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021D8F" w14:textId="77777777" w:rsidR="001C063D" w:rsidRPr="007E6F8C" w:rsidRDefault="001C063D" w:rsidP="00D94F49">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7E6F8C">
        <w:rPr>
          <w:rFonts w:ascii="Book Antiqua" w:hAnsi="Book Antiqua" w:cs="Times New Roman"/>
          <w:b/>
          <w:color w:val="auto"/>
          <w:sz w:val="24"/>
          <w:szCs w:val="24"/>
          <w:highlight w:val="white"/>
          <w:lang w:val="en-US" w:eastAsia="zh-CN"/>
        </w:rPr>
        <w:t xml:space="preserve">Name of </w:t>
      </w:r>
      <w:r w:rsidRPr="007E6F8C">
        <w:rPr>
          <w:rFonts w:ascii="Book Antiqua" w:hAnsi="Book Antiqua" w:cs="Times New Roman"/>
          <w:b/>
          <w:caps/>
          <w:color w:val="auto"/>
          <w:sz w:val="24"/>
          <w:szCs w:val="24"/>
          <w:highlight w:val="white"/>
          <w:lang w:val="en-US" w:eastAsia="zh-CN"/>
        </w:rPr>
        <w:t>j</w:t>
      </w:r>
      <w:r w:rsidRPr="007E6F8C">
        <w:rPr>
          <w:rFonts w:ascii="Book Antiqua" w:hAnsi="Book Antiqua" w:cs="Times New Roman"/>
          <w:b/>
          <w:color w:val="auto"/>
          <w:sz w:val="24"/>
          <w:szCs w:val="24"/>
          <w:highlight w:val="white"/>
          <w:lang w:val="en-US" w:eastAsia="zh-CN"/>
        </w:rPr>
        <w:t xml:space="preserve">ournal: </w:t>
      </w:r>
      <w:bookmarkStart w:id="19" w:name="OLE_LINK718"/>
      <w:bookmarkStart w:id="20" w:name="OLE_LINK719"/>
      <w:r w:rsidRPr="007E6F8C">
        <w:rPr>
          <w:rFonts w:ascii="Book Antiqua" w:hAnsi="Book Antiqua" w:cs="Times New Roman"/>
          <w:b/>
          <w:i/>
          <w:color w:val="auto"/>
          <w:sz w:val="24"/>
          <w:szCs w:val="24"/>
          <w:highlight w:val="white"/>
          <w:lang w:val="en-US" w:eastAsia="zh-CN"/>
        </w:rPr>
        <w:t>World Journal of Gastroenterology</w:t>
      </w:r>
      <w:bookmarkEnd w:id="19"/>
      <w:bookmarkEnd w:id="20"/>
    </w:p>
    <w:p w14:paraId="7434C83E" w14:textId="6C150813" w:rsidR="001C063D" w:rsidRPr="007E6F8C" w:rsidRDefault="001C063D" w:rsidP="00D94F49">
      <w:pPr>
        <w:pStyle w:val="1"/>
        <w:snapToGrid w:val="0"/>
        <w:spacing w:line="360" w:lineRule="auto"/>
        <w:jc w:val="both"/>
        <w:rPr>
          <w:rFonts w:ascii="Book Antiqua" w:hAnsi="Book Antiqua" w:cs="Times New Roman"/>
          <w:b/>
          <w:i/>
          <w:color w:val="auto"/>
          <w:sz w:val="24"/>
          <w:szCs w:val="24"/>
          <w:highlight w:val="white"/>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7E6F8C">
        <w:rPr>
          <w:rFonts w:ascii="Book Antiqua" w:hAnsi="Book Antiqua" w:cs="Times New Roman"/>
          <w:b/>
          <w:color w:val="auto"/>
          <w:sz w:val="24"/>
          <w:szCs w:val="24"/>
          <w:highlight w:val="white"/>
          <w:lang w:eastAsia="zh-CN"/>
        </w:rPr>
        <w:t>Manuscript NO:</w:t>
      </w:r>
      <w:bookmarkEnd w:id="21"/>
      <w:bookmarkEnd w:id="22"/>
      <w:bookmarkEnd w:id="23"/>
      <w:bookmarkEnd w:id="24"/>
      <w:r w:rsidRPr="007E6F8C">
        <w:rPr>
          <w:rFonts w:ascii="Book Antiqua" w:hAnsi="Book Antiqua" w:cs="Times New Roman"/>
          <w:b/>
          <w:color w:val="auto"/>
          <w:sz w:val="24"/>
          <w:szCs w:val="24"/>
          <w:highlight w:val="white"/>
          <w:lang w:eastAsia="zh-CN"/>
        </w:rPr>
        <w:t xml:space="preserve"> </w:t>
      </w:r>
      <w:r w:rsidR="001F5877" w:rsidRPr="007E6F8C">
        <w:rPr>
          <w:rFonts w:ascii="Book Antiqua" w:hAnsi="Book Antiqua" w:cs="Times New Roman"/>
          <w:b/>
          <w:color w:val="auto"/>
          <w:sz w:val="24"/>
          <w:szCs w:val="24"/>
          <w:highlight w:val="white"/>
          <w:lang w:eastAsia="zh-CN"/>
        </w:rPr>
        <w:t>40483</w:t>
      </w:r>
    </w:p>
    <w:p w14:paraId="27F2F5CD" w14:textId="14081892" w:rsidR="001C063D" w:rsidRPr="007E6F8C" w:rsidRDefault="001C063D" w:rsidP="00D94F49">
      <w:pPr>
        <w:snapToGrid w:val="0"/>
        <w:spacing w:line="360" w:lineRule="auto"/>
        <w:jc w:val="both"/>
        <w:rPr>
          <w:rFonts w:ascii="Book Antiqua" w:hAnsi="Book Antiqua"/>
          <w:b/>
          <w:szCs w:val="24"/>
          <w:lang w:val="it-IT"/>
        </w:rPr>
      </w:pPr>
      <w:bookmarkStart w:id="27" w:name="OLE_LINK511"/>
      <w:bookmarkStart w:id="28" w:name="OLE_LINK512"/>
      <w:bookmarkEnd w:id="25"/>
      <w:bookmarkEnd w:id="26"/>
      <w:r w:rsidRPr="007E6F8C">
        <w:rPr>
          <w:rFonts w:ascii="Book Antiqua" w:hAnsi="Book Antiqua"/>
          <w:b/>
          <w:szCs w:val="24"/>
          <w:highlight w:val="white"/>
          <w:lang w:val="it-IT"/>
        </w:rPr>
        <w:t xml:space="preserve">Manuscript </w:t>
      </w:r>
      <w:r w:rsidRPr="007E6F8C">
        <w:rPr>
          <w:rFonts w:ascii="Book Antiqua" w:hAnsi="Book Antiqua"/>
          <w:b/>
          <w:caps/>
          <w:szCs w:val="24"/>
          <w:highlight w:val="white"/>
        </w:rPr>
        <w:t>t</w:t>
      </w:r>
      <w:r w:rsidRPr="007E6F8C">
        <w:rPr>
          <w:rFonts w:ascii="Book Antiqua" w:hAnsi="Book Antiqua"/>
          <w:b/>
          <w:szCs w:val="24"/>
          <w:highlight w:val="white"/>
          <w:lang w:val="it-IT"/>
        </w:rPr>
        <w:t>ype</w:t>
      </w:r>
      <w:r w:rsidRPr="007E6F8C">
        <w:rPr>
          <w:rFonts w:ascii="Book Antiqua" w:hAnsi="Book Antiqua"/>
          <w:b/>
          <w:szCs w:val="24"/>
          <w:lang w:val="it-IT"/>
        </w:rPr>
        <w:t>:</w:t>
      </w:r>
      <w:bookmarkEnd w:id="0"/>
      <w:bookmarkEnd w:id="1"/>
      <w:bookmarkEnd w:id="2"/>
      <w:bookmarkEnd w:id="3"/>
      <w:bookmarkEnd w:id="4"/>
      <w:bookmarkEnd w:id="5"/>
      <w:bookmarkEnd w:id="6"/>
      <w:bookmarkEnd w:id="7"/>
      <w:bookmarkEnd w:id="8"/>
      <w:bookmarkEnd w:id="9"/>
      <w:bookmarkEnd w:id="10"/>
      <w:r w:rsidRPr="007E6F8C">
        <w:rPr>
          <w:rFonts w:ascii="Book Antiqua" w:hAnsi="Book Antiqua"/>
          <w:b/>
          <w:szCs w:val="24"/>
          <w:lang w:val="it-IT"/>
        </w:rPr>
        <w:t xml:space="preserve"> </w:t>
      </w:r>
      <w:r w:rsidR="001F5877" w:rsidRPr="007E6F8C">
        <w:rPr>
          <w:rFonts w:ascii="Book Antiqua" w:hAnsi="Book Antiqua"/>
          <w:b/>
          <w:caps/>
          <w:szCs w:val="24"/>
          <w:lang w:val="it-IT"/>
        </w:rPr>
        <w:t>Original article</w:t>
      </w:r>
    </w:p>
    <w:bookmarkEnd w:id="11"/>
    <w:bookmarkEnd w:id="12"/>
    <w:bookmarkEnd w:id="13"/>
    <w:bookmarkEnd w:id="14"/>
    <w:bookmarkEnd w:id="15"/>
    <w:bookmarkEnd w:id="16"/>
    <w:bookmarkEnd w:id="17"/>
    <w:bookmarkEnd w:id="18"/>
    <w:bookmarkEnd w:id="27"/>
    <w:bookmarkEnd w:id="28"/>
    <w:p w14:paraId="78F14CFB" w14:textId="77777777" w:rsidR="00C954C3" w:rsidRDefault="00C954C3" w:rsidP="00D94F49">
      <w:pPr>
        <w:widowControl/>
        <w:snapToGrid w:val="0"/>
        <w:spacing w:line="360" w:lineRule="auto"/>
        <w:jc w:val="both"/>
        <w:rPr>
          <w:rFonts w:ascii="Book Antiqua" w:eastAsiaTheme="majorEastAsia" w:hAnsi="Book Antiqua" w:cstheme="majorBidi"/>
          <w:b/>
          <w:bCs/>
          <w:kern w:val="52"/>
          <w:szCs w:val="24"/>
          <w:lang w:eastAsia="zh-CN"/>
        </w:rPr>
      </w:pPr>
    </w:p>
    <w:p w14:paraId="35E5D3AF" w14:textId="5CF74CAA" w:rsidR="007E6F8C" w:rsidRPr="007E6F8C" w:rsidRDefault="007E6F8C" w:rsidP="00D94F49">
      <w:pPr>
        <w:widowControl/>
        <w:snapToGrid w:val="0"/>
        <w:spacing w:line="360" w:lineRule="auto"/>
        <w:jc w:val="both"/>
        <w:rPr>
          <w:rFonts w:ascii="Book Antiqua" w:eastAsiaTheme="majorEastAsia" w:hAnsi="Book Antiqua" w:cstheme="majorBidi"/>
          <w:b/>
          <w:bCs/>
          <w:i/>
          <w:kern w:val="52"/>
          <w:szCs w:val="24"/>
          <w:lang w:eastAsia="zh-CN"/>
        </w:rPr>
      </w:pPr>
      <w:r w:rsidRPr="007E6F8C">
        <w:rPr>
          <w:rFonts w:ascii="Book Antiqua" w:eastAsiaTheme="majorEastAsia" w:hAnsi="Book Antiqua" w:cstheme="majorBidi"/>
          <w:b/>
          <w:bCs/>
          <w:i/>
          <w:kern w:val="52"/>
          <w:szCs w:val="24"/>
          <w:lang w:eastAsia="zh-CN"/>
        </w:rPr>
        <w:t>Retrospective Study</w:t>
      </w:r>
    </w:p>
    <w:p w14:paraId="4FCA6C5D" w14:textId="77777777" w:rsidR="00C954C3" w:rsidRPr="007E6F8C" w:rsidRDefault="00C954C3" w:rsidP="00D94F49">
      <w:pPr>
        <w:snapToGrid w:val="0"/>
        <w:spacing w:line="360" w:lineRule="auto"/>
        <w:jc w:val="both"/>
        <w:rPr>
          <w:rFonts w:ascii="Book Antiqua" w:eastAsia="SimSun" w:hAnsi="Book Antiqua" w:cs="Garamond"/>
          <w:b/>
          <w:kern w:val="0"/>
          <w:szCs w:val="24"/>
          <w:lang w:val="pl-PL" w:eastAsia="pl-PL"/>
        </w:rPr>
      </w:pPr>
      <w:r w:rsidRPr="007E6F8C">
        <w:rPr>
          <w:rFonts w:ascii="Book Antiqua" w:eastAsia="SimSun" w:hAnsi="Book Antiqua" w:cs="Garamond"/>
          <w:b/>
          <w:kern w:val="0"/>
          <w:szCs w:val="24"/>
          <w:lang w:val="pl-PL" w:eastAsia="pl-PL"/>
        </w:rPr>
        <w:t>Second primary malignancy risk after radiotherapy in rectal cancer survivors</w:t>
      </w:r>
    </w:p>
    <w:p w14:paraId="23ABFA76" w14:textId="77777777" w:rsidR="00C954C3" w:rsidRPr="0041314B" w:rsidRDefault="00C954C3" w:rsidP="00D94F49">
      <w:pPr>
        <w:widowControl/>
        <w:snapToGrid w:val="0"/>
        <w:spacing w:line="360" w:lineRule="auto"/>
        <w:jc w:val="both"/>
        <w:rPr>
          <w:rFonts w:ascii="Book Antiqua" w:hAnsi="Book Antiqua"/>
          <w:b/>
          <w:szCs w:val="24"/>
        </w:rPr>
      </w:pPr>
    </w:p>
    <w:p w14:paraId="7B7075C9" w14:textId="183F3AFF" w:rsidR="00C954C3" w:rsidRPr="0041314B" w:rsidRDefault="001F3228" w:rsidP="00D94F49">
      <w:pPr>
        <w:snapToGrid w:val="0"/>
        <w:spacing w:line="360" w:lineRule="auto"/>
        <w:jc w:val="both"/>
        <w:rPr>
          <w:rFonts w:ascii="Book Antiqua" w:eastAsia="SimSun" w:hAnsi="Book Antiqua" w:cs="Garamond"/>
          <w:kern w:val="0"/>
          <w:szCs w:val="24"/>
          <w:lang w:val="pl-PL" w:eastAsia="pl-PL"/>
        </w:rPr>
      </w:pPr>
      <w:r w:rsidRPr="0041314B">
        <w:rPr>
          <w:rFonts w:ascii="Book Antiqua" w:eastAsia="PMingLiU" w:hAnsi="Book Antiqua" w:cs="Times New Roman"/>
          <w:szCs w:val="24"/>
        </w:rPr>
        <w:t>Wang</w:t>
      </w:r>
      <w:r w:rsidRPr="0041314B">
        <w:rPr>
          <w:rFonts w:ascii="Book Antiqua" w:hAnsi="Book Antiqua"/>
          <w:szCs w:val="24"/>
        </w:rPr>
        <w:t xml:space="preserve"> </w:t>
      </w:r>
      <w:r w:rsidRPr="0041314B">
        <w:rPr>
          <w:rFonts w:ascii="Book Antiqua" w:hAnsi="Book Antiqua" w:hint="eastAsia"/>
          <w:szCs w:val="24"/>
          <w:lang w:eastAsia="zh-CN"/>
        </w:rPr>
        <w:t xml:space="preserve">TH </w:t>
      </w:r>
      <w:r w:rsidRPr="0041314B">
        <w:rPr>
          <w:rFonts w:ascii="Book Antiqua" w:hAnsi="Book Antiqua" w:hint="eastAsia"/>
          <w:i/>
          <w:szCs w:val="24"/>
          <w:lang w:eastAsia="zh-CN"/>
        </w:rPr>
        <w:t>et al</w:t>
      </w:r>
      <w:r w:rsidRPr="0041314B">
        <w:rPr>
          <w:rFonts w:ascii="Book Antiqua" w:hAnsi="Book Antiqua" w:hint="eastAsia"/>
          <w:szCs w:val="24"/>
          <w:lang w:eastAsia="zh-CN"/>
        </w:rPr>
        <w:t xml:space="preserve">. </w:t>
      </w:r>
      <w:r w:rsidR="00C954C3" w:rsidRPr="0041314B">
        <w:rPr>
          <w:rFonts w:ascii="Book Antiqua" w:hAnsi="Book Antiqua"/>
          <w:szCs w:val="24"/>
        </w:rPr>
        <w:t>S</w:t>
      </w:r>
      <w:r w:rsidR="00C954C3" w:rsidRPr="0041314B">
        <w:rPr>
          <w:rFonts w:ascii="Book Antiqua" w:eastAsia="SimSun" w:hAnsi="Book Antiqua" w:cs="Garamond"/>
          <w:kern w:val="0"/>
          <w:szCs w:val="24"/>
          <w:lang w:val="pl-PL" w:eastAsia="pl-PL"/>
        </w:rPr>
        <w:t>PM risk for irradiated rectal cancer</w:t>
      </w:r>
    </w:p>
    <w:p w14:paraId="2463A984" w14:textId="77777777" w:rsidR="00C954C3" w:rsidRPr="0041314B" w:rsidRDefault="00C954C3" w:rsidP="00D94F49">
      <w:pPr>
        <w:snapToGrid w:val="0"/>
        <w:spacing w:line="360" w:lineRule="auto"/>
        <w:jc w:val="both"/>
        <w:rPr>
          <w:rFonts w:ascii="Book Antiqua" w:eastAsia="SimSun" w:hAnsi="Book Antiqua" w:cs="Garamond"/>
          <w:kern w:val="0"/>
          <w:szCs w:val="24"/>
          <w:lang w:val="pl-PL" w:eastAsia="pl-PL"/>
        </w:rPr>
      </w:pPr>
    </w:p>
    <w:p w14:paraId="06FC98F2" w14:textId="2E7770BB" w:rsidR="00C954C3" w:rsidRPr="0041314B" w:rsidRDefault="001F3228" w:rsidP="00D94F49">
      <w:pPr>
        <w:widowControl/>
        <w:snapToGrid w:val="0"/>
        <w:spacing w:line="360" w:lineRule="auto"/>
        <w:jc w:val="both"/>
        <w:rPr>
          <w:rFonts w:ascii="Book Antiqua" w:hAnsi="Book Antiqua" w:cs="Times New Roman"/>
          <w:szCs w:val="24"/>
          <w:lang w:eastAsia="zh-CN"/>
        </w:rPr>
      </w:pPr>
      <w:r w:rsidRPr="0041314B">
        <w:rPr>
          <w:rFonts w:ascii="Book Antiqua" w:eastAsia="PMingLiU" w:hAnsi="Book Antiqua" w:cs="Times New Roman"/>
          <w:szCs w:val="24"/>
        </w:rPr>
        <w:t>Ti-Hao Wang,</w:t>
      </w:r>
      <w:r w:rsidRPr="0041314B">
        <w:rPr>
          <w:rFonts w:ascii="Book Antiqua" w:hAnsi="Book Antiqua" w:cs="Times New Roman" w:hint="eastAsia"/>
          <w:szCs w:val="24"/>
          <w:lang w:eastAsia="zh-CN"/>
        </w:rPr>
        <w:t xml:space="preserve"> </w:t>
      </w:r>
      <w:r w:rsidRPr="0041314B">
        <w:rPr>
          <w:rFonts w:ascii="Book Antiqua" w:eastAsia="PMingLiU" w:hAnsi="Book Antiqua" w:cs="Times New Roman"/>
          <w:szCs w:val="24"/>
        </w:rPr>
        <w:t>Chia-Jen Liu,</w:t>
      </w:r>
      <w:r w:rsidRPr="0041314B">
        <w:rPr>
          <w:rFonts w:ascii="Book Antiqua" w:hAnsi="Book Antiqua" w:cs="Times New Roman" w:hint="eastAsia"/>
          <w:szCs w:val="24"/>
          <w:lang w:eastAsia="zh-CN"/>
        </w:rPr>
        <w:t xml:space="preserve"> </w:t>
      </w:r>
      <w:r w:rsidRPr="0041314B">
        <w:rPr>
          <w:rFonts w:ascii="Book Antiqua" w:eastAsia="PMingLiU" w:hAnsi="Book Antiqua" w:cs="Times New Roman"/>
          <w:szCs w:val="24"/>
        </w:rPr>
        <w:t>Tze-Fan Chao,</w:t>
      </w:r>
      <w:r w:rsidRPr="0041314B">
        <w:rPr>
          <w:rFonts w:ascii="Book Antiqua" w:hAnsi="Book Antiqua" w:cs="Times New Roman" w:hint="eastAsia"/>
          <w:szCs w:val="24"/>
          <w:lang w:eastAsia="zh-CN"/>
        </w:rPr>
        <w:t xml:space="preserve"> </w:t>
      </w:r>
      <w:r w:rsidRPr="0041314B">
        <w:rPr>
          <w:rFonts w:ascii="Book Antiqua" w:eastAsia="PMingLiU" w:hAnsi="Book Antiqua" w:cs="Times New Roman"/>
          <w:szCs w:val="24"/>
        </w:rPr>
        <w:t>Tzeng-Ji Chen,</w:t>
      </w:r>
      <w:r w:rsidRPr="0041314B">
        <w:rPr>
          <w:rFonts w:ascii="Book Antiqua" w:hAnsi="Book Antiqua" w:cs="Times New Roman" w:hint="eastAsia"/>
          <w:szCs w:val="24"/>
          <w:lang w:eastAsia="zh-CN"/>
        </w:rPr>
        <w:t xml:space="preserve"> </w:t>
      </w:r>
      <w:r w:rsidRPr="0041314B">
        <w:rPr>
          <w:rFonts w:ascii="Book Antiqua" w:eastAsia="PMingLiU" w:hAnsi="Book Antiqua" w:cs="Times New Roman"/>
          <w:szCs w:val="24"/>
        </w:rPr>
        <w:t>Yu-Wen</w:t>
      </w:r>
      <w:r w:rsidR="008706AD">
        <w:rPr>
          <w:rFonts w:ascii="Book Antiqua" w:hAnsi="Book Antiqua" w:cs="Times New Roman" w:hint="eastAsia"/>
          <w:szCs w:val="24"/>
          <w:lang w:eastAsia="zh-CN"/>
        </w:rPr>
        <w:t xml:space="preserve"> </w:t>
      </w:r>
      <w:r w:rsidRPr="0041314B">
        <w:rPr>
          <w:rFonts w:ascii="Book Antiqua" w:eastAsia="PMingLiU" w:hAnsi="Book Antiqua" w:cs="Times New Roman"/>
          <w:szCs w:val="24"/>
        </w:rPr>
        <w:t>Hu</w:t>
      </w:r>
    </w:p>
    <w:p w14:paraId="7E8FB7FD" w14:textId="77777777" w:rsidR="001F3228" w:rsidRPr="0041314B" w:rsidRDefault="001F3228" w:rsidP="00D94F49">
      <w:pPr>
        <w:widowControl/>
        <w:snapToGrid w:val="0"/>
        <w:spacing w:line="360" w:lineRule="auto"/>
        <w:jc w:val="both"/>
        <w:rPr>
          <w:rFonts w:ascii="Book Antiqua" w:hAnsi="Book Antiqua" w:cs="Times New Roman"/>
          <w:szCs w:val="24"/>
          <w:lang w:eastAsia="zh-CN"/>
        </w:rPr>
      </w:pPr>
    </w:p>
    <w:p w14:paraId="238427C0" w14:textId="4FE3A150" w:rsidR="00C954C3" w:rsidRPr="0090307C" w:rsidRDefault="00C954C3" w:rsidP="00D94F49">
      <w:pPr>
        <w:widowControl/>
        <w:snapToGrid w:val="0"/>
        <w:spacing w:line="360" w:lineRule="auto"/>
        <w:jc w:val="both"/>
        <w:rPr>
          <w:rFonts w:ascii="Book Antiqua" w:hAnsi="Book Antiqua" w:cs="Times New Roman"/>
          <w:szCs w:val="24"/>
          <w:lang w:eastAsia="zh-CN"/>
        </w:rPr>
      </w:pPr>
      <w:r w:rsidRPr="0041314B">
        <w:rPr>
          <w:rFonts w:ascii="Book Antiqua" w:eastAsia="PMingLiU" w:hAnsi="Book Antiqua" w:cs="Times New Roman"/>
          <w:b/>
          <w:szCs w:val="24"/>
        </w:rPr>
        <w:t>Ti-Hao</w:t>
      </w:r>
      <w:r w:rsidR="0040309A" w:rsidRPr="0041314B">
        <w:rPr>
          <w:rFonts w:ascii="Book Antiqua" w:eastAsia="PMingLiU" w:hAnsi="Book Antiqua" w:cs="Times New Roman"/>
          <w:b/>
          <w:szCs w:val="24"/>
        </w:rPr>
        <w:t xml:space="preserve"> Wang</w:t>
      </w:r>
      <w:r w:rsidRPr="0041314B">
        <w:rPr>
          <w:rFonts w:ascii="Book Antiqua" w:eastAsia="PMingLiU" w:hAnsi="Book Antiqua" w:cs="Times New Roman"/>
          <w:b/>
          <w:szCs w:val="24"/>
        </w:rPr>
        <w:t>,</w:t>
      </w:r>
      <w:r w:rsidR="001129E4" w:rsidRPr="0041314B">
        <w:rPr>
          <w:rFonts w:ascii="Book Antiqua" w:hAnsi="Book Antiqua" w:cs="Times New Roman" w:hint="eastAsia"/>
          <w:szCs w:val="24"/>
          <w:lang w:eastAsia="zh-CN"/>
        </w:rPr>
        <w:t xml:space="preserve"> </w:t>
      </w:r>
      <w:r w:rsidRPr="0041314B">
        <w:rPr>
          <w:rFonts w:ascii="Book Antiqua" w:eastAsia="PMingLiU" w:hAnsi="Book Antiqua" w:cs="Times New Roman"/>
          <w:szCs w:val="24"/>
        </w:rPr>
        <w:t xml:space="preserve">Department of </w:t>
      </w:r>
      <w:r w:rsidRPr="0041314B">
        <w:rPr>
          <w:rFonts w:ascii="Book Antiqua" w:hAnsi="Book Antiqua"/>
          <w:szCs w:val="24"/>
        </w:rPr>
        <w:t xml:space="preserve">Radiation </w:t>
      </w:r>
      <w:r w:rsidRPr="0041314B">
        <w:rPr>
          <w:rFonts w:ascii="Book Antiqua" w:eastAsia="PMingLiU" w:hAnsi="Book Antiqua" w:cs="Times New Roman"/>
          <w:szCs w:val="24"/>
        </w:rPr>
        <w:t>Oncology</w:t>
      </w:r>
      <w:r w:rsidR="000B26C5" w:rsidRPr="0041314B">
        <w:rPr>
          <w:rFonts w:ascii="Book Antiqua" w:eastAsia="PMingLiU" w:hAnsi="Book Antiqua" w:cs="Times New Roman"/>
          <w:szCs w:val="24"/>
        </w:rPr>
        <w:t xml:space="preserve">, </w:t>
      </w:r>
      <w:r w:rsidR="000B26C5" w:rsidRPr="0041314B">
        <w:rPr>
          <w:rFonts w:ascii="Book Antiqua" w:hAnsi="Book Antiqua"/>
          <w:szCs w:val="24"/>
        </w:rPr>
        <w:t>China Medicine University</w:t>
      </w:r>
      <w:r w:rsidR="000B26C5" w:rsidRPr="0041314B">
        <w:rPr>
          <w:rFonts w:ascii="Book Antiqua" w:eastAsia="PMingLiU" w:hAnsi="Book Antiqua" w:cs="Times New Roman"/>
          <w:szCs w:val="24"/>
        </w:rPr>
        <w:t xml:space="preserve"> Hospital, Taichung</w:t>
      </w:r>
      <w:r w:rsidR="001129E4" w:rsidRPr="0041314B">
        <w:rPr>
          <w:rFonts w:ascii="Book Antiqua" w:hAnsi="Book Antiqua" w:cs="Times New Roman" w:hint="eastAsia"/>
          <w:szCs w:val="24"/>
          <w:lang w:eastAsia="zh-CN"/>
        </w:rPr>
        <w:t xml:space="preserve"> </w:t>
      </w:r>
      <w:r w:rsidR="00FE152E" w:rsidRPr="00FE152E">
        <w:rPr>
          <w:rFonts w:ascii="Book Antiqua" w:eastAsia="PMingLiU" w:hAnsi="Book Antiqua" w:cs="Times New Roman"/>
          <w:szCs w:val="24"/>
        </w:rPr>
        <w:t>40447</w:t>
      </w:r>
      <w:r w:rsidR="000B26C5" w:rsidRPr="0041314B">
        <w:rPr>
          <w:rFonts w:ascii="Book Antiqua" w:eastAsia="PMingLiU" w:hAnsi="Book Antiqua" w:cs="Times New Roman"/>
          <w:szCs w:val="24"/>
        </w:rPr>
        <w:t>, Taiwan</w:t>
      </w:r>
    </w:p>
    <w:p w14:paraId="6583541F" w14:textId="77777777" w:rsidR="001F3228" w:rsidRPr="0041314B" w:rsidRDefault="001F3228" w:rsidP="00D94F49">
      <w:pPr>
        <w:widowControl/>
        <w:snapToGrid w:val="0"/>
        <w:spacing w:line="360" w:lineRule="auto"/>
        <w:jc w:val="both"/>
        <w:rPr>
          <w:rFonts w:ascii="Book Antiqua" w:hAnsi="Book Antiqua" w:cs="Times New Roman"/>
          <w:szCs w:val="24"/>
          <w:lang w:eastAsia="zh-CN"/>
        </w:rPr>
      </w:pPr>
    </w:p>
    <w:p w14:paraId="1FF5AE32" w14:textId="7727BDE0" w:rsidR="00C954C3" w:rsidRPr="0041314B" w:rsidRDefault="00C954C3" w:rsidP="00D94F49">
      <w:pPr>
        <w:widowControl/>
        <w:snapToGrid w:val="0"/>
        <w:spacing w:line="360" w:lineRule="auto"/>
        <w:jc w:val="both"/>
        <w:rPr>
          <w:rFonts w:ascii="Book Antiqua" w:eastAsia="PMingLiU" w:hAnsi="Book Antiqua" w:cs="Times New Roman"/>
          <w:szCs w:val="24"/>
        </w:rPr>
      </w:pPr>
      <w:r w:rsidRPr="0041314B">
        <w:rPr>
          <w:rFonts w:ascii="Book Antiqua" w:eastAsia="PMingLiU" w:hAnsi="Book Antiqua" w:cs="Times New Roman"/>
          <w:b/>
          <w:szCs w:val="24"/>
        </w:rPr>
        <w:t>Chia-Jen</w:t>
      </w:r>
      <w:r w:rsidR="0040309A" w:rsidRPr="0041314B">
        <w:rPr>
          <w:rFonts w:ascii="Book Antiqua" w:eastAsia="PMingLiU" w:hAnsi="Book Antiqua" w:cs="Times New Roman"/>
          <w:b/>
          <w:szCs w:val="24"/>
        </w:rPr>
        <w:t xml:space="preserve"> Liu</w:t>
      </w:r>
      <w:r w:rsidRPr="0041314B">
        <w:rPr>
          <w:rFonts w:ascii="Book Antiqua" w:eastAsia="PMingLiU" w:hAnsi="Book Antiqua" w:cs="Times New Roman"/>
          <w:b/>
          <w:szCs w:val="24"/>
        </w:rPr>
        <w:t>,</w:t>
      </w:r>
      <w:r w:rsidR="001129E4" w:rsidRPr="0041314B">
        <w:rPr>
          <w:rFonts w:ascii="Book Antiqua" w:hAnsi="Book Antiqua" w:cs="Times New Roman" w:hint="eastAsia"/>
          <w:szCs w:val="24"/>
          <w:lang w:eastAsia="zh-CN"/>
        </w:rPr>
        <w:t xml:space="preserve"> </w:t>
      </w:r>
      <w:r w:rsidR="000B26C5" w:rsidRPr="0041314B">
        <w:rPr>
          <w:rFonts w:ascii="Book Antiqua" w:eastAsia="PMingLiU" w:hAnsi="Book Antiqua" w:cs="Times New Roman"/>
          <w:szCs w:val="24"/>
        </w:rPr>
        <w:t xml:space="preserve">Department of Medicine, </w:t>
      </w:r>
      <w:r w:rsidRPr="0041314B">
        <w:rPr>
          <w:rFonts w:ascii="Book Antiqua" w:eastAsia="PMingLiU" w:hAnsi="Book Antiqua" w:cs="Times New Roman"/>
          <w:szCs w:val="24"/>
        </w:rPr>
        <w:t xml:space="preserve">Taipei Veterans General Hospital, Division of Hematology and Oncology, </w:t>
      </w:r>
      <w:r w:rsidR="000B26C5" w:rsidRPr="0041314B">
        <w:rPr>
          <w:rFonts w:ascii="Book Antiqua" w:eastAsia="PMingLiU" w:hAnsi="Book Antiqua" w:cs="Times New Roman"/>
          <w:szCs w:val="24"/>
        </w:rPr>
        <w:t>Taipei</w:t>
      </w:r>
      <w:r w:rsidR="001129E4" w:rsidRPr="0041314B">
        <w:rPr>
          <w:rFonts w:ascii="Book Antiqua" w:hAnsi="Book Antiqua" w:cs="Times New Roman" w:hint="eastAsia"/>
          <w:szCs w:val="24"/>
          <w:lang w:eastAsia="zh-CN"/>
        </w:rPr>
        <w:t xml:space="preserve"> </w:t>
      </w:r>
      <w:r w:rsidR="00FE152E" w:rsidRPr="0041314B">
        <w:rPr>
          <w:rFonts w:ascii="Book Antiqua" w:eastAsia="PMingLiU" w:hAnsi="Book Antiqua" w:cs="Times New Roman"/>
          <w:szCs w:val="24"/>
        </w:rPr>
        <w:t>11217</w:t>
      </w:r>
      <w:r w:rsidR="000B26C5" w:rsidRPr="0041314B">
        <w:rPr>
          <w:rFonts w:ascii="Book Antiqua" w:eastAsia="PMingLiU" w:hAnsi="Book Antiqua" w:cs="Times New Roman"/>
          <w:szCs w:val="24"/>
        </w:rPr>
        <w:t xml:space="preserve">, Taiwan </w:t>
      </w:r>
    </w:p>
    <w:p w14:paraId="7A3F0C77" w14:textId="77777777" w:rsidR="001F3228" w:rsidRPr="0041314B" w:rsidRDefault="001F3228" w:rsidP="00D94F49">
      <w:pPr>
        <w:widowControl/>
        <w:snapToGrid w:val="0"/>
        <w:spacing w:line="360" w:lineRule="auto"/>
        <w:jc w:val="both"/>
        <w:rPr>
          <w:rFonts w:ascii="Book Antiqua" w:hAnsi="Book Antiqua" w:cs="Times New Roman"/>
          <w:szCs w:val="24"/>
          <w:lang w:eastAsia="zh-CN"/>
        </w:rPr>
      </w:pPr>
    </w:p>
    <w:p w14:paraId="2F28658B" w14:textId="535F5569" w:rsidR="00C954C3" w:rsidRPr="0041314B" w:rsidRDefault="00C954C3" w:rsidP="00D94F49">
      <w:pPr>
        <w:widowControl/>
        <w:snapToGrid w:val="0"/>
        <w:spacing w:line="360" w:lineRule="auto"/>
        <w:jc w:val="both"/>
        <w:rPr>
          <w:rFonts w:ascii="Book Antiqua" w:hAnsi="Book Antiqua" w:cs="Times New Roman"/>
          <w:szCs w:val="24"/>
          <w:lang w:eastAsia="zh-CN"/>
        </w:rPr>
      </w:pPr>
      <w:r w:rsidRPr="0041314B">
        <w:rPr>
          <w:rFonts w:ascii="Book Antiqua" w:eastAsia="PMingLiU" w:hAnsi="Book Antiqua" w:cs="Times New Roman"/>
          <w:b/>
          <w:szCs w:val="24"/>
        </w:rPr>
        <w:t>Tze-Fan</w:t>
      </w:r>
      <w:r w:rsidR="0040309A" w:rsidRPr="0041314B">
        <w:rPr>
          <w:rFonts w:ascii="Book Antiqua" w:eastAsia="PMingLiU" w:hAnsi="Book Antiqua" w:cs="Times New Roman"/>
          <w:b/>
          <w:szCs w:val="24"/>
        </w:rPr>
        <w:t xml:space="preserve"> Chao</w:t>
      </w:r>
      <w:r w:rsidRPr="0041314B">
        <w:rPr>
          <w:rFonts w:ascii="Book Antiqua" w:eastAsia="PMingLiU" w:hAnsi="Book Antiqua" w:cs="Times New Roman"/>
          <w:b/>
          <w:szCs w:val="24"/>
        </w:rPr>
        <w:t>,</w:t>
      </w:r>
      <w:r w:rsidR="001129E4" w:rsidRPr="0041314B">
        <w:rPr>
          <w:rFonts w:ascii="Book Antiqua" w:hAnsi="Book Antiqua" w:cs="Times New Roman" w:hint="eastAsia"/>
          <w:szCs w:val="24"/>
          <w:lang w:eastAsia="zh-CN"/>
        </w:rPr>
        <w:t xml:space="preserve"> </w:t>
      </w:r>
      <w:r w:rsidRPr="0041314B">
        <w:rPr>
          <w:rFonts w:ascii="Book Antiqua" w:eastAsia="PMingLiU" w:hAnsi="Book Antiqua" w:cs="Times New Roman"/>
          <w:szCs w:val="24"/>
        </w:rPr>
        <w:t>Division of Cardiology, Department of Medicine</w:t>
      </w:r>
      <w:r w:rsidR="000B26C5" w:rsidRPr="0041314B">
        <w:rPr>
          <w:rFonts w:ascii="Book Antiqua" w:eastAsia="PMingLiU" w:hAnsi="Book Antiqua" w:cs="Times New Roman"/>
          <w:szCs w:val="24"/>
        </w:rPr>
        <w:t>, Taipei Veterans General Hospital,</w:t>
      </w:r>
      <w:r w:rsidR="001129E4" w:rsidRPr="0041314B">
        <w:rPr>
          <w:rFonts w:ascii="Book Antiqua" w:eastAsia="PMingLiU" w:hAnsi="Book Antiqua" w:cs="Times New Roman"/>
          <w:szCs w:val="24"/>
        </w:rPr>
        <w:t xml:space="preserve"> Taipei</w:t>
      </w:r>
      <w:r w:rsidR="001129E4" w:rsidRPr="0041314B">
        <w:rPr>
          <w:rFonts w:ascii="Book Antiqua" w:hAnsi="Book Antiqua" w:cs="Times New Roman" w:hint="eastAsia"/>
          <w:szCs w:val="24"/>
          <w:lang w:eastAsia="zh-CN"/>
        </w:rPr>
        <w:t xml:space="preserve"> </w:t>
      </w:r>
      <w:r w:rsidR="00FE152E" w:rsidRPr="0041314B">
        <w:rPr>
          <w:rFonts w:ascii="Book Antiqua" w:eastAsia="PMingLiU" w:hAnsi="Book Antiqua" w:cs="Times New Roman"/>
          <w:szCs w:val="24"/>
        </w:rPr>
        <w:t>11217</w:t>
      </w:r>
      <w:r w:rsidR="001129E4" w:rsidRPr="0041314B">
        <w:rPr>
          <w:rFonts w:ascii="Book Antiqua" w:eastAsia="PMingLiU" w:hAnsi="Book Antiqua" w:cs="Times New Roman"/>
          <w:szCs w:val="24"/>
        </w:rPr>
        <w:t>, Taiwan</w:t>
      </w:r>
    </w:p>
    <w:p w14:paraId="5FCE296A" w14:textId="77777777" w:rsidR="001F3228" w:rsidRPr="0041314B" w:rsidRDefault="001F3228" w:rsidP="00D94F49">
      <w:pPr>
        <w:widowControl/>
        <w:snapToGrid w:val="0"/>
        <w:spacing w:line="360" w:lineRule="auto"/>
        <w:jc w:val="both"/>
        <w:rPr>
          <w:rFonts w:ascii="Book Antiqua" w:hAnsi="Book Antiqua" w:cs="Times New Roman"/>
          <w:szCs w:val="24"/>
          <w:lang w:eastAsia="zh-CN"/>
        </w:rPr>
      </w:pPr>
    </w:p>
    <w:p w14:paraId="3BCC53DF" w14:textId="7DA7F79D" w:rsidR="00C954C3" w:rsidRPr="0041314B" w:rsidRDefault="00C954C3" w:rsidP="00D94F49">
      <w:pPr>
        <w:widowControl/>
        <w:snapToGrid w:val="0"/>
        <w:spacing w:line="360" w:lineRule="auto"/>
        <w:jc w:val="both"/>
        <w:rPr>
          <w:rFonts w:ascii="Book Antiqua" w:eastAsia="PMingLiU" w:hAnsi="Book Antiqua" w:cs="Times New Roman"/>
          <w:szCs w:val="24"/>
        </w:rPr>
      </w:pPr>
      <w:r w:rsidRPr="0041314B">
        <w:rPr>
          <w:rFonts w:ascii="Book Antiqua" w:eastAsia="PMingLiU" w:hAnsi="Book Antiqua" w:cs="Times New Roman"/>
          <w:b/>
          <w:szCs w:val="24"/>
        </w:rPr>
        <w:t>Tzeng-Ji</w:t>
      </w:r>
      <w:r w:rsidR="0040309A" w:rsidRPr="0041314B">
        <w:rPr>
          <w:rFonts w:ascii="Book Antiqua" w:eastAsia="PMingLiU" w:hAnsi="Book Antiqua" w:cs="Times New Roman"/>
          <w:b/>
          <w:szCs w:val="24"/>
        </w:rPr>
        <w:t xml:space="preserve"> Chen</w:t>
      </w:r>
      <w:r w:rsidRPr="0041314B">
        <w:rPr>
          <w:rFonts w:ascii="Book Antiqua" w:eastAsia="PMingLiU" w:hAnsi="Book Antiqua" w:cs="Times New Roman"/>
          <w:b/>
          <w:szCs w:val="24"/>
        </w:rPr>
        <w:t>,</w:t>
      </w:r>
      <w:r w:rsidR="001129E4" w:rsidRPr="0041314B">
        <w:rPr>
          <w:rFonts w:ascii="Book Antiqua" w:hAnsi="Book Antiqua" w:cs="Times New Roman" w:hint="eastAsia"/>
          <w:b/>
          <w:szCs w:val="24"/>
          <w:lang w:eastAsia="zh-CN"/>
        </w:rPr>
        <w:t xml:space="preserve"> </w:t>
      </w:r>
      <w:r w:rsidR="000B26C5" w:rsidRPr="0041314B">
        <w:rPr>
          <w:rFonts w:ascii="Book Antiqua" w:eastAsia="PMingLiU" w:hAnsi="Book Antiqua" w:cs="Times New Roman"/>
          <w:szCs w:val="24"/>
        </w:rPr>
        <w:t xml:space="preserve">Department of Family Medicine, </w:t>
      </w:r>
      <w:r w:rsidRPr="0041314B">
        <w:rPr>
          <w:rFonts w:ascii="Book Antiqua" w:eastAsia="PMingLiU" w:hAnsi="Book Antiqua" w:cs="Times New Roman"/>
          <w:szCs w:val="24"/>
        </w:rPr>
        <w:t xml:space="preserve">Taipei Veterans General Hospital, </w:t>
      </w:r>
      <w:r w:rsidR="000B26C5" w:rsidRPr="0041314B">
        <w:rPr>
          <w:rFonts w:ascii="Book Antiqua" w:eastAsia="PMingLiU" w:hAnsi="Book Antiqua" w:cs="Times New Roman"/>
          <w:szCs w:val="24"/>
        </w:rPr>
        <w:t>Taipei</w:t>
      </w:r>
      <w:r w:rsidR="001129E4" w:rsidRPr="0041314B">
        <w:rPr>
          <w:rFonts w:ascii="Book Antiqua" w:hAnsi="Book Antiqua" w:cs="Times New Roman" w:hint="eastAsia"/>
          <w:szCs w:val="24"/>
          <w:lang w:eastAsia="zh-CN"/>
        </w:rPr>
        <w:t xml:space="preserve"> </w:t>
      </w:r>
      <w:r w:rsidR="00FE152E" w:rsidRPr="0041314B">
        <w:rPr>
          <w:rFonts w:ascii="Book Antiqua" w:eastAsia="PMingLiU" w:hAnsi="Book Antiqua" w:cs="Times New Roman"/>
          <w:szCs w:val="24"/>
        </w:rPr>
        <w:t>11217</w:t>
      </w:r>
      <w:r w:rsidR="000B26C5" w:rsidRPr="0041314B">
        <w:rPr>
          <w:rFonts w:ascii="Book Antiqua" w:eastAsia="PMingLiU" w:hAnsi="Book Antiqua" w:cs="Times New Roman"/>
          <w:szCs w:val="24"/>
        </w:rPr>
        <w:t>, Taiwan</w:t>
      </w:r>
    </w:p>
    <w:p w14:paraId="0317AED7" w14:textId="77777777" w:rsidR="001F3228" w:rsidRPr="0041314B" w:rsidRDefault="001F3228" w:rsidP="00D94F49">
      <w:pPr>
        <w:widowControl/>
        <w:snapToGrid w:val="0"/>
        <w:spacing w:line="360" w:lineRule="auto"/>
        <w:jc w:val="both"/>
        <w:rPr>
          <w:rFonts w:ascii="Book Antiqua" w:hAnsi="Book Antiqua" w:cs="Times New Roman"/>
          <w:szCs w:val="24"/>
          <w:lang w:eastAsia="zh-CN"/>
        </w:rPr>
      </w:pPr>
    </w:p>
    <w:p w14:paraId="0346C3EF" w14:textId="66210273" w:rsidR="001129E4" w:rsidRPr="0041314B" w:rsidRDefault="00C954C3" w:rsidP="00D94F49">
      <w:pPr>
        <w:widowControl/>
        <w:snapToGrid w:val="0"/>
        <w:spacing w:line="360" w:lineRule="auto"/>
        <w:jc w:val="both"/>
        <w:rPr>
          <w:rFonts w:ascii="Book Antiqua" w:hAnsi="Book Antiqua" w:cs="Times New Roman"/>
          <w:szCs w:val="24"/>
          <w:lang w:eastAsia="zh-CN"/>
        </w:rPr>
      </w:pPr>
      <w:r w:rsidRPr="0041314B">
        <w:rPr>
          <w:rFonts w:ascii="Book Antiqua" w:eastAsia="PMingLiU" w:hAnsi="Book Antiqua" w:cs="Times New Roman"/>
          <w:b/>
          <w:szCs w:val="24"/>
        </w:rPr>
        <w:t>Yu-Wen</w:t>
      </w:r>
      <w:r w:rsidR="0040309A" w:rsidRPr="0041314B">
        <w:rPr>
          <w:rFonts w:ascii="Book Antiqua" w:eastAsia="PMingLiU" w:hAnsi="Book Antiqua" w:cs="Times New Roman"/>
          <w:b/>
          <w:szCs w:val="24"/>
        </w:rPr>
        <w:t xml:space="preserve"> Hu</w:t>
      </w:r>
      <w:r w:rsidRPr="0041314B">
        <w:rPr>
          <w:rFonts w:ascii="Book Antiqua" w:eastAsia="PMingLiU" w:hAnsi="Book Antiqua" w:cs="Times New Roman"/>
          <w:b/>
          <w:szCs w:val="24"/>
        </w:rPr>
        <w:t>,</w:t>
      </w:r>
      <w:r w:rsidR="001129E4" w:rsidRPr="0041314B">
        <w:rPr>
          <w:rFonts w:ascii="Book Antiqua" w:hAnsi="Book Antiqua" w:cs="Times New Roman" w:hint="eastAsia"/>
          <w:szCs w:val="24"/>
          <w:lang w:eastAsia="zh-CN"/>
        </w:rPr>
        <w:t xml:space="preserve"> </w:t>
      </w:r>
      <w:r w:rsidR="000B26C5" w:rsidRPr="0041314B">
        <w:rPr>
          <w:rFonts w:ascii="Book Antiqua" w:eastAsia="PMingLiU" w:hAnsi="Book Antiqua" w:cs="Times New Roman"/>
          <w:szCs w:val="24"/>
        </w:rPr>
        <w:t xml:space="preserve">Department of Oncology, </w:t>
      </w:r>
      <w:r w:rsidRPr="0041314B">
        <w:rPr>
          <w:rFonts w:ascii="Book Antiqua" w:eastAsia="PMingLiU" w:hAnsi="Book Antiqua" w:cs="Times New Roman"/>
          <w:szCs w:val="24"/>
        </w:rPr>
        <w:t>Taipei Veterans General Hospital</w:t>
      </w:r>
      <w:r w:rsidR="001129E4" w:rsidRPr="0041314B">
        <w:rPr>
          <w:rFonts w:ascii="Book Antiqua" w:hAnsi="Book Antiqua" w:cs="Times New Roman" w:hint="eastAsia"/>
          <w:szCs w:val="24"/>
          <w:lang w:eastAsia="zh-CN"/>
        </w:rPr>
        <w:t xml:space="preserve">, </w:t>
      </w:r>
      <w:r w:rsidR="001129E4" w:rsidRPr="0041314B">
        <w:rPr>
          <w:rFonts w:ascii="Book Antiqua" w:eastAsia="PMingLiU" w:hAnsi="Book Antiqua" w:cs="Times New Roman"/>
          <w:szCs w:val="24"/>
        </w:rPr>
        <w:t>Taipei</w:t>
      </w:r>
      <w:r w:rsidR="001129E4" w:rsidRPr="0041314B">
        <w:rPr>
          <w:rFonts w:ascii="Book Antiqua" w:hAnsi="Book Antiqua" w:cs="Times New Roman" w:hint="eastAsia"/>
          <w:szCs w:val="24"/>
          <w:lang w:eastAsia="zh-CN"/>
        </w:rPr>
        <w:t xml:space="preserve"> </w:t>
      </w:r>
      <w:r w:rsidR="00FE152E" w:rsidRPr="0041314B">
        <w:rPr>
          <w:rFonts w:ascii="Book Antiqua" w:eastAsia="PMingLiU" w:hAnsi="Book Antiqua" w:cs="Times New Roman"/>
          <w:szCs w:val="24"/>
        </w:rPr>
        <w:t>11217</w:t>
      </w:r>
      <w:r w:rsidR="001129E4" w:rsidRPr="0041314B">
        <w:rPr>
          <w:rFonts w:ascii="Book Antiqua" w:eastAsia="PMingLiU" w:hAnsi="Book Antiqua" w:cs="Times New Roman"/>
          <w:szCs w:val="24"/>
        </w:rPr>
        <w:t>, Taiwan</w:t>
      </w:r>
    </w:p>
    <w:p w14:paraId="214DD012" w14:textId="77777777" w:rsidR="001129E4" w:rsidRPr="0041314B" w:rsidRDefault="001129E4" w:rsidP="00D94F49">
      <w:pPr>
        <w:widowControl/>
        <w:snapToGrid w:val="0"/>
        <w:spacing w:line="360" w:lineRule="auto"/>
        <w:jc w:val="both"/>
        <w:rPr>
          <w:rFonts w:ascii="Book Antiqua" w:hAnsi="Book Antiqua" w:cs="Times New Roman"/>
          <w:szCs w:val="24"/>
          <w:lang w:eastAsia="zh-CN"/>
        </w:rPr>
      </w:pPr>
    </w:p>
    <w:p w14:paraId="28BA6BB4" w14:textId="7EF4036E" w:rsidR="00C954C3" w:rsidRPr="0041314B" w:rsidRDefault="001129E4" w:rsidP="00D94F49">
      <w:pPr>
        <w:widowControl/>
        <w:snapToGrid w:val="0"/>
        <w:spacing w:line="360" w:lineRule="auto"/>
        <w:jc w:val="both"/>
        <w:rPr>
          <w:rFonts w:ascii="Book Antiqua" w:eastAsia="PMingLiU" w:hAnsi="Book Antiqua" w:cs="Times New Roman"/>
          <w:szCs w:val="24"/>
        </w:rPr>
      </w:pPr>
      <w:r w:rsidRPr="0041314B">
        <w:rPr>
          <w:rFonts w:ascii="Book Antiqua" w:eastAsia="PMingLiU" w:hAnsi="Book Antiqua" w:cs="Times New Roman"/>
          <w:b/>
          <w:szCs w:val="24"/>
        </w:rPr>
        <w:t>Yu-Wen Hu,</w:t>
      </w:r>
      <w:r w:rsidRPr="0041314B">
        <w:rPr>
          <w:rFonts w:ascii="Book Antiqua" w:hAnsi="Book Antiqua" w:cs="Times New Roman" w:hint="eastAsia"/>
          <w:b/>
          <w:szCs w:val="24"/>
          <w:lang w:eastAsia="zh-CN"/>
        </w:rPr>
        <w:t xml:space="preserve"> </w:t>
      </w:r>
      <w:r w:rsidR="00C954C3" w:rsidRPr="0041314B">
        <w:rPr>
          <w:rFonts w:ascii="Book Antiqua" w:eastAsia="PMingLiU" w:hAnsi="Book Antiqua" w:cs="Times New Roman"/>
          <w:szCs w:val="24"/>
        </w:rPr>
        <w:t>Institute of Public Health, National Yang-Ming University, Taipei</w:t>
      </w:r>
      <w:r w:rsidRPr="0041314B">
        <w:rPr>
          <w:rFonts w:ascii="Book Antiqua" w:hAnsi="Book Antiqua" w:cs="Times New Roman" w:hint="eastAsia"/>
          <w:szCs w:val="24"/>
          <w:lang w:eastAsia="zh-CN"/>
        </w:rPr>
        <w:t xml:space="preserve"> </w:t>
      </w:r>
      <w:r w:rsidR="00FE152E" w:rsidRPr="0041314B">
        <w:rPr>
          <w:rFonts w:ascii="Book Antiqua" w:eastAsia="PMingLiU" w:hAnsi="Book Antiqua" w:cs="Times New Roman"/>
          <w:szCs w:val="24"/>
        </w:rPr>
        <w:t>11217</w:t>
      </w:r>
      <w:r w:rsidR="000B26C5" w:rsidRPr="0041314B">
        <w:rPr>
          <w:rFonts w:ascii="Book Antiqua" w:eastAsia="PMingLiU" w:hAnsi="Book Antiqua" w:cs="Times New Roman"/>
          <w:szCs w:val="24"/>
        </w:rPr>
        <w:t xml:space="preserve">, </w:t>
      </w:r>
      <w:r w:rsidR="00C954C3" w:rsidRPr="0041314B">
        <w:rPr>
          <w:rFonts w:ascii="Book Antiqua" w:eastAsia="PMingLiU" w:hAnsi="Book Antiqua" w:cs="Times New Roman"/>
          <w:szCs w:val="24"/>
        </w:rPr>
        <w:t>Taiwan</w:t>
      </w:r>
    </w:p>
    <w:p w14:paraId="12C29C21" w14:textId="77777777" w:rsidR="00C954C3" w:rsidRPr="0041314B" w:rsidRDefault="00C954C3" w:rsidP="00D94F49">
      <w:pPr>
        <w:widowControl/>
        <w:snapToGrid w:val="0"/>
        <w:spacing w:line="360" w:lineRule="auto"/>
        <w:jc w:val="both"/>
        <w:rPr>
          <w:rFonts w:ascii="Book Antiqua" w:eastAsia="PMingLiU" w:hAnsi="Book Antiqua" w:cs="Times New Roman"/>
          <w:szCs w:val="24"/>
        </w:rPr>
      </w:pPr>
    </w:p>
    <w:p w14:paraId="4F43D4EE" w14:textId="1AD53779" w:rsidR="005A16E4" w:rsidRPr="00975E94" w:rsidRDefault="001C063D" w:rsidP="00D94F49">
      <w:pPr>
        <w:widowControl/>
        <w:tabs>
          <w:tab w:val="left" w:pos="1137"/>
        </w:tabs>
        <w:snapToGrid w:val="0"/>
        <w:spacing w:line="360" w:lineRule="auto"/>
        <w:jc w:val="both"/>
        <w:rPr>
          <w:rFonts w:ascii="Book Antiqua" w:hAnsi="Book Antiqua"/>
          <w:b/>
          <w:szCs w:val="24"/>
          <w:lang w:eastAsia="zh-CN"/>
        </w:rPr>
      </w:pPr>
      <w:r w:rsidRPr="0041314B">
        <w:rPr>
          <w:rFonts w:ascii="Book Antiqua" w:hAnsi="Book Antiqua"/>
          <w:b/>
          <w:szCs w:val="24"/>
        </w:rPr>
        <w:lastRenderedPageBreak/>
        <w:t>ORCID number:</w:t>
      </w:r>
      <w:r w:rsidR="00975E94">
        <w:rPr>
          <w:rFonts w:ascii="Book Antiqua" w:hAnsi="Book Antiqua" w:hint="eastAsia"/>
          <w:b/>
          <w:szCs w:val="24"/>
          <w:lang w:eastAsia="zh-CN"/>
        </w:rPr>
        <w:t xml:space="preserve"> </w:t>
      </w:r>
      <w:r w:rsidR="005A16E4" w:rsidRPr="0041314B">
        <w:rPr>
          <w:rFonts w:ascii="Book Antiqua" w:eastAsia="PMingLiU" w:hAnsi="Book Antiqua"/>
          <w:szCs w:val="24"/>
        </w:rPr>
        <w:t>Ti-Hao Wang (</w:t>
      </w:r>
      <w:hyperlink r:id="rId7" w:history="1">
        <w:r w:rsidR="005A16E4" w:rsidRPr="0041314B">
          <w:rPr>
            <w:rStyle w:val="Hyperlink"/>
            <w:rFonts w:ascii="Book Antiqua" w:eastAsia="PMingLiU" w:hAnsi="Book Antiqua"/>
            <w:color w:val="auto"/>
            <w:szCs w:val="24"/>
            <w:u w:val="none"/>
          </w:rPr>
          <w:t>0000-0002-2105-0133</w:t>
        </w:r>
      </w:hyperlink>
      <w:r w:rsidR="005A16E4" w:rsidRPr="0041314B">
        <w:rPr>
          <w:rFonts w:ascii="Book Antiqua" w:eastAsia="PMingLiU" w:hAnsi="Book Antiqua"/>
          <w:szCs w:val="24"/>
        </w:rPr>
        <w:t>)</w:t>
      </w:r>
      <w:r w:rsidR="00C430E7" w:rsidRPr="0041314B">
        <w:rPr>
          <w:rFonts w:ascii="Book Antiqua" w:hAnsi="Book Antiqua" w:hint="eastAsia"/>
          <w:szCs w:val="24"/>
          <w:lang w:eastAsia="zh-CN"/>
        </w:rPr>
        <w:t xml:space="preserve">; </w:t>
      </w:r>
      <w:r w:rsidR="005A16E4" w:rsidRPr="0041314B">
        <w:rPr>
          <w:rFonts w:ascii="Book Antiqua" w:eastAsia="PMingLiU" w:hAnsi="Book Antiqua"/>
          <w:szCs w:val="24"/>
        </w:rPr>
        <w:t>Chia-Jen Liu (</w:t>
      </w:r>
      <w:hyperlink r:id="rId8" w:history="1">
        <w:r w:rsidR="005A16E4" w:rsidRPr="0041314B">
          <w:rPr>
            <w:rStyle w:val="Hyperlink"/>
            <w:rFonts w:ascii="Book Antiqua" w:eastAsia="PMingLiU" w:hAnsi="Book Antiqua"/>
            <w:color w:val="auto"/>
            <w:szCs w:val="24"/>
            <w:u w:val="none"/>
          </w:rPr>
          <w:t>0000-0001-5111-8736</w:t>
        </w:r>
      </w:hyperlink>
      <w:r w:rsidR="005A16E4" w:rsidRPr="0041314B">
        <w:rPr>
          <w:rFonts w:ascii="Book Antiqua" w:eastAsia="PMingLiU" w:hAnsi="Book Antiqua"/>
          <w:szCs w:val="24"/>
        </w:rPr>
        <w:t>)</w:t>
      </w:r>
      <w:r w:rsidR="00C430E7" w:rsidRPr="0041314B">
        <w:rPr>
          <w:rFonts w:ascii="Book Antiqua" w:hAnsi="Book Antiqua" w:hint="eastAsia"/>
          <w:szCs w:val="24"/>
          <w:lang w:eastAsia="zh-CN"/>
        </w:rPr>
        <w:t xml:space="preserve">; </w:t>
      </w:r>
      <w:r w:rsidR="005A16E4" w:rsidRPr="0041314B">
        <w:rPr>
          <w:rFonts w:ascii="Book Antiqua" w:eastAsia="PMingLiU" w:hAnsi="Book Antiqua"/>
          <w:szCs w:val="24"/>
        </w:rPr>
        <w:t>Tze-Fan Chao (</w:t>
      </w:r>
      <w:hyperlink r:id="rId9" w:history="1">
        <w:r w:rsidR="005A16E4" w:rsidRPr="0041314B">
          <w:rPr>
            <w:rStyle w:val="Hyperlink"/>
            <w:rFonts w:ascii="Book Antiqua" w:eastAsia="PMingLiU" w:hAnsi="Book Antiqua"/>
            <w:color w:val="auto"/>
            <w:szCs w:val="24"/>
            <w:u w:val="none"/>
          </w:rPr>
          <w:t>0000-0002-6587-3094</w:t>
        </w:r>
      </w:hyperlink>
      <w:r w:rsidR="005A16E4" w:rsidRPr="0041314B">
        <w:rPr>
          <w:rFonts w:ascii="Book Antiqua" w:eastAsia="PMingLiU" w:hAnsi="Book Antiqua"/>
          <w:szCs w:val="24"/>
        </w:rPr>
        <w:t>)</w:t>
      </w:r>
      <w:r w:rsidR="00C430E7" w:rsidRPr="0041314B">
        <w:rPr>
          <w:rFonts w:ascii="Book Antiqua" w:hAnsi="Book Antiqua" w:hint="eastAsia"/>
          <w:szCs w:val="24"/>
          <w:lang w:eastAsia="zh-CN"/>
        </w:rPr>
        <w:t xml:space="preserve">; </w:t>
      </w:r>
      <w:r w:rsidR="005A16E4" w:rsidRPr="0041314B">
        <w:rPr>
          <w:rFonts w:ascii="Book Antiqua" w:eastAsia="PMingLiU" w:hAnsi="Book Antiqua"/>
          <w:szCs w:val="24"/>
        </w:rPr>
        <w:t>Tzeng-Ji Chen (0000-0002-8350-0232)</w:t>
      </w:r>
      <w:r w:rsidR="00C430E7" w:rsidRPr="0041314B">
        <w:rPr>
          <w:rFonts w:ascii="Book Antiqua" w:hAnsi="Book Antiqua" w:hint="eastAsia"/>
          <w:szCs w:val="24"/>
          <w:lang w:eastAsia="zh-CN"/>
        </w:rPr>
        <w:t xml:space="preserve">; </w:t>
      </w:r>
      <w:r w:rsidR="005A16E4" w:rsidRPr="0041314B">
        <w:rPr>
          <w:rFonts w:ascii="Book Antiqua" w:eastAsia="PMingLiU" w:hAnsi="Book Antiqua"/>
          <w:szCs w:val="24"/>
        </w:rPr>
        <w:t>Yu-Wen Hu (0000-0002-7983-415X)</w:t>
      </w:r>
      <w:r w:rsidR="00975E94">
        <w:rPr>
          <w:rFonts w:ascii="Book Antiqua" w:hAnsi="Book Antiqua" w:hint="eastAsia"/>
          <w:szCs w:val="24"/>
          <w:lang w:eastAsia="zh-CN"/>
        </w:rPr>
        <w:t>.</w:t>
      </w:r>
    </w:p>
    <w:p w14:paraId="03758D79" w14:textId="77777777" w:rsidR="001C063D" w:rsidRPr="00BC4E6E" w:rsidRDefault="001C063D" w:rsidP="00D94F49">
      <w:pPr>
        <w:widowControl/>
        <w:tabs>
          <w:tab w:val="left" w:pos="1137"/>
        </w:tabs>
        <w:snapToGrid w:val="0"/>
        <w:spacing w:line="360" w:lineRule="auto"/>
        <w:jc w:val="both"/>
        <w:rPr>
          <w:rFonts w:ascii="Book Antiqua" w:hAnsi="Book Antiqua"/>
          <w:b/>
          <w:szCs w:val="24"/>
          <w:lang w:eastAsia="zh-CN"/>
        </w:rPr>
      </w:pPr>
    </w:p>
    <w:p w14:paraId="639113D6" w14:textId="6882D3B9" w:rsidR="001C063D" w:rsidRPr="0041314B" w:rsidRDefault="001B3F0D" w:rsidP="00D94F49">
      <w:pPr>
        <w:pStyle w:val="1"/>
        <w:snapToGrid w:val="0"/>
        <w:spacing w:line="360" w:lineRule="auto"/>
        <w:jc w:val="both"/>
        <w:rPr>
          <w:rFonts w:ascii="Book Antiqua" w:eastAsiaTheme="minorEastAsia" w:hAnsi="Book Antiqua" w:cs="Times New Roman"/>
          <w:color w:val="auto"/>
          <w:sz w:val="24"/>
          <w:szCs w:val="24"/>
          <w:lang w:eastAsia="zh-CN"/>
        </w:rPr>
      </w:pPr>
      <w:bookmarkStart w:id="29" w:name="OLE_LINK188"/>
      <w:bookmarkStart w:id="30" w:name="OLE_LINK189"/>
      <w:bookmarkStart w:id="31" w:name="OLE_LINK806"/>
      <w:bookmarkStart w:id="32" w:name="OLE_LINK106"/>
      <w:bookmarkStart w:id="33" w:name="OLE_LINK107"/>
      <w:bookmarkStart w:id="34" w:name="OLE_LINK187"/>
      <w:bookmarkStart w:id="35" w:name="OLE_LINK402"/>
      <w:r w:rsidRPr="0041314B">
        <w:rPr>
          <w:rFonts w:ascii="Book Antiqua" w:hAnsi="Book Antiqua"/>
          <w:b/>
          <w:color w:val="auto"/>
          <w:sz w:val="24"/>
          <w:szCs w:val="24"/>
        </w:rPr>
        <w:t>Author contributions:</w:t>
      </w:r>
      <w:r w:rsidR="00094645">
        <w:rPr>
          <w:rFonts w:ascii="Book Antiqua" w:hAnsi="Book Antiqua" w:hint="eastAsia"/>
          <w:b/>
          <w:color w:val="auto"/>
          <w:sz w:val="24"/>
          <w:szCs w:val="24"/>
          <w:lang w:eastAsia="zh-CN"/>
        </w:rPr>
        <w:t xml:space="preserve"> </w:t>
      </w:r>
      <w:r w:rsidRPr="0041314B">
        <w:rPr>
          <w:rFonts w:ascii="Book Antiqua" w:eastAsia="PMingLiU" w:hAnsi="Book Antiqua"/>
          <w:color w:val="auto"/>
          <w:sz w:val="24"/>
          <w:szCs w:val="24"/>
          <w:lang w:eastAsia="zh-TW"/>
        </w:rPr>
        <w:t>WangTH, Liu CJ, Chao TF, Chen TJ</w:t>
      </w:r>
      <w:r w:rsidR="00C430E7" w:rsidRPr="0041314B">
        <w:rPr>
          <w:rFonts w:ascii="Book Antiqua" w:eastAsiaTheme="minorEastAsia" w:hAnsi="Book Antiqua" w:hint="eastAsia"/>
          <w:color w:val="auto"/>
          <w:sz w:val="24"/>
          <w:szCs w:val="24"/>
          <w:lang w:eastAsia="zh-CN"/>
        </w:rPr>
        <w:t xml:space="preserve"> and </w:t>
      </w:r>
      <w:r w:rsidRPr="0041314B">
        <w:rPr>
          <w:rFonts w:ascii="Book Antiqua" w:eastAsia="PMingLiU" w:hAnsi="Book Antiqua"/>
          <w:color w:val="auto"/>
          <w:sz w:val="24"/>
          <w:szCs w:val="24"/>
          <w:lang w:eastAsia="zh-TW"/>
        </w:rPr>
        <w:t xml:space="preserve">Hu YW </w:t>
      </w:r>
      <w:r w:rsidRPr="0041314B">
        <w:rPr>
          <w:rFonts w:ascii="Book Antiqua" w:hAnsi="Book Antiqua"/>
          <w:color w:val="auto"/>
          <w:sz w:val="24"/>
          <w:szCs w:val="24"/>
        </w:rPr>
        <w:t>designed research;</w:t>
      </w:r>
      <w:r w:rsidRPr="0041314B">
        <w:rPr>
          <w:rFonts w:ascii="Book Antiqua" w:hAnsi="Book Antiqua"/>
          <w:b/>
          <w:color w:val="auto"/>
          <w:sz w:val="24"/>
          <w:szCs w:val="24"/>
        </w:rPr>
        <w:t xml:space="preserve"> </w:t>
      </w:r>
      <w:r w:rsidRPr="0041314B">
        <w:rPr>
          <w:rFonts w:ascii="Book Antiqua" w:eastAsia="PMingLiU" w:hAnsi="Book Antiqua"/>
          <w:color w:val="auto"/>
          <w:sz w:val="24"/>
          <w:szCs w:val="24"/>
          <w:lang w:eastAsia="zh-TW"/>
        </w:rPr>
        <w:t>Wang</w:t>
      </w:r>
      <w:r w:rsidR="00C430E7" w:rsidRPr="0041314B">
        <w:rPr>
          <w:rFonts w:ascii="Book Antiqua" w:eastAsiaTheme="minorEastAsia" w:hAnsi="Book Antiqua" w:hint="eastAsia"/>
          <w:color w:val="auto"/>
          <w:sz w:val="24"/>
          <w:szCs w:val="24"/>
          <w:lang w:eastAsia="zh-CN"/>
        </w:rPr>
        <w:t xml:space="preserve"> </w:t>
      </w:r>
      <w:r w:rsidRPr="0041314B">
        <w:rPr>
          <w:rFonts w:ascii="Book Antiqua" w:eastAsia="PMingLiU" w:hAnsi="Book Antiqua"/>
          <w:color w:val="auto"/>
          <w:sz w:val="24"/>
          <w:szCs w:val="24"/>
          <w:lang w:eastAsia="zh-TW"/>
        </w:rPr>
        <w:t>TH, Liu CJ</w:t>
      </w:r>
      <w:r w:rsidR="00C430E7" w:rsidRPr="0041314B">
        <w:rPr>
          <w:rFonts w:ascii="Book Antiqua" w:eastAsiaTheme="minorEastAsia" w:hAnsi="Book Antiqua" w:hint="eastAsia"/>
          <w:color w:val="auto"/>
          <w:sz w:val="24"/>
          <w:szCs w:val="24"/>
          <w:lang w:eastAsia="zh-CN"/>
        </w:rPr>
        <w:t xml:space="preserve"> and </w:t>
      </w:r>
      <w:r w:rsidRPr="0041314B">
        <w:rPr>
          <w:rFonts w:ascii="Book Antiqua" w:eastAsia="PMingLiU" w:hAnsi="Book Antiqua"/>
          <w:color w:val="auto"/>
          <w:sz w:val="24"/>
          <w:szCs w:val="24"/>
          <w:lang w:eastAsia="zh-TW"/>
        </w:rPr>
        <w:t>Chao TF</w:t>
      </w:r>
      <w:r w:rsidRPr="0041314B">
        <w:rPr>
          <w:rFonts w:ascii="Book Antiqua" w:hAnsi="Book Antiqua"/>
          <w:color w:val="auto"/>
          <w:sz w:val="24"/>
          <w:szCs w:val="24"/>
        </w:rPr>
        <w:t xml:space="preserve"> performed research; </w:t>
      </w:r>
      <w:r w:rsidRPr="0041314B">
        <w:rPr>
          <w:rFonts w:ascii="Book Antiqua" w:eastAsia="PMingLiU" w:hAnsi="Book Antiqua"/>
          <w:color w:val="auto"/>
          <w:sz w:val="24"/>
          <w:szCs w:val="24"/>
          <w:lang w:eastAsia="zh-TW"/>
        </w:rPr>
        <w:t>WangTH, Chen TJ</w:t>
      </w:r>
      <w:r w:rsidR="0079091F" w:rsidRPr="0041314B">
        <w:rPr>
          <w:rFonts w:ascii="Book Antiqua" w:eastAsiaTheme="minorEastAsia" w:hAnsi="Book Antiqua" w:hint="eastAsia"/>
          <w:color w:val="auto"/>
          <w:sz w:val="24"/>
          <w:szCs w:val="24"/>
          <w:lang w:eastAsia="zh-CN"/>
        </w:rPr>
        <w:t xml:space="preserve"> and </w:t>
      </w:r>
      <w:r w:rsidRPr="0041314B">
        <w:rPr>
          <w:rFonts w:ascii="Book Antiqua" w:eastAsia="PMingLiU" w:hAnsi="Book Antiqua"/>
          <w:color w:val="auto"/>
          <w:sz w:val="24"/>
          <w:szCs w:val="24"/>
          <w:lang w:eastAsia="zh-TW"/>
        </w:rPr>
        <w:t>Hu YW</w:t>
      </w:r>
      <w:r w:rsidRPr="0041314B">
        <w:rPr>
          <w:rFonts w:ascii="Book Antiqua" w:hAnsi="Book Antiqua"/>
          <w:color w:val="auto"/>
          <w:sz w:val="24"/>
          <w:szCs w:val="24"/>
        </w:rPr>
        <w:t xml:space="preserve"> contributed new reagents or analytic tools; </w:t>
      </w:r>
      <w:r w:rsidRPr="0041314B">
        <w:rPr>
          <w:rFonts w:ascii="Book Antiqua" w:eastAsia="PMingLiU" w:hAnsi="Book Antiqua"/>
          <w:color w:val="auto"/>
          <w:sz w:val="24"/>
          <w:szCs w:val="24"/>
          <w:lang w:eastAsia="zh-TW"/>
        </w:rPr>
        <w:t>WangTH</w:t>
      </w:r>
      <w:r w:rsidR="000834D2" w:rsidRPr="0041314B">
        <w:rPr>
          <w:rFonts w:ascii="Book Antiqua" w:eastAsiaTheme="minorEastAsia" w:hAnsi="Book Antiqua" w:hint="eastAsia"/>
          <w:color w:val="auto"/>
          <w:sz w:val="24"/>
          <w:szCs w:val="24"/>
          <w:lang w:eastAsia="zh-CN"/>
        </w:rPr>
        <w:t xml:space="preserve"> and </w:t>
      </w:r>
      <w:r w:rsidRPr="0041314B">
        <w:rPr>
          <w:rFonts w:ascii="Book Antiqua" w:eastAsia="PMingLiU" w:hAnsi="Book Antiqua"/>
          <w:color w:val="auto"/>
          <w:sz w:val="24"/>
          <w:szCs w:val="24"/>
          <w:lang w:eastAsia="zh-TW"/>
        </w:rPr>
        <w:t>Hu YW</w:t>
      </w:r>
      <w:r w:rsidRPr="0041314B">
        <w:rPr>
          <w:rFonts w:ascii="Book Antiqua" w:hAnsi="Book Antiqua"/>
          <w:color w:val="auto"/>
          <w:sz w:val="24"/>
          <w:szCs w:val="24"/>
        </w:rPr>
        <w:t xml:space="preserve"> analyzed data; </w:t>
      </w:r>
      <w:r w:rsidRPr="0041314B">
        <w:rPr>
          <w:rFonts w:ascii="Book Antiqua" w:eastAsia="PMingLiU" w:hAnsi="Book Antiqua"/>
          <w:color w:val="auto"/>
          <w:sz w:val="24"/>
          <w:szCs w:val="24"/>
          <w:lang w:eastAsia="zh-TW"/>
        </w:rPr>
        <w:t>Wang</w:t>
      </w:r>
      <w:r w:rsidR="000834D2" w:rsidRPr="0041314B">
        <w:rPr>
          <w:rFonts w:ascii="Book Antiqua" w:eastAsiaTheme="minorEastAsia" w:hAnsi="Book Antiqua" w:hint="eastAsia"/>
          <w:color w:val="auto"/>
          <w:sz w:val="24"/>
          <w:szCs w:val="24"/>
          <w:lang w:eastAsia="zh-CN"/>
        </w:rPr>
        <w:t xml:space="preserve"> </w:t>
      </w:r>
      <w:r w:rsidRPr="0041314B">
        <w:rPr>
          <w:rFonts w:ascii="Book Antiqua" w:eastAsia="PMingLiU" w:hAnsi="Book Antiqua"/>
          <w:color w:val="auto"/>
          <w:sz w:val="24"/>
          <w:szCs w:val="24"/>
          <w:lang w:eastAsia="zh-TW"/>
        </w:rPr>
        <w:t>TH</w:t>
      </w:r>
      <w:r w:rsidRPr="0041314B">
        <w:rPr>
          <w:rFonts w:ascii="Book Antiqua" w:hAnsi="Book Antiqua"/>
          <w:color w:val="auto"/>
          <w:sz w:val="24"/>
          <w:szCs w:val="24"/>
        </w:rPr>
        <w:t xml:space="preserve"> wrote the paper.</w:t>
      </w:r>
      <w:bookmarkEnd w:id="29"/>
      <w:bookmarkEnd w:id="30"/>
      <w:bookmarkEnd w:id="31"/>
      <w:bookmarkEnd w:id="32"/>
      <w:bookmarkEnd w:id="33"/>
      <w:bookmarkEnd w:id="34"/>
      <w:bookmarkEnd w:id="35"/>
    </w:p>
    <w:p w14:paraId="747CC880" w14:textId="77777777" w:rsidR="00C430E7" w:rsidRPr="0041314B" w:rsidRDefault="00C430E7" w:rsidP="00D94F49">
      <w:pPr>
        <w:pStyle w:val="1"/>
        <w:snapToGrid w:val="0"/>
        <w:spacing w:line="360" w:lineRule="auto"/>
        <w:jc w:val="both"/>
        <w:rPr>
          <w:rFonts w:ascii="Book Antiqua" w:hAnsi="Book Antiqua" w:cs="Times New Roman"/>
          <w:b/>
          <w:bCs/>
          <w:iCs/>
          <w:color w:val="auto"/>
          <w:sz w:val="24"/>
          <w:szCs w:val="24"/>
          <w:highlight w:val="white"/>
          <w:lang w:eastAsia="zh-CN"/>
        </w:rPr>
      </w:pPr>
      <w:bookmarkStart w:id="36" w:name="OLE_LINK815"/>
      <w:bookmarkStart w:id="37" w:name="OLE_LINK863"/>
      <w:bookmarkStart w:id="38" w:name="OLE_LINK960"/>
      <w:bookmarkStart w:id="39" w:name="OLE_LINK657"/>
      <w:bookmarkStart w:id="40" w:name="OLE_LINK1104"/>
    </w:p>
    <w:p w14:paraId="1A2E70D7" w14:textId="36ED7C2F" w:rsidR="001C063D" w:rsidRPr="0041314B" w:rsidRDefault="001C063D" w:rsidP="00D94F49">
      <w:pPr>
        <w:pStyle w:val="1"/>
        <w:snapToGrid w:val="0"/>
        <w:spacing w:line="360" w:lineRule="auto"/>
        <w:jc w:val="both"/>
        <w:rPr>
          <w:rFonts w:ascii="Book Antiqua" w:hAnsi="Book Antiqua" w:cs="Times New Roman"/>
          <w:b/>
          <w:bCs/>
          <w:iCs/>
          <w:color w:val="auto"/>
          <w:sz w:val="24"/>
          <w:szCs w:val="24"/>
          <w:highlight w:val="white"/>
          <w:lang w:val="en-US" w:eastAsia="zh-CN"/>
        </w:rPr>
      </w:pPr>
      <w:r w:rsidRPr="0041314B">
        <w:rPr>
          <w:rFonts w:ascii="Book Antiqua" w:hAnsi="Book Antiqua" w:cs="Times New Roman"/>
          <w:b/>
          <w:bCs/>
          <w:iCs/>
          <w:color w:val="auto"/>
          <w:sz w:val="24"/>
          <w:szCs w:val="24"/>
          <w:highlight w:val="white"/>
          <w:lang w:val="en-US" w:eastAsia="zh-CN"/>
        </w:rPr>
        <w:t>Institutional review board statement:</w:t>
      </w:r>
      <w:bookmarkEnd w:id="36"/>
      <w:bookmarkEnd w:id="37"/>
      <w:bookmarkEnd w:id="38"/>
      <w:r w:rsidRPr="0041314B">
        <w:rPr>
          <w:rFonts w:ascii="Book Antiqua" w:hAnsi="Book Antiqua" w:cs="Times New Roman"/>
          <w:b/>
          <w:bCs/>
          <w:iCs/>
          <w:color w:val="auto"/>
          <w:sz w:val="24"/>
          <w:szCs w:val="24"/>
          <w:highlight w:val="white"/>
          <w:lang w:val="en-US" w:eastAsia="zh-CN"/>
        </w:rPr>
        <w:t xml:space="preserve"> </w:t>
      </w:r>
      <w:bookmarkEnd w:id="39"/>
      <w:bookmarkEnd w:id="40"/>
      <w:r w:rsidR="001B3F0D" w:rsidRPr="0041314B">
        <w:rPr>
          <w:rFonts w:ascii="Book Antiqua" w:hAnsi="Book Antiqua"/>
          <w:color w:val="auto"/>
          <w:sz w:val="24"/>
          <w:szCs w:val="24"/>
        </w:rPr>
        <w:t>This study was exempted from full review by the Institutional Review Board (No. 2016-05-007BC).</w:t>
      </w:r>
    </w:p>
    <w:p w14:paraId="51A064ED" w14:textId="77777777" w:rsidR="0041314B" w:rsidRDefault="0041314B" w:rsidP="00D94F49">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41" w:name="OLE_LINK235"/>
      <w:bookmarkStart w:id="42" w:name="OLE_LINK236"/>
      <w:bookmarkStart w:id="43" w:name="OLE_LINK684"/>
    </w:p>
    <w:p w14:paraId="56B99A02" w14:textId="11F5988E" w:rsidR="00C954C3" w:rsidRDefault="001C063D" w:rsidP="00D94F49">
      <w:pPr>
        <w:pStyle w:val="1"/>
        <w:snapToGrid w:val="0"/>
        <w:spacing w:line="360" w:lineRule="auto"/>
        <w:jc w:val="both"/>
        <w:rPr>
          <w:rFonts w:ascii="Book Antiqua" w:eastAsiaTheme="minorEastAsia" w:hAnsi="Book Antiqua" w:cs="Times New Roman"/>
          <w:b/>
          <w:bCs/>
          <w:iCs/>
          <w:color w:val="auto"/>
          <w:sz w:val="24"/>
          <w:szCs w:val="24"/>
          <w:highlight w:val="white"/>
          <w:lang w:val="en-US" w:eastAsia="zh-CN"/>
        </w:rPr>
      </w:pPr>
      <w:r w:rsidRPr="0041314B">
        <w:rPr>
          <w:rFonts w:ascii="Book Antiqua" w:hAnsi="Book Antiqua" w:cs="Times New Roman"/>
          <w:b/>
          <w:bCs/>
          <w:iCs/>
          <w:color w:val="auto"/>
          <w:sz w:val="24"/>
          <w:szCs w:val="24"/>
          <w:highlight w:val="white"/>
          <w:lang w:val="en-US" w:eastAsia="zh-CN"/>
        </w:rPr>
        <w:t>Conflict-of-interest statement:</w:t>
      </w:r>
      <w:r w:rsidR="0041314B">
        <w:rPr>
          <w:rFonts w:ascii="Book Antiqua" w:hAnsi="Book Antiqua" w:cs="Times New Roman" w:hint="eastAsia"/>
          <w:b/>
          <w:bCs/>
          <w:iCs/>
          <w:color w:val="auto"/>
          <w:sz w:val="24"/>
          <w:szCs w:val="24"/>
          <w:highlight w:val="white"/>
          <w:lang w:val="en-US" w:eastAsia="zh-CN"/>
        </w:rPr>
        <w:t xml:space="preserve"> </w:t>
      </w:r>
      <w:r w:rsidR="001B3F0D" w:rsidRPr="0041314B">
        <w:rPr>
          <w:rFonts w:ascii="Book Antiqua" w:eastAsia="PMingLiU" w:hAnsi="Book Antiqua" w:cs="Times New Roman"/>
          <w:bCs/>
          <w:iCs/>
          <w:color w:val="auto"/>
          <w:sz w:val="24"/>
          <w:szCs w:val="24"/>
          <w:highlight w:val="white"/>
          <w:lang w:val="en-US" w:eastAsia="zh-TW"/>
        </w:rPr>
        <w:t>None</w:t>
      </w:r>
      <w:bookmarkEnd w:id="41"/>
      <w:bookmarkEnd w:id="42"/>
      <w:bookmarkEnd w:id="43"/>
      <w:r w:rsidR="0041314B" w:rsidRPr="0041314B">
        <w:rPr>
          <w:rFonts w:ascii="Book Antiqua" w:eastAsiaTheme="minorEastAsia" w:hAnsi="Book Antiqua" w:cs="Times New Roman" w:hint="eastAsia"/>
          <w:bCs/>
          <w:iCs/>
          <w:color w:val="auto"/>
          <w:sz w:val="24"/>
          <w:szCs w:val="24"/>
          <w:highlight w:val="white"/>
          <w:lang w:val="en-US" w:eastAsia="zh-CN"/>
        </w:rPr>
        <w:t>.</w:t>
      </w:r>
    </w:p>
    <w:p w14:paraId="6D0C751C" w14:textId="77777777" w:rsidR="0041314B" w:rsidRDefault="0041314B" w:rsidP="00D94F49">
      <w:pPr>
        <w:pStyle w:val="1"/>
        <w:snapToGrid w:val="0"/>
        <w:spacing w:line="360" w:lineRule="auto"/>
        <w:jc w:val="both"/>
        <w:rPr>
          <w:rFonts w:ascii="Book Antiqua" w:eastAsiaTheme="minorEastAsia" w:hAnsi="Book Antiqua" w:cs="Times New Roman"/>
          <w:b/>
          <w:bCs/>
          <w:iCs/>
          <w:color w:val="auto"/>
          <w:sz w:val="24"/>
          <w:szCs w:val="24"/>
          <w:highlight w:val="white"/>
          <w:lang w:val="en-US" w:eastAsia="zh-CN"/>
        </w:rPr>
      </w:pPr>
    </w:p>
    <w:p w14:paraId="340776A0" w14:textId="77777777" w:rsidR="000A6187" w:rsidRPr="004F57C6" w:rsidRDefault="000A6187" w:rsidP="00D94F49">
      <w:pPr>
        <w:pStyle w:val="1"/>
        <w:snapToGrid w:val="0"/>
        <w:spacing w:line="360" w:lineRule="auto"/>
        <w:jc w:val="both"/>
        <w:rPr>
          <w:rFonts w:ascii="Book Antiqua" w:hAnsi="Book Antiqua" w:cs="Times New Roman"/>
          <w:bCs/>
          <w:color w:val="auto"/>
          <w:sz w:val="24"/>
          <w:szCs w:val="24"/>
          <w:highlight w:val="white"/>
          <w:lang w:val="en-US"/>
        </w:rPr>
      </w:pPr>
      <w:bookmarkStart w:id="44" w:name="OLE_LINK734"/>
      <w:bookmarkStart w:id="45" w:name="OLE_LINK441"/>
      <w:bookmarkStart w:id="46" w:name="OLE_LINK442"/>
      <w:bookmarkStart w:id="47" w:name="OLE_LINK1032"/>
      <w:bookmarkStart w:id="48" w:name="OLE_LINK1232"/>
      <w:bookmarkStart w:id="49" w:name="OLE_LINK559"/>
      <w:bookmarkStart w:id="50" w:name="OLE_LINK878"/>
      <w:bookmarkStart w:id="51" w:name="OLE_LINK879"/>
      <w:bookmarkStart w:id="52" w:name="OLE_LINK1100"/>
      <w:bookmarkStart w:id="53" w:name="OLE_LINK1101"/>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54" w:name="OLE_LINK479"/>
      <w:bookmarkStart w:id="55" w:name="OLE_LINK496"/>
      <w:bookmarkStart w:id="56" w:name="OLE_LINK506"/>
      <w:bookmarkStart w:id="57"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4F57C6">
          <w:rPr>
            <w:rStyle w:val="Hyperlink"/>
            <w:rFonts w:ascii="Book Antiqua" w:hAnsi="Book Antiqua" w:cs="Times New Roman"/>
            <w:bCs/>
            <w:color w:val="auto"/>
            <w:sz w:val="24"/>
            <w:szCs w:val="24"/>
            <w:highlight w:val="white"/>
            <w:lang w:val="en-US"/>
          </w:rPr>
          <w:t>http://creativecommons.org/licenses/by-nc/4.0/</w:t>
        </w:r>
      </w:hyperlink>
      <w:bookmarkEnd w:id="44"/>
      <w:bookmarkEnd w:id="54"/>
      <w:bookmarkEnd w:id="55"/>
      <w:bookmarkEnd w:id="56"/>
      <w:bookmarkEnd w:id="57"/>
    </w:p>
    <w:bookmarkEnd w:id="45"/>
    <w:bookmarkEnd w:id="46"/>
    <w:bookmarkEnd w:id="47"/>
    <w:bookmarkEnd w:id="48"/>
    <w:bookmarkEnd w:id="49"/>
    <w:p w14:paraId="1D5EAB99" w14:textId="77777777" w:rsidR="000A6187" w:rsidRPr="004F57C6" w:rsidRDefault="000A6187" w:rsidP="00D94F49">
      <w:pPr>
        <w:pStyle w:val="1"/>
        <w:snapToGrid w:val="0"/>
        <w:spacing w:line="360" w:lineRule="auto"/>
        <w:jc w:val="both"/>
        <w:rPr>
          <w:rFonts w:ascii="Book Antiqua" w:hAnsi="Book Antiqua" w:cs="Times New Roman"/>
          <w:b/>
          <w:bCs/>
          <w:color w:val="FF0000"/>
          <w:sz w:val="24"/>
          <w:szCs w:val="24"/>
          <w:highlight w:val="white"/>
          <w:lang w:val="en-US" w:eastAsia="zh-CN"/>
        </w:rPr>
      </w:pPr>
    </w:p>
    <w:p w14:paraId="4B797A1A" w14:textId="77777777" w:rsidR="000A6187" w:rsidRPr="004F57C6" w:rsidRDefault="000A6187" w:rsidP="00D94F49">
      <w:pPr>
        <w:pStyle w:val="1"/>
        <w:snapToGrid w:val="0"/>
        <w:spacing w:line="360" w:lineRule="auto"/>
        <w:jc w:val="both"/>
        <w:rPr>
          <w:rFonts w:ascii="Book Antiqua" w:hAnsi="Book Antiqua" w:cs="Times New Roman"/>
          <w:b/>
          <w:bCs/>
          <w:color w:val="auto"/>
          <w:sz w:val="24"/>
          <w:szCs w:val="24"/>
          <w:highlight w:val="white"/>
          <w:lang w:val="en-US"/>
        </w:rPr>
      </w:pPr>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Unsolicited manuscript</w:t>
      </w:r>
      <w:bookmarkEnd w:id="50"/>
      <w:bookmarkEnd w:id="51"/>
      <w:r w:rsidRPr="004F57C6">
        <w:rPr>
          <w:rFonts w:ascii="Book Antiqua" w:hAnsi="Book Antiqua" w:cs="Times New Roman"/>
          <w:bCs/>
          <w:color w:val="auto"/>
          <w:sz w:val="24"/>
          <w:szCs w:val="24"/>
          <w:highlight w:val="white"/>
          <w:lang w:val="en-US"/>
        </w:rPr>
        <w:t xml:space="preserve"> </w:t>
      </w:r>
    </w:p>
    <w:bookmarkEnd w:id="52"/>
    <w:bookmarkEnd w:id="53"/>
    <w:p w14:paraId="4D11F8E9" w14:textId="77777777" w:rsidR="000A6187" w:rsidRPr="0041314B" w:rsidRDefault="000A6187" w:rsidP="00D94F49">
      <w:pPr>
        <w:pStyle w:val="1"/>
        <w:snapToGrid w:val="0"/>
        <w:spacing w:line="360" w:lineRule="auto"/>
        <w:jc w:val="both"/>
        <w:rPr>
          <w:rFonts w:ascii="Book Antiqua" w:eastAsiaTheme="minorEastAsia" w:hAnsi="Book Antiqua" w:cs="Times New Roman"/>
          <w:b/>
          <w:bCs/>
          <w:iCs/>
          <w:color w:val="auto"/>
          <w:sz w:val="24"/>
          <w:szCs w:val="24"/>
          <w:highlight w:val="white"/>
          <w:lang w:val="en-US" w:eastAsia="zh-CN"/>
        </w:rPr>
      </w:pPr>
    </w:p>
    <w:p w14:paraId="2CE962F0" w14:textId="093F7441" w:rsidR="00C954C3" w:rsidRPr="00094645" w:rsidRDefault="001C063D" w:rsidP="00D94F49">
      <w:pPr>
        <w:widowControl/>
        <w:snapToGrid w:val="0"/>
        <w:spacing w:line="360" w:lineRule="auto"/>
        <w:jc w:val="both"/>
        <w:rPr>
          <w:rFonts w:ascii="Book Antiqua" w:eastAsia="PMingLiU" w:hAnsi="Book Antiqua" w:cs="Times New Roman"/>
          <w:szCs w:val="24"/>
        </w:rPr>
      </w:pPr>
      <w:r w:rsidRPr="00094645">
        <w:rPr>
          <w:rFonts w:ascii="Book Antiqua" w:eastAsia="PMingLiU" w:hAnsi="Book Antiqua" w:cs="Times New Roman"/>
          <w:b/>
          <w:szCs w:val="24"/>
        </w:rPr>
        <w:t>Correspondence to</w:t>
      </w:r>
      <w:r w:rsidR="00C954C3" w:rsidRPr="00094645">
        <w:rPr>
          <w:rFonts w:ascii="Book Antiqua" w:eastAsia="PMingLiU" w:hAnsi="Book Antiqua" w:cs="Times New Roman"/>
          <w:b/>
          <w:szCs w:val="24"/>
        </w:rPr>
        <w:t>: Yu-Wen Hu</w:t>
      </w:r>
      <w:r w:rsidR="00094645" w:rsidRPr="00094645">
        <w:rPr>
          <w:rFonts w:ascii="Book Antiqua" w:hAnsi="Book Antiqua" w:cs="Times New Roman" w:hint="eastAsia"/>
          <w:b/>
          <w:szCs w:val="24"/>
          <w:lang w:eastAsia="zh-CN"/>
        </w:rPr>
        <w:t xml:space="preserve">, </w:t>
      </w:r>
      <w:r w:rsidR="00094645" w:rsidRPr="00094645">
        <w:rPr>
          <w:rFonts w:ascii="Book Antiqua" w:eastAsia="PMingLiU" w:hAnsi="Book Antiqua" w:cs="Times New Roman"/>
          <w:b/>
          <w:szCs w:val="24"/>
        </w:rPr>
        <w:t>MD</w:t>
      </w:r>
      <w:r w:rsidR="00094645" w:rsidRPr="00094645">
        <w:rPr>
          <w:rFonts w:ascii="Book Antiqua" w:hAnsi="Book Antiqua" w:cs="Times New Roman" w:hint="eastAsia"/>
          <w:b/>
          <w:szCs w:val="24"/>
          <w:lang w:eastAsia="zh-CN"/>
        </w:rPr>
        <w:t xml:space="preserve">, </w:t>
      </w:r>
      <w:r w:rsidR="00094645" w:rsidRPr="00094645">
        <w:rPr>
          <w:rFonts w:ascii="Book Antiqua" w:hAnsi="Book Antiqua" w:cs="Times New Roman"/>
          <w:b/>
          <w:szCs w:val="24"/>
          <w:lang w:eastAsia="zh-CN"/>
        </w:rPr>
        <w:t>Attending Doctor</w:t>
      </w:r>
      <w:r w:rsidR="00094645" w:rsidRPr="00094645">
        <w:rPr>
          <w:rFonts w:ascii="Book Antiqua" w:hAnsi="Book Antiqua" w:cs="Times New Roman" w:hint="eastAsia"/>
          <w:b/>
          <w:szCs w:val="24"/>
          <w:lang w:eastAsia="zh-CN"/>
        </w:rPr>
        <w:t>,</w:t>
      </w:r>
      <w:r w:rsidR="00FE152E">
        <w:rPr>
          <w:rFonts w:ascii="Book Antiqua" w:hAnsi="Book Antiqua" w:cs="Times New Roman" w:hint="eastAsia"/>
          <w:szCs w:val="24"/>
          <w:lang w:eastAsia="zh-CN"/>
        </w:rPr>
        <w:t xml:space="preserve"> </w:t>
      </w:r>
      <w:r w:rsidR="00094645" w:rsidRPr="00094645">
        <w:rPr>
          <w:rFonts w:ascii="Book Antiqua" w:hAnsi="Book Antiqua" w:cs="Times New Roman"/>
          <w:szCs w:val="24"/>
          <w:lang w:eastAsia="zh-CN"/>
        </w:rPr>
        <w:t>Department of Oncology, Taipei Veterans General Hospital,</w:t>
      </w:r>
      <w:r w:rsidR="00094645">
        <w:rPr>
          <w:rFonts w:ascii="Book Antiqua" w:hAnsi="Book Antiqua" w:cs="Times New Roman" w:hint="eastAsia"/>
          <w:szCs w:val="24"/>
          <w:lang w:eastAsia="zh-CN"/>
        </w:rPr>
        <w:t xml:space="preserve"> </w:t>
      </w:r>
      <w:r w:rsidR="00C954C3" w:rsidRPr="0041314B">
        <w:rPr>
          <w:rFonts w:ascii="Book Antiqua" w:eastAsia="PMingLiU" w:hAnsi="Book Antiqua" w:cs="Times New Roman"/>
          <w:szCs w:val="24"/>
        </w:rPr>
        <w:t>No.201, Sec. 2, Shipai R</w:t>
      </w:r>
      <w:r w:rsidR="00094645">
        <w:rPr>
          <w:rFonts w:ascii="Book Antiqua" w:hAnsi="Book Antiqua" w:cs="Times New Roman" w:hint="eastAsia"/>
          <w:szCs w:val="24"/>
          <w:lang w:eastAsia="zh-CN"/>
        </w:rPr>
        <w:t>oa</w:t>
      </w:r>
      <w:r w:rsidR="00094645">
        <w:rPr>
          <w:rFonts w:ascii="Book Antiqua" w:eastAsia="PMingLiU" w:hAnsi="Book Antiqua" w:cs="Times New Roman"/>
          <w:szCs w:val="24"/>
        </w:rPr>
        <w:t>d</w:t>
      </w:r>
      <w:r w:rsidR="00C954C3" w:rsidRPr="0041314B">
        <w:rPr>
          <w:rFonts w:ascii="Book Antiqua" w:eastAsia="PMingLiU" w:hAnsi="Book Antiqua" w:cs="Times New Roman"/>
          <w:szCs w:val="24"/>
        </w:rPr>
        <w:t>, Beitou District, Taipei</w:t>
      </w:r>
      <w:r w:rsidR="00FE152E">
        <w:rPr>
          <w:rFonts w:ascii="Book Antiqua" w:hAnsi="Book Antiqua" w:cs="Times New Roman" w:hint="eastAsia"/>
          <w:szCs w:val="24"/>
          <w:lang w:eastAsia="zh-CN"/>
        </w:rPr>
        <w:t xml:space="preserve"> </w:t>
      </w:r>
      <w:r w:rsidR="00094645" w:rsidRPr="0041314B">
        <w:rPr>
          <w:rFonts w:ascii="Book Antiqua" w:eastAsia="PMingLiU" w:hAnsi="Book Antiqua" w:cs="Times New Roman"/>
          <w:szCs w:val="24"/>
        </w:rPr>
        <w:t>11217</w:t>
      </w:r>
      <w:r w:rsidR="00C954C3" w:rsidRPr="0041314B">
        <w:rPr>
          <w:rFonts w:ascii="Book Antiqua" w:eastAsia="PMingLiU" w:hAnsi="Book Antiqua" w:cs="Times New Roman"/>
          <w:szCs w:val="24"/>
        </w:rPr>
        <w:t>, Taiwan</w:t>
      </w:r>
      <w:r w:rsidR="00094645">
        <w:rPr>
          <w:rFonts w:ascii="Book Antiqua" w:hAnsi="Book Antiqua" w:cs="Times New Roman" w:hint="eastAsia"/>
          <w:szCs w:val="24"/>
          <w:lang w:eastAsia="zh-CN"/>
        </w:rPr>
        <w:t xml:space="preserve">. </w:t>
      </w:r>
      <w:r w:rsidR="00094645" w:rsidRPr="00094645">
        <w:rPr>
          <w:rFonts w:ascii="Book Antiqua" w:eastAsia="PMingLiU" w:hAnsi="Book Antiqua" w:cs="Times New Roman"/>
          <w:szCs w:val="24"/>
        </w:rPr>
        <w:t>ywhu@vghtpe.gov.tw</w:t>
      </w:r>
    </w:p>
    <w:p w14:paraId="7CDDAF5F" w14:textId="08535D9A" w:rsidR="001C063D" w:rsidRPr="0041314B" w:rsidRDefault="001C063D" w:rsidP="00D94F49">
      <w:pPr>
        <w:snapToGrid w:val="0"/>
        <w:spacing w:line="360" w:lineRule="auto"/>
        <w:jc w:val="both"/>
        <w:rPr>
          <w:rFonts w:ascii="Book Antiqua" w:hAnsi="Book Antiqua"/>
          <w:b/>
          <w:szCs w:val="24"/>
          <w:lang w:val="pl-PL"/>
        </w:rPr>
      </w:pPr>
      <w:bookmarkStart w:id="58" w:name="OLE_LINK1091"/>
      <w:bookmarkStart w:id="59" w:name="OLE_LINK1092"/>
      <w:bookmarkStart w:id="60" w:name="OLE_LINK389"/>
      <w:bookmarkStart w:id="61" w:name="OLE_LINK406"/>
      <w:bookmarkStart w:id="62" w:name="OLE_LINK658"/>
      <w:bookmarkStart w:id="63" w:name="OLE_LINK904"/>
      <w:bookmarkStart w:id="64" w:name="OLE_LINK1009"/>
      <w:bookmarkStart w:id="65" w:name="OLE_LINK1027"/>
      <w:r w:rsidRPr="0041314B">
        <w:rPr>
          <w:rFonts w:ascii="Book Antiqua" w:hAnsi="Book Antiqua"/>
          <w:b/>
          <w:szCs w:val="24"/>
          <w:lang w:val="pl-PL"/>
        </w:rPr>
        <w:t xml:space="preserve">Telephone: </w:t>
      </w:r>
      <w:r w:rsidR="00094645" w:rsidRPr="002A2645">
        <w:rPr>
          <w:rFonts w:ascii="Book Antiqua" w:hAnsi="Book Antiqua" w:hint="eastAsia"/>
          <w:szCs w:val="24"/>
          <w:lang w:val="pl-PL" w:eastAsia="zh-CN"/>
        </w:rPr>
        <w:t>+</w:t>
      </w:r>
      <w:r w:rsidR="001B3F0D" w:rsidRPr="0041314B">
        <w:rPr>
          <w:rFonts w:ascii="Book Antiqua" w:eastAsia="PMingLiU" w:hAnsi="Book Antiqua" w:cs="Times New Roman"/>
          <w:szCs w:val="24"/>
        </w:rPr>
        <w:t>886-2-28757270</w:t>
      </w:r>
    </w:p>
    <w:p w14:paraId="5F9DCE83" w14:textId="013A95D2" w:rsidR="001C063D" w:rsidRPr="0041314B" w:rsidRDefault="001C063D" w:rsidP="00D94F49">
      <w:pPr>
        <w:snapToGrid w:val="0"/>
        <w:spacing w:line="360" w:lineRule="auto"/>
        <w:jc w:val="both"/>
        <w:rPr>
          <w:rFonts w:ascii="Book Antiqua" w:hAnsi="Book Antiqua"/>
          <w:b/>
          <w:szCs w:val="24"/>
          <w:lang w:val="pl-PL"/>
        </w:rPr>
      </w:pPr>
      <w:r w:rsidRPr="0041314B">
        <w:rPr>
          <w:rFonts w:ascii="Book Antiqua" w:hAnsi="Book Antiqua"/>
          <w:b/>
          <w:szCs w:val="24"/>
          <w:lang w:val="pl-PL"/>
        </w:rPr>
        <w:t>Fax:</w:t>
      </w:r>
      <w:bookmarkEnd w:id="58"/>
      <w:bookmarkEnd w:id="59"/>
      <w:r w:rsidRPr="0041314B">
        <w:rPr>
          <w:rFonts w:ascii="Book Antiqua" w:hAnsi="Book Antiqua"/>
          <w:b/>
          <w:szCs w:val="24"/>
          <w:lang w:val="pl-PL"/>
        </w:rPr>
        <w:t xml:space="preserve"> </w:t>
      </w:r>
      <w:r w:rsidR="00094645" w:rsidRPr="002A2645">
        <w:rPr>
          <w:rFonts w:ascii="Book Antiqua" w:hAnsi="Book Antiqua" w:hint="eastAsia"/>
          <w:szCs w:val="24"/>
          <w:lang w:val="pl-PL" w:eastAsia="zh-CN"/>
        </w:rPr>
        <w:t>+</w:t>
      </w:r>
      <w:r w:rsidR="001B3F0D" w:rsidRPr="0041314B">
        <w:rPr>
          <w:rFonts w:ascii="Book Antiqua" w:eastAsia="PMingLiU" w:hAnsi="Book Antiqua" w:cs="Times New Roman"/>
          <w:szCs w:val="24"/>
        </w:rPr>
        <w:t>886-2-28732131</w:t>
      </w:r>
    </w:p>
    <w:bookmarkEnd w:id="60"/>
    <w:bookmarkEnd w:id="61"/>
    <w:bookmarkEnd w:id="62"/>
    <w:bookmarkEnd w:id="63"/>
    <w:bookmarkEnd w:id="64"/>
    <w:bookmarkEnd w:id="65"/>
    <w:p w14:paraId="7963F270" w14:textId="77777777" w:rsidR="00C954C3" w:rsidRDefault="00C954C3" w:rsidP="00D94F49">
      <w:pPr>
        <w:widowControl/>
        <w:snapToGrid w:val="0"/>
        <w:spacing w:line="360" w:lineRule="auto"/>
        <w:jc w:val="both"/>
        <w:rPr>
          <w:rFonts w:ascii="Book Antiqua" w:hAnsi="Book Antiqua" w:cs="Times New Roman"/>
          <w:szCs w:val="24"/>
          <w:lang w:eastAsia="zh-CN"/>
        </w:rPr>
      </w:pPr>
    </w:p>
    <w:p w14:paraId="76391255" w14:textId="5EEBFCBD" w:rsidR="00304BD2" w:rsidRPr="00304BD2" w:rsidRDefault="00304BD2" w:rsidP="00D94F49">
      <w:pPr>
        <w:widowControl/>
        <w:snapToGrid w:val="0"/>
        <w:spacing w:line="360" w:lineRule="auto"/>
        <w:jc w:val="both"/>
        <w:rPr>
          <w:rFonts w:ascii="Book Antiqua" w:hAnsi="Book Antiqua" w:cs="Times New Roman"/>
          <w:b/>
          <w:szCs w:val="24"/>
          <w:lang w:eastAsia="zh-CN"/>
        </w:rPr>
      </w:pPr>
      <w:r w:rsidRPr="00304BD2">
        <w:rPr>
          <w:rFonts w:ascii="Book Antiqua" w:hAnsi="Book Antiqua" w:cs="Times New Roman"/>
          <w:b/>
          <w:szCs w:val="24"/>
          <w:lang w:eastAsia="zh-CN"/>
        </w:rPr>
        <w:lastRenderedPageBreak/>
        <w:t>Received:</w:t>
      </w:r>
      <w:r>
        <w:rPr>
          <w:rFonts w:ascii="Book Antiqua" w:hAnsi="Book Antiqua" w:cs="Times New Roman" w:hint="eastAsia"/>
          <w:b/>
          <w:szCs w:val="24"/>
          <w:lang w:eastAsia="zh-CN"/>
        </w:rPr>
        <w:t xml:space="preserve"> </w:t>
      </w:r>
      <w:r w:rsidRPr="00304BD2">
        <w:rPr>
          <w:rFonts w:ascii="Book Antiqua" w:hAnsi="Book Antiqua" w:cs="Times New Roman" w:hint="eastAsia"/>
          <w:szCs w:val="24"/>
          <w:lang w:eastAsia="zh-CN"/>
        </w:rPr>
        <w:t>June 30, 2018</w:t>
      </w:r>
    </w:p>
    <w:p w14:paraId="06812BD0" w14:textId="5CD496EF" w:rsidR="00304BD2" w:rsidRPr="00304BD2" w:rsidRDefault="00304BD2" w:rsidP="00D94F49">
      <w:pPr>
        <w:widowControl/>
        <w:snapToGrid w:val="0"/>
        <w:spacing w:line="360" w:lineRule="auto"/>
        <w:jc w:val="both"/>
        <w:rPr>
          <w:rFonts w:ascii="Book Antiqua" w:hAnsi="Book Antiqua" w:cs="Times New Roman"/>
          <w:b/>
          <w:szCs w:val="24"/>
          <w:lang w:eastAsia="zh-CN"/>
        </w:rPr>
      </w:pPr>
      <w:r w:rsidRPr="00304BD2">
        <w:rPr>
          <w:rFonts w:ascii="Book Antiqua" w:hAnsi="Book Antiqua" w:cs="Times New Roman"/>
          <w:b/>
          <w:szCs w:val="24"/>
          <w:lang w:eastAsia="zh-CN"/>
        </w:rPr>
        <w:t>Peer-review started:</w:t>
      </w:r>
      <w:r>
        <w:rPr>
          <w:rFonts w:ascii="Book Antiqua" w:hAnsi="Book Antiqua" w:cs="Times New Roman" w:hint="eastAsia"/>
          <w:b/>
          <w:szCs w:val="24"/>
          <w:lang w:eastAsia="zh-CN"/>
        </w:rPr>
        <w:t xml:space="preserve"> </w:t>
      </w:r>
      <w:r w:rsidRPr="00304BD2">
        <w:rPr>
          <w:rFonts w:ascii="Book Antiqua" w:hAnsi="Book Antiqua" w:cs="Times New Roman" w:hint="eastAsia"/>
          <w:szCs w:val="24"/>
          <w:lang w:eastAsia="zh-CN"/>
        </w:rPr>
        <w:t>July 2, 2018</w:t>
      </w:r>
    </w:p>
    <w:p w14:paraId="247A7174" w14:textId="4ED26925" w:rsidR="00304BD2" w:rsidRPr="00304BD2" w:rsidRDefault="00304BD2" w:rsidP="00D94F49">
      <w:pPr>
        <w:widowControl/>
        <w:snapToGrid w:val="0"/>
        <w:spacing w:line="360" w:lineRule="auto"/>
        <w:jc w:val="both"/>
        <w:rPr>
          <w:rFonts w:ascii="Book Antiqua" w:hAnsi="Book Antiqua" w:cs="Times New Roman"/>
          <w:b/>
          <w:szCs w:val="24"/>
          <w:lang w:eastAsia="zh-CN"/>
        </w:rPr>
      </w:pPr>
      <w:r w:rsidRPr="00304BD2">
        <w:rPr>
          <w:rFonts w:ascii="Book Antiqua" w:hAnsi="Book Antiqua" w:cs="Times New Roman"/>
          <w:b/>
          <w:szCs w:val="24"/>
          <w:lang w:eastAsia="zh-CN"/>
        </w:rPr>
        <w:t>First decision:</w:t>
      </w:r>
      <w:r>
        <w:rPr>
          <w:rFonts w:ascii="Book Antiqua" w:hAnsi="Book Antiqua" w:cs="Times New Roman" w:hint="eastAsia"/>
          <w:b/>
          <w:szCs w:val="24"/>
          <w:lang w:eastAsia="zh-CN"/>
        </w:rPr>
        <w:t xml:space="preserve"> </w:t>
      </w:r>
      <w:r w:rsidRPr="00304BD2">
        <w:rPr>
          <w:rFonts w:ascii="Book Antiqua" w:hAnsi="Book Antiqua" w:cs="Times New Roman" w:hint="eastAsia"/>
          <w:szCs w:val="24"/>
          <w:lang w:eastAsia="zh-CN"/>
        </w:rPr>
        <w:t xml:space="preserve">July </w:t>
      </w:r>
      <w:r>
        <w:rPr>
          <w:rFonts w:ascii="Book Antiqua" w:hAnsi="Book Antiqua" w:cs="Times New Roman" w:hint="eastAsia"/>
          <w:szCs w:val="24"/>
          <w:lang w:eastAsia="zh-CN"/>
        </w:rPr>
        <w:t>18</w:t>
      </w:r>
      <w:r w:rsidRPr="00304BD2">
        <w:rPr>
          <w:rFonts w:ascii="Book Antiqua" w:hAnsi="Book Antiqua" w:cs="Times New Roman" w:hint="eastAsia"/>
          <w:szCs w:val="24"/>
          <w:lang w:eastAsia="zh-CN"/>
        </w:rPr>
        <w:t>, 2018</w:t>
      </w:r>
    </w:p>
    <w:p w14:paraId="085F2D09" w14:textId="3BCBB15B" w:rsidR="00304BD2" w:rsidRPr="00304BD2" w:rsidRDefault="00304BD2" w:rsidP="00D94F49">
      <w:pPr>
        <w:widowControl/>
        <w:snapToGrid w:val="0"/>
        <w:spacing w:line="360" w:lineRule="auto"/>
        <w:jc w:val="both"/>
        <w:rPr>
          <w:rFonts w:ascii="Book Antiqua" w:hAnsi="Book Antiqua" w:cs="Times New Roman"/>
          <w:b/>
          <w:szCs w:val="24"/>
          <w:lang w:eastAsia="zh-CN"/>
        </w:rPr>
      </w:pPr>
      <w:r w:rsidRPr="00304BD2">
        <w:rPr>
          <w:rFonts w:ascii="Book Antiqua" w:hAnsi="Book Antiqua" w:cs="Times New Roman"/>
          <w:b/>
          <w:szCs w:val="24"/>
          <w:lang w:eastAsia="zh-CN"/>
        </w:rPr>
        <w:t>Revised:</w:t>
      </w:r>
      <w:r>
        <w:rPr>
          <w:rFonts w:ascii="Book Antiqua" w:hAnsi="Book Antiqua" w:cs="Times New Roman" w:hint="eastAsia"/>
          <w:b/>
          <w:szCs w:val="24"/>
          <w:lang w:eastAsia="zh-CN"/>
        </w:rPr>
        <w:t xml:space="preserve"> </w:t>
      </w:r>
      <w:r w:rsidRPr="00304BD2">
        <w:rPr>
          <w:rFonts w:ascii="Book Antiqua" w:hAnsi="Book Antiqua" w:cs="Times New Roman" w:hint="eastAsia"/>
          <w:szCs w:val="24"/>
          <w:lang w:eastAsia="zh-CN"/>
        </w:rPr>
        <w:t>August 14, 2018</w:t>
      </w:r>
    </w:p>
    <w:p w14:paraId="464F6718" w14:textId="266B6FC7" w:rsidR="00304BD2" w:rsidRPr="00304BD2" w:rsidRDefault="00304BD2" w:rsidP="00D94F49">
      <w:pPr>
        <w:widowControl/>
        <w:snapToGrid w:val="0"/>
        <w:spacing w:line="360" w:lineRule="auto"/>
        <w:jc w:val="both"/>
        <w:rPr>
          <w:rFonts w:ascii="Book Antiqua" w:hAnsi="Book Antiqua" w:cs="Times New Roman"/>
          <w:b/>
          <w:szCs w:val="24"/>
          <w:lang w:eastAsia="zh-CN"/>
        </w:rPr>
      </w:pPr>
      <w:r w:rsidRPr="00304BD2">
        <w:rPr>
          <w:rFonts w:ascii="Book Antiqua" w:hAnsi="Book Antiqua" w:cs="Times New Roman"/>
          <w:b/>
          <w:szCs w:val="24"/>
          <w:lang w:eastAsia="zh-CN"/>
        </w:rPr>
        <w:t>Accepted:</w:t>
      </w:r>
      <w:r w:rsidR="00156410">
        <w:rPr>
          <w:rFonts w:ascii="Book Antiqua" w:hAnsi="Book Antiqua" w:cs="Times New Roman"/>
          <w:b/>
          <w:szCs w:val="24"/>
          <w:lang w:eastAsia="zh-CN"/>
        </w:rPr>
        <w:t xml:space="preserve"> </w:t>
      </w:r>
      <w:r w:rsidR="00156410" w:rsidRPr="00156410">
        <w:rPr>
          <w:rFonts w:ascii="Book Antiqua" w:hAnsi="Book Antiqua" w:cs="Times New Roman"/>
          <w:szCs w:val="24"/>
          <w:lang w:eastAsia="zh-CN"/>
        </w:rPr>
        <w:t>October 5, 2018</w:t>
      </w:r>
    </w:p>
    <w:p w14:paraId="6F32DFBA" w14:textId="77777777" w:rsidR="00304BD2" w:rsidRPr="00304BD2" w:rsidRDefault="00304BD2" w:rsidP="00D94F49">
      <w:pPr>
        <w:widowControl/>
        <w:snapToGrid w:val="0"/>
        <w:spacing w:line="360" w:lineRule="auto"/>
        <w:jc w:val="both"/>
        <w:rPr>
          <w:rFonts w:ascii="Book Antiqua" w:hAnsi="Book Antiqua" w:cs="Times New Roman"/>
          <w:b/>
          <w:szCs w:val="24"/>
          <w:lang w:eastAsia="zh-CN"/>
        </w:rPr>
      </w:pPr>
      <w:r w:rsidRPr="00304BD2">
        <w:rPr>
          <w:rFonts w:ascii="Book Antiqua" w:hAnsi="Book Antiqua" w:cs="Times New Roman"/>
          <w:b/>
          <w:szCs w:val="24"/>
          <w:lang w:eastAsia="zh-CN"/>
        </w:rPr>
        <w:t>Article in press:</w:t>
      </w:r>
    </w:p>
    <w:p w14:paraId="0DBDE4E0" w14:textId="77777777" w:rsidR="00304BD2" w:rsidRPr="00304BD2" w:rsidRDefault="00304BD2" w:rsidP="00D94F49">
      <w:pPr>
        <w:widowControl/>
        <w:snapToGrid w:val="0"/>
        <w:spacing w:line="360" w:lineRule="auto"/>
        <w:jc w:val="both"/>
        <w:rPr>
          <w:rFonts w:ascii="Book Antiqua" w:hAnsi="Book Antiqua" w:cs="Times New Roman"/>
          <w:b/>
          <w:szCs w:val="24"/>
          <w:lang w:val="pl-PL" w:eastAsia="zh-CN"/>
        </w:rPr>
      </w:pPr>
      <w:r w:rsidRPr="00304BD2">
        <w:rPr>
          <w:rFonts w:ascii="Book Antiqua" w:hAnsi="Book Antiqua" w:cs="Times New Roman"/>
          <w:b/>
          <w:szCs w:val="24"/>
          <w:lang w:val="pl-PL" w:eastAsia="zh-CN"/>
        </w:rPr>
        <w:t>Published online</w:t>
      </w:r>
      <w:r w:rsidRPr="00304BD2">
        <w:rPr>
          <w:rFonts w:ascii="Book Antiqua" w:hAnsi="Book Antiqua" w:cs="Times New Roman" w:hint="eastAsia"/>
          <w:b/>
          <w:szCs w:val="24"/>
          <w:lang w:val="pl-PL" w:eastAsia="zh-CN"/>
        </w:rPr>
        <w:t>:</w:t>
      </w:r>
    </w:p>
    <w:p w14:paraId="127F6083" w14:textId="77777777" w:rsidR="009A53D2" w:rsidRPr="00B92A41" w:rsidRDefault="009A53D2" w:rsidP="00D94F49">
      <w:pPr>
        <w:widowControl/>
        <w:snapToGrid w:val="0"/>
        <w:spacing w:line="360" w:lineRule="auto"/>
        <w:jc w:val="both"/>
        <w:rPr>
          <w:rFonts w:ascii="Book Antiqua" w:hAnsi="Book Antiqua" w:cs="Times New Roman"/>
          <w:szCs w:val="24"/>
          <w:lang w:eastAsia="zh-CN"/>
        </w:rPr>
      </w:pPr>
    </w:p>
    <w:p w14:paraId="3D6F0EAE" w14:textId="77777777" w:rsidR="001C063D" w:rsidRPr="0041314B" w:rsidRDefault="001C063D" w:rsidP="00D94F49">
      <w:pPr>
        <w:widowControl/>
        <w:snapToGrid w:val="0"/>
        <w:spacing w:line="360" w:lineRule="auto"/>
        <w:jc w:val="both"/>
        <w:rPr>
          <w:rFonts w:ascii="Book Antiqua" w:eastAsiaTheme="majorEastAsia" w:hAnsi="Book Antiqua" w:cstheme="majorBidi"/>
          <w:b/>
          <w:bCs/>
          <w:kern w:val="52"/>
          <w:szCs w:val="24"/>
        </w:rPr>
      </w:pPr>
      <w:r w:rsidRPr="0041314B">
        <w:rPr>
          <w:rFonts w:ascii="Book Antiqua" w:eastAsiaTheme="majorEastAsia" w:hAnsi="Book Antiqua" w:cstheme="majorBidi"/>
          <w:b/>
          <w:bCs/>
          <w:kern w:val="52"/>
          <w:szCs w:val="24"/>
        </w:rPr>
        <w:br w:type="page"/>
      </w:r>
      <w:bookmarkStart w:id="66" w:name="_GoBack"/>
      <w:bookmarkEnd w:id="66"/>
    </w:p>
    <w:p w14:paraId="3C8B0564" w14:textId="3DCB5B01" w:rsidR="003F023B" w:rsidRPr="0041314B" w:rsidRDefault="003F023B" w:rsidP="00D94F49">
      <w:pPr>
        <w:keepNext/>
        <w:snapToGrid w:val="0"/>
        <w:spacing w:line="360" w:lineRule="auto"/>
        <w:jc w:val="both"/>
        <w:outlineLvl w:val="0"/>
        <w:rPr>
          <w:rFonts w:ascii="Book Antiqua" w:eastAsiaTheme="majorEastAsia" w:hAnsi="Book Antiqua" w:cstheme="majorBidi"/>
          <w:b/>
          <w:bCs/>
          <w:kern w:val="52"/>
          <w:szCs w:val="24"/>
        </w:rPr>
      </w:pPr>
      <w:r w:rsidRPr="0041314B">
        <w:rPr>
          <w:rFonts w:ascii="Book Antiqua" w:eastAsiaTheme="majorEastAsia" w:hAnsi="Book Antiqua" w:cstheme="majorBidi"/>
          <w:b/>
          <w:bCs/>
          <w:kern w:val="52"/>
          <w:szCs w:val="24"/>
        </w:rPr>
        <w:lastRenderedPageBreak/>
        <w:t>Abstract</w:t>
      </w:r>
    </w:p>
    <w:p w14:paraId="723FC2A7" w14:textId="77777777" w:rsidR="002E29BD" w:rsidRPr="002E29BD" w:rsidRDefault="009E5CDF" w:rsidP="00D94F49">
      <w:pPr>
        <w:adjustRightInd w:val="0"/>
        <w:snapToGrid w:val="0"/>
        <w:spacing w:line="360" w:lineRule="auto"/>
        <w:jc w:val="both"/>
        <w:rPr>
          <w:rFonts w:ascii="Book Antiqua" w:hAnsi="Book Antiqua"/>
          <w:b/>
          <w:i/>
          <w:szCs w:val="24"/>
          <w:lang w:eastAsia="zh-CN"/>
        </w:rPr>
      </w:pPr>
      <w:r w:rsidRPr="002E29BD">
        <w:rPr>
          <w:rFonts w:ascii="Book Antiqua" w:hAnsi="Book Antiqua"/>
          <w:b/>
          <w:i/>
          <w:szCs w:val="24"/>
        </w:rPr>
        <w:t>AIM</w:t>
      </w:r>
    </w:p>
    <w:p w14:paraId="424CD571" w14:textId="2FC48AF4" w:rsidR="009E5CDF" w:rsidRDefault="009E5CDF" w:rsidP="00D94F49">
      <w:pPr>
        <w:adjustRightInd w:val="0"/>
        <w:snapToGrid w:val="0"/>
        <w:spacing w:line="360" w:lineRule="auto"/>
        <w:jc w:val="both"/>
        <w:rPr>
          <w:rFonts w:ascii="Book Antiqua" w:hAnsi="Book Antiqua"/>
          <w:b/>
          <w:szCs w:val="24"/>
          <w:lang w:eastAsia="zh-CN"/>
        </w:rPr>
      </w:pPr>
      <w:r w:rsidRPr="0041314B">
        <w:rPr>
          <w:rFonts w:ascii="Book Antiqua" w:hAnsi="Book Antiqua"/>
          <w:szCs w:val="24"/>
        </w:rPr>
        <w:t xml:space="preserve">To investigate second primary malignancy </w:t>
      </w:r>
      <w:r w:rsidR="00E742DE" w:rsidRPr="0041314B">
        <w:rPr>
          <w:rFonts w:ascii="Book Antiqua" w:hAnsi="Book Antiqua" w:cs="Times New Roman"/>
          <w:bCs/>
          <w:szCs w:val="24"/>
          <w:highlight w:val="white"/>
          <w:lang w:eastAsia="zh-CN"/>
        </w:rPr>
        <w:t xml:space="preserve">(SPM) </w:t>
      </w:r>
      <w:r w:rsidRPr="0041314B">
        <w:rPr>
          <w:rFonts w:ascii="Book Antiqua" w:hAnsi="Book Antiqua"/>
          <w:szCs w:val="24"/>
        </w:rPr>
        <w:t>risk after radiotherapy in rectal cancer survivors</w:t>
      </w:r>
      <w:r w:rsidRPr="0041314B">
        <w:rPr>
          <w:rFonts w:ascii="Book Antiqua" w:hAnsi="Book Antiqua"/>
          <w:b/>
          <w:szCs w:val="24"/>
        </w:rPr>
        <w:t xml:space="preserve"> </w:t>
      </w:r>
    </w:p>
    <w:p w14:paraId="1D4C094E" w14:textId="77777777" w:rsidR="002E29BD" w:rsidRPr="0041314B" w:rsidRDefault="002E29BD" w:rsidP="00D94F49">
      <w:pPr>
        <w:adjustRightInd w:val="0"/>
        <w:snapToGrid w:val="0"/>
        <w:spacing w:line="360" w:lineRule="auto"/>
        <w:jc w:val="both"/>
        <w:rPr>
          <w:rFonts w:ascii="Book Antiqua" w:hAnsi="Book Antiqua"/>
          <w:b/>
          <w:szCs w:val="24"/>
          <w:lang w:eastAsia="zh-CN"/>
        </w:rPr>
      </w:pPr>
    </w:p>
    <w:p w14:paraId="6C59E200" w14:textId="77777777" w:rsidR="002E29BD" w:rsidRPr="002E29BD" w:rsidRDefault="009E5CDF" w:rsidP="00D94F49">
      <w:pPr>
        <w:adjustRightInd w:val="0"/>
        <w:snapToGrid w:val="0"/>
        <w:spacing w:line="360" w:lineRule="auto"/>
        <w:jc w:val="both"/>
        <w:rPr>
          <w:rFonts w:ascii="Book Antiqua" w:hAnsi="Book Antiqua"/>
          <w:b/>
          <w:i/>
          <w:szCs w:val="24"/>
          <w:lang w:eastAsia="zh-CN"/>
        </w:rPr>
      </w:pPr>
      <w:r w:rsidRPr="002E29BD">
        <w:rPr>
          <w:rFonts w:ascii="Book Antiqua" w:hAnsi="Book Antiqua"/>
          <w:b/>
          <w:i/>
          <w:szCs w:val="24"/>
        </w:rPr>
        <w:t>METHODS</w:t>
      </w:r>
    </w:p>
    <w:p w14:paraId="18A53954" w14:textId="1E4D884B" w:rsidR="009E5CDF" w:rsidRPr="0041314B" w:rsidRDefault="009E5CDF" w:rsidP="00D94F49">
      <w:pPr>
        <w:adjustRightInd w:val="0"/>
        <w:snapToGrid w:val="0"/>
        <w:spacing w:line="360" w:lineRule="auto"/>
        <w:jc w:val="both"/>
        <w:rPr>
          <w:rFonts w:ascii="Book Antiqua" w:hAnsi="Book Antiqua"/>
          <w:b/>
          <w:szCs w:val="24"/>
        </w:rPr>
      </w:pPr>
      <w:r w:rsidRPr="0041314B">
        <w:rPr>
          <w:rFonts w:ascii="Book Antiqua" w:hAnsi="Book Antiqua"/>
          <w:szCs w:val="24"/>
        </w:rPr>
        <w:t>We used Taiwan’s National Health Insurance Research Database</w:t>
      </w:r>
      <w:r w:rsidR="00813A61">
        <w:rPr>
          <w:rFonts w:ascii="Book Antiqua" w:hAnsi="Book Antiqua" w:hint="eastAsia"/>
          <w:szCs w:val="24"/>
          <w:lang w:eastAsia="zh-CN"/>
        </w:rPr>
        <w:t xml:space="preserve"> </w:t>
      </w:r>
      <w:r w:rsidRPr="0041314B">
        <w:rPr>
          <w:rFonts w:ascii="Book Antiqua" w:hAnsi="Book Antiqua"/>
          <w:szCs w:val="24"/>
        </w:rPr>
        <w:t>to identify rectal cancer patients between 1996 and 2011. Surgery-alone, preoperative short course, preoperative long course, and post-operative radiotherapy groups were defined. The overall and site-specific SPM incidence rates were compared among the radiotherapy groups by multivariate Cox regression, taking chemotherapy and comorbidities into account. Sensitivity tests were performed for attained-year adjustment and long-term survivors analysis.</w:t>
      </w:r>
      <w:r w:rsidRPr="0041314B">
        <w:rPr>
          <w:rFonts w:ascii="Book Antiqua" w:hAnsi="Book Antiqua"/>
          <w:b/>
          <w:szCs w:val="24"/>
        </w:rPr>
        <w:t xml:space="preserve"> </w:t>
      </w:r>
    </w:p>
    <w:p w14:paraId="6537DCBB" w14:textId="77777777" w:rsidR="002E29BD" w:rsidRDefault="002E29BD" w:rsidP="00D94F49">
      <w:pPr>
        <w:adjustRightInd w:val="0"/>
        <w:snapToGrid w:val="0"/>
        <w:spacing w:line="360" w:lineRule="auto"/>
        <w:jc w:val="both"/>
        <w:rPr>
          <w:rFonts w:ascii="Book Antiqua" w:hAnsi="Book Antiqua"/>
          <w:b/>
          <w:szCs w:val="24"/>
          <w:lang w:eastAsia="zh-CN"/>
        </w:rPr>
      </w:pPr>
    </w:p>
    <w:p w14:paraId="6656863A" w14:textId="77777777" w:rsidR="002E29BD" w:rsidRPr="002E29BD" w:rsidRDefault="009E5CDF" w:rsidP="00D94F49">
      <w:pPr>
        <w:adjustRightInd w:val="0"/>
        <w:snapToGrid w:val="0"/>
        <w:spacing w:line="360" w:lineRule="auto"/>
        <w:jc w:val="both"/>
        <w:rPr>
          <w:rFonts w:ascii="Book Antiqua" w:hAnsi="Book Antiqua"/>
          <w:b/>
          <w:i/>
          <w:szCs w:val="24"/>
          <w:lang w:eastAsia="zh-CN"/>
        </w:rPr>
      </w:pPr>
      <w:r w:rsidRPr="002E29BD">
        <w:rPr>
          <w:rFonts w:ascii="Book Antiqua" w:hAnsi="Book Antiqua"/>
          <w:b/>
          <w:i/>
          <w:szCs w:val="24"/>
        </w:rPr>
        <w:t>RESULTS</w:t>
      </w:r>
    </w:p>
    <w:p w14:paraId="159506DD" w14:textId="5CBBAE4E" w:rsidR="009E5CDF" w:rsidRDefault="002E29BD" w:rsidP="00D94F49">
      <w:pPr>
        <w:adjustRightInd w:val="0"/>
        <w:snapToGrid w:val="0"/>
        <w:spacing w:line="360" w:lineRule="auto"/>
        <w:jc w:val="both"/>
        <w:rPr>
          <w:rFonts w:ascii="Book Antiqua" w:hAnsi="Book Antiqua"/>
          <w:szCs w:val="24"/>
          <w:lang w:eastAsia="zh-CN"/>
        </w:rPr>
      </w:pPr>
      <w:r>
        <w:rPr>
          <w:rFonts w:ascii="Book Antiqua" w:hAnsi="Book Antiqua"/>
          <w:szCs w:val="24"/>
        </w:rPr>
        <w:t>A total of 28</w:t>
      </w:r>
      <w:r w:rsidR="009E5CDF" w:rsidRPr="0041314B">
        <w:rPr>
          <w:rFonts w:ascii="Book Antiqua" w:hAnsi="Book Antiqua"/>
          <w:szCs w:val="24"/>
        </w:rPr>
        <w:t>220 patients were analyzed. The 10-year cumulative SPM incidence was 7.8% [95% confidence interval (CI) 7.2</w:t>
      </w:r>
      <w:r w:rsidRPr="0041314B">
        <w:rPr>
          <w:rFonts w:ascii="Book Antiqua" w:hAnsi="Book Antiqua"/>
          <w:szCs w:val="24"/>
        </w:rPr>
        <w:t>%</w:t>
      </w:r>
      <w:r w:rsidR="009E5CDF" w:rsidRPr="0041314B">
        <w:rPr>
          <w:rFonts w:ascii="Book Antiqua" w:hAnsi="Book Antiqua"/>
          <w:szCs w:val="24"/>
        </w:rPr>
        <w:t>-8.2%] using a competing risk model. The most common sites of SPM were the lung, liver, and prostate. Radiotherapy was not associated with increased SPM risk in multi-variate Cox mod</w:t>
      </w:r>
      <w:r w:rsidR="00163B44">
        <w:rPr>
          <w:rFonts w:ascii="Book Antiqua" w:hAnsi="Book Antiqua"/>
          <w:szCs w:val="24"/>
        </w:rPr>
        <w:t xml:space="preserve">el (hazard ratio </w:t>
      </w:r>
      <w:r w:rsidR="00BC4E6E">
        <w:rPr>
          <w:rFonts w:ascii="Book Antiqua" w:hAnsi="Book Antiqua" w:hint="eastAsia"/>
          <w:szCs w:val="24"/>
          <w:lang w:eastAsia="zh-CN"/>
        </w:rPr>
        <w:t xml:space="preserve">= </w:t>
      </w:r>
      <w:r w:rsidR="00163B44">
        <w:rPr>
          <w:rFonts w:ascii="Book Antiqua" w:hAnsi="Book Antiqua"/>
          <w:szCs w:val="24"/>
        </w:rPr>
        <w:t>1.05, 95%</w:t>
      </w:r>
      <w:r w:rsidR="009E5CDF" w:rsidRPr="0041314B">
        <w:rPr>
          <w:rFonts w:ascii="Book Antiqua" w:hAnsi="Book Antiqua"/>
          <w:szCs w:val="24"/>
        </w:rPr>
        <w:t>CI: 0.91-1.21,</w:t>
      </w:r>
      <w:r w:rsidR="009E5CDF" w:rsidRPr="00163B44">
        <w:rPr>
          <w:rFonts w:ascii="Book Antiqua" w:hAnsi="Book Antiqua"/>
          <w:i/>
          <w:caps/>
          <w:szCs w:val="24"/>
        </w:rPr>
        <w:t xml:space="preserve"> p</w:t>
      </w:r>
      <w:r w:rsidR="00163B44">
        <w:rPr>
          <w:rFonts w:ascii="Book Antiqua" w:hAnsi="Book Antiqua" w:hint="eastAsia"/>
          <w:i/>
          <w:caps/>
          <w:szCs w:val="24"/>
          <w:lang w:eastAsia="zh-CN"/>
        </w:rPr>
        <w:t xml:space="preserve"> </w:t>
      </w:r>
      <w:r w:rsidR="009E5CDF" w:rsidRPr="0041314B">
        <w:rPr>
          <w:rFonts w:ascii="Book Antiqua" w:hAnsi="Book Antiqua"/>
          <w:szCs w:val="24"/>
        </w:rPr>
        <w:t>=</w:t>
      </w:r>
      <w:r w:rsidR="00163B44">
        <w:rPr>
          <w:rFonts w:ascii="Book Antiqua" w:hAnsi="Book Antiqua" w:hint="eastAsia"/>
          <w:szCs w:val="24"/>
          <w:lang w:eastAsia="zh-CN"/>
        </w:rPr>
        <w:t xml:space="preserve"> </w:t>
      </w:r>
      <w:r w:rsidR="009E5CDF" w:rsidRPr="0041314B">
        <w:rPr>
          <w:rFonts w:ascii="Book Antiqua" w:hAnsi="Book Antiqua"/>
          <w:szCs w:val="24"/>
        </w:rPr>
        <w:t>0.494). The SPM hazard remained unchanged in 10-year-survivors. In addition, no SPM risk difference was found between the preoperative radiotherapy and pos</w:t>
      </w:r>
      <w:r w:rsidR="00D0400B">
        <w:rPr>
          <w:rFonts w:ascii="Book Antiqua" w:hAnsi="Book Antiqua"/>
          <w:szCs w:val="24"/>
        </w:rPr>
        <w:t>toperative radiotherapy groups.</w:t>
      </w:r>
    </w:p>
    <w:p w14:paraId="1989B090" w14:textId="77777777" w:rsidR="00D0400B" w:rsidRPr="00D0400B" w:rsidRDefault="00D0400B" w:rsidP="00D94F49">
      <w:pPr>
        <w:adjustRightInd w:val="0"/>
        <w:snapToGrid w:val="0"/>
        <w:spacing w:line="360" w:lineRule="auto"/>
        <w:jc w:val="both"/>
        <w:rPr>
          <w:rFonts w:ascii="Book Antiqua" w:hAnsi="Book Antiqua"/>
          <w:b/>
          <w:szCs w:val="24"/>
          <w:lang w:eastAsia="zh-CN"/>
        </w:rPr>
      </w:pPr>
    </w:p>
    <w:p w14:paraId="11061421" w14:textId="77777777" w:rsidR="00D0400B" w:rsidRPr="00D0400B" w:rsidRDefault="009E5CDF" w:rsidP="00D94F49">
      <w:pPr>
        <w:snapToGrid w:val="0"/>
        <w:spacing w:line="360" w:lineRule="auto"/>
        <w:jc w:val="both"/>
        <w:rPr>
          <w:rFonts w:ascii="Book Antiqua" w:hAnsi="Book Antiqua"/>
          <w:b/>
          <w:i/>
          <w:szCs w:val="24"/>
          <w:lang w:eastAsia="zh-CN"/>
        </w:rPr>
      </w:pPr>
      <w:r w:rsidRPr="00D0400B">
        <w:rPr>
          <w:rFonts w:ascii="Book Antiqua" w:hAnsi="Book Antiqua"/>
          <w:b/>
          <w:i/>
          <w:szCs w:val="24"/>
        </w:rPr>
        <w:t>CONLUSION</w:t>
      </w:r>
    </w:p>
    <w:p w14:paraId="7E07D713" w14:textId="2C393381" w:rsidR="003F023B" w:rsidRPr="0041314B" w:rsidRDefault="009E5CDF" w:rsidP="00D94F49">
      <w:pPr>
        <w:snapToGrid w:val="0"/>
        <w:spacing w:line="360" w:lineRule="auto"/>
        <w:jc w:val="both"/>
        <w:rPr>
          <w:rFonts w:ascii="Book Antiqua" w:hAnsi="Book Antiqua"/>
          <w:szCs w:val="24"/>
        </w:rPr>
      </w:pPr>
      <w:r w:rsidRPr="0041314B">
        <w:rPr>
          <w:rFonts w:ascii="Book Antiqua" w:hAnsi="Book Antiqua"/>
          <w:szCs w:val="24"/>
        </w:rPr>
        <w:t>In this large population-based cohort study, we demonstrated that radiotherapy</w:t>
      </w:r>
      <w:r w:rsidR="00E742DE">
        <w:rPr>
          <w:rFonts w:ascii="Book Antiqua" w:hAnsi="Book Antiqua" w:hint="eastAsia"/>
          <w:szCs w:val="24"/>
          <w:lang w:eastAsia="zh-CN"/>
        </w:rPr>
        <w:t xml:space="preserve"> </w:t>
      </w:r>
      <w:r w:rsidRPr="0041314B">
        <w:rPr>
          <w:rFonts w:ascii="Book Antiqua" w:hAnsi="Book Antiqua"/>
          <w:szCs w:val="24"/>
        </w:rPr>
        <w:t>had no increase in SPM.</w:t>
      </w:r>
    </w:p>
    <w:p w14:paraId="0DD2FD53" w14:textId="77777777" w:rsidR="003F023B" w:rsidRPr="0041314B" w:rsidRDefault="003F023B" w:rsidP="00D94F49">
      <w:pPr>
        <w:snapToGrid w:val="0"/>
        <w:spacing w:line="360" w:lineRule="auto"/>
        <w:jc w:val="both"/>
        <w:rPr>
          <w:rFonts w:ascii="Book Antiqua" w:hAnsi="Book Antiqua"/>
          <w:szCs w:val="24"/>
        </w:rPr>
      </w:pPr>
    </w:p>
    <w:p w14:paraId="2E18B366" w14:textId="56456A34" w:rsidR="00F94602" w:rsidRDefault="00481FB1" w:rsidP="00D94F49">
      <w:pPr>
        <w:snapToGrid w:val="0"/>
        <w:spacing w:line="360" w:lineRule="auto"/>
        <w:jc w:val="both"/>
        <w:rPr>
          <w:rFonts w:ascii="Book Antiqua" w:hAnsi="Book Antiqua"/>
          <w:szCs w:val="24"/>
          <w:lang w:eastAsia="zh-CN"/>
        </w:rPr>
      </w:pPr>
      <w:r w:rsidRPr="0041314B">
        <w:rPr>
          <w:rFonts w:ascii="Book Antiqua" w:hAnsi="Book Antiqua"/>
          <w:b/>
          <w:szCs w:val="24"/>
        </w:rPr>
        <w:t>Key words</w:t>
      </w:r>
      <w:r w:rsidR="0038767F">
        <w:rPr>
          <w:rFonts w:ascii="Book Antiqua" w:hAnsi="Book Antiqua" w:hint="eastAsia"/>
          <w:b/>
          <w:szCs w:val="24"/>
          <w:lang w:eastAsia="zh-CN"/>
        </w:rPr>
        <w:t xml:space="preserve">: </w:t>
      </w:r>
      <w:r w:rsidR="00F94602" w:rsidRPr="0041314B">
        <w:rPr>
          <w:rFonts w:ascii="Book Antiqua" w:hAnsi="Book Antiqua"/>
          <w:szCs w:val="24"/>
        </w:rPr>
        <w:t>Radiotherapy;</w:t>
      </w:r>
      <w:r w:rsidR="0038767F">
        <w:rPr>
          <w:rFonts w:ascii="Book Antiqua" w:hAnsi="Book Antiqua" w:hint="eastAsia"/>
          <w:szCs w:val="24"/>
          <w:lang w:eastAsia="zh-CN"/>
        </w:rPr>
        <w:t xml:space="preserve"> </w:t>
      </w:r>
      <w:r w:rsidR="00F94602" w:rsidRPr="0038767F">
        <w:rPr>
          <w:rFonts w:ascii="Book Antiqua" w:hAnsi="Book Antiqua"/>
          <w:caps/>
          <w:szCs w:val="24"/>
        </w:rPr>
        <w:t>s</w:t>
      </w:r>
      <w:r w:rsidR="00F94602" w:rsidRPr="0041314B">
        <w:rPr>
          <w:rFonts w:ascii="Book Antiqua" w:hAnsi="Book Antiqua"/>
          <w:szCs w:val="24"/>
        </w:rPr>
        <w:t>econd primary malignancy;</w:t>
      </w:r>
      <w:r w:rsidR="00723C59">
        <w:rPr>
          <w:rFonts w:ascii="Book Antiqua" w:hAnsi="Book Antiqua" w:hint="eastAsia"/>
          <w:szCs w:val="24"/>
          <w:lang w:eastAsia="zh-CN"/>
        </w:rPr>
        <w:t xml:space="preserve"> </w:t>
      </w:r>
      <w:r w:rsidR="00F94602" w:rsidRPr="0038767F">
        <w:rPr>
          <w:rFonts w:ascii="Book Antiqua" w:hAnsi="Book Antiqua"/>
          <w:caps/>
          <w:szCs w:val="24"/>
        </w:rPr>
        <w:t>r</w:t>
      </w:r>
      <w:r w:rsidR="00F94602" w:rsidRPr="0041314B">
        <w:rPr>
          <w:rFonts w:ascii="Book Antiqua" w:hAnsi="Book Antiqua"/>
          <w:szCs w:val="24"/>
        </w:rPr>
        <w:t xml:space="preserve">ectal cancer; </w:t>
      </w:r>
      <w:r w:rsidR="00F94602" w:rsidRPr="0038767F">
        <w:rPr>
          <w:rFonts w:ascii="Book Antiqua" w:hAnsi="Book Antiqua"/>
          <w:caps/>
          <w:szCs w:val="24"/>
        </w:rPr>
        <w:t>p</w:t>
      </w:r>
      <w:r w:rsidR="00F94602" w:rsidRPr="0041314B">
        <w:rPr>
          <w:rFonts w:ascii="Book Antiqua" w:hAnsi="Book Antiqua"/>
          <w:szCs w:val="24"/>
        </w:rPr>
        <w:t xml:space="preserve">reoperative long-course; </w:t>
      </w:r>
      <w:r w:rsidR="00F94602" w:rsidRPr="0038767F">
        <w:rPr>
          <w:rFonts w:ascii="Book Antiqua" w:hAnsi="Book Antiqua"/>
          <w:caps/>
          <w:szCs w:val="24"/>
        </w:rPr>
        <w:t>p</w:t>
      </w:r>
      <w:r w:rsidR="00F94602" w:rsidRPr="0041314B">
        <w:rPr>
          <w:rFonts w:ascii="Book Antiqua" w:hAnsi="Book Antiqua"/>
          <w:szCs w:val="24"/>
        </w:rPr>
        <w:t>reoperative short-course</w:t>
      </w:r>
    </w:p>
    <w:p w14:paraId="4C53CDA3" w14:textId="77777777" w:rsidR="0038767F" w:rsidRPr="00723C59" w:rsidRDefault="0038767F" w:rsidP="00D94F49">
      <w:pPr>
        <w:snapToGrid w:val="0"/>
        <w:spacing w:line="360" w:lineRule="auto"/>
        <w:jc w:val="both"/>
        <w:rPr>
          <w:rFonts w:ascii="Book Antiqua" w:hAnsi="Book Antiqua"/>
          <w:b/>
          <w:szCs w:val="24"/>
          <w:lang w:eastAsia="zh-CN"/>
        </w:rPr>
      </w:pPr>
    </w:p>
    <w:p w14:paraId="736DDE62" w14:textId="77777777" w:rsidR="00F32856" w:rsidRPr="00F32856" w:rsidRDefault="00F32856" w:rsidP="00D94F49">
      <w:pPr>
        <w:snapToGrid w:val="0"/>
        <w:spacing w:line="360" w:lineRule="auto"/>
        <w:jc w:val="both"/>
        <w:rPr>
          <w:rFonts w:ascii="Book Antiqua" w:hAnsi="Book Antiqua"/>
          <w:b/>
          <w:szCs w:val="24"/>
          <w:lang w:eastAsia="zh-CN"/>
        </w:rPr>
      </w:pPr>
      <w:bookmarkStart w:id="67" w:name="OLE_LINK363"/>
      <w:bookmarkStart w:id="68" w:name="OLE_LINK364"/>
      <w:bookmarkStart w:id="69" w:name="OLE_LINK359"/>
      <w:bookmarkStart w:id="70" w:name="OLE_LINK1037"/>
      <w:bookmarkStart w:id="71" w:name="OLE_LINK1195"/>
      <w:bookmarkStart w:id="72" w:name="OLE_LINK1140"/>
      <w:bookmarkStart w:id="73" w:name="OLE_LINK1062"/>
      <w:bookmarkStart w:id="74" w:name="OLE_LINK500"/>
      <w:bookmarkStart w:id="75" w:name="OLE_LINK916"/>
      <w:bookmarkStart w:id="76" w:name="OLE_LINK956"/>
      <w:bookmarkStart w:id="77" w:name="OLE_LINK994"/>
      <w:r w:rsidRPr="00F32856">
        <w:rPr>
          <w:rFonts w:ascii="Book Antiqua" w:hAnsi="Book Antiqua" w:hint="eastAsia"/>
          <w:b/>
          <w:szCs w:val="24"/>
          <w:lang w:eastAsia="zh-CN"/>
        </w:rPr>
        <w:lastRenderedPageBreak/>
        <w:t>©</w:t>
      </w:r>
      <w:r w:rsidRPr="00F32856">
        <w:rPr>
          <w:rFonts w:ascii="Book Antiqua" w:hAnsi="Book Antiqua"/>
          <w:b/>
          <w:szCs w:val="24"/>
          <w:lang w:eastAsia="zh-CN"/>
        </w:rPr>
        <w:t xml:space="preserve"> The Author(s) 201</w:t>
      </w:r>
      <w:r w:rsidRPr="00F32856">
        <w:rPr>
          <w:rFonts w:ascii="Book Antiqua" w:hAnsi="Book Antiqua" w:hint="eastAsia"/>
          <w:b/>
          <w:szCs w:val="24"/>
          <w:lang w:eastAsia="zh-CN"/>
        </w:rPr>
        <w:t>8</w:t>
      </w:r>
      <w:r w:rsidRPr="00F32856">
        <w:rPr>
          <w:rFonts w:ascii="Book Antiqua" w:hAnsi="Book Antiqua"/>
          <w:b/>
          <w:szCs w:val="24"/>
          <w:lang w:eastAsia="zh-CN"/>
        </w:rPr>
        <w:t xml:space="preserve">. </w:t>
      </w:r>
      <w:r w:rsidRPr="00F32856">
        <w:rPr>
          <w:rFonts w:ascii="Book Antiqua" w:hAnsi="Book Antiqua"/>
          <w:szCs w:val="24"/>
          <w:lang w:eastAsia="zh-CN"/>
        </w:rPr>
        <w:t>Published by Baishideng Publishing Group Inc. All rights reserved.</w:t>
      </w:r>
    </w:p>
    <w:bookmarkEnd w:id="67"/>
    <w:bookmarkEnd w:id="68"/>
    <w:bookmarkEnd w:id="69"/>
    <w:bookmarkEnd w:id="70"/>
    <w:bookmarkEnd w:id="71"/>
    <w:bookmarkEnd w:id="72"/>
    <w:bookmarkEnd w:id="73"/>
    <w:bookmarkEnd w:id="74"/>
    <w:bookmarkEnd w:id="75"/>
    <w:bookmarkEnd w:id="76"/>
    <w:bookmarkEnd w:id="77"/>
    <w:p w14:paraId="4BD9E32F" w14:textId="77777777" w:rsidR="00F32856" w:rsidRPr="0038767F" w:rsidRDefault="00F32856" w:rsidP="00D94F49">
      <w:pPr>
        <w:snapToGrid w:val="0"/>
        <w:spacing w:line="360" w:lineRule="auto"/>
        <w:jc w:val="both"/>
        <w:rPr>
          <w:rFonts w:ascii="Book Antiqua" w:hAnsi="Book Antiqua"/>
          <w:b/>
          <w:szCs w:val="24"/>
          <w:lang w:eastAsia="zh-CN"/>
        </w:rPr>
      </w:pPr>
    </w:p>
    <w:p w14:paraId="308FF89C" w14:textId="109379EA" w:rsidR="001C063D" w:rsidRPr="0041314B" w:rsidRDefault="001C063D" w:rsidP="00D94F49">
      <w:pPr>
        <w:pStyle w:val="1"/>
        <w:snapToGrid w:val="0"/>
        <w:spacing w:line="360" w:lineRule="auto"/>
        <w:jc w:val="both"/>
        <w:rPr>
          <w:rFonts w:ascii="Book Antiqua" w:hAnsi="Book Antiqua" w:cs="Times New Roman"/>
          <w:b/>
          <w:color w:val="auto"/>
          <w:sz w:val="24"/>
          <w:szCs w:val="24"/>
          <w:highlight w:val="white"/>
          <w:lang w:val="en-US" w:eastAsia="zh-CN"/>
        </w:rPr>
      </w:pPr>
      <w:bookmarkStart w:id="78" w:name="OLE_LINK1196"/>
      <w:bookmarkStart w:id="79" w:name="OLE_LINK1154"/>
      <w:bookmarkStart w:id="80" w:name="OLE_LINK1155"/>
      <w:bookmarkStart w:id="81" w:name="OLE_LINK1322"/>
      <w:bookmarkStart w:id="82" w:name="OLE_LINK1044"/>
      <w:bookmarkStart w:id="83" w:name="OLE_LINK1224"/>
      <w:bookmarkStart w:id="84" w:name="OLE_LINK1225"/>
      <w:bookmarkStart w:id="85" w:name="OLE_LINK1634"/>
      <w:bookmarkStart w:id="86" w:name="OLE_LINK1635"/>
      <w:bookmarkStart w:id="87" w:name="OLE_LINK1762"/>
      <w:bookmarkStart w:id="88" w:name="OLE_LINK1763"/>
      <w:bookmarkStart w:id="89" w:name="OLE_LINK1764"/>
      <w:bookmarkStart w:id="90" w:name="OLE_LINK1939"/>
      <w:bookmarkStart w:id="91" w:name="OLE_LINK2194"/>
      <w:bookmarkStart w:id="92" w:name="OLE_LINK2878"/>
      <w:bookmarkStart w:id="93" w:name="OLE_LINK531"/>
      <w:bookmarkStart w:id="94" w:name="OLE_LINK533"/>
      <w:bookmarkStart w:id="95" w:name="OLE_LINK711"/>
      <w:bookmarkStart w:id="96" w:name="OLE_LINK742"/>
      <w:bookmarkStart w:id="97" w:name="OLE_LINK905"/>
      <w:r w:rsidRPr="0041314B">
        <w:rPr>
          <w:rFonts w:ascii="Book Antiqua" w:hAnsi="Book Antiqua" w:cs="Times New Roman"/>
          <w:b/>
          <w:color w:val="auto"/>
          <w:sz w:val="24"/>
          <w:szCs w:val="24"/>
          <w:highlight w:val="white"/>
          <w:lang w:val="en-US" w:eastAsia="zh-CN"/>
        </w:rPr>
        <w:t>Core tip:</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00B3659D">
        <w:rPr>
          <w:rFonts w:ascii="Book Antiqua" w:hAnsi="Book Antiqua" w:cs="Times New Roman" w:hint="eastAsia"/>
          <w:b/>
          <w:color w:val="auto"/>
          <w:sz w:val="24"/>
          <w:szCs w:val="24"/>
          <w:lang w:val="en-US" w:eastAsia="zh-CN"/>
        </w:rPr>
        <w:t xml:space="preserve"> </w:t>
      </w:r>
      <w:r w:rsidR="00081C8A" w:rsidRPr="0041314B">
        <w:rPr>
          <w:rFonts w:ascii="Book Antiqua" w:hAnsi="Book Antiqua"/>
          <w:color w:val="auto"/>
          <w:sz w:val="24"/>
          <w:szCs w:val="24"/>
          <w:lang w:val="en-US"/>
        </w:rPr>
        <w:t>D</w:t>
      </w:r>
      <w:r w:rsidR="00081C8A" w:rsidRPr="0041314B">
        <w:rPr>
          <w:rFonts w:ascii="Book Antiqua" w:hAnsi="Book Antiqua"/>
          <w:color w:val="auto"/>
          <w:sz w:val="24"/>
          <w:szCs w:val="24"/>
        </w:rPr>
        <w:t>eveloping a second primary malignancy</w:t>
      </w:r>
      <w:r w:rsidR="00081C8A" w:rsidRPr="0041314B" w:rsidDel="009E5CDF">
        <w:rPr>
          <w:rFonts w:ascii="Book Antiqua" w:hAnsi="Book Antiqua" w:cs="Times New Roman"/>
          <w:bCs/>
          <w:color w:val="auto"/>
          <w:sz w:val="24"/>
          <w:szCs w:val="24"/>
          <w:highlight w:val="white"/>
          <w:lang w:val="en-US" w:eastAsia="zh-CN"/>
        </w:rPr>
        <w:t xml:space="preserve"> </w:t>
      </w:r>
      <w:r w:rsidR="00081C8A" w:rsidRPr="0041314B">
        <w:rPr>
          <w:rFonts w:ascii="Book Antiqua" w:hAnsi="Book Antiqua" w:cs="Times New Roman"/>
          <w:bCs/>
          <w:color w:val="auto"/>
          <w:sz w:val="24"/>
          <w:szCs w:val="24"/>
          <w:highlight w:val="white"/>
          <w:lang w:val="en-US" w:eastAsia="zh-CN"/>
        </w:rPr>
        <w:t>(SPM) after</w:t>
      </w:r>
      <w:r w:rsidR="009E5CDF" w:rsidRPr="0041314B">
        <w:rPr>
          <w:rFonts w:ascii="Book Antiqua" w:hAnsi="Book Antiqua"/>
          <w:color w:val="auto"/>
          <w:sz w:val="24"/>
          <w:szCs w:val="24"/>
        </w:rPr>
        <w:t xml:space="preserve"> </w:t>
      </w:r>
      <w:r w:rsidR="00081C8A" w:rsidRPr="0041314B">
        <w:rPr>
          <w:rFonts w:ascii="Book Antiqua" w:hAnsi="Book Antiqua"/>
          <w:color w:val="auto"/>
          <w:sz w:val="24"/>
          <w:szCs w:val="24"/>
        </w:rPr>
        <w:t xml:space="preserve">radiotherapy represents a major problem for long-term cancer survivors. </w:t>
      </w:r>
      <w:r w:rsidR="009E5CDF" w:rsidRPr="0041314B">
        <w:rPr>
          <w:rFonts w:ascii="Book Antiqua" w:hAnsi="Book Antiqua"/>
          <w:color w:val="auto"/>
          <w:sz w:val="24"/>
          <w:szCs w:val="24"/>
        </w:rPr>
        <w:t>In this large population-based study, no increased risk of developing</w:t>
      </w:r>
      <w:r w:rsidR="00081C8A" w:rsidRPr="0041314B">
        <w:rPr>
          <w:rFonts w:ascii="Book Antiqua" w:hAnsi="Book Antiqua"/>
          <w:color w:val="auto"/>
          <w:sz w:val="24"/>
          <w:szCs w:val="24"/>
        </w:rPr>
        <w:t xml:space="preserve"> </w:t>
      </w:r>
      <w:r w:rsidR="009E5CDF" w:rsidRPr="0041314B">
        <w:rPr>
          <w:rFonts w:ascii="Book Antiqua" w:hAnsi="Book Antiqua"/>
          <w:color w:val="auto"/>
          <w:sz w:val="24"/>
          <w:szCs w:val="24"/>
        </w:rPr>
        <w:t>SPM was found in rectal cancer patients who received pelvic radiotherapy in their initial treatment</w:t>
      </w:r>
      <w:r w:rsidR="00081C8A" w:rsidRPr="0041314B">
        <w:rPr>
          <w:rFonts w:ascii="Book Antiqua" w:hAnsi="Book Antiqua"/>
          <w:color w:val="auto"/>
          <w:sz w:val="24"/>
          <w:szCs w:val="24"/>
        </w:rPr>
        <w:t xml:space="preserve"> after carefully </w:t>
      </w:r>
      <w:r w:rsidR="00BF2B09" w:rsidRPr="0041314B">
        <w:rPr>
          <w:rFonts w:ascii="Book Antiqua" w:hAnsi="Book Antiqua"/>
          <w:color w:val="auto"/>
          <w:sz w:val="24"/>
          <w:szCs w:val="24"/>
        </w:rPr>
        <w:t>adjusted basline confounders</w:t>
      </w:r>
      <w:r w:rsidR="009E5CDF" w:rsidRPr="0041314B">
        <w:rPr>
          <w:rFonts w:ascii="Book Antiqua" w:hAnsi="Book Antiqua"/>
          <w:color w:val="auto"/>
          <w:sz w:val="24"/>
          <w:szCs w:val="24"/>
        </w:rPr>
        <w:t xml:space="preserve">. </w:t>
      </w:r>
      <w:r w:rsidR="00081C8A" w:rsidRPr="0041314B">
        <w:rPr>
          <w:rFonts w:ascii="Book Antiqua" w:hAnsi="Book Antiqua"/>
          <w:color w:val="auto"/>
          <w:sz w:val="24"/>
          <w:szCs w:val="24"/>
        </w:rPr>
        <w:t>Also, t</w:t>
      </w:r>
      <w:r w:rsidR="009E5CDF" w:rsidRPr="0041314B">
        <w:rPr>
          <w:rFonts w:ascii="Book Antiqua" w:hAnsi="Book Antiqua"/>
          <w:color w:val="auto"/>
          <w:sz w:val="24"/>
          <w:szCs w:val="24"/>
        </w:rPr>
        <w:t>he SPM risk remained the same among the preoperative long-course, preoperative short-course, and postoperative radiotherapy groups. However, rectal cancer survivors, similarly to other cancer survivors, are burdened with an overall higher probability of developing a second primary cancer. Life-long follow-up is recommended.</w:t>
      </w:r>
    </w:p>
    <w:p w14:paraId="1B705ABE" w14:textId="77777777" w:rsidR="001C063D" w:rsidRPr="0041314B" w:rsidRDefault="001C063D" w:rsidP="00D94F49">
      <w:pPr>
        <w:snapToGrid w:val="0"/>
        <w:spacing w:line="360" w:lineRule="auto"/>
        <w:jc w:val="both"/>
        <w:rPr>
          <w:rFonts w:ascii="Book Antiqua" w:hAnsi="Book Antiqua" w:cs="Times New Roman"/>
          <w:szCs w:val="24"/>
        </w:rPr>
      </w:pPr>
      <w:bookmarkStart w:id="98" w:name="OLE_LINK47"/>
      <w:bookmarkStart w:id="99" w:name="OLE_LINK48"/>
      <w:bookmarkStart w:id="100" w:name="OLE_LINK142"/>
      <w:bookmarkStart w:id="101" w:name="OLE_LINK143"/>
      <w:bookmarkEnd w:id="93"/>
      <w:bookmarkEnd w:id="94"/>
      <w:bookmarkEnd w:id="95"/>
      <w:bookmarkEnd w:id="96"/>
      <w:bookmarkEnd w:id="97"/>
    </w:p>
    <w:p w14:paraId="48F934EE" w14:textId="702E28F3" w:rsidR="001C063D" w:rsidRPr="0041314B" w:rsidRDefault="009E5CDF" w:rsidP="00D94F49">
      <w:pPr>
        <w:snapToGrid w:val="0"/>
        <w:spacing w:line="360" w:lineRule="auto"/>
        <w:jc w:val="both"/>
        <w:rPr>
          <w:rFonts w:ascii="Book Antiqua" w:hAnsi="Book Antiqua" w:cs="Times New Roman"/>
          <w:szCs w:val="24"/>
        </w:rPr>
      </w:pPr>
      <w:r w:rsidRPr="0041314B">
        <w:rPr>
          <w:rFonts w:ascii="Book Antiqua" w:eastAsia="PMingLiU" w:hAnsi="Book Antiqua"/>
          <w:szCs w:val="24"/>
        </w:rPr>
        <w:t>Wang</w:t>
      </w:r>
      <w:r w:rsidR="00B3659D">
        <w:rPr>
          <w:rFonts w:ascii="Book Antiqua" w:hAnsi="Book Antiqua" w:hint="eastAsia"/>
          <w:szCs w:val="24"/>
          <w:lang w:eastAsia="zh-CN"/>
        </w:rPr>
        <w:t xml:space="preserve"> </w:t>
      </w:r>
      <w:r w:rsidRPr="0041314B">
        <w:rPr>
          <w:rFonts w:ascii="Book Antiqua" w:eastAsia="PMingLiU" w:hAnsi="Book Antiqua"/>
          <w:szCs w:val="24"/>
        </w:rPr>
        <w:t>TH, Liu CJ, Chao TF, Chen TJ, Hu YW</w:t>
      </w:r>
      <w:r w:rsidR="00B3659D">
        <w:rPr>
          <w:rFonts w:ascii="Book Antiqua" w:hAnsi="Book Antiqua" w:hint="eastAsia"/>
          <w:szCs w:val="24"/>
          <w:lang w:eastAsia="zh-CN"/>
        </w:rPr>
        <w:t>.</w:t>
      </w:r>
      <w:r w:rsidRPr="0041314B">
        <w:rPr>
          <w:rFonts w:ascii="Book Antiqua" w:eastAsia="PMingLiU" w:hAnsi="Book Antiqua"/>
          <w:szCs w:val="24"/>
        </w:rPr>
        <w:t xml:space="preserve"> </w:t>
      </w:r>
      <w:r w:rsidRPr="0041314B">
        <w:rPr>
          <w:rFonts w:ascii="Book Antiqua" w:eastAsia="SimSun" w:hAnsi="Book Antiqua" w:cs="Garamond"/>
          <w:kern w:val="0"/>
          <w:szCs w:val="24"/>
          <w:lang w:val="pl-PL" w:eastAsia="pl-PL"/>
        </w:rPr>
        <w:t>Second primary malignancy risk after radiotherapy in rectal cancer survivors</w:t>
      </w:r>
      <w:r w:rsidR="001C063D" w:rsidRPr="0041314B">
        <w:rPr>
          <w:rFonts w:ascii="Book Antiqua" w:hAnsi="Book Antiqua" w:cs="Times New Roman"/>
          <w:szCs w:val="24"/>
        </w:rPr>
        <w:t>.</w:t>
      </w:r>
      <w:r w:rsidR="001C063D" w:rsidRPr="0041314B">
        <w:rPr>
          <w:rFonts w:ascii="Book Antiqua" w:hAnsi="Book Antiqua"/>
          <w:i/>
          <w:szCs w:val="24"/>
        </w:rPr>
        <w:t xml:space="preserve"> </w:t>
      </w:r>
      <w:bookmarkStart w:id="102" w:name="OLE_LINK1105"/>
      <w:bookmarkStart w:id="103" w:name="OLE_LINK1107"/>
      <w:r w:rsidR="001C063D" w:rsidRPr="0041314B">
        <w:rPr>
          <w:rFonts w:ascii="Book Antiqua" w:hAnsi="Book Antiqua" w:cs="Times New Roman"/>
          <w:i/>
          <w:szCs w:val="24"/>
        </w:rPr>
        <w:t>World J Gastroenterol</w:t>
      </w:r>
      <w:r w:rsidR="007E6F8C">
        <w:rPr>
          <w:rFonts w:ascii="Book Antiqua" w:hAnsi="Book Antiqua" w:cs="Times New Roman" w:hint="eastAsia"/>
          <w:i/>
          <w:szCs w:val="24"/>
          <w:lang w:eastAsia="zh-CN"/>
        </w:rPr>
        <w:t xml:space="preserve"> </w:t>
      </w:r>
      <w:r w:rsidR="001C063D" w:rsidRPr="0041314B">
        <w:rPr>
          <w:rFonts w:ascii="Book Antiqua" w:hAnsi="Book Antiqua" w:cs="Times New Roman"/>
          <w:szCs w:val="24"/>
        </w:rPr>
        <w:t>2018; In press</w:t>
      </w:r>
      <w:bookmarkEnd w:id="98"/>
      <w:bookmarkEnd w:id="99"/>
      <w:bookmarkEnd w:id="102"/>
      <w:bookmarkEnd w:id="103"/>
    </w:p>
    <w:bookmarkEnd w:id="100"/>
    <w:bookmarkEnd w:id="101"/>
    <w:p w14:paraId="04C1D4D3" w14:textId="77777777" w:rsidR="0002324C" w:rsidRPr="0041314B" w:rsidRDefault="0002324C" w:rsidP="00D94F49">
      <w:pPr>
        <w:snapToGrid w:val="0"/>
        <w:spacing w:line="360" w:lineRule="auto"/>
        <w:jc w:val="both"/>
        <w:rPr>
          <w:rFonts w:ascii="Book Antiqua" w:hAnsi="Book Antiqua"/>
          <w:szCs w:val="24"/>
        </w:rPr>
      </w:pPr>
    </w:p>
    <w:p w14:paraId="11ADC55E" w14:textId="77777777" w:rsidR="003F023B" w:rsidRPr="0041314B" w:rsidRDefault="003F023B" w:rsidP="00D94F49">
      <w:pPr>
        <w:widowControl/>
        <w:snapToGrid w:val="0"/>
        <w:spacing w:line="360" w:lineRule="auto"/>
        <w:jc w:val="both"/>
        <w:rPr>
          <w:rFonts w:ascii="Book Antiqua" w:eastAsiaTheme="majorEastAsia" w:hAnsi="Book Antiqua" w:cstheme="majorBidi"/>
          <w:b/>
          <w:bCs/>
          <w:kern w:val="52"/>
          <w:szCs w:val="24"/>
        </w:rPr>
      </w:pPr>
      <w:r w:rsidRPr="0041314B">
        <w:rPr>
          <w:rFonts w:ascii="Book Antiqua" w:hAnsi="Book Antiqua"/>
          <w:szCs w:val="24"/>
        </w:rPr>
        <w:br w:type="page"/>
      </w:r>
    </w:p>
    <w:p w14:paraId="0D366E04" w14:textId="6DC69E88" w:rsidR="003F023B" w:rsidRPr="0041314B" w:rsidRDefault="001C063D" w:rsidP="00D94F49">
      <w:pPr>
        <w:keepNext/>
        <w:snapToGrid w:val="0"/>
        <w:spacing w:line="360" w:lineRule="auto"/>
        <w:jc w:val="both"/>
        <w:outlineLvl w:val="0"/>
        <w:rPr>
          <w:rFonts w:ascii="Book Antiqua" w:eastAsiaTheme="majorEastAsia" w:hAnsi="Book Antiqua" w:cstheme="majorBidi"/>
          <w:b/>
          <w:bCs/>
          <w:kern w:val="52"/>
          <w:szCs w:val="24"/>
        </w:rPr>
      </w:pPr>
      <w:r w:rsidRPr="0041314B">
        <w:rPr>
          <w:rFonts w:ascii="Book Antiqua" w:eastAsiaTheme="majorEastAsia" w:hAnsi="Book Antiqua" w:cstheme="majorBidi"/>
          <w:b/>
          <w:bCs/>
          <w:kern w:val="52"/>
          <w:szCs w:val="24"/>
        </w:rPr>
        <w:lastRenderedPageBreak/>
        <w:t>INTRODUCTION</w:t>
      </w:r>
    </w:p>
    <w:p w14:paraId="7C274818" w14:textId="573272A2" w:rsidR="003F023B" w:rsidRPr="0041314B" w:rsidRDefault="003F023B" w:rsidP="00D94F49">
      <w:pPr>
        <w:snapToGrid w:val="0"/>
        <w:spacing w:line="360" w:lineRule="auto"/>
        <w:jc w:val="both"/>
        <w:rPr>
          <w:rFonts w:ascii="Book Antiqua" w:hAnsi="Book Antiqua"/>
          <w:szCs w:val="24"/>
          <w:lang w:eastAsia="zh-CN"/>
        </w:rPr>
      </w:pPr>
      <w:r w:rsidRPr="0041314B">
        <w:rPr>
          <w:rFonts w:ascii="Book Antiqua" w:hAnsi="Book Antiqua"/>
          <w:szCs w:val="24"/>
        </w:rPr>
        <w:t xml:space="preserve">Thanks to the progress in early detection and treatment, rectal cancer survival </w:t>
      </w:r>
      <w:r w:rsidR="00063F95" w:rsidRPr="0041314B">
        <w:rPr>
          <w:rFonts w:ascii="Book Antiqua" w:hAnsi="Book Antiqua"/>
          <w:szCs w:val="24"/>
        </w:rPr>
        <w:t xml:space="preserve">has </w:t>
      </w:r>
      <w:r w:rsidR="00F32856">
        <w:rPr>
          <w:rFonts w:ascii="Book Antiqua" w:hAnsi="Book Antiqua"/>
          <w:szCs w:val="24"/>
        </w:rPr>
        <w:t>increased steadily over time</w:t>
      </w:r>
      <w:r w:rsidR="00DC0C47" w:rsidRPr="0041314B">
        <w:rPr>
          <w:rFonts w:ascii="Book Antiqua" w:hAnsi="Book Antiqua"/>
          <w:szCs w:val="24"/>
          <w:vertAlign w:val="superscript"/>
        </w:rPr>
        <w:fldChar w:fldCharType="begin"/>
      </w:r>
      <w:r w:rsidR="005D0876" w:rsidRPr="0041314B">
        <w:rPr>
          <w:rFonts w:ascii="Book Antiqua" w:hAnsi="Book Antiqua"/>
          <w:szCs w:val="24"/>
          <w:vertAlign w:val="superscript"/>
        </w:rPr>
        <w:instrText xml:space="preserve"> ADDIN EN.CITE &lt;EndNote&gt;&lt;Cite&gt;&lt;Author&gt;De Angelis&lt;/Author&gt;&lt;Year&gt;2014&lt;/Year&gt;&lt;RecNum&gt;24&lt;/RecNum&gt;&lt;DisplayText&gt;[1]&lt;/DisplayText&gt;&lt;record&gt;&lt;rec-number&gt;24&lt;/rec-number&gt;&lt;foreign-keys&gt;&lt;key app="EN" db-id="5rpp9pa2xsxzemezfvhvxdwkv0fzdr90vetx"&gt;24&lt;/key&gt;&lt;/foreign-keys&gt;&lt;ref-type name="Journal Article"&gt;17&lt;/ref-type&gt;&lt;contributors&gt;&lt;authors&gt;&lt;author&gt;De Angelis, Roberta&lt;/author&gt;&lt;author&gt;Sant, Milena&lt;/author&gt;&lt;author&gt;Coleman, Michel P.&lt;/author&gt;&lt;author&gt;Francisci, Silvia&lt;/author&gt;&lt;author&gt;Baili, Paolo&lt;/author&gt;&lt;author&gt;Pierannunzio, Daniela&lt;/author&gt;&lt;author&gt;Trama, Annalisa&lt;/author&gt;&lt;author&gt;Visser, Otto&lt;/author&gt;&lt;author&gt;Brenner, Hermann&lt;/author&gt;&lt;author&gt;Ardanaz, Eva&lt;/author&gt;&lt;author&gt;Bielska-Lasota, Magdalena&lt;/author&gt;&lt;author&gt;Engholm, Gerda&lt;/author&gt;&lt;author&gt;Nennecke, Alice&lt;/author&gt;&lt;author&gt;Siesling, Sabine&lt;/author&gt;&lt;author&gt;Berrino, Franco&lt;/author&gt;&lt;author&gt;Capocaccia, Riccardo&lt;/author&gt;&lt;/authors&gt;&lt;/contributors&gt;&lt;titles&gt;&lt;title&gt;Cancer survival in Europe 1999–2007 by country and age: results of EUROCARE-5—a population-based study&lt;/title&gt;&lt;secondary-title&gt;The Lancet Oncology&lt;/secondary-title&gt;&lt;/titles&gt;&lt;pages&gt;23-34&lt;/pages&gt;&lt;volume&gt;15&lt;/volume&gt;&lt;number&gt;1&lt;/number&gt;&lt;dates&gt;&lt;year&gt;2014&lt;/year&gt;&lt;/dates&gt;&lt;isbn&gt;14702045&lt;/isbn&gt;&lt;urls&gt;&lt;/urls&gt;&lt;electronic-resource-num&gt;10.1016/s1470-2045(13)70546-1&lt;/electronic-resource-num&gt;&lt;/record&gt;&lt;/Cite&gt;&lt;/EndNote&gt;</w:instrText>
      </w:r>
      <w:r w:rsidR="00DC0C47" w:rsidRPr="0041314B">
        <w:rPr>
          <w:rFonts w:ascii="Book Antiqua" w:hAnsi="Book Antiqua"/>
          <w:szCs w:val="24"/>
          <w:vertAlign w:val="superscript"/>
        </w:rPr>
        <w:fldChar w:fldCharType="separate"/>
      </w:r>
      <w:r w:rsidR="00731559" w:rsidRPr="0041314B">
        <w:rPr>
          <w:rFonts w:ascii="Book Antiqua" w:hAnsi="Book Antiqua"/>
          <w:noProof/>
          <w:szCs w:val="24"/>
          <w:vertAlign w:val="superscript"/>
        </w:rPr>
        <w:t>[</w:t>
      </w:r>
      <w:hyperlink w:anchor="_ENREF_1" w:tooltip="De Angelis, 2014 #24" w:history="1">
        <w:r w:rsidR="00E01F8C" w:rsidRPr="0041314B">
          <w:rPr>
            <w:rFonts w:ascii="Book Antiqua" w:hAnsi="Book Antiqua"/>
            <w:noProof/>
            <w:szCs w:val="24"/>
            <w:vertAlign w:val="superscript"/>
          </w:rPr>
          <w:t>1</w:t>
        </w:r>
      </w:hyperlink>
      <w:r w:rsidR="00731559"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xml:space="preserve">. Death rates </w:t>
      </w:r>
      <w:r w:rsidR="00063F95" w:rsidRPr="0041314B">
        <w:rPr>
          <w:rFonts w:ascii="Book Antiqua" w:hAnsi="Book Antiqua"/>
          <w:szCs w:val="24"/>
        </w:rPr>
        <w:t>due to</w:t>
      </w:r>
      <w:r w:rsidRPr="0041314B">
        <w:rPr>
          <w:rFonts w:ascii="Book Antiqua" w:hAnsi="Book Antiqua"/>
          <w:szCs w:val="24"/>
        </w:rPr>
        <w:t xml:space="preserve"> colorectal cancer</w:t>
      </w:r>
      <w:r w:rsidR="00063F95" w:rsidRPr="0041314B">
        <w:rPr>
          <w:rFonts w:ascii="Book Antiqua" w:hAnsi="Book Antiqua"/>
          <w:szCs w:val="24"/>
        </w:rPr>
        <w:t xml:space="preserve"> have</w:t>
      </w:r>
      <w:r w:rsidRPr="0041314B">
        <w:rPr>
          <w:rFonts w:ascii="Book Antiqua" w:hAnsi="Book Antiqua"/>
          <w:szCs w:val="24"/>
        </w:rPr>
        <w:t xml:space="preserve"> declined by approximately 3% </w:t>
      </w:r>
      <w:r w:rsidR="00F25A02">
        <w:rPr>
          <w:rFonts w:ascii="Book Antiqua" w:hAnsi="Book Antiqua"/>
          <w:szCs w:val="24"/>
        </w:rPr>
        <w:t>per year during the past decade</w:t>
      </w:r>
      <w:r w:rsidR="00DC0C47" w:rsidRPr="0041314B">
        <w:rPr>
          <w:rFonts w:ascii="Book Antiqua" w:hAnsi="Book Antiqua"/>
          <w:szCs w:val="24"/>
          <w:vertAlign w:val="superscript"/>
        </w:rPr>
        <w:fldChar w:fldCharType="begin"/>
      </w:r>
      <w:r w:rsidR="005D0876" w:rsidRPr="0041314B">
        <w:rPr>
          <w:rFonts w:ascii="Book Antiqua" w:hAnsi="Book Antiqua"/>
          <w:szCs w:val="24"/>
          <w:vertAlign w:val="superscript"/>
        </w:rPr>
        <w:instrText xml:space="preserve"> ADDIN EN.CITE &lt;EndNote&gt;&lt;Cite&gt;&lt;Author&gt;Siegel&lt;/Author&gt;&lt;Year&gt;2014&lt;/Year&gt;&lt;RecNum&gt;25&lt;/RecNum&gt;&lt;DisplayText&gt;[2]&lt;/DisplayText&gt;&lt;record&gt;&lt;rec-number&gt;25&lt;/rec-number&gt;&lt;foreign-keys&gt;&lt;key app="EN" db-id="5rpp9pa2xsxzemezfvhvxdwkv0fzdr90vetx"&gt;25&lt;/key&gt;&lt;/foreign-keys&gt;&lt;ref-type name="Journal Article"&gt;17&lt;/ref-type&gt;&lt;contributors&gt;&lt;authors&gt;&lt;author&gt;Siegel, R.&lt;/author&gt;&lt;author&gt;Desantis, C.&lt;/author&gt;&lt;author&gt;Jemal, A.&lt;/author&gt;&lt;/authors&gt;&lt;/contributors&gt;&lt;auth-address&gt;Director, Surveillance Information, Surveillance and Health Services Research, American Cancer Society, Atlanta, GA.&lt;/auth-address&gt;&lt;titles&gt;&lt;title&gt;Colorectal cancer statistics, 2014&lt;/title&gt;&lt;secondary-title&gt;CA Cancer J Clin&lt;/secondary-title&gt;&lt;alt-title&gt;CA: a cancer journal for clinicians&lt;/alt-title&gt;&lt;/titles&gt;&lt;pages&gt;104-17&lt;/pages&gt;&lt;volume&gt;64&lt;/volume&gt;&lt;number&gt;2&lt;/number&gt;&lt;keywords&gt;&lt;keyword&gt;Adult&lt;/keyword&gt;&lt;keyword&gt;Aged&lt;/keyword&gt;&lt;keyword&gt;Aged, 80 and over&lt;/keyword&gt;&lt;keyword&gt;Centers for Disease Control and Prevention (U.S.)&lt;/keyword&gt;&lt;keyword&gt;Colorectal Neoplasms/*epidemiology/ethnology/mortality&lt;/keyword&gt;&lt;keyword&gt;Continental Population Groups&lt;/keyword&gt;&lt;keyword&gt;Female&lt;/keyword&gt;&lt;keyword&gt;Humans&lt;/keyword&gt;&lt;keyword&gt;Incidence&lt;/keyword&gt;&lt;keyword&gt;Male&lt;/keyword&gt;&lt;keyword&gt;Middle Aged&lt;/keyword&gt;&lt;keyword&gt;Registries&lt;/keyword&gt;&lt;keyword&gt;Risk Factors&lt;/keyword&gt;&lt;keyword&gt;SEER Program&lt;/keyword&gt;&lt;keyword&gt;Survival Analysis&lt;/keyword&gt;&lt;keyword&gt;United States/epidemiology&lt;/keyword&gt;&lt;/keywords&gt;&lt;dates&gt;&lt;year&gt;2014&lt;/year&gt;&lt;pub-dates&gt;&lt;date&gt;Mar-Apr&lt;/date&gt;&lt;/pub-dates&gt;&lt;/dates&gt;&lt;isbn&gt;1542-4863 (Electronic)&amp;#xD;0007-9235 (Linking)&lt;/isbn&gt;&lt;accession-num&gt;24639052&lt;/accession-num&gt;&lt;urls&gt;&lt;related-urls&gt;&lt;url&gt;http://www.ncbi.nlm.nih.gov/pubmed/24639052&lt;/url&gt;&lt;/related-urls&gt;&lt;/urls&gt;&lt;electronic-resource-num&gt;10.3322/caac.21220&lt;/electronic-resource-num&gt;&lt;/record&gt;&lt;/Cite&gt;&lt;/EndNote&gt;</w:instrText>
      </w:r>
      <w:r w:rsidR="00DC0C47" w:rsidRPr="0041314B">
        <w:rPr>
          <w:rFonts w:ascii="Book Antiqua" w:hAnsi="Book Antiqua"/>
          <w:szCs w:val="24"/>
          <w:vertAlign w:val="superscript"/>
        </w:rPr>
        <w:fldChar w:fldCharType="separate"/>
      </w:r>
      <w:r w:rsidR="00731559" w:rsidRPr="0041314B">
        <w:rPr>
          <w:rFonts w:ascii="Book Antiqua" w:hAnsi="Book Antiqua"/>
          <w:noProof/>
          <w:szCs w:val="24"/>
          <w:vertAlign w:val="superscript"/>
        </w:rPr>
        <w:t>[</w:t>
      </w:r>
      <w:hyperlink w:anchor="_ENREF_2" w:tooltip="Siegel, 2014 #25" w:history="1">
        <w:r w:rsidR="00E01F8C" w:rsidRPr="0041314B">
          <w:rPr>
            <w:rFonts w:ascii="Book Antiqua" w:hAnsi="Book Antiqua"/>
            <w:noProof/>
            <w:szCs w:val="24"/>
            <w:vertAlign w:val="superscript"/>
          </w:rPr>
          <w:t>2</w:t>
        </w:r>
      </w:hyperlink>
      <w:r w:rsidR="00731559"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xml:space="preserve">. </w:t>
      </w:r>
      <w:r w:rsidR="00063F95" w:rsidRPr="0041314B">
        <w:rPr>
          <w:rFonts w:ascii="Book Antiqua" w:hAnsi="Book Antiqua"/>
          <w:szCs w:val="24"/>
        </w:rPr>
        <w:t>Undoubtedly</w:t>
      </w:r>
      <w:r w:rsidRPr="0041314B">
        <w:rPr>
          <w:rFonts w:ascii="Book Antiqua" w:hAnsi="Book Antiqua"/>
          <w:szCs w:val="24"/>
        </w:rPr>
        <w:t>, radiotherapy has an established role in the multi-modal treatment</w:t>
      </w:r>
      <w:r w:rsidR="00063F95" w:rsidRPr="0041314B">
        <w:rPr>
          <w:rFonts w:ascii="Book Antiqua" w:hAnsi="Book Antiqua"/>
          <w:szCs w:val="24"/>
        </w:rPr>
        <w:t xml:space="preserve"> of this disease</w:t>
      </w:r>
      <w:r w:rsidRPr="0041314B">
        <w:rPr>
          <w:rFonts w:ascii="Book Antiqua" w:hAnsi="Book Antiqua"/>
          <w:szCs w:val="24"/>
          <w:vertAlign w:val="superscript"/>
        </w:rPr>
        <w:fldChar w:fldCharType="begin">
          <w:fldData xml:space="preserve">PEVuZE5vdGU+PENpdGU+PEF1dGhvcj52YW4gR2lqbjwvQXV0aG9yPjxZZWFyPjIwMTE8L1llYXI+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</w:fldData>
        </w:fldChar>
      </w:r>
      <w:r w:rsidR="005D0876" w:rsidRPr="0041314B">
        <w:rPr>
          <w:rFonts w:ascii="Book Antiqua" w:hAnsi="Book Antiqua"/>
          <w:szCs w:val="24"/>
          <w:vertAlign w:val="superscript"/>
        </w:rPr>
        <w:instrText xml:space="preserve"> ADDIN EN.CITE </w:instrText>
      </w:r>
      <w:r w:rsidR="005D0876" w:rsidRPr="0041314B">
        <w:rPr>
          <w:rFonts w:ascii="Book Antiqua" w:hAnsi="Book Antiqua"/>
          <w:szCs w:val="24"/>
          <w:vertAlign w:val="superscript"/>
        </w:rPr>
        <w:fldChar w:fldCharType="begin">
          <w:fldData xml:space="preserve">PEVuZE5vdGU+PENpdGU+PEF1dGhvcj52YW4gR2lqbjwvQXV0aG9yPjxZZWFyPjIwMTE8L1llYXI+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</w:fldData>
        </w:fldChar>
      </w:r>
      <w:r w:rsidR="005D0876" w:rsidRPr="0041314B">
        <w:rPr>
          <w:rFonts w:ascii="Book Antiqua" w:hAnsi="Book Antiqua"/>
          <w:szCs w:val="24"/>
          <w:vertAlign w:val="superscript"/>
        </w:rPr>
        <w:instrText xml:space="preserve"> ADDIN EN.CITE.DATA </w:instrText>
      </w:r>
      <w:r w:rsidR="005D0876" w:rsidRPr="0041314B">
        <w:rPr>
          <w:rFonts w:ascii="Book Antiqua" w:hAnsi="Book Antiqua"/>
          <w:szCs w:val="24"/>
          <w:vertAlign w:val="superscript"/>
        </w:rPr>
      </w:r>
      <w:r w:rsidR="005D0876" w:rsidRPr="0041314B">
        <w:rPr>
          <w:rFonts w:ascii="Book Antiqua" w:hAnsi="Book Antiqua"/>
          <w:szCs w:val="24"/>
          <w:vertAlign w:val="superscript"/>
        </w:rPr>
        <w:fldChar w:fldCharType="end"/>
      </w:r>
      <w:r w:rsidRPr="0041314B">
        <w:rPr>
          <w:rFonts w:ascii="Book Antiqua" w:hAnsi="Book Antiqua"/>
          <w:szCs w:val="24"/>
          <w:vertAlign w:val="superscript"/>
        </w:rPr>
      </w:r>
      <w:r w:rsidRPr="0041314B">
        <w:rPr>
          <w:rFonts w:ascii="Book Antiqua" w:hAnsi="Book Antiqua"/>
          <w:szCs w:val="24"/>
          <w:vertAlign w:val="superscript"/>
        </w:rPr>
        <w:fldChar w:fldCharType="separate"/>
      </w:r>
      <w:r w:rsidR="00731559" w:rsidRPr="0041314B">
        <w:rPr>
          <w:rFonts w:ascii="Book Antiqua" w:hAnsi="Book Antiqua"/>
          <w:noProof/>
          <w:szCs w:val="24"/>
          <w:vertAlign w:val="superscript"/>
        </w:rPr>
        <w:t>[</w:t>
      </w:r>
      <w:hyperlink w:anchor="_ENREF_3" w:tooltip="van Gijn, 2011 #15" w:history="1">
        <w:r w:rsidR="00E01F8C" w:rsidRPr="0041314B">
          <w:rPr>
            <w:rFonts w:ascii="Book Antiqua" w:hAnsi="Book Antiqua"/>
            <w:noProof/>
            <w:szCs w:val="24"/>
            <w:vertAlign w:val="superscript"/>
          </w:rPr>
          <w:t>3</w:t>
        </w:r>
      </w:hyperlink>
      <w:r w:rsidR="00F25A02">
        <w:rPr>
          <w:rFonts w:ascii="Book Antiqua" w:hAnsi="Book Antiqua"/>
          <w:noProof/>
          <w:szCs w:val="24"/>
          <w:vertAlign w:val="superscript"/>
        </w:rPr>
        <w:t>,</w:t>
      </w:r>
      <w:hyperlink w:anchor="_ENREF_4" w:tooltip="Sebag-Montefiore, 2009 #26" w:history="1">
        <w:r w:rsidR="00E01F8C" w:rsidRPr="0041314B">
          <w:rPr>
            <w:rFonts w:ascii="Book Antiqua" w:hAnsi="Book Antiqua"/>
            <w:noProof/>
            <w:szCs w:val="24"/>
            <w:vertAlign w:val="superscript"/>
          </w:rPr>
          <w:t>4</w:t>
        </w:r>
      </w:hyperlink>
      <w:r w:rsidR="00731559" w:rsidRPr="0041314B">
        <w:rPr>
          <w:rFonts w:ascii="Book Antiqua" w:hAnsi="Book Antiqua"/>
          <w:noProof/>
          <w:szCs w:val="24"/>
          <w:vertAlign w:val="superscript"/>
        </w:rPr>
        <w:t>]</w:t>
      </w:r>
      <w:r w:rsidRPr="0041314B">
        <w:rPr>
          <w:rFonts w:ascii="Book Antiqua" w:hAnsi="Book Antiqua"/>
          <w:szCs w:val="24"/>
          <w:vertAlign w:val="superscript"/>
        </w:rPr>
        <w:fldChar w:fldCharType="end"/>
      </w:r>
      <w:r w:rsidRPr="0041314B">
        <w:rPr>
          <w:rFonts w:ascii="Book Antiqua" w:hAnsi="Book Antiqua"/>
          <w:szCs w:val="24"/>
        </w:rPr>
        <w:t>. However, radiotherapy may be related to several late adverse effects, which represent</w:t>
      </w:r>
      <w:r w:rsidR="00063F95" w:rsidRPr="0041314B">
        <w:rPr>
          <w:rFonts w:ascii="Book Antiqua" w:hAnsi="Book Antiqua"/>
          <w:szCs w:val="24"/>
        </w:rPr>
        <w:t>s</w:t>
      </w:r>
      <w:r w:rsidRPr="0041314B">
        <w:rPr>
          <w:rFonts w:ascii="Book Antiqua" w:hAnsi="Book Antiqua"/>
          <w:szCs w:val="24"/>
        </w:rPr>
        <w:t xml:space="preserve"> a major problem</w:t>
      </w:r>
      <w:r w:rsidR="00F25A02">
        <w:rPr>
          <w:rFonts w:ascii="Book Antiqua" w:hAnsi="Book Antiqua"/>
          <w:szCs w:val="24"/>
        </w:rPr>
        <w:t xml:space="preserve"> for long-term cancer survivors</w:t>
      </w:r>
      <w:r w:rsidR="00DC0C47" w:rsidRPr="0041314B">
        <w:rPr>
          <w:rFonts w:ascii="Book Antiqua" w:hAnsi="Book Antiqua"/>
          <w:szCs w:val="24"/>
          <w:vertAlign w:val="superscript"/>
        </w:rPr>
        <w:fldChar w:fldCharType="begin"/>
      </w:r>
      <w:r w:rsidR="005D0876" w:rsidRPr="0041314B">
        <w:rPr>
          <w:rFonts w:ascii="Book Antiqua" w:hAnsi="Book Antiqua"/>
          <w:szCs w:val="24"/>
          <w:vertAlign w:val="superscript"/>
        </w:rPr>
        <w:instrText xml:space="preserve"> ADDIN EN.CITE &lt;EndNote&gt;&lt;Cite&gt;&lt;Author&gt;Birgisson&lt;/Author&gt;&lt;Year&gt;2007&lt;/Year&gt;&lt;RecNum&gt;9&lt;/RecNum&gt;&lt;DisplayText&gt;[5]&lt;/DisplayText&gt;&lt;record&gt;&lt;rec-number&gt;9&lt;/rec-number&gt;&lt;foreign-keys&gt;&lt;key app="EN" db-id="5rpp9pa2xsxzemezfvhvxdwkv0fzdr90vetx"&gt;9&lt;/key&gt;&lt;/foreign-keys&gt;&lt;ref-type name="Journal Article"&gt;17&lt;/ref-type&gt;&lt;contributors&gt;&lt;authors&gt;&lt;author&gt;Birgisson, H.&lt;/author&gt;&lt;author&gt;Pahlman, L.&lt;/author&gt;&lt;author&gt;Gunnarsson, U.&lt;/author&gt;&lt;author&gt;Glimelius, B.&lt;/author&gt;&lt;/authors&gt;&lt;/contributors&gt;&lt;auth-address&gt;Department of Surgery, University Hospital, University of Uppsala, Uppsala, Sweden. helgi.birgisson@surgsci.uu.se&lt;/auth-address&gt;&lt;titles&gt;&lt;title&gt;Late adverse effects of radiation therapy for rectal cancer - a systematic overview&lt;/title&gt;&lt;secondary-title&gt;Acta Oncol&lt;/secondary-title&gt;&lt;alt-title&gt;Acta oncologica&lt;/alt-title&gt;&lt;/titles&gt;&lt;pages&gt;504-16&lt;/pages&gt;&lt;volume&gt;46&lt;/volume&gt;&lt;number&gt;4&lt;/number&gt;&lt;keywords&gt;&lt;keyword&gt;Fecal Impaction/*etiology&lt;/keyword&gt;&lt;keyword&gt;Fecal Incontinence/*etiology&lt;/keyword&gt;&lt;keyword&gt;Humans&lt;/keyword&gt;&lt;keyword&gt;Pelvic Bones/injuries&lt;/keyword&gt;&lt;keyword&gt;Quality of Life&lt;/keyword&gt;&lt;keyword&gt;Radiotherapy/*adverse effects&lt;/keyword&gt;&lt;keyword&gt;Rectal Neoplasms/*radiotherapy&lt;/keyword&gt;&lt;keyword&gt;Sexual Dysfunction, Physiological/*etiology&lt;/keyword&gt;&lt;keyword&gt;Thromboembolism/etiology&lt;/keyword&gt;&lt;/keywords&gt;&lt;dates&gt;&lt;year&gt;2007&lt;/year&gt;&lt;/dates&gt;&lt;isbn&gt;0284-186X (Print)&amp;#xD;0284-186X (Linking)&lt;/isbn&gt;&lt;accession-num&gt;17497318&lt;/accession-num&gt;&lt;urls&gt;&lt;related-urls&gt;&lt;url&gt;http://www.ncbi.nlm.nih.gov/pubmed/17497318&lt;/url&gt;&lt;/related-urls&gt;&lt;/urls&gt;&lt;electronic-resource-num&gt;10.1080/02841860701348670&lt;/electronic-resource-num&gt;&lt;/record&gt;&lt;/Cite&gt;&lt;/EndNote&gt;</w:instrText>
      </w:r>
      <w:r w:rsidR="00DC0C47" w:rsidRPr="0041314B">
        <w:rPr>
          <w:rFonts w:ascii="Book Antiqua" w:hAnsi="Book Antiqua"/>
          <w:szCs w:val="24"/>
          <w:vertAlign w:val="superscript"/>
        </w:rPr>
        <w:fldChar w:fldCharType="separate"/>
      </w:r>
      <w:r w:rsidR="00731559" w:rsidRPr="0041314B">
        <w:rPr>
          <w:rFonts w:ascii="Book Antiqua" w:hAnsi="Book Antiqua"/>
          <w:noProof/>
          <w:szCs w:val="24"/>
          <w:vertAlign w:val="superscript"/>
        </w:rPr>
        <w:t>[</w:t>
      </w:r>
      <w:hyperlink w:anchor="_ENREF_5" w:tooltip="Birgisson, 2007 #9" w:history="1">
        <w:r w:rsidR="00E01F8C" w:rsidRPr="0041314B">
          <w:rPr>
            <w:rFonts w:ascii="Book Antiqua" w:hAnsi="Book Antiqua"/>
            <w:noProof/>
            <w:szCs w:val="24"/>
            <w:vertAlign w:val="superscript"/>
          </w:rPr>
          <w:t>5</w:t>
        </w:r>
      </w:hyperlink>
      <w:r w:rsidR="00731559"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One of the</w:t>
      </w:r>
      <w:r w:rsidR="00063F95" w:rsidRPr="0041314B">
        <w:rPr>
          <w:rFonts w:ascii="Book Antiqua" w:hAnsi="Book Antiqua"/>
          <w:szCs w:val="24"/>
        </w:rPr>
        <w:t>se effects</w:t>
      </w:r>
      <w:r w:rsidRPr="0041314B">
        <w:rPr>
          <w:rFonts w:ascii="Book Antiqua" w:hAnsi="Book Antiqua"/>
          <w:szCs w:val="24"/>
        </w:rPr>
        <w:t>, the risk of developing a second primary malignancy (SPM)</w:t>
      </w:r>
      <w:r w:rsidR="00063F95" w:rsidRPr="0041314B">
        <w:rPr>
          <w:rFonts w:ascii="Book Antiqua" w:hAnsi="Book Antiqua"/>
          <w:szCs w:val="24"/>
        </w:rPr>
        <w:t>,</w:t>
      </w:r>
      <w:r w:rsidRPr="0041314B">
        <w:rPr>
          <w:rFonts w:ascii="Book Antiqua" w:hAnsi="Book Antiqua"/>
          <w:szCs w:val="24"/>
        </w:rPr>
        <w:t xml:space="preserve"> has received greater attention in clinical practice. Rectal cancer survivors have</w:t>
      </w:r>
      <w:r w:rsidR="00063F95" w:rsidRPr="0041314B">
        <w:rPr>
          <w:rFonts w:ascii="Book Antiqua" w:hAnsi="Book Antiqua"/>
          <w:szCs w:val="24"/>
        </w:rPr>
        <w:t xml:space="preserve"> a</w:t>
      </w:r>
      <w:r w:rsidRPr="0041314B">
        <w:rPr>
          <w:rFonts w:ascii="Book Antiqua" w:hAnsi="Book Antiqua"/>
          <w:szCs w:val="24"/>
        </w:rPr>
        <w:t xml:space="preserve"> 4</w:t>
      </w:r>
      <w:r w:rsidR="00863487" w:rsidRPr="0041314B">
        <w:rPr>
          <w:rFonts w:ascii="Book Antiqua" w:hAnsi="Book Antiqua"/>
          <w:szCs w:val="24"/>
        </w:rPr>
        <w:t>%</w:t>
      </w:r>
      <w:r w:rsidRPr="0041314B">
        <w:rPr>
          <w:rFonts w:ascii="Book Antiqua" w:hAnsi="Book Antiqua"/>
          <w:szCs w:val="24"/>
        </w:rPr>
        <w:t>-8% higher background rate of SPM compared with</w:t>
      </w:r>
      <w:r w:rsidR="00063F95" w:rsidRPr="0041314B">
        <w:rPr>
          <w:rFonts w:ascii="Book Antiqua" w:hAnsi="Book Antiqua"/>
          <w:szCs w:val="24"/>
        </w:rPr>
        <w:t xml:space="preserve"> the</w:t>
      </w:r>
      <w:r w:rsidR="00F25A02">
        <w:rPr>
          <w:rFonts w:ascii="Book Antiqua" w:hAnsi="Book Antiqua"/>
          <w:szCs w:val="24"/>
        </w:rPr>
        <w:t xml:space="preserve"> normal population</w:t>
      </w:r>
      <w:r w:rsidRPr="0041314B">
        <w:rPr>
          <w:rFonts w:ascii="Book Antiqua" w:hAnsi="Book Antiqua"/>
          <w:szCs w:val="24"/>
          <w:vertAlign w:val="superscript"/>
        </w:rPr>
        <w:fldChar w:fldCharType="begin">
          <w:fldData xml:space="preserve">PEVuZE5vdGU+PENpdGU+PEF1dGhvcj5QaGlwcHM8L0F1dGhvcj48WWVhcj4yMDEzPC9ZZWFyPjxS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</w:fldData>
        </w:fldChar>
      </w:r>
      <w:r w:rsidR="005D0876" w:rsidRPr="0041314B">
        <w:rPr>
          <w:rFonts w:ascii="Book Antiqua" w:hAnsi="Book Antiqua"/>
          <w:szCs w:val="24"/>
          <w:vertAlign w:val="superscript"/>
        </w:rPr>
        <w:instrText xml:space="preserve"> ADDIN EN.CITE </w:instrText>
      </w:r>
      <w:r w:rsidR="005D0876" w:rsidRPr="0041314B">
        <w:rPr>
          <w:rFonts w:ascii="Book Antiqua" w:hAnsi="Book Antiqua"/>
          <w:szCs w:val="24"/>
          <w:vertAlign w:val="superscript"/>
        </w:rPr>
        <w:fldChar w:fldCharType="begin">
          <w:fldData xml:space="preserve">PEVuZE5vdGU+PENpdGU+PEF1dGhvcj5QaGlwcHM8L0F1dGhvcj48WWVhcj4yMDEzPC9ZZWFyPjxS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</w:fldData>
        </w:fldChar>
      </w:r>
      <w:r w:rsidR="005D0876" w:rsidRPr="0041314B">
        <w:rPr>
          <w:rFonts w:ascii="Book Antiqua" w:hAnsi="Book Antiqua"/>
          <w:szCs w:val="24"/>
          <w:vertAlign w:val="superscript"/>
        </w:rPr>
        <w:instrText xml:space="preserve"> ADDIN EN.CITE.DATA </w:instrText>
      </w:r>
      <w:r w:rsidR="005D0876" w:rsidRPr="0041314B">
        <w:rPr>
          <w:rFonts w:ascii="Book Antiqua" w:hAnsi="Book Antiqua"/>
          <w:szCs w:val="24"/>
          <w:vertAlign w:val="superscript"/>
        </w:rPr>
      </w:r>
      <w:r w:rsidR="005D0876" w:rsidRPr="0041314B">
        <w:rPr>
          <w:rFonts w:ascii="Book Antiqua" w:hAnsi="Book Antiqua"/>
          <w:szCs w:val="24"/>
          <w:vertAlign w:val="superscript"/>
        </w:rPr>
        <w:fldChar w:fldCharType="end"/>
      </w:r>
      <w:r w:rsidRPr="0041314B">
        <w:rPr>
          <w:rFonts w:ascii="Book Antiqua" w:hAnsi="Book Antiqua"/>
          <w:szCs w:val="24"/>
          <w:vertAlign w:val="superscript"/>
        </w:rPr>
      </w:r>
      <w:r w:rsidRPr="0041314B">
        <w:rPr>
          <w:rFonts w:ascii="Book Antiqua" w:hAnsi="Book Antiqua"/>
          <w:szCs w:val="24"/>
          <w:vertAlign w:val="superscript"/>
        </w:rPr>
        <w:fldChar w:fldCharType="separate"/>
      </w:r>
      <w:r w:rsidR="00731559" w:rsidRPr="0041314B">
        <w:rPr>
          <w:rFonts w:ascii="Book Antiqua" w:hAnsi="Book Antiqua"/>
          <w:noProof/>
          <w:szCs w:val="24"/>
          <w:vertAlign w:val="superscript"/>
        </w:rPr>
        <w:t>[</w:t>
      </w:r>
      <w:hyperlink w:anchor="_ENREF_6" w:tooltip="Phipps, 2013 #3" w:history="1">
        <w:r w:rsidR="00E01F8C" w:rsidRPr="0041314B">
          <w:rPr>
            <w:rFonts w:ascii="Book Antiqua" w:hAnsi="Book Antiqua"/>
            <w:noProof/>
            <w:szCs w:val="24"/>
            <w:vertAlign w:val="superscript"/>
          </w:rPr>
          <w:t>6</w:t>
        </w:r>
      </w:hyperlink>
      <w:r w:rsidR="00F25A02">
        <w:rPr>
          <w:rFonts w:ascii="Book Antiqua" w:hAnsi="Book Antiqua"/>
          <w:noProof/>
          <w:szCs w:val="24"/>
          <w:vertAlign w:val="superscript"/>
        </w:rPr>
        <w:t>,</w:t>
      </w:r>
      <w:hyperlink w:anchor="_ENREF_7" w:tooltip="Lee, 2015 #7" w:history="1">
        <w:r w:rsidR="00E01F8C" w:rsidRPr="0041314B">
          <w:rPr>
            <w:rFonts w:ascii="Book Antiqua" w:hAnsi="Book Antiqua"/>
            <w:noProof/>
            <w:szCs w:val="24"/>
            <w:vertAlign w:val="superscript"/>
          </w:rPr>
          <w:t>7</w:t>
        </w:r>
      </w:hyperlink>
      <w:r w:rsidR="00731559" w:rsidRPr="0041314B">
        <w:rPr>
          <w:rFonts w:ascii="Book Antiqua" w:hAnsi="Book Antiqua"/>
          <w:noProof/>
          <w:szCs w:val="24"/>
          <w:vertAlign w:val="superscript"/>
        </w:rPr>
        <w:t>]</w:t>
      </w:r>
      <w:r w:rsidRPr="0041314B">
        <w:rPr>
          <w:rFonts w:ascii="Book Antiqua" w:hAnsi="Book Antiqua"/>
          <w:szCs w:val="24"/>
          <w:vertAlign w:val="superscript"/>
        </w:rPr>
        <w:fldChar w:fldCharType="end"/>
      </w:r>
      <w:r w:rsidRPr="0041314B">
        <w:rPr>
          <w:rFonts w:ascii="Book Antiqua" w:hAnsi="Book Antiqua"/>
          <w:szCs w:val="24"/>
        </w:rPr>
        <w:t>. Th</w:t>
      </w:r>
      <w:r w:rsidR="00063F95" w:rsidRPr="0041314B">
        <w:rPr>
          <w:rFonts w:ascii="Book Antiqua" w:hAnsi="Book Antiqua"/>
          <w:szCs w:val="24"/>
        </w:rPr>
        <w:t>is higher rate may</w:t>
      </w:r>
      <w:r w:rsidRPr="0041314B">
        <w:rPr>
          <w:rFonts w:ascii="Book Antiqua" w:hAnsi="Book Antiqua"/>
          <w:szCs w:val="24"/>
        </w:rPr>
        <w:t xml:space="preserve"> reflect the patient</w:t>
      </w:r>
      <w:r w:rsidR="00063F95" w:rsidRPr="0041314B">
        <w:rPr>
          <w:rFonts w:ascii="Book Antiqua" w:hAnsi="Book Antiqua"/>
          <w:szCs w:val="24"/>
        </w:rPr>
        <w:t>s’</w:t>
      </w:r>
      <w:r w:rsidRPr="0041314B">
        <w:rPr>
          <w:rFonts w:ascii="Book Antiqua" w:hAnsi="Book Antiqua"/>
          <w:szCs w:val="24"/>
        </w:rPr>
        <w:t xml:space="preserve"> genetic backgrounds, cancer-related treatment</w:t>
      </w:r>
      <w:r w:rsidR="00063F95" w:rsidRPr="0041314B">
        <w:rPr>
          <w:rFonts w:ascii="Book Antiqua" w:hAnsi="Book Antiqua"/>
          <w:szCs w:val="24"/>
        </w:rPr>
        <w:t>s</w:t>
      </w:r>
      <w:r w:rsidRPr="0041314B">
        <w:rPr>
          <w:rFonts w:ascii="Book Antiqua" w:hAnsi="Book Antiqua"/>
          <w:szCs w:val="24"/>
        </w:rPr>
        <w:t>, lifestyle</w:t>
      </w:r>
      <w:r w:rsidR="00063F95" w:rsidRPr="0041314B">
        <w:rPr>
          <w:rFonts w:ascii="Book Antiqua" w:hAnsi="Book Antiqua"/>
          <w:szCs w:val="24"/>
        </w:rPr>
        <w:t>s</w:t>
      </w:r>
      <w:r w:rsidRPr="0041314B">
        <w:rPr>
          <w:rFonts w:ascii="Book Antiqua" w:hAnsi="Book Antiqua"/>
          <w:szCs w:val="24"/>
        </w:rPr>
        <w:t>,</w:t>
      </w:r>
      <w:r w:rsidR="00F25A02">
        <w:rPr>
          <w:rFonts w:ascii="Book Antiqua" w:hAnsi="Book Antiqua"/>
          <w:szCs w:val="24"/>
        </w:rPr>
        <w:t xml:space="preserve"> and environmental risk factors</w:t>
      </w:r>
      <w:r w:rsidR="00DC0C47" w:rsidRPr="0041314B">
        <w:rPr>
          <w:rFonts w:ascii="Book Antiqua" w:hAnsi="Book Antiqua"/>
          <w:szCs w:val="24"/>
          <w:vertAlign w:val="superscript"/>
        </w:rPr>
        <w:fldChar w:fldCharType="begin"/>
      </w:r>
      <w:r w:rsidR="005D0876" w:rsidRPr="0041314B">
        <w:rPr>
          <w:rFonts w:ascii="Book Antiqua" w:hAnsi="Book Antiqua"/>
          <w:szCs w:val="24"/>
          <w:vertAlign w:val="superscript"/>
        </w:rPr>
        <w:instrText xml:space="preserve"> ADDIN EN.CITE &lt;EndNote&gt;&lt;Cite&gt;&lt;Author&gt;Wood&lt;/Author&gt;&lt;Year&gt;2012&lt;/Year&gt;&lt;RecNum&gt;27&lt;/RecNum&gt;&lt;DisplayText&gt;[8]&lt;/DisplayText&gt;&lt;record&gt;&lt;rec-number&gt;27&lt;/rec-number&gt;&lt;foreign-keys&gt;&lt;key app="EN" db-id="5rpp9pa2xsxzemezfvhvxdwkv0fzdr90vetx"&gt;27&lt;/key&gt;&lt;/foreign-keys&gt;&lt;ref-type name="Journal Article"&gt;17&lt;/ref-type&gt;&lt;contributors&gt;&lt;authors&gt;&lt;author&gt;Wood, M. E.&lt;/author&gt;&lt;author&gt;Vogel, V.&lt;/author&gt;&lt;author&gt;Ng, A.&lt;/author&gt;&lt;author&gt;Foxhall, L.&lt;/author&gt;&lt;author&gt;Goodwin, P.&lt;/author&gt;&lt;author&gt;Travis, L. B.&lt;/author&gt;&lt;/authors&gt;&lt;/contributors&gt;&lt;auth-address&gt;Division of Hematology/Oncology, University of Vermont, Burlington, VT 05405, USA. marie.wood@uvm.edu&lt;/auth-address&gt;&lt;titles&gt;&lt;title&gt;Second malignant neoplasms: assessment and strategies for risk reduction&lt;/title&gt;&lt;secondary-title&gt;J Clin Oncol&lt;/secondary-title&gt;&lt;alt-title&gt;Journal of clinical oncology : official journal of the American Society of Clinical Oncology&lt;/alt-title&gt;&lt;/titles&gt;&lt;pages&gt;3734-45&lt;/pages&gt;&lt;volume&gt;30&lt;/volume&gt;&lt;number&gt;30&lt;/number&gt;&lt;keywords&gt;&lt;keyword&gt;Antineoplastic Agents/adverse effects&lt;/keyword&gt;&lt;keyword&gt;Humans&lt;/keyword&gt;&lt;keyword&gt;Life Style&lt;/keyword&gt;&lt;keyword&gt;Neoplasms/complications/*therapy&lt;/keyword&gt;&lt;keyword&gt;Neoplasms, Radiation-Induced/prevention &amp;amp; control&lt;/keyword&gt;&lt;keyword&gt;Neoplasms, Second Primary/genetics/*prevention &amp;amp; control/therapy&lt;/keyword&gt;&lt;keyword&gt;Radiotherapy/adverse effects&lt;/keyword&gt;&lt;keyword&gt;Risk Factors&lt;/keyword&gt;&lt;keyword&gt;Risk Reduction Behavior&lt;/keyword&gt;&lt;keyword&gt;Survivors&lt;/keyword&gt;&lt;/keywords&gt;&lt;dates&gt;&lt;year&gt;2012&lt;/year&gt;&lt;pub-dates&gt;&lt;date&gt;Oct 20&lt;/date&gt;&lt;/pub-dates&gt;&lt;/dates&gt;&lt;isbn&gt;1527-7755 (Electronic)&amp;#xD;0732-183X (Linking)&lt;/isbn&gt;&lt;accession-num&gt;23008293&lt;/accession-num&gt;&lt;urls&gt;&lt;related-urls&gt;&lt;url&gt;http://www.ncbi.nlm.nih.gov/pubmed/23008293&lt;/url&gt;&lt;/related-urls&gt;&lt;/urls&gt;&lt;electronic-resource-num&gt;10.1200/JCO.2012.41.8681&lt;/electronic-resource-num&gt;&lt;/record&gt;&lt;/Cite&gt;&lt;/EndNote&gt;</w:instrText>
      </w:r>
      <w:r w:rsidR="00DC0C47" w:rsidRPr="0041314B">
        <w:rPr>
          <w:rFonts w:ascii="Book Antiqua" w:hAnsi="Book Antiqua"/>
          <w:szCs w:val="24"/>
          <w:vertAlign w:val="superscript"/>
        </w:rPr>
        <w:fldChar w:fldCharType="separate"/>
      </w:r>
      <w:r w:rsidR="00731559" w:rsidRPr="0041314B">
        <w:rPr>
          <w:rFonts w:ascii="Book Antiqua" w:hAnsi="Book Antiqua"/>
          <w:noProof/>
          <w:szCs w:val="24"/>
          <w:vertAlign w:val="superscript"/>
        </w:rPr>
        <w:t>[</w:t>
      </w:r>
      <w:hyperlink w:anchor="_ENREF_8" w:tooltip="Wood, 2012 #27" w:history="1">
        <w:r w:rsidR="00E01F8C" w:rsidRPr="0041314B">
          <w:rPr>
            <w:rFonts w:ascii="Book Antiqua" w:hAnsi="Book Antiqua"/>
            <w:noProof/>
            <w:szCs w:val="24"/>
            <w:vertAlign w:val="superscript"/>
          </w:rPr>
          <w:t>8</w:t>
        </w:r>
      </w:hyperlink>
      <w:r w:rsidR="00731559"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Although several studies ha</w:t>
      </w:r>
      <w:r w:rsidR="00063F95" w:rsidRPr="0041314B">
        <w:rPr>
          <w:rFonts w:ascii="Book Antiqua" w:hAnsi="Book Antiqua"/>
          <w:szCs w:val="24"/>
        </w:rPr>
        <w:t>ve</w:t>
      </w:r>
      <w:r w:rsidRPr="0041314B">
        <w:rPr>
          <w:rFonts w:ascii="Book Antiqua" w:hAnsi="Book Antiqua"/>
          <w:szCs w:val="24"/>
        </w:rPr>
        <w:t xml:space="preserve"> investigated the relation</w:t>
      </w:r>
      <w:r w:rsidR="00063F95" w:rsidRPr="0041314B">
        <w:rPr>
          <w:rFonts w:ascii="Book Antiqua" w:hAnsi="Book Antiqua"/>
          <w:szCs w:val="24"/>
        </w:rPr>
        <w:t>ship</w:t>
      </w:r>
      <w:r w:rsidRPr="0041314B">
        <w:rPr>
          <w:rFonts w:ascii="Book Antiqua" w:hAnsi="Book Antiqua"/>
          <w:szCs w:val="24"/>
        </w:rPr>
        <w:t xml:space="preserve"> between radiotherapy and SPM in rectal cancer patients, the conclusion</w:t>
      </w:r>
      <w:r w:rsidR="00063F95" w:rsidRPr="0041314B">
        <w:rPr>
          <w:rFonts w:ascii="Book Antiqua" w:hAnsi="Book Antiqua"/>
          <w:szCs w:val="24"/>
        </w:rPr>
        <w:t>s have been</w:t>
      </w:r>
      <w:r w:rsidR="00AD3E06">
        <w:rPr>
          <w:rFonts w:ascii="Book Antiqua" w:hAnsi="Book Antiqua"/>
          <w:szCs w:val="24"/>
        </w:rPr>
        <w:t xml:space="preserve"> diverse</w:t>
      </w:r>
      <w:r w:rsidR="00DC0C47" w:rsidRPr="0041314B">
        <w:rPr>
          <w:rFonts w:ascii="Book Antiqua" w:hAnsi="Book Antiqua"/>
          <w:szCs w:val="24"/>
          <w:vertAlign w:val="superscript"/>
        </w:rPr>
        <w:fldChar w:fldCharType="begin">
          <w:fldData xml:space="preserve">PEVuZE5vdGU+PENpdGU+PEF1dGhvcj5kZSBHb256YWxlejwvQXV0aG9yPjxZZWFyPjIwMTE8L1ll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</w:fldData>
        </w:fldChar>
      </w:r>
      <w:r w:rsidR="005D0876" w:rsidRPr="0041314B">
        <w:rPr>
          <w:rFonts w:ascii="Book Antiqua" w:hAnsi="Book Antiqua"/>
          <w:szCs w:val="24"/>
          <w:vertAlign w:val="superscript"/>
        </w:rPr>
        <w:instrText xml:space="preserve"> ADDIN EN.CITE </w:instrText>
      </w:r>
      <w:r w:rsidR="005D0876" w:rsidRPr="0041314B">
        <w:rPr>
          <w:rFonts w:ascii="Book Antiqua" w:hAnsi="Book Antiqua"/>
          <w:szCs w:val="24"/>
          <w:vertAlign w:val="superscript"/>
        </w:rPr>
        <w:fldChar w:fldCharType="begin">
          <w:fldData xml:space="preserve">PEVuZE5vdGU+PENpdGU+PEF1dGhvcj5kZSBHb256YWxlejwvQXV0aG9yPjxZZWFyPjIwMTE8L1ll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</w:fldData>
        </w:fldChar>
      </w:r>
      <w:r w:rsidR="005D0876" w:rsidRPr="0041314B">
        <w:rPr>
          <w:rFonts w:ascii="Book Antiqua" w:hAnsi="Book Antiqua"/>
          <w:szCs w:val="24"/>
          <w:vertAlign w:val="superscript"/>
        </w:rPr>
        <w:instrText xml:space="preserve"> ADDIN EN.CITE.DATA </w:instrText>
      </w:r>
      <w:r w:rsidR="005D0876" w:rsidRPr="0041314B">
        <w:rPr>
          <w:rFonts w:ascii="Book Antiqua" w:hAnsi="Book Antiqua"/>
          <w:szCs w:val="24"/>
          <w:vertAlign w:val="superscript"/>
        </w:rPr>
      </w:r>
      <w:r w:rsidR="005D0876" w:rsidRPr="0041314B">
        <w:rPr>
          <w:rFonts w:ascii="Book Antiqua" w:hAnsi="Book Antiqua"/>
          <w:szCs w:val="24"/>
          <w:vertAlign w:val="superscript"/>
        </w:rPr>
        <w:fldChar w:fldCharType="end"/>
      </w:r>
      <w:r w:rsidR="00DC0C47" w:rsidRPr="0041314B">
        <w:rPr>
          <w:rFonts w:ascii="Book Antiqua" w:hAnsi="Book Antiqua"/>
          <w:szCs w:val="24"/>
          <w:vertAlign w:val="superscript"/>
        </w:rPr>
      </w:r>
      <w:r w:rsidR="00DC0C47" w:rsidRPr="0041314B">
        <w:rPr>
          <w:rFonts w:ascii="Book Antiqua" w:hAnsi="Book Antiqua"/>
          <w:szCs w:val="24"/>
          <w:vertAlign w:val="superscript"/>
        </w:rPr>
        <w:fldChar w:fldCharType="separate"/>
      </w:r>
      <w:r w:rsidR="00731559" w:rsidRPr="0041314B">
        <w:rPr>
          <w:rFonts w:ascii="Book Antiqua" w:hAnsi="Book Antiqua"/>
          <w:noProof/>
          <w:szCs w:val="24"/>
          <w:vertAlign w:val="superscript"/>
        </w:rPr>
        <w:t>[</w:t>
      </w:r>
      <w:hyperlink w:anchor="_ENREF_9" w:tooltip="de Gonzalez, 2011 #17" w:history="1">
        <w:r w:rsidR="00E01F8C" w:rsidRPr="0041314B">
          <w:rPr>
            <w:rFonts w:ascii="Book Antiqua" w:hAnsi="Book Antiqua"/>
            <w:noProof/>
            <w:szCs w:val="24"/>
            <w:vertAlign w:val="superscript"/>
          </w:rPr>
          <w:t>9-12</w:t>
        </w:r>
      </w:hyperlink>
      <w:r w:rsidR="00731559"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xml:space="preserve">. Most studies have only addressed the initial treatment, which leads </w:t>
      </w:r>
      <w:r w:rsidR="006849CC" w:rsidRPr="0041314B">
        <w:rPr>
          <w:rFonts w:ascii="Book Antiqua" w:hAnsi="Book Antiqua"/>
          <w:szCs w:val="24"/>
        </w:rPr>
        <w:t>to</w:t>
      </w:r>
      <w:r w:rsidRPr="0041314B">
        <w:rPr>
          <w:rFonts w:ascii="Book Antiqua" w:hAnsi="Book Antiqua"/>
          <w:szCs w:val="24"/>
        </w:rPr>
        <w:t xml:space="preserve"> result</w:t>
      </w:r>
      <w:r w:rsidR="006849CC" w:rsidRPr="0041314B">
        <w:rPr>
          <w:rFonts w:ascii="Book Antiqua" w:hAnsi="Book Antiqua"/>
          <w:szCs w:val="24"/>
        </w:rPr>
        <w:t>s that are</w:t>
      </w:r>
      <w:r w:rsidRPr="0041314B">
        <w:rPr>
          <w:rFonts w:ascii="Book Antiqua" w:hAnsi="Book Antiqua"/>
          <w:szCs w:val="24"/>
        </w:rPr>
        <w:t xml:space="preserve"> affected by potential confounders, such as comorbidities and other treatments during follow-up. Furthermore, whether preoperative long-course radiotherapy, </w:t>
      </w:r>
      <w:r w:rsidR="006849CC" w:rsidRPr="0041314B">
        <w:rPr>
          <w:rFonts w:ascii="Book Antiqua" w:hAnsi="Book Antiqua"/>
          <w:szCs w:val="24"/>
        </w:rPr>
        <w:t xml:space="preserve">preoperative </w:t>
      </w:r>
      <w:r w:rsidRPr="0041314B">
        <w:rPr>
          <w:rFonts w:ascii="Book Antiqua" w:hAnsi="Book Antiqua"/>
          <w:szCs w:val="24"/>
        </w:rPr>
        <w:t xml:space="preserve">short-course radiotherapy, or postoperative radiotherapy has </w:t>
      </w:r>
      <w:r w:rsidR="006849CC" w:rsidRPr="0041314B">
        <w:rPr>
          <w:rFonts w:ascii="Book Antiqua" w:hAnsi="Book Antiqua"/>
          <w:szCs w:val="24"/>
        </w:rPr>
        <w:t xml:space="preserve">a </w:t>
      </w:r>
      <w:r w:rsidRPr="0041314B">
        <w:rPr>
          <w:rFonts w:ascii="Book Antiqua" w:hAnsi="Book Antiqua"/>
          <w:szCs w:val="24"/>
        </w:rPr>
        <w:t>different contribution in increasing SPM risk is not clear. Here, we used Taiwan’s National Health Insurance Research Database (NHIRD), which provides detailed diagnosis and treatment data</w:t>
      </w:r>
      <w:r w:rsidR="006849CC" w:rsidRPr="0041314B">
        <w:rPr>
          <w:rFonts w:ascii="Book Antiqua" w:hAnsi="Book Antiqua"/>
          <w:szCs w:val="24"/>
        </w:rPr>
        <w:t>,</w:t>
      </w:r>
      <w:r w:rsidRPr="0041314B">
        <w:rPr>
          <w:rFonts w:ascii="Book Antiqua" w:hAnsi="Book Antiqua"/>
          <w:szCs w:val="24"/>
        </w:rPr>
        <w:t xml:space="preserve"> to assess the association </w:t>
      </w:r>
      <w:r w:rsidR="006849CC" w:rsidRPr="0041314B">
        <w:rPr>
          <w:rFonts w:ascii="Book Antiqua" w:hAnsi="Book Antiqua"/>
          <w:szCs w:val="24"/>
        </w:rPr>
        <w:t>between</w:t>
      </w:r>
      <w:r w:rsidRPr="0041314B">
        <w:rPr>
          <w:rFonts w:ascii="Book Antiqua" w:hAnsi="Book Antiqua"/>
          <w:szCs w:val="24"/>
        </w:rPr>
        <w:t xml:space="preserve"> SPM and radiotherapy, taking chemotherapy a</w:t>
      </w:r>
      <w:r w:rsidR="00F25A02">
        <w:rPr>
          <w:rFonts w:ascii="Book Antiqua" w:hAnsi="Book Antiqua"/>
          <w:szCs w:val="24"/>
        </w:rPr>
        <w:t xml:space="preserve">nd comorbidities into account. </w:t>
      </w:r>
    </w:p>
    <w:p w14:paraId="0A05CD37" w14:textId="45A29828" w:rsidR="003F023B" w:rsidRPr="0041314B" w:rsidRDefault="003F023B" w:rsidP="00D94F49">
      <w:pPr>
        <w:widowControl/>
        <w:snapToGrid w:val="0"/>
        <w:spacing w:line="360" w:lineRule="auto"/>
        <w:jc w:val="both"/>
        <w:rPr>
          <w:rFonts w:ascii="Book Antiqua" w:hAnsi="Book Antiqua"/>
          <w:b/>
          <w:szCs w:val="24"/>
          <w:lang w:eastAsia="zh-CN"/>
        </w:rPr>
      </w:pPr>
    </w:p>
    <w:p w14:paraId="1B9E5A46" w14:textId="73AFDA81" w:rsidR="003F023B" w:rsidRPr="00F25A02" w:rsidRDefault="001C063D" w:rsidP="00D94F49">
      <w:pPr>
        <w:keepNext/>
        <w:snapToGrid w:val="0"/>
        <w:spacing w:line="360" w:lineRule="auto"/>
        <w:jc w:val="both"/>
        <w:outlineLvl w:val="0"/>
        <w:rPr>
          <w:rFonts w:ascii="Book Antiqua" w:eastAsiaTheme="majorEastAsia" w:hAnsi="Book Antiqua" w:cstheme="majorBidi"/>
          <w:b/>
          <w:bCs/>
          <w:caps/>
          <w:kern w:val="52"/>
          <w:szCs w:val="24"/>
        </w:rPr>
      </w:pPr>
      <w:r w:rsidRPr="00F25A02">
        <w:rPr>
          <w:rFonts w:ascii="Book Antiqua" w:eastAsiaTheme="majorEastAsia" w:hAnsi="Book Antiqua" w:cstheme="majorBidi"/>
          <w:b/>
          <w:bCs/>
          <w:caps/>
          <w:kern w:val="52"/>
          <w:szCs w:val="24"/>
        </w:rPr>
        <w:t>MATERIAL</w:t>
      </w:r>
      <w:r w:rsidR="00F25A02" w:rsidRPr="00F25A02">
        <w:rPr>
          <w:rFonts w:ascii="Book Antiqua" w:eastAsiaTheme="majorEastAsia" w:hAnsi="Book Antiqua" w:cstheme="majorBidi" w:hint="eastAsia"/>
          <w:b/>
          <w:bCs/>
          <w:caps/>
          <w:kern w:val="52"/>
          <w:szCs w:val="24"/>
          <w:lang w:eastAsia="zh-CN"/>
        </w:rPr>
        <w:t xml:space="preserve">s and </w:t>
      </w:r>
      <w:r w:rsidRPr="00F25A02">
        <w:rPr>
          <w:rFonts w:ascii="Book Antiqua" w:eastAsiaTheme="majorEastAsia" w:hAnsi="Book Antiqua" w:cstheme="majorBidi"/>
          <w:b/>
          <w:bCs/>
          <w:caps/>
          <w:kern w:val="52"/>
          <w:szCs w:val="24"/>
        </w:rPr>
        <w:t>METHODS</w:t>
      </w:r>
    </w:p>
    <w:p w14:paraId="24F9F81D" w14:textId="77777777" w:rsidR="003F023B" w:rsidRPr="0041314B" w:rsidRDefault="003F023B" w:rsidP="00D94F49">
      <w:pPr>
        <w:snapToGrid w:val="0"/>
        <w:spacing w:line="360" w:lineRule="auto"/>
        <w:jc w:val="both"/>
        <w:rPr>
          <w:rFonts w:ascii="Book Antiqua" w:hAnsi="Book Antiqua"/>
          <w:b/>
          <w:i/>
          <w:szCs w:val="24"/>
        </w:rPr>
      </w:pPr>
      <w:r w:rsidRPr="0041314B">
        <w:rPr>
          <w:rFonts w:ascii="Book Antiqua" w:hAnsi="Book Antiqua"/>
          <w:b/>
          <w:i/>
          <w:szCs w:val="24"/>
        </w:rPr>
        <w:t>Data source</w:t>
      </w:r>
    </w:p>
    <w:p w14:paraId="24B02B5B" w14:textId="1EF4A9A6" w:rsidR="003F023B" w:rsidRPr="0041314B" w:rsidRDefault="003F023B" w:rsidP="00D94F49">
      <w:pPr>
        <w:snapToGrid w:val="0"/>
        <w:spacing w:line="360" w:lineRule="auto"/>
        <w:jc w:val="both"/>
        <w:rPr>
          <w:rFonts w:ascii="Book Antiqua" w:hAnsi="Book Antiqua"/>
          <w:szCs w:val="24"/>
        </w:rPr>
      </w:pPr>
      <w:r w:rsidRPr="0041314B">
        <w:rPr>
          <w:rFonts w:ascii="Book Antiqua" w:hAnsi="Book Antiqua"/>
          <w:szCs w:val="24"/>
        </w:rPr>
        <w:t>Taiwan’s National Health Insurance</w:t>
      </w:r>
      <w:r w:rsidR="006849CC" w:rsidRPr="0041314B">
        <w:rPr>
          <w:rFonts w:ascii="Book Antiqua" w:hAnsi="Book Antiqua"/>
          <w:szCs w:val="24"/>
        </w:rPr>
        <w:t>,</w:t>
      </w:r>
      <w:r w:rsidRPr="0041314B">
        <w:rPr>
          <w:rFonts w:ascii="Book Antiqua" w:hAnsi="Book Antiqua"/>
          <w:szCs w:val="24"/>
        </w:rPr>
        <w:t xml:space="preserve"> established in 1995, covers the comprehensive medical care of &gt;</w:t>
      </w:r>
      <w:r w:rsidR="00171C02">
        <w:rPr>
          <w:rFonts w:ascii="Book Antiqua" w:hAnsi="Book Antiqua" w:hint="eastAsia"/>
          <w:szCs w:val="24"/>
          <w:lang w:eastAsia="zh-CN"/>
        </w:rPr>
        <w:t xml:space="preserve"> </w:t>
      </w:r>
      <w:r w:rsidRPr="0041314B">
        <w:rPr>
          <w:rFonts w:ascii="Book Antiqua" w:hAnsi="Book Antiqua"/>
          <w:szCs w:val="24"/>
        </w:rPr>
        <w:t>99% Taiwanese residents</w:t>
      </w:r>
      <w:r w:rsidR="00DC0C47" w:rsidRPr="0041314B">
        <w:rPr>
          <w:rFonts w:ascii="Book Antiqua" w:hAnsi="Book Antiqua"/>
          <w:szCs w:val="24"/>
          <w:vertAlign w:val="superscript"/>
        </w:rPr>
        <w:fldChar w:fldCharType="begin"/>
      </w:r>
      <w:r w:rsidR="005D0876" w:rsidRPr="0041314B">
        <w:rPr>
          <w:rFonts w:ascii="Book Antiqua" w:hAnsi="Book Antiqua"/>
          <w:szCs w:val="24"/>
          <w:vertAlign w:val="superscript"/>
        </w:rPr>
        <w:instrText xml:space="preserve"> ADDIN EN.CITE &lt;EndNote&gt;&lt;Cite&gt;&lt;Author&gt;Cheng&lt;/Author&gt;&lt;Year&gt;2003&lt;/Year&gt;&lt;RecNum&gt;39&lt;/RecNum&gt;&lt;DisplayText&gt;[13]&lt;/DisplayText&gt;&lt;record&gt;&lt;rec-number&gt;39&lt;/rec-number&gt;&lt;foreign-keys&gt;&lt;key app="EN" db-id="5rpp9pa2xsxzemezfvhvxdwkv0fzdr90vetx"&gt;39&lt;/key&gt;&lt;/foreign-keys&gt;&lt;ref-type name="Journal Article"&gt;17&lt;/ref-type&gt;&lt;contributors&gt;&lt;authors&gt;&lt;author&gt;Cheng, T. M.&lt;/author&gt;&lt;/authors&gt;&lt;/contributors&gt;&lt;auth-address&gt;International Forum, Princeton University&amp;apos;s International Center, USA.&lt;/auth-address&gt;&lt;titles&gt;&lt;title&gt;Taiwan&amp;apos;s new national health insurance program: genesis and experience so far&lt;/title&gt;&lt;secondary-title&gt;Health Aff (Millwood)&lt;/secondary-title&gt;&lt;alt-title&gt;Health affairs (Project Hope)&lt;/alt-title&gt;&lt;/titles&gt;&lt;pages&gt;61-76&lt;/pages&gt;&lt;volume&gt;22&lt;/volume&gt;&lt;number&gt;3&lt;/number&gt;&lt;edition&gt;2003/05/22&lt;/edition&gt;&lt;keywords&gt;&lt;keyword&gt;Cost Sharing&lt;/keyword&gt;&lt;keyword&gt;Delivery of Health Care/economics/*organization &amp;amp; administration/standards&lt;/keyword&gt;&lt;keyword&gt;Drug Costs&lt;/keyword&gt;&lt;keyword&gt;Health Expenditures/statistics &amp;amp; numerical data&lt;/keyword&gt;&lt;keyword&gt;Health Services Accessibility&lt;/keyword&gt;&lt;keyword&gt;Humans&lt;/keyword&gt;&lt;keyword&gt;Medically Uninsured&lt;/keyword&gt;&lt;keyword&gt;National Health Programs/economics/*organization &amp;amp; administration&lt;/keyword&gt;&lt;keyword&gt;Policy Making&lt;/keyword&gt;&lt;keyword&gt;Program Evaluation&lt;/keyword&gt;&lt;keyword&gt;Quality Assurance, Health Care&lt;/keyword&gt;&lt;keyword&gt;Taiwan&lt;/keyword&gt;&lt;keyword&gt;Universal Coverage&lt;/keyword&gt;&lt;keyword&gt;Utilization Review&lt;/keyword&gt;&lt;/keywords&gt;&lt;dates&gt;&lt;year&gt;2003&lt;/year&gt;&lt;pub-dates&gt;&lt;date&gt;May-Jun&lt;/date&gt;&lt;/pub-dates&gt;&lt;/dates&gt;&lt;isbn&gt;0278-2715 (Print)&amp;#xD;0278-2715&lt;/isbn&gt;&lt;accession-num&gt;12757273&lt;/accession-num&gt;&lt;urls&gt;&lt;/urls&gt;&lt;remote-database-provider&gt;Nlm&lt;/remote-database-provider&gt;&lt;language&gt;eng&lt;/language&gt;&lt;/record&gt;&lt;/Cite&gt;&lt;/EndNote&gt;</w:instrText>
      </w:r>
      <w:r w:rsidR="00DC0C47" w:rsidRPr="0041314B">
        <w:rPr>
          <w:rFonts w:ascii="Book Antiqua" w:hAnsi="Book Antiqua"/>
          <w:szCs w:val="24"/>
          <w:vertAlign w:val="superscript"/>
        </w:rPr>
        <w:fldChar w:fldCharType="separate"/>
      </w:r>
      <w:r w:rsidR="00731559" w:rsidRPr="0041314B">
        <w:rPr>
          <w:rFonts w:ascii="Book Antiqua" w:hAnsi="Book Antiqua"/>
          <w:noProof/>
          <w:szCs w:val="24"/>
          <w:vertAlign w:val="superscript"/>
        </w:rPr>
        <w:t>[</w:t>
      </w:r>
      <w:hyperlink w:anchor="_ENREF_13" w:tooltip="Cheng, 2003 #39" w:history="1">
        <w:r w:rsidR="00E01F8C" w:rsidRPr="0041314B">
          <w:rPr>
            <w:rFonts w:ascii="Book Antiqua" w:hAnsi="Book Antiqua"/>
            <w:noProof/>
            <w:szCs w:val="24"/>
            <w:vertAlign w:val="superscript"/>
          </w:rPr>
          <w:t>13</w:t>
        </w:r>
      </w:hyperlink>
      <w:r w:rsidR="00731559"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Taiwan’s NHIRD provides encrypted nationwide data for health research, including inpatient</w:t>
      </w:r>
      <w:r w:rsidR="006849CC" w:rsidRPr="0041314B">
        <w:rPr>
          <w:rFonts w:ascii="Book Antiqua" w:hAnsi="Book Antiqua"/>
          <w:szCs w:val="24"/>
        </w:rPr>
        <w:t xml:space="preserve"> and</w:t>
      </w:r>
      <w:r w:rsidRPr="0041314B">
        <w:rPr>
          <w:rFonts w:ascii="Book Antiqua" w:hAnsi="Book Antiqua"/>
          <w:szCs w:val="24"/>
        </w:rPr>
        <w:t xml:space="preserve"> outpatient diagnos</w:t>
      </w:r>
      <w:r w:rsidR="006849CC" w:rsidRPr="0041314B">
        <w:rPr>
          <w:rFonts w:ascii="Book Antiqua" w:hAnsi="Book Antiqua"/>
          <w:szCs w:val="24"/>
        </w:rPr>
        <w:t>e</w:t>
      </w:r>
      <w:r w:rsidRPr="0041314B">
        <w:rPr>
          <w:rFonts w:ascii="Book Antiqua" w:hAnsi="Book Antiqua"/>
          <w:szCs w:val="24"/>
        </w:rPr>
        <w:t xml:space="preserve">s, claimed procedures and drug prescriptions. </w:t>
      </w:r>
      <w:r w:rsidR="006849CC" w:rsidRPr="0041314B">
        <w:rPr>
          <w:rFonts w:ascii="Book Antiqua" w:hAnsi="Book Antiqua"/>
          <w:szCs w:val="24"/>
        </w:rPr>
        <w:t xml:space="preserve">The </w:t>
      </w:r>
      <w:r w:rsidRPr="0041314B">
        <w:rPr>
          <w:rFonts w:ascii="Book Antiqua" w:hAnsi="Book Antiqua"/>
          <w:szCs w:val="24"/>
        </w:rPr>
        <w:t xml:space="preserve">Registry of Catastrophic Illness Database (RCID), a subpart </w:t>
      </w:r>
      <w:r w:rsidRPr="0041314B">
        <w:rPr>
          <w:rFonts w:ascii="Book Antiqua" w:hAnsi="Book Antiqua"/>
          <w:szCs w:val="24"/>
        </w:rPr>
        <w:lastRenderedPageBreak/>
        <w:t xml:space="preserve">of the NHIRD, provides information on patients with </w:t>
      </w:r>
      <w:r w:rsidR="006849CC" w:rsidRPr="0041314B">
        <w:rPr>
          <w:rFonts w:ascii="Book Antiqua" w:hAnsi="Book Antiqua"/>
          <w:szCs w:val="24"/>
        </w:rPr>
        <w:t xml:space="preserve">a </w:t>
      </w:r>
      <w:r w:rsidRPr="0041314B">
        <w:rPr>
          <w:rFonts w:ascii="Book Antiqua" w:hAnsi="Book Antiqua"/>
          <w:szCs w:val="24"/>
        </w:rPr>
        <w:t>confirmed malignancy. The certification of both first primary rectal cancer and SPM requires tissue pathologic proof for peer review.</w:t>
      </w:r>
      <w:r w:rsidR="008D6F13" w:rsidRPr="0041314B">
        <w:rPr>
          <w:rFonts w:ascii="Book Antiqua" w:hAnsi="Book Antiqua"/>
          <w:szCs w:val="24"/>
        </w:rPr>
        <w:t xml:space="preserve"> This study was exempted from full review by the Institutional Review Board (No. 2016-05-007BC).</w:t>
      </w:r>
    </w:p>
    <w:p w14:paraId="157C0C17" w14:textId="77777777" w:rsidR="003F023B" w:rsidRPr="0041314B" w:rsidRDefault="003F023B" w:rsidP="00D94F49">
      <w:pPr>
        <w:snapToGrid w:val="0"/>
        <w:spacing w:line="360" w:lineRule="auto"/>
        <w:jc w:val="both"/>
        <w:rPr>
          <w:rFonts w:ascii="Book Antiqua" w:hAnsi="Book Antiqua"/>
          <w:szCs w:val="24"/>
        </w:rPr>
      </w:pPr>
    </w:p>
    <w:p w14:paraId="52E89383" w14:textId="77777777" w:rsidR="003F023B" w:rsidRPr="0041314B" w:rsidRDefault="003F023B" w:rsidP="00D94F49">
      <w:pPr>
        <w:snapToGrid w:val="0"/>
        <w:spacing w:line="360" w:lineRule="auto"/>
        <w:jc w:val="both"/>
        <w:rPr>
          <w:rFonts w:ascii="Book Antiqua" w:hAnsi="Book Antiqua"/>
          <w:b/>
          <w:i/>
          <w:szCs w:val="24"/>
        </w:rPr>
      </w:pPr>
      <w:r w:rsidRPr="0041314B">
        <w:rPr>
          <w:rFonts w:ascii="Book Antiqua" w:hAnsi="Book Antiqua"/>
          <w:b/>
          <w:i/>
          <w:szCs w:val="24"/>
        </w:rPr>
        <w:t>Cohort selection</w:t>
      </w:r>
    </w:p>
    <w:p w14:paraId="3F6FFB88" w14:textId="63B0FB0A" w:rsidR="003F023B" w:rsidRPr="0041314B" w:rsidRDefault="003F023B" w:rsidP="00D94F49">
      <w:pPr>
        <w:snapToGrid w:val="0"/>
        <w:spacing w:line="360" w:lineRule="auto"/>
        <w:jc w:val="both"/>
        <w:rPr>
          <w:rFonts w:ascii="Book Antiqua" w:hAnsi="Book Antiqua"/>
          <w:szCs w:val="24"/>
        </w:rPr>
      </w:pPr>
      <w:r w:rsidRPr="0041314B">
        <w:rPr>
          <w:rFonts w:ascii="Book Antiqua" w:hAnsi="Book Antiqua"/>
          <w:szCs w:val="24"/>
        </w:rPr>
        <w:t>The cohort was composed of patients aged 20 years or older who were diagnosed with a first primary rectal cancer (ICD-9-CM 154.0 and 154.1) from the RCID between Jan 1, 1996, and Dec 31, 2011. Because there is a lag time between radiation and SPM, we excluded patients who had SPMs within the first year of treatment or survived less than one year after treatment</w:t>
      </w:r>
      <w:r w:rsidR="00DC0C47" w:rsidRPr="0041314B">
        <w:rPr>
          <w:rFonts w:ascii="Book Antiqua" w:hAnsi="Book Antiqua"/>
          <w:szCs w:val="24"/>
          <w:vertAlign w:val="superscript"/>
        </w:rPr>
        <w:fldChar w:fldCharType="begin"/>
      </w:r>
      <w:r w:rsidR="005D0876" w:rsidRPr="0041314B">
        <w:rPr>
          <w:rFonts w:ascii="Book Antiqua" w:hAnsi="Book Antiqua"/>
          <w:szCs w:val="24"/>
          <w:vertAlign w:val="superscript"/>
        </w:rPr>
        <w:instrText xml:space="preserve"> ADDIN EN.CITE &lt;EndNote&gt;&lt;Cite&gt;&lt;Author&gt;Travis&lt;/Author&gt;&lt;Year&gt;2006&lt;/Year&gt;&lt;RecNum&gt;31&lt;/RecNum&gt;&lt;DisplayText&gt;[14]&lt;/DisplayText&gt;&lt;record&gt;&lt;rec-number&gt;31&lt;/rec-number&gt;&lt;foreign-keys&gt;&lt;key app="EN" db-id="5rpp9pa2xsxzemezfvhvxdwkv0fzdr90vetx"&gt;31&lt;/key&gt;&lt;/foreign-keys&gt;&lt;ref-type name="Journal Article"&gt;17&lt;/ref-type&gt;&lt;contributors&gt;&lt;authors&gt;&lt;author&gt;Travis, L. B.&lt;/author&gt;&lt;/authors&gt;&lt;/contributors&gt;&lt;auth-address&gt;Division of Cancer Epidemiology and Genetics, National Cancer Institute, NIH, Department of Health and Human Services, Executive Plaza South, Suite 7086, Bethesda, MD 20892, USA. duongd@mail.nih.gov&lt;/auth-address&gt;&lt;titles&gt;&lt;title&gt;The epidemiology of second primary cancers&lt;/title&gt;&lt;secondary-title&gt;Cancer Epidemiol Biomarkers Prev&lt;/secondary-title&gt;&lt;alt-title&gt;Cancer epidemiology, biomarkers &amp;amp; prevention : a publication of the American Association for Cancer Research, cosponsored by the American Society of Preventive Oncology&lt;/alt-title&gt;&lt;/titles&gt;&lt;pages&gt;2020-6&lt;/pages&gt;&lt;volume&gt;15&lt;/volume&gt;&lt;number&gt;11&lt;/number&gt;&lt;keywords&gt;&lt;keyword&gt;Adult&lt;/keyword&gt;&lt;keyword&gt;Aged&lt;/keyword&gt;&lt;keyword&gt;Antineoplastic Agents/adverse effects&lt;/keyword&gt;&lt;keyword&gt;Case-Control Studies&lt;/keyword&gt;&lt;keyword&gt;Cohort Studies&lt;/keyword&gt;&lt;keyword&gt;Female&lt;/keyword&gt;&lt;keyword&gt;Genetic Predisposition to Disease&lt;/keyword&gt;&lt;keyword&gt;Humans&lt;/keyword&gt;&lt;keyword&gt;Male&lt;/keyword&gt;&lt;keyword&gt;Middle Aged&lt;/keyword&gt;&lt;keyword&gt;Neoplasms/*therapy&lt;/keyword&gt;&lt;keyword&gt;Neoplasms, Second Primary/*diagnosis/*epidemiology/etiology/prevention &amp;amp; control&lt;/keyword&gt;&lt;keyword&gt;Radiotherapy/adverse effects&lt;/keyword&gt;&lt;keyword&gt;Risk&lt;/keyword&gt;&lt;/keywords&gt;&lt;dates&gt;&lt;year&gt;2006&lt;/year&gt;&lt;pub-dates&gt;&lt;date&gt;Nov&lt;/date&gt;&lt;/pub-dates&gt;&lt;/dates&gt;&lt;isbn&gt;1055-9965 (Print)&amp;#xD;1055-9965 (Linking)&lt;/isbn&gt;&lt;accession-num&gt;17057028&lt;/accession-num&gt;&lt;urls&gt;&lt;related-urls&gt;&lt;url&gt;http://www.ncbi.nlm.nih.gov/pubmed/17057028&lt;/url&gt;&lt;/related-urls&gt;&lt;/urls&gt;&lt;electronic-resource-num&gt;10.1158/1055-9965.EPI-06-0414&lt;/electronic-resource-num&gt;&lt;/record&gt;&lt;/Cite&gt;&lt;/EndNote&gt;</w:instrText>
      </w:r>
      <w:r w:rsidR="00DC0C47" w:rsidRPr="0041314B">
        <w:rPr>
          <w:rFonts w:ascii="Book Antiqua" w:hAnsi="Book Antiqua"/>
          <w:szCs w:val="24"/>
          <w:vertAlign w:val="superscript"/>
        </w:rPr>
        <w:fldChar w:fldCharType="separate"/>
      </w:r>
      <w:r w:rsidR="00731559" w:rsidRPr="0041314B">
        <w:rPr>
          <w:rFonts w:ascii="Book Antiqua" w:hAnsi="Book Antiqua"/>
          <w:noProof/>
          <w:szCs w:val="24"/>
          <w:vertAlign w:val="superscript"/>
        </w:rPr>
        <w:t>[</w:t>
      </w:r>
      <w:hyperlink w:anchor="_ENREF_14" w:tooltip="Travis, 2006 #31" w:history="1">
        <w:r w:rsidR="00E01F8C" w:rsidRPr="0041314B">
          <w:rPr>
            <w:rFonts w:ascii="Book Antiqua" w:hAnsi="Book Antiqua"/>
            <w:noProof/>
            <w:szCs w:val="24"/>
            <w:vertAlign w:val="superscript"/>
          </w:rPr>
          <w:t>14</w:t>
        </w:r>
      </w:hyperlink>
      <w:r w:rsidR="00731559"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We also excluded patient</w:t>
      </w:r>
      <w:r w:rsidR="00DF5F0F" w:rsidRPr="0041314B">
        <w:rPr>
          <w:rFonts w:ascii="Book Antiqua" w:hAnsi="Book Antiqua"/>
          <w:szCs w:val="24"/>
        </w:rPr>
        <w:t>s</w:t>
      </w:r>
      <w:r w:rsidRPr="0041314B">
        <w:rPr>
          <w:rFonts w:ascii="Book Antiqua" w:hAnsi="Book Antiqua"/>
          <w:szCs w:val="24"/>
        </w:rPr>
        <w:t xml:space="preserve"> with HIV infection. Because synchronous and metachronous colorectal cancers (CRCs) were difficult to distinguished, second primary CRCs were not analyzed. We also excluded neoplasms of the small intestine to avoid misclassification. The follow-up time for each individual began one year after the initial treatment and ended </w:t>
      </w:r>
      <w:r w:rsidR="00DF5F0F" w:rsidRPr="0041314B">
        <w:rPr>
          <w:rFonts w:ascii="Book Antiqua" w:hAnsi="Book Antiqua"/>
          <w:szCs w:val="24"/>
        </w:rPr>
        <w:t>on</w:t>
      </w:r>
      <w:r w:rsidRPr="0041314B">
        <w:rPr>
          <w:rFonts w:ascii="Book Antiqua" w:hAnsi="Book Antiqua"/>
          <w:szCs w:val="24"/>
        </w:rPr>
        <w:t xml:space="preserve"> the date of diagnosis of any SPM, death, or the end of study (Dec 31, 2011), whichever came first. </w:t>
      </w:r>
    </w:p>
    <w:p w14:paraId="46115C4F" w14:textId="260A3CA5" w:rsidR="003F023B" w:rsidRPr="0041314B" w:rsidRDefault="003F023B" w:rsidP="00D94F49">
      <w:pPr>
        <w:snapToGrid w:val="0"/>
        <w:spacing w:line="360" w:lineRule="auto"/>
        <w:ind w:firstLineChars="100" w:firstLine="240"/>
        <w:jc w:val="both"/>
        <w:rPr>
          <w:rFonts w:ascii="Book Antiqua" w:hAnsi="Book Antiqua"/>
          <w:szCs w:val="24"/>
        </w:rPr>
      </w:pPr>
      <w:r w:rsidRPr="0041314B">
        <w:rPr>
          <w:rFonts w:ascii="Book Antiqua" w:hAnsi="Book Antiqua"/>
          <w:szCs w:val="24"/>
        </w:rPr>
        <w:t xml:space="preserve">The patients were classified </w:t>
      </w:r>
      <w:r w:rsidR="00DF5F0F" w:rsidRPr="0041314B">
        <w:rPr>
          <w:rFonts w:ascii="Book Antiqua" w:hAnsi="Book Antiqua"/>
          <w:szCs w:val="24"/>
        </w:rPr>
        <w:t>into</w:t>
      </w:r>
      <w:r w:rsidRPr="0041314B">
        <w:rPr>
          <w:rFonts w:ascii="Book Antiqua" w:hAnsi="Book Antiqua"/>
          <w:szCs w:val="24"/>
        </w:rPr>
        <w:t xml:space="preserve"> four groups. </w:t>
      </w:r>
      <w:r w:rsidR="00DF5F0F" w:rsidRPr="0041314B">
        <w:rPr>
          <w:rFonts w:ascii="Book Antiqua" w:hAnsi="Book Antiqua"/>
          <w:szCs w:val="24"/>
        </w:rPr>
        <w:t>The s</w:t>
      </w:r>
      <w:r w:rsidRPr="0041314B">
        <w:rPr>
          <w:rFonts w:ascii="Book Antiqua" w:hAnsi="Book Antiqua"/>
          <w:szCs w:val="24"/>
        </w:rPr>
        <w:t xml:space="preserve">urgery-only group was composed of patients </w:t>
      </w:r>
      <w:r w:rsidR="00DF5F0F" w:rsidRPr="0041314B">
        <w:rPr>
          <w:rFonts w:ascii="Book Antiqua" w:hAnsi="Book Antiqua"/>
          <w:szCs w:val="24"/>
        </w:rPr>
        <w:t xml:space="preserve">who underwent </w:t>
      </w:r>
      <w:r w:rsidRPr="0041314B">
        <w:rPr>
          <w:rFonts w:ascii="Book Antiqua" w:hAnsi="Book Antiqua"/>
          <w:szCs w:val="24"/>
        </w:rPr>
        <w:t xml:space="preserve">radical rectal surgery, such as abdominoperineal resection of </w:t>
      </w:r>
      <w:r w:rsidR="00DF5F0F" w:rsidRPr="0041314B">
        <w:rPr>
          <w:rFonts w:ascii="Book Antiqua" w:hAnsi="Book Antiqua"/>
          <w:szCs w:val="24"/>
        </w:rPr>
        <w:t xml:space="preserve">the </w:t>
      </w:r>
      <w:r w:rsidRPr="0041314B">
        <w:rPr>
          <w:rFonts w:ascii="Book Antiqua" w:hAnsi="Book Antiqua"/>
          <w:szCs w:val="24"/>
        </w:rPr>
        <w:t xml:space="preserve">rectum, low anterior resection, local excision, transsacral rectosigmoidectomy, or posterior resection of </w:t>
      </w:r>
      <w:r w:rsidR="00DF5F0F" w:rsidRPr="0041314B">
        <w:rPr>
          <w:rFonts w:ascii="Book Antiqua" w:hAnsi="Book Antiqua"/>
          <w:szCs w:val="24"/>
        </w:rPr>
        <w:t xml:space="preserve">the </w:t>
      </w:r>
      <w:r w:rsidRPr="0041314B">
        <w:rPr>
          <w:rFonts w:ascii="Book Antiqua" w:hAnsi="Book Antiqua"/>
          <w:szCs w:val="24"/>
        </w:rPr>
        <w:t>rectum</w:t>
      </w:r>
      <w:r w:rsidR="00DF5F0F" w:rsidRPr="0041314B">
        <w:rPr>
          <w:rFonts w:ascii="Book Antiqua" w:hAnsi="Book Antiqua"/>
          <w:szCs w:val="24"/>
        </w:rPr>
        <w:t>,</w:t>
      </w:r>
      <w:r w:rsidRPr="0041314B">
        <w:rPr>
          <w:rFonts w:ascii="Book Antiqua" w:hAnsi="Book Antiqua"/>
          <w:szCs w:val="24"/>
        </w:rPr>
        <w:t xml:space="preserve"> and</w:t>
      </w:r>
      <w:r w:rsidR="00DF5F0F" w:rsidRPr="0041314B">
        <w:rPr>
          <w:rFonts w:ascii="Book Antiqua" w:hAnsi="Book Antiqua"/>
          <w:szCs w:val="24"/>
        </w:rPr>
        <w:t xml:space="preserve"> who</w:t>
      </w:r>
      <w:r w:rsidRPr="0041314B">
        <w:rPr>
          <w:rFonts w:ascii="Book Antiqua" w:hAnsi="Book Antiqua"/>
          <w:szCs w:val="24"/>
        </w:rPr>
        <w:t xml:space="preserve"> never received radiotherapy within the follow-up time. </w:t>
      </w:r>
      <w:r w:rsidR="00DF5F0F" w:rsidRPr="0041314B">
        <w:rPr>
          <w:rFonts w:ascii="Book Antiqua" w:hAnsi="Book Antiqua"/>
          <w:szCs w:val="24"/>
        </w:rPr>
        <w:t>The p</w:t>
      </w:r>
      <w:r w:rsidRPr="0041314B">
        <w:rPr>
          <w:rFonts w:ascii="Book Antiqua" w:hAnsi="Book Antiqua"/>
          <w:szCs w:val="24"/>
        </w:rPr>
        <w:t xml:space="preserve">ostoperative radiotherapy group was composed of patients </w:t>
      </w:r>
      <w:r w:rsidR="00DF5F0F" w:rsidRPr="0041314B">
        <w:rPr>
          <w:rFonts w:ascii="Book Antiqua" w:hAnsi="Book Antiqua"/>
          <w:szCs w:val="24"/>
        </w:rPr>
        <w:t>who underwent</w:t>
      </w:r>
      <w:r w:rsidRPr="0041314B">
        <w:rPr>
          <w:rFonts w:ascii="Book Antiqua" w:hAnsi="Book Antiqua"/>
          <w:szCs w:val="24"/>
        </w:rPr>
        <w:t xml:space="preserve"> radical rectal surgery followed by radiotherapy within one year after surgery (considering</w:t>
      </w:r>
      <w:r w:rsidR="00DF5F0F" w:rsidRPr="0041314B">
        <w:rPr>
          <w:rFonts w:ascii="Book Antiqua" w:hAnsi="Book Antiqua"/>
          <w:szCs w:val="24"/>
        </w:rPr>
        <w:t xml:space="preserve"> that the</w:t>
      </w:r>
      <w:r w:rsidRPr="0041314B">
        <w:rPr>
          <w:rFonts w:ascii="Book Antiqua" w:hAnsi="Book Antiqua"/>
          <w:szCs w:val="24"/>
        </w:rPr>
        <w:t xml:space="preserve"> radiotherapy may</w:t>
      </w:r>
      <w:r w:rsidR="00DF5F0F" w:rsidRPr="0041314B">
        <w:rPr>
          <w:rFonts w:ascii="Book Antiqua" w:hAnsi="Book Antiqua"/>
          <w:szCs w:val="24"/>
        </w:rPr>
        <w:t xml:space="preserve"> have</w:t>
      </w:r>
      <w:r w:rsidRPr="0041314B">
        <w:rPr>
          <w:rFonts w:ascii="Book Antiqua" w:hAnsi="Book Antiqua"/>
          <w:szCs w:val="24"/>
        </w:rPr>
        <w:t xml:space="preserve"> be</w:t>
      </w:r>
      <w:r w:rsidR="00DF5F0F" w:rsidRPr="0041314B">
        <w:rPr>
          <w:rFonts w:ascii="Book Antiqua" w:hAnsi="Book Antiqua"/>
          <w:szCs w:val="24"/>
        </w:rPr>
        <w:t>en</w:t>
      </w:r>
      <w:r w:rsidRPr="0041314B">
        <w:rPr>
          <w:rFonts w:ascii="Book Antiqua" w:hAnsi="Book Antiqua"/>
          <w:szCs w:val="24"/>
        </w:rPr>
        <w:t xml:space="preserve"> </w:t>
      </w:r>
      <w:r w:rsidR="00DF5F0F" w:rsidRPr="0041314B">
        <w:rPr>
          <w:rFonts w:ascii="Book Antiqua" w:hAnsi="Book Antiqua"/>
          <w:szCs w:val="24"/>
        </w:rPr>
        <w:t xml:space="preserve">administered </w:t>
      </w:r>
      <w:r w:rsidRPr="0041314B">
        <w:rPr>
          <w:rFonts w:ascii="Book Antiqua" w:hAnsi="Book Antiqua"/>
          <w:szCs w:val="24"/>
        </w:rPr>
        <w:t xml:space="preserve">after 6 months of chemotherapy). </w:t>
      </w:r>
      <w:r w:rsidR="00DF5F0F" w:rsidRPr="0041314B">
        <w:rPr>
          <w:rFonts w:ascii="Book Antiqua" w:hAnsi="Book Antiqua"/>
          <w:szCs w:val="24"/>
        </w:rPr>
        <w:t>The p</w:t>
      </w:r>
      <w:r w:rsidRPr="0041314B">
        <w:rPr>
          <w:rFonts w:ascii="Book Antiqua" w:hAnsi="Book Antiqua"/>
          <w:szCs w:val="24"/>
        </w:rPr>
        <w:t>reoperative radiotherapy group was composed of patients</w:t>
      </w:r>
      <w:r w:rsidR="00DF5F0F" w:rsidRPr="0041314B">
        <w:rPr>
          <w:rFonts w:ascii="Book Antiqua" w:hAnsi="Book Antiqua"/>
          <w:szCs w:val="24"/>
        </w:rPr>
        <w:t xml:space="preserve"> who</w:t>
      </w:r>
      <w:r w:rsidRPr="0041314B">
        <w:rPr>
          <w:rFonts w:ascii="Book Antiqua" w:hAnsi="Book Antiqua"/>
          <w:szCs w:val="24"/>
        </w:rPr>
        <w:t xml:space="preserve"> received radiotherapy within 6 months </w:t>
      </w:r>
      <w:r w:rsidR="00DF5F0F" w:rsidRPr="0041314B">
        <w:rPr>
          <w:rFonts w:ascii="Book Antiqua" w:hAnsi="Book Antiqua"/>
          <w:szCs w:val="24"/>
        </w:rPr>
        <w:t>prior to</w:t>
      </w:r>
      <w:r w:rsidRPr="0041314B">
        <w:rPr>
          <w:rFonts w:ascii="Book Antiqua" w:hAnsi="Book Antiqua"/>
          <w:szCs w:val="24"/>
        </w:rPr>
        <w:t xml:space="preserve"> radical rectal surgery. </w:t>
      </w:r>
      <w:r w:rsidR="00DF5F0F" w:rsidRPr="0041314B">
        <w:rPr>
          <w:rFonts w:ascii="Book Antiqua" w:hAnsi="Book Antiqua"/>
          <w:szCs w:val="24"/>
        </w:rPr>
        <w:t>The p</w:t>
      </w:r>
      <w:r w:rsidRPr="0041314B">
        <w:rPr>
          <w:rFonts w:ascii="Book Antiqua" w:hAnsi="Book Antiqua"/>
          <w:szCs w:val="24"/>
        </w:rPr>
        <w:t xml:space="preserve">reoperative radiotherapy group was further categorized </w:t>
      </w:r>
      <w:r w:rsidR="00DF5F0F" w:rsidRPr="0041314B">
        <w:rPr>
          <w:rFonts w:ascii="Book Antiqua" w:hAnsi="Book Antiqua"/>
          <w:szCs w:val="24"/>
        </w:rPr>
        <w:t>in</w:t>
      </w:r>
      <w:r w:rsidRPr="0041314B">
        <w:rPr>
          <w:rFonts w:ascii="Book Antiqua" w:hAnsi="Book Antiqua"/>
          <w:szCs w:val="24"/>
        </w:rPr>
        <w:t>to</w:t>
      </w:r>
      <w:r w:rsidR="00DF5F0F" w:rsidRPr="0041314B">
        <w:rPr>
          <w:rFonts w:ascii="Book Antiqua" w:hAnsi="Book Antiqua"/>
          <w:szCs w:val="24"/>
        </w:rPr>
        <w:t xml:space="preserve"> the</w:t>
      </w:r>
      <w:r w:rsidRPr="0041314B">
        <w:rPr>
          <w:rFonts w:ascii="Book Antiqua" w:hAnsi="Book Antiqua"/>
          <w:szCs w:val="24"/>
        </w:rPr>
        <w:t xml:space="preserve"> short-course and</w:t>
      </w:r>
      <w:r w:rsidR="00DF5F0F" w:rsidRPr="0041314B">
        <w:rPr>
          <w:rFonts w:ascii="Book Antiqua" w:hAnsi="Book Antiqua"/>
          <w:szCs w:val="24"/>
        </w:rPr>
        <w:t xml:space="preserve"> the</w:t>
      </w:r>
      <w:r w:rsidRPr="0041314B">
        <w:rPr>
          <w:rFonts w:ascii="Book Antiqua" w:hAnsi="Book Antiqua"/>
          <w:szCs w:val="24"/>
        </w:rPr>
        <w:t xml:space="preserve"> long-course radiotherapy group</w:t>
      </w:r>
      <w:r w:rsidR="00DF5F0F" w:rsidRPr="0041314B">
        <w:rPr>
          <w:rFonts w:ascii="Book Antiqua" w:hAnsi="Book Antiqua"/>
          <w:szCs w:val="24"/>
        </w:rPr>
        <w:t>s</w:t>
      </w:r>
      <w:r w:rsidRPr="0041314B">
        <w:rPr>
          <w:rFonts w:ascii="Book Antiqua" w:hAnsi="Book Antiqua"/>
          <w:szCs w:val="24"/>
        </w:rPr>
        <w:t xml:space="preserve"> according to their radiotherapy </w:t>
      </w:r>
      <w:r w:rsidR="00DF5F0F" w:rsidRPr="0041314B">
        <w:rPr>
          <w:rFonts w:ascii="Book Antiqua" w:hAnsi="Book Antiqua"/>
          <w:szCs w:val="24"/>
        </w:rPr>
        <w:t>regimen</w:t>
      </w:r>
      <w:r w:rsidR="00C45527" w:rsidRPr="0041314B">
        <w:rPr>
          <w:rFonts w:ascii="Book Antiqua" w:hAnsi="Book Antiqua"/>
          <w:szCs w:val="24"/>
        </w:rPr>
        <w:t>, judging by claimed radiation portals</w:t>
      </w:r>
      <w:r w:rsidRPr="0041314B">
        <w:rPr>
          <w:rFonts w:ascii="Book Antiqua" w:hAnsi="Book Antiqua"/>
          <w:szCs w:val="24"/>
        </w:rPr>
        <w:t>.</w:t>
      </w:r>
      <w:r w:rsidR="00CB7799" w:rsidRPr="0041314B">
        <w:rPr>
          <w:rFonts w:ascii="Book Antiqua" w:hAnsi="Book Antiqua"/>
          <w:szCs w:val="24"/>
        </w:rPr>
        <w:t xml:space="preserve"> </w:t>
      </w:r>
      <w:r w:rsidR="00CB7799" w:rsidRPr="0041314B">
        <w:rPr>
          <w:rFonts w:ascii="Book Antiqua" w:hAnsi="Book Antiqua"/>
          <w:szCs w:val="24"/>
        </w:rPr>
        <w:lastRenderedPageBreak/>
        <w:t>The exact dose of radiation used was not available in the NHIRD. However,</w:t>
      </w:r>
      <w:r w:rsidRPr="0041314B">
        <w:rPr>
          <w:rFonts w:ascii="Book Antiqua" w:hAnsi="Book Antiqua"/>
          <w:szCs w:val="24"/>
        </w:rPr>
        <w:t xml:space="preserve"> </w:t>
      </w:r>
      <w:r w:rsidR="00CB7799" w:rsidRPr="0041314B">
        <w:rPr>
          <w:rFonts w:ascii="Book Antiqua" w:hAnsi="Book Antiqua"/>
          <w:szCs w:val="24"/>
        </w:rPr>
        <w:t>t</w:t>
      </w:r>
      <w:r w:rsidRPr="0041314B">
        <w:rPr>
          <w:rFonts w:ascii="Book Antiqua" w:hAnsi="Book Antiqua"/>
          <w:szCs w:val="24"/>
        </w:rPr>
        <w:t>he typical radiation regimen for preoperative long</w:t>
      </w:r>
      <w:r w:rsidR="00DF5F0F" w:rsidRPr="0041314B">
        <w:rPr>
          <w:rFonts w:ascii="Book Antiqua" w:hAnsi="Book Antiqua"/>
          <w:szCs w:val="24"/>
        </w:rPr>
        <w:t>-</w:t>
      </w:r>
      <w:r w:rsidRPr="0041314B">
        <w:rPr>
          <w:rFonts w:ascii="Book Antiqua" w:hAnsi="Book Antiqua"/>
          <w:szCs w:val="24"/>
        </w:rPr>
        <w:t xml:space="preserve">course radiotherapy and postoperative radiotherapy is 45-50.4 Gy in 25-28 fractions, </w:t>
      </w:r>
      <w:r w:rsidR="00CB7799" w:rsidRPr="0041314B">
        <w:rPr>
          <w:rFonts w:ascii="Book Antiqua" w:hAnsi="Book Antiqua"/>
          <w:szCs w:val="24"/>
        </w:rPr>
        <w:t>while</w:t>
      </w:r>
      <w:r w:rsidRPr="0041314B">
        <w:rPr>
          <w:rFonts w:ascii="Book Antiqua" w:hAnsi="Book Antiqua"/>
          <w:szCs w:val="24"/>
        </w:rPr>
        <w:t xml:space="preserve"> 25 Gy in 5 fractions</w:t>
      </w:r>
      <w:r w:rsidR="00CB7799" w:rsidRPr="0041314B">
        <w:rPr>
          <w:rFonts w:ascii="Book Antiqua" w:hAnsi="Book Antiqua"/>
          <w:szCs w:val="24"/>
        </w:rPr>
        <w:t xml:space="preserve"> is used</w:t>
      </w:r>
      <w:r w:rsidRPr="0041314B">
        <w:rPr>
          <w:rFonts w:ascii="Book Antiqua" w:hAnsi="Book Antiqua"/>
          <w:szCs w:val="24"/>
        </w:rPr>
        <w:t xml:space="preserve"> for preoperative short course radiotherapy. </w:t>
      </w:r>
      <w:r w:rsidR="00CB7799" w:rsidRPr="0041314B">
        <w:rPr>
          <w:rFonts w:ascii="Book Antiqua" w:hAnsi="Book Antiqua"/>
          <w:szCs w:val="24"/>
        </w:rPr>
        <w:t>P</w:t>
      </w:r>
      <w:r w:rsidRPr="0041314B">
        <w:rPr>
          <w:rFonts w:ascii="Book Antiqua" w:hAnsi="Book Antiqua"/>
          <w:szCs w:val="24"/>
        </w:rPr>
        <w:t>atients who received incomplete radiotherapy</w:t>
      </w:r>
      <w:r w:rsidR="00CB7799" w:rsidRPr="0041314B">
        <w:rPr>
          <w:rFonts w:ascii="Book Antiqua" w:hAnsi="Book Antiqua"/>
          <w:szCs w:val="24"/>
        </w:rPr>
        <w:t xml:space="preserve"> regimens</w:t>
      </w:r>
      <w:r w:rsidRPr="0041314B">
        <w:rPr>
          <w:rFonts w:ascii="Book Antiqua" w:hAnsi="Book Antiqua"/>
          <w:szCs w:val="24"/>
        </w:rPr>
        <w:t xml:space="preserve"> or re-irradiation during the follow-up</w:t>
      </w:r>
      <w:r w:rsidR="00CB7799" w:rsidRPr="0041314B">
        <w:rPr>
          <w:rFonts w:ascii="Book Antiqua" w:hAnsi="Book Antiqua"/>
          <w:szCs w:val="24"/>
        </w:rPr>
        <w:t xml:space="preserve"> period</w:t>
      </w:r>
      <w:r w:rsidRPr="0041314B">
        <w:rPr>
          <w:rFonts w:ascii="Book Antiqua" w:hAnsi="Book Antiqua"/>
          <w:szCs w:val="24"/>
        </w:rPr>
        <w:t xml:space="preserve"> were excluded.</w:t>
      </w:r>
    </w:p>
    <w:p w14:paraId="230F1C9E" w14:textId="77777777" w:rsidR="003F023B" w:rsidRPr="0041314B" w:rsidRDefault="003F023B" w:rsidP="00D94F49">
      <w:pPr>
        <w:snapToGrid w:val="0"/>
        <w:spacing w:line="360" w:lineRule="auto"/>
        <w:jc w:val="both"/>
        <w:rPr>
          <w:rFonts w:ascii="Book Antiqua" w:hAnsi="Book Antiqua"/>
          <w:szCs w:val="24"/>
        </w:rPr>
      </w:pPr>
    </w:p>
    <w:p w14:paraId="15C98BAE" w14:textId="77777777" w:rsidR="003F023B" w:rsidRPr="0041314B" w:rsidRDefault="003F023B" w:rsidP="00D94F49">
      <w:pPr>
        <w:snapToGrid w:val="0"/>
        <w:spacing w:line="360" w:lineRule="auto"/>
        <w:jc w:val="both"/>
        <w:rPr>
          <w:rFonts w:ascii="Book Antiqua" w:hAnsi="Book Antiqua"/>
          <w:b/>
          <w:i/>
          <w:szCs w:val="24"/>
        </w:rPr>
      </w:pPr>
      <w:r w:rsidRPr="0041314B">
        <w:rPr>
          <w:rFonts w:ascii="Book Antiqua" w:hAnsi="Book Antiqua"/>
          <w:b/>
          <w:i/>
          <w:szCs w:val="24"/>
        </w:rPr>
        <w:t>Treatment factors</w:t>
      </w:r>
    </w:p>
    <w:p w14:paraId="7000411D" w14:textId="4A2E3DA4" w:rsidR="003F023B" w:rsidRPr="0041314B" w:rsidRDefault="003F023B" w:rsidP="00D94F49">
      <w:pPr>
        <w:snapToGrid w:val="0"/>
        <w:spacing w:line="360" w:lineRule="auto"/>
        <w:jc w:val="both"/>
        <w:rPr>
          <w:rFonts w:ascii="Book Antiqua" w:hAnsi="Book Antiqua"/>
          <w:szCs w:val="24"/>
        </w:rPr>
      </w:pPr>
      <w:r w:rsidRPr="0041314B">
        <w:rPr>
          <w:rFonts w:ascii="Book Antiqua" w:hAnsi="Book Antiqua"/>
          <w:szCs w:val="24"/>
        </w:rPr>
        <w:t xml:space="preserve">We collected all cancer treatment </w:t>
      </w:r>
      <w:r w:rsidR="00CB7799" w:rsidRPr="0041314B">
        <w:rPr>
          <w:rFonts w:ascii="Book Antiqua" w:hAnsi="Book Antiqua"/>
          <w:szCs w:val="24"/>
        </w:rPr>
        <w:t xml:space="preserve">information </w:t>
      </w:r>
      <w:r w:rsidRPr="0041314B">
        <w:rPr>
          <w:rFonts w:ascii="Book Antiqua" w:hAnsi="Book Antiqua"/>
          <w:szCs w:val="24"/>
        </w:rPr>
        <w:t>within the first 2 years after diagnos</w:t>
      </w:r>
      <w:r w:rsidR="00CB7799" w:rsidRPr="0041314B">
        <w:rPr>
          <w:rFonts w:ascii="Book Antiqua" w:hAnsi="Book Antiqua"/>
          <w:szCs w:val="24"/>
        </w:rPr>
        <w:t>is</w:t>
      </w:r>
      <w:r w:rsidRPr="0041314B">
        <w:rPr>
          <w:rFonts w:ascii="Book Antiqua" w:hAnsi="Book Antiqua"/>
          <w:szCs w:val="24"/>
        </w:rPr>
        <w:t xml:space="preserve">, including surgery, radiation, and chemotherapy. The surgery procedures were coded </w:t>
      </w:r>
      <w:r w:rsidR="00CB7799" w:rsidRPr="0041314B">
        <w:rPr>
          <w:rFonts w:ascii="Book Antiqua" w:hAnsi="Book Antiqua"/>
          <w:szCs w:val="24"/>
        </w:rPr>
        <w:t>using</w:t>
      </w:r>
      <w:r w:rsidRPr="0041314B">
        <w:rPr>
          <w:rFonts w:ascii="Book Antiqua" w:hAnsi="Book Antiqua"/>
          <w:szCs w:val="24"/>
        </w:rPr>
        <w:t xml:space="preserve"> ICD-9-CM</w:t>
      </w:r>
      <w:r w:rsidR="00CB7799" w:rsidRPr="0041314B">
        <w:rPr>
          <w:rFonts w:ascii="Book Antiqua" w:hAnsi="Book Antiqua"/>
          <w:szCs w:val="24"/>
        </w:rPr>
        <w:t xml:space="preserve"> codes</w:t>
      </w:r>
      <w:r w:rsidRPr="0041314B">
        <w:rPr>
          <w:rFonts w:ascii="Book Antiqua" w:hAnsi="Book Antiqua"/>
          <w:szCs w:val="24"/>
        </w:rPr>
        <w:t xml:space="preserve">. The chemotherapy agents were classified by their Anatomical Therapeutic Chemical (ATC) code. </w:t>
      </w:r>
      <w:r w:rsidR="00CB7799" w:rsidRPr="0041314B">
        <w:rPr>
          <w:rFonts w:ascii="Book Antiqua" w:hAnsi="Book Antiqua"/>
          <w:szCs w:val="24"/>
        </w:rPr>
        <w:t>C</w:t>
      </w:r>
      <w:r w:rsidRPr="0041314B">
        <w:rPr>
          <w:rFonts w:ascii="Book Antiqua" w:hAnsi="Book Antiqua"/>
          <w:szCs w:val="24"/>
        </w:rPr>
        <w:t xml:space="preserve">hemotherapy </w:t>
      </w:r>
      <w:r w:rsidR="00CB7799" w:rsidRPr="0041314B">
        <w:rPr>
          <w:rFonts w:ascii="Book Antiqua" w:hAnsi="Book Antiqua"/>
          <w:szCs w:val="24"/>
        </w:rPr>
        <w:t xml:space="preserve">administered </w:t>
      </w:r>
      <w:r w:rsidRPr="0041314B">
        <w:rPr>
          <w:rFonts w:ascii="Book Antiqua" w:hAnsi="Book Antiqua"/>
          <w:szCs w:val="24"/>
        </w:rPr>
        <w:t xml:space="preserve">after and within one year of </w:t>
      </w:r>
      <w:r w:rsidR="00CB7799" w:rsidRPr="0041314B">
        <w:rPr>
          <w:rFonts w:ascii="Book Antiqua" w:hAnsi="Book Antiqua"/>
          <w:szCs w:val="24"/>
        </w:rPr>
        <w:t xml:space="preserve">an </w:t>
      </w:r>
      <w:r w:rsidRPr="0041314B">
        <w:rPr>
          <w:rFonts w:ascii="Book Antiqua" w:hAnsi="Book Antiqua"/>
          <w:szCs w:val="24"/>
        </w:rPr>
        <w:t xml:space="preserve">SPM was omitted due to possible treatment </w:t>
      </w:r>
      <w:r w:rsidR="00CB7799" w:rsidRPr="0041314B">
        <w:rPr>
          <w:rFonts w:ascii="Book Antiqua" w:hAnsi="Book Antiqua"/>
          <w:szCs w:val="24"/>
        </w:rPr>
        <w:t xml:space="preserve">of a </w:t>
      </w:r>
      <w:r w:rsidRPr="0041314B">
        <w:rPr>
          <w:rFonts w:ascii="Book Antiqua" w:hAnsi="Book Antiqua"/>
          <w:szCs w:val="24"/>
        </w:rPr>
        <w:t xml:space="preserve">second cancer. Demographic data </w:t>
      </w:r>
      <w:r w:rsidR="00CB7799" w:rsidRPr="0041314B">
        <w:rPr>
          <w:rFonts w:ascii="Book Antiqua" w:hAnsi="Book Antiqua"/>
          <w:szCs w:val="24"/>
        </w:rPr>
        <w:t xml:space="preserve">such </w:t>
      </w:r>
      <w:r w:rsidRPr="0041314B">
        <w:rPr>
          <w:rFonts w:ascii="Book Antiqua" w:hAnsi="Book Antiqua"/>
          <w:szCs w:val="24"/>
        </w:rPr>
        <w:t>as age at rectal cancer diagnosis,</w:t>
      </w:r>
      <w:r w:rsidR="00CB7799" w:rsidRPr="0041314B">
        <w:rPr>
          <w:rFonts w:ascii="Book Antiqua" w:hAnsi="Book Antiqua"/>
          <w:szCs w:val="24"/>
        </w:rPr>
        <w:t xml:space="preserve"> year of diagnosis,</w:t>
      </w:r>
      <w:r w:rsidRPr="0041314B">
        <w:rPr>
          <w:rFonts w:ascii="Book Antiqua" w:hAnsi="Book Antiqua"/>
          <w:szCs w:val="24"/>
        </w:rPr>
        <w:t xml:space="preserve"> attained age and year of SPM</w:t>
      </w:r>
      <w:r w:rsidR="00CB7799" w:rsidRPr="0041314B">
        <w:rPr>
          <w:rFonts w:ascii="Book Antiqua" w:hAnsi="Book Antiqua"/>
          <w:szCs w:val="24"/>
        </w:rPr>
        <w:t xml:space="preserve"> diagnosis</w:t>
      </w:r>
      <w:r w:rsidRPr="0041314B">
        <w:rPr>
          <w:rFonts w:ascii="Book Antiqua" w:hAnsi="Book Antiqua"/>
          <w:szCs w:val="24"/>
        </w:rPr>
        <w:t>, sex, and comorbidities, including autoimmune diseases, chronic obstructive pulmonary disease (COPD), diabetes mellitus (DM), dyslipidemia, end-stage renal disease (ESRD), liver cirrhosis, and hypertension (HTN), w</w:t>
      </w:r>
      <w:r w:rsidR="00CB7799" w:rsidRPr="0041314B">
        <w:rPr>
          <w:rFonts w:ascii="Book Antiqua" w:hAnsi="Book Antiqua"/>
          <w:szCs w:val="24"/>
        </w:rPr>
        <w:t>ere</w:t>
      </w:r>
      <w:r w:rsidRPr="0041314B">
        <w:rPr>
          <w:rFonts w:ascii="Book Antiqua" w:hAnsi="Book Antiqua"/>
          <w:szCs w:val="24"/>
        </w:rPr>
        <w:t xml:space="preserve"> collected from the NHIRD.</w:t>
      </w:r>
    </w:p>
    <w:p w14:paraId="6AFF979D" w14:textId="77777777" w:rsidR="00171C02" w:rsidRDefault="00171C02" w:rsidP="00D94F49">
      <w:pPr>
        <w:snapToGrid w:val="0"/>
        <w:spacing w:line="360" w:lineRule="auto"/>
        <w:jc w:val="both"/>
        <w:rPr>
          <w:rFonts w:ascii="Book Antiqua" w:hAnsi="Book Antiqua"/>
          <w:b/>
          <w:i/>
          <w:szCs w:val="24"/>
          <w:lang w:eastAsia="zh-CN"/>
        </w:rPr>
      </w:pPr>
    </w:p>
    <w:p w14:paraId="2106F8CF" w14:textId="77777777" w:rsidR="003F023B" w:rsidRPr="0041314B" w:rsidRDefault="003F023B" w:rsidP="00D94F49">
      <w:pPr>
        <w:snapToGrid w:val="0"/>
        <w:spacing w:line="360" w:lineRule="auto"/>
        <w:jc w:val="both"/>
        <w:rPr>
          <w:rFonts w:ascii="Book Antiqua" w:hAnsi="Book Antiqua"/>
          <w:b/>
          <w:i/>
          <w:szCs w:val="24"/>
        </w:rPr>
      </w:pPr>
      <w:r w:rsidRPr="0041314B">
        <w:rPr>
          <w:rFonts w:ascii="Book Antiqua" w:hAnsi="Book Antiqua"/>
          <w:b/>
          <w:i/>
          <w:szCs w:val="24"/>
        </w:rPr>
        <w:t>Statistical methods</w:t>
      </w:r>
    </w:p>
    <w:p w14:paraId="2383DB8B" w14:textId="05D01688" w:rsidR="003F023B" w:rsidRPr="0041314B" w:rsidRDefault="008923DB" w:rsidP="00D94F49">
      <w:pPr>
        <w:snapToGrid w:val="0"/>
        <w:spacing w:line="360" w:lineRule="auto"/>
        <w:jc w:val="both"/>
        <w:rPr>
          <w:rFonts w:ascii="Book Antiqua" w:hAnsi="Book Antiqua"/>
          <w:szCs w:val="24"/>
        </w:rPr>
      </w:pPr>
      <w:r w:rsidRPr="0041314B">
        <w:rPr>
          <w:rFonts w:ascii="Book Antiqua" w:hAnsi="Book Antiqua"/>
          <w:szCs w:val="24"/>
        </w:rPr>
        <w:t>Because</w:t>
      </w:r>
      <w:r w:rsidR="003F023B" w:rsidRPr="0041314B">
        <w:rPr>
          <w:rFonts w:ascii="Book Antiqua" w:hAnsi="Book Antiqua"/>
          <w:szCs w:val="24"/>
        </w:rPr>
        <w:t xml:space="preserve"> death </w:t>
      </w:r>
      <w:r w:rsidRPr="0041314B">
        <w:rPr>
          <w:rFonts w:ascii="Book Antiqua" w:hAnsi="Book Antiqua"/>
          <w:szCs w:val="24"/>
        </w:rPr>
        <w:t>could be considered</w:t>
      </w:r>
      <w:r w:rsidR="003F023B" w:rsidRPr="0041314B">
        <w:rPr>
          <w:rFonts w:ascii="Book Antiqua" w:hAnsi="Book Antiqua"/>
          <w:szCs w:val="24"/>
        </w:rPr>
        <w:t xml:space="preserve"> a competing event to SPM during follow-up, a competing-risk model was used to estimate the cumulative incidence of SPM in each radiotherapy group. We used univariate and multivariate Cox proportional hazards models to identify possible risk factors </w:t>
      </w:r>
      <w:r w:rsidRPr="0041314B">
        <w:rPr>
          <w:rFonts w:ascii="Book Antiqua" w:hAnsi="Book Antiqua"/>
          <w:szCs w:val="24"/>
        </w:rPr>
        <w:t>for</w:t>
      </w:r>
      <w:r w:rsidR="003F023B" w:rsidRPr="0041314B">
        <w:rPr>
          <w:rFonts w:ascii="Book Antiqua" w:hAnsi="Book Antiqua"/>
          <w:szCs w:val="24"/>
        </w:rPr>
        <w:t xml:space="preserve"> SPM development. The final Cox proportional hazard model was used to assess the </w:t>
      </w:r>
      <w:r w:rsidR="008548A2" w:rsidRPr="0041314B">
        <w:rPr>
          <w:rFonts w:ascii="Book Antiqua" w:hAnsi="Book Antiqua"/>
          <w:szCs w:val="24"/>
        </w:rPr>
        <w:t>significant difference</w:t>
      </w:r>
      <w:r w:rsidR="003F023B" w:rsidRPr="0041314B">
        <w:rPr>
          <w:rFonts w:ascii="Book Antiqua" w:hAnsi="Book Antiqua"/>
          <w:szCs w:val="24"/>
        </w:rPr>
        <w:t xml:space="preserve"> between the relative risk of</w:t>
      </w:r>
      <w:r w:rsidRPr="0041314B">
        <w:rPr>
          <w:rFonts w:ascii="Book Antiqua" w:hAnsi="Book Antiqua"/>
          <w:szCs w:val="24"/>
        </w:rPr>
        <w:t xml:space="preserve"> an SPM</w:t>
      </w:r>
      <w:r w:rsidR="003F023B" w:rsidRPr="0041314B">
        <w:rPr>
          <w:rFonts w:ascii="Book Antiqua" w:hAnsi="Book Antiqua"/>
          <w:szCs w:val="24"/>
        </w:rPr>
        <w:t xml:space="preserve"> across the four groups </w:t>
      </w:r>
      <w:r w:rsidRPr="0041314B">
        <w:rPr>
          <w:rFonts w:ascii="Book Antiqua" w:hAnsi="Book Antiqua"/>
          <w:szCs w:val="24"/>
        </w:rPr>
        <w:t xml:space="preserve">after </w:t>
      </w:r>
      <w:r w:rsidR="003F023B" w:rsidRPr="0041314B">
        <w:rPr>
          <w:rFonts w:ascii="Book Antiqua" w:hAnsi="Book Antiqua"/>
          <w:szCs w:val="24"/>
        </w:rPr>
        <w:t xml:space="preserve">adjustment </w:t>
      </w:r>
      <w:r w:rsidRPr="0041314B">
        <w:rPr>
          <w:rFonts w:ascii="Book Antiqua" w:hAnsi="Book Antiqua"/>
          <w:szCs w:val="24"/>
        </w:rPr>
        <w:t>for</w:t>
      </w:r>
      <w:r w:rsidR="003F023B" w:rsidRPr="0041314B">
        <w:rPr>
          <w:rFonts w:ascii="Book Antiqua" w:hAnsi="Book Antiqua"/>
          <w:szCs w:val="24"/>
        </w:rPr>
        <w:t xml:space="preserve"> age at and year of rectal cancer diagnosis, sex, chemotherapy, and comorbidities. A two-sided </w:t>
      </w:r>
      <w:r w:rsidR="003F023B" w:rsidRPr="00723C59">
        <w:rPr>
          <w:rFonts w:ascii="Book Antiqua" w:hAnsi="Book Antiqua"/>
          <w:i/>
          <w:szCs w:val="24"/>
        </w:rPr>
        <w:t>P</w:t>
      </w:r>
      <w:r w:rsidRPr="0041314B">
        <w:rPr>
          <w:rFonts w:ascii="Book Antiqua" w:hAnsi="Book Antiqua"/>
          <w:szCs w:val="24"/>
        </w:rPr>
        <w:t>-</w:t>
      </w:r>
      <w:r w:rsidR="003F023B" w:rsidRPr="0041314B">
        <w:rPr>
          <w:rFonts w:ascii="Book Antiqua" w:hAnsi="Book Antiqua"/>
          <w:szCs w:val="24"/>
        </w:rPr>
        <w:t xml:space="preserve">value less than </w:t>
      </w:r>
      <w:r w:rsidRPr="0041314B">
        <w:rPr>
          <w:rFonts w:ascii="Book Antiqua" w:hAnsi="Book Antiqua"/>
          <w:szCs w:val="24"/>
        </w:rPr>
        <w:t>0</w:t>
      </w:r>
      <w:r w:rsidR="003F023B" w:rsidRPr="0041314B">
        <w:rPr>
          <w:rFonts w:ascii="Book Antiqua" w:hAnsi="Book Antiqua"/>
          <w:szCs w:val="24"/>
        </w:rPr>
        <w:t>.05 was considered statistically significant.</w:t>
      </w:r>
    </w:p>
    <w:p w14:paraId="148A1BC5" w14:textId="2D58C091" w:rsidR="003F023B" w:rsidRPr="0041314B" w:rsidRDefault="003F023B" w:rsidP="00D94F49">
      <w:pPr>
        <w:snapToGrid w:val="0"/>
        <w:spacing w:line="360" w:lineRule="auto"/>
        <w:ind w:firstLineChars="100" w:firstLine="240"/>
        <w:jc w:val="both"/>
        <w:rPr>
          <w:rFonts w:ascii="Book Antiqua" w:hAnsi="Book Antiqua"/>
          <w:szCs w:val="24"/>
        </w:rPr>
      </w:pPr>
      <w:r w:rsidRPr="0041314B">
        <w:rPr>
          <w:rFonts w:ascii="Book Antiqua" w:hAnsi="Book Antiqua"/>
          <w:szCs w:val="24"/>
        </w:rPr>
        <w:t xml:space="preserve">The data processing was performed with Microsoft SQL Server 2012 </w:t>
      </w:r>
      <w:r w:rsidRPr="0041314B">
        <w:rPr>
          <w:rFonts w:ascii="Book Antiqua" w:hAnsi="Book Antiqua"/>
          <w:szCs w:val="24"/>
        </w:rPr>
        <w:lastRenderedPageBreak/>
        <w:t>(Microsoft Corp., Redmond, WA</w:t>
      </w:r>
      <w:r w:rsidR="007B76D6">
        <w:rPr>
          <w:rFonts w:ascii="Book Antiqua" w:hAnsi="Book Antiqua" w:hint="eastAsia"/>
          <w:szCs w:val="24"/>
          <w:lang w:eastAsia="zh-CN"/>
        </w:rPr>
        <w:t>, United States</w:t>
      </w:r>
      <w:r w:rsidRPr="0041314B">
        <w:rPr>
          <w:rFonts w:ascii="Book Antiqua" w:hAnsi="Book Antiqua"/>
          <w:szCs w:val="24"/>
        </w:rPr>
        <w:t>). All analyses were computed in R (version R-2.15.3; http://www.r-project.org). The cmprsk library in R was used for competing-risk analyses.</w:t>
      </w:r>
    </w:p>
    <w:p w14:paraId="115817DB" w14:textId="77777777" w:rsidR="003F023B" w:rsidRPr="0041314B" w:rsidRDefault="003F023B" w:rsidP="00D94F49">
      <w:pPr>
        <w:snapToGrid w:val="0"/>
        <w:spacing w:line="360" w:lineRule="auto"/>
        <w:jc w:val="both"/>
        <w:rPr>
          <w:rFonts w:ascii="Book Antiqua" w:hAnsi="Book Antiqua"/>
          <w:szCs w:val="24"/>
        </w:rPr>
      </w:pPr>
    </w:p>
    <w:p w14:paraId="7B97E460" w14:textId="77777777" w:rsidR="003F023B" w:rsidRPr="0041314B" w:rsidRDefault="003F023B" w:rsidP="00D94F49">
      <w:pPr>
        <w:snapToGrid w:val="0"/>
        <w:spacing w:line="360" w:lineRule="auto"/>
        <w:jc w:val="both"/>
        <w:rPr>
          <w:rFonts w:ascii="Book Antiqua" w:hAnsi="Book Antiqua"/>
          <w:b/>
          <w:i/>
          <w:szCs w:val="24"/>
        </w:rPr>
      </w:pPr>
      <w:r w:rsidRPr="0041314B">
        <w:rPr>
          <w:rFonts w:ascii="Book Antiqua" w:hAnsi="Book Antiqua"/>
          <w:b/>
          <w:i/>
          <w:szCs w:val="24"/>
        </w:rPr>
        <w:t>Sensitivity analysis</w:t>
      </w:r>
    </w:p>
    <w:p w14:paraId="0D214372" w14:textId="1FC9E84A" w:rsidR="003F023B" w:rsidRPr="0041314B" w:rsidRDefault="003F023B" w:rsidP="00D94F49">
      <w:pPr>
        <w:snapToGrid w:val="0"/>
        <w:spacing w:line="360" w:lineRule="auto"/>
        <w:jc w:val="both"/>
        <w:rPr>
          <w:rFonts w:ascii="Book Antiqua" w:hAnsi="Book Antiqua"/>
          <w:szCs w:val="24"/>
        </w:rPr>
      </w:pPr>
      <w:r w:rsidRPr="0041314B">
        <w:rPr>
          <w:rFonts w:ascii="Book Antiqua" w:hAnsi="Book Antiqua"/>
          <w:szCs w:val="24"/>
        </w:rPr>
        <w:t>In addition to</w:t>
      </w:r>
      <w:r w:rsidR="008923DB" w:rsidRPr="0041314B">
        <w:rPr>
          <w:rFonts w:ascii="Book Antiqua" w:hAnsi="Book Antiqua"/>
          <w:szCs w:val="24"/>
        </w:rPr>
        <w:t xml:space="preserve"> the</w:t>
      </w:r>
      <w:r w:rsidRPr="0041314B">
        <w:rPr>
          <w:rFonts w:ascii="Book Antiqua" w:hAnsi="Book Antiqua"/>
          <w:szCs w:val="24"/>
        </w:rPr>
        <w:t xml:space="preserve"> final Cox model, </w:t>
      </w:r>
      <w:r w:rsidR="008923DB" w:rsidRPr="0041314B">
        <w:rPr>
          <w:rFonts w:ascii="Book Antiqua" w:hAnsi="Book Antiqua"/>
          <w:szCs w:val="24"/>
        </w:rPr>
        <w:t>a SPM</w:t>
      </w:r>
      <w:r w:rsidRPr="0041314B">
        <w:rPr>
          <w:rFonts w:ascii="Book Antiqua" w:hAnsi="Book Antiqua"/>
          <w:szCs w:val="24"/>
        </w:rPr>
        <w:t xml:space="preserve"> attained-calendar-year stratified Cox proportional hazards model was tested to assess</w:t>
      </w:r>
      <w:r w:rsidR="008923DB" w:rsidRPr="0041314B">
        <w:rPr>
          <w:rFonts w:ascii="Book Antiqua" w:hAnsi="Book Antiqua"/>
          <w:szCs w:val="24"/>
        </w:rPr>
        <w:t xml:space="preserve"> for</w:t>
      </w:r>
      <w:r w:rsidRPr="0041314B">
        <w:rPr>
          <w:rFonts w:ascii="Book Antiqua" w:hAnsi="Book Antiqua"/>
          <w:szCs w:val="24"/>
        </w:rPr>
        <w:t xml:space="preserve"> adjusted radiotherapy effects. Subgroup analyses were also undertaken to investigate the consistency of </w:t>
      </w:r>
      <w:r w:rsidR="008923DB" w:rsidRPr="0041314B">
        <w:rPr>
          <w:rFonts w:ascii="Book Antiqua" w:hAnsi="Book Antiqua"/>
          <w:szCs w:val="24"/>
        </w:rPr>
        <w:t xml:space="preserve">the </w:t>
      </w:r>
      <w:r w:rsidRPr="0041314B">
        <w:rPr>
          <w:rFonts w:ascii="Book Antiqua" w:hAnsi="Book Antiqua"/>
          <w:szCs w:val="24"/>
        </w:rPr>
        <w:t xml:space="preserve">conclusion among different subpopulations. We </w:t>
      </w:r>
      <w:r w:rsidR="008923DB" w:rsidRPr="0041314B">
        <w:rPr>
          <w:rFonts w:ascii="Book Antiqua" w:hAnsi="Book Antiqua"/>
          <w:szCs w:val="24"/>
        </w:rPr>
        <w:t>generated</w:t>
      </w:r>
      <w:r w:rsidRPr="0041314B">
        <w:rPr>
          <w:rFonts w:ascii="Book Antiqua" w:hAnsi="Book Antiqua"/>
          <w:szCs w:val="24"/>
        </w:rPr>
        <w:t xml:space="preserve"> Cox model</w:t>
      </w:r>
      <w:r w:rsidR="00DB3DA3" w:rsidRPr="0041314B">
        <w:rPr>
          <w:rFonts w:ascii="Book Antiqua" w:hAnsi="Book Antiqua"/>
          <w:szCs w:val="24"/>
        </w:rPr>
        <w:t>s</w:t>
      </w:r>
      <w:r w:rsidRPr="0041314B">
        <w:rPr>
          <w:rFonts w:ascii="Book Antiqua" w:hAnsi="Book Antiqua"/>
          <w:szCs w:val="24"/>
        </w:rPr>
        <w:t xml:space="preserve"> in</w:t>
      </w:r>
      <w:r w:rsidR="008923DB" w:rsidRPr="0041314B">
        <w:rPr>
          <w:rFonts w:ascii="Book Antiqua" w:hAnsi="Book Antiqua"/>
          <w:szCs w:val="24"/>
        </w:rPr>
        <w:t xml:space="preserve"> patients who survived</w:t>
      </w:r>
      <w:r w:rsidRPr="0041314B">
        <w:rPr>
          <w:rFonts w:ascii="Book Antiqua" w:hAnsi="Book Antiqua"/>
          <w:szCs w:val="24"/>
        </w:rPr>
        <w:t xml:space="preserve"> more than 5</w:t>
      </w:r>
      <w:r w:rsidR="008923DB" w:rsidRPr="0041314B">
        <w:rPr>
          <w:rFonts w:ascii="Book Antiqua" w:hAnsi="Book Antiqua"/>
          <w:szCs w:val="24"/>
        </w:rPr>
        <w:t xml:space="preserve"> </w:t>
      </w:r>
      <w:r w:rsidRPr="0041314B">
        <w:rPr>
          <w:rFonts w:ascii="Book Antiqua" w:hAnsi="Book Antiqua"/>
          <w:szCs w:val="24"/>
        </w:rPr>
        <w:t>year</w:t>
      </w:r>
      <w:r w:rsidR="008923DB" w:rsidRPr="0041314B">
        <w:rPr>
          <w:rFonts w:ascii="Book Antiqua" w:hAnsi="Book Antiqua"/>
          <w:szCs w:val="24"/>
        </w:rPr>
        <w:t>s and more than 10 years</w:t>
      </w:r>
      <w:r w:rsidRPr="0041314B">
        <w:rPr>
          <w:rFonts w:ascii="Book Antiqua" w:hAnsi="Book Antiqua"/>
          <w:szCs w:val="24"/>
        </w:rPr>
        <w:t>.</w:t>
      </w:r>
    </w:p>
    <w:p w14:paraId="16333DD6" w14:textId="77777777" w:rsidR="00171C02" w:rsidRDefault="00171C02" w:rsidP="00D94F49">
      <w:pPr>
        <w:widowControl/>
        <w:snapToGrid w:val="0"/>
        <w:spacing w:line="360" w:lineRule="auto"/>
        <w:jc w:val="both"/>
        <w:rPr>
          <w:rFonts w:ascii="Book Antiqua" w:hAnsi="Book Antiqua"/>
          <w:b/>
          <w:szCs w:val="24"/>
          <w:lang w:eastAsia="zh-CN"/>
        </w:rPr>
      </w:pPr>
    </w:p>
    <w:p w14:paraId="39E0CF89" w14:textId="1A5050AA" w:rsidR="003F023B" w:rsidRPr="0041314B" w:rsidRDefault="001C063D" w:rsidP="00D94F49">
      <w:pPr>
        <w:widowControl/>
        <w:snapToGrid w:val="0"/>
        <w:spacing w:line="360" w:lineRule="auto"/>
        <w:jc w:val="both"/>
        <w:rPr>
          <w:rFonts w:ascii="Book Antiqua" w:eastAsiaTheme="majorEastAsia" w:hAnsi="Book Antiqua" w:cstheme="majorBidi"/>
          <w:b/>
          <w:bCs/>
          <w:kern w:val="52"/>
          <w:szCs w:val="24"/>
        </w:rPr>
      </w:pPr>
      <w:r w:rsidRPr="0041314B">
        <w:rPr>
          <w:rFonts w:ascii="Book Antiqua" w:eastAsiaTheme="majorEastAsia" w:hAnsi="Book Antiqua" w:cstheme="majorBidi"/>
          <w:b/>
          <w:bCs/>
          <w:kern w:val="52"/>
          <w:szCs w:val="24"/>
        </w:rPr>
        <w:t>RESULTS</w:t>
      </w:r>
    </w:p>
    <w:p w14:paraId="0086A074" w14:textId="1B3FABAE" w:rsidR="003F023B" w:rsidRPr="0041314B" w:rsidRDefault="003F023B" w:rsidP="00D94F49">
      <w:pPr>
        <w:snapToGrid w:val="0"/>
        <w:spacing w:line="360" w:lineRule="auto"/>
        <w:jc w:val="both"/>
        <w:rPr>
          <w:rFonts w:ascii="Book Antiqua" w:hAnsi="Book Antiqua"/>
          <w:b/>
          <w:i/>
          <w:szCs w:val="24"/>
        </w:rPr>
      </w:pPr>
      <w:r w:rsidRPr="0041314B">
        <w:rPr>
          <w:rFonts w:ascii="Book Antiqua" w:hAnsi="Book Antiqua"/>
          <w:b/>
          <w:i/>
          <w:szCs w:val="24"/>
        </w:rPr>
        <w:t>Population demographic</w:t>
      </w:r>
      <w:r w:rsidR="008923DB" w:rsidRPr="0041314B">
        <w:rPr>
          <w:rFonts w:ascii="Book Antiqua" w:hAnsi="Book Antiqua"/>
          <w:b/>
          <w:i/>
          <w:szCs w:val="24"/>
        </w:rPr>
        <w:t>s</w:t>
      </w:r>
    </w:p>
    <w:p w14:paraId="47C621E9" w14:textId="40B4F402" w:rsidR="003F023B" w:rsidRPr="0041314B" w:rsidRDefault="003F023B" w:rsidP="00D94F49">
      <w:pPr>
        <w:snapToGrid w:val="0"/>
        <w:spacing w:line="360" w:lineRule="auto"/>
        <w:jc w:val="both"/>
        <w:rPr>
          <w:rFonts w:ascii="Book Antiqua" w:hAnsi="Book Antiqua"/>
          <w:szCs w:val="24"/>
        </w:rPr>
      </w:pPr>
      <w:r w:rsidRPr="0041314B">
        <w:rPr>
          <w:rFonts w:ascii="Book Antiqua" w:hAnsi="Book Antiqua"/>
          <w:szCs w:val="24"/>
        </w:rPr>
        <w:t>We identified</w:t>
      </w:r>
      <w:r w:rsidR="008923DB" w:rsidRPr="0041314B">
        <w:rPr>
          <w:rFonts w:ascii="Book Antiqua" w:hAnsi="Book Antiqua"/>
          <w:szCs w:val="24"/>
        </w:rPr>
        <w:t xml:space="preserve"> a</w:t>
      </w:r>
      <w:r w:rsidRPr="0041314B">
        <w:rPr>
          <w:rFonts w:ascii="Book Antiqua" w:hAnsi="Book Antiqua"/>
          <w:szCs w:val="24"/>
        </w:rPr>
        <w:t xml:space="preserve"> total </w:t>
      </w:r>
      <w:r w:rsidR="008923DB" w:rsidRPr="0041314B">
        <w:rPr>
          <w:rFonts w:ascii="Book Antiqua" w:hAnsi="Book Antiqua"/>
          <w:szCs w:val="24"/>
        </w:rPr>
        <w:t xml:space="preserve">of </w:t>
      </w:r>
      <w:r w:rsidR="00703DC6">
        <w:rPr>
          <w:rFonts w:ascii="Book Antiqua" w:hAnsi="Book Antiqua"/>
          <w:szCs w:val="24"/>
        </w:rPr>
        <w:t>28</w:t>
      </w:r>
      <w:r w:rsidRPr="0041314B">
        <w:rPr>
          <w:rFonts w:ascii="Book Antiqua" w:hAnsi="Book Antiqua"/>
          <w:szCs w:val="24"/>
        </w:rPr>
        <w:t xml:space="preserve">220 </w:t>
      </w:r>
      <w:r w:rsidR="008923DB" w:rsidRPr="0041314B">
        <w:rPr>
          <w:rFonts w:ascii="Book Antiqua" w:hAnsi="Book Antiqua"/>
          <w:szCs w:val="24"/>
        </w:rPr>
        <w:t xml:space="preserve">eligible </w:t>
      </w:r>
      <w:r w:rsidRPr="0041314B">
        <w:rPr>
          <w:rFonts w:ascii="Book Antiqua" w:hAnsi="Book Antiqua"/>
          <w:szCs w:val="24"/>
        </w:rPr>
        <w:t xml:space="preserve">rectal cancer patients </w:t>
      </w:r>
      <w:r w:rsidR="008923DB" w:rsidRPr="0041314B">
        <w:rPr>
          <w:rFonts w:ascii="Book Antiqua" w:hAnsi="Book Antiqua"/>
          <w:szCs w:val="24"/>
        </w:rPr>
        <w:t>based on</w:t>
      </w:r>
      <w:r w:rsidR="00703DC6">
        <w:rPr>
          <w:rFonts w:ascii="Book Antiqua" w:hAnsi="Book Antiqua"/>
          <w:szCs w:val="24"/>
        </w:rPr>
        <w:t xml:space="preserve"> our criteria. There were 21769, 1311, 314, and 4</w:t>
      </w:r>
      <w:r w:rsidRPr="0041314B">
        <w:rPr>
          <w:rFonts w:ascii="Book Antiqua" w:hAnsi="Book Antiqua"/>
          <w:szCs w:val="24"/>
        </w:rPr>
        <w:t>826 patients in the surgery-only, preoperative long</w:t>
      </w:r>
      <w:r w:rsidR="008923DB" w:rsidRPr="0041314B">
        <w:rPr>
          <w:rFonts w:ascii="Book Antiqua" w:hAnsi="Book Antiqua"/>
          <w:szCs w:val="24"/>
        </w:rPr>
        <w:t>-</w:t>
      </w:r>
      <w:r w:rsidRPr="0041314B">
        <w:rPr>
          <w:rFonts w:ascii="Book Antiqua" w:hAnsi="Book Antiqua"/>
          <w:szCs w:val="24"/>
        </w:rPr>
        <w:t>course, preoperative short</w:t>
      </w:r>
      <w:r w:rsidR="008923DB" w:rsidRPr="0041314B">
        <w:rPr>
          <w:rFonts w:ascii="Book Antiqua" w:hAnsi="Book Antiqua"/>
          <w:szCs w:val="24"/>
        </w:rPr>
        <w:t>-</w:t>
      </w:r>
      <w:r w:rsidRPr="0041314B">
        <w:rPr>
          <w:rFonts w:ascii="Book Antiqua" w:hAnsi="Book Antiqua"/>
          <w:szCs w:val="24"/>
        </w:rPr>
        <w:t>course, and postoperative radiotherapy group</w:t>
      </w:r>
      <w:r w:rsidR="008923DB" w:rsidRPr="0041314B">
        <w:rPr>
          <w:rFonts w:ascii="Book Antiqua" w:hAnsi="Book Antiqua"/>
          <w:szCs w:val="24"/>
        </w:rPr>
        <w:t>s</w:t>
      </w:r>
      <w:r w:rsidRPr="0041314B">
        <w:rPr>
          <w:rFonts w:ascii="Book Antiqua" w:hAnsi="Book Antiqua"/>
          <w:szCs w:val="24"/>
        </w:rPr>
        <w:t xml:space="preserve">, respectively. The cohort selection flow chart </w:t>
      </w:r>
      <w:r w:rsidR="008923DB" w:rsidRPr="0041314B">
        <w:rPr>
          <w:rFonts w:ascii="Book Antiqua" w:hAnsi="Book Antiqua"/>
          <w:szCs w:val="24"/>
        </w:rPr>
        <w:t>i</w:t>
      </w:r>
      <w:r w:rsidRPr="0041314B">
        <w:rPr>
          <w:rFonts w:ascii="Book Antiqua" w:hAnsi="Book Antiqua"/>
          <w:szCs w:val="24"/>
        </w:rPr>
        <w:t>s shown in Figure 1.</w:t>
      </w:r>
    </w:p>
    <w:p w14:paraId="170FC216" w14:textId="35A72ADE" w:rsidR="003F023B" w:rsidRPr="0041314B" w:rsidRDefault="003F023B" w:rsidP="00D94F49">
      <w:pPr>
        <w:snapToGrid w:val="0"/>
        <w:spacing w:line="360" w:lineRule="auto"/>
        <w:ind w:firstLineChars="100" w:firstLine="240"/>
        <w:jc w:val="both"/>
        <w:rPr>
          <w:rFonts w:ascii="Book Antiqua" w:hAnsi="Book Antiqua"/>
          <w:szCs w:val="24"/>
        </w:rPr>
      </w:pPr>
      <w:r w:rsidRPr="0041314B">
        <w:rPr>
          <w:rFonts w:ascii="Book Antiqua" w:hAnsi="Book Antiqua"/>
          <w:szCs w:val="24"/>
        </w:rPr>
        <w:t>The median follow-up for all patients was 5.2 years (range: 1 to 16.0 years)</w:t>
      </w:r>
      <w:r w:rsidR="008548A2" w:rsidRPr="0041314B">
        <w:rPr>
          <w:rFonts w:ascii="Book Antiqua" w:hAnsi="Book Antiqua"/>
          <w:szCs w:val="24"/>
        </w:rPr>
        <w:t xml:space="preserve"> and was </w:t>
      </w:r>
      <w:r w:rsidRPr="0041314B">
        <w:rPr>
          <w:rFonts w:ascii="Book Antiqua" w:hAnsi="Book Antiqua"/>
          <w:szCs w:val="24"/>
        </w:rPr>
        <w:t>5.5 years (range, 1 to 15.3 years) in the surgery-only group, 4.2 years (range, 1 to 13.2 years) in the preoperative long</w:t>
      </w:r>
      <w:r w:rsidR="00B61C88" w:rsidRPr="0041314B">
        <w:rPr>
          <w:rFonts w:ascii="Book Antiqua" w:hAnsi="Book Antiqua"/>
          <w:szCs w:val="24"/>
        </w:rPr>
        <w:t>-</w:t>
      </w:r>
      <w:r w:rsidRPr="0041314B">
        <w:rPr>
          <w:rFonts w:ascii="Book Antiqua" w:hAnsi="Book Antiqua"/>
          <w:szCs w:val="24"/>
        </w:rPr>
        <w:t>course group, 4.1 years (range, 1 to 10.5 years) in the preoperative short</w:t>
      </w:r>
      <w:r w:rsidR="00B61C88" w:rsidRPr="0041314B">
        <w:rPr>
          <w:rFonts w:ascii="Book Antiqua" w:hAnsi="Book Antiqua"/>
          <w:szCs w:val="24"/>
        </w:rPr>
        <w:t>-</w:t>
      </w:r>
      <w:r w:rsidRPr="0041314B">
        <w:rPr>
          <w:rFonts w:ascii="Book Antiqua" w:hAnsi="Book Antiqua"/>
          <w:szCs w:val="24"/>
        </w:rPr>
        <w:t xml:space="preserve">course group, and 4.3 years (range, 1 to 16.0 years) in the postoperative radiotherapy group. The patients in </w:t>
      </w:r>
      <w:r w:rsidR="00B61C88" w:rsidRPr="0041314B">
        <w:rPr>
          <w:rFonts w:ascii="Book Antiqua" w:hAnsi="Book Antiqua"/>
          <w:szCs w:val="24"/>
        </w:rPr>
        <w:t xml:space="preserve">the </w:t>
      </w:r>
      <w:r w:rsidRPr="0041314B">
        <w:rPr>
          <w:rFonts w:ascii="Book Antiqua" w:hAnsi="Book Antiqua"/>
          <w:szCs w:val="24"/>
        </w:rPr>
        <w:t>radiotherapy group w</w:t>
      </w:r>
      <w:r w:rsidR="00B61C88" w:rsidRPr="0041314B">
        <w:rPr>
          <w:rFonts w:ascii="Book Antiqua" w:hAnsi="Book Antiqua"/>
          <w:szCs w:val="24"/>
        </w:rPr>
        <w:t>ere</w:t>
      </w:r>
      <w:r w:rsidRPr="0041314B">
        <w:rPr>
          <w:rFonts w:ascii="Book Antiqua" w:hAnsi="Book Antiqua"/>
          <w:szCs w:val="24"/>
        </w:rPr>
        <w:t xml:space="preserve"> slightly younger (mean age 61 </w:t>
      </w:r>
      <w:r w:rsidR="00171C02">
        <w:rPr>
          <w:rFonts w:ascii="Book Antiqua" w:hAnsi="Book Antiqua" w:hint="eastAsia"/>
          <w:szCs w:val="24"/>
          <w:lang w:eastAsia="zh-CN"/>
        </w:rPr>
        <w:t xml:space="preserve">years </w:t>
      </w:r>
      <w:r w:rsidR="00171C02" w:rsidRPr="00171C02">
        <w:rPr>
          <w:rFonts w:ascii="Book Antiqua" w:hAnsi="Book Antiqua"/>
          <w:i/>
          <w:szCs w:val="24"/>
        </w:rPr>
        <w:t>vs</w:t>
      </w:r>
      <w:r w:rsidRPr="0041314B">
        <w:rPr>
          <w:rFonts w:ascii="Book Antiqua" w:hAnsi="Book Antiqua"/>
          <w:szCs w:val="24"/>
        </w:rPr>
        <w:t xml:space="preserve"> 66 years in those without radiotherapy), had</w:t>
      </w:r>
      <w:r w:rsidR="00B61C88" w:rsidRPr="0041314B">
        <w:rPr>
          <w:rFonts w:ascii="Book Antiqua" w:hAnsi="Book Antiqua"/>
          <w:szCs w:val="24"/>
        </w:rPr>
        <w:t xml:space="preserve"> a</w:t>
      </w:r>
      <w:r w:rsidRPr="0041314B">
        <w:rPr>
          <w:rFonts w:ascii="Book Antiqua" w:hAnsi="Book Antiqua"/>
          <w:szCs w:val="24"/>
        </w:rPr>
        <w:t xml:space="preserve"> more recent diagnosis year (median year 2006 versus 2004 in those without radiotherapy), and had a higher chance </w:t>
      </w:r>
      <w:r w:rsidR="00B61C88" w:rsidRPr="0041314B">
        <w:rPr>
          <w:rFonts w:ascii="Book Antiqua" w:hAnsi="Book Antiqua"/>
          <w:szCs w:val="24"/>
        </w:rPr>
        <w:t>of</w:t>
      </w:r>
      <w:r w:rsidRPr="0041314B">
        <w:rPr>
          <w:rFonts w:ascii="Book Antiqua" w:hAnsi="Book Antiqua"/>
          <w:szCs w:val="24"/>
        </w:rPr>
        <w:t xml:space="preserve"> receiv</w:t>
      </w:r>
      <w:r w:rsidR="00B61C88" w:rsidRPr="0041314B">
        <w:rPr>
          <w:rFonts w:ascii="Book Antiqua" w:hAnsi="Book Antiqua"/>
          <w:szCs w:val="24"/>
        </w:rPr>
        <w:t>ing</w:t>
      </w:r>
      <w:r w:rsidRPr="0041314B">
        <w:rPr>
          <w:rFonts w:ascii="Book Antiqua" w:hAnsi="Book Antiqua"/>
          <w:szCs w:val="24"/>
        </w:rPr>
        <w:t xml:space="preserve"> chemotherapy (92% </w:t>
      </w:r>
      <w:r w:rsidRPr="00171C02">
        <w:rPr>
          <w:rFonts w:ascii="Book Antiqua" w:hAnsi="Book Antiqua"/>
          <w:i/>
          <w:szCs w:val="24"/>
        </w:rPr>
        <w:t>vs</w:t>
      </w:r>
      <w:r w:rsidRPr="0041314B">
        <w:rPr>
          <w:rFonts w:ascii="Book Antiqua" w:hAnsi="Book Antiqua"/>
          <w:szCs w:val="24"/>
        </w:rPr>
        <w:t xml:space="preserve"> 56% in those without radiotherapy). The most common</w:t>
      </w:r>
      <w:r w:rsidR="00B61C88" w:rsidRPr="0041314B">
        <w:rPr>
          <w:rFonts w:ascii="Book Antiqua" w:hAnsi="Book Antiqua"/>
          <w:szCs w:val="24"/>
        </w:rPr>
        <w:t>ly</w:t>
      </w:r>
      <w:r w:rsidRPr="0041314B">
        <w:rPr>
          <w:rFonts w:ascii="Book Antiqua" w:hAnsi="Book Antiqua"/>
          <w:szCs w:val="24"/>
        </w:rPr>
        <w:t xml:space="preserve"> used chemotherapy agents were fluorouracil, tegafur/uracil, oxaliplatin, irinotecan, and capecitabine. Table 1 summarizes </w:t>
      </w:r>
      <w:r w:rsidR="00B61C88" w:rsidRPr="0041314B">
        <w:rPr>
          <w:rFonts w:ascii="Book Antiqua" w:hAnsi="Book Antiqua"/>
          <w:szCs w:val="24"/>
        </w:rPr>
        <w:t xml:space="preserve">the </w:t>
      </w:r>
      <w:r w:rsidRPr="0041314B">
        <w:rPr>
          <w:rFonts w:ascii="Book Antiqua" w:hAnsi="Book Antiqua"/>
          <w:szCs w:val="24"/>
        </w:rPr>
        <w:t xml:space="preserve">patient and treatment characteristics. </w:t>
      </w:r>
    </w:p>
    <w:p w14:paraId="52958E26" w14:textId="13403ED3" w:rsidR="003F023B" w:rsidRPr="0041314B" w:rsidRDefault="003F023B" w:rsidP="00D94F49">
      <w:pPr>
        <w:snapToGrid w:val="0"/>
        <w:spacing w:line="360" w:lineRule="auto"/>
        <w:jc w:val="both"/>
        <w:rPr>
          <w:rFonts w:ascii="Book Antiqua" w:hAnsi="Book Antiqua"/>
          <w:szCs w:val="24"/>
          <w:lang w:eastAsia="zh-CN"/>
        </w:rPr>
      </w:pPr>
    </w:p>
    <w:p w14:paraId="4E7B1E92" w14:textId="77777777" w:rsidR="003F023B" w:rsidRPr="0041314B" w:rsidRDefault="003F023B" w:rsidP="00D94F49">
      <w:pPr>
        <w:snapToGrid w:val="0"/>
        <w:spacing w:line="360" w:lineRule="auto"/>
        <w:jc w:val="both"/>
        <w:rPr>
          <w:rFonts w:ascii="Book Antiqua" w:hAnsi="Book Antiqua"/>
          <w:b/>
          <w:i/>
          <w:szCs w:val="24"/>
        </w:rPr>
      </w:pPr>
      <w:r w:rsidRPr="0041314B">
        <w:rPr>
          <w:rFonts w:ascii="Book Antiqua" w:hAnsi="Book Antiqua"/>
          <w:b/>
          <w:i/>
          <w:szCs w:val="24"/>
        </w:rPr>
        <w:t>SPM result</w:t>
      </w:r>
    </w:p>
    <w:p w14:paraId="6450ADEA" w14:textId="255D1B4D" w:rsidR="003F023B" w:rsidRPr="0041314B" w:rsidRDefault="003F023B" w:rsidP="00D94F49">
      <w:pPr>
        <w:snapToGrid w:val="0"/>
        <w:spacing w:line="360" w:lineRule="auto"/>
        <w:jc w:val="both"/>
        <w:rPr>
          <w:rFonts w:ascii="Book Antiqua" w:hAnsi="Book Antiqua"/>
          <w:szCs w:val="24"/>
        </w:rPr>
      </w:pPr>
      <w:r w:rsidRPr="0041314B">
        <w:rPr>
          <w:rFonts w:ascii="Book Antiqua" w:hAnsi="Book Antiqua"/>
          <w:szCs w:val="24"/>
        </w:rPr>
        <w:t>During the follow-up pe</w:t>
      </w:r>
      <w:r w:rsidR="00C533CC">
        <w:rPr>
          <w:rFonts w:ascii="Book Antiqua" w:hAnsi="Book Antiqua"/>
          <w:szCs w:val="24"/>
        </w:rPr>
        <w:t>riod, 1</w:t>
      </w:r>
      <w:r w:rsidRPr="0041314B">
        <w:rPr>
          <w:rFonts w:ascii="Book Antiqua" w:hAnsi="Book Antiqua"/>
          <w:szCs w:val="24"/>
        </w:rPr>
        <w:t xml:space="preserve">270 of </w:t>
      </w:r>
      <w:r w:rsidR="00B61C88" w:rsidRPr="0041314B">
        <w:rPr>
          <w:rFonts w:ascii="Book Antiqua" w:hAnsi="Book Antiqua"/>
          <w:szCs w:val="24"/>
        </w:rPr>
        <w:t xml:space="preserve">the </w:t>
      </w:r>
      <w:r w:rsidR="00171C02">
        <w:rPr>
          <w:rFonts w:ascii="Book Antiqua" w:hAnsi="Book Antiqua"/>
          <w:szCs w:val="24"/>
        </w:rPr>
        <w:t>28</w:t>
      </w:r>
      <w:r w:rsidRPr="0041314B">
        <w:rPr>
          <w:rFonts w:ascii="Book Antiqua" w:hAnsi="Book Antiqua"/>
          <w:szCs w:val="24"/>
        </w:rPr>
        <w:t xml:space="preserve">220 patients (4.5%) developed a </w:t>
      </w:r>
      <w:r w:rsidR="00B61C88" w:rsidRPr="0041314B">
        <w:rPr>
          <w:rFonts w:ascii="Book Antiqua" w:hAnsi="Book Antiqua"/>
          <w:szCs w:val="24"/>
        </w:rPr>
        <w:t>SPM</w:t>
      </w:r>
      <w:r w:rsidRPr="0041314B">
        <w:rPr>
          <w:rFonts w:ascii="Book Antiqua" w:hAnsi="Book Antiqua"/>
          <w:szCs w:val="24"/>
        </w:rPr>
        <w:t>. In the surgery-only group, 1056 patients (8.6%) developed a second cancer, compared with 49 (3.7%) in the preoperative long</w:t>
      </w:r>
      <w:r w:rsidR="00B61C88" w:rsidRPr="0041314B">
        <w:rPr>
          <w:rFonts w:ascii="Book Antiqua" w:hAnsi="Book Antiqua"/>
          <w:szCs w:val="24"/>
        </w:rPr>
        <w:t>-</w:t>
      </w:r>
      <w:r w:rsidRPr="0041314B">
        <w:rPr>
          <w:rFonts w:ascii="Book Antiqua" w:hAnsi="Book Antiqua"/>
          <w:szCs w:val="24"/>
        </w:rPr>
        <w:t>course group, 10 (3.2%) in the preoperative short</w:t>
      </w:r>
      <w:r w:rsidR="00B61C88" w:rsidRPr="0041314B">
        <w:rPr>
          <w:rFonts w:ascii="Book Antiqua" w:hAnsi="Book Antiqua"/>
          <w:szCs w:val="24"/>
        </w:rPr>
        <w:t>-</w:t>
      </w:r>
      <w:r w:rsidRPr="0041314B">
        <w:rPr>
          <w:rFonts w:ascii="Book Antiqua" w:hAnsi="Book Antiqua"/>
          <w:szCs w:val="24"/>
        </w:rPr>
        <w:t>course group, and 182 (3.2%) in the postoperative radiotherapy group. The most common site</w:t>
      </w:r>
      <w:r w:rsidR="00B61C88" w:rsidRPr="0041314B">
        <w:rPr>
          <w:rFonts w:ascii="Book Antiqua" w:hAnsi="Book Antiqua"/>
          <w:szCs w:val="24"/>
        </w:rPr>
        <w:t>s</w:t>
      </w:r>
      <w:r w:rsidRPr="0041314B">
        <w:rPr>
          <w:rFonts w:ascii="Book Antiqua" w:hAnsi="Book Antiqua"/>
          <w:szCs w:val="24"/>
        </w:rPr>
        <w:t xml:space="preserve"> of SPM were lung (</w:t>
      </w:r>
      <w:r w:rsidRPr="00171C02">
        <w:rPr>
          <w:rFonts w:ascii="Book Antiqua" w:hAnsi="Book Antiqua"/>
          <w:i/>
          <w:szCs w:val="24"/>
        </w:rPr>
        <w:t>n</w:t>
      </w:r>
      <w:r w:rsidRPr="0041314B">
        <w:rPr>
          <w:rFonts w:ascii="Book Antiqua" w:hAnsi="Book Antiqua"/>
          <w:szCs w:val="24"/>
        </w:rPr>
        <w:t xml:space="preserve"> = 284), liver (</w:t>
      </w:r>
      <w:r w:rsidR="00171C02" w:rsidRPr="00171C02">
        <w:rPr>
          <w:rFonts w:ascii="Book Antiqua" w:hAnsi="Book Antiqua"/>
          <w:i/>
          <w:szCs w:val="24"/>
        </w:rPr>
        <w:t>n</w:t>
      </w:r>
      <w:r w:rsidRPr="0041314B">
        <w:rPr>
          <w:rFonts w:ascii="Book Antiqua" w:hAnsi="Book Antiqua"/>
          <w:szCs w:val="24"/>
        </w:rPr>
        <w:t xml:space="preserve"> = 183), and prostate (</w:t>
      </w:r>
      <w:r w:rsidR="00171C02" w:rsidRPr="00171C02">
        <w:rPr>
          <w:rFonts w:ascii="Book Antiqua" w:hAnsi="Book Antiqua"/>
          <w:i/>
          <w:szCs w:val="24"/>
        </w:rPr>
        <w:t>n</w:t>
      </w:r>
      <w:r w:rsidRPr="0041314B">
        <w:rPr>
          <w:rFonts w:ascii="Book Antiqua" w:hAnsi="Book Antiqua"/>
          <w:szCs w:val="24"/>
        </w:rPr>
        <w:t xml:space="preserve"> = 129). The distribution</w:t>
      </w:r>
      <w:r w:rsidR="00B61C88" w:rsidRPr="0041314B">
        <w:rPr>
          <w:rFonts w:ascii="Book Antiqua" w:hAnsi="Book Antiqua"/>
          <w:szCs w:val="24"/>
        </w:rPr>
        <w:t>s</w:t>
      </w:r>
      <w:r w:rsidRPr="0041314B">
        <w:rPr>
          <w:rFonts w:ascii="Book Antiqua" w:hAnsi="Book Antiqua"/>
          <w:szCs w:val="24"/>
        </w:rPr>
        <w:t xml:space="preserve"> of </w:t>
      </w:r>
      <w:r w:rsidR="00B61C88" w:rsidRPr="0041314B">
        <w:rPr>
          <w:rFonts w:ascii="Book Antiqua" w:hAnsi="Book Antiqua"/>
          <w:szCs w:val="24"/>
        </w:rPr>
        <w:t xml:space="preserve">the </w:t>
      </w:r>
      <w:r w:rsidRPr="0041314B">
        <w:rPr>
          <w:rFonts w:ascii="Book Antiqua" w:hAnsi="Book Antiqua"/>
          <w:szCs w:val="24"/>
        </w:rPr>
        <w:t>SPM</w:t>
      </w:r>
      <w:r w:rsidR="00B61C88" w:rsidRPr="0041314B">
        <w:rPr>
          <w:rFonts w:ascii="Book Antiqua" w:hAnsi="Book Antiqua"/>
          <w:szCs w:val="24"/>
        </w:rPr>
        <w:t>s</w:t>
      </w:r>
      <w:r w:rsidRPr="0041314B">
        <w:rPr>
          <w:rFonts w:ascii="Book Antiqua" w:hAnsi="Book Antiqua"/>
          <w:szCs w:val="24"/>
        </w:rPr>
        <w:t xml:space="preserve"> in each group </w:t>
      </w:r>
      <w:r w:rsidR="00B61C88" w:rsidRPr="0041314B">
        <w:rPr>
          <w:rFonts w:ascii="Book Antiqua" w:hAnsi="Book Antiqua"/>
          <w:szCs w:val="24"/>
        </w:rPr>
        <w:t>are</w:t>
      </w:r>
      <w:r w:rsidRPr="0041314B">
        <w:rPr>
          <w:rFonts w:ascii="Book Antiqua" w:hAnsi="Book Antiqua"/>
          <w:szCs w:val="24"/>
        </w:rPr>
        <w:t xml:space="preserve"> listed in Table 2. The cumulative incidence</w:t>
      </w:r>
      <w:r w:rsidR="001F4E37" w:rsidRPr="0041314B">
        <w:rPr>
          <w:rFonts w:ascii="Book Antiqua" w:hAnsi="Book Antiqua"/>
          <w:szCs w:val="24"/>
        </w:rPr>
        <w:t>s</w:t>
      </w:r>
      <w:r w:rsidRPr="0041314B">
        <w:rPr>
          <w:rFonts w:ascii="Book Antiqua" w:hAnsi="Book Antiqua"/>
          <w:szCs w:val="24"/>
        </w:rPr>
        <w:t xml:space="preserve"> of SPM and mortality rate</w:t>
      </w:r>
      <w:r w:rsidR="00B61C88" w:rsidRPr="0041314B">
        <w:rPr>
          <w:rFonts w:ascii="Book Antiqua" w:hAnsi="Book Antiqua"/>
          <w:szCs w:val="24"/>
        </w:rPr>
        <w:t xml:space="preserve"> are</w:t>
      </w:r>
      <w:r w:rsidRPr="0041314B">
        <w:rPr>
          <w:rFonts w:ascii="Book Antiqua" w:hAnsi="Book Antiqua"/>
          <w:szCs w:val="24"/>
        </w:rPr>
        <w:t xml:space="preserve"> shown in Figure 2. Death is a strong competitor for SPM in both non-irradiated and irradiated patients. The cumulative incidence of mortality is higher in the irradiated patients </w:t>
      </w:r>
      <w:r w:rsidR="00B61C88" w:rsidRPr="0041314B">
        <w:rPr>
          <w:rFonts w:ascii="Book Antiqua" w:hAnsi="Book Antiqua"/>
          <w:szCs w:val="24"/>
        </w:rPr>
        <w:t xml:space="preserve">because </w:t>
      </w:r>
      <w:r w:rsidRPr="0041314B">
        <w:rPr>
          <w:rFonts w:ascii="Book Antiqua" w:hAnsi="Book Antiqua"/>
          <w:szCs w:val="24"/>
        </w:rPr>
        <w:t>the</w:t>
      </w:r>
      <w:r w:rsidR="00B61C88" w:rsidRPr="0041314B">
        <w:rPr>
          <w:rFonts w:ascii="Book Antiqua" w:hAnsi="Book Antiqua"/>
          <w:szCs w:val="24"/>
        </w:rPr>
        <w:t>se</w:t>
      </w:r>
      <w:r w:rsidRPr="0041314B">
        <w:rPr>
          <w:rFonts w:ascii="Book Antiqua" w:hAnsi="Book Antiqua"/>
          <w:szCs w:val="24"/>
        </w:rPr>
        <w:t xml:space="preserve"> patients generally had more advanced disease. The estimated cumulative incidence of SPM </w:t>
      </w:r>
      <w:r w:rsidR="00B61C88" w:rsidRPr="0041314B">
        <w:rPr>
          <w:rFonts w:ascii="Book Antiqua" w:hAnsi="Book Antiqua"/>
          <w:szCs w:val="24"/>
        </w:rPr>
        <w:t>in the</w:t>
      </w:r>
      <w:r w:rsidRPr="0041314B">
        <w:rPr>
          <w:rFonts w:ascii="Book Antiqua" w:hAnsi="Book Antiqua"/>
          <w:szCs w:val="24"/>
        </w:rPr>
        <w:t xml:space="preserve"> competing-risk model at</w:t>
      </w:r>
      <w:r w:rsidR="00B61C88" w:rsidRPr="0041314B">
        <w:rPr>
          <w:rFonts w:ascii="Book Antiqua" w:hAnsi="Book Antiqua"/>
          <w:szCs w:val="24"/>
        </w:rPr>
        <w:t xml:space="preserve"> the</w:t>
      </w:r>
      <w:r w:rsidRPr="0041314B">
        <w:rPr>
          <w:rFonts w:ascii="Book Antiqua" w:hAnsi="Book Antiqua"/>
          <w:szCs w:val="24"/>
        </w:rPr>
        <w:t xml:space="preserve"> 5 year, 10 year, and 15 year</w:t>
      </w:r>
      <w:r w:rsidR="00B61C88" w:rsidRPr="0041314B">
        <w:rPr>
          <w:rFonts w:ascii="Book Antiqua" w:hAnsi="Book Antiqua"/>
          <w:szCs w:val="24"/>
        </w:rPr>
        <w:t xml:space="preserve"> marks</w:t>
      </w:r>
      <w:r w:rsidR="00171C02">
        <w:rPr>
          <w:rFonts w:ascii="Book Antiqua" w:hAnsi="Book Antiqua"/>
          <w:szCs w:val="24"/>
        </w:rPr>
        <w:t xml:space="preserve"> was 3.7% </w:t>
      </w:r>
      <w:r w:rsidR="00171C02">
        <w:rPr>
          <w:rFonts w:ascii="Book Antiqua" w:hAnsi="Book Antiqua" w:hint="eastAsia"/>
          <w:szCs w:val="24"/>
          <w:lang w:eastAsia="zh-CN"/>
        </w:rPr>
        <w:t>(</w:t>
      </w:r>
      <w:r w:rsidR="00171C02">
        <w:rPr>
          <w:rFonts w:ascii="Book Antiqua" w:hAnsi="Book Antiqua"/>
          <w:szCs w:val="24"/>
        </w:rPr>
        <w:t>95%</w:t>
      </w:r>
      <w:r w:rsidRPr="0041314B">
        <w:rPr>
          <w:rFonts w:ascii="Book Antiqua" w:hAnsi="Book Antiqua"/>
          <w:szCs w:val="24"/>
        </w:rPr>
        <w:t>CI</w:t>
      </w:r>
      <w:r w:rsidR="00171C02">
        <w:rPr>
          <w:rFonts w:ascii="Book Antiqua" w:hAnsi="Book Antiqua" w:hint="eastAsia"/>
          <w:szCs w:val="24"/>
          <w:lang w:eastAsia="zh-CN"/>
        </w:rPr>
        <w:t>:</w:t>
      </w:r>
      <w:r w:rsidR="00171C02">
        <w:rPr>
          <w:rFonts w:ascii="Book Antiqua" w:hAnsi="Book Antiqua"/>
          <w:szCs w:val="24"/>
        </w:rPr>
        <w:t xml:space="preserve"> 3.4</w:t>
      </w:r>
      <w:r w:rsidR="00171C02" w:rsidRPr="0041314B">
        <w:rPr>
          <w:rFonts w:ascii="Book Antiqua" w:hAnsi="Book Antiqua"/>
          <w:szCs w:val="24"/>
        </w:rPr>
        <w:t>%</w:t>
      </w:r>
      <w:r w:rsidRPr="0041314B">
        <w:rPr>
          <w:rFonts w:ascii="Book Antiqua" w:hAnsi="Book Antiqua"/>
          <w:szCs w:val="24"/>
        </w:rPr>
        <w:t>-3.9%</w:t>
      </w:r>
      <w:r w:rsidR="00171C02">
        <w:rPr>
          <w:rFonts w:ascii="Book Antiqua" w:hAnsi="Book Antiqua" w:hint="eastAsia"/>
          <w:szCs w:val="24"/>
          <w:lang w:eastAsia="zh-CN"/>
        </w:rPr>
        <w:t>)</w:t>
      </w:r>
      <w:r w:rsidRPr="0041314B">
        <w:rPr>
          <w:rFonts w:ascii="Book Antiqua" w:hAnsi="Book Antiqua"/>
          <w:szCs w:val="24"/>
        </w:rPr>
        <w:t xml:space="preserve">, 7.8% </w:t>
      </w:r>
      <w:r w:rsidR="00171C02">
        <w:rPr>
          <w:rFonts w:ascii="Book Antiqua" w:hAnsi="Book Antiqua" w:hint="eastAsia"/>
          <w:szCs w:val="24"/>
          <w:lang w:eastAsia="zh-CN"/>
        </w:rPr>
        <w:t>(</w:t>
      </w:r>
      <w:r w:rsidR="00171C02">
        <w:rPr>
          <w:rFonts w:ascii="Book Antiqua" w:hAnsi="Book Antiqua"/>
          <w:szCs w:val="24"/>
        </w:rPr>
        <w:t>95%</w:t>
      </w:r>
      <w:r w:rsidR="00171C02" w:rsidRPr="0041314B">
        <w:rPr>
          <w:rFonts w:ascii="Book Antiqua" w:hAnsi="Book Antiqua"/>
          <w:szCs w:val="24"/>
        </w:rPr>
        <w:t>CI</w:t>
      </w:r>
      <w:r w:rsidR="00171C02">
        <w:rPr>
          <w:rFonts w:ascii="Book Antiqua" w:hAnsi="Book Antiqua" w:hint="eastAsia"/>
          <w:szCs w:val="24"/>
          <w:lang w:eastAsia="zh-CN"/>
        </w:rPr>
        <w:t>:</w:t>
      </w:r>
      <w:r w:rsidRPr="0041314B">
        <w:rPr>
          <w:rFonts w:ascii="Book Antiqua" w:hAnsi="Book Antiqua"/>
          <w:szCs w:val="24"/>
        </w:rPr>
        <w:t xml:space="preserve"> 7.2</w:t>
      </w:r>
      <w:r w:rsidR="00171C02" w:rsidRPr="0041314B">
        <w:rPr>
          <w:rFonts w:ascii="Book Antiqua" w:hAnsi="Book Antiqua"/>
          <w:szCs w:val="24"/>
        </w:rPr>
        <w:t>%</w:t>
      </w:r>
      <w:r w:rsidRPr="0041314B">
        <w:rPr>
          <w:rFonts w:ascii="Book Antiqua" w:hAnsi="Book Antiqua"/>
          <w:szCs w:val="24"/>
        </w:rPr>
        <w:t>-8.2%</w:t>
      </w:r>
      <w:r w:rsidR="00171C02">
        <w:rPr>
          <w:rFonts w:ascii="Book Antiqua" w:hAnsi="Book Antiqua" w:hint="eastAsia"/>
          <w:szCs w:val="24"/>
          <w:lang w:eastAsia="zh-CN"/>
        </w:rPr>
        <w:t>)</w:t>
      </w:r>
      <w:r w:rsidRPr="0041314B">
        <w:rPr>
          <w:rFonts w:ascii="Book Antiqua" w:hAnsi="Book Antiqua"/>
          <w:szCs w:val="24"/>
        </w:rPr>
        <w:t xml:space="preserve">, and 12.4% </w:t>
      </w:r>
      <w:r w:rsidR="00171C02">
        <w:rPr>
          <w:rFonts w:ascii="Book Antiqua" w:hAnsi="Book Antiqua" w:hint="eastAsia"/>
          <w:szCs w:val="24"/>
          <w:lang w:eastAsia="zh-CN"/>
        </w:rPr>
        <w:t>(</w:t>
      </w:r>
      <w:r w:rsidR="00171C02">
        <w:rPr>
          <w:rFonts w:ascii="Book Antiqua" w:hAnsi="Book Antiqua"/>
          <w:szCs w:val="24"/>
        </w:rPr>
        <w:t>95%</w:t>
      </w:r>
      <w:r w:rsidR="00171C02" w:rsidRPr="0041314B">
        <w:rPr>
          <w:rFonts w:ascii="Book Antiqua" w:hAnsi="Book Antiqua"/>
          <w:szCs w:val="24"/>
        </w:rPr>
        <w:t>CI</w:t>
      </w:r>
      <w:r w:rsidR="00171C02">
        <w:rPr>
          <w:rFonts w:ascii="Book Antiqua" w:hAnsi="Book Antiqua" w:hint="eastAsia"/>
          <w:szCs w:val="24"/>
          <w:lang w:eastAsia="zh-CN"/>
        </w:rPr>
        <w:t>:</w:t>
      </w:r>
      <w:r w:rsidRPr="0041314B">
        <w:rPr>
          <w:rFonts w:ascii="Book Antiqua" w:hAnsi="Book Antiqua"/>
          <w:szCs w:val="24"/>
        </w:rPr>
        <w:t xml:space="preserve"> 10.5</w:t>
      </w:r>
      <w:r w:rsidR="00171C02" w:rsidRPr="0041314B">
        <w:rPr>
          <w:rFonts w:ascii="Book Antiqua" w:hAnsi="Book Antiqua"/>
          <w:szCs w:val="24"/>
        </w:rPr>
        <w:t>%</w:t>
      </w:r>
      <w:r w:rsidRPr="0041314B">
        <w:rPr>
          <w:rFonts w:ascii="Book Antiqua" w:hAnsi="Book Antiqua"/>
          <w:szCs w:val="24"/>
        </w:rPr>
        <w:t>-14.6%</w:t>
      </w:r>
      <w:r w:rsidR="00171C02">
        <w:rPr>
          <w:rFonts w:ascii="Book Antiqua" w:hAnsi="Book Antiqua" w:hint="eastAsia"/>
          <w:szCs w:val="24"/>
          <w:lang w:eastAsia="zh-CN"/>
        </w:rPr>
        <w:t xml:space="preserve">) </w:t>
      </w:r>
      <w:r w:rsidRPr="0041314B">
        <w:rPr>
          <w:rFonts w:ascii="Book Antiqua" w:hAnsi="Book Antiqua"/>
          <w:szCs w:val="24"/>
        </w:rPr>
        <w:t>in</w:t>
      </w:r>
      <w:r w:rsidR="00B61C88" w:rsidRPr="0041314B">
        <w:rPr>
          <w:rFonts w:ascii="Book Antiqua" w:hAnsi="Book Antiqua"/>
          <w:szCs w:val="24"/>
        </w:rPr>
        <w:t xml:space="preserve"> the</w:t>
      </w:r>
      <w:r w:rsidRPr="0041314B">
        <w:rPr>
          <w:rFonts w:ascii="Book Antiqua" w:hAnsi="Book Antiqua"/>
          <w:szCs w:val="24"/>
        </w:rPr>
        <w:t xml:space="preserve"> surgery-only group and 3.2%</w:t>
      </w:r>
      <w:r w:rsidR="00171C02">
        <w:rPr>
          <w:rFonts w:ascii="Book Antiqua" w:hAnsi="Book Antiqua" w:hint="eastAsia"/>
          <w:szCs w:val="24"/>
          <w:lang w:eastAsia="zh-CN"/>
        </w:rPr>
        <w:t xml:space="preserve"> (</w:t>
      </w:r>
      <w:r w:rsidR="00171C02">
        <w:rPr>
          <w:rFonts w:ascii="Book Antiqua" w:hAnsi="Book Antiqua"/>
          <w:szCs w:val="24"/>
        </w:rPr>
        <w:t>95%</w:t>
      </w:r>
      <w:r w:rsidR="00171C02" w:rsidRPr="0041314B">
        <w:rPr>
          <w:rFonts w:ascii="Book Antiqua" w:hAnsi="Book Antiqua"/>
          <w:szCs w:val="24"/>
        </w:rPr>
        <w:t>CI</w:t>
      </w:r>
      <w:r w:rsidR="00171C02">
        <w:rPr>
          <w:rFonts w:ascii="Book Antiqua" w:hAnsi="Book Antiqua" w:hint="eastAsia"/>
          <w:szCs w:val="24"/>
          <w:lang w:eastAsia="zh-CN"/>
        </w:rPr>
        <w:t xml:space="preserve">: </w:t>
      </w:r>
      <w:r w:rsidRPr="0041314B">
        <w:rPr>
          <w:rFonts w:ascii="Book Antiqua" w:hAnsi="Book Antiqua"/>
          <w:szCs w:val="24"/>
        </w:rPr>
        <w:t>2.7</w:t>
      </w:r>
      <w:r w:rsidR="00171C02" w:rsidRPr="0041314B">
        <w:rPr>
          <w:rFonts w:ascii="Book Antiqua" w:hAnsi="Book Antiqua"/>
          <w:szCs w:val="24"/>
        </w:rPr>
        <w:t>%</w:t>
      </w:r>
      <w:r w:rsidRPr="0041314B">
        <w:rPr>
          <w:rFonts w:ascii="Book Antiqua" w:hAnsi="Book Antiqua"/>
          <w:szCs w:val="24"/>
        </w:rPr>
        <w:t>-3.7%</w:t>
      </w:r>
      <w:r w:rsidR="00171C02">
        <w:rPr>
          <w:rFonts w:ascii="Book Antiqua" w:hAnsi="Book Antiqua" w:hint="eastAsia"/>
          <w:szCs w:val="24"/>
          <w:lang w:eastAsia="zh-CN"/>
        </w:rPr>
        <w:t>)</w:t>
      </w:r>
      <w:r w:rsidRPr="0041314B">
        <w:rPr>
          <w:rFonts w:ascii="Book Antiqua" w:hAnsi="Book Antiqua"/>
          <w:szCs w:val="24"/>
        </w:rPr>
        <w:t xml:space="preserve">, 6.7% </w:t>
      </w:r>
      <w:r w:rsidR="00171C02">
        <w:rPr>
          <w:rFonts w:ascii="Book Antiqua" w:hAnsi="Book Antiqua" w:hint="eastAsia"/>
          <w:szCs w:val="24"/>
          <w:lang w:eastAsia="zh-CN"/>
        </w:rPr>
        <w:t>(</w:t>
      </w:r>
      <w:r w:rsidR="00171C02">
        <w:rPr>
          <w:rFonts w:ascii="Book Antiqua" w:hAnsi="Book Antiqua"/>
          <w:szCs w:val="24"/>
        </w:rPr>
        <w:t>95%</w:t>
      </w:r>
      <w:r w:rsidR="00171C02" w:rsidRPr="0041314B">
        <w:rPr>
          <w:rFonts w:ascii="Book Antiqua" w:hAnsi="Book Antiqua"/>
          <w:szCs w:val="24"/>
        </w:rPr>
        <w:t>CI</w:t>
      </w:r>
      <w:r w:rsidR="00171C02">
        <w:rPr>
          <w:rFonts w:ascii="Book Antiqua" w:hAnsi="Book Antiqua" w:hint="eastAsia"/>
          <w:szCs w:val="24"/>
          <w:lang w:eastAsia="zh-CN"/>
        </w:rPr>
        <w:t>:</w:t>
      </w:r>
      <w:r w:rsidRPr="0041314B">
        <w:rPr>
          <w:rFonts w:ascii="Book Antiqua" w:hAnsi="Book Antiqua"/>
          <w:szCs w:val="24"/>
        </w:rPr>
        <w:t xml:space="preserve"> 5.8</w:t>
      </w:r>
      <w:r w:rsidR="00171C02" w:rsidRPr="0041314B">
        <w:rPr>
          <w:rFonts w:ascii="Book Antiqua" w:hAnsi="Book Antiqua"/>
          <w:szCs w:val="24"/>
        </w:rPr>
        <w:t>%</w:t>
      </w:r>
      <w:r w:rsidR="00171C02">
        <w:rPr>
          <w:rFonts w:ascii="Book Antiqua" w:hAnsi="Book Antiqua"/>
          <w:szCs w:val="24"/>
        </w:rPr>
        <w:t>-7.6%</w:t>
      </w:r>
      <w:r w:rsidR="00171C02">
        <w:rPr>
          <w:rFonts w:ascii="Book Antiqua" w:hAnsi="Book Antiqua" w:hint="eastAsia"/>
          <w:szCs w:val="24"/>
          <w:lang w:eastAsia="zh-CN"/>
        </w:rPr>
        <w:t>)</w:t>
      </w:r>
      <w:r w:rsidRPr="0041314B">
        <w:rPr>
          <w:rFonts w:ascii="Book Antiqua" w:hAnsi="Book Antiqua"/>
          <w:szCs w:val="24"/>
        </w:rPr>
        <w:t>, and 8.3%</w:t>
      </w:r>
      <w:r w:rsidR="00171C02">
        <w:rPr>
          <w:rFonts w:ascii="Book Antiqua" w:hAnsi="Book Antiqua" w:hint="eastAsia"/>
          <w:szCs w:val="24"/>
          <w:lang w:eastAsia="zh-CN"/>
        </w:rPr>
        <w:t xml:space="preserve"> (</w:t>
      </w:r>
      <w:r w:rsidR="00171C02">
        <w:rPr>
          <w:rFonts w:ascii="Book Antiqua" w:hAnsi="Book Antiqua"/>
          <w:szCs w:val="24"/>
        </w:rPr>
        <w:t>95%</w:t>
      </w:r>
      <w:r w:rsidR="00171C02" w:rsidRPr="0041314B">
        <w:rPr>
          <w:rFonts w:ascii="Book Antiqua" w:hAnsi="Book Antiqua"/>
          <w:szCs w:val="24"/>
        </w:rPr>
        <w:t>CI</w:t>
      </w:r>
      <w:r w:rsidR="00171C02">
        <w:rPr>
          <w:rFonts w:ascii="Book Antiqua" w:hAnsi="Book Antiqua" w:hint="eastAsia"/>
          <w:szCs w:val="24"/>
          <w:lang w:eastAsia="zh-CN"/>
        </w:rPr>
        <w:t xml:space="preserve">: </w:t>
      </w:r>
      <w:r w:rsidRPr="0041314B">
        <w:rPr>
          <w:rFonts w:ascii="Book Antiqua" w:hAnsi="Book Antiqua"/>
          <w:szCs w:val="24"/>
        </w:rPr>
        <w:t>7.1</w:t>
      </w:r>
      <w:r w:rsidR="00171C02" w:rsidRPr="0041314B">
        <w:rPr>
          <w:rFonts w:ascii="Book Antiqua" w:hAnsi="Book Antiqua"/>
          <w:szCs w:val="24"/>
        </w:rPr>
        <w:t>%</w:t>
      </w:r>
      <w:r w:rsidRPr="0041314B">
        <w:rPr>
          <w:rFonts w:ascii="Book Antiqua" w:hAnsi="Book Antiqua"/>
          <w:szCs w:val="24"/>
        </w:rPr>
        <w:t>-9.7%</w:t>
      </w:r>
      <w:r w:rsidR="00171C02">
        <w:rPr>
          <w:rFonts w:ascii="Book Antiqua" w:hAnsi="Book Antiqua" w:hint="eastAsia"/>
          <w:szCs w:val="24"/>
          <w:lang w:eastAsia="zh-CN"/>
        </w:rPr>
        <w:t xml:space="preserve">) </w:t>
      </w:r>
      <w:r w:rsidRPr="0041314B">
        <w:rPr>
          <w:rFonts w:ascii="Book Antiqua" w:hAnsi="Book Antiqua"/>
          <w:szCs w:val="24"/>
        </w:rPr>
        <w:t>in</w:t>
      </w:r>
      <w:r w:rsidR="00B61C88" w:rsidRPr="0041314B">
        <w:rPr>
          <w:rFonts w:ascii="Book Antiqua" w:hAnsi="Book Antiqua"/>
          <w:szCs w:val="24"/>
        </w:rPr>
        <w:t xml:space="preserve"> the</w:t>
      </w:r>
      <w:r w:rsidRPr="0041314B">
        <w:rPr>
          <w:rFonts w:ascii="Book Antiqua" w:hAnsi="Book Antiqua"/>
          <w:szCs w:val="24"/>
        </w:rPr>
        <w:t xml:space="preserve"> irradiated group</w:t>
      </w:r>
      <w:r w:rsidR="00B61C88" w:rsidRPr="0041314B">
        <w:rPr>
          <w:rFonts w:ascii="Book Antiqua" w:hAnsi="Book Antiqua"/>
          <w:szCs w:val="24"/>
        </w:rPr>
        <w:t>s</w:t>
      </w:r>
      <w:r w:rsidRPr="0041314B">
        <w:rPr>
          <w:rFonts w:ascii="Book Antiqua" w:hAnsi="Book Antiqua"/>
          <w:szCs w:val="24"/>
        </w:rPr>
        <w:t>, respectively.</w:t>
      </w:r>
    </w:p>
    <w:p w14:paraId="062CD2E9" w14:textId="77777777" w:rsidR="003F023B" w:rsidRPr="001E2156" w:rsidRDefault="003F023B" w:rsidP="00D94F49">
      <w:pPr>
        <w:snapToGrid w:val="0"/>
        <w:spacing w:line="360" w:lineRule="auto"/>
        <w:jc w:val="both"/>
        <w:rPr>
          <w:rFonts w:ascii="Book Antiqua" w:hAnsi="Book Antiqua"/>
          <w:szCs w:val="24"/>
        </w:rPr>
      </w:pPr>
    </w:p>
    <w:p w14:paraId="00A3F383" w14:textId="77777777" w:rsidR="003F023B" w:rsidRPr="0041314B" w:rsidRDefault="003F023B" w:rsidP="00D94F49">
      <w:pPr>
        <w:snapToGrid w:val="0"/>
        <w:spacing w:line="360" w:lineRule="auto"/>
        <w:jc w:val="both"/>
        <w:rPr>
          <w:rFonts w:ascii="Book Antiqua" w:hAnsi="Book Antiqua"/>
          <w:b/>
          <w:i/>
          <w:szCs w:val="24"/>
        </w:rPr>
      </w:pPr>
      <w:r w:rsidRPr="0041314B">
        <w:rPr>
          <w:rFonts w:ascii="Book Antiqua" w:hAnsi="Book Antiqua"/>
          <w:b/>
          <w:i/>
          <w:szCs w:val="24"/>
        </w:rPr>
        <w:t>Other risk factors</w:t>
      </w:r>
    </w:p>
    <w:p w14:paraId="2CC1AB47" w14:textId="0766C915" w:rsidR="003F023B" w:rsidRPr="0041314B" w:rsidRDefault="00C64192" w:rsidP="00D94F49">
      <w:pPr>
        <w:snapToGrid w:val="0"/>
        <w:spacing w:line="360" w:lineRule="auto"/>
        <w:jc w:val="both"/>
        <w:rPr>
          <w:rFonts w:ascii="Book Antiqua" w:hAnsi="Book Antiqua"/>
          <w:szCs w:val="24"/>
        </w:rPr>
      </w:pPr>
      <w:r w:rsidRPr="0041314B">
        <w:rPr>
          <w:rFonts w:ascii="Book Antiqua" w:hAnsi="Book Antiqua"/>
          <w:szCs w:val="24"/>
        </w:rPr>
        <w:t>A u</w:t>
      </w:r>
      <w:r w:rsidR="003F023B" w:rsidRPr="0041314B">
        <w:rPr>
          <w:rFonts w:ascii="Book Antiqua" w:hAnsi="Book Antiqua"/>
          <w:szCs w:val="24"/>
        </w:rPr>
        <w:t>nivariate Cox regression model was used to test the potential risk factors for SPM. The result</w:t>
      </w:r>
      <w:r w:rsidRPr="0041314B">
        <w:rPr>
          <w:rFonts w:ascii="Book Antiqua" w:hAnsi="Book Antiqua"/>
          <w:szCs w:val="24"/>
        </w:rPr>
        <w:t>s</w:t>
      </w:r>
      <w:r w:rsidR="003F023B" w:rsidRPr="0041314B">
        <w:rPr>
          <w:rFonts w:ascii="Book Antiqua" w:hAnsi="Book Antiqua"/>
          <w:szCs w:val="24"/>
        </w:rPr>
        <w:t xml:space="preserve"> showed that male sex, age, liver cirrhosis, autoimmune disease, </w:t>
      </w:r>
      <w:r w:rsidRPr="0041314B">
        <w:rPr>
          <w:rFonts w:ascii="Book Antiqua" w:hAnsi="Book Antiqua"/>
          <w:szCs w:val="24"/>
        </w:rPr>
        <w:t xml:space="preserve">and </w:t>
      </w:r>
      <w:r w:rsidR="003F023B" w:rsidRPr="0041314B">
        <w:rPr>
          <w:rFonts w:ascii="Book Antiqua" w:hAnsi="Book Antiqua"/>
          <w:szCs w:val="24"/>
        </w:rPr>
        <w:t>COPD were significantly associated with a higher risk for SPMs, while dyslipidemia w</w:t>
      </w:r>
      <w:r w:rsidRPr="0041314B">
        <w:rPr>
          <w:rFonts w:ascii="Book Antiqua" w:hAnsi="Book Antiqua"/>
          <w:szCs w:val="24"/>
        </w:rPr>
        <w:t>as</w:t>
      </w:r>
      <w:r w:rsidR="003F023B" w:rsidRPr="0041314B">
        <w:rPr>
          <w:rFonts w:ascii="Book Antiqua" w:hAnsi="Book Antiqua"/>
          <w:szCs w:val="24"/>
        </w:rPr>
        <w:t xml:space="preserve"> significantly associated with a lower risk for SPMs. </w:t>
      </w:r>
      <w:r w:rsidRPr="0041314B">
        <w:rPr>
          <w:rFonts w:ascii="Book Antiqua" w:hAnsi="Book Antiqua"/>
          <w:szCs w:val="24"/>
        </w:rPr>
        <w:t>C</w:t>
      </w:r>
      <w:r w:rsidR="003F023B" w:rsidRPr="0041314B">
        <w:rPr>
          <w:rFonts w:ascii="Book Antiqua" w:hAnsi="Book Antiqua"/>
          <w:szCs w:val="24"/>
        </w:rPr>
        <w:t>hemotherapy and radiotherapy w</w:t>
      </w:r>
      <w:r w:rsidRPr="0041314B">
        <w:rPr>
          <w:rFonts w:ascii="Book Antiqua" w:hAnsi="Book Antiqua"/>
          <w:szCs w:val="24"/>
        </w:rPr>
        <w:t>ere</w:t>
      </w:r>
      <w:r w:rsidR="003F023B" w:rsidRPr="0041314B">
        <w:rPr>
          <w:rFonts w:ascii="Book Antiqua" w:hAnsi="Book Antiqua"/>
          <w:szCs w:val="24"/>
        </w:rPr>
        <w:t xml:space="preserve"> not significantly associated with SPMs, although </w:t>
      </w:r>
      <w:r w:rsidR="001F4E37" w:rsidRPr="0041314B">
        <w:rPr>
          <w:rFonts w:ascii="Book Antiqua" w:hAnsi="Book Antiqua"/>
          <w:szCs w:val="24"/>
        </w:rPr>
        <w:t xml:space="preserve">preoperative </w:t>
      </w:r>
      <w:r w:rsidR="003F023B" w:rsidRPr="0041314B">
        <w:rPr>
          <w:rFonts w:ascii="Book Antiqua" w:hAnsi="Book Antiqua"/>
          <w:szCs w:val="24"/>
        </w:rPr>
        <w:t>long</w:t>
      </w:r>
      <w:r w:rsidRPr="0041314B">
        <w:rPr>
          <w:rFonts w:ascii="Book Antiqua" w:hAnsi="Book Antiqua"/>
          <w:szCs w:val="24"/>
        </w:rPr>
        <w:t>-</w:t>
      </w:r>
      <w:r w:rsidR="003F023B" w:rsidRPr="0041314B">
        <w:rPr>
          <w:rFonts w:ascii="Book Antiqua" w:hAnsi="Book Antiqua"/>
          <w:szCs w:val="24"/>
        </w:rPr>
        <w:t>course radiotherapy had</w:t>
      </w:r>
      <w:r w:rsidRPr="0041314B">
        <w:rPr>
          <w:rFonts w:ascii="Book Antiqua" w:hAnsi="Book Antiqua"/>
          <w:szCs w:val="24"/>
        </w:rPr>
        <w:t xml:space="preserve"> a</w:t>
      </w:r>
      <w:r w:rsidR="003F023B" w:rsidRPr="0041314B">
        <w:rPr>
          <w:rFonts w:ascii="Book Antiqua" w:hAnsi="Book Antiqua"/>
          <w:szCs w:val="24"/>
        </w:rPr>
        <w:t xml:space="preserve"> trend </w:t>
      </w:r>
      <w:r w:rsidRPr="0041314B">
        <w:rPr>
          <w:rFonts w:ascii="Book Antiqua" w:hAnsi="Book Antiqua"/>
          <w:szCs w:val="24"/>
        </w:rPr>
        <w:t>toward</w:t>
      </w:r>
      <w:r w:rsidR="003F023B" w:rsidRPr="0041314B">
        <w:rPr>
          <w:rFonts w:ascii="Book Antiqua" w:hAnsi="Book Antiqua"/>
          <w:szCs w:val="24"/>
        </w:rPr>
        <w:t xml:space="preserve"> increasing risk </w:t>
      </w:r>
      <w:r w:rsidR="00B06E11">
        <w:rPr>
          <w:rFonts w:ascii="Book Antiqua" w:hAnsi="Book Antiqua" w:hint="eastAsia"/>
          <w:szCs w:val="24"/>
          <w:lang w:eastAsia="zh-CN"/>
        </w:rPr>
        <w:t>[</w:t>
      </w:r>
      <w:r w:rsidR="003F023B" w:rsidRPr="0041314B">
        <w:rPr>
          <w:rFonts w:ascii="Book Antiqua" w:hAnsi="Book Antiqua"/>
          <w:szCs w:val="24"/>
        </w:rPr>
        <w:t xml:space="preserve">hazard ratio </w:t>
      </w:r>
      <w:r w:rsidR="00B06E11">
        <w:rPr>
          <w:rFonts w:ascii="Book Antiqua" w:hAnsi="Book Antiqua" w:hint="eastAsia"/>
          <w:szCs w:val="24"/>
          <w:lang w:eastAsia="zh-CN"/>
        </w:rPr>
        <w:t>(</w:t>
      </w:r>
      <w:r w:rsidR="003F023B" w:rsidRPr="0041314B">
        <w:rPr>
          <w:rFonts w:ascii="Book Antiqua" w:hAnsi="Book Antiqua"/>
          <w:szCs w:val="24"/>
        </w:rPr>
        <w:t>HR</w:t>
      </w:r>
      <w:r w:rsidR="00B06E11">
        <w:rPr>
          <w:rFonts w:ascii="Book Antiqua" w:hAnsi="Book Antiqua" w:hint="eastAsia"/>
          <w:szCs w:val="24"/>
          <w:lang w:eastAsia="zh-CN"/>
        </w:rPr>
        <w:t xml:space="preserve">) = </w:t>
      </w:r>
      <w:r w:rsidR="00B06E11">
        <w:rPr>
          <w:rFonts w:ascii="Book Antiqua" w:hAnsi="Book Antiqua"/>
          <w:szCs w:val="24"/>
        </w:rPr>
        <w:t>1.25, 95%</w:t>
      </w:r>
      <w:r w:rsidR="00B06E11" w:rsidRPr="0041314B">
        <w:rPr>
          <w:rFonts w:ascii="Book Antiqua" w:hAnsi="Book Antiqua"/>
          <w:szCs w:val="24"/>
        </w:rPr>
        <w:t>CI</w:t>
      </w:r>
      <w:r w:rsidR="00B06E11">
        <w:rPr>
          <w:rFonts w:ascii="Book Antiqua" w:hAnsi="Book Antiqua" w:hint="eastAsia"/>
          <w:szCs w:val="24"/>
          <w:lang w:eastAsia="zh-CN"/>
        </w:rPr>
        <w:t>:</w:t>
      </w:r>
      <w:r w:rsidR="003F023B" w:rsidRPr="0041314B">
        <w:rPr>
          <w:rFonts w:ascii="Book Antiqua" w:hAnsi="Book Antiqua"/>
          <w:szCs w:val="24"/>
        </w:rPr>
        <w:t xml:space="preserve"> 0.97</w:t>
      </w:r>
      <w:r w:rsidR="003F023B" w:rsidRPr="0041314B">
        <w:rPr>
          <w:rFonts w:ascii="Book Antiqua" w:hAnsi="Book Antiqua" w:cs="Arial"/>
          <w:i/>
          <w:iCs/>
          <w:szCs w:val="24"/>
          <w:bdr w:val="none" w:sz="0" w:space="0" w:color="auto" w:frame="1"/>
          <w:shd w:val="clear" w:color="auto" w:fill="FFFFFF"/>
        </w:rPr>
        <w:t>-</w:t>
      </w:r>
      <w:r w:rsidR="003F023B" w:rsidRPr="0041314B">
        <w:rPr>
          <w:rFonts w:ascii="Book Antiqua" w:hAnsi="Book Antiqua"/>
          <w:szCs w:val="24"/>
        </w:rPr>
        <w:t xml:space="preserve">1.62; </w:t>
      </w:r>
      <w:r w:rsidR="003F023B" w:rsidRPr="00B06E11">
        <w:rPr>
          <w:rFonts w:ascii="Book Antiqua" w:hAnsi="Book Antiqua"/>
          <w:i/>
          <w:szCs w:val="24"/>
        </w:rPr>
        <w:t xml:space="preserve">P </w:t>
      </w:r>
      <w:r w:rsidR="003F023B" w:rsidRPr="0041314B">
        <w:rPr>
          <w:rFonts w:ascii="Book Antiqua" w:hAnsi="Book Antiqua"/>
          <w:szCs w:val="24"/>
        </w:rPr>
        <w:t>= 0.090</w:t>
      </w:r>
      <w:r w:rsidR="00B06E11">
        <w:rPr>
          <w:rFonts w:ascii="Book Antiqua" w:hAnsi="Book Antiqua" w:hint="eastAsia"/>
          <w:szCs w:val="24"/>
          <w:lang w:eastAsia="zh-CN"/>
        </w:rPr>
        <w:t>]</w:t>
      </w:r>
      <w:r w:rsidR="003F023B" w:rsidRPr="0041314B">
        <w:rPr>
          <w:rFonts w:ascii="Book Antiqua" w:hAnsi="Book Antiqua"/>
          <w:szCs w:val="24"/>
        </w:rPr>
        <w:t xml:space="preserve">. To better clarify the risk of radiotherapy for SPM, the final Cox regression model contained </w:t>
      </w:r>
      <w:r w:rsidRPr="0041314B">
        <w:rPr>
          <w:rFonts w:ascii="Book Antiqua" w:hAnsi="Book Antiqua"/>
          <w:szCs w:val="24"/>
        </w:rPr>
        <w:t xml:space="preserve">the </w:t>
      </w:r>
      <w:r w:rsidR="003F023B" w:rsidRPr="0041314B">
        <w:rPr>
          <w:rFonts w:ascii="Book Antiqua" w:hAnsi="Book Antiqua"/>
          <w:szCs w:val="24"/>
        </w:rPr>
        <w:t xml:space="preserve">covariates gender, age at and year of rectal cancer diagnosis, the use of radiotherapy, the use of chemotherapy, DM, HTN, liver cirrhosis, autoimmune disease, COPD, ESRD, and dyslipidemia. In multi-variate </w:t>
      </w:r>
      <w:r w:rsidR="003F023B" w:rsidRPr="0041314B">
        <w:rPr>
          <w:rFonts w:ascii="Book Antiqua" w:hAnsi="Book Antiqua"/>
          <w:szCs w:val="24"/>
        </w:rPr>
        <w:lastRenderedPageBreak/>
        <w:t xml:space="preserve">analysis, age (HR </w:t>
      </w:r>
      <w:r w:rsidR="00B06E11">
        <w:rPr>
          <w:rFonts w:ascii="Book Antiqua" w:hAnsi="Book Antiqua" w:hint="eastAsia"/>
          <w:szCs w:val="24"/>
          <w:lang w:eastAsia="zh-CN"/>
        </w:rPr>
        <w:t xml:space="preserve">= </w:t>
      </w:r>
      <w:r w:rsidR="003F023B" w:rsidRPr="0041314B">
        <w:rPr>
          <w:rFonts w:ascii="Book Antiqua" w:hAnsi="Book Antiqua"/>
          <w:szCs w:val="24"/>
        </w:rPr>
        <w:t>1.02 per one</w:t>
      </w:r>
      <w:r w:rsidRPr="0041314B">
        <w:rPr>
          <w:rFonts w:ascii="Book Antiqua" w:hAnsi="Book Antiqua"/>
          <w:szCs w:val="24"/>
        </w:rPr>
        <w:t>-</w:t>
      </w:r>
      <w:r w:rsidR="003F023B" w:rsidRPr="0041314B">
        <w:rPr>
          <w:rFonts w:ascii="Book Antiqua" w:hAnsi="Book Antiqua"/>
          <w:szCs w:val="24"/>
        </w:rPr>
        <w:t xml:space="preserve">year increment, </w:t>
      </w:r>
      <w:r w:rsidR="00B06E11">
        <w:rPr>
          <w:rFonts w:ascii="Book Antiqua" w:hAnsi="Book Antiqua"/>
          <w:szCs w:val="24"/>
        </w:rPr>
        <w:t>95%</w:t>
      </w:r>
      <w:r w:rsidR="00B06E11" w:rsidRPr="0041314B">
        <w:rPr>
          <w:rFonts w:ascii="Book Antiqua" w:hAnsi="Book Antiqua"/>
          <w:szCs w:val="24"/>
        </w:rPr>
        <w:t>CI</w:t>
      </w:r>
      <w:r w:rsidR="00B06E11">
        <w:rPr>
          <w:rFonts w:ascii="Book Antiqua" w:hAnsi="Book Antiqua" w:hint="eastAsia"/>
          <w:szCs w:val="24"/>
          <w:lang w:eastAsia="zh-CN"/>
        </w:rPr>
        <w:t>:</w:t>
      </w:r>
      <w:r w:rsidR="003F023B" w:rsidRPr="0041314B">
        <w:rPr>
          <w:rFonts w:ascii="Book Antiqua" w:hAnsi="Book Antiqua"/>
          <w:szCs w:val="24"/>
        </w:rPr>
        <w:t xml:space="preserve"> 1.01</w:t>
      </w:r>
      <w:r w:rsidR="003F023B" w:rsidRPr="0041314B">
        <w:rPr>
          <w:rFonts w:ascii="Book Antiqua" w:hAnsi="Book Antiqua" w:cs="Arial"/>
          <w:i/>
          <w:iCs/>
          <w:szCs w:val="24"/>
          <w:bdr w:val="none" w:sz="0" w:space="0" w:color="auto" w:frame="1"/>
          <w:shd w:val="clear" w:color="auto" w:fill="FFFFFF"/>
        </w:rPr>
        <w:t>-</w:t>
      </w:r>
      <w:r w:rsidR="003F023B" w:rsidRPr="0041314B">
        <w:rPr>
          <w:rFonts w:ascii="Book Antiqua" w:hAnsi="Book Antiqua"/>
          <w:szCs w:val="24"/>
        </w:rPr>
        <w:t xml:space="preserve">1.02; </w:t>
      </w:r>
      <w:r w:rsidR="003F023B" w:rsidRPr="00B06E11">
        <w:rPr>
          <w:rFonts w:ascii="Book Antiqua" w:hAnsi="Book Antiqua"/>
          <w:i/>
          <w:szCs w:val="24"/>
        </w:rPr>
        <w:t>P</w:t>
      </w:r>
      <w:r w:rsidR="003F023B" w:rsidRPr="0041314B">
        <w:rPr>
          <w:rFonts w:ascii="Book Antiqua" w:hAnsi="Book Antiqua"/>
          <w:szCs w:val="24"/>
        </w:rPr>
        <w:t xml:space="preserve"> &lt; 0.001), male sex (HR </w:t>
      </w:r>
      <w:r w:rsidR="00B06E11">
        <w:rPr>
          <w:rFonts w:ascii="Book Antiqua" w:hAnsi="Book Antiqua" w:hint="eastAsia"/>
          <w:szCs w:val="24"/>
          <w:lang w:eastAsia="zh-CN"/>
        </w:rPr>
        <w:t xml:space="preserve">= </w:t>
      </w:r>
      <w:r w:rsidR="003F023B" w:rsidRPr="0041314B">
        <w:rPr>
          <w:rFonts w:ascii="Book Antiqua" w:hAnsi="Book Antiqua"/>
          <w:szCs w:val="24"/>
        </w:rPr>
        <w:t xml:space="preserve">1.47, </w:t>
      </w:r>
      <w:r w:rsidR="00B06E11">
        <w:rPr>
          <w:rFonts w:ascii="Book Antiqua" w:hAnsi="Book Antiqua"/>
          <w:szCs w:val="24"/>
        </w:rPr>
        <w:t>95%</w:t>
      </w:r>
      <w:r w:rsidR="00B06E11" w:rsidRPr="0041314B">
        <w:rPr>
          <w:rFonts w:ascii="Book Antiqua" w:hAnsi="Book Antiqua"/>
          <w:szCs w:val="24"/>
        </w:rPr>
        <w:t>CI</w:t>
      </w:r>
      <w:r w:rsidR="00B06E11">
        <w:rPr>
          <w:rFonts w:ascii="Book Antiqua" w:hAnsi="Book Antiqua" w:hint="eastAsia"/>
          <w:szCs w:val="24"/>
          <w:lang w:eastAsia="zh-CN"/>
        </w:rPr>
        <w:t>:</w:t>
      </w:r>
      <w:r w:rsidR="003F023B" w:rsidRPr="0041314B">
        <w:rPr>
          <w:rFonts w:ascii="Book Antiqua" w:hAnsi="Book Antiqua"/>
          <w:szCs w:val="24"/>
        </w:rPr>
        <w:t xml:space="preserve"> 1.32</w:t>
      </w:r>
      <w:r w:rsidR="003F023B" w:rsidRPr="0041314B">
        <w:rPr>
          <w:rFonts w:ascii="Book Antiqua" w:hAnsi="Book Antiqua" w:cs="Arial"/>
          <w:i/>
          <w:iCs/>
          <w:szCs w:val="24"/>
          <w:bdr w:val="none" w:sz="0" w:space="0" w:color="auto" w:frame="1"/>
          <w:shd w:val="clear" w:color="auto" w:fill="FFFFFF"/>
        </w:rPr>
        <w:t>-</w:t>
      </w:r>
      <w:r w:rsidR="003F023B" w:rsidRPr="0041314B">
        <w:rPr>
          <w:rFonts w:ascii="Book Antiqua" w:hAnsi="Book Antiqua"/>
          <w:szCs w:val="24"/>
        </w:rPr>
        <w:t xml:space="preserve">1.65; </w:t>
      </w:r>
      <w:r w:rsidR="003F023B" w:rsidRPr="00B06E11">
        <w:rPr>
          <w:rFonts w:ascii="Book Antiqua" w:hAnsi="Book Antiqua"/>
          <w:i/>
          <w:szCs w:val="24"/>
        </w:rPr>
        <w:t>P</w:t>
      </w:r>
      <w:r w:rsidR="003F023B" w:rsidRPr="0041314B">
        <w:rPr>
          <w:rFonts w:ascii="Book Antiqua" w:hAnsi="Book Antiqua"/>
          <w:szCs w:val="24"/>
        </w:rPr>
        <w:t xml:space="preserve"> &lt; 0.001), DM (HR </w:t>
      </w:r>
      <w:r w:rsidR="00B06E11">
        <w:rPr>
          <w:rFonts w:ascii="Book Antiqua" w:hAnsi="Book Antiqua" w:hint="eastAsia"/>
          <w:szCs w:val="24"/>
          <w:lang w:eastAsia="zh-CN"/>
        </w:rPr>
        <w:t xml:space="preserve">= </w:t>
      </w:r>
      <w:r w:rsidR="003F023B" w:rsidRPr="0041314B">
        <w:rPr>
          <w:rFonts w:ascii="Book Antiqua" w:hAnsi="Book Antiqua"/>
          <w:szCs w:val="24"/>
        </w:rPr>
        <w:t xml:space="preserve">1.14, </w:t>
      </w:r>
      <w:r w:rsidR="00B06E11">
        <w:rPr>
          <w:rFonts w:ascii="Book Antiqua" w:hAnsi="Book Antiqua"/>
          <w:szCs w:val="24"/>
        </w:rPr>
        <w:t>95%</w:t>
      </w:r>
      <w:r w:rsidR="00B06E11" w:rsidRPr="0041314B">
        <w:rPr>
          <w:rFonts w:ascii="Book Antiqua" w:hAnsi="Book Antiqua"/>
          <w:szCs w:val="24"/>
        </w:rPr>
        <w:t>CI</w:t>
      </w:r>
      <w:r w:rsidR="00B06E11">
        <w:rPr>
          <w:rFonts w:ascii="Book Antiqua" w:hAnsi="Book Antiqua" w:hint="eastAsia"/>
          <w:szCs w:val="24"/>
          <w:lang w:eastAsia="zh-CN"/>
        </w:rPr>
        <w:t>:</w:t>
      </w:r>
      <w:r w:rsidR="003F023B" w:rsidRPr="0041314B">
        <w:rPr>
          <w:rFonts w:ascii="Book Antiqua" w:hAnsi="Book Antiqua"/>
          <w:szCs w:val="24"/>
        </w:rPr>
        <w:t xml:space="preserve"> 1.02</w:t>
      </w:r>
      <w:r w:rsidR="003F023B" w:rsidRPr="0041314B">
        <w:rPr>
          <w:rFonts w:ascii="Book Antiqua" w:hAnsi="Book Antiqua" w:cs="Arial"/>
          <w:i/>
          <w:iCs/>
          <w:szCs w:val="24"/>
          <w:bdr w:val="none" w:sz="0" w:space="0" w:color="auto" w:frame="1"/>
          <w:shd w:val="clear" w:color="auto" w:fill="FFFFFF"/>
        </w:rPr>
        <w:t>-</w:t>
      </w:r>
      <w:r w:rsidR="003F023B" w:rsidRPr="0041314B">
        <w:rPr>
          <w:rFonts w:ascii="Book Antiqua" w:hAnsi="Book Antiqua"/>
          <w:szCs w:val="24"/>
        </w:rPr>
        <w:t xml:space="preserve">1.28; </w:t>
      </w:r>
      <w:r w:rsidR="003F023B" w:rsidRPr="00B06E11">
        <w:rPr>
          <w:rFonts w:ascii="Book Antiqua" w:hAnsi="Book Antiqua"/>
          <w:i/>
          <w:szCs w:val="24"/>
        </w:rPr>
        <w:t xml:space="preserve">P </w:t>
      </w:r>
      <w:r w:rsidR="003F023B" w:rsidRPr="0041314B">
        <w:rPr>
          <w:rFonts w:ascii="Book Antiqua" w:hAnsi="Book Antiqua"/>
          <w:szCs w:val="24"/>
        </w:rPr>
        <w:t xml:space="preserve">= 0.027), liver cirrhosis (HR </w:t>
      </w:r>
      <w:r w:rsidR="00B06E11">
        <w:rPr>
          <w:rFonts w:ascii="Book Antiqua" w:hAnsi="Book Antiqua" w:hint="eastAsia"/>
          <w:szCs w:val="24"/>
          <w:lang w:eastAsia="zh-CN"/>
        </w:rPr>
        <w:t xml:space="preserve">= </w:t>
      </w:r>
      <w:r w:rsidR="003F023B" w:rsidRPr="0041314B">
        <w:rPr>
          <w:rFonts w:ascii="Book Antiqua" w:hAnsi="Book Antiqua"/>
          <w:szCs w:val="24"/>
        </w:rPr>
        <w:t xml:space="preserve">2.40, </w:t>
      </w:r>
      <w:r w:rsidR="00B06E11">
        <w:rPr>
          <w:rFonts w:ascii="Book Antiqua" w:hAnsi="Book Antiqua"/>
          <w:szCs w:val="24"/>
        </w:rPr>
        <w:t>95%</w:t>
      </w:r>
      <w:r w:rsidR="00B06E11" w:rsidRPr="0041314B">
        <w:rPr>
          <w:rFonts w:ascii="Book Antiqua" w:hAnsi="Book Antiqua"/>
          <w:szCs w:val="24"/>
        </w:rPr>
        <w:t>CI</w:t>
      </w:r>
      <w:r w:rsidR="00B06E11">
        <w:rPr>
          <w:rFonts w:ascii="Book Antiqua" w:hAnsi="Book Antiqua" w:hint="eastAsia"/>
          <w:szCs w:val="24"/>
          <w:lang w:eastAsia="zh-CN"/>
        </w:rPr>
        <w:t>:</w:t>
      </w:r>
      <w:r w:rsidR="003F023B" w:rsidRPr="0041314B">
        <w:rPr>
          <w:rFonts w:ascii="Book Antiqua" w:hAnsi="Book Antiqua"/>
          <w:szCs w:val="24"/>
        </w:rPr>
        <w:t xml:space="preserve"> 2.03</w:t>
      </w:r>
      <w:r w:rsidR="003F023B" w:rsidRPr="0041314B">
        <w:rPr>
          <w:rFonts w:ascii="Book Antiqua" w:hAnsi="Book Antiqua" w:cs="Arial"/>
          <w:i/>
          <w:iCs/>
          <w:szCs w:val="24"/>
          <w:bdr w:val="none" w:sz="0" w:space="0" w:color="auto" w:frame="1"/>
          <w:shd w:val="clear" w:color="auto" w:fill="FFFFFF"/>
        </w:rPr>
        <w:t>-</w:t>
      </w:r>
      <w:r w:rsidR="003F023B" w:rsidRPr="0041314B">
        <w:rPr>
          <w:rFonts w:ascii="Book Antiqua" w:hAnsi="Book Antiqua"/>
          <w:szCs w:val="24"/>
        </w:rPr>
        <w:t xml:space="preserve">2.82; </w:t>
      </w:r>
      <w:r w:rsidR="003F023B" w:rsidRPr="00B06E11">
        <w:rPr>
          <w:rFonts w:ascii="Book Antiqua" w:hAnsi="Book Antiqua"/>
          <w:i/>
          <w:szCs w:val="24"/>
        </w:rPr>
        <w:t>P</w:t>
      </w:r>
      <w:r w:rsidR="003F023B" w:rsidRPr="0041314B">
        <w:rPr>
          <w:rFonts w:ascii="Book Antiqua" w:hAnsi="Book Antiqua"/>
          <w:szCs w:val="24"/>
        </w:rPr>
        <w:t xml:space="preserve"> &lt; 0.001), </w:t>
      </w:r>
      <w:r w:rsidRPr="0041314B">
        <w:rPr>
          <w:rFonts w:ascii="Book Antiqua" w:hAnsi="Book Antiqua"/>
          <w:szCs w:val="24"/>
        </w:rPr>
        <w:t xml:space="preserve">and </w:t>
      </w:r>
      <w:r w:rsidR="003F023B" w:rsidRPr="0041314B">
        <w:rPr>
          <w:rFonts w:ascii="Book Antiqua" w:hAnsi="Book Antiqua"/>
          <w:szCs w:val="24"/>
        </w:rPr>
        <w:t xml:space="preserve">COPD (HR </w:t>
      </w:r>
      <w:r w:rsidR="00B06E11">
        <w:rPr>
          <w:rFonts w:ascii="Book Antiqua" w:hAnsi="Book Antiqua" w:hint="eastAsia"/>
          <w:szCs w:val="24"/>
          <w:lang w:eastAsia="zh-CN"/>
        </w:rPr>
        <w:t xml:space="preserve">= </w:t>
      </w:r>
      <w:r w:rsidR="003F023B" w:rsidRPr="0041314B">
        <w:rPr>
          <w:rFonts w:ascii="Book Antiqua" w:hAnsi="Book Antiqua"/>
          <w:szCs w:val="24"/>
        </w:rPr>
        <w:t xml:space="preserve">1.19, </w:t>
      </w:r>
      <w:r w:rsidR="00B06E11">
        <w:rPr>
          <w:rFonts w:ascii="Book Antiqua" w:hAnsi="Book Antiqua"/>
          <w:szCs w:val="24"/>
        </w:rPr>
        <w:t>95%</w:t>
      </w:r>
      <w:r w:rsidR="00B06E11" w:rsidRPr="0041314B">
        <w:rPr>
          <w:rFonts w:ascii="Book Antiqua" w:hAnsi="Book Antiqua"/>
          <w:szCs w:val="24"/>
        </w:rPr>
        <w:t>CI</w:t>
      </w:r>
      <w:r w:rsidR="00B06E11">
        <w:rPr>
          <w:rFonts w:ascii="Book Antiqua" w:hAnsi="Book Antiqua" w:hint="eastAsia"/>
          <w:szCs w:val="24"/>
          <w:lang w:eastAsia="zh-CN"/>
        </w:rPr>
        <w:t>:</w:t>
      </w:r>
      <w:r w:rsidR="003F023B" w:rsidRPr="0041314B">
        <w:rPr>
          <w:rFonts w:ascii="Book Antiqua" w:hAnsi="Book Antiqua"/>
          <w:szCs w:val="24"/>
        </w:rPr>
        <w:t xml:space="preserve"> 1.06</w:t>
      </w:r>
      <w:r w:rsidR="003F023B" w:rsidRPr="0041314B">
        <w:rPr>
          <w:rFonts w:ascii="Book Antiqua" w:hAnsi="Book Antiqua" w:cs="Arial"/>
          <w:i/>
          <w:iCs/>
          <w:szCs w:val="24"/>
          <w:bdr w:val="none" w:sz="0" w:space="0" w:color="auto" w:frame="1"/>
          <w:shd w:val="clear" w:color="auto" w:fill="FFFFFF"/>
        </w:rPr>
        <w:t>-</w:t>
      </w:r>
      <w:r w:rsidR="003F023B" w:rsidRPr="0041314B">
        <w:rPr>
          <w:rFonts w:ascii="Book Antiqua" w:hAnsi="Book Antiqua"/>
          <w:szCs w:val="24"/>
        </w:rPr>
        <w:t xml:space="preserve">1.33; </w:t>
      </w:r>
      <w:r w:rsidR="003F023B" w:rsidRPr="00B06E11">
        <w:rPr>
          <w:rFonts w:ascii="Book Antiqua" w:hAnsi="Book Antiqua"/>
          <w:i/>
          <w:szCs w:val="24"/>
        </w:rPr>
        <w:t>P</w:t>
      </w:r>
      <w:r w:rsidR="003F023B" w:rsidRPr="0041314B">
        <w:rPr>
          <w:rFonts w:ascii="Book Antiqua" w:hAnsi="Book Antiqua"/>
          <w:szCs w:val="24"/>
        </w:rPr>
        <w:t xml:space="preserve"> = 0.003) were significantly associated with a higher risk for SPMs. Hypertension (HR </w:t>
      </w:r>
      <w:r w:rsidR="00B06E11">
        <w:rPr>
          <w:rFonts w:ascii="Book Antiqua" w:hAnsi="Book Antiqua" w:hint="eastAsia"/>
          <w:szCs w:val="24"/>
          <w:lang w:eastAsia="zh-CN"/>
        </w:rPr>
        <w:t xml:space="preserve">= </w:t>
      </w:r>
      <w:r w:rsidR="003F023B" w:rsidRPr="0041314B">
        <w:rPr>
          <w:rFonts w:ascii="Book Antiqua" w:hAnsi="Book Antiqua"/>
          <w:szCs w:val="24"/>
        </w:rPr>
        <w:t xml:space="preserve">0.86, </w:t>
      </w:r>
      <w:r w:rsidR="00B06E11">
        <w:rPr>
          <w:rFonts w:ascii="Book Antiqua" w:hAnsi="Book Antiqua"/>
          <w:szCs w:val="24"/>
        </w:rPr>
        <w:t>95%</w:t>
      </w:r>
      <w:r w:rsidR="00B06E11" w:rsidRPr="0041314B">
        <w:rPr>
          <w:rFonts w:ascii="Book Antiqua" w:hAnsi="Book Antiqua"/>
          <w:szCs w:val="24"/>
        </w:rPr>
        <w:t>CI</w:t>
      </w:r>
      <w:r w:rsidR="00B06E11">
        <w:rPr>
          <w:rFonts w:ascii="Book Antiqua" w:hAnsi="Book Antiqua" w:hint="eastAsia"/>
          <w:szCs w:val="24"/>
          <w:lang w:eastAsia="zh-CN"/>
        </w:rPr>
        <w:t>:</w:t>
      </w:r>
      <w:r w:rsidR="003F023B" w:rsidRPr="0041314B">
        <w:rPr>
          <w:rFonts w:ascii="Book Antiqua" w:hAnsi="Book Antiqua"/>
          <w:szCs w:val="24"/>
        </w:rPr>
        <w:t xml:space="preserve"> 0.75</w:t>
      </w:r>
      <w:r w:rsidR="003F023B" w:rsidRPr="0041314B">
        <w:rPr>
          <w:rFonts w:ascii="Book Antiqua" w:hAnsi="Book Antiqua" w:cs="Arial"/>
          <w:i/>
          <w:iCs/>
          <w:szCs w:val="24"/>
          <w:bdr w:val="none" w:sz="0" w:space="0" w:color="auto" w:frame="1"/>
          <w:shd w:val="clear" w:color="auto" w:fill="FFFFFF"/>
        </w:rPr>
        <w:t>-</w:t>
      </w:r>
      <w:r w:rsidR="003F023B" w:rsidRPr="0041314B">
        <w:rPr>
          <w:rFonts w:ascii="Book Antiqua" w:hAnsi="Book Antiqua"/>
          <w:szCs w:val="24"/>
        </w:rPr>
        <w:t xml:space="preserve">0.97; </w:t>
      </w:r>
      <w:r w:rsidR="003F023B" w:rsidRPr="00B06E11">
        <w:rPr>
          <w:rFonts w:ascii="Book Antiqua" w:hAnsi="Book Antiqua"/>
          <w:i/>
          <w:szCs w:val="24"/>
        </w:rPr>
        <w:t>P</w:t>
      </w:r>
      <w:r w:rsidR="003F023B" w:rsidRPr="0041314B">
        <w:rPr>
          <w:rFonts w:ascii="Book Antiqua" w:hAnsi="Book Antiqua"/>
          <w:szCs w:val="24"/>
        </w:rPr>
        <w:t xml:space="preserve"> = 0.017) and dyslipidemia (HR </w:t>
      </w:r>
      <w:r w:rsidR="00B06E11">
        <w:rPr>
          <w:rFonts w:ascii="Book Antiqua" w:hAnsi="Book Antiqua" w:hint="eastAsia"/>
          <w:szCs w:val="24"/>
          <w:lang w:eastAsia="zh-CN"/>
        </w:rPr>
        <w:t xml:space="preserve">= </w:t>
      </w:r>
      <w:r w:rsidR="003F023B" w:rsidRPr="0041314B">
        <w:rPr>
          <w:rFonts w:ascii="Book Antiqua" w:hAnsi="Book Antiqua"/>
          <w:szCs w:val="24"/>
        </w:rPr>
        <w:t xml:space="preserve">0.85, </w:t>
      </w:r>
      <w:r w:rsidR="00B06E11">
        <w:rPr>
          <w:rFonts w:ascii="Book Antiqua" w:hAnsi="Book Antiqua"/>
          <w:szCs w:val="24"/>
        </w:rPr>
        <w:t>95%</w:t>
      </w:r>
      <w:r w:rsidR="00B06E11" w:rsidRPr="0041314B">
        <w:rPr>
          <w:rFonts w:ascii="Book Antiqua" w:hAnsi="Book Antiqua"/>
          <w:szCs w:val="24"/>
        </w:rPr>
        <w:t>CI</w:t>
      </w:r>
      <w:r w:rsidR="00B06E11">
        <w:rPr>
          <w:rFonts w:ascii="Book Antiqua" w:hAnsi="Book Antiqua" w:hint="eastAsia"/>
          <w:szCs w:val="24"/>
          <w:lang w:eastAsia="zh-CN"/>
        </w:rPr>
        <w:t>:</w:t>
      </w:r>
      <w:r w:rsidR="003F023B" w:rsidRPr="0041314B">
        <w:rPr>
          <w:rFonts w:ascii="Book Antiqua" w:hAnsi="Book Antiqua"/>
          <w:szCs w:val="24"/>
        </w:rPr>
        <w:t xml:space="preserve"> 0.76</w:t>
      </w:r>
      <w:r w:rsidR="003F023B" w:rsidRPr="0041314B">
        <w:rPr>
          <w:rFonts w:ascii="Book Antiqua" w:hAnsi="Book Antiqua" w:cs="Arial"/>
          <w:i/>
          <w:iCs/>
          <w:szCs w:val="24"/>
          <w:bdr w:val="none" w:sz="0" w:space="0" w:color="auto" w:frame="1"/>
          <w:shd w:val="clear" w:color="auto" w:fill="FFFFFF"/>
        </w:rPr>
        <w:t>-</w:t>
      </w:r>
      <w:r w:rsidR="003F023B" w:rsidRPr="0041314B">
        <w:rPr>
          <w:rFonts w:ascii="Book Antiqua" w:hAnsi="Book Antiqua"/>
          <w:szCs w:val="24"/>
        </w:rPr>
        <w:t xml:space="preserve">0.95; </w:t>
      </w:r>
      <w:r w:rsidR="003F023B" w:rsidRPr="00B06E11">
        <w:rPr>
          <w:rFonts w:ascii="Book Antiqua" w:hAnsi="Book Antiqua"/>
          <w:i/>
          <w:szCs w:val="24"/>
        </w:rPr>
        <w:t>P</w:t>
      </w:r>
      <w:r w:rsidR="003F023B" w:rsidRPr="0041314B">
        <w:rPr>
          <w:rFonts w:ascii="Book Antiqua" w:hAnsi="Book Antiqua"/>
          <w:szCs w:val="24"/>
        </w:rPr>
        <w:t xml:space="preserve"> = 0.006) were significantly associated with a lower risk for SPMs (Table 3). Again, no significan</w:t>
      </w:r>
      <w:r w:rsidRPr="0041314B">
        <w:rPr>
          <w:rFonts w:ascii="Book Antiqua" w:hAnsi="Book Antiqua"/>
          <w:szCs w:val="24"/>
        </w:rPr>
        <w:t>tly elevated</w:t>
      </w:r>
      <w:r w:rsidR="003F023B" w:rsidRPr="0041314B">
        <w:rPr>
          <w:rFonts w:ascii="Book Antiqua" w:hAnsi="Book Antiqua"/>
          <w:szCs w:val="24"/>
        </w:rPr>
        <w:t xml:space="preserve"> HR was observed among </w:t>
      </w:r>
      <w:r w:rsidRPr="0041314B">
        <w:rPr>
          <w:rFonts w:ascii="Book Antiqua" w:hAnsi="Book Antiqua"/>
          <w:szCs w:val="24"/>
        </w:rPr>
        <w:t xml:space="preserve">the </w:t>
      </w:r>
      <w:r w:rsidR="003F023B" w:rsidRPr="0041314B">
        <w:rPr>
          <w:rFonts w:ascii="Book Antiqua" w:hAnsi="Book Antiqua"/>
          <w:szCs w:val="24"/>
        </w:rPr>
        <w:t>different radiotherapy groups</w:t>
      </w:r>
      <w:r w:rsidRPr="0041314B">
        <w:rPr>
          <w:rFonts w:ascii="Book Antiqua" w:hAnsi="Book Antiqua"/>
          <w:szCs w:val="24"/>
        </w:rPr>
        <w:t xml:space="preserve"> compared with the surgery-alone group</w:t>
      </w:r>
      <w:r w:rsidR="003F023B" w:rsidRPr="0041314B">
        <w:rPr>
          <w:rFonts w:ascii="Book Antiqua" w:hAnsi="Book Antiqua"/>
          <w:szCs w:val="24"/>
        </w:rPr>
        <w:t>.</w:t>
      </w:r>
    </w:p>
    <w:p w14:paraId="1CD48F99" w14:textId="77777777" w:rsidR="003F023B" w:rsidRPr="0041314B" w:rsidRDefault="003F023B" w:rsidP="00D94F49">
      <w:pPr>
        <w:snapToGrid w:val="0"/>
        <w:spacing w:line="360" w:lineRule="auto"/>
        <w:jc w:val="both"/>
        <w:rPr>
          <w:rFonts w:ascii="Book Antiqua" w:hAnsi="Book Antiqua"/>
          <w:szCs w:val="24"/>
        </w:rPr>
      </w:pPr>
    </w:p>
    <w:p w14:paraId="2195A688" w14:textId="77777777" w:rsidR="003F023B" w:rsidRPr="0041314B" w:rsidRDefault="003F023B" w:rsidP="00D94F49">
      <w:pPr>
        <w:snapToGrid w:val="0"/>
        <w:spacing w:line="360" w:lineRule="auto"/>
        <w:jc w:val="both"/>
        <w:rPr>
          <w:rFonts w:ascii="Book Antiqua" w:hAnsi="Book Antiqua"/>
          <w:b/>
          <w:i/>
          <w:szCs w:val="24"/>
        </w:rPr>
      </w:pPr>
      <w:r w:rsidRPr="0041314B">
        <w:rPr>
          <w:rFonts w:ascii="Book Antiqua" w:hAnsi="Book Antiqua"/>
          <w:b/>
          <w:i/>
          <w:szCs w:val="24"/>
        </w:rPr>
        <w:t>Second cancer site analysis</w:t>
      </w:r>
    </w:p>
    <w:p w14:paraId="0522653F" w14:textId="19BF3854" w:rsidR="003F023B" w:rsidRPr="0041314B" w:rsidRDefault="00C64192" w:rsidP="00D94F49">
      <w:pPr>
        <w:snapToGrid w:val="0"/>
        <w:spacing w:line="360" w:lineRule="auto"/>
        <w:jc w:val="both"/>
        <w:rPr>
          <w:rFonts w:ascii="Book Antiqua" w:hAnsi="Book Antiqua"/>
          <w:szCs w:val="24"/>
        </w:rPr>
      </w:pPr>
      <w:r w:rsidRPr="0041314B">
        <w:rPr>
          <w:rFonts w:ascii="Book Antiqua" w:hAnsi="Book Antiqua"/>
          <w:szCs w:val="24"/>
        </w:rPr>
        <w:t>A s</w:t>
      </w:r>
      <w:r w:rsidR="003F023B" w:rsidRPr="0041314B">
        <w:rPr>
          <w:rFonts w:ascii="Book Antiqua" w:hAnsi="Book Antiqua"/>
          <w:szCs w:val="24"/>
        </w:rPr>
        <w:t>imilar covariate-adjusted Cox model w</w:t>
      </w:r>
      <w:r w:rsidRPr="0041314B">
        <w:rPr>
          <w:rFonts w:ascii="Book Antiqua" w:hAnsi="Book Antiqua"/>
          <w:szCs w:val="24"/>
        </w:rPr>
        <w:t>as</w:t>
      </w:r>
      <w:r w:rsidR="003F023B" w:rsidRPr="0041314B">
        <w:rPr>
          <w:rFonts w:ascii="Book Antiqua" w:hAnsi="Book Antiqua"/>
          <w:szCs w:val="24"/>
        </w:rPr>
        <w:t xml:space="preserve"> applied </w:t>
      </w:r>
      <w:r w:rsidRPr="0041314B">
        <w:rPr>
          <w:rFonts w:ascii="Book Antiqua" w:hAnsi="Book Antiqua"/>
          <w:szCs w:val="24"/>
        </w:rPr>
        <w:t>to the</w:t>
      </w:r>
      <w:r w:rsidR="003F023B" w:rsidRPr="0041314B">
        <w:rPr>
          <w:rFonts w:ascii="Book Antiqua" w:hAnsi="Book Antiqua"/>
          <w:szCs w:val="24"/>
        </w:rPr>
        <w:t xml:space="preserve"> individual SPM site</w:t>
      </w:r>
      <w:r w:rsidRPr="0041314B">
        <w:rPr>
          <w:rFonts w:ascii="Book Antiqua" w:hAnsi="Book Antiqua"/>
          <w:szCs w:val="24"/>
        </w:rPr>
        <w:t>s</w:t>
      </w:r>
      <w:r w:rsidR="003F023B" w:rsidRPr="0041314B">
        <w:rPr>
          <w:rFonts w:ascii="Book Antiqua" w:hAnsi="Book Antiqua"/>
          <w:szCs w:val="24"/>
        </w:rPr>
        <w:t>. Compared with</w:t>
      </w:r>
      <w:r w:rsidRPr="0041314B">
        <w:rPr>
          <w:rFonts w:ascii="Book Antiqua" w:hAnsi="Book Antiqua"/>
          <w:szCs w:val="24"/>
        </w:rPr>
        <w:t xml:space="preserve"> the</w:t>
      </w:r>
      <w:r w:rsidR="003F023B" w:rsidRPr="0041314B">
        <w:rPr>
          <w:rFonts w:ascii="Book Antiqua" w:hAnsi="Book Antiqua"/>
          <w:szCs w:val="24"/>
        </w:rPr>
        <w:t xml:space="preserve"> surgery-only group, a significant</w:t>
      </w:r>
      <w:r w:rsidRPr="0041314B">
        <w:rPr>
          <w:rFonts w:ascii="Book Antiqua" w:hAnsi="Book Antiqua"/>
          <w:szCs w:val="24"/>
        </w:rPr>
        <w:t>ly</w:t>
      </w:r>
      <w:r w:rsidR="003F023B" w:rsidRPr="0041314B">
        <w:rPr>
          <w:rFonts w:ascii="Book Antiqua" w:hAnsi="Book Antiqua"/>
          <w:szCs w:val="24"/>
        </w:rPr>
        <w:t xml:space="preserve"> increased </w:t>
      </w:r>
      <w:r w:rsidRPr="0041314B">
        <w:rPr>
          <w:rFonts w:ascii="Book Antiqua" w:hAnsi="Book Antiqua"/>
          <w:szCs w:val="24"/>
        </w:rPr>
        <w:t>HR</w:t>
      </w:r>
      <w:r w:rsidR="003F023B" w:rsidRPr="0041314B">
        <w:rPr>
          <w:rFonts w:ascii="Book Antiqua" w:hAnsi="Book Antiqua"/>
          <w:szCs w:val="24"/>
        </w:rPr>
        <w:t xml:space="preserve"> </w:t>
      </w:r>
      <w:r w:rsidRPr="0041314B">
        <w:rPr>
          <w:rFonts w:ascii="Book Antiqua" w:hAnsi="Book Antiqua"/>
          <w:szCs w:val="24"/>
        </w:rPr>
        <w:t>for</w:t>
      </w:r>
      <w:r w:rsidR="003F023B" w:rsidRPr="0041314B">
        <w:rPr>
          <w:rFonts w:ascii="Book Antiqua" w:hAnsi="Book Antiqua"/>
          <w:szCs w:val="24"/>
        </w:rPr>
        <w:t xml:space="preserve"> SPM in</w:t>
      </w:r>
      <w:r w:rsidRPr="0041314B">
        <w:rPr>
          <w:rFonts w:ascii="Book Antiqua" w:hAnsi="Book Antiqua"/>
          <w:szCs w:val="24"/>
        </w:rPr>
        <w:t xml:space="preserve"> the</w:t>
      </w:r>
      <w:r w:rsidR="003F023B" w:rsidRPr="0041314B">
        <w:rPr>
          <w:rFonts w:ascii="Book Antiqua" w:hAnsi="Book Antiqua"/>
          <w:szCs w:val="24"/>
        </w:rPr>
        <w:t xml:space="preserve"> radiotherapy group was only evident fo</w:t>
      </w:r>
      <w:r w:rsidR="00594DA9">
        <w:rPr>
          <w:rFonts w:ascii="Book Antiqua" w:hAnsi="Book Antiqua"/>
          <w:szCs w:val="24"/>
        </w:rPr>
        <w:t xml:space="preserve">r lung cancer (HR </w:t>
      </w:r>
      <w:r w:rsidR="00594DA9">
        <w:rPr>
          <w:rFonts w:ascii="Book Antiqua" w:hAnsi="Book Antiqua" w:hint="eastAsia"/>
          <w:szCs w:val="24"/>
          <w:lang w:eastAsia="zh-CN"/>
        </w:rPr>
        <w:t xml:space="preserve">= </w:t>
      </w:r>
      <w:r w:rsidR="00594DA9">
        <w:rPr>
          <w:rFonts w:ascii="Book Antiqua" w:hAnsi="Book Antiqua"/>
          <w:szCs w:val="24"/>
        </w:rPr>
        <w:t>1.42, 95%</w:t>
      </w:r>
      <w:r w:rsidR="003F023B" w:rsidRPr="0041314B">
        <w:rPr>
          <w:rFonts w:ascii="Book Antiqua" w:hAnsi="Book Antiqua"/>
          <w:szCs w:val="24"/>
        </w:rPr>
        <w:t>CI</w:t>
      </w:r>
      <w:r w:rsidR="00594DA9">
        <w:rPr>
          <w:rFonts w:ascii="Book Antiqua" w:hAnsi="Book Antiqua" w:hint="eastAsia"/>
          <w:szCs w:val="24"/>
          <w:lang w:eastAsia="zh-CN"/>
        </w:rPr>
        <w:t>:</w:t>
      </w:r>
      <w:r w:rsidR="003F023B" w:rsidRPr="0041314B">
        <w:rPr>
          <w:rFonts w:ascii="Book Antiqua" w:hAnsi="Book Antiqua"/>
          <w:szCs w:val="24"/>
        </w:rPr>
        <w:t xml:space="preserve"> 1.04</w:t>
      </w:r>
      <w:r w:rsidR="003F023B" w:rsidRPr="0041314B">
        <w:rPr>
          <w:rFonts w:ascii="Book Antiqua" w:hAnsi="Book Antiqua" w:cs="Arial"/>
          <w:i/>
          <w:iCs/>
          <w:szCs w:val="24"/>
          <w:bdr w:val="none" w:sz="0" w:space="0" w:color="auto" w:frame="1"/>
          <w:shd w:val="clear" w:color="auto" w:fill="FFFFFF"/>
        </w:rPr>
        <w:t>-</w:t>
      </w:r>
      <w:r w:rsidR="003F023B" w:rsidRPr="0041314B">
        <w:rPr>
          <w:rFonts w:ascii="Book Antiqua" w:hAnsi="Book Antiqua"/>
          <w:szCs w:val="24"/>
        </w:rPr>
        <w:t>1.93;</w:t>
      </w:r>
      <w:r w:rsidR="003F023B" w:rsidRPr="00594DA9">
        <w:rPr>
          <w:rFonts w:ascii="Book Antiqua" w:hAnsi="Book Antiqua"/>
          <w:i/>
          <w:szCs w:val="24"/>
        </w:rPr>
        <w:t xml:space="preserve"> P</w:t>
      </w:r>
      <w:r w:rsidR="003F023B" w:rsidRPr="0041314B">
        <w:rPr>
          <w:rFonts w:ascii="Book Antiqua" w:hAnsi="Book Antiqua"/>
          <w:szCs w:val="24"/>
        </w:rPr>
        <w:t xml:space="preserve"> &lt; 0.001). </w:t>
      </w:r>
      <w:r w:rsidRPr="0041314B">
        <w:rPr>
          <w:rFonts w:ascii="Book Antiqua" w:hAnsi="Book Antiqua"/>
          <w:szCs w:val="24"/>
        </w:rPr>
        <w:t>The risk of b</w:t>
      </w:r>
      <w:r w:rsidR="003F023B" w:rsidRPr="0041314B">
        <w:rPr>
          <w:rFonts w:ascii="Book Antiqua" w:hAnsi="Book Antiqua"/>
          <w:szCs w:val="24"/>
        </w:rPr>
        <w:t xml:space="preserve">ladder, uterus, skin, and hematologic cancer </w:t>
      </w:r>
      <w:r w:rsidRPr="0041314B">
        <w:rPr>
          <w:rFonts w:ascii="Book Antiqua" w:hAnsi="Book Antiqua"/>
          <w:szCs w:val="24"/>
        </w:rPr>
        <w:t>was</w:t>
      </w:r>
      <w:r w:rsidR="003F023B" w:rsidRPr="0041314B">
        <w:rPr>
          <w:rFonts w:ascii="Book Antiqua" w:hAnsi="Book Antiqua"/>
          <w:szCs w:val="24"/>
        </w:rPr>
        <w:t xml:space="preserve"> elevated in irradiated patients, but </w:t>
      </w:r>
      <w:r w:rsidRPr="0041314B">
        <w:rPr>
          <w:rFonts w:ascii="Book Antiqua" w:hAnsi="Book Antiqua"/>
          <w:szCs w:val="24"/>
        </w:rPr>
        <w:t xml:space="preserve">the difference was </w:t>
      </w:r>
      <w:r w:rsidR="003F023B" w:rsidRPr="0041314B">
        <w:rPr>
          <w:rFonts w:ascii="Book Antiqua" w:hAnsi="Book Antiqua"/>
          <w:szCs w:val="24"/>
        </w:rPr>
        <w:t>not statistically significant. Irradiated patient also</w:t>
      </w:r>
      <w:r w:rsidR="00404A8F" w:rsidRPr="0041314B">
        <w:rPr>
          <w:rFonts w:ascii="Book Antiqua" w:hAnsi="Book Antiqua"/>
          <w:szCs w:val="24"/>
        </w:rPr>
        <w:t xml:space="preserve"> had</w:t>
      </w:r>
      <w:r w:rsidR="003F023B" w:rsidRPr="0041314B">
        <w:rPr>
          <w:rFonts w:ascii="Book Antiqua" w:hAnsi="Book Antiqua"/>
          <w:szCs w:val="24"/>
        </w:rPr>
        <w:t xml:space="preserve"> less prostate and liver cancer</w:t>
      </w:r>
      <w:r w:rsidR="00B024D4" w:rsidRPr="0041314B">
        <w:rPr>
          <w:rFonts w:ascii="Book Antiqua" w:hAnsi="Book Antiqua"/>
          <w:szCs w:val="24"/>
        </w:rPr>
        <w:t>, but again, the difference was not statistically significant</w:t>
      </w:r>
      <w:r w:rsidR="00500823">
        <w:rPr>
          <w:rFonts w:ascii="Book Antiqua" w:hAnsi="Book Antiqua"/>
          <w:szCs w:val="24"/>
        </w:rPr>
        <w:t xml:space="preserve"> (Figure 3A</w:t>
      </w:r>
      <w:r w:rsidR="003F023B" w:rsidRPr="0041314B">
        <w:rPr>
          <w:rFonts w:ascii="Book Antiqua" w:hAnsi="Book Antiqua"/>
          <w:szCs w:val="24"/>
        </w:rPr>
        <w:t>). We further compared the preoperative and postoperative radiotherapy group</w:t>
      </w:r>
      <w:r w:rsidR="00DF0362" w:rsidRPr="0041314B">
        <w:rPr>
          <w:rFonts w:ascii="Book Antiqua" w:hAnsi="Book Antiqua"/>
          <w:szCs w:val="24"/>
        </w:rPr>
        <w:t>s</w:t>
      </w:r>
      <w:r w:rsidR="003F023B" w:rsidRPr="0041314B">
        <w:rPr>
          <w:rFonts w:ascii="Book Antiqua" w:hAnsi="Book Antiqua"/>
          <w:szCs w:val="24"/>
        </w:rPr>
        <w:t>. Due to</w:t>
      </w:r>
      <w:r w:rsidR="00DF0362" w:rsidRPr="0041314B">
        <w:rPr>
          <w:rFonts w:ascii="Book Antiqua" w:hAnsi="Book Antiqua"/>
          <w:szCs w:val="24"/>
        </w:rPr>
        <w:t xml:space="preserve"> relatively</w:t>
      </w:r>
      <w:r w:rsidR="003F023B" w:rsidRPr="0041314B">
        <w:rPr>
          <w:rFonts w:ascii="Book Antiqua" w:hAnsi="Book Antiqua"/>
          <w:szCs w:val="24"/>
        </w:rPr>
        <w:t xml:space="preserve"> few events in each </w:t>
      </w:r>
      <w:r w:rsidR="00DF0362" w:rsidRPr="0041314B">
        <w:rPr>
          <w:rFonts w:ascii="Book Antiqua" w:hAnsi="Book Antiqua"/>
          <w:szCs w:val="24"/>
        </w:rPr>
        <w:t xml:space="preserve">of the </w:t>
      </w:r>
      <w:r w:rsidR="003F023B" w:rsidRPr="0041314B">
        <w:rPr>
          <w:rFonts w:ascii="Book Antiqua" w:hAnsi="Book Antiqua"/>
          <w:szCs w:val="24"/>
        </w:rPr>
        <w:t>preoperative long/short</w:t>
      </w:r>
      <w:r w:rsidR="00DF0362" w:rsidRPr="0041314B">
        <w:rPr>
          <w:rFonts w:ascii="Book Antiqua" w:hAnsi="Book Antiqua"/>
          <w:szCs w:val="24"/>
        </w:rPr>
        <w:t>-</w:t>
      </w:r>
      <w:r w:rsidR="003F023B" w:rsidRPr="0041314B">
        <w:rPr>
          <w:rFonts w:ascii="Book Antiqua" w:hAnsi="Book Antiqua"/>
          <w:szCs w:val="24"/>
        </w:rPr>
        <w:t>course group</w:t>
      </w:r>
      <w:r w:rsidR="00DF0362" w:rsidRPr="0041314B">
        <w:rPr>
          <w:rFonts w:ascii="Book Antiqua" w:hAnsi="Book Antiqua"/>
          <w:szCs w:val="24"/>
        </w:rPr>
        <w:t>s</w:t>
      </w:r>
      <w:r w:rsidR="003F023B" w:rsidRPr="0041314B">
        <w:rPr>
          <w:rFonts w:ascii="Book Antiqua" w:hAnsi="Book Antiqua"/>
          <w:szCs w:val="24"/>
        </w:rPr>
        <w:t>, we combined these two groups in</w:t>
      </w:r>
      <w:r w:rsidR="00DF0362" w:rsidRPr="0041314B">
        <w:rPr>
          <w:rFonts w:ascii="Book Antiqua" w:hAnsi="Book Antiqua"/>
          <w:szCs w:val="24"/>
        </w:rPr>
        <w:t xml:space="preserve"> the</w:t>
      </w:r>
      <w:r w:rsidR="003F023B" w:rsidRPr="0041314B">
        <w:rPr>
          <w:rFonts w:ascii="Book Antiqua" w:hAnsi="Book Antiqua"/>
          <w:szCs w:val="24"/>
        </w:rPr>
        <w:t xml:space="preserve"> second primary sites analysis. </w:t>
      </w:r>
      <w:r w:rsidR="00DF0362" w:rsidRPr="0041314B">
        <w:rPr>
          <w:rFonts w:ascii="Book Antiqua" w:hAnsi="Book Antiqua"/>
          <w:szCs w:val="24"/>
        </w:rPr>
        <w:t>Among</w:t>
      </w:r>
      <w:r w:rsidR="003F023B" w:rsidRPr="0041314B">
        <w:rPr>
          <w:rFonts w:ascii="Book Antiqua" w:hAnsi="Book Antiqua"/>
          <w:szCs w:val="24"/>
        </w:rPr>
        <w:t xml:space="preserve"> all SPM, the HR of</w:t>
      </w:r>
      <w:r w:rsidR="00DF0362" w:rsidRPr="0041314B">
        <w:rPr>
          <w:rFonts w:ascii="Book Antiqua" w:hAnsi="Book Antiqua"/>
          <w:szCs w:val="24"/>
        </w:rPr>
        <w:t xml:space="preserve"> the</w:t>
      </w:r>
      <w:r w:rsidR="003F023B" w:rsidRPr="0041314B">
        <w:rPr>
          <w:rFonts w:ascii="Book Antiqua" w:hAnsi="Book Antiqua"/>
          <w:szCs w:val="24"/>
        </w:rPr>
        <w:t xml:space="preserve"> preoperative and postoperative group</w:t>
      </w:r>
      <w:r w:rsidR="00DF0362" w:rsidRPr="0041314B">
        <w:rPr>
          <w:rFonts w:ascii="Book Antiqua" w:hAnsi="Book Antiqua"/>
          <w:szCs w:val="24"/>
        </w:rPr>
        <w:t>s</w:t>
      </w:r>
      <w:r w:rsidR="003F023B" w:rsidRPr="0041314B">
        <w:rPr>
          <w:rFonts w:ascii="Book Antiqua" w:hAnsi="Book Antiqua"/>
          <w:szCs w:val="24"/>
        </w:rPr>
        <w:t xml:space="preserve"> compared with</w:t>
      </w:r>
      <w:r w:rsidR="00DF0362" w:rsidRPr="0041314B">
        <w:rPr>
          <w:rFonts w:ascii="Book Antiqua" w:hAnsi="Book Antiqua"/>
          <w:szCs w:val="24"/>
        </w:rPr>
        <w:t xml:space="preserve"> the</w:t>
      </w:r>
      <w:r w:rsidR="003F023B" w:rsidRPr="0041314B">
        <w:rPr>
          <w:rFonts w:ascii="Book Antiqua" w:hAnsi="Book Antiqua"/>
          <w:szCs w:val="24"/>
        </w:rPr>
        <w:t xml:space="preserve"> surgery-only group was 1.20 (</w:t>
      </w:r>
      <w:r w:rsidR="00500823">
        <w:rPr>
          <w:rFonts w:ascii="Book Antiqua" w:hAnsi="Book Antiqua"/>
          <w:szCs w:val="24"/>
        </w:rPr>
        <w:t>95%</w:t>
      </w:r>
      <w:r w:rsidR="00500823" w:rsidRPr="0041314B">
        <w:rPr>
          <w:rFonts w:ascii="Book Antiqua" w:hAnsi="Book Antiqua"/>
          <w:szCs w:val="24"/>
        </w:rPr>
        <w:t>CI</w:t>
      </w:r>
      <w:r w:rsidR="00500823">
        <w:rPr>
          <w:rFonts w:ascii="Book Antiqua" w:hAnsi="Book Antiqua" w:hint="eastAsia"/>
          <w:szCs w:val="24"/>
          <w:lang w:eastAsia="zh-CN"/>
        </w:rPr>
        <w:t xml:space="preserve">: </w:t>
      </w:r>
      <w:r w:rsidR="003F023B" w:rsidRPr="0041314B">
        <w:rPr>
          <w:rFonts w:ascii="Book Antiqua" w:hAnsi="Book Antiqua"/>
          <w:szCs w:val="24"/>
        </w:rPr>
        <w:t>0.93-1.53) and 1.01 (</w:t>
      </w:r>
      <w:r w:rsidR="00500823">
        <w:rPr>
          <w:rFonts w:ascii="Book Antiqua" w:hAnsi="Book Antiqua"/>
          <w:szCs w:val="24"/>
        </w:rPr>
        <w:t>95%</w:t>
      </w:r>
      <w:r w:rsidR="00500823" w:rsidRPr="0041314B">
        <w:rPr>
          <w:rFonts w:ascii="Book Antiqua" w:hAnsi="Book Antiqua"/>
          <w:szCs w:val="24"/>
        </w:rPr>
        <w:t>CI</w:t>
      </w:r>
      <w:r w:rsidR="00500823">
        <w:rPr>
          <w:rFonts w:ascii="Book Antiqua" w:hAnsi="Book Antiqua" w:hint="eastAsia"/>
          <w:szCs w:val="24"/>
          <w:lang w:eastAsia="zh-CN"/>
        </w:rPr>
        <w:t xml:space="preserve">: </w:t>
      </w:r>
      <w:r w:rsidR="003F023B" w:rsidRPr="0041314B">
        <w:rPr>
          <w:rFonts w:ascii="Book Antiqua" w:hAnsi="Book Antiqua"/>
          <w:szCs w:val="24"/>
        </w:rPr>
        <w:t xml:space="preserve">0.85-1.18), respectively. Across the second cancer sites, </w:t>
      </w:r>
      <w:r w:rsidR="00DF0362" w:rsidRPr="0041314B">
        <w:rPr>
          <w:rFonts w:ascii="Book Antiqua" w:hAnsi="Book Antiqua"/>
          <w:szCs w:val="24"/>
        </w:rPr>
        <w:t xml:space="preserve">the </w:t>
      </w:r>
      <w:r w:rsidR="003F023B" w:rsidRPr="0041314B">
        <w:rPr>
          <w:rFonts w:ascii="Book Antiqua" w:hAnsi="Book Antiqua"/>
          <w:szCs w:val="24"/>
        </w:rPr>
        <w:t xml:space="preserve">risk associated with radiotherapy was generally consistent between </w:t>
      </w:r>
      <w:r w:rsidR="00DF0362" w:rsidRPr="0041314B">
        <w:rPr>
          <w:rFonts w:ascii="Book Antiqua" w:hAnsi="Book Antiqua"/>
          <w:szCs w:val="24"/>
        </w:rPr>
        <w:t xml:space="preserve">the </w:t>
      </w:r>
      <w:r w:rsidR="003F023B" w:rsidRPr="0041314B">
        <w:rPr>
          <w:rFonts w:ascii="Book Antiqua" w:hAnsi="Book Antiqua"/>
          <w:szCs w:val="24"/>
        </w:rPr>
        <w:t xml:space="preserve">preoperative </w:t>
      </w:r>
      <w:r w:rsidR="00DF0362" w:rsidRPr="0041314B">
        <w:rPr>
          <w:rFonts w:ascii="Book Antiqua" w:hAnsi="Book Antiqua"/>
          <w:szCs w:val="24"/>
        </w:rPr>
        <w:t>and</w:t>
      </w:r>
      <w:r w:rsidR="003F023B" w:rsidRPr="0041314B">
        <w:rPr>
          <w:rFonts w:ascii="Book Antiqua" w:hAnsi="Book Antiqua"/>
          <w:szCs w:val="24"/>
        </w:rPr>
        <w:t xml:space="preserve"> postoperative group</w:t>
      </w:r>
      <w:r w:rsidR="00DF0362" w:rsidRPr="0041314B">
        <w:rPr>
          <w:rFonts w:ascii="Book Antiqua" w:hAnsi="Book Antiqua"/>
          <w:szCs w:val="24"/>
        </w:rPr>
        <w:t>s</w:t>
      </w:r>
      <w:r w:rsidR="003F023B" w:rsidRPr="0041314B">
        <w:rPr>
          <w:rFonts w:ascii="Book Antiqua" w:hAnsi="Book Antiqua"/>
          <w:szCs w:val="24"/>
        </w:rPr>
        <w:t xml:space="preserve">, except that patients in </w:t>
      </w:r>
      <w:r w:rsidR="00DF0362" w:rsidRPr="0041314B">
        <w:rPr>
          <w:rFonts w:ascii="Book Antiqua" w:hAnsi="Book Antiqua"/>
          <w:szCs w:val="24"/>
        </w:rPr>
        <w:t xml:space="preserve">the </w:t>
      </w:r>
      <w:r w:rsidR="003F023B" w:rsidRPr="0041314B">
        <w:rPr>
          <w:rFonts w:ascii="Book Antiqua" w:hAnsi="Book Antiqua"/>
          <w:szCs w:val="24"/>
        </w:rPr>
        <w:t xml:space="preserve">preoperative radiotherapy group had </w:t>
      </w:r>
      <w:r w:rsidR="00DF0362" w:rsidRPr="0041314B">
        <w:rPr>
          <w:rFonts w:ascii="Book Antiqua" w:hAnsi="Book Antiqua"/>
          <w:szCs w:val="24"/>
        </w:rPr>
        <w:t xml:space="preserve">a </w:t>
      </w:r>
      <w:r w:rsidR="003F023B" w:rsidRPr="0041314B">
        <w:rPr>
          <w:rFonts w:ascii="Book Antiqua" w:hAnsi="Book Antiqua"/>
          <w:szCs w:val="24"/>
        </w:rPr>
        <w:t>higher risk of head and neck cancers (</w:t>
      </w:r>
      <w:r w:rsidR="003F023B" w:rsidRPr="00500823">
        <w:rPr>
          <w:rFonts w:ascii="Book Antiqua" w:hAnsi="Book Antiqua"/>
          <w:i/>
          <w:caps/>
          <w:szCs w:val="24"/>
        </w:rPr>
        <w:t>p</w:t>
      </w:r>
      <w:r w:rsidR="00500823">
        <w:rPr>
          <w:rFonts w:ascii="Book Antiqua" w:hAnsi="Book Antiqua" w:hint="eastAsia"/>
          <w:i/>
          <w:caps/>
          <w:szCs w:val="24"/>
          <w:lang w:eastAsia="zh-CN"/>
        </w:rPr>
        <w:t xml:space="preserve"> </w:t>
      </w:r>
      <w:r w:rsidR="003F023B" w:rsidRPr="0041314B">
        <w:rPr>
          <w:rFonts w:ascii="Book Antiqua" w:hAnsi="Book Antiqua"/>
          <w:szCs w:val="24"/>
        </w:rPr>
        <w:t>=</w:t>
      </w:r>
      <w:r w:rsidR="00500823">
        <w:rPr>
          <w:rFonts w:ascii="Book Antiqua" w:hAnsi="Book Antiqua" w:hint="eastAsia"/>
          <w:szCs w:val="24"/>
          <w:lang w:eastAsia="zh-CN"/>
        </w:rPr>
        <w:t xml:space="preserve"> </w:t>
      </w:r>
      <w:r w:rsidR="00500823">
        <w:rPr>
          <w:rFonts w:ascii="Book Antiqua" w:hAnsi="Book Antiqua"/>
          <w:szCs w:val="24"/>
        </w:rPr>
        <w:t>0.042) (Figure 3B</w:t>
      </w:r>
      <w:r w:rsidR="003F023B" w:rsidRPr="0041314B">
        <w:rPr>
          <w:rFonts w:ascii="Book Antiqua" w:hAnsi="Book Antiqua"/>
          <w:szCs w:val="24"/>
        </w:rPr>
        <w:t xml:space="preserve">). </w:t>
      </w:r>
    </w:p>
    <w:p w14:paraId="1392D5B4" w14:textId="77777777" w:rsidR="003F023B" w:rsidRPr="0041314B" w:rsidRDefault="003F023B" w:rsidP="00D94F49">
      <w:pPr>
        <w:snapToGrid w:val="0"/>
        <w:spacing w:line="360" w:lineRule="auto"/>
        <w:jc w:val="both"/>
        <w:rPr>
          <w:rFonts w:ascii="Book Antiqua" w:hAnsi="Book Antiqua"/>
          <w:szCs w:val="24"/>
        </w:rPr>
      </w:pPr>
    </w:p>
    <w:p w14:paraId="031D11E1" w14:textId="77777777" w:rsidR="003F023B" w:rsidRPr="0041314B" w:rsidRDefault="003F023B" w:rsidP="00D94F49">
      <w:pPr>
        <w:snapToGrid w:val="0"/>
        <w:spacing w:line="360" w:lineRule="auto"/>
        <w:jc w:val="both"/>
        <w:rPr>
          <w:rFonts w:ascii="Book Antiqua" w:hAnsi="Book Antiqua"/>
          <w:b/>
          <w:i/>
          <w:szCs w:val="24"/>
        </w:rPr>
      </w:pPr>
      <w:r w:rsidRPr="0041314B">
        <w:rPr>
          <w:rFonts w:ascii="Book Antiqua" w:hAnsi="Book Antiqua"/>
          <w:b/>
          <w:i/>
          <w:szCs w:val="24"/>
        </w:rPr>
        <w:t>Sensitivity analysis</w:t>
      </w:r>
    </w:p>
    <w:p w14:paraId="0D439868" w14:textId="045BECF8" w:rsidR="003F023B" w:rsidRPr="0041314B" w:rsidRDefault="00171C02" w:rsidP="00D94F49">
      <w:pPr>
        <w:snapToGrid w:val="0"/>
        <w:spacing w:line="360" w:lineRule="auto"/>
        <w:jc w:val="both"/>
        <w:rPr>
          <w:rFonts w:ascii="Book Antiqua" w:hAnsi="Book Antiqua"/>
          <w:szCs w:val="24"/>
        </w:rPr>
      </w:pPr>
      <w:r>
        <w:rPr>
          <w:rFonts w:ascii="Book Antiqua" w:hAnsi="Book Antiqua"/>
          <w:szCs w:val="24"/>
        </w:rPr>
        <w:t xml:space="preserve"> </w:t>
      </w:r>
      <w:r w:rsidR="00DF0362" w:rsidRPr="0041314B">
        <w:rPr>
          <w:rFonts w:ascii="Book Antiqua" w:hAnsi="Book Antiqua"/>
          <w:szCs w:val="24"/>
        </w:rPr>
        <w:t>A s</w:t>
      </w:r>
      <w:r w:rsidR="003F023B" w:rsidRPr="0041314B">
        <w:rPr>
          <w:rFonts w:ascii="Book Antiqua" w:hAnsi="Book Antiqua"/>
          <w:szCs w:val="24"/>
        </w:rPr>
        <w:t xml:space="preserve">tratified Cox proportional hazards model showed the </w:t>
      </w:r>
      <w:r w:rsidR="00DF0362" w:rsidRPr="0041314B">
        <w:rPr>
          <w:rFonts w:ascii="Book Antiqua" w:hAnsi="Book Antiqua"/>
          <w:szCs w:val="24"/>
        </w:rPr>
        <w:t>HR</w:t>
      </w:r>
      <w:r w:rsidR="003F023B" w:rsidRPr="0041314B">
        <w:rPr>
          <w:rFonts w:ascii="Book Antiqua" w:hAnsi="Book Antiqua"/>
          <w:szCs w:val="24"/>
        </w:rPr>
        <w:t xml:space="preserve"> of radiotherapy </w:t>
      </w:r>
      <w:r w:rsidR="003F023B" w:rsidRPr="0041314B">
        <w:rPr>
          <w:rFonts w:ascii="Book Antiqua" w:hAnsi="Book Antiqua"/>
          <w:szCs w:val="24"/>
        </w:rPr>
        <w:lastRenderedPageBreak/>
        <w:t>remained unchanged after considering second primary cancer attained year (</w:t>
      </w:r>
      <w:r w:rsidR="00586369" w:rsidRPr="00586369">
        <w:rPr>
          <w:rFonts w:ascii="Book Antiqua" w:hAnsi="Book Antiqua"/>
          <w:szCs w:val="24"/>
        </w:rPr>
        <w:t>Supplementary Table</w:t>
      </w:r>
      <w:r w:rsidR="00586369" w:rsidRPr="00586369">
        <w:rPr>
          <w:rFonts w:ascii="Book Antiqua" w:hAnsi="Book Antiqua" w:hint="eastAsia"/>
          <w:szCs w:val="24"/>
          <w:lang w:eastAsia="zh-CN"/>
        </w:rPr>
        <w:t xml:space="preserve"> 1</w:t>
      </w:r>
      <w:r w:rsidR="003F023B" w:rsidRPr="0041314B">
        <w:rPr>
          <w:rFonts w:ascii="Book Antiqua" w:hAnsi="Book Antiqua"/>
          <w:szCs w:val="24"/>
        </w:rPr>
        <w:t>). There w</w:t>
      </w:r>
      <w:r w:rsidR="00DF0362" w:rsidRPr="0041314B">
        <w:rPr>
          <w:rFonts w:ascii="Book Antiqua" w:hAnsi="Book Antiqua"/>
          <w:szCs w:val="24"/>
        </w:rPr>
        <w:t>ere</w:t>
      </w:r>
      <w:r w:rsidR="00F51218">
        <w:rPr>
          <w:rFonts w:ascii="Book Antiqua" w:hAnsi="Book Antiqua"/>
          <w:szCs w:val="24"/>
        </w:rPr>
        <w:t xml:space="preserve"> 12</w:t>
      </w:r>
      <w:r w:rsidR="003F023B" w:rsidRPr="0041314B">
        <w:rPr>
          <w:rFonts w:ascii="Book Antiqua" w:hAnsi="Book Antiqua"/>
          <w:szCs w:val="24"/>
        </w:rPr>
        <w:t>064 patients surviv</w:t>
      </w:r>
      <w:r w:rsidR="00DF0362" w:rsidRPr="0041314B">
        <w:rPr>
          <w:rFonts w:ascii="Book Antiqua" w:hAnsi="Book Antiqua"/>
          <w:szCs w:val="24"/>
        </w:rPr>
        <w:t>ing</w:t>
      </w:r>
      <w:r w:rsidR="003F023B" w:rsidRPr="0041314B">
        <w:rPr>
          <w:rFonts w:ascii="Book Antiqua" w:hAnsi="Book Antiqua"/>
          <w:szCs w:val="24"/>
        </w:rPr>
        <w:t xml:space="preserve"> without </w:t>
      </w:r>
      <w:r w:rsidR="00DF0362" w:rsidRPr="0041314B">
        <w:rPr>
          <w:rFonts w:ascii="Book Antiqua" w:hAnsi="Book Antiqua"/>
          <w:szCs w:val="24"/>
        </w:rPr>
        <w:t xml:space="preserve">a </w:t>
      </w:r>
      <w:r w:rsidR="003F023B" w:rsidRPr="0041314B">
        <w:rPr>
          <w:rFonts w:ascii="Book Antiqua" w:hAnsi="Book Antiqua"/>
          <w:szCs w:val="24"/>
        </w:rPr>
        <w:t>SPM after 5 years of f</w:t>
      </w:r>
      <w:r w:rsidR="00F51218">
        <w:rPr>
          <w:rFonts w:ascii="Book Antiqua" w:hAnsi="Book Antiqua"/>
          <w:szCs w:val="24"/>
        </w:rPr>
        <w:t>ollow-up, and 3</w:t>
      </w:r>
      <w:r w:rsidR="003F023B" w:rsidRPr="0041314B">
        <w:rPr>
          <w:rFonts w:ascii="Book Antiqua" w:hAnsi="Book Antiqua"/>
          <w:szCs w:val="24"/>
        </w:rPr>
        <w:t xml:space="preserve">516 patients after 10 years. The </w:t>
      </w:r>
      <w:r w:rsidR="00DF0362" w:rsidRPr="0041314B">
        <w:rPr>
          <w:rFonts w:ascii="Book Antiqua" w:hAnsi="Book Antiqua"/>
          <w:szCs w:val="24"/>
        </w:rPr>
        <w:t>HR</w:t>
      </w:r>
      <w:r w:rsidR="003F023B" w:rsidRPr="0041314B">
        <w:rPr>
          <w:rFonts w:ascii="Book Antiqua" w:hAnsi="Book Antiqua"/>
          <w:szCs w:val="24"/>
        </w:rPr>
        <w:t xml:space="preserve"> of radiotherapy in all patients, &gt;</w:t>
      </w:r>
      <w:r w:rsidR="00694CD7">
        <w:rPr>
          <w:rFonts w:ascii="Book Antiqua" w:hAnsi="Book Antiqua" w:hint="eastAsia"/>
          <w:szCs w:val="24"/>
          <w:lang w:eastAsia="zh-CN"/>
        </w:rPr>
        <w:t xml:space="preserve"> </w:t>
      </w:r>
      <w:r w:rsidR="003F023B" w:rsidRPr="0041314B">
        <w:rPr>
          <w:rFonts w:ascii="Book Antiqua" w:hAnsi="Book Antiqua"/>
          <w:szCs w:val="24"/>
        </w:rPr>
        <w:t>5</w:t>
      </w:r>
      <w:r w:rsidR="00DF0362" w:rsidRPr="0041314B">
        <w:rPr>
          <w:rFonts w:ascii="Book Antiqua" w:hAnsi="Book Antiqua"/>
          <w:szCs w:val="24"/>
        </w:rPr>
        <w:t xml:space="preserve"> year</w:t>
      </w:r>
      <w:r w:rsidR="003F023B" w:rsidRPr="0041314B">
        <w:rPr>
          <w:rFonts w:ascii="Book Antiqua" w:hAnsi="Book Antiqua"/>
          <w:szCs w:val="24"/>
        </w:rPr>
        <w:t xml:space="preserve"> surviv</w:t>
      </w:r>
      <w:r w:rsidR="00DF0362" w:rsidRPr="0041314B">
        <w:rPr>
          <w:rFonts w:ascii="Book Antiqua" w:hAnsi="Book Antiqua"/>
          <w:szCs w:val="24"/>
        </w:rPr>
        <w:t>ors</w:t>
      </w:r>
      <w:r w:rsidR="003F023B" w:rsidRPr="0041314B">
        <w:rPr>
          <w:rFonts w:ascii="Book Antiqua" w:hAnsi="Book Antiqua"/>
          <w:szCs w:val="24"/>
        </w:rPr>
        <w:t>,</w:t>
      </w:r>
      <w:r w:rsidR="00DF0362" w:rsidRPr="0041314B">
        <w:rPr>
          <w:rFonts w:ascii="Book Antiqua" w:hAnsi="Book Antiqua"/>
          <w:szCs w:val="24"/>
        </w:rPr>
        <w:t xml:space="preserve"> and</w:t>
      </w:r>
      <w:r w:rsidR="003F023B" w:rsidRPr="0041314B">
        <w:rPr>
          <w:rFonts w:ascii="Book Antiqua" w:hAnsi="Book Antiqua"/>
          <w:szCs w:val="24"/>
        </w:rPr>
        <w:t xml:space="preserve"> &gt;</w:t>
      </w:r>
      <w:r w:rsidR="00694CD7">
        <w:rPr>
          <w:rFonts w:ascii="Book Antiqua" w:hAnsi="Book Antiqua" w:hint="eastAsia"/>
          <w:szCs w:val="24"/>
          <w:lang w:eastAsia="zh-CN"/>
        </w:rPr>
        <w:t xml:space="preserve"> </w:t>
      </w:r>
      <w:r w:rsidR="003F023B" w:rsidRPr="0041314B">
        <w:rPr>
          <w:rFonts w:ascii="Book Antiqua" w:hAnsi="Book Antiqua"/>
          <w:szCs w:val="24"/>
        </w:rPr>
        <w:t xml:space="preserve">10 </w:t>
      </w:r>
      <w:r w:rsidR="00DF0362" w:rsidRPr="0041314B">
        <w:rPr>
          <w:rFonts w:ascii="Book Antiqua" w:hAnsi="Book Antiqua"/>
          <w:szCs w:val="24"/>
        </w:rPr>
        <w:t xml:space="preserve">year </w:t>
      </w:r>
      <w:r w:rsidR="003F023B" w:rsidRPr="0041314B">
        <w:rPr>
          <w:rFonts w:ascii="Book Antiqua" w:hAnsi="Book Antiqua"/>
          <w:szCs w:val="24"/>
        </w:rPr>
        <w:t>surviv</w:t>
      </w:r>
      <w:r w:rsidR="00DF0362" w:rsidRPr="0041314B">
        <w:rPr>
          <w:rFonts w:ascii="Book Antiqua" w:hAnsi="Book Antiqua"/>
          <w:szCs w:val="24"/>
        </w:rPr>
        <w:t>ors</w:t>
      </w:r>
      <w:r w:rsidR="00694CD7">
        <w:rPr>
          <w:rFonts w:ascii="Book Antiqua" w:hAnsi="Book Antiqua"/>
          <w:szCs w:val="24"/>
        </w:rPr>
        <w:t xml:space="preserve"> was 1.05 (95%CI: 0.91-1.21), 1.17 (95%CI: 0.92-1.47), and 1.03 (95%</w:t>
      </w:r>
      <w:r w:rsidR="003F023B" w:rsidRPr="0041314B">
        <w:rPr>
          <w:rFonts w:ascii="Book Antiqua" w:hAnsi="Book Antiqua"/>
          <w:szCs w:val="24"/>
        </w:rPr>
        <w:t>CI: 0.56-1.89), respectively. None</w:t>
      </w:r>
      <w:r w:rsidR="00DF0362" w:rsidRPr="0041314B">
        <w:rPr>
          <w:rFonts w:ascii="Book Antiqua" w:hAnsi="Book Antiqua"/>
          <w:szCs w:val="24"/>
        </w:rPr>
        <w:t xml:space="preserve"> of these HRs was</w:t>
      </w:r>
      <w:r w:rsidR="003F023B" w:rsidRPr="0041314B">
        <w:rPr>
          <w:rFonts w:ascii="Book Antiqua" w:hAnsi="Book Antiqua"/>
          <w:szCs w:val="24"/>
        </w:rPr>
        <w:t xml:space="preserve"> statistically significant, as listed in </w:t>
      </w:r>
      <w:r w:rsidR="00586369" w:rsidRPr="00586369">
        <w:rPr>
          <w:rFonts w:ascii="Book Antiqua" w:hAnsi="Book Antiqua"/>
          <w:szCs w:val="24"/>
        </w:rPr>
        <w:t>Supplementary Table</w:t>
      </w:r>
      <w:r w:rsidR="00586369" w:rsidRPr="00586369">
        <w:rPr>
          <w:rFonts w:ascii="Book Antiqua" w:hAnsi="Book Antiqua" w:hint="eastAsia"/>
          <w:szCs w:val="24"/>
          <w:lang w:eastAsia="zh-CN"/>
        </w:rPr>
        <w:t xml:space="preserve"> 2</w:t>
      </w:r>
      <w:r w:rsidR="003F023B" w:rsidRPr="00586369">
        <w:rPr>
          <w:rFonts w:ascii="Book Antiqua" w:hAnsi="Book Antiqua"/>
          <w:szCs w:val="24"/>
        </w:rPr>
        <w:t>.</w:t>
      </w:r>
    </w:p>
    <w:p w14:paraId="753A7754" w14:textId="791442C0" w:rsidR="003F023B" w:rsidRPr="0041314B" w:rsidRDefault="003F023B" w:rsidP="00D94F49">
      <w:pPr>
        <w:widowControl/>
        <w:snapToGrid w:val="0"/>
        <w:spacing w:line="360" w:lineRule="auto"/>
        <w:jc w:val="both"/>
        <w:rPr>
          <w:rFonts w:ascii="Book Antiqua" w:hAnsi="Book Antiqua"/>
          <w:b/>
          <w:szCs w:val="24"/>
        </w:rPr>
      </w:pPr>
    </w:p>
    <w:p w14:paraId="5F00CAC7" w14:textId="6D4D734C" w:rsidR="003F023B" w:rsidRPr="0041314B" w:rsidRDefault="001C063D" w:rsidP="00D94F49">
      <w:pPr>
        <w:keepNext/>
        <w:snapToGrid w:val="0"/>
        <w:spacing w:line="360" w:lineRule="auto"/>
        <w:jc w:val="both"/>
        <w:outlineLvl w:val="0"/>
        <w:rPr>
          <w:rFonts w:ascii="Book Antiqua" w:eastAsiaTheme="majorEastAsia" w:hAnsi="Book Antiqua" w:cstheme="majorBidi"/>
          <w:b/>
          <w:bCs/>
          <w:kern w:val="52"/>
          <w:szCs w:val="24"/>
        </w:rPr>
      </w:pPr>
      <w:r w:rsidRPr="0041314B">
        <w:rPr>
          <w:rFonts w:ascii="Book Antiqua" w:eastAsiaTheme="majorEastAsia" w:hAnsi="Book Antiqua" w:cstheme="majorBidi"/>
          <w:b/>
          <w:bCs/>
          <w:kern w:val="52"/>
          <w:szCs w:val="24"/>
        </w:rPr>
        <w:t>DISCUSSION</w:t>
      </w:r>
    </w:p>
    <w:p w14:paraId="3C701194" w14:textId="6A4548EB" w:rsidR="003F023B" w:rsidRPr="0041314B" w:rsidRDefault="003F023B" w:rsidP="00D94F49">
      <w:pPr>
        <w:snapToGrid w:val="0"/>
        <w:spacing w:line="360" w:lineRule="auto"/>
        <w:jc w:val="both"/>
        <w:rPr>
          <w:rFonts w:ascii="Book Antiqua" w:hAnsi="Book Antiqua"/>
          <w:szCs w:val="24"/>
        </w:rPr>
      </w:pPr>
      <w:r w:rsidRPr="0041314B">
        <w:rPr>
          <w:rFonts w:ascii="Book Antiqua" w:hAnsi="Book Antiqua"/>
          <w:szCs w:val="24"/>
        </w:rPr>
        <w:t>The aim of radiotherapy in rectal cancer is to reduce the recurrence risk</w:t>
      </w:r>
      <w:r w:rsidR="00DF0362" w:rsidRPr="0041314B">
        <w:rPr>
          <w:rFonts w:ascii="Book Antiqua" w:hAnsi="Book Antiqua"/>
          <w:szCs w:val="24"/>
        </w:rPr>
        <w:t>,</w:t>
      </w:r>
      <w:r w:rsidRPr="0041314B">
        <w:rPr>
          <w:rFonts w:ascii="Book Antiqua" w:hAnsi="Book Antiqua"/>
          <w:szCs w:val="24"/>
        </w:rPr>
        <w:t xml:space="preserve"> and </w:t>
      </w:r>
      <w:r w:rsidR="00694CD7">
        <w:rPr>
          <w:rFonts w:ascii="Book Antiqua" w:hAnsi="Book Antiqua"/>
          <w:szCs w:val="24"/>
        </w:rPr>
        <w:t>this benefit is well documented</w:t>
      </w:r>
      <w:r w:rsidR="00DC0C47" w:rsidRPr="0041314B">
        <w:rPr>
          <w:rFonts w:ascii="Book Antiqua" w:hAnsi="Book Antiqua"/>
          <w:szCs w:val="24"/>
          <w:vertAlign w:val="superscript"/>
        </w:rPr>
        <w:fldChar w:fldCharType="begin"/>
      </w:r>
      <w:r w:rsidR="005D0876" w:rsidRPr="0041314B">
        <w:rPr>
          <w:rFonts w:ascii="Book Antiqua" w:hAnsi="Book Antiqua"/>
          <w:szCs w:val="24"/>
          <w:vertAlign w:val="superscript"/>
        </w:rPr>
        <w:instrText xml:space="preserve"> ADDIN EN.CITE &lt;EndNote&gt;&lt;Cite&gt;&lt;Year&gt;2001&lt;/Year&gt;&lt;RecNum&gt;28&lt;/RecNum&gt;&lt;DisplayText&gt;[15]&lt;/DisplayText&gt;&lt;record&gt;&lt;rec-number&gt;28&lt;/rec-number&gt;&lt;foreign-keys&gt;&lt;key app="EN" db-id="5rpp9pa2xsxzemezfvhvxdwkv0fzdr90vetx"&gt;28&lt;/key&gt;&lt;/foreign-keys&gt;&lt;ref-type name="Journal Article"&gt;17&lt;/ref-type&gt;&lt;contributors&gt;&lt;/contributors&gt;&lt;titles&gt;&lt;title&gt;Adjuvant radiotherapy for rectal cancer: a systematic overview of 8507 patients from 22 randomised trials&lt;/title&gt;&lt;secondary-title&gt;The Lancet&lt;/secondary-title&gt;&lt;/titles&gt;&lt;pages&gt;1291-1304&lt;/pages&gt;&lt;volume&gt;358&lt;/volume&gt;&lt;number&gt;9290&lt;/number&gt;&lt;dates&gt;&lt;year&gt;2001&lt;/year&gt;&lt;/dates&gt;&lt;isbn&gt;01406736&lt;/isbn&gt;&lt;urls&gt;&lt;/urls&gt;&lt;electronic-resource-num&gt;10.1016/s0140-6736(01)06409-1&lt;/electronic-resource-num&gt;&lt;/record&gt;&lt;/Cite&gt;&lt;/EndNote&gt;</w:instrText>
      </w:r>
      <w:r w:rsidR="00DC0C47" w:rsidRPr="0041314B">
        <w:rPr>
          <w:rFonts w:ascii="Book Antiqua" w:hAnsi="Book Antiqua"/>
          <w:szCs w:val="24"/>
          <w:vertAlign w:val="superscript"/>
        </w:rPr>
        <w:fldChar w:fldCharType="separate"/>
      </w:r>
      <w:r w:rsidR="00731559" w:rsidRPr="0041314B">
        <w:rPr>
          <w:rFonts w:ascii="Book Antiqua" w:hAnsi="Book Antiqua"/>
          <w:noProof/>
          <w:szCs w:val="24"/>
          <w:vertAlign w:val="superscript"/>
        </w:rPr>
        <w:t>[</w:t>
      </w:r>
      <w:hyperlink w:anchor="_ENREF_15" w:tooltip=", 2001 #28" w:history="1">
        <w:r w:rsidR="00E01F8C" w:rsidRPr="0041314B">
          <w:rPr>
            <w:rFonts w:ascii="Book Antiqua" w:hAnsi="Book Antiqua"/>
            <w:noProof/>
            <w:szCs w:val="24"/>
            <w:vertAlign w:val="superscript"/>
          </w:rPr>
          <w:t>15</w:t>
        </w:r>
      </w:hyperlink>
      <w:r w:rsidR="00731559"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xml:space="preserve">. </w:t>
      </w:r>
      <w:r w:rsidR="00DF0362" w:rsidRPr="0041314B">
        <w:rPr>
          <w:rFonts w:ascii="Book Antiqua" w:hAnsi="Book Antiqua"/>
          <w:szCs w:val="24"/>
        </w:rPr>
        <w:t>C</w:t>
      </w:r>
      <w:r w:rsidRPr="0041314B">
        <w:rPr>
          <w:rFonts w:ascii="Book Antiqua" w:hAnsi="Book Antiqua"/>
          <w:szCs w:val="24"/>
        </w:rPr>
        <w:t xml:space="preserve">linical practice </w:t>
      </w:r>
      <w:r w:rsidR="00DF0362" w:rsidRPr="0041314B">
        <w:rPr>
          <w:rFonts w:ascii="Book Antiqua" w:hAnsi="Book Antiqua"/>
          <w:szCs w:val="24"/>
        </w:rPr>
        <w:t xml:space="preserve">has </w:t>
      </w:r>
      <w:r w:rsidRPr="0041314B">
        <w:rPr>
          <w:rFonts w:ascii="Book Antiqua" w:hAnsi="Book Antiqua"/>
          <w:szCs w:val="24"/>
        </w:rPr>
        <w:t xml:space="preserve">shifted from postoperative chemoradiotherapy to preoperative radiotherapy as encouraging results with preoperative radiotherapy </w:t>
      </w:r>
      <w:r w:rsidR="001047C8" w:rsidRPr="0041314B">
        <w:rPr>
          <w:rFonts w:ascii="Book Antiqua" w:hAnsi="Book Antiqua"/>
          <w:szCs w:val="24"/>
        </w:rPr>
        <w:t xml:space="preserve">have </w:t>
      </w:r>
      <w:r w:rsidRPr="0041314B">
        <w:rPr>
          <w:rFonts w:ascii="Book Antiqua" w:hAnsi="Book Antiqua"/>
          <w:szCs w:val="24"/>
        </w:rPr>
        <w:t xml:space="preserve">emerged </w:t>
      </w:r>
      <w:r w:rsidR="001047C8" w:rsidRPr="0041314B">
        <w:rPr>
          <w:rFonts w:ascii="Book Antiqua" w:hAnsi="Book Antiqua"/>
          <w:szCs w:val="24"/>
        </w:rPr>
        <w:t>over</w:t>
      </w:r>
      <w:r w:rsidR="00694CD7">
        <w:rPr>
          <w:rFonts w:ascii="Book Antiqua" w:hAnsi="Book Antiqua"/>
          <w:szCs w:val="24"/>
        </w:rPr>
        <w:t xml:space="preserve"> the last decade</w:t>
      </w:r>
      <w:r w:rsidR="00DC0C47" w:rsidRPr="0041314B">
        <w:rPr>
          <w:rFonts w:ascii="Book Antiqua" w:hAnsi="Book Antiqua"/>
          <w:szCs w:val="24"/>
          <w:vertAlign w:val="superscript"/>
        </w:rPr>
        <w:fldChar w:fldCharType="begin">
          <w:fldData xml:space="preserve">PEVuZE5vdGU+PENpdGU+PEF1dGhvcj5TZWJhZy1Nb250ZWZpb3JlPC9BdXRob3I+PFllYXI+MjAw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</w:fldData>
        </w:fldChar>
      </w:r>
      <w:r w:rsidR="005D0876" w:rsidRPr="0041314B">
        <w:rPr>
          <w:rFonts w:ascii="Book Antiqua" w:hAnsi="Book Antiqua"/>
          <w:szCs w:val="24"/>
          <w:vertAlign w:val="superscript"/>
        </w:rPr>
        <w:instrText xml:space="preserve"> ADDIN EN.CITE </w:instrText>
      </w:r>
      <w:r w:rsidR="005D0876" w:rsidRPr="0041314B">
        <w:rPr>
          <w:rFonts w:ascii="Book Antiqua" w:hAnsi="Book Antiqua"/>
          <w:szCs w:val="24"/>
          <w:vertAlign w:val="superscript"/>
        </w:rPr>
        <w:fldChar w:fldCharType="begin">
          <w:fldData xml:space="preserve">PEVuZE5vdGU+PENpdGU+PEF1dGhvcj5TZWJhZy1Nb250ZWZpb3JlPC9BdXRob3I+PFllYXI+MjAw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</w:fldData>
        </w:fldChar>
      </w:r>
      <w:r w:rsidR="005D0876" w:rsidRPr="0041314B">
        <w:rPr>
          <w:rFonts w:ascii="Book Antiqua" w:hAnsi="Book Antiqua"/>
          <w:szCs w:val="24"/>
          <w:vertAlign w:val="superscript"/>
        </w:rPr>
        <w:instrText xml:space="preserve"> ADDIN EN.CITE.DATA </w:instrText>
      </w:r>
      <w:r w:rsidR="005D0876" w:rsidRPr="0041314B">
        <w:rPr>
          <w:rFonts w:ascii="Book Antiqua" w:hAnsi="Book Antiqua"/>
          <w:szCs w:val="24"/>
          <w:vertAlign w:val="superscript"/>
        </w:rPr>
      </w:r>
      <w:r w:rsidR="005D0876" w:rsidRPr="0041314B">
        <w:rPr>
          <w:rFonts w:ascii="Book Antiqua" w:hAnsi="Book Antiqua"/>
          <w:szCs w:val="24"/>
          <w:vertAlign w:val="superscript"/>
        </w:rPr>
        <w:fldChar w:fldCharType="end"/>
      </w:r>
      <w:r w:rsidR="00DC0C47" w:rsidRPr="0041314B">
        <w:rPr>
          <w:rFonts w:ascii="Book Antiqua" w:hAnsi="Book Antiqua"/>
          <w:szCs w:val="24"/>
          <w:vertAlign w:val="superscript"/>
        </w:rPr>
      </w:r>
      <w:r w:rsidR="00DC0C47" w:rsidRPr="0041314B">
        <w:rPr>
          <w:rFonts w:ascii="Book Antiqua" w:hAnsi="Book Antiqua"/>
          <w:szCs w:val="24"/>
          <w:vertAlign w:val="superscript"/>
        </w:rPr>
        <w:fldChar w:fldCharType="separate"/>
      </w:r>
      <w:r w:rsidR="00731559" w:rsidRPr="0041314B">
        <w:rPr>
          <w:rFonts w:ascii="Book Antiqua" w:hAnsi="Book Antiqua"/>
          <w:noProof/>
          <w:szCs w:val="24"/>
          <w:vertAlign w:val="superscript"/>
        </w:rPr>
        <w:t>[</w:t>
      </w:r>
      <w:hyperlink w:anchor="_ENREF_4" w:tooltip="Sebag-Montefiore, 2009 #26" w:history="1">
        <w:r w:rsidR="00E01F8C" w:rsidRPr="0041314B">
          <w:rPr>
            <w:rFonts w:ascii="Book Antiqua" w:hAnsi="Book Antiqua"/>
            <w:noProof/>
            <w:szCs w:val="24"/>
            <w:vertAlign w:val="superscript"/>
          </w:rPr>
          <w:t>4</w:t>
        </w:r>
      </w:hyperlink>
      <w:r w:rsidR="00731559"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xml:space="preserve">. Still, there is debate </w:t>
      </w:r>
      <w:r w:rsidR="001047C8" w:rsidRPr="0041314B">
        <w:rPr>
          <w:rFonts w:ascii="Book Antiqua" w:hAnsi="Book Antiqua"/>
          <w:szCs w:val="24"/>
        </w:rPr>
        <w:t>regarding</w:t>
      </w:r>
      <w:r w:rsidRPr="0041314B">
        <w:rPr>
          <w:rFonts w:ascii="Book Antiqua" w:hAnsi="Book Antiqua"/>
          <w:szCs w:val="24"/>
        </w:rPr>
        <w:t xml:space="preserve"> short-course preoperative radiation and the more conventional approach of long-course neoadjuvant chemoradiation. The reported efficacy of </w:t>
      </w:r>
      <w:r w:rsidR="001047C8" w:rsidRPr="0041314B">
        <w:rPr>
          <w:rFonts w:ascii="Book Antiqua" w:hAnsi="Book Antiqua"/>
          <w:szCs w:val="24"/>
        </w:rPr>
        <w:t xml:space="preserve">these </w:t>
      </w:r>
      <w:r w:rsidRPr="0041314B">
        <w:rPr>
          <w:rFonts w:ascii="Book Antiqua" w:hAnsi="Book Antiqua"/>
          <w:szCs w:val="24"/>
        </w:rPr>
        <w:t xml:space="preserve">two regimens </w:t>
      </w:r>
      <w:r w:rsidR="001047C8" w:rsidRPr="0041314B">
        <w:rPr>
          <w:rFonts w:ascii="Book Antiqua" w:hAnsi="Book Antiqua"/>
          <w:szCs w:val="24"/>
        </w:rPr>
        <w:t>is</w:t>
      </w:r>
      <w:r w:rsidRPr="0041314B">
        <w:rPr>
          <w:rFonts w:ascii="Book Antiqua" w:hAnsi="Book Antiqua"/>
          <w:szCs w:val="24"/>
        </w:rPr>
        <w:t xml:space="preserve"> comparable, yet there appears to be more late gastrointestinal toxicit</w:t>
      </w:r>
      <w:r w:rsidR="001047C8" w:rsidRPr="0041314B">
        <w:rPr>
          <w:rFonts w:ascii="Book Antiqua" w:hAnsi="Book Antiqua"/>
          <w:szCs w:val="24"/>
        </w:rPr>
        <w:t>y</w:t>
      </w:r>
      <w:r w:rsidRPr="0041314B">
        <w:rPr>
          <w:rFonts w:ascii="Book Antiqua" w:hAnsi="Book Antiqua"/>
          <w:szCs w:val="24"/>
        </w:rPr>
        <w:t xml:space="preserve"> in short</w:t>
      </w:r>
      <w:r w:rsidR="001047C8" w:rsidRPr="0041314B">
        <w:rPr>
          <w:rFonts w:ascii="Book Antiqua" w:hAnsi="Book Antiqua"/>
          <w:szCs w:val="24"/>
        </w:rPr>
        <w:t>-</w:t>
      </w:r>
      <w:r w:rsidR="00694CD7">
        <w:rPr>
          <w:rFonts w:ascii="Book Antiqua" w:hAnsi="Book Antiqua"/>
          <w:szCs w:val="24"/>
        </w:rPr>
        <w:t>course studies</w:t>
      </w:r>
      <w:r w:rsidR="00DC0C47" w:rsidRPr="0041314B">
        <w:rPr>
          <w:rFonts w:ascii="Book Antiqua" w:hAnsi="Book Antiqua"/>
          <w:szCs w:val="24"/>
          <w:vertAlign w:val="superscript"/>
        </w:rPr>
        <w:fldChar w:fldCharType="begin"/>
      </w:r>
      <w:r w:rsidR="005D0876" w:rsidRPr="0041314B">
        <w:rPr>
          <w:rFonts w:ascii="Book Antiqua" w:hAnsi="Book Antiqua"/>
          <w:szCs w:val="24"/>
          <w:vertAlign w:val="superscript"/>
        </w:rPr>
        <w:instrText xml:space="preserve"> ADDIN EN.CITE &lt;EndNote&gt;&lt;Cite&gt;&lt;Author&gt;Mohiuddin&lt;/Author&gt;&lt;Year&gt;2008&lt;/Year&gt;&lt;RecNum&gt;11&lt;/RecNum&gt;&lt;DisplayText&gt;[16]&lt;/DisplayText&gt;&lt;record&gt;&lt;rec-number&gt;11&lt;/rec-number&gt;&lt;foreign-keys&gt;&lt;key app="EN" db-id="5rpp9pa2xsxzemezfvhvxdwkv0fzdr90vetx"&gt;11&lt;/key&gt;&lt;/foreign-keys&gt;&lt;ref-type name="Journal Article"&gt;17&lt;/ref-type&gt;&lt;contributors&gt;&lt;authors&gt;&lt;author&gt;Mohiuddin, M.&lt;/author&gt;&lt;author&gt;Marks, J.&lt;/author&gt;&lt;author&gt;Marks, G.&lt;/author&gt;&lt;/authors&gt;&lt;/contributors&gt;&lt;auth-address&gt;Geisinger Cancer Institute, Wilkes Barre, PA, USA.&lt;/auth-address&gt;&lt;titles&gt;&lt;title&gt;Management of rectal cancer: short- vs. long-course preoperative radiation&lt;/title&gt;&lt;secondary-title&gt;Int J Radiat Oncol Biol Phys&lt;/secondary-title&gt;&lt;alt-title&gt;International journal of radiation oncology, biology, physics&lt;/alt-title&gt;&lt;/titles&gt;&lt;pages&gt;636-43&lt;/pages&gt;&lt;volume&gt;72&lt;/volume&gt;&lt;number&gt;3&lt;/number&gt;&lt;keywords&gt;&lt;keyword&gt;Antineoplastic Agents/therapeutic use&lt;/keyword&gt;&lt;keyword&gt;Combined Modality Therapy&lt;/keyword&gt;&lt;keyword&gt;Humans&lt;/keyword&gt;&lt;keyword&gt;Rectal Neoplasms/drug therapy/mortality/*radiotherapy/*surgery&lt;/keyword&gt;&lt;keyword&gt;Survival Analysis&lt;/keyword&gt;&lt;keyword&gt;Treatment Outcome&lt;/keyword&gt;&lt;/keywords&gt;&lt;dates&gt;&lt;year&gt;2008&lt;/year&gt;&lt;pub-dates&gt;&lt;date&gt;Nov 1&lt;/date&gt;&lt;/pub-dates&gt;&lt;/dates&gt;&lt;isbn&gt;1879-355X (Electronic)&amp;#xD;0360-3016 (Linking)&lt;/isbn&gt;&lt;accession-num&gt;19014778&lt;/accession-num&gt;&lt;urls&gt;&lt;related-urls&gt;&lt;url&gt;http://www.ncbi.nlm.nih.gov/pubmed/19014778&lt;/url&gt;&lt;/related-urls&gt;&lt;/urls&gt;&lt;electronic-resource-num&gt;10.1016/j.ijrobp.2008.05.069&lt;/electronic-resource-num&gt;&lt;/record&gt;&lt;/Cite&gt;&lt;/EndNote&gt;</w:instrText>
      </w:r>
      <w:r w:rsidR="00DC0C47" w:rsidRPr="0041314B">
        <w:rPr>
          <w:rFonts w:ascii="Book Antiqua" w:hAnsi="Book Antiqua"/>
          <w:szCs w:val="24"/>
          <w:vertAlign w:val="superscript"/>
        </w:rPr>
        <w:fldChar w:fldCharType="separate"/>
      </w:r>
      <w:r w:rsidR="00731559" w:rsidRPr="0041314B">
        <w:rPr>
          <w:rFonts w:ascii="Book Antiqua" w:hAnsi="Book Antiqua"/>
          <w:noProof/>
          <w:szCs w:val="24"/>
          <w:vertAlign w:val="superscript"/>
        </w:rPr>
        <w:t>[</w:t>
      </w:r>
      <w:hyperlink w:anchor="_ENREF_16" w:tooltip="Mohiuddin, 2008 #11" w:history="1">
        <w:r w:rsidR="00E01F8C" w:rsidRPr="0041314B">
          <w:rPr>
            <w:rFonts w:ascii="Book Antiqua" w:hAnsi="Book Antiqua"/>
            <w:noProof/>
            <w:szCs w:val="24"/>
            <w:vertAlign w:val="superscript"/>
          </w:rPr>
          <w:t>16</w:t>
        </w:r>
      </w:hyperlink>
      <w:r w:rsidR="00731559"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Whether different radiotherapy regimen</w:t>
      </w:r>
      <w:r w:rsidR="001047C8" w:rsidRPr="0041314B">
        <w:rPr>
          <w:rFonts w:ascii="Book Antiqua" w:hAnsi="Book Antiqua"/>
          <w:szCs w:val="24"/>
        </w:rPr>
        <w:t>s</w:t>
      </w:r>
      <w:r w:rsidRPr="0041314B">
        <w:rPr>
          <w:rFonts w:ascii="Book Antiqua" w:hAnsi="Book Antiqua"/>
          <w:szCs w:val="24"/>
        </w:rPr>
        <w:t xml:space="preserve"> result in different SPM risk</w:t>
      </w:r>
      <w:r w:rsidR="001047C8" w:rsidRPr="0041314B">
        <w:rPr>
          <w:rFonts w:ascii="Book Antiqua" w:hAnsi="Book Antiqua"/>
          <w:szCs w:val="24"/>
        </w:rPr>
        <w:t>s</w:t>
      </w:r>
      <w:r w:rsidRPr="0041314B">
        <w:rPr>
          <w:rFonts w:ascii="Book Antiqua" w:hAnsi="Book Antiqua"/>
          <w:szCs w:val="24"/>
        </w:rPr>
        <w:t xml:space="preserve"> has not been investigated. Our result</w:t>
      </w:r>
      <w:r w:rsidR="001047C8" w:rsidRPr="0041314B">
        <w:rPr>
          <w:rFonts w:ascii="Book Antiqua" w:hAnsi="Book Antiqua"/>
          <w:szCs w:val="24"/>
        </w:rPr>
        <w:t>s</w:t>
      </w:r>
      <w:r w:rsidRPr="0041314B">
        <w:rPr>
          <w:rFonts w:ascii="Book Antiqua" w:hAnsi="Book Antiqua"/>
          <w:szCs w:val="24"/>
        </w:rPr>
        <w:t xml:space="preserve"> showed no differences in overall </w:t>
      </w:r>
      <w:r w:rsidR="001047C8" w:rsidRPr="0041314B">
        <w:rPr>
          <w:rFonts w:ascii="Book Antiqua" w:hAnsi="Book Antiqua"/>
          <w:szCs w:val="24"/>
        </w:rPr>
        <w:t>SPM</w:t>
      </w:r>
      <w:r w:rsidRPr="0041314B">
        <w:rPr>
          <w:rFonts w:ascii="Book Antiqua" w:hAnsi="Book Antiqua"/>
          <w:szCs w:val="24"/>
        </w:rPr>
        <w:t xml:space="preserve"> probability between patients in each radiotherapy regimen. To our knowledge, this is the first report to directly compare the risk of SPM </w:t>
      </w:r>
      <w:r w:rsidR="001047C8" w:rsidRPr="0041314B">
        <w:rPr>
          <w:rFonts w:ascii="Book Antiqua" w:hAnsi="Book Antiqua"/>
          <w:szCs w:val="24"/>
        </w:rPr>
        <w:t>among</w:t>
      </w:r>
      <w:r w:rsidRPr="0041314B">
        <w:rPr>
          <w:rFonts w:ascii="Book Antiqua" w:hAnsi="Book Antiqua"/>
          <w:szCs w:val="24"/>
        </w:rPr>
        <w:t xml:space="preserve"> preoperative long-course radiotherapy, </w:t>
      </w:r>
      <w:r w:rsidR="007D7530" w:rsidRPr="0041314B">
        <w:rPr>
          <w:rFonts w:ascii="Book Antiqua" w:hAnsi="Book Antiqua"/>
          <w:szCs w:val="24"/>
        </w:rPr>
        <w:t xml:space="preserve">preoperative </w:t>
      </w:r>
      <w:r w:rsidRPr="0041314B">
        <w:rPr>
          <w:rFonts w:ascii="Book Antiqua" w:hAnsi="Book Antiqua"/>
          <w:szCs w:val="24"/>
        </w:rPr>
        <w:t xml:space="preserve">short-course radiotherapy, and postoperative radiotherapy. </w:t>
      </w:r>
    </w:p>
    <w:p w14:paraId="325F3A13" w14:textId="56F24C8C" w:rsidR="003F023B" w:rsidRPr="0041314B" w:rsidRDefault="003F023B" w:rsidP="00D94F49">
      <w:pPr>
        <w:snapToGrid w:val="0"/>
        <w:spacing w:line="360" w:lineRule="auto"/>
        <w:ind w:firstLineChars="100" w:firstLine="240"/>
        <w:jc w:val="both"/>
        <w:rPr>
          <w:rFonts w:ascii="Book Antiqua" w:hAnsi="Book Antiqua"/>
          <w:szCs w:val="24"/>
        </w:rPr>
      </w:pPr>
      <w:r w:rsidRPr="0041314B">
        <w:rPr>
          <w:rFonts w:ascii="Book Antiqua" w:hAnsi="Book Antiqua"/>
          <w:szCs w:val="24"/>
        </w:rPr>
        <w:t xml:space="preserve">Four </w:t>
      </w:r>
      <w:r w:rsidR="001047C8" w:rsidRPr="0041314B">
        <w:rPr>
          <w:rFonts w:ascii="Book Antiqua" w:hAnsi="Book Antiqua"/>
          <w:szCs w:val="24"/>
        </w:rPr>
        <w:t xml:space="preserve">previous </w:t>
      </w:r>
      <w:r w:rsidRPr="0041314B">
        <w:rPr>
          <w:rFonts w:ascii="Book Antiqua" w:hAnsi="Book Antiqua"/>
          <w:szCs w:val="24"/>
        </w:rPr>
        <w:t xml:space="preserve">studies </w:t>
      </w:r>
      <w:r w:rsidR="001047C8" w:rsidRPr="0041314B">
        <w:rPr>
          <w:rFonts w:ascii="Book Antiqua" w:hAnsi="Book Antiqua"/>
          <w:szCs w:val="24"/>
        </w:rPr>
        <w:t xml:space="preserve">have </w:t>
      </w:r>
      <w:r w:rsidRPr="0041314B">
        <w:rPr>
          <w:rFonts w:ascii="Book Antiqua" w:hAnsi="Book Antiqua"/>
          <w:szCs w:val="24"/>
        </w:rPr>
        <w:t>addressed the issue of SPM after rectal irradiation. Birgisson</w:t>
      </w:r>
      <w:r w:rsidRPr="00694CD7">
        <w:rPr>
          <w:rFonts w:ascii="Book Antiqua" w:hAnsi="Book Antiqua"/>
          <w:i/>
          <w:szCs w:val="24"/>
        </w:rPr>
        <w:t xml:space="preserve"> et al</w:t>
      </w:r>
      <w:r w:rsidR="00694CD7" w:rsidRPr="0041314B">
        <w:rPr>
          <w:rFonts w:ascii="Book Antiqua" w:hAnsi="Book Antiqua"/>
          <w:szCs w:val="24"/>
          <w:vertAlign w:val="superscript"/>
        </w:rPr>
        <w:fldChar w:fldCharType="begin"/>
      </w:r>
      <w:r w:rsidR="00694CD7" w:rsidRPr="0041314B">
        <w:rPr>
          <w:rFonts w:ascii="Book Antiqua" w:hAnsi="Book Antiqua"/>
          <w:szCs w:val="24"/>
          <w:vertAlign w:val="superscript"/>
        </w:rPr>
        <w:instrText xml:space="preserve"> ADDIN EN.CITE &lt;EndNote&gt;&lt;Cite&gt;&lt;Author&gt;Birgisson&lt;/Author&gt;&lt;Year&gt;2005&lt;/Year&gt;&lt;RecNum&gt;13&lt;/RecNum&gt;&lt;DisplayText&gt;[12]&lt;/DisplayText&gt;&lt;record&gt;&lt;rec-number&gt;13&lt;/rec-number&gt;&lt;foreign-keys&gt;&lt;key app="EN" db-id="5rpp9pa2xsxzemezfvhvxdwkv0fzdr90vetx"&gt;13&lt;/key&gt;&lt;/foreign-keys&gt;&lt;ref-type name="Journal Article"&gt;17&lt;/ref-type&gt;&lt;contributors&gt;&lt;authors&gt;&lt;author&gt;Birgisson, H.&lt;/author&gt;&lt;author&gt;Pahlman, L.&lt;/author&gt;&lt;author&gt;Gunnarsson, U.&lt;/author&gt;&lt;author&gt;Glimelius, B.&lt;/author&gt;&lt;/authors&gt;&lt;/contributors&gt;&lt;auth-address&gt;Department of Surgery, Akademiska Sjukhuset, S-751 85 Uppsala, Sweden. helgi.birgisson@akademiska.se&lt;/auth-address&gt;&lt;titles&gt;&lt;title&gt;Occurrence of second cancers in patients treated with radiotherapy for rectal cancer&lt;/title&gt;&lt;secondary-title&gt;J Clin Oncol&lt;/secondary-title&gt;&lt;alt-title&gt;Journal of clinical oncology : official journal of the American Society of Clinical Oncology&lt;/alt-title&gt;&lt;/titles&gt;&lt;pages&gt;6126-31&lt;/pages&gt;&lt;volume&gt;23&lt;/volume&gt;&lt;number&gt;25&lt;/number&gt;&lt;keywords&gt;&lt;keyword&gt;Aged&lt;/keyword&gt;&lt;keyword&gt;Humans&lt;/keyword&gt;&lt;keyword&gt;Incidence&lt;/keyword&gt;&lt;keyword&gt;Neoplasms, Radiation-Induced/*epidemiology/*etiology&lt;/keyword&gt;&lt;keyword&gt;Randomized Controlled Trials as Topic&lt;/keyword&gt;&lt;keyword&gt;Rectal Neoplasms/*radiotherapy&lt;/keyword&gt;&lt;keyword&gt;Registries/*statistics &amp;amp; numerical data&lt;/keyword&gt;&lt;keyword&gt;Risk Factors&lt;/keyword&gt;&lt;keyword&gt;Sweden&lt;/keyword&gt;&lt;/keywords&gt;&lt;dates&gt;&lt;year&gt;2005&lt;/year&gt;&lt;pub-dates&gt;&lt;date&gt;Sep 1&lt;/date&gt;&lt;/pub-dates&gt;&lt;/dates&gt;&lt;isbn&gt;0732-183X (Print)&amp;#xD;0732-183X (Linking)&lt;/isbn&gt;&lt;accession-num&gt;16135478&lt;/accession-num&gt;&lt;urls&gt;&lt;related-urls&gt;&lt;url&gt;http://www.ncbi.nlm.nih.gov/pubmed/16135478&lt;/url&gt;&lt;/related-urls&gt;&lt;/urls&gt;&lt;electronic-resource-num&gt;10.1200/JCO.2005.02.543&lt;/electronic-resource-num&gt;&lt;/record&gt;&lt;/Cite&gt;&lt;/EndNote&gt;</w:instrText>
      </w:r>
      <w:r w:rsidR="00694CD7" w:rsidRPr="0041314B">
        <w:rPr>
          <w:rFonts w:ascii="Book Antiqua" w:hAnsi="Book Antiqua"/>
          <w:szCs w:val="24"/>
          <w:vertAlign w:val="superscript"/>
        </w:rPr>
        <w:fldChar w:fldCharType="separate"/>
      </w:r>
      <w:r w:rsidR="00694CD7" w:rsidRPr="0041314B">
        <w:rPr>
          <w:rFonts w:ascii="Book Antiqua" w:hAnsi="Book Antiqua"/>
          <w:noProof/>
          <w:szCs w:val="24"/>
          <w:vertAlign w:val="superscript"/>
        </w:rPr>
        <w:t>[</w:t>
      </w:r>
      <w:hyperlink w:anchor="_ENREF_12" w:tooltip="Birgisson, 2005 #13" w:history="1">
        <w:r w:rsidR="00694CD7" w:rsidRPr="0041314B">
          <w:rPr>
            <w:rFonts w:ascii="Book Antiqua" w:hAnsi="Book Antiqua"/>
            <w:noProof/>
            <w:szCs w:val="24"/>
            <w:vertAlign w:val="superscript"/>
          </w:rPr>
          <w:t>12</w:t>
        </w:r>
      </w:hyperlink>
      <w:r w:rsidR="00694CD7" w:rsidRPr="0041314B">
        <w:rPr>
          <w:rFonts w:ascii="Book Antiqua" w:hAnsi="Book Antiqua"/>
          <w:noProof/>
          <w:szCs w:val="24"/>
          <w:vertAlign w:val="superscript"/>
        </w:rPr>
        <w:t>]</w:t>
      </w:r>
      <w:r w:rsidR="00694CD7" w:rsidRPr="0041314B">
        <w:rPr>
          <w:rFonts w:ascii="Book Antiqua" w:hAnsi="Book Antiqua"/>
          <w:szCs w:val="24"/>
          <w:vertAlign w:val="superscript"/>
        </w:rPr>
        <w:fldChar w:fldCharType="end"/>
      </w:r>
      <w:r w:rsidR="00694CD7">
        <w:rPr>
          <w:rFonts w:ascii="Book Antiqua" w:hAnsi="Book Antiqua" w:hint="eastAsia"/>
          <w:szCs w:val="24"/>
          <w:lang w:eastAsia="zh-CN"/>
        </w:rPr>
        <w:t xml:space="preserve"> </w:t>
      </w:r>
      <w:r w:rsidRPr="0041314B">
        <w:rPr>
          <w:rFonts w:ascii="Book Antiqua" w:hAnsi="Book Antiqua"/>
          <w:szCs w:val="24"/>
        </w:rPr>
        <w:t>analyzed pooled data from</w:t>
      </w:r>
      <w:r w:rsidR="001047C8" w:rsidRPr="0041314B">
        <w:rPr>
          <w:rFonts w:ascii="Book Antiqua" w:hAnsi="Book Antiqua"/>
          <w:szCs w:val="24"/>
        </w:rPr>
        <w:t xml:space="preserve"> the</w:t>
      </w:r>
      <w:r w:rsidRPr="0041314B">
        <w:rPr>
          <w:rFonts w:ascii="Book Antiqua" w:hAnsi="Book Antiqua"/>
          <w:szCs w:val="24"/>
        </w:rPr>
        <w:t xml:space="preserve"> Uppsala Trial and </w:t>
      </w:r>
      <w:r w:rsidR="001047C8" w:rsidRPr="0041314B">
        <w:rPr>
          <w:rFonts w:ascii="Book Antiqua" w:hAnsi="Book Antiqua"/>
          <w:szCs w:val="24"/>
        </w:rPr>
        <w:t xml:space="preserve">the </w:t>
      </w:r>
      <w:r w:rsidRPr="0041314B">
        <w:rPr>
          <w:rFonts w:ascii="Book Antiqua" w:hAnsi="Book Antiqua"/>
          <w:szCs w:val="24"/>
        </w:rPr>
        <w:t>Swedish Rectal Cancer Trial, and</w:t>
      </w:r>
      <w:r w:rsidR="001047C8" w:rsidRPr="0041314B">
        <w:rPr>
          <w:rFonts w:ascii="Book Antiqua" w:hAnsi="Book Antiqua"/>
          <w:szCs w:val="24"/>
        </w:rPr>
        <w:t xml:space="preserve"> they</w:t>
      </w:r>
      <w:r w:rsidRPr="0041314B">
        <w:rPr>
          <w:rFonts w:ascii="Book Antiqua" w:hAnsi="Book Antiqua"/>
          <w:szCs w:val="24"/>
        </w:rPr>
        <w:t xml:space="preserve"> reported </w:t>
      </w:r>
      <w:r w:rsidR="001047C8" w:rsidRPr="0041314B">
        <w:rPr>
          <w:rFonts w:ascii="Book Antiqua" w:hAnsi="Book Antiqua"/>
          <w:szCs w:val="24"/>
        </w:rPr>
        <w:t xml:space="preserve">an </w:t>
      </w:r>
      <w:r w:rsidRPr="0041314B">
        <w:rPr>
          <w:rFonts w:ascii="Book Antiqua" w:hAnsi="Book Antiqua"/>
          <w:szCs w:val="24"/>
        </w:rPr>
        <w:t>overall relative risk of 1.85 for developing a second cancer in irradiated patients. However, their result</w:t>
      </w:r>
      <w:r w:rsidR="001047C8" w:rsidRPr="0041314B">
        <w:rPr>
          <w:rFonts w:ascii="Book Antiqua" w:hAnsi="Book Antiqua"/>
          <w:szCs w:val="24"/>
        </w:rPr>
        <w:t>s were</w:t>
      </w:r>
      <w:r w:rsidRPr="0041314B">
        <w:rPr>
          <w:rFonts w:ascii="Book Antiqua" w:hAnsi="Book Antiqua"/>
          <w:szCs w:val="24"/>
        </w:rPr>
        <w:t xml:space="preserve"> limited by </w:t>
      </w:r>
      <w:r w:rsidR="001047C8" w:rsidRPr="0041314B">
        <w:rPr>
          <w:rFonts w:ascii="Book Antiqua" w:hAnsi="Book Antiqua"/>
          <w:szCs w:val="24"/>
        </w:rPr>
        <w:t xml:space="preserve">the </w:t>
      </w:r>
      <w:r w:rsidRPr="0041314B">
        <w:rPr>
          <w:rFonts w:ascii="Book Antiqua" w:hAnsi="Book Antiqua"/>
          <w:szCs w:val="24"/>
        </w:rPr>
        <w:t>relative</w:t>
      </w:r>
      <w:r w:rsidR="001047C8" w:rsidRPr="0041314B">
        <w:rPr>
          <w:rFonts w:ascii="Book Antiqua" w:hAnsi="Book Antiqua"/>
          <w:szCs w:val="24"/>
        </w:rPr>
        <w:t>ly</w:t>
      </w:r>
      <w:r w:rsidRPr="0041314B">
        <w:rPr>
          <w:rFonts w:ascii="Book Antiqua" w:hAnsi="Book Antiqua"/>
          <w:szCs w:val="24"/>
        </w:rPr>
        <w:t xml:space="preserve"> small cohort size. </w:t>
      </w:r>
      <w:r w:rsidR="00072C82" w:rsidRPr="0041314B">
        <w:rPr>
          <w:rFonts w:ascii="Book Antiqua" w:hAnsi="Book Antiqua"/>
          <w:szCs w:val="24"/>
        </w:rPr>
        <w:t xml:space="preserve">More recently, A. Martling et al analyzed Swedish ColoRectal Cancer Registry data and reported no increased risk of second primary cancer following RT for rectal cancer within or outside of the irradiated volume up to 20 years of </w:t>
      </w:r>
      <w:r w:rsidR="00072C82" w:rsidRPr="0041314B">
        <w:rPr>
          <w:rFonts w:ascii="Book Antiqua" w:hAnsi="Book Antiqua"/>
          <w:szCs w:val="24"/>
        </w:rPr>
        <w:lastRenderedPageBreak/>
        <w:t>follow</w:t>
      </w:r>
      <w:r w:rsidR="00DE4553" w:rsidRPr="0041314B">
        <w:rPr>
          <w:rFonts w:ascii="Book Antiqua" w:eastAsia="PMingLiU" w:hAnsi="Book Antiqua"/>
          <w:szCs w:val="24"/>
        </w:rPr>
        <w:t>-</w:t>
      </w:r>
      <w:r w:rsidR="00072C82" w:rsidRPr="0041314B">
        <w:rPr>
          <w:rFonts w:ascii="Book Antiqua" w:hAnsi="Book Antiqua"/>
          <w:szCs w:val="24"/>
        </w:rPr>
        <w:t>up</w:t>
      </w:r>
      <w:r w:rsidR="00E01F8C" w:rsidRPr="0041314B">
        <w:rPr>
          <w:rFonts w:ascii="Book Antiqua" w:hAnsi="Book Antiqua"/>
          <w:szCs w:val="24"/>
          <w:vertAlign w:val="superscript"/>
        </w:rPr>
        <w:fldChar w:fldCharType="begin">
          <w:fldData xml:space="preserve">PEVuZE5vdGU+PENpdGU+PEF1dGhvcj5NYXJ0bGluZzwvQXV0aG9yPjxZZWFyPjIwMTc8L1llYXI+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</w:fldData>
        </w:fldChar>
      </w:r>
      <w:r w:rsidR="00E01F8C" w:rsidRPr="0041314B">
        <w:rPr>
          <w:rFonts w:ascii="Book Antiqua" w:hAnsi="Book Antiqua"/>
          <w:szCs w:val="24"/>
          <w:vertAlign w:val="superscript"/>
        </w:rPr>
        <w:instrText xml:space="preserve"> ADDIN EN.CITE </w:instrText>
      </w:r>
      <w:r w:rsidR="00E01F8C" w:rsidRPr="0041314B">
        <w:rPr>
          <w:rFonts w:ascii="Book Antiqua" w:hAnsi="Book Antiqua"/>
          <w:szCs w:val="24"/>
          <w:vertAlign w:val="superscript"/>
        </w:rPr>
        <w:fldChar w:fldCharType="begin">
          <w:fldData xml:space="preserve">PEVuZE5vdGU+PENpdGU+PEF1dGhvcj5NYXJ0bGluZzwvQXV0aG9yPjxZZWFyPjIwMTc8L1llYXI+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</w:fldData>
        </w:fldChar>
      </w:r>
      <w:r w:rsidR="00E01F8C" w:rsidRPr="0041314B">
        <w:rPr>
          <w:rFonts w:ascii="Book Antiqua" w:hAnsi="Book Antiqua"/>
          <w:szCs w:val="24"/>
          <w:vertAlign w:val="superscript"/>
        </w:rPr>
        <w:instrText xml:space="preserve"> ADDIN EN.CITE.DATA </w:instrText>
      </w:r>
      <w:r w:rsidR="00E01F8C" w:rsidRPr="0041314B">
        <w:rPr>
          <w:rFonts w:ascii="Book Antiqua" w:hAnsi="Book Antiqua"/>
          <w:szCs w:val="24"/>
          <w:vertAlign w:val="superscript"/>
        </w:rPr>
      </w:r>
      <w:r w:rsidR="00E01F8C" w:rsidRPr="0041314B">
        <w:rPr>
          <w:rFonts w:ascii="Book Antiqua" w:hAnsi="Book Antiqua"/>
          <w:szCs w:val="24"/>
          <w:vertAlign w:val="superscript"/>
        </w:rPr>
        <w:fldChar w:fldCharType="end"/>
      </w:r>
      <w:r w:rsidR="00E01F8C" w:rsidRPr="0041314B">
        <w:rPr>
          <w:rFonts w:ascii="Book Antiqua" w:hAnsi="Book Antiqua"/>
          <w:szCs w:val="24"/>
          <w:vertAlign w:val="superscript"/>
        </w:rPr>
      </w:r>
      <w:r w:rsidR="00E01F8C" w:rsidRPr="0041314B">
        <w:rPr>
          <w:rFonts w:ascii="Book Antiqua" w:hAnsi="Book Antiqua"/>
          <w:szCs w:val="24"/>
          <w:vertAlign w:val="superscript"/>
        </w:rPr>
        <w:fldChar w:fldCharType="separate"/>
      </w:r>
      <w:r w:rsidR="00E01F8C" w:rsidRPr="0041314B">
        <w:rPr>
          <w:rFonts w:ascii="Book Antiqua" w:hAnsi="Book Antiqua"/>
          <w:noProof/>
          <w:szCs w:val="24"/>
          <w:vertAlign w:val="superscript"/>
        </w:rPr>
        <w:t>[</w:t>
      </w:r>
      <w:hyperlink w:anchor="_ENREF_17" w:tooltip="Martling, 2017 #43" w:history="1">
        <w:r w:rsidR="00E01F8C" w:rsidRPr="0041314B">
          <w:rPr>
            <w:rFonts w:ascii="Book Antiqua" w:hAnsi="Book Antiqua"/>
            <w:noProof/>
            <w:szCs w:val="24"/>
            <w:vertAlign w:val="superscript"/>
          </w:rPr>
          <w:t>17</w:t>
        </w:r>
      </w:hyperlink>
      <w:r w:rsidR="00E01F8C" w:rsidRPr="0041314B">
        <w:rPr>
          <w:rFonts w:ascii="Book Antiqua" w:hAnsi="Book Antiqua"/>
          <w:noProof/>
          <w:szCs w:val="24"/>
          <w:vertAlign w:val="superscript"/>
        </w:rPr>
        <w:t>]</w:t>
      </w:r>
      <w:r w:rsidR="00E01F8C" w:rsidRPr="0041314B">
        <w:rPr>
          <w:rFonts w:ascii="Book Antiqua" w:hAnsi="Book Antiqua"/>
          <w:szCs w:val="24"/>
          <w:vertAlign w:val="superscript"/>
        </w:rPr>
        <w:fldChar w:fldCharType="end"/>
      </w:r>
      <w:r w:rsidR="00072C82" w:rsidRPr="0041314B">
        <w:rPr>
          <w:rFonts w:ascii="Book Antiqua" w:hAnsi="Book Antiqua"/>
          <w:szCs w:val="24"/>
        </w:rPr>
        <w:t xml:space="preserve">. </w:t>
      </w:r>
      <w:r w:rsidRPr="0041314B">
        <w:rPr>
          <w:rFonts w:ascii="Book Antiqua" w:hAnsi="Book Antiqua"/>
          <w:szCs w:val="24"/>
        </w:rPr>
        <w:t xml:space="preserve">Two groups </w:t>
      </w:r>
      <w:r w:rsidR="001047C8" w:rsidRPr="0041314B">
        <w:rPr>
          <w:rFonts w:ascii="Book Antiqua" w:hAnsi="Book Antiqua"/>
          <w:szCs w:val="24"/>
        </w:rPr>
        <w:t>have taken</w:t>
      </w:r>
      <w:r w:rsidRPr="0041314B">
        <w:rPr>
          <w:rFonts w:ascii="Book Antiqua" w:hAnsi="Book Antiqua"/>
          <w:szCs w:val="24"/>
        </w:rPr>
        <w:t xml:space="preserve"> advantage o</w:t>
      </w:r>
      <w:r w:rsidR="001047C8" w:rsidRPr="0041314B">
        <w:rPr>
          <w:rFonts w:ascii="Book Antiqua" w:hAnsi="Book Antiqua"/>
          <w:szCs w:val="24"/>
        </w:rPr>
        <w:t>f the</w:t>
      </w:r>
      <w:r w:rsidRPr="0041314B">
        <w:rPr>
          <w:rFonts w:ascii="Book Antiqua" w:hAnsi="Book Antiqua"/>
          <w:szCs w:val="24"/>
        </w:rPr>
        <w:t xml:space="preserve"> large Surveillance, Epidemiology, and End Results (SEER) registry database to exam this issue</w:t>
      </w:r>
      <w:r w:rsidR="001047C8" w:rsidRPr="0041314B">
        <w:rPr>
          <w:rFonts w:ascii="Book Antiqua" w:hAnsi="Book Antiqua"/>
          <w:szCs w:val="24"/>
        </w:rPr>
        <w:t>,</w:t>
      </w:r>
      <w:r w:rsidRPr="0041314B">
        <w:rPr>
          <w:rFonts w:ascii="Book Antiqua" w:hAnsi="Book Antiqua"/>
          <w:szCs w:val="24"/>
        </w:rPr>
        <w:t xml:space="preserve"> but</w:t>
      </w:r>
      <w:r w:rsidR="001047C8" w:rsidRPr="0041314B">
        <w:rPr>
          <w:rFonts w:ascii="Book Antiqua" w:hAnsi="Book Antiqua"/>
          <w:szCs w:val="24"/>
        </w:rPr>
        <w:t xml:space="preserve"> their efforts</w:t>
      </w:r>
      <w:r w:rsidRPr="0041314B">
        <w:rPr>
          <w:rFonts w:ascii="Book Antiqua" w:hAnsi="Book Antiqua"/>
          <w:szCs w:val="24"/>
        </w:rPr>
        <w:t xml:space="preserve"> yielded opposite results. It is noteworthy that </w:t>
      </w:r>
      <w:r w:rsidR="001047C8" w:rsidRPr="0041314B">
        <w:rPr>
          <w:rFonts w:ascii="Book Antiqua" w:hAnsi="Book Antiqua"/>
          <w:szCs w:val="24"/>
        </w:rPr>
        <w:t>neither of the</w:t>
      </w:r>
      <w:r w:rsidRPr="0041314B">
        <w:rPr>
          <w:rFonts w:ascii="Book Antiqua" w:hAnsi="Book Antiqua"/>
          <w:szCs w:val="24"/>
        </w:rPr>
        <w:t xml:space="preserve"> SEER</w:t>
      </w:r>
      <w:r w:rsidR="001047C8" w:rsidRPr="0041314B">
        <w:rPr>
          <w:rFonts w:ascii="Book Antiqua" w:hAnsi="Book Antiqua"/>
          <w:szCs w:val="24"/>
        </w:rPr>
        <w:t>-based</w:t>
      </w:r>
      <w:r w:rsidRPr="0041314B">
        <w:rPr>
          <w:rFonts w:ascii="Book Antiqua" w:hAnsi="Book Antiqua"/>
          <w:szCs w:val="24"/>
        </w:rPr>
        <w:t xml:space="preserve"> studies report</w:t>
      </w:r>
      <w:r w:rsidR="001047C8" w:rsidRPr="0041314B">
        <w:rPr>
          <w:rFonts w:ascii="Book Antiqua" w:hAnsi="Book Antiqua"/>
          <w:szCs w:val="24"/>
        </w:rPr>
        <w:t>ed</w:t>
      </w:r>
      <w:r w:rsidRPr="0041314B">
        <w:rPr>
          <w:rFonts w:ascii="Book Antiqua" w:hAnsi="Book Antiqua"/>
          <w:szCs w:val="24"/>
        </w:rPr>
        <w:t xml:space="preserve"> the radiotherapy regimen. Kendal et al. used Kaplan-Meier and Cox analyses and demonstrated no significant difference in SPM occurrence between irradiated and non-irradiated cohorts, compris</w:t>
      </w:r>
      <w:r w:rsidR="001047C8" w:rsidRPr="0041314B">
        <w:rPr>
          <w:rFonts w:ascii="Book Antiqua" w:hAnsi="Book Antiqua"/>
          <w:szCs w:val="24"/>
        </w:rPr>
        <w:t>ing a</w:t>
      </w:r>
      <w:r w:rsidRPr="0041314B">
        <w:rPr>
          <w:rFonts w:ascii="Book Antiqua" w:hAnsi="Book Antiqua"/>
          <w:szCs w:val="24"/>
        </w:rPr>
        <w:t xml:space="preserve"> total</w:t>
      </w:r>
      <w:r w:rsidR="001047C8" w:rsidRPr="0041314B">
        <w:rPr>
          <w:rFonts w:ascii="Book Antiqua" w:hAnsi="Book Antiqua"/>
          <w:szCs w:val="24"/>
        </w:rPr>
        <w:t xml:space="preserve"> of</w:t>
      </w:r>
      <w:r w:rsidR="00694CD7">
        <w:rPr>
          <w:rFonts w:ascii="Book Antiqua" w:hAnsi="Book Antiqua"/>
          <w:szCs w:val="24"/>
        </w:rPr>
        <w:t xml:space="preserve"> 20910 patients</w:t>
      </w:r>
      <w:r w:rsidR="00DC0C47" w:rsidRPr="0041314B">
        <w:rPr>
          <w:rFonts w:ascii="Book Antiqua" w:hAnsi="Book Antiqua"/>
          <w:szCs w:val="24"/>
          <w:vertAlign w:val="superscript"/>
        </w:rPr>
        <w:fldChar w:fldCharType="begin"/>
      </w:r>
      <w:r w:rsidR="005D0876" w:rsidRPr="0041314B">
        <w:rPr>
          <w:rFonts w:ascii="Book Antiqua" w:hAnsi="Book Antiqua"/>
          <w:szCs w:val="24"/>
          <w:vertAlign w:val="superscript"/>
        </w:rPr>
        <w:instrText xml:space="preserve"> ADDIN EN.CITE &lt;EndNote&gt;&lt;Cite&gt;&lt;Author&gt;Kendal&lt;/Author&gt;&lt;Year&gt;2007&lt;/Year&gt;&lt;RecNum&gt;1&lt;/RecNum&gt;&lt;DisplayText&gt;[11]&lt;/DisplayText&gt;&lt;record&gt;&lt;rec-number&gt;1&lt;/rec-number&gt;&lt;foreign-keys&gt;&lt;key app="EN" db-id="5rpp9pa2xsxzemezfvhvxdwkv0fzdr90vetx"&gt;1&lt;/key&gt;&lt;/foreign-keys&gt;&lt;ref-type name="Journal Article"&gt;17&lt;/ref-type&gt;&lt;contributors&gt;&lt;authors&gt;&lt;author&gt;Kendal, W. S.&lt;/author&gt;&lt;author&gt;Nicholas, G.&lt;/author&gt;&lt;/authors&gt;&lt;/contributors&gt;&lt;auth-address&gt;Division of Radiation Oncology, Ottawa Hospital Regional Cancer Center, Ottawa, Ontario, Canada. wkendal@ottawahospital.on.ca&lt;/auth-address&gt;&lt;titles&gt;&lt;title&gt;A population-based analysis of second primary cancers after irradiation for rectal cancer&lt;/title&gt;&lt;secondary-title&gt;Am J Clin Oncol&lt;/secondary-title&gt;&lt;alt-title&gt;American journal of clinical oncology&lt;/alt-title&gt;&lt;/titles&gt;&lt;pages&gt;333-9&lt;/pages&gt;&lt;volume&gt;30&lt;/volume&gt;&lt;number&gt;4&lt;/number&gt;&lt;keywords&gt;&lt;keyword&gt;Aged&lt;/keyword&gt;&lt;keyword&gt;Canada/epidemiology&lt;/keyword&gt;&lt;keyword&gt;Cohort Studies&lt;/keyword&gt;&lt;keyword&gt;Female&lt;/keyword&gt;&lt;keyword&gt;Humans&lt;/keyword&gt;&lt;keyword&gt;Incidence&lt;/keyword&gt;&lt;keyword&gt;Male&lt;/keyword&gt;&lt;keyword&gt;Middle Aged&lt;/keyword&gt;&lt;keyword&gt;Neoplasms, Radiation-Induced/*etiology&lt;/keyword&gt;&lt;keyword&gt;Neoplasms, Second Primary/*etiology&lt;/keyword&gt;&lt;keyword&gt;Pelvis/*radiation effects&lt;/keyword&gt;&lt;keyword&gt;Rectal Neoplasms/epidemiology/*radiotherapy&lt;/keyword&gt;&lt;keyword&gt;Retrospective Studies&lt;/keyword&gt;&lt;keyword&gt;Risk Factors&lt;/keyword&gt;&lt;keyword&gt;SEER Program&lt;/keyword&gt;&lt;/keywords&gt;&lt;dates&gt;&lt;year&gt;2007&lt;/year&gt;&lt;pub-dates&gt;&lt;date&gt;Aug&lt;/date&gt;&lt;/pub-dates&gt;&lt;/dates&gt;&lt;isbn&gt;1537-453X (Electronic)&amp;#xD;0277-3732 (Linking)&lt;/isbn&gt;&lt;accession-num&gt;17762431&lt;/accession-num&gt;&lt;urls&gt;&lt;related-urls&gt;&lt;url&gt;http://www.ncbi.nlm.nih.gov/pubmed/17762431&lt;/url&gt;&lt;/related-urls&gt;&lt;/urls&gt;&lt;electronic-resource-num&gt;10.1097/01.coc.0000258084.55036.9e&lt;/electronic-resource-num&gt;&lt;/record&gt;&lt;/Cite&gt;&lt;/EndNote&gt;</w:instrText>
      </w:r>
      <w:r w:rsidR="00DC0C47" w:rsidRPr="0041314B">
        <w:rPr>
          <w:rFonts w:ascii="Book Antiqua" w:hAnsi="Book Antiqua"/>
          <w:szCs w:val="24"/>
          <w:vertAlign w:val="superscript"/>
        </w:rPr>
        <w:fldChar w:fldCharType="separate"/>
      </w:r>
      <w:r w:rsidR="00731559" w:rsidRPr="0041314B">
        <w:rPr>
          <w:rFonts w:ascii="Book Antiqua" w:hAnsi="Book Antiqua"/>
          <w:noProof/>
          <w:szCs w:val="24"/>
          <w:vertAlign w:val="superscript"/>
        </w:rPr>
        <w:t>[</w:t>
      </w:r>
      <w:hyperlink w:anchor="_ENREF_11" w:tooltip="Kendal, 2007 #1" w:history="1">
        <w:r w:rsidR="00E01F8C" w:rsidRPr="0041314B">
          <w:rPr>
            <w:rFonts w:ascii="Book Antiqua" w:hAnsi="Book Antiqua"/>
            <w:noProof/>
            <w:szCs w:val="24"/>
            <w:vertAlign w:val="superscript"/>
          </w:rPr>
          <w:t>11</w:t>
        </w:r>
      </w:hyperlink>
      <w:r w:rsidR="00731559"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xml:space="preserve">. In a subpart of Berrington’s comprehensive study, they reported </w:t>
      </w:r>
      <w:r w:rsidR="001047C8" w:rsidRPr="0041314B">
        <w:rPr>
          <w:rFonts w:ascii="Book Antiqua" w:hAnsi="Book Antiqua"/>
          <w:szCs w:val="24"/>
        </w:rPr>
        <w:t xml:space="preserve">that the </w:t>
      </w:r>
      <w:r w:rsidRPr="0041314B">
        <w:rPr>
          <w:rFonts w:ascii="Book Antiqua" w:hAnsi="Book Antiqua"/>
          <w:szCs w:val="24"/>
        </w:rPr>
        <w:t>relative risk was 1.15 in irradiated patients using</w:t>
      </w:r>
      <w:r w:rsidR="001047C8" w:rsidRPr="0041314B">
        <w:rPr>
          <w:rFonts w:ascii="Book Antiqua" w:hAnsi="Book Antiqua"/>
          <w:szCs w:val="24"/>
        </w:rPr>
        <w:t xml:space="preserve"> a</w:t>
      </w:r>
      <w:r w:rsidRPr="0041314B">
        <w:rPr>
          <w:rFonts w:ascii="Book Antiqua" w:hAnsi="Book Antiqua"/>
          <w:szCs w:val="24"/>
        </w:rPr>
        <w:t xml:space="preserve"> Poisson regression analysis. </w:t>
      </w:r>
      <w:r w:rsidR="001047C8" w:rsidRPr="0041314B">
        <w:rPr>
          <w:rFonts w:ascii="Book Antiqua" w:hAnsi="Book Antiqua"/>
          <w:szCs w:val="24"/>
        </w:rPr>
        <w:t>Although</w:t>
      </w:r>
      <w:r w:rsidRPr="0041314B">
        <w:rPr>
          <w:rFonts w:ascii="Book Antiqua" w:hAnsi="Book Antiqua"/>
          <w:szCs w:val="24"/>
        </w:rPr>
        <w:t xml:space="preserve"> radiation-induced malignancy is</w:t>
      </w:r>
      <w:r w:rsidR="001047C8" w:rsidRPr="0041314B">
        <w:rPr>
          <w:rFonts w:ascii="Book Antiqua" w:hAnsi="Book Antiqua"/>
          <w:szCs w:val="24"/>
        </w:rPr>
        <w:t xml:space="preserve"> a</w:t>
      </w:r>
      <w:r w:rsidRPr="0041314B">
        <w:rPr>
          <w:rFonts w:ascii="Book Antiqua" w:hAnsi="Book Antiqua"/>
          <w:szCs w:val="24"/>
        </w:rPr>
        <w:t xml:space="preserve"> stochastic effect and risk increases in a linear-quadratic fashion with dose and exposure </w:t>
      </w:r>
      <w:r w:rsidR="001047C8" w:rsidRPr="0041314B">
        <w:rPr>
          <w:rFonts w:ascii="Book Antiqua" w:hAnsi="Book Antiqua"/>
          <w:szCs w:val="24"/>
        </w:rPr>
        <w:t>at</w:t>
      </w:r>
      <w:r w:rsidRPr="0041314B">
        <w:rPr>
          <w:rFonts w:ascii="Book Antiqua" w:hAnsi="Book Antiqua"/>
          <w:szCs w:val="24"/>
        </w:rPr>
        <w:t xml:space="preserve"> young</w:t>
      </w:r>
      <w:r w:rsidR="001047C8" w:rsidRPr="0041314B">
        <w:rPr>
          <w:rFonts w:ascii="Book Antiqua" w:hAnsi="Book Antiqua"/>
          <w:szCs w:val="24"/>
        </w:rPr>
        <w:t>er</w:t>
      </w:r>
      <w:r w:rsidRPr="0041314B">
        <w:rPr>
          <w:rFonts w:ascii="Book Antiqua" w:hAnsi="Book Antiqua"/>
          <w:szCs w:val="24"/>
        </w:rPr>
        <w:t xml:space="preserve"> age</w:t>
      </w:r>
      <w:r w:rsidR="001047C8" w:rsidRPr="0041314B">
        <w:rPr>
          <w:rFonts w:ascii="Book Antiqua" w:hAnsi="Book Antiqua"/>
          <w:szCs w:val="24"/>
        </w:rPr>
        <w:t>s</w:t>
      </w:r>
      <w:r w:rsidRPr="0041314B">
        <w:rPr>
          <w:rFonts w:ascii="Book Antiqua" w:hAnsi="Book Antiqua"/>
          <w:szCs w:val="24"/>
        </w:rPr>
        <w:t>, they found neither</w:t>
      </w:r>
      <w:r w:rsidR="001047C8" w:rsidRPr="0041314B">
        <w:rPr>
          <w:rFonts w:ascii="Book Antiqua" w:hAnsi="Book Antiqua"/>
          <w:szCs w:val="24"/>
        </w:rPr>
        <w:t xml:space="preserve"> a</w:t>
      </w:r>
      <w:r w:rsidRPr="0041314B">
        <w:rPr>
          <w:rFonts w:ascii="Book Antiqua" w:hAnsi="Book Antiqua"/>
          <w:szCs w:val="24"/>
        </w:rPr>
        <w:t xml:space="preserve"> dose response nor </w:t>
      </w:r>
      <w:r w:rsidR="001047C8" w:rsidRPr="0041314B">
        <w:rPr>
          <w:rFonts w:ascii="Book Antiqua" w:hAnsi="Book Antiqua"/>
          <w:szCs w:val="24"/>
        </w:rPr>
        <w:t xml:space="preserve">a </w:t>
      </w:r>
      <w:r w:rsidRPr="0041314B">
        <w:rPr>
          <w:rFonts w:ascii="Book Antiqua" w:hAnsi="Book Antiqua"/>
          <w:szCs w:val="24"/>
        </w:rPr>
        <w:t>correlation with patient’s age at rectal cancer diagnosis. This</w:t>
      </w:r>
      <w:r w:rsidR="001047C8" w:rsidRPr="0041314B">
        <w:rPr>
          <w:rFonts w:ascii="Book Antiqua" w:hAnsi="Book Antiqua"/>
          <w:szCs w:val="24"/>
        </w:rPr>
        <w:t xml:space="preserve"> lack</w:t>
      </w:r>
      <w:r w:rsidRPr="0041314B">
        <w:rPr>
          <w:rFonts w:ascii="Book Antiqua" w:hAnsi="Book Antiqua"/>
          <w:szCs w:val="24"/>
        </w:rPr>
        <w:t xml:space="preserve"> may harm the validity of </w:t>
      </w:r>
      <w:r w:rsidR="001047C8" w:rsidRPr="0041314B">
        <w:rPr>
          <w:rFonts w:ascii="Book Antiqua" w:hAnsi="Book Antiqua"/>
          <w:szCs w:val="24"/>
        </w:rPr>
        <w:t xml:space="preserve">the </w:t>
      </w:r>
      <w:r w:rsidRPr="0041314B">
        <w:rPr>
          <w:rFonts w:ascii="Book Antiqua" w:hAnsi="Book Antiqua"/>
          <w:szCs w:val="24"/>
        </w:rPr>
        <w:t xml:space="preserve">casual association. In addition, </w:t>
      </w:r>
      <w:r w:rsidR="001047C8" w:rsidRPr="0041314B">
        <w:rPr>
          <w:rFonts w:ascii="Book Antiqua" w:hAnsi="Book Antiqua"/>
          <w:szCs w:val="24"/>
        </w:rPr>
        <w:t xml:space="preserve">the </w:t>
      </w:r>
      <w:r w:rsidRPr="0041314B">
        <w:rPr>
          <w:rFonts w:ascii="Book Antiqua" w:hAnsi="Book Antiqua"/>
          <w:szCs w:val="24"/>
        </w:rPr>
        <w:t xml:space="preserve">two SEER studies may </w:t>
      </w:r>
      <w:r w:rsidR="001047C8" w:rsidRPr="0041314B">
        <w:rPr>
          <w:rFonts w:ascii="Book Antiqua" w:hAnsi="Book Antiqua"/>
          <w:szCs w:val="24"/>
        </w:rPr>
        <w:t xml:space="preserve">have </w:t>
      </w:r>
      <w:r w:rsidRPr="0041314B">
        <w:rPr>
          <w:rFonts w:ascii="Book Antiqua" w:hAnsi="Book Antiqua"/>
          <w:szCs w:val="24"/>
        </w:rPr>
        <w:t>be</w:t>
      </w:r>
      <w:r w:rsidR="001047C8" w:rsidRPr="0041314B">
        <w:rPr>
          <w:rFonts w:ascii="Book Antiqua" w:hAnsi="Book Antiqua"/>
          <w:szCs w:val="24"/>
        </w:rPr>
        <w:t>en</w:t>
      </w:r>
      <w:r w:rsidRPr="0041314B">
        <w:rPr>
          <w:rFonts w:ascii="Book Antiqua" w:hAnsi="Book Antiqua"/>
          <w:szCs w:val="24"/>
        </w:rPr>
        <w:t xml:space="preserve"> negatively affected by occult confounding factors. For example, certain comorbidities may have</w:t>
      </w:r>
      <w:r w:rsidR="001047C8" w:rsidRPr="0041314B">
        <w:rPr>
          <w:rFonts w:ascii="Book Antiqua" w:hAnsi="Book Antiqua"/>
          <w:szCs w:val="24"/>
        </w:rPr>
        <w:t xml:space="preserve"> a</w:t>
      </w:r>
      <w:r w:rsidRPr="0041314B">
        <w:rPr>
          <w:rFonts w:ascii="Book Antiqua" w:hAnsi="Book Antiqua"/>
          <w:szCs w:val="24"/>
        </w:rPr>
        <w:t xml:space="preserve"> strong correlation to SPM. Liver cirrhosis</w:t>
      </w:r>
      <w:r w:rsidR="001047C8" w:rsidRPr="0041314B">
        <w:rPr>
          <w:rFonts w:ascii="Book Antiqua" w:hAnsi="Book Antiqua"/>
          <w:szCs w:val="24"/>
        </w:rPr>
        <w:t xml:space="preserve"> is</w:t>
      </w:r>
      <w:r w:rsidRPr="0041314B">
        <w:rPr>
          <w:rFonts w:ascii="Book Antiqua" w:hAnsi="Book Antiqua"/>
          <w:szCs w:val="24"/>
        </w:rPr>
        <w:t xml:space="preserve"> strongly associated with </w:t>
      </w:r>
      <w:r w:rsidR="008548A2" w:rsidRPr="0041314B">
        <w:rPr>
          <w:rFonts w:ascii="Book Antiqua" w:hAnsi="Book Antiqua"/>
          <w:szCs w:val="24"/>
        </w:rPr>
        <w:t>hepatocellular</w:t>
      </w:r>
      <w:r w:rsidRPr="0041314B">
        <w:rPr>
          <w:rFonts w:ascii="Book Antiqua" w:hAnsi="Book Antiqua"/>
          <w:szCs w:val="24"/>
        </w:rPr>
        <w:t xml:space="preserve"> carcinoma. COPD is not only linked with smoking history but also act</w:t>
      </w:r>
      <w:r w:rsidR="001047C8" w:rsidRPr="0041314B">
        <w:rPr>
          <w:rFonts w:ascii="Book Antiqua" w:hAnsi="Book Antiqua"/>
          <w:szCs w:val="24"/>
        </w:rPr>
        <w:t>s</w:t>
      </w:r>
      <w:r w:rsidRPr="0041314B">
        <w:rPr>
          <w:rFonts w:ascii="Book Antiqua" w:hAnsi="Book Antiqua"/>
          <w:szCs w:val="24"/>
        </w:rPr>
        <w:t xml:space="preserve"> as an independ</w:t>
      </w:r>
      <w:r w:rsidR="00694CD7">
        <w:rPr>
          <w:rFonts w:ascii="Book Antiqua" w:hAnsi="Book Antiqua"/>
          <w:szCs w:val="24"/>
        </w:rPr>
        <w:t>ent risk factor for lung cancer</w:t>
      </w:r>
      <w:r w:rsidR="00DC0C47" w:rsidRPr="0041314B">
        <w:rPr>
          <w:rFonts w:ascii="Book Antiqua" w:hAnsi="Book Antiqua"/>
          <w:szCs w:val="24"/>
          <w:vertAlign w:val="superscript"/>
        </w:rPr>
        <w:fldChar w:fldCharType="begin"/>
      </w:r>
      <w:r w:rsidR="00E01F8C" w:rsidRPr="0041314B">
        <w:rPr>
          <w:rFonts w:ascii="Book Antiqua" w:hAnsi="Book Antiqua"/>
          <w:szCs w:val="24"/>
          <w:vertAlign w:val="superscript"/>
        </w:rPr>
        <w:instrText xml:space="preserve"> ADDIN EN.CITE &lt;EndNote&gt;&lt;Cite&gt;&lt;Author&gt;Young&lt;/Author&gt;&lt;Year&gt;2009&lt;/Year&gt;&lt;RecNum&gt;29&lt;/RecNum&gt;&lt;DisplayText&gt;[18]&lt;/DisplayText&gt;&lt;record&gt;&lt;rec-number&gt;29&lt;/rec-number&gt;&lt;foreign-keys&gt;&lt;key app="EN" db-id="5rpp9pa2xsxzemezfvhvxdwkv0fzdr90vetx"&gt;29&lt;/key&gt;&lt;/foreign-keys&gt;&lt;ref-type name="Journal Article"&gt;17&lt;/ref-type&gt;&lt;contributors&gt;&lt;authors&gt;&lt;author&gt;Young, R. P.&lt;/author&gt;&lt;author&gt;Hopkins, R. J.&lt;/author&gt;&lt;author&gt;Christmas, T.&lt;/author&gt;&lt;author&gt;Black, P. N.&lt;/author&gt;&lt;author&gt;Metcalf, P.&lt;/author&gt;&lt;author&gt;Gamble, G. D.&lt;/author&gt;&lt;/authors&gt;&lt;/contributors&gt;&lt;auth-address&gt;Department of Medicine, University of Auckland, Auckland, New Zealand. roberty@adhb.govt.nz&lt;/auth-address&gt;&lt;titles&gt;&lt;title&gt;COPD prevalence is increased in lung cancer, independent of age, sex and smoking history&lt;/title&gt;&lt;secondary-title&gt;Eur Respir J&lt;/secondary-title&gt;&lt;alt-title&gt;The European respiratory journal&lt;/alt-title&gt;&lt;/titles&gt;&lt;pages&gt;380-6&lt;/pages&gt;&lt;volume&gt;34&lt;/volume&gt;&lt;number&gt;2&lt;/number&gt;&lt;keywords&gt;&lt;keyword&gt;Adult&lt;/keyword&gt;&lt;keyword&gt;Aged&lt;/keyword&gt;&lt;keyword&gt;Female&lt;/keyword&gt;&lt;keyword&gt;Forced Expiratory Volume&lt;/keyword&gt;&lt;keyword&gt;Humans&lt;/keyword&gt;&lt;keyword&gt;Lung Neoplasms/*complications/physiopathology&lt;/keyword&gt;&lt;keyword&gt;Male&lt;/keyword&gt;&lt;keyword&gt;Middle Aged&lt;/keyword&gt;&lt;keyword&gt;Prevalence&lt;/keyword&gt;&lt;keyword&gt;Pulmonary Disease, Chronic Obstructive/*complications/*epidemiology&lt;/keyword&gt;&lt;keyword&gt;Respiratory Function Tests&lt;/keyword&gt;&lt;keyword&gt;Risk Factors&lt;/keyword&gt;&lt;keyword&gt;Smoking&lt;/keyword&gt;&lt;keyword&gt;Spirometry&lt;/keyword&gt;&lt;keyword&gt;Time Factors&lt;/keyword&gt;&lt;/keywords&gt;&lt;dates&gt;&lt;year&gt;2009&lt;/year&gt;&lt;pub-dates&gt;&lt;date&gt;Aug&lt;/date&gt;&lt;/pub-dates&gt;&lt;/dates&gt;&lt;isbn&gt;1399-3003 (Electronic)&amp;#xD;0903-1936 (Linking)&lt;/isbn&gt;&lt;accession-num&gt;19196816&lt;/accession-num&gt;&lt;urls&gt;&lt;related-urls&gt;&lt;url&gt;http://www.ncbi.nlm.nih.gov/pubmed/19196816&lt;/url&gt;&lt;/related-urls&gt;&lt;/urls&gt;&lt;electronic-resource-num&gt;10.1183/09031936.00144208&lt;/electronic-resource-num&gt;&lt;/record&gt;&lt;/Cite&gt;&lt;/EndNote&gt;</w:instrText>
      </w:r>
      <w:r w:rsidR="00DC0C47" w:rsidRPr="0041314B">
        <w:rPr>
          <w:rFonts w:ascii="Book Antiqua" w:hAnsi="Book Antiqua"/>
          <w:szCs w:val="24"/>
          <w:vertAlign w:val="superscript"/>
        </w:rPr>
        <w:fldChar w:fldCharType="separate"/>
      </w:r>
      <w:r w:rsidR="00E01F8C" w:rsidRPr="0041314B">
        <w:rPr>
          <w:rFonts w:ascii="Book Antiqua" w:hAnsi="Book Antiqua"/>
          <w:noProof/>
          <w:szCs w:val="24"/>
          <w:vertAlign w:val="superscript"/>
        </w:rPr>
        <w:t>[</w:t>
      </w:r>
      <w:hyperlink w:anchor="_ENREF_18" w:tooltip="Young, 2009 #29" w:history="1">
        <w:r w:rsidR="00E01F8C" w:rsidRPr="0041314B">
          <w:rPr>
            <w:rFonts w:ascii="Book Antiqua" w:hAnsi="Book Antiqua"/>
            <w:noProof/>
            <w:szCs w:val="24"/>
            <w:vertAlign w:val="superscript"/>
          </w:rPr>
          <w:t>18</w:t>
        </w:r>
      </w:hyperlink>
      <w:r w:rsidR="00E01F8C"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xml:space="preserve">. In the present study, we demonstrated </w:t>
      </w:r>
      <w:r w:rsidR="001047C8" w:rsidRPr="0041314B">
        <w:rPr>
          <w:rFonts w:ascii="Book Antiqua" w:hAnsi="Book Antiqua"/>
          <w:szCs w:val="24"/>
        </w:rPr>
        <w:t xml:space="preserve">that </w:t>
      </w:r>
      <w:r w:rsidRPr="0041314B">
        <w:rPr>
          <w:rFonts w:ascii="Book Antiqua" w:hAnsi="Book Antiqua"/>
          <w:szCs w:val="24"/>
        </w:rPr>
        <w:t xml:space="preserve">several comorbidities were significantly associated with SPM </w:t>
      </w:r>
      <w:r w:rsidR="001047C8" w:rsidRPr="0041314B">
        <w:rPr>
          <w:rFonts w:ascii="Book Antiqua" w:hAnsi="Book Antiqua"/>
          <w:szCs w:val="24"/>
        </w:rPr>
        <w:t>on</w:t>
      </w:r>
      <w:r w:rsidRPr="0041314B">
        <w:rPr>
          <w:rFonts w:ascii="Book Antiqua" w:hAnsi="Book Antiqua"/>
          <w:szCs w:val="24"/>
        </w:rPr>
        <w:t xml:space="preserve"> multivariate analysis. Any conclusion rega</w:t>
      </w:r>
      <w:r w:rsidR="001047C8" w:rsidRPr="0041314B">
        <w:rPr>
          <w:rFonts w:ascii="Book Antiqua" w:hAnsi="Book Antiqua"/>
          <w:szCs w:val="24"/>
        </w:rPr>
        <w:t>r</w:t>
      </w:r>
      <w:r w:rsidRPr="0041314B">
        <w:rPr>
          <w:rFonts w:ascii="Book Antiqua" w:hAnsi="Book Antiqua"/>
          <w:szCs w:val="24"/>
        </w:rPr>
        <w:t>ding radiotherapy made without adjust</w:t>
      </w:r>
      <w:r w:rsidR="001047C8" w:rsidRPr="0041314B">
        <w:rPr>
          <w:rFonts w:ascii="Book Antiqua" w:hAnsi="Book Antiqua"/>
          <w:szCs w:val="24"/>
        </w:rPr>
        <w:t>ment for</w:t>
      </w:r>
      <w:r w:rsidRPr="0041314B">
        <w:rPr>
          <w:rFonts w:ascii="Book Antiqua" w:hAnsi="Book Antiqua"/>
          <w:szCs w:val="24"/>
        </w:rPr>
        <w:t xml:space="preserve"> these factors </w:t>
      </w:r>
      <w:r w:rsidR="001047C8" w:rsidRPr="0041314B">
        <w:rPr>
          <w:rFonts w:ascii="Book Antiqua" w:hAnsi="Book Antiqua"/>
          <w:szCs w:val="24"/>
        </w:rPr>
        <w:t>i</w:t>
      </w:r>
      <w:r w:rsidRPr="0041314B">
        <w:rPr>
          <w:rFonts w:ascii="Book Antiqua" w:hAnsi="Book Antiqua"/>
          <w:szCs w:val="24"/>
        </w:rPr>
        <w:t>s vulnerable</w:t>
      </w:r>
      <w:r w:rsidR="001047C8" w:rsidRPr="0041314B">
        <w:rPr>
          <w:rFonts w:ascii="Book Antiqua" w:hAnsi="Book Antiqua"/>
          <w:szCs w:val="24"/>
        </w:rPr>
        <w:t xml:space="preserve"> to bias</w:t>
      </w:r>
      <w:r w:rsidRPr="0041314B">
        <w:rPr>
          <w:rFonts w:ascii="Book Antiqua" w:hAnsi="Book Antiqua"/>
          <w:szCs w:val="24"/>
        </w:rPr>
        <w:t>. Finally, Wiltink examined the Total Mesorectal Excision trial data</w:t>
      </w:r>
      <w:r w:rsidR="00DC0C47" w:rsidRPr="0041314B">
        <w:rPr>
          <w:rFonts w:ascii="Book Antiqua" w:hAnsi="Book Antiqua"/>
          <w:szCs w:val="24"/>
          <w:vertAlign w:val="superscript"/>
        </w:rPr>
        <w:fldChar w:fldCharType="begin">
          <w:fldData xml:space="preserve">PEVuZE5vdGU+PENpdGU+PEF1dGhvcj5XaWx0aW5rPC9BdXRob3I+PFllYXI+MjAxNTwvWWVhcj48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==
</w:fldData>
        </w:fldChar>
      </w:r>
      <w:r w:rsidR="005D0876" w:rsidRPr="0041314B">
        <w:rPr>
          <w:rFonts w:ascii="Book Antiqua" w:hAnsi="Book Antiqua"/>
          <w:szCs w:val="24"/>
          <w:vertAlign w:val="superscript"/>
        </w:rPr>
        <w:instrText xml:space="preserve"> ADDIN EN.CITE </w:instrText>
      </w:r>
      <w:r w:rsidR="005D0876" w:rsidRPr="0041314B">
        <w:rPr>
          <w:rFonts w:ascii="Book Antiqua" w:hAnsi="Book Antiqua"/>
          <w:szCs w:val="24"/>
          <w:vertAlign w:val="superscript"/>
        </w:rPr>
        <w:fldChar w:fldCharType="begin">
          <w:fldData xml:space="preserve">PEVuZE5vdGU+PENpdGU+PEF1dGhvcj5XaWx0aW5rPC9BdXRob3I+PFllYXI+MjAxNTwvWWVhcj48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==
</w:fldData>
        </w:fldChar>
      </w:r>
      <w:r w:rsidR="005D0876" w:rsidRPr="0041314B">
        <w:rPr>
          <w:rFonts w:ascii="Book Antiqua" w:hAnsi="Book Antiqua"/>
          <w:szCs w:val="24"/>
          <w:vertAlign w:val="superscript"/>
        </w:rPr>
        <w:instrText xml:space="preserve"> ADDIN EN.CITE.DATA </w:instrText>
      </w:r>
      <w:r w:rsidR="005D0876" w:rsidRPr="0041314B">
        <w:rPr>
          <w:rFonts w:ascii="Book Antiqua" w:hAnsi="Book Antiqua"/>
          <w:szCs w:val="24"/>
          <w:vertAlign w:val="superscript"/>
        </w:rPr>
      </w:r>
      <w:r w:rsidR="005D0876" w:rsidRPr="0041314B">
        <w:rPr>
          <w:rFonts w:ascii="Book Antiqua" w:hAnsi="Book Antiqua"/>
          <w:szCs w:val="24"/>
          <w:vertAlign w:val="superscript"/>
        </w:rPr>
        <w:fldChar w:fldCharType="end"/>
      </w:r>
      <w:r w:rsidR="00DC0C47" w:rsidRPr="0041314B">
        <w:rPr>
          <w:rFonts w:ascii="Book Antiqua" w:hAnsi="Book Antiqua"/>
          <w:szCs w:val="24"/>
          <w:vertAlign w:val="superscript"/>
        </w:rPr>
      </w:r>
      <w:r w:rsidR="00DC0C47" w:rsidRPr="0041314B">
        <w:rPr>
          <w:rFonts w:ascii="Book Antiqua" w:hAnsi="Book Antiqua"/>
          <w:szCs w:val="24"/>
          <w:vertAlign w:val="superscript"/>
        </w:rPr>
        <w:fldChar w:fldCharType="separate"/>
      </w:r>
      <w:r w:rsidR="00731559" w:rsidRPr="0041314B">
        <w:rPr>
          <w:rFonts w:ascii="Book Antiqua" w:hAnsi="Book Antiqua"/>
          <w:noProof/>
          <w:szCs w:val="24"/>
          <w:vertAlign w:val="superscript"/>
        </w:rPr>
        <w:t>[</w:t>
      </w:r>
      <w:hyperlink w:anchor="_ENREF_10" w:tooltip="Wiltink, 2015 #12" w:history="1">
        <w:r w:rsidR="00E01F8C" w:rsidRPr="0041314B">
          <w:rPr>
            <w:rFonts w:ascii="Book Antiqua" w:hAnsi="Book Antiqua"/>
            <w:noProof/>
            <w:szCs w:val="24"/>
            <w:vertAlign w:val="superscript"/>
          </w:rPr>
          <w:t>10</w:t>
        </w:r>
      </w:hyperlink>
      <w:r w:rsidR="00731559"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They used</w:t>
      </w:r>
      <w:r w:rsidR="001047C8" w:rsidRPr="0041314B">
        <w:rPr>
          <w:rFonts w:ascii="Book Antiqua" w:hAnsi="Book Antiqua"/>
          <w:szCs w:val="24"/>
        </w:rPr>
        <w:t xml:space="preserve"> a</w:t>
      </w:r>
      <w:r w:rsidRPr="0041314B">
        <w:rPr>
          <w:rFonts w:ascii="Book Antiqua" w:hAnsi="Book Antiqua"/>
          <w:szCs w:val="24"/>
        </w:rPr>
        <w:t xml:space="preserve"> competing-risk model and Gray’s test and found</w:t>
      </w:r>
      <w:r w:rsidR="001047C8" w:rsidRPr="0041314B">
        <w:rPr>
          <w:rFonts w:ascii="Book Antiqua" w:hAnsi="Book Antiqua"/>
          <w:szCs w:val="24"/>
        </w:rPr>
        <w:t xml:space="preserve"> that the</w:t>
      </w:r>
      <w:r w:rsidRPr="0041314B">
        <w:rPr>
          <w:rFonts w:ascii="Book Antiqua" w:hAnsi="Book Antiqua"/>
          <w:szCs w:val="24"/>
        </w:rPr>
        <w:t xml:space="preserve"> 10-year SPM rates were 14.8% and 15.3% in patients with and without radiotherapy</w:t>
      </w:r>
      <w:r w:rsidR="001047C8" w:rsidRPr="0041314B">
        <w:rPr>
          <w:rFonts w:ascii="Book Antiqua" w:hAnsi="Book Antiqua"/>
          <w:szCs w:val="24"/>
        </w:rPr>
        <w:t>, respectively</w:t>
      </w:r>
      <w:r w:rsidRPr="0041314B">
        <w:rPr>
          <w:rFonts w:ascii="Book Antiqua" w:hAnsi="Book Antiqua"/>
          <w:szCs w:val="24"/>
        </w:rPr>
        <w:t>. No significant difference was noted</w:t>
      </w:r>
      <w:hyperlink w:anchor="_ENREF_10" w:tooltip="Wiltink, 2015 #12" w:history="1"/>
      <w:r w:rsidRPr="0041314B">
        <w:rPr>
          <w:rFonts w:ascii="Book Antiqua" w:hAnsi="Book Antiqua"/>
          <w:szCs w:val="24"/>
        </w:rPr>
        <w:t xml:space="preserve">. The competing-risk model is more accurate in estimating SPM probability than </w:t>
      </w:r>
      <w:r w:rsidR="001047C8" w:rsidRPr="0041314B">
        <w:rPr>
          <w:rFonts w:ascii="Book Antiqua" w:hAnsi="Book Antiqua"/>
          <w:szCs w:val="24"/>
        </w:rPr>
        <w:t xml:space="preserve">the </w:t>
      </w:r>
      <w:r w:rsidRPr="0041314B">
        <w:rPr>
          <w:rFonts w:ascii="Book Antiqua" w:hAnsi="Book Antiqua"/>
          <w:szCs w:val="24"/>
        </w:rPr>
        <w:t>Kaplan-M</w:t>
      </w:r>
      <w:r w:rsidR="001047C8" w:rsidRPr="0041314B">
        <w:rPr>
          <w:rFonts w:ascii="Book Antiqua" w:hAnsi="Book Antiqua"/>
          <w:szCs w:val="24"/>
        </w:rPr>
        <w:t>e</w:t>
      </w:r>
      <w:r w:rsidRPr="0041314B">
        <w:rPr>
          <w:rFonts w:ascii="Book Antiqua" w:hAnsi="Book Antiqua"/>
          <w:szCs w:val="24"/>
        </w:rPr>
        <w:t>ier model in th</w:t>
      </w:r>
      <w:r w:rsidR="001047C8" w:rsidRPr="0041314B">
        <w:rPr>
          <w:rFonts w:ascii="Book Antiqua" w:hAnsi="Book Antiqua"/>
          <w:szCs w:val="24"/>
        </w:rPr>
        <w:t>at the competing</w:t>
      </w:r>
      <w:r w:rsidRPr="0041314B">
        <w:rPr>
          <w:rFonts w:ascii="Book Antiqua" w:hAnsi="Book Antiqua"/>
          <w:szCs w:val="24"/>
        </w:rPr>
        <w:t xml:space="preserve"> circumstance </w:t>
      </w:r>
      <w:r w:rsidR="001047C8" w:rsidRPr="0041314B">
        <w:rPr>
          <w:rFonts w:ascii="Book Antiqua" w:hAnsi="Book Antiqua"/>
          <w:szCs w:val="24"/>
        </w:rPr>
        <w:t>is</w:t>
      </w:r>
      <w:r w:rsidRPr="0041314B">
        <w:rPr>
          <w:rFonts w:ascii="Book Antiqua" w:hAnsi="Book Antiqua"/>
          <w:szCs w:val="24"/>
        </w:rPr>
        <w:t xml:space="preserve"> death. However, for etiological research, </w:t>
      </w:r>
      <w:r w:rsidR="001047C8" w:rsidRPr="0041314B">
        <w:rPr>
          <w:rFonts w:ascii="Book Antiqua" w:hAnsi="Book Antiqua"/>
          <w:szCs w:val="24"/>
        </w:rPr>
        <w:t xml:space="preserve">a </w:t>
      </w:r>
      <w:r w:rsidRPr="0041314B">
        <w:rPr>
          <w:rFonts w:ascii="Book Antiqua" w:hAnsi="Book Antiqua"/>
          <w:szCs w:val="24"/>
        </w:rPr>
        <w:t>proportional cause-specific hazards model may be more appropriat</w:t>
      </w:r>
      <w:r w:rsidR="00AD3E06">
        <w:rPr>
          <w:rFonts w:ascii="Book Antiqua" w:hAnsi="Book Antiqua"/>
          <w:szCs w:val="24"/>
        </w:rPr>
        <w:t>e than the competing-risk model</w:t>
      </w:r>
      <w:r w:rsidR="00DC0C47" w:rsidRPr="0041314B">
        <w:rPr>
          <w:rFonts w:ascii="Book Antiqua" w:hAnsi="Book Antiqua"/>
          <w:szCs w:val="24"/>
          <w:vertAlign w:val="superscript"/>
        </w:rPr>
        <w:fldChar w:fldCharType="begin"/>
      </w:r>
      <w:r w:rsidR="00E01F8C" w:rsidRPr="0041314B">
        <w:rPr>
          <w:rFonts w:ascii="Book Antiqua" w:hAnsi="Book Antiqua"/>
          <w:szCs w:val="24"/>
          <w:vertAlign w:val="superscript"/>
        </w:rPr>
        <w:instrText xml:space="preserve"> ADDIN EN.CITE &lt;EndNote&gt;&lt;Cite&gt;&lt;Author&gt;Noordzij&lt;/Author&gt;&lt;Year&gt;2013&lt;/Year&gt;&lt;RecNum&gt;30&lt;/RecNum&gt;&lt;DisplayText&gt;[19]&lt;/DisplayText&gt;&lt;record&gt;&lt;rec-number&gt;30&lt;/rec-number&gt;&lt;foreign-keys&gt;&lt;key app="EN" db-id="5rpp9pa2xsxzemezfvhvxdwkv0fzdr90vetx"&gt;30&lt;/key&gt;&lt;/foreign-keys&gt;&lt;ref-type name="Journal Article"&gt;17&lt;/ref-type&gt;&lt;contributors&gt;&lt;authors&gt;&lt;author&gt;Noordzij, M.&lt;/author&gt;&lt;author&gt;Leffondre, K.&lt;/author&gt;&lt;author&gt;van Stralen, K. J.&lt;/author&gt;&lt;author&gt;Zoccali, C.&lt;/author&gt;&lt;author&gt;Dekker, F. W.&lt;/author&gt;&lt;author&gt;Jager, K. J.&lt;/author&gt;&lt;/authors&gt;&lt;/contributors&gt;&lt;auth-address&gt;ERA-EDTA Registry, Department of Medical Informatics, Academic Medical Center, University of Amsterdam, Amsterdam, The Netherlands.&lt;/auth-address&gt;&lt;titles&gt;&lt;title&gt;When do we need competing risks methods for survival analysis in nephrology?&lt;/title&gt;&lt;secondary-title&gt;Nephrol Dial Transplant&lt;/secondary-title&gt;&lt;alt-title&gt;Nephrology, dialysis, transplantation : official publication of the European Dialysis and Transplant Association - European Renal Association&lt;/alt-title&gt;&lt;/titles&gt;&lt;pages&gt;2670-7&lt;/pages&gt;&lt;volume&gt;28&lt;/volume&gt;&lt;number&gt;11&lt;/number&gt;&lt;keywords&gt;&lt;keyword&gt;*Data Interpretation, Statistical&lt;/keyword&gt;&lt;keyword&gt;Humans&lt;/keyword&gt;&lt;keyword&gt;*Models, Statistical&lt;/keyword&gt;&lt;keyword&gt;*Nephrology&lt;/keyword&gt;&lt;keyword&gt;Renal Dialysis/*mortality&lt;/keyword&gt;&lt;keyword&gt;Survival Analysis&lt;/keyword&gt;&lt;/keywords&gt;&lt;dates&gt;&lt;year&gt;2013&lt;/year&gt;&lt;pub-dates&gt;&lt;date&gt;Nov&lt;/date&gt;&lt;/pub-dates&gt;&lt;/dates&gt;&lt;isbn&gt;1460-2385 (Electronic)&amp;#xD;0931-0509 (Linking)&lt;/isbn&gt;&lt;accession-num&gt;23975843&lt;/accession-num&gt;&lt;urls&gt;&lt;related-urls&gt;&lt;url&gt;http://www.ncbi.nlm.nih.gov/pubmed/23975843&lt;/url&gt;&lt;/related-urls&gt;&lt;/urls&gt;&lt;electronic-resource-num&gt;10.1093/ndt/gft355&lt;/electronic-resource-num&gt;&lt;/record&gt;&lt;/Cite&gt;&lt;/EndNote&gt;</w:instrText>
      </w:r>
      <w:r w:rsidR="00DC0C47" w:rsidRPr="0041314B">
        <w:rPr>
          <w:rFonts w:ascii="Book Antiqua" w:hAnsi="Book Antiqua"/>
          <w:szCs w:val="24"/>
          <w:vertAlign w:val="superscript"/>
        </w:rPr>
        <w:fldChar w:fldCharType="separate"/>
      </w:r>
      <w:r w:rsidR="00E01F8C" w:rsidRPr="0041314B">
        <w:rPr>
          <w:rFonts w:ascii="Book Antiqua" w:hAnsi="Book Antiqua"/>
          <w:noProof/>
          <w:szCs w:val="24"/>
          <w:vertAlign w:val="superscript"/>
        </w:rPr>
        <w:t>[</w:t>
      </w:r>
      <w:hyperlink w:anchor="_ENREF_19" w:tooltip="Noordzij, 2013 #30" w:history="1">
        <w:r w:rsidR="00E01F8C" w:rsidRPr="0041314B">
          <w:rPr>
            <w:rFonts w:ascii="Book Antiqua" w:hAnsi="Book Antiqua"/>
            <w:noProof/>
            <w:szCs w:val="24"/>
            <w:vertAlign w:val="superscript"/>
          </w:rPr>
          <w:t>19</w:t>
        </w:r>
      </w:hyperlink>
      <w:r w:rsidR="00E01F8C"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Here, we used competing-risk model to report</w:t>
      </w:r>
      <w:r w:rsidR="001047C8" w:rsidRPr="0041314B">
        <w:rPr>
          <w:rFonts w:ascii="Book Antiqua" w:hAnsi="Book Antiqua"/>
          <w:szCs w:val="24"/>
        </w:rPr>
        <w:t xml:space="preserve"> the</w:t>
      </w:r>
      <w:r w:rsidRPr="0041314B">
        <w:rPr>
          <w:rFonts w:ascii="Book Antiqua" w:hAnsi="Book Antiqua"/>
          <w:szCs w:val="24"/>
        </w:rPr>
        <w:t xml:space="preserve"> cumulative incidence </w:t>
      </w:r>
      <w:r w:rsidR="001047C8" w:rsidRPr="0041314B">
        <w:rPr>
          <w:rFonts w:ascii="Book Antiqua" w:hAnsi="Book Antiqua"/>
          <w:szCs w:val="24"/>
        </w:rPr>
        <w:t xml:space="preserve">of SPM </w:t>
      </w:r>
      <w:r w:rsidRPr="0041314B">
        <w:rPr>
          <w:rFonts w:ascii="Book Antiqua" w:hAnsi="Book Antiqua"/>
          <w:szCs w:val="24"/>
        </w:rPr>
        <w:t xml:space="preserve">and applied </w:t>
      </w:r>
      <w:r w:rsidR="001047C8" w:rsidRPr="0041314B">
        <w:rPr>
          <w:rFonts w:ascii="Book Antiqua" w:hAnsi="Book Antiqua"/>
          <w:szCs w:val="24"/>
        </w:rPr>
        <w:t xml:space="preserve">a </w:t>
      </w:r>
      <w:r w:rsidRPr="0041314B">
        <w:rPr>
          <w:rFonts w:ascii="Book Antiqua" w:hAnsi="Book Antiqua"/>
          <w:szCs w:val="24"/>
        </w:rPr>
        <w:t xml:space="preserve">Cox model to compare the </w:t>
      </w:r>
      <w:r w:rsidR="001047C8" w:rsidRPr="0041314B">
        <w:rPr>
          <w:rFonts w:ascii="Book Antiqua" w:hAnsi="Book Antiqua"/>
          <w:szCs w:val="24"/>
        </w:rPr>
        <w:t>HRs for</w:t>
      </w:r>
      <w:r w:rsidRPr="0041314B">
        <w:rPr>
          <w:rFonts w:ascii="Book Antiqua" w:hAnsi="Book Antiqua"/>
          <w:szCs w:val="24"/>
        </w:rPr>
        <w:t xml:space="preserve"> different treatment groups.</w:t>
      </w:r>
    </w:p>
    <w:p w14:paraId="5D5312C4" w14:textId="26B56416" w:rsidR="000B26C5" w:rsidRPr="0041314B" w:rsidRDefault="003F023B" w:rsidP="00D94F49">
      <w:pPr>
        <w:snapToGrid w:val="0"/>
        <w:spacing w:line="360" w:lineRule="auto"/>
        <w:ind w:firstLineChars="100" w:firstLine="240"/>
        <w:jc w:val="both"/>
        <w:rPr>
          <w:rFonts w:ascii="Book Antiqua" w:hAnsi="Book Antiqua"/>
          <w:szCs w:val="24"/>
        </w:rPr>
      </w:pPr>
      <w:r w:rsidRPr="0041314B">
        <w:rPr>
          <w:rFonts w:ascii="Book Antiqua" w:hAnsi="Book Antiqua"/>
          <w:szCs w:val="24"/>
        </w:rPr>
        <w:t xml:space="preserve">Another limitation of these four studies is the lack of chemotherapy </w:t>
      </w:r>
      <w:r w:rsidRPr="0041314B">
        <w:rPr>
          <w:rFonts w:ascii="Book Antiqua" w:hAnsi="Book Antiqua"/>
          <w:szCs w:val="24"/>
        </w:rPr>
        <w:lastRenderedPageBreak/>
        <w:t>analysis. Chemotherapy is associated with SPM risk, mainly leukemia</w:t>
      </w:r>
      <w:r w:rsidR="001047C8" w:rsidRPr="0041314B">
        <w:rPr>
          <w:rFonts w:ascii="Book Antiqua" w:hAnsi="Book Antiqua"/>
          <w:szCs w:val="24"/>
        </w:rPr>
        <w:t>s</w:t>
      </w:r>
      <w:r w:rsidRPr="0041314B">
        <w:rPr>
          <w:rFonts w:ascii="Book Antiqua" w:hAnsi="Book Antiqua"/>
          <w:szCs w:val="24"/>
        </w:rPr>
        <w:t xml:space="preserve"> but also solid tumor</w:t>
      </w:r>
      <w:r w:rsidR="001047C8" w:rsidRPr="0041314B">
        <w:rPr>
          <w:rFonts w:ascii="Book Antiqua" w:hAnsi="Book Antiqua"/>
          <w:szCs w:val="24"/>
        </w:rPr>
        <w:t>s</w:t>
      </w:r>
      <w:r w:rsidR="00DC0C47" w:rsidRPr="0041314B">
        <w:rPr>
          <w:rFonts w:ascii="Book Antiqua" w:hAnsi="Book Antiqua"/>
          <w:szCs w:val="24"/>
          <w:vertAlign w:val="superscript"/>
        </w:rPr>
        <w:fldChar w:fldCharType="begin"/>
      </w:r>
      <w:r w:rsidR="005D0876" w:rsidRPr="0041314B">
        <w:rPr>
          <w:rFonts w:ascii="Book Antiqua" w:hAnsi="Book Antiqua"/>
          <w:szCs w:val="24"/>
          <w:vertAlign w:val="superscript"/>
        </w:rPr>
        <w:instrText xml:space="preserve"> ADDIN EN.CITE &lt;EndNote&gt;&lt;Cite&gt;&lt;Author&gt;Travis&lt;/Author&gt;&lt;Year&gt;2006&lt;/Year&gt;&lt;RecNum&gt;31&lt;/RecNum&gt;&lt;DisplayText&gt;[14]&lt;/DisplayText&gt;&lt;record&gt;&lt;rec-number&gt;31&lt;/rec-number&gt;&lt;foreign-keys&gt;&lt;key app="EN" db-id="5rpp9pa2xsxzemezfvhvxdwkv0fzdr90vetx"&gt;31&lt;/key&gt;&lt;/foreign-keys&gt;&lt;ref-type name="Journal Article"&gt;17&lt;/ref-type&gt;&lt;contributors&gt;&lt;authors&gt;&lt;author&gt;Travis, L. B.&lt;/author&gt;&lt;/authors&gt;&lt;/contributors&gt;&lt;auth-address&gt;Division of Cancer Epidemiology and Genetics, National Cancer Institute, NIH, Department of Health and Human Services, Executive Plaza South, Suite 7086, Bethesda, MD 20892, USA. duongd@mail.nih.gov&lt;/auth-address&gt;&lt;titles&gt;&lt;title&gt;The epidemiology of second primary cancers&lt;/title&gt;&lt;secondary-title&gt;Cancer Epidemiol Biomarkers Prev&lt;/secondary-title&gt;&lt;alt-title&gt;Cancer epidemiology, biomarkers &amp;amp; prevention : a publication of the American Association for Cancer Research, cosponsored by the American Society of Preventive Oncology&lt;/alt-title&gt;&lt;/titles&gt;&lt;pages&gt;2020-6&lt;/pages&gt;&lt;volume&gt;15&lt;/volume&gt;&lt;number&gt;11&lt;/number&gt;&lt;keywords&gt;&lt;keyword&gt;Adult&lt;/keyword&gt;&lt;keyword&gt;Aged&lt;/keyword&gt;&lt;keyword&gt;Antineoplastic Agents/adverse effects&lt;/keyword&gt;&lt;keyword&gt;Case-Control Studies&lt;/keyword&gt;&lt;keyword&gt;Cohort Studies&lt;/keyword&gt;&lt;keyword&gt;Female&lt;/keyword&gt;&lt;keyword&gt;Genetic Predisposition to Disease&lt;/keyword&gt;&lt;keyword&gt;Humans&lt;/keyword&gt;&lt;keyword&gt;Male&lt;/keyword&gt;&lt;keyword&gt;Middle Aged&lt;/keyword&gt;&lt;keyword&gt;Neoplasms/*therapy&lt;/keyword&gt;&lt;keyword&gt;Neoplasms, Second Primary/*diagnosis/*epidemiology/etiology/prevention &amp;amp; control&lt;/keyword&gt;&lt;keyword&gt;Radiotherapy/adverse effects&lt;/keyword&gt;&lt;keyword&gt;Risk&lt;/keyword&gt;&lt;/keywords&gt;&lt;dates&gt;&lt;year&gt;2006&lt;/year&gt;&lt;pub-dates&gt;&lt;date&gt;Nov&lt;/date&gt;&lt;/pub-dates&gt;&lt;/dates&gt;&lt;isbn&gt;1055-9965 (Print)&amp;#xD;1055-9965 (Linking)&lt;/isbn&gt;&lt;accession-num&gt;17057028&lt;/accession-num&gt;&lt;urls&gt;&lt;related-urls&gt;&lt;url&gt;http://www.ncbi.nlm.nih.gov/pubmed/17057028&lt;/url&gt;&lt;/related-urls&gt;&lt;/urls&gt;&lt;electronic-resource-num&gt;10.1158/1055-9965.EPI-06-0414&lt;/electronic-resource-num&gt;&lt;/record&gt;&lt;/Cite&gt;&lt;/EndNote&gt;</w:instrText>
      </w:r>
      <w:r w:rsidR="00DC0C47" w:rsidRPr="0041314B">
        <w:rPr>
          <w:rFonts w:ascii="Book Antiqua" w:hAnsi="Book Antiqua"/>
          <w:szCs w:val="24"/>
          <w:vertAlign w:val="superscript"/>
        </w:rPr>
        <w:fldChar w:fldCharType="separate"/>
      </w:r>
      <w:r w:rsidR="00731559" w:rsidRPr="0041314B">
        <w:rPr>
          <w:rFonts w:ascii="Book Antiqua" w:hAnsi="Book Antiqua"/>
          <w:noProof/>
          <w:szCs w:val="24"/>
          <w:vertAlign w:val="superscript"/>
        </w:rPr>
        <w:t>[</w:t>
      </w:r>
      <w:hyperlink w:anchor="_ENREF_14" w:tooltip="Travis, 2006 #31" w:history="1">
        <w:r w:rsidR="00E01F8C" w:rsidRPr="0041314B">
          <w:rPr>
            <w:rFonts w:ascii="Book Antiqua" w:hAnsi="Book Antiqua"/>
            <w:noProof/>
            <w:szCs w:val="24"/>
            <w:vertAlign w:val="superscript"/>
          </w:rPr>
          <w:t>14</w:t>
        </w:r>
      </w:hyperlink>
      <w:r w:rsidR="00731559"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However, most data on chemotherapy</w:t>
      </w:r>
      <w:r w:rsidR="001047C8" w:rsidRPr="0041314B">
        <w:rPr>
          <w:rFonts w:ascii="Book Antiqua" w:hAnsi="Book Antiqua"/>
          <w:szCs w:val="24"/>
        </w:rPr>
        <w:t xml:space="preserve"> are</w:t>
      </w:r>
      <w:r w:rsidRPr="0041314B">
        <w:rPr>
          <w:rFonts w:ascii="Book Antiqua" w:hAnsi="Book Antiqua"/>
          <w:szCs w:val="24"/>
        </w:rPr>
        <w:t xml:space="preserve"> derived from</w:t>
      </w:r>
      <w:r w:rsidR="001047C8" w:rsidRPr="0041314B">
        <w:rPr>
          <w:rFonts w:ascii="Book Antiqua" w:hAnsi="Book Antiqua"/>
          <w:szCs w:val="24"/>
        </w:rPr>
        <w:t xml:space="preserve"> studies on</w:t>
      </w:r>
      <w:r w:rsidR="00694CD7">
        <w:rPr>
          <w:rFonts w:ascii="Book Antiqua" w:hAnsi="Book Antiqua"/>
          <w:szCs w:val="24"/>
        </w:rPr>
        <w:t xml:space="preserve"> Hodgkin lymphoma</w:t>
      </w:r>
      <w:r w:rsidRPr="0041314B">
        <w:rPr>
          <w:rFonts w:ascii="Book Antiqua" w:hAnsi="Book Antiqua"/>
          <w:szCs w:val="24"/>
          <w:vertAlign w:val="superscript"/>
        </w:rPr>
        <w:fldChar w:fldCharType="begin">
          <w:fldData xml:space="preserve">PEVuZE5vdGU+PENpdGU+PEF1dGhvcj5EZWx3YWlsPC9BdXRob3I+PFllYXI+MjAwMjwvWWVhcj48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</w:fldData>
        </w:fldChar>
      </w:r>
      <w:r w:rsidR="00E01F8C" w:rsidRPr="0041314B">
        <w:rPr>
          <w:rFonts w:ascii="Book Antiqua" w:hAnsi="Book Antiqua"/>
          <w:szCs w:val="24"/>
          <w:vertAlign w:val="superscript"/>
        </w:rPr>
        <w:instrText xml:space="preserve"> ADDIN EN.CITE </w:instrText>
      </w:r>
      <w:r w:rsidR="00E01F8C" w:rsidRPr="0041314B">
        <w:rPr>
          <w:rFonts w:ascii="Book Antiqua" w:hAnsi="Book Antiqua"/>
          <w:szCs w:val="24"/>
          <w:vertAlign w:val="superscript"/>
        </w:rPr>
        <w:fldChar w:fldCharType="begin">
          <w:fldData xml:space="preserve">PEVuZE5vdGU+PENpdGU+PEF1dGhvcj5EZWx3YWlsPC9BdXRob3I+PFllYXI+MjAwMjwvWWVhcj48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</w:fldData>
        </w:fldChar>
      </w:r>
      <w:r w:rsidR="00E01F8C" w:rsidRPr="0041314B">
        <w:rPr>
          <w:rFonts w:ascii="Book Antiqua" w:hAnsi="Book Antiqua"/>
          <w:szCs w:val="24"/>
          <w:vertAlign w:val="superscript"/>
        </w:rPr>
        <w:instrText xml:space="preserve"> ADDIN EN.CITE.DATA </w:instrText>
      </w:r>
      <w:r w:rsidR="00E01F8C" w:rsidRPr="0041314B">
        <w:rPr>
          <w:rFonts w:ascii="Book Antiqua" w:hAnsi="Book Antiqua"/>
          <w:szCs w:val="24"/>
          <w:vertAlign w:val="superscript"/>
        </w:rPr>
      </w:r>
      <w:r w:rsidR="00E01F8C" w:rsidRPr="0041314B">
        <w:rPr>
          <w:rFonts w:ascii="Book Antiqua" w:hAnsi="Book Antiqua"/>
          <w:szCs w:val="24"/>
          <w:vertAlign w:val="superscript"/>
        </w:rPr>
        <w:fldChar w:fldCharType="end"/>
      </w:r>
      <w:r w:rsidRPr="0041314B">
        <w:rPr>
          <w:rFonts w:ascii="Book Antiqua" w:hAnsi="Book Antiqua"/>
          <w:szCs w:val="24"/>
          <w:vertAlign w:val="superscript"/>
        </w:rPr>
      </w:r>
      <w:r w:rsidRPr="0041314B">
        <w:rPr>
          <w:rFonts w:ascii="Book Antiqua" w:hAnsi="Book Antiqua"/>
          <w:szCs w:val="24"/>
          <w:vertAlign w:val="superscript"/>
        </w:rPr>
        <w:fldChar w:fldCharType="separate"/>
      </w:r>
      <w:r w:rsidR="00E01F8C" w:rsidRPr="0041314B">
        <w:rPr>
          <w:rFonts w:ascii="Book Antiqua" w:hAnsi="Book Antiqua"/>
          <w:noProof/>
          <w:szCs w:val="24"/>
          <w:vertAlign w:val="superscript"/>
        </w:rPr>
        <w:t>[</w:t>
      </w:r>
      <w:hyperlink w:anchor="_ENREF_20" w:tooltip="Delwail, 2002 #32" w:history="1">
        <w:r w:rsidR="00E01F8C" w:rsidRPr="0041314B">
          <w:rPr>
            <w:rFonts w:ascii="Book Antiqua" w:hAnsi="Book Antiqua"/>
            <w:noProof/>
            <w:szCs w:val="24"/>
            <w:vertAlign w:val="superscript"/>
          </w:rPr>
          <w:t>20</w:t>
        </w:r>
      </w:hyperlink>
      <w:r w:rsidR="00694CD7">
        <w:rPr>
          <w:rFonts w:ascii="Book Antiqua" w:hAnsi="Book Antiqua"/>
          <w:noProof/>
          <w:szCs w:val="24"/>
          <w:vertAlign w:val="superscript"/>
        </w:rPr>
        <w:t>,</w:t>
      </w:r>
      <w:hyperlink w:anchor="_ENREF_21" w:tooltip="van Leeuwen, 1994 #33" w:history="1">
        <w:r w:rsidR="00E01F8C" w:rsidRPr="0041314B">
          <w:rPr>
            <w:rFonts w:ascii="Book Antiqua" w:hAnsi="Book Antiqua"/>
            <w:noProof/>
            <w:szCs w:val="24"/>
            <w:vertAlign w:val="superscript"/>
          </w:rPr>
          <w:t>21</w:t>
        </w:r>
      </w:hyperlink>
      <w:r w:rsidR="00E01F8C" w:rsidRPr="0041314B">
        <w:rPr>
          <w:rFonts w:ascii="Book Antiqua" w:hAnsi="Book Antiqua"/>
          <w:noProof/>
          <w:szCs w:val="24"/>
          <w:vertAlign w:val="superscript"/>
        </w:rPr>
        <w:t>]</w:t>
      </w:r>
      <w:r w:rsidRPr="0041314B">
        <w:rPr>
          <w:rFonts w:ascii="Book Antiqua" w:hAnsi="Book Antiqua"/>
          <w:szCs w:val="24"/>
          <w:vertAlign w:val="superscript"/>
        </w:rPr>
        <w:fldChar w:fldCharType="end"/>
      </w:r>
      <w:r w:rsidR="00694CD7">
        <w:rPr>
          <w:rFonts w:ascii="Book Antiqua" w:hAnsi="Book Antiqua"/>
          <w:szCs w:val="24"/>
        </w:rPr>
        <w:t xml:space="preserve"> and breast cancer</w:t>
      </w:r>
      <w:r w:rsidR="00DC0C47" w:rsidRPr="0041314B">
        <w:rPr>
          <w:rFonts w:ascii="Book Antiqua" w:hAnsi="Book Antiqua"/>
          <w:szCs w:val="24"/>
          <w:vertAlign w:val="superscript"/>
        </w:rPr>
        <w:fldChar w:fldCharType="begin">
          <w:fldData xml:space="preserve">PEVuZE5vdGU+PENpdGU+PEF1dGhvcj5DdXJ0aXM8L0F1dGhvcj48WWVhcj4xOTkyPC9ZZWFyPjxS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</w:fldData>
        </w:fldChar>
      </w:r>
      <w:r w:rsidR="00E01F8C" w:rsidRPr="0041314B">
        <w:rPr>
          <w:rFonts w:ascii="Book Antiqua" w:hAnsi="Book Antiqua"/>
          <w:szCs w:val="24"/>
          <w:vertAlign w:val="superscript"/>
        </w:rPr>
        <w:instrText xml:space="preserve"> ADDIN EN.CITE </w:instrText>
      </w:r>
      <w:r w:rsidR="00E01F8C" w:rsidRPr="0041314B">
        <w:rPr>
          <w:rFonts w:ascii="Book Antiqua" w:hAnsi="Book Antiqua"/>
          <w:szCs w:val="24"/>
          <w:vertAlign w:val="superscript"/>
        </w:rPr>
        <w:fldChar w:fldCharType="begin">
          <w:fldData xml:space="preserve">PEVuZE5vdGU+PENpdGU+PEF1dGhvcj5DdXJ0aXM8L0F1dGhvcj48WWVhcj4xOTkyPC9ZZWFyPjxS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</w:fldData>
        </w:fldChar>
      </w:r>
      <w:r w:rsidR="00E01F8C" w:rsidRPr="0041314B">
        <w:rPr>
          <w:rFonts w:ascii="Book Antiqua" w:hAnsi="Book Antiqua"/>
          <w:szCs w:val="24"/>
          <w:vertAlign w:val="superscript"/>
        </w:rPr>
        <w:instrText xml:space="preserve"> ADDIN EN.CITE.DATA </w:instrText>
      </w:r>
      <w:r w:rsidR="00E01F8C" w:rsidRPr="0041314B">
        <w:rPr>
          <w:rFonts w:ascii="Book Antiqua" w:hAnsi="Book Antiqua"/>
          <w:szCs w:val="24"/>
          <w:vertAlign w:val="superscript"/>
        </w:rPr>
      </w:r>
      <w:r w:rsidR="00E01F8C" w:rsidRPr="0041314B">
        <w:rPr>
          <w:rFonts w:ascii="Book Antiqua" w:hAnsi="Book Antiqua"/>
          <w:szCs w:val="24"/>
          <w:vertAlign w:val="superscript"/>
        </w:rPr>
        <w:fldChar w:fldCharType="end"/>
      </w:r>
      <w:r w:rsidR="00DC0C47" w:rsidRPr="0041314B">
        <w:rPr>
          <w:rFonts w:ascii="Book Antiqua" w:hAnsi="Book Antiqua"/>
          <w:szCs w:val="24"/>
          <w:vertAlign w:val="superscript"/>
        </w:rPr>
      </w:r>
      <w:r w:rsidR="00DC0C47" w:rsidRPr="0041314B">
        <w:rPr>
          <w:rFonts w:ascii="Book Antiqua" w:hAnsi="Book Antiqua"/>
          <w:szCs w:val="24"/>
          <w:vertAlign w:val="superscript"/>
        </w:rPr>
        <w:fldChar w:fldCharType="separate"/>
      </w:r>
      <w:r w:rsidR="00E01F8C" w:rsidRPr="0041314B">
        <w:rPr>
          <w:rFonts w:ascii="Book Antiqua" w:hAnsi="Book Antiqua"/>
          <w:noProof/>
          <w:szCs w:val="24"/>
          <w:vertAlign w:val="superscript"/>
        </w:rPr>
        <w:t>[</w:t>
      </w:r>
      <w:hyperlink w:anchor="_ENREF_22" w:tooltip="Curtis, 1992 #34" w:history="1">
        <w:r w:rsidR="00E01F8C" w:rsidRPr="0041314B">
          <w:rPr>
            <w:rFonts w:ascii="Book Antiqua" w:hAnsi="Book Antiqua"/>
            <w:noProof/>
            <w:szCs w:val="24"/>
            <w:vertAlign w:val="superscript"/>
          </w:rPr>
          <w:t>22</w:t>
        </w:r>
      </w:hyperlink>
      <w:r w:rsidR="00E01F8C"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The association between chemotherapy and SPM in rectal cancers has not been studied. In our study, the use of chemotherapy was not associated with increas</w:t>
      </w:r>
      <w:r w:rsidR="00C16CB8" w:rsidRPr="0041314B">
        <w:rPr>
          <w:rFonts w:ascii="Book Antiqua" w:hAnsi="Book Antiqua"/>
          <w:szCs w:val="24"/>
        </w:rPr>
        <w:t>ed</w:t>
      </w:r>
      <w:r w:rsidRPr="0041314B">
        <w:rPr>
          <w:rFonts w:ascii="Book Antiqua" w:hAnsi="Book Antiqua"/>
          <w:szCs w:val="24"/>
        </w:rPr>
        <w:t xml:space="preserve"> SPM. After controlling</w:t>
      </w:r>
      <w:r w:rsidR="00C16CB8" w:rsidRPr="0041314B">
        <w:rPr>
          <w:rFonts w:ascii="Book Antiqua" w:hAnsi="Book Antiqua"/>
          <w:szCs w:val="24"/>
        </w:rPr>
        <w:t xml:space="preserve"> for</w:t>
      </w:r>
      <w:r w:rsidRPr="0041314B">
        <w:rPr>
          <w:rFonts w:ascii="Book Antiqua" w:hAnsi="Book Antiqua"/>
          <w:szCs w:val="24"/>
        </w:rPr>
        <w:t xml:space="preserve"> chemotherapy and other comorbidities, we could assess the absolute excess risk of</w:t>
      </w:r>
      <w:r w:rsidR="00C16CB8" w:rsidRPr="0041314B">
        <w:rPr>
          <w:rFonts w:ascii="Book Antiqua" w:hAnsi="Book Antiqua"/>
          <w:szCs w:val="24"/>
        </w:rPr>
        <w:t xml:space="preserve"> the</w:t>
      </w:r>
      <w:r w:rsidRPr="0041314B">
        <w:rPr>
          <w:rFonts w:ascii="Book Antiqua" w:hAnsi="Book Antiqua"/>
          <w:szCs w:val="24"/>
        </w:rPr>
        <w:t xml:space="preserve"> radiotherapy effect. We found</w:t>
      </w:r>
      <w:r w:rsidR="00C16CB8" w:rsidRPr="0041314B">
        <w:rPr>
          <w:rFonts w:ascii="Book Antiqua" w:hAnsi="Book Antiqua"/>
          <w:szCs w:val="24"/>
        </w:rPr>
        <w:t xml:space="preserve"> that</w:t>
      </w:r>
      <w:r w:rsidRPr="0041314B">
        <w:rPr>
          <w:rFonts w:ascii="Book Antiqua" w:hAnsi="Book Antiqua"/>
          <w:szCs w:val="24"/>
        </w:rPr>
        <w:t xml:space="preserve"> the overall SPM risk did not increase in irradiated patients. Considering the diagnosis age of rectal cancer patients tends to be older, </w:t>
      </w:r>
      <w:r w:rsidR="00C16CB8" w:rsidRPr="0041314B">
        <w:rPr>
          <w:rFonts w:ascii="Book Antiqua" w:hAnsi="Book Antiqua"/>
          <w:szCs w:val="24"/>
        </w:rPr>
        <w:t>we</w:t>
      </w:r>
      <w:r w:rsidRPr="0041314B">
        <w:rPr>
          <w:rFonts w:ascii="Book Antiqua" w:hAnsi="Book Antiqua"/>
          <w:szCs w:val="24"/>
        </w:rPr>
        <w:t xml:space="preserve"> would expect</w:t>
      </w:r>
      <w:r w:rsidR="00C16CB8" w:rsidRPr="0041314B">
        <w:rPr>
          <w:rFonts w:ascii="Book Antiqua" w:hAnsi="Book Antiqua"/>
          <w:szCs w:val="24"/>
        </w:rPr>
        <w:t xml:space="preserve"> to find</w:t>
      </w:r>
      <w:r w:rsidRPr="0041314B">
        <w:rPr>
          <w:rFonts w:ascii="Book Antiqua" w:hAnsi="Book Antiqua"/>
          <w:szCs w:val="24"/>
        </w:rPr>
        <w:t xml:space="preserve"> less radiation-induced cancers than</w:t>
      </w:r>
      <w:r w:rsidR="00C16CB8" w:rsidRPr="0041314B">
        <w:rPr>
          <w:rFonts w:ascii="Book Antiqua" w:hAnsi="Book Antiqua"/>
          <w:szCs w:val="24"/>
        </w:rPr>
        <w:t xml:space="preserve"> in</w:t>
      </w:r>
      <w:r w:rsidRPr="0041314B">
        <w:rPr>
          <w:rFonts w:ascii="Book Antiqua" w:hAnsi="Book Antiqua"/>
          <w:szCs w:val="24"/>
        </w:rPr>
        <w:t xml:space="preserve"> young</w:t>
      </w:r>
      <w:r w:rsidR="00C16CB8" w:rsidRPr="0041314B">
        <w:rPr>
          <w:rFonts w:ascii="Book Antiqua" w:hAnsi="Book Antiqua"/>
          <w:szCs w:val="24"/>
        </w:rPr>
        <w:t>er</w:t>
      </w:r>
      <w:r w:rsidR="00694CD7">
        <w:rPr>
          <w:rFonts w:ascii="Book Antiqua" w:hAnsi="Book Antiqua"/>
          <w:szCs w:val="24"/>
        </w:rPr>
        <w:t xml:space="preserve"> cancer patients</w:t>
      </w:r>
      <w:r w:rsidR="00DC0C47" w:rsidRPr="0041314B">
        <w:rPr>
          <w:rFonts w:ascii="Book Antiqua" w:hAnsi="Book Antiqua"/>
          <w:szCs w:val="24"/>
          <w:vertAlign w:val="superscript"/>
        </w:rPr>
        <w:fldChar w:fldCharType="begin"/>
      </w:r>
      <w:r w:rsidR="00E01F8C" w:rsidRPr="0041314B">
        <w:rPr>
          <w:rFonts w:ascii="Book Antiqua" w:hAnsi="Book Antiqua"/>
          <w:szCs w:val="24"/>
          <w:vertAlign w:val="superscript"/>
        </w:rPr>
        <w:instrText xml:space="preserve"> ADDIN EN.CITE &lt;EndNote&gt;&lt;Cite&gt;&lt;Author&gt;VanderWalde&lt;/Author&gt;&lt;Year&gt;2011&lt;/Year&gt;&lt;RecNum&gt;20&lt;/RecNum&gt;&lt;DisplayText&gt;[23]&lt;/DisplayText&gt;&lt;record&gt;&lt;rec-number&gt;20&lt;/rec-number&gt;&lt;foreign-keys&gt;&lt;key app="EN" db-id="5rpp9pa2xsxzemezfvhvxdwkv0fzdr90vetx"&gt;20&lt;/key&gt;&lt;/foreign-keys&gt;&lt;ref-type name="Journal Article"&gt;17&lt;/ref-type&gt;&lt;contributors&gt;&lt;authors&gt;&lt;author&gt;VanderWalde, A. M.&lt;/author&gt;&lt;author&gt;Hurria, A.&lt;/author&gt;&lt;/authors&gt;&lt;/contributors&gt;&lt;auth-address&gt;Department of Hematology and Hematopoietic Cell Transplantation, City of Hope Comprehensive Cancer Center, Duarte, California 91010, USA. arivanderw@gmail.com&lt;/auth-address&gt;&lt;titles&gt;&lt;title&gt;Second malignancies among elderly survivors of cancer&lt;/title&gt;&lt;secondary-title&gt;Oncologist&lt;/secondary-title&gt;&lt;alt-title&gt;The oncologist&lt;/alt-title&gt;&lt;/titles&gt;&lt;pages&gt;1572-81&lt;/pages&gt;&lt;volume&gt;16&lt;/volume&gt;&lt;number&gt;11&lt;/number&gt;&lt;keywords&gt;&lt;keyword&gt;Age Factors&lt;/keyword&gt;&lt;keyword&gt;Aged&lt;/keyword&gt;&lt;keyword&gt;Aged, 80 and over&lt;/keyword&gt;&lt;keyword&gt;Early Diagnosis&lt;/keyword&gt;&lt;keyword&gt;Female&lt;/keyword&gt;&lt;keyword&gt;Humans&lt;/keyword&gt;&lt;keyword&gt;Male&lt;/keyword&gt;&lt;keyword&gt;Middle Aged&lt;/keyword&gt;&lt;keyword&gt;Neoplasms/*epidemiology/therapy&lt;/keyword&gt;&lt;keyword&gt;Neoplasms, Second Primary/*epidemiology&lt;/keyword&gt;&lt;keyword&gt;Survivors&lt;/keyword&gt;&lt;keyword&gt;United States/epidemiology&lt;/keyword&gt;&lt;/keywords&gt;&lt;dates&gt;&lt;year&gt;2011&lt;/year&gt;&lt;/dates&gt;&lt;isbn&gt;1549-490X (Electronic)&amp;#xD;1083-7159 (Linking)&lt;/isbn&gt;&lt;accession-num&gt;22042787&lt;/accession-num&gt;&lt;urls&gt;&lt;related-urls&gt;&lt;url&gt;http://www.ncbi.nlm.nih.gov/pubmed/22042787&lt;/url&gt;&lt;/related-urls&gt;&lt;/urls&gt;&lt;custom2&gt;3233292&lt;/custom2&gt;&lt;electronic-resource-num&gt;10.1634/theoncologist.2011-0214&lt;/electronic-resource-num&gt;&lt;/record&gt;&lt;/Cite&gt;&lt;/EndNote&gt;</w:instrText>
      </w:r>
      <w:r w:rsidR="00DC0C47" w:rsidRPr="0041314B">
        <w:rPr>
          <w:rFonts w:ascii="Book Antiqua" w:hAnsi="Book Antiqua"/>
          <w:szCs w:val="24"/>
          <w:vertAlign w:val="superscript"/>
        </w:rPr>
        <w:fldChar w:fldCharType="separate"/>
      </w:r>
      <w:r w:rsidR="00E01F8C" w:rsidRPr="0041314B">
        <w:rPr>
          <w:rFonts w:ascii="Book Antiqua" w:hAnsi="Book Antiqua"/>
          <w:noProof/>
          <w:szCs w:val="24"/>
          <w:vertAlign w:val="superscript"/>
        </w:rPr>
        <w:t>[</w:t>
      </w:r>
      <w:hyperlink w:anchor="_ENREF_23" w:tooltip="VanderWalde, 2011 #20" w:history="1">
        <w:r w:rsidR="00E01F8C" w:rsidRPr="0041314B">
          <w:rPr>
            <w:rFonts w:ascii="Book Antiqua" w:hAnsi="Book Antiqua"/>
            <w:noProof/>
            <w:szCs w:val="24"/>
            <w:vertAlign w:val="superscript"/>
          </w:rPr>
          <w:t>23</w:t>
        </w:r>
      </w:hyperlink>
      <w:r w:rsidR="00E01F8C"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In</w:t>
      </w:r>
      <w:r w:rsidR="00C16CB8" w:rsidRPr="0041314B">
        <w:rPr>
          <w:rFonts w:ascii="Book Antiqua" w:hAnsi="Book Antiqua"/>
          <w:szCs w:val="24"/>
        </w:rPr>
        <w:t xml:space="preserve"> our</w:t>
      </w:r>
      <w:r w:rsidRPr="0041314B">
        <w:rPr>
          <w:rFonts w:ascii="Book Antiqua" w:hAnsi="Book Antiqua"/>
          <w:szCs w:val="24"/>
        </w:rPr>
        <w:t xml:space="preserve"> sensitivity test, we added attained cancer year into</w:t>
      </w:r>
      <w:r w:rsidR="00C16CB8" w:rsidRPr="0041314B">
        <w:rPr>
          <w:rFonts w:ascii="Book Antiqua" w:hAnsi="Book Antiqua"/>
          <w:szCs w:val="24"/>
        </w:rPr>
        <w:t xml:space="preserve"> the</w:t>
      </w:r>
      <w:r w:rsidRPr="0041314B">
        <w:rPr>
          <w:rFonts w:ascii="Book Antiqua" w:hAnsi="Book Antiqua"/>
          <w:szCs w:val="24"/>
        </w:rPr>
        <w:t xml:space="preserve"> model and performed </w:t>
      </w:r>
      <w:r w:rsidR="00C16CB8" w:rsidRPr="0041314B">
        <w:rPr>
          <w:rFonts w:ascii="Book Antiqua" w:hAnsi="Book Antiqua"/>
          <w:szCs w:val="24"/>
        </w:rPr>
        <w:t xml:space="preserve">a </w:t>
      </w:r>
      <w:r w:rsidRPr="0041314B">
        <w:rPr>
          <w:rFonts w:ascii="Book Antiqua" w:hAnsi="Book Antiqua"/>
          <w:szCs w:val="24"/>
        </w:rPr>
        <w:t>subgroup analysis focus</w:t>
      </w:r>
      <w:r w:rsidR="00C16CB8" w:rsidRPr="0041314B">
        <w:rPr>
          <w:rFonts w:ascii="Book Antiqua" w:hAnsi="Book Antiqua"/>
          <w:szCs w:val="24"/>
        </w:rPr>
        <w:t>ed</w:t>
      </w:r>
      <w:r w:rsidRPr="0041314B">
        <w:rPr>
          <w:rFonts w:ascii="Book Antiqua" w:hAnsi="Book Antiqua"/>
          <w:szCs w:val="24"/>
        </w:rPr>
        <w:t xml:space="preserve"> on long-term survivors. The</w:t>
      </w:r>
      <w:r w:rsidR="00C16CB8" w:rsidRPr="0041314B">
        <w:rPr>
          <w:rFonts w:ascii="Book Antiqua" w:hAnsi="Book Antiqua"/>
          <w:szCs w:val="24"/>
        </w:rPr>
        <w:t xml:space="preserve"> absence of a</w:t>
      </w:r>
      <w:r w:rsidRPr="0041314B">
        <w:rPr>
          <w:rFonts w:ascii="Book Antiqua" w:hAnsi="Book Antiqua"/>
          <w:szCs w:val="24"/>
        </w:rPr>
        <w:t xml:space="preserve"> radiotherapy effect was still in consisten</w:t>
      </w:r>
      <w:r w:rsidR="00C16CB8" w:rsidRPr="0041314B">
        <w:rPr>
          <w:rFonts w:ascii="Book Antiqua" w:hAnsi="Book Antiqua"/>
          <w:szCs w:val="24"/>
        </w:rPr>
        <w:t>t</w:t>
      </w:r>
      <w:r w:rsidRPr="0041314B">
        <w:rPr>
          <w:rFonts w:ascii="Book Antiqua" w:hAnsi="Book Antiqua"/>
          <w:szCs w:val="24"/>
        </w:rPr>
        <w:t xml:space="preserve"> in these analyses.</w:t>
      </w:r>
      <w:r w:rsidR="000B26C5" w:rsidRPr="0041314B">
        <w:rPr>
          <w:rFonts w:ascii="Book Antiqua" w:hAnsi="Book Antiqua"/>
          <w:szCs w:val="24"/>
        </w:rPr>
        <w:t xml:space="preserve"> Considering age is not an exclusive factor that affect surgical complication in colo-rectal cancer patients</w:t>
      </w:r>
      <w:r w:rsidR="005D0876" w:rsidRPr="0041314B">
        <w:rPr>
          <w:rFonts w:ascii="Book Antiqua" w:hAnsi="Book Antiqua"/>
          <w:szCs w:val="24"/>
          <w:vertAlign w:val="superscript"/>
        </w:rPr>
        <w:fldChar w:fldCharType="begin">
          <w:fldData xml:space="preserve">PEVuZE5vdGU+PENpdGU+PEF1dGhvcj5Hcm9zc288L0F1dGhvcj48WWVhcj4yMDEyPC9ZZWFyPjxS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</w:fldData>
        </w:fldChar>
      </w:r>
      <w:r w:rsidR="00E01F8C" w:rsidRPr="0041314B">
        <w:rPr>
          <w:rFonts w:ascii="Book Antiqua" w:hAnsi="Book Antiqua"/>
          <w:szCs w:val="24"/>
          <w:vertAlign w:val="superscript"/>
        </w:rPr>
        <w:instrText xml:space="preserve"> ADDIN EN.CITE </w:instrText>
      </w:r>
      <w:r w:rsidR="00E01F8C" w:rsidRPr="0041314B">
        <w:rPr>
          <w:rFonts w:ascii="Book Antiqua" w:hAnsi="Book Antiqua"/>
          <w:szCs w:val="24"/>
          <w:vertAlign w:val="superscript"/>
        </w:rPr>
        <w:fldChar w:fldCharType="begin">
          <w:fldData xml:space="preserve">PEVuZE5vdGU+PENpdGU+PEF1dGhvcj5Hcm9zc288L0F1dGhvcj48WWVhcj4yMDEyPC9ZZWFyPjxS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</w:fldData>
        </w:fldChar>
      </w:r>
      <w:r w:rsidR="00E01F8C" w:rsidRPr="0041314B">
        <w:rPr>
          <w:rFonts w:ascii="Book Antiqua" w:hAnsi="Book Antiqua"/>
          <w:szCs w:val="24"/>
          <w:vertAlign w:val="superscript"/>
        </w:rPr>
        <w:instrText xml:space="preserve"> ADDIN EN.CITE.DATA </w:instrText>
      </w:r>
      <w:r w:rsidR="00E01F8C" w:rsidRPr="0041314B">
        <w:rPr>
          <w:rFonts w:ascii="Book Antiqua" w:hAnsi="Book Antiqua"/>
          <w:szCs w:val="24"/>
          <w:vertAlign w:val="superscript"/>
        </w:rPr>
      </w:r>
      <w:r w:rsidR="00E01F8C" w:rsidRPr="0041314B">
        <w:rPr>
          <w:rFonts w:ascii="Book Antiqua" w:hAnsi="Book Antiqua"/>
          <w:szCs w:val="24"/>
          <w:vertAlign w:val="superscript"/>
        </w:rPr>
        <w:fldChar w:fldCharType="end"/>
      </w:r>
      <w:r w:rsidR="005D0876" w:rsidRPr="0041314B">
        <w:rPr>
          <w:rFonts w:ascii="Book Antiqua" w:hAnsi="Book Antiqua"/>
          <w:szCs w:val="24"/>
          <w:vertAlign w:val="superscript"/>
        </w:rPr>
      </w:r>
      <w:r w:rsidR="005D0876" w:rsidRPr="0041314B">
        <w:rPr>
          <w:rFonts w:ascii="Book Antiqua" w:hAnsi="Book Antiqua"/>
          <w:szCs w:val="24"/>
          <w:vertAlign w:val="superscript"/>
        </w:rPr>
        <w:fldChar w:fldCharType="separate"/>
      </w:r>
      <w:r w:rsidR="00E01F8C" w:rsidRPr="0041314B">
        <w:rPr>
          <w:rFonts w:ascii="Book Antiqua" w:hAnsi="Book Antiqua"/>
          <w:noProof/>
          <w:szCs w:val="24"/>
          <w:vertAlign w:val="superscript"/>
        </w:rPr>
        <w:t>[</w:t>
      </w:r>
      <w:hyperlink w:anchor="_ENREF_24" w:tooltip="Grosso, 2012 #42" w:history="1">
        <w:r w:rsidR="00E01F8C" w:rsidRPr="0041314B">
          <w:rPr>
            <w:rFonts w:ascii="Book Antiqua" w:hAnsi="Book Antiqua"/>
            <w:noProof/>
            <w:szCs w:val="24"/>
            <w:vertAlign w:val="superscript"/>
          </w:rPr>
          <w:t>24</w:t>
        </w:r>
      </w:hyperlink>
      <w:r w:rsidR="00694CD7">
        <w:rPr>
          <w:rFonts w:ascii="Book Antiqua" w:hAnsi="Book Antiqua"/>
          <w:noProof/>
          <w:szCs w:val="24"/>
          <w:vertAlign w:val="superscript"/>
        </w:rPr>
        <w:t>,</w:t>
      </w:r>
      <w:hyperlink w:anchor="_ENREF_25" w:tooltip="Biondi, 2016 #41" w:history="1">
        <w:r w:rsidR="00E01F8C" w:rsidRPr="0041314B">
          <w:rPr>
            <w:rFonts w:ascii="Book Antiqua" w:hAnsi="Book Antiqua"/>
            <w:noProof/>
            <w:szCs w:val="24"/>
            <w:vertAlign w:val="superscript"/>
          </w:rPr>
          <w:t>25</w:t>
        </w:r>
      </w:hyperlink>
      <w:r w:rsidR="00E01F8C" w:rsidRPr="0041314B">
        <w:rPr>
          <w:rFonts w:ascii="Book Antiqua" w:hAnsi="Book Antiqua"/>
          <w:noProof/>
          <w:szCs w:val="24"/>
          <w:vertAlign w:val="superscript"/>
        </w:rPr>
        <w:t>]</w:t>
      </w:r>
      <w:r w:rsidR="005D0876" w:rsidRPr="0041314B">
        <w:rPr>
          <w:rFonts w:ascii="Book Antiqua" w:hAnsi="Book Antiqua"/>
          <w:szCs w:val="24"/>
          <w:vertAlign w:val="superscript"/>
        </w:rPr>
        <w:fldChar w:fldCharType="end"/>
      </w:r>
      <w:r w:rsidR="000B26C5" w:rsidRPr="0041314B">
        <w:rPr>
          <w:rFonts w:ascii="Book Antiqua" w:hAnsi="Book Antiqua"/>
          <w:szCs w:val="24"/>
        </w:rPr>
        <w:t>, we suggest irradiation should not be avoided either in the elderly rectal cancer patients.</w:t>
      </w:r>
    </w:p>
    <w:p w14:paraId="65247B97" w14:textId="37B4FDBA" w:rsidR="003F023B" w:rsidRPr="0041314B" w:rsidRDefault="003F023B" w:rsidP="00D94F49">
      <w:pPr>
        <w:snapToGrid w:val="0"/>
        <w:spacing w:line="360" w:lineRule="auto"/>
        <w:ind w:firstLineChars="100" w:firstLine="240"/>
        <w:jc w:val="both"/>
        <w:rPr>
          <w:rFonts w:ascii="Book Antiqua" w:hAnsi="Book Antiqua"/>
          <w:szCs w:val="24"/>
        </w:rPr>
      </w:pPr>
      <w:r w:rsidRPr="0041314B">
        <w:rPr>
          <w:rFonts w:ascii="Book Antiqua" w:hAnsi="Book Antiqua"/>
          <w:szCs w:val="24"/>
        </w:rPr>
        <w:t>In Berrington’s SEER study, the relative risk of second lung cancer in irradiated rectal cancer patient</w:t>
      </w:r>
      <w:r w:rsidR="00A94122" w:rsidRPr="0041314B">
        <w:rPr>
          <w:rFonts w:ascii="Book Antiqua" w:hAnsi="Book Antiqua"/>
          <w:szCs w:val="24"/>
        </w:rPr>
        <w:t>s</w:t>
      </w:r>
      <w:r w:rsidR="00694CD7">
        <w:rPr>
          <w:rFonts w:ascii="Book Antiqua" w:hAnsi="Book Antiqua"/>
          <w:szCs w:val="24"/>
        </w:rPr>
        <w:t xml:space="preserve"> was 1.27</w:t>
      </w:r>
      <w:r w:rsidR="00DC0C47" w:rsidRPr="0041314B">
        <w:rPr>
          <w:rFonts w:ascii="Book Antiqua" w:hAnsi="Book Antiqua"/>
          <w:szCs w:val="24"/>
          <w:vertAlign w:val="superscript"/>
        </w:rPr>
        <w:fldChar w:fldCharType="begin"/>
      </w:r>
      <w:r w:rsidR="005D0876" w:rsidRPr="0041314B">
        <w:rPr>
          <w:rFonts w:ascii="Book Antiqua" w:hAnsi="Book Antiqua"/>
          <w:szCs w:val="24"/>
          <w:vertAlign w:val="superscript"/>
        </w:rPr>
        <w:instrText xml:space="preserve"> ADDIN EN.CITE &lt;EndNote&gt;&lt;Cite&gt;&lt;Author&gt;de Gonzalez&lt;/Author&gt;&lt;Year&gt;2011&lt;/Year&gt;&lt;RecNum&gt;17&lt;/RecNum&gt;&lt;DisplayText&gt;[9]&lt;/DisplayText&gt;&lt;record&gt;&lt;rec-number&gt;17&lt;/rec-number&gt;&lt;foreign-keys&gt;&lt;key app="EN" db-id="5rpp9pa2xsxzemezfvhvxdwkv0fzdr90vetx"&gt;17&lt;/key&gt;&lt;/foreign-keys&gt;&lt;ref-type name="Journal Article"&gt;17&lt;/ref-type&gt;&lt;contributors&gt;&lt;authors&gt;&lt;author&gt;de Gonzalez, Amy Berrington&lt;/author&gt;&lt;author&gt;Curtis, Rochelle E.&lt;/author&gt;&lt;author&gt;Kry, Stephen F.&lt;/author&gt;&lt;author&gt;Gilbert, Ethel&lt;/author&gt;&lt;author&gt;Lamart, Stephanie&lt;/author&gt;&lt;author&gt;Berg, Christine D.&lt;/author&gt;&lt;author&gt;Stovall, Marilyn&lt;/author&gt;&lt;author&gt;Ron, Elaine&lt;/author&gt;&lt;/authors&gt;&lt;/contributors&gt;&lt;titles&gt;&lt;title&gt;Proportion of second cancers attributable to radiotherapy treatment in adults: a cohort study in the US SEER cancer registries&lt;/title&gt;&lt;secondary-title&gt;The Lancet Oncology&lt;/secondary-title&gt;&lt;/titles&gt;&lt;pages&gt;353-360&lt;/pages&gt;&lt;volume&gt;12&lt;/volume&gt;&lt;number&gt;4&lt;/number&gt;&lt;dates&gt;&lt;year&gt;2011&lt;/year&gt;&lt;/dates&gt;&lt;isbn&gt;14702045&lt;/isbn&gt;&lt;urls&gt;&lt;/urls&gt;&lt;electronic-resource-num&gt;10.1016/s1470-2045(11)70061-4&lt;/electronic-resource-num&gt;&lt;/record&gt;&lt;/Cite&gt;&lt;/EndNote&gt;</w:instrText>
      </w:r>
      <w:r w:rsidR="00DC0C47" w:rsidRPr="0041314B">
        <w:rPr>
          <w:rFonts w:ascii="Book Antiqua" w:hAnsi="Book Antiqua"/>
          <w:szCs w:val="24"/>
          <w:vertAlign w:val="superscript"/>
        </w:rPr>
        <w:fldChar w:fldCharType="separate"/>
      </w:r>
      <w:r w:rsidR="00731559" w:rsidRPr="0041314B">
        <w:rPr>
          <w:rFonts w:ascii="Book Antiqua" w:hAnsi="Book Antiqua"/>
          <w:noProof/>
          <w:szCs w:val="24"/>
          <w:vertAlign w:val="superscript"/>
        </w:rPr>
        <w:t>[</w:t>
      </w:r>
      <w:hyperlink w:anchor="_ENREF_9" w:tooltip="de Gonzalez, 2011 #17" w:history="1">
        <w:r w:rsidR="00E01F8C" w:rsidRPr="0041314B">
          <w:rPr>
            <w:rFonts w:ascii="Book Antiqua" w:hAnsi="Book Antiqua"/>
            <w:noProof/>
            <w:szCs w:val="24"/>
            <w:vertAlign w:val="superscript"/>
          </w:rPr>
          <w:t>9</w:t>
        </w:r>
      </w:hyperlink>
      <w:r w:rsidR="00731559"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xml:space="preserve">. </w:t>
      </w:r>
      <w:r w:rsidR="008548A2" w:rsidRPr="0041314B">
        <w:rPr>
          <w:rFonts w:ascii="Book Antiqua" w:hAnsi="Book Antiqua"/>
          <w:szCs w:val="24"/>
        </w:rPr>
        <w:t>Additionally,</w:t>
      </w:r>
      <w:r w:rsidRPr="0041314B">
        <w:rPr>
          <w:rFonts w:ascii="Book Antiqua" w:hAnsi="Book Antiqua"/>
          <w:szCs w:val="24"/>
        </w:rPr>
        <w:t xml:space="preserve"> second primary lung cancer ha</w:t>
      </w:r>
      <w:r w:rsidR="001E4C02" w:rsidRPr="0041314B">
        <w:rPr>
          <w:rFonts w:ascii="Book Antiqua" w:hAnsi="Book Antiqua"/>
          <w:szCs w:val="24"/>
        </w:rPr>
        <w:t>s</w:t>
      </w:r>
      <w:r w:rsidRPr="0041314B">
        <w:rPr>
          <w:rFonts w:ascii="Book Antiqua" w:hAnsi="Book Antiqua"/>
          <w:szCs w:val="24"/>
        </w:rPr>
        <w:t xml:space="preserve"> been reported to increase after irradiat</w:t>
      </w:r>
      <w:r w:rsidR="00694CD7">
        <w:rPr>
          <w:rFonts w:ascii="Book Antiqua" w:hAnsi="Book Antiqua"/>
          <w:szCs w:val="24"/>
        </w:rPr>
        <w:t>ion in prostate cancer patients</w:t>
      </w:r>
      <w:r w:rsidRPr="0041314B">
        <w:rPr>
          <w:rFonts w:ascii="Book Antiqua" w:hAnsi="Book Antiqua"/>
          <w:szCs w:val="24"/>
          <w:vertAlign w:val="superscript"/>
        </w:rPr>
        <w:fldChar w:fldCharType="begin">
          <w:fldData xml:space="preserve">PEVuZE5vdGU+PENpdGU+PEF1dGhvcj5CcmVubmVyPC9BdXRob3I+PFllYXI+MjAwMDwvWWVhcj48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</w:fldData>
        </w:fldChar>
      </w:r>
      <w:r w:rsidR="00E01F8C" w:rsidRPr="0041314B">
        <w:rPr>
          <w:rFonts w:ascii="Book Antiqua" w:hAnsi="Book Antiqua"/>
          <w:szCs w:val="24"/>
          <w:vertAlign w:val="superscript"/>
        </w:rPr>
        <w:instrText xml:space="preserve"> ADDIN EN.CITE </w:instrText>
      </w:r>
      <w:r w:rsidR="00E01F8C" w:rsidRPr="0041314B">
        <w:rPr>
          <w:rFonts w:ascii="Book Antiqua" w:hAnsi="Book Antiqua"/>
          <w:szCs w:val="24"/>
          <w:vertAlign w:val="superscript"/>
        </w:rPr>
        <w:fldChar w:fldCharType="begin">
          <w:fldData xml:space="preserve">PEVuZE5vdGU+PENpdGU+PEF1dGhvcj5CcmVubmVyPC9BdXRob3I+PFllYXI+MjAwMDwvWWVhcj48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</w:fldData>
        </w:fldChar>
      </w:r>
      <w:r w:rsidR="00E01F8C" w:rsidRPr="0041314B">
        <w:rPr>
          <w:rFonts w:ascii="Book Antiqua" w:hAnsi="Book Antiqua"/>
          <w:szCs w:val="24"/>
          <w:vertAlign w:val="superscript"/>
        </w:rPr>
        <w:instrText xml:space="preserve"> ADDIN EN.CITE.DATA </w:instrText>
      </w:r>
      <w:r w:rsidR="00E01F8C" w:rsidRPr="0041314B">
        <w:rPr>
          <w:rFonts w:ascii="Book Antiqua" w:hAnsi="Book Antiqua"/>
          <w:szCs w:val="24"/>
          <w:vertAlign w:val="superscript"/>
        </w:rPr>
      </w:r>
      <w:r w:rsidR="00E01F8C" w:rsidRPr="0041314B">
        <w:rPr>
          <w:rFonts w:ascii="Book Antiqua" w:hAnsi="Book Antiqua"/>
          <w:szCs w:val="24"/>
          <w:vertAlign w:val="superscript"/>
        </w:rPr>
        <w:fldChar w:fldCharType="end"/>
      </w:r>
      <w:r w:rsidRPr="0041314B">
        <w:rPr>
          <w:rFonts w:ascii="Book Antiqua" w:hAnsi="Book Antiqua"/>
          <w:szCs w:val="24"/>
          <w:vertAlign w:val="superscript"/>
        </w:rPr>
      </w:r>
      <w:r w:rsidRPr="0041314B">
        <w:rPr>
          <w:rFonts w:ascii="Book Antiqua" w:hAnsi="Book Antiqua"/>
          <w:szCs w:val="24"/>
          <w:vertAlign w:val="superscript"/>
        </w:rPr>
        <w:fldChar w:fldCharType="separate"/>
      </w:r>
      <w:r w:rsidR="00E01F8C" w:rsidRPr="0041314B">
        <w:rPr>
          <w:rFonts w:ascii="Book Antiqua" w:hAnsi="Book Antiqua"/>
          <w:noProof/>
          <w:szCs w:val="24"/>
          <w:vertAlign w:val="superscript"/>
        </w:rPr>
        <w:t>[</w:t>
      </w:r>
      <w:hyperlink w:anchor="_ENREF_26" w:tooltip="Brenner, 2000 #35" w:history="1">
        <w:r w:rsidR="00E01F8C" w:rsidRPr="0041314B">
          <w:rPr>
            <w:rFonts w:ascii="Book Antiqua" w:hAnsi="Book Antiqua"/>
            <w:noProof/>
            <w:szCs w:val="24"/>
            <w:vertAlign w:val="superscript"/>
          </w:rPr>
          <w:t>26</w:t>
        </w:r>
      </w:hyperlink>
      <w:r w:rsidR="00694CD7">
        <w:rPr>
          <w:rFonts w:ascii="Book Antiqua" w:hAnsi="Book Antiqua"/>
          <w:noProof/>
          <w:szCs w:val="24"/>
          <w:vertAlign w:val="superscript"/>
        </w:rPr>
        <w:t>,</w:t>
      </w:r>
      <w:hyperlink w:anchor="_ENREF_27" w:tooltip="Joung, 2015 #18" w:history="1">
        <w:r w:rsidR="00E01F8C" w:rsidRPr="0041314B">
          <w:rPr>
            <w:rFonts w:ascii="Book Antiqua" w:hAnsi="Book Antiqua"/>
            <w:noProof/>
            <w:szCs w:val="24"/>
            <w:vertAlign w:val="superscript"/>
          </w:rPr>
          <w:t>27</w:t>
        </w:r>
      </w:hyperlink>
      <w:r w:rsidR="00E01F8C" w:rsidRPr="0041314B">
        <w:rPr>
          <w:rFonts w:ascii="Book Antiqua" w:hAnsi="Book Antiqua"/>
          <w:noProof/>
          <w:szCs w:val="24"/>
          <w:vertAlign w:val="superscript"/>
        </w:rPr>
        <w:t>]</w:t>
      </w:r>
      <w:r w:rsidRPr="0041314B">
        <w:rPr>
          <w:rFonts w:ascii="Book Antiqua" w:hAnsi="Book Antiqua"/>
          <w:szCs w:val="24"/>
          <w:vertAlign w:val="superscript"/>
        </w:rPr>
        <w:fldChar w:fldCharType="end"/>
      </w:r>
      <w:r w:rsidRPr="0041314B">
        <w:rPr>
          <w:rFonts w:ascii="Book Antiqua" w:hAnsi="Book Antiqua"/>
          <w:szCs w:val="24"/>
        </w:rPr>
        <w:t>. In our second cancer site analysis, lung cancer was the only increased SPM</w:t>
      </w:r>
      <w:r w:rsidR="007D7530" w:rsidRPr="0041314B">
        <w:rPr>
          <w:rFonts w:ascii="Book Antiqua" w:hAnsi="Book Antiqua"/>
          <w:szCs w:val="24"/>
        </w:rPr>
        <w:t xml:space="preserve"> subsite</w:t>
      </w:r>
      <w:r w:rsidRPr="0041314B">
        <w:rPr>
          <w:rFonts w:ascii="Book Antiqua" w:hAnsi="Book Antiqua"/>
          <w:szCs w:val="24"/>
        </w:rPr>
        <w:t xml:space="preserve"> that </w:t>
      </w:r>
      <w:r w:rsidR="001E4C02" w:rsidRPr="0041314B">
        <w:rPr>
          <w:rFonts w:ascii="Book Antiqua" w:hAnsi="Book Antiqua"/>
          <w:szCs w:val="24"/>
        </w:rPr>
        <w:t xml:space="preserve">was </w:t>
      </w:r>
      <w:r w:rsidRPr="0041314B">
        <w:rPr>
          <w:rFonts w:ascii="Book Antiqua" w:hAnsi="Book Antiqua"/>
          <w:szCs w:val="24"/>
        </w:rPr>
        <w:t xml:space="preserve">associated with radiotherapy. </w:t>
      </w:r>
      <w:r w:rsidR="001E4C02" w:rsidRPr="0041314B">
        <w:rPr>
          <w:rFonts w:ascii="Book Antiqua" w:hAnsi="Book Antiqua"/>
          <w:szCs w:val="24"/>
        </w:rPr>
        <w:t>O</w:t>
      </w:r>
      <w:r w:rsidRPr="0041314B">
        <w:rPr>
          <w:rFonts w:ascii="Book Antiqua" w:hAnsi="Book Antiqua"/>
          <w:szCs w:val="24"/>
        </w:rPr>
        <w:t>ne reason</w:t>
      </w:r>
      <w:r w:rsidR="001E4C02" w:rsidRPr="0041314B">
        <w:rPr>
          <w:rFonts w:ascii="Book Antiqua" w:hAnsi="Book Antiqua"/>
          <w:szCs w:val="24"/>
        </w:rPr>
        <w:t xml:space="preserve"> for this relationship may be that</w:t>
      </w:r>
      <w:r w:rsidRPr="0041314B">
        <w:rPr>
          <w:rFonts w:ascii="Book Antiqua" w:hAnsi="Book Antiqua"/>
          <w:szCs w:val="24"/>
        </w:rPr>
        <w:t xml:space="preserve"> lung cancer </w:t>
      </w:r>
      <w:r w:rsidR="001E4C02" w:rsidRPr="0041314B">
        <w:rPr>
          <w:rFonts w:ascii="Book Antiqua" w:hAnsi="Book Antiqua"/>
          <w:szCs w:val="24"/>
        </w:rPr>
        <w:t xml:space="preserve">can </w:t>
      </w:r>
      <w:r w:rsidRPr="0041314B">
        <w:rPr>
          <w:rFonts w:ascii="Book Antiqua" w:hAnsi="Book Antiqua"/>
          <w:szCs w:val="24"/>
        </w:rPr>
        <w:t xml:space="preserve">be induced efficiently by relatively low doses of radiation, </w:t>
      </w:r>
      <w:r w:rsidR="001E4C02" w:rsidRPr="0041314B">
        <w:rPr>
          <w:rFonts w:ascii="Book Antiqua" w:hAnsi="Book Antiqua"/>
          <w:szCs w:val="24"/>
        </w:rPr>
        <w:t xml:space="preserve">which has been </w:t>
      </w:r>
      <w:r w:rsidRPr="0041314B">
        <w:rPr>
          <w:rFonts w:ascii="Book Antiqua" w:hAnsi="Book Antiqua"/>
          <w:szCs w:val="24"/>
        </w:rPr>
        <w:t>show</w:t>
      </w:r>
      <w:r w:rsidR="001E4C02" w:rsidRPr="0041314B">
        <w:rPr>
          <w:rFonts w:ascii="Book Antiqua" w:hAnsi="Book Antiqua"/>
          <w:szCs w:val="24"/>
        </w:rPr>
        <w:t>n</w:t>
      </w:r>
      <w:r w:rsidRPr="0041314B">
        <w:rPr>
          <w:rFonts w:ascii="Book Antiqua" w:hAnsi="Book Antiqua"/>
          <w:szCs w:val="24"/>
        </w:rPr>
        <w:t xml:space="preserve"> in breast cancer</w:t>
      </w:r>
      <w:r w:rsidR="00694CD7">
        <w:rPr>
          <w:rFonts w:ascii="Book Antiqua" w:hAnsi="Book Antiqua"/>
          <w:szCs w:val="24"/>
        </w:rPr>
        <w:t xml:space="preserve"> and Hodgkin lymphoma survivors</w:t>
      </w:r>
      <w:r w:rsidRPr="0041314B">
        <w:rPr>
          <w:rFonts w:ascii="Book Antiqua" w:hAnsi="Book Antiqua"/>
          <w:szCs w:val="24"/>
          <w:vertAlign w:val="superscript"/>
        </w:rPr>
        <w:fldChar w:fldCharType="begin">
          <w:fldData xml:space="preserve">PEVuZE5vdGU+PENpdGU+PEF1dGhvcj5UcmF2aXM8L0F1dGhvcj48WWVhcj4yMDAyPC9ZZWFyPjxS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</w:fldData>
        </w:fldChar>
      </w:r>
      <w:r w:rsidR="00E01F8C" w:rsidRPr="0041314B">
        <w:rPr>
          <w:rFonts w:ascii="Book Antiqua" w:hAnsi="Book Antiqua"/>
          <w:szCs w:val="24"/>
          <w:vertAlign w:val="superscript"/>
        </w:rPr>
        <w:instrText xml:space="preserve"> ADDIN EN.CITE </w:instrText>
      </w:r>
      <w:r w:rsidR="00E01F8C" w:rsidRPr="0041314B">
        <w:rPr>
          <w:rFonts w:ascii="Book Antiqua" w:hAnsi="Book Antiqua"/>
          <w:szCs w:val="24"/>
          <w:vertAlign w:val="superscript"/>
        </w:rPr>
        <w:fldChar w:fldCharType="begin">
          <w:fldData xml:space="preserve">PEVuZE5vdGU+PENpdGU+PEF1dGhvcj5UcmF2aXM8L0F1dGhvcj48WWVhcj4yMDAyPC9ZZWFyPjxS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</w:fldData>
        </w:fldChar>
      </w:r>
      <w:r w:rsidR="00E01F8C" w:rsidRPr="0041314B">
        <w:rPr>
          <w:rFonts w:ascii="Book Antiqua" w:hAnsi="Book Antiqua"/>
          <w:szCs w:val="24"/>
          <w:vertAlign w:val="superscript"/>
        </w:rPr>
        <w:instrText xml:space="preserve"> ADDIN EN.CITE.DATA </w:instrText>
      </w:r>
      <w:r w:rsidR="00E01F8C" w:rsidRPr="0041314B">
        <w:rPr>
          <w:rFonts w:ascii="Book Antiqua" w:hAnsi="Book Antiqua"/>
          <w:szCs w:val="24"/>
          <w:vertAlign w:val="superscript"/>
        </w:rPr>
      </w:r>
      <w:r w:rsidR="00E01F8C" w:rsidRPr="0041314B">
        <w:rPr>
          <w:rFonts w:ascii="Book Antiqua" w:hAnsi="Book Antiqua"/>
          <w:szCs w:val="24"/>
          <w:vertAlign w:val="superscript"/>
        </w:rPr>
        <w:fldChar w:fldCharType="end"/>
      </w:r>
      <w:r w:rsidRPr="0041314B">
        <w:rPr>
          <w:rFonts w:ascii="Book Antiqua" w:hAnsi="Book Antiqua"/>
          <w:szCs w:val="24"/>
          <w:vertAlign w:val="superscript"/>
        </w:rPr>
      </w:r>
      <w:r w:rsidRPr="0041314B">
        <w:rPr>
          <w:rFonts w:ascii="Book Antiqua" w:hAnsi="Book Antiqua"/>
          <w:szCs w:val="24"/>
          <w:vertAlign w:val="superscript"/>
        </w:rPr>
        <w:fldChar w:fldCharType="separate"/>
      </w:r>
      <w:r w:rsidR="00E01F8C" w:rsidRPr="0041314B">
        <w:rPr>
          <w:rFonts w:ascii="Book Antiqua" w:hAnsi="Book Antiqua"/>
          <w:noProof/>
          <w:szCs w:val="24"/>
          <w:vertAlign w:val="superscript"/>
        </w:rPr>
        <w:t>[</w:t>
      </w:r>
      <w:hyperlink w:anchor="_ENREF_28" w:tooltip="Travis, 2002 #37" w:history="1">
        <w:r w:rsidR="00E01F8C" w:rsidRPr="0041314B">
          <w:rPr>
            <w:rFonts w:ascii="Book Antiqua" w:hAnsi="Book Antiqua"/>
            <w:noProof/>
            <w:szCs w:val="24"/>
            <w:vertAlign w:val="superscript"/>
          </w:rPr>
          <w:t>28</w:t>
        </w:r>
      </w:hyperlink>
      <w:r w:rsidR="00694CD7">
        <w:rPr>
          <w:rFonts w:ascii="Book Antiqua" w:hAnsi="Book Antiqua"/>
          <w:noProof/>
          <w:szCs w:val="24"/>
          <w:vertAlign w:val="superscript"/>
        </w:rPr>
        <w:t>,</w:t>
      </w:r>
      <w:hyperlink w:anchor="_ENREF_29" w:tooltip="Rubino, 2003 #38" w:history="1">
        <w:r w:rsidR="00E01F8C" w:rsidRPr="0041314B">
          <w:rPr>
            <w:rFonts w:ascii="Book Antiqua" w:hAnsi="Book Antiqua"/>
            <w:noProof/>
            <w:szCs w:val="24"/>
            <w:vertAlign w:val="superscript"/>
          </w:rPr>
          <w:t>29</w:t>
        </w:r>
      </w:hyperlink>
      <w:r w:rsidR="00E01F8C" w:rsidRPr="0041314B">
        <w:rPr>
          <w:rFonts w:ascii="Book Antiqua" w:hAnsi="Book Antiqua"/>
          <w:noProof/>
          <w:szCs w:val="24"/>
          <w:vertAlign w:val="superscript"/>
        </w:rPr>
        <w:t>]</w:t>
      </w:r>
      <w:r w:rsidRPr="0041314B">
        <w:rPr>
          <w:rFonts w:ascii="Book Antiqua" w:hAnsi="Book Antiqua"/>
          <w:szCs w:val="24"/>
          <w:vertAlign w:val="superscript"/>
        </w:rPr>
        <w:fldChar w:fldCharType="end"/>
      </w:r>
      <w:r w:rsidRPr="0041314B">
        <w:rPr>
          <w:rFonts w:ascii="Book Antiqua" w:hAnsi="Book Antiqua"/>
          <w:szCs w:val="24"/>
        </w:rPr>
        <w:t xml:space="preserve">. </w:t>
      </w:r>
      <w:r w:rsidR="001E4C02" w:rsidRPr="0041314B">
        <w:rPr>
          <w:rFonts w:ascii="Book Antiqua" w:hAnsi="Book Antiqua"/>
          <w:szCs w:val="24"/>
        </w:rPr>
        <w:t>An</w:t>
      </w:r>
      <w:r w:rsidRPr="0041314B">
        <w:rPr>
          <w:rFonts w:ascii="Book Antiqua" w:hAnsi="Book Antiqua"/>
          <w:szCs w:val="24"/>
        </w:rPr>
        <w:t>other explanation is the possible uneven distribution of patient</w:t>
      </w:r>
      <w:r w:rsidR="001E4C02" w:rsidRPr="0041314B">
        <w:rPr>
          <w:rFonts w:ascii="Book Antiqua" w:hAnsi="Book Antiqua"/>
          <w:szCs w:val="24"/>
        </w:rPr>
        <w:t>s who</w:t>
      </w:r>
      <w:r w:rsidRPr="0041314B">
        <w:rPr>
          <w:rFonts w:ascii="Book Antiqua" w:hAnsi="Book Antiqua"/>
          <w:szCs w:val="24"/>
        </w:rPr>
        <w:t xml:space="preserve"> smok</w:t>
      </w:r>
      <w:r w:rsidR="001E4C02" w:rsidRPr="0041314B">
        <w:rPr>
          <w:rFonts w:ascii="Book Antiqua" w:hAnsi="Book Antiqua"/>
          <w:szCs w:val="24"/>
        </w:rPr>
        <w:t>e</w:t>
      </w:r>
      <w:r w:rsidRPr="0041314B">
        <w:rPr>
          <w:rFonts w:ascii="Book Antiqua" w:hAnsi="Book Antiqua"/>
          <w:szCs w:val="24"/>
        </w:rPr>
        <w:t>. Of the other specific solid tumor sites, both bladder carcinoma and uterus carcinoma showed no</w:t>
      </w:r>
      <w:r w:rsidR="001E4C02" w:rsidRPr="0041314B">
        <w:rPr>
          <w:rFonts w:ascii="Book Antiqua" w:hAnsi="Book Antiqua"/>
          <w:szCs w:val="24"/>
        </w:rPr>
        <w:t>n-</w:t>
      </w:r>
      <w:r w:rsidRPr="0041314B">
        <w:rPr>
          <w:rFonts w:ascii="Book Antiqua" w:hAnsi="Book Antiqua"/>
          <w:szCs w:val="24"/>
        </w:rPr>
        <w:t>significant increasing trend, which w</w:t>
      </w:r>
      <w:r w:rsidR="001E4C02" w:rsidRPr="0041314B">
        <w:rPr>
          <w:rFonts w:ascii="Book Antiqua" w:hAnsi="Book Antiqua"/>
          <w:szCs w:val="24"/>
        </w:rPr>
        <w:t>as</w:t>
      </w:r>
      <w:r w:rsidRPr="0041314B">
        <w:rPr>
          <w:rFonts w:ascii="Book Antiqua" w:hAnsi="Book Antiqua"/>
          <w:szCs w:val="24"/>
        </w:rPr>
        <w:t xml:space="preserve"> broadly consistent with previous studies. We found </w:t>
      </w:r>
      <w:r w:rsidR="001E4C02" w:rsidRPr="0041314B">
        <w:rPr>
          <w:rFonts w:ascii="Book Antiqua" w:hAnsi="Book Antiqua"/>
          <w:szCs w:val="24"/>
        </w:rPr>
        <w:t xml:space="preserve">that </w:t>
      </w:r>
      <w:r w:rsidRPr="0041314B">
        <w:rPr>
          <w:rFonts w:ascii="Book Antiqua" w:hAnsi="Book Antiqua"/>
          <w:szCs w:val="24"/>
        </w:rPr>
        <w:t>the risk of subsequent prostate cancer</w:t>
      </w:r>
      <w:r w:rsidR="001E4C02" w:rsidRPr="0041314B">
        <w:rPr>
          <w:rFonts w:ascii="Book Antiqua" w:hAnsi="Book Antiqua"/>
          <w:szCs w:val="24"/>
        </w:rPr>
        <w:t xml:space="preserve"> was</w:t>
      </w:r>
      <w:r w:rsidRPr="0041314B">
        <w:rPr>
          <w:rFonts w:ascii="Book Antiqua" w:hAnsi="Book Antiqua"/>
          <w:szCs w:val="24"/>
        </w:rPr>
        <w:t xml:space="preserve"> decreased in irradiated patients</w:t>
      </w:r>
      <w:r w:rsidR="001E4C02" w:rsidRPr="0041314B">
        <w:rPr>
          <w:rFonts w:ascii="Book Antiqua" w:hAnsi="Book Antiqua"/>
          <w:szCs w:val="24"/>
        </w:rPr>
        <w:t>, although again the difference was not statistically significant</w:t>
      </w:r>
      <w:r w:rsidRPr="0041314B">
        <w:rPr>
          <w:rFonts w:ascii="Book Antiqua" w:hAnsi="Book Antiqua"/>
          <w:szCs w:val="24"/>
        </w:rPr>
        <w:t xml:space="preserve"> (HR =</w:t>
      </w:r>
      <w:r w:rsidR="00694CD7">
        <w:rPr>
          <w:rFonts w:ascii="Book Antiqua" w:hAnsi="Book Antiqua" w:hint="eastAsia"/>
          <w:szCs w:val="24"/>
          <w:lang w:eastAsia="zh-CN"/>
        </w:rPr>
        <w:t xml:space="preserve"> </w:t>
      </w:r>
      <w:r w:rsidRPr="0041314B">
        <w:rPr>
          <w:rFonts w:ascii="Book Antiqua" w:hAnsi="Book Antiqua"/>
          <w:szCs w:val="24"/>
        </w:rPr>
        <w:t xml:space="preserve">0.62, </w:t>
      </w:r>
      <w:r w:rsidR="00694CD7">
        <w:rPr>
          <w:rFonts w:ascii="Book Antiqua" w:hAnsi="Book Antiqua"/>
          <w:szCs w:val="24"/>
        </w:rPr>
        <w:t>95%</w:t>
      </w:r>
      <w:r w:rsidR="00694CD7" w:rsidRPr="0041314B">
        <w:rPr>
          <w:rFonts w:ascii="Book Antiqua" w:hAnsi="Book Antiqua"/>
          <w:szCs w:val="24"/>
        </w:rPr>
        <w:t>CI</w:t>
      </w:r>
      <w:r w:rsidR="00694CD7">
        <w:rPr>
          <w:rFonts w:ascii="Book Antiqua" w:hAnsi="Book Antiqua" w:hint="eastAsia"/>
          <w:szCs w:val="24"/>
          <w:lang w:eastAsia="zh-CN"/>
        </w:rPr>
        <w:t>:</w:t>
      </w:r>
      <w:r w:rsidRPr="0041314B">
        <w:rPr>
          <w:rFonts w:ascii="Book Antiqua" w:hAnsi="Book Antiqua"/>
          <w:szCs w:val="24"/>
        </w:rPr>
        <w:t xml:space="preserve"> 0.34-1.13). A recent meta-analysis supported</w:t>
      </w:r>
      <w:r w:rsidR="001E4C02" w:rsidRPr="0041314B">
        <w:rPr>
          <w:rFonts w:ascii="Book Antiqua" w:hAnsi="Book Antiqua"/>
          <w:szCs w:val="24"/>
        </w:rPr>
        <w:t xml:space="preserve"> this finding</w:t>
      </w:r>
      <w:r w:rsidRPr="0041314B">
        <w:rPr>
          <w:rFonts w:ascii="Book Antiqua" w:hAnsi="Book Antiqua"/>
          <w:szCs w:val="24"/>
        </w:rPr>
        <w:t xml:space="preserve"> that radiotherapy for rectal cancer </w:t>
      </w:r>
      <w:r w:rsidR="002B50A4" w:rsidRPr="0041314B">
        <w:rPr>
          <w:rFonts w:ascii="Book Antiqua" w:hAnsi="Book Antiqua"/>
          <w:szCs w:val="24"/>
        </w:rPr>
        <w:t>i</w:t>
      </w:r>
      <w:r w:rsidRPr="0041314B">
        <w:rPr>
          <w:rFonts w:ascii="Book Antiqua" w:hAnsi="Book Antiqua"/>
          <w:szCs w:val="24"/>
        </w:rPr>
        <w:t>s associated with a</w:t>
      </w:r>
      <w:r w:rsidR="00694CD7">
        <w:rPr>
          <w:rFonts w:ascii="Book Antiqua" w:hAnsi="Book Antiqua"/>
          <w:szCs w:val="24"/>
        </w:rPr>
        <w:t xml:space="preserve"> decreased prostate cancer </w:t>
      </w:r>
      <w:r w:rsidR="00694CD7">
        <w:rPr>
          <w:rFonts w:ascii="Book Antiqua" w:hAnsi="Book Antiqua"/>
          <w:szCs w:val="24"/>
        </w:rPr>
        <w:lastRenderedPageBreak/>
        <w:t>risk</w:t>
      </w:r>
      <w:r w:rsidR="00DC0C47" w:rsidRPr="0041314B">
        <w:rPr>
          <w:rFonts w:ascii="Book Antiqua" w:hAnsi="Book Antiqua"/>
          <w:szCs w:val="24"/>
          <w:vertAlign w:val="superscript"/>
        </w:rPr>
        <w:fldChar w:fldCharType="begin">
          <w:fldData xml:space="preserve">PEVuZE5vdGU+PENpdGU+PEF1dGhvcj5MZWU8L0F1dGhvcj48WWVhcj4yMDE1PC9ZZWFyPjxSZWNO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</w:fldData>
        </w:fldChar>
      </w:r>
      <w:r w:rsidR="00E01F8C" w:rsidRPr="0041314B">
        <w:rPr>
          <w:rFonts w:ascii="Book Antiqua" w:hAnsi="Book Antiqua"/>
          <w:szCs w:val="24"/>
          <w:vertAlign w:val="superscript"/>
        </w:rPr>
        <w:instrText xml:space="preserve"> ADDIN EN.CITE </w:instrText>
      </w:r>
      <w:r w:rsidR="00E01F8C" w:rsidRPr="0041314B">
        <w:rPr>
          <w:rFonts w:ascii="Book Antiqua" w:hAnsi="Book Antiqua"/>
          <w:szCs w:val="24"/>
          <w:vertAlign w:val="superscript"/>
        </w:rPr>
        <w:fldChar w:fldCharType="begin">
          <w:fldData xml:space="preserve">PEVuZE5vdGU+PENpdGU+PEF1dGhvcj5MZWU8L0F1dGhvcj48WWVhcj4yMDE1PC9ZZWFyPjxSZWNO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</w:fldData>
        </w:fldChar>
      </w:r>
      <w:r w:rsidR="00E01F8C" w:rsidRPr="0041314B">
        <w:rPr>
          <w:rFonts w:ascii="Book Antiqua" w:hAnsi="Book Antiqua"/>
          <w:szCs w:val="24"/>
          <w:vertAlign w:val="superscript"/>
        </w:rPr>
        <w:instrText xml:space="preserve"> ADDIN EN.CITE.DATA </w:instrText>
      </w:r>
      <w:r w:rsidR="00E01F8C" w:rsidRPr="0041314B">
        <w:rPr>
          <w:rFonts w:ascii="Book Antiqua" w:hAnsi="Book Antiqua"/>
          <w:szCs w:val="24"/>
          <w:vertAlign w:val="superscript"/>
        </w:rPr>
      </w:r>
      <w:r w:rsidR="00E01F8C" w:rsidRPr="0041314B">
        <w:rPr>
          <w:rFonts w:ascii="Book Antiqua" w:hAnsi="Book Antiqua"/>
          <w:szCs w:val="24"/>
          <w:vertAlign w:val="superscript"/>
        </w:rPr>
        <w:fldChar w:fldCharType="end"/>
      </w:r>
      <w:r w:rsidR="00DC0C47" w:rsidRPr="0041314B">
        <w:rPr>
          <w:rFonts w:ascii="Book Antiqua" w:hAnsi="Book Antiqua"/>
          <w:szCs w:val="24"/>
          <w:vertAlign w:val="superscript"/>
        </w:rPr>
      </w:r>
      <w:r w:rsidR="00DC0C47" w:rsidRPr="0041314B">
        <w:rPr>
          <w:rFonts w:ascii="Book Antiqua" w:hAnsi="Book Antiqua"/>
          <w:szCs w:val="24"/>
          <w:vertAlign w:val="superscript"/>
        </w:rPr>
        <w:fldChar w:fldCharType="separate"/>
      </w:r>
      <w:r w:rsidR="00E01F8C" w:rsidRPr="0041314B">
        <w:rPr>
          <w:rFonts w:ascii="Book Antiqua" w:hAnsi="Book Antiqua"/>
          <w:noProof/>
          <w:szCs w:val="24"/>
          <w:vertAlign w:val="superscript"/>
        </w:rPr>
        <w:t>[</w:t>
      </w:r>
      <w:hyperlink w:anchor="_ENREF_30" w:tooltip="Lee, 2015 #21" w:history="1">
        <w:r w:rsidR="00E01F8C" w:rsidRPr="0041314B">
          <w:rPr>
            <w:rFonts w:ascii="Book Antiqua" w:hAnsi="Book Antiqua"/>
            <w:noProof/>
            <w:szCs w:val="24"/>
            <w:vertAlign w:val="superscript"/>
          </w:rPr>
          <w:t>30</w:t>
        </w:r>
      </w:hyperlink>
      <w:r w:rsidR="00E01F8C"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However, the mechanism is still unclear.</w:t>
      </w:r>
    </w:p>
    <w:p w14:paraId="43A6396E" w14:textId="223333FA" w:rsidR="003F023B" w:rsidRPr="0041314B" w:rsidRDefault="003F023B" w:rsidP="00D94F49">
      <w:pPr>
        <w:snapToGrid w:val="0"/>
        <w:spacing w:line="360" w:lineRule="auto"/>
        <w:ind w:firstLineChars="100" w:firstLine="240"/>
        <w:jc w:val="both"/>
        <w:rPr>
          <w:rFonts w:ascii="Book Antiqua" w:hAnsi="Book Antiqua"/>
          <w:szCs w:val="24"/>
        </w:rPr>
      </w:pPr>
      <w:r w:rsidRPr="0041314B">
        <w:rPr>
          <w:rFonts w:ascii="Book Antiqua" w:hAnsi="Book Antiqua"/>
          <w:szCs w:val="24"/>
        </w:rPr>
        <w:t xml:space="preserve">The strength of our study is that </w:t>
      </w:r>
      <w:r w:rsidR="002B50A4" w:rsidRPr="0041314B">
        <w:rPr>
          <w:rFonts w:ascii="Book Antiqua" w:hAnsi="Book Antiqua"/>
          <w:szCs w:val="24"/>
        </w:rPr>
        <w:t xml:space="preserve">these </w:t>
      </w:r>
      <w:r w:rsidRPr="0041314B">
        <w:rPr>
          <w:rFonts w:ascii="Book Antiqua" w:hAnsi="Book Antiqua"/>
          <w:szCs w:val="24"/>
        </w:rPr>
        <w:t>data</w:t>
      </w:r>
      <w:r w:rsidR="002B50A4" w:rsidRPr="0041314B">
        <w:rPr>
          <w:rFonts w:ascii="Book Antiqua" w:hAnsi="Book Antiqua"/>
          <w:szCs w:val="24"/>
        </w:rPr>
        <w:t xml:space="preserve"> were</w:t>
      </w:r>
      <w:r w:rsidRPr="0041314B">
        <w:rPr>
          <w:rFonts w:ascii="Book Antiqua" w:hAnsi="Book Antiqua"/>
          <w:szCs w:val="24"/>
        </w:rPr>
        <w:t xml:space="preserve"> derived from population-based registries</w:t>
      </w:r>
      <w:r w:rsidR="002B50A4" w:rsidRPr="0041314B">
        <w:rPr>
          <w:rFonts w:ascii="Book Antiqua" w:hAnsi="Book Antiqua"/>
          <w:szCs w:val="24"/>
        </w:rPr>
        <w:t>, which</w:t>
      </w:r>
      <w:r w:rsidRPr="0041314B">
        <w:rPr>
          <w:rFonts w:ascii="Book Antiqua" w:hAnsi="Book Antiqua"/>
          <w:szCs w:val="24"/>
        </w:rPr>
        <w:t xml:space="preserve"> permit</w:t>
      </w:r>
      <w:r w:rsidR="002B50A4" w:rsidRPr="0041314B">
        <w:rPr>
          <w:rFonts w:ascii="Book Antiqua" w:hAnsi="Book Antiqua"/>
          <w:szCs w:val="24"/>
        </w:rPr>
        <w:t>s</w:t>
      </w:r>
      <w:r w:rsidRPr="0041314B">
        <w:rPr>
          <w:rFonts w:ascii="Book Antiqua" w:hAnsi="Book Antiqua"/>
          <w:szCs w:val="24"/>
        </w:rPr>
        <w:t xml:space="preserve"> a powerful evaluation of SPM risk according to a variety of relevant variables. By controlling </w:t>
      </w:r>
      <w:r w:rsidR="002B50A4" w:rsidRPr="0041314B">
        <w:rPr>
          <w:rFonts w:ascii="Book Antiqua" w:hAnsi="Book Antiqua"/>
          <w:szCs w:val="24"/>
        </w:rPr>
        <w:t xml:space="preserve">for </w:t>
      </w:r>
      <w:r w:rsidRPr="0041314B">
        <w:rPr>
          <w:rFonts w:ascii="Book Antiqua" w:hAnsi="Book Antiqua"/>
          <w:szCs w:val="24"/>
        </w:rPr>
        <w:t>treatment and patient character</w:t>
      </w:r>
      <w:r w:rsidR="002B50A4" w:rsidRPr="0041314B">
        <w:rPr>
          <w:rFonts w:ascii="Book Antiqua" w:hAnsi="Book Antiqua"/>
          <w:szCs w:val="24"/>
        </w:rPr>
        <w:t>istics</w:t>
      </w:r>
      <w:r w:rsidRPr="0041314B">
        <w:rPr>
          <w:rFonts w:ascii="Book Antiqua" w:hAnsi="Book Antiqua"/>
          <w:szCs w:val="24"/>
        </w:rPr>
        <w:t>, we can minimize the potential</w:t>
      </w:r>
      <w:r w:rsidR="002B50A4" w:rsidRPr="0041314B">
        <w:rPr>
          <w:rFonts w:ascii="Book Antiqua" w:hAnsi="Book Antiqua"/>
          <w:szCs w:val="24"/>
        </w:rPr>
        <w:t xml:space="preserve"> for</w:t>
      </w:r>
      <w:r w:rsidRPr="0041314B">
        <w:rPr>
          <w:rFonts w:ascii="Book Antiqua" w:hAnsi="Book Antiqua"/>
          <w:szCs w:val="24"/>
        </w:rPr>
        <w:t xml:space="preserve"> bias. We also performed </w:t>
      </w:r>
      <w:r w:rsidR="002B50A4" w:rsidRPr="0041314B">
        <w:rPr>
          <w:rFonts w:ascii="Book Antiqua" w:hAnsi="Book Antiqua"/>
          <w:szCs w:val="24"/>
        </w:rPr>
        <w:t xml:space="preserve">a </w:t>
      </w:r>
      <w:r w:rsidRPr="0041314B">
        <w:rPr>
          <w:rFonts w:ascii="Book Antiqua" w:hAnsi="Book Antiqua"/>
          <w:szCs w:val="24"/>
        </w:rPr>
        <w:t xml:space="preserve">sensitivity analysis to test the robustness of </w:t>
      </w:r>
      <w:r w:rsidR="002B50A4" w:rsidRPr="0041314B">
        <w:rPr>
          <w:rFonts w:ascii="Book Antiqua" w:hAnsi="Book Antiqua"/>
          <w:szCs w:val="24"/>
        </w:rPr>
        <w:t xml:space="preserve">our </w:t>
      </w:r>
      <w:r w:rsidRPr="0041314B">
        <w:rPr>
          <w:rFonts w:ascii="Book Antiqua" w:hAnsi="Book Antiqua"/>
          <w:szCs w:val="24"/>
        </w:rPr>
        <w:t>conclusion</w:t>
      </w:r>
      <w:r w:rsidR="002B50A4" w:rsidRPr="0041314B">
        <w:rPr>
          <w:rFonts w:ascii="Book Antiqua" w:hAnsi="Book Antiqua"/>
          <w:szCs w:val="24"/>
        </w:rPr>
        <w:t>s</w:t>
      </w:r>
      <w:r w:rsidRPr="0041314B">
        <w:rPr>
          <w:rFonts w:ascii="Book Antiqua" w:hAnsi="Book Antiqua"/>
          <w:szCs w:val="24"/>
        </w:rPr>
        <w:t xml:space="preserve">. </w:t>
      </w:r>
      <w:r w:rsidR="002B50A4" w:rsidRPr="0041314B">
        <w:rPr>
          <w:rFonts w:ascii="Book Antiqua" w:hAnsi="Book Antiqua"/>
          <w:szCs w:val="24"/>
        </w:rPr>
        <w:t>Nonetheless</w:t>
      </w:r>
      <w:r w:rsidRPr="0041314B">
        <w:rPr>
          <w:rFonts w:ascii="Book Antiqua" w:hAnsi="Book Antiqua"/>
          <w:szCs w:val="24"/>
        </w:rPr>
        <w:t xml:space="preserve">, our study had several limitations. The main limitation </w:t>
      </w:r>
      <w:r w:rsidR="002B50A4" w:rsidRPr="0041314B">
        <w:rPr>
          <w:rFonts w:ascii="Book Antiqua" w:hAnsi="Book Antiqua"/>
          <w:szCs w:val="24"/>
        </w:rPr>
        <w:t>was</w:t>
      </w:r>
      <w:r w:rsidRPr="0041314B">
        <w:rPr>
          <w:rFonts w:ascii="Book Antiqua" w:hAnsi="Book Antiqua"/>
          <w:szCs w:val="24"/>
        </w:rPr>
        <w:t xml:space="preserve"> the relative</w:t>
      </w:r>
      <w:r w:rsidR="002B50A4" w:rsidRPr="0041314B">
        <w:rPr>
          <w:rFonts w:ascii="Book Antiqua" w:hAnsi="Book Antiqua"/>
          <w:szCs w:val="24"/>
        </w:rPr>
        <w:t>ly</w:t>
      </w:r>
      <w:r w:rsidRPr="0041314B">
        <w:rPr>
          <w:rFonts w:ascii="Book Antiqua" w:hAnsi="Book Antiqua"/>
          <w:szCs w:val="24"/>
        </w:rPr>
        <w:t xml:space="preserve"> short mean follow-up. However, there were still more than 3000 patients followed up for more than 10 years. In</w:t>
      </w:r>
      <w:r w:rsidR="002B50A4" w:rsidRPr="0041314B">
        <w:rPr>
          <w:rFonts w:ascii="Book Antiqua" w:hAnsi="Book Antiqua"/>
          <w:szCs w:val="24"/>
        </w:rPr>
        <w:t xml:space="preserve"> the</w:t>
      </w:r>
      <w:r w:rsidRPr="0041314B">
        <w:rPr>
          <w:rFonts w:ascii="Book Antiqua" w:hAnsi="Book Antiqua"/>
          <w:szCs w:val="24"/>
        </w:rPr>
        <w:t xml:space="preserve"> sensitiv</w:t>
      </w:r>
      <w:r w:rsidR="002B50A4" w:rsidRPr="0041314B">
        <w:rPr>
          <w:rFonts w:ascii="Book Antiqua" w:hAnsi="Book Antiqua"/>
          <w:szCs w:val="24"/>
        </w:rPr>
        <w:t>ity</w:t>
      </w:r>
      <w:r w:rsidRPr="0041314B">
        <w:rPr>
          <w:rFonts w:ascii="Book Antiqua" w:hAnsi="Book Antiqua"/>
          <w:szCs w:val="24"/>
        </w:rPr>
        <w:t xml:space="preserve"> analysis, the </w:t>
      </w:r>
      <w:r w:rsidR="002B50A4" w:rsidRPr="0041314B">
        <w:rPr>
          <w:rFonts w:ascii="Book Antiqua" w:hAnsi="Book Antiqua"/>
          <w:szCs w:val="24"/>
        </w:rPr>
        <w:t>HR</w:t>
      </w:r>
      <w:r w:rsidRPr="0041314B">
        <w:rPr>
          <w:rFonts w:ascii="Book Antiqua" w:hAnsi="Book Antiqua"/>
          <w:szCs w:val="24"/>
        </w:rPr>
        <w:t xml:space="preserve"> of radiotherapy in patients followed more than 5</w:t>
      </w:r>
      <w:r w:rsidR="002B50A4" w:rsidRPr="0041314B">
        <w:rPr>
          <w:rFonts w:ascii="Book Antiqua" w:hAnsi="Book Antiqua"/>
          <w:szCs w:val="24"/>
        </w:rPr>
        <w:t xml:space="preserve"> or </w:t>
      </w:r>
      <w:r w:rsidRPr="0041314B">
        <w:rPr>
          <w:rFonts w:ascii="Book Antiqua" w:hAnsi="Book Antiqua"/>
          <w:szCs w:val="24"/>
        </w:rPr>
        <w:t>10 years remained statistically insignificant. Th</w:t>
      </w:r>
      <w:r w:rsidR="002B50A4" w:rsidRPr="0041314B">
        <w:rPr>
          <w:rFonts w:ascii="Book Antiqua" w:hAnsi="Book Antiqua"/>
          <w:szCs w:val="24"/>
        </w:rPr>
        <w:t>is</w:t>
      </w:r>
      <w:r w:rsidRPr="0041314B">
        <w:rPr>
          <w:rFonts w:ascii="Book Antiqua" w:hAnsi="Book Antiqua"/>
          <w:szCs w:val="24"/>
        </w:rPr>
        <w:t xml:space="preserve"> conclusion is not likely to </w:t>
      </w:r>
      <w:r w:rsidR="002B50A4" w:rsidRPr="0041314B">
        <w:rPr>
          <w:rFonts w:ascii="Book Antiqua" w:hAnsi="Book Antiqua"/>
          <w:szCs w:val="24"/>
        </w:rPr>
        <w:t xml:space="preserve">be </w:t>
      </w:r>
      <w:r w:rsidRPr="0041314B">
        <w:rPr>
          <w:rFonts w:ascii="Book Antiqua" w:hAnsi="Book Antiqua"/>
          <w:szCs w:val="24"/>
        </w:rPr>
        <w:t>alter</w:t>
      </w:r>
      <w:r w:rsidR="002B50A4" w:rsidRPr="0041314B">
        <w:rPr>
          <w:rFonts w:ascii="Book Antiqua" w:hAnsi="Book Antiqua"/>
          <w:szCs w:val="24"/>
        </w:rPr>
        <w:t>ed</w:t>
      </w:r>
      <w:r w:rsidRPr="0041314B">
        <w:rPr>
          <w:rFonts w:ascii="Book Antiqua" w:hAnsi="Book Antiqua"/>
          <w:szCs w:val="24"/>
        </w:rPr>
        <w:t xml:space="preserve"> after </w:t>
      </w:r>
      <w:r w:rsidR="00C45527" w:rsidRPr="0041314B">
        <w:rPr>
          <w:rFonts w:ascii="Book Antiqua" w:hAnsi="Book Antiqua"/>
          <w:szCs w:val="24"/>
        </w:rPr>
        <w:t xml:space="preserve">even </w:t>
      </w:r>
      <w:r w:rsidRPr="0041314B">
        <w:rPr>
          <w:rFonts w:ascii="Book Antiqua" w:hAnsi="Book Antiqua"/>
          <w:szCs w:val="24"/>
        </w:rPr>
        <w:t>longer follow-up</w:t>
      </w:r>
      <w:r w:rsidR="002B50A4" w:rsidRPr="0041314B">
        <w:rPr>
          <w:rFonts w:ascii="Book Antiqua" w:hAnsi="Book Antiqua"/>
          <w:szCs w:val="24"/>
        </w:rPr>
        <w:t xml:space="preserve"> periods</w:t>
      </w:r>
      <w:r w:rsidRPr="0041314B">
        <w:rPr>
          <w:rFonts w:ascii="Book Antiqua" w:hAnsi="Book Antiqua"/>
          <w:szCs w:val="24"/>
        </w:rPr>
        <w:t xml:space="preserve">. Second, </w:t>
      </w:r>
      <w:r w:rsidR="002B50A4" w:rsidRPr="0041314B">
        <w:rPr>
          <w:rFonts w:ascii="Book Antiqua" w:hAnsi="Book Antiqua"/>
          <w:szCs w:val="24"/>
        </w:rPr>
        <w:t xml:space="preserve">the </w:t>
      </w:r>
      <w:r w:rsidRPr="0041314B">
        <w:rPr>
          <w:rFonts w:ascii="Book Antiqua" w:hAnsi="Book Antiqua"/>
          <w:szCs w:val="24"/>
        </w:rPr>
        <w:t>radiotherapy dose and volume w</w:t>
      </w:r>
      <w:r w:rsidR="002B50A4" w:rsidRPr="0041314B">
        <w:rPr>
          <w:rFonts w:ascii="Book Antiqua" w:hAnsi="Book Antiqua"/>
          <w:szCs w:val="24"/>
        </w:rPr>
        <w:t>ere</w:t>
      </w:r>
      <w:r w:rsidRPr="0041314B">
        <w:rPr>
          <w:rFonts w:ascii="Book Antiqua" w:hAnsi="Book Antiqua"/>
          <w:szCs w:val="24"/>
        </w:rPr>
        <w:t xml:space="preserve"> not available in the NHIRD, which made it impossible to analyze </w:t>
      </w:r>
      <w:r w:rsidR="002B50A4" w:rsidRPr="0041314B">
        <w:rPr>
          <w:rFonts w:ascii="Book Antiqua" w:hAnsi="Book Antiqua"/>
          <w:szCs w:val="24"/>
        </w:rPr>
        <w:t xml:space="preserve">the </w:t>
      </w:r>
      <w:r w:rsidRPr="0041314B">
        <w:rPr>
          <w:rFonts w:ascii="Book Antiqua" w:hAnsi="Book Antiqua"/>
          <w:szCs w:val="24"/>
        </w:rPr>
        <w:t xml:space="preserve">radiotherapy dose response. Instead of </w:t>
      </w:r>
      <w:r w:rsidR="002B50A4" w:rsidRPr="0041314B">
        <w:rPr>
          <w:rFonts w:ascii="Book Antiqua" w:hAnsi="Book Antiqua"/>
          <w:szCs w:val="24"/>
        </w:rPr>
        <w:t xml:space="preserve">the </w:t>
      </w:r>
      <w:r w:rsidRPr="0041314B">
        <w:rPr>
          <w:rFonts w:ascii="Book Antiqua" w:hAnsi="Book Antiqua"/>
          <w:szCs w:val="24"/>
        </w:rPr>
        <w:t xml:space="preserve">dose, we used radiation portals as a surrogate and applied strict criteria for </w:t>
      </w:r>
      <w:r w:rsidR="002B50A4" w:rsidRPr="0041314B">
        <w:rPr>
          <w:rFonts w:ascii="Book Antiqua" w:hAnsi="Book Antiqua"/>
          <w:szCs w:val="24"/>
        </w:rPr>
        <w:t xml:space="preserve">the </w:t>
      </w:r>
      <w:r w:rsidRPr="0041314B">
        <w:rPr>
          <w:rFonts w:ascii="Book Antiqua" w:hAnsi="Book Antiqua"/>
          <w:szCs w:val="24"/>
        </w:rPr>
        <w:t>different radiotherapy regimen</w:t>
      </w:r>
      <w:r w:rsidR="002B50A4" w:rsidRPr="0041314B">
        <w:rPr>
          <w:rFonts w:ascii="Book Antiqua" w:hAnsi="Book Antiqua"/>
          <w:szCs w:val="24"/>
        </w:rPr>
        <w:t>s</w:t>
      </w:r>
      <w:r w:rsidRPr="0041314B">
        <w:rPr>
          <w:rFonts w:ascii="Book Antiqua" w:hAnsi="Book Antiqua"/>
          <w:szCs w:val="24"/>
        </w:rPr>
        <w:t xml:space="preserve"> to </w:t>
      </w:r>
      <w:r w:rsidR="002B50A4" w:rsidRPr="0041314B">
        <w:rPr>
          <w:rFonts w:ascii="Book Antiqua" w:hAnsi="Book Antiqua"/>
          <w:szCs w:val="24"/>
        </w:rPr>
        <w:t>en</w:t>
      </w:r>
      <w:r w:rsidRPr="0041314B">
        <w:rPr>
          <w:rFonts w:ascii="Book Antiqua" w:hAnsi="Book Antiqua"/>
          <w:szCs w:val="24"/>
        </w:rPr>
        <w:t xml:space="preserve">sure </w:t>
      </w:r>
      <w:r w:rsidR="002B50A4" w:rsidRPr="0041314B">
        <w:rPr>
          <w:rFonts w:ascii="Book Antiqua" w:hAnsi="Book Antiqua"/>
          <w:szCs w:val="24"/>
        </w:rPr>
        <w:t xml:space="preserve">that </w:t>
      </w:r>
      <w:r w:rsidRPr="0041314B">
        <w:rPr>
          <w:rFonts w:ascii="Book Antiqua" w:hAnsi="Book Antiqua"/>
          <w:szCs w:val="24"/>
        </w:rPr>
        <w:t>the radiotherapy dose was consistent in each regimen group. Radiation technique</w:t>
      </w:r>
      <w:r w:rsidR="002B50A4" w:rsidRPr="0041314B">
        <w:rPr>
          <w:rFonts w:ascii="Book Antiqua" w:hAnsi="Book Antiqua"/>
          <w:szCs w:val="24"/>
        </w:rPr>
        <w:t>s</w:t>
      </w:r>
      <w:r w:rsidRPr="0041314B">
        <w:rPr>
          <w:rFonts w:ascii="Book Antiqua" w:hAnsi="Book Antiqua"/>
          <w:szCs w:val="24"/>
        </w:rPr>
        <w:t xml:space="preserve"> ha</w:t>
      </w:r>
      <w:r w:rsidR="002B50A4" w:rsidRPr="0041314B">
        <w:rPr>
          <w:rFonts w:ascii="Book Antiqua" w:hAnsi="Book Antiqua"/>
          <w:szCs w:val="24"/>
        </w:rPr>
        <w:t>ve</w:t>
      </w:r>
      <w:r w:rsidRPr="0041314B">
        <w:rPr>
          <w:rFonts w:ascii="Book Antiqua" w:hAnsi="Book Antiqua"/>
          <w:szCs w:val="24"/>
        </w:rPr>
        <w:t xml:space="preserve"> evolved in the past decades, but we could not a</w:t>
      </w:r>
      <w:r w:rsidR="002B50A4" w:rsidRPr="0041314B">
        <w:rPr>
          <w:rFonts w:ascii="Book Antiqua" w:hAnsi="Book Antiqua"/>
          <w:szCs w:val="24"/>
        </w:rPr>
        <w:t>scer</w:t>
      </w:r>
      <w:r w:rsidRPr="0041314B">
        <w:rPr>
          <w:rFonts w:ascii="Book Antiqua" w:hAnsi="Book Antiqua"/>
          <w:szCs w:val="24"/>
        </w:rPr>
        <w:t>tain the radiotherapy technique information</w:t>
      </w:r>
      <w:r w:rsidR="002B50A4" w:rsidRPr="0041314B">
        <w:rPr>
          <w:rFonts w:ascii="Book Antiqua" w:hAnsi="Book Antiqua"/>
          <w:szCs w:val="24"/>
        </w:rPr>
        <w:t xml:space="preserve"> used for each patient</w:t>
      </w:r>
      <w:r w:rsidRPr="0041314B">
        <w:rPr>
          <w:rFonts w:ascii="Book Antiqua" w:hAnsi="Book Antiqua"/>
          <w:szCs w:val="24"/>
        </w:rPr>
        <w:t>. The use of</w:t>
      </w:r>
      <w:r w:rsidR="002B50A4" w:rsidRPr="0041314B">
        <w:rPr>
          <w:rFonts w:ascii="Book Antiqua" w:hAnsi="Book Antiqua"/>
          <w:szCs w:val="24"/>
        </w:rPr>
        <w:t xml:space="preserve"> the</w:t>
      </w:r>
      <w:r w:rsidRPr="0041314B">
        <w:rPr>
          <w:rFonts w:ascii="Book Antiqua" w:hAnsi="Book Antiqua"/>
          <w:szCs w:val="24"/>
        </w:rPr>
        <w:t xml:space="preserve"> intensity-modulated radiation therapy (IMRT) technique may result in </w:t>
      </w:r>
      <w:r w:rsidR="002B50A4" w:rsidRPr="0041314B">
        <w:rPr>
          <w:rFonts w:ascii="Book Antiqua" w:hAnsi="Book Antiqua"/>
          <w:szCs w:val="24"/>
        </w:rPr>
        <w:t>a greater volume of</w:t>
      </w:r>
      <w:r w:rsidRPr="0041314B">
        <w:rPr>
          <w:rFonts w:ascii="Book Antiqua" w:hAnsi="Book Antiqua"/>
          <w:szCs w:val="24"/>
        </w:rPr>
        <w:t xml:space="preserve"> low-dose irradiated </w:t>
      </w:r>
      <w:r w:rsidR="002B50A4" w:rsidRPr="0041314B">
        <w:rPr>
          <w:rFonts w:ascii="Book Antiqua" w:hAnsi="Book Antiqua"/>
          <w:szCs w:val="24"/>
        </w:rPr>
        <w:t xml:space="preserve">tissue </w:t>
      </w:r>
      <w:r w:rsidR="00694CD7">
        <w:rPr>
          <w:rFonts w:ascii="Book Antiqua" w:hAnsi="Book Antiqua"/>
          <w:szCs w:val="24"/>
        </w:rPr>
        <w:t>and therefore more SPM</w:t>
      </w:r>
      <w:r w:rsidR="00DC0C47" w:rsidRPr="0041314B">
        <w:rPr>
          <w:rFonts w:ascii="Book Antiqua" w:hAnsi="Book Antiqua"/>
          <w:szCs w:val="24"/>
          <w:vertAlign w:val="superscript"/>
        </w:rPr>
        <w:fldChar w:fldCharType="begin"/>
      </w:r>
      <w:r w:rsidR="00E01F8C" w:rsidRPr="0041314B">
        <w:rPr>
          <w:rFonts w:ascii="Book Antiqua" w:hAnsi="Book Antiqua"/>
          <w:szCs w:val="24"/>
          <w:vertAlign w:val="superscript"/>
        </w:rPr>
        <w:instrText xml:space="preserve"> ADDIN EN.CITE &lt;EndNote&gt;&lt;Cite&gt;&lt;Author&gt;Zwahlen&lt;/Author&gt;&lt;Year&gt;2009&lt;/Year&gt;&lt;RecNum&gt;6&lt;/RecNum&gt;&lt;DisplayText&gt;[31]&lt;/DisplayText&gt;&lt;record&gt;&lt;rec-number&gt;6&lt;/rec-number&gt;&lt;foreign-keys&gt;&lt;key app="EN" db-id="5rpp9pa2xsxzemezfvhvxdwkv0fzdr90vetx"&gt;6&lt;/key&gt;&lt;/foreign-keys&gt;&lt;ref-type name="Journal Article"&gt;17&lt;/ref-type&gt;&lt;contributors&gt;&lt;authors&gt;&lt;author&gt;Zwahlen, D. R.&lt;/author&gt;&lt;author&gt;Ruben, J. D.&lt;/author&gt;&lt;author&gt;Jones, P.&lt;/author&gt;&lt;author&gt;Gagliardi, F.&lt;/author&gt;&lt;author&gt;Millar, J. L.&lt;/author&gt;&lt;author&gt;Schneider, U.&lt;/author&gt;&lt;/authors&gt;&lt;/contributors&gt;&lt;auth-address&gt;Alfred Hospital and Monash University, Melbourne, Australia. daniel.zwahlen@gmx.ch&lt;/auth-address&gt;&lt;titles&gt;&lt;title&gt;Effect of intensity-modulated pelvic radiotherapy on second cancer risk in the postoperative treatment of endometrial and cervical cancer&lt;/title&gt;&lt;secondary-title&gt;Int J Radiat Oncol Biol Phys&lt;/secondary-title&gt;&lt;alt-title&gt;International journal of radiation oncology, biology, physics&lt;/alt-title&gt;&lt;/titles&gt;&lt;pages&gt;539-45&lt;/pages&gt;&lt;volume&gt;74&lt;/volume&gt;&lt;number&gt;2&lt;/number&gt;&lt;keywords&gt;&lt;keyword&gt;Aged&lt;/keyword&gt;&lt;keyword&gt;Dose-Response Relationship, Radiation&lt;/keyword&gt;&lt;keyword&gt;Endometrial Neoplasms/*radiotherapy/surgery&lt;/keyword&gt;&lt;keyword&gt;Female&lt;/keyword&gt;&lt;keyword&gt;Humans&lt;/keyword&gt;&lt;keyword&gt;Hysterectomy&lt;/keyword&gt;&lt;keyword&gt;Neoplasms, Radiation-Induced/*etiology&lt;/keyword&gt;&lt;keyword&gt;Neoplasms, Second Primary/*etiology&lt;/keyword&gt;&lt;keyword&gt;Ovariectomy&lt;/keyword&gt;&lt;keyword&gt;Pelvis&lt;/keyword&gt;&lt;keyword&gt;Radiotherapy, Conformal/adverse effects&lt;/keyword&gt;&lt;keyword&gt;Radiotherapy, Intensity-Modulated/*adverse effects&lt;/keyword&gt;&lt;keyword&gt;Risk Assessment&lt;/keyword&gt;&lt;keyword&gt;Skin Neoplasms/etiology&lt;/keyword&gt;&lt;keyword&gt;Uterine Cervical Neoplasms/*radiotherapy/surgery&lt;/keyword&gt;&lt;/keywords&gt;&lt;dates&gt;&lt;year&gt;2009&lt;/year&gt;&lt;pub-dates&gt;&lt;date&gt;Jun 1&lt;/date&gt;&lt;/pub-dates&gt;&lt;/dates&gt;&lt;isbn&gt;1879-355X (Electronic)&amp;#xD;0360-3016 (Linking)&lt;/isbn&gt;&lt;accession-num&gt;19427555&lt;/accession-num&gt;&lt;urls&gt;&lt;related-urls&gt;&lt;url&gt;http://www.ncbi.nlm.nih.gov/pubmed/19427555&lt;/url&gt;&lt;/related-urls&gt;&lt;/urls&gt;&lt;electronic-resource-num&gt;10.1016/j.ijrobp.2009.01.051&lt;/electronic-resource-num&gt;&lt;/record&gt;&lt;/Cite&gt;&lt;/EndNote&gt;</w:instrText>
      </w:r>
      <w:r w:rsidR="00DC0C47" w:rsidRPr="0041314B">
        <w:rPr>
          <w:rFonts w:ascii="Book Antiqua" w:hAnsi="Book Antiqua"/>
          <w:szCs w:val="24"/>
          <w:vertAlign w:val="superscript"/>
        </w:rPr>
        <w:fldChar w:fldCharType="separate"/>
      </w:r>
      <w:r w:rsidR="00E01F8C" w:rsidRPr="0041314B">
        <w:rPr>
          <w:rFonts w:ascii="Book Antiqua" w:hAnsi="Book Antiqua"/>
          <w:noProof/>
          <w:szCs w:val="24"/>
          <w:vertAlign w:val="superscript"/>
        </w:rPr>
        <w:t>[</w:t>
      </w:r>
      <w:hyperlink w:anchor="_ENREF_31" w:tooltip="Zwahlen, 2009 #6" w:history="1">
        <w:r w:rsidR="00E01F8C" w:rsidRPr="0041314B">
          <w:rPr>
            <w:rFonts w:ascii="Book Antiqua" w:hAnsi="Book Antiqua"/>
            <w:noProof/>
            <w:szCs w:val="24"/>
            <w:vertAlign w:val="superscript"/>
          </w:rPr>
          <w:t>31</w:t>
        </w:r>
      </w:hyperlink>
      <w:r w:rsidR="00E01F8C" w:rsidRPr="0041314B">
        <w:rPr>
          <w:rFonts w:ascii="Book Antiqua" w:hAnsi="Book Antiqua"/>
          <w:noProof/>
          <w:szCs w:val="24"/>
          <w:vertAlign w:val="superscript"/>
        </w:rPr>
        <w:t>]</w:t>
      </w:r>
      <w:r w:rsidR="00DC0C47" w:rsidRPr="0041314B">
        <w:rPr>
          <w:rFonts w:ascii="Book Antiqua" w:hAnsi="Book Antiqua"/>
          <w:szCs w:val="24"/>
          <w:vertAlign w:val="superscript"/>
        </w:rPr>
        <w:fldChar w:fldCharType="end"/>
      </w:r>
      <w:r w:rsidRPr="0041314B">
        <w:rPr>
          <w:rFonts w:ascii="Book Antiqua" w:hAnsi="Book Antiqua"/>
          <w:szCs w:val="24"/>
        </w:rPr>
        <w:t xml:space="preserve">. However, the three-dimensional conformal radiation therapy (3DCRT) </w:t>
      </w:r>
      <w:r w:rsidR="002B50A4" w:rsidRPr="0041314B">
        <w:rPr>
          <w:rFonts w:ascii="Book Antiqua" w:hAnsi="Book Antiqua"/>
          <w:szCs w:val="24"/>
        </w:rPr>
        <w:t xml:space="preserve">technique </w:t>
      </w:r>
      <w:r w:rsidRPr="0041314B">
        <w:rPr>
          <w:rFonts w:ascii="Book Antiqua" w:hAnsi="Book Antiqua"/>
          <w:szCs w:val="24"/>
        </w:rPr>
        <w:t xml:space="preserve">was still the standard treatment </w:t>
      </w:r>
      <w:r w:rsidR="002B50A4" w:rsidRPr="0041314B">
        <w:rPr>
          <w:rFonts w:ascii="Book Antiqua" w:hAnsi="Book Antiqua"/>
          <w:szCs w:val="24"/>
        </w:rPr>
        <w:t xml:space="preserve">for </w:t>
      </w:r>
      <w:r w:rsidRPr="0041314B">
        <w:rPr>
          <w:rFonts w:ascii="Book Antiqua" w:hAnsi="Book Antiqua"/>
          <w:szCs w:val="24"/>
        </w:rPr>
        <w:t>rectal cancer during the study period. We also adjusted</w:t>
      </w:r>
      <w:r w:rsidR="002B50A4" w:rsidRPr="0041314B">
        <w:rPr>
          <w:rFonts w:ascii="Book Antiqua" w:hAnsi="Book Antiqua"/>
          <w:szCs w:val="24"/>
        </w:rPr>
        <w:t xml:space="preserve"> for</w:t>
      </w:r>
      <w:r w:rsidRPr="0041314B">
        <w:rPr>
          <w:rFonts w:ascii="Book Antiqua" w:hAnsi="Book Antiqua"/>
          <w:szCs w:val="24"/>
        </w:rPr>
        <w:t xml:space="preserve"> the diagnosis year, which may </w:t>
      </w:r>
      <w:r w:rsidR="00584604" w:rsidRPr="0041314B">
        <w:rPr>
          <w:rFonts w:ascii="Book Antiqua" w:hAnsi="Book Antiqua"/>
          <w:szCs w:val="24"/>
        </w:rPr>
        <w:t xml:space="preserve">have </w:t>
      </w:r>
      <w:r w:rsidRPr="0041314B">
        <w:rPr>
          <w:rFonts w:ascii="Book Antiqua" w:hAnsi="Book Antiqua"/>
          <w:szCs w:val="24"/>
        </w:rPr>
        <w:t>help</w:t>
      </w:r>
      <w:r w:rsidR="00584604" w:rsidRPr="0041314B">
        <w:rPr>
          <w:rFonts w:ascii="Book Antiqua" w:hAnsi="Book Antiqua"/>
          <w:szCs w:val="24"/>
        </w:rPr>
        <w:t>ed to</w:t>
      </w:r>
      <w:r w:rsidRPr="0041314B">
        <w:rPr>
          <w:rFonts w:ascii="Book Antiqua" w:hAnsi="Book Antiqua"/>
          <w:szCs w:val="24"/>
        </w:rPr>
        <w:t xml:space="preserve"> eliminate this bias. Third,</w:t>
      </w:r>
      <w:r w:rsidR="00584604" w:rsidRPr="0041314B">
        <w:rPr>
          <w:rFonts w:ascii="Book Antiqua" w:hAnsi="Book Antiqua"/>
          <w:szCs w:val="24"/>
        </w:rPr>
        <w:t xml:space="preserve"> the</w:t>
      </w:r>
      <w:r w:rsidRPr="0041314B">
        <w:rPr>
          <w:rFonts w:ascii="Book Antiqua" w:hAnsi="Book Antiqua"/>
          <w:szCs w:val="24"/>
        </w:rPr>
        <w:t xml:space="preserve"> lack of </w:t>
      </w:r>
      <w:r w:rsidR="00584604" w:rsidRPr="0041314B">
        <w:rPr>
          <w:rFonts w:ascii="Book Antiqua" w:hAnsi="Book Antiqua"/>
          <w:szCs w:val="24"/>
        </w:rPr>
        <w:t xml:space="preserve">data on </w:t>
      </w:r>
      <w:r w:rsidRPr="0041314B">
        <w:rPr>
          <w:rFonts w:ascii="Book Antiqua" w:hAnsi="Book Antiqua"/>
          <w:szCs w:val="24"/>
        </w:rPr>
        <w:t>smoking and other lifestyle information</w:t>
      </w:r>
      <w:r w:rsidR="00584604" w:rsidRPr="0041314B">
        <w:rPr>
          <w:rFonts w:ascii="Book Antiqua" w:hAnsi="Book Antiqua"/>
          <w:szCs w:val="24"/>
        </w:rPr>
        <w:t xml:space="preserve"> likely suggests that</w:t>
      </w:r>
      <w:r w:rsidRPr="0041314B">
        <w:rPr>
          <w:rFonts w:ascii="Book Antiqua" w:hAnsi="Book Antiqua"/>
          <w:szCs w:val="24"/>
        </w:rPr>
        <w:t xml:space="preserve"> there is residual confounding.</w:t>
      </w:r>
    </w:p>
    <w:p w14:paraId="3D6379BB" w14:textId="6E786DCD" w:rsidR="008848D9" w:rsidRPr="0041314B" w:rsidRDefault="008848D9" w:rsidP="00D94F49">
      <w:pPr>
        <w:snapToGrid w:val="0"/>
        <w:spacing w:line="360" w:lineRule="auto"/>
        <w:ind w:firstLineChars="100" w:firstLine="240"/>
        <w:jc w:val="both"/>
        <w:rPr>
          <w:rFonts w:ascii="Book Antiqua" w:hAnsi="Book Antiqua"/>
          <w:szCs w:val="24"/>
        </w:rPr>
      </w:pPr>
      <w:r w:rsidRPr="0041314B">
        <w:rPr>
          <w:rFonts w:ascii="Book Antiqua" w:hAnsi="Book Antiqua"/>
          <w:szCs w:val="24"/>
        </w:rPr>
        <w:t xml:space="preserve">In the future, </w:t>
      </w:r>
      <w:r w:rsidR="00FC3E32" w:rsidRPr="0041314B">
        <w:rPr>
          <w:rFonts w:ascii="Book Antiqua" w:hAnsi="Book Antiqua"/>
          <w:szCs w:val="24"/>
        </w:rPr>
        <w:t>we advocate that study regards to SPM related to radiotherapy should carefully adjust comorbidities, chemotherapy, and use competing risk model to yield true effect of radiotherapy. Also studies should focused on the mechanisms by which radiation may produce carcinogenic changes, especially in SPM outside irradiation volume.</w:t>
      </w:r>
    </w:p>
    <w:p w14:paraId="7E15163C" w14:textId="77777777" w:rsidR="004251A4" w:rsidRPr="0041314B" w:rsidRDefault="004251A4" w:rsidP="00D94F49">
      <w:pPr>
        <w:snapToGrid w:val="0"/>
        <w:spacing w:line="360" w:lineRule="auto"/>
        <w:ind w:firstLineChars="100" w:firstLine="240"/>
        <w:jc w:val="both"/>
        <w:rPr>
          <w:rFonts w:ascii="Book Antiqua" w:hAnsi="Book Antiqua"/>
          <w:szCs w:val="24"/>
          <w:lang w:eastAsia="zh-CN"/>
        </w:rPr>
      </w:pPr>
      <w:r w:rsidRPr="0041314B">
        <w:rPr>
          <w:rFonts w:ascii="Book Antiqua" w:hAnsi="Book Antiqua"/>
          <w:szCs w:val="24"/>
        </w:rPr>
        <w:t xml:space="preserve">In conclusion, in this population-based study, no increased risk of </w:t>
      </w:r>
      <w:r w:rsidRPr="0041314B">
        <w:rPr>
          <w:rFonts w:ascii="Book Antiqua" w:hAnsi="Book Antiqua"/>
          <w:szCs w:val="24"/>
        </w:rPr>
        <w:lastRenderedPageBreak/>
        <w:t>developing SPM was found in rectal cancer patients who received pelvic radiotherapy in their initial treatment. The SPM risk remained the same among the preoperative long-course, preoperative short-course, and postoperative radiotherapy groups. Therefore, the SPM risk should not be a major consideration in treatment decisions. However, rectal cancer survivors, similarly to other cancer survivors, are burdened with an overall higher probability of developing a second primary cancer. Life-long follow-up is recommended.</w:t>
      </w:r>
    </w:p>
    <w:p w14:paraId="32D9042B" w14:textId="77777777" w:rsidR="00814449" w:rsidRPr="0041314B" w:rsidRDefault="00814449" w:rsidP="00D94F49">
      <w:pPr>
        <w:snapToGrid w:val="0"/>
        <w:spacing w:line="360" w:lineRule="auto"/>
        <w:jc w:val="both"/>
        <w:rPr>
          <w:rFonts w:ascii="Book Antiqua" w:hAnsi="Book Antiqua"/>
          <w:szCs w:val="24"/>
          <w:lang w:eastAsia="zh-CN"/>
        </w:rPr>
      </w:pPr>
    </w:p>
    <w:p w14:paraId="056D890A" w14:textId="30D86AC8" w:rsidR="00814449" w:rsidRPr="0041314B" w:rsidRDefault="00814449" w:rsidP="00D94F49">
      <w:pPr>
        <w:snapToGrid w:val="0"/>
        <w:spacing w:line="360" w:lineRule="auto"/>
        <w:jc w:val="both"/>
        <w:rPr>
          <w:rFonts w:ascii="Book Antiqua" w:hAnsi="Book Antiqua"/>
          <w:b/>
          <w:caps/>
          <w:szCs w:val="24"/>
          <w:lang w:eastAsia="zh-CN"/>
        </w:rPr>
      </w:pPr>
      <w:bookmarkStart w:id="104" w:name="OLE_LINK158"/>
      <w:bookmarkStart w:id="105" w:name="OLE_LINK159"/>
      <w:r w:rsidRPr="0041314B">
        <w:rPr>
          <w:rFonts w:ascii="Book Antiqua" w:hAnsi="Book Antiqua" w:cs="Segoe UI"/>
          <w:b/>
          <w:caps/>
          <w:szCs w:val="24"/>
          <w:shd w:val="clear" w:color="auto" w:fill="FFFFFF"/>
        </w:rPr>
        <w:t>Article Highlights</w:t>
      </w:r>
    </w:p>
    <w:p w14:paraId="562EFBA1" w14:textId="77777777" w:rsidR="00814449" w:rsidRPr="0041314B" w:rsidRDefault="00814449" w:rsidP="00D94F49">
      <w:pPr>
        <w:snapToGrid w:val="0"/>
        <w:spacing w:line="360" w:lineRule="auto"/>
        <w:jc w:val="both"/>
        <w:rPr>
          <w:rFonts w:ascii="Book Antiqua" w:hAnsi="Book Antiqua"/>
          <w:b/>
          <w:i/>
          <w:szCs w:val="24"/>
        </w:rPr>
      </w:pPr>
      <w:r w:rsidRPr="0041314B">
        <w:rPr>
          <w:rFonts w:ascii="Book Antiqua" w:hAnsi="Book Antiqua"/>
          <w:b/>
          <w:i/>
          <w:szCs w:val="24"/>
        </w:rPr>
        <w:t>Research background</w:t>
      </w:r>
    </w:p>
    <w:p w14:paraId="637835C3" w14:textId="4A6B2677" w:rsidR="00814449" w:rsidRPr="0041314B" w:rsidRDefault="00BF2B09" w:rsidP="00D94F49">
      <w:pPr>
        <w:snapToGrid w:val="0"/>
        <w:spacing w:line="360" w:lineRule="auto"/>
        <w:jc w:val="both"/>
        <w:rPr>
          <w:rFonts w:ascii="Book Antiqua" w:hAnsi="Book Antiqua"/>
          <w:szCs w:val="24"/>
        </w:rPr>
      </w:pPr>
      <w:r w:rsidRPr="0041314B">
        <w:rPr>
          <w:rFonts w:ascii="Book Antiqua" w:hAnsi="Book Antiqua"/>
          <w:szCs w:val="24"/>
        </w:rPr>
        <w:t>Previous literature on second primary malignancy (SPM) risk after radiotherapy in rectal cancer survivors yielded controversial results. Also, lack of comorbidities, chemotherapy, and competing risk adjustment may cause biased conclusion. In addition, whether different radiotherapy regimens results in different SPM risk has not been investigated. In this study, we meticulously collected and analyzed all factors may contribute in SPM, and yielded true radiotherapy effect.</w:t>
      </w:r>
    </w:p>
    <w:p w14:paraId="15B377B9" w14:textId="77777777" w:rsidR="00814449" w:rsidRPr="0041314B" w:rsidRDefault="00814449" w:rsidP="00D94F49">
      <w:pPr>
        <w:snapToGrid w:val="0"/>
        <w:spacing w:line="360" w:lineRule="auto"/>
        <w:jc w:val="both"/>
        <w:rPr>
          <w:rFonts w:ascii="Book Antiqua" w:hAnsi="Book Antiqua"/>
          <w:szCs w:val="24"/>
        </w:rPr>
      </w:pPr>
    </w:p>
    <w:p w14:paraId="2104ADAE" w14:textId="77777777" w:rsidR="00814449" w:rsidRPr="0041314B" w:rsidRDefault="00814449" w:rsidP="00D94F49">
      <w:pPr>
        <w:snapToGrid w:val="0"/>
        <w:spacing w:line="360" w:lineRule="auto"/>
        <w:jc w:val="both"/>
        <w:rPr>
          <w:rFonts w:ascii="Book Antiqua" w:hAnsi="Book Antiqua"/>
          <w:b/>
          <w:i/>
          <w:szCs w:val="24"/>
        </w:rPr>
      </w:pPr>
      <w:r w:rsidRPr="0041314B">
        <w:rPr>
          <w:rFonts w:ascii="Book Antiqua" w:hAnsi="Book Antiqua"/>
          <w:b/>
          <w:i/>
          <w:szCs w:val="24"/>
        </w:rPr>
        <w:t>Research motivation</w:t>
      </w:r>
    </w:p>
    <w:p w14:paraId="4B87ABE6" w14:textId="41BB31B6" w:rsidR="00814449" w:rsidRPr="0041314B" w:rsidRDefault="00BF2B09" w:rsidP="00D94F49">
      <w:pPr>
        <w:snapToGrid w:val="0"/>
        <w:spacing w:line="360" w:lineRule="auto"/>
        <w:jc w:val="both"/>
        <w:rPr>
          <w:rFonts w:ascii="Book Antiqua" w:hAnsi="Book Antiqua"/>
          <w:szCs w:val="24"/>
        </w:rPr>
      </w:pPr>
      <w:r w:rsidRPr="0041314B">
        <w:rPr>
          <w:rFonts w:ascii="Book Antiqua" w:hAnsi="Book Antiqua"/>
          <w:szCs w:val="24"/>
        </w:rPr>
        <w:t>The risk of developing a</w:t>
      </w:r>
      <w:r w:rsidR="0032473A">
        <w:rPr>
          <w:rFonts w:ascii="Book Antiqua" w:hAnsi="Book Antiqua" w:hint="eastAsia"/>
          <w:szCs w:val="24"/>
          <w:lang w:eastAsia="zh-CN"/>
        </w:rPr>
        <w:t xml:space="preserve">n </w:t>
      </w:r>
      <w:r w:rsidR="00740112" w:rsidRPr="0041314B">
        <w:rPr>
          <w:rFonts w:ascii="Book Antiqua" w:hAnsi="Book Antiqua"/>
          <w:szCs w:val="24"/>
        </w:rPr>
        <w:t>SPM</w:t>
      </w:r>
      <w:r w:rsidR="0032473A">
        <w:rPr>
          <w:rFonts w:ascii="Book Antiqua" w:hAnsi="Book Antiqua" w:hint="eastAsia"/>
          <w:szCs w:val="24"/>
          <w:lang w:eastAsia="zh-CN"/>
        </w:rPr>
        <w:t xml:space="preserve"> </w:t>
      </w:r>
      <w:r w:rsidRPr="0041314B">
        <w:rPr>
          <w:rFonts w:ascii="Book Antiqua" w:hAnsi="Book Antiqua"/>
          <w:szCs w:val="24"/>
        </w:rPr>
        <w:t>has received greater attention in clinical practice. Although several studies have investigated the relationship between radiotherapy and SPM in rectal cancer patients, the conclusions have been diverse</w:t>
      </w:r>
      <w:r w:rsidR="00740112" w:rsidRPr="0041314B">
        <w:rPr>
          <w:rFonts w:ascii="Book Antiqua" w:hAnsi="Book Antiqua"/>
          <w:szCs w:val="24"/>
        </w:rPr>
        <w:t>.</w:t>
      </w:r>
    </w:p>
    <w:p w14:paraId="2EDA7F88" w14:textId="77777777" w:rsidR="00814449" w:rsidRPr="0041314B" w:rsidRDefault="00814449" w:rsidP="00D94F49">
      <w:pPr>
        <w:snapToGrid w:val="0"/>
        <w:spacing w:line="360" w:lineRule="auto"/>
        <w:jc w:val="both"/>
        <w:rPr>
          <w:rFonts w:ascii="Book Antiqua" w:hAnsi="Book Antiqua"/>
          <w:b/>
          <w:szCs w:val="24"/>
        </w:rPr>
      </w:pPr>
    </w:p>
    <w:p w14:paraId="0F5B4A3E" w14:textId="77777777" w:rsidR="00814449" w:rsidRPr="0041314B" w:rsidRDefault="00814449" w:rsidP="00D94F49">
      <w:pPr>
        <w:snapToGrid w:val="0"/>
        <w:spacing w:line="360" w:lineRule="auto"/>
        <w:jc w:val="both"/>
        <w:rPr>
          <w:rFonts w:ascii="Book Antiqua" w:hAnsi="Book Antiqua"/>
          <w:b/>
          <w:i/>
          <w:szCs w:val="24"/>
        </w:rPr>
      </w:pPr>
      <w:r w:rsidRPr="0041314B">
        <w:rPr>
          <w:rFonts w:ascii="Book Antiqua" w:hAnsi="Book Antiqua"/>
          <w:b/>
          <w:i/>
          <w:szCs w:val="24"/>
        </w:rPr>
        <w:t>Research objectives</w:t>
      </w:r>
    </w:p>
    <w:p w14:paraId="3C3BEB17" w14:textId="4DDD258E" w:rsidR="00814449" w:rsidRPr="0041314B" w:rsidRDefault="00740112" w:rsidP="00D94F49">
      <w:pPr>
        <w:snapToGrid w:val="0"/>
        <w:spacing w:line="360" w:lineRule="auto"/>
        <w:jc w:val="both"/>
        <w:rPr>
          <w:rFonts w:ascii="Book Antiqua" w:hAnsi="Book Antiqua"/>
          <w:szCs w:val="24"/>
        </w:rPr>
      </w:pPr>
      <w:r w:rsidRPr="0041314B">
        <w:rPr>
          <w:rFonts w:ascii="Book Antiqua" w:hAnsi="Book Antiqua"/>
          <w:szCs w:val="24"/>
        </w:rPr>
        <w:t>To</w:t>
      </w:r>
      <w:r w:rsidR="00814449" w:rsidRPr="0041314B">
        <w:rPr>
          <w:rFonts w:ascii="Book Antiqua" w:hAnsi="Book Antiqua"/>
          <w:szCs w:val="24"/>
        </w:rPr>
        <w:t xml:space="preserve"> </w:t>
      </w:r>
      <w:r w:rsidRPr="0041314B">
        <w:rPr>
          <w:rFonts w:ascii="Book Antiqua" w:hAnsi="Book Antiqua"/>
          <w:szCs w:val="24"/>
        </w:rPr>
        <w:t xml:space="preserve">analyze true radiotherapy effect on developing </w:t>
      </w:r>
      <w:r w:rsidR="00647902" w:rsidRPr="0041314B">
        <w:rPr>
          <w:rFonts w:ascii="Book Antiqua" w:hAnsi="Book Antiqua"/>
          <w:szCs w:val="24"/>
        </w:rPr>
        <w:t>a</w:t>
      </w:r>
      <w:r w:rsidR="00647902">
        <w:rPr>
          <w:rFonts w:ascii="Book Antiqua" w:hAnsi="Book Antiqua" w:hint="eastAsia"/>
          <w:szCs w:val="24"/>
          <w:lang w:eastAsia="zh-CN"/>
        </w:rPr>
        <w:t xml:space="preserve">n </w:t>
      </w:r>
      <w:r w:rsidR="00647902" w:rsidRPr="0041314B">
        <w:rPr>
          <w:rFonts w:ascii="Book Antiqua" w:hAnsi="Book Antiqua"/>
          <w:szCs w:val="24"/>
        </w:rPr>
        <w:t>SPM</w:t>
      </w:r>
      <w:r w:rsidR="00647902">
        <w:rPr>
          <w:rFonts w:ascii="Book Antiqua" w:hAnsi="Book Antiqua" w:hint="eastAsia"/>
          <w:szCs w:val="24"/>
          <w:lang w:eastAsia="zh-CN"/>
        </w:rPr>
        <w:t xml:space="preserve"> </w:t>
      </w:r>
      <w:r w:rsidRPr="0041314B">
        <w:rPr>
          <w:rFonts w:ascii="Book Antiqua" w:hAnsi="Book Antiqua"/>
          <w:szCs w:val="24"/>
        </w:rPr>
        <w:t>in rectal cancer patients.</w:t>
      </w:r>
    </w:p>
    <w:p w14:paraId="61B69E88" w14:textId="77777777" w:rsidR="00814449" w:rsidRPr="0041314B" w:rsidRDefault="00814449" w:rsidP="00D94F49">
      <w:pPr>
        <w:snapToGrid w:val="0"/>
        <w:spacing w:line="360" w:lineRule="auto"/>
        <w:jc w:val="both"/>
        <w:rPr>
          <w:rFonts w:ascii="Book Antiqua" w:hAnsi="Book Antiqua"/>
          <w:b/>
          <w:szCs w:val="24"/>
        </w:rPr>
      </w:pPr>
    </w:p>
    <w:p w14:paraId="35ECA4B1" w14:textId="77777777" w:rsidR="00814449" w:rsidRPr="0041314B" w:rsidRDefault="00814449" w:rsidP="00D94F49">
      <w:pPr>
        <w:snapToGrid w:val="0"/>
        <w:spacing w:line="360" w:lineRule="auto"/>
        <w:jc w:val="both"/>
        <w:rPr>
          <w:rFonts w:ascii="Book Antiqua" w:hAnsi="Book Antiqua"/>
          <w:b/>
          <w:i/>
          <w:szCs w:val="24"/>
        </w:rPr>
      </w:pPr>
      <w:r w:rsidRPr="0041314B">
        <w:rPr>
          <w:rFonts w:ascii="Book Antiqua" w:hAnsi="Book Antiqua"/>
          <w:b/>
          <w:i/>
          <w:szCs w:val="24"/>
        </w:rPr>
        <w:t>Research methods</w:t>
      </w:r>
    </w:p>
    <w:p w14:paraId="799C8F54" w14:textId="0A333317" w:rsidR="00740112" w:rsidRPr="0041314B" w:rsidRDefault="00740112" w:rsidP="00D94F49">
      <w:pPr>
        <w:snapToGrid w:val="0"/>
        <w:spacing w:line="360" w:lineRule="auto"/>
        <w:jc w:val="both"/>
        <w:rPr>
          <w:rFonts w:ascii="Book Antiqua" w:hAnsi="Book Antiqua"/>
          <w:szCs w:val="24"/>
        </w:rPr>
      </w:pPr>
      <w:r w:rsidRPr="0041314B">
        <w:rPr>
          <w:rFonts w:ascii="Book Antiqua" w:eastAsia="PMingLiU" w:hAnsi="Book Antiqua"/>
          <w:szCs w:val="24"/>
        </w:rPr>
        <w:t xml:space="preserve">We used </w:t>
      </w:r>
      <w:r w:rsidRPr="0041314B">
        <w:rPr>
          <w:rFonts w:ascii="Book Antiqua" w:hAnsi="Book Antiqua"/>
          <w:szCs w:val="24"/>
        </w:rPr>
        <w:t>Taiwan’s National Health Insurance Research Database</w:t>
      </w:r>
      <w:r w:rsidR="00B057E3">
        <w:rPr>
          <w:rFonts w:ascii="Book Antiqua" w:hAnsi="Book Antiqua" w:hint="eastAsia"/>
          <w:szCs w:val="24"/>
          <w:lang w:eastAsia="zh-CN"/>
        </w:rPr>
        <w:t xml:space="preserve"> </w:t>
      </w:r>
      <w:r w:rsidRPr="0041314B">
        <w:rPr>
          <w:rFonts w:ascii="Book Antiqua" w:hAnsi="Book Antiqua"/>
          <w:szCs w:val="24"/>
        </w:rPr>
        <w:t xml:space="preserve">to identify </w:t>
      </w:r>
      <w:r w:rsidRPr="0041314B">
        <w:rPr>
          <w:rFonts w:ascii="Book Antiqua" w:hAnsi="Book Antiqua"/>
          <w:szCs w:val="24"/>
        </w:rPr>
        <w:lastRenderedPageBreak/>
        <w:t>rectal cancer patients between 1996 and 2011. The cohort was composed of patients aged 20 years or older who were diagnosed with a first primary rectal cancer. SPM risk</w:t>
      </w:r>
      <w:r w:rsidR="00A21621">
        <w:rPr>
          <w:rFonts w:ascii="Book Antiqua" w:hAnsi="Book Antiqua" w:hint="eastAsia"/>
          <w:szCs w:val="24"/>
          <w:lang w:eastAsia="zh-CN"/>
        </w:rPr>
        <w:t xml:space="preserve"> </w:t>
      </w:r>
      <w:r w:rsidRPr="0041314B">
        <w:rPr>
          <w:rFonts w:ascii="Book Antiqua" w:hAnsi="Book Antiqua"/>
          <w:szCs w:val="24"/>
        </w:rPr>
        <w:t>w</w:t>
      </w:r>
      <w:r w:rsidR="00A21621">
        <w:rPr>
          <w:rFonts w:ascii="Book Antiqua" w:hAnsi="Book Antiqua" w:hint="eastAsia"/>
          <w:szCs w:val="24"/>
          <w:lang w:eastAsia="zh-CN"/>
        </w:rPr>
        <w:t>as</w:t>
      </w:r>
      <w:r w:rsidRPr="0041314B">
        <w:rPr>
          <w:rFonts w:ascii="Book Antiqua" w:hAnsi="Book Antiqua"/>
          <w:szCs w:val="24"/>
        </w:rPr>
        <w:t xml:space="preserve"> analyzed by competing risk model. The overall and site-specific SPM incidence rates were compared among the radiotherapy groups by multivariate Cox regression, taking chemotherapy and comorbidities into account. Sensitivity tests were performed for attained-year adjustment and long-term survivor analysis. </w:t>
      </w:r>
    </w:p>
    <w:p w14:paraId="3952B14F" w14:textId="77777777" w:rsidR="00814449" w:rsidRPr="0041314B" w:rsidRDefault="00814449" w:rsidP="00D94F49">
      <w:pPr>
        <w:snapToGrid w:val="0"/>
        <w:spacing w:line="360" w:lineRule="auto"/>
        <w:jc w:val="both"/>
        <w:rPr>
          <w:rFonts w:ascii="Book Antiqua" w:hAnsi="Book Antiqua"/>
          <w:b/>
          <w:szCs w:val="24"/>
        </w:rPr>
      </w:pPr>
    </w:p>
    <w:p w14:paraId="34690329" w14:textId="77777777" w:rsidR="00814449" w:rsidRPr="0041314B" w:rsidRDefault="00814449" w:rsidP="00D94F49">
      <w:pPr>
        <w:snapToGrid w:val="0"/>
        <w:spacing w:line="360" w:lineRule="auto"/>
        <w:jc w:val="both"/>
        <w:rPr>
          <w:rFonts w:ascii="Book Antiqua" w:hAnsi="Book Antiqua"/>
          <w:b/>
          <w:i/>
          <w:szCs w:val="24"/>
        </w:rPr>
      </w:pPr>
      <w:r w:rsidRPr="0041314B">
        <w:rPr>
          <w:rFonts w:ascii="Book Antiqua" w:hAnsi="Book Antiqua"/>
          <w:b/>
          <w:i/>
          <w:szCs w:val="24"/>
        </w:rPr>
        <w:t>Research results</w:t>
      </w:r>
    </w:p>
    <w:p w14:paraId="7F9A0AC5" w14:textId="40941166" w:rsidR="00740112" w:rsidRPr="0041314B" w:rsidRDefault="00740112" w:rsidP="00D94F49">
      <w:pPr>
        <w:snapToGrid w:val="0"/>
        <w:spacing w:line="360" w:lineRule="auto"/>
        <w:ind w:left="1"/>
        <w:jc w:val="both"/>
        <w:rPr>
          <w:rFonts w:ascii="Book Antiqua" w:eastAsia="PMingLiU" w:hAnsi="Book Antiqua"/>
          <w:szCs w:val="24"/>
        </w:rPr>
      </w:pPr>
      <w:r w:rsidRPr="0041314B">
        <w:rPr>
          <w:rFonts w:ascii="Book Antiqua" w:eastAsia="PMingLiU" w:hAnsi="Book Antiqua"/>
          <w:szCs w:val="24"/>
        </w:rPr>
        <w:t>In this large-scale population</w:t>
      </w:r>
      <w:r w:rsidR="00621DBB" w:rsidRPr="0041314B">
        <w:rPr>
          <w:rFonts w:ascii="Book Antiqua" w:eastAsia="PMingLiU" w:hAnsi="Book Antiqua"/>
          <w:szCs w:val="24"/>
        </w:rPr>
        <w:t>-</w:t>
      </w:r>
      <w:r w:rsidRPr="0041314B">
        <w:rPr>
          <w:rFonts w:ascii="Book Antiqua" w:eastAsia="PMingLiU" w:hAnsi="Book Antiqua"/>
          <w:szCs w:val="24"/>
        </w:rPr>
        <w:t xml:space="preserve">based cohort study, we found no increase of SPM due to radiotherapy in rectal patients. </w:t>
      </w:r>
      <w:r w:rsidRPr="0041314B">
        <w:rPr>
          <w:rFonts w:ascii="Book Antiqua" w:hAnsi="Book Antiqua"/>
          <w:szCs w:val="24"/>
        </w:rPr>
        <w:t xml:space="preserve">Different radiotherapy regimens results in same SPM risk. Factors that were significantly associated with a higher risk for SPMs included male sex, age, liver cirrhosis, autoimmune disease, and COPD. </w:t>
      </w:r>
      <w:r w:rsidR="00621DBB" w:rsidRPr="0041314B">
        <w:rPr>
          <w:rFonts w:ascii="Book Antiqua" w:hAnsi="Book Antiqua"/>
          <w:szCs w:val="24"/>
        </w:rPr>
        <w:t xml:space="preserve">Compared with the surgery-only group, a significantly increased HR for SPM in the radiotherapy group was only evident for lung cancer (HR </w:t>
      </w:r>
      <w:r w:rsidR="004B68CC">
        <w:rPr>
          <w:rFonts w:ascii="Book Antiqua" w:hAnsi="Book Antiqua" w:hint="eastAsia"/>
          <w:szCs w:val="24"/>
          <w:lang w:eastAsia="zh-CN"/>
        </w:rPr>
        <w:t xml:space="preserve">= </w:t>
      </w:r>
      <w:r w:rsidR="00621DBB" w:rsidRPr="0041314B">
        <w:rPr>
          <w:rFonts w:ascii="Book Antiqua" w:hAnsi="Book Antiqua"/>
          <w:szCs w:val="24"/>
        </w:rPr>
        <w:t xml:space="preserve">1.42, </w:t>
      </w:r>
      <w:r w:rsidR="004B68CC">
        <w:rPr>
          <w:rFonts w:ascii="Book Antiqua" w:hAnsi="Book Antiqua"/>
          <w:szCs w:val="24"/>
        </w:rPr>
        <w:t>95%</w:t>
      </w:r>
      <w:r w:rsidR="004B68CC" w:rsidRPr="0041314B">
        <w:rPr>
          <w:rFonts w:ascii="Book Antiqua" w:hAnsi="Book Antiqua"/>
          <w:szCs w:val="24"/>
        </w:rPr>
        <w:t>CI</w:t>
      </w:r>
      <w:r w:rsidR="004B68CC">
        <w:rPr>
          <w:rFonts w:ascii="Book Antiqua" w:hAnsi="Book Antiqua" w:hint="eastAsia"/>
          <w:szCs w:val="24"/>
          <w:lang w:eastAsia="zh-CN"/>
        </w:rPr>
        <w:t>:</w:t>
      </w:r>
      <w:r w:rsidR="00621DBB" w:rsidRPr="0041314B">
        <w:rPr>
          <w:rFonts w:ascii="Book Antiqua" w:hAnsi="Book Antiqua"/>
          <w:szCs w:val="24"/>
        </w:rPr>
        <w:t xml:space="preserve"> 1.04</w:t>
      </w:r>
      <w:r w:rsidR="00621DBB" w:rsidRPr="0041314B">
        <w:rPr>
          <w:rFonts w:ascii="Book Antiqua" w:hAnsi="Book Antiqua" w:cs="Arial"/>
          <w:i/>
          <w:iCs/>
          <w:szCs w:val="24"/>
          <w:bdr w:val="none" w:sz="0" w:space="0" w:color="auto" w:frame="1"/>
          <w:shd w:val="clear" w:color="auto" w:fill="FFFFFF"/>
        </w:rPr>
        <w:t>-</w:t>
      </w:r>
      <w:r w:rsidR="00621DBB" w:rsidRPr="0041314B">
        <w:rPr>
          <w:rFonts w:ascii="Book Antiqua" w:hAnsi="Book Antiqua"/>
          <w:szCs w:val="24"/>
        </w:rPr>
        <w:t xml:space="preserve">1.93; </w:t>
      </w:r>
      <w:r w:rsidR="00621DBB" w:rsidRPr="00EE7107">
        <w:rPr>
          <w:rFonts w:ascii="Book Antiqua" w:hAnsi="Book Antiqua"/>
          <w:i/>
          <w:szCs w:val="24"/>
        </w:rPr>
        <w:t>P</w:t>
      </w:r>
      <w:r w:rsidR="00621DBB" w:rsidRPr="0041314B">
        <w:rPr>
          <w:rFonts w:ascii="Book Antiqua" w:hAnsi="Book Antiqua"/>
          <w:szCs w:val="24"/>
        </w:rPr>
        <w:t xml:space="preserve"> &lt; 0.001). The risk of bladder, uterus, skin, and hematologic cancer was elevated in irradiated patients, but the difference was not statistically significant.</w:t>
      </w:r>
    </w:p>
    <w:p w14:paraId="2A098607" w14:textId="77777777" w:rsidR="00814449" w:rsidRPr="0041314B" w:rsidRDefault="00814449" w:rsidP="00D94F49">
      <w:pPr>
        <w:snapToGrid w:val="0"/>
        <w:spacing w:line="360" w:lineRule="auto"/>
        <w:ind w:left="1"/>
        <w:jc w:val="both"/>
        <w:rPr>
          <w:rFonts w:ascii="Book Antiqua" w:hAnsi="Book Antiqua" w:cs="Segoe UI"/>
          <w:szCs w:val="24"/>
          <w:shd w:val="clear" w:color="auto" w:fill="FFFFFF"/>
        </w:rPr>
      </w:pPr>
    </w:p>
    <w:p w14:paraId="4A677E81" w14:textId="77777777" w:rsidR="00814449" w:rsidRPr="0041314B" w:rsidRDefault="00814449" w:rsidP="00D94F49">
      <w:pPr>
        <w:snapToGrid w:val="0"/>
        <w:spacing w:line="360" w:lineRule="auto"/>
        <w:jc w:val="both"/>
        <w:rPr>
          <w:rFonts w:ascii="Book Antiqua" w:hAnsi="Book Antiqua" w:cs="Segoe UI"/>
          <w:b/>
          <w:i/>
          <w:szCs w:val="24"/>
          <w:shd w:val="clear" w:color="auto" w:fill="FFFFFF"/>
          <w:lang w:val="pl-PL"/>
        </w:rPr>
      </w:pPr>
      <w:r w:rsidRPr="0041314B">
        <w:rPr>
          <w:rFonts w:ascii="Book Antiqua" w:hAnsi="Book Antiqua"/>
          <w:b/>
          <w:i/>
          <w:szCs w:val="24"/>
        </w:rPr>
        <w:t>Research conclusions</w:t>
      </w:r>
    </w:p>
    <w:p w14:paraId="70F9C584" w14:textId="6EE6E68C" w:rsidR="00621DBB" w:rsidRPr="0041314B" w:rsidRDefault="00621DBB" w:rsidP="00D94F49">
      <w:pPr>
        <w:snapToGrid w:val="0"/>
        <w:spacing w:line="360" w:lineRule="auto"/>
        <w:jc w:val="both"/>
        <w:rPr>
          <w:rFonts w:ascii="Book Antiqua" w:eastAsia="PMingLiU" w:hAnsi="Book Antiqua"/>
          <w:szCs w:val="24"/>
        </w:rPr>
      </w:pPr>
      <w:r w:rsidRPr="0041314B">
        <w:rPr>
          <w:rFonts w:ascii="Book Antiqua" w:eastAsia="PMingLiU" w:hAnsi="Book Antiqua"/>
          <w:szCs w:val="24"/>
        </w:rPr>
        <w:t>This study confirmed no increased risk of SPM due to radiotherapy in rectal patients. Many secondary malignancy may only reflect the patients’ genetic backgrounds, cancer-related treatments, lifestyles, and environmental risk factors. After careful confounder adjustment and appropriate statistical analysis, no radiotherapy effect on SPM can be drawn. This is an important conclusion to both patients and physicians.</w:t>
      </w:r>
    </w:p>
    <w:p w14:paraId="5AF790AB" w14:textId="77777777" w:rsidR="00814449" w:rsidRPr="0041314B" w:rsidRDefault="00814449" w:rsidP="00D94F49">
      <w:pPr>
        <w:snapToGrid w:val="0"/>
        <w:spacing w:line="360" w:lineRule="auto"/>
        <w:jc w:val="both"/>
        <w:rPr>
          <w:rFonts w:ascii="Book Antiqua" w:hAnsi="Book Antiqua" w:cs="Segoe UI"/>
          <w:szCs w:val="24"/>
          <w:shd w:val="clear" w:color="auto" w:fill="FFFFFF"/>
        </w:rPr>
      </w:pPr>
    </w:p>
    <w:p w14:paraId="6675DFFD" w14:textId="77777777" w:rsidR="00814449" w:rsidRPr="0041314B" w:rsidRDefault="00814449" w:rsidP="00D94F49">
      <w:pPr>
        <w:snapToGrid w:val="0"/>
        <w:spacing w:line="360" w:lineRule="auto"/>
        <w:jc w:val="both"/>
        <w:rPr>
          <w:rFonts w:ascii="Book Antiqua" w:hAnsi="Book Antiqua" w:cs="Segoe UI"/>
          <w:b/>
          <w:i/>
          <w:szCs w:val="24"/>
          <w:shd w:val="clear" w:color="auto" w:fill="FFFFFF"/>
        </w:rPr>
      </w:pPr>
      <w:r w:rsidRPr="0041314B">
        <w:rPr>
          <w:rFonts w:ascii="Book Antiqua" w:hAnsi="Book Antiqua" w:cs="Segoe UI"/>
          <w:b/>
          <w:i/>
          <w:szCs w:val="24"/>
          <w:shd w:val="clear" w:color="auto" w:fill="FFFFFF"/>
        </w:rPr>
        <w:t>Research perspectives</w:t>
      </w:r>
    </w:p>
    <w:p w14:paraId="646D9276" w14:textId="129E36F7" w:rsidR="00D94F49" w:rsidRDefault="002309A5" w:rsidP="00D94F49">
      <w:pPr>
        <w:snapToGrid w:val="0"/>
        <w:spacing w:line="360" w:lineRule="auto"/>
        <w:jc w:val="both"/>
        <w:rPr>
          <w:rFonts w:ascii="Book Antiqua" w:eastAsia="PMingLiU" w:hAnsi="Book Antiqua"/>
          <w:szCs w:val="24"/>
        </w:rPr>
      </w:pPr>
      <w:r w:rsidRPr="0041314B">
        <w:rPr>
          <w:rFonts w:ascii="Book Antiqua" w:eastAsia="PMingLiU" w:hAnsi="Book Antiqua" w:cs="Segoe UI"/>
          <w:szCs w:val="24"/>
          <w:shd w:val="clear" w:color="auto" w:fill="FFFFFF"/>
        </w:rPr>
        <w:t xml:space="preserve">Some comorbidities </w:t>
      </w:r>
      <w:r w:rsidRPr="0041314B">
        <w:rPr>
          <w:rFonts w:ascii="Book Antiqua" w:eastAsia="PMingLiU" w:hAnsi="Book Antiqua"/>
          <w:szCs w:val="24"/>
        </w:rPr>
        <w:t xml:space="preserve">confounders have profound effects on developing secondary malignancy. Also, death is a strong competing risk need to handle. In future, we need to </w:t>
      </w:r>
      <w:r w:rsidR="002A6776" w:rsidRPr="0041314B">
        <w:rPr>
          <w:rFonts w:ascii="Book Antiqua" w:eastAsia="PMingLiU" w:hAnsi="Book Antiqua"/>
          <w:szCs w:val="24"/>
        </w:rPr>
        <w:t xml:space="preserve">explore and investigate the mechanism of oncogenic </w:t>
      </w:r>
      <w:r w:rsidR="002A6776" w:rsidRPr="0041314B">
        <w:rPr>
          <w:rFonts w:ascii="Book Antiqua" w:eastAsia="PMingLiU" w:hAnsi="Book Antiqua"/>
          <w:szCs w:val="24"/>
        </w:rPr>
        <w:lastRenderedPageBreak/>
        <w:t>effect of radiotherapy, especially in cancer outside radiation volume.</w:t>
      </w:r>
    </w:p>
    <w:p w14:paraId="5AAF5402" w14:textId="77777777" w:rsidR="00D94F49" w:rsidRDefault="00D94F49" w:rsidP="00D94F49">
      <w:pPr>
        <w:widowControl/>
        <w:snapToGrid w:val="0"/>
        <w:spacing w:line="360" w:lineRule="auto"/>
        <w:rPr>
          <w:rFonts w:ascii="Book Antiqua" w:eastAsia="PMingLiU" w:hAnsi="Book Antiqua"/>
          <w:szCs w:val="24"/>
        </w:rPr>
      </w:pPr>
      <w:r>
        <w:rPr>
          <w:rFonts w:ascii="Book Antiqua" w:eastAsia="PMingLiU" w:hAnsi="Book Antiqua"/>
          <w:szCs w:val="24"/>
        </w:rPr>
        <w:br w:type="page"/>
      </w:r>
    </w:p>
    <w:p w14:paraId="6AD595DC" w14:textId="1CDD97CB" w:rsidR="00D94F49" w:rsidRPr="00D94F49" w:rsidRDefault="00D94F49" w:rsidP="00D94F49">
      <w:pPr>
        <w:widowControl/>
        <w:snapToGrid w:val="0"/>
        <w:spacing w:line="360" w:lineRule="auto"/>
        <w:rPr>
          <w:rFonts w:ascii="Book Antiqua" w:hAnsi="Book Antiqua" w:cs="Segoe UI"/>
          <w:b/>
          <w:caps/>
          <w:szCs w:val="24"/>
          <w:shd w:val="clear" w:color="auto" w:fill="FFFFFF"/>
          <w:lang w:eastAsia="zh-CN"/>
        </w:rPr>
      </w:pPr>
      <w:r w:rsidRPr="00D94F49">
        <w:rPr>
          <w:rFonts w:ascii="Book Antiqua" w:hAnsi="Book Antiqua" w:cs="Segoe UI" w:hint="eastAsia"/>
          <w:b/>
          <w:caps/>
          <w:szCs w:val="24"/>
          <w:shd w:val="clear" w:color="auto" w:fill="FFFFFF"/>
          <w:lang w:eastAsia="zh-CN"/>
        </w:rPr>
        <w:lastRenderedPageBreak/>
        <w:t>REFERENCES</w:t>
      </w:r>
    </w:p>
    <w:p w14:paraId="5B274819"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1 </w:t>
      </w:r>
      <w:r w:rsidRPr="00D94F49">
        <w:rPr>
          <w:rFonts w:ascii="Book Antiqua" w:eastAsia="SimSun" w:hAnsi="Book Antiqua" w:cs="Times New Roman"/>
          <w:b/>
          <w:szCs w:val="24"/>
          <w:lang w:eastAsia="zh-CN"/>
        </w:rPr>
        <w:t>De Angelis R</w:t>
      </w:r>
      <w:r w:rsidRPr="00D94F49">
        <w:rPr>
          <w:rFonts w:ascii="Book Antiqua" w:eastAsia="SimSun" w:hAnsi="Book Antiqua" w:cs="Times New Roman"/>
          <w:szCs w:val="24"/>
          <w:lang w:eastAsia="zh-CN"/>
        </w:rPr>
        <w:t xml:space="preserve">, Sant M, Coleman MP, Francisci S, Baili P, Pierannunzio D, Trama A, Visser O, Brenner H, Ardanaz E, Bielska-Lasota M, Engholm G, Nennecke A, Siesling S, Berrino F, Capocaccia R; EUROCARE-5 Working Group. Cancer survival in Europe 1999-2007 by country and age: results of EUROCARE--5-a population-based study. </w:t>
      </w:r>
      <w:r w:rsidRPr="00D94F49">
        <w:rPr>
          <w:rFonts w:ascii="Book Antiqua" w:eastAsia="SimSun" w:hAnsi="Book Antiqua" w:cs="Times New Roman"/>
          <w:i/>
          <w:szCs w:val="24"/>
          <w:lang w:eastAsia="zh-CN"/>
        </w:rPr>
        <w:t>Lancet Oncol</w:t>
      </w:r>
      <w:r w:rsidRPr="00D94F49">
        <w:rPr>
          <w:rFonts w:ascii="Book Antiqua" w:eastAsia="SimSun" w:hAnsi="Book Antiqua" w:cs="Times New Roman"/>
          <w:szCs w:val="24"/>
          <w:lang w:eastAsia="zh-CN"/>
        </w:rPr>
        <w:t xml:space="preserve"> 2014; </w:t>
      </w:r>
      <w:r w:rsidRPr="00D94F49">
        <w:rPr>
          <w:rFonts w:ascii="Book Antiqua" w:eastAsia="SimSun" w:hAnsi="Book Antiqua" w:cs="Times New Roman"/>
          <w:b/>
          <w:szCs w:val="24"/>
          <w:lang w:eastAsia="zh-CN"/>
        </w:rPr>
        <w:t>15</w:t>
      </w:r>
      <w:r w:rsidRPr="00D94F49">
        <w:rPr>
          <w:rFonts w:ascii="Book Antiqua" w:eastAsia="SimSun" w:hAnsi="Book Antiqua" w:cs="Times New Roman"/>
          <w:szCs w:val="24"/>
          <w:lang w:eastAsia="zh-CN"/>
        </w:rPr>
        <w:t>: 23-34 [PMID: 24314615 DOI: 10.1016/S1470-2045(13)70546-1]</w:t>
      </w:r>
    </w:p>
    <w:p w14:paraId="0D05DA66"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2 </w:t>
      </w:r>
      <w:r w:rsidRPr="00D94F49">
        <w:rPr>
          <w:rFonts w:ascii="Book Antiqua" w:eastAsia="SimSun" w:hAnsi="Book Antiqua" w:cs="Times New Roman"/>
          <w:b/>
          <w:szCs w:val="24"/>
          <w:lang w:eastAsia="zh-CN"/>
        </w:rPr>
        <w:t>Siegel R</w:t>
      </w:r>
      <w:r w:rsidRPr="00D94F49">
        <w:rPr>
          <w:rFonts w:ascii="Book Antiqua" w:eastAsia="SimSun" w:hAnsi="Book Antiqua" w:cs="Times New Roman"/>
          <w:szCs w:val="24"/>
          <w:lang w:eastAsia="zh-CN"/>
        </w:rPr>
        <w:t xml:space="preserve">, Desantis C, Jemal A. Colorectal cancer statistics, 2014. </w:t>
      </w:r>
      <w:r w:rsidRPr="00D94F49">
        <w:rPr>
          <w:rFonts w:ascii="Book Antiqua" w:eastAsia="SimSun" w:hAnsi="Book Antiqua" w:cs="Times New Roman"/>
          <w:i/>
          <w:szCs w:val="24"/>
          <w:lang w:eastAsia="zh-CN"/>
        </w:rPr>
        <w:t>CA Cancer J Clin</w:t>
      </w:r>
      <w:r w:rsidRPr="00D94F49">
        <w:rPr>
          <w:rFonts w:ascii="Book Antiqua" w:eastAsia="SimSun" w:hAnsi="Book Antiqua" w:cs="Times New Roman"/>
          <w:szCs w:val="24"/>
          <w:lang w:eastAsia="zh-CN"/>
        </w:rPr>
        <w:t xml:space="preserve"> 2014; </w:t>
      </w:r>
      <w:r w:rsidRPr="00D94F49">
        <w:rPr>
          <w:rFonts w:ascii="Book Antiqua" w:eastAsia="SimSun" w:hAnsi="Book Antiqua" w:cs="Times New Roman"/>
          <w:b/>
          <w:szCs w:val="24"/>
          <w:lang w:eastAsia="zh-CN"/>
        </w:rPr>
        <w:t>64</w:t>
      </w:r>
      <w:r w:rsidRPr="00D94F49">
        <w:rPr>
          <w:rFonts w:ascii="Book Antiqua" w:eastAsia="SimSun" w:hAnsi="Book Antiqua" w:cs="Times New Roman"/>
          <w:szCs w:val="24"/>
          <w:lang w:eastAsia="zh-CN"/>
        </w:rPr>
        <w:t>: 104-117 [PMID: 24639052 DOI: 10.3322/caac.21220]</w:t>
      </w:r>
    </w:p>
    <w:p w14:paraId="34984370"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3 </w:t>
      </w:r>
      <w:r w:rsidRPr="00D94F49">
        <w:rPr>
          <w:rFonts w:ascii="Book Antiqua" w:eastAsia="SimSun" w:hAnsi="Book Antiqua" w:cs="Times New Roman"/>
          <w:b/>
          <w:szCs w:val="24"/>
          <w:lang w:eastAsia="zh-CN"/>
        </w:rPr>
        <w:t>van Gijn W</w:t>
      </w:r>
      <w:r w:rsidRPr="00D94F49">
        <w:rPr>
          <w:rFonts w:ascii="Book Antiqua" w:eastAsia="SimSun" w:hAnsi="Book Antiqua" w:cs="Times New Roman"/>
          <w:szCs w:val="24"/>
          <w:lang w:eastAsia="zh-CN"/>
        </w:rPr>
        <w:t xml:space="preserve">, Marijnen CA, Nagtegaal ID, Kranenbarg EM, Putter H, Wiggers T, Rutten HJ, Påhlman L, Glimelius B, van de Velde CJ; Dutch Colorectal Cancer Group. Preoperative radiotherapy combined with total mesorectal excision for resectable rectal cancer: 12-year follow-up of the multicentre, randomised controlled TME trial. </w:t>
      </w:r>
      <w:r w:rsidRPr="00D94F49">
        <w:rPr>
          <w:rFonts w:ascii="Book Antiqua" w:eastAsia="SimSun" w:hAnsi="Book Antiqua" w:cs="Times New Roman"/>
          <w:i/>
          <w:szCs w:val="24"/>
          <w:lang w:eastAsia="zh-CN"/>
        </w:rPr>
        <w:t>Lancet Oncol</w:t>
      </w:r>
      <w:r w:rsidRPr="00D94F49">
        <w:rPr>
          <w:rFonts w:ascii="Book Antiqua" w:eastAsia="SimSun" w:hAnsi="Book Antiqua" w:cs="Times New Roman"/>
          <w:szCs w:val="24"/>
          <w:lang w:eastAsia="zh-CN"/>
        </w:rPr>
        <w:t xml:space="preserve"> 2011; </w:t>
      </w:r>
      <w:r w:rsidRPr="00D94F49">
        <w:rPr>
          <w:rFonts w:ascii="Book Antiqua" w:eastAsia="SimSun" w:hAnsi="Book Antiqua" w:cs="Times New Roman"/>
          <w:b/>
          <w:szCs w:val="24"/>
          <w:lang w:eastAsia="zh-CN"/>
        </w:rPr>
        <w:t>12</w:t>
      </w:r>
      <w:r w:rsidRPr="00D94F49">
        <w:rPr>
          <w:rFonts w:ascii="Book Antiqua" w:eastAsia="SimSun" w:hAnsi="Book Antiqua" w:cs="Times New Roman"/>
          <w:szCs w:val="24"/>
          <w:lang w:eastAsia="zh-CN"/>
        </w:rPr>
        <w:t>: 575-582 [PMID: 21596621 DOI: 10.1016/S1470-2045(11)70097-3]</w:t>
      </w:r>
    </w:p>
    <w:p w14:paraId="505FE4FF"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4 </w:t>
      </w:r>
      <w:r w:rsidRPr="00D94F49">
        <w:rPr>
          <w:rFonts w:ascii="Book Antiqua" w:eastAsia="SimSun" w:hAnsi="Book Antiqua" w:cs="Times New Roman"/>
          <w:b/>
          <w:szCs w:val="24"/>
          <w:lang w:eastAsia="zh-CN"/>
        </w:rPr>
        <w:t>Sebag-Montefiore D</w:t>
      </w:r>
      <w:r w:rsidRPr="00D94F49">
        <w:rPr>
          <w:rFonts w:ascii="Book Antiqua" w:eastAsia="SimSun" w:hAnsi="Book Antiqua" w:cs="Times New Roman"/>
          <w:szCs w:val="24"/>
          <w:lang w:eastAsia="zh-CN"/>
        </w:rPr>
        <w:t xml:space="preserve">, Stephens RJ, Steele R, Monson J, Grieve R, Khanna S, Quirke P, Couture J, de Metz C, Myint AS, Bessell E, Griffiths G, Thompson LC, Parmar M. Preoperative radiotherapy versus selective postoperative chemoradiotherapy in patients with rectal cancer (MRC CR07 and NCIC-CTG C016): a multicentre, randomised trial. </w:t>
      </w:r>
      <w:r w:rsidRPr="00D94F49">
        <w:rPr>
          <w:rFonts w:ascii="Book Antiqua" w:eastAsia="SimSun" w:hAnsi="Book Antiqua" w:cs="Times New Roman"/>
          <w:i/>
          <w:szCs w:val="24"/>
          <w:lang w:eastAsia="zh-CN"/>
        </w:rPr>
        <w:t>Lancet</w:t>
      </w:r>
      <w:r w:rsidRPr="00D94F49">
        <w:rPr>
          <w:rFonts w:ascii="Book Antiqua" w:eastAsia="SimSun" w:hAnsi="Book Antiqua" w:cs="Times New Roman"/>
          <w:szCs w:val="24"/>
          <w:lang w:eastAsia="zh-CN"/>
        </w:rPr>
        <w:t xml:space="preserve"> 2009; </w:t>
      </w:r>
      <w:r w:rsidRPr="00D94F49">
        <w:rPr>
          <w:rFonts w:ascii="Book Antiqua" w:eastAsia="SimSun" w:hAnsi="Book Antiqua" w:cs="Times New Roman"/>
          <w:b/>
          <w:szCs w:val="24"/>
          <w:lang w:eastAsia="zh-CN"/>
        </w:rPr>
        <w:t>373</w:t>
      </w:r>
      <w:r w:rsidRPr="00D94F49">
        <w:rPr>
          <w:rFonts w:ascii="Book Antiqua" w:eastAsia="SimSun" w:hAnsi="Book Antiqua" w:cs="Times New Roman"/>
          <w:szCs w:val="24"/>
          <w:lang w:eastAsia="zh-CN"/>
        </w:rPr>
        <w:t>: 811-820 [PMID: 19269519 DOI: 10.1016/S0140-6736(09)60484-0]</w:t>
      </w:r>
    </w:p>
    <w:p w14:paraId="09E0E527"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5 </w:t>
      </w:r>
      <w:r w:rsidRPr="00D94F49">
        <w:rPr>
          <w:rFonts w:ascii="Book Antiqua" w:eastAsia="SimSun" w:hAnsi="Book Antiqua" w:cs="Times New Roman"/>
          <w:b/>
          <w:szCs w:val="24"/>
          <w:lang w:eastAsia="zh-CN"/>
        </w:rPr>
        <w:t>Birgisson H</w:t>
      </w:r>
      <w:r w:rsidRPr="00D94F49">
        <w:rPr>
          <w:rFonts w:ascii="Book Antiqua" w:eastAsia="SimSun" w:hAnsi="Book Antiqua" w:cs="Times New Roman"/>
          <w:szCs w:val="24"/>
          <w:lang w:eastAsia="zh-CN"/>
        </w:rPr>
        <w:t xml:space="preserve">, Påhlman L, Gunnarsson U, Glimelius B. Late adverse effects of radiation therapy for rectal cancer - a systematic overview. </w:t>
      </w:r>
      <w:r w:rsidRPr="00D94F49">
        <w:rPr>
          <w:rFonts w:ascii="Book Antiqua" w:eastAsia="SimSun" w:hAnsi="Book Antiqua" w:cs="Times New Roman"/>
          <w:i/>
          <w:szCs w:val="24"/>
          <w:lang w:eastAsia="zh-CN"/>
        </w:rPr>
        <w:t>Acta Oncol</w:t>
      </w:r>
      <w:r w:rsidRPr="00D94F49">
        <w:rPr>
          <w:rFonts w:ascii="Book Antiqua" w:eastAsia="SimSun" w:hAnsi="Book Antiqua" w:cs="Times New Roman"/>
          <w:szCs w:val="24"/>
          <w:lang w:eastAsia="zh-CN"/>
        </w:rPr>
        <w:t xml:space="preserve"> 2007; </w:t>
      </w:r>
      <w:r w:rsidRPr="00D94F49">
        <w:rPr>
          <w:rFonts w:ascii="Book Antiqua" w:eastAsia="SimSun" w:hAnsi="Book Antiqua" w:cs="Times New Roman"/>
          <w:b/>
          <w:szCs w:val="24"/>
          <w:lang w:eastAsia="zh-CN"/>
        </w:rPr>
        <w:t>46</w:t>
      </w:r>
      <w:r w:rsidRPr="00D94F49">
        <w:rPr>
          <w:rFonts w:ascii="Book Antiqua" w:eastAsia="SimSun" w:hAnsi="Book Antiqua" w:cs="Times New Roman"/>
          <w:szCs w:val="24"/>
          <w:lang w:eastAsia="zh-CN"/>
        </w:rPr>
        <w:t>: 504-516 [PMID: 17497318 DOI: 10.1080/02841860701348670]</w:t>
      </w:r>
    </w:p>
    <w:p w14:paraId="13C3CCD5"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6 </w:t>
      </w:r>
      <w:r w:rsidRPr="00D94F49">
        <w:rPr>
          <w:rFonts w:ascii="Book Antiqua" w:eastAsia="SimSun" w:hAnsi="Book Antiqua" w:cs="Times New Roman"/>
          <w:b/>
          <w:szCs w:val="24"/>
          <w:lang w:eastAsia="zh-CN"/>
        </w:rPr>
        <w:t>Phipps AI</w:t>
      </w:r>
      <w:r w:rsidRPr="00D94F49">
        <w:rPr>
          <w:rFonts w:ascii="Book Antiqua" w:eastAsia="SimSun" w:hAnsi="Book Antiqua" w:cs="Times New Roman"/>
          <w:szCs w:val="24"/>
          <w:lang w:eastAsia="zh-CN"/>
        </w:rPr>
        <w:t xml:space="preserve">, Chan AT, Ogino S. Anatomic subsite of primary colorectal cancer and subsequent risk and distribution of second cancers. </w:t>
      </w:r>
      <w:r w:rsidRPr="00D94F49">
        <w:rPr>
          <w:rFonts w:ascii="Book Antiqua" w:eastAsia="SimSun" w:hAnsi="Book Antiqua" w:cs="Times New Roman"/>
          <w:i/>
          <w:szCs w:val="24"/>
          <w:lang w:eastAsia="zh-CN"/>
        </w:rPr>
        <w:t>Cancer</w:t>
      </w:r>
      <w:r w:rsidRPr="00D94F49">
        <w:rPr>
          <w:rFonts w:ascii="Book Antiqua" w:eastAsia="SimSun" w:hAnsi="Book Antiqua" w:cs="Times New Roman"/>
          <w:szCs w:val="24"/>
          <w:lang w:eastAsia="zh-CN"/>
        </w:rPr>
        <w:t xml:space="preserve"> 2013; </w:t>
      </w:r>
      <w:r w:rsidRPr="00D94F49">
        <w:rPr>
          <w:rFonts w:ascii="Book Antiqua" w:eastAsia="SimSun" w:hAnsi="Book Antiqua" w:cs="Times New Roman"/>
          <w:b/>
          <w:szCs w:val="24"/>
          <w:lang w:eastAsia="zh-CN"/>
        </w:rPr>
        <w:t>119</w:t>
      </w:r>
      <w:r w:rsidRPr="00D94F49">
        <w:rPr>
          <w:rFonts w:ascii="Book Antiqua" w:eastAsia="SimSun" w:hAnsi="Book Antiqua" w:cs="Times New Roman"/>
          <w:szCs w:val="24"/>
          <w:lang w:eastAsia="zh-CN"/>
        </w:rPr>
        <w:t>: 3140-3147 [PMID: 23856984 DOI: 10.1002/cncr.28076]</w:t>
      </w:r>
    </w:p>
    <w:p w14:paraId="5995BBAD"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7 </w:t>
      </w:r>
      <w:r w:rsidRPr="00D94F49">
        <w:rPr>
          <w:rFonts w:ascii="Book Antiqua" w:eastAsia="SimSun" w:hAnsi="Book Antiqua" w:cs="Times New Roman"/>
          <w:b/>
          <w:szCs w:val="24"/>
          <w:lang w:eastAsia="zh-CN"/>
        </w:rPr>
        <w:t>Lee YT</w:t>
      </w:r>
      <w:r w:rsidRPr="00D94F49">
        <w:rPr>
          <w:rFonts w:ascii="Book Antiqua" w:eastAsia="SimSun" w:hAnsi="Book Antiqua" w:cs="Times New Roman"/>
          <w:szCs w:val="24"/>
          <w:lang w:eastAsia="zh-CN"/>
        </w:rPr>
        <w:t xml:space="preserve">, Liu CJ, Hu YW, Teng CJ, Tzeng CH, Yeh CM, Chen TJ, Lin JK, Lin CC, Lan YT, Wang HS, Yang SH, Jiang JK, Chen WS, Lin TC, Chang SC, Chen MH, Teng HW, Liu JH, Yen CC. Incidence of Second Primary Malignancies Following Colorectal Cancer: A Distinct Pattern of Occurrence Between Colon </w:t>
      </w:r>
      <w:r w:rsidRPr="00D94F49">
        <w:rPr>
          <w:rFonts w:ascii="Book Antiqua" w:eastAsia="SimSun" w:hAnsi="Book Antiqua" w:cs="Times New Roman"/>
          <w:szCs w:val="24"/>
          <w:lang w:eastAsia="zh-CN"/>
        </w:rPr>
        <w:lastRenderedPageBreak/>
        <w:t xml:space="preserve">and Rectal Cancers and Association of Co-Morbidity with Second Primary Malignancies in a Population-Based Cohort of 98,876 Patients in Taiwan. </w:t>
      </w:r>
      <w:r w:rsidRPr="00D94F49">
        <w:rPr>
          <w:rFonts w:ascii="Book Antiqua" w:eastAsia="SimSun" w:hAnsi="Book Antiqua" w:cs="Times New Roman"/>
          <w:i/>
          <w:szCs w:val="24"/>
          <w:lang w:eastAsia="zh-CN"/>
        </w:rPr>
        <w:t xml:space="preserve">Medicine </w:t>
      </w:r>
      <w:r w:rsidRPr="00C533CC">
        <w:rPr>
          <w:rFonts w:ascii="Book Antiqua" w:eastAsia="SimSun" w:hAnsi="Book Antiqua" w:cs="Times New Roman"/>
          <w:szCs w:val="24"/>
          <w:lang w:eastAsia="zh-CN"/>
        </w:rPr>
        <w:t>(Baltimore)</w:t>
      </w:r>
      <w:r w:rsidRPr="00D94F49">
        <w:rPr>
          <w:rFonts w:ascii="Book Antiqua" w:eastAsia="SimSun" w:hAnsi="Book Antiqua" w:cs="Times New Roman"/>
          <w:szCs w:val="24"/>
          <w:lang w:eastAsia="zh-CN"/>
        </w:rPr>
        <w:t xml:space="preserve"> 2015; </w:t>
      </w:r>
      <w:r w:rsidRPr="00D94F49">
        <w:rPr>
          <w:rFonts w:ascii="Book Antiqua" w:eastAsia="SimSun" w:hAnsi="Book Antiqua" w:cs="Times New Roman"/>
          <w:b/>
          <w:szCs w:val="24"/>
          <w:lang w:eastAsia="zh-CN"/>
        </w:rPr>
        <w:t>94</w:t>
      </w:r>
      <w:r w:rsidRPr="00D94F49">
        <w:rPr>
          <w:rFonts w:ascii="Book Antiqua" w:eastAsia="SimSun" w:hAnsi="Book Antiqua" w:cs="Times New Roman"/>
          <w:szCs w:val="24"/>
          <w:lang w:eastAsia="zh-CN"/>
        </w:rPr>
        <w:t>: e1079 [PMID: 26131831 DOI: 10.1097/MD.0000000000001079]</w:t>
      </w:r>
    </w:p>
    <w:p w14:paraId="604DD3CE"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8 </w:t>
      </w:r>
      <w:r w:rsidRPr="00D94F49">
        <w:rPr>
          <w:rFonts w:ascii="Book Antiqua" w:eastAsia="SimSun" w:hAnsi="Book Antiqua" w:cs="Times New Roman"/>
          <w:b/>
          <w:szCs w:val="24"/>
          <w:lang w:eastAsia="zh-CN"/>
        </w:rPr>
        <w:t>Wood ME</w:t>
      </w:r>
      <w:r w:rsidRPr="00D94F49">
        <w:rPr>
          <w:rFonts w:ascii="Book Antiqua" w:eastAsia="SimSun" w:hAnsi="Book Antiqua" w:cs="Times New Roman"/>
          <w:szCs w:val="24"/>
          <w:lang w:eastAsia="zh-CN"/>
        </w:rPr>
        <w:t xml:space="preserve">, Vogel V, Ng A, Foxhall L, Goodwin P, Travis LB. Second malignant neoplasms: assessment and strategies for risk reduction. </w:t>
      </w:r>
      <w:r w:rsidRPr="00D94F49">
        <w:rPr>
          <w:rFonts w:ascii="Book Antiqua" w:eastAsia="SimSun" w:hAnsi="Book Antiqua" w:cs="Times New Roman"/>
          <w:i/>
          <w:szCs w:val="24"/>
          <w:lang w:eastAsia="zh-CN"/>
        </w:rPr>
        <w:t>J Clin Oncol</w:t>
      </w:r>
      <w:r w:rsidRPr="00D94F49">
        <w:rPr>
          <w:rFonts w:ascii="Book Antiqua" w:eastAsia="SimSun" w:hAnsi="Book Antiqua" w:cs="Times New Roman"/>
          <w:szCs w:val="24"/>
          <w:lang w:eastAsia="zh-CN"/>
        </w:rPr>
        <w:t xml:space="preserve"> 2012; </w:t>
      </w:r>
      <w:r w:rsidRPr="00D94F49">
        <w:rPr>
          <w:rFonts w:ascii="Book Antiqua" w:eastAsia="SimSun" w:hAnsi="Book Antiqua" w:cs="Times New Roman"/>
          <w:b/>
          <w:szCs w:val="24"/>
          <w:lang w:eastAsia="zh-CN"/>
        </w:rPr>
        <w:t>30</w:t>
      </w:r>
      <w:r w:rsidRPr="00D94F49">
        <w:rPr>
          <w:rFonts w:ascii="Book Antiqua" w:eastAsia="SimSun" w:hAnsi="Book Antiqua" w:cs="Times New Roman"/>
          <w:szCs w:val="24"/>
          <w:lang w:eastAsia="zh-CN"/>
        </w:rPr>
        <w:t>: 3734-3745 [PMID: 23008293 DOI: 10.1200/JCO.2012.41.8681]</w:t>
      </w:r>
    </w:p>
    <w:p w14:paraId="24C37E9F"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9 </w:t>
      </w:r>
      <w:r w:rsidRPr="00D94F49">
        <w:rPr>
          <w:rFonts w:ascii="Book Antiqua" w:eastAsia="SimSun" w:hAnsi="Book Antiqua" w:cs="Times New Roman"/>
          <w:b/>
          <w:szCs w:val="24"/>
          <w:lang w:eastAsia="zh-CN"/>
        </w:rPr>
        <w:t>Berrington de Gonzalez A</w:t>
      </w:r>
      <w:r w:rsidRPr="00D94F49">
        <w:rPr>
          <w:rFonts w:ascii="Book Antiqua" w:eastAsia="SimSun" w:hAnsi="Book Antiqua" w:cs="Times New Roman"/>
          <w:szCs w:val="24"/>
          <w:lang w:eastAsia="zh-CN"/>
        </w:rPr>
        <w:t xml:space="preserve">, Curtis RE, Kry SF, Gilbert E, Lamart S, Berg CD, Stovall M, Ron E. Proportion of second cancers attributable to radiotherapy treatment in adults: a cohort study in the US SEER cancer registries. </w:t>
      </w:r>
      <w:r w:rsidRPr="00D94F49">
        <w:rPr>
          <w:rFonts w:ascii="Book Antiqua" w:eastAsia="SimSun" w:hAnsi="Book Antiqua" w:cs="Times New Roman"/>
          <w:i/>
          <w:szCs w:val="24"/>
          <w:lang w:eastAsia="zh-CN"/>
        </w:rPr>
        <w:t>Lancet Oncol</w:t>
      </w:r>
      <w:r w:rsidRPr="00D94F49">
        <w:rPr>
          <w:rFonts w:ascii="Book Antiqua" w:eastAsia="SimSun" w:hAnsi="Book Antiqua" w:cs="Times New Roman"/>
          <w:szCs w:val="24"/>
          <w:lang w:eastAsia="zh-CN"/>
        </w:rPr>
        <w:t xml:space="preserve"> 2011; </w:t>
      </w:r>
      <w:r w:rsidRPr="00D94F49">
        <w:rPr>
          <w:rFonts w:ascii="Book Antiqua" w:eastAsia="SimSun" w:hAnsi="Book Antiqua" w:cs="Times New Roman"/>
          <w:b/>
          <w:szCs w:val="24"/>
          <w:lang w:eastAsia="zh-CN"/>
        </w:rPr>
        <w:t>12</w:t>
      </w:r>
      <w:r w:rsidRPr="00D94F49">
        <w:rPr>
          <w:rFonts w:ascii="Book Antiqua" w:eastAsia="SimSun" w:hAnsi="Book Antiqua" w:cs="Times New Roman"/>
          <w:szCs w:val="24"/>
          <w:lang w:eastAsia="zh-CN"/>
        </w:rPr>
        <w:t>: 353-360 [PMID: 21454129 DOI: 10.1016/S1470-2045(11)70061-4]</w:t>
      </w:r>
    </w:p>
    <w:p w14:paraId="7ADD6C1B"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10 </w:t>
      </w:r>
      <w:r w:rsidRPr="00D94F49">
        <w:rPr>
          <w:rFonts w:ascii="Book Antiqua" w:eastAsia="SimSun" w:hAnsi="Book Antiqua" w:cs="Times New Roman"/>
          <w:b/>
          <w:szCs w:val="24"/>
          <w:lang w:eastAsia="zh-CN"/>
        </w:rPr>
        <w:t>Wiltink LM</w:t>
      </w:r>
      <w:r w:rsidRPr="00D94F49">
        <w:rPr>
          <w:rFonts w:ascii="Book Antiqua" w:eastAsia="SimSun" w:hAnsi="Book Antiqua" w:cs="Times New Roman"/>
          <w:szCs w:val="24"/>
          <w:lang w:eastAsia="zh-CN"/>
        </w:rPr>
        <w:t xml:space="preserve">, Nout RA, Fiocco M, Meershoek-Klein Kranenbarg E, Jürgenliemk-Schulz IM, Jobsen JJ, Nagtegaal ID, Rutten HJ, van de Velde CJ, Creutzberg CL, Marijnen CA. No Increased Risk of Second Cancer After Radiotherapy in Patients Treated for Rectal or Endometrial Cancer in the Randomized TME, PORTEC-1, and PORTEC-2 Trials. </w:t>
      </w:r>
      <w:r w:rsidRPr="00D94F49">
        <w:rPr>
          <w:rFonts w:ascii="Book Antiqua" w:eastAsia="SimSun" w:hAnsi="Book Antiqua" w:cs="Times New Roman"/>
          <w:i/>
          <w:szCs w:val="24"/>
          <w:lang w:eastAsia="zh-CN"/>
        </w:rPr>
        <w:t>J Clin Oncol</w:t>
      </w:r>
      <w:r w:rsidRPr="00D94F49">
        <w:rPr>
          <w:rFonts w:ascii="Book Antiqua" w:eastAsia="SimSun" w:hAnsi="Book Antiqua" w:cs="Times New Roman"/>
          <w:szCs w:val="24"/>
          <w:lang w:eastAsia="zh-CN"/>
        </w:rPr>
        <w:t xml:space="preserve"> 2015; </w:t>
      </w:r>
      <w:r w:rsidRPr="00D94F49">
        <w:rPr>
          <w:rFonts w:ascii="Book Antiqua" w:eastAsia="SimSun" w:hAnsi="Book Antiqua" w:cs="Times New Roman"/>
          <w:b/>
          <w:szCs w:val="24"/>
          <w:lang w:eastAsia="zh-CN"/>
        </w:rPr>
        <w:t>33</w:t>
      </w:r>
      <w:r w:rsidRPr="00D94F49">
        <w:rPr>
          <w:rFonts w:ascii="Book Antiqua" w:eastAsia="SimSun" w:hAnsi="Book Antiqua" w:cs="Times New Roman"/>
          <w:szCs w:val="24"/>
          <w:lang w:eastAsia="zh-CN"/>
        </w:rPr>
        <w:t>: 1640-1646 [PMID: 25534376 DOI: 10.1200/JCO.2014.58.6693]</w:t>
      </w:r>
    </w:p>
    <w:p w14:paraId="1B89398D"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11 </w:t>
      </w:r>
      <w:r w:rsidRPr="00D94F49">
        <w:rPr>
          <w:rFonts w:ascii="Book Antiqua" w:eastAsia="SimSun" w:hAnsi="Book Antiqua" w:cs="Times New Roman"/>
          <w:b/>
          <w:szCs w:val="24"/>
          <w:lang w:eastAsia="zh-CN"/>
        </w:rPr>
        <w:t>Kendal WS</w:t>
      </w:r>
      <w:r w:rsidRPr="00D94F49">
        <w:rPr>
          <w:rFonts w:ascii="Book Antiqua" w:eastAsia="SimSun" w:hAnsi="Book Antiqua" w:cs="Times New Roman"/>
          <w:szCs w:val="24"/>
          <w:lang w:eastAsia="zh-CN"/>
        </w:rPr>
        <w:t xml:space="preserve">, Nicholas G. A population-based analysis of second primary cancers after irradiation for rectal cancer. </w:t>
      </w:r>
      <w:r w:rsidRPr="00D94F49">
        <w:rPr>
          <w:rFonts w:ascii="Book Antiqua" w:eastAsia="SimSun" w:hAnsi="Book Antiqua" w:cs="Times New Roman"/>
          <w:i/>
          <w:szCs w:val="24"/>
          <w:lang w:eastAsia="zh-CN"/>
        </w:rPr>
        <w:t>Am J Clin Oncol</w:t>
      </w:r>
      <w:r w:rsidRPr="00D94F49">
        <w:rPr>
          <w:rFonts w:ascii="Book Antiqua" w:eastAsia="SimSun" w:hAnsi="Book Antiqua" w:cs="Times New Roman"/>
          <w:szCs w:val="24"/>
          <w:lang w:eastAsia="zh-CN"/>
        </w:rPr>
        <w:t xml:space="preserve"> 2007; </w:t>
      </w:r>
      <w:r w:rsidRPr="00D94F49">
        <w:rPr>
          <w:rFonts w:ascii="Book Antiqua" w:eastAsia="SimSun" w:hAnsi="Book Antiqua" w:cs="Times New Roman"/>
          <w:b/>
          <w:szCs w:val="24"/>
          <w:lang w:eastAsia="zh-CN"/>
        </w:rPr>
        <w:t>30</w:t>
      </w:r>
      <w:r w:rsidRPr="00D94F49">
        <w:rPr>
          <w:rFonts w:ascii="Book Antiqua" w:eastAsia="SimSun" w:hAnsi="Book Antiqua" w:cs="Times New Roman"/>
          <w:szCs w:val="24"/>
          <w:lang w:eastAsia="zh-CN"/>
        </w:rPr>
        <w:t>: 333-339 [PMID: 17762431 DOI: 10.1097/01.coc.0000258084.55036.9e]</w:t>
      </w:r>
    </w:p>
    <w:p w14:paraId="7A71A5B8"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12 </w:t>
      </w:r>
      <w:r w:rsidRPr="00D94F49">
        <w:rPr>
          <w:rFonts w:ascii="Book Antiqua" w:eastAsia="SimSun" w:hAnsi="Book Antiqua" w:cs="Times New Roman"/>
          <w:b/>
          <w:szCs w:val="24"/>
          <w:lang w:eastAsia="zh-CN"/>
        </w:rPr>
        <w:t>Birgisson H</w:t>
      </w:r>
      <w:r w:rsidRPr="00D94F49">
        <w:rPr>
          <w:rFonts w:ascii="Book Antiqua" w:eastAsia="SimSun" w:hAnsi="Book Antiqua" w:cs="Times New Roman"/>
          <w:szCs w:val="24"/>
          <w:lang w:eastAsia="zh-CN"/>
        </w:rPr>
        <w:t xml:space="preserve">, Påhlman L, Gunnarsson U, Glimelius B. Occurrence of second cancers in patients treated with radiotherapy for rectal cancer. </w:t>
      </w:r>
      <w:r w:rsidRPr="00D94F49">
        <w:rPr>
          <w:rFonts w:ascii="Book Antiqua" w:eastAsia="SimSun" w:hAnsi="Book Antiqua" w:cs="Times New Roman"/>
          <w:i/>
          <w:szCs w:val="24"/>
          <w:lang w:eastAsia="zh-CN"/>
        </w:rPr>
        <w:t>J Clin Oncol</w:t>
      </w:r>
      <w:r w:rsidRPr="00D94F49">
        <w:rPr>
          <w:rFonts w:ascii="Book Antiqua" w:eastAsia="SimSun" w:hAnsi="Book Antiqua" w:cs="Times New Roman"/>
          <w:szCs w:val="24"/>
          <w:lang w:eastAsia="zh-CN"/>
        </w:rPr>
        <w:t xml:space="preserve"> 2005; </w:t>
      </w:r>
      <w:r w:rsidRPr="00D94F49">
        <w:rPr>
          <w:rFonts w:ascii="Book Antiqua" w:eastAsia="SimSun" w:hAnsi="Book Antiqua" w:cs="Times New Roman"/>
          <w:b/>
          <w:szCs w:val="24"/>
          <w:lang w:eastAsia="zh-CN"/>
        </w:rPr>
        <w:t>23</w:t>
      </w:r>
      <w:r w:rsidRPr="00D94F49">
        <w:rPr>
          <w:rFonts w:ascii="Book Antiqua" w:eastAsia="SimSun" w:hAnsi="Book Antiqua" w:cs="Times New Roman"/>
          <w:szCs w:val="24"/>
          <w:lang w:eastAsia="zh-CN"/>
        </w:rPr>
        <w:t>: 6126-6131 [PMID: 16135478 DOI: 10.1200/JCO.2005.02.543]</w:t>
      </w:r>
    </w:p>
    <w:p w14:paraId="74EF7954"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13 </w:t>
      </w:r>
      <w:r w:rsidRPr="00D94F49">
        <w:rPr>
          <w:rFonts w:ascii="Book Antiqua" w:eastAsia="SimSun" w:hAnsi="Book Antiqua" w:cs="Times New Roman"/>
          <w:b/>
          <w:szCs w:val="24"/>
          <w:lang w:eastAsia="zh-CN"/>
        </w:rPr>
        <w:t>Cheng TM</w:t>
      </w:r>
      <w:r w:rsidRPr="00D94F49">
        <w:rPr>
          <w:rFonts w:ascii="Book Antiqua" w:eastAsia="SimSun" w:hAnsi="Book Antiqua" w:cs="Times New Roman"/>
          <w:szCs w:val="24"/>
          <w:lang w:eastAsia="zh-CN"/>
        </w:rPr>
        <w:t xml:space="preserve">. Taiwan's new national health insurance program: genesis and experience so far. </w:t>
      </w:r>
      <w:r w:rsidRPr="00D94F49">
        <w:rPr>
          <w:rFonts w:ascii="Book Antiqua" w:eastAsia="SimSun" w:hAnsi="Book Antiqua" w:cs="Times New Roman"/>
          <w:i/>
          <w:szCs w:val="24"/>
          <w:lang w:eastAsia="zh-CN"/>
        </w:rPr>
        <w:t>Health Aff (Millwood)</w:t>
      </w:r>
      <w:r w:rsidRPr="00D94F49">
        <w:rPr>
          <w:rFonts w:ascii="Book Antiqua" w:eastAsia="SimSun" w:hAnsi="Book Antiqua" w:cs="Times New Roman"/>
          <w:szCs w:val="24"/>
          <w:lang w:eastAsia="zh-CN"/>
        </w:rPr>
        <w:t xml:space="preserve"> 2003; </w:t>
      </w:r>
      <w:r w:rsidRPr="00D94F49">
        <w:rPr>
          <w:rFonts w:ascii="Book Antiqua" w:eastAsia="SimSun" w:hAnsi="Book Antiqua" w:cs="Times New Roman"/>
          <w:b/>
          <w:szCs w:val="24"/>
          <w:lang w:eastAsia="zh-CN"/>
        </w:rPr>
        <w:t>22</w:t>
      </w:r>
      <w:r w:rsidRPr="00D94F49">
        <w:rPr>
          <w:rFonts w:ascii="Book Antiqua" w:eastAsia="SimSun" w:hAnsi="Book Antiqua" w:cs="Times New Roman"/>
          <w:szCs w:val="24"/>
          <w:lang w:eastAsia="zh-CN"/>
        </w:rPr>
        <w:t>: 61-76 [PMID: 12757273 DOI: 10.1377/hlthaff.22.3.61]</w:t>
      </w:r>
    </w:p>
    <w:p w14:paraId="220E8487"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14 </w:t>
      </w:r>
      <w:r w:rsidRPr="00D94F49">
        <w:rPr>
          <w:rFonts w:ascii="Book Antiqua" w:eastAsia="SimSun" w:hAnsi="Book Antiqua" w:cs="Times New Roman"/>
          <w:b/>
          <w:szCs w:val="24"/>
          <w:lang w:eastAsia="zh-CN"/>
        </w:rPr>
        <w:t>Travis LB</w:t>
      </w:r>
      <w:r w:rsidRPr="00D94F49">
        <w:rPr>
          <w:rFonts w:ascii="Book Antiqua" w:eastAsia="SimSun" w:hAnsi="Book Antiqua" w:cs="Times New Roman"/>
          <w:szCs w:val="24"/>
          <w:lang w:eastAsia="zh-CN"/>
        </w:rPr>
        <w:t xml:space="preserve">. The epidemiology of second primary cancers. </w:t>
      </w:r>
      <w:r w:rsidRPr="00D94F49">
        <w:rPr>
          <w:rFonts w:ascii="Book Antiqua" w:eastAsia="SimSun" w:hAnsi="Book Antiqua" w:cs="Times New Roman"/>
          <w:i/>
          <w:szCs w:val="24"/>
          <w:lang w:eastAsia="zh-CN"/>
        </w:rPr>
        <w:t>Cancer Epidemiol Biomarkers Prev</w:t>
      </w:r>
      <w:r w:rsidRPr="00D94F49">
        <w:rPr>
          <w:rFonts w:ascii="Book Antiqua" w:eastAsia="SimSun" w:hAnsi="Book Antiqua" w:cs="Times New Roman"/>
          <w:szCs w:val="24"/>
          <w:lang w:eastAsia="zh-CN"/>
        </w:rPr>
        <w:t xml:space="preserve"> 2006; </w:t>
      </w:r>
      <w:r w:rsidRPr="00D94F49">
        <w:rPr>
          <w:rFonts w:ascii="Book Antiqua" w:eastAsia="SimSun" w:hAnsi="Book Antiqua" w:cs="Times New Roman"/>
          <w:b/>
          <w:szCs w:val="24"/>
          <w:lang w:eastAsia="zh-CN"/>
        </w:rPr>
        <w:t>15</w:t>
      </w:r>
      <w:r w:rsidRPr="00D94F49">
        <w:rPr>
          <w:rFonts w:ascii="Book Antiqua" w:eastAsia="SimSun" w:hAnsi="Book Antiqua" w:cs="Times New Roman"/>
          <w:szCs w:val="24"/>
          <w:lang w:eastAsia="zh-CN"/>
        </w:rPr>
        <w:t>: 2020-2026 [PMID: 17057028 DOI: 10.1158/1055-9965.EPI-06-0414]</w:t>
      </w:r>
    </w:p>
    <w:p w14:paraId="21FEF002"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15 </w:t>
      </w:r>
      <w:r w:rsidRPr="00D94F49">
        <w:rPr>
          <w:rFonts w:ascii="Book Antiqua" w:eastAsia="SimSun" w:hAnsi="Book Antiqua" w:cs="Times New Roman"/>
          <w:b/>
          <w:szCs w:val="24"/>
          <w:lang w:eastAsia="zh-CN"/>
        </w:rPr>
        <w:t>Colorectal Cancer Collaborative Group</w:t>
      </w:r>
      <w:r w:rsidRPr="00D94F49">
        <w:rPr>
          <w:rFonts w:ascii="Book Antiqua" w:eastAsia="SimSun" w:hAnsi="Book Antiqua" w:cs="Times New Roman"/>
          <w:szCs w:val="24"/>
          <w:lang w:eastAsia="zh-CN"/>
        </w:rPr>
        <w:t xml:space="preserve">. Adjuvant radiotherapy for rectal cancer: a systematic overview of 8,507 patients from 22 randomised trials. </w:t>
      </w:r>
      <w:r w:rsidRPr="00D94F49">
        <w:rPr>
          <w:rFonts w:ascii="Book Antiqua" w:eastAsia="SimSun" w:hAnsi="Book Antiqua" w:cs="Times New Roman"/>
          <w:i/>
          <w:szCs w:val="24"/>
          <w:lang w:eastAsia="zh-CN"/>
        </w:rPr>
        <w:lastRenderedPageBreak/>
        <w:t>Lancet</w:t>
      </w:r>
      <w:r w:rsidRPr="00D94F49">
        <w:rPr>
          <w:rFonts w:ascii="Book Antiqua" w:eastAsia="SimSun" w:hAnsi="Book Antiqua" w:cs="Times New Roman"/>
          <w:szCs w:val="24"/>
          <w:lang w:eastAsia="zh-CN"/>
        </w:rPr>
        <w:t xml:space="preserve"> 2001; </w:t>
      </w:r>
      <w:r w:rsidRPr="00D94F49">
        <w:rPr>
          <w:rFonts w:ascii="Book Antiqua" w:eastAsia="SimSun" w:hAnsi="Book Antiqua" w:cs="Times New Roman"/>
          <w:b/>
          <w:szCs w:val="24"/>
          <w:lang w:eastAsia="zh-CN"/>
        </w:rPr>
        <w:t>358</w:t>
      </w:r>
      <w:r w:rsidRPr="00D94F49">
        <w:rPr>
          <w:rFonts w:ascii="Book Antiqua" w:eastAsia="SimSun" w:hAnsi="Book Antiqua" w:cs="Times New Roman"/>
          <w:szCs w:val="24"/>
          <w:lang w:eastAsia="zh-CN"/>
        </w:rPr>
        <w:t>: 1291-1304 [PMID: 11684209 DOI: 10.1016/S0140-6736(01)06409-1]</w:t>
      </w:r>
    </w:p>
    <w:p w14:paraId="4C4A42B6"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16 </w:t>
      </w:r>
      <w:r w:rsidRPr="00D94F49">
        <w:rPr>
          <w:rFonts w:ascii="Book Antiqua" w:eastAsia="SimSun" w:hAnsi="Book Antiqua" w:cs="Times New Roman"/>
          <w:b/>
          <w:szCs w:val="24"/>
          <w:lang w:eastAsia="zh-CN"/>
        </w:rPr>
        <w:t>Mohiuddin M</w:t>
      </w:r>
      <w:r w:rsidRPr="00D94F49">
        <w:rPr>
          <w:rFonts w:ascii="Book Antiqua" w:eastAsia="SimSun" w:hAnsi="Book Antiqua" w:cs="Times New Roman"/>
          <w:szCs w:val="24"/>
          <w:lang w:eastAsia="zh-CN"/>
        </w:rPr>
        <w:t xml:space="preserve">, Marks J, Marks G. Management of rectal cancer: short- vs. long-course preoperative radiation. </w:t>
      </w:r>
      <w:r w:rsidRPr="00D94F49">
        <w:rPr>
          <w:rFonts w:ascii="Book Antiqua" w:eastAsia="SimSun" w:hAnsi="Book Antiqua" w:cs="Times New Roman"/>
          <w:i/>
          <w:szCs w:val="24"/>
          <w:lang w:eastAsia="zh-CN"/>
        </w:rPr>
        <w:t>Int J Radiat Oncol Biol Phys</w:t>
      </w:r>
      <w:r w:rsidRPr="00D94F49">
        <w:rPr>
          <w:rFonts w:ascii="Book Antiqua" w:eastAsia="SimSun" w:hAnsi="Book Antiqua" w:cs="Times New Roman"/>
          <w:szCs w:val="24"/>
          <w:lang w:eastAsia="zh-CN"/>
        </w:rPr>
        <w:t xml:space="preserve"> 2008; </w:t>
      </w:r>
      <w:r w:rsidRPr="00D94F49">
        <w:rPr>
          <w:rFonts w:ascii="Book Antiqua" w:eastAsia="SimSun" w:hAnsi="Book Antiqua" w:cs="Times New Roman"/>
          <w:b/>
          <w:szCs w:val="24"/>
          <w:lang w:eastAsia="zh-CN"/>
        </w:rPr>
        <w:t>72</w:t>
      </w:r>
      <w:r w:rsidRPr="00D94F49">
        <w:rPr>
          <w:rFonts w:ascii="Book Antiqua" w:eastAsia="SimSun" w:hAnsi="Book Antiqua" w:cs="Times New Roman"/>
          <w:szCs w:val="24"/>
          <w:lang w:eastAsia="zh-CN"/>
        </w:rPr>
        <w:t>: 636-643 [PMID: 19014778 DOI: 10.1016/j.ijrobp.2008.05.069]</w:t>
      </w:r>
    </w:p>
    <w:p w14:paraId="57EE0C9E"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17 </w:t>
      </w:r>
      <w:r w:rsidRPr="00D94F49">
        <w:rPr>
          <w:rFonts w:ascii="Book Antiqua" w:eastAsia="SimSun" w:hAnsi="Book Antiqua" w:cs="Times New Roman"/>
          <w:b/>
          <w:szCs w:val="24"/>
          <w:lang w:eastAsia="zh-CN"/>
        </w:rPr>
        <w:t>Martling A</w:t>
      </w:r>
      <w:r w:rsidRPr="00D94F49">
        <w:rPr>
          <w:rFonts w:ascii="Book Antiqua" w:eastAsia="SimSun" w:hAnsi="Book Antiqua" w:cs="Times New Roman"/>
          <w:szCs w:val="24"/>
          <w:lang w:eastAsia="zh-CN"/>
        </w:rPr>
        <w:t xml:space="preserve">, Smedby KE, Birgisson H, Olsson H, Granath F, Ekbom A, Glimelius B. Risk of second primary cancer in patients treated with radiotherapy for rectal cancer. </w:t>
      </w:r>
      <w:r w:rsidRPr="00D94F49">
        <w:rPr>
          <w:rFonts w:ascii="Book Antiqua" w:eastAsia="SimSun" w:hAnsi="Book Antiqua" w:cs="Times New Roman"/>
          <w:i/>
          <w:szCs w:val="24"/>
          <w:lang w:eastAsia="zh-CN"/>
        </w:rPr>
        <w:t>Br J Surg</w:t>
      </w:r>
      <w:r w:rsidRPr="00D94F49">
        <w:rPr>
          <w:rFonts w:ascii="Book Antiqua" w:eastAsia="SimSun" w:hAnsi="Book Antiqua" w:cs="Times New Roman"/>
          <w:szCs w:val="24"/>
          <w:lang w:eastAsia="zh-CN"/>
        </w:rPr>
        <w:t xml:space="preserve"> 2017; </w:t>
      </w:r>
      <w:r w:rsidRPr="00D94F49">
        <w:rPr>
          <w:rFonts w:ascii="Book Antiqua" w:eastAsia="SimSun" w:hAnsi="Book Antiqua" w:cs="Times New Roman"/>
          <w:b/>
          <w:szCs w:val="24"/>
          <w:lang w:eastAsia="zh-CN"/>
        </w:rPr>
        <w:t>104</w:t>
      </w:r>
      <w:r w:rsidRPr="00D94F49">
        <w:rPr>
          <w:rFonts w:ascii="Book Antiqua" w:eastAsia="SimSun" w:hAnsi="Book Antiqua" w:cs="Times New Roman"/>
          <w:szCs w:val="24"/>
          <w:lang w:eastAsia="zh-CN"/>
        </w:rPr>
        <w:t>: 278-287 [PMID: 27802358 DOI: 10.1002/bjs.10327]</w:t>
      </w:r>
    </w:p>
    <w:p w14:paraId="6266F4B2"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18 </w:t>
      </w:r>
      <w:r w:rsidRPr="00D94F49">
        <w:rPr>
          <w:rFonts w:ascii="Book Antiqua" w:eastAsia="SimSun" w:hAnsi="Book Antiqua" w:cs="Times New Roman"/>
          <w:b/>
          <w:szCs w:val="24"/>
          <w:lang w:eastAsia="zh-CN"/>
        </w:rPr>
        <w:t>Young RP</w:t>
      </w:r>
      <w:r w:rsidRPr="00D94F49">
        <w:rPr>
          <w:rFonts w:ascii="Book Antiqua" w:eastAsia="SimSun" w:hAnsi="Book Antiqua" w:cs="Times New Roman"/>
          <w:szCs w:val="24"/>
          <w:lang w:eastAsia="zh-CN"/>
        </w:rPr>
        <w:t xml:space="preserve">, Hopkins RJ, Christmas T, Black PN, Metcalf P, Gamble GD. COPD prevalence is increased in lung cancer, independent of age, sex and smoking history. </w:t>
      </w:r>
      <w:r w:rsidRPr="00D94F49">
        <w:rPr>
          <w:rFonts w:ascii="Book Antiqua" w:eastAsia="SimSun" w:hAnsi="Book Antiqua" w:cs="Times New Roman"/>
          <w:i/>
          <w:szCs w:val="24"/>
          <w:lang w:eastAsia="zh-CN"/>
        </w:rPr>
        <w:t>Eur Respir J</w:t>
      </w:r>
      <w:r w:rsidRPr="00D94F49">
        <w:rPr>
          <w:rFonts w:ascii="Book Antiqua" w:eastAsia="SimSun" w:hAnsi="Book Antiqua" w:cs="Times New Roman"/>
          <w:szCs w:val="24"/>
          <w:lang w:eastAsia="zh-CN"/>
        </w:rPr>
        <w:t xml:space="preserve"> 2009; </w:t>
      </w:r>
      <w:r w:rsidRPr="00D94F49">
        <w:rPr>
          <w:rFonts w:ascii="Book Antiqua" w:eastAsia="SimSun" w:hAnsi="Book Antiqua" w:cs="Times New Roman"/>
          <w:b/>
          <w:szCs w:val="24"/>
          <w:lang w:eastAsia="zh-CN"/>
        </w:rPr>
        <w:t>34</w:t>
      </w:r>
      <w:r w:rsidRPr="00D94F49">
        <w:rPr>
          <w:rFonts w:ascii="Book Antiqua" w:eastAsia="SimSun" w:hAnsi="Book Antiqua" w:cs="Times New Roman"/>
          <w:szCs w:val="24"/>
          <w:lang w:eastAsia="zh-CN"/>
        </w:rPr>
        <w:t>: 380-386 [PMID: 19196816 DOI: 10.1183/09031936.00144208]</w:t>
      </w:r>
    </w:p>
    <w:p w14:paraId="22C62EB4"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19 </w:t>
      </w:r>
      <w:r w:rsidRPr="00D94F49">
        <w:rPr>
          <w:rFonts w:ascii="Book Antiqua" w:eastAsia="SimSun" w:hAnsi="Book Antiqua" w:cs="Times New Roman"/>
          <w:b/>
          <w:szCs w:val="24"/>
          <w:lang w:eastAsia="zh-CN"/>
        </w:rPr>
        <w:t>Noordzij M</w:t>
      </w:r>
      <w:r w:rsidRPr="00D94F49">
        <w:rPr>
          <w:rFonts w:ascii="Book Antiqua" w:eastAsia="SimSun" w:hAnsi="Book Antiqua" w:cs="Times New Roman"/>
          <w:szCs w:val="24"/>
          <w:lang w:eastAsia="zh-CN"/>
        </w:rPr>
        <w:t xml:space="preserve">, Leffondré K, van Stralen KJ, Zoccali C, Dekker FW, Jager KJ. When do we need competing risks methods for survival analysis in nephrology? </w:t>
      </w:r>
      <w:r w:rsidRPr="00D94F49">
        <w:rPr>
          <w:rFonts w:ascii="Book Antiqua" w:eastAsia="SimSun" w:hAnsi="Book Antiqua" w:cs="Times New Roman"/>
          <w:i/>
          <w:szCs w:val="24"/>
          <w:lang w:eastAsia="zh-CN"/>
        </w:rPr>
        <w:t>Nephrol Dial Transplant</w:t>
      </w:r>
      <w:r w:rsidRPr="00D94F49">
        <w:rPr>
          <w:rFonts w:ascii="Book Antiqua" w:eastAsia="SimSun" w:hAnsi="Book Antiqua" w:cs="Times New Roman"/>
          <w:szCs w:val="24"/>
          <w:lang w:eastAsia="zh-CN"/>
        </w:rPr>
        <w:t xml:space="preserve"> 2013; </w:t>
      </w:r>
      <w:r w:rsidRPr="00D94F49">
        <w:rPr>
          <w:rFonts w:ascii="Book Antiqua" w:eastAsia="SimSun" w:hAnsi="Book Antiqua" w:cs="Times New Roman"/>
          <w:b/>
          <w:szCs w:val="24"/>
          <w:lang w:eastAsia="zh-CN"/>
        </w:rPr>
        <w:t>28</w:t>
      </w:r>
      <w:r w:rsidRPr="00D94F49">
        <w:rPr>
          <w:rFonts w:ascii="Book Antiqua" w:eastAsia="SimSun" w:hAnsi="Book Antiqua" w:cs="Times New Roman"/>
          <w:szCs w:val="24"/>
          <w:lang w:eastAsia="zh-CN"/>
        </w:rPr>
        <w:t>: 2670-2677 [PMID: 23975843 DOI: 10.1093/ndt/gft355]</w:t>
      </w:r>
    </w:p>
    <w:p w14:paraId="27FA614B"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20 </w:t>
      </w:r>
      <w:r w:rsidRPr="00D94F49">
        <w:rPr>
          <w:rFonts w:ascii="Book Antiqua" w:eastAsia="SimSun" w:hAnsi="Book Antiqua" w:cs="Times New Roman"/>
          <w:b/>
          <w:szCs w:val="24"/>
          <w:lang w:eastAsia="zh-CN"/>
        </w:rPr>
        <w:t>Delwail V</w:t>
      </w:r>
      <w:r w:rsidRPr="00D94F49">
        <w:rPr>
          <w:rFonts w:ascii="Book Antiqua" w:eastAsia="SimSun" w:hAnsi="Book Antiqua" w:cs="Times New Roman"/>
          <w:szCs w:val="24"/>
          <w:lang w:eastAsia="zh-CN"/>
        </w:rPr>
        <w:t xml:space="preserve">, Jais JP, Colonna P, Andrieu JM. Fifteen-year secondary leukaemia risk observed in 761 patients with Hodgkin's disease prospectively treated by MOPP or ABVD chemotherapy plus high-dose irradiation. </w:t>
      </w:r>
      <w:r w:rsidRPr="00D94F49">
        <w:rPr>
          <w:rFonts w:ascii="Book Antiqua" w:eastAsia="SimSun" w:hAnsi="Book Antiqua" w:cs="Times New Roman"/>
          <w:i/>
          <w:szCs w:val="24"/>
          <w:lang w:eastAsia="zh-CN"/>
        </w:rPr>
        <w:t>Br J Haematol</w:t>
      </w:r>
      <w:r w:rsidRPr="00D94F49">
        <w:rPr>
          <w:rFonts w:ascii="Book Antiqua" w:eastAsia="SimSun" w:hAnsi="Book Antiqua" w:cs="Times New Roman"/>
          <w:szCs w:val="24"/>
          <w:lang w:eastAsia="zh-CN"/>
        </w:rPr>
        <w:t xml:space="preserve"> 2002; </w:t>
      </w:r>
      <w:r w:rsidRPr="00D94F49">
        <w:rPr>
          <w:rFonts w:ascii="Book Antiqua" w:eastAsia="SimSun" w:hAnsi="Book Antiqua" w:cs="Times New Roman"/>
          <w:b/>
          <w:szCs w:val="24"/>
          <w:lang w:eastAsia="zh-CN"/>
        </w:rPr>
        <w:t>118</w:t>
      </w:r>
      <w:r w:rsidRPr="00D94F49">
        <w:rPr>
          <w:rFonts w:ascii="Book Antiqua" w:eastAsia="SimSun" w:hAnsi="Book Antiqua" w:cs="Times New Roman"/>
          <w:szCs w:val="24"/>
          <w:lang w:eastAsia="zh-CN"/>
        </w:rPr>
        <w:t>: 189-194 [PMID: 12100147 DOI: 10.1046/j.1365-2141.2002.03564.x]</w:t>
      </w:r>
    </w:p>
    <w:p w14:paraId="4B735309"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21 </w:t>
      </w:r>
      <w:r w:rsidRPr="00D94F49">
        <w:rPr>
          <w:rFonts w:ascii="Book Antiqua" w:eastAsia="SimSun" w:hAnsi="Book Antiqua" w:cs="Times New Roman"/>
          <w:b/>
          <w:szCs w:val="24"/>
          <w:lang w:eastAsia="zh-CN"/>
        </w:rPr>
        <w:t>van Leeuwen FE</w:t>
      </w:r>
      <w:r w:rsidRPr="00D94F49">
        <w:rPr>
          <w:rFonts w:ascii="Book Antiqua" w:eastAsia="SimSun" w:hAnsi="Book Antiqua" w:cs="Times New Roman"/>
          <w:szCs w:val="24"/>
          <w:lang w:eastAsia="zh-CN"/>
        </w:rPr>
        <w:t xml:space="preserve">, Klokman WJ, Hagenbeek A, Noyon R, van den Belt-Dusebout AW, van Kerkhoff EH, van Heerde P, Somers R. Second cancer risk following Hodgkin's disease: a 20-year follow-up study. </w:t>
      </w:r>
      <w:r w:rsidRPr="00D94F49">
        <w:rPr>
          <w:rFonts w:ascii="Book Antiqua" w:eastAsia="SimSun" w:hAnsi="Book Antiqua" w:cs="Times New Roman"/>
          <w:i/>
          <w:szCs w:val="24"/>
          <w:lang w:eastAsia="zh-CN"/>
        </w:rPr>
        <w:t>J Clin Oncol</w:t>
      </w:r>
      <w:r w:rsidRPr="00D94F49">
        <w:rPr>
          <w:rFonts w:ascii="Book Antiqua" w:eastAsia="SimSun" w:hAnsi="Book Antiqua" w:cs="Times New Roman"/>
          <w:szCs w:val="24"/>
          <w:lang w:eastAsia="zh-CN"/>
        </w:rPr>
        <w:t xml:space="preserve"> 1994; </w:t>
      </w:r>
      <w:r w:rsidRPr="00D94F49">
        <w:rPr>
          <w:rFonts w:ascii="Book Antiqua" w:eastAsia="SimSun" w:hAnsi="Book Antiqua" w:cs="Times New Roman"/>
          <w:b/>
          <w:szCs w:val="24"/>
          <w:lang w:eastAsia="zh-CN"/>
        </w:rPr>
        <w:t>12</w:t>
      </w:r>
      <w:r w:rsidRPr="00D94F49">
        <w:rPr>
          <w:rFonts w:ascii="Book Antiqua" w:eastAsia="SimSun" w:hAnsi="Book Antiqua" w:cs="Times New Roman"/>
          <w:szCs w:val="24"/>
          <w:lang w:eastAsia="zh-CN"/>
        </w:rPr>
        <w:t>: 312-325 [PMID: 8113838 DOI: 10.1200/JCO.1994.12.2.312]</w:t>
      </w:r>
    </w:p>
    <w:p w14:paraId="2245637A"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22 </w:t>
      </w:r>
      <w:r w:rsidRPr="00D94F49">
        <w:rPr>
          <w:rFonts w:ascii="Book Antiqua" w:eastAsia="SimSun" w:hAnsi="Book Antiqua" w:cs="Times New Roman"/>
          <w:b/>
          <w:szCs w:val="24"/>
          <w:lang w:eastAsia="zh-CN"/>
        </w:rPr>
        <w:t>Curtis RE</w:t>
      </w:r>
      <w:r w:rsidRPr="00D94F49">
        <w:rPr>
          <w:rFonts w:ascii="Book Antiqua" w:eastAsia="SimSun" w:hAnsi="Book Antiqua" w:cs="Times New Roman"/>
          <w:szCs w:val="24"/>
          <w:lang w:eastAsia="zh-CN"/>
        </w:rPr>
        <w:t xml:space="preserve">, Boice JD Jr, Stovall M, Bernstein L, Greenberg RS, Flannery JT, Schwartz AG, Weyer P, Moloney WC, Hoover RN. Risk of leukemia after chemotherapy and radiation treatment for breast cancer. </w:t>
      </w:r>
      <w:r w:rsidRPr="00D94F49">
        <w:rPr>
          <w:rFonts w:ascii="Book Antiqua" w:eastAsia="SimSun" w:hAnsi="Book Antiqua" w:cs="Times New Roman"/>
          <w:i/>
          <w:szCs w:val="24"/>
          <w:lang w:eastAsia="zh-CN"/>
        </w:rPr>
        <w:t>N Engl J Med</w:t>
      </w:r>
      <w:r w:rsidRPr="00D94F49">
        <w:rPr>
          <w:rFonts w:ascii="Book Antiqua" w:eastAsia="SimSun" w:hAnsi="Book Antiqua" w:cs="Times New Roman"/>
          <w:szCs w:val="24"/>
          <w:lang w:eastAsia="zh-CN"/>
        </w:rPr>
        <w:t xml:space="preserve"> 1992; </w:t>
      </w:r>
      <w:r w:rsidRPr="00D94F49">
        <w:rPr>
          <w:rFonts w:ascii="Book Antiqua" w:eastAsia="SimSun" w:hAnsi="Book Antiqua" w:cs="Times New Roman"/>
          <w:b/>
          <w:szCs w:val="24"/>
          <w:lang w:eastAsia="zh-CN"/>
        </w:rPr>
        <w:t>326</w:t>
      </w:r>
      <w:r w:rsidRPr="00D94F49">
        <w:rPr>
          <w:rFonts w:ascii="Book Antiqua" w:eastAsia="SimSun" w:hAnsi="Book Antiqua" w:cs="Times New Roman"/>
          <w:szCs w:val="24"/>
          <w:lang w:eastAsia="zh-CN"/>
        </w:rPr>
        <w:t>: 1745-1751 [PMID: 1594016 DOI: 10.1056/NEJM199206253262605]</w:t>
      </w:r>
    </w:p>
    <w:p w14:paraId="5B0605AD"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23 </w:t>
      </w:r>
      <w:r w:rsidRPr="00D94F49">
        <w:rPr>
          <w:rFonts w:ascii="Book Antiqua" w:eastAsia="SimSun" w:hAnsi="Book Antiqua" w:cs="Times New Roman"/>
          <w:b/>
          <w:szCs w:val="24"/>
          <w:lang w:eastAsia="zh-CN"/>
        </w:rPr>
        <w:t>VanderWalde AM</w:t>
      </w:r>
      <w:r w:rsidRPr="00D94F49">
        <w:rPr>
          <w:rFonts w:ascii="Book Antiqua" w:eastAsia="SimSun" w:hAnsi="Book Antiqua" w:cs="Times New Roman"/>
          <w:szCs w:val="24"/>
          <w:lang w:eastAsia="zh-CN"/>
        </w:rPr>
        <w:t xml:space="preserve">, Hurria A. Second malignancies among elderly </w:t>
      </w:r>
      <w:r w:rsidRPr="00D94F49">
        <w:rPr>
          <w:rFonts w:ascii="Book Antiqua" w:eastAsia="SimSun" w:hAnsi="Book Antiqua" w:cs="Times New Roman"/>
          <w:szCs w:val="24"/>
          <w:lang w:eastAsia="zh-CN"/>
        </w:rPr>
        <w:lastRenderedPageBreak/>
        <w:t xml:space="preserve">survivors of cancer. </w:t>
      </w:r>
      <w:r w:rsidRPr="00D94F49">
        <w:rPr>
          <w:rFonts w:ascii="Book Antiqua" w:eastAsia="SimSun" w:hAnsi="Book Antiqua" w:cs="Times New Roman"/>
          <w:i/>
          <w:szCs w:val="24"/>
          <w:lang w:eastAsia="zh-CN"/>
        </w:rPr>
        <w:t>Oncologist</w:t>
      </w:r>
      <w:r w:rsidRPr="00D94F49">
        <w:rPr>
          <w:rFonts w:ascii="Book Antiqua" w:eastAsia="SimSun" w:hAnsi="Book Antiqua" w:cs="Times New Roman"/>
          <w:szCs w:val="24"/>
          <w:lang w:eastAsia="zh-CN"/>
        </w:rPr>
        <w:t xml:space="preserve"> 2011; </w:t>
      </w:r>
      <w:r w:rsidRPr="00D94F49">
        <w:rPr>
          <w:rFonts w:ascii="Book Antiqua" w:eastAsia="SimSun" w:hAnsi="Book Antiqua" w:cs="Times New Roman"/>
          <w:b/>
          <w:szCs w:val="24"/>
          <w:lang w:eastAsia="zh-CN"/>
        </w:rPr>
        <w:t>16</w:t>
      </w:r>
      <w:r w:rsidRPr="00D94F49">
        <w:rPr>
          <w:rFonts w:ascii="Book Antiqua" w:eastAsia="SimSun" w:hAnsi="Book Antiqua" w:cs="Times New Roman"/>
          <w:szCs w:val="24"/>
          <w:lang w:eastAsia="zh-CN"/>
        </w:rPr>
        <w:t>: 1572-1581 [PMID: 22042787 DOI: 10.1634/theoncologist.2011-0214]</w:t>
      </w:r>
    </w:p>
    <w:p w14:paraId="1114AD32"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24 </w:t>
      </w:r>
      <w:r w:rsidRPr="00D94F49">
        <w:rPr>
          <w:rFonts w:ascii="Book Antiqua" w:eastAsia="SimSun" w:hAnsi="Book Antiqua" w:cs="Times New Roman"/>
          <w:b/>
          <w:szCs w:val="24"/>
          <w:lang w:eastAsia="zh-CN"/>
        </w:rPr>
        <w:t>Grosso G</w:t>
      </w:r>
      <w:r w:rsidRPr="00D94F49">
        <w:rPr>
          <w:rFonts w:ascii="Book Antiqua" w:eastAsia="SimSun" w:hAnsi="Book Antiqua" w:cs="Times New Roman"/>
          <w:szCs w:val="24"/>
          <w:lang w:eastAsia="zh-CN"/>
        </w:rPr>
        <w:t xml:space="preserve">, Biondi A, Marventano S, Mistretta A, Calabrese G, Basile F. Major postoperative complications and survival for colon cancer elderly patients. </w:t>
      </w:r>
      <w:r w:rsidRPr="00D94F49">
        <w:rPr>
          <w:rFonts w:ascii="Book Antiqua" w:eastAsia="SimSun" w:hAnsi="Book Antiqua" w:cs="Times New Roman"/>
          <w:i/>
          <w:szCs w:val="24"/>
          <w:lang w:eastAsia="zh-CN"/>
        </w:rPr>
        <w:t>BMC Surg</w:t>
      </w:r>
      <w:r w:rsidRPr="00D94F49">
        <w:rPr>
          <w:rFonts w:ascii="Book Antiqua" w:eastAsia="SimSun" w:hAnsi="Book Antiqua" w:cs="Times New Roman"/>
          <w:szCs w:val="24"/>
          <w:lang w:eastAsia="zh-CN"/>
        </w:rPr>
        <w:t xml:space="preserve"> 2012; </w:t>
      </w:r>
      <w:r w:rsidRPr="00D94F49">
        <w:rPr>
          <w:rFonts w:ascii="Book Antiqua" w:eastAsia="SimSun" w:hAnsi="Book Antiqua" w:cs="Times New Roman"/>
          <w:b/>
          <w:szCs w:val="24"/>
          <w:lang w:eastAsia="zh-CN"/>
        </w:rPr>
        <w:t>12 Suppl 1</w:t>
      </w:r>
      <w:r w:rsidRPr="00D94F49">
        <w:rPr>
          <w:rFonts w:ascii="Book Antiqua" w:eastAsia="SimSun" w:hAnsi="Book Antiqua" w:cs="Times New Roman"/>
          <w:szCs w:val="24"/>
          <w:lang w:eastAsia="zh-CN"/>
        </w:rPr>
        <w:t>: S20 [PMID: 23173563 DOI: 10.1186/1471-2482-12-S1-S20]</w:t>
      </w:r>
    </w:p>
    <w:p w14:paraId="6145077E"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25 </w:t>
      </w:r>
      <w:r w:rsidRPr="00D94F49">
        <w:rPr>
          <w:rFonts w:ascii="Book Antiqua" w:eastAsia="SimSun" w:hAnsi="Book Antiqua" w:cs="Times New Roman"/>
          <w:b/>
          <w:szCs w:val="24"/>
          <w:lang w:eastAsia="zh-CN"/>
        </w:rPr>
        <w:t>Biondi A</w:t>
      </w:r>
      <w:r w:rsidRPr="00D94F49">
        <w:rPr>
          <w:rFonts w:ascii="Book Antiqua" w:eastAsia="SimSun" w:hAnsi="Book Antiqua" w:cs="Times New Roman"/>
          <w:szCs w:val="24"/>
          <w:lang w:eastAsia="zh-CN"/>
        </w:rPr>
        <w:t xml:space="preserve">, Vacante M, Ambrosino I, Cristaldi E, Pietrapertosa G, Basile F. Role of surgery for colorectal cancer in the elderly. </w:t>
      </w:r>
      <w:r w:rsidRPr="00D94F49">
        <w:rPr>
          <w:rFonts w:ascii="Book Antiqua" w:eastAsia="SimSun" w:hAnsi="Book Antiqua" w:cs="Times New Roman"/>
          <w:i/>
          <w:szCs w:val="24"/>
          <w:lang w:eastAsia="zh-CN"/>
        </w:rPr>
        <w:t>World J Gastrointest Surg</w:t>
      </w:r>
      <w:r w:rsidRPr="00D94F49">
        <w:rPr>
          <w:rFonts w:ascii="Book Antiqua" w:eastAsia="SimSun" w:hAnsi="Book Antiqua" w:cs="Times New Roman"/>
          <w:szCs w:val="24"/>
          <w:lang w:eastAsia="zh-CN"/>
        </w:rPr>
        <w:t xml:space="preserve"> 2016; </w:t>
      </w:r>
      <w:r w:rsidRPr="00D94F49">
        <w:rPr>
          <w:rFonts w:ascii="Book Antiqua" w:eastAsia="SimSun" w:hAnsi="Book Antiqua" w:cs="Times New Roman"/>
          <w:b/>
          <w:szCs w:val="24"/>
          <w:lang w:eastAsia="zh-CN"/>
        </w:rPr>
        <w:t>8</w:t>
      </w:r>
      <w:r w:rsidRPr="00D94F49">
        <w:rPr>
          <w:rFonts w:ascii="Book Antiqua" w:eastAsia="SimSun" w:hAnsi="Book Antiqua" w:cs="Times New Roman"/>
          <w:szCs w:val="24"/>
          <w:lang w:eastAsia="zh-CN"/>
        </w:rPr>
        <w:t>: 606-613 [PMID: 27721923 DOI: 10.4240/wjgs.v8.i9.606]</w:t>
      </w:r>
    </w:p>
    <w:p w14:paraId="303D4CAF"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26 </w:t>
      </w:r>
      <w:r w:rsidRPr="00D94F49">
        <w:rPr>
          <w:rFonts w:ascii="Book Antiqua" w:eastAsia="SimSun" w:hAnsi="Book Antiqua" w:cs="Times New Roman"/>
          <w:b/>
          <w:szCs w:val="24"/>
          <w:lang w:eastAsia="zh-CN"/>
        </w:rPr>
        <w:t>Brenner DJ</w:t>
      </w:r>
      <w:r w:rsidRPr="00D94F49">
        <w:rPr>
          <w:rFonts w:ascii="Book Antiqua" w:eastAsia="SimSun" w:hAnsi="Book Antiqua" w:cs="Times New Roman"/>
          <w:szCs w:val="24"/>
          <w:lang w:eastAsia="zh-CN"/>
        </w:rPr>
        <w:t xml:space="preserve">, Curtis RE, Hall EJ, Ron E. Second malignancies in prostate carcinoma patients after radiotherapy compared with surgery. </w:t>
      </w:r>
      <w:r w:rsidRPr="00D94F49">
        <w:rPr>
          <w:rFonts w:ascii="Book Antiqua" w:eastAsia="SimSun" w:hAnsi="Book Antiqua" w:cs="Times New Roman"/>
          <w:i/>
          <w:szCs w:val="24"/>
          <w:lang w:eastAsia="zh-CN"/>
        </w:rPr>
        <w:t>Cancer</w:t>
      </w:r>
      <w:r w:rsidRPr="00D94F49">
        <w:rPr>
          <w:rFonts w:ascii="Book Antiqua" w:eastAsia="SimSun" w:hAnsi="Book Antiqua" w:cs="Times New Roman"/>
          <w:szCs w:val="24"/>
          <w:lang w:eastAsia="zh-CN"/>
        </w:rPr>
        <w:t xml:space="preserve"> 2000; </w:t>
      </w:r>
      <w:r w:rsidRPr="00D94F49">
        <w:rPr>
          <w:rFonts w:ascii="Book Antiqua" w:eastAsia="SimSun" w:hAnsi="Book Antiqua" w:cs="Times New Roman"/>
          <w:b/>
          <w:szCs w:val="24"/>
          <w:lang w:eastAsia="zh-CN"/>
        </w:rPr>
        <w:t>88</w:t>
      </w:r>
      <w:r w:rsidRPr="00D94F49">
        <w:rPr>
          <w:rFonts w:ascii="Book Antiqua" w:eastAsia="SimSun" w:hAnsi="Book Antiqua" w:cs="Times New Roman"/>
          <w:szCs w:val="24"/>
          <w:lang w:eastAsia="zh-CN"/>
        </w:rPr>
        <w:t>: 398-406 [PMID: 10640974 DOI: 10.1002/(SICI)1097-0142(20000115)88:23.0.CO;2-V]</w:t>
      </w:r>
    </w:p>
    <w:p w14:paraId="3AB39C3B"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27 </w:t>
      </w:r>
      <w:r w:rsidRPr="00D94F49">
        <w:rPr>
          <w:rFonts w:ascii="Book Antiqua" w:eastAsia="SimSun" w:hAnsi="Book Antiqua" w:cs="Times New Roman"/>
          <w:b/>
          <w:szCs w:val="24"/>
          <w:lang w:eastAsia="zh-CN"/>
        </w:rPr>
        <w:t>Joung JY</w:t>
      </w:r>
      <w:r w:rsidRPr="00D94F49">
        <w:rPr>
          <w:rFonts w:ascii="Book Antiqua" w:eastAsia="SimSun" w:hAnsi="Book Antiqua" w:cs="Times New Roman"/>
          <w:szCs w:val="24"/>
          <w:lang w:eastAsia="zh-CN"/>
        </w:rPr>
        <w:t xml:space="preserve">, Lim J, Oh CM, Jung KW, Cho H, Kim SH, Seo HK, Park WS, Chung J, Lee KH, Won YJ. Risk of Second Primary Cancer among Prostate Cancer Patients in Korea: A Population-Based Cohort Study. </w:t>
      </w:r>
      <w:r w:rsidRPr="00D94F49">
        <w:rPr>
          <w:rFonts w:ascii="Book Antiqua" w:eastAsia="SimSun" w:hAnsi="Book Antiqua" w:cs="Times New Roman"/>
          <w:i/>
          <w:szCs w:val="24"/>
          <w:lang w:eastAsia="zh-CN"/>
        </w:rPr>
        <w:t>PLoS One</w:t>
      </w:r>
      <w:r w:rsidRPr="00D94F49">
        <w:rPr>
          <w:rFonts w:ascii="Book Antiqua" w:eastAsia="SimSun" w:hAnsi="Book Antiqua" w:cs="Times New Roman"/>
          <w:szCs w:val="24"/>
          <w:lang w:eastAsia="zh-CN"/>
        </w:rPr>
        <w:t xml:space="preserve"> 2015; </w:t>
      </w:r>
      <w:r w:rsidRPr="00D94F49">
        <w:rPr>
          <w:rFonts w:ascii="Book Antiqua" w:eastAsia="SimSun" w:hAnsi="Book Antiqua" w:cs="Times New Roman"/>
          <w:b/>
          <w:szCs w:val="24"/>
          <w:lang w:eastAsia="zh-CN"/>
        </w:rPr>
        <w:t>10</w:t>
      </w:r>
      <w:r w:rsidRPr="00D94F49">
        <w:rPr>
          <w:rFonts w:ascii="Book Antiqua" w:eastAsia="SimSun" w:hAnsi="Book Antiqua" w:cs="Times New Roman"/>
          <w:szCs w:val="24"/>
          <w:lang w:eastAsia="zh-CN"/>
        </w:rPr>
        <w:t>: e0140693 [PMID: 26469085 DOI: 10.1371/journal.pone.0140693]</w:t>
      </w:r>
    </w:p>
    <w:p w14:paraId="177D684A"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28 </w:t>
      </w:r>
      <w:r w:rsidRPr="00D94F49">
        <w:rPr>
          <w:rFonts w:ascii="Book Antiqua" w:eastAsia="SimSun" w:hAnsi="Book Antiqua" w:cs="Times New Roman"/>
          <w:b/>
          <w:szCs w:val="24"/>
          <w:lang w:eastAsia="zh-CN"/>
        </w:rPr>
        <w:t>Travis LB</w:t>
      </w:r>
      <w:r w:rsidRPr="00D94F49">
        <w:rPr>
          <w:rFonts w:ascii="Book Antiqua" w:eastAsia="SimSun" w:hAnsi="Book Antiqua" w:cs="Times New Roman"/>
          <w:szCs w:val="24"/>
          <w:lang w:eastAsia="zh-CN"/>
        </w:rPr>
        <w:t xml:space="preserve">, Gospodarowicz M, Curtis RE, Clarke EA, Andersson M, Glimelius B, Joensuu T, Lynch CF, van Leeuwen FE, Holowaty E, Storm H, Glimelius I, Pukkala E, Stovall M, Fraumeni JF Jr, Boice JD Jr, Gilbert E. Lung cancer following chemotherapy and radiotherapy for Hodgkin's disease. </w:t>
      </w:r>
      <w:r w:rsidRPr="00D94F49">
        <w:rPr>
          <w:rFonts w:ascii="Book Antiqua" w:eastAsia="SimSun" w:hAnsi="Book Antiqua" w:cs="Times New Roman"/>
          <w:i/>
          <w:szCs w:val="24"/>
          <w:lang w:eastAsia="zh-CN"/>
        </w:rPr>
        <w:t>J Natl Cancer Inst</w:t>
      </w:r>
      <w:r w:rsidRPr="00D94F49">
        <w:rPr>
          <w:rFonts w:ascii="Book Antiqua" w:eastAsia="SimSun" w:hAnsi="Book Antiqua" w:cs="Times New Roman"/>
          <w:szCs w:val="24"/>
          <w:lang w:eastAsia="zh-CN"/>
        </w:rPr>
        <w:t xml:space="preserve"> 2002; </w:t>
      </w:r>
      <w:r w:rsidRPr="00D94F49">
        <w:rPr>
          <w:rFonts w:ascii="Book Antiqua" w:eastAsia="SimSun" w:hAnsi="Book Antiqua" w:cs="Times New Roman"/>
          <w:b/>
          <w:szCs w:val="24"/>
          <w:lang w:eastAsia="zh-CN"/>
        </w:rPr>
        <w:t>94</w:t>
      </w:r>
      <w:r w:rsidRPr="00D94F49">
        <w:rPr>
          <w:rFonts w:ascii="Book Antiqua" w:eastAsia="SimSun" w:hAnsi="Book Antiqua" w:cs="Times New Roman"/>
          <w:szCs w:val="24"/>
          <w:lang w:eastAsia="zh-CN"/>
        </w:rPr>
        <w:t>: 182-192 [PMID: 11830608 DOI: 10.1093/jnci/94.3.182]</w:t>
      </w:r>
    </w:p>
    <w:p w14:paraId="4116A517"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29 </w:t>
      </w:r>
      <w:r w:rsidRPr="00D94F49">
        <w:rPr>
          <w:rFonts w:ascii="Book Antiqua" w:eastAsia="SimSun" w:hAnsi="Book Antiqua" w:cs="Times New Roman"/>
          <w:b/>
          <w:szCs w:val="24"/>
          <w:lang w:eastAsia="zh-CN"/>
        </w:rPr>
        <w:t>Rubino C</w:t>
      </w:r>
      <w:r w:rsidRPr="00D94F49">
        <w:rPr>
          <w:rFonts w:ascii="Book Antiqua" w:eastAsia="SimSun" w:hAnsi="Book Antiqua" w:cs="Times New Roman"/>
          <w:szCs w:val="24"/>
          <w:lang w:eastAsia="zh-CN"/>
        </w:rPr>
        <w:t xml:space="preserve">, de Vathaire F, Shamsaldin A, Labbe M, Lê MG. Radiation dose, chemotherapy, hormonal treatment and risk of second cancer after breast cancer treatment. </w:t>
      </w:r>
      <w:r w:rsidRPr="00D94F49">
        <w:rPr>
          <w:rFonts w:ascii="Book Antiqua" w:eastAsia="SimSun" w:hAnsi="Book Antiqua" w:cs="Times New Roman"/>
          <w:i/>
          <w:szCs w:val="24"/>
          <w:lang w:eastAsia="zh-CN"/>
        </w:rPr>
        <w:t>Br J Cancer</w:t>
      </w:r>
      <w:r w:rsidRPr="00D94F49">
        <w:rPr>
          <w:rFonts w:ascii="Book Antiqua" w:eastAsia="SimSun" w:hAnsi="Book Antiqua" w:cs="Times New Roman"/>
          <w:szCs w:val="24"/>
          <w:lang w:eastAsia="zh-CN"/>
        </w:rPr>
        <w:t xml:space="preserve"> 2003; </w:t>
      </w:r>
      <w:r w:rsidRPr="00D94F49">
        <w:rPr>
          <w:rFonts w:ascii="Book Antiqua" w:eastAsia="SimSun" w:hAnsi="Book Antiqua" w:cs="Times New Roman"/>
          <w:b/>
          <w:szCs w:val="24"/>
          <w:lang w:eastAsia="zh-CN"/>
        </w:rPr>
        <w:t>89</w:t>
      </w:r>
      <w:r w:rsidRPr="00D94F49">
        <w:rPr>
          <w:rFonts w:ascii="Book Antiqua" w:eastAsia="SimSun" w:hAnsi="Book Antiqua" w:cs="Times New Roman"/>
          <w:szCs w:val="24"/>
          <w:lang w:eastAsia="zh-CN"/>
        </w:rPr>
        <w:t>: 840-846 [PMID: 12942115 DOI: 10.1038/sj.bjc.6601138]</w:t>
      </w:r>
    </w:p>
    <w:p w14:paraId="1CC844C4"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30 </w:t>
      </w:r>
      <w:r w:rsidRPr="00D94F49">
        <w:rPr>
          <w:rFonts w:ascii="Book Antiqua" w:eastAsia="SimSun" w:hAnsi="Book Antiqua" w:cs="Times New Roman"/>
          <w:b/>
          <w:szCs w:val="24"/>
          <w:lang w:eastAsia="zh-CN"/>
        </w:rPr>
        <w:t>Lee YC</w:t>
      </w:r>
      <w:r w:rsidRPr="00D94F49">
        <w:rPr>
          <w:rFonts w:ascii="Book Antiqua" w:eastAsia="SimSun" w:hAnsi="Book Antiqua" w:cs="Times New Roman"/>
          <w:szCs w:val="24"/>
          <w:lang w:eastAsia="zh-CN"/>
        </w:rPr>
        <w:t xml:space="preserve">, Hsieh CC, Li CY, Chuang JP, Lee JC. Secondary Cancers After Radiation Therapy for Primary Prostate or Rectal Cancer. </w:t>
      </w:r>
      <w:r w:rsidRPr="00D94F49">
        <w:rPr>
          <w:rFonts w:ascii="Book Antiqua" w:eastAsia="SimSun" w:hAnsi="Book Antiqua" w:cs="Times New Roman"/>
          <w:i/>
          <w:szCs w:val="24"/>
          <w:lang w:eastAsia="zh-CN"/>
        </w:rPr>
        <w:t>World J Surg</w:t>
      </w:r>
      <w:r w:rsidRPr="00D94F49">
        <w:rPr>
          <w:rFonts w:ascii="Book Antiqua" w:eastAsia="SimSun" w:hAnsi="Book Antiqua" w:cs="Times New Roman"/>
          <w:szCs w:val="24"/>
          <w:lang w:eastAsia="zh-CN"/>
        </w:rPr>
        <w:t xml:space="preserve"> 2016; </w:t>
      </w:r>
      <w:r w:rsidRPr="00D94F49">
        <w:rPr>
          <w:rFonts w:ascii="Book Antiqua" w:eastAsia="SimSun" w:hAnsi="Book Antiqua" w:cs="Times New Roman"/>
          <w:b/>
          <w:szCs w:val="24"/>
          <w:lang w:eastAsia="zh-CN"/>
        </w:rPr>
        <w:t>40</w:t>
      </w:r>
      <w:r w:rsidRPr="00D94F49">
        <w:rPr>
          <w:rFonts w:ascii="Book Antiqua" w:eastAsia="SimSun" w:hAnsi="Book Antiqua" w:cs="Times New Roman"/>
          <w:szCs w:val="24"/>
          <w:lang w:eastAsia="zh-CN"/>
        </w:rPr>
        <w:t>: 895-905 [PMID: 26711638 DOI: 10.1007/s00268-015-3324-x]</w:t>
      </w:r>
    </w:p>
    <w:p w14:paraId="4A02CBC6" w14:textId="77777777" w:rsidR="00D94F49" w:rsidRPr="00D94F49" w:rsidRDefault="00D94F49" w:rsidP="00D94F49">
      <w:pPr>
        <w:snapToGrid w:val="0"/>
        <w:spacing w:line="360" w:lineRule="auto"/>
        <w:jc w:val="both"/>
        <w:rPr>
          <w:rFonts w:ascii="Book Antiqua" w:eastAsia="SimSun" w:hAnsi="Book Antiqua" w:cs="Times New Roman"/>
          <w:szCs w:val="24"/>
          <w:lang w:eastAsia="zh-CN"/>
        </w:rPr>
      </w:pPr>
      <w:r w:rsidRPr="00D94F49">
        <w:rPr>
          <w:rFonts w:ascii="Book Antiqua" w:eastAsia="SimSun" w:hAnsi="Book Antiqua" w:cs="Times New Roman"/>
          <w:szCs w:val="24"/>
          <w:lang w:eastAsia="zh-CN"/>
        </w:rPr>
        <w:t xml:space="preserve">31 </w:t>
      </w:r>
      <w:r w:rsidRPr="00D94F49">
        <w:rPr>
          <w:rFonts w:ascii="Book Antiqua" w:eastAsia="SimSun" w:hAnsi="Book Antiqua" w:cs="Times New Roman"/>
          <w:b/>
          <w:szCs w:val="24"/>
          <w:lang w:eastAsia="zh-CN"/>
        </w:rPr>
        <w:t>Zwahlen DR</w:t>
      </w:r>
      <w:r w:rsidRPr="00D94F49">
        <w:rPr>
          <w:rFonts w:ascii="Book Antiqua" w:eastAsia="SimSun" w:hAnsi="Book Antiqua" w:cs="Times New Roman"/>
          <w:szCs w:val="24"/>
          <w:lang w:eastAsia="zh-CN"/>
        </w:rPr>
        <w:t xml:space="preserve">, Ruben JD, Jones P, Gagliardi F, Millar JL, Schneider U. Effect </w:t>
      </w:r>
      <w:r w:rsidRPr="00D94F49">
        <w:rPr>
          <w:rFonts w:ascii="Book Antiqua" w:eastAsia="SimSun" w:hAnsi="Book Antiqua" w:cs="Times New Roman"/>
          <w:szCs w:val="24"/>
          <w:lang w:eastAsia="zh-CN"/>
        </w:rPr>
        <w:lastRenderedPageBreak/>
        <w:t xml:space="preserve">of intensity-modulated pelvic radiotherapy on second cancer risk in the postoperative treatment of endometrial and cervical cancer. </w:t>
      </w:r>
      <w:r w:rsidRPr="00D94F49">
        <w:rPr>
          <w:rFonts w:ascii="Book Antiqua" w:eastAsia="SimSun" w:hAnsi="Book Antiqua" w:cs="Times New Roman"/>
          <w:i/>
          <w:szCs w:val="24"/>
          <w:lang w:eastAsia="zh-CN"/>
        </w:rPr>
        <w:t>Int J Radiat Oncol Biol Phys</w:t>
      </w:r>
      <w:r w:rsidRPr="00D94F49">
        <w:rPr>
          <w:rFonts w:ascii="Book Antiqua" w:eastAsia="SimSun" w:hAnsi="Book Antiqua" w:cs="Times New Roman"/>
          <w:szCs w:val="24"/>
          <w:lang w:eastAsia="zh-CN"/>
        </w:rPr>
        <w:t xml:space="preserve"> 2009; </w:t>
      </w:r>
      <w:r w:rsidRPr="00D94F49">
        <w:rPr>
          <w:rFonts w:ascii="Book Antiqua" w:eastAsia="SimSun" w:hAnsi="Book Antiqua" w:cs="Times New Roman"/>
          <w:b/>
          <w:szCs w:val="24"/>
          <w:lang w:eastAsia="zh-CN"/>
        </w:rPr>
        <w:t>74</w:t>
      </w:r>
      <w:r w:rsidRPr="00D94F49">
        <w:rPr>
          <w:rFonts w:ascii="Book Antiqua" w:eastAsia="SimSun" w:hAnsi="Book Antiqua" w:cs="Times New Roman"/>
          <w:szCs w:val="24"/>
          <w:lang w:eastAsia="zh-CN"/>
        </w:rPr>
        <w:t>: 539-545 [PMID: 19427555 DOI: 10.1016/j.ijrobp.2009.01.051]</w:t>
      </w:r>
    </w:p>
    <w:p w14:paraId="68504A16" w14:textId="77777777" w:rsidR="00D94F49" w:rsidRPr="00D94F49" w:rsidRDefault="00D94F49" w:rsidP="00D94F49">
      <w:pPr>
        <w:widowControl/>
        <w:snapToGrid w:val="0"/>
        <w:spacing w:line="360" w:lineRule="auto"/>
        <w:jc w:val="right"/>
        <w:rPr>
          <w:rFonts w:ascii="Book Antiqua" w:eastAsia="SimSun" w:hAnsi="Book Antiqua" w:cs="Times New Roman"/>
          <w:kern w:val="0"/>
          <w:szCs w:val="24"/>
          <w:lang w:eastAsia="zh-CN"/>
        </w:rPr>
      </w:pPr>
      <w:bookmarkStart w:id="106" w:name="OLE_LINK51"/>
      <w:bookmarkStart w:id="107" w:name="OLE_LINK52"/>
      <w:bookmarkStart w:id="108" w:name="OLE_LINK120"/>
      <w:bookmarkStart w:id="109" w:name="OLE_LINK148"/>
      <w:bookmarkStart w:id="110" w:name="OLE_LINK72"/>
      <w:bookmarkStart w:id="111" w:name="OLE_LINK112"/>
      <w:bookmarkStart w:id="112" w:name="OLE_LINK320"/>
      <w:bookmarkStart w:id="113" w:name="OLE_LINK387"/>
      <w:bookmarkStart w:id="114" w:name="OLE_LINK183"/>
      <w:bookmarkStart w:id="115" w:name="OLE_LINK254"/>
      <w:bookmarkStart w:id="116" w:name="OLE_LINK149"/>
      <w:bookmarkStart w:id="117" w:name="OLE_LINK225"/>
      <w:bookmarkStart w:id="118" w:name="OLE_LINK207"/>
      <w:bookmarkStart w:id="119" w:name="OLE_LINK226"/>
      <w:bookmarkStart w:id="120" w:name="OLE_LINK212"/>
      <w:bookmarkStart w:id="121" w:name="OLE_LINK250"/>
      <w:bookmarkStart w:id="122" w:name="OLE_LINK281"/>
      <w:bookmarkStart w:id="123" w:name="OLE_LINK282"/>
      <w:bookmarkStart w:id="124" w:name="OLE_LINK313"/>
      <w:bookmarkStart w:id="125" w:name="OLE_LINK304"/>
      <w:bookmarkStart w:id="126" w:name="OLE_LINK321"/>
      <w:bookmarkStart w:id="127" w:name="OLE_LINK385"/>
      <w:bookmarkStart w:id="128" w:name="OLE_LINK400"/>
      <w:bookmarkStart w:id="129" w:name="OLE_LINK346"/>
      <w:bookmarkStart w:id="130" w:name="OLE_LINK371"/>
      <w:bookmarkStart w:id="131" w:name="OLE_LINK334"/>
      <w:bookmarkStart w:id="132" w:name="OLE_LINK1830"/>
      <w:bookmarkStart w:id="133" w:name="OLE_LINK457"/>
      <w:bookmarkStart w:id="134" w:name="OLE_LINK288"/>
      <w:bookmarkStart w:id="135" w:name="OLE_LINK384"/>
      <w:bookmarkStart w:id="136" w:name="OLE_LINK379"/>
      <w:bookmarkStart w:id="137" w:name="OLE_LINK303"/>
      <w:bookmarkStart w:id="138" w:name="OLE_LINK450"/>
      <w:bookmarkStart w:id="139" w:name="OLE_LINK489"/>
      <w:bookmarkStart w:id="140" w:name="OLE_LINK535"/>
      <w:bookmarkStart w:id="141" w:name="OLE_LINK648"/>
      <w:bookmarkStart w:id="142" w:name="OLE_LINK686"/>
      <w:bookmarkStart w:id="143" w:name="OLE_LINK471"/>
      <w:bookmarkStart w:id="144" w:name="OLE_LINK462"/>
      <w:bookmarkStart w:id="145" w:name="OLE_LINK519"/>
      <w:bookmarkStart w:id="146" w:name="OLE_LINK575"/>
      <w:bookmarkStart w:id="147" w:name="OLE_LINK491"/>
      <w:bookmarkStart w:id="148" w:name="OLE_LINK532"/>
      <w:bookmarkStart w:id="149" w:name="OLE_LINK572"/>
      <w:bookmarkStart w:id="150" w:name="OLE_LINK574"/>
      <w:bookmarkStart w:id="151" w:name="OLE_LINK480"/>
      <w:bookmarkStart w:id="152" w:name="OLE_LINK567"/>
      <w:bookmarkStart w:id="153" w:name="OLE_LINK2700"/>
      <w:bookmarkStart w:id="154" w:name="OLE_LINK581"/>
      <w:bookmarkStart w:id="155" w:name="OLE_LINK639"/>
      <w:bookmarkStart w:id="156" w:name="OLE_LINK688"/>
      <w:bookmarkStart w:id="157" w:name="OLE_LINK722"/>
      <w:bookmarkStart w:id="158" w:name="OLE_LINK542"/>
      <w:bookmarkStart w:id="159" w:name="OLE_LINK589"/>
      <w:bookmarkStart w:id="160" w:name="OLE_LINK582"/>
      <w:bookmarkStart w:id="161" w:name="OLE_LINK640"/>
      <w:bookmarkStart w:id="162" w:name="OLE_LINK714"/>
      <w:bookmarkStart w:id="163" w:name="OLE_LINK593"/>
      <w:bookmarkStart w:id="164" w:name="OLE_LINK716"/>
      <w:bookmarkStart w:id="165" w:name="OLE_LINK770"/>
      <w:bookmarkStart w:id="166" w:name="OLE_LINK801"/>
      <w:bookmarkStart w:id="167" w:name="OLE_LINK660"/>
      <w:bookmarkStart w:id="168" w:name="OLE_LINK781"/>
      <w:bookmarkStart w:id="169" w:name="OLE_LINK833"/>
      <w:bookmarkStart w:id="170" w:name="OLE_LINK642"/>
      <w:bookmarkStart w:id="171" w:name="OLE_LINK700"/>
      <w:bookmarkStart w:id="172" w:name="OLE_LINK792"/>
      <w:bookmarkStart w:id="173" w:name="OLE_LINK2882"/>
      <w:bookmarkStart w:id="174" w:name="OLE_LINK836"/>
      <w:bookmarkStart w:id="175" w:name="OLE_LINK889"/>
      <w:bookmarkStart w:id="176" w:name="OLE_LINK782"/>
      <w:bookmarkStart w:id="177" w:name="OLE_LINK826"/>
      <w:bookmarkStart w:id="178" w:name="OLE_LINK865"/>
      <w:bookmarkStart w:id="179" w:name="OLE_LINK856"/>
      <w:bookmarkStart w:id="180" w:name="OLE_LINK908"/>
      <w:bookmarkStart w:id="181" w:name="OLE_LINK980"/>
      <w:bookmarkStart w:id="182" w:name="OLE_LINK1018"/>
      <w:bookmarkStart w:id="183" w:name="OLE_LINK1049"/>
      <w:bookmarkStart w:id="184" w:name="OLE_LINK1076"/>
      <w:bookmarkStart w:id="185" w:name="OLE_LINK1106"/>
      <w:bookmarkStart w:id="186" w:name="OLE_LINK891"/>
      <w:bookmarkStart w:id="187" w:name="OLE_LINK943"/>
      <w:bookmarkStart w:id="188" w:name="OLE_LINK981"/>
      <w:bookmarkStart w:id="189" w:name="OLE_LINK1030"/>
      <w:bookmarkStart w:id="190" w:name="OLE_LINK847"/>
      <w:bookmarkStart w:id="191" w:name="OLE_LINK909"/>
      <w:bookmarkStart w:id="192" w:name="OLE_LINK906"/>
      <w:bookmarkStart w:id="193" w:name="OLE_LINK992"/>
      <w:bookmarkStart w:id="194" w:name="OLE_LINK993"/>
      <w:bookmarkStart w:id="195" w:name="OLE_LINK1052"/>
      <w:bookmarkStart w:id="196" w:name="OLE_LINK946"/>
      <w:bookmarkStart w:id="197" w:name="OLE_LINK911"/>
      <w:bookmarkStart w:id="198" w:name="OLE_LINK930"/>
      <w:bookmarkStart w:id="199" w:name="OLE_LINK1059"/>
      <w:bookmarkStart w:id="200" w:name="OLE_LINK1174"/>
      <w:bookmarkStart w:id="201" w:name="OLE_LINK1137"/>
      <w:bookmarkStart w:id="202" w:name="OLE_LINK1167"/>
      <w:bookmarkStart w:id="203" w:name="OLE_LINK1200"/>
      <w:bookmarkStart w:id="204" w:name="OLE_LINK1241"/>
      <w:bookmarkStart w:id="205" w:name="OLE_LINK1288"/>
      <w:bookmarkStart w:id="206" w:name="OLE_LINK1056"/>
      <w:bookmarkStart w:id="207" w:name="OLE_LINK1158"/>
      <w:bookmarkStart w:id="208" w:name="OLE_LINK1175"/>
      <w:bookmarkStart w:id="209" w:name="OLE_LINK1074"/>
      <w:bookmarkStart w:id="210" w:name="OLE_LINK1169"/>
      <w:bookmarkStart w:id="211" w:name="OLE_LINK1053"/>
      <w:bookmarkStart w:id="212" w:name="OLE_LINK1054"/>
      <w:r w:rsidRPr="00D94F49">
        <w:rPr>
          <w:rFonts w:ascii="Book Antiqua" w:eastAsia="SimSun" w:hAnsi="Book Antiqua" w:cs="Times New Roman"/>
          <w:b/>
          <w:bCs/>
          <w:kern w:val="0"/>
          <w:szCs w:val="24"/>
          <w:lang w:eastAsia="zh-CN"/>
        </w:rPr>
        <w:t>P-Reviewer:</w:t>
      </w:r>
      <w:r w:rsidRPr="00D94F49">
        <w:rPr>
          <w:rFonts w:ascii="Book Antiqua" w:eastAsia="SimSun" w:hAnsi="Book Antiqua" w:cs="Times New Roman" w:hint="eastAsia"/>
          <w:b/>
          <w:bCs/>
          <w:kern w:val="0"/>
          <w:szCs w:val="24"/>
          <w:lang w:eastAsia="zh-CN"/>
        </w:rPr>
        <w:t xml:space="preserve"> </w:t>
      </w:r>
      <w:r w:rsidRPr="00D94F49">
        <w:rPr>
          <w:rFonts w:ascii="Book Antiqua" w:eastAsia="SimSun" w:hAnsi="Book Antiqua" w:cs="Times New Roman"/>
          <w:bCs/>
          <w:kern w:val="0"/>
          <w:szCs w:val="24"/>
          <w:lang w:eastAsia="zh-CN"/>
        </w:rPr>
        <w:t>Biondi</w:t>
      </w:r>
      <w:r w:rsidRPr="00D94F49">
        <w:rPr>
          <w:rFonts w:ascii="Book Antiqua" w:eastAsia="SimSun" w:hAnsi="Book Antiqua" w:cs="Times New Roman" w:hint="eastAsia"/>
          <w:bCs/>
          <w:kern w:val="0"/>
          <w:szCs w:val="24"/>
          <w:lang w:eastAsia="zh-CN"/>
        </w:rPr>
        <w:t xml:space="preserve"> A, </w:t>
      </w:r>
      <w:r w:rsidRPr="00D94F49">
        <w:rPr>
          <w:rFonts w:ascii="Book Antiqua" w:eastAsia="SimSun" w:hAnsi="Book Antiqua" w:cs="Times New Roman"/>
          <w:bCs/>
          <w:kern w:val="0"/>
          <w:szCs w:val="24"/>
          <w:lang w:eastAsia="zh-CN"/>
        </w:rPr>
        <w:t>Kin SH</w:t>
      </w:r>
      <w:r w:rsidRPr="00D94F49">
        <w:rPr>
          <w:rFonts w:ascii="Book Antiqua" w:eastAsia="SimSun" w:hAnsi="Book Antiqua" w:cs="Times New Roman" w:hint="eastAsia"/>
          <w:bCs/>
          <w:kern w:val="0"/>
          <w:szCs w:val="24"/>
          <w:lang w:eastAsia="zh-CN"/>
        </w:rPr>
        <w:t xml:space="preserve">, </w:t>
      </w:r>
      <w:r w:rsidRPr="00D94F49">
        <w:rPr>
          <w:rFonts w:ascii="Book Antiqua" w:eastAsia="SimSun" w:hAnsi="Book Antiqua" w:cs="Times New Roman"/>
          <w:bCs/>
          <w:kern w:val="0"/>
          <w:szCs w:val="24"/>
          <w:lang w:eastAsia="zh-CN"/>
        </w:rPr>
        <w:t>Velenik</w:t>
      </w:r>
      <w:r w:rsidRPr="00D94F49">
        <w:rPr>
          <w:rFonts w:ascii="Book Antiqua" w:eastAsia="SimSun" w:hAnsi="Book Antiqua" w:cs="Times New Roman" w:hint="eastAsia"/>
          <w:bCs/>
          <w:kern w:val="0"/>
          <w:szCs w:val="24"/>
          <w:lang w:eastAsia="zh-CN"/>
        </w:rPr>
        <w:t xml:space="preserve"> </w:t>
      </w:r>
      <w:r w:rsidRPr="00D94F49">
        <w:rPr>
          <w:rFonts w:ascii="Book Antiqua" w:eastAsia="SimSun" w:hAnsi="Book Antiqua" w:cs="Times New Roman"/>
          <w:bCs/>
          <w:kern w:val="0"/>
          <w:szCs w:val="24"/>
          <w:lang w:eastAsia="zh-CN"/>
        </w:rPr>
        <w:t>V</w:t>
      </w:r>
      <w:r w:rsidRPr="00D94F49">
        <w:rPr>
          <w:rFonts w:ascii="Book Antiqua" w:eastAsia="SimSun" w:hAnsi="Book Antiqua" w:cs="Times New Roman" w:hint="eastAsia"/>
          <w:bCs/>
          <w:kern w:val="0"/>
          <w:szCs w:val="24"/>
          <w:lang w:eastAsia="zh-CN"/>
        </w:rPr>
        <w:t xml:space="preserve"> </w:t>
      </w:r>
      <w:r w:rsidRPr="00D94F49">
        <w:rPr>
          <w:rFonts w:ascii="Book Antiqua" w:eastAsia="SimSun" w:hAnsi="Book Antiqua" w:cs="Times New Roman"/>
          <w:b/>
          <w:bCs/>
          <w:kern w:val="0"/>
          <w:szCs w:val="24"/>
          <w:lang w:eastAsia="zh-CN"/>
        </w:rPr>
        <w:t>S-Editor:</w:t>
      </w:r>
      <w:r w:rsidRPr="00D94F49">
        <w:rPr>
          <w:rFonts w:ascii="Book Antiqua" w:eastAsia="SimSun" w:hAnsi="Book Antiqua" w:cs="Times New Roman" w:hint="eastAsia"/>
          <w:kern w:val="0"/>
          <w:szCs w:val="24"/>
          <w:lang w:eastAsia="zh-CN"/>
        </w:rPr>
        <w:t xml:space="preserve"> Gong ZM</w:t>
      </w:r>
    </w:p>
    <w:p w14:paraId="6B37220E" w14:textId="77777777" w:rsidR="00D94F49" w:rsidRPr="00D94F49" w:rsidRDefault="00D94F49" w:rsidP="00D94F49">
      <w:pPr>
        <w:widowControl/>
        <w:snapToGrid w:val="0"/>
        <w:spacing w:line="360" w:lineRule="auto"/>
        <w:jc w:val="right"/>
        <w:rPr>
          <w:rFonts w:ascii="Book Antiqua" w:eastAsia="SimSun" w:hAnsi="Book Antiqua" w:cs="Times New Roman"/>
          <w:b/>
          <w:bCs/>
          <w:kern w:val="0"/>
          <w:szCs w:val="24"/>
          <w:lang w:eastAsia="zh-CN"/>
        </w:rPr>
      </w:pPr>
      <w:r w:rsidRPr="00D94F49">
        <w:rPr>
          <w:rFonts w:ascii="Book Antiqua" w:eastAsia="SimSun" w:hAnsi="Book Antiqua" w:cs="Times New Roman"/>
          <w:b/>
          <w:bCs/>
          <w:kern w:val="0"/>
          <w:szCs w:val="24"/>
          <w:lang w:eastAsia="zh-CN"/>
        </w:rPr>
        <w:t>L-Editor:</w:t>
      </w:r>
      <w:r w:rsidRPr="00D94F49">
        <w:rPr>
          <w:rFonts w:ascii="Book Antiqua" w:eastAsia="SimSun" w:hAnsi="Book Antiqua" w:cs="Times New Roman"/>
          <w:kern w:val="0"/>
          <w:szCs w:val="24"/>
          <w:lang w:eastAsia="zh-CN"/>
        </w:rPr>
        <w:t xml:space="preserve"> </w:t>
      </w:r>
      <w:r w:rsidRPr="00D94F49">
        <w:rPr>
          <w:rFonts w:ascii="Book Antiqua" w:eastAsia="SimSun" w:hAnsi="Book Antiqua" w:cs="Times New Roman"/>
          <w:b/>
          <w:bCs/>
          <w:kern w:val="0"/>
          <w:szCs w:val="24"/>
          <w:lang w:eastAsia="zh-CN"/>
        </w:rPr>
        <w:t>E-Editor:</w:t>
      </w:r>
    </w:p>
    <w:p w14:paraId="3D225ACA" w14:textId="77777777" w:rsidR="00D94F49" w:rsidRPr="00D94F49" w:rsidRDefault="00D94F49" w:rsidP="00D94F49">
      <w:pPr>
        <w:widowControl/>
        <w:shd w:val="clear" w:color="auto" w:fill="FFFFFF"/>
        <w:snapToGrid w:val="0"/>
        <w:spacing w:line="360" w:lineRule="auto"/>
        <w:jc w:val="both"/>
        <w:rPr>
          <w:rFonts w:ascii="Book Antiqua" w:eastAsia="SimSun" w:hAnsi="Book Antiqua" w:cs="Helvetica"/>
          <w:b/>
          <w:kern w:val="0"/>
          <w:szCs w:val="24"/>
          <w:lang w:eastAsia="zh-CN"/>
        </w:rPr>
      </w:pPr>
      <w:bookmarkStart w:id="213" w:name="OLE_LINK880"/>
      <w:bookmarkStart w:id="214" w:name="OLE_LINK881"/>
      <w:bookmarkStart w:id="215" w:name="OLE_LINK497"/>
      <w:bookmarkStart w:id="216" w:name="OLE_LINK813"/>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D94F49">
        <w:rPr>
          <w:rFonts w:ascii="Book Antiqua" w:eastAsia="SimSun" w:hAnsi="Book Antiqua" w:cs="Helvetica"/>
          <w:b/>
          <w:kern w:val="0"/>
          <w:szCs w:val="24"/>
          <w:lang w:eastAsia="zh-CN"/>
        </w:rPr>
        <w:t xml:space="preserve">Specialty type: </w:t>
      </w:r>
      <w:r w:rsidRPr="00D94F49">
        <w:rPr>
          <w:rFonts w:ascii="Book Antiqua" w:eastAsia="SimSun" w:hAnsi="Book Antiqua" w:cs="Helvetica"/>
          <w:kern w:val="0"/>
          <w:szCs w:val="24"/>
          <w:lang w:eastAsia="zh-CN"/>
        </w:rPr>
        <w:t>Gastroenterology and</w:t>
      </w:r>
      <w:r w:rsidRPr="00D94F49">
        <w:rPr>
          <w:rFonts w:ascii="Book Antiqua" w:eastAsia="SimSun" w:hAnsi="Book Antiqua" w:cs="Helvetica" w:hint="eastAsia"/>
          <w:kern w:val="0"/>
          <w:szCs w:val="24"/>
          <w:lang w:eastAsia="zh-CN"/>
        </w:rPr>
        <w:t xml:space="preserve"> </w:t>
      </w:r>
      <w:r w:rsidRPr="00D94F49">
        <w:rPr>
          <w:rFonts w:ascii="Book Antiqua" w:eastAsia="SimSun" w:hAnsi="Book Antiqua" w:cs="Helvetica"/>
          <w:kern w:val="0"/>
          <w:szCs w:val="24"/>
          <w:lang w:eastAsia="zh-CN"/>
        </w:rPr>
        <w:t>hepatology</w:t>
      </w:r>
    </w:p>
    <w:p w14:paraId="6A01B9D8" w14:textId="77777777" w:rsidR="00D94F49" w:rsidRPr="00D94F49" w:rsidRDefault="00D94F49" w:rsidP="00D94F49">
      <w:pPr>
        <w:widowControl/>
        <w:shd w:val="clear" w:color="auto" w:fill="FFFFFF"/>
        <w:snapToGrid w:val="0"/>
        <w:spacing w:line="360" w:lineRule="auto"/>
        <w:jc w:val="both"/>
        <w:rPr>
          <w:rFonts w:ascii="Book Antiqua" w:eastAsia="SimSun" w:hAnsi="Book Antiqua" w:cs="Helvetica"/>
          <w:b/>
          <w:kern w:val="0"/>
          <w:szCs w:val="24"/>
          <w:lang w:eastAsia="zh-CN"/>
        </w:rPr>
      </w:pPr>
      <w:r w:rsidRPr="00D94F49">
        <w:rPr>
          <w:rFonts w:ascii="Book Antiqua" w:eastAsia="SimSun" w:hAnsi="Book Antiqua" w:cs="Helvetica"/>
          <w:b/>
          <w:kern w:val="0"/>
          <w:szCs w:val="24"/>
          <w:lang w:eastAsia="zh-CN"/>
        </w:rPr>
        <w:t xml:space="preserve">Country of origin: </w:t>
      </w:r>
      <w:r w:rsidRPr="00D94F49">
        <w:rPr>
          <w:rFonts w:ascii="Book Antiqua" w:eastAsia="SimSun" w:hAnsi="Book Antiqua" w:cs="Helvetica"/>
          <w:kern w:val="0"/>
          <w:szCs w:val="24"/>
          <w:lang w:val="en-CA" w:eastAsia="zh-CN"/>
        </w:rPr>
        <w:t>Taiwan</w:t>
      </w:r>
    </w:p>
    <w:p w14:paraId="5F4371BA" w14:textId="77777777" w:rsidR="00D94F49" w:rsidRPr="00D94F49" w:rsidRDefault="00D94F49" w:rsidP="00D94F49">
      <w:pPr>
        <w:widowControl/>
        <w:shd w:val="clear" w:color="auto" w:fill="FFFFFF"/>
        <w:snapToGrid w:val="0"/>
        <w:spacing w:line="360" w:lineRule="auto"/>
        <w:jc w:val="both"/>
        <w:rPr>
          <w:rFonts w:ascii="Book Antiqua" w:eastAsia="SimSun" w:hAnsi="Book Antiqua" w:cs="Helvetica"/>
          <w:b/>
          <w:kern w:val="0"/>
          <w:szCs w:val="24"/>
          <w:lang w:eastAsia="zh-CN"/>
        </w:rPr>
      </w:pPr>
      <w:r w:rsidRPr="00D94F49">
        <w:rPr>
          <w:rFonts w:ascii="Book Antiqua" w:eastAsia="SimSun" w:hAnsi="Book Antiqua" w:cs="Helvetica"/>
          <w:b/>
          <w:kern w:val="0"/>
          <w:szCs w:val="24"/>
          <w:lang w:eastAsia="zh-CN"/>
        </w:rPr>
        <w:t>Peer-review report classification</w:t>
      </w:r>
    </w:p>
    <w:p w14:paraId="396ED9BE" w14:textId="77777777" w:rsidR="00D94F49" w:rsidRPr="00D94F49" w:rsidRDefault="00D94F49" w:rsidP="00D94F49">
      <w:pPr>
        <w:widowControl/>
        <w:shd w:val="clear" w:color="auto" w:fill="FFFFFF"/>
        <w:snapToGrid w:val="0"/>
        <w:spacing w:line="360" w:lineRule="auto"/>
        <w:jc w:val="both"/>
        <w:rPr>
          <w:rFonts w:ascii="Book Antiqua" w:eastAsia="SimSun" w:hAnsi="Book Antiqua" w:cs="Helvetica"/>
          <w:kern w:val="0"/>
          <w:szCs w:val="24"/>
          <w:lang w:eastAsia="zh-CN"/>
        </w:rPr>
      </w:pPr>
      <w:r w:rsidRPr="00D94F49">
        <w:rPr>
          <w:rFonts w:ascii="Book Antiqua" w:eastAsia="SimSun" w:hAnsi="Book Antiqua" w:cs="Helvetica"/>
          <w:kern w:val="0"/>
          <w:szCs w:val="24"/>
          <w:lang w:eastAsia="zh-CN"/>
        </w:rPr>
        <w:t xml:space="preserve">Grade A (Excellent): </w:t>
      </w:r>
      <w:r w:rsidRPr="00D94F49">
        <w:rPr>
          <w:rFonts w:ascii="Book Antiqua" w:eastAsia="SimSun" w:hAnsi="Book Antiqua" w:cs="Helvetica" w:hint="eastAsia"/>
          <w:kern w:val="0"/>
          <w:szCs w:val="24"/>
          <w:lang w:eastAsia="zh-CN"/>
        </w:rPr>
        <w:t>0</w:t>
      </w:r>
    </w:p>
    <w:p w14:paraId="6CA41A73" w14:textId="77777777" w:rsidR="00D94F49" w:rsidRPr="00D94F49" w:rsidRDefault="00D94F49" w:rsidP="00D94F49">
      <w:pPr>
        <w:widowControl/>
        <w:shd w:val="clear" w:color="auto" w:fill="FFFFFF"/>
        <w:snapToGrid w:val="0"/>
        <w:spacing w:line="360" w:lineRule="auto"/>
        <w:jc w:val="both"/>
        <w:rPr>
          <w:rFonts w:ascii="Book Antiqua" w:eastAsia="SimSun" w:hAnsi="Book Antiqua" w:cs="Helvetica"/>
          <w:kern w:val="0"/>
          <w:szCs w:val="24"/>
          <w:lang w:eastAsia="zh-CN"/>
        </w:rPr>
      </w:pPr>
      <w:r w:rsidRPr="00D94F49">
        <w:rPr>
          <w:rFonts w:ascii="Book Antiqua" w:eastAsia="SimSun" w:hAnsi="Book Antiqua" w:cs="Helvetica"/>
          <w:kern w:val="0"/>
          <w:szCs w:val="24"/>
          <w:lang w:eastAsia="zh-CN"/>
        </w:rPr>
        <w:t xml:space="preserve">Grade B (Very good): </w:t>
      </w:r>
      <w:r w:rsidRPr="00D94F49">
        <w:rPr>
          <w:rFonts w:ascii="Book Antiqua" w:eastAsia="SimSun" w:hAnsi="Book Antiqua" w:cs="Helvetica" w:hint="eastAsia"/>
          <w:kern w:val="0"/>
          <w:szCs w:val="24"/>
          <w:lang w:eastAsia="zh-CN"/>
        </w:rPr>
        <w:t>B, B</w:t>
      </w:r>
    </w:p>
    <w:p w14:paraId="6E97921B" w14:textId="77777777" w:rsidR="00D94F49" w:rsidRPr="00D94F49" w:rsidRDefault="00D94F49" w:rsidP="00D94F49">
      <w:pPr>
        <w:widowControl/>
        <w:shd w:val="clear" w:color="auto" w:fill="FFFFFF"/>
        <w:snapToGrid w:val="0"/>
        <w:spacing w:line="360" w:lineRule="auto"/>
        <w:jc w:val="both"/>
        <w:rPr>
          <w:rFonts w:ascii="Book Antiqua" w:eastAsia="SimSun" w:hAnsi="Book Antiqua" w:cs="Helvetica"/>
          <w:kern w:val="0"/>
          <w:szCs w:val="24"/>
          <w:lang w:eastAsia="zh-CN"/>
        </w:rPr>
      </w:pPr>
      <w:r w:rsidRPr="00D94F49">
        <w:rPr>
          <w:rFonts w:ascii="Book Antiqua" w:eastAsia="SimSun" w:hAnsi="Book Antiqua" w:cs="Helvetica"/>
          <w:kern w:val="0"/>
          <w:szCs w:val="24"/>
          <w:lang w:eastAsia="zh-CN"/>
        </w:rPr>
        <w:t xml:space="preserve">Grade C (Good): </w:t>
      </w:r>
      <w:r w:rsidRPr="00D94F49">
        <w:rPr>
          <w:rFonts w:ascii="Book Antiqua" w:eastAsia="SimSun" w:hAnsi="Book Antiqua" w:cs="Helvetica" w:hint="eastAsia"/>
          <w:kern w:val="0"/>
          <w:szCs w:val="24"/>
          <w:lang w:eastAsia="zh-CN"/>
        </w:rPr>
        <w:t>C</w:t>
      </w:r>
    </w:p>
    <w:p w14:paraId="47CCF80A" w14:textId="77777777" w:rsidR="00D94F49" w:rsidRPr="00D94F49" w:rsidRDefault="00D94F49" w:rsidP="00D94F49">
      <w:pPr>
        <w:widowControl/>
        <w:shd w:val="clear" w:color="auto" w:fill="FFFFFF"/>
        <w:snapToGrid w:val="0"/>
        <w:spacing w:line="360" w:lineRule="auto"/>
        <w:jc w:val="both"/>
        <w:rPr>
          <w:rFonts w:ascii="Book Antiqua" w:eastAsia="SimSun" w:hAnsi="Book Antiqua" w:cs="Helvetica"/>
          <w:kern w:val="0"/>
          <w:szCs w:val="24"/>
          <w:lang w:eastAsia="zh-CN"/>
        </w:rPr>
      </w:pPr>
      <w:r w:rsidRPr="00D94F49">
        <w:rPr>
          <w:rFonts w:ascii="Book Antiqua" w:eastAsia="SimSun" w:hAnsi="Book Antiqua" w:cs="Helvetica"/>
          <w:kern w:val="0"/>
          <w:szCs w:val="24"/>
          <w:lang w:eastAsia="zh-CN"/>
        </w:rPr>
        <w:t xml:space="preserve">Grade D (Fair): </w:t>
      </w:r>
      <w:r w:rsidRPr="00D94F49">
        <w:rPr>
          <w:rFonts w:ascii="Book Antiqua" w:eastAsia="SimSun" w:hAnsi="Book Antiqua" w:cs="Helvetica" w:hint="eastAsia"/>
          <w:kern w:val="0"/>
          <w:szCs w:val="24"/>
          <w:lang w:eastAsia="zh-CN"/>
        </w:rPr>
        <w:t>0</w:t>
      </w:r>
    </w:p>
    <w:p w14:paraId="1D547692" w14:textId="77777777" w:rsidR="00D94F49" w:rsidRPr="00D94F49" w:rsidRDefault="00D94F49" w:rsidP="00D94F49">
      <w:pPr>
        <w:widowControl/>
        <w:shd w:val="clear" w:color="auto" w:fill="FFFFFF"/>
        <w:snapToGrid w:val="0"/>
        <w:spacing w:line="360" w:lineRule="auto"/>
        <w:jc w:val="both"/>
        <w:rPr>
          <w:rFonts w:ascii="Book Antiqua" w:eastAsia="SimSun" w:hAnsi="Book Antiqua" w:cs="Helvetica"/>
          <w:kern w:val="0"/>
          <w:szCs w:val="24"/>
          <w:lang w:eastAsia="zh-CN"/>
        </w:rPr>
      </w:pPr>
      <w:r w:rsidRPr="00D94F49">
        <w:rPr>
          <w:rFonts w:ascii="Book Antiqua" w:eastAsia="SimSun" w:hAnsi="Book Antiqua" w:cs="Helvetica"/>
          <w:kern w:val="0"/>
          <w:szCs w:val="24"/>
          <w:lang w:eastAsia="zh-CN"/>
        </w:rPr>
        <w:t xml:space="preserve">Grade E (Poor): </w:t>
      </w:r>
      <w:r w:rsidRPr="00D94F49">
        <w:rPr>
          <w:rFonts w:ascii="Book Antiqua" w:eastAsia="SimSun" w:hAnsi="Book Antiqua" w:cs="Helvetica" w:hint="eastAsia"/>
          <w:kern w:val="0"/>
          <w:szCs w:val="24"/>
          <w:lang w:eastAsia="zh-CN"/>
        </w:rPr>
        <w:t>0</w:t>
      </w:r>
      <w:bookmarkEnd w:id="213"/>
      <w:bookmarkEnd w:id="214"/>
      <w:r w:rsidRPr="00D94F49">
        <w:rPr>
          <w:rFonts w:ascii="Book Antiqua" w:eastAsia="SimSun" w:hAnsi="Book Antiqua" w:cs="Helvetica" w:hint="eastAsia"/>
          <w:kern w:val="0"/>
          <w:szCs w:val="24"/>
          <w:lang w:eastAsia="zh-CN"/>
        </w:rPr>
        <w:t xml:space="preserve"> </w:t>
      </w:r>
    </w:p>
    <w:bookmarkEnd w:id="211"/>
    <w:bookmarkEnd w:id="212"/>
    <w:bookmarkEnd w:id="215"/>
    <w:bookmarkEnd w:id="216"/>
    <w:p w14:paraId="1EE309D7" w14:textId="77777777" w:rsidR="00D94F49" w:rsidRDefault="00D94F49" w:rsidP="00D94F49">
      <w:pPr>
        <w:widowControl/>
        <w:snapToGrid w:val="0"/>
        <w:spacing w:line="360" w:lineRule="auto"/>
        <w:rPr>
          <w:rFonts w:ascii="Book Antiqua" w:hAnsi="Book Antiqua" w:cs="Segoe UI"/>
          <w:szCs w:val="24"/>
          <w:shd w:val="clear" w:color="auto" w:fill="FFFFFF"/>
          <w:lang w:eastAsia="zh-CN"/>
        </w:rPr>
      </w:pPr>
    </w:p>
    <w:p w14:paraId="6BB179E5" w14:textId="03D3BC11" w:rsidR="00D94F49" w:rsidRDefault="00D94F49" w:rsidP="00D94F49">
      <w:pPr>
        <w:widowControl/>
        <w:snapToGrid w:val="0"/>
        <w:spacing w:line="360" w:lineRule="auto"/>
        <w:rPr>
          <w:rFonts w:ascii="Book Antiqua" w:eastAsia="PMingLiU" w:hAnsi="Book Antiqua" w:cs="Segoe UI"/>
          <w:szCs w:val="24"/>
          <w:shd w:val="clear" w:color="auto" w:fill="FFFFFF"/>
        </w:rPr>
      </w:pPr>
      <w:r>
        <w:rPr>
          <w:rFonts w:ascii="Book Antiqua" w:eastAsia="PMingLiU" w:hAnsi="Book Antiqua" w:cs="Segoe UI"/>
          <w:szCs w:val="24"/>
          <w:shd w:val="clear" w:color="auto" w:fill="FFFFFF"/>
        </w:rPr>
        <w:br w:type="page"/>
      </w:r>
    </w:p>
    <w:p w14:paraId="6CE29491" w14:textId="77777777" w:rsidR="002309A5" w:rsidRPr="0041314B" w:rsidRDefault="002309A5" w:rsidP="00D94F49">
      <w:pPr>
        <w:snapToGrid w:val="0"/>
        <w:spacing w:line="360" w:lineRule="auto"/>
        <w:jc w:val="both"/>
        <w:rPr>
          <w:rFonts w:ascii="Book Antiqua" w:eastAsia="PMingLiU" w:hAnsi="Book Antiqua" w:cs="Segoe UI"/>
          <w:szCs w:val="24"/>
          <w:shd w:val="clear" w:color="auto" w:fill="FFFFFF"/>
        </w:rPr>
      </w:pPr>
    </w:p>
    <w:bookmarkEnd w:id="104"/>
    <w:bookmarkEnd w:id="105"/>
    <w:p w14:paraId="5915BE27" w14:textId="7A7342EB" w:rsidR="004251A4" w:rsidRDefault="004251A4" w:rsidP="00D94F49">
      <w:pPr>
        <w:snapToGrid w:val="0"/>
        <w:spacing w:line="360" w:lineRule="auto"/>
        <w:jc w:val="both"/>
        <w:rPr>
          <w:rFonts w:ascii="Book Antiqua" w:hAnsi="Book Antiqua"/>
          <w:szCs w:val="24"/>
          <w:lang w:eastAsia="zh-CN"/>
        </w:rPr>
      </w:pPr>
      <w:r w:rsidRPr="0041314B">
        <w:rPr>
          <w:rFonts w:ascii="Book Antiqua" w:hAnsi="Book Antiqua"/>
          <w:noProof/>
          <w:szCs w:val="24"/>
          <w:lang w:eastAsia="zh-CN"/>
        </w:rPr>
        <w:drawing>
          <wp:inline distT="0" distB="0" distL="0" distR="0" wp14:anchorId="32DB3C24" wp14:editId="22B75F6F">
            <wp:extent cx="4066631" cy="3467818"/>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11">
                      <a:extLst>
                        <a:ext uri="{28A0092B-C50C-407E-A947-70E740481C1C}">
                          <a14:useLocalDpi xmlns:a14="http://schemas.microsoft.com/office/drawing/2010/main" val="0"/>
                        </a:ext>
                      </a:extLst>
                    </a:blip>
                    <a:stretch>
                      <a:fillRect/>
                    </a:stretch>
                  </pic:blipFill>
                  <pic:spPr>
                    <a:xfrm>
                      <a:off x="0" y="0"/>
                      <a:ext cx="4068580" cy="3469480"/>
                    </a:xfrm>
                    <a:prstGeom prst="rect">
                      <a:avLst/>
                    </a:prstGeom>
                  </pic:spPr>
                </pic:pic>
              </a:graphicData>
            </a:graphic>
          </wp:inline>
        </w:drawing>
      </w:r>
    </w:p>
    <w:p w14:paraId="6FD4EB61" w14:textId="60570EAE" w:rsidR="0005434A" w:rsidRPr="00DF609E" w:rsidRDefault="0005434A" w:rsidP="00D94F49">
      <w:pPr>
        <w:widowControl/>
        <w:snapToGrid w:val="0"/>
        <w:spacing w:line="360" w:lineRule="auto"/>
        <w:jc w:val="both"/>
        <w:rPr>
          <w:rFonts w:ascii="Book Antiqua" w:hAnsi="Book Antiqua"/>
          <w:b/>
          <w:szCs w:val="24"/>
          <w:lang w:eastAsia="zh-CN"/>
        </w:rPr>
      </w:pPr>
      <w:r w:rsidRPr="0041314B">
        <w:rPr>
          <w:rFonts w:ascii="Book Antiqua" w:hAnsi="Book Antiqua"/>
          <w:b/>
          <w:szCs w:val="24"/>
        </w:rPr>
        <w:t>Figure 1</w:t>
      </w:r>
      <w:r>
        <w:rPr>
          <w:rFonts w:ascii="Book Antiqua" w:hAnsi="Book Antiqua" w:hint="eastAsia"/>
          <w:b/>
          <w:szCs w:val="24"/>
          <w:lang w:eastAsia="zh-CN"/>
        </w:rPr>
        <w:t xml:space="preserve"> </w:t>
      </w:r>
      <w:r w:rsidRPr="0041314B">
        <w:rPr>
          <w:rFonts w:ascii="Book Antiqua" w:hAnsi="Book Antiqua"/>
          <w:b/>
          <w:szCs w:val="24"/>
        </w:rPr>
        <w:t>Study inclusion flowchart</w:t>
      </w:r>
      <w:r>
        <w:rPr>
          <w:rFonts w:ascii="Book Antiqua" w:hAnsi="Book Antiqua" w:hint="eastAsia"/>
          <w:b/>
          <w:szCs w:val="24"/>
          <w:lang w:eastAsia="zh-CN"/>
        </w:rPr>
        <w:t>.</w:t>
      </w:r>
    </w:p>
    <w:p w14:paraId="59FA2EAB" w14:textId="77777777" w:rsidR="004251A4" w:rsidRPr="0041314B" w:rsidRDefault="004251A4" w:rsidP="00D94F49">
      <w:pPr>
        <w:widowControl/>
        <w:snapToGrid w:val="0"/>
        <w:spacing w:line="360" w:lineRule="auto"/>
        <w:jc w:val="both"/>
        <w:rPr>
          <w:rFonts w:ascii="Book Antiqua" w:eastAsiaTheme="majorEastAsia" w:hAnsi="Book Antiqua" w:cstheme="majorBidi"/>
          <w:b/>
          <w:bCs/>
          <w:kern w:val="52"/>
          <w:szCs w:val="24"/>
        </w:rPr>
      </w:pPr>
      <w:r w:rsidRPr="0041314B">
        <w:rPr>
          <w:rFonts w:ascii="Book Antiqua" w:hAnsi="Book Antiqua"/>
          <w:szCs w:val="24"/>
        </w:rPr>
        <w:br w:type="page"/>
      </w:r>
    </w:p>
    <w:p w14:paraId="0B71C939" w14:textId="421DA412" w:rsidR="007609AC" w:rsidRDefault="007609AC" w:rsidP="00D94F49">
      <w:pPr>
        <w:widowControl/>
        <w:snapToGrid w:val="0"/>
        <w:spacing w:line="360" w:lineRule="auto"/>
        <w:jc w:val="both"/>
        <w:rPr>
          <w:rFonts w:ascii="Book Antiqua" w:hAnsi="Book Antiqua"/>
          <w:b/>
          <w:szCs w:val="24"/>
          <w:lang w:eastAsia="zh-CN"/>
        </w:rPr>
      </w:pPr>
      <w:r w:rsidRPr="0041314B">
        <w:rPr>
          <w:rFonts w:ascii="Book Antiqua" w:hAnsi="Book Antiqua"/>
          <w:b/>
          <w:noProof/>
          <w:szCs w:val="24"/>
          <w:lang w:eastAsia="zh-CN"/>
        </w:rPr>
        <w:lastRenderedPageBreak/>
        <w:drawing>
          <wp:inline distT="0" distB="0" distL="0" distR="0" wp14:anchorId="062C1691" wp14:editId="097C487D">
            <wp:extent cx="5305677" cy="3536830"/>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
                    <pic:cNvPicPr/>
                  </pic:nvPicPr>
                  <pic:blipFill>
                    <a:blip r:embed="rId12">
                      <a:extLst>
                        <a:ext uri="{28A0092B-C50C-407E-A947-70E740481C1C}">
                          <a14:useLocalDpi xmlns:a14="http://schemas.microsoft.com/office/drawing/2010/main" val="0"/>
                        </a:ext>
                      </a:extLst>
                    </a:blip>
                    <a:stretch>
                      <a:fillRect/>
                    </a:stretch>
                  </pic:blipFill>
                  <pic:spPr>
                    <a:xfrm>
                      <a:off x="0" y="0"/>
                      <a:ext cx="5318163" cy="3545154"/>
                    </a:xfrm>
                    <a:prstGeom prst="rect">
                      <a:avLst/>
                    </a:prstGeom>
                  </pic:spPr>
                </pic:pic>
              </a:graphicData>
            </a:graphic>
          </wp:inline>
        </w:drawing>
      </w:r>
    </w:p>
    <w:p w14:paraId="7FF586B3" w14:textId="05A39D10" w:rsidR="00E8214C" w:rsidRPr="0041314B" w:rsidRDefault="00E8214C" w:rsidP="00D94F49">
      <w:pPr>
        <w:widowControl/>
        <w:snapToGrid w:val="0"/>
        <w:spacing w:line="360" w:lineRule="auto"/>
        <w:jc w:val="both"/>
        <w:rPr>
          <w:rFonts w:ascii="Book Antiqua" w:hAnsi="Book Antiqua"/>
          <w:b/>
          <w:szCs w:val="24"/>
        </w:rPr>
      </w:pPr>
      <w:r w:rsidRPr="0041314B">
        <w:rPr>
          <w:rFonts w:ascii="Book Antiqua" w:hAnsi="Book Antiqua"/>
          <w:b/>
          <w:szCs w:val="24"/>
        </w:rPr>
        <w:t>Figure 2</w:t>
      </w:r>
      <w:r>
        <w:rPr>
          <w:rFonts w:ascii="Book Antiqua" w:hAnsi="Book Antiqua" w:hint="eastAsia"/>
          <w:b/>
          <w:szCs w:val="24"/>
          <w:lang w:eastAsia="zh-CN"/>
        </w:rPr>
        <w:t xml:space="preserve"> </w:t>
      </w:r>
      <w:r w:rsidRPr="0041314B">
        <w:rPr>
          <w:rFonts w:ascii="Book Antiqua" w:hAnsi="Book Antiqua"/>
          <w:b/>
          <w:szCs w:val="24"/>
        </w:rPr>
        <w:t xml:space="preserve">Competing-risk model plot for cumulative incidence of death and secondary primary malignancy, stratified by with/without radiotherapy. </w:t>
      </w:r>
      <w:r w:rsidRPr="00E8214C">
        <w:rPr>
          <w:rFonts w:ascii="Book Antiqua" w:hAnsi="Book Antiqua"/>
          <w:szCs w:val="24"/>
        </w:rPr>
        <w:t>SPM</w:t>
      </w:r>
      <w:r>
        <w:rPr>
          <w:rFonts w:ascii="Book Antiqua" w:hAnsi="Book Antiqua" w:hint="eastAsia"/>
          <w:szCs w:val="24"/>
          <w:lang w:eastAsia="zh-CN"/>
        </w:rPr>
        <w:t xml:space="preserve">: </w:t>
      </w:r>
      <w:r w:rsidRPr="00E8214C">
        <w:rPr>
          <w:rFonts w:ascii="Book Antiqua" w:hAnsi="Book Antiqua"/>
          <w:caps/>
          <w:szCs w:val="24"/>
        </w:rPr>
        <w:t>s</w:t>
      </w:r>
      <w:r w:rsidRPr="00E8214C">
        <w:rPr>
          <w:rFonts w:ascii="Book Antiqua" w:hAnsi="Book Antiqua"/>
          <w:szCs w:val="24"/>
        </w:rPr>
        <w:t>econdary primary malignancy; RT</w:t>
      </w:r>
      <w:r>
        <w:rPr>
          <w:rFonts w:ascii="Book Antiqua" w:hAnsi="Book Antiqua" w:hint="eastAsia"/>
          <w:szCs w:val="24"/>
          <w:lang w:eastAsia="zh-CN"/>
        </w:rPr>
        <w:t>:</w:t>
      </w:r>
      <w:r w:rsidRPr="00E8214C">
        <w:rPr>
          <w:rFonts w:ascii="Book Antiqua" w:hAnsi="Book Antiqua" w:hint="eastAsia"/>
          <w:caps/>
          <w:szCs w:val="24"/>
          <w:lang w:eastAsia="zh-CN"/>
        </w:rPr>
        <w:t xml:space="preserve"> </w:t>
      </w:r>
      <w:r w:rsidRPr="00E8214C">
        <w:rPr>
          <w:rFonts w:ascii="Book Antiqua" w:hAnsi="Book Antiqua"/>
          <w:caps/>
          <w:szCs w:val="24"/>
        </w:rPr>
        <w:t>r</w:t>
      </w:r>
      <w:r w:rsidRPr="00E8214C">
        <w:rPr>
          <w:rFonts w:ascii="Book Antiqua" w:hAnsi="Book Antiqua"/>
          <w:szCs w:val="24"/>
        </w:rPr>
        <w:t>adiotherapy.</w:t>
      </w:r>
    </w:p>
    <w:p w14:paraId="0D5AC790" w14:textId="77777777" w:rsidR="00E8214C" w:rsidRPr="00E8214C" w:rsidRDefault="00E8214C" w:rsidP="00D94F49">
      <w:pPr>
        <w:widowControl/>
        <w:snapToGrid w:val="0"/>
        <w:spacing w:line="360" w:lineRule="auto"/>
        <w:jc w:val="both"/>
        <w:rPr>
          <w:rFonts w:ascii="Book Antiqua" w:hAnsi="Book Antiqua"/>
          <w:b/>
          <w:szCs w:val="24"/>
          <w:lang w:eastAsia="zh-CN"/>
        </w:rPr>
      </w:pPr>
    </w:p>
    <w:p w14:paraId="582020C5"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br w:type="page"/>
      </w:r>
    </w:p>
    <w:p w14:paraId="06FDFC0C" w14:textId="17112466" w:rsidR="007609AC" w:rsidRDefault="00EB3E00" w:rsidP="00D94F49">
      <w:pPr>
        <w:widowControl/>
        <w:snapToGrid w:val="0"/>
        <w:spacing w:line="360" w:lineRule="auto"/>
        <w:jc w:val="both"/>
        <w:rPr>
          <w:rFonts w:ascii="Book Antiqua" w:eastAsiaTheme="majorEastAsia" w:hAnsi="Book Antiqua" w:cstheme="majorBidi"/>
          <w:b/>
          <w:bCs/>
          <w:noProof/>
          <w:kern w:val="52"/>
          <w:szCs w:val="24"/>
          <w:lang w:eastAsia="zh-CN"/>
        </w:rPr>
      </w:pPr>
      <w:r>
        <w:rPr>
          <w:rFonts w:ascii="Book Antiqua" w:eastAsiaTheme="majorEastAsia" w:hAnsi="Book Antiqua" w:cstheme="majorBidi" w:hint="eastAsia"/>
          <w:b/>
          <w:bCs/>
          <w:noProof/>
          <w:kern w:val="52"/>
          <w:szCs w:val="24"/>
          <w:lang w:eastAsia="zh-CN"/>
        </w:rPr>
        <w:lastRenderedPageBreak/>
        <w:t>A</w:t>
      </w:r>
    </w:p>
    <w:p w14:paraId="07AE267D" w14:textId="3F073D30" w:rsidR="00EB3E00" w:rsidRDefault="00EB3E00" w:rsidP="00D94F49">
      <w:pPr>
        <w:widowControl/>
        <w:snapToGrid w:val="0"/>
        <w:spacing w:line="360" w:lineRule="auto"/>
        <w:jc w:val="both"/>
        <w:rPr>
          <w:rFonts w:ascii="Book Antiqua" w:eastAsiaTheme="majorEastAsia" w:hAnsi="Book Antiqua" w:cstheme="majorBidi"/>
          <w:b/>
          <w:bCs/>
          <w:kern w:val="52"/>
          <w:szCs w:val="24"/>
          <w:lang w:eastAsia="zh-CN"/>
        </w:rPr>
      </w:pPr>
      <w:r w:rsidRPr="0041314B">
        <w:rPr>
          <w:rFonts w:ascii="Book Antiqua" w:eastAsiaTheme="majorEastAsia" w:hAnsi="Book Antiqua" w:cstheme="majorBidi"/>
          <w:b/>
          <w:bCs/>
          <w:noProof/>
          <w:kern w:val="52"/>
          <w:szCs w:val="24"/>
          <w:lang w:eastAsia="zh-CN"/>
        </w:rPr>
        <w:drawing>
          <wp:inline distT="0" distB="0" distL="0" distR="0" wp14:anchorId="13C3219F" wp14:editId="3FED99AB">
            <wp:extent cx="5215093" cy="3476445"/>
            <wp:effectExtent l="0" t="0" r="508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a.tif"/>
                    <pic:cNvPicPr/>
                  </pic:nvPicPr>
                  <pic:blipFill>
                    <a:blip r:embed="rId13">
                      <a:extLst>
                        <a:ext uri="{28A0092B-C50C-407E-A947-70E740481C1C}">
                          <a14:useLocalDpi xmlns:a14="http://schemas.microsoft.com/office/drawing/2010/main" val="0"/>
                        </a:ext>
                      </a:extLst>
                    </a:blip>
                    <a:stretch>
                      <a:fillRect/>
                    </a:stretch>
                  </pic:blipFill>
                  <pic:spPr>
                    <a:xfrm>
                      <a:off x="0" y="0"/>
                      <a:ext cx="5219547" cy="3479414"/>
                    </a:xfrm>
                    <a:prstGeom prst="rect">
                      <a:avLst/>
                    </a:prstGeom>
                  </pic:spPr>
                </pic:pic>
              </a:graphicData>
            </a:graphic>
          </wp:inline>
        </w:drawing>
      </w:r>
    </w:p>
    <w:p w14:paraId="192D04D9" w14:textId="6F1FB67F" w:rsidR="00EB3E00" w:rsidRPr="0041314B" w:rsidRDefault="00EB3E00" w:rsidP="00D94F49">
      <w:pPr>
        <w:widowControl/>
        <w:snapToGrid w:val="0"/>
        <w:spacing w:line="360" w:lineRule="auto"/>
        <w:jc w:val="both"/>
        <w:rPr>
          <w:rFonts w:ascii="Book Antiqua" w:eastAsiaTheme="majorEastAsia" w:hAnsi="Book Antiqua" w:cstheme="majorBidi"/>
          <w:b/>
          <w:bCs/>
          <w:kern w:val="52"/>
          <w:szCs w:val="24"/>
          <w:lang w:eastAsia="zh-CN"/>
        </w:rPr>
      </w:pPr>
      <w:r>
        <w:rPr>
          <w:rFonts w:ascii="Book Antiqua" w:eastAsiaTheme="majorEastAsia" w:hAnsi="Book Antiqua" w:cstheme="majorBidi" w:hint="eastAsia"/>
          <w:b/>
          <w:bCs/>
          <w:kern w:val="52"/>
          <w:szCs w:val="24"/>
          <w:lang w:eastAsia="zh-CN"/>
        </w:rPr>
        <w:t>B</w:t>
      </w:r>
    </w:p>
    <w:p w14:paraId="3557E917" w14:textId="77777777" w:rsidR="007609AC" w:rsidRPr="0041314B" w:rsidRDefault="007609AC" w:rsidP="00D94F49">
      <w:pPr>
        <w:widowControl/>
        <w:snapToGrid w:val="0"/>
        <w:spacing w:line="360" w:lineRule="auto"/>
        <w:jc w:val="both"/>
        <w:rPr>
          <w:rFonts w:ascii="Book Antiqua" w:eastAsiaTheme="majorEastAsia" w:hAnsi="Book Antiqua" w:cstheme="majorBidi"/>
          <w:b/>
          <w:bCs/>
          <w:kern w:val="52"/>
          <w:szCs w:val="24"/>
        </w:rPr>
      </w:pPr>
      <w:r w:rsidRPr="0041314B">
        <w:rPr>
          <w:rFonts w:ascii="Book Antiqua" w:eastAsiaTheme="majorEastAsia" w:hAnsi="Book Antiqua" w:cstheme="majorBidi"/>
          <w:b/>
          <w:bCs/>
          <w:noProof/>
          <w:kern w:val="52"/>
          <w:szCs w:val="24"/>
          <w:lang w:eastAsia="zh-CN"/>
        </w:rPr>
        <w:drawing>
          <wp:inline distT="0" distB="0" distL="0" distR="0" wp14:anchorId="1B579EFF" wp14:editId="66645474">
            <wp:extent cx="5029609" cy="33528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b.tif"/>
                    <pic:cNvPicPr/>
                  </pic:nvPicPr>
                  <pic:blipFill>
                    <a:blip r:embed="rId14">
                      <a:extLst>
                        <a:ext uri="{28A0092B-C50C-407E-A947-70E740481C1C}">
                          <a14:useLocalDpi xmlns:a14="http://schemas.microsoft.com/office/drawing/2010/main" val="0"/>
                        </a:ext>
                      </a:extLst>
                    </a:blip>
                    <a:stretch>
                      <a:fillRect/>
                    </a:stretch>
                  </pic:blipFill>
                  <pic:spPr>
                    <a:xfrm>
                      <a:off x="0" y="0"/>
                      <a:ext cx="5031226" cy="3353878"/>
                    </a:xfrm>
                    <a:prstGeom prst="rect">
                      <a:avLst/>
                    </a:prstGeom>
                  </pic:spPr>
                </pic:pic>
              </a:graphicData>
            </a:graphic>
          </wp:inline>
        </w:drawing>
      </w:r>
    </w:p>
    <w:p w14:paraId="23902A76" w14:textId="7E612B98" w:rsidR="002F0C44" w:rsidRPr="002F0C44" w:rsidRDefault="002F0C44" w:rsidP="00D94F49">
      <w:pPr>
        <w:widowControl/>
        <w:snapToGrid w:val="0"/>
        <w:spacing w:line="360" w:lineRule="auto"/>
        <w:jc w:val="both"/>
        <w:rPr>
          <w:rFonts w:ascii="Book Antiqua" w:eastAsiaTheme="majorEastAsia" w:hAnsi="Book Antiqua" w:cstheme="majorBidi"/>
          <w:bCs/>
          <w:kern w:val="52"/>
          <w:szCs w:val="24"/>
          <w:lang w:eastAsia="zh-CN"/>
        </w:rPr>
      </w:pPr>
      <w:r w:rsidRPr="0041314B">
        <w:rPr>
          <w:rFonts w:ascii="Book Antiqua" w:hAnsi="Book Antiqua"/>
          <w:b/>
          <w:szCs w:val="24"/>
        </w:rPr>
        <w:t>Figure 3</w:t>
      </w:r>
      <w:r>
        <w:rPr>
          <w:rFonts w:ascii="Book Antiqua" w:hAnsi="Book Antiqua" w:hint="eastAsia"/>
          <w:b/>
          <w:szCs w:val="24"/>
          <w:lang w:eastAsia="zh-CN"/>
        </w:rPr>
        <w:t xml:space="preserve"> </w:t>
      </w:r>
      <w:r w:rsidRPr="0041314B">
        <w:rPr>
          <w:rFonts w:ascii="Book Antiqua" w:hAnsi="Book Antiqua"/>
          <w:b/>
          <w:szCs w:val="24"/>
        </w:rPr>
        <w:t xml:space="preserve">Secondary cancer site analysis for (A) with/without radiotherapy, and (B) preoperative and postoperative radiotherapy. </w:t>
      </w:r>
      <w:r w:rsidRPr="004014CF">
        <w:rPr>
          <w:rFonts w:ascii="Book Antiqua" w:hAnsi="Book Antiqua"/>
          <w:caps/>
          <w:szCs w:val="24"/>
        </w:rPr>
        <w:t>r</w:t>
      </w:r>
      <w:r w:rsidRPr="002F0C44">
        <w:rPr>
          <w:rFonts w:ascii="Book Antiqua" w:hAnsi="Book Antiqua"/>
          <w:szCs w:val="24"/>
        </w:rPr>
        <w:t>eferenced by surgery-alone group</w:t>
      </w:r>
      <w:r w:rsidR="004014CF">
        <w:rPr>
          <w:rFonts w:ascii="Book Antiqua" w:hAnsi="Book Antiqua" w:hint="eastAsia"/>
          <w:szCs w:val="24"/>
          <w:lang w:eastAsia="zh-CN"/>
        </w:rPr>
        <w:t>,</w:t>
      </w:r>
      <w:r w:rsidRPr="002F0C44">
        <w:rPr>
          <w:rFonts w:ascii="Book Antiqua" w:hAnsi="Book Antiqua"/>
          <w:szCs w:val="24"/>
        </w:rPr>
        <w:t xml:space="preserve"> * </w:t>
      </w:r>
      <w:r w:rsidRPr="009A20AC">
        <w:rPr>
          <w:rFonts w:ascii="Book Antiqua" w:hAnsi="Book Antiqua"/>
          <w:i/>
          <w:caps/>
          <w:szCs w:val="24"/>
        </w:rPr>
        <w:t>p</w:t>
      </w:r>
      <w:r w:rsidR="009A20AC">
        <w:rPr>
          <w:rFonts w:ascii="Book Antiqua" w:hAnsi="Book Antiqua" w:hint="eastAsia"/>
          <w:szCs w:val="24"/>
          <w:lang w:eastAsia="zh-CN"/>
        </w:rPr>
        <w:t xml:space="preserve"> </w:t>
      </w:r>
      <w:r w:rsidRPr="002F0C44">
        <w:rPr>
          <w:rFonts w:ascii="Book Antiqua" w:hAnsi="Book Antiqua"/>
          <w:szCs w:val="24"/>
        </w:rPr>
        <w:t>&lt;</w:t>
      </w:r>
      <w:r w:rsidR="009A20AC">
        <w:rPr>
          <w:rFonts w:ascii="Book Antiqua" w:hAnsi="Book Antiqua" w:hint="eastAsia"/>
          <w:szCs w:val="24"/>
          <w:lang w:eastAsia="zh-CN"/>
        </w:rPr>
        <w:t xml:space="preserve"> </w:t>
      </w:r>
      <w:r w:rsidRPr="002F0C44">
        <w:rPr>
          <w:rFonts w:ascii="Book Antiqua" w:hAnsi="Book Antiqua"/>
          <w:szCs w:val="24"/>
        </w:rPr>
        <w:t>0.05; HR</w:t>
      </w:r>
      <w:r>
        <w:rPr>
          <w:rFonts w:ascii="Book Antiqua" w:hAnsi="Book Antiqua" w:hint="eastAsia"/>
          <w:szCs w:val="24"/>
          <w:lang w:eastAsia="zh-CN"/>
        </w:rPr>
        <w:t xml:space="preserve">: </w:t>
      </w:r>
      <w:r w:rsidRPr="002F0C44">
        <w:rPr>
          <w:rFonts w:ascii="Book Antiqua" w:hAnsi="Book Antiqua"/>
          <w:caps/>
          <w:szCs w:val="24"/>
        </w:rPr>
        <w:t>h</w:t>
      </w:r>
      <w:r w:rsidRPr="002F0C44">
        <w:rPr>
          <w:rFonts w:ascii="Book Antiqua" w:hAnsi="Book Antiqua"/>
          <w:szCs w:val="24"/>
        </w:rPr>
        <w:t>azard ratio</w:t>
      </w:r>
      <w:r>
        <w:rPr>
          <w:rFonts w:ascii="Book Antiqua" w:hAnsi="Book Antiqua" w:hint="eastAsia"/>
          <w:szCs w:val="24"/>
          <w:lang w:eastAsia="zh-CN"/>
        </w:rPr>
        <w:t xml:space="preserve">; </w:t>
      </w:r>
      <w:r w:rsidRPr="002F0C44">
        <w:rPr>
          <w:rFonts w:ascii="Book Antiqua" w:hAnsi="Book Antiqua"/>
          <w:szCs w:val="24"/>
        </w:rPr>
        <w:t>NA</w:t>
      </w:r>
      <w:r>
        <w:rPr>
          <w:rFonts w:ascii="Book Antiqua" w:hAnsi="Book Antiqua" w:hint="eastAsia"/>
          <w:szCs w:val="24"/>
          <w:lang w:eastAsia="zh-CN"/>
        </w:rPr>
        <w:t xml:space="preserve">: </w:t>
      </w:r>
      <w:r w:rsidRPr="002F0C44">
        <w:rPr>
          <w:rFonts w:ascii="Book Antiqua" w:hAnsi="Book Antiqua"/>
          <w:caps/>
          <w:szCs w:val="24"/>
        </w:rPr>
        <w:t>n</w:t>
      </w:r>
      <w:r w:rsidRPr="002F0C44">
        <w:rPr>
          <w:rFonts w:ascii="Book Antiqua" w:hAnsi="Book Antiqua"/>
          <w:szCs w:val="24"/>
        </w:rPr>
        <w:t>ot applicable</w:t>
      </w:r>
      <w:r>
        <w:rPr>
          <w:rFonts w:ascii="Book Antiqua" w:hAnsi="Book Antiqua" w:hint="eastAsia"/>
          <w:szCs w:val="24"/>
          <w:lang w:eastAsia="zh-CN"/>
        </w:rPr>
        <w:t>.</w:t>
      </w:r>
    </w:p>
    <w:p w14:paraId="3B58E4F9" w14:textId="77777777" w:rsidR="007609AC" w:rsidRPr="00232109" w:rsidRDefault="007609AC" w:rsidP="00D94F49">
      <w:pPr>
        <w:widowControl/>
        <w:snapToGrid w:val="0"/>
        <w:spacing w:line="360" w:lineRule="auto"/>
        <w:jc w:val="both"/>
        <w:rPr>
          <w:rFonts w:ascii="Book Antiqua" w:eastAsiaTheme="majorEastAsia" w:hAnsi="Book Antiqua" w:cstheme="majorBidi"/>
          <w:b/>
          <w:bCs/>
          <w:kern w:val="52"/>
          <w:szCs w:val="24"/>
        </w:rPr>
      </w:pPr>
    </w:p>
    <w:p w14:paraId="6F598209" w14:textId="77777777" w:rsidR="0038571D" w:rsidRDefault="0038571D" w:rsidP="00D94F49">
      <w:pPr>
        <w:widowControl/>
        <w:snapToGrid w:val="0"/>
        <w:spacing w:line="360" w:lineRule="auto"/>
        <w:jc w:val="both"/>
        <w:rPr>
          <w:rFonts w:ascii="Book Antiqua" w:hAnsi="Book Antiqua"/>
          <w:b/>
          <w:szCs w:val="24"/>
        </w:rPr>
        <w:sectPr w:rsidR="0038571D" w:rsidSect="007609AC">
          <w:footerReference w:type="default" r:id="rId15"/>
          <w:pgSz w:w="11906" w:h="16838"/>
          <w:pgMar w:top="1440" w:right="1800" w:bottom="1440" w:left="1800" w:header="851" w:footer="992" w:gutter="0"/>
          <w:cols w:space="425"/>
          <w:docGrid w:type="lines" w:linePitch="360"/>
        </w:sectPr>
      </w:pPr>
    </w:p>
    <w:p w14:paraId="4000BBEE" w14:textId="0FCE1071" w:rsidR="007609AC" w:rsidRPr="0038571D" w:rsidRDefault="007609AC" w:rsidP="00D94F49">
      <w:pPr>
        <w:widowControl/>
        <w:snapToGrid w:val="0"/>
        <w:spacing w:line="360" w:lineRule="auto"/>
        <w:jc w:val="both"/>
        <w:rPr>
          <w:rFonts w:ascii="Book Antiqua" w:hAnsi="Book Antiqua"/>
          <w:b/>
          <w:szCs w:val="24"/>
        </w:rPr>
      </w:pPr>
      <w:r w:rsidRPr="0038571D">
        <w:rPr>
          <w:rFonts w:ascii="Book Antiqua" w:hAnsi="Book Antiqua"/>
          <w:b/>
          <w:szCs w:val="24"/>
        </w:rPr>
        <w:lastRenderedPageBreak/>
        <w:t>Table 1 Patient characters and treatment factors</w:t>
      </w:r>
    </w:p>
    <w:tbl>
      <w:tblPr>
        <w:tblW w:w="6921" w:type="pct"/>
        <w:tblInd w:w="-1696" w:type="dxa"/>
        <w:tblCellMar>
          <w:left w:w="0" w:type="dxa"/>
          <w:right w:w="0" w:type="dxa"/>
        </w:tblCellMar>
        <w:tblLook w:val="04A0" w:firstRow="1" w:lastRow="0" w:firstColumn="1" w:lastColumn="0" w:noHBand="0" w:noVBand="1"/>
      </w:tblPr>
      <w:tblGrid>
        <w:gridCol w:w="2686"/>
        <w:gridCol w:w="1613"/>
        <w:gridCol w:w="1866"/>
        <w:gridCol w:w="2125"/>
        <w:gridCol w:w="1843"/>
        <w:gridCol w:w="1702"/>
        <w:gridCol w:w="1419"/>
        <w:gridCol w:w="3170"/>
      </w:tblGrid>
      <w:tr w:rsidR="0038571D" w:rsidRPr="0041314B" w14:paraId="6BA55B8F" w14:textId="77777777" w:rsidTr="0038571D">
        <w:trPr>
          <w:trHeight w:val="471"/>
        </w:trPr>
        <w:tc>
          <w:tcPr>
            <w:tcW w:w="818" w:type="pct"/>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7C76DF39" w14:textId="77777777" w:rsidR="007609AC" w:rsidRPr="0041314B" w:rsidRDefault="007609AC" w:rsidP="00D94F49">
            <w:pPr>
              <w:widowControl/>
              <w:snapToGrid w:val="0"/>
              <w:spacing w:line="360" w:lineRule="auto"/>
              <w:jc w:val="both"/>
              <w:rPr>
                <w:rFonts w:ascii="Book Antiqua" w:hAnsi="Book Antiqua"/>
                <w:szCs w:val="24"/>
              </w:rPr>
            </w:pPr>
          </w:p>
        </w:tc>
        <w:tc>
          <w:tcPr>
            <w:tcW w:w="491" w:type="pct"/>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775E8391"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b/>
                <w:bCs/>
                <w:szCs w:val="24"/>
              </w:rPr>
              <w:t>All patients</w:t>
            </w:r>
          </w:p>
        </w:tc>
        <w:tc>
          <w:tcPr>
            <w:tcW w:w="568" w:type="pct"/>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7FEA473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b/>
                <w:bCs/>
                <w:szCs w:val="24"/>
              </w:rPr>
              <w:t>Surgery-only</w:t>
            </w:r>
          </w:p>
        </w:tc>
        <w:tc>
          <w:tcPr>
            <w:tcW w:w="647" w:type="pct"/>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59BBC8D9"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b/>
                <w:bCs/>
                <w:szCs w:val="24"/>
              </w:rPr>
              <w:t>All radiotherapy</w:t>
            </w:r>
          </w:p>
        </w:tc>
        <w:tc>
          <w:tcPr>
            <w:tcW w:w="561" w:type="pct"/>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14151702"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b/>
                <w:bCs/>
                <w:szCs w:val="24"/>
              </w:rPr>
              <w:t>Postoperative</w:t>
            </w:r>
          </w:p>
        </w:tc>
        <w:tc>
          <w:tcPr>
            <w:tcW w:w="518" w:type="pct"/>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082069F8"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b/>
                <w:bCs/>
                <w:szCs w:val="24"/>
              </w:rPr>
              <w:t>Preoperative</w:t>
            </w:r>
          </w:p>
        </w:tc>
        <w:tc>
          <w:tcPr>
            <w:tcW w:w="432" w:type="pct"/>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5E8DF215"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b/>
                <w:bCs/>
                <w:szCs w:val="24"/>
              </w:rPr>
              <w:t>Long</w:t>
            </w:r>
          </w:p>
        </w:tc>
        <w:tc>
          <w:tcPr>
            <w:tcW w:w="965" w:type="pct"/>
            <w:tcBorders>
              <w:top w:val="single" w:sz="8" w:space="0" w:color="000000"/>
              <w:left w:val="nil"/>
              <w:bottom w:val="single" w:sz="8" w:space="0" w:color="000000"/>
              <w:right w:val="nil"/>
            </w:tcBorders>
            <w:shd w:val="clear" w:color="auto" w:fill="auto"/>
            <w:tcMar>
              <w:top w:w="15" w:type="dxa"/>
              <w:left w:w="75" w:type="dxa"/>
              <w:bottom w:w="0" w:type="dxa"/>
              <w:right w:w="75" w:type="dxa"/>
            </w:tcMar>
            <w:vAlign w:val="center"/>
            <w:hideMark/>
          </w:tcPr>
          <w:p w14:paraId="068D092B"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b/>
                <w:bCs/>
                <w:szCs w:val="24"/>
              </w:rPr>
              <w:t>Short</w:t>
            </w:r>
          </w:p>
        </w:tc>
      </w:tr>
      <w:tr w:rsidR="0038571D" w:rsidRPr="0041314B" w14:paraId="7B2406A6" w14:textId="77777777" w:rsidTr="0038571D">
        <w:trPr>
          <w:trHeight w:val="282"/>
        </w:trPr>
        <w:tc>
          <w:tcPr>
            <w:tcW w:w="818" w:type="pct"/>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41B66BD8"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Patient number</w:t>
            </w:r>
          </w:p>
        </w:tc>
        <w:tc>
          <w:tcPr>
            <w:tcW w:w="491" w:type="pct"/>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0E5410B8"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28220</w:t>
            </w:r>
          </w:p>
        </w:tc>
        <w:tc>
          <w:tcPr>
            <w:tcW w:w="568" w:type="pct"/>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4A120EC0"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21769</w:t>
            </w:r>
          </w:p>
        </w:tc>
        <w:tc>
          <w:tcPr>
            <w:tcW w:w="647" w:type="pct"/>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31CCC686"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6451</w:t>
            </w:r>
          </w:p>
        </w:tc>
        <w:tc>
          <w:tcPr>
            <w:tcW w:w="561" w:type="pct"/>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17E8D64D"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4826</w:t>
            </w:r>
          </w:p>
        </w:tc>
        <w:tc>
          <w:tcPr>
            <w:tcW w:w="518" w:type="pct"/>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5A7216B9"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1625</w:t>
            </w:r>
          </w:p>
        </w:tc>
        <w:tc>
          <w:tcPr>
            <w:tcW w:w="432" w:type="pct"/>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65DE8D5F"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1311</w:t>
            </w:r>
          </w:p>
        </w:tc>
        <w:tc>
          <w:tcPr>
            <w:tcW w:w="965" w:type="pct"/>
            <w:tcBorders>
              <w:top w:val="single" w:sz="8" w:space="0" w:color="000000"/>
              <w:left w:val="nil"/>
              <w:bottom w:val="nil"/>
              <w:right w:val="nil"/>
            </w:tcBorders>
            <w:shd w:val="clear" w:color="auto" w:fill="auto"/>
            <w:tcMar>
              <w:top w:w="15" w:type="dxa"/>
              <w:left w:w="75" w:type="dxa"/>
              <w:bottom w:w="0" w:type="dxa"/>
              <w:right w:w="75" w:type="dxa"/>
            </w:tcMar>
            <w:vAlign w:val="center"/>
            <w:hideMark/>
          </w:tcPr>
          <w:p w14:paraId="25E2715F"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314</w:t>
            </w:r>
          </w:p>
        </w:tc>
      </w:tr>
      <w:tr w:rsidR="0038571D" w:rsidRPr="0041314B" w14:paraId="699E345A" w14:textId="77777777" w:rsidTr="0038571D">
        <w:trPr>
          <w:trHeight w:val="471"/>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302016E6"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Male (%)</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5A1B547D"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16297 (58%)</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65851E91"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12323 (57%)</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3EF294BD"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3974 (62%)</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7B40FE5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2940 (61%)</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076AF840"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1034 (64%)</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2DC26739"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831 (63%)</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15FEC37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203 (65%)</w:t>
            </w:r>
          </w:p>
        </w:tc>
      </w:tr>
      <w:tr w:rsidR="0038571D" w:rsidRPr="0041314B" w14:paraId="675E65A0" w14:textId="77777777" w:rsidTr="0038571D">
        <w:trPr>
          <w:trHeight w:val="471"/>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754B4565" w14:textId="53DE93F9" w:rsidR="007609AC" w:rsidRPr="0038571D" w:rsidRDefault="0038571D" w:rsidP="00D94F49">
            <w:pPr>
              <w:widowControl/>
              <w:snapToGrid w:val="0"/>
              <w:spacing w:line="360" w:lineRule="auto"/>
              <w:jc w:val="both"/>
              <w:rPr>
                <w:rFonts w:ascii="Book Antiqua" w:hAnsi="Book Antiqua"/>
                <w:szCs w:val="24"/>
              </w:rPr>
            </w:pPr>
            <w:r>
              <w:rPr>
                <w:rFonts w:ascii="Book Antiqua" w:hAnsi="Book Antiqua"/>
                <w:bCs/>
                <w:szCs w:val="24"/>
              </w:rPr>
              <w:t>Median follow-up (IQR), y</w:t>
            </w:r>
            <w:r w:rsidR="007609AC" w:rsidRPr="0038571D">
              <w:rPr>
                <w:rFonts w:ascii="Book Antiqua" w:hAnsi="Book Antiqua"/>
                <w:bCs/>
                <w:szCs w:val="24"/>
              </w:rPr>
              <w:t>r</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63B238B0"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5.19(5.02)</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4735A1A9"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5.47(5.18)</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6F87B58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4.25(3.98)</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444C9DF1"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4.29(4.10)</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4A53F78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4.16(3.61)</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124C9D43"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4.18(3.76)</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2039E04B"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4.10(3.01)</w:t>
            </w:r>
          </w:p>
        </w:tc>
      </w:tr>
      <w:tr w:rsidR="0038571D" w:rsidRPr="0041314B" w14:paraId="72A4BFD9" w14:textId="77777777" w:rsidTr="0038571D">
        <w:trPr>
          <w:trHeight w:val="471"/>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2B6D96CC"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Median rectal cancer diagnosis age (IQR)</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263EEAA0"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65 (18)</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56BBBFC9"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66 (18)</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7BB95CAE"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62 (17)</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1125772D"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62 (18)</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6559A57A"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61 (19)</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3B2E3900"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60 (18)</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774D7C41"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64 (18)</w:t>
            </w:r>
          </w:p>
        </w:tc>
      </w:tr>
      <w:tr w:rsidR="0038571D" w:rsidRPr="0041314B" w14:paraId="6CBC3503" w14:textId="77777777" w:rsidTr="0038571D">
        <w:trPr>
          <w:trHeight w:val="471"/>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3560D9F3"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Median rectal cancer diagnosis year (IQR)</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5F960B54"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2005 (7)</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1A3D7D5E"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2004 (6)</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43FF4F8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2006 (6)</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349B83E1"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2005 (6)</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4D1F164B"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2007 (5)</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3CA726FE"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2007 (5)</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738FBFC1"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2007 (4)</w:t>
            </w:r>
          </w:p>
        </w:tc>
      </w:tr>
      <w:tr w:rsidR="0038571D" w:rsidRPr="0041314B" w14:paraId="24167948" w14:textId="77777777" w:rsidTr="0038571D">
        <w:trPr>
          <w:trHeight w:val="282"/>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0B4AB57F"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Surgery</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4C2170E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39F5F8E2"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2C59C634"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0B15730A"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50EAF84F"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6144D8F2"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2943AB7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r>
      <w:tr w:rsidR="0038571D" w:rsidRPr="0041314B" w14:paraId="597EABEE" w14:textId="77777777" w:rsidTr="0038571D">
        <w:trPr>
          <w:trHeight w:val="282"/>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0D3792B4"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LAR</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2803CB2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20416</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34963146"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16253</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00ED1F8D"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4163</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23E024E3"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2953</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68F3E8F0"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1210</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703C27A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950</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4ECAE9F8"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260</w:t>
            </w:r>
          </w:p>
        </w:tc>
      </w:tr>
      <w:tr w:rsidR="0038571D" w:rsidRPr="0041314B" w14:paraId="33C34054" w14:textId="77777777" w:rsidTr="0038571D">
        <w:trPr>
          <w:trHeight w:val="282"/>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6B96A552"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APR</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0D512F28"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6285</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7E8AC873"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4453</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2D38E973"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1832</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7B60BC69"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1471</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49290DF7"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361</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4709A674"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311</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5843954B"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50</w:t>
            </w:r>
          </w:p>
        </w:tc>
      </w:tr>
      <w:tr w:rsidR="0038571D" w:rsidRPr="0041314B" w14:paraId="13E80D9B" w14:textId="77777777" w:rsidTr="0038571D">
        <w:trPr>
          <w:trHeight w:val="282"/>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6487A770"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Other surgery</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432F541F"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1519</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09BAFA56"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1063</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65227D3F"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456</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772BC914"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402</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65CDF362"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54</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28FEDED4"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50</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54B737E4"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w:t>
            </w:r>
          </w:p>
        </w:tc>
      </w:tr>
      <w:tr w:rsidR="0038571D" w:rsidRPr="0041314B" w14:paraId="0295132D" w14:textId="77777777" w:rsidTr="0038571D">
        <w:trPr>
          <w:trHeight w:val="282"/>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485EBCBD"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Chemotherapy</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757B78C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1CD617A8"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5C565116"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767196A6"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7EAD6074"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5C5A2F9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0AE15C0D"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r>
      <w:tr w:rsidR="0038571D" w:rsidRPr="0041314B" w14:paraId="1779BB12" w14:textId="77777777" w:rsidTr="0038571D">
        <w:trPr>
          <w:trHeight w:val="471"/>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2C0D5E85"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All chemotherapy (%)</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17EFDE80"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18236 (65%)</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6837983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12310 (57%)</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37D8176E"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5926 (92%)</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7807A46F"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4445 (92%)</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583C2F7B"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1481 (91%)</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17F676F3"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1276 (97%)</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653E0604"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205 (65%)</w:t>
            </w:r>
          </w:p>
        </w:tc>
      </w:tr>
      <w:tr w:rsidR="0038571D" w:rsidRPr="0041314B" w14:paraId="2BB3023F" w14:textId="77777777" w:rsidTr="0038571D">
        <w:trPr>
          <w:trHeight w:val="282"/>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340A5F6E"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Fluorouracil</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0CFBDA27"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12063</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34ECBFD1"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7399</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798790D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4664</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60CD4341"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3428</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3D99EDDA"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1236</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5546AAD9"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1105</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13151AD4"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131</w:t>
            </w:r>
          </w:p>
        </w:tc>
      </w:tr>
      <w:tr w:rsidR="0038571D" w:rsidRPr="0041314B" w14:paraId="26CEB6C7" w14:textId="77777777" w:rsidTr="0038571D">
        <w:trPr>
          <w:trHeight w:val="282"/>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0D69EC74"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Tegafur</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33A0CF25"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11324</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3B379057"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8139</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5DA92189"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3185</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3C786CFF"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2547</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72FA3F83"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638</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05636C5F"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517</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52411BA7"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121</w:t>
            </w:r>
          </w:p>
        </w:tc>
      </w:tr>
      <w:tr w:rsidR="0038571D" w:rsidRPr="0041314B" w14:paraId="0D9DB145" w14:textId="77777777" w:rsidTr="0038571D">
        <w:trPr>
          <w:trHeight w:val="282"/>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6346B35A"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Oxaliplatin</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2A5B7357"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4033</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11649CD0"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2460</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5BE0809F"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1573</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4EB34248"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1273</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4E029AE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300</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54FE369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262</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3781E793"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38</w:t>
            </w:r>
          </w:p>
        </w:tc>
      </w:tr>
      <w:tr w:rsidR="0038571D" w:rsidRPr="0041314B" w14:paraId="569713F4" w14:textId="77777777" w:rsidTr="0038571D">
        <w:trPr>
          <w:trHeight w:val="282"/>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75A666C0"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Irinotecan</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0BC0C6EB"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3273</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7D9BDFE3"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2020</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5FE90258"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1253</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090BE5FB"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1069</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288272E6"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184</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2F7EBB8B"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151</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2BEDA31B"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33</w:t>
            </w:r>
          </w:p>
        </w:tc>
      </w:tr>
      <w:tr w:rsidR="0038571D" w:rsidRPr="0041314B" w14:paraId="1807FABE" w14:textId="77777777" w:rsidTr="0038571D">
        <w:trPr>
          <w:trHeight w:val="282"/>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7CE56CFA"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Capecitabine</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08929DE6"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2620</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7BC02365"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1632</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151AC54B"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988</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3F0F7B6E"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773</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4FFEF2BE"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215</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02B33D51"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185</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3143FB2F"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30</w:t>
            </w:r>
          </w:p>
        </w:tc>
      </w:tr>
      <w:tr w:rsidR="0038571D" w:rsidRPr="0041314B" w14:paraId="415C3221" w14:textId="77777777" w:rsidTr="0038571D">
        <w:trPr>
          <w:trHeight w:val="282"/>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052B0C24"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Comorbidities</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5F7D6EA2"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6A0A2779"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22993901"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6B2CB25A"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2CC3227A"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550E7EDB"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28257DEA"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 xml:space="preserve">　</w:t>
            </w:r>
          </w:p>
        </w:tc>
      </w:tr>
      <w:tr w:rsidR="0038571D" w:rsidRPr="0041314B" w14:paraId="31D996F2" w14:textId="77777777" w:rsidTr="0038571D">
        <w:trPr>
          <w:trHeight w:val="282"/>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08FBF7B4"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DM</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455A7474"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10802</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3A326B98"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8560</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3B567DCF"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2242</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00255501"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1696</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333AC2EF"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546</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70550DCF"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427</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09FFB544"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119</w:t>
            </w:r>
          </w:p>
        </w:tc>
      </w:tr>
      <w:tr w:rsidR="0038571D" w:rsidRPr="0041314B" w14:paraId="6C9C0F9F" w14:textId="77777777" w:rsidTr="0038571D">
        <w:trPr>
          <w:trHeight w:val="282"/>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03807FF5"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Hypertension</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73B99CC3"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18096</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32BFDEF9"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14438</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05D9D34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3658</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108BC01D"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2742</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5C55C02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916</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60BA3532"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720</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62979781"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196</w:t>
            </w:r>
          </w:p>
        </w:tc>
      </w:tr>
      <w:tr w:rsidR="0038571D" w:rsidRPr="0041314B" w14:paraId="044A5875" w14:textId="77777777" w:rsidTr="0038571D">
        <w:trPr>
          <w:trHeight w:val="282"/>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3A1025D9"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Liver cirrhosis</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1888BCA4"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1521</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50B9AC01"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1227</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7E0886B0"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294</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28241675"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225</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0B7E5E8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69</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09FDE4BF"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46</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6C3D3C97"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23</w:t>
            </w:r>
          </w:p>
        </w:tc>
      </w:tr>
      <w:tr w:rsidR="0038571D" w:rsidRPr="0041314B" w14:paraId="4401B635" w14:textId="77777777" w:rsidTr="0038571D">
        <w:trPr>
          <w:trHeight w:val="282"/>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33302DB0"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Autoimmune disease</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5A5580B8"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1763</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1D37ED23"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1372</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05910679"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391</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27B2109F"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298</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7534743B"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93</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785BFEC8"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76</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7C4A2887"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17</w:t>
            </w:r>
          </w:p>
        </w:tc>
      </w:tr>
      <w:tr w:rsidR="0038571D" w:rsidRPr="0041314B" w14:paraId="4A3B406C" w14:textId="77777777" w:rsidTr="0038571D">
        <w:trPr>
          <w:trHeight w:val="471"/>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10B7F024"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End stage renal disease</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7B84433B"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5456</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1C142A71"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4402</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4CACFC34"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1054</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235437DA"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825</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70EF5B51"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229</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298F2A50"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168</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74570A83"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61</w:t>
            </w:r>
          </w:p>
        </w:tc>
      </w:tr>
      <w:tr w:rsidR="0038571D" w:rsidRPr="0041314B" w14:paraId="7561B0DE" w14:textId="77777777" w:rsidTr="0038571D">
        <w:trPr>
          <w:trHeight w:val="282"/>
        </w:trPr>
        <w:tc>
          <w:tcPr>
            <w:tcW w:w="818" w:type="pct"/>
            <w:tcBorders>
              <w:top w:val="nil"/>
              <w:left w:val="nil"/>
              <w:bottom w:val="nil"/>
              <w:right w:val="nil"/>
            </w:tcBorders>
            <w:shd w:val="clear" w:color="auto" w:fill="auto"/>
            <w:tcMar>
              <w:top w:w="15" w:type="dxa"/>
              <w:left w:w="75" w:type="dxa"/>
              <w:bottom w:w="0" w:type="dxa"/>
              <w:right w:w="75" w:type="dxa"/>
            </w:tcMar>
            <w:vAlign w:val="center"/>
            <w:hideMark/>
          </w:tcPr>
          <w:p w14:paraId="5E233A63"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COPD</w:t>
            </w:r>
          </w:p>
        </w:tc>
        <w:tc>
          <w:tcPr>
            <w:tcW w:w="491" w:type="pct"/>
            <w:tcBorders>
              <w:top w:val="nil"/>
              <w:left w:val="nil"/>
              <w:bottom w:val="nil"/>
              <w:right w:val="nil"/>
            </w:tcBorders>
            <w:shd w:val="clear" w:color="auto" w:fill="auto"/>
            <w:tcMar>
              <w:top w:w="15" w:type="dxa"/>
              <w:left w:w="75" w:type="dxa"/>
              <w:bottom w:w="0" w:type="dxa"/>
              <w:right w:w="75" w:type="dxa"/>
            </w:tcMar>
            <w:vAlign w:val="center"/>
            <w:hideMark/>
          </w:tcPr>
          <w:p w14:paraId="0883C8ED"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10762</w:t>
            </w:r>
          </w:p>
        </w:tc>
        <w:tc>
          <w:tcPr>
            <w:tcW w:w="568" w:type="pct"/>
            <w:tcBorders>
              <w:top w:val="nil"/>
              <w:left w:val="nil"/>
              <w:bottom w:val="nil"/>
              <w:right w:val="nil"/>
            </w:tcBorders>
            <w:shd w:val="clear" w:color="auto" w:fill="auto"/>
            <w:tcMar>
              <w:top w:w="15" w:type="dxa"/>
              <w:left w:w="75" w:type="dxa"/>
              <w:bottom w:w="0" w:type="dxa"/>
              <w:right w:w="75" w:type="dxa"/>
            </w:tcMar>
            <w:vAlign w:val="center"/>
            <w:hideMark/>
          </w:tcPr>
          <w:p w14:paraId="42BFE139"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8709</w:t>
            </w:r>
          </w:p>
        </w:tc>
        <w:tc>
          <w:tcPr>
            <w:tcW w:w="647" w:type="pct"/>
            <w:tcBorders>
              <w:top w:val="nil"/>
              <w:left w:val="nil"/>
              <w:bottom w:val="nil"/>
              <w:right w:val="nil"/>
            </w:tcBorders>
            <w:shd w:val="clear" w:color="auto" w:fill="auto"/>
            <w:tcMar>
              <w:top w:w="15" w:type="dxa"/>
              <w:left w:w="75" w:type="dxa"/>
              <w:bottom w:w="0" w:type="dxa"/>
              <w:right w:w="75" w:type="dxa"/>
            </w:tcMar>
            <w:vAlign w:val="center"/>
            <w:hideMark/>
          </w:tcPr>
          <w:p w14:paraId="5630193A"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2053</w:t>
            </w:r>
          </w:p>
        </w:tc>
        <w:tc>
          <w:tcPr>
            <w:tcW w:w="561" w:type="pct"/>
            <w:tcBorders>
              <w:top w:val="nil"/>
              <w:left w:val="nil"/>
              <w:bottom w:val="nil"/>
              <w:right w:val="nil"/>
            </w:tcBorders>
            <w:shd w:val="clear" w:color="auto" w:fill="auto"/>
            <w:tcMar>
              <w:top w:w="15" w:type="dxa"/>
              <w:left w:w="75" w:type="dxa"/>
              <w:bottom w:w="0" w:type="dxa"/>
              <w:right w:w="75" w:type="dxa"/>
            </w:tcMar>
            <w:vAlign w:val="center"/>
            <w:hideMark/>
          </w:tcPr>
          <w:p w14:paraId="0E44B7E4"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1585</w:t>
            </w:r>
          </w:p>
        </w:tc>
        <w:tc>
          <w:tcPr>
            <w:tcW w:w="518" w:type="pct"/>
            <w:tcBorders>
              <w:top w:val="nil"/>
              <w:left w:val="nil"/>
              <w:bottom w:val="nil"/>
              <w:right w:val="nil"/>
            </w:tcBorders>
            <w:shd w:val="clear" w:color="auto" w:fill="auto"/>
            <w:tcMar>
              <w:top w:w="15" w:type="dxa"/>
              <w:left w:w="75" w:type="dxa"/>
              <w:bottom w:w="0" w:type="dxa"/>
              <w:right w:w="75" w:type="dxa"/>
            </w:tcMar>
            <w:vAlign w:val="center"/>
            <w:hideMark/>
          </w:tcPr>
          <w:p w14:paraId="7D4F55EE"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468</w:t>
            </w:r>
          </w:p>
        </w:tc>
        <w:tc>
          <w:tcPr>
            <w:tcW w:w="432" w:type="pct"/>
            <w:tcBorders>
              <w:top w:val="nil"/>
              <w:left w:val="nil"/>
              <w:bottom w:val="nil"/>
              <w:right w:val="nil"/>
            </w:tcBorders>
            <w:shd w:val="clear" w:color="auto" w:fill="auto"/>
            <w:tcMar>
              <w:top w:w="15" w:type="dxa"/>
              <w:left w:w="75" w:type="dxa"/>
              <w:bottom w:w="0" w:type="dxa"/>
              <w:right w:w="75" w:type="dxa"/>
            </w:tcMar>
            <w:vAlign w:val="center"/>
            <w:hideMark/>
          </w:tcPr>
          <w:p w14:paraId="67A07CD3"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368</w:t>
            </w:r>
          </w:p>
        </w:tc>
        <w:tc>
          <w:tcPr>
            <w:tcW w:w="965" w:type="pct"/>
            <w:tcBorders>
              <w:top w:val="nil"/>
              <w:left w:val="nil"/>
              <w:bottom w:val="nil"/>
              <w:right w:val="nil"/>
            </w:tcBorders>
            <w:shd w:val="clear" w:color="auto" w:fill="auto"/>
            <w:tcMar>
              <w:top w:w="15" w:type="dxa"/>
              <w:left w:w="75" w:type="dxa"/>
              <w:bottom w:w="0" w:type="dxa"/>
              <w:right w:w="75" w:type="dxa"/>
            </w:tcMar>
            <w:vAlign w:val="center"/>
            <w:hideMark/>
          </w:tcPr>
          <w:p w14:paraId="12E1A41D"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100</w:t>
            </w:r>
          </w:p>
        </w:tc>
      </w:tr>
      <w:tr w:rsidR="0038571D" w:rsidRPr="0041314B" w14:paraId="633727D8" w14:textId="77777777" w:rsidTr="0038571D">
        <w:trPr>
          <w:trHeight w:val="282"/>
        </w:trPr>
        <w:tc>
          <w:tcPr>
            <w:tcW w:w="818" w:type="pct"/>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3FCB27AA" w14:textId="77777777" w:rsidR="007609AC" w:rsidRPr="0038571D" w:rsidRDefault="007609AC" w:rsidP="00D94F49">
            <w:pPr>
              <w:widowControl/>
              <w:snapToGrid w:val="0"/>
              <w:spacing w:line="360" w:lineRule="auto"/>
              <w:jc w:val="both"/>
              <w:rPr>
                <w:rFonts w:ascii="Book Antiqua" w:hAnsi="Book Antiqua"/>
                <w:szCs w:val="24"/>
              </w:rPr>
            </w:pPr>
            <w:r w:rsidRPr="0038571D">
              <w:rPr>
                <w:rFonts w:ascii="Book Antiqua" w:hAnsi="Book Antiqua"/>
                <w:bCs/>
                <w:szCs w:val="24"/>
              </w:rPr>
              <w:t>Dyslipidemia</w:t>
            </w:r>
          </w:p>
        </w:tc>
        <w:tc>
          <w:tcPr>
            <w:tcW w:w="491" w:type="pct"/>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6FBD77B3"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11695</w:t>
            </w:r>
          </w:p>
        </w:tc>
        <w:tc>
          <w:tcPr>
            <w:tcW w:w="568" w:type="pct"/>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52A61127"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9246</w:t>
            </w:r>
          </w:p>
        </w:tc>
        <w:tc>
          <w:tcPr>
            <w:tcW w:w="647" w:type="pct"/>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47ECDA36"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2449</w:t>
            </w:r>
          </w:p>
        </w:tc>
        <w:tc>
          <w:tcPr>
            <w:tcW w:w="561" w:type="pct"/>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647C29AC"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1779</w:t>
            </w:r>
          </w:p>
        </w:tc>
        <w:tc>
          <w:tcPr>
            <w:tcW w:w="518" w:type="pct"/>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0A57A672"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670</w:t>
            </w:r>
          </w:p>
        </w:tc>
        <w:tc>
          <w:tcPr>
            <w:tcW w:w="432" w:type="pct"/>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5F9919A9"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534</w:t>
            </w:r>
          </w:p>
        </w:tc>
        <w:tc>
          <w:tcPr>
            <w:tcW w:w="965" w:type="pct"/>
            <w:tcBorders>
              <w:top w:val="nil"/>
              <w:left w:val="nil"/>
              <w:bottom w:val="single" w:sz="8" w:space="0" w:color="000000"/>
              <w:right w:val="nil"/>
            </w:tcBorders>
            <w:shd w:val="clear" w:color="auto" w:fill="auto"/>
            <w:tcMar>
              <w:top w:w="15" w:type="dxa"/>
              <w:left w:w="75" w:type="dxa"/>
              <w:bottom w:w="0" w:type="dxa"/>
              <w:right w:w="75" w:type="dxa"/>
            </w:tcMar>
            <w:vAlign w:val="center"/>
            <w:hideMark/>
          </w:tcPr>
          <w:p w14:paraId="0F7A55B8"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136</w:t>
            </w:r>
          </w:p>
        </w:tc>
      </w:tr>
    </w:tbl>
    <w:p w14:paraId="7D9288F7" w14:textId="22D59595" w:rsidR="0038571D" w:rsidRDefault="0038571D" w:rsidP="00D94F49">
      <w:pPr>
        <w:widowControl/>
        <w:snapToGrid w:val="0"/>
        <w:spacing w:line="360" w:lineRule="auto"/>
        <w:jc w:val="both"/>
        <w:rPr>
          <w:rFonts w:ascii="Book Antiqua" w:hAnsi="Book Antiqua"/>
          <w:szCs w:val="24"/>
          <w:lang w:eastAsia="zh-CN"/>
        </w:rPr>
      </w:pPr>
      <w:r w:rsidRPr="0041314B">
        <w:rPr>
          <w:rFonts w:ascii="Book Antiqua" w:hAnsi="Book Antiqua"/>
          <w:bCs/>
          <w:szCs w:val="24"/>
        </w:rPr>
        <w:lastRenderedPageBreak/>
        <w:t>IQR</w:t>
      </w:r>
      <w:r>
        <w:rPr>
          <w:rFonts w:ascii="Book Antiqua" w:hAnsi="Book Antiqua" w:hint="eastAsia"/>
          <w:bCs/>
          <w:szCs w:val="24"/>
          <w:lang w:eastAsia="zh-CN"/>
        </w:rPr>
        <w:t xml:space="preserve">: </w:t>
      </w:r>
      <w:r w:rsidRPr="0038571D">
        <w:rPr>
          <w:rFonts w:ascii="Book Antiqua" w:hAnsi="Book Antiqua"/>
          <w:bCs/>
          <w:caps/>
          <w:szCs w:val="24"/>
        </w:rPr>
        <w:t>i</w:t>
      </w:r>
      <w:r w:rsidRPr="0041314B">
        <w:rPr>
          <w:rFonts w:ascii="Book Antiqua" w:hAnsi="Book Antiqua"/>
          <w:bCs/>
          <w:szCs w:val="24"/>
        </w:rPr>
        <w:t>nter-quantile range; LAR</w:t>
      </w:r>
      <w:r>
        <w:rPr>
          <w:rFonts w:ascii="Book Antiqua" w:hAnsi="Book Antiqua" w:hint="eastAsia"/>
          <w:bCs/>
          <w:szCs w:val="24"/>
          <w:lang w:eastAsia="zh-CN"/>
        </w:rPr>
        <w:t xml:space="preserve">: </w:t>
      </w:r>
      <w:r w:rsidRPr="0038571D">
        <w:rPr>
          <w:rFonts w:ascii="Book Antiqua" w:hAnsi="Book Antiqua"/>
          <w:bCs/>
          <w:caps/>
          <w:szCs w:val="24"/>
        </w:rPr>
        <w:t>l</w:t>
      </w:r>
      <w:r w:rsidRPr="0041314B">
        <w:rPr>
          <w:rFonts w:ascii="Book Antiqua" w:hAnsi="Book Antiqua"/>
          <w:bCs/>
          <w:szCs w:val="24"/>
        </w:rPr>
        <w:t>ow anterior resection; APR</w:t>
      </w:r>
      <w:r>
        <w:rPr>
          <w:rFonts w:ascii="Book Antiqua" w:hAnsi="Book Antiqua" w:hint="eastAsia"/>
          <w:bCs/>
          <w:szCs w:val="24"/>
          <w:lang w:eastAsia="zh-CN"/>
        </w:rPr>
        <w:t xml:space="preserve">: </w:t>
      </w:r>
      <w:r w:rsidRPr="0038571D">
        <w:rPr>
          <w:rFonts w:ascii="Book Antiqua" w:hAnsi="Book Antiqua"/>
          <w:bCs/>
          <w:caps/>
          <w:szCs w:val="24"/>
        </w:rPr>
        <w:t>a</w:t>
      </w:r>
      <w:r w:rsidRPr="0041314B">
        <w:rPr>
          <w:rFonts w:ascii="Book Antiqua" w:hAnsi="Book Antiqua"/>
          <w:bCs/>
          <w:szCs w:val="24"/>
        </w:rPr>
        <w:t>bdominoperineal resection of rectum; DM</w:t>
      </w:r>
      <w:r>
        <w:rPr>
          <w:rFonts w:ascii="Book Antiqua" w:hAnsi="Book Antiqua" w:hint="eastAsia"/>
          <w:bCs/>
          <w:szCs w:val="24"/>
          <w:lang w:eastAsia="zh-CN"/>
        </w:rPr>
        <w:t xml:space="preserve">: </w:t>
      </w:r>
      <w:r w:rsidRPr="0038571D">
        <w:rPr>
          <w:rFonts w:ascii="Book Antiqua" w:hAnsi="Book Antiqua"/>
          <w:bCs/>
          <w:caps/>
          <w:szCs w:val="24"/>
        </w:rPr>
        <w:t>d</w:t>
      </w:r>
      <w:r w:rsidRPr="0041314B">
        <w:rPr>
          <w:rFonts w:ascii="Book Antiqua" w:hAnsi="Book Antiqua"/>
          <w:bCs/>
          <w:szCs w:val="24"/>
        </w:rPr>
        <w:t>iabetes mellitus;</w:t>
      </w:r>
      <w:r>
        <w:rPr>
          <w:rFonts w:ascii="Book Antiqua" w:hAnsi="Book Antiqua" w:hint="eastAsia"/>
          <w:bCs/>
          <w:szCs w:val="24"/>
          <w:lang w:eastAsia="zh-CN"/>
        </w:rPr>
        <w:t xml:space="preserve"> </w:t>
      </w:r>
      <w:r w:rsidRPr="0041314B">
        <w:rPr>
          <w:rFonts w:ascii="Book Antiqua" w:hAnsi="Book Antiqua"/>
          <w:bCs/>
          <w:szCs w:val="24"/>
        </w:rPr>
        <w:t>COPD</w:t>
      </w:r>
      <w:r>
        <w:rPr>
          <w:rFonts w:ascii="Book Antiqua" w:hAnsi="Book Antiqua" w:hint="eastAsia"/>
          <w:bCs/>
          <w:szCs w:val="24"/>
          <w:lang w:eastAsia="zh-CN"/>
        </w:rPr>
        <w:t xml:space="preserve">: </w:t>
      </w:r>
      <w:r w:rsidRPr="0038571D">
        <w:rPr>
          <w:rFonts w:ascii="Book Antiqua" w:hAnsi="Book Antiqua"/>
          <w:bCs/>
          <w:caps/>
          <w:szCs w:val="24"/>
        </w:rPr>
        <w:t>c</w:t>
      </w:r>
      <w:r w:rsidRPr="0041314B">
        <w:rPr>
          <w:rFonts w:ascii="Book Antiqua" w:hAnsi="Book Antiqua"/>
          <w:bCs/>
          <w:szCs w:val="24"/>
        </w:rPr>
        <w:t>hronic obstructive pulmonary disease</w:t>
      </w:r>
      <w:r w:rsidR="00747701">
        <w:rPr>
          <w:rFonts w:ascii="Book Antiqua" w:hAnsi="Book Antiqua" w:hint="eastAsia"/>
          <w:bCs/>
          <w:szCs w:val="24"/>
          <w:lang w:eastAsia="zh-CN"/>
        </w:rPr>
        <w:t>.</w:t>
      </w:r>
    </w:p>
    <w:p w14:paraId="42D34A3A"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br w:type="page"/>
      </w:r>
    </w:p>
    <w:p w14:paraId="4F53C055" w14:textId="594207F5" w:rsidR="007609AC" w:rsidRPr="001E452E" w:rsidRDefault="007609AC" w:rsidP="00D94F49">
      <w:pPr>
        <w:widowControl/>
        <w:snapToGrid w:val="0"/>
        <w:spacing w:line="360" w:lineRule="auto"/>
        <w:jc w:val="both"/>
        <w:rPr>
          <w:rFonts w:ascii="Book Antiqua" w:hAnsi="Book Antiqua"/>
          <w:b/>
          <w:szCs w:val="24"/>
        </w:rPr>
      </w:pPr>
      <w:r w:rsidRPr="001E452E">
        <w:rPr>
          <w:rFonts w:ascii="Book Antiqua" w:hAnsi="Book Antiqua"/>
          <w:b/>
          <w:szCs w:val="24"/>
        </w:rPr>
        <w:lastRenderedPageBreak/>
        <w:t>Table 2</w:t>
      </w:r>
      <w:r w:rsidR="001E452E" w:rsidRPr="001E452E">
        <w:rPr>
          <w:rFonts w:ascii="Book Antiqua" w:hAnsi="Book Antiqua" w:hint="eastAsia"/>
          <w:b/>
          <w:szCs w:val="24"/>
          <w:lang w:eastAsia="zh-CN"/>
        </w:rPr>
        <w:t xml:space="preserve"> </w:t>
      </w:r>
      <w:r w:rsidRPr="001E452E">
        <w:rPr>
          <w:rFonts w:ascii="Book Antiqua" w:hAnsi="Book Antiqua"/>
          <w:b/>
          <w:szCs w:val="24"/>
        </w:rPr>
        <w:t>Second primary malignancy of different treatment groups</w:t>
      </w:r>
    </w:p>
    <w:tbl>
      <w:tblPr>
        <w:tblStyle w:val="TableGrid"/>
        <w:tblW w:w="1238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4"/>
        <w:gridCol w:w="2191"/>
        <w:gridCol w:w="2566"/>
        <w:gridCol w:w="1921"/>
        <w:gridCol w:w="1768"/>
        <w:gridCol w:w="1476"/>
      </w:tblGrid>
      <w:tr w:rsidR="0041314B" w:rsidRPr="0041314B" w14:paraId="60D2BEDC" w14:textId="77777777" w:rsidTr="0038571D">
        <w:trPr>
          <w:trHeight w:val="335"/>
        </w:trPr>
        <w:tc>
          <w:tcPr>
            <w:tcW w:w="2464" w:type="dxa"/>
            <w:tcBorders>
              <w:top w:val="single" w:sz="4" w:space="0" w:color="auto"/>
              <w:bottom w:val="single" w:sz="4" w:space="0" w:color="auto"/>
            </w:tcBorders>
            <w:noWrap/>
            <w:hideMark/>
          </w:tcPr>
          <w:p w14:paraId="20F3F795" w14:textId="77777777" w:rsidR="007609AC" w:rsidRPr="0041314B" w:rsidRDefault="007609AC" w:rsidP="00D94F49">
            <w:pPr>
              <w:widowControl/>
              <w:snapToGrid w:val="0"/>
              <w:spacing w:line="360" w:lineRule="auto"/>
              <w:jc w:val="both"/>
              <w:rPr>
                <w:rFonts w:ascii="Book Antiqua" w:hAnsi="Book Antiqua"/>
                <w:szCs w:val="24"/>
              </w:rPr>
            </w:pPr>
          </w:p>
        </w:tc>
        <w:tc>
          <w:tcPr>
            <w:tcW w:w="2191" w:type="dxa"/>
            <w:tcBorders>
              <w:top w:val="single" w:sz="4" w:space="0" w:color="auto"/>
              <w:bottom w:val="single" w:sz="4" w:space="0" w:color="auto"/>
            </w:tcBorders>
            <w:noWrap/>
            <w:hideMark/>
          </w:tcPr>
          <w:p w14:paraId="4A6DCF0B" w14:textId="77777777" w:rsidR="007609AC" w:rsidRPr="0041314B" w:rsidRDefault="007609AC" w:rsidP="00D94F49">
            <w:pPr>
              <w:widowControl/>
              <w:snapToGrid w:val="0"/>
              <w:spacing w:line="360" w:lineRule="auto"/>
              <w:jc w:val="both"/>
              <w:rPr>
                <w:rFonts w:ascii="Book Antiqua" w:hAnsi="Book Antiqua"/>
                <w:b/>
                <w:szCs w:val="24"/>
              </w:rPr>
            </w:pPr>
            <w:r w:rsidRPr="0041314B">
              <w:rPr>
                <w:rFonts w:ascii="Book Antiqua" w:hAnsi="Book Antiqua"/>
                <w:b/>
                <w:szCs w:val="24"/>
              </w:rPr>
              <w:t>All patients</w:t>
            </w:r>
          </w:p>
        </w:tc>
        <w:tc>
          <w:tcPr>
            <w:tcW w:w="2566" w:type="dxa"/>
            <w:tcBorders>
              <w:top w:val="single" w:sz="4" w:space="0" w:color="auto"/>
              <w:bottom w:val="single" w:sz="4" w:space="0" w:color="auto"/>
            </w:tcBorders>
            <w:noWrap/>
            <w:hideMark/>
          </w:tcPr>
          <w:p w14:paraId="71ACB082" w14:textId="77777777" w:rsidR="007609AC" w:rsidRPr="0041314B" w:rsidRDefault="007609AC" w:rsidP="00D94F49">
            <w:pPr>
              <w:widowControl/>
              <w:snapToGrid w:val="0"/>
              <w:spacing w:line="360" w:lineRule="auto"/>
              <w:jc w:val="both"/>
              <w:rPr>
                <w:rFonts w:ascii="Book Antiqua" w:hAnsi="Book Antiqua"/>
                <w:b/>
                <w:szCs w:val="24"/>
              </w:rPr>
            </w:pPr>
            <w:r w:rsidRPr="0041314B">
              <w:rPr>
                <w:rFonts w:ascii="Book Antiqua" w:hAnsi="Book Antiqua"/>
                <w:b/>
                <w:szCs w:val="24"/>
              </w:rPr>
              <w:t>Surgery-only</w:t>
            </w:r>
          </w:p>
        </w:tc>
        <w:tc>
          <w:tcPr>
            <w:tcW w:w="1921" w:type="dxa"/>
            <w:tcBorders>
              <w:top w:val="single" w:sz="4" w:space="0" w:color="auto"/>
              <w:bottom w:val="single" w:sz="4" w:space="0" w:color="auto"/>
            </w:tcBorders>
            <w:noWrap/>
            <w:hideMark/>
          </w:tcPr>
          <w:p w14:paraId="08FC716D" w14:textId="77777777" w:rsidR="007609AC" w:rsidRPr="0041314B" w:rsidRDefault="007609AC" w:rsidP="00D94F49">
            <w:pPr>
              <w:widowControl/>
              <w:snapToGrid w:val="0"/>
              <w:spacing w:line="360" w:lineRule="auto"/>
              <w:jc w:val="both"/>
              <w:rPr>
                <w:rFonts w:ascii="Book Antiqua" w:hAnsi="Book Antiqua"/>
                <w:b/>
                <w:szCs w:val="24"/>
              </w:rPr>
            </w:pPr>
            <w:r w:rsidRPr="0041314B">
              <w:rPr>
                <w:rFonts w:ascii="Book Antiqua" w:hAnsi="Book Antiqua"/>
                <w:b/>
                <w:szCs w:val="24"/>
              </w:rPr>
              <w:t>Long</w:t>
            </w:r>
          </w:p>
        </w:tc>
        <w:tc>
          <w:tcPr>
            <w:tcW w:w="1768" w:type="dxa"/>
            <w:tcBorders>
              <w:top w:val="single" w:sz="4" w:space="0" w:color="auto"/>
              <w:bottom w:val="single" w:sz="4" w:space="0" w:color="auto"/>
            </w:tcBorders>
          </w:tcPr>
          <w:p w14:paraId="5798225C" w14:textId="77777777" w:rsidR="007609AC" w:rsidRPr="0041314B" w:rsidRDefault="007609AC" w:rsidP="00D94F49">
            <w:pPr>
              <w:widowControl/>
              <w:snapToGrid w:val="0"/>
              <w:spacing w:line="360" w:lineRule="auto"/>
              <w:jc w:val="both"/>
              <w:rPr>
                <w:rFonts w:ascii="Book Antiqua" w:hAnsi="Book Antiqua"/>
                <w:b/>
                <w:szCs w:val="24"/>
              </w:rPr>
            </w:pPr>
            <w:r w:rsidRPr="0041314B">
              <w:rPr>
                <w:rFonts w:ascii="Book Antiqua" w:hAnsi="Book Antiqua"/>
                <w:b/>
                <w:szCs w:val="24"/>
              </w:rPr>
              <w:t>Short</w:t>
            </w:r>
          </w:p>
        </w:tc>
        <w:tc>
          <w:tcPr>
            <w:tcW w:w="1476" w:type="dxa"/>
            <w:tcBorders>
              <w:top w:val="single" w:sz="4" w:space="0" w:color="auto"/>
              <w:bottom w:val="single" w:sz="4" w:space="0" w:color="auto"/>
            </w:tcBorders>
            <w:noWrap/>
            <w:hideMark/>
          </w:tcPr>
          <w:p w14:paraId="026B135E" w14:textId="77777777" w:rsidR="007609AC" w:rsidRPr="0041314B" w:rsidRDefault="007609AC" w:rsidP="00D94F49">
            <w:pPr>
              <w:widowControl/>
              <w:snapToGrid w:val="0"/>
              <w:spacing w:line="360" w:lineRule="auto"/>
              <w:jc w:val="both"/>
              <w:rPr>
                <w:rFonts w:ascii="Book Antiqua" w:hAnsi="Book Antiqua"/>
                <w:b/>
                <w:szCs w:val="24"/>
              </w:rPr>
            </w:pPr>
            <w:r w:rsidRPr="0041314B">
              <w:rPr>
                <w:rFonts w:ascii="Book Antiqua" w:hAnsi="Book Antiqua"/>
                <w:b/>
                <w:szCs w:val="24"/>
              </w:rPr>
              <w:t>Post</w:t>
            </w:r>
          </w:p>
        </w:tc>
      </w:tr>
      <w:tr w:rsidR="0041314B" w:rsidRPr="0041314B" w14:paraId="48017E11" w14:textId="77777777" w:rsidTr="0038571D">
        <w:trPr>
          <w:trHeight w:val="335"/>
        </w:trPr>
        <w:tc>
          <w:tcPr>
            <w:tcW w:w="2464" w:type="dxa"/>
            <w:tcBorders>
              <w:top w:val="single" w:sz="4" w:space="0" w:color="auto"/>
            </w:tcBorders>
            <w:noWrap/>
            <w:hideMark/>
          </w:tcPr>
          <w:p w14:paraId="0FF0E33B"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All SPM</w:t>
            </w:r>
          </w:p>
        </w:tc>
        <w:tc>
          <w:tcPr>
            <w:tcW w:w="2191" w:type="dxa"/>
            <w:tcBorders>
              <w:top w:val="single" w:sz="4" w:space="0" w:color="auto"/>
            </w:tcBorders>
            <w:noWrap/>
            <w:hideMark/>
          </w:tcPr>
          <w:p w14:paraId="274A08BB" w14:textId="6AE521D6"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1270</w:t>
            </w:r>
            <w:r w:rsidR="002F4461">
              <w:rPr>
                <w:rFonts w:ascii="Book Antiqua" w:hAnsi="Book Antiqua" w:hint="eastAsia"/>
                <w:szCs w:val="24"/>
                <w:lang w:eastAsia="zh-CN"/>
              </w:rPr>
              <w:t xml:space="preserve"> </w:t>
            </w:r>
            <w:r w:rsidR="002F4461">
              <w:rPr>
                <w:rFonts w:ascii="Book Antiqua" w:hAnsi="Book Antiqua"/>
                <w:szCs w:val="24"/>
              </w:rPr>
              <w:t>(100</w:t>
            </w:r>
            <w:r w:rsidRPr="0041314B">
              <w:rPr>
                <w:rFonts w:ascii="Book Antiqua" w:hAnsi="Book Antiqua"/>
                <w:szCs w:val="24"/>
              </w:rPr>
              <w:t>)</w:t>
            </w:r>
          </w:p>
        </w:tc>
        <w:tc>
          <w:tcPr>
            <w:tcW w:w="2566" w:type="dxa"/>
            <w:tcBorders>
              <w:top w:val="single" w:sz="4" w:space="0" w:color="auto"/>
            </w:tcBorders>
            <w:noWrap/>
            <w:hideMark/>
          </w:tcPr>
          <w:p w14:paraId="5E3DAD8C" w14:textId="6BBE9DFC"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1056</w:t>
            </w:r>
            <w:r w:rsidR="009F5BCD">
              <w:rPr>
                <w:rFonts w:ascii="Book Antiqua" w:hAnsi="Book Antiqua" w:hint="eastAsia"/>
                <w:szCs w:val="24"/>
                <w:lang w:eastAsia="zh-CN"/>
              </w:rPr>
              <w:t xml:space="preserve"> </w:t>
            </w:r>
            <w:r w:rsidR="009F5BCD">
              <w:rPr>
                <w:rFonts w:ascii="Book Antiqua" w:hAnsi="Book Antiqua"/>
                <w:szCs w:val="24"/>
              </w:rPr>
              <w:t>(100</w:t>
            </w:r>
            <w:r w:rsidRPr="0041314B">
              <w:rPr>
                <w:rFonts w:ascii="Book Antiqua" w:hAnsi="Book Antiqua"/>
                <w:szCs w:val="24"/>
              </w:rPr>
              <w:t>)</w:t>
            </w:r>
          </w:p>
        </w:tc>
        <w:tc>
          <w:tcPr>
            <w:tcW w:w="1921" w:type="dxa"/>
            <w:tcBorders>
              <w:top w:val="single" w:sz="4" w:space="0" w:color="auto"/>
            </w:tcBorders>
            <w:noWrap/>
            <w:hideMark/>
          </w:tcPr>
          <w:p w14:paraId="7F37B5DD" w14:textId="16BE8EB8" w:rsidR="007609AC" w:rsidRPr="0041314B" w:rsidRDefault="009F5BCD" w:rsidP="00D94F49">
            <w:pPr>
              <w:widowControl/>
              <w:snapToGrid w:val="0"/>
              <w:spacing w:line="360" w:lineRule="auto"/>
              <w:jc w:val="both"/>
              <w:rPr>
                <w:rFonts w:ascii="Book Antiqua" w:hAnsi="Book Antiqua"/>
                <w:szCs w:val="24"/>
              </w:rPr>
            </w:pPr>
            <w:r>
              <w:rPr>
                <w:rFonts w:ascii="Book Antiqua" w:hAnsi="Book Antiqua"/>
                <w:szCs w:val="24"/>
              </w:rPr>
              <w:t>49</w:t>
            </w:r>
            <w:r>
              <w:rPr>
                <w:rFonts w:ascii="Book Antiqua" w:hAnsi="Book Antiqua" w:hint="eastAsia"/>
                <w:szCs w:val="24"/>
                <w:lang w:eastAsia="zh-CN"/>
              </w:rPr>
              <w:t xml:space="preserve"> </w:t>
            </w:r>
            <w:r>
              <w:rPr>
                <w:rFonts w:ascii="Book Antiqua" w:hAnsi="Book Antiqua"/>
                <w:szCs w:val="24"/>
              </w:rPr>
              <w:t>(100</w:t>
            </w:r>
            <w:r w:rsidR="007609AC" w:rsidRPr="0041314B">
              <w:rPr>
                <w:rFonts w:ascii="Book Antiqua" w:hAnsi="Book Antiqua"/>
                <w:szCs w:val="24"/>
              </w:rPr>
              <w:t>)</w:t>
            </w:r>
          </w:p>
        </w:tc>
        <w:tc>
          <w:tcPr>
            <w:tcW w:w="1768" w:type="dxa"/>
            <w:tcBorders>
              <w:top w:val="single" w:sz="4" w:space="0" w:color="auto"/>
            </w:tcBorders>
            <w:noWrap/>
            <w:hideMark/>
          </w:tcPr>
          <w:p w14:paraId="1748CF9B" w14:textId="21AE7A92"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10</w:t>
            </w:r>
            <w:r w:rsidR="00371302">
              <w:rPr>
                <w:rFonts w:ascii="Book Antiqua" w:hAnsi="Book Antiqua" w:hint="eastAsia"/>
                <w:szCs w:val="24"/>
                <w:lang w:eastAsia="zh-CN"/>
              </w:rPr>
              <w:t xml:space="preserve"> </w:t>
            </w:r>
            <w:r w:rsidR="00371302">
              <w:rPr>
                <w:rFonts w:ascii="Book Antiqua" w:hAnsi="Book Antiqua"/>
                <w:szCs w:val="24"/>
              </w:rPr>
              <w:t>(100</w:t>
            </w:r>
            <w:r w:rsidRPr="0041314B">
              <w:rPr>
                <w:rFonts w:ascii="Book Antiqua" w:hAnsi="Book Antiqua"/>
                <w:szCs w:val="24"/>
              </w:rPr>
              <w:t>)</w:t>
            </w:r>
          </w:p>
        </w:tc>
        <w:tc>
          <w:tcPr>
            <w:tcW w:w="1476" w:type="dxa"/>
            <w:tcBorders>
              <w:top w:val="single" w:sz="4" w:space="0" w:color="auto"/>
            </w:tcBorders>
            <w:noWrap/>
            <w:hideMark/>
          </w:tcPr>
          <w:p w14:paraId="5F512B93" w14:textId="4919A625"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155</w:t>
            </w:r>
            <w:r w:rsidR="00253B52">
              <w:rPr>
                <w:rFonts w:ascii="Book Antiqua" w:hAnsi="Book Antiqua" w:hint="eastAsia"/>
                <w:szCs w:val="24"/>
                <w:lang w:eastAsia="zh-CN"/>
              </w:rPr>
              <w:t xml:space="preserve"> </w:t>
            </w:r>
            <w:r w:rsidR="00253B52">
              <w:rPr>
                <w:rFonts w:ascii="Book Antiqua" w:hAnsi="Book Antiqua"/>
                <w:szCs w:val="24"/>
              </w:rPr>
              <w:t>(100</w:t>
            </w:r>
            <w:r w:rsidRPr="0041314B">
              <w:rPr>
                <w:rFonts w:ascii="Book Antiqua" w:hAnsi="Book Antiqua"/>
                <w:szCs w:val="24"/>
              </w:rPr>
              <w:t>)</w:t>
            </w:r>
          </w:p>
        </w:tc>
      </w:tr>
      <w:tr w:rsidR="0041314B" w:rsidRPr="0041314B" w14:paraId="44DC3DB9" w14:textId="77777777" w:rsidTr="0038571D">
        <w:trPr>
          <w:trHeight w:val="335"/>
        </w:trPr>
        <w:tc>
          <w:tcPr>
            <w:tcW w:w="2464" w:type="dxa"/>
            <w:noWrap/>
            <w:hideMark/>
          </w:tcPr>
          <w:p w14:paraId="7C4E3FF1" w14:textId="40EDF484"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 xml:space="preserve">Head </w:t>
            </w:r>
            <w:r w:rsidR="004361D6">
              <w:rPr>
                <w:rFonts w:ascii="Book Antiqua" w:hAnsi="Book Antiqua" w:hint="eastAsia"/>
                <w:szCs w:val="24"/>
                <w:lang w:eastAsia="zh-CN"/>
              </w:rPr>
              <w:t>and</w:t>
            </w:r>
            <w:r w:rsidRPr="004361D6">
              <w:rPr>
                <w:rFonts w:ascii="Book Antiqua" w:hAnsi="Book Antiqua"/>
                <w:szCs w:val="24"/>
              </w:rPr>
              <w:t xml:space="preserve"> Neck</w:t>
            </w:r>
          </w:p>
        </w:tc>
        <w:tc>
          <w:tcPr>
            <w:tcW w:w="2191" w:type="dxa"/>
            <w:noWrap/>
            <w:hideMark/>
          </w:tcPr>
          <w:p w14:paraId="60F804B9" w14:textId="365C4402"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89</w:t>
            </w:r>
            <w:r w:rsidR="002F4461">
              <w:rPr>
                <w:rFonts w:ascii="Book Antiqua" w:hAnsi="Book Antiqua" w:hint="eastAsia"/>
                <w:szCs w:val="24"/>
                <w:lang w:eastAsia="zh-CN"/>
              </w:rPr>
              <w:t xml:space="preserve"> </w:t>
            </w:r>
            <w:r w:rsidR="002F4461">
              <w:rPr>
                <w:rFonts w:ascii="Book Antiqua" w:hAnsi="Book Antiqua"/>
                <w:szCs w:val="24"/>
              </w:rPr>
              <w:t>(7</w:t>
            </w:r>
            <w:r w:rsidRPr="0041314B">
              <w:rPr>
                <w:rFonts w:ascii="Book Antiqua" w:hAnsi="Book Antiqua"/>
                <w:szCs w:val="24"/>
              </w:rPr>
              <w:t>)</w:t>
            </w:r>
          </w:p>
        </w:tc>
        <w:tc>
          <w:tcPr>
            <w:tcW w:w="2566" w:type="dxa"/>
            <w:noWrap/>
            <w:hideMark/>
          </w:tcPr>
          <w:p w14:paraId="25DA16EF" w14:textId="7BA2ED8B"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69</w:t>
            </w:r>
            <w:r w:rsidR="009F5BCD">
              <w:rPr>
                <w:rFonts w:ascii="Book Antiqua" w:hAnsi="Book Antiqua" w:hint="eastAsia"/>
                <w:szCs w:val="24"/>
                <w:lang w:eastAsia="zh-CN"/>
              </w:rPr>
              <w:t xml:space="preserve"> </w:t>
            </w:r>
            <w:r w:rsidR="009F5BCD">
              <w:rPr>
                <w:rFonts w:ascii="Book Antiqua" w:hAnsi="Book Antiqua"/>
                <w:szCs w:val="24"/>
              </w:rPr>
              <w:t>(6.5</w:t>
            </w:r>
            <w:r w:rsidRPr="0041314B">
              <w:rPr>
                <w:rFonts w:ascii="Book Antiqua" w:hAnsi="Book Antiqua"/>
                <w:szCs w:val="24"/>
              </w:rPr>
              <w:t>)</w:t>
            </w:r>
          </w:p>
        </w:tc>
        <w:tc>
          <w:tcPr>
            <w:tcW w:w="1921" w:type="dxa"/>
            <w:noWrap/>
            <w:hideMark/>
          </w:tcPr>
          <w:p w14:paraId="3AAE8D9D" w14:textId="2246F1FF" w:rsidR="007609AC" w:rsidRPr="0041314B" w:rsidRDefault="009F5BCD" w:rsidP="00D94F49">
            <w:pPr>
              <w:widowControl/>
              <w:snapToGrid w:val="0"/>
              <w:spacing w:line="360" w:lineRule="auto"/>
              <w:jc w:val="both"/>
              <w:rPr>
                <w:rFonts w:ascii="Book Antiqua" w:hAnsi="Book Antiqua"/>
                <w:szCs w:val="24"/>
              </w:rPr>
            </w:pPr>
            <w:r>
              <w:rPr>
                <w:rFonts w:ascii="Book Antiqua" w:hAnsi="Book Antiqua"/>
                <w:szCs w:val="24"/>
              </w:rPr>
              <w:t>7</w:t>
            </w:r>
            <w:r>
              <w:rPr>
                <w:rFonts w:ascii="Book Antiqua" w:hAnsi="Book Antiqua" w:hint="eastAsia"/>
                <w:szCs w:val="24"/>
                <w:lang w:eastAsia="zh-CN"/>
              </w:rPr>
              <w:t xml:space="preserve"> </w:t>
            </w:r>
            <w:r>
              <w:rPr>
                <w:rFonts w:ascii="Book Antiqua" w:hAnsi="Book Antiqua"/>
                <w:szCs w:val="24"/>
              </w:rPr>
              <w:t>(14.3</w:t>
            </w:r>
            <w:r w:rsidR="007609AC" w:rsidRPr="0041314B">
              <w:rPr>
                <w:rFonts w:ascii="Book Antiqua" w:hAnsi="Book Antiqua"/>
                <w:szCs w:val="24"/>
              </w:rPr>
              <w:t>)</w:t>
            </w:r>
          </w:p>
        </w:tc>
        <w:tc>
          <w:tcPr>
            <w:tcW w:w="1768" w:type="dxa"/>
            <w:noWrap/>
            <w:hideMark/>
          </w:tcPr>
          <w:p w14:paraId="557BA21E" w14:textId="61C37B99"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w:t>
            </w:r>
            <w:r w:rsidR="00371302">
              <w:rPr>
                <w:rFonts w:ascii="Book Antiqua" w:hAnsi="Book Antiqua" w:hint="eastAsia"/>
                <w:szCs w:val="24"/>
                <w:lang w:eastAsia="zh-CN"/>
              </w:rPr>
              <w:t xml:space="preserve"> </w:t>
            </w:r>
            <w:r w:rsidR="00371302">
              <w:rPr>
                <w:rFonts w:ascii="Book Antiqua" w:hAnsi="Book Antiqua"/>
                <w:szCs w:val="24"/>
              </w:rPr>
              <w:t>(20</w:t>
            </w:r>
            <w:r w:rsidRPr="0041314B">
              <w:rPr>
                <w:rFonts w:ascii="Book Antiqua" w:hAnsi="Book Antiqua"/>
                <w:szCs w:val="24"/>
              </w:rPr>
              <w:t>)</w:t>
            </w:r>
          </w:p>
        </w:tc>
        <w:tc>
          <w:tcPr>
            <w:tcW w:w="1476" w:type="dxa"/>
            <w:noWrap/>
            <w:hideMark/>
          </w:tcPr>
          <w:p w14:paraId="030729D3" w14:textId="1083B1BC"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11</w:t>
            </w:r>
            <w:r w:rsidR="00253B52">
              <w:rPr>
                <w:rFonts w:ascii="Book Antiqua" w:hAnsi="Book Antiqua" w:hint="eastAsia"/>
                <w:szCs w:val="24"/>
                <w:lang w:eastAsia="zh-CN"/>
              </w:rPr>
              <w:t xml:space="preserve"> </w:t>
            </w:r>
            <w:r w:rsidR="00253B52">
              <w:rPr>
                <w:rFonts w:ascii="Book Antiqua" w:hAnsi="Book Antiqua"/>
                <w:szCs w:val="24"/>
              </w:rPr>
              <w:t>(7.1</w:t>
            </w:r>
            <w:r w:rsidRPr="0041314B">
              <w:rPr>
                <w:rFonts w:ascii="Book Antiqua" w:hAnsi="Book Antiqua"/>
                <w:szCs w:val="24"/>
              </w:rPr>
              <w:t>)</w:t>
            </w:r>
          </w:p>
        </w:tc>
      </w:tr>
      <w:tr w:rsidR="0041314B" w:rsidRPr="0041314B" w14:paraId="6E898F9F" w14:textId="77777777" w:rsidTr="0038571D">
        <w:trPr>
          <w:trHeight w:val="335"/>
        </w:trPr>
        <w:tc>
          <w:tcPr>
            <w:tcW w:w="2464" w:type="dxa"/>
            <w:noWrap/>
            <w:hideMark/>
          </w:tcPr>
          <w:p w14:paraId="5038B348"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Esophagus</w:t>
            </w:r>
          </w:p>
        </w:tc>
        <w:tc>
          <w:tcPr>
            <w:tcW w:w="2191" w:type="dxa"/>
            <w:noWrap/>
            <w:hideMark/>
          </w:tcPr>
          <w:p w14:paraId="2A42B02B" w14:textId="7633A22F"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31</w:t>
            </w:r>
            <w:r w:rsidR="002F4461">
              <w:rPr>
                <w:rFonts w:ascii="Book Antiqua" w:hAnsi="Book Antiqua" w:hint="eastAsia"/>
                <w:szCs w:val="24"/>
                <w:lang w:eastAsia="zh-CN"/>
              </w:rPr>
              <w:t xml:space="preserve"> </w:t>
            </w:r>
            <w:r w:rsidR="002F4461">
              <w:rPr>
                <w:rFonts w:ascii="Book Antiqua" w:hAnsi="Book Antiqua"/>
                <w:szCs w:val="24"/>
              </w:rPr>
              <w:t>(2.4</w:t>
            </w:r>
            <w:r w:rsidRPr="0041314B">
              <w:rPr>
                <w:rFonts w:ascii="Book Antiqua" w:hAnsi="Book Antiqua"/>
                <w:szCs w:val="24"/>
              </w:rPr>
              <w:t>)</w:t>
            </w:r>
          </w:p>
        </w:tc>
        <w:tc>
          <w:tcPr>
            <w:tcW w:w="2566" w:type="dxa"/>
            <w:noWrap/>
            <w:hideMark/>
          </w:tcPr>
          <w:p w14:paraId="5B6D2162" w14:textId="1F7AB158"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28</w:t>
            </w:r>
            <w:r w:rsidR="009F5BCD">
              <w:rPr>
                <w:rFonts w:ascii="Book Antiqua" w:hAnsi="Book Antiqua" w:hint="eastAsia"/>
                <w:szCs w:val="24"/>
                <w:lang w:eastAsia="zh-CN"/>
              </w:rPr>
              <w:t xml:space="preserve"> </w:t>
            </w:r>
            <w:r w:rsidR="009F5BCD">
              <w:rPr>
                <w:rFonts w:ascii="Book Antiqua" w:hAnsi="Book Antiqua"/>
                <w:szCs w:val="24"/>
              </w:rPr>
              <w:t>(2.7</w:t>
            </w:r>
            <w:r w:rsidRPr="0041314B">
              <w:rPr>
                <w:rFonts w:ascii="Book Antiqua" w:hAnsi="Book Antiqua"/>
                <w:szCs w:val="24"/>
              </w:rPr>
              <w:t>)</w:t>
            </w:r>
          </w:p>
        </w:tc>
        <w:tc>
          <w:tcPr>
            <w:tcW w:w="1921" w:type="dxa"/>
            <w:noWrap/>
            <w:hideMark/>
          </w:tcPr>
          <w:p w14:paraId="04A69C8C" w14:textId="2E30D422" w:rsidR="007609AC" w:rsidRPr="0041314B" w:rsidRDefault="009F5BCD" w:rsidP="00D94F49">
            <w:pPr>
              <w:widowControl/>
              <w:snapToGrid w:val="0"/>
              <w:spacing w:line="360" w:lineRule="auto"/>
              <w:jc w:val="both"/>
              <w:rPr>
                <w:rFonts w:ascii="Book Antiqua" w:hAnsi="Book Antiqua"/>
                <w:szCs w:val="24"/>
              </w:rPr>
            </w:pPr>
            <w:r>
              <w:rPr>
                <w:rFonts w:ascii="Book Antiqua" w:hAnsi="Book Antiqua"/>
                <w:szCs w:val="24"/>
              </w:rPr>
              <w:t>0</w:t>
            </w:r>
            <w:r>
              <w:rPr>
                <w:rFonts w:ascii="Book Antiqua" w:hAnsi="Book Antiqua" w:hint="eastAsia"/>
                <w:szCs w:val="24"/>
                <w:lang w:eastAsia="zh-CN"/>
              </w:rPr>
              <w:t xml:space="preserve"> </w:t>
            </w:r>
            <w:r>
              <w:rPr>
                <w:rFonts w:ascii="Book Antiqua" w:hAnsi="Book Antiqua"/>
                <w:szCs w:val="24"/>
              </w:rPr>
              <w:t>(0</w:t>
            </w:r>
            <w:r w:rsidR="007609AC" w:rsidRPr="0041314B">
              <w:rPr>
                <w:rFonts w:ascii="Book Antiqua" w:hAnsi="Book Antiqua"/>
                <w:szCs w:val="24"/>
              </w:rPr>
              <w:t>)</w:t>
            </w:r>
          </w:p>
        </w:tc>
        <w:tc>
          <w:tcPr>
            <w:tcW w:w="1768" w:type="dxa"/>
            <w:noWrap/>
            <w:hideMark/>
          </w:tcPr>
          <w:p w14:paraId="06D06893" w14:textId="1FEDFF0A"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0</w:t>
            </w:r>
            <w:r w:rsidR="00371302">
              <w:rPr>
                <w:rFonts w:ascii="Book Antiqua" w:hAnsi="Book Antiqua" w:hint="eastAsia"/>
                <w:szCs w:val="24"/>
                <w:lang w:eastAsia="zh-CN"/>
              </w:rPr>
              <w:t xml:space="preserve"> </w:t>
            </w:r>
            <w:r w:rsidR="00371302">
              <w:rPr>
                <w:rFonts w:ascii="Book Antiqua" w:hAnsi="Book Antiqua"/>
                <w:szCs w:val="24"/>
              </w:rPr>
              <w:t>(0</w:t>
            </w:r>
            <w:r w:rsidRPr="0041314B">
              <w:rPr>
                <w:rFonts w:ascii="Book Antiqua" w:hAnsi="Book Antiqua"/>
                <w:szCs w:val="24"/>
              </w:rPr>
              <w:t>)</w:t>
            </w:r>
          </w:p>
        </w:tc>
        <w:tc>
          <w:tcPr>
            <w:tcW w:w="1476" w:type="dxa"/>
            <w:noWrap/>
            <w:hideMark/>
          </w:tcPr>
          <w:p w14:paraId="04488E59" w14:textId="348E5C4D"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w:t>
            </w:r>
            <w:r w:rsidR="00253B52">
              <w:rPr>
                <w:rFonts w:ascii="Book Antiqua" w:hAnsi="Book Antiqua" w:hint="eastAsia"/>
                <w:szCs w:val="24"/>
                <w:lang w:eastAsia="zh-CN"/>
              </w:rPr>
              <w:t xml:space="preserve"> </w:t>
            </w:r>
            <w:r w:rsidR="00253B52">
              <w:rPr>
                <w:rFonts w:ascii="Book Antiqua" w:hAnsi="Book Antiqua"/>
                <w:szCs w:val="24"/>
              </w:rPr>
              <w:t>(1.9</w:t>
            </w:r>
            <w:r w:rsidRPr="0041314B">
              <w:rPr>
                <w:rFonts w:ascii="Book Antiqua" w:hAnsi="Book Antiqua"/>
                <w:szCs w:val="24"/>
              </w:rPr>
              <w:t>)</w:t>
            </w:r>
          </w:p>
        </w:tc>
      </w:tr>
      <w:tr w:rsidR="0041314B" w:rsidRPr="0041314B" w14:paraId="34366937" w14:textId="77777777" w:rsidTr="0038571D">
        <w:trPr>
          <w:trHeight w:val="335"/>
        </w:trPr>
        <w:tc>
          <w:tcPr>
            <w:tcW w:w="2464" w:type="dxa"/>
            <w:noWrap/>
            <w:hideMark/>
          </w:tcPr>
          <w:p w14:paraId="2E57B5CF"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Stomach</w:t>
            </w:r>
          </w:p>
        </w:tc>
        <w:tc>
          <w:tcPr>
            <w:tcW w:w="2191" w:type="dxa"/>
            <w:noWrap/>
            <w:hideMark/>
          </w:tcPr>
          <w:p w14:paraId="75E6812A" w14:textId="6260F92C"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82</w:t>
            </w:r>
            <w:r w:rsidR="002F4461">
              <w:rPr>
                <w:rFonts w:ascii="Book Antiqua" w:hAnsi="Book Antiqua" w:hint="eastAsia"/>
                <w:szCs w:val="24"/>
                <w:lang w:eastAsia="zh-CN"/>
              </w:rPr>
              <w:t xml:space="preserve"> </w:t>
            </w:r>
            <w:r w:rsidR="002F4461">
              <w:rPr>
                <w:rFonts w:ascii="Book Antiqua" w:hAnsi="Book Antiqua"/>
                <w:szCs w:val="24"/>
              </w:rPr>
              <w:t>(6.5</w:t>
            </w:r>
            <w:r w:rsidRPr="0041314B">
              <w:rPr>
                <w:rFonts w:ascii="Book Antiqua" w:hAnsi="Book Antiqua"/>
                <w:szCs w:val="24"/>
              </w:rPr>
              <w:t>)</w:t>
            </w:r>
          </w:p>
        </w:tc>
        <w:tc>
          <w:tcPr>
            <w:tcW w:w="2566" w:type="dxa"/>
            <w:noWrap/>
            <w:hideMark/>
          </w:tcPr>
          <w:p w14:paraId="26F62697" w14:textId="2B5DDBDB"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68</w:t>
            </w:r>
            <w:r w:rsidR="009F5BCD">
              <w:rPr>
                <w:rFonts w:ascii="Book Antiqua" w:hAnsi="Book Antiqua" w:hint="eastAsia"/>
                <w:szCs w:val="24"/>
                <w:lang w:eastAsia="zh-CN"/>
              </w:rPr>
              <w:t xml:space="preserve"> </w:t>
            </w:r>
            <w:r w:rsidR="009F5BCD">
              <w:rPr>
                <w:rFonts w:ascii="Book Antiqua" w:hAnsi="Book Antiqua"/>
                <w:szCs w:val="24"/>
              </w:rPr>
              <w:t>(6.4</w:t>
            </w:r>
            <w:r w:rsidRPr="0041314B">
              <w:rPr>
                <w:rFonts w:ascii="Book Antiqua" w:hAnsi="Book Antiqua"/>
                <w:szCs w:val="24"/>
              </w:rPr>
              <w:t>)</w:t>
            </w:r>
          </w:p>
        </w:tc>
        <w:tc>
          <w:tcPr>
            <w:tcW w:w="1921" w:type="dxa"/>
            <w:noWrap/>
            <w:hideMark/>
          </w:tcPr>
          <w:p w14:paraId="4C332BEC" w14:textId="751B2A40" w:rsidR="007609AC" w:rsidRPr="0041314B" w:rsidRDefault="009F5BCD" w:rsidP="00D94F49">
            <w:pPr>
              <w:widowControl/>
              <w:snapToGrid w:val="0"/>
              <w:spacing w:line="360" w:lineRule="auto"/>
              <w:jc w:val="both"/>
              <w:rPr>
                <w:rFonts w:ascii="Book Antiqua" w:hAnsi="Book Antiqua"/>
                <w:szCs w:val="24"/>
              </w:rPr>
            </w:pPr>
            <w:r>
              <w:rPr>
                <w:rFonts w:ascii="Book Antiqua" w:hAnsi="Book Antiqua"/>
                <w:szCs w:val="24"/>
              </w:rPr>
              <w:t>4</w:t>
            </w:r>
            <w:r>
              <w:rPr>
                <w:rFonts w:ascii="Book Antiqua" w:hAnsi="Book Antiqua" w:hint="eastAsia"/>
                <w:szCs w:val="24"/>
                <w:lang w:eastAsia="zh-CN"/>
              </w:rPr>
              <w:t xml:space="preserve"> </w:t>
            </w:r>
            <w:r>
              <w:rPr>
                <w:rFonts w:ascii="Book Antiqua" w:hAnsi="Book Antiqua"/>
                <w:szCs w:val="24"/>
              </w:rPr>
              <w:t>(8.2</w:t>
            </w:r>
            <w:r w:rsidR="007609AC" w:rsidRPr="0041314B">
              <w:rPr>
                <w:rFonts w:ascii="Book Antiqua" w:hAnsi="Book Antiqua"/>
                <w:szCs w:val="24"/>
              </w:rPr>
              <w:t>)</w:t>
            </w:r>
          </w:p>
        </w:tc>
        <w:tc>
          <w:tcPr>
            <w:tcW w:w="1768" w:type="dxa"/>
            <w:noWrap/>
            <w:hideMark/>
          </w:tcPr>
          <w:p w14:paraId="6228D7FF" w14:textId="13789B83"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w:t>
            </w:r>
            <w:r w:rsidR="00371302">
              <w:rPr>
                <w:rFonts w:ascii="Book Antiqua" w:hAnsi="Book Antiqua" w:hint="eastAsia"/>
                <w:szCs w:val="24"/>
                <w:lang w:eastAsia="zh-CN"/>
              </w:rPr>
              <w:t xml:space="preserve"> </w:t>
            </w:r>
            <w:r w:rsidR="00371302">
              <w:rPr>
                <w:rFonts w:ascii="Book Antiqua" w:hAnsi="Book Antiqua"/>
                <w:szCs w:val="24"/>
              </w:rPr>
              <w:t>(10</w:t>
            </w:r>
            <w:r w:rsidRPr="0041314B">
              <w:rPr>
                <w:rFonts w:ascii="Book Antiqua" w:hAnsi="Book Antiqua"/>
                <w:szCs w:val="24"/>
              </w:rPr>
              <w:t>)</w:t>
            </w:r>
          </w:p>
        </w:tc>
        <w:tc>
          <w:tcPr>
            <w:tcW w:w="1476" w:type="dxa"/>
            <w:noWrap/>
            <w:hideMark/>
          </w:tcPr>
          <w:p w14:paraId="53F3349E" w14:textId="74AC0E7B"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9</w:t>
            </w:r>
            <w:r w:rsidR="00253B52">
              <w:rPr>
                <w:rFonts w:ascii="Book Antiqua" w:hAnsi="Book Antiqua" w:hint="eastAsia"/>
                <w:szCs w:val="24"/>
                <w:lang w:eastAsia="zh-CN"/>
              </w:rPr>
              <w:t xml:space="preserve"> </w:t>
            </w:r>
            <w:r w:rsidR="00253B52">
              <w:rPr>
                <w:rFonts w:ascii="Book Antiqua" w:hAnsi="Book Antiqua"/>
                <w:szCs w:val="24"/>
              </w:rPr>
              <w:t>(5.8</w:t>
            </w:r>
            <w:r w:rsidRPr="0041314B">
              <w:rPr>
                <w:rFonts w:ascii="Book Antiqua" w:hAnsi="Book Antiqua"/>
                <w:szCs w:val="24"/>
              </w:rPr>
              <w:t>)</w:t>
            </w:r>
          </w:p>
        </w:tc>
      </w:tr>
      <w:tr w:rsidR="0041314B" w:rsidRPr="0041314B" w14:paraId="66578F7C" w14:textId="77777777" w:rsidTr="0038571D">
        <w:trPr>
          <w:trHeight w:val="335"/>
        </w:trPr>
        <w:tc>
          <w:tcPr>
            <w:tcW w:w="2464" w:type="dxa"/>
            <w:noWrap/>
            <w:hideMark/>
          </w:tcPr>
          <w:p w14:paraId="266F3853"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Liver</w:t>
            </w:r>
          </w:p>
        </w:tc>
        <w:tc>
          <w:tcPr>
            <w:tcW w:w="2191" w:type="dxa"/>
            <w:noWrap/>
            <w:hideMark/>
          </w:tcPr>
          <w:p w14:paraId="13D09DB9" w14:textId="0707DA4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183</w:t>
            </w:r>
            <w:r w:rsidR="002F4461">
              <w:rPr>
                <w:rFonts w:ascii="Book Antiqua" w:hAnsi="Book Antiqua" w:hint="eastAsia"/>
                <w:szCs w:val="24"/>
                <w:lang w:eastAsia="zh-CN"/>
              </w:rPr>
              <w:t xml:space="preserve"> </w:t>
            </w:r>
            <w:r w:rsidR="002F4461">
              <w:rPr>
                <w:rFonts w:ascii="Book Antiqua" w:hAnsi="Book Antiqua"/>
                <w:szCs w:val="24"/>
              </w:rPr>
              <w:t>(14.4</w:t>
            </w:r>
            <w:r w:rsidRPr="0041314B">
              <w:rPr>
                <w:rFonts w:ascii="Book Antiqua" w:hAnsi="Book Antiqua"/>
                <w:szCs w:val="24"/>
              </w:rPr>
              <w:t>)</w:t>
            </w:r>
          </w:p>
        </w:tc>
        <w:tc>
          <w:tcPr>
            <w:tcW w:w="2566" w:type="dxa"/>
            <w:noWrap/>
            <w:hideMark/>
          </w:tcPr>
          <w:p w14:paraId="453F8651" w14:textId="7D3EBAB1"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162</w:t>
            </w:r>
            <w:r w:rsidR="009F5BCD">
              <w:rPr>
                <w:rFonts w:ascii="Book Antiqua" w:hAnsi="Book Antiqua" w:hint="eastAsia"/>
                <w:szCs w:val="24"/>
                <w:lang w:eastAsia="zh-CN"/>
              </w:rPr>
              <w:t xml:space="preserve"> </w:t>
            </w:r>
            <w:r w:rsidR="009F5BCD">
              <w:rPr>
                <w:rFonts w:ascii="Book Antiqua" w:hAnsi="Book Antiqua"/>
                <w:szCs w:val="24"/>
              </w:rPr>
              <w:t>(15.3</w:t>
            </w:r>
            <w:r w:rsidRPr="0041314B">
              <w:rPr>
                <w:rFonts w:ascii="Book Antiqua" w:hAnsi="Book Antiqua"/>
                <w:szCs w:val="24"/>
              </w:rPr>
              <w:t>)</w:t>
            </w:r>
          </w:p>
        </w:tc>
        <w:tc>
          <w:tcPr>
            <w:tcW w:w="1921" w:type="dxa"/>
            <w:noWrap/>
            <w:hideMark/>
          </w:tcPr>
          <w:p w14:paraId="3110AF89" w14:textId="4E823AEB" w:rsidR="007609AC" w:rsidRPr="0041314B" w:rsidRDefault="009F5BCD" w:rsidP="00D94F49">
            <w:pPr>
              <w:widowControl/>
              <w:snapToGrid w:val="0"/>
              <w:spacing w:line="360" w:lineRule="auto"/>
              <w:jc w:val="both"/>
              <w:rPr>
                <w:rFonts w:ascii="Book Antiqua" w:hAnsi="Book Antiqua"/>
                <w:szCs w:val="24"/>
              </w:rPr>
            </w:pPr>
            <w:r>
              <w:rPr>
                <w:rFonts w:ascii="Book Antiqua" w:hAnsi="Book Antiqua"/>
                <w:szCs w:val="24"/>
              </w:rPr>
              <w:t>3</w:t>
            </w:r>
            <w:r>
              <w:rPr>
                <w:rFonts w:ascii="Book Antiqua" w:hAnsi="Book Antiqua" w:hint="eastAsia"/>
                <w:szCs w:val="24"/>
                <w:lang w:eastAsia="zh-CN"/>
              </w:rPr>
              <w:t xml:space="preserve"> </w:t>
            </w:r>
            <w:r>
              <w:rPr>
                <w:rFonts w:ascii="Book Antiqua" w:hAnsi="Book Antiqua"/>
                <w:szCs w:val="24"/>
              </w:rPr>
              <w:t>(6.1</w:t>
            </w:r>
            <w:r w:rsidR="007609AC" w:rsidRPr="0041314B">
              <w:rPr>
                <w:rFonts w:ascii="Book Antiqua" w:hAnsi="Book Antiqua"/>
                <w:szCs w:val="24"/>
              </w:rPr>
              <w:t>)</w:t>
            </w:r>
          </w:p>
        </w:tc>
        <w:tc>
          <w:tcPr>
            <w:tcW w:w="1768" w:type="dxa"/>
            <w:noWrap/>
            <w:hideMark/>
          </w:tcPr>
          <w:p w14:paraId="682AFA00" w14:textId="39F7A415"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w:t>
            </w:r>
            <w:r w:rsidR="00371302">
              <w:rPr>
                <w:rFonts w:ascii="Book Antiqua" w:hAnsi="Book Antiqua" w:hint="eastAsia"/>
                <w:szCs w:val="24"/>
                <w:lang w:eastAsia="zh-CN"/>
              </w:rPr>
              <w:t xml:space="preserve"> </w:t>
            </w:r>
            <w:r w:rsidR="00371302">
              <w:rPr>
                <w:rFonts w:ascii="Book Antiqua" w:hAnsi="Book Antiqua"/>
                <w:szCs w:val="24"/>
              </w:rPr>
              <w:t>(30</w:t>
            </w:r>
            <w:r w:rsidRPr="0041314B">
              <w:rPr>
                <w:rFonts w:ascii="Book Antiqua" w:hAnsi="Book Antiqua"/>
                <w:szCs w:val="24"/>
              </w:rPr>
              <w:t>)</w:t>
            </w:r>
          </w:p>
        </w:tc>
        <w:tc>
          <w:tcPr>
            <w:tcW w:w="1476" w:type="dxa"/>
            <w:noWrap/>
            <w:hideMark/>
          </w:tcPr>
          <w:p w14:paraId="53C5CD08" w14:textId="7FE8E8CE"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15</w:t>
            </w:r>
            <w:r w:rsidR="00253B52">
              <w:rPr>
                <w:rFonts w:ascii="Book Antiqua" w:hAnsi="Book Antiqua" w:hint="eastAsia"/>
                <w:szCs w:val="24"/>
                <w:lang w:eastAsia="zh-CN"/>
              </w:rPr>
              <w:t xml:space="preserve"> </w:t>
            </w:r>
            <w:r w:rsidR="00253B52">
              <w:rPr>
                <w:rFonts w:ascii="Book Antiqua" w:hAnsi="Book Antiqua"/>
                <w:szCs w:val="24"/>
              </w:rPr>
              <w:t>(9.7</w:t>
            </w:r>
            <w:r w:rsidRPr="0041314B">
              <w:rPr>
                <w:rFonts w:ascii="Book Antiqua" w:hAnsi="Book Antiqua"/>
                <w:szCs w:val="24"/>
              </w:rPr>
              <w:t>)</w:t>
            </w:r>
          </w:p>
        </w:tc>
      </w:tr>
      <w:tr w:rsidR="0041314B" w:rsidRPr="0041314B" w14:paraId="55D9E714" w14:textId="77777777" w:rsidTr="0038571D">
        <w:trPr>
          <w:trHeight w:val="335"/>
        </w:trPr>
        <w:tc>
          <w:tcPr>
            <w:tcW w:w="2464" w:type="dxa"/>
            <w:noWrap/>
            <w:hideMark/>
          </w:tcPr>
          <w:p w14:paraId="4828713F"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Pancreas</w:t>
            </w:r>
          </w:p>
        </w:tc>
        <w:tc>
          <w:tcPr>
            <w:tcW w:w="2191" w:type="dxa"/>
            <w:noWrap/>
            <w:hideMark/>
          </w:tcPr>
          <w:p w14:paraId="528D58A0" w14:textId="1D11203D"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31</w:t>
            </w:r>
            <w:r w:rsidR="002F4461">
              <w:rPr>
                <w:rFonts w:ascii="Book Antiqua" w:hAnsi="Book Antiqua" w:hint="eastAsia"/>
                <w:szCs w:val="24"/>
                <w:lang w:eastAsia="zh-CN"/>
              </w:rPr>
              <w:t xml:space="preserve"> </w:t>
            </w:r>
            <w:r w:rsidR="002F4461">
              <w:rPr>
                <w:rFonts w:ascii="Book Antiqua" w:hAnsi="Book Antiqua"/>
                <w:szCs w:val="24"/>
              </w:rPr>
              <w:t>(2.4</w:t>
            </w:r>
            <w:r w:rsidRPr="0041314B">
              <w:rPr>
                <w:rFonts w:ascii="Book Antiqua" w:hAnsi="Book Antiqua"/>
                <w:szCs w:val="24"/>
              </w:rPr>
              <w:t>)</w:t>
            </w:r>
          </w:p>
        </w:tc>
        <w:tc>
          <w:tcPr>
            <w:tcW w:w="2566" w:type="dxa"/>
            <w:noWrap/>
            <w:hideMark/>
          </w:tcPr>
          <w:p w14:paraId="138DCAB1" w14:textId="1305D372"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26</w:t>
            </w:r>
            <w:r w:rsidR="009F5BCD">
              <w:rPr>
                <w:rFonts w:ascii="Book Antiqua" w:hAnsi="Book Antiqua" w:hint="eastAsia"/>
                <w:szCs w:val="24"/>
                <w:lang w:eastAsia="zh-CN"/>
              </w:rPr>
              <w:t xml:space="preserve"> </w:t>
            </w:r>
            <w:r w:rsidR="009F5BCD">
              <w:rPr>
                <w:rFonts w:ascii="Book Antiqua" w:hAnsi="Book Antiqua"/>
                <w:szCs w:val="24"/>
              </w:rPr>
              <w:t>(2.5</w:t>
            </w:r>
            <w:r w:rsidRPr="0041314B">
              <w:rPr>
                <w:rFonts w:ascii="Book Antiqua" w:hAnsi="Book Antiqua"/>
                <w:szCs w:val="24"/>
              </w:rPr>
              <w:t>)</w:t>
            </w:r>
          </w:p>
        </w:tc>
        <w:tc>
          <w:tcPr>
            <w:tcW w:w="1921" w:type="dxa"/>
            <w:noWrap/>
            <w:hideMark/>
          </w:tcPr>
          <w:p w14:paraId="41A5B69A" w14:textId="44FA39A5"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w:t>
            </w:r>
            <w:r w:rsidR="009F5BCD">
              <w:rPr>
                <w:rFonts w:ascii="Book Antiqua" w:hAnsi="Book Antiqua" w:hint="eastAsia"/>
                <w:szCs w:val="24"/>
                <w:lang w:eastAsia="zh-CN"/>
              </w:rPr>
              <w:t xml:space="preserve"> </w:t>
            </w:r>
            <w:r w:rsidR="009F5BCD">
              <w:rPr>
                <w:rFonts w:ascii="Book Antiqua" w:hAnsi="Book Antiqua"/>
                <w:szCs w:val="24"/>
              </w:rPr>
              <w:t>(2</w:t>
            </w:r>
            <w:r w:rsidRPr="0041314B">
              <w:rPr>
                <w:rFonts w:ascii="Book Antiqua" w:hAnsi="Book Antiqua"/>
                <w:szCs w:val="24"/>
              </w:rPr>
              <w:t>)</w:t>
            </w:r>
          </w:p>
        </w:tc>
        <w:tc>
          <w:tcPr>
            <w:tcW w:w="1768" w:type="dxa"/>
            <w:noWrap/>
            <w:hideMark/>
          </w:tcPr>
          <w:p w14:paraId="0D5B04AB" w14:textId="49807205"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0</w:t>
            </w:r>
            <w:r w:rsidR="00371302">
              <w:rPr>
                <w:rFonts w:ascii="Book Antiqua" w:hAnsi="Book Antiqua" w:hint="eastAsia"/>
                <w:szCs w:val="24"/>
                <w:lang w:eastAsia="zh-CN"/>
              </w:rPr>
              <w:t xml:space="preserve"> </w:t>
            </w:r>
            <w:r w:rsidR="00371302">
              <w:rPr>
                <w:rFonts w:ascii="Book Antiqua" w:hAnsi="Book Antiqua"/>
                <w:szCs w:val="24"/>
              </w:rPr>
              <w:t>(0</w:t>
            </w:r>
            <w:r w:rsidRPr="0041314B">
              <w:rPr>
                <w:rFonts w:ascii="Book Antiqua" w:hAnsi="Book Antiqua"/>
                <w:szCs w:val="24"/>
              </w:rPr>
              <w:t>)</w:t>
            </w:r>
          </w:p>
        </w:tc>
        <w:tc>
          <w:tcPr>
            <w:tcW w:w="1476" w:type="dxa"/>
            <w:noWrap/>
            <w:hideMark/>
          </w:tcPr>
          <w:p w14:paraId="77CEDBF9" w14:textId="357B11E5"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w:t>
            </w:r>
            <w:r w:rsidR="00253B52">
              <w:rPr>
                <w:rFonts w:ascii="Book Antiqua" w:hAnsi="Book Antiqua" w:hint="eastAsia"/>
                <w:szCs w:val="24"/>
                <w:lang w:eastAsia="zh-CN"/>
              </w:rPr>
              <w:t xml:space="preserve"> </w:t>
            </w:r>
            <w:r w:rsidR="00253B52">
              <w:rPr>
                <w:rFonts w:ascii="Book Antiqua" w:hAnsi="Book Antiqua"/>
                <w:szCs w:val="24"/>
              </w:rPr>
              <w:t>(2.6</w:t>
            </w:r>
            <w:r w:rsidRPr="0041314B">
              <w:rPr>
                <w:rFonts w:ascii="Book Antiqua" w:hAnsi="Book Antiqua"/>
                <w:szCs w:val="24"/>
              </w:rPr>
              <w:t>)</w:t>
            </w:r>
          </w:p>
        </w:tc>
      </w:tr>
      <w:tr w:rsidR="0041314B" w:rsidRPr="0041314B" w14:paraId="038E0CF8" w14:textId="77777777" w:rsidTr="0038571D">
        <w:trPr>
          <w:trHeight w:val="335"/>
        </w:trPr>
        <w:tc>
          <w:tcPr>
            <w:tcW w:w="2464" w:type="dxa"/>
            <w:noWrap/>
            <w:hideMark/>
          </w:tcPr>
          <w:p w14:paraId="2382BB6A"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Lung</w:t>
            </w:r>
          </w:p>
        </w:tc>
        <w:tc>
          <w:tcPr>
            <w:tcW w:w="2191" w:type="dxa"/>
            <w:noWrap/>
            <w:hideMark/>
          </w:tcPr>
          <w:p w14:paraId="695CA07B" w14:textId="79EE74AF"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284</w:t>
            </w:r>
            <w:r w:rsidR="002F4461">
              <w:rPr>
                <w:rFonts w:ascii="Book Antiqua" w:hAnsi="Book Antiqua" w:hint="eastAsia"/>
                <w:szCs w:val="24"/>
                <w:lang w:eastAsia="zh-CN"/>
              </w:rPr>
              <w:t xml:space="preserve"> </w:t>
            </w:r>
            <w:r w:rsidR="002F4461">
              <w:rPr>
                <w:rFonts w:ascii="Book Antiqua" w:hAnsi="Book Antiqua"/>
                <w:szCs w:val="24"/>
              </w:rPr>
              <w:t>(22.4</w:t>
            </w:r>
            <w:r w:rsidRPr="0041314B">
              <w:rPr>
                <w:rFonts w:ascii="Book Antiqua" w:hAnsi="Book Antiqua"/>
                <w:szCs w:val="24"/>
              </w:rPr>
              <w:t>)</w:t>
            </w:r>
          </w:p>
        </w:tc>
        <w:tc>
          <w:tcPr>
            <w:tcW w:w="2566" w:type="dxa"/>
            <w:noWrap/>
            <w:hideMark/>
          </w:tcPr>
          <w:p w14:paraId="218579C2" w14:textId="0C0158DF"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224</w:t>
            </w:r>
            <w:r w:rsidR="009F5BCD">
              <w:rPr>
                <w:rFonts w:ascii="Book Antiqua" w:hAnsi="Book Antiqua" w:hint="eastAsia"/>
                <w:szCs w:val="24"/>
                <w:lang w:eastAsia="zh-CN"/>
              </w:rPr>
              <w:t xml:space="preserve"> </w:t>
            </w:r>
            <w:r w:rsidR="009F5BCD">
              <w:rPr>
                <w:rFonts w:ascii="Book Antiqua" w:hAnsi="Book Antiqua"/>
                <w:szCs w:val="24"/>
              </w:rPr>
              <w:t>(21.2</w:t>
            </w:r>
            <w:r w:rsidRPr="0041314B">
              <w:rPr>
                <w:rFonts w:ascii="Book Antiqua" w:hAnsi="Book Antiqua"/>
                <w:szCs w:val="24"/>
              </w:rPr>
              <w:t>)</w:t>
            </w:r>
          </w:p>
        </w:tc>
        <w:tc>
          <w:tcPr>
            <w:tcW w:w="1921" w:type="dxa"/>
            <w:noWrap/>
            <w:hideMark/>
          </w:tcPr>
          <w:p w14:paraId="189CD09C" w14:textId="1B3D3D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16</w:t>
            </w:r>
            <w:r w:rsidR="009F5BCD">
              <w:rPr>
                <w:rFonts w:ascii="Book Antiqua" w:hAnsi="Book Antiqua" w:hint="eastAsia"/>
                <w:szCs w:val="24"/>
                <w:lang w:eastAsia="zh-CN"/>
              </w:rPr>
              <w:t xml:space="preserve"> </w:t>
            </w:r>
            <w:r w:rsidR="009F5BCD">
              <w:rPr>
                <w:rFonts w:ascii="Book Antiqua" w:hAnsi="Book Antiqua"/>
                <w:szCs w:val="24"/>
              </w:rPr>
              <w:t>(32.7</w:t>
            </w:r>
            <w:r w:rsidRPr="0041314B">
              <w:rPr>
                <w:rFonts w:ascii="Book Antiqua" w:hAnsi="Book Antiqua"/>
                <w:szCs w:val="24"/>
              </w:rPr>
              <w:t>)</w:t>
            </w:r>
          </w:p>
        </w:tc>
        <w:tc>
          <w:tcPr>
            <w:tcW w:w="1768" w:type="dxa"/>
            <w:noWrap/>
            <w:hideMark/>
          </w:tcPr>
          <w:p w14:paraId="52FBAEF0" w14:textId="097190FF"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0</w:t>
            </w:r>
            <w:r w:rsidR="00371302">
              <w:rPr>
                <w:rFonts w:ascii="Book Antiqua" w:hAnsi="Book Antiqua" w:hint="eastAsia"/>
                <w:szCs w:val="24"/>
                <w:lang w:eastAsia="zh-CN"/>
              </w:rPr>
              <w:t xml:space="preserve"> </w:t>
            </w:r>
            <w:r w:rsidR="00371302">
              <w:rPr>
                <w:rFonts w:ascii="Book Antiqua" w:hAnsi="Book Antiqua"/>
                <w:szCs w:val="24"/>
              </w:rPr>
              <w:t>(0</w:t>
            </w:r>
            <w:r w:rsidRPr="0041314B">
              <w:rPr>
                <w:rFonts w:ascii="Book Antiqua" w:hAnsi="Book Antiqua"/>
                <w:szCs w:val="24"/>
              </w:rPr>
              <w:t>)</w:t>
            </w:r>
          </w:p>
        </w:tc>
        <w:tc>
          <w:tcPr>
            <w:tcW w:w="1476" w:type="dxa"/>
            <w:noWrap/>
            <w:hideMark/>
          </w:tcPr>
          <w:p w14:paraId="1C7304DB" w14:textId="4D1F25FE"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44</w:t>
            </w:r>
            <w:r w:rsidR="00253B52">
              <w:rPr>
                <w:rFonts w:ascii="Book Antiqua" w:hAnsi="Book Antiqua" w:hint="eastAsia"/>
                <w:szCs w:val="24"/>
                <w:lang w:eastAsia="zh-CN"/>
              </w:rPr>
              <w:t xml:space="preserve"> </w:t>
            </w:r>
            <w:r w:rsidR="00253B52">
              <w:rPr>
                <w:rFonts w:ascii="Book Antiqua" w:hAnsi="Book Antiqua"/>
                <w:szCs w:val="24"/>
              </w:rPr>
              <w:t>(28.4</w:t>
            </w:r>
            <w:r w:rsidRPr="0041314B">
              <w:rPr>
                <w:rFonts w:ascii="Book Antiqua" w:hAnsi="Book Antiqua"/>
                <w:szCs w:val="24"/>
              </w:rPr>
              <w:t>)</w:t>
            </w:r>
          </w:p>
        </w:tc>
      </w:tr>
      <w:tr w:rsidR="0041314B" w:rsidRPr="0041314B" w14:paraId="45359A39" w14:textId="77777777" w:rsidTr="0038571D">
        <w:trPr>
          <w:trHeight w:val="335"/>
        </w:trPr>
        <w:tc>
          <w:tcPr>
            <w:tcW w:w="2464" w:type="dxa"/>
            <w:noWrap/>
            <w:hideMark/>
          </w:tcPr>
          <w:p w14:paraId="7B943D8A"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Bone</w:t>
            </w:r>
          </w:p>
        </w:tc>
        <w:tc>
          <w:tcPr>
            <w:tcW w:w="2191" w:type="dxa"/>
            <w:noWrap/>
            <w:hideMark/>
          </w:tcPr>
          <w:p w14:paraId="0109C0DC" w14:textId="3F67A215"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17</w:t>
            </w:r>
            <w:r w:rsidR="002F4461">
              <w:rPr>
                <w:rFonts w:ascii="Book Antiqua" w:hAnsi="Book Antiqua" w:hint="eastAsia"/>
                <w:szCs w:val="24"/>
                <w:lang w:eastAsia="zh-CN"/>
              </w:rPr>
              <w:t xml:space="preserve"> </w:t>
            </w:r>
            <w:r w:rsidR="002F4461">
              <w:rPr>
                <w:rFonts w:ascii="Book Antiqua" w:hAnsi="Book Antiqua"/>
                <w:szCs w:val="24"/>
              </w:rPr>
              <w:t>(1.3</w:t>
            </w:r>
            <w:r w:rsidRPr="0041314B">
              <w:rPr>
                <w:rFonts w:ascii="Book Antiqua" w:hAnsi="Book Antiqua"/>
                <w:szCs w:val="24"/>
              </w:rPr>
              <w:t>)</w:t>
            </w:r>
          </w:p>
        </w:tc>
        <w:tc>
          <w:tcPr>
            <w:tcW w:w="2566" w:type="dxa"/>
            <w:noWrap/>
            <w:hideMark/>
          </w:tcPr>
          <w:p w14:paraId="6E3876C9" w14:textId="67715E89"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14</w:t>
            </w:r>
            <w:r w:rsidR="009F5BCD">
              <w:rPr>
                <w:rFonts w:ascii="Book Antiqua" w:hAnsi="Book Antiqua" w:hint="eastAsia"/>
                <w:szCs w:val="24"/>
                <w:lang w:eastAsia="zh-CN"/>
              </w:rPr>
              <w:t xml:space="preserve"> </w:t>
            </w:r>
            <w:r w:rsidR="009F5BCD">
              <w:rPr>
                <w:rFonts w:ascii="Book Antiqua" w:hAnsi="Book Antiqua"/>
                <w:szCs w:val="24"/>
              </w:rPr>
              <w:t>(1.3</w:t>
            </w:r>
            <w:r w:rsidRPr="0041314B">
              <w:rPr>
                <w:rFonts w:ascii="Book Antiqua" w:hAnsi="Book Antiqua"/>
                <w:szCs w:val="24"/>
              </w:rPr>
              <w:t>)</w:t>
            </w:r>
          </w:p>
        </w:tc>
        <w:tc>
          <w:tcPr>
            <w:tcW w:w="1921" w:type="dxa"/>
            <w:noWrap/>
            <w:hideMark/>
          </w:tcPr>
          <w:p w14:paraId="0731E613" w14:textId="7C3B5D31"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0</w:t>
            </w:r>
            <w:r w:rsidR="009F5BCD">
              <w:rPr>
                <w:rFonts w:ascii="Book Antiqua" w:hAnsi="Book Antiqua" w:hint="eastAsia"/>
                <w:szCs w:val="24"/>
                <w:lang w:eastAsia="zh-CN"/>
              </w:rPr>
              <w:t xml:space="preserve"> </w:t>
            </w:r>
            <w:r w:rsidR="009F5BCD">
              <w:rPr>
                <w:rFonts w:ascii="Book Antiqua" w:hAnsi="Book Antiqua"/>
                <w:szCs w:val="24"/>
              </w:rPr>
              <w:t>(0</w:t>
            </w:r>
            <w:r w:rsidRPr="0041314B">
              <w:rPr>
                <w:rFonts w:ascii="Book Antiqua" w:hAnsi="Book Antiqua"/>
                <w:szCs w:val="24"/>
              </w:rPr>
              <w:t>)</w:t>
            </w:r>
          </w:p>
        </w:tc>
        <w:tc>
          <w:tcPr>
            <w:tcW w:w="1768" w:type="dxa"/>
            <w:noWrap/>
            <w:hideMark/>
          </w:tcPr>
          <w:p w14:paraId="205418E2" w14:textId="3AC97319"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0</w:t>
            </w:r>
            <w:r w:rsidR="00371302">
              <w:rPr>
                <w:rFonts w:ascii="Book Antiqua" w:hAnsi="Book Antiqua" w:hint="eastAsia"/>
                <w:szCs w:val="24"/>
                <w:lang w:eastAsia="zh-CN"/>
              </w:rPr>
              <w:t xml:space="preserve"> </w:t>
            </w:r>
            <w:r w:rsidR="00371302">
              <w:rPr>
                <w:rFonts w:ascii="Book Antiqua" w:hAnsi="Book Antiqua"/>
                <w:szCs w:val="24"/>
              </w:rPr>
              <w:t>(0</w:t>
            </w:r>
            <w:r w:rsidRPr="0041314B">
              <w:rPr>
                <w:rFonts w:ascii="Book Antiqua" w:hAnsi="Book Antiqua"/>
                <w:szCs w:val="24"/>
              </w:rPr>
              <w:t>)</w:t>
            </w:r>
          </w:p>
        </w:tc>
        <w:tc>
          <w:tcPr>
            <w:tcW w:w="1476" w:type="dxa"/>
            <w:noWrap/>
            <w:hideMark/>
          </w:tcPr>
          <w:p w14:paraId="554B4F7F" w14:textId="40F4AA2C"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w:t>
            </w:r>
            <w:r w:rsidR="00253B52">
              <w:rPr>
                <w:rFonts w:ascii="Book Antiqua" w:hAnsi="Book Antiqua" w:hint="eastAsia"/>
                <w:szCs w:val="24"/>
                <w:lang w:eastAsia="zh-CN"/>
              </w:rPr>
              <w:t xml:space="preserve"> </w:t>
            </w:r>
            <w:r w:rsidR="00253B52">
              <w:rPr>
                <w:rFonts w:ascii="Book Antiqua" w:hAnsi="Book Antiqua"/>
                <w:szCs w:val="24"/>
              </w:rPr>
              <w:t>(1.9</w:t>
            </w:r>
            <w:r w:rsidRPr="0041314B">
              <w:rPr>
                <w:rFonts w:ascii="Book Antiqua" w:hAnsi="Book Antiqua"/>
                <w:szCs w:val="24"/>
              </w:rPr>
              <w:t>)</w:t>
            </w:r>
          </w:p>
        </w:tc>
      </w:tr>
      <w:tr w:rsidR="0041314B" w:rsidRPr="0041314B" w14:paraId="1276DED5" w14:textId="77777777" w:rsidTr="0038571D">
        <w:trPr>
          <w:trHeight w:val="335"/>
        </w:trPr>
        <w:tc>
          <w:tcPr>
            <w:tcW w:w="2464" w:type="dxa"/>
            <w:noWrap/>
            <w:hideMark/>
          </w:tcPr>
          <w:p w14:paraId="346A4371"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Skin</w:t>
            </w:r>
          </w:p>
        </w:tc>
        <w:tc>
          <w:tcPr>
            <w:tcW w:w="2191" w:type="dxa"/>
            <w:noWrap/>
            <w:hideMark/>
          </w:tcPr>
          <w:p w14:paraId="6BAA0B82" w14:textId="1D8F8E23"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31</w:t>
            </w:r>
            <w:r w:rsidR="002F4461">
              <w:rPr>
                <w:rFonts w:ascii="Book Antiqua" w:hAnsi="Book Antiqua" w:hint="eastAsia"/>
                <w:szCs w:val="24"/>
                <w:lang w:eastAsia="zh-CN"/>
              </w:rPr>
              <w:t xml:space="preserve"> </w:t>
            </w:r>
            <w:r w:rsidR="002F4461">
              <w:rPr>
                <w:rFonts w:ascii="Book Antiqua" w:hAnsi="Book Antiqua"/>
                <w:szCs w:val="24"/>
              </w:rPr>
              <w:t>(2.4</w:t>
            </w:r>
            <w:r w:rsidRPr="0041314B">
              <w:rPr>
                <w:rFonts w:ascii="Book Antiqua" w:hAnsi="Book Antiqua"/>
                <w:szCs w:val="24"/>
              </w:rPr>
              <w:t>)</w:t>
            </w:r>
          </w:p>
        </w:tc>
        <w:tc>
          <w:tcPr>
            <w:tcW w:w="2566" w:type="dxa"/>
            <w:noWrap/>
            <w:hideMark/>
          </w:tcPr>
          <w:p w14:paraId="758862AC" w14:textId="7A57B7B5"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23</w:t>
            </w:r>
            <w:r w:rsidR="009F5BCD">
              <w:rPr>
                <w:rFonts w:ascii="Book Antiqua" w:hAnsi="Book Antiqua" w:hint="eastAsia"/>
                <w:szCs w:val="24"/>
                <w:lang w:eastAsia="zh-CN"/>
              </w:rPr>
              <w:t xml:space="preserve"> </w:t>
            </w:r>
            <w:r w:rsidR="009F5BCD">
              <w:rPr>
                <w:rFonts w:ascii="Book Antiqua" w:hAnsi="Book Antiqua"/>
                <w:szCs w:val="24"/>
              </w:rPr>
              <w:t>(2.2</w:t>
            </w:r>
            <w:r w:rsidRPr="0041314B">
              <w:rPr>
                <w:rFonts w:ascii="Book Antiqua" w:hAnsi="Book Antiqua"/>
                <w:szCs w:val="24"/>
              </w:rPr>
              <w:t>)</w:t>
            </w:r>
          </w:p>
        </w:tc>
        <w:tc>
          <w:tcPr>
            <w:tcW w:w="1921" w:type="dxa"/>
            <w:noWrap/>
            <w:hideMark/>
          </w:tcPr>
          <w:p w14:paraId="0C3E68C8" w14:textId="43063B0F"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w:t>
            </w:r>
            <w:r w:rsidR="009F5BCD">
              <w:rPr>
                <w:rFonts w:ascii="Book Antiqua" w:hAnsi="Book Antiqua" w:hint="eastAsia"/>
                <w:szCs w:val="24"/>
                <w:lang w:eastAsia="zh-CN"/>
              </w:rPr>
              <w:t xml:space="preserve"> </w:t>
            </w:r>
            <w:r w:rsidR="009F5BCD">
              <w:rPr>
                <w:rFonts w:ascii="Book Antiqua" w:hAnsi="Book Antiqua"/>
                <w:szCs w:val="24"/>
              </w:rPr>
              <w:t>(2</w:t>
            </w:r>
            <w:r w:rsidRPr="0041314B">
              <w:rPr>
                <w:rFonts w:ascii="Book Antiqua" w:hAnsi="Book Antiqua"/>
                <w:szCs w:val="24"/>
              </w:rPr>
              <w:t>)</w:t>
            </w:r>
          </w:p>
        </w:tc>
        <w:tc>
          <w:tcPr>
            <w:tcW w:w="1768" w:type="dxa"/>
            <w:noWrap/>
            <w:hideMark/>
          </w:tcPr>
          <w:p w14:paraId="514683B7" w14:textId="7F2984CE"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w:t>
            </w:r>
            <w:r w:rsidR="00371302">
              <w:rPr>
                <w:rFonts w:ascii="Book Antiqua" w:hAnsi="Book Antiqua" w:hint="eastAsia"/>
                <w:szCs w:val="24"/>
                <w:lang w:eastAsia="zh-CN"/>
              </w:rPr>
              <w:t xml:space="preserve"> </w:t>
            </w:r>
            <w:r w:rsidR="00371302">
              <w:rPr>
                <w:rFonts w:ascii="Book Antiqua" w:hAnsi="Book Antiqua"/>
                <w:szCs w:val="24"/>
              </w:rPr>
              <w:t>(20</w:t>
            </w:r>
            <w:r w:rsidRPr="0041314B">
              <w:rPr>
                <w:rFonts w:ascii="Book Antiqua" w:hAnsi="Book Antiqua"/>
                <w:szCs w:val="24"/>
              </w:rPr>
              <w:t>)</w:t>
            </w:r>
          </w:p>
        </w:tc>
        <w:tc>
          <w:tcPr>
            <w:tcW w:w="1476" w:type="dxa"/>
            <w:noWrap/>
            <w:hideMark/>
          </w:tcPr>
          <w:p w14:paraId="1937F320" w14:textId="534A9B66"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5</w:t>
            </w:r>
            <w:r w:rsidR="00253B52">
              <w:rPr>
                <w:rFonts w:ascii="Book Antiqua" w:hAnsi="Book Antiqua" w:hint="eastAsia"/>
                <w:szCs w:val="24"/>
                <w:lang w:eastAsia="zh-CN"/>
              </w:rPr>
              <w:t xml:space="preserve"> </w:t>
            </w:r>
            <w:r w:rsidR="00253B52">
              <w:rPr>
                <w:rFonts w:ascii="Book Antiqua" w:hAnsi="Book Antiqua"/>
                <w:szCs w:val="24"/>
              </w:rPr>
              <w:t>(3.2</w:t>
            </w:r>
            <w:r w:rsidRPr="0041314B">
              <w:rPr>
                <w:rFonts w:ascii="Book Antiqua" w:hAnsi="Book Antiqua"/>
                <w:szCs w:val="24"/>
              </w:rPr>
              <w:t>)</w:t>
            </w:r>
          </w:p>
        </w:tc>
      </w:tr>
      <w:tr w:rsidR="0041314B" w:rsidRPr="0041314B" w14:paraId="07F283BD" w14:textId="77777777" w:rsidTr="0038571D">
        <w:trPr>
          <w:trHeight w:val="335"/>
        </w:trPr>
        <w:tc>
          <w:tcPr>
            <w:tcW w:w="2464" w:type="dxa"/>
            <w:tcBorders>
              <w:bottom w:val="nil"/>
            </w:tcBorders>
            <w:noWrap/>
            <w:hideMark/>
          </w:tcPr>
          <w:p w14:paraId="754F3A70"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Breast</w:t>
            </w:r>
          </w:p>
        </w:tc>
        <w:tc>
          <w:tcPr>
            <w:tcW w:w="2191" w:type="dxa"/>
            <w:tcBorders>
              <w:bottom w:val="nil"/>
            </w:tcBorders>
            <w:noWrap/>
            <w:hideMark/>
          </w:tcPr>
          <w:p w14:paraId="7B81C934" w14:textId="55CDD8BE"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82</w:t>
            </w:r>
            <w:r w:rsidR="002F4461">
              <w:rPr>
                <w:rFonts w:ascii="Book Antiqua" w:hAnsi="Book Antiqua" w:hint="eastAsia"/>
                <w:szCs w:val="24"/>
                <w:lang w:eastAsia="zh-CN"/>
              </w:rPr>
              <w:t xml:space="preserve"> </w:t>
            </w:r>
            <w:r w:rsidR="002F4461">
              <w:rPr>
                <w:rFonts w:ascii="Book Antiqua" w:hAnsi="Book Antiqua"/>
                <w:szCs w:val="24"/>
              </w:rPr>
              <w:t>(6.5</w:t>
            </w:r>
            <w:r w:rsidRPr="0041314B">
              <w:rPr>
                <w:rFonts w:ascii="Book Antiqua" w:hAnsi="Book Antiqua"/>
                <w:szCs w:val="24"/>
              </w:rPr>
              <w:t>)</w:t>
            </w:r>
          </w:p>
        </w:tc>
        <w:tc>
          <w:tcPr>
            <w:tcW w:w="2566" w:type="dxa"/>
            <w:tcBorders>
              <w:bottom w:val="nil"/>
            </w:tcBorders>
            <w:noWrap/>
            <w:hideMark/>
          </w:tcPr>
          <w:p w14:paraId="3D10CD19" w14:textId="45C90394"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71</w:t>
            </w:r>
            <w:r w:rsidR="009F5BCD">
              <w:rPr>
                <w:rFonts w:ascii="Book Antiqua" w:hAnsi="Book Antiqua" w:hint="eastAsia"/>
                <w:szCs w:val="24"/>
                <w:lang w:eastAsia="zh-CN"/>
              </w:rPr>
              <w:t xml:space="preserve"> </w:t>
            </w:r>
            <w:r w:rsidR="009F5BCD">
              <w:rPr>
                <w:rFonts w:ascii="Book Antiqua" w:hAnsi="Book Antiqua"/>
                <w:szCs w:val="24"/>
              </w:rPr>
              <w:t>(6.7</w:t>
            </w:r>
            <w:r w:rsidRPr="0041314B">
              <w:rPr>
                <w:rFonts w:ascii="Book Antiqua" w:hAnsi="Book Antiqua"/>
                <w:szCs w:val="24"/>
              </w:rPr>
              <w:t>)</w:t>
            </w:r>
          </w:p>
        </w:tc>
        <w:tc>
          <w:tcPr>
            <w:tcW w:w="1921" w:type="dxa"/>
            <w:tcBorders>
              <w:bottom w:val="nil"/>
            </w:tcBorders>
            <w:noWrap/>
            <w:hideMark/>
          </w:tcPr>
          <w:p w14:paraId="4898FFA3" w14:textId="35130930"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w:t>
            </w:r>
            <w:r w:rsidR="009F5BCD">
              <w:rPr>
                <w:rFonts w:ascii="Book Antiqua" w:hAnsi="Book Antiqua" w:hint="eastAsia"/>
                <w:szCs w:val="24"/>
                <w:lang w:eastAsia="zh-CN"/>
              </w:rPr>
              <w:t xml:space="preserve"> </w:t>
            </w:r>
            <w:r w:rsidR="009F5BCD">
              <w:rPr>
                <w:rFonts w:ascii="Book Antiqua" w:hAnsi="Book Antiqua"/>
                <w:szCs w:val="24"/>
              </w:rPr>
              <w:t>(6.1</w:t>
            </w:r>
            <w:r w:rsidRPr="0041314B">
              <w:rPr>
                <w:rFonts w:ascii="Book Antiqua" w:hAnsi="Book Antiqua"/>
                <w:szCs w:val="24"/>
              </w:rPr>
              <w:t>)</w:t>
            </w:r>
          </w:p>
        </w:tc>
        <w:tc>
          <w:tcPr>
            <w:tcW w:w="1768" w:type="dxa"/>
            <w:tcBorders>
              <w:bottom w:val="nil"/>
            </w:tcBorders>
            <w:noWrap/>
            <w:hideMark/>
          </w:tcPr>
          <w:p w14:paraId="3093FBF7" w14:textId="0E53EC11"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0</w:t>
            </w:r>
            <w:r w:rsidR="00371302">
              <w:rPr>
                <w:rFonts w:ascii="Book Antiqua" w:hAnsi="Book Antiqua" w:hint="eastAsia"/>
                <w:szCs w:val="24"/>
                <w:lang w:eastAsia="zh-CN"/>
              </w:rPr>
              <w:t xml:space="preserve"> </w:t>
            </w:r>
            <w:r w:rsidR="00371302">
              <w:rPr>
                <w:rFonts w:ascii="Book Antiqua" w:hAnsi="Book Antiqua"/>
                <w:szCs w:val="24"/>
              </w:rPr>
              <w:t>(0</w:t>
            </w:r>
            <w:r w:rsidRPr="0041314B">
              <w:rPr>
                <w:rFonts w:ascii="Book Antiqua" w:hAnsi="Book Antiqua"/>
                <w:szCs w:val="24"/>
              </w:rPr>
              <w:t>)</w:t>
            </w:r>
          </w:p>
        </w:tc>
        <w:tc>
          <w:tcPr>
            <w:tcW w:w="1476" w:type="dxa"/>
            <w:tcBorders>
              <w:bottom w:val="nil"/>
            </w:tcBorders>
            <w:noWrap/>
            <w:hideMark/>
          </w:tcPr>
          <w:p w14:paraId="3835EDDA" w14:textId="3B2F5C3F"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8</w:t>
            </w:r>
            <w:r w:rsidR="00253B52">
              <w:rPr>
                <w:rFonts w:ascii="Book Antiqua" w:hAnsi="Book Antiqua" w:hint="eastAsia"/>
                <w:szCs w:val="24"/>
                <w:lang w:eastAsia="zh-CN"/>
              </w:rPr>
              <w:t xml:space="preserve"> </w:t>
            </w:r>
            <w:r w:rsidR="00253B52">
              <w:rPr>
                <w:rFonts w:ascii="Book Antiqua" w:hAnsi="Book Antiqua"/>
                <w:szCs w:val="24"/>
              </w:rPr>
              <w:t>(5.2</w:t>
            </w:r>
            <w:r w:rsidRPr="0041314B">
              <w:rPr>
                <w:rFonts w:ascii="Book Antiqua" w:hAnsi="Book Antiqua"/>
                <w:szCs w:val="24"/>
              </w:rPr>
              <w:t>)</w:t>
            </w:r>
          </w:p>
        </w:tc>
      </w:tr>
      <w:tr w:rsidR="0041314B" w:rsidRPr="0041314B" w14:paraId="77DF81DF" w14:textId="77777777" w:rsidTr="0038571D">
        <w:trPr>
          <w:trHeight w:val="335"/>
        </w:trPr>
        <w:tc>
          <w:tcPr>
            <w:tcW w:w="2464" w:type="dxa"/>
            <w:tcBorders>
              <w:top w:val="nil"/>
              <w:bottom w:val="nil"/>
            </w:tcBorders>
            <w:noWrap/>
            <w:hideMark/>
          </w:tcPr>
          <w:p w14:paraId="7DB49E55"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Cervix</w:t>
            </w:r>
          </w:p>
        </w:tc>
        <w:tc>
          <w:tcPr>
            <w:tcW w:w="2191" w:type="dxa"/>
            <w:tcBorders>
              <w:top w:val="nil"/>
              <w:bottom w:val="nil"/>
            </w:tcBorders>
            <w:noWrap/>
            <w:hideMark/>
          </w:tcPr>
          <w:p w14:paraId="152B1752" w14:textId="3D503B74"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18</w:t>
            </w:r>
            <w:r w:rsidR="002F4461">
              <w:rPr>
                <w:rFonts w:ascii="Book Antiqua" w:hAnsi="Book Antiqua" w:hint="eastAsia"/>
                <w:szCs w:val="24"/>
                <w:lang w:eastAsia="zh-CN"/>
              </w:rPr>
              <w:t xml:space="preserve"> </w:t>
            </w:r>
            <w:r w:rsidR="002F4461">
              <w:rPr>
                <w:rFonts w:ascii="Book Antiqua" w:hAnsi="Book Antiqua"/>
                <w:szCs w:val="24"/>
              </w:rPr>
              <w:t>(1.4</w:t>
            </w:r>
            <w:r w:rsidRPr="0041314B">
              <w:rPr>
                <w:rFonts w:ascii="Book Antiqua" w:hAnsi="Book Antiqua"/>
                <w:szCs w:val="24"/>
              </w:rPr>
              <w:t>)</w:t>
            </w:r>
          </w:p>
        </w:tc>
        <w:tc>
          <w:tcPr>
            <w:tcW w:w="2566" w:type="dxa"/>
            <w:tcBorders>
              <w:top w:val="nil"/>
              <w:bottom w:val="nil"/>
            </w:tcBorders>
            <w:noWrap/>
            <w:hideMark/>
          </w:tcPr>
          <w:p w14:paraId="312A62C2" w14:textId="1BD4B0BF"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17</w:t>
            </w:r>
            <w:r w:rsidR="009F5BCD">
              <w:rPr>
                <w:rFonts w:ascii="Book Antiqua" w:hAnsi="Book Antiqua" w:hint="eastAsia"/>
                <w:szCs w:val="24"/>
                <w:lang w:eastAsia="zh-CN"/>
              </w:rPr>
              <w:t xml:space="preserve"> </w:t>
            </w:r>
            <w:r w:rsidR="009F5BCD">
              <w:rPr>
                <w:rFonts w:ascii="Book Antiqua" w:hAnsi="Book Antiqua"/>
                <w:szCs w:val="24"/>
              </w:rPr>
              <w:t>(1.6</w:t>
            </w:r>
            <w:r w:rsidRPr="0041314B">
              <w:rPr>
                <w:rFonts w:ascii="Book Antiqua" w:hAnsi="Book Antiqua"/>
                <w:szCs w:val="24"/>
              </w:rPr>
              <w:t>)</w:t>
            </w:r>
          </w:p>
        </w:tc>
        <w:tc>
          <w:tcPr>
            <w:tcW w:w="1921" w:type="dxa"/>
            <w:tcBorders>
              <w:top w:val="nil"/>
              <w:bottom w:val="nil"/>
            </w:tcBorders>
            <w:noWrap/>
            <w:hideMark/>
          </w:tcPr>
          <w:p w14:paraId="421B6845" w14:textId="7D7462BC"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0</w:t>
            </w:r>
            <w:r w:rsidR="009F5BCD">
              <w:rPr>
                <w:rFonts w:ascii="Book Antiqua" w:hAnsi="Book Antiqua" w:hint="eastAsia"/>
                <w:szCs w:val="24"/>
                <w:lang w:eastAsia="zh-CN"/>
              </w:rPr>
              <w:t xml:space="preserve"> </w:t>
            </w:r>
            <w:r w:rsidR="009F5BCD">
              <w:rPr>
                <w:rFonts w:ascii="Book Antiqua" w:hAnsi="Book Antiqua"/>
                <w:szCs w:val="24"/>
              </w:rPr>
              <w:t>(0</w:t>
            </w:r>
            <w:r w:rsidRPr="0041314B">
              <w:rPr>
                <w:rFonts w:ascii="Book Antiqua" w:hAnsi="Book Antiqua"/>
                <w:szCs w:val="24"/>
              </w:rPr>
              <w:t>)</w:t>
            </w:r>
          </w:p>
        </w:tc>
        <w:tc>
          <w:tcPr>
            <w:tcW w:w="1768" w:type="dxa"/>
            <w:tcBorders>
              <w:top w:val="nil"/>
              <w:bottom w:val="nil"/>
            </w:tcBorders>
            <w:noWrap/>
            <w:hideMark/>
          </w:tcPr>
          <w:p w14:paraId="307BF6F5" w14:textId="4EEF6E9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0</w:t>
            </w:r>
            <w:r w:rsidR="00371302">
              <w:rPr>
                <w:rFonts w:ascii="Book Antiqua" w:hAnsi="Book Antiqua" w:hint="eastAsia"/>
                <w:szCs w:val="24"/>
                <w:lang w:eastAsia="zh-CN"/>
              </w:rPr>
              <w:t xml:space="preserve"> </w:t>
            </w:r>
            <w:r w:rsidR="00371302">
              <w:rPr>
                <w:rFonts w:ascii="Book Antiqua" w:hAnsi="Book Antiqua"/>
                <w:szCs w:val="24"/>
              </w:rPr>
              <w:t>(0</w:t>
            </w:r>
            <w:r w:rsidRPr="0041314B">
              <w:rPr>
                <w:rFonts w:ascii="Book Antiqua" w:hAnsi="Book Antiqua"/>
                <w:szCs w:val="24"/>
              </w:rPr>
              <w:t>)</w:t>
            </w:r>
          </w:p>
        </w:tc>
        <w:tc>
          <w:tcPr>
            <w:tcW w:w="1476" w:type="dxa"/>
            <w:tcBorders>
              <w:top w:val="nil"/>
              <w:bottom w:val="nil"/>
            </w:tcBorders>
            <w:noWrap/>
            <w:hideMark/>
          </w:tcPr>
          <w:p w14:paraId="1EBDF151" w14:textId="57764D13"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w:t>
            </w:r>
            <w:r w:rsidR="00253B52">
              <w:rPr>
                <w:rFonts w:ascii="Book Antiqua" w:hAnsi="Book Antiqua" w:hint="eastAsia"/>
                <w:szCs w:val="24"/>
                <w:lang w:eastAsia="zh-CN"/>
              </w:rPr>
              <w:t xml:space="preserve"> </w:t>
            </w:r>
            <w:r w:rsidR="00253B52">
              <w:rPr>
                <w:rFonts w:ascii="Book Antiqua" w:hAnsi="Book Antiqua"/>
                <w:szCs w:val="24"/>
              </w:rPr>
              <w:t>(0.6</w:t>
            </w:r>
            <w:r w:rsidRPr="0041314B">
              <w:rPr>
                <w:rFonts w:ascii="Book Antiqua" w:hAnsi="Book Antiqua"/>
                <w:szCs w:val="24"/>
              </w:rPr>
              <w:t>)</w:t>
            </w:r>
          </w:p>
        </w:tc>
      </w:tr>
      <w:tr w:rsidR="0041314B" w:rsidRPr="0041314B" w14:paraId="6AE25F68" w14:textId="77777777" w:rsidTr="0038571D">
        <w:trPr>
          <w:trHeight w:val="335"/>
        </w:trPr>
        <w:tc>
          <w:tcPr>
            <w:tcW w:w="2464" w:type="dxa"/>
            <w:tcBorders>
              <w:top w:val="nil"/>
            </w:tcBorders>
            <w:noWrap/>
            <w:hideMark/>
          </w:tcPr>
          <w:p w14:paraId="548632DC"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Uterus</w:t>
            </w:r>
          </w:p>
        </w:tc>
        <w:tc>
          <w:tcPr>
            <w:tcW w:w="2191" w:type="dxa"/>
            <w:tcBorders>
              <w:top w:val="nil"/>
            </w:tcBorders>
            <w:noWrap/>
            <w:hideMark/>
          </w:tcPr>
          <w:p w14:paraId="3B59FCA9" w14:textId="29FBE55E"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15</w:t>
            </w:r>
            <w:r w:rsidR="002F4461">
              <w:rPr>
                <w:rFonts w:ascii="Book Antiqua" w:hAnsi="Book Antiqua" w:hint="eastAsia"/>
                <w:szCs w:val="24"/>
                <w:lang w:eastAsia="zh-CN"/>
              </w:rPr>
              <w:t xml:space="preserve"> </w:t>
            </w:r>
            <w:r w:rsidR="002F4461">
              <w:rPr>
                <w:rFonts w:ascii="Book Antiqua" w:hAnsi="Book Antiqua"/>
                <w:szCs w:val="24"/>
              </w:rPr>
              <w:t>(1.2</w:t>
            </w:r>
            <w:r w:rsidRPr="0041314B">
              <w:rPr>
                <w:rFonts w:ascii="Book Antiqua" w:hAnsi="Book Antiqua"/>
                <w:szCs w:val="24"/>
              </w:rPr>
              <w:t>)</w:t>
            </w:r>
          </w:p>
        </w:tc>
        <w:tc>
          <w:tcPr>
            <w:tcW w:w="2566" w:type="dxa"/>
            <w:tcBorders>
              <w:top w:val="nil"/>
            </w:tcBorders>
            <w:noWrap/>
            <w:hideMark/>
          </w:tcPr>
          <w:p w14:paraId="063EB7F7" w14:textId="4D7B70BD"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10</w:t>
            </w:r>
            <w:r w:rsidR="009F5BCD">
              <w:rPr>
                <w:rFonts w:ascii="Book Antiqua" w:hAnsi="Book Antiqua" w:hint="eastAsia"/>
                <w:szCs w:val="24"/>
                <w:lang w:eastAsia="zh-CN"/>
              </w:rPr>
              <w:t xml:space="preserve"> </w:t>
            </w:r>
            <w:r w:rsidR="009F5BCD">
              <w:rPr>
                <w:rFonts w:ascii="Book Antiqua" w:hAnsi="Book Antiqua"/>
                <w:szCs w:val="24"/>
              </w:rPr>
              <w:t>(0.9</w:t>
            </w:r>
            <w:r w:rsidRPr="0041314B">
              <w:rPr>
                <w:rFonts w:ascii="Book Antiqua" w:hAnsi="Book Antiqua"/>
                <w:szCs w:val="24"/>
              </w:rPr>
              <w:t>)</w:t>
            </w:r>
          </w:p>
        </w:tc>
        <w:tc>
          <w:tcPr>
            <w:tcW w:w="1921" w:type="dxa"/>
            <w:tcBorders>
              <w:top w:val="nil"/>
            </w:tcBorders>
            <w:noWrap/>
            <w:hideMark/>
          </w:tcPr>
          <w:p w14:paraId="2F2426AB" w14:textId="0397BE52"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w:t>
            </w:r>
            <w:r w:rsidR="009F5BCD">
              <w:rPr>
                <w:rFonts w:ascii="Book Antiqua" w:hAnsi="Book Antiqua" w:hint="eastAsia"/>
                <w:szCs w:val="24"/>
                <w:lang w:eastAsia="zh-CN"/>
              </w:rPr>
              <w:t xml:space="preserve"> </w:t>
            </w:r>
            <w:r w:rsidR="009F5BCD">
              <w:rPr>
                <w:rFonts w:ascii="Book Antiqua" w:hAnsi="Book Antiqua"/>
                <w:szCs w:val="24"/>
              </w:rPr>
              <w:t>(4.1</w:t>
            </w:r>
            <w:r w:rsidRPr="0041314B">
              <w:rPr>
                <w:rFonts w:ascii="Book Antiqua" w:hAnsi="Book Antiqua"/>
                <w:szCs w:val="24"/>
              </w:rPr>
              <w:t>)</w:t>
            </w:r>
          </w:p>
        </w:tc>
        <w:tc>
          <w:tcPr>
            <w:tcW w:w="1768" w:type="dxa"/>
            <w:tcBorders>
              <w:top w:val="nil"/>
            </w:tcBorders>
            <w:noWrap/>
            <w:hideMark/>
          </w:tcPr>
          <w:p w14:paraId="18EC40D8" w14:textId="36B3797A"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0</w:t>
            </w:r>
            <w:r w:rsidR="00371302">
              <w:rPr>
                <w:rFonts w:ascii="Book Antiqua" w:hAnsi="Book Antiqua" w:hint="eastAsia"/>
                <w:szCs w:val="24"/>
                <w:lang w:eastAsia="zh-CN"/>
              </w:rPr>
              <w:t xml:space="preserve"> </w:t>
            </w:r>
            <w:r w:rsidR="00371302">
              <w:rPr>
                <w:rFonts w:ascii="Book Antiqua" w:hAnsi="Book Antiqua"/>
                <w:szCs w:val="24"/>
              </w:rPr>
              <w:t>(0</w:t>
            </w:r>
            <w:r w:rsidRPr="0041314B">
              <w:rPr>
                <w:rFonts w:ascii="Book Antiqua" w:hAnsi="Book Antiqua"/>
                <w:szCs w:val="24"/>
              </w:rPr>
              <w:t>)</w:t>
            </w:r>
          </w:p>
        </w:tc>
        <w:tc>
          <w:tcPr>
            <w:tcW w:w="1476" w:type="dxa"/>
            <w:tcBorders>
              <w:top w:val="nil"/>
            </w:tcBorders>
            <w:noWrap/>
            <w:hideMark/>
          </w:tcPr>
          <w:p w14:paraId="3A806653" w14:textId="3988FABA"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w:t>
            </w:r>
            <w:r w:rsidR="00253B52">
              <w:rPr>
                <w:rFonts w:ascii="Book Antiqua" w:hAnsi="Book Antiqua" w:hint="eastAsia"/>
                <w:szCs w:val="24"/>
                <w:lang w:eastAsia="zh-CN"/>
              </w:rPr>
              <w:t xml:space="preserve"> </w:t>
            </w:r>
            <w:r w:rsidR="00253B52">
              <w:rPr>
                <w:rFonts w:ascii="Book Antiqua" w:hAnsi="Book Antiqua"/>
                <w:szCs w:val="24"/>
              </w:rPr>
              <w:t>(1.9</w:t>
            </w:r>
            <w:r w:rsidRPr="0041314B">
              <w:rPr>
                <w:rFonts w:ascii="Book Antiqua" w:hAnsi="Book Antiqua"/>
                <w:szCs w:val="24"/>
              </w:rPr>
              <w:t>)</w:t>
            </w:r>
          </w:p>
        </w:tc>
      </w:tr>
      <w:tr w:rsidR="0041314B" w:rsidRPr="0041314B" w14:paraId="6265536D" w14:textId="77777777" w:rsidTr="0038571D">
        <w:trPr>
          <w:trHeight w:val="335"/>
        </w:trPr>
        <w:tc>
          <w:tcPr>
            <w:tcW w:w="2464" w:type="dxa"/>
            <w:noWrap/>
            <w:hideMark/>
          </w:tcPr>
          <w:p w14:paraId="09731025"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Ovary</w:t>
            </w:r>
          </w:p>
        </w:tc>
        <w:tc>
          <w:tcPr>
            <w:tcW w:w="2191" w:type="dxa"/>
            <w:noWrap/>
            <w:hideMark/>
          </w:tcPr>
          <w:p w14:paraId="1E3F1C8E" w14:textId="57A32F9A"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10</w:t>
            </w:r>
            <w:r w:rsidR="002F4461">
              <w:rPr>
                <w:rFonts w:ascii="Book Antiqua" w:hAnsi="Book Antiqua" w:hint="eastAsia"/>
                <w:szCs w:val="24"/>
                <w:lang w:eastAsia="zh-CN"/>
              </w:rPr>
              <w:t xml:space="preserve"> </w:t>
            </w:r>
            <w:r w:rsidR="002F4461">
              <w:rPr>
                <w:rFonts w:ascii="Book Antiqua" w:hAnsi="Book Antiqua"/>
                <w:szCs w:val="24"/>
              </w:rPr>
              <w:t>(0.8</w:t>
            </w:r>
            <w:r w:rsidRPr="0041314B">
              <w:rPr>
                <w:rFonts w:ascii="Book Antiqua" w:hAnsi="Book Antiqua"/>
                <w:szCs w:val="24"/>
              </w:rPr>
              <w:t>)</w:t>
            </w:r>
          </w:p>
        </w:tc>
        <w:tc>
          <w:tcPr>
            <w:tcW w:w="2566" w:type="dxa"/>
            <w:noWrap/>
            <w:hideMark/>
          </w:tcPr>
          <w:p w14:paraId="76374781" w14:textId="3A917DF3" w:rsidR="007609AC" w:rsidRPr="0041314B" w:rsidRDefault="009F5BCD" w:rsidP="00D94F49">
            <w:pPr>
              <w:widowControl/>
              <w:snapToGrid w:val="0"/>
              <w:spacing w:line="360" w:lineRule="auto"/>
              <w:jc w:val="both"/>
              <w:rPr>
                <w:rFonts w:ascii="Book Antiqua" w:hAnsi="Book Antiqua"/>
                <w:szCs w:val="24"/>
              </w:rPr>
            </w:pPr>
            <w:r>
              <w:rPr>
                <w:rFonts w:ascii="Book Antiqua" w:hAnsi="Book Antiqua"/>
                <w:szCs w:val="24"/>
              </w:rPr>
              <w:t>10</w:t>
            </w:r>
            <w:r>
              <w:rPr>
                <w:rFonts w:ascii="Book Antiqua" w:hAnsi="Book Antiqua" w:hint="eastAsia"/>
                <w:szCs w:val="24"/>
                <w:lang w:eastAsia="zh-CN"/>
              </w:rPr>
              <w:t xml:space="preserve"> </w:t>
            </w:r>
            <w:r>
              <w:rPr>
                <w:rFonts w:ascii="Book Antiqua" w:hAnsi="Book Antiqua"/>
                <w:szCs w:val="24"/>
              </w:rPr>
              <w:t>(0.9</w:t>
            </w:r>
            <w:r w:rsidR="007609AC" w:rsidRPr="0041314B">
              <w:rPr>
                <w:rFonts w:ascii="Book Antiqua" w:hAnsi="Book Antiqua"/>
                <w:szCs w:val="24"/>
              </w:rPr>
              <w:t>)</w:t>
            </w:r>
          </w:p>
        </w:tc>
        <w:tc>
          <w:tcPr>
            <w:tcW w:w="1921" w:type="dxa"/>
            <w:noWrap/>
            <w:hideMark/>
          </w:tcPr>
          <w:p w14:paraId="41BF0A7D" w14:textId="6F9D4853" w:rsidR="007609AC" w:rsidRPr="0041314B" w:rsidRDefault="009F5BCD" w:rsidP="00D94F49">
            <w:pPr>
              <w:widowControl/>
              <w:snapToGrid w:val="0"/>
              <w:spacing w:line="360" w:lineRule="auto"/>
              <w:jc w:val="both"/>
              <w:rPr>
                <w:rFonts w:ascii="Book Antiqua" w:hAnsi="Book Antiqua"/>
                <w:szCs w:val="24"/>
              </w:rPr>
            </w:pPr>
            <w:r>
              <w:rPr>
                <w:rFonts w:ascii="Book Antiqua" w:hAnsi="Book Antiqua"/>
                <w:szCs w:val="24"/>
              </w:rPr>
              <w:t>0</w:t>
            </w:r>
            <w:r>
              <w:rPr>
                <w:rFonts w:ascii="Book Antiqua" w:hAnsi="Book Antiqua" w:hint="eastAsia"/>
                <w:szCs w:val="24"/>
                <w:lang w:eastAsia="zh-CN"/>
              </w:rPr>
              <w:t xml:space="preserve"> </w:t>
            </w:r>
            <w:r>
              <w:rPr>
                <w:rFonts w:ascii="Book Antiqua" w:hAnsi="Book Antiqua"/>
                <w:szCs w:val="24"/>
              </w:rPr>
              <w:t>(0</w:t>
            </w:r>
            <w:r w:rsidR="007609AC" w:rsidRPr="0041314B">
              <w:rPr>
                <w:rFonts w:ascii="Book Antiqua" w:hAnsi="Book Antiqua"/>
                <w:szCs w:val="24"/>
              </w:rPr>
              <w:t>)</w:t>
            </w:r>
          </w:p>
        </w:tc>
        <w:tc>
          <w:tcPr>
            <w:tcW w:w="1768" w:type="dxa"/>
            <w:noWrap/>
            <w:hideMark/>
          </w:tcPr>
          <w:p w14:paraId="5902232B" w14:textId="7A472A2B"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0</w:t>
            </w:r>
            <w:r w:rsidR="00371302">
              <w:rPr>
                <w:rFonts w:ascii="Book Antiqua" w:hAnsi="Book Antiqua" w:hint="eastAsia"/>
                <w:szCs w:val="24"/>
                <w:lang w:eastAsia="zh-CN"/>
              </w:rPr>
              <w:t xml:space="preserve"> </w:t>
            </w:r>
            <w:r w:rsidR="00371302">
              <w:rPr>
                <w:rFonts w:ascii="Book Antiqua" w:hAnsi="Book Antiqua"/>
                <w:szCs w:val="24"/>
              </w:rPr>
              <w:t>(0</w:t>
            </w:r>
            <w:r w:rsidRPr="0041314B">
              <w:rPr>
                <w:rFonts w:ascii="Book Antiqua" w:hAnsi="Book Antiqua"/>
                <w:szCs w:val="24"/>
              </w:rPr>
              <w:t>)</w:t>
            </w:r>
          </w:p>
        </w:tc>
        <w:tc>
          <w:tcPr>
            <w:tcW w:w="1476" w:type="dxa"/>
            <w:noWrap/>
            <w:hideMark/>
          </w:tcPr>
          <w:p w14:paraId="420C0695" w14:textId="27306FB4"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0</w:t>
            </w:r>
            <w:r w:rsidR="00253B52">
              <w:rPr>
                <w:rFonts w:ascii="Book Antiqua" w:hAnsi="Book Antiqua" w:hint="eastAsia"/>
                <w:szCs w:val="24"/>
                <w:lang w:eastAsia="zh-CN"/>
              </w:rPr>
              <w:t xml:space="preserve"> </w:t>
            </w:r>
            <w:r w:rsidR="00253B52">
              <w:rPr>
                <w:rFonts w:ascii="Book Antiqua" w:hAnsi="Book Antiqua"/>
                <w:szCs w:val="24"/>
              </w:rPr>
              <w:t>(0</w:t>
            </w:r>
            <w:r w:rsidRPr="0041314B">
              <w:rPr>
                <w:rFonts w:ascii="Book Antiqua" w:hAnsi="Book Antiqua"/>
                <w:szCs w:val="24"/>
              </w:rPr>
              <w:t>)</w:t>
            </w:r>
          </w:p>
        </w:tc>
      </w:tr>
      <w:tr w:rsidR="0041314B" w:rsidRPr="0041314B" w14:paraId="7AA73F83" w14:textId="77777777" w:rsidTr="0038571D">
        <w:trPr>
          <w:trHeight w:val="335"/>
        </w:trPr>
        <w:tc>
          <w:tcPr>
            <w:tcW w:w="2464" w:type="dxa"/>
            <w:noWrap/>
            <w:hideMark/>
          </w:tcPr>
          <w:p w14:paraId="643E5982"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Prostate</w:t>
            </w:r>
          </w:p>
        </w:tc>
        <w:tc>
          <w:tcPr>
            <w:tcW w:w="2191" w:type="dxa"/>
            <w:noWrap/>
            <w:hideMark/>
          </w:tcPr>
          <w:p w14:paraId="46FCB30F" w14:textId="241F263A"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129</w:t>
            </w:r>
            <w:r w:rsidR="002F4461">
              <w:rPr>
                <w:rFonts w:ascii="Book Antiqua" w:hAnsi="Book Antiqua" w:hint="eastAsia"/>
                <w:szCs w:val="24"/>
                <w:lang w:eastAsia="zh-CN"/>
              </w:rPr>
              <w:t xml:space="preserve"> </w:t>
            </w:r>
            <w:r w:rsidR="002F4461">
              <w:rPr>
                <w:rFonts w:ascii="Book Antiqua" w:hAnsi="Book Antiqua"/>
                <w:szCs w:val="24"/>
              </w:rPr>
              <w:t>(10.2</w:t>
            </w:r>
            <w:r w:rsidRPr="0041314B">
              <w:rPr>
                <w:rFonts w:ascii="Book Antiqua" w:hAnsi="Book Antiqua"/>
                <w:szCs w:val="24"/>
              </w:rPr>
              <w:t>)</w:t>
            </w:r>
          </w:p>
        </w:tc>
        <w:tc>
          <w:tcPr>
            <w:tcW w:w="2566" w:type="dxa"/>
            <w:noWrap/>
            <w:hideMark/>
          </w:tcPr>
          <w:p w14:paraId="676E1054" w14:textId="7A999489" w:rsidR="007609AC" w:rsidRPr="0041314B" w:rsidRDefault="009F5BCD" w:rsidP="00D94F49">
            <w:pPr>
              <w:widowControl/>
              <w:snapToGrid w:val="0"/>
              <w:spacing w:line="360" w:lineRule="auto"/>
              <w:jc w:val="both"/>
              <w:rPr>
                <w:rFonts w:ascii="Book Antiqua" w:hAnsi="Book Antiqua"/>
                <w:szCs w:val="24"/>
              </w:rPr>
            </w:pPr>
            <w:r>
              <w:rPr>
                <w:rFonts w:ascii="Book Antiqua" w:hAnsi="Book Antiqua"/>
                <w:szCs w:val="24"/>
              </w:rPr>
              <w:t>116</w:t>
            </w:r>
            <w:r>
              <w:rPr>
                <w:rFonts w:ascii="Book Antiqua" w:hAnsi="Book Antiqua" w:hint="eastAsia"/>
                <w:szCs w:val="24"/>
                <w:lang w:eastAsia="zh-CN"/>
              </w:rPr>
              <w:t xml:space="preserve"> </w:t>
            </w:r>
            <w:r>
              <w:rPr>
                <w:rFonts w:ascii="Book Antiqua" w:hAnsi="Book Antiqua"/>
                <w:szCs w:val="24"/>
              </w:rPr>
              <w:t>(11</w:t>
            </w:r>
            <w:r w:rsidR="007609AC" w:rsidRPr="0041314B">
              <w:rPr>
                <w:rFonts w:ascii="Book Antiqua" w:hAnsi="Book Antiqua"/>
                <w:szCs w:val="24"/>
              </w:rPr>
              <w:t>)</w:t>
            </w:r>
          </w:p>
        </w:tc>
        <w:tc>
          <w:tcPr>
            <w:tcW w:w="1921" w:type="dxa"/>
            <w:noWrap/>
            <w:hideMark/>
          </w:tcPr>
          <w:p w14:paraId="0475441B" w14:textId="13B6F76A"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w:t>
            </w:r>
            <w:r w:rsidR="009F5BCD">
              <w:rPr>
                <w:rFonts w:ascii="Book Antiqua" w:hAnsi="Book Antiqua" w:hint="eastAsia"/>
                <w:szCs w:val="24"/>
                <w:lang w:eastAsia="zh-CN"/>
              </w:rPr>
              <w:t xml:space="preserve"> </w:t>
            </w:r>
            <w:r w:rsidR="009F5BCD">
              <w:rPr>
                <w:rFonts w:ascii="Book Antiqua" w:hAnsi="Book Antiqua"/>
                <w:szCs w:val="24"/>
              </w:rPr>
              <w:t>(4.1</w:t>
            </w:r>
            <w:r w:rsidRPr="0041314B">
              <w:rPr>
                <w:rFonts w:ascii="Book Antiqua" w:hAnsi="Book Antiqua"/>
                <w:szCs w:val="24"/>
              </w:rPr>
              <w:t>)</w:t>
            </w:r>
          </w:p>
        </w:tc>
        <w:tc>
          <w:tcPr>
            <w:tcW w:w="1768" w:type="dxa"/>
            <w:noWrap/>
            <w:hideMark/>
          </w:tcPr>
          <w:p w14:paraId="21C26E44" w14:textId="112CD8C4"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w:t>
            </w:r>
            <w:r w:rsidR="00371302">
              <w:rPr>
                <w:rFonts w:ascii="Book Antiqua" w:hAnsi="Book Antiqua" w:hint="eastAsia"/>
                <w:szCs w:val="24"/>
                <w:lang w:eastAsia="zh-CN"/>
              </w:rPr>
              <w:t xml:space="preserve"> </w:t>
            </w:r>
            <w:r w:rsidR="00371302">
              <w:rPr>
                <w:rFonts w:ascii="Book Antiqua" w:hAnsi="Book Antiqua"/>
                <w:szCs w:val="24"/>
              </w:rPr>
              <w:t>(10</w:t>
            </w:r>
            <w:r w:rsidRPr="0041314B">
              <w:rPr>
                <w:rFonts w:ascii="Book Antiqua" w:hAnsi="Book Antiqua"/>
                <w:szCs w:val="24"/>
              </w:rPr>
              <w:t>)</w:t>
            </w:r>
          </w:p>
        </w:tc>
        <w:tc>
          <w:tcPr>
            <w:tcW w:w="1476" w:type="dxa"/>
            <w:noWrap/>
            <w:hideMark/>
          </w:tcPr>
          <w:p w14:paraId="3B0CF1DB" w14:textId="1874D3DD"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10</w:t>
            </w:r>
            <w:r w:rsidR="00253B52">
              <w:rPr>
                <w:rFonts w:ascii="Book Antiqua" w:hAnsi="Book Antiqua" w:hint="eastAsia"/>
                <w:szCs w:val="24"/>
                <w:lang w:eastAsia="zh-CN"/>
              </w:rPr>
              <w:t xml:space="preserve"> </w:t>
            </w:r>
            <w:r w:rsidR="00253B52">
              <w:rPr>
                <w:rFonts w:ascii="Book Antiqua" w:hAnsi="Book Antiqua"/>
                <w:szCs w:val="24"/>
              </w:rPr>
              <w:t>(6.5</w:t>
            </w:r>
            <w:r w:rsidRPr="0041314B">
              <w:rPr>
                <w:rFonts w:ascii="Book Antiqua" w:hAnsi="Book Antiqua"/>
                <w:szCs w:val="24"/>
              </w:rPr>
              <w:t>)</w:t>
            </w:r>
          </w:p>
        </w:tc>
      </w:tr>
      <w:tr w:rsidR="0041314B" w:rsidRPr="0041314B" w14:paraId="36E78DBF" w14:textId="77777777" w:rsidTr="0038571D">
        <w:trPr>
          <w:trHeight w:val="335"/>
        </w:trPr>
        <w:tc>
          <w:tcPr>
            <w:tcW w:w="2464" w:type="dxa"/>
            <w:noWrap/>
            <w:hideMark/>
          </w:tcPr>
          <w:p w14:paraId="7D3C8670"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Bladder</w:t>
            </w:r>
          </w:p>
        </w:tc>
        <w:tc>
          <w:tcPr>
            <w:tcW w:w="2191" w:type="dxa"/>
            <w:noWrap/>
            <w:hideMark/>
          </w:tcPr>
          <w:p w14:paraId="15FE6EA7" w14:textId="79FE81AC"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83</w:t>
            </w:r>
            <w:r w:rsidR="002F4461">
              <w:rPr>
                <w:rFonts w:ascii="Book Antiqua" w:hAnsi="Book Antiqua" w:hint="eastAsia"/>
                <w:szCs w:val="24"/>
                <w:lang w:eastAsia="zh-CN"/>
              </w:rPr>
              <w:t xml:space="preserve"> </w:t>
            </w:r>
            <w:r w:rsidR="002F4461">
              <w:rPr>
                <w:rFonts w:ascii="Book Antiqua" w:hAnsi="Book Antiqua"/>
                <w:szCs w:val="24"/>
              </w:rPr>
              <w:t>(6.5</w:t>
            </w:r>
            <w:r w:rsidRPr="0041314B">
              <w:rPr>
                <w:rFonts w:ascii="Book Antiqua" w:hAnsi="Book Antiqua"/>
                <w:szCs w:val="24"/>
              </w:rPr>
              <w:t>)</w:t>
            </w:r>
          </w:p>
        </w:tc>
        <w:tc>
          <w:tcPr>
            <w:tcW w:w="2566" w:type="dxa"/>
            <w:noWrap/>
            <w:hideMark/>
          </w:tcPr>
          <w:p w14:paraId="5CE7A8CD" w14:textId="0A13F7C3"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63</w:t>
            </w:r>
            <w:r w:rsidR="009F5BCD">
              <w:rPr>
                <w:rFonts w:ascii="Book Antiqua" w:hAnsi="Book Antiqua" w:hint="eastAsia"/>
                <w:szCs w:val="24"/>
                <w:lang w:eastAsia="zh-CN"/>
              </w:rPr>
              <w:t xml:space="preserve"> </w:t>
            </w:r>
            <w:r w:rsidRPr="0041314B">
              <w:rPr>
                <w:rFonts w:ascii="Book Antiqua" w:hAnsi="Book Antiqua"/>
                <w:szCs w:val="24"/>
              </w:rPr>
              <w:t>(</w:t>
            </w:r>
            <w:r w:rsidR="009F5BCD">
              <w:rPr>
                <w:rFonts w:ascii="Book Antiqua" w:hAnsi="Book Antiqua"/>
                <w:szCs w:val="24"/>
              </w:rPr>
              <w:t>6</w:t>
            </w:r>
            <w:r w:rsidRPr="0041314B">
              <w:rPr>
                <w:rFonts w:ascii="Book Antiqua" w:hAnsi="Book Antiqua"/>
                <w:szCs w:val="24"/>
              </w:rPr>
              <w:t>)</w:t>
            </w:r>
          </w:p>
        </w:tc>
        <w:tc>
          <w:tcPr>
            <w:tcW w:w="1921" w:type="dxa"/>
            <w:noWrap/>
            <w:hideMark/>
          </w:tcPr>
          <w:p w14:paraId="3E4399CA" w14:textId="27F97581"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2</w:t>
            </w:r>
            <w:r w:rsidR="009F5BCD">
              <w:rPr>
                <w:rFonts w:ascii="Book Antiqua" w:hAnsi="Book Antiqua" w:hint="eastAsia"/>
                <w:szCs w:val="24"/>
                <w:lang w:eastAsia="zh-CN"/>
              </w:rPr>
              <w:t xml:space="preserve"> </w:t>
            </w:r>
            <w:r w:rsidR="009F5BCD">
              <w:rPr>
                <w:rFonts w:ascii="Book Antiqua" w:hAnsi="Book Antiqua"/>
                <w:szCs w:val="24"/>
              </w:rPr>
              <w:t>(4.1</w:t>
            </w:r>
            <w:r w:rsidRPr="0041314B">
              <w:rPr>
                <w:rFonts w:ascii="Book Antiqua" w:hAnsi="Book Antiqua"/>
                <w:szCs w:val="24"/>
              </w:rPr>
              <w:t>)</w:t>
            </w:r>
          </w:p>
        </w:tc>
        <w:tc>
          <w:tcPr>
            <w:tcW w:w="1768" w:type="dxa"/>
            <w:noWrap/>
            <w:hideMark/>
          </w:tcPr>
          <w:p w14:paraId="426FA1A4" w14:textId="075A756B"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0</w:t>
            </w:r>
            <w:r w:rsidR="00371302">
              <w:rPr>
                <w:rFonts w:ascii="Book Antiqua" w:hAnsi="Book Antiqua" w:hint="eastAsia"/>
                <w:szCs w:val="24"/>
                <w:lang w:eastAsia="zh-CN"/>
              </w:rPr>
              <w:t xml:space="preserve"> </w:t>
            </w:r>
            <w:r w:rsidR="00371302">
              <w:rPr>
                <w:rFonts w:ascii="Book Antiqua" w:hAnsi="Book Antiqua"/>
                <w:szCs w:val="24"/>
              </w:rPr>
              <w:t>(0</w:t>
            </w:r>
            <w:r w:rsidRPr="0041314B">
              <w:rPr>
                <w:rFonts w:ascii="Book Antiqua" w:hAnsi="Book Antiqua"/>
                <w:szCs w:val="24"/>
              </w:rPr>
              <w:t>)</w:t>
            </w:r>
          </w:p>
        </w:tc>
        <w:tc>
          <w:tcPr>
            <w:tcW w:w="1476" w:type="dxa"/>
            <w:noWrap/>
            <w:hideMark/>
          </w:tcPr>
          <w:p w14:paraId="4F98E073" w14:textId="4D029920"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18</w:t>
            </w:r>
            <w:r w:rsidR="00253B52">
              <w:rPr>
                <w:rFonts w:ascii="Book Antiqua" w:hAnsi="Book Antiqua" w:hint="eastAsia"/>
                <w:szCs w:val="24"/>
                <w:lang w:eastAsia="zh-CN"/>
              </w:rPr>
              <w:t xml:space="preserve"> </w:t>
            </w:r>
            <w:r w:rsidR="00253B52">
              <w:rPr>
                <w:rFonts w:ascii="Book Antiqua" w:hAnsi="Book Antiqua"/>
                <w:szCs w:val="24"/>
              </w:rPr>
              <w:t>(11.6</w:t>
            </w:r>
            <w:r w:rsidRPr="0041314B">
              <w:rPr>
                <w:rFonts w:ascii="Book Antiqua" w:hAnsi="Book Antiqua"/>
                <w:szCs w:val="24"/>
              </w:rPr>
              <w:t>)</w:t>
            </w:r>
          </w:p>
        </w:tc>
      </w:tr>
      <w:tr w:rsidR="0041314B" w:rsidRPr="0041314B" w14:paraId="5590EDF9" w14:textId="77777777" w:rsidTr="0038571D">
        <w:trPr>
          <w:trHeight w:val="335"/>
        </w:trPr>
        <w:tc>
          <w:tcPr>
            <w:tcW w:w="2464" w:type="dxa"/>
            <w:noWrap/>
            <w:hideMark/>
          </w:tcPr>
          <w:p w14:paraId="6C35966D"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Kidney</w:t>
            </w:r>
          </w:p>
        </w:tc>
        <w:tc>
          <w:tcPr>
            <w:tcW w:w="2191" w:type="dxa"/>
            <w:noWrap/>
            <w:hideMark/>
          </w:tcPr>
          <w:p w14:paraId="5ED8BCB8" w14:textId="708CCCB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45</w:t>
            </w:r>
            <w:r w:rsidR="002F4461">
              <w:rPr>
                <w:rFonts w:ascii="Book Antiqua" w:hAnsi="Book Antiqua" w:hint="eastAsia"/>
                <w:szCs w:val="24"/>
                <w:lang w:eastAsia="zh-CN"/>
              </w:rPr>
              <w:t xml:space="preserve"> </w:t>
            </w:r>
            <w:r w:rsidR="002F4461">
              <w:rPr>
                <w:rFonts w:ascii="Book Antiqua" w:hAnsi="Book Antiqua"/>
                <w:szCs w:val="24"/>
              </w:rPr>
              <w:t>(3.5</w:t>
            </w:r>
            <w:r w:rsidRPr="0041314B">
              <w:rPr>
                <w:rFonts w:ascii="Book Antiqua" w:hAnsi="Book Antiqua"/>
                <w:szCs w:val="24"/>
              </w:rPr>
              <w:t>)</w:t>
            </w:r>
          </w:p>
        </w:tc>
        <w:tc>
          <w:tcPr>
            <w:tcW w:w="2566" w:type="dxa"/>
            <w:noWrap/>
            <w:hideMark/>
          </w:tcPr>
          <w:p w14:paraId="3BCCD90D" w14:textId="0DF157D8" w:rsidR="007609AC" w:rsidRPr="0041314B" w:rsidRDefault="009F5BCD" w:rsidP="00D94F49">
            <w:pPr>
              <w:widowControl/>
              <w:snapToGrid w:val="0"/>
              <w:spacing w:line="360" w:lineRule="auto"/>
              <w:jc w:val="both"/>
              <w:rPr>
                <w:rFonts w:ascii="Book Antiqua" w:hAnsi="Book Antiqua"/>
                <w:szCs w:val="24"/>
              </w:rPr>
            </w:pPr>
            <w:r>
              <w:rPr>
                <w:rFonts w:ascii="Book Antiqua" w:hAnsi="Book Antiqua"/>
                <w:szCs w:val="24"/>
              </w:rPr>
              <w:t>40</w:t>
            </w:r>
            <w:r>
              <w:rPr>
                <w:rFonts w:ascii="Book Antiqua" w:hAnsi="Book Antiqua" w:hint="eastAsia"/>
                <w:szCs w:val="24"/>
                <w:lang w:eastAsia="zh-CN"/>
              </w:rPr>
              <w:t xml:space="preserve"> </w:t>
            </w:r>
            <w:r>
              <w:rPr>
                <w:rFonts w:ascii="Book Antiqua" w:hAnsi="Book Antiqua"/>
                <w:szCs w:val="24"/>
              </w:rPr>
              <w:t>(3.8</w:t>
            </w:r>
            <w:r w:rsidR="007609AC" w:rsidRPr="0041314B">
              <w:rPr>
                <w:rFonts w:ascii="Book Antiqua" w:hAnsi="Book Antiqua"/>
                <w:szCs w:val="24"/>
              </w:rPr>
              <w:t>)</w:t>
            </w:r>
          </w:p>
        </w:tc>
        <w:tc>
          <w:tcPr>
            <w:tcW w:w="1921" w:type="dxa"/>
            <w:noWrap/>
            <w:hideMark/>
          </w:tcPr>
          <w:p w14:paraId="3CAFAB61" w14:textId="20EB2AB3"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w:t>
            </w:r>
            <w:r w:rsidR="009F5BCD">
              <w:rPr>
                <w:rFonts w:ascii="Book Antiqua" w:hAnsi="Book Antiqua" w:hint="eastAsia"/>
                <w:szCs w:val="24"/>
                <w:lang w:eastAsia="zh-CN"/>
              </w:rPr>
              <w:t xml:space="preserve"> </w:t>
            </w:r>
            <w:r w:rsidR="009F5BCD">
              <w:rPr>
                <w:rFonts w:ascii="Book Antiqua" w:hAnsi="Book Antiqua"/>
                <w:szCs w:val="24"/>
              </w:rPr>
              <w:t>(2</w:t>
            </w:r>
            <w:r w:rsidRPr="0041314B">
              <w:rPr>
                <w:rFonts w:ascii="Book Antiqua" w:hAnsi="Book Antiqua"/>
                <w:szCs w:val="24"/>
              </w:rPr>
              <w:t>)</w:t>
            </w:r>
          </w:p>
        </w:tc>
        <w:tc>
          <w:tcPr>
            <w:tcW w:w="1768" w:type="dxa"/>
            <w:noWrap/>
            <w:hideMark/>
          </w:tcPr>
          <w:p w14:paraId="3A4E720B" w14:textId="4B9FA01A"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w:t>
            </w:r>
            <w:r w:rsidR="00371302">
              <w:rPr>
                <w:rFonts w:ascii="Book Antiqua" w:hAnsi="Book Antiqua" w:hint="eastAsia"/>
                <w:szCs w:val="24"/>
                <w:lang w:eastAsia="zh-CN"/>
              </w:rPr>
              <w:t xml:space="preserve"> </w:t>
            </w:r>
            <w:r w:rsidR="00371302">
              <w:rPr>
                <w:rFonts w:ascii="Book Antiqua" w:hAnsi="Book Antiqua"/>
                <w:szCs w:val="24"/>
              </w:rPr>
              <w:t>(10</w:t>
            </w:r>
            <w:r w:rsidRPr="0041314B">
              <w:rPr>
                <w:rFonts w:ascii="Book Antiqua" w:hAnsi="Book Antiqua"/>
                <w:szCs w:val="24"/>
              </w:rPr>
              <w:t>)</w:t>
            </w:r>
          </w:p>
        </w:tc>
        <w:tc>
          <w:tcPr>
            <w:tcW w:w="1476" w:type="dxa"/>
            <w:noWrap/>
            <w:hideMark/>
          </w:tcPr>
          <w:p w14:paraId="6E79E69C" w14:textId="029D5910"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w:t>
            </w:r>
            <w:r w:rsidR="00253B52">
              <w:rPr>
                <w:rFonts w:ascii="Book Antiqua" w:hAnsi="Book Antiqua" w:hint="eastAsia"/>
                <w:szCs w:val="24"/>
                <w:lang w:eastAsia="zh-CN"/>
              </w:rPr>
              <w:t xml:space="preserve"> </w:t>
            </w:r>
            <w:r w:rsidR="00253B52">
              <w:rPr>
                <w:rFonts w:ascii="Book Antiqua" w:hAnsi="Book Antiqua"/>
                <w:szCs w:val="24"/>
              </w:rPr>
              <w:t>(1.9</w:t>
            </w:r>
            <w:r w:rsidRPr="0041314B">
              <w:rPr>
                <w:rFonts w:ascii="Book Antiqua" w:hAnsi="Book Antiqua"/>
                <w:szCs w:val="24"/>
              </w:rPr>
              <w:t>)</w:t>
            </w:r>
          </w:p>
        </w:tc>
      </w:tr>
      <w:tr w:rsidR="0041314B" w:rsidRPr="0041314B" w14:paraId="622FDB0F" w14:textId="77777777" w:rsidTr="0038571D">
        <w:trPr>
          <w:trHeight w:val="335"/>
        </w:trPr>
        <w:tc>
          <w:tcPr>
            <w:tcW w:w="2464" w:type="dxa"/>
            <w:noWrap/>
            <w:hideMark/>
          </w:tcPr>
          <w:p w14:paraId="34065AAD"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Thyroid</w:t>
            </w:r>
          </w:p>
        </w:tc>
        <w:tc>
          <w:tcPr>
            <w:tcW w:w="2191" w:type="dxa"/>
            <w:noWrap/>
            <w:hideMark/>
          </w:tcPr>
          <w:p w14:paraId="72D163EE" w14:textId="708C92DF"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18</w:t>
            </w:r>
            <w:r w:rsidR="002F4461">
              <w:rPr>
                <w:rFonts w:ascii="Book Antiqua" w:hAnsi="Book Antiqua" w:hint="eastAsia"/>
                <w:szCs w:val="24"/>
                <w:lang w:eastAsia="zh-CN"/>
              </w:rPr>
              <w:t xml:space="preserve"> </w:t>
            </w:r>
            <w:r w:rsidR="002F4461">
              <w:rPr>
                <w:rFonts w:ascii="Book Antiqua" w:hAnsi="Book Antiqua"/>
                <w:szCs w:val="24"/>
              </w:rPr>
              <w:t>(1.4</w:t>
            </w:r>
            <w:r w:rsidRPr="0041314B">
              <w:rPr>
                <w:rFonts w:ascii="Book Antiqua" w:hAnsi="Book Antiqua"/>
                <w:szCs w:val="24"/>
              </w:rPr>
              <w:t>)</w:t>
            </w:r>
          </w:p>
        </w:tc>
        <w:tc>
          <w:tcPr>
            <w:tcW w:w="2566" w:type="dxa"/>
            <w:noWrap/>
            <w:hideMark/>
          </w:tcPr>
          <w:p w14:paraId="65F38D6E" w14:textId="7AE775BB"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15</w:t>
            </w:r>
            <w:r w:rsidR="009F5BCD">
              <w:rPr>
                <w:rFonts w:ascii="Book Antiqua" w:hAnsi="Book Antiqua" w:hint="eastAsia"/>
                <w:szCs w:val="24"/>
                <w:lang w:eastAsia="zh-CN"/>
              </w:rPr>
              <w:t xml:space="preserve"> </w:t>
            </w:r>
            <w:r w:rsidR="009F5BCD">
              <w:rPr>
                <w:rFonts w:ascii="Book Antiqua" w:hAnsi="Book Antiqua"/>
                <w:szCs w:val="24"/>
              </w:rPr>
              <w:t>(1.4</w:t>
            </w:r>
            <w:r w:rsidRPr="0041314B">
              <w:rPr>
                <w:rFonts w:ascii="Book Antiqua" w:hAnsi="Book Antiqua"/>
                <w:szCs w:val="24"/>
              </w:rPr>
              <w:t>)</w:t>
            </w:r>
          </w:p>
        </w:tc>
        <w:tc>
          <w:tcPr>
            <w:tcW w:w="1921" w:type="dxa"/>
            <w:noWrap/>
            <w:hideMark/>
          </w:tcPr>
          <w:p w14:paraId="4B85AB6C" w14:textId="64478786"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0</w:t>
            </w:r>
            <w:r w:rsidR="009F5BCD">
              <w:rPr>
                <w:rFonts w:ascii="Book Antiqua" w:hAnsi="Book Antiqua" w:hint="eastAsia"/>
                <w:szCs w:val="24"/>
                <w:lang w:eastAsia="zh-CN"/>
              </w:rPr>
              <w:t xml:space="preserve"> </w:t>
            </w:r>
            <w:r w:rsidR="009F5BCD">
              <w:rPr>
                <w:rFonts w:ascii="Book Antiqua" w:hAnsi="Book Antiqua"/>
                <w:szCs w:val="24"/>
              </w:rPr>
              <w:t>(0</w:t>
            </w:r>
            <w:r w:rsidRPr="0041314B">
              <w:rPr>
                <w:rFonts w:ascii="Book Antiqua" w:hAnsi="Book Antiqua"/>
                <w:szCs w:val="24"/>
              </w:rPr>
              <w:t>)</w:t>
            </w:r>
          </w:p>
        </w:tc>
        <w:tc>
          <w:tcPr>
            <w:tcW w:w="1768" w:type="dxa"/>
            <w:noWrap/>
            <w:hideMark/>
          </w:tcPr>
          <w:p w14:paraId="620E2EBE" w14:textId="50519F59"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0</w:t>
            </w:r>
            <w:r w:rsidR="00371302">
              <w:rPr>
                <w:rFonts w:ascii="Book Antiqua" w:hAnsi="Book Antiqua" w:hint="eastAsia"/>
                <w:szCs w:val="24"/>
                <w:lang w:eastAsia="zh-CN"/>
              </w:rPr>
              <w:t xml:space="preserve"> </w:t>
            </w:r>
            <w:r w:rsidR="00371302">
              <w:rPr>
                <w:rFonts w:ascii="Book Antiqua" w:hAnsi="Book Antiqua"/>
                <w:szCs w:val="24"/>
              </w:rPr>
              <w:t>(0</w:t>
            </w:r>
            <w:r w:rsidRPr="0041314B">
              <w:rPr>
                <w:rFonts w:ascii="Book Antiqua" w:hAnsi="Book Antiqua"/>
                <w:szCs w:val="24"/>
              </w:rPr>
              <w:t>)</w:t>
            </w:r>
          </w:p>
        </w:tc>
        <w:tc>
          <w:tcPr>
            <w:tcW w:w="1476" w:type="dxa"/>
            <w:noWrap/>
            <w:hideMark/>
          </w:tcPr>
          <w:p w14:paraId="55240710" w14:textId="5185B233"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w:t>
            </w:r>
            <w:r w:rsidR="00253B52">
              <w:rPr>
                <w:rFonts w:ascii="Book Antiqua" w:hAnsi="Book Antiqua" w:hint="eastAsia"/>
                <w:szCs w:val="24"/>
                <w:lang w:eastAsia="zh-CN"/>
              </w:rPr>
              <w:t xml:space="preserve"> </w:t>
            </w:r>
            <w:r w:rsidR="00253B52">
              <w:rPr>
                <w:rFonts w:ascii="Book Antiqua" w:hAnsi="Book Antiqua"/>
                <w:szCs w:val="24"/>
              </w:rPr>
              <w:t>(1.9</w:t>
            </w:r>
            <w:r w:rsidRPr="0041314B">
              <w:rPr>
                <w:rFonts w:ascii="Book Antiqua" w:hAnsi="Book Antiqua"/>
                <w:szCs w:val="24"/>
              </w:rPr>
              <w:t>)</w:t>
            </w:r>
          </w:p>
        </w:tc>
      </w:tr>
      <w:tr w:rsidR="0041314B" w:rsidRPr="0041314B" w14:paraId="2EBF40C6" w14:textId="77777777" w:rsidTr="0038571D">
        <w:trPr>
          <w:trHeight w:val="335"/>
        </w:trPr>
        <w:tc>
          <w:tcPr>
            <w:tcW w:w="2464" w:type="dxa"/>
            <w:noWrap/>
            <w:hideMark/>
          </w:tcPr>
          <w:p w14:paraId="60F3BE04"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Hematologic</w:t>
            </w:r>
          </w:p>
        </w:tc>
        <w:tc>
          <w:tcPr>
            <w:tcW w:w="2191" w:type="dxa"/>
            <w:noWrap/>
            <w:hideMark/>
          </w:tcPr>
          <w:p w14:paraId="01CD8B0E" w14:textId="7A66935C"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59</w:t>
            </w:r>
            <w:r w:rsidR="002F4461">
              <w:rPr>
                <w:rFonts w:ascii="Book Antiqua" w:hAnsi="Book Antiqua" w:hint="eastAsia"/>
                <w:szCs w:val="24"/>
                <w:lang w:eastAsia="zh-CN"/>
              </w:rPr>
              <w:t xml:space="preserve"> </w:t>
            </w:r>
            <w:r w:rsidR="002F4461">
              <w:rPr>
                <w:rFonts w:ascii="Book Antiqua" w:hAnsi="Book Antiqua"/>
                <w:szCs w:val="24"/>
              </w:rPr>
              <w:t>(4.6</w:t>
            </w:r>
            <w:r w:rsidRPr="0041314B">
              <w:rPr>
                <w:rFonts w:ascii="Book Antiqua" w:hAnsi="Book Antiqua"/>
                <w:szCs w:val="24"/>
              </w:rPr>
              <w:t>)</w:t>
            </w:r>
          </w:p>
        </w:tc>
        <w:tc>
          <w:tcPr>
            <w:tcW w:w="2566" w:type="dxa"/>
            <w:noWrap/>
            <w:hideMark/>
          </w:tcPr>
          <w:p w14:paraId="455C4545" w14:textId="7F8175A2"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46</w:t>
            </w:r>
            <w:r w:rsidR="009F5BCD">
              <w:rPr>
                <w:rFonts w:ascii="Book Antiqua" w:hAnsi="Book Antiqua" w:hint="eastAsia"/>
                <w:szCs w:val="24"/>
                <w:lang w:eastAsia="zh-CN"/>
              </w:rPr>
              <w:t xml:space="preserve"> </w:t>
            </w:r>
            <w:r w:rsidR="009F5BCD">
              <w:rPr>
                <w:rFonts w:ascii="Book Antiqua" w:hAnsi="Book Antiqua"/>
                <w:szCs w:val="24"/>
              </w:rPr>
              <w:t>(4.4</w:t>
            </w:r>
            <w:r w:rsidRPr="0041314B">
              <w:rPr>
                <w:rFonts w:ascii="Book Antiqua" w:hAnsi="Book Antiqua"/>
                <w:szCs w:val="24"/>
              </w:rPr>
              <w:t>)</w:t>
            </w:r>
          </w:p>
        </w:tc>
        <w:tc>
          <w:tcPr>
            <w:tcW w:w="1921" w:type="dxa"/>
            <w:noWrap/>
            <w:hideMark/>
          </w:tcPr>
          <w:p w14:paraId="7FDA2FD9" w14:textId="3DB5D914"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3</w:t>
            </w:r>
            <w:r w:rsidR="009F5BCD">
              <w:rPr>
                <w:rFonts w:ascii="Book Antiqua" w:hAnsi="Book Antiqua" w:hint="eastAsia"/>
                <w:szCs w:val="24"/>
                <w:lang w:eastAsia="zh-CN"/>
              </w:rPr>
              <w:t xml:space="preserve"> </w:t>
            </w:r>
            <w:r w:rsidR="009F5BCD">
              <w:rPr>
                <w:rFonts w:ascii="Book Antiqua" w:hAnsi="Book Antiqua"/>
                <w:szCs w:val="24"/>
              </w:rPr>
              <w:t>(6.1</w:t>
            </w:r>
            <w:r w:rsidRPr="0041314B">
              <w:rPr>
                <w:rFonts w:ascii="Book Antiqua" w:hAnsi="Book Antiqua"/>
                <w:szCs w:val="24"/>
              </w:rPr>
              <w:t>)</w:t>
            </w:r>
          </w:p>
        </w:tc>
        <w:tc>
          <w:tcPr>
            <w:tcW w:w="1768" w:type="dxa"/>
            <w:noWrap/>
            <w:hideMark/>
          </w:tcPr>
          <w:p w14:paraId="706A891F" w14:textId="177CA8E6"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0</w:t>
            </w:r>
            <w:r w:rsidR="00371302">
              <w:rPr>
                <w:rFonts w:ascii="Book Antiqua" w:hAnsi="Book Antiqua" w:hint="eastAsia"/>
                <w:szCs w:val="24"/>
                <w:lang w:eastAsia="zh-CN"/>
              </w:rPr>
              <w:t xml:space="preserve"> </w:t>
            </w:r>
            <w:r w:rsidR="00371302">
              <w:rPr>
                <w:rFonts w:ascii="Book Antiqua" w:hAnsi="Book Antiqua"/>
                <w:szCs w:val="24"/>
              </w:rPr>
              <w:t>(0</w:t>
            </w:r>
            <w:r w:rsidRPr="0041314B">
              <w:rPr>
                <w:rFonts w:ascii="Book Antiqua" w:hAnsi="Book Antiqua"/>
                <w:szCs w:val="24"/>
              </w:rPr>
              <w:t>)</w:t>
            </w:r>
          </w:p>
        </w:tc>
        <w:tc>
          <w:tcPr>
            <w:tcW w:w="1476" w:type="dxa"/>
            <w:noWrap/>
            <w:hideMark/>
          </w:tcPr>
          <w:p w14:paraId="421B5CAD" w14:textId="7CC384FC"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10</w:t>
            </w:r>
            <w:r w:rsidR="00253B52">
              <w:rPr>
                <w:rFonts w:ascii="Book Antiqua" w:hAnsi="Book Antiqua" w:hint="eastAsia"/>
                <w:szCs w:val="24"/>
                <w:lang w:eastAsia="zh-CN"/>
              </w:rPr>
              <w:t xml:space="preserve"> </w:t>
            </w:r>
            <w:r w:rsidR="00253B52">
              <w:rPr>
                <w:rFonts w:ascii="Book Antiqua" w:hAnsi="Book Antiqua"/>
                <w:szCs w:val="24"/>
              </w:rPr>
              <w:t>(6.5</w:t>
            </w:r>
            <w:r w:rsidRPr="0041314B">
              <w:rPr>
                <w:rFonts w:ascii="Book Antiqua" w:hAnsi="Book Antiqua"/>
                <w:szCs w:val="24"/>
              </w:rPr>
              <w:t>)</w:t>
            </w:r>
          </w:p>
        </w:tc>
      </w:tr>
      <w:tr w:rsidR="0041314B" w:rsidRPr="0041314B" w14:paraId="61B3CAF5" w14:textId="77777777" w:rsidTr="0038571D">
        <w:trPr>
          <w:trHeight w:val="335"/>
        </w:trPr>
        <w:tc>
          <w:tcPr>
            <w:tcW w:w="2464" w:type="dxa"/>
            <w:tcBorders>
              <w:bottom w:val="single" w:sz="4" w:space="0" w:color="auto"/>
            </w:tcBorders>
            <w:noWrap/>
            <w:hideMark/>
          </w:tcPr>
          <w:p w14:paraId="7A24C34B" w14:textId="77777777" w:rsidR="007609AC" w:rsidRPr="004361D6" w:rsidRDefault="007609AC" w:rsidP="00D94F49">
            <w:pPr>
              <w:widowControl/>
              <w:snapToGrid w:val="0"/>
              <w:spacing w:line="360" w:lineRule="auto"/>
              <w:jc w:val="both"/>
              <w:rPr>
                <w:rFonts w:ascii="Book Antiqua" w:hAnsi="Book Antiqua"/>
                <w:szCs w:val="24"/>
              </w:rPr>
            </w:pPr>
            <w:r w:rsidRPr="004361D6">
              <w:rPr>
                <w:rFonts w:ascii="Book Antiqua" w:hAnsi="Book Antiqua"/>
                <w:szCs w:val="24"/>
              </w:rPr>
              <w:t>Others</w:t>
            </w:r>
          </w:p>
        </w:tc>
        <w:tc>
          <w:tcPr>
            <w:tcW w:w="2191" w:type="dxa"/>
            <w:tcBorders>
              <w:bottom w:val="single" w:sz="4" w:space="0" w:color="auto"/>
            </w:tcBorders>
            <w:noWrap/>
            <w:hideMark/>
          </w:tcPr>
          <w:p w14:paraId="6F650C81" w14:textId="11CE148B"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63</w:t>
            </w:r>
            <w:r w:rsidR="002F4461">
              <w:rPr>
                <w:rFonts w:ascii="Book Antiqua" w:hAnsi="Book Antiqua" w:hint="eastAsia"/>
                <w:szCs w:val="24"/>
                <w:lang w:eastAsia="zh-CN"/>
              </w:rPr>
              <w:t xml:space="preserve"> </w:t>
            </w:r>
            <w:r w:rsidR="002F4461">
              <w:rPr>
                <w:rFonts w:ascii="Book Antiqua" w:hAnsi="Book Antiqua"/>
                <w:szCs w:val="24"/>
              </w:rPr>
              <w:t>(5</w:t>
            </w:r>
            <w:r w:rsidRPr="0041314B">
              <w:rPr>
                <w:rFonts w:ascii="Book Antiqua" w:hAnsi="Book Antiqua"/>
                <w:szCs w:val="24"/>
              </w:rPr>
              <w:t>)</w:t>
            </w:r>
          </w:p>
        </w:tc>
        <w:tc>
          <w:tcPr>
            <w:tcW w:w="2566" w:type="dxa"/>
            <w:tcBorders>
              <w:bottom w:val="single" w:sz="4" w:space="0" w:color="auto"/>
            </w:tcBorders>
            <w:noWrap/>
            <w:hideMark/>
          </w:tcPr>
          <w:p w14:paraId="129D9F3C" w14:textId="6570B921"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54</w:t>
            </w:r>
            <w:r w:rsidR="009F5BCD">
              <w:rPr>
                <w:rFonts w:ascii="Book Antiqua" w:hAnsi="Book Antiqua" w:hint="eastAsia"/>
                <w:szCs w:val="24"/>
                <w:lang w:eastAsia="zh-CN"/>
              </w:rPr>
              <w:t xml:space="preserve"> </w:t>
            </w:r>
            <w:r w:rsidR="009F5BCD">
              <w:rPr>
                <w:rFonts w:ascii="Book Antiqua" w:hAnsi="Book Antiqua"/>
                <w:szCs w:val="24"/>
              </w:rPr>
              <w:t>(5.1</w:t>
            </w:r>
            <w:r w:rsidRPr="0041314B">
              <w:rPr>
                <w:rFonts w:ascii="Book Antiqua" w:hAnsi="Book Antiqua"/>
                <w:szCs w:val="24"/>
              </w:rPr>
              <w:t>)</w:t>
            </w:r>
          </w:p>
        </w:tc>
        <w:tc>
          <w:tcPr>
            <w:tcW w:w="1921" w:type="dxa"/>
            <w:tcBorders>
              <w:bottom w:val="single" w:sz="4" w:space="0" w:color="auto"/>
            </w:tcBorders>
            <w:noWrap/>
            <w:hideMark/>
          </w:tcPr>
          <w:p w14:paraId="43F289B4" w14:textId="7504F493"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4</w:t>
            </w:r>
            <w:r w:rsidR="009F5BCD">
              <w:rPr>
                <w:rFonts w:ascii="Book Antiqua" w:hAnsi="Book Antiqua" w:hint="eastAsia"/>
                <w:szCs w:val="24"/>
                <w:lang w:eastAsia="zh-CN"/>
              </w:rPr>
              <w:t xml:space="preserve"> </w:t>
            </w:r>
            <w:r w:rsidR="009F5BCD">
              <w:rPr>
                <w:rFonts w:ascii="Book Antiqua" w:hAnsi="Book Antiqua"/>
                <w:szCs w:val="24"/>
              </w:rPr>
              <w:t>(8.2</w:t>
            </w:r>
            <w:r w:rsidRPr="0041314B">
              <w:rPr>
                <w:rFonts w:ascii="Book Antiqua" w:hAnsi="Book Antiqua"/>
                <w:szCs w:val="24"/>
              </w:rPr>
              <w:t>)</w:t>
            </w:r>
          </w:p>
        </w:tc>
        <w:tc>
          <w:tcPr>
            <w:tcW w:w="1768" w:type="dxa"/>
            <w:tcBorders>
              <w:bottom w:val="single" w:sz="4" w:space="0" w:color="auto"/>
            </w:tcBorders>
            <w:noWrap/>
            <w:hideMark/>
          </w:tcPr>
          <w:p w14:paraId="4A998E1D" w14:textId="17117CE9"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0</w:t>
            </w:r>
            <w:r w:rsidR="00371302">
              <w:rPr>
                <w:rFonts w:ascii="Book Antiqua" w:hAnsi="Book Antiqua" w:hint="eastAsia"/>
                <w:szCs w:val="24"/>
                <w:lang w:eastAsia="zh-CN"/>
              </w:rPr>
              <w:t xml:space="preserve"> </w:t>
            </w:r>
            <w:r w:rsidR="00371302">
              <w:rPr>
                <w:rFonts w:ascii="Book Antiqua" w:hAnsi="Book Antiqua"/>
                <w:szCs w:val="24"/>
              </w:rPr>
              <w:t>(0</w:t>
            </w:r>
            <w:r w:rsidRPr="0041314B">
              <w:rPr>
                <w:rFonts w:ascii="Book Antiqua" w:hAnsi="Book Antiqua"/>
                <w:szCs w:val="24"/>
              </w:rPr>
              <w:t>)</w:t>
            </w:r>
          </w:p>
        </w:tc>
        <w:tc>
          <w:tcPr>
            <w:tcW w:w="1476" w:type="dxa"/>
            <w:tcBorders>
              <w:bottom w:val="single" w:sz="4" w:space="0" w:color="auto"/>
            </w:tcBorders>
            <w:noWrap/>
            <w:hideMark/>
          </w:tcPr>
          <w:p w14:paraId="7FEDD290" w14:textId="438291F8"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t>5</w:t>
            </w:r>
            <w:r w:rsidR="00253B52">
              <w:rPr>
                <w:rFonts w:ascii="Book Antiqua" w:hAnsi="Book Antiqua" w:hint="eastAsia"/>
                <w:szCs w:val="24"/>
                <w:lang w:eastAsia="zh-CN"/>
              </w:rPr>
              <w:t xml:space="preserve"> </w:t>
            </w:r>
            <w:r w:rsidR="00253B52">
              <w:rPr>
                <w:rFonts w:ascii="Book Antiqua" w:hAnsi="Book Antiqua"/>
                <w:szCs w:val="24"/>
              </w:rPr>
              <w:t>(3.2</w:t>
            </w:r>
            <w:r w:rsidRPr="0041314B">
              <w:rPr>
                <w:rFonts w:ascii="Book Antiqua" w:hAnsi="Book Antiqua"/>
                <w:szCs w:val="24"/>
              </w:rPr>
              <w:t>)</w:t>
            </w:r>
          </w:p>
        </w:tc>
      </w:tr>
    </w:tbl>
    <w:p w14:paraId="3DDA1915" w14:textId="49B4CAD2" w:rsidR="007609AC" w:rsidRPr="00BB0E71" w:rsidRDefault="0038571D" w:rsidP="00D94F49">
      <w:pPr>
        <w:widowControl/>
        <w:snapToGrid w:val="0"/>
        <w:spacing w:line="360" w:lineRule="auto"/>
        <w:jc w:val="both"/>
        <w:rPr>
          <w:rFonts w:ascii="Book Antiqua" w:hAnsi="Book Antiqua"/>
          <w:szCs w:val="24"/>
          <w:lang w:eastAsia="zh-CN"/>
        </w:rPr>
      </w:pPr>
      <w:r w:rsidRPr="0041314B">
        <w:rPr>
          <w:rFonts w:ascii="Book Antiqua" w:hAnsi="Book Antiqua"/>
          <w:szCs w:val="24"/>
        </w:rPr>
        <w:t>SPM</w:t>
      </w:r>
      <w:r w:rsidR="002D7654">
        <w:rPr>
          <w:rFonts w:ascii="Book Antiqua" w:hAnsi="Book Antiqua" w:hint="eastAsia"/>
          <w:szCs w:val="24"/>
          <w:lang w:eastAsia="zh-CN"/>
        </w:rPr>
        <w:t>:</w:t>
      </w:r>
      <w:r w:rsidRPr="0041314B">
        <w:rPr>
          <w:rFonts w:ascii="Book Antiqua" w:hAnsi="Book Antiqua"/>
          <w:szCs w:val="24"/>
        </w:rPr>
        <w:t xml:space="preserve"> </w:t>
      </w:r>
      <w:r w:rsidRPr="002D7654">
        <w:rPr>
          <w:rFonts w:ascii="Book Antiqua" w:hAnsi="Book Antiqua"/>
          <w:caps/>
          <w:szCs w:val="24"/>
        </w:rPr>
        <w:t>s</w:t>
      </w:r>
      <w:r w:rsidRPr="0041314B">
        <w:rPr>
          <w:rFonts w:ascii="Book Antiqua" w:hAnsi="Book Antiqua"/>
          <w:szCs w:val="24"/>
        </w:rPr>
        <w:t>econd primary</w:t>
      </w:r>
      <w:r w:rsidR="002D7654">
        <w:rPr>
          <w:rFonts w:ascii="Book Antiqua" w:hAnsi="Book Antiqua"/>
          <w:szCs w:val="24"/>
        </w:rPr>
        <w:t xml:space="preserve"> malignancy; NA</w:t>
      </w:r>
      <w:r w:rsidR="002D7654">
        <w:rPr>
          <w:rFonts w:ascii="Book Antiqua" w:hAnsi="Book Antiqua" w:hint="eastAsia"/>
          <w:szCs w:val="24"/>
          <w:lang w:eastAsia="zh-CN"/>
        </w:rPr>
        <w:t xml:space="preserve">: </w:t>
      </w:r>
      <w:r w:rsidR="002D7654" w:rsidRPr="002D7654">
        <w:rPr>
          <w:rFonts w:ascii="Book Antiqua" w:hAnsi="Book Antiqua"/>
          <w:caps/>
          <w:szCs w:val="24"/>
        </w:rPr>
        <w:t>n</w:t>
      </w:r>
      <w:r w:rsidR="002D7654">
        <w:rPr>
          <w:rFonts w:ascii="Book Antiqua" w:hAnsi="Book Antiqua"/>
          <w:szCs w:val="24"/>
        </w:rPr>
        <w:t>ot applicable</w:t>
      </w:r>
      <w:r w:rsidR="002D7654">
        <w:rPr>
          <w:rFonts w:ascii="Book Antiqua" w:hAnsi="Book Antiqua" w:hint="eastAsia"/>
          <w:szCs w:val="24"/>
          <w:lang w:eastAsia="zh-CN"/>
        </w:rPr>
        <w:t>.</w:t>
      </w:r>
    </w:p>
    <w:p w14:paraId="730119C9" w14:textId="77777777" w:rsidR="007609AC" w:rsidRPr="0041314B" w:rsidRDefault="007609AC" w:rsidP="00D94F49">
      <w:pPr>
        <w:widowControl/>
        <w:snapToGrid w:val="0"/>
        <w:spacing w:line="360" w:lineRule="auto"/>
        <w:jc w:val="both"/>
        <w:rPr>
          <w:rFonts w:ascii="Book Antiqua" w:hAnsi="Book Antiqua"/>
          <w:szCs w:val="24"/>
        </w:rPr>
      </w:pPr>
      <w:r w:rsidRPr="0041314B">
        <w:rPr>
          <w:rFonts w:ascii="Book Antiqua" w:hAnsi="Book Antiqua"/>
          <w:szCs w:val="24"/>
        </w:rPr>
        <w:br w:type="page"/>
      </w:r>
    </w:p>
    <w:p w14:paraId="20D99568" w14:textId="6CC38DE2" w:rsidR="007609AC" w:rsidRPr="002D7654" w:rsidRDefault="007609AC" w:rsidP="00D94F49">
      <w:pPr>
        <w:widowControl/>
        <w:snapToGrid w:val="0"/>
        <w:spacing w:line="360" w:lineRule="auto"/>
        <w:jc w:val="both"/>
        <w:rPr>
          <w:rFonts w:ascii="Book Antiqua" w:hAnsi="Book Antiqua"/>
          <w:b/>
          <w:szCs w:val="24"/>
        </w:rPr>
      </w:pPr>
      <w:r w:rsidRPr="002D7654">
        <w:rPr>
          <w:rFonts w:ascii="Book Antiqua" w:hAnsi="Book Antiqua"/>
          <w:b/>
          <w:szCs w:val="24"/>
        </w:rPr>
        <w:lastRenderedPageBreak/>
        <w:t>Table 3 Cox regression of second primary malignancy</w:t>
      </w:r>
    </w:p>
    <w:tbl>
      <w:tblPr>
        <w:tblW w:w="13511" w:type="dxa"/>
        <w:tblInd w:w="-459" w:type="dxa"/>
        <w:tblCellMar>
          <w:left w:w="0" w:type="dxa"/>
          <w:right w:w="0" w:type="dxa"/>
        </w:tblCellMar>
        <w:tblLook w:val="04A0" w:firstRow="1" w:lastRow="0" w:firstColumn="1" w:lastColumn="0" w:noHBand="0" w:noVBand="1"/>
      </w:tblPr>
      <w:tblGrid>
        <w:gridCol w:w="3500"/>
        <w:gridCol w:w="3225"/>
        <w:gridCol w:w="1735"/>
        <w:gridCol w:w="3226"/>
        <w:gridCol w:w="1825"/>
      </w:tblGrid>
      <w:tr w:rsidR="000B7B7D" w:rsidRPr="0041314B" w14:paraId="2C171BB3" w14:textId="77777777" w:rsidTr="0099660C">
        <w:trPr>
          <w:trHeight w:val="344"/>
        </w:trPr>
        <w:tc>
          <w:tcPr>
            <w:tcW w:w="3500" w:type="dxa"/>
            <w:vMerge w:val="restart"/>
            <w:tcBorders>
              <w:top w:val="single" w:sz="8" w:space="0" w:color="auto"/>
            </w:tcBorders>
            <w:shd w:val="clear" w:color="auto" w:fill="auto"/>
            <w:tcMar>
              <w:top w:w="15" w:type="dxa"/>
              <w:left w:w="108" w:type="dxa"/>
              <w:bottom w:w="0" w:type="dxa"/>
              <w:right w:w="108" w:type="dxa"/>
            </w:tcMar>
            <w:hideMark/>
          </w:tcPr>
          <w:p w14:paraId="435471C2" w14:textId="77777777" w:rsidR="000B7B7D" w:rsidRPr="0041314B" w:rsidRDefault="000B7B7D" w:rsidP="00D94F49">
            <w:pPr>
              <w:widowControl/>
              <w:snapToGrid w:val="0"/>
              <w:spacing w:line="360" w:lineRule="auto"/>
              <w:jc w:val="both"/>
              <w:rPr>
                <w:rFonts w:ascii="Book Antiqua" w:hAnsi="Book Antiqua"/>
                <w:szCs w:val="24"/>
              </w:rPr>
            </w:pPr>
          </w:p>
        </w:tc>
        <w:tc>
          <w:tcPr>
            <w:tcW w:w="4960" w:type="dxa"/>
            <w:gridSpan w:val="2"/>
            <w:tcBorders>
              <w:top w:val="single" w:sz="8" w:space="0" w:color="auto"/>
              <w:bottom w:val="single" w:sz="8" w:space="0" w:color="auto"/>
            </w:tcBorders>
            <w:shd w:val="clear" w:color="auto" w:fill="auto"/>
            <w:tcMar>
              <w:top w:w="15" w:type="dxa"/>
              <w:left w:w="108" w:type="dxa"/>
              <w:bottom w:w="0" w:type="dxa"/>
              <w:right w:w="108" w:type="dxa"/>
            </w:tcMar>
            <w:hideMark/>
          </w:tcPr>
          <w:p w14:paraId="199CE6A9" w14:textId="77777777" w:rsidR="000B7B7D" w:rsidRPr="0041314B" w:rsidRDefault="000B7B7D" w:rsidP="00D94F49">
            <w:pPr>
              <w:widowControl/>
              <w:snapToGrid w:val="0"/>
              <w:spacing w:line="360" w:lineRule="auto"/>
              <w:jc w:val="center"/>
              <w:rPr>
                <w:rFonts w:ascii="Book Antiqua" w:hAnsi="Book Antiqua"/>
                <w:szCs w:val="24"/>
              </w:rPr>
            </w:pPr>
            <w:r w:rsidRPr="0041314B">
              <w:rPr>
                <w:rFonts w:ascii="Book Antiqua" w:hAnsi="Book Antiqua"/>
                <w:b/>
                <w:bCs/>
                <w:szCs w:val="24"/>
              </w:rPr>
              <w:t>Univariate Cox regression</w:t>
            </w:r>
          </w:p>
        </w:tc>
        <w:tc>
          <w:tcPr>
            <w:tcW w:w="5051" w:type="dxa"/>
            <w:gridSpan w:val="2"/>
            <w:tcBorders>
              <w:top w:val="single" w:sz="8" w:space="0" w:color="auto"/>
              <w:bottom w:val="single" w:sz="8" w:space="0" w:color="auto"/>
            </w:tcBorders>
            <w:shd w:val="clear" w:color="auto" w:fill="auto"/>
            <w:tcMar>
              <w:top w:w="15" w:type="dxa"/>
              <w:left w:w="108" w:type="dxa"/>
              <w:bottom w:w="0" w:type="dxa"/>
              <w:right w:w="108" w:type="dxa"/>
            </w:tcMar>
            <w:hideMark/>
          </w:tcPr>
          <w:p w14:paraId="3349AA4D" w14:textId="77777777" w:rsidR="000B7B7D" w:rsidRPr="0041314B" w:rsidRDefault="000B7B7D" w:rsidP="00D94F49">
            <w:pPr>
              <w:widowControl/>
              <w:snapToGrid w:val="0"/>
              <w:spacing w:line="360" w:lineRule="auto"/>
              <w:jc w:val="center"/>
              <w:rPr>
                <w:rFonts w:ascii="Book Antiqua" w:hAnsi="Book Antiqua"/>
                <w:szCs w:val="24"/>
              </w:rPr>
            </w:pPr>
            <w:r w:rsidRPr="0041314B">
              <w:rPr>
                <w:rFonts w:ascii="Book Antiqua" w:hAnsi="Book Antiqua"/>
                <w:b/>
                <w:bCs/>
                <w:szCs w:val="24"/>
              </w:rPr>
              <w:t>Multi-variate Cox regression</w:t>
            </w:r>
          </w:p>
        </w:tc>
      </w:tr>
      <w:tr w:rsidR="000B7B7D" w:rsidRPr="0041314B" w14:paraId="45ED64B5" w14:textId="77777777" w:rsidTr="0099660C">
        <w:trPr>
          <w:trHeight w:val="360"/>
        </w:trPr>
        <w:tc>
          <w:tcPr>
            <w:tcW w:w="3500" w:type="dxa"/>
            <w:vMerge/>
            <w:tcBorders>
              <w:bottom w:val="single" w:sz="8" w:space="0" w:color="auto"/>
            </w:tcBorders>
            <w:shd w:val="clear" w:color="auto" w:fill="auto"/>
            <w:tcMar>
              <w:top w:w="15" w:type="dxa"/>
              <w:left w:w="108" w:type="dxa"/>
              <w:bottom w:w="0" w:type="dxa"/>
              <w:right w:w="108" w:type="dxa"/>
            </w:tcMar>
            <w:hideMark/>
          </w:tcPr>
          <w:p w14:paraId="0D8E5FB2" w14:textId="77777777" w:rsidR="000B7B7D" w:rsidRPr="0041314B" w:rsidRDefault="000B7B7D" w:rsidP="00D94F49">
            <w:pPr>
              <w:widowControl/>
              <w:snapToGrid w:val="0"/>
              <w:spacing w:line="360" w:lineRule="auto"/>
              <w:jc w:val="both"/>
              <w:rPr>
                <w:rFonts w:ascii="Book Antiqua" w:hAnsi="Book Antiqua"/>
                <w:szCs w:val="24"/>
                <w:lang w:eastAsia="zh-CN"/>
              </w:rPr>
            </w:pPr>
          </w:p>
        </w:tc>
        <w:tc>
          <w:tcPr>
            <w:tcW w:w="3225" w:type="dxa"/>
            <w:tcBorders>
              <w:top w:val="single" w:sz="8" w:space="0" w:color="auto"/>
              <w:bottom w:val="single" w:sz="8" w:space="0" w:color="auto"/>
            </w:tcBorders>
            <w:shd w:val="clear" w:color="auto" w:fill="auto"/>
            <w:tcMar>
              <w:top w:w="15" w:type="dxa"/>
              <w:left w:w="108" w:type="dxa"/>
              <w:bottom w:w="0" w:type="dxa"/>
              <w:right w:w="108" w:type="dxa"/>
            </w:tcMar>
            <w:hideMark/>
          </w:tcPr>
          <w:p w14:paraId="29F9F5F3" w14:textId="124DB3D0" w:rsidR="000B7B7D" w:rsidRPr="0068734D" w:rsidRDefault="000B7B7D" w:rsidP="00D94F49">
            <w:pPr>
              <w:widowControl/>
              <w:snapToGrid w:val="0"/>
              <w:spacing w:line="360" w:lineRule="auto"/>
              <w:jc w:val="center"/>
              <w:rPr>
                <w:rFonts w:ascii="Book Antiqua" w:hAnsi="Book Antiqua"/>
                <w:b/>
                <w:szCs w:val="24"/>
              </w:rPr>
            </w:pPr>
            <w:r w:rsidRPr="0068734D">
              <w:rPr>
                <w:rFonts w:ascii="Book Antiqua" w:hAnsi="Book Antiqua"/>
                <w:b/>
                <w:szCs w:val="24"/>
              </w:rPr>
              <w:t>Hazard ratio (95</w:t>
            </w:r>
            <w:r w:rsidRPr="0068734D">
              <w:rPr>
                <w:rFonts w:ascii="Book Antiqua" w:hAnsi="Book Antiqua" w:hint="eastAsia"/>
                <w:b/>
                <w:szCs w:val="24"/>
                <w:lang w:eastAsia="zh-CN"/>
              </w:rPr>
              <w:t>%</w:t>
            </w:r>
            <w:r w:rsidRPr="0068734D">
              <w:rPr>
                <w:rFonts w:ascii="Book Antiqua" w:hAnsi="Book Antiqua"/>
                <w:b/>
                <w:szCs w:val="24"/>
              </w:rPr>
              <w:t>CI)</w:t>
            </w:r>
          </w:p>
        </w:tc>
        <w:tc>
          <w:tcPr>
            <w:tcW w:w="1735" w:type="dxa"/>
            <w:tcBorders>
              <w:top w:val="single" w:sz="8" w:space="0" w:color="auto"/>
              <w:bottom w:val="single" w:sz="8" w:space="0" w:color="auto"/>
            </w:tcBorders>
            <w:shd w:val="clear" w:color="auto" w:fill="auto"/>
            <w:tcMar>
              <w:top w:w="15" w:type="dxa"/>
              <w:left w:w="108" w:type="dxa"/>
              <w:bottom w:w="0" w:type="dxa"/>
              <w:right w:w="108" w:type="dxa"/>
            </w:tcMar>
            <w:hideMark/>
          </w:tcPr>
          <w:p w14:paraId="755D2D49" w14:textId="77777777" w:rsidR="000B7B7D" w:rsidRPr="0068734D" w:rsidRDefault="000B7B7D" w:rsidP="00D94F49">
            <w:pPr>
              <w:widowControl/>
              <w:snapToGrid w:val="0"/>
              <w:spacing w:line="360" w:lineRule="auto"/>
              <w:jc w:val="center"/>
              <w:rPr>
                <w:rFonts w:ascii="Book Antiqua" w:hAnsi="Book Antiqua"/>
                <w:b/>
                <w:szCs w:val="24"/>
              </w:rPr>
            </w:pPr>
            <w:r w:rsidRPr="0068734D">
              <w:rPr>
                <w:rFonts w:ascii="Book Antiqua" w:hAnsi="Book Antiqua"/>
                <w:b/>
                <w:i/>
                <w:caps/>
                <w:szCs w:val="24"/>
              </w:rPr>
              <w:t>p</w:t>
            </w:r>
            <w:r w:rsidRPr="0068734D">
              <w:rPr>
                <w:rFonts w:ascii="Book Antiqua" w:hAnsi="Book Antiqua"/>
                <w:b/>
                <w:szCs w:val="24"/>
              </w:rPr>
              <w:t xml:space="preserve"> value</w:t>
            </w:r>
          </w:p>
        </w:tc>
        <w:tc>
          <w:tcPr>
            <w:tcW w:w="3226" w:type="dxa"/>
            <w:tcBorders>
              <w:top w:val="single" w:sz="8" w:space="0" w:color="auto"/>
              <w:bottom w:val="single" w:sz="8" w:space="0" w:color="auto"/>
            </w:tcBorders>
            <w:shd w:val="clear" w:color="auto" w:fill="auto"/>
            <w:tcMar>
              <w:top w:w="15" w:type="dxa"/>
              <w:left w:w="108" w:type="dxa"/>
              <w:bottom w:w="0" w:type="dxa"/>
              <w:right w:w="108" w:type="dxa"/>
            </w:tcMar>
            <w:hideMark/>
          </w:tcPr>
          <w:p w14:paraId="129F4AB3" w14:textId="15ACAA3E" w:rsidR="000B7B7D" w:rsidRPr="0068734D" w:rsidRDefault="000B7B7D" w:rsidP="00D94F49">
            <w:pPr>
              <w:widowControl/>
              <w:snapToGrid w:val="0"/>
              <w:spacing w:line="360" w:lineRule="auto"/>
              <w:jc w:val="center"/>
              <w:rPr>
                <w:rFonts w:ascii="Book Antiqua" w:hAnsi="Book Antiqua"/>
                <w:b/>
                <w:szCs w:val="24"/>
              </w:rPr>
            </w:pPr>
            <w:r w:rsidRPr="0068734D">
              <w:rPr>
                <w:rFonts w:ascii="Book Antiqua" w:hAnsi="Book Antiqua"/>
                <w:b/>
                <w:szCs w:val="24"/>
              </w:rPr>
              <w:t>Hazard Ratio (95</w:t>
            </w:r>
            <w:r w:rsidRPr="0068734D">
              <w:rPr>
                <w:rFonts w:ascii="Book Antiqua" w:hAnsi="Book Antiqua" w:hint="eastAsia"/>
                <w:b/>
                <w:szCs w:val="24"/>
                <w:lang w:eastAsia="zh-CN"/>
              </w:rPr>
              <w:t>%</w:t>
            </w:r>
            <w:r w:rsidRPr="0068734D">
              <w:rPr>
                <w:rFonts w:ascii="Book Antiqua" w:hAnsi="Book Antiqua"/>
                <w:b/>
                <w:szCs w:val="24"/>
              </w:rPr>
              <w:t>CI</w:t>
            </w:r>
          </w:p>
        </w:tc>
        <w:tc>
          <w:tcPr>
            <w:tcW w:w="1825" w:type="dxa"/>
            <w:tcBorders>
              <w:top w:val="single" w:sz="8" w:space="0" w:color="auto"/>
              <w:bottom w:val="single" w:sz="8" w:space="0" w:color="auto"/>
            </w:tcBorders>
            <w:shd w:val="clear" w:color="auto" w:fill="auto"/>
            <w:tcMar>
              <w:top w:w="15" w:type="dxa"/>
              <w:left w:w="108" w:type="dxa"/>
              <w:bottom w:w="0" w:type="dxa"/>
              <w:right w:w="108" w:type="dxa"/>
            </w:tcMar>
            <w:hideMark/>
          </w:tcPr>
          <w:p w14:paraId="04016E34" w14:textId="6030FA6F" w:rsidR="000B7B7D" w:rsidRPr="0068734D" w:rsidRDefault="000B7B7D" w:rsidP="00D94F49">
            <w:pPr>
              <w:widowControl/>
              <w:snapToGrid w:val="0"/>
              <w:spacing w:line="360" w:lineRule="auto"/>
              <w:jc w:val="center"/>
              <w:rPr>
                <w:rFonts w:ascii="Book Antiqua" w:hAnsi="Book Antiqua"/>
                <w:b/>
                <w:szCs w:val="24"/>
              </w:rPr>
            </w:pPr>
            <w:r w:rsidRPr="0068734D">
              <w:rPr>
                <w:rFonts w:ascii="Book Antiqua" w:hAnsi="Book Antiqua"/>
                <w:b/>
                <w:i/>
                <w:caps/>
                <w:szCs w:val="24"/>
              </w:rPr>
              <w:t>p</w:t>
            </w:r>
            <w:r w:rsidRPr="0068734D">
              <w:rPr>
                <w:rFonts w:ascii="Book Antiqua" w:hAnsi="Book Antiqua"/>
                <w:b/>
                <w:szCs w:val="24"/>
              </w:rPr>
              <w:t xml:space="preserve"> value</w:t>
            </w:r>
          </w:p>
        </w:tc>
      </w:tr>
      <w:tr w:rsidR="0099660C" w:rsidRPr="0099660C" w14:paraId="4F74E525" w14:textId="77777777" w:rsidTr="0099660C">
        <w:trPr>
          <w:trHeight w:val="360"/>
        </w:trPr>
        <w:tc>
          <w:tcPr>
            <w:tcW w:w="3500" w:type="dxa"/>
            <w:tcBorders>
              <w:top w:val="single" w:sz="8"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F3D46DA" w14:textId="77777777" w:rsidR="0099660C" w:rsidRPr="0099660C" w:rsidRDefault="0099660C" w:rsidP="00D94F49">
            <w:pPr>
              <w:widowControl/>
              <w:snapToGrid w:val="0"/>
              <w:spacing w:line="360" w:lineRule="auto"/>
              <w:jc w:val="both"/>
              <w:rPr>
                <w:rFonts w:ascii="Book Antiqua" w:hAnsi="Book Antiqua"/>
                <w:szCs w:val="24"/>
              </w:rPr>
            </w:pPr>
            <w:r w:rsidRPr="0099660C">
              <w:rPr>
                <w:rFonts w:ascii="Book Antiqua" w:hAnsi="Book Antiqua"/>
                <w:bCs/>
                <w:szCs w:val="24"/>
              </w:rPr>
              <w:t>Sex(M)</w:t>
            </w:r>
          </w:p>
        </w:tc>
        <w:tc>
          <w:tcPr>
            <w:tcW w:w="3225" w:type="dxa"/>
            <w:tcBorders>
              <w:top w:val="single" w:sz="8"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2CD3DD88" w14:textId="4FE9F784"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1.57 (1.40-1.75)</w:t>
            </w:r>
            <w:r w:rsidR="009D5E72" w:rsidRPr="009D5E72">
              <w:rPr>
                <w:rFonts w:ascii="Book Antiqua" w:hAnsi="Book Antiqua" w:hint="eastAsia"/>
                <w:bCs/>
                <w:szCs w:val="24"/>
                <w:vertAlign w:val="superscript"/>
                <w:lang w:eastAsia="zh-CN"/>
              </w:rPr>
              <w:t>a</w:t>
            </w:r>
          </w:p>
        </w:tc>
        <w:tc>
          <w:tcPr>
            <w:tcW w:w="1735" w:type="dxa"/>
            <w:tcBorders>
              <w:top w:val="single" w:sz="8"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6E6770F"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&lt; 0.001</w:t>
            </w:r>
          </w:p>
        </w:tc>
        <w:tc>
          <w:tcPr>
            <w:tcW w:w="3226" w:type="dxa"/>
            <w:tcBorders>
              <w:top w:val="single" w:sz="8"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2724D51" w14:textId="78258458"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1.47 (1.32-1.65)</w:t>
            </w:r>
            <w:r w:rsidR="009D5E72" w:rsidRPr="009D5E72">
              <w:rPr>
                <w:rFonts w:ascii="Book Antiqua" w:hAnsi="Book Antiqua" w:hint="eastAsia"/>
                <w:bCs/>
                <w:szCs w:val="24"/>
                <w:vertAlign w:val="superscript"/>
                <w:lang w:eastAsia="zh-CN"/>
              </w:rPr>
              <w:t>a</w:t>
            </w:r>
          </w:p>
        </w:tc>
        <w:tc>
          <w:tcPr>
            <w:tcW w:w="1825" w:type="dxa"/>
            <w:tcBorders>
              <w:top w:val="single" w:sz="8"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60D1895"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&lt; 0.001</w:t>
            </w:r>
          </w:p>
        </w:tc>
      </w:tr>
      <w:tr w:rsidR="0099660C" w:rsidRPr="0099660C" w14:paraId="390ABBC4" w14:textId="77777777" w:rsidTr="0099660C">
        <w:trPr>
          <w:trHeight w:val="360"/>
        </w:trPr>
        <w:tc>
          <w:tcPr>
            <w:tcW w:w="3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2878E30" w14:textId="3E3CF291" w:rsidR="0099660C" w:rsidRPr="0099660C" w:rsidRDefault="0099660C" w:rsidP="00D94F49">
            <w:pPr>
              <w:widowControl/>
              <w:snapToGrid w:val="0"/>
              <w:spacing w:line="360" w:lineRule="auto"/>
              <w:jc w:val="both"/>
              <w:rPr>
                <w:rFonts w:ascii="Book Antiqua" w:hAnsi="Book Antiqua"/>
                <w:szCs w:val="24"/>
              </w:rPr>
            </w:pPr>
            <w:r w:rsidRPr="0099660C">
              <w:rPr>
                <w:rFonts w:ascii="Book Antiqua" w:hAnsi="Book Antiqua"/>
                <w:bCs/>
                <w:szCs w:val="24"/>
              </w:rPr>
              <w:t>Diagnosis age (1 yr increment)</w:t>
            </w:r>
          </w:p>
        </w:tc>
        <w:tc>
          <w:tcPr>
            <w:tcW w:w="32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566A7CC" w14:textId="5C4F2A78"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1.02 (1.01-1.02)</w:t>
            </w:r>
            <w:r w:rsidR="009D5E72" w:rsidRPr="009D5E72">
              <w:rPr>
                <w:rFonts w:ascii="Book Antiqua" w:hAnsi="Book Antiqua" w:hint="eastAsia"/>
                <w:bCs/>
                <w:szCs w:val="24"/>
                <w:vertAlign w:val="superscript"/>
                <w:lang w:eastAsia="zh-CN"/>
              </w:rPr>
              <w:t>a</w:t>
            </w:r>
          </w:p>
        </w:tc>
        <w:tc>
          <w:tcPr>
            <w:tcW w:w="173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E400737"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&lt; 0.001</w:t>
            </w:r>
          </w:p>
        </w:tc>
        <w:tc>
          <w:tcPr>
            <w:tcW w:w="322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961951C" w14:textId="52532286"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1.02 (1.01-1.02)</w:t>
            </w:r>
            <w:r w:rsidR="009D5E72" w:rsidRPr="009D5E72">
              <w:rPr>
                <w:rFonts w:ascii="Book Antiqua" w:hAnsi="Book Antiqua" w:hint="eastAsia"/>
                <w:bCs/>
                <w:szCs w:val="24"/>
                <w:vertAlign w:val="superscript"/>
                <w:lang w:eastAsia="zh-CN"/>
              </w:rPr>
              <w:t>a</w:t>
            </w:r>
          </w:p>
        </w:tc>
        <w:tc>
          <w:tcPr>
            <w:tcW w:w="1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FA21BA0"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&lt; 0.001</w:t>
            </w:r>
          </w:p>
        </w:tc>
      </w:tr>
      <w:tr w:rsidR="0099660C" w:rsidRPr="0099660C" w14:paraId="0A18A59B" w14:textId="77777777" w:rsidTr="0099660C">
        <w:trPr>
          <w:trHeight w:val="360"/>
        </w:trPr>
        <w:tc>
          <w:tcPr>
            <w:tcW w:w="3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BD224BE" w14:textId="77777777" w:rsidR="0099660C" w:rsidRPr="0099660C" w:rsidRDefault="0099660C" w:rsidP="00D94F49">
            <w:pPr>
              <w:widowControl/>
              <w:snapToGrid w:val="0"/>
              <w:spacing w:line="360" w:lineRule="auto"/>
              <w:jc w:val="both"/>
              <w:rPr>
                <w:rFonts w:ascii="Book Antiqua" w:hAnsi="Book Antiqua"/>
                <w:szCs w:val="24"/>
              </w:rPr>
            </w:pPr>
            <w:r w:rsidRPr="0099660C">
              <w:rPr>
                <w:rFonts w:ascii="Book Antiqua" w:hAnsi="Book Antiqua"/>
                <w:bCs/>
                <w:szCs w:val="24"/>
              </w:rPr>
              <w:t>Diagnosis year</w:t>
            </w:r>
          </w:p>
        </w:tc>
        <w:tc>
          <w:tcPr>
            <w:tcW w:w="32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7D8855B" w14:textId="641D3793"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1.06 (1.04-1.08)</w:t>
            </w:r>
            <w:r w:rsidR="009D5E72" w:rsidRPr="009D5E72">
              <w:rPr>
                <w:rFonts w:ascii="Book Antiqua" w:hAnsi="Book Antiqua" w:hint="eastAsia"/>
                <w:bCs/>
                <w:szCs w:val="24"/>
                <w:vertAlign w:val="superscript"/>
                <w:lang w:eastAsia="zh-CN"/>
              </w:rPr>
              <w:t>a</w:t>
            </w:r>
          </w:p>
        </w:tc>
        <w:tc>
          <w:tcPr>
            <w:tcW w:w="173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880E979"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&lt; 0.001</w:t>
            </w:r>
          </w:p>
        </w:tc>
        <w:tc>
          <w:tcPr>
            <w:tcW w:w="322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48992B6" w14:textId="5A604093"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1.06 (1.04-1.08)</w:t>
            </w:r>
            <w:r w:rsidR="009D5E72" w:rsidRPr="009D5E72">
              <w:rPr>
                <w:rFonts w:ascii="Book Antiqua" w:hAnsi="Book Antiqua" w:hint="eastAsia"/>
                <w:bCs/>
                <w:szCs w:val="24"/>
                <w:vertAlign w:val="superscript"/>
                <w:lang w:eastAsia="zh-CN"/>
              </w:rPr>
              <w:t>a</w:t>
            </w:r>
          </w:p>
        </w:tc>
        <w:tc>
          <w:tcPr>
            <w:tcW w:w="1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CCE1C17"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&lt; 0.001</w:t>
            </w:r>
          </w:p>
        </w:tc>
      </w:tr>
      <w:tr w:rsidR="0099660C" w:rsidRPr="0099660C" w14:paraId="775E85A2" w14:textId="77777777" w:rsidTr="0099660C">
        <w:trPr>
          <w:trHeight w:val="360"/>
        </w:trPr>
        <w:tc>
          <w:tcPr>
            <w:tcW w:w="3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E95D989" w14:textId="77777777" w:rsidR="0099660C" w:rsidRPr="0099660C" w:rsidRDefault="0099660C" w:rsidP="00D94F49">
            <w:pPr>
              <w:widowControl/>
              <w:snapToGrid w:val="0"/>
              <w:spacing w:line="360" w:lineRule="auto"/>
              <w:jc w:val="both"/>
              <w:rPr>
                <w:rFonts w:ascii="Book Antiqua" w:hAnsi="Book Antiqua"/>
                <w:szCs w:val="24"/>
              </w:rPr>
            </w:pPr>
            <w:r w:rsidRPr="0099660C">
              <w:rPr>
                <w:rFonts w:ascii="Book Antiqua" w:hAnsi="Book Antiqua"/>
                <w:bCs/>
                <w:szCs w:val="24"/>
              </w:rPr>
              <w:t>Chemotherapy</w:t>
            </w:r>
          </w:p>
        </w:tc>
        <w:tc>
          <w:tcPr>
            <w:tcW w:w="32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5C75FC0"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0.95 (0.86-1.06)</w:t>
            </w:r>
          </w:p>
        </w:tc>
        <w:tc>
          <w:tcPr>
            <w:tcW w:w="173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CB0E958"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0.371</w:t>
            </w:r>
          </w:p>
        </w:tc>
        <w:tc>
          <w:tcPr>
            <w:tcW w:w="322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9F4AF55"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0.97 (0.87-1.08)</w:t>
            </w:r>
          </w:p>
        </w:tc>
        <w:tc>
          <w:tcPr>
            <w:tcW w:w="1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AF72BF6"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0.562</w:t>
            </w:r>
          </w:p>
        </w:tc>
      </w:tr>
      <w:tr w:rsidR="0099660C" w:rsidRPr="0099660C" w14:paraId="115CE792" w14:textId="77777777" w:rsidTr="0099660C">
        <w:trPr>
          <w:trHeight w:val="360"/>
        </w:trPr>
        <w:tc>
          <w:tcPr>
            <w:tcW w:w="3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0398F11" w14:textId="77777777" w:rsidR="0099660C" w:rsidRPr="0099660C" w:rsidRDefault="0099660C" w:rsidP="00D94F49">
            <w:pPr>
              <w:widowControl/>
              <w:snapToGrid w:val="0"/>
              <w:spacing w:line="360" w:lineRule="auto"/>
              <w:jc w:val="both"/>
              <w:rPr>
                <w:rFonts w:ascii="Book Antiqua" w:hAnsi="Book Antiqua"/>
                <w:szCs w:val="24"/>
              </w:rPr>
            </w:pPr>
            <w:r w:rsidRPr="0099660C">
              <w:rPr>
                <w:rFonts w:ascii="Book Antiqua" w:hAnsi="Book Antiqua"/>
                <w:bCs/>
                <w:szCs w:val="24"/>
              </w:rPr>
              <w:t>DM</w:t>
            </w:r>
          </w:p>
        </w:tc>
        <w:tc>
          <w:tcPr>
            <w:tcW w:w="32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B32325A"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1.11 (0.99-1.23)</w:t>
            </w:r>
          </w:p>
        </w:tc>
        <w:tc>
          <w:tcPr>
            <w:tcW w:w="173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FC282DD"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0.062</w:t>
            </w:r>
          </w:p>
        </w:tc>
        <w:tc>
          <w:tcPr>
            <w:tcW w:w="322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42303D2" w14:textId="399A35B3"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1.14 (1.02-1.28)</w:t>
            </w:r>
            <w:r w:rsidR="009D5E72" w:rsidRPr="009D5E72">
              <w:rPr>
                <w:rFonts w:ascii="Book Antiqua" w:hAnsi="Book Antiqua" w:hint="eastAsia"/>
                <w:bCs/>
                <w:szCs w:val="24"/>
                <w:vertAlign w:val="superscript"/>
                <w:lang w:eastAsia="zh-CN"/>
              </w:rPr>
              <w:t>a</w:t>
            </w:r>
          </w:p>
        </w:tc>
        <w:tc>
          <w:tcPr>
            <w:tcW w:w="1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E565738"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0.027</w:t>
            </w:r>
          </w:p>
        </w:tc>
      </w:tr>
      <w:tr w:rsidR="0099660C" w:rsidRPr="0099660C" w14:paraId="67558B7D" w14:textId="77777777" w:rsidTr="0099660C">
        <w:trPr>
          <w:trHeight w:val="360"/>
        </w:trPr>
        <w:tc>
          <w:tcPr>
            <w:tcW w:w="3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42C98EB" w14:textId="77777777" w:rsidR="0099660C" w:rsidRPr="0099660C" w:rsidRDefault="0099660C" w:rsidP="00D94F49">
            <w:pPr>
              <w:widowControl/>
              <w:snapToGrid w:val="0"/>
              <w:spacing w:line="360" w:lineRule="auto"/>
              <w:jc w:val="both"/>
              <w:rPr>
                <w:rFonts w:ascii="Book Antiqua" w:hAnsi="Book Antiqua"/>
                <w:szCs w:val="24"/>
              </w:rPr>
            </w:pPr>
            <w:r w:rsidRPr="0099660C">
              <w:rPr>
                <w:rFonts w:ascii="Book Antiqua" w:hAnsi="Book Antiqua"/>
                <w:bCs/>
                <w:szCs w:val="24"/>
              </w:rPr>
              <w:t>Hypertension</w:t>
            </w:r>
          </w:p>
        </w:tc>
        <w:tc>
          <w:tcPr>
            <w:tcW w:w="32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2DF330C9"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1.01 (0.90-1.13)</w:t>
            </w:r>
          </w:p>
        </w:tc>
        <w:tc>
          <w:tcPr>
            <w:tcW w:w="173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5A35873"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0.849</w:t>
            </w:r>
          </w:p>
        </w:tc>
        <w:tc>
          <w:tcPr>
            <w:tcW w:w="322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6850DEA" w14:textId="6C0AD5E3"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0.86 (0.75-0.97)</w:t>
            </w:r>
            <w:r w:rsidR="009D5E72" w:rsidRPr="009D5E72">
              <w:rPr>
                <w:rFonts w:ascii="Book Antiqua" w:hAnsi="Book Antiqua" w:hint="eastAsia"/>
                <w:bCs/>
                <w:szCs w:val="24"/>
                <w:vertAlign w:val="superscript"/>
                <w:lang w:eastAsia="zh-CN"/>
              </w:rPr>
              <w:t>a</w:t>
            </w:r>
          </w:p>
        </w:tc>
        <w:tc>
          <w:tcPr>
            <w:tcW w:w="1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973B78D"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0.017</w:t>
            </w:r>
          </w:p>
        </w:tc>
      </w:tr>
      <w:tr w:rsidR="0099660C" w:rsidRPr="0099660C" w14:paraId="12FD7EE4" w14:textId="77777777" w:rsidTr="0099660C">
        <w:trPr>
          <w:trHeight w:val="360"/>
        </w:trPr>
        <w:tc>
          <w:tcPr>
            <w:tcW w:w="3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7D53092" w14:textId="77777777" w:rsidR="0099660C" w:rsidRPr="0099660C" w:rsidRDefault="0099660C" w:rsidP="00D94F49">
            <w:pPr>
              <w:widowControl/>
              <w:snapToGrid w:val="0"/>
              <w:spacing w:line="360" w:lineRule="auto"/>
              <w:jc w:val="both"/>
              <w:rPr>
                <w:rFonts w:ascii="Book Antiqua" w:hAnsi="Book Antiqua"/>
                <w:szCs w:val="24"/>
              </w:rPr>
            </w:pPr>
            <w:r w:rsidRPr="0099660C">
              <w:rPr>
                <w:rFonts w:ascii="Book Antiqua" w:hAnsi="Book Antiqua"/>
                <w:bCs/>
                <w:szCs w:val="24"/>
              </w:rPr>
              <w:t>Liver cirrhosis</w:t>
            </w:r>
          </w:p>
        </w:tc>
        <w:tc>
          <w:tcPr>
            <w:tcW w:w="32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28B53C0A" w14:textId="5DC9591F"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2.47 (2.10-2.90)</w:t>
            </w:r>
            <w:r w:rsidR="009D5E72" w:rsidRPr="009D5E72">
              <w:rPr>
                <w:rFonts w:ascii="Book Antiqua" w:hAnsi="Book Antiqua" w:hint="eastAsia"/>
                <w:bCs/>
                <w:szCs w:val="24"/>
                <w:vertAlign w:val="superscript"/>
                <w:lang w:eastAsia="zh-CN"/>
              </w:rPr>
              <w:t>a</w:t>
            </w:r>
          </w:p>
        </w:tc>
        <w:tc>
          <w:tcPr>
            <w:tcW w:w="173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BCD0DCB"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&lt; 0.001</w:t>
            </w:r>
          </w:p>
        </w:tc>
        <w:tc>
          <w:tcPr>
            <w:tcW w:w="322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4970D80" w14:textId="76BC58B4"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2.40 (2.03-2.82)</w:t>
            </w:r>
            <w:r w:rsidR="009D5E72" w:rsidRPr="009D5E72">
              <w:rPr>
                <w:rFonts w:ascii="Book Antiqua" w:hAnsi="Book Antiqua" w:hint="eastAsia"/>
                <w:bCs/>
                <w:szCs w:val="24"/>
                <w:vertAlign w:val="superscript"/>
                <w:lang w:eastAsia="zh-CN"/>
              </w:rPr>
              <w:t>a</w:t>
            </w:r>
          </w:p>
        </w:tc>
        <w:tc>
          <w:tcPr>
            <w:tcW w:w="1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1ED986F"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&lt; 0.001</w:t>
            </w:r>
          </w:p>
        </w:tc>
      </w:tr>
      <w:tr w:rsidR="0099660C" w:rsidRPr="0099660C" w14:paraId="570E58CF" w14:textId="77777777" w:rsidTr="0099660C">
        <w:trPr>
          <w:trHeight w:val="360"/>
        </w:trPr>
        <w:tc>
          <w:tcPr>
            <w:tcW w:w="3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21F9BCE3" w14:textId="77777777" w:rsidR="0099660C" w:rsidRPr="0099660C" w:rsidRDefault="0099660C" w:rsidP="00D94F49">
            <w:pPr>
              <w:widowControl/>
              <w:snapToGrid w:val="0"/>
              <w:spacing w:line="360" w:lineRule="auto"/>
              <w:jc w:val="both"/>
              <w:rPr>
                <w:rFonts w:ascii="Book Antiqua" w:hAnsi="Book Antiqua"/>
                <w:szCs w:val="24"/>
              </w:rPr>
            </w:pPr>
            <w:r w:rsidRPr="0099660C">
              <w:rPr>
                <w:rFonts w:ascii="Book Antiqua" w:hAnsi="Book Antiqua"/>
                <w:bCs/>
                <w:szCs w:val="24"/>
              </w:rPr>
              <w:t>Rheumatologic disease</w:t>
            </w:r>
          </w:p>
        </w:tc>
        <w:tc>
          <w:tcPr>
            <w:tcW w:w="32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4D00299" w14:textId="106CCFC2"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0.78 (0.62-0.99)</w:t>
            </w:r>
            <w:r w:rsidR="009D5E72" w:rsidRPr="009D5E72">
              <w:rPr>
                <w:rFonts w:ascii="Book Antiqua" w:hAnsi="Book Antiqua" w:hint="eastAsia"/>
                <w:bCs/>
                <w:szCs w:val="24"/>
                <w:vertAlign w:val="superscript"/>
                <w:lang w:eastAsia="zh-CN"/>
              </w:rPr>
              <w:t>a</w:t>
            </w:r>
          </w:p>
        </w:tc>
        <w:tc>
          <w:tcPr>
            <w:tcW w:w="173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B00488D"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0.038</w:t>
            </w:r>
          </w:p>
        </w:tc>
        <w:tc>
          <w:tcPr>
            <w:tcW w:w="322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4EC2011"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0.81 (0.64-1.03)</w:t>
            </w:r>
          </w:p>
        </w:tc>
        <w:tc>
          <w:tcPr>
            <w:tcW w:w="1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196F3A8"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0.08</w:t>
            </w:r>
          </w:p>
        </w:tc>
      </w:tr>
      <w:tr w:rsidR="0099660C" w:rsidRPr="0099660C" w14:paraId="262E6993" w14:textId="77777777" w:rsidTr="0099660C">
        <w:trPr>
          <w:trHeight w:val="360"/>
        </w:trPr>
        <w:tc>
          <w:tcPr>
            <w:tcW w:w="3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C71E2CD" w14:textId="77777777" w:rsidR="0099660C" w:rsidRPr="0099660C" w:rsidRDefault="0099660C" w:rsidP="00D94F49">
            <w:pPr>
              <w:widowControl/>
              <w:snapToGrid w:val="0"/>
              <w:spacing w:line="360" w:lineRule="auto"/>
              <w:jc w:val="both"/>
              <w:rPr>
                <w:rFonts w:ascii="Book Antiqua" w:hAnsi="Book Antiqua"/>
                <w:szCs w:val="24"/>
              </w:rPr>
            </w:pPr>
            <w:r w:rsidRPr="0099660C">
              <w:rPr>
                <w:rFonts w:ascii="Book Antiqua" w:hAnsi="Book Antiqua"/>
                <w:bCs/>
                <w:szCs w:val="24"/>
              </w:rPr>
              <w:t>End stage renal disease</w:t>
            </w:r>
          </w:p>
        </w:tc>
        <w:tc>
          <w:tcPr>
            <w:tcW w:w="32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816B801"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1.01 (0.89-1.16)</w:t>
            </w:r>
          </w:p>
        </w:tc>
        <w:tc>
          <w:tcPr>
            <w:tcW w:w="173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A9DB68F"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0.828</w:t>
            </w:r>
          </w:p>
        </w:tc>
        <w:tc>
          <w:tcPr>
            <w:tcW w:w="322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F716EA1"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0.91 (0.80-1.05)</w:t>
            </w:r>
          </w:p>
        </w:tc>
        <w:tc>
          <w:tcPr>
            <w:tcW w:w="1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DADF8CB"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0.192</w:t>
            </w:r>
          </w:p>
        </w:tc>
      </w:tr>
      <w:tr w:rsidR="0099660C" w:rsidRPr="0099660C" w14:paraId="264A249C" w14:textId="77777777" w:rsidTr="0099660C">
        <w:trPr>
          <w:trHeight w:val="360"/>
        </w:trPr>
        <w:tc>
          <w:tcPr>
            <w:tcW w:w="3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D950078" w14:textId="77777777" w:rsidR="0099660C" w:rsidRPr="0099660C" w:rsidRDefault="0099660C" w:rsidP="00D94F49">
            <w:pPr>
              <w:widowControl/>
              <w:snapToGrid w:val="0"/>
              <w:spacing w:line="360" w:lineRule="auto"/>
              <w:jc w:val="both"/>
              <w:rPr>
                <w:rFonts w:ascii="Book Antiqua" w:hAnsi="Book Antiqua"/>
                <w:szCs w:val="24"/>
              </w:rPr>
            </w:pPr>
            <w:r w:rsidRPr="0099660C">
              <w:rPr>
                <w:rFonts w:ascii="Book Antiqua" w:hAnsi="Book Antiqua"/>
                <w:bCs/>
                <w:szCs w:val="24"/>
              </w:rPr>
              <w:t>COPD</w:t>
            </w:r>
          </w:p>
        </w:tc>
        <w:tc>
          <w:tcPr>
            <w:tcW w:w="32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83FF427" w14:textId="396B029E"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1.33 (1.20-1.48)</w:t>
            </w:r>
            <w:r w:rsidR="009D5E72" w:rsidRPr="009D5E72">
              <w:rPr>
                <w:rFonts w:ascii="Book Antiqua" w:hAnsi="Book Antiqua" w:hint="eastAsia"/>
                <w:bCs/>
                <w:szCs w:val="24"/>
                <w:vertAlign w:val="superscript"/>
                <w:lang w:eastAsia="zh-CN"/>
              </w:rPr>
              <w:t>a</w:t>
            </w:r>
          </w:p>
        </w:tc>
        <w:tc>
          <w:tcPr>
            <w:tcW w:w="173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8865FFA"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&lt; 0.001</w:t>
            </w:r>
          </w:p>
        </w:tc>
        <w:tc>
          <w:tcPr>
            <w:tcW w:w="322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261CAB33" w14:textId="32A3D92B"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1.19 (1.06-1.33)</w:t>
            </w:r>
            <w:r w:rsidR="009D5E72" w:rsidRPr="009D5E72">
              <w:rPr>
                <w:rFonts w:ascii="Book Antiqua" w:hAnsi="Book Antiqua" w:hint="eastAsia"/>
                <w:bCs/>
                <w:szCs w:val="24"/>
                <w:vertAlign w:val="superscript"/>
                <w:lang w:eastAsia="zh-CN"/>
              </w:rPr>
              <w:t>a</w:t>
            </w:r>
          </w:p>
        </w:tc>
        <w:tc>
          <w:tcPr>
            <w:tcW w:w="1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4E091E7"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0.003</w:t>
            </w:r>
          </w:p>
        </w:tc>
      </w:tr>
      <w:tr w:rsidR="0099660C" w:rsidRPr="0099660C" w14:paraId="3E1B92AA" w14:textId="77777777" w:rsidTr="0099660C">
        <w:trPr>
          <w:trHeight w:val="360"/>
        </w:trPr>
        <w:tc>
          <w:tcPr>
            <w:tcW w:w="3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56B3869" w14:textId="77777777" w:rsidR="0099660C" w:rsidRPr="0099660C" w:rsidRDefault="0099660C" w:rsidP="00D94F49">
            <w:pPr>
              <w:widowControl/>
              <w:snapToGrid w:val="0"/>
              <w:spacing w:line="360" w:lineRule="auto"/>
              <w:jc w:val="both"/>
              <w:rPr>
                <w:rFonts w:ascii="Book Antiqua" w:hAnsi="Book Antiqua"/>
                <w:szCs w:val="24"/>
              </w:rPr>
            </w:pPr>
            <w:r w:rsidRPr="0099660C">
              <w:rPr>
                <w:rFonts w:ascii="Book Antiqua" w:hAnsi="Book Antiqua"/>
                <w:bCs/>
                <w:szCs w:val="24"/>
              </w:rPr>
              <w:t>Dyslipidemia</w:t>
            </w:r>
          </w:p>
        </w:tc>
        <w:tc>
          <w:tcPr>
            <w:tcW w:w="32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D5FCF69" w14:textId="595049A1"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0.87 (0.78-0.96)</w:t>
            </w:r>
            <w:r w:rsidR="009D5E72" w:rsidRPr="009D5E72">
              <w:rPr>
                <w:rFonts w:ascii="Book Antiqua" w:hAnsi="Book Antiqua" w:hint="eastAsia"/>
                <w:bCs/>
                <w:szCs w:val="24"/>
                <w:vertAlign w:val="superscript"/>
                <w:lang w:eastAsia="zh-CN"/>
              </w:rPr>
              <w:t>a</w:t>
            </w:r>
          </w:p>
        </w:tc>
        <w:tc>
          <w:tcPr>
            <w:tcW w:w="173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FA4E2FB"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0.008</w:t>
            </w:r>
          </w:p>
        </w:tc>
        <w:tc>
          <w:tcPr>
            <w:tcW w:w="322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3A4B07E" w14:textId="52CF1020"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0.85 (0.76-0.95)</w:t>
            </w:r>
            <w:r w:rsidR="009D5E72" w:rsidRPr="009D5E72">
              <w:rPr>
                <w:rFonts w:ascii="Book Antiqua" w:hAnsi="Book Antiqua" w:hint="eastAsia"/>
                <w:bCs/>
                <w:szCs w:val="24"/>
                <w:vertAlign w:val="superscript"/>
                <w:lang w:eastAsia="zh-CN"/>
              </w:rPr>
              <w:t>a</w:t>
            </w:r>
          </w:p>
        </w:tc>
        <w:tc>
          <w:tcPr>
            <w:tcW w:w="1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013AE88"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0.006</w:t>
            </w:r>
          </w:p>
        </w:tc>
      </w:tr>
      <w:tr w:rsidR="0099660C" w:rsidRPr="0099660C" w14:paraId="48D20EEF" w14:textId="77777777" w:rsidTr="0099660C">
        <w:trPr>
          <w:trHeight w:val="360"/>
        </w:trPr>
        <w:tc>
          <w:tcPr>
            <w:tcW w:w="3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2D655F4" w14:textId="7066CBE6" w:rsidR="0099660C" w:rsidRPr="0099660C" w:rsidRDefault="0099660C" w:rsidP="00D94F49">
            <w:pPr>
              <w:widowControl/>
              <w:snapToGrid w:val="0"/>
              <w:spacing w:line="360" w:lineRule="auto"/>
              <w:jc w:val="both"/>
              <w:rPr>
                <w:rFonts w:ascii="Book Antiqua" w:hAnsi="Book Antiqua"/>
                <w:szCs w:val="24"/>
                <w:lang w:eastAsia="zh-CN"/>
              </w:rPr>
            </w:pPr>
            <w:r w:rsidRPr="0099660C">
              <w:rPr>
                <w:rFonts w:ascii="Book Antiqua" w:hAnsi="Book Antiqua"/>
                <w:bCs/>
                <w:szCs w:val="24"/>
              </w:rPr>
              <w:t>Radiotherapy</w:t>
            </w:r>
            <w:r w:rsidR="009D5E72">
              <w:rPr>
                <w:rFonts w:ascii="Book Antiqua" w:hAnsi="Book Antiqua" w:hint="eastAsia"/>
                <w:bCs/>
                <w:szCs w:val="24"/>
                <w:vertAlign w:val="superscript"/>
                <w:lang w:eastAsia="zh-CN"/>
              </w:rPr>
              <w:t>1</w:t>
            </w:r>
          </w:p>
        </w:tc>
        <w:tc>
          <w:tcPr>
            <w:tcW w:w="32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3AC5572"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1.04 (0.90-1.19)</w:t>
            </w:r>
          </w:p>
        </w:tc>
        <w:tc>
          <w:tcPr>
            <w:tcW w:w="173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556CE27"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0.625</w:t>
            </w:r>
          </w:p>
        </w:tc>
        <w:tc>
          <w:tcPr>
            <w:tcW w:w="322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E2FA2E9" w14:textId="45AA7742"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1.05 (0.91-1.21)</w:t>
            </w:r>
          </w:p>
        </w:tc>
        <w:tc>
          <w:tcPr>
            <w:tcW w:w="1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2489781F"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0.494</w:t>
            </w:r>
          </w:p>
        </w:tc>
      </w:tr>
      <w:tr w:rsidR="0099660C" w:rsidRPr="0099660C" w14:paraId="4BC898F3" w14:textId="77777777" w:rsidTr="0099660C">
        <w:trPr>
          <w:trHeight w:val="360"/>
        </w:trPr>
        <w:tc>
          <w:tcPr>
            <w:tcW w:w="3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D93C037" w14:textId="1E61DC59" w:rsidR="0099660C" w:rsidRPr="0099660C" w:rsidRDefault="0099660C" w:rsidP="00D94F49">
            <w:pPr>
              <w:widowControl/>
              <w:snapToGrid w:val="0"/>
              <w:spacing w:line="360" w:lineRule="auto"/>
              <w:jc w:val="both"/>
              <w:rPr>
                <w:rFonts w:ascii="Book Antiqua" w:hAnsi="Book Antiqua"/>
                <w:szCs w:val="24"/>
                <w:lang w:eastAsia="zh-CN"/>
              </w:rPr>
            </w:pPr>
            <w:r w:rsidRPr="0099660C">
              <w:rPr>
                <w:rFonts w:ascii="Book Antiqua" w:hAnsi="Book Antiqua"/>
                <w:bCs/>
                <w:szCs w:val="24"/>
              </w:rPr>
              <w:t>Long course RT</w:t>
            </w:r>
            <w:r w:rsidR="009D5E72">
              <w:rPr>
                <w:rFonts w:ascii="Book Antiqua" w:hAnsi="Book Antiqua" w:hint="eastAsia"/>
                <w:bCs/>
                <w:szCs w:val="24"/>
                <w:vertAlign w:val="superscript"/>
                <w:lang w:eastAsia="zh-CN"/>
              </w:rPr>
              <w:t>1</w:t>
            </w:r>
          </w:p>
        </w:tc>
        <w:tc>
          <w:tcPr>
            <w:tcW w:w="32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841CC34"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1.25 (0.97-1.62)</w:t>
            </w:r>
          </w:p>
        </w:tc>
        <w:tc>
          <w:tcPr>
            <w:tcW w:w="173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F43D902"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0.090</w:t>
            </w:r>
          </w:p>
        </w:tc>
        <w:tc>
          <w:tcPr>
            <w:tcW w:w="322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28E8EDB5" w14:textId="321A2D09" w:rsidR="0099660C" w:rsidRPr="0099660C" w:rsidRDefault="0099660C" w:rsidP="00D94F49">
            <w:pPr>
              <w:widowControl/>
              <w:snapToGrid w:val="0"/>
              <w:spacing w:line="360" w:lineRule="auto"/>
              <w:jc w:val="center"/>
              <w:rPr>
                <w:rFonts w:ascii="Book Antiqua" w:hAnsi="Book Antiqua"/>
                <w:szCs w:val="24"/>
                <w:lang w:eastAsia="zh-CN"/>
              </w:rPr>
            </w:pPr>
            <w:r w:rsidRPr="0099660C">
              <w:rPr>
                <w:rFonts w:ascii="Book Antiqua" w:hAnsi="Book Antiqua"/>
                <w:szCs w:val="24"/>
              </w:rPr>
              <w:t>1.28 (0.98-1.67)</w:t>
            </w:r>
            <w:r w:rsidR="009D5E72">
              <w:rPr>
                <w:rFonts w:ascii="Book Antiqua" w:hAnsi="Book Antiqua" w:hint="eastAsia"/>
                <w:szCs w:val="24"/>
                <w:vertAlign w:val="superscript"/>
                <w:lang w:eastAsia="zh-CN"/>
              </w:rPr>
              <w:t>2</w:t>
            </w:r>
          </w:p>
        </w:tc>
        <w:tc>
          <w:tcPr>
            <w:tcW w:w="1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AF3F347"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0.071</w:t>
            </w:r>
          </w:p>
        </w:tc>
      </w:tr>
      <w:tr w:rsidR="0099660C" w:rsidRPr="0099660C" w14:paraId="261A4205" w14:textId="77777777" w:rsidTr="00B92EB6">
        <w:trPr>
          <w:trHeight w:val="39"/>
        </w:trPr>
        <w:tc>
          <w:tcPr>
            <w:tcW w:w="3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9A077EB" w14:textId="1437FE53" w:rsidR="0099660C" w:rsidRPr="0099660C" w:rsidRDefault="0099660C" w:rsidP="00D94F49">
            <w:pPr>
              <w:widowControl/>
              <w:snapToGrid w:val="0"/>
              <w:spacing w:line="360" w:lineRule="auto"/>
              <w:jc w:val="both"/>
              <w:rPr>
                <w:rFonts w:ascii="Book Antiqua" w:hAnsi="Book Antiqua"/>
                <w:szCs w:val="24"/>
                <w:lang w:eastAsia="zh-CN"/>
              </w:rPr>
            </w:pPr>
            <w:r w:rsidRPr="0099660C">
              <w:rPr>
                <w:rFonts w:ascii="Book Antiqua" w:hAnsi="Book Antiqua"/>
                <w:bCs/>
                <w:szCs w:val="24"/>
              </w:rPr>
              <w:t>Short course RT</w:t>
            </w:r>
            <w:r w:rsidR="009D5E72">
              <w:rPr>
                <w:rFonts w:ascii="Book Antiqua" w:hAnsi="Book Antiqua" w:hint="eastAsia"/>
                <w:bCs/>
                <w:szCs w:val="24"/>
                <w:vertAlign w:val="superscript"/>
                <w:lang w:eastAsia="zh-CN"/>
              </w:rPr>
              <w:t>1</w:t>
            </w:r>
          </w:p>
        </w:tc>
        <w:tc>
          <w:tcPr>
            <w:tcW w:w="32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C2563D0"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1.01 (0.56-1.83)</w:t>
            </w:r>
          </w:p>
        </w:tc>
        <w:tc>
          <w:tcPr>
            <w:tcW w:w="173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172FC8D"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0.976</w:t>
            </w:r>
          </w:p>
        </w:tc>
        <w:tc>
          <w:tcPr>
            <w:tcW w:w="322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34F8CD5" w14:textId="441C87AD" w:rsidR="0099660C" w:rsidRPr="0099660C" w:rsidRDefault="0099660C" w:rsidP="00D94F49">
            <w:pPr>
              <w:widowControl/>
              <w:snapToGrid w:val="0"/>
              <w:spacing w:line="360" w:lineRule="auto"/>
              <w:jc w:val="center"/>
              <w:rPr>
                <w:rFonts w:ascii="Book Antiqua" w:hAnsi="Book Antiqua"/>
                <w:szCs w:val="24"/>
                <w:lang w:eastAsia="zh-CN"/>
              </w:rPr>
            </w:pPr>
            <w:r w:rsidRPr="0099660C">
              <w:rPr>
                <w:rFonts w:ascii="Book Antiqua" w:hAnsi="Book Antiqua"/>
                <w:szCs w:val="24"/>
              </w:rPr>
              <w:t>0.91 (0.50-1.64)</w:t>
            </w:r>
            <w:r w:rsidR="009D5E72">
              <w:rPr>
                <w:rFonts w:ascii="Book Antiqua" w:hAnsi="Book Antiqua" w:hint="eastAsia"/>
                <w:szCs w:val="24"/>
                <w:vertAlign w:val="superscript"/>
                <w:lang w:eastAsia="zh-CN"/>
              </w:rPr>
              <w:t>2</w:t>
            </w:r>
          </w:p>
        </w:tc>
        <w:tc>
          <w:tcPr>
            <w:tcW w:w="1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DDA9886"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0.742</w:t>
            </w:r>
          </w:p>
        </w:tc>
      </w:tr>
      <w:tr w:rsidR="0099660C" w:rsidRPr="0099660C" w14:paraId="03CBBDD0" w14:textId="77777777" w:rsidTr="0099660C">
        <w:trPr>
          <w:trHeight w:val="360"/>
        </w:trPr>
        <w:tc>
          <w:tcPr>
            <w:tcW w:w="3500" w:type="dxa"/>
            <w:tcBorders>
              <w:top w:val="single" w:sz="8" w:space="0" w:color="FFFFFF"/>
              <w:left w:val="single" w:sz="8" w:space="0" w:color="FFFFFF"/>
              <w:bottom w:val="single" w:sz="8" w:space="0" w:color="auto"/>
              <w:right w:val="single" w:sz="8" w:space="0" w:color="FFFFFF"/>
            </w:tcBorders>
            <w:shd w:val="clear" w:color="auto" w:fill="auto"/>
            <w:tcMar>
              <w:top w:w="15" w:type="dxa"/>
              <w:left w:w="108" w:type="dxa"/>
              <w:bottom w:w="0" w:type="dxa"/>
              <w:right w:w="108" w:type="dxa"/>
            </w:tcMar>
            <w:hideMark/>
          </w:tcPr>
          <w:p w14:paraId="58637E86" w14:textId="68062ADF" w:rsidR="0099660C" w:rsidRPr="0099660C" w:rsidRDefault="0099660C" w:rsidP="00D94F49">
            <w:pPr>
              <w:widowControl/>
              <w:snapToGrid w:val="0"/>
              <w:spacing w:line="360" w:lineRule="auto"/>
              <w:jc w:val="both"/>
              <w:rPr>
                <w:rFonts w:ascii="Book Antiqua" w:hAnsi="Book Antiqua"/>
                <w:szCs w:val="24"/>
                <w:lang w:eastAsia="zh-CN"/>
              </w:rPr>
            </w:pPr>
            <w:r w:rsidRPr="0099660C">
              <w:rPr>
                <w:rFonts w:ascii="Book Antiqua" w:hAnsi="Book Antiqua"/>
                <w:bCs/>
                <w:szCs w:val="24"/>
              </w:rPr>
              <w:t>Post-OP RT</w:t>
            </w:r>
            <w:r w:rsidR="009D5E72">
              <w:rPr>
                <w:rFonts w:ascii="Book Antiqua" w:hAnsi="Book Antiqua" w:hint="eastAsia"/>
                <w:bCs/>
                <w:szCs w:val="24"/>
                <w:vertAlign w:val="superscript"/>
                <w:lang w:eastAsia="zh-CN"/>
              </w:rPr>
              <w:t>1</w:t>
            </w:r>
          </w:p>
        </w:tc>
        <w:tc>
          <w:tcPr>
            <w:tcW w:w="3225" w:type="dxa"/>
            <w:tcBorders>
              <w:top w:val="single" w:sz="8" w:space="0" w:color="FFFFFF"/>
              <w:left w:val="single" w:sz="8" w:space="0" w:color="FFFFFF"/>
              <w:bottom w:val="single" w:sz="8" w:space="0" w:color="auto"/>
              <w:right w:val="single" w:sz="8" w:space="0" w:color="FFFFFF"/>
            </w:tcBorders>
            <w:shd w:val="clear" w:color="auto" w:fill="auto"/>
            <w:tcMar>
              <w:top w:w="15" w:type="dxa"/>
              <w:left w:w="108" w:type="dxa"/>
              <w:bottom w:w="0" w:type="dxa"/>
              <w:right w:w="108" w:type="dxa"/>
            </w:tcMar>
            <w:hideMark/>
          </w:tcPr>
          <w:p w14:paraId="7BF9CA2B"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0.98 (0.84-1.15)</w:t>
            </w:r>
          </w:p>
        </w:tc>
        <w:tc>
          <w:tcPr>
            <w:tcW w:w="1735" w:type="dxa"/>
            <w:tcBorders>
              <w:top w:val="single" w:sz="8" w:space="0" w:color="FFFFFF"/>
              <w:left w:val="single" w:sz="8" w:space="0" w:color="FFFFFF"/>
              <w:bottom w:val="single" w:sz="8" w:space="0" w:color="auto"/>
              <w:right w:val="single" w:sz="8" w:space="0" w:color="FFFFFF"/>
            </w:tcBorders>
            <w:shd w:val="clear" w:color="auto" w:fill="auto"/>
            <w:tcMar>
              <w:top w:w="15" w:type="dxa"/>
              <w:left w:w="108" w:type="dxa"/>
              <w:bottom w:w="0" w:type="dxa"/>
              <w:right w:w="108" w:type="dxa"/>
            </w:tcMar>
            <w:hideMark/>
          </w:tcPr>
          <w:p w14:paraId="38CDDE9D"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0.801</w:t>
            </w:r>
          </w:p>
        </w:tc>
        <w:tc>
          <w:tcPr>
            <w:tcW w:w="3226" w:type="dxa"/>
            <w:tcBorders>
              <w:top w:val="single" w:sz="8" w:space="0" w:color="FFFFFF"/>
              <w:left w:val="single" w:sz="8" w:space="0" w:color="FFFFFF"/>
              <w:bottom w:val="single" w:sz="8" w:space="0" w:color="auto"/>
              <w:right w:val="single" w:sz="8" w:space="0" w:color="FFFFFF"/>
            </w:tcBorders>
            <w:shd w:val="clear" w:color="auto" w:fill="auto"/>
            <w:tcMar>
              <w:top w:w="15" w:type="dxa"/>
              <w:left w:w="108" w:type="dxa"/>
              <w:bottom w:w="0" w:type="dxa"/>
              <w:right w:w="108" w:type="dxa"/>
            </w:tcMar>
            <w:hideMark/>
          </w:tcPr>
          <w:p w14:paraId="4CE204C7" w14:textId="7D1F59B1" w:rsidR="0099660C" w:rsidRPr="0099660C" w:rsidRDefault="0099660C" w:rsidP="00D94F49">
            <w:pPr>
              <w:widowControl/>
              <w:snapToGrid w:val="0"/>
              <w:spacing w:line="360" w:lineRule="auto"/>
              <w:jc w:val="center"/>
              <w:rPr>
                <w:rFonts w:ascii="Book Antiqua" w:hAnsi="Book Antiqua"/>
                <w:szCs w:val="24"/>
                <w:lang w:eastAsia="zh-CN"/>
              </w:rPr>
            </w:pPr>
            <w:r w:rsidRPr="0099660C">
              <w:rPr>
                <w:rFonts w:ascii="Book Antiqua" w:hAnsi="Book Antiqua"/>
                <w:szCs w:val="24"/>
              </w:rPr>
              <w:t>1.01 (0.86-1.18)</w:t>
            </w:r>
            <w:r w:rsidR="009D5E72">
              <w:rPr>
                <w:rFonts w:ascii="Book Antiqua" w:hAnsi="Book Antiqua" w:hint="eastAsia"/>
                <w:szCs w:val="24"/>
                <w:vertAlign w:val="superscript"/>
                <w:lang w:eastAsia="zh-CN"/>
              </w:rPr>
              <w:t>2</w:t>
            </w:r>
          </w:p>
        </w:tc>
        <w:tc>
          <w:tcPr>
            <w:tcW w:w="1825" w:type="dxa"/>
            <w:tcBorders>
              <w:top w:val="single" w:sz="8" w:space="0" w:color="FFFFFF"/>
              <w:left w:val="single" w:sz="8" w:space="0" w:color="FFFFFF"/>
              <w:bottom w:val="single" w:sz="8" w:space="0" w:color="auto"/>
              <w:right w:val="single" w:sz="8" w:space="0" w:color="FFFFFF"/>
            </w:tcBorders>
            <w:shd w:val="clear" w:color="auto" w:fill="auto"/>
            <w:tcMar>
              <w:top w:w="15" w:type="dxa"/>
              <w:left w:w="108" w:type="dxa"/>
              <w:bottom w:w="0" w:type="dxa"/>
              <w:right w:w="108" w:type="dxa"/>
            </w:tcMar>
            <w:hideMark/>
          </w:tcPr>
          <w:p w14:paraId="15DE14AC" w14:textId="77777777" w:rsidR="0099660C" w:rsidRPr="0099660C" w:rsidRDefault="0099660C" w:rsidP="00D94F49">
            <w:pPr>
              <w:widowControl/>
              <w:snapToGrid w:val="0"/>
              <w:spacing w:line="360" w:lineRule="auto"/>
              <w:jc w:val="center"/>
              <w:rPr>
                <w:rFonts w:ascii="Book Antiqua" w:hAnsi="Book Antiqua"/>
                <w:szCs w:val="24"/>
              </w:rPr>
            </w:pPr>
            <w:r w:rsidRPr="0099660C">
              <w:rPr>
                <w:rFonts w:ascii="Book Antiqua" w:hAnsi="Book Antiqua"/>
                <w:szCs w:val="24"/>
              </w:rPr>
              <w:t>0.941</w:t>
            </w:r>
          </w:p>
        </w:tc>
      </w:tr>
    </w:tbl>
    <w:p w14:paraId="57B4F4F5" w14:textId="419B8EE6" w:rsidR="007609AC" w:rsidRPr="00DD4BF2" w:rsidRDefault="009D5E72" w:rsidP="00D94F49">
      <w:pPr>
        <w:snapToGrid w:val="0"/>
        <w:spacing w:line="360" w:lineRule="auto"/>
        <w:jc w:val="both"/>
        <w:rPr>
          <w:rFonts w:ascii="Book Antiqua" w:hAnsi="Book Antiqua"/>
          <w:szCs w:val="24"/>
          <w:lang w:eastAsia="zh-CN"/>
        </w:rPr>
      </w:pPr>
      <w:r>
        <w:rPr>
          <w:rFonts w:ascii="Book Antiqua" w:hAnsi="Book Antiqua" w:hint="eastAsia"/>
          <w:bCs/>
          <w:szCs w:val="24"/>
          <w:vertAlign w:val="superscript"/>
          <w:lang w:eastAsia="zh-CN"/>
        </w:rPr>
        <w:t>1</w:t>
      </w:r>
      <w:r w:rsidR="0099660C" w:rsidRPr="009D5E72">
        <w:rPr>
          <w:rFonts w:ascii="Book Antiqua" w:hAnsi="Book Antiqua"/>
          <w:bCs/>
          <w:caps/>
          <w:szCs w:val="24"/>
        </w:rPr>
        <w:t>i</w:t>
      </w:r>
      <w:r w:rsidR="0099660C" w:rsidRPr="0041314B">
        <w:rPr>
          <w:rFonts w:ascii="Book Antiqua" w:hAnsi="Book Antiqua"/>
          <w:bCs/>
          <w:szCs w:val="24"/>
        </w:rPr>
        <w:t>ndicates surgery-only as reference</w:t>
      </w:r>
      <w:r>
        <w:rPr>
          <w:rFonts w:ascii="Book Antiqua" w:hAnsi="Book Antiqua" w:hint="eastAsia"/>
          <w:bCs/>
          <w:szCs w:val="24"/>
          <w:lang w:eastAsia="zh-CN"/>
        </w:rPr>
        <w:t>;</w:t>
      </w:r>
      <w:r w:rsidR="0099660C" w:rsidRPr="0041314B">
        <w:rPr>
          <w:rFonts w:ascii="Book Antiqua" w:hAnsi="Book Antiqua"/>
          <w:bCs/>
          <w:szCs w:val="24"/>
          <w:vertAlign w:val="superscript"/>
        </w:rPr>
        <w:t xml:space="preserve"> </w:t>
      </w:r>
      <w:r>
        <w:rPr>
          <w:rFonts w:ascii="Book Antiqua" w:hAnsi="Book Antiqua" w:hint="eastAsia"/>
          <w:bCs/>
          <w:szCs w:val="24"/>
          <w:vertAlign w:val="superscript"/>
          <w:lang w:eastAsia="zh-CN"/>
        </w:rPr>
        <w:t>2</w:t>
      </w:r>
      <w:r w:rsidR="0099660C" w:rsidRPr="009D5E72">
        <w:rPr>
          <w:rFonts w:ascii="Book Antiqua" w:hAnsi="Book Antiqua"/>
          <w:bCs/>
          <w:caps/>
          <w:szCs w:val="24"/>
        </w:rPr>
        <w:t>i</w:t>
      </w:r>
      <w:r w:rsidR="0099660C" w:rsidRPr="0041314B">
        <w:rPr>
          <w:rFonts w:ascii="Book Antiqua" w:hAnsi="Book Antiqua"/>
          <w:bCs/>
          <w:szCs w:val="24"/>
        </w:rPr>
        <w:t>ndicates calculated separately with “Radiotherapy” using same model.</w:t>
      </w:r>
      <w:r w:rsidR="00353DBB">
        <w:rPr>
          <w:rFonts w:ascii="Book Antiqua" w:hAnsi="Book Antiqua" w:hint="eastAsia"/>
          <w:bCs/>
          <w:szCs w:val="24"/>
          <w:lang w:eastAsia="zh-CN"/>
        </w:rPr>
        <w:t xml:space="preserve"> </w:t>
      </w:r>
      <w:r w:rsidRPr="009D5E72">
        <w:rPr>
          <w:rFonts w:ascii="Book Antiqua" w:hAnsi="Book Antiqua" w:hint="eastAsia"/>
          <w:bCs/>
          <w:szCs w:val="24"/>
          <w:vertAlign w:val="superscript"/>
          <w:lang w:eastAsia="zh-CN"/>
        </w:rPr>
        <w:t>a</w:t>
      </w:r>
      <w:r w:rsidRPr="009D5E72">
        <w:rPr>
          <w:rFonts w:ascii="Book Antiqua" w:hAnsi="Book Antiqua"/>
          <w:bCs/>
          <w:i/>
          <w:caps/>
          <w:szCs w:val="24"/>
        </w:rPr>
        <w:t>p</w:t>
      </w:r>
      <w:r>
        <w:rPr>
          <w:rFonts w:ascii="Book Antiqua" w:hAnsi="Book Antiqua" w:hint="eastAsia"/>
          <w:bCs/>
          <w:szCs w:val="24"/>
          <w:lang w:eastAsia="zh-CN"/>
        </w:rPr>
        <w:t xml:space="preserve"> </w:t>
      </w:r>
      <w:r w:rsidRPr="0041314B">
        <w:rPr>
          <w:rFonts w:ascii="Book Antiqua" w:hAnsi="Book Antiqua"/>
          <w:bCs/>
          <w:szCs w:val="24"/>
        </w:rPr>
        <w:t>&lt;</w:t>
      </w:r>
      <w:r>
        <w:rPr>
          <w:rFonts w:ascii="Book Antiqua" w:hAnsi="Book Antiqua" w:hint="eastAsia"/>
          <w:bCs/>
          <w:szCs w:val="24"/>
          <w:lang w:eastAsia="zh-CN"/>
        </w:rPr>
        <w:t xml:space="preserve"> </w:t>
      </w:r>
      <w:r w:rsidRPr="0041314B">
        <w:rPr>
          <w:rFonts w:ascii="Book Antiqua" w:hAnsi="Book Antiqua"/>
          <w:bCs/>
          <w:szCs w:val="24"/>
        </w:rPr>
        <w:t>0.05</w:t>
      </w:r>
      <w:r>
        <w:rPr>
          <w:rFonts w:ascii="Book Antiqua" w:hAnsi="Book Antiqua" w:hint="eastAsia"/>
          <w:bCs/>
          <w:szCs w:val="24"/>
          <w:lang w:eastAsia="zh-CN"/>
        </w:rPr>
        <w:t>.</w:t>
      </w:r>
      <w:r w:rsidR="00353DBB">
        <w:rPr>
          <w:rFonts w:ascii="Book Antiqua" w:hAnsi="Book Antiqua" w:hint="eastAsia"/>
          <w:bCs/>
          <w:szCs w:val="24"/>
          <w:lang w:eastAsia="zh-CN"/>
        </w:rPr>
        <w:t xml:space="preserve"> </w:t>
      </w:r>
      <w:r w:rsidR="00353DBB" w:rsidRPr="0041314B">
        <w:rPr>
          <w:rFonts w:ascii="Book Antiqua" w:hAnsi="Book Antiqua"/>
          <w:bCs/>
          <w:szCs w:val="24"/>
        </w:rPr>
        <w:t>DM</w:t>
      </w:r>
      <w:r w:rsidR="00353DBB">
        <w:rPr>
          <w:rFonts w:ascii="Book Antiqua" w:hAnsi="Book Antiqua" w:hint="eastAsia"/>
          <w:bCs/>
          <w:szCs w:val="24"/>
          <w:lang w:eastAsia="zh-CN"/>
        </w:rPr>
        <w:t xml:space="preserve">: </w:t>
      </w:r>
      <w:r w:rsidR="00353DBB" w:rsidRPr="009D5E72">
        <w:rPr>
          <w:rFonts w:ascii="Book Antiqua" w:hAnsi="Book Antiqua"/>
          <w:bCs/>
          <w:caps/>
          <w:szCs w:val="24"/>
        </w:rPr>
        <w:t>d</w:t>
      </w:r>
      <w:r w:rsidR="00353DBB" w:rsidRPr="0041314B">
        <w:rPr>
          <w:rFonts w:ascii="Book Antiqua" w:hAnsi="Book Antiqua"/>
          <w:bCs/>
          <w:szCs w:val="24"/>
        </w:rPr>
        <w:t>iabetes mellitus; COPD</w:t>
      </w:r>
      <w:r w:rsidR="00353DBB">
        <w:rPr>
          <w:rFonts w:ascii="Book Antiqua" w:hAnsi="Book Antiqua" w:hint="eastAsia"/>
          <w:bCs/>
          <w:szCs w:val="24"/>
          <w:lang w:eastAsia="zh-CN"/>
        </w:rPr>
        <w:t>:</w:t>
      </w:r>
      <w:r w:rsidR="00353DBB" w:rsidRPr="0041314B">
        <w:rPr>
          <w:rFonts w:ascii="Book Antiqua" w:hAnsi="Book Antiqua"/>
          <w:bCs/>
          <w:szCs w:val="24"/>
        </w:rPr>
        <w:t xml:space="preserve"> </w:t>
      </w:r>
      <w:r w:rsidR="00353DBB" w:rsidRPr="009D5E72">
        <w:rPr>
          <w:rFonts w:ascii="Book Antiqua" w:hAnsi="Book Antiqua"/>
          <w:bCs/>
          <w:caps/>
          <w:szCs w:val="24"/>
        </w:rPr>
        <w:t>c</w:t>
      </w:r>
      <w:r w:rsidR="00353DBB" w:rsidRPr="0041314B">
        <w:rPr>
          <w:rFonts w:ascii="Book Antiqua" w:hAnsi="Book Antiqua"/>
          <w:bCs/>
          <w:szCs w:val="24"/>
        </w:rPr>
        <w:t>hronic obstructive pulmonary disease; Post-OP</w:t>
      </w:r>
      <w:r w:rsidR="00353DBB">
        <w:rPr>
          <w:rFonts w:ascii="Book Antiqua" w:hAnsi="Book Antiqua" w:hint="eastAsia"/>
          <w:bCs/>
          <w:szCs w:val="24"/>
          <w:lang w:eastAsia="zh-CN"/>
        </w:rPr>
        <w:t xml:space="preserve">: </w:t>
      </w:r>
      <w:r w:rsidR="00353DBB" w:rsidRPr="009D5E72">
        <w:rPr>
          <w:rFonts w:ascii="Book Antiqua" w:hAnsi="Book Antiqua"/>
          <w:bCs/>
          <w:caps/>
          <w:szCs w:val="24"/>
        </w:rPr>
        <w:t>p</w:t>
      </w:r>
      <w:r w:rsidR="00353DBB" w:rsidRPr="0041314B">
        <w:rPr>
          <w:rFonts w:ascii="Book Antiqua" w:hAnsi="Book Antiqua"/>
          <w:bCs/>
          <w:szCs w:val="24"/>
        </w:rPr>
        <w:t>ostoperative</w:t>
      </w:r>
      <w:r w:rsidR="00353DBB">
        <w:rPr>
          <w:rFonts w:ascii="Book Antiqua" w:hAnsi="Book Antiqua" w:hint="eastAsia"/>
          <w:bCs/>
          <w:szCs w:val="24"/>
          <w:lang w:eastAsia="zh-CN"/>
        </w:rPr>
        <w:t>.</w:t>
      </w:r>
    </w:p>
    <w:p w14:paraId="03007CDE" w14:textId="62230D58" w:rsidR="0034524B" w:rsidRPr="0041314B" w:rsidRDefault="0034524B" w:rsidP="00CD4D9F">
      <w:pPr>
        <w:widowControl/>
        <w:snapToGrid w:val="0"/>
        <w:spacing w:line="360" w:lineRule="auto"/>
        <w:jc w:val="both"/>
        <w:rPr>
          <w:rFonts w:ascii="Book Antiqua" w:hAnsi="Book Antiqua"/>
          <w:szCs w:val="24"/>
          <w:lang w:eastAsia="zh-CN"/>
        </w:rPr>
      </w:pPr>
    </w:p>
    <w:sectPr w:rsidR="0034524B" w:rsidRPr="0041314B" w:rsidSect="0038571D">
      <w:pgSz w:w="15309" w:h="16840"/>
      <w:pgMar w:top="1440" w:right="1797" w:bottom="1440"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9EEEE" w14:textId="77777777" w:rsidR="00EE6E37" w:rsidRDefault="00EE6E37" w:rsidP="00EB4FE5">
      <w:r>
        <w:separator/>
      </w:r>
    </w:p>
  </w:endnote>
  <w:endnote w:type="continuationSeparator" w:id="0">
    <w:p w14:paraId="4D93B97C" w14:textId="77777777" w:rsidR="00EE6E37" w:rsidRDefault="00EE6E37" w:rsidP="00EB4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848287"/>
      <w:docPartObj>
        <w:docPartGallery w:val="Page Numbers (Bottom of Page)"/>
        <w:docPartUnique/>
      </w:docPartObj>
    </w:sdtPr>
    <w:sdtEndPr/>
    <w:sdtContent>
      <w:p w14:paraId="5C4AE765" w14:textId="12578CFB" w:rsidR="005D0876" w:rsidRDefault="005D0876">
        <w:pPr>
          <w:pStyle w:val="Footer"/>
          <w:jc w:val="center"/>
        </w:pPr>
        <w:r>
          <w:fldChar w:fldCharType="begin"/>
        </w:r>
        <w:r>
          <w:instrText>PAGE   \* MERGEFORMAT</w:instrText>
        </w:r>
        <w:r>
          <w:fldChar w:fldCharType="separate"/>
        </w:r>
        <w:r w:rsidR="00C66349" w:rsidRPr="00C66349">
          <w:rPr>
            <w:noProof/>
            <w:lang w:val="zh-TW"/>
          </w:rPr>
          <w:t>30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BF65EF" w14:textId="77777777" w:rsidR="00EE6E37" w:rsidRDefault="00EE6E37" w:rsidP="00EB4FE5">
      <w:r>
        <w:separator/>
      </w:r>
    </w:p>
  </w:footnote>
  <w:footnote w:type="continuationSeparator" w:id="0">
    <w:p w14:paraId="680E93A2" w14:textId="77777777" w:rsidR="00EE6E37" w:rsidRDefault="00EE6E37" w:rsidP="00EB4F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adiotherapy Onc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rpp9pa2xsxzemezfvhvxdwkv0fzdr90vetx&quot;&gt;Rectal_RT_SPM&lt;record-ids&gt;&lt;item&gt;1&lt;/item&gt;&lt;item&gt;3&lt;/item&gt;&lt;item&gt;6&lt;/item&gt;&lt;item&gt;7&lt;/item&gt;&lt;item&gt;9&lt;/item&gt;&lt;item&gt;11&lt;/item&gt;&lt;item&gt;12&lt;/item&gt;&lt;item&gt;13&lt;/item&gt;&lt;item&gt;15&lt;/item&gt;&lt;item&gt;17&lt;/item&gt;&lt;item&gt;18&lt;/item&gt;&lt;item&gt;20&lt;/item&gt;&lt;item&gt;21&lt;/item&gt;&lt;item&gt;24&lt;/item&gt;&lt;item&gt;25&lt;/item&gt;&lt;item&gt;26&lt;/item&gt;&lt;item&gt;27&lt;/item&gt;&lt;item&gt;28&lt;/item&gt;&lt;item&gt;29&lt;/item&gt;&lt;item&gt;30&lt;/item&gt;&lt;item&gt;31&lt;/item&gt;&lt;item&gt;32&lt;/item&gt;&lt;item&gt;33&lt;/item&gt;&lt;item&gt;34&lt;/item&gt;&lt;item&gt;35&lt;/item&gt;&lt;item&gt;37&lt;/item&gt;&lt;item&gt;38&lt;/item&gt;&lt;item&gt;39&lt;/item&gt;&lt;item&gt;41&lt;/item&gt;&lt;item&gt;42&lt;/item&gt;&lt;item&gt;43&lt;/item&gt;&lt;/record-ids&gt;&lt;/item&gt;&lt;/Libraries&gt;"/>
  </w:docVars>
  <w:rsids>
    <w:rsidRoot w:val="003F023B"/>
    <w:rsid w:val="00004FB4"/>
    <w:rsid w:val="00006D10"/>
    <w:rsid w:val="0002324C"/>
    <w:rsid w:val="0005434A"/>
    <w:rsid w:val="000566BA"/>
    <w:rsid w:val="00063F95"/>
    <w:rsid w:val="0007108A"/>
    <w:rsid w:val="00072C82"/>
    <w:rsid w:val="00072D19"/>
    <w:rsid w:val="00081C8A"/>
    <w:rsid w:val="000834D2"/>
    <w:rsid w:val="00094645"/>
    <w:rsid w:val="000A6187"/>
    <w:rsid w:val="000B26C5"/>
    <w:rsid w:val="000B6F5B"/>
    <w:rsid w:val="000B7275"/>
    <w:rsid w:val="000B7B7D"/>
    <w:rsid w:val="000E28D6"/>
    <w:rsid w:val="001047C8"/>
    <w:rsid w:val="00106341"/>
    <w:rsid w:val="0010701A"/>
    <w:rsid w:val="001129E4"/>
    <w:rsid w:val="00117089"/>
    <w:rsid w:val="00125558"/>
    <w:rsid w:val="001467F0"/>
    <w:rsid w:val="00156410"/>
    <w:rsid w:val="00163B44"/>
    <w:rsid w:val="00170E7F"/>
    <w:rsid w:val="001716A6"/>
    <w:rsid w:val="00171C02"/>
    <w:rsid w:val="00175615"/>
    <w:rsid w:val="0018508C"/>
    <w:rsid w:val="001B3F0D"/>
    <w:rsid w:val="001C063D"/>
    <w:rsid w:val="001E2156"/>
    <w:rsid w:val="001E452E"/>
    <w:rsid w:val="001E4C02"/>
    <w:rsid w:val="001F0419"/>
    <w:rsid w:val="001F12C6"/>
    <w:rsid w:val="001F3228"/>
    <w:rsid w:val="001F4E37"/>
    <w:rsid w:val="001F5877"/>
    <w:rsid w:val="00210225"/>
    <w:rsid w:val="002309A5"/>
    <w:rsid w:val="00231D85"/>
    <w:rsid w:val="00232109"/>
    <w:rsid w:val="0023619B"/>
    <w:rsid w:val="00241F62"/>
    <w:rsid w:val="00244B3F"/>
    <w:rsid w:val="0025033B"/>
    <w:rsid w:val="00253B52"/>
    <w:rsid w:val="00266931"/>
    <w:rsid w:val="0027172D"/>
    <w:rsid w:val="00285525"/>
    <w:rsid w:val="00286FC4"/>
    <w:rsid w:val="002A2645"/>
    <w:rsid w:val="002A6776"/>
    <w:rsid w:val="002B50A4"/>
    <w:rsid w:val="002D204D"/>
    <w:rsid w:val="002D59A3"/>
    <w:rsid w:val="002D7654"/>
    <w:rsid w:val="002E223D"/>
    <w:rsid w:val="002E29BD"/>
    <w:rsid w:val="002F0C44"/>
    <w:rsid w:val="002F4461"/>
    <w:rsid w:val="003006CE"/>
    <w:rsid w:val="00304BD2"/>
    <w:rsid w:val="00317969"/>
    <w:rsid w:val="00323F63"/>
    <w:rsid w:val="0032473A"/>
    <w:rsid w:val="00342E17"/>
    <w:rsid w:val="0034524B"/>
    <w:rsid w:val="003453BE"/>
    <w:rsid w:val="00353DBB"/>
    <w:rsid w:val="00371302"/>
    <w:rsid w:val="00383A8E"/>
    <w:rsid w:val="0038571D"/>
    <w:rsid w:val="00386D63"/>
    <w:rsid w:val="0038767F"/>
    <w:rsid w:val="003B466A"/>
    <w:rsid w:val="003B4F0A"/>
    <w:rsid w:val="003F023B"/>
    <w:rsid w:val="004014CF"/>
    <w:rsid w:val="0040309A"/>
    <w:rsid w:val="00403E1D"/>
    <w:rsid w:val="00404A8F"/>
    <w:rsid w:val="00407ACA"/>
    <w:rsid w:val="0041314B"/>
    <w:rsid w:val="0042188B"/>
    <w:rsid w:val="004251A4"/>
    <w:rsid w:val="00427AFB"/>
    <w:rsid w:val="004304CB"/>
    <w:rsid w:val="00433B5B"/>
    <w:rsid w:val="004361D6"/>
    <w:rsid w:val="00481FB1"/>
    <w:rsid w:val="004864DB"/>
    <w:rsid w:val="004A1B7C"/>
    <w:rsid w:val="004B68CC"/>
    <w:rsid w:val="005004DA"/>
    <w:rsid w:val="00500823"/>
    <w:rsid w:val="00516FB0"/>
    <w:rsid w:val="0052435A"/>
    <w:rsid w:val="0054197D"/>
    <w:rsid w:val="00584604"/>
    <w:rsid w:val="00586369"/>
    <w:rsid w:val="00594DA9"/>
    <w:rsid w:val="005A16E4"/>
    <w:rsid w:val="005B2866"/>
    <w:rsid w:val="005C7E43"/>
    <w:rsid w:val="005D0876"/>
    <w:rsid w:val="005E51BC"/>
    <w:rsid w:val="005E68F7"/>
    <w:rsid w:val="006107DB"/>
    <w:rsid w:val="00621045"/>
    <w:rsid w:val="00621DBB"/>
    <w:rsid w:val="00633A9A"/>
    <w:rsid w:val="00647902"/>
    <w:rsid w:val="00667BCF"/>
    <w:rsid w:val="0068039A"/>
    <w:rsid w:val="006849CC"/>
    <w:rsid w:val="0068734D"/>
    <w:rsid w:val="006901AF"/>
    <w:rsid w:val="00692C5B"/>
    <w:rsid w:val="00694CD7"/>
    <w:rsid w:val="006A4ABC"/>
    <w:rsid w:val="006E2863"/>
    <w:rsid w:val="006E2E1E"/>
    <w:rsid w:val="006E5080"/>
    <w:rsid w:val="006F62B3"/>
    <w:rsid w:val="00703DC6"/>
    <w:rsid w:val="00722BFD"/>
    <w:rsid w:val="00723C59"/>
    <w:rsid w:val="00731559"/>
    <w:rsid w:val="00740112"/>
    <w:rsid w:val="00747701"/>
    <w:rsid w:val="007609AC"/>
    <w:rsid w:val="007620D4"/>
    <w:rsid w:val="00775553"/>
    <w:rsid w:val="007778CD"/>
    <w:rsid w:val="00784D29"/>
    <w:rsid w:val="0079091F"/>
    <w:rsid w:val="007B76D6"/>
    <w:rsid w:val="007C106E"/>
    <w:rsid w:val="007D7530"/>
    <w:rsid w:val="007E6F8C"/>
    <w:rsid w:val="0080263A"/>
    <w:rsid w:val="0080537F"/>
    <w:rsid w:val="00813A61"/>
    <w:rsid w:val="00814449"/>
    <w:rsid w:val="00815A2B"/>
    <w:rsid w:val="0081699D"/>
    <w:rsid w:val="00824B00"/>
    <w:rsid w:val="008342B0"/>
    <w:rsid w:val="0083442D"/>
    <w:rsid w:val="00836CED"/>
    <w:rsid w:val="008548A2"/>
    <w:rsid w:val="008554F3"/>
    <w:rsid w:val="00863487"/>
    <w:rsid w:val="008706AD"/>
    <w:rsid w:val="008709FB"/>
    <w:rsid w:val="008848D9"/>
    <w:rsid w:val="0088522B"/>
    <w:rsid w:val="00887781"/>
    <w:rsid w:val="008907AC"/>
    <w:rsid w:val="008923DB"/>
    <w:rsid w:val="008A4F4B"/>
    <w:rsid w:val="008B0355"/>
    <w:rsid w:val="008B3C0A"/>
    <w:rsid w:val="008C44BB"/>
    <w:rsid w:val="008D6F13"/>
    <w:rsid w:val="008E7D41"/>
    <w:rsid w:val="0090307C"/>
    <w:rsid w:val="00925B34"/>
    <w:rsid w:val="009545B9"/>
    <w:rsid w:val="009747D6"/>
    <w:rsid w:val="00975E94"/>
    <w:rsid w:val="0098281E"/>
    <w:rsid w:val="00986752"/>
    <w:rsid w:val="0099660C"/>
    <w:rsid w:val="009A20AC"/>
    <w:rsid w:val="009A4EC0"/>
    <w:rsid w:val="009A53D2"/>
    <w:rsid w:val="009C0698"/>
    <w:rsid w:val="009D5821"/>
    <w:rsid w:val="009D5E72"/>
    <w:rsid w:val="009E2350"/>
    <w:rsid w:val="009E51E3"/>
    <w:rsid w:val="009E5CDF"/>
    <w:rsid w:val="009F5BCD"/>
    <w:rsid w:val="009F67F2"/>
    <w:rsid w:val="00A06D14"/>
    <w:rsid w:val="00A21621"/>
    <w:rsid w:val="00A24307"/>
    <w:rsid w:val="00A44BD2"/>
    <w:rsid w:val="00A47DA2"/>
    <w:rsid w:val="00A517D0"/>
    <w:rsid w:val="00A5709E"/>
    <w:rsid w:val="00A8111B"/>
    <w:rsid w:val="00A822AF"/>
    <w:rsid w:val="00A94122"/>
    <w:rsid w:val="00AA33F9"/>
    <w:rsid w:val="00AD3E06"/>
    <w:rsid w:val="00AE03AD"/>
    <w:rsid w:val="00AF31A1"/>
    <w:rsid w:val="00B024D4"/>
    <w:rsid w:val="00B044BD"/>
    <w:rsid w:val="00B057E3"/>
    <w:rsid w:val="00B06E11"/>
    <w:rsid w:val="00B3659D"/>
    <w:rsid w:val="00B36AF1"/>
    <w:rsid w:val="00B51897"/>
    <w:rsid w:val="00B523FF"/>
    <w:rsid w:val="00B61C88"/>
    <w:rsid w:val="00B92A41"/>
    <w:rsid w:val="00B92EB6"/>
    <w:rsid w:val="00BB0E71"/>
    <w:rsid w:val="00BC4E6E"/>
    <w:rsid w:val="00BD7D70"/>
    <w:rsid w:val="00BF2B09"/>
    <w:rsid w:val="00C0113F"/>
    <w:rsid w:val="00C16CB8"/>
    <w:rsid w:val="00C430E7"/>
    <w:rsid w:val="00C45527"/>
    <w:rsid w:val="00C533CC"/>
    <w:rsid w:val="00C64192"/>
    <w:rsid w:val="00C660FF"/>
    <w:rsid w:val="00C66349"/>
    <w:rsid w:val="00C74F86"/>
    <w:rsid w:val="00C8239F"/>
    <w:rsid w:val="00C82DDF"/>
    <w:rsid w:val="00C954C3"/>
    <w:rsid w:val="00C968AD"/>
    <w:rsid w:val="00CA444F"/>
    <w:rsid w:val="00CB5595"/>
    <w:rsid w:val="00CB7799"/>
    <w:rsid w:val="00CD113D"/>
    <w:rsid w:val="00CD4D9F"/>
    <w:rsid w:val="00CE0EE1"/>
    <w:rsid w:val="00D0400B"/>
    <w:rsid w:val="00D23180"/>
    <w:rsid w:val="00D33239"/>
    <w:rsid w:val="00D36346"/>
    <w:rsid w:val="00D36E7C"/>
    <w:rsid w:val="00D46124"/>
    <w:rsid w:val="00D7587B"/>
    <w:rsid w:val="00D94F49"/>
    <w:rsid w:val="00DB3DA3"/>
    <w:rsid w:val="00DC0C47"/>
    <w:rsid w:val="00DD3A98"/>
    <w:rsid w:val="00DD4BF2"/>
    <w:rsid w:val="00DE0C6F"/>
    <w:rsid w:val="00DE29B1"/>
    <w:rsid w:val="00DE4553"/>
    <w:rsid w:val="00DF0362"/>
    <w:rsid w:val="00DF20A7"/>
    <w:rsid w:val="00DF5F0F"/>
    <w:rsid w:val="00DF609E"/>
    <w:rsid w:val="00E01F8C"/>
    <w:rsid w:val="00E26685"/>
    <w:rsid w:val="00E35A5A"/>
    <w:rsid w:val="00E65C2C"/>
    <w:rsid w:val="00E742DE"/>
    <w:rsid w:val="00E8214C"/>
    <w:rsid w:val="00EB3E00"/>
    <w:rsid w:val="00EB4FE5"/>
    <w:rsid w:val="00ED7B13"/>
    <w:rsid w:val="00EE6E37"/>
    <w:rsid w:val="00EE7107"/>
    <w:rsid w:val="00EE7D09"/>
    <w:rsid w:val="00F13F59"/>
    <w:rsid w:val="00F25A02"/>
    <w:rsid w:val="00F2673C"/>
    <w:rsid w:val="00F32856"/>
    <w:rsid w:val="00F42182"/>
    <w:rsid w:val="00F438C1"/>
    <w:rsid w:val="00F51218"/>
    <w:rsid w:val="00F94602"/>
    <w:rsid w:val="00FA0F7B"/>
    <w:rsid w:val="00FA16C4"/>
    <w:rsid w:val="00FC3E32"/>
    <w:rsid w:val="00FE0022"/>
    <w:rsid w:val="00FE13BA"/>
    <w:rsid w:val="00FE1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3C9FED"/>
  <w15:docId w15:val="{C4B54337-3555-475B-B2B1-CEE9E146B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24C"/>
    <w:pPr>
      <w:widowControl w:val="0"/>
    </w:pPr>
  </w:style>
  <w:style w:type="paragraph" w:styleId="Heading1">
    <w:name w:val="heading 1"/>
    <w:basedOn w:val="Normal"/>
    <w:next w:val="Normal"/>
    <w:link w:val="Heading1Char"/>
    <w:uiPriority w:val="9"/>
    <w:qFormat/>
    <w:rsid w:val="00106341"/>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28D6"/>
    <w:rPr>
      <w:rFonts w:ascii="Tahoma" w:hAnsi="Tahoma" w:cs="Tahoma"/>
      <w:sz w:val="16"/>
      <w:szCs w:val="18"/>
    </w:rPr>
  </w:style>
  <w:style w:type="character" w:customStyle="1" w:styleId="BalloonTextChar">
    <w:name w:val="Balloon Text Char"/>
    <w:basedOn w:val="DefaultParagraphFont"/>
    <w:link w:val="BalloonText"/>
    <w:uiPriority w:val="99"/>
    <w:semiHidden/>
    <w:rsid w:val="000E28D6"/>
    <w:rPr>
      <w:rFonts w:ascii="Tahoma" w:hAnsi="Tahoma" w:cs="Tahoma"/>
      <w:sz w:val="16"/>
      <w:szCs w:val="18"/>
    </w:rPr>
  </w:style>
  <w:style w:type="character" w:styleId="CommentReference">
    <w:name w:val="annotation reference"/>
    <w:basedOn w:val="DefaultParagraphFont"/>
    <w:uiPriority w:val="99"/>
    <w:semiHidden/>
    <w:unhideWhenUsed/>
    <w:rsid w:val="008548A2"/>
    <w:rPr>
      <w:sz w:val="16"/>
      <w:szCs w:val="16"/>
    </w:rPr>
  </w:style>
  <w:style w:type="paragraph" w:styleId="CommentText">
    <w:name w:val="annotation text"/>
    <w:basedOn w:val="Normal"/>
    <w:link w:val="CommentTextChar"/>
    <w:uiPriority w:val="99"/>
    <w:unhideWhenUsed/>
    <w:rsid w:val="008548A2"/>
    <w:rPr>
      <w:sz w:val="20"/>
      <w:szCs w:val="20"/>
    </w:rPr>
  </w:style>
  <w:style w:type="character" w:customStyle="1" w:styleId="CommentTextChar">
    <w:name w:val="Comment Text Char"/>
    <w:basedOn w:val="DefaultParagraphFont"/>
    <w:link w:val="CommentText"/>
    <w:uiPriority w:val="99"/>
    <w:rsid w:val="008548A2"/>
    <w:rPr>
      <w:sz w:val="20"/>
      <w:szCs w:val="20"/>
    </w:rPr>
  </w:style>
  <w:style w:type="paragraph" w:styleId="CommentSubject">
    <w:name w:val="annotation subject"/>
    <w:basedOn w:val="CommentText"/>
    <w:next w:val="CommentText"/>
    <w:link w:val="CommentSubjectChar"/>
    <w:uiPriority w:val="99"/>
    <w:semiHidden/>
    <w:unhideWhenUsed/>
    <w:rsid w:val="008548A2"/>
    <w:rPr>
      <w:b/>
      <w:bCs/>
    </w:rPr>
  </w:style>
  <w:style w:type="character" w:customStyle="1" w:styleId="CommentSubjectChar">
    <w:name w:val="Comment Subject Char"/>
    <w:basedOn w:val="CommentTextChar"/>
    <w:link w:val="CommentSubject"/>
    <w:uiPriority w:val="99"/>
    <w:semiHidden/>
    <w:rsid w:val="008548A2"/>
    <w:rPr>
      <w:b/>
      <w:bCs/>
      <w:sz w:val="20"/>
      <w:szCs w:val="20"/>
    </w:rPr>
  </w:style>
  <w:style w:type="paragraph" w:styleId="Revision">
    <w:name w:val="Revision"/>
    <w:hidden/>
    <w:uiPriority w:val="99"/>
    <w:semiHidden/>
    <w:rsid w:val="008548A2"/>
  </w:style>
  <w:style w:type="character" w:customStyle="1" w:styleId="Heading1Char">
    <w:name w:val="Heading 1 Char"/>
    <w:basedOn w:val="DefaultParagraphFont"/>
    <w:link w:val="Heading1"/>
    <w:uiPriority w:val="9"/>
    <w:rsid w:val="00106341"/>
    <w:rPr>
      <w:rFonts w:asciiTheme="majorHAnsi" w:eastAsiaTheme="majorEastAsia" w:hAnsiTheme="majorHAnsi" w:cstheme="majorBidi"/>
      <w:b/>
      <w:bCs/>
      <w:kern w:val="52"/>
      <w:sz w:val="52"/>
      <w:szCs w:val="52"/>
    </w:rPr>
  </w:style>
  <w:style w:type="paragraph" w:customStyle="1" w:styleId="EndNoteBibliography">
    <w:name w:val="EndNote Bibliography"/>
    <w:basedOn w:val="Normal"/>
    <w:link w:val="EndNoteBibliography0"/>
    <w:rsid w:val="00106341"/>
    <w:rPr>
      <w:rFonts w:ascii="Calibri" w:hAnsi="Calibri"/>
      <w:noProof/>
    </w:rPr>
  </w:style>
  <w:style w:type="character" w:customStyle="1" w:styleId="EndNoteBibliography0">
    <w:name w:val="EndNote Bibliography 字元"/>
    <w:basedOn w:val="DefaultParagraphFont"/>
    <w:link w:val="EndNoteBibliography"/>
    <w:rsid w:val="00106341"/>
    <w:rPr>
      <w:rFonts w:ascii="Calibri" w:hAnsi="Calibri"/>
      <w:noProof/>
    </w:rPr>
  </w:style>
  <w:style w:type="table" w:styleId="TableGrid">
    <w:name w:val="Table Grid"/>
    <w:basedOn w:val="TableNormal"/>
    <w:uiPriority w:val="59"/>
    <w:rsid w:val="00106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4FE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EB4FE5"/>
    <w:rPr>
      <w:sz w:val="20"/>
      <w:szCs w:val="20"/>
    </w:rPr>
  </w:style>
  <w:style w:type="paragraph" w:styleId="Footer">
    <w:name w:val="footer"/>
    <w:basedOn w:val="Normal"/>
    <w:link w:val="FooterChar"/>
    <w:uiPriority w:val="99"/>
    <w:unhideWhenUsed/>
    <w:rsid w:val="00EB4FE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EB4FE5"/>
    <w:rPr>
      <w:sz w:val="20"/>
      <w:szCs w:val="20"/>
    </w:rPr>
  </w:style>
  <w:style w:type="paragraph" w:customStyle="1" w:styleId="EndNoteBibliographyTitle">
    <w:name w:val="EndNote Bibliography Title"/>
    <w:basedOn w:val="Normal"/>
    <w:link w:val="EndNoteBibliographyTitle0"/>
    <w:rsid w:val="00B51897"/>
    <w:pPr>
      <w:jc w:val="center"/>
    </w:pPr>
    <w:rPr>
      <w:rFonts w:ascii="Calibri" w:hAnsi="Calibri"/>
      <w:noProof/>
    </w:rPr>
  </w:style>
  <w:style w:type="character" w:customStyle="1" w:styleId="EndNoteBibliographyTitle0">
    <w:name w:val="EndNote Bibliography Title 字元"/>
    <w:basedOn w:val="DefaultParagraphFont"/>
    <w:link w:val="EndNoteBibliographyTitle"/>
    <w:rsid w:val="00B51897"/>
    <w:rPr>
      <w:rFonts w:ascii="Calibri" w:hAnsi="Calibri"/>
      <w:noProof/>
    </w:rPr>
  </w:style>
  <w:style w:type="character" w:styleId="Hyperlink">
    <w:name w:val="Hyperlink"/>
    <w:basedOn w:val="DefaultParagraphFont"/>
    <w:uiPriority w:val="99"/>
    <w:unhideWhenUsed/>
    <w:rsid w:val="00B51897"/>
    <w:rPr>
      <w:color w:val="0000FF" w:themeColor="hyperlink"/>
      <w:u w:val="single"/>
    </w:rPr>
  </w:style>
  <w:style w:type="paragraph" w:customStyle="1" w:styleId="1">
    <w:name w:val="正文1"/>
    <w:uiPriority w:val="99"/>
    <w:rsid w:val="001C063D"/>
    <w:pPr>
      <w:spacing w:line="276" w:lineRule="auto"/>
    </w:pPr>
    <w:rPr>
      <w:rFonts w:ascii="Arial" w:eastAsia="SimSun" w:hAnsi="Arial" w:cs="Arial"/>
      <w:color w:val="000000"/>
      <w:kern w:val="0"/>
      <w:sz w:val="22"/>
      <w:szCs w:val="20"/>
      <w:lang w:val="pl-PL" w:eastAsia="pl-PL"/>
    </w:rPr>
  </w:style>
  <w:style w:type="character" w:styleId="Strong">
    <w:name w:val="Strong"/>
    <w:basedOn w:val="DefaultParagraphFont"/>
    <w:uiPriority w:val="22"/>
    <w:qFormat/>
    <w:rsid w:val="001C063D"/>
    <w:rPr>
      <w:b/>
      <w:bCs/>
    </w:rPr>
  </w:style>
  <w:style w:type="paragraph" w:styleId="ListParagraph">
    <w:name w:val="List Paragraph"/>
    <w:basedOn w:val="Normal"/>
    <w:uiPriority w:val="34"/>
    <w:qFormat/>
    <w:rsid w:val="001C063D"/>
    <w:pPr>
      <w:ind w:firstLineChars="200" w:firstLine="420"/>
      <w:jc w:val="both"/>
    </w:pPr>
    <w:rPr>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180667">
      <w:bodyDiv w:val="1"/>
      <w:marLeft w:val="0"/>
      <w:marRight w:val="0"/>
      <w:marTop w:val="0"/>
      <w:marBottom w:val="0"/>
      <w:divBdr>
        <w:top w:val="none" w:sz="0" w:space="0" w:color="auto"/>
        <w:left w:val="none" w:sz="0" w:space="0" w:color="auto"/>
        <w:bottom w:val="none" w:sz="0" w:space="0" w:color="auto"/>
        <w:right w:val="none" w:sz="0" w:space="0" w:color="auto"/>
      </w:divBdr>
    </w:div>
    <w:div w:id="188274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5111-8736" TargetMode="External"/><Relationship Id="rId13" Type="http://schemas.openxmlformats.org/officeDocument/2006/relationships/image" Target="media/image3.tif"/><Relationship Id="rId3" Type="http://schemas.openxmlformats.org/officeDocument/2006/relationships/settings" Target="settings.xml"/><Relationship Id="rId7" Type="http://schemas.openxmlformats.org/officeDocument/2006/relationships/hyperlink" Target="https://orcid.org/0000-0002-2105-0133" TargetMode="External"/><Relationship Id="rId12" Type="http://schemas.openxmlformats.org/officeDocument/2006/relationships/image" Target="media/image2.t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creativecommons.org/licenses/by-nc/4.0/" TargetMode="External"/><Relationship Id="rId4" Type="http://schemas.openxmlformats.org/officeDocument/2006/relationships/webSettings" Target="webSettings.xml"/><Relationship Id="rId9" Type="http://schemas.openxmlformats.org/officeDocument/2006/relationships/hyperlink" Target="https://orcid.org/0000-0002-6587-3094" TargetMode="External"/><Relationship Id="rId14" Type="http://schemas.openxmlformats.org/officeDocument/2006/relationships/image" Target="media/image4.t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722A8-C6DC-4F34-8D1F-B757D8886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10547</Words>
  <Characters>60122</Characters>
  <Application>Microsoft Office Word</Application>
  <DocSecurity>0</DocSecurity>
  <Lines>501</Lines>
  <Paragraphs>141</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The University of North Carolina at Chapel Hill</Company>
  <LinksUpToDate>false</LinksUpToDate>
  <CharactersWithSpaces>70528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王帝皓</dc:creator>
  <cp:lastModifiedBy>Na Ma</cp:lastModifiedBy>
  <cp:revision>3</cp:revision>
  <cp:lastPrinted>2016-06-06T02:43:00Z</cp:lastPrinted>
  <dcterms:created xsi:type="dcterms:W3CDTF">2018-10-05T14:30:00Z</dcterms:created>
  <dcterms:modified xsi:type="dcterms:W3CDTF">2018-10-05T14:30:00Z</dcterms:modified>
</cp:coreProperties>
</file>