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33" w:rsidRPr="00491364" w:rsidRDefault="00101133" w:rsidP="00DE71E2">
      <w:pPr>
        <w:pStyle w:val="p0"/>
        <w:adjustRightInd w:val="0"/>
        <w:snapToGrid w:val="0"/>
        <w:spacing w:line="360" w:lineRule="auto"/>
        <w:rPr>
          <w:rFonts w:ascii="Book Antiqua" w:eastAsia="Times New Roman" w:hAnsi="Book Antiqua"/>
          <w:color w:val="000000"/>
        </w:rPr>
      </w:pPr>
      <w:r w:rsidRPr="00491364">
        <w:rPr>
          <w:rFonts w:ascii="Book Antiqua" w:eastAsia="Times New Roman" w:hAnsi="Book Antiqua"/>
          <w:b/>
          <w:color w:val="0033CC"/>
          <w:sz w:val="24"/>
        </w:rPr>
        <w:t>Name of journal:</w:t>
      </w:r>
      <w:r w:rsidRPr="00491364">
        <w:rPr>
          <w:rFonts w:ascii="Book Antiqua" w:eastAsia="Times New Roman" w:hAnsi="Book Antiqua"/>
          <w:b/>
          <w:color w:val="000000"/>
          <w:sz w:val="24"/>
        </w:rPr>
        <w:t xml:space="preserve"> </w:t>
      </w:r>
      <w:bookmarkStart w:id="0" w:name="OLE_LINK718"/>
      <w:bookmarkStart w:id="1" w:name="OLE_LINK719"/>
      <w:r w:rsidRPr="00491364">
        <w:rPr>
          <w:rFonts w:ascii="Book Antiqua" w:eastAsia="Times New Roman" w:hAnsi="Book Antiqua"/>
          <w:i/>
          <w:color w:val="000000"/>
          <w:sz w:val="24"/>
        </w:rPr>
        <w:t>World Journal of Gastroenterology</w:t>
      </w:r>
      <w:bookmarkEnd w:id="0"/>
      <w:bookmarkEnd w:id="1"/>
    </w:p>
    <w:p w:rsidR="00101133" w:rsidRPr="00491364" w:rsidRDefault="00101133" w:rsidP="00DE71E2">
      <w:pPr>
        <w:adjustRightInd w:val="0"/>
        <w:snapToGrid w:val="0"/>
        <w:spacing w:after="0" w:line="360" w:lineRule="auto"/>
        <w:rPr>
          <w:rFonts w:ascii="Book Antiqua" w:hAnsi="Book Antiqua" w:cs="宋体"/>
          <w:b/>
          <w:i/>
          <w:color w:val="000000"/>
          <w:sz w:val="24"/>
          <w:lang w:eastAsia="zh-CN"/>
        </w:rPr>
      </w:pPr>
      <w:r w:rsidRPr="00491364">
        <w:rPr>
          <w:rFonts w:ascii="Book Antiqua" w:hAnsi="Book Antiqua" w:cs="Arial"/>
          <w:b/>
          <w:color w:val="0033CC"/>
          <w:sz w:val="24"/>
        </w:rPr>
        <w:t>ESPS Manuscript NO:</w:t>
      </w:r>
      <w:r w:rsidRPr="00491364">
        <w:rPr>
          <w:rFonts w:ascii="Book Antiqua" w:hAnsi="Book Antiqua" w:cs="Arial"/>
          <w:b/>
          <w:color w:val="222222"/>
          <w:sz w:val="24"/>
        </w:rPr>
        <w:t xml:space="preserve"> </w:t>
      </w:r>
      <w:r w:rsidRPr="00491364">
        <w:rPr>
          <w:rFonts w:ascii="Book Antiqua" w:hAnsi="Book Antiqua" w:cs="Arial"/>
          <w:b/>
          <w:color w:val="222222"/>
          <w:sz w:val="24"/>
          <w:lang w:eastAsia="zh-CN"/>
        </w:rPr>
        <w:t>4066</w:t>
      </w:r>
    </w:p>
    <w:p w:rsidR="00101133" w:rsidRPr="00491364" w:rsidRDefault="00101133" w:rsidP="00DE71E2">
      <w:pPr>
        <w:suppressAutoHyphens/>
        <w:autoSpaceDE w:val="0"/>
        <w:autoSpaceDN w:val="0"/>
        <w:adjustRightInd w:val="0"/>
        <w:snapToGrid w:val="0"/>
        <w:spacing w:after="0" w:line="360" w:lineRule="auto"/>
        <w:rPr>
          <w:rFonts w:ascii="Book Antiqua" w:hAnsi="Book Antiqua"/>
          <w:b/>
          <w:color w:val="000000"/>
          <w:sz w:val="24"/>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491364">
        <w:rPr>
          <w:rFonts w:ascii="Book Antiqua" w:hAnsi="Book Antiqua"/>
          <w:b/>
          <w:color w:val="0033CC"/>
          <w:sz w:val="24"/>
        </w:rPr>
        <w:t>Columns:</w:t>
      </w:r>
      <w:r w:rsidRPr="00491364">
        <w:rPr>
          <w:rFonts w:ascii="Book Antiqua" w:hAnsi="Book Antiqua"/>
          <w:b/>
          <w:color w:val="000000"/>
          <w:sz w:val="24"/>
        </w:rPr>
        <w:t xml:space="preserve"> </w:t>
      </w:r>
      <w:r w:rsidRPr="00491364">
        <w:rPr>
          <w:rFonts w:ascii="Book Antiqua" w:hAnsi="Book Antiqua"/>
          <w:b/>
          <w:color w:val="000000"/>
          <w:sz w:val="24"/>
          <w:lang w:eastAsia="zh-CN"/>
        </w:rPr>
        <w:t>BRIEF ARTICLE</w:t>
      </w:r>
    </w:p>
    <w:p w:rsidR="00101133" w:rsidRPr="00491364" w:rsidRDefault="00101133" w:rsidP="00DE71E2">
      <w:pPr>
        <w:suppressAutoHyphens/>
        <w:autoSpaceDE w:val="0"/>
        <w:autoSpaceDN w:val="0"/>
        <w:adjustRightInd w:val="0"/>
        <w:snapToGrid w:val="0"/>
        <w:spacing w:after="0" w:line="360" w:lineRule="auto"/>
        <w:rPr>
          <w:rFonts w:ascii="Book Antiqua" w:hAnsi="Book Antiqua"/>
          <w:b/>
          <w:color w:val="000000"/>
          <w:sz w:val="24"/>
          <w:lang w:eastAsia="zh-CN"/>
        </w:rPr>
      </w:pPr>
    </w:p>
    <w:bookmarkEnd w:id="2"/>
    <w:bookmarkEnd w:id="3"/>
    <w:bookmarkEnd w:id="4"/>
    <w:bookmarkEnd w:id="5"/>
    <w:bookmarkEnd w:id="6"/>
    <w:bookmarkEnd w:id="7"/>
    <w:bookmarkEnd w:id="8"/>
    <w:bookmarkEnd w:id="9"/>
    <w:bookmarkEnd w:id="10"/>
    <w:p w:rsidR="00101133" w:rsidRPr="00491364" w:rsidRDefault="00101133" w:rsidP="00DE71E2">
      <w:pPr>
        <w:snapToGrid w:val="0"/>
        <w:spacing w:after="0" w:line="360" w:lineRule="auto"/>
        <w:jc w:val="both"/>
        <w:rPr>
          <w:rFonts w:ascii="Book Antiqua" w:hAnsi="Book Antiqua"/>
          <w:b/>
          <w:sz w:val="24"/>
          <w:szCs w:val="24"/>
          <w:lang w:eastAsia="zh-CN"/>
        </w:rPr>
      </w:pPr>
      <w:r w:rsidRPr="00491364">
        <w:rPr>
          <w:rFonts w:ascii="Book Antiqua" w:hAnsi="Book Antiqua"/>
          <w:b/>
          <w:sz w:val="24"/>
          <w:szCs w:val="24"/>
        </w:rPr>
        <w:t xml:space="preserve">Transforming growth factor-β and toll-like receptor-4 polymorphisms are not associated with fibrosis in </w:t>
      </w:r>
      <w:proofErr w:type="spellStart"/>
      <w:r w:rsidRPr="00491364">
        <w:rPr>
          <w:rFonts w:ascii="Book Antiqua" w:hAnsi="Book Antiqua"/>
          <w:b/>
          <w:sz w:val="24"/>
          <w:szCs w:val="24"/>
        </w:rPr>
        <w:t>haemochromatosis</w:t>
      </w:r>
      <w:proofErr w:type="spellEnd"/>
    </w:p>
    <w:p w:rsidR="00101133" w:rsidRPr="00491364" w:rsidRDefault="00101133" w:rsidP="00DE71E2">
      <w:pPr>
        <w:snapToGrid w:val="0"/>
        <w:spacing w:after="0" w:line="360" w:lineRule="auto"/>
        <w:jc w:val="both"/>
        <w:rPr>
          <w:rFonts w:ascii="Book Antiqua" w:hAnsi="Book Antiqua"/>
          <w:b/>
          <w:sz w:val="24"/>
          <w:szCs w:val="24"/>
          <w:lang w:eastAsia="zh-CN"/>
        </w:rPr>
      </w:pPr>
    </w:p>
    <w:p w:rsidR="00101133" w:rsidRPr="008E1F92" w:rsidRDefault="00101133" w:rsidP="00DE71E2">
      <w:pPr>
        <w:tabs>
          <w:tab w:val="left" w:pos="2268"/>
        </w:tabs>
        <w:snapToGrid w:val="0"/>
        <w:spacing w:after="0" w:line="360" w:lineRule="auto"/>
        <w:ind w:left="2268" w:hanging="2268"/>
        <w:jc w:val="both"/>
        <w:rPr>
          <w:rFonts w:ascii="Book Antiqua" w:hAnsi="Book Antiqua" w:cs="Calibri"/>
          <w:sz w:val="24"/>
          <w:szCs w:val="24"/>
        </w:rPr>
      </w:pPr>
      <w:r w:rsidRPr="008E1F92">
        <w:rPr>
          <w:rFonts w:ascii="Book Antiqua" w:hAnsi="Book Antiqua" w:cs="Calibri"/>
          <w:sz w:val="24"/>
          <w:szCs w:val="24"/>
        </w:rPr>
        <w:t>Wood</w:t>
      </w:r>
      <w:r w:rsidRPr="008E1F92">
        <w:rPr>
          <w:rFonts w:ascii="Book Antiqua" w:hAnsi="Book Antiqua" w:cs="Calibri"/>
          <w:sz w:val="24"/>
          <w:szCs w:val="24"/>
          <w:lang w:eastAsia="zh-CN"/>
        </w:rPr>
        <w:t xml:space="preserve"> MJ </w:t>
      </w:r>
      <w:r w:rsidRPr="008E1F92">
        <w:rPr>
          <w:rFonts w:ascii="Book Antiqua" w:hAnsi="Book Antiqua" w:cs="Calibri"/>
          <w:i/>
          <w:sz w:val="24"/>
          <w:szCs w:val="24"/>
          <w:lang w:eastAsia="zh-CN"/>
        </w:rPr>
        <w:t>et al</w:t>
      </w:r>
      <w:r w:rsidRPr="008E1F92">
        <w:rPr>
          <w:rFonts w:ascii="Book Antiqua" w:hAnsi="Book Antiqua" w:cs="Calibri"/>
          <w:sz w:val="24"/>
          <w:szCs w:val="24"/>
          <w:lang w:eastAsia="zh-CN"/>
        </w:rPr>
        <w:t xml:space="preserve">. </w:t>
      </w:r>
      <w:r w:rsidRPr="008E1F92">
        <w:rPr>
          <w:rFonts w:ascii="Book Antiqua" w:hAnsi="Book Antiqua" w:cs="Calibri"/>
          <w:sz w:val="24"/>
          <w:szCs w:val="24"/>
        </w:rPr>
        <w:t xml:space="preserve">Gene polymorphisms for fibrosis in </w:t>
      </w:r>
      <w:proofErr w:type="spellStart"/>
      <w:r w:rsidRPr="008E1F92">
        <w:rPr>
          <w:rFonts w:ascii="Book Antiqua" w:hAnsi="Book Antiqua" w:cs="Calibri"/>
          <w:sz w:val="24"/>
          <w:szCs w:val="24"/>
        </w:rPr>
        <w:t>haemochromatosis</w:t>
      </w:r>
      <w:proofErr w:type="spellEnd"/>
    </w:p>
    <w:p w:rsidR="00101133" w:rsidRPr="00491364" w:rsidRDefault="00101133" w:rsidP="00DE71E2">
      <w:pPr>
        <w:snapToGrid w:val="0"/>
        <w:spacing w:after="0" w:line="360" w:lineRule="auto"/>
        <w:jc w:val="both"/>
        <w:rPr>
          <w:rFonts w:ascii="Book Antiqua" w:hAnsi="Book Antiqua" w:cs="Calibri"/>
          <w:sz w:val="24"/>
          <w:szCs w:val="24"/>
          <w:lang w:eastAsia="zh-CN"/>
        </w:rPr>
      </w:pPr>
    </w:p>
    <w:p w:rsidR="00101133" w:rsidRPr="00491364" w:rsidRDefault="00101133" w:rsidP="00DE71E2">
      <w:pPr>
        <w:snapToGrid w:val="0"/>
        <w:spacing w:after="0" w:line="360" w:lineRule="auto"/>
        <w:jc w:val="both"/>
        <w:rPr>
          <w:rFonts w:ascii="Book Antiqua" w:hAnsi="Book Antiqua" w:cs="Calibri"/>
          <w:sz w:val="24"/>
          <w:szCs w:val="24"/>
        </w:rPr>
      </w:pPr>
      <w:proofErr w:type="spellStart"/>
      <w:r w:rsidRPr="00491364">
        <w:rPr>
          <w:rFonts w:ascii="Book Antiqua" w:hAnsi="Book Antiqua" w:cs="Calibri"/>
          <w:sz w:val="24"/>
          <w:szCs w:val="24"/>
        </w:rPr>
        <w:t>Marnie</w:t>
      </w:r>
      <w:proofErr w:type="spellEnd"/>
      <w:r w:rsidRPr="00491364">
        <w:rPr>
          <w:rFonts w:ascii="Book Antiqua" w:hAnsi="Book Antiqua" w:cs="Calibri"/>
          <w:sz w:val="24"/>
          <w:szCs w:val="24"/>
        </w:rPr>
        <w:t xml:space="preserve"> J </w:t>
      </w:r>
      <w:bookmarkStart w:id="11" w:name="OLE_LINK2505"/>
      <w:bookmarkStart w:id="12" w:name="OLE_LINK2506"/>
      <w:bookmarkStart w:id="13" w:name="OLE_LINK2507"/>
      <w:r w:rsidRPr="00491364">
        <w:rPr>
          <w:rFonts w:ascii="Book Antiqua" w:hAnsi="Book Antiqua" w:cs="Calibri"/>
          <w:sz w:val="24"/>
          <w:szCs w:val="24"/>
        </w:rPr>
        <w:t>Wood</w:t>
      </w:r>
      <w:bookmarkEnd w:id="11"/>
      <w:bookmarkEnd w:id="12"/>
      <w:bookmarkEnd w:id="13"/>
      <w:r w:rsidRPr="00491364">
        <w:rPr>
          <w:rFonts w:ascii="Book Antiqua" w:hAnsi="Book Antiqua" w:cs="Calibri"/>
          <w:sz w:val="24"/>
          <w:szCs w:val="24"/>
        </w:rPr>
        <w:t xml:space="preserve">, Lawrie W Powell, Jeannette L Dixon, V Nathan </w:t>
      </w:r>
      <w:proofErr w:type="spellStart"/>
      <w:r w:rsidRPr="00491364">
        <w:rPr>
          <w:rFonts w:ascii="Book Antiqua" w:hAnsi="Book Antiqua" w:cs="Calibri"/>
          <w:sz w:val="24"/>
          <w:szCs w:val="24"/>
        </w:rPr>
        <w:t>Subramaniam</w:t>
      </w:r>
      <w:proofErr w:type="spellEnd"/>
      <w:r w:rsidRPr="00491364">
        <w:rPr>
          <w:rFonts w:ascii="Book Antiqua" w:hAnsi="Book Antiqua" w:cs="Calibri"/>
          <w:sz w:val="24"/>
          <w:szCs w:val="24"/>
          <w:lang w:eastAsia="zh-CN"/>
        </w:rPr>
        <w:t>,</w:t>
      </w:r>
      <w:r w:rsidRPr="00491364">
        <w:rPr>
          <w:rFonts w:ascii="Book Antiqua" w:hAnsi="Book Antiqua" w:cs="Calibri"/>
          <w:sz w:val="24"/>
          <w:szCs w:val="24"/>
        </w:rPr>
        <w:t xml:space="preserve"> Grant A </w:t>
      </w:r>
      <w:proofErr w:type="spellStart"/>
      <w:r w:rsidRPr="00491364">
        <w:rPr>
          <w:rFonts w:ascii="Book Antiqua" w:hAnsi="Book Antiqua" w:cs="Calibri"/>
          <w:sz w:val="24"/>
          <w:szCs w:val="24"/>
        </w:rPr>
        <w:t>Ramm</w:t>
      </w:r>
      <w:proofErr w:type="spellEnd"/>
    </w:p>
    <w:p w:rsidR="00101133" w:rsidRPr="00491364" w:rsidRDefault="00101133" w:rsidP="00DE71E2">
      <w:pPr>
        <w:tabs>
          <w:tab w:val="left" w:pos="284"/>
        </w:tabs>
        <w:snapToGrid w:val="0"/>
        <w:spacing w:after="0" w:line="360" w:lineRule="auto"/>
        <w:ind w:left="284" w:hanging="284"/>
        <w:jc w:val="both"/>
        <w:rPr>
          <w:rFonts w:ascii="Book Antiqua" w:hAnsi="Book Antiqua" w:cs="Calibri"/>
          <w:sz w:val="24"/>
          <w:szCs w:val="24"/>
        </w:rPr>
      </w:pPr>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proofErr w:type="spellStart"/>
      <w:r w:rsidRPr="00491364">
        <w:rPr>
          <w:rFonts w:ascii="Book Antiqua" w:hAnsi="Book Antiqua" w:cs="Calibri"/>
          <w:b/>
          <w:sz w:val="24"/>
          <w:szCs w:val="24"/>
        </w:rPr>
        <w:t>Marnie</w:t>
      </w:r>
      <w:proofErr w:type="spellEnd"/>
      <w:r w:rsidRPr="00491364">
        <w:rPr>
          <w:rFonts w:ascii="Book Antiqua" w:hAnsi="Book Antiqua" w:cs="Calibri"/>
          <w:b/>
          <w:sz w:val="24"/>
          <w:szCs w:val="24"/>
        </w:rPr>
        <w:t xml:space="preserve"> J Wood, Grant </w:t>
      </w:r>
      <w:proofErr w:type="gramStart"/>
      <w:r w:rsidRPr="00491364">
        <w:rPr>
          <w:rFonts w:ascii="Book Antiqua" w:hAnsi="Book Antiqua" w:cs="Calibri"/>
          <w:b/>
          <w:sz w:val="24"/>
          <w:szCs w:val="24"/>
        </w:rPr>
        <w:t>A</w:t>
      </w:r>
      <w:proofErr w:type="gramEnd"/>
      <w:r w:rsidRPr="00491364">
        <w:rPr>
          <w:rFonts w:ascii="Book Antiqua" w:hAnsi="Book Antiqua" w:cs="Calibri"/>
          <w:b/>
          <w:sz w:val="24"/>
          <w:szCs w:val="24"/>
        </w:rPr>
        <w:t xml:space="preserve"> </w:t>
      </w:r>
      <w:proofErr w:type="spellStart"/>
      <w:r w:rsidRPr="00491364">
        <w:rPr>
          <w:rFonts w:ascii="Book Antiqua" w:hAnsi="Book Antiqua" w:cs="Calibri"/>
          <w:b/>
          <w:sz w:val="24"/>
          <w:szCs w:val="24"/>
        </w:rPr>
        <w:t>Ramm</w:t>
      </w:r>
      <w:proofErr w:type="spellEnd"/>
      <w:r w:rsidRPr="00491364">
        <w:rPr>
          <w:rFonts w:ascii="Book Antiqua" w:hAnsi="Book Antiqua" w:cs="Calibri"/>
          <w:sz w:val="24"/>
          <w:szCs w:val="24"/>
        </w:rPr>
        <w:t xml:space="preserve">, Hepatic Fibrosis Group, QIMR </w:t>
      </w:r>
      <w:proofErr w:type="spellStart"/>
      <w:r w:rsidRPr="00491364">
        <w:rPr>
          <w:rFonts w:ascii="Book Antiqua" w:hAnsi="Book Antiqua" w:cs="Calibri"/>
          <w:sz w:val="24"/>
          <w:szCs w:val="24"/>
        </w:rPr>
        <w:t>Berghofer</w:t>
      </w:r>
      <w:proofErr w:type="spellEnd"/>
      <w:r w:rsidRPr="00491364">
        <w:rPr>
          <w:rFonts w:ascii="Book Antiqua" w:hAnsi="Book Antiqua" w:cs="Calibri"/>
          <w:sz w:val="24"/>
          <w:szCs w:val="24"/>
        </w:rPr>
        <w:t xml:space="preserve"> Medical Research Institute, </w:t>
      </w:r>
      <w:smartTag w:uri="urn:schemas-microsoft-com:office:smarttags" w:element="City">
        <w:r w:rsidRPr="00491364">
          <w:rPr>
            <w:rFonts w:ascii="Book Antiqua" w:hAnsi="Book Antiqua" w:cs="Calibri"/>
            <w:sz w:val="24"/>
            <w:szCs w:val="24"/>
          </w:rPr>
          <w:t>Brisbane</w:t>
        </w:r>
      </w:smartTag>
      <w:r w:rsidRPr="00491364">
        <w:rPr>
          <w:rFonts w:ascii="Book Antiqua" w:hAnsi="Book Antiqua" w:cs="Calibri"/>
          <w:sz w:val="24"/>
          <w:szCs w:val="24"/>
          <w:lang w:eastAsia="zh-CN"/>
        </w:rPr>
        <w:t xml:space="preserve"> </w:t>
      </w:r>
      <w:r w:rsidRPr="00491364">
        <w:rPr>
          <w:rFonts w:ascii="Book Antiqua" w:hAnsi="Book Antiqua" w:cs="Calibri"/>
          <w:sz w:val="24"/>
          <w:szCs w:val="24"/>
        </w:rPr>
        <w:t xml:space="preserve">4006, </w:t>
      </w:r>
      <w:smartTag w:uri="urn:schemas-microsoft-com:office:smarttags" w:element="place">
        <w:smartTag w:uri="urn:schemas-microsoft-com:office:smarttags" w:element="country-region">
          <w:r w:rsidRPr="00491364">
            <w:rPr>
              <w:rFonts w:ascii="Book Antiqua" w:hAnsi="Book Antiqua" w:cs="Calibri"/>
              <w:sz w:val="24"/>
              <w:szCs w:val="24"/>
            </w:rPr>
            <w:t>Australia</w:t>
          </w:r>
        </w:smartTag>
      </w:smartTag>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proofErr w:type="spellStart"/>
      <w:r w:rsidRPr="00491364">
        <w:rPr>
          <w:rFonts w:ascii="Book Antiqua" w:hAnsi="Book Antiqua" w:cs="Calibri"/>
          <w:b/>
          <w:sz w:val="24"/>
          <w:szCs w:val="24"/>
        </w:rPr>
        <w:t>Marnie</w:t>
      </w:r>
      <w:proofErr w:type="spellEnd"/>
      <w:r w:rsidRPr="00491364">
        <w:rPr>
          <w:rFonts w:ascii="Book Antiqua" w:hAnsi="Book Antiqua" w:cs="Calibri"/>
          <w:b/>
          <w:sz w:val="24"/>
          <w:szCs w:val="24"/>
        </w:rPr>
        <w:t xml:space="preserve"> J Wood, Lawrie</w:t>
      </w:r>
      <w:r w:rsidRPr="00491364">
        <w:rPr>
          <w:rFonts w:ascii="Book Antiqua" w:hAnsi="Book Antiqua" w:cs="Calibri"/>
          <w:sz w:val="24"/>
          <w:szCs w:val="24"/>
        </w:rPr>
        <w:t xml:space="preserve"> </w:t>
      </w:r>
      <w:r w:rsidRPr="00491364">
        <w:rPr>
          <w:rFonts w:ascii="Book Antiqua" w:hAnsi="Book Antiqua" w:cs="Calibri"/>
          <w:b/>
          <w:sz w:val="24"/>
          <w:szCs w:val="24"/>
        </w:rPr>
        <w:t xml:space="preserve">W Powell, V Nathan </w:t>
      </w:r>
      <w:proofErr w:type="spellStart"/>
      <w:r w:rsidRPr="00491364">
        <w:rPr>
          <w:rFonts w:ascii="Book Antiqua" w:hAnsi="Book Antiqua" w:cs="Calibri"/>
          <w:b/>
          <w:sz w:val="24"/>
          <w:szCs w:val="24"/>
        </w:rPr>
        <w:t>Subramaniam</w:t>
      </w:r>
      <w:proofErr w:type="spellEnd"/>
      <w:r w:rsidRPr="00491364">
        <w:rPr>
          <w:rFonts w:ascii="Book Antiqua" w:hAnsi="Book Antiqua" w:cs="Calibri"/>
          <w:b/>
          <w:sz w:val="24"/>
          <w:szCs w:val="24"/>
        </w:rPr>
        <w:t xml:space="preserve">, Grant A </w:t>
      </w:r>
      <w:proofErr w:type="spellStart"/>
      <w:r w:rsidRPr="00491364">
        <w:rPr>
          <w:rFonts w:ascii="Book Antiqua" w:hAnsi="Book Antiqua" w:cs="Calibri"/>
          <w:b/>
          <w:sz w:val="24"/>
          <w:szCs w:val="24"/>
        </w:rPr>
        <w:t>Ramm</w:t>
      </w:r>
      <w:proofErr w:type="spellEnd"/>
      <w:r w:rsidRPr="00491364">
        <w:rPr>
          <w:rFonts w:ascii="Book Antiqua" w:hAnsi="Book Antiqua" w:cs="Calibri"/>
          <w:sz w:val="24"/>
          <w:szCs w:val="24"/>
        </w:rPr>
        <w:t>, Faculty of Health Sciences, The University of Queensland, Brisbane</w:t>
      </w:r>
      <w:r w:rsidRPr="00491364">
        <w:rPr>
          <w:rFonts w:ascii="Book Antiqua" w:hAnsi="Book Antiqua" w:cs="Calibri"/>
          <w:sz w:val="24"/>
          <w:szCs w:val="24"/>
          <w:lang w:eastAsia="zh-CN"/>
        </w:rPr>
        <w:t xml:space="preserve"> </w:t>
      </w:r>
      <w:r w:rsidRPr="00491364">
        <w:rPr>
          <w:rFonts w:ascii="Book Antiqua" w:hAnsi="Book Antiqua" w:cs="Calibri"/>
          <w:sz w:val="24"/>
          <w:szCs w:val="24"/>
        </w:rPr>
        <w:t>4029, Australia</w:t>
      </w:r>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proofErr w:type="spellStart"/>
      <w:r w:rsidRPr="00491364">
        <w:rPr>
          <w:rFonts w:ascii="Book Antiqua" w:hAnsi="Book Antiqua" w:cs="Calibri"/>
          <w:b/>
          <w:sz w:val="24"/>
          <w:szCs w:val="24"/>
        </w:rPr>
        <w:t>Marnie</w:t>
      </w:r>
      <w:proofErr w:type="spellEnd"/>
      <w:r w:rsidRPr="00491364">
        <w:rPr>
          <w:rFonts w:ascii="Book Antiqua" w:hAnsi="Book Antiqua" w:cs="Calibri"/>
          <w:b/>
          <w:sz w:val="24"/>
          <w:szCs w:val="24"/>
        </w:rPr>
        <w:t xml:space="preserve"> J Wood, Lawrie W Powell,</w:t>
      </w:r>
      <w:r w:rsidRPr="00491364">
        <w:rPr>
          <w:rFonts w:ascii="Book Antiqua" w:hAnsi="Book Antiqua" w:cs="Calibri"/>
          <w:sz w:val="24"/>
          <w:szCs w:val="24"/>
        </w:rPr>
        <w:t xml:space="preserve"> Department of Gastroenterology and </w:t>
      </w:r>
      <w:proofErr w:type="spellStart"/>
      <w:r w:rsidRPr="00491364">
        <w:rPr>
          <w:rFonts w:ascii="Book Antiqua" w:hAnsi="Book Antiqua" w:cs="Calibri"/>
          <w:sz w:val="24"/>
          <w:szCs w:val="24"/>
        </w:rPr>
        <w:t>Hepatology</w:t>
      </w:r>
      <w:proofErr w:type="spellEnd"/>
      <w:r w:rsidRPr="00491364">
        <w:rPr>
          <w:rFonts w:ascii="Book Antiqua" w:hAnsi="Book Antiqua" w:cs="Calibri"/>
          <w:sz w:val="24"/>
          <w:szCs w:val="24"/>
        </w:rPr>
        <w:t>, Royal Brisbane and Women’s Hospital, Brisbane</w:t>
      </w:r>
      <w:r w:rsidRPr="00491364">
        <w:rPr>
          <w:rFonts w:ascii="Book Antiqua" w:hAnsi="Book Antiqua" w:cs="Calibri"/>
          <w:sz w:val="24"/>
          <w:szCs w:val="24"/>
          <w:lang w:eastAsia="zh-CN"/>
        </w:rPr>
        <w:t xml:space="preserve"> </w:t>
      </w:r>
      <w:r w:rsidRPr="00491364">
        <w:rPr>
          <w:rFonts w:ascii="Book Antiqua" w:hAnsi="Book Antiqua" w:cs="Calibri"/>
          <w:sz w:val="24"/>
          <w:szCs w:val="24"/>
        </w:rPr>
        <w:t xml:space="preserve">4029, Australia </w:t>
      </w:r>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r w:rsidRPr="00491364">
        <w:rPr>
          <w:rFonts w:ascii="Book Antiqua" w:hAnsi="Book Antiqua" w:cs="Calibri"/>
          <w:b/>
          <w:sz w:val="24"/>
          <w:szCs w:val="24"/>
        </w:rPr>
        <w:t>Lawrie W Powell</w:t>
      </w:r>
      <w:r w:rsidRPr="00491364">
        <w:rPr>
          <w:rFonts w:ascii="Book Antiqua" w:hAnsi="Book Antiqua" w:cs="Calibri"/>
          <w:sz w:val="24"/>
          <w:szCs w:val="24"/>
        </w:rPr>
        <w:t xml:space="preserve">, Centre for the Advancement of Clinical Research, Royal Brisbane and Women’s Hospital and the </w:t>
      </w:r>
      <w:smartTag w:uri="urn:schemas-microsoft-com:office:smarttags" w:element="PlaceType">
        <w:r w:rsidRPr="00491364">
          <w:rPr>
            <w:rFonts w:ascii="Book Antiqua" w:hAnsi="Book Antiqua" w:cs="Calibri"/>
            <w:sz w:val="24"/>
            <w:szCs w:val="24"/>
          </w:rPr>
          <w:t>University</w:t>
        </w:r>
      </w:smartTag>
      <w:r w:rsidRPr="00491364">
        <w:rPr>
          <w:rFonts w:ascii="Book Antiqua" w:hAnsi="Book Antiqua" w:cs="Calibri"/>
          <w:sz w:val="24"/>
          <w:szCs w:val="24"/>
        </w:rPr>
        <w:t xml:space="preserve"> of </w:t>
      </w:r>
      <w:smartTag w:uri="urn:schemas-microsoft-com:office:smarttags" w:element="PlaceName">
        <w:r w:rsidRPr="00491364">
          <w:rPr>
            <w:rFonts w:ascii="Book Antiqua" w:hAnsi="Book Antiqua" w:cs="Calibri"/>
            <w:sz w:val="24"/>
            <w:szCs w:val="24"/>
          </w:rPr>
          <w:t>Queensland Centre</w:t>
        </w:r>
      </w:smartTag>
      <w:r w:rsidRPr="00491364">
        <w:rPr>
          <w:rFonts w:ascii="Book Antiqua" w:hAnsi="Book Antiqua" w:cs="Calibri"/>
          <w:sz w:val="24"/>
          <w:szCs w:val="24"/>
        </w:rPr>
        <w:t xml:space="preserve"> for Clinical Research, </w:t>
      </w:r>
      <w:smartTag w:uri="urn:schemas-microsoft-com:office:smarttags" w:element="City">
        <w:r w:rsidRPr="00491364">
          <w:rPr>
            <w:rFonts w:ascii="Book Antiqua" w:hAnsi="Book Antiqua" w:cs="Calibri"/>
            <w:sz w:val="24"/>
            <w:szCs w:val="24"/>
          </w:rPr>
          <w:t>Brisbane</w:t>
        </w:r>
      </w:smartTag>
      <w:r w:rsidRPr="00491364">
        <w:rPr>
          <w:rFonts w:ascii="Book Antiqua" w:hAnsi="Book Antiqua" w:cs="Calibri"/>
          <w:sz w:val="24"/>
          <w:szCs w:val="24"/>
          <w:lang w:eastAsia="zh-CN"/>
        </w:rPr>
        <w:t xml:space="preserve"> </w:t>
      </w:r>
      <w:r w:rsidRPr="00491364">
        <w:rPr>
          <w:rFonts w:ascii="Book Antiqua" w:hAnsi="Book Antiqua" w:cs="Calibri"/>
          <w:sz w:val="24"/>
          <w:szCs w:val="24"/>
        </w:rPr>
        <w:t xml:space="preserve">4029, </w:t>
      </w:r>
      <w:smartTag w:uri="urn:schemas-microsoft-com:office:smarttags" w:element="country-region">
        <w:smartTag w:uri="urn:schemas-microsoft-com:office:smarttags" w:element="place">
          <w:r w:rsidRPr="00491364">
            <w:rPr>
              <w:rFonts w:ascii="Book Antiqua" w:hAnsi="Book Antiqua" w:cs="Calibri"/>
              <w:sz w:val="24"/>
              <w:szCs w:val="24"/>
            </w:rPr>
            <w:t>Australia</w:t>
          </w:r>
        </w:smartTag>
      </w:smartTag>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r w:rsidRPr="00491364">
        <w:rPr>
          <w:rFonts w:ascii="Book Antiqua" w:hAnsi="Book Antiqua" w:cs="Calibri"/>
          <w:b/>
          <w:sz w:val="24"/>
          <w:szCs w:val="24"/>
        </w:rPr>
        <w:t xml:space="preserve">Lawrie W Powell, Jeannette </w:t>
      </w:r>
      <w:r w:rsidRPr="00491364">
        <w:rPr>
          <w:rFonts w:ascii="Book Antiqua" w:hAnsi="Book Antiqua" w:cs="Calibri"/>
          <w:b/>
          <w:sz w:val="24"/>
          <w:szCs w:val="24"/>
          <w:lang w:eastAsia="zh-CN"/>
        </w:rPr>
        <w:t xml:space="preserve">L </w:t>
      </w:r>
      <w:r w:rsidRPr="00491364">
        <w:rPr>
          <w:rFonts w:ascii="Book Antiqua" w:hAnsi="Book Antiqua" w:cs="Calibri"/>
          <w:b/>
          <w:sz w:val="24"/>
          <w:szCs w:val="24"/>
        </w:rPr>
        <w:t>Dixon</w:t>
      </w:r>
      <w:r w:rsidRPr="00491364">
        <w:rPr>
          <w:rFonts w:ascii="Book Antiqua" w:hAnsi="Book Antiqua" w:cs="Calibri"/>
          <w:sz w:val="24"/>
          <w:szCs w:val="24"/>
        </w:rPr>
        <w:t>,</w:t>
      </w:r>
      <w:r w:rsidRPr="00491364">
        <w:rPr>
          <w:rFonts w:ascii="Book Antiqua" w:hAnsi="Book Antiqua" w:cs="Calibri"/>
          <w:sz w:val="24"/>
          <w:szCs w:val="24"/>
          <w:lang w:eastAsia="zh-CN"/>
        </w:rPr>
        <w:t xml:space="preserve"> </w:t>
      </w:r>
      <w:r w:rsidRPr="00491364">
        <w:rPr>
          <w:rFonts w:ascii="Book Antiqua" w:hAnsi="Book Antiqua" w:cs="Calibri"/>
          <w:sz w:val="24"/>
          <w:szCs w:val="24"/>
        </w:rPr>
        <w:t xml:space="preserve">Iron Metabolism Laboratory, QIMR </w:t>
      </w:r>
      <w:proofErr w:type="spellStart"/>
      <w:r w:rsidRPr="00491364">
        <w:rPr>
          <w:rFonts w:ascii="Book Antiqua" w:hAnsi="Book Antiqua" w:cs="Calibri"/>
          <w:sz w:val="24"/>
          <w:szCs w:val="24"/>
        </w:rPr>
        <w:t>Berghofer</w:t>
      </w:r>
      <w:proofErr w:type="spellEnd"/>
      <w:r w:rsidRPr="00491364">
        <w:rPr>
          <w:rFonts w:ascii="Book Antiqua" w:hAnsi="Book Antiqua" w:cs="Calibri"/>
          <w:sz w:val="24"/>
          <w:szCs w:val="24"/>
        </w:rPr>
        <w:t xml:space="preserve"> Medical Research Institute, </w:t>
      </w:r>
      <w:smartTag w:uri="urn:schemas-microsoft-com:office:smarttags" w:element="City">
        <w:r w:rsidRPr="00491364">
          <w:rPr>
            <w:rFonts w:ascii="Book Antiqua" w:hAnsi="Book Antiqua" w:cs="Calibri"/>
            <w:sz w:val="24"/>
            <w:szCs w:val="24"/>
          </w:rPr>
          <w:t>Brisbane</w:t>
        </w:r>
      </w:smartTag>
      <w:r w:rsidRPr="00491364">
        <w:rPr>
          <w:rFonts w:ascii="Book Antiqua" w:hAnsi="Book Antiqua" w:cs="Calibri"/>
          <w:sz w:val="24"/>
          <w:szCs w:val="24"/>
          <w:lang w:eastAsia="zh-CN"/>
        </w:rPr>
        <w:t xml:space="preserve"> </w:t>
      </w:r>
      <w:r w:rsidRPr="00491364">
        <w:rPr>
          <w:rFonts w:ascii="Book Antiqua" w:hAnsi="Book Antiqua" w:cs="Calibri"/>
          <w:sz w:val="24"/>
          <w:szCs w:val="24"/>
        </w:rPr>
        <w:t xml:space="preserve">4006, </w:t>
      </w:r>
      <w:smartTag w:uri="urn:schemas-microsoft-com:office:smarttags" w:element="place">
        <w:smartTag w:uri="urn:schemas-microsoft-com:office:smarttags" w:element="country-region">
          <w:r w:rsidRPr="00491364">
            <w:rPr>
              <w:rFonts w:ascii="Book Antiqua" w:hAnsi="Book Antiqua" w:cs="Calibri"/>
              <w:sz w:val="24"/>
              <w:szCs w:val="24"/>
            </w:rPr>
            <w:t>Australia</w:t>
          </w:r>
        </w:smartTag>
      </w:smartTag>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r w:rsidRPr="00491364">
        <w:rPr>
          <w:rFonts w:ascii="Book Antiqua" w:hAnsi="Book Antiqua" w:cs="Calibri"/>
          <w:b/>
          <w:sz w:val="24"/>
          <w:szCs w:val="24"/>
        </w:rPr>
        <w:t xml:space="preserve">V Nathan </w:t>
      </w:r>
      <w:proofErr w:type="spellStart"/>
      <w:r w:rsidRPr="00491364">
        <w:rPr>
          <w:rFonts w:ascii="Book Antiqua" w:hAnsi="Book Antiqua" w:cs="Calibri"/>
          <w:b/>
          <w:sz w:val="24"/>
          <w:szCs w:val="24"/>
        </w:rPr>
        <w:t>Subramaniam</w:t>
      </w:r>
      <w:proofErr w:type="spellEnd"/>
      <w:r w:rsidRPr="00491364">
        <w:rPr>
          <w:rFonts w:ascii="Book Antiqua" w:hAnsi="Book Antiqua" w:cs="Calibri"/>
          <w:sz w:val="24"/>
          <w:szCs w:val="24"/>
        </w:rPr>
        <w:t xml:space="preserve">, Membrane Transport Laboratory, QIMR </w:t>
      </w:r>
      <w:proofErr w:type="spellStart"/>
      <w:r w:rsidRPr="00491364">
        <w:rPr>
          <w:rFonts w:ascii="Book Antiqua" w:hAnsi="Book Antiqua" w:cs="Calibri"/>
          <w:sz w:val="24"/>
          <w:szCs w:val="24"/>
        </w:rPr>
        <w:t>Berghofer</w:t>
      </w:r>
      <w:proofErr w:type="spellEnd"/>
      <w:r w:rsidRPr="00491364">
        <w:rPr>
          <w:rFonts w:ascii="Book Antiqua" w:hAnsi="Book Antiqua" w:cs="Calibri"/>
          <w:sz w:val="24"/>
          <w:szCs w:val="24"/>
        </w:rPr>
        <w:t xml:space="preserve"> Medical Research Institute, </w:t>
      </w:r>
      <w:smartTag w:uri="urn:schemas-microsoft-com:office:smarttags" w:element="City">
        <w:r w:rsidRPr="00491364">
          <w:rPr>
            <w:rFonts w:ascii="Book Antiqua" w:hAnsi="Book Antiqua" w:cs="Calibri"/>
            <w:sz w:val="24"/>
            <w:szCs w:val="24"/>
          </w:rPr>
          <w:t>Brisbane</w:t>
        </w:r>
      </w:smartTag>
      <w:r w:rsidRPr="00491364">
        <w:rPr>
          <w:rFonts w:ascii="Book Antiqua" w:hAnsi="Book Antiqua" w:cs="Calibri"/>
          <w:sz w:val="24"/>
          <w:szCs w:val="24"/>
        </w:rPr>
        <w:t xml:space="preserve"> 4006, </w:t>
      </w:r>
      <w:smartTag w:uri="urn:schemas-microsoft-com:office:smarttags" w:element="place">
        <w:smartTag w:uri="urn:schemas-microsoft-com:office:smarttags" w:element="country-region">
          <w:r w:rsidRPr="00491364">
            <w:rPr>
              <w:rFonts w:ascii="Book Antiqua" w:hAnsi="Book Antiqua" w:cs="Calibri"/>
              <w:sz w:val="24"/>
              <w:szCs w:val="24"/>
            </w:rPr>
            <w:t>Australia</w:t>
          </w:r>
        </w:smartTag>
      </w:smartTag>
    </w:p>
    <w:p w:rsidR="00101133" w:rsidRPr="00491364" w:rsidRDefault="00101133" w:rsidP="00DE71E2">
      <w:pPr>
        <w:tabs>
          <w:tab w:val="left" w:pos="0"/>
        </w:tabs>
        <w:snapToGrid w:val="0"/>
        <w:spacing w:after="0" w:line="360" w:lineRule="auto"/>
        <w:jc w:val="both"/>
        <w:rPr>
          <w:rFonts w:ascii="Book Antiqua" w:hAnsi="Book Antiqua" w:cs="Calibri"/>
          <w:sz w:val="24"/>
          <w:szCs w:val="24"/>
          <w:lang w:eastAsia="zh-CN"/>
        </w:rPr>
      </w:pPr>
    </w:p>
    <w:p w:rsidR="00101133" w:rsidRPr="00491364" w:rsidRDefault="00101133" w:rsidP="00DE71E2">
      <w:pPr>
        <w:tabs>
          <w:tab w:val="left" w:pos="0"/>
          <w:tab w:val="left" w:pos="2268"/>
        </w:tabs>
        <w:snapToGrid w:val="0"/>
        <w:spacing w:after="0" w:line="360" w:lineRule="auto"/>
        <w:jc w:val="both"/>
        <w:rPr>
          <w:rFonts w:ascii="Book Antiqua" w:hAnsi="Book Antiqua" w:cs="Calibri"/>
          <w:b/>
          <w:sz w:val="24"/>
          <w:szCs w:val="24"/>
        </w:rPr>
      </w:pPr>
    </w:p>
    <w:p w:rsidR="00101133" w:rsidRPr="00491364" w:rsidRDefault="00101133" w:rsidP="00DE71E2">
      <w:pPr>
        <w:tabs>
          <w:tab w:val="left" w:pos="0"/>
          <w:tab w:val="left" w:pos="2475"/>
        </w:tabs>
        <w:snapToGrid w:val="0"/>
        <w:spacing w:after="0" w:line="360" w:lineRule="auto"/>
        <w:jc w:val="both"/>
        <w:rPr>
          <w:rFonts w:ascii="Book Antiqua" w:hAnsi="Book Antiqua"/>
          <w:b/>
          <w:sz w:val="24"/>
          <w:szCs w:val="24"/>
        </w:rPr>
      </w:pPr>
      <w:r w:rsidRPr="00491364">
        <w:rPr>
          <w:rFonts w:ascii="Book Antiqua" w:hAnsi="Book Antiqua" w:cs="Calibri"/>
          <w:b/>
          <w:sz w:val="24"/>
          <w:szCs w:val="24"/>
        </w:rPr>
        <w:lastRenderedPageBreak/>
        <w:t>Author contributions:</w:t>
      </w:r>
      <w:r w:rsidRPr="00491364">
        <w:rPr>
          <w:rFonts w:ascii="Book Antiqua" w:hAnsi="Book Antiqua" w:cs="Calibri"/>
          <w:b/>
          <w:sz w:val="24"/>
          <w:szCs w:val="24"/>
        </w:rPr>
        <w:tab/>
      </w:r>
      <w:r w:rsidRPr="00491364">
        <w:rPr>
          <w:rFonts w:ascii="Book Antiqua" w:hAnsi="Book Antiqua"/>
          <w:sz w:val="24"/>
          <w:szCs w:val="24"/>
        </w:rPr>
        <w:t>Wood MJ performed the</w:t>
      </w:r>
      <w:r w:rsidRPr="00491364">
        <w:rPr>
          <w:rFonts w:ascii="Book Antiqua" w:hAnsi="Book Antiqua"/>
        </w:rPr>
        <w:t xml:space="preserve"> </w:t>
      </w:r>
      <w:r w:rsidRPr="00491364">
        <w:rPr>
          <w:rFonts w:ascii="Book Antiqua" w:hAnsi="Book Antiqua"/>
          <w:sz w:val="24"/>
          <w:szCs w:val="24"/>
        </w:rPr>
        <w:t>single nucleotide polymorphisms genotyping and analysed data, performed statistical tests and wrote the manuscript</w:t>
      </w:r>
      <w:r w:rsidRPr="00491364">
        <w:rPr>
          <w:rFonts w:ascii="Book Antiqua" w:hAnsi="Book Antiqua"/>
          <w:sz w:val="24"/>
          <w:szCs w:val="24"/>
          <w:lang w:eastAsia="zh-CN"/>
        </w:rPr>
        <w:t xml:space="preserve">; </w:t>
      </w:r>
      <w:r w:rsidRPr="00491364">
        <w:rPr>
          <w:rFonts w:ascii="Book Antiqua" w:hAnsi="Book Antiqua"/>
          <w:sz w:val="24"/>
          <w:szCs w:val="24"/>
        </w:rPr>
        <w:t>Powell LW recruited subjects, collected clinical data and provided critical review of the manuscript</w:t>
      </w:r>
      <w:r w:rsidRPr="00491364">
        <w:rPr>
          <w:rFonts w:ascii="Book Antiqua" w:hAnsi="Book Antiqua"/>
          <w:sz w:val="24"/>
          <w:szCs w:val="24"/>
          <w:lang w:eastAsia="zh-CN"/>
        </w:rPr>
        <w:t>;</w:t>
      </w:r>
      <w:r w:rsidRPr="00491364">
        <w:rPr>
          <w:rFonts w:ascii="Book Antiqua" w:hAnsi="Book Antiqua"/>
          <w:sz w:val="24"/>
          <w:szCs w:val="24"/>
        </w:rPr>
        <w:t xml:space="preserve"> Dixon JD collected and processed the specimens, maintained the database and provided critical review of the manuscript</w:t>
      </w:r>
      <w:r w:rsidRPr="00491364">
        <w:rPr>
          <w:rFonts w:ascii="Book Antiqua" w:hAnsi="Book Antiqua"/>
          <w:sz w:val="24"/>
          <w:szCs w:val="24"/>
          <w:lang w:eastAsia="zh-CN"/>
        </w:rPr>
        <w:t>;</w:t>
      </w:r>
      <w:r w:rsidRPr="00491364">
        <w:rPr>
          <w:rFonts w:ascii="Book Antiqua" w:hAnsi="Book Antiqua"/>
          <w:sz w:val="24"/>
          <w:szCs w:val="24"/>
        </w:rPr>
        <w:t xml:space="preserve"> </w:t>
      </w:r>
      <w:proofErr w:type="spellStart"/>
      <w:r w:rsidRPr="00491364">
        <w:rPr>
          <w:rFonts w:ascii="Book Antiqua" w:hAnsi="Book Antiqua"/>
          <w:sz w:val="24"/>
          <w:szCs w:val="24"/>
        </w:rPr>
        <w:t>Subramaniam</w:t>
      </w:r>
      <w:proofErr w:type="spellEnd"/>
      <w:r w:rsidRPr="00491364">
        <w:rPr>
          <w:rFonts w:ascii="Book Antiqua" w:hAnsi="Book Antiqua"/>
          <w:sz w:val="24"/>
          <w:szCs w:val="24"/>
        </w:rPr>
        <w:t xml:space="preserve"> VN analysed and interpreted data and provided critical review of the manuscript</w:t>
      </w:r>
      <w:r w:rsidRPr="00491364">
        <w:rPr>
          <w:rFonts w:ascii="Book Antiqua" w:hAnsi="Book Antiqua"/>
          <w:sz w:val="24"/>
          <w:szCs w:val="24"/>
          <w:lang w:eastAsia="zh-CN"/>
        </w:rPr>
        <w:t xml:space="preserve">; </w:t>
      </w:r>
      <w:proofErr w:type="spellStart"/>
      <w:r w:rsidRPr="00491364">
        <w:rPr>
          <w:rFonts w:ascii="Book Antiqua" w:hAnsi="Book Antiqua"/>
          <w:sz w:val="24"/>
          <w:szCs w:val="24"/>
        </w:rPr>
        <w:t>Ramm</w:t>
      </w:r>
      <w:proofErr w:type="spellEnd"/>
      <w:r w:rsidRPr="00491364">
        <w:rPr>
          <w:rFonts w:ascii="Book Antiqua" w:hAnsi="Book Antiqua"/>
          <w:sz w:val="24"/>
          <w:szCs w:val="24"/>
        </w:rPr>
        <w:t xml:space="preserve"> GA designed the research, interpreted data and provided critical review of the manuscript.</w:t>
      </w:r>
    </w:p>
    <w:p w:rsidR="00101133" w:rsidRPr="00491364" w:rsidRDefault="00101133" w:rsidP="00DE71E2">
      <w:pPr>
        <w:tabs>
          <w:tab w:val="left" w:pos="0"/>
          <w:tab w:val="left" w:pos="2552"/>
        </w:tabs>
        <w:snapToGrid w:val="0"/>
        <w:spacing w:after="0" w:line="360" w:lineRule="auto"/>
        <w:jc w:val="both"/>
        <w:rPr>
          <w:rFonts w:ascii="Book Antiqua" w:hAnsi="Book Antiqua" w:cs="Arial"/>
          <w:b/>
          <w:sz w:val="24"/>
          <w:szCs w:val="24"/>
          <w:lang w:eastAsia="zh-CN"/>
        </w:rPr>
      </w:pPr>
    </w:p>
    <w:p w:rsidR="00101133" w:rsidRPr="00491364" w:rsidRDefault="00101133" w:rsidP="00DE71E2">
      <w:pPr>
        <w:tabs>
          <w:tab w:val="left" w:pos="0"/>
          <w:tab w:val="left" w:pos="2552"/>
        </w:tabs>
        <w:snapToGrid w:val="0"/>
        <w:spacing w:after="0" w:line="360" w:lineRule="auto"/>
        <w:jc w:val="both"/>
        <w:rPr>
          <w:rFonts w:ascii="Book Antiqua" w:hAnsi="Book Antiqua" w:cs="Calibri"/>
          <w:sz w:val="24"/>
          <w:szCs w:val="24"/>
          <w:lang w:eastAsia="zh-CN"/>
        </w:rPr>
      </w:pPr>
      <w:r w:rsidRPr="00491364">
        <w:rPr>
          <w:rFonts w:ascii="Book Antiqua" w:eastAsia="Times New Roman" w:hAnsi="Book Antiqua" w:cs="Arial"/>
          <w:b/>
          <w:sz w:val="24"/>
          <w:szCs w:val="24"/>
        </w:rPr>
        <w:t>Support</w:t>
      </w:r>
      <w:r w:rsidRPr="00491364">
        <w:rPr>
          <w:rFonts w:ascii="Book Antiqua" w:hAnsi="Book Antiqua" w:cs="Calibri"/>
          <w:b/>
          <w:sz w:val="24"/>
          <w:szCs w:val="24"/>
          <w:lang w:eastAsia="zh-CN"/>
        </w:rPr>
        <w:t>ed by</w:t>
      </w:r>
      <w:r w:rsidRPr="00491364">
        <w:rPr>
          <w:rFonts w:ascii="Book Antiqua" w:hAnsi="Book Antiqua" w:cs="Calibri"/>
          <w:sz w:val="24"/>
          <w:szCs w:val="24"/>
          <w:lang w:eastAsia="zh-CN"/>
        </w:rPr>
        <w:t xml:space="preserve"> </w:t>
      </w:r>
      <w:r w:rsidRPr="00491364">
        <w:rPr>
          <w:rFonts w:ascii="Book Antiqua" w:eastAsia="Times New Roman" w:hAnsi="Book Antiqua" w:cs="Calibri"/>
          <w:sz w:val="24"/>
          <w:szCs w:val="24"/>
        </w:rPr>
        <w:t xml:space="preserve">NHMRC Medical Postgraduate Scholarship and the Royal Brisbane </w:t>
      </w:r>
      <w:r w:rsidRPr="00491364">
        <w:rPr>
          <w:rFonts w:ascii="Book Antiqua" w:hAnsi="Book Antiqua" w:cs="Calibri"/>
          <w:sz w:val="24"/>
          <w:szCs w:val="24"/>
          <w:lang w:eastAsia="zh-CN"/>
        </w:rPr>
        <w:t>and</w:t>
      </w:r>
      <w:r w:rsidRPr="00491364">
        <w:rPr>
          <w:rFonts w:ascii="Book Antiqua" w:eastAsia="Times New Roman" w:hAnsi="Book Antiqua" w:cs="Calibri"/>
          <w:sz w:val="24"/>
          <w:szCs w:val="24"/>
        </w:rPr>
        <w:t xml:space="preserve"> Women’s Hospital Research Foundation</w:t>
      </w:r>
      <w:r w:rsidRPr="00491364">
        <w:rPr>
          <w:rFonts w:ascii="Book Antiqua" w:hAnsi="Book Antiqua" w:cs="Calibri"/>
          <w:sz w:val="24"/>
          <w:szCs w:val="24"/>
          <w:lang w:eastAsia="zh-CN"/>
        </w:rPr>
        <w:t xml:space="preserve"> to </w:t>
      </w:r>
      <w:r w:rsidRPr="00491364">
        <w:rPr>
          <w:rFonts w:ascii="Book Antiqua" w:hAnsi="Book Antiqua"/>
          <w:sz w:val="24"/>
          <w:szCs w:val="24"/>
        </w:rPr>
        <w:t>Wood MJ</w:t>
      </w:r>
      <w:r w:rsidRPr="00491364">
        <w:rPr>
          <w:rFonts w:ascii="Book Antiqua" w:hAnsi="Book Antiqua" w:cs="Calibri"/>
          <w:sz w:val="24"/>
          <w:szCs w:val="24"/>
          <w:lang w:eastAsia="zh-CN"/>
        </w:rPr>
        <w:t>;</w:t>
      </w:r>
      <w:r w:rsidRPr="00491364">
        <w:rPr>
          <w:rFonts w:ascii="Book Antiqua" w:eastAsia="Times New Roman" w:hAnsi="Book Antiqua" w:cs="Calibri"/>
          <w:sz w:val="24"/>
          <w:szCs w:val="24"/>
        </w:rPr>
        <w:t xml:space="preserve"> the National Health and Medical Research Council (NHMRC)</w:t>
      </w:r>
      <w:r w:rsidRPr="00491364">
        <w:rPr>
          <w:rFonts w:ascii="Book Antiqua" w:hAnsi="Book Antiqua" w:cs="Calibri"/>
          <w:sz w:val="24"/>
          <w:szCs w:val="24"/>
          <w:lang w:eastAsia="zh-CN"/>
        </w:rPr>
        <w:t xml:space="preserve"> to </w:t>
      </w:r>
      <w:proofErr w:type="spellStart"/>
      <w:smartTag w:uri="urn:schemas-microsoft-com:office:smarttags" w:element="City">
        <w:r w:rsidRPr="00491364">
          <w:rPr>
            <w:rFonts w:ascii="Book Antiqua" w:hAnsi="Book Antiqua"/>
            <w:sz w:val="24"/>
            <w:szCs w:val="24"/>
          </w:rPr>
          <w:t>Ramm</w:t>
        </w:r>
      </w:smartTag>
      <w:proofErr w:type="spellEnd"/>
      <w:r w:rsidRPr="00491364">
        <w:rPr>
          <w:rFonts w:ascii="Book Antiqua" w:hAnsi="Book Antiqua"/>
          <w:sz w:val="24"/>
          <w:szCs w:val="24"/>
        </w:rPr>
        <w:t xml:space="preserve"> </w:t>
      </w:r>
      <w:smartTag w:uri="urn:schemas-microsoft-com:office:smarttags" w:element="State">
        <w:r w:rsidRPr="00491364">
          <w:rPr>
            <w:rFonts w:ascii="Book Antiqua" w:hAnsi="Book Antiqua"/>
            <w:sz w:val="24"/>
            <w:szCs w:val="24"/>
          </w:rPr>
          <w:t>GA</w:t>
        </w:r>
      </w:smartTag>
      <w:r w:rsidRPr="00491364">
        <w:rPr>
          <w:rFonts w:ascii="Book Antiqua" w:eastAsia="Times New Roman" w:hAnsi="Book Antiqua" w:cs="Calibri"/>
          <w:sz w:val="24"/>
          <w:szCs w:val="24"/>
        </w:rPr>
        <w:t xml:space="preserve"> and </w:t>
      </w:r>
      <w:r w:rsidRPr="00491364">
        <w:rPr>
          <w:rFonts w:ascii="Book Antiqua" w:hAnsi="Book Antiqua"/>
          <w:sz w:val="24"/>
          <w:szCs w:val="24"/>
        </w:rPr>
        <w:t>Powell LW</w:t>
      </w:r>
      <w:r w:rsidRPr="00491364">
        <w:rPr>
          <w:rFonts w:ascii="Book Antiqua" w:hAnsi="Book Antiqua" w:cs="Calibri"/>
          <w:sz w:val="24"/>
          <w:szCs w:val="24"/>
          <w:lang w:eastAsia="zh-CN"/>
        </w:rPr>
        <w:t>;</w:t>
      </w:r>
      <w:r w:rsidRPr="00491364">
        <w:rPr>
          <w:rFonts w:ascii="Book Antiqua" w:eastAsia="Times New Roman" w:hAnsi="Book Antiqua" w:cs="Calibri"/>
          <w:sz w:val="24"/>
          <w:szCs w:val="24"/>
        </w:rPr>
        <w:t xml:space="preserve"> the recipient of an NHMRC Senior Research Fellowship</w:t>
      </w:r>
      <w:r w:rsidRPr="00491364">
        <w:rPr>
          <w:rFonts w:ascii="Book Antiqua" w:hAnsi="Book Antiqua" w:cs="Calibri"/>
          <w:sz w:val="24"/>
          <w:szCs w:val="24"/>
          <w:lang w:eastAsia="zh-CN"/>
        </w:rPr>
        <w:t xml:space="preserve">, </w:t>
      </w:r>
      <w:r w:rsidRPr="00491364">
        <w:rPr>
          <w:rFonts w:ascii="Book Antiqua" w:eastAsia="Times New Roman" w:hAnsi="Book Antiqua" w:cs="Calibri"/>
          <w:sz w:val="24"/>
          <w:szCs w:val="24"/>
        </w:rPr>
        <w:t>1024672</w:t>
      </w:r>
      <w:r w:rsidRPr="00491364">
        <w:rPr>
          <w:rFonts w:ascii="Book Antiqua" w:hAnsi="Book Antiqua" w:cs="Calibri"/>
          <w:sz w:val="24"/>
          <w:szCs w:val="24"/>
          <w:lang w:eastAsia="zh-CN"/>
        </w:rPr>
        <w:t xml:space="preserve"> to </w:t>
      </w:r>
      <w:proofErr w:type="spellStart"/>
      <w:r w:rsidRPr="00491364">
        <w:rPr>
          <w:rFonts w:ascii="Book Antiqua" w:hAnsi="Book Antiqua"/>
          <w:sz w:val="24"/>
          <w:szCs w:val="24"/>
        </w:rPr>
        <w:t>Subramaniam</w:t>
      </w:r>
      <w:proofErr w:type="spellEnd"/>
      <w:r w:rsidRPr="00491364">
        <w:rPr>
          <w:rFonts w:ascii="Book Antiqua" w:hAnsi="Book Antiqua"/>
          <w:sz w:val="24"/>
          <w:szCs w:val="24"/>
        </w:rPr>
        <w:t xml:space="preserve"> VN</w:t>
      </w:r>
      <w:r w:rsidRPr="00491364">
        <w:rPr>
          <w:rFonts w:ascii="Book Antiqua" w:hAnsi="Book Antiqua" w:cs="Calibri"/>
          <w:sz w:val="24"/>
          <w:szCs w:val="24"/>
          <w:lang w:eastAsia="zh-CN"/>
        </w:rPr>
        <w:t>;</w:t>
      </w:r>
      <w:r w:rsidRPr="00491364">
        <w:rPr>
          <w:rFonts w:ascii="Book Antiqua" w:eastAsia="Times New Roman" w:hAnsi="Book Antiqua" w:cs="Calibri"/>
          <w:sz w:val="24"/>
          <w:szCs w:val="24"/>
        </w:rPr>
        <w:t xml:space="preserve"> an NHMRC Senior Research Fellowship</w:t>
      </w:r>
      <w:r w:rsidRPr="00491364">
        <w:rPr>
          <w:rFonts w:ascii="Book Antiqua" w:hAnsi="Book Antiqua" w:cs="Calibri"/>
          <w:sz w:val="24"/>
          <w:szCs w:val="24"/>
          <w:lang w:eastAsia="zh-CN"/>
        </w:rPr>
        <w:t>, No.</w:t>
      </w:r>
      <w:r w:rsidRPr="00491364">
        <w:rPr>
          <w:rFonts w:ascii="Book Antiqua" w:eastAsia="Times New Roman" w:hAnsi="Book Antiqua" w:cs="Calibri"/>
          <w:sz w:val="24"/>
          <w:szCs w:val="24"/>
        </w:rPr>
        <w:t>552409</w:t>
      </w:r>
      <w:r w:rsidRPr="00491364">
        <w:rPr>
          <w:rFonts w:ascii="Book Antiqua" w:hAnsi="Book Antiqua" w:cs="Calibri"/>
          <w:sz w:val="24"/>
          <w:szCs w:val="24"/>
          <w:lang w:eastAsia="zh-CN"/>
        </w:rPr>
        <w:t xml:space="preserve"> to </w:t>
      </w:r>
      <w:proofErr w:type="spellStart"/>
      <w:smartTag w:uri="urn:schemas-microsoft-com:office:smarttags" w:element="place">
        <w:smartTag w:uri="urn:schemas-microsoft-com:office:smarttags" w:element="City">
          <w:r w:rsidRPr="00491364">
            <w:rPr>
              <w:rFonts w:ascii="Book Antiqua" w:hAnsi="Book Antiqua"/>
              <w:sz w:val="24"/>
              <w:szCs w:val="24"/>
            </w:rPr>
            <w:t>Ramm</w:t>
          </w:r>
        </w:smartTag>
        <w:proofErr w:type="spellEnd"/>
        <w:r w:rsidRPr="00491364">
          <w:rPr>
            <w:rFonts w:ascii="Book Antiqua" w:hAnsi="Book Antiqua"/>
            <w:sz w:val="24"/>
            <w:szCs w:val="24"/>
          </w:rPr>
          <w:t xml:space="preserve"> </w:t>
        </w:r>
        <w:smartTag w:uri="urn:schemas-microsoft-com:office:smarttags" w:element="State">
          <w:r w:rsidRPr="00491364">
            <w:rPr>
              <w:rFonts w:ascii="Book Antiqua" w:hAnsi="Book Antiqua"/>
              <w:sz w:val="24"/>
              <w:szCs w:val="24"/>
            </w:rPr>
            <w:t>GA</w:t>
          </w:r>
        </w:smartTag>
      </w:smartTag>
    </w:p>
    <w:p w:rsidR="00101133" w:rsidRPr="00491364" w:rsidRDefault="00101133" w:rsidP="00DE71E2">
      <w:pPr>
        <w:tabs>
          <w:tab w:val="left" w:pos="0"/>
          <w:tab w:val="left" w:pos="2268"/>
        </w:tabs>
        <w:snapToGrid w:val="0"/>
        <w:spacing w:after="0" w:line="360" w:lineRule="auto"/>
        <w:jc w:val="both"/>
        <w:rPr>
          <w:rFonts w:ascii="Book Antiqua" w:hAnsi="Book Antiqua" w:cs="Calibri"/>
          <w:b/>
          <w:sz w:val="24"/>
          <w:szCs w:val="24"/>
          <w:lang w:eastAsia="zh-CN"/>
        </w:rPr>
      </w:pPr>
    </w:p>
    <w:p w:rsidR="00101133" w:rsidRPr="00491364" w:rsidRDefault="00101133" w:rsidP="00DE71E2">
      <w:pPr>
        <w:tabs>
          <w:tab w:val="left" w:pos="0"/>
          <w:tab w:val="left" w:pos="2835"/>
        </w:tabs>
        <w:snapToGrid w:val="0"/>
        <w:spacing w:after="0" w:line="360" w:lineRule="auto"/>
        <w:jc w:val="both"/>
        <w:rPr>
          <w:rFonts w:ascii="Book Antiqua" w:hAnsi="Book Antiqua" w:cs="Calibri"/>
          <w:sz w:val="24"/>
          <w:szCs w:val="24"/>
        </w:rPr>
      </w:pPr>
      <w:bookmarkStart w:id="14" w:name="OLE_LINK703"/>
      <w:bookmarkStart w:id="15" w:name="OLE_LINK704"/>
      <w:bookmarkStart w:id="16" w:name="OLE_LINK706"/>
      <w:bookmarkStart w:id="17" w:name="OLE_LINK1358"/>
      <w:bookmarkStart w:id="18" w:name="OLE_LINK1625"/>
      <w:bookmarkStart w:id="19" w:name="OLE_LINK1626"/>
      <w:bookmarkStart w:id="20" w:name="OLE_LINK1528"/>
      <w:bookmarkStart w:id="21" w:name="OLE_LINK1529"/>
      <w:bookmarkStart w:id="22" w:name="OLE_LINK1521"/>
      <w:bookmarkStart w:id="23" w:name="OLE_LINK1522"/>
      <w:bookmarkStart w:id="24" w:name="OLE_LINK1898"/>
      <w:bookmarkStart w:id="25" w:name="OLE_LINK1900"/>
      <w:bookmarkStart w:id="26" w:name="OLE_LINK1981"/>
      <w:bookmarkStart w:id="27" w:name="OLE_LINK2645"/>
      <w:bookmarkStart w:id="28" w:name="OLE_LINK2646"/>
      <w:r w:rsidRPr="00491364">
        <w:rPr>
          <w:rFonts w:ascii="Book Antiqua" w:hAnsi="Book Antiqua" w:cs="Gulim"/>
          <w:b/>
          <w:sz w:val="24"/>
        </w:rPr>
        <w:t>Correspondence to</w:t>
      </w:r>
      <w:r w:rsidRPr="00491364">
        <w:rPr>
          <w:rFonts w:ascii="Book Antiqua" w:hAnsi="Book Antiqua" w:cs="Gulim"/>
          <w:b/>
          <w:bCs/>
          <w:sz w:val="24"/>
        </w:rPr>
        <w: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91364">
        <w:rPr>
          <w:rFonts w:ascii="Book Antiqua" w:hAnsi="Book Antiqua" w:cs="Calibri"/>
          <w:b/>
          <w:sz w:val="24"/>
          <w:szCs w:val="24"/>
        </w:rPr>
        <w:t xml:space="preserve"> Grant A </w:t>
      </w:r>
      <w:proofErr w:type="spellStart"/>
      <w:r w:rsidRPr="00491364">
        <w:rPr>
          <w:rFonts w:ascii="Book Antiqua" w:hAnsi="Book Antiqua" w:cs="Calibri"/>
          <w:b/>
          <w:sz w:val="24"/>
          <w:szCs w:val="24"/>
        </w:rPr>
        <w:t>Ramm</w:t>
      </w:r>
      <w:proofErr w:type="spellEnd"/>
      <w:r w:rsidRPr="00491364">
        <w:rPr>
          <w:rFonts w:ascii="Book Antiqua" w:hAnsi="Book Antiqua" w:cs="Calibri"/>
          <w:b/>
          <w:sz w:val="24"/>
          <w:szCs w:val="24"/>
          <w:lang w:eastAsia="zh-CN"/>
        </w:rPr>
        <w:t xml:space="preserve">, </w:t>
      </w:r>
      <w:r>
        <w:rPr>
          <w:rFonts w:ascii="Book Antiqua" w:hAnsi="Book Antiqua" w:cs="Calibri"/>
          <w:b/>
          <w:sz w:val="24"/>
          <w:szCs w:val="24"/>
          <w:lang w:eastAsia="zh-CN"/>
        </w:rPr>
        <w:t xml:space="preserve">PhD, </w:t>
      </w:r>
      <w:r w:rsidRPr="00491364">
        <w:rPr>
          <w:rFonts w:ascii="Book Antiqua" w:hAnsi="Book Antiqua" w:cs="Calibri"/>
          <w:b/>
          <w:sz w:val="24"/>
          <w:szCs w:val="24"/>
        </w:rPr>
        <w:t>Prof</w:t>
      </w:r>
      <w:r w:rsidRPr="00491364">
        <w:rPr>
          <w:rFonts w:ascii="Book Antiqua" w:hAnsi="Book Antiqua" w:cs="Calibri"/>
          <w:b/>
          <w:sz w:val="24"/>
          <w:szCs w:val="24"/>
          <w:lang w:eastAsia="zh-CN"/>
        </w:rPr>
        <w:t>essor,</w:t>
      </w:r>
      <w:r w:rsidRPr="00491364">
        <w:rPr>
          <w:rFonts w:ascii="Book Antiqua" w:hAnsi="Book Antiqua" w:cs="Calibri"/>
          <w:sz w:val="24"/>
          <w:szCs w:val="24"/>
          <w:lang w:eastAsia="zh-CN"/>
        </w:rPr>
        <w:t xml:space="preserve"> </w:t>
      </w:r>
      <w:r w:rsidRPr="00491364">
        <w:rPr>
          <w:rFonts w:ascii="Book Antiqua" w:hAnsi="Book Antiqua" w:cs="Calibri"/>
          <w:sz w:val="24"/>
          <w:szCs w:val="24"/>
        </w:rPr>
        <w:t>Hepatic Fibrosis Group,</w:t>
      </w:r>
      <w:r w:rsidRPr="00491364">
        <w:rPr>
          <w:rFonts w:ascii="Book Antiqua" w:hAnsi="Book Antiqua" w:cs="Calibri"/>
          <w:sz w:val="24"/>
          <w:szCs w:val="24"/>
          <w:lang w:eastAsia="zh-CN"/>
        </w:rPr>
        <w:t xml:space="preserve"> </w:t>
      </w:r>
      <w:r w:rsidRPr="00491364">
        <w:rPr>
          <w:rFonts w:ascii="Book Antiqua" w:hAnsi="Book Antiqua" w:cs="Calibri"/>
          <w:sz w:val="24"/>
          <w:szCs w:val="24"/>
        </w:rPr>
        <w:t xml:space="preserve">QIMR </w:t>
      </w:r>
      <w:proofErr w:type="spellStart"/>
      <w:r w:rsidRPr="00491364">
        <w:rPr>
          <w:rFonts w:ascii="Book Antiqua" w:hAnsi="Book Antiqua" w:cs="Calibri"/>
          <w:sz w:val="24"/>
          <w:szCs w:val="24"/>
        </w:rPr>
        <w:t>Berghofer</w:t>
      </w:r>
      <w:proofErr w:type="spellEnd"/>
      <w:r w:rsidRPr="00491364">
        <w:rPr>
          <w:rFonts w:ascii="Book Antiqua" w:hAnsi="Book Antiqua" w:cs="Calibri"/>
          <w:sz w:val="24"/>
          <w:szCs w:val="24"/>
        </w:rPr>
        <w:t xml:space="preserve"> Medical Research Institute,</w:t>
      </w:r>
      <w:r w:rsidRPr="00491364">
        <w:rPr>
          <w:rFonts w:ascii="Book Antiqua" w:hAnsi="Book Antiqua" w:cs="Calibri"/>
          <w:sz w:val="24"/>
          <w:szCs w:val="24"/>
          <w:lang w:eastAsia="zh-CN"/>
        </w:rPr>
        <w:t xml:space="preserve"> </w:t>
      </w:r>
      <w:r w:rsidRPr="00491364">
        <w:rPr>
          <w:rFonts w:ascii="Book Antiqua" w:hAnsi="Book Antiqua" w:cs="Calibri"/>
          <w:sz w:val="24"/>
          <w:szCs w:val="24"/>
        </w:rPr>
        <w:t>PO Royal Brisbane and Women’s Hospital,</w:t>
      </w:r>
      <w:r w:rsidRPr="00491364">
        <w:rPr>
          <w:rFonts w:ascii="Book Antiqua" w:hAnsi="Book Antiqua" w:cs="Calibri"/>
          <w:sz w:val="24"/>
          <w:szCs w:val="24"/>
          <w:lang w:eastAsia="zh-CN"/>
        </w:rPr>
        <w:t xml:space="preserve"> </w:t>
      </w:r>
      <w:smartTag w:uri="urn:schemas-microsoft-com:office:smarttags" w:element="City">
        <w:r w:rsidRPr="00491364">
          <w:rPr>
            <w:rFonts w:ascii="Book Antiqua" w:hAnsi="Book Antiqua" w:cs="Calibri"/>
            <w:sz w:val="24"/>
            <w:szCs w:val="24"/>
            <w:lang w:val="it-IT"/>
          </w:rPr>
          <w:t>Brisbane</w:t>
        </w:r>
      </w:smartTag>
      <w:r w:rsidRPr="00491364">
        <w:rPr>
          <w:rFonts w:ascii="Book Antiqua" w:hAnsi="Book Antiqua" w:cs="Calibri"/>
          <w:sz w:val="24"/>
          <w:szCs w:val="24"/>
          <w:lang w:val="it-IT" w:eastAsia="zh-CN"/>
        </w:rPr>
        <w:t xml:space="preserve"> </w:t>
      </w:r>
      <w:r w:rsidRPr="00491364">
        <w:rPr>
          <w:rFonts w:ascii="Book Antiqua" w:hAnsi="Book Antiqua" w:cs="Calibri"/>
          <w:sz w:val="24"/>
          <w:szCs w:val="24"/>
          <w:lang w:val="it-IT"/>
        </w:rPr>
        <w:t xml:space="preserve">4029, </w:t>
      </w:r>
      <w:smartTag w:uri="urn:schemas-microsoft-com:office:smarttags" w:element="place">
        <w:smartTag w:uri="urn:schemas-microsoft-com:office:smarttags" w:element="country-region">
          <w:r w:rsidRPr="00491364">
            <w:rPr>
              <w:rFonts w:ascii="Book Antiqua" w:hAnsi="Book Antiqua" w:cs="Calibri"/>
              <w:sz w:val="24"/>
              <w:szCs w:val="24"/>
              <w:lang w:val="it-IT"/>
            </w:rPr>
            <w:t>Australia</w:t>
          </w:r>
        </w:smartTag>
      </w:smartTag>
      <w:r w:rsidRPr="00491364">
        <w:rPr>
          <w:rFonts w:ascii="Book Antiqua" w:hAnsi="Book Antiqua" w:cs="Calibri"/>
          <w:sz w:val="24"/>
          <w:szCs w:val="24"/>
          <w:lang w:val="it-IT"/>
        </w:rPr>
        <w:t>.</w:t>
      </w:r>
      <w:r w:rsidRPr="00491364">
        <w:rPr>
          <w:rFonts w:ascii="Book Antiqua" w:hAnsi="Book Antiqua"/>
        </w:rPr>
        <w:t xml:space="preserve"> </w:t>
      </w:r>
      <w:hyperlink r:id="rId8" w:history="1">
        <w:r w:rsidRPr="00491364">
          <w:rPr>
            <w:rStyle w:val="a8"/>
            <w:rFonts w:ascii="Book Antiqua" w:hAnsi="Book Antiqua" w:cs="Calibri"/>
            <w:sz w:val="24"/>
            <w:szCs w:val="24"/>
            <w:u w:val="none"/>
          </w:rPr>
          <w:t>grant.ramm@qimr.edu.au</w:t>
        </w:r>
      </w:hyperlink>
    </w:p>
    <w:p w:rsidR="00101133" w:rsidRPr="00491364" w:rsidRDefault="00101133" w:rsidP="00DE71E2">
      <w:pPr>
        <w:tabs>
          <w:tab w:val="left" w:pos="0"/>
          <w:tab w:val="left" w:pos="2715"/>
        </w:tabs>
        <w:snapToGrid w:val="0"/>
        <w:spacing w:after="0" w:line="360" w:lineRule="auto"/>
        <w:jc w:val="both"/>
        <w:rPr>
          <w:rFonts w:ascii="Book Antiqua" w:hAnsi="Book Antiqua" w:cs="Calibri"/>
          <w:sz w:val="24"/>
          <w:szCs w:val="24"/>
          <w:lang w:val="it-IT" w:eastAsia="zh-CN"/>
        </w:rPr>
      </w:pPr>
    </w:p>
    <w:p w:rsidR="00101133" w:rsidRPr="00491364" w:rsidRDefault="00101133" w:rsidP="00DE71E2">
      <w:pPr>
        <w:autoSpaceDE w:val="0"/>
        <w:autoSpaceDN w:val="0"/>
        <w:adjustRightInd w:val="0"/>
        <w:snapToGrid w:val="0"/>
        <w:spacing w:after="0" w:line="360" w:lineRule="auto"/>
        <w:rPr>
          <w:rFonts w:ascii="Book Antiqua" w:hAnsi="Book Antiqua"/>
          <w:color w:val="000000"/>
          <w:sz w:val="24"/>
        </w:rPr>
      </w:pPr>
      <w:bookmarkStart w:id="29" w:name="OLE_LINK65"/>
      <w:bookmarkStart w:id="30" w:name="OLE_LINK106"/>
      <w:bookmarkStart w:id="31" w:name="OLE_LINK331"/>
      <w:bookmarkStart w:id="32" w:name="OLE_LINK2444"/>
      <w:bookmarkStart w:id="33" w:name="OLE_LINK2772"/>
      <w:bookmarkStart w:id="34" w:name="OLE_LINK207"/>
      <w:bookmarkStart w:id="35" w:name="OLE_LINK208"/>
      <w:bookmarkStart w:id="36" w:name="OLE_LINK143"/>
      <w:bookmarkStart w:id="37" w:name="OLE_LINK429"/>
      <w:bookmarkStart w:id="38" w:name="OLE_LINK724"/>
      <w:bookmarkStart w:id="39" w:name="OLE_LINK601"/>
      <w:bookmarkStart w:id="40" w:name="OLE_LINK570"/>
      <w:bookmarkStart w:id="41" w:name="OLE_LINK788"/>
      <w:bookmarkStart w:id="42" w:name="OLE_LINK978"/>
      <w:bookmarkStart w:id="43" w:name="OLE_LINK503"/>
      <w:bookmarkStart w:id="44" w:name="OLE_LINK542"/>
      <w:bookmarkStart w:id="45" w:name="OLE_LINK636"/>
      <w:bookmarkStart w:id="46" w:name="OLE_LINK659"/>
      <w:bookmarkStart w:id="47" w:name="OLE_LINK567"/>
      <w:bookmarkStart w:id="48" w:name="OLE_LINK737"/>
      <w:bookmarkStart w:id="49" w:name="OLE_LINK786"/>
      <w:bookmarkStart w:id="50" w:name="OLE_LINK842"/>
      <w:bookmarkStart w:id="51" w:name="OLE_LINK858"/>
      <w:bookmarkStart w:id="52" w:name="OLE_LINK873"/>
      <w:bookmarkStart w:id="53" w:name="OLE_LINK924"/>
      <w:bookmarkStart w:id="54" w:name="OLE_LINK761"/>
      <w:bookmarkStart w:id="55" w:name="OLE_LINK848"/>
      <w:bookmarkStart w:id="56" w:name="OLE_LINK1020"/>
      <w:bookmarkStart w:id="57" w:name="OLE_LINK1066"/>
      <w:bookmarkStart w:id="58" w:name="OLE_LINK1085"/>
      <w:bookmarkStart w:id="59" w:name="OLE_LINK1115"/>
      <w:bookmarkStart w:id="60" w:name="OLE_LINK1162"/>
      <w:bookmarkStart w:id="61" w:name="OLE_LINK1243"/>
      <w:bookmarkStart w:id="62" w:name="OLE_LINK1264"/>
      <w:bookmarkStart w:id="63" w:name="OLE_LINK1283"/>
      <w:bookmarkStart w:id="64" w:name="OLE_LINK1311"/>
      <w:bookmarkStart w:id="65" w:name="OLE_LINK1360"/>
      <w:bookmarkStart w:id="66" w:name="OLE_LINK1383"/>
      <w:bookmarkStart w:id="67" w:name="OLE_LINK1430"/>
      <w:bookmarkStart w:id="68" w:name="OLE_LINK1453"/>
      <w:bookmarkStart w:id="69" w:name="OLE_LINK913"/>
      <w:bookmarkStart w:id="70" w:name="OLE_LINK1228"/>
      <w:bookmarkStart w:id="71" w:name="OLE_LINK1356"/>
      <w:bookmarkStart w:id="72" w:name="OLE_LINK1359"/>
      <w:bookmarkStart w:id="73" w:name="OLE_LINK1629"/>
      <w:bookmarkStart w:id="74" w:name="OLE_LINK1630"/>
      <w:bookmarkStart w:id="75" w:name="OLE_LINK1631"/>
      <w:bookmarkStart w:id="76" w:name="OLE_LINK1632"/>
      <w:bookmarkStart w:id="77" w:name="OLE_LINK1837"/>
      <w:bookmarkStart w:id="78" w:name="OLE_LINK1532"/>
      <w:bookmarkStart w:id="79" w:name="OLE_LINK1533"/>
      <w:bookmarkStart w:id="80" w:name="OLE_LINK1534"/>
      <w:bookmarkStart w:id="81" w:name="OLE_LINK1535"/>
      <w:bookmarkStart w:id="82" w:name="OLE_LINK1525"/>
      <w:bookmarkStart w:id="83" w:name="OLE_LINK1567"/>
      <w:bookmarkStart w:id="84" w:name="OLE_LINK1728"/>
      <w:bookmarkStart w:id="85" w:name="OLE_LINK1768"/>
      <w:bookmarkStart w:id="86" w:name="OLE_LINK1857"/>
      <w:bookmarkStart w:id="87" w:name="OLE_LINK1968"/>
      <w:bookmarkStart w:id="88" w:name="OLE_LINK1969"/>
      <w:bookmarkStart w:id="89" w:name="OLE_LINK1970"/>
      <w:bookmarkStart w:id="90" w:name="OLE_LINK1971"/>
      <w:bookmarkStart w:id="91" w:name="OLE_LINK1904"/>
      <w:bookmarkStart w:id="92" w:name="OLE_LINK1940"/>
      <w:bookmarkStart w:id="93" w:name="OLE_LINK1933"/>
      <w:bookmarkStart w:id="94" w:name="OLE_LINK1991"/>
      <w:bookmarkStart w:id="95" w:name="OLE_LINK2074"/>
      <w:bookmarkStart w:id="96" w:name="OLE_LINK1916"/>
      <w:bookmarkStart w:id="97" w:name="OLE_LINK1961"/>
      <w:bookmarkStart w:id="98" w:name="OLE_LINK2003"/>
      <w:bookmarkStart w:id="99" w:name="OLE_LINK2404"/>
      <w:bookmarkStart w:id="100" w:name="OLE_LINK2185"/>
      <w:bookmarkStart w:id="101" w:name="OLE_LINK2302"/>
      <w:bookmarkStart w:id="102" w:name="OLE_LINK2311"/>
      <w:bookmarkStart w:id="103" w:name="OLE_LINK2528"/>
      <w:bookmarkStart w:id="104" w:name="OLE_LINK2421"/>
      <w:bookmarkStart w:id="105" w:name="OLE_LINK2434"/>
      <w:bookmarkStart w:id="106" w:name="OLE_LINK2438"/>
      <w:bookmarkStart w:id="107" w:name="OLE_LINK2649"/>
      <w:bookmarkStart w:id="108" w:name="OLE_LINK3139"/>
      <w:bookmarkStart w:id="109" w:name="OLE_LINK2633"/>
      <w:bookmarkStart w:id="110" w:name="OLE_LINK2755"/>
      <w:bookmarkStart w:id="111" w:name="OLE_LINK2867"/>
      <w:r w:rsidRPr="00491364">
        <w:rPr>
          <w:rFonts w:ascii="Book Antiqua" w:hAnsi="Book Antiqua"/>
          <w:b/>
          <w:bCs/>
          <w:color w:val="000000"/>
          <w:sz w:val="24"/>
        </w:rPr>
        <w:t xml:space="preserve">Telephone: </w:t>
      </w:r>
      <w:bookmarkStart w:id="112" w:name="OLE_LINK1415"/>
      <w:bookmarkStart w:id="113" w:name="OLE_LINK1416"/>
      <w:bookmarkStart w:id="114" w:name="OLE_LINK1417"/>
      <w:r w:rsidRPr="00491364">
        <w:rPr>
          <w:rFonts w:ascii="Book Antiqua" w:hAnsi="Book Antiqua"/>
          <w:color w:val="000000"/>
          <w:sz w:val="24"/>
        </w:rPr>
        <w:t>+</w:t>
      </w:r>
      <w:bookmarkEnd w:id="112"/>
      <w:bookmarkEnd w:id="113"/>
      <w:bookmarkEnd w:id="114"/>
      <w:r w:rsidRPr="00491364">
        <w:rPr>
          <w:rFonts w:ascii="Book Antiqua" w:hAnsi="Book Antiqua" w:cs="Calibri"/>
          <w:sz w:val="24"/>
          <w:szCs w:val="24"/>
        </w:rPr>
        <w:t>61-7-33620177</w:t>
      </w:r>
      <w:r w:rsidRPr="00491364">
        <w:rPr>
          <w:rFonts w:ascii="Book Antiqua" w:hAnsi="Book Antiqua"/>
          <w:color w:val="000000"/>
          <w:sz w:val="24"/>
        </w:rPr>
        <w:t xml:space="preserve">    </w:t>
      </w:r>
      <w:r>
        <w:rPr>
          <w:rFonts w:ascii="Book Antiqua" w:hAnsi="Book Antiqua"/>
          <w:color w:val="000000"/>
          <w:sz w:val="24"/>
          <w:lang w:eastAsia="zh-CN"/>
        </w:rPr>
        <w:t xml:space="preserve">            </w:t>
      </w:r>
      <w:r w:rsidRPr="00491364">
        <w:rPr>
          <w:rFonts w:ascii="Book Antiqua" w:hAnsi="Book Antiqua"/>
          <w:color w:val="000000"/>
          <w:sz w:val="24"/>
        </w:rPr>
        <w:t xml:space="preserve"> </w:t>
      </w:r>
      <w:bookmarkStart w:id="115" w:name="OLE_LINK42"/>
      <w:bookmarkStart w:id="116" w:name="OLE_LINK128"/>
      <w:bookmarkStart w:id="117" w:name="OLE_LINK440"/>
      <w:bookmarkStart w:id="118" w:name="OLE_LINK951"/>
      <w:bookmarkStart w:id="119" w:name="OLE_LINK955"/>
      <w:r w:rsidRPr="00491364">
        <w:rPr>
          <w:rFonts w:ascii="Book Antiqua" w:hAnsi="Book Antiqua"/>
          <w:b/>
          <w:bCs/>
          <w:color w:val="000000"/>
          <w:sz w:val="24"/>
        </w:rPr>
        <w:t>Fax:</w:t>
      </w:r>
      <w:r w:rsidRPr="00491364">
        <w:rPr>
          <w:rFonts w:ascii="Book Antiqua" w:hAnsi="Book Antiqua"/>
          <w:color w:val="000000"/>
          <w:sz w:val="24"/>
        </w:rPr>
        <w:t xml:space="preserve"> +</w:t>
      </w:r>
      <w:bookmarkEnd w:id="29"/>
      <w:bookmarkEnd w:id="30"/>
      <w:bookmarkEnd w:id="115"/>
      <w:bookmarkEnd w:id="116"/>
      <w:bookmarkEnd w:id="117"/>
      <w:r w:rsidRPr="00491364">
        <w:rPr>
          <w:rFonts w:ascii="Book Antiqua" w:hAnsi="Book Antiqua" w:cs="Calibri"/>
          <w:sz w:val="24"/>
          <w:szCs w:val="24"/>
        </w:rPr>
        <w:t>61-7-33620191</w:t>
      </w:r>
    </w:p>
    <w:p w:rsidR="00101133" w:rsidRPr="00491364" w:rsidRDefault="00101133" w:rsidP="00DE71E2">
      <w:pPr>
        <w:adjustRightInd w:val="0"/>
        <w:snapToGrid w:val="0"/>
        <w:spacing w:after="0" w:line="360" w:lineRule="auto"/>
        <w:rPr>
          <w:rFonts w:ascii="Book Antiqua" w:hAnsi="Book Antiqua"/>
          <w:b/>
          <w:sz w:val="24"/>
        </w:rPr>
      </w:pPr>
      <w:bookmarkStart w:id="120" w:name="OLE_LINK25"/>
      <w:bookmarkStart w:id="121" w:name="OLE_LINK26"/>
      <w:bookmarkStart w:id="122" w:name="OLE_LINK145"/>
      <w:bookmarkStart w:id="123" w:name="OLE_LINK215"/>
      <w:bookmarkStart w:id="124" w:name="OLE_LINK352"/>
      <w:bookmarkStart w:id="125" w:name="OLE_LINK364"/>
      <w:bookmarkStart w:id="126" w:name="OLE_LINK383"/>
      <w:bookmarkStart w:id="127" w:name="OLE_LINK361"/>
      <w:bookmarkStart w:id="128" w:name="OLE_LINK444"/>
      <w:bookmarkStart w:id="129" w:name="OLE_LINK501"/>
      <w:bookmarkStart w:id="130" w:name="OLE_LINK572"/>
      <w:bookmarkStart w:id="131" w:name="OLE_LINK573"/>
      <w:bookmarkStart w:id="132" w:name="OLE_LINK756"/>
      <w:bookmarkStart w:id="133" w:name="OLE_LINK757"/>
      <w:bookmarkStart w:id="134" w:name="OLE_LINK805"/>
      <w:bookmarkStart w:id="135" w:name="OLE_LINK806"/>
      <w:bookmarkStart w:id="136" w:name="OLE_LINK958"/>
      <w:bookmarkStart w:id="137" w:name="OLE_LINK1018"/>
      <w:bookmarkStart w:id="138" w:name="OLE_LINK1059"/>
      <w:bookmarkStart w:id="139" w:name="OLE_LINK1122"/>
      <w:bookmarkStart w:id="140" w:name="OLE_LINK1123"/>
      <w:bookmarkStart w:id="141" w:name="OLE_LINK1402"/>
      <w:bookmarkStart w:id="142" w:name="OLE_LINK1750"/>
      <w:bookmarkStart w:id="143" w:name="OLE_LINK1751"/>
      <w:bookmarkStart w:id="144" w:name="OLE_LINK1832"/>
      <w:bookmarkStart w:id="145" w:name="OLE_LINK1878"/>
      <w:bookmarkStart w:id="146" w:name="OLE_LINK1917"/>
      <w:bookmarkStart w:id="147" w:name="OLE_LINK1918"/>
      <w:bookmarkStart w:id="148" w:name="OLE_LINK1985"/>
      <w:bookmarkStart w:id="149" w:name="OLE_LINK1986"/>
      <w:bookmarkStart w:id="150" w:name="OLE_LINK1927"/>
      <w:bookmarkStart w:id="151" w:name="OLE_LINK1928"/>
      <w:bookmarkStart w:id="152" w:name="OLE_LINK2044"/>
      <w:bookmarkStart w:id="153" w:name="OLE_LINK2352"/>
      <w:bookmarkStart w:id="154" w:name="OLE_LINK2220"/>
      <w:bookmarkStart w:id="155" w:name="OLE_LINK2344"/>
      <w:bookmarkStart w:id="156" w:name="OLE_LINK2347"/>
      <w:bookmarkStart w:id="157" w:name="OLE_LINK2626"/>
      <w:bookmarkStart w:id="158" w:name="OLE_LINK2390"/>
      <w:bookmarkStart w:id="159" w:name="OLE_LINK2752"/>
      <w:bookmarkStart w:id="160" w:name="OLE_LINK2753"/>
      <w:bookmarkStart w:id="161" w:name="OLE_LINK2855"/>
      <w:bookmarkStart w:id="162" w:name="OLE_LINK2992"/>
      <w:bookmarkStart w:id="163" w:name="OLE_LINK3241"/>
      <w:bookmarkStart w:id="164" w:name="OLE_LINK2682"/>
      <w:bookmarkEnd w:id="31"/>
      <w:bookmarkEnd w:id="32"/>
      <w:bookmarkEnd w:id="33"/>
      <w:r w:rsidRPr="00491364">
        <w:rPr>
          <w:rFonts w:ascii="Book Antiqua" w:hAnsi="Book Antiqua"/>
          <w:b/>
          <w:sz w:val="24"/>
        </w:rPr>
        <w:t>Received:</w:t>
      </w:r>
      <w:r w:rsidRPr="00491364">
        <w:rPr>
          <w:rFonts w:ascii="Book Antiqua" w:hAnsi="Book Antiqua"/>
          <w:b/>
          <w:sz w:val="24"/>
          <w:lang w:eastAsia="zh-CN"/>
        </w:rPr>
        <w:t xml:space="preserve"> </w:t>
      </w:r>
      <w:r w:rsidRPr="00491364">
        <w:rPr>
          <w:rFonts w:ascii="Book Antiqua" w:hAnsi="Book Antiqua"/>
          <w:sz w:val="24"/>
          <w:lang w:eastAsia="zh-CN"/>
        </w:rPr>
        <w:t xml:space="preserve">June 12, 2013 </w:t>
      </w:r>
      <w:r w:rsidRPr="00491364">
        <w:rPr>
          <w:rFonts w:ascii="Book Antiqua" w:hAnsi="Book Antiqua"/>
          <w:sz w:val="24"/>
        </w:rPr>
        <w:t xml:space="preserve"> </w:t>
      </w:r>
      <w:r w:rsidRPr="00491364">
        <w:rPr>
          <w:rFonts w:ascii="Book Antiqua" w:hAnsi="Book Antiqua"/>
          <w:sz w:val="24"/>
          <w:lang w:eastAsia="zh-CN"/>
        </w:rPr>
        <w:t xml:space="preserve"> </w:t>
      </w:r>
      <w:r>
        <w:rPr>
          <w:rFonts w:ascii="Book Antiqua" w:hAnsi="Book Antiqua"/>
          <w:sz w:val="24"/>
          <w:lang w:eastAsia="zh-CN"/>
        </w:rPr>
        <w:t xml:space="preserve">             </w:t>
      </w:r>
      <w:r w:rsidRPr="00491364">
        <w:rPr>
          <w:rFonts w:ascii="Book Antiqua" w:hAnsi="Book Antiqua"/>
          <w:b/>
          <w:sz w:val="24"/>
          <w:lang w:eastAsia="zh-CN"/>
        </w:rPr>
        <w:t xml:space="preserve"> </w:t>
      </w:r>
      <w:r w:rsidRPr="00491364">
        <w:rPr>
          <w:rFonts w:ascii="Book Antiqua" w:hAnsi="Book Antiqua"/>
          <w:b/>
          <w:sz w:val="24"/>
        </w:rPr>
        <w:t xml:space="preserve">Revised: </w:t>
      </w:r>
      <w:bookmarkEnd w:id="120"/>
      <w:bookmarkEnd w:id="121"/>
      <w:r w:rsidRPr="00491364">
        <w:rPr>
          <w:rFonts w:ascii="Book Antiqua" w:hAnsi="Book Antiqua"/>
          <w:sz w:val="24"/>
          <w:lang w:eastAsia="zh-CN"/>
        </w:rPr>
        <w:t>August 23, 2013</w:t>
      </w:r>
      <w:r w:rsidRPr="00491364">
        <w:rPr>
          <w:rFonts w:ascii="Book Antiqua" w:hAnsi="Book Antiqua"/>
          <w:sz w:val="24"/>
        </w:rPr>
        <w:t xml:space="preserve"> </w:t>
      </w:r>
      <w:bookmarkStart w:id="165" w:name="OLE_LINK103"/>
      <w:bookmarkStart w:id="166" w:name="OLE_LINK104"/>
      <w:bookmarkStart w:id="167" w:name="OLE_LINK69"/>
      <w:bookmarkStart w:id="168" w:name="OLE_LINK70"/>
    </w:p>
    <w:p w:rsidR="00E346B6" w:rsidRPr="00322B0E" w:rsidRDefault="00101133" w:rsidP="00E346B6">
      <w:pPr>
        <w:rPr>
          <w:rFonts w:ascii="Book Antiqua" w:hAnsi="Book Antiqua"/>
          <w:sz w:val="24"/>
          <w:szCs w:val="24"/>
        </w:rPr>
      </w:pPr>
      <w:bookmarkStart w:id="169" w:name="OLE_LINK303"/>
      <w:bookmarkStart w:id="170" w:name="OLE_LINK304"/>
      <w:bookmarkStart w:id="171" w:name="OLE_LINK1382"/>
      <w:bookmarkStart w:id="172" w:name="OLE_LINK2188"/>
      <w:bookmarkStart w:id="173" w:name="OLE_LINK2189"/>
      <w:bookmarkStart w:id="174" w:name="OLE_LINK2615"/>
      <w:r w:rsidRPr="00491364">
        <w:rPr>
          <w:rFonts w:ascii="Book Antiqua" w:hAnsi="Book Antiqua"/>
          <w:b/>
          <w:sz w:val="24"/>
        </w:rPr>
        <w:t xml:space="preserve">Accepted: </w:t>
      </w:r>
      <w:bookmarkStart w:id="175" w:name="OLE_LINK1"/>
      <w:bookmarkStart w:id="176" w:name="OLE_LINK2"/>
      <w:bookmarkStart w:id="177" w:name="OLE_LINK3"/>
      <w:r w:rsidR="00E346B6" w:rsidRPr="00322B0E">
        <w:rPr>
          <w:rFonts w:ascii="Book Antiqua" w:hAnsi="Book Antiqua"/>
          <w:sz w:val="24"/>
          <w:szCs w:val="24"/>
        </w:rPr>
        <w:t>September 4, 2013</w:t>
      </w:r>
      <w:bookmarkEnd w:id="175"/>
      <w:bookmarkEnd w:id="176"/>
      <w:bookmarkEnd w:id="177"/>
    </w:p>
    <w:p w:rsidR="00101133" w:rsidRDefault="00101133" w:rsidP="00DE71E2">
      <w:pPr>
        <w:adjustRightInd w:val="0"/>
        <w:snapToGrid w:val="0"/>
        <w:spacing w:after="0" w:line="360" w:lineRule="auto"/>
        <w:rPr>
          <w:rFonts w:ascii="Book Antiqua" w:hAnsi="Book Antiqua"/>
          <w:b/>
          <w:sz w:val="24"/>
          <w:lang w:eastAsia="zh-CN"/>
        </w:rPr>
      </w:pPr>
      <w:bookmarkStart w:id="178" w:name="_GoBack"/>
      <w:bookmarkEnd w:id="178"/>
    </w:p>
    <w:p w:rsidR="00101133" w:rsidRPr="00491364" w:rsidRDefault="00101133" w:rsidP="00DE71E2">
      <w:pPr>
        <w:adjustRightInd w:val="0"/>
        <w:snapToGrid w:val="0"/>
        <w:spacing w:after="0" w:line="360" w:lineRule="auto"/>
        <w:rPr>
          <w:rFonts w:ascii="Book Antiqua" w:hAnsi="Book Antiqua"/>
          <w:b/>
          <w:sz w:val="24"/>
        </w:rPr>
      </w:pPr>
      <w:r w:rsidRPr="00491364">
        <w:rPr>
          <w:rFonts w:ascii="Book Antiqua" w:hAnsi="Book Antiqua"/>
          <w:b/>
          <w:sz w:val="24"/>
        </w:rPr>
        <w:t xml:space="preserve">Published online: </w:t>
      </w:r>
      <w:bookmarkEnd w:id="165"/>
      <w:bookmarkEnd w:id="166"/>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8"/>
    <w:bookmarkEnd w:id="11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7"/>
    <w:bookmarkEnd w:id="168"/>
    <w:bookmarkEnd w:id="169"/>
    <w:bookmarkEnd w:id="170"/>
    <w:bookmarkEnd w:id="171"/>
    <w:bookmarkEnd w:id="172"/>
    <w:bookmarkEnd w:id="173"/>
    <w:bookmarkEnd w:id="174"/>
    <w:p w:rsidR="00101133" w:rsidRPr="00491364" w:rsidRDefault="00101133" w:rsidP="00DE71E2">
      <w:pPr>
        <w:tabs>
          <w:tab w:val="left" w:pos="0"/>
          <w:tab w:val="left" w:pos="2715"/>
        </w:tabs>
        <w:snapToGrid w:val="0"/>
        <w:spacing w:after="0" w:line="360" w:lineRule="auto"/>
        <w:jc w:val="both"/>
        <w:rPr>
          <w:rFonts w:ascii="Book Antiqua" w:hAnsi="Book Antiqua" w:cs="Calibri"/>
          <w:sz w:val="24"/>
          <w:szCs w:val="24"/>
          <w:lang w:eastAsia="zh-CN"/>
        </w:rPr>
      </w:pPr>
    </w:p>
    <w:p w:rsidR="00101133" w:rsidRPr="00491364" w:rsidRDefault="00101133" w:rsidP="00DE71E2">
      <w:pPr>
        <w:tabs>
          <w:tab w:val="left" w:pos="0"/>
          <w:tab w:val="left" w:pos="2268"/>
        </w:tabs>
        <w:snapToGrid w:val="0"/>
        <w:spacing w:after="0" w:line="360" w:lineRule="auto"/>
        <w:jc w:val="both"/>
        <w:rPr>
          <w:rFonts w:ascii="Book Antiqua" w:hAnsi="Book Antiqua" w:cs="Calibri"/>
          <w:sz w:val="24"/>
          <w:szCs w:val="24"/>
        </w:rPr>
      </w:pPr>
    </w:p>
    <w:p w:rsidR="00101133" w:rsidRPr="00491364" w:rsidRDefault="00101133" w:rsidP="00DE71E2">
      <w:pPr>
        <w:tabs>
          <w:tab w:val="left" w:pos="0"/>
          <w:tab w:val="left" w:pos="2552"/>
        </w:tabs>
        <w:snapToGrid w:val="0"/>
        <w:spacing w:after="0" w:line="360" w:lineRule="auto"/>
        <w:jc w:val="both"/>
        <w:rPr>
          <w:rFonts w:ascii="Book Antiqua" w:eastAsia="Times New Roman" w:hAnsi="Book Antiqua" w:cs="Arial"/>
          <w:b/>
          <w:sz w:val="24"/>
          <w:szCs w:val="24"/>
        </w:rPr>
      </w:pPr>
    </w:p>
    <w:p w:rsidR="00101133" w:rsidRPr="00491364" w:rsidRDefault="00101133" w:rsidP="00DE71E2">
      <w:pPr>
        <w:tabs>
          <w:tab w:val="left" w:pos="0"/>
          <w:tab w:val="left" w:pos="2552"/>
        </w:tabs>
        <w:snapToGrid w:val="0"/>
        <w:spacing w:after="0" w:line="360" w:lineRule="auto"/>
        <w:jc w:val="both"/>
        <w:rPr>
          <w:rFonts w:ascii="Book Antiqua" w:hAnsi="Book Antiqua"/>
          <w:sz w:val="24"/>
          <w:szCs w:val="24"/>
        </w:rPr>
      </w:pP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sz w:val="24"/>
          <w:szCs w:val="24"/>
        </w:rPr>
        <w:br w:type="page"/>
      </w:r>
    </w:p>
    <w:p w:rsidR="00101133" w:rsidRPr="00491364" w:rsidRDefault="00101133" w:rsidP="00DE71E2">
      <w:pPr>
        <w:snapToGrid w:val="0"/>
        <w:spacing w:after="0" w:line="360" w:lineRule="auto"/>
        <w:jc w:val="both"/>
        <w:rPr>
          <w:rFonts w:ascii="Book Antiqua" w:hAnsi="Book Antiqua"/>
          <w:b/>
          <w:sz w:val="24"/>
          <w:szCs w:val="24"/>
        </w:rPr>
      </w:pPr>
      <w:r w:rsidRPr="00491364">
        <w:rPr>
          <w:rFonts w:ascii="Book Antiqua" w:hAnsi="Book Antiqua"/>
          <w:b/>
          <w:sz w:val="24"/>
          <w:szCs w:val="24"/>
        </w:rPr>
        <w:t>Abstract</w:t>
      </w:r>
    </w:p>
    <w:p w:rsidR="00101133" w:rsidRPr="00491364" w:rsidRDefault="00101133" w:rsidP="00DE71E2">
      <w:pPr>
        <w:snapToGrid w:val="0"/>
        <w:spacing w:after="0" w:line="360" w:lineRule="auto"/>
        <w:jc w:val="both"/>
        <w:rPr>
          <w:rFonts w:ascii="Book Antiqua" w:hAnsi="Book Antiqua" w:cs="Calibri"/>
          <w:sz w:val="24"/>
          <w:szCs w:val="24"/>
          <w:lang w:val="en-US"/>
        </w:rPr>
      </w:pPr>
      <w:r w:rsidRPr="00491364">
        <w:rPr>
          <w:rFonts w:ascii="Book Antiqua" w:hAnsi="Book Antiqua" w:cs="Calibri"/>
          <w:b/>
          <w:sz w:val="24"/>
          <w:szCs w:val="24"/>
        </w:rPr>
        <w:t>AIM:</w:t>
      </w:r>
      <w:r w:rsidRPr="00491364">
        <w:rPr>
          <w:rFonts w:ascii="Book Antiqua" w:hAnsi="Book Antiqua" w:cs="Calibri"/>
          <w:sz w:val="24"/>
          <w:szCs w:val="24"/>
        </w:rPr>
        <w:t xml:space="preserve"> To investigate the role of genetic polymorphisms in the progression of hepatic fibrosis in hereditary </w:t>
      </w:r>
      <w:proofErr w:type="spellStart"/>
      <w:r w:rsidRPr="00491364">
        <w:rPr>
          <w:rFonts w:ascii="Book Antiqua" w:hAnsi="Book Antiqua" w:cs="Calibri"/>
          <w:sz w:val="24"/>
          <w:szCs w:val="24"/>
        </w:rPr>
        <w:t>haemochromatosis</w:t>
      </w:r>
      <w:proofErr w:type="spellEnd"/>
      <w:r w:rsidRPr="00491364">
        <w:rPr>
          <w:rFonts w:ascii="Book Antiqua" w:hAnsi="Book Antiqua" w:cs="Calibri"/>
          <w:sz w:val="24"/>
          <w:szCs w:val="24"/>
        </w:rPr>
        <w:t>.</w:t>
      </w:r>
      <w:r w:rsidRPr="00491364" w:rsidDel="00A50B23">
        <w:rPr>
          <w:rFonts w:ascii="Book Antiqua" w:hAnsi="Book Antiqua" w:cs="Calibri"/>
          <w:sz w:val="24"/>
          <w:szCs w:val="24"/>
          <w:lang w:val="en-US"/>
        </w:rPr>
        <w:t xml:space="preserve"> </w:t>
      </w:r>
    </w:p>
    <w:p w:rsidR="00101133" w:rsidRPr="00491364" w:rsidRDefault="00101133" w:rsidP="00DE71E2">
      <w:pPr>
        <w:snapToGrid w:val="0"/>
        <w:spacing w:after="0" w:line="360" w:lineRule="auto"/>
        <w:jc w:val="both"/>
        <w:rPr>
          <w:rFonts w:ascii="Book Antiqua" w:hAnsi="Book Antiqua" w:cs="Calibri"/>
          <w:sz w:val="24"/>
          <w:szCs w:val="24"/>
          <w:lang w:val="en-US"/>
        </w:rPr>
      </w:pP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b/>
          <w:sz w:val="24"/>
          <w:szCs w:val="24"/>
        </w:rPr>
        <w:t>METHODS:</w:t>
      </w:r>
      <w:r w:rsidRPr="00491364">
        <w:rPr>
          <w:rFonts w:ascii="Book Antiqua" w:hAnsi="Book Antiqua"/>
          <w:sz w:val="24"/>
          <w:szCs w:val="24"/>
        </w:rPr>
        <w:t xml:space="preserve"> A cohort of 245 well-characterised C282Y homozygous patients with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was studied, with all subjects having liver biopsy data and DNA available for testing. This study assessed the association of eight </w:t>
      </w:r>
      <w:r w:rsidRPr="00491364">
        <w:rPr>
          <w:rFonts w:ascii="Book Antiqua" w:hAnsi="Book Antiqua" w:cs="Calibri"/>
          <w:sz w:val="24"/>
          <w:szCs w:val="24"/>
        </w:rPr>
        <w:t>single nucleotide polymorphisms (SNPs)</w:t>
      </w:r>
      <w:r w:rsidRPr="00491364">
        <w:rPr>
          <w:rFonts w:ascii="Book Antiqua" w:hAnsi="Book Antiqua"/>
          <w:sz w:val="24"/>
          <w:szCs w:val="24"/>
        </w:rPr>
        <w:t xml:space="preserve"> in a total of six genes including toll-like receptor 4 (TLR4), transforming growth factor-beta (TGF-β), </w:t>
      </w:r>
      <w:proofErr w:type="spellStart"/>
      <w:r w:rsidRPr="00491364">
        <w:rPr>
          <w:rFonts w:ascii="Book Antiqua" w:hAnsi="Book Antiqua"/>
          <w:sz w:val="24"/>
          <w:szCs w:val="24"/>
        </w:rPr>
        <w:t>oxoguanine</w:t>
      </w:r>
      <w:proofErr w:type="spellEnd"/>
      <w:r w:rsidRPr="00491364">
        <w:rPr>
          <w:rFonts w:ascii="Book Antiqua" w:hAnsi="Book Antiqua"/>
          <w:sz w:val="24"/>
          <w:szCs w:val="24"/>
        </w:rPr>
        <w:t xml:space="preserve"> DNA </w:t>
      </w:r>
      <w:proofErr w:type="spellStart"/>
      <w:r w:rsidRPr="00491364">
        <w:rPr>
          <w:rFonts w:ascii="Book Antiqua" w:hAnsi="Book Antiqua"/>
          <w:sz w:val="24"/>
          <w:szCs w:val="24"/>
        </w:rPr>
        <w:t>glycosylase</w:t>
      </w:r>
      <w:proofErr w:type="spellEnd"/>
      <w:r w:rsidRPr="00491364">
        <w:rPr>
          <w:rFonts w:ascii="Book Antiqua" w:hAnsi="Book Antiqua"/>
          <w:sz w:val="24"/>
          <w:szCs w:val="24"/>
        </w:rPr>
        <w:t xml:space="preserve">, monocyte </w:t>
      </w:r>
      <w:proofErr w:type="spellStart"/>
      <w:r w:rsidRPr="00491364">
        <w:rPr>
          <w:rFonts w:ascii="Book Antiqua" w:hAnsi="Book Antiqua"/>
          <w:sz w:val="24"/>
          <w:szCs w:val="24"/>
        </w:rPr>
        <w:t>chemoattractant</w:t>
      </w:r>
      <w:proofErr w:type="spellEnd"/>
      <w:r w:rsidRPr="00491364">
        <w:rPr>
          <w:rFonts w:ascii="Book Antiqua" w:hAnsi="Book Antiqua"/>
          <w:sz w:val="24"/>
          <w:szCs w:val="24"/>
        </w:rPr>
        <w:t xml:space="preserve"> protein 1, chemokine C-C motif receptor 2 and interleukin-10 with liver disease severity. Genotyping was performed using high resolution melt analysis and sequencing. The results were analysed in relation to the stage of hepatic fibrosis in multivariate analysis incorporating other cofactors including alcohol consumption and hepatic iron concentration.</w:t>
      </w:r>
    </w:p>
    <w:p w:rsidR="00101133" w:rsidRPr="00491364" w:rsidRDefault="00101133" w:rsidP="00DE71E2">
      <w:pPr>
        <w:snapToGrid w:val="0"/>
        <w:spacing w:after="0" w:line="360" w:lineRule="auto"/>
        <w:jc w:val="both"/>
        <w:rPr>
          <w:rFonts w:ascii="Book Antiqua" w:hAnsi="Book Antiqua"/>
          <w:b/>
          <w:sz w:val="24"/>
          <w:szCs w:val="24"/>
        </w:rPr>
      </w:pP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b/>
          <w:sz w:val="24"/>
          <w:szCs w:val="24"/>
        </w:rPr>
        <w:t>RESULTS:</w:t>
      </w:r>
      <w:r w:rsidRPr="00491364">
        <w:rPr>
          <w:rFonts w:ascii="Book Antiqua" w:hAnsi="Book Antiqua"/>
          <w:sz w:val="24"/>
          <w:szCs w:val="24"/>
        </w:rPr>
        <w:t xml:space="preserve"> There were significant associations between the cofactors of male gender (</w:t>
      </w:r>
      <w:r w:rsidRPr="00491364">
        <w:rPr>
          <w:rFonts w:ascii="Book Antiqua" w:hAnsi="Book Antiqua"/>
          <w:i/>
          <w:sz w:val="24"/>
          <w:szCs w:val="24"/>
        </w:rPr>
        <w:t xml:space="preserve">P </w:t>
      </w:r>
      <w:r w:rsidRPr="00491364">
        <w:rPr>
          <w:rFonts w:ascii="Book Antiqua" w:hAnsi="Book Antiqua"/>
          <w:sz w:val="24"/>
          <w:szCs w:val="24"/>
        </w:rPr>
        <w:t>= 0.0001), increasing age (</w:t>
      </w:r>
      <w:r w:rsidRPr="00491364">
        <w:rPr>
          <w:rFonts w:ascii="Book Antiqua" w:hAnsi="Book Antiqua"/>
          <w:i/>
          <w:sz w:val="24"/>
          <w:szCs w:val="24"/>
        </w:rPr>
        <w:t xml:space="preserve">P </w:t>
      </w:r>
      <w:r w:rsidRPr="00491364">
        <w:rPr>
          <w:rFonts w:ascii="Book Antiqua" w:hAnsi="Book Antiqua"/>
          <w:sz w:val="24"/>
          <w:szCs w:val="24"/>
        </w:rPr>
        <w:t>= 0.006), alcohol consumption (</w:t>
      </w:r>
      <w:r w:rsidRPr="00491364">
        <w:rPr>
          <w:rFonts w:ascii="Book Antiqua" w:hAnsi="Book Antiqua"/>
          <w:i/>
          <w:sz w:val="24"/>
          <w:szCs w:val="24"/>
        </w:rPr>
        <w:t xml:space="preserve">P </w:t>
      </w:r>
      <w:r w:rsidRPr="00491364">
        <w:rPr>
          <w:rFonts w:ascii="Book Antiqua" w:hAnsi="Book Antiqua"/>
          <w:sz w:val="24"/>
          <w:szCs w:val="24"/>
        </w:rPr>
        <w:t xml:space="preserve">= 0.0001), </w:t>
      </w:r>
      <w:proofErr w:type="spellStart"/>
      <w:r w:rsidRPr="00491364">
        <w:rPr>
          <w:rFonts w:ascii="Book Antiqua" w:hAnsi="Book Antiqua"/>
          <w:sz w:val="24"/>
          <w:szCs w:val="24"/>
        </w:rPr>
        <w:t>steatosis</w:t>
      </w:r>
      <w:proofErr w:type="spellEnd"/>
      <w:r w:rsidRPr="00491364">
        <w:rPr>
          <w:rFonts w:ascii="Book Antiqua" w:hAnsi="Book Antiqua"/>
          <w:sz w:val="24"/>
          <w:szCs w:val="24"/>
        </w:rPr>
        <w:t xml:space="preserve"> (</w:t>
      </w:r>
      <w:r w:rsidRPr="00491364">
        <w:rPr>
          <w:rFonts w:ascii="Book Antiqua" w:hAnsi="Book Antiqua"/>
          <w:i/>
          <w:sz w:val="24"/>
          <w:szCs w:val="24"/>
        </w:rPr>
        <w:t xml:space="preserve">P </w:t>
      </w:r>
      <w:r w:rsidRPr="00491364">
        <w:rPr>
          <w:rFonts w:ascii="Book Antiqua" w:hAnsi="Book Antiqua"/>
          <w:sz w:val="24"/>
          <w:szCs w:val="24"/>
        </w:rPr>
        <w:t>= 0.03), hepatic iron concentration (</w:t>
      </w:r>
      <w:r w:rsidRPr="00491364">
        <w:rPr>
          <w:rFonts w:ascii="Book Antiqua" w:hAnsi="Book Antiqua"/>
          <w:i/>
          <w:sz w:val="24"/>
          <w:szCs w:val="24"/>
        </w:rPr>
        <w:t xml:space="preserve">P </w:t>
      </w:r>
      <w:r w:rsidRPr="00491364">
        <w:rPr>
          <w:rFonts w:ascii="Book Antiqua" w:hAnsi="Book Antiqua"/>
          <w:sz w:val="24"/>
          <w:szCs w:val="24"/>
        </w:rPr>
        <w:t>&lt;</w:t>
      </w:r>
      <w:r w:rsidRPr="00491364">
        <w:rPr>
          <w:rFonts w:ascii="Book Antiqua" w:hAnsi="Book Antiqua"/>
          <w:sz w:val="24"/>
          <w:szCs w:val="24"/>
          <w:lang w:eastAsia="zh-CN"/>
        </w:rPr>
        <w:t xml:space="preserve"> </w:t>
      </w:r>
      <w:r w:rsidRPr="00491364">
        <w:rPr>
          <w:rFonts w:ascii="Book Antiqua" w:hAnsi="Book Antiqua"/>
          <w:sz w:val="24"/>
          <w:szCs w:val="24"/>
        </w:rPr>
        <w:t xml:space="preserve">0.0001) and the presence of hepatic fibrosis. Of the candidate gene polymorphisms studied, none showed a significant association with hepatic fibrosis in </w:t>
      </w:r>
      <w:proofErr w:type="spellStart"/>
      <w:r w:rsidRPr="00491364">
        <w:rPr>
          <w:rFonts w:ascii="Book Antiqua" w:hAnsi="Book Antiqua"/>
          <w:sz w:val="24"/>
          <w:szCs w:val="24"/>
        </w:rPr>
        <w:t>univariate</w:t>
      </w:r>
      <w:proofErr w:type="spellEnd"/>
      <w:r w:rsidRPr="00491364">
        <w:rPr>
          <w:rFonts w:ascii="Book Antiqua" w:hAnsi="Book Antiqua"/>
          <w:sz w:val="24"/>
          <w:szCs w:val="24"/>
        </w:rPr>
        <w:t xml:space="preserve"> or multivariate analysis incorporating cofactors. We also specifically studied patients with hepatic iron loading above threshold levels for cirrhosis and compared the genetic polymorphisms between those with no fibrosis </w:t>
      </w:r>
      <w:proofErr w:type="spellStart"/>
      <w:r w:rsidRPr="00491364">
        <w:rPr>
          <w:rFonts w:ascii="Book Antiqua" w:hAnsi="Book Antiqua"/>
          <w:i/>
          <w:sz w:val="24"/>
          <w:szCs w:val="24"/>
        </w:rPr>
        <w:t>vs</w:t>
      </w:r>
      <w:proofErr w:type="spellEnd"/>
      <w:r w:rsidRPr="00491364">
        <w:rPr>
          <w:rFonts w:ascii="Book Antiqua" w:hAnsi="Book Antiqua"/>
          <w:sz w:val="24"/>
          <w:szCs w:val="24"/>
        </w:rPr>
        <w:t xml:space="preserve"> cirrhosis however there was no significant effect from any of the candidate genes studied. Importantly, in this large, well characterised cohort of patients there was no association between SNPs for TGF-β or TLR4 and the presence of fibrosis, cirrhosis or increasing fibrosis stage in multivariate analysis.</w:t>
      </w:r>
    </w:p>
    <w:p w:rsidR="00101133" w:rsidRPr="00491364" w:rsidRDefault="00101133" w:rsidP="00DE71E2">
      <w:pPr>
        <w:snapToGrid w:val="0"/>
        <w:spacing w:after="0" w:line="360" w:lineRule="auto"/>
        <w:jc w:val="both"/>
        <w:rPr>
          <w:rFonts w:ascii="Book Antiqua" w:hAnsi="Book Antiqua"/>
          <w:sz w:val="24"/>
          <w:szCs w:val="24"/>
        </w:rPr>
      </w:pPr>
    </w:p>
    <w:p w:rsidR="00101133" w:rsidRPr="00491364" w:rsidRDefault="00101133" w:rsidP="00DE71E2">
      <w:pPr>
        <w:snapToGrid w:val="0"/>
        <w:spacing w:after="0" w:line="360" w:lineRule="auto"/>
        <w:jc w:val="both"/>
        <w:rPr>
          <w:rFonts w:ascii="Book Antiqua" w:hAnsi="Book Antiqua" w:cs="Calibri"/>
          <w:sz w:val="24"/>
          <w:szCs w:val="24"/>
        </w:rPr>
      </w:pPr>
      <w:r w:rsidRPr="00491364">
        <w:rPr>
          <w:rFonts w:ascii="Book Antiqua" w:hAnsi="Book Antiqua" w:cs="Calibri"/>
          <w:b/>
          <w:sz w:val="24"/>
          <w:szCs w:val="24"/>
        </w:rPr>
        <w:t>CONCLUSION:</w:t>
      </w:r>
      <w:r w:rsidRPr="00491364">
        <w:rPr>
          <w:rFonts w:ascii="Book Antiqua" w:hAnsi="Book Antiqua" w:cs="Calibri"/>
          <w:sz w:val="24"/>
          <w:szCs w:val="24"/>
        </w:rPr>
        <w:t xml:space="preserve"> In our large, well characterised group of </w:t>
      </w:r>
      <w:proofErr w:type="spellStart"/>
      <w:r w:rsidRPr="00491364">
        <w:rPr>
          <w:rFonts w:ascii="Book Antiqua" w:hAnsi="Book Antiqua" w:cs="Calibri"/>
          <w:sz w:val="24"/>
          <w:szCs w:val="24"/>
        </w:rPr>
        <w:t>haemochromatosis</w:t>
      </w:r>
      <w:proofErr w:type="spellEnd"/>
      <w:r w:rsidRPr="00491364">
        <w:rPr>
          <w:rFonts w:ascii="Book Antiqua" w:hAnsi="Book Antiqua" w:cs="Calibri"/>
          <w:sz w:val="24"/>
          <w:szCs w:val="24"/>
        </w:rPr>
        <w:t xml:space="preserve"> subjects we did not demonstrate any relationship between candidate gene polymorphisms and hepatic fibrosis or cirrhosis. </w:t>
      </w:r>
    </w:p>
    <w:p w:rsidR="00101133" w:rsidRDefault="00101133" w:rsidP="0038597F">
      <w:pPr>
        <w:snapToGrid w:val="0"/>
        <w:spacing w:after="0" w:line="360" w:lineRule="auto"/>
        <w:jc w:val="both"/>
        <w:rPr>
          <w:rFonts w:ascii="Book Antiqua" w:hAnsi="Book Antiqua" w:cs="Calibri"/>
          <w:b/>
          <w:sz w:val="24"/>
          <w:szCs w:val="24"/>
          <w:lang w:eastAsia="zh-CN"/>
        </w:rPr>
      </w:pPr>
    </w:p>
    <w:p w:rsidR="00101133" w:rsidRPr="00C56046" w:rsidRDefault="00101133" w:rsidP="0006544F">
      <w:pPr>
        <w:adjustRightInd w:val="0"/>
        <w:snapToGrid w:val="0"/>
        <w:spacing w:line="360" w:lineRule="auto"/>
        <w:rPr>
          <w:rFonts w:ascii="Book Antiqua" w:hAnsi="Book Antiqua"/>
          <w:sz w:val="24"/>
        </w:rPr>
      </w:pPr>
      <w:bookmarkStart w:id="179" w:name="OLE_LINK98"/>
      <w:bookmarkStart w:id="180" w:name="OLE_LINK156"/>
      <w:bookmarkStart w:id="181" w:name="OLE_LINK196"/>
      <w:bookmarkStart w:id="182" w:name="OLE_LINK217"/>
      <w:bookmarkStart w:id="183" w:name="OLE_LINK242"/>
      <w:bookmarkStart w:id="184" w:name="OLE_LINK247"/>
      <w:bookmarkStart w:id="185" w:name="OLE_LINK311"/>
      <w:bookmarkStart w:id="186" w:name="OLE_LINK312"/>
      <w:bookmarkStart w:id="187" w:name="OLE_LINK325"/>
      <w:bookmarkStart w:id="188" w:name="OLE_LINK330"/>
      <w:bookmarkStart w:id="189" w:name="OLE_LINK513"/>
      <w:bookmarkStart w:id="190" w:name="OLE_LINK514"/>
      <w:bookmarkStart w:id="191" w:name="OLE_LINK464"/>
      <w:bookmarkStart w:id="192" w:name="OLE_LINK465"/>
      <w:bookmarkStart w:id="193" w:name="OLE_LINK466"/>
      <w:bookmarkStart w:id="194" w:name="OLE_LINK470"/>
      <w:bookmarkStart w:id="195" w:name="OLE_LINK471"/>
      <w:bookmarkStart w:id="196" w:name="OLE_LINK472"/>
      <w:bookmarkStart w:id="197" w:name="OLE_LINK474"/>
      <w:bookmarkStart w:id="198" w:name="OLE_LINK512"/>
      <w:bookmarkStart w:id="199" w:name="OLE_LINK800"/>
      <w:bookmarkStart w:id="200" w:name="OLE_LINK982"/>
      <w:bookmarkStart w:id="201" w:name="OLE_LINK1027"/>
      <w:bookmarkStart w:id="202" w:name="OLE_LINK504"/>
      <w:bookmarkStart w:id="203" w:name="OLE_LINK546"/>
      <w:bookmarkStart w:id="204" w:name="OLE_LINK547"/>
      <w:bookmarkStart w:id="205" w:name="OLE_LINK575"/>
      <w:bookmarkStart w:id="206" w:name="OLE_LINK640"/>
      <w:bookmarkStart w:id="207" w:name="OLE_LINK672"/>
      <w:bookmarkStart w:id="208" w:name="OLE_LINK714"/>
      <w:bookmarkStart w:id="209" w:name="OLE_LINK651"/>
      <w:bookmarkStart w:id="210" w:name="OLE_LINK652"/>
      <w:bookmarkStart w:id="211" w:name="OLE_LINK744"/>
      <w:bookmarkStart w:id="212" w:name="OLE_LINK758"/>
      <w:bookmarkStart w:id="213" w:name="OLE_LINK787"/>
      <w:bookmarkStart w:id="214" w:name="OLE_LINK807"/>
      <w:bookmarkStart w:id="215" w:name="OLE_LINK820"/>
      <w:bookmarkStart w:id="216" w:name="OLE_LINK862"/>
      <w:bookmarkStart w:id="217" w:name="OLE_LINK879"/>
      <w:bookmarkStart w:id="218" w:name="OLE_LINK906"/>
      <w:bookmarkStart w:id="219" w:name="OLE_LINK928"/>
      <w:bookmarkStart w:id="220" w:name="OLE_LINK960"/>
      <w:bookmarkStart w:id="221" w:name="OLE_LINK861"/>
      <w:bookmarkStart w:id="222" w:name="OLE_LINK983"/>
      <w:bookmarkStart w:id="223" w:name="OLE_LINK1334"/>
      <w:bookmarkStart w:id="224" w:name="OLE_LINK1029"/>
      <w:bookmarkStart w:id="225" w:name="OLE_LINK1060"/>
      <w:bookmarkStart w:id="226" w:name="OLE_LINK1061"/>
      <w:bookmarkStart w:id="227" w:name="OLE_LINK1348"/>
      <w:bookmarkStart w:id="228" w:name="OLE_LINK1086"/>
      <w:bookmarkStart w:id="229" w:name="OLE_LINK1100"/>
      <w:bookmarkStart w:id="230" w:name="OLE_LINK1125"/>
      <w:bookmarkStart w:id="231" w:name="OLE_LINK1163"/>
      <w:bookmarkStart w:id="232" w:name="OLE_LINK1193"/>
      <w:bookmarkStart w:id="233" w:name="OLE_LINK1219"/>
      <w:bookmarkStart w:id="234" w:name="OLE_LINK1247"/>
      <w:bookmarkStart w:id="235" w:name="OLE_LINK1284"/>
      <w:bookmarkStart w:id="236" w:name="OLE_LINK1313"/>
      <w:bookmarkStart w:id="237" w:name="OLE_LINK1361"/>
      <w:bookmarkStart w:id="238" w:name="OLE_LINK1384"/>
      <w:bookmarkStart w:id="239" w:name="OLE_LINK1403"/>
      <w:bookmarkStart w:id="240" w:name="OLE_LINK1437"/>
      <w:bookmarkStart w:id="241" w:name="OLE_LINK1454"/>
      <w:bookmarkStart w:id="242" w:name="OLE_LINK1480"/>
      <w:bookmarkStart w:id="243" w:name="OLE_LINK1504"/>
      <w:bookmarkStart w:id="244" w:name="OLE_LINK1516"/>
      <w:bookmarkStart w:id="245" w:name="OLE_LINK135"/>
      <w:bookmarkStart w:id="246" w:name="OLE_LINK216"/>
      <w:bookmarkStart w:id="247" w:name="OLE_LINK259"/>
      <w:bookmarkStart w:id="248" w:name="OLE_LINK1186"/>
      <w:bookmarkStart w:id="249" w:name="OLE_LINK1265"/>
      <w:bookmarkStart w:id="250" w:name="OLE_LINK1373"/>
      <w:bookmarkStart w:id="251" w:name="OLE_LINK1478"/>
      <w:bookmarkStart w:id="252" w:name="OLE_LINK1644"/>
      <w:bookmarkStart w:id="253" w:name="OLE_LINK1884"/>
      <w:bookmarkStart w:id="254" w:name="OLE_LINK1885"/>
      <w:bookmarkStart w:id="255" w:name="OLE_LINK1538"/>
      <w:bookmarkStart w:id="256" w:name="OLE_LINK1539"/>
      <w:bookmarkStart w:id="257" w:name="OLE_LINK1543"/>
      <w:bookmarkStart w:id="258" w:name="OLE_LINK1549"/>
      <w:bookmarkStart w:id="259" w:name="OLE_LINK1778"/>
      <w:bookmarkStart w:id="260" w:name="OLE_LINK1756"/>
      <w:bookmarkStart w:id="261" w:name="OLE_LINK1776"/>
      <w:bookmarkStart w:id="262" w:name="OLE_LINK1777"/>
      <w:bookmarkStart w:id="263" w:name="OLE_LINK1868"/>
      <w:bookmarkStart w:id="264" w:name="OLE_LINK1744"/>
      <w:bookmarkStart w:id="265" w:name="OLE_LINK1817"/>
      <w:bookmarkStart w:id="266" w:name="OLE_LINK1835"/>
      <w:bookmarkStart w:id="267" w:name="OLE_LINK1866"/>
      <w:bookmarkStart w:id="268" w:name="OLE_LINK1882"/>
      <w:bookmarkStart w:id="269" w:name="OLE_LINK1901"/>
      <w:bookmarkStart w:id="270" w:name="OLE_LINK1902"/>
      <w:bookmarkStart w:id="271" w:name="OLE_LINK2013"/>
      <w:bookmarkStart w:id="272" w:name="OLE_LINK1894"/>
      <w:bookmarkStart w:id="273" w:name="OLE_LINK1929"/>
      <w:bookmarkStart w:id="274" w:name="OLE_LINK1941"/>
      <w:bookmarkStart w:id="275" w:name="OLE_LINK1995"/>
      <w:bookmarkStart w:id="276" w:name="OLE_LINK1938"/>
      <w:bookmarkStart w:id="277" w:name="OLE_LINK2081"/>
      <w:bookmarkStart w:id="278" w:name="OLE_LINK2082"/>
      <w:bookmarkStart w:id="279" w:name="OLE_LINK2292"/>
      <w:bookmarkStart w:id="280" w:name="OLE_LINK1931"/>
      <w:bookmarkStart w:id="281" w:name="OLE_LINK1964"/>
      <w:bookmarkStart w:id="282" w:name="OLE_LINK2020"/>
      <w:bookmarkStart w:id="283" w:name="OLE_LINK2071"/>
      <w:bookmarkStart w:id="284" w:name="OLE_LINK2134"/>
      <w:bookmarkStart w:id="285" w:name="OLE_LINK2265"/>
      <w:bookmarkStart w:id="286" w:name="OLE_LINK2562"/>
      <w:bookmarkStart w:id="287" w:name="OLE_LINK1923"/>
      <w:bookmarkStart w:id="288" w:name="OLE_LINK2192"/>
      <w:bookmarkStart w:id="289" w:name="OLE_LINK2110"/>
      <w:bookmarkStart w:id="290" w:name="OLE_LINK2445"/>
      <w:bookmarkStart w:id="291" w:name="OLE_LINK2446"/>
      <w:bookmarkStart w:id="292" w:name="OLE_LINK2169"/>
      <w:bookmarkStart w:id="293" w:name="OLE_LINK2190"/>
      <w:bookmarkStart w:id="294" w:name="OLE_LINK2331"/>
      <w:bookmarkStart w:id="295" w:name="OLE_LINK2345"/>
      <w:bookmarkStart w:id="296" w:name="OLE_LINK2467"/>
      <w:bookmarkStart w:id="297" w:name="OLE_LINK2484"/>
      <w:bookmarkStart w:id="298" w:name="OLE_LINK2157"/>
      <w:bookmarkStart w:id="299" w:name="OLE_LINK2221"/>
      <w:bookmarkStart w:id="300" w:name="OLE_LINK2252"/>
      <w:bookmarkStart w:id="301" w:name="OLE_LINK2348"/>
      <w:bookmarkStart w:id="302" w:name="OLE_LINK2451"/>
      <w:bookmarkStart w:id="303" w:name="OLE_LINK2627"/>
      <w:bookmarkStart w:id="304" w:name="OLE_LINK2482"/>
      <w:bookmarkStart w:id="305" w:name="OLE_LINK2663"/>
      <w:bookmarkStart w:id="306" w:name="OLE_LINK2761"/>
      <w:bookmarkStart w:id="307" w:name="OLE_LINK2856"/>
      <w:bookmarkStart w:id="308" w:name="OLE_LINK2993"/>
      <w:bookmarkStart w:id="309" w:name="OLE_LINK2643"/>
      <w:bookmarkStart w:id="310" w:name="OLE_LINK2583"/>
      <w:bookmarkStart w:id="311" w:name="OLE_LINK2762"/>
      <w:bookmarkStart w:id="312" w:name="OLE_LINK2962"/>
      <w:bookmarkStart w:id="313" w:name="OLE_LINK2582"/>
      <w:r w:rsidRPr="00C56046">
        <w:rPr>
          <w:rFonts w:ascii="Book Antiqua" w:hAnsi="Book Antiqua"/>
          <w:sz w:val="24"/>
        </w:rPr>
        <w:lastRenderedPageBreak/>
        <w:t xml:space="preserve">© 2013 </w:t>
      </w:r>
      <w:proofErr w:type="spellStart"/>
      <w:r w:rsidRPr="00C56046">
        <w:rPr>
          <w:rFonts w:ascii="Book Antiqua" w:hAnsi="Book Antiqua"/>
          <w:sz w:val="24"/>
        </w:rPr>
        <w:t>Baishideng</w:t>
      </w:r>
      <w:proofErr w:type="spellEnd"/>
      <w:r w:rsidRPr="00C56046">
        <w:rPr>
          <w:rFonts w:ascii="Book Antiqua" w:hAnsi="Book Antiqua"/>
          <w:sz w:val="24"/>
        </w:rPr>
        <w:t xml:space="preserve">. All rights reserved.  </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rsidR="00101133" w:rsidRDefault="00101133" w:rsidP="0038597F">
      <w:pPr>
        <w:snapToGrid w:val="0"/>
        <w:spacing w:after="0" w:line="360" w:lineRule="auto"/>
        <w:jc w:val="both"/>
        <w:rPr>
          <w:rFonts w:ascii="Book Antiqua" w:hAnsi="Book Antiqua" w:cs="Calibri"/>
          <w:b/>
          <w:sz w:val="24"/>
          <w:szCs w:val="24"/>
          <w:lang w:eastAsia="zh-CN"/>
        </w:rPr>
      </w:pPr>
    </w:p>
    <w:p w:rsidR="00101133" w:rsidRPr="00491364" w:rsidRDefault="00101133" w:rsidP="0038597F">
      <w:pPr>
        <w:snapToGrid w:val="0"/>
        <w:spacing w:after="0" w:line="360" w:lineRule="auto"/>
        <w:jc w:val="both"/>
        <w:rPr>
          <w:rFonts w:ascii="Book Antiqua" w:hAnsi="Book Antiqua" w:cs="Calibri"/>
          <w:sz w:val="24"/>
          <w:szCs w:val="24"/>
        </w:rPr>
      </w:pPr>
      <w:r w:rsidRPr="00491364">
        <w:rPr>
          <w:rFonts w:ascii="Book Antiqua" w:hAnsi="Book Antiqua" w:cs="Calibri"/>
          <w:b/>
          <w:sz w:val="24"/>
          <w:szCs w:val="24"/>
        </w:rPr>
        <w:t>Key words:</w:t>
      </w:r>
      <w:r w:rsidRPr="00491364">
        <w:rPr>
          <w:rFonts w:ascii="Book Antiqua" w:hAnsi="Book Antiqua" w:cs="Calibri"/>
          <w:b/>
          <w:sz w:val="24"/>
          <w:szCs w:val="24"/>
          <w:lang w:eastAsia="zh-CN"/>
        </w:rPr>
        <w:t xml:space="preserve"> </w:t>
      </w:r>
      <w:proofErr w:type="spellStart"/>
      <w:r w:rsidRPr="00491364">
        <w:rPr>
          <w:rFonts w:ascii="Book Antiqua" w:hAnsi="Book Antiqua" w:cs="Calibri"/>
          <w:sz w:val="24"/>
          <w:szCs w:val="24"/>
        </w:rPr>
        <w:t>Haemochromatosis</w:t>
      </w:r>
      <w:proofErr w:type="spellEnd"/>
      <w:r w:rsidRPr="00491364">
        <w:rPr>
          <w:rFonts w:ascii="Book Antiqua" w:hAnsi="Book Antiqua" w:cs="Calibri"/>
          <w:sz w:val="24"/>
          <w:szCs w:val="24"/>
        </w:rPr>
        <w:t xml:space="preserve">; genetic polymorphism; Liver fibrosis; Toll-like receptor 4; interleukin 10; Monocyte </w:t>
      </w:r>
      <w:proofErr w:type="spellStart"/>
      <w:r w:rsidRPr="00491364">
        <w:rPr>
          <w:rFonts w:ascii="Book Antiqua" w:hAnsi="Book Antiqua" w:cs="Calibri"/>
          <w:sz w:val="24"/>
          <w:szCs w:val="24"/>
        </w:rPr>
        <w:t>chemoattractant</w:t>
      </w:r>
      <w:proofErr w:type="spellEnd"/>
      <w:r w:rsidRPr="00491364">
        <w:rPr>
          <w:rFonts w:ascii="Book Antiqua" w:hAnsi="Book Antiqua" w:cs="Calibri"/>
          <w:sz w:val="24"/>
          <w:szCs w:val="24"/>
        </w:rPr>
        <w:t xml:space="preserve"> protein 1; Chemokine </w:t>
      </w:r>
      <w:r w:rsidRPr="00491364">
        <w:rPr>
          <w:rStyle w:val="st1"/>
          <w:rFonts w:ascii="Book Antiqua" w:hAnsi="Book Antiqua" w:cs="Arial"/>
          <w:color w:val="222222"/>
          <w:sz w:val="24"/>
          <w:szCs w:val="24"/>
        </w:rPr>
        <w:t>(</w:t>
      </w:r>
      <w:r w:rsidRPr="00491364">
        <w:rPr>
          <w:rStyle w:val="st1"/>
          <w:rFonts w:ascii="Book Antiqua" w:hAnsi="Book Antiqua" w:cs="Arial"/>
          <w:bCs/>
          <w:color w:val="000000"/>
          <w:sz w:val="24"/>
          <w:szCs w:val="24"/>
        </w:rPr>
        <w:t>C-C motif</w:t>
      </w:r>
      <w:r w:rsidRPr="00491364">
        <w:rPr>
          <w:rStyle w:val="st1"/>
          <w:rFonts w:ascii="Book Antiqua" w:hAnsi="Book Antiqua" w:cs="Arial"/>
          <w:color w:val="222222"/>
          <w:sz w:val="24"/>
          <w:szCs w:val="24"/>
        </w:rPr>
        <w:t xml:space="preserve">) </w:t>
      </w:r>
      <w:r w:rsidRPr="00491364">
        <w:rPr>
          <w:rFonts w:ascii="Book Antiqua" w:hAnsi="Book Antiqua" w:cs="Calibri"/>
          <w:sz w:val="24"/>
          <w:szCs w:val="24"/>
        </w:rPr>
        <w:t xml:space="preserve">ligand 2; Transforming growth factor beta; 8-oxoguanine DNA </w:t>
      </w:r>
      <w:proofErr w:type="spellStart"/>
      <w:r w:rsidRPr="00491364">
        <w:rPr>
          <w:rFonts w:ascii="Book Antiqua" w:hAnsi="Book Antiqua" w:cs="Calibri"/>
          <w:sz w:val="24"/>
          <w:szCs w:val="24"/>
        </w:rPr>
        <w:t>glycosylase</w:t>
      </w:r>
      <w:proofErr w:type="spellEnd"/>
    </w:p>
    <w:p w:rsidR="00101133" w:rsidRPr="00491364" w:rsidRDefault="00101133" w:rsidP="00DE71E2">
      <w:pPr>
        <w:tabs>
          <w:tab w:val="left" w:pos="2127"/>
        </w:tabs>
        <w:snapToGrid w:val="0"/>
        <w:spacing w:after="0" w:line="360" w:lineRule="auto"/>
        <w:ind w:left="1418" w:hanging="1418"/>
        <w:jc w:val="both"/>
        <w:rPr>
          <w:rFonts w:ascii="Book Antiqua" w:hAnsi="Book Antiqua"/>
          <w:b/>
          <w:sz w:val="24"/>
          <w:szCs w:val="24"/>
        </w:rPr>
      </w:pPr>
    </w:p>
    <w:p w:rsidR="00101133" w:rsidRPr="00491364" w:rsidRDefault="00101133" w:rsidP="0038597F">
      <w:pPr>
        <w:tabs>
          <w:tab w:val="left" w:pos="2127"/>
        </w:tabs>
        <w:snapToGrid w:val="0"/>
        <w:spacing w:after="0" w:line="360" w:lineRule="auto"/>
        <w:jc w:val="both"/>
        <w:rPr>
          <w:rFonts w:ascii="Book Antiqua" w:hAnsi="Book Antiqua" w:cs="Calibri"/>
          <w:sz w:val="24"/>
          <w:szCs w:val="24"/>
        </w:rPr>
      </w:pPr>
      <w:r w:rsidRPr="00491364">
        <w:rPr>
          <w:rFonts w:ascii="Book Antiqua" w:hAnsi="Book Antiqua"/>
          <w:b/>
          <w:sz w:val="24"/>
          <w:szCs w:val="24"/>
        </w:rPr>
        <w:t>Core tip:</w:t>
      </w:r>
      <w:r w:rsidRPr="00491364">
        <w:rPr>
          <w:rFonts w:ascii="Book Antiqua" w:hAnsi="Book Antiqua"/>
          <w:b/>
          <w:sz w:val="24"/>
          <w:szCs w:val="24"/>
          <w:lang w:eastAsia="zh-CN"/>
        </w:rPr>
        <w:t xml:space="preserve"> </w:t>
      </w:r>
      <w:r w:rsidRPr="00491364">
        <w:rPr>
          <w:rFonts w:ascii="Book Antiqua" w:hAnsi="Book Antiqua" w:cs="Calibri"/>
          <w:sz w:val="24"/>
          <w:szCs w:val="24"/>
        </w:rPr>
        <w:t xml:space="preserve">This study does not support the previously proposed role of mutations in both </w:t>
      </w:r>
      <w:r w:rsidRPr="00491364">
        <w:rPr>
          <w:rFonts w:ascii="Book Antiqua" w:hAnsi="Book Antiqua"/>
          <w:sz w:val="24"/>
          <w:szCs w:val="24"/>
        </w:rPr>
        <w:t>toll-like receptor 4, transforming growth factor-beta</w:t>
      </w:r>
      <w:r w:rsidRPr="00491364">
        <w:rPr>
          <w:rFonts w:ascii="Book Antiqua" w:hAnsi="Book Antiqua" w:cs="Calibri"/>
          <w:sz w:val="24"/>
          <w:szCs w:val="24"/>
        </w:rPr>
        <w:t xml:space="preserve"> in the progression of hepatic fibrosis associated with hereditary </w:t>
      </w:r>
      <w:proofErr w:type="spellStart"/>
      <w:r w:rsidRPr="00491364">
        <w:rPr>
          <w:rFonts w:ascii="Book Antiqua" w:hAnsi="Book Antiqua" w:cs="Calibri"/>
          <w:sz w:val="24"/>
          <w:szCs w:val="24"/>
        </w:rPr>
        <w:t>haemochromatosis</w:t>
      </w:r>
      <w:proofErr w:type="spellEnd"/>
      <w:r w:rsidRPr="00491364">
        <w:rPr>
          <w:rFonts w:ascii="Book Antiqua" w:hAnsi="Book Antiqua" w:cs="Calibri"/>
          <w:sz w:val="24"/>
          <w:szCs w:val="24"/>
        </w:rPr>
        <w:t>.</w:t>
      </w:r>
    </w:p>
    <w:p w:rsidR="00101133" w:rsidRPr="00491364" w:rsidRDefault="00101133" w:rsidP="00DE71E2">
      <w:pPr>
        <w:snapToGrid w:val="0"/>
        <w:spacing w:after="0" w:line="360" w:lineRule="auto"/>
        <w:jc w:val="both"/>
        <w:rPr>
          <w:rFonts w:ascii="Book Antiqua" w:hAnsi="Book Antiqua" w:cs="Calibri"/>
          <w:sz w:val="24"/>
          <w:szCs w:val="24"/>
          <w:lang w:eastAsia="zh-CN"/>
        </w:rPr>
      </w:pPr>
    </w:p>
    <w:p w:rsidR="00101133" w:rsidRPr="00491364" w:rsidRDefault="00101133" w:rsidP="00C05BF1">
      <w:pPr>
        <w:snapToGrid w:val="0"/>
        <w:spacing w:after="0" w:line="360" w:lineRule="auto"/>
        <w:jc w:val="both"/>
        <w:rPr>
          <w:rFonts w:ascii="Book Antiqua" w:hAnsi="Book Antiqua" w:cs="Calibri"/>
          <w:sz w:val="24"/>
          <w:szCs w:val="24"/>
          <w:lang w:eastAsia="zh-CN"/>
        </w:rPr>
      </w:pPr>
      <w:r w:rsidRPr="00491364">
        <w:rPr>
          <w:rFonts w:ascii="Book Antiqua" w:hAnsi="Book Antiqua" w:cs="Calibri"/>
          <w:sz w:val="24"/>
          <w:szCs w:val="24"/>
        </w:rPr>
        <w:t>Wood MJ, Powell LW, Dixon JL, Subramanian VN</w:t>
      </w:r>
      <w:r w:rsidRPr="00491364">
        <w:rPr>
          <w:rFonts w:ascii="Book Antiqua" w:hAnsi="Book Antiqua" w:cs="Calibri"/>
          <w:sz w:val="24"/>
          <w:szCs w:val="24"/>
          <w:lang w:eastAsia="zh-CN"/>
        </w:rPr>
        <w:t>,</w:t>
      </w:r>
      <w:r w:rsidRPr="00491364">
        <w:rPr>
          <w:rFonts w:ascii="Book Antiqua" w:hAnsi="Book Antiqua" w:cs="Calibri"/>
          <w:sz w:val="24"/>
          <w:szCs w:val="24"/>
        </w:rPr>
        <w:t xml:space="preserve"> </w:t>
      </w:r>
      <w:proofErr w:type="spellStart"/>
      <w:r w:rsidRPr="00491364">
        <w:rPr>
          <w:rFonts w:ascii="Book Antiqua" w:hAnsi="Book Antiqua" w:cs="Calibri"/>
          <w:sz w:val="24"/>
          <w:szCs w:val="24"/>
        </w:rPr>
        <w:t>Ramm</w:t>
      </w:r>
      <w:proofErr w:type="spellEnd"/>
      <w:r w:rsidRPr="00491364">
        <w:rPr>
          <w:rFonts w:ascii="Book Antiqua" w:hAnsi="Book Antiqua" w:cs="Calibri"/>
          <w:sz w:val="24"/>
          <w:szCs w:val="24"/>
        </w:rPr>
        <w:t xml:space="preserve"> GA</w:t>
      </w:r>
      <w:bookmarkStart w:id="314" w:name="OLE_LINK389"/>
      <w:bookmarkStart w:id="315" w:name="OLE_LINK391"/>
      <w:bookmarkStart w:id="316" w:name="OLE_LINK432"/>
      <w:bookmarkStart w:id="317" w:name="OLE_LINK1087"/>
      <w:bookmarkStart w:id="318" w:name="OLE_LINK1418"/>
      <w:bookmarkStart w:id="319" w:name="OLE_LINK1267"/>
      <w:bookmarkStart w:id="320" w:name="OLE_LINK2426"/>
      <w:bookmarkStart w:id="321" w:name="OLE_LINK335"/>
      <w:bookmarkStart w:id="322" w:name="OLE_LINK336"/>
      <w:bookmarkStart w:id="323" w:name="OLE_LINK1297"/>
      <w:bookmarkStart w:id="324" w:name="OLE_LINK1298"/>
      <w:bookmarkStart w:id="325" w:name="OLE_LINK1689"/>
      <w:bookmarkStart w:id="326" w:name="OLE_LINK404"/>
      <w:bookmarkStart w:id="327" w:name="OLE_LINK405"/>
      <w:bookmarkStart w:id="328" w:name="OLE_LINK406"/>
      <w:bookmarkStart w:id="329" w:name="OLE_LINK407"/>
      <w:bookmarkStart w:id="330" w:name="OLE_LINK629"/>
      <w:bookmarkStart w:id="331" w:name="OLE_LINK630"/>
      <w:bookmarkStart w:id="332" w:name="OLE_LINK1908"/>
      <w:bookmarkStart w:id="333" w:name="OLE_LINK1864"/>
      <w:bookmarkStart w:id="334" w:name="OLE_LINK2296"/>
      <w:bookmarkStart w:id="335" w:name="OLE_LINK2297"/>
      <w:bookmarkStart w:id="336" w:name="OLE_LINK401"/>
      <w:bookmarkStart w:id="337" w:name="OLE_LINK402"/>
      <w:bookmarkStart w:id="338" w:name="OLE_LINK99"/>
      <w:bookmarkStart w:id="339" w:name="OLE_LINK100"/>
      <w:bookmarkStart w:id="340" w:name="OLE_LINK271"/>
      <w:bookmarkStart w:id="341" w:name="OLE_LINK272"/>
      <w:bookmarkStart w:id="342" w:name="OLE_LINK300"/>
      <w:bookmarkStart w:id="343" w:name="OLE_LINK302"/>
      <w:bookmarkStart w:id="344" w:name="OLE_LINK449"/>
      <w:bookmarkStart w:id="345" w:name="OLE_LINK450"/>
      <w:bookmarkStart w:id="346" w:name="OLE_LINK456"/>
      <w:bookmarkStart w:id="347" w:name="OLE_LINK705"/>
      <w:bookmarkStart w:id="348" w:name="OLE_LINK522"/>
      <w:bookmarkStart w:id="349" w:name="OLE_LINK621"/>
      <w:bookmarkStart w:id="350" w:name="OLE_LINK1242"/>
      <w:bookmarkStart w:id="351" w:name="OLE_LINK1102"/>
      <w:bookmarkStart w:id="352" w:name="OLE_LINK1103"/>
      <w:bookmarkStart w:id="353" w:name="OLE_LINK1546"/>
      <w:bookmarkStart w:id="354" w:name="OLE_LINK2014"/>
      <w:bookmarkStart w:id="355" w:name="OLE_LINK2015"/>
      <w:bookmarkStart w:id="356" w:name="OLE_LINK2138"/>
      <w:bookmarkStart w:id="357" w:name="OLE_LINK2139"/>
      <w:bookmarkStart w:id="358" w:name="OLE_LINK2202"/>
      <w:bookmarkStart w:id="359" w:name="OLE_LINK2203"/>
      <w:bookmarkStart w:id="360" w:name="OLE_LINK2205"/>
      <w:bookmarkStart w:id="361" w:name="OLE_LINK2206"/>
      <w:bookmarkStart w:id="362" w:name="OLE_LINK2485"/>
      <w:bookmarkStart w:id="363" w:name="OLE_LINK2398"/>
      <w:r w:rsidRPr="00491364">
        <w:rPr>
          <w:rFonts w:ascii="Book Antiqua" w:hAnsi="Book Antiqua" w:cs="Calibri"/>
          <w:sz w:val="24"/>
          <w:szCs w:val="24"/>
          <w:lang w:eastAsia="zh-CN"/>
        </w:rPr>
        <w:t xml:space="preserve">. </w:t>
      </w:r>
      <w:r w:rsidRPr="00491364">
        <w:rPr>
          <w:rFonts w:ascii="Book Antiqua" w:hAnsi="Book Antiqua" w:cs="Tahoma"/>
          <w:sz w:val="24"/>
        </w:rPr>
        <w:t xml:space="preserve">Transforming growth factor-β and toll-like receptor-4 polymorphisms are not associated with fibrosis in </w:t>
      </w:r>
      <w:proofErr w:type="spellStart"/>
      <w:r w:rsidRPr="00491364">
        <w:rPr>
          <w:rFonts w:ascii="Book Antiqua" w:hAnsi="Book Antiqua" w:cs="Tahoma"/>
          <w:sz w:val="24"/>
        </w:rPr>
        <w:t>haemochromatosis</w:t>
      </w:r>
      <w:proofErr w:type="spellEnd"/>
      <w:r w:rsidRPr="00491364">
        <w:rPr>
          <w:rFonts w:ascii="Book Antiqua" w:hAnsi="Book Antiqua" w:cs="Tahoma"/>
          <w:sz w:val="24"/>
          <w:lang w:eastAsia="zh-CN"/>
        </w:rPr>
        <w:t>.</w:t>
      </w:r>
      <w:bookmarkEnd w:id="314"/>
      <w:bookmarkEnd w:id="315"/>
      <w:bookmarkEnd w:id="316"/>
      <w:bookmarkEnd w:id="317"/>
      <w:bookmarkEnd w:id="318"/>
      <w:bookmarkEnd w:id="319"/>
      <w:bookmarkEnd w:id="320"/>
      <w:r w:rsidRPr="00491364">
        <w:rPr>
          <w:rFonts w:ascii="Book Antiqua" w:hAnsi="Book Antiqua" w:cs="Calibri"/>
          <w:sz w:val="24"/>
          <w:szCs w:val="24"/>
          <w:lang w:eastAsia="zh-CN"/>
        </w:rPr>
        <w:t xml:space="preserve"> </w:t>
      </w:r>
      <w:r w:rsidRPr="00491364">
        <w:rPr>
          <w:rFonts w:ascii="Book Antiqua" w:hAnsi="Book Antiqua"/>
          <w:i/>
          <w:sz w:val="24"/>
        </w:rPr>
        <w:t xml:space="preserve">World J </w:t>
      </w:r>
      <w:proofErr w:type="spellStart"/>
      <w:r w:rsidRPr="00491364">
        <w:rPr>
          <w:rFonts w:ascii="Book Antiqua" w:hAnsi="Book Antiqua"/>
          <w:i/>
          <w:sz w:val="24"/>
        </w:rPr>
        <w:t>Gastroenterol</w:t>
      </w:r>
      <w:proofErr w:type="spellEnd"/>
      <w:r w:rsidRPr="00491364">
        <w:rPr>
          <w:rFonts w:ascii="Book Antiqua" w:hAnsi="Book Antiqua"/>
          <w:sz w:val="24"/>
        </w:rPr>
        <w:t xml:space="preserve"> </w:t>
      </w:r>
      <w:bookmarkEnd w:id="321"/>
      <w:bookmarkEnd w:id="322"/>
      <w:r w:rsidRPr="00491364">
        <w:rPr>
          <w:rFonts w:ascii="Book Antiqua" w:hAnsi="Book Antiqua"/>
          <w:sz w:val="24"/>
        </w:rPr>
        <w:t xml:space="preserve">2013; </w:t>
      </w:r>
    </w:p>
    <w:bookmarkEnd w:id="323"/>
    <w:bookmarkEnd w:id="324"/>
    <w:bookmarkEnd w:id="325"/>
    <w:p w:rsidR="00101133" w:rsidRPr="00491364" w:rsidRDefault="00101133" w:rsidP="00DE71E2">
      <w:pPr>
        <w:pStyle w:val="p0"/>
        <w:adjustRightInd w:val="0"/>
        <w:snapToGrid w:val="0"/>
        <w:spacing w:line="360" w:lineRule="auto"/>
        <w:jc w:val="both"/>
        <w:rPr>
          <w:rFonts w:ascii="Book Antiqua" w:hAnsi="Book Antiqua"/>
          <w:sz w:val="24"/>
          <w:szCs w:val="24"/>
        </w:rPr>
      </w:pPr>
      <w:r w:rsidRPr="00491364">
        <w:rPr>
          <w:rFonts w:ascii="Book Antiqua" w:hAnsi="Book Antiqua"/>
          <w:b/>
          <w:bCs/>
          <w:sz w:val="24"/>
          <w:szCs w:val="24"/>
        </w:rPr>
        <w:t>Available from:</w:t>
      </w:r>
      <w:r w:rsidRPr="00491364">
        <w:rPr>
          <w:rFonts w:ascii="Book Antiqua" w:hAnsi="Book Antiqua"/>
          <w:sz w:val="24"/>
          <w:szCs w:val="24"/>
        </w:rPr>
        <w:t xml:space="preserve"> </w:t>
      </w:r>
      <w:bookmarkEnd w:id="326"/>
      <w:bookmarkEnd w:id="327"/>
      <w:r w:rsidRPr="00491364">
        <w:rPr>
          <w:rFonts w:ascii="Book Antiqua" w:hAnsi="Book Antiqua"/>
          <w:color w:val="000000"/>
          <w:sz w:val="24"/>
          <w:szCs w:val="24"/>
        </w:rPr>
        <w:t>URL:</w:t>
      </w:r>
      <w:bookmarkEnd w:id="328"/>
      <w:bookmarkEnd w:id="329"/>
      <w:bookmarkEnd w:id="330"/>
      <w:bookmarkEnd w:id="331"/>
      <w:bookmarkEnd w:id="332"/>
      <w:bookmarkEnd w:id="333"/>
      <w:r w:rsidRPr="00491364">
        <w:rPr>
          <w:rFonts w:ascii="Book Antiqua" w:hAnsi="Book Antiqua"/>
          <w:color w:val="000000"/>
          <w:sz w:val="24"/>
          <w:szCs w:val="24"/>
        </w:rPr>
        <w:t xml:space="preserve"> </w:t>
      </w:r>
      <w:bookmarkEnd w:id="334"/>
      <w:bookmarkEnd w:id="335"/>
      <w:r w:rsidRPr="00491364">
        <w:rPr>
          <w:rFonts w:ascii="Book Antiqua" w:hAnsi="Book Antiqua"/>
          <w:color w:val="000000"/>
          <w:sz w:val="24"/>
          <w:szCs w:val="24"/>
        </w:rPr>
        <w:t>http://</w:t>
      </w:r>
      <w:bookmarkEnd w:id="336"/>
      <w:bookmarkEnd w:id="337"/>
      <w:r w:rsidRPr="00491364">
        <w:rPr>
          <w:rFonts w:ascii="Book Antiqua" w:hAnsi="Book Antiqua"/>
          <w:color w:val="000000"/>
          <w:sz w:val="24"/>
          <w:szCs w:val="24"/>
        </w:rPr>
        <w:t xml:space="preserve">www.wjgnet.com/esps/ </w:t>
      </w:r>
    </w:p>
    <w:p w:rsidR="00101133" w:rsidRPr="00491364" w:rsidRDefault="00101133" w:rsidP="00DE71E2">
      <w:pPr>
        <w:pStyle w:val="p0"/>
        <w:adjustRightInd w:val="0"/>
        <w:snapToGrid w:val="0"/>
        <w:spacing w:line="360" w:lineRule="auto"/>
        <w:jc w:val="both"/>
        <w:rPr>
          <w:rFonts w:ascii="Book Antiqua" w:hAnsi="Book Antiqua"/>
          <w:bCs/>
          <w:sz w:val="24"/>
          <w:szCs w:val="24"/>
        </w:rPr>
      </w:pPr>
      <w:bookmarkStart w:id="364" w:name="OLE_LINK399"/>
      <w:bookmarkStart w:id="365" w:name="OLE_LINK400"/>
      <w:bookmarkStart w:id="366" w:name="OLE_LINK494"/>
      <w:bookmarkStart w:id="367" w:name="OLE_LINK495"/>
      <w:bookmarkStart w:id="368" w:name="OLE_LINK607"/>
      <w:bookmarkStart w:id="369" w:name="OLE_LINK608"/>
      <w:bookmarkStart w:id="370" w:name="OLE_LINK609"/>
      <w:bookmarkStart w:id="371" w:name="OLE_LINK727"/>
      <w:bookmarkStart w:id="372" w:name="OLE_LINK853"/>
      <w:bookmarkStart w:id="373" w:name="OLE_LINK585"/>
      <w:bookmarkStart w:id="374" w:name="OLE_LINK689"/>
      <w:bookmarkStart w:id="375" w:name="OLE_LINK539"/>
      <w:bookmarkEnd w:id="338"/>
      <w:bookmarkEnd w:id="339"/>
      <w:bookmarkEnd w:id="340"/>
      <w:bookmarkEnd w:id="341"/>
      <w:bookmarkEnd w:id="342"/>
      <w:bookmarkEnd w:id="343"/>
      <w:r w:rsidRPr="00491364">
        <w:rPr>
          <w:rFonts w:ascii="Book Antiqua" w:hAnsi="Book Antiqua" w:cs="Times New Roman"/>
          <w:b/>
          <w:bCs/>
          <w:kern w:val="2"/>
          <w:sz w:val="24"/>
          <w:szCs w:val="24"/>
        </w:rPr>
        <w:t xml:space="preserve">DOI: </w:t>
      </w:r>
      <w:r w:rsidRPr="00491364">
        <w:rPr>
          <w:rFonts w:ascii="Book Antiqua" w:hAnsi="Book Antiqua" w:cs="Times New Roman"/>
          <w:bCs/>
          <w:kern w:val="2"/>
          <w:sz w:val="24"/>
          <w:szCs w:val="24"/>
        </w:rPr>
        <w:t>http://dx.doi.org/10.3748/wjg.v19.i0.0000</w:t>
      </w:r>
    </w:p>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rsidR="00101133" w:rsidRPr="00491364" w:rsidRDefault="00101133" w:rsidP="00DE71E2">
      <w:pPr>
        <w:tabs>
          <w:tab w:val="left" w:pos="2127"/>
        </w:tabs>
        <w:snapToGrid w:val="0"/>
        <w:spacing w:after="0" w:line="360" w:lineRule="auto"/>
        <w:ind w:left="1418" w:hanging="1418"/>
        <w:jc w:val="both"/>
        <w:rPr>
          <w:rFonts w:ascii="Book Antiqua" w:hAnsi="Book Antiqua" w:cs="Calibri"/>
          <w:b/>
          <w:sz w:val="24"/>
          <w:szCs w:val="24"/>
        </w:rPr>
      </w:pPr>
      <w:r w:rsidRPr="00491364">
        <w:rPr>
          <w:rFonts w:ascii="Book Antiqua" w:hAnsi="Book Antiqua"/>
          <w:b/>
          <w:sz w:val="24"/>
          <w:szCs w:val="24"/>
        </w:rPr>
        <w:br w:type="page"/>
      </w:r>
    </w:p>
    <w:p w:rsidR="00101133" w:rsidRPr="00491364" w:rsidRDefault="00101133" w:rsidP="00DE71E2">
      <w:pPr>
        <w:snapToGrid w:val="0"/>
        <w:spacing w:after="0" w:line="360" w:lineRule="auto"/>
        <w:jc w:val="both"/>
        <w:rPr>
          <w:rFonts w:ascii="Book Antiqua" w:hAnsi="Book Antiqua"/>
          <w:b/>
          <w:sz w:val="24"/>
          <w:szCs w:val="24"/>
        </w:rPr>
      </w:pPr>
      <w:r w:rsidRPr="00491364">
        <w:rPr>
          <w:rFonts w:ascii="Book Antiqua" w:hAnsi="Book Antiqua"/>
          <w:b/>
          <w:sz w:val="24"/>
          <w:szCs w:val="24"/>
        </w:rPr>
        <w:t>INTRODUCTION</w:t>
      </w: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sz w:val="24"/>
          <w:szCs w:val="24"/>
        </w:rPr>
        <w:t>It is generally believed that genetic factors may influence the progression of hepatic fibrosis in chronic liver disease of differing aetiologies. Many case-control studies have been performed in an attempt to elucidate these genetic influences, however, results have been inconsistent. Possible explanations for this include relatively small sample sizes and the difficulties in controlling for factors such as the duration of hepatic insult (</w:t>
      </w:r>
      <w:r w:rsidRPr="00491364">
        <w:rPr>
          <w:rFonts w:ascii="Book Antiqua" w:hAnsi="Book Antiqua"/>
          <w:i/>
          <w:sz w:val="24"/>
          <w:szCs w:val="24"/>
        </w:rPr>
        <w:t>e.g.</w:t>
      </w:r>
      <w:r w:rsidRPr="00491364">
        <w:rPr>
          <w:rFonts w:ascii="Book Antiqua" w:hAnsi="Book Antiqua"/>
          <w:sz w:val="24"/>
          <w:szCs w:val="24"/>
        </w:rPr>
        <w:t>, in chronic hepatitis C virus infection and disease co-morbidities (</w:t>
      </w:r>
      <w:r w:rsidRPr="00491364">
        <w:rPr>
          <w:rFonts w:ascii="Book Antiqua" w:hAnsi="Book Antiqua"/>
          <w:i/>
          <w:sz w:val="24"/>
          <w:szCs w:val="24"/>
        </w:rPr>
        <w:t>e.g.</w:t>
      </w:r>
      <w:r w:rsidRPr="00491364">
        <w:rPr>
          <w:rFonts w:ascii="Book Antiqua" w:hAnsi="Book Antiqua"/>
          <w:sz w:val="24"/>
          <w:szCs w:val="24"/>
        </w:rPr>
        <w:t>, alcohol)</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&lt;EndNote&gt;&lt;Cite&gt;&lt;Author&gt;Bataller&lt;/Author&gt;&lt;Year&gt;2003&lt;/Year&gt;&lt;RecNum&gt;562&lt;/RecNum&gt;&lt;record&gt;&lt;rec-number&gt;562&lt;/rec-number&gt;&lt;foreign-keys&gt;&lt;key app="EN" db-id="xw9vwxdvkap2sge2xti5trpvs9wsd5v0evse"&gt;562&lt;/key&gt;&lt;/foreign-keys&gt;&lt;ref-type name="Journal Article"&gt;17&lt;/ref-type&gt;&lt;contributors&gt;&lt;authors&gt;&lt;author&gt;Bataller, Ramon&lt;/author&gt;&lt;author&gt;North, Kari E.&lt;/author&gt;&lt;author&gt;Brenner, David A.&lt;/author&gt;&lt;/authors&gt;&lt;/contributors&gt;&lt;titles&gt;&lt;title&gt;Genetic polymorphisms and the progression of liver fibrosis: A critical appraisal&lt;/title&gt;&lt;secondary-title&gt;Hepatology&lt;/secondary-title&gt;&lt;/titles&gt;&lt;periodical&gt;&lt;full-title&gt;Hepatology&lt;/full-title&gt;&lt;abbr-1&gt;Hepatology&lt;/abbr-1&gt;&lt;abbr-2&gt;Hepatology&lt;/abbr-2&gt;&lt;/periodical&gt;&lt;pages&gt;493-503&lt;/pages&gt;&lt;volume&gt;37&lt;/volume&gt;&lt;number&gt;3&lt;/number&gt;&lt;dates&gt;&lt;year&gt;2003&lt;/year&gt;&lt;/dates&gt;&lt;urls&gt;&lt;related-urls&gt;&lt;url&gt;http://www.sciencedirect.com/science/article/pii/S0270913903000521 &lt;/url&gt;&lt;/related-urls&gt;&lt;/urls&gt;&lt;/record&gt;&lt;/Cite&gt;&lt;/EndNote&gt;</w:instrText>
      </w:r>
      <w:r w:rsidRPr="00491364">
        <w:rPr>
          <w:rFonts w:ascii="Book Antiqua" w:hAnsi="Book Antiqua"/>
          <w:sz w:val="24"/>
          <w:szCs w:val="24"/>
        </w:rPr>
        <w:fldChar w:fldCharType="separate"/>
      </w:r>
      <w:r w:rsidRPr="00491364">
        <w:rPr>
          <w:rFonts w:ascii="Book Antiqua" w:hAnsi="Book Antiqua"/>
          <w:noProof/>
          <w:sz w:val="24"/>
          <w:szCs w:val="24"/>
          <w:vertAlign w:val="superscript"/>
        </w:rPr>
        <w:t>[</w:t>
      </w:r>
      <w:hyperlink w:anchor="_ENREF_1" w:tooltip="Bataller, 2003 #562" w:history="1">
        <w:r w:rsidRPr="00491364">
          <w:rPr>
            <w:rFonts w:ascii="Book Antiqua" w:hAnsi="Book Antiqua"/>
            <w:noProof/>
            <w:sz w:val="24"/>
            <w:szCs w:val="24"/>
            <w:vertAlign w:val="superscript"/>
          </w:rPr>
          <w:t>1</w:t>
        </w:r>
      </w:hyperlink>
      <w:r w:rsidRPr="00491364">
        <w:rPr>
          <w:rFonts w:ascii="Book Antiqua" w:hAnsi="Book Antiqua"/>
          <w:noProof/>
          <w:sz w:val="24"/>
          <w:szCs w:val="24"/>
          <w:vertAlign w:val="superscript"/>
        </w:rPr>
        <w:t>]</w:t>
      </w:r>
      <w:r w:rsidRPr="00491364">
        <w:rPr>
          <w:rFonts w:ascii="Book Antiqua" w:hAnsi="Book Antiqua"/>
          <w:sz w:val="24"/>
          <w:szCs w:val="24"/>
        </w:rPr>
        <w:fldChar w:fldCharType="end"/>
      </w:r>
      <w:r w:rsidRPr="00491364">
        <w:rPr>
          <w:rFonts w:ascii="Book Antiqua" w:hAnsi="Book Antiqua"/>
          <w:sz w:val="24"/>
          <w:szCs w:val="24"/>
        </w:rPr>
        <w:t xml:space="preserve">. In hereditary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iron accumulation begins in early adulthood in males and despite similarity in the age of onset, there is a highly variable disease progression both in iron loading and in hepatic fibrosis progression</w:t>
      </w:r>
      <w:r w:rsidRPr="00491364">
        <w:rPr>
          <w:rFonts w:ascii="Book Antiqua" w:hAnsi="Book Antiqua"/>
          <w:sz w:val="24"/>
          <w:szCs w:val="24"/>
        </w:rPr>
        <w:fldChar w:fldCharType="begin">
          <w:fldData xml:space="preserve">PEVuZE5vdGU+PENpdGU+PEF1dGhvcj5BbGxlbjwvQXV0aG9yPjxZZWFyPjIwMDg8L1llYXI+PFJl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=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PEVuZE5vdGU+PENpdGU+PEF1dGhvcj5BbGxlbjwvQXV0aG9yPjxZZWFyPjIwMDg8L1llYXI+PFJl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=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noProof/>
          <w:sz w:val="24"/>
          <w:szCs w:val="24"/>
          <w:vertAlign w:val="superscript"/>
        </w:rPr>
        <w:t>[</w:t>
      </w:r>
      <w:hyperlink w:anchor="_ENREF_2" w:tooltip="Allen, 2008 #224" w:history="1">
        <w:r w:rsidRPr="00491364">
          <w:rPr>
            <w:rFonts w:ascii="Book Antiqua" w:hAnsi="Book Antiqua"/>
            <w:noProof/>
            <w:sz w:val="24"/>
            <w:szCs w:val="24"/>
            <w:vertAlign w:val="superscript"/>
          </w:rPr>
          <w:t>2-6</w:t>
        </w:r>
      </w:hyperlink>
      <w:r w:rsidRPr="00491364">
        <w:rPr>
          <w:rFonts w:ascii="Book Antiqua" w:hAnsi="Book Antiqua"/>
          <w:noProof/>
          <w:sz w:val="24"/>
          <w:szCs w:val="24"/>
          <w:vertAlign w:val="superscript"/>
        </w:rPr>
        <w:t>]</w:t>
      </w:r>
      <w:r w:rsidRPr="00491364">
        <w:rPr>
          <w:rFonts w:ascii="Book Antiqua" w:hAnsi="Book Antiqua"/>
          <w:sz w:val="24"/>
          <w:szCs w:val="24"/>
        </w:rPr>
        <w:fldChar w:fldCharType="end"/>
      </w:r>
      <w:r w:rsidRPr="00491364">
        <w:rPr>
          <w:rFonts w:ascii="Book Antiqua" w:hAnsi="Book Antiqua"/>
          <w:sz w:val="24"/>
          <w:szCs w:val="24"/>
        </w:rPr>
        <w:t>. It is likely that genetic factors play a role in influencing both iron accumulation and the development of cirrhosis</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&lt;EndNote&gt;&lt;Cite&gt;&lt;Author&gt;Wood&lt;/Author&gt;&lt;Year&gt;2008&lt;/Year&gt;&lt;RecNum&gt;479&lt;/RecNum&gt;&lt;record&gt;&lt;rec-number&gt;479&lt;/rec-number&gt;&lt;foreign-keys&gt;&lt;key app="EN" db-id="xw9vwxdvkap2sge2xti5trpvs9wsd5v0evse"&gt;479&lt;/key&gt;&lt;/foreign-keys&gt;&lt;ref-type name="Journal Article"&gt;17&lt;/ref-type&gt;&lt;contributors&gt;&lt;authors&gt;&lt;author&gt;Wood, Marnie J.&lt;/author&gt;&lt;author&gt;Powell, Lawrie W.&lt;/author&gt;&lt;author&gt;Ramm, Grant A.&lt;/author&gt;&lt;/authors&gt;&lt;/contributors&gt;&lt;titles&gt;&lt;title&gt;Environmental and genetic modifiers of the progression to fibrosis and cirrhosis in hemochromatosis&lt;/title&gt;&lt;secondary-title&gt;Blood&lt;/secondary-title&gt;&lt;/titles&gt;&lt;periodical&gt;&lt;full-title&gt;Blood&lt;/full-title&gt;&lt;abbr-1&gt;Blood&lt;/abbr-1&gt;&lt;abbr-2&gt;Blood&lt;/abbr-2&gt;&lt;/periodical&gt;&lt;pages&gt;4456-4462&lt;/pages&gt;&lt;volume&gt;111&lt;/volume&gt;&lt;number&gt;9&lt;/number&gt;&lt;dates&gt;&lt;year&gt;2008&lt;/year&gt;&lt;pub-dates&gt;&lt;date&gt;May 1, 2008&lt;/date&gt;&lt;/pub-dates&gt;&lt;/dates&gt;&lt;urls&gt;&lt;related-urls&gt;&lt;url&gt;http://bloodjournal.hematologylibrary.org/content/111/9/4456.abstract &lt;/url&gt;&lt;/related-urls&gt;&lt;/urls&gt;&lt;electronic-resource-num&gt;10.1182/blood-2007-11-122374&lt;/electronic-resource-num&gt;&lt;/record&gt;&lt;/Cite&gt;&lt;/EndNote&gt;</w:instrText>
      </w:r>
      <w:r w:rsidRPr="00491364">
        <w:rPr>
          <w:rFonts w:ascii="Book Antiqua" w:hAnsi="Book Antiqua"/>
          <w:sz w:val="24"/>
          <w:szCs w:val="24"/>
        </w:rPr>
        <w:fldChar w:fldCharType="separate"/>
      </w:r>
      <w:r w:rsidRPr="00491364">
        <w:rPr>
          <w:rFonts w:ascii="Book Antiqua" w:hAnsi="Book Antiqua"/>
          <w:noProof/>
          <w:sz w:val="24"/>
          <w:szCs w:val="24"/>
          <w:vertAlign w:val="superscript"/>
        </w:rPr>
        <w:t>[</w:t>
      </w:r>
      <w:hyperlink w:anchor="_ENREF_7" w:tooltip="Wood, 2008 #479" w:history="1">
        <w:r w:rsidRPr="00491364">
          <w:rPr>
            <w:rFonts w:ascii="Book Antiqua" w:hAnsi="Book Antiqua"/>
            <w:noProof/>
            <w:sz w:val="24"/>
            <w:szCs w:val="24"/>
            <w:vertAlign w:val="superscript"/>
          </w:rPr>
          <w:t>7</w:t>
        </w:r>
      </w:hyperlink>
      <w:r w:rsidRPr="00491364">
        <w:rPr>
          <w:rFonts w:ascii="Book Antiqua" w:hAnsi="Book Antiqua"/>
          <w:noProof/>
          <w:sz w:val="24"/>
          <w:szCs w:val="24"/>
          <w:vertAlign w:val="superscript"/>
        </w:rPr>
        <w:t>]</w:t>
      </w:r>
      <w:r w:rsidRPr="00491364">
        <w:rPr>
          <w:rFonts w:ascii="Book Antiqua" w:hAnsi="Book Antiqua"/>
          <w:sz w:val="24"/>
          <w:szCs w:val="24"/>
        </w:rPr>
        <w:fldChar w:fldCharType="end"/>
      </w:r>
      <w:r w:rsidRPr="00491364">
        <w:rPr>
          <w:rFonts w:ascii="Book Antiqua" w:hAnsi="Book Antiqua"/>
          <w:sz w:val="24"/>
          <w:szCs w:val="24"/>
        </w:rPr>
        <w:t xml:space="preserve">. The aim of this study was to explore potential genetic polymorphisms involved in hepatic disease progression in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with particular attention to candidate molecules associated with the processes of hepatic </w:t>
      </w:r>
      <w:proofErr w:type="spellStart"/>
      <w:r w:rsidRPr="00491364">
        <w:rPr>
          <w:rFonts w:ascii="Book Antiqua" w:hAnsi="Book Antiqua"/>
          <w:sz w:val="24"/>
          <w:szCs w:val="24"/>
        </w:rPr>
        <w:t>fibrogenesis</w:t>
      </w:r>
      <w:proofErr w:type="spellEnd"/>
      <w:r w:rsidRPr="00491364">
        <w:rPr>
          <w:rFonts w:ascii="Book Antiqua" w:hAnsi="Book Antiqua"/>
          <w:sz w:val="24"/>
          <w:szCs w:val="24"/>
        </w:rPr>
        <w:t xml:space="preserve">. This study was conducted using a well-characterised cohort of patients with HFE-associated hereditary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with known fibrosis stage and quantitative hepatic iron loading.</w:t>
      </w:r>
    </w:p>
    <w:p w:rsidR="00101133" w:rsidRPr="00491364" w:rsidRDefault="00101133" w:rsidP="00AC5678">
      <w:pPr>
        <w:snapToGrid w:val="0"/>
        <w:spacing w:after="0" w:line="360" w:lineRule="auto"/>
        <w:ind w:firstLineChars="100" w:firstLine="240"/>
        <w:jc w:val="both"/>
        <w:rPr>
          <w:rFonts w:ascii="Book Antiqua" w:hAnsi="Book Antiqua"/>
          <w:sz w:val="24"/>
          <w:szCs w:val="24"/>
        </w:rPr>
      </w:pPr>
      <w:r w:rsidRPr="00491364">
        <w:rPr>
          <w:rFonts w:ascii="Book Antiqua" w:hAnsi="Book Antiqua"/>
          <w:sz w:val="24"/>
          <w:szCs w:val="24"/>
        </w:rPr>
        <w:t xml:space="preserve">Candidate genes for analysis were chosen based either on their existing association between gene mutations and </w:t>
      </w:r>
      <w:proofErr w:type="spellStart"/>
      <w:r w:rsidRPr="00491364">
        <w:rPr>
          <w:rFonts w:ascii="Book Antiqua" w:hAnsi="Book Antiqua"/>
          <w:sz w:val="24"/>
          <w:szCs w:val="24"/>
        </w:rPr>
        <w:t>fibrogenesis</w:t>
      </w:r>
      <w:proofErr w:type="spellEnd"/>
      <w:r w:rsidRPr="00491364">
        <w:rPr>
          <w:rFonts w:ascii="Book Antiqua" w:hAnsi="Book Antiqua"/>
          <w:sz w:val="24"/>
          <w:szCs w:val="24"/>
        </w:rPr>
        <w:t xml:space="preserve"> in other disease aetiologies, or their demonstrated role in hepatic stellate cell biology and hepatic injury/fibrosis. Candidate genes included</w:t>
      </w:r>
      <w:r w:rsidRPr="00491364">
        <w:rPr>
          <w:rFonts w:ascii="Book Antiqua" w:hAnsi="Book Antiqua"/>
          <w:sz w:val="24"/>
          <w:szCs w:val="24"/>
          <w:lang w:eastAsia="zh-CN"/>
        </w:rPr>
        <w:t>:</w:t>
      </w:r>
      <w:r w:rsidRPr="00491364">
        <w:rPr>
          <w:rFonts w:ascii="Book Antiqua" w:hAnsi="Book Antiqua"/>
          <w:sz w:val="24"/>
          <w:szCs w:val="24"/>
        </w:rPr>
        <w:t xml:space="preserve"> (</w:t>
      </w:r>
      <w:r w:rsidRPr="00491364">
        <w:rPr>
          <w:rFonts w:ascii="Book Antiqua" w:hAnsi="Book Antiqua"/>
          <w:sz w:val="24"/>
          <w:szCs w:val="24"/>
          <w:lang w:eastAsia="zh-CN"/>
        </w:rPr>
        <w:t>1</w:t>
      </w:r>
      <w:r w:rsidRPr="00491364">
        <w:rPr>
          <w:rFonts w:ascii="Book Antiqua" w:hAnsi="Book Antiqua"/>
          <w:sz w:val="24"/>
          <w:szCs w:val="24"/>
        </w:rPr>
        <w:t xml:space="preserve">) molecules associated with hepatic inflammation including monocyte </w:t>
      </w:r>
      <w:proofErr w:type="spellStart"/>
      <w:r w:rsidRPr="00491364">
        <w:rPr>
          <w:rFonts w:ascii="Book Antiqua" w:hAnsi="Book Antiqua"/>
          <w:sz w:val="24"/>
          <w:szCs w:val="24"/>
        </w:rPr>
        <w:t>chemoattractant</w:t>
      </w:r>
      <w:proofErr w:type="spellEnd"/>
      <w:r w:rsidRPr="00491364">
        <w:rPr>
          <w:rFonts w:ascii="Book Antiqua" w:hAnsi="Book Antiqua"/>
          <w:sz w:val="24"/>
          <w:szCs w:val="24"/>
        </w:rPr>
        <w:t xml:space="preserve"> protein 1 (MCP-1), the MCP-1 receptor, chemokine C-C motif receptor 2 and interleukin-10 (IL10); and (</w:t>
      </w:r>
      <w:r w:rsidRPr="00491364">
        <w:rPr>
          <w:rFonts w:ascii="Book Antiqua" w:hAnsi="Book Antiqua"/>
          <w:sz w:val="24"/>
          <w:szCs w:val="24"/>
          <w:lang w:eastAsia="zh-CN"/>
        </w:rPr>
        <w:t>2</w:t>
      </w:r>
      <w:r w:rsidRPr="00491364">
        <w:rPr>
          <w:rFonts w:ascii="Book Antiqua" w:hAnsi="Book Antiqua"/>
          <w:sz w:val="24"/>
          <w:szCs w:val="24"/>
        </w:rPr>
        <w:t xml:space="preserve">) mediators of hepatic injury/inflammation/fibrosis including transforming growth factor-beta (TGF-β), toll-like receptor 4 (TLR4) and human 8-oxoguanine DNA </w:t>
      </w:r>
      <w:proofErr w:type="spellStart"/>
      <w:r w:rsidRPr="00491364">
        <w:rPr>
          <w:rFonts w:ascii="Book Antiqua" w:hAnsi="Book Antiqua"/>
          <w:sz w:val="24"/>
          <w:szCs w:val="24"/>
        </w:rPr>
        <w:t>glycosylase</w:t>
      </w:r>
      <w:proofErr w:type="spellEnd"/>
      <w:r w:rsidRPr="00491364">
        <w:rPr>
          <w:rFonts w:ascii="Book Antiqua" w:hAnsi="Book Antiqua"/>
          <w:sz w:val="24"/>
          <w:szCs w:val="24"/>
        </w:rPr>
        <w:t xml:space="preserve"> (hOGG1).</w:t>
      </w:r>
    </w:p>
    <w:p w:rsidR="00101133" w:rsidRPr="00491364" w:rsidRDefault="00101133" w:rsidP="000C0795">
      <w:pPr>
        <w:snapToGrid w:val="0"/>
        <w:spacing w:after="0" w:line="360" w:lineRule="auto"/>
        <w:ind w:firstLineChars="100" w:firstLine="240"/>
        <w:jc w:val="both"/>
        <w:rPr>
          <w:rFonts w:ascii="Book Antiqua" w:hAnsi="Book Antiqua"/>
          <w:sz w:val="24"/>
          <w:szCs w:val="24"/>
        </w:rPr>
      </w:pPr>
      <w:r w:rsidRPr="00491364">
        <w:rPr>
          <w:rFonts w:ascii="Book Antiqua" w:hAnsi="Book Antiqua"/>
          <w:sz w:val="24"/>
          <w:szCs w:val="24"/>
        </w:rPr>
        <w:t>MCP-1, also known as c</w:t>
      </w:r>
      <w:r w:rsidRPr="00491364">
        <w:rPr>
          <w:rStyle w:val="st1"/>
          <w:rFonts w:ascii="Book Antiqua" w:hAnsi="Book Antiqua" w:cs="Arial"/>
          <w:bCs/>
          <w:color w:val="000000"/>
          <w:sz w:val="24"/>
          <w:szCs w:val="24"/>
        </w:rPr>
        <w:t>hemokine</w:t>
      </w:r>
      <w:r w:rsidRPr="00491364">
        <w:rPr>
          <w:rStyle w:val="st1"/>
          <w:rFonts w:ascii="Book Antiqua" w:hAnsi="Book Antiqua" w:cs="Arial"/>
          <w:color w:val="222222"/>
          <w:sz w:val="24"/>
          <w:szCs w:val="24"/>
        </w:rPr>
        <w:t xml:space="preserve"> (</w:t>
      </w:r>
      <w:r w:rsidRPr="00491364">
        <w:rPr>
          <w:rStyle w:val="st1"/>
          <w:rFonts w:ascii="Book Antiqua" w:hAnsi="Book Antiqua" w:cs="Arial"/>
          <w:bCs/>
          <w:color w:val="000000"/>
          <w:sz w:val="24"/>
          <w:szCs w:val="24"/>
        </w:rPr>
        <w:t>C-C motif</w:t>
      </w:r>
      <w:r w:rsidRPr="00491364">
        <w:rPr>
          <w:rStyle w:val="st1"/>
          <w:rFonts w:ascii="Book Antiqua" w:hAnsi="Book Antiqua" w:cs="Arial"/>
          <w:color w:val="222222"/>
          <w:sz w:val="24"/>
          <w:szCs w:val="24"/>
        </w:rPr>
        <w:t xml:space="preserve">) ligand 2, is a cytokine belonging to the CC </w:t>
      </w:r>
      <w:r w:rsidRPr="00491364">
        <w:rPr>
          <w:rStyle w:val="st1"/>
          <w:rFonts w:ascii="Book Antiqua" w:hAnsi="Book Antiqua" w:cs="Arial"/>
          <w:bCs/>
          <w:color w:val="000000"/>
          <w:sz w:val="24"/>
          <w:szCs w:val="24"/>
        </w:rPr>
        <w:t>chemokine family</w:t>
      </w:r>
      <w:r w:rsidRPr="00491364">
        <w:rPr>
          <w:rStyle w:val="st1"/>
          <w:rFonts w:ascii="Book Antiqua" w:hAnsi="Book Antiqua" w:cs="Arial"/>
          <w:color w:val="222222"/>
          <w:sz w:val="24"/>
          <w:szCs w:val="24"/>
        </w:rPr>
        <w:t xml:space="preserve"> </w:t>
      </w:r>
      <w:r w:rsidRPr="00491364">
        <w:rPr>
          <w:rFonts w:ascii="Book Antiqua" w:hAnsi="Book Antiqua"/>
          <w:sz w:val="24"/>
          <w:szCs w:val="24"/>
        </w:rPr>
        <w:t>which acts as a potent inducer of monocyte, macrophage and hepatic stellate cell migration</w:t>
      </w:r>
      <w:r w:rsidRPr="00491364">
        <w:rPr>
          <w:rFonts w:ascii="Book Antiqua" w:hAnsi="Book Antiqua"/>
          <w:sz w:val="24"/>
          <w:szCs w:val="24"/>
        </w:rPr>
        <w:fldChar w:fldCharType="begin">
          <w:fldData xml:space="preserve">PEVuZE5vdGU+PENpdGU+PEF1dGhvcj5SYW1tPC9BdXRob3I+PFllYXI+MjAwOTwvWWVhcj48UmVj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PEVuZE5vdGU+PENpdGU+PEF1dGhvcj5SYW1tPC9BdXRob3I+PFllYXI+MjAwOTwvWWVhcj48UmVj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noProof/>
          <w:sz w:val="24"/>
          <w:szCs w:val="24"/>
          <w:vertAlign w:val="superscript"/>
        </w:rPr>
        <w:t>[</w:t>
      </w:r>
      <w:hyperlink w:anchor="_ENREF_8" w:tooltip="Ramm, 2009 #575" w:history="1">
        <w:r w:rsidRPr="00491364">
          <w:rPr>
            <w:rFonts w:ascii="Book Antiqua" w:hAnsi="Book Antiqua"/>
            <w:noProof/>
            <w:sz w:val="24"/>
            <w:szCs w:val="24"/>
            <w:vertAlign w:val="superscript"/>
          </w:rPr>
          <w:t>8-11</w:t>
        </w:r>
      </w:hyperlink>
      <w:r w:rsidRPr="00491364">
        <w:rPr>
          <w:rFonts w:ascii="Book Antiqua" w:hAnsi="Book Antiqua"/>
          <w:noProof/>
          <w:sz w:val="24"/>
          <w:szCs w:val="24"/>
          <w:vertAlign w:val="superscript"/>
        </w:rPr>
        <w:t>]</w:t>
      </w:r>
      <w:r w:rsidRPr="00491364">
        <w:rPr>
          <w:rFonts w:ascii="Book Antiqua" w:hAnsi="Book Antiqua"/>
          <w:sz w:val="24"/>
          <w:szCs w:val="24"/>
        </w:rPr>
        <w:fldChar w:fldCharType="end"/>
      </w:r>
      <w:r w:rsidRPr="00491364">
        <w:rPr>
          <w:rFonts w:ascii="Book Antiqua" w:hAnsi="Book Antiqua"/>
          <w:sz w:val="24"/>
          <w:szCs w:val="24"/>
        </w:rPr>
        <w:t xml:space="preserve"> and is involved in the early stages of hepatic inflammation and </w:t>
      </w:r>
      <w:proofErr w:type="spellStart"/>
      <w:r w:rsidRPr="00491364">
        <w:rPr>
          <w:rFonts w:ascii="Book Antiqua" w:hAnsi="Book Antiqua"/>
          <w:sz w:val="24"/>
          <w:szCs w:val="24"/>
        </w:rPr>
        <w:t>fibrogenesis</w:t>
      </w:r>
      <w:proofErr w:type="spellEnd"/>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&lt;EndNote&gt;&lt;Cite&gt;&lt;Author&gt;Ramm&lt;/Author&gt;&lt;Year&gt;2009&lt;/Year&gt;&lt;RecNum&gt;576&lt;/RecNum&gt;&lt;record&gt;&lt;rec-number&gt;576&lt;/rec-number&gt;&lt;foreign-keys&gt;&lt;key app="EN" db-id="xw9vwxdvkap2sge2xti5trpvs9wsd5v0evse"&gt;576&lt;/key&gt;&lt;/foreign-keys&gt;&lt;ref-type name="Journal Article"&gt;17&lt;/ref-type&gt;&lt;contributors&gt;&lt;authors&gt;&lt;author&gt;Ramm, Grant A.&lt;/author&gt;&lt;author&gt;Shepherd, Ross W.&lt;/author&gt;&lt;author&gt;Hoskins, Anita C.&lt;/author&gt;&lt;author&gt;Greco, Sonia A.&lt;/author&gt;&lt;author&gt;Ney, Agnieszka D.&lt;/author&gt;&lt;author&gt;Pereira, Tamara N.&lt;/author&gt;&lt;author&gt;Bridle, Kim R.&lt;/author&gt;&lt;author&gt;Doecke, James D.&lt;/author&gt;&lt;author&gt;Meikle, Peter J.&lt;/author&gt;&lt;author&gt;Turlin, Bruno&lt;/author&gt;&lt;author&gt;Lewindon, Peter J.&lt;/author&gt;&lt;/authors&gt;&lt;/contributors&gt;&lt;titles&gt;&lt;title&gt;Fibrogenesis in pediatric cholestatic liver disease: Role of taurocholate and hepatocyte-derived monocyte chemotaxis protein-1 in hepatic stellate cell recruitment&lt;/title&gt;&lt;secondary-title&gt;Hepatology&lt;/secondary-title&gt;&lt;/titles&gt;&lt;periodical&gt;&lt;full-title&gt;Hepatology&lt;/full-title&gt;&lt;abbr-1&gt;Hepatology&lt;/abbr-1&gt;&lt;abbr-2&gt;Hepatology&lt;/abbr-2&gt;&lt;/periodical&gt;&lt;pages&gt;533-544&lt;/pages&gt;&lt;volume&gt;49&lt;/volume&gt;&lt;number&gt;2&lt;/number&gt;&lt;dates&gt;&lt;year&gt;2009&lt;/year&gt;&lt;/dates&gt;&lt;publisher&gt;Wiley Subscription Services, Inc., A Wiley Company&lt;/publisher&gt;&lt;urls&gt;&lt;related-urls&gt;&lt;url&gt;http://dx.doi.org/10.1002/hep.22637 &lt;/url&gt;&lt;/related-urls&gt;&lt;/urls&gt;&lt;/record&gt;&lt;/Cite&gt;&lt;/EndNote&gt;</w:instrText>
      </w:r>
      <w:r w:rsidRPr="00491364">
        <w:rPr>
          <w:rFonts w:ascii="Book Antiqua" w:hAnsi="Book Antiqua"/>
          <w:sz w:val="24"/>
          <w:szCs w:val="24"/>
        </w:rPr>
        <w:fldChar w:fldCharType="separate"/>
      </w:r>
      <w:r w:rsidRPr="00491364">
        <w:rPr>
          <w:rFonts w:ascii="Book Antiqua" w:hAnsi="Book Antiqua"/>
          <w:noProof/>
          <w:sz w:val="24"/>
          <w:szCs w:val="24"/>
          <w:vertAlign w:val="superscript"/>
        </w:rPr>
        <w:t>[</w:t>
      </w:r>
      <w:hyperlink w:anchor="_ENREF_9" w:tooltip="Ramm, 2009 #576" w:history="1">
        <w:r w:rsidRPr="00491364">
          <w:rPr>
            <w:rFonts w:ascii="Book Antiqua" w:hAnsi="Book Antiqua"/>
            <w:noProof/>
            <w:sz w:val="24"/>
            <w:szCs w:val="24"/>
            <w:vertAlign w:val="superscript"/>
          </w:rPr>
          <w:t>9</w:t>
        </w:r>
      </w:hyperlink>
      <w:r w:rsidRPr="00491364">
        <w:rPr>
          <w:rFonts w:ascii="Book Antiqua" w:hAnsi="Book Antiqua"/>
          <w:noProof/>
          <w:sz w:val="24"/>
          <w:szCs w:val="24"/>
          <w:vertAlign w:val="superscript"/>
        </w:rPr>
        <w:t>]</w:t>
      </w:r>
      <w:r w:rsidRPr="00491364">
        <w:rPr>
          <w:rFonts w:ascii="Book Antiqua" w:hAnsi="Book Antiqua"/>
          <w:sz w:val="24"/>
          <w:szCs w:val="24"/>
        </w:rPr>
        <w:fldChar w:fldCharType="end"/>
      </w:r>
      <w:r w:rsidRPr="00491364">
        <w:rPr>
          <w:rFonts w:ascii="Book Antiqua" w:hAnsi="Book Antiqua"/>
          <w:sz w:val="24"/>
          <w:szCs w:val="24"/>
        </w:rPr>
        <w:t>. Several c</w:t>
      </w:r>
      <w:r w:rsidRPr="00491364">
        <w:rPr>
          <w:rFonts w:ascii="Book Antiqua" w:hAnsi="Book Antiqua" w:cs="Calibri"/>
          <w:sz w:val="24"/>
          <w:szCs w:val="24"/>
        </w:rPr>
        <w:t xml:space="preserve">linical studies have shown an association between single nucleotide polymorphisms (SNPs) in the </w:t>
      </w:r>
      <w:r w:rsidRPr="00491364">
        <w:rPr>
          <w:rFonts w:ascii="Book Antiqua" w:hAnsi="Book Antiqua" w:cs="Calibri"/>
          <w:i/>
          <w:sz w:val="24"/>
          <w:szCs w:val="24"/>
        </w:rPr>
        <w:t>MCP-1</w:t>
      </w:r>
      <w:r w:rsidRPr="00491364">
        <w:rPr>
          <w:rFonts w:ascii="Book Antiqua" w:hAnsi="Book Antiqua" w:cs="Calibri"/>
          <w:sz w:val="24"/>
          <w:szCs w:val="24"/>
        </w:rPr>
        <w:t xml:space="preserve"> gene and fibrosis in various organs including liver, kidney, and skin </w:t>
      </w:r>
      <w:r w:rsidRPr="00491364">
        <w:rPr>
          <w:rFonts w:ascii="Book Antiqua" w:hAnsi="Book Antiqua" w:cs="Calibri"/>
          <w:sz w:val="24"/>
          <w:szCs w:val="24"/>
        </w:rPr>
        <w:fldChar w:fldCharType="begin">
          <w:fldData xml:space="preserve">PEVuZE5vdGU+PENpdGU+PEF1dGhvcj5NdWhsYmF1ZXI8L0F1dGhvcj48WWVhcj4yMDAzPC9ZZWFy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</w:fldData>
        </w:fldChar>
      </w:r>
      <w:r w:rsidRPr="00491364">
        <w:rPr>
          <w:rFonts w:ascii="Book Antiqua" w:hAnsi="Book Antiqua" w:cs="Calibri"/>
          <w:sz w:val="24"/>
          <w:szCs w:val="24"/>
        </w:rPr>
        <w:instrText xml:space="preserve"> ADDIN EN.CITE </w:instrText>
      </w:r>
      <w:r w:rsidRPr="00491364">
        <w:rPr>
          <w:rFonts w:ascii="Book Antiqua" w:hAnsi="Book Antiqua" w:cs="Calibri"/>
          <w:sz w:val="24"/>
          <w:szCs w:val="24"/>
        </w:rPr>
        <w:fldChar w:fldCharType="begin">
          <w:fldData xml:space="preserve">PEVuZE5vdGU+PENpdGU+PEF1dGhvcj5NdWhsYmF1ZXI8L0F1dGhvcj48WWVhcj4yMDAzPC9ZZWFy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</w:fldData>
        </w:fldChar>
      </w:r>
      <w:r w:rsidRPr="00491364">
        <w:rPr>
          <w:rFonts w:ascii="Book Antiqua" w:hAnsi="Book Antiqua" w:cs="Calibri"/>
          <w:sz w:val="24"/>
          <w:szCs w:val="24"/>
        </w:rPr>
        <w:instrText xml:space="preserve"> ADDIN EN.CITE.DATA </w:instrText>
      </w:r>
      <w:r w:rsidRPr="00491364">
        <w:rPr>
          <w:rFonts w:ascii="Book Antiqua" w:hAnsi="Book Antiqua" w:cs="Calibri"/>
          <w:sz w:val="24"/>
          <w:szCs w:val="24"/>
        </w:rPr>
      </w:r>
      <w:r w:rsidRPr="00491364">
        <w:rPr>
          <w:rFonts w:ascii="Book Antiqua" w:hAnsi="Book Antiqua" w:cs="Calibri"/>
          <w:sz w:val="24"/>
          <w:szCs w:val="24"/>
        </w:rPr>
        <w:fldChar w:fldCharType="end"/>
      </w:r>
      <w:r w:rsidRPr="00491364">
        <w:rPr>
          <w:rFonts w:ascii="Book Antiqua" w:hAnsi="Book Antiqua" w:cs="Calibri"/>
          <w:sz w:val="24"/>
          <w:szCs w:val="24"/>
        </w:rPr>
      </w:r>
      <w:r w:rsidRPr="00491364">
        <w:rPr>
          <w:rFonts w:ascii="Book Antiqua" w:hAnsi="Book Antiqua" w:cs="Calibri"/>
          <w:sz w:val="24"/>
          <w:szCs w:val="24"/>
        </w:rPr>
        <w:fldChar w:fldCharType="separate"/>
      </w:r>
      <w:r w:rsidRPr="00491364">
        <w:rPr>
          <w:rFonts w:ascii="Book Antiqua" w:hAnsi="Book Antiqua" w:cs="Calibri"/>
          <w:noProof/>
          <w:sz w:val="24"/>
          <w:szCs w:val="24"/>
          <w:vertAlign w:val="superscript"/>
        </w:rPr>
        <w:t>[</w:t>
      </w:r>
      <w:hyperlink w:anchor="_ENREF_12" w:tooltip="Muhlbauer, 2003 #100" w:history="1">
        <w:r w:rsidRPr="00491364">
          <w:rPr>
            <w:rFonts w:ascii="Book Antiqua" w:hAnsi="Book Antiqua" w:cs="Calibri"/>
            <w:noProof/>
            <w:sz w:val="24"/>
            <w:szCs w:val="24"/>
            <w:vertAlign w:val="superscript"/>
          </w:rPr>
          <w:t>12-14</w:t>
        </w:r>
      </w:hyperlink>
      <w:r w:rsidRPr="00491364">
        <w:rPr>
          <w:rFonts w:ascii="Book Antiqua" w:hAnsi="Book Antiqua" w:cs="Calibri"/>
          <w:noProof/>
          <w:sz w:val="24"/>
          <w:szCs w:val="24"/>
          <w:vertAlign w:val="superscript"/>
        </w:rPr>
        <w:t>]</w:t>
      </w:r>
      <w:r w:rsidRPr="00491364">
        <w:rPr>
          <w:rFonts w:ascii="Book Antiqua" w:hAnsi="Book Antiqua" w:cs="Calibri"/>
          <w:sz w:val="24"/>
          <w:szCs w:val="24"/>
        </w:rPr>
        <w:fldChar w:fldCharType="end"/>
      </w:r>
      <w:r w:rsidRPr="00491364">
        <w:rPr>
          <w:rFonts w:ascii="Book Antiqua" w:hAnsi="Book Antiqua" w:cs="Calibri"/>
          <w:sz w:val="24"/>
          <w:szCs w:val="24"/>
        </w:rPr>
        <w:t xml:space="preserve"> although others have shown conflicting results. </w:t>
      </w:r>
      <w:r w:rsidRPr="00491364">
        <w:rPr>
          <w:rFonts w:ascii="Book Antiqua" w:hAnsi="Book Antiqua"/>
          <w:sz w:val="24"/>
          <w:szCs w:val="24"/>
        </w:rPr>
        <w:t>The MCP-1 receptor, CCR2,</w:t>
      </w:r>
      <w:r w:rsidRPr="00491364">
        <w:rPr>
          <w:rFonts w:ascii="Book Antiqua" w:hAnsi="Book Antiqua"/>
          <w:color w:val="FF0000"/>
          <w:sz w:val="24"/>
          <w:szCs w:val="24"/>
        </w:rPr>
        <w:t xml:space="preserve"> </w:t>
      </w:r>
      <w:r w:rsidRPr="00491364">
        <w:rPr>
          <w:rFonts w:ascii="Book Antiqua" w:hAnsi="Book Antiqua"/>
          <w:sz w:val="24"/>
          <w:szCs w:val="24"/>
        </w:rPr>
        <w:t xml:space="preserve">mediates much of chemokine response of </w:t>
      </w:r>
      <w:r w:rsidRPr="00491364">
        <w:rPr>
          <w:rFonts w:ascii="Book Antiqua" w:hAnsi="Book Antiqua"/>
          <w:sz w:val="24"/>
          <w:szCs w:val="24"/>
        </w:rPr>
        <w:lastRenderedPageBreak/>
        <w:t>MCP-1</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&lt;EndNote&gt;&lt;Cite&gt;&lt;Author&gt;Ramm&lt;/Author&gt;&lt;Year&gt;2011&lt;/Year&gt;&lt;RecNum&gt;619&lt;/RecNum&gt;&lt;DisplayText&gt;&lt;style face="superscript"&gt;[24]&lt;/style&gt;&lt;/DisplayText&gt;&lt;record&gt;&lt;rec-number&gt;619&lt;/rec-number&gt;&lt;foreign-keys&gt;&lt;key app="EN" db-id="5fwvdf9zldrv9ked0vlpa9fee9tvpz2a9ded"&gt;619&lt;/key&gt;&lt;/foreign-keys&gt;&lt;ref-type name="Journal Article"&gt;17&lt;/ref-type&gt;&lt;contributors&gt;&lt;authors&gt;&lt;author&gt;Ramm, G. A.&lt;/author&gt;&lt;/authors&gt;&lt;/contributors&gt;&lt;auth-address&gt;Hepatic Fibrosis Group, Queensland Institute of Medical Research, PO Royal Brisbane and Women&amp;apos;s Hospital, Brisbane, Queensland, Australia.&lt;/auth-address&gt;&lt;titles&gt;&lt;title&gt;Anti-chemokine therapy for the treatment of hepatic fibrosis: an attractive approach&lt;/title&gt;&lt;secondary-title&gt;Hepatology&lt;/secondary-title&gt;&lt;/titles&gt;&lt;periodical&gt;&lt;full-title&gt;Hepatology&lt;/full-title&gt;&lt;/periodical&gt;&lt;pages&gt;354-8&lt;/pages&gt;&lt;volume&gt;54&lt;/volume&gt;&lt;number&gt;1&lt;/number&gt;&lt;edition&gt;2011/06/29&lt;/edition&gt;&lt;dates&gt;&lt;year&gt;2011&lt;/year&gt;&lt;pub-dates&gt;&lt;date&gt;Jul&lt;/date&gt;&lt;/pub-dates&gt;&lt;/dates&gt;&lt;isbn&gt;1527-3350 (Electronic)&amp;#xD;0270-9139 (Linking)&lt;/isbn&gt;&lt;accession-num&gt;21710472&lt;/accession-num&gt;&lt;urls&gt;&lt;related-urls&gt;&lt;url&gt;http://www.ncbi.nlm.nih.gov/pubmed/21710472&lt;/url&gt;&lt;/related-urls&gt;&lt;/urls&gt;&lt;electronic-resource-num&gt;10.1002/hep.24353&lt;/electronic-resource-num&gt;&lt;language&gt;eng&lt;/language&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w:t>
      </w:r>
      <w:hyperlink w:anchor="_ENREF_15" w:tooltip="Ramm, 2011 #619" w:history="1">
        <w:r w:rsidRPr="00491364">
          <w:rPr>
            <w:rFonts w:ascii="Book Antiqua" w:hAnsi="Book Antiqua"/>
            <w:sz w:val="24"/>
            <w:szCs w:val="24"/>
            <w:vertAlign w:val="superscript"/>
          </w:rPr>
          <w:t>15</w:t>
        </w:r>
      </w:hyperlink>
      <w:r w:rsidRPr="00491364">
        <w:rPr>
          <w:rFonts w:ascii="Book Antiqua" w:hAnsi="Book Antiqua"/>
          <w:sz w:val="24"/>
          <w:szCs w:val="24"/>
          <w:vertAlign w:val="superscript"/>
        </w:rPr>
        <w:t>]</w:t>
      </w:r>
      <w:r w:rsidRPr="00491364">
        <w:rPr>
          <w:rFonts w:ascii="Book Antiqua" w:hAnsi="Book Antiqua"/>
          <w:sz w:val="24"/>
          <w:szCs w:val="24"/>
        </w:rPr>
        <w:fldChar w:fldCharType="end"/>
      </w:r>
      <w:r w:rsidRPr="00491364">
        <w:rPr>
          <w:rFonts w:ascii="Book Antiqua" w:hAnsi="Book Antiqua"/>
          <w:sz w:val="24"/>
          <w:szCs w:val="24"/>
        </w:rPr>
        <w:t>. While the precise role of CCR2 in human liver disease is relatively unknown, studies investigating CCR2 variants in alcoholic liver disease or liver carcinoma have produced varying results</w:t>
      </w:r>
      <w:r w:rsidRPr="00491364">
        <w:rPr>
          <w:rFonts w:ascii="Book Antiqua" w:hAnsi="Book Antiqua"/>
          <w:sz w:val="24"/>
          <w:szCs w:val="24"/>
        </w:rPr>
        <w:fldChar w:fldCharType="begin">
          <w:fldData xml:space="preserve">PEVuZE5vdGU+PENpdGU+PEF1dGhvcj5ZZWg8L0F1dGhvcj48WWVhcj4yMDEwPC9ZZWFyPjxSZWNO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PEVuZE5vdGU+PENpdGU+PEF1dGhvcj5ZZWg8L0F1dGhvcj48WWVhcj4yMDEwPC9ZZWFyPjxSZWNO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[16,17]</w:t>
      </w:r>
      <w:r w:rsidRPr="00491364">
        <w:rPr>
          <w:rFonts w:ascii="Book Antiqua" w:hAnsi="Book Antiqua"/>
          <w:sz w:val="24"/>
          <w:szCs w:val="24"/>
        </w:rPr>
        <w:fldChar w:fldCharType="end"/>
      </w:r>
      <w:r w:rsidRPr="00491364">
        <w:rPr>
          <w:rFonts w:ascii="Book Antiqua" w:hAnsi="Book Antiqua"/>
          <w:sz w:val="24"/>
          <w:szCs w:val="24"/>
        </w:rPr>
        <w:t>. IL10 acts as an anti-inflammatory cytokine</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&lt;EndNote&gt;&lt;Cite&gt;&lt;Author&gt;Moore&lt;/Author&gt;&lt;Year&gt;1993&lt;/Year&gt;&lt;RecNum&gt;522&lt;/RecNum&gt;&lt;record&gt;&lt;rec-number&gt;522&lt;/rec-number&gt;&lt;foreign-keys&gt;&lt;key app="EN" db-id="xw9vwxdvkap2sge2xti5trpvs9wsd5v0evse"&gt;522&lt;/key&gt;&lt;/foreign-keys&gt;&lt;ref-type name="Journal Article"&gt;17&lt;/ref-type&gt;&lt;contributors&gt;&lt;authors&gt;&lt;author&gt;Moore, K. W.&lt;/author&gt;&lt;author&gt;O&amp;apos;Garra, A.&lt;/author&gt;&lt;author&gt;Malefyt, R. W.&lt;/author&gt;&lt;author&gt;Vieira, P.&lt;/author&gt;&lt;author&gt;Mosmann, T. R.&lt;/author&gt;&lt;/authors&gt;&lt;/contributors&gt;&lt;titles&gt;&lt;title&gt;Interleukin-10&lt;/title&gt;&lt;secondary-title&gt;Annual Review of Immunology&lt;/secondary-title&gt;&lt;/titles&gt;&lt;periodical&gt;&lt;full-title&gt;Annual Review of Immunology&lt;/full-title&gt;&lt;abbr-1&gt;Annu. Rev. Immunol.&lt;/abbr-1&gt;&lt;abbr-2&gt;Annu Rev Immunol&lt;/abbr-2&gt;&lt;/periodical&gt;&lt;pages&gt;165-190&lt;/pages&gt;&lt;volume&gt;11&lt;/volume&gt;&lt;number&gt;1&lt;/number&gt;&lt;dates&gt;&lt;year&gt;1993&lt;/year&gt;&lt;/dates&gt;&lt;urls&gt;&lt;related-urls&gt;&lt;url&gt;http://www.annualreviews.org/doi/abs/10.1146/annurev.iy.11.040193.001121 &lt;/url&gt;&lt;/related-urls&gt;&lt;/urls&gt;&lt;electronic-resource-num&gt;doi:10.1146/annurev.iy.11.040193.001121&lt;/electronic-resource-num&gt;&lt;/record&gt;&lt;/Cite&gt;&lt;/EndNote&gt;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[18]</w:t>
      </w:r>
      <w:r w:rsidRPr="00491364">
        <w:rPr>
          <w:rFonts w:ascii="Book Antiqua" w:hAnsi="Book Antiqua"/>
          <w:sz w:val="24"/>
          <w:szCs w:val="24"/>
        </w:rPr>
        <w:fldChar w:fldCharType="end"/>
      </w:r>
      <w:r w:rsidRPr="00491364">
        <w:rPr>
          <w:rFonts w:ascii="Book Antiqua" w:hAnsi="Book Antiqua"/>
          <w:sz w:val="24"/>
          <w:szCs w:val="24"/>
        </w:rPr>
        <w:t xml:space="preserve"> in different forms of human chronic liver disease, regulating inflammatory and </w:t>
      </w:r>
      <w:proofErr w:type="spellStart"/>
      <w:r w:rsidRPr="00491364">
        <w:rPr>
          <w:rFonts w:ascii="Book Antiqua" w:hAnsi="Book Antiqua"/>
          <w:sz w:val="24"/>
          <w:szCs w:val="24"/>
        </w:rPr>
        <w:t>fibrogenic</w:t>
      </w:r>
      <w:proofErr w:type="spellEnd"/>
      <w:r w:rsidRPr="00491364">
        <w:rPr>
          <w:rFonts w:ascii="Book Antiqua" w:hAnsi="Book Antiqua"/>
          <w:sz w:val="24"/>
          <w:szCs w:val="24"/>
        </w:rPr>
        <w:t xml:space="preserve"> responses (reviewed in</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&lt;EndNote&gt;&lt;Cite&gt;&lt;Author&gt;Zhang&lt;/Author&gt;&lt;Year&gt;2006&lt;/Year&gt;&lt;RecNum&gt;129&lt;/RecNum&gt;&lt;record&gt;&lt;rec-number&gt;129&lt;/rec-number&gt;&lt;foreign-keys&gt;&lt;key app="EN" db-id="xw9vwxdvkap2sge2xti5trpvs9wsd5v0evse"&gt;129&lt;/key&gt;&lt;/foreign-keys&gt;&lt;ref-type name="Journal Article"&gt;17&lt;/ref-type&gt;&lt;contributors&gt;&lt;authors&gt;&lt;author&gt;Zhang, Li-Juan&lt;/author&gt;&lt;author&gt;Wang, Xiao-Zhong&lt;/author&gt;&lt;/authors&gt;&lt;/contributors&gt;&lt;auth-address&gt;Department of Gastroenterology, Union Hospital of Fujian Medical University, Fuzhou 350001, Fujian Province, China.&lt;/auth-address&gt;&lt;titles&gt;&lt;title&gt;Interleukin-10 and chronic liver disease&lt;/title&gt;&lt;secondary-title&gt;World Journal of Gastroenterology&lt;/secondary-title&gt;&lt;/titles&gt;&lt;periodical&gt;&lt;full-title&gt;World Journal of Gastroenterology&lt;/full-title&gt;&lt;abbr-1&gt;World J. Gastroenterol.&lt;/abbr-1&gt;&lt;abbr-2&gt;World J Gastroenterol&lt;/abbr-2&gt;&lt;/periodical&gt;&lt;pages&gt;1681-5&lt;/pages&gt;&lt;volume&gt;12&lt;/volume&gt;&lt;number&gt;11&lt;/number&gt;&lt;dates&gt;&lt;year&gt;2006&lt;/year&gt;&lt;pub-dates&gt;&lt;date&gt;Mar 21&lt;/date&gt;&lt;/pub-dates&gt;&lt;/dates&gt;&lt;accession-num&gt;16586534&lt;/accession-num&gt;&lt;urls&gt;&lt;/urls&gt;&lt;/record&gt;&lt;/Cite&gt;&lt;/EndNote&gt;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[19]</w:t>
      </w:r>
      <w:r w:rsidRPr="00491364">
        <w:rPr>
          <w:rFonts w:ascii="Book Antiqua" w:hAnsi="Book Antiqua"/>
          <w:sz w:val="24"/>
          <w:szCs w:val="24"/>
        </w:rPr>
        <w:fldChar w:fldCharType="end"/>
      </w:r>
      <w:r w:rsidRPr="00491364">
        <w:rPr>
          <w:rFonts w:ascii="Book Antiqua" w:hAnsi="Book Antiqua"/>
          <w:sz w:val="24"/>
          <w:szCs w:val="24"/>
        </w:rPr>
        <w:t xml:space="preserve">). In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hepatic IL10 mRNA expression is decreased</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&lt;EndNote&gt;&lt;Cite&gt;&lt;Author&gt;Bridle&lt;/Author&gt;&lt;Year&gt;2003&lt;/Year&gt;&lt;RecNum&gt;505&lt;/RecNum&gt;&lt;record&gt;&lt;rec-number&gt;505&lt;/rec-number&gt;&lt;foreign-keys&gt;&lt;key app="EN" db-id="xw9vwxdvkap2sge2xti5trpvs9wsd5v0evse"&gt;505&lt;/key&gt;&lt;/foreign-keys&gt;&lt;ref-type name="Journal Article"&gt;17&lt;/ref-type&gt;&lt;contributors&gt;&lt;authors&gt;&lt;author&gt;Bridle, Kim R.&lt;/author&gt;&lt;author&gt;Crawford, Darrell H. G.&lt;/author&gt;&lt;author&gt;Fletcher, Linda M.&lt;/author&gt;&lt;author&gt;Smith, Jeffery L.&lt;/author&gt;&lt;author&gt;Powell, Lawrie W.&lt;/author&gt;&lt;author&gt;Ramm, Grant A.&lt;/author&gt;&lt;/authors&gt;&lt;/contributors&gt;&lt;titles&gt;&lt;title&gt;Evidence for a sub-morphological inflammatory process in the liver in haemochromatosis&lt;/title&gt;&lt;secondary-title&gt;Journal of Hepatology&lt;/secondary-title&gt;&lt;/titles&gt;&lt;periodical&gt;&lt;full-title&gt;Journal of Hepatology&lt;/full-title&gt;&lt;abbr-1&gt;J. Hepatol.&lt;/abbr-1&gt;&lt;abbr-2&gt;J Hepatol&lt;/abbr-2&gt;&lt;/periodical&gt;&lt;pages&gt;426-433&lt;/pages&gt;&lt;volume&gt;38&lt;/volume&gt;&lt;number&gt;4&lt;/number&gt;&lt;keywords&gt;&lt;keyword&gt;Hemochromatosis&lt;/keyword&gt;&lt;keyword&gt;Inflammation&lt;/keyword&gt;&lt;keyword&gt;Cytokine&lt;/keyword&gt;&lt;keyword&gt;Iron-induced fibrosis&lt;/keyword&gt;&lt;/keywords&gt;&lt;dates&gt;&lt;year&gt;2003&lt;/year&gt;&lt;/dates&gt;&lt;urls&gt;&lt;related-urls&gt;&lt;url&gt;http://www.sciencedirect.com/science/article/pii/S0168827802004440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[20]</w:t>
      </w:r>
      <w:r w:rsidRPr="00491364">
        <w:rPr>
          <w:rFonts w:ascii="Book Antiqua" w:hAnsi="Book Antiqua"/>
          <w:sz w:val="24"/>
          <w:szCs w:val="24"/>
        </w:rPr>
        <w:fldChar w:fldCharType="end"/>
      </w:r>
      <w:r w:rsidRPr="00491364">
        <w:rPr>
          <w:rFonts w:ascii="Book Antiqua" w:hAnsi="Book Antiqua"/>
          <w:sz w:val="24"/>
          <w:szCs w:val="24"/>
        </w:rPr>
        <w:t>.</w:t>
      </w:r>
    </w:p>
    <w:p w:rsidR="00101133" w:rsidRPr="00491364" w:rsidRDefault="00101133" w:rsidP="00D37AA1">
      <w:pPr>
        <w:snapToGrid w:val="0"/>
        <w:spacing w:after="0" w:line="360" w:lineRule="auto"/>
        <w:ind w:firstLineChars="100" w:firstLine="240"/>
        <w:jc w:val="both"/>
        <w:rPr>
          <w:rFonts w:ascii="Book Antiqua" w:hAnsi="Book Antiqua"/>
          <w:sz w:val="24"/>
          <w:szCs w:val="24"/>
        </w:rPr>
      </w:pPr>
      <w:r w:rsidRPr="00491364">
        <w:rPr>
          <w:rFonts w:ascii="Book Antiqua" w:hAnsi="Book Antiqua"/>
          <w:sz w:val="24"/>
          <w:szCs w:val="24"/>
        </w:rPr>
        <w:t>TGF-</w:t>
      </w:r>
      <w:r w:rsidRPr="00491364">
        <w:rPr>
          <w:rFonts w:ascii="Book Antiqua" w:hAnsi="Book Antiqua" w:cs="Calibri"/>
          <w:sz w:val="24"/>
          <w:szCs w:val="24"/>
        </w:rPr>
        <w:t>β</w:t>
      </w:r>
      <w:r w:rsidRPr="00491364">
        <w:rPr>
          <w:rFonts w:ascii="Book Antiqua" w:hAnsi="Book Antiqua"/>
          <w:sz w:val="24"/>
          <w:szCs w:val="24"/>
        </w:rPr>
        <w:t xml:space="preserve"> has been described as a “master switch” in hepatic fibrosis due to its central role in the activation of hepatic stellate cells and the production of </w:t>
      </w:r>
      <w:proofErr w:type="spellStart"/>
      <w:r w:rsidRPr="00491364">
        <w:rPr>
          <w:rFonts w:ascii="Book Antiqua" w:hAnsi="Book Antiqua"/>
          <w:sz w:val="24"/>
          <w:szCs w:val="24"/>
        </w:rPr>
        <w:t>fibrillar</w:t>
      </w:r>
      <w:proofErr w:type="spellEnd"/>
      <w:r w:rsidRPr="00491364">
        <w:rPr>
          <w:rFonts w:ascii="Book Antiqua" w:hAnsi="Book Antiqua"/>
          <w:sz w:val="24"/>
          <w:szCs w:val="24"/>
        </w:rPr>
        <w:t xml:space="preserve"> collagen </w:t>
      </w:r>
      <w:r w:rsidRPr="00491364">
        <w:rPr>
          <w:rFonts w:ascii="Book Antiqua" w:hAnsi="Book Antiqua"/>
          <w:i/>
          <w:sz w:val="24"/>
          <w:szCs w:val="24"/>
        </w:rPr>
        <w:t>via</w:t>
      </w:r>
      <w:r w:rsidRPr="00491364">
        <w:rPr>
          <w:rFonts w:ascii="Book Antiqua" w:hAnsi="Book Antiqua"/>
          <w:sz w:val="24"/>
          <w:szCs w:val="24"/>
        </w:rPr>
        <w:t xml:space="preserve"> </w:t>
      </w:r>
      <w:proofErr w:type="spellStart"/>
      <w:r w:rsidRPr="00491364">
        <w:rPr>
          <w:rFonts w:ascii="Book Antiqua" w:hAnsi="Book Antiqua"/>
          <w:sz w:val="24"/>
          <w:szCs w:val="24"/>
        </w:rPr>
        <w:t>Smad</w:t>
      </w:r>
      <w:proofErr w:type="spellEnd"/>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&lt;EndNote&gt;&lt;Cite&gt;&lt;Author&gt;Hellerbrand&lt;/Author&gt;&lt;Year&gt;1999&lt;/Year&gt;&lt;RecNum&gt;106&lt;/RecNum&gt;&lt;record&gt;&lt;rec-number&gt;106&lt;/rec-number&gt;&lt;foreign-keys&gt;&lt;key app="EN" db-id="xw9vwxdvkap2sge2xti5trpvs9wsd5v0evse"&gt;106&lt;/key&gt;&lt;/foreign-keys&gt;&lt;ref-type name="Journal Article"&gt;17&lt;/ref-type&gt;&lt;contributors&gt;&lt;authors&gt;&lt;author&gt;Hellerbrand, Claus&lt;/author&gt;&lt;author&gt;Stefanovic, Branko&lt;/author&gt;&lt;author&gt;Giordano, Frank&lt;/author&gt;&lt;author&gt;Burchardt, Elmar R.&lt;/author&gt;&lt;author&gt;Brenner, David A.&lt;/author&gt;&lt;/authors&gt;&lt;/contributors&gt;&lt;titles&gt;&lt;title&gt;The role of TGF-beta1 in initiating hepatic stellate cell activation in vivo&lt;/title&gt;&lt;secondary-title&gt;J Hepatol&lt;/secondary-title&gt;&lt;/titles&gt;&lt;periodical&gt;&lt;full-title&gt;Journal of Hepatology&lt;/full-title&gt;&lt;abbr-1&gt;J. Hepatol.&lt;/abbr-1&gt;&lt;abbr-2&gt;J Hepatol&lt;/abbr-2&gt;&lt;/periodical&gt;&lt;pages&gt;77-87&lt;/pages&gt;&lt;volume&gt;30&lt;/volume&gt;&lt;number&gt;1&lt;/number&gt;&lt;keywords&gt;&lt;keyword&gt;Adenovirus&lt;/keyword&gt;&lt;keyword&gt;Fibrosis&lt;/keyword&gt;&lt;keyword&gt;Hepatic stellate cell&lt;/keyword&gt;&lt;keyword&gt;Knock-out&lt;/keyword&gt;&lt;/keywords&gt;&lt;dates&gt;&lt;year&gt;1999&lt;/year&gt;&lt;/dates&gt;&lt;urls&gt;&lt;related-urls&gt;&lt;url&gt;http://www.sciencedirect.com/science/article/B6W7C-4406F6R-B/2/cb2af2a878d4f62648631fe756fe15ec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[21]</w:t>
      </w:r>
      <w:r w:rsidRPr="00491364">
        <w:rPr>
          <w:rFonts w:ascii="Book Antiqua" w:hAnsi="Book Antiqua"/>
          <w:sz w:val="24"/>
          <w:szCs w:val="24"/>
        </w:rPr>
        <w:fldChar w:fldCharType="end"/>
      </w:r>
      <w:r w:rsidRPr="00491364">
        <w:rPr>
          <w:rFonts w:ascii="Book Antiqua" w:hAnsi="Book Antiqua"/>
          <w:sz w:val="24"/>
          <w:szCs w:val="24"/>
        </w:rPr>
        <w:t xml:space="preserve">. SNPs in the </w:t>
      </w:r>
      <w:r w:rsidRPr="00491364">
        <w:rPr>
          <w:rFonts w:ascii="Book Antiqua" w:hAnsi="Book Antiqua"/>
          <w:i/>
          <w:sz w:val="24"/>
          <w:szCs w:val="24"/>
        </w:rPr>
        <w:t>TGF-β</w:t>
      </w:r>
      <w:r w:rsidRPr="00491364">
        <w:rPr>
          <w:rFonts w:ascii="Book Antiqua" w:hAnsi="Book Antiqua"/>
          <w:sz w:val="24"/>
          <w:szCs w:val="24"/>
        </w:rPr>
        <w:t xml:space="preserve"> gene have previously been studied in a relatively small cohort of subjects with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where results suggested that the presence of the </w:t>
      </w:r>
      <w:proofErr w:type="spellStart"/>
      <w:r w:rsidRPr="00491364">
        <w:rPr>
          <w:rFonts w:ascii="Book Antiqua" w:hAnsi="Book Antiqua"/>
          <w:sz w:val="24"/>
          <w:szCs w:val="24"/>
        </w:rPr>
        <w:t>proline</w:t>
      </w:r>
      <w:proofErr w:type="spellEnd"/>
      <w:r w:rsidRPr="00491364">
        <w:rPr>
          <w:rFonts w:ascii="Book Antiqua" w:hAnsi="Book Antiqua"/>
          <w:sz w:val="24"/>
          <w:szCs w:val="24"/>
        </w:rPr>
        <w:t xml:space="preserve"> substitution (C) may accelerate hepatic fibrosis</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&lt;EndNote&gt;&lt;Cite&gt;&lt;Author&gt;Osterreicher&lt;/Author&gt;&lt;Year&gt;2005&lt;/Year&gt;&lt;RecNum&gt;89&lt;/RecNum&gt;&lt;record&gt;&lt;rec-number&gt;89&lt;/rec-number&gt;&lt;foreign-keys&gt;&lt;key app="EN" db-id="xw9vwxdvkap2sge2xti5trpvs9wsd5v0evse"&gt;89&lt;/key&gt;&lt;/foreign-keys&gt;&lt;ref-type name="Journal Article"&gt;17&lt;/ref-type&gt;&lt;contributors&gt;&lt;authors&gt;&lt;author&gt;Osterreicher, Christoph H.&lt;/author&gt;&lt;author&gt;Datz, Christian&lt;/author&gt;&lt;author&gt;Stickel, Felix&lt;/author&gt;&lt;author&gt;Hellerbrand, Claus&lt;/author&gt;&lt;author&gt;Penz, Melitta&lt;/author&gt;&lt;author&gt;Hofer, Harald&lt;/author&gt;&lt;author&gt;Wrba, Fritz&lt;/author&gt;&lt;author&gt;Penner, Edward&lt;/author&gt;&lt;author&gt;Schuppan, Detlef&lt;/author&gt;&lt;author&gt;Ferenci, Peter&lt;/author&gt;&lt;/authors&gt;&lt;/contributors&gt;&lt;auth-address&gt;Department of Internal Medicine IV, Medical University of Vienna, Austria.&lt;/auth-address&gt;&lt;titles&gt;&lt;title&gt;TGF-beta1 codon 25 gene polymorphism is associated with cirrhosis in patients with hereditary hemochromatosis&lt;/title&gt;&lt;secondary-title&gt;Cytokine&lt;/secondary-title&gt;&lt;/titles&gt;&lt;periodical&gt;&lt;full-title&gt;Cytokine&lt;/full-title&gt;&lt;abbr-1&gt;Cytokine&lt;/abbr-1&gt;&lt;abbr-2&gt;Cytokine&lt;/abbr-2&gt;&lt;/periodical&gt;&lt;pages&gt;142-8&lt;/pages&gt;&lt;volume&gt;31&lt;/volume&gt;&lt;number&gt;2&lt;/number&gt;&lt;dates&gt;&lt;year&gt;2005&lt;/year&gt;&lt;pub-dates&gt;&lt;date&gt;Jul 21&lt;/date&gt;&lt;/pub-dates&gt;&lt;/dates&gt;&lt;accession-num&gt;15941661&lt;/accession-num&gt;&lt;urls&gt;&lt;/urls&gt;&lt;/record&gt;&lt;/Cite&gt;&lt;/EndNote&gt;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[22]</w:t>
      </w:r>
      <w:r w:rsidRPr="00491364">
        <w:rPr>
          <w:rFonts w:ascii="Book Antiqua" w:hAnsi="Book Antiqua"/>
          <w:sz w:val="24"/>
          <w:szCs w:val="24"/>
        </w:rPr>
        <w:fldChar w:fldCharType="end"/>
      </w:r>
      <w:r w:rsidRPr="00491364">
        <w:rPr>
          <w:rFonts w:ascii="Book Antiqua" w:hAnsi="Book Antiqua"/>
          <w:sz w:val="24"/>
          <w:szCs w:val="24"/>
        </w:rPr>
        <w:t>. TLRs are a group of receptors involved in both the recognition of pathogens and in mediating non-infectious and ischaemic causes of liver injury</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&lt;EndNote&gt;&lt;Cite&gt;&lt;Author&gt;Kaisho&lt;/Author&gt;&lt;Year&gt;2004&lt;/Year&gt;&lt;RecNum&gt;555&lt;/RecNum&gt;&lt;record&gt;&lt;rec-number&gt;555&lt;/rec-number&gt;&lt;foreign-keys&gt;&lt;key app="EN" db-id="xw9vwxdvkap2sge2xti5trpvs9wsd5v0evse"&gt;555&lt;/key&gt;&lt;/foreign-keys&gt;&lt;ref-type name="Journal Article"&gt;17&lt;/ref-type&gt;&lt;contributors&gt;&lt;authors&gt;&lt;author&gt;Kaisho, Tsuneyasu&lt;/author&gt;&lt;author&gt;Akira, Shizuo&lt;/author&gt;&lt;/authors&gt;&lt;/contributors&gt;&lt;titles&gt;&lt;title&gt;Pleiotropic function of Toll-like receptors&lt;/title&gt;&lt;secondary-title&gt;Microbes and Infection&lt;/secondary-title&gt;&lt;/titles&gt;&lt;periodical&gt;&lt;full-title&gt;Microbes and Infection&lt;/full-title&gt;&lt;abbr-1&gt;Microbes Infect.&lt;/abbr-1&gt;&lt;abbr-2&gt;Microbes Infect&lt;/abbr-2&gt;&lt;abbr-3&gt;Microbes &amp;amp; Infection&lt;/abbr-3&gt;&lt;/periodical&gt;&lt;pages&gt;1388-1394&lt;/pages&gt;&lt;volume&gt;6&lt;/volume&gt;&lt;number&gt;15&lt;/number&gt;&lt;keywords&gt;&lt;keyword&gt;Toll-like receptor&lt;/keyword&gt;&lt;keyword&gt;Innate immunity&lt;/keyword&gt;&lt;keyword&gt;Adaptive immunity&lt;/keyword&gt;&lt;keyword&gt;Dendritic cells&lt;/keyword&gt;&lt;/keywords&gt;&lt;dates&gt;&lt;year&gt;2004&lt;/year&gt;&lt;/dates&gt;&lt;urls&gt;&lt;related-urls&gt;&lt;url&gt;http://www.sciencedirect.com/science/article/pii/S1286457904003016 &lt;/url&gt;&lt;/related-urls&gt;&lt;/urls&gt;&lt;/record&gt;&lt;/Cite&gt;&lt;Cite&gt;&lt;Author&gt;Tsung&lt;/Author&gt;&lt;Year&gt;2005&lt;/Year&gt;&lt;RecNum&gt;238&lt;/RecNum&gt;&lt;record&gt;&lt;rec-number&gt;238&lt;/rec-number&gt;&lt;foreign-keys&gt;&lt;key app="EN" db-id="xw9vwxdvkap2sge2xti5trpvs9wsd5v0evse"&gt;238&lt;/key&gt;&lt;/foreign-keys&gt;&lt;ref-type name="Journal Article"&gt;17&lt;/ref-type&gt;&lt;contributors&gt;&lt;authors&gt;&lt;author&gt;Tsung, A.&lt;/author&gt;&lt;/authors&gt;&lt;/contributors&gt;&lt;titles&gt;&lt;title&gt;Hepatic ischemia/reperfusion injury involves functional TLR4 signaling in nonparenchymal cells&lt;/title&gt;&lt;secondary-title&gt;J. Immunol.&lt;/secondary-title&gt;&lt;/titles&gt;&lt;periodical&gt;&lt;full-title&gt;Journal of Immunology&lt;/full-title&gt;&lt;abbr-1&gt;J. Immunol.&lt;/abbr-1&gt;&lt;abbr-2&gt;J Immunol&lt;/abbr-2&gt;&lt;/periodical&gt;&lt;pages&gt;7661-7668&lt;/pages&gt;&lt;volume&gt;175&lt;/volume&gt;&lt;dates&gt;&lt;year&gt;2005&lt;/year&gt;&lt;/dates&gt;&lt;publisher&gt;Nature Publishing Group&lt;/publisher&gt;&lt;urls&gt;&lt;/urls&gt;&lt;/record&gt;&lt;/Cite&gt;&lt;/EndNote&gt;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[23,24]</w:t>
      </w:r>
      <w:r w:rsidRPr="00491364">
        <w:rPr>
          <w:rFonts w:ascii="Book Antiqua" w:hAnsi="Book Antiqua"/>
          <w:sz w:val="24"/>
          <w:szCs w:val="24"/>
        </w:rPr>
        <w:fldChar w:fldCharType="end"/>
      </w:r>
      <w:r w:rsidRPr="00491364">
        <w:rPr>
          <w:rFonts w:ascii="Book Antiqua" w:hAnsi="Book Antiqua"/>
          <w:sz w:val="24"/>
          <w:szCs w:val="24"/>
        </w:rPr>
        <w:t xml:space="preserve">. TLR4 has been shown to be associated with signalling leading to hepatic fibrosis, with hepatic stellate cells being the main direct mediator promoting </w:t>
      </w:r>
      <w:proofErr w:type="spellStart"/>
      <w:r w:rsidRPr="00491364">
        <w:rPr>
          <w:rFonts w:ascii="Book Antiqua" w:hAnsi="Book Antiqua"/>
          <w:sz w:val="24"/>
          <w:szCs w:val="24"/>
        </w:rPr>
        <w:t>fibrogenesis</w:t>
      </w:r>
      <w:proofErr w:type="spellEnd"/>
      <w:r w:rsidRPr="00491364">
        <w:rPr>
          <w:rFonts w:ascii="Book Antiqua" w:hAnsi="Book Antiqua"/>
          <w:sz w:val="24"/>
          <w:szCs w:val="24"/>
        </w:rPr>
        <w:t xml:space="preserve"> </w:t>
      </w:r>
      <w:r w:rsidRPr="00491364">
        <w:rPr>
          <w:rFonts w:ascii="Book Antiqua" w:hAnsi="Book Antiqua"/>
          <w:i/>
          <w:sz w:val="24"/>
          <w:szCs w:val="24"/>
        </w:rPr>
        <w:t>via</w:t>
      </w:r>
      <w:r w:rsidRPr="00491364">
        <w:rPr>
          <w:rFonts w:ascii="Book Antiqua" w:hAnsi="Book Antiqua"/>
          <w:sz w:val="24"/>
          <w:szCs w:val="24"/>
        </w:rPr>
        <w:t xml:space="preserve"> TGF-</w:t>
      </w:r>
      <w:r w:rsidRPr="00491364">
        <w:rPr>
          <w:rFonts w:ascii="Book Antiqua" w:hAnsi="Book Antiqua" w:cs="Calibri"/>
          <w:sz w:val="24"/>
          <w:szCs w:val="24"/>
        </w:rPr>
        <w:t>β</w:t>
      </w:r>
      <w:r w:rsidRPr="00491364">
        <w:rPr>
          <w:rFonts w:ascii="Book Antiqua" w:hAnsi="Book Antiqua"/>
          <w:sz w:val="24"/>
          <w:szCs w:val="24"/>
        </w:rPr>
        <w:t xml:space="preserve"> signalling</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&lt;EndNote&gt;&lt;Cite&gt;&lt;Author&gt;Seki&lt;/Author&gt;&lt;Year&gt;2007&lt;/Year&gt;&lt;RecNum&gt;231&lt;/RecNum&gt;&lt;record&gt;&lt;rec-number&gt;231&lt;/rec-number&gt;&lt;foreign-keys&gt;&lt;key app="EN" db-id="xw9vwxdvkap2sge2xti5trpvs9wsd5v0evse"&gt;231&lt;/key&gt;&lt;/foreign-keys&gt;&lt;ref-type name="Journal Article"&gt;17&lt;/ref-type&gt;&lt;contributors&gt;&lt;authors&gt;&lt;author&gt;Seki, Ekihiro&lt;/author&gt;&lt;author&gt;De Minicis, Samuele&lt;/author&gt;&lt;author&gt;Osterreicher, Christoph H.&lt;/author&gt;&lt;author&gt;Kluwe, Johannes&lt;/author&gt;&lt;author&gt;Osawa, Yosuke&lt;/author&gt;&lt;author&gt;Brenner, David A.&lt;/author&gt;&lt;author&gt;Schwabe, Robert F.&lt;/author&gt;&lt;/authors&gt;&lt;/contributors&gt;&lt;titles&gt;&lt;title&gt;TLR4 enhances TGF-[beta] signaling and hepatic fibrosis&lt;/title&gt;&lt;secondary-title&gt;Nat Med&lt;/secondary-title&gt;&lt;/titles&gt;&lt;periodical&gt;&lt;full-title&gt;Nature Medicine&lt;/full-title&gt;&lt;abbr-1&gt;Nat. Med.&lt;/abbr-1&gt;&lt;abbr-2&gt;Nat Med&lt;/abbr-2&gt;&lt;/periodical&gt;&lt;pages&gt;1324-1332&lt;/pages&gt;&lt;volume&gt;13&lt;/volume&gt;&lt;number&gt;11&lt;/number&gt;&lt;dates&gt;&lt;year&gt;2007&lt;/year&gt;&lt;/dates&gt;&lt;publisher&gt;Nature Publishing Group&lt;/publisher&gt;&lt;urls&gt;&lt;related-urls&gt;&lt;url&gt;http://dx.doi.org/10.1038/nm1663&lt;/url&gt;&lt;url&gt;http://www.nature.com/nm/journal/v13/n11/suppinfo/nm1663_S1.html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[25]</w:t>
      </w:r>
      <w:r w:rsidRPr="00491364">
        <w:rPr>
          <w:rFonts w:ascii="Book Antiqua" w:hAnsi="Book Antiqua"/>
          <w:sz w:val="24"/>
          <w:szCs w:val="24"/>
        </w:rPr>
        <w:fldChar w:fldCharType="end"/>
      </w:r>
      <w:r w:rsidRPr="00491364">
        <w:rPr>
          <w:rFonts w:ascii="Book Antiqua" w:hAnsi="Book Antiqua"/>
          <w:sz w:val="24"/>
          <w:szCs w:val="24"/>
        </w:rPr>
        <w:t>. Studies designed to assess the role of TLR4 polymorphisms in the susceptibility to inflammatory or infectious diseases have provided conflicting results</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&lt;EndNote&gt;&lt;Cite&gt;&lt;Author&gt;Noreen&lt;/Author&gt;&lt;Year&gt;2012&lt;/Year&gt;&lt;RecNum&gt;558&lt;/RecNum&gt;&lt;record&gt;&lt;rec-number&gt;558&lt;/rec-number&gt;&lt;foreign-keys&gt;&lt;key app="EN" db-id="xw9vwxdvkap2sge2xti5trpvs9wsd5v0evse"&gt;558&lt;/key&gt;&lt;/foreign-keys&gt;&lt;ref-type name="Journal Article"&gt;17&lt;/ref-type&gt;&lt;contributors&gt;&lt;authors&gt;&lt;author&gt;Noreen, Mamoona&lt;/author&gt;&lt;author&gt;Shah, Muhammad&lt;/author&gt;&lt;author&gt;Mall, Sheeba&lt;/author&gt;&lt;author&gt;Choudhary, Shazia&lt;/author&gt;&lt;author&gt;Hussain, Tahir&lt;/author&gt;&lt;author&gt;Ahmed, Iltaf&lt;/author&gt;&lt;author&gt;Jalil, Syed&lt;/author&gt;&lt;author&gt;Raza, Muhammad&lt;/author&gt;&lt;/authors&gt;&lt;/contributors&gt;&lt;titles&gt;&lt;title&gt;TLR4 polymorphisms and disease susceptibility&lt;/title&gt;&lt;secondary-title&gt;Inflammation Research&lt;/secondary-title&gt;&lt;/titles&gt;&lt;periodical&gt;&lt;full-title&gt;Inflammation Research&lt;/full-title&gt;&lt;abbr-1&gt;Inflamm. Res.&lt;/abbr-1&gt;&lt;abbr-2&gt;Inflamm Res&lt;/abbr-2&gt;&lt;/periodical&gt;&lt;pages&gt;177-188&lt;/pages&gt;&lt;volume&gt;61&lt;/volume&gt;&lt;number&gt;3&lt;/number&gt;&lt;keywords&gt;&lt;keyword&gt;Biomedical and Life Sciences&lt;/keyword&gt;&lt;/keywords&gt;&lt;dates&gt;&lt;year&gt;2012&lt;/year&gt;&lt;/dates&gt;&lt;publisher&gt;Birkhäuser Basel&lt;/publisher&gt;&lt;urls&gt;&lt;related-urls&gt;&lt;url&gt;http://dx.doi.org/10.1007/s00011-011-0427-1 &lt;/url&gt;&lt;/related-urls&gt;&lt;/urls&gt;&lt;/record&gt;&lt;/Cite&gt;&lt;Cite&gt;&lt;Author&gt;Ferwerda&lt;/Author&gt;&lt;Year&gt;2008&lt;/Year&gt;&lt;RecNum&gt;560&lt;/RecNum&gt;&lt;record&gt;&lt;rec-number&gt;560&lt;/rec-number&gt;&lt;foreign-keys&gt;&lt;key app="EN" db-id="xw9vwxdvkap2sge2xti5trpvs9wsd5v0evse"&gt;560&lt;/key&gt;&lt;/foreign-keys&gt;&lt;ref-type name="Journal Article"&gt;17&lt;/ref-type&gt;&lt;contributors&gt;&lt;authors&gt;&lt;author&gt;Ferwerda, B.&lt;/author&gt;&lt;author&gt;McCall, M. B.&lt;/author&gt;&lt;author&gt;Verheijen, K.&lt;/author&gt;&lt;author&gt;Kullberg, B. J.&lt;/author&gt;&lt;author&gt;van der Ven, A. J.&lt;/author&gt;&lt;author&gt;Van der Meer, J. W.&lt;/author&gt;&lt;author&gt;Netea, M. G.&lt;/author&gt;&lt;/authors&gt;&lt;/contributors&gt;&lt;titles&gt;&lt;title&gt;Functional consequences of toll-like receptor 4 polymorphisms&lt;/title&gt;&lt;secondary-title&gt;Molecular medicine &lt;/secondary-title&gt;&lt;/titles&gt;&lt;periodical&gt;&lt;full-title&gt;Molecular Medicine&lt;/full-title&gt;&lt;abbr-1&gt;Mol. Med.&lt;/abbr-1&gt;&lt;abbr-2&gt;Mol Med&lt;/abbr-2&gt;&lt;/periodical&gt;&lt;pages&gt;346-52&lt;/pages&gt;&lt;volume&gt;14&lt;/volume&gt;&lt;number&gt;5&lt;/number&gt;&lt;dates&gt;&lt;year&gt;2008&lt;/year&gt;&lt;/dates&gt;&lt;urls&gt;&lt;/urls&gt;&lt;/record&gt;&lt;/Cite&gt;&lt;/EndNote&gt;</w:instrText>
      </w:r>
      <w:r w:rsidRPr="00491364">
        <w:rPr>
          <w:rFonts w:ascii="Book Antiqua" w:hAnsi="Book Antiqua"/>
          <w:sz w:val="24"/>
          <w:szCs w:val="24"/>
        </w:rPr>
        <w:fldChar w:fldCharType="separate"/>
      </w:r>
      <w:r>
        <w:rPr>
          <w:rFonts w:ascii="Book Antiqua" w:hAnsi="Book Antiqua"/>
          <w:sz w:val="24"/>
          <w:szCs w:val="24"/>
          <w:vertAlign w:val="superscript"/>
        </w:rPr>
        <w:t>[26,</w:t>
      </w:r>
      <w:r w:rsidRPr="00491364">
        <w:rPr>
          <w:rFonts w:ascii="Book Antiqua" w:hAnsi="Book Antiqua"/>
          <w:sz w:val="24"/>
          <w:szCs w:val="24"/>
          <w:vertAlign w:val="superscript"/>
        </w:rPr>
        <w:t>27]</w:t>
      </w:r>
      <w:r w:rsidRPr="00491364">
        <w:rPr>
          <w:rFonts w:ascii="Book Antiqua" w:hAnsi="Book Antiqua"/>
          <w:sz w:val="24"/>
          <w:szCs w:val="24"/>
        </w:rPr>
        <w:fldChar w:fldCharType="end"/>
      </w:r>
      <w:r w:rsidRPr="00491364">
        <w:rPr>
          <w:rFonts w:ascii="Book Antiqua" w:hAnsi="Book Antiqua"/>
          <w:sz w:val="24"/>
          <w:szCs w:val="24"/>
        </w:rPr>
        <w:t xml:space="preserve">. In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however, one study has shown that a TLR4 polymorphism was associated with clinical disease without any notable effect on iron loading</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&lt;EndNote&gt;&lt;Cite&gt;&lt;Author&gt;Krayenbuehl&lt;/Author&gt;&lt;Year&gt;2010&lt;/Year&gt;&lt;RecNum&gt;568&lt;/RecNum&gt;&lt;record&gt;&lt;rec-number&gt;568&lt;/rec-number&gt;&lt;foreign-keys&gt;&lt;key app="EN" db-id="xw9vwxdvkap2sge2xti5trpvs9wsd5v0evse"&gt;568&lt;/key&gt;&lt;/foreign-keys&gt;&lt;ref-type name="Journal Article"&gt;17&lt;/ref-type&gt;&lt;contributors&gt;&lt;authors&gt;&lt;author&gt;Krayenbuehl, Pierre-Alexandre&lt;/author&gt;&lt;author&gt;Hersberger, Martin&lt;/author&gt;&lt;author&gt;Truninger, Kaspar&lt;/author&gt;&lt;author&gt;Mullhaupt, Beat&lt;/author&gt;&lt;author&gt;Maly, Friedrich E.&lt;/author&gt;&lt;author&gt;Bargetzi, Mario&lt;/author&gt;&lt;author&gt;Schulthess, Georg&lt;/author&gt;&lt;/authors&gt;&lt;/contributors&gt;&lt;titles&gt;&lt;title&gt;Toll-like receptor 4 gene polymorphism modulates phenotypic expression in patients with hereditary hemochromatosis&lt;/title&gt;&lt;secondary-title&gt;European Journal of Gastroenterology &amp;amp; Hepatology&lt;/secondary-title&gt;&lt;/titles&gt;&lt;periodical&gt;&lt;full-title&gt;European Journal of Gastroenterology and Hepatology&lt;/full-title&gt;&lt;abbr-1&gt;Eur. J. Gastroenterol. Hepatol.&lt;/abbr-1&gt;&lt;abbr-2&gt;Eur J Gastroenterol Hepatol&lt;/abbr-2&gt;&lt;abbr-3&gt;European Journal of Gastroenterology &amp;amp; Hepatology&lt;/abbr-3&gt;&lt;/periodical&gt;&lt;pages&gt;835-841&lt;/pages&gt;&lt;volume&gt;22&lt;/volume&gt;&lt;number&gt;7&lt;/number&gt;&lt;keywords&gt;&lt;keyword&gt;hereditary hemochromatosis&lt;/keyword&gt;&lt;keyword&gt;liver fibrosis&lt;/keyword&gt;&lt;keyword&gt;toll-like receptor 4&lt;/keyword&gt;&lt;keyword&gt;tumor necrosis factor-alpha&lt;/keyword&gt;&lt;keyword&gt;00042737-201007000-00010&lt;/keyword&gt;&lt;/keywords&gt;&lt;dates&gt;&lt;year&gt;2010&lt;/year&gt;&lt;/dates&gt;&lt;isbn&gt;0954-691X&lt;/isbn&gt;&lt;urls&gt;&lt;related-urls&gt;&lt;url&gt;http://journals.lww.com/eurojgh/Fulltext/2010/07000/Toll_like_receptor_4_gene_polymorphism_modulates.10.aspx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[28]</w:t>
      </w:r>
      <w:r w:rsidRPr="00491364">
        <w:rPr>
          <w:rFonts w:ascii="Book Antiqua" w:hAnsi="Book Antiqua"/>
          <w:sz w:val="24"/>
          <w:szCs w:val="24"/>
        </w:rPr>
        <w:fldChar w:fldCharType="end"/>
      </w:r>
      <w:r w:rsidRPr="00491364">
        <w:rPr>
          <w:rFonts w:ascii="Book Antiqua" w:hAnsi="Book Antiqua"/>
          <w:sz w:val="24"/>
          <w:szCs w:val="24"/>
        </w:rPr>
        <w:t xml:space="preserve">, although again this was conducted in a relatively small cohort of patients. hOGG1 is an enzyme responsible for repairing the 8-oxo-7,8-dihydroguanine 8 lesion of DNA subjected to oxidative stress. Although oxidative stress is one of the common mechanisms for hepatocyte injury and an inflammatory cascade, particularly in iron loading, to our knowledge no studies have considered the role of </w:t>
      </w:r>
      <w:r w:rsidRPr="00491364">
        <w:rPr>
          <w:rFonts w:ascii="Book Antiqua" w:hAnsi="Book Antiqua"/>
          <w:i/>
          <w:sz w:val="24"/>
          <w:szCs w:val="24"/>
        </w:rPr>
        <w:t>OGG1</w:t>
      </w:r>
      <w:r w:rsidRPr="00491364">
        <w:rPr>
          <w:rFonts w:ascii="Book Antiqua" w:hAnsi="Book Antiqua"/>
          <w:sz w:val="24"/>
          <w:szCs w:val="24"/>
        </w:rPr>
        <w:t xml:space="preserve"> gene polymorphisms in the progression of liver damage.</w:t>
      </w:r>
    </w:p>
    <w:p w:rsidR="00101133" w:rsidRPr="00491364" w:rsidRDefault="00101133" w:rsidP="00FE3DBD">
      <w:pPr>
        <w:snapToGrid w:val="0"/>
        <w:spacing w:after="0" w:line="360" w:lineRule="auto"/>
        <w:ind w:firstLineChars="50" w:firstLine="120"/>
        <w:jc w:val="both"/>
        <w:rPr>
          <w:rFonts w:ascii="Book Antiqua" w:hAnsi="Book Antiqua"/>
          <w:b/>
          <w:sz w:val="24"/>
          <w:szCs w:val="24"/>
          <w:lang w:eastAsia="zh-CN"/>
        </w:rPr>
      </w:pPr>
      <w:r w:rsidRPr="00491364">
        <w:rPr>
          <w:rFonts w:ascii="Book Antiqua" w:hAnsi="Book Antiqua"/>
          <w:sz w:val="24"/>
          <w:szCs w:val="24"/>
        </w:rPr>
        <w:t xml:space="preserve">Few studies have assessed the contribution of polymorphisms in genes associated with hepatic injury and fibrosis in the phenotypic disease expression in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Those that have were limited by both cohort size and the lack of well characterised patients with liver biopsy-proven fibrosis staging and quantitative hepatic iron loading. This study represents one of the largest cohorts of patients with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to be assessed for the role of SNPs associated with hepatic disease expression. </w:t>
      </w:r>
    </w:p>
    <w:p w:rsidR="00101133" w:rsidRPr="00491364" w:rsidRDefault="00101133" w:rsidP="00FE3DBD">
      <w:pPr>
        <w:snapToGrid w:val="0"/>
        <w:spacing w:after="0" w:line="360" w:lineRule="auto"/>
        <w:ind w:firstLineChars="50" w:firstLine="120"/>
        <w:jc w:val="both"/>
        <w:rPr>
          <w:rFonts w:ascii="Book Antiqua" w:hAnsi="Book Antiqua"/>
          <w:b/>
          <w:sz w:val="24"/>
          <w:szCs w:val="24"/>
          <w:lang w:eastAsia="zh-CN"/>
        </w:rPr>
      </w:pPr>
    </w:p>
    <w:p w:rsidR="00101133" w:rsidRPr="00491364" w:rsidRDefault="00101133" w:rsidP="00FE3DBD">
      <w:pPr>
        <w:snapToGrid w:val="0"/>
        <w:spacing w:after="0" w:line="360" w:lineRule="auto"/>
        <w:jc w:val="both"/>
        <w:rPr>
          <w:rFonts w:ascii="Book Antiqua" w:hAnsi="Book Antiqua"/>
          <w:b/>
          <w:sz w:val="24"/>
          <w:szCs w:val="24"/>
        </w:rPr>
      </w:pPr>
      <w:r w:rsidRPr="00491364">
        <w:rPr>
          <w:rFonts w:ascii="Book Antiqua" w:hAnsi="Book Antiqua"/>
          <w:b/>
          <w:sz w:val="24"/>
          <w:szCs w:val="24"/>
        </w:rPr>
        <w:t>MATERIALS AND METHODS</w:t>
      </w:r>
    </w:p>
    <w:p w:rsidR="00101133" w:rsidRPr="00491364" w:rsidRDefault="00101133" w:rsidP="00DE71E2">
      <w:pPr>
        <w:snapToGrid w:val="0"/>
        <w:spacing w:after="0" w:line="360" w:lineRule="auto"/>
        <w:jc w:val="both"/>
        <w:rPr>
          <w:rFonts w:ascii="Book Antiqua" w:hAnsi="Book Antiqua"/>
          <w:b/>
          <w:i/>
          <w:sz w:val="24"/>
          <w:szCs w:val="24"/>
        </w:rPr>
      </w:pPr>
      <w:r w:rsidRPr="00491364">
        <w:rPr>
          <w:rFonts w:ascii="Book Antiqua" w:hAnsi="Book Antiqua"/>
          <w:b/>
          <w:i/>
          <w:sz w:val="24"/>
          <w:szCs w:val="24"/>
        </w:rPr>
        <w:t>Ethics statement</w:t>
      </w: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sz w:val="24"/>
          <w:szCs w:val="24"/>
        </w:rPr>
        <w:lastRenderedPageBreak/>
        <w:t>All subjects in this study provided written informed consent and the study was approved by the Human Research Ethics Committees of the Royal Brisbane and Women’s Hospital (RBWH) and the Queensland Institute of Medical Research (QIMR), Brisbane, Australia. Written informed consent was witnessed and documented in each patient hospital file, a procedure approved by both ethics committees.</w:t>
      </w:r>
    </w:p>
    <w:p w:rsidR="00101133" w:rsidRPr="00491364" w:rsidRDefault="00101133" w:rsidP="00DE71E2">
      <w:pPr>
        <w:snapToGrid w:val="0"/>
        <w:spacing w:after="0" w:line="360" w:lineRule="auto"/>
        <w:jc w:val="both"/>
        <w:rPr>
          <w:rFonts w:ascii="Book Antiqua" w:hAnsi="Book Antiqua"/>
          <w:b/>
          <w:sz w:val="24"/>
          <w:szCs w:val="24"/>
        </w:rPr>
      </w:pPr>
    </w:p>
    <w:p w:rsidR="00101133" w:rsidRPr="00491364" w:rsidRDefault="00101133" w:rsidP="00DE71E2">
      <w:pPr>
        <w:snapToGrid w:val="0"/>
        <w:spacing w:after="0" w:line="360" w:lineRule="auto"/>
        <w:jc w:val="both"/>
        <w:rPr>
          <w:rFonts w:ascii="Book Antiqua" w:hAnsi="Book Antiqua"/>
          <w:b/>
          <w:i/>
          <w:sz w:val="24"/>
          <w:szCs w:val="24"/>
        </w:rPr>
      </w:pPr>
      <w:r w:rsidRPr="00491364">
        <w:rPr>
          <w:rFonts w:ascii="Book Antiqua" w:hAnsi="Book Antiqua"/>
          <w:b/>
          <w:i/>
          <w:sz w:val="24"/>
          <w:szCs w:val="24"/>
        </w:rPr>
        <w:t>Study subjects</w:t>
      </w: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sz w:val="24"/>
          <w:szCs w:val="24"/>
        </w:rPr>
        <w:t xml:space="preserve">The subjects in this study were derived from the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Database at the QIMR. This is a cohort recruited over approximately 30 years from clinical review at the RBWH. The database lists more than 2400 patients of whom 722 are C282Y homozygous. The database includes clinical and laboratory data, with DNA available from a subset of these patients. </w:t>
      </w:r>
    </w:p>
    <w:p w:rsidR="00101133" w:rsidRPr="00491364" w:rsidRDefault="00101133" w:rsidP="00FE3DBD">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Inclusion criteria for selection for this study were: (</w:t>
      </w:r>
      <w:r w:rsidRPr="00491364">
        <w:rPr>
          <w:rFonts w:ascii="Book Antiqua" w:hAnsi="Book Antiqua"/>
          <w:sz w:val="24"/>
          <w:szCs w:val="24"/>
          <w:lang w:eastAsia="zh-CN"/>
        </w:rPr>
        <w:t>1</w:t>
      </w:r>
      <w:r w:rsidRPr="00491364">
        <w:rPr>
          <w:rFonts w:ascii="Book Antiqua" w:hAnsi="Book Antiqua"/>
          <w:sz w:val="24"/>
          <w:szCs w:val="24"/>
        </w:rPr>
        <w:t xml:space="preserve">) genetic testing confirming C282Y </w:t>
      </w:r>
      <w:proofErr w:type="spellStart"/>
      <w:r w:rsidRPr="00491364">
        <w:rPr>
          <w:rFonts w:ascii="Book Antiqua" w:hAnsi="Book Antiqua"/>
          <w:sz w:val="24"/>
          <w:szCs w:val="24"/>
        </w:rPr>
        <w:t>homozygosity</w:t>
      </w:r>
      <w:proofErr w:type="spellEnd"/>
      <w:r w:rsidRPr="00491364">
        <w:rPr>
          <w:rFonts w:ascii="Book Antiqua" w:hAnsi="Book Antiqua"/>
          <w:sz w:val="24"/>
          <w:szCs w:val="24"/>
        </w:rPr>
        <w:t>; (</w:t>
      </w:r>
      <w:r w:rsidRPr="00491364">
        <w:rPr>
          <w:rFonts w:ascii="Book Antiqua" w:hAnsi="Book Antiqua"/>
          <w:sz w:val="24"/>
          <w:szCs w:val="24"/>
          <w:lang w:eastAsia="zh-CN"/>
        </w:rPr>
        <w:t>2</w:t>
      </w:r>
      <w:r w:rsidRPr="00491364">
        <w:rPr>
          <w:rFonts w:ascii="Book Antiqua" w:hAnsi="Book Antiqua"/>
          <w:sz w:val="24"/>
          <w:szCs w:val="24"/>
        </w:rPr>
        <w:t>) patients had previously undergone a liver biopsy for clinical indications and information was available with respect to iron loading and fibrosis stage;</w:t>
      </w:r>
      <w:r w:rsidRPr="00491364">
        <w:rPr>
          <w:rFonts w:ascii="Book Antiqua" w:hAnsi="Book Antiqua"/>
          <w:sz w:val="24"/>
          <w:szCs w:val="24"/>
          <w:lang w:eastAsia="zh-CN"/>
        </w:rPr>
        <w:t xml:space="preserve"> and</w:t>
      </w:r>
      <w:r w:rsidRPr="00491364">
        <w:rPr>
          <w:rFonts w:ascii="Book Antiqua" w:hAnsi="Book Antiqua"/>
          <w:sz w:val="24"/>
          <w:szCs w:val="24"/>
        </w:rPr>
        <w:t xml:space="preserve"> (</w:t>
      </w:r>
      <w:r w:rsidRPr="00491364">
        <w:rPr>
          <w:rFonts w:ascii="Book Antiqua" w:hAnsi="Book Antiqua"/>
          <w:sz w:val="24"/>
          <w:szCs w:val="24"/>
          <w:lang w:eastAsia="zh-CN"/>
        </w:rPr>
        <w:t>3</w:t>
      </w:r>
      <w:r w:rsidRPr="00491364">
        <w:rPr>
          <w:rFonts w:ascii="Book Antiqua" w:hAnsi="Book Antiqua"/>
          <w:sz w:val="24"/>
          <w:szCs w:val="24"/>
        </w:rPr>
        <w:t>) Patients had previously provided blood for the extraction of DNA from peripheral white cells or were available to do so prospectively.</w:t>
      </w:r>
    </w:p>
    <w:p w:rsidR="00101133" w:rsidRPr="00491364" w:rsidRDefault="00101133" w:rsidP="00FE3DBD">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 xml:space="preserve">Patients were excluded from this study if aged less than 16 years at the time of liver biopsy as iron loading at this age may indicate the presence of other mutations in iron homeostatic genes. Patients with viral hepatitis were excluded. Excessive alcohol consumption was not an exclusion criterion however this information was included in the data collection. </w:t>
      </w:r>
    </w:p>
    <w:p w:rsidR="00101133" w:rsidRPr="00491364" w:rsidRDefault="00101133" w:rsidP="00FE3DBD">
      <w:pPr>
        <w:pStyle w:val="a3"/>
        <w:snapToGrid w:val="0"/>
        <w:spacing w:after="0" w:line="360" w:lineRule="auto"/>
        <w:ind w:left="0" w:firstLineChars="50" w:firstLine="120"/>
        <w:contextualSpacing w:val="0"/>
        <w:jc w:val="both"/>
        <w:rPr>
          <w:rFonts w:ascii="Book Antiqua" w:hAnsi="Book Antiqua"/>
          <w:sz w:val="24"/>
          <w:szCs w:val="24"/>
        </w:rPr>
      </w:pPr>
      <w:r w:rsidRPr="00491364">
        <w:rPr>
          <w:rFonts w:ascii="Book Antiqua" w:hAnsi="Book Antiqua"/>
          <w:sz w:val="24"/>
          <w:szCs w:val="24"/>
        </w:rPr>
        <w:t xml:space="preserve">Control subjects were obtained from the QIMR DNA bank and represented a selection of healthy subjects who had previously provided peripheral blood for the extraction of DNA. Those with European ethnicity were preferentially utilised for this study in order to provide a genetically comparable group for the study subjects. Allele frequencies were also compared to subjects in the International </w:t>
      </w:r>
      <w:proofErr w:type="spellStart"/>
      <w:r w:rsidRPr="00491364">
        <w:rPr>
          <w:rFonts w:ascii="Book Antiqua" w:hAnsi="Book Antiqua"/>
          <w:sz w:val="24"/>
          <w:szCs w:val="24"/>
        </w:rPr>
        <w:t>HapMap</w:t>
      </w:r>
      <w:proofErr w:type="spellEnd"/>
      <w:r w:rsidRPr="00491364">
        <w:rPr>
          <w:rFonts w:ascii="Book Antiqua" w:hAnsi="Book Antiqua"/>
          <w:sz w:val="24"/>
          <w:szCs w:val="24"/>
        </w:rPr>
        <w:t xml:space="preserve"> project selected from US residents with Northern and Western European ancestry</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&lt;EndNote&gt;&lt;Cite&gt;&lt;Author&gt;The International HapMap Consortium&lt;/Author&gt;&lt;Year&gt;2003&lt;/Year&gt;&lt;RecNum&gt;581&lt;/RecNum&gt;&lt;record&gt;&lt;rec-number&gt;581&lt;/rec-number&gt;&lt;foreign-keys&gt;&lt;key app="EN" db-id="xw9vwxdvkap2sge2xti5trpvs9wsd5v0evse"&gt;581&lt;/key&gt;&lt;/foreign-keys&gt;&lt;ref-type name="Journal Article"&gt;17&lt;/ref-type&gt;&lt;contributors&gt;&lt;authors&gt;&lt;author&gt;The International HapMap Consortium,&lt;/author&gt;&lt;/authors&gt;&lt;/contributors&gt;&lt;titles&gt;&lt;title&gt;The International HapMap Project&lt;/title&gt;&lt;secondary-title&gt;Nature&lt;/secondary-title&gt;&lt;/titles&gt;&lt;periodical&gt;&lt;full-title&gt;Nature&lt;/full-title&gt;&lt;abbr-1&gt;Nature&lt;/abbr-1&gt;&lt;abbr-2&gt;Nature&lt;/abbr-2&gt;&lt;/periodical&gt;&lt;pages&gt;789-796&lt;/pages&gt;&lt;volume&gt;426&lt;/volume&gt;&lt;number&gt;6968&lt;/number&gt;&lt;dates&gt;&lt;year&gt;2003&lt;/year&gt;&lt;/dates&gt;&lt;publisher&gt;Macmillian Magazines Ltd.&lt;/publisher&gt;&lt;urls&gt;&lt;related-urls&gt;&lt;url&gt;http://www.nature.com/nature/journal/v426/n6968/suppinfo/nature02168_S1.html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[29]</w:t>
      </w:r>
      <w:r w:rsidRPr="00491364">
        <w:rPr>
          <w:rFonts w:ascii="Book Antiqua" w:hAnsi="Book Antiqua"/>
          <w:sz w:val="24"/>
          <w:szCs w:val="24"/>
        </w:rPr>
        <w:fldChar w:fldCharType="end"/>
      </w:r>
      <w:r w:rsidRPr="00491364">
        <w:rPr>
          <w:rFonts w:ascii="Book Antiqua" w:hAnsi="Book Antiqua"/>
          <w:sz w:val="24"/>
          <w:szCs w:val="24"/>
        </w:rPr>
        <w:t xml:space="preserve">. </w:t>
      </w:r>
    </w:p>
    <w:p w:rsidR="00101133" w:rsidRPr="00491364" w:rsidRDefault="00101133" w:rsidP="00DE71E2">
      <w:pPr>
        <w:pStyle w:val="a3"/>
        <w:snapToGrid w:val="0"/>
        <w:spacing w:after="0" w:line="360" w:lineRule="auto"/>
        <w:ind w:left="0"/>
        <w:contextualSpacing w:val="0"/>
        <w:jc w:val="both"/>
        <w:rPr>
          <w:rFonts w:ascii="Book Antiqua" w:hAnsi="Book Antiqua"/>
          <w:b/>
          <w:sz w:val="24"/>
          <w:szCs w:val="24"/>
        </w:rPr>
      </w:pPr>
    </w:p>
    <w:p w:rsidR="00101133" w:rsidRPr="00491364" w:rsidRDefault="00101133" w:rsidP="00FE3DBD">
      <w:pPr>
        <w:snapToGrid w:val="0"/>
        <w:spacing w:after="0" w:line="360" w:lineRule="auto"/>
        <w:rPr>
          <w:rFonts w:ascii="Book Antiqua" w:hAnsi="Book Antiqua"/>
          <w:b/>
          <w:i/>
          <w:sz w:val="24"/>
          <w:szCs w:val="24"/>
        </w:rPr>
      </w:pPr>
      <w:r w:rsidRPr="00491364">
        <w:rPr>
          <w:rFonts w:ascii="Book Antiqua" w:hAnsi="Book Antiqua"/>
          <w:b/>
          <w:i/>
          <w:sz w:val="24"/>
          <w:szCs w:val="24"/>
        </w:rPr>
        <w:t>Rationale for candidate gene analysis</w:t>
      </w: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sz w:val="24"/>
          <w:szCs w:val="24"/>
        </w:rPr>
        <w:t xml:space="preserve">While this cohort of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patients is one of the largest and most well characterised studied to date, investigation using genome wide association in a cohort of this size was not considered </w:t>
      </w:r>
      <w:r w:rsidRPr="00491364">
        <w:rPr>
          <w:rFonts w:ascii="Book Antiqua" w:hAnsi="Book Antiqua"/>
          <w:i/>
          <w:sz w:val="24"/>
          <w:szCs w:val="24"/>
        </w:rPr>
        <w:t>via</w:t>
      </w:r>
      <w:r w:rsidRPr="00491364">
        <w:rPr>
          <w:rFonts w:ascii="Book Antiqua" w:hAnsi="Book Antiqua"/>
          <w:sz w:val="24"/>
          <w:szCs w:val="24"/>
        </w:rPr>
        <w:t>ble, thus we used a candidate gene approach.</w:t>
      </w:r>
    </w:p>
    <w:p w:rsidR="00101133" w:rsidRPr="00491364" w:rsidRDefault="00101133" w:rsidP="00DE71E2">
      <w:pPr>
        <w:snapToGrid w:val="0"/>
        <w:spacing w:after="0" w:line="360" w:lineRule="auto"/>
        <w:jc w:val="both"/>
        <w:rPr>
          <w:rFonts w:ascii="Book Antiqua" w:hAnsi="Book Antiqua"/>
          <w:i/>
          <w:sz w:val="24"/>
          <w:szCs w:val="24"/>
        </w:rPr>
      </w:pPr>
    </w:p>
    <w:p w:rsidR="00101133" w:rsidRPr="00491364" w:rsidRDefault="00101133" w:rsidP="00DE71E2">
      <w:pPr>
        <w:snapToGrid w:val="0"/>
        <w:spacing w:after="0" w:line="360" w:lineRule="auto"/>
        <w:jc w:val="both"/>
        <w:rPr>
          <w:rFonts w:ascii="Book Antiqua" w:hAnsi="Book Antiqua"/>
          <w:b/>
          <w:sz w:val="24"/>
          <w:szCs w:val="24"/>
          <w:lang w:eastAsia="zh-CN"/>
        </w:rPr>
      </w:pPr>
      <w:r w:rsidRPr="00491364">
        <w:rPr>
          <w:rFonts w:ascii="Book Antiqua" w:hAnsi="Book Antiqua"/>
          <w:b/>
          <w:sz w:val="24"/>
          <w:szCs w:val="24"/>
        </w:rPr>
        <w:t>MCP-1 and CCR2</w:t>
      </w:r>
      <w:r w:rsidRPr="00491364">
        <w:rPr>
          <w:rFonts w:ascii="Book Antiqua" w:hAnsi="Book Antiqua"/>
          <w:b/>
          <w:sz w:val="24"/>
          <w:szCs w:val="24"/>
          <w:lang w:eastAsia="zh-CN"/>
        </w:rPr>
        <w:t xml:space="preserve">: </w:t>
      </w:r>
      <w:r w:rsidRPr="00491364">
        <w:rPr>
          <w:rFonts w:ascii="Book Antiqua" w:hAnsi="Book Antiqua"/>
          <w:sz w:val="24"/>
          <w:szCs w:val="24"/>
        </w:rPr>
        <w:t>Human MCP-1 production is regulated in part by a region 1.8 to 2.7 kb upstream of the transcriptional start site and a polymorphism at position -2518 (G/A rs1024611) affects the transcriptional activity</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&lt;EndNote&gt;&lt;Cite&gt;&lt;Author&gt;Rovin&lt;/Author&gt;&lt;Year&gt;1999&lt;/Year&gt;&lt;RecNum&gt;101&lt;/RecNum&gt;&lt;record&gt;&lt;rec-number&gt;101&lt;/rec-number&gt;&lt;foreign-keys&gt;&lt;key app="EN" db-id="xw9vwxdvkap2sge2xti5trpvs9wsd5v0evse"&gt;101&lt;/key&gt;&lt;/foreign-keys&gt;&lt;ref-type name="Journal Article"&gt;17&lt;/ref-type&gt;&lt;contributors&gt;&lt;authors&gt;&lt;author&gt;Rovin, B. H.&lt;/author&gt;&lt;author&gt;Lu, L.&lt;/author&gt;&lt;author&gt;Saxena, R.&lt;/author&gt;&lt;/authors&gt;&lt;/contributors&gt;&lt;auth-address&gt;Department of Medicine, Ohio State University School of Medicine and Public Health, Columbus, Ohio 43210, USA. rovin.1@osu.edu&lt;/auth-address&gt;&lt;titles&gt;&lt;title&gt;A novel polymorphism in the MCP-1 gene regulatory region that influences MCP-1 expression&lt;/title&gt;&lt;secondary-title&gt;Biochemical and Biophyisical Research Commununications&lt;/secondary-title&gt;&lt;/titles&gt;&lt;periodical&gt;&lt;full-title&gt;Biochemical and Biophyisical Research Commununications&lt;/full-title&gt;&lt;/periodical&gt;&lt;pages&gt;344-8&lt;/pages&gt;&lt;volume&gt;259&lt;/volume&gt;&lt;number&gt;2&lt;/number&gt;&lt;dates&gt;&lt;year&gt;1999&lt;/year&gt;&lt;pub-dates&gt;&lt;date&gt;Jun 7&lt;/date&gt;&lt;/pub-dates&gt;&lt;/dates&gt;&lt;accession-num&gt;10362511&lt;/accession-num&gt;&lt;urls&gt;&lt;/urls&gt;&lt;/record&gt;&lt;/Cite&gt;&lt;/EndNote&gt;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[30]</w:t>
      </w:r>
      <w:r w:rsidRPr="00491364">
        <w:rPr>
          <w:rFonts w:ascii="Book Antiqua" w:hAnsi="Book Antiqua"/>
          <w:sz w:val="24"/>
          <w:szCs w:val="24"/>
        </w:rPr>
        <w:fldChar w:fldCharType="end"/>
      </w:r>
      <w:r w:rsidRPr="00491364">
        <w:rPr>
          <w:rFonts w:ascii="Book Antiqua" w:hAnsi="Book Antiqua"/>
          <w:sz w:val="24"/>
          <w:szCs w:val="24"/>
        </w:rPr>
        <w:t>. Individuals with a G allele at this site (G/A or G/G) produce more MCP-1 from monocytes in response to stimulation with interleukin-1</w:t>
      </w:r>
      <w:r w:rsidRPr="00491364">
        <w:rPr>
          <w:rFonts w:ascii="Book Antiqua" w:hAnsi="Book Antiqua" w:cs="Calibri"/>
          <w:sz w:val="24"/>
          <w:szCs w:val="24"/>
        </w:rPr>
        <w:t>β</w:t>
      </w:r>
      <w:r w:rsidRPr="00491364">
        <w:rPr>
          <w:rFonts w:ascii="Book Antiqua" w:hAnsi="Book Antiqua" w:cs="Calibri"/>
          <w:sz w:val="24"/>
          <w:szCs w:val="24"/>
        </w:rPr>
        <w:fldChar w:fldCharType="begin"/>
      </w:r>
      <w:r w:rsidRPr="00491364">
        <w:rPr>
          <w:rFonts w:ascii="Book Antiqua" w:hAnsi="Book Antiqua" w:cs="Calibri"/>
          <w:sz w:val="24"/>
          <w:szCs w:val="24"/>
        </w:rPr>
        <w:instrText xml:space="preserve"> ADDIN EN.CITE &lt;EndNote&gt;&lt;Cite&gt;&lt;Author&gt;Rovin&lt;/Author&gt;&lt;Year&gt;1999&lt;/Year&gt;&lt;RecNum&gt;101&lt;/RecNum&gt;&lt;record&gt;&lt;rec-number&gt;101&lt;/rec-number&gt;&lt;foreign-keys&gt;&lt;key app="EN" db-id="xw9vwxdvkap2sge2xti5trpvs9wsd5v0evse"&gt;101&lt;/key&gt;&lt;/foreign-keys&gt;&lt;ref-type name="Journal Article"&gt;17&lt;/ref-type&gt;&lt;contributors&gt;&lt;authors&gt;&lt;author&gt;Rovin, B. H.&lt;/author&gt;&lt;author&gt;Lu, L.&lt;/author&gt;&lt;author&gt;Saxena, R.&lt;/author&gt;&lt;/authors&gt;&lt;/contributors&gt;&lt;auth-address&gt;Department of Medicine, Ohio State University School of Medicine and Public Health, Columbus, Ohio 43210, USA. rovin.1@osu.edu&lt;/auth-address&gt;&lt;titles&gt;&lt;title&gt;A novel polymorphism in the MCP-1 gene regulatory region that influences MCP-1 expression&lt;/title&gt;&lt;secondary-title&gt;Biochemical and Biophyisical Research Commununications&lt;/secondary-title&gt;&lt;/titles&gt;&lt;periodical&gt;&lt;full-title&gt;Biochemical and Biophyisical Research Commununications&lt;/full-title&gt;&lt;/periodical&gt;&lt;pages&gt;344-8&lt;/pages&gt;&lt;volume&gt;259&lt;/volume&gt;&lt;number&gt;2&lt;/number&gt;&lt;dates&gt;&lt;year&gt;1999&lt;/year&gt;&lt;pub-dates&gt;&lt;date&gt;Jun 7&lt;/date&gt;&lt;/pub-dates&gt;&lt;/dates&gt;&lt;accession-num&gt;10362511&lt;/accession-num&gt;&lt;urls&gt;&lt;/urls&gt;&lt;/record&gt;&lt;/Cite&gt;&lt;/EndNote&gt;</w:instrText>
      </w:r>
      <w:r w:rsidRPr="00491364">
        <w:rPr>
          <w:rFonts w:ascii="Book Antiqua" w:hAnsi="Book Antiqua" w:cs="Calibri"/>
          <w:sz w:val="24"/>
          <w:szCs w:val="24"/>
        </w:rPr>
        <w:fldChar w:fldCharType="separate"/>
      </w:r>
      <w:r w:rsidRPr="00491364">
        <w:rPr>
          <w:rFonts w:ascii="Book Antiqua" w:hAnsi="Book Antiqua" w:cs="Calibri"/>
          <w:sz w:val="24"/>
          <w:szCs w:val="24"/>
          <w:vertAlign w:val="superscript"/>
        </w:rPr>
        <w:t>[30]</w:t>
      </w:r>
      <w:r w:rsidRPr="00491364">
        <w:rPr>
          <w:rFonts w:ascii="Book Antiqua" w:hAnsi="Book Antiqua" w:cs="Calibri"/>
          <w:sz w:val="24"/>
          <w:szCs w:val="24"/>
        </w:rPr>
        <w:fldChar w:fldCharType="end"/>
      </w:r>
      <w:r w:rsidRPr="00491364">
        <w:rPr>
          <w:rFonts w:ascii="Book Antiqua" w:hAnsi="Book Antiqua" w:cs="Calibri"/>
          <w:sz w:val="24"/>
          <w:szCs w:val="24"/>
        </w:rPr>
        <w:t xml:space="preserve">. </w:t>
      </w:r>
      <w:r w:rsidRPr="00491364">
        <w:rPr>
          <w:rFonts w:ascii="Book Antiqua" w:hAnsi="Book Antiqua"/>
          <w:sz w:val="24"/>
          <w:szCs w:val="24"/>
        </w:rPr>
        <w:t>A variant in the CCR2 gene Val64Ile (A/G rs1799864) has been shown to be associated with a delay in progression in human immunodeficiency virus</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&lt;EndNote&gt;&lt;Cite&gt;&lt;Author&gt;Reiche&lt;/Author&gt;&lt;Year&gt;2007&lt;/Year&gt;&lt;RecNum&gt;543&lt;/RecNum&gt;&lt;record&gt;&lt;rec-number&gt;543&lt;/rec-number&gt;&lt;foreign-keys&gt;&lt;key app="EN" db-id="xw9vwxdvkap2sge2xti5trpvs9wsd5v0evse"&gt;543&lt;/key&gt;&lt;/foreign-keys&gt;&lt;ref-type name="Journal Article"&gt;17&lt;/ref-type&gt;&lt;contributors&gt;&lt;authors&gt;&lt;author&gt;Reiche, E. M.&lt;/author&gt;&lt;author&gt;Bonametti, A. M.&lt;/author&gt;&lt;author&gt;Voltarelli, J. C.&lt;/author&gt;&lt;author&gt;Morimoto, H. K.&lt;/author&gt;&lt;author&gt;Watanabe, M. A.&lt;/author&gt;&lt;/authors&gt;&lt;/contributors&gt;&lt;titles&gt;&lt;title&gt;Genetic Polymorphisms in the Chemokine and Chemokine Receptors: Impact on Clinical Course and Therapy of the Human Immunodeficiency Virus Type 1 Infection (HIV-1)&lt;/title&gt;&lt;secondary-title&gt;Current Medicinal Chemistry&lt;/secondary-title&gt;&lt;/titles&gt;&lt;periodical&gt;&lt;full-title&gt;Current Medicinal Chemistry&lt;/full-title&gt;&lt;abbr-1&gt;Curr. Med. Chem.&lt;/abbr-1&gt;&lt;abbr-2&gt;Curr Med Chem&lt;/abbr-2&gt;&lt;/periodical&gt;&lt;pages&gt;1325-1334&lt;/pages&gt;&lt;volume&gt;14&lt;/volume&gt;&lt;number&gt;12&lt;/number&gt;&lt;keywords&gt;&lt;keyword&gt;HIV-1 infection&lt;/keyword&gt;&lt;keyword&gt;genetic polymorphisms&lt;/keyword&gt;&lt;keyword&gt;chemokine receptors&lt;/keyword&gt;&lt;keyword&gt;antiretroviral therapy&lt;/keyword&gt;&lt;keyword&gt;AIDS&lt;/keyword&gt;&lt;/keywords&gt;&lt;dates&gt;&lt;year&gt;2007&lt;/year&gt;&lt;/dates&gt;&lt;urls&gt;&lt;related-urls&gt;&lt;url&gt;http://www.ingentaconnect.com/content/ben/cmc/2007/00000014/00000012/art00003&lt;/url&gt;&lt;url&gt;http://dx.doi.org/10.2174/092986707780597934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[31]</w:t>
      </w:r>
      <w:r w:rsidRPr="00491364">
        <w:rPr>
          <w:rFonts w:ascii="Book Antiqua" w:hAnsi="Book Antiqua"/>
          <w:sz w:val="24"/>
          <w:szCs w:val="24"/>
        </w:rPr>
        <w:fldChar w:fldCharType="end"/>
      </w:r>
      <w:r w:rsidRPr="00491364">
        <w:rPr>
          <w:rFonts w:ascii="Book Antiqua" w:hAnsi="Book Antiqua"/>
          <w:sz w:val="24"/>
          <w:szCs w:val="24"/>
        </w:rPr>
        <w:t xml:space="preserve"> and other studies have shown a possible role for this polymorphism in inflammatory conditions such as </w:t>
      </w:r>
      <w:proofErr w:type="spellStart"/>
      <w:r w:rsidRPr="00491364">
        <w:rPr>
          <w:rFonts w:ascii="Book Antiqua" w:hAnsi="Book Antiqua"/>
          <w:sz w:val="24"/>
          <w:szCs w:val="24"/>
        </w:rPr>
        <w:t>sarcoidosis</w:t>
      </w:r>
      <w:proofErr w:type="spellEnd"/>
      <w:r w:rsidRPr="00491364">
        <w:rPr>
          <w:rFonts w:ascii="Book Antiqua" w:hAnsi="Book Antiqua"/>
          <w:sz w:val="24"/>
          <w:szCs w:val="24"/>
        </w:rPr>
        <w:t xml:space="preserve"> and atherosclerosis</w:t>
      </w:r>
      <w:r w:rsidRPr="00491364">
        <w:rPr>
          <w:rFonts w:ascii="Book Antiqua" w:hAnsi="Book Antiqua"/>
          <w:sz w:val="24"/>
          <w:szCs w:val="24"/>
        </w:rPr>
        <w:fldChar w:fldCharType="begin">
          <w:fldData xml:space="preserve">PEVuZE5vdGU+PENpdGU+PEF1dGhvcj5IaXphd2E8L0F1dGhvcj48WWVhcj4xOTk5PC9ZZWFyPjxS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PEVuZE5vdGU+PENpdGU+PEF1dGhvcj5IaXphd2E8L0F1dGhvcj48WWVhcj4xOTk5PC9ZZWFyPjxS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[32,33]</w:t>
      </w:r>
      <w:r w:rsidRPr="00491364">
        <w:rPr>
          <w:rFonts w:ascii="Book Antiqua" w:hAnsi="Book Antiqua"/>
          <w:sz w:val="24"/>
          <w:szCs w:val="24"/>
        </w:rPr>
        <w:fldChar w:fldCharType="end"/>
      </w:r>
      <w:r w:rsidRPr="00491364">
        <w:rPr>
          <w:rFonts w:ascii="Book Antiqua" w:hAnsi="Book Antiqua"/>
          <w:sz w:val="24"/>
          <w:szCs w:val="24"/>
        </w:rPr>
        <w:t>. Thus, the MCP1-2518 and CCR2-190 SNPs were chosen for study.</w:t>
      </w:r>
    </w:p>
    <w:p w:rsidR="00101133" w:rsidRPr="00491364" w:rsidRDefault="00101133" w:rsidP="00DE71E2">
      <w:pPr>
        <w:snapToGrid w:val="0"/>
        <w:spacing w:after="0" w:line="360" w:lineRule="auto"/>
        <w:jc w:val="both"/>
        <w:rPr>
          <w:rFonts w:ascii="Book Antiqua" w:hAnsi="Book Antiqua"/>
          <w:i/>
          <w:sz w:val="24"/>
          <w:szCs w:val="24"/>
        </w:rPr>
      </w:pP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b/>
          <w:sz w:val="24"/>
          <w:szCs w:val="24"/>
        </w:rPr>
        <w:t xml:space="preserve">IL10: </w:t>
      </w:r>
      <w:r w:rsidRPr="00491364">
        <w:rPr>
          <w:rFonts w:ascii="Book Antiqua" w:hAnsi="Book Antiqua"/>
          <w:sz w:val="24"/>
          <w:szCs w:val="24"/>
        </w:rPr>
        <w:t>The promoter region of the IL10 gene has several polymorphisms at positions -1082 (G/A: rs1800896), -819 (C/T: rs1800871) and -592(C/A: rs1800872) with only three haplotypes found in Caucasian populations: GCC, ACC and ATA</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&lt;EndNote&gt;&lt;Cite&gt;&lt;Author&gt;Turner&lt;/Author&gt;&lt;Year&gt;1997&lt;/Year&gt;&lt;RecNum&gt;282&lt;/RecNum&gt;&lt;record&gt;&lt;rec-number&gt;282&lt;/rec-number&gt;&lt;foreign-keys&gt;&lt;key app="EN" db-id="xw9vwxdvkap2sge2xti5trpvs9wsd5v0evse"&gt;282&lt;/key&gt;&lt;/foreign-keys&gt;&lt;ref-type name="Journal Article"&gt;17&lt;/ref-type&gt;&lt;contributors&gt;&lt;authors&gt;&lt;author&gt;Turner, D. M.&lt;/author&gt;&lt;author&gt;Williams, D. M.&lt;/author&gt;&lt;author&gt;Sankaran, D.&lt;/author&gt;&lt;author&gt;Lazarus, M.&lt;/author&gt;&lt;author&gt;Sinnott, P. J.&lt;/author&gt;&lt;author&gt;Hutchinson, I. V.&lt;/author&gt;&lt;/authors&gt;&lt;/contributors&gt;&lt;auth-address&gt;Tissue Typing Laboratory, St Mary&amp;apos;s Hospital, Manchester, UK.&lt;/auth-address&gt;&lt;titles&gt;&lt;title&gt;An investigation of polymorphism in the interleukin-10 gene promoter&lt;/title&gt;&lt;secondary-title&gt;European Journal of Immunogenetics&lt;/secondary-title&gt;&lt;/titles&gt;&lt;periodical&gt;&lt;full-title&gt;European Journal of Immunogenetics&lt;/full-title&gt;&lt;abbr-1&gt;Eur. J. Immunogenet.&lt;/abbr-1&gt;&lt;abbr-2&gt;Eur J Immunogenet&lt;/abbr-2&gt;&lt;/periodical&gt;&lt;pages&gt;1-8&lt;/pages&gt;&lt;volume&gt;24&lt;/volume&gt;&lt;number&gt;1&lt;/number&gt;&lt;dates&gt;&lt;year&gt;1997&lt;/year&gt;&lt;pub-dates&gt;&lt;date&gt;Feb&lt;/date&gt;&lt;/pub-dates&gt;&lt;/dates&gt;&lt;accession-num&gt;9043871&lt;/accession-num&gt;&lt;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[34]</w:t>
      </w:r>
      <w:r w:rsidRPr="00491364">
        <w:rPr>
          <w:rFonts w:ascii="Book Antiqua" w:hAnsi="Book Antiqua"/>
          <w:sz w:val="24"/>
          <w:szCs w:val="24"/>
        </w:rPr>
        <w:fldChar w:fldCharType="end"/>
      </w:r>
      <w:r w:rsidRPr="00491364">
        <w:rPr>
          <w:rFonts w:ascii="Book Antiqua" w:hAnsi="Book Antiqua"/>
          <w:sz w:val="24"/>
          <w:szCs w:val="24"/>
        </w:rPr>
        <w:t>. Heritability factors are thought to account for some of the variability in IL10 production although environmental influences are also important</w:t>
      </w:r>
      <w:r w:rsidRPr="00491364">
        <w:rPr>
          <w:rFonts w:ascii="Book Antiqua" w:hAnsi="Book Antiqua"/>
          <w:sz w:val="24"/>
          <w:szCs w:val="24"/>
        </w:rPr>
        <w:fldChar w:fldCharType="begin">
          <w:fldData xml:space="preserve">PEVuZE5vdGU+PENpdGU+PEF1dGhvcj5SZXVzczwvQXV0aG9yPjxZZWFyPjIwMDI8L1llYXI+PFJl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PEVuZE5vdGU+PENpdGU+PEF1dGhvcj5SZXVzczwvQXV0aG9yPjxZZWFyPjIwMDI8L1llYXI+PFJl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[35,36]</w:t>
      </w:r>
      <w:r w:rsidRPr="00491364">
        <w:rPr>
          <w:rFonts w:ascii="Book Antiqua" w:hAnsi="Book Antiqua"/>
          <w:sz w:val="24"/>
          <w:szCs w:val="24"/>
        </w:rPr>
        <w:fldChar w:fldCharType="end"/>
      </w:r>
      <w:r w:rsidRPr="00491364">
        <w:rPr>
          <w:rFonts w:ascii="Book Antiqua" w:hAnsi="Book Antiqua"/>
          <w:sz w:val="24"/>
          <w:szCs w:val="24"/>
        </w:rPr>
        <w:t>. The role of specific SNPs in differential IL10 production is controversial</w:t>
      </w:r>
      <w:r w:rsidRPr="00491364">
        <w:rPr>
          <w:rFonts w:ascii="Book Antiqua" w:hAnsi="Book Antiqua"/>
          <w:sz w:val="24"/>
          <w:szCs w:val="24"/>
        </w:rPr>
        <w:fldChar w:fldCharType="begin">
          <w:fldData xml:space="preserve">PEVuZE5vdGU+PENpdGU+PEF1dGhvcj5Fc2tkYWxlPC9BdXRob3I+PFllYXI+MTk5ODwvWWVhcj48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ZSBVbml0ZWQgU3RhdGVzIG9mIEFtZXJpY2E8L2Z1bGwtdGl0bGU+PGFiYnItMT5Qcm9jLiBOYXRs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PEVuZE5vdGU+PENpdGU+PEF1dGhvcj5Fc2tkYWxlPC9BdXRob3I+PFllYXI+MTk5ODwvWWVhcj48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ZSBVbml0ZWQgU3RhdGVzIG9mIEFtZXJpY2E8L2Z1bGwtdGl0bGU+PGFiYnItMT5Qcm9jLiBOYXRs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[37-40]</w:t>
      </w:r>
      <w:r w:rsidRPr="00491364">
        <w:rPr>
          <w:rFonts w:ascii="Book Antiqua" w:hAnsi="Book Antiqua"/>
          <w:sz w:val="24"/>
          <w:szCs w:val="24"/>
        </w:rPr>
        <w:fldChar w:fldCharType="end"/>
      </w:r>
      <w:r w:rsidRPr="00491364">
        <w:rPr>
          <w:rFonts w:ascii="Book Antiqua" w:hAnsi="Book Antiqua"/>
          <w:sz w:val="24"/>
          <w:szCs w:val="24"/>
        </w:rPr>
        <w:t>. The GCC promoter haplotype may have greater transcriptional activity compared to the ATA and ACC haplotypes</w:t>
      </w:r>
      <w:r w:rsidRPr="00491364">
        <w:rPr>
          <w:rFonts w:ascii="Book Antiqua" w:hAnsi="Book Antiqua"/>
          <w:sz w:val="24"/>
          <w:szCs w:val="24"/>
        </w:rPr>
        <w:fldChar w:fldCharType="begin">
          <w:fldData xml:space="preserve">PEVuZE5vdGU+PENpdGU+PEF1dGhvcj5SZXVzczwvQXV0aG9yPjxZZWFyPjIwMDI8L1llYXI+PFJl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PEVuZE5vdGU+PENpdGU+PEF1dGhvcj5SZXVzczwvQXV0aG9yPjxZZWFyPjIwMDI8L1llYXI+PFJl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[35,41]</w:t>
      </w:r>
      <w:r w:rsidRPr="00491364">
        <w:rPr>
          <w:rFonts w:ascii="Book Antiqua" w:hAnsi="Book Antiqua"/>
          <w:sz w:val="24"/>
          <w:szCs w:val="24"/>
        </w:rPr>
        <w:fldChar w:fldCharType="end"/>
      </w:r>
      <w:r w:rsidRPr="00491364">
        <w:rPr>
          <w:rFonts w:ascii="Book Antiqua" w:hAnsi="Book Antiqua"/>
          <w:sz w:val="24"/>
          <w:szCs w:val="24"/>
        </w:rPr>
        <w:t xml:space="preserve"> and this would be consistent with other studies showing decreased IL10 production in those with the -1082A genotype</w:t>
      </w:r>
      <w:r w:rsidRPr="00491364">
        <w:rPr>
          <w:rFonts w:ascii="Book Antiqua" w:hAnsi="Book Antiqua"/>
          <w:sz w:val="24"/>
          <w:szCs w:val="24"/>
        </w:rPr>
        <w:fldChar w:fldCharType="begin">
          <w:fldData xml:space="preserve">PEVuZE5vdGU+PENpdGU+PEF1dGhvcj5UdXJuZXI8L0F1dGhvcj48WWVhcj4xOTk3PC9ZZWFyPjxS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PEVuZE5vdGU+PENpdGU+PEF1dGhvcj5UdXJuZXI8L0F1dGhvcj48WWVhcj4xOTk3PC9ZZWFyPjxS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[34,39,42]</w:t>
      </w:r>
      <w:r w:rsidRPr="00491364">
        <w:rPr>
          <w:rFonts w:ascii="Book Antiqua" w:hAnsi="Book Antiqua"/>
          <w:sz w:val="24"/>
          <w:szCs w:val="24"/>
        </w:rPr>
        <w:fldChar w:fldCharType="end"/>
      </w:r>
      <w:r w:rsidRPr="00491364">
        <w:rPr>
          <w:rFonts w:ascii="Book Antiqua" w:hAnsi="Book Antiqua"/>
          <w:sz w:val="24"/>
          <w:szCs w:val="24"/>
        </w:rPr>
        <w:t>. Most studies considering the relationship between IL10 promoter polymorphisms and liver fibrosis in HCV infected patients have failed to show statistically meaningful effects although many of these have suffered from small sample sizes. (reviewed in</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&lt;EndNote&gt;&lt;Cite&gt;&lt;Author&gt;Swiatek&lt;/Author&gt;&lt;Year&gt;2012&lt;/Year&gt;&lt;RecNum&gt;530&lt;/RecNum&gt;&lt;record&gt;&lt;rec-number&gt;530&lt;/rec-number&gt;&lt;foreign-keys&gt;&lt;key app="EN" db-id="xw9vwxdvkap2sge2xti5trpvs9wsd5v0evse"&gt;530&lt;/key&gt;&lt;/foreign-keys&gt;&lt;ref-type name="Journal Article"&gt;17&lt;/ref-type&gt;&lt;contributors&gt;&lt;authors&gt;&lt;author&gt;Swiatek, Bogna J.&lt;/author&gt;&lt;/authors&gt;&lt;/contributors&gt;&lt;titles&gt;&lt;title&gt;Is interleukin-10 gene polymorphism a predictive marker in HCV infection?&lt;/title&gt;&lt;secondary-title&gt;Cytokine and Growth Factor Reviews&lt;/secondary-title&gt;&lt;/titles&gt;&lt;periodical&gt;&lt;full-title&gt;Cytokine and Growth Factor Reviews&lt;/full-title&gt;&lt;abbr-1&gt;Cytokine Growth Factor Rev.&lt;/abbr-1&gt;&lt;abbr-2&gt;Cytokine Growth Factor Rev&lt;/abbr-2&gt;&lt;abbr-3&gt;Cytokine &amp;amp; Growth Factor Reviews&lt;/abbr-3&gt;&lt;/periodical&gt;&lt;pages&gt;47-59&lt;/pages&gt;&lt;volume&gt;23&lt;/volume&gt;&lt;number&gt;1-2&lt;/number&gt;&lt;keywords&gt;&lt;keyword&gt;Hepatitis C virus&lt;/keyword&gt;&lt;keyword&gt;Clinical outcome of hepatitis C&lt;/keyword&gt;&lt;keyword&gt;Response to hepatitis C therapy&lt;/keyword&gt;&lt;keyword&gt;Interleukin-10&lt;/keyword&gt;&lt;keyword&gt;Single nucleotide polymorphism&lt;/keyword&gt;&lt;/keywords&gt;&lt;dates&gt;&lt;year&gt;2012&lt;/year&gt;&lt;pub-dates&gt;&lt;date&gt;2012/4//&lt;/date&gt;&lt;/pub-dates&gt;&lt;/dates&gt;&lt;urls&gt;&lt;related-urls&gt;&lt;url&gt;http://www.sciencedirect.com/science/article/pii/S1359610112000068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[43]</w:t>
      </w:r>
      <w:r w:rsidRPr="00491364">
        <w:rPr>
          <w:rFonts w:ascii="Book Antiqua" w:hAnsi="Book Antiqua"/>
          <w:sz w:val="24"/>
          <w:szCs w:val="24"/>
        </w:rPr>
        <w:fldChar w:fldCharType="end"/>
      </w:r>
      <w:r w:rsidRPr="00491364">
        <w:rPr>
          <w:rFonts w:ascii="Book Antiqua" w:hAnsi="Book Antiqua"/>
          <w:sz w:val="24"/>
          <w:szCs w:val="24"/>
        </w:rPr>
        <w:t>) Therefore, although it seems attractive to consider IL10 as a mediator of hepatic inflammation and fibrosis, promoter polymorphisms in this gene have not been unambiguously linked with either cytokine production or hepatic fibrosis. For this study, IL10-1082 and IL10-592 SNPs were selected for investigation.</w:t>
      </w:r>
    </w:p>
    <w:p w:rsidR="00101133" w:rsidRPr="00491364" w:rsidRDefault="00101133" w:rsidP="00DE71E2">
      <w:pPr>
        <w:snapToGrid w:val="0"/>
        <w:spacing w:after="0" w:line="360" w:lineRule="auto"/>
        <w:jc w:val="both"/>
        <w:rPr>
          <w:rFonts w:ascii="Book Antiqua" w:hAnsi="Book Antiqua"/>
          <w:i/>
          <w:sz w:val="24"/>
          <w:szCs w:val="24"/>
        </w:rPr>
      </w:pPr>
    </w:p>
    <w:p w:rsidR="00101133" w:rsidRPr="00491364" w:rsidRDefault="00101133" w:rsidP="00DE71E2">
      <w:pPr>
        <w:snapToGrid w:val="0"/>
        <w:spacing w:after="0" w:line="360" w:lineRule="auto"/>
        <w:jc w:val="both"/>
        <w:rPr>
          <w:rFonts w:ascii="Book Antiqua" w:hAnsi="Book Antiqua"/>
          <w:b/>
          <w:sz w:val="24"/>
          <w:szCs w:val="24"/>
        </w:rPr>
      </w:pPr>
      <w:r w:rsidRPr="00491364">
        <w:rPr>
          <w:rFonts w:ascii="Book Antiqua" w:hAnsi="Book Antiqua"/>
          <w:b/>
          <w:sz w:val="24"/>
          <w:szCs w:val="24"/>
        </w:rPr>
        <w:t>TGF-β:</w:t>
      </w:r>
      <w:r w:rsidRPr="00491364">
        <w:rPr>
          <w:rFonts w:ascii="Book Antiqua" w:hAnsi="Book Antiqua"/>
          <w:i/>
          <w:sz w:val="24"/>
          <w:szCs w:val="24"/>
        </w:rPr>
        <w:t xml:space="preserve"> </w:t>
      </w:r>
      <w:r w:rsidRPr="00491364">
        <w:rPr>
          <w:rFonts w:ascii="Book Antiqua" w:hAnsi="Book Antiqua"/>
          <w:sz w:val="24"/>
          <w:szCs w:val="24"/>
        </w:rPr>
        <w:t xml:space="preserve">A single nucleotide polymorphism in the </w:t>
      </w:r>
      <w:r w:rsidRPr="00491364">
        <w:rPr>
          <w:rFonts w:ascii="Book Antiqua" w:hAnsi="Book Antiqua"/>
          <w:i/>
          <w:sz w:val="24"/>
          <w:szCs w:val="24"/>
        </w:rPr>
        <w:t>TGF-</w:t>
      </w:r>
      <w:r w:rsidRPr="00491364">
        <w:rPr>
          <w:rFonts w:ascii="Book Antiqua" w:hAnsi="Book Antiqua" w:cs="Calibri"/>
          <w:i/>
          <w:sz w:val="24"/>
          <w:szCs w:val="24"/>
        </w:rPr>
        <w:t>β</w:t>
      </w:r>
      <w:r w:rsidRPr="00491364">
        <w:rPr>
          <w:rFonts w:ascii="Book Antiqua" w:hAnsi="Book Antiqua"/>
          <w:i/>
          <w:sz w:val="24"/>
          <w:szCs w:val="24"/>
        </w:rPr>
        <w:t xml:space="preserve"> </w:t>
      </w:r>
      <w:r w:rsidRPr="00491364">
        <w:rPr>
          <w:rFonts w:ascii="Book Antiqua" w:hAnsi="Book Antiqua"/>
          <w:sz w:val="24"/>
          <w:szCs w:val="24"/>
        </w:rPr>
        <w:t xml:space="preserve">gene at position -915, codon 25(G/C: rs1800471) results in an amino acid substitution of </w:t>
      </w:r>
      <w:proofErr w:type="spellStart"/>
      <w:r w:rsidRPr="00491364">
        <w:rPr>
          <w:rFonts w:ascii="Book Antiqua" w:hAnsi="Book Antiqua"/>
          <w:sz w:val="24"/>
          <w:szCs w:val="24"/>
        </w:rPr>
        <w:t>proline</w:t>
      </w:r>
      <w:proofErr w:type="spellEnd"/>
      <w:r w:rsidRPr="00491364">
        <w:rPr>
          <w:rFonts w:ascii="Book Antiqua" w:hAnsi="Book Antiqua"/>
          <w:sz w:val="24"/>
          <w:szCs w:val="24"/>
        </w:rPr>
        <w:t xml:space="preserve"> for arginine. Leukocytes from those homozygous for the arginine (G) molecule at this site appear to produce more TGF-</w:t>
      </w:r>
      <w:r w:rsidRPr="00491364">
        <w:rPr>
          <w:rFonts w:ascii="Book Antiqua" w:hAnsi="Book Antiqua" w:cs="Calibri"/>
          <w:sz w:val="24"/>
          <w:szCs w:val="24"/>
        </w:rPr>
        <w:t>β</w:t>
      </w:r>
      <w:r w:rsidRPr="00491364">
        <w:rPr>
          <w:rFonts w:ascii="Book Antiqua" w:hAnsi="Book Antiqua"/>
          <w:sz w:val="24"/>
          <w:szCs w:val="24"/>
        </w:rPr>
        <w:t xml:space="preserve"> in response to stimuli suggesting this is the “high producing” genotype</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&lt;EndNote&gt;&lt;Cite&gt;&lt;Author&gt;Awad&lt;/Author&gt;&lt;Year&gt;1998&lt;/Year&gt;&lt;RecNum&gt;550&lt;/RecNum&gt;&lt;record&gt;&lt;rec-number&gt;550&lt;/rec-number&gt;&lt;foreign-keys&gt;&lt;key app="EN" db-id="xw9vwxdvkap2sge2xti5trpvs9wsd5v0evse"&gt;550&lt;/key&gt;&lt;/foreign-keys&gt;&lt;ref-type name="Journal Article"&gt;17&lt;/ref-type&gt;&lt;contributors&gt;&lt;authors&gt;&lt;author&gt;Awad, M. R.&lt;/author&gt;&lt;author&gt;El-Gamel, A.&lt;/author&gt;&lt;author&gt;Hasleton, P.&lt;/author&gt;&lt;author&gt;Turner, D. M.&lt;/author&gt;&lt;author&gt;Sinnott, P. J.&lt;/author&gt;&lt;author&gt;Hutchinson, I. V.&lt;/author&gt;&lt;/authors&gt;&lt;/contributors&gt;&lt;titles&gt;&lt;title&gt;Genotypic variation in the transforming growth factor-beta1 gene: association with transforming growth factor-beta1 production, fibrotic lung disease, and graft fibrosis after lung transplantation&lt;/title&gt;&lt;secondary-title&gt;Transplantation&lt;/secondary-title&gt;&lt;/titles&gt;&lt;periodical&gt;&lt;full-title&gt;Transplantation&lt;/full-title&gt;&lt;abbr-1&gt;Transplantation&lt;/abbr-1&gt;&lt;abbr-2&gt;Transplantation&lt;/abbr-2&gt;&lt;/periodical&gt;&lt;pages&gt;1014-20&lt;/pages&gt;&lt;volume&gt;66&lt;/volume&gt;&lt;number&gt;8&lt;/number&gt;&lt;dates&gt;&lt;year&gt;1998&lt;/year&gt;&lt;/dates&gt;&lt;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[44]</w:t>
      </w:r>
      <w:r w:rsidRPr="00491364">
        <w:rPr>
          <w:rFonts w:ascii="Book Antiqua" w:hAnsi="Book Antiqua"/>
          <w:sz w:val="24"/>
          <w:szCs w:val="24"/>
        </w:rPr>
        <w:fldChar w:fldCharType="end"/>
      </w:r>
      <w:r w:rsidRPr="00491364">
        <w:rPr>
          <w:rFonts w:ascii="Book Antiqua" w:hAnsi="Book Antiqua"/>
          <w:sz w:val="24"/>
          <w:szCs w:val="24"/>
        </w:rPr>
        <w:t xml:space="preserve">. This report has been challenged by other groups who have suggested that </w:t>
      </w:r>
      <w:r w:rsidRPr="00491364">
        <w:rPr>
          <w:rFonts w:ascii="Book Antiqua" w:hAnsi="Book Antiqua"/>
          <w:sz w:val="24"/>
          <w:szCs w:val="24"/>
        </w:rPr>
        <w:lastRenderedPageBreak/>
        <w:t>there may be important differences between total TGF-β secretion and bioavailable forms</w:t>
      </w:r>
      <w:r w:rsidRPr="00491364">
        <w:rPr>
          <w:rFonts w:ascii="Book Antiqua" w:hAnsi="Book Antiqua"/>
          <w:sz w:val="24"/>
          <w:szCs w:val="24"/>
        </w:rPr>
        <w:fldChar w:fldCharType="begin">
          <w:fldData xml:space="preserve">PEVuZE5vdGU+PENpdGU+PEF1dGhvcj7DlnN0ZXJyZWljaGVyPC9BdXRob3I+PFllYXI+MjAwODwv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PEVuZE5vdGU+PENpdGU+PEF1dGhvcj7DlnN0ZXJyZWljaGVyPC9BdXRob3I+PFllYXI+MjAwODwv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[45,46]</w:t>
      </w:r>
      <w:r w:rsidRPr="00491364">
        <w:rPr>
          <w:rFonts w:ascii="Book Antiqua" w:hAnsi="Book Antiqua"/>
          <w:sz w:val="24"/>
          <w:szCs w:val="24"/>
        </w:rPr>
        <w:fldChar w:fldCharType="end"/>
      </w:r>
      <w:r w:rsidRPr="00491364">
        <w:rPr>
          <w:rFonts w:ascii="Book Antiqua" w:hAnsi="Book Antiqua"/>
          <w:sz w:val="24"/>
          <w:szCs w:val="24"/>
        </w:rPr>
        <w:t xml:space="preserve">. The TGFβ-915 SNP was used in this evaluation of disease expression susceptibility in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w:t>
      </w:r>
    </w:p>
    <w:p w:rsidR="00101133" w:rsidRPr="00491364" w:rsidRDefault="00101133" w:rsidP="00DE71E2">
      <w:pPr>
        <w:snapToGrid w:val="0"/>
        <w:spacing w:after="0" w:line="360" w:lineRule="auto"/>
        <w:jc w:val="both"/>
        <w:rPr>
          <w:rFonts w:ascii="Book Antiqua" w:hAnsi="Book Antiqua"/>
          <w:i/>
          <w:sz w:val="24"/>
          <w:szCs w:val="24"/>
        </w:rPr>
      </w:pP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b/>
          <w:sz w:val="24"/>
          <w:szCs w:val="24"/>
        </w:rPr>
        <w:t xml:space="preserve">TLR4: </w:t>
      </w:r>
      <w:r w:rsidRPr="00491364">
        <w:rPr>
          <w:rFonts w:ascii="Book Antiqua" w:hAnsi="Book Antiqua"/>
          <w:sz w:val="24"/>
          <w:szCs w:val="24"/>
        </w:rPr>
        <w:t xml:space="preserve">Two common missense mutations in the </w:t>
      </w:r>
      <w:r w:rsidRPr="00491364">
        <w:rPr>
          <w:rFonts w:ascii="Book Antiqua" w:hAnsi="Book Antiqua"/>
          <w:i/>
          <w:sz w:val="24"/>
          <w:szCs w:val="24"/>
        </w:rPr>
        <w:t>TLR4</w:t>
      </w:r>
      <w:r w:rsidRPr="00491364">
        <w:rPr>
          <w:rFonts w:ascii="Book Antiqua" w:hAnsi="Book Antiqua"/>
          <w:sz w:val="24"/>
          <w:szCs w:val="24"/>
        </w:rPr>
        <w:t xml:space="preserve"> gene have been suggested to have functional significance with defective signalling resulting. Aspartic acid substituted for glycine at amino acid position 299 (Asp299Gly) (A/G: rs4986790) and 399 (Thr399Ile) (C/T: rs4986791) are said to induce hypo-responsiveness to lipopolysaccharide although this has not been supported by all investigations</w:t>
      </w:r>
      <w:r w:rsidRPr="00491364">
        <w:rPr>
          <w:rFonts w:ascii="Book Antiqua" w:hAnsi="Book Antiqua"/>
          <w:sz w:val="24"/>
          <w:szCs w:val="24"/>
        </w:rPr>
        <w:fldChar w:fldCharType="begin">
          <w:fldData xml:space="preserve">PEVuZE5vdGU+PENpdGU+PEF1dGhvcj5UYXVkb3JmPC9BdXRob3I+PFllYXI+MjAwODwvWWVhcj48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PEVuZE5vdGU+PENpdGU+PEF1dGhvcj5UYXVkb3JmPC9BdXRob3I+PFllYXI+MjAwODwvWWVhcj48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[47-49]</w:t>
      </w:r>
      <w:r w:rsidRPr="00491364">
        <w:rPr>
          <w:rFonts w:ascii="Book Antiqua" w:hAnsi="Book Antiqua"/>
          <w:sz w:val="24"/>
          <w:szCs w:val="24"/>
        </w:rPr>
        <w:fldChar w:fldCharType="end"/>
      </w:r>
      <w:r w:rsidRPr="00491364">
        <w:rPr>
          <w:rFonts w:ascii="Book Antiqua" w:hAnsi="Book Antiqua"/>
          <w:sz w:val="24"/>
          <w:szCs w:val="24"/>
        </w:rPr>
        <w:t>. The CC variant of the Thr399Ile polymorphism was one SNP included in a panel of tests demonstrating discrimination of patients with advanced fibrosis in chronic hepatitis C</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&lt;EndNote&gt;&lt;Cite&gt;&lt;Author&gt;Huang&lt;/Author&gt;&lt;Year&gt;2007&lt;/Year&gt;&lt;RecNum&gt;561&lt;/RecNum&gt;&lt;record&gt;&lt;rec-number&gt;561&lt;/rec-number&gt;&lt;foreign-keys&gt;&lt;key app="EN" db-id="xw9vwxdvkap2sge2xti5trpvs9wsd5v0evse"&gt;561&lt;/key&gt;&lt;/foreign-keys&gt;&lt;ref-type name="Journal Article"&gt;17&lt;/ref-type&gt;&lt;contributors&gt;&lt;authors&gt;&lt;author&gt;Huang, Hongjin&lt;/author&gt;&lt;author&gt;Shiffman, Mitchell L.&lt;/author&gt;&lt;author&gt;Friedman, Scott&lt;/author&gt;&lt;author&gt;Venkatesh, Ramasubbu&lt;/author&gt;&lt;author&gt;Bzowej, Natalie&lt;/author&gt;&lt;author&gt;Abar, Olivia T.&lt;/author&gt;&lt;author&gt;Rowland, Charles M.&lt;/author&gt;&lt;author&gt;Catanese, Joseph J.&lt;/author&gt;&lt;author&gt;Leong, Diane U.&lt;/author&gt;&lt;author&gt;Sninsky, John J.&lt;/author&gt;&lt;author&gt;Layden, Thomas J.&lt;/author&gt;&lt;author&gt;Wright, Teresa L.&lt;/author&gt;&lt;author&gt;White, Thomas&lt;/author&gt;&lt;author&gt;Cheung, Ramsey C.&lt;/author&gt;&lt;/authors&gt;&lt;/contributors&gt;&lt;titles&gt;&lt;title&gt;A 7 gene signature identifies the risk of developing cirrhosis in patients with chronic hepatitis C&lt;/title&gt;&lt;secondary-title&gt;Hepatology&lt;/secondary-title&gt;&lt;/titles&gt;&lt;periodical&gt;&lt;full-title&gt;Hepatology&lt;/full-title&gt;&lt;abbr-1&gt;Hepatology&lt;/abbr-1&gt;&lt;abbr-2&gt;Hepatology&lt;/abbr-2&gt;&lt;/periodical&gt;&lt;pages&gt;297-306&lt;/pages&gt;&lt;volume&gt;46&lt;/volume&gt;&lt;number&gt;2&lt;/number&gt;&lt;dates&gt;&lt;year&gt;2007&lt;/year&gt;&lt;/dates&gt;&lt;publisher&gt;Wiley Subscription Services, Inc., A Wiley Company&lt;/publisher&gt;&lt;urls&gt;&lt;related-urls&gt;&lt;url&gt;http://dx.doi.org/10.1002/hep.21695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[50]</w:t>
      </w:r>
      <w:r w:rsidRPr="00491364">
        <w:rPr>
          <w:rFonts w:ascii="Book Antiqua" w:hAnsi="Book Antiqua"/>
          <w:sz w:val="24"/>
          <w:szCs w:val="24"/>
        </w:rPr>
        <w:fldChar w:fldCharType="end"/>
      </w:r>
      <w:r w:rsidRPr="00491364">
        <w:rPr>
          <w:rFonts w:ascii="Book Antiqua" w:hAnsi="Book Antiqua"/>
          <w:sz w:val="24"/>
          <w:szCs w:val="24"/>
        </w:rPr>
        <w:t xml:space="preserve">. Functional studies have shown that the polymorphisms in TLR4 which confer protection from hepatic fibrosis are associated with a reduced threshold for HSC apoptosis and attenuation of </w:t>
      </w:r>
      <w:proofErr w:type="spellStart"/>
      <w:r w:rsidRPr="00491364">
        <w:rPr>
          <w:rFonts w:ascii="Book Antiqua" w:hAnsi="Book Antiqua"/>
          <w:sz w:val="24"/>
          <w:szCs w:val="24"/>
        </w:rPr>
        <w:t>fibrogenic</w:t>
      </w:r>
      <w:proofErr w:type="spellEnd"/>
      <w:r w:rsidRPr="00491364">
        <w:rPr>
          <w:rFonts w:ascii="Book Antiqua" w:hAnsi="Book Antiqua"/>
          <w:sz w:val="24"/>
          <w:szCs w:val="24"/>
        </w:rPr>
        <w:t xml:space="preserve"> responses stimulated by MCP-1, BAMBI and IL-6</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&lt;EndNote&gt;&lt;Cite&gt;&lt;Author&gt;Guo&lt;/Author&gt;&lt;Year&gt;2009&lt;/Year&gt;&lt;RecNum&gt;563&lt;/RecNum&gt;&lt;record&gt;&lt;rec-number&gt;563&lt;/rec-number&gt;&lt;foreign-keys&gt;&lt;key app="EN" db-id="xw9vwxdvkap2sge2xti5trpvs9wsd5v0evse"&gt;563&lt;/key&gt;&lt;/foreign-keys&gt;&lt;ref-type name="Journal Article"&gt;17&lt;/ref-type&gt;&lt;contributors&gt;&lt;authors&gt;&lt;author&gt;Guo, Jinsheng&lt;/author&gt;&lt;author&gt;Loke, Johnny&lt;/author&gt;&lt;author&gt;Zheng, Feng&lt;/author&gt;&lt;author&gt;Hong, Feng&lt;/author&gt;&lt;author&gt;Yea, Steven&lt;/author&gt;&lt;author&gt;Fukata, Masayuki&lt;/author&gt;&lt;author&gt;Tarocchi, Mirko&lt;/author&gt;&lt;author&gt;Abar, Olivia T.&lt;/author&gt;&lt;author&gt;Huang, Hongjin&lt;/author&gt;&lt;author&gt;Sninsky, John J.&lt;/author&gt;&lt;author&gt;Friedman, Scott L.&lt;/author&gt;&lt;/authors&gt;&lt;/contributors&gt;&lt;titles&gt;&lt;title&gt;Functional linkage of cirrhosis-predictive single nucleotide polymorphisms of toll-like receptor 4 to hepatic stellate cell responses&lt;/title&gt;&lt;secondary-title&gt;Hepatology&lt;/secondary-title&gt;&lt;/titles&gt;&lt;periodical&gt;&lt;full-title&gt;Hepatology&lt;/full-title&gt;&lt;abbr-1&gt;Hepatology&lt;/abbr-1&gt;&lt;abbr-2&gt;Hepatology&lt;/abbr-2&gt;&lt;/periodical&gt;&lt;pages&gt;960-968&lt;/pages&gt;&lt;volume&gt;49&lt;/volume&gt;&lt;number&gt;3&lt;/number&gt;&lt;dates&gt;&lt;year&gt;2009&lt;/year&gt;&lt;/dates&gt;&lt;publisher&gt;Wiley Subscription Services, Inc., A Wiley Company&lt;/publisher&gt;&lt;urls&gt;&lt;related-urls&gt;&lt;url&gt;http://dx.doi.org/10.1002/hep.22697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[51]</w:t>
      </w:r>
      <w:r w:rsidRPr="00491364">
        <w:rPr>
          <w:rFonts w:ascii="Book Antiqua" w:hAnsi="Book Antiqua"/>
          <w:sz w:val="24"/>
          <w:szCs w:val="24"/>
        </w:rPr>
        <w:fldChar w:fldCharType="end"/>
      </w:r>
      <w:r w:rsidRPr="00491364">
        <w:rPr>
          <w:rFonts w:ascii="Book Antiqua" w:hAnsi="Book Antiqua"/>
          <w:sz w:val="24"/>
          <w:szCs w:val="24"/>
        </w:rPr>
        <w:t>. Both TLR4-299 and TLR4-399 SNPs were assessed in the present study.</w:t>
      </w:r>
    </w:p>
    <w:p w:rsidR="00101133" w:rsidRPr="00491364" w:rsidRDefault="00101133" w:rsidP="00DE71E2">
      <w:pPr>
        <w:snapToGrid w:val="0"/>
        <w:spacing w:after="0" w:line="360" w:lineRule="auto"/>
        <w:jc w:val="both"/>
        <w:rPr>
          <w:rFonts w:ascii="Book Antiqua" w:hAnsi="Book Antiqua"/>
          <w:i/>
          <w:sz w:val="24"/>
          <w:szCs w:val="24"/>
        </w:rPr>
      </w:pPr>
    </w:p>
    <w:p w:rsidR="00101133" w:rsidRPr="00491364" w:rsidRDefault="00101133" w:rsidP="00DE71E2">
      <w:pPr>
        <w:snapToGrid w:val="0"/>
        <w:spacing w:after="0" w:line="360" w:lineRule="auto"/>
        <w:jc w:val="both"/>
        <w:rPr>
          <w:rFonts w:ascii="Book Antiqua" w:hAnsi="Book Antiqua"/>
          <w:b/>
          <w:sz w:val="24"/>
          <w:szCs w:val="24"/>
        </w:rPr>
      </w:pPr>
      <w:r w:rsidRPr="00491364">
        <w:rPr>
          <w:rFonts w:ascii="Book Antiqua" w:hAnsi="Book Antiqua"/>
          <w:b/>
          <w:sz w:val="24"/>
          <w:szCs w:val="24"/>
        </w:rPr>
        <w:t>OGG1:</w:t>
      </w:r>
      <w:r w:rsidRPr="00491364">
        <w:rPr>
          <w:rFonts w:ascii="Book Antiqua" w:hAnsi="Book Antiqua"/>
          <w:i/>
          <w:sz w:val="24"/>
          <w:szCs w:val="24"/>
        </w:rPr>
        <w:t xml:space="preserve"> </w:t>
      </w:r>
      <w:r w:rsidRPr="00491364">
        <w:rPr>
          <w:rFonts w:ascii="Book Antiqua" w:hAnsi="Book Antiqua"/>
          <w:sz w:val="24"/>
          <w:szCs w:val="24"/>
        </w:rPr>
        <w:t>It can be shown on paraffin sections of diseased liver that there is increased staining of 8-oxodG consistent with oxidative DNA damage to hepatocytes and this does not appear to be specific to any particular type of liver disease</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&lt;EndNote&gt;&lt;Cite&gt;&lt;Author&gt;Kitada&lt;/Author&gt;&lt;Year&gt;2001&lt;/Year&gt;&lt;RecNum&gt;520&lt;/RecNum&gt;&lt;record&gt;&lt;rec-number&gt;520&lt;/rec-number&gt;&lt;foreign-keys&gt;&lt;key app="EN" db-id="xw9vwxdvkap2sge2xti5trpvs9wsd5v0evse"&gt;520&lt;/key&gt;&lt;/foreign-keys&gt;&lt;ref-type name="Journal Article"&gt;17&lt;/ref-type&gt;&lt;contributors&gt;&lt;authors&gt;&lt;author&gt;Kitada, Takuya&lt;/author&gt;&lt;author&gt;Seki, Shuichi&lt;/author&gt;&lt;author&gt;Iwai, Shuji&lt;/author&gt;&lt;author&gt;Yamada, Takao&lt;/author&gt;&lt;author&gt;Sakaguchi, Hiroki&lt;/author&gt;&lt;author&gt;Wakasa, Kenichi&lt;/author&gt;&lt;/authors&gt;&lt;/contributors&gt;&lt;titles&gt;&lt;title&gt;In situ detection of oxidative DNA damage, 8-hydroxydeoxyguanosine, in chronic human liver disease&lt;/title&gt;&lt;secondary-title&gt;Journal of Hepatology&lt;/secondary-title&gt;&lt;/titles&gt;&lt;periodical&gt;&lt;full-title&gt;Journal of Hepatology&lt;/full-title&gt;&lt;abbr-1&gt;J. Hepatol.&lt;/abbr-1&gt;&lt;abbr-2&gt;J Hepatol&lt;/abbr-2&gt;&lt;/periodical&gt;&lt;pages&gt;613-618&lt;/pages&gt;&lt;volume&gt;35&lt;/volume&gt;&lt;number&gt;5&lt;/number&gt;&lt;keywords&gt;&lt;keyword&gt;8-Hydroxydeoxyguanosine&lt;/keyword&gt;&lt;keyword&gt;Oxidative stress&lt;/keyword&gt;&lt;keyword&gt;Hepatocarcinogenesis&lt;/keyword&gt;&lt;keyword&gt;Chronic inflammation&lt;/keyword&gt;&lt;keyword&gt;Immunohistochemistry&lt;/keyword&gt;&lt;/keywords&gt;&lt;dates&gt;&lt;year&gt;2001&lt;/year&gt;&lt;/dates&gt;&lt;urls&gt;&lt;related-urls&gt;&lt;url&gt;http://www.sciencedirect.com/science/article/pii/S0168827801001714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[52]</w:t>
      </w:r>
      <w:r w:rsidRPr="00491364">
        <w:rPr>
          <w:rFonts w:ascii="Book Antiqua" w:hAnsi="Book Antiqua"/>
          <w:sz w:val="24"/>
          <w:szCs w:val="24"/>
        </w:rPr>
        <w:fldChar w:fldCharType="end"/>
      </w:r>
      <w:r w:rsidRPr="00491364">
        <w:rPr>
          <w:rFonts w:ascii="Book Antiqua" w:hAnsi="Book Antiqua"/>
          <w:sz w:val="24"/>
          <w:szCs w:val="24"/>
        </w:rPr>
        <w:t xml:space="preserve">. A polymorphism exists in the human OGG1 gene leading to Ser326Cys conversion and affecting the function of this </w:t>
      </w:r>
      <w:proofErr w:type="spellStart"/>
      <w:r w:rsidRPr="00491364">
        <w:rPr>
          <w:rFonts w:ascii="Book Antiqua" w:hAnsi="Book Antiqua"/>
          <w:sz w:val="24"/>
          <w:szCs w:val="24"/>
        </w:rPr>
        <w:t>glycosylase</w:t>
      </w:r>
      <w:proofErr w:type="spellEnd"/>
      <w:r w:rsidRPr="00491364">
        <w:rPr>
          <w:rFonts w:ascii="Book Antiqua" w:hAnsi="Book Antiqua"/>
          <w:sz w:val="24"/>
          <w:szCs w:val="24"/>
        </w:rPr>
        <w:t xml:space="preserve"> due to changes in localization and phosphorylation (C/G:rs1052133)</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&lt;EndNote&gt;&lt;Cite&gt;&lt;Author&gt;Luna&lt;/Author&gt;&lt;Year&gt;2005&lt;/Year&gt;&lt;RecNum&gt;565&lt;/RecNum&gt;&lt;record&gt;&lt;rec-number&gt;565&lt;/rec-number&gt;&lt;foreign-keys&gt;&lt;key app="EN" db-id="xw9vwxdvkap2sge2xti5trpvs9wsd5v0evse"&gt;565&lt;/key&gt;&lt;/foreign-keys&gt;&lt;ref-type name="Journal Article"&gt;17&lt;/ref-type&gt;&lt;contributors&gt;&lt;authors&gt;&lt;author&gt;Luna, Luisa&lt;/author&gt;&lt;author&gt;Rolseth, VeslemÃ¸y&lt;/author&gt;&lt;author&gt;Hildrestrand, Gunn A.&lt;/author&gt;&lt;author&gt;Otterlei, Marit&lt;/author&gt;&lt;author&gt;Dantzer, FranÃ§oise&lt;/author&gt;&lt;author&gt;Bjoras, Magnar&lt;/author&gt;&lt;author&gt;Seeberg, Erling&lt;/author&gt;&lt;/authors&gt;&lt;/contributors&gt;&lt;titles&gt;&lt;title&gt;Dynamic relocalization of hOGG1 during the cell cycle is disrupted in cells harbouring the hOGG1-Cys326 polymorphic variant&lt;/title&gt;&lt;secondary-title&gt;Nucleic Acids Research&lt;/secondary-title&gt;&lt;/titles&gt;&lt;periodical&gt;&lt;full-title&gt;Nucleic Acids Research&lt;/full-title&gt;&lt;abbr-1&gt;Nucleic Acids Res.&lt;/abbr-1&gt;&lt;abbr-2&gt;Nucleic Acids Res&lt;/abbr-2&gt;&lt;/periodical&gt;&lt;pages&gt;1813-1824&lt;/pages&gt;&lt;volume&gt;33&lt;/volume&gt;&lt;number&gt;6&lt;/number&gt;&lt;dates&gt;&lt;year&gt;2005&lt;/year&gt;&lt;pub-dates&gt;&lt;date&gt;January 1, 2005&lt;/date&gt;&lt;/pub-dates&gt;&lt;/dates&gt;&lt;urls&gt;&lt;related-urls&gt;&lt;url&gt;http://nar.oxfordjournals.org/content/33/6/1813.abstract &lt;/url&gt;&lt;/related-urls&gt;&lt;/urls&gt;&lt;electronic-resource-num&gt;10.1093/nar/gki325&lt;/electronic-resource-num&gt;&lt;/record&gt;&lt;/Cite&gt;&lt;/EndNote&gt;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[53]</w:t>
      </w:r>
      <w:r w:rsidRPr="00491364">
        <w:rPr>
          <w:rFonts w:ascii="Book Antiqua" w:hAnsi="Book Antiqua"/>
          <w:sz w:val="24"/>
          <w:szCs w:val="24"/>
        </w:rPr>
        <w:fldChar w:fldCharType="end"/>
      </w:r>
      <w:r w:rsidRPr="00491364">
        <w:rPr>
          <w:rFonts w:ascii="Book Antiqua" w:hAnsi="Book Antiqua"/>
          <w:sz w:val="24"/>
          <w:szCs w:val="24"/>
        </w:rPr>
        <w:t>. There is some epidemiological evidence to suggest that certain tumours may have an increased prevalence in those with the variant of OGG1</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&lt;EndNote&gt;&lt;Cite&gt;&lt;Author&gt;Weiss&lt;/Author&gt;&lt;Year&gt;2005&lt;/Year&gt;&lt;RecNum&gt;566&lt;/RecNum&gt;&lt;record&gt;&lt;rec-number&gt;566&lt;/rec-number&gt;&lt;foreign-keys&gt;&lt;key app="EN" db-id="xw9vwxdvkap2sge2xti5trpvs9wsd5v0evse"&gt;566&lt;/key&gt;&lt;/foreign-keys&gt;&lt;ref-type name="Journal Article"&gt;17&lt;/ref-type&gt;&lt;contributors&gt;&lt;authors&gt;&lt;author&gt;Weiss, J. M.&lt;/author&gt;&lt;author&gt;Goode, E. L.&lt;/author&gt;&lt;author&gt;Ladiges, W. C.&lt;/author&gt;&lt;author&gt;Ulrich, Cornelia M.&lt;/author&gt;&lt;/authors&gt;&lt;/contributors&gt;&lt;titles&gt;&lt;title&gt;Polymorphic variation in hOGG1 and risk of cancer: A review of the functional and epidemiologic literature&lt;/title&gt;&lt;secondary-title&gt;Molecular Carcinogenesis&lt;/secondary-title&gt;&lt;/titles&gt;&lt;periodical&gt;&lt;full-title&gt;Molecular Carcinogenesis&lt;/full-title&gt;&lt;abbr-1&gt;Mol. Carcinog.&lt;/abbr-1&gt;&lt;abbr-2&gt;Mol Carcinog&lt;/abbr-2&gt;&lt;/periodical&gt;&lt;pages&gt;127-141&lt;/pages&gt;&lt;volume&gt;42&lt;/volume&gt;&lt;number&gt;3&lt;/number&gt;&lt;keywords&gt;&lt;keyword&gt;neoplasms&lt;/keyword&gt;&lt;keyword&gt;DNA repair&lt;/keyword&gt;&lt;keyword&gt;polymorphism&lt;/keyword&gt;&lt;keyword&gt;OGG1&lt;/keyword&gt;&lt;keyword&gt;base excision&lt;/keyword&gt;&lt;keyword&gt;repair&lt;/keyword&gt;&lt;keyword&gt;oxidation damage&lt;/keyword&gt;&lt;/keywords&gt;&lt;dates&gt;&lt;year&gt;2005&lt;/year&gt;&lt;/dates&gt;&lt;publisher&gt;Wiley Subscription Services, Inc., A Wiley Company&lt;/publisher&gt;&lt;urls&gt;&lt;related-urls&gt;&lt;url&gt;http://dx.doi.org/10.1002/mc.20067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[54]</w:t>
      </w:r>
      <w:r w:rsidRPr="00491364">
        <w:rPr>
          <w:rFonts w:ascii="Book Antiqua" w:hAnsi="Book Antiqua"/>
          <w:sz w:val="24"/>
          <w:szCs w:val="24"/>
        </w:rPr>
        <w:fldChar w:fldCharType="end"/>
      </w:r>
      <w:r w:rsidRPr="00491364">
        <w:rPr>
          <w:rFonts w:ascii="Book Antiqua" w:hAnsi="Book Antiqua"/>
          <w:sz w:val="24"/>
          <w:szCs w:val="24"/>
        </w:rPr>
        <w:t>. Functional studies have shown that individuals with the GG genotype in Ser326Cys have a reduced capacity for repair of DNA damage compared to wild types or heterozygous subjects</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&lt;EndNote&gt;&lt;Cite&gt;&lt;Author&gt;Vodicka&lt;/Author&gt;&lt;Year&gt;2007&lt;/Year&gt;&lt;RecNum&gt;313&lt;/RecNum&gt;&lt;record&gt;&lt;rec-number&gt;313&lt;/rec-number&gt;&lt;foreign-keys&gt;&lt;key app="EN" db-id="xw9vwxdvkap2sge2xti5trpvs9wsd5v0evse"&gt;313&lt;/key&gt;&lt;/foreign-keys&gt;&lt;ref-type name="Journal Article"&gt;17&lt;/ref-type&gt;&lt;contributors&gt;&lt;authors&gt;&lt;author&gt;Vodicka, Pavel&lt;/author&gt;&lt;author&gt;Stetina, Rudolf&lt;/author&gt;&lt;author&gt;Polakova, Veronika&lt;/author&gt;&lt;author&gt;Tulupova, Elena&lt;/author&gt;&lt;author&gt;Naccarati, Alessio&lt;/author&gt;&lt;author&gt;Vodickova, Ludmila&lt;/author&gt;&lt;author&gt;Kumar, Rajiv&lt;/author&gt;&lt;author&gt;Hanova, Monika&lt;/author&gt;&lt;author&gt;Pardini, Barbara&lt;/author&gt;&lt;author&gt;Slyskova, Jana&lt;/author&gt;&lt;author&gt;Musak, Ludovit&lt;/author&gt;&lt;author&gt;Palma, Giuseppe De&lt;/author&gt;&lt;author&gt;Soucek, Pavel&lt;/author&gt;&lt;author&gt;Hemminki, Kari&lt;/author&gt;&lt;/authors&gt;&lt;/contributors&gt;&lt;titles&gt;&lt;title&gt;Association of DNA repair polymorphisms with DNA repair functional outcomes in healthy human subjects&lt;/title&gt;&lt;secondary-title&gt;Carcinogenesis&lt;/secondary-title&gt;&lt;/titles&gt;&lt;periodical&gt;&lt;full-title&gt;Carcinogenesis&lt;/full-title&gt;&lt;abbr-1&gt;Carcinogenesis&lt;/abbr-1&gt;&lt;abbr-2&gt;Carcinogenesis&lt;/abbr-2&gt;&lt;/periodical&gt;&lt;pages&gt;657-664&lt;/pages&gt;&lt;volume&gt;28&lt;/volume&gt;&lt;number&gt;3&lt;/number&gt;&lt;dates&gt;&lt;year&gt;2007&lt;/year&gt;&lt;pub-dates&gt;&lt;date&gt;March 1, 2007&lt;/date&gt;&lt;/pub-dates&gt;&lt;/dates&gt;&lt;urls&gt;&lt;related-urls&gt;&lt;url&gt;http://carcin.oxfordjournals.org/cgi/content/abstract/28/3/657&lt;/url&gt;&lt;/related-urls&gt;&lt;/urls&gt;&lt;electronic-resource-num&gt;10.1093/carcin/bgl187&lt;/electronic-resource-num&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[55]</w:t>
      </w:r>
      <w:r w:rsidRPr="00491364">
        <w:rPr>
          <w:rFonts w:ascii="Book Antiqua" w:hAnsi="Book Antiqua"/>
          <w:sz w:val="24"/>
          <w:szCs w:val="24"/>
        </w:rPr>
        <w:fldChar w:fldCharType="end"/>
      </w:r>
      <w:r w:rsidRPr="00491364">
        <w:rPr>
          <w:rFonts w:ascii="Book Antiqua" w:hAnsi="Book Antiqua"/>
          <w:sz w:val="24"/>
          <w:szCs w:val="24"/>
        </w:rPr>
        <w:t>. Thus OGG1-326 was included for evaluation in this study.</w:t>
      </w:r>
    </w:p>
    <w:p w:rsidR="00101133" w:rsidRPr="00491364" w:rsidRDefault="00101133" w:rsidP="00DE71E2">
      <w:pPr>
        <w:snapToGrid w:val="0"/>
        <w:spacing w:after="0" w:line="360" w:lineRule="auto"/>
        <w:jc w:val="both"/>
        <w:rPr>
          <w:rFonts w:ascii="Book Antiqua" w:hAnsi="Book Antiqua"/>
          <w:b/>
          <w:sz w:val="24"/>
          <w:szCs w:val="24"/>
        </w:rPr>
      </w:pPr>
    </w:p>
    <w:p w:rsidR="00101133" w:rsidRPr="00491364" w:rsidRDefault="00101133" w:rsidP="00DE71E2">
      <w:pPr>
        <w:snapToGrid w:val="0"/>
        <w:spacing w:after="0" w:line="360" w:lineRule="auto"/>
        <w:jc w:val="both"/>
        <w:rPr>
          <w:rFonts w:ascii="Book Antiqua" w:hAnsi="Book Antiqua"/>
          <w:b/>
          <w:i/>
          <w:sz w:val="24"/>
          <w:szCs w:val="24"/>
        </w:rPr>
      </w:pPr>
      <w:r w:rsidRPr="00491364">
        <w:rPr>
          <w:rFonts w:ascii="Book Antiqua" w:hAnsi="Book Antiqua"/>
          <w:b/>
          <w:i/>
          <w:sz w:val="24"/>
          <w:szCs w:val="24"/>
        </w:rPr>
        <w:t>SNP mutation analysis, real-time PCR and sequencing</w:t>
      </w:r>
    </w:p>
    <w:p w:rsidR="00101133" w:rsidRPr="00491364" w:rsidRDefault="00101133" w:rsidP="00DE71E2">
      <w:pPr>
        <w:snapToGrid w:val="0"/>
        <w:spacing w:after="0" w:line="360" w:lineRule="auto"/>
        <w:jc w:val="both"/>
        <w:rPr>
          <w:rFonts w:ascii="Book Antiqua" w:hAnsi="Book Antiqua"/>
          <w:color w:val="000000"/>
          <w:sz w:val="24"/>
          <w:szCs w:val="24"/>
        </w:rPr>
      </w:pPr>
      <w:r w:rsidRPr="00491364">
        <w:rPr>
          <w:rFonts w:ascii="Book Antiqua" w:hAnsi="Book Antiqua"/>
          <w:sz w:val="24"/>
          <w:szCs w:val="24"/>
        </w:rPr>
        <w:t xml:space="preserve">Patients provided blood samples, often at the time of therapeutic </w:t>
      </w:r>
      <w:proofErr w:type="spellStart"/>
      <w:r w:rsidRPr="00491364">
        <w:rPr>
          <w:rFonts w:ascii="Book Antiqua" w:hAnsi="Book Antiqua"/>
          <w:sz w:val="24"/>
          <w:szCs w:val="24"/>
        </w:rPr>
        <w:t>venesection</w:t>
      </w:r>
      <w:proofErr w:type="spellEnd"/>
      <w:r w:rsidRPr="00491364">
        <w:rPr>
          <w:rFonts w:ascii="Book Antiqua" w:hAnsi="Book Antiqua"/>
          <w:sz w:val="24"/>
          <w:szCs w:val="24"/>
        </w:rPr>
        <w:t xml:space="preserve"> to allow DNA extraction from buffy coats using a high salt extraction method. DNA was utilised in all PCR experiments at a concentration of 25</w:t>
      </w:r>
      <w:r w:rsidRPr="00491364">
        <w:rPr>
          <w:rFonts w:ascii="Book Antiqua" w:hAnsi="Book Antiqua"/>
          <w:sz w:val="24"/>
          <w:szCs w:val="24"/>
          <w:lang w:eastAsia="zh-CN"/>
        </w:rPr>
        <w:t xml:space="preserve"> </w:t>
      </w:r>
      <w:proofErr w:type="spellStart"/>
      <w:r w:rsidRPr="00491364">
        <w:rPr>
          <w:rFonts w:ascii="Book Antiqua" w:hAnsi="Book Antiqua"/>
          <w:sz w:val="24"/>
          <w:szCs w:val="24"/>
        </w:rPr>
        <w:t>ng</w:t>
      </w:r>
      <w:proofErr w:type="spellEnd"/>
      <w:r w:rsidRPr="00491364">
        <w:rPr>
          <w:rFonts w:ascii="Book Antiqua" w:hAnsi="Book Antiqua"/>
          <w:sz w:val="24"/>
          <w:szCs w:val="24"/>
        </w:rPr>
        <w:t>/</w:t>
      </w:r>
      <w:bookmarkStart w:id="376" w:name="OLE_LINK190"/>
      <w:bookmarkStart w:id="377" w:name="OLE_LINK191"/>
      <w:bookmarkStart w:id="378" w:name="OLE_LINK236"/>
      <w:bookmarkStart w:id="379" w:name="OLE_LINK238"/>
      <w:bookmarkStart w:id="380" w:name="OLE_LINK262"/>
      <w:bookmarkStart w:id="381" w:name="OLE_LINK488"/>
      <w:bookmarkStart w:id="382" w:name="OLE_LINK507"/>
      <w:bookmarkStart w:id="383" w:name="OLE_LINK577"/>
      <w:bookmarkStart w:id="384" w:name="OLE_LINK578"/>
      <w:bookmarkStart w:id="385" w:name="OLE_LINK462"/>
      <w:bookmarkStart w:id="386" w:name="OLE_LINK463"/>
      <w:bookmarkStart w:id="387" w:name="OLE_LINK443"/>
      <w:bookmarkStart w:id="388" w:name="OLE_LINK460"/>
      <w:bookmarkStart w:id="389" w:name="OLE_LINK461"/>
      <w:bookmarkStart w:id="390" w:name="OLE_LINK510"/>
      <w:bookmarkStart w:id="391" w:name="OLE_LINK519"/>
      <w:bookmarkStart w:id="392" w:name="OLE_LINK530"/>
      <w:bookmarkStart w:id="393" w:name="OLE_LINK531"/>
      <w:bookmarkStart w:id="394" w:name="OLE_LINK537"/>
      <w:bookmarkStart w:id="395" w:name="OLE_LINK538"/>
      <w:bookmarkStart w:id="396" w:name="OLE_LINK910"/>
      <w:bookmarkStart w:id="397" w:name="OLE_LINK1028"/>
      <w:bookmarkStart w:id="398" w:name="OLE_LINK1065"/>
      <w:bookmarkStart w:id="399" w:name="OLE_LINK883"/>
      <w:bookmarkStart w:id="400" w:name="OLE_LINK963"/>
      <w:bookmarkStart w:id="401" w:name="OLE_LINK984"/>
      <w:bookmarkStart w:id="402" w:name="OLE_LINK996"/>
      <w:bookmarkStart w:id="403" w:name="OLE_LINK1057"/>
      <w:bookmarkStart w:id="404" w:name="OLE_LINK965"/>
      <w:bookmarkStart w:id="405" w:name="OLE_LINK966"/>
      <w:bookmarkStart w:id="406" w:name="OLE_LINK969"/>
      <w:bookmarkStart w:id="407" w:name="OLE_LINK1011"/>
      <w:bookmarkStart w:id="408" w:name="OLE_LINK1317"/>
      <w:bookmarkStart w:id="409" w:name="OLE_LINK1318"/>
      <w:bookmarkStart w:id="410" w:name="OLE_LINK37"/>
      <w:bookmarkStart w:id="411" w:name="OLE_LINK47"/>
      <w:bookmarkStart w:id="412" w:name="OLE_LINK1726"/>
      <w:bookmarkStart w:id="413" w:name="OLE_LINK1748"/>
      <w:bookmarkStart w:id="414" w:name="OLE_LINK1780"/>
      <w:bookmarkStart w:id="415" w:name="OLE_LINK1781"/>
      <w:bookmarkStart w:id="416" w:name="OLE_LINK1796"/>
      <w:bookmarkStart w:id="417" w:name="OLE_LINK1797"/>
      <w:bookmarkStart w:id="418" w:name="OLE_LINK1956"/>
      <w:bookmarkStart w:id="419" w:name="OLE_LINK1957"/>
      <w:bookmarkStart w:id="420" w:name="OLE_LINK1823"/>
      <w:bookmarkStart w:id="421" w:name="OLE_LINK1830"/>
      <w:bookmarkStart w:id="422" w:name="OLE_LINK1831"/>
      <w:bookmarkStart w:id="423" w:name="OLE_LINK1836"/>
      <w:bookmarkStart w:id="424" w:name="OLE_LINK1838"/>
      <w:bookmarkStart w:id="425" w:name="OLE_LINK1859"/>
      <w:bookmarkStart w:id="426" w:name="OLE_LINK1996"/>
      <w:bookmarkStart w:id="427" w:name="OLE_LINK1997"/>
      <w:bookmarkStart w:id="428" w:name="OLE_LINK2213"/>
      <w:bookmarkStart w:id="429" w:name="OLE_LINK2214"/>
      <w:bookmarkStart w:id="430" w:name="OLE_LINK2293"/>
      <w:bookmarkStart w:id="431" w:name="OLE_LINK2558"/>
      <w:bookmarkStart w:id="432" w:name="OLE_LINK2579"/>
      <w:bookmarkStart w:id="433" w:name="OLE_LINK2580"/>
      <w:bookmarkStart w:id="434" w:name="OLE_LINK2564"/>
      <w:bookmarkStart w:id="435" w:name="OLE_LINK2565"/>
      <w:bookmarkStart w:id="436" w:name="OLE_LINK2574"/>
      <w:bookmarkStart w:id="437" w:name="OLE_LINK2790"/>
      <w:bookmarkStart w:id="438" w:name="OLE_LINK2817"/>
      <w:bookmarkStart w:id="439" w:name="OLE_LINK2818"/>
      <w:bookmarkStart w:id="440" w:name="OLE_LINK2798"/>
      <w:bookmarkStart w:id="441" w:name="OLE_LINK2592"/>
      <w:bookmarkStart w:id="442" w:name="OLE_LINK2594"/>
      <w:proofErr w:type="spellStart"/>
      <w:r w:rsidRPr="00491364">
        <w:rPr>
          <w:rFonts w:ascii="Book Antiqua" w:hAnsi="Book Antiqua"/>
          <w:color w:val="000000"/>
          <w:sz w:val="24"/>
        </w:rPr>
        <w:t>μ</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491364">
        <w:rPr>
          <w:rFonts w:ascii="Book Antiqua" w:hAnsi="Book Antiqua"/>
          <w:sz w:val="24"/>
          <w:szCs w:val="24"/>
        </w:rPr>
        <w:t>L</w:t>
      </w:r>
      <w:proofErr w:type="spellEnd"/>
      <w:r w:rsidRPr="00491364">
        <w:rPr>
          <w:rFonts w:ascii="Book Antiqua" w:hAnsi="Book Antiqua"/>
          <w:sz w:val="24"/>
          <w:szCs w:val="24"/>
        </w:rPr>
        <w:t xml:space="preserve">. </w:t>
      </w:r>
      <w:r w:rsidRPr="00491364">
        <w:rPr>
          <w:rFonts w:ascii="Book Antiqua" w:hAnsi="Book Antiqua"/>
          <w:color w:val="000000"/>
          <w:sz w:val="24"/>
          <w:szCs w:val="24"/>
        </w:rPr>
        <w:t xml:space="preserve">Primers were designed using </w:t>
      </w:r>
      <w:proofErr w:type="spellStart"/>
      <w:r w:rsidRPr="00491364">
        <w:rPr>
          <w:rFonts w:ascii="Book Antiqua" w:hAnsi="Book Antiqua"/>
          <w:color w:val="000000"/>
          <w:sz w:val="24"/>
          <w:szCs w:val="24"/>
        </w:rPr>
        <w:t>Genbank</w:t>
      </w:r>
      <w:proofErr w:type="spellEnd"/>
      <w:r w:rsidRPr="00491364">
        <w:rPr>
          <w:rFonts w:ascii="Book Antiqua" w:hAnsi="Book Antiqua"/>
          <w:color w:val="000000"/>
          <w:sz w:val="24"/>
          <w:szCs w:val="24"/>
        </w:rPr>
        <w:t xml:space="preserve"> to obtain genetic sequences adjacent to the area of interest and using specific software (Primer Quest) to optimise the temperature difference for denaturing and </w:t>
      </w:r>
      <w:r w:rsidRPr="00491364">
        <w:rPr>
          <w:rFonts w:ascii="Book Antiqua" w:hAnsi="Book Antiqua"/>
          <w:color w:val="000000"/>
          <w:sz w:val="24"/>
          <w:szCs w:val="24"/>
        </w:rPr>
        <w:lastRenderedPageBreak/>
        <w:t xml:space="preserve">minimise secondary structures (Table 1). Specificity was tested using specific software (Blast). Primers were purchased from Sigma-Aldrich Pty Ltd (NSW, Australia). </w:t>
      </w:r>
    </w:p>
    <w:p w:rsidR="00101133" w:rsidRPr="00491364" w:rsidRDefault="00101133" w:rsidP="002E2C1C">
      <w:pPr>
        <w:snapToGrid w:val="0"/>
        <w:spacing w:after="0" w:line="360" w:lineRule="auto"/>
        <w:ind w:firstLineChars="50" w:firstLine="120"/>
        <w:jc w:val="both"/>
        <w:rPr>
          <w:rFonts w:ascii="Book Antiqua" w:hAnsi="Book Antiqua"/>
          <w:color w:val="000000"/>
          <w:sz w:val="24"/>
          <w:szCs w:val="24"/>
        </w:rPr>
      </w:pPr>
      <w:r w:rsidRPr="00491364">
        <w:rPr>
          <w:rFonts w:ascii="Book Antiqua" w:hAnsi="Book Antiqua"/>
          <w:color w:val="000000"/>
          <w:sz w:val="24"/>
          <w:szCs w:val="24"/>
        </w:rPr>
        <w:t>High resolution melt (HRM) analysis (Corbett Life Science Rotor-</w:t>
      </w:r>
      <w:proofErr w:type="spellStart"/>
      <w:r w:rsidRPr="00491364">
        <w:rPr>
          <w:rFonts w:ascii="Book Antiqua" w:hAnsi="Book Antiqua"/>
          <w:color w:val="000000"/>
          <w:sz w:val="24"/>
          <w:szCs w:val="24"/>
        </w:rPr>
        <w:t>Gene</w:t>
      </w:r>
      <w:r w:rsidRPr="00491364">
        <w:rPr>
          <w:rFonts w:ascii="Book Antiqua" w:hAnsi="Book Antiqua"/>
          <w:color w:val="000000"/>
          <w:sz w:val="24"/>
          <w:szCs w:val="24"/>
          <w:vertAlign w:val="superscript"/>
        </w:rPr>
        <w:t>TM</w:t>
      </w:r>
      <w:proofErr w:type="spellEnd"/>
      <w:r w:rsidRPr="00491364">
        <w:rPr>
          <w:rFonts w:ascii="Book Antiqua" w:hAnsi="Book Antiqua"/>
          <w:color w:val="000000"/>
          <w:sz w:val="24"/>
          <w:szCs w:val="24"/>
        </w:rPr>
        <w:t xml:space="preserve"> 6000 HRM) was used to evaluate nucleotide sequences based on the dissociation profile of the fragment of DNA containing the polymorphism when amplification of the template occurs in the presence of specific dye. </w:t>
      </w:r>
      <w:proofErr w:type="spellStart"/>
      <w:r w:rsidRPr="00491364">
        <w:rPr>
          <w:rFonts w:ascii="Book Antiqua" w:hAnsi="Book Antiqua"/>
          <w:color w:val="000000"/>
          <w:sz w:val="24"/>
          <w:szCs w:val="24"/>
        </w:rPr>
        <w:t>Sensimix</w:t>
      </w:r>
      <w:proofErr w:type="spellEnd"/>
      <w:r w:rsidRPr="00491364">
        <w:rPr>
          <w:rFonts w:ascii="Book Antiqua" w:hAnsi="Book Antiqua"/>
          <w:color w:val="000000"/>
          <w:sz w:val="24"/>
          <w:szCs w:val="24"/>
        </w:rPr>
        <w:t xml:space="preserve"> HRM</w:t>
      </w:r>
      <w:r w:rsidRPr="00491364">
        <w:rPr>
          <w:rFonts w:ascii="Book Antiqua" w:hAnsi="Book Antiqua"/>
          <w:color w:val="000000"/>
          <w:sz w:val="24"/>
          <w:szCs w:val="24"/>
          <w:vertAlign w:val="superscript"/>
        </w:rPr>
        <w:t>TM</w:t>
      </w:r>
      <w:r w:rsidRPr="00491364">
        <w:rPr>
          <w:rFonts w:ascii="Book Antiqua" w:hAnsi="Book Antiqua"/>
          <w:color w:val="000000"/>
          <w:sz w:val="24"/>
          <w:szCs w:val="24"/>
        </w:rPr>
        <w:t xml:space="preserve"> (</w:t>
      </w:r>
      <w:proofErr w:type="spellStart"/>
      <w:r w:rsidRPr="00491364">
        <w:rPr>
          <w:rFonts w:ascii="Book Antiqua" w:hAnsi="Book Antiqua"/>
          <w:color w:val="000000"/>
          <w:sz w:val="24"/>
          <w:szCs w:val="24"/>
        </w:rPr>
        <w:t>Quantace</w:t>
      </w:r>
      <w:proofErr w:type="spellEnd"/>
      <w:r w:rsidRPr="00491364">
        <w:rPr>
          <w:rFonts w:ascii="Book Antiqua" w:hAnsi="Book Antiqua"/>
          <w:color w:val="000000"/>
          <w:sz w:val="24"/>
          <w:szCs w:val="24"/>
        </w:rPr>
        <w:t xml:space="preserve">, London) was used in PCR reactions with the following volumes for 1 reaction to give a total reaction volume of 25 </w:t>
      </w:r>
      <w:proofErr w:type="spellStart"/>
      <w:r w:rsidRPr="00491364">
        <w:rPr>
          <w:rFonts w:ascii="Book Antiqua" w:hAnsi="Book Antiqua"/>
          <w:color w:val="000000"/>
          <w:sz w:val="24"/>
        </w:rPr>
        <w:t>μ</w:t>
      </w:r>
      <w:r w:rsidRPr="00491364">
        <w:rPr>
          <w:rFonts w:ascii="Book Antiqua" w:hAnsi="Book Antiqua"/>
          <w:color w:val="000000"/>
          <w:sz w:val="24"/>
          <w:szCs w:val="24"/>
        </w:rPr>
        <w:t>L</w:t>
      </w:r>
      <w:proofErr w:type="spellEnd"/>
      <w:r w:rsidRPr="00491364">
        <w:rPr>
          <w:rFonts w:ascii="Book Antiqua" w:hAnsi="Book Antiqua"/>
          <w:color w:val="000000"/>
          <w:sz w:val="24"/>
          <w:szCs w:val="24"/>
        </w:rPr>
        <w:t>. Each gene was amplified and analysed under optimised conditions (Table 2).</w:t>
      </w:r>
    </w:p>
    <w:p w:rsidR="00101133" w:rsidRPr="00491364" w:rsidRDefault="00101133" w:rsidP="002E2C1C">
      <w:pPr>
        <w:snapToGrid w:val="0"/>
        <w:spacing w:after="0" w:line="360" w:lineRule="auto"/>
        <w:ind w:firstLineChars="50" w:firstLine="120"/>
        <w:jc w:val="both"/>
        <w:rPr>
          <w:rFonts w:ascii="Book Antiqua" w:hAnsi="Book Antiqua"/>
          <w:color w:val="000000"/>
          <w:sz w:val="24"/>
          <w:szCs w:val="24"/>
        </w:rPr>
      </w:pPr>
      <w:r w:rsidRPr="00491364">
        <w:rPr>
          <w:rFonts w:ascii="Book Antiqua" w:hAnsi="Book Antiqua" w:cs="Calibri"/>
          <w:color w:val="000000"/>
          <w:sz w:val="24"/>
          <w:szCs w:val="24"/>
        </w:rPr>
        <w:t>From initial HRM analysis, subjects with variable dissociation characteristics were selected for sequencing in order to confirm the presence of the suspected gene polymorphism. Once identified, a sample from these subjects was used in each experiment to provide a positive control. Any sample that could not be genotyped with HRM analysis was subjected to sequencing. Each patient sample was tested in duplicate. All experiments contained negative control samples (H</w:t>
      </w:r>
      <w:r w:rsidRPr="00491364">
        <w:rPr>
          <w:rFonts w:ascii="Book Antiqua" w:hAnsi="Book Antiqua" w:cs="Calibri"/>
          <w:color w:val="000000"/>
          <w:sz w:val="24"/>
          <w:szCs w:val="24"/>
          <w:vertAlign w:val="subscript"/>
        </w:rPr>
        <w:t>2</w:t>
      </w:r>
      <w:r w:rsidRPr="00491364">
        <w:rPr>
          <w:rFonts w:ascii="Book Antiqua" w:hAnsi="Book Antiqua" w:cs="Calibri"/>
          <w:color w:val="000000"/>
          <w:sz w:val="24"/>
          <w:szCs w:val="24"/>
        </w:rPr>
        <w:t>O) to confirm the absence of contamination by PCR product. All patient and control sample identities were number coded for inclusion in experiments.</w:t>
      </w:r>
    </w:p>
    <w:p w:rsidR="00101133" w:rsidRPr="00491364" w:rsidRDefault="00101133" w:rsidP="002E2C1C">
      <w:pPr>
        <w:snapToGrid w:val="0"/>
        <w:spacing w:after="0" w:line="360" w:lineRule="auto"/>
        <w:ind w:firstLineChars="50" w:firstLine="120"/>
        <w:jc w:val="both"/>
        <w:rPr>
          <w:rFonts w:ascii="Book Antiqua" w:hAnsi="Book Antiqua"/>
          <w:color w:val="000000"/>
          <w:sz w:val="24"/>
          <w:szCs w:val="24"/>
          <w:lang w:eastAsia="zh-CN"/>
        </w:rPr>
      </w:pPr>
      <w:r w:rsidRPr="00491364">
        <w:rPr>
          <w:rFonts w:ascii="Book Antiqua" w:hAnsi="Book Antiqua"/>
          <w:color w:val="000000"/>
          <w:sz w:val="24"/>
          <w:szCs w:val="24"/>
        </w:rPr>
        <w:t xml:space="preserve">Sequencing was performed with ABI </w:t>
      </w:r>
      <w:proofErr w:type="spellStart"/>
      <w:r w:rsidRPr="00491364">
        <w:rPr>
          <w:rFonts w:ascii="Book Antiqua" w:hAnsi="Book Antiqua"/>
          <w:color w:val="000000"/>
          <w:sz w:val="24"/>
          <w:szCs w:val="24"/>
        </w:rPr>
        <w:t>BigDye</w:t>
      </w:r>
      <w:proofErr w:type="spellEnd"/>
      <w:r w:rsidRPr="00491364">
        <w:rPr>
          <w:rFonts w:ascii="Book Antiqua" w:hAnsi="Book Antiqua"/>
          <w:color w:val="000000"/>
          <w:sz w:val="24"/>
          <w:szCs w:val="24"/>
        </w:rPr>
        <w:t xml:space="preserve"> Version 3.1 according to specific instructions and using primers designed to incorporate the area of interest.</w:t>
      </w:r>
    </w:p>
    <w:p w:rsidR="00101133" w:rsidRPr="00491364" w:rsidRDefault="00101133" w:rsidP="00DE71E2">
      <w:pPr>
        <w:snapToGrid w:val="0"/>
        <w:spacing w:after="0" w:line="360" w:lineRule="auto"/>
        <w:jc w:val="both"/>
        <w:rPr>
          <w:rFonts w:ascii="Book Antiqua" w:hAnsi="Book Antiqua"/>
          <w:b/>
          <w:sz w:val="24"/>
          <w:szCs w:val="24"/>
        </w:rPr>
      </w:pPr>
    </w:p>
    <w:p w:rsidR="00101133" w:rsidRPr="00491364" w:rsidRDefault="00101133" w:rsidP="00DE71E2">
      <w:pPr>
        <w:snapToGrid w:val="0"/>
        <w:spacing w:after="0" w:line="360" w:lineRule="auto"/>
        <w:jc w:val="both"/>
        <w:rPr>
          <w:rFonts w:ascii="Book Antiqua" w:hAnsi="Book Antiqua"/>
          <w:b/>
          <w:i/>
          <w:sz w:val="24"/>
          <w:szCs w:val="24"/>
        </w:rPr>
      </w:pPr>
      <w:r w:rsidRPr="00491364">
        <w:rPr>
          <w:rFonts w:ascii="Book Antiqua" w:hAnsi="Book Antiqua"/>
          <w:b/>
          <w:i/>
          <w:sz w:val="24"/>
          <w:szCs w:val="24"/>
        </w:rPr>
        <w:t>Statistical analysis</w:t>
      </w:r>
    </w:p>
    <w:p w:rsidR="00101133" w:rsidRPr="00491364" w:rsidRDefault="00101133" w:rsidP="00DE71E2">
      <w:pPr>
        <w:snapToGrid w:val="0"/>
        <w:spacing w:after="0" w:line="360" w:lineRule="auto"/>
        <w:jc w:val="both"/>
        <w:rPr>
          <w:rFonts w:ascii="Book Antiqua" w:hAnsi="Book Antiqua"/>
          <w:sz w:val="24"/>
          <w:szCs w:val="24"/>
          <w:lang w:eastAsia="zh-CN"/>
        </w:rPr>
      </w:pPr>
      <w:r w:rsidRPr="00491364">
        <w:rPr>
          <w:rFonts w:ascii="Book Antiqua" w:hAnsi="Book Antiqua"/>
          <w:sz w:val="24"/>
          <w:szCs w:val="24"/>
        </w:rPr>
        <w:t>Normally distributed data were summarized by mean and standard de</w:t>
      </w:r>
      <w:r w:rsidRPr="00491364">
        <w:rPr>
          <w:rFonts w:ascii="Book Antiqua" w:hAnsi="Book Antiqua"/>
          <w:i/>
          <w:sz w:val="24"/>
          <w:szCs w:val="24"/>
        </w:rPr>
        <w:t>via</w:t>
      </w:r>
      <w:r w:rsidRPr="00491364">
        <w:rPr>
          <w:rFonts w:ascii="Book Antiqua" w:hAnsi="Book Antiqua"/>
          <w:sz w:val="24"/>
          <w:szCs w:val="24"/>
        </w:rPr>
        <w:t xml:space="preserve">tion and differences tested by Student’s </w:t>
      </w:r>
      <w:r w:rsidRPr="00491364">
        <w:rPr>
          <w:rFonts w:ascii="Book Antiqua" w:hAnsi="Book Antiqua"/>
          <w:i/>
          <w:sz w:val="24"/>
          <w:szCs w:val="24"/>
        </w:rPr>
        <w:t>t</w:t>
      </w:r>
      <w:r w:rsidRPr="00491364">
        <w:rPr>
          <w:rFonts w:ascii="Book Antiqua" w:hAnsi="Book Antiqua"/>
          <w:sz w:val="24"/>
          <w:szCs w:val="24"/>
        </w:rPr>
        <w:t xml:space="preserve"> test. Non-parametric data were summarized by median and range and tested by Mann-Whitney or </w:t>
      </w:r>
      <w:proofErr w:type="spellStart"/>
      <w:r w:rsidRPr="00491364">
        <w:rPr>
          <w:rFonts w:ascii="Book Antiqua" w:hAnsi="Book Antiqua"/>
          <w:sz w:val="24"/>
          <w:szCs w:val="24"/>
        </w:rPr>
        <w:t>Kruskal</w:t>
      </w:r>
      <w:proofErr w:type="spellEnd"/>
      <w:r w:rsidRPr="00491364">
        <w:rPr>
          <w:rFonts w:ascii="Book Antiqua" w:hAnsi="Book Antiqua"/>
          <w:sz w:val="24"/>
          <w:szCs w:val="24"/>
        </w:rPr>
        <w:t xml:space="preserve">-Wallis test. Categorical variables were summarized by frequencies and tested by Pearson </w:t>
      </w:r>
      <w:r w:rsidRPr="00491364">
        <w:rPr>
          <w:rFonts w:ascii="Book Antiqua" w:hAnsi="Book Antiqua"/>
          <w:i/>
          <w:sz w:val="24"/>
          <w:szCs w:val="24"/>
        </w:rPr>
        <w:t>χ</w:t>
      </w:r>
      <w:r w:rsidRPr="00491364">
        <w:rPr>
          <w:rFonts w:ascii="Book Antiqua" w:hAnsi="Book Antiqua"/>
          <w:sz w:val="24"/>
          <w:szCs w:val="24"/>
          <w:vertAlign w:val="superscript"/>
          <w:lang w:eastAsia="zh-CN"/>
        </w:rPr>
        <w:t>2</w:t>
      </w:r>
      <w:r w:rsidRPr="00491364">
        <w:rPr>
          <w:rFonts w:ascii="Book Antiqua" w:hAnsi="Book Antiqua"/>
          <w:sz w:val="24"/>
          <w:szCs w:val="24"/>
        </w:rPr>
        <w:t xml:space="preserve"> or Fisher’s Exact test. Ordinal multivariate logistic regression analysis was performed using increasing hepatic fibrosis grade as the outcome variable incorporating predictor variables including age, gender, alcohol consumption and the genetic polymorphism in question. Results are presented as odds ratios (OR) with 95% confidence intervals (CI). </w:t>
      </w:r>
      <w:r w:rsidRPr="00491364">
        <w:rPr>
          <w:rFonts w:ascii="Book Antiqua" w:hAnsi="Book Antiqua"/>
          <w:i/>
          <w:sz w:val="24"/>
          <w:szCs w:val="24"/>
        </w:rPr>
        <w:t>P</w:t>
      </w:r>
      <w:r w:rsidRPr="00491364">
        <w:rPr>
          <w:rFonts w:ascii="Book Antiqua" w:hAnsi="Book Antiqua"/>
          <w:sz w:val="24"/>
          <w:szCs w:val="24"/>
        </w:rPr>
        <w:t xml:space="preserve"> values of &lt;</w:t>
      </w:r>
      <w:r w:rsidRPr="00491364">
        <w:rPr>
          <w:rFonts w:ascii="Book Antiqua" w:hAnsi="Book Antiqua"/>
          <w:sz w:val="24"/>
          <w:szCs w:val="24"/>
          <w:lang w:eastAsia="zh-CN"/>
        </w:rPr>
        <w:t xml:space="preserve"> </w:t>
      </w:r>
      <w:r w:rsidRPr="00491364">
        <w:rPr>
          <w:rFonts w:ascii="Book Antiqua" w:hAnsi="Book Antiqua"/>
          <w:sz w:val="24"/>
          <w:szCs w:val="24"/>
        </w:rPr>
        <w:t xml:space="preserve">0.05 or less were considered significant. Polymorphisms were grouped in both possible ways for testing but reporting has been limited to that commonly described in the literature.  Grouping for the outcome variable of hepatic fibrosis was done in several ways including “no fibrosis (F0) </w:t>
      </w:r>
      <w:proofErr w:type="spellStart"/>
      <w:r w:rsidRPr="00491364">
        <w:rPr>
          <w:rFonts w:ascii="Book Antiqua" w:hAnsi="Book Antiqua"/>
          <w:i/>
          <w:sz w:val="24"/>
          <w:szCs w:val="24"/>
        </w:rPr>
        <w:t>vs</w:t>
      </w:r>
      <w:proofErr w:type="spellEnd"/>
      <w:r w:rsidRPr="00491364">
        <w:rPr>
          <w:rFonts w:ascii="Book Antiqua" w:hAnsi="Book Antiqua"/>
          <w:sz w:val="24"/>
          <w:szCs w:val="24"/>
        </w:rPr>
        <w:t xml:space="preserve"> any hepatic fibrosis (F1-4)”, “minimal fibrosis (F0-2) </w:t>
      </w:r>
      <w:proofErr w:type="spellStart"/>
      <w:r w:rsidRPr="00491364">
        <w:rPr>
          <w:rFonts w:ascii="Book Antiqua" w:hAnsi="Book Antiqua"/>
          <w:i/>
          <w:sz w:val="24"/>
          <w:szCs w:val="24"/>
        </w:rPr>
        <w:t>vs</w:t>
      </w:r>
      <w:proofErr w:type="spellEnd"/>
      <w:r w:rsidRPr="00491364">
        <w:rPr>
          <w:rFonts w:ascii="Book Antiqua" w:hAnsi="Book Antiqua"/>
          <w:sz w:val="24"/>
          <w:szCs w:val="24"/>
        </w:rPr>
        <w:t xml:space="preserve"> advanced fibrosis (F3-4)” and as </w:t>
      </w:r>
      <w:r w:rsidRPr="00491364">
        <w:rPr>
          <w:rFonts w:ascii="Book Antiqua" w:hAnsi="Book Antiqua"/>
          <w:sz w:val="24"/>
          <w:szCs w:val="24"/>
        </w:rPr>
        <w:lastRenderedPageBreak/>
        <w:t>an ordered logistic regression analysis with increasing hepatic fibrosis grade as the outcome variable. In order to consider those patients with the greatest difference in clinical outcome the analysis was repeated incorporating only those patients with heaviest iron loading (iron grade 3 and 4) and comparing those with no fibrosis (F0) against those with advanced fibrosis (F3/F4).</w:t>
      </w:r>
      <w:r w:rsidRPr="00491364">
        <w:rPr>
          <w:rFonts w:ascii="Book Antiqua" w:hAnsi="Book Antiqua"/>
          <w:sz w:val="24"/>
          <w:szCs w:val="24"/>
          <w:lang w:eastAsia="zh-CN"/>
        </w:rPr>
        <w:t xml:space="preserve"> </w:t>
      </w:r>
      <w:proofErr w:type="spellStart"/>
      <w:r w:rsidRPr="00491364">
        <w:rPr>
          <w:rFonts w:ascii="Book Antiqua" w:hAnsi="Book Antiqua"/>
          <w:sz w:val="24"/>
          <w:szCs w:val="24"/>
        </w:rPr>
        <w:t>Stata</w:t>
      </w:r>
      <w:proofErr w:type="spellEnd"/>
      <w:r w:rsidRPr="00491364">
        <w:rPr>
          <w:rFonts w:ascii="Book Antiqua" w:hAnsi="Book Antiqua"/>
          <w:sz w:val="24"/>
          <w:szCs w:val="24"/>
        </w:rPr>
        <w:t xml:space="preserve">/IC software (version 10.1; </w:t>
      </w:r>
      <w:proofErr w:type="spellStart"/>
      <w:r w:rsidRPr="00491364">
        <w:rPr>
          <w:rFonts w:ascii="Book Antiqua" w:hAnsi="Book Antiqua"/>
          <w:sz w:val="24"/>
          <w:szCs w:val="24"/>
        </w:rPr>
        <w:t>StataCorp</w:t>
      </w:r>
      <w:proofErr w:type="spellEnd"/>
      <w:r w:rsidRPr="00491364">
        <w:rPr>
          <w:rFonts w:ascii="Book Antiqua" w:hAnsi="Book Antiqua"/>
          <w:sz w:val="24"/>
          <w:szCs w:val="24"/>
        </w:rPr>
        <w:t xml:space="preserve"> LP, College Station, TX) was used for statistical analysis. De</w:t>
      </w:r>
      <w:r w:rsidRPr="00491364">
        <w:rPr>
          <w:rFonts w:ascii="Book Antiqua" w:hAnsi="Book Antiqua"/>
          <w:i/>
          <w:sz w:val="24"/>
          <w:szCs w:val="24"/>
        </w:rPr>
        <w:t>via</w:t>
      </w:r>
      <w:r w:rsidRPr="00491364">
        <w:rPr>
          <w:rFonts w:ascii="Book Antiqua" w:hAnsi="Book Antiqua"/>
          <w:sz w:val="24"/>
          <w:szCs w:val="24"/>
        </w:rPr>
        <w:t>tion from Hardy-Weinberg equilibrium was tested for each gene using an on-line calculation tool (</w:t>
      </w:r>
      <w:hyperlink r:id="rId9" w:history="1">
        <w:r w:rsidRPr="00491364">
          <w:rPr>
            <w:rStyle w:val="a8"/>
            <w:rFonts w:ascii="Book Antiqua" w:hAnsi="Book Antiqua"/>
            <w:sz w:val="24"/>
            <w:szCs w:val="24"/>
          </w:rPr>
          <w:t>http://www.oege.org/software/</w:t>
        </w:r>
        <w:r w:rsidRPr="00491364">
          <w:rPr>
            <w:rStyle w:val="a8"/>
            <w:rFonts w:ascii="Book Antiqua" w:hAnsi="Book Antiqua"/>
            <w:sz w:val="24"/>
            <w:szCs w:val="24"/>
            <w:lang w:eastAsia="zh-CN"/>
          </w:rPr>
          <w:t xml:space="preserve"> </w:t>
        </w:r>
        <w:r w:rsidRPr="00491364">
          <w:rPr>
            <w:rStyle w:val="a8"/>
            <w:rFonts w:ascii="Book Antiqua" w:hAnsi="Book Antiqua"/>
            <w:sz w:val="24"/>
            <w:szCs w:val="24"/>
          </w:rPr>
          <w:t>hwe-mr-calc.shtml</w:t>
        </w:r>
      </w:hyperlink>
      <w:r w:rsidRPr="00491364">
        <w:rPr>
          <w:rFonts w:ascii="Book Antiqua" w:hAnsi="Book Antiqua"/>
          <w:sz w:val="24"/>
          <w:szCs w:val="24"/>
        </w:rPr>
        <w:t>).</w:t>
      </w:r>
    </w:p>
    <w:p w:rsidR="00101133" w:rsidRPr="00491364" w:rsidRDefault="00101133" w:rsidP="00DE71E2">
      <w:pPr>
        <w:snapToGrid w:val="0"/>
        <w:spacing w:after="0" w:line="360" w:lineRule="auto"/>
        <w:jc w:val="both"/>
        <w:rPr>
          <w:rFonts w:ascii="Book Antiqua" w:hAnsi="Book Antiqua"/>
          <w:sz w:val="24"/>
          <w:szCs w:val="24"/>
          <w:lang w:eastAsia="zh-CN"/>
        </w:rPr>
      </w:pPr>
    </w:p>
    <w:p w:rsidR="00101133" w:rsidRPr="00491364" w:rsidRDefault="00101133" w:rsidP="00DE71E2">
      <w:pPr>
        <w:snapToGrid w:val="0"/>
        <w:spacing w:after="0" w:line="360" w:lineRule="auto"/>
        <w:jc w:val="both"/>
        <w:rPr>
          <w:rFonts w:ascii="Book Antiqua" w:hAnsi="Book Antiqua"/>
          <w:b/>
          <w:sz w:val="24"/>
          <w:szCs w:val="24"/>
        </w:rPr>
      </w:pPr>
      <w:r w:rsidRPr="00491364">
        <w:rPr>
          <w:rFonts w:ascii="Book Antiqua" w:hAnsi="Book Antiqua"/>
          <w:b/>
          <w:sz w:val="24"/>
          <w:szCs w:val="24"/>
        </w:rPr>
        <w:t>RESULTS</w:t>
      </w: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sz w:val="24"/>
          <w:szCs w:val="24"/>
        </w:rPr>
        <w:t xml:space="preserve">Of the 245 C282Y homozygous patients included in this study, 161 (66%) were male. The majority of biopsies performed in these patients (82%) were done so prior to 1996 when the HFE gene was cloned and therefore many patients are likely to have been biopsied for diagnostic purposes.  Fibrosis stages were as follows; F0: 136 (56%), F1: 26 (11%), F2: 23 (9%), F3: 13 (5%), F4: 47 (19%). The demographic, laboratory and histological characteristics of the patients with and without hepatic fibrosis are summarized in Table 3. Of those with the grade of </w:t>
      </w:r>
      <w:proofErr w:type="spellStart"/>
      <w:r w:rsidRPr="00491364">
        <w:rPr>
          <w:rFonts w:ascii="Book Antiqua" w:hAnsi="Book Antiqua"/>
          <w:sz w:val="24"/>
          <w:szCs w:val="24"/>
        </w:rPr>
        <w:t>steatosis</w:t>
      </w:r>
      <w:proofErr w:type="spellEnd"/>
      <w:r w:rsidRPr="00491364">
        <w:rPr>
          <w:rFonts w:ascii="Book Antiqua" w:hAnsi="Book Antiqua"/>
          <w:sz w:val="24"/>
          <w:szCs w:val="24"/>
        </w:rPr>
        <w:t xml:space="preserve"> reported, 56% had no </w:t>
      </w:r>
      <w:proofErr w:type="spellStart"/>
      <w:r w:rsidRPr="00491364">
        <w:rPr>
          <w:rFonts w:ascii="Book Antiqua" w:hAnsi="Book Antiqua"/>
          <w:sz w:val="24"/>
          <w:szCs w:val="24"/>
        </w:rPr>
        <w:t>steatosis</w:t>
      </w:r>
      <w:proofErr w:type="spellEnd"/>
      <w:r w:rsidRPr="00491364">
        <w:rPr>
          <w:rFonts w:ascii="Book Antiqua" w:hAnsi="Book Antiqua"/>
          <w:sz w:val="24"/>
          <w:szCs w:val="24"/>
        </w:rPr>
        <w:t xml:space="preserve"> present and 12% had grade 2 or 3 </w:t>
      </w:r>
      <w:proofErr w:type="spellStart"/>
      <w:r w:rsidRPr="00491364">
        <w:rPr>
          <w:rFonts w:ascii="Book Antiqua" w:hAnsi="Book Antiqua"/>
          <w:sz w:val="24"/>
          <w:szCs w:val="24"/>
        </w:rPr>
        <w:t>steatosis</w:t>
      </w:r>
      <w:proofErr w:type="spellEnd"/>
      <w:r w:rsidRPr="00491364">
        <w:rPr>
          <w:rFonts w:ascii="Book Antiqua" w:hAnsi="Book Antiqua"/>
          <w:sz w:val="24"/>
          <w:szCs w:val="24"/>
        </w:rPr>
        <w:t xml:space="preserve">.  Male gender, age, alcohol consumption, </w:t>
      </w:r>
      <w:proofErr w:type="spellStart"/>
      <w:r w:rsidRPr="00491364">
        <w:rPr>
          <w:rFonts w:ascii="Book Antiqua" w:hAnsi="Book Antiqua"/>
          <w:sz w:val="24"/>
          <w:szCs w:val="24"/>
        </w:rPr>
        <w:t>steatosis</w:t>
      </w:r>
      <w:proofErr w:type="spellEnd"/>
      <w:r w:rsidRPr="00491364">
        <w:rPr>
          <w:rFonts w:ascii="Book Antiqua" w:hAnsi="Book Antiqua"/>
          <w:sz w:val="24"/>
          <w:szCs w:val="24"/>
        </w:rPr>
        <w:t xml:space="preserve"> and iron indices from serum and liver sections all showed significant associations with the presence of hepatic fibrosis, as has been previously demonstrated</w:t>
      </w:r>
      <w:r w:rsidRPr="00491364">
        <w:rPr>
          <w:rFonts w:ascii="Book Antiqua" w:hAnsi="Book Antiqua"/>
          <w:sz w:val="24"/>
          <w:szCs w:val="24"/>
        </w:rPr>
        <w:fldChar w:fldCharType="begin">
          <w:fldData xml:space="preserve">PEVuZE5vdGU+PENpdGU+PEF1dGhvcj5Xb29kPC9BdXRob3I+PFllYXI+MjAxMjwvWWVhcj48UmVj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PEVuZE5vdGU+PENpdGU+PEF1dGhvcj5Xb29kPC9BdXRob3I+PFllYXI+MjAxMjwvWWVhcj48UmVj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[56,57]</w:t>
      </w:r>
      <w:r w:rsidRPr="00491364">
        <w:rPr>
          <w:rFonts w:ascii="Book Antiqua" w:hAnsi="Book Antiqua"/>
          <w:sz w:val="24"/>
          <w:szCs w:val="24"/>
        </w:rPr>
        <w:fldChar w:fldCharType="end"/>
      </w:r>
      <w:r w:rsidRPr="00491364">
        <w:rPr>
          <w:rFonts w:ascii="Book Antiqua" w:hAnsi="Book Antiqua"/>
          <w:sz w:val="24"/>
          <w:szCs w:val="24"/>
        </w:rPr>
        <w:t>.</w:t>
      </w:r>
    </w:p>
    <w:p w:rsidR="00101133" w:rsidRPr="00491364" w:rsidRDefault="00101133" w:rsidP="00553867">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 xml:space="preserve">Allele frequencies for the genes of interest were assessed in patient and control populations and these results compared to published data for Caucasian groups (Table 4). There was a significant difference in allele frequencies for the CCR2 gene polymorphism when comparing the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and control populations (</w:t>
      </w:r>
      <w:r w:rsidRPr="00491364">
        <w:rPr>
          <w:rFonts w:ascii="Book Antiqua" w:hAnsi="Book Antiqua"/>
          <w:i/>
          <w:sz w:val="24"/>
          <w:szCs w:val="24"/>
        </w:rPr>
        <w:t xml:space="preserve">P </w:t>
      </w:r>
      <w:r w:rsidRPr="00491364">
        <w:rPr>
          <w:rFonts w:ascii="Book Antiqua" w:hAnsi="Book Antiqua"/>
          <w:sz w:val="24"/>
          <w:szCs w:val="24"/>
        </w:rPr>
        <w:t xml:space="preserve">= 0.001). This appeared to be due to an unexpectedly low number of heterozygous and A allele homozygous control subjects. When the patient population was compared to data published from the International </w:t>
      </w:r>
      <w:proofErr w:type="spellStart"/>
      <w:r w:rsidRPr="00491364">
        <w:rPr>
          <w:rFonts w:ascii="Book Antiqua" w:hAnsi="Book Antiqua"/>
          <w:sz w:val="24"/>
          <w:szCs w:val="24"/>
        </w:rPr>
        <w:t>HapMap</w:t>
      </w:r>
      <w:proofErr w:type="spellEnd"/>
      <w:r w:rsidRPr="00491364">
        <w:rPr>
          <w:rFonts w:ascii="Book Antiqua" w:hAnsi="Book Antiqua"/>
          <w:sz w:val="24"/>
          <w:szCs w:val="24"/>
        </w:rPr>
        <w:t xml:space="preserve"> Project there was no significant difference (</w:t>
      </w:r>
      <w:r w:rsidRPr="00491364">
        <w:rPr>
          <w:rFonts w:ascii="Book Antiqua" w:hAnsi="Book Antiqua"/>
          <w:i/>
          <w:sz w:val="24"/>
          <w:szCs w:val="24"/>
        </w:rPr>
        <w:t xml:space="preserve">P </w:t>
      </w:r>
      <w:r w:rsidRPr="00491364">
        <w:rPr>
          <w:rFonts w:ascii="Book Antiqua" w:hAnsi="Book Antiqua"/>
          <w:sz w:val="24"/>
          <w:szCs w:val="24"/>
        </w:rPr>
        <w:t>= 0.985). For all other genes there were no significant differences in allele frequencies between patient and control populations.</w:t>
      </w:r>
    </w:p>
    <w:p w:rsidR="00101133" w:rsidRPr="00491364" w:rsidRDefault="00101133" w:rsidP="00553867">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 xml:space="preserve">No patient or control subject was identified to have the uncommon homozygous polymorphism (Pro/Pro or C/C) in the </w:t>
      </w:r>
      <w:r w:rsidRPr="00491364">
        <w:rPr>
          <w:rFonts w:ascii="Book Antiqua" w:hAnsi="Book Antiqua"/>
          <w:i/>
          <w:sz w:val="24"/>
          <w:szCs w:val="24"/>
        </w:rPr>
        <w:t>TGF-</w:t>
      </w:r>
      <w:r w:rsidRPr="00491364">
        <w:rPr>
          <w:rFonts w:ascii="Book Antiqua" w:hAnsi="Book Antiqua" w:cs="Calibri"/>
          <w:i/>
          <w:sz w:val="24"/>
          <w:szCs w:val="24"/>
        </w:rPr>
        <w:t>β</w:t>
      </w:r>
      <w:r w:rsidRPr="00491364">
        <w:rPr>
          <w:rFonts w:ascii="Book Antiqua" w:hAnsi="Book Antiqua"/>
          <w:sz w:val="24"/>
          <w:szCs w:val="24"/>
        </w:rPr>
        <w:t xml:space="preserve"> gene but as this is present in low frequency </w:t>
      </w:r>
      <w:r w:rsidRPr="00491364">
        <w:rPr>
          <w:rFonts w:ascii="Book Antiqua" w:hAnsi="Book Antiqua"/>
          <w:sz w:val="24"/>
          <w:szCs w:val="24"/>
        </w:rPr>
        <w:lastRenderedPageBreak/>
        <w:t xml:space="preserve">in the population this is not an unexpected finding. For the analyses of this polymorphism, </w:t>
      </w:r>
      <w:proofErr w:type="spellStart"/>
      <w:r w:rsidRPr="00491364">
        <w:rPr>
          <w:rFonts w:ascii="Book Antiqua" w:hAnsi="Book Antiqua"/>
          <w:sz w:val="24"/>
          <w:szCs w:val="24"/>
        </w:rPr>
        <w:t>Arg</w:t>
      </w:r>
      <w:proofErr w:type="spellEnd"/>
      <w:r w:rsidRPr="00491364">
        <w:rPr>
          <w:rFonts w:ascii="Book Antiqua" w:hAnsi="Book Antiqua"/>
          <w:sz w:val="24"/>
          <w:szCs w:val="24"/>
        </w:rPr>
        <w:t>/</w:t>
      </w:r>
      <w:proofErr w:type="spellStart"/>
      <w:r w:rsidRPr="00491364">
        <w:rPr>
          <w:rFonts w:ascii="Book Antiqua" w:hAnsi="Book Antiqua"/>
          <w:sz w:val="24"/>
          <w:szCs w:val="24"/>
        </w:rPr>
        <w:t>Arg</w:t>
      </w:r>
      <w:proofErr w:type="spellEnd"/>
      <w:r w:rsidRPr="00491364">
        <w:rPr>
          <w:rFonts w:ascii="Book Antiqua" w:hAnsi="Book Antiqua"/>
          <w:sz w:val="24"/>
          <w:szCs w:val="24"/>
        </w:rPr>
        <w:t xml:space="preserve"> (G allele </w:t>
      </w:r>
      <w:proofErr w:type="spellStart"/>
      <w:r w:rsidRPr="00491364">
        <w:rPr>
          <w:rFonts w:ascii="Book Antiqua" w:hAnsi="Book Antiqua"/>
          <w:sz w:val="24"/>
          <w:szCs w:val="24"/>
        </w:rPr>
        <w:t>homozygosity</w:t>
      </w:r>
      <w:proofErr w:type="spellEnd"/>
      <w:r w:rsidRPr="00491364">
        <w:rPr>
          <w:rFonts w:ascii="Book Antiqua" w:hAnsi="Book Antiqua"/>
          <w:sz w:val="24"/>
          <w:szCs w:val="24"/>
        </w:rPr>
        <w:t xml:space="preserve">) was compared to </w:t>
      </w:r>
      <w:proofErr w:type="spellStart"/>
      <w:r w:rsidRPr="00491364">
        <w:rPr>
          <w:rFonts w:ascii="Book Antiqua" w:hAnsi="Book Antiqua"/>
          <w:sz w:val="24"/>
          <w:szCs w:val="24"/>
        </w:rPr>
        <w:t>Arg</w:t>
      </w:r>
      <w:proofErr w:type="spellEnd"/>
      <w:r w:rsidRPr="00491364">
        <w:rPr>
          <w:rFonts w:ascii="Book Antiqua" w:hAnsi="Book Antiqua"/>
          <w:sz w:val="24"/>
          <w:szCs w:val="24"/>
        </w:rPr>
        <w:t>/Pro (G/C).</w:t>
      </w:r>
    </w:p>
    <w:p w:rsidR="00101133" w:rsidRPr="00491364" w:rsidRDefault="00101133" w:rsidP="00553867">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All genes showed no de</w:t>
      </w:r>
      <w:r w:rsidRPr="00491364">
        <w:rPr>
          <w:rFonts w:ascii="Book Antiqua" w:hAnsi="Book Antiqua"/>
          <w:i/>
          <w:sz w:val="24"/>
          <w:szCs w:val="24"/>
        </w:rPr>
        <w:t>via</w:t>
      </w:r>
      <w:r w:rsidRPr="00491364">
        <w:rPr>
          <w:rFonts w:ascii="Book Antiqua" w:hAnsi="Book Antiqua"/>
          <w:sz w:val="24"/>
          <w:szCs w:val="24"/>
        </w:rPr>
        <w:t xml:space="preserve">tion from Hardy-Weinberg equilibrium in the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patient population except the</w:t>
      </w:r>
      <w:r w:rsidRPr="00491364">
        <w:rPr>
          <w:rFonts w:ascii="Book Antiqua" w:hAnsi="Book Antiqua"/>
          <w:i/>
          <w:sz w:val="24"/>
          <w:szCs w:val="24"/>
        </w:rPr>
        <w:t xml:space="preserve"> OGG1 </w:t>
      </w:r>
      <w:r w:rsidRPr="00491364">
        <w:rPr>
          <w:rFonts w:ascii="Book Antiqua" w:hAnsi="Book Antiqua"/>
          <w:sz w:val="24"/>
          <w:szCs w:val="24"/>
        </w:rPr>
        <w:t>polymorphism (</w:t>
      </w:r>
      <w:r w:rsidRPr="00491364">
        <w:rPr>
          <w:rFonts w:ascii="Book Antiqua" w:hAnsi="Book Antiqua"/>
          <w:i/>
          <w:sz w:val="24"/>
          <w:szCs w:val="24"/>
        </w:rPr>
        <w:t xml:space="preserve">P </w:t>
      </w:r>
      <w:r w:rsidRPr="00491364">
        <w:rPr>
          <w:rFonts w:ascii="Book Antiqua" w:hAnsi="Book Antiqua"/>
          <w:sz w:val="24"/>
          <w:szCs w:val="24"/>
        </w:rPr>
        <w:t>= 0.03). This may relate to selective pressure in this group. The control population showed no de</w:t>
      </w:r>
      <w:r w:rsidRPr="00491364">
        <w:rPr>
          <w:rFonts w:ascii="Book Antiqua" w:hAnsi="Book Antiqua"/>
          <w:i/>
          <w:sz w:val="24"/>
          <w:szCs w:val="24"/>
        </w:rPr>
        <w:t>via</w:t>
      </w:r>
      <w:r w:rsidRPr="00491364">
        <w:rPr>
          <w:rFonts w:ascii="Book Antiqua" w:hAnsi="Book Antiqua"/>
          <w:sz w:val="24"/>
          <w:szCs w:val="24"/>
        </w:rPr>
        <w:t>tion from Hardy-Weinberg equilibrium.</w:t>
      </w:r>
    </w:p>
    <w:p w:rsidR="00101133" w:rsidRPr="00491364" w:rsidRDefault="00101133" w:rsidP="00553867">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 xml:space="preserve">No significant associations were present between the polymorphisms of any of the candidate genes and fibrosis stage when the patients were grouped into those with minimal or no fibrosis (F0-2) and compared with those having severe fibrosis (F3-4) (Table 5). Each candidate gene was assessed in ordered logistic regression analysis incorporating increasing fibrosis stage as outcome before and after adjustment for age, gender, iron loading and alcohol consumption and in each analysis, there was no statistically significant effect from the SNP of interest on fibrosis stage (Table 6). Analyses were repeated incorporating data on </w:t>
      </w:r>
      <w:proofErr w:type="spellStart"/>
      <w:r w:rsidRPr="00491364">
        <w:rPr>
          <w:rFonts w:ascii="Book Antiqua" w:hAnsi="Book Antiqua"/>
          <w:sz w:val="24"/>
          <w:szCs w:val="24"/>
        </w:rPr>
        <w:t>steatosis</w:t>
      </w:r>
      <w:proofErr w:type="spellEnd"/>
      <w:r w:rsidRPr="00491364">
        <w:rPr>
          <w:rFonts w:ascii="Book Antiqua" w:hAnsi="Book Antiqua"/>
          <w:sz w:val="24"/>
          <w:szCs w:val="24"/>
        </w:rPr>
        <w:t xml:space="preserve"> grade however this produced no statistically significant effect. Iron loading, alcohol consumption, male gender and age remained important in multivariate analyses as previously reported</w:t>
      </w:r>
      <w:r w:rsidRPr="00491364">
        <w:rPr>
          <w:rFonts w:ascii="Book Antiqua" w:hAnsi="Book Antiqua"/>
          <w:sz w:val="24"/>
          <w:szCs w:val="24"/>
        </w:rPr>
        <w:fldChar w:fldCharType="begin">
          <w:fldData xml:space="preserve">PEVuZE5vdGU+PENpdGU+PEF1dGhvcj5BZGFtczwvQXV0aG9yPjxZZWFyPjIwMDE8L1llYXI+PFJl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ZXJpb2RpY2FsPjxwYWdlcz4yODEtOTwvcGFnZXM+PHZvbHVtZT4xMjI8L3ZvbHVtZT48bnVtYmVy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PEVuZE5vdGU+PENpdGU+PEF1dGhvcj5BZGFtczwvQXV0aG9yPjxZZWFyPjIwMDE8L1llYXI+PFJl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ZXJpb2RpY2FsPjxwYWdlcz4yODEtOTwvcGFnZXM+PHZvbHVtZT4xMjI8L3ZvbHVtZT48bnVtYmVy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[2,4-6,58-62]</w:t>
      </w:r>
      <w:r w:rsidRPr="00491364">
        <w:rPr>
          <w:rFonts w:ascii="Book Antiqua" w:hAnsi="Book Antiqua"/>
          <w:sz w:val="24"/>
          <w:szCs w:val="24"/>
        </w:rPr>
        <w:fldChar w:fldCharType="end"/>
      </w:r>
      <w:r w:rsidRPr="00491364">
        <w:rPr>
          <w:rFonts w:ascii="Book Antiqua" w:hAnsi="Book Antiqua"/>
          <w:sz w:val="24"/>
          <w:szCs w:val="24"/>
        </w:rPr>
        <w:t>.</w:t>
      </w:r>
    </w:p>
    <w:p w:rsidR="00101133" w:rsidRPr="00491364" w:rsidRDefault="00101133" w:rsidP="00553867">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 xml:space="preserve">After considering only those patients with heaviest grades of iron loading (iron grade 3 and 4) there was no significant association with hepatic fibrosis (F0 </w:t>
      </w:r>
      <w:proofErr w:type="spellStart"/>
      <w:r w:rsidRPr="00491364">
        <w:rPr>
          <w:rFonts w:ascii="Book Antiqua" w:hAnsi="Book Antiqua"/>
          <w:i/>
          <w:sz w:val="24"/>
          <w:szCs w:val="24"/>
        </w:rPr>
        <w:t>vs</w:t>
      </w:r>
      <w:proofErr w:type="spellEnd"/>
      <w:r w:rsidRPr="00491364">
        <w:rPr>
          <w:rFonts w:ascii="Book Antiqua" w:hAnsi="Book Antiqua"/>
          <w:sz w:val="24"/>
          <w:szCs w:val="24"/>
        </w:rPr>
        <w:t xml:space="preserve"> F3/F4) and any of the genetic polymorphisms studied when assessed in </w:t>
      </w:r>
      <w:proofErr w:type="spellStart"/>
      <w:r w:rsidRPr="00491364">
        <w:rPr>
          <w:rFonts w:ascii="Book Antiqua" w:hAnsi="Book Antiqua"/>
          <w:sz w:val="24"/>
          <w:szCs w:val="24"/>
        </w:rPr>
        <w:t>univariate</w:t>
      </w:r>
      <w:proofErr w:type="spellEnd"/>
      <w:r w:rsidRPr="00491364">
        <w:rPr>
          <w:rFonts w:ascii="Book Antiqua" w:hAnsi="Book Antiqua"/>
          <w:sz w:val="24"/>
          <w:szCs w:val="24"/>
        </w:rPr>
        <w:t xml:space="preserve"> or multivariate analysis (after adjustment for age, gender and alcohol consumption) (Table 7). A threshold hepatic iron concentration for cirrhosis of 236 </w:t>
      </w:r>
      <w:proofErr w:type="spellStart"/>
      <w:r w:rsidRPr="00491364">
        <w:rPr>
          <w:rFonts w:ascii="Book Antiqua" w:hAnsi="Book Antiqua" w:cs="Calibri"/>
          <w:sz w:val="24"/>
          <w:szCs w:val="24"/>
        </w:rPr>
        <w:t>μ</w:t>
      </w:r>
      <w:r w:rsidRPr="00491364">
        <w:rPr>
          <w:rFonts w:ascii="Book Antiqua" w:hAnsi="Book Antiqua"/>
          <w:sz w:val="24"/>
          <w:szCs w:val="24"/>
        </w:rPr>
        <w:t>mol</w:t>
      </w:r>
      <w:proofErr w:type="spellEnd"/>
      <w:r w:rsidRPr="00491364">
        <w:rPr>
          <w:rFonts w:ascii="Book Antiqua" w:hAnsi="Book Antiqua"/>
          <w:sz w:val="24"/>
          <w:szCs w:val="24"/>
        </w:rPr>
        <w:t xml:space="preserve">/g dry weight has previously been identified in this </w:t>
      </w:r>
      <w:proofErr w:type="spellStart"/>
      <w:r w:rsidRPr="00491364">
        <w:rPr>
          <w:rFonts w:ascii="Book Antiqua" w:hAnsi="Book Antiqua"/>
          <w:sz w:val="24"/>
          <w:szCs w:val="24"/>
        </w:rPr>
        <w:t>haemochromatotic</w:t>
      </w:r>
      <w:proofErr w:type="spellEnd"/>
      <w:r w:rsidRPr="00491364">
        <w:rPr>
          <w:rFonts w:ascii="Book Antiqua" w:hAnsi="Book Antiqua"/>
          <w:sz w:val="24"/>
          <w:szCs w:val="24"/>
        </w:rPr>
        <w:t xml:space="preserve"> patient cohort</w:t>
      </w:r>
      <w:r w:rsidRPr="00491364">
        <w:rPr>
          <w:rFonts w:ascii="Book Antiqua" w:hAnsi="Book Antiqua"/>
          <w:sz w:val="24"/>
          <w:szCs w:val="24"/>
        </w:rPr>
        <w:fldChar w:fldCharType="begin">
          <w:fldData xml:space="preserve">PEVuZE5vdGU+PENpdGU+PEF1dGhvcj5Qb3dlbGw8L0F1dGhvcj48WWVhcj4yMDA2PC9ZZWFyPjxS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PEVuZE5vdGU+PENpdGU+PEF1dGhvcj5Qb3dlbGw8L0F1dGhvcj48WWVhcj4yMDA2PC9ZZWFyPjxS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[59]</w:t>
      </w:r>
      <w:r w:rsidRPr="00491364">
        <w:rPr>
          <w:rFonts w:ascii="Book Antiqua" w:hAnsi="Book Antiqua"/>
          <w:sz w:val="24"/>
          <w:szCs w:val="24"/>
        </w:rPr>
        <w:fldChar w:fldCharType="end"/>
      </w:r>
      <w:r w:rsidRPr="00491364">
        <w:rPr>
          <w:rFonts w:ascii="Book Antiqua" w:hAnsi="Book Antiqua"/>
          <w:sz w:val="24"/>
          <w:szCs w:val="24"/>
        </w:rPr>
        <w:t>; this cut off was used to isolate those with the greatest risk of hepatic fibrosis and subjects with no fibrosis (F0) were again compared to those with advanced disease (F3/F4) (Table 8). Age and alcohol consumption were important in disease progression in this group but no difference was seen for any of the genetic polymorphisms studied. Gender was not a significant risk factor in this cohort with very heavy iron stores.</w:t>
      </w:r>
    </w:p>
    <w:p w:rsidR="00101133" w:rsidRPr="00491364" w:rsidRDefault="00101133" w:rsidP="00DE71E2">
      <w:pPr>
        <w:snapToGrid w:val="0"/>
        <w:spacing w:after="0" w:line="360" w:lineRule="auto"/>
        <w:jc w:val="both"/>
        <w:rPr>
          <w:rFonts w:ascii="Book Antiqua" w:hAnsi="Book Antiqua"/>
          <w:b/>
          <w:sz w:val="24"/>
          <w:szCs w:val="24"/>
          <w:lang w:eastAsia="zh-CN"/>
        </w:rPr>
      </w:pPr>
    </w:p>
    <w:p w:rsidR="00101133" w:rsidRPr="00491364" w:rsidRDefault="00101133" w:rsidP="00DE71E2">
      <w:pPr>
        <w:snapToGrid w:val="0"/>
        <w:spacing w:after="0" w:line="360" w:lineRule="auto"/>
        <w:jc w:val="both"/>
        <w:rPr>
          <w:rFonts w:ascii="Book Antiqua" w:hAnsi="Book Antiqua"/>
          <w:b/>
          <w:sz w:val="24"/>
          <w:szCs w:val="24"/>
        </w:rPr>
      </w:pPr>
      <w:r w:rsidRPr="00491364">
        <w:rPr>
          <w:rFonts w:ascii="Book Antiqua" w:hAnsi="Book Antiqua"/>
          <w:b/>
          <w:sz w:val="24"/>
          <w:szCs w:val="24"/>
        </w:rPr>
        <w:t>DISCUSSION</w:t>
      </w: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sz w:val="24"/>
          <w:szCs w:val="24"/>
        </w:rPr>
        <w:t xml:space="preserve">Studies investigating the clinical penetrance of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have consistently identified the severity of iron loading, male gender and alcohol consumption as being crucial factors in determining the risk of liver fibrosis (reviewed in</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&lt;EndNote&gt;&lt;Cite&gt;&lt;Author&gt;Wood&lt;/Author&gt;&lt;Year&gt;2008&lt;/Year&gt;&lt;RecNum&gt;479&lt;/RecNum&gt;&lt;record&gt;&lt;rec-number&gt;479&lt;/rec-number&gt;&lt;foreign-keys&gt;&lt;key app="EN" db-id="xw9vwxdvkap2sge2xti5trpvs9wsd5v0evse"&gt;479&lt;/key&gt;&lt;/foreign-keys&gt;&lt;ref-type name="Journal Article"&gt;17&lt;/ref-type&gt;&lt;contributors&gt;&lt;authors&gt;&lt;author&gt;Wood, Marnie J.&lt;/author&gt;&lt;author&gt;Powell, Lawrie W.&lt;/author&gt;&lt;author&gt;Ramm, Grant A.&lt;/author&gt;&lt;/authors&gt;&lt;/contributors&gt;&lt;titles&gt;&lt;title&gt;Environmental and genetic modifiers of the progression to fibrosis and cirrhosis in hemochromatosis&lt;/title&gt;&lt;secondary-title&gt;Blood&lt;/secondary-title&gt;&lt;/titles&gt;&lt;periodical&gt;&lt;full-title&gt;Blood&lt;/full-title&gt;&lt;abbr-1&gt;Blood&lt;/abbr-1&gt;&lt;abbr-2&gt;Blood&lt;/abbr-2&gt;&lt;/periodical&gt;&lt;pages&gt;4456-4462&lt;/pages&gt;&lt;volume&gt;111&lt;/volume&gt;&lt;number&gt;9&lt;/number&gt;&lt;dates&gt;&lt;year&gt;2008&lt;/year&gt;&lt;pub-dates&gt;&lt;date&gt;May 1, 2008&lt;/date&gt;&lt;/pub-dates&gt;&lt;/dates&gt;&lt;urls&gt;&lt;related-urls&gt;&lt;url&gt;http://bloodjournal.hematologylibrary.org/content/111/9/4456.abstract &lt;/url&gt;&lt;/related-urls&gt;&lt;/urls&gt;&lt;electronic-resource-num&gt;10.1182/blood-2007-11-122374&lt;/electronic-resource-num&gt;&lt;/record&gt;&lt;/Cite&gt;&lt;/EndNote&gt;</w:instrText>
      </w:r>
      <w:r w:rsidRPr="00491364">
        <w:rPr>
          <w:rFonts w:ascii="Book Antiqua" w:hAnsi="Book Antiqua"/>
          <w:sz w:val="24"/>
          <w:szCs w:val="24"/>
        </w:rPr>
        <w:fldChar w:fldCharType="separate"/>
      </w:r>
      <w:r w:rsidRPr="00491364">
        <w:rPr>
          <w:rFonts w:ascii="Book Antiqua" w:hAnsi="Book Antiqua"/>
          <w:noProof/>
          <w:sz w:val="24"/>
          <w:szCs w:val="24"/>
          <w:vertAlign w:val="superscript"/>
        </w:rPr>
        <w:t>[</w:t>
      </w:r>
      <w:hyperlink w:anchor="_ENREF_7" w:tooltip="Wood, 2008 #479" w:history="1">
        <w:r w:rsidRPr="00491364">
          <w:rPr>
            <w:rFonts w:ascii="Book Antiqua" w:hAnsi="Book Antiqua"/>
            <w:noProof/>
            <w:sz w:val="24"/>
            <w:szCs w:val="24"/>
            <w:vertAlign w:val="superscript"/>
          </w:rPr>
          <w:t>7</w:t>
        </w:r>
      </w:hyperlink>
      <w:r w:rsidRPr="00491364">
        <w:rPr>
          <w:rFonts w:ascii="Book Antiqua" w:hAnsi="Book Antiqua"/>
          <w:noProof/>
          <w:sz w:val="24"/>
          <w:szCs w:val="24"/>
          <w:vertAlign w:val="superscript"/>
        </w:rPr>
        <w:t>]</w:t>
      </w:r>
      <w:r w:rsidRPr="00491364">
        <w:rPr>
          <w:rFonts w:ascii="Book Antiqua" w:hAnsi="Book Antiqua"/>
          <w:sz w:val="24"/>
          <w:szCs w:val="24"/>
        </w:rPr>
        <w:fldChar w:fldCharType="end"/>
      </w:r>
      <w:r w:rsidRPr="00491364">
        <w:rPr>
          <w:rFonts w:ascii="Book Antiqua" w:hAnsi="Book Antiqua"/>
          <w:sz w:val="24"/>
          <w:szCs w:val="24"/>
        </w:rPr>
        <w:t xml:space="preserve">). It is clear that </w:t>
      </w:r>
      <w:proofErr w:type="spellStart"/>
      <w:r w:rsidRPr="00491364">
        <w:rPr>
          <w:rFonts w:ascii="Book Antiqua" w:hAnsi="Book Antiqua"/>
          <w:sz w:val="24"/>
          <w:szCs w:val="24"/>
        </w:rPr>
        <w:lastRenderedPageBreak/>
        <w:t>steatosis</w:t>
      </w:r>
      <w:proofErr w:type="spellEnd"/>
      <w:r w:rsidRPr="00491364">
        <w:rPr>
          <w:rFonts w:ascii="Book Antiqua" w:hAnsi="Book Antiqua"/>
          <w:sz w:val="24"/>
          <w:szCs w:val="24"/>
        </w:rPr>
        <w:t xml:space="preserve"> accelerates the hepatic injury</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&lt;EndNote&gt;&lt;Cite&gt;&lt;Author&gt;Powell&lt;/Author&gt;&lt;Year&gt;2005&lt;/Year&gt;&lt;RecNum&gt;12&lt;/RecNum&gt;&lt;record&gt;&lt;rec-number&gt;12&lt;/rec-number&gt;&lt;foreign-keys&gt;&lt;key app="EN" db-id="xw9vwxdvkap2sge2xti5trpvs9wsd5v0evse"&gt;12&lt;/key&gt;&lt;/foreign-keys&gt;&lt;ref-type name="Journal Article"&gt;17&lt;/ref-type&gt;&lt;contributors&gt;&lt;authors&gt;&lt;author&gt;Powell, Elizabeth E.&lt;/author&gt;&lt;author&gt;Ali, Azmat&lt;/author&gt;&lt;author&gt;Clouston, Andrew D.&lt;/author&gt;&lt;author&gt;Dixon, Jeannette L.&lt;/author&gt;&lt;author&gt;Lincoln, Douglas J.&lt;/author&gt;&lt;author&gt;Purdie, David M.&lt;/author&gt;&lt;author&gt;Fletcher, Linda M.&lt;/author&gt;&lt;author&gt;Powell, Lawrie W.&lt;/author&gt;&lt;author&gt;Jonsson, Julie R.&lt;/author&gt;&lt;/authors&gt;&lt;/contributors&gt;&lt;auth-address&gt;School of Medicine, The University of Queensland, Brisbane, Australia. Elizabeth_Powell@health.qld.gov.au&lt;/auth-address&gt;&lt;titles&gt;&lt;title&gt;Steatosis is a cofactor in liver injury in hemochromatosis&lt;/title&gt;&lt;secondary-title&gt;Gastroenterology&lt;/secondary-title&gt;&lt;/titles&gt;&lt;periodical&gt;&lt;full-title&gt;Gastroenterology&lt;/full-title&gt;&lt;abbr-1&gt;Gastroenterology&lt;/abbr-1&gt;&lt;abbr-2&gt;Gastroenterology&lt;/abbr-2&gt;&lt;/periodical&gt;&lt;pages&gt;1937-43&lt;/pages&gt;&lt;volume&gt;129&lt;/volume&gt;&lt;number&gt;6&lt;/number&gt;&lt;dates&gt;&lt;year&gt;2005&lt;/year&gt;&lt;pub-dates&gt;&lt;date&gt;Dec&lt;/date&gt;&lt;/pub-dates&gt;&lt;/dates&gt;&lt;accession-num&gt;16344062&lt;/accession-num&gt;&lt;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[57]</w:t>
      </w:r>
      <w:r w:rsidRPr="00491364">
        <w:rPr>
          <w:rFonts w:ascii="Book Antiqua" w:hAnsi="Book Antiqua"/>
          <w:sz w:val="24"/>
          <w:szCs w:val="24"/>
        </w:rPr>
        <w:fldChar w:fldCharType="end"/>
      </w:r>
      <w:r w:rsidRPr="00491364">
        <w:rPr>
          <w:rFonts w:ascii="Book Antiqua" w:hAnsi="Book Antiqua"/>
          <w:sz w:val="24"/>
          <w:szCs w:val="24"/>
        </w:rPr>
        <w:t xml:space="preserve"> and that diabetes is a risk factor for advanced fibrosis</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&lt;EndNote&gt;&lt;Cite&gt;&lt;Author&gt;Wood&lt;/Author&gt;&lt;Year&gt;2012&lt;/Year&gt;&lt;RecNum&gt;569&lt;/RecNum&gt;&lt;record&gt;&lt;rec-number&gt;569&lt;/rec-number&gt;&lt;foreign-keys&gt;&lt;key app="EN" db-id="xw9vwxdvkap2sge2xti5trpvs9wsd5v0evse"&gt;569&lt;/key&gt;&lt;/foreign-keys&gt;&lt;ref-type name="Journal Article"&gt;17&lt;/ref-type&gt;&lt;contributors&gt;&lt;authors&gt;&lt;author&gt;Wood, Marnie J.&lt;/author&gt;&lt;author&gt;Powell, Lawrie W.&lt;/author&gt;&lt;author&gt;Dixon, Jeannette L.&lt;/author&gt;&lt;author&gt;Ramm, Grant A.&lt;/author&gt;&lt;/authors&gt;&lt;/contributors&gt;&lt;titles&gt;&lt;title&gt;Clinical cofactors and hepatic fibrosis in hereditary hemochromatosis: The role of diabetes mellitus&lt;/title&gt;&lt;secondary-title&gt;Hepatology&lt;/secondary-title&gt;&lt;/titles&gt;&lt;periodical&gt;&lt;full-title&gt;Hepatology&lt;/full-title&gt;&lt;abbr-1&gt;Hepatology&lt;/abbr-1&gt;&lt;abbr-2&gt;Hepatology&lt;/abbr-2&gt;&lt;/periodical&gt;&lt;pages&gt;904-911&lt;/pages&gt;&lt;volume&gt;56&lt;/volume&gt;&lt;number&gt;3&lt;/number&gt;&lt;dates&gt;&lt;year&gt;2012&lt;/year&gt;&lt;/dates&gt;&lt;publisher&gt;Wiley Subscription Services, Inc., A Wiley Company&lt;/publisher&gt;&lt;urls&gt;&lt;related-urls&gt;&lt;url&gt;http://dx.doi.org/10.1002/hep.25720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[56]</w:t>
      </w:r>
      <w:r w:rsidRPr="00491364">
        <w:rPr>
          <w:rFonts w:ascii="Book Antiqua" w:hAnsi="Book Antiqua"/>
          <w:sz w:val="24"/>
          <w:szCs w:val="24"/>
        </w:rPr>
        <w:fldChar w:fldCharType="end"/>
      </w:r>
      <w:r w:rsidRPr="00491364">
        <w:rPr>
          <w:rFonts w:ascii="Book Antiqua" w:hAnsi="Book Antiqua"/>
          <w:sz w:val="24"/>
          <w:szCs w:val="24"/>
        </w:rPr>
        <w:t xml:space="preserve">. Despite these known risk factors, family studies have suggested a clustering of phenotypes that may indicate a role for genetic disease modifiers quite separate to those influencing iron loading. Relatively few studies have explored this area in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subjects, particularly when compared to a large body of literature that exists with respect to viral hepatitis.</w:t>
      </w:r>
    </w:p>
    <w:p w:rsidR="00101133" w:rsidRPr="00491364" w:rsidRDefault="00101133" w:rsidP="003374D4">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 xml:space="preserve">Many candidate gene studies have suffered from methodological flaws which increase the risk of misleading results. Perhaps the most common scenario is a small subject group which allows the finding of a false positive result due to chance. Although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is relatively common in terms of genetic diseases, its expression remains uncommon in the general population. Added to this is the fact that many patients have no indication, or wish to undergo a liver biopsy, it is clear that establishing a sizable cohort of subjects for study is difficult. Our group of 245 C282Y homozygous patients not only had liver biopsy data available but had also provided blood samples for extraction and storage of DNA. This is likely to represent one of the largest groups in the international literature and represents a recruitment period spanning decades, including the pre-</w:t>
      </w:r>
      <w:r w:rsidRPr="00491364">
        <w:rPr>
          <w:rFonts w:ascii="Book Antiqua" w:hAnsi="Book Antiqua"/>
          <w:i/>
          <w:sz w:val="24"/>
          <w:szCs w:val="24"/>
        </w:rPr>
        <w:t>HFE</w:t>
      </w:r>
      <w:r w:rsidRPr="00491364">
        <w:rPr>
          <w:rFonts w:ascii="Book Antiqua" w:hAnsi="Book Antiqua"/>
          <w:sz w:val="24"/>
          <w:szCs w:val="24"/>
        </w:rPr>
        <w:t xml:space="preserve"> era when liver biopsies were used for diagnosis of the disease. This allowed inclusion of patients with early and late stage disease thus avoiding a recruitment bias. In order to allow conclusions regarding the role of genetic polymorphisms, data are also needed about other factors. We have included information from this group relating to iron grade, age, alcohol and gender and used this information to perform multivariate analyses considering gene-environment interactions. </w:t>
      </w:r>
    </w:p>
    <w:p w:rsidR="00101133" w:rsidRPr="00491364" w:rsidRDefault="00101133" w:rsidP="003374D4">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 xml:space="preserve">We selected biologically plausible genes for analysis of functionally significant polymorphisms based on known mechanisms of hepatic injury and liver fibrosis and considering the results of previous studies.  This approach has been used to describe the role of SNPs in many polygenic diseases although it does risk returning a null result. Genome wide association studies have since become an alternative approach which removes any need for a mechanistic approach to gene selection however these studies require very large patient cohorts in order to describe associations with a small effect on disease. </w:t>
      </w:r>
    </w:p>
    <w:p w:rsidR="00101133" w:rsidRPr="00491364" w:rsidRDefault="00101133" w:rsidP="00DE71E2">
      <w:pPr>
        <w:snapToGrid w:val="0"/>
        <w:spacing w:after="0" w:line="360" w:lineRule="auto"/>
        <w:jc w:val="both"/>
        <w:rPr>
          <w:rFonts w:ascii="Book Antiqua" w:hAnsi="Book Antiqua"/>
          <w:sz w:val="24"/>
          <w:szCs w:val="24"/>
        </w:rPr>
      </w:pPr>
    </w:p>
    <w:p w:rsidR="00101133" w:rsidRPr="00491364" w:rsidRDefault="00101133" w:rsidP="003374D4">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lastRenderedPageBreak/>
        <w:t>We did not find a role for the single nucleotide polymorphisms studied in genes coding MCP-1, TGF-</w:t>
      </w:r>
      <w:r w:rsidRPr="00491364">
        <w:rPr>
          <w:rFonts w:ascii="Book Antiqua" w:hAnsi="Book Antiqua" w:cs="Calibri"/>
          <w:sz w:val="24"/>
          <w:szCs w:val="24"/>
        </w:rPr>
        <w:t>β</w:t>
      </w:r>
      <w:r w:rsidRPr="00491364">
        <w:rPr>
          <w:rFonts w:ascii="Book Antiqua" w:hAnsi="Book Antiqua"/>
          <w:sz w:val="24"/>
          <w:szCs w:val="24"/>
        </w:rPr>
        <w:t xml:space="preserve">, IL10, OGG1, TLR4 or CCR2 when considered in </w:t>
      </w:r>
      <w:proofErr w:type="spellStart"/>
      <w:r w:rsidRPr="00491364">
        <w:rPr>
          <w:rFonts w:ascii="Book Antiqua" w:hAnsi="Book Antiqua"/>
          <w:sz w:val="24"/>
          <w:szCs w:val="24"/>
        </w:rPr>
        <w:t>univariate</w:t>
      </w:r>
      <w:proofErr w:type="spellEnd"/>
      <w:r w:rsidRPr="00491364">
        <w:rPr>
          <w:rFonts w:ascii="Book Antiqua" w:hAnsi="Book Antiqua"/>
          <w:sz w:val="24"/>
          <w:szCs w:val="24"/>
        </w:rPr>
        <w:t xml:space="preserve"> analysis with fibrosis stage or when incorporated in multivariate analysis including gender, iron loading, alcohol consumption and age. Genotyping was performed using high resolution melt analysis with confirmation of grouping controls with sequencing. Data were considered in several different analyses with the outcome variables of liver fibrosis grouped as being either present or absent, minimal or advanced and finally as an ordered logistic regression approach (F0–F4). Likewise, the predictor variables (genetic polymorphisms) were considered in all possible combinations but none proved to have a statistically significant association with the outcome variable. We particularly examined those patients where there is greatest variability in liver fibrosis despite significant iron loading. We used the previously published HIC threshold for cirrhosis in this cohort, </w:t>
      </w:r>
      <w:r w:rsidRPr="00491364">
        <w:rPr>
          <w:rFonts w:ascii="Book Antiqua" w:hAnsi="Book Antiqua"/>
          <w:i/>
          <w:sz w:val="24"/>
          <w:szCs w:val="24"/>
        </w:rPr>
        <w:t>i.e.</w:t>
      </w:r>
      <w:r w:rsidRPr="00491364">
        <w:rPr>
          <w:rFonts w:ascii="Book Antiqua" w:hAnsi="Book Antiqua"/>
          <w:sz w:val="24"/>
          <w:szCs w:val="24"/>
        </w:rPr>
        <w:t>, HIC</w:t>
      </w:r>
      <w:r w:rsidRPr="00491364">
        <w:rPr>
          <w:rFonts w:ascii="Book Antiqua" w:hAnsi="Book Antiqua"/>
          <w:sz w:val="24"/>
          <w:szCs w:val="24"/>
          <w:lang w:eastAsia="zh-CN"/>
        </w:rPr>
        <w:t xml:space="preserve"> </w:t>
      </w:r>
      <w:r w:rsidRPr="00491364">
        <w:rPr>
          <w:rFonts w:ascii="Book Antiqua" w:hAnsi="Book Antiqua"/>
          <w:sz w:val="24"/>
          <w:szCs w:val="24"/>
        </w:rPr>
        <w:t>&gt;</w:t>
      </w:r>
      <w:r w:rsidRPr="00491364">
        <w:rPr>
          <w:rFonts w:ascii="Book Antiqua" w:hAnsi="Book Antiqua"/>
          <w:sz w:val="24"/>
          <w:szCs w:val="24"/>
          <w:lang w:eastAsia="zh-CN"/>
        </w:rPr>
        <w:t xml:space="preserve"> </w:t>
      </w:r>
      <w:r w:rsidRPr="00491364">
        <w:rPr>
          <w:rFonts w:ascii="Book Antiqua" w:hAnsi="Book Antiqua"/>
          <w:sz w:val="24"/>
          <w:szCs w:val="24"/>
        </w:rPr>
        <w:t xml:space="preserve">236 </w:t>
      </w:r>
      <w:proofErr w:type="spellStart"/>
      <w:r w:rsidRPr="00491364">
        <w:rPr>
          <w:rFonts w:ascii="Book Antiqua" w:hAnsi="Book Antiqua"/>
          <w:sz w:val="24"/>
          <w:szCs w:val="24"/>
        </w:rPr>
        <w:t>μmol</w:t>
      </w:r>
      <w:proofErr w:type="spellEnd"/>
      <w:r w:rsidRPr="00491364">
        <w:rPr>
          <w:rFonts w:ascii="Book Antiqua" w:hAnsi="Book Antiqua"/>
          <w:sz w:val="24"/>
          <w:szCs w:val="24"/>
        </w:rPr>
        <w:t>/g dry weight</w:t>
      </w:r>
      <w:r w:rsidRPr="00491364">
        <w:rPr>
          <w:rFonts w:ascii="Book Antiqua" w:hAnsi="Book Antiqua"/>
          <w:sz w:val="24"/>
          <w:szCs w:val="24"/>
        </w:rPr>
        <w:fldChar w:fldCharType="begin">
          <w:fldData xml:space="preserve">PEVuZE5vdGU+PENpdGU+PEF1dGhvcj5Qb3dlbGw8L0F1dGhvcj48WWVhcj4yMDA2PC9ZZWFyPjxS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</w:fldData>
        </w:fldChar>
      </w:r>
      <w:r w:rsidRPr="00491364">
        <w:rPr>
          <w:rFonts w:ascii="Book Antiqua" w:hAnsi="Book Antiqua"/>
          <w:sz w:val="24"/>
          <w:szCs w:val="24"/>
        </w:rPr>
        <w:instrText xml:space="preserve"> ADDIN EN.CITE </w:instrText>
      </w:r>
      <w:r w:rsidRPr="00491364">
        <w:rPr>
          <w:rFonts w:ascii="Book Antiqua" w:hAnsi="Book Antiqua"/>
          <w:sz w:val="24"/>
          <w:szCs w:val="24"/>
        </w:rPr>
        <w:fldChar w:fldCharType="begin">
          <w:fldData xml:space="preserve">PEVuZE5vdGU+PENpdGU+PEF1dGhvcj5Qb3dlbGw8L0F1dGhvcj48WWVhcj4yMDA2PC9ZZWFyPjxS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</w:fldData>
        </w:fldChar>
      </w:r>
      <w:r w:rsidRPr="00491364">
        <w:rPr>
          <w:rFonts w:ascii="Book Antiqua" w:hAnsi="Book Antiqua"/>
          <w:sz w:val="24"/>
          <w:szCs w:val="24"/>
        </w:rPr>
        <w:instrText xml:space="preserve"> ADDIN EN.CITE.DATA </w:instrText>
      </w:r>
      <w:r w:rsidRPr="00491364">
        <w:rPr>
          <w:rFonts w:ascii="Book Antiqua" w:hAnsi="Book Antiqua"/>
          <w:sz w:val="24"/>
          <w:szCs w:val="24"/>
        </w:rPr>
      </w:r>
      <w:r w:rsidRPr="00491364">
        <w:rPr>
          <w:rFonts w:ascii="Book Antiqua" w:hAnsi="Book Antiqua"/>
          <w:sz w:val="24"/>
          <w:szCs w:val="24"/>
        </w:rPr>
        <w:fldChar w:fldCharType="end"/>
      </w:r>
      <w:r w:rsidRPr="00491364">
        <w:rPr>
          <w:rFonts w:ascii="Book Antiqua" w:hAnsi="Book Antiqua"/>
          <w:sz w:val="24"/>
          <w:szCs w:val="24"/>
        </w:rPr>
      </w:r>
      <w:r w:rsidRPr="00491364">
        <w:rPr>
          <w:rFonts w:ascii="Book Antiqua" w:hAnsi="Book Antiqua"/>
          <w:sz w:val="24"/>
          <w:szCs w:val="24"/>
        </w:rPr>
        <w:fldChar w:fldCharType="separate"/>
      </w:r>
      <w:r w:rsidRPr="00491364">
        <w:rPr>
          <w:rFonts w:ascii="Book Antiqua" w:hAnsi="Book Antiqua"/>
          <w:sz w:val="24"/>
          <w:szCs w:val="24"/>
          <w:vertAlign w:val="superscript"/>
        </w:rPr>
        <w:t>[59]</w:t>
      </w:r>
      <w:r w:rsidRPr="00491364">
        <w:rPr>
          <w:rFonts w:ascii="Book Antiqua" w:hAnsi="Book Antiqua"/>
          <w:sz w:val="24"/>
          <w:szCs w:val="24"/>
        </w:rPr>
        <w:fldChar w:fldCharType="end"/>
      </w:r>
      <w:r w:rsidRPr="00491364">
        <w:rPr>
          <w:rFonts w:ascii="Book Antiqua" w:hAnsi="Book Antiqua"/>
          <w:sz w:val="24"/>
          <w:szCs w:val="24"/>
        </w:rPr>
        <w:t xml:space="preserve">, and compared the groups with no fibrosis (F0) against those with advanced fibrosis (F3/F4) who had this significant level of hepatic iron deposition. We hypothesized that these patients are most likely to have other factors accounting for disease progression; however, it was still evident that there was no significant effect seen in any of the genes tested. In this subgroup analysis of patients with significant iron loading, it is apparent that alcohol consumption and age remain the important determinants of liver disease and this is consistent with previous studies. Although our overall study size is large, it must be noted that this subgroup with very heavy iron loading is much smaller and it is possible that this accounts for the lack of association. </w:t>
      </w:r>
    </w:p>
    <w:p w:rsidR="00101133" w:rsidRPr="00491364" w:rsidRDefault="00101133" w:rsidP="003374D4">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 xml:space="preserve">Our results are not consistent with previous studies which have been performed in smaller cohorts. A European study reported that the TLR4 Asp299Gly gene polymorphism modulated phenotypic expression of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and described the effect on both liver histology and on an amalgamated clinical expression including liver disease, </w:t>
      </w:r>
      <w:proofErr w:type="spellStart"/>
      <w:r w:rsidRPr="00491364">
        <w:rPr>
          <w:rFonts w:ascii="Book Antiqua" w:hAnsi="Book Antiqua"/>
          <w:sz w:val="24"/>
          <w:szCs w:val="24"/>
        </w:rPr>
        <w:t>arthropathy</w:t>
      </w:r>
      <w:proofErr w:type="spellEnd"/>
      <w:r w:rsidRPr="00491364">
        <w:rPr>
          <w:rFonts w:ascii="Book Antiqua" w:hAnsi="Book Antiqua"/>
          <w:sz w:val="24"/>
          <w:szCs w:val="24"/>
        </w:rPr>
        <w:t>, joint disease, cardiomyopathy and endocrine disease</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&lt;EndNote&gt;&lt;Cite&gt;&lt;Author&gt;Krayenbuehl&lt;/Author&gt;&lt;Year&gt;2010&lt;/Year&gt;&lt;RecNum&gt;568&lt;/RecNum&gt;&lt;record&gt;&lt;rec-number&gt;568&lt;/rec-number&gt;&lt;foreign-keys&gt;&lt;key app="EN" db-id="xw9vwxdvkap2sge2xti5trpvs9wsd5v0evse"&gt;568&lt;/key&gt;&lt;/foreign-keys&gt;&lt;ref-type name="Journal Article"&gt;17&lt;/ref-type&gt;&lt;contributors&gt;&lt;authors&gt;&lt;author&gt;Krayenbuehl, Pierre-Alexandre&lt;/author&gt;&lt;author&gt;Hersberger, Martin&lt;/author&gt;&lt;author&gt;Truninger, Kaspar&lt;/author&gt;&lt;author&gt;Mullhaupt, Beat&lt;/author&gt;&lt;author&gt;Maly, Friedrich E.&lt;/author&gt;&lt;author&gt;Bargetzi, Mario&lt;/author&gt;&lt;author&gt;Schulthess, Georg&lt;/author&gt;&lt;/authors&gt;&lt;/contributors&gt;&lt;titles&gt;&lt;title&gt;Toll-like receptor 4 gene polymorphism modulates phenotypic expression in patients with hereditary hemochromatosis&lt;/title&gt;&lt;secondary-title&gt;European Journal of Gastroenterology &amp;amp; Hepatology&lt;/secondary-title&gt;&lt;/titles&gt;&lt;periodical&gt;&lt;full-title&gt;European Journal of Gastroenterology and Hepatology&lt;/full-title&gt;&lt;abbr-1&gt;Eur. J. Gastroenterol. Hepatol.&lt;/abbr-1&gt;&lt;abbr-2&gt;Eur J Gastroenterol Hepatol&lt;/abbr-2&gt;&lt;abbr-3&gt;European Journal of Gastroenterology &amp;amp; Hepatology&lt;/abbr-3&gt;&lt;/periodical&gt;&lt;pages&gt;835-841&lt;/pages&gt;&lt;volume&gt;22&lt;/volume&gt;&lt;number&gt;7&lt;/number&gt;&lt;keywords&gt;&lt;keyword&gt;hereditary hemochromatosis&lt;/keyword&gt;&lt;keyword&gt;liver fibrosis&lt;/keyword&gt;&lt;keyword&gt;toll-like receptor 4&lt;/keyword&gt;&lt;keyword&gt;tumor necrosis factor-alpha&lt;/keyword&gt;&lt;keyword&gt;00042737-201007000-00010&lt;/keyword&gt;&lt;/keywords&gt;&lt;dates&gt;&lt;year&gt;2010&lt;/year&gt;&lt;/dates&gt;&lt;isbn&gt;0954-691X&lt;/isbn&gt;&lt;urls&gt;&lt;related-urls&gt;&lt;url&gt;http://journals.lww.com/eurojgh/Fulltext/2010/07000/Toll_like_receptor_4_gene_polymorphism_modulates.10.aspx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[28]</w:t>
      </w:r>
      <w:r w:rsidRPr="00491364">
        <w:rPr>
          <w:rFonts w:ascii="Book Antiqua" w:hAnsi="Book Antiqua"/>
          <w:sz w:val="24"/>
          <w:szCs w:val="24"/>
        </w:rPr>
        <w:fldChar w:fldCharType="end"/>
      </w:r>
      <w:r w:rsidRPr="00491364">
        <w:rPr>
          <w:rFonts w:ascii="Book Antiqua" w:hAnsi="Book Antiqua"/>
          <w:sz w:val="24"/>
          <w:szCs w:val="24"/>
        </w:rPr>
        <w:t xml:space="preserve">. The grouping of such diverse types of clinical expression is unusual when considering candidate gene testing and one may wonder whether this is biologically plausible. This study included 99 patients but of these, only 52 had histology available and 29 of these had liver iron quantification. Although allele frequencies were similar to our cohort, we did not replicate </w:t>
      </w:r>
      <w:r w:rsidRPr="00491364">
        <w:rPr>
          <w:rFonts w:ascii="Book Antiqua" w:hAnsi="Book Antiqua"/>
          <w:sz w:val="24"/>
          <w:szCs w:val="24"/>
        </w:rPr>
        <w:lastRenderedPageBreak/>
        <w:t xml:space="preserve">the SNP association with liver disease in a group almost five times larger and suspect that the European results may represent a type 1 error. </w:t>
      </w:r>
    </w:p>
    <w:p w:rsidR="00101133" w:rsidRPr="00491364" w:rsidRDefault="00101133" w:rsidP="003374D4">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Similarly, a previous investigation into the role of TGF-</w:t>
      </w:r>
      <w:r w:rsidRPr="00491364">
        <w:rPr>
          <w:rFonts w:ascii="Book Antiqua" w:hAnsi="Book Antiqua" w:cs="Calibri"/>
          <w:sz w:val="24"/>
          <w:szCs w:val="24"/>
        </w:rPr>
        <w:t>β</w:t>
      </w:r>
      <w:r w:rsidRPr="00491364">
        <w:rPr>
          <w:rFonts w:ascii="Book Antiqua" w:hAnsi="Book Antiqua"/>
          <w:sz w:val="24"/>
          <w:szCs w:val="24"/>
        </w:rPr>
        <w:t xml:space="preserve"> mutations in 149 biopsied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patients concluded that those with the </w:t>
      </w:r>
      <w:proofErr w:type="spellStart"/>
      <w:r w:rsidRPr="00491364">
        <w:rPr>
          <w:rFonts w:ascii="Book Antiqua" w:hAnsi="Book Antiqua"/>
          <w:sz w:val="24"/>
          <w:szCs w:val="24"/>
        </w:rPr>
        <w:t>proline</w:t>
      </w:r>
      <w:proofErr w:type="spellEnd"/>
      <w:r w:rsidRPr="00491364">
        <w:rPr>
          <w:rFonts w:ascii="Book Antiqua" w:hAnsi="Book Antiqua"/>
          <w:sz w:val="24"/>
          <w:szCs w:val="24"/>
        </w:rPr>
        <w:t xml:space="preserve"> substitution at codon 25 were more likely to be grouped into an outcome variable of cirrhosis (F4) </w:t>
      </w:r>
      <w:proofErr w:type="spellStart"/>
      <w:r w:rsidRPr="00491364">
        <w:rPr>
          <w:rFonts w:ascii="Book Antiqua" w:hAnsi="Book Antiqua"/>
          <w:i/>
          <w:sz w:val="24"/>
          <w:szCs w:val="24"/>
        </w:rPr>
        <w:t>vs</w:t>
      </w:r>
      <w:proofErr w:type="spellEnd"/>
      <w:r w:rsidRPr="00491364">
        <w:rPr>
          <w:rFonts w:ascii="Book Antiqua" w:hAnsi="Book Antiqua"/>
          <w:sz w:val="24"/>
          <w:szCs w:val="24"/>
        </w:rPr>
        <w:t xml:space="preserve"> all other stages (F0-3). This grouping could be considered somewhat arbitrary and it would be interesting to know the genotype frequencies across other fibrosis stages. A recent meta-analysis considering the role of TGF-β polymorphisms in liver disease (mainly viral hepatitis) concluded a lack of effect upon fibrosis progression which is in keeping with our results</w:t>
      </w:r>
      <w:r w:rsidRPr="00491364">
        <w:rPr>
          <w:rFonts w:ascii="Book Antiqua" w:hAnsi="Book Antiqua"/>
          <w:sz w:val="24"/>
          <w:szCs w:val="24"/>
        </w:rPr>
        <w:fldChar w:fldCharType="begin"/>
      </w:r>
      <w:r w:rsidRPr="00491364">
        <w:rPr>
          <w:rFonts w:ascii="Book Antiqua" w:hAnsi="Book Antiqua"/>
          <w:sz w:val="24"/>
          <w:szCs w:val="24"/>
        </w:rPr>
        <w:instrText xml:space="preserve"> ADDIN EN.CITE &lt;EndNote&gt;&lt;Cite&gt;&lt;Author&gt;Wu&lt;/Author&gt;&lt;Year&gt;2013&lt;/Year&gt;&lt;RecNum&gt;649&lt;/RecNum&gt;&lt;record&gt;&lt;rec-number&gt;649&lt;/rec-number&gt;&lt;foreign-keys&gt;&lt;key app="EN" db-id="xw9vwxdvkap2sge2xti5trpvs9wsd5v0evse"&gt;649&lt;/key&gt;&lt;/foreign-keys&gt;&lt;ref-type name="Journal Article"&gt;17&lt;/ref-type&gt;&lt;contributors&gt;&lt;authors&gt;&lt;author&gt;Wu, Xiao-Dan&lt;/author&gt;&lt;author&gt;Zeng, Kai&lt;/author&gt;&lt;author&gt;Gong, Can-Sheng&lt;/author&gt;&lt;author&gt;Chen, Jinhua&lt;/author&gt;&lt;author&gt;Chen, Yan-Qing&lt;/author&gt;&lt;/authors&gt;&lt;/contributors&gt;&lt;titles&gt;&lt;title&gt;Transforming growth factor-beta genetic polymorphisms on development of liver cirrhosis in a meta-analysis&lt;/title&gt;&lt;secondary-title&gt;Molecular Biology Reports&lt;/secondary-title&gt;&lt;/titles&gt;&lt;periodical&gt;&lt;full-title&gt;Molecular Biology Reports&lt;/full-title&gt;&lt;abbr-1&gt;Mol. Biol. Rep.&lt;/abbr-1&gt;&lt;abbr-2&gt;Mol Biol Rep&lt;/abbr-2&gt;&lt;/periodical&gt;&lt;pages&gt;535-543&lt;/pages&gt;&lt;volume&gt;40&lt;/volume&gt;&lt;number&gt;1&lt;/number&gt;&lt;keywords&gt;&lt;keyword&gt;Transforming growth factor&lt;/keyword&gt;&lt;keyword&gt;Polymorphism&lt;/keyword&gt;&lt;keyword&gt;Risk&lt;/keyword&gt;&lt;keyword&gt;Liver cirrhosis&lt;/keyword&gt;&lt;keyword&gt;Meta-analysis&lt;/keyword&gt;&lt;/keywords&gt;&lt;dates&gt;&lt;year&gt;2013&lt;/year&gt;&lt;/dates&gt;&lt;publisher&gt;Springer Netherlands&lt;/publisher&gt;&lt;urls&gt;&lt;related-urls&gt;&lt;url&gt;http://dx.doi.org/10.1007/s11033-012-2090-1 &lt;/url&gt;&lt;/related-urls&gt;&lt;/urls&gt;&lt;/record&gt;&lt;/Cite&gt;&lt;/EndNote&gt;</w:instrText>
      </w:r>
      <w:r w:rsidRPr="00491364">
        <w:rPr>
          <w:rFonts w:ascii="Book Antiqua" w:hAnsi="Book Antiqua"/>
          <w:sz w:val="24"/>
          <w:szCs w:val="24"/>
        </w:rPr>
        <w:fldChar w:fldCharType="separate"/>
      </w:r>
      <w:r w:rsidRPr="00491364">
        <w:rPr>
          <w:rFonts w:ascii="Book Antiqua" w:hAnsi="Book Antiqua"/>
          <w:sz w:val="24"/>
          <w:szCs w:val="24"/>
          <w:vertAlign w:val="superscript"/>
        </w:rPr>
        <w:t>[63]</w:t>
      </w:r>
      <w:r w:rsidRPr="00491364">
        <w:rPr>
          <w:rFonts w:ascii="Book Antiqua" w:hAnsi="Book Antiqua"/>
          <w:sz w:val="24"/>
          <w:szCs w:val="24"/>
        </w:rPr>
        <w:fldChar w:fldCharType="end"/>
      </w:r>
      <w:r w:rsidRPr="00491364">
        <w:rPr>
          <w:rFonts w:ascii="Book Antiqua" w:hAnsi="Book Antiqua"/>
          <w:sz w:val="24"/>
          <w:szCs w:val="24"/>
        </w:rPr>
        <w:t xml:space="preserve">. </w:t>
      </w:r>
    </w:p>
    <w:p w:rsidR="00101133" w:rsidRPr="00491364" w:rsidRDefault="00101133" w:rsidP="003374D4">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 xml:space="preserve">There are substantial difficulties in studying disorders with polygenic and environmental interactions. Future research directions may involve non-targeted analysis of either whole genomes or </w:t>
      </w:r>
      <w:proofErr w:type="spellStart"/>
      <w:r w:rsidRPr="00491364">
        <w:rPr>
          <w:rFonts w:ascii="Book Antiqua" w:hAnsi="Book Antiqua"/>
          <w:sz w:val="24"/>
          <w:szCs w:val="24"/>
        </w:rPr>
        <w:t>exomes</w:t>
      </w:r>
      <w:proofErr w:type="spellEnd"/>
      <w:r w:rsidRPr="00491364">
        <w:rPr>
          <w:rFonts w:ascii="Book Antiqua" w:hAnsi="Book Antiqua"/>
          <w:sz w:val="24"/>
          <w:szCs w:val="24"/>
        </w:rPr>
        <w:t xml:space="preserve"> but this is likely to require greater numbers of subjects who have been well characterised in terms of liver disease and co-factors. Collaborations between research institutions would allow more patients to be involved in such studies but newer non-invasive tests of liver fibrosis such as transient </w:t>
      </w:r>
      <w:proofErr w:type="spellStart"/>
      <w:r w:rsidRPr="00491364">
        <w:rPr>
          <w:rFonts w:ascii="Book Antiqua" w:hAnsi="Book Antiqua"/>
          <w:sz w:val="24"/>
          <w:szCs w:val="24"/>
        </w:rPr>
        <w:t>elastography</w:t>
      </w:r>
      <w:proofErr w:type="spellEnd"/>
      <w:r w:rsidRPr="00491364">
        <w:rPr>
          <w:rFonts w:ascii="Book Antiqua" w:hAnsi="Book Antiqua"/>
          <w:sz w:val="24"/>
          <w:szCs w:val="24"/>
        </w:rPr>
        <w:t xml:space="preserve"> will allow assessment for liver disease in almost all patients and capture a much greater proportion of C282Y homozygous subjects in such studies.</w:t>
      </w:r>
    </w:p>
    <w:p w:rsidR="00101133" w:rsidRPr="00491364" w:rsidRDefault="00101133" w:rsidP="003374D4">
      <w:pPr>
        <w:snapToGrid w:val="0"/>
        <w:spacing w:after="0" w:line="360" w:lineRule="auto"/>
        <w:ind w:firstLineChars="50" w:firstLine="120"/>
        <w:jc w:val="both"/>
        <w:rPr>
          <w:rFonts w:ascii="Book Antiqua" w:hAnsi="Book Antiqua"/>
          <w:sz w:val="24"/>
          <w:szCs w:val="24"/>
        </w:rPr>
      </w:pPr>
      <w:r w:rsidRPr="00491364">
        <w:rPr>
          <w:rFonts w:ascii="Book Antiqua" w:hAnsi="Book Antiqua"/>
          <w:sz w:val="24"/>
          <w:szCs w:val="24"/>
        </w:rPr>
        <w:t xml:space="preserve">In conclusion, the role of </w:t>
      </w:r>
      <w:proofErr w:type="spellStart"/>
      <w:r w:rsidRPr="00491364">
        <w:rPr>
          <w:rFonts w:ascii="Book Antiqua" w:hAnsi="Book Antiqua"/>
          <w:sz w:val="24"/>
          <w:szCs w:val="24"/>
        </w:rPr>
        <w:t>chemokines</w:t>
      </w:r>
      <w:proofErr w:type="spellEnd"/>
      <w:r w:rsidRPr="00491364">
        <w:rPr>
          <w:rFonts w:ascii="Book Antiqua" w:hAnsi="Book Antiqua"/>
          <w:sz w:val="24"/>
          <w:szCs w:val="24"/>
        </w:rPr>
        <w:t xml:space="preserve">, chemokine receptors, oxidative stress and inflammatory mediators in </w:t>
      </w:r>
      <w:proofErr w:type="spellStart"/>
      <w:r w:rsidRPr="00491364">
        <w:rPr>
          <w:rFonts w:ascii="Book Antiqua" w:hAnsi="Book Antiqua"/>
          <w:sz w:val="24"/>
          <w:szCs w:val="24"/>
        </w:rPr>
        <w:t>fibrogenesis</w:t>
      </w:r>
      <w:proofErr w:type="spellEnd"/>
      <w:r w:rsidRPr="00491364">
        <w:rPr>
          <w:rFonts w:ascii="Book Antiqua" w:hAnsi="Book Antiqua"/>
          <w:sz w:val="24"/>
          <w:szCs w:val="24"/>
        </w:rPr>
        <w:t xml:space="preserve"> in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 xml:space="preserve"> is established; however, the influence of genetic polymorphisms in the molecules studied here is less clear. In contrast to other published associations, in our large, well-characterised group of C282Y homozygous subjects we did not demonstrate any relationship between MCP1, CCR2, TGF</w:t>
      </w:r>
      <w:r w:rsidRPr="00491364">
        <w:rPr>
          <w:rFonts w:ascii="Book Antiqua" w:hAnsi="Book Antiqua" w:cs="Calibri"/>
          <w:sz w:val="24"/>
          <w:szCs w:val="24"/>
        </w:rPr>
        <w:t>β</w:t>
      </w:r>
      <w:r w:rsidRPr="00491364">
        <w:rPr>
          <w:rFonts w:ascii="Book Antiqua" w:hAnsi="Book Antiqua"/>
          <w:sz w:val="24"/>
          <w:szCs w:val="24"/>
        </w:rPr>
        <w:t xml:space="preserve">, IL10, OGG1 and TLR4 single nucleotide polymorphisms and hepatic fibrosis or cirrhosis. Future studies utilising techniques such as </w:t>
      </w:r>
      <w:proofErr w:type="spellStart"/>
      <w:r w:rsidRPr="00491364">
        <w:rPr>
          <w:rFonts w:ascii="Book Antiqua" w:hAnsi="Book Antiqua"/>
          <w:sz w:val="24"/>
          <w:szCs w:val="24"/>
        </w:rPr>
        <w:t>exome</w:t>
      </w:r>
      <w:proofErr w:type="spellEnd"/>
      <w:r w:rsidRPr="00491364">
        <w:rPr>
          <w:rFonts w:ascii="Book Antiqua" w:hAnsi="Book Antiqua"/>
          <w:sz w:val="24"/>
          <w:szCs w:val="24"/>
        </w:rPr>
        <w:t xml:space="preserve"> sequencing may provide a better approach to identify genetic polymorphisms associated with hepatic fibrosis progression in </w:t>
      </w:r>
      <w:proofErr w:type="spellStart"/>
      <w:r w:rsidRPr="00491364">
        <w:rPr>
          <w:rFonts w:ascii="Book Antiqua" w:hAnsi="Book Antiqua"/>
          <w:sz w:val="24"/>
          <w:szCs w:val="24"/>
        </w:rPr>
        <w:t>haemochromatosis</w:t>
      </w:r>
      <w:proofErr w:type="spellEnd"/>
      <w:r w:rsidRPr="00491364">
        <w:rPr>
          <w:rFonts w:ascii="Book Antiqua" w:hAnsi="Book Antiqua"/>
          <w:sz w:val="24"/>
          <w:szCs w:val="24"/>
        </w:rPr>
        <w:t>.</w:t>
      </w:r>
    </w:p>
    <w:p w:rsidR="00101133" w:rsidRPr="00491364" w:rsidRDefault="00101133" w:rsidP="00DE71E2">
      <w:pPr>
        <w:autoSpaceDE w:val="0"/>
        <w:autoSpaceDN w:val="0"/>
        <w:adjustRightInd w:val="0"/>
        <w:snapToGrid w:val="0"/>
        <w:spacing w:after="0" w:line="360" w:lineRule="auto"/>
        <w:rPr>
          <w:rFonts w:ascii="Book Antiqua" w:hAnsi="Book Antiqua"/>
          <w:b/>
          <w:bCs/>
          <w:color w:val="000000"/>
          <w:sz w:val="24"/>
        </w:rPr>
      </w:pPr>
      <w:bookmarkStart w:id="443" w:name="OLE_LINK685"/>
      <w:bookmarkStart w:id="444" w:name="OLE_LINK849"/>
      <w:bookmarkStart w:id="445" w:name="OLE_LINK936"/>
      <w:bookmarkStart w:id="446" w:name="OLE_LINK937"/>
      <w:bookmarkStart w:id="447" w:name="OLE_LINK938"/>
      <w:bookmarkStart w:id="448" w:name="OLE_LINK939"/>
      <w:bookmarkStart w:id="449" w:name="OLE_LINK940"/>
      <w:bookmarkStart w:id="450" w:name="OLE_LINK941"/>
      <w:bookmarkStart w:id="451" w:name="OLE_LINK1153"/>
      <w:bookmarkStart w:id="452" w:name="OLE_LINK1001"/>
      <w:bookmarkStart w:id="453" w:name="OLE_LINK1166"/>
      <w:bookmarkStart w:id="454" w:name="OLE_LINK1167"/>
      <w:bookmarkStart w:id="455" w:name="OLE_LINK1253"/>
      <w:bookmarkStart w:id="456" w:name="OLE_LINK1345"/>
      <w:bookmarkStart w:id="457" w:name="OLE_LINK1067"/>
      <w:bookmarkStart w:id="458" w:name="OLE_LINK1069"/>
      <w:bookmarkStart w:id="459" w:name="OLE_LINK1659"/>
      <w:bookmarkStart w:id="460" w:name="OLE_LINK1692"/>
      <w:bookmarkStart w:id="461" w:name="OLE_LINK1693"/>
      <w:bookmarkStart w:id="462" w:name="OLE_LINK1785"/>
      <w:bookmarkStart w:id="463" w:name="OLE_LINK1932"/>
      <w:bookmarkStart w:id="464" w:name="OLE_LINK1934"/>
      <w:bookmarkStart w:id="465" w:name="OLE_LINK2257"/>
      <w:bookmarkStart w:id="466" w:name="OLE_LINK2498"/>
      <w:bookmarkStart w:id="467" w:name="OLE_LINK2500"/>
      <w:bookmarkStart w:id="468" w:name="OLE_LINK2501"/>
      <w:bookmarkStart w:id="469" w:name="OLE_LINK902"/>
      <w:bookmarkStart w:id="470" w:name="OLE_LINK903"/>
      <w:bookmarkStart w:id="471" w:name="OLE_LINK904"/>
      <w:bookmarkStart w:id="472" w:name="OLE_LINK905"/>
      <w:bookmarkStart w:id="473" w:name="OLE_LINK1827"/>
      <w:bookmarkStart w:id="474" w:name="OLE_LINK1828"/>
      <w:bookmarkStart w:id="475" w:name="OLE_LINK1829"/>
    </w:p>
    <w:p w:rsidR="00101133" w:rsidRPr="00491364" w:rsidRDefault="00101133" w:rsidP="003374D4">
      <w:pPr>
        <w:snapToGrid w:val="0"/>
        <w:spacing w:after="0" w:line="360" w:lineRule="auto"/>
        <w:rPr>
          <w:rFonts w:ascii="Book Antiqua" w:hAnsi="Book Antiqua"/>
          <w:b/>
          <w:bCs/>
          <w:color w:val="000000"/>
          <w:sz w:val="24"/>
        </w:rPr>
      </w:pPr>
      <w:r w:rsidRPr="00491364">
        <w:rPr>
          <w:rFonts w:ascii="Book Antiqua" w:hAnsi="Book Antiqua"/>
          <w:b/>
          <w:bCs/>
          <w:color w:val="000000"/>
          <w:sz w:val="24"/>
        </w:rPr>
        <w:t>COMMENTS</w:t>
      </w:r>
    </w:p>
    <w:p w:rsidR="00101133" w:rsidRPr="00491364" w:rsidRDefault="00101133" w:rsidP="00DE71E2">
      <w:pPr>
        <w:adjustRightInd w:val="0"/>
        <w:snapToGrid w:val="0"/>
        <w:spacing w:after="0" w:line="360" w:lineRule="auto"/>
        <w:jc w:val="both"/>
        <w:rPr>
          <w:rFonts w:ascii="Book Antiqua" w:hAnsi="Book Antiqua"/>
          <w:b/>
          <w:bCs/>
          <w:i/>
          <w:sz w:val="24"/>
        </w:rPr>
      </w:pPr>
      <w:bookmarkStart w:id="476" w:name="OLE_LINK614"/>
      <w:bookmarkStart w:id="477" w:name="OLE_LINK615"/>
      <w:bookmarkStart w:id="478" w:name="OLE_LINK843"/>
      <w:bookmarkStart w:id="479" w:name="OLE_LINK844"/>
      <w:r w:rsidRPr="00491364">
        <w:rPr>
          <w:rFonts w:ascii="Book Antiqua" w:hAnsi="Book Antiqua"/>
          <w:b/>
          <w:bCs/>
          <w:i/>
          <w:sz w:val="24"/>
        </w:rPr>
        <w:t>Background</w:t>
      </w:r>
    </w:p>
    <w:p w:rsidR="00101133" w:rsidRPr="00491364" w:rsidRDefault="00101133" w:rsidP="00DE71E2">
      <w:pPr>
        <w:adjustRightInd w:val="0"/>
        <w:snapToGrid w:val="0"/>
        <w:spacing w:after="0" w:line="360" w:lineRule="auto"/>
        <w:jc w:val="both"/>
        <w:rPr>
          <w:rFonts w:ascii="Book Antiqua" w:hAnsi="Book Antiqua"/>
          <w:color w:val="00B050"/>
          <w:sz w:val="24"/>
        </w:rPr>
      </w:pPr>
      <w:r w:rsidRPr="00491364">
        <w:rPr>
          <w:rFonts w:ascii="Book Antiqua" w:hAnsi="Book Antiqua"/>
          <w:bCs/>
          <w:sz w:val="24"/>
        </w:rPr>
        <w:t xml:space="preserve">Hereditary </w:t>
      </w:r>
      <w:proofErr w:type="spellStart"/>
      <w:r w:rsidRPr="00491364">
        <w:rPr>
          <w:rFonts w:ascii="Book Antiqua" w:hAnsi="Book Antiqua"/>
          <w:bCs/>
          <w:sz w:val="24"/>
        </w:rPr>
        <w:t>haemochromatosis</w:t>
      </w:r>
      <w:proofErr w:type="spellEnd"/>
      <w:r w:rsidRPr="00491364">
        <w:rPr>
          <w:rFonts w:ascii="Book Antiqua" w:hAnsi="Book Antiqua"/>
          <w:bCs/>
          <w:sz w:val="24"/>
        </w:rPr>
        <w:t xml:space="preserve"> can lead to liver fibrosis and cirrhosis however not all patients with iron loading develop this complication. It is thought that genetic </w:t>
      </w:r>
      <w:r w:rsidRPr="00491364">
        <w:rPr>
          <w:rFonts w:ascii="Book Antiqua" w:hAnsi="Book Antiqua"/>
          <w:bCs/>
          <w:sz w:val="24"/>
        </w:rPr>
        <w:lastRenderedPageBreak/>
        <w:t>polymorphisms influence this process however previously reported studies may have had methodological flaws.</w:t>
      </w:r>
      <w:bookmarkEnd w:id="476"/>
      <w:bookmarkEnd w:id="477"/>
    </w:p>
    <w:p w:rsidR="00101133" w:rsidRPr="00491364" w:rsidRDefault="00101133" w:rsidP="00DE71E2">
      <w:pPr>
        <w:adjustRightInd w:val="0"/>
        <w:snapToGrid w:val="0"/>
        <w:spacing w:after="0" w:line="360" w:lineRule="auto"/>
        <w:jc w:val="both"/>
        <w:rPr>
          <w:rFonts w:ascii="Book Antiqua" w:hAnsi="Book Antiqua"/>
          <w:b/>
          <w:bCs/>
          <w:i/>
          <w:sz w:val="24"/>
        </w:rPr>
      </w:pPr>
    </w:p>
    <w:p w:rsidR="00101133" w:rsidRPr="00491364" w:rsidRDefault="00101133" w:rsidP="00DE71E2">
      <w:pPr>
        <w:adjustRightInd w:val="0"/>
        <w:snapToGrid w:val="0"/>
        <w:spacing w:after="0" w:line="360" w:lineRule="auto"/>
        <w:jc w:val="both"/>
        <w:rPr>
          <w:rFonts w:ascii="Book Antiqua" w:hAnsi="Book Antiqua"/>
          <w:b/>
          <w:bCs/>
          <w:i/>
          <w:sz w:val="24"/>
        </w:rPr>
      </w:pPr>
      <w:r w:rsidRPr="00491364">
        <w:rPr>
          <w:rFonts w:ascii="Book Antiqua" w:hAnsi="Book Antiqua"/>
          <w:b/>
          <w:bCs/>
          <w:i/>
          <w:sz w:val="24"/>
        </w:rPr>
        <w:t>Research frontiers</w:t>
      </w:r>
    </w:p>
    <w:p w:rsidR="00101133" w:rsidRPr="00491364" w:rsidRDefault="00101133" w:rsidP="00DE71E2">
      <w:pPr>
        <w:adjustRightInd w:val="0"/>
        <w:snapToGrid w:val="0"/>
        <w:spacing w:after="0" w:line="360" w:lineRule="auto"/>
        <w:jc w:val="both"/>
        <w:rPr>
          <w:rFonts w:ascii="Book Antiqua" w:hAnsi="Book Antiqua"/>
          <w:sz w:val="24"/>
        </w:rPr>
      </w:pPr>
      <w:r w:rsidRPr="00491364">
        <w:rPr>
          <w:rFonts w:ascii="Book Antiqua" w:hAnsi="Book Antiqua"/>
          <w:sz w:val="24"/>
        </w:rPr>
        <w:t xml:space="preserve">Factors associated with an increased risk of hepatic </w:t>
      </w:r>
      <w:proofErr w:type="spellStart"/>
      <w:r w:rsidRPr="00491364">
        <w:rPr>
          <w:rFonts w:ascii="Book Antiqua" w:hAnsi="Book Antiqua"/>
          <w:sz w:val="24"/>
        </w:rPr>
        <w:t>fibrogenesis</w:t>
      </w:r>
      <w:proofErr w:type="spellEnd"/>
      <w:r w:rsidRPr="00491364">
        <w:rPr>
          <w:rFonts w:ascii="Book Antiqua" w:hAnsi="Book Antiqua"/>
          <w:sz w:val="24"/>
        </w:rPr>
        <w:t xml:space="preserve"> have been the subject of investigation and many of the clinical cofactors are now established. Genetic factors have proven more difficult to determine although international collaborations investigating this area are ongoing. This is one of the largest cohorts of C282Y homozygous patients studied in this field.</w:t>
      </w:r>
    </w:p>
    <w:p w:rsidR="00101133" w:rsidRPr="00491364" w:rsidRDefault="00101133" w:rsidP="00DE71E2">
      <w:pPr>
        <w:adjustRightInd w:val="0"/>
        <w:snapToGrid w:val="0"/>
        <w:spacing w:after="0" w:line="360" w:lineRule="auto"/>
        <w:jc w:val="both"/>
        <w:rPr>
          <w:rFonts w:ascii="Book Antiqua" w:hAnsi="Book Antiqua"/>
          <w:b/>
          <w:bCs/>
          <w:i/>
          <w:sz w:val="24"/>
        </w:rPr>
      </w:pPr>
    </w:p>
    <w:p w:rsidR="00101133" w:rsidRPr="00491364" w:rsidRDefault="00101133" w:rsidP="00DE71E2">
      <w:pPr>
        <w:adjustRightInd w:val="0"/>
        <w:snapToGrid w:val="0"/>
        <w:spacing w:after="0" w:line="360" w:lineRule="auto"/>
        <w:jc w:val="both"/>
        <w:rPr>
          <w:rFonts w:ascii="Book Antiqua" w:hAnsi="Book Antiqua"/>
          <w:i/>
          <w:sz w:val="24"/>
        </w:rPr>
      </w:pPr>
      <w:r w:rsidRPr="00491364">
        <w:rPr>
          <w:rFonts w:ascii="Book Antiqua" w:hAnsi="Book Antiqua"/>
          <w:b/>
          <w:bCs/>
          <w:i/>
          <w:sz w:val="24"/>
        </w:rPr>
        <w:t>Innovations and breakthroughs</w:t>
      </w:r>
    </w:p>
    <w:p w:rsidR="00101133" w:rsidRPr="00491364" w:rsidRDefault="00101133" w:rsidP="00DE71E2">
      <w:pPr>
        <w:adjustRightInd w:val="0"/>
        <w:snapToGrid w:val="0"/>
        <w:spacing w:after="0" w:line="360" w:lineRule="auto"/>
        <w:jc w:val="both"/>
        <w:rPr>
          <w:rFonts w:ascii="Book Antiqua" w:hAnsi="Book Antiqua"/>
          <w:sz w:val="24"/>
        </w:rPr>
      </w:pPr>
      <w:r w:rsidRPr="00491364">
        <w:rPr>
          <w:rFonts w:ascii="Book Antiqua" w:hAnsi="Book Antiqua"/>
          <w:sz w:val="24"/>
        </w:rPr>
        <w:t xml:space="preserve">The cohort studied in this paper is large and carefully characterised which allows us to accurately test the relationship between genetic polymorphisms, cofactors for liver injury and fibrosis stage. </w:t>
      </w:r>
      <w:r w:rsidRPr="00491364">
        <w:rPr>
          <w:rFonts w:ascii="Book Antiqua" w:hAnsi="Book Antiqua"/>
          <w:sz w:val="24"/>
          <w:lang w:eastAsia="zh-CN"/>
        </w:rPr>
        <w:t>Authors</w:t>
      </w:r>
      <w:r w:rsidRPr="00491364">
        <w:rPr>
          <w:rFonts w:ascii="Book Antiqua" w:hAnsi="Book Antiqua"/>
          <w:sz w:val="24"/>
        </w:rPr>
        <w:t xml:space="preserve"> have tested polymorphisms in molecules related to inflammation and hepatic </w:t>
      </w:r>
      <w:proofErr w:type="spellStart"/>
      <w:r w:rsidRPr="00491364">
        <w:rPr>
          <w:rFonts w:ascii="Book Antiqua" w:hAnsi="Book Antiqua"/>
          <w:sz w:val="24"/>
        </w:rPr>
        <w:t>fibrogenesis</w:t>
      </w:r>
      <w:proofErr w:type="spellEnd"/>
      <w:r w:rsidRPr="00491364">
        <w:rPr>
          <w:rFonts w:ascii="Book Antiqua" w:hAnsi="Book Antiqua"/>
          <w:sz w:val="24"/>
        </w:rPr>
        <w:t xml:space="preserve"> and found no significant relationship which is in contrast to previous papers. Our work suggests that further well designed studies are needed to determine what genetic factors influence fibrosis in iron loading. </w:t>
      </w:r>
    </w:p>
    <w:p w:rsidR="00101133" w:rsidRPr="00491364" w:rsidRDefault="00101133" w:rsidP="00DE71E2">
      <w:pPr>
        <w:adjustRightInd w:val="0"/>
        <w:snapToGrid w:val="0"/>
        <w:spacing w:after="0" w:line="360" w:lineRule="auto"/>
        <w:rPr>
          <w:rFonts w:ascii="Book Antiqua" w:hAnsi="Book Antiqua"/>
          <w:b/>
          <w:bCs/>
          <w:i/>
          <w:sz w:val="24"/>
        </w:rPr>
      </w:pPr>
      <w:bookmarkStart w:id="480" w:name="OLE_LINK1860"/>
      <w:bookmarkStart w:id="481" w:name="OLE_LINK1861"/>
    </w:p>
    <w:p w:rsidR="00101133" w:rsidRPr="00491364" w:rsidRDefault="00101133" w:rsidP="00DE71E2">
      <w:pPr>
        <w:adjustRightInd w:val="0"/>
        <w:snapToGrid w:val="0"/>
        <w:spacing w:after="0" w:line="360" w:lineRule="auto"/>
        <w:jc w:val="both"/>
        <w:rPr>
          <w:rFonts w:ascii="Book Antiqua" w:hAnsi="Book Antiqua"/>
          <w:b/>
          <w:bCs/>
          <w:i/>
          <w:sz w:val="24"/>
        </w:rPr>
      </w:pPr>
      <w:r w:rsidRPr="00491364">
        <w:rPr>
          <w:rFonts w:ascii="Book Antiqua" w:hAnsi="Book Antiqua"/>
          <w:b/>
          <w:bCs/>
          <w:i/>
          <w:sz w:val="24"/>
        </w:rPr>
        <w:t xml:space="preserve">Applications </w:t>
      </w:r>
    </w:p>
    <w:bookmarkEnd w:id="480"/>
    <w:bookmarkEnd w:id="481"/>
    <w:p w:rsidR="00101133" w:rsidRPr="00491364" w:rsidRDefault="00101133" w:rsidP="00DE71E2">
      <w:pPr>
        <w:adjustRightInd w:val="0"/>
        <w:snapToGrid w:val="0"/>
        <w:spacing w:after="0" w:line="360" w:lineRule="auto"/>
        <w:jc w:val="both"/>
        <w:rPr>
          <w:rFonts w:ascii="Book Antiqua" w:hAnsi="Book Antiqua"/>
          <w:sz w:val="24"/>
        </w:rPr>
      </w:pPr>
      <w:r w:rsidRPr="00491364">
        <w:rPr>
          <w:rFonts w:ascii="Book Antiqua" w:hAnsi="Book Antiqua"/>
          <w:sz w:val="24"/>
        </w:rPr>
        <w:t>By understanding the molecular differences between patients who develop progressive liver disease and those who don’t, we may eventually be able to develop therapeutic targets to modify disease development. Patients could also expect more personalised prognostic information and this may allow better informed treatment decisions.</w:t>
      </w:r>
    </w:p>
    <w:p w:rsidR="00101133" w:rsidRPr="00491364" w:rsidRDefault="00101133" w:rsidP="00DE71E2">
      <w:pPr>
        <w:adjustRightInd w:val="0"/>
        <w:snapToGrid w:val="0"/>
        <w:spacing w:after="0" w:line="360" w:lineRule="auto"/>
        <w:jc w:val="both"/>
        <w:rPr>
          <w:rFonts w:ascii="Book Antiqua" w:hAnsi="Book Antiqua"/>
          <w:b/>
          <w:bCs/>
          <w:i/>
          <w:sz w:val="24"/>
        </w:rPr>
      </w:pPr>
    </w:p>
    <w:p w:rsidR="00101133" w:rsidRPr="00491364" w:rsidRDefault="00101133" w:rsidP="00DE71E2">
      <w:pPr>
        <w:adjustRightInd w:val="0"/>
        <w:snapToGrid w:val="0"/>
        <w:spacing w:after="0" w:line="360" w:lineRule="auto"/>
        <w:jc w:val="both"/>
        <w:rPr>
          <w:rFonts w:ascii="Book Antiqua" w:hAnsi="Book Antiqua"/>
          <w:b/>
          <w:bCs/>
          <w:i/>
          <w:sz w:val="24"/>
        </w:rPr>
      </w:pPr>
      <w:r w:rsidRPr="00491364">
        <w:rPr>
          <w:rFonts w:ascii="Book Antiqua" w:hAnsi="Book Antiqua"/>
          <w:b/>
          <w:bCs/>
          <w:i/>
          <w:sz w:val="24"/>
        </w:rPr>
        <w:t>Terminology</w:t>
      </w:r>
    </w:p>
    <w:p w:rsidR="00101133" w:rsidRPr="00491364" w:rsidRDefault="00101133" w:rsidP="00DE71E2">
      <w:pPr>
        <w:adjustRightInd w:val="0"/>
        <w:snapToGrid w:val="0"/>
        <w:spacing w:after="0" w:line="360" w:lineRule="auto"/>
        <w:jc w:val="both"/>
        <w:rPr>
          <w:rFonts w:ascii="Book Antiqua" w:hAnsi="Book Antiqua"/>
          <w:sz w:val="24"/>
        </w:rPr>
      </w:pPr>
      <w:r w:rsidRPr="00491364">
        <w:rPr>
          <w:rFonts w:ascii="Book Antiqua" w:hAnsi="Book Antiqua"/>
          <w:sz w:val="24"/>
        </w:rPr>
        <w:t xml:space="preserve">Hereditary </w:t>
      </w:r>
      <w:proofErr w:type="spellStart"/>
      <w:r w:rsidRPr="00491364">
        <w:rPr>
          <w:rFonts w:ascii="Book Antiqua" w:hAnsi="Book Antiqua"/>
          <w:sz w:val="24"/>
        </w:rPr>
        <w:t>haemochromatosis</w:t>
      </w:r>
      <w:proofErr w:type="spellEnd"/>
      <w:r w:rsidRPr="00491364">
        <w:rPr>
          <w:rFonts w:ascii="Book Antiqua" w:hAnsi="Book Antiqua"/>
          <w:sz w:val="24"/>
        </w:rPr>
        <w:t xml:space="preserve"> due to </w:t>
      </w:r>
      <w:proofErr w:type="spellStart"/>
      <w:r w:rsidRPr="00491364">
        <w:rPr>
          <w:rFonts w:ascii="Book Antiqua" w:hAnsi="Book Antiqua"/>
          <w:sz w:val="24"/>
        </w:rPr>
        <w:t>homozygosity</w:t>
      </w:r>
      <w:proofErr w:type="spellEnd"/>
      <w:r w:rsidRPr="00491364">
        <w:rPr>
          <w:rFonts w:ascii="Book Antiqua" w:hAnsi="Book Antiqua"/>
          <w:sz w:val="24"/>
        </w:rPr>
        <w:t xml:space="preserve"> in the C282Y substitution in </w:t>
      </w:r>
      <w:r w:rsidRPr="00491364">
        <w:rPr>
          <w:rFonts w:ascii="Book Antiqua" w:hAnsi="Book Antiqua"/>
          <w:i/>
          <w:sz w:val="24"/>
        </w:rPr>
        <w:t>HFE</w:t>
      </w:r>
      <w:r w:rsidRPr="00491364">
        <w:rPr>
          <w:rFonts w:ascii="Book Antiqua" w:hAnsi="Book Antiqua"/>
          <w:sz w:val="24"/>
        </w:rPr>
        <w:t xml:space="preserve"> is a genetic disorder seen in those of Northern European ancestry. It is one of the most common genetic disorders in this population and can lead to heavy iron loading in the liver and liver scarring (cirrhosis). The molecules studied in this paper are thought to be involved in mediating inflammation, signalling to fibrosis-producing cells or repair of oxidative stress within the liver.</w:t>
      </w:r>
    </w:p>
    <w:p w:rsidR="00101133" w:rsidRPr="00491364" w:rsidRDefault="00101133" w:rsidP="00DE71E2">
      <w:pPr>
        <w:adjustRightInd w:val="0"/>
        <w:snapToGrid w:val="0"/>
        <w:spacing w:after="0" w:line="360" w:lineRule="auto"/>
        <w:jc w:val="both"/>
        <w:rPr>
          <w:rFonts w:ascii="Book Antiqua" w:hAnsi="Book Antiqua"/>
          <w:b/>
          <w:bCs/>
          <w:i/>
          <w:sz w:val="24"/>
        </w:rPr>
      </w:pPr>
      <w:bookmarkStart w:id="482" w:name="OLE_LINK2204"/>
      <w:bookmarkStart w:id="483" w:name="OLE_LINK2135"/>
      <w:bookmarkStart w:id="484" w:name="OLE_LINK2585"/>
      <w:bookmarkStart w:id="485" w:name="OLE_LINK2586"/>
    </w:p>
    <w:p w:rsidR="00101133" w:rsidRPr="00491364" w:rsidRDefault="00101133" w:rsidP="00DE71E2">
      <w:pPr>
        <w:adjustRightInd w:val="0"/>
        <w:snapToGrid w:val="0"/>
        <w:spacing w:after="0" w:line="360" w:lineRule="auto"/>
        <w:rPr>
          <w:rFonts w:ascii="Book Antiqua" w:hAnsi="Book Antiqua"/>
          <w:b/>
          <w:bCs/>
          <w:i/>
          <w:sz w:val="24"/>
        </w:rPr>
      </w:pPr>
      <w:r w:rsidRPr="00491364">
        <w:rPr>
          <w:rFonts w:ascii="Book Antiqua" w:hAnsi="Book Antiqua"/>
          <w:b/>
          <w:bCs/>
          <w:i/>
          <w:sz w:val="24"/>
        </w:rPr>
        <w:t>Peer review</w:t>
      </w:r>
    </w:p>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8"/>
    <w:bookmarkEnd w:id="479"/>
    <w:bookmarkEnd w:id="482"/>
    <w:bookmarkEnd w:id="483"/>
    <w:bookmarkEnd w:id="484"/>
    <w:bookmarkEnd w:id="485"/>
    <w:p w:rsidR="00101133" w:rsidRPr="00491364" w:rsidRDefault="00101133" w:rsidP="00DE71E2">
      <w:pPr>
        <w:snapToGrid w:val="0"/>
        <w:spacing w:after="0" w:line="360" w:lineRule="auto"/>
        <w:jc w:val="both"/>
        <w:rPr>
          <w:rFonts w:ascii="Book Antiqua" w:hAnsi="Book Antiqua"/>
          <w:sz w:val="24"/>
          <w:szCs w:val="24"/>
          <w:lang w:eastAsia="zh-CN"/>
        </w:rPr>
      </w:pPr>
      <w:r w:rsidRPr="00491364">
        <w:rPr>
          <w:rFonts w:ascii="Book Antiqua" w:hAnsi="Book Antiqua"/>
          <w:sz w:val="24"/>
          <w:szCs w:val="24"/>
        </w:rPr>
        <w:lastRenderedPageBreak/>
        <w:t>The manuscript reports the lack of association between hepatic fibrosis risk and polymorphisms in the genes encoding toll-like receptor 4, transforming growth factor-beta, in a relatively large cohort of hemochromatosis patients. These results are not consistent with previous findings, which were obtained with error prone smaller cohorts of patients. The methodology employed here is appropriate and the paper is well written. The discussion puts the negative findings into context. The conclusions will be of interest to researchers and clinicians in the field of gastroenterology.</w:t>
      </w:r>
    </w:p>
    <w:p w:rsidR="00101133" w:rsidRPr="00491364" w:rsidRDefault="00101133" w:rsidP="00DE71E2">
      <w:pPr>
        <w:snapToGrid w:val="0"/>
        <w:spacing w:after="0" w:line="360" w:lineRule="auto"/>
        <w:jc w:val="both"/>
        <w:rPr>
          <w:rFonts w:ascii="Book Antiqua" w:hAnsi="Book Antiqua"/>
          <w:sz w:val="24"/>
          <w:szCs w:val="24"/>
          <w:lang w:eastAsia="zh-CN"/>
        </w:rPr>
      </w:pPr>
    </w:p>
    <w:p w:rsidR="00101133" w:rsidRPr="00491364" w:rsidRDefault="00101133" w:rsidP="0052149B">
      <w:pPr>
        <w:snapToGrid w:val="0"/>
        <w:spacing w:after="0" w:line="360" w:lineRule="auto"/>
        <w:jc w:val="both"/>
        <w:rPr>
          <w:rFonts w:ascii="Book Antiqua" w:hAnsi="Book Antiqua"/>
          <w:sz w:val="24"/>
          <w:szCs w:val="24"/>
        </w:rPr>
      </w:pPr>
      <w:r w:rsidRPr="00491364">
        <w:rPr>
          <w:rFonts w:ascii="Book Antiqua" w:hAnsi="Book Antiqua"/>
          <w:b/>
          <w:sz w:val="24"/>
          <w:szCs w:val="24"/>
        </w:rPr>
        <w:t>REFERENCES</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 </w:t>
      </w:r>
      <w:proofErr w:type="spellStart"/>
      <w:r w:rsidRPr="00491364">
        <w:rPr>
          <w:rFonts w:ascii="Book Antiqua" w:hAnsi="Book Antiqua" w:cs="宋体"/>
          <w:b/>
          <w:bCs/>
          <w:sz w:val="24"/>
          <w:szCs w:val="24"/>
          <w:lang w:val="en-US" w:eastAsia="zh-CN"/>
        </w:rPr>
        <w:t>Bataller</w:t>
      </w:r>
      <w:proofErr w:type="spellEnd"/>
      <w:r w:rsidRPr="00491364">
        <w:rPr>
          <w:rFonts w:ascii="Book Antiqua" w:hAnsi="Book Antiqua" w:cs="宋体"/>
          <w:b/>
          <w:bCs/>
          <w:sz w:val="24"/>
          <w:szCs w:val="24"/>
          <w:lang w:val="en-US" w:eastAsia="zh-CN"/>
        </w:rPr>
        <w:t xml:space="preserve"> R</w:t>
      </w:r>
      <w:r w:rsidRPr="00491364">
        <w:rPr>
          <w:rFonts w:ascii="Book Antiqua" w:hAnsi="Book Antiqua" w:cs="宋体"/>
          <w:sz w:val="24"/>
          <w:szCs w:val="24"/>
          <w:lang w:val="en-US" w:eastAsia="zh-CN"/>
        </w:rPr>
        <w:t xml:space="preserve">, North KE, Brenner DA. Genetic polymorphisms and the progression of liver fibrosis: a critical appraisal. </w:t>
      </w:r>
      <w:proofErr w:type="spellStart"/>
      <w:r w:rsidRPr="00491364">
        <w:rPr>
          <w:rFonts w:ascii="Book Antiqua" w:hAnsi="Book Antiqua" w:cs="宋体"/>
          <w:i/>
          <w:iCs/>
          <w:sz w:val="24"/>
          <w:szCs w:val="24"/>
          <w:lang w:val="en-US" w:eastAsia="zh-CN"/>
        </w:rPr>
        <w:t>Hepatology</w:t>
      </w:r>
      <w:proofErr w:type="spellEnd"/>
      <w:r w:rsidRPr="00491364">
        <w:rPr>
          <w:rFonts w:ascii="Book Antiqua" w:hAnsi="Book Antiqua" w:cs="宋体"/>
          <w:sz w:val="24"/>
          <w:szCs w:val="24"/>
          <w:lang w:val="en-US" w:eastAsia="zh-CN"/>
        </w:rPr>
        <w:t xml:space="preserve"> 2003; </w:t>
      </w:r>
      <w:r w:rsidRPr="00491364">
        <w:rPr>
          <w:rFonts w:ascii="Book Antiqua" w:hAnsi="Book Antiqua" w:cs="宋体"/>
          <w:b/>
          <w:bCs/>
          <w:sz w:val="24"/>
          <w:szCs w:val="24"/>
          <w:lang w:val="en-US" w:eastAsia="zh-CN"/>
        </w:rPr>
        <w:t>37</w:t>
      </w:r>
      <w:r w:rsidRPr="00491364">
        <w:rPr>
          <w:rFonts w:ascii="Book Antiqua" w:hAnsi="Book Antiqua" w:cs="宋体"/>
          <w:sz w:val="24"/>
          <w:szCs w:val="24"/>
          <w:lang w:val="en-US" w:eastAsia="zh-CN"/>
        </w:rPr>
        <w:t>: 493-503 [PMID: 12601343 DOI: 10.1053/jhep.2003.50127]</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2 </w:t>
      </w:r>
      <w:r w:rsidRPr="00491364">
        <w:rPr>
          <w:rFonts w:ascii="Book Antiqua" w:hAnsi="Book Antiqua" w:cs="宋体"/>
          <w:b/>
          <w:bCs/>
          <w:sz w:val="24"/>
          <w:szCs w:val="24"/>
          <w:lang w:val="en-US" w:eastAsia="zh-CN"/>
        </w:rPr>
        <w:t>Allen KJ</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Gurrin</w:t>
      </w:r>
      <w:proofErr w:type="spellEnd"/>
      <w:r w:rsidRPr="00491364">
        <w:rPr>
          <w:rFonts w:ascii="Book Antiqua" w:hAnsi="Book Antiqua" w:cs="宋体"/>
          <w:sz w:val="24"/>
          <w:szCs w:val="24"/>
          <w:lang w:val="en-US" w:eastAsia="zh-CN"/>
        </w:rPr>
        <w:t xml:space="preserve"> LC, Constantine CC, Osborne NJ, </w:t>
      </w:r>
      <w:proofErr w:type="spellStart"/>
      <w:r w:rsidRPr="00491364">
        <w:rPr>
          <w:rFonts w:ascii="Book Antiqua" w:hAnsi="Book Antiqua" w:cs="宋体"/>
          <w:sz w:val="24"/>
          <w:szCs w:val="24"/>
          <w:lang w:val="en-US" w:eastAsia="zh-CN"/>
        </w:rPr>
        <w:t>Delatycki</w:t>
      </w:r>
      <w:proofErr w:type="spellEnd"/>
      <w:r w:rsidRPr="00491364">
        <w:rPr>
          <w:rFonts w:ascii="Book Antiqua" w:hAnsi="Book Antiqua" w:cs="宋体"/>
          <w:sz w:val="24"/>
          <w:szCs w:val="24"/>
          <w:lang w:val="en-US" w:eastAsia="zh-CN"/>
        </w:rPr>
        <w:t xml:space="preserve"> MB, </w:t>
      </w:r>
      <w:proofErr w:type="spellStart"/>
      <w:r w:rsidRPr="00491364">
        <w:rPr>
          <w:rFonts w:ascii="Book Antiqua" w:hAnsi="Book Antiqua" w:cs="宋体"/>
          <w:sz w:val="24"/>
          <w:szCs w:val="24"/>
          <w:lang w:val="en-US" w:eastAsia="zh-CN"/>
        </w:rPr>
        <w:t>Nicoll</w:t>
      </w:r>
      <w:proofErr w:type="spellEnd"/>
      <w:r w:rsidRPr="00491364">
        <w:rPr>
          <w:rFonts w:ascii="Book Antiqua" w:hAnsi="Book Antiqua" w:cs="宋体"/>
          <w:sz w:val="24"/>
          <w:szCs w:val="24"/>
          <w:lang w:val="en-US" w:eastAsia="zh-CN"/>
        </w:rPr>
        <w:t xml:space="preserve"> AJ, McLaren CE, </w:t>
      </w:r>
      <w:proofErr w:type="spellStart"/>
      <w:r w:rsidRPr="00491364">
        <w:rPr>
          <w:rFonts w:ascii="Book Antiqua" w:hAnsi="Book Antiqua" w:cs="宋体"/>
          <w:sz w:val="24"/>
          <w:szCs w:val="24"/>
          <w:lang w:val="en-US" w:eastAsia="zh-CN"/>
        </w:rPr>
        <w:t>Bahlo</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Nisselle</w:t>
      </w:r>
      <w:proofErr w:type="spellEnd"/>
      <w:r w:rsidRPr="00491364">
        <w:rPr>
          <w:rFonts w:ascii="Book Antiqua" w:hAnsi="Book Antiqua" w:cs="宋体"/>
          <w:sz w:val="24"/>
          <w:szCs w:val="24"/>
          <w:lang w:val="en-US" w:eastAsia="zh-CN"/>
        </w:rPr>
        <w:t xml:space="preserve"> AE, </w:t>
      </w:r>
      <w:proofErr w:type="spellStart"/>
      <w:r w:rsidRPr="00491364">
        <w:rPr>
          <w:rFonts w:ascii="Book Antiqua" w:hAnsi="Book Antiqua" w:cs="宋体"/>
          <w:sz w:val="24"/>
          <w:szCs w:val="24"/>
          <w:lang w:val="en-US" w:eastAsia="zh-CN"/>
        </w:rPr>
        <w:t>Vulpe</w:t>
      </w:r>
      <w:proofErr w:type="spellEnd"/>
      <w:r w:rsidRPr="00491364">
        <w:rPr>
          <w:rFonts w:ascii="Book Antiqua" w:hAnsi="Book Antiqua" w:cs="宋体"/>
          <w:sz w:val="24"/>
          <w:szCs w:val="24"/>
          <w:lang w:val="en-US" w:eastAsia="zh-CN"/>
        </w:rPr>
        <w:t xml:space="preserve"> CD, Anderson GJ, Southey MC, Giles GG, English DR, Hopper JL, </w:t>
      </w:r>
      <w:proofErr w:type="spellStart"/>
      <w:r w:rsidRPr="00491364">
        <w:rPr>
          <w:rFonts w:ascii="Book Antiqua" w:hAnsi="Book Antiqua" w:cs="宋体"/>
          <w:sz w:val="24"/>
          <w:szCs w:val="24"/>
          <w:lang w:val="en-US" w:eastAsia="zh-CN"/>
        </w:rPr>
        <w:t>Olynyk</w:t>
      </w:r>
      <w:proofErr w:type="spellEnd"/>
      <w:r w:rsidRPr="00491364">
        <w:rPr>
          <w:rFonts w:ascii="Book Antiqua" w:hAnsi="Book Antiqua" w:cs="宋体"/>
          <w:sz w:val="24"/>
          <w:szCs w:val="24"/>
          <w:lang w:val="en-US" w:eastAsia="zh-CN"/>
        </w:rPr>
        <w:t xml:space="preserve"> JK, Powell LW, </w:t>
      </w:r>
      <w:proofErr w:type="spellStart"/>
      <w:r w:rsidRPr="00491364">
        <w:rPr>
          <w:rFonts w:ascii="Book Antiqua" w:hAnsi="Book Antiqua" w:cs="宋体"/>
          <w:sz w:val="24"/>
          <w:szCs w:val="24"/>
          <w:lang w:val="en-US" w:eastAsia="zh-CN"/>
        </w:rPr>
        <w:t>Gertig</w:t>
      </w:r>
      <w:proofErr w:type="spellEnd"/>
      <w:r w:rsidRPr="00491364">
        <w:rPr>
          <w:rFonts w:ascii="Book Antiqua" w:hAnsi="Book Antiqua" w:cs="宋体"/>
          <w:sz w:val="24"/>
          <w:szCs w:val="24"/>
          <w:lang w:val="en-US" w:eastAsia="zh-CN"/>
        </w:rPr>
        <w:t xml:space="preserve"> DM. Iron-overload-related disease in HFE hereditary hemochromatosis. </w:t>
      </w:r>
      <w:r w:rsidRPr="00491364">
        <w:rPr>
          <w:rFonts w:ascii="Book Antiqua" w:hAnsi="Book Antiqua" w:cs="宋体"/>
          <w:i/>
          <w:iCs/>
          <w:sz w:val="24"/>
          <w:szCs w:val="24"/>
          <w:lang w:val="en-US" w:eastAsia="zh-CN"/>
        </w:rPr>
        <w:t xml:space="preserve">n </w:t>
      </w:r>
      <w:proofErr w:type="spellStart"/>
      <w:r w:rsidRPr="00491364">
        <w:rPr>
          <w:rFonts w:ascii="Book Antiqua" w:hAnsi="Book Antiqua" w:cs="宋体"/>
          <w:i/>
          <w:iCs/>
          <w:sz w:val="24"/>
          <w:szCs w:val="24"/>
          <w:lang w:val="en-US" w:eastAsia="zh-CN"/>
        </w:rPr>
        <w:t>Engl</w:t>
      </w:r>
      <w:proofErr w:type="spellEnd"/>
      <w:r w:rsidRPr="00491364">
        <w:rPr>
          <w:rFonts w:ascii="Book Antiqua" w:hAnsi="Book Antiqua" w:cs="宋体"/>
          <w:i/>
          <w:iCs/>
          <w:sz w:val="24"/>
          <w:szCs w:val="24"/>
          <w:lang w:val="en-US" w:eastAsia="zh-CN"/>
        </w:rPr>
        <w:t xml:space="preserve"> J Med</w:t>
      </w:r>
      <w:r w:rsidRPr="00491364">
        <w:rPr>
          <w:rFonts w:ascii="Book Antiqua" w:hAnsi="Book Antiqua" w:cs="宋体"/>
          <w:sz w:val="24"/>
          <w:szCs w:val="24"/>
          <w:lang w:val="en-US" w:eastAsia="zh-CN"/>
        </w:rPr>
        <w:t xml:space="preserve"> 2008; </w:t>
      </w:r>
      <w:r w:rsidRPr="00491364">
        <w:rPr>
          <w:rFonts w:ascii="Book Antiqua" w:hAnsi="Book Antiqua" w:cs="宋体"/>
          <w:b/>
          <w:bCs/>
          <w:sz w:val="24"/>
          <w:szCs w:val="24"/>
          <w:lang w:val="en-US" w:eastAsia="zh-CN"/>
        </w:rPr>
        <w:t>358</w:t>
      </w:r>
      <w:r w:rsidRPr="00491364">
        <w:rPr>
          <w:rFonts w:ascii="Book Antiqua" w:hAnsi="Book Antiqua" w:cs="宋体"/>
          <w:sz w:val="24"/>
          <w:szCs w:val="24"/>
          <w:lang w:val="en-US" w:eastAsia="zh-CN"/>
        </w:rPr>
        <w:t>: 221-230 [PMID: 18199861 DOI: 10.1056/NEJMoa073286]</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 </w:t>
      </w:r>
      <w:r w:rsidRPr="00491364">
        <w:rPr>
          <w:rFonts w:ascii="Book Antiqua" w:hAnsi="Book Antiqua" w:cs="宋体"/>
          <w:b/>
          <w:bCs/>
          <w:sz w:val="24"/>
          <w:szCs w:val="24"/>
          <w:lang w:val="en-US" w:eastAsia="zh-CN"/>
        </w:rPr>
        <w:t>Adams PC</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Reboussin</w:t>
      </w:r>
      <w:proofErr w:type="spellEnd"/>
      <w:r w:rsidRPr="00491364">
        <w:rPr>
          <w:rFonts w:ascii="Book Antiqua" w:hAnsi="Book Antiqua" w:cs="宋体"/>
          <w:sz w:val="24"/>
          <w:szCs w:val="24"/>
          <w:lang w:val="en-US" w:eastAsia="zh-CN"/>
        </w:rPr>
        <w:t xml:space="preserve"> DM, Barton JC, McLaren CE, </w:t>
      </w:r>
      <w:proofErr w:type="spellStart"/>
      <w:r w:rsidRPr="00491364">
        <w:rPr>
          <w:rFonts w:ascii="Book Antiqua" w:hAnsi="Book Antiqua" w:cs="宋体"/>
          <w:sz w:val="24"/>
          <w:szCs w:val="24"/>
          <w:lang w:val="en-US" w:eastAsia="zh-CN"/>
        </w:rPr>
        <w:t>Eckfeldt</w:t>
      </w:r>
      <w:proofErr w:type="spellEnd"/>
      <w:r w:rsidRPr="00491364">
        <w:rPr>
          <w:rFonts w:ascii="Book Antiqua" w:hAnsi="Book Antiqua" w:cs="宋体"/>
          <w:sz w:val="24"/>
          <w:szCs w:val="24"/>
          <w:lang w:val="en-US" w:eastAsia="zh-CN"/>
        </w:rPr>
        <w:t xml:space="preserve"> JH, McLaren GD, Dawkins FW, Acton RT, Harris EL, </w:t>
      </w:r>
      <w:proofErr w:type="spellStart"/>
      <w:r w:rsidRPr="00491364">
        <w:rPr>
          <w:rFonts w:ascii="Book Antiqua" w:hAnsi="Book Antiqua" w:cs="宋体"/>
          <w:sz w:val="24"/>
          <w:szCs w:val="24"/>
          <w:lang w:val="en-US" w:eastAsia="zh-CN"/>
        </w:rPr>
        <w:t>Gordeuk</w:t>
      </w:r>
      <w:proofErr w:type="spellEnd"/>
      <w:r w:rsidRPr="00491364">
        <w:rPr>
          <w:rFonts w:ascii="Book Antiqua" w:hAnsi="Book Antiqua" w:cs="宋体"/>
          <w:sz w:val="24"/>
          <w:szCs w:val="24"/>
          <w:lang w:val="en-US" w:eastAsia="zh-CN"/>
        </w:rPr>
        <w:t xml:space="preserve"> VR, </w:t>
      </w:r>
      <w:proofErr w:type="spellStart"/>
      <w:r w:rsidRPr="00491364">
        <w:rPr>
          <w:rFonts w:ascii="Book Antiqua" w:hAnsi="Book Antiqua" w:cs="宋体"/>
          <w:sz w:val="24"/>
          <w:szCs w:val="24"/>
          <w:lang w:val="en-US" w:eastAsia="zh-CN"/>
        </w:rPr>
        <w:t>Leiendecker</w:t>
      </w:r>
      <w:proofErr w:type="spellEnd"/>
      <w:r w:rsidRPr="00491364">
        <w:rPr>
          <w:rFonts w:ascii="Book Antiqua" w:hAnsi="Book Antiqua" w:cs="宋体"/>
          <w:sz w:val="24"/>
          <w:szCs w:val="24"/>
          <w:lang w:val="en-US" w:eastAsia="zh-CN"/>
        </w:rPr>
        <w:t xml:space="preserve">-Foster C, </w:t>
      </w:r>
      <w:proofErr w:type="spellStart"/>
      <w:r w:rsidRPr="00491364">
        <w:rPr>
          <w:rFonts w:ascii="Book Antiqua" w:hAnsi="Book Antiqua" w:cs="宋体"/>
          <w:sz w:val="24"/>
          <w:szCs w:val="24"/>
          <w:lang w:val="en-US" w:eastAsia="zh-CN"/>
        </w:rPr>
        <w:t>Speechley</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Snively</w:t>
      </w:r>
      <w:proofErr w:type="spellEnd"/>
      <w:r w:rsidRPr="00491364">
        <w:rPr>
          <w:rFonts w:ascii="Book Antiqua" w:hAnsi="Book Antiqua" w:cs="宋体"/>
          <w:sz w:val="24"/>
          <w:szCs w:val="24"/>
          <w:lang w:val="en-US" w:eastAsia="zh-CN"/>
        </w:rPr>
        <w:t xml:space="preserve"> BM, </w:t>
      </w:r>
      <w:proofErr w:type="spellStart"/>
      <w:r w:rsidRPr="00491364">
        <w:rPr>
          <w:rFonts w:ascii="Book Antiqua" w:hAnsi="Book Antiqua" w:cs="宋体"/>
          <w:sz w:val="24"/>
          <w:szCs w:val="24"/>
          <w:lang w:val="en-US" w:eastAsia="zh-CN"/>
        </w:rPr>
        <w:t>Holup</w:t>
      </w:r>
      <w:proofErr w:type="spellEnd"/>
      <w:r w:rsidRPr="00491364">
        <w:rPr>
          <w:rFonts w:ascii="Book Antiqua" w:hAnsi="Book Antiqua" w:cs="宋体"/>
          <w:sz w:val="24"/>
          <w:szCs w:val="24"/>
          <w:lang w:val="en-US" w:eastAsia="zh-CN"/>
        </w:rPr>
        <w:t xml:space="preserve"> JL, Thomson E, </w:t>
      </w:r>
      <w:proofErr w:type="spellStart"/>
      <w:r w:rsidRPr="00491364">
        <w:rPr>
          <w:rFonts w:ascii="Book Antiqua" w:hAnsi="Book Antiqua" w:cs="宋体"/>
          <w:sz w:val="24"/>
          <w:szCs w:val="24"/>
          <w:lang w:val="en-US" w:eastAsia="zh-CN"/>
        </w:rPr>
        <w:t>Sholinsky</w:t>
      </w:r>
      <w:proofErr w:type="spellEnd"/>
      <w:r w:rsidRPr="00491364">
        <w:rPr>
          <w:rFonts w:ascii="Book Antiqua" w:hAnsi="Book Antiqua" w:cs="宋体"/>
          <w:sz w:val="24"/>
          <w:szCs w:val="24"/>
          <w:lang w:val="en-US" w:eastAsia="zh-CN"/>
        </w:rPr>
        <w:t xml:space="preserve"> P. Hemochromatosis and iron-overload screening in a racially diverse population. </w:t>
      </w:r>
      <w:r w:rsidRPr="00491364">
        <w:rPr>
          <w:rFonts w:ascii="Book Antiqua" w:hAnsi="Book Antiqua" w:cs="宋体"/>
          <w:i/>
          <w:iCs/>
          <w:sz w:val="24"/>
          <w:szCs w:val="24"/>
          <w:lang w:val="en-US" w:eastAsia="zh-CN"/>
        </w:rPr>
        <w:t xml:space="preserve">n </w:t>
      </w:r>
      <w:proofErr w:type="spellStart"/>
      <w:r w:rsidRPr="00491364">
        <w:rPr>
          <w:rFonts w:ascii="Book Antiqua" w:hAnsi="Book Antiqua" w:cs="宋体"/>
          <w:i/>
          <w:iCs/>
          <w:sz w:val="24"/>
          <w:szCs w:val="24"/>
          <w:lang w:val="en-US" w:eastAsia="zh-CN"/>
        </w:rPr>
        <w:t>Engl</w:t>
      </w:r>
      <w:proofErr w:type="spellEnd"/>
      <w:r w:rsidRPr="00491364">
        <w:rPr>
          <w:rFonts w:ascii="Book Antiqua" w:hAnsi="Book Antiqua" w:cs="宋体"/>
          <w:i/>
          <w:iCs/>
          <w:sz w:val="24"/>
          <w:szCs w:val="24"/>
          <w:lang w:val="en-US" w:eastAsia="zh-CN"/>
        </w:rPr>
        <w:t xml:space="preserve"> J Med</w:t>
      </w:r>
      <w:r w:rsidRPr="00491364">
        <w:rPr>
          <w:rFonts w:ascii="Book Antiqua" w:hAnsi="Book Antiqua" w:cs="宋体"/>
          <w:sz w:val="24"/>
          <w:szCs w:val="24"/>
          <w:lang w:val="en-US" w:eastAsia="zh-CN"/>
        </w:rPr>
        <w:t xml:space="preserve"> 2005; </w:t>
      </w:r>
      <w:r w:rsidRPr="00491364">
        <w:rPr>
          <w:rFonts w:ascii="Book Antiqua" w:hAnsi="Book Antiqua" w:cs="宋体"/>
          <w:b/>
          <w:bCs/>
          <w:sz w:val="24"/>
          <w:szCs w:val="24"/>
          <w:lang w:val="en-US" w:eastAsia="zh-CN"/>
        </w:rPr>
        <w:t>352</w:t>
      </w:r>
      <w:r w:rsidRPr="00491364">
        <w:rPr>
          <w:rFonts w:ascii="Book Antiqua" w:hAnsi="Book Antiqua" w:cs="宋体"/>
          <w:sz w:val="24"/>
          <w:szCs w:val="24"/>
          <w:lang w:val="en-US" w:eastAsia="zh-CN"/>
        </w:rPr>
        <w:t>: 1769-1778 [PMID: 15858186 DOI: 10.1056/NEJMoa041534]</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 </w:t>
      </w:r>
      <w:proofErr w:type="spellStart"/>
      <w:r w:rsidRPr="00491364">
        <w:rPr>
          <w:rFonts w:ascii="Book Antiqua" w:hAnsi="Book Antiqua" w:cs="宋体"/>
          <w:b/>
          <w:bCs/>
          <w:sz w:val="24"/>
          <w:szCs w:val="24"/>
          <w:lang w:val="en-US" w:eastAsia="zh-CN"/>
        </w:rPr>
        <w:t>Olynyk</w:t>
      </w:r>
      <w:proofErr w:type="spellEnd"/>
      <w:r w:rsidRPr="00491364">
        <w:rPr>
          <w:rFonts w:ascii="Book Antiqua" w:hAnsi="Book Antiqua" w:cs="宋体"/>
          <w:b/>
          <w:bCs/>
          <w:sz w:val="24"/>
          <w:szCs w:val="24"/>
          <w:lang w:val="en-US" w:eastAsia="zh-CN"/>
        </w:rPr>
        <w:t xml:space="preserve"> JK</w:t>
      </w:r>
      <w:r w:rsidRPr="00491364">
        <w:rPr>
          <w:rFonts w:ascii="Book Antiqua" w:hAnsi="Book Antiqua" w:cs="宋体"/>
          <w:sz w:val="24"/>
          <w:szCs w:val="24"/>
          <w:lang w:val="en-US" w:eastAsia="zh-CN"/>
        </w:rPr>
        <w:t xml:space="preserve">, Cullen DJ, </w:t>
      </w:r>
      <w:proofErr w:type="spellStart"/>
      <w:r w:rsidRPr="00491364">
        <w:rPr>
          <w:rFonts w:ascii="Book Antiqua" w:hAnsi="Book Antiqua" w:cs="宋体"/>
          <w:sz w:val="24"/>
          <w:szCs w:val="24"/>
          <w:lang w:val="en-US" w:eastAsia="zh-CN"/>
        </w:rPr>
        <w:t>Aquilia</w:t>
      </w:r>
      <w:proofErr w:type="spellEnd"/>
      <w:r w:rsidRPr="00491364">
        <w:rPr>
          <w:rFonts w:ascii="Book Antiqua" w:hAnsi="Book Antiqua" w:cs="宋体"/>
          <w:sz w:val="24"/>
          <w:szCs w:val="24"/>
          <w:lang w:val="en-US" w:eastAsia="zh-CN"/>
        </w:rPr>
        <w:t xml:space="preserve"> S, Rossi E, Summerville L, Powell LW. A population-based study of the clinical expression of the hemochromatosis gene. </w:t>
      </w:r>
      <w:r w:rsidRPr="00491364">
        <w:rPr>
          <w:rFonts w:ascii="Book Antiqua" w:hAnsi="Book Antiqua" w:cs="宋体"/>
          <w:i/>
          <w:iCs/>
          <w:sz w:val="24"/>
          <w:szCs w:val="24"/>
          <w:lang w:val="en-US" w:eastAsia="zh-CN"/>
        </w:rPr>
        <w:t xml:space="preserve">n </w:t>
      </w:r>
      <w:proofErr w:type="spellStart"/>
      <w:r w:rsidRPr="00491364">
        <w:rPr>
          <w:rFonts w:ascii="Book Antiqua" w:hAnsi="Book Antiqua" w:cs="宋体"/>
          <w:i/>
          <w:iCs/>
          <w:sz w:val="24"/>
          <w:szCs w:val="24"/>
          <w:lang w:val="en-US" w:eastAsia="zh-CN"/>
        </w:rPr>
        <w:t>Engl</w:t>
      </w:r>
      <w:proofErr w:type="spellEnd"/>
      <w:r w:rsidRPr="00491364">
        <w:rPr>
          <w:rFonts w:ascii="Book Antiqua" w:hAnsi="Book Antiqua" w:cs="宋体"/>
          <w:i/>
          <w:iCs/>
          <w:sz w:val="24"/>
          <w:szCs w:val="24"/>
          <w:lang w:val="en-US" w:eastAsia="zh-CN"/>
        </w:rPr>
        <w:t xml:space="preserve"> J Med</w:t>
      </w:r>
      <w:r w:rsidRPr="00491364">
        <w:rPr>
          <w:rFonts w:ascii="Book Antiqua" w:hAnsi="Book Antiqua" w:cs="宋体"/>
          <w:sz w:val="24"/>
          <w:szCs w:val="24"/>
          <w:lang w:val="en-US" w:eastAsia="zh-CN"/>
        </w:rPr>
        <w:t xml:space="preserve"> 1999; </w:t>
      </w:r>
      <w:r w:rsidRPr="00491364">
        <w:rPr>
          <w:rFonts w:ascii="Book Antiqua" w:hAnsi="Book Antiqua" w:cs="宋体"/>
          <w:b/>
          <w:bCs/>
          <w:sz w:val="24"/>
          <w:szCs w:val="24"/>
          <w:lang w:val="en-US" w:eastAsia="zh-CN"/>
        </w:rPr>
        <w:t>341</w:t>
      </w:r>
      <w:r w:rsidRPr="00491364">
        <w:rPr>
          <w:rFonts w:ascii="Book Antiqua" w:hAnsi="Book Antiqua" w:cs="宋体"/>
          <w:sz w:val="24"/>
          <w:szCs w:val="24"/>
          <w:lang w:val="en-US" w:eastAsia="zh-CN"/>
        </w:rPr>
        <w:t>: 718-724 [PMID: 10471457 DOI: 10.1056/NEJM199909023411002]</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5 </w:t>
      </w:r>
      <w:proofErr w:type="spellStart"/>
      <w:r w:rsidRPr="00491364">
        <w:rPr>
          <w:rFonts w:ascii="Book Antiqua" w:hAnsi="Book Antiqua" w:cs="宋体"/>
          <w:b/>
          <w:bCs/>
          <w:sz w:val="24"/>
          <w:szCs w:val="24"/>
          <w:lang w:val="en-US" w:eastAsia="zh-CN"/>
        </w:rPr>
        <w:t>Phatak</w:t>
      </w:r>
      <w:proofErr w:type="spellEnd"/>
      <w:r w:rsidRPr="00491364">
        <w:rPr>
          <w:rFonts w:ascii="Book Antiqua" w:hAnsi="Book Antiqua" w:cs="宋体"/>
          <w:b/>
          <w:bCs/>
          <w:sz w:val="24"/>
          <w:szCs w:val="24"/>
          <w:lang w:val="en-US" w:eastAsia="zh-CN"/>
        </w:rPr>
        <w:t xml:space="preserve"> PD</w:t>
      </w:r>
      <w:r w:rsidRPr="00491364">
        <w:rPr>
          <w:rFonts w:ascii="Book Antiqua" w:hAnsi="Book Antiqua" w:cs="宋体"/>
          <w:sz w:val="24"/>
          <w:szCs w:val="24"/>
          <w:lang w:val="en-US" w:eastAsia="zh-CN"/>
        </w:rPr>
        <w:t xml:space="preserve">, Ryan DH, </w:t>
      </w:r>
      <w:proofErr w:type="spellStart"/>
      <w:r w:rsidRPr="00491364">
        <w:rPr>
          <w:rFonts w:ascii="Book Antiqua" w:hAnsi="Book Antiqua" w:cs="宋体"/>
          <w:sz w:val="24"/>
          <w:szCs w:val="24"/>
          <w:lang w:val="en-US" w:eastAsia="zh-CN"/>
        </w:rPr>
        <w:t>Cappuccio</w:t>
      </w:r>
      <w:proofErr w:type="spellEnd"/>
      <w:r w:rsidRPr="00491364">
        <w:rPr>
          <w:rFonts w:ascii="Book Antiqua" w:hAnsi="Book Antiqua" w:cs="宋体"/>
          <w:sz w:val="24"/>
          <w:szCs w:val="24"/>
          <w:lang w:val="en-US" w:eastAsia="zh-CN"/>
        </w:rPr>
        <w:t xml:space="preserve"> J, Oakes D, </w:t>
      </w:r>
      <w:proofErr w:type="spellStart"/>
      <w:r w:rsidRPr="00491364">
        <w:rPr>
          <w:rFonts w:ascii="Book Antiqua" w:hAnsi="Book Antiqua" w:cs="宋体"/>
          <w:sz w:val="24"/>
          <w:szCs w:val="24"/>
          <w:lang w:val="en-US" w:eastAsia="zh-CN"/>
        </w:rPr>
        <w:t>Braggins</w:t>
      </w:r>
      <w:proofErr w:type="spellEnd"/>
      <w:r w:rsidRPr="00491364">
        <w:rPr>
          <w:rFonts w:ascii="Book Antiqua" w:hAnsi="Book Antiqua" w:cs="宋体"/>
          <w:sz w:val="24"/>
          <w:szCs w:val="24"/>
          <w:lang w:val="en-US" w:eastAsia="zh-CN"/>
        </w:rPr>
        <w:t xml:space="preserve"> C, </w:t>
      </w:r>
      <w:proofErr w:type="spellStart"/>
      <w:r w:rsidRPr="00491364">
        <w:rPr>
          <w:rFonts w:ascii="Book Antiqua" w:hAnsi="Book Antiqua" w:cs="宋体"/>
          <w:sz w:val="24"/>
          <w:szCs w:val="24"/>
          <w:lang w:val="en-US" w:eastAsia="zh-CN"/>
        </w:rPr>
        <w:t>Provenzano</w:t>
      </w:r>
      <w:proofErr w:type="spellEnd"/>
      <w:r w:rsidRPr="00491364">
        <w:rPr>
          <w:rFonts w:ascii="Book Antiqua" w:hAnsi="Book Antiqua" w:cs="宋体"/>
          <w:sz w:val="24"/>
          <w:szCs w:val="24"/>
          <w:lang w:val="en-US" w:eastAsia="zh-CN"/>
        </w:rPr>
        <w:t xml:space="preserve"> K, </w:t>
      </w:r>
      <w:proofErr w:type="spellStart"/>
      <w:r w:rsidRPr="00491364">
        <w:rPr>
          <w:rFonts w:ascii="Book Antiqua" w:hAnsi="Book Antiqua" w:cs="宋体"/>
          <w:sz w:val="24"/>
          <w:szCs w:val="24"/>
          <w:lang w:val="en-US" w:eastAsia="zh-CN"/>
        </w:rPr>
        <w:t>Eberly</w:t>
      </w:r>
      <w:proofErr w:type="spellEnd"/>
      <w:r w:rsidRPr="00491364">
        <w:rPr>
          <w:rFonts w:ascii="Book Antiqua" w:hAnsi="Book Antiqua" w:cs="宋体"/>
          <w:sz w:val="24"/>
          <w:szCs w:val="24"/>
          <w:lang w:val="en-US" w:eastAsia="zh-CN"/>
        </w:rPr>
        <w:t xml:space="preserve"> S, Sham RL. Prevalence and penetrance of HFE mutations in 4865 unselected primary care patients. </w:t>
      </w:r>
      <w:r w:rsidRPr="00491364">
        <w:rPr>
          <w:rFonts w:ascii="Book Antiqua" w:hAnsi="Book Antiqua" w:cs="宋体"/>
          <w:i/>
          <w:iCs/>
          <w:sz w:val="24"/>
          <w:szCs w:val="24"/>
          <w:lang w:val="en-US" w:eastAsia="zh-CN"/>
        </w:rPr>
        <w:t xml:space="preserve">Blood Cells </w:t>
      </w:r>
      <w:proofErr w:type="spellStart"/>
      <w:r w:rsidRPr="00491364">
        <w:rPr>
          <w:rFonts w:ascii="Book Antiqua" w:hAnsi="Book Antiqua" w:cs="宋体"/>
          <w:i/>
          <w:iCs/>
          <w:sz w:val="24"/>
          <w:szCs w:val="24"/>
          <w:lang w:val="en-US" w:eastAsia="zh-CN"/>
        </w:rPr>
        <w:t>Mol</w:t>
      </w:r>
      <w:proofErr w:type="spellEnd"/>
      <w:r w:rsidRPr="00491364">
        <w:rPr>
          <w:rFonts w:ascii="Book Antiqua" w:hAnsi="Book Antiqua" w:cs="宋体"/>
          <w:i/>
          <w:iCs/>
          <w:sz w:val="24"/>
          <w:szCs w:val="24"/>
          <w:lang w:val="en-US" w:eastAsia="zh-CN"/>
        </w:rPr>
        <w:t xml:space="preserve"> Dis</w:t>
      </w:r>
      <w:r w:rsidRPr="00491364">
        <w:rPr>
          <w:rFonts w:ascii="Book Antiqua" w:hAnsi="Book Antiqua" w:cs="宋体"/>
          <w:sz w:val="24"/>
          <w:szCs w:val="24"/>
          <w:lang w:val="en-US" w:eastAsia="zh-CN"/>
        </w:rPr>
        <w:t xml:space="preserve"> 2002; </w:t>
      </w:r>
      <w:r w:rsidRPr="00491364">
        <w:rPr>
          <w:rFonts w:ascii="Book Antiqua" w:hAnsi="Book Antiqua" w:cs="宋体"/>
          <w:b/>
          <w:bCs/>
          <w:sz w:val="24"/>
          <w:szCs w:val="24"/>
          <w:lang w:val="en-US" w:eastAsia="zh-CN"/>
        </w:rPr>
        <w:t>29</w:t>
      </w:r>
      <w:r w:rsidRPr="00491364">
        <w:rPr>
          <w:rFonts w:ascii="Book Antiqua" w:hAnsi="Book Antiqua" w:cs="宋体"/>
          <w:sz w:val="24"/>
          <w:szCs w:val="24"/>
          <w:lang w:val="en-US" w:eastAsia="zh-CN"/>
        </w:rPr>
        <w:t>: 41-47 [PMID: 12482402 DOI: 10.1006/bcmd.2002.0536]</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6 </w:t>
      </w:r>
      <w:proofErr w:type="spellStart"/>
      <w:r w:rsidRPr="00491364">
        <w:rPr>
          <w:rFonts w:ascii="Book Antiqua" w:hAnsi="Book Antiqua" w:cs="宋体"/>
          <w:b/>
          <w:bCs/>
          <w:sz w:val="24"/>
          <w:szCs w:val="24"/>
          <w:lang w:val="en-US" w:eastAsia="zh-CN"/>
        </w:rPr>
        <w:t>Beutler</w:t>
      </w:r>
      <w:proofErr w:type="spellEnd"/>
      <w:r w:rsidRPr="00491364">
        <w:rPr>
          <w:rFonts w:ascii="Book Antiqua" w:hAnsi="Book Antiqua" w:cs="宋体"/>
          <w:b/>
          <w:bCs/>
          <w:sz w:val="24"/>
          <w:szCs w:val="24"/>
          <w:lang w:val="en-US" w:eastAsia="zh-CN"/>
        </w:rPr>
        <w:t xml:space="preserve"> E</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Felitti</w:t>
      </w:r>
      <w:proofErr w:type="spellEnd"/>
      <w:r w:rsidRPr="00491364">
        <w:rPr>
          <w:rFonts w:ascii="Book Antiqua" w:hAnsi="Book Antiqua" w:cs="宋体"/>
          <w:sz w:val="24"/>
          <w:szCs w:val="24"/>
          <w:lang w:val="en-US" w:eastAsia="zh-CN"/>
        </w:rPr>
        <w:t xml:space="preserve"> VJ, </w:t>
      </w:r>
      <w:proofErr w:type="spellStart"/>
      <w:r w:rsidRPr="00491364">
        <w:rPr>
          <w:rFonts w:ascii="Book Antiqua" w:hAnsi="Book Antiqua" w:cs="宋体"/>
          <w:sz w:val="24"/>
          <w:szCs w:val="24"/>
          <w:lang w:val="en-US" w:eastAsia="zh-CN"/>
        </w:rPr>
        <w:t>Koziol</w:t>
      </w:r>
      <w:proofErr w:type="spellEnd"/>
      <w:r w:rsidRPr="00491364">
        <w:rPr>
          <w:rFonts w:ascii="Book Antiqua" w:hAnsi="Book Antiqua" w:cs="宋体"/>
          <w:sz w:val="24"/>
          <w:szCs w:val="24"/>
          <w:lang w:val="en-US" w:eastAsia="zh-CN"/>
        </w:rPr>
        <w:t xml:space="preserve"> JA, Ho NJ, </w:t>
      </w:r>
      <w:proofErr w:type="spellStart"/>
      <w:r w:rsidRPr="00491364">
        <w:rPr>
          <w:rFonts w:ascii="Book Antiqua" w:hAnsi="Book Antiqua" w:cs="宋体"/>
          <w:sz w:val="24"/>
          <w:szCs w:val="24"/>
          <w:lang w:val="en-US" w:eastAsia="zh-CN"/>
        </w:rPr>
        <w:t>Gelbart</w:t>
      </w:r>
      <w:proofErr w:type="spellEnd"/>
      <w:r w:rsidRPr="00491364">
        <w:rPr>
          <w:rFonts w:ascii="Book Antiqua" w:hAnsi="Book Antiqua" w:cs="宋体"/>
          <w:sz w:val="24"/>
          <w:szCs w:val="24"/>
          <w:lang w:val="en-US" w:eastAsia="zh-CN"/>
        </w:rPr>
        <w:t xml:space="preserve"> T. Penetrance of 845G--&amp; </w:t>
      </w:r>
      <w:proofErr w:type="spellStart"/>
      <w:r w:rsidRPr="00491364">
        <w:rPr>
          <w:rFonts w:ascii="Book Antiqua" w:hAnsi="Book Antiqua" w:cs="宋体"/>
          <w:sz w:val="24"/>
          <w:szCs w:val="24"/>
          <w:lang w:val="en-US" w:eastAsia="zh-CN"/>
        </w:rPr>
        <w:t>gt</w:t>
      </w:r>
      <w:proofErr w:type="spellEnd"/>
      <w:r w:rsidRPr="00491364">
        <w:rPr>
          <w:rFonts w:ascii="Book Antiqua" w:hAnsi="Book Antiqua" w:cs="宋体"/>
          <w:sz w:val="24"/>
          <w:szCs w:val="24"/>
          <w:lang w:val="en-US" w:eastAsia="zh-CN"/>
        </w:rPr>
        <w:t xml:space="preserve">; A (C282Y) HFE hereditary </w:t>
      </w:r>
      <w:proofErr w:type="spellStart"/>
      <w:r w:rsidRPr="00491364">
        <w:rPr>
          <w:rFonts w:ascii="Book Antiqua" w:hAnsi="Book Antiqua" w:cs="宋体"/>
          <w:sz w:val="24"/>
          <w:szCs w:val="24"/>
          <w:lang w:val="en-US" w:eastAsia="zh-CN"/>
        </w:rPr>
        <w:t>haemochromatosis</w:t>
      </w:r>
      <w:proofErr w:type="spellEnd"/>
      <w:r w:rsidRPr="00491364">
        <w:rPr>
          <w:rFonts w:ascii="Book Antiqua" w:hAnsi="Book Antiqua" w:cs="宋体"/>
          <w:sz w:val="24"/>
          <w:szCs w:val="24"/>
          <w:lang w:val="en-US" w:eastAsia="zh-CN"/>
        </w:rPr>
        <w:t xml:space="preserve"> mutation in the USA. </w:t>
      </w:r>
      <w:r w:rsidRPr="00491364">
        <w:rPr>
          <w:rFonts w:ascii="Book Antiqua" w:hAnsi="Book Antiqua" w:cs="宋体"/>
          <w:i/>
          <w:iCs/>
          <w:sz w:val="24"/>
          <w:szCs w:val="24"/>
          <w:lang w:val="en-US" w:eastAsia="zh-CN"/>
        </w:rPr>
        <w:t>Lancet</w:t>
      </w:r>
      <w:r w:rsidRPr="00491364">
        <w:rPr>
          <w:rFonts w:ascii="Book Antiqua" w:hAnsi="Book Antiqua" w:cs="宋体"/>
          <w:sz w:val="24"/>
          <w:szCs w:val="24"/>
          <w:lang w:val="en-US" w:eastAsia="zh-CN"/>
        </w:rPr>
        <w:t xml:space="preserve"> 2002; </w:t>
      </w:r>
      <w:r w:rsidRPr="00491364">
        <w:rPr>
          <w:rFonts w:ascii="Book Antiqua" w:hAnsi="Book Antiqua" w:cs="宋体"/>
          <w:b/>
          <w:bCs/>
          <w:sz w:val="24"/>
          <w:szCs w:val="24"/>
          <w:lang w:val="en-US" w:eastAsia="zh-CN"/>
        </w:rPr>
        <w:t>359</w:t>
      </w:r>
      <w:r w:rsidRPr="00491364">
        <w:rPr>
          <w:rFonts w:ascii="Book Antiqua" w:hAnsi="Book Antiqua" w:cs="宋体"/>
          <w:sz w:val="24"/>
          <w:szCs w:val="24"/>
          <w:lang w:val="en-US" w:eastAsia="zh-CN"/>
        </w:rPr>
        <w:t>: 211-218 [PMID: 11812557 DOI: 10.1016/S0140-6736(02)07447-0]</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7 </w:t>
      </w:r>
      <w:r w:rsidRPr="00491364">
        <w:rPr>
          <w:rFonts w:ascii="Book Antiqua" w:hAnsi="Book Antiqua" w:cs="宋体"/>
          <w:b/>
          <w:bCs/>
          <w:sz w:val="24"/>
          <w:szCs w:val="24"/>
          <w:lang w:val="en-US" w:eastAsia="zh-CN"/>
        </w:rPr>
        <w:t>Wood MJ</w:t>
      </w:r>
      <w:r w:rsidRPr="00491364">
        <w:rPr>
          <w:rFonts w:ascii="Book Antiqua" w:hAnsi="Book Antiqua" w:cs="宋体"/>
          <w:sz w:val="24"/>
          <w:szCs w:val="24"/>
          <w:lang w:val="en-US" w:eastAsia="zh-CN"/>
        </w:rPr>
        <w:t xml:space="preserve">, Powell LW, </w:t>
      </w:r>
      <w:proofErr w:type="spellStart"/>
      <w:r w:rsidRPr="00491364">
        <w:rPr>
          <w:rFonts w:ascii="Book Antiqua" w:hAnsi="Book Antiqua" w:cs="宋体"/>
          <w:sz w:val="24"/>
          <w:szCs w:val="24"/>
          <w:lang w:val="en-US" w:eastAsia="zh-CN"/>
        </w:rPr>
        <w:t>Ramm</w:t>
      </w:r>
      <w:proofErr w:type="spellEnd"/>
      <w:r w:rsidRPr="00491364">
        <w:rPr>
          <w:rFonts w:ascii="Book Antiqua" w:hAnsi="Book Antiqua" w:cs="宋体"/>
          <w:sz w:val="24"/>
          <w:szCs w:val="24"/>
          <w:lang w:val="en-US" w:eastAsia="zh-CN"/>
        </w:rPr>
        <w:t xml:space="preserve"> GA. Environmental and genetic modifiers of the progression to fibrosis and cirrhosis in hemochromatosis. </w:t>
      </w:r>
      <w:r w:rsidRPr="00491364">
        <w:rPr>
          <w:rFonts w:ascii="Book Antiqua" w:hAnsi="Book Antiqua" w:cs="宋体"/>
          <w:i/>
          <w:iCs/>
          <w:sz w:val="24"/>
          <w:szCs w:val="24"/>
          <w:lang w:val="en-US" w:eastAsia="zh-CN"/>
        </w:rPr>
        <w:t>Blood</w:t>
      </w:r>
      <w:r w:rsidRPr="00491364">
        <w:rPr>
          <w:rFonts w:ascii="Book Antiqua" w:hAnsi="Book Antiqua" w:cs="宋体"/>
          <w:sz w:val="24"/>
          <w:szCs w:val="24"/>
          <w:lang w:val="en-US" w:eastAsia="zh-CN"/>
        </w:rPr>
        <w:t xml:space="preserve"> 2008; </w:t>
      </w:r>
      <w:r w:rsidRPr="00491364">
        <w:rPr>
          <w:rFonts w:ascii="Book Antiqua" w:hAnsi="Book Antiqua" w:cs="宋体"/>
          <w:b/>
          <w:bCs/>
          <w:sz w:val="24"/>
          <w:szCs w:val="24"/>
          <w:lang w:val="en-US" w:eastAsia="zh-CN"/>
        </w:rPr>
        <w:t>111</w:t>
      </w:r>
      <w:r w:rsidRPr="00491364">
        <w:rPr>
          <w:rFonts w:ascii="Book Antiqua" w:hAnsi="Book Antiqua" w:cs="宋体"/>
          <w:sz w:val="24"/>
          <w:szCs w:val="24"/>
          <w:lang w:val="en-US" w:eastAsia="zh-CN"/>
        </w:rPr>
        <w:t>: 4456-4462 [PMID: 18316631 DOI: 10.1182/blood-2007-11-122374]</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8 </w:t>
      </w:r>
      <w:proofErr w:type="spellStart"/>
      <w:r w:rsidRPr="00491364">
        <w:rPr>
          <w:rFonts w:ascii="Book Antiqua" w:hAnsi="Book Antiqua" w:cs="宋体"/>
          <w:b/>
          <w:bCs/>
          <w:sz w:val="24"/>
          <w:szCs w:val="24"/>
          <w:lang w:val="en-US" w:eastAsia="zh-CN"/>
        </w:rPr>
        <w:t>Ramm</w:t>
      </w:r>
      <w:proofErr w:type="spellEnd"/>
      <w:r w:rsidRPr="00491364">
        <w:rPr>
          <w:rFonts w:ascii="Book Antiqua" w:hAnsi="Book Antiqua" w:cs="宋体"/>
          <w:b/>
          <w:bCs/>
          <w:sz w:val="24"/>
          <w:szCs w:val="24"/>
          <w:lang w:val="en-US" w:eastAsia="zh-CN"/>
        </w:rPr>
        <w:t xml:space="preserve"> GA</w:t>
      </w:r>
      <w:r w:rsidRPr="00491364">
        <w:rPr>
          <w:rFonts w:ascii="Book Antiqua" w:hAnsi="Book Antiqua" w:cs="宋体"/>
          <w:sz w:val="24"/>
          <w:szCs w:val="24"/>
          <w:lang w:val="en-US" w:eastAsia="zh-CN"/>
        </w:rPr>
        <w:t xml:space="preserve">. Chemokine (C-C motif) receptors in </w:t>
      </w:r>
      <w:proofErr w:type="spellStart"/>
      <w:r w:rsidRPr="00491364">
        <w:rPr>
          <w:rFonts w:ascii="Book Antiqua" w:hAnsi="Book Antiqua" w:cs="宋体"/>
          <w:sz w:val="24"/>
          <w:szCs w:val="24"/>
          <w:lang w:val="en-US" w:eastAsia="zh-CN"/>
        </w:rPr>
        <w:t>fibrogenesis</w:t>
      </w:r>
      <w:proofErr w:type="spellEnd"/>
      <w:r w:rsidRPr="00491364">
        <w:rPr>
          <w:rFonts w:ascii="Book Antiqua" w:hAnsi="Book Antiqua" w:cs="宋体"/>
          <w:sz w:val="24"/>
          <w:szCs w:val="24"/>
          <w:lang w:val="en-US" w:eastAsia="zh-CN"/>
        </w:rPr>
        <w:t xml:space="preserve"> and hepatic regeneration following acute and chronic liver disease. </w:t>
      </w:r>
      <w:proofErr w:type="spellStart"/>
      <w:r w:rsidRPr="00491364">
        <w:rPr>
          <w:rFonts w:ascii="Book Antiqua" w:hAnsi="Book Antiqua" w:cs="宋体"/>
          <w:i/>
          <w:iCs/>
          <w:sz w:val="24"/>
          <w:szCs w:val="24"/>
          <w:lang w:val="en-US" w:eastAsia="zh-CN"/>
        </w:rPr>
        <w:t>Hepatology</w:t>
      </w:r>
      <w:proofErr w:type="spellEnd"/>
      <w:r w:rsidRPr="00491364">
        <w:rPr>
          <w:rFonts w:ascii="Book Antiqua" w:hAnsi="Book Antiqua" w:cs="宋体"/>
          <w:sz w:val="24"/>
          <w:szCs w:val="24"/>
          <w:lang w:val="en-US" w:eastAsia="zh-CN"/>
        </w:rPr>
        <w:t xml:space="preserve"> 2009; </w:t>
      </w:r>
      <w:r w:rsidRPr="00491364">
        <w:rPr>
          <w:rFonts w:ascii="Book Antiqua" w:hAnsi="Book Antiqua" w:cs="宋体"/>
          <w:b/>
          <w:bCs/>
          <w:sz w:val="24"/>
          <w:szCs w:val="24"/>
          <w:lang w:val="en-US" w:eastAsia="zh-CN"/>
        </w:rPr>
        <w:t>50</w:t>
      </w:r>
      <w:r w:rsidRPr="00491364">
        <w:rPr>
          <w:rFonts w:ascii="Book Antiqua" w:hAnsi="Book Antiqua" w:cs="宋体"/>
          <w:sz w:val="24"/>
          <w:szCs w:val="24"/>
          <w:lang w:val="en-US" w:eastAsia="zh-CN"/>
        </w:rPr>
        <w:t>: 1664-1668 [PMID: 19877298 DOI: 10.1002/hep.23338]</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9 </w:t>
      </w:r>
      <w:proofErr w:type="spellStart"/>
      <w:r w:rsidRPr="00491364">
        <w:rPr>
          <w:rFonts w:ascii="Book Antiqua" w:hAnsi="Book Antiqua" w:cs="宋体"/>
          <w:b/>
          <w:bCs/>
          <w:sz w:val="24"/>
          <w:szCs w:val="24"/>
          <w:lang w:val="en-US" w:eastAsia="zh-CN"/>
        </w:rPr>
        <w:t>Ramm</w:t>
      </w:r>
      <w:proofErr w:type="spellEnd"/>
      <w:r w:rsidRPr="00491364">
        <w:rPr>
          <w:rFonts w:ascii="Book Antiqua" w:hAnsi="Book Antiqua" w:cs="宋体"/>
          <w:b/>
          <w:bCs/>
          <w:sz w:val="24"/>
          <w:szCs w:val="24"/>
          <w:lang w:val="en-US" w:eastAsia="zh-CN"/>
        </w:rPr>
        <w:t xml:space="preserve"> GA</w:t>
      </w:r>
      <w:r w:rsidRPr="00491364">
        <w:rPr>
          <w:rFonts w:ascii="Book Antiqua" w:hAnsi="Book Antiqua" w:cs="宋体"/>
          <w:sz w:val="24"/>
          <w:szCs w:val="24"/>
          <w:lang w:val="en-US" w:eastAsia="zh-CN"/>
        </w:rPr>
        <w:t xml:space="preserve">, Shepherd RW, Hoskins AC, Greco SA, Ney AD, Pereira TN, Bridle KR, </w:t>
      </w:r>
      <w:proofErr w:type="spellStart"/>
      <w:r w:rsidRPr="00491364">
        <w:rPr>
          <w:rFonts w:ascii="Book Antiqua" w:hAnsi="Book Antiqua" w:cs="宋体"/>
          <w:sz w:val="24"/>
          <w:szCs w:val="24"/>
          <w:lang w:val="en-US" w:eastAsia="zh-CN"/>
        </w:rPr>
        <w:t>Doecke</w:t>
      </w:r>
      <w:proofErr w:type="spellEnd"/>
      <w:r w:rsidRPr="00491364">
        <w:rPr>
          <w:rFonts w:ascii="Book Antiqua" w:hAnsi="Book Antiqua" w:cs="宋体"/>
          <w:sz w:val="24"/>
          <w:szCs w:val="24"/>
          <w:lang w:val="en-US" w:eastAsia="zh-CN"/>
        </w:rPr>
        <w:t xml:space="preserve"> JD, </w:t>
      </w:r>
      <w:proofErr w:type="spellStart"/>
      <w:r w:rsidRPr="00491364">
        <w:rPr>
          <w:rFonts w:ascii="Book Antiqua" w:hAnsi="Book Antiqua" w:cs="宋体"/>
          <w:sz w:val="24"/>
          <w:szCs w:val="24"/>
          <w:lang w:val="en-US" w:eastAsia="zh-CN"/>
        </w:rPr>
        <w:t>Meikle</w:t>
      </w:r>
      <w:proofErr w:type="spellEnd"/>
      <w:r w:rsidRPr="00491364">
        <w:rPr>
          <w:rFonts w:ascii="Book Antiqua" w:hAnsi="Book Antiqua" w:cs="宋体"/>
          <w:sz w:val="24"/>
          <w:szCs w:val="24"/>
          <w:lang w:val="en-US" w:eastAsia="zh-CN"/>
        </w:rPr>
        <w:t xml:space="preserve"> PJ, </w:t>
      </w:r>
      <w:proofErr w:type="spellStart"/>
      <w:r w:rsidRPr="00491364">
        <w:rPr>
          <w:rFonts w:ascii="Book Antiqua" w:hAnsi="Book Antiqua" w:cs="宋体"/>
          <w:sz w:val="24"/>
          <w:szCs w:val="24"/>
          <w:lang w:val="en-US" w:eastAsia="zh-CN"/>
        </w:rPr>
        <w:t>Turlin</w:t>
      </w:r>
      <w:proofErr w:type="spellEnd"/>
      <w:r w:rsidRPr="00491364">
        <w:rPr>
          <w:rFonts w:ascii="Book Antiqua" w:hAnsi="Book Antiqua" w:cs="宋体"/>
          <w:sz w:val="24"/>
          <w:szCs w:val="24"/>
          <w:lang w:val="en-US" w:eastAsia="zh-CN"/>
        </w:rPr>
        <w:t xml:space="preserve"> B, </w:t>
      </w:r>
      <w:proofErr w:type="spellStart"/>
      <w:r w:rsidRPr="00491364">
        <w:rPr>
          <w:rFonts w:ascii="Book Antiqua" w:hAnsi="Book Antiqua" w:cs="宋体"/>
          <w:sz w:val="24"/>
          <w:szCs w:val="24"/>
          <w:lang w:val="en-US" w:eastAsia="zh-CN"/>
        </w:rPr>
        <w:t>Lewindon</w:t>
      </w:r>
      <w:proofErr w:type="spellEnd"/>
      <w:r w:rsidRPr="00491364">
        <w:rPr>
          <w:rFonts w:ascii="Book Antiqua" w:hAnsi="Book Antiqua" w:cs="宋体"/>
          <w:sz w:val="24"/>
          <w:szCs w:val="24"/>
          <w:lang w:val="en-US" w:eastAsia="zh-CN"/>
        </w:rPr>
        <w:t xml:space="preserve"> PJ. </w:t>
      </w:r>
      <w:proofErr w:type="spellStart"/>
      <w:r w:rsidRPr="00491364">
        <w:rPr>
          <w:rFonts w:ascii="Book Antiqua" w:hAnsi="Book Antiqua" w:cs="宋体"/>
          <w:sz w:val="24"/>
          <w:szCs w:val="24"/>
          <w:lang w:val="en-US" w:eastAsia="zh-CN"/>
        </w:rPr>
        <w:t>Fibrogenesis</w:t>
      </w:r>
      <w:proofErr w:type="spellEnd"/>
      <w:r w:rsidRPr="00491364">
        <w:rPr>
          <w:rFonts w:ascii="Book Antiqua" w:hAnsi="Book Antiqua" w:cs="宋体"/>
          <w:sz w:val="24"/>
          <w:szCs w:val="24"/>
          <w:lang w:val="en-US" w:eastAsia="zh-CN"/>
        </w:rPr>
        <w:t xml:space="preserve"> in pediatric </w:t>
      </w:r>
      <w:proofErr w:type="spellStart"/>
      <w:r w:rsidRPr="00491364">
        <w:rPr>
          <w:rFonts w:ascii="Book Antiqua" w:hAnsi="Book Antiqua" w:cs="宋体"/>
          <w:sz w:val="24"/>
          <w:szCs w:val="24"/>
          <w:lang w:val="en-US" w:eastAsia="zh-CN"/>
        </w:rPr>
        <w:t>cholestatic</w:t>
      </w:r>
      <w:proofErr w:type="spellEnd"/>
      <w:r w:rsidRPr="00491364">
        <w:rPr>
          <w:rFonts w:ascii="Book Antiqua" w:hAnsi="Book Antiqua" w:cs="宋体"/>
          <w:sz w:val="24"/>
          <w:szCs w:val="24"/>
          <w:lang w:val="en-US" w:eastAsia="zh-CN"/>
        </w:rPr>
        <w:t xml:space="preserve"> liver disease: role of </w:t>
      </w:r>
      <w:proofErr w:type="spellStart"/>
      <w:r w:rsidRPr="00491364">
        <w:rPr>
          <w:rFonts w:ascii="Book Antiqua" w:hAnsi="Book Antiqua" w:cs="宋体"/>
          <w:sz w:val="24"/>
          <w:szCs w:val="24"/>
          <w:lang w:val="en-US" w:eastAsia="zh-CN"/>
        </w:rPr>
        <w:t>taurocholate</w:t>
      </w:r>
      <w:proofErr w:type="spellEnd"/>
      <w:r w:rsidRPr="00491364">
        <w:rPr>
          <w:rFonts w:ascii="Book Antiqua" w:hAnsi="Book Antiqua" w:cs="宋体"/>
          <w:sz w:val="24"/>
          <w:szCs w:val="24"/>
          <w:lang w:val="en-US" w:eastAsia="zh-CN"/>
        </w:rPr>
        <w:t xml:space="preserve"> and hepatocyte-derived monocyte </w:t>
      </w:r>
      <w:proofErr w:type="spellStart"/>
      <w:r w:rsidRPr="00491364">
        <w:rPr>
          <w:rFonts w:ascii="Book Antiqua" w:hAnsi="Book Antiqua" w:cs="宋体"/>
          <w:sz w:val="24"/>
          <w:szCs w:val="24"/>
          <w:lang w:val="en-US" w:eastAsia="zh-CN"/>
        </w:rPr>
        <w:t>chemotaxis</w:t>
      </w:r>
      <w:proofErr w:type="spellEnd"/>
      <w:r w:rsidRPr="00491364">
        <w:rPr>
          <w:rFonts w:ascii="Book Antiqua" w:hAnsi="Book Antiqua" w:cs="宋体"/>
          <w:sz w:val="24"/>
          <w:szCs w:val="24"/>
          <w:lang w:val="en-US" w:eastAsia="zh-CN"/>
        </w:rPr>
        <w:t xml:space="preserve"> protein-1 in hepatic stellate cell recruitment. </w:t>
      </w:r>
      <w:proofErr w:type="spellStart"/>
      <w:r w:rsidRPr="00491364">
        <w:rPr>
          <w:rFonts w:ascii="Book Antiqua" w:hAnsi="Book Antiqua" w:cs="宋体"/>
          <w:i/>
          <w:iCs/>
          <w:sz w:val="24"/>
          <w:szCs w:val="24"/>
          <w:lang w:val="en-US" w:eastAsia="zh-CN"/>
        </w:rPr>
        <w:t>Hepatology</w:t>
      </w:r>
      <w:proofErr w:type="spellEnd"/>
      <w:r w:rsidRPr="00491364">
        <w:rPr>
          <w:rFonts w:ascii="Book Antiqua" w:hAnsi="Book Antiqua" w:cs="宋体"/>
          <w:sz w:val="24"/>
          <w:szCs w:val="24"/>
          <w:lang w:val="en-US" w:eastAsia="zh-CN"/>
        </w:rPr>
        <w:t xml:space="preserve"> 2009; </w:t>
      </w:r>
      <w:r w:rsidRPr="00491364">
        <w:rPr>
          <w:rFonts w:ascii="Book Antiqua" w:hAnsi="Book Antiqua" w:cs="宋体"/>
          <w:b/>
          <w:bCs/>
          <w:sz w:val="24"/>
          <w:szCs w:val="24"/>
          <w:lang w:val="en-US" w:eastAsia="zh-CN"/>
        </w:rPr>
        <w:t>49</w:t>
      </w:r>
      <w:r w:rsidRPr="00491364">
        <w:rPr>
          <w:rFonts w:ascii="Book Antiqua" w:hAnsi="Book Antiqua" w:cs="宋体"/>
          <w:sz w:val="24"/>
          <w:szCs w:val="24"/>
          <w:lang w:val="en-US" w:eastAsia="zh-CN"/>
        </w:rPr>
        <w:t>: 533-544 [PMID: 19115220 DOI: 10.1002/hep.22637]</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10 </w:t>
      </w:r>
      <w:proofErr w:type="spellStart"/>
      <w:r w:rsidRPr="00491364">
        <w:rPr>
          <w:rFonts w:ascii="Book Antiqua" w:hAnsi="Book Antiqua" w:cs="宋体"/>
          <w:b/>
          <w:bCs/>
          <w:sz w:val="24"/>
          <w:szCs w:val="24"/>
          <w:lang w:val="en-US" w:eastAsia="zh-CN"/>
        </w:rPr>
        <w:t>Marra</w:t>
      </w:r>
      <w:proofErr w:type="spellEnd"/>
      <w:r w:rsidRPr="00491364">
        <w:rPr>
          <w:rFonts w:ascii="Book Antiqua" w:hAnsi="Book Antiqua" w:cs="宋体"/>
          <w:b/>
          <w:bCs/>
          <w:sz w:val="24"/>
          <w:szCs w:val="24"/>
          <w:lang w:val="en-US" w:eastAsia="zh-CN"/>
        </w:rPr>
        <w:t xml:space="preserve"> F</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DeFranco</w:t>
      </w:r>
      <w:proofErr w:type="spellEnd"/>
      <w:r w:rsidRPr="00491364">
        <w:rPr>
          <w:rFonts w:ascii="Book Antiqua" w:hAnsi="Book Antiqua" w:cs="宋体"/>
          <w:sz w:val="24"/>
          <w:szCs w:val="24"/>
          <w:lang w:val="en-US" w:eastAsia="zh-CN"/>
        </w:rPr>
        <w:t xml:space="preserve"> R, </w:t>
      </w:r>
      <w:proofErr w:type="spellStart"/>
      <w:r w:rsidRPr="00491364">
        <w:rPr>
          <w:rFonts w:ascii="Book Antiqua" w:hAnsi="Book Antiqua" w:cs="宋体"/>
          <w:sz w:val="24"/>
          <w:szCs w:val="24"/>
          <w:lang w:val="en-US" w:eastAsia="zh-CN"/>
        </w:rPr>
        <w:t>Grappone</w:t>
      </w:r>
      <w:proofErr w:type="spellEnd"/>
      <w:r w:rsidRPr="00491364">
        <w:rPr>
          <w:rFonts w:ascii="Book Antiqua" w:hAnsi="Book Antiqua" w:cs="宋体"/>
          <w:sz w:val="24"/>
          <w:szCs w:val="24"/>
          <w:lang w:val="en-US" w:eastAsia="zh-CN"/>
        </w:rPr>
        <w:t xml:space="preserve"> C, </w:t>
      </w:r>
      <w:proofErr w:type="spellStart"/>
      <w:r w:rsidRPr="00491364">
        <w:rPr>
          <w:rFonts w:ascii="Book Antiqua" w:hAnsi="Book Antiqua" w:cs="宋体"/>
          <w:sz w:val="24"/>
          <w:szCs w:val="24"/>
          <w:lang w:val="en-US" w:eastAsia="zh-CN"/>
        </w:rPr>
        <w:t>Milani</w:t>
      </w:r>
      <w:proofErr w:type="spellEnd"/>
      <w:r w:rsidRPr="00491364">
        <w:rPr>
          <w:rFonts w:ascii="Book Antiqua" w:hAnsi="Book Antiqua" w:cs="宋体"/>
          <w:sz w:val="24"/>
          <w:szCs w:val="24"/>
          <w:lang w:val="en-US" w:eastAsia="zh-CN"/>
        </w:rPr>
        <w:t xml:space="preserve"> S, </w:t>
      </w:r>
      <w:proofErr w:type="spellStart"/>
      <w:r w:rsidRPr="00491364">
        <w:rPr>
          <w:rFonts w:ascii="Book Antiqua" w:hAnsi="Book Antiqua" w:cs="宋体"/>
          <w:sz w:val="24"/>
          <w:szCs w:val="24"/>
          <w:lang w:val="en-US" w:eastAsia="zh-CN"/>
        </w:rPr>
        <w:t>Pastacaldi</w:t>
      </w:r>
      <w:proofErr w:type="spellEnd"/>
      <w:r w:rsidRPr="00491364">
        <w:rPr>
          <w:rFonts w:ascii="Book Antiqua" w:hAnsi="Book Antiqua" w:cs="宋体"/>
          <w:sz w:val="24"/>
          <w:szCs w:val="24"/>
          <w:lang w:val="en-US" w:eastAsia="zh-CN"/>
        </w:rPr>
        <w:t xml:space="preserve"> S, </w:t>
      </w:r>
      <w:proofErr w:type="spellStart"/>
      <w:r w:rsidRPr="00491364">
        <w:rPr>
          <w:rFonts w:ascii="Book Antiqua" w:hAnsi="Book Antiqua" w:cs="宋体"/>
          <w:sz w:val="24"/>
          <w:szCs w:val="24"/>
          <w:lang w:val="en-US" w:eastAsia="zh-CN"/>
        </w:rPr>
        <w:t>Pinzani</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Romanelli</w:t>
      </w:r>
      <w:proofErr w:type="spellEnd"/>
      <w:r w:rsidRPr="00491364">
        <w:rPr>
          <w:rFonts w:ascii="Book Antiqua" w:hAnsi="Book Antiqua" w:cs="宋体"/>
          <w:sz w:val="24"/>
          <w:szCs w:val="24"/>
          <w:lang w:val="en-US" w:eastAsia="zh-CN"/>
        </w:rPr>
        <w:t xml:space="preserve"> RG, </w:t>
      </w:r>
      <w:proofErr w:type="spellStart"/>
      <w:r w:rsidRPr="00491364">
        <w:rPr>
          <w:rFonts w:ascii="Book Antiqua" w:hAnsi="Book Antiqua" w:cs="宋体"/>
          <w:sz w:val="24"/>
          <w:szCs w:val="24"/>
          <w:lang w:val="en-US" w:eastAsia="zh-CN"/>
        </w:rPr>
        <w:t>Laffi</w:t>
      </w:r>
      <w:proofErr w:type="spellEnd"/>
      <w:r w:rsidRPr="00491364">
        <w:rPr>
          <w:rFonts w:ascii="Book Antiqua" w:hAnsi="Book Antiqua" w:cs="宋体"/>
          <w:sz w:val="24"/>
          <w:szCs w:val="24"/>
          <w:lang w:val="en-US" w:eastAsia="zh-CN"/>
        </w:rPr>
        <w:t xml:space="preserve"> G, </w:t>
      </w:r>
      <w:proofErr w:type="spellStart"/>
      <w:r w:rsidRPr="00491364">
        <w:rPr>
          <w:rFonts w:ascii="Book Antiqua" w:hAnsi="Book Antiqua" w:cs="宋体"/>
          <w:sz w:val="24"/>
          <w:szCs w:val="24"/>
          <w:lang w:val="en-US" w:eastAsia="zh-CN"/>
        </w:rPr>
        <w:t>Gentilini</w:t>
      </w:r>
      <w:proofErr w:type="spellEnd"/>
      <w:r w:rsidRPr="00491364">
        <w:rPr>
          <w:rFonts w:ascii="Book Antiqua" w:hAnsi="Book Antiqua" w:cs="宋体"/>
          <w:sz w:val="24"/>
          <w:szCs w:val="24"/>
          <w:lang w:val="en-US" w:eastAsia="zh-CN"/>
        </w:rPr>
        <w:t xml:space="preserve"> P. Increased expression of monocyte chemotactic protein-1 during active </w:t>
      </w:r>
      <w:r w:rsidRPr="00491364">
        <w:rPr>
          <w:rFonts w:ascii="Book Antiqua" w:hAnsi="Book Antiqua" w:cs="宋体"/>
          <w:sz w:val="24"/>
          <w:szCs w:val="24"/>
          <w:lang w:val="en-US" w:eastAsia="zh-CN"/>
        </w:rPr>
        <w:lastRenderedPageBreak/>
        <w:t xml:space="preserve">hepatic </w:t>
      </w:r>
      <w:proofErr w:type="spellStart"/>
      <w:r w:rsidRPr="00491364">
        <w:rPr>
          <w:rFonts w:ascii="Book Antiqua" w:hAnsi="Book Antiqua" w:cs="宋体"/>
          <w:sz w:val="24"/>
          <w:szCs w:val="24"/>
          <w:lang w:val="en-US" w:eastAsia="zh-CN"/>
        </w:rPr>
        <w:t>fibrogenesis</w:t>
      </w:r>
      <w:proofErr w:type="spellEnd"/>
      <w:r w:rsidRPr="00491364">
        <w:rPr>
          <w:rFonts w:ascii="Book Antiqua" w:hAnsi="Book Antiqua" w:cs="宋体"/>
          <w:sz w:val="24"/>
          <w:szCs w:val="24"/>
          <w:lang w:val="en-US" w:eastAsia="zh-CN"/>
        </w:rPr>
        <w:t xml:space="preserve">: correlation with monocyte infiltration. </w:t>
      </w:r>
      <w:r w:rsidRPr="00491364">
        <w:rPr>
          <w:rFonts w:ascii="Book Antiqua" w:hAnsi="Book Antiqua" w:cs="宋体"/>
          <w:i/>
          <w:iCs/>
          <w:sz w:val="24"/>
          <w:szCs w:val="24"/>
          <w:lang w:val="en-US" w:eastAsia="zh-CN"/>
        </w:rPr>
        <w:t xml:space="preserve">Am J </w:t>
      </w:r>
      <w:proofErr w:type="spellStart"/>
      <w:r w:rsidRPr="00491364">
        <w:rPr>
          <w:rFonts w:ascii="Book Antiqua" w:hAnsi="Book Antiqua" w:cs="宋体"/>
          <w:i/>
          <w:iCs/>
          <w:sz w:val="24"/>
          <w:szCs w:val="24"/>
          <w:lang w:val="en-US" w:eastAsia="zh-CN"/>
        </w:rPr>
        <w:t>Pathol</w:t>
      </w:r>
      <w:proofErr w:type="spellEnd"/>
      <w:r w:rsidRPr="00491364">
        <w:rPr>
          <w:rFonts w:ascii="Book Antiqua" w:hAnsi="Book Antiqua" w:cs="宋体"/>
          <w:sz w:val="24"/>
          <w:szCs w:val="24"/>
          <w:lang w:val="en-US" w:eastAsia="zh-CN"/>
        </w:rPr>
        <w:t xml:space="preserve"> 1998; </w:t>
      </w:r>
      <w:r w:rsidRPr="00491364">
        <w:rPr>
          <w:rFonts w:ascii="Book Antiqua" w:hAnsi="Book Antiqua" w:cs="宋体"/>
          <w:b/>
          <w:bCs/>
          <w:sz w:val="24"/>
          <w:szCs w:val="24"/>
          <w:lang w:val="en-US" w:eastAsia="zh-CN"/>
        </w:rPr>
        <w:t>152</w:t>
      </w:r>
      <w:r w:rsidRPr="00491364">
        <w:rPr>
          <w:rFonts w:ascii="Book Antiqua" w:hAnsi="Book Antiqua" w:cs="宋体"/>
          <w:sz w:val="24"/>
          <w:szCs w:val="24"/>
          <w:lang w:val="en-US" w:eastAsia="zh-CN"/>
        </w:rPr>
        <w:t>: 423-430 [PMID: 9466568]</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11 </w:t>
      </w:r>
      <w:proofErr w:type="spellStart"/>
      <w:r w:rsidRPr="00491364">
        <w:rPr>
          <w:rFonts w:ascii="Book Antiqua" w:hAnsi="Book Antiqua" w:cs="宋体"/>
          <w:b/>
          <w:bCs/>
          <w:sz w:val="24"/>
          <w:szCs w:val="24"/>
          <w:lang w:val="en-US" w:eastAsia="zh-CN"/>
        </w:rPr>
        <w:t>Marra</w:t>
      </w:r>
      <w:proofErr w:type="spellEnd"/>
      <w:r w:rsidRPr="00491364">
        <w:rPr>
          <w:rFonts w:ascii="Book Antiqua" w:hAnsi="Book Antiqua" w:cs="宋体"/>
          <w:b/>
          <w:bCs/>
          <w:sz w:val="24"/>
          <w:szCs w:val="24"/>
          <w:lang w:val="en-US" w:eastAsia="zh-CN"/>
        </w:rPr>
        <w:t xml:space="preserve"> F</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Romanelli</w:t>
      </w:r>
      <w:proofErr w:type="spellEnd"/>
      <w:r w:rsidRPr="00491364">
        <w:rPr>
          <w:rFonts w:ascii="Book Antiqua" w:hAnsi="Book Antiqua" w:cs="宋体"/>
          <w:sz w:val="24"/>
          <w:szCs w:val="24"/>
          <w:lang w:val="en-US" w:eastAsia="zh-CN"/>
        </w:rPr>
        <w:t xml:space="preserve"> RG, </w:t>
      </w:r>
      <w:proofErr w:type="spellStart"/>
      <w:r w:rsidRPr="00491364">
        <w:rPr>
          <w:rFonts w:ascii="Book Antiqua" w:hAnsi="Book Antiqua" w:cs="宋体"/>
          <w:sz w:val="24"/>
          <w:szCs w:val="24"/>
          <w:lang w:val="en-US" w:eastAsia="zh-CN"/>
        </w:rPr>
        <w:t>Giannini</w:t>
      </w:r>
      <w:proofErr w:type="spellEnd"/>
      <w:r w:rsidRPr="00491364">
        <w:rPr>
          <w:rFonts w:ascii="Book Antiqua" w:hAnsi="Book Antiqua" w:cs="宋体"/>
          <w:sz w:val="24"/>
          <w:szCs w:val="24"/>
          <w:lang w:val="en-US" w:eastAsia="zh-CN"/>
        </w:rPr>
        <w:t xml:space="preserve"> C, </w:t>
      </w:r>
      <w:proofErr w:type="spellStart"/>
      <w:r w:rsidRPr="00491364">
        <w:rPr>
          <w:rFonts w:ascii="Book Antiqua" w:hAnsi="Book Antiqua" w:cs="宋体"/>
          <w:sz w:val="24"/>
          <w:szCs w:val="24"/>
          <w:lang w:val="en-US" w:eastAsia="zh-CN"/>
        </w:rPr>
        <w:t>Failli</w:t>
      </w:r>
      <w:proofErr w:type="spellEnd"/>
      <w:r w:rsidRPr="00491364">
        <w:rPr>
          <w:rFonts w:ascii="Book Antiqua" w:hAnsi="Book Antiqua" w:cs="宋体"/>
          <w:sz w:val="24"/>
          <w:szCs w:val="24"/>
          <w:lang w:val="en-US" w:eastAsia="zh-CN"/>
        </w:rPr>
        <w:t xml:space="preserve"> P, </w:t>
      </w:r>
      <w:proofErr w:type="spellStart"/>
      <w:r w:rsidRPr="00491364">
        <w:rPr>
          <w:rFonts w:ascii="Book Antiqua" w:hAnsi="Book Antiqua" w:cs="宋体"/>
          <w:sz w:val="24"/>
          <w:szCs w:val="24"/>
          <w:lang w:val="en-US" w:eastAsia="zh-CN"/>
        </w:rPr>
        <w:t>Pastacaldi</w:t>
      </w:r>
      <w:proofErr w:type="spellEnd"/>
      <w:r w:rsidRPr="00491364">
        <w:rPr>
          <w:rFonts w:ascii="Book Antiqua" w:hAnsi="Book Antiqua" w:cs="宋体"/>
          <w:sz w:val="24"/>
          <w:szCs w:val="24"/>
          <w:lang w:val="en-US" w:eastAsia="zh-CN"/>
        </w:rPr>
        <w:t xml:space="preserve"> S, </w:t>
      </w:r>
      <w:proofErr w:type="spellStart"/>
      <w:r w:rsidRPr="00491364">
        <w:rPr>
          <w:rFonts w:ascii="Book Antiqua" w:hAnsi="Book Antiqua" w:cs="宋体"/>
          <w:sz w:val="24"/>
          <w:szCs w:val="24"/>
          <w:lang w:val="en-US" w:eastAsia="zh-CN"/>
        </w:rPr>
        <w:t>Arrighi</w:t>
      </w:r>
      <w:proofErr w:type="spellEnd"/>
      <w:r w:rsidRPr="00491364">
        <w:rPr>
          <w:rFonts w:ascii="Book Antiqua" w:hAnsi="Book Antiqua" w:cs="宋体"/>
          <w:sz w:val="24"/>
          <w:szCs w:val="24"/>
          <w:lang w:val="en-US" w:eastAsia="zh-CN"/>
        </w:rPr>
        <w:t xml:space="preserve"> MC, </w:t>
      </w:r>
      <w:proofErr w:type="spellStart"/>
      <w:r w:rsidRPr="00491364">
        <w:rPr>
          <w:rFonts w:ascii="Book Antiqua" w:hAnsi="Book Antiqua" w:cs="宋体"/>
          <w:sz w:val="24"/>
          <w:szCs w:val="24"/>
          <w:lang w:val="en-US" w:eastAsia="zh-CN"/>
        </w:rPr>
        <w:t>Pinzani</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Laffi</w:t>
      </w:r>
      <w:proofErr w:type="spellEnd"/>
      <w:r w:rsidRPr="00491364">
        <w:rPr>
          <w:rFonts w:ascii="Book Antiqua" w:hAnsi="Book Antiqua" w:cs="宋体"/>
          <w:sz w:val="24"/>
          <w:szCs w:val="24"/>
          <w:lang w:val="en-US" w:eastAsia="zh-CN"/>
        </w:rPr>
        <w:t xml:space="preserve"> G, </w:t>
      </w:r>
      <w:proofErr w:type="spellStart"/>
      <w:r w:rsidRPr="00491364">
        <w:rPr>
          <w:rFonts w:ascii="Book Antiqua" w:hAnsi="Book Antiqua" w:cs="宋体"/>
          <w:sz w:val="24"/>
          <w:szCs w:val="24"/>
          <w:lang w:val="en-US" w:eastAsia="zh-CN"/>
        </w:rPr>
        <w:t>Montalto</w:t>
      </w:r>
      <w:proofErr w:type="spellEnd"/>
      <w:r w:rsidRPr="00491364">
        <w:rPr>
          <w:rFonts w:ascii="Book Antiqua" w:hAnsi="Book Antiqua" w:cs="宋体"/>
          <w:sz w:val="24"/>
          <w:szCs w:val="24"/>
          <w:lang w:val="en-US" w:eastAsia="zh-CN"/>
        </w:rPr>
        <w:t xml:space="preserve"> P, </w:t>
      </w:r>
      <w:proofErr w:type="spellStart"/>
      <w:r w:rsidRPr="00491364">
        <w:rPr>
          <w:rFonts w:ascii="Book Antiqua" w:hAnsi="Book Antiqua" w:cs="宋体"/>
          <w:sz w:val="24"/>
          <w:szCs w:val="24"/>
          <w:lang w:val="en-US" w:eastAsia="zh-CN"/>
        </w:rPr>
        <w:t>Gentilini</w:t>
      </w:r>
      <w:proofErr w:type="spellEnd"/>
      <w:r w:rsidRPr="00491364">
        <w:rPr>
          <w:rFonts w:ascii="Book Antiqua" w:hAnsi="Book Antiqua" w:cs="宋体"/>
          <w:sz w:val="24"/>
          <w:szCs w:val="24"/>
          <w:lang w:val="en-US" w:eastAsia="zh-CN"/>
        </w:rPr>
        <w:t xml:space="preserve"> P. Monocyte chemotactic protein-1 as a </w:t>
      </w:r>
      <w:proofErr w:type="spellStart"/>
      <w:r w:rsidRPr="00491364">
        <w:rPr>
          <w:rFonts w:ascii="Book Antiqua" w:hAnsi="Book Antiqua" w:cs="宋体"/>
          <w:sz w:val="24"/>
          <w:szCs w:val="24"/>
          <w:lang w:val="en-US" w:eastAsia="zh-CN"/>
        </w:rPr>
        <w:t>chemoattractant</w:t>
      </w:r>
      <w:proofErr w:type="spellEnd"/>
      <w:r w:rsidRPr="00491364">
        <w:rPr>
          <w:rFonts w:ascii="Book Antiqua" w:hAnsi="Book Antiqua" w:cs="宋体"/>
          <w:sz w:val="24"/>
          <w:szCs w:val="24"/>
          <w:lang w:val="en-US" w:eastAsia="zh-CN"/>
        </w:rPr>
        <w:t xml:space="preserve"> for human hepatic stellate cells. </w:t>
      </w:r>
      <w:proofErr w:type="spellStart"/>
      <w:r w:rsidRPr="00491364">
        <w:rPr>
          <w:rFonts w:ascii="Book Antiqua" w:hAnsi="Book Antiqua" w:cs="宋体"/>
          <w:i/>
          <w:iCs/>
          <w:sz w:val="24"/>
          <w:szCs w:val="24"/>
          <w:lang w:val="en-US" w:eastAsia="zh-CN"/>
        </w:rPr>
        <w:t>Hepatology</w:t>
      </w:r>
      <w:proofErr w:type="spellEnd"/>
      <w:r w:rsidRPr="00491364">
        <w:rPr>
          <w:rFonts w:ascii="Book Antiqua" w:hAnsi="Book Antiqua" w:cs="宋体"/>
          <w:sz w:val="24"/>
          <w:szCs w:val="24"/>
          <w:lang w:val="en-US" w:eastAsia="zh-CN"/>
        </w:rPr>
        <w:t xml:space="preserve"> 1999; </w:t>
      </w:r>
      <w:r w:rsidRPr="00491364">
        <w:rPr>
          <w:rFonts w:ascii="Book Antiqua" w:hAnsi="Book Antiqua" w:cs="宋体"/>
          <w:b/>
          <w:bCs/>
          <w:sz w:val="24"/>
          <w:szCs w:val="24"/>
          <w:lang w:val="en-US" w:eastAsia="zh-CN"/>
        </w:rPr>
        <w:t>29</w:t>
      </w:r>
      <w:r w:rsidRPr="00491364">
        <w:rPr>
          <w:rFonts w:ascii="Book Antiqua" w:hAnsi="Book Antiqua" w:cs="宋体"/>
          <w:sz w:val="24"/>
          <w:szCs w:val="24"/>
          <w:lang w:val="en-US" w:eastAsia="zh-CN"/>
        </w:rPr>
        <w:t>: 140-148 [PMID: 9862860 DOI: 10.1002/hep.510290107]</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12 </w:t>
      </w:r>
      <w:proofErr w:type="spellStart"/>
      <w:r w:rsidRPr="00491364">
        <w:rPr>
          <w:rFonts w:ascii="Book Antiqua" w:hAnsi="Book Antiqua" w:cs="宋体"/>
          <w:b/>
          <w:bCs/>
          <w:sz w:val="24"/>
          <w:szCs w:val="24"/>
          <w:lang w:val="en-US" w:eastAsia="zh-CN"/>
        </w:rPr>
        <w:t>Mühlbauer</w:t>
      </w:r>
      <w:proofErr w:type="spellEnd"/>
      <w:r w:rsidRPr="00491364">
        <w:rPr>
          <w:rFonts w:ascii="Book Antiqua" w:hAnsi="Book Antiqua" w:cs="宋体"/>
          <w:b/>
          <w:bCs/>
          <w:sz w:val="24"/>
          <w:szCs w:val="24"/>
          <w:lang w:val="en-US" w:eastAsia="zh-CN"/>
        </w:rPr>
        <w:t xml:space="preserve"> M</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Bosserhoff</w:t>
      </w:r>
      <w:proofErr w:type="spellEnd"/>
      <w:r w:rsidRPr="00491364">
        <w:rPr>
          <w:rFonts w:ascii="Book Antiqua" w:hAnsi="Book Antiqua" w:cs="宋体"/>
          <w:sz w:val="24"/>
          <w:szCs w:val="24"/>
          <w:lang w:val="en-US" w:eastAsia="zh-CN"/>
        </w:rPr>
        <w:t xml:space="preserve"> AK, Hartmann A, </w:t>
      </w:r>
      <w:proofErr w:type="spellStart"/>
      <w:r w:rsidRPr="00491364">
        <w:rPr>
          <w:rFonts w:ascii="Book Antiqua" w:hAnsi="Book Antiqua" w:cs="宋体"/>
          <w:sz w:val="24"/>
          <w:szCs w:val="24"/>
          <w:lang w:val="en-US" w:eastAsia="zh-CN"/>
        </w:rPr>
        <w:t>Thasler</w:t>
      </w:r>
      <w:proofErr w:type="spellEnd"/>
      <w:r w:rsidRPr="00491364">
        <w:rPr>
          <w:rFonts w:ascii="Book Antiqua" w:hAnsi="Book Antiqua" w:cs="宋体"/>
          <w:sz w:val="24"/>
          <w:szCs w:val="24"/>
          <w:lang w:val="en-US" w:eastAsia="zh-CN"/>
        </w:rPr>
        <w:t xml:space="preserve"> WE, Weiss TS, </w:t>
      </w:r>
      <w:proofErr w:type="spellStart"/>
      <w:r w:rsidRPr="00491364">
        <w:rPr>
          <w:rFonts w:ascii="Book Antiqua" w:hAnsi="Book Antiqua" w:cs="宋体"/>
          <w:sz w:val="24"/>
          <w:szCs w:val="24"/>
          <w:lang w:val="en-US" w:eastAsia="zh-CN"/>
        </w:rPr>
        <w:t>Herfarth</w:t>
      </w:r>
      <w:proofErr w:type="spellEnd"/>
      <w:r w:rsidRPr="00491364">
        <w:rPr>
          <w:rFonts w:ascii="Book Antiqua" w:hAnsi="Book Antiqua" w:cs="宋体"/>
          <w:sz w:val="24"/>
          <w:szCs w:val="24"/>
          <w:lang w:val="en-US" w:eastAsia="zh-CN"/>
        </w:rPr>
        <w:t xml:space="preserve"> H, Lock G, </w:t>
      </w:r>
      <w:proofErr w:type="spellStart"/>
      <w:r w:rsidRPr="00491364">
        <w:rPr>
          <w:rFonts w:ascii="Book Antiqua" w:hAnsi="Book Antiqua" w:cs="宋体"/>
          <w:sz w:val="24"/>
          <w:szCs w:val="24"/>
          <w:lang w:val="en-US" w:eastAsia="zh-CN"/>
        </w:rPr>
        <w:t>Schölmerich</w:t>
      </w:r>
      <w:proofErr w:type="spellEnd"/>
      <w:r w:rsidRPr="00491364">
        <w:rPr>
          <w:rFonts w:ascii="Book Antiqua" w:hAnsi="Book Antiqua" w:cs="宋体"/>
          <w:sz w:val="24"/>
          <w:szCs w:val="24"/>
          <w:lang w:val="en-US" w:eastAsia="zh-CN"/>
        </w:rPr>
        <w:t xml:space="preserve"> J, </w:t>
      </w:r>
      <w:proofErr w:type="spellStart"/>
      <w:r w:rsidRPr="00491364">
        <w:rPr>
          <w:rFonts w:ascii="Book Antiqua" w:hAnsi="Book Antiqua" w:cs="宋体"/>
          <w:sz w:val="24"/>
          <w:szCs w:val="24"/>
          <w:lang w:val="en-US" w:eastAsia="zh-CN"/>
        </w:rPr>
        <w:t>Hellerbrand</w:t>
      </w:r>
      <w:proofErr w:type="spellEnd"/>
      <w:r w:rsidRPr="00491364">
        <w:rPr>
          <w:rFonts w:ascii="Book Antiqua" w:hAnsi="Book Antiqua" w:cs="宋体"/>
          <w:sz w:val="24"/>
          <w:szCs w:val="24"/>
          <w:lang w:val="en-US" w:eastAsia="zh-CN"/>
        </w:rPr>
        <w:t xml:space="preserve"> C. A novel MCP-1 gene polymorphism is associated with hepatic MCP-1 expression and severity of HCV-related liver disease. </w:t>
      </w:r>
      <w:r w:rsidRPr="00491364">
        <w:rPr>
          <w:rFonts w:ascii="Book Antiqua" w:hAnsi="Book Antiqua" w:cs="宋体"/>
          <w:i/>
          <w:iCs/>
          <w:sz w:val="24"/>
          <w:szCs w:val="24"/>
          <w:lang w:val="en-US" w:eastAsia="zh-CN"/>
        </w:rPr>
        <w:t>Gastroenterology</w:t>
      </w:r>
      <w:r w:rsidRPr="00491364">
        <w:rPr>
          <w:rFonts w:ascii="Book Antiqua" w:hAnsi="Book Antiqua" w:cs="宋体"/>
          <w:sz w:val="24"/>
          <w:szCs w:val="24"/>
          <w:lang w:val="en-US" w:eastAsia="zh-CN"/>
        </w:rPr>
        <w:t xml:space="preserve"> 2003; </w:t>
      </w:r>
      <w:r w:rsidRPr="00491364">
        <w:rPr>
          <w:rFonts w:ascii="Book Antiqua" w:hAnsi="Book Antiqua" w:cs="宋体"/>
          <w:b/>
          <w:bCs/>
          <w:sz w:val="24"/>
          <w:szCs w:val="24"/>
          <w:lang w:val="en-US" w:eastAsia="zh-CN"/>
        </w:rPr>
        <w:t>125</w:t>
      </w:r>
      <w:r w:rsidRPr="00491364">
        <w:rPr>
          <w:rFonts w:ascii="Book Antiqua" w:hAnsi="Book Antiqua" w:cs="宋体"/>
          <w:sz w:val="24"/>
          <w:szCs w:val="24"/>
          <w:lang w:val="en-US" w:eastAsia="zh-CN"/>
        </w:rPr>
        <w:t>: 1085-1093 [PMID: 14517792 DOI: 10.1016/S0016-5085(03)01213-7]</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13 </w:t>
      </w:r>
      <w:r w:rsidRPr="00491364">
        <w:rPr>
          <w:rFonts w:ascii="Book Antiqua" w:hAnsi="Book Antiqua" w:cs="宋体"/>
          <w:b/>
          <w:bCs/>
          <w:sz w:val="24"/>
          <w:szCs w:val="24"/>
          <w:lang w:val="en-US" w:eastAsia="zh-CN"/>
        </w:rPr>
        <w:t>Kim HL</w:t>
      </w:r>
      <w:r w:rsidRPr="00491364">
        <w:rPr>
          <w:rFonts w:ascii="Book Antiqua" w:hAnsi="Book Antiqua" w:cs="宋体"/>
          <w:sz w:val="24"/>
          <w:szCs w:val="24"/>
          <w:lang w:val="en-US" w:eastAsia="zh-CN"/>
        </w:rPr>
        <w:t xml:space="preserve">, Lee DS, Yang SH, Lim CS, Chung JH, Kim S, Lee JS, Kim YS. The polymorphism of monocyte </w:t>
      </w:r>
      <w:proofErr w:type="spellStart"/>
      <w:r w:rsidRPr="00491364">
        <w:rPr>
          <w:rFonts w:ascii="Book Antiqua" w:hAnsi="Book Antiqua" w:cs="宋体"/>
          <w:sz w:val="24"/>
          <w:szCs w:val="24"/>
          <w:lang w:val="en-US" w:eastAsia="zh-CN"/>
        </w:rPr>
        <w:t>chemoattractant</w:t>
      </w:r>
      <w:proofErr w:type="spellEnd"/>
      <w:r w:rsidRPr="00491364">
        <w:rPr>
          <w:rFonts w:ascii="Book Antiqua" w:hAnsi="Book Antiqua" w:cs="宋体"/>
          <w:sz w:val="24"/>
          <w:szCs w:val="24"/>
          <w:lang w:val="en-US" w:eastAsia="zh-CN"/>
        </w:rPr>
        <w:t xml:space="preserve"> protein-1 is associated with the renal disease of SLE. </w:t>
      </w:r>
      <w:r w:rsidRPr="00491364">
        <w:rPr>
          <w:rFonts w:ascii="Book Antiqua" w:hAnsi="Book Antiqua" w:cs="宋体"/>
          <w:i/>
          <w:iCs/>
          <w:sz w:val="24"/>
          <w:szCs w:val="24"/>
          <w:lang w:val="en-US" w:eastAsia="zh-CN"/>
        </w:rPr>
        <w:t>Am J Kidney Dis</w:t>
      </w:r>
      <w:r w:rsidRPr="00491364">
        <w:rPr>
          <w:rFonts w:ascii="Book Antiqua" w:hAnsi="Book Antiqua" w:cs="宋体"/>
          <w:sz w:val="24"/>
          <w:szCs w:val="24"/>
          <w:lang w:val="en-US" w:eastAsia="zh-CN"/>
        </w:rPr>
        <w:t xml:space="preserve"> 2002; </w:t>
      </w:r>
      <w:r w:rsidRPr="00491364">
        <w:rPr>
          <w:rFonts w:ascii="Book Antiqua" w:hAnsi="Book Antiqua" w:cs="宋体"/>
          <w:b/>
          <w:bCs/>
          <w:sz w:val="24"/>
          <w:szCs w:val="24"/>
          <w:lang w:val="en-US" w:eastAsia="zh-CN"/>
        </w:rPr>
        <w:t>40</w:t>
      </w:r>
      <w:r w:rsidRPr="00491364">
        <w:rPr>
          <w:rFonts w:ascii="Book Antiqua" w:hAnsi="Book Antiqua" w:cs="宋体"/>
          <w:sz w:val="24"/>
          <w:szCs w:val="24"/>
          <w:lang w:val="en-US" w:eastAsia="zh-CN"/>
        </w:rPr>
        <w:t>: 1146-1152 [PMID: 12460032 DOI: 10.1053/ajkd.2002.36858]</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14 Karrer S, </w:t>
      </w:r>
      <w:proofErr w:type="spellStart"/>
      <w:r w:rsidRPr="00491364">
        <w:rPr>
          <w:rFonts w:ascii="Book Antiqua" w:hAnsi="Book Antiqua" w:cs="宋体"/>
          <w:sz w:val="24"/>
          <w:szCs w:val="24"/>
          <w:lang w:val="en-US" w:eastAsia="zh-CN"/>
        </w:rPr>
        <w:t>Bosserhoff</w:t>
      </w:r>
      <w:proofErr w:type="spellEnd"/>
      <w:r w:rsidRPr="00491364">
        <w:rPr>
          <w:rFonts w:ascii="Book Antiqua" w:hAnsi="Book Antiqua" w:cs="宋体"/>
          <w:sz w:val="24"/>
          <w:szCs w:val="24"/>
          <w:lang w:val="en-US" w:eastAsia="zh-CN"/>
        </w:rPr>
        <w:t xml:space="preserve"> AK, </w:t>
      </w:r>
      <w:proofErr w:type="spellStart"/>
      <w:r w:rsidRPr="00491364">
        <w:rPr>
          <w:rFonts w:ascii="Book Antiqua" w:hAnsi="Book Antiqua" w:cs="宋体"/>
          <w:sz w:val="24"/>
          <w:szCs w:val="24"/>
          <w:lang w:val="en-US" w:eastAsia="zh-CN"/>
        </w:rPr>
        <w:t>Weiderer</w:t>
      </w:r>
      <w:proofErr w:type="spellEnd"/>
      <w:r w:rsidRPr="00491364">
        <w:rPr>
          <w:rFonts w:ascii="Book Antiqua" w:hAnsi="Book Antiqua" w:cs="宋体"/>
          <w:sz w:val="24"/>
          <w:szCs w:val="24"/>
          <w:lang w:val="en-US" w:eastAsia="zh-CN"/>
        </w:rPr>
        <w:t xml:space="preserve"> P, </w:t>
      </w:r>
      <w:proofErr w:type="spellStart"/>
      <w:r w:rsidRPr="00491364">
        <w:rPr>
          <w:rFonts w:ascii="Book Antiqua" w:hAnsi="Book Antiqua" w:cs="宋体"/>
          <w:sz w:val="24"/>
          <w:szCs w:val="24"/>
          <w:lang w:val="en-US" w:eastAsia="zh-CN"/>
        </w:rPr>
        <w:t>Distler</w:t>
      </w:r>
      <w:proofErr w:type="spellEnd"/>
      <w:r w:rsidRPr="00491364">
        <w:rPr>
          <w:rFonts w:ascii="Book Antiqua" w:hAnsi="Book Antiqua" w:cs="宋体"/>
          <w:sz w:val="24"/>
          <w:szCs w:val="24"/>
          <w:lang w:val="en-US" w:eastAsia="zh-CN"/>
        </w:rPr>
        <w:t xml:space="preserve"> O, </w:t>
      </w:r>
      <w:proofErr w:type="spellStart"/>
      <w:r w:rsidRPr="00491364">
        <w:rPr>
          <w:rFonts w:ascii="Book Antiqua" w:hAnsi="Book Antiqua" w:cs="宋体"/>
          <w:sz w:val="24"/>
          <w:szCs w:val="24"/>
          <w:lang w:val="en-US" w:eastAsia="zh-CN"/>
        </w:rPr>
        <w:t>Landthaler</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Szeimies</w:t>
      </w:r>
      <w:proofErr w:type="spellEnd"/>
      <w:r w:rsidRPr="00491364">
        <w:rPr>
          <w:rFonts w:ascii="Book Antiqua" w:hAnsi="Book Antiqua" w:cs="宋体"/>
          <w:sz w:val="24"/>
          <w:szCs w:val="24"/>
          <w:lang w:val="en-US" w:eastAsia="zh-CN"/>
        </w:rPr>
        <w:t xml:space="preserve"> R-M, Muller-Ladner U, </w:t>
      </w:r>
      <w:proofErr w:type="spellStart"/>
      <w:r w:rsidRPr="00491364">
        <w:rPr>
          <w:rFonts w:ascii="Book Antiqua" w:hAnsi="Book Antiqua" w:cs="宋体"/>
          <w:sz w:val="24"/>
          <w:szCs w:val="24"/>
          <w:lang w:val="en-US" w:eastAsia="zh-CN"/>
        </w:rPr>
        <w:t>Scholmerich</w:t>
      </w:r>
      <w:proofErr w:type="spellEnd"/>
      <w:r w:rsidRPr="00491364">
        <w:rPr>
          <w:rFonts w:ascii="Book Antiqua" w:hAnsi="Book Antiqua" w:cs="宋体"/>
          <w:sz w:val="24"/>
          <w:szCs w:val="24"/>
          <w:lang w:val="en-US" w:eastAsia="zh-CN"/>
        </w:rPr>
        <w:t xml:space="preserve"> J, </w:t>
      </w:r>
      <w:proofErr w:type="spellStart"/>
      <w:r w:rsidRPr="00491364">
        <w:rPr>
          <w:rFonts w:ascii="Book Antiqua" w:hAnsi="Book Antiqua" w:cs="宋体"/>
          <w:sz w:val="24"/>
          <w:szCs w:val="24"/>
          <w:lang w:val="en-US" w:eastAsia="zh-CN"/>
        </w:rPr>
        <w:t>Hellerbrand</w:t>
      </w:r>
      <w:proofErr w:type="spellEnd"/>
      <w:r w:rsidRPr="00491364">
        <w:rPr>
          <w:rFonts w:ascii="Book Antiqua" w:hAnsi="Book Antiqua" w:cs="宋体"/>
          <w:sz w:val="24"/>
          <w:szCs w:val="24"/>
          <w:lang w:val="en-US" w:eastAsia="zh-CN"/>
        </w:rPr>
        <w:t xml:space="preserve"> C. The -2518 </w:t>
      </w:r>
      <w:proofErr w:type="spellStart"/>
      <w:r w:rsidRPr="00491364">
        <w:rPr>
          <w:rFonts w:ascii="Book Antiqua" w:hAnsi="Book Antiqua" w:cs="宋体"/>
          <w:sz w:val="24"/>
          <w:szCs w:val="24"/>
          <w:lang w:val="en-US" w:eastAsia="zh-CN"/>
        </w:rPr>
        <w:t>Promotor</w:t>
      </w:r>
      <w:proofErr w:type="spellEnd"/>
      <w:r w:rsidRPr="00491364">
        <w:rPr>
          <w:rFonts w:ascii="Book Antiqua" w:hAnsi="Book Antiqua" w:cs="宋体"/>
          <w:sz w:val="24"/>
          <w:szCs w:val="24"/>
          <w:lang w:val="en-US" w:eastAsia="zh-CN"/>
        </w:rPr>
        <w:t xml:space="preserve"> Polymorphism in the MCP-1 Gene Is Associated with Systemic Sclerosis. J </w:t>
      </w:r>
      <w:proofErr w:type="spellStart"/>
      <w:r w:rsidRPr="00491364">
        <w:rPr>
          <w:rFonts w:ascii="Book Antiqua" w:hAnsi="Book Antiqua" w:cs="宋体"/>
          <w:sz w:val="24"/>
          <w:szCs w:val="24"/>
          <w:lang w:val="en-US" w:eastAsia="zh-CN"/>
        </w:rPr>
        <w:t>Investig</w:t>
      </w:r>
      <w:proofErr w:type="spellEnd"/>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Dermatol</w:t>
      </w:r>
      <w:proofErr w:type="spellEnd"/>
      <w:r w:rsidRPr="00491364">
        <w:rPr>
          <w:rFonts w:ascii="Book Antiqua" w:hAnsi="Book Antiqua" w:cs="宋体"/>
          <w:sz w:val="24"/>
          <w:szCs w:val="24"/>
          <w:lang w:val="en-US" w:eastAsia="zh-CN"/>
        </w:rPr>
        <w:t xml:space="preserve"> 2004; 124: 92-98</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15 </w:t>
      </w:r>
      <w:proofErr w:type="spellStart"/>
      <w:r w:rsidRPr="00491364">
        <w:rPr>
          <w:rFonts w:ascii="Book Antiqua" w:hAnsi="Book Antiqua" w:cs="宋体"/>
          <w:b/>
          <w:bCs/>
          <w:sz w:val="24"/>
          <w:szCs w:val="24"/>
          <w:lang w:val="en-US" w:eastAsia="zh-CN"/>
        </w:rPr>
        <w:t>Ramm</w:t>
      </w:r>
      <w:proofErr w:type="spellEnd"/>
      <w:r w:rsidRPr="00491364">
        <w:rPr>
          <w:rFonts w:ascii="Book Antiqua" w:hAnsi="Book Antiqua" w:cs="宋体"/>
          <w:b/>
          <w:bCs/>
          <w:sz w:val="24"/>
          <w:szCs w:val="24"/>
          <w:lang w:val="en-US" w:eastAsia="zh-CN"/>
        </w:rPr>
        <w:t xml:space="preserve"> GA</w:t>
      </w:r>
      <w:r w:rsidRPr="00491364">
        <w:rPr>
          <w:rFonts w:ascii="Book Antiqua" w:hAnsi="Book Antiqua" w:cs="宋体"/>
          <w:sz w:val="24"/>
          <w:szCs w:val="24"/>
          <w:lang w:val="en-US" w:eastAsia="zh-CN"/>
        </w:rPr>
        <w:t xml:space="preserve">. Anti-chemokine therapy for the treatment of hepatic fibrosis: an attractive approach. </w:t>
      </w:r>
      <w:proofErr w:type="spellStart"/>
      <w:r w:rsidRPr="00491364">
        <w:rPr>
          <w:rFonts w:ascii="Book Antiqua" w:hAnsi="Book Antiqua" w:cs="宋体"/>
          <w:i/>
          <w:iCs/>
          <w:sz w:val="24"/>
          <w:szCs w:val="24"/>
          <w:lang w:val="en-US" w:eastAsia="zh-CN"/>
        </w:rPr>
        <w:t>Hepatology</w:t>
      </w:r>
      <w:proofErr w:type="spellEnd"/>
      <w:r w:rsidRPr="00491364">
        <w:rPr>
          <w:rFonts w:ascii="Book Antiqua" w:hAnsi="Book Antiqua" w:cs="宋体"/>
          <w:sz w:val="24"/>
          <w:szCs w:val="24"/>
          <w:lang w:val="en-US" w:eastAsia="zh-CN"/>
        </w:rPr>
        <w:t xml:space="preserve"> 2011; </w:t>
      </w:r>
      <w:r w:rsidRPr="00491364">
        <w:rPr>
          <w:rFonts w:ascii="Book Antiqua" w:hAnsi="Book Antiqua" w:cs="宋体"/>
          <w:b/>
          <w:bCs/>
          <w:sz w:val="24"/>
          <w:szCs w:val="24"/>
          <w:lang w:val="en-US" w:eastAsia="zh-CN"/>
        </w:rPr>
        <w:t>54</w:t>
      </w:r>
      <w:r w:rsidRPr="00491364">
        <w:rPr>
          <w:rFonts w:ascii="Book Antiqua" w:hAnsi="Book Antiqua" w:cs="宋体"/>
          <w:sz w:val="24"/>
          <w:szCs w:val="24"/>
          <w:lang w:val="en-US" w:eastAsia="zh-CN"/>
        </w:rPr>
        <w:t>: 354-358 [PMID: 21710472 DOI: 10.1002/hep.24353]</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16 </w:t>
      </w:r>
      <w:proofErr w:type="spellStart"/>
      <w:r w:rsidRPr="00491364">
        <w:rPr>
          <w:rFonts w:ascii="Book Antiqua" w:hAnsi="Book Antiqua" w:cs="宋体"/>
          <w:b/>
          <w:bCs/>
          <w:sz w:val="24"/>
          <w:szCs w:val="24"/>
          <w:lang w:val="en-US" w:eastAsia="zh-CN"/>
        </w:rPr>
        <w:t>Yeh</w:t>
      </w:r>
      <w:proofErr w:type="spellEnd"/>
      <w:r w:rsidRPr="00491364">
        <w:rPr>
          <w:rFonts w:ascii="Book Antiqua" w:hAnsi="Book Antiqua" w:cs="宋体"/>
          <w:b/>
          <w:bCs/>
          <w:sz w:val="24"/>
          <w:szCs w:val="24"/>
          <w:lang w:val="en-US" w:eastAsia="zh-CN"/>
        </w:rPr>
        <w:t xml:space="preserve"> CB</w:t>
      </w:r>
      <w:r w:rsidRPr="00491364">
        <w:rPr>
          <w:rFonts w:ascii="Book Antiqua" w:hAnsi="Book Antiqua" w:cs="宋体"/>
          <w:sz w:val="24"/>
          <w:szCs w:val="24"/>
          <w:lang w:val="en-US" w:eastAsia="zh-CN"/>
        </w:rPr>
        <w:t xml:space="preserve">, Tsai HT, Chen YC, </w:t>
      </w:r>
      <w:proofErr w:type="spellStart"/>
      <w:r w:rsidRPr="00491364">
        <w:rPr>
          <w:rFonts w:ascii="Book Antiqua" w:hAnsi="Book Antiqua" w:cs="宋体"/>
          <w:sz w:val="24"/>
          <w:szCs w:val="24"/>
          <w:lang w:val="en-US" w:eastAsia="zh-CN"/>
        </w:rPr>
        <w:t>Kuo</w:t>
      </w:r>
      <w:proofErr w:type="spellEnd"/>
      <w:r w:rsidRPr="00491364">
        <w:rPr>
          <w:rFonts w:ascii="Book Antiqua" w:hAnsi="Book Antiqua" w:cs="宋体"/>
          <w:sz w:val="24"/>
          <w:szCs w:val="24"/>
          <w:lang w:val="en-US" w:eastAsia="zh-CN"/>
        </w:rPr>
        <w:t xml:space="preserve"> WH, Chen TY, Hsieh YH, Chou MC, Yang SF. Genetic polymorphism of CCR2-64I increased the susceptibility of hepatocellular carcinoma. </w:t>
      </w:r>
      <w:r w:rsidRPr="00491364">
        <w:rPr>
          <w:rFonts w:ascii="Book Antiqua" w:hAnsi="Book Antiqua" w:cs="宋体"/>
          <w:i/>
          <w:iCs/>
          <w:sz w:val="24"/>
          <w:szCs w:val="24"/>
          <w:lang w:val="en-US" w:eastAsia="zh-CN"/>
        </w:rPr>
        <w:t xml:space="preserve">J </w:t>
      </w:r>
      <w:proofErr w:type="spellStart"/>
      <w:r w:rsidRPr="00491364">
        <w:rPr>
          <w:rFonts w:ascii="Book Antiqua" w:hAnsi="Book Antiqua" w:cs="宋体"/>
          <w:i/>
          <w:iCs/>
          <w:sz w:val="24"/>
          <w:szCs w:val="24"/>
          <w:lang w:val="en-US" w:eastAsia="zh-CN"/>
        </w:rPr>
        <w:t>Surg</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Oncol</w:t>
      </w:r>
      <w:proofErr w:type="spellEnd"/>
      <w:r w:rsidRPr="00491364">
        <w:rPr>
          <w:rFonts w:ascii="Book Antiqua" w:hAnsi="Book Antiqua" w:cs="宋体"/>
          <w:sz w:val="24"/>
          <w:szCs w:val="24"/>
          <w:lang w:val="en-US" w:eastAsia="zh-CN"/>
        </w:rPr>
        <w:t xml:space="preserve"> 2010; </w:t>
      </w:r>
      <w:r w:rsidRPr="00491364">
        <w:rPr>
          <w:rFonts w:ascii="Book Antiqua" w:hAnsi="Book Antiqua" w:cs="宋体"/>
          <w:b/>
          <w:bCs/>
          <w:sz w:val="24"/>
          <w:szCs w:val="24"/>
          <w:lang w:val="en-US" w:eastAsia="zh-CN"/>
        </w:rPr>
        <w:t>102</w:t>
      </w:r>
      <w:r w:rsidRPr="00491364">
        <w:rPr>
          <w:rFonts w:ascii="Book Antiqua" w:hAnsi="Book Antiqua" w:cs="宋体"/>
          <w:sz w:val="24"/>
          <w:szCs w:val="24"/>
          <w:lang w:val="en-US" w:eastAsia="zh-CN"/>
        </w:rPr>
        <w:t>: 264-270 [PMID: 20740585 DOI: 10.1002/jso.21623]</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17 </w:t>
      </w:r>
      <w:proofErr w:type="spellStart"/>
      <w:r w:rsidRPr="00491364">
        <w:rPr>
          <w:rFonts w:ascii="Book Antiqua" w:hAnsi="Book Antiqua" w:cs="宋体"/>
          <w:b/>
          <w:bCs/>
          <w:sz w:val="24"/>
          <w:szCs w:val="24"/>
          <w:lang w:val="en-US" w:eastAsia="zh-CN"/>
        </w:rPr>
        <w:t>Nahon</w:t>
      </w:r>
      <w:proofErr w:type="spellEnd"/>
      <w:r w:rsidRPr="00491364">
        <w:rPr>
          <w:rFonts w:ascii="Book Antiqua" w:hAnsi="Book Antiqua" w:cs="宋体"/>
          <w:b/>
          <w:bCs/>
          <w:sz w:val="24"/>
          <w:szCs w:val="24"/>
          <w:lang w:val="en-US" w:eastAsia="zh-CN"/>
        </w:rPr>
        <w:t xml:space="preserve"> P</w:t>
      </w:r>
      <w:r w:rsidRPr="00491364">
        <w:rPr>
          <w:rFonts w:ascii="Book Antiqua" w:hAnsi="Book Antiqua" w:cs="宋体"/>
          <w:sz w:val="24"/>
          <w:szCs w:val="24"/>
          <w:lang w:val="en-US" w:eastAsia="zh-CN"/>
        </w:rPr>
        <w:t xml:space="preserve">, Sutton A, </w:t>
      </w:r>
      <w:proofErr w:type="spellStart"/>
      <w:r w:rsidRPr="00491364">
        <w:rPr>
          <w:rFonts w:ascii="Book Antiqua" w:hAnsi="Book Antiqua" w:cs="宋体"/>
          <w:sz w:val="24"/>
          <w:szCs w:val="24"/>
          <w:lang w:val="en-US" w:eastAsia="zh-CN"/>
        </w:rPr>
        <w:t>Rufat</w:t>
      </w:r>
      <w:proofErr w:type="spellEnd"/>
      <w:r w:rsidRPr="00491364">
        <w:rPr>
          <w:rFonts w:ascii="Book Antiqua" w:hAnsi="Book Antiqua" w:cs="宋体"/>
          <w:sz w:val="24"/>
          <w:szCs w:val="24"/>
          <w:lang w:val="en-US" w:eastAsia="zh-CN"/>
        </w:rPr>
        <w:t xml:space="preserve"> P, </w:t>
      </w:r>
      <w:proofErr w:type="spellStart"/>
      <w:r w:rsidRPr="00491364">
        <w:rPr>
          <w:rFonts w:ascii="Book Antiqua" w:hAnsi="Book Antiqua" w:cs="宋体"/>
          <w:sz w:val="24"/>
          <w:szCs w:val="24"/>
          <w:lang w:val="en-US" w:eastAsia="zh-CN"/>
        </w:rPr>
        <w:t>Faisant</w:t>
      </w:r>
      <w:proofErr w:type="spellEnd"/>
      <w:r w:rsidRPr="00491364">
        <w:rPr>
          <w:rFonts w:ascii="Book Antiqua" w:hAnsi="Book Antiqua" w:cs="宋体"/>
          <w:sz w:val="24"/>
          <w:szCs w:val="24"/>
          <w:lang w:val="en-US" w:eastAsia="zh-CN"/>
        </w:rPr>
        <w:t xml:space="preserve"> C, Simon C, </w:t>
      </w:r>
      <w:proofErr w:type="spellStart"/>
      <w:r w:rsidRPr="00491364">
        <w:rPr>
          <w:rFonts w:ascii="Book Antiqua" w:hAnsi="Book Antiqua" w:cs="宋体"/>
          <w:sz w:val="24"/>
          <w:szCs w:val="24"/>
          <w:lang w:val="en-US" w:eastAsia="zh-CN"/>
        </w:rPr>
        <w:t>Barget</w:t>
      </w:r>
      <w:proofErr w:type="spellEnd"/>
      <w:r w:rsidRPr="00491364">
        <w:rPr>
          <w:rFonts w:ascii="Book Antiqua" w:hAnsi="Book Antiqua" w:cs="宋体"/>
          <w:sz w:val="24"/>
          <w:szCs w:val="24"/>
          <w:lang w:val="en-US" w:eastAsia="zh-CN"/>
        </w:rPr>
        <w:t xml:space="preserve"> </w:t>
      </w:r>
      <w:r w:rsidRPr="00491364">
        <w:rPr>
          <w:rFonts w:ascii="Book Antiqua" w:hAnsi="Book Antiqua" w:cs="宋体"/>
          <w:i/>
          <w:sz w:val="24"/>
          <w:szCs w:val="24"/>
          <w:lang w:val="en-US" w:eastAsia="zh-CN"/>
        </w:rPr>
        <w:t>n</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Trinchet</w:t>
      </w:r>
      <w:proofErr w:type="spellEnd"/>
      <w:r w:rsidRPr="00491364">
        <w:rPr>
          <w:rFonts w:ascii="Book Antiqua" w:hAnsi="Book Antiqua" w:cs="宋体"/>
          <w:sz w:val="24"/>
          <w:szCs w:val="24"/>
          <w:lang w:val="en-US" w:eastAsia="zh-CN"/>
        </w:rPr>
        <w:t xml:space="preserve"> JC, </w:t>
      </w:r>
      <w:proofErr w:type="spellStart"/>
      <w:r w:rsidRPr="00491364">
        <w:rPr>
          <w:rFonts w:ascii="Book Antiqua" w:hAnsi="Book Antiqua" w:cs="宋体"/>
          <w:sz w:val="24"/>
          <w:szCs w:val="24"/>
          <w:lang w:val="en-US" w:eastAsia="zh-CN"/>
        </w:rPr>
        <w:t>Beaugrand</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Gattegno</w:t>
      </w:r>
      <w:proofErr w:type="spellEnd"/>
      <w:r w:rsidRPr="00491364">
        <w:rPr>
          <w:rFonts w:ascii="Book Antiqua" w:hAnsi="Book Antiqua" w:cs="宋体"/>
          <w:sz w:val="24"/>
          <w:szCs w:val="24"/>
          <w:lang w:val="en-US" w:eastAsia="zh-CN"/>
        </w:rPr>
        <w:t xml:space="preserve"> L, </w:t>
      </w:r>
      <w:proofErr w:type="spellStart"/>
      <w:r w:rsidRPr="00491364">
        <w:rPr>
          <w:rFonts w:ascii="Book Antiqua" w:hAnsi="Book Antiqua" w:cs="宋体"/>
          <w:sz w:val="24"/>
          <w:szCs w:val="24"/>
          <w:lang w:val="en-US" w:eastAsia="zh-CN"/>
        </w:rPr>
        <w:t>Charnaux</w:t>
      </w:r>
      <w:proofErr w:type="spellEnd"/>
      <w:r w:rsidRPr="00491364">
        <w:rPr>
          <w:rFonts w:ascii="Book Antiqua" w:hAnsi="Book Antiqua" w:cs="宋体"/>
          <w:sz w:val="24"/>
          <w:szCs w:val="24"/>
          <w:lang w:val="en-US" w:eastAsia="zh-CN"/>
        </w:rPr>
        <w:t xml:space="preserve"> </w:t>
      </w:r>
      <w:r w:rsidRPr="00491364">
        <w:rPr>
          <w:rFonts w:ascii="Book Antiqua" w:hAnsi="Book Antiqua" w:cs="宋体"/>
          <w:i/>
          <w:sz w:val="24"/>
          <w:szCs w:val="24"/>
          <w:lang w:val="en-US" w:eastAsia="zh-CN"/>
        </w:rPr>
        <w:t>n</w:t>
      </w:r>
      <w:r w:rsidRPr="00491364">
        <w:rPr>
          <w:rFonts w:ascii="Book Antiqua" w:hAnsi="Book Antiqua" w:cs="宋体"/>
          <w:sz w:val="24"/>
          <w:szCs w:val="24"/>
          <w:lang w:val="en-US" w:eastAsia="zh-CN"/>
        </w:rPr>
        <w:t xml:space="preserve">. Lack of association of some chemokine system polymorphisms with the risks of death and hepatocellular carcinoma occurrence in patients with alcoholic cirrhosis: a prospective study. </w:t>
      </w:r>
      <w:proofErr w:type="spellStart"/>
      <w:r w:rsidRPr="00491364">
        <w:rPr>
          <w:rFonts w:ascii="Book Antiqua" w:hAnsi="Book Antiqua" w:cs="宋体"/>
          <w:i/>
          <w:iCs/>
          <w:sz w:val="24"/>
          <w:szCs w:val="24"/>
          <w:lang w:val="en-US" w:eastAsia="zh-CN"/>
        </w:rPr>
        <w:t>Eur</w:t>
      </w:r>
      <w:proofErr w:type="spellEnd"/>
      <w:r w:rsidRPr="00491364">
        <w:rPr>
          <w:rFonts w:ascii="Book Antiqua" w:hAnsi="Book Antiqua" w:cs="宋体"/>
          <w:i/>
          <w:iCs/>
          <w:sz w:val="24"/>
          <w:szCs w:val="24"/>
          <w:lang w:val="en-US" w:eastAsia="zh-CN"/>
        </w:rPr>
        <w:t xml:space="preserve"> J </w:t>
      </w:r>
      <w:proofErr w:type="spellStart"/>
      <w:r w:rsidRPr="00491364">
        <w:rPr>
          <w:rFonts w:ascii="Book Antiqua" w:hAnsi="Book Antiqua" w:cs="宋体"/>
          <w:i/>
          <w:iCs/>
          <w:sz w:val="24"/>
          <w:szCs w:val="24"/>
          <w:lang w:val="en-US" w:eastAsia="zh-CN"/>
        </w:rPr>
        <w:t>Gastroenterol</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Hepatol</w:t>
      </w:r>
      <w:proofErr w:type="spellEnd"/>
      <w:r w:rsidRPr="00491364">
        <w:rPr>
          <w:rFonts w:ascii="Book Antiqua" w:hAnsi="Book Antiqua" w:cs="宋体"/>
          <w:sz w:val="24"/>
          <w:szCs w:val="24"/>
          <w:lang w:val="en-US" w:eastAsia="zh-CN"/>
        </w:rPr>
        <w:t xml:space="preserve"> 2007; </w:t>
      </w:r>
      <w:r w:rsidRPr="00491364">
        <w:rPr>
          <w:rFonts w:ascii="Book Antiqua" w:hAnsi="Book Antiqua" w:cs="宋体"/>
          <w:b/>
          <w:bCs/>
          <w:sz w:val="24"/>
          <w:szCs w:val="24"/>
          <w:lang w:val="en-US" w:eastAsia="zh-CN"/>
        </w:rPr>
        <w:t>19</w:t>
      </w:r>
      <w:r w:rsidRPr="00491364">
        <w:rPr>
          <w:rFonts w:ascii="Book Antiqua" w:hAnsi="Book Antiqua" w:cs="宋体"/>
          <w:sz w:val="24"/>
          <w:szCs w:val="24"/>
          <w:lang w:val="en-US" w:eastAsia="zh-CN"/>
        </w:rPr>
        <w:t>: 425-431 [PMID: 17413295 DOI: 10.1097/MEG.0b013e3280120e2b]</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18 </w:t>
      </w:r>
      <w:r w:rsidRPr="00491364">
        <w:rPr>
          <w:rFonts w:ascii="Book Antiqua" w:hAnsi="Book Antiqua" w:cs="宋体"/>
          <w:b/>
          <w:bCs/>
          <w:sz w:val="24"/>
          <w:szCs w:val="24"/>
          <w:lang w:val="en-US" w:eastAsia="zh-CN"/>
        </w:rPr>
        <w:t>Moore KW</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O'Garra</w:t>
      </w:r>
      <w:proofErr w:type="spellEnd"/>
      <w:r w:rsidRPr="00491364">
        <w:rPr>
          <w:rFonts w:ascii="Book Antiqua" w:hAnsi="Book Antiqua" w:cs="宋体"/>
          <w:sz w:val="24"/>
          <w:szCs w:val="24"/>
          <w:lang w:val="en-US" w:eastAsia="zh-CN"/>
        </w:rPr>
        <w:t xml:space="preserve"> A, de Waal </w:t>
      </w:r>
      <w:proofErr w:type="spellStart"/>
      <w:r w:rsidRPr="00491364">
        <w:rPr>
          <w:rFonts w:ascii="Book Antiqua" w:hAnsi="Book Antiqua" w:cs="宋体"/>
          <w:sz w:val="24"/>
          <w:szCs w:val="24"/>
          <w:lang w:val="en-US" w:eastAsia="zh-CN"/>
        </w:rPr>
        <w:t>Malefyt</w:t>
      </w:r>
      <w:proofErr w:type="spellEnd"/>
      <w:r w:rsidRPr="00491364">
        <w:rPr>
          <w:rFonts w:ascii="Book Antiqua" w:hAnsi="Book Antiqua" w:cs="宋体"/>
          <w:sz w:val="24"/>
          <w:szCs w:val="24"/>
          <w:lang w:val="en-US" w:eastAsia="zh-CN"/>
        </w:rPr>
        <w:t xml:space="preserve"> R, Vieira P, </w:t>
      </w:r>
      <w:proofErr w:type="spellStart"/>
      <w:r w:rsidRPr="00491364">
        <w:rPr>
          <w:rFonts w:ascii="Book Antiqua" w:hAnsi="Book Antiqua" w:cs="宋体"/>
          <w:sz w:val="24"/>
          <w:szCs w:val="24"/>
          <w:lang w:val="en-US" w:eastAsia="zh-CN"/>
        </w:rPr>
        <w:t>Mosmann</w:t>
      </w:r>
      <w:proofErr w:type="spellEnd"/>
      <w:r w:rsidRPr="00491364">
        <w:rPr>
          <w:rFonts w:ascii="Book Antiqua" w:hAnsi="Book Antiqua" w:cs="宋体"/>
          <w:sz w:val="24"/>
          <w:szCs w:val="24"/>
          <w:lang w:val="en-US" w:eastAsia="zh-CN"/>
        </w:rPr>
        <w:t xml:space="preserve"> TR. Interleukin-10. </w:t>
      </w:r>
      <w:proofErr w:type="spellStart"/>
      <w:r w:rsidRPr="00491364">
        <w:rPr>
          <w:rFonts w:ascii="Book Antiqua" w:hAnsi="Book Antiqua" w:cs="宋体"/>
          <w:i/>
          <w:iCs/>
          <w:sz w:val="24"/>
          <w:szCs w:val="24"/>
          <w:lang w:val="en-US" w:eastAsia="zh-CN"/>
        </w:rPr>
        <w:t>Annu</w:t>
      </w:r>
      <w:proofErr w:type="spellEnd"/>
      <w:r w:rsidRPr="00491364">
        <w:rPr>
          <w:rFonts w:ascii="Book Antiqua" w:hAnsi="Book Antiqua" w:cs="宋体"/>
          <w:i/>
          <w:iCs/>
          <w:sz w:val="24"/>
          <w:szCs w:val="24"/>
          <w:lang w:val="en-US" w:eastAsia="zh-CN"/>
        </w:rPr>
        <w:t xml:space="preserve"> Rev </w:t>
      </w:r>
      <w:proofErr w:type="spellStart"/>
      <w:r w:rsidRPr="00491364">
        <w:rPr>
          <w:rFonts w:ascii="Book Antiqua" w:hAnsi="Book Antiqua" w:cs="宋体"/>
          <w:i/>
          <w:iCs/>
          <w:sz w:val="24"/>
          <w:szCs w:val="24"/>
          <w:lang w:val="en-US" w:eastAsia="zh-CN"/>
        </w:rPr>
        <w:t>Immunol</w:t>
      </w:r>
      <w:proofErr w:type="spellEnd"/>
      <w:r w:rsidRPr="00491364">
        <w:rPr>
          <w:rFonts w:ascii="Book Antiqua" w:hAnsi="Book Antiqua" w:cs="宋体"/>
          <w:sz w:val="24"/>
          <w:szCs w:val="24"/>
          <w:lang w:val="en-US" w:eastAsia="zh-CN"/>
        </w:rPr>
        <w:t xml:space="preserve"> 1993; </w:t>
      </w:r>
      <w:r w:rsidRPr="00491364">
        <w:rPr>
          <w:rFonts w:ascii="Book Antiqua" w:hAnsi="Book Antiqua" w:cs="宋体"/>
          <w:b/>
          <w:bCs/>
          <w:sz w:val="24"/>
          <w:szCs w:val="24"/>
          <w:lang w:val="en-US" w:eastAsia="zh-CN"/>
        </w:rPr>
        <w:t>11</w:t>
      </w:r>
      <w:r w:rsidRPr="00491364">
        <w:rPr>
          <w:rFonts w:ascii="Book Antiqua" w:hAnsi="Book Antiqua" w:cs="宋体"/>
          <w:sz w:val="24"/>
          <w:szCs w:val="24"/>
          <w:lang w:val="en-US" w:eastAsia="zh-CN"/>
        </w:rPr>
        <w:t>: 165-190 [PMID: 8386517 DOI: 10.1146/annurev.iy.11.040193.001121]</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19 </w:t>
      </w:r>
      <w:r w:rsidRPr="00491364">
        <w:rPr>
          <w:rFonts w:ascii="Book Antiqua" w:hAnsi="Book Antiqua" w:cs="宋体"/>
          <w:b/>
          <w:bCs/>
          <w:sz w:val="24"/>
          <w:szCs w:val="24"/>
          <w:lang w:val="en-US" w:eastAsia="zh-CN"/>
        </w:rPr>
        <w:t>Zhang LJ</w:t>
      </w:r>
      <w:r w:rsidRPr="00491364">
        <w:rPr>
          <w:rFonts w:ascii="Book Antiqua" w:hAnsi="Book Antiqua" w:cs="宋体"/>
          <w:sz w:val="24"/>
          <w:szCs w:val="24"/>
          <w:lang w:val="en-US" w:eastAsia="zh-CN"/>
        </w:rPr>
        <w:t xml:space="preserve">, Wang XZ. Interleukin-10 and chronic liver disease. </w:t>
      </w:r>
      <w:r w:rsidRPr="00491364">
        <w:rPr>
          <w:rFonts w:ascii="Book Antiqua" w:hAnsi="Book Antiqua" w:cs="宋体"/>
          <w:i/>
          <w:iCs/>
          <w:sz w:val="24"/>
          <w:szCs w:val="24"/>
          <w:lang w:val="en-US" w:eastAsia="zh-CN"/>
        </w:rPr>
        <w:t xml:space="preserve">World J </w:t>
      </w:r>
      <w:proofErr w:type="spellStart"/>
      <w:r w:rsidRPr="00491364">
        <w:rPr>
          <w:rFonts w:ascii="Book Antiqua" w:hAnsi="Book Antiqua" w:cs="宋体"/>
          <w:i/>
          <w:iCs/>
          <w:sz w:val="24"/>
          <w:szCs w:val="24"/>
          <w:lang w:val="en-US" w:eastAsia="zh-CN"/>
        </w:rPr>
        <w:t>Gastroenterol</w:t>
      </w:r>
      <w:proofErr w:type="spellEnd"/>
      <w:r w:rsidRPr="00491364">
        <w:rPr>
          <w:rFonts w:ascii="Book Antiqua" w:hAnsi="Book Antiqua" w:cs="宋体"/>
          <w:sz w:val="24"/>
          <w:szCs w:val="24"/>
          <w:lang w:val="en-US" w:eastAsia="zh-CN"/>
        </w:rPr>
        <w:t xml:space="preserve"> 2006; </w:t>
      </w:r>
      <w:r w:rsidRPr="00491364">
        <w:rPr>
          <w:rFonts w:ascii="Book Antiqua" w:hAnsi="Book Antiqua" w:cs="宋体"/>
          <w:b/>
          <w:bCs/>
          <w:sz w:val="24"/>
          <w:szCs w:val="24"/>
          <w:lang w:val="en-US" w:eastAsia="zh-CN"/>
        </w:rPr>
        <w:t>12</w:t>
      </w:r>
      <w:r w:rsidRPr="00491364">
        <w:rPr>
          <w:rFonts w:ascii="Book Antiqua" w:hAnsi="Book Antiqua" w:cs="宋体"/>
          <w:sz w:val="24"/>
          <w:szCs w:val="24"/>
          <w:lang w:val="en-US" w:eastAsia="zh-CN"/>
        </w:rPr>
        <w:t>: 1681-1685 [PMID: 16586534]</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20 </w:t>
      </w:r>
      <w:r w:rsidRPr="00491364">
        <w:rPr>
          <w:rFonts w:ascii="Book Antiqua" w:hAnsi="Book Antiqua" w:cs="宋体"/>
          <w:b/>
          <w:bCs/>
          <w:sz w:val="24"/>
          <w:szCs w:val="24"/>
          <w:lang w:val="en-US" w:eastAsia="zh-CN"/>
        </w:rPr>
        <w:t>Bridle KR</w:t>
      </w:r>
      <w:r w:rsidRPr="00491364">
        <w:rPr>
          <w:rFonts w:ascii="Book Antiqua" w:hAnsi="Book Antiqua" w:cs="宋体"/>
          <w:sz w:val="24"/>
          <w:szCs w:val="24"/>
          <w:lang w:val="en-US" w:eastAsia="zh-CN"/>
        </w:rPr>
        <w:t xml:space="preserve">, Crawford DH, Fletcher LM, Smith JL, Powell LW, </w:t>
      </w:r>
      <w:proofErr w:type="spellStart"/>
      <w:r w:rsidRPr="00491364">
        <w:rPr>
          <w:rFonts w:ascii="Book Antiqua" w:hAnsi="Book Antiqua" w:cs="宋体"/>
          <w:sz w:val="24"/>
          <w:szCs w:val="24"/>
          <w:lang w:val="en-US" w:eastAsia="zh-CN"/>
        </w:rPr>
        <w:t>Ramm</w:t>
      </w:r>
      <w:proofErr w:type="spellEnd"/>
      <w:r w:rsidRPr="00491364">
        <w:rPr>
          <w:rFonts w:ascii="Book Antiqua" w:hAnsi="Book Antiqua" w:cs="宋体"/>
          <w:sz w:val="24"/>
          <w:szCs w:val="24"/>
          <w:lang w:val="en-US" w:eastAsia="zh-CN"/>
        </w:rPr>
        <w:t xml:space="preserve"> GA. Evidence for a sub-morphological inflammatory process in the liver in </w:t>
      </w:r>
      <w:proofErr w:type="spellStart"/>
      <w:r w:rsidRPr="00491364">
        <w:rPr>
          <w:rFonts w:ascii="Book Antiqua" w:hAnsi="Book Antiqua" w:cs="宋体"/>
          <w:sz w:val="24"/>
          <w:szCs w:val="24"/>
          <w:lang w:val="en-US" w:eastAsia="zh-CN"/>
        </w:rPr>
        <w:t>haemochromatosis</w:t>
      </w:r>
      <w:proofErr w:type="spellEnd"/>
      <w:r w:rsidRPr="00491364">
        <w:rPr>
          <w:rFonts w:ascii="Book Antiqua" w:hAnsi="Book Antiqua" w:cs="宋体"/>
          <w:sz w:val="24"/>
          <w:szCs w:val="24"/>
          <w:lang w:val="en-US" w:eastAsia="zh-CN"/>
        </w:rPr>
        <w:t xml:space="preserve">. </w:t>
      </w:r>
      <w:r w:rsidRPr="00491364">
        <w:rPr>
          <w:rFonts w:ascii="Book Antiqua" w:hAnsi="Book Antiqua" w:cs="宋体"/>
          <w:i/>
          <w:iCs/>
          <w:sz w:val="24"/>
          <w:szCs w:val="24"/>
          <w:lang w:val="en-US" w:eastAsia="zh-CN"/>
        </w:rPr>
        <w:t xml:space="preserve">J </w:t>
      </w:r>
      <w:proofErr w:type="spellStart"/>
      <w:r w:rsidRPr="00491364">
        <w:rPr>
          <w:rFonts w:ascii="Book Antiqua" w:hAnsi="Book Antiqua" w:cs="宋体"/>
          <w:i/>
          <w:iCs/>
          <w:sz w:val="24"/>
          <w:szCs w:val="24"/>
          <w:lang w:val="en-US" w:eastAsia="zh-CN"/>
        </w:rPr>
        <w:t>Hepatol</w:t>
      </w:r>
      <w:proofErr w:type="spellEnd"/>
      <w:r w:rsidRPr="00491364">
        <w:rPr>
          <w:rFonts w:ascii="Book Antiqua" w:hAnsi="Book Antiqua" w:cs="宋体"/>
          <w:sz w:val="24"/>
          <w:szCs w:val="24"/>
          <w:lang w:val="en-US" w:eastAsia="zh-CN"/>
        </w:rPr>
        <w:t xml:space="preserve"> 2003; </w:t>
      </w:r>
      <w:r w:rsidRPr="00491364">
        <w:rPr>
          <w:rFonts w:ascii="Book Antiqua" w:hAnsi="Book Antiqua" w:cs="宋体"/>
          <w:b/>
          <w:bCs/>
          <w:sz w:val="24"/>
          <w:szCs w:val="24"/>
          <w:lang w:val="en-US" w:eastAsia="zh-CN"/>
        </w:rPr>
        <w:t>38</w:t>
      </w:r>
      <w:r w:rsidRPr="00491364">
        <w:rPr>
          <w:rFonts w:ascii="Book Antiqua" w:hAnsi="Book Antiqua" w:cs="宋体"/>
          <w:sz w:val="24"/>
          <w:szCs w:val="24"/>
          <w:lang w:val="en-US" w:eastAsia="zh-CN"/>
        </w:rPr>
        <w:t>: 426-433 [PMID: 12663233 DOI: 10.1016/S0168-8278(02)00444-0]</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21 </w:t>
      </w:r>
      <w:proofErr w:type="spellStart"/>
      <w:r w:rsidRPr="00491364">
        <w:rPr>
          <w:rFonts w:ascii="Book Antiqua" w:hAnsi="Book Antiqua" w:cs="宋体"/>
          <w:b/>
          <w:bCs/>
          <w:sz w:val="24"/>
          <w:szCs w:val="24"/>
          <w:lang w:val="en-US" w:eastAsia="zh-CN"/>
        </w:rPr>
        <w:t>Hellerbrand</w:t>
      </w:r>
      <w:proofErr w:type="spellEnd"/>
      <w:r w:rsidRPr="00491364">
        <w:rPr>
          <w:rFonts w:ascii="Book Antiqua" w:hAnsi="Book Antiqua" w:cs="宋体"/>
          <w:b/>
          <w:bCs/>
          <w:sz w:val="24"/>
          <w:szCs w:val="24"/>
          <w:lang w:val="en-US" w:eastAsia="zh-CN"/>
        </w:rPr>
        <w:t xml:space="preserve"> C</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Stefanovic</w:t>
      </w:r>
      <w:proofErr w:type="spellEnd"/>
      <w:r w:rsidRPr="00491364">
        <w:rPr>
          <w:rFonts w:ascii="Book Antiqua" w:hAnsi="Book Antiqua" w:cs="宋体"/>
          <w:sz w:val="24"/>
          <w:szCs w:val="24"/>
          <w:lang w:val="en-US" w:eastAsia="zh-CN"/>
        </w:rPr>
        <w:t xml:space="preserve"> B, Giordano F, </w:t>
      </w:r>
      <w:proofErr w:type="spellStart"/>
      <w:r w:rsidRPr="00491364">
        <w:rPr>
          <w:rFonts w:ascii="Book Antiqua" w:hAnsi="Book Antiqua" w:cs="宋体"/>
          <w:sz w:val="24"/>
          <w:szCs w:val="24"/>
          <w:lang w:val="en-US" w:eastAsia="zh-CN"/>
        </w:rPr>
        <w:t>Burchardt</w:t>
      </w:r>
      <w:proofErr w:type="spellEnd"/>
      <w:r w:rsidRPr="00491364">
        <w:rPr>
          <w:rFonts w:ascii="Book Antiqua" w:hAnsi="Book Antiqua" w:cs="宋体"/>
          <w:sz w:val="24"/>
          <w:szCs w:val="24"/>
          <w:lang w:val="en-US" w:eastAsia="zh-CN"/>
        </w:rPr>
        <w:t xml:space="preserve"> ER, Brenner DA. The role of TGFbeta1 in initiating hepatic stellate cell activation in vivo. </w:t>
      </w:r>
      <w:r w:rsidRPr="00491364">
        <w:rPr>
          <w:rFonts w:ascii="Book Antiqua" w:hAnsi="Book Antiqua" w:cs="宋体"/>
          <w:i/>
          <w:iCs/>
          <w:sz w:val="24"/>
          <w:szCs w:val="24"/>
          <w:lang w:val="en-US" w:eastAsia="zh-CN"/>
        </w:rPr>
        <w:t xml:space="preserve">J </w:t>
      </w:r>
      <w:proofErr w:type="spellStart"/>
      <w:r w:rsidRPr="00491364">
        <w:rPr>
          <w:rFonts w:ascii="Book Antiqua" w:hAnsi="Book Antiqua" w:cs="宋体"/>
          <w:i/>
          <w:iCs/>
          <w:sz w:val="24"/>
          <w:szCs w:val="24"/>
          <w:lang w:val="en-US" w:eastAsia="zh-CN"/>
        </w:rPr>
        <w:t>Hepatol</w:t>
      </w:r>
      <w:proofErr w:type="spellEnd"/>
      <w:r w:rsidRPr="00491364">
        <w:rPr>
          <w:rFonts w:ascii="Book Antiqua" w:hAnsi="Book Antiqua" w:cs="宋体"/>
          <w:sz w:val="24"/>
          <w:szCs w:val="24"/>
          <w:lang w:val="en-US" w:eastAsia="zh-CN"/>
        </w:rPr>
        <w:t xml:space="preserve"> 1999; </w:t>
      </w:r>
      <w:r w:rsidRPr="00491364">
        <w:rPr>
          <w:rFonts w:ascii="Book Antiqua" w:hAnsi="Book Antiqua" w:cs="宋体"/>
          <w:b/>
          <w:bCs/>
          <w:sz w:val="24"/>
          <w:szCs w:val="24"/>
          <w:lang w:val="en-US" w:eastAsia="zh-CN"/>
        </w:rPr>
        <w:t>30</w:t>
      </w:r>
      <w:r w:rsidRPr="00491364">
        <w:rPr>
          <w:rFonts w:ascii="Book Antiqua" w:hAnsi="Book Antiqua" w:cs="宋体"/>
          <w:sz w:val="24"/>
          <w:szCs w:val="24"/>
          <w:lang w:val="en-US" w:eastAsia="zh-CN"/>
        </w:rPr>
        <w:t>: 77-87 [PMID: 9927153 DOI: 10.1016/S0168-8278(99)80010-5]</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22 </w:t>
      </w:r>
      <w:proofErr w:type="spellStart"/>
      <w:r w:rsidRPr="00491364">
        <w:rPr>
          <w:rFonts w:ascii="Book Antiqua" w:hAnsi="Book Antiqua" w:cs="宋体"/>
          <w:b/>
          <w:bCs/>
          <w:sz w:val="24"/>
          <w:szCs w:val="24"/>
          <w:lang w:val="en-US" w:eastAsia="zh-CN"/>
        </w:rPr>
        <w:t>Osterreicher</w:t>
      </w:r>
      <w:proofErr w:type="spellEnd"/>
      <w:r w:rsidRPr="00491364">
        <w:rPr>
          <w:rFonts w:ascii="Book Antiqua" w:hAnsi="Book Antiqua" w:cs="宋体"/>
          <w:b/>
          <w:bCs/>
          <w:sz w:val="24"/>
          <w:szCs w:val="24"/>
          <w:lang w:val="en-US" w:eastAsia="zh-CN"/>
        </w:rPr>
        <w:t xml:space="preserve"> CH</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Datz</w:t>
      </w:r>
      <w:proofErr w:type="spellEnd"/>
      <w:r w:rsidRPr="00491364">
        <w:rPr>
          <w:rFonts w:ascii="Book Antiqua" w:hAnsi="Book Antiqua" w:cs="宋体"/>
          <w:sz w:val="24"/>
          <w:szCs w:val="24"/>
          <w:lang w:val="en-US" w:eastAsia="zh-CN"/>
        </w:rPr>
        <w:t xml:space="preserve"> C, </w:t>
      </w:r>
      <w:proofErr w:type="spellStart"/>
      <w:r w:rsidRPr="00491364">
        <w:rPr>
          <w:rFonts w:ascii="Book Antiqua" w:hAnsi="Book Antiqua" w:cs="宋体"/>
          <w:sz w:val="24"/>
          <w:szCs w:val="24"/>
          <w:lang w:val="en-US" w:eastAsia="zh-CN"/>
        </w:rPr>
        <w:t>Stickel</w:t>
      </w:r>
      <w:proofErr w:type="spellEnd"/>
      <w:r w:rsidRPr="00491364">
        <w:rPr>
          <w:rFonts w:ascii="Book Antiqua" w:hAnsi="Book Antiqua" w:cs="宋体"/>
          <w:sz w:val="24"/>
          <w:szCs w:val="24"/>
          <w:lang w:val="en-US" w:eastAsia="zh-CN"/>
        </w:rPr>
        <w:t xml:space="preserve"> F, </w:t>
      </w:r>
      <w:proofErr w:type="spellStart"/>
      <w:r w:rsidRPr="00491364">
        <w:rPr>
          <w:rFonts w:ascii="Book Antiqua" w:hAnsi="Book Antiqua" w:cs="宋体"/>
          <w:sz w:val="24"/>
          <w:szCs w:val="24"/>
          <w:lang w:val="en-US" w:eastAsia="zh-CN"/>
        </w:rPr>
        <w:t>Hellerbrand</w:t>
      </w:r>
      <w:proofErr w:type="spellEnd"/>
      <w:r w:rsidRPr="00491364">
        <w:rPr>
          <w:rFonts w:ascii="Book Antiqua" w:hAnsi="Book Antiqua" w:cs="宋体"/>
          <w:sz w:val="24"/>
          <w:szCs w:val="24"/>
          <w:lang w:val="en-US" w:eastAsia="zh-CN"/>
        </w:rPr>
        <w:t xml:space="preserve"> C, </w:t>
      </w:r>
      <w:proofErr w:type="spellStart"/>
      <w:r w:rsidRPr="00491364">
        <w:rPr>
          <w:rFonts w:ascii="Book Antiqua" w:hAnsi="Book Antiqua" w:cs="宋体"/>
          <w:sz w:val="24"/>
          <w:szCs w:val="24"/>
          <w:lang w:val="en-US" w:eastAsia="zh-CN"/>
        </w:rPr>
        <w:t>Penz</w:t>
      </w:r>
      <w:proofErr w:type="spellEnd"/>
      <w:r w:rsidRPr="00491364">
        <w:rPr>
          <w:rFonts w:ascii="Book Antiqua" w:hAnsi="Book Antiqua" w:cs="宋体"/>
          <w:sz w:val="24"/>
          <w:szCs w:val="24"/>
          <w:lang w:val="en-US" w:eastAsia="zh-CN"/>
        </w:rPr>
        <w:t xml:space="preserve"> M, Hofer H, </w:t>
      </w:r>
      <w:proofErr w:type="spellStart"/>
      <w:r w:rsidRPr="00491364">
        <w:rPr>
          <w:rFonts w:ascii="Book Antiqua" w:hAnsi="Book Antiqua" w:cs="宋体"/>
          <w:sz w:val="24"/>
          <w:szCs w:val="24"/>
          <w:lang w:val="en-US" w:eastAsia="zh-CN"/>
        </w:rPr>
        <w:t>Wrba</w:t>
      </w:r>
      <w:proofErr w:type="spellEnd"/>
      <w:r w:rsidRPr="00491364">
        <w:rPr>
          <w:rFonts w:ascii="Book Antiqua" w:hAnsi="Book Antiqua" w:cs="宋体"/>
          <w:sz w:val="24"/>
          <w:szCs w:val="24"/>
          <w:lang w:val="en-US" w:eastAsia="zh-CN"/>
        </w:rPr>
        <w:t xml:space="preserve"> F, </w:t>
      </w:r>
      <w:proofErr w:type="spellStart"/>
      <w:r w:rsidRPr="00491364">
        <w:rPr>
          <w:rFonts w:ascii="Book Antiqua" w:hAnsi="Book Antiqua" w:cs="宋体"/>
          <w:sz w:val="24"/>
          <w:szCs w:val="24"/>
          <w:lang w:val="en-US" w:eastAsia="zh-CN"/>
        </w:rPr>
        <w:t>Penner</w:t>
      </w:r>
      <w:proofErr w:type="spellEnd"/>
      <w:r w:rsidRPr="00491364">
        <w:rPr>
          <w:rFonts w:ascii="Book Antiqua" w:hAnsi="Book Antiqua" w:cs="宋体"/>
          <w:sz w:val="24"/>
          <w:szCs w:val="24"/>
          <w:lang w:val="en-US" w:eastAsia="zh-CN"/>
        </w:rPr>
        <w:t xml:space="preserve"> E, </w:t>
      </w:r>
      <w:proofErr w:type="spellStart"/>
      <w:r w:rsidRPr="00491364">
        <w:rPr>
          <w:rFonts w:ascii="Book Antiqua" w:hAnsi="Book Antiqua" w:cs="宋体"/>
          <w:sz w:val="24"/>
          <w:szCs w:val="24"/>
          <w:lang w:val="en-US" w:eastAsia="zh-CN"/>
        </w:rPr>
        <w:t>Schuppan</w:t>
      </w:r>
      <w:proofErr w:type="spellEnd"/>
      <w:r w:rsidRPr="00491364">
        <w:rPr>
          <w:rFonts w:ascii="Book Antiqua" w:hAnsi="Book Antiqua" w:cs="宋体"/>
          <w:sz w:val="24"/>
          <w:szCs w:val="24"/>
          <w:lang w:val="en-US" w:eastAsia="zh-CN"/>
        </w:rPr>
        <w:t xml:space="preserve"> D, </w:t>
      </w:r>
      <w:proofErr w:type="spellStart"/>
      <w:r w:rsidRPr="00491364">
        <w:rPr>
          <w:rFonts w:ascii="Book Antiqua" w:hAnsi="Book Antiqua" w:cs="宋体"/>
          <w:sz w:val="24"/>
          <w:szCs w:val="24"/>
          <w:lang w:val="en-US" w:eastAsia="zh-CN"/>
        </w:rPr>
        <w:t>Ferenci</w:t>
      </w:r>
      <w:proofErr w:type="spellEnd"/>
      <w:r w:rsidRPr="00491364">
        <w:rPr>
          <w:rFonts w:ascii="Book Antiqua" w:hAnsi="Book Antiqua" w:cs="宋体"/>
          <w:sz w:val="24"/>
          <w:szCs w:val="24"/>
          <w:lang w:val="en-US" w:eastAsia="zh-CN"/>
        </w:rPr>
        <w:t xml:space="preserve"> P. TGF-beta1 codon 25 gene polymorphism is associated with cirrhosis in patients with hereditary hemochromatosis. </w:t>
      </w:r>
      <w:r w:rsidRPr="00491364">
        <w:rPr>
          <w:rFonts w:ascii="Book Antiqua" w:hAnsi="Book Antiqua" w:cs="宋体"/>
          <w:i/>
          <w:iCs/>
          <w:sz w:val="24"/>
          <w:szCs w:val="24"/>
          <w:lang w:val="en-US" w:eastAsia="zh-CN"/>
        </w:rPr>
        <w:t>Cytokine</w:t>
      </w:r>
      <w:r w:rsidRPr="00491364">
        <w:rPr>
          <w:rFonts w:ascii="Book Antiqua" w:hAnsi="Book Antiqua" w:cs="宋体"/>
          <w:sz w:val="24"/>
          <w:szCs w:val="24"/>
          <w:lang w:val="en-US" w:eastAsia="zh-CN"/>
        </w:rPr>
        <w:t xml:space="preserve"> 2005; </w:t>
      </w:r>
      <w:r w:rsidRPr="00491364">
        <w:rPr>
          <w:rFonts w:ascii="Book Antiqua" w:hAnsi="Book Antiqua" w:cs="宋体"/>
          <w:b/>
          <w:bCs/>
          <w:sz w:val="24"/>
          <w:szCs w:val="24"/>
          <w:lang w:val="en-US" w:eastAsia="zh-CN"/>
        </w:rPr>
        <w:t>31</w:t>
      </w:r>
      <w:r w:rsidRPr="00491364">
        <w:rPr>
          <w:rFonts w:ascii="Book Antiqua" w:hAnsi="Book Antiqua" w:cs="宋体"/>
          <w:sz w:val="24"/>
          <w:szCs w:val="24"/>
          <w:lang w:val="en-US" w:eastAsia="zh-CN"/>
        </w:rPr>
        <w:t>: 142-148 [PMID: 15941661 DOI: 10.1016/j.cyto.2005.03.005]</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23 </w:t>
      </w:r>
      <w:proofErr w:type="spellStart"/>
      <w:r w:rsidRPr="00491364">
        <w:rPr>
          <w:rFonts w:ascii="Book Antiqua" w:hAnsi="Book Antiqua" w:cs="宋体"/>
          <w:b/>
          <w:bCs/>
          <w:sz w:val="24"/>
          <w:szCs w:val="24"/>
          <w:lang w:val="en-US" w:eastAsia="zh-CN"/>
        </w:rPr>
        <w:t>Kaisho</w:t>
      </w:r>
      <w:proofErr w:type="spellEnd"/>
      <w:r w:rsidRPr="00491364">
        <w:rPr>
          <w:rFonts w:ascii="Book Antiqua" w:hAnsi="Book Antiqua" w:cs="宋体"/>
          <w:b/>
          <w:bCs/>
          <w:sz w:val="24"/>
          <w:szCs w:val="24"/>
          <w:lang w:val="en-US" w:eastAsia="zh-CN"/>
        </w:rPr>
        <w:t xml:space="preserve"> T</w:t>
      </w:r>
      <w:r w:rsidRPr="00491364">
        <w:rPr>
          <w:rFonts w:ascii="Book Antiqua" w:hAnsi="Book Antiqua" w:cs="宋体"/>
          <w:sz w:val="24"/>
          <w:szCs w:val="24"/>
          <w:lang w:val="en-US" w:eastAsia="zh-CN"/>
        </w:rPr>
        <w:t xml:space="preserve">, Akira S. Pleiotropic function of Toll-like receptors. </w:t>
      </w:r>
      <w:r w:rsidRPr="00491364">
        <w:rPr>
          <w:rFonts w:ascii="Book Antiqua" w:hAnsi="Book Antiqua" w:cs="宋体"/>
          <w:i/>
          <w:iCs/>
          <w:sz w:val="24"/>
          <w:szCs w:val="24"/>
          <w:lang w:val="en-US" w:eastAsia="zh-CN"/>
        </w:rPr>
        <w:t>Microbes Infect</w:t>
      </w:r>
      <w:r w:rsidRPr="00491364">
        <w:rPr>
          <w:rFonts w:ascii="Book Antiqua" w:hAnsi="Book Antiqua" w:cs="宋体"/>
          <w:sz w:val="24"/>
          <w:szCs w:val="24"/>
          <w:lang w:val="en-US" w:eastAsia="zh-CN"/>
        </w:rPr>
        <w:t xml:space="preserve"> 2004; </w:t>
      </w:r>
      <w:r w:rsidRPr="00491364">
        <w:rPr>
          <w:rFonts w:ascii="Book Antiqua" w:hAnsi="Book Antiqua" w:cs="宋体"/>
          <w:b/>
          <w:bCs/>
          <w:sz w:val="24"/>
          <w:szCs w:val="24"/>
          <w:lang w:val="en-US" w:eastAsia="zh-CN"/>
        </w:rPr>
        <w:t>6</w:t>
      </w:r>
      <w:r w:rsidRPr="00491364">
        <w:rPr>
          <w:rFonts w:ascii="Book Antiqua" w:hAnsi="Book Antiqua" w:cs="宋体"/>
          <w:sz w:val="24"/>
          <w:szCs w:val="24"/>
          <w:lang w:val="en-US" w:eastAsia="zh-CN"/>
        </w:rPr>
        <w:t>: 1388-1394 [PMID: 15596125 DOI: 10.1016/j.micinf.2004.08.019]</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24 </w:t>
      </w:r>
      <w:proofErr w:type="spellStart"/>
      <w:r w:rsidRPr="00491364">
        <w:rPr>
          <w:rFonts w:ascii="Book Antiqua" w:hAnsi="Book Antiqua" w:cs="宋体"/>
          <w:b/>
          <w:bCs/>
          <w:sz w:val="24"/>
          <w:szCs w:val="24"/>
          <w:lang w:val="en-US" w:eastAsia="zh-CN"/>
        </w:rPr>
        <w:t>Tsung</w:t>
      </w:r>
      <w:proofErr w:type="spellEnd"/>
      <w:r w:rsidRPr="00491364">
        <w:rPr>
          <w:rFonts w:ascii="Book Antiqua" w:hAnsi="Book Antiqua" w:cs="宋体"/>
          <w:b/>
          <w:bCs/>
          <w:sz w:val="24"/>
          <w:szCs w:val="24"/>
          <w:lang w:val="en-US" w:eastAsia="zh-CN"/>
        </w:rPr>
        <w:t xml:space="preserve"> A</w:t>
      </w:r>
      <w:r w:rsidRPr="00491364">
        <w:rPr>
          <w:rFonts w:ascii="Book Antiqua" w:hAnsi="Book Antiqua" w:cs="宋体"/>
          <w:sz w:val="24"/>
          <w:szCs w:val="24"/>
          <w:lang w:val="en-US" w:eastAsia="zh-CN"/>
        </w:rPr>
        <w:t xml:space="preserve">, Hoffman RA, </w:t>
      </w:r>
      <w:proofErr w:type="spellStart"/>
      <w:r w:rsidRPr="00491364">
        <w:rPr>
          <w:rFonts w:ascii="Book Antiqua" w:hAnsi="Book Antiqua" w:cs="宋体"/>
          <w:sz w:val="24"/>
          <w:szCs w:val="24"/>
          <w:lang w:val="en-US" w:eastAsia="zh-CN"/>
        </w:rPr>
        <w:t>Izuishi</w:t>
      </w:r>
      <w:proofErr w:type="spellEnd"/>
      <w:r w:rsidRPr="00491364">
        <w:rPr>
          <w:rFonts w:ascii="Book Antiqua" w:hAnsi="Book Antiqua" w:cs="宋体"/>
          <w:sz w:val="24"/>
          <w:szCs w:val="24"/>
          <w:lang w:val="en-US" w:eastAsia="zh-CN"/>
        </w:rPr>
        <w:t xml:space="preserve"> K, </w:t>
      </w:r>
      <w:proofErr w:type="spellStart"/>
      <w:r w:rsidRPr="00491364">
        <w:rPr>
          <w:rFonts w:ascii="Book Antiqua" w:hAnsi="Book Antiqua" w:cs="宋体"/>
          <w:sz w:val="24"/>
          <w:szCs w:val="24"/>
          <w:lang w:val="en-US" w:eastAsia="zh-CN"/>
        </w:rPr>
        <w:t>Critchlow</w:t>
      </w:r>
      <w:proofErr w:type="spellEnd"/>
      <w:r w:rsidRPr="00491364">
        <w:rPr>
          <w:rFonts w:ascii="Book Antiqua" w:hAnsi="Book Antiqua" w:cs="宋体"/>
          <w:sz w:val="24"/>
          <w:szCs w:val="24"/>
          <w:lang w:val="en-US" w:eastAsia="zh-CN"/>
        </w:rPr>
        <w:t xml:space="preserve"> ND, </w:t>
      </w:r>
      <w:proofErr w:type="spellStart"/>
      <w:r w:rsidRPr="00491364">
        <w:rPr>
          <w:rFonts w:ascii="Book Antiqua" w:hAnsi="Book Antiqua" w:cs="宋体"/>
          <w:sz w:val="24"/>
          <w:szCs w:val="24"/>
          <w:lang w:val="en-US" w:eastAsia="zh-CN"/>
        </w:rPr>
        <w:t>Nakao</w:t>
      </w:r>
      <w:proofErr w:type="spellEnd"/>
      <w:r w:rsidRPr="00491364">
        <w:rPr>
          <w:rFonts w:ascii="Book Antiqua" w:hAnsi="Book Antiqua" w:cs="宋体"/>
          <w:sz w:val="24"/>
          <w:szCs w:val="24"/>
          <w:lang w:val="en-US" w:eastAsia="zh-CN"/>
        </w:rPr>
        <w:t xml:space="preserve"> A, Chan MH, </w:t>
      </w:r>
      <w:proofErr w:type="spellStart"/>
      <w:r w:rsidRPr="00491364">
        <w:rPr>
          <w:rFonts w:ascii="Book Antiqua" w:hAnsi="Book Antiqua" w:cs="宋体"/>
          <w:sz w:val="24"/>
          <w:szCs w:val="24"/>
          <w:lang w:val="en-US" w:eastAsia="zh-CN"/>
        </w:rPr>
        <w:t>Lotze</w:t>
      </w:r>
      <w:proofErr w:type="spellEnd"/>
      <w:r w:rsidRPr="00491364">
        <w:rPr>
          <w:rFonts w:ascii="Book Antiqua" w:hAnsi="Book Antiqua" w:cs="宋体"/>
          <w:sz w:val="24"/>
          <w:szCs w:val="24"/>
          <w:lang w:val="en-US" w:eastAsia="zh-CN"/>
        </w:rPr>
        <w:t xml:space="preserve"> MT, Geller DA, </w:t>
      </w:r>
      <w:proofErr w:type="spellStart"/>
      <w:r w:rsidRPr="00491364">
        <w:rPr>
          <w:rFonts w:ascii="Book Antiqua" w:hAnsi="Book Antiqua" w:cs="宋体"/>
          <w:sz w:val="24"/>
          <w:szCs w:val="24"/>
          <w:lang w:val="en-US" w:eastAsia="zh-CN"/>
        </w:rPr>
        <w:t>Billiar</w:t>
      </w:r>
      <w:proofErr w:type="spellEnd"/>
      <w:r w:rsidRPr="00491364">
        <w:rPr>
          <w:rFonts w:ascii="Book Antiqua" w:hAnsi="Book Antiqua" w:cs="宋体"/>
          <w:sz w:val="24"/>
          <w:szCs w:val="24"/>
          <w:lang w:val="en-US" w:eastAsia="zh-CN"/>
        </w:rPr>
        <w:t xml:space="preserve"> TR. Hepatic ischemia/reperfusion injury involves functional TLR4 signaling in </w:t>
      </w:r>
      <w:proofErr w:type="spellStart"/>
      <w:r w:rsidRPr="00491364">
        <w:rPr>
          <w:rFonts w:ascii="Book Antiqua" w:hAnsi="Book Antiqua" w:cs="宋体"/>
          <w:sz w:val="24"/>
          <w:szCs w:val="24"/>
          <w:lang w:val="en-US" w:eastAsia="zh-CN"/>
        </w:rPr>
        <w:t>nonparenchymal</w:t>
      </w:r>
      <w:proofErr w:type="spellEnd"/>
      <w:r w:rsidRPr="00491364">
        <w:rPr>
          <w:rFonts w:ascii="Book Antiqua" w:hAnsi="Book Antiqua" w:cs="宋体"/>
          <w:sz w:val="24"/>
          <w:szCs w:val="24"/>
          <w:lang w:val="en-US" w:eastAsia="zh-CN"/>
        </w:rPr>
        <w:t xml:space="preserve"> cells. </w:t>
      </w:r>
      <w:r w:rsidRPr="00491364">
        <w:rPr>
          <w:rFonts w:ascii="Book Antiqua" w:hAnsi="Book Antiqua" w:cs="宋体"/>
          <w:i/>
          <w:iCs/>
          <w:sz w:val="24"/>
          <w:szCs w:val="24"/>
          <w:lang w:val="en-US" w:eastAsia="zh-CN"/>
        </w:rPr>
        <w:t xml:space="preserve">J </w:t>
      </w:r>
      <w:proofErr w:type="spellStart"/>
      <w:r w:rsidRPr="00491364">
        <w:rPr>
          <w:rFonts w:ascii="Book Antiqua" w:hAnsi="Book Antiqua" w:cs="宋体"/>
          <w:i/>
          <w:iCs/>
          <w:sz w:val="24"/>
          <w:szCs w:val="24"/>
          <w:lang w:val="en-US" w:eastAsia="zh-CN"/>
        </w:rPr>
        <w:t>Immunol</w:t>
      </w:r>
      <w:proofErr w:type="spellEnd"/>
      <w:r w:rsidRPr="00491364">
        <w:rPr>
          <w:rFonts w:ascii="Book Antiqua" w:hAnsi="Book Antiqua" w:cs="宋体"/>
          <w:sz w:val="24"/>
          <w:szCs w:val="24"/>
          <w:lang w:val="en-US" w:eastAsia="zh-CN"/>
        </w:rPr>
        <w:t xml:space="preserve"> 2005; </w:t>
      </w:r>
      <w:r w:rsidRPr="00491364">
        <w:rPr>
          <w:rFonts w:ascii="Book Antiqua" w:hAnsi="Book Antiqua" w:cs="宋体"/>
          <w:b/>
          <w:bCs/>
          <w:sz w:val="24"/>
          <w:szCs w:val="24"/>
          <w:lang w:val="en-US" w:eastAsia="zh-CN"/>
        </w:rPr>
        <w:t>175</w:t>
      </w:r>
      <w:r w:rsidRPr="00491364">
        <w:rPr>
          <w:rFonts w:ascii="Book Antiqua" w:hAnsi="Book Antiqua" w:cs="宋体"/>
          <w:sz w:val="24"/>
          <w:szCs w:val="24"/>
          <w:lang w:val="en-US" w:eastAsia="zh-CN"/>
        </w:rPr>
        <w:t>: 7661-7668 [PMID: 16301676]</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lastRenderedPageBreak/>
        <w:t xml:space="preserve">25 </w:t>
      </w:r>
      <w:r w:rsidRPr="00491364">
        <w:rPr>
          <w:rFonts w:ascii="Book Antiqua" w:hAnsi="Book Antiqua" w:cs="宋体"/>
          <w:b/>
          <w:bCs/>
          <w:sz w:val="24"/>
          <w:szCs w:val="24"/>
          <w:lang w:val="en-US" w:eastAsia="zh-CN"/>
        </w:rPr>
        <w:t>Seki E</w:t>
      </w:r>
      <w:r w:rsidRPr="00491364">
        <w:rPr>
          <w:rFonts w:ascii="Book Antiqua" w:hAnsi="Book Antiqua" w:cs="宋体"/>
          <w:sz w:val="24"/>
          <w:szCs w:val="24"/>
          <w:lang w:val="en-US" w:eastAsia="zh-CN"/>
        </w:rPr>
        <w:t xml:space="preserve">, De </w:t>
      </w:r>
      <w:proofErr w:type="spellStart"/>
      <w:r w:rsidRPr="00491364">
        <w:rPr>
          <w:rFonts w:ascii="Book Antiqua" w:hAnsi="Book Antiqua" w:cs="宋体"/>
          <w:sz w:val="24"/>
          <w:szCs w:val="24"/>
          <w:lang w:val="en-US" w:eastAsia="zh-CN"/>
        </w:rPr>
        <w:t>Minicis</w:t>
      </w:r>
      <w:proofErr w:type="spellEnd"/>
      <w:r w:rsidRPr="00491364">
        <w:rPr>
          <w:rFonts w:ascii="Book Antiqua" w:hAnsi="Book Antiqua" w:cs="宋体"/>
          <w:sz w:val="24"/>
          <w:szCs w:val="24"/>
          <w:lang w:val="en-US" w:eastAsia="zh-CN"/>
        </w:rPr>
        <w:t xml:space="preserve"> S, </w:t>
      </w:r>
      <w:proofErr w:type="spellStart"/>
      <w:r w:rsidRPr="00491364">
        <w:rPr>
          <w:rFonts w:ascii="Book Antiqua" w:hAnsi="Book Antiqua" w:cs="宋体"/>
          <w:sz w:val="24"/>
          <w:szCs w:val="24"/>
          <w:lang w:val="en-US" w:eastAsia="zh-CN"/>
        </w:rPr>
        <w:t>Osterreicher</w:t>
      </w:r>
      <w:proofErr w:type="spellEnd"/>
      <w:r w:rsidRPr="00491364">
        <w:rPr>
          <w:rFonts w:ascii="Book Antiqua" w:hAnsi="Book Antiqua" w:cs="宋体"/>
          <w:sz w:val="24"/>
          <w:szCs w:val="24"/>
          <w:lang w:val="en-US" w:eastAsia="zh-CN"/>
        </w:rPr>
        <w:t xml:space="preserve"> CH, </w:t>
      </w:r>
      <w:proofErr w:type="spellStart"/>
      <w:r w:rsidRPr="00491364">
        <w:rPr>
          <w:rFonts w:ascii="Book Antiqua" w:hAnsi="Book Antiqua" w:cs="宋体"/>
          <w:sz w:val="24"/>
          <w:szCs w:val="24"/>
          <w:lang w:val="en-US" w:eastAsia="zh-CN"/>
        </w:rPr>
        <w:t>Kluwe</w:t>
      </w:r>
      <w:proofErr w:type="spellEnd"/>
      <w:r w:rsidRPr="00491364">
        <w:rPr>
          <w:rFonts w:ascii="Book Antiqua" w:hAnsi="Book Antiqua" w:cs="宋体"/>
          <w:sz w:val="24"/>
          <w:szCs w:val="24"/>
          <w:lang w:val="en-US" w:eastAsia="zh-CN"/>
        </w:rPr>
        <w:t xml:space="preserve"> J, </w:t>
      </w:r>
      <w:proofErr w:type="spellStart"/>
      <w:r w:rsidRPr="00491364">
        <w:rPr>
          <w:rFonts w:ascii="Book Antiqua" w:hAnsi="Book Antiqua" w:cs="宋体"/>
          <w:sz w:val="24"/>
          <w:szCs w:val="24"/>
          <w:lang w:val="en-US" w:eastAsia="zh-CN"/>
        </w:rPr>
        <w:t>Osawa</w:t>
      </w:r>
      <w:proofErr w:type="spellEnd"/>
      <w:r w:rsidRPr="00491364">
        <w:rPr>
          <w:rFonts w:ascii="Book Antiqua" w:hAnsi="Book Antiqua" w:cs="宋体"/>
          <w:sz w:val="24"/>
          <w:szCs w:val="24"/>
          <w:lang w:val="en-US" w:eastAsia="zh-CN"/>
        </w:rPr>
        <w:t xml:space="preserve"> Y, Brenner DA, </w:t>
      </w:r>
      <w:proofErr w:type="spellStart"/>
      <w:r w:rsidRPr="00491364">
        <w:rPr>
          <w:rFonts w:ascii="Book Antiqua" w:hAnsi="Book Antiqua" w:cs="宋体"/>
          <w:sz w:val="24"/>
          <w:szCs w:val="24"/>
          <w:lang w:val="en-US" w:eastAsia="zh-CN"/>
        </w:rPr>
        <w:t>Schwabe</w:t>
      </w:r>
      <w:proofErr w:type="spellEnd"/>
      <w:r w:rsidRPr="00491364">
        <w:rPr>
          <w:rFonts w:ascii="Book Antiqua" w:hAnsi="Book Antiqua" w:cs="宋体"/>
          <w:sz w:val="24"/>
          <w:szCs w:val="24"/>
          <w:lang w:val="en-US" w:eastAsia="zh-CN"/>
        </w:rPr>
        <w:t xml:space="preserve"> RF. TLR4 enhances TGF-beta signaling and hepatic fibrosis. </w:t>
      </w:r>
      <w:r w:rsidRPr="00491364">
        <w:rPr>
          <w:rFonts w:ascii="Book Antiqua" w:hAnsi="Book Antiqua" w:cs="宋体"/>
          <w:i/>
          <w:iCs/>
          <w:sz w:val="24"/>
          <w:szCs w:val="24"/>
          <w:lang w:val="en-US" w:eastAsia="zh-CN"/>
        </w:rPr>
        <w:t>Nat Med</w:t>
      </w:r>
      <w:r w:rsidRPr="00491364">
        <w:rPr>
          <w:rFonts w:ascii="Book Antiqua" w:hAnsi="Book Antiqua" w:cs="宋体"/>
          <w:sz w:val="24"/>
          <w:szCs w:val="24"/>
          <w:lang w:val="en-US" w:eastAsia="zh-CN"/>
        </w:rPr>
        <w:t xml:space="preserve"> 2007; </w:t>
      </w:r>
      <w:r w:rsidRPr="00491364">
        <w:rPr>
          <w:rFonts w:ascii="Book Antiqua" w:hAnsi="Book Antiqua" w:cs="宋体"/>
          <w:b/>
          <w:bCs/>
          <w:sz w:val="24"/>
          <w:szCs w:val="24"/>
          <w:lang w:val="en-US" w:eastAsia="zh-CN"/>
        </w:rPr>
        <w:t>13</w:t>
      </w:r>
      <w:r w:rsidRPr="00491364">
        <w:rPr>
          <w:rFonts w:ascii="Book Antiqua" w:hAnsi="Book Antiqua" w:cs="宋体"/>
          <w:sz w:val="24"/>
          <w:szCs w:val="24"/>
          <w:lang w:val="en-US" w:eastAsia="zh-CN"/>
        </w:rPr>
        <w:t>: 1324-1332 [PMID: 17952090 DOI: 10.1038/nm1663]</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26 </w:t>
      </w:r>
      <w:r w:rsidRPr="00491364">
        <w:rPr>
          <w:rFonts w:ascii="Book Antiqua" w:hAnsi="Book Antiqua" w:cs="宋体"/>
          <w:b/>
          <w:bCs/>
          <w:sz w:val="24"/>
          <w:szCs w:val="24"/>
          <w:lang w:val="en-US" w:eastAsia="zh-CN"/>
        </w:rPr>
        <w:t>Noreen M</w:t>
      </w:r>
      <w:r w:rsidRPr="00491364">
        <w:rPr>
          <w:rFonts w:ascii="Book Antiqua" w:hAnsi="Book Antiqua" w:cs="宋体"/>
          <w:sz w:val="24"/>
          <w:szCs w:val="24"/>
          <w:lang w:val="en-US" w:eastAsia="zh-CN"/>
        </w:rPr>
        <w:t xml:space="preserve">, Shah MA, Mall SM, </w:t>
      </w:r>
      <w:proofErr w:type="spellStart"/>
      <w:r w:rsidRPr="00491364">
        <w:rPr>
          <w:rFonts w:ascii="Book Antiqua" w:hAnsi="Book Antiqua" w:cs="宋体"/>
          <w:sz w:val="24"/>
          <w:szCs w:val="24"/>
          <w:lang w:val="en-US" w:eastAsia="zh-CN"/>
        </w:rPr>
        <w:t>Choudhary</w:t>
      </w:r>
      <w:proofErr w:type="spellEnd"/>
      <w:r w:rsidRPr="00491364">
        <w:rPr>
          <w:rFonts w:ascii="Book Antiqua" w:hAnsi="Book Antiqua" w:cs="宋体"/>
          <w:sz w:val="24"/>
          <w:szCs w:val="24"/>
          <w:lang w:val="en-US" w:eastAsia="zh-CN"/>
        </w:rPr>
        <w:t xml:space="preserve"> S, </w:t>
      </w:r>
      <w:proofErr w:type="spellStart"/>
      <w:r w:rsidRPr="00491364">
        <w:rPr>
          <w:rFonts w:ascii="Book Antiqua" w:hAnsi="Book Antiqua" w:cs="宋体"/>
          <w:sz w:val="24"/>
          <w:szCs w:val="24"/>
          <w:lang w:val="en-US" w:eastAsia="zh-CN"/>
        </w:rPr>
        <w:t>Hussain</w:t>
      </w:r>
      <w:proofErr w:type="spellEnd"/>
      <w:r w:rsidRPr="00491364">
        <w:rPr>
          <w:rFonts w:ascii="Book Antiqua" w:hAnsi="Book Antiqua" w:cs="宋体"/>
          <w:sz w:val="24"/>
          <w:szCs w:val="24"/>
          <w:lang w:val="en-US" w:eastAsia="zh-CN"/>
        </w:rPr>
        <w:t xml:space="preserve"> T, Ahmed I, </w:t>
      </w:r>
      <w:proofErr w:type="spellStart"/>
      <w:r w:rsidRPr="00491364">
        <w:rPr>
          <w:rFonts w:ascii="Book Antiqua" w:hAnsi="Book Antiqua" w:cs="宋体"/>
          <w:sz w:val="24"/>
          <w:szCs w:val="24"/>
          <w:lang w:val="en-US" w:eastAsia="zh-CN"/>
        </w:rPr>
        <w:t>Jalil</w:t>
      </w:r>
      <w:proofErr w:type="spellEnd"/>
      <w:r w:rsidRPr="00491364">
        <w:rPr>
          <w:rFonts w:ascii="Book Antiqua" w:hAnsi="Book Antiqua" w:cs="宋体"/>
          <w:sz w:val="24"/>
          <w:szCs w:val="24"/>
          <w:lang w:val="en-US" w:eastAsia="zh-CN"/>
        </w:rPr>
        <w:t xml:space="preserve"> SF, </w:t>
      </w:r>
      <w:proofErr w:type="spellStart"/>
      <w:r w:rsidRPr="00491364">
        <w:rPr>
          <w:rFonts w:ascii="Book Antiqua" w:hAnsi="Book Antiqua" w:cs="宋体"/>
          <w:sz w:val="24"/>
          <w:szCs w:val="24"/>
          <w:lang w:val="en-US" w:eastAsia="zh-CN"/>
        </w:rPr>
        <w:t>Raza</w:t>
      </w:r>
      <w:proofErr w:type="spellEnd"/>
      <w:r w:rsidRPr="00491364">
        <w:rPr>
          <w:rFonts w:ascii="Book Antiqua" w:hAnsi="Book Antiqua" w:cs="宋体"/>
          <w:sz w:val="24"/>
          <w:szCs w:val="24"/>
          <w:lang w:val="en-US" w:eastAsia="zh-CN"/>
        </w:rPr>
        <w:t xml:space="preserve"> MI. TLR4 polymorphisms and disease susceptibility. </w:t>
      </w:r>
      <w:proofErr w:type="spellStart"/>
      <w:r w:rsidRPr="00491364">
        <w:rPr>
          <w:rFonts w:ascii="Book Antiqua" w:hAnsi="Book Antiqua" w:cs="宋体"/>
          <w:i/>
          <w:iCs/>
          <w:sz w:val="24"/>
          <w:szCs w:val="24"/>
          <w:lang w:val="en-US" w:eastAsia="zh-CN"/>
        </w:rPr>
        <w:t>Inflamm</w:t>
      </w:r>
      <w:proofErr w:type="spellEnd"/>
      <w:r w:rsidRPr="00491364">
        <w:rPr>
          <w:rFonts w:ascii="Book Antiqua" w:hAnsi="Book Antiqua" w:cs="宋体"/>
          <w:i/>
          <w:iCs/>
          <w:sz w:val="24"/>
          <w:szCs w:val="24"/>
          <w:lang w:val="en-US" w:eastAsia="zh-CN"/>
        </w:rPr>
        <w:t xml:space="preserve"> Res</w:t>
      </w:r>
      <w:r w:rsidRPr="00491364">
        <w:rPr>
          <w:rFonts w:ascii="Book Antiqua" w:hAnsi="Book Antiqua" w:cs="宋体"/>
          <w:sz w:val="24"/>
          <w:szCs w:val="24"/>
          <w:lang w:val="en-US" w:eastAsia="zh-CN"/>
        </w:rPr>
        <w:t xml:space="preserve"> 2012; </w:t>
      </w:r>
      <w:r w:rsidRPr="00491364">
        <w:rPr>
          <w:rFonts w:ascii="Book Antiqua" w:hAnsi="Book Antiqua" w:cs="宋体"/>
          <w:b/>
          <w:bCs/>
          <w:sz w:val="24"/>
          <w:szCs w:val="24"/>
          <w:lang w:val="en-US" w:eastAsia="zh-CN"/>
        </w:rPr>
        <w:t>61</w:t>
      </w:r>
      <w:r w:rsidRPr="00491364">
        <w:rPr>
          <w:rFonts w:ascii="Book Antiqua" w:hAnsi="Book Antiqua" w:cs="宋体"/>
          <w:sz w:val="24"/>
          <w:szCs w:val="24"/>
          <w:lang w:val="en-US" w:eastAsia="zh-CN"/>
        </w:rPr>
        <w:t>: 177-188 [PMID: 22277994 DOI: 10.1007/s00011-011-0427-1]</w:t>
      </w:r>
    </w:p>
    <w:p w:rsidR="00101133" w:rsidRPr="005439C6" w:rsidRDefault="00101133" w:rsidP="0052149B">
      <w:pPr>
        <w:spacing w:after="0" w:line="240" w:lineRule="auto"/>
        <w:rPr>
          <w:rFonts w:ascii="Book Antiqua" w:hAnsi="Book Antiqua" w:cs="宋体"/>
          <w:sz w:val="24"/>
          <w:szCs w:val="24"/>
          <w:lang w:val="en-US" w:eastAsia="zh-CN"/>
        </w:rPr>
      </w:pPr>
      <w:r w:rsidRPr="005439C6">
        <w:rPr>
          <w:rFonts w:ascii="Book Antiqua" w:hAnsi="Book Antiqua" w:cs="宋体"/>
          <w:sz w:val="24"/>
          <w:szCs w:val="24"/>
          <w:lang w:val="en-US" w:eastAsia="zh-CN"/>
        </w:rPr>
        <w:t xml:space="preserve">27 </w:t>
      </w:r>
      <w:proofErr w:type="spellStart"/>
      <w:r w:rsidRPr="005439C6">
        <w:rPr>
          <w:rFonts w:ascii="Book Antiqua" w:hAnsi="Book Antiqua"/>
          <w:b/>
          <w:bCs/>
          <w:sz w:val="24"/>
          <w:szCs w:val="24"/>
        </w:rPr>
        <w:t>Ferwerda</w:t>
      </w:r>
      <w:proofErr w:type="spellEnd"/>
      <w:r w:rsidRPr="005439C6">
        <w:rPr>
          <w:rFonts w:ascii="Book Antiqua" w:hAnsi="Book Antiqua"/>
          <w:b/>
          <w:bCs/>
          <w:sz w:val="24"/>
          <w:szCs w:val="24"/>
        </w:rPr>
        <w:t xml:space="preserve"> B</w:t>
      </w:r>
      <w:r w:rsidRPr="005439C6">
        <w:rPr>
          <w:rFonts w:ascii="Book Antiqua" w:hAnsi="Book Antiqua"/>
          <w:sz w:val="24"/>
          <w:szCs w:val="24"/>
        </w:rPr>
        <w:t xml:space="preserve">, McCall MB, </w:t>
      </w:r>
      <w:proofErr w:type="spellStart"/>
      <w:r w:rsidRPr="005439C6">
        <w:rPr>
          <w:rFonts w:ascii="Book Antiqua" w:hAnsi="Book Antiqua"/>
          <w:sz w:val="24"/>
          <w:szCs w:val="24"/>
        </w:rPr>
        <w:t>Verheijen</w:t>
      </w:r>
      <w:proofErr w:type="spellEnd"/>
      <w:r w:rsidRPr="005439C6">
        <w:rPr>
          <w:rFonts w:ascii="Book Antiqua" w:hAnsi="Book Antiqua"/>
          <w:sz w:val="24"/>
          <w:szCs w:val="24"/>
        </w:rPr>
        <w:t xml:space="preserve"> K, Kullberg BJ, van der </w:t>
      </w:r>
      <w:proofErr w:type="spellStart"/>
      <w:r w:rsidRPr="005439C6">
        <w:rPr>
          <w:rFonts w:ascii="Book Antiqua" w:hAnsi="Book Antiqua"/>
          <w:sz w:val="24"/>
          <w:szCs w:val="24"/>
        </w:rPr>
        <w:t>Ven</w:t>
      </w:r>
      <w:proofErr w:type="spellEnd"/>
      <w:r w:rsidRPr="005439C6">
        <w:rPr>
          <w:rFonts w:ascii="Book Antiqua" w:hAnsi="Book Antiqua"/>
          <w:sz w:val="24"/>
          <w:szCs w:val="24"/>
        </w:rPr>
        <w:t xml:space="preserve"> AJ, Van der Meer JW, </w:t>
      </w:r>
      <w:proofErr w:type="spellStart"/>
      <w:r w:rsidRPr="005439C6">
        <w:rPr>
          <w:rFonts w:ascii="Book Antiqua" w:hAnsi="Book Antiqua"/>
          <w:sz w:val="24"/>
          <w:szCs w:val="24"/>
        </w:rPr>
        <w:t>Netea</w:t>
      </w:r>
      <w:proofErr w:type="spellEnd"/>
      <w:r w:rsidRPr="005439C6">
        <w:rPr>
          <w:rFonts w:ascii="Book Antiqua" w:hAnsi="Book Antiqua"/>
          <w:sz w:val="24"/>
          <w:szCs w:val="24"/>
        </w:rPr>
        <w:t xml:space="preserve"> MG. Functional consequences of toll-like receptor 4 polymorphisms. </w:t>
      </w:r>
      <w:proofErr w:type="spellStart"/>
      <w:r w:rsidRPr="005439C6">
        <w:rPr>
          <w:rFonts w:ascii="Book Antiqua" w:hAnsi="Book Antiqua"/>
          <w:i/>
          <w:iCs/>
          <w:sz w:val="24"/>
          <w:szCs w:val="24"/>
        </w:rPr>
        <w:t>Mol</w:t>
      </w:r>
      <w:proofErr w:type="spellEnd"/>
      <w:r w:rsidRPr="005439C6">
        <w:rPr>
          <w:rFonts w:ascii="Book Antiqua" w:hAnsi="Book Antiqua"/>
          <w:i/>
          <w:iCs/>
          <w:sz w:val="24"/>
          <w:szCs w:val="24"/>
        </w:rPr>
        <w:t xml:space="preserve"> Med</w:t>
      </w:r>
      <w:r w:rsidRPr="005439C6">
        <w:rPr>
          <w:rFonts w:ascii="Book Antiqua" w:hAnsi="Book Antiqua"/>
          <w:sz w:val="24"/>
          <w:szCs w:val="24"/>
        </w:rPr>
        <w:t xml:space="preserve"> </w:t>
      </w:r>
      <w:r>
        <w:rPr>
          <w:rFonts w:ascii="Book Antiqua" w:hAnsi="Book Antiqua"/>
          <w:sz w:val="24"/>
          <w:szCs w:val="24"/>
          <w:lang w:eastAsia="zh-CN"/>
        </w:rPr>
        <w:t>2008</w:t>
      </w:r>
      <w:r w:rsidRPr="005439C6">
        <w:rPr>
          <w:rFonts w:ascii="Book Antiqua" w:hAnsi="Book Antiqua"/>
          <w:sz w:val="24"/>
          <w:szCs w:val="24"/>
        </w:rPr>
        <w:t xml:space="preserve">; </w:t>
      </w:r>
      <w:r w:rsidRPr="005439C6">
        <w:rPr>
          <w:rFonts w:ascii="Book Antiqua" w:hAnsi="Book Antiqua"/>
          <w:b/>
          <w:bCs/>
          <w:sz w:val="24"/>
          <w:szCs w:val="24"/>
        </w:rPr>
        <w:t>14</w:t>
      </w:r>
      <w:r w:rsidRPr="005439C6">
        <w:rPr>
          <w:rFonts w:ascii="Book Antiqua" w:hAnsi="Book Antiqua"/>
          <w:sz w:val="24"/>
          <w:szCs w:val="24"/>
        </w:rPr>
        <w:t>: 346-352 [PMID: 18231573 DOI: 10.2119/2007-00135]</w:t>
      </w:r>
    </w:p>
    <w:p w:rsidR="00101133" w:rsidRPr="00491364" w:rsidRDefault="00101133" w:rsidP="0052149B">
      <w:pPr>
        <w:spacing w:after="0" w:line="240" w:lineRule="auto"/>
        <w:rPr>
          <w:rFonts w:ascii="Book Antiqua" w:hAnsi="Book Antiqua" w:cs="宋体"/>
          <w:sz w:val="24"/>
          <w:szCs w:val="24"/>
          <w:lang w:val="en-US" w:eastAsia="zh-CN"/>
        </w:rPr>
      </w:pPr>
      <w:r w:rsidRPr="005439C6">
        <w:rPr>
          <w:rFonts w:ascii="Book Antiqua" w:hAnsi="Book Antiqua" w:cs="宋体"/>
          <w:sz w:val="24"/>
          <w:szCs w:val="24"/>
          <w:lang w:val="en-US" w:eastAsia="zh-CN"/>
        </w:rPr>
        <w:t xml:space="preserve">28 </w:t>
      </w:r>
      <w:proofErr w:type="spellStart"/>
      <w:r w:rsidRPr="005439C6">
        <w:rPr>
          <w:rFonts w:ascii="Book Antiqua" w:hAnsi="Book Antiqua" w:cs="宋体"/>
          <w:b/>
          <w:bCs/>
          <w:sz w:val="24"/>
          <w:szCs w:val="24"/>
          <w:lang w:val="en-US" w:eastAsia="zh-CN"/>
        </w:rPr>
        <w:t>Krayenbuehl</w:t>
      </w:r>
      <w:proofErr w:type="spellEnd"/>
      <w:r w:rsidRPr="005439C6">
        <w:rPr>
          <w:rFonts w:ascii="Book Antiqua" w:hAnsi="Book Antiqua" w:cs="宋体"/>
          <w:b/>
          <w:bCs/>
          <w:sz w:val="24"/>
          <w:szCs w:val="24"/>
          <w:lang w:val="en-US" w:eastAsia="zh-CN"/>
        </w:rPr>
        <w:t xml:space="preserve"> PA</w:t>
      </w:r>
      <w:r w:rsidRPr="005439C6">
        <w:rPr>
          <w:rFonts w:ascii="Book Antiqua" w:hAnsi="Book Antiqua" w:cs="宋体"/>
          <w:sz w:val="24"/>
          <w:szCs w:val="24"/>
          <w:lang w:val="en-US" w:eastAsia="zh-CN"/>
        </w:rPr>
        <w:t xml:space="preserve">, </w:t>
      </w:r>
      <w:proofErr w:type="spellStart"/>
      <w:r w:rsidRPr="005439C6">
        <w:rPr>
          <w:rFonts w:ascii="Book Antiqua" w:hAnsi="Book Antiqua" w:cs="宋体"/>
          <w:sz w:val="24"/>
          <w:szCs w:val="24"/>
          <w:lang w:val="en-US" w:eastAsia="zh-CN"/>
        </w:rPr>
        <w:t>Hersberger</w:t>
      </w:r>
      <w:proofErr w:type="spellEnd"/>
      <w:r w:rsidRPr="005439C6">
        <w:rPr>
          <w:rFonts w:ascii="Book Antiqua" w:hAnsi="Book Antiqua" w:cs="宋体"/>
          <w:sz w:val="24"/>
          <w:szCs w:val="24"/>
          <w:lang w:val="en-US" w:eastAsia="zh-CN"/>
        </w:rPr>
        <w:t xml:space="preserve"> M, </w:t>
      </w:r>
      <w:proofErr w:type="spellStart"/>
      <w:r w:rsidRPr="005439C6">
        <w:rPr>
          <w:rFonts w:ascii="Book Antiqua" w:hAnsi="Book Antiqua" w:cs="宋体"/>
          <w:sz w:val="24"/>
          <w:szCs w:val="24"/>
          <w:lang w:val="en-US" w:eastAsia="zh-CN"/>
        </w:rPr>
        <w:t>Truninger</w:t>
      </w:r>
      <w:proofErr w:type="spellEnd"/>
      <w:r w:rsidRPr="005439C6">
        <w:rPr>
          <w:rFonts w:ascii="Book Antiqua" w:hAnsi="Book Antiqua" w:cs="宋体"/>
          <w:sz w:val="24"/>
          <w:szCs w:val="24"/>
          <w:lang w:val="en-US" w:eastAsia="zh-CN"/>
        </w:rPr>
        <w:t xml:space="preserve"> K, </w:t>
      </w:r>
      <w:proofErr w:type="spellStart"/>
      <w:r w:rsidRPr="005439C6">
        <w:rPr>
          <w:rFonts w:ascii="Book Antiqua" w:hAnsi="Book Antiqua" w:cs="宋体"/>
          <w:sz w:val="24"/>
          <w:szCs w:val="24"/>
          <w:lang w:val="en-US" w:eastAsia="zh-CN"/>
        </w:rPr>
        <w:t>Müllhaupt</w:t>
      </w:r>
      <w:proofErr w:type="spellEnd"/>
      <w:r w:rsidRPr="005439C6">
        <w:rPr>
          <w:rFonts w:ascii="Book Antiqua" w:hAnsi="Book Antiqua" w:cs="宋体"/>
          <w:sz w:val="24"/>
          <w:szCs w:val="24"/>
          <w:lang w:val="en-US" w:eastAsia="zh-CN"/>
        </w:rPr>
        <w:t xml:space="preserve"> B, </w:t>
      </w:r>
      <w:proofErr w:type="spellStart"/>
      <w:r w:rsidRPr="005439C6">
        <w:rPr>
          <w:rFonts w:ascii="Book Antiqua" w:hAnsi="Book Antiqua" w:cs="宋体"/>
          <w:sz w:val="24"/>
          <w:szCs w:val="24"/>
          <w:lang w:val="en-US" w:eastAsia="zh-CN"/>
        </w:rPr>
        <w:t>Maly</w:t>
      </w:r>
      <w:proofErr w:type="spellEnd"/>
      <w:r w:rsidRPr="005439C6">
        <w:rPr>
          <w:rFonts w:ascii="Book Antiqua" w:hAnsi="Book Antiqua" w:cs="宋体"/>
          <w:sz w:val="24"/>
          <w:szCs w:val="24"/>
          <w:lang w:val="en-US" w:eastAsia="zh-CN"/>
        </w:rPr>
        <w:t xml:space="preserve"> FE, </w:t>
      </w:r>
      <w:proofErr w:type="spellStart"/>
      <w:r w:rsidRPr="005439C6">
        <w:rPr>
          <w:rFonts w:ascii="Book Antiqua" w:hAnsi="Book Antiqua" w:cs="宋体"/>
          <w:sz w:val="24"/>
          <w:szCs w:val="24"/>
          <w:lang w:val="en-US" w:eastAsia="zh-CN"/>
        </w:rPr>
        <w:t>Bargetzi</w:t>
      </w:r>
      <w:proofErr w:type="spellEnd"/>
      <w:r w:rsidRPr="005439C6">
        <w:rPr>
          <w:rFonts w:ascii="Book Antiqua" w:hAnsi="Book Antiqua" w:cs="宋体"/>
          <w:sz w:val="24"/>
          <w:szCs w:val="24"/>
          <w:lang w:val="en-US" w:eastAsia="zh-CN"/>
        </w:rPr>
        <w:t xml:space="preserve"> M,</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Schulthess</w:t>
      </w:r>
      <w:proofErr w:type="spellEnd"/>
      <w:r w:rsidRPr="00491364">
        <w:rPr>
          <w:rFonts w:ascii="Book Antiqua" w:hAnsi="Book Antiqua" w:cs="宋体"/>
          <w:sz w:val="24"/>
          <w:szCs w:val="24"/>
          <w:lang w:val="en-US" w:eastAsia="zh-CN"/>
        </w:rPr>
        <w:t xml:space="preserve"> G. Toll-like receptor 4 gene polymorphism modulates phenotypic expression in patients with hereditary hemochromatosis. </w:t>
      </w:r>
      <w:proofErr w:type="spellStart"/>
      <w:r w:rsidRPr="00491364">
        <w:rPr>
          <w:rFonts w:ascii="Book Antiqua" w:hAnsi="Book Antiqua" w:cs="宋体"/>
          <w:i/>
          <w:iCs/>
          <w:sz w:val="24"/>
          <w:szCs w:val="24"/>
          <w:lang w:val="en-US" w:eastAsia="zh-CN"/>
        </w:rPr>
        <w:t>Eur</w:t>
      </w:r>
      <w:proofErr w:type="spellEnd"/>
      <w:r w:rsidRPr="00491364">
        <w:rPr>
          <w:rFonts w:ascii="Book Antiqua" w:hAnsi="Book Antiqua" w:cs="宋体"/>
          <w:i/>
          <w:iCs/>
          <w:sz w:val="24"/>
          <w:szCs w:val="24"/>
          <w:lang w:val="en-US" w:eastAsia="zh-CN"/>
        </w:rPr>
        <w:t xml:space="preserve"> J </w:t>
      </w:r>
      <w:proofErr w:type="spellStart"/>
      <w:r w:rsidRPr="00491364">
        <w:rPr>
          <w:rFonts w:ascii="Book Antiqua" w:hAnsi="Book Antiqua" w:cs="宋体"/>
          <w:i/>
          <w:iCs/>
          <w:sz w:val="24"/>
          <w:szCs w:val="24"/>
          <w:lang w:val="en-US" w:eastAsia="zh-CN"/>
        </w:rPr>
        <w:t>Gastroenterol</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Hepatol</w:t>
      </w:r>
      <w:proofErr w:type="spellEnd"/>
      <w:r w:rsidRPr="00491364">
        <w:rPr>
          <w:rFonts w:ascii="Book Antiqua" w:hAnsi="Book Antiqua" w:cs="宋体"/>
          <w:sz w:val="24"/>
          <w:szCs w:val="24"/>
          <w:lang w:val="en-US" w:eastAsia="zh-CN"/>
        </w:rPr>
        <w:t xml:space="preserve"> 2010; </w:t>
      </w:r>
      <w:r w:rsidRPr="00491364">
        <w:rPr>
          <w:rFonts w:ascii="Book Antiqua" w:hAnsi="Book Antiqua" w:cs="宋体"/>
          <w:b/>
          <w:bCs/>
          <w:sz w:val="24"/>
          <w:szCs w:val="24"/>
          <w:lang w:val="en-US" w:eastAsia="zh-CN"/>
        </w:rPr>
        <w:t>22</w:t>
      </w:r>
      <w:r w:rsidRPr="00491364">
        <w:rPr>
          <w:rFonts w:ascii="Book Antiqua" w:hAnsi="Book Antiqua" w:cs="宋体"/>
          <w:sz w:val="24"/>
          <w:szCs w:val="24"/>
          <w:lang w:val="en-US" w:eastAsia="zh-CN"/>
        </w:rPr>
        <w:t>: 835-841 [PMID: 19809335]</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29</w:t>
      </w:r>
      <w:r w:rsidRPr="005439C6">
        <w:rPr>
          <w:b/>
          <w:bCs/>
          <w:color w:val="FF0000"/>
        </w:rPr>
        <w:t xml:space="preserve"> </w:t>
      </w:r>
      <w:r w:rsidRPr="005439C6">
        <w:rPr>
          <w:rFonts w:ascii="Book Antiqua" w:hAnsi="Book Antiqua" w:cs="宋体"/>
          <w:b/>
          <w:sz w:val="24"/>
          <w:szCs w:val="24"/>
          <w:lang w:val="en-US" w:eastAsia="zh-CN"/>
        </w:rPr>
        <w:t xml:space="preserve">The International </w:t>
      </w:r>
      <w:proofErr w:type="spellStart"/>
      <w:r w:rsidRPr="005439C6">
        <w:rPr>
          <w:rFonts w:ascii="Book Antiqua" w:hAnsi="Book Antiqua" w:cs="宋体"/>
          <w:b/>
          <w:sz w:val="24"/>
          <w:szCs w:val="24"/>
          <w:lang w:val="en-US" w:eastAsia="zh-CN"/>
        </w:rPr>
        <w:t>HapMap</w:t>
      </w:r>
      <w:proofErr w:type="spellEnd"/>
      <w:r w:rsidRPr="005439C6">
        <w:rPr>
          <w:rFonts w:ascii="Book Antiqua" w:hAnsi="Book Antiqua" w:cs="宋体"/>
          <w:b/>
          <w:sz w:val="24"/>
          <w:szCs w:val="24"/>
          <w:lang w:val="en-US" w:eastAsia="zh-CN"/>
        </w:rPr>
        <w:t xml:space="preserve"> Consortium. </w:t>
      </w:r>
      <w:r w:rsidRPr="00491364">
        <w:rPr>
          <w:rFonts w:ascii="Book Antiqua" w:hAnsi="Book Antiqua" w:cs="宋体"/>
          <w:sz w:val="24"/>
          <w:szCs w:val="24"/>
          <w:lang w:val="en-US" w:eastAsia="zh-CN"/>
        </w:rPr>
        <w:t xml:space="preserve">The International </w:t>
      </w:r>
      <w:proofErr w:type="spellStart"/>
      <w:r w:rsidRPr="00491364">
        <w:rPr>
          <w:rFonts w:ascii="Book Antiqua" w:hAnsi="Book Antiqua" w:cs="宋体"/>
          <w:sz w:val="24"/>
          <w:szCs w:val="24"/>
          <w:lang w:val="en-US" w:eastAsia="zh-CN"/>
        </w:rPr>
        <w:t>HapMap</w:t>
      </w:r>
      <w:proofErr w:type="spellEnd"/>
      <w:r w:rsidRPr="00491364">
        <w:rPr>
          <w:rFonts w:ascii="Book Antiqua" w:hAnsi="Book Antiqua" w:cs="宋体"/>
          <w:sz w:val="24"/>
          <w:szCs w:val="24"/>
          <w:lang w:val="en-US" w:eastAsia="zh-CN"/>
        </w:rPr>
        <w:t xml:space="preserve"> Project. </w:t>
      </w:r>
      <w:r w:rsidRPr="00491364">
        <w:rPr>
          <w:rFonts w:ascii="Book Antiqua" w:hAnsi="Book Antiqua" w:cs="宋体"/>
          <w:i/>
          <w:iCs/>
          <w:sz w:val="24"/>
          <w:szCs w:val="24"/>
          <w:lang w:val="en-US" w:eastAsia="zh-CN"/>
        </w:rPr>
        <w:t>Nature</w:t>
      </w:r>
      <w:r w:rsidRPr="00491364">
        <w:rPr>
          <w:rFonts w:ascii="Book Antiqua" w:hAnsi="Book Antiqua" w:cs="宋体"/>
          <w:sz w:val="24"/>
          <w:szCs w:val="24"/>
          <w:lang w:val="en-US" w:eastAsia="zh-CN"/>
        </w:rPr>
        <w:t xml:space="preserve"> 2003; </w:t>
      </w:r>
      <w:r w:rsidRPr="00491364">
        <w:rPr>
          <w:rFonts w:ascii="Book Antiqua" w:hAnsi="Book Antiqua" w:cs="宋体"/>
          <w:b/>
          <w:bCs/>
          <w:sz w:val="24"/>
          <w:szCs w:val="24"/>
          <w:lang w:val="en-US" w:eastAsia="zh-CN"/>
        </w:rPr>
        <w:t>426</w:t>
      </w:r>
      <w:r w:rsidRPr="00491364">
        <w:rPr>
          <w:rFonts w:ascii="Book Antiqua" w:hAnsi="Book Antiqua" w:cs="宋体"/>
          <w:sz w:val="24"/>
          <w:szCs w:val="24"/>
          <w:lang w:val="en-US" w:eastAsia="zh-CN"/>
        </w:rPr>
        <w:t>: 789-796 [PMID: 14685227 DOI: 10.1038/nature02168]</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30 </w:t>
      </w:r>
      <w:proofErr w:type="spellStart"/>
      <w:r w:rsidRPr="00491364">
        <w:rPr>
          <w:rFonts w:ascii="Book Antiqua" w:hAnsi="Book Antiqua" w:cs="宋体"/>
          <w:b/>
          <w:bCs/>
          <w:sz w:val="24"/>
          <w:szCs w:val="24"/>
          <w:lang w:val="en-US" w:eastAsia="zh-CN"/>
        </w:rPr>
        <w:t>Rovin</w:t>
      </w:r>
      <w:proofErr w:type="spellEnd"/>
      <w:r w:rsidRPr="00491364">
        <w:rPr>
          <w:rFonts w:ascii="Book Antiqua" w:hAnsi="Book Antiqua" w:cs="宋体"/>
          <w:b/>
          <w:bCs/>
          <w:sz w:val="24"/>
          <w:szCs w:val="24"/>
          <w:lang w:val="en-US" w:eastAsia="zh-CN"/>
        </w:rPr>
        <w:t xml:space="preserve"> BH</w:t>
      </w:r>
      <w:r w:rsidRPr="00491364">
        <w:rPr>
          <w:rFonts w:ascii="Book Antiqua" w:hAnsi="Book Antiqua" w:cs="宋体"/>
          <w:sz w:val="24"/>
          <w:szCs w:val="24"/>
          <w:lang w:val="en-US" w:eastAsia="zh-CN"/>
        </w:rPr>
        <w:t xml:space="preserve">, Lu L, </w:t>
      </w:r>
      <w:proofErr w:type="spellStart"/>
      <w:r w:rsidRPr="00491364">
        <w:rPr>
          <w:rFonts w:ascii="Book Antiqua" w:hAnsi="Book Antiqua" w:cs="宋体"/>
          <w:sz w:val="24"/>
          <w:szCs w:val="24"/>
          <w:lang w:val="en-US" w:eastAsia="zh-CN"/>
        </w:rPr>
        <w:t>Saxena</w:t>
      </w:r>
      <w:proofErr w:type="spellEnd"/>
      <w:r w:rsidRPr="00491364">
        <w:rPr>
          <w:rFonts w:ascii="Book Antiqua" w:hAnsi="Book Antiqua" w:cs="宋体"/>
          <w:sz w:val="24"/>
          <w:szCs w:val="24"/>
          <w:lang w:val="en-US" w:eastAsia="zh-CN"/>
        </w:rPr>
        <w:t xml:space="preserve"> R. A novel polymorphism in the MCP-1 gene regulatory region that influences MCP-1 expression. </w:t>
      </w:r>
      <w:proofErr w:type="spellStart"/>
      <w:r w:rsidRPr="00491364">
        <w:rPr>
          <w:rFonts w:ascii="Book Antiqua" w:hAnsi="Book Antiqua" w:cs="宋体"/>
          <w:i/>
          <w:iCs/>
          <w:sz w:val="24"/>
          <w:szCs w:val="24"/>
          <w:lang w:val="en-US" w:eastAsia="zh-CN"/>
        </w:rPr>
        <w:t>Biochem</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Biophys</w:t>
      </w:r>
      <w:proofErr w:type="spellEnd"/>
      <w:r w:rsidRPr="00491364">
        <w:rPr>
          <w:rFonts w:ascii="Book Antiqua" w:hAnsi="Book Antiqua" w:cs="宋体"/>
          <w:i/>
          <w:iCs/>
          <w:sz w:val="24"/>
          <w:szCs w:val="24"/>
          <w:lang w:val="en-US" w:eastAsia="zh-CN"/>
        </w:rPr>
        <w:t xml:space="preserve"> Res </w:t>
      </w:r>
      <w:proofErr w:type="spellStart"/>
      <w:r w:rsidRPr="00491364">
        <w:rPr>
          <w:rFonts w:ascii="Book Antiqua" w:hAnsi="Book Antiqua" w:cs="宋体"/>
          <w:i/>
          <w:iCs/>
          <w:sz w:val="24"/>
          <w:szCs w:val="24"/>
          <w:lang w:val="en-US" w:eastAsia="zh-CN"/>
        </w:rPr>
        <w:t>Commun</w:t>
      </w:r>
      <w:proofErr w:type="spellEnd"/>
      <w:r w:rsidRPr="00491364">
        <w:rPr>
          <w:rFonts w:ascii="Book Antiqua" w:hAnsi="Book Antiqua" w:cs="宋体"/>
          <w:sz w:val="24"/>
          <w:szCs w:val="24"/>
          <w:lang w:val="en-US" w:eastAsia="zh-CN"/>
        </w:rPr>
        <w:t xml:space="preserve"> 1999; </w:t>
      </w:r>
      <w:r w:rsidRPr="00491364">
        <w:rPr>
          <w:rFonts w:ascii="Book Antiqua" w:hAnsi="Book Antiqua" w:cs="宋体"/>
          <w:b/>
          <w:bCs/>
          <w:sz w:val="24"/>
          <w:szCs w:val="24"/>
          <w:lang w:val="en-US" w:eastAsia="zh-CN"/>
        </w:rPr>
        <w:t>259</w:t>
      </w:r>
      <w:r w:rsidRPr="00491364">
        <w:rPr>
          <w:rFonts w:ascii="Book Antiqua" w:hAnsi="Book Antiqua" w:cs="宋体"/>
          <w:sz w:val="24"/>
          <w:szCs w:val="24"/>
          <w:lang w:val="en-US" w:eastAsia="zh-CN"/>
        </w:rPr>
        <w:t>: 344-348 [PMID: 10362511 DOI: 10.1006/bbrc.1999.0796]</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31 </w:t>
      </w:r>
      <w:proofErr w:type="spellStart"/>
      <w:r w:rsidRPr="00491364">
        <w:rPr>
          <w:rFonts w:ascii="Book Antiqua" w:hAnsi="Book Antiqua" w:cs="宋体"/>
          <w:b/>
          <w:bCs/>
          <w:sz w:val="24"/>
          <w:szCs w:val="24"/>
          <w:lang w:val="en-US" w:eastAsia="zh-CN"/>
        </w:rPr>
        <w:t>Reiche</w:t>
      </w:r>
      <w:proofErr w:type="spellEnd"/>
      <w:r w:rsidRPr="00491364">
        <w:rPr>
          <w:rFonts w:ascii="Book Antiqua" w:hAnsi="Book Antiqua" w:cs="宋体"/>
          <w:b/>
          <w:bCs/>
          <w:sz w:val="24"/>
          <w:szCs w:val="24"/>
          <w:lang w:val="en-US" w:eastAsia="zh-CN"/>
        </w:rPr>
        <w:t xml:space="preserve"> EM</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Bonametti</w:t>
      </w:r>
      <w:proofErr w:type="spellEnd"/>
      <w:r w:rsidRPr="00491364">
        <w:rPr>
          <w:rFonts w:ascii="Book Antiqua" w:hAnsi="Book Antiqua" w:cs="宋体"/>
          <w:sz w:val="24"/>
          <w:szCs w:val="24"/>
          <w:lang w:val="en-US" w:eastAsia="zh-CN"/>
        </w:rPr>
        <w:t xml:space="preserve"> AM, </w:t>
      </w:r>
      <w:proofErr w:type="spellStart"/>
      <w:r w:rsidRPr="00491364">
        <w:rPr>
          <w:rFonts w:ascii="Book Antiqua" w:hAnsi="Book Antiqua" w:cs="宋体"/>
          <w:sz w:val="24"/>
          <w:szCs w:val="24"/>
          <w:lang w:val="en-US" w:eastAsia="zh-CN"/>
        </w:rPr>
        <w:t>Voltarelli</w:t>
      </w:r>
      <w:proofErr w:type="spellEnd"/>
      <w:r w:rsidRPr="00491364">
        <w:rPr>
          <w:rFonts w:ascii="Book Antiqua" w:hAnsi="Book Antiqua" w:cs="宋体"/>
          <w:sz w:val="24"/>
          <w:szCs w:val="24"/>
          <w:lang w:val="en-US" w:eastAsia="zh-CN"/>
        </w:rPr>
        <w:t xml:space="preserve"> JC, Morimoto HK, Watanabe MA. Genetic polymorphisms in the chemokine and chemokine receptors: impact on clinical course and therapy of the human immunodeficiency virus type 1 infection (HIV-1). </w:t>
      </w:r>
      <w:proofErr w:type="spellStart"/>
      <w:r w:rsidRPr="00491364">
        <w:rPr>
          <w:rFonts w:ascii="Book Antiqua" w:hAnsi="Book Antiqua" w:cs="宋体"/>
          <w:i/>
          <w:iCs/>
          <w:sz w:val="24"/>
          <w:szCs w:val="24"/>
          <w:lang w:val="en-US" w:eastAsia="zh-CN"/>
        </w:rPr>
        <w:t>Curr</w:t>
      </w:r>
      <w:proofErr w:type="spellEnd"/>
      <w:r w:rsidRPr="00491364">
        <w:rPr>
          <w:rFonts w:ascii="Book Antiqua" w:hAnsi="Book Antiqua" w:cs="宋体"/>
          <w:i/>
          <w:iCs/>
          <w:sz w:val="24"/>
          <w:szCs w:val="24"/>
          <w:lang w:val="en-US" w:eastAsia="zh-CN"/>
        </w:rPr>
        <w:t xml:space="preserve"> Med </w:t>
      </w:r>
      <w:proofErr w:type="spellStart"/>
      <w:r w:rsidRPr="00491364">
        <w:rPr>
          <w:rFonts w:ascii="Book Antiqua" w:hAnsi="Book Antiqua" w:cs="宋体"/>
          <w:i/>
          <w:iCs/>
          <w:sz w:val="24"/>
          <w:szCs w:val="24"/>
          <w:lang w:val="en-US" w:eastAsia="zh-CN"/>
        </w:rPr>
        <w:t>Chem</w:t>
      </w:r>
      <w:proofErr w:type="spellEnd"/>
      <w:r w:rsidRPr="00491364">
        <w:rPr>
          <w:rFonts w:ascii="Book Antiqua" w:hAnsi="Book Antiqua" w:cs="宋体"/>
          <w:sz w:val="24"/>
          <w:szCs w:val="24"/>
          <w:lang w:val="en-US" w:eastAsia="zh-CN"/>
        </w:rPr>
        <w:t xml:space="preserve"> 2007; </w:t>
      </w:r>
      <w:r w:rsidRPr="00491364">
        <w:rPr>
          <w:rFonts w:ascii="Book Antiqua" w:hAnsi="Book Antiqua" w:cs="宋体"/>
          <w:b/>
          <w:bCs/>
          <w:sz w:val="24"/>
          <w:szCs w:val="24"/>
          <w:lang w:val="en-US" w:eastAsia="zh-CN"/>
        </w:rPr>
        <w:t>14</w:t>
      </w:r>
      <w:r w:rsidRPr="00491364">
        <w:rPr>
          <w:rFonts w:ascii="Book Antiqua" w:hAnsi="Book Antiqua" w:cs="宋体"/>
          <w:sz w:val="24"/>
          <w:szCs w:val="24"/>
          <w:lang w:val="en-US" w:eastAsia="zh-CN"/>
        </w:rPr>
        <w:t>: 1325-1334 [PMID: 17504215 DOI: 10.2174/092986707780597934]</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32 </w:t>
      </w:r>
      <w:proofErr w:type="spellStart"/>
      <w:r w:rsidRPr="00491364">
        <w:rPr>
          <w:rFonts w:ascii="Book Antiqua" w:hAnsi="Book Antiqua" w:cs="宋体"/>
          <w:b/>
          <w:bCs/>
          <w:sz w:val="24"/>
          <w:szCs w:val="24"/>
          <w:lang w:val="en-US" w:eastAsia="zh-CN"/>
        </w:rPr>
        <w:t>Hizawa</w:t>
      </w:r>
      <w:proofErr w:type="spellEnd"/>
      <w:r w:rsidRPr="00491364">
        <w:rPr>
          <w:rFonts w:ascii="Book Antiqua" w:hAnsi="Book Antiqua" w:cs="宋体"/>
          <w:b/>
          <w:bCs/>
          <w:sz w:val="24"/>
          <w:szCs w:val="24"/>
          <w:lang w:val="en-US" w:eastAsia="zh-CN"/>
        </w:rPr>
        <w:t xml:space="preserve"> </w:t>
      </w:r>
      <w:r w:rsidRPr="00491364">
        <w:rPr>
          <w:rFonts w:ascii="Book Antiqua" w:hAnsi="Book Antiqua" w:cs="宋体"/>
          <w:b/>
          <w:bCs/>
          <w:i/>
          <w:sz w:val="24"/>
          <w:szCs w:val="24"/>
          <w:lang w:val="en-US" w:eastAsia="zh-CN"/>
        </w:rPr>
        <w:t>n</w:t>
      </w:r>
      <w:r w:rsidRPr="00491364">
        <w:rPr>
          <w:rFonts w:ascii="Book Antiqua" w:hAnsi="Book Antiqua" w:cs="宋体"/>
          <w:sz w:val="24"/>
          <w:szCs w:val="24"/>
          <w:lang w:val="en-US" w:eastAsia="zh-CN"/>
        </w:rPr>
        <w:t xml:space="preserve">, Yamaguchi E, </w:t>
      </w:r>
      <w:proofErr w:type="spellStart"/>
      <w:r w:rsidRPr="00491364">
        <w:rPr>
          <w:rFonts w:ascii="Book Antiqua" w:hAnsi="Book Antiqua" w:cs="宋体"/>
          <w:sz w:val="24"/>
          <w:szCs w:val="24"/>
          <w:lang w:val="en-US" w:eastAsia="zh-CN"/>
        </w:rPr>
        <w:t>Furuya</w:t>
      </w:r>
      <w:proofErr w:type="spellEnd"/>
      <w:r w:rsidRPr="00491364">
        <w:rPr>
          <w:rFonts w:ascii="Book Antiqua" w:hAnsi="Book Antiqua" w:cs="宋体"/>
          <w:sz w:val="24"/>
          <w:szCs w:val="24"/>
          <w:lang w:val="en-US" w:eastAsia="zh-CN"/>
        </w:rPr>
        <w:t xml:space="preserve"> K, </w:t>
      </w:r>
      <w:proofErr w:type="spellStart"/>
      <w:r w:rsidRPr="00491364">
        <w:rPr>
          <w:rFonts w:ascii="Book Antiqua" w:hAnsi="Book Antiqua" w:cs="宋体"/>
          <w:sz w:val="24"/>
          <w:szCs w:val="24"/>
          <w:lang w:val="en-US" w:eastAsia="zh-CN"/>
        </w:rPr>
        <w:t>Jinushi</w:t>
      </w:r>
      <w:proofErr w:type="spellEnd"/>
      <w:r w:rsidRPr="00491364">
        <w:rPr>
          <w:rFonts w:ascii="Book Antiqua" w:hAnsi="Book Antiqua" w:cs="宋体"/>
          <w:sz w:val="24"/>
          <w:szCs w:val="24"/>
          <w:lang w:val="en-US" w:eastAsia="zh-CN"/>
        </w:rPr>
        <w:t xml:space="preserve"> E, Ito A, Kawakami Y. The role of the C-C chemokine receptor 2 gene polymorphism V64I (CCR2-64I) in </w:t>
      </w:r>
      <w:proofErr w:type="spellStart"/>
      <w:r w:rsidRPr="00491364">
        <w:rPr>
          <w:rFonts w:ascii="Book Antiqua" w:hAnsi="Book Antiqua" w:cs="宋体"/>
          <w:sz w:val="24"/>
          <w:szCs w:val="24"/>
          <w:lang w:val="en-US" w:eastAsia="zh-CN"/>
        </w:rPr>
        <w:t>sarcoidosis</w:t>
      </w:r>
      <w:proofErr w:type="spellEnd"/>
      <w:r w:rsidRPr="00491364">
        <w:rPr>
          <w:rFonts w:ascii="Book Antiqua" w:hAnsi="Book Antiqua" w:cs="宋体"/>
          <w:sz w:val="24"/>
          <w:szCs w:val="24"/>
          <w:lang w:val="en-US" w:eastAsia="zh-CN"/>
        </w:rPr>
        <w:t xml:space="preserve"> in a Japanese population. </w:t>
      </w:r>
      <w:r w:rsidRPr="00491364">
        <w:rPr>
          <w:rFonts w:ascii="Book Antiqua" w:hAnsi="Book Antiqua" w:cs="宋体"/>
          <w:i/>
          <w:iCs/>
          <w:sz w:val="24"/>
          <w:szCs w:val="24"/>
          <w:lang w:val="en-US" w:eastAsia="zh-CN"/>
        </w:rPr>
        <w:t xml:space="preserve">Am J </w:t>
      </w:r>
      <w:proofErr w:type="spellStart"/>
      <w:r w:rsidRPr="00491364">
        <w:rPr>
          <w:rFonts w:ascii="Book Antiqua" w:hAnsi="Book Antiqua" w:cs="宋体"/>
          <w:i/>
          <w:iCs/>
          <w:sz w:val="24"/>
          <w:szCs w:val="24"/>
          <w:lang w:val="en-US" w:eastAsia="zh-CN"/>
        </w:rPr>
        <w:t>Respir</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Crit</w:t>
      </w:r>
      <w:proofErr w:type="spellEnd"/>
      <w:r w:rsidRPr="00491364">
        <w:rPr>
          <w:rFonts w:ascii="Book Antiqua" w:hAnsi="Book Antiqua" w:cs="宋体"/>
          <w:i/>
          <w:iCs/>
          <w:sz w:val="24"/>
          <w:szCs w:val="24"/>
          <w:lang w:val="en-US" w:eastAsia="zh-CN"/>
        </w:rPr>
        <w:t xml:space="preserve"> Care Med</w:t>
      </w:r>
      <w:r w:rsidRPr="00491364">
        <w:rPr>
          <w:rFonts w:ascii="Book Antiqua" w:hAnsi="Book Antiqua" w:cs="宋体"/>
          <w:sz w:val="24"/>
          <w:szCs w:val="24"/>
          <w:lang w:val="en-US" w:eastAsia="zh-CN"/>
        </w:rPr>
        <w:t xml:space="preserve"> 1999; </w:t>
      </w:r>
      <w:r w:rsidRPr="00491364">
        <w:rPr>
          <w:rFonts w:ascii="Book Antiqua" w:hAnsi="Book Antiqua" w:cs="宋体"/>
          <w:b/>
          <w:bCs/>
          <w:sz w:val="24"/>
          <w:szCs w:val="24"/>
          <w:lang w:val="en-US" w:eastAsia="zh-CN"/>
        </w:rPr>
        <w:t>159</w:t>
      </w:r>
      <w:r w:rsidRPr="00491364">
        <w:rPr>
          <w:rFonts w:ascii="Book Antiqua" w:hAnsi="Book Antiqua" w:cs="宋体"/>
          <w:sz w:val="24"/>
          <w:szCs w:val="24"/>
          <w:lang w:val="en-US" w:eastAsia="zh-CN"/>
        </w:rPr>
        <w:t>: 2021-2023 [PMID: 10351956 DOI: 10.1164/ajrccm.159.6.9810020]</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33 </w:t>
      </w:r>
      <w:r w:rsidRPr="00491364">
        <w:rPr>
          <w:rFonts w:ascii="Book Antiqua" w:hAnsi="Book Antiqua" w:cs="宋体"/>
          <w:b/>
          <w:bCs/>
          <w:sz w:val="24"/>
          <w:szCs w:val="24"/>
          <w:lang w:val="en-US" w:eastAsia="zh-CN"/>
        </w:rPr>
        <w:t>Valdes AM</w:t>
      </w:r>
      <w:r w:rsidRPr="00491364">
        <w:rPr>
          <w:rFonts w:ascii="Book Antiqua" w:hAnsi="Book Antiqua" w:cs="宋体"/>
          <w:sz w:val="24"/>
          <w:szCs w:val="24"/>
          <w:lang w:val="en-US" w:eastAsia="zh-CN"/>
        </w:rPr>
        <w:t xml:space="preserve">, Wolfe ML, O'Brien EJ, </w:t>
      </w:r>
      <w:proofErr w:type="spellStart"/>
      <w:r w:rsidRPr="00491364">
        <w:rPr>
          <w:rFonts w:ascii="Book Antiqua" w:hAnsi="Book Antiqua" w:cs="宋体"/>
          <w:sz w:val="24"/>
          <w:szCs w:val="24"/>
          <w:lang w:val="en-US" w:eastAsia="zh-CN"/>
        </w:rPr>
        <w:t>Spurr</w:t>
      </w:r>
      <w:proofErr w:type="spellEnd"/>
      <w:r w:rsidRPr="00491364">
        <w:rPr>
          <w:rFonts w:ascii="Book Antiqua" w:hAnsi="Book Antiqua" w:cs="宋体"/>
          <w:sz w:val="24"/>
          <w:szCs w:val="24"/>
          <w:lang w:val="en-US" w:eastAsia="zh-CN"/>
        </w:rPr>
        <w:t xml:space="preserve"> NK, </w:t>
      </w:r>
      <w:proofErr w:type="spellStart"/>
      <w:r w:rsidRPr="00491364">
        <w:rPr>
          <w:rFonts w:ascii="Book Antiqua" w:hAnsi="Book Antiqua" w:cs="宋体"/>
          <w:sz w:val="24"/>
          <w:szCs w:val="24"/>
          <w:lang w:val="en-US" w:eastAsia="zh-CN"/>
        </w:rPr>
        <w:t>Gefter</w:t>
      </w:r>
      <w:proofErr w:type="spellEnd"/>
      <w:r w:rsidRPr="00491364">
        <w:rPr>
          <w:rFonts w:ascii="Book Antiqua" w:hAnsi="Book Antiqua" w:cs="宋体"/>
          <w:sz w:val="24"/>
          <w:szCs w:val="24"/>
          <w:lang w:val="en-US" w:eastAsia="zh-CN"/>
        </w:rPr>
        <w:t xml:space="preserve"> W, Rut A, Groot PH, Rader DJ. Val64Ile polymorphism in the C-C chemokine receptor 2 is associated with reduced coronary artery calcification. </w:t>
      </w:r>
      <w:proofErr w:type="spellStart"/>
      <w:r w:rsidRPr="00491364">
        <w:rPr>
          <w:rFonts w:ascii="Book Antiqua" w:hAnsi="Book Antiqua" w:cs="宋体"/>
          <w:i/>
          <w:iCs/>
          <w:sz w:val="24"/>
          <w:szCs w:val="24"/>
          <w:lang w:val="en-US" w:eastAsia="zh-CN"/>
        </w:rPr>
        <w:t>Arterioscler</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Thromb</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Vasc</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Biol</w:t>
      </w:r>
      <w:proofErr w:type="spellEnd"/>
      <w:r w:rsidRPr="00491364">
        <w:rPr>
          <w:rFonts w:ascii="Book Antiqua" w:hAnsi="Book Antiqua" w:cs="宋体"/>
          <w:sz w:val="24"/>
          <w:szCs w:val="24"/>
          <w:lang w:val="en-US" w:eastAsia="zh-CN"/>
        </w:rPr>
        <w:t xml:space="preserve"> 2002; </w:t>
      </w:r>
      <w:r w:rsidRPr="00491364">
        <w:rPr>
          <w:rFonts w:ascii="Book Antiqua" w:hAnsi="Book Antiqua" w:cs="宋体"/>
          <w:b/>
          <w:bCs/>
          <w:sz w:val="24"/>
          <w:szCs w:val="24"/>
          <w:lang w:val="en-US" w:eastAsia="zh-CN"/>
        </w:rPr>
        <w:t>22</w:t>
      </w:r>
      <w:r w:rsidRPr="00491364">
        <w:rPr>
          <w:rFonts w:ascii="Book Antiqua" w:hAnsi="Book Antiqua" w:cs="宋体"/>
          <w:sz w:val="24"/>
          <w:szCs w:val="24"/>
          <w:lang w:val="en-US" w:eastAsia="zh-CN"/>
        </w:rPr>
        <w:t>: 1924-1928 [PMID: 12426226 DOI: 10.1161/01.atv.0000038486.48400.e7]</w:t>
      </w:r>
    </w:p>
    <w:p w:rsidR="00101133" w:rsidRPr="00491364" w:rsidRDefault="00101133" w:rsidP="00491364">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34 </w:t>
      </w:r>
      <w:r w:rsidRPr="00491364">
        <w:rPr>
          <w:rFonts w:ascii="Book Antiqua" w:hAnsi="Book Antiqua" w:cs="宋体"/>
          <w:b/>
          <w:bCs/>
          <w:sz w:val="24"/>
          <w:szCs w:val="24"/>
          <w:lang w:val="en-US" w:eastAsia="zh-CN"/>
        </w:rPr>
        <w:t>Turner DM</w:t>
      </w:r>
      <w:r w:rsidRPr="00491364">
        <w:rPr>
          <w:rFonts w:ascii="Book Antiqua" w:hAnsi="Book Antiqua" w:cs="宋体"/>
          <w:sz w:val="24"/>
          <w:szCs w:val="24"/>
          <w:lang w:val="en-US" w:eastAsia="zh-CN"/>
        </w:rPr>
        <w:t xml:space="preserve">, Williams DM, </w:t>
      </w:r>
      <w:proofErr w:type="spellStart"/>
      <w:r w:rsidRPr="00491364">
        <w:rPr>
          <w:rFonts w:ascii="Book Antiqua" w:hAnsi="Book Antiqua" w:cs="宋体"/>
          <w:sz w:val="24"/>
          <w:szCs w:val="24"/>
          <w:lang w:val="en-US" w:eastAsia="zh-CN"/>
        </w:rPr>
        <w:t>Sankaran</w:t>
      </w:r>
      <w:proofErr w:type="spellEnd"/>
      <w:r w:rsidRPr="00491364">
        <w:rPr>
          <w:rFonts w:ascii="Book Antiqua" w:hAnsi="Book Antiqua" w:cs="宋体"/>
          <w:sz w:val="24"/>
          <w:szCs w:val="24"/>
          <w:lang w:val="en-US" w:eastAsia="zh-CN"/>
        </w:rPr>
        <w:t xml:space="preserve"> D, Lazarus M, </w:t>
      </w:r>
      <w:proofErr w:type="spellStart"/>
      <w:r w:rsidRPr="00491364">
        <w:rPr>
          <w:rFonts w:ascii="Book Antiqua" w:hAnsi="Book Antiqua" w:cs="宋体"/>
          <w:sz w:val="24"/>
          <w:szCs w:val="24"/>
          <w:lang w:val="en-US" w:eastAsia="zh-CN"/>
        </w:rPr>
        <w:t>Sinnott</w:t>
      </w:r>
      <w:proofErr w:type="spellEnd"/>
      <w:r w:rsidRPr="00491364">
        <w:rPr>
          <w:rFonts w:ascii="Book Antiqua" w:hAnsi="Book Antiqua" w:cs="宋体"/>
          <w:sz w:val="24"/>
          <w:szCs w:val="24"/>
          <w:lang w:val="en-US" w:eastAsia="zh-CN"/>
        </w:rPr>
        <w:t xml:space="preserve"> PJ, Hutchinson IV. An investigation of polymorphism in the interleukin-10 gene promoter. </w:t>
      </w:r>
      <w:proofErr w:type="spellStart"/>
      <w:r w:rsidRPr="00491364">
        <w:rPr>
          <w:rFonts w:ascii="Book Antiqua" w:hAnsi="Book Antiqua" w:cs="宋体"/>
          <w:i/>
          <w:iCs/>
          <w:sz w:val="24"/>
          <w:szCs w:val="24"/>
          <w:lang w:val="en-US" w:eastAsia="zh-CN"/>
        </w:rPr>
        <w:t>Eur</w:t>
      </w:r>
      <w:proofErr w:type="spellEnd"/>
      <w:r w:rsidRPr="00491364">
        <w:rPr>
          <w:rFonts w:ascii="Book Antiqua" w:hAnsi="Book Antiqua" w:cs="宋体"/>
          <w:i/>
          <w:iCs/>
          <w:sz w:val="24"/>
          <w:szCs w:val="24"/>
          <w:lang w:val="en-US" w:eastAsia="zh-CN"/>
        </w:rPr>
        <w:t xml:space="preserve"> J </w:t>
      </w:r>
      <w:proofErr w:type="spellStart"/>
      <w:r w:rsidRPr="00491364">
        <w:rPr>
          <w:rFonts w:ascii="Book Antiqua" w:hAnsi="Book Antiqua" w:cs="宋体"/>
          <w:i/>
          <w:iCs/>
          <w:sz w:val="24"/>
          <w:szCs w:val="24"/>
          <w:lang w:val="en-US" w:eastAsia="zh-CN"/>
        </w:rPr>
        <w:t>Immunogenet</w:t>
      </w:r>
      <w:proofErr w:type="spellEnd"/>
      <w:r w:rsidRPr="00491364">
        <w:rPr>
          <w:rFonts w:ascii="Book Antiqua" w:hAnsi="Book Antiqua" w:cs="宋体"/>
          <w:sz w:val="24"/>
          <w:szCs w:val="24"/>
          <w:lang w:val="en-US" w:eastAsia="zh-CN"/>
        </w:rPr>
        <w:t xml:space="preserve"> 1997; </w:t>
      </w:r>
      <w:r w:rsidRPr="00491364">
        <w:rPr>
          <w:rFonts w:ascii="Book Antiqua" w:hAnsi="Book Antiqua" w:cs="宋体"/>
          <w:b/>
          <w:bCs/>
          <w:sz w:val="24"/>
          <w:szCs w:val="24"/>
          <w:lang w:val="en-US" w:eastAsia="zh-CN"/>
        </w:rPr>
        <w:t>24</w:t>
      </w:r>
      <w:r w:rsidRPr="00491364">
        <w:rPr>
          <w:rFonts w:ascii="Book Antiqua" w:hAnsi="Book Antiqua" w:cs="宋体"/>
          <w:sz w:val="24"/>
          <w:szCs w:val="24"/>
          <w:lang w:val="en-US" w:eastAsia="zh-CN"/>
        </w:rPr>
        <w:t>: 1-8 [PMID: 9043871 DOI: 10.1111/Fj.1365-2370.1997.tb00001.x]</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35 </w:t>
      </w:r>
      <w:proofErr w:type="spellStart"/>
      <w:r w:rsidRPr="00491364">
        <w:rPr>
          <w:rFonts w:ascii="Book Antiqua" w:hAnsi="Book Antiqua" w:cs="宋体"/>
          <w:b/>
          <w:bCs/>
          <w:sz w:val="24"/>
          <w:szCs w:val="24"/>
          <w:lang w:val="en-US" w:eastAsia="zh-CN"/>
        </w:rPr>
        <w:t>Reuss</w:t>
      </w:r>
      <w:proofErr w:type="spellEnd"/>
      <w:r w:rsidRPr="00491364">
        <w:rPr>
          <w:rFonts w:ascii="Book Antiqua" w:hAnsi="Book Antiqua" w:cs="宋体"/>
          <w:b/>
          <w:bCs/>
          <w:sz w:val="24"/>
          <w:szCs w:val="24"/>
          <w:lang w:val="en-US" w:eastAsia="zh-CN"/>
        </w:rPr>
        <w:t xml:space="preserve"> E</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Fimmers</w:t>
      </w:r>
      <w:proofErr w:type="spellEnd"/>
      <w:r w:rsidRPr="00491364">
        <w:rPr>
          <w:rFonts w:ascii="Book Antiqua" w:hAnsi="Book Antiqua" w:cs="宋体"/>
          <w:sz w:val="24"/>
          <w:szCs w:val="24"/>
          <w:lang w:val="en-US" w:eastAsia="zh-CN"/>
        </w:rPr>
        <w:t xml:space="preserve"> R, Kruger A, Becker C, </w:t>
      </w:r>
      <w:proofErr w:type="spellStart"/>
      <w:r w:rsidRPr="00491364">
        <w:rPr>
          <w:rFonts w:ascii="Book Antiqua" w:hAnsi="Book Antiqua" w:cs="宋体"/>
          <w:sz w:val="24"/>
          <w:szCs w:val="24"/>
          <w:lang w:val="en-US" w:eastAsia="zh-CN"/>
        </w:rPr>
        <w:t>Rittner</w:t>
      </w:r>
      <w:proofErr w:type="spellEnd"/>
      <w:r w:rsidRPr="00491364">
        <w:rPr>
          <w:rFonts w:ascii="Book Antiqua" w:hAnsi="Book Antiqua" w:cs="宋体"/>
          <w:sz w:val="24"/>
          <w:szCs w:val="24"/>
          <w:lang w:val="en-US" w:eastAsia="zh-CN"/>
        </w:rPr>
        <w:t xml:space="preserve"> C, </w:t>
      </w:r>
      <w:proofErr w:type="spellStart"/>
      <w:r w:rsidRPr="00491364">
        <w:rPr>
          <w:rFonts w:ascii="Book Antiqua" w:hAnsi="Book Antiqua" w:cs="宋体"/>
          <w:sz w:val="24"/>
          <w:szCs w:val="24"/>
          <w:lang w:val="en-US" w:eastAsia="zh-CN"/>
        </w:rPr>
        <w:t>Höhler</w:t>
      </w:r>
      <w:proofErr w:type="spellEnd"/>
      <w:r w:rsidRPr="00491364">
        <w:rPr>
          <w:rFonts w:ascii="Book Antiqua" w:hAnsi="Book Antiqua" w:cs="宋体"/>
          <w:sz w:val="24"/>
          <w:szCs w:val="24"/>
          <w:lang w:val="en-US" w:eastAsia="zh-CN"/>
        </w:rPr>
        <w:t xml:space="preserve"> T. Differential regulation of interleukin-10 production by genetic and environmental factors--a twin study. </w:t>
      </w:r>
      <w:r w:rsidRPr="00491364">
        <w:rPr>
          <w:rFonts w:ascii="Book Antiqua" w:hAnsi="Book Antiqua" w:cs="宋体"/>
          <w:i/>
          <w:iCs/>
          <w:sz w:val="24"/>
          <w:szCs w:val="24"/>
          <w:lang w:val="en-US" w:eastAsia="zh-CN"/>
        </w:rPr>
        <w:t xml:space="preserve">Genes </w:t>
      </w:r>
      <w:proofErr w:type="spellStart"/>
      <w:r w:rsidRPr="00491364">
        <w:rPr>
          <w:rFonts w:ascii="Book Antiqua" w:hAnsi="Book Antiqua" w:cs="宋体"/>
          <w:i/>
          <w:iCs/>
          <w:sz w:val="24"/>
          <w:szCs w:val="24"/>
          <w:lang w:val="en-US" w:eastAsia="zh-CN"/>
        </w:rPr>
        <w:t>Immun</w:t>
      </w:r>
      <w:proofErr w:type="spellEnd"/>
      <w:r w:rsidRPr="00491364">
        <w:rPr>
          <w:rFonts w:ascii="Book Antiqua" w:hAnsi="Book Antiqua" w:cs="宋体"/>
          <w:sz w:val="24"/>
          <w:szCs w:val="24"/>
          <w:lang w:val="en-US" w:eastAsia="zh-CN"/>
        </w:rPr>
        <w:t xml:space="preserve"> 2002; </w:t>
      </w:r>
      <w:r w:rsidRPr="00491364">
        <w:rPr>
          <w:rFonts w:ascii="Book Antiqua" w:hAnsi="Book Antiqua" w:cs="宋体"/>
          <w:b/>
          <w:bCs/>
          <w:sz w:val="24"/>
          <w:szCs w:val="24"/>
          <w:lang w:val="en-US" w:eastAsia="zh-CN"/>
        </w:rPr>
        <w:t>3</w:t>
      </w:r>
      <w:r w:rsidRPr="00491364">
        <w:rPr>
          <w:rFonts w:ascii="Book Antiqua" w:hAnsi="Book Antiqua" w:cs="宋体"/>
          <w:sz w:val="24"/>
          <w:szCs w:val="24"/>
          <w:lang w:val="en-US" w:eastAsia="zh-CN"/>
        </w:rPr>
        <w:t>: 407-413 [PMID: 12424622 DOI: 10.1038/sj.gene.6363920]</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36 </w:t>
      </w:r>
      <w:proofErr w:type="spellStart"/>
      <w:r w:rsidRPr="00491364">
        <w:rPr>
          <w:rFonts w:ascii="Book Antiqua" w:hAnsi="Book Antiqua" w:cs="宋体"/>
          <w:b/>
          <w:bCs/>
          <w:sz w:val="24"/>
          <w:szCs w:val="24"/>
          <w:lang w:val="en-US" w:eastAsia="zh-CN"/>
        </w:rPr>
        <w:t>Westendorp</w:t>
      </w:r>
      <w:proofErr w:type="spellEnd"/>
      <w:r w:rsidRPr="00491364">
        <w:rPr>
          <w:rFonts w:ascii="Book Antiqua" w:hAnsi="Book Antiqua" w:cs="宋体"/>
          <w:b/>
          <w:bCs/>
          <w:sz w:val="24"/>
          <w:szCs w:val="24"/>
          <w:lang w:val="en-US" w:eastAsia="zh-CN"/>
        </w:rPr>
        <w:t xml:space="preserve"> RG</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Langermans</w:t>
      </w:r>
      <w:proofErr w:type="spellEnd"/>
      <w:r w:rsidRPr="00491364">
        <w:rPr>
          <w:rFonts w:ascii="Book Antiqua" w:hAnsi="Book Antiqua" w:cs="宋体"/>
          <w:sz w:val="24"/>
          <w:szCs w:val="24"/>
          <w:lang w:val="en-US" w:eastAsia="zh-CN"/>
        </w:rPr>
        <w:t xml:space="preserve"> JA, Huizinga TW, </w:t>
      </w:r>
      <w:proofErr w:type="spellStart"/>
      <w:r w:rsidRPr="00491364">
        <w:rPr>
          <w:rFonts w:ascii="Book Antiqua" w:hAnsi="Book Antiqua" w:cs="宋体"/>
          <w:sz w:val="24"/>
          <w:szCs w:val="24"/>
          <w:lang w:val="en-US" w:eastAsia="zh-CN"/>
        </w:rPr>
        <w:t>Elouali</w:t>
      </w:r>
      <w:proofErr w:type="spellEnd"/>
      <w:r w:rsidRPr="00491364">
        <w:rPr>
          <w:rFonts w:ascii="Book Antiqua" w:hAnsi="Book Antiqua" w:cs="宋体"/>
          <w:sz w:val="24"/>
          <w:szCs w:val="24"/>
          <w:lang w:val="en-US" w:eastAsia="zh-CN"/>
        </w:rPr>
        <w:t xml:space="preserve"> AH, </w:t>
      </w:r>
      <w:proofErr w:type="spellStart"/>
      <w:r w:rsidRPr="00491364">
        <w:rPr>
          <w:rFonts w:ascii="Book Antiqua" w:hAnsi="Book Antiqua" w:cs="宋体"/>
          <w:sz w:val="24"/>
          <w:szCs w:val="24"/>
          <w:lang w:val="en-US" w:eastAsia="zh-CN"/>
        </w:rPr>
        <w:t>Verweij</w:t>
      </w:r>
      <w:proofErr w:type="spellEnd"/>
      <w:r w:rsidRPr="00491364">
        <w:rPr>
          <w:rFonts w:ascii="Book Antiqua" w:hAnsi="Book Antiqua" w:cs="宋体"/>
          <w:sz w:val="24"/>
          <w:szCs w:val="24"/>
          <w:lang w:val="en-US" w:eastAsia="zh-CN"/>
        </w:rPr>
        <w:t xml:space="preserve"> CL, </w:t>
      </w:r>
      <w:proofErr w:type="spellStart"/>
      <w:r w:rsidRPr="00491364">
        <w:rPr>
          <w:rFonts w:ascii="Book Antiqua" w:hAnsi="Book Antiqua" w:cs="宋体"/>
          <w:sz w:val="24"/>
          <w:szCs w:val="24"/>
          <w:lang w:val="en-US" w:eastAsia="zh-CN"/>
        </w:rPr>
        <w:t>Boomsma</w:t>
      </w:r>
      <w:proofErr w:type="spellEnd"/>
      <w:r w:rsidRPr="00491364">
        <w:rPr>
          <w:rFonts w:ascii="Book Antiqua" w:hAnsi="Book Antiqua" w:cs="宋体"/>
          <w:sz w:val="24"/>
          <w:szCs w:val="24"/>
          <w:lang w:val="en-US" w:eastAsia="zh-CN"/>
        </w:rPr>
        <w:t xml:space="preserve"> DI, </w:t>
      </w:r>
      <w:proofErr w:type="spellStart"/>
      <w:r w:rsidRPr="00491364">
        <w:rPr>
          <w:rFonts w:ascii="Book Antiqua" w:hAnsi="Book Antiqua" w:cs="宋体"/>
          <w:sz w:val="24"/>
          <w:szCs w:val="24"/>
          <w:lang w:val="en-US" w:eastAsia="zh-CN"/>
        </w:rPr>
        <w:t>Vandenbroucke</w:t>
      </w:r>
      <w:proofErr w:type="spellEnd"/>
      <w:r w:rsidRPr="00491364">
        <w:rPr>
          <w:rFonts w:ascii="Book Antiqua" w:hAnsi="Book Antiqua" w:cs="宋体"/>
          <w:sz w:val="24"/>
          <w:szCs w:val="24"/>
          <w:lang w:val="en-US" w:eastAsia="zh-CN"/>
        </w:rPr>
        <w:t xml:space="preserve"> JP. Genetic influence on cytokine production and fatal meningococcal disease. </w:t>
      </w:r>
      <w:r w:rsidRPr="00491364">
        <w:rPr>
          <w:rFonts w:ascii="Book Antiqua" w:hAnsi="Book Antiqua" w:cs="宋体"/>
          <w:i/>
          <w:iCs/>
          <w:sz w:val="24"/>
          <w:szCs w:val="24"/>
          <w:lang w:val="en-US" w:eastAsia="zh-CN"/>
        </w:rPr>
        <w:t>Lancet</w:t>
      </w:r>
      <w:r w:rsidRPr="00491364">
        <w:rPr>
          <w:rFonts w:ascii="Book Antiqua" w:hAnsi="Book Antiqua" w:cs="宋体"/>
          <w:sz w:val="24"/>
          <w:szCs w:val="24"/>
          <w:lang w:val="en-US" w:eastAsia="zh-CN"/>
        </w:rPr>
        <w:t xml:space="preserve"> 1997; </w:t>
      </w:r>
      <w:r w:rsidRPr="00491364">
        <w:rPr>
          <w:rFonts w:ascii="Book Antiqua" w:hAnsi="Book Antiqua" w:cs="宋体"/>
          <w:b/>
          <w:bCs/>
          <w:sz w:val="24"/>
          <w:szCs w:val="24"/>
          <w:lang w:val="en-US" w:eastAsia="zh-CN"/>
        </w:rPr>
        <w:t>349</w:t>
      </w:r>
      <w:r w:rsidRPr="00491364">
        <w:rPr>
          <w:rFonts w:ascii="Book Antiqua" w:hAnsi="Book Antiqua" w:cs="宋体"/>
          <w:sz w:val="24"/>
          <w:szCs w:val="24"/>
          <w:lang w:val="en-US" w:eastAsia="zh-CN"/>
        </w:rPr>
        <w:t>: 170-173 [PMID: 9111542 DOI: 10.1016/S0140-6736(96)06413-6]</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37 </w:t>
      </w:r>
      <w:proofErr w:type="spellStart"/>
      <w:r w:rsidRPr="00491364">
        <w:rPr>
          <w:rFonts w:ascii="Book Antiqua" w:hAnsi="Book Antiqua" w:cs="宋体"/>
          <w:b/>
          <w:bCs/>
          <w:sz w:val="24"/>
          <w:szCs w:val="24"/>
          <w:lang w:val="en-US" w:eastAsia="zh-CN"/>
        </w:rPr>
        <w:t>Eskdale</w:t>
      </w:r>
      <w:proofErr w:type="spellEnd"/>
      <w:r w:rsidRPr="00491364">
        <w:rPr>
          <w:rFonts w:ascii="Book Antiqua" w:hAnsi="Book Antiqua" w:cs="宋体"/>
          <w:b/>
          <w:bCs/>
          <w:sz w:val="24"/>
          <w:szCs w:val="24"/>
          <w:lang w:val="en-US" w:eastAsia="zh-CN"/>
        </w:rPr>
        <w:t xml:space="preserve"> J</w:t>
      </w:r>
      <w:r w:rsidRPr="00491364">
        <w:rPr>
          <w:rFonts w:ascii="Book Antiqua" w:hAnsi="Book Antiqua" w:cs="宋体"/>
          <w:sz w:val="24"/>
          <w:szCs w:val="24"/>
          <w:lang w:val="en-US" w:eastAsia="zh-CN"/>
        </w:rPr>
        <w:t xml:space="preserve">, Gallagher G, </w:t>
      </w:r>
      <w:proofErr w:type="spellStart"/>
      <w:r w:rsidRPr="00491364">
        <w:rPr>
          <w:rFonts w:ascii="Book Antiqua" w:hAnsi="Book Antiqua" w:cs="宋体"/>
          <w:sz w:val="24"/>
          <w:szCs w:val="24"/>
          <w:lang w:val="en-US" w:eastAsia="zh-CN"/>
        </w:rPr>
        <w:t>Verweij</w:t>
      </w:r>
      <w:proofErr w:type="spellEnd"/>
      <w:r w:rsidRPr="00491364">
        <w:rPr>
          <w:rFonts w:ascii="Book Antiqua" w:hAnsi="Book Antiqua" w:cs="宋体"/>
          <w:sz w:val="24"/>
          <w:szCs w:val="24"/>
          <w:lang w:val="en-US" w:eastAsia="zh-CN"/>
        </w:rPr>
        <w:t xml:space="preserve"> CL, </w:t>
      </w:r>
      <w:proofErr w:type="spellStart"/>
      <w:r w:rsidRPr="00491364">
        <w:rPr>
          <w:rFonts w:ascii="Book Antiqua" w:hAnsi="Book Antiqua" w:cs="宋体"/>
          <w:sz w:val="24"/>
          <w:szCs w:val="24"/>
          <w:lang w:val="en-US" w:eastAsia="zh-CN"/>
        </w:rPr>
        <w:t>Keijsers</w:t>
      </w:r>
      <w:proofErr w:type="spellEnd"/>
      <w:r w:rsidRPr="00491364">
        <w:rPr>
          <w:rFonts w:ascii="Book Antiqua" w:hAnsi="Book Antiqua" w:cs="宋体"/>
          <w:sz w:val="24"/>
          <w:szCs w:val="24"/>
          <w:lang w:val="en-US" w:eastAsia="zh-CN"/>
        </w:rPr>
        <w:t xml:space="preserve"> V, </w:t>
      </w:r>
      <w:proofErr w:type="spellStart"/>
      <w:r w:rsidRPr="00491364">
        <w:rPr>
          <w:rFonts w:ascii="Book Antiqua" w:hAnsi="Book Antiqua" w:cs="宋体"/>
          <w:sz w:val="24"/>
          <w:szCs w:val="24"/>
          <w:lang w:val="en-US" w:eastAsia="zh-CN"/>
        </w:rPr>
        <w:t>Westendorp</w:t>
      </w:r>
      <w:proofErr w:type="spellEnd"/>
      <w:r w:rsidRPr="00491364">
        <w:rPr>
          <w:rFonts w:ascii="Book Antiqua" w:hAnsi="Book Antiqua" w:cs="宋体"/>
          <w:sz w:val="24"/>
          <w:szCs w:val="24"/>
          <w:lang w:val="en-US" w:eastAsia="zh-CN"/>
        </w:rPr>
        <w:t xml:space="preserve"> RG, Huizinga TW. Interleukin 10 secretion in relation to human IL-10 locus haplotypes. </w:t>
      </w:r>
      <w:proofErr w:type="spellStart"/>
      <w:r w:rsidRPr="00491364">
        <w:rPr>
          <w:rFonts w:ascii="Book Antiqua" w:hAnsi="Book Antiqua" w:cs="宋体"/>
          <w:i/>
          <w:iCs/>
          <w:sz w:val="24"/>
          <w:szCs w:val="24"/>
          <w:lang w:val="en-US" w:eastAsia="zh-CN"/>
        </w:rPr>
        <w:t>Proc</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Natl</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Acad</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Sci</w:t>
      </w:r>
      <w:proofErr w:type="spellEnd"/>
      <w:r w:rsidRPr="00491364">
        <w:rPr>
          <w:rFonts w:ascii="Book Antiqua" w:hAnsi="Book Antiqua" w:cs="宋体"/>
          <w:i/>
          <w:iCs/>
          <w:sz w:val="24"/>
          <w:szCs w:val="24"/>
          <w:lang w:val="en-US" w:eastAsia="zh-CN"/>
        </w:rPr>
        <w:t xml:space="preserve"> U S A</w:t>
      </w:r>
      <w:r w:rsidRPr="00491364">
        <w:rPr>
          <w:rFonts w:ascii="Book Antiqua" w:hAnsi="Book Antiqua" w:cs="宋体"/>
          <w:sz w:val="24"/>
          <w:szCs w:val="24"/>
          <w:lang w:val="en-US" w:eastAsia="zh-CN"/>
        </w:rPr>
        <w:t xml:space="preserve"> 1998; </w:t>
      </w:r>
      <w:r w:rsidRPr="00491364">
        <w:rPr>
          <w:rFonts w:ascii="Book Antiqua" w:hAnsi="Book Antiqua" w:cs="宋体"/>
          <w:b/>
          <w:bCs/>
          <w:sz w:val="24"/>
          <w:szCs w:val="24"/>
          <w:lang w:val="en-US" w:eastAsia="zh-CN"/>
        </w:rPr>
        <w:t>95</w:t>
      </w:r>
      <w:r w:rsidRPr="00491364">
        <w:rPr>
          <w:rFonts w:ascii="Book Antiqua" w:hAnsi="Book Antiqua" w:cs="宋体"/>
          <w:sz w:val="24"/>
          <w:szCs w:val="24"/>
          <w:lang w:val="en-US" w:eastAsia="zh-CN"/>
        </w:rPr>
        <w:t>: 9465-9470 [PMID: 9689103 DOI: 10.1073/pnas.95.16.9465]</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38 </w:t>
      </w:r>
      <w:proofErr w:type="spellStart"/>
      <w:r w:rsidRPr="00491364">
        <w:rPr>
          <w:rFonts w:ascii="Book Antiqua" w:hAnsi="Book Antiqua" w:cs="宋体"/>
          <w:b/>
          <w:bCs/>
          <w:sz w:val="24"/>
          <w:szCs w:val="24"/>
          <w:lang w:val="en-US" w:eastAsia="zh-CN"/>
        </w:rPr>
        <w:t>Eskdale</w:t>
      </w:r>
      <w:proofErr w:type="spellEnd"/>
      <w:r w:rsidRPr="00491364">
        <w:rPr>
          <w:rFonts w:ascii="Book Antiqua" w:hAnsi="Book Antiqua" w:cs="宋体"/>
          <w:b/>
          <w:bCs/>
          <w:sz w:val="24"/>
          <w:szCs w:val="24"/>
          <w:lang w:val="en-US" w:eastAsia="zh-CN"/>
        </w:rPr>
        <w:t xml:space="preserve"> J</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Keijsers</w:t>
      </w:r>
      <w:proofErr w:type="spellEnd"/>
      <w:r w:rsidRPr="00491364">
        <w:rPr>
          <w:rFonts w:ascii="Book Antiqua" w:hAnsi="Book Antiqua" w:cs="宋体"/>
          <w:sz w:val="24"/>
          <w:szCs w:val="24"/>
          <w:lang w:val="en-US" w:eastAsia="zh-CN"/>
        </w:rPr>
        <w:t xml:space="preserve"> V, Huizinga T, Gallagher G. Microsatellite alleles and single nucleotide polymorphisms (SNP) combine to form four major haplotype families at the human interleukin-10 (IL-10) locus. </w:t>
      </w:r>
      <w:r w:rsidRPr="00491364">
        <w:rPr>
          <w:rFonts w:ascii="Book Antiqua" w:hAnsi="Book Antiqua" w:cs="宋体"/>
          <w:i/>
          <w:iCs/>
          <w:sz w:val="24"/>
          <w:szCs w:val="24"/>
          <w:lang w:val="en-US" w:eastAsia="zh-CN"/>
        </w:rPr>
        <w:t xml:space="preserve">Genes </w:t>
      </w:r>
      <w:proofErr w:type="spellStart"/>
      <w:r w:rsidRPr="00491364">
        <w:rPr>
          <w:rFonts w:ascii="Book Antiqua" w:hAnsi="Book Antiqua" w:cs="宋体"/>
          <w:i/>
          <w:iCs/>
          <w:sz w:val="24"/>
          <w:szCs w:val="24"/>
          <w:lang w:val="en-US" w:eastAsia="zh-CN"/>
        </w:rPr>
        <w:t>Immun</w:t>
      </w:r>
      <w:proofErr w:type="spellEnd"/>
      <w:r w:rsidRPr="00491364">
        <w:rPr>
          <w:rFonts w:ascii="Book Antiqua" w:hAnsi="Book Antiqua" w:cs="宋体"/>
          <w:sz w:val="24"/>
          <w:szCs w:val="24"/>
          <w:lang w:val="en-US" w:eastAsia="zh-CN"/>
        </w:rPr>
        <w:t xml:space="preserve"> 1999; </w:t>
      </w:r>
      <w:r w:rsidRPr="00491364">
        <w:rPr>
          <w:rFonts w:ascii="Book Antiqua" w:hAnsi="Book Antiqua" w:cs="宋体"/>
          <w:b/>
          <w:bCs/>
          <w:sz w:val="24"/>
          <w:szCs w:val="24"/>
          <w:lang w:val="en-US" w:eastAsia="zh-CN"/>
        </w:rPr>
        <w:t>1</w:t>
      </w:r>
      <w:r w:rsidRPr="00491364">
        <w:rPr>
          <w:rFonts w:ascii="Book Antiqua" w:hAnsi="Book Antiqua" w:cs="宋体"/>
          <w:sz w:val="24"/>
          <w:szCs w:val="24"/>
          <w:lang w:val="en-US" w:eastAsia="zh-CN"/>
        </w:rPr>
        <w:t>: 151-155 [PMID: 11196662 DOI: 10.1038/sj.gene.6363656]</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39 </w:t>
      </w:r>
      <w:r w:rsidRPr="00491364">
        <w:rPr>
          <w:rFonts w:ascii="Book Antiqua" w:hAnsi="Book Antiqua" w:cs="宋体"/>
          <w:b/>
          <w:bCs/>
          <w:sz w:val="24"/>
          <w:szCs w:val="24"/>
          <w:lang w:val="en-US" w:eastAsia="zh-CN"/>
        </w:rPr>
        <w:t>Crawley E</w:t>
      </w:r>
      <w:r w:rsidRPr="00491364">
        <w:rPr>
          <w:rFonts w:ascii="Book Antiqua" w:hAnsi="Book Antiqua" w:cs="宋体"/>
          <w:sz w:val="24"/>
          <w:szCs w:val="24"/>
          <w:lang w:val="en-US" w:eastAsia="zh-CN"/>
        </w:rPr>
        <w:t xml:space="preserve">, Kay R, </w:t>
      </w:r>
      <w:proofErr w:type="spellStart"/>
      <w:r w:rsidRPr="00491364">
        <w:rPr>
          <w:rFonts w:ascii="Book Antiqua" w:hAnsi="Book Antiqua" w:cs="宋体"/>
          <w:sz w:val="24"/>
          <w:szCs w:val="24"/>
          <w:lang w:val="en-US" w:eastAsia="zh-CN"/>
        </w:rPr>
        <w:t>Sillibourne</w:t>
      </w:r>
      <w:proofErr w:type="spellEnd"/>
      <w:r w:rsidRPr="00491364">
        <w:rPr>
          <w:rFonts w:ascii="Book Antiqua" w:hAnsi="Book Antiqua" w:cs="宋体"/>
          <w:sz w:val="24"/>
          <w:szCs w:val="24"/>
          <w:lang w:val="en-US" w:eastAsia="zh-CN"/>
        </w:rPr>
        <w:t xml:space="preserve"> J, Patel P, Hutchinson I, Woo P. Polymorphic haplotypes of the interleukin-10 5' flanking region determine variable interleukin-10 transcription and </w:t>
      </w:r>
      <w:r w:rsidRPr="00491364">
        <w:rPr>
          <w:rFonts w:ascii="Book Antiqua" w:hAnsi="Book Antiqua" w:cs="宋体"/>
          <w:sz w:val="24"/>
          <w:szCs w:val="24"/>
          <w:lang w:val="en-US" w:eastAsia="zh-CN"/>
        </w:rPr>
        <w:lastRenderedPageBreak/>
        <w:t xml:space="preserve">are associated with particular phenotypes of juvenile rheumatoid arthritis. </w:t>
      </w:r>
      <w:r w:rsidRPr="00491364">
        <w:rPr>
          <w:rFonts w:ascii="Book Antiqua" w:hAnsi="Book Antiqua" w:cs="宋体"/>
          <w:i/>
          <w:iCs/>
          <w:sz w:val="24"/>
          <w:szCs w:val="24"/>
          <w:lang w:val="en-US" w:eastAsia="zh-CN"/>
        </w:rPr>
        <w:t>Arthritis Rheum</w:t>
      </w:r>
      <w:r w:rsidRPr="00491364">
        <w:rPr>
          <w:rFonts w:ascii="Book Antiqua" w:hAnsi="Book Antiqua" w:cs="宋体"/>
          <w:sz w:val="24"/>
          <w:szCs w:val="24"/>
          <w:lang w:val="en-US" w:eastAsia="zh-CN"/>
        </w:rPr>
        <w:t xml:space="preserve"> 1999; </w:t>
      </w:r>
      <w:r w:rsidRPr="00491364">
        <w:rPr>
          <w:rFonts w:ascii="Book Antiqua" w:hAnsi="Book Antiqua" w:cs="宋体"/>
          <w:b/>
          <w:bCs/>
          <w:sz w:val="24"/>
          <w:szCs w:val="24"/>
          <w:lang w:val="en-US" w:eastAsia="zh-CN"/>
        </w:rPr>
        <w:t>42</w:t>
      </w:r>
      <w:r w:rsidRPr="00491364">
        <w:rPr>
          <w:rFonts w:ascii="Book Antiqua" w:hAnsi="Book Antiqua" w:cs="宋体"/>
          <w:sz w:val="24"/>
          <w:szCs w:val="24"/>
          <w:lang w:val="en-US" w:eastAsia="zh-CN"/>
        </w:rPr>
        <w:t>: 1101-1108 [PMID: 10366102 DOI: 10.1002/1529-0131(199906)42: 6&lt;1101: : AID-ANR6&gt;3.0.CO; 2-Y]</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40 </w:t>
      </w:r>
      <w:r w:rsidRPr="00491364">
        <w:rPr>
          <w:rFonts w:ascii="Book Antiqua" w:hAnsi="Book Antiqua" w:cs="宋体"/>
          <w:b/>
          <w:bCs/>
          <w:sz w:val="24"/>
          <w:szCs w:val="24"/>
          <w:lang w:val="en-US" w:eastAsia="zh-CN"/>
        </w:rPr>
        <w:t>Rees LE</w:t>
      </w:r>
      <w:r w:rsidRPr="00491364">
        <w:rPr>
          <w:rFonts w:ascii="Book Antiqua" w:hAnsi="Book Antiqua" w:cs="宋体"/>
          <w:sz w:val="24"/>
          <w:szCs w:val="24"/>
          <w:lang w:val="en-US" w:eastAsia="zh-CN"/>
        </w:rPr>
        <w:t xml:space="preserve">, Wood NA, Gillespie KM, Lai KN, Gaston K, Mathieson PW. The interleukin-10-1082 G/A polymorphism: allele frequency in different populations and functional significance. </w:t>
      </w:r>
      <w:r w:rsidRPr="00491364">
        <w:rPr>
          <w:rFonts w:ascii="Book Antiqua" w:hAnsi="Book Antiqua" w:cs="宋体"/>
          <w:i/>
          <w:iCs/>
          <w:sz w:val="24"/>
          <w:szCs w:val="24"/>
          <w:lang w:val="en-US" w:eastAsia="zh-CN"/>
        </w:rPr>
        <w:t xml:space="preserve">Cell </w:t>
      </w:r>
      <w:proofErr w:type="spellStart"/>
      <w:r w:rsidRPr="00491364">
        <w:rPr>
          <w:rFonts w:ascii="Book Antiqua" w:hAnsi="Book Antiqua" w:cs="宋体"/>
          <w:i/>
          <w:iCs/>
          <w:sz w:val="24"/>
          <w:szCs w:val="24"/>
          <w:lang w:val="en-US" w:eastAsia="zh-CN"/>
        </w:rPr>
        <w:t>Mol</w:t>
      </w:r>
      <w:proofErr w:type="spellEnd"/>
      <w:r w:rsidRPr="00491364">
        <w:rPr>
          <w:rFonts w:ascii="Book Antiqua" w:hAnsi="Book Antiqua" w:cs="宋体"/>
          <w:i/>
          <w:iCs/>
          <w:sz w:val="24"/>
          <w:szCs w:val="24"/>
          <w:lang w:val="en-US" w:eastAsia="zh-CN"/>
        </w:rPr>
        <w:t xml:space="preserve"> Life </w:t>
      </w:r>
      <w:proofErr w:type="spellStart"/>
      <w:r w:rsidRPr="00491364">
        <w:rPr>
          <w:rFonts w:ascii="Book Antiqua" w:hAnsi="Book Antiqua" w:cs="宋体"/>
          <w:i/>
          <w:iCs/>
          <w:sz w:val="24"/>
          <w:szCs w:val="24"/>
          <w:lang w:val="en-US" w:eastAsia="zh-CN"/>
        </w:rPr>
        <w:t>Sci</w:t>
      </w:r>
      <w:proofErr w:type="spellEnd"/>
      <w:r w:rsidRPr="00491364">
        <w:rPr>
          <w:rFonts w:ascii="Book Antiqua" w:hAnsi="Book Antiqua" w:cs="宋体"/>
          <w:sz w:val="24"/>
          <w:szCs w:val="24"/>
          <w:lang w:val="en-US" w:eastAsia="zh-CN"/>
        </w:rPr>
        <w:t xml:space="preserve"> 2002; </w:t>
      </w:r>
      <w:r w:rsidRPr="00491364">
        <w:rPr>
          <w:rFonts w:ascii="Book Antiqua" w:hAnsi="Book Antiqua" w:cs="宋体"/>
          <w:b/>
          <w:bCs/>
          <w:sz w:val="24"/>
          <w:szCs w:val="24"/>
          <w:lang w:val="en-US" w:eastAsia="zh-CN"/>
        </w:rPr>
        <w:t>59</w:t>
      </w:r>
      <w:r w:rsidRPr="00491364">
        <w:rPr>
          <w:rFonts w:ascii="Book Antiqua" w:hAnsi="Book Antiqua" w:cs="宋体"/>
          <w:sz w:val="24"/>
          <w:szCs w:val="24"/>
          <w:lang w:val="en-US" w:eastAsia="zh-CN"/>
        </w:rPr>
        <w:t>: 560-569 [PMID: 11964134 DOI: 10.1007/s00018-002-8448-0]</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41 </w:t>
      </w:r>
      <w:r w:rsidRPr="00491364">
        <w:rPr>
          <w:rFonts w:ascii="Book Antiqua" w:hAnsi="Book Antiqua" w:cs="宋体"/>
          <w:b/>
          <w:bCs/>
          <w:sz w:val="24"/>
          <w:szCs w:val="24"/>
          <w:lang w:val="en-US" w:eastAsia="zh-CN"/>
        </w:rPr>
        <w:t>Edwards-Smith CJ</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Jonsson</w:t>
      </w:r>
      <w:proofErr w:type="spellEnd"/>
      <w:r w:rsidRPr="00491364">
        <w:rPr>
          <w:rFonts w:ascii="Book Antiqua" w:hAnsi="Book Antiqua" w:cs="宋体"/>
          <w:sz w:val="24"/>
          <w:szCs w:val="24"/>
          <w:lang w:val="en-US" w:eastAsia="zh-CN"/>
        </w:rPr>
        <w:t xml:space="preserve"> JR, </w:t>
      </w:r>
      <w:proofErr w:type="spellStart"/>
      <w:r w:rsidRPr="00491364">
        <w:rPr>
          <w:rFonts w:ascii="Book Antiqua" w:hAnsi="Book Antiqua" w:cs="宋体"/>
          <w:sz w:val="24"/>
          <w:szCs w:val="24"/>
          <w:lang w:val="en-US" w:eastAsia="zh-CN"/>
        </w:rPr>
        <w:t>Purdie</w:t>
      </w:r>
      <w:proofErr w:type="spellEnd"/>
      <w:r w:rsidRPr="00491364">
        <w:rPr>
          <w:rFonts w:ascii="Book Antiqua" w:hAnsi="Book Antiqua" w:cs="宋体"/>
          <w:sz w:val="24"/>
          <w:szCs w:val="24"/>
          <w:lang w:val="en-US" w:eastAsia="zh-CN"/>
        </w:rPr>
        <w:t xml:space="preserve"> DM, </w:t>
      </w:r>
      <w:proofErr w:type="spellStart"/>
      <w:r w:rsidRPr="00491364">
        <w:rPr>
          <w:rFonts w:ascii="Book Antiqua" w:hAnsi="Book Antiqua" w:cs="宋体"/>
          <w:sz w:val="24"/>
          <w:szCs w:val="24"/>
          <w:lang w:val="en-US" w:eastAsia="zh-CN"/>
        </w:rPr>
        <w:t>Bansal</w:t>
      </w:r>
      <w:proofErr w:type="spellEnd"/>
      <w:r w:rsidRPr="00491364">
        <w:rPr>
          <w:rFonts w:ascii="Book Antiqua" w:hAnsi="Book Antiqua" w:cs="宋体"/>
          <w:sz w:val="24"/>
          <w:szCs w:val="24"/>
          <w:lang w:val="en-US" w:eastAsia="zh-CN"/>
        </w:rPr>
        <w:t xml:space="preserve"> A, </w:t>
      </w:r>
      <w:proofErr w:type="spellStart"/>
      <w:r w:rsidRPr="00491364">
        <w:rPr>
          <w:rFonts w:ascii="Book Antiqua" w:hAnsi="Book Antiqua" w:cs="宋体"/>
          <w:sz w:val="24"/>
          <w:szCs w:val="24"/>
          <w:lang w:val="en-US" w:eastAsia="zh-CN"/>
        </w:rPr>
        <w:t>Shorthouse</w:t>
      </w:r>
      <w:proofErr w:type="spellEnd"/>
      <w:r w:rsidRPr="00491364">
        <w:rPr>
          <w:rFonts w:ascii="Book Antiqua" w:hAnsi="Book Antiqua" w:cs="宋体"/>
          <w:sz w:val="24"/>
          <w:szCs w:val="24"/>
          <w:lang w:val="en-US" w:eastAsia="zh-CN"/>
        </w:rPr>
        <w:t xml:space="preserve"> C, Powell EE. Interleukin-10 promoter polymorphism predicts initial response of chronic hepatitis C to interferon </w:t>
      </w:r>
      <w:proofErr w:type="spellStart"/>
      <w:r w:rsidRPr="00491364">
        <w:rPr>
          <w:rFonts w:ascii="Book Antiqua" w:hAnsi="Book Antiqua" w:cs="宋体"/>
          <w:sz w:val="24"/>
          <w:szCs w:val="24"/>
          <w:lang w:val="en-US" w:eastAsia="zh-CN"/>
        </w:rPr>
        <w:t>alfa</w:t>
      </w:r>
      <w:proofErr w:type="spellEnd"/>
      <w:r w:rsidRPr="00491364">
        <w:rPr>
          <w:rFonts w:ascii="Book Antiqua" w:hAnsi="Book Antiqua" w:cs="宋体"/>
          <w:sz w:val="24"/>
          <w:szCs w:val="24"/>
          <w:lang w:val="en-US" w:eastAsia="zh-CN"/>
        </w:rPr>
        <w:t xml:space="preserve">. </w:t>
      </w:r>
      <w:proofErr w:type="spellStart"/>
      <w:r w:rsidRPr="00491364">
        <w:rPr>
          <w:rFonts w:ascii="Book Antiqua" w:hAnsi="Book Antiqua" w:cs="宋体"/>
          <w:i/>
          <w:iCs/>
          <w:sz w:val="24"/>
          <w:szCs w:val="24"/>
          <w:lang w:val="en-US" w:eastAsia="zh-CN"/>
        </w:rPr>
        <w:t>Hepatology</w:t>
      </w:r>
      <w:proofErr w:type="spellEnd"/>
      <w:r w:rsidRPr="00491364">
        <w:rPr>
          <w:rFonts w:ascii="Book Antiqua" w:hAnsi="Book Antiqua" w:cs="宋体"/>
          <w:sz w:val="24"/>
          <w:szCs w:val="24"/>
          <w:lang w:val="en-US" w:eastAsia="zh-CN"/>
        </w:rPr>
        <w:t xml:space="preserve"> 1999; </w:t>
      </w:r>
      <w:r w:rsidRPr="00491364">
        <w:rPr>
          <w:rFonts w:ascii="Book Antiqua" w:hAnsi="Book Antiqua" w:cs="宋体"/>
          <w:b/>
          <w:bCs/>
          <w:sz w:val="24"/>
          <w:szCs w:val="24"/>
          <w:lang w:val="en-US" w:eastAsia="zh-CN"/>
        </w:rPr>
        <w:t>30</w:t>
      </w:r>
      <w:r w:rsidRPr="00491364">
        <w:rPr>
          <w:rFonts w:ascii="Book Antiqua" w:hAnsi="Book Antiqua" w:cs="宋体"/>
          <w:sz w:val="24"/>
          <w:szCs w:val="24"/>
          <w:lang w:val="en-US" w:eastAsia="zh-CN"/>
        </w:rPr>
        <w:t>: 526-530 [PMID: 10421663 DOI: 10.1002/hep.510300207]</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42 </w:t>
      </w:r>
      <w:proofErr w:type="spellStart"/>
      <w:r w:rsidRPr="00491364">
        <w:rPr>
          <w:rFonts w:ascii="Book Antiqua" w:hAnsi="Book Antiqua" w:cs="宋体"/>
          <w:b/>
          <w:bCs/>
          <w:sz w:val="24"/>
          <w:szCs w:val="24"/>
          <w:lang w:val="en-US" w:eastAsia="zh-CN"/>
        </w:rPr>
        <w:t>Persico</w:t>
      </w:r>
      <w:proofErr w:type="spellEnd"/>
      <w:r w:rsidRPr="00491364">
        <w:rPr>
          <w:rFonts w:ascii="Book Antiqua" w:hAnsi="Book Antiqua" w:cs="宋体"/>
          <w:b/>
          <w:bCs/>
          <w:sz w:val="24"/>
          <w:szCs w:val="24"/>
          <w:lang w:val="en-US" w:eastAsia="zh-CN"/>
        </w:rPr>
        <w:t xml:space="preserve"> M</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Capasso</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Persico</w:t>
      </w:r>
      <w:proofErr w:type="spellEnd"/>
      <w:r w:rsidRPr="00491364">
        <w:rPr>
          <w:rFonts w:ascii="Book Antiqua" w:hAnsi="Book Antiqua" w:cs="宋体"/>
          <w:sz w:val="24"/>
          <w:szCs w:val="24"/>
          <w:lang w:val="en-US" w:eastAsia="zh-CN"/>
        </w:rPr>
        <w:t xml:space="preserve"> E, </w:t>
      </w:r>
      <w:proofErr w:type="spellStart"/>
      <w:r w:rsidRPr="00491364">
        <w:rPr>
          <w:rFonts w:ascii="Book Antiqua" w:hAnsi="Book Antiqua" w:cs="宋体"/>
          <w:sz w:val="24"/>
          <w:szCs w:val="24"/>
          <w:lang w:val="en-US" w:eastAsia="zh-CN"/>
        </w:rPr>
        <w:t>Masarone</w:t>
      </w:r>
      <w:proofErr w:type="spellEnd"/>
      <w:r w:rsidRPr="00491364">
        <w:rPr>
          <w:rFonts w:ascii="Book Antiqua" w:hAnsi="Book Antiqua" w:cs="宋体"/>
          <w:sz w:val="24"/>
          <w:szCs w:val="24"/>
          <w:lang w:val="en-US" w:eastAsia="zh-CN"/>
        </w:rPr>
        <w:t xml:space="preserve"> M, Renzo Ad, </w:t>
      </w:r>
      <w:proofErr w:type="spellStart"/>
      <w:r w:rsidRPr="00491364">
        <w:rPr>
          <w:rFonts w:ascii="Book Antiqua" w:hAnsi="Book Antiqua" w:cs="宋体"/>
          <w:sz w:val="24"/>
          <w:szCs w:val="24"/>
          <w:lang w:val="en-US" w:eastAsia="zh-CN"/>
        </w:rPr>
        <w:t>Spano</w:t>
      </w:r>
      <w:proofErr w:type="spellEnd"/>
      <w:r w:rsidRPr="00491364">
        <w:rPr>
          <w:rFonts w:ascii="Book Antiqua" w:hAnsi="Book Antiqua" w:cs="宋体"/>
          <w:sz w:val="24"/>
          <w:szCs w:val="24"/>
          <w:lang w:val="en-US" w:eastAsia="zh-CN"/>
        </w:rPr>
        <w:t xml:space="preserve"> D, Bruno S, </w:t>
      </w:r>
      <w:proofErr w:type="spellStart"/>
      <w:r w:rsidRPr="00491364">
        <w:rPr>
          <w:rFonts w:ascii="Book Antiqua" w:hAnsi="Book Antiqua" w:cs="宋体"/>
          <w:sz w:val="24"/>
          <w:szCs w:val="24"/>
          <w:lang w:val="en-US" w:eastAsia="zh-CN"/>
        </w:rPr>
        <w:t>Iolascon</w:t>
      </w:r>
      <w:proofErr w:type="spellEnd"/>
      <w:r w:rsidRPr="00491364">
        <w:rPr>
          <w:rFonts w:ascii="Book Antiqua" w:hAnsi="Book Antiqua" w:cs="宋体"/>
          <w:sz w:val="24"/>
          <w:szCs w:val="24"/>
          <w:lang w:val="en-US" w:eastAsia="zh-CN"/>
        </w:rPr>
        <w:t xml:space="preserve"> A. Interleukin-10 - 1082 GG polymorphism influences the occurrence and the clinical characteristics of hepatitis C virus infection. </w:t>
      </w:r>
      <w:r w:rsidRPr="00491364">
        <w:rPr>
          <w:rFonts w:ascii="Book Antiqua" w:hAnsi="Book Antiqua" w:cs="宋体"/>
          <w:i/>
          <w:iCs/>
          <w:sz w:val="24"/>
          <w:szCs w:val="24"/>
          <w:lang w:val="en-US" w:eastAsia="zh-CN"/>
        </w:rPr>
        <w:t xml:space="preserve">J </w:t>
      </w:r>
      <w:proofErr w:type="spellStart"/>
      <w:r w:rsidRPr="00491364">
        <w:rPr>
          <w:rFonts w:ascii="Book Antiqua" w:hAnsi="Book Antiqua" w:cs="宋体"/>
          <w:i/>
          <w:iCs/>
          <w:sz w:val="24"/>
          <w:szCs w:val="24"/>
          <w:lang w:val="en-US" w:eastAsia="zh-CN"/>
        </w:rPr>
        <w:t>Hepatol</w:t>
      </w:r>
      <w:proofErr w:type="spellEnd"/>
      <w:r w:rsidRPr="00491364">
        <w:rPr>
          <w:rFonts w:ascii="Book Antiqua" w:hAnsi="Book Antiqua" w:cs="宋体"/>
          <w:sz w:val="24"/>
          <w:szCs w:val="24"/>
          <w:lang w:val="en-US" w:eastAsia="zh-CN"/>
        </w:rPr>
        <w:t xml:space="preserve"> 2006; </w:t>
      </w:r>
      <w:r w:rsidRPr="00491364">
        <w:rPr>
          <w:rFonts w:ascii="Book Antiqua" w:hAnsi="Book Antiqua" w:cs="宋体"/>
          <w:b/>
          <w:bCs/>
          <w:sz w:val="24"/>
          <w:szCs w:val="24"/>
          <w:lang w:val="en-US" w:eastAsia="zh-CN"/>
        </w:rPr>
        <w:t>45</w:t>
      </w:r>
      <w:r w:rsidRPr="00491364">
        <w:rPr>
          <w:rFonts w:ascii="Book Antiqua" w:hAnsi="Book Antiqua" w:cs="宋体"/>
          <w:sz w:val="24"/>
          <w:szCs w:val="24"/>
          <w:lang w:val="en-US" w:eastAsia="zh-CN"/>
        </w:rPr>
        <w:t>: 779-785 [PMID: 17049666 DOI: 10.1016/j.jhep.2006.07.026]</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43 </w:t>
      </w:r>
      <w:proofErr w:type="spellStart"/>
      <w:r w:rsidRPr="00491364">
        <w:rPr>
          <w:rFonts w:ascii="Book Antiqua" w:hAnsi="Book Antiqua" w:cs="宋体"/>
          <w:b/>
          <w:bCs/>
          <w:sz w:val="24"/>
          <w:szCs w:val="24"/>
          <w:lang w:val="en-US" w:eastAsia="zh-CN"/>
        </w:rPr>
        <w:t>Swi</w:t>
      </w:r>
      <w:r w:rsidRPr="00491364">
        <w:rPr>
          <w:rFonts w:ascii="Book Antiqua" w:eastAsia="MS Mincho" w:hAnsi="Book Antiqua" w:cs="MS Mincho"/>
          <w:b/>
          <w:bCs/>
          <w:sz w:val="24"/>
          <w:szCs w:val="24"/>
          <w:lang w:val="en-US" w:eastAsia="zh-CN"/>
        </w:rPr>
        <w:t>ą</w:t>
      </w:r>
      <w:r w:rsidRPr="00491364">
        <w:rPr>
          <w:rFonts w:ascii="Book Antiqua" w:hAnsi="Book Antiqua" w:cs="宋体"/>
          <w:b/>
          <w:bCs/>
          <w:sz w:val="24"/>
          <w:szCs w:val="24"/>
          <w:lang w:val="en-US" w:eastAsia="zh-CN"/>
        </w:rPr>
        <w:t>tek</w:t>
      </w:r>
      <w:proofErr w:type="spellEnd"/>
      <w:r w:rsidRPr="00491364">
        <w:rPr>
          <w:rFonts w:ascii="Book Antiqua" w:hAnsi="Book Antiqua" w:cs="宋体"/>
          <w:b/>
          <w:bCs/>
          <w:sz w:val="24"/>
          <w:szCs w:val="24"/>
          <w:lang w:val="en-US" w:eastAsia="zh-CN"/>
        </w:rPr>
        <w:t xml:space="preserve"> BJ</w:t>
      </w:r>
      <w:r w:rsidRPr="00491364">
        <w:rPr>
          <w:rFonts w:ascii="Book Antiqua" w:hAnsi="Book Antiqua" w:cs="宋体"/>
          <w:sz w:val="24"/>
          <w:szCs w:val="24"/>
          <w:lang w:val="en-US" w:eastAsia="zh-CN"/>
        </w:rPr>
        <w:t xml:space="preserve">. Is interleukin-10 gene polymorphism a predictive marker in HCV infection? </w:t>
      </w:r>
      <w:r w:rsidRPr="00491364">
        <w:rPr>
          <w:rFonts w:ascii="Book Antiqua" w:hAnsi="Book Antiqua" w:cs="宋体"/>
          <w:i/>
          <w:iCs/>
          <w:sz w:val="24"/>
          <w:szCs w:val="24"/>
          <w:lang w:val="en-US" w:eastAsia="zh-CN"/>
        </w:rPr>
        <w:t>Cytokine Growth Factor Rev</w:t>
      </w:r>
      <w:r w:rsidRPr="00491364">
        <w:rPr>
          <w:rFonts w:ascii="Book Antiqua" w:hAnsi="Book Antiqua" w:cs="宋体"/>
          <w:sz w:val="24"/>
          <w:szCs w:val="24"/>
          <w:lang w:val="en-US" w:eastAsia="zh-CN"/>
        </w:rPr>
        <w:t xml:space="preserve"> 2012; </w:t>
      </w:r>
      <w:r w:rsidRPr="00491364">
        <w:rPr>
          <w:rFonts w:ascii="Book Antiqua" w:hAnsi="Book Antiqua" w:cs="宋体"/>
          <w:b/>
          <w:bCs/>
          <w:sz w:val="24"/>
          <w:szCs w:val="24"/>
          <w:lang w:val="en-US" w:eastAsia="zh-CN"/>
        </w:rPr>
        <w:t>23</w:t>
      </w:r>
      <w:r w:rsidRPr="00491364">
        <w:rPr>
          <w:rFonts w:ascii="Book Antiqua" w:hAnsi="Book Antiqua" w:cs="宋体"/>
          <w:sz w:val="24"/>
          <w:szCs w:val="24"/>
          <w:lang w:val="en-US" w:eastAsia="zh-CN"/>
        </w:rPr>
        <w:t>: 47-59 [PMID: 22390924 DOI: 10.1016/j.cytogfr.2012.01.005]</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44 </w:t>
      </w:r>
      <w:proofErr w:type="spellStart"/>
      <w:r w:rsidRPr="00491364">
        <w:rPr>
          <w:rFonts w:ascii="Book Antiqua" w:hAnsi="Book Antiqua" w:cs="宋体"/>
          <w:b/>
          <w:bCs/>
          <w:sz w:val="24"/>
          <w:szCs w:val="24"/>
          <w:lang w:val="en-US" w:eastAsia="zh-CN"/>
        </w:rPr>
        <w:t>Awad</w:t>
      </w:r>
      <w:proofErr w:type="spellEnd"/>
      <w:r w:rsidRPr="00491364">
        <w:rPr>
          <w:rFonts w:ascii="Book Antiqua" w:hAnsi="Book Antiqua" w:cs="宋体"/>
          <w:b/>
          <w:bCs/>
          <w:sz w:val="24"/>
          <w:szCs w:val="24"/>
          <w:lang w:val="en-US" w:eastAsia="zh-CN"/>
        </w:rPr>
        <w:t xml:space="preserve"> MR</w:t>
      </w:r>
      <w:r w:rsidRPr="00491364">
        <w:rPr>
          <w:rFonts w:ascii="Book Antiqua" w:hAnsi="Book Antiqua" w:cs="宋体"/>
          <w:sz w:val="24"/>
          <w:szCs w:val="24"/>
          <w:lang w:val="en-US" w:eastAsia="zh-CN"/>
        </w:rPr>
        <w:t>, El-</w:t>
      </w:r>
      <w:proofErr w:type="spellStart"/>
      <w:r w:rsidRPr="00491364">
        <w:rPr>
          <w:rFonts w:ascii="Book Antiqua" w:hAnsi="Book Antiqua" w:cs="宋体"/>
          <w:sz w:val="24"/>
          <w:szCs w:val="24"/>
          <w:lang w:val="en-US" w:eastAsia="zh-CN"/>
        </w:rPr>
        <w:t>Gamel</w:t>
      </w:r>
      <w:proofErr w:type="spellEnd"/>
      <w:r w:rsidRPr="00491364">
        <w:rPr>
          <w:rFonts w:ascii="Book Antiqua" w:hAnsi="Book Antiqua" w:cs="宋体"/>
          <w:sz w:val="24"/>
          <w:szCs w:val="24"/>
          <w:lang w:val="en-US" w:eastAsia="zh-CN"/>
        </w:rPr>
        <w:t xml:space="preserve"> A, </w:t>
      </w:r>
      <w:proofErr w:type="spellStart"/>
      <w:r w:rsidRPr="00491364">
        <w:rPr>
          <w:rFonts w:ascii="Book Antiqua" w:hAnsi="Book Antiqua" w:cs="宋体"/>
          <w:sz w:val="24"/>
          <w:szCs w:val="24"/>
          <w:lang w:val="en-US" w:eastAsia="zh-CN"/>
        </w:rPr>
        <w:t>Hasleton</w:t>
      </w:r>
      <w:proofErr w:type="spellEnd"/>
      <w:r w:rsidRPr="00491364">
        <w:rPr>
          <w:rFonts w:ascii="Book Antiqua" w:hAnsi="Book Antiqua" w:cs="宋体"/>
          <w:sz w:val="24"/>
          <w:szCs w:val="24"/>
          <w:lang w:val="en-US" w:eastAsia="zh-CN"/>
        </w:rPr>
        <w:t xml:space="preserve"> P, Turner DM, </w:t>
      </w:r>
      <w:proofErr w:type="spellStart"/>
      <w:r w:rsidRPr="00491364">
        <w:rPr>
          <w:rFonts w:ascii="Book Antiqua" w:hAnsi="Book Antiqua" w:cs="宋体"/>
          <w:sz w:val="24"/>
          <w:szCs w:val="24"/>
          <w:lang w:val="en-US" w:eastAsia="zh-CN"/>
        </w:rPr>
        <w:t>Sinnott</w:t>
      </w:r>
      <w:proofErr w:type="spellEnd"/>
      <w:r w:rsidRPr="00491364">
        <w:rPr>
          <w:rFonts w:ascii="Book Antiqua" w:hAnsi="Book Antiqua" w:cs="宋体"/>
          <w:sz w:val="24"/>
          <w:szCs w:val="24"/>
          <w:lang w:val="en-US" w:eastAsia="zh-CN"/>
        </w:rPr>
        <w:t xml:space="preserve"> PJ, Hutchinson IV. Genotypic variation in the transforming growth factor-beta1 gene: association with transforming growth factor-beta1 production, fibrotic lung disease, and graft fibrosis after lung transplantation. </w:t>
      </w:r>
      <w:r w:rsidRPr="00491364">
        <w:rPr>
          <w:rFonts w:ascii="Book Antiqua" w:hAnsi="Book Antiqua" w:cs="宋体"/>
          <w:i/>
          <w:iCs/>
          <w:sz w:val="24"/>
          <w:szCs w:val="24"/>
          <w:lang w:val="en-US" w:eastAsia="zh-CN"/>
        </w:rPr>
        <w:t>Transplantation</w:t>
      </w:r>
      <w:r w:rsidRPr="00491364">
        <w:rPr>
          <w:rFonts w:ascii="Book Antiqua" w:hAnsi="Book Antiqua" w:cs="宋体"/>
          <w:sz w:val="24"/>
          <w:szCs w:val="24"/>
          <w:lang w:val="en-US" w:eastAsia="zh-CN"/>
        </w:rPr>
        <w:t xml:space="preserve"> 1998; </w:t>
      </w:r>
      <w:r w:rsidRPr="00491364">
        <w:rPr>
          <w:rFonts w:ascii="Book Antiqua" w:hAnsi="Book Antiqua" w:cs="宋体"/>
          <w:b/>
          <w:bCs/>
          <w:sz w:val="24"/>
          <w:szCs w:val="24"/>
          <w:lang w:val="en-US" w:eastAsia="zh-CN"/>
        </w:rPr>
        <w:t>66</w:t>
      </w:r>
      <w:r w:rsidRPr="00491364">
        <w:rPr>
          <w:rFonts w:ascii="Book Antiqua" w:hAnsi="Book Antiqua" w:cs="宋体"/>
          <w:sz w:val="24"/>
          <w:szCs w:val="24"/>
          <w:lang w:val="en-US" w:eastAsia="zh-CN"/>
        </w:rPr>
        <w:t>: 1014-1020 [PMID: 9808485 DOI: 10.1097/00007890-199810270-00009]</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45 </w:t>
      </w:r>
      <w:proofErr w:type="spellStart"/>
      <w:r w:rsidRPr="00491364">
        <w:rPr>
          <w:rFonts w:ascii="Book Antiqua" w:hAnsi="Book Antiqua" w:cs="宋体"/>
          <w:b/>
          <w:bCs/>
          <w:sz w:val="24"/>
          <w:szCs w:val="24"/>
          <w:lang w:val="en-US" w:eastAsia="zh-CN"/>
        </w:rPr>
        <w:t>Osterreicher</w:t>
      </w:r>
      <w:proofErr w:type="spellEnd"/>
      <w:r w:rsidRPr="00491364">
        <w:rPr>
          <w:rFonts w:ascii="Book Antiqua" w:hAnsi="Book Antiqua" w:cs="宋体"/>
          <w:b/>
          <w:bCs/>
          <w:sz w:val="24"/>
          <w:szCs w:val="24"/>
          <w:lang w:val="en-US" w:eastAsia="zh-CN"/>
        </w:rPr>
        <w:t xml:space="preserve"> CH</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Halangk</w:t>
      </w:r>
      <w:proofErr w:type="spellEnd"/>
      <w:r w:rsidRPr="00491364">
        <w:rPr>
          <w:rFonts w:ascii="Book Antiqua" w:hAnsi="Book Antiqua" w:cs="宋体"/>
          <w:sz w:val="24"/>
          <w:szCs w:val="24"/>
          <w:lang w:val="en-US" w:eastAsia="zh-CN"/>
        </w:rPr>
        <w:t xml:space="preserve"> J, Berg T, </w:t>
      </w:r>
      <w:proofErr w:type="spellStart"/>
      <w:r w:rsidRPr="00491364">
        <w:rPr>
          <w:rFonts w:ascii="Book Antiqua" w:hAnsi="Book Antiqua" w:cs="宋体"/>
          <w:sz w:val="24"/>
          <w:szCs w:val="24"/>
          <w:lang w:val="en-US" w:eastAsia="zh-CN"/>
        </w:rPr>
        <w:t>Patsenker</w:t>
      </w:r>
      <w:proofErr w:type="spellEnd"/>
      <w:r w:rsidRPr="00491364">
        <w:rPr>
          <w:rFonts w:ascii="Book Antiqua" w:hAnsi="Book Antiqua" w:cs="宋体"/>
          <w:sz w:val="24"/>
          <w:szCs w:val="24"/>
          <w:lang w:val="en-US" w:eastAsia="zh-CN"/>
        </w:rPr>
        <w:t xml:space="preserve"> E, </w:t>
      </w:r>
      <w:proofErr w:type="spellStart"/>
      <w:r w:rsidRPr="00491364">
        <w:rPr>
          <w:rFonts w:ascii="Book Antiqua" w:hAnsi="Book Antiqua" w:cs="宋体"/>
          <w:sz w:val="24"/>
          <w:szCs w:val="24"/>
          <w:lang w:val="en-US" w:eastAsia="zh-CN"/>
        </w:rPr>
        <w:t>Homann</w:t>
      </w:r>
      <w:proofErr w:type="spellEnd"/>
      <w:r w:rsidRPr="00491364">
        <w:rPr>
          <w:rFonts w:ascii="Book Antiqua" w:hAnsi="Book Antiqua" w:cs="宋体"/>
          <w:sz w:val="24"/>
          <w:szCs w:val="24"/>
          <w:lang w:val="en-US" w:eastAsia="zh-CN"/>
        </w:rPr>
        <w:t xml:space="preserve"> </w:t>
      </w:r>
      <w:r w:rsidRPr="00491364">
        <w:rPr>
          <w:rFonts w:ascii="Book Antiqua" w:hAnsi="Book Antiqua" w:cs="宋体"/>
          <w:i/>
          <w:sz w:val="24"/>
          <w:szCs w:val="24"/>
          <w:lang w:val="en-US" w:eastAsia="zh-CN"/>
        </w:rPr>
        <w:t>n</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Hellerbrand</w:t>
      </w:r>
      <w:proofErr w:type="spellEnd"/>
      <w:r w:rsidRPr="00491364">
        <w:rPr>
          <w:rFonts w:ascii="Book Antiqua" w:hAnsi="Book Antiqua" w:cs="宋体"/>
          <w:sz w:val="24"/>
          <w:szCs w:val="24"/>
          <w:lang w:val="en-US" w:eastAsia="zh-CN"/>
        </w:rPr>
        <w:t xml:space="preserve"> C, Seitz HK, </w:t>
      </w:r>
      <w:proofErr w:type="spellStart"/>
      <w:r w:rsidRPr="00491364">
        <w:rPr>
          <w:rFonts w:ascii="Book Antiqua" w:hAnsi="Book Antiqua" w:cs="宋体"/>
          <w:sz w:val="24"/>
          <w:szCs w:val="24"/>
          <w:lang w:val="en-US" w:eastAsia="zh-CN"/>
        </w:rPr>
        <w:t>Eurich</w:t>
      </w:r>
      <w:proofErr w:type="spellEnd"/>
      <w:r w:rsidRPr="00491364">
        <w:rPr>
          <w:rFonts w:ascii="Book Antiqua" w:hAnsi="Book Antiqua" w:cs="宋体"/>
          <w:sz w:val="24"/>
          <w:szCs w:val="24"/>
          <w:lang w:val="en-US" w:eastAsia="zh-CN"/>
        </w:rPr>
        <w:t xml:space="preserve"> D, </w:t>
      </w:r>
      <w:proofErr w:type="spellStart"/>
      <w:r w:rsidRPr="00491364">
        <w:rPr>
          <w:rFonts w:ascii="Book Antiqua" w:hAnsi="Book Antiqua" w:cs="宋体"/>
          <w:sz w:val="24"/>
          <w:szCs w:val="24"/>
          <w:lang w:val="en-US" w:eastAsia="zh-CN"/>
        </w:rPr>
        <w:t>Stickel</w:t>
      </w:r>
      <w:proofErr w:type="spellEnd"/>
      <w:r w:rsidRPr="00491364">
        <w:rPr>
          <w:rFonts w:ascii="Book Antiqua" w:hAnsi="Book Antiqua" w:cs="宋体"/>
          <w:sz w:val="24"/>
          <w:szCs w:val="24"/>
          <w:lang w:val="en-US" w:eastAsia="zh-CN"/>
        </w:rPr>
        <w:t xml:space="preserve"> F. Evaluation of the transforming growth factor beta1 codon 25 (</w:t>
      </w:r>
      <w:proofErr w:type="spellStart"/>
      <w:r w:rsidRPr="00491364">
        <w:rPr>
          <w:rFonts w:ascii="Book Antiqua" w:hAnsi="Book Antiqua" w:cs="宋体"/>
          <w:sz w:val="24"/>
          <w:szCs w:val="24"/>
          <w:lang w:val="en-US" w:eastAsia="zh-CN"/>
        </w:rPr>
        <w:t>Arg</w:t>
      </w:r>
      <w:proofErr w:type="spellEnd"/>
      <w:r w:rsidRPr="00491364">
        <w:rPr>
          <w:rFonts w:ascii="Book Antiqua" w:hAnsi="Book Antiqua" w:cs="宋体"/>
          <w:sz w:val="24"/>
          <w:szCs w:val="24"/>
          <w:lang w:val="en-US" w:eastAsia="zh-CN"/>
        </w:rPr>
        <w:t xml:space="preserve">--&amp; </w:t>
      </w:r>
      <w:proofErr w:type="spellStart"/>
      <w:r w:rsidRPr="00491364">
        <w:rPr>
          <w:rFonts w:ascii="Book Antiqua" w:hAnsi="Book Antiqua" w:cs="宋体"/>
          <w:sz w:val="24"/>
          <w:szCs w:val="24"/>
          <w:lang w:val="en-US" w:eastAsia="zh-CN"/>
        </w:rPr>
        <w:t>gt</w:t>
      </w:r>
      <w:proofErr w:type="spellEnd"/>
      <w:r w:rsidRPr="00491364">
        <w:rPr>
          <w:rFonts w:ascii="Book Antiqua" w:hAnsi="Book Antiqua" w:cs="宋体"/>
          <w:sz w:val="24"/>
          <w:szCs w:val="24"/>
          <w:lang w:val="en-US" w:eastAsia="zh-CN"/>
        </w:rPr>
        <w:t xml:space="preserve">; Pro) polymorphism in alcoholic liver disease. </w:t>
      </w:r>
      <w:r w:rsidRPr="00491364">
        <w:rPr>
          <w:rFonts w:ascii="Book Antiqua" w:hAnsi="Book Antiqua" w:cs="宋体"/>
          <w:i/>
          <w:iCs/>
          <w:sz w:val="24"/>
          <w:szCs w:val="24"/>
          <w:lang w:val="en-US" w:eastAsia="zh-CN"/>
        </w:rPr>
        <w:t>Cytokine</w:t>
      </w:r>
      <w:r w:rsidRPr="00491364">
        <w:rPr>
          <w:rFonts w:ascii="Book Antiqua" w:hAnsi="Book Antiqua" w:cs="宋体"/>
          <w:sz w:val="24"/>
          <w:szCs w:val="24"/>
          <w:lang w:val="en-US" w:eastAsia="zh-CN"/>
        </w:rPr>
        <w:t xml:space="preserve"> 2008; </w:t>
      </w:r>
      <w:r w:rsidRPr="00491364">
        <w:rPr>
          <w:rFonts w:ascii="Book Antiqua" w:hAnsi="Book Antiqua" w:cs="宋体"/>
          <w:b/>
          <w:bCs/>
          <w:sz w:val="24"/>
          <w:szCs w:val="24"/>
          <w:lang w:val="en-US" w:eastAsia="zh-CN"/>
        </w:rPr>
        <w:t>42</w:t>
      </w:r>
      <w:r w:rsidRPr="00491364">
        <w:rPr>
          <w:rFonts w:ascii="Book Antiqua" w:hAnsi="Book Antiqua" w:cs="宋体"/>
          <w:sz w:val="24"/>
          <w:szCs w:val="24"/>
          <w:lang w:val="en-US" w:eastAsia="zh-CN"/>
        </w:rPr>
        <w:t>: 18-23 [PMID: 18337117 DOI: 10.1016/j.cyto.2008.02.003]</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46 </w:t>
      </w:r>
      <w:r w:rsidRPr="00491364">
        <w:rPr>
          <w:rFonts w:ascii="Book Antiqua" w:hAnsi="Book Antiqua" w:cs="宋体"/>
          <w:b/>
          <w:bCs/>
          <w:sz w:val="24"/>
          <w:szCs w:val="24"/>
          <w:lang w:val="en-US" w:eastAsia="zh-CN"/>
        </w:rPr>
        <w:t>Tag CG</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Mengsteab</w:t>
      </w:r>
      <w:proofErr w:type="spellEnd"/>
      <w:r w:rsidRPr="00491364">
        <w:rPr>
          <w:rFonts w:ascii="Book Antiqua" w:hAnsi="Book Antiqua" w:cs="宋体"/>
          <w:sz w:val="24"/>
          <w:szCs w:val="24"/>
          <w:lang w:val="en-US" w:eastAsia="zh-CN"/>
        </w:rPr>
        <w:t xml:space="preserve"> S, </w:t>
      </w:r>
      <w:proofErr w:type="spellStart"/>
      <w:r w:rsidRPr="00491364">
        <w:rPr>
          <w:rFonts w:ascii="Book Antiqua" w:hAnsi="Book Antiqua" w:cs="宋体"/>
          <w:sz w:val="24"/>
          <w:szCs w:val="24"/>
          <w:lang w:val="en-US" w:eastAsia="zh-CN"/>
        </w:rPr>
        <w:t>Hellerbrand</w:t>
      </w:r>
      <w:proofErr w:type="spellEnd"/>
      <w:r w:rsidRPr="00491364">
        <w:rPr>
          <w:rFonts w:ascii="Book Antiqua" w:hAnsi="Book Antiqua" w:cs="宋体"/>
          <w:sz w:val="24"/>
          <w:szCs w:val="24"/>
          <w:lang w:val="en-US" w:eastAsia="zh-CN"/>
        </w:rPr>
        <w:t xml:space="preserve"> C, </w:t>
      </w:r>
      <w:proofErr w:type="spellStart"/>
      <w:r w:rsidRPr="00491364">
        <w:rPr>
          <w:rFonts w:ascii="Book Antiqua" w:hAnsi="Book Antiqua" w:cs="宋体"/>
          <w:sz w:val="24"/>
          <w:szCs w:val="24"/>
          <w:lang w:val="en-US" w:eastAsia="zh-CN"/>
        </w:rPr>
        <w:t>Lammert</w:t>
      </w:r>
      <w:proofErr w:type="spellEnd"/>
      <w:r w:rsidRPr="00491364">
        <w:rPr>
          <w:rFonts w:ascii="Book Antiqua" w:hAnsi="Book Antiqua" w:cs="宋体"/>
          <w:sz w:val="24"/>
          <w:szCs w:val="24"/>
          <w:lang w:val="en-US" w:eastAsia="zh-CN"/>
        </w:rPr>
        <w:t xml:space="preserve"> F, </w:t>
      </w:r>
      <w:proofErr w:type="spellStart"/>
      <w:r w:rsidRPr="00491364">
        <w:rPr>
          <w:rFonts w:ascii="Book Antiqua" w:hAnsi="Book Antiqua" w:cs="宋体"/>
          <w:sz w:val="24"/>
          <w:szCs w:val="24"/>
          <w:lang w:val="en-US" w:eastAsia="zh-CN"/>
        </w:rPr>
        <w:t>Gressner</w:t>
      </w:r>
      <w:proofErr w:type="spellEnd"/>
      <w:r w:rsidRPr="00491364">
        <w:rPr>
          <w:rFonts w:ascii="Book Antiqua" w:hAnsi="Book Antiqua" w:cs="宋体"/>
          <w:sz w:val="24"/>
          <w:szCs w:val="24"/>
          <w:lang w:val="en-US" w:eastAsia="zh-CN"/>
        </w:rPr>
        <w:t xml:space="preserve"> AM, </w:t>
      </w:r>
      <w:proofErr w:type="spellStart"/>
      <w:r w:rsidRPr="00491364">
        <w:rPr>
          <w:rFonts w:ascii="Book Antiqua" w:hAnsi="Book Antiqua" w:cs="宋体"/>
          <w:sz w:val="24"/>
          <w:szCs w:val="24"/>
          <w:lang w:val="en-US" w:eastAsia="zh-CN"/>
        </w:rPr>
        <w:t>Weiskirchen</w:t>
      </w:r>
      <w:proofErr w:type="spellEnd"/>
      <w:r w:rsidRPr="00491364">
        <w:rPr>
          <w:rFonts w:ascii="Book Antiqua" w:hAnsi="Book Antiqua" w:cs="宋体"/>
          <w:sz w:val="24"/>
          <w:szCs w:val="24"/>
          <w:lang w:val="en-US" w:eastAsia="zh-CN"/>
        </w:rPr>
        <w:t xml:space="preserve"> R. Analysis of the transforming growth factor-beta1 (TGF-beta1) codon 25 gene polymorphism by </w:t>
      </w:r>
      <w:proofErr w:type="spellStart"/>
      <w:r w:rsidRPr="00491364">
        <w:rPr>
          <w:rFonts w:ascii="Book Antiqua" w:hAnsi="Book Antiqua" w:cs="宋体"/>
          <w:sz w:val="24"/>
          <w:szCs w:val="24"/>
          <w:lang w:val="en-US" w:eastAsia="zh-CN"/>
        </w:rPr>
        <w:t>LightCycler</w:t>
      </w:r>
      <w:proofErr w:type="spellEnd"/>
      <w:r w:rsidRPr="00491364">
        <w:rPr>
          <w:rFonts w:ascii="Book Antiqua" w:hAnsi="Book Antiqua" w:cs="宋体"/>
          <w:sz w:val="24"/>
          <w:szCs w:val="24"/>
          <w:lang w:val="en-US" w:eastAsia="zh-CN"/>
        </w:rPr>
        <w:t xml:space="preserve">-analysis in patients with chronic hepatitis C infection. </w:t>
      </w:r>
      <w:r w:rsidRPr="00491364">
        <w:rPr>
          <w:rFonts w:ascii="Book Antiqua" w:hAnsi="Book Antiqua" w:cs="宋体"/>
          <w:i/>
          <w:iCs/>
          <w:sz w:val="24"/>
          <w:szCs w:val="24"/>
          <w:lang w:val="en-US" w:eastAsia="zh-CN"/>
        </w:rPr>
        <w:t>Cytokine</w:t>
      </w:r>
      <w:r w:rsidRPr="00491364">
        <w:rPr>
          <w:rFonts w:ascii="Book Antiqua" w:hAnsi="Book Antiqua" w:cs="宋体"/>
          <w:sz w:val="24"/>
          <w:szCs w:val="24"/>
          <w:lang w:val="en-US" w:eastAsia="zh-CN"/>
        </w:rPr>
        <w:t xml:space="preserve"> 2003; </w:t>
      </w:r>
      <w:r w:rsidRPr="00491364">
        <w:rPr>
          <w:rFonts w:ascii="Book Antiqua" w:hAnsi="Book Antiqua" w:cs="宋体"/>
          <w:b/>
          <w:bCs/>
          <w:sz w:val="24"/>
          <w:szCs w:val="24"/>
          <w:lang w:val="en-US" w:eastAsia="zh-CN"/>
        </w:rPr>
        <w:t>24</w:t>
      </w:r>
      <w:r w:rsidRPr="00491364">
        <w:rPr>
          <w:rFonts w:ascii="Book Antiqua" w:hAnsi="Book Antiqua" w:cs="宋体"/>
          <w:sz w:val="24"/>
          <w:szCs w:val="24"/>
          <w:lang w:val="en-US" w:eastAsia="zh-CN"/>
        </w:rPr>
        <w:t>: 173-181 [PMID: 14596813 DOI: 10.1016/j.cyto.2003.08.007]</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47 </w:t>
      </w:r>
      <w:proofErr w:type="spellStart"/>
      <w:r w:rsidRPr="00491364">
        <w:rPr>
          <w:rFonts w:ascii="Book Antiqua" w:hAnsi="Book Antiqua" w:cs="宋体"/>
          <w:b/>
          <w:bCs/>
          <w:sz w:val="24"/>
          <w:szCs w:val="24"/>
          <w:lang w:val="en-US" w:eastAsia="zh-CN"/>
        </w:rPr>
        <w:t>Taudorf</w:t>
      </w:r>
      <w:proofErr w:type="spellEnd"/>
      <w:r w:rsidRPr="00491364">
        <w:rPr>
          <w:rFonts w:ascii="Book Antiqua" w:hAnsi="Book Antiqua" w:cs="宋体"/>
          <w:b/>
          <w:bCs/>
          <w:sz w:val="24"/>
          <w:szCs w:val="24"/>
          <w:lang w:val="en-US" w:eastAsia="zh-CN"/>
        </w:rPr>
        <w:t xml:space="preserve"> S</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Krabbe</w:t>
      </w:r>
      <w:proofErr w:type="spellEnd"/>
      <w:r w:rsidRPr="00491364">
        <w:rPr>
          <w:rFonts w:ascii="Book Antiqua" w:hAnsi="Book Antiqua" w:cs="宋体"/>
          <w:sz w:val="24"/>
          <w:szCs w:val="24"/>
          <w:lang w:val="en-US" w:eastAsia="zh-CN"/>
        </w:rPr>
        <w:t xml:space="preserve"> KS, Berg RM, </w:t>
      </w:r>
      <w:proofErr w:type="spellStart"/>
      <w:r w:rsidRPr="00491364">
        <w:rPr>
          <w:rFonts w:ascii="Book Antiqua" w:hAnsi="Book Antiqua" w:cs="宋体"/>
          <w:sz w:val="24"/>
          <w:szCs w:val="24"/>
          <w:lang w:val="en-US" w:eastAsia="zh-CN"/>
        </w:rPr>
        <w:t>Møller</w:t>
      </w:r>
      <w:proofErr w:type="spellEnd"/>
      <w:r w:rsidRPr="00491364">
        <w:rPr>
          <w:rFonts w:ascii="Book Antiqua" w:hAnsi="Book Antiqua" w:cs="宋体"/>
          <w:sz w:val="24"/>
          <w:szCs w:val="24"/>
          <w:lang w:val="en-US" w:eastAsia="zh-CN"/>
        </w:rPr>
        <w:t xml:space="preserve"> K, Pedersen BK, </w:t>
      </w:r>
      <w:proofErr w:type="spellStart"/>
      <w:r w:rsidRPr="00491364">
        <w:rPr>
          <w:rFonts w:ascii="Book Antiqua" w:hAnsi="Book Antiqua" w:cs="宋体"/>
          <w:sz w:val="24"/>
          <w:szCs w:val="24"/>
          <w:lang w:val="en-US" w:eastAsia="zh-CN"/>
        </w:rPr>
        <w:t>Bruunsgaard</w:t>
      </w:r>
      <w:proofErr w:type="spellEnd"/>
      <w:r w:rsidRPr="00491364">
        <w:rPr>
          <w:rFonts w:ascii="Book Antiqua" w:hAnsi="Book Antiqua" w:cs="宋体"/>
          <w:sz w:val="24"/>
          <w:szCs w:val="24"/>
          <w:lang w:val="en-US" w:eastAsia="zh-CN"/>
        </w:rPr>
        <w:t xml:space="preserve"> H. Common studied polymorphisms do not affect plasma cytokine levels upon endotoxin exposure in humans. </w:t>
      </w:r>
      <w:proofErr w:type="spellStart"/>
      <w:r w:rsidRPr="00491364">
        <w:rPr>
          <w:rFonts w:ascii="Book Antiqua" w:hAnsi="Book Antiqua" w:cs="宋体"/>
          <w:i/>
          <w:iCs/>
          <w:sz w:val="24"/>
          <w:szCs w:val="24"/>
          <w:lang w:val="en-US" w:eastAsia="zh-CN"/>
        </w:rPr>
        <w:t>Clin</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Exp</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Immunol</w:t>
      </w:r>
      <w:proofErr w:type="spellEnd"/>
      <w:r w:rsidRPr="00491364">
        <w:rPr>
          <w:rFonts w:ascii="Book Antiqua" w:hAnsi="Book Antiqua" w:cs="宋体"/>
          <w:sz w:val="24"/>
          <w:szCs w:val="24"/>
          <w:lang w:val="en-US" w:eastAsia="zh-CN"/>
        </w:rPr>
        <w:t xml:space="preserve"> 2008; </w:t>
      </w:r>
      <w:r w:rsidRPr="00491364">
        <w:rPr>
          <w:rFonts w:ascii="Book Antiqua" w:hAnsi="Book Antiqua" w:cs="宋体"/>
          <w:b/>
          <w:bCs/>
          <w:sz w:val="24"/>
          <w:szCs w:val="24"/>
          <w:lang w:val="en-US" w:eastAsia="zh-CN"/>
        </w:rPr>
        <w:t>152</w:t>
      </w:r>
      <w:r w:rsidRPr="00491364">
        <w:rPr>
          <w:rFonts w:ascii="Book Antiqua" w:hAnsi="Book Antiqua" w:cs="宋体"/>
          <w:sz w:val="24"/>
          <w:szCs w:val="24"/>
          <w:lang w:val="en-US" w:eastAsia="zh-CN"/>
        </w:rPr>
        <w:t>: 147-152 [PMID: 18307517 DOI: 10.1111/j.1365-2249.2008.03612.x]</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48 </w:t>
      </w:r>
      <w:proofErr w:type="spellStart"/>
      <w:r w:rsidRPr="00491364">
        <w:rPr>
          <w:rFonts w:ascii="Book Antiqua" w:hAnsi="Book Antiqua" w:cs="宋体"/>
          <w:b/>
          <w:bCs/>
          <w:sz w:val="24"/>
          <w:szCs w:val="24"/>
          <w:lang w:val="en-US" w:eastAsia="zh-CN"/>
        </w:rPr>
        <w:t>Douville</w:t>
      </w:r>
      <w:proofErr w:type="spellEnd"/>
      <w:r w:rsidRPr="00491364">
        <w:rPr>
          <w:rFonts w:ascii="Book Antiqua" w:hAnsi="Book Antiqua" w:cs="宋体"/>
          <w:b/>
          <w:bCs/>
          <w:sz w:val="24"/>
          <w:szCs w:val="24"/>
          <w:lang w:val="en-US" w:eastAsia="zh-CN"/>
        </w:rPr>
        <w:t xml:space="preserve"> RN</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Lissitsyn</w:t>
      </w:r>
      <w:proofErr w:type="spellEnd"/>
      <w:r w:rsidRPr="00491364">
        <w:rPr>
          <w:rFonts w:ascii="Book Antiqua" w:hAnsi="Book Antiqua" w:cs="宋体"/>
          <w:sz w:val="24"/>
          <w:szCs w:val="24"/>
          <w:lang w:val="en-US" w:eastAsia="zh-CN"/>
        </w:rPr>
        <w:t xml:space="preserve"> Y, </w:t>
      </w:r>
      <w:proofErr w:type="spellStart"/>
      <w:r w:rsidRPr="00491364">
        <w:rPr>
          <w:rFonts w:ascii="Book Antiqua" w:hAnsi="Book Antiqua" w:cs="宋体"/>
          <w:sz w:val="24"/>
          <w:szCs w:val="24"/>
          <w:lang w:val="en-US" w:eastAsia="zh-CN"/>
        </w:rPr>
        <w:t>Hirschfeld</w:t>
      </w:r>
      <w:proofErr w:type="spellEnd"/>
      <w:r w:rsidRPr="00491364">
        <w:rPr>
          <w:rFonts w:ascii="Book Antiqua" w:hAnsi="Book Antiqua" w:cs="宋体"/>
          <w:sz w:val="24"/>
          <w:szCs w:val="24"/>
          <w:lang w:val="en-US" w:eastAsia="zh-CN"/>
        </w:rPr>
        <w:t xml:space="preserve"> AF, Becker AB, </w:t>
      </w:r>
      <w:proofErr w:type="spellStart"/>
      <w:r w:rsidRPr="00491364">
        <w:rPr>
          <w:rFonts w:ascii="Book Antiqua" w:hAnsi="Book Antiqua" w:cs="宋体"/>
          <w:sz w:val="24"/>
          <w:szCs w:val="24"/>
          <w:lang w:val="en-US" w:eastAsia="zh-CN"/>
        </w:rPr>
        <w:t>Kozyrskyj</w:t>
      </w:r>
      <w:proofErr w:type="spellEnd"/>
      <w:r w:rsidRPr="00491364">
        <w:rPr>
          <w:rFonts w:ascii="Book Antiqua" w:hAnsi="Book Antiqua" w:cs="宋体"/>
          <w:sz w:val="24"/>
          <w:szCs w:val="24"/>
          <w:lang w:val="en-US" w:eastAsia="zh-CN"/>
        </w:rPr>
        <w:t xml:space="preserve"> AL, </w:t>
      </w:r>
      <w:proofErr w:type="spellStart"/>
      <w:r w:rsidRPr="00491364">
        <w:rPr>
          <w:rFonts w:ascii="Book Antiqua" w:hAnsi="Book Antiqua" w:cs="宋体"/>
          <w:sz w:val="24"/>
          <w:szCs w:val="24"/>
          <w:lang w:val="en-US" w:eastAsia="zh-CN"/>
        </w:rPr>
        <w:t>Liem</w:t>
      </w:r>
      <w:proofErr w:type="spellEnd"/>
      <w:r w:rsidRPr="00491364">
        <w:rPr>
          <w:rFonts w:ascii="Book Antiqua" w:hAnsi="Book Antiqua" w:cs="宋体"/>
          <w:sz w:val="24"/>
          <w:szCs w:val="24"/>
          <w:lang w:val="en-US" w:eastAsia="zh-CN"/>
        </w:rPr>
        <w:t xml:space="preserve"> J, </w:t>
      </w:r>
      <w:proofErr w:type="spellStart"/>
      <w:r w:rsidRPr="00491364">
        <w:rPr>
          <w:rFonts w:ascii="Book Antiqua" w:hAnsi="Book Antiqua" w:cs="宋体"/>
          <w:sz w:val="24"/>
          <w:szCs w:val="24"/>
          <w:lang w:val="en-US" w:eastAsia="zh-CN"/>
        </w:rPr>
        <w:t>Bastien</w:t>
      </w:r>
      <w:proofErr w:type="spellEnd"/>
      <w:r w:rsidRPr="00491364">
        <w:rPr>
          <w:rFonts w:ascii="Book Antiqua" w:hAnsi="Book Antiqua" w:cs="宋体"/>
          <w:sz w:val="24"/>
          <w:szCs w:val="24"/>
          <w:lang w:val="en-US" w:eastAsia="zh-CN"/>
        </w:rPr>
        <w:t xml:space="preserve"> </w:t>
      </w:r>
      <w:r w:rsidRPr="00491364">
        <w:rPr>
          <w:rFonts w:ascii="Book Antiqua" w:hAnsi="Book Antiqua" w:cs="宋体"/>
          <w:i/>
          <w:sz w:val="24"/>
          <w:szCs w:val="24"/>
          <w:lang w:val="en-US" w:eastAsia="zh-CN"/>
        </w:rPr>
        <w:t>n</w:t>
      </w:r>
      <w:r w:rsidRPr="00491364">
        <w:rPr>
          <w:rFonts w:ascii="Book Antiqua" w:hAnsi="Book Antiqua" w:cs="宋体"/>
          <w:sz w:val="24"/>
          <w:szCs w:val="24"/>
          <w:lang w:val="en-US" w:eastAsia="zh-CN"/>
        </w:rPr>
        <w:t xml:space="preserve">, Li Y, Victor RE, </w:t>
      </w:r>
      <w:proofErr w:type="spellStart"/>
      <w:r w:rsidRPr="00491364">
        <w:rPr>
          <w:rFonts w:ascii="Book Antiqua" w:hAnsi="Book Antiqua" w:cs="宋体"/>
          <w:sz w:val="24"/>
          <w:szCs w:val="24"/>
          <w:lang w:val="en-US" w:eastAsia="zh-CN"/>
        </w:rPr>
        <w:t>Sekhon</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Turvey</w:t>
      </w:r>
      <w:proofErr w:type="spellEnd"/>
      <w:r w:rsidRPr="00491364">
        <w:rPr>
          <w:rFonts w:ascii="Book Antiqua" w:hAnsi="Book Antiqua" w:cs="宋体"/>
          <w:sz w:val="24"/>
          <w:szCs w:val="24"/>
          <w:lang w:val="en-US" w:eastAsia="zh-CN"/>
        </w:rPr>
        <w:t xml:space="preserve"> SE, </w:t>
      </w:r>
      <w:proofErr w:type="spellStart"/>
      <w:r w:rsidRPr="00491364">
        <w:rPr>
          <w:rFonts w:ascii="Book Antiqua" w:hAnsi="Book Antiqua" w:cs="宋体"/>
          <w:sz w:val="24"/>
          <w:szCs w:val="24"/>
          <w:lang w:val="en-US" w:eastAsia="zh-CN"/>
        </w:rPr>
        <w:t>HayGlass</w:t>
      </w:r>
      <w:proofErr w:type="spellEnd"/>
      <w:r w:rsidRPr="00491364">
        <w:rPr>
          <w:rFonts w:ascii="Book Antiqua" w:hAnsi="Book Antiqua" w:cs="宋体"/>
          <w:sz w:val="24"/>
          <w:szCs w:val="24"/>
          <w:lang w:val="en-US" w:eastAsia="zh-CN"/>
        </w:rPr>
        <w:t xml:space="preserve"> KT. TLR4 Asp299Gly and Thr399Ile polymorphisms: no impact on human immune responsiveness to LPS or respiratory syncytial virus. </w:t>
      </w:r>
      <w:proofErr w:type="spellStart"/>
      <w:r w:rsidRPr="00491364">
        <w:rPr>
          <w:rFonts w:ascii="Book Antiqua" w:hAnsi="Book Antiqua" w:cs="宋体"/>
          <w:i/>
          <w:iCs/>
          <w:sz w:val="24"/>
          <w:szCs w:val="24"/>
          <w:lang w:val="en-US" w:eastAsia="zh-CN"/>
        </w:rPr>
        <w:t>PLoS</w:t>
      </w:r>
      <w:proofErr w:type="spellEnd"/>
      <w:r w:rsidRPr="00491364">
        <w:rPr>
          <w:rFonts w:ascii="Book Antiqua" w:hAnsi="Book Antiqua" w:cs="宋体"/>
          <w:i/>
          <w:iCs/>
          <w:sz w:val="24"/>
          <w:szCs w:val="24"/>
          <w:lang w:val="en-US" w:eastAsia="zh-CN"/>
        </w:rPr>
        <w:t xml:space="preserve"> One</w:t>
      </w:r>
      <w:r w:rsidRPr="00491364">
        <w:rPr>
          <w:rFonts w:ascii="Book Antiqua" w:hAnsi="Book Antiqua" w:cs="宋体"/>
          <w:sz w:val="24"/>
          <w:szCs w:val="24"/>
          <w:lang w:val="en-US" w:eastAsia="zh-CN"/>
        </w:rPr>
        <w:t xml:space="preserve"> 2010; </w:t>
      </w:r>
      <w:r w:rsidRPr="00491364">
        <w:rPr>
          <w:rFonts w:ascii="Book Antiqua" w:hAnsi="Book Antiqua" w:cs="宋体"/>
          <w:b/>
          <w:bCs/>
          <w:sz w:val="24"/>
          <w:szCs w:val="24"/>
          <w:lang w:val="en-US" w:eastAsia="zh-CN"/>
        </w:rPr>
        <w:t>5</w:t>
      </w:r>
      <w:r w:rsidRPr="00491364">
        <w:rPr>
          <w:rFonts w:ascii="Book Antiqua" w:hAnsi="Book Antiqua" w:cs="宋体"/>
          <w:sz w:val="24"/>
          <w:szCs w:val="24"/>
          <w:lang w:val="en-US" w:eastAsia="zh-CN"/>
        </w:rPr>
        <w:t>: e12087 [PMID: 20711470 DOI: 10.1371/journal.pone.0012087]</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49 </w:t>
      </w:r>
      <w:proofErr w:type="spellStart"/>
      <w:r w:rsidRPr="00491364">
        <w:rPr>
          <w:rFonts w:ascii="Book Antiqua" w:hAnsi="Book Antiqua" w:cs="宋体"/>
          <w:b/>
          <w:bCs/>
          <w:sz w:val="24"/>
          <w:szCs w:val="24"/>
          <w:lang w:val="en-US" w:eastAsia="zh-CN"/>
        </w:rPr>
        <w:t>Arbour</w:t>
      </w:r>
      <w:proofErr w:type="spellEnd"/>
      <w:r w:rsidRPr="00491364">
        <w:rPr>
          <w:rFonts w:ascii="Book Antiqua" w:hAnsi="Book Antiqua" w:cs="宋体"/>
          <w:b/>
          <w:bCs/>
          <w:sz w:val="24"/>
          <w:szCs w:val="24"/>
          <w:lang w:val="en-US" w:eastAsia="zh-CN"/>
        </w:rPr>
        <w:t xml:space="preserve"> NC</w:t>
      </w:r>
      <w:r w:rsidRPr="00491364">
        <w:rPr>
          <w:rFonts w:ascii="Book Antiqua" w:hAnsi="Book Antiqua" w:cs="宋体"/>
          <w:sz w:val="24"/>
          <w:szCs w:val="24"/>
          <w:lang w:val="en-US" w:eastAsia="zh-CN"/>
        </w:rPr>
        <w:t xml:space="preserve">, Lorenz E, </w:t>
      </w:r>
      <w:proofErr w:type="spellStart"/>
      <w:r w:rsidRPr="00491364">
        <w:rPr>
          <w:rFonts w:ascii="Book Antiqua" w:hAnsi="Book Antiqua" w:cs="宋体"/>
          <w:sz w:val="24"/>
          <w:szCs w:val="24"/>
          <w:lang w:val="en-US" w:eastAsia="zh-CN"/>
        </w:rPr>
        <w:t>Schutte</w:t>
      </w:r>
      <w:proofErr w:type="spellEnd"/>
      <w:r w:rsidRPr="00491364">
        <w:rPr>
          <w:rFonts w:ascii="Book Antiqua" w:hAnsi="Book Antiqua" w:cs="宋体"/>
          <w:sz w:val="24"/>
          <w:szCs w:val="24"/>
          <w:lang w:val="en-US" w:eastAsia="zh-CN"/>
        </w:rPr>
        <w:t xml:space="preserve"> BC, </w:t>
      </w:r>
      <w:proofErr w:type="spellStart"/>
      <w:r w:rsidRPr="00491364">
        <w:rPr>
          <w:rFonts w:ascii="Book Antiqua" w:hAnsi="Book Antiqua" w:cs="宋体"/>
          <w:sz w:val="24"/>
          <w:szCs w:val="24"/>
          <w:lang w:val="en-US" w:eastAsia="zh-CN"/>
        </w:rPr>
        <w:t>Zabner</w:t>
      </w:r>
      <w:proofErr w:type="spellEnd"/>
      <w:r w:rsidRPr="00491364">
        <w:rPr>
          <w:rFonts w:ascii="Book Antiqua" w:hAnsi="Book Antiqua" w:cs="宋体"/>
          <w:sz w:val="24"/>
          <w:szCs w:val="24"/>
          <w:lang w:val="en-US" w:eastAsia="zh-CN"/>
        </w:rPr>
        <w:t xml:space="preserve"> J, Kline JN, Jones M, Frees K, Watt JL, Schwartz DA. TLR4 mutations are associated with endotoxin </w:t>
      </w:r>
      <w:proofErr w:type="spellStart"/>
      <w:r w:rsidRPr="00491364">
        <w:rPr>
          <w:rFonts w:ascii="Book Antiqua" w:hAnsi="Book Antiqua" w:cs="宋体"/>
          <w:sz w:val="24"/>
          <w:szCs w:val="24"/>
          <w:lang w:val="en-US" w:eastAsia="zh-CN"/>
        </w:rPr>
        <w:t>hyporesponsiveness</w:t>
      </w:r>
      <w:proofErr w:type="spellEnd"/>
      <w:r w:rsidRPr="00491364">
        <w:rPr>
          <w:rFonts w:ascii="Book Antiqua" w:hAnsi="Book Antiqua" w:cs="宋体"/>
          <w:sz w:val="24"/>
          <w:szCs w:val="24"/>
          <w:lang w:val="en-US" w:eastAsia="zh-CN"/>
        </w:rPr>
        <w:t xml:space="preserve"> in humans. </w:t>
      </w:r>
      <w:r w:rsidRPr="00491364">
        <w:rPr>
          <w:rFonts w:ascii="Book Antiqua" w:hAnsi="Book Antiqua" w:cs="宋体"/>
          <w:i/>
          <w:iCs/>
          <w:sz w:val="24"/>
          <w:szCs w:val="24"/>
          <w:lang w:val="en-US" w:eastAsia="zh-CN"/>
        </w:rPr>
        <w:t>Nat Genet</w:t>
      </w:r>
      <w:r w:rsidRPr="00491364">
        <w:rPr>
          <w:rFonts w:ascii="Book Antiqua" w:hAnsi="Book Antiqua" w:cs="宋体"/>
          <w:sz w:val="24"/>
          <w:szCs w:val="24"/>
          <w:lang w:val="en-US" w:eastAsia="zh-CN"/>
        </w:rPr>
        <w:t xml:space="preserve"> 2000; </w:t>
      </w:r>
      <w:r w:rsidRPr="00491364">
        <w:rPr>
          <w:rFonts w:ascii="Book Antiqua" w:hAnsi="Book Antiqua" w:cs="宋体"/>
          <w:b/>
          <w:bCs/>
          <w:sz w:val="24"/>
          <w:szCs w:val="24"/>
          <w:lang w:val="en-US" w:eastAsia="zh-CN"/>
        </w:rPr>
        <w:t>25</w:t>
      </w:r>
      <w:r w:rsidRPr="00491364">
        <w:rPr>
          <w:rFonts w:ascii="Book Antiqua" w:hAnsi="Book Antiqua" w:cs="宋体"/>
          <w:sz w:val="24"/>
          <w:szCs w:val="24"/>
          <w:lang w:val="en-US" w:eastAsia="zh-CN"/>
        </w:rPr>
        <w:t>: 187-191 [PMID: 10835634 DOI: 10.1038/76048]</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50 </w:t>
      </w:r>
      <w:r w:rsidRPr="00491364">
        <w:rPr>
          <w:rFonts w:ascii="Book Antiqua" w:hAnsi="Book Antiqua" w:cs="宋体"/>
          <w:b/>
          <w:bCs/>
          <w:sz w:val="24"/>
          <w:szCs w:val="24"/>
          <w:lang w:val="en-US" w:eastAsia="zh-CN"/>
        </w:rPr>
        <w:t>Huang H</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Shiffman</w:t>
      </w:r>
      <w:proofErr w:type="spellEnd"/>
      <w:r w:rsidRPr="00491364">
        <w:rPr>
          <w:rFonts w:ascii="Book Antiqua" w:hAnsi="Book Antiqua" w:cs="宋体"/>
          <w:sz w:val="24"/>
          <w:szCs w:val="24"/>
          <w:lang w:val="en-US" w:eastAsia="zh-CN"/>
        </w:rPr>
        <w:t xml:space="preserve"> ML, Friedman S, </w:t>
      </w:r>
      <w:proofErr w:type="spellStart"/>
      <w:r w:rsidRPr="00491364">
        <w:rPr>
          <w:rFonts w:ascii="Book Antiqua" w:hAnsi="Book Antiqua" w:cs="宋体"/>
          <w:sz w:val="24"/>
          <w:szCs w:val="24"/>
          <w:lang w:val="en-US" w:eastAsia="zh-CN"/>
        </w:rPr>
        <w:t>Venkatesh</w:t>
      </w:r>
      <w:proofErr w:type="spellEnd"/>
      <w:r w:rsidRPr="00491364">
        <w:rPr>
          <w:rFonts w:ascii="Book Antiqua" w:hAnsi="Book Antiqua" w:cs="宋体"/>
          <w:sz w:val="24"/>
          <w:szCs w:val="24"/>
          <w:lang w:val="en-US" w:eastAsia="zh-CN"/>
        </w:rPr>
        <w:t xml:space="preserve"> R, </w:t>
      </w:r>
      <w:proofErr w:type="spellStart"/>
      <w:r w:rsidRPr="00491364">
        <w:rPr>
          <w:rFonts w:ascii="Book Antiqua" w:hAnsi="Book Antiqua" w:cs="宋体"/>
          <w:sz w:val="24"/>
          <w:szCs w:val="24"/>
          <w:lang w:val="en-US" w:eastAsia="zh-CN"/>
        </w:rPr>
        <w:t>Bzowej</w:t>
      </w:r>
      <w:proofErr w:type="spellEnd"/>
      <w:r w:rsidRPr="00491364">
        <w:rPr>
          <w:rFonts w:ascii="Book Antiqua" w:hAnsi="Book Antiqua" w:cs="宋体"/>
          <w:sz w:val="24"/>
          <w:szCs w:val="24"/>
          <w:lang w:val="en-US" w:eastAsia="zh-CN"/>
        </w:rPr>
        <w:t xml:space="preserve"> </w:t>
      </w:r>
      <w:r w:rsidRPr="00491364">
        <w:rPr>
          <w:rFonts w:ascii="Book Antiqua" w:hAnsi="Book Antiqua" w:cs="宋体"/>
          <w:i/>
          <w:sz w:val="24"/>
          <w:szCs w:val="24"/>
          <w:lang w:val="en-US" w:eastAsia="zh-CN"/>
        </w:rPr>
        <w:t>n</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Abar</w:t>
      </w:r>
      <w:proofErr w:type="spellEnd"/>
      <w:r w:rsidRPr="00491364">
        <w:rPr>
          <w:rFonts w:ascii="Book Antiqua" w:hAnsi="Book Antiqua" w:cs="宋体"/>
          <w:sz w:val="24"/>
          <w:szCs w:val="24"/>
          <w:lang w:val="en-US" w:eastAsia="zh-CN"/>
        </w:rPr>
        <w:t xml:space="preserve"> OT, Rowland CM, </w:t>
      </w:r>
      <w:proofErr w:type="spellStart"/>
      <w:r w:rsidRPr="00491364">
        <w:rPr>
          <w:rFonts w:ascii="Book Antiqua" w:hAnsi="Book Antiqua" w:cs="宋体"/>
          <w:sz w:val="24"/>
          <w:szCs w:val="24"/>
          <w:lang w:val="en-US" w:eastAsia="zh-CN"/>
        </w:rPr>
        <w:t>Catanese</w:t>
      </w:r>
      <w:proofErr w:type="spellEnd"/>
      <w:r w:rsidRPr="00491364">
        <w:rPr>
          <w:rFonts w:ascii="Book Antiqua" w:hAnsi="Book Antiqua" w:cs="宋体"/>
          <w:sz w:val="24"/>
          <w:szCs w:val="24"/>
          <w:lang w:val="en-US" w:eastAsia="zh-CN"/>
        </w:rPr>
        <w:t xml:space="preserve"> JJ, Leong DU, </w:t>
      </w:r>
      <w:proofErr w:type="spellStart"/>
      <w:r w:rsidRPr="00491364">
        <w:rPr>
          <w:rFonts w:ascii="Book Antiqua" w:hAnsi="Book Antiqua" w:cs="宋体"/>
          <w:sz w:val="24"/>
          <w:szCs w:val="24"/>
          <w:lang w:val="en-US" w:eastAsia="zh-CN"/>
        </w:rPr>
        <w:t>Sninsky</w:t>
      </w:r>
      <w:proofErr w:type="spellEnd"/>
      <w:r w:rsidRPr="00491364">
        <w:rPr>
          <w:rFonts w:ascii="Book Antiqua" w:hAnsi="Book Antiqua" w:cs="宋体"/>
          <w:sz w:val="24"/>
          <w:szCs w:val="24"/>
          <w:lang w:val="en-US" w:eastAsia="zh-CN"/>
        </w:rPr>
        <w:t xml:space="preserve"> JJ, </w:t>
      </w:r>
      <w:proofErr w:type="spellStart"/>
      <w:r w:rsidRPr="00491364">
        <w:rPr>
          <w:rFonts w:ascii="Book Antiqua" w:hAnsi="Book Antiqua" w:cs="宋体"/>
          <w:sz w:val="24"/>
          <w:szCs w:val="24"/>
          <w:lang w:val="en-US" w:eastAsia="zh-CN"/>
        </w:rPr>
        <w:t>Layden</w:t>
      </w:r>
      <w:proofErr w:type="spellEnd"/>
      <w:r w:rsidRPr="00491364">
        <w:rPr>
          <w:rFonts w:ascii="Book Antiqua" w:hAnsi="Book Antiqua" w:cs="宋体"/>
          <w:sz w:val="24"/>
          <w:szCs w:val="24"/>
          <w:lang w:val="en-US" w:eastAsia="zh-CN"/>
        </w:rPr>
        <w:t xml:space="preserve"> TJ, Wright TL, White T, Cheung RC. A 7 gene signature identifies the risk of developing cirrhosis in patients with chronic hepatitis C. </w:t>
      </w:r>
      <w:proofErr w:type="spellStart"/>
      <w:r w:rsidRPr="00491364">
        <w:rPr>
          <w:rFonts w:ascii="Book Antiqua" w:hAnsi="Book Antiqua" w:cs="宋体"/>
          <w:i/>
          <w:iCs/>
          <w:sz w:val="24"/>
          <w:szCs w:val="24"/>
          <w:lang w:val="en-US" w:eastAsia="zh-CN"/>
        </w:rPr>
        <w:t>Hepatology</w:t>
      </w:r>
      <w:proofErr w:type="spellEnd"/>
      <w:r w:rsidRPr="00491364">
        <w:rPr>
          <w:rFonts w:ascii="Book Antiqua" w:hAnsi="Book Antiqua" w:cs="宋体"/>
          <w:sz w:val="24"/>
          <w:szCs w:val="24"/>
          <w:lang w:val="en-US" w:eastAsia="zh-CN"/>
        </w:rPr>
        <w:t xml:space="preserve"> 2007; </w:t>
      </w:r>
      <w:r w:rsidRPr="00491364">
        <w:rPr>
          <w:rFonts w:ascii="Book Antiqua" w:hAnsi="Book Antiqua" w:cs="宋体"/>
          <w:b/>
          <w:bCs/>
          <w:sz w:val="24"/>
          <w:szCs w:val="24"/>
          <w:lang w:val="en-US" w:eastAsia="zh-CN"/>
        </w:rPr>
        <w:t>46</w:t>
      </w:r>
      <w:r w:rsidRPr="00491364">
        <w:rPr>
          <w:rFonts w:ascii="Book Antiqua" w:hAnsi="Book Antiqua" w:cs="宋体"/>
          <w:sz w:val="24"/>
          <w:szCs w:val="24"/>
          <w:lang w:val="en-US" w:eastAsia="zh-CN"/>
        </w:rPr>
        <w:t>: 297-306 [PMID: 17461418 DOI: 10.1002/hep.21695]</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51 </w:t>
      </w:r>
      <w:proofErr w:type="spellStart"/>
      <w:r w:rsidRPr="00491364">
        <w:rPr>
          <w:rFonts w:ascii="Book Antiqua" w:hAnsi="Book Antiqua" w:cs="宋体"/>
          <w:b/>
          <w:bCs/>
          <w:sz w:val="24"/>
          <w:szCs w:val="24"/>
          <w:lang w:val="en-US" w:eastAsia="zh-CN"/>
        </w:rPr>
        <w:t>Guo</w:t>
      </w:r>
      <w:proofErr w:type="spellEnd"/>
      <w:r w:rsidRPr="00491364">
        <w:rPr>
          <w:rFonts w:ascii="Book Antiqua" w:hAnsi="Book Antiqua" w:cs="宋体"/>
          <w:b/>
          <w:bCs/>
          <w:sz w:val="24"/>
          <w:szCs w:val="24"/>
          <w:lang w:val="en-US" w:eastAsia="zh-CN"/>
        </w:rPr>
        <w:t xml:space="preserve"> J</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Loke</w:t>
      </w:r>
      <w:proofErr w:type="spellEnd"/>
      <w:r w:rsidRPr="00491364">
        <w:rPr>
          <w:rFonts w:ascii="Book Antiqua" w:hAnsi="Book Antiqua" w:cs="宋体"/>
          <w:sz w:val="24"/>
          <w:szCs w:val="24"/>
          <w:lang w:val="en-US" w:eastAsia="zh-CN"/>
        </w:rPr>
        <w:t xml:space="preserve"> J, </w:t>
      </w:r>
      <w:proofErr w:type="spellStart"/>
      <w:r w:rsidRPr="00491364">
        <w:rPr>
          <w:rFonts w:ascii="Book Antiqua" w:hAnsi="Book Antiqua" w:cs="宋体"/>
          <w:sz w:val="24"/>
          <w:szCs w:val="24"/>
          <w:lang w:val="en-US" w:eastAsia="zh-CN"/>
        </w:rPr>
        <w:t>Zheng</w:t>
      </w:r>
      <w:proofErr w:type="spellEnd"/>
      <w:r w:rsidRPr="00491364">
        <w:rPr>
          <w:rFonts w:ascii="Book Antiqua" w:hAnsi="Book Antiqua" w:cs="宋体"/>
          <w:sz w:val="24"/>
          <w:szCs w:val="24"/>
          <w:lang w:val="en-US" w:eastAsia="zh-CN"/>
        </w:rPr>
        <w:t xml:space="preserve"> F, Hong F, Yea S, </w:t>
      </w:r>
      <w:proofErr w:type="spellStart"/>
      <w:r w:rsidRPr="00491364">
        <w:rPr>
          <w:rFonts w:ascii="Book Antiqua" w:hAnsi="Book Antiqua" w:cs="宋体"/>
          <w:sz w:val="24"/>
          <w:szCs w:val="24"/>
          <w:lang w:val="en-US" w:eastAsia="zh-CN"/>
        </w:rPr>
        <w:t>Fukata</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Tarocchi</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Abar</w:t>
      </w:r>
      <w:proofErr w:type="spellEnd"/>
      <w:r w:rsidRPr="00491364">
        <w:rPr>
          <w:rFonts w:ascii="Book Antiqua" w:hAnsi="Book Antiqua" w:cs="宋体"/>
          <w:sz w:val="24"/>
          <w:szCs w:val="24"/>
          <w:lang w:val="en-US" w:eastAsia="zh-CN"/>
        </w:rPr>
        <w:t xml:space="preserve"> OT, Huang H, </w:t>
      </w:r>
      <w:proofErr w:type="spellStart"/>
      <w:r w:rsidRPr="00491364">
        <w:rPr>
          <w:rFonts w:ascii="Book Antiqua" w:hAnsi="Book Antiqua" w:cs="宋体"/>
          <w:sz w:val="24"/>
          <w:szCs w:val="24"/>
          <w:lang w:val="en-US" w:eastAsia="zh-CN"/>
        </w:rPr>
        <w:t>Sninsky</w:t>
      </w:r>
      <w:proofErr w:type="spellEnd"/>
      <w:r w:rsidRPr="00491364">
        <w:rPr>
          <w:rFonts w:ascii="Book Antiqua" w:hAnsi="Book Antiqua" w:cs="宋体"/>
          <w:sz w:val="24"/>
          <w:szCs w:val="24"/>
          <w:lang w:val="en-US" w:eastAsia="zh-CN"/>
        </w:rPr>
        <w:t xml:space="preserve"> JJ, Friedman SL. Functional linkage of cirrhosis-predictive single nucleotide </w:t>
      </w:r>
      <w:r w:rsidRPr="00491364">
        <w:rPr>
          <w:rFonts w:ascii="Book Antiqua" w:hAnsi="Book Antiqua" w:cs="宋体"/>
          <w:sz w:val="24"/>
          <w:szCs w:val="24"/>
          <w:lang w:val="en-US" w:eastAsia="zh-CN"/>
        </w:rPr>
        <w:lastRenderedPageBreak/>
        <w:t xml:space="preserve">polymorphisms of Toll-like receptor 4 to hepatic stellate cell responses. </w:t>
      </w:r>
      <w:proofErr w:type="spellStart"/>
      <w:r w:rsidRPr="00491364">
        <w:rPr>
          <w:rFonts w:ascii="Book Antiqua" w:hAnsi="Book Antiqua" w:cs="宋体"/>
          <w:i/>
          <w:iCs/>
          <w:sz w:val="24"/>
          <w:szCs w:val="24"/>
          <w:lang w:val="en-US" w:eastAsia="zh-CN"/>
        </w:rPr>
        <w:t>Hepatology</w:t>
      </w:r>
      <w:proofErr w:type="spellEnd"/>
      <w:r w:rsidRPr="00491364">
        <w:rPr>
          <w:rFonts w:ascii="Book Antiqua" w:hAnsi="Book Antiqua" w:cs="宋体"/>
          <w:sz w:val="24"/>
          <w:szCs w:val="24"/>
          <w:lang w:val="en-US" w:eastAsia="zh-CN"/>
        </w:rPr>
        <w:t xml:space="preserve"> 2009; </w:t>
      </w:r>
      <w:r w:rsidRPr="00491364">
        <w:rPr>
          <w:rFonts w:ascii="Book Antiqua" w:hAnsi="Book Antiqua" w:cs="宋体"/>
          <w:b/>
          <w:bCs/>
          <w:sz w:val="24"/>
          <w:szCs w:val="24"/>
          <w:lang w:val="en-US" w:eastAsia="zh-CN"/>
        </w:rPr>
        <w:t>49</w:t>
      </w:r>
      <w:r w:rsidRPr="00491364">
        <w:rPr>
          <w:rFonts w:ascii="Book Antiqua" w:hAnsi="Book Antiqua" w:cs="宋体"/>
          <w:sz w:val="24"/>
          <w:szCs w:val="24"/>
          <w:lang w:val="en-US" w:eastAsia="zh-CN"/>
        </w:rPr>
        <w:t>: 960-968 [PMID: 19085953 DOI: 10.1002/hep.22697]</w:t>
      </w:r>
    </w:p>
    <w:p w:rsidR="00101133" w:rsidRPr="00851714" w:rsidRDefault="00101133" w:rsidP="00851714">
      <w:pPr>
        <w:spacing w:after="0" w:line="240" w:lineRule="auto"/>
        <w:rPr>
          <w:rFonts w:ascii="Book Antiqua" w:hAnsi="Book Antiqua" w:cs="宋体"/>
          <w:sz w:val="24"/>
          <w:szCs w:val="24"/>
          <w:lang w:val="en-US" w:eastAsia="zh-CN"/>
        </w:rPr>
      </w:pPr>
      <w:r w:rsidRPr="00851714">
        <w:rPr>
          <w:rFonts w:ascii="Book Antiqua" w:hAnsi="Book Antiqua" w:cs="宋体"/>
          <w:sz w:val="24"/>
          <w:szCs w:val="24"/>
          <w:lang w:val="en-US" w:eastAsia="zh-CN"/>
        </w:rPr>
        <w:t xml:space="preserve">52 </w:t>
      </w:r>
      <w:proofErr w:type="spellStart"/>
      <w:r w:rsidRPr="00851714">
        <w:rPr>
          <w:rFonts w:ascii="Book Antiqua" w:hAnsi="Book Antiqua" w:cs="宋体"/>
          <w:b/>
          <w:bCs/>
          <w:sz w:val="24"/>
          <w:szCs w:val="24"/>
          <w:lang w:val="en-US" w:eastAsia="zh-CN"/>
        </w:rPr>
        <w:t>Kitada</w:t>
      </w:r>
      <w:proofErr w:type="spellEnd"/>
      <w:r w:rsidRPr="00851714">
        <w:rPr>
          <w:rFonts w:ascii="Book Antiqua" w:hAnsi="Book Antiqua" w:cs="宋体"/>
          <w:b/>
          <w:bCs/>
          <w:sz w:val="24"/>
          <w:szCs w:val="24"/>
          <w:lang w:val="en-US" w:eastAsia="zh-CN"/>
        </w:rPr>
        <w:t xml:space="preserve"> T</w:t>
      </w:r>
      <w:r w:rsidRPr="00851714">
        <w:rPr>
          <w:rFonts w:ascii="Book Antiqua" w:hAnsi="Book Antiqua" w:cs="宋体"/>
          <w:sz w:val="24"/>
          <w:szCs w:val="24"/>
          <w:lang w:val="en-US" w:eastAsia="zh-CN"/>
        </w:rPr>
        <w:t xml:space="preserve">, Seki S, Iwai S, Yamada T, </w:t>
      </w:r>
      <w:proofErr w:type="spellStart"/>
      <w:r w:rsidRPr="00851714">
        <w:rPr>
          <w:rFonts w:ascii="Book Antiqua" w:hAnsi="Book Antiqua" w:cs="宋体"/>
          <w:sz w:val="24"/>
          <w:szCs w:val="24"/>
          <w:lang w:val="en-US" w:eastAsia="zh-CN"/>
        </w:rPr>
        <w:t>Sakaguchi</w:t>
      </w:r>
      <w:proofErr w:type="spellEnd"/>
      <w:r w:rsidRPr="00851714">
        <w:rPr>
          <w:rFonts w:ascii="Book Antiqua" w:hAnsi="Book Antiqua" w:cs="宋体"/>
          <w:sz w:val="24"/>
          <w:szCs w:val="24"/>
          <w:lang w:val="en-US" w:eastAsia="zh-CN"/>
        </w:rPr>
        <w:t xml:space="preserve"> H, </w:t>
      </w:r>
      <w:proofErr w:type="spellStart"/>
      <w:r w:rsidRPr="00851714">
        <w:rPr>
          <w:rFonts w:ascii="Book Antiqua" w:hAnsi="Book Antiqua" w:cs="宋体"/>
          <w:sz w:val="24"/>
          <w:szCs w:val="24"/>
          <w:lang w:val="en-US" w:eastAsia="zh-CN"/>
        </w:rPr>
        <w:t>Wakasa</w:t>
      </w:r>
      <w:proofErr w:type="spellEnd"/>
      <w:r w:rsidRPr="00851714">
        <w:rPr>
          <w:rFonts w:ascii="Book Antiqua" w:hAnsi="Book Antiqua" w:cs="宋体"/>
          <w:sz w:val="24"/>
          <w:szCs w:val="24"/>
          <w:lang w:val="en-US" w:eastAsia="zh-CN"/>
        </w:rPr>
        <w:t xml:space="preserve"> K. In situ detection of oxidative DNA damage, 8-hydroxydeoxyguanosine, in chronic human liver disease. </w:t>
      </w:r>
      <w:r w:rsidRPr="00851714">
        <w:rPr>
          <w:rFonts w:ascii="Book Antiqua" w:hAnsi="Book Antiqua" w:cs="宋体"/>
          <w:i/>
          <w:iCs/>
          <w:sz w:val="24"/>
          <w:szCs w:val="24"/>
          <w:lang w:val="en-US" w:eastAsia="zh-CN"/>
        </w:rPr>
        <w:t xml:space="preserve">J </w:t>
      </w:r>
      <w:proofErr w:type="spellStart"/>
      <w:r w:rsidRPr="00851714">
        <w:rPr>
          <w:rFonts w:ascii="Book Antiqua" w:hAnsi="Book Antiqua" w:cs="宋体"/>
          <w:i/>
          <w:iCs/>
          <w:sz w:val="24"/>
          <w:szCs w:val="24"/>
          <w:lang w:val="en-US" w:eastAsia="zh-CN"/>
        </w:rPr>
        <w:t>Hepatol</w:t>
      </w:r>
      <w:proofErr w:type="spellEnd"/>
      <w:r w:rsidRPr="00851714">
        <w:rPr>
          <w:rFonts w:ascii="Book Antiqua" w:hAnsi="Book Antiqua" w:cs="宋体"/>
          <w:sz w:val="24"/>
          <w:szCs w:val="24"/>
          <w:lang w:val="en-US" w:eastAsia="zh-CN"/>
        </w:rPr>
        <w:t xml:space="preserve"> 2001; </w:t>
      </w:r>
      <w:r w:rsidRPr="00851714">
        <w:rPr>
          <w:rFonts w:ascii="Book Antiqua" w:hAnsi="Book Antiqua" w:cs="宋体"/>
          <w:b/>
          <w:bCs/>
          <w:sz w:val="24"/>
          <w:szCs w:val="24"/>
          <w:lang w:val="en-US" w:eastAsia="zh-CN"/>
        </w:rPr>
        <w:t>35</w:t>
      </w:r>
      <w:r w:rsidRPr="00851714">
        <w:rPr>
          <w:rFonts w:ascii="Book Antiqua" w:hAnsi="Book Antiqua" w:cs="宋体"/>
          <w:sz w:val="24"/>
          <w:szCs w:val="24"/>
          <w:lang w:val="en-US" w:eastAsia="zh-CN"/>
        </w:rPr>
        <w:t>: 613-618 [PMID: 11690707 DOI: 10.1016/S0168-8278(01)00171-4]</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53 </w:t>
      </w:r>
      <w:r w:rsidRPr="00491364">
        <w:rPr>
          <w:rFonts w:ascii="Book Antiqua" w:hAnsi="Book Antiqua" w:cs="宋体"/>
          <w:b/>
          <w:bCs/>
          <w:sz w:val="24"/>
          <w:szCs w:val="24"/>
          <w:lang w:val="en-US" w:eastAsia="zh-CN"/>
        </w:rPr>
        <w:t>Luna L</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Rolseth</w:t>
      </w:r>
      <w:proofErr w:type="spellEnd"/>
      <w:r w:rsidRPr="00491364">
        <w:rPr>
          <w:rFonts w:ascii="Book Antiqua" w:hAnsi="Book Antiqua" w:cs="宋体"/>
          <w:sz w:val="24"/>
          <w:szCs w:val="24"/>
          <w:lang w:val="en-US" w:eastAsia="zh-CN"/>
        </w:rPr>
        <w:t xml:space="preserve"> V, </w:t>
      </w:r>
      <w:proofErr w:type="spellStart"/>
      <w:r w:rsidRPr="00491364">
        <w:rPr>
          <w:rFonts w:ascii="Book Antiqua" w:hAnsi="Book Antiqua" w:cs="宋体"/>
          <w:sz w:val="24"/>
          <w:szCs w:val="24"/>
          <w:lang w:val="en-US" w:eastAsia="zh-CN"/>
        </w:rPr>
        <w:t>Hildrestrand</w:t>
      </w:r>
      <w:proofErr w:type="spellEnd"/>
      <w:r w:rsidRPr="00491364">
        <w:rPr>
          <w:rFonts w:ascii="Book Antiqua" w:hAnsi="Book Antiqua" w:cs="宋体"/>
          <w:sz w:val="24"/>
          <w:szCs w:val="24"/>
          <w:lang w:val="en-US" w:eastAsia="zh-CN"/>
        </w:rPr>
        <w:t xml:space="preserve"> GA, </w:t>
      </w:r>
      <w:proofErr w:type="spellStart"/>
      <w:r w:rsidRPr="00491364">
        <w:rPr>
          <w:rFonts w:ascii="Book Antiqua" w:hAnsi="Book Antiqua" w:cs="宋体"/>
          <w:sz w:val="24"/>
          <w:szCs w:val="24"/>
          <w:lang w:val="en-US" w:eastAsia="zh-CN"/>
        </w:rPr>
        <w:t>Otterlei</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Dantzer</w:t>
      </w:r>
      <w:proofErr w:type="spellEnd"/>
      <w:r w:rsidRPr="00491364">
        <w:rPr>
          <w:rFonts w:ascii="Book Antiqua" w:hAnsi="Book Antiqua" w:cs="宋体"/>
          <w:sz w:val="24"/>
          <w:szCs w:val="24"/>
          <w:lang w:val="en-US" w:eastAsia="zh-CN"/>
        </w:rPr>
        <w:t xml:space="preserve"> F, </w:t>
      </w:r>
      <w:proofErr w:type="spellStart"/>
      <w:r w:rsidRPr="00491364">
        <w:rPr>
          <w:rFonts w:ascii="Book Antiqua" w:hAnsi="Book Antiqua" w:cs="宋体"/>
          <w:sz w:val="24"/>
          <w:szCs w:val="24"/>
          <w:lang w:val="en-US" w:eastAsia="zh-CN"/>
        </w:rPr>
        <w:t>Bjørås</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Seeberg</w:t>
      </w:r>
      <w:proofErr w:type="spellEnd"/>
      <w:r w:rsidRPr="00491364">
        <w:rPr>
          <w:rFonts w:ascii="Book Antiqua" w:hAnsi="Book Antiqua" w:cs="宋体"/>
          <w:sz w:val="24"/>
          <w:szCs w:val="24"/>
          <w:lang w:val="en-US" w:eastAsia="zh-CN"/>
        </w:rPr>
        <w:t xml:space="preserve"> E. Dynamic </w:t>
      </w:r>
      <w:proofErr w:type="spellStart"/>
      <w:r w:rsidRPr="00491364">
        <w:rPr>
          <w:rFonts w:ascii="Book Antiqua" w:hAnsi="Book Antiqua" w:cs="宋体"/>
          <w:sz w:val="24"/>
          <w:szCs w:val="24"/>
          <w:lang w:val="en-US" w:eastAsia="zh-CN"/>
        </w:rPr>
        <w:t>relocalization</w:t>
      </w:r>
      <w:proofErr w:type="spellEnd"/>
      <w:r w:rsidRPr="00491364">
        <w:rPr>
          <w:rFonts w:ascii="Book Antiqua" w:hAnsi="Book Antiqua" w:cs="宋体"/>
          <w:sz w:val="24"/>
          <w:szCs w:val="24"/>
          <w:lang w:val="en-US" w:eastAsia="zh-CN"/>
        </w:rPr>
        <w:t xml:space="preserve"> of hOGG1 during the cell cycle is disrupted in cells </w:t>
      </w:r>
      <w:proofErr w:type="spellStart"/>
      <w:r w:rsidRPr="00491364">
        <w:rPr>
          <w:rFonts w:ascii="Book Antiqua" w:hAnsi="Book Antiqua" w:cs="宋体"/>
          <w:sz w:val="24"/>
          <w:szCs w:val="24"/>
          <w:lang w:val="en-US" w:eastAsia="zh-CN"/>
        </w:rPr>
        <w:t>harbouring</w:t>
      </w:r>
      <w:proofErr w:type="spellEnd"/>
      <w:r w:rsidRPr="00491364">
        <w:rPr>
          <w:rFonts w:ascii="Book Antiqua" w:hAnsi="Book Antiqua" w:cs="宋体"/>
          <w:sz w:val="24"/>
          <w:szCs w:val="24"/>
          <w:lang w:val="en-US" w:eastAsia="zh-CN"/>
        </w:rPr>
        <w:t xml:space="preserve"> the hOGG1-Cys326 polymorphic variant. </w:t>
      </w:r>
      <w:r w:rsidRPr="00491364">
        <w:rPr>
          <w:rFonts w:ascii="Book Antiqua" w:hAnsi="Book Antiqua" w:cs="宋体"/>
          <w:i/>
          <w:iCs/>
          <w:sz w:val="24"/>
          <w:szCs w:val="24"/>
          <w:lang w:val="en-US" w:eastAsia="zh-CN"/>
        </w:rPr>
        <w:t>Nucleic Acids Res</w:t>
      </w:r>
      <w:r w:rsidRPr="00491364">
        <w:rPr>
          <w:rFonts w:ascii="Book Antiqua" w:hAnsi="Book Antiqua" w:cs="宋体"/>
          <w:sz w:val="24"/>
          <w:szCs w:val="24"/>
          <w:lang w:val="en-US" w:eastAsia="zh-CN"/>
        </w:rPr>
        <w:t xml:space="preserve"> 2005; </w:t>
      </w:r>
      <w:r w:rsidRPr="00491364">
        <w:rPr>
          <w:rFonts w:ascii="Book Antiqua" w:hAnsi="Book Antiqua" w:cs="宋体"/>
          <w:b/>
          <w:bCs/>
          <w:sz w:val="24"/>
          <w:szCs w:val="24"/>
          <w:lang w:val="en-US" w:eastAsia="zh-CN"/>
        </w:rPr>
        <w:t>33</w:t>
      </w:r>
      <w:r w:rsidRPr="00491364">
        <w:rPr>
          <w:rFonts w:ascii="Book Antiqua" w:hAnsi="Book Antiqua" w:cs="宋体"/>
          <w:sz w:val="24"/>
          <w:szCs w:val="24"/>
          <w:lang w:val="en-US" w:eastAsia="zh-CN"/>
        </w:rPr>
        <w:t>: 1813-1824 [PMID: 15800211 DOI: 10.1093/</w:t>
      </w:r>
      <w:proofErr w:type="spellStart"/>
      <w:r w:rsidRPr="00491364">
        <w:rPr>
          <w:rFonts w:ascii="Book Antiqua" w:hAnsi="Book Antiqua" w:cs="宋体"/>
          <w:sz w:val="24"/>
          <w:szCs w:val="24"/>
          <w:lang w:val="en-US" w:eastAsia="zh-CN"/>
        </w:rPr>
        <w:t>nar</w:t>
      </w:r>
      <w:proofErr w:type="spellEnd"/>
      <w:r w:rsidRPr="00491364">
        <w:rPr>
          <w:rFonts w:ascii="Book Antiqua" w:hAnsi="Book Antiqua" w:cs="宋体"/>
          <w:sz w:val="24"/>
          <w:szCs w:val="24"/>
          <w:lang w:val="en-US" w:eastAsia="zh-CN"/>
        </w:rPr>
        <w:t>/gki325]</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54 </w:t>
      </w:r>
      <w:r w:rsidRPr="00491364">
        <w:rPr>
          <w:rFonts w:ascii="Book Antiqua" w:hAnsi="Book Antiqua" w:cs="宋体"/>
          <w:b/>
          <w:bCs/>
          <w:sz w:val="24"/>
          <w:szCs w:val="24"/>
          <w:lang w:val="en-US" w:eastAsia="zh-CN"/>
        </w:rPr>
        <w:t>Weiss JM</w:t>
      </w:r>
      <w:r w:rsidRPr="00491364">
        <w:rPr>
          <w:rFonts w:ascii="Book Antiqua" w:hAnsi="Book Antiqua" w:cs="宋体"/>
          <w:sz w:val="24"/>
          <w:szCs w:val="24"/>
          <w:lang w:val="en-US" w:eastAsia="zh-CN"/>
        </w:rPr>
        <w:t xml:space="preserve">, Goode EL, </w:t>
      </w:r>
      <w:proofErr w:type="spellStart"/>
      <w:r w:rsidRPr="00491364">
        <w:rPr>
          <w:rFonts w:ascii="Book Antiqua" w:hAnsi="Book Antiqua" w:cs="宋体"/>
          <w:sz w:val="24"/>
          <w:szCs w:val="24"/>
          <w:lang w:val="en-US" w:eastAsia="zh-CN"/>
        </w:rPr>
        <w:t>Ladiges</w:t>
      </w:r>
      <w:proofErr w:type="spellEnd"/>
      <w:r w:rsidRPr="00491364">
        <w:rPr>
          <w:rFonts w:ascii="Book Antiqua" w:hAnsi="Book Antiqua" w:cs="宋体"/>
          <w:sz w:val="24"/>
          <w:szCs w:val="24"/>
          <w:lang w:val="en-US" w:eastAsia="zh-CN"/>
        </w:rPr>
        <w:t xml:space="preserve"> WC, Ulrich CM. Polymorphic variation in hOGG1 and risk of cancer: a review of the functional and epidemiologic literature. </w:t>
      </w:r>
      <w:proofErr w:type="spellStart"/>
      <w:r w:rsidRPr="00491364">
        <w:rPr>
          <w:rFonts w:ascii="Book Antiqua" w:hAnsi="Book Antiqua" w:cs="宋体"/>
          <w:i/>
          <w:iCs/>
          <w:sz w:val="24"/>
          <w:szCs w:val="24"/>
          <w:lang w:val="en-US" w:eastAsia="zh-CN"/>
        </w:rPr>
        <w:t>Mol</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Carcinog</w:t>
      </w:r>
      <w:proofErr w:type="spellEnd"/>
      <w:r w:rsidRPr="00491364">
        <w:rPr>
          <w:rFonts w:ascii="Book Antiqua" w:hAnsi="Book Antiqua" w:cs="宋体"/>
          <w:sz w:val="24"/>
          <w:szCs w:val="24"/>
          <w:lang w:val="en-US" w:eastAsia="zh-CN"/>
        </w:rPr>
        <w:t xml:space="preserve"> 2005; </w:t>
      </w:r>
      <w:r w:rsidRPr="00491364">
        <w:rPr>
          <w:rFonts w:ascii="Book Antiqua" w:hAnsi="Book Antiqua" w:cs="宋体"/>
          <w:b/>
          <w:bCs/>
          <w:sz w:val="24"/>
          <w:szCs w:val="24"/>
          <w:lang w:val="en-US" w:eastAsia="zh-CN"/>
        </w:rPr>
        <w:t>42</w:t>
      </w:r>
      <w:r w:rsidRPr="00491364">
        <w:rPr>
          <w:rFonts w:ascii="Book Antiqua" w:hAnsi="Book Antiqua" w:cs="宋体"/>
          <w:sz w:val="24"/>
          <w:szCs w:val="24"/>
          <w:lang w:val="en-US" w:eastAsia="zh-CN"/>
        </w:rPr>
        <w:t>: 127-141 [PMID: 15584022 DOI: 10.1002/mc.20067]</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55 </w:t>
      </w:r>
      <w:proofErr w:type="spellStart"/>
      <w:r w:rsidRPr="00491364">
        <w:rPr>
          <w:rFonts w:ascii="Book Antiqua" w:hAnsi="Book Antiqua" w:cs="宋体"/>
          <w:b/>
          <w:bCs/>
          <w:sz w:val="24"/>
          <w:szCs w:val="24"/>
          <w:lang w:val="en-US" w:eastAsia="zh-CN"/>
        </w:rPr>
        <w:t>Vodicka</w:t>
      </w:r>
      <w:proofErr w:type="spellEnd"/>
      <w:r w:rsidRPr="00491364">
        <w:rPr>
          <w:rFonts w:ascii="Book Antiqua" w:hAnsi="Book Antiqua" w:cs="宋体"/>
          <w:b/>
          <w:bCs/>
          <w:sz w:val="24"/>
          <w:szCs w:val="24"/>
          <w:lang w:val="en-US" w:eastAsia="zh-CN"/>
        </w:rPr>
        <w:t xml:space="preserve"> P</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Stetina</w:t>
      </w:r>
      <w:proofErr w:type="spellEnd"/>
      <w:r w:rsidRPr="00491364">
        <w:rPr>
          <w:rFonts w:ascii="Book Antiqua" w:hAnsi="Book Antiqua" w:cs="宋体"/>
          <w:sz w:val="24"/>
          <w:szCs w:val="24"/>
          <w:lang w:val="en-US" w:eastAsia="zh-CN"/>
        </w:rPr>
        <w:t xml:space="preserve"> R, </w:t>
      </w:r>
      <w:proofErr w:type="spellStart"/>
      <w:r w:rsidRPr="00491364">
        <w:rPr>
          <w:rFonts w:ascii="Book Antiqua" w:hAnsi="Book Antiqua" w:cs="宋体"/>
          <w:sz w:val="24"/>
          <w:szCs w:val="24"/>
          <w:lang w:val="en-US" w:eastAsia="zh-CN"/>
        </w:rPr>
        <w:t>Polakova</w:t>
      </w:r>
      <w:proofErr w:type="spellEnd"/>
      <w:r w:rsidRPr="00491364">
        <w:rPr>
          <w:rFonts w:ascii="Book Antiqua" w:hAnsi="Book Antiqua" w:cs="宋体"/>
          <w:sz w:val="24"/>
          <w:szCs w:val="24"/>
          <w:lang w:val="en-US" w:eastAsia="zh-CN"/>
        </w:rPr>
        <w:t xml:space="preserve"> V, </w:t>
      </w:r>
      <w:proofErr w:type="spellStart"/>
      <w:r w:rsidRPr="00491364">
        <w:rPr>
          <w:rFonts w:ascii="Book Antiqua" w:hAnsi="Book Antiqua" w:cs="宋体"/>
          <w:sz w:val="24"/>
          <w:szCs w:val="24"/>
          <w:lang w:val="en-US" w:eastAsia="zh-CN"/>
        </w:rPr>
        <w:t>Tulupova</w:t>
      </w:r>
      <w:proofErr w:type="spellEnd"/>
      <w:r w:rsidRPr="00491364">
        <w:rPr>
          <w:rFonts w:ascii="Book Antiqua" w:hAnsi="Book Antiqua" w:cs="宋体"/>
          <w:sz w:val="24"/>
          <w:szCs w:val="24"/>
          <w:lang w:val="en-US" w:eastAsia="zh-CN"/>
        </w:rPr>
        <w:t xml:space="preserve"> E, </w:t>
      </w:r>
      <w:proofErr w:type="spellStart"/>
      <w:r w:rsidRPr="00491364">
        <w:rPr>
          <w:rFonts w:ascii="Book Antiqua" w:hAnsi="Book Antiqua" w:cs="宋体"/>
          <w:sz w:val="24"/>
          <w:szCs w:val="24"/>
          <w:lang w:val="en-US" w:eastAsia="zh-CN"/>
        </w:rPr>
        <w:t>Naccarati</w:t>
      </w:r>
      <w:proofErr w:type="spellEnd"/>
      <w:r w:rsidRPr="00491364">
        <w:rPr>
          <w:rFonts w:ascii="Book Antiqua" w:hAnsi="Book Antiqua" w:cs="宋体"/>
          <w:sz w:val="24"/>
          <w:szCs w:val="24"/>
          <w:lang w:val="en-US" w:eastAsia="zh-CN"/>
        </w:rPr>
        <w:t xml:space="preserve"> A, </w:t>
      </w:r>
      <w:proofErr w:type="spellStart"/>
      <w:r w:rsidRPr="00491364">
        <w:rPr>
          <w:rFonts w:ascii="Book Antiqua" w:hAnsi="Book Antiqua" w:cs="宋体"/>
          <w:sz w:val="24"/>
          <w:szCs w:val="24"/>
          <w:lang w:val="en-US" w:eastAsia="zh-CN"/>
        </w:rPr>
        <w:t>Vodickova</w:t>
      </w:r>
      <w:proofErr w:type="spellEnd"/>
      <w:r w:rsidRPr="00491364">
        <w:rPr>
          <w:rFonts w:ascii="Book Antiqua" w:hAnsi="Book Antiqua" w:cs="宋体"/>
          <w:sz w:val="24"/>
          <w:szCs w:val="24"/>
          <w:lang w:val="en-US" w:eastAsia="zh-CN"/>
        </w:rPr>
        <w:t xml:space="preserve"> L, Kumar R, </w:t>
      </w:r>
      <w:proofErr w:type="spellStart"/>
      <w:r w:rsidRPr="00491364">
        <w:rPr>
          <w:rFonts w:ascii="Book Antiqua" w:hAnsi="Book Antiqua" w:cs="宋体"/>
          <w:sz w:val="24"/>
          <w:szCs w:val="24"/>
          <w:lang w:val="en-US" w:eastAsia="zh-CN"/>
        </w:rPr>
        <w:t>Hanova</w:t>
      </w:r>
      <w:proofErr w:type="spellEnd"/>
      <w:r w:rsidRPr="00491364">
        <w:rPr>
          <w:rFonts w:ascii="Book Antiqua" w:hAnsi="Book Antiqua" w:cs="宋体"/>
          <w:sz w:val="24"/>
          <w:szCs w:val="24"/>
          <w:lang w:val="en-US" w:eastAsia="zh-CN"/>
        </w:rPr>
        <w:t xml:space="preserve"> M, </w:t>
      </w:r>
      <w:proofErr w:type="spellStart"/>
      <w:r w:rsidRPr="00491364">
        <w:rPr>
          <w:rFonts w:ascii="Book Antiqua" w:hAnsi="Book Antiqua" w:cs="宋体"/>
          <w:sz w:val="24"/>
          <w:szCs w:val="24"/>
          <w:lang w:val="en-US" w:eastAsia="zh-CN"/>
        </w:rPr>
        <w:t>Pardini</w:t>
      </w:r>
      <w:proofErr w:type="spellEnd"/>
      <w:r w:rsidRPr="00491364">
        <w:rPr>
          <w:rFonts w:ascii="Book Antiqua" w:hAnsi="Book Antiqua" w:cs="宋体"/>
          <w:sz w:val="24"/>
          <w:szCs w:val="24"/>
          <w:lang w:val="en-US" w:eastAsia="zh-CN"/>
        </w:rPr>
        <w:t xml:space="preserve"> B, </w:t>
      </w:r>
      <w:proofErr w:type="spellStart"/>
      <w:r w:rsidRPr="00491364">
        <w:rPr>
          <w:rFonts w:ascii="Book Antiqua" w:hAnsi="Book Antiqua" w:cs="宋体"/>
          <w:sz w:val="24"/>
          <w:szCs w:val="24"/>
          <w:lang w:val="en-US" w:eastAsia="zh-CN"/>
        </w:rPr>
        <w:t>Slyskova</w:t>
      </w:r>
      <w:proofErr w:type="spellEnd"/>
      <w:r w:rsidRPr="00491364">
        <w:rPr>
          <w:rFonts w:ascii="Book Antiqua" w:hAnsi="Book Antiqua" w:cs="宋体"/>
          <w:sz w:val="24"/>
          <w:szCs w:val="24"/>
          <w:lang w:val="en-US" w:eastAsia="zh-CN"/>
        </w:rPr>
        <w:t xml:space="preserve"> J, </w:t>
      </w:r>
      <w:proofErr w:type="spellStart"/>
      <w:r w:rsidRPr="00491364">
        <w:rPr>
          <w:rFonts w:ascii="Book Antiqua" w:hAnsi="Book Antiqua" w:cs="宋体"/>
          <w:sz w:val="24"/>
          <w:szCs w:val="24"/>
          <w:lang w:val="en-US" w:eastAsia="zh-CN"/>
        </w:rPr>
        <w:t>Musak</w:t>
      </w:r>
      <w:proofErr w:type="spellEnd"/>
      <w:r w:rsidRPr="00491364">
        <w:rPr>
          <w:rFonts w:ascii="Book Antiqua" w:hAnsi="Book Antiqua" w:cs="宋体"/>
          <w:sz w:val="24"/>
          <w:szCs w:val="24"/>
          <w:lang w:val="en-US" w:eastAsia="zh-CN"/>
        </w:rPr>
        <w:t xml:space="preserve"> L, De Palma G, </w:t>
      </w:r>
      <w:proofErr w:type="spellStart"/>
      <w:r w:rsidRPr="00491364">
        <w:rPr>
          <w:rFonts w:ascii="Book Antiqua" w:hAnsi="Book Antiqua" w:cs="宋体"/>
          <w:sz w:val="24"/>
          <w:szCs w:val="24"/>
          <w:lang w:val="en-US" w:eastAsia="zh-CN"/>
        </w:rPr>
        <w:t>Soucek</w:t>
      </w:r>
      <w:proofErr w:type="spellEnd"/>
      <w:r w:rsidRPr="00491364">
        <w:rPr>
          <w:rFonts w:ascii="Book Antiqua" w:hAnsi="Book Antiqua" w:cs="宋体"/>
          <w:sz w:val="24"/>
          <w:szCs w:val="24"/>
          <w:lang w:val="en-US" w:eastAsia="zh-CN"/>
        </w:rPr>
        <w:t xml:space="preserve"> P, </w:t>
      </w:r>
      <w:proofErr w:type="spellStart"/>
      <w:r w:rsidRPr="00491364">
        <w:rPr>
          <w:rFonts w:ascii="Book Antiqua" w:hAnsi="Book Antiqua" w:cs="宋体"/>
          <w:sz w:val="24"/>
          <w:szCs w:val="24"/>
          <w:lang w:val="en-US" w:eastAsia="zh-CN"/>
        </w:rPr>
        <w:t>Hemminki</w:t>
      </w:r>
      <w:proofErr w:type="spellEnd"/>
      <w:r w:rsidRPr="00491364">
        <w:rPr>
          <w:rFonts w:ascii="Book Antiqua" w:hAnsi="Book Antiqua" w:cs="宋体"/>
          <w:sz w:val="24"/>
          <w:szCs w:val="24"/>
          <w:lang w:val="en-US" w:eastAsia="zh-CN"/>
        </w:rPr>
        <w:t xml:space="preserve"> K. Association of DNA repair polymorphisms with DNA repair functional outcomes in healthy human subjects. </w:t>
      </w:r>
      <w:r w:rsidRPr="00491364">
        <w:rPr>
          <w:rFonts w:ascii="Book Antiqua" w:hAnsi="Book Antiqua" w:cs="宋体"/>
          <w:i/>
          <w:iCs/>
          <w:sz w:val="24"/>
          <w:szCs w:val="24"/>
          <w:lang w:val="en-US" w:eastAsia="zh-CN"/>
        </w:rPr>
        <w:t>Carcinogenesis</w:t>
      </w:r>
      <w:r w:rsidRPr="00491364">
        <w:rPr>
          <w:rFonts w:ascii="Book Antiqua" w:hAnsi="Book Antiqua" w:cs="宋体"/>
          <w:sz w:val="24"/>
          <w:szCs w:val="24"/>
          <w:lang w:val="en-US" w:eastAsia="zh-CN"/>
        </w:rPr>
        <w:t xml:space="preserve"> 2007; </w:t>
      </w:r>
      <w:r w:rsidRPr="00491364">
        <w:rPr>
          <w:rFonts w:ascii="Book Antiqua" w:hAnsi="Book Antiqua" w:cs="宋体"/>
          <w:b/>
          <w:bCs/>
          <w:sz w:val="24"/>
          <w:szCs w:val="24"/>
          <w:lang w:val="en-US" w:eastAsia="zh-CN"/>
        </w:rPr>
        <w:t>28</w:t>
      </w:r>
      <w:r w:rsidRPr="00491364">
        <w:rPr>
          <w:rFonts w:ascii="Book Antiqua" w:hAnsi="Book Antiqua" w:cs="宋体"/>
          <w:sz w:val="24"/>
          <w:szCs w:val="24"/>
          <w:lang w:val="en-US" w:eastAsia="zh-CN"/>
        </w:rPr>
        <w:t>: 657-664 [PMID: 17028303 DOI: 10.1093/</w:t>
      </w:r>
      <w:proofErr w:type="spellStart"/>
      <w:r w:rsidRPr="00491364">
        <w:rPr>
          <w:rFonts w:ascii="Book Antiqua" w:hAnsi="Book Antiqua" w:cs="宋体"/>
          <w:sz w:val="24"/>
          <w:szCs w:val="24"/>
          <w:lang w:val="en-US" w:eastAsia="zh-CN"/>
        </w:rPr>
        <w:t>carcin</w:t>
      </w:r>
      <w:proofErr w:type="spellEnd"/>
      <w:r w:rsidRPr="00491364">
        <w:rPr>
          <w:rFonts w:ascii="Book Antiqua" w:hAnsi="Book Antiqua" w:cs="宋体"/>
          <w:sz w:val="24"/>
          <w:szCs w:val="24"/>
          <w:lang w:val="en-US" w:eastAsia="zh-CN"/>
        </w:rPr>
        <w:t>/bgl187]</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56 </w:t>
      </w:r>
      <w:r w:rsidRPr="00491364">
        <w:rPr>
          <w:rFonts w:ascii="Book Antiqua" w:hAnsi="Book Antiqua" w:cs="宋体"/>
          <w:b/>
          <w:bCs/>
          <w:sz w:val="24"/>
          <w:szCs w:val="24"/>
          <w:lang w:val="en-US" w:eastAsia="zh-CN"/>
        </w:rPr>
        <w:t>Wood MJ</w:t>
      </w:r>
      <w:r w:rsidRPr="00491364">
        <w:rPr>
          <w:rFonts w:ascii="Book Antiqua" w:hAnsi="Book Antiqua" w:cs="宋体"/>
          <w:sz w:val="24"/>
          <w:szCs w:val="24"/>
          <w:lang w:val="en-US" w:eastAsia="zh-CN"/>
        </w:rPr>
        <w:t xml:space="preserve">, Powell LW, Dixon JL, </w:t>
      </w:r>
      <w:proofErr w:type="spellStart"/>
      <w:r w:rsidRPr="00491364">
        <w:rPr>
          <w:rFonts w:ascii="Book Antiqua" w:hAnsi="Book Antiqua" w:cs="宋体"/>
          <w:sz w:val="24"/>
          <w:szCs w:val="24"/>
          <w:lang w:val="en-US" w:eastAsia="zh-CN"/>
        </w:rPr>
        <w:t>Ramm</w:t>
      </w:r>
      <w:proofErr w:type="spellEnd"/>
      <w:r w:rsidRPr="00491364">
        <w:rPr>
          <w:rFonts w:ascii="Book Antiqua" w:hAnsi="Book Antiqua" w:cs="宋体"/>
          <w:sz w:val="24"/>
          <w:szCs w:val="24"/>
          <w:lang w:val="en-US" w:eastAsia="zh-CN"/>
        </w:rPr>
        <w:t xml:space="preserve"> GA. Clinical cofactors and hepatic fibrosis in hereditary hemochromatosis: the role of diabetes mellitus. </w:t>
      </w:r>
      <w:proofErr w:type="spellStart"/>
      <w:r w:rsidRPr="00491364">
        <w:rPr>
          <w:rFonts w:ascii="Book Antiqua" w:hAnsi="Book Antiqua" w:cs="宋体"/>
          <w:i/>
          <w:iCs/>
          <w:sz w:val="24"/>
          <w:szCs w:val="24"/>
          <w:lang w:val="en-US" w:eastAsia="zh-CN"/>
        </w:rPr>
        <w:t>Hepatology</w:t>
      </w:r>
      <w:proofErr w:type="spellEnd"/>
      <w:r w:rsidRPr="00491364">
        <w:rPr>
          <w:rFonts w:ascii="Book Antiqua" w:hAnsi="Book Antiqua" w:cs="宋体"/>
          <w:sz w:val="24"/>
          <w:szCs w:val="24"/>
          <w:lang w:val="en-US" w:eastAsia="zh-CN"/>
        </w:rPr>
        <w:t xml:space="preserve"> 2012; </w:t>
      </w:r>
      <w:r w:rsidRPr="00491364">
        <w:rPr>
          <w:rFonts w:ascii="Book Antiqua" w:hAnsi="Book Antiqua" w:cs="宋体"/>
          <w:b/>
          <w:bCs/>
          <w:sz w:val="24"/>
          <w:szCs w:val="24"/>
          <w:lang w:val="en-US" w:eastAsia="zh-CN"/>
        </w:rPr>
        <w:t>56</w:t>
      </w:r>
      <w:r w:rsidRPr="00491364">
        <w:rPr>
          <w:rFonts w:ascii="Book Antiqua" w:hAnsi="Book Antiqua" w:cs="宋体"/>
          <w:sz w:val="24"/>
          <w:szCs w:val="24"/>
          <w:lang w:val="en-US" w:eastAsia="zh-CN"/>
        </w:rPr>
        <w:t>: 904-911 [PMID: 22422567 DOI: 10.1002/hep.25720]</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57 </w:t>
      </w:r>
      <w:r w:rsidRPr="00491364">
        <w:rPr>
          <w:rFonts w:ascii="Book Antiqua" w:hAnsi="Book Antiqua" w:cs="宋体"/>
          <w:b/>
          <w:bCs/>
          <w:sz w:val="24"/>
          <w:szCs w:val="24"/>
          <w:lang w:val="en-US" w:eastAsia="zh-CN"/>
        </w:rPr>
        <w:t>Powell EE</w:t>
      </w:r>
      <w:r w:rsidRPr="00491364">
        <w:rPr>
          <w:rFonts w:ascii="Book Antiqua" w:hAnsi="Book Antiqua" w:cs="宋体"/>
          <w:sz w:val="24"/>
          <w:szCs w:val="24"/>
          <w:lang w:val="en-US" w:eastAsia="zh-CN"/>
        </w:rPr>
        <w:t xml:space="preserve">, Ali A, </w:t>
      </w:r>
      <w:proofErr w:type="spellStart"/>
      <w:r w:rsidRPr="00491364">
        <w:rPr>
          <w:rFonts w:ascii="Book Antiqua" w:hAnsi="Book Antiqua" w:cs="宋体"/>
          <w:sz w:val="24"/>
          <w:szCs w:val="24"/>
          <w:lang w:val="en-US" w:eastAsia="zh-CN"/>
        </w:rPr>
        <w:t>Clouston</w:t>
      </w:r>
      <w:proofErr w:type="spellEnd"/>
      <w:r w:rsidRPr="00491364">
        <w:rPr>
          <w:rFonts w:ascii="Book Antiqua" w:hAnsi="Book Antiqua" w:cs="宋体"/>
          <w:sz w:val="24"/>
          <w:szCs w:val="24"/>
          <w:lang w:val="en-US" w:eastAsia="zh-CN"/>
        </w:rPr>
        <w:t xml:space="preserve"> AD, Dixon JL, Lincoln DJ, </w:t>
      </w:r>
      <w:proofErr w:type="spellStart"/>
      <w:r w:rsidRPr="00491364">
        <w:rPr>
          <w:rFonts w:ascii="Book Antiqua" w:hAnsi="Book Antiqua" w:cs="宋体"/>
          <w:sz w:val="24"/>
          <w:szCs w:val="24"/>
          <w:lang w:val="en-US" w:eastAsia="zh-CN"/>
        </w:rPr>
        <w:t>Purdie</w:t>
      </w:r>
      <w:proofErr w:type="spellEnd"/>
      <w:r w:rsidRPr="00491364">
        <w:rPr>
          <w:rFonts w:ascii="Book Antiqua" w:hAnsi="Book Antiqua" w:cs="宋体"/>
          <w:sz w:val="24"/>
          <w:szCs w:val="24"/>
          <w:lang w:val="en-US" w:eastAsia="zh-CN"/>
        </w:rPr>
        <w:t xml:space="preserve"> DM, Fletcher LM, Powell LW, </w:t>
      </w:r>
      <w:proofErr w:type="spellStart"/>
      <w:r w:rsidRPr="00491364">
        <w:rPr>
          <w:rFonts w:ascii="Book Antiqua" w:hAnsi="Book Antiqua" w:cs="宋体"/>
          <w:sz w:val="24"/>
          <w:szCs w:val="24"/>
          <w:lang w:val="en-US" w:eastAsia="zh-CN"/>
        </w:rPr>
        <w:t>Jonsson</w:t>
      </w:r>
      <w:proofErr w:type="spellEnd"/>
      <w:r w:rsidRPr="00491364">
        <w:rPr>
          <w:rFonts w:ascii="Book Antiqua" w:hAnsi="Book Antiqua" w:cs="宋体"/>
          <w:sz w:val="24"/>
          <w:szCs w:val="24"/>
          <w:lang w:val="en-US" w:eastAsia="zh-CN"/>
        </w:rPr>
        <w:t xml:space="preserve"> JR. </w:t>
      </w:r>
      <w:proofErr w:type="spellStart"/>
      <w:r w:rsidRPr="00491364">
        <w:rPr>
          <w:rFonts w:ascii="Book Antiqua" w:hAnsi="Book Antiqua" w:cs="宋体"/>
          <w:sz w:val="24"/>
          <w:szCs w:val="24"/>
          <w:lang w:val="en-US" w:eastAsia="zh-CN"/>
        </w:rPr>
        <w:t>Steatosis</w:t>
      </w:r>
      <w:proofErr w:type="spellEnd"/>
      <w:r w:rsidRPr="00491364">
        <w:rPr>
          <w:rFonts w:ascii="Book Antiqua" w:hAnsi="Book Antiqua" w:cs="宋体"/>
          <w:sz w:val="24"/>
          <w:szCs w:val="24"/>
          <w:lang w:val="en-US" w:eastAsia="zh-CN"/>
        </w:rPr>
        <w:t xml:space="preserve"> is a cofactor in liver injury in hemochromatosis. </w:t>
      </w:r>
      <w:r w:rsidRPr="00491364">
        <w:rPr>
          <w:rFonts w:ascii="Book Antiqua" w:hAnsi="Book Antiqua" w:cs="宋体"/>
          <w:i/>
          <w:iCs/>
          <w:sz w:val="24"/>
          <w:szCs w:val="24"/>
          <w:lang w:val="en-US" w:eastAsia="zh-CN"/>
        </w:rPr>
        <w:t>Gastroenterology</w:t>
      </w:r>
      <w:r w:rsidRPr="00491364">
        <w:rPr>
          <w:rFonts w:ascii="Book Antiqua" w:hAnsi="Book Antiqua" w:cs="宋体"/>
          <w:sz w:val="24"/>
          <w:szCs w:val="24"/>
          <w:lang w:val="en-US" w:eastAsia="zh-CN"/>
        </w:rPr>
        <w:t xml:space="preserve"> 2005; </w:t>
      </w:r>
      <w:r w:rsidRPr="00491364">
        <w:rPr>
          <w:rFonts w:ascii="Book Antiqua" w:hAnsi="Book Antiqua" w:cs="宋体"/>
          <w:b/>
          <w:bCs/>
          <w:sz w:val="24"/>
          <w:szCs w:val="24"/>
          <w:lang w:val="en-US" w:eastAsia="zh-CN"/>
        </w:rPr>
        <w:t>129</w:t>
      </w:r>
      <w:r w:rsidRPr="00491364">
        <w:rPr>
          <w:rFonts w:ascii="Book Antiqua" w:hAnsi="Book Antiqua" w:cs="宋体"/>
          <w:sz w:val="24"/>
          <w:szCs w:val="24"/>
          <w:lang w:val="en-US" w:eastAsia="zh-CN"/>
        </w:rPr>
        <w:t>: 1937-1943 [PMID: 16344062 DOI: 10.1053/j.gastro.2005.09.015]</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58 </w:t>
      </w:r>
      <w:r w:rsidRPr="00491364">
        <w:rPr>
          <w:rFonts w:ascii="Book Antiqua" w:hAnsi="Book Antiqua" w:cs="宋体"/>
          <w:b/>
          <w:bCs/>
          <w:sz w:val="24"/>
          <w:szCs w:val="24"/>
          <w:lang w:val="en-US" w:eastAsia="zh-CN"/>
        </w:rPr>
        <w:t>Adams PC</w:t>
      </w:r>
      <w:r w:rsidRPr="00491364">
        <w:rPr>
          <w:rFonts w:ascii="Book Antiqua" w:hAnsi="Book Antiqua" w:cs="宋体"/>
          <w:sz w:val="24"/>
          <w:szCs w:val="24"/>
          <w:lang w:val="en-US" w:eastAsia="zh-CN"/>
        </w:rPr>
        <w:t xml:space="preserve">. Is there a threshold of hepatic iron concentration that leads to cirrhosis in C282Y hemochromatosis? </w:t>
      </w:r>
      <w:r w:rsidRPr="00491364">
        <w:rPr>
          <w:rFonts w:ascii="Book Antiqua" w:hAnsi="Book Antiqua" w:cs="宋体"/>
          <w:i/>
          <w:iCs/>
          <w:sz w:val="24"/>
          <w:szCs w:val="24"/>
          <w:lang w:val="en-US" w:eastAsia="zh-CN"/>
        </w:rPr>
        <w:t xml:space="preserve">Am J </w:t>
      </w:r>
      <w:proofErr w:type="spellStart"/>
      <w:r w:rsidRPr="00491364">
        <w:rPr>
          <w:rFonts w:ascii="Book Antiqua" w:hAnsi="Book Antiqua" w:cs="宋体"/>
          <w:i/>
          <w:iCs/>
          <w:sz w:val="24"/>
          <w:szCs w:val="24"/>
          <w:lang w:val="en-US" w:eastAsia="zh-CN"/>
        </w:rPr>
        <w:t>Gastroenterol</w:t>
      </w:r>
      <w:proofErr w:type="spellEnd"/>
      <w:r w:rsidRPr="00491364">
        <w:rPr>
          <w:rFonts w:ascii="Book Antiqua" w:hAnsi="Book Antiqua" w:cs="宋体"/>
          <w:sz w:val="24"/>
          <w:szCs w:val="24"/>
          <w:lang w:val="en-US" w:eastAsia="zh-CN"/>
        </w:rPr>
        <w:t xml:space="preserve"> 2001; </w:t>
      </w:r>
      <w:r w:rsidRPr="00491364">
        <w:rPr>
          <w:rFonts w:ascii="Book Antiqua" w:hAnsi="Book Antiqua" w:cs="宋体"/>
          <w:b/>
          <w:bCs/>
          <w:sz w:val="24"/>
          <w:szCs w:val="24"/>
          <w:lang w:val="en-US" w:eastAsia="zh-CN"/>
        </w:rPr>
        <w:t>96</w:t>
      </w:r>
      <w:r w:rsidRPr="00491364">
        <w:rPr>
          <w:rFonts w:ascii="Book Antiqua" w:hAnsi="Book Antiqua" w:cs="宋体"/>
          <w:sz w:val="24"/>
          <w:szCs w:val="24"/>
          <w:lang w:val="en-US" w:eastAsia="zh-CN"/>
        </w:rPr>
        <w:t>: 567-569 [PMID: 11232708 DOI: 10.1111/j.1572-0241.2001.03472.x]</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59 </w:t>
      </w:r>
      <w:r w:rsidRPr="00491364">
        <w:rPr>
          <w:rFonts w:ascii="Book Antiqua" w:hAnsi="Book Antiqua" w:cs="宋体"/>
          <w:b/>
          <w:bCs/>
          <w:sz w:val="24"/>
          <w:szCs w:val="24"/>
          <w:lang w:val="en-US" w:eastAsia="zh-CN"/>
        </w:rPr>
        <w:t>Powell LW</w:t>
      </w:r>
      <w:r w:rsidRPr="00491364">
        <w:rPr>
          <w:rFonts w:ascii="Book Antiqua" w:hAnsi="Book Antiqua" w:cs="宋体"/>
          <w:sz w:val="24"/>
          <w:szCs w:val="24"/>
          <w:lang w:val="en-US" w:eastAsia="zh-CN"/>
        </w:rPr>
        <w:t xml:space="preserve">, Dixon JL, </w:t>
      </w:r>
      <w:proofErr w:type="spellStart"/>
      <w:r w:rsidRPr="00491364">
        <w:rPr>
          <w:rFonts w:ascii="Book Antiqua" w:hAnsi="Book Antiqua" w:cs="宋体"/>
          <w:sz w:val="24"/>
          <w:szCs w:val="24"/>
          <w:lang w:val="en-US" w:eastAsia="zh-CN"/>
        </w:rPr>
        <w:t>Ramm</w:t>
      </w:r>
      <w:proofErr w:type="spellEnd"/>
      <w:r w:rsidRPr="00491364">
        <w:rPr>
          <w:rFonts w:ascii="Book Antiqua" w:hAnsi="Book Antiqua" w:cs="宋体"/>
          <w:sz w:val="24"/>
          <w:szCs w:val="24"/>
          <w:lang w:val="en-US" w:eastAsia="zh-CN"/>
        </w:rPr>
        <w:t xml:space="preserve"> GA, </w:t>
      </w:r>
      <w:proofErr w:type="spellStart"/>
      <w:r w:rsidRPr="00491364">
        <w:rPr>
          <w:rFonts w:ascii="Book Antiqua" w:hAnsi="Book Antiqua" w:cs="宋体"/>
          <w:sz w:val="24"/>
          <w:szCs w:val="24"/>
          <w:lang w:val="en-US" w:eastAsia="zh-CN"/>
        </w:rPr>
        <w:t>Purdie</w:t>
      </w:r>
      <w:proofErr w:type="spellEnd"/>
      <w:r w:rsidRPr="00491364">
        <w:rPr>
          <w:rFonts w:ascii="Book Antiqua" w:hAnsi="Book Antiqua" w:cs="宋体"/>
          <w:sz w:val="24"/>
          <w:szCs w:val="24"/>
          <w:lang w:val="en-US" w:eastAsia="zh-CN"/>
        </w:rPr>
        <w:t xml:space="preserve"> DM, Lincoln DJ, Anderson GJ, </w:t>
      </w:r>
      <w:proofErr w:type="spellStart"/>
      <w:r w:rsidRPr="00491364">
        <w:rPr>
          <w:rFonts w:ascii="Book Antiqua" w:hAnsi="Book Antiqua" w:cs="宋体"/>
          <w:sz w:val="24"/>
          <w:szCs w:val="24"/>
          <w:lang w:val="en-US" w:eastAsia="zh-CN"/>
        </w:rPr>
        <w:t>Subramaniam</w:t>
      </w:r>
      <w:proofErr w:type="spellEnd"/>
      <w:r w:rsidRPr="00491364">
        <w:rPr>
          <w:rFonts w:ascii="Book Antiqua" w:hAnsi="Book Antiqua" w:cs="宋体"/>
          <w:sz w:val="24"/>
          <w:szCs w:val="24"/>
          <w:lang w:val="en-US" w:eastAsia="zh-CN"/>
        </w:rPr>
        <w:t xml:space="preserve"> VN, Hewett DG, Searle JW, Fletcher LM, Crawford DH, Rodgers H, Allen KJ, Cavanaugh JA, Bassett ML. Screening for hemochromatosis in asymptomatic subjects with or without a family history. </w:t>
      </w:r>
      <w:r w:rsidRPr="00491364">
        <w:rPr>
          <w:rFonts w:ascii="Book Antiqua" w:hAnsi="Book Antiqua" w:cs="宋体"/>
          <w:i/>
          <w:iCs/>
          <w:sz w:val="24"/>
          <w:szCs w:val="24"/>
          <w:lang w:val="en-US" w:eastAsia="zh-CN"/>
        </w:rPr>
        <w:t>Arch Intern Med</w:t>
      </w:r>
      <w:r w:rsidRPr="00491364">
        <w:rPr>
          <w:rFonts w:ascii="Book Antiqua" w:hAnsi="Book Antiqua" w:cs="宋体"/>
          <w:sz w:val="24"/>
          <w:szCs w:val="24"/>
          <w:lang w:val="en-US" w:eastAsia="zh-CN"/>
        </w:rPr>
        <w:t xml:space="preserve"> 2006; </w:t>
      </w:r>
      <w:r w:rsidRPr="00491364">
        <w:rPr>
          <w:rFonts w:ascii="Book Antiqua" w:hAnsi="Book Antiqua" w:cs="宋体"/>
          <w:b/>
          <w:bCs/>
          <w:sz w:val="24"/>
          <w:szCs w:val="24"/>
          <w:lang w:val="en-US" w:eastAsia="zh-CN"/>
        </w:rPr>
        <w:t>166</w:t>
      </w:r>
      <w:r w:rsidRPr="00491364">
        <w:rPr>
          <w:rFonts w:ascii="Book Antiqua" w:hAnsi="Book Antiqua" w:cs="宋体"/>
          <w:sz w:val="24"/>
          <w:szCs w:val="24"/>
          <w:lang w:val="en-US" w:eastAsia="zh-CN"/>
        </w:rPr>
        <w:t>: 294-301 [PMID: 16476869 DOI: 10.1001/archinte.166.3.294]</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60 </w:t>
      </w:r>
      <w:proofErr w:type="spellStart"/>
      <w:r w:rsidRPr="00491364">
        <w:rPr>
          <w:rFonts w:ascii="Book Antiqua" w:hAnsi="Book Antiqua" w:cs="宋体"/>
          <w:b/>
          <w:bCs/>
          <w:sz w:val="24"/>
          <w:szCs w:val="24"/>
          <w:lang w:val="en-US" w:eastAsia="zh-CN"/>
        </w:rPr>
        <w:t>Asberg</w:t>
      </w:r>
      <w:proofErr w:type="spellEnd"/>
      <w:r w:rsidRPr="00491364">
        <w:rPr>
          <w:rFonts w:ascii="Book Antiqua" w:hAnsi="Book Antiqua" w:cs="宋体"/>
          <w:b/>
          <w:bCs/>
          <w:sz w:val="24"/>
          <w:szCs w:val="24"/>
          <w:lang w:val="en-US" w:eastAsia="zh-CN"/>
        </w:rPr>
        <w:t xml:space="preserve"> A</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Hveem</w:t>
      </w:r>
      <w:proofErr w:type="spellEnd"/>
      <w:r w:rsidRPr="00491364">
        <w:rPr>
          <w:rFonts w:ascii="Book Antiqua" w:hAnsi="Book Antiqua" w:cs="宋体"/>
          <w:sz w:val="24"/>
          <w:szCs w:val="24"/>
          <w:lang w:val="en-US" w:eastAsia="zh-CN"/>
        </w:rPr>
        <w:t xml:space="preserve"> K, </w:t>
      </w:r>
      <w:proofErr w:type="spellStart"/>
      <w:r w:rsidRPr="00491364">
        <w:rPr>
          <w:rFonts w:ascii="Book Antiqua" w:hAnsi="Book Antiqua" w:cs="宋体"/>
          <w:sz w:val="24"/>
          <w:szCs w:val="24"/>
          <w:lang w:val="en-US" w:eastAsia="zh-CN"/>
        </w:rPr>
        <w:t>Thorstensen</w:t>
      </w:r>
      <w:proofErr w:type="spellEnd"/>
      <w:r w:rsidRPr="00491364">
        <w:rPr>
          <w:rFonts w:ascii="Book Antiqua" w:hAnsi="Book Antiqua" w:cs="宋体"/>
          <w:sz w:val="24"/>
          <w:szCs w:val="24"/>
          <w:lang w:val="en-US" w:eastAsia="zh-CN"/>
        </w:rPr>
        <w:t xml:space="preserve"> K, </w:t>
      </w:r>
      <w:proofErr w:type="spellStart"/>
      <w:r w:rsidRPr="00491364">
        <w:rPr>
          <w:rFonts w:ascii="Book Antiqua" w:hAnsi="Book Antiqua" w:cs="宋体"/>
          <w:sz w:val="24"/>
          <w:szCs w:val="24"/>
          <w:lang w:val="en-US" w:eastAsia="zh-CN"/>
        </w:rPr>
        <w:t>Ellekjter</w:t>
      </w:r>
      <w:proofErr w:type="spellEnd"/>
      <w:r w:rsidRPr="00491364">
        <w:rPr>
          <w:rFonts w:ascii="Book Antiqua" w:hAnsi="Book Antiqua" w:cs="宋体"/>
          <w:sz w:val="24"/>
          <w:szCs w:val="24"/>
          <w:lang w:val="en-US" w:eastAsia="zh-CN"/>
        </w:rPr>
        <w:t xml:space="preserve"> E, </w:t>
      </w:r>
      <w:proofErr w:type="spellStart"/>
      <w:r w:rsidRPr="00491364">
        <w:rPr>
          <w:rFonts w:ascii="Book Antiqua" w:hAnsi="Book Antiqua" w:cs="宋体"/>
          <w:sz w:val="24"/>
          <w:szCs w:val="24"/>
          <w:lang w:val="en-US" w:eastAsia="zh-CN"/>
        </w:rPr>
        <w:t>Kannelønning</w:t>
      </w:r>
      <w:proofErr w:type="spellEnd"/>
      <w:r w:rsidRPr="00491364">
        <w:rPr>
          <w:rFonts w:ascii="Book Antiqua" w:hAnsi="Book Antiqua" w:cs="宋体"/>
          <w:sz w:val="24"/>
          <w:szCs w:val="24"/>
          <w:lang w:val="en-US" w:eastAsia="zh-CN"/>
        </w:rPr>
        <w:t xml:space="preserve"> K, </w:t>
      </w:r>
      <w:proofErr w:type="spellStart"/>
      <w:r w:rsidRPr="00491364">
        <w:rPr>
          <w:rFonts w:ascii="Book Antiqua" w:hAnsi="Book Antiqua" w:cs="宋体"/>
          <w:sz w:val="24"/>
          <w:szCs w:val="24"/>
          <w:lang w:val="en-US" w:eastAsia="zh-CN"/>
        </w:rPr>
        <w:t>Fjøsne</w:t>
      </w:r>
      <w:proofErr w:type="spellEnd"/>
      <w:r w:rsidRPr="00491364">
        <w:rPr>
          <w:rFonts w:ascii="Book Antiqua" w:hAnsi="Book Antiqua" w:cs="宋体"/>
          <w:sz w:val="24"/>
          <w:szCs w:val="24"/>
          <w:lang w:val="en-US" w:eastAsia="zh-CN"/>
        </w:rPr>
        <w:t xml:space="preserve"> U, </w:t>
      </w:r>
      <w:proofErr w:type="spellStart"/>
      <w:r w:rsidRPr="00491364">
        <w:rPr>
          <w:rFonts w:ascii="Book Antiqua" w:hAnsi="Book Antiqua" w:cs="宋体"/>
          <w:sz w:val="24"/>
          <w:szCs w:val="24"/>
          <w:lang w:val="en-US" w:eastAsia="zh-CN"/>
        </w:rPr>
        <w:t>Halvorsen</w:t>
      </w:r>
      <w:proofErr w:type="spellEnd"/>
      <w:r w:rsidRPr="00491364">
        <w:rPr>
          <w:rFonts w:ascii="Book Antiqua" w:hAnsi="Book Antiqua" w:cs="宋体"/>
          <w:sz w:val="24"/>
          <w:szCs w:val="24"/>
          <w:lang w:val="en-US" w:eastAsia="zh-CN"/>
        </w:rPr>
        <w:t xml:space="preserve"> TB, </w:t>
      </w:r>
      <w:proofErr w:type="spellStart"/>
      <w:r w:rsidRPr="00491364">
        <w:rPr>
          <w:rFonts w:ascii="Book Antiqua" w:hAnsi="Book Antiqua" w:cs="宋体"/>
          <w:sz w:val="24"/>
          <w:szCs w:val="24"/>
          <w:lang w:val="en-US" w:eastAsia="zh-CN"/>
        </w:rPr>
        <w:t>Smethurst</w:t>
      </w:r>
      <w:proofErr w:type="spellEnd"/>
      <w:r w:rsidRPr="00491364">
        <w:rPr>
          <w:rFonts w:ascii="Book Antiqua" w:hAnsi="Book Antiqua" w:cs="宋体"/>
          <w:sz w:val="24"/>
          <w:szCs w:val="24"/>
          <w:lang w:val="en-US" w:eastAsia="zh-CN"/>
        </w:rPr>
        <w:t xml:space="preserve"> HB, </w:t>
      </w:r>
      <w:proofErr w:type="spellStart"/>
      <w:r w:rsidRPr="00491364">
        <w:rPr>
          <w:rFonts w:ascii="Book Antiqua" w:hAnsi="Book Antiqua" w:cs="宋体"/>
          <w:sz w:val="24"/>
          <w:szCs w:val="24"/>
          <w:lang w:val="en-US" w:eastAsia="zh-CN"/>
        </w:rPr>
        <w:t>Sagen</w:t>
      </w:r>
      <w:proofErr w:type="spellEnd"/>
      <w:r w:rsidRPr="00491364">
        <w:rPr>
          <w:rFonts w:ascii="Book Antiqua" w:hAnsi="Book Antiqua" w:cs="宋体"/>
          <w:sz w:val="24"/>
          <w:szCs w:val="24"/>
          <w:lang w:val="en-US" w:eastAsia="zh-CN"/>
        </w:rPr>
        <w:t xml:space="preserve"> E, </w:t>
      </w:r>
      <w:proofErr w:type="spellStart"/>
      <w:r w:rsidRPr="00491364">
        <w:rPr>
          <w:rFonts w:ascii="Book Antiqua" w:hAnsi="Book Antiqua" w:cs="宋体"/>
          <w:sz w:val="24"/>
          <w:szCs w:val="24"/>
          <w:lang w:val="en-US" w:eastAsia="zh-CN"/>
        </w:rPr>
        <w:t>Bjerve</w:t>
      </w:r>
      <w:proofErr w:type="spellEnd"/>
      <w:r w:rsidRPr="00491364">
        <w:rPr>
          <w:rFonts w:ascii="Book Antiqua" w:hAnsi="Book Antiqua" w:cs="宋体"/>
          <w:sz w:val="24"/>
          <w:szCs w:val="24"/>
          <w:lang w:val="en-US" w:eastAsia="zh-CN"/>
        </w:rPr>
        <w:t xml:space="preserve"> KS. Screening for hemochromatosis: high prevalence and low morbidity in an unselected population of 65,238 persons. </w:t>
      </w:r>
      <w:proofErr w:type="spellStart"/>
      <w:r w:rsidRPr="00491364">
        <w:rPr>
          <w:rFonts w:ascii="Book Antiqua" w:hAnsi="Book Antiqua" w:cs="宋体"/>
          <w:i/>
          <w:iCs/>
          <w:sz w:val="24"/>
          <w:szCs w:val="24"/>
          <w:lang w:val="en-US" w:eastAsia="zh-CN"/>
        </w:rPr>
        <w:t>Scand</w:t>
      </w:r>
      <w:proofErr w:type="spellEnd"/>
      <w:r w:rsidRPr="00491364">
        <w:rPr>
          <w:rFonts w:ascii="Book Antiqua" w:hAnsi="Book Antiqua" w:cs="宋体"/>
          <w:i/>
          <w:iCs/>
          <w:sz w:val="24"/>
          <w:szCs w:val="24"/>
          <w:lang w:val="en-US" w:eastAsia="zh-CN"/>
        </w:rPr>
        <w:t xml:space="preserve"> J </w:t>
      </w:r>
      <w:proofErr w:type="spellStart"/>
      <w:r w:rsidRPr="00491364">
        <w:rPr>
          <w:rFonts w:ascii="Book Antiqua" w:hAnsi="Book Antiqua" w:cs="宋体"/>
          <w:i/>
          <w:iCs/>
          <w:sz w:val="24"/>
          <w:szCs w:val="24"/>
          <w:lang w:val="en-US" w:eastAsia="zh-CN"/>
        </w:rPr>
        <w:t>Gastroenterol</w:t>
      </w:r>
      <w:proofErr w:type="spellEnd"/>
      <w:r w:rsidRPr="00491364">
        <w:rPr>
          <w:rFonts w:ascii="Book Antiqua" w:hAnsi="Book Antiqua" w:cs="宋体"/>
          <w:sz w:val="24"/>
          <w:szCs w:val="24"/>
          <w:lang w:val="en-US" w:eastAsia="zh-CN"/>
        </w:rPr>
        <w:t xml:space="preserve"> 2001; </w:t>
      </w:r>
      <w:r w:rsidRPr="00491364">
        <w:rPr>
          <w:rFonts w:ascii="Book Antiqua" w:hAnsi="Book Antiqua" w:cs="宋体"/>
          <w:b/>
          <w:bCs/>
          <w:sz w:val="24"/>
          <w:szCs w:val="24"/>
          <w:lang w:val="en-US" w:eastAsia="zh-CN"/>
        </w:rPr>
        <w:t>36</w:t>
      </w:r>
      <w:r w:rsidRPr="00491364">
        <w:rPr>
          <w:rFonts w:ascii="Book Antiqua" w:hAnsi="Book Antiqua" w:cs="宋体"/>
          <w:sz w:val="24"/>
          <w:szCs w:val="24"/>
          <w:lang w:val="en-US" w:eastAsia="zh-CN"/>
        </w:rPr>
        <w:t>: 1108-1115 [PMID: 11589387 DOI: 10.1080/003655201750422747]</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61 </w:t>
      </w:r>
      <w:r w:rsidRPr="00491364">
        <w:rPr>
          <w:rFonts w:ascii="Book Antiqua" w:hAnsi="Book Antiqua" w:cs="宋体"/>
          <w:b/>
          <w:bCs/>
          <w:sz w:val="24"/>
          <w:szCs w:val="24"/>
          <w:lang w:val="en-US" w:eastAsia="zh-CN"/>
        </w:rPr>
        <w:t>Fletcher LM</w:t>
      </w:r>
      <w:r w:rsidRPr="00491364">
        <w:rPr>
          <w:rFonts w:ascii="Book Antiqua" w:hAnsi="Book Antiqua" w:cs="宋体"/>
          <w:sz w:val="24"/>
          <w:szCs w:val="24"/>
          <w:lang w:val="en-US" w:eastAsia="zh-CN"/>
        </w:rPr>
        <w:t xml:space="preserve">, Dixon JL, </w:t>
      </w:r>
      <w:proofErr w:type="spellStart"/>
      <w:r w:rsidRPr="00491364">
        <w:rPr>
          <w:rFonts w:ascii="Book Antiqua" w:hAnsi="Book Antiqua" w:cs="宋体"/>
          <w:sz w:val="24"/>
          <w:szCs w:val="24"/>
          <w:lang w:val="en-US" w:eastAsia="zh-CN"/>
        </w:rPr>
        <w:t>Purdie</w:t>
      </w:r>
      <w:proofErr w:type="spellEnd"/>
      <w:r w:rsidRPr="00491364">
        <w:rPr>
          <w:rFonts w:ascii="Book Antiqua" w:hAnsi="Book Antiqua" w:cs="宋体"/>
          <w:sz w:val="24"/>
          <w:szCs w:val="24"/>
          <w:lang w:val="en-US" w:eastAsia="zh-CN"/>
        </w:rPr>
        <w:t xml:space="preserve"> DM, Powell LW, Crawford DH. Excess alcohol greatly increases the prevalence of cirrhosis in hereditary hemochromatosis. </w:t>
      </w:r>
      <w:r w:rsidRPr="00491364">
        <w:rPr>
          <w:rFonts w:ascii="Book Antiqua" w:hAnsi="Book Antiqua" w:cs="宋体"/>
          <w:i/>
          <w:iCs/>
          <w:sz w:val="24"/>
          <w:szCs w:val="24"/>
          <w:lang w:val="en-US" w:eastAsia="zh-CN"/>
        </w:rPr>
        <w:t>Gastroenterology</w:t>
      </w:r>
      <w:r w:rsidRPr="00491364">
        <w:rPr>
          <w:rFonts w:ascii="Book Antiqua" w:hAnsi="Book Antiqua" w:cs="宋体"/>
          <w:sz w:val="24"/>
          <w:szCs w:val="24"/>
          <w:lang w:val="en-US" w:eastAsia="zh-CN"/>
        </w:rPr>
        <w:t xml:space="preserve"> 2002; </w:t>
      </w:r>
      <w:r w:rsidRPr="00491364">
        <w:rPr>
          <w:rFonts w:ascii="Book Antiqua" w:hAnsi="Book Antiqua" w:cs="宋体"/>
          <w:b/>
          <w:bCs/>
          <w:sz w:val="24"/>
          <w:szCs w:val="24"/>
          <w:lang w:val="en-US" w:eastAsia="zh-CN"/>
        </w:rPr>
        <w:t>122</w:t>
      </w:r>
      <w:r w:rsidRPr="00491364">
        <w:rPr>
          <w:rFonts w:ascii="Book Antiqua" w:hAnsi="Book Antiqua" w:cs="宋体"/>
          <w:sz w:val="24"/>
          <w:szCs w:val="24"/>
          <w:lang w:val="en-US" w:eastAsia="zh-CN"/>
        </w:rPr>
        <w:t>: 281-289 [PMID: 11832443 DOI: 10.1053/gast.2002.30992]</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62 </w:t>
      </w:r>
      <w:proofErr w:type="spellStart"/>
      <w:r w:rsidRPr="00491364">
        <w:rPr>
          <w:rFonts w:ascii="Book Antiqua" w:hAnsi="Book Antiqua" w:cs="宋体"/>
          <w:b/>
          <w:bCs/>
          <w:sz w:val="24"/>
          <w:szCs w:val="24"/>
          <w:lang w:val="en-US" w:eastAsia="zh-CN"/>
        </w:rPr>
        <w:t>Scotet</w:t>
      </w:r>
      <w:proofErr w:type="spellEnd"/>
      <w:r w:rsidRPr="00491364">
        <w:rPr>
          <w:rFonts w:ascii="Book Antiqua" w:hAnsi="Book Antiqua" w:cs="宋体"/>
          <w:b/>
          <w:bCs/>
          <w:sz w:val="24"/>
          <w:szCs w:val="24"/>
          <w:lang w:val="en-US" w:eastAsia="zh-CN"/>
        </w:rPr>
        <w:t xml:space="preserve"> V</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Mérour</w:t>
      </w:r>
      <w:proofErr w:type="spellEnd"/>
      <w:r w:rsidRPr="00491364">
        <w:rPr>
          <w:rFonts w:ascii="Book Antiqua" w:hAnsi="Book Antiqua" w:cs="宋体"/>
          <w:sz w:val="24"/>
          <w:szCs w:val="24"/>
          <w:lang w:val="en-US" w:eastAsia="zh-CN"/>
        </w:rPr>
        <w:t xml:space="preserve"> MC, Mercier AY, </w:t>
      </w:r>
      <w:proofErr w:type="spellStart"/>
      <w:r w:rsidRPr="00491364">
        <w:rPr>
          <w:rFonts w:ascii="Book Antiqua" w:hAnsi="Book Antiqua" w:cs="宋体"/>
          <w:sz w:val="24"/>
          <w:szCs w:val="24"/>
          <w:lang w:val="en-US" w:eastAsia="zh-CN"/>
        </w:rPr>
        <w:t>Chanu</w:t>
      </w:r>
      <w:proofErr w:type="spellEnd"/>
      <w:r w:rsidRPr="00491364">
        <w:rPr>
          <w:rFonts w:ascii="Book Antiqua" w:hAnsi="Book Antiqua" w:cs="宋体"/>
          <w:sz w:val="24"/>
          <w:szCs w:val="24"/>
          <w:lang w:val="en-US" w:eastAsia="zh-CN"/>
        </w:rPr>
        <w:t xml:space="preserve"> B, Le </w:t>
      </w:r>
      <w:proofErr w:type="spellStart"/>
      <w:r w:rsidRPr="00491364">
        <w:rPr>
          <w:rFonts w:ascii="Book Antiqua" w:hAnsi="Book Antiqua" w:cs="宋体"/>
          <w:sz w:val="24"/>
          <w:szCs w:val="24"/>
          <w:lang w:val="en-US" w:eastAsia="zh-CN"/>
        </w:rPr>
        <w:t>Faou</w:t>
      </w:r>
      <w:proofErr w:type="spellEnd"/>
      <w:r w:rsidRPr="00491364">
        <w:rPr>
          <w:rFonts w:ascii="Book Antiqua" w:hAnsi="Book Antiqua" w:cs="宋体"/>
          <w:sz w:val="24"/>
          <w:szCs w:val="24"/>
          <w:lang w:val="en-US" w:eastAsia="zh-CN"/>
        </w:rPr>
        <w:t xml:space="preserve"> T, </w:t>
      </w:r>
      <w:proofErr w:type="spellStart"/>
      <w:r w:rsidRPr="00491364">
        <w:rPr>
          <w:rFonts w:ascii="Book Antiqua" w:hAnsi="Book Antiqua" w:cs="宋体"/>
          <w:sz w:val="24"/>
          <w:szCs w:val="24"/>
          <w:lang w:val="en-US" w:eastAsia="zh-CN"/>
        </w:rPr>
        <w:t>Raguénes</w:t>
      </w:r>
      <w:proofErr w:type="spellEnd"/>
      <w:r w:rsidRPr="00491364">
        <w:rPr>
          <w:rFonts w:ascii="Book Antiqua" w:hAnsi="Book Antiqua" w:cs="宋体"/>
          <w:sz w:val="24"/>
          <w:szCs w:val="24"/>
          <w:lang w:val="en-US" w:eastAsia="zh-CN"/>
        </w:rPr>
        <w:t xml:space="preserve"> O, Le </w:t>
      </w:r>
      <w:proofErr w:type="spellStart"/>
      <w:r w:rsidRPr="00491364">
        <w:rPr>
          <w:rFonts w:ascii="Book Antiqua" w:hAnsi="Book Antiqua" w:cs="宋体"/>
          <w:sz w:val="24"/>
          <w:szCs w:val="24"/>
          <w:lang w:val="en-US" w:eastAsia="zh-CN"/>
        </w:rPr>
        <w:t>Gac</w:t>
      </w:r>
      <w:proofErr w:type="spellEnd"/>
      <w:r w:rsidRPr="00491364">
        <w:rPr>
          <w:rFonts w:ascii="Book Antiqua" w:hAnsi="Book Antiqua" w:cs="宋体"/>
          <w:sz w:val="24"/>
          <w:szCs w:val="24"/>
          <w:lang w:val="en-US" w:eastAsia="zh-CN"/>
        </w:rPr>
        <w:t xml:space="preserve"> G, Mura C, </w:t>
      </w:r>
      <w:proofErr w:type="spellStart"/>
      <w:r w:rsidRPr="00491364">
        <w:rPr>
          <w:rFonts w:ascii="Book Antiqua" w:hAnsi="Book Antiqua" w:cs="宋体"/>
          <w:sz w:val="24"/>
          <w:szCs w:val="24"/>
          <w:lang w:val="en-US" w:eastAsia="zh-CN"/>
        </w:rPr>
        <w:t>Nousbaum</w:t>
      </w:r>
      <w:proofErr w:type="spellEnd"/>
      <w:r w:rsidRPr="00491364">
        <w:rPr>
          <w:rFonts w:ascii="Book Antiqua" w:hAnsi="Book Antiqua" w:cs="宋体"/>
          <w:sz w:val="24"/>
          <w:szCs w:val="24"/>
          <w:lang w:val="en-US" w:eastAsia="zh-CN"/>
        </w:rPr>
        <w:t xml:space="preserve"> JB, </w:t>
      </w:r>
      <w:proofErr w:type="spellStart"/>
      <w:r w:rsidRPr="00491364">
        <w:rPr>
          <w:rFonts w:ascii="Book Antiqua" w:hAnsi="Book Antiqua" w:cs="宋体"/>
          <w:sz w:val="24"/>
          <w:szCs w:val="24"/>
          <w:lang w:val="en-US" w:eastAsia="zh-CN"/>
        </w:rPr>
        <w:t>Férec</w:t>
      </w:r>
      <w:proofErr w:type="spellEnd"/>
      <w:r w:rsidRPr="00491364">
        <w:rPr>
          <w:rFonts w:ascii="Book Antiqua" w:hAnsi="Book Antiqua" w:cs="宋体"/>
          <w:sz w:val="24"/>
          <w:szCs w:val="24"/>
          <w:lang w:val="en-US" w:eastAsia="zh-CN"/>
        </w:rPr>
        <w:t xml:space="preserve"> C. Hereditary hemochromatosis: effect of excessive alcohol consumption on disease expression in patients homozygous for the C282Y mutation. </w:t>
      </w:r>
      <w:r w:rsidRPr="00491364">
        <w:rPr>
          <w:rFonts w:ascii="Book Antiqua" w:hAnsi="Book Antiqua" w:cs="宋体"/>
          <w:i/>
          <w:iCs/>
          <w:sz w:val="24"/>
          <w:szCs w:val="24"/>
          <w:lang w:val="en-US" w:eastAsia="zh-CN"/>
        </w:rPr>
        <w:t xml:space="preserve">Am J </w:t>
      </w:r>
      <w:proofErr w:type="spellStart"/>
      <w:r w:rsidRPr="00491364">
        <w:rPr>
          <w:rFonts w:ascii="Book Antiqua" w:hAnsi="Book Antiqua" w:cs="宋体"/>
          <w:i/>
          <w:iCs/>
          <w:sz w:val="24"/>
          <w:szCs w:val="24"/>
          <w:lang w:val="en-US" w:eastAsia="zh-CN"/>
        </w:rPr>
        <w:t>Epidemiol</w:t>
      </w:r>
      <w:proofErr w:type="spellEnd"/>
      <w:r w:rsidRPr="00491364">
        <w:rPr>
          <w:rFonts w:ascii="Book Antiqua" w:hAnsi="Book Antiqua" w:cs="宋体"/>
          <w:sz w:val="24"/>
          <w:szCs w:val="24"/>
          <w:lang w:val="en-US" w:eastAsia="zh-CN"/>
        </w:rPr>
        <w:t xml:space="preserve"> 2003; </w:t>
      </w:r>
      <w:r w:rsidRPr="00491364">
        <w:rPr>
          <w:rFonts w:ascii="Book Antiqua" w:hAnsi="Book Antiqua" w:cs="宋体"/>
          <w:b/>
          <w:bCs/>
          <w:sz w:val="24"/>
          <w:szCs w:val="24"/>
          <w:lang w:val="en-US" w:eastAsia="zh-CN"/>
        </w:rPr>
        <w:t>158</w:t>
      </w:r>
      <w:r w:rsidRPr="00491364">
        <w:rPr>
          <w:rFonts w:ascii="Book Antiqua" w:hAnsi="Book Antiqua" w:cs="宋体"/>
          <w:sz w:val="24"/>
          <w:szCs w:val="24"/>
          <w:lang w:val="en-US" w:eastAsia="zh-CN"/>
        </w:rPr>
        <w:t>: 129-134 [PMID: 12851225 DOI: 10.1093/</w:t>
      </w:r>
      <w:proofErr w:type="spellStart"/>
      <w:r w:rsidRPr="00491364">
        <w:rPr>
          <w:rFonts w:ascii="Book Antiqua" w:hAnsi="Book Antiqua" w:cs="宋体"/>
          <w:sz w:val="24"/>
          <w:szCs w:val="24"/>
          <w:lang w:val="en-US" w:eastAsia="zh-CN"/>
        </w:rPr>
        <w:t>aje</w:t>
      </w:r>
      <w:proofErr w:type="spellEnd"/>
      <w:r w:rsidRPr="00491364">
        <w:rPr>
          <w:rFonts w:ascii="Book Antiqua" w:hAnsi="Book Antiqua" w:cs="宋体"/>
          <w:sz w:val="24"/>
          <w:szCs w:val="24"/>
          <w:lang w:val="en-US" w:eastAsia="zh-CN"/>
        </w:rPr>
        <w:t>/kwg123]</w:t>
      </w:r>
    </w:p>
    <w:p w:rsidR="00101133" w:rsidRPr="00491364" w:rsidRDefault="00101133" w:rsidP="0052149B">
      <w:pPr>
        <w:spacing w:after="0" w:line="240" w:lineRule="auto"/>
        <w:rPr>
          <w:rFonts w:ascii="Book Antiqua" w:hAnsi="Book Antiqua" w:cs="宋体"/>
          <w:sz w:val="24"/>
          <w:szCs w:val="24"/>
          <w:lang w:val="en-US" w:eastAsia="zh-CN"/>
        </w:rPr>
      </w:pPr>
      <w:r w:rsidRPr="00491364">
        <w:rPr>
          <w:rFonts w:ascii="Book Antiqua" w:hAnsi="Book Antiqua" w:cs="宋体"/>
          <w:sz w:val="24"/>
          <w:szCs w:val="24"/>
          <w:lang w:val="en-US" w:eastAsia="zh-CN"/>
        </w:rPr>
        <w:t xml:space="preserve">63 </w:t>
      </w:r>
      <w:r w:rsidRPr="00491364">
        <w:rPr>
          <w:rFonts w:ascii="Book Antiqua" w:hAnsi="Book Antiqua" w:cs="宋体"/>
          <w:b/>
          <w:bCs/>
          <w:sz w:val="24"/>
          <w:szCs w:val="24"/>
          <w:lang w:val="en-US" w:eastAsia="zh-CN"/>
        </w:rPr>
        <w:t>Wu XD</w:t>
      </w:r>
      <w:r w:rsidRPr="00491364">
        <w:rPr>
          <w:rFonts w:ascii="Book Antiqua" w:hAnsi="Book Antiqua" w:cs="宋体"/>
          <w:sz w:val="24"/>
          <w:szCs w:val="24"/>
          <w:lang w:val="en-US" w:eastAsia="zh-CN"/>
        </w:rPr>
        <w:t xml:space="preserve">, </w:t>
      </w:r>
      <w:proofErr w:type="spellStart"/>
      <w:r w:rsidRPr="00491364">
        <w:rPr>
          <w:rFonts w:ascii="Book Antiqua" w:hAnsi="Book Antiqua" w:cs="宋体"/>
          <w:sz w:val="24"/>
          <w:szCs w:val="24"/>
          <w:lang w:val="en-US" w:eastAsia="zh-CN"/>
        </w:rPr>
        <w:t>Zeng</w:t>
      </w:r>
      <w:proofErr w:type="spellEnd"/>
      <w:r w:rsidRPr="00491364">
        <w:rPr>
          <w:rFonts w:ascii="Book Antiqua" w:hAnsi="Book Antiqua" w:cs="宋体"/>
          <w:sz w:val="24"/>
          <w:szCs w:val="24"/>
          <w:lang w:val="en-US" w:eastAsia="zh-CN"/>
        </w:rPr>
        <w:t xml:space="preserve"> K, Gong CS, Chen J, Chen YQ. Transforming growth factor-β genetic polymorphisms on development of liver cirrhosis in a meta-analysis. </w:t>
      </w:r>
      <w:proofErr w:type="spellStart"/>
      <w:r w:rsidRPr="00491364">
        <w:rPr>
          <w:rFonts w:ascii="Book Antiqua" w:hAnsi="Book Antiqua" w:cs="宋体"/>
          <w:i/>
          <w:iCs/>
          <w:sz w:val="24"/>
          <w:szCs w:val="24"/>
          <w:lang w:val="en-US" w:eastAsia="zh-CN"/>
        </w:rPr>
        <w:t>Mol</w:t>
      </w:r>
      <w:proofErr w:type="spellEnd"/>
      <w:r w:rsidRPr="00491364">
        <w:rPr>
          <w:rFonts w:ascii="Book Antiqua" w:hAnsi="Book Antiqua" w:cs="宋体"/>
          <w:i/>
          <w:iCs/>
          <w:sz w:val="24"/>
          <w:szCs w:val="24"/>
          <w:lang w:val="en-US" w:eastAsia="zh-CN"/>
        </w:rPr>
        <w:t xml:space="preserve"> </w:t>
      </w:r>
      <w:proofErr w:type="spellStart"/>
      <w:r w:rsidRPr="00491364">
        <w:rPr>
          <w:rFonts w:ascii="Book Antiqua" w:hAnsi="Book Antiqua" w:cs="宋体"/>
          <w:i/>
          <w:iCs/>
          <w:sz w:val="24"/>
          <w:szCs w:val="24"/>
          <w:lang w:val="en-US" w:eastAsia="zh-CN"/>
        </w:rPr>
        <w:t>Biol</w:t>
      </w:r>
      <w:proofErr w:type="spellEnd"/>
      <w:r w:rsidRPr="00491364">
        <w:rPr>
          <w:rFonts w:ascii="Book Antiqua" w:hAnsi="Book Antiqua" w:cs="宋体"/>
          <w:i/>
          <w:iCs/>
          <w:sz w:val="24"/>
          <w:szCs w:val="24"/>
          <w:lang w:val="en-US" w:eastAsia="zh-CN"/>
        </w:rPr>
        <w:t xml:space="preserve"> Rep</w:t>
      </w:r>
      <w:r w:rsidRPr="00491364">
        <w:rPr>
          <w:rFonts w:ascii="Book Antiqua" w:hAnsi="Book Antiqua" w:cs="宋体"/>
          <w:sz w:val="24"/>
          <w:szCs w:val="24"/>
          <w:lang w:val="en-US" w:eastAsia="zh-CN"/>
        </w:rPr>
        <w:t xml:space="preserve"> 2013; </w:t>
      </w:r>
      <w:r w:rsidRPr="00491364">
        <w:rPr>
          <w:rFonts w:ascii="Book Antiqua" w:hAnsi="Book Antiqua" w:cs="宋体"/>
          <w:b/>
          <w:bCs/>
          <w:sz w:val="24"/>
          <w:szCs w:val="24"/>
          <w:lang w:val="en-US" w:eastAsia="zh-CN"/>
        </w:rPr>
        <w:t>40</w:t>
      </w:r>
      <w:r w:rsidRPr="00491364">
        <w:rPr>
          <w:rFonts w:ascii="Book Antiqua" w:hAnsi="Book Antiqua" w:cs="宋体"/>
          <w:sz w:val="24"/>
          <w:szCs w:val="24"/>
          <w:lang w:val="en-US" w:eastAsia="zh-CN"/>
        </w:rPr>
        <w:t>: 535-543 [PMID: 23104471 DOI: 10.1007/s11033-012-2090-1]</w:t>
      </w:r>
    </w:p>
    <w:p w:rsidR="00101133" w:rsidRDefault="00101133" w:rsidP="00DE71E2">
      <w:pPr>
        <w:snapToGrid w:val="0"/>
        <w:spacing w:after="0" w:line="360" w:lineRule="auto"/>
        <w:ind w:left="720" w:hanging="720"/>
        <w:jc w:val="both"/>
        <w:rPr>
          <w:rFonts w:ascii="Book Antiqua" w:hAnsi="Book Antiqua"/>
          <w:sz w:val="24"/>
          <w:szCs w:val="24"/>
          <w:lang w:eastAsia="zh-CN"/>
        </w:rPr>
      </w:pPr>
    </w:p>
    <w:p w:rsidR="00101133" w:rsidRDefault="00101133" w:rsidP="00A532CA">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486" w:name="OLE_LINK874"/>
      <w:bookmarkStart w:id="487" w:name="OLE_LINK875"/>
      <w:bookmarkStart w:id="488" w:name="OLE_LINK347"/>
      <w:bookmarkStart w:id="489" w:name="OLE_LINK384"/>
      <w:bookmarkStart w:id="490" w:name="OLE_LINK557"/>
      <w:bookmarkStart w:id="491" w:name="OLE_LINK558"/>
      <w:bookmarkStart w:id="492" w:name="OLE_LINK631"/>
      <w:bookmarkStart w:id="493" w:name="OLE_LINK632"/>
      <w:bookmarkStart w:id="494" w:name="OLE_LINK386"/>
      <w:bookmarkStart w:id="495" w:name="OLE_LINK431"/>
      <w:bookmarkStart w:id="496" w:name="OLE_LINK564"/>
      <w:bookmarkStart w:id="497" w:name="OLE_LINK493"/>
      <w:bookmarkStart w:id="498" w:name="OLE_LINK442"/>
      <w:bookmarkStart w:id="499" w:name="OLE_LINK551"/>
      <w:bookmarkStart w:id="500" w:name="OLE_LINK668"/>
      <w:bookmarkStart w:id="501" w:name="OLE_LINK669"/>
      <w:bookmarkStart w:id="502" w:name="OLE_LINK725"/>
      <w:bookmarkStart w:id="503" w:name="OLE_LINK489"/>
      <w:bookmarkStart w:id="504" w:name="OLE_LINK602"/>
      <w:bookmarkStart w:id="505" w:name="OLE_LINK658"/>
      <w:bookmarkStart w:id="506" w:name="OLE_LINK747"/>
      <w:bookmarkStart w:id="507" w:name="OLE_LINK897"/>
      <w:bookmarkStart w:id="508" w:name="OLE_LINK1138"/>
      <w:bookmarkStart w:id="509" w:name="OLE_LINK1139"/>
      <w:bookmarkStart w:id="510" w:name="OLE_LINK882"/>
      <w:bookmarkStart w:id="511" w:name="OLE_LINK1095"/>
      <w:bookmarkStart w:id="512" w:name="OLE_LINK1305"/>
      <w:bookmarkStart w:id="513" w:name="OLE_LINK1390"/>
      <w:bookmarkStart w:id="514" w:name="OLE_LINK964"/>
      <w:bookmarkStart w:id="515" w:name="OLE_LINK1190"/>
      <w:bookmarkStart w:id="516" w:name="OLE_LINK1314"/>
      <w:bookmarkStart w:id="517" w:name="OLE_LINK1031"/>
      <w:bookmarkStart w:id="518" w:name="OLE_LINK1092"/>
      <w:bookmarkStart w:id="519" w:name="OLE_LINK1258"/>
      <w:bookmarkStart w:id="520" w:name="OLE_LINK1259"/>
      <w:bookmarkStart w:id="521" w:name="OLE_LINK1337"/>
      <w:bookmarkStart w:id="522" w:name="OLE_LINK1338"/>
      <w:bookmarkStart w:id="523" w:name="OLE_LINK1363"/>
      <w:bookmarkStart w:id="524" w:name="OLE_LINK1364"/>
      <w:bookmarkStart w:id="525" w:name="OLE_LINK86"/>
      <w:bookmarkStart w:id="526" w:name="OLE_LINK1595"/>
      <w:bookmarkStart w:id="527" w:name="OLE_LINK1613"/>
      <w:bookmarkStart w:id="528" w:name="OLE_LINK1708"/>
      <w:bookmarkStart w:id="529" w:name="OLE_LINK1774"/>
      <w:bookmarkStart w:id="530" w:name="OLE_LINK1872"/>
      <w:bookmarkStart w:id="531" w:name="OLE_LINK1899"/>
      <w:bookmarkStart w:id="532" w:name="OLE_LINK1492"/>
      <w:bookmarkStart w:id="533" w:name="OLE_LINK1497"/>
      <w:bookmarkStart w:id="534" w:name="OLE_LINK1498"/>
      <w:bookmarkStart w:id="535" w:name="OLE_LINK1589"/>
      <w:bookmarkStart w:id="536" w:name="OLE_LINK1666"/>
      <w:bookmarkStart w:id="537" w:name="OLE_LINK1752"/>
      <w:bookmarkStart w:id="538" w:name="OLE_LINK1616"/>
      <w:bookmarkStart w:id="539" w:name="OLE_LINK1696"/>
      <w:bookmarkStart w:id="540" w:name="OLE_LINK1855"/>
      <w:bookmarkStart w:id="541" w:name="OLE_LINK1942"/>
      <w:bookmarkStart w:id="542" w:name="OLE_LINK1943"/>
      <w:bookmarkStart w:id="543" w:name="OLE_LINK1573"/>
      <w:bookmarkStart w:id="544" w:name="OLE_LINK1574"/>
      <w:bookmarkStart w:id="545" w:name="OLE_LINK1575"/>
      <w:bookmarkStart w:id="546" w:name="OLE_LINK1739"/>
      <w:bookmarkStart w:id="547" w:name="OLE_LINK1761"/>
      <w:bookmarkStart w:id="548" w:name="OLE_LINK1743"/>
      <w:bookmarkStart w:id="549" w:name="OLE_LINK1841"/>
      <w:bookmarkStart w:id="550" w:name="OLE_LINK1858"/>
      <w:bookmarkStart w:id="551" w:name="OLE_LINK1890"/>
      <w:bookmarkStart w:id="552" w:name="OLE_LINK1915"/>
      <w:bookmarkStart w:id="553" w:name="OLE_LINK1980"/>
      <w:bookmarkStart w:id="554" w:name="OLE_LINK1883"/>
      <w:bookmarkStart w:id="555" w:name="OLE_LINK1935"/>
      <w:bookmarkStart w:id="556" w:name="OLE_LINK1936"/>
      <w:bookmarkStart w:id="557" w:name="OLE_LINK1952"/>
      <w:bookmarkStart w:id="558" w:name="OLE_LINK1953"/>
      <w:bookmarkStart w:id="559" w:name="OLE_LINK1999"/>
      <w:bookmarkStart w:id="560" w:name="OLE_LINK2050"/>
      <w:bookmarkStart w:id="561" w:name="OLE_LINK1862"/>
      <w:bookmarkStart w:id="562" w:name="OLE_LINK1963"/>
      <w:bookmarkStart w:id="563" w:name="OLE_LINK2052"/>
      <w:bookmarkStart w:id="564" w:name="OLE_LINK1906"/>
      <w:bookmarkStart w:id="565" w:name="OLE_LINK2031"/>
      <w:bookmarkStart w:id="566" w:name="OLE_LINK2032"/>
      <w:bookmarkStart w:id="567" w:name="OLE_LINK1907"/>
      <w:bookmarkStart w:id="568" w:name="OLE_LINK2004"/>
      <w:bookmarkStart w:id="569" w:name="OLE_LINK2238"/>
      <w:bookmarkStart w:id="570" w:name="OLE_LINK2239"/>
      <w:bookmarkStart w:id="571" w:name="OLE_LINK2163"/>
      <w:bookmarkStart w:id="572" w:name="OLE_LINK2207"/>
      <w:bookmarkStart w:id="573" w:name="OLE_LINK2341"/>
      <w:bookmarkStart w:id="574" w:name="OLE_LINK2417"/>
      <w:bookmarkStart w:id="575" w:name="OLE_LINK2509"/>
      <w:bookmarkStart w:id="576" w:name="OLE_LINK2510"/>
      <w:bookmarkStart w:id="577" w:name="OLE_LINK2511"/>
      <w:bookmarkStart w:id="578" w:name="OLE_LINK2512"/>
      <w:bookmarkStart w:id="579" w:name="OLE_LINK2513"/>
      <w:bookmarkStart w:id="580" w:name="OLE_LINK2514"/>
      <w:bookmarkStart w:id="581" w:name="OLE_LINK2515"/>
      <w:bookmarkStart w:id="582" w:name="OLE_LINK2516"/>
      <w:bookmarkStart w:id="583" w:name="OLE_LINK2517"/>
      <w:bookmarkStart w:id="584" w:name="OLE_LINK2518"/>
      <w:bookmarkStart w:id="585" w:name="OLE_LINK2519"/>
      <w:bookmarkStart w:id="586" w:name="OLE_LINK2520"/>
      <w:bookmarkStart w:id="587" w:name="OLE_LINK2521"/>
      <w:bookmarkStart w:id="588" w:name="OLE_LINK2522"/>
      <w:bookmarkStart w:id="589" w:name="OLE_LINK2523"/>
      <w:bookmarkStart w:id="590" w:name="OLE_LINK2524"/>
      <w:bookmarkStart w:id="591" w:name="OLE_LINK2051"/>
      <w:bookmarkStart w:id="592" w:name="OLE_LINK2109"/>
      <w:bookmarkStart w:id="593" w:name="OLE_LINK2165"/>
      <w:bookmarkStart w:id="594" w:name="OLE_LINK2385"/>
      <w:bookmarkStart w:id="595" w:name="OLE_LINK2593"/>
      <w:bookmarkStart w:id="596" w:name="OLE_LINK2332"/>
      <w:bookmarkStart w:id="597" w:name="OLE_LINK2448"/>
      <w:bookmarkStart w:id="598" w:name="OLE_LINK2525"/>
      <w:bookmarkStart w:id="599" w:name="OLE_LINK2291"/>
      <w:bookmarkStart w:id="600" w:name="OLE_LINK2294"/>
      <w:bookmarkStart w:id="601" w:name="OLE_LINK2298"/>
      <w:bookmarkStart w:id="602" w:name="OLE_LINK2300"/>
      <w:bookmarkStart w:id="603" w:name="OLE_LINK2301"/>
      <w:bookmarkStart w:id="604" w:name="OLE_LINK2546"/>
      <w:bookmarkStart w:id="605" w:name="OLE_LINK2756"/>
      <w:bookmarkStart w:id="606" w:name="OLE_LINK2757"/>
      <w:bookmarkStart w:id="607" w:name="OLE_LINK2736"/>
      <w:bookmarkStart w:id="608" w:name="OLE_LINK2923"/>
      <w:bookmarkStart w:id="609" w:name="OLE_LINK2974"/>
      <w:bookmarkStart w:id="610" w:name="OLE_LINK3125"/>
      <w:bookmarkStart w:id="611" w:name="OLE_LINK3218"/>
      <w:bookmarkStart w:id="612" w:name="OLE_LINK2575"/>
      <w:bookmarkStart w:id="613" w:name="OLE_LINK2687"/>
      <w:bookmarkStart w:id="614" w:name="OLE_LINK2688"/>
      <w:bookmarkStart w:id="615" w:name="OLE_LINK2700"/>
      <w:bookmarkStart w:id="616" w:name="OLE_LINK2576"/>
      <w:bookmarkStart w:id="617" w:name="OLE_LINK2674"/>
      <w:bookmarkStart w:id="618" w:name="OLE_LINK2738"/>
      <w:bookmarkStart w:id="619" w:name="OLE_LINK2983"/>
      <w:bookmarkStart w:id="620" w:name="OLE_LINK76"/>
      <w:bookmarkStart w:id="621" w:name="OLE_LINK115"/>
      <w:bookmarkStart w:id="622" w:name="OLE_LINK155"/>
      <w:r w:rsidRPr="00C56046">
        <w:rPr>
          <w:rFonts w:ascii="Book Antiqua" w:hAnsi="Book Antiqua" w:cs="Tahoma"/>
          <w:b/>
          <w:color w:val="000000"/>
          <w:sz w:val="24"/>
        </w:rPr>
        <w:t>P-Reviewer</w:t>
      </w:r>
      <w:r>
        <w:rPr>
          <w:rFonts w:ascii="Book Antiqua" w:hAnsi="Book Antiqua" w:cs="Tahoma"/>
          <w:b/>
          <w:color w:val="000000"/>
          <w:sz w:val="24"/>
          <w:lang w:eastAsia="zh-CN"/>
        </w:rPr>
        <w:t xml:space="preserve">s </w:t>
      </w:r>
      <w:r w:rsidRPr="001F2B0A">
        <w:rPr>
          <w:rFonts w:ascii="Book Antiqua" w:hAnsi="Book Antiqua" w:cs="Tahoma"/>
          <w:color w:val="000000"/>
          <w:sz w:val="24"/>
          <w:lang w:eastAsia="zh-CN"/>
        </w:rPr>
        <w:t xml:space="preserve">Butterworth J, </w:t>
      </w:r>
      <w:proofErr w:type="spellStart"/>
      <w:r w:rsidRPr="001F2B0A">
        <w:rPr>
          <w:rFonts w:ascii="Book Antiqua" w:hAnsi="Book Antiqua" w:cs="Tahoma"/>
          <w:color w:val="000000"/>
          <w:sz w:val="24"/>
          <w:lang w:eastAsia="zh-CN"/>
        </w:rPr>
        <w:t>Ohkohchi</w:t>
      </w:r>
      <w:proofErr w:type="spellEnd"/>
      <w:r w:rsidRPr="001F2B0A">
        <w:rPr>
          <w:rFonts w:ascii="Book Antiqua" w:hAnsi="Book Antiqua" w:cs="Tahoma"/>
          <w:color w:val="000000"/>
          <w:sz w:val="24"/>
          <w:lang w:eastAsia="zh-CN"/>
        </w:rPr>
        <w:t xml:space="preserve"> N, </w:t>
      </w:r>
      <w:proofErr w:type="spellStart"/>
      <w:r w:rsidRPr="001F2B0A">
        <w:rPr>
          <w:rFonts w:ascii="Book Antiqua" w:hAnsi="Book Antiqua" w:cs="Tahoma"/>
          <w:color w:val="000000"/>
          <w:sz w:val="24"/>
          <w:lang w:eastAsia="zh-CN"/>
        </w:rPr>
        <w:t>Pantopoulos</w:t>
      </w:r>
      <w:proofErr w:type="spellEnd"/>
      <w:r w:rsidRPr="001F2B0A">
        <w:rPr>
          <w:rFonts w:ascii="Book Antiqua" w:hAnsi="Book Antiqua" w:cs="Tahoma"/>
          <w:color w:val="000000"/>
          <w:sz w:val="24"/>
          <w:lang w:eastAsia="zh-CN"/>
        </w:rPr>
        <w:t xml:space="preserve"> K, </w:t>
      </w:r>
      <w:proofErr w:type="spellStart"/>
      <w:r w:rsidRPr="001F2B0A">
        <w:rPr>
          <w:rFonts w:ascii="Book Antiqua" w:hAnsi="Book Antiqua" w:cs="Tahoma"/>
          <w:color w:val="000000"/>
          <w:sz w:val="24"/>
          <w:lang w:eastAsia="zh-CN"/>
        </w:rPr>
        <w:t>Yonem</w:t>
      </w:r>
      <w:proofErr w:type="spellEnd"/>
      <w:r w:rsidRPr="001F2B0A">
        <w:rPr>
          <w:rFonts w:ascii="Book Antiqua" w:hAnsi="Book Antiqua" w:cs="Tahoma"/>
          <w:color w:val="000000"/>
          <w:sz w:val="24"/>
          <w:lang w:eastAsia="zh-CN"/>
        </w:rPr>
        <w:t xml:space="preserve"> O</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101133" w:rsidRPr="00C56046" w:rsidRDefault="00101133" w:rsidP="00A532CA">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lastRenderedPageBreak/>
        <w:t>L-Editor    E-Edito</w:t>
      </w:r>
      <w:bookmarkEnd w:id="486"/>
      <w:bookmarkEnd w:id="487"/>
      <w:r w:rsidRPr="00C56046">
        <w:rPr>
          <w:rFonts w:ascii="Book Antiqua" w:hAnsi="Book Antiqua" w:cs="Tahoma"/>
          <w:b/>
          <w:color w:val="000000"/>
          <w:sz w:val="24"/>
        </w:rPr>
        <w:t>r</w:t>
      </w:r>
    </w:p>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rsidR="00101133" w:rsidRPr="00A532CA" w:rsidRDefault="00101133" w:rsidP="00DE71E2">
      <w:pPr>
        <w:snapToGrid w:val="0"/>
        <w:spacing w:after="0" w:line="360" w:lineRule="auto"/>
        <w:ind w:left="720" w:hanging="720"/>
        <w:jc w:val="both"/>
        <w:rPr>
          <w:rFonts w:ascii="Book Antiqua" w:hAnsi="Book Antiqua"/>
          <w:sz w:val="24"/>
          <w:szCs w:val="24"/>
          <w:lang w:eastAsia="zh-CN"/>
        </w:rPr>
      </w:pPr>
    </w:p>
    <w:p w:rsidR="00101133" w:rsidRPr="00491364" w:rsidRDefault="00101133" w:rsidP="00DE71E2">
      <w:pPr>
        <w:snapToGrid w:val="0"/>
        <w:spacing w:after="0" w:line="360" w:lineRule="auto"/>
        <w:jc w:val="both"/>
        <w:rPr>
          <w:rFonts w:ascii="Book Antiqua" w:hAnsi="Book Antiqua"/>
          <w:sz w:val="24"/>
          <w:szCs w:val="24"/>
        </w:rPr>
      </w:pPr>
      <w:r w:rsidRPr="00491364">
        <w:rPr>
          <w:rFonts w:ascii="Book Antiqua" w:hAnsi="Book Antiqua"/>
          <w:sz w:val="24"/>
          <w:szCs w:val="24"/>
        </w:rPr>
        <w:br w:type="page"/>
      </w:r>
    </w:p>
    <w:p w:rsidR="00101133" w:rsidRPr="00491364" w:rsidRDefault="00101133" w:rsidP="001F2B0A">
      <w:pPr>
        <w:snapToGrid w:val="0"/>
        <w:spacing w:after="0" w:line="360" w:lineRule="auto"/>
        <w:ind w:hanging="11"/>
        <w:jc w:val="both"/>
        <w:rPr>
          <w:rFonts w:ascii="Book Antiqua" w:hAnsi="Book Antiqua" w:cs="Calibri"/>
          <w:b/>
          <w:color w:val="000000"/>
          <w:sz w:val="24"/>
          <w:szCs w:val="24"/>
          <w:lang w:eastAsia="zh-CN"/>
        </w:rPr>
      </w:pPr>
      <w:r w:rsidRPr="00491364">
        <w:rPr>
          <w:rFonts w:ascii="Book Antiqua" w:hAnsi="Book Antiqua" w:cs="Calibri"/>
          <w:b/>
          <w:color w:val="000000"/>
          <w:sz w:val="24"/>
          <w:szCs w:val="24"/>
        </w:rPr>
        <w:t>Table 1</w:t>
      </w:r>
      <w:r w:rsidRPr="00491364">
        <w:rPr>
          <w:rFonts w:ascii="Book Antiqua" w:hAnsi="Book Antiqua" w:cs="Calibri"/>
          <w:b/>
          <w:color w:val="000000"/>
          <w:sz w:val="24"/>
          <w:szCs w:val="24"/>
          <w:lang w:eastAsia="zh-CN"/>
        </w:rPr>
        <w:t xml:space="preserve"> </w:t>
      </w:r>
      <w:r w:rsidRPr="00491364">
        <w:rPr>
          <w:rFonts w:ascii="Book Antiqua" w:hAnsi="Book Antiqua" w:cs="Calibri"/>
          <w:b/>
          <w:color w:val="000000"/>
          <w:sz w:val="24"/>
          <w:szCs w:val="24"/>
        </w:rPr>
        <w:t>Gene specific primers for polymerase chain reaction amplific</w:t>
      </w:r>
      <w:r>
        <w:rPr>
          <w:rFonts w:ascii="Book Antiqua" w:hAnsi="Book Antiqua" w:cs="Calibri"/>
          <w:b/>
          <w:color w:val="000000"/>
          <w:sz w:val="24"/>
          <w:szCs w:val="24"/>
        </w:rPr>
        <w:t>ation and dissociation analysis</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1101"/>
        <w:gridCol w:w="4415"/>
        <w:gridCol w:w="4338"/>
      </w:tblGrid>
      <w:tr w:rsidR="00101133" w:rsidRPr="007C0317" w:rsidTr="007C0317">
        <w:tc>
          <w:tcPr>
            <w:tcW w:w="1101" w:type="dxa"/>
            <w:tcBorders>
              <w:top w:val="single" w:sz="4" w:space="0" w:color="auto"/>
              <w:bottom w:val="single" w:sz="4" w:space="0" w:color="auto"/>
            </w:tcBorders>
          </w:tcPr>
          <w:p w:rsidR="00101133" w:rsidRPr="007C0317" w:rsidRDefault="00101133" w:rsidP="007C0317">
            <w:pPr>
              <w:snapToGrid w:val="0"/>
              <w:spacing w:after="0" w:line="360" w:lineRule="auto"/>
              <w:jc w:val="both"/>
              <w:rPr>
                <w:rFonts w:ascii="Book Antiqua" w:hAnsi="Book Antiqua"/>
                <w:b/>
                <w:sz w:val="24"/>
                <w:szCs w:val="24"/>
              </w:rPr>
            </w:pPr>
            <w:r w:rsidRPr="007C0317">
              <w:rPr>
                <w:rFonts w:ascii="Book Antiqua" w:hAnsi="Book Antiqua"/>
                <w:b/>
                <w:sz w:val="24"/>
                <w:szCs w:val="24"/>
              </w:rPr>
              <w:t>Gene</w:t>
            </w:r>
          </w:p>
        </w:tc>
        <w:tc>
          <w:tcPr>
            <w:tcW w:w="4415"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Forward primer</w:t>
            </w:r>
          </w:p>
        </w:tc>
        <w:tc>
          <w:tcPr>
            <w:tcW w:w="4338"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Reverse primer</w:t>
            </w:r>
          </w:p>
        </w:tc>
      </w:tr>
      <w:tr w:rsidR="00101133" w:rsidRPr="007C0317" w:rsidTr="007C0317">
        <w:tc>
          <w:tcPr>
            <w:tcW w:w="1101" w:type="dxa"/>
            <w:tcBorders>
              <w:top w:val="single" w:sz="4" w:space="0" w:color="auto"/>
            </w:tcBorders>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MCP1-2518</w:t>
            </w:r>
          </w:p>
        </w:tc>
        <w:tc>
          <w:tcPr>
            <w:tcW w:w="4415"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TTTCTTGACAGAGCAGAAGTGGGAG</w:t>
            </w:r>
          </w:p>
        </w:tc>
        <w:tc>
          <w:tcPr>
            <w:tcW w:w="4338"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TTGCTGGCTGAGTGTTCACATAGG</w:t>
            </w:r>
          </w:p>
        </w:tc>
      </w:tr>
      <w:tr w:rsidR="00101133" w:rsidRPr="007C0317" w:rsidTr="007C0317">
        <w:tc>
          <w:tcPr>
            <w:tcW w:w="1101"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CCR2 190</w:t>
            </w:r>
          </w:p>
        </w:tc>
        <w:tc>
          <w:tcPr>
            <w:tcW w:w="4415"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ATACCAACGAGAGCGGTGAAGAAG</w:t>
            </w:r>
          </w:p>
        </w:tc>
        <w:tc>
          <w:tcPr>
            <w:tcW w:w="433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AAAGCAGATCAGAGATGGCCAGG</w:t>
            </w:r>
          </w:p>
        </w:tc>
      </w:tr>
      <w:tr w:rsidR="00101133" w:rsidRPr="007C0317" w:rsidTr="007C0317">
        <w:tc>
          <w:tcPr>
            <w:tcW w:w="1101"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IL10-592</w:t>
            </w:r>
          </w:p>
        </w:tc>
        <w:tc>
          <w:tcPr>
            <w:tcW w:w="4415"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AAAGGAGCCTGGAACACATCCTGT</w:t>
            </w:r>
          </w:p>
        </w:tc>
        <w:tc>
          <w:tcPr>
            <w:tcW w:w="433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AAAGTTCCCAAGCAGCCCTTCCAT</w:t>
            </w:r>
          </w:p>
        </w:tc>
      </w:tr>
      <w:tr w:rsidR="00101133" w:rsidRPr="007C0317" w:rsidTr="007C0317">
        <w:tc>
          <w:tcPr>
            <w:tcW w:w="1101"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IL10-1082</w:t>
            </w:r>
          </w:p>
        </w:tc>
        <w:tc>
          <w:tcPr>
            <w:tcW w:w="4415" w:type="dxa"/>
          </w:tcPr>
          <w:p w:rsidR="00101133" w:rsidRPr="007C0317" w:rsidRDefault="00101133" w:rsidP="007C0317">
            <w:pPr>
              <w:snapToGrid w:val="0"/>
              <w:spacing w:after="0" w:line="360" w:lineRule="auto"/>
              <w:jc w:val="center"/>
              <w:rPr>
                <w:rFonts w:ascii="Book Antiqua" w:hAnsi="Book Antiqua"/>
                <w:color w:val="000000"/>
                <w:sz w:val="24"/>
                <w:szCs w:val="24"/>
              </w:rPr>
            </w:pPr>
            <w:r w:rsidRPr="007C0317">
              <w:rPr>
                <w:rFonts w:ascii="Book Antiqua" w:hAnsi="Book Antiqua"/>
                <w:color w:val="000000"/>
                <w:sz w:val="24"/>
                <w:szCs w:val="24"/>
              </w:rPr>
              <w:t>TCCAAGACAACACTACTAAGGCTTC</w:t>
            </w:r>
          </w:p>
        </w:tc>
        <w:tc>
          <w:tcPr>
            <w:tcW w:w="433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GCTGGATAGGAGGTCCCTTACTTT</w:t>
            </w:r>
          </w:p>
        </w:tc>
      </w:tr>
      <w:tr w:rsidR="00101133" w:rsidRPr="007C0317" w:rsidTr="007C0317">
        <w:tc>
          <w:tcPr>
            <w:tcW w:w="1101"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TGF-</w:t>
            </w:r>
            <w:r w:rsidRPr="007C0317">
              <w:rPr>
                <w:rFonts w:ascii="Book Antiqua" w:hAnsi="Book Antiqua" w:cs="Calibri"/>
                <w:sz w:val="24"/>
                <w:szCs w:val="24"/>
              </w:rPr>
              <w:t>β</w:t>
            </w:r>
          </w:p>
        </w:tc>
        <w:tc>
          <w:tcPr>
            <w:tcW w:w="4415"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CTACCGCTGCTGTGGCTACTGGT</w:t>
            </w:r>
          </w:p>
        </w:tc>
        <w:tc>
          <w:tcPr>
            <w:tcW w:w="433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TCACCAGCTCCATGTCGATAGTCT</w:t>
            </w:r>
          </w:p>
        </w:tc>
      </w:tr>
      <w:tr w:rsidR="00101133" w:rsidRPr="007C0317" w:rsidTr="007C0317">
        <w:tc>
          <w:tcPr>
            <w:tcW w:w="1101"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TLR4-299</w:t>
            </w:r>
          </w:p>
        </w:tc>
        <w:tc>
          <w:tcPr>
            <w:tcW w:w="4415"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CCGATTAGCATACTTAGACTACTACCTC</w:t>
            </w:r>
          </w:p>
        </w:tc>
        <w:tc>
          <w:tcPr>
            <w:tcW w:w="433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CCTTTCAATAGTCACACTCACCAGG</w:t>
            </w:r>
          </w:p>
        </w:tc>
      </w:tr>
      <w:tr w:rsidR="00101133" w:rsidRPr="007C0317" w:rsidTr="007C0317">
        <w:tc>
          <w:tcPr>
            <w:tcW w:w="1101"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TLR4-399</w:t>
            </w:r>
          </w:p>
        </w:tc>
        <w:tc>
          <w:tcPr>
            <w:tcW w:w="4415"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GCTTGAGTTTCAAAGGTTGCTGTTCTC</w:t>
            </w:r>
          </w:p>
        </w:tc>
        <w:tc>
          <w:tcPr>
            <w:tcW w:w="433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GCCCAAGAAGTTTGAACTCATGGTAA</w:t>
            </w:r>
          </w:p>
        </w:tc>
      </w:tr>
      <w:tr w:rsidR="00101133" w:rsidRPr="007C0317" w:rsidTr="007C0317">
        <w:tc>
          <w:tcPr>
            <w:tcW w:w="1101" w:type="dxa"/>
            <w:tcBorders>
              <w:bottom w:val="single" w:sz="4" w:space="0" w:color="auto"/>
            </w:tcBorders>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hOGG1</w:t>
            </w:r>
          </w:p>
        </w:tc>
        <w:tc>
          <w:tcPr>
            <w:tcW w:w="4415"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ACCCTCCTACAGGTGCTGTTCAGT</w:t>
            </w:r>
          </w:p>
        </w:tc>
        <w:tc>
          <w:tcPr>
            <w:tcW w:w="4338"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color w:val="000000"/>
                <w:sz w:val="24"/>
                <w:szCs w:val="24"/>
              </w:rPr>
              <w:t>CCTTTGGAACCCTTTCTGCGCTTT</w:t>
            </w:r>
          </w:p>
        </w:tc>
      </w:tr>
    </w:tbl>
    <w:p w:rsidR="00101133" w:rsidRPr="00491364" w:rsidRDefault="00101133" w:rsidP="00DE3D24">
      <w:pPr>
        <w:snapToGrid w:val="0"/>
        <w:spacing w:after="0" w:line="360" w:lineRule="auto"/>
        <w:jc w:val="both"/>
        <w:rPr>
          <w:rFonts w:ascii="Book Antiqua" w:hAnsi="Book Antiqua"/>
          <w:sz w:val="24"/>
          <w:szCs w:val="24"/>
          <w:lang w:eastAsia="zh-CN"/>
        </w:rPr>
      </w:pPr>
      <w:r w:rsidRPr="00491364">
        <w:rPr>
          <w:rFonts w:ascii="Book Antiqua" w:hAnsi="Book Antiqua"/>
          <w:sz w:val="24"/>
          <w:szCs w:val="24"/>
        </w:rPr>
        <w:t xml:space="preserve">MCP-1: Monocyte </w:t>
      </w:r>
      <w:proofErr w:type="spellStart"/>
      <w:r w:rsidRPr="00491364">
        <w:rPr>
          <w:rFonts w:ascii="Book Antiqua" w:hAnsi="Book Antiqua"/>
          <w:sz w:val="24"/>
          <w:szCs w:val="24"/>
        </w:rPr>
        <w:t>chemoattractant</w:t>
      </w:r>
      <w:proofErr w:type="spellEnd"/>
      <w:r w:rsidRPr="00491364">
        <w:rPr>
          <w:rFonts w:ascii="Book Antiqua" w:hAnsi="Book Antiqua"/>
          <w:sz w:val="24"/>
          <w:szCs w:val="24"/>
        </w:rPr>
        <w:t xml:space="preserve"> protein 1; CCR-2: Chemokine C-C motif receptor; IL10: Interleukin-10; TGF-β: Transforming growth factor-beta; TLR4: Toll-like receptor 4; hOGG1: Human 8-oxoguanine DNA </w:t>
      </w:r>
      <w:proofErr w:type="spellStart"/>
      <w:r w:rsidRPr="00491364">
        <w:rPr>
          <w:rFonts w:ascii="Book Antiqua" w:hAnsi="Book Antiqua"/>
          <w:sz w:val="24"/>
          <w:szCs w:val="24"/>
        </w:rPr>
        <w:t>glycosylase</w:t>
      </w:r>
      <w:proofErr w:type="spellEnd"/>
      <w:r w:rsidRPr="00491364">
        <w:rPr>
          <w:rFonts w:ascii="Book Antiqua" w:hAnsi="Book Antiqua"/>
          <w:sz w:val="24"/>
          <w:szCs w:val="24"/>
          <w:lang w:eastAsia="zh-CN"/>
        </w:rPr>
        <w:t>.</w:t>
      </w:r>
    </w:p>
    <w:p w:rsidR="00101133" w:rsidRPr="00491364" w:rsidRDefault="00101133" w:rsidP="00DE71E2">
      <w:pPr>
        <w:snapToGrid w:val="0"/>
        <w:spacing w:after="0" w:line="360" w:lineRule="auto"/>
        <w:ind w:left="720" w:hanging="720"/>
        <w:jc w:val="both"/>
        <w:rPr>
          <w:rFonts w:ascii="Book Antiqua" w:hAnsi="Book Antiqua" w:cs="Calibri"/>
          <w:color w:val="000000"/>
          <w:sz w:val="24"/>
          <w:szCs w:val="24"/>
        </w:rPr>
      </w:pPr>
    </w:p>
    <w:p w:rsidR="00101133" w:rsidRPr="00491364" w:rsidRDefault="00101133" w:rsidP="00DE71E2">
      <w:pPr>
        <w:snapToGrid w:val="0"/>
        <w:spacing w:after="0" w:line="360" w:lineRule="auto"/>
        <w:ind w:left="720" w:hanging="720"/>
        <w:jc w:val="both"/>
        <w:rPr>
          <w:rFonts w:ascii="Book Antiqua" w:hAnsi="Book Antiqua" w:cs="Calibri"/>
          <w:color w:val="000000"/>
          <w:sz w:val="24"/>
          <w:szCs w:val="24"/>
        </w:rPr>
        <w:sectPr w:rsidR="00101133" w:rsidRPr="00491364" w:rsidSect="00AA7410">
          <w:footerReference w:type="default" r:id="rId10"/>
          <w:pgSz w:w="11906" w:h="16838" w:code="9"/>
          <w:pgMar w:top="1134" w:right="1134" w:bottom="1134" w:left="1134" w:header="708" w:footer="567" w:gutter="0"/>
          <w:cols w:space="708"/>
          <w:docGrid w:linePitch="360"/>
        </w:sectPr>
      </w:pPr>
    </w:p>
    <w:p w:rsidR="00101133" w:rsidRPr="00491364" w:rsidRDefault="00101133" w:rsidP="00DE3D24">
      <w:pPr>
        <w:snapToGrid w:val="0"/>
        <w:spacing w:after="0" w:line="360" w:lineRule="auto"/>
        <w:jc w:val="both"/>
        <w:rPr>
          <w:rFonts w:ascii="Book Antiqua" w:hAnsi="Book Antiqua" w:cs="Calibri"/>
          <w:b/>
          <w:color w:val="000000"/>
          <w:sz w:val="24"/>
          <w:szCs w:val="24"/>
          <w:lang w:eastAsia="zh-CN"/>
        </w:rPr>
      </w:pPr>
      <w:r w:rsidRPr="00491364">
        <w:rPr>
          <w:rFonts w:ascii="Book Antiqua" w:hAnsi="Book Antiqua" w:cs="Calibri"/>
          <w:b/>
          <w:color w:val="000000"/>
          <w:sz w:val="24"/>
          <w:szCs w:val="24"/>
        </w:rPr>
        <w:lastRenderedPageBreak/>
        <w:t>Table 2</w:t>
      </w:r>
      <w:r w:rsidRPr="00491364">
        <w:rPr>
          <w:rFonts w:ascii="Book Antiqua" w:hAnsi="Book Antiqua" w:cs="Calibri"/>
          <w:b/>
          <w:color w:val="000000"/>
          <w:sz w:val="24"/>
          <w:szCs w:val="24"/>
          <w:lang w:eastAsia="zh-CN"/>
        </w:rPr>
        <w:t xml:space="preserve"> </w:t>
      </w:r>
      <w:r w:rsidRPr="00491364">
        <w:rPr>
          <w:rFonts w:ascii="Book Antiqua" w:hAnsi="Book Antiqua" w:cs="Calibri"/>
          <w:b/>
          <w:color w:val="000000"/>
          <w:sz w:val="24"/>
          <w:szCs w:val="24"/>
        </w:rPr>
        <w:t>Polymerase chain reaction profiles for candidate gene high resolution melt analysis</w:t>
      </w:r>
    </w:p>
    <w:tbl>
      <w:tblPr>
        <w:tblW w:w="0" w:type="auto"/>
        <w:tblBorders>
          <w:top w:val="single" w:sz="4" w:space="0" w:color="auto"/>
          <w:bottom w:val="single" w:sz="4" w:space="0" w:color="auto"/>
        </w:tblBorders>
        <w:tblLook w:val="00A0" w:firstRow="1" w:lastRow="0" w:firstColumn="1" w:lastColumn="0" w:noHBand="0" w:noVBand="0"/>
      </w:tblPr>
      <w:tblGrid>
        <w:gridCol w:w="1384"/>
        <w:gridCol w:w="2715"/>
        <w:gridCol w:w="2381"/>
        <w:gridCol w:w="2762"/>
      </w:tblGrid>
      <w:tr w:rsidR="00101133" w:rsidRPr="007C0317" w:rsidTr="007C0317">
        <w:tc>
          <w:tcPr>
            <w:tcW w:w="1384" w:type="dxa"/>
            <w:tcBorders>
              <w:top w:val="single" w:sz="4" w:space="0" w:color="auto"/>
              <w:bottom w:val="single" w:sz="4" w:space="0" w:color="auto"/>
            </w:tcBorders>
          </w:tcPr>
          <w:p w:rsidR="00101133" w:rsidRPr="007C0317" w:rsidRDefault="00101133" w:rsidP="007C0317">
            <w:pPr>
              <w:snapToGrid w:val="0"/>
              <w:spacing w:after="0" w:line="360" w:lineRule="auto"/>
              <w:jc w:val="both"/>
              <w:rPr>
                <w:rFonts w:ascii="Book Antiqua" w:hAnsi="Book Antiqua" w:cs="Calibri"/>
                <w:color w:val="000000"/>
                <w:sz w:val="24"/>
                <w:szCs w:val="24"/>
              </w:rPr>
            </w:pPr>
            <w:r w:rsidRPr="007C0317">
              <w:rPr>
                <w:rFonts w:ascii="Book Antiqua" w:hAnsi="Book Antiqua" w:cs="Calibri"/>
                <w:color w:val="000000"/>
                <w:sz w:val="24"/>
                <w:szCs w:val="24"/>
              </w:rPr>
              <w:t>Gene</w:t>
            </w:r>
          </w:p>
        </w:tc>
        <w:tc>
          <w:tcPr>
            <w:tcW w:w="2715"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Annealing temperature</w:t>
            </w:r>
          </w:p>
        </w:tc>
        <w:tc>
          <w:tcPr>
            <w:tcW w:w="2381"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Extension temperature</w:t>
            </w:r>
          </w:p>
        </w:tc>
        <w:tc>
          <w:tcPr>
            <w:tcW w:w="2762"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Melt analysis range</w:t>
            </w:r>
          </w:p>
        </w:tc>
      </w:tr>
      <w:tr w:rsidR="00101133" w:rsidRPr="007C0317" w:rsidTr="007C0317">
        <w:tc>
          <w:tcPr>
            <w:tcW w:w="1384" w:type="dxa"/>
            <w:tcBorders>
              <w:top w:val="single" w:sz="4" w:space="0" w:color="auto"/>
            </w:tcBorders>
          </w:tcPr>
          <w:p w:rsidR="00101133" w:rsidRPr="007C0317" w:rsidRDefault="00101133" w:rsidP="007C0317">
            <w:pPr>
              <w:snapToGrid w:val="0"/>
              <w:spacing w:after="0" w:line="360" w:lineRule="auto"/>
              <w:jc w:val="both"/>
              <w:rPr>
                <w:rFonts w:ascii="Book Antiqua" w:hAnsi="Book Antiqua" w:cs="Calibri"/>
                <w:i/>
                <w:color w:val="000000"/>
                <w:sz w:val="24"/>
                <w:szCs w:val="24"/>
              </w:rPr>
            </w:pPr>
            <w:r w:rsidRPr="007C0317">
              <w:rPr>
                <w:rFonts w:ascii="Book Antiqua" w:hAnsi="Book Antiqua" w:cs="Calibri"/>
                <w:i/>
                <w:color w:val="000000"/>
                <w:sz w:val="24"/>
                <w:szCs w:val="24"/>
              </w:rPr>
              <w:t>MCP-1</w:t>
            </w:r>
          </w:p>
        </w:tc>
        <w:tc>
          <w:tcPr>
            <w:tcW w:w="2715"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58</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381"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72</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762"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74 to 84</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r>
      <w:tr w:rsidR="00101133" w:rsidRPr="007C0317" w:rsidTr="007C0317">
        <w:tc>
          <w:tcPr>
            <w:tcW w:w="1384" w:type="dxa"/>
          </w:tcPr>
          <w:p w:rsidR="00101133" w:rsidRPr="007C0317" w:rsidRDefault="00101133" w:rsidP="007C0317">
            <w:pPr>
              <w:snapToGrid w:val="0"/>
              <w:spacing w:after="0" w:line="360" w:lineRule="auto"/>
              <w:jc w:val="both"/>
              <w:rPr>
                <w:rFonts w:ascii="Book Antiqua" w:hAnsi="Book Antiqua" w:cs="Calibri"/>
                <w:i/>
                <w:color w:val="000000"/>
                <w:sz w:val="24"/>
                <w:szCs w:val="24"/>
              </w:rPr>
            </w:pPr>
            <w:r w:rsidRPr="007C0317">
              <w:rPr>
                <w:rFonts w:ascii="Book Antiqua" w:hAnsi="Book Antiqua" w:cs="Calibri"/>
                <w:i/>
                <w:color w:val="000000"/>
                <w:sz w:val="24"/>
                <w:szCs w:val="24"/>
              </w:rPr>
              <w:t>CCR-2</w:t>
            </w:r>
          </w:p>
        </w:tc>
        <w:tc>
          <w:tcPr>
            <w:tcW w:w="2715"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58</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381"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72</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762"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74 to 84</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r>
      <w:tr w:rsidR="00101133" w:rsidRPr="007C0317" w:rsidTr="007C0317">
        <w:tc>
          <w:tcPr>
            <w:tcW w:w="1384" w:type="dxa"/>
          </w:tcPr>
          <w:p w:rsidR="00101133" w:rsidRPr="007C0317" w:rsidRDefault="00101133" w:rsidP="007C0317">
            <w:pPr>
              <w:snapToGrid w:val="0"/>
              <w:spacing w:after="0" w:line="360" w:lineRule="auto"/>
              <w:jc w:val="both"/>
              <w:rPr>
                <w:rFonts w:ascii="Book Antiqua" w:hAnsi="Book Antiqua" w:cs="Calibri"/>
                <w:i/>
                <w:color w:val="000000"/>
                <w:sz w:val="24"/>
                <w:szCs w:val="24"/>
              </w:rPr>
            </w:pPr>
            <w:r w:rsidRPr="007C0317">
              <w:rPr>
                <w:rFonts w:ascii="Book Antiqua" w:hAnsi="Book Antiqua" w:cs="Calibri"/>
                <w:i/>
                <w:color w:val="000000"/>
                <w:sz w:val="24"/>
                <w:szCs w:val="24"/>
              </w:rPr>
              <w:t>IL-1</w:t>
            </w:r>
            <w:r w:rsidRPr="007C0317">
              <w:rPr>
                <w:rFonts w:ascii="Book Antiqua" w:hAnsi="Book Antiqua" w:cs="Calibri"/>
                <w:i/>
                <w:color w:val="000000"/>
                <w:sz w:val="24"/>
                <w:szCs w:val="24"/>
                <w:lang w:eastAsia="zh-CN"/>
              </w:rPr>
              <w:t>0</w:t>
            </w:r>
            <w:r w:rsidRPr="007C0317">
              <w:rPr>
                <w:rFonts w:ascii="Book Antiqua" w:hAnsi="Book Antiqua" w:cs="Calibri"/>
                <w:i/>
                <w:color w:val="000000"/>
                <w:sz w:val="24"/>
                <w:szCs w:val="24"/>
              </w:rPr>
              <w:t>-592</w:t>
            </w:r>
          </w:p>
        </w:tc>
        <w:tc>
          <w:tcPr>
            <w:tcW w:w="2715"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57</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381"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72</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762"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75 to 85</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r>
      <w:tr w:rsidR="00101133" w:rsidRPr="007C0317" w:rsidTr="007C0317">
        <w:tc>
          <w:tcPr>
            <w:tcW w:w="1384" w:type="dxa"/>
          </w:tcPr>
          <w:p w:rsidR="00101133" w:rsidRPr="007C0317" w:rsidRDefault="00101133" w:rsidP="007C0317">
            <w:pPr>
              <w:snapToGrid w:val="0"/>
              <w:spacing w:after="0" w:line="360" w:lineRule="auto"/>
              <w:jc w:val="both"/>
              <w:rPr>
                <w:rFonts w:ascii="Book Antiqua" w:hAnsi="Book Antiqua" w:cs="Calibri"/>
                <w:i/>
                <w:color w:val="000000"/>
                <w:sz w:val="24"/>
                <w:szCs w:val="24"/>
              </w:rPr>
            </w:pPr>
            <w:r w:rsidRPr="007C0317">
              <w:rPr>
                <w:rFonts w:ascii="Book Antiqua" w:hAnsi="Book Antiqua" w:cs="Calibri"/>
                <w:i/>
                <w:color w:val="000000"/>
                <w:sz w:val="24"/>
                <w:szCs w:val="24"/>
              </w:rPr>
              <w:t>IL10-1082</w:t>
            </w:r>
          </w:p>
        </w:tc>
        <w:tc>
          <w:tcPr>
            <w:tcW w:w="2715"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59</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381"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72</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762"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70 to 81</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r>
      <w:tr w:rsidR="00101133" w:rsidRPr="007C0317" w:rsidTr="007C0317">
        <w:tc>
          <w:tcPr>
            <w:tcW w:w="1384" w:type="dxa"/>
          </w:tcPr>
          <w:p w:rsidR="00101133" w:rsidRPr="007C0317" w:rsidRDefault="00101133" w:rsidP="007C0317">
            <w:pPr>
              <w:snapToGrid w:val="0"/>
              <w:spacing w:after="0" w:line="360" w:lineRule="auto"/>
              <w:jc w:val="both"/>
              <w:rPr>
                <w:rFonts w:ascii="Book Antiqua" w:hAnsi="Book Antiqua" w:cs="Calibri"/>
                <w:i/>
                <w:color w:val="000000"/>
                <w:sz w:val="24"/>
                <w:szCs w:val="24"/>
              </w:rPr>
            </w:pPr>
            <w:r w:rsidRPr="007C0317">
              <w:rPr>
                <w:rFonts w:ascii="Book Antiqua" w:hAnsi="Book Antiqua" w:cs="Calibri"/>
                <w:i/>
                <w:color w:val="000000"/>
                <w:sz w:val="24"/>
                <w:szCs w:val="24"/>
              </w:rPr>
              <w:t>TGF-β</w:t>
            </w:r>
          </w:p>
        </w:tc>
        <w:tc>
          <w:tcPr>
            <w:tcW w:w="2715"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65</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 (20 s)</w:t>
            </w:r>
          </w:p>
        </w:tc>
        <w:tc>
          <w:tcPr>
            <w:tcW w:w="2381"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72</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 (20 s)</w:t>
            </w:r>
          </w:p>
        </w:tc>
        <w:tc>
          <w:tcPr>
            <w:tcW w:w="2762"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79 to 89</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r>
      <w:tr w:rsidR="00101133" w:rsidRPr="007C0317" w:rsidTr="007C0317">
        <w:tc>
          <w:tcPr>
            <w:tcW w:w="1384" w:type="dxa"/>
          </w:tcPr>
          <w:p w:rsidR="00101133" w:rsidRPr="007C0317" w:rsidRDefault="00101133" w:rsidP="007C0317">
            <w:pPr>
              <w:snapToGrid w:val="0"/>
              <w:spacing w:after="0" w:line="360" w:lineRule="auto"/>
              <w:jc w:val="both"/>
              <w:rPr>
                <w:rFonts w:ascii="Book Antiqua" w:hAnsi="Book Antiqua" w:cs="Calibri"/>
                <w:i/>
                <w:color w:val="000000"/>
                <w:sz w:val="24"/>
                <w:szCs w:val="24"/>
              </w:rPr>
            </w:pPr>
            <w:r w:rsidRPr="007C0317">
              <w:rPr>
                <w:rFonts w:ascii="Book Antiqua" w:hAnsi="Book Antiqua" w:cs="Calibri"/>
                <w:i/>
                <w:color w:val="000000"/>
                <w:sz w:val="24"/>
                <w:szCs w:val="24"/>
              </w:rPr>
              <w:t>TLR4 299</w:t>
            </w:r>
          </w:p>
        </w:tc>
        <w:tc>
          <w:tcPr>
            <w:tcW w:w="2715"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57</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381"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68</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762"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66 to 78</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r>
      <w:tr w:rsidR="00101133" w:rsidRPr="007C0317" w:rsidTr="007C0317">
        <w:tc>
          <w:tcPr>
            <w:tcW w:w="1384" w:type="dxa"/>
          </w:tcPr>
          <w:p w:rsidR="00101133" w:rsidRPr="007C0317" w:rsidRDefault="00101133" w:rsidP="007C0317">
            <w:pPr>
              <w:snapToGrid w:val="0"/>
              <w:spacing w:after="0" w:line="360" w:lineRule="auto"/>
              <w:jc w:val="both"/>
              <w:rPr>
                <w:rFonts w:ascii="Book Antiqua" w:hAnsi="Book Antiqua" w:cs="Calibri"/>
                <w:i/>
                <w:color w:val="000000"/>
                <w:sz w:val="24"/>
                <w:szCs w:val="24"/>
              </w:rPr>
            </w:pPr>
            <w:r w:rsidRPr="007C0317">
              <w:rPr>
                <w:rFonts w:ascii="Book Antiqua" w:hAnsi="Book Antiqua" w:cs="Calibri"/>
                <w:i/>
                <w:color w:val="000000"/>
                <w:sz w:val="24"/>
                <w:szCs w:val="24"/>
              </w:rPr>
              <w:t>TLR4 399</w:t>
            </w:r>
          </w:p>
        </w:tc>
        <w:tc>
          <w:tcPr>
            <w:tcW w:w="2715"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58</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381"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70</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762" w:type="dxa"/>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69 to 81</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r>
      <w:tr w:rsidR="00101133" w:rsidRPr="007C0317" w:rsidTr="007C0317">
        <w:tc>
          <w:tcPr>
            <w:tcW w:w="1384" w:type="dxa"/>
            <w:tcBorders>
              <w:bottom w:val="single" w:sz="4" w:space="0" w:color="auto"/>
            </w:tcBorders>
          </w:tcPr>
          <w:p w:rsidR="00101133" w:rsidRPr="007C0317" w:rsidRDefault="00101133" w:rsidP="007C0317">
            <w:pPr>
              <w:snapToGrid w:val="0"/>
              <w:spacing w:after="0" w:line="360" w:lineRule="auto"/>
              <w:jc w:val="both"/>
              <w:rPr>
                <w:rFonts w:ascii="Book Antiqua" w:hAnsi="Book Antiqua" w:cs="Calibri"/>
                <w:i/>
                <w:color w:val="000000"/>
                <w:sz w:val="24"/>
                <w:szCs w:val="24"/>
              </w:rPr>
            </w:pPr>
            <w:r w:rsidRPr="007C0317">
              <w:rPr>
                <w:rFonts w:ascii="Book Antiqua" w:hAnsi="Book Antiqua" w:cs="Calibri"/>
                <w:i/>
                <w:color w:val="000000"/>
                <w:sz w:val="24"/>
                <w:szCs w:val="24"/>
              </w:rPr>
              <w:t>hOGG1</w:t>
            </w:r>
          </w:p>
        </w:tc>
        <w:tc>
          <w:tcPr>
            <w:tcW w:w="2715"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57</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381"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68</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c>
          <w:tcPr>
            <w:tcW w:w="2762"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cs="Calibri"/>
                <w:color w:val="000000"/>
                <w:sz w:val="24"/>
                <w:szCs w:val="24"/>
              </w:rPr>
            </w:pPr>
            <w:r w:rsidRPr="007C0317">
              <w:rPr>
                <w:rFonts w:ascii="Book Antiqua" w:hAnsi="Book Antiqua" w:cs="Calibri"/>
                <w:color w:val="000000"/>
                <w:sz w:val="24"/>
                <w:szCs w:val="24"/>
              </w:rPr>
              <w:t>78 to 88</w:t>
            </w:r>
            <w:r w:rsidRPr="007C0317">
              <w:rPr>
                <w:rFonts w:ascii="Book Antiqua" w:hAnsi="Book Antiqua" w:cs="Calibri"/>
                <w:color w:val="000000"/>
                <w:sz w:val="24"/>
                <w:szCs w:val="24"/>
                <w:vertAlign w:val="superscript"/>
              </w:rPr>
              <w:t>o</w:t>
            </w:r>
            <w:r w:rsidRPr="007C0317">
              <w:rPr>
                <w:rFonts w:ascii="Book Antiqua" w:hAnsi="Book Antiqua" w:cs="Calibri"/>
                <w:color w:val="000000"/>
                <w:sz w:val="24"/>
                <w:szCs w:val="24"/>
              </w:rPr>
              <w:t>C</w:t>
            </w:r>
          </w:p>
        </w:tc>
      </w:tr>
    </w:tbl>
    <w:p w:rsidR="00101133" w:rsidRPr="00491364" w:rsidRDefault="00101133" w:rsidP="00DE71E2">
      <w:pPr>
        <w:snapToGrid w:val="0"/>
        <w:spacing w:after="0" w:line="360" w:lineRule="auto"/>
        <w:jc w:val="both"/>
        <w:rPr>
          <w:rFonts w:ascii="Book Antiqua" w:hAnsi="Book Antiqua"/>
          <w:sz w:val="24"/>
          <w:szCs w:val="24"/>
          <w:lang w:eastAsia="zh-CN"/>
        </w:rPr>
      </w:pPr>
      <w:r w:rsidRPr="00491364">
        <w:rPr>
          <w:rFonts w:ascii="Book Antiqua" w:hAnsi="Book Antiqua"/>
          <w:i/>
          <w:sz w:val="24"/>
          <w:szCs w:val="24"/>
        </w:rPr>
        <w:t>MCP-1</w:t>
      </w:r>
      <w:r w:rsidRPr="00491364">
        <w:rPr>
          <w:rFonts w:ascii="Book Antiqua" w:hAnsi="Book Antiqua"/>
          <w:sz w:val="24"/>
          <w:szCs w:val="24"/>
        </w:rPr>
        <w:t xml:space="preserve">: Monocyte </w:t>
      </w:r>
      <w:proofErr w:type="spellStart"/>
      <w:r w:rsidRPr="00491364">
        <w:rPr>
          <w:rFonts w:ascii="Book Antiqua" w:hAnsi="Book Antiqua"/>
          <w:sz w:val="24"/>
          <w:szCs w:val="24"/>
        </w:rPr>
        <w:t>chemoattractant</w:t>
      </w:r>
      <w:proofErr w:type="spellEnd"/>
      <w:r w:rsidRPr="00491364">
        <w:rPr>
          <w:rFonts w:ascii="Book Antiqua" w:hAnsi="Book Antiqua"/>
          <w:sz w:val="24"/>
          <w:szCs w:val="24"/>
        </w:rPr>
        <w:t xml:space="preserve"> protein 1; </w:t>
      </w:r>
      <w:r w:rsidRPr="00491364">
        <w:rPr>
          <w:rFonts w:ascii="Book Antiqua" w:hAnsi="Book Antiqua"/>
          <w:i/>
          <w:sz w:val="24"/>
          <w:szCs w:val="24"/>
        </w:rPr>
        <w:t>CCR-2</w:t>
      </w:r>
      <w:r w:rsidRPr="00491364">
        <w:rPr>
          <w:rFonts w:ascii="Book Antiqua" w:hAnsi="Book Antiqua"/>
          <w:sz w:val="24"/>
          <w:szCs w:val="24"/>
        </w:rPr>
        <w:t xml:space="preserve">: Chemokine C-C motif receptor; </w:t>
      </w:r>
      <w:r w:rsidRPr="00491364">
        <w:rPr>
          <w:rFonts w:ascii="Book Antiqua" w:hAnsi="Book Antiqua"/>
          <w:i/>
          <w:sz w:val="24"/>
          <w:szCs w:val="24"/>
        </w:rPr>
        <w:t>IL10</w:t>
      </w:r>
      <w:r w:rsidRPr="00491364">
        <w:rPr>
          <w:rFonts w:ascii="Book Antiqua" w:hAnsi="Book Antiqua"/>
          <w:sz w:val="24"/>
          <w:szCs w:val="24"/>
        </w:rPr>
        <w:t xml:space="preserve">: Interleukin-10; </w:t>
      </w:r>
      <w:r w:rsidRPr="00491364">
        <w:rPr>
          <w:rFonts w:ascii="Book Antiqua" w:hAnsi="Book Antiqua"/>
          <w:i/>
          <w:sz w:val="24"/>
          <w:szCs w:val="24"/>
        </w:rPr>
        <w:t>TGF-β</w:t>
      </w:r>
      <w:r w:rsidRPr="00491364">
        <w:rPr>
          <w:rFonts w:ascii="Book Antiqua" w:hAnsi="Book Antiqua"/>
          <w:sz w:val="24"/>
          <w:szCs w:val="24"/>
        </w:rPr>
        <w:t xml:space="preserve">: Transforming growth factor-beta; </w:t>
      </w:r>
      <w:r w:rsidRPr="00491364">
        <w:rPr>
          <w:rFonts w:ascii="Book Antiqua" w:hAnsi="Book Antiqua"/>
          <w:i/>
          <w:sz w:val="24"/>
          <w:szCs w:val="24"/>
        </w:rPr>
        <w:t>TLR4</w:t>
      </w:r>
      <w:r w:rsidRPr="00491364">
        <w:rPr>
          <w:rFonts w:ascii="Book Antiqua" w:hAnsi="Book Antiqua"/>
          <w:sz w:val="24"/>
          <w:szCs w:val="24"/>
        </w:rPr>
        <w:t xml:space="preserve">: Toll-like receptor 4; </w:t>
      </w:r>
      <w:r w:rsidRPr="00491364">
        <w:rPr>
          <w:rFonts w:ascii="Book Antiqua" w:hAnsi="Book Antiqua"/>
          <w:i/>
          <w:sz w:val="24"/>
          <w:szCs w:val="24"/>
        </w:rPr>
        <w:t>hOGG1</w:t>
      </w:r>
      <w:r w:rsidRPr="00491364">
        <w:rPr>
          <w:rFonts w:ascii="Book Antiqua" w:hAnsi="Book Antiqua"/>
          <w:sz w:val="24"/>
          <w:szCs w:val="24"/>
        </w:rPr>
        <w:t xml:space="preserve">: Human 8-oxoguanine DNA </w:t>
      </w:r>
      <w:proofErr w:type="spellStart"/>
      <w:r w:rsidRPr="00491364">
        <w:rPr>
          <w:rFonts w:ascii="Book Antiqua" w:hAnsi="Book Antiqua"/>
          <w:sz w:val="24"/>
          <w:szCs w:val="24"/>
        </w:rPr>
        <w:t>glycosylase</w:t>
      </w:r>
      <w:proofErr w:type="spellEnd"/>
      <w:r w:rsidRPr="00491364">
        <w:rPr>
          <w:rFonts w:ascii="Book Antiqua" w:hAnsi="Book Antiqua"/>
          <w:sz w:val="24"/>
          <w:szCs w:val="24"/>
          <w:lang w:eastAsia="zh-CN"/>
        </w:rPr>
        <w:t>.</w:t>
      </w:r>
    </w:p>
    <w:p w:rsidR="00101133" w:rsidRPr="00491364" w:rsidRDefault="00101133" w:rsidP="00DE71E2">
      <w:pPr>
        <w:snapToGrid w:val="0"/>
        <w:spacing w:after="0" w:line="360" w:lineRule="auto"/>
        <w:jc w:val="both"/>
        <w:rPr>
          <w:rFonts w:ascii="Book Antiqua" w:hAnsi="Book Antiqua"/>
          <w:sz w:val="24"/>
          <w:szCs w:val="24"/>
        </w:rPr>
      </w:pPr>
    </w:p>
    <w:p w:rsidR="00101133" w:rsidRPr="00491364" w:rsidRDefault="00101133" w:rsidP="00DE71E2">
      <w:pPr>
        <w:snapToGrid w:val="0"/>
        <w:spacing w:after="0" w:line="360" w:lineRule="auto"/>
        <w:jc w:val="both"/>
        <w:rPr>
          <w:rFonts w:ascii="Book Antiqua" w:hAnsi="Book Antiqua"/>
          <w:sz w:val="24"/>
          <w:szCs w:val="24"/>
        </w:rPr>
        <w:sectPr w:rsidR="00101133" w:rsidRPr="00491364" w:rsidSect="00680F15">
          <w:pgSz w:w="11906" w:h="16838" w:code="9"/>
          <w:pgMar w:top="1134" w:right="1134" w:bottom="1134" w:left="1134" w:header="708" w:footer="708" w:gutter="0"/>
          <w:cols w:space="708"/>
          <w:docGrid w:linePitch="360"/>
        </w:sectPr>
      </w:pPr>
    </w:p>
    <w:p w:rsidR="00101133" w:rsidRPr="00491364" w:rsidRDefault="00101133" w:rsidP="00DE3D24">
      <w:pPr>
        <w:tabs>
          <w:tab w:val="left" w:pos="0"/>
        </w:tabs>
        <w:snapToGrid w:val="0"/>
        <w:spacing w:after="0" w:line="360" w:lineRule="auto"/>
        <w:jc w:val="both"/>
        <w:rPr>
          <w:rFonts w:ascii="Book Antiqua" w:hAnsi="Book Antiqua"/>
          <w:b/>
          <w:sz w:val="24"/>
          <w:szCs w:val="24"/>
          <w:lang w:eastAsia="zh-CN"/>
        </w:rPr>
      </w:pPr>
      <w:r w:rsidRPr="00491364">
        <w:rPr>
          <w:rFonts w:ascii="Book Antiqua" w:hAnsi="Book Antiqua"/>
          <w:b/>
          <w:sz w:val="24"/>
          <w:szCs w:val="24"/>
        </w:rPr>
        <w:lastRenderedPageBreak/>
        <w:t>Table 3 Patient characteristics grouped according to the presence or absence of hepatic fibrosis (</w:t>
      </w:r>
      <w:proofErr w:type="spellStart"/>
      <w:r w:rsidRPr="00491364">
        <w:rPr>
          <w:rFonts w:ascii="Book Antiqua" w:hAnsi="Book Antiqua"/>
          <w:b/>
          <w:sz w:val="24"/>
          <w:szCs w:val="24"/>
        </w:rPr>
        <w:t>univariate</w:t>
      </w:r>
      <w:proofErr w:type="spellEnd"/>
      <w:r w:rsidRPr="00491364">
        <w:rPr>
          <w:rFonts w:ascii="Book Antiqua" w:hAnsi="Book Antiqua"/>
          <w:b/>
          <w:sz w:val="24"/>
          <w:szCs w:val="24"/>
        </w:rPr>
        <w:t xml:space="preserve"> analysis)</w:t>
      </w:r>
      <w:r w:rsidRPr="00491364">
        <w:rPr>
          <w:rFonts w:ascii="Book Antiqua" w:hAnsi="Book Antiqua"/>
          <w:b/>
          <w:i/>
          <w:sz w:val="24"/>
          <w:szCs w:val="24"/>
        </w:rPr>
        <w:t xml:space="preserve"> n</w:t>
      </w:r>
      <w:r w:rsidRPr="00491364">
        <w:rPr>
          <w:rFonts w:ascii="Book Antiqua" w:hAnsi="Book Antiqua"/>
          <w:b/>
          <w:sz w:val="24"/>
          <w:szCs w:val="24"/>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2518"/>
        <w:gridCol w:w="2693"/>
        <w:gridCol w:w="2552"/>
        <w:gridCol w:w="1479"/>
      </w:tblGrid>
      <w:tr w:rsidR="00101133" w:rsidRPr="007C0317" w:rsidTr="007C0317">
        <w:tc>
          <w:tcPr>
            <w:tcW w:w="2518" w:type="dxa"/>
            <w:tcBorders>
              <w:top w:val="single" w:sz="4" w:space="0" w:color="auto"/>
              <w:bottom w:val="single" w:sz="4" w:space="0" w:color="auto"/>
            </w:tcBorders>
          </w:tcPr>
          <w:p w:rsidR="00101133" w:rsidRPr="007C0317" w:rsidRDefault="00101133" w:rsidP="007C0317">
            <w:pPr>
              <w:snapToGrid w:val="0"/>
              <w:spacing w:after="0" w:line="360" w:lineRule="auto"/>
              <w:rPr>
                <w:rFonts w:ascii="Book Antiqua" w:hAnsi="Book Antiqua"/>
                <w:b/>
                <w:sz w:val="24"/>
                <w:szCs w:val="24"/>
              </w:rPr>
            </w:pPr>
            <w:r w:rsidRPr="007C0317">
              <w:rPr>
                <w:rFonts w:ascii="Book Antiqua" w:hAnsi="Book Antiqua"/>
                <w:b/>
                <w:sz w:val="24"/>
                <w:szCs w:val="24"/>
              </w:rPr>
              <w:t xml:space="preserve">Parameter </w:t>
            </w:r>
          </w:p>
        </w:tc>
        <w:tc>
          <w:tcPr>
            <w:tcW w:w="2693"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No fibrosis (</w:t>
            </w:r>
            <w:r w:rsidRPr="007C0317">
              <w:rPr>
                <w:rFonts w:ascii="Book Antiqua" w:hAnsi="Book Antiqua"/>
                <w:b/>
                <w:i/>
                <w:sz w:val="24"/>
                <w:szCs w:val="24"/>
              </w:rPr>
              <w:t>n</w:t>
            </w:r>
            <w:r w:rsidRPr="007C0317">
              <w:rPr>
                <w:rFonts w:ascii="Book Antiqua" w:hAnsi="Book Antiqua"/>
                <w:b/>
                <w:i/>
                <w:sz w:val="24"/>
                <w:szCs w:val="24"/>
                <w:lang w:eastAsia="zh-CN"/>
              </w:rPr>
              <w:t xml:space="preserve"> </w:t>
            </w:r>
            <w:r w:rsidRPr="007C0317">
              <w:rPr>
                <w:rFonts w:ascii="Book Antiqua" w:hAnsi="Book Antiqua"/>
                <w:b/>
                <w:sz w:val="24"/>
                <w:szCs w:val="24"/>
              </w:rPr>
              <w:t>= 136)</w:t>
            </w:r>
          </w:p>
        </w:tc>
        <w:tc>
          <w:tcPr>
            <w:tcW w:w="2552"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Fibrosis present (</w:t>
            </w:r>
            <w:r w:rsidRPr="007C0317">
              <w:rPr>
                <w:rFonts w:ascii="Book Antiqua" w:hAnsi="Book Antiqua"/>
                <w:b/>
                <w:i/>
                <w:sz w:val="24"/>
                <w:szCs w:val="24"/>
              </w:rPr>
              <w:t>n</w:t>
            </w:r>
            <w:r w:rsidRPr="007C0317">
              <w:rPr>
                <w:rFonts w:ascii="Book Antiqua" w:hAnsi="Book Antiqua"/>
                <w:b/>
                <w:i/>
                <w:sz w:val="24"/>
                <w:szCs w:val="24"/>
                <w:lang w:eastAsia="zh-CN"/>
              </w:rPr>
              <w:t xml:space="preserve"> </w:t>
            </w:r>
            <w:r w:rsidRPr="007C0317">
              <w:rPr>
                <w:rFonts w:ascii="Book Antiqua" w:hAnsi="Book Antiqua"/>
                <w:b/>
                <w:sz w:val="24"/>
                <w:szCs w:val="24"/>
              </w:rPr>
              <w:t>= 109)</w:t>
            </w:r>
          </w:p>
        </w:tc>
        <w:tc>
          <w:tcPr>
            <w:tcW w:w="1479"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i/>
                <w:sz w:val="24"/>
                <w:szCs w:val="24"/>
              </w:rPr>
              <w:t>P</w:t>
            </w:r>
            <w:r w:rsidRPr="007C0317">
              <w:rPr>
                <w:rFonts w:ascii="Book Antiqua" w:hAnsi="Book Antiqua"/>
                <w:b/>
                <w:sz w:val="24"/>
                <w:szCs w:val="24"/>
              </w:rPr>
              <w:t xml:space="preserve"> value</w:t>
            </w:r>
          </w:p>
        </w:tc>
      </w:tr>
      <w:tr w:rsidR="00101133" w:rsidRPr="007C0317" w:rsidTr="007C0317">
        <w:tc>
          <w:tcPr>
            <w:tcW w:w="2518" w:type="dxa"/>
            <w:tcBorders>
              <w:top w:val="single" w:sz="4" w:space="0" w:color="auto"/>
            </w:tcBorders>
          </w:tcPr>
          <w:p w:rsidR="00101133" w:rsidRPr="007C0317" w:rsidRDefault="00101133" w:rsidP="007C0317">
            <w:pPr>
              <w:snapToGrid w:val="0"/>
              <w:spacing w:after="0" w:line="360" w:lineRule="auto"/>
              <w:rPr>
                <w:rFonts w:ascii="Book Antiqua" w:hAnsi="Book Antiqua"/>
                <w:b/>
                <w:bCs/>
                <w:kern w:val="36"/>
                <w:sz w:val="24"/>
                <w:szCs w:val="24"/>
                <w:lang w:eastAsia="en-AU"/>
              </w:rPr>
            </w:pPr>
            <w:r w:rsidRPr="007C0317">
              <w:rPr>
                <w:rFonts w:ascii="Book Antiqua" w:hAnsi="Book Antiqua"/>
                <w:sz w:val="24"/>
                <w:szCs w:val="24"/>
              </w:rPr>
              <w:t xml:space="preserve">Male gender </w:t>
            </w:r>
          </w:p>
        </w:tc>
        <w:tc>
          <w:tcPr>
            <w:tcW w:w="2693"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72 (53)</w:t>
            </w:r>
          </w:p>
        </w:tc>
        <w:tc>
          <w:tcPr>
            <w:tcW w:w="2552"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89 (82)</w:t>
            </w:r>
          </w:p>
        </w:tc>
        <w:tc>
          <w:tcPr>
            <w:tcW w:w="1479"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0.0001</w:t>
            </w:r>
          </w:p>
        </w:tc>
      </w:tr>
      <w:tr w:rsidR="00101133" w:rsidRPr="007C0317" w:rsidTr="007C0317">
        <w:tc>
          <w:tcPr>
            <w:tcW w:w="2518" w:type="dxa"/>
          </w:tcPr>
          <w:p w:rsidR="00101133" w:rsidRPr="007C0317" w:rsidRDefault="00101133" w:rsidP="007C0317">
            <w:pPr>
              <w:snapToGrid w:val="0"/>
              <w:spacing w:after="0" w:line="360" w:lineRule="auto"/>
              <w:rPr>
                <w:rFonts w:ascii="Book Antiqua" w:hAnsi="Book Antiqua"/>
                <w:sz w:val="24"/>
                <w:szCs w:val="24"/>
              </w:rPr>
            </w:pPr>
            <w:r w:rsidRPr="007C0317">
              <w:rPr>
                <w:rFonts w:ascii="Book Antiqua" w:hAnsi="Book Antiqua"/>
                <w:sz w:val="24"/>
                <w:szCs w:val="24"/>
              </w:rPr>
              <w:t>Age at biopsy (</w:t>
            </w:r>
            <w:proofErr w:type="spellStart"/>
            <w:r w:rsidRPr="007C0317">
              <w:rPr>
                <w:rFonts w:ascii="Book Antiqua" w:hAnsi="Book Antiqua"/>
                <w:sz w:val="24"/>
                <w:szCs w:val="24"/>
              </w:rPr>
              <w:t>yr</w:t>
            </w:r>
            <w:proofErr w:type="spellEnd"/>
            <w:r w:rsidRPr="007C0317">
              <w:rPr>
                <w:rFonts w:ascii="Book Antiqua" w:hAnsi="Book Antiqua"/>
                <w:sz w:val="24"/>
                <w:szCs w:val="24"/>
              </w:rPr>
              <w:t>) (mean</w:t>
            </w:r>
            <w:r w:rsidRPr="007C0317">
              <w:rPr>
                <w:rFonts w:ascii="Book Antiqua" w:hAnsi="Book Antiqua"/>
                <w:sz w:val="24"/>
                <w:szCs w:val="24"/>
                <w:lang w:eastAsia="zh-CN"/>
              </w:rPr>
              <w:t xml:space="preserve"> </w:t>
            </w:r>
            <w:r w:rsidRPr="007C0317">
              <w:rPr>
                <w:rFonts w:ascii="Book Antiqua" w:hAnsi="Book Antiqua" w:cs="Calibri"/>
                <w:sz w:val="24"/>
                <w:szCs w:val="24"/>
              </w:rPr>
              <w:t>±</w:t>
            </w:r>
            <w:r w:rsidRPr="007C0317">
              <w:rPr>
                <w:rFonts w:ascii="Book Antiqua" w:hAnsi="Book Antiqua" w:cs="Calibri"/>
                <w:sz w:val="24"/>
                <w:szCs w:val="24"/>
                <w:lang w:eastAsia="zh-CN"/>
              </w:rPr>
              <w:t xml:space="preserve"> </w:t>
            </w:r>
            <w:r w:rsidRPr="007C0317">
              <w:rPr>
                <w:rFonts w:ascii="Book Antiqua" w:hAnsi="Book Antiqua"/>
                <w:sz w:val="24"/>
                <w:szCs w:val="24"/>
              </w:rPr>
              <w:t>SD)</w:t>
            </w:r>
          </w:p>
        </w:tc>
        <w:tc>
          <w:tcPr>
            <w:tcW w:w="2693"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39.7 (14.9)</w:t>
            </w:r>
          </w:p>
        </w:tc>
        <w:tc>
          <w:tcPr>
            <w:tcW w:w="255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44.3 (12.4)</w:t>
            </w:r>
          </w:p>
        </w:tc>
        <w:tc>
          <w:tcPr>
            <w:tcW w:w="147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0.006</w:t>
            </w:r>
          </w:p>
        </w:tc>
      </w:tr>
      <w:tr w:rsidR="00101133" w:rsidRPr="007C0317" w:rsidTr="007C0317">
        <w:tc>
          <w:tcPr>
            <w:tcW w:w="2518" w:type="dxa"/>
          </w:tcPr>
          <w:p w:rsidR="00101133" w:rsidRPr="007C0317" w:rsidRDefault="00101133" w:rsidP="007C0317">
            <w:pPr>
              <w:snapToGrid w:val="0"/>
              <w:spacing w:after="0" w:line="360" w:lineRule="auto"/>
              <w:rPr>
                <w:rFonts w:ascii="Book Antiqua" w:hAnsi="Book Antiqua"/>
                <w:b/>
                <w:bCs/>
                <w:kern w:val="36"/>
                <w:sz w:val="24"/>
                <w:szCs w:val="24"/>
                <w:lang w:eastAsia="en-AU"/>
              </w:rPr>
            </w:pPr>
            <w:r w:rsidRPr="007C0317">
              <w:rPr>
                <w:rFonts w:ascii="Book Antiqua" w:hAnsi="Book Antiqua"/>
                <w:sz w:val="24"/>
                <w:szCs w:val="24"/>
              </w:rPr>
              <w:t>Alcohol (g/d) (median: range)</w:t>
            </w:r>
          </w:p>
        </w:tc>
        <w:tc>
          <w:tcPr>
            <w:tcW w:w="2693"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 (0-120)</w:t>
            </w:r>
          </w:p>
        </w:tc>
        <w:tc>
          <w:tcPr>
            <w:tcW w:w="255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20 (0-200)</w:t>
            </w:r>
          </w:p>
        </w:tc>
        <w:tc>
          <w:tcPr>
            <w:tcW w:w="147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0.0001</w:t>
            </w:r>
          </w:p>
        </w:tc>
      </w:tr>
      <w:tr w:rsidR="00101133" w:rsidRPr="007C0317" w:rsidTr="007C0317">
        <w:tc>
          <w:tcPr>
            <w:tcW w:w="2518" w:type="dxa"/>
          </w:tcPr>
          <w:p w:rsidR="00101133" w:rsidRPr="007C0317" w:rsidRDefault="00101133" w:rsidP="007C0317">
            <w:pPr>
              <w:snapToGrid w:val="0"/>
              <w:spacing w:after="0" w:line="360" w:lineRule="auto"/>
              <w:rPr>
                <w:rFonts w:ascii="Book Antiqua" w:hAnsi="Book Antiqua"/>
                <w:sz w:val="24"/>
                <w:szCs w:val="24"/>
                <w:lang w:eastAsia="zh-CN"/>
              </w:rPr>
            </w:pPr>
            <w:proofErr w:type="spellStart"/>
            <w:r w:rsidRPr="007C0317">
              <w:rPr>
                <w:rFonts w:ascii="Book Antiqua" w:hAnsi="Book Antiqua"/>
                <w:sz w:val="24"/>
                <w:szCs w:val="24"/>
              </w:rPr>
              <w:t>Steatosis</w:t>
            </w:r>
            <w:proofErr w:type="spellEnd"/>
            <w:r w:rsidRPr="007C0317">
              <w:rPr>
                <w:rFonts w:ascii="Book Antiqua" w:hAnsi="Book Antiqua"/>
                <w:sz w:val="24"/>
                <w:szCs w:val="24"/>
              </w:rPr>
              <w:t xml:space="preserve"> present</w:t>
            </w:r>
            <w:r w:rsidRPr="007C0317">
              <w:rPr>
                <w:rFonts w:ascii="Book Antiqua" w:hAnsi="Book Antiqua"/>
                <w:sz w:val="24"/>
                <w:szCs w:val="24"/>
                <w:vertAlign w:val="superscript"/>
              </w:rPr>
              <w:t>1</w:t>
            </w:r>
          </w:p>
          <w:p w:rsidR="00101133" w:rsidRPr="007C0317" w:rsidRDefault="00101133" w:rsidP="007C0317">
            <w:pPr>
              <w:snapToGrid w:val="0"/>
              <w:spacing w:after="0" w:line="360" w:lineRule="auto"/>
              <w:rPr>
                <w:rFonts w:ascii="Book Antiqua" w:hAnsi="Book Antiqua"/>
                <w:sz w:val="24"/>
                <w:szCs w:val="24"/>
              </w:rPr>
            </w:pPr>
          </w:p>
        </w:tc>
        <w:tc>
          <w:tcPr>
            <w:tcW w:w="2693"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36 (37)</w:t>
            </w:r>
          </w:p>
        </w:tc>
        <w:tc>
          <w:tcPr>
            <w:tcW w:w="255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42 (53)</w:t>
            </w:r>
          </w:p>
        </w:tc>
        <w:tc>
          <w:tcPr>
            <w:tcW w:w="147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0.03</w:t>
            </w:r>
          </w:p>
        </w:tc>
      </w:tr>
      <w:tr w:rsidR="00101133" w:rsidRPr="007C0317" w:rsidTr="007C0317">
        <w:tc>
          <w:tcPr>
            <w:tcW w:w="2518" w:type="dxa"/>
          </w:tcPr>
          <w:p w:rsidR="00101133" w:rsidRPr="007C0317" w:rsidRDefault="00101133" w:rsidP="007C0317">
            <w:pPr>
              <w:snapToGrid w:val="0"/>
              <w:spacing w:after="0" w:line="360" w:lineRule="auto"/>
              <w:rPr>
                <w:rFonts w:ascii="Book Antiqua" w:hAnsi="Book Antiqua"/>
                <w:sz w:val="24"/>
                <w:szCs w:val="24"/>
              </w:rPr>
            </w:pPr>
            <w:r w:rsidRPr="007C0317">
              <w:rPr>
                <w:rFonts w:ascii="Book Antiqua" w:hAnsi="Book Antiqua"/>
                <w:sz w:val="24"/>
                <w:szCs w:val="24"/>
              </w:rPr>
              <w:t>Serum ferritin (</w:t>
            </w:r>
            <w:proofErr w:type="spellStart"/>
            <w:r w:rsidRPr="007C0317">
              <w:rPr>
                <w:rFonts w:ascii="Book Antiqua" w:hAnsi="Book Antiqua" w:cs="Calibri"/>
                <w:sz w:val="24"/>
                <w:szCs w:val="24"/>
              </w:rPr>
              <w:t>μ</w:t>
            </w:r>
            <w:r w:rsidRPr="007C0317">
              <w:rPr>
                <w:rFonts w:ascii="Book Antiqua" w:hAnsi="Book Antiqua"/>
                <w:sz w:val="24"/>
                <w:szCs w:val="24"/>
              </w:rPr>
              <w:t>g</w:t>
            </w:r>
            <w:proofErr w:type="spellEnd"/>
            <w:r w:rsidRPr="007C0317">
              <w:rPr>
                <w:rFonts w:ascii="Book Antiqua" w:hAnsi="Book Antiqua"/>
                <w:sz w:val="24"/>
                <w:szCs w:val="24"/>
              </w:rPr>
              <w:t>/L)</w:t>
            </w:r>
          </w:p>
          <w:p w:rsidR="00101133" w:rsidRPr="007C0317" w:rsidRDefault="00101133" w:rsidP="007C0317">
            <w:pPr>
              <w:snapToGrid w:val="0"/>
              <w:spacing w:after="0" w:line="360" w:lineRule="auto"/>
              <w:rPr>
                <w:rFonts w:ascii="Book Antiqua" w:hAnsi="Book Antiqua"/>
                <w:sz w:val="24"/>
                <w:szCs w:val="24"/>
              </w:rPr>
            </w:pPr>
            <w:r w:rsidRPr="007C0317">
              <w:rPr>
                <w:rFonts w:ascii="Book Antiqua" w:hAnsi="Book Antiqua"/>
                <w:sz w:val="24"/>
                <w:szCs w:val="24"/>
              </w:rPr>
              <w:t>(median: range)</w:t>
            </w:r>
          </w:p>
        </w:tc>
        <w:tc>
          <w:tcPr>
            <w:tcW w:w="2693"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531 (33-3000)</w:t>
            </w:r>
          </w:p>
        </w:tc>
        <w:tc>
          <w:tcPr>
            <w:tcW w:w="255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2134 (155-6000)</w:t>
            </w:r>
          </w:p>
        </w:tc>
        <w:tc>
          <w:tcPr>
            <w:tcW w:w="147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0.0001</w:t>
            </w:r>
          </w:p>
        </w:tc>
      </w:tr>
      <w:tr w:rsidR="00101133" w:rsidRPr="007C0317" w:rsidTr="007C0317">
        <w:tc>
          <w:tcPr>
            <w:tcW w:w="2518" w:type="dxa"/>
          </w:tcPr>
          <w:p w:rsidR="00101133" w:rsidRPr="007C0317" w:rsidRDefault="00101133" w:rsidP="007C0317">
            <w:pPr>
              <w:snapToGrid w:val="0"/>
              <w:spacing w:after="0" w:line="360" w:lineRule="auto"/>
              <w:rPr>
                <w:rFonts w:ascii="Book Antiqua" w:hAnsi="Book Antiqua"/>
                <w:sz w:val="24"/>
                <w:szCs w:val="24"/>
              </w:rPr>
            </w:pPr>
            <w:r w:rsidRPr="007C0317">
              <w:rPr>
                <w:rFonts w:ascii="Book Antiqua" w:hAnsi="Book Antiqua"/>
                <w:sz w:val="24"/>
                <w:szCs w:val="24"/>
              </w:rPr>
              <w:t>HIC (</w:t>
            </w:r>
            <w:proofErr w:type="spellStart"/>
            <w:r w:rsidRPr="007C0317">
              <w:rPr>
                <w:rFonts w:ascii="Book Antiqua" w:hAnsi="Book Antiqua" w:cs="Calibri"/>
                <w:sz w:val="24"/>
                <w:szCs w:val="24"/>
              </w:rPr>
              <w:t>μ</w:t>
            </w:r>
            <w:r w:rsidRPr="007C0317">
              <w:rPr>
                <w:rFonts w:ascii="Book Antiqua" w:hAnsi="Book Antiqua"/>
                <w:sz w:val="24"/>
                <w:szCs w:val="24"/>
              </w:rPr>
              <w:t>mol</w:t>
            </w:r>
            <w:proofErr w:type="spellEnd"/>
            <w:r w:rsidRPr="007C0317">
              <w:rPr>
                <w:rFonts w:ascii="Book Antiqua" w:hAnsi="Book Antiqua"/>
                <w:sz w:val="24"/>
                <w:szCs w:val="24"/>
              </w:rPr>
              <w:t xml:space="preserve">/g </w:t>
            </w:r>
            <w:proofErr w:type="spellStart"/>
            <w:r w:rsidRPr="007C0317">
              <w:rPr>
                <w:rFonts w:ascii="Book Antiqua" w:hAnsi="Book Antiqua"/>
                <w:sz w:val="24"/>
                <w:szCs w:val="24"/>
              </w:rPr>
              <w:t>dw</w:t>
            </w:r>
            <w:proofErr w:type="spellEnd"/>
            <w:r w:rsidRPr="007C0317">
              <w:rPr>
                <w:rFonts w:ascii="Book Antiqua" w:hAnsi="Book Antiqua"/>
                <w:sz w:val="24"/>
                <w:szCs w:val="24"/>
              </w:rPr>
              <w:t>) (median: range)</w:t>
            </w:r>
          </w:p>
        </w:tc>
        <w:tc>
          <w:tcPr>
            <w:tcW w:w="2693"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124 (20-537)</w:t>
            </w:r>
          </w:p>
        </w:tc>
        <w:tc>
          <w:tcPr>
            <w:tcW w:w="255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218 (43-847)</w:t>
            </w:r>
          </w:p>
        </w:tc>
        <w:tc>
          <w:tcPr>
            <w:tcW w:w="147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&lt;</w:t>
            </w:r>
            <w:r w:rsidRPr="007C0317">
              <w:rPr>
                <w:rFonts w:ascii="Book Antiqua" w:hAnsi="Book Antiqua"/>
                <w:sz w:val="24"/>
                <w:szCs w:val="24"/>
                <w:lang w:eastAsia="zh-CN"/>
              </w:rPr>
              <w:t xml:space="preserve"> </w:t>
            </w:r>
            <w:r w:rsidRPr="007C0317">
              <w:rPr>
                <w:rFonts w:ascii="Book Antiqua" w:hAnsi="Book Antiqua"/>
                <w:sz w:val="24"/>
                <w:szCs w:val="24"/>
              </w:rPr>
              <w:t>0.0001</w:t>
            </w:r>
          </w:p>
        </w:tc>
      </w:tr>
      <w:tr w:rsidR="00101133" w:rsidRPr="007C0317" w:rsidTr="007C0317">
        <w:tc>
          <w:tcPr>
            <w:tcW w:w="2518" w:type="dxa"/>
          </w:tcPr>
          <w:p w:rsidR="00101133" w:rsidRPr="007C0317" w:rsidRDefault="00101133" w:rsidP="007C0317">
            <w:pPr>
              <w:snapToGrid w:val="0"/>
              <w:spacing w:after="0" w:line="360" w:lineRule="auto"/>
              <w:rPr>
                <w:rFonts w:ascii="Book Antiqua" w:hAnsi="Book Antiqua"/>
                <w:sz w:val="24"/>
                <w:szCs w:val="24"/>
              </w:rPr>
            </w:pPr>
            <w:r w:rsidRPr="007C0317">
              <w:rPr>
                <w:rFonts w:ascii="Book Antiqua" w:hAnsi="Book Antiqua"/>
                <w:sz w:val="24"/>
                <w:szCs w:val="24"/>
              </w:rPr>
              <w:t>Iron grade</w:t>
            </w:r>
            <w:r w:rsidRPr="007C0317">
              <w:rPr>
                <w:rFonts w:ascii="Book Antiqua" w:hAnsi="Book Antiqua"/>
                <w:sz w:val="24"/>
                <w:szCs w:val="24"/>
                <w:lang w:eastAsia="zh-CN"/>
              </w:rPr>
              <w:t xml:space="preserve">  </w:t>
            </w:r>
            <w:r w:rsidRPr="007C0317">
              <w:rPr>
                <w:rFonts w:ascii="Book Antiqua" w:hAnsi="Book Antiqua"/>
                <w:sz w:val="24"/>
                <w:szCs w:val="24"/>
              </w:rPr>
              <w:tab/>
            </w:r>
            <w:r w:rsidRPr="007C0317">
              <w:rPr>
                <w:rFonts w:ascii="Book Antiqua" w:hAnsi="Book Antiqua"/>
                <w:sz w:val="24"/>
                <w:szCs w:val="24"/>
                <w:lang w:eastAsia="zh-CN"/>
              </w:rPr>
              <w:t xml:space="preserve">            </w:t>
            </w:r>
            <w:r w:rsidRPr="007C0317">
              <w:rPr>
                <w:rFonts w:ascii="Book Antiqua" w:hAnsi="Book Antiqua"/>
                <w:sz w:val="24"/>
                <w:szCs w:val="24"/>
              </w:rPr>
              <w:t>0</w:t>
            </w:r>
          </w:p>
        </w:tc>
        <w:tc>
          <w:tcPr>
            <w:tcW w:w="2693"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 (1)</w:t>
            </w:r>
          </w:p>
        </w:tc>
        <w:tc>
          <w:tcPr>
            <w:tcW w:w="255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w:t>
            </w:r>
          </w:p>
        </w:tc>
        <w:tc>
          <w:tcPr>
            <w:tcW w:w="1479" w:type="dxa"/>
          </w:tcPr>
          <w:p w:rsidR="00101133" w:rsidRPr="007C0317" w:rsidRDefault="00101133" w:rsidP="007C0317">
            <w:pPr>
              <w:snapToGrid w:val="0"/>
              <w:spacing w:after="0" w:line="360" w:lineRule="auto"/>
              <w:jc w:val="center"/>
              <w:rPr>
                <w:rFonts w:ascii="Book Antiqua" w:hAnsi="Book Antiqua"/>
                <w:sz w:val="24"/>
                <w:szCs w:val="24"/>
              </w:rPr>
            </w:pPr>
          </w:p>
        </w:tc>
      </w:tr>
      <w:tr w:rsidR="00101133" w:rsidRPr="007C0317" w:rsidTr="007C0317">
        <w:tc>
          <w:tcPr>
            <w:tcW w:w="2518" w:type="dxa"/>
          </w:tcPr>
          <w:p w:rsidR="00101133" w:rsidRPr="007C0317" w:rsidRDefault="00101133" w:rsidP="007C0317">
            <w:pPr>
              <w:snapToGrid w:val="0"/>
              <w:spacing w:after="0" w:line="360" w:lineRule="auto"/>
              <w:rPr>
                <w:rFonts w:ascii="Book Antiqua" w:hAnsi="Book Antiqua"/>
                <w:sz w:val="24"/>
                <w:szCs w:val="24"/>
              </w:rPr>
            </w:pPr>
            <w:r w:rsidRPr="007C0317">
              <w:rPr>
                <w:rFonts w:ascii="Book Antiqua" w:hAnsi="Book Antiqua"/>
                <w:sz w:val="24"/>
                <w:szCs w:val="24"/>
              </w:rPr>
              <w:tab/>
            </w:r>
            <w:r w:rsidRPr="007C0317">
              <w:rPr>
                <w:rFonts w:ascii="Book Antiqua" w:hAnsi="Book Antiqua"/>
                <w:sz w:val="24"/>
                <w:szCs w:val="24"/>
              </w:rPr>
              <w:tab/>
            </w:r>
            <w:r w:rsidRPr="007C0317">
              <w:rPr>
                <w:rFonts w:ascii="Book Antiqua" w:hAnsi="Book Antiqua"/>
                <w:sz w:val="24"/>
                <w:szCs w:val="24"/>
              </w:rPr>
              <w:tab/>
              <w:t>1</w:t>
            </w:r>
          </w:p>
        </w:tc>
        <w:tc>
          <w:tcPr>
            <w:tcW w:w="2693"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 (4)</w:t>
            </w:r>
          </w:p>
        </w:tc>
        <w:tc>
          <w:tcPr>
            <w:tcW w:w="255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w:t>
            </w:r>
          </w:p>
        </w:tc>
        <w:tc>
          <w:tcPr>
            <w:tcW w:w="1479" w:type="dxa"/>
          </w:tcPr>
          <w:p w:rsidR="00101133" w:rsidRPr="007C0317" w:rsidRDefault="00101133" w:rsidP="007C0317">
            <w:pPr>
              <w:snapToGrid w:val="0"/>
              <w:spacing w:after="0" w:line="360" w:lineRule="auto"/>
              <w:jc w:val="center"/>
              <w:rPr>
                <w:rFonts w:ascii="Book Antiqua" w:hAnsi="Book Antiqua"/>
                <w:sz w:val="24"/>
                <w:szCs w:val="24"/>
              </w:rPr>
            </w:pPr>
          </w:p>
        </w:tc>
      </w:tr>
      <w:tr w:rsidR="00101133" w:rsidRPr="007C0317" w:rsidTr="007C0317">
        <w:tc>
          <w:tcPr>
            <w:tcW w:w="2518" w:type="dxa"/>
          </w:tcPr>
          <w:p w:rsidR="00101133" w:rsidRPr="007C0317" w:rsidRDefault="00101133" w:rsidP="007C0317">
            <w:pPr>
              <w:snapToGrid w:val="0"/>
              <w:spacing w:after="0" w:line="360" w:lineRule="auto"/>
              <w:rPr>
                <w:rFonts w:ascii="Book Antiqua" w:hAnsi="Book Antiqua"/>
                <w:sz w:val="24"/>
                <w:szCs w:val="24"/>
              </w:rPr>
            </w:pPr>
            <w:r w:rsidRPr="007C0317">
              <w:rPr>
                <w:rFonts w:ascii="Book Antiqua" w:hAnsi="Book Antiqua"/>
                <w:sz w:val="24"/>
                <w:szCs w:val="24"/>
              </w:rPr>
              <w:tab/>
            </w:r>
            <w:r w:rsidRPr="007C0317">
              <w:rPr>
                <w:rFonts w:ascii="Book Antiqua" w:hAnsi="Book Antiqua"/>
                <w:sz w:val="24"/>
                <w:szCs w:val="24"/>
              </w:rPr>
              <w:tab/>
            </w:r>
            <w:r w:rsidRPr="007C0317">
              <w:rPr>
                <w:rFonts w:ascii="Book Antiqua" w:hAnsi="Book Antiqua"/>
                <w:sz w:val="24"/>
                <w:szCs w:val="24"/>
              </w:rPr>
              <w:tab/>
              <w:t>2</w:t>
            </w:r>
          </w:p>
        </w:tc>
        <w:tc>
          <w:tcPr>
            <w:tcW w:w="2693"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27 (20)</w:t>
            </w:r>
          </w:p>
        </w:tc>
        <w:tc>
          <w:tcPr>
            <w:tcW w:w="255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7 (6)</w:t>
            </w:r>
          </w:p>
        </w:tc>
        <w:tc>
          <w:tcPr>
            <w:tcW w:w="1479" w:type="dxa"/>
          </w:tcPr>
          <w:p w:rsidR="00101133" w:rsidRPr="007C0317" w:rsidRDefault="00101133" w:rsidP="007C0317">
            <w:pPr>
              <w:snapToGrid w:val="0"/>
              <w:spacing w:after="0" w:line="360" w:lineRule="auto"/>
              <w:jc w:val="center"/>
              <w:rPr>
                <w:rFonts w:ascii="Book Antiqua" w:hAnsi="Book Antiqua"/>
                <w:sz w:val="24"/>
                <w:szCs w:val="24"/>
              </w:rPr>
            </w:pPr>
          </w:p>
        </w:tc>
      </w:tr>
      <w:tr w:rsidR="00101133" w:rsidRPr="007C0317" w:rsidTr="007C0317">
        <w:tc>
          <w:tcPr>
            <w:tcW w:w="2518" w:type="dxa"/>
          </w:tcPr>
          <w:p w:rsidR="00101133" w:rsidRPr="007C0317" w:rsidRDefault="00101133" w:rsidP="007C0317">
            <w:pPr>
              <w:snapToGrid w:val="0"/>
              <w:spacing w:after="0" w:line="360" w:lineRule="auto"/>
              <w:rPr>
                <w:rFonts w:ascii="Book Antiqua" w:hAnsi="Book Antiqua"/>
                <w:sz w:val="24"/>
                <w:szCs w:val="24"/>
              </w:rPr>
            </w:pPr>
            <w:r w:rsidRPr="007C0317">
              <w:rPr>
                <w:rFonts w:ascii="Book Antiqua" w:hAnsi="Book Antiqua"/>
                <w:sz w:val="24"/>
                <w:szCs w:val="24"/>
              </w:rPr>
              <w:tab/>
            </w:r>
            <w:r w:rsidRPr="007C0317">
              <w:rPr>
                <w:rFonts w:ascii="Book Antiqua" w:hAnsi="Book Antiqua"/>
                <w:sz w:val="24"/>
                <w:szCs w:val="24"/>
              </w:rPr>
              <w:tab/>
            </w:r>
            <w:r w:rsidRPr="007C0317">
              <w:rPr>
                <w:rFonts w:ascii="Book Antiqua" w:hAnsi="Book Antiqua"/>
                <w:sz w:val="24"/>
                <w:szCs w:val="24"/>
              </w:rPr>
              <w:tab/>
              <w:t>3</w:t>
            </w:r>
          </w:p>
        </w:tc>
        <w:tc>
          <w:tcPr>
            <w:tcW w:w="2693"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63 (46)</w:t>
            </w:r>
          </w:p>
        </w:tc>
        <w:tc>
          <w:tcPr>
            <w:tcW w:w="255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25 (23)</w:t>
            </w:r>
          </w:p>
        </w:tc>
        <w:tc>
          <w:tcPr>
            <w:tcW w:w="1479" w:type="dxa"/>
          </w:tcPr>
          <w:p w:rsidR="00101133" w:rsidRPr="007C0317" w:rsidRDefault="00101133" w:rsidP="007C0317">
            <w:pPr>
              <w:snapToGrid w:val="0"/>
              <w:spacing w:after="0" w:line="360" w:lineRule="auto"/>
              <w:jc w:val="center"/>
              <w:rPr>
                <w:rFonts w:ascii="Book Antiqua" w:hAnsi="Book Antiqua"/>
                <w:sz w:val="24"/>
                <w:szCs w:val="24"/>
              </w:rPr>
            </w:pPr>
          </w:p>
        </w:tc>
      </w:tr>
      <w:tr w:rsidR="00101133" w:rsidRPr="007C0317" w:rsidTr="007C0317">
        <w:tc>
          <w:tcPr>
            <w:tcW w:w="2518" w:type="dxa"/>
            <w:tcBorders>
              <w:bottom w:val="single" w:sz="4" w:space="0" w:color="auto"/>
            </w:tcBorders>
          </w:tcPr>
          <w:p w:rsidR="00101133" w:rsidRPr="007C0317" w:rsidRDefault="00101133" w:rsidP="007C0317">
            <w:pPr>
              <w:snapToGrid w:val="0"/>
              <w:spacing w:after="0" w:line="360" w:lineRule="auto"/>
              <w:rPr>
                <w:rFonts w:ascii="Book Antiqua" w:hAnsi="Book Antiqua"/>
                <w:sz w:val="24"/>
                <w:szCs w:val="24"/>
              </w:rPr>
            </w:pPr>
            <w:r w:rsidRPr="007C0317">
              <w:rPr>
                <w:rFonts w:ascii="Book Antiqua" w:hAnsi="Book Antiqua"/>
                <w:sz w:val="24"/>
                <w:szCs w:val="24"/>
              </w:rPr>
              <w:tab/>
            </w:r>
            <w:r w:rsidRPr="007C0317">
              <w:rPr>
                <w:rFonts w:ascii="Book Antiqua" w:hAnsi="Book Antiqua"/>
                <w:sz w:val="24"/>
                <w:szCs w:val="24"/>
              </w:rPr>
              <w:tab/>
            </w:r>
            <w:r w:rsidRPr="007C0317">
              <w:rPr>
                <w:rFonts w:ascii="Book Antiqua" w:hAnsi="Book Antiqua"/>
                <w:sz w:val="24"/>
                <w:szCs w:val="24"/>
              </w:rPr>
              <w:tab/>
              <w:t>4</w:t>
            </w:r>
          </w:p>
        </w:tc>
        <w:tc>
          <w:tcPr>
            <w:tcW w:w="2693"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40 (29)</w:t>
            </w:r>
          </w:p>
        </w:tc>
        <w:tc>
          <w:tcPr>
            <w:tcW w:w="2552"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77 (71)</w:t>
            </w:r>
          </w:p>
        </w:tc>
        <w:tc>
          <w:tcPr>
            <w:tcW w:w="1479"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&lt;</w:t>
            </w:r>
            <w:r w:rsidRPr="007C0317">
              <w:rPr>
                <w:rFonts w:ascii="Book Antiqua" w:hAnsi="Book Antiqua"/>
                <w:sz w:val="24"/>
                <w:szCs w:val="24"/>
                <w:lang w:eastAsia="zh-CN"/>
              </w:rPr>
              <w:t xml:space="preserve"> </w:t>
            </w:r>
            <w:r w:rsidRPr="007C0317">
              <w:rPr>
                <w:rFonts w:ascii="Book Antiqua" w:hAnsi="Book Antiqua"/>
                <w:sz w:val="24"/>
                <w:szCs w:val="24"/>
              </w:rPr>
              <w:t>0.0001</w:t>
            </w:r>
          </w:p>
        </w:tc>
      </w:tr>
    </w:tbl>
    <w:p w:rsidR="00101133" w:rsidRPr="00491364" w:rsidRDefault="00101133" w:rsidP="00DE71E2">
      <w:pPr>
        <w:snapToGrid w:val="0"/>
        <w:spacing w:after="0" w:line="360" w:lineRule="auto"/>
        <w:ind w:left="720" w:hanging="720"/>
        <w:rPr>
          <w:rFonts w:ascii="Book Antiqua" w:hAnsi="Book Antiqua"/>
          <w:sz w:val="24"/>
          <w:szCs w:val="24"/>
          <w:lang w:eastAsia="zh-CN"/>
        </w:rPr>
        <w:sectPr w:rsidR="00101133" w:rsidRPr="00491364" w:rsidSect="00680F15">
          <w:pgSz w:w="11906" w:h="16838" w:code="9"/>
          <w:pgMar w:top="1134" w:right="1134" w:bottom="1134" w:left="1134" w:header="708" w:footer="708" w:gutter="0"/>
          <w:cols w:space="708"/>
          <w:docGrid w:linePitch="360"/>
        </w:sectPr>
      </w:pPr>
      <w:r w:rsidRPr="00491364">
        <w:rPr>
          <w:rFonts w:ascii="Book Antiqua" w:hAnsi="Book Antiqua"/>
          <w:sz w:val="24"/>
          <w:szCs w:val="24"/>
          <w:vertAlign w:val="superscript"/>
        </w:rPr>
        <w:t>1</w:t>
      </w:r>
      <w:r w:rsidRPr="00491364">
        <w:rPr>
          <w:rFonts w:ascii="Book Antiqua" w:hAnsi="Book Antiqua"/>
          <w:sz w:val="24"/>
          <w:szCs w:val="24"/>
        </w:rPr>
        <w:t>Steatosis data available for 176 subjects (72% of total cohort)</w:t>
      </w:r>
      <w:r w:rsidRPr="00491364">
        <w:rPr>
          <w:rFonts w:ascii="Book Antiqua" w:hAnsi="Book Antiqua"/>
          <w:sz w:val="24"/>
          <w:szCs w:val="24"/>
          <w:lang w:eastAsia="zh-CN"/>
        </w:rPr>
        <w:t>.</w:t>
      </w:r>
    </w:p>
    <w:p w:rsidR="00101133" w:rsidRPr="00491364" w:rsidRDefault="00101133" w:rsidP="00B572D4">
      <w:pPr>
        <w:snapToGrid w:val="0"/>
        <w:spacing w:after="0" w:line="360" w:lineRule="auto"/>
        <w:jc w:val="both"/>
        <w:rPr>
          <w:rFonts w:ascii="Book Antiqua" w:hAnsi="Book Antiqua"/>
          <w:b/>
          <w:sz w:val="24"/>
          <w:szCs w:val="24"/>
          <w:lang w:eastAsia="zh-CN"/>
        </w:rPr>
      </w:pPr>
      <w:r w:rsidRPr="00491364">
        <w:rPr>
          <w:rFonts w:ascii="Book Antiqua" w:hAnsi="Book Antiqua"/>
          <w:b/>
          <w:sz w:val="24"/>
          <w:szCs w:val="24"/>
        </w:rPr>
        <w:lastRenderedPageBreak/>
        <w:t>Table 4</w:t>
      </w:r>
      <w:r w:rsidRPr="00491364">
        <w:rPr>
          <w:rFonts w:ascii="Book Antiqua" w:hAnsi="Book Antiqua"/>
          <w:b/>
          <w:sz w:val="24"/>
          <w:szCs w:val="24"/>
          <w:lang w:eastAsia="zh-CN"/>
        </w:rPr>
        <w:t xml:space="preserve"> </w:t>
      </w:r>
      <w:r w:rsidRPr="00491364">
        <w:rPr>
          <w:rFonts w:ascii="Book Antiqua" w:hAnsi="Book Antiqua"/>
          <w:b/>
          <w:sz w:val="24"/>
          <w:szCs w:val="24"/>
        </w:rPr>
        <w:t>Allele frequency in candidate genes assessed in patient and control groups by high resolution melt analysis: Compared to published data for Caucasian ethnicity populations</w:t>
      </w:r>
    </w:p>
    <w:tbl>
      <w:tblPr>
        <w:tblW w:w="0" w:type="auto"/>
        <w:tblBorders>
          <w:top w:val="single" w:sz="4" w:space="0" w:color="auto"/>
          <w:bottom w:val="single" w:sz="4" w:space="0" w:color="auto"/>
        </w:tblBorders>
        <w:tblLook w:val="00A0" w:firstRow="1" w:lastRow="0" w:firstColumn="1" w:lastColumn="0" w:noHBand="0" w:noVBand="0"/>
      </w:tblPr>
      <w:tblGrid>
        <w:gridCol w:w="2310"/>
        <w:gridCol w:w="2310"/>
        <w:gridCol w:w="2311"/>
        <w:gridCol w:w="2311"/>
      </w:tblGrid>
      <w:tr w:rsidR="00101133" w:rsidRPr="007C0317" w:rsidTr="007C0317">
        <w:tc>
          <w:tcPr>
            <w:tcW w:w="2310" w:type="dxa"/>
            <w:tcBorders>
              <w:top w:val="single" w:sz="4" w:space="0" w:color="auto"/>
              <w:bottom w:val="single" w:sz="4" w:space="0" w:color="auto"/>
            </w:tcBorders>
          </w:tcPr>
          <w:p w:rsidR="00101133" w:rsidRPr="007C0317" w:rsidRDefault="00101133" w:rsidP="007C0317">
            <w:pPr>
              <w:snapToGrid w:val="0"/>
              <w:spacing w:after="0" w:line="360" w:lineRule="auto"/>
              <w:jc w:val="both"/>
              <w:rPr>
                <w:rFonts w:ascii="Book Antiqua" w:hAnsi="Book Antiqua"/>
                <w:b/>
                <w:sz w:val="24"/>
                <w:szCs w:val="24"/>
              </w:rPr>
            </w:pPr>
            <w:r w:rsidRPr="007C0317">
              <w:rPr>
                <w:rFonts w:ascii="Book Antiqua" w:hAnsi="Book Antiqua"/>
                <w:b/>
                <w:sz w:val="24"/>
                <w:szCs w:val="24"/>
              </w:rPr>
              <w:t>Gene</w:t>
            </w:r>
          </w:p>
        </w:tc>
        <w:tc>
          <w:tcPr>
            <w:tcW w:w="2310"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Patient group</w:t>
            </w:r>
          </w:p>
        </w:tc>
        <w:tc>
          <w:tcPr>
            <w:tcW w:w="2311"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Control group</w:t>
            </w:r>
          </w:p>
        </w:tc>
        <w:tc>
          <w:tcPr>
            <w:tcW w:w="2311"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 xml:space="preserve">Published </w:t>
            </w:r>
            <w:proofErr w:type="spellStart"/>
            <w:r w:rsidRPr="007C0317">
              <w:rPr>
                <w:rFonts w:ascii="Book Antiqua" w:hAnsi="Book Antiqua"/>
                <w:b/>
                <w:sz w:val="24"/>
                <w:szCs w:val="24"/>
              </w:rPr>
              <w:t>results</w:t>
            </w:r>
            <w:r w:rsidRPr="007C0317">
              <w:rPr>
                <w:rFonts w:ascii="Book Antiqua" w:hAnsi="Book Antiqua"/>
                <w:b/>
                <w:sz w:val="24"/>
                <w:szCs w:val="24"/>
                <w:vertAlign w:val="superscript"/>
              </w:rPr>
              <w:t>a</w:t>
            </w:r>
            <w:proofErr w:type="spellEnd"/>
          </w:p>
        </w:tc>
      </w:tr>
      <w:tr w:rsidR="00101133" w:rsidRPr="007C0317" w:rsidTr="007C0317">
        <w:tc>
          <w:tcPr>
            <w:tcW w:w="2310" w:type="dxa"/>
            <w:tcBorders>
              <w:top w:val="single" w:sz="4" w:space="0" w:color="auto"/>
            </w:tcBorders>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MCP1</w:t>
            </w:r>
          </w:p>
        </w:tc>
        <w:tc>
          <w:tcPr>
            <w:tcW w:w="2310"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0.729</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0.271</w:t>
            </w:r>
          </w:p>
        </w:tc>
        <w:tc>
          <w:tcPr>
            <w:tcW w:w="2311"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0.736</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0.264</w:t>
            </w:r>
          </w:p>
        </w:tc>
        <w:tc>
          <w:tcPr>
            <w:tcW w:w="2311"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0.695</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G0.305</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CCR2</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0.892</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0.108</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0.976</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0.024</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0.892</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0.108</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TGF</w:t>
            </w:r>
            <w:r w:rsidRPr="007C0317">
              <w:rPr>
                <w:rFonts w:ascii="Book Antiqua" w:hAnsi="Book Antiqua" w:cs="Calibri"/>
                <w:i/>
                <w:sz w:val="24"/>
                <w:szCs w:val="24"/>
              </w:rPr>
              <w:t>β</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0.918</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0.082</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0.892</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0.108</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0.887</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0.113</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hOGG1</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0.695</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0.305</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0.694</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0.306</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0.776</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0.224</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IL 10-1082</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0.539</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0.461</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0.500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0.500</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G0.531</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0.469</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IL 10-592</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0.794</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0.206</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0.794</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0.206</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0.792</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0.208</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TLR4 299</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0.934</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0.066</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0.930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0.070</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 0.967</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 0.033</w:t>
            </w:r>
          </w:p>
        </w:tc>
      </w:tr>
      <w:tr w:rsidR="00101133" w:rsidRPr="007C0317" w:rsidTr="007C0317">
        <w:tc>
          <w:tcPr>
            <w:tcW w:w="2310" w:type="dxa"/>
            <w:tcBorders>
              <w:bottom w:val="single" w:sz="4" w:space="0" w:color="auto"/>
            </w:tcBorders>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TLR4 399</w:t>
            </w:r>
          </w:p>
        </w:tc>
        <w:tc>
          <w:tcPr>
            <w:tcW w:w="2310"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0.934</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T 0.066</w:t>
            </w:r>
          </w:p>
        </w:tc>
        <w:tc>
          <w:tcPr>
            <w:tcW w:w="2311"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0.931</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T 0.069</w:t>
            </w:r>
          </w:p>
        </w:tc>
        <w:tc>
          <w:tcPr>
            <w:tcW w:w="2311"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 0.955</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T 0.045</w:t>
            </w:r>
          </w:p>
        </w:tc>
      </w:tr>
    </w:tbl>
    <w:p w:rsidR="00101133" w:rsidRPr="00491364" w:rsidRDefault="00101133" w:rsidP="00A134C2">
      <w:pPr>
        <w:snapToGrid w:val="0"/>
        <w:spacing w:after="0" w:line="360" w:lineRule="auto"/>
        <w:jc w:val="both"/>
        <w:rPr>
          <w:rFonts w:ascii="Book Antiqua" w:hAnsi="Book Antiqua"/>
          <w:sz w:val="24"/>
          <w:szCs w:val="24"/>
          <w:lang w:eastAsia="zh-CN"/>
        </w:rPr>
      </w:pPr>
      <w:proofErr w:type="spellStart"/>
      <w:r w:rsidRPr="00491364">
        <w:rPr>
          <w:rFonts w:ascii="Book Antiqua" w:hAnsi="Book Antiqua"/>
          <w:sz w:val="24"/>
          <w:szCs w:val="24"/>
          <w:vertAlign w:val="superscript"/>
        </w:rPr>
        <w:t>a</w:t>
      </w:r>
      <w:r w:rsidRPr="00491364">
        <w:rPr>
          <w:rFonts w:ascii="Book Antiqua" w:hAnsi="Book Antiqua"/>
          <w:sz w:val="24"/>
          <w:szCs w:val="24"/>
        </w:rPr>
        <w:t>NCBI</w:t>
      </w:r>
      <w:proofErr w:type="spellEnd"/>
      <w:r w:rsidRPr="00491364">
        <w:rPr>
          <w:rFonts w:ascii="Book Antiqua" w:hAnsi="Book Antiqua"/>
          <w:sz w:val="24"/>
          <w:szCs w:val="24"/>
        </w:rPr>
        <w:t xml:space="preserve"> </w:t>
      </w:r>
      <w:proofErr w:type="spellStart"/>
      <w:r w:rsidRPr="00491364">
        <w:rPr>
          <w:rFonts w:ascii="Book Antiqua" w:hAnsi="Book Antiqua"/>
          <w:sz w:val="24"/>
          <w:szCs w:val="24"/>
        </w:rPr>
        <w:t>dbSNP</w:t>
      </w:r>
      <w:proofErr w:type="spellEnd"/>
      <w:r w:rsidRPr="00491364">
        <w:rPr>
          <w:rFonts w:ascii="Book Antiqua" w:hAnsi="Book Antiqua"/>
          <w:sz w:val="24"/>
          <w:szCs w:val="24"/>
        </w:rPr>
        <w:t xml:space="preserve"> (</w:t>
      </w:r>
      <w:proofErr w:type="spellStart"/>
      <w:r w:rsidRPr="00491364">
        <w:rPr>
          <w:rFonts w:ascii="Book Antiqua" w:hAnsi="Book Antiqua"/>
          <w:sz w:val="24"/>
          <w:szCs w:val="24"/>
        </w:rPr>
        <w:t>HapMap</w:t>
      </w:r>
      <w:proofErr w:type="spellEnd"/>
      <w:r w:rsidRPr="00491364">
        <w:rPr>
          <w:rFonts w:ascii="Book Antiqua" w:hAnsi="Book Antiqua"/>
          <w:sz w:val="24"/>
          <w:szCs w:val="24"/>
        </w:rPr>
        <w:t xml:space="preserve"> CEU-Utah residents with Northern and Western European ancestry from the CEPH collection).</w:t>
      </w:r>
      <w:r w:rsidRPr="00491364">
        <w:rPr>
          <w:rFonts w:ascii="Book Antiqua" w:hAnsi="Book Antiqua"/>
          <w:sz w:val="24"/>
          <w:szCs w:val="24"/>
          <w:lang w:eastAsia="zh-CN"/>
        </w:rPr>
        <w:t xml:space="preserve"> </w:t>
      </w:r>
      <w:r w:rsidRPr="00491364">
        <w:rPr>
          <w:rFonts w:ascii="Book Antiqua" w:hAnsi="Book Antiqua"/>
          <w:i/>
          <w:sz w:val="24"/>
          <w:szCs w:val="24"/>
        </w:rPr>
        <w:t>MCP-1</w:t>
      </w:r>
      <w:r w:rsidRPr="00491364">
        <w:rPr>
          <w:rFonts w:ascii="Book Antiqua" w:hAnsi="Book Antiqua"/>
          <w:sz w:val="24"/>
          <w:szCs w:val="24"/>
        </w:rPr>
        <w:t xml:space="preserve">: Monocyte </w:t>
      </w:r>
      <w:proofErr w:type="spellStart"/>
      <w:r w:rsidRPr="00491364">
        <w:rPr>
          <w:rFonts w:ascii="Book Antiqua" w:hAnsi="Book Antiqua"/>
          <w:sz w:val="24"/>
          <w:szCs w:val="24"/>
        </w:rPr>
        <w:t>chemoattractant</w:t>
      </w:r>
      <w:proofErr w:type="spellEnd"/>
      <w:r w:rsidRPr="00491364">
        <w:rPr>
          <w:rFonts w:ascii="Book Antiqua" w:hAnsi="Book Antiqua"/>
          <w:sz w:val="24"/>
          <w:szCs w:val="24"/>
        </w:rPr>
        <w:t xml:space="preserve"> protein 1; </w:t>
      </w:r>
      <w:r w:rsidRPr="00491364">
        <w:rPr>
          <w:rFonts w:ascii="Book Antiqua" w:hAnsi="Book Antiqua"/>
          <w:i/>
          <w:sz w:val="24"/>
          <w:szCs w:val="24"/>
        </w:rPr>
        <w:t>CCR-2</w:t>
      </w:r>
      <w:r w:rsidRPr="00491364">
        <w:rPr>
          <w:rFonts w:ascii="Book Antiqua" w:hAnsi="Book Antiqua"/>
          <w:sz w:val="24"/>
          <w:szCs w:val="24"/>
        </w:rPr>
        <w:t xml:space="preserve">: Chemokine C-C motif receptor; </w:t>
      </w:r>
      <w:r w:rsidRPr="00491364">
        <w:rPr>
          <w:rFonts w:ascii="Book Antiqua" w:hAnsi="Book Antiqua"/>
          <w:i/>
          <w:sz w:val="24"/>
          <w:szCs w:val="24"/>
        </w:rPr>
        <w:t>IL10</w:t>
      </w:r>
      <w:r w:rsidRPr="00491364">
        <w:rPr>
          <w:rFonts w:ascii="Book Antiqua" w:hAnsi="Book Antiqua"/>
          <w:sz w:val="24"/>
          <w:szCs w:val="24"/>
        </w:rPr>
        <w:t xml:space="preserve">: Interleukin-10; </w:t>
      </w:r>
      <w:r w:rsidRPr="00491364">
        <w:rPr>
          <w:rFonts w:ascii="Book Antiqua" w:hAnsi="Book Antiqua"/>
          <w:i/>
          <w:sz w:val="24"/>
          <w:szCs w:val="24"/>
        </w:rPr>
        <w:t>TGF-β</w:t>
      </w:r>
      <w:r w:rsidRPr="00491364">
        <w:rPr>
          <w:rFonts w:ascii="Book Antiqua" w:hAnsi="Book Antiqua"/>
          <w:sz w:val="24"/>
          <w:szCs w:val="24"/>
        </w:rPr>
        <w:t xml:space="preserve">: Transforming growth factor-beta; </w:t>
      </w:r>
      <w:r w:rsidRPr="00491364">
        <w:rPr>
          <w:rFonts w:ascii="Book Antiqua" w:hAnsi="Book Antiqua"/>
          <w:i/>
          <w:sz w:val="24"/>
          <w:szCs w:val="24"/>
        </w:rPr>
        <w:t>TLR4</w:t>
      </w:r>
      <w:r w:rsidRPr="00491364">
        <w:rPr>
          <w:rFonts w:ascii="Book Antiqua" w:hAnsi="Book Antiqua"/>
          <w:sz w:val="24"/>
          <w:szCs w:val="24"/>
        </w:rPr>
        <w:t xml:space="preserve">: Toll-like receptor 4; </w:t>
      </w:r>
      <w:r w:rsidRPr="00491364">
        <w:rPr>
          <w:rFonts w:ascii="Book Antiqua" w:hAnsi="Book Antiqua"/>
          <w:i/>
          <w:sz w:val="24"/>
          <w:szCs w:val="24"/>
        </w:rPr>
        <w:t>hOGG1</w:t>
      </w:r>
      <w:r w:rsidRPr="00491364">
        <w:rPr>
          <w:rFonts w:ascii="Book Antiqua" w:hAnsi="Book Antiqua"/>
          <w:sz w:val="24"/>
          <w:szCs w:val="24"/>
        </w:rPr>
        <w:t xml:space="preserve">: Human 8-oxoguanine DNA </w:t>
      </w:r>
      <w:proofErr w:type="spellStart"/>
      <w:r w:rsidRPr="00491364">
        <w:rPr>
          <w:rFonts w:ascii="Book Antiqua" w:hAnsi="Book Antiqua"/>
          <w:sz w:val="24"/>
          <w:szCs w:val="24"/>
        </w:rPr>
        <w:t>glycosylase</w:t>
      </w:r>
      <w:proofErr w:type="spellEnd"/>
      <w:r w:rsidRPr="00491364">
        <w:rPr>
          <w:rFonts w:ascii="Book Antiqua" w:hAnsi="Book Antiqua"/>
          <w:sz w:val="24"/>
          <w:szCs w:val="24"/>
          <w:lang w:eastAsia="zh-CN"/>
        </w:rPr>
        <w:t>.</w:t>
      </w:r>
    </w:p>
    <w:p w:rsidR="00101133" w:rsidRPr="00491364" w:rsidRDefault="00101133" w:rsidP="00A134C2">
      <w:pPr>
        <w:snapToGrid w:val="0"/>
        <w:spacing w:after="0" w:line="360" w:lineRule="auto"/>
        <w:jc w:val="both"/>
        <w:rPr>
          <w:rFonts w:ascii="Book Antiqua" w:hAnsi="Book Antiqua"/>
          <w:sz w:val="24"/>
          <w:szCs w:val="24"/>
          <w:lang w:eastAsia="zh-CN"/>
        </w:rPr>
      </w:pPr>
    </w:p>
    <w:p w:rsidR="00101133" w:rsidRPr="00491364" w:rsidRDefault="00101133" w:rsidP="00A134C2">
      <w:pPr>
        <w:snapToGrid w:val="0"/>
        <w:spacing w:after="0" w:line="360" w:lineRule="auto"/>
        <w:jc w:val="both"/>
        <w:rPr>
          <w:rFonts w:ascii="Book Antiqua" w:hAnsi="Book Antiqua"/>
          <w:sz w:val="24"/>
          <w:szCs w:val="24"/>
          <w:lang w:eastAsia="zh-CN"/>
        </w:rPr>
      </w:pPr>
    </w:p>
    <w:p w:rsidR="00101133" w:rsidRPr="00491364" w:rsidRDefault="00101133" w:rsidP="00A134C2">
      <w:pPr>
        <w:snapToGrid w:val="0"/>
        <w:spacing w:after="0" w:line="360" w:lineRule="auto"/>
        <w:jc w:val="both"/>
        <w:rPr>
          <w:rFonts w:ascii="Book Antiqua" w:hAnsi="Book Antiqua"/>
          <w:sz w:val="24"/>
          <w:szCs w:val="24"/>
          <w:lang w:eastAsia="zh-CN"/>
        </w:rPr>
      </w:pPr>
    </w:p>
    <w:p w:rsidR="00101133" w:rsidRPr="00491364" w:rsidRDefault="00101133" w:rsidP="00A134C2">
      <w:pPr>
        <w:snapToGrid w:val="0"/>
        <w:spacing w:after="0" w:line="360" w:lineRule="auto"/>
        <w:jc w:val="both"/>
        <w:rPr>
          <w:rFonts w:ascii="Book Antiqua" w:hAnsi="Book Antiqua"/>
          <w:sz w:val="24"/>
          <w:szCs w:val="24"/>
          <w:lang w:eastAsia="zh-CN"/>
        </w:rPr>
      </w:pPr>
    </w:p>
    <w:p w:rsidR="00101133" w:rsidRPr="00491364" w:rsidRDefault="00101133" w:rsidP="00A134C2">
      <w:pPr>
        <w:snapToGrid w:val="0"/>
        <w:spacing w:after="0" w:line="360" w:lineRule="auto"/>
        <w:jc w:val="both"/>
        <w:rPr>
          <w:rFonts w:ascii="Book Antiqua" w:hAnsi="Book Antiqua"/>
          <w:sz w:val="24"/>
          <w:szCs w:val="24"/>
          <w:lang w:eastAsia="zh-CN"/>
        </w:rPr>
      </w:pPr>
    </w:p>
    <w:p w:rsidR="00101133" w:rsidRPr="00491364" w:rsidRDefault="00101133" w:rsidP="00A134C2">
      <w:pPr>
        <w:snapToGrid w:val="0"/>
        <w:spacing w:after="0" w:line="360" w:lineRule="auto"/>
        <w:jc w:val="both"/>
        <w:rPr>
          <w:rFonts w:ascii="Book Antiqua" w:hAnsi="Book Antiqua"/>
          <w:sz w:val="24"/>
          <w:szCs w:val="24"/>
          <w:lang w:eastAsia="zh-CN"/>
        </w:rPr>
      </w:pPr>
    </w:p>
    <w:p w:rsidR="00101133" w:rsidRPr="00491364" w:rsidRDefault="00101133" w:rsidP="00A134C2">
      <w:pPr>
        <w:snapToGrid w:val="0"/>
        <w:spacing w:after="0" w:line="360" w:lineRule="auto"/>
        <w:jc w:val="both"/>
        <w:rPr>
          <w:rFonts w:ascii="Book Antiqua" w:hAnsi="Book Antiqua"/>
          <w:sz w:val="24"/>
          <w:szCs w:val="24"/>
        </w:rPr>
      </w:pPr>
    </w:p>
    <w:p w:rsidR="00101133" w:rsidRPr="00491364" w:rsidRDefault="00101133" w:rsidP="00A134C2">
      <w:pPr>
        <w:snapToGrid w:val="0"/>
        <w:spacing w:after="0" w:line="360" w:lineRule="auto"/>
        <w:jc w:val="both"/>
        <w:rPr>
          <w:rFonts w:ascii="Book Antiqua" w:hAnsi="Book Antiqua"/>
          <w:b/>
          <w:sz w:val="24"/>
          <w:szCs w:val="24"/>
          <w:lang w:eastAsia="zh-CN"/>
        </w:rPr>
      </w:pPr>
      <w:r w:rsidRPr="00491364">
        <w:rPr>
          <w:rFonts w:ascii="Book Antiqua" w:hAnsi="Book Antiqua"/>
          <w:b/>
          <w:sz w:val="24"/>
          <w:szCs w:val="24"/>
        </w:rPr>
        <w:lastRenderedPageBreak/>
        <w:t>Table 5</w:t>
      </w:r>
      <w:r w:rsidRPr="00491364">
        <w:rPr>
          <w:rFonts w:ascii="Book Antiqua" w:hAnsi="Book Antiqua"/>
          <w:b/>
          <w:sz w:val="24"/>
          <w:szCs w:val="24"/>
          <w:lang w:eastAsia="zh-CN"/>
        </w:rPr>
        <w:t xml:space="preserve"> </w:t>
      </w:r>
      <w:r w:rsidRPr="00491364">
        <w:rPr>
          <w:rFonts w:ascii="Book Antiqua" w:hAnsi="Book Antiqua"/>
          <w:b/>
          <w:sz w:val="24"/>
          <w:szCs w:val="24"/>
        </w:rPr>
        <w:t xml:space="preserve">Genetic polymorphisms in Hereditary </w:t>
      </w:r>
      <w:proofErr w:type="spellStart"/>
      <w:r w:rsidRPr="00491364">
        <w:rPr>
          <w:rFonts w:ascii="Book Antiqua" w:hAnsi="Book Antiqua"/>
          <w:b/>
          <w:sz w:val="24"/>
          <w:szCs w:val="24"/>
        </w:rPr>
        <w:t>Haemochromatosis</w:t>
      </w:r>
      <w:proofErr w:type="spellEnd"/>
      <w:r w:rsidRPr="00491364">
        <w:rPr>
          <w:rFonts w:ascii="Book Antiqua" w:hAnsi="Book Antiqua"/>
          <w:b/>
          <w:sz w:val="24"/>
          <w:szCs w:val="24"/>
        </w:rPr>
        <w:t xml:space="preserve"> patients grouped according the presence or absence of advanced fibrosis and subjected to </w:t>
      </w:r>
      <w:proofErr w:type="spellStart"/>
      <w:r w:rsidRPr="00491364">
        <w:rPr>
          <w:rFonts w:ascii="Book Antiqua" w:hAnsi="Book Antiqua"/>
          <w:b/>
          <w:sz w:val="24"/>
          <w:szCs w:val="24"/>
        </w:rPr>
        <w:t>univariate</w:t>
      </w:r>
      <w:proofErr w:type="spellEnd"/>
      <w:r w:rsidRPr="00491364">
        <w:rPr>
          <w:rFonts w:ascii="Book Antiqua" w:hAnsi="Book Antiqua"/>
          <w:b/>
          <w:sz w:val="24"/>
          <w:szCs w:val="24"/>
        </w:rPr>
        <w:t xml:space="preserve"> analysis</w:t>
      </w:r>
      <w:r w:rsidRPr="00491364">
        <w:rPr>
          <w:rFonts w:ascii="Book Antiqua" w:hAnsi="Book Antiqua"/>
          <w:b/>
          <w:sz w:val="24"/>
          <w:szCs w:val="24"/>
          <w:lang w:eastAsia="zh-CN"/>
        </w:rPr>
        <w:t xml:space="preserve"> </w:t>
      </w:r>
      <w:r w:rsidRPr="00491364">
        <w:rPr>
          <w:rFonts w:ascii="Book Antiqua" w:hAnsi="Book Antiqua"/>
          <w:b/>
          <w:i/>
          <w:sz w:val="24"/>
          <w:szCs w:val="24"/>
        </w:rPr>
        <w:t>n</w:t>
      </w:r>
      <w:r w:rsidRPr="00491364">
        <w:rPr>
          <w:rFonts w:ascii="Book Antiqua" w:hAnsi="Book Antiqua"/>
          <w:b/>
          <w:sz w:val="24"/>
          <w:szCs w:val="24"/>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1540"/>
        <w:gridCol w:w="3080"/>
        <w:gridCol w:w="3081"/>
        <w:gridCol w:w="1541"/>
      </w:tblGrid>
      <w:tr w:rsidR="00101133" w:rsidRPr="007C0317" w:rsidTr="007C0317">
        <w:tc>
          <w:tcPr>
            <w:tcW w:w="1540" w:type="dxa"/>
            <w:tcBorders>
              <w:top w:val="single" w:sz="4" w:space="0" w:color="auto"/>
              <w:bottom w:val="single" w:sz="4" w:space="0" w:color="auto"/>
            </w:tcBorders>
          </w:tcPr>
          <w:p w:rsidR="00101133" w:rsidRPr="007C0317" w:rsidRDefault="00101133" w:rsidP="007C0317">
            <w:pPr>
              <w:snapToGrid w:val="0"/>
              <w:spacing w:after="0" w:line="360" w:lineRule="auto"/>
              <w:jc w:val="both"/>
              <w:rPr>
                <w:rFonts w:ascii="Book Antiqua" w:hAnsi="Book Antiqua"/>
                <w:b/>
                <w:sz w:val="24"/>
                <w:szCs w:val="24"/>
              </w:rPr>
            </w:pPr>
            <w:r w:rsidRPr="007C0317">
              <w:rPr>
                <w:rFonts w:ascii="Book Antiqua" w:hAnsi="Book Antiqua"/>
                <w:b/>
                <w:sz w:val="24"/>
                <w:szCs w:val="24"/>
              </w:rPr>
              <w:t>Gene</w:t>
            </w:r>
          </w:p>
        </w:tc>
        <w:tc>
          <w:tcPr>
            <w:tcW w:w="3080"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No/minimal fibrosis (F0-2)</w:t>
            </w:r>
          </w:p>
        </w:tc>
        <w:tc>
          <w:tcPr>
            <w:tcW w:w="3081"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Advanced fibrosis (F3-4)</w:t>
            </w:r>
          </w:p>
        </w:tc>
        <w:tc>
          <w:tcPr>
            <w:tcW w:w="1541"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i/>
                <w:sz w:val="24"/>
                <w:szCs w:val="24"/>
              </w:rPr>
              <w:t>P</w:t>
            </w:r>
            <w:r w:rsidRPr="007C0317">
              <w:rPr>
                <w:rFonts w:ascii="Book Antiqua" w:hAnsi="Book Antiqua"/>
                <w:b/>
                <w:sz w:val="24"/>
                <w:szCs w:val="24"/>
              </w:rPr>
              <w:t xml:space="preserve"> value</w:t>
            </w:r>
          </w:p>
        </w:tc>
      </w:tr>
      <w:tr w:rsidR="00101133" w:rsidRPr="007C0317" w:rsidTr="007C0317">
        <w:tc>
          <w:tcPr>
            <w:tcW w:w="1540" w:type="dxa"/>
            <w:tcBorders>
              <w:top w:val="single" w:sz="4" w:space="0" w:color="auto"/>
            </w:tcBorders>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MCP1</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AA</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AG</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GG</w:t>
            </w:r>
          </w:p>
        </w:tc>
        <w:tc>
          <w:tcPr>
            <w:tcW w:w="3080"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99 (53.5)</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76 (41.1)</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10 (5.4)</w:t>
            </w:r>
          </w:p>
        </w:tc>
        <w:tc>
          <w:tcPr>
            <w:tcW w:w="3081"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28 (46.7)</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27 (45.0)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 (8.3)</w:t>
            </w:r>
          </w:p>
        </w:tc>
        <w:tc>
          <w:tcPr>
            <w:tcW w:w="1541"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0.546</w:t>
            </w:r>
          </w:p>
        </w:tc>
      </w:tr>
      <w:tr w:rsidR="00101133" w:rsidRPr="007C0317" w:rsidTr="007C0317">
        <w:tc>
          <w:tcPr>
            <w:tcW w:w="154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CCR2</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GG</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AG</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AA</w:t>
            </w:r>
          </w:p>
        </w:tc>
        <w:tc>
          <w:tcPr>
            <w:tcW w:w="3080"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142 (78.0)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37 (20.3)</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3 (1.7)</w:t>
            </w:r>
          </w:p>
        </w:tc>
        <w:tc>
          <w:tcPr>
            <w:tcW w:w="308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50 (84.8)</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9 (15.3)</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 (0)</w:t>
            </w:r>
          </w:p>
        </w:tc>
        <w:tc>
          <w:tcPr>
            <w:tcW w:w="154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0.401</w:t>
            </w:r>
          </w:p>
        </w:tc>
      </w:tr>
      <w:tr w:rsidR="00101133" w:rsidRPr="007C0317" w:rsidTr="007C0317">
        <w:tc>
          <w:tcPr>
            <w:tcW w:w="1540" w:type="dxa"/>
          </w:tcPr>
          <w:p w:rsidR="00101133" w:rsidRPr="007C0317" w:rsidRDefault="00101133" w:rsidP="007C0317">
            <w:pPr>
              <w:snapToGrid w:val="0"/>
              <w:spacing w:after="0" w:line="360" w:lineRule="auto"/>
              <w:jc w:val="both"/>
              <w:rPr>
                <w:rFonts w:ascii="Book Antiqua" w:hAnsi="Book Antiqua" w:cs="Calibri"/>
                <w:i/>
                <w:sz w:val="24"/>
                <w:szCs w:val="24"/>
              </w:rPr>
            </w:pPr>
            <w:r w:rsidRPr="007C0317">
              <w:rPr>
                <w:rFonts w:ascii="Book Antiqua" w:hAnsi="Book Antiqua"/>
                <w:i/>
                <w:sz w:val="24"/>
                <w:szCs w:val="24"/>
              </w:rPr>
              <w:t>TGF</w:t>
            </w:r>
            <w:r w:rsidRPr="007C0317">
              <w:rPr>
                <w:rFonts w:ascii="Book Antiqua" w:hAnsi="Book Antiqua" w:cs="Calibri"/>
                <w:i/>
                <w:sz w:val="24"/>
                <w:szCs w:val="24"/>
              </w:rPr>
              <w:t>β</w:t>
            </w:r>
          </w:p>
          <w:p w:rsidR="00101133" w:rsidRPr="007C0317" w:rsidRDefault="00101133" w:rsidP="007C0317">
            <w:pPr>
              <w:snapToGrid w:val="0"/>
              <w:spacing w:after="0" w:line="360" w:lineRule="auto"/>
              <w:jc w:val="both"/>
              <w:rPr>
                <w:rFonts w:ascii="Book Antiqua" w:hAnsi="Book Antiqua" w:cs="Calibri"/>
                <w:i/>
                <w:sz w:val="24"/>
                <w:szCs w:val="24"/>
              </w:rPr>
            </w:pPr>
            <w:r w:rsidRPr="007C0317">
              <w:rPr>
                <w:rFonts w:ascii="Book Antiqua" w:hAnsi="Book Antiqua" w:cs="Calibri"/>
                <w:i/>
                <w:sz w:val="24"/>
                <w:szCs w:val="24"/>
              </w:rPr>
              <w:tab/>
              <w:t>GG</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GC</w:t>
            </w:r>
          </w:p>
        </w:tc>
        <w:tc>
          <w:tcPr>
            <w:tcW w:w="3080"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154 (83.2)</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31 (16.8)</w:t>
            </w:r>
          </w:p>
        </w:tc>
        <w:tc>
          <w:tcPr>
            <w:tcW w:w="308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51 (85)</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9 (15)</w:t>
            </w:r>
          </w:p>
        </w:tc>
        <w:tc>
          <w:tcPr>
            <w:tcW w:w="154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0.749</w:t>
            </w:r>
          </w:p>
        </w:tc>
      </w:tr>
      <w:tr w:rsidR="00101133" w:rsidRPr="007C0317" w:rsidTr="007C0317">
        <w:tc>
          <w:tcPr>
            <w:tcW w:w="154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hOGG1</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CC</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CG</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GG</w:t>
            </w:r>
          </w:p>
        </w:tc>
        <w:tc>
          <w:tcPr>
            <w:tcW w:w="3080"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99 (53.8)</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64 (34.8)</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21 (11.4)</w:t>
            </w:r>
          </w:p>
        </w:tc>
        <w:tc>
          <w:tcPr>
            <w:tcW w:w="308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26 (43.3)</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25 (41.7)</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9 (15)</w:t>
            </w:r>
          </w:p>
        </w:tc>
        <w:tc>
          <w:tcPr>
            <w:tcW w:w="154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0.352</w:t>
            </w:r>
          </w:p>
        </w:tc>
      </w:tr>
      <w:tr w:rsidR="00101133" w:rsidRPr="007C0317" w:rsidTr="007C0317">
        <w:tc>
          <w:tcPr>
            <w:tcW w:w="154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IL10 -1082</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GG</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GA</w:t>
            </w:r>
            <w:r w:rsidRPr="007C0317">
              <w:rPr>
                <w:rFonts w:ascii="Book Antiqua" w:hAnsi="Book Antiqua"/>
                <w:i/>
                <w:sz w:val="24"/>
                <w:szCs w:val="24"/>
              </w:rPr>
              <w:tab/>
              <w:t>AA</w:t>
            </w:r>
          </w:p>
        </w:tc>
        <w:tc>
          <w:tcPr>
            <w:tcW w:w="3080"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50 (27.1)</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97 (52.4)</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38 (20.5)</w:t>
            </w:r>
          </w:p>
        </w:tc>
        <w:tc>
          <w:tcPr>
            <w:tcW w:w="308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17 (28.3)</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33 (55.0)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10 (16.7)</w:t>
            </w:r>
          </w:p>
        </w:tc>
        <w:tc>
          <w:tcPr>
            <w:tcW w:w="154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0.806</w:t>
            </w:r>
          </w:p>
        </w:tc>
      </w:tr>
      <w:tr w:rsidR="00101133" w:rsidRPr="007C0317" w:rsidTr="007C0317">
        <w:tc>
          <w:tcPr>
            <w:tcW w:w="154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IL10 -592</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CC</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AC</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AA</w:t>
            </w:r>
          </w:p>
        </w:tc>
        <w:tc>
          <w:tcPr>
            <w:tcW w:w="3080"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120 (64.9)</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58 (31.3)</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7 (3.8)</w:t>
            </w:r>
          </w:p>
        </w:tc>
        <w:tc>
          <w:tcPr>
            <w:tcW w:w="308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37 (61.7)</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17 (28.3)</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6 (10.0)</w:t>
            </w:r>
          </w:p>
        </w:tc>
        <w:tc>
          <w:tcPr>
            <w:tcW w:w="154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0.173</w:t>
            </w:r>
          </w:p>
        </w:tc>
      </w:tr>
      <w:tr w:rsidR="00101133" w:rsidRPr="007C0317" w:rsidTr="007C0317">
        <w:tc>
          <w:tcPr>
            <w:tcW w:w="1540"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TLR4 299</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AA</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AG</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GG</w:t>
            </w:r>
          </w:p>
        </w:tc>
        <w:tc>
          <w:tcPr>
            <w:tcW w:w="3080"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159 (86.4)</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24 (13.0)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 (0.6)</w:t>
            </w:r>
          </w:p>
        </w:tc>
        <w:tc>
          <w:tcPr>
            <w:tcW w:w="308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54 (91.5)</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4 (6.8)</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 (1.7)</w:t>
            </w:r>
          </w:p>
        </w:tc>
        <w:tc>
          <w:tcPr>
            <w:tcW w:w="1541" w:type="dxa"/>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0.305</w:t>
            </w:r>
          </w:p>
        </w:tc>
      </w:tr>
      <w:tr w:rsidR="00101133" w:rsidRPr="007C0317" w:rsidTr="007C0317">
        <w:tc>
          <w:tcPr>
            <w:tcW w:w="1540" w:type="dxa"/>
            <w:tcBorders>
              <w:bottom w:val="single" w:sz="4" w:space="0" w:color="auto"/>
            </w:tcBorders>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lastRenderedPageBreak/>
              <w:t>TLR4 399</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CC</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CT</w:t>
            </w:r>
          </w:p>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ab/>
              <w:t>TT</w:t>
            </w:r>
          </w:p>
        </w:tc>
        <w:tc>
          <w:tcPr>
            <w:tcW w:w="3080"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161 (87.0)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23 (12.4)</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 (0.5)</w:t>
            </w:r>
          </w:p>
        </w:tc>
        <w:tc>
          <w:tcPr>
            <w:tcW w:w="3081"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53 (89.8)</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 (8.5)</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 (1.7)</w:t>
            </w:r>
          </w:p>
        </w:tc>
        <w:tc>
          <w:tcPr>
            <w:tcW w:w="1541"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0.502</w:t>
            </w:r>
          </w:p>
        </w:tc>
      </w:tr>
    </w:tbl>
    <w:p w:rsidR="00101133" w:rsidRPr="00491364" w:rsidRDefault="00101133" w:rsidP="00465A42">
      <w:pPr>
        <w:snapToGrid w:val="0"/>
        <w:spacing w:after="0" w:line="360" w:lineRule="auto"/>
        <w:jc w:val="both"/>
        <w:rPr>
          <w:rFonts w:ascii="Book Antiqua" w:hAnsi="Book Antiqua"/>
          <w:sz w:val="24"/>
          <w:szCs w:val="24"/>
          <w:lang w:eastAsia="zh-CN"/>
        </w:rPr>
      </w:pPr>
      <w:r w:rsidRPr="00491364">
        <w:rPr>
          <w:rFonts w:ascii="Book Antiqua" w:hAnsi="Book Antiqua"/>
          <w:i/>
          <w:sz w:val="24"/>
          <w:szCs w:val="24"/>
        </w:rPr>
        <w:t>MCP-1</w:t>
      </w:r>
      <w:r w:rsidRPr="00491364">
        <w:rPr>
          <w:rFonts w:ascii="Book Antiqua" w:hAnsi="Book Antiqua"/>
          <w:sz w:val="24"/>
          <w:szCs w:val="24"/>
        </w:rPr>
        <w:t xml:space="preserve">: Monocyte </w:t>
      </w:r>
      <w:proofErr w:type="spellStart"/>
      <w:r w:rsidRPr="00491364">
        <w:rPr>
          <w:rFonts w:ascii="Book Antiqua" w:hAnsi="Book Antiqua"/>
          <w:sz w:val="24"/>
          <w:szCs w:val="24"/>
        </w:rPr>
        <w:t>chemoattractant</w:t>
      </w:r>
      <w:proofErr w:type="spellEnd"/>
      <w:r w:rsidRPr="00491364">
        <w:rPr>
          <w:rFonts w:ascii="Book Antiqua" w:hAnsi="Book Antiqua"/>
          <w:sz w:val="24"/>
          <w:szCs w:val="24"/>
        </w:rPr>
        <w:t xml:space="preserve"> protein 1; </w:t>
      </w:r>
      <w:r w:rsidRPr="00491364">
        <w:rPr>
          <w:rFonts w:ascii="Book Antiqua" w:hAnsi="Book Antiqua"/>
          <w:i/>
          <w:sz w:val="24"/>
          <w:szCs w:val="24"/>
        </w:rPr>
        <w:t>CCR-2</w:t>
      </w:r>
      <w:r w:rsidRPr="00491364">
        <w:rPr>
          <w:rFonts w:ascii="Book Antiqua" w:hAnsi="Book Antiqua"/>
          <w:sz w:val="24"/>
          <w:szCs w:val="24"/>
        </w:rPr>
        <w:t xml:space="preserve">: Chemokine C-C motif receptor; </w:t>
      </w:r>
      <w:r w:rsidRPr="00491364">
        <w:rPr>
          <w:rFonts w:ascii="Book Antiqua" w:hAnsi="Book Antiqua"/>
          <w:i/>
          <w:sz w:val="24"/>
          <w:szCs w:val="24"/>
        </w:rPr>
        <w:t>IL10</w:t>
      </w:r>
      <w:r w:rsidRPr="00491364">
        <w:rPr>
          <w:rFonts w:ascii="Book Antiqua" w:hAnsi="Book Antiqua"/>
          <w:sz w:val="24"/>
          <w:szCs w:val="24"/>
        </w:rPr>
        <w:t xml:space="preserve">: Interleukin-10; </w:t>
      </w:r>
      <w:r w:rsidRPr="00491364">
        <w:rPr>
          <w:rFonts w:ascii="Book Antiqua" w:hAnsi="Book Antiqua"/>
          <w:i/>
          <w:sz w:val="24"/>
          <w:szCs w:val="24"/>
        </w:rPr>
        <w:t>TGF-β</w:t>
      </w:r>
      <w:r w:rsidRPr="00491364">
        <w:rPr>
          <w:rFonts w:ascii="Book Antiqua" w:hAnsi="Book Antiqua"/>
          <w:sz w:val="24"/>
          <w:szCs w:val="24"/>
        </w:rPr>
        <w:t xml:space="preserve">: Transforming growth factor-beta; </w:t>
      </w:r>
      <w:r w:rsidRPr="00491364">
        <w:rPr>
          <w:rFonts w:ascii="Book Antiqua" w:hAnsi="Book Antiqua"/>
          <w:i/>
          <w:sz w:val="24"/>
          <w:szCs w:val="24"/>
        </w:rPr>
        <w:t>TLR4</w:t>
      </w:r>
      <w:r w:rsidRPr="00491364">
        <w:rPr>
          <w:rFonts w:ascii="Book Antiqua" w:hAnsi="Book Antiqua"/>
          <w:sz w:val="24"/>
          <w:szCs w:val="24"/>
        </w:rPr>
        <w:t xml:space="preserve">: Toll-like receptor 4; </w:t>
      </w:r>
      <w:r w:rsidRPr="00491364">
        <w:rPr>
          <w:rFonts w:ascii="Book Antiqua" w:hAnsi="Book Antiqua"/>
          <w:i/>
          <w:sz w:val="24"/>
          <w:szCs w:val="24"/>
        </w:rPr>
        <w:t>hOGG1</w:t>
      </w:r>
      <w:r w:rsidRPr="00491364">
        <w:rPr>
          <w:rFonts w:ascii="Book Antiqua" w:hAnsi="Book Antiqua"/>
          <w:sz w:val="24"/>
          <w:szCs w:val="24"/>
        </w:rPr>
        <w:t xml:space="preserve">: Human 8-oxoguanine DNA </w:t>
      </w:r>
      <w:proofErr w:type="spellStart"/>
      <w:r w:rsidRPr="00491364">
        <w:rPr>
          <w:rFonts w:ascii="Book Antiqua" w:hAnsi="Book Antiqua"/>
          <w:sz w:val="24"/>
          <w:szCs w:val="24"/>
        </w:rPr>
        <w:t>glycosylase</w:t>
      </w:r>
      <w:proofErr w:type="spellEnd"/>
      <w:r w:rsidRPr="00491364">
        <w:rPr>
          <w:rFonts w:ascii="Book Antiqua" w:hAnsi="Book Antiqua"/>
          <w:sz w:val="24"/>
          <w:szCs w:val="24"/>
          <w:lang w:eastAsia="zh-CN"/>
        </w:rPr>
        <w:t>.</w:t>
      </w:r>
    </w:p>
    <w:p w:rsidR="00101133" w:rsidRPr="00491364" w:rsidRDefault="00101133" w:rsidP="00DE71E2">
      <w:pPr>
        <w:snapToGrid w:val="0"/>
        <w:spacing w:after="0" w:line="360" w:lineRule="auto"/>
        <w:ind w:left="720" w:hanging="720"/>
        <w:jc w:val="both"/>
        <w:rPr>
          <w:rFonts w:ascii="Book Antiqua" w:hAnsi="Book Antiqua"/>
          <w:sz w:val="24"/>
          <w:szCs w:val="24"/>
          <w:lang w:eastAsia="zh-CN"/>
        </w:rPr>
      </w:pPr>
    </w:p>
    <w:p w:rsidR="00101133" w:rsidRPr="00491364" w:rsidRDefault="00101133" w:rsidP="00DE71E2">
      <w:pPr>
        <w:snapToGrid w:val="0"/>
        <w:spacing w:after="0" w:line="360" w:lineRule="auto"/>
        <w:ind w:left="720" w:hanging="720"/>
        <w:jc w:val="both"/>
        <w:rPr>
          <w:rFonts w:ascii="Book Antiqua" w:hAnsi="Book Antiqua"/>
          <w:sz w:val="24"/>
          <w:szCs w:val="24"/>
          <w:lang w:eastAsia="zh-CN"/>
        </w:rPr>
      </w:pPr>
    </w:p>
    <w:p w:rsidR="00101133" w:rsidRPr="00491364" w:rsidRDefault="00101133" w:rsidP="00465A42">
      <w:pPr>
        <w:snapToGrid w:val="0"/>
        <w:spacing w:after="0" w:line="360" w:lineRule="auto"/>
        <w:jc w:val="both"/>
        <w:rPr>
          <w:rFonts w:ascii="Book Antiqua" w:hAnsi="Book Antiqua"/>
          <w:b/>
          <w:sz w:val="24"/>
          <w:szCs w:val="24"/>
          <w:lang w:eastAsia="zh-CN"/>
        </w:rPr>
      </w:pPr>
      <w:r w:rsidRPr="00491364">
        <w:rPr>
          <w:rFonts w:ascii="Book Antiqua" w:hAnsi="Book Antiqua"/>
          <w:b/>
          <w:sz w:val="24"/>
          <w:szCs w:val="24"/>
        </w:rPr>
        <w:t>Table 6</w:t>
      </w:r>
      <w:r w:rsidRPr="00491364">
        <w:rPr>
          <w:rFonts w:ascii="Book Antiqua" w:hAnsi="Book Antiqua"/>
          <w:b/>
          <w:sz w:val="24"/>
          <w:szCs w:val="24"/>
          <w:lang w:eastAsia="zh-CN"/>
        </w:rPr>
        <w:t xml:space="preserve"> </w:t>
      </w:r>
      <w:r w:rsidRPr="00491364">
        <w:rPr>
          <w:rFonts w:ascii="Book Antiqua" w:hAnsi="Book Antiqua"/>
          <w:b/>
          <w:sz w:val="24"/>
          <w:szCs w:val="24"/>
        </w:rPr>
        <w:t>Multivariate ordered logistic regression analysis determining role of genetic polymorphisms in increasing hepatic fibrosis stage</w:t>
      </w:r>
    </w:p>
    <w:tbl>
      <w:tblPr>
        <w:tblW w:w="0" w:type="auto"/>
        <w:tblBorders>
          <w:top w:val="single" w:sz="4" w:space="0" w:color="auto"/>
          <w:bottom w:val="single" w:sz="4" w:space="0" w:color="auto"/>
        </w:tblBorders>
        <w:tblLook w:val="00A0" w:firstRow="1" w:lastRow="0" w:firstColumn="1" w:lastColumn="0" w:noHBand="0" w:noVBand="0"/>
      </w:tblPr>
      <w:tblGrid>
        <w:gridCol w:w="1848"/>
        <w:gridCol w:w="1848"/>
        <w:gridCol w:w="1848"/>
        <w:gridCol w:w="1849"/>
        <w:gridCol w:w="1849"/>
      </w:tblGrid>
      <w:tr w:rsidR="00101133" w:rsidRPr="007C0317" w:rsidTr="007C0317">
        <w:tc>
          <w:tcPr>
            <w:tcW w:w="1848" w:type="dxa"/>
            <w:tcBorders>
              <w:top w:val="single" w:sz="4" w:space="0" w:color="auto"/>
              <w:bottom w:val="single" w:sz="4" w:space="0" w:color="auto"/>
            </w:tcBorders>
          </w:tcPr>
          <w:p w:rsidR="00101133" w:rsidRPr="007C0317" w:rsidRDefault="00101133" w:rsidP="007C0317">
            <w:pPr>
              <w:snapToGrid w:val="0"/>
              <w:spacing w:after="0" w:line="360" w:lineRule="auto"/>
              <w:jc w:val="both"/>
              <w:rPr>
                <w:rFonts w:ascii="Book Antiqua" w:hAnsi="Book Antiqua"/>
                <w:b/>
                <w:sz w:val="24"/>
                <w:szCs w:val="24"/>
              </w:rPr>
            </w:pPr>
            <w:r w:rsidRPr="007C0317">
              <w:rPr>
                <w:rFonts w:ascii="Book Antiqua" w:hAnsi="Book Antiqua"/>
                <w:b/>
                <w:sz w:val="24"/>
                <w:szCs w:val="24"/>
              </w:rPr>
              <w:t>Gene</w:t>
            </w:r>
          </w:p>
        </w:tc>
        <w:tc>
          <w:tcPr>
            <w:tcW w:w="1848"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OR</w:t>
            </w:r>
          </w:p>
        </w:tc>
        <w:tc>
          <w:tcPr>
            <w:tcW w:w="1848"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95%CI</w:t>
            </w:r>
          </w:p>
        </w:tc>
        <w:tc>
          <w:tcPr>
            <w:tcW w:w="1849"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i/>
                <w:sz w:val="24"/>
                <w:szCs w:val="24"/>
              </w:rPr>
              <w:t>P</w:t>
            </w:r>
            <w:r w:rsidRPr="007C0317">
              <w:rPr>
                <w:rFonts w:ascii="Book Antiqua" w:hAnsi="Book Antiqua"/>
                <w:b/>
                <w:sz w:val="24"/>
                <w:szCs w:val="24"/>
              </w:rPr>
              <w:t xml:space="preserve"> value</w:t>
            </w:r>
          </w:p>
        </w:tc>
        <w:tc>
          <w:tcPr>
            <w:tcW w:w="1849"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vertAlign w:val="superscript"/>
              </w:rPr>
            </w:pPr>
            <w:r w:rsidRPr="007C0317">
              <w:rPr>
                <w:rFonts w:ascii="Book Antiqua" w:hAnsi="Book Antiqua"/>
                <w:b/>
                <w:sz w:val="24"/>
                <w:szCs w:val="24"/>
              </w:rPr>
              <w:t xml:space="preserve">Adjusted </w:t>
            </w:r>
            <w:r w:rsidRPr="007C0317">
              <w:rPr>
                <w:rFonts w:ascii="Book Antiqua" w:hAnsi="Book Antiqua"/>
                <w:b/>
                <w:i/>
                <w:sz w:val="24"/>
                <w:szCs w:val="24"/>
              </w:rPr>
              <w:t xml:space="preserve">P </w:t>
            </w:r>
            <w:proofErr w:type="spellStart"/>
            <w:r w:rsidRPr="007C0317">
              <w:rPr>
                <w:rFonts w:ascii="Book Antiqua" w:hAnsi="Book Antiqua"/>
                <w:b/>
                <w:sz w:val="24"/>
                <w:szCs w:val="24"/>
              </w:rPr>
              <w:t>value</w:t>
            </w:r>
            <w:r w:rsidRPr="007C0317">
              <w:rPr>
                <w:rFonts w:ascii="Book Antiqua" w:hAnsi="Book Antiqua"/>
                <w:b/>
                <w:sz w:val="24"/>
                <w:szCs w:val="24"/>
                <w:vertAlign w:val="superscript"/>
              </w:rPr>
              <w:t>a</w:t>
            </w:r>
            <w:proofErr w:type="spellEnd"/>
          </w:p>
        </w:tc>
      </w:tr>
      <w:tr w:rsidR="00101133" w:rsidRPr="007C0317" w:rsidTr="007C0317">
        <w:tc>
          <w:tcPr>
            <w:tcW w:w="1848" w:type="dxa"/>
            <w:tcBorders>
              <w:top w:val="single" w:sz="4" w:space="0" w:color="auto"/>
            </w:tcBorders>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MCP1</w:t>
            </w:r>
          </w:p>
        </w:tc>
        <w:tc>
          <w:tcPr>
            <w:tcW w:w="1848"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1.11</w:t>
            </w:r>
          </w:p>
        </w:tc>
        <w:tc>
          <w:tcPr>
            <w:tcW w:w="1848"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0.69-1.80</w:t>
            </w:r>
          </w:p>
        </w:tc>
        <w:tc>
          <w:tcPr>
            <w:tcW w:w="1849"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0.660</w:t>
            </w:r>
          </w:p>
        </w:tc>
        <w:tc>
          <w:tcPr>
            <w:tcW w:w="1849"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0.681</w:t>
            </w:r>
          </w:p>
        </w:tc>
      </w:tr>
      <w:tr w:rsidR="00101133" w:rsidRPr="007C0317" w:rsidTr="007C0317">
        <w:tc>
          <w:tcPr>
            <w:tcW w:w="1848"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CCR2</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0.71</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0.36-1.32</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0.284</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0.432</w:t>
            </w:r>
          </w:p>
        </w:tc>
      </w:tr>
      <w:tr w:rsidR="00101133" w:rsidRPr="007C0317" w:rsidTr="007C0317">
        <w:tc>
          <w:tcPr>
            <w:tcW w:w="1848"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TGF</w:t>
            </w:r>
            <w:r w:rsidRPr="007C0317">
              <w:rPr>
                <w:rFonts w:ascii="Book Antiqua" w:hAnsi="Book Antiqua" w:cs="Calibri"/>
                <w:i/>
                <w:sz w:val="24"/>
                <w:szCs w:val="24"/>
              </w:rPr>
              <w:t>β</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1.03</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0.54-1.95</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0.936</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0.740</w:t>
            </w:r>
          </w:p>
        </w:tc>
      </w:tr>
      <w:tr w:rsidR="00101133" w:rsidRPr="007C0317" w:rsidTr="007C0317">
        <w:tc>
          <w:tcPr>
            <w:tcW w:w="1848"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hOGG1</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0.94</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0.44-1.98</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0.864</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0.588</w:t>
            </w:r>
          </w:p>
        </w:tc>
      </w:tr>
      <w:tr w:rsidR="00101133" w:rsidRPr="007C0317" w:rsidTr="007C0317">
        <w:tc>
          <w:tcPr>
            <w:tcW w:w="1848"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IL10 -1082</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1.10</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0.65-1.88</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0.720</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0.897</w:t>
            </w:r>
          </w:p>
        </w:tc>
      </w:tr>
      <w:tr w:rsidR="00101133" w:rsidRPr="007C0317" w:rsidTr="007C0317">
        <w:tc>
          <w:tcPr>
            <w:tcW w:w="1848"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IL10 -592</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0.82</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0.50-1.35</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0.441</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0.639</w:t>
            </w:r>
          </w:p>
        </w:tc>
      </w:tr>
      <w:tr w:rsidR="00101133" w:rsidRPr="007C0317" w:rsidTr="007C0317">
        <w:tc>
          <w:tcPr>
            <w:tcW w:w="1848"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TLR4 299</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0.73</w:t>
            </w:r>
          </w:p>
        </w:tc>
        <w:tc>
          <w:tcPr>
            <w:tcW w:w="1848"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0.35-1.53</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0.403</w:t>
            </w:r>
          </w:p>
        </w:tc>
        <w:tc>
          <w:tcPr>
            <w:tcW w:w="1849"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0.745</w:t>
            </w:r>
          </w:p>
        </w:tc>
      </w:tr>
      <w:tr w:rsidR="00101133" w:rsidRPr="007C0317" w:rsidTr="007C0317">
        <w:tc>
          <w:tcPr>
            <w:tcW w:w="1848" w:type="dxa"/>
            <w:tcBorders>
              <w:bottom w:val="single" w:sz="4" w:space="0" w:color="auto"/>
            </w:tcBorders>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TLR4 399</w:t>
            </w:r>
          </w:p>
        </w:tc>
        <w:tc>
          <w:tcPr>
            <w:tcW w:w="1848"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0.87</w:t>
            </w:r>
          </w:p>
        </w:tc>
        <w:tc>
          <w:tcPr>
            <w:tcW w:w="1848"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0.42-1.81</w:t>
            </w:r>
          </w:p>
        </w:tc>
        <w:tc>
          <w:tcPr>
            <w:tcW w:w="1849"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0.706</w:t>
            </w:r>
          </w:p>
        </w:tc>
        <w:tc>
          <w:tcPr>
            <w:tcW w:w="1849"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0.990</w:t>
            </w:r>
          </w:p>
        </w:tc>
      </w:tr>
    </w:tbl>
    <w:p w:rsidR="00101133" w:rsidRPr="00491364" w:rsidRDefault="00101133" w:rsidP="003E3CF3">
      <w:pPr>
        <w:snapToGrid w:val="0"/>
        <w:spacing w:after="0" w:line="360" w:lineRule="auto"/>
        <w:jc w:val="both"/>
        <w:rPr>
          <w:rFonts w:ascii="Book Antiqua" w:hAnsi="Book Antiqua"/>
          <w:sz w:val="24"/>
          <w:szCs w:val="24"/>
          <w:lang w:eastAsia="zh-CN"/>
        </w:rPr>
      </w:pPr>
      <w:proofErr w:type="spellStart"/>
      <w:r w:rsidRPr="00491364">
        <w:rPr>
          <w:rFonts w:ascii="Book Antiqua" w:hAnsi="Book Antiqua"/>
          <w:sz w:val="24"/>
          <w:szCs w:val="24"/>
          <w:vertAlign w:val="superscript"/>
        </w:rPr>
        <w:t>a</w:t>
      </w:r>
      <w:r w:rsidRPr="00491364">
        <w:rPr>
          <w:rFonts w:ascii="Book Antiqua" w:hAnsi="Book Antiqua"/>
          <w:sz w:val="24"/>
          <w:szCs w:val="24"/>
        </w:rPr>
        <w:t>Adjusted</w:t>
      </w:r>
      <w:proofErr w:type="spellEnd"/>
      <w:r w:rsidRPr="00491364">
        <w:rPr>
          <w:rFonts w:ascii="Book Antiqua" w:hAnsi="Book Antiqua"/>
          <w:sz w:val="24"/>
          <w:szCs w:val="24"/>
        </w:rPr>
        <w:t xml:space="preserve"> for age at biopsy: gender: iron grade and alcohol consumption.</w:t>
      </w:r>
      <w:r w:rsidRPr="00491364">
        <w:rPr>
          <w:rFonts w:ascii="Book Antiqua" w:hAnsi="Book Antiqua"/>
          <w:i/>
          <w:sz w:val="24"/>
          <w:szCs w:val="24"/>
        </w:rPr>
        <w:t xml:space="preserve"> MCP-1</w:t>
      </w:r>
      <w:r w:rsidRPr="00491364">
        <w:rPr>
          <w:rFonts w:ascii="Book Antiqua" w:hAnsi="Book Antiqua"/>
          <w:sz w:val="24"/>
          <w:szCs w:val="24"/>
        </w:rPr>
        <w:t xml:space="preserve">: Monocyte </w:t>
      </w:r>
      <w:proofErr w:type="spellStart"/>
      <w:r w:rsidRPr="00491364">
        <w:rPr>
          <w:rFonts w:ascii="Book Antiqua" w:hAnsi="Book Antiqua"/>
          <w:sz w:val="24"/>
          <w:szCs w:val="24"/>
        </w:rPr>
        <w:t>chemoattractant</w:t>
      </w:r>
      <w:proofErr w:type="spellEnd"/>
      <w:r w:rsidRPr="00491364">
        <w:rPr>
          <w:rFonts w:ascii="Book Antiqua" w:hAnsi="Book Antiqua"/>
          <w:sz w:val="24"/>
          <w:szCs w:val="24"/>
        </w:rPr>
        <w:t xml:space="preserve"> protein 1; </w:t>
      </w:r>
      <w:r w:rsidRPr="00491364">
        <w:rPr>
          <w:rFonts w:ascii="Book Antiqua" w:hAnsi="Book Antiqua"/>
          <w:i/>
          <w:sz w:val="24"/>
          <w:szCs w:val="24"/>
        </w:rPr>
        <w:t>CCR-2</w:t>
      </w:r>
      <w:r w:rsidRPr="00491364">
        <w:rPr>
          <w:rFonts w:ascii="Book Antiqua" w:hAnsi="Book Antiqua"/>
          <w:sz w:val="24"/>
          <w:szCs w:val="24"/>
        </w:rPr>
        <w:t xml:space="preserve">: Chemokine C-C motif receptor; </w:t>
      </w:r>
      <w:r w:rsidRPr="00491364">
        <w:rPr>
          <w:rFonts w:ascii="Book Antiqua" w:hAnsi="Book Antiqua"/>
          <w:i/>
          <w:sz w:val="24"/>
          <w:szCs w:val="24"/>
        </w:rPr>
        <w:t>IL10</w:t>
      </w:r>
      <w:r w:rsidRPr="00491364">
        <w:rPr>
          <w:rFonts w:ascii="Book Antiqua" w:hAnsi="Book Antiqua"/>
          <w:sz w:val="24"/>
          <w:szCs w:val="24"/>
        </w:rPr>
        <w:t xml:space="preserve">: Interleukin-10; </w:t>
      </w:r>
      <w:r w:rsidRPr="00491364">
        <w:rPr>
          <w:rFonts w:ascii="Book Antiqua" w:hAnsi="Book Antiqua"/>
          <w:i/>
          <w:sz w:val="24"/>
          <w:szCs w:val="24"/>
        </w:rPr>
        <w:t>TGF-β</w:t>
      </w:r>
      <w:r w:rsidRPr="00491364">
        <w:rPr>
          <w:rFonts w:ascii="Book Antiqua" w:hAnsi="Book Antiqua"/>
          <w:sz w:val="24"/>
          <w:szCs w:val="24"/>
        </w:rPr>
        <w:t xml:space="preserve">: Transforming growth factor-beta; </w:t>
      </w:r>
      <w:r w:rsidRPr="00491364">
        <w:rPr>
          <w:rFonts w:ascii="Book Antiqua" w:hAnsi="Book Antiqua"/>
          <w:i/>
          <w:sz w:val="24"/>
          <w:szCs w:val="24"/>
        </w:rPr>
        <w:t>TLR4</w:t>
      </w:r>
      <w:r w:rsidRPr="00491364">
        <w:rPr>
          <w:rFonts w:ascii="Book Antiqua" w:hAnsi="Book Antiqua"/>
          <w:sz w:val="24"/>
          <w:szCs w:val="24"/>
        </w:rPr>
        <w:t xml:space="preserve">: Toll-like receptor 4; </w:t>
      </w:r>
      <w:r w:rsidRPr="00491364">
        <w:rPr>
          <w:rFonts w:ascii="Book Antiqua" w:hAnsi="Book Antiqua"/>
          <w:i/>
          <w:sz w:val="24"/>
          <w:szCs w:val="24"/>
        </w:rPr>
        <w:t>hOGG1</w:t>
      </w:r>
      <w:r w:rsidRPr="00491364">
        <w:rPr>
          <w:rFonts w:ascii="Book Antiqua" w:hAnsi="Book Antiqua"/>
          <w:sz w:val="24"/>
          <w:szCs w:val="24"/>
        </w:rPr>
        <w:t xml:space="preserve">: Human 8-oxoguanine DNA </w:t>
      </w:r>
      <w:proofErr w:type="spellStart"/>
      <w:r w:rsidRPr="00491364">
        <w:rPr>
          <w:rFonts w:ascii="Book Antiqua" w:hAnsi="Book Antiqua"/>
          <w:sz w:val="24"/>
          <w:szCs w:val="24"/>
        </w:rPr>
        <w:t>glycosylase</w:t>
      </w:r>
      <w:proofErr w:type="spellEnd"/>
      <w:r w:rsidRPr="00491364">
        <w:rPr>
          <w:rFonts w:ascii="Book Antiqua" w:hAnsi="Book Antiqua"/>
          <w:sz w:val="24"/>
          <w:szCs w:val="24"/>
          <w:lang w:eastAsia="zh-CN"/>
        </w:rPr>
        <w:t>.</w:t>
      </w:r>
    </w:p>
    <w:p w:rsidR="00101133" w:rsidRPr="00491364" w:rsidRDefault="00101133" w:rsidP="00DE71E2">
      <w:pPr>
        <w:snapToGrid w:val="0"/>
        <w:spacing w:after="0" w:line="360" w:lineRule="auto"/>
        <w:jc w:val="both"/>
        <w:rPr>
          <w:rFonts w:ascii="Book Antiqua" w:hAnsi="Book Antiqua"/>
          <w:sz w:val="24"/>
          <w:szCs w:val="24"/>
        </w:rPr>
      </w:pPr>
    </w:p>
    <w:p w:rsidR="00101133" w:rsidRPr="00491364" w:rsidRDefault="00101133" w:rsidP="00DE71E2">
      <w:pPr>
        <w:tabs>
          <w:tab w:val="left" w:pos="993"/>
        </w:tabs>
        <w:snapToGrid w:val="0"/>
        <w:spacing w:after="0" w:line="360" w:lineRule="auto"/>
        <w:ind w:left="993" w:hanging="993"/>
        <w:jc w:val="both"/>
        <w:rPr>
          <w:rFonts w:ascii="Book Antiqua" w:hAnsi="Book Antiqua"/>
          <w:sz w:val="24"/>
          <w:szCs w:val="24"/>
          <w:lang w:eastAsia="zh-CN"/>
        </w:rPr>
      </w:pPr>
    </w:p>
    <w:p w:rsidR="00101133" w:rsidRPr="00491364" w:rsidRDefault="00101133" w:rsidP="003E3CF3">
      <w:pPr>
        <w:tabs>
          <w:tab w:val="left" w:pos="1843"/>
        </w:tabs>
        <w:snapToGrid w:val="0"/>
        <w:spacing w:after="0" w:line="360" w:lineRule="auto"/>
        <w:jc w:val="both"/>
        <w:rPr>
          <w:rFonts w:ascii="Book Antiqua" w:hAnsi="Book Antiqua"/>
          <w:b/>
          <w:sz w:val="24"/>
          <w:szCs w:val="24"/>
          <w:lang w:eastAsia="zh-CN"/>
        </w:rPr>
      </w:pPr>
    </w:p>
    <w:p w:rsidR="00101133" w:rsidRPr="00491364" w:rsidRDefault="00101133" w:rsidP="003E3CF3">
      <w:pPr>
        <w:tabs>
          <w:tab w:val="left" w:pos="1843"/>
        </w:tabs>
        <w:snapToGrid w:val="0"/>
        <w:spacing w:after="0" w:line="360" w:lineRule="auto"/>
        <w:jc w:val="both"/>
        <w:rPr>
          <w:rFonts w:ascii="Book Antiqua" w:hAnsi="Book Antiqua"/>
          <w:b/>
          <w:sz w:val="24"/>
          <w:szCs w:val="24"/>
          <w:lang w:eastAsia="zh-CN"/>
        </w:rPr>
      </w:pPr>
    </w:p>
    <w:p w:rsidR="00101133" w:rsidRPr="00491364" w:rsidRDefault="00101133" w:rsidP="003E3CF3">
      <w:pPr>
        <w:tabs>
          <w:tab w:val="left" w:pos="1843"/>
        </w:tabs>
        <w:snapToGrid w:val="0"/>
        <w:spacing w:after="0" w:line="360" w:lineRule="auto"/>
        <w:jc w:val="both"/>
        <w:rPr>
          <w:rFonts w:ascii="Book Antiqua" w:hAnsi="Book Antiqua"/>
          <w:b/>
          <w:sz w:val="24"/>
          <w:szCs w:val="24"/>
          <w:lang w:eastAsia="zh-CN"/>
        </w:rPr>
      </w:pPr>
    </w:p>
    <w:p w:rsidR="00101133" w:rsidRPr="00491364" w:rsidRDefault="00101133" w:rsidP="003E3CF3">
      <w:pPr>
        <w:tabs>
          <w:tab w:val="left" w:pos="1843"/>
        </w:tabs>
        <w:snapToGrid w:val="0"/>
        <w:spacing w:after="0" w:line="360" w:lineRule="auto"/>
        <w:jc w:val="both"/>
        <w:rPr>
          <w:rFonts w:ascii="Book Antiqua" w:hAnsi="Book Antiqua"/>
          <w:b/>
          <w:sz w:val="24"/>
          <w:szCs w:val="24"/>
          <w:lang w:eastAsia="zh-CN"/>
        </w:rPr>
      </w:pPr>
    </w:p>
    <w:p w:rsidR="00101133" w:rsidRPr="00491364" w:rsidRDefault="00101133" w:rsidP="003E3CF3">
      <w:pPr>
        <w:tabs>
          <w:tab w:val="left" w:pos="1843"/>
        </w:tabs>
        <w:snapToGrid w:val="0"/>
        <w:spacing w:after="0" w:line="360" w:lineRule="auto"/>
        <w:jc w:val="both"/>
        <w:rPr>
          <w:rFonts w:ascii="Book Antiqua" w:hAnsi="Book Antiqua"/>
          <w:b/>
          <w:sz w:val="24"/>
          <w:szCs w:val="24"/>
          <w:lang w:eastAsia="zh-CN"/>
        </w:rPr>
      </w:pPr>
    </w:p>
    <w:p w:rsidR="00101133" w:rsidRPr="00491364" w:rsidRDefault="00101133" w:rsidP="003E3CF3">
      <w:pPr>
        <w:tabs>
          <w:tab w:val="left" w:pos="1843"/>
        </w:tabs>
        <w:snapToGrid w:val="0"/>
        <w:spacing w:after="0" w:line="360" w:lineRule="auto"/>
        <w:jc w:val="both"/>
        <w:rPr>
          <w:rFonts w:ascii="Book Antiqua" w:hAnsi="Book Antiqua"/>
          <w:b/>
          <w:sz w:val="24"/>
          <w:szCs w:val="24"/>
          <w:lang w:eastAsia="zh-CN"/>
        </w:rPr>
      </w:pPr>
      <w:r w:rsidRPr="00491364">
        <w:rPr>
          <w:rFonts w:ascii="Book Antiqua" w:hAnsi="Book Antiqua"/>
          <w:b/>
          <w:sz w:val="24"/>
          <w:szCs w:val="24"/>
        </w:rPr>
        <w:lastRenderedPageBreak/>
        <w:t>Table 7</w:t>
      </w:r>
      <w:r w:rsidRPr="00491364">
        <w:rPr>
          <w:rFonts w:ascii="Book Antiqua" w:hAnsi="Book Antiqua"/>
          <w:b/>
          <w:sz w:val="24"/>
          <w:szCs w:val="24"/>
          <w:lang w:eastAsia="zh-CN"/>
        </w:rPr>
        <w:t xml:space="preserve"> </w:t>
      </w:r>
      <w:r w:rsidRPr="00491364">
        <w:rPr>
          <w:rFonts w:ascii="Book Antiqua" w:hAnsi="Book Antiqua"/>
          <w:b/>
          <w:sz w:val="24"/>
          <w:szCs w:val="24"/>
        </w:rPr>
        <w:t xml:space="preserve">Genetic polymorphism frequencies in patients with heavy iron loading (Grade 3 and 4) grouped according to no fibrosis (F0) </w:t>
      </w:r>
      <w:proofErr w:type="spellStart"/>
      <w:r w:rsidRPr="00491364">
        <w:rPr>
          <w:rFonts w:ascii="Book Antiqua" w:hAnsi="Book Antiqua"/>
          <w:b/>
          <w:i/>
          <w:sz w:val="24"/>
          <w:szCs w:val="24"/>
        </w:rPr>
        <w:t>vs</w:t>
      </w:r>
      <w:proofErr w:type="spellEnd"/>
      <w:r w:rsidRPr="00491364">
        <w:rPr>
          <w:rFonts w:ascii="Book Antiqua" w:hAnsi="Book Antiqua"/>
          <w:b/>
          <w:sz w:val="24"/>
          <w:szCs w:val="24"/>
        </w:rPr>
        <w:t xml:space="preserve"> advanced fibrosis (F3/F4)</w:t>
      </w:r>
    </w:p>
    <w:tbl>
      <w:tblPr>
        <w:tblW w:w="0" w:type="auto"/>
        <w:tblBorders>
          <w:top w:val="single" w:sz="4" w:space="0" w:color="auto"/>
          <w:bottom w:val="single" w:sz="4" w:space="0" w:color="auto"/>
        </w:tblBorders>
        <w:tblLook w:val="00A0" w:firstRow="1" w:lastRow="0" w:firstColumn="1" w:lastColumn="0" w:noHBand="0" w:noVBand="0"/>
      </w:tblPr>
      <w:tblGrid>
        <w:gridCol w:w="1242"/>
        <w:gridCol w:w="1276"/>
        <w:gridCol w:w="1442"/>
        <w:gridCol w:w="1320"/>
        <w:gridCol w:w="1320"/>
        <w:gridCol w:w="1321"/>
        <w:gridCol w:w="1321"/>
      </w:tblGrid>
      <w:tr w:rsidR="00101133" w:rsidRPr="007C0317" w:rsidTr="007C0317">
        <w:tc>
          <w:tcPr>
            <w:tcW w:w="1242" w:type="dxa"/>
            <w:tcBorders>
              <w:top w:val="single" w:sz="4" w:space="0" w:color="auto"/>
              <w:bottom w:val="single" w:sz="4" w:space="0" w:color="auto"/>
            </w:tcBorders>
          </w:tcPr>
          <w:p w:rsidR="00101133" w:rsidRPr="007C0317" w:rsidRDefault="00101133" w:rsidP="007C0317">
            <w:pPr>
              <w:snapToGrid w:val="0"/>
              <w:spacing w:after="0" w:line="360" w:lineRule="auto"/>
              <w:jc w:val="both"/>
              <w:rPr>
                <w:rFonts w:ascii="Book Antiqua" w:hAnsi="Book Antiqua"/>
                <w:b/>
                <w:sz w:val="24"/>
                <w:szCs w:val="24"/>
              </w:rPr>
            </w:pPr>
            <w:r w:rsidRPr="007C0317">
              <w:rPr>
                <w:rFonts w:ascii="Book Antiqua" w:hAnsi="Book Antiqua"/>
                <w:b/>
                <w:sz w:val="24"/>
                <w:szCs w:val="24"/>
              </w:rPr>
              <w:t>Gene</w:t>
            </w:r>
          </w:p>
        </w:tc>
        <w:tc>
          <w:tcPr>
            <w:tcW w:w="2718" w:type="dxa"/>
            <w:gridSpan w:val="2"/>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No fibrosis (F0) (</w:t>
            </w:r>
            <w:r w:rsidRPr="007C0317">
              <w:rPr>
                <w:rFonts w:ascii="Book Antiqua" w:hAnsi="Book Antiqua"/>
                <w:b/>
                <w:i/>
                <w:sz w:val="24"/>
                <w:szCs w:val="24"/>
              </w:rPr>
              <w:t>n</w:t>
            </w:r>
            <w:r w:rsidRPr="007C0317">
              <w:rPr>
                <w:rFonts w:ascii="Book Antiqua" w:hAnsi="Book Antiqua"/>
                <w:b/>
                <w:i/>
                <w:sz w:val="24"/>
                <w:szCs w:val="24"/>
                <w:lang w:eastAsia="zh-CN"/>
              </w:rPr>
              <w:t xml:space="preserve"> </w:t>
            </w:r>
            <w:r w:rsidRPr="007C0317">
              <w:rPr>
                <w:rFonts w:ascii="Book Antiqua" w:hAnsi="Book Antiqua"/>
                <w:b/>
                <w:sz w:val="24"/>
                <w:szCs w:val="24"/>
              </w:rPr>
              <w:t>= 103)</w:t>
            </w:r>
          </w:p>
        </w:tc>
        <w:tc>
          <w:tcPr>
            <w:tcW w:w="2640" w:type="dxa"/>
            <w:gridSpan w:val="2"/>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Advanced fibrosis (F3/4) (</w:t>
            </w:r>
            <w:r w:rsidRPr="007C0317">
              <w:rPr>
                <w:rFonts w:ascii="Book Antiqua" w:hAnsi="Book Antiqua"/>
                <w:b/>
                <w:i/>
                <w:sz w:val="24"/>
                <w:szCs w:val="24"/>
              </w:rPr>
              <w:t>n</w:t>
            </w:r>
            <w:r w:rsidRPr="007C0317">
              <w:rPr>
                <w:rFonts w:ascii="Book Antiqua" w:hAnsi="Book Antiqua"/>
                <w:b/>
                <w:i/>
                <w:sz w:val="24"/>
                <w:szCs w:val="24"/>
                <w:lang w:eastAsia="zh-CN"/>
              </w:rPr>
              <w:t xml:space="preserve"> </w:t>
            </w:r>
            <w:r w:rsidRPr="007C0317">
              <w:rPr>
                <w:rFonts w:ascii="Book Antiqua" w:hAnsi="Book Antiqua"/>
                <w:b/>
                <w:sz w:val="24"/>
                <w:szCs w:val="24"/>
              </w:rPr>
              <w:t>= 60)</w:t>
            </w:r>
          </w:p>
        </w:tc>
        <w:tc>
          <w:tcPr>
            <w:tcW w:w="1321"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P value</w:t>
            </w:r>
          </w:p>
        </w:tc>
        <w:tc>
          <w:tcPr>
            <w:tcW w:w="1321"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vertAlign w:val="superscript"/>
              </w:rPr>
            </w:pPr>
            <w:r w:rsidRPr="007C0317">
              <w:rPr>
                <w:rFonts w:ascii="Book Antiqua" w:hAnsi="Book Antiqua"/>
                <w:b/>
                <w:sz w:val="24"/>
                <w:szCs w:val="24"/>
              </w:rPr>
              <w:t xml:space="preserve">Adjusted </w:t>
            </w:r>
            <w:r w:rsidRPr="007C0317">
              <w:rPr>
                <w:rFonts w:ascii="Book Antiqua" w:hAnsi="Book Antiqua"/>
                <w:b/>
                <w:i/>
                <w:sz w:val="24"/>
                <w:szCs w:val="24"/>
              </w:rPr>
              <w:t>P</w:t>
            </w:r>
            <w:r w:rsidRPr="007C0317">
              <w:rPr>
                <w:rFonts w:ascii="Book Antiqua" w:hAnsi="Book Antiqua"/>
                <w:b/>
                <w:sz w:val="24"/>
                <w:szCs w:val="24"/>
              </w:rPr>
              <w:t xml:space="preserve"> </w:t>
            </w:r>
            <w:proofErr w:type="spellStart"/>
            <w:r w:rsidRPr="007C0317">
              <w:rPr>
                <w:rFonts w:ascii="Book Antiqua" w:hAnsi="Book Antiqua"/>
                <w:b/>
                <w:sz w:val="24"/>
                <w:szCs w:val="24"/>
              </w:rPr>
              <w:t>value</w:t>
            </w:r>
            <w:r w:rsidRPr="007C0317">
              <w:rPr>
                <w:rFonts w:ascii="Book Antiqua" w:hAnsi="Book Antiqua"/>
                <w:b/>
                <w:sz w:val="24"/>
                <w:szCs w:val="24"/>
                <w:vertAlign w:val="superscript"/>
              </w:rPr>
              <w:t>a</w:t>
            </w:r>
            <w:proofErr w:type="spellEnd"/>
          </w:p>
        </w:tc>
      </w:tr>
      <w:tr w:rsidR="00101133" w:rsidRPr="007C0317" w:rsidTr="007C0317">
        <w:tc>
          <w:tcPr>
            <w:tcW w:w="1242" w:type="dxa"/>
            <w:tcBorders>
              <w:top w:val="single" w:sz="4" w:space="0" w:color="auto"/>
            </w:tcBorders>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MCP1</w:t>
            </w:r>
          </w:p>
        </w:tc>
        <w:tc>
          <w:tcPr>
            <w:tcW w:w="1276"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AA 53/103</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51.5%</w:t>
            </w:r>
          </w:p>
        </w:tc>
        <w:tc>
          <w:tcPr>
            <w:tcW w:w="1442"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AG/GG</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50/103 48.5%</w:t>
            </w:r>
          </w:p>
        </w:tc>
        <w:tc>
          <w:tcPr>
            <w:tcW w:w="1320"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AA 28/60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46.7%</w:t>
            </w:r>
          </w:p>
        </w:tc>
        <w:tc>
          <w:tcPr>
            <w:tcW w:w="1320"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AG/GG 32/60 53.3%</w:t>
            </w:r>
          </w:p>
        </w:tc>
        <w:tc>
          <w:tcPr>
            <w:tcW w:w="1321"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0.555</w:t>
            </w:r>
          </w:p>
        </w:tc>
        <w:tc>
          <w:tcPr>
            <w:tcW w:w="1321"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0.433</w:t>
            </w:r>
          </w:p>
        </w:tc>
      </w:tr>
      <w:tr w:rsidR="00101133" w:rsidRPr="007C0317" w:rsidTr="007C0317">
        <w:tc>
          <w:tcPr>
            <w:tcW w:w="1242"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CCR2</w:t>
            </w:r>
          </w:p>
        </w:tc>
        <w:tc>
          <w:tcPr>
            <w:tcW w:w="1276"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GG 81/100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81%</w:t>
            </w:r>
          </w:p>
        </w:tc>
        <w:tc>
          <w:tcPr>
            <w:tcW w:w="144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AG/AA</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19/100 19%</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GG 50/59</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84.7%</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AG/AA</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9/59 15.3%</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0.549</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0.277</w:t>
            </w:r>
          </w:p>
        </w:tc>
      </w:tr>
      <w:tr w:rsidR="00101133" w:rsidRPr="007C0317" w:rsidTr="007C0317">
        <w:tc>
          <w:tcPr>
            <w:tcW w:w="1242"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 xml:space="preserve">TGF </w:t>
            </w:r>
            <w:r w:rsidRPr="007C0317">
              <w:rPr>
                <w:rFonts w:ascii="Book Antiqua" w:hAnsi="Book Antiqua" w:cs="Calibri"/>
                <w:i/>
                <w:sz w:val="24"/>
                <w:szCs w:val="24"/>
              </w:rPr>
              <w:t>β</w:t>
            </w:r>
          </w:p>
        </w:tc>
        <w:tc>
          <w:tcPr>
            <w:tcW w:w="1276"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GG 86/103</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83.5%</w:t>
            </w:r>
          </w:p>
        </w:tc>
        <w:tc>
          <w:tcPr>
            <w:tcW w:w="144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CG/CC 17/103 16.5%</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GG 51/60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85%</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CG/CC 9/60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15%</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0.800</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0.968</w:t>
            </w:r>
          </w:p>
        </w:tc>
      </w:tr>
      <w:tr w:rsidR="00101133" w:rsidRPr="007C0317" w:rsidTr="007C0317">
        <w:tc>
          <w:tcPr>
            <w:tcW w:w="1242"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 xml:space="preserve">hOGG1 </w:t>
            </w:r>
          </w:p>
        </w:tc>
        <w:tc>
          <w:tcPr>
            <w:tcW w:w="1276"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CC 54/102</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52.9%</w:t>
            </w:r>
          </w:p>
        </w:tc>
        <w:tc>
          <w:tcPr>
            <w:tcW w:w="144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CG/GG 48/102 47.1%</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CC 26/60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43.3%</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CG/GG 34/60 56.7%</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0.238</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0.790</w:t>
            </w:r>
          </w:p>
        </w:tc>
      </w:tr>
      <w:tr w:rsidR="00101133" w:rsidRPr="007C0317" w:rsidTr="007C0317">
        <w:tc>
          <w:tcPr>
            <w:tcW w:w="1242"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IL10-1082</w:t>
            </w:r>
          </w:p>
        </w:tc>
        <w:tc>
          <w:tcPr>
            <w:tcW w:w="1276"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AA/AG 75/103 72.8%</w:t>
            </w:r>
          </w:p>
        </w:tc>
        <w:tc>
          <w:tcPr>
            <w:tcW w:w="144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GG 28/103</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27.2%</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AA/AG</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43/60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71.8%</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GG 17/60</w:t>
            </w:r>
          </w:p>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28.3%</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0.874</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0.998</w:t>
            </w:r>
          </w:p>
        </w:tc>
      </w:tr>
      <w:tr w:rsidR="00101133" w:rsidRPr="007C0317" w:rsidTr="007C0317">
        <w:tc>
          <w:tcPr>
            <w:tcW w:w="1242"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IL10 -592</w:t>
            </w:r>
          </w:p>
        </w:tc>
        <w:tc>
          <w:tcPr>
            <w:tcW w:w="1276"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AA/AC 34/103 33.0%</w:t>
            </w:r>
          </w:p>
        </w:tc>
        <w:tc>
          <w:tcPr>
            <w:tcW w:w="144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CC 66/103 67.0%</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AA/AC 23/60 38.3%</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CC 37/60 61.7%</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0.492</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0.659</w:t>
            </w:r>
          </w:p>
        </w:tc>
      </w:tr>
      <w:tr w:rsidR="00101133" w:rsidRPr="007C0317" w:rsidTr="007C0317">
        <w:tc>
          <w:tcPr>
            <w:tcW w:w="1242" w:type="dxa"/>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TLR4 299</w:t>
            </w:r>
          </w:p>
        </w:tc>
        <w:tc>
          <w:tcPr>
            <w:tcW w:w="1276"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AA 87/102 85.3%</w:t>
            </w:r>
          </w:p>
        </w:tc>
        <w:tc>
          <w:tcPr>
            <w:tcW w:w="1442"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AG/GG 15/102 14.7%</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AA 54/59 91.5%</w:t>
            </w:r>
          </w:p>
        </w:tc>
        <w:tc>
          <w:tcPr>
            <w:tcW w:w="132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AG/GG 5/59 8.5%</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0.248</w:t>
            </w:r>
          </w:p>
        </w:tc>
        <w:tc>
          <w:tcPr>
            <w:tcW w:w="132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0.848</w:t>
            </w:r>
          </w:p>
        </w:tc>
      </w:tr>
      <w:tr w:rsidR="00101133" w:rsidRPr="007C0317" w:rsidTr="007C0317">
        <w:tc>
          <w:tcPr>
            <w:tcW w:w="1242" w:type="dxa"/>
            <w:tcBorders>
              <w:bottom w:val="single" w:sz="4" w:space="0" w:color="auto"/>
            </w:tcBorders>
          </w:tcPr>
          <w:p w:rsidR="00101133" w:rsidRPr="007C0317" w:rsidRDefault="00101133" w:rsidP="007C0317">
            <w:pPr>
              <w:snapToGrid w:val="0"/>
              <w:spacing w:after="0" w:line="360" w:lineRule="auto"/>
              <w:jc w:val="both"/>
              <w:rPr>
                <w:rFonts w:ascii="Book Antiqua" w:hAnsi="Book Antiqua"/>
                <w:i/>
                <w:sz w:val="24"/>
                <w:szCs w:val="24"/>
              </w:rPr>
            </w:pPr>
            <w:r w:rsidRPr="007C0317">
              <w:rPr>
                <w:rFonts w:ascii="Book Antiqua" w:hAnsi="Book Antiqua"/>
                <w:i/>
                <w:sz w:val="24"/>
                <w:szCs w:val="24"/>
              </w:rPr>
              <w:t>TLR4 399</w:t>
            </w:r>
          </w:p>
        </w:tc>
        <w:tc>
          <w:tcPr>
            <w:tcW w:w="1276"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CC 89/103 86.4%</w:t>
            </w:r>
          </w:p>
        </w:tc>
        <w:tc>
          <w:tcPr>
            <w:tcW w:w="1442"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CT/TT 14/103 13.6%</w:t>
            </w:r>
          </w:p>
        </w:tc>
        <w:tc>
          <w:tcPr>
            <w:tcW w:w="1320"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CC 53/59 89.8%</w:t>
            </w:r>
          </w:p>
        </w:tc>
        <w:tc>
          <w:tcPr>
            <w:tcW w:w="1320"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CT/TT 6/59 10.2%</w:t>
            </w:r>
          </w:p>
        </w:tc>
        <w:tc>
          <w:tcPr>
            <w:tcW w:w="1321"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0.524</w:t>
            </w:r>
          </w:p>
        </w:tc>
        <w:tc>
          <w:tcPr>
            <w:tcW w:w="1321"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0.985</w:t>
            </w:r>
          </w:p>
        </w:tc>
      </w:tr>
    </w:tbl>
    <w:p w:rsidR="00101133" w:rsidRPr="00491364" w:rsidRDefault="00101133" w:rsidP="00851714">
      <w:pPr>
        <w:snapToGrid w:val="0"/>
        <w:spacing w:after="0" w:line="360" w:lineRule="auto"/>
        <w:jc w:val="both"/>
        <w:rPr>
          <w:rFonts w:ascii="Book Antiqua" w:hAnsi="Book Antiqua"/>
          <w:sz w:val="24"/>
          <w:szCs w:val="24"/>
          <w:lang w:eastAsia="zh-CN"/>
        </w:rPr>
      </w:pPr>
      <w:proofErr w:type="spellStart"/>
      <w:r w:rsidRPr="00491364">
        <w:rPr>
          <w:rFonts w:ascii="Book Antiqua" w:hAnsi="Book Antiqua"/>
          <w:sz w:val="24"/>
          <w:szCs w:val="24"/>
          <w:vertAlign w:val="superscript"/>
        </w:rPr>
        <w:t>a</w:t>
      </w:r>
      <w:r w:rsidRPr="00491364">
        <w:rPr>
          <w:rFonts w:ascii="Book Antiqua" w:hAnsi="Book Antiqua"/>
          <w:sz w:val="24"/>
          <w:szCs w:val="24"/>
        </w:rPr>
        <w:t>Adjusted</w:t>
      </w:r>
      <w:proofErr w:type="spellEnd"/>
      <w:r w:rsidRPr="00491364">
        <w:rPr>
          <w:rFonts w:ascii="Book Antiqua" w:hAnsi="Book Antiqua"/>
          <w:sz w:val="24"/>
          <w:szCs w:val="24"/>
        </w:rPr>
        <w:t xml:space="preserve"> for age: gender: alcohol consumption.</w:t>
      </w:r>
      <w:r w:rsidRPr="00491364">
        <w:rPr>
          <w:rFonts w:ascii="Book Antiqua" w:hAnsi="Book Antiqua"/>
          <w:sz w:val="24"/>
          <w:szCs w:val="24"/>
          <w:lang w:eastAsia="zh-CN"/>
        </w:rPr>
        <w:t xml:space="preserve"> </w:t>
      </w:r>
      <w:r w:rsidRPr="00491364">
        <w:rPr>
          <w:rFonts w:ascii="Book Antiqua" w:hAnsi="Book Antiqua"/>
          <w:i/>
          <w:sz w:val="24"/>
          <w:szCs w:val="24"/>
        </w:rPr>
        <w:t>MCP-1</w:t>
      </w:r>
      <w:r w:rsidRPr="00491364">
        <w:rPr>
          <w:rFonts w:ascii="Book Antiqua" w:hAnsi="Book Antiqua"/>
          <w:sz w:val="24"/>
          <w:szCs w:val="24"/>
        </w:rPr>
        <w:t xml:space="preserve">: Monocyte </w:t>
      </w:r>
      <w:proofErr w:type="spellStart"/>
      <w:r w:rsidRPr="00491364">
        <w:rPr>
          <w:rFonts w:ascii="Book Antiqua" w:hAnsi="Book Antiqua"/>
          <w:sz w:val="24"/>
          <w:szCs w:val="24"/>
        </w:rPr>
        <w:t>chemoattractant</w:t>
      </w:r>
      <w:proofErr w:type="spellEnd"/>
      <w:r w:rsidRPr="00491364">
        <w:rPr>
          <w:rFonts w:ascii="Book Antiqua" w:hAnsi="Book Antiqua"/>
          <w:sz w:val="24"/>
          <w:szCs w:val="24"/>
        </w:rPr>
        <w:t xml:space="preserve"> protein 1; </w:t>
      </w:r>
      <w:r w:rsidRPr="00491364">
        <w:rPr>
          <w:rFonts w:ascii="Book Antiqua" w:hAnsi="Book Antiqua"/>
          <w:i/>
          <w:sz w:val="24"/>
          <w:szCs w:val="24"/>
        </w:rPr>
        <w:t>CCR-2</w:t>
      </w:r>
      <w:r w:rsidRPr="00491364">
        <w:rPr>
          <w:rFonts w:ascii="Book Antiqua" w:hAnsi="Book Antiqua"/>
          <w:sz w:val="24"/>
          <w:szCs w:val="24"/>
        </w:rPr>
        <w:t xml:space="preserve">: Chemokine C-C motif receptor; </w:t>
      </w:r>
      <w:r w:rsidRPr="00491364">
        <w:rPr>
          <w:rFonts w:ascii="Book Antiqua" w:hAnsi="Book Antiqua"/>
          <w:i/>
          <w:sz w:val="24"/>
          <w:szCs w:val="24"/>
        </w:rPr>
        <w:t>IL10</w:t>
      </w:r>
      <w:r w:rsidRPr="00491364">
        <w:rPr>
          <w:rFonts w:ascii="Book Antiqua" w:hAnsi="Book Antiqua"/>
          <w:sz w:val="24"/>
          <w:szCs w:val="24"/>
        </w:rPr>
        <w:t xml:space="preserve">: Interleukin-10; </w:t>
      </w:r>
      <w:r w:rsidRPr="00491364">
        <w:rPr>
          <w:rFonts w:ascii="Book Antiqua" w:hAnsi="Book Antiqua"/>
          <w:i/>
          <w:sz w:val="24"/>
          <w:szCs w:val="24"/>
        </w:rPr>
        <w:t>TGF-β</w:t>
      </w:r>
      <w:r w:rsidRPr="00491364">
        <w:rPr>
          <w:rFonts w:ascii="Book Antiqua" w:hAnsi="Book Antiqua"/>
          <w:sz w:val="24"/>
          <w:szCs w:val="24"/>
        </w:rPr>
        <w:t xml:space="preserve">: Transforming growth factor-beta; </w:t>
      </w:r>
      <w:r w:rsidRPr="00491364">
        <w:rPr>
          <w:rFonts w:ascii="Book Antiqua" w:hAnsi="Book Antiqua"/>
          <w:i/>
          <w:sz w:val="24"/>
          <w:szCs w:val="24"/>
        </w:rPr>
        <w:t>TLR4</w:t>
      </w:r>
      <w:r w:rsidRPr="00491364">
        <w:rPr>
          <w:rFonts w:ascii="Book Antiqua" w:hAnsi="Book Antiqua"/>
          <w:sz w:val="24"/>
          <w:szCs w:val="24"/>
        </w:rPr>
        <w:t xml:space="preserve">: Toll-like receptor 4; </w:t>
      </w:r>
      <w:r w:rsidRPr="00491364">
        <w:rPr>
          <w:rFonts w:ascii="Book Antiqua" w:hAnsi="Book Antiqua"/>
          <w:i/>
          <w:sz w:val="24"/>
          <w:szCs w:val="24"/>
        </w:rPr>
        <w:t>hOGG1</w:t>
      </w:r>
      <w:r w:rsidRPr="00491364">
        <w:rPr>
          <w:rFonts w:ascii="Book Antiqua" w:hAnsi="Book Antiqua"/>
          <w:sz w:val="24"/>
          <w:szCs w:val="24"/>
        </w:rPr>
        <w:t xml:space="preserve">: Human 8-oxoguanine DNA </w:t>
      </w:r>
      <w:proofErr w:type="spellStart"/>
      <w:r w:rsidRPr="00491364">
        <w:rPr>
          <w:rFonts w:ascii="Book Antiqua" w:hAnsi="Book Antiqua"/>
          <w:sz w:val="24"/>
          <w:szCs w:val="24"/>
        </w:rPr>
        <w:t>glycosylase</w:t>
      </w:r>
      <w:proofErr w:type="spellEnd"/>
      <w:r w:rsidRPr="00491364">
        <w:rPr>
          <w:rFonts w:ascii="Book Antiqua" w:hAnsi="Book Antiqua"/>
          <w:sz w:val="24"/>
          <w:szCs w:val="24"/>
          <w:lang w:eastAsia="zh-CN"/>
        </w:rPr>
        <w:t>.</w:t>
      </w:r>
    </w:p>
    <w:p w:rsidR="00101133" w:rsidRPr="00491364" w:rsidRDefault="00101133" w:rsidP="00851714">
      <w:pPr>
        <w:snapToGrid w:val="0"/>
        <w:spacing w:after="0" w:line="360" w:lineRule="auto"/>
        <w:jc w:val="both"/>
        <w:rPr>
          <w:rFonts w:ascii="Book Antiqua" w:hAnsi="Book Antiqua"/>
          <w:b/>
          <w:sz w:val="24"/>
          <w:szCs w:val="24"/>
          <w:lang w:eastAsia="zh-CN"/>
        </w:rPr>
      </w:pPr>
      <w:r w:rsidRPr="00491364">
        <w:rPr>
          <w:rFonts w:ascii="Book Antiqua" w:hAnsi="Book Antiqua"/>
          <w:b/>
          <w:sz w:val="24"/>
          <w:szCs w:val="24"/>
        </w:rPr>
        <w:lastRenderedPageBreak/>
        <w:t>Table 8</w:t>
      </w:r>
      <w:r w:rsidRPr="00491364">
        <w:rPr>
          <w:rFonts w:ascii="Book Antiqua" w:hAnsi="Book Antiqua"/>
          <w:b/>
          <w:sz w:val="24"/>
          <w:szCs w:val="24"/>
          <w:lang w:eastAsia="zh-CN"/>
        </w:rPr>
        <w:t xml:space="preserve"> </w:t>
      </w:r>
      <w:r w:rsidRPr="00491364">
        <w:rPr>
          <w:rFonts w:ascii="Book Antiqua" w:hAnsi="Book Antiqua"/>
          <w:b/>
          <w:sz w:val="24"/>
          <w:szCs w:val="24"/>
        </w:rPr>
        <w:t xml:space="preserve">Logistic regression analysis performed in subjects with HIC&gt;236 </w:t>
      </w:r>
      <w:proofErr w:type="spellStart"/>
      <w:r w:rsidRPr="00491364">
        <w:rPr>
          <w:rFonts w:ascii="Book Antiqua" w:hAnsi="Book Antiqua" w:cs="Calibri"/>
          <w:b/>
          <w:sz w:val="24"/>
          <w:szCs w:val="24"/>
        </w:rPr>
        <w:t>μ</w:t>
      </w:r>
      <w:r w:rsidRPr="00491364">
        <w:rPr>
          <w:rFonts w:ascii="Book Antiqua" w:hAnsi="Book Antiqua"/>
          <w:b/>
          <w:sz w:val="24"/>
          <w:szCs w:val="24"/>
        </w:rPr>
        <w:t>mol</w:t>
      </w:r>
      <w:proofErr w:type="spellEnd"/>
      <w:r w:rsidRPr="00491364">
        <w:rPr>
          <w:rFonts w:ascii="Book Antiqua" w:hAnsi="Book Antiqua"/>
          <w:b/>
          <w:sz w:val="24"/>
          <w:szCs w:val="24"/>
        </w:rPr>
        <w:t xml:space="preserve">/g </w:t>
      </w:r>
      <w:proofErr w:type="spellStart"/>
      <w:r w:rsidRPr="00491364">
        <w:rPr>
          <w:rFonts w:ascii="Book Antiqua" w:hAnsi="Book Antiqua"/>
          <w:b/>
          <w:sz w:val="24"/>
          <w:szCs w:val="24"/>
        </w:rPr>
        <w:t>dw</w:t>
      </w:r>
      <w:proofErr w:type="spellEnd"/>
      <w:r w:rsidRPr="00491364">
        <w:rPr>
          <w:rFonts w:ascii="Book Antiqua" w:hAnsi="Book Antiqua"/>
          <w:b/>
          <w:sz w:val="24"/>
          <w:szCs w:val="24"/>
        </w:rPr>
        <w:t xml:space="preserve"> and comparing outcome of F0 </w:t>
      </w:r>
      <w:proofErr w:type="spellStart"/>
      <w:r w:rsidRPr="00491364">
        <w:rPr>
          <w:rFonts w:ascii="Book Antiqua" w:hAnsi="Book Antiqua"/>
          <w:b/>
          <w:i/>
          <w:sz w:val="24"/>
          <w:szCs w:val="24"/>
        </w:rPr>
        <w:t>vs</w:t>
      </w:r>
      <w:proofErr w:type="spellEnd"/>
      <w:r w:rsidRPr="00491364">
        <w:rPr>
          <w:rFonts w:ascii="Book Antiqua" w:hAnsi="Book Antiqua"/>
          <w:b/>
          <w:sz w:val="24"/>
          <w:szCs w:val="24"/>
        </w:rPr>
        <w:t xml:space="preserve"> F3/4 (</w:t>
      </w:r>
      <w:proofErr w:type="spellStart"/>
      <w:r w:rsidRPr="00491364">
        <w:rPr>
          <w:rFonts w:ascii="Book Antiqua" w:hAnsi="Book Antiqua"/>
          <w:b/>
          <w:sz w:val="24"/>
          <w:szCs w:val="24"/>
        </w:rPr>
        <w:t>univariate</w:t>
      </w:r>
      <w:proofErr w:type="spellEnd"/>
      <w:r w:rsidRPr="00491364">
        <w:rPr>
          <w:rFonts w:ascii="Book Antiqua" w:hAnsi="Book Antiqua"/>
          <w:b/>
          <w:sz w:val="24"/>
          <w:szCs w:val="24"/>
        </w:rPr>
        <w:t xml:space="preserve"> analysis) (</w:t>
      </w:r>
      <w:r w:rsidRPr="00491364">
        <w:rPr>
          <w:rFonts w:ascii="Book Antiqua" w:hAnsi="Book Antiqua"/>
          <w:b/>
          <w:i/>
          <w:sz w:val="24"/>
          <w:szCs w:val="24"/>
        </w:rPr>
        <w:t>n</w:t>
      </w:r>
      <w:r w:rsidRPr="00491364">
        <w:rPr>
          <w:rFonts w:ascii="Book Antiqua" w:hAnsi="Book Antiqua"/>
          <w:b/>
          <w:sz w:val="24"/>
          <w:szCs w:val="24"/>
        </w:rPr>
        <w:t>= 47)</w:t>
      </w:r>
    </w:p>
    <w:tbl>
      <w:tblPr>
        <w:tblW w:w="0" w:type="auto"/>
        <w:tblBorders>
          <w:top w:val="single" w:sz="4" w:space="0" w:color="auto"/>
          <w:bottom w:val="single" w:sz="4" w:space="0" w:color="auto"/>
        </w:tblBorders>
        <w:tblLook w:val="00A0" w:firstRow="1" w:lastRow="0" w:firstColumn="1" w:lastColumn="0" w:noHBand="0" w:noVBand="0"/>
      </w:tblPr>
      <w:tblGrid>
        <w:gridCol w:w="2310"/>
        <w:gridCol w:w="2310"/>
        <w:gridCol w:w="2311"/>
        <w:gridCol w:w="2311"/>
      </w:tblGrid>
      <w:tr w:rsidR="00101133" w:rsidRPr="007C0317" w:rsidTr="007C0317">
        <w:tc>
          <w:tcPr>
            <w:tcW w:w="2310" w:type="dxa"/>
            <w:tcBorders>
              <w:top w:val="single" w:sz="4" w:space="0" w:color="auto"/>
              <w:bottom w:val="single" w:sz="4" w:space="0" w:color="auto"/>
            </w:tcBorders>
          </w:tcPr>
          <w:p w:rsidR="00101133" w:rsidRPr="007C0317" w:rsidRDefault="00101133" w:rsidP="007C0317">
            <w:pPr>
              <w:snapToGrid w:val="0"/>
              <w:spacing w:after="0" w:line="360" w:lineRule="auto"/>
              <w:jc w:val="both"/>
              <w:rPr>
                <w:rFonts w:ascii="Book Antiqua" w:hAnsi="Book Antiqua"/>
                <w:b/>
                <w:sz w:val="24"/>
                <w:szCs w:val="24"/>
              </w:rPr>
            </w:pPr>
            <w:r w:rsidRPr="007C0317">
              <w:rPr>
                <w:rFonts w:ascii="Book Antiqua" w:hAnsi="Book Antiqua"/>
                <w:b/>
                <w:sz w:val="24"/>
                <w:szCs w:val="24"/>
              </w:rPr>
              <w:t>Factor</w:t>
            </w:r>
          </w:p>
        </w:tc>
        <w:tc>
          <w:tcPr>
            <w:tcW w:w="2310"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rPr>
              <w:t>OR</w:t>
            </w:r>
          </w:p>
        </w:tc>
        <w:tc>
          <w:tcPr>
            <w:tcW w:w="2311"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sz w:val="24"/>
                <w:szCs w:val="24"/>
                <w:lang w:eastAsia="zh-CN"/>
              </w:rPr>
              <w:t>95%</w:t>
            </w:r>
            <w:r w:rsidRPr="007C0317">
              <w:rPr>
                <w:rFonts w:ascii="Book Antiqua" w:hAnsi="Book Antiqua"/>
                <w:b/>
                <w:sz w:val="24"/>
                <w:szCs w:val="24"/>
              </w:rPr>
              <w:t>CI</w:t>
            </w:r>
          </w:p>
        </w:tc>
        <w:tc>
          <w:tcPr>
            <w:tcW w:w="2311" w:type="dxa"/>
            <w:tcBorders>
              <w:top w:val="single" w:sz="4" w:space="0" w:color="auto"/>
              <w:bottom w:val="single" w:sz="4" w:space="0" w:color="auto"/>
            </w:tcBorders>
          </w:tcPr>
          <w:p w:rsidR="00101133" w:rsidRPr="007C0317" w:rsidRDefault="00101133" w:rsidP="007C0317">
            <w:pPr>
              <w:snapToGrid w:val="0"/>
              <w:spacing w:after="0" w:line="360" w:lineRule="auto"/>
              <w:jc w:val="center"/>
              <w:rPr>
                <w:rFonts w:ascii="Book Antiqua" w:hAnsi="Book Antiqua"/>
                <w:b/>
                <w:sz w:val="24"/>
                <w:szCs w:val="24"/>
              </w:rPr>
            </w:pPr>
            <w:r w:rsidRPr="007C0317">
              <w:rPr>
                <w:rFonts w:ascii="Book Antiqua" w:hAnsi="Book Antiqua"/>
                <w:b/>
                <w:i/>
                <w:sz w:val="24"/>
                <w:szCs w:val="24"/>
              </w:rPr>
              <w:t>P</w:t>
            </w:r>
            <w:r w:rsidRPr="007C0317">
              <w:rPr>
                <w:rFonts w:ascii="Book Antiqua" w:hAnsi="Book Antiqua"/>
                <w:b/>
                <w:sz w:val="24"/>
                <w:szCs w:val="24"/>
              </w:rPr>
              <w:t xml:space="preserve"> value</w:t>
            </w:r>
          </w:p>
        </w:tc>
      </w:tr>
      <w:tr w:rsidR="00101133" w:rsidRPr="007C0317" w:rsidTr="007C0317">
        <w:tc>
          <w:tcPr>
            <w:tcW w:w="2310" w:type="dxa"/>
            <w:tcBorders>
              <w:top w:val="single" w:sz="4" w:space="0" w:color="auto"/>
            </w:tcBorders>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Age</w:t>
            </w:r>
          </w:p>
        </w:tc>
        <w:tc>
          <w:tcPr>
            <w:tcW w:w="2310"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1.07</w:t>
            </w:r>
          </w:p>
        </w:tc>
        <w:tc>
          <w:tcPr>
            <w:tcW w:w="2311"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1.00-1.15</w:t>
            </w:r>
          </w:p>
        </w:tc>
        <w:tc>
          <w:tcPr>
            <w:tcW w:w="2311" w:type="dxa"/>
            <w:tcBorders>
              <w:top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0.034</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Alcohol</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1.03</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1.01-1.05</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0.011</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Female gender</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0.27</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0.05-1.55</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0.140</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MCP1</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1.20</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0.37-3.87</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0.760</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CCR2</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0.74</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0.13-4.12</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0.730</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TGF</w:t>
            </w:r>
            <w:r w:rsidRPr="007C0317">
              <w:rPr>
                <w:rFonts w:ascii="Book Antiqua" w:hAnsi="Book Antiqua" w:cs="Calibri"/>
                <w:sz w:val="24"/>
                <w:szCs w:val="24"/>
              </w:rPr>
              <w:t>β</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0.58</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0.09-3.52</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0.553</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hOGG1</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1.50</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0.47-4.77</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0.492</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IL10 -1082</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1.89</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0.48-7.44</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0.363</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IL10 -592</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0.98</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0.30-3.21</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0.980</w:t>
            </w:r>
          </w:p>
        </w:tc>
      </w:tr>
      <w:tr w:rsidR="00101133" w:rsidRPr="007C0317" w:rsidTr="007C0317">
        <w:tc>
          <w:tcPr>
            <w:tcW w:w="2310" w:type="dxa"/>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TLR4 299</w:t>
            </w:r>
          </w:p>
        </w:tc>
        <w:tc>
          <w:tcPr>
            <w:tcW w:w="2310"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1.17</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0.77-7.79</w:t>
            </w:r>
          </w:p>
        </w:tc>
        <w:tc>
          <w:tcPr>
            <w:tcW w:w="2311" w:type="dxa"/>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0.868</w:t>
            </w:r>
          </w:p>
        </w:tc>
      </w:tr>
      <w:tr w:rsidR="00101133" w:rsidRPr="007C0317" w:rsidTr="007C0317">
        <w:tc>
          <w:tcPr>
            <w:tcW w:w="2310" w:type="dxa"/>
            <w:tcBorders>
              <w:bottom w:val="single" w:sz="4" w:space="0" w:color="auto"/>
            </w:tcBorders>
          </w:tcPr>
          <w:p w:rsidR="00101133" w:rsidRPr="007C0317" w:rsidRDefault="00101133" w:rsidP="007C0317">
            <w:pPr>
              <w:snapToGrid w:val="0"/>
              <w:spacing w:after="0" w:line="360" w:lineRule="auto"/>
              <w:jc w:val="both"/>
              <w:rPr>
                <w:rFonts w:ascii="Book Antiqua" w:hAnsi="Book Antiqua"/>
                <w:sz w:val="24"/>
                <w:szCs w:val="24"/>
              </w:rPr>
            </w:pPr>
            <w:r w:rsidRPr="007C0317">
              <w:rPr>
                <w:rFonts w:ascii="Book Antiqua" w:hAnsi="Book Antiqua"/>
                <w:sz w:val="24"/>
                <w:szCs w:val="24"/>
              </w:rPr>
              <w:t>TLR4 399</w:t>
            </w:r>
          </w:p>
        </w:tc>
        <w:tc>
          <w:tcPr>
            <w:tcW w:w="2310"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1.24</w:t>
            </w:r>
          </w:p>
        </w:tc>
        <w:tc>
          <w:tcPr>
            <w:tcW w:w="2311"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0.19-8.19</w:t>
            </w:r>
          </w:p>
        </w:tc>
        <w:tc>
          <w:tcPr>
            <w:tcW w:w="2311" w:type="dxa"/>
            <w:tcBorders>
              <w:bottom w:val="single" w:sz="4" w:space="0" w:color="auto"/>
            </w:tcBorders>
          </w:tcPr>
          <w:p w:rsidR="00101133" w:rsidRPr="007C0317" w:rsidRDefault="00101133" w:rsidP="007C0317">
            <w:pPr>
              <w:snapToGrid w:val="0"/>
              <w:spacing w:after="0" w:line="360" w:lineRule="auto"/>
              <w:jc w:val="center"/>
              <w:rPr>
                <w:rFonts w:ascii="Book Antiqua" w:hAnsi="Book Antiqua"/>
                <w:sz w:val="24"/>
                <w:szCs w:val="24"/>
              </w:rPr>
            </w:pPr>
            <w:r w:rsidRPr="007C0317">
              <w:rPr>
                <w:rFonts w:ascii="Book Antiqua" w:hAnsi="Book Antiqua"/>
                <w:sz w:val="24"/>
                <w:szCs w:val="24"/>
              </w:rPr>
              <w:t>0.824</w:t>
            </w:r>
          </w:p>
        </w:tc>
      </w:tr>
    </w:tbl>
    <w:p w:rsidR="00101133" w:rsidRPr="00491364" w:rsidRDefault="00101133" w:rsidP="00DE71E2">
      <w:pPr>
        <w:snapToGrid w:val="0"/>
        <w:spacing w:after="0" w:line="360" w:lineRule="auto"/>
        <w:rPr>
          <w:rFonts w:ascii="Book Antiqua" w:hAnsi="Book Antiqua"/>
          <w:sz w:val="24"/>
          <w:szCs w:val="24"/>
          <w:lang w:eastAsia="zh-CN"/>
        </w:rPr>
      </w:pPr>
      <w:r w:rsidRPr="00491364">
        <w:rPr>
          <w:rFonts w:ascii="Book Antiqua" w:hAnsi="Book Antiqua"/>
          <w:sz w:val="24"/>
          <w:szCs w:val="24"/>
        </w:rPr>
        <w:t xml:space="preserve">MCP-1: Monocyte </w:t>
      </w:r>
      <w:proofErr w:type="spellStart"/>
      <w:r w:rsidRPr="00491364">
        <w:rPr>
          <w:rFonts w:ascii="Book Antiqua" w:hAnsi="Book Antiqua"/>
          <w:sz w:val="24"/>
          <w:szCs w:val="24"/>
        </w:rPr>
        <w:t>chemoattractant</w:t>
      </w:r>
      <w:proofErr w:type="spellEnd"/>
      <w:r w:rsidRPr="00491364">
        <w:rPr>
          <w:rFonts w:ascii="Book Antiqua" w:hAnsi="Book Antiqua"/>
          <w:sz w:val="24"/>
          <w:szCs w:val="24"/>
        </w:rPr>
        <w:t xml:space="preserve"> protein 1; CCR-2: Chemokine C-C motif receptor; IL10: interleukin-10; TGF-β: Transforming growth factor-beta; TLR4: Toll-like receptor 4; hOGG1: Human 8-oxoguanine DNA </w:t>
      </w:r>
      <w:proofErr w:type="spellStart"/>
      <w:r w:rsidRPr="00491364">
        <w:rPr>
          <w:rFonts w:ascii="Book Antiqua" w:hAnsi="Book Antiqua"/>
          <w:sz w:val="24"/>
          <w:szCs w:val="24"/>
        </w:rPr>
        <w:t>glycosylase</w:t>
      </w:r>
      <w:proofErr w:type="spellEnd"/>
      <w:r w:rsidRPr="00491364">
        <w:rPr>
          <w:rFonts w:ascii="Book Antiqua" w:hAnsi="Book Antiqua"/>
          <w:sz w:val="24"/>
          <w:szCs w:val="24"/>
          <w:lang w:eastAsia="zh-CN"/>
        </w:rPr>
        <w:t>.</w:t>
      </w:r>
    </w:p>
    <w:sectPr w:rsidR="00101133" w:rsidRPr="00491364" w:rsidSect="00352FA4">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A6" w:rsidRDefault="00813FA6" w:rsidP="000A2284">
      <w:pPr>
        <w:spacing w:after="0" w:line="240" w:lineRule="auto"/>
      </w:pPr>
      <w:r>
        <w:separator/>
      </w:r>
    </w:p>
  </w:endnote>
  <w:endnote w:type="continuationSeparator" w:id="0">
    <w:p w:rsidR="00813FA6" w:rsidRDefault="00813FA6" w:rsidP="000A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SimSun"/>
    <w:panose1 w:val="02010600030101010101"/>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33" w:rsidRDefault="00813FA6">
    <w:pPr>
      <w:pStyle w:val="a6"/>
      <w:jc w:val="right"/>
    </w:pPr>
    <w:r>
      <w:fldChar w:fldCharType="begin"/>
    </w:r>
    <w:r>
      <w:instrText xml:space="preserve"> PAGE   \* ME</w:instrText>
    </w:r>
    <w:r>
      <w:instrText xml:space="preserve">RGEFORMAT </w:instrText>
    </w:r>
    <w:r>
      <w:fldChar w:fldCharType="separate"/>
    </w:r>
    <w:r w:rsidR="00E346B6">
      <w:rPr>
        <w:noProof/>
      </w:rPr>
      <w:t>25</w:t>
    </w:r>
    <w:r>
      <w:rPr>
        <w:noProof/>
      </w:rPr>
      <w:fldChar w:fldCharType="end"/>
    </w:r>
  </w:p>
  <w:p w:rsidR="00101133" w:rsidRDefault="001011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33" w:rsidRDefault="00813FA6">
    <w:pPr>
      <w:pStyle w:val="a6"/>
      <w:jc w:val="right"/>
    </w:pPr>
    <w:r>
      <w:fldChar w:fldCharType="begin"/>
    </w:r>
    <w:r>
      <w:instrText xml:space="preserve"> PAGE   \* MERGEFORMAT </w:instrText>
    </w:r>
    <w:r>
      <w:fldChar w:fldCharType="separate"/>
    </w:r>
    <w:r w:rsidR="00E346B6">
      <w:rPr>
        <w:noProof/>
      </w:rPr>
      <w:t>30</w:t>
    </w:r>
    <w:r>
      <w:rPr>
        <w:noProof/>
      </w:rPr>
      <w:fldChar w:fldCharType="end"/>
    </w:r>
  </w:p>
  <w:p w:rsidR="00101133" w:rsidRDefault="001011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A6" w:rsidRDefault="00813FA6" w:rsidP="000A2284">
      <w:pPr>
        <w:spacing w:after="0" w:line="240" w:lineRule="auto"/>
      </w:pPr>
      <w:r>
        <w:separator/>
      </w:r>
    </w:p>
  </w:footnote>
  <w:footnote w:type="continuationSeparator" w:id="0">
    <w:p w:rsidR="00813FA6" w:rsidRDefault="00813FA6" w:rsidP="000A2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2011"/>
    <w:multiLevelType w:val="hybridMultilevel"/>
    <w:tmpl w:val="0DC0D546"/>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CF570E1"/>
    <w:multiLevelType w:val="hybridMultilevel"/>
    <w:tmpl w:val="1B6EAB5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EEC5BA6"/>
    <w:multiLevelType w:val="hybridMultilevel"/>
    <w:tmpl w:val="208E574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6E40349"/>
    <w:multiLevelType w:val="hybridMultilevel"/>
    <w:tmpl w:val="5BDA4E38"/>
    <w:lvl w:ilvl="0" w:tplc="0C09000F">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45CD0AE5"/>
    <w:multiLevelType w:val="hybridMultilevel"/>
    <w:tmpl w:val="A39AC71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57C15D4D"/>
    <w:multiLevelType w:val="hybridMultilevel"/>
    <w:tmpl w:val="6BAC44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5E220DFB"/>
    <w:multiLevelType w:val="hybridMultilevel"/>
    <w:tmpl w:val="12DCDF58"/>
    <w:lvl w:ilvl="0" w:tplc="0C09000F">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60946989"/>
    <w:multiLevelType w:val="hybridMultilevel"/>
    <w:tmpl w:val="E160DC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6F001398"/>
    <w:multiLevelType w:val="hybridMultilevel"/>
    <w:tmpl w:val="CE6204DE"/>
    <w:lvl w:ilvl="0" w:tplc="BD6C7714">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5"/>
  </w:num>
  <w:num w:numId="4">
    <w:abstractNumId w:val="1"/>
  </w:num>
  <w:num w:numId="5">
    <w:abstractNumId w:val="0"/>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ackupEndnote02.02.12 Copy.enl&lt;/item&gt;&lt;/Libraries&gt;&lt;/ENLibraries&gt;"/>
  </w:docVars>
  <w:rsids>
    <w:rsidRoot w:val="00E71FCE"/>
    <w:rsid w:val="0000113C"/>
    <w:rsid w:val="00013AB7"/>
    <w:rsid w:val="000165FA"/>
    <w:rsid w:val="00020509"/>
    <w:rsid w:val="00020EFF"/>
    <w:rsid w:val="0002172C"/>
    <w:rsid w:val="00021E16"/>
    <w:rsid w:val="000227D3"/>
    <w:rsid w:val="0002344F"/>
    <w:rsid w:val="00025B84"/>
    <w:rsid w:val="00025C49"/>
    <w:rsid w:val="00026D4F"/>
    <w:rsid w:val="00026D87"/>
    <w:rsid w:val="00027262"/>
    <w:rsid w:val="00031C2D"/>
    <w:rsid w:val="000324E3"/>
    <w:rsid w:val="0003391E"/>
    <w:rsid w:val="000356D7"/>
    <w:rsid w:val="00041B99"/>
    <w:rsid w:val="00042C60"/>
    <w:rsid w:val="000444BA"/>
    <w:rsid w:val="0005038A"/>
    <w:rsid w:val="00053433"/>
    <w:rsid w:val="000600F1"/>
    <w:rsid w:val="00062153"/>
    <w:rsid w:val="00063F17"/>
    <w:rsid w:val="0006544F"/>
    <w:rsid w:val="0006789C"/>
    <w:rsid w:val="00070B59"/>
    <w:rsid w:val="00072792"/>
    <w:rsid w:val="00074004"/>
    <w:rsid w:val="00074C23"/>
    <w:rsid w:val="00077C73"/>
    <w:rsid w:val="00081370"/>
    <w:rsid w:val="00085213"/>
    <w:rsid w:val="00087444"/>
    <w:rsid w:val="00087E86"/>
    <w:rsid w:val="000928C4"/>
    <w:rsid w:val="00095451"/>
    <w:rsid w:val="00096AE8"/>
    <w:rsid w:val="000A0DEA"/>
    <w:rsid w:val="000A2284"/>
    <w:rsid w:val="000A4893"/>
    <w:rsid w:val="000A77AF"/>
    <w:rsid w:val="000B0360"/>
    <w:rsid w:val="000B240A"/>
    <w:rsid w:val="000C06E9"/>
    <w:rsid w:val="000C0795"/>
    <w:rsid w:val="000C0D7D"/>
    <w:rsid w:val="000C610B"/>
    <w:rsid w:val="000D4046"/>
    <w:rsid w:val="000D43AA"/>
    <w:rsid w:val="000D4EF3"/>
    <w:rsid w:val="000D6A48"/>
    <w:rsid w:val="000E32C3"/>
    <w:rsid w:val="000E443A"/>
    <w:rsid w:val="000E4D1B"/>
    <w:rsid w:val="000E7200"/>
    <w:rsid w:val="000E7FBE"/>
    <w:rsid w:val="000F3514"/>
    <w:rsid w:val="00101133"/>
    <w:rsid w:val="00101FB4"/>
    <w:rsid w:val="001020C8"/>
    <w:rsid w:val="0010257A"/>
    <w:rsid w:val="001035F1"/>
    <w:rsid w:val="00104B5F"/>
    <w:rsid w:val="00106B75"/>
    <w:rsid w:val="00106FAC"/>
    <w:rsid w:val="001130DC"/>
    <w:rsid w:val="00120113"/>
    <w:rsid w:val="00123821"/>
    <w:rsid w:val="001328EC"/>
    <w:rsid w:val="00135B2B"/>
    <w:rsid w:val="00136172"/>
    <w:rsid w:val="00141ACC"/>
    <w:rsid w:val="00143DDB"/>
    <w:rsid w:val="00151C67"/>
    <w:rsid w:val="00155180"/>
    <w:rsid w:val="00155A16"/>
    <w:rsid w:val="00157005"/>
    <w:rsid w:val="0016229D"/>
    <w:rsid w:val="00164304"/>
    <w:rsid w:val="00164A24"/>
    <w:rsid w:val="00170C25"/>
    <w:rsid w:val="0017375F"/>
    <w:rsid w:val="001752D4"/>
    <w:rsid w:val="001829B6"/>
    <w:rsid w:val="001878CE"/>
    <w:rsid w:val="0019221E"/>
    <w:rsid w:val="001931BA"/>
    <w:rsid w:val="00194D37"/>
    <w:rsid w:val="00196241"/>
    <w:rsid w:val="001A339F"/>
    <w:rsid w:val="001A33AF"/>
    <w:rsid w:val="001B059E"/>
    <w:rsid w:val="001B3280"/>
    <w:rsid w:val="001B3581"/>
    <w:rsid w:val="001B52FA"/>
    <w:rsid w:val="001B7DD5"/>
    <w:rsid w:val="001C4884"/>
    <w:rsid w:val="001C54D8"/>
    <w:rsid w:val="001C586D"/>
    <w:rsid w:val="001C7FE8"/>
    <w:rsid w:val="001D1ED2"/>
    <w:rsid w:val="001D2797"/>
    <w:rsid w:val="001D3D79"/>
    <w:rsid w:val="001D51E3"/>
    <w:rsid w:val="001D6A67"/>
    <w:rsid w:val="001E20C4"/>
    <w:rsid w:val="001E32DA"/>
    <w:rsid w:val="001E3A40"/>
    <w:rsid w:val="001E4772"/>
    <w:rsid w:val="001F2B0A"/>
    <w:rsid w:val="002001A9"/>
    <w:rsid w:val="002020D9"/>
    <w:rsid w:val="00202F12"/>
    <w:rsid w:val="00205241"/>
    <w:rsid w:val="00205ADA"/>
    <w:rsid w:val="00211A96"/>
    <w:rsid w:val="00211D63"/>
    <w:rsid w:val="002132CE"/>
    <w:rsid w:val="00215CA2"/>
    <w:rsid w:val="00216224"/>
    <w:rsid w:val="0022013D"/>
    <w:rsid w:val="00221706"/>
    <w:rsid w:val="00230868"/>
    <w:rsid w:val="00236865"/>
    <w:rsid w:val="00245EBA"/>
    <w:rsid w:val="00247C47"/>
    <w:rsid w:val="00260198"/>
    <w:rsid w:val="00261CA5"/>
    <w:rsid w:val="00261FA3"/>
    <w:rsid w:val="0026322F"/>
    <w:rsid w:val="00266E8A"/>
    <w:rsid w:val="00270D87"/>
    <w:rsid w:val="00270EF8"/>
    <w:rsid w:val="002763B7"/>
    <w:rsid w:val="00277DBC"/>
    <w:rsid w:val="002814B8"/>
    <w:rsid w:val="00284EE0"/>
    <w:rsid w:val="00295577"/>
    <w:rsid w:val="00295CCC"/>
    <w:rsid w:val="002A0E53"/>
    <w:rsid w:val="002A2862"/>
    <w:rsid w:val="002A3B2B"/>
    <w:rsid w:val="002A3CC7"/>
    <w:rsid w:val="002B0024"/>
    <w:rsid w:val="002B05DA"/>
    <w:rsid w:val="002B256E"/>
    <w:rsid w:val="002B4DFE"/>
    <w:rsid w:val="002B6D17"/>
    <w:rsid w:val="002B76D2"/>
    <w:rsid w:val="002C0FD0"/>
    <w:rsid w:val="002C154A"/>
    <w:rsid w:val="002C4149"/>
    <w:rsid w:val="002C4410"/>
    <w:rsid w:val="002D2318"/>
    <w:rsid w:val="002D24B6"/>
    <w:rsid w:val="002D7E09"/>
    <w:rsid w:val="002E03D0"/>
    <w:rsid w:val="002E2C1C"/>
    <w:rsid w:val="002E3A11"/>
    <w:rsid w:val="002E3B34"/>
    <w:rsid w:val="002E5DC5"/>
    <w:rsid w:val="002E7793"/>
    <w:rsid w:val="002F2C5B"/>
    <w:rsid w:val="002F5009"/>
    <w:rsid w:val="0030230D"/>
    <w:rsid w:val="003047E3"/>
    <w:rsid w:val="00307C0E"/>
    <w:rsid w:val="00314497"/>
    <w:rsid w:val="003236ED"/>
    <w:rsid w:val="00325F4F"/>
    <w:rsid w:val="00326589"/>
    <w:rsid w:val="00330B7D"/>
    <w:rsid w:val="003318AA"/>
    <w:rsid w:val="00333EE2"/>
    <w:rsid w:val="003374D4"/>
    <w:rsid w:val="00341022"/>
    <w:rsid w:val="00341FDF"/>
    <w:rsid w:val="00342ABC"/>
    <w:rsid w:val="003459CA"/>
    <w:rsid w:val="00345A38"/>
    <w:rsid w:val="00347229"/>
    <w:rsid w:val="00350756"/>
    <w:rsid w:val="003529F7"/>
    <w:rsid w:val="00352FA4"/>
    <w:rsid w:val="00353D26"/>
    <w:rsid w:val="0035585A"/>
    <w:rsid w:val="0036404D"/>
    <w:rsid w:val="00367895"/>
    <w:rsid w:val="00371D52"/>
    <w:rsid w:val="00372266"/>
    <w:rsid w:val="00372ACE"/>
    <w:rsid w:val="00373B0D"/>
    <w:rsid w:val="0037504A"/>
    <w:rsid w:val="0037610D"/>
    <w:rsid w:val="00380917"/>
    <w:rsid w:val="003831CF"/>
    <w:rsid w:val="0038597F"/>
    <w:rsid w:val="00385E20"/>
    <w:rsid w:val="00392776"/>
    <w:rsid w:val="00395073"/>
    <w:rsid w:val="00395D26"/>
    <w:rsid w:val="00397B39"/>
    <w:rsid w:val="003A1CBB"/>
    <w:rsid w:val="003A2809"/>
    <w:rsid w:val="003B1035"/>
    <w:rsid w:val="003B175A"/>
    <w:rsid w:val="003B35A3"/>
    <w:rsid w:val="003C129B"/>
    <w:rsid w:val="003C28FF"/>
    <w:rsid w:val="003C376C"/>
    <w:rsid w:val="003D1856"/>
    <w:rsid w:val="003D3C6E"/>
    <w:rsid w:val="003D50A1"/>
    <w:rsid w:val="003E3CF3"/>
    <w:rsid w:val="003F1BE4"/>
    <w:rsid w:val="003F395A"/>
    <w:rsid w:val="003F56DD"/>
    <w:rsid w:val="003F7601"/>
    <w:rsid w:val="003F794C"/>
    <w:rsid w:val="003F7F85"/>
    <w:rsid w:val="00400184"/>
    <w:rsid w:val="004004E7"/>
    <w:rsid w:val="004025C7"/>
    <w:rsid w:val="004151BB"/>
    <w:rsid w:val="004159CD"/>
    <w:rsid w:val="00420B66"/>
    <w:rsid w:val="00422AF9"/>
    <w:rsid w:val="004244AC"/>
    <w:rsid w:val="00430868"/>
    <w:rsid w:val="004333D1"/>
    <w:rsid w:val="0043500C"/>
    <w:rsid w:val="00437B69"/>
    <w:rsid w:val="00443CA1"/>
    <w:rsid w:val="00444EDB"/>
    <w:rsid w:val="00457412"/>
    <w:rsid w:val="00457697"/>
    <w:rsid w:val="00465A42"/>
    <w:rsid w:val="00466F6B"/>
    <w:rsid w:val="0047030F"/>
    <w:rsid w:val="004704E9"/>
    <w:rsid w:val="00484AD8"/>
    <w:rsid w:val="00484C68"/>
    <w:rsid w:val="0048637C"/>
    <w:rsid w:val="0048693F"/>
    <w:rsid w:val="00490A43"/>
    <w:rsid w:val="00490BBC"/>
    <w:rsid w:val="00491364"/>
    <w:rsid w:val="00491EAC"/>
    <w:rsid w:val="0049225D"/>
    <w:rsid w:val="004945E7"/>
    <w:rsid w:val="00496359"/>
    <w:rsid w:val="004A5ADB"/>
    <w:rsid w:val="004B0552"/>
    <w:rsid w:val="004B20E9"/>
    <w:rsid w:val="004B2836"/>
    <w:rsid w:val="004B2AD4"/>
    <w:rsid w:val="004C4C87"/>
    <w:rsid w:val="004C71A0"/>
    <w:rsid w:val="004C75CA"/>
    <w:rsid w:val="004C7C72"/>
    <w:rsid w:val="004D1612"/>
    <w:rsid w:val="004D63D3"/>
    <w:rsid w:val="004E587C"/>
    <w:rsid w:val="004E5953"/>
    <w:rsid w:val="004F1461"/>
    <w:rsid w:val="004F214F"/>
    <w:rsid w:val="004F491F"/>
    <w:rsid w:val="004F7039"/>
    <w:rsid w:val="00501E34"/>
    <w:rsid w:val="005028D4"/>
    <w:rsid w:val="00506302"/>
    <w:rsid w:val="00507889"/>
    <w:rsid w:val="005101C4"/>
    <w:rsid w:val="00513E0E"/>
    <w:rsid w:val="0051774C"/>
    <w:rsid w:val="005179BA"/>
    <w:rsid w:val="00517AA9"/>
    <w:rsid w:val="00517BBB"/>
    <w:rsid w:val="0052149B"/>
    <w:rsid w:val="00521F86"/>
    <w:rsid w:val="00526B79"/>
    <w:rsid w:val="00526D7B"/>
    <w:rsid w:val="00530FD9"/>
    <w:rsid w:val="00533421"/>
    <w:rsid w:val="00535D90"/>
    <w:rsid w:val="005439C6"/>
    <w:rsid w:val="0054523B"/>
    <w:rsid w:val="0055082A"/>
    <w:rsid w:val="00550F9C"/>
    <w:rsid w:val="00553867"/>
    <w:rsid w:val="0055577A"/>
    <w:rsid w:val="00556A20"/>
    <w:rsid w:val="00557578"/>
    <w:rsid w:val="00560EC5"/>
    <w:rsid w:val="00563A96"/>
    <w:rsid w:val="00570CC3"/>
    <w:rsid w:val="00571F28"/>
    <w:rsid w:val="005720A6"/>
    <w:rsid w:val="0057648F"/>
    <w:rsid w:val="00576C02"/>
    <w:rsid w:val="00582F5D"/>
    <w:rsid w:val="00591E85"/>
    <w:rsid w:val="00594C78"/>
    <w:rsid w:val="00596D55"/>
    <w:rsid w:val="005A1A07"/>
    <w:rsid w:val="005A3982"/>
    <w:rsid w:val="005A6066"/>
    <w:rsid w:val="005B07D9"/>
    <w:rsid w:val="005B43F4"/>
    <w:rsid w:val="005C0CE0"/>
    <w:rsid w:val="005C190B"/>
    <w:rsid w:val="005C2859"/>
    <w:rsid w:val="005D17BE"/>
    <w:rsid w:val="005D5E92"/>
    <w:rsid w:val="005D6C89"/>
    <w:rsid w:val="005E00DC"/>
    <w:rsid w:val="005E1574"/>
    <w:rsid w:val="005E17EF"/>
    <w:rsid w:val="005E2694"/>
    <w:rsid w:val="005E2FCC"/>
    <w:rsid w:val="005E6D62"/>
    <w:rsid w:val="005E6E20"/>
    <w:rsid w:val="005F3376"/>
    <w:rsid w:val="005F7204"/>
    <w:rsid w:val="00603BFE"/>
    <w:rsid w:val="00606E42"/>
    <w:rsid w:val="0061245D"/>
    <w:rsid w:val="006144E7"/>
    <w:rsid w:val="006174F4"/>
    <w:rsid w:val="00620095"/>
    <w:rsid w:val="006221B8"/>
    <w:rsid w:val="00622C17"/>
    <w:rsid w:val="00633A9A"/>
    <w:rsid w:val="00634281"/>
    <w:rsid w:val="00635363"/>
    <w:rsid w:val="006405F2"/>
    <w:rsid w:val="00640B13"/>
    <w:rsid w:val="006412DC"/>
    <w:rsid w:val="00642DA4"/>
    <w:rsid w:val="00652B5E"/>
    <w:rsid w:val="00653F14"/>
    <w:rsid w:val="0065614E"/>
    <w:rsid w:val="0066005A"/>
    <w:rsid w:val="00662A2E"/>
    <w:rsid w:val="00665BFF"/>
    <w:rsid w:val="00676168"/>
    <w:rsid w:val="00680536"/>
    <w:rsid w:val="00680F15"/>
    <w:rsid w:val="00681AFD"/>
    <w:rsid w:val="006934AD"/>
    <w:rsid w:val="00696D47"/>
    <w:rsid w:val="00697E61"/>
    <w:rsid w:val="006A219A"/>
    <w:rsid w:val="006A21FC"/>
    <w:rsid w:val="006A5171"/>
    <w:rsid w:val="006B20CB"/>
    <w:rsid w:val="006B233D"/>
    <w:rsid w:val="006B2938"/>
    <w:rsid w:val="006B3EA0"/>
    <w:rsid w:val="006B3FF3"/>
    <w:rsid w:val="006B5132"/>
    <w:rsid w:val="006C0E8E"/>
    <w:rsid w:val="006C102D"/>
    <w:rsid w:val="006D0D7E"/>
    <w:rsid w:val="006D0F89"/>
    <w:rsid w:val="006D386C"/>
    <w:rsid w:val="006E0063"/>
    <w:rsid w:val="006E3091"/>
    <w:rsid w:val="006E3F49"/>
    <w:rsid w:val="006E55CB"/>
    <w:rsid w:val="006E7A2E"/>
    <w:rsid w:val="00701C29"/>
    <w:rsid w:val="007112FA"/>
    <w:rsid w:val="007123A9"/>
    <w:rsid w:val="00712E7C"/>
    <w:rsid w:val="007152E7"/>
    <w:rsid w:val="00716263"/>
    <w:rsid w:val="00723A86"/>
    <w:rsid w:val="007321B0"/>
    <w:rsid w:val="00746A31"/>
    <w:rsid w:val="00750B61"/>
    <w:rsid w:val="00752990"/>
    <w:rsid w:val="007555E1"/>
    <w:rsid w:val="00755C61"/>
    <w:rsid w:val="00757171"/>
    <w:rsid w:val="0076046D"/>
    <w:rsid w:val="00760F89"/>
    <w:rsid w:val="0076493B"/>
    <w:rsid w:val="0076570F"/>
    <w:rsid w:val="00766AD8"/>
    <w:rsid w:val="007672A2"/>
    <w:rsid w:val="00767DFE"/>
    <w:rsid w:val="007708BB"/>
    <w:rsid w:val="00770DA2"/>
    <w:rsid w:val="00773A7D"/>
    <w:rsid w:val="007758CC"/>
    <w:rsid w:val="00776835"/>
    <w:rsid w:val="00780F1B"/>
    <w:rsid w:val="00781990"/>
    <w:rsid w:val="00783FF4"/>
    <w:rsid w:val="00786EC8"/>
    <w:rsid w:val="0079042E"/>
    <w:rsid w:val="007976D4"/>
    <w:rsid w:val="007A090A"/>
    <w:rsid w:val="007A36AE"/>
    <w:rsid w:val="007A4D66"/>
    <w:rsid w:val="007A7394"/>
    <w:rsid w:val="007B00A0"/>
    <w:rsid w:val="007B1597"/>
    <w:rsid w:val="007B2F88"/>
    <w:rsid w:val="007B6AC2"/>
    <w:rsid w:val="007B6F41"/>
    <w:rsid w:val="007B7B4B"/>
    <w:rsid w:val="007C0317"/>
    <w:rsid w:val="007C5ABC"/>
    <w:rsid w:val="007D1844"/>
    <w:rsid w:val="007D2499"/>
    <w:rsid w:val="007E1128"/>
    <w:rsid w:val="007E4E1C"/>
    <w:rsid w:val="007E5640"/>
    <w:rsid w:val="007F0EE0"/>
    <w:rsid w:val="007F4AE5"/>
    <w:rsid w:val="0080473C"/>
    <w:rsid w:val="00805730"/>
    <w:rsid w:val="008129C9"/>
    <w:rsid w:val="00813FA6"/>
    <w:rsid w:val="00815129"/>
    <w:rsid w:val="00816564"/>
    <w:rsid w:val="008219AA"/>
    <w:rsid w:val="00821EFE"/>
    <w:rsid w:val="00824970"/>
    <w:rsid w:val="008249E6"/>
    <w:rsid w:val="008255C5"/>
    <w:rsid w:val="00826C34"/>
    <w:rsid w:val="0083178C"/>
    <w:rsid w:val="00831F95"/>
    <w:rsid w:val="0083221F"/>
    <w:rsid w:val="00843E52"/>
    <w:rsid w:val="0085044E"/>
    <w:rsid w:val="00851289"/>
    <w:rsid w:val="00851714"/>
    <w:rsid w:val="00852710"/>
    <w:rsid w:val="008667D0"/>
    <w:rsid w:val="00870AE7"/>
    <w:rsid w:val="008710BB"/>
    <w:rsid w:val="008724EF"/>
    <w:rsid w:val="00872C4E"/>
    <w:rsid w:val="0087316D"/>
    <w:rsid w:val="00874C14"/>
    <w:rsid w:val="00875042"/>
    <w:rsid w:val="0087627A"/>
    <w:rsid w:val="00880CA6"/>
    <w:rsid w:val="00884899"/>
    <w:rsid w:val="00884CEE"/>
    <w:rsid w:val="00886759"/>
    <w:rsid w:val="008900BB"/>
    <w:rsid w:val="0089168D"/>
    <w:rsid w:val="00895F18"/>
    <w:rsid w:val="00896D87"/>
    <w:rsid w:val="008970F0"/>
    <w:rsid w:val="008A1296"/>
    <w:rsid w:val="008A2966"/>
    <w:rsid w:val="008A6B27"/>
    <w:rsid w:val="008B141A"/>
    <w:rsid w:val="008B22F4"/>
    <w:rsid w:val="008B622E"/>
    <w:rsid w:val="008B67B3"/>
    <w:rsid w:val="008C213B"/>
    <w:rsid w:val="008C74E9"/>
    <w:rsid w:val="008D1F0D"/>
    <w:rsid w:val="008D3A06"/>
    <w:rsid w:val="008E1409"/>
    <w:rsid w:val="008E1F89"/>
    <w:rsid w:val="008E1F92"/>
    <w:rsid w:val="008E608C"/>
    <w:rsid w:val="009000C2"/>
    <w:rsid w:val="00903CAC"/>
    <w:rsid w:val="0090512B"/>
    <w:rsid w:val="00905D35"/>
    <w:rsid w:val="009061DC"/>
    <w:rsid w:val="00907C82"/>
    <w:rsid w:val="009107BE"/>
    <w:rsid w:val="0091730C"/>
    <w:rsid w:val="009206E2"/>
    <w:rsid w:val="0092211E"/>
    <w:rsid w:val="00922508"/>
    <w:rsid w:val="00925321"/>
    <w:rsid w:val="00933B38"/>
    <w:rsid w:val="00934536"/>
    <w:rsid w:val="009345DC"/>
    <w:rsid w:val="00937622"/>
    <w:rsid w:val="0094021E"/>
    <w:rsid w:val="00946530"/>
    <w:rsid w:val="00951A29"/>
    <w:rsid w:val="00951EBB"/>
    <w:rsid w:val="00953139"/>
    <w:rsid w:val="00955FB5"/>
    <w:rsid w:val="009619AE"/>
    <w:rsid w:val="00962568"/>
    <w:rsid w:val="009629CA"/>
    <w:rsid w:val="009633B1"/>
    <w:rsid w:val="009679A2"/>
    <w:rsid w:val="009728F1"/>
    <w:rsid w:val="00972AF6"/>
    <w:rsid w:val="00973C51"/>
    <w:rsid w:val="00973EB7"/>
    <w:rsid w:val="00974824"/>
    <w:rsid w:val="009805D0"/>
    <w:rsid w:val="0098147B"/>
    <w:rsid w:val="00983B62"/>
    <w:rsid w:val="00984EF4"/>
    <w:rsid w:val="00986799"/>
    <w:rsid w:val="0099095C"/>
    <w:rsid w:val="0099334E"/>
    <w:rsid w:val="0099376A"/>
    <w:rsid w:val="009947A6"/>
    <w:rsid w:val="009A022D"/>
    <w:rsid w:val="009A18B0"/>
    <w:rsid w:val="009A6813"/>
    <w:rsid w:val="009A7042"/>
    <w:rsid w:val="009B7410"/>
    <w:rsid w:val="009B766D"/>
    <w:rsid w:val="009C48B2"/>
    <w:rsid w:val="009C6F9A"/>
    <w:rsid w:val="009D0941"/>
    <w:rsid w:val="009D3760"/>
    <w:rsid w:val="009D4DFD"/>
    <w:rsid w:val="009D6C22"/>
    <w:rsid w:val="009E1599"/>
    <w:rsid w:val="009E1F39"/>
    <w:rsid w:val="009E2D6A"/>
    <w:rsid w:val="009E4F99"/>
    <w:rsid w:val="009E5672"/>
    <w:rsid w:val="009F6080"/>
    <w:rsid w:val="009F7420"/>
    <w:rsid w:val="00A01948"/>
    <w:rsid w:val="00A02FCE"/>
    <w:rsid w:val="00A03E4B"/>
    <w:rsid w:val="00A042DB"/>
    <w:rsid w:val="00A07A11"/>
    <w:rsid w:val="00A11235"/>
    <w:rsid w:val="00A11E70"/>
    <w:rsid w:val="00A134C2"/>
    <w:rsid w:val="00A1447C"/>
    <w:rsid w:val="00A14CAA"/>
    <w:rsid w:val="00A15D09"/>
    <w:rsid w:val="00A225C9"/>
    <w:rsid w:val="00A22F29"/>
    <w:rsid w:val="00A2474B"/>
    <w:rsid w:val="00A24762"/>
    <w:rsid w:val="00A27B4C"/>
    <w:rsid w:val="00A324C6"/>
    <w:rsid w:val="00A3377A"/>
    <w:rsid w:val="00A33DA3"/>
    <w:rsid w:val="00A35B4B"/>
    <w:rsid w:val="00A37D5B"/>
    <w:rsid w:val="00A40254"/>
    <w:rsid w:val="00A40308"/>
    <w:rsid w:val="00A40402"/>
    <w:rsid w:val="00A40A4E"/>
    <w:rsid w:val="00A43EFA"/>
    <w:rsid w:val="00A50A5F"/>
    <w:rsid w:val="00A50B23"/>
    <w:rsid w:val="00A532CA"/>
    <w:rsid w:val="00A546D3"/>
    <w:rsid w:val="00A54A1A"/>
    <w:rsid w:val="00A550CA"/>
    <w:rsid w:val="00A5656C"/>
    <w:rsid w:val="00A65C26"/>
    <w:rsid w:val="00A66575"/>
    <w:rsid w:val="00A751FD"/>
    <w:rsid w:val="00A81DD5"/>
    <w:rsid w:val="00A8342E"/>
    <w:rsid w:val="00A8446A"/>
    <w:rsid w:val="00A84673"/>
    <w:rsid w:val="00A86C36"/>
    <w:rsid w:val="00A905A0"/>
    <w:rsid w:val="00A90C25"/>
    <w:rsid w:val="00A91575"/>
    <w:rsid w:val="00A94CC9"/>
    <w:rsid w:val="00A96175"/>
    <w:rsid w:val="00A97E70"/>
    <w:rsid w:val="00A97F8C"/>
    <w:rsid w:val="00AA7410"/>
    <w:rsid w:val="00AA7B1A"/>
    <w:rsid w:val="00AB4494"/>
    <w:rsid w:val="00AB78D5"/>
    <w:rsid w:val="00AC39CD"/>
    <w:rsid w:val="00AC4AF0"/>
    <w:rsid w:val="00AC5678"/>
    <w:rsid w:val="00AD093A"/>
    <w:rsid w:val="00AD0960"/>
    <w:rsid w:val="00AD11CC"/>
    <w:rsid w:val="00AD29F1"/>
    <w:rsid w:val="00AD538F"/>
    <w:rsid w:val="00AE1833"/>
    <w:rsid w:val="00AE482F"/>
    <w:rsid w:val="00AE69B3"/>
    <w:rsid w:val="00AE6A67"/>
    <w:rsid w:val="00AF211A"/>
    <w:rsid w:val="00AF299C"/>
    <w:rsid w:val="00AF5CE0"/>
    <w:rsid w:val="00B023D3"/>
    <w:rsid w:val="00B03DA2"/>
    <w:rsid w:val="00B04729"/>
    <w:rsid w:val="00B10E99"/>
    <w:rsid w:val="00B122A6"/>
    <w:rsid w:val="00B17A23"/>
    <w:rsid w:val="00B24C4E"/>
    <w:rsid w:val="00B25A59"/>
    <w:rsid w:val="00B27F67"/>
    <w:rsid w:val="00B302C6"/>
    <w:rsid w:val="00B338AC"/>
    <w:rsid w:val="00B34A2E"/>
    <w:rsid w:val="00B362B2"/>
    <w:rsid w:val="00B36C97"/>
    <w:rsid w:val="00B41A12"/>
    <w:rsid w:val="00B42841"/>
    <w:rsid w:val="00B42E82"/>
    <w:rsid w:val="00B43537"/>
    <w:rsid w:val="00B465BE"/>
    <w:rsid w:val="00B46F9B"/>
    <w:rsid w:val="00B51C15"/>
    <w:rsid w:val="00B52004"/>
    <w:rsid w:val="00B521C6"/>
    <w:rsid w:val="00B572D4"/>
    <w:rsid w:val="00B616AF"/>
    <w:rsid w:val="00B65D78"/>
    <w:rsid w:val="00B71168"/>
    <w:rsid w:val="00B72373"/>
    <w:rsid w:val="00B746C3"/>
    <w:rsid w:val="00B75EF1"/>
    <w:rsid w:val="00B76EFB"/>
    <w:rsid w:val="00B87C91"/>
    <w:rsid w:val="00B87DEE"/>
    <w:rsid w:val="00B92DE2"/>
    <w:rsid w:val="00B93EE4"/>
    <w:rsid w:val="00B950BE"/>
    <w:rsid w:val="00B9655B"/>
    <w:rsid w:val="00B96A0F"/>
    <w:rsid w:val="00B96EE4"/>
    <w:rsid w:val="00BA38C6"/>
    <w:rsid w:val="00BA597F"/>
    <w:rsid w:val="00BA6F2F"/>
    <w:rsid w:val="00BB21BF"/>
    <w:rsid w:val="00BC494F"/>
    <w:rsid w:val="00BC5D71"/>
    <w:rsid w:val="00BC73BB"/>
    <w:rsid w:val="00BD25C6"/>
    <w:rsid w:val="00BD301C"/>
    <w:rsid w:val="00BD6A41"/>
    <w:rsid w:val="00BD6D07"/>
    <w:rsid w:val="00BD6F17"/>
    <w:rsid w:val="00BD75DE"/>
    <w:rsid w:val="00BE17E2"/>
    <w:rsid w:val="00BE3D6A"/>
    <w:rsid w:val="00BF0A87"/>
    <w:rsid w:val="00BF1092"/>
    <w:rsid w:val="00C017C4"/>
    <w:rsid w:val="00C022EB"/>
    <w:rsid w:val="00C05BF1"/>
    <w:rsid w:val="00C06677"/>
    <w:rsid w:val="00C100A5"/>
    <w:rsid w:val="00C111D3"/>
    <w:rsid w:val="00C11746"/>
    <w:rsid w:val="00C14FD6"/>
    <w:rsid w:val="00C15B55"/>
    <w:rsid w:val="00C16433"/>
    <w:rsid w:val="00C16CCE"/>
    <w:rsid w:val="00C16EC1"/>
    <w:rsid w:val="00C17D3C"/>
    <w:rsid w:val="00C348C9"/>
    <w:rsid w:val="00C373FF"/>
    <w:rsid w:val="00C42C1A"/>
    <w:rsid w:val="00C44657"/>
    <w:rsid w:val="00C45118"/>
    <w:rsid w:val="00C4639E"/>
    <w:rsid w:val="00C50806"/>
    <w:rsid w:val="00C50D0F"/>
    <w:rsid w:val="00C5216B"/>
    <w:rsid w:val="00C5266B"/>
    <w:rsid w:val="00C56046"/>
    <w:rsid w:val="00C56DCB"/>
    <w:rsid w:val="00C60096"/>
    <w:rsid w:val="00C6058D"/>
    <w:rsid w:val="00C60DE8"/>
    <w:rsid w:val="00C6434A"/>
    <w:rsid w:val="00C65740"/>
    <w:rsid w:val="00C6708A"/>
    <w:rsid w:val="00C70FB2"/>
    <w:rsid w:val="00C73498"/>
    <w:rsid w:val="00C74494"/>
    <w:rsid w:val="00C77071"/>
    <w:rsid w:val="00C827EB"/>
    <w:rsid w:val="00C828D2"/>
    <w:rsid w:val="00C829C2"/>
    <w:rsid w:val="00C83058"/>
    <w:rsid w:val="00C84F46"/>
    <w:rsid w:val="00C86550"/>
    <w:rsid w:val="00C86B90"/>
    <w:rsid w:val="00C910CC"/>
    <w:rsid w:val="00C915C0"/>
    <w:rsid w:val="00C93F94"/>
    <w:rsid w:val="00C96F1B"/>
    <w:rsid w:val="00C971C2"/>
    <w:rsid w:val="00CA0881"/>
    <w:rsid w:val="00CB08D4"/>
    <w:rsid w:val="00CB4A5A"/>
    <w:rsid w:val="00CB61B7"/>
    <w:rsid w:val="00CB7C52"/>
    <w:rsid w:val="00CB7FDB"/>
    <w:rsid w:val="00CC3408"/>
    <w:rsid w:val="00CC359D"/>
    <w:rsid w:val="00CC4BA5"/>
    <w:rsid w:val="00CC5579"/>
    <w:rsid w:val="00CC5CF9"/>
    <w:rsid w:val="00CD07CA"/>
    <w:rsid w:val="00CD49AE"/>
    <w:rsid w:val="00CD6438"/>
    <w:rsid w:val="00CD7F92"/>
    <w:rsid w:val="00CE08E2"/>
    <w:rsid w:val="00CE1E6D"/>
    <w:rsid w:val="00CE2E79"/>
    <w:rsid w:val="00CE3C89"/>
    <w:rsid w:val="00CE4914"/>
    <w:rsid w:val="00CE5222"/>
    <w:rsid w:val="00CE756B"/>
    <w:rsid w:val="00CF1F4E"/>
    <w:rsid w:val="00CF3732"/>
    <w:rsid w:val="00CF37A5"/>
    <w:rsid w:val="00D01301"/>
    <w:rsid w:val="00D12491"/>
    <w:rsid w:val="00D12B44"/>
    <w:rsid w:val="00D142BC"/>
    <w:rsid w:val="00D14A82"/>
    <w:rsid w:val="00D16BE9"/>
    <w:rsid w:val="00D17750"/>
    <w:rsid w:val="00D20F7C"/>
    <w:rsid w:val="00D21487"/>
    <w:rsid w:val="00D232C5"/>
    <w:rsid w:val="00D242F2"/>
    <w:rsid w:val="00D306ED"/>
    <w:rsid w:val="00D32F63"/>
    <w:rsid w:val="00D32FD8"/>
    <w:rsid w:val="00D37AA1"/>
    <w:rsid w:val="00D40552"/>
    <w:rsid w:val="00D43216"/>
    <w:rsid w:val="00D4752A"/>
    <w:rsid w:val="00D475A5"/>
    <w:rsid w:val="00D52B98"/>
    <w:rsid w:val="00D55DA7"/>
    <w:rsid w:val="00D57548"/>
    <w:rsid w:val="00D617A9"/>
    <w:rsid w:val="00D640BF"/>
    <w:rsid w:val="00D64BA6"/>
    <w:rsid w:val="00D6572F"/>
    <w:rsid w:val="00D720C6"/>
    <w:rsid w:val="00D72871"/>
    <w:rsid w:val="00D73B34"/>
    <w:rsid w:val="00D82BF3"/>
    <w:rsid w:val="00D830DD"/>
    <w:rsid w:val="00D9138A"/>
    <w:rsid w:val="00D93E0F"/>
    <w:rsid w:val="00DA18E5"/>
    <w:rsid w:val="00DA4CF1"/>
    <w:rsid w:val="00DB0C25"/>
    <w:rsid w:val="00DB59F4"/>
    <w:rsid w:val="00DC1884"/>
    <w:rsid w:val="00DC36E5"/>
    <w:rsid w:val="00DC51AA"/>
    <w:rsid w:val="00DC5DC8"/>
    <w:rsid w:val="00DC77FE"/>
    <w:rsid w:val="00DD4936"/>
    <w:rsid w:val="00DD4DF3"/>
    <w:rsid w:val="00DD51BA"/>
    <w:rsid w:val="00DD5228"/>
    <w:rsid w:val="00DD57B9"/>
    <w:rsid w:val="00DD678F"/>
    <w:rsid w:val="00DE127C"/>
    <w:rsid w:val="00DE1D69"/>
    <w:rsid w:val="00DE3D24"/>
    <w:rsid w:val="00DE4420"/>
    <w:rsid w:val="00DE53EA"/>
    <w:rsid w:val="00DE71E2"/>
    <w:rsid w:val="00DF0B0B"/>
    <w:rsid w:val="00DF24DB"/>
    <w:rsid w:val="00DF58EE"/>
    <w:rsid w:val="00DF7B69"/>
    <w:rsid w:val="00E002EB"/>
    <w:rsid w:val="00E014DB"/>
    <w:rsid w:val="00E02F49"/>
    <w:rsid w:val="00E05E66"/>
    <w:rsid w:val="00E13259"/>
    <w:rsid w:val="00E14604"/>
    <w:rsid w:val="00E14745"/>
    <w:rsid w:val="00E15A60"/>
    <w:rsid w:val="00E15D04"/>
    <w:rsid w:val="00E172C2"/>
    <w:rsid w:val="00E20561"/>
    <w:rsid w:val="00E2417C"/>
    <w:rsid w:val="00E2599B"/>
    <w:rsid w:val="00E273AD"/>
    <w:rsid w:val="00E346B6"/>
    <w:rsid w:val="00E34854"/>
    <w:rsid w:val="00E40630"/>
    <w:rsid w:val="00E42006"/>
    <w:rsid w:val="00E439C4"/>
    <w:rsid w:val="00E43D28"/>
    <w:rsid w:val="00E46015"/>
    <w:rsid w:val="00E47BBA"/>
    <w:rsid w:val="00E5403E"/>
    <w:rsid w:val="00E55DD5"/>
    <w:rsid w:val="00E60436"/>
    <w:rsid w:val="00E61FFE"/>
    <w:rsid w:val="00E636CC"/>
    <w:rsid w:val="00E63CB4"/>
    <w:rsid w:val="00E70043"/>
    <w:rsid w:val="00E71CE3"/>
    <w:rsid w:val="00E71FCE"/>
    <w:rsid w:val="00E744B2"/>
    <w:rsid w:val="00E7634F"/>
    <w:rsid w:val="00E906B6"/>
    <w:rsid w:val="00E932A8"/>
    <w:rsid w:val="00E97834"/>
    <w:rsid w:val="00EA1101"/>
    <w:rsid w:val="00EA508D"/>
    <w:rsid w:val="00EB1787"/>
    <w:rsid w:val="00EB31D1"/>
    <w:rsid w:val="00EB38E5"/>
    <w:rsid w:val="00EB5217"/>
    <w:rsid w:val="00EB5880"/>
    <w:rsid w:val="00EB6967"/>
    <w:rsid w:val="00EB6F37"/>
    <w:rsid w:val="00EC2F83"/>
    <w:rsid w:val="00EC64A8"/>
    <w:rsid w:val="00ED15E4"/>
    <w:rsid w:val="00ED1A8E"/>
    <w:rsid w:val="00ED6A8C"/>
    <w:rsid w:val="00ED7773"/>
    <w:rsid w:val="00EE2C24"/>
    <w:rsid w:val="00EE4147"/>
    <w:rsid w:val="00EE6E32"/>
    <w:rsid w:val="00EE7A32"/>
    <w:rsid w:val="00EF2669"/>
    <w:rsid w:val="00EF4D02"/>
    <w:rsid w:val="00EF7080"/>
    <w:rsid w:val="00F010F9"/>
    <w:rsid w:val="00F04370"/>
    <w:rsid w:val="00F05EF3"/>
    <w:rsid w:val="00F05F8C"/>
    <w:rsid w:val="00F0615F"/>
    <w:rsid w:val="00F062D2"/>
    <w:rsid w:val="00F07101"/>
    <w:rsid w:val="00F10978"/>
    <w:rsid w:val="00F10EC4"/>
    <w:rsid w:val="00F1348F"/>
    <w:rsid w:val="00F21A43"/>
    <w:rsid w:val="00F22B16"/>
    <w:rsid w:val="00F22DB2"/>
    <w:rsid w:val="00F243C9"/>
    <w:rsid w:val="00F25217"/>
    <w:rsid w:val="00F25C7E"/>
    <w:rsid w:val="00F26271"/>
    <w:rsid w:val="00F27529"/>
    <w:rsid w:val="00F42213"/>
    <w:rsid w:val="00F43402"/>
    <w:rsid w:val="00F454A6"/>
    <w:rsid w:val="00F50794"/>
    <w:rsid w:val="00F52239"/>
    <w:rsid w:val="00F52E30"/>
    <w:rsid w:val="00F55B4D"/>
    <w:rsid w:val="00F611CC"/>
    <w:rsid w:val="00F62A64"/>
    <w:rsid w:val="00F64DEE"/>
    <w:rsid w:val="00F72298"/>
    <w:rsid w:val="00F73D1C"/>
    <w:rsid w:val="00F73D38"/>
    <w:rsid w:val="00F73F8C"/>
    <w:rsid w:val="00F74ED1"/>
    <w:rsid w:val="00F769D9"/>
    <w:rsid w:val="00F81FC0"/>
    <w:rsid w:val="00F829E2"/>
    <w:rsid w:val="00F82DF6"/>
    <w:rsid w:val="00F83DFB"/>
    <w:rsid w:val="00F877BB"/>
    <w:rsid w:val="00F93A5F"/>
    <w:rsid w:val="00FA0CE3"/>
    <w:rsid w:val="00FA1382"/>
    <w:rsid w:val="00FB1A59"/>
    <w:rsid w:val="00FB2E0F"/>
    <w:rsid w:val="00FB4C2D"/>
    <w:rsid w:val="00FC1D97"/>
    <w:rsid w:val="00FC33ED"/>
    <w:rsid w:val="00FC4871"/>
    <w:rsid w:val="00FD4E50"/>
    <w:rsid w:val="00FD730D"/>
    <w:rsid w:val="00FE2013"/>
    <w:rsid w:val="00FE3DBD"/>
    <w:rsid w:val="00FE4108"/>
    <w:rsid w:val="00FE4558"/>
    <w:rsid w:val="00FE4FAA"/>
    <w:rsid w:val="00FE7DA0"/>
    <w:rsid w:val="00FF496B"/>
    <w:rsid w:val="00FF4F37"/>
    <w:rsid w:val="00FF5729"/>
    <w:rsid w:val="00FF6FB1"/>
    <w:rsid w:val="00FF71DE"/>
    <w:rsid w:val="00FF7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A2"/>
    <w:pPr>
      <w:spacing w:after="200" w:line="276" w:lineRule="auto"/>
    </w:pPr>
    <w:rPr>
      <w:kern w:val="0"/>
      <w:sz w:val="22"/>
      <w:lang w:val="en-AU" w:eastAsia="en-US"/>
    </w:rPr>
  </w:style>
  <w:style w:type="paragraph" w:styleId="1">
    <w:name w:val="heading 1"/>
    <w:basedOn w:val="a"/>
    <w:link w:val="1Char"/>
    <w:uiPriority w:val="99"/>
    <w:qFormat/>
    <w:rsid w:val="00767DFE"/>
    <w:pPr>
      <w:spacing w:before="100" w:beforeAutospacing="1" w:after="100" w:afterAutospacing="1" w:line="240" w:lineRule="auto"/>
      <w:outlineLvl w:val="0"/>
    </w:pPr>
    <w:rPr>
      <w:rFonts w:ascii="Times New Roman" w:hAnsi="Times New Roman"/>
      <w:b/>
      <w:bCs/>
      <w:kern w:val="36"/>
      <w:sz w:val="48"/>
      <w:szCs w:val="48"/>
      <w:lang w:eastAsia="en-AU"/>
    </w:rPr>
  </w:style>
  <w:style w:type="paragraph" w:styleId="2">
    <w:name w:val="heading 2"/>
    <w:basedOn w:val="a"/>
    <w:next w:val="a"/>
    <w:link w:val="2Char"/>
    <w:uiPriority w:val="99"/>
    <w:qFormat/>
    <w:rsid w:val="00D306ED"/>
    <w:pPr>
      <w:keepNext/>
      <w:keepLines/>
      <w:spacing w:before="200" w:after="0"/>
      <w:outlineLvl w:val="1"/>
    </w:pPr>
    <w:rPr>
      <w:rFonts w:ascii="Book Antiqua" w:hAnsi="Book Antiqu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67DFE"/>
    <w:rPr>
      <w:rFonts w:ascii="Times New Roman" w:hAnsi="Times New Roman" w:cs="Times New Roman"/>
      <w:b/>
      <w:bCs/>
      <w:kern w:val="36"/>
      <w:sz w:val="48"/>
      <w:szCs w:val="48"/>
      <w:lang w:eastAsia="en-AU"/>
    </w:rPr>
  </w:style>
  <w:style w:type="character" w:customStyle="1" w:styleId="2Char">
    <w:name w:val="标题 2 Char"/>
    <w:basedOn w:val="a0"/>
    <w:link w:val="2"/>
    <w:uiPriority w:val="99"/>
    <w:semiHidden/>
    <w:locked/>
    <w:rsid w:val="00D306ED"/>
    <w:rPr>
      <w:rFonts w:ascii="Book Antiqua" w:eastAsia="宋体" w:hAnsi="Book Antiqua" w:cs="Times New Roman"/>
      <w:b/>
      <w:bCs/>
      <w:color w:val="4F81BD"/>
      <w:sz w:val="26"/>
      <w:szCs w:val="26"/>
    </w:rPr>
  </w:style>
  <w:style w:type="paragraph" w:styleId="a3">
    <w:name w:val="List Paragraph"/>
    <w:basedOn w:val="a"/>
    <w:uiPriority w:val="99"/>
    <w:qFormat/>
    <w:rsid w:val="005E00DC"/>
    <w:pPr>
      <w:ind w:left="720"/>
      <w:contextualSpacing/>
    </w:pPr>
  </w:style>
  <w:style w:type="table" w:styleId="a4">
    <w:name w:val="Table Grid"/>
    <w:basedOn w:val="a1"/>
    <w:uiPriority w:val="99"/>
    <w:rsid w:val="002E77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0A2284"/>
    <w:pPr>
      <w:tabs>
        <w:tab w:val="center" w:pos="4513"/>
        <w:tab w:val="right" w:pos="9026"/>
      </w:tabs>
      <w:spacing w:after="0" w:line="240" w:lineRule="auto"/>
    </w:pPr>
  </w:style>
  <w:style w:type="character" w:customStyle="1" w:styleId="Char">
    <w:name w:val="页眉 Char"/>
    <w:basedOn w:val="a0"/>
    <w:link w:val="a5"/>
    <w:uiPriority w:val="99"/>
    <w:locked/>
    <w:rsid w:val="000A2284"/>
    <w:rPr>
      <w:rFonts w:cs="Times New Roman"/>
    </w:rPr>
  </w:style>
  <w:style w:type="paragraph" w:styleId="a6">
    <w:name w:val="footer"/>
    <w:basedOn w:val="a"/>
    <w:link w:val="Char0"/>
    <w:uiPriority w:val="99"/>
    <w:rsid w:val="000A2284"/>
    <w:pPr>
      <w:tabs>
        <w:tab w:val="center" w:pos="4513"/>
        <w:tab w:val="right" w:pos="9026"/>
      </w:tabs>
      <w:spacing w:after="0" w:line="240" w:lineRule="auto"/>
    </w:pPr>
  </w:style>
  <w:style w:type="character" w:customStyle="1" w:styleId="Char0">
    <w:name w:val="页脚 Char"/>
    <w:basedOn w:val="a0"/>
    <w:link w:val="a6"/>
    <w:uiPriority w:val="99"/>
    <w:locked/>
    <w:rsid w:val="000A2284"/>
    <w:rPr>
      <w:rFonts w:cs="Times New Roman"/>
    </w:rPr>
  </w:style>
  <w:style w:type="paragraph" w:styleId="a7">
    <w:name w:val="Balloon Text"/>
    <w:basedOn w:val="a"/>
    <w:link w:val="Char1"/>
    <w:uiPriority w:val="99"/>
    <w:semiHidden/>
    <w:rsid w:val="00594C78"/>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594C78"/>
    <w:rPr>
      <w:rFonts w:ascii="Tahoma" w:hAnsi="Tahoma" w:cs="Tahoma"/>
      <w:sz w:val="16"/>
      <w:szCs w:val="16"/>
    </w:rPr>
  </w:style>
  <w:style w:type="character" w:customStyle="1" w:styleId="st1">
    <w:name w:val="st1"/>
    <w:basedOn w:val="a0"/>
    <w:uiPriority w:val="99"/>
    <w:rsid w:val="004F491F"/>
    <w:rPr>
      <w:rFonts w:cs="Times New Roman"/>
    </w:rPr>
  </w:style>
  <w:style w:type="character" w:styleId="a8">
    <w:name w:val="Hyperlink"/>
    <w:basedOn w:val="a0"/>
    <w:uiPriority w:val="99"/>
    <w:rsid w:val="00767DFE"/>
    <w:rPr>
      <w:rFonts w:cs="Times New Roman"/>
      <w:color w:val="0000FF"/>
      <w:u w:val="single"/>
    </w:rPr>
  </w:style>
  <w:style w:type="character" w:customStyle="1" w:styleId="highlight">
    <w:name w:val="highlight"/>
    <w:basedOn w:val="a0"/>
    <w:uiPriority w:val="99"/>
    <w:rsid w:val="00767DFE"/>
    <w:rPr>
      <w:rFonts w:cs="Times New Roman"/>
    </w:rPr>
  </w:style>
  <w:style w:type="paragraph" w:styleId="a9">
    <w:name w:val="Normal (Web)"/>
    <w:basedOn w:val="a"/>
    <w:uiPriority w:val="99"/>
    <w:semiHidden/>
    <w:rsid w:val="002E03D0"/>
    <w:rPr>
      <w:rFonts w:ascii="Times New Roman" w:hAnsi="Times New Roman"/>
      <w:sz w:val="24"/>
      <w:szCs w:val="24"/>
    </w:rPr>
  </w:style>
  <w:style w:type="paragraph" w:styleId="aa">
    <w:name w:val="Revision"/>
    <w:hidden/>
    <w:uiPriority w:val="99"/>
    <w:semiHidden/>
    <w:rsid w:val="00221706"/>
    <w:rPr>
      <w:kern w:val="0"/>
      <w:sz w:val="22"/>
      <w:lang w:val="en-AU" w:eastAsia="en-US"/>
    </w:rPr>
  </w:style>
  <w:style w:type="paragraph" w:customStyle="1" w:styleId="FreeFormB">
    <w:name w:val="Free Form B"/>
    <w:uiPriority w:val="99"/>
    <w:rsid w:val="002020D9"/>
    <w:rPr>
      <w:rFonts w:ascii="Times New Roman" w:hAnsi="Times New Roman"/>
      <w:color w:val="000000"/>
      <w:kern w:val="0"/>
      <w:sz w:val="20"/>
      <w:szCs w:val="20"/>
      <w:lang w:eastAsia="en-AU"/>
    </w:rPr>
  </w:style>
  <w:style w:type="character" w:styleId="ab">
    <w:name w:val="annotation reference"/>
    <w:basedOn w:val="a0"/>
    <w:uiPriority w:val="99"/>
    <w:semiHidden/>
    <w:rsid w:val="007A7394"/>
    <w:rPr>
      <w:rFonts w:cs="Times New Roman"/>
      <w:sz w:val="21"/>
      <w:szCs w:val="21"/>
    </w:rPr>
  </w:style>
  <w:style w:type="paragraph" w:styleId="ac">
    <w:name w:val="annotation text"/>
    <w:basedOn w:val="a"/>
    <w:link w:val="Char2"/>
    <w:uiPriority w:val="99"/>
    <w:rsid w:val="007A7394"/>
  </w:style>
  <w:style w:type="character" w:customStyle="1" w:styleId="Char2">
    <w:name w:val="批注文字 Char"/>
    <w:basedOn w:val="a0"/>
    <w:link w:val="ac"/>
    <w:uiPriority w:val="99"/>
    <w:semiHidden/>
    <w:locked/>
    <w:rsid w:val="007A7394"/>
    <w:rPr>
      <w:rFonts w:cs="Times New Roman"/>
    </w:rPr>
  </w:style>
  <w:style w:type="paragraph" w:styleId="ad">
    <w:name w:val="annotation subject"/>
    <w:basedOn w:val="ac"/>
    <w:next w:val="ac"/>
    <w:link w:val="Char3"/>
    <w:uiPriority w:val="99"/>
    <w:semiHidden/>
    <w:rsid w:val="007A7394"/>
    <w:rPr>
      <w:b/>
      <w:bCs/>
    </w:rPr>
  </w:style>
  <w:style w:type="character" w:customStyle="1" w:styleId="Char3">
    <w:name w:val="批注主题 Char"/>
    <w:basedOn w:val="Char2"/>
    <w:link w:val="ad"/>
    <w:uiPriority w:val="99"/>
    <w:semiHidden/>
    <w:locked/>
    <w:rsid w:val="007A7394"/>
    <w:rPr>
      <w:rFonts w:cs="Times New Roman"/>
      <w:b/>
      <w:bCs/>
    </w:rPr>
  </w:style>
  <w:style w:type="character" w:customStyle="1" w:styleId="warning1">
    <w:name w:val="warning1"/>
    <w:basedOn w:val="a0"/>
    <w:uiPriority w:val="99"/>
    <w:rsid w:val="007A7394"/>
    <w:rPr>
      <w:rFonts w:cs="Times New Roman"/>
      <w:color w:val="CC0000"/>
    </w:rPr>
  </w:style>
  <w:style w:type="character" w:customStyle="1" w:styleId="Char10">
    <w:name w:val="批注文字 Char1"/>
    <w:basedOn w:val="a0"/>
    <w:uiPriority w:val="99"/>
    <w:semiHidden/>
    <w:rsid w:val="007A7394"/>
    <w:rPr>
      <w:rFonts w:eastAsia="Times New Roman" w:cs="Times New Roman"/>
      <w:kern w:val="2"/>
      <w:sz w:val="24"/>
      <w:szCs w:val="24"/>
      <w:lang w:val="en-US" w:eastAsia="zh-CN" w:bidi="ar-SA"/>
    </w:rPr>
  </w:style>
  <w:style w:type="paragraph" w:customStyle="1" w:styleId="p0">
    <w:name w:val="p0"/>
    <w:basedOn w:val="a"/>
    <w:uiPriority w:val="99"/>
    <w:rsid w:val="00DC36E5"/>
    <w:pPr>
      <w:spacing w:after="0" w:line="240" w:lineRule="atLeast"/>
    </w:pPr>
    <w:rPr>
      <w:rFonts w:ascii="Century" w:hAnsi="Century" w:cs="Simsun"/>
      <w:sz w:val="21"/>
      <w:szCs w:val="21"/>
      <w:lang w:val="en-US" w:eastAsia="zh-CN"/>
    </w:rPr>
  </w:style>
  <w:style w:type="character" w:customStyle="1" w:styleId="highlight1">
    <w:name w:val="highlight1"/>
    <w:basedOn w:val="a0"/>
    <w:uiPriority w:val="99"/>
    <w:rsid w:val="00DC36E5"/>
    <w:rPr>
      <w:rFonts w:cs="Times New Roman"/>
      <w:shd w:val="clear" w:color="auto" w:fill="F1BFE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A2"/>
    <w:pPr>
      <w:spacing w:after="200" w:line="276" w:lineRule="auto"/>
    </w:pPr>
    <w:rPr>
      <w:kern w:val="0"/>
      <w:sz w:val="22"/>
      <w:lang w:val="en-AU" w:eastAsia="en-US"/>
    </w:rPr>
  </w:style>
  <w:style w:type="paragraph" w:styleId="1">
    <w:name w:val="heading 1"/>
    <w:basedOn w:val="a"/>
    <w:link w:val="1Char"/>
    <w:uiPriority w:val="99"/>
    <w:qFormat/>
    <w:rsid w:val="00767DFE"/>
    <w:pPr>
      <w:spacing w:before="100" w:beforeAutospacing="1" w:after="100" w:afterAutospacing="1" w:line="240" w:lineRule="auto"/>
      <w:outlineLvl w:val="0"/>
    </w:pPr>
    <w:rPr>
      <w:rFonts w:ascii="Times New Roman" w:hAnsi="Times New Roman"/>
      <w:b/>
      <w:bCs/>
      <w:kern w:val="36"/>
      <w:sz w:val="48"/>
      <w:szCs w:val="48"/>
      <w:lang w:eastAsia="en-AU"/>
    </w:rPr>
  </w:style>
  <w:style w:type="paragraph" w:styleId="2">
    <w:name w:val="heading 2"/>
    <w:basedOn w:val="a"/>
    <w:next w:val="a"/>
    <w:link w:val="2Char"/>
    <w:uiPriority w:val="99"/>
    <w:qFormat/>
    <w:rsid w:val="00D306ED"/>
    <w:pPr>
      <w:keepNext/>
      <w:keepLines/>
      <w:spacing w:before="200" w:after="0"/>
      <w:outlineLvl w:val="1"/>
    </w:pPr>
    <w:rPr>
      <w:rFonts w:ascii="Book Antiqua" w:hAnsi="Book Antiqu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67DFE"/>
    <w:rPr>
      <w:rFonts w:ascii="Times New Roman" w:hAnsi="Times New Roman" w:cs="Times New Roman"/>
      <w:b/>
      <w:bCs/>
      <w:kern w:val="36"/>
      <w:sz w:val="48"/>
      <w:szCs w:val="48"/>
      <w:lang w:eastAsia="en-AU"/>
    </w:rPr>
  </w:style>
  <w:style w:type="character" w:customStyle="1" w:styleId="2Char">
    <w:name w:val="标题 2 Char"/>
    <w:basedOn w:val="a0"/>
    <w:link w:val="2"/>
    <w:uiPriority w:val="99"/>
    <w:semiHidden/>
    <w:locked/>
    <w:rsid w:val="00D306ED"/>
    <w:rPr>
      <w:rFonts w:ascii="Book Antiqua" w:eastAsia="宋体" w:hAnsi="Book Antiqua" w:cs="Times New Roman"/>
      <w:b/>
      <w:bCs/>
      <w:color w:val="4F81BD"/>
      <w:sz w:val="26"/>
      <w:szCs w:val="26"/>
    </w:rPr>
  </w:style>
  <w:style w:type="paragraph" w:styleId="a3">
    <w:name w:val="List Paragraph"/>
    <w:basedOn w:val="a"/>
    <w:uiPriority w:val="99"/>
    <w:qFormat/>
    <w:rsid w:val="005E00DC"/>
    <w:pPr>
      <w:ind w:left="720"/>
      <w:contextualSpacing/>
    </w:pPr>
  </w:style>
  <w:style w:type="table" w:styleId="a4">
    <w:name w:val="Table Grid"/>
    <w:basedOn w:val="a1"/>
    <w:uiPriority w:val="99"/>
    <w:rsid w:val="002E77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0A2284"/>
    <w:pPr>
      <w:tabs>
        <w:tab w:val="center" w:pos="4513"/>
        <w:tab w:val="right" w:pos="9026"/>
      </w:tabs>
      <w:spacing w:after="0" w:line="240" w:lineRule="auto"/>
    </w:pPr>
  </w:style>
  <w:style w:type="character" w:customStyle="1" w:styleId="Char">
    <w:name w:val="页眉 Char"/>
    <w:basedOn w:val="a0"/>
    <w:link w:val="a5"/>
    <w:uiPriority w:val="99"/>
    <w:locked/>
    <w:rsid w:val="000A2284"/>
    <w:rPr>
      <w:rFonts w:cs="Times New Roman"/>
    </w:rPr>
  </w:style>
  <w:style w:type="paragraph" w:styleId="a6">
    <w:name w:val="footer"/>
    <w:basedOn w:val="a"/>
    <w:link w:val="Char0"/>
    <w:uiPriority w:val="99"/>
    <w:rsid w:val="000A2284"/>
    <w:pPr>
      <w:tabs>
        <w:tab w:val="center" w:pos="4513"/>
        <w:tab w:val="right" w:pos="9026"/>
      </w:tabs>
      <w:spacing w:after="0" w:line="240" w:lineRule="auto"/>
    </w:pPr>
  </w:style>
  <w:style w:type="character" w:customStyle="1" w:styleId="Char0">
    <w:name w:val="页脚 Char"/>
    <w:basedOn w:val="a0"/>
    <w:link w:val="a6"/>
    <w:uiPriority w:val="99"/>
    <w:locked/>
    <w:rsid w:val="000A2284"/>
    <w:rPr>
      <w:rFonts w:cs="Times New Roman"/>
    </w:rPr>
  </w:style>
  <w:style w:type="paragraph" w:styleId="a7">
    <w:name w:val="Balloon Text"/>
    <w:basedOn w:val="a"/>
    <w:link w:val="Char1"/>
    <w:uiPriority w:val="99"/>
    <w:semiHidden/>
    <w:rsid w:val="00594C78"/>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594C78"/>
    <w:rPr>
      <w:rFonts w:ascii="Tahoma" w:hAnsi="Tahoma" w:cs="Tahoma"/>
      <w:sz w:val="16"/>
      <w:szCs w:val="16"/>
    </w:rPr>
  </w:style>
  <w:style w:type="character" w:customStyle="1" w:styleId="st1">
    <w:name w:val="st1"/>
    <w:basedOn w:val="a0"/>
    <w:uiPriority w:val="99"/>
    <w:rsid w:val="004F491F"/>
    <w:rPr>
      <w:rFonts w:cs="Times New Roman"/>
    </w:rPr>
  </w:style>
  <w:style w:type="character" w:styleId="a8">
    <w:name w:val="Hyperlink"/>
    <w:basedOn w:val="a0"/>
    <w:uiPriority w:val="99"/>
    <w:rsid w:val="00767DFE"/>
    <w:rPr>
      <w:rFonts w:cs="Times New Roman"/>
      <w:color w:val="0000FF"/>
      <w:u w:val="single"/>
    </w:rPr>
  </w:style>
  <w:style w:type="character" w:customStyle="1" w:styleId="highlight">
    <w:name w:val="highlight"/>
    <w:basedOn w:val="a0"/>
    <w:uiPriority w:val="99"/>
    <w:rsid w:val="00767DFE"/>
    <w:rPr>
      <w:rFonts w:cs="Times New Roman"/>
    </w:rPr>
  </w:style>
  <w:style w:type="paragraph" w:styleId="a9">
    <w:name w:val="Normal (Web)"/>
    <w:basedOn w:val="a"/>
    <w:uiPriority w:val="99"/>
    <w:semiHidden/>
    <w:rsid w:val="002E03D0"/>
    <w:rPr>
      <w:rFonts w:ascii="Times New Roman" w:hAnsi="Times New Roman"/>
      <w:sz w:val="24"/>
      <w:szCs w:val="24"/>
    </w:rPr>
  </w:style>
  <w:style w:type="paragraph" w:styleId="aa">
    <w:name w:val="Revision"/>
    <w:hidden/>
    <w:uiPriority w:val="99"/>
    <w:semiHidden/>
    <w:rsid w:val="00221706"/>
    <w:rPr>
      <w:kern w:val="0"/>
      <w:sz w:val="22"/>
      <w:lang w:val="en-AU" w:eastAsia="en-US"/>
    </w:rPr>
  </w:style>
  <w:style w:type="paragraph" w:customStyle="1" w:styleId="FreeFormB">
    <w:name w:val="Free Form B"/>
    <w:uiPriority w:val="99"/>
    <w:rsid w:val="002020D9"/>
    <w:rPr>
      <w:rFonts w:ascii="Times New Roman" w:hAnsi="Times New Roman"/>
      <w:color w:val="000000"/>
      <w:kern w:val="0"/>
      <w:sz w:val="20"/>
      <w:szCs w:val="20"/>
      <w:lang w:eastAsia="en-AU"/>
    </w:rPr>
  </w:style>
  <w:style w:type="character" w:styleId="ab">
    <w:name w:val="annotation reference"/>
    <w:basedOn w:val="a0"/>
    <w:uiPriority w:val="99"/>
    <w:semiHidden/>
    <w:rsid w:val="007A7394"/>
    <w:rPr>
      <w:rFonts w:cs="Times New Roman"/>
      <w:sz w:val="21"/>
      <w:szCs w:val="21"/>
    </w:rPr>
  </w:style>
  <w:style w:type="paragraph" w:styleId="ac">
    <w:name w:val="annotation text"/>
    <w:basedOn w:val="a"/>
    <w:link w:val="Char2"/>
    <w:uiPriority w:val="99"/>
    <w:rsid w:val="007A7394"/>
  </w:style>
  <w:style w:type="character" w:customStyle="1" w:styleId="Char2">
    <w:name w:val="批注文字 Char"/>
    <w:basedOn w:val="a0"/>
    <w:link w:val="ac"/>
    <w:uiPriority w:val="99"/>
    <w:semiHidden/>
    <w:locked/>
    <w:rsid w:val="007A7394"/>
    <w:rPr>
      <w:rFonts w:cs="Times New Roman"/>
    </w:rPr>
  </w:style>
  <w:style w:type="paragraph" w:styleId="ad">
    <w:name w:val="annotation subject"/>
    <w:basedOn w:val="ac"/>
    <w:next w:val="ac"/>
    <w:link w:val="Char3"/>
    <w:uiPriority w:val="99"/>
    <w:semiHidden/>
    <w:rsid w:val="007A7394"/>
    <w:rPr>
      <w:b/>
      <w:bCs/>
    </w:rPr>
  </w:style>
  <w:style w:type="character" w:customStyle="1" w:styleId="Char3">
    <w:name w:val="批注主题 Char"/>
    <w:basedOn w:val="Char2"/>
    <w:link w:val="ad"/>
    <w:uiPriority w:val="99"/>
    <w:semiHidden/>
    <w:locked/>
    <w:rsid w:val="007A7394"/>
    <w:rPr>
      <w:rFonts w:cs="Times New Roman"/>
      <w:b/>
      <w:bCs/>
    </w:rPr>
  </w:style>
  <w:style w:type="character" w:customStyle="1" w:styleId="warning1">
    <w:name w:val="warning1"/>
    <w:basedOn w:val="a0"/>
    <w:uiPriority w:val="99"/>
    <w:rsid w:val="007A7394"/>
    <w:rPr>
      <w:rFonts w:cs="Times New Roman"/>
      <w:color w:val="CC0000"/>
    </w:rPr>
  </w:style>
  <w:style w:type="character" w:customStyle="1" w:styleId="Char10">
    <w:name w:val="批注文字 Char1"/>
    <w:basedOn w:val="a0"/>
    <w:uiPriority w:val="99"/>
    <w:semiHidden/>
    <w:rsid w:val="007A7394"/>
    <w:rPr>
      <w:rFonts w:eastAsia="Times New Roman" w:cs="Times New Roman"/>
      <w:kern w:val="2"/>
      <w:sz w:val="24"/>
      <w:szCs w:val="24"/>
      <w:lang w:val="en-US" w:eastAsia="zh-CN" w:bidi="ar-SA"/>
    </w:rPr>
  </w:style>
  <w:style w:type="paragraph" w:customStyle="1" w:styleId="p0">
    <w:name w:val="p0"/>
    <w:basedOn w:val="a"/>
    <w:uiPriority w:val="99"/>
    <w:rsid w:val="00DC36E5"/>
    <w:pPr>
      <w:spacing w:after="0" w:line="240" w:lineRule="atLeast"/>
    </w:pPr>
    <w:rPr>
      <w:rFonts w:ascii="Century" w:hAnsi="Century" w:cs="Simsun"/>
      <w:sz w:val="21"/>
      <w:szCs w:val="21"/>
      <w:lang w:val="en-US" w:eastAsia="zh-CN"/>
    </w:rPr>
  </w:style>
  <w:style w:type="character" w:customStyle="1" w:styleId="highlight1">
    <w:name w:val="highlight1"/>
    <w:basedOn w:val="a0"/>
    <w:uiPriority w:val="99"/>
    <w:rsid w:val="00DC36E5"/>
    <w:rPr>
      <w:rFonts w:cs="Times New Roman"/>
      <w:shd w:val="clear" w:color="auto" w:fill="F1BF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5223">
      <w:marLeft w:val="0"/>
      <w:marRight w:val="0"/>
      <w:marTop w:val="0"/>
      <w:marBottom w:val="0"/>
      <w:divBdr>
        <w:top w:val="none" w:sz="0" w:space="0" w:color="auto"/>
        <w:left w:val="none" w:sz="0" w:space="0" w:color="auto"/>
        <w:bottom w:val="none" w:sz="0" w:space="0" w:color="auto"/>
        <w:right w:val="none" w:sz="0" w:space="0" w:color="auto"/>
      </w:divBdr>
    </w:div>
    <w:div w:id="1620605230">
      <w:marLeft w:val="0"/>
      <w:marRight w:val="0"/>
      <w:marTop w:val="0"/>
      <w:marBottom w:val="0"/>
      <w:divBdr>
        <w:top w:val="none" w:sz="0" w:space="0" w:color="auto"/>
        <w:left w:val="none" w:sz="0" w:space="0" w:color="auto"/>
        <w:bottom w:val="none" w:sz="0" w:space="0" w:color="auto"/>
        <w:right w:val="none" w:sz="0" w:space="0" w:color="auto"/>
      </w:divBdr>
      <w:divsChild>
        <w:div w:id="1620605298">
          <w:marLeft w:val="0"/>
          <w:marRight w:val="1"/>
          <w:marTop w:val="0"/>
          <w:marBottom w:val="0"/>
          <w:divBdr>
            <w:top w:val="none" w:sz="0" w:space="0" w:color="auto"/>
            <w:left w:val="none" w:sz="0" w:space="0" w:color="auto"/>
            <w:bottom w:val="none" w:sz="0" w:space="0" w:color="auto"/>
            <w:right w:val="none" w:sz="0" w:space="0" w:color="auto"/>
          </w:divBdr>
          <w:divsChild>
            <w:div w:id="1620605815">
              <w:marLeft w:val="0"/>
              <w:marRight w:val="0"/>
              <w:marTop w:val="0"/>
              <w:marBottom w:val="0"/>
              <w:divBdr>
                <w:top w:val="none" w:sz="0" w:space="0" w:color="auto"/>
                <w:left w:val="none" w:sz="0" w:space="0" w:color="auto"/>
                <w:bottom w:val="none" w:sz="0" w:space="0" w:color="auto"/>
                <w:right w:val="none" w:sz="0" w:space="0" w:color="auto"/>
              </w:divBdr>
              <w:divsChild>
                <w:div w:id="1620605513">
                  <w:marLeft w:val="0"/>
                  <w:marRight w:val="1"/>
                  <w:marTop w:val="0"/>
                  <w:marBottom w:val="0"/>
                  <w:divBdr>
                    <w:top w:val="none" w:sz="0" w:space="0" w:color="auto"/>
                    <w:left w:val="none" w:sz="0" w:space="0" w:color="auto"/>
                    <w:bottom w:val="none" w:sz="0" w:space="0" w:color="auto"/>
                    <w:right w:val="none" w:sz="0" w:space="0" w:color="auto"/>
                  </w:divBdr>
                  <w:divsChild>
                    <w:div w:id="1620605225">
                      <w:marLeft w:val="0"/>
                      <w:marRight w:val="0"/>
                      <w:marTop w:val="0"/>
                      <w:marBottom w:val="0"/>
                      <w:divBdr>
                        <w:top w:val="none" w:sz="0" w:space="0" w:color="auto"/>
                        <w:left w:val="none" w:sz="0" w:space="0" w:color="auto"/>
                        <w:bottom w:val="none" w:sz="0" w:space="0" w:color="auto"/>
                        <w:right w:val="none" w:sz="0" w:space="0" w:color="auto"/>
                      </w:divBdr>
                      <w:divsChild>
                        <w:div w:id="1620605885">
                          <w:marLeft w:val="0"/>
                          <w:marRight w:val="0"/>
                          <w:marTop w:val="0"/>
                          <w:marBottom w:val="0"/>
                          <w:divBdr>
                            <w:top w:val="none" w:sz="0" w:space="0" w:color="auto"/>
                            <w:left w:val="none" w:sz="0" w:space="0" w:color="auto"/>
                            <w:bottom w:val="none" w:sz="0" w:space="0" w:color="auto"/>
                            <w:right w:val="none" w:sz="0" w:space="0" w:color="auto"/>
                          </w:divBdr>
                          <w:divsChild>
                            <w:div w:id="1620605490">
                              <w:marLeft w:val="0"/>
                              <w:marRight w:val="0"/>
                              <w:marTop w:val="120"/>
                              <w:marBottom w:val="360"/>
                              <w:divBdr>
                                <w:top w:val="none" w:sz="0" w:space="0" w:color="auto"/>
                                <w:left w:val="none" w:sz="0" w:space="0" w:color="auto"/>
                                <w:bottom w:val="none" w:sz="0" w:space="0" w:color="auto"/>
                                <w:right w:val="none" w:sz="0" w:space="0" w:color="auto"/>
                              </w:divBdr>
                              <w:divsChild>
                                <w:div w:id="1620605650">
                                  <w:marLeft w:val="0"/>
                                  <w:marRight w:val="0"/>
                                  <w:marTop w:val="0"/>
                                  <w:marBottom w:val="0"/>
                                  <w:divBdr>
                                    <w:top w:val="none" w:sz="0" w:space="0" w:color="auto"/>
                                    <w:left w:val="none" w:sz="0" w:space="0" w:color="auto"/>
                                    <w:bottom w:val="none" w:sz="0" w:space="0" w:color="auto"/>
                                    <w:right w:val="none" w:sz="0" w:space="0" w:color="auto"/>
                                  </w:divBdr>
                                  <w:divsChild>
                                    <w:div w:id="16206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250">
      <w:marLeft w:val="0"/>
      <w:marRight w:val="0"/>
      <w:marTop w:val="0"/>
      <w:marBottom w:val="0"/>
      <w:divBdr>
        <w:top w:val="none" w:sz="0" w:space="0" w:color="auto"/>
        <w:left w:val="none" w:sz="0" w:space="0" w:color="auto"/>
        <w:bottom w:val="none" w:sz="0" w:space="0" w:color="auto"/>
        <w:right w:val="none" w:sz="0" w:space="0" w:color="auto"/>
      </w:divBdr>
      <w:divsChild>
        <w:div w:id="1620605911">
          <w:marLeft w:val="0"/>
          <w:marRight w:val="1"/>
          <w:marTop w:val="0"/>
          <w:marBottom w:val="0"/>
          <w:divBdr>
            <w:top w:val="none" w:sz="0" w:space="0" w:color="auto"/>
            <w:left w:val="none" w:sz="0" w:space="0" w:color="auto"/>
            <w:bottom w:val="none" w:sz="0" w:space="0" w:color="auto"/>
            <w:right w:val="none" w:sz="0" w:space="0" w:color="auto"/>
          </w:divBdr>
          <w:divsChild>
            <w:div w:id="1620605817">
              <w:marLeft w:val="0"/>
              <w:marRight w:val="0"/>
              <w:marTop w:val="0"/>
              <w:marBottom w:val="0"/>
              <w:divBdr>
                <w:top w:val="none" w:sz="0" w:space="0" w:color="auto"/>
                <w:left w:val="none" w:sz="0" w:space="0" w:color="auto"/>
                <w:bottom w:val="none" w:sz="0" w:space="0" w:color="auto"/>
                <w:right w:val="none" w:sz="0" w:space="0" w:color="auto"/>
              </w:divBdr>
              <w:divsChild>
                <w:div w:id="1620605331">
                  <w:marLeft w:val="0"/>
                  <w:marRight w:val="1"/>
                  <w:marTop w:val="0"/>
                  <w:marBottom w:val="0"/>
                  <w:divBdr>
                    <w:top w:val="none" w:sz="0" w:space="0" w:color="auto"/>
                    <w:left w:val="none" w:sz="0" w:space="0" w:color="auto"/>
                    <w:bottom w:val="none" w:sz="0" w:space="0" w:color="auto"/>
                    <w:right w:val="none" w:sz="0" w:space="0" w:color="auto"/>
                  </w:divBdr>
                  <w:divsChild>
                    <w:div w:id="1620605834">
                      <w:marLeft w:val="0"/>
                      <w:marRight w:val="0"/>
                      <w:marTop w:val="0"/>
                      <w:marBottom w:val="0"/>
                      <w:divBdr>
                        <w:top w:val="none" w:sz="0" w:space="0" w:color="auto"/>
                        <w:left w:val="none" w:sz="0" w:space="0" w:color="auto"/>
                        <w:bottom w:val="none" w:sz="0" w:space="0" w:color="auto"/>
                        <w:right w:val="none" w:sz="0" w:space="0" w:color="auto"/>
                      </w:divBdr>
                      <w:divsChild>
                        <w:div w:id="1620605338">
                          <w:marLeft w:val="0"/>
                          <w:marRight w:val="0"/>
                          <w:marTop w:val="0"/>
                          <w:marBottom w:val="0"/>
                          <w:divBdr>
                            <w:top w:val="none" w:sz="0" w:space="0" w:color="auto"/>
                            <w:left w:val="none" w:sz="0" w:space="0" w:color="auto"/>
                            <w:bottom w:val="none" w:sz="0" w:space="0" w:color="auto"/>
                            <w:right w:val="none" w:sz="0" w:space="0" w:color="auto"/>
                          </w:divBdr>
                          <w:divsChild>
                            <w:div w:id="1620605561">
                              <w:marLeft w:val="0"/>
                              <w:marRight w:val="0"/>
                              <w:marTop w:val="120"/>
                              <w:marBottom w:val="360"/>
                              <w:divBdr>
                                <w:top w:val="none" w:sz="0" w:space="0" w:color="auto"/>
                                <w:left w:val="none" w:sz="0" w:space="0" w:color="auto"/>
                                <w:bottom w:val="none" w:sz="0" w:space="0" w:color="auto"/>
                                <w:right w:val="none" w:sz="0" w:space="0" w:color="auto"/>
                              </w:divBdr>
                              <w:divsChild>
                                <w:div w:id="1620605902">
                                  <w:marLeft w:val="0"/>
                                  <w:marRight w:val="0"/>
                                  <w:marTop w:val="0"/>
                                  <w:marBottom w:val="0"/>
                                  <w:divBdr>
                                    <w:top w:val="none" w:sz="0" w:space="0" w:color="auto"/>
                                    <w:left w:val="none" w:sz="0" w:space="0" w:color="auto"/>
                                    <w:bottom w:val="none" w:sz="0" w:space="0" w:color="auto"/>
                                    <w:right w:val="none" w:sz="0" w:space="0" w:color="auto"/>
                                  </w:divBdr>
                                  <w:divsChild>
                                    <w:div w:id="16206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252">
      <w:marLeft w:val="0"/>
      <w:marRight w:val="0"/>
      <w:marTop w:val="0"/>
      <w:marBottom w:val="0"/>
      <w:divBdr>
        <w:top w:val="none" w:sz="0" w:space="0" w:color="auto"/>
        <w:left w:val="none" w:sz="0" w:space="0" w:color="auto"/>
        <w:bottom w:val="none" w:sz="0" w:space="0" w:color="auto"/>
        <w:right w:val="none" w:sz="0" w:space="0" w:color="auto"/>
      </w:divBdr>
      <w:divsChild>
        <w:div w:id="1620605780">
          <w:marLeft w:val="0"/>
          <w:marRight w:val="1"/>
          <w:marTop w:val="0"/>
          <w:marBottom w:val="0"/>
          <w:divBdr>
            <w:top w:val="none" w:sz="0" w:space="0" w:color="auto"/>
            <w:left w:val="none" w:sz="0" w:space="0" w:color="auto"/>
            <w:bottom w:val="none" w:sz="0" w:space="0" w:color="auto"/>
            <w:right w:val="none" w:sz="0" w:space="0" w:color="auto"/>
          </w:divBdr>
          <w:divsChild>
            <w:div w:id="1620605508">
              <w:marLeft w:val="0"/>
              <w:marRight w:val="0"/>
              <w:marTop w:val="0"/>
              <w:marBottom w:val="0"/>
              <w:divBdr>
                <w:top w:val="none" w:sz="0" w:space="0" w:color="auto"/>
                <w:left w:val="none" w:sz="0" w:space="0" w:color="auto"/>
                <w:bottom w:val="none" w:sz="0" w:space="0" w:color="auto"/>
                <w:right w:val="none" w:sz="0" w:space="0" w:color="auto"/>
              </w:divBdr>
              <w:divsChild>
                <w:div w:id="1620605243">
                  <w:marLeft w:val="0"/>
                  <w:marRight w:val="1"/>
                  <w:marTop w:val="0"/>
                  <w:marBottom w:val="0"/>
                  <w:divBdr>
                    <w:top w:val="none" w:sz="0" w:space="0" w:color="auto"/>
                    <w:left w:val="none" w:sz="0" w:space="0" w:color="auto"/>
                    <w:bottom w:val="none" w:sz="0" w:space="0" w:color="auto"/>
                    <w:right w:val="none" w:sz="0" w:space="0" w:color="auto"/>
                  </w:divBdr>
                  <w:divsChild>
                    <w:div w:id="1620605726">
                      <w:marLeft w:val="0"/>
                      <w:marRight w:val="0"/>
                      <w:marTop w:val="0"/>
                      <w:marBottom w:val="0"/>
                      <w:divBdr>
                        <w:top w:val="none" w:sz="0" w:space="0" w:color="auto"/>
                        <w:left w:val="none" w:sz="0" w:space="0" w:color="auto"/>
                        <w:bottom w:val="none" w:sz="0" w:space="0" w:color="auto"/>
                        <w:right w:val="none" w:sz="0" w:space="0" w:color="auto"/>
                      </w:divBdr>
                      <w:divsChild>
                        <w:div w:id="1620605311">
                          <w:marLeft w:val="0"/>
                          <w:marRight w:val="0"/>
                          <w:marTop w:val="0"/>
                          <w:marBottom w:val="0"/>
                          <w:divBdr>
                            <w:top w:val="none" w:sz="0" w:space="0" w:color="auto"/>
                            <w:left w:val="none" w:sz="0" w:space="0" w:color="auto"/>
                            <w:bottom w:val="none" w:sz="0" w:space="0" w:color="auto"/>
                            <w:right w:val="none" w:sz="0" w:space="0" w:color="auto"/>
                          </w:divBdr>
                          <w:divsChild>
                            <w:div w:id="1620605511">
                              <w:marLeft w:val="0"/>
                              <w:marRight w:val="0"/>
                              <w:marTop w:val="120"/>
                              <w:marBottom w:val="360"/>
                              <w:divBdr>
                                <w:top w:val="none" w:sz="0" w:space="0" w:color="auto"/>
                                <w:left w:val="none" w:sz="0" w:space="0" w:color="auto"/>
                                <w:bottom w:val="none" w:sz="0" w:space="0" w:color="auto"/>
                                <w:right w:val="none" w:sz="0" w:space="0" w:color="auto"/>
                              </w:divBdr>
                              <w:divsChild>
                                <w:div w:id="1620605449">
                                  <w:marLeft w:val="0"/>
                                  <w:marRight w:val="0"/>
                                  <w:marTop w:val="0"/>
                                  <w:marBottom w:val="0"/>
                                  <w:divBdr>
                                    <w:top w:val="none" w:sz="0" w:space="0" w:color="auto"/>
                                    <w:left w:val="none" w:sz="0" w:space="0" w:color="auto"/>
                                    <w:bottom w:val="none" w:sz="0" w:space="0" w:color="auto"/>
                                    <w:right w:val="none" w:sz="0" w:space="0" w:color="auto"/>
                                  </w:divBdr>
                                  <w:divsChild>
                                    <w:div w:id="16206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260">
      <w:marLeft w:val="0"/>
      <w:marRight w:val="0"/>
      <w:marTop w:val="0"/>
      <w:marBottom w:val="0"/>
      <w:divBdr>
        <w:top w:val="none" w:sz="0" w:space="0" w:color="auto"/>
        <w:left w:val="none" w:sz="0" w:space="0" w:color="auto"/>
        <w:bottom w:val="none" w:sz="0" w:space="0" w:color="auto"/>
        <w:right w:val="none" w:sz="0" w:space="0" w:color="auto"/>
      </w:divBdr>
      <w:divsChild>
        <w:div w:id="1620605436">
          <w:marLeft w:val="0"/>
          <w:marRight w:val="1"/>
          <w:marTop w:val="0"/>
          <w:marBottom w:val="0"/>
          <w:divBdr>
            <w:top w:val="none" w:sz="0" w:space="0" w:color="auto"/>
            <w:left w:val="none" w:sz="0" w:space="0" w:color="auto"/>
            <w:bottom w:val="none" w:sz="0" w:space="0" w:color="auto"/>
            <w:right w:val="none" w:sz="0" w:space="0" w:color="auto"/>
          </w:divBdr>
          <w:divsChild>
            <w:div w:id="1620605833">
              <w:marLeft w:val="0"/>
              <w:marRight w:val="0"/>
              <w:marTop w:val="0"/>
              <w:marBottom w:val="0"/>
              <w:divBdr>
                <w:top w:val="none" w:sz="0" w:space="0" w:color="auto"/>
                <w:left w:val="none" w:sz="0" w:space="0" w:color="auto"/>
                <w:bottom w:val="none" w:sz="0" w:space="0" w:color="auto"/>
                <w:right w:val="none" w:sz="0" w:space="0" w:color="auto"/>
              </w:divBdr>
              <w:divsChild>
                <w:div w:id="1620605604">
                  <w:marLeft w:val="0"/>
                  <w:marRight w:val="1"/>
                  <w:marTop w:val="0"/>
                  <w:marBottom w:val="0"/>
                  <w:divBdr>
                    <w:top w:val="none" w:sz="0" w:space="0" w:color="auto"/>
                    <w:left w:val="none" w:sz="0" w:space="0" w:color="auto"/>
                    <w:bottom w:val="none" w:sz="0" w:space="0" w:color="auto"/>
                    <w:right w:val="none" w:sz="0" w:space="0" w:color="auto"/>
                  </w:divBdr>
                  <w:divsChild>
                    <w:div w:id="1620605807">
                      <w:marLeft w:val="0"/>
                      <w:marRight w:val="0"/>
                      <w:marTop w:val="0"/>
                      <w:marBottom w:val="0"/>
                      <w:divBdr>
                        <w:top w:val="none" w:sz="0" w:space="0" w:color="auto"/>
                        <w:left w:val="none" w:sz="0" w:space="0" w:color="auto"/>
                        <w:bottom w:val="none" w:sz="0" w:space="0" w:color="auto"/>
                        <w:right w:val="none" w:sz="0" w:space="0" w:color="auto"/>
                      </w:divBdr>
                      <w:divsChild>
                        <w:div w:id="1620605339">
                          <w:marLeft w:val="0"/>
                          <w:marRight w:val="0"/>
                          <w:marTop w:val="0"/>
                          <w:marBottom w:val="0"/>
                          <w:divBdr>
                            <w:top w:val="none" w:sz="0" w:space="0" w:color="auto"/>
                            <w:left w:val="none" w:sz="0" w:space="0" w:color="auto"/>
                            <w:bottom w:val="none" w:sz="0" w:space="0" w:color="auto"/>
                            <w:right w:val="none" w:sz="0" w:space="0" w:color="auto"/>
                          </w:divBdr>
                          <w:divsChild>
                            <w:div w:id="1620605606">
                              <w:marLeft w:val="0"/>
                              <w:marRight w:val="0"/>
                              <w:marTop w:val="120"/>
                              <w:marBottom w:val="360"/>
                              <w:divBdr>
                                <w:top w:val="none" w:sz="0" w:space="0" w:color="auto"/>
                                <w:left w:val="none" w:sz="0" w:space="0" w:color="auto"/>
                                <w:bottom w:val="none" w:sz="0" w:space="0" w:color="auto"/>
                                <w:right w:val="none" w:sz="0" w:space="0" w:color="auto"/>
                              </w:divBdr>
                              <w:divsChild>
                                <w:div w:id="1620605553">
                                  <w:marLeft w:val="0"/>
                                  <w:marRight w:val="0"/>
                                  <w:marTop w:val="0"/>
                                  <w:marBottom w:val="0"/>
                                  <w:divBdr>
                                    <w:top w:val="none" w:sz="0" w:space="0" w:color="auto"/>
                                    <w:left w:val="none" w:sz="0" w:space="0" w:color="auto"/>
                                    <w:bottom w:val="none" w:sz="0" w:space="0" w:color="auto"/>
                                    <w:right w:val="none" w:sz="0" w:space="0" w:color="auto"/>
                                  </w:divBdr>
                                  <w:divsChild>
                                    <w:div w:id="16206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264">
      <w:marLeft w:val="0"/>
      <w:marRight w:val="0"/>
      <w:marTop w:val="0"/>
      <w:marBottom w:val="0"/>
      <w:divBdr>
        <w:top w:val="none" w:sz="0" w:space="0" w:color="auto"/>
        <w:left w:val="none" w:sz="0" w:space="0" w:color="auto"/>
        <w:bottom w:val="none" w:sz="0" w:space="0" w:color="auto"/>
        <w:right w:val="none" w:sz="0" w:space="0" w:color="auto"/>
      </w:divBdr>
      <w:divsChild>
        <w:div w:id="1620605783">
          <w:marLeft w:val="0"/>
          <w:marRight w:val="0"/>
          <w:marTop w:val="0"/>
          <w:marBottom w:val="0"/>
          <w:divBdr>
            <w:top w:val="none" w:sz="0" w:space="0" w:color="auto"/>
            <w:left w:val="none" w:sz="0" w:space="0" w:color="auto"/>
            <w:bottom w:val="none" w:sz="0" w:space="0" w:color="auto"/>
            <w:right w:val="none" w:sz="0" w:space="0" w:color="auto"/>
          </w:divBdr>
          <w:divsChild>
            <w:div w:id="16206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5288">
      <w:marLeft w:val="0"/>
      <w:marRight w:val="0"/>
      <w:marTop w:val="0"/>
      <w:marBottom w:val="0"/>
      <w:divBdr>
        <w:top w:val="none" w:sz="0" w:space="0" w:color="auto"/>
        <w:left w:val="none" w:sz="0" w:space="0" w:color="auto"/>
        <w:bottom w:val="none" w:sz="0" w:space="0" w:color="auto"/>
        <w:right w:val="none" w:sz="0" w:space="0" w:color="auto"/>
      </w:divBdr>
    </w:div>
    <w:div w:id="1620605290">
      <w:marLeft w:val="0"/>
      <w:marRight w:val="0"/>
      <w:marTop w:val="0"/>
      <w:marBottom w:val="0"/>
      <w:divBdr>
        <w:top w:val="none" w:sz="0" w:space="0" w:color="auto"/>
        <w:left w:val="none" w:sz="0" w:space="0" w:color="auto"/>
        <w:bottom w:val="none" w:sz="0" w:space="0" w:color="auto"/>
        <w:right w:val="none" w:sz="0" w:space="0" w:color="auto"/>
      </w:divBdr>
    </w:div>
    <w:div w:id="1620605294">
      <w:marLeft w:val="0"/>
      <w:marRight w:val="0"/>
      <w:marTop w:val="0"/>
      <w:marBottom w:val="0"/>
      <w:divBdr>
        <w:top w:val="none" w:sz="0" w:space="0" w:color="auto"/>
        <w:left w:val="none" w:sz="0" w:space="0" w:color="auto"/>
        <w:bottom w:val="none" w:sz="0" w:space="0" w:color="auto"/>
        <w:right w:val="none" w:sz="0" w:space="0" w:color="auto"/>
      </w:divBdr>
      <w:divsChild>
        <w:div w:id="1620605830">
          <w:marLeft w:val="0"/>
          <w:marRight w:val="1"/>
          <w:marTop w:val="0"/>
          <w:marBottom w:val="0"/>
          <w:divBdr>
            <w:top w:val="none" w:sz="0" w:space="0" w:color="auto"/>
            <w:left w:val="none" w:sz="0" w:space="0" w:color="auto"/>
            <w:bottom w:val="none" w:sz="0" w:space="0" w:color="auto"/>
            <w:right w:val="none" w:sz="0" w:space="0" w:color="auto"/>
          </w:divBdr>
          <w:divsChild>
            <w:div w:id="1620605457">
              <w:marLeft w:val="0"/>
              <w:marRight w:val="0"/>
              <w:marTop w:val="0"/>
              <w:marBottom w:val="0"/>
              <w:divBdr>
                <w:top w:val="none" w:sz="0" w:space="0" w:color="auto"/>
                <w:left w:val="none" w:sz="0" w:space="0" w:color="auto"/>
                <w:bottom w:val="none" w:sz="0" w:space="0" w:color="auto"/>
                <w:right w:val="none" w:sz="0" w:space="0" w:color="auto"/>
              </w:divBdr>
              <w:divsChild>
                <w:div w:id="1620605409">
                  <w:marLeft w:val="0"/>
                  <w:marRight w:val="1"/>
                  <w:marTop w:val="0"/>
                  <w:marBottom w:val="0"/>
                  <w:divBdr>
                    <w:top w:val="none" w:sz="0" w:space="0" w:color="auto"/>
                    <w:left w:val="none" w:sz="0" w:space="0" w:color="auto"/>
                    <w:bottom w:val="none" w:sz="0" w:space="0" w:color="auto"/>
                    <w:right w:val="none" w:sz="0" w:space="0" w:color="auto"/>
                  </w:divBdr>
                  <w:divsChild>
                    <w:div w:id="1620605706">
                      <w:marLeft w:val="0"/>
                      <w:marRight w:val="0"/>
                      <w:marTop w:val="0"/>
                      <w:marBottom w:val="0"/>
                      <w:divBdr>
                        <w:top w:val="none" w:sz="0" w:space="0" w:color="auto"/>
                        <w:left w:val="none" w:sz="0" w:space="0" w:color="auto"/>
                        <w:bottom w:val="none" w:sz="0" w:space="0" w:color="auto"/>
                        <w:right w:val="none" w:sz="0" w:space="0" w:color="auto"/>
                      </w:divBdr>
                      <w:divsChild>
                        <w:div w:id="1620605545">
                          <w:marLeft w:val="0"/>
                          <w:marRight w:val="0"/>
                          <w:marTop w:val="0"/>
                          <w:marBottom w:val="0"/>
                          <w:divBdr>
                            <w:top w:val="none" w:sz="0" w:space="0" w:color="auto"/>
                            <w:left w:val="none" w:sz="0" w:space="0" w:color="auto"/>
                            <w:bottom w:val="none" w:sz="0" w:space="0" w:color="auto"/>
                            <w:right w:val="none" w:sz="0" w:space="0" w:color="auto"/>
                          </w:divBdr>
                          <w:divsChild>
                            <w:div w:id="1620605756">
                              <w:marLeft w:val="0"/>
                              <w:marRight w:val="0"/>
                              <w:marTop w:val="120"/>
                              <w:marBottom w:val="360"/>
                              <w:divBdr>
                                <w:top w:val="none" w:sz="0" w:space="0" w:color="auto"/>
                                <w:left w:val="none" w:sz="0" w:space="0" w:color="auto"/>
                                <w:bottom w:val="none" w:sz="0" w:space="0" w:color="auto"/>
                                <w:right w:val="none" w:sz="0" w:space="0" w:color="auto"/>
                              </w:divBdr>
                              <w:divsChild>
                                <w:div w:id="1620605838">
                                  <w:marLeft w:val="0"/>
                                  <w:marRight w:val="0"/>
                                  <w:marTop w:val="0"/>
                                  <w:marBottom w:val="0"/>
                                  <w:divBdr>
                                    <w:top w:val="none" w:sz="0" w:space="0" w:color="auto"/>
                                    <w:left w:val="none" w:sz="0" w:space="0" w:color="auto"/>
                                    <w:bottom w:val="none" w:sz="0" w:space="0" w:color="auto"/>
                                    <w:right w:val="none" w:sz="0" w:space="0" w:color="auto"/>
                                  </w:divBdr>
                                  <w:divsChild>
                                    <w:div w:id="1620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312">
      <w:marLeft w:val="0"/>
      <w:marRight w:val="0"/>
      <w:marTop w:val="0"/>
      <w:marBottom w:val="0"/>
      <w:divBdr>
        <w:top w:val="none" w:sz="0" w:space="0" w:color="auto"/>
        <w:left w:val="none" w:sz="0" w:space="0" w:color="auto"/>
        <w:bottom w:val="none" w:sz="0" w:space="0" w:color="auto"/>
        <w:right w:val="none" w:sz="0" w:space="0" w:color="auto"/>
      </w:divBdr>
      <w:divsChild>
        <w:div w:id="1620605351">
          <w:marLeft w:val="0"/>
          <w:marRight w:val="1"/>
          <w:marTop w:val="0"/>
          <w:marBottom w:val="0"/>
          <w:divBdr>
            <w:top w:val="none" w:sz="0" w:space="0" w:color="auto"/>
            <w:left w:val="none" w:sz="0" w:space="0" w:color="auto"/>
            <w:bottom w:val="none" w:sz="0" w:space="0" w:color="auto"/>
            <w:right w:val="none" w:sz="0" w:space="0" w:color="auto"/>
          </w:divBdr>
          <w:divsChild>
            <w:div w:id="1620605507">
              <w:marLeft w:val="0"/>
              <w:marRight w:val="0"/>
              <w:marTop w:val="0"/>
              <w:marBottom w:val="0"/>
              <w:divBdr>
                <w:top w:val="none" w:sz="0" w:space="0" w:color="auto"/>
                <w:left w:val="none" w:sz="0" w:space="0" w:color="auto"/>
                <w:bottom w:val="none" w:sz="0" w:space="0" w:color="auto"/>
                <w:right w:val="none" w:sz="0" w:space="0" w:color="auto"/>
              </w:divBdr>
              <w:divsChild>
                <w:div w:id="1620605487">
                  <w:marLeft w:val="0"/>
                  <w:marRight w:val="1"/>
                  <w:marTop w:val="0"/>
                  <w:marBottom w:val="0"/>
                  <w:divBdr>
                    <w:top w:val="none" w:sz="0" w:space="0" w:color="auto"/>
                    <w:left w:val="none" w:sz="0" w:space="0" w:color="auto"/>
                    <w:bottom w:val="none" w:sz="0" w:space="0" w:color="auto"/>
                    <w:right w:val="none" w:sz="0" w:space="0" w:color="auto"/>
                  </w:divBdr>
                  <w:divsChild>
                    <w:div w:id="1620605784">
                      <w:marLeft w:val="0"/>
                      <w:marRight w:val="0"/>
                      <w:marTop w:val="0"/>
                      <w:marBottom w:val="0"/>
                      <w:divBdr>
                        <w:top w:val="none" w:sz="0" w:space="0" w:color="auto"/>
                        <w:left w:val="none" w:sz="0" w:space="0" w:color="auto"/>
                        <w:bottom w:val="none" w:sz="0" w:space="0" w:color="auto"/>
                        <w:right w:val="none" w:sz="0" w:space="0" w:color="auto"/>
                      </w:divBdr>
                      <w:divsChild>
                        <w:div w:id="1620605520">
                          <w:marLeft w:val="0"/>
                          <w:marRight w:val="0"/>
                          <w:marTop w:val="0"/>
                          <w:marBottom w:val="0"/>
                          <w:divBdr>
                            <w:top w:val="none" w:sz="0" w:space="0" w:color="auto"/>
                            <w:left w:val="none" w:sz="0" w:space="0" w:color="auto"/>
                            <w:bottom w:val="none" w:sz="0" w:space="0" w:color="auto"/>
                            <w:right w:val="none" w:sz="0" w:space="0" w:color="auto"/>
                          </w:divBdr>
                          <w:divsChild>
                            <w:div w:id="1620605608">
                              <w:marLeft w:val="0"/>
                              <w:marRight w:val="0"/>
                              <w:marTop w:val="120"/>
                              <w:marBottom w:val="360"/>
                              <w:divBdr>
                                <w:top w:val="none" w:sz="0" w:space="0" w:color="auto"/>
                                <w:left w:val="none" w:sz="0" w:space="0" w:color="auto"/>
                                <w:bottom w:val="none" w:sz="0" w:space="0" w:color="auto"/>
                                <w:right w:val="none" w:sz="0" w:space="0" w:color="auto"/>
                              </w:divBdr>
                              <w:divsChild>
                                <w:div w:id="1620605308">
                                  <w:marLeft w:val="0"/>
                                  <w:marRight w:val="0"/>
                                  <w:marTop w:val="0"/>
                                  <w:marBottom w:val="0"/>
                                  <w:divBdr>
                                    <w:top w:val="none" w:sz="0" w:space="0" w:color="auto"/>
                                    <w:left w:val="none" w:sz="0" w:space="0" w:color="auto"/>
                                    <w:bottom w:val="none" w:sz="0" w:space="0" w:color="auto"/>
                                    <w:right w:val="none" w:sz="0" w:space="0" w:color="auto"/>
                                  </w:divBdr>
                                  <w:divsChild>
                                    <w:div w:id="16206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317">
      <w:marLeft w:val="0"/>
      <w:marRight w:val="0"/>
      <w:marTop w:val="0"/>
      <w:marBottom w:val="0"/>
      <w:divBdr>
        <w:top w:val="none" w:sz="0" w:space="0" w:color="auto"/>
        <w:left w:val="none" w:sz="0" w:space="0" w:color="auto"/>
        <w:bottom w:val="none" w:sz="0" w:space="0" w:color="auto"/>
        <w:right w:val="none" w:sz="0" w:space="0" w:color="auto"/>
      </w:divBdr>
      <w:divsChild>
        <w:div w:id="1620605863">
          <w:marLeft w:val="0"/>
          <w:marRight w:val="1"/>
          <w:marTop w:val="0"/>
          <w:marBottom w:val="0"/>
          <w:divBdr>
            <w:top w:val="none" w:sz="0" w:space="0" w:color="auto"/>
            <w:left w:val="none" w:sz="0" w:space="0" w:color="auto"/>
            <w:bottom w:val="none" w:sz="0" w:space="0" w:color="auto"/>
            <w:right w:val="none" w:sz="0" w:space="0" w:color="auto"/>
          </w:divBdr>
          <w:divsChild>
            <w:div w:id="1620605884">
              <w:marLeft w:val="0"/>
              <w:marRight w:val="0"/>
              <w:marTop w:val="0"/>
              <w:marBottom w:val="0"/>
              <w:divBdr>
                <w:top w:val="none" w:sz="0" w:space="0" w:color="auto"/>
                <w:left w:val="none" w:sz="0" w:space="0" w:color="auto"/>
                <w:bottom w:val="none" w:sz="0" w:space="0" w:color="auto"/>
                <w:right w:val="none" w:sz="0" w:space="0" w:color="auto"/>
              </w:divBdr>
              <w:divsChild>
                <w:div w:id="1620605257">
                  <w:marLeft w:val="0"/>
                  <w:marRight w:val="1"/>
                  <w:marTop w:val="0"/>
                  <w:marBottom w:val="0"/>
                  <w:divBdr>
                    <w:top w:val="none" w:sz="0" w:space="0" w:color="auto"/>
                    <w:left w:val="none" w:sz="0" w:space="0" w:color="auto"/>
                    <w:bottom w:val="none" w:sz="0" w:space="0" w:color="auto"/>
                    <w:right w:val="none" w:sz="0" w:space="0" w:color="auto"/>
                  </w:divBdr>
                  <w:divsChild>
                    <w:div w:id="1620605443">
                      <w:marLeft w:val="0"/>
                      <w:marRight w:val="0"/>
                      <w:marTop w:val="0"/>
                      <w:marBottom w:val="0"/>
                      <w:divBdr>
                        <w:top w:val="none" w:sz="0" w:space="0" w:color="auto"/>
                        <w:left w:val="none" w:sz="0" w:space="0" w:color="auto"/>
                        <w:bottom w:val="none" w:sz="0" w:space="0" w:color="auto"/>
                        <w:right w:val="none" w:sz="0" w:space="0" w:color="auto"/>
                      </w:divBdr>
                      <w:divsChild>
                        <w:div w:id="1620605663">
                          <w:marLeft w:val="0"/>
                          <w:marRight w:val="0"/>
                          <w:marTop w:val="0"/>
                          <w:marBottom w:val="0"/>
                          <w:divBdr>
                            <w:top w:val="none" w:sz="0" w:space="0" w:color="auto"/>
                            <w:left w:val="none" w:sz="0" w:space="0" w:color="auto"/>
                            <w:bottom w:val="none" w:sz="0" w:space="0" w:color="auto"/>
                            <w:right w:val="none" w:sz="0" w:space="0" w:color="auto"/>
                          </w:divBdr>
                          <w:divsChild>
                            <w:div w:id="1620605350">
                              <w:marLeft w:val="0"/>
                              <w:marRight w:val="0"/>
                              <w:marTop w:val="120"/>
                              <w:marBottom w:val="360"/>
                              <w:divBdr>
                                <w:top w:val="none" w:sz="0" w:space="0" w:color="auto"/>
                                <w:left w:val="none" w:sz="0" w:space="0" w:color="auto"/>
                                <w:bottom w:val="none" w:sz="0" w:space="0" w:color="auto"/>
                                <w:right w:val="none" w:sz="0" w:space="0" w:color="auto"/>
                              </w:divBdr>
                              <w:divsChild>
                                <w:div w:id="1620605273">
                                  <w:marLeft w:val="0"/>
                                  <w:marRight w:val="0"/>
                                  <w:marTop w:val="0"/>
                                  <w:marBottom w:val="0"/>
                                  <w:divBdr>
                                    <w:top w:val="none" w:sz="0" w:space="0" w:color="auto"/>
                                    <w:left w:val="none" w:sz="0" w:space="0" w:color="auto"/>
                                    <w:bottom w:val="none" w:sz="0" w:space="0" w:color="auto"/>
                                    <w:right w:val="none" w:sz="0" w:space="0" w:color="auto"/>
                                  </w:divBdr>
                                  <w:divsChild>
                                    <w:div w:id="16206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323">
      <w:marLeft w:val="0"/>
      <w:marRight w:val="0"/>
      <w:marTop w:val="0"/>
      <w:marBottom w:val="0"/>
      <w:divBdr>
        <w:top w:val="none" w:sz="0" w:space="0" w:color="auto"/>
        <w:left w:val="none" w:sz="0" w:space="0" w:color="auto"/>
        <w:bottom w:val="none" w:sz="0" w:space="0" w:color="auto"/>
        <w:right w:val="none" w:sz="0" w:space="0" w:color="auto"/>
      </w:divBdr>
      <w:divsChild>
        <w:div w:id="1620605808">
          <w:marLeft w:val="0"/>
          <w:marRight w:val="1"/>
          <w:marTop w:val="0"/>
          <w:marBottom w:val="0"/>
          <w:divBdr>
            <w:top w:val="none" w:sz="0" w:space="0" w:color="auto"/>
            <w:left w:val="none" w:sz="0" w:space="0" w:color="auto"/>
            <w:bottom w:val="none" w:sz="0" w:space="0" w:color="auto"/>
            <w:right w:val="none" w:sz="0" w:space="0" w:color="auto"/>
          </w:divBdr>
          <w:divsChild>
            <w:div w:id="1620605589">
              <w:marLeft w:val="0"/>
              <w:marRight w:val="0"/>
              <w:marTop w:val="0"/>
              <w:marBottom w:val="0"/>
              <w:divBdr>
                <w:top w:val="none" w:sz="0" w:space="0" w:color="auto"/>
                <w:left w:val="none" w:sz="0" w:space="0" w:color="auto"/>
                <w:bottom w:val="none" w:sz="0" w:space="0" w:color="auto"/>
                <w:right w:val="none" w:sz="0" w:space="0" w:color="auto"/>
              </w:divBdr>
              <w:divsChild>
                <w:div w:id="1620605686">
                  <w:marLeft w:val="0"/>
                  <w:marRight w:val="1"/>
                  <w:marTop w:val="0"/>
                  <w:marBottom w:val="0"/>
                  <w:divBdr>
                    <w:top w:val="none" w:sz="0" w:space="0" w:color="auto"/>
                    <w:left w:val="none" w:sz="0" w:space="0" w:color="auto"/>
                    <w:bottom w:val="none" w:sz="0" w:space="0" w:color="auto"/>
                    <w:right w:val="none" w:sz="0" w:space="0" w:color="auto"/>
                  </w:divBdr>
                  <w:divsChild>
                    <w:div w:id="1620605297">
                      <w:marLeft w:val="0"/>
                      <w:marRight w:val="0"/>
                      <w:marTop w:val="0"/>
                      <w:marBottom w:val="0"/>
                      <w:divBdr>
                        <w:top w:val="none" w:sz="0" w:space="0" w:color="auto"/>
                        <w:left w:val="none" w:sz="0" w:space="0" w:color="auto"/>
                        <w:bottom w:val="none" w:sz="0" w:space="0" w:color="auto"/>
                        <w:right w:val="none" w:sz="0" w:space="0" w:color="auto"/>
                      </w:divBdr>
                      <w:divsChild>
                        <w:div w:id="1620605755">
                          <w:marLeft w:val="0"/>
                          <w:marRight w:val="0"/>
                          <w:marTop w:val="0"/>
                          <w:marBottom w:val="0"/>
                          <w:divBdr>
                            <w:top w:val="none" w:sz="0" w:space="0" w:color="auto"/>
                            <w:left w:val="none" w:sz="0" w:space="0" w:color="auto"/>
                            <w:bottom w:val="none" w:sz="0" w:space="0" w:color="auto"/>
                            <w:right w:val="none" w:sz="0" w:space="0" w:color="auto"/>
                          </w:divBdr>
                          <w:divsChild>
                            <w:div w:id="1620605913">
                              <w:marLeft w:val="0"/>
                              <w:marRight w:val="0"/>
                              <w:marTop w:val="120"/>
                              <w:marBottom w:val="360"/>
                              <w:divBdr>
                                <w:top w:val="none" w:sz="0" w:space="0" w:color="auto"/>
                                <w:left w:val="none" w:sz="0" w:space="0" w:color="auto"/>
                                <w:bottom w:val="none" w:sz="0" w:space="0" w:color="auto"/>
                                <w:right w:val="none" w:sz="0" w:space="0" w:color="auto"/>
                              </w:divBdr>
                              <w:divsChild>
                                <w:div w:id="1620605541">
                                  <w:marLeft w:val="0"/>
                                  <w:marRight w:val="0"/>
                                  <w:marTop w:val="0"/>
                                  <w:marBottom w:val="0"/>
                                  <w:divBdr>
                                    <w:top w:val="none" w:sz="0" w:space="0" w:color="auto"/>
                                    <w:left w:val="none" w:sz="0" w:space="0" w:color="auto"/>
                                    <w:bottom w:val="none" w:sz="0" w:space="0" w:color="auto"/>
                                    <w:right w:val="none" w:sz="0" w:space="0" w:color="auto"/>
                                  </w:divBdr>
                                  <w:divsChild>
                                    <w:div w:id="16206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374">
      <w:marLeft w:val="0"/>
      <w:marRight w:val="0"/>
      <w:marTop w:val="0"/>
      <w:marBottom w:val="0"/>
      <w:divBdr>
        <w:top w:val="none" w:sz="0" w:space="0" w:color="auto"/>
        <w:left w:val="none" w:sz="0" w:space="0" w:color="auto"/>
        <w:bottom w:val="none" w:sz="0" w:space="0" w:color="auto"/>
        <w:right w:val="none" w:sz="0" w:space="0" w:color="auto"/>
      </w:divBdr>
      <w:divsChild>
        <w:div w:id="1620605802">
          <w:marLeft w:val="0"/>
          <w:marRight w:val="1"/>
          <w:marTop w:val="0"/>
          <w:marBottom w:val="0"/>
          <w:divBdr>
            <w:top w:val="none" w:sz="0" w:space="0" w:color="auto"/>
            <w:left w:val="none" w:sz="0" w:space="0" w:color="auto"/>
            <w:bottom w:val="none" w:sz="0" w:space="0" w:color="auto"/>
            <w:right w:val="none" w:sz="0" w:space="0" w:color="auto"/>
          </w:divBdr>
          <w:divsChild>
            <w:div w:id="1620605696">
              <w:marLeft w:val="0"/>
              <w:marRight w:val="0"/>
              <w:marTop w:val="0"/>
              <w:marBottom w:val="0"/>
              <w:divBdr>
                <w:top w:val="none" w:sz="0" w:space="0" w:color="auto"/>
                <w:left w:val="none" w:sz="0" w:space="0" w:color="auto"/>
                <w:bottom w:val="none" w:sz="0" w:space="0" w:color="auto"/>
                <w:right w:val="none" w:sz="0" w:space="0" w:color="auto"/>
              </w:divBdr>
              <w:divsChild>
                <w:div w:id="1620605484">
                  <w:marLeft w:val="0"/>
                  <w:marRight w:val="1"/>
                  <w:marTop w:val="0"/>
                  <w:marBottom w:val="0"/>
                  <w:divBdr>
                    <w:top w:val="none" w:sz="0" w:space="0" w:color="auto"/>
                    <w:left w:val="none" w:sz="0" w:space="0" w:color="auto"/>
                    <w:bottom w:val="none" w:sz="0" w:space="0" w:color="auto"/>
                    <w:right w:val="none" w:sz="0" w:space="0" w:color="auto"/>
                  </w:divBdr>
                  <w:divsChild>
                    <w:div w:id="1620605590">
                      <w:marLeft w:val="0"/>
                      <w:marRight w:val="0"/>
                      <w:marTop w:val="0"/>
                      <w:marBottom w:val="0"/>
                      <w:divBdr>
                        <w:top w:val="none" w:sz="0" w:space="0" w:color="auto"/>
                        <w:left w:val="none" w:sz="0" w:space="0" w:color="auto"/>
                        <w:bottom w:val="none" w:sz="0" w:space="0" w:color="auto"/>
                        <w:right w:val="none" w:sz="0" w:space="0" w:color="auto"/>
                      </w:divBdr>
                      <w:divsChild>
                        <w:div w:id="1620605478">
                          <w:marLeft w:val="0"/>
                          <w:marRight w:val="0"/>
                          <w:marTop w:val="0"/>
                          <w:marBottom w:val="0"/>
                          <w:divBdr>
                            <w:top w:val="none" w:sz="0" w:space="0" w:color="auto"/>
                            <w:left w:val="none" w:sz="0" w:space="0" w:color="auto"/>
                            <w:bottom w:val="none" w:sz="0" w:space="0" w:color="auto"/>
                            <w:right w:val="none" w:sz="0" w:space="0" w:color="auto"/>
                          </w:divBdr>
                          <w:divsChild>
                            <w:div w:id="1620605871">
                              <w:marLeft w:val="0"/>
                              <w:marRight w:val="0"/>
                              <w:marTop w:val="120"/>
                              <w:marBottom w:val="360"/>
                              <w:divBdr>
                                <w:top w:val="none" w:sz="0" w:space="0" w:color="auto"/>
                                <w:left w:val="none" w:sz="0" w:space="0" w:color="auto"/>
                                <w:bottom w:val="none" w:sz="0" w:space="0" w:color="auto"/>
                                <w:right w:val="none" w:sz="0" w:space="0" w:color="auto"/>
                              </w:divBdr>
                              <w:divsChild>
                                <w:div w:id="1620605787">
                                  <w:marLeft w:val="0"/>
                                  <w:marRight w:val="0"/>
                                  <w:marTop w:val="0"/>
                                  <w:marBottom w:val="0"/>
                                  <w:divBdr>
                                    <w:top w:val="none" w:sz="0" w:space="0" w:color="auto"/>
                                    <w:left w:val="none" w:sz="0" w:space="0" w:color="auto"/>
                                    <w:bottom w:val="none" w:sz="0" w:space="0" w:color="auto"/>
                                    <w:right w:val="none" w:sz="0" w:space="0" w:color="auto"/>
                                  </w:divBdr>
                                  <w:divsChild>
                                    <w:div w:id="16206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384">
      <w:marLeft w:val="0"/>
      <w:marRight w:val="0"/>
      <w:marTop w:val="0"/>
      <w:marBottom w:val="0"/>
      <w:divBdr>
        <w:top w:val="none" w:sz="0" w:space="0" w:color="auto"/>
        <w:left w:val="none" w:sz="0" w:space="0" w:color="auto"/>
        <w:bottom w:val="none" w:sz="0" w:space="0" w:color="auto"/>
        <w:right w:val="none" w:sz="0" w:space="0" w:color="auto"/>
      </w:divBdr>
      <w:divsChild>
        <w:div w:id="1620605743">
          <w:marLeft w:val="0"/>
          <w:marRight w:val="1"/>
          <w:marTop w:val="0"/>
          <w:marBottom w:val="0"/>
          <w:divBdr>
            <w:top w:val="none" w:sz="0" w:space="0" w:color="auto"/>
            <w:left w:val="none" w:sz="0" w:space="0" w:color="auto"/>
            <w:bottom w:val="none" w:sz="0" w:space="0" w:color="auto"/>
            <w:right w:val="none" w:sz="0" w:space="0" w:color="auto"/>
          </w:divBdr>
          <w:divsChild>
            <w:div w:id="1620605324">
              <w:marLeft w:val="0"/>
              <w:marRight w:val="0"/>
              <w:marTop w:val="0"/>
              <w:marBottom w:val="0"/>
              <w:divBdr>
                <w:top w:val="none" w:sz="0" w:space="0" w:color="auto"/>
                <w:left w:val="none" w:sz="0" w:space="0" w:color="auto"/>
                <w:bottom w:val="none" w:sz="0" w:space="0" w:color="auto"/>
                <w:right w:val="none" w:sz="0" w:space="0" w:color="auto"/>
              </w:divBdr>
              <w:divsChild>
                <w:div w:id="1620605898">
                  <w:marLeft w:val="0"/>
                  <w:marRight w:val="1"/>
                  <w:marTop w:val="0"/>
                  <w:marBottom w:val="0"/>
                  <w:divBdr>
                    <w:top w:val="none" w:sz="0" w:space="0" w:color="auto"/>
                    <w:left w:val="none" w:sz="0" w:space="0" w:color="auto"/>
                    <w:bottom w:val="none" w:sz="0" w:space="0" w:color="auto"/>
                    <w:right w:val="none" w:sz="0" w:space="0" w:color="auto"/>
                  </w:divBdr>
                  <w:divsChild>
                    <w:div w:id="1620605385">
                      <w:marLeft w:val="0"/>
                      <w:marRight w:val="0"/>
                      <w:marTop w:val="0"/>
                      <w:marBottom w:val="0"/>
                      <w:divBdr>
                        <w:top w:val="none" w:sz="0" w:space="0" w:color="auto"/>
                        <w:left w:val="none" w:sz="0" w:space="0" w:color="auto"/>
                        <w:bottom w:val="none" w:sz="0" w:space="0" w:color="auto"/>
                        <w:right w:val="none" w:sz="0" w:space="0" w:color="auto"/>
                      </w:divBdr>
                      <w:divsChild>
                        <w:div w:id="1620605314">
                          <w:marLeft w:val="0"/>
                          <w:marRight w:val="0"/>
                          <w:marTop w:val="0"/>
                          <w:marBottom w:val="0"/>
                          <w:divBdr>
                            <w:top w:val="none" w:sz="0" w:space="0" w:color="auto"/>
                            <w:left w:val="none" w:sz="0" w:space="0" w:color="auto"/>
                            <w:bottom w:val="none" w:sz="0" w:space="0" w:color="auto"/>
                            <w:right w:val="none" w:sz="0" w:space="0" w:color="auto"/>
                          </w:divBdr>
                          <w:divsChild>
                            <w:div w:id="1620605468">
                              <w:marLeft w:val="0"/>
                              <w:marRight w:val="0"/>
                              <w:marTop w:val="120"/>
                              <w:marBottom w:val="360"/>
                              <w:divBdr>
                                <w:top w:val="none" w:sz="0" w:space="0" w:color="auto"/>
                                <w:left w:val="none" w:sz="0" w:space="0" w:color="auto"/>
                                <w:bottom w:val="none" w:sz="0" w:space="0" w:color="auto"/>
                                <w:right w:val="none" w:sz="0" w:space="0" w:color="auto"/>
                              </w:divBdr>
                              <w:divsChild>
                                <w:div w:id="1620605636">
                                  <w:marLeft w:val="0"/>
                                  <w:marRight w:val="0"/>
                                  <w:marTop w:val="0"/>
                                  <w:marBottom w:val="0"/>
                                  <w:divBdr>
                                    <w:top w:val="none" w:sz="0" w:space="0" w:color="auto"/>
                                    <w:left w:val="none" w:sz="0" w:space="0" w:color="auto"/>
                                    <w:bottom w:val="none" w:sz="0" w:space="0" w:color="auto"/>
                                    <w:right w:val="none" w:sz="0" w:space="0" w:color="auto"/>
                                  </w:divBdr>
                                  <w:divsChild>
                                    <w:div w:id="16206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10">
      <w:marLeft w:val="0"/>
      <w:marRight w:val="0"/>
      <w:marTop w:val="0"/>
      <w:marBottom w:val="0"/>
      <w:divBdr>
        <w:top w:val="none" w:sz="0" w:space="0" w:color="auto"/>
        <w:left w:val="none" w:sz="0" w:space="0" w:color="auto"/>
        <w:bottom w:val="none" w:sz="0" w:space="0" w:color="auto"/>
        <w:right w:val="none" w:sz="0" w:space="0" w:color="auto"/>
      </w:divBdr>
      <w:divsChild>
        <w:div w:id="1620605221">
          <w:marLeft w:val="0"/>
          <w:marRight w:val="1"/>
          <w:marTop w:val="0"/>
          <w:marBottom w:val="0"/>
          <w:divBdr>
            <w:top w:val="none" w:sz="0" w:space="0" w:color="auto"/>
            <w:left w:val="none" w:sz="0" w:space="0" w:color="auto"/>
            <w:bottom w:val="none" w:sz="0" w:space="0" w:color="auto"/>
            <w:right w:val="none" w:sz="0" w:space="0" w:color="auto"/>
          </w:divBdr>
          <w:divsChild>
            <w:div w:id="1620605623">
              <w:marLeft w:val="0"/>
              <w:marRight w:val="0"/>
              <w:marTop w:val="0"/>
              <w:marBottom w:val="0"/>
              <w:divBdr>
                <w:top w:val="none" w:sz="0" w:space="0" w:color="auto"/>
                <w:left w:val="none" w:sz="0" w:space="0" w:color="auto"/>
                <w:bottom w:val="none" w:sz="0" w:space="0" w:color="auto"/>
                <w:right w:val="none" w:sz="0" w:space="0" w:color="auto"/>
              </w:divBdr>
              <w:divsChild>
                <w:div w:id="1620605867">
                  <w:marLeft w:val="0"/>
                  <w:marRight w:val="1"/>
                  <w:marTop w:val="0"/>
                  <w:marBottom w:val="0"/>
                  <w:divBdr>
                    <w:top w:val="none" w:sz="0" w:space="0" w:color="auto"/>
                    <w:left w:val="none" w:sz="0" w:space="0" w:color="auto"/>
                    <w:bottom w:val="none" w:sz="0" w:space="0" w:color="auto"/>
                    <w:right w:val="none" w:sz="0" w:space="0" w:color="auto"/>
                  </w:divBdr>
                  <w:divsChild>
                    <w:div w:id="1620605631">
                      <w:marLeft w:val="0"/>
                      <w:marRight w:val="0"/>
                      <w:marTop w:val="0"/>
                      <w:marBottom w:val="0"/>
                      <w:divBdr>
                        <w:top w:val="none" w:sz="0" w:space="0" w:color="auto"/>
                        <w:left w:val="none" w:sz="0" w:space="0" w:color="auto"/>
                        <w:bottom w:val="none" w:sz="0" w:space="0" w:color="auto"/>
                        <w:right w:val="none" w:sz="0" w:space="0" w:color="auto"/>
                      </w:divBdr>
                      <w:divsChild>
                        <w:div w:id="1620605232">
                          <w:marLeft w:val="0"/>
                          <w:marRight w:val="0"/>
                          <w:marTop w:val="0"/>
                          <w:marBottom w:val="0"/>
                          <w:divBdr>
                            <w:top w:val="none" w:sz="0" w:space="0" w:color="auto"/>
                            <w:left w:val="none" w:sz="0" w:space="0" w:color="auto"/>
                            <w:bottom w:val="none" w:sz="0" w:space="0" w:color="auto"/>
                            <w:right w:val="none" w:sz="0" w:space="0" w:color="auto"/>
                          </w:divBdr>
                          <w:divsChild>
                            <w:div w:id="1620605521">
                              <w:marLeft w:val="0"/>
                              <w:marRight w:val="0"/>
                              <w:marTop w:val="120"/>
                              <w:marBottom w:val="360"/>
                              <w:divBdr>
                                <w:top w:val="none" w:sz="0" w:space="0" w:color="auto"/>
                                <w:left w:val="none" w:sz="0" w:space="0" w:color="auto"/>
                                <w:bottom w:val="none" w:sz="0" w:space="0" w:color="auto"/>
                                <w:right w:val="none" w:sz="0" w:space="0" w:color="auto"/>
                              </w:divBdr>
                              <w:divsChild>
                                <w:div w:id="1620605853">
                                  <w:marLeft w:val="0"/>
                                  <w:marRight w:val="0"/>
                                  <w:marTop w:val="0"/>
                                  <w:marBottom w:val="0"/>
                                  <w:divBdr>
                                    <w:top w:val="none" w:sz="0" w:space="0" w:color="auto"/>
                                    <w:left w:val="none" w:sz="0" w:space="0" w:color="auto"/>
                                    <w:bottom w:val="none" w:sz="0" w:space="0" w:color="auto"/>
                                    <w:right w:val="none" w:sz="0" w:space="0" w:color="auto"/>
                                  </w:divBdr>
                                  <w:divsChild>
                                    <w:div w:id="162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21">
      <w:marLeft w:val="0"/>
      <w:marRight w:val="0"/>
      <w:marTop w:val="0"/>
      <w:marBottom w:val="0"/>
      <w:divBdr>
        <w:top w:val="none" w:sz="0" w:space="0" w:color="auto"/>
        <w:left w:val="none" w:sz="0" w:space="0" w:color="auto"/>
        <w:bottom w:val="none" w:sz="0" w:space="0" w:color="auto"/>
        <w:right w:val="none" w:sz="0" w:space="0" w:color="auto"/>
      </w:divBdr>
      <w:divsChild>
        <w:div w:id="1620605373">
          <w:marLeft w:val="0"/>
          <w:marRight w:val="1"/>
          <w:marTop w:val="0"/>
          <w:marBottom w:val="0"/>
          <w:divBdr>
            <w:top w:val="none" w:sz="0" w:space="0" w:color="auto"/>
            <w:left w:val="none" w:sz="0" w:space="0" w:color="auto"/>
            <w:bottom w:val="none" w:sz="0" w:space="0" w:color="auto"/>
            <w:right w:val="none" w:sz="0" w:space="0" w:color="auto"/>
          </w:divBdr>
          <w:divsChild>
            <w:div w:id="1620605279">
              <w:marLeft w:val="0"/>
              <w:marRight w:val="0"/>
              <w:marTop w:val="0"/>
              <w:marBottom w:val="0"/>
              <w:divBdr>
                <w:top w:val="none" w:sz="0" w:space="0" w:color="auto"/>
                <w:left w:val="none" w:sz="0" w:space="0" w:color="auto"/>
                <w:bottom w:val="none" w:sz="0" w:space="0" w:color="auto"/>
                <w:right w:val="none" w:sz="0" w:space="0" w:color="auto"/>
              </w:divBdr>
              <w:divsChild>
                <w:div w:id="1620605618">
                  <w:marLeft w:val="0"/>
                  <w:marRight w:val="1"/>
                  <w:marTop w:val="0"/>
                  <w:marBottom w:val="0"/>
                  <w:divBdr>
                    <w:top w:val="none" w:sz="0" w:space="0" w:color="auto"/>
                    <w:left w:val="none" w:sz="0" w:space="0" w:color="auto"/>
                    <w:bottom w:val="none" w:sz="0" w:space="0" w:color="auto"/>
                    <w:right w:val="none" w:sz="0" w:space="0" w:color="auto"/>
                  </w:divBdr>
                  <w:divsChild>
                    <w:div w:id="1620605540">
                      <w:marLeft w:val="0"/>
                      <w:marRight w:val="0"/>
                      <w:marTop w:val="0"/>
                      <w:marBottom w:val="0"/>
                      <w:divBdr>
                        <w:top w:val="none" w:sz="0" w:space="0" w:color="auto"/>
                        <w:left w:val="none" w:sz="0" w:space="0" w:color="auto"/>
                        <w:bottom w:val="none" w:sz="0" w:space="0" w:color="auto"/>
                        <w:right w:val="none" w:sz="0" w:space="0" w:color="auto"/>
                      </w:divBdr>
                      <w:divsChild>
                        <w:div w:id="1620605353">
                          <w:marLeft w:val="0"/>
                          <w:marRight w:val="0"/>
                          <w:marTop w:val="0"/>
                          <w:marBottom w:val="0"/>
                          <w:divBdr>
                            <w:top w:val="none" w:sz="0" w:space="0" w:color="auto"/>
                            <w:left w:val="none" w:sz="0" w:space="0" w:color="auto"/>
                            <w:bottom w:val="none" w:sz="0" w:space="0" w:color="auto"/>
                            <w:right w:val="none" w:sz="0" w:space="0" w:color="auto"/>
                          </w:divBdr>
                          <w:divsChild>
                            <w:div w:id="1620605393">
                              <w:marLeft w:val="0"/>
                              <w:marRight w:val="0"/>
                              <w:marTop w:val="120"/>
                              <w:marBottom w:val="360"/>
                              <w:divBdr>
                                <w:top w:val="none" w:sz="0" w:space="0" w:color="auto"/>
                                <w:left w:val="none" w:sz="0" w:space="0" w:color="auto"/>
                                <w:bottom w:val="none" w:sz="0" w:space="0" w:color="auto"/>
                                <w:right w:val="none" w:sz="0" w:space="0" w:color="auto"/>
                              </w:divBdr>
                              <w:divsChild>
                                <w:div w:id="1620605336">
                                  <w:marLeft w:val="0"/>
                                  <w:marRight w:val="0"/>
                                  <w:marTop w:val="0"/>
                                  <w:marBottom w:val="0"/>
                                  <w:divBdr>
                                    <w:top w:val="none" w:sz="0" w:space="0" w:color="auto"/>
                                    <w:left w:val="none" w:sz="0" w:space="0" w:color="auto"/>
                                    <w:bottom w:val="none" w:sz="0" w:space="0" w:color="auto"/>
                                    <w:right w:val="none" w:sz="0" w:space="0" w:color="auto"/>
                                  </w:divBdr>
                                  <w:divsChild>
                                    <w:div w:id="16206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28">
      <w:marLeft w:val="0"/>
      <w:marRight w:val="0"/>
      <w:marTop w:val="0"/>
      <w:marBottom w:val="0"/>
      <w:divBdr>
        <w:top w:val="none" w:sz="0" w:space="0" w:color="auto"/>
        <w:left w:val="none" w:sz="0" w:space="0" w:color="auto"/>
        <w:bottom w:val="none" w:sz="0" w:space="0" w:color="auto"/>
        <w:right w:val="none" w:sz="0" w:space="0" w:color="auto"/>
      </w:divBdr>
      <w:divsChild>
        <w:div w:id="1620605372">
          <w:marLeft w:val="0"/>
          <w:marRight w:val="1"/>
          <w:marTop w:val="0"/>
          <w:marBottom w:val="0"/>
          <w:divBdr>
            <w:top w:val="none" w:sz="0" w:space="0" w:color="auto"/>
            <w:left w:val="none" w:sz="0" w:space="0" w:color="auto"/>
            <w:bottom w:val="none" w:sz="0" w:space="0" w:color="auto"/>
            <w:right w:val="none" w:sz="0" w:space="0" w:color="auto"/>
          </w:divBdr>
          <w:divsChild>
            <w:div w:id="1620605757">
              <w:marLeft w:val="0"/>
              <w:marRight w:val="0"/>
              <w:marTop w:val="0"/>
              <w:marBottom w:val="0"/>
              <w:divBdr>
                <w:top w:val="none" w:sz="0" w:space="0" w:color="auto"/>
                <w:left w:val="none" w:sz="0" w:space="0" w:color="auto"/>
                <w:bottom w:val="none" w:sz="0" w:space="0" w:color="auto"/>
                <w:right w:val="none" w:sz="0" w:space="0" w:color="auto"/>
              </w:divBdr>
              <w:divsChild>
                <w:div w:id="1620605459">
                  <w:marLeft w:val="0"/>
                  <w:marRight w:val="1"/>
                  <w:marTop w:val="0"/>
                  <w:marBottom w:val="0"/>
                  <w:divBdr>
                    <w:top w:val="none" w:sz="0" w:space="0" w:color="auto"/>
                    <w:left w:val="none" w:sz="0" w:space="0" w:color="auto"/>
                    <w:bottom w:val="none" w:sz="0" w:space="0" w:color="auto"/>
                    <w:right w:val="none" w:sz="0" w:space="0" w:color="auto"/>
                  </w:divBdr>
                  <w:divsChild>
                    <w:div w:id="1620605914">
                      <w:marLeft w:val="0"/>
                      <w:marRight w:val="0"/>
                      <w:marTop w:val="0"/>
                      <w:marBottom w:val="0"/>
                      <w:divBdr>
                        <w:top w:val="none" w:sz="0" w:space="0" w:color="auto"/>
                        <w:left w:val="none" w:sz="0" w:space="0" w:color="auto"/>
                        <w:bottom w:val="none" w:sz="0" w:space="0" w:color="auto"/>
                        <w:right w:val="none" w:sz="0" w:space="0" w:color="auto"/>
                      </w:divBdr>
                      <w:divsChild>
                        <w:div w:id="1620605268">
                          <w:marLeft w:val="0"/>
                          <w:marRight w:val="0"/>
                          <w:marTop w:val="0"/>
                          <w:marBottom w:val="0"/>
                          <w:divBdr>
                            <w:top w:val="none" w:sz="0" w:space="0" w:color="auto"/>
                            <w:left w:val="none" w:sz="0" w:space="0" w:color="auto"/>
                            <w:bottom w:val="none" w:sz="0" w:space="0" w:color="auto"/>
                            <w:right w:val="none" w:sz="0" w:space="0" w:color="auto"/>
                          </w:divBdr>
                          <w:divsChild>
                            <w:div w:id="1620605249">
                              <w:marLeft w:val="0"/>
                              <w:marRight w:val="0"/>
                              <w:marTop w:val="120"/>
                              <w:marBottom w:val="360"/>
                              <w:divBdr>
                                <w:top w:val="none" w:sz="0" w:space="0" w:color="auto"/>
                                <w:left w:val="none" w:sz="0" w:space="0" w:color="auto"/>
                                <w:bottom w:val="none" w:sz="0" w:space="0" w:color="auto"/>
                                <w:right w:val="none" w:sz="0" w:space="0" w:color="auto"/>
                              </w:divBdr>
                              <w:divsChild>
                                <w:div w:id="1620605432">
                                  <w:marLeft w:val="0"/>
                                  <w:marRight w:val="0"/>
                                  <w:marTop w:val="0"/>
                                  <w:marBottom w:val="0"/>
                                  <w:divBdr>
                                    <w:top w:val="none" w:sz="0" w:space="0" w:color="auto"/>
                                    <w:left w:val="none" w:sz="0" w:space="0" w:color="auto"/>
                                    <w:bottom w:val="none" w:sz="0" w:space="0" w:color="auto"/>
                                    <w:right w:val="none" w:sz="0" w:space="0" w:color="auto"/>
                                  </w:divBdr>
                                  <w:divsChild>
                                    <w:div w:id="1620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31">
      <w:marLeft w:val="0"/>
      <w:marRight w:val="0"/>
      <w:marTop w:val="0"/>
      <w:marBottom w:val="0"/>
      <w:divBdr>
        <w:top w:val="none" w:sz="0" w:space="0" w:color="auto"/>
        <w:left w:val="none" w:sz="0" w:space="0" w:color="auto"/>
        <w:bottom w:val="none" w:sz="0" w:space="0" w:color="auto"/>
        <w:right w:val="none" w:sz="0" w:space="0" w:color="auto"/>
      </w:divBdr>
      <w:divsChild>
        <w:div w:id="1620605725">
          <w:marLeft w:val="0"/>
          <w:marRight w:val="1"/>
          <w:marTop w:val="0"/>
          <w:marBottom w:val="0"/>
          <w:divBdr>
            <w:top w:val="none" w:sz="0" w:space="0" w:color="auto"/>
            <w:left w:val="none" w:sz="0" w:space="0" w:color="auto"/>
            <w:bottom w:val="none" w:sz="0" w:space="0" w:color="auto"/>
            <w:right w:val="none" w:sz="0" w:space="0" w:color="auto"/>
          </w:divBdr>
          <w:divsChild>
            <w:div w:id="1620605785">
              <w:marLeft w:val="0"/>
              <w:marRight w:val="0"/>
              <w:marTop w:val="0"/>
              <w:marBottom w:val="0"/>
              <w:divBdr>
                <w:top w:val="none" w:sz="0" w:space="0" w:color="auto"/>
                <w:left w:val="none" w:sz="0" w:space="0" w:color="auto"/>
                <w:bottom w:val="none" w:sz="0" w:space="0" w:color="auto"/>
                <w:right w:val="none" w:sz="0" w:space="0" w:color="auto"/>
              </w:divBdr>
              <w:divsChild>
                <w:div w:id="1620605737">
                  <w:marLeft w:val="0"/>
                  <w:marRight w:val="1"/>
                  <w:marTop w:val="0"/>
                  <w:marBottom w:val="0"/>
                  <w:divBdr>
                    <w:top w:val="none" w:sz="0" w:space="0" w:color="auto"/>
                    <w:left w:val="none" w:sz="0" w:space="0" w:color="auto"/>
                    <w:bottom w:val="none" w:sz="0" w:space="0" w:color="auto"/>
                    <w:right w:val="none" w:sz="0" w:space="0" w:color="auto"/>
                  </w:divBdr>
                  <w:divsChild>
                    <w:div w:id="1620605480">
                      <w:marLeft w:val="0"/>
                      <w:marRight w:val="0"/>
                      <w:marTop w:val="0"/>
                      <w:marBottom w:val="0"/>
                      <w:divBdr>
                        <w:top w:val="none" w:sz="0" w:space="0" w:color="auto"/>
                        <w:left w:val="none" w:sz="0" w:space="0" w:color="auto"/>
                        <w:bottom w:val="none" w:sz="0" w:space="0" w:color="auto"/>
                        <w:right w:val="none" w:sz="0" w:space="0" w:color="auto"/>
                      </w:divBdr>
                      <w:divsChild>
                        <w:div w:id="1620605842">
                          <w:marLeft w:val="0"/>
                          <w:marRight w:val="0"/>
                          <w:marTop w:val="0"/>
                          <w:marBottom w:val="0"/>
                          <w:divBdr>
                            <w:top w:val="none" w:sz="0" w:space="0" w:color="auto"/>
                            <w:left w:val="none" w:sz="0" w:space="0" w:color="auto"/>
                            <w:bottom w:val="none" w:sz="0" w:space="0" w:color="auto"/>
                            <w:right w:val="none" w:sz="0" w:space="0" w:color="auto"/>
                          </w:divBdr>
                          <w:divsChild>
                            <w:div w:id="1620605719">
                              <w:marLeft w:val="0"/>
                              <w:marRight w:val="0"/>
                              <w:marTop w:val="120"/>
                              <w:marBottom w:val="360"/>
                              <w:divBdr>
                                <w:top w:val="none" w:sz="0" w:space="0" w:color="auto"/>
                                <w:left w:val="none" w:sz="0" w:space="0" w:color="auto"/>
                                <w:bottom w:val="none" w:sz="0" w:space="0" w:color="auto"/>
                                <w:right w:val="none" w:sz="0" w:space="0" w:color="auto"/>
                              </w:divBdr>
                              <w:divsChild>
                                <w:div w:id="1620605488">
                                  <w:marLeft w:val="0"/>
                                  <w:marRight w:val="0"/>
                                  <w:marTop w:val="0"/>
                                  <w:marBottom w:val="0"/>
                                  <w:divBdr>
                                    <w:top w:val="none" w:sz="0" w:space="0" w:color="auto"/>
                                    <w:left w:val="none" w:sz="0" w:space="0" w:color="auto"/>
                                    <w:bottom w:val="none" w:sz="0" w:space="0" w:color="auto"/>
                                    <w:right w:val="none" w:sz="0" w:space="0" w:color="auto"/>
                                  </w:divBdr>
                                  <w:divsChild>
                                    <w:div w:id="16206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34">
      <w:marLeft w:val="0"/>
      <w:marRight w:val="0"/>
      <w:marTop w:val="0"/>
      <w:marBottom w:val="0"/>
      <w:divBdr>
        <w:top w:val="none" w:sz="0" w:space="0" w:color="auto"/>
        <w:left w:val="none" w:sz="0" w:space="0" w:color="auto"/>
        <w:bottom w:val="none" w:sz="0" w:space="0" w:color="auto"/>
        <w:right w:val="none" w:sz="0" w:space="0" w:color="auto"/>
      </w:divBdr>
      <w:divsChild>
        <w:div w:id="1620605645">
          <w:marLeft w:val="0"/>
          <w:marRight w:val="1"/>
          <w:marTop w:val="0"/>
          <w:marBottom w:val="0"/>
          <w:divBdr>
            <w:top w:val="none" w:sz="0" w:space="0" w:color="auto"/>
            <w:left w:val="none" w:sz="0" w:space="0" w:color="auto"/>
            <w:bottom w:val="none" w:sz="0" w:space="0" w:color="auto"/>
            <w:right w:val="none" w:sz="0" w:space="0" w:color="auto"/>
          </w:divBdr>
          <w:divsChild>
            <w:div w:id="1620605769">
              <w:marLeft w:val="0"/>
              <w:marRight w:val="0"/>
              <w:marTop w:val="0"/>
              <w:marBottom w:val="0"/>
              <w:divBdr>
                <w:top w:val="none" w:sz="0" w:space="0" w:color="auto"/>
                <w:left w:val="none" w:sz="0" w:space="0" w:color="auto"/>
                <w:bottom w:val="none" w:sz="0" w:space="0" w:color="auto"/>
                <w:right w:val="none" w:sz="0" w:space="0" w:color="auto"/>
              </w:divBdr>
              <w:divsChild>
                <w:div w:id="1620605467">
                  <w:marLeft w:val="0"/>
                  <w:marRight w:val="1"/>
                  <w:marTop w:val="0"/>
                  <w:marBottom w:val="0"/>
                  <w:divBdr>
                    <w:top w:val="none" w:sz="0" w:space="0" w:color="auto"/>
                    <w:left w:val="none" w:sz="0" w:space="0" w:color="auto"/>
                    <w:bottom w:val="none" w:sz="0" w:space="0" w:color="auto"/>
                    <w:right w:val="none" w:sz="0" w:space="0" w:color="auto"/>
                  </w:divBdr>
                  <w:divsChild>
                    <w:div w:id="1620605450">
                      <w:marLeft w:val="0"/>
                      <w:marRight w:val="0"/>
                      <w:marTop w:val="0"/>
                      <w:marBottom w:val="0"/>
                      <w:divBdr>
                        <w:top w:val="none" w:sz="0" w:space="0" w:color="auto"/>
                        <w:left w:val="none" w:sz="0" w:space="0" w:color="auto"/>
                        <w:bottom w:val="none" w:sz="0" w:space="0" w:color="auto"/>
                        <w:right w:val="none" w:sz="0" w:space="0" w:color="auto"/>
                      </w:divBdr>
                      <w:divsChild>
                        <w:div w:id="1620605395">
                          <w:marLeft w:val="0"/>
                          <w:marRight w:val="0"/>
                          <w:marTop w:val="0"/>
                          <w:marBottom w:val="0"/>
                          <w:divBdr>
                            <w:top w:val="none" w:sz="0" w:space="0" w:color="auto"/>
                            <w:left w:val="none" w:sz="0" w:space="0" w:color="auto"/>
                            <w:bottom w:val="none" w:sz="0" w:space="0" w:color="auto"/>
                            <w:right w:val="none" w:sz="0" w:space="0" w:color="auto"/>
                          </w:divBdr>
                          <w:divsChild>
                            <w:div w:id="1620605628">
                              <w:marLeft w:val="0"/>
                              <w:marRight w:val="0"/>
                              <w:marTop w:val="120"/>
                              <w:marBottom w:val="360"/>
                              <w:divBdr>
                                <w:top w:val="none" w:sz="0" w:space="0" w:color="auto"/>
                                <w:left w:val="none" w:sz="0" w:space="0" w:color="auto"/>
                                <w:bottom w:val="none" w:sz="0" w:space="0" w:color="auto"/>
                                <w:right w:val="none" w:sz="0" w:space="0" w:color="auto"/>
                              </w:divBdr>
                              <w:divsChild>
                                <w:div w:id="1620605890">
                                  <w:marLeft w:val="0"/>
                                  <w:marRight w:val="0"/>
                                  <w:marTop w:val="0"/>
                                  <w:marBottom w:val="0"/>
                                  <w:divBdr>
                                    <w:top w:val="none" w:sz="0" w:space="0" w:color="auto"/>
                                    <w:left w:val="none" w:sz="0" w:space="0" w:color="auto"/>
                                    <w:bottom w:val="none" w:sz="0" w:space="0" w:color="auto"/>
                                    <w:right w:val="none" w:sz="0" w:space="0" w:color="auto"/>
                                  </w:divBdr>
                                  <w:divsChild>
                                    <w:div w:id="16206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46">
      <w:marLeft w:val="0"/>
      <w:marRight w:val="0"/>
      <w:marTop w:val="0"/>
      <w:marBottom w:val="0"/>
      <w:divBdr>
        <w:top w:val="none" w:sz="0" w:space="0" w:color="auto"/>
        <w:left w:val="none" w:sz="0" w:space="0" w:color="auto"/>
        <w:bottom w:val="none" w:sz="0" w:space="0" w:color="auto"/>
        <w:right w:val="none" w:sz="0" w:space="0" w:color="auto"/>
      </w:divBdr>
      <w:divsChild>
        <w:div w:id="1620605211">
          <w:marLeft w:val="0"/>
          <w:marRight w:val="1"/>
          <w:marTop w:val="0"/>
          <w:marBottom w:val="0"/>
          <w:divBdr>
            <w:top w:val="none" w:sz="0" w:space="0" w:color="auto"/>
            <w:left w:val="none" w:sz="0" w:space="0" w:color="auto"/>
            <w:bottom w:val="none" w:sz="0" w:space="0" w:color="auto"/>
            <w:right w:val="none" w:sz="0" w:space="0" w:color="auto"/>
          </w:divBdr>
          <w:divsChild>
            <w:div w:id="1620605462">
              <w:marLeft w:val="0"/>
              <w:marRight w:val="0"/>
              <w:marTop w:val="0"/>
              <w:marBottom w:val="0"/>
              <w:divBdr>
                <w:top w:val="none" w:sz="0" w:space="0" w:color="auto"/>
                <w:left w:val="none" w:sz="0" w:space="0" w:color="auto"/>
                <w:bottom w:val="none" w:sz="0" w:space="0" w:color="auto"/>
                <w:right w:val="none" w:sz="0" w:space="0" w:color="auto"/>
              </w:divBdr>
              <w:divsChild>
                <w:div w:id="1620605306">
                  <w:marLeft w:val="0"/>
                  <w:marRight w:val="1"/>
                  <w:marTop w:val="0"/>
                  <w:marBottom w:val="0"/>
                  <w:divBdr>
                    <w:top w:val="none" w:sz="0" w:space="0" w:color="auto"/>
                    <w:left w:val="none" w:sz="0" w:space="0" w:color="auto"/>
                    <w:bottom w:val="none" w:sz="0" w:space="0" w:color="auto"/>
                    <w:right w:val="none" w:sz="0" w:space="0" w:color="auto"/>
                  </w:divBdr>
                  <w:divsChild>
                    <w:div w:id="1620605864">
                      <w:marLeft w:val="0"/>
                      <w:marRight w:val="0"/>
                      <w:marTop w:val="0"/>
                      <w:marBottom w:val="0"/>
                      <w:divBdr>
                        <w:top w:val="none" w:sz="0" w:space="0" w:color="auto"/>
                        <w:left w:val="none" w:sz="0" w:space="0" w:color="auto"/>
                        <w:bottom w:val="none" w:sz="0" w:space="0" w:color="auto"/>
                        <w:right w:val="none" w:sz="0" w:space="0" w:color="auto"/>
                      </w:divBdr>
                      <w:divsChild>
                        <w:div w:id="1620605667">
                          <w:marLeft w:val="0"/>
                          <w:marRight w:val="0"/>
                          <w:marTop w:val="0"/>
                          <w:marBottom w:val="0"/>
                          <w:divBdr>
                            <w:top w:val="none" w:sz="0" w:space="0" w:color="auto"/>
                            <w:left w:val="none" w:sz="0" w:space="0" w:color="auto"/>
                            <w:bottom w:val="none" w:sz="0" w:space="0" w:color="auto"/>
                            <w:right w:val="none" w:sz="0" w:space="0" w:color="auto"/>
                          </w:divBdr>
                          <w:divsChild>
                            <w:div w:id="1620605378">
                              <w:marLeft w:val="0"/>
                              <w:marRight w:val="0"/>
                              <w:marTop w:val="120"/>
                              <w:marBottom w:val="360"/>
                              <w:divBdr>
                                <w:top w:val="none" w:sz="0" w:space="0" w:color="auto"/>
                                <w:left w:val="none" w:sz="0" w:space="0" w:color="auto"/>
                                <w:bottom w:val="none" w:sz="0" w:space="0" w:color="auto"/>
                                <w:right w:val="none" w:sz="0" w:space="0" w:color="auto"/>
                              </w:divBdr>
                              <w:divsChild>
                                <w:div w:id="1620605485">
                                  <w:marLeft w:val="0"/>
                                  <w:marRight w:val="0"/>
                                  <w:marTop w:val="0"/>
                                  <w:marBottom w:val="0"/>
                                  <w:divBdr>
                                    <w:top w:val="none" w:sz="0" w:space="0" w:color="auto"/>
                                    <w:left w:val="none" w:sz="0" w:space="0" w:color="auto"/>
                                    <w:bottom w:val="none" w:sz="0" w:space="0" w:color="auto"/>
                                    <w:right w:val="none" w:sz="0" w:space="0" w:color="auto"/>
                                  </w:divBdr>
                                  <w:divsChild>
                                    <w:div w:id="16206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48">
      <w:marLeft w:val="0"/>
      <w:marRight w:val="0"/>
      <w:marTop w:val="0"/>
      <w:marBottom w:val="0"/>
      <w:divBdr>
        <w:top w:val="none" w:sz="0" w:space="0" w:color="auto"/>
        <w:left w:val="none" w:sz="0" w:space="0" w:color="auto"/>
        <w:bottom w:val="none" w:sz="0" w:space="0" w:color="auto"/>
        <w:right w:val="none" w:sz="0" w:space="0" w:color="auto"/>
      </w:divBdr>
      <w:divsChild>
        <w:div w:id="1620605908">
          <w:marLeft w:val="0"/>
          <w:marRight w:val="1"/>
          <w:marTop w:val="0"/>
          <w:marBottom w:val="0"/>
          <w:divBdr>
            <w:top w:val="none" w:sz="0" w:space="0" w:color="auto"/>
            <w:left w:val="none" w:sz="0" w:space="0" w:color="auto"/>
            <w:bottom w:val="none" w:sz="0" w:space="0" w:color="auto"/>
            <w:right w:val="none" w:sz="0" w:space="0" w:color="auto"/>
          </w:divBdr>
          <w:divsChild>
            <w:div w:id="1620605531">
              <w:marLeft w:val="0"/>
              <w:marRight w:val="0"/>
              <w:marTop w:val="0"/>
              <w:marBottom w:val="0"/>
              <w:divBdr>
                <w:top w:val="none" w:sz="0" w:space="0" w:color="auto"/>
                <w:left w:val="none" w:sz="0" w:space="0" w:color="auto"/>
                <w:bottom w:val="none" w:sz="0" w:space="0" w:color="auto"/>
                <w:right w:val="none" w:sz="0" w:space="0" w:color="auto"/>
              </w:divBdr>
              <w:divsChild>
                <w:div w:id="1620605494">
                  <w:marLeft w:val="0"/>
                  <w:marRight w:val="1"/>
                  <w:marTop w:val="0"/>
                  <w:marBottom w:val="0"/>
                  <w:divBdr>
                    <w:top w:val="none" w:sz="0" w:space="0" w:color="auto"/>
                    <w:left w:val="none" w:sz="0" w:space="0" w:color="auto"/>
                    <w:bottom w:val="none" w:sz="0" w:space="0" w:color="auto"/>
                    <w:right w:val="none" w:sz="0" w:space="0" w:color="auto"/>
                  </w:divBdr>
                  <w:divsChild>
                    <w:div w:id="1620605464">
                      <w:marLeft w:val="0"/>
                      <w:marRight w:val="0"/>
                      <w:marTop w:val="0"/>
                      <w:marBottom w:val="0"/>
                      <w:divBdr>
                        <w:top w:val="none" w:sz="0" w:space="0" w:color="auto"/>
                        <w:left w:val="none" w:sz="0" w:space="0" w:color="auto"/>
                        <w:bottom w:val="none" w:sz="0" w:space="0" w:color="auto"/>
                        <w:right w:val="none" w:sz="0" w:space="0" w:color="auto"/>
                      </w:divBdr>
                      <w:divsChild>
                        <w:div w:id="1620605811">
                          <w:marLeft w:val="0"/>
                          <w:marRight w:val="0"/>
                          <w:marTop w:val="0"/>
                          <w:marBottom w:val="0"/>
                          <w:divBdr>
                            <w:top w:val="none" w:sz="0" w:space="0" w:color="auto"/>
                            <w:left w:val="none" w:sz="0" w:space="0" w:color="auto"/>
                            <w:bottom w:val="none" w:sz="0" w:space="0" w:color="auto"/>
                            <w:right w:val="none" w:sz="0" w:space="0" w:color="auto"/>
                          </w:divBdr>
                          <w:divsChild>
                            <w:div w:id="1620605599">
                              <w:marLeft w:val="0"/>
                              <w:marRight w:val="0"/>
                              <w:marTop w:val="120"/>
                              <w:marBottom w:val="360"/>
                              <w:divBdr>
                                <w:top w:val="none" w:sz="0" w:space="0" w:color="auto"/>
                                <w:left w:val="none" w:sz="0" w:space="0" w:color="auto"/>
                                <w:bottom w:val="none" w:sz="0" w:space="0" w:color="auto"/>
                                <w:right w:val="none" w:sz="0" w:space="0" w:color="auto"/>
                              </w:divBdr>
                              <w:divsChild>
                                <w:div w:id="1620605729">
                                  <w:marLeft w:val="0"/>
                                  <w:marRight w:val="0"/>
                                  <w:marTop w:val="0"/>
                                  <w:marBottom w:val="0"/>
                                  <w:divBdr>
                                    <w:top w:val="none" w:sz="0" w:space="0" w:color="auto"/>
                                    <w:left w:val="none" w:sz="0" w:space="0" w:color="auto"/>
                                    <w:bottom w:val="none" w:sz="0" w:space="0" w:color="auto"/>
                                    <w:right w:val="none" w:sz="0" w:space="0" w:color="auto"/>
                                  </w:divBdr>
                                  <w:divsChild>
                                    <w:div w:id="16206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56">
      <w:marLeft w:val="0"/>
      <w:marRight w:val="0"/>
      <w:marTop w:val="0"/>
      <w:marBottom w:val="0"/>
      <w:divBdr>
        <w:top w:val="none" w:sz="0" w:space="0" w:color="auto"/>
        <w:left w:val="none" w:sz="0" w:space="0" w:color="auto"/>
        <w:bottom w:val="none" w:sz="0" w:space="0" w:color="auto"/>
        <w:right w:val="none" w:sz="0" w:space="0" w:color="auto"/>
      </w:divBdr>
      <w:divsChild>
        <w:div w:id="1620605764">
          <w:marLeft w:val="0"/>
          <w:marRight w:val="1"/>
          <w:marTop w:val="0"/>
          <w:marBottom w:val="0"/>
          <w:divBdr>
            <w:top w:val="none" w:sz="0" w:space="0" w:color="auto"/>
            <w:left w:val="none" w:sz="0" w:space="0" w:color="auto"/>
            <w:bottom w:val="none" w:sz="0" w:space="0" w:color="auto"/>
            <w:right w:val="none" w:sz="0" w:space="0" w:color="auto"/>
          </w:divBdr>
          <w:divsChild>
            <w:div w:id="1620605891">
              <w:marLeft w:val="0"/>
              <w:marRight w:val="0"/>
              <w:marTop w:val="0"/>
              <w:marBottom w:val="0"/>
              <w:divBdr>
                <w:top w:val="none" w:sz="0" w:space="0" w:color="auto"/>
                <w:left w:val="none" w:sz="0" w:space="0" w:color="auto"/>
                <w:bottom w:val="none" w:sz="0" w:space="0" w:color="auto"/>
                <w:right w:val="none" w:sz="0" w:space="0" w:color="auto"/>
              </w:divBdr>
              <w:divsChild>
                <w:div w:id="1620605751">
                  <w:marLeft w:val="0"/>
                  <w:marRight w:val="1"/>
                  <w:marTop w:val="0"/>
                  <w:marBottom w:val="0"/>
                  <w:divBdr>
                    <w:top w:val="none" w:sz="0" w:space="0" w:color="auto"/>
                    <w:left w:val="none" w:sz="0" w:space="0" w:color="auto"/>
                    <w:bottom w:val="none" w:sz="0" w:space="0" w:color="auto"/>
                    <w:right w:val="none" w:sz="0" w:space="0" w:color="auto"/>
                  </w:divBdr>
                  <w:divsChild>
                    <w:div w:id="1620605208">
                      <w:marLeft w:val="0"/>
                      <w:marRight w:val="0"/>
                      <w:marTop w:val="0"/>
                      <w:marBottom w:val="0"/>
                      <w:divBdr>
                        <w:top w:val="none" w:sz="0" w:space="0" w:color="auto"/>
                        <w:left w:val="none" w:sz="0" w:space="0" w:color="auto"/>
                        <w:bottom w:val="none" w:sz="0" w:space="0" w:color="auto"/>
                        <w:right w:val="none" w:sz="0" w:space="0" w:color="auto"/>
                      </w:divBdr>
                      <w:divsChild>
                        <w:div w:id="1620605856">
                          <w:marLeft w:val="0"/>
                          <w:marRight w:val="0"/>
                          <w:marTop w:val="0"/>
                          <w:marBottom w:val="0"/>
                          <w:divBdr>
                            <w:top w:val="none" w:sz="0" w:space="0" w:color="auto"/>
                            <w:left w:val="none" w:sz="0" w:space="0" w:color="auto"/>
                            <w:bottom w:val="none" w:sz="0" w:space="0" w:color="auto"/>
                            <w:right w:val="none" w:sz="0" w:space="0" w:color="auto"/>
                          </w:divBdr>
                          <w:divsChild>
                            <w:div w:id="1620605224">
                              <w:marLeft w:val="0"/>
                              <w:marRight w:val="0"/>
                              <w:marTop w:val="120"/>
                              <w:marBottom w:val="360"/>
                              <w:divBdr>
                                <w:top w:val="none" w:sz="0" w:space="0" w:color="auto"/>
                                <w:left w:val="none" w:sz="0" w:space="0" w:color="auto"/>
                                <w:bottom w:val="none" w:sz="0" w:space="0" w:color="auto"/>
                                <w:right w:val="none" w:sz="0" w:space="0" w:color="auto"/>
                              </w:divBdr>
                              <w:divsChild>
                                <w:div w:id="1620605419">
                                  <w:marLeft w:val="0"/>
                                  <w:marRight w:val="0"/>
                                  <w:marTop w:val="0"/>
                                  <w:marBottom w:val="0"/>
                                  <w:divBdr>
                                    <w:top w:val="none" w:sz="0" w:space="0" w:color="auto"/>
                                    <w:left w:val="none" w:sz="0" w:space="0" w:color="auto"/>
                                    <w:bottom w:val="none" w:sz="0" w:space="0" w:color="auto"/>
                                    <w:right w:val="none" w:sz="0" w:space="0" w:color="auto"/>
                                  </w:divBdr>
                                  <w:divsChild>
                                    <w:div w:id="16206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65">
      <w:marLeft w:val="0"/>
      <w:marRight w:val="0"/>
      <w:marTop w:val="0"/>
      <w:marBottom w:val="0"/>
      <w:divBdr>
        <w:top w:val="none" w:sz="0" w:space="0" w:color="auto"/>
        <w:left w:val="none" w:sz="0" w:space="0" w:color="auto"/>
        <w:bottom w:val="none" w:sz="0" w:space="0" w:color="auto"/>
        <w:right w:val="none" w:sz="0" w:space="0" w:color="auto"/>
      </w:divBdr>
      <w:divsChild>
        <w:div w:id="1620605522">
          <w:marLeft w:val="0"/>
          <w:marRight w:val="1"/>
          <w:marTop w:val="0"/>
          <w:marBottom w:val="0"/>
          <w:divBdr>
            <w:top w:val="none" w:sz="0" w:space="0" w:color="auto"/>
            <w:left w:val="none" w:sz="0" w:space="0" w:color="auto"/>
            <w:bottom w:val="none" w:sz="0" w:space="0" w:color="auto"/>
            <w:right w:val="none" w:sz="0" w:space="0" w:color="auto"/>
          </w:divBdr>
          <w:divsChild>
            <w:div w:id="1620605763">
              <w:marLeft w:val="0"/>
              <w:marRight w:val="0"/>
              <w:marTop w:val="0"/>
              <w:marBottom w:val="0"/>
              <w:divBdr>
                <w:top w:val="none" w:sz="0" w:space="0" w:color="auto"/>
                <w:left w:val="none" w:sz="0" w:space="0" w:color="auto"/>
                <w:bottom w:val="none" w:sz="0" w:space="0" w:color="auto"/>
                <w:right w:val="none" w:sz="0" w:space="0" w:color="auto"/>
              </w:divBdr>
              <w:divsChild>
                <w:div w:id="1620605596">
                  <w:marLeft w:val="0"/>
                  <w:marRight w:val="1"/>
                  <w:marTop w:val="0"/>
                  <w:marBottom w:val="0"/>
                  <w:divBdr>
                    <w:top w:val="none" w:sz="0" w:space="0" w:color="auto"/>
                    <w:left w:val="none" w:sz="0" w:space="0" w:color="auto"/>
                    <w:bottom w:val="none" w:sz="0" w:space="0" w:color="auto"/>
                    <w:right w:val="none" w:sz="0" w:space="0" w:color="auto"/>
                  </w:divBdr>
                  <w:divsChild>
                    <w:div w:id="1620605537">
                      <w:marLeft w:val="0"/>
                      <w:marRight w:val="0"/>
                      <w:marTop w:val="0"/>
                      <w:marBottom w:val="0"/>
                      <w:divBdr>
                        <w:top w:val="none" w:sz="0" w:space="0" w:color="auto"/>
                        <w:left w:val="none" w:sz="0" w:space="0" w:color="auto"/>
                        <w:bottom w:val="none" w:sz="0" w:space="0" w:color="auto"/>
                        <w:right w:val="none" w:sz="0" w:space="0" w:color="auto"/>
                      </w:divBdr>
                      <w:divsChild>
                        <w:div w:id="1620605883">
                          <w:marLeft w:val="0"/>
                          <w:marRight w:val="0"/>
                          <w:marTop w:val="0"/>
                          <w:marBottom w:val="0"/>
                          <w:divBdr>
                            <w:top w:val="none" w:sz="0" w:space="0" w:color="auto"/>
                            <w:left w:val="none" w:sz="0" w:space="0" w:color="auto"/>
                            <w:bottom w:val="none" w:sz="0" w:space="0" w:color="auto"/>
                            <w:right w:val="none" w:sz="0" w:space="0" w:color="auto"/>
                          </w:divBdr>
                          <w:divsChild>
                            <w:div w:id="1620605263">
                              <w:marLeft w:val="0"/>
                              <w:marRight w:val="0"/>
                              <w:marTop w:val="120"/>
                              <w:marBottom w:val="360"/>
                              <w:divBdr>
                                <w:top w:val="none" w:sz="0" w:space="0" w:color="auto"/>
                                <w:left w:val="none" w:sz="0" w:space="0" w:color="auto"/>
                                <w:bottom w:val="none" w:sz="0" w:space="0" w:color="auto"/>
                                <w:right w:val="none" w:sz="0" w:space="0" w:color="auto"/>
                              </w:divBdr>
                              <w:divsChild>
                                <w:div w:id="1620605472">
                                  <w:marLeft w:val="0"/>
                                  <w:marRight w:val="0"/>
                                  <w:marTop w:val="0"/>
                                  <w:marBottom w:val="0"/>
                                  <w:divBdr>
                                    <w:top w:val="none" w:sz="0" w:space="0" w:color="auto"/>
                                    <w:left w:val="none" w:sz="0" w:space="0" w:color="auto"/>
                                    <w:bottom w:val="none" w:sz="0" w:space="0" w:color="auto"/>
                                    <w:right w:val="none" w:sz="0" w:space="0" w:color="auto"/>
                                  </w:divBdr>
                                  <w:divsChild>
                                    <w:div w:id="16206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71">
      <w:marLeft w:val="0"/>
      <w:marRight w:val="0"/>
      <w:marTop w:val="0"/>
      <w:marBottom w:val="0"/>
      <w:divBdr>
        <w:top w:val="none" w:sz="0" w:space="0" w:color="auto"/>
        <w:left w:val="none" w:sz="0" w:space="0" w:color="auto"/>
        <w:bottom w:val="none" w:sz="0" w:space="0" w:color="auto"/>
        <w:right w:val="none" w:sz="0" w:space="0" w:color="auto"/>
      </w:divBdr>
      <w:divsChild>
        <w:div w:id="1620605533">
          <w:marLeft w:val="0"/>
          <w:marRight w:val="1"/>
          <w:marTop w:val="0"/>
          <w:marBottom w:val="0"/>
          <w:divBdr>
            <w:top w:val="none" w:sz="0" w:space="0" w:color="auto"/>
            <w:left w:val="none" w:sz="0" w:space="0" w:color="auto"/>
            <w:bottom w:val="none" w:sz="0" w:space="0" w:color="auto"/>
            <w:right w:val="none" w:sz="0" w:space="0" w:color="auto"/>
          </w:divBdr>
          <w:divsChild>
            <w:div w:id="1620605379">
              <w:marLeft w:val="0"/>
              <w:marRight w:val="0"/>
              <w:marTop w:val="0"/>
              <w:marBottom w:val="0"/>
              <w:divBdr>
                <w:top w:val="none" w:sz="0" w:space="0" w:color="auto"/>
                <w:left w:val="none" w:sz="0" w:space="0" w:color="auto"/>
                <w:bottom w:val="none" w:sz="0" w:space="0" w:color="auto"/>
                <w:right w:val="none" w:sz="0" w:space="0" w:color="auto"/>
              </w:divBdr>
              <w:divsChild>
                <w:div w:id="1620605558">
                  <w:marLeft w:val="0"/>
                  <w:marRight w:val="1"/>
                  <w:marTop w:val="0"/>
                  <w:marBottom w:val="0"/>
                  <w:divBdr>
                    <w:top w:val="none" w:sz="0" w:space="0" w:color="auto"/>
                    <w:left w:val="none" w:sz="0" w:space="0" w:color="auto"/>
                    <w:bottom w:val="none" w:sz="0" w:space="0" w:color="auto"/>
                    <w:right w:val="none" w:sz="0" w:space="0" w:color="auto"/>
                  </w:divBdr>
                  <w:divsChild>
                    <w:div w:id="1620605429">
                      <w:marLeft w:val="0"/>
                      <w:marRight w:val="0"/>
                      <w:marTop w:val="0"/>
                      <w:marBottom w:val="0"/>
                      <w:divBdr>
                        <w:top w:val="none" w:sz="0" w:space="0" w:color="auto"/>
                        <w:left w:val="none" w:sz="0" w:space="0" w:color="auto"/>
                        <w:bottom w:val="none" w:sz="0" w:space="0" w:color="auto"/>
                        <w:right w:val="none" w:sz="0" w:space="0" w:color="auto"/>
                      </w:divBdr>
                      <w:divsChild>
                        <w:div w:id="1620605668">
                          <w:marLeft w:val="0"/>
                          <w:marRight w:val="0"/>
                          <w:marTop w:val="0"/>
                          <w:marBottom w:val="0"/>
                          <w:divBdr>
                            <w:top w:val="none" w:sz="0" w:space="0" w:color="auto"/>
                            <w:left w:val="none" w:sz="0" w:space="0" w:color="auto"/>
                            <w:bottom w:val="none" w:sz="0" w:space="0" w:color="auto"/>
                            <w:right w:val="none" w:sz="0" w:space="0" w:color="auto"/>
                          </w:divBdr>
                          <w:divsChild>
                            <w:div w:id="1620605843">
                              <w:marLeft w:val="0"/>
                              <w:marRight w:val="0"/>
                              <w:marTop w:val="120"/>
                              <w:marBottom w:val="360"/>
                              <w:divBdr>
                                <w:top w:val="none" w:sz="0" w:space="0" w:color="auto"/>
                                <w:left w:val="none" w:sz="0" w:space="0" w:color="auto"/>
                                <w:bottom w:val="none" w:sz="0" w:space="0" w:color="auto"/>
                                <w:right w:val="none" w:sz="0" w:space="0" w:color="auto"/>
                              </w:divBdr>
                              <w:divsChild>
                                <w:div w:id="1620605326">
                                  <w:marLeft w:val="0"/>
                                  <w:marRight w:val="0"/>
                                  <w:marTop w:val="0"/>
                                  <w:marBottom w:val="0"/>
                                  <w:divBdr>
                                    <w:top w:val="none" w:sz="0" w:space="0" w:color="auto"/>
                                    <w:left w:val="none" w:sz="0" w:space="0" w:color="auto"/>
                                    <w:bottom w:val="none" w:sz="0" w:space="0" w:color="auto"/>
                                    <w:right w:val="none" w:sz="0" w:space="0" w:color="auto"/>
                                  </w:divBdr>
                                  <w:divsChild>
                                    <w:div w:id="16206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82">
      <w:marLeft w:val="0"/>
      <w:marRight w:val="0"/>
      <w:marTop w:val="0"/>
      <w:marBottom w:val="0"/>
      <w:divBdr>
        <w:top w:val="none" w:sz="0" w:space="0" w:color="auto"/>
        <w:left w:val="none" w:sz="0" w:space="0" w:color="auto"/>
        <w:bottom w:val="none" w:sz="0" w:space="0" w:color="auto"/>
        <w:right w:val="none" w:sz="0" w:space="0" w:color="auto"/>
      </w:divBdr>
      <w:divsChild>
        <w:div w:id="1620605747">
          <w:marLeft w:val="0"/>
          <w:marRight w:val="1"/>
          <w:marTop w:val="0"/>
          <w:marBottom w:val="0"/>
          <w:divBdr>
            <w:top w:val="none" w:sz="0" w:space="0" w:color="auto"/>
            <w:left w:val="none" w:sz="0" w:space="0" w:color="auto"/>
            <w:bottom w:val="none" w:sz="0" w:space="0" w:color="auto"/>
            <w:right w:val="none" w:sz="0" w:space="0" w:color="auto"/>
          </w:divBdr>
          <w:divsChild>
            <w:div w:id="1620605216">
              <w:marLeft w:val="0"/>
              <w:marRight w:val="0"/>
              <w:marTop w:val="0"/>
              <w:marBottom w:val="0"/>
              <w:divBdr>
                <w:top w:val="none" w:sz="0" w:space="0" w:color="auto"/>
                <w:left w:val="none" w:sz="0" w:space="0" w:color="auto"/>
                <w:bottom w:val="none" w:sz="0" w:space="0" w:color="auto"/>
                <w:right w:val="none" w:sz="0" w:space="0" w:color="auto"/>
              </w:divBdr>
              <w:divsChild>
                <w:div w:id="1620605218">
                  <w:marLeft w:val="0"/>
                  <w:marRight w:val="1"/>
                  <w:marTop w:val="0"/>
                  <w:marBottom w:val="0"/>
                  <w:divBdr>
                    <w:top w:val="none" w:sz="0" w:space="0" w:color="auto"/>
                    <w:left w:val="none" w:sz="0" w:space="0" w:color="auto"/>
                    <w:bottom w:val="none" w:sz="0" w:space="0" w:color="auto"/>
                    <w:right w:val="none" w:sz="0" w:space="0" w:color="auto"/>
                  </w:divBdr>
                  <w:divsChild>
                    <w:div w:id="1620605742">
                      <w:marLeft w:val="0"/>
                      <w:marRight w:val="0"/>
                      <w:marTop w:val="0"/>
                      <w:marBottom w:val="0"/>
                      <w:divBdr>
                        <w:top w:val="none" w:sz="0" w:space="0" w:color="auto"/>
                        <w:left w:val="none" w:sz="0" w:space="0" w:color="auto"/>
                        <w:bottom w:val="none" w:sz="0" w:space="0" w:color="auto"/>
                        <w:right w:val="none" w:sz="0" w:space="0" w:color="auto"/>
                      </w:divBdr>
                      <w:divsChild>
                        <w:div w:id="1620605220">
                          <w:marLeft w:val="0"/>
                          <w:marRight w:val="0"/>
                          <w:marTop w:val="0"/>
                          <w:marBottom w:val="0"/>
                          <w:divBdr>
                            <w:top w:val="none" w:sz="0" w:space="0" w:color="auto"/>
                            <w:left w:val="none" w:sz="0" w:space="0" w:color="auto"/>
                            <w:bottom w:val="none" w:sz="0" w:space="0" w:color="auto"/>
                            <w:right w:val="none" w:sz="0" w:space="0" w:color="auto"/>
                          </w:divBdr>
                          <w:divsChild>
                            <w:div w:id="1620605655">
                              <w:marLeft w:val="0"/>
                              <w:marRight w:val="0"/>
                              <w:marTop w:val="120"/>
                              <w:marBottom w:val="360"/>
                              <w:divBdr>
                                <w:top w:val="none" w:sz="0" w:space="0" w:color="auto"/>
                                <w:left w:val="none" w:sz="0" w:space="0" w:color="auto"/>
                                <w:bottom w:val="none" w:sz="0" w:space="0" w:color="auto"/>
                                <w:right w:val="none" w:sz="0" w:space="0" w:color="auto"/>
                              </w:divBdr>
                              <w:divsChild>
                                <w:div w:id="1620605703">
                                  <w:marLeft w:val="0"/>
                                  <w:marRight w:val="0"/>
                                  <w:marTop w:val="0"/>
                                  <w:marBottom w:val="0"/>
                                  <w:divBdr>
                                    <w:top w:val="none" w:sz="0" w:space="0" w:color="auto"/>
                                    <w:left w:val="none" w:sz="0" w:space="0" w:color="auto"/>
                                    <w:bottom w:val="none" w:sz="0" w:space="0" w:color="auto"/>
                                    <w:right w:val="none" w:sz="0" w:space="0" w:color="auto"/>
                                  </w:divBdr>
                                  <w:divsChild>
                                    <w:div w:id="1620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489">
      <w:marLeft w:val="0"/>
      <w:marRight w:val="0"/>
      <w:marTop w:val="0"/>
      <w:marBottom w:val="0"/>
      <w:divBdr>
        <w:top w:val="none" w:sz="0" w:space="0" w:color="auto"/>
        <w:left w:val="none" w:sz="0" w:space="0" w:color="auto"/>
        <w:bottom w:val="none" w:sz="0" w:space="0" w:color="auto"/>
        <w:right w:val="none" w:sz="0" w:space="0" w:color="auto"/>
      </w:divBdr>
      <w:divsChild>
        <w:div w:id="1620605280">
          <w:marLeft w:val="0"/>
          <w:marRight w:val="0"/>
          <w:marTop w:val="0"/>
          <w:marBottom w:val="0"/>
          <w:divBdr>
            <w:top w:val="none" w:sz="0" w:space="0" w:color="auto"/>
            <w:left w:val="none" w:sz="0" w:space="0" w:color="auto"/>
            <w:bottom w:val="none" w:sz="0" w:space="0" w:color="auto"/>
            <w:right w:val="none" w:sz="0" w:space="0" w:color="auto"/>
          </w:divBdr>
          <w:divsChild>
            <w:div w:id="1620605212">
              <w:marLeft w:val="0"/>
              <w:marRight w:val="0"/>
              <w:marTop w:val="0"/>
              <w:marBottom w:val="0"/>
              <w:divBdr>
                <w:top w:val="none" w:sz="0" w:space="0" w:color="auto"/>
                <w:left w:val="none" w:sz="0" w:space="0" w:color="auto"/>
                <w:bottom w:val="none" w:sz="0" w:space="0" w:color="auto"/>
                <w:right w:val="none" w:sz="0" w:space="0" w:color="auto"/>
              </w:divBdr>
            </w:div>
            <w:div w:id="1620605229">
              <w:marLeft w:val="0"/>
              <w:marRight w:val="0"/>
              <w:marTop w:val="0"/>
              <w:marBottom w:val="0"/>
              <w:divBdr>
                <w:top w:val="none" w:sz="0" w:space="0" w:color="auto"/>
                <w:left w:val="none" w:sz="0" w:space="0" w:color="auto"/>
                <w:bottom w:val="none" w:sz="0" w:space="0" w:color="auto"/>
                <w:right w:val="none" w:sz="0" w:space="0" w:color="auto"/>
              </w:divBdr>
            </w:div>
            <w:div w:id="1620605240">
              <w:marLeft w:val="0"/>
              <w:marRight w:val="0"/>
              <w:marTop w:val="0"/>
              <w:marBottom w:val="0"/>
              <w:divBdr>
                <w:top w:val="none" w:sz="0" w:space="0" w:color="auto"/>
                <w:left w:val="none" w:sz="0" w:space="0" w:color="auto"/>
                <w:bottom w:val="none" w:sz="0" w:space="0" w:color="auto"/>
                <w:right w:val="none" w:sz="0" w:space="0" w:color="auto"/>
              </w:divBdr>
            </w:div>
            <w:div w:id="1620605242">
              <w:marLeft w:val="0"/>
              <w:marRight w:val="0"/>
              <w:marTop w:val="0"/>
              <w:marBottom w:val="0"/>
              <w:divBdr>
                <w:top w:val="none" w:sz="0" w:space="0" w:color="auto"/>
                <w:left w:val="none" w:sz="0" w:space="0" w:color="auto"/>
                <w:bottom w:val="none" w:sz="0" w:space="0" w:color="auto"/>
                <w:right w:val="none" w:sz="0" w:space="0" w:color="auto"/>
              </w:divBdr>
            </w:div>
            <w:div w:id="1620605244">
              <w:marLeft w:val="0"/>
              <w:marRight w:val="0"/>
              <w:marTop w:val="0"/>
              <w:marBottom w:val="0"/>
              <w:divBdr>
                <w:top w:val="none" w:sz="0" w:space="0" w:color="auto"/>
                <w:left w:val="none" w:sz="0" w:space="0" w:color="auto"/>
                <w:bottom w:val="none" w:sz="0" w:space="0" w:color="auto"/>
                <w:right w:val="none" w:sz="0" w:space="0" w:color="auto"/>
              </w:divBdr>
            </w:div>
            <w:div w:id="1620605246">
              <w:marLeft w:val="0"/>
              <w:marRight w:val="0"/>
              <w:marTop w:val="0"/>
              <w:marBottom w:val="0"/>
              <w:divBdr>
                <w:top w:val="none" w:sz="0" w:space="0" w:color="auto"/>
                <w:left w:val="none" w:sz="0" w:space="0" w:color="auto"/>
                <w:bottom w:val="none" w:sz="0" w:space="0" w:color="auto"/>
                <w:right w:val="none" w:sz="0" w:space="0" w:color="auto"/>
              </w:divBdr>
            </w:div>
            <w:div w:id="1620605247">
              <w:marLeft w:val="0"/>
              <w:marRight w:val="0"/>
              <w:marTop w:val="0"/>
              <w:marBottom w:val="0"/>
              <w:divBdr>
                <w:top w:val="none" w:sz="0" w:space="0" w:color="auto"/>
                <w:left w:val="none" w:sz="0" w:space="0" w:color="auto"/>
                <w:bottom w:val="none" w:sz="0" w:space="0" w:color="auto"/>
                <w:right w:val="none" w:sz="0" w:space="0" w:color="auto"/>
              </w:divBdr>
            </w:div>
            <w:div w:id="1620605248">
              <w:marLeft w:val="0"/>
              <w:marRight w:val="0"/>
              <w:marTop w:val="0"/>
              <w:marBottom w:val="0"/>
              <w:divBdr>
                <w:top w:val="none" w:sz="0" w:space="0" w:color="auto"/>
                <w:left w:val="none" w:sz="0" w:space="0" w:color="auto"/>
                <w:bottom w:val="none" w:sz="0" w:space="0" w:color="auto"/>
                <w:right w:val="none" w:sz="0" w:space="0" w:color="auto"/>
              </w:divBdr>
            </w:div>
            <w:div w:id="1620605267">
              <w:marLeft w:val="0"/>
              <w:marRight w:val="0"/>
              <w:marTop w:val="0"/>
              <w:marBottom w:val="0"/>
              <w:divBdr>
                <w:top w:val="none" w:sz="0" w:space="0" w:color="auto"/>
                <w:left w:val="none" w:sz="0" w:space="0" w:color="auto"/>
                <w:bottom w:val="none" w:sz="0" w:space="0" w:color="auto"/>
                <w:right w:val="none" w:sz="0" w:space="0" w:color="auto"/>
              </w:divBdr>
            </w:div>
            <w:div w:id="1620605278">
              <w:marLeft w:val="0"/>
              <w:marRight w:val="0"/>
              <w:marTop w:val="0"/>
              <w:marBottom w:val="0"/>
              <w:divBdr>
                <w:top w:val="none" w:sz="0" w:space="0" w:color="auto"/>
                <w:left w:val="none" w:sz="0" w:space="0" w:color="auto"/>
                <w:bottom w:val="none" w:sz="0" w:space="0" w:color="auto"/>
                <w:right w:val="none" w:sz="0" w:space="0" w:color="auto"/>
              </w:divBdr>
            </w:div>
            <w:div w:id="1620605287">
              <w:marLeft w:val="0"/>
              <w:marRight w:val="0"/>
              <w:marTop w:val="0"/>
              <w:marBottom w:val="0"/>
              <w:divBdr>
                <w:top w:val="none" w:sz="0" w:space="0" w:color="auto"/>
                <w:left w:val="none" w:sz="0" w:space="0" w:color="auto"/>
                <w:bottom w:val="none" w:sz="0" w:space="0" w:color="auto"/>
                <w:right w:val="none" w:sz="0" w:space="0" w:color="auto"/>
              </w:divBdr>
            </w:div>
            <w:div w:id="1620605292">
              <w:marLeft w:val="0"/>
              <w:marRight w:val="0"/>
              <w:marTop w:val="0"/>
              <w:marBottom w:val="0"/>
              <w:divBdr>
                <w:top w:val="none" w:sz="0" w:space="0" w:color="auto"/>
                <w:left w:val="none" w:sz="0" w:space="0" w:color="auto"/>
                <w:bottom w:val="none" w:sz="0" w:space="0" w:color="auto"/>
                <w:right w:val="none" w:sz="0" w:space="0" w:color="auto"/>
              </w:divBdr>
            </w:div>
            <w:div w:id="1620605315">
              <w:marLeft w:val="0"/>
              <w:marRight w:val="0"/>
              <w:marTop w:val="0"/>
              <w:marBottom w:val="0"/>
              <w:divBdr>
                <w:top w:val="none" w:sz="0" w:space="0" w:color="auto"/>
                <w:left w:val="none" w:sz="0" w:space="0" w:color="auto"/>
                <w:bottom w:val="none" w:sz="0" w:space="0" w:color="auto"/>
                <w:right w:val="none" w:sz="0" w:space="0" w:color="auto"/>
              </w:divBdr>
            </w:div>
            <w:div w:id="1620605328">
              <w:marLeft w:val="0"/>
              <w:marRight w:val="0"/>
              <w:marTop w:val="0"/>
              <w:marBottom w:val="0"/>
              <w:divBdr>
                <w:top w:val="none" w:sz="0" w:space="0" w:color="auto"/>
                <w:left w:val="none" w:sz="0" w:space="0" w:color="auto"/>
                <w:bottom w:val="none" w:sz="0" w:space="0" w:color="auto"/>
                <w:right w:val="none" w:sz="0" w:space="0" w:color="auto"/>
              </w:divBdr>
            </w:div>
            <w:div w:id="1620605345">
              <w:marLeft w:val="0"/>
              <w:marRight w:val="0"/>
              <w:marTop w:val="0"/>
              <w:marBottom w:val="0"/>
              <w:divBdr>
                <w:top w:val="none" w:sz="0" w:space="0" w:color="auto"/>
                <w:left w:val="none" w:sz="0" w:space="0" w:color="auto"/>
                <w:bottom w:val="none" w:sz="0" w:space="0" w:color="auto"/>
                <w:right w:val="none" w:sz="0" w:space="0" w:color="auto"/>
              </w:divBdr>
            </w:div>
            <w:div w:id="1620605348">
              <w:marLeft w:val="0"/>
              <w:marRight w:val="0"/>
              <w:marTop w:val="0"/>
              <w:marBottom w:val="0"/>
              <w:divBdr>
                <w:top w:val="none" w:sz="0" w:space="0" w:color="auto"/>
                <w:left w:val="none" w:sz="0" w:space="0" w:color="auto"/>
                <w:bottom w:val="none" w:sz="0" w:space="0" w:color="auto"/>
                <w:right w:val="none" w:sz="0" w:space="0" w:color="auto"/>
              </w:divBdr>
            </w:div>
            <w:div w:id="1620605352">
              <w:marLeft w:val="0"/>
              <w:marRight w:val="0"/>
              <w:marTop w:val="0"/>
              <w:marBottom w:val="0"/>
              <w:divBdr>
                <w:top w:val="none" w:sz="0" w:space="0" w:color="auto"/>
                <w:left w:val="none" w:sz="0" w:space="0" w:color="auto"/>
                <w:bottom w:val="none" w:sz="0" w:space="0" w:color="auto"/>
                <w:right w:val="none" w:sz="0" w:space="0" w:color="auto"/>
              </w:divBdr>
            </w:div>
            <w:div w:id="1620605358">
              <w:marLeft w:val="0"/>
              <w:marRight w:val="0"/>
              <w:marTop w:val="0"/>
              <w:marBottom w:val="0"/>
              <w:divBdr>
                <w:top w:val="none" w:sz="0" w:space="0" w:color="auto"/>
                <w:left w:val="none" w:sz="0" w:space="0" w:color="auto"/>
                <w:bottom w:val="none" w:sz="0" w:space="0" w:color="auto"/>
                <w:right w:val="none" w:sz="0" w:space="0" w:color="auto"/>
              </w:divBdr>
            </w:div>
            <w:div w:id="1620605381">
              <w:marLeft w:val="0"/>
              <w:marRight w:val="0"/>
              <w:marTop w:val="0"/>
              <w:marBottom w:val="0"/>
              <w:divBdr>
                <w:top w:val="none" w:sz="0" w:space="0" w:color="auto"/>
                <w:left w:val="none" w:sz="0" w:space="0" w:color="auto"/>
                <w:bottom w:val="none" w:sz="0" w:space="0" w:color="auto"/>
                <w:right w:val="none" w:sz="0" w:space="0" w:color="auto"/>
              </w:divBdr>
            </w:div>
            <w:div w:id="1620605386">
              <w:marLeft w:val="0"/>
              <w:marRight w:val="0"/>
              <w:marTop w:val="0"/>
              <w:marBottom w:val="0"/>
              <w:divBdr>
                <w:top w:val="none" w:sz="0" w:space="0" w:color="auto"/>
                <w:left w:val="none" w:sz="0" w:space="0" w:color="auto"/>
                <w:bottom w:val="none" w:sz="0" w:space="0" w:color="auto"/>
                <w:right w:val="none" w:sz="0" w:space="0" w:color="auto"/>
              </w:divBdr>
            </w:div>
            <w:div w:id="1620605389">
              <w:marLeft w:val="0"/>
              <w:marRight w:val="0"/>
              <w:marTop w:val="0"/>
              <w:marBottom w:val="0"/>
              <w:divBdr>
                <w:top w:val="none" w:sz="0" w:space="0" w:color="auto"/>
                <w:left w:val="none" w:sz="0" w:space="0" w:color="auto"/>
                <w:bottom w:val="none" w:sz="0" w:space="0" w:color="auto"/>
                <w:right w:val="none" w:sz="0" w:space="0" w:color="auto"/>
              </w:divBdr>
            </w:div>
            <w:div w:id="1620605390">
              <w:marLeft w:val="0"/>
              <w:marRight w:val="0"/>
              <w:marTop w:val="0"/>
              <w:marBottom w:val="0"/>
              <w:divBdr>
                <w:top w:val="none" w:sz="0" w:space="0" w:color="auto"/>
                <w:left w:val="none" w:sz="0" w:space="0" w:color="auto"/>
                <w:bottom w:val="none" w:sz="0" w:space="0" w:color="auto"/>
                <w:right w:val="none" w:sz="0" w:space="0" w:color="auto"/>
              </w:divBdr>
            </w:div>
            <w:div w:id="1620605396">
              <w:marLeft w:val="0"/>
              <w:marRight w:val="0"/>
              <w:marTop w:val="0"/>
              <w:marBottom w:val="0"/>
              <w:divBdr>
                <w:top w:val="none" w:sz="0" w:space="0" w:color="auto"/>
                <w:left w:val="none" w:sz="0" w:space="0" w:color="auto"/>
                <w:bottom w:val="none" w:sz="0" w:space="0" w:color="auto"/>
                <w:right w:val="none" w:sz="0" w:space="0" w:color="auto"/>
              </w:divBdr>
            </w:div>
            <w:div w:id="1620605403">
              <w:marLeft w:val="0"/>
              <w:marRight w:val="0"/>
              <w:marTop w:val="0"/>
              <w:marBottom w:val="0"/>
              <w:divBdr>
                <w:top w:val="none" w:sz="0" w:space="0" w:color="auto"/>
                <w:left w:val="none" w:sz="0" w:space="0" w:color="auto"/>
                <w:bottom w:val="none" w:sz="0" w:space="0" w:color="auto"/>
                <w:right w:val="none" w:sz="0" w:space="0" w:color="auto"/>
              </w:divBdr>
            </w:div>
            <w:div w:id="1620605412">
              <w:marLeft w:val="0"/>
              <w:marRight w:val="0"/>
              <w:marTop w:val="0"/>
              <w:marBottom w:val="0"/>
              <w:divBdr>
                <w:top w:val="none" w:sz="0" w:space="0" w:color="auto"/>
                <w:left w:val="none" w:sz="0" w:space="0" w:color="auto"/>
                <w:bottom w:val="none" w:sz="0" w:space="0" w:color="auto"/>
                <w:right w:val="none" w:sz="0" w:space="0" w:color="auto"/>
              </w:divBdr>
            </w:div>
            <w:div w:id="1620605420">
              <w:marLeft w:val="0"/>
              <w:marRight w:val="0"/>
              <w:marTop w:val="0"/>
              <w:marBottom w:val="0"/>
              <w:divBdr>
                <w:top w:val="none" w:sz="0" w:space="0" w:color="auto"/>
                <w:left w:val="none" w:sz="0" w:space="0" w:color="auto"/>
                <w:bottom w:val="none" w:sz="0" w:space="0" w:color="auto"/>
                <w:right w:val="none" w:sz="0" w:space="0" w:color="auto"/>
              </w:divBdr>
            </w:div>
            <w:div w:id="1620605466">
              <w:marLeft w:val="0"/>
              <w:marRight w:val="0"/>
              <w:marTop w:val="0"/>
              <w:marBottom w:val="0"/>
              <w:divBdr>
                <w:top w:val="none" w:sz="0" w:space="0" w:color="auto"/>
                <w:left w:val="none" w:sz="0" w:space="0" w:color="auto"/>
                <w:bottom w:val="none" w:sz="0" w:space="0" w:color="auto"/>
                <w:right w:val="none" w:sz="0" w:space="0" w:color="auto"/>
              </w:divBdr>
            </w:div>
            <w:div w:id="1620605498">
              <w:marLeft w:val="0"/>
              <w:marRight w:val="0"/>
              <w:marTop w:val="0"/>
              <w:marBottom w:val="0"/>
              <w:divBdr>
                <w:top w:val="none" w:sz="0" w:space="0" w:color="auto"/>
                <w:left w:val="none" w:sz="0" w:space="0" w:color="auto"/>
                <w:bottom w:val="none" w:sz="0" w:space="0" w:color="auto"/>
                <w:right w:val="none" w:sz="0" w:space="0" w:color="auto"/>
              </w:divBdr>
            </w:div>
            <w:div w:id="1620605503">
              <w:marLeft w:val="0"/>
              <w:marRight w:val="0"/>
              <w:marTop w:val="0"/>
              <w:marBottom w:val="0"/>
              <w:divBdr>
                <w:top w:val="none" w:sz="0" w:space="0" w:color="auto"/>
                <w:left w:val="none" w:sz="0" w:space="0" w:color="auto"/>
                <w:bottom w:val="none" w:sz="0" w:space="0" w:color="auto"/>
                <w:right w:val="none" w:sz="0" w:space="0" w:color="auto"/>
              </w:divBdr>
            </w:div>
            <w:div w:id="1620605529">
              <w:marLeft w:val="0"/>
              <w:marRight w:val="0"/>
              <w:marTop w:val="0"/>
              <w:marBottom w:val="0"/>
              <w:divBdr>
                <w:top w:val="none" w:sz="0" w:space="0" w:color="auto"/>
                <w:left w:val="none" w:sz="0" w:space="0" w:color="auto"/>
                <w:bottom w:val="none" w:sz="0" w:space="0" w:color="auto"/>
                <w:right w:val="none" w:sz="0" w:space="0" w:color="auto"/>
              </w:divBdr>
            </w:div>
            <w:div w:id="1620605555">
              <w:marLeft w:val="0"/>
              <w:marRight w:val="0"/>
              <w:marTop w:val="0"/>
              <w:marBottom w:val="0"/>
              <w:divBdr>
                <w:top w:val="none" w:sz="0" w:space="0" w:color="auto"/>
                <w:left w:val="none" w:sz="0" w:space="0" w:color="auto"/>
                <w:bottom w:val="none" w:sz="0" w:space="0" w:color="auto"/>
                <w:right w:val="none" w:sz="0" w:space="0" w:color="auto"/>
              </w:divBdr>
            </w:div>
            <w:div w:id="1620605559">
              <w:marLeft w:val="0"/>
              <w:marRight w:val="0"/>
              <w:marTop w:val="0"/>
              <w:marBottom w:val="0"/>
              <w:divBdr>
                <w:top w:val="none" w:sz="0" w:space="0" w:color="auto"/>
                <w:left w:val="none" w:sz="0" w:space="0" w:color="auto"/>
                <w:bottom w:val="none" w:sz="0" w:space="0" w:color="auto"/>
                <w:right w:val="none" w:sz="0" w:space="0" w:color="auto"/>
              </w:divBdr>
            </w:div>
            <w:div w:id="1620605562">
              <w:marLeft w:val="0"/>
              <w:marRight w:val="0"/>
              <w:marTop w:val="0"/>
              <w:marBottom w:val="0"/>
              <w:divBdr>
                <w:top w:val="none" w:sz="0" w:space="0" w:color="auto"/>
                <w:left w:val="none" w:sz="0" w:space="0" w:color="auto"/>
                <w:bottom w:val="none" w:sz="0" w:space="0" w:color="auto"/>
                <w:right w:val="none" w:sz="0" w:space="0" w:color="auto"/>
              </w:divBdr>
            </w:div>
            <w:div w:id="1620605575">
              <w:marLeft w:val="0"/>
              <w:marRight w:val="0"/>
              <w:marTop w:val="0"/>
              <w:marBottom w:val="0"/>
              <w:divBdr>
                <w:top w:val="none" w:sz="0" w:space="0" w:color="auto"/>
                <w:left w:val="none" w:sz="0" w:space="0" w:color="auto"/>
                <w:bottom w:val="none" w:sz="0" w:space="0" w:color="auto"/>
                <w:right w:val="none" w:sz="0" w:space="0" w:color="auto"/>
              </w:divBdr>
            </w:div>
            <w:div w:id="1620605595">
              <w:marLeft w:val="0"/>
              <w:marRight w:val="0"/>
              <w:marTop w:val="0"/>
              <w:marBottom w:val="0"/>
              <w:divBdr>
                <w:top w:val="none" w:sz="0" w:space="0" w:color="auto"/>
                <w:left w:val="none" w:sz="0" w:space="0" w:color="auto"/>
                <w:bottom w:val="none" w:sz="0" w:space="0" w:color="auto"/>
                <w:right w:val="none" w:sz="0" w:space="0" w:color="auto"/>
              </w:divBdr>
            </w:div>
            <w:div w:id="1620605598">
              <w:marLeft w:val="0"/>
              <w:marRight w:val="0"/>
              <w:marTop w:val="0"/>
              <w:marBottom w:val="0"/>
              <w:divBdr>
                <w:top w:val="none" w:sz="0" w:space="0" w:color="auto"/>
                <w:left w:val="none" w:sz="0" w:space="0" w:color="auto"/>
                <w:bottom w:val="none" w:sz="0" w:space="0" w:color="auto"/>
                <w:right w:val="none" w:sz="0" w:space="0" w:color="auto"/>
              </w:divBdr>
            </w:div>
            <w:div w:id="1620605600">
              <w:marLeft w:val="0"/>
              <w:marRight w:val="0"/>
              <w:marTop w:val="0"/>
              <w:marBottom w:val="0"/>
              <w:divBdr>
                <w:top w:val="none" w:sz="0" w:space="0" w:color="auto"/>
                <w:left w:val="none" w:sz="0" w:space="0" w:color="auto"/>
                <w:bottom w:val="none" w:sz="0" w:space="0" w:color="auto"/>
                <w:right w:val="none" w:sz="0" w:space="0" w:color="auto"/>
              </w:divBdr>
            </w:div>
            <w:div w:id="1620605609">
              <w:marLeft w:val="0"/>
              <w:marRight w:val="0"/>
              <w:marTop w:val="0"/>
              <w:marBottom w:val="0"/>
              <w:divBdr>
                <w:top w:val="none" w:sz="0" w:space="0" w:color="auto"/>
                <w:left w:val="none" w:sz="0" w:space="0" w:color="auto"/>
                <w:bottom w:val="none" w:sz="0" w:space="0" w:color="auto"/>
                <w:right w:val="none" w:sz="0" w:space="0" w:color="auto"/>
              </w:divBdr>
            </w:div>
            <w:div w:id="1620605620">
              <w:marLeft w:val="0"/>
              <w:marRight w:val="0"/>
              <w:marTop w:val="0"/>
              <w:marBottom w:val="0"/>
              <w:divBdr>
                <w:top w:val="none" w:sz="0" w:space="0" w:color="auto"/>
                <w:left w:val="none" w:sz="0" w:space="0" w:color="auto"/>
                <w:bottom w:val="none" w:sz="0" w:space="0" w:color="auto"/>
                <w:right w:val="none" w:sz="0" w:space="0" w:color="auto"/>
              </w:divBdr>
            </w:div>
            <w:div w:id="1620605627">
              <w:marLeft w:val="0"/>
              <w:marRight w:val="0"/>
              <w:marTop w:val="0"/>
              <w:marBottom w:val="0"/>
              <w:divBdr>
                <w:top w:val="none" w:sz="0" w:space="0" w:color="auto"/>
                <w:left w:val="none" w:sz="0" w:space="0" w:color="auto"/>
                <w:bottom w:val="none" w:sz="0" w:space="0" w:color="auto"/>
                <w:right w:val="none" w:sz="0" w:space="0" w:color="auto"/>
              </w:divBdr>
            </w:div>
            <w:div w:id="1620605654">
              <w:marLeft w:val="0"/>
              <w:marRight w:val="0"/>
              <w:marTop w:val="0"/>
              <w:marBottom w:val="0"/>
              <w:divBdr>
                <w:top w:val="none" w:sz="0" w:space="0" w:color="auto"/>
                <w:left w:val="none" w:sz="0" w:space="0" w:color="auto"/>
                <w:bottom w:val="none" w:sz="0" w:space="0" w:color="auto"/>
                <w:right w:val="none" w:sz="0" w:space="0" w:color="auto"/>
              </w:divBdr>
            </w:div>
            <w:div w:id="1620605664">
              <w:marLeft w:val="0"/>
              <w:marRight w:val="0"/>
              <w:marTop w:val="0"/>
              <w:marBottom w:val="0"/>
              <w:divBdr>
                <w:top w:val="none" w:sz="0" w:space="0" w:color="auto"/>
                <w:left w:val="none" w:sz="0" w:space="0" w:color="auto"/>
                <w:bottom w:val="none" w:sz="0" w:space="0" w:color="auto"/>
                <w:right w:val="none" w:sz="0" w:space="0" w:color="auto"/>
              </w:divBdr>
            </w:div>
            <w:div w:id="1620605677">
              <w:marLeft w:val="0"/>
              <w:marRight w:val="0"/>
              <w:marTop w:val="0"/>
              <w:marBottom w:val="0"/>
              <w:divBdr>
                <w:top w:val="none" w:sz="0" w:space="0" w:color="auto"/>
                <w:left w:val="none" w:sz="0" w:space="0" w:color="auto"/>
                <w:bottom w:val="none" w:sz="0" w:space="0" w:color="auto"/>
                <w:right w:val="none" w:sz="0" w:space="0" w:color="auto"/>
              </w:divBdr>
            </w:div>
            <w:div w:id="1620605689">
              <w:marLeft w:val="0"/>
              <w:marRight w:val="0"/>
              <w:marTop w:val="0"/>
              <w:marBottom w:val="0"/>
              <w:divBdr>
                <w:top w:val="none" w:sz="0" w:space="0" w:color="auto"/>
                <w:left w:val="none" w:sz="0" w:space="0" w:color="auto"/>
                <w:bottom w:val="none" w:sz="0" w:space="0" w:color="auto"/>
                <w:right w:val="none" w:sz="0" w:space="0" w:color="auto"/>
              </w:divBdr>
            </w:div>
            <w:div w:id="1620605697">
              <w:marLeft w:val="0"/>
              <w:marRight w:val="0"/>
              <w:marTop w:val="0"/>
              <w:marBottom w:val="0"/>
              <w:divBdr>
                <w:top w:val="none" w:sz="0" w:space="0" w:color="auto"/>
                <w:left w:val="none" w:sz="0" w:space="0" w:color="auto"/>
                <w:bottom w:val="none" w:sz="0" w:space="0" w:color="auto"/>
                <w:right w:val="none" w:sz="0" w:space="0" w:color="auto"/>
              </w:divBdr>
            </w:div>
            <w:div w:id="1620605704">
              <w:marLeft w:val="0"/>
              <w:marRight w:val="0"/>
              <w:marTop w:val="0"/>
              <w:marBottom w:val="0"/>
              <w:divBdr>
                <w:top w:val="none" w:sz="0" w:space="0" w:color="auto"/>
                <w:left w:val="none" w:sz="0" w:space="0" w:color="auto"/>
                <w:bottom w:val="none" w:sz="0" w:space="0" w:color="auto"/>
                <w:right w:val="none" w:sz="0" w:space="0" w:color="auto"/>
              </w:divBdr>
            </w:div>
            <w:div w:id="1620605717">
              <w:marLeft w:val="0"/>
              <w:marRight w:val="0"/>
              <w:marTop w:val="0"/>
              <w:marBottom w:val="0"/>
              <w:divBdr>
                <w:top w:val="none" w:sz="0" w:space="0" w:color="auto"/>
                <w:left w:val="none" w:sz="0" w:space="0" w:color="auto"/>
                <w:bottom w:val="none" w:sz="0" w:space="0" w:color="auto"/>
                <w:right w:val="none" w:sz="0" w:space="0" w:color="auto"/>
              </w:divBdr>
            </w:div>
            <w:div w:id="1620605732">
              <w:marLeft w:val="0"/>
              <w:marRight w:val="0"/>
              <w:marTop w:val="0"/>
              <w:marBottom w:val="0"/>
              <w:divBdr>
                <w:top w:val="none" w:sz="0" w:space="0" w:color="auto"/>
                <w:left w:val="none" w:sz="0" w:space="0" w:color="auto"/>
                <w:bottom w:val="none" w:sz="0" w:space="0" w:color="auto"/>
                <w:right w:val="none" w:sz="0" w:space="0" w:color="auto"/>
              </w:divBdr>
            </w:div>
            <w:div w:id="1620605762">
              <w:marLeft w:val="0"/>
              <w:marRight w:val="0"/>
              <w:marTop w:val="0"/>
              <w:marBottom w:val="0"/>
              <w:divBdr>
                <w:top w:val="none" w:sz="0" w:space="0" w:color="auto"/>
                <w:left w:val="none" w:sz="0" w:space="0" w:color="auto"/>
                <w:bottom w:val="none" w:sz="0" w:space="0" w:color="auto"/>
                <w:right w:val="none" w:sz="0" w:space="0" w:color="auto"/>
              </w:divBdr>
            </w:div>
            <w:div w:id="1620605765">
              <w:marLeft w:val="0"/>
              <w:marRight w:val="0"/>
              <w:marTop w:val="0"/>
              <w:marBottom w:val="0"/>
              <w:divBdr>
                <w:top w:val="none" w:sz="0" w:space="0" w:color="auto"/>
                <w:left w:val="none" w:sz="0" w:space="0" w:color="auto"/>
                <w:bottom w:val="none" w:sz="0" w:space="0" w:color="auto"/>
                <w:right w:val="none" w:sz="0" w:space="0" w:color="auto"/>
              </w:divBdr>
            </w:div>
            <w:div w:id="1620605776">
              <w:marLeft w:val="0"/>
              <w:marRight w:val="0"/>
              <w:marTop w:val="0"/>
              <w:marBottom w:val="0"/>
              <w:divBdr>
                <w:top w:val="none" w:sz="0" w:space="0" w:color="auto"/>
                <w:left w:val="none" w:sz="0" w:space="0" w:color="auto"/>
                <w:bottom w:val="none" w:sz="0" w:space="0" w:color="auto"/>
                <w:right w:val="none" w:sz="0" w:space="0" w:color="auto"/>
              </w:divBdr>
            </w:div>
            <w:div w:id="1620605779">
              <w:marLeft w:val="0"/>
              <w:marRight w:val="0"/>
              <w:marTop w:val="0"/>
              <w:marBottom w:val="0"/>
              <w:divBdr>
                <w:top w:val="none" w:sz="0" w:space="0" w:color="auto"/>
                <w:left w:val="none" w:sz="0" w:space="0" w:color="auto"/>
                <w:bottom w:val="none" w:sz="0" w:space="0" w:color="auto"/>
                <w:right w:val="none" w:sz="0" w:space="0" w:color="auto"/>
              </w:divBdr>
            </w:div>
            <w:div w:id="1620605791">
              <w:marLeft w:val="0"/>
              <w:marRight w:val="0"/>
              <w:marTop w:val="0"/>
              <w:marBottom w:val="0"/>
              <w:divBdr>
                <w:top w:val="none" w:sz="0" w:space="0" w:color="auto"/>
                <w:left w:val="none" w:sz="0" w:space="0" w:color="auto"/>
                <w:bottom w:val="none" w:sz="0" w:space="0" w:color="auto"/>
                <w:right w:val="none" w:sz="0" w:space="0" w:color="auto"/>
              </w:divBdr>
            </w:div>
            <w:div w:id="1620605796">
              <w:marLeft w:val="0"/>
              <w:marRight w:val="0"/>
              <w:marTop w:val="0"/>
              <w:marBottom w:val="0"/>
              <w:divBdr>
                <w:top w:val="none" w:sz="0" w:space="0" w:color="auto"/>
                <w:left w:val="none" w:sz="0" w:space="0" w:color="auto"/>
                <w:bottom w:val="none" w:sz="0" w:space="0" w:color="auto"/>
                <w:right w:val="none" w:sz="0" w:space="0" w:color="auto"/>
              </w:divBdr>
            </w:div>
            <w:div w:id="1620605818">
              <w:marLeft w:val="0"/>
              <w:marRight w:val="0"/>
              <w:marTop w:val="0"/>
              <w:marBottom w:val="0"/>
              <w:divBdr>
                <w:top w:val="none" w:sz="0" w:space="0" w:color="auto"/>
                <w:left w:val="none" w:sz="0" w:space="0" w:color="auto"/>
                <w:bottom w:val="none" w:sz="0" w:space="0" w:color="auto"/>
                <w:right w:val="none" w:sz="0" w:space="0" w:color="auto"/>
              </w:divBdr>
            </w:div>
            <w:div w:id="1620605823">
              <w:marLeft w:val="0"/>
              <w:marRight w:val="0"/>
              <w:marTop w:val="0"/>
              <w:marBottom w:val="0"/>
              <w:divBdr>
                <w:top w:val="none" w:sz="0" w:space="0" w:color="auto"/>
                <w:left w:val="none" w:sz="0" w:space="0" w:color="auto"/>
                <w:bottom w:val="none" w:sz="0" w:space="0" w:color="auto"/>
                <w:right w:val="none" w:sz="0" w:space="0" w:color="auto"/>
              </w:divBdr>
            </w:div>
            <w:div w:id="1620605824">
              <w:marLeft w:val="0"/>
              <w:marRight w:val="0"/>
              <w:marTop w:val="0"/>
              <w:marBottom w:val="0"/>
              <w:divBdr>
                <w:top w:val="none" w:sz="0" w:space="0" w:color="auto"/>
                <w:left w:val="none" w:sz="0" w:space="0" w:color="auto"/>
                <w:bottom w:val="none" w:sz="0" w:space="0" w:color="auto"/>
                <w:right w:val="none" w:sz="0" w:space="0" w:color="auto"/>
              </w:divBdr>
            </w:div>
            <w:div w:id="1620605845">
              <w:marLeft w:val="0"/>
              <w:marRight w:val="0"/>
              <w:marTop w:val="0"/>
              <w:marBottom w:val="0"/>
              <w:divBdr>
                <w:top w:val="none" w:sz="0" w:space="0" w:color="auto"/>
                <w:left w:val="none" w:sz="0" w:space="0" w:color="auto"/>
                <w:bottom w:val="none" w:sz="0" w:space="0" w:color="auto"/>
                <w:right w:val="none" w:sz="0" w:space="0" w:color="auto"/>
              </w:divBdr>
            </w:div>
            <w:div w:id="1620605850">
              <w:marLeft w:val="0"/>
              <w:marRight w:val="0"/>
              <w:marTop w:val="0"/>
              <w:marBottom w:val="0"/>
              <w:divBdr>
                <w:top w:val="none" w:sz="0" w:space="0" w:color="auto"/>
                <w:left w:val="none" w:sz="0" w:space="0" w:color="auto"/>
                <w:bottom w:val="none" w:sz="0" w:space="0" w:color="auto"/>
                <w:right w:val="none" w:sz="0" w:space="0" w:color="auto"/>
              </w:divBdr>
            </w:div>
            <w:div w:id="1620605868">
              <w:marLeft w:val="0"/>
              <w:marRight w:val="0"/>
              <w:marTop w:val="0"/>
              <w:marBottom w:val="0"/>
              <w:divBdr>
                <w:top w:val="none" w:sz="0" w:space="0" w:color="auto"/>
                <w:left w:val="none" w:sz="0" w:space="0" w:color="auto"/>
                <w:bottom w:val="none" w:sz="0" w:space="0" w:color="auto"/>
                <w:right w:val="none" w:sz="0" w:space="0" w:color="auto"/>
              </w:divBdr>
            </w:div>
            <w:div w:id="1620605896">
              <w:marLeft w:val="0"/>
              <w:marRight w:val="0"/>
              <w:marTop w:val="0"/>
              <w:marBottom w:val="0"/>
              <w:divBdr>
                <w:top w:val="none" w:sz="0" w:space="0" w:color="auto"/>
                <w:left w:val="none" w:sz="0" w:space="0" w:color="auto"/>
                <w:bottom w:val="none" w:sz="0" w:space="0" w:color="auto"/>
                <w:right w:val="none" w:sz="0" w:space="0" w:color="auto"/>
              </w:divBdr>
            </w:div>
            <w:div w:id="1620605900">
              <w:marLeft w:val="0"/>
              <w:marRight w:val="0"/>
              <w:marTop w:val="0"/>
              <w:marBottom w:val="0"/>
              <w:divBdr>
                <w:top w:val="none" w:sz="0" w:space="0" w:color="auto"/>
                <w:left w:val="none" w:sz="0" w:space="0" w:color="auto"/>
                <w:bottom w:val="none" w:sz="0" w:space="0" w:color="auto"/>
                <w:right w:val="none" w:sz="0" w:space="0" w:color="auto"/>
              </w:divBdr>
            </w:div>
            <w:div w:id="16206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5501">
      <w:marLeft w:val="0"/>
      <w:marRight w:val="0"/>
      <w:marTop w:val="0"/>
      <w:marBottom w:val="0"/>
      <w:divBdr>
        <w:top w:val="none" w:sz="0" w:space="0" w:color="auto"/>
        <w:left w:val="none" w:sz="0" w:space="0" w:color="auto"/>
        <w:bottom w:val="none" w:sz="0" w:space="0" w:color="auto"/>
        <w:right w:val="none" w:sz="0" w:space="0" w:color="auto"/>
      </w:divBdr>
      <w:divsChild>
        <w:div w:id="1620605669">
          <w:marLeft w:val="0"/>
          <w:marRight w:val="1"/>
          <w:marTop w:val="0"/>
          <w:marBottom w:val="0"/>
          <w:divBdr>
            <w:top w:val="none" w:sz="0" w:space="0" w:color="auto"/>
            <w:left w:val="none" w:sz="0" w:space="0" w:color="auto"/>
            <w:bottom w:val="none" w:sz="0" w:space="0" w:color="auto"/>
            <w:right w:val="none" w:sz="0" w:space="0" w:color="auto"/>
          </w:divBdr>
          <w:divsChild>
            <w:div w:id="1620605857">
              <w:marLeft w:val="0"/>
              <w:marRight w:val="0"/>
              <w:marTop w:val="0"/>
              <w:marBottom w:val="0"/>
              <w:divBdr>
                <w:top w:val="none" w:sz="0" w:space="0" w:color="auto"/>
                <w:left w:val="none" w:sz="0" w:space="0" w:color="auto"/>
                <w:bottom w:val="none" w:sz="0" w:space="0" w:color="auto"/>
                <w:right w:val="none" w:sz="0" w:space="0" w:color="auto"/>
              </w:divBdr>
              <w:divsChild>
                <w:div w:id="1620605337">
                  <w:marLeft w:val="0"/>
                  <w:marRight w:val="1"/>
                  <w:marTop w:val="0"/>
                  <w:marBottom w:val="0"/>
                  <w:divBdr>
                    <w:top w:val="none" w:sz="0" w:space="0" w:color="auto"/>
                    <w:left w:val="none" w:sz="0" w:space="0" w:color="auto"/>
                    <w:bottom w:val="none" w:sz="0" w:space="0" w:color="auto"/>
                    <w:right w:val="none" w:sz="0" w:space="0" w:color="auto"/>
                  </w:divBdr>
                  <w:divsChild>
                    <w:div w:id="1620605440">
                      <w:marLeft w:val="0"/>
                      <w:marRight w:val="0"/>
                      <w:marTop w:val="0"/>
                      <w:marBottom w:val="0"/>
                      <w:divBdr>
                        <w:top w:val="none" w:sz="0" w:space="0" w:color="auto"/>
                        <w:left w:val="none" w:sz="0" w:space="0" w:color="auto"/>
                        <w:bottom w:val="none" w:sz="0" w:space="0" w:color="auto"/>
                        <w:right w:val="none" w:sz="0" w:space="0" w:color="auto"/>
                      </w:divBdr>
                      <w:divsChild>
                        <w:div w:id="1620605587">
                          <w:marLeft w:val="0"/>
                          <w:marRight w:val="0"/>
                          <w:marTop w:val="0"/>
                          <w:marBottom w:val="0"/>
                          <w:divBdr>
                            <w:top w:val="none" w:sz="0" w:space="0" w:color="auto"/>
                            <w:left w:val="none" w:sz="0" w:space="0" w:color="auto"/>
                            <w:bottom w:val="none" w:sz="0" w:space="0" w:color="auto"/>
                            <w:right w:val="none" w:sz="0" w:space="0" w:color="auto"/>
                          </w:divBdr>
                          <w:divsChild>
                            <w:div w:id="1620605343">
                              <w:marLeft w:val="0"/>
                              <w:marRight w:val="0"/>
                              <w:marTop w:val="120"/>
                              <w:marBottom w:val="360"/>
                              <w:divBdr>
                                <w:top w:val="none" w:sz="0" w:space="0" w:color="auto"/>
                                <w:left w:val="none" w:sz="0" w:space="0" w:color="auto"/>
                                <w:bottom w:val="none" w:sz="0" w:space="0" w:color="auto"/>
                                <w:right w:val="none" w:sz="0" w:space="0" w:color="auto"/>
                              </w:divBdr>
                              <w:divsChild>
                                <w:div w:id="1620605473">
                                  <w:marLeft w:val="0"/>
                                  <w:marRight w:val="0"/>
                                  <w:marTop w:val="0"/>
                                  <w:marBottom w:val="0"/>
                                  <w:divBdr>
                                    <w:top w:val="none" w:sz="0" w:space="0" w:color="auto"/>
                                    <w:left w:val="none" w:sz="0" w:space="0" w:color="auto"/>
                                    <w:bottom w:val="none" w:sz="0" w:space="0" w:color="auto"/>
                                    <w:right w:val="none" w:sz="0" w:space="0" w:color="auto"/>
                                  </w:divBdr>
                                  <w:divsChild>
                                    <w:div w:id="16206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04">
      <w:marLeft w:val="0"/>
      <w:marRight w:val="0"/>
      <w:marTop w:val="0"/>
      <w:marBottom w:val="0"/>
      <w:divBdr>
        <w:top w:val="none" w:sz="0" w:space="0" w:color="auto"/>
        <w:left w:val="none" w:sz="0" w:space="0" w:color="auto"/>
        <w:bottom w:val="none" w:sz="0" w:space="0" w:color="auto"/>
        <w:right w:val="none" w:sz="0" w:space="0" w:color="auto"/>
      </w:divBdr>
      <w:divsChild>
        <w:div w:id="1620605365">
          <w:marLeft w:val="0"/>
          <w:marRight w:val="1"/>
          <w:marTop w:val="0"/>
          <w:marBottom w:val="0"/>
          <w:divBdr>
            <w:top w:val="none" w:sz="0" w:space="0" w:color="auto"/>
            <w:left w:val="none" w:sz="0" w:space="0" w:color="auto"/>
            <w:bottom w:val="none" w:sz="0" w:space="0" w:color="auto"/>
            <w:right w:val="none" w:sz="0" w:space="0" w:color="auto"/>
          </w:divBdr>
          <w:divsChild>
            <w:div w:id="1620605797">
              <w:marLeft w:val="0"/>
              <w:marRight w:val="0"/>
              <w:marTop w:val="0"/>
              <w:marBottom w:val="0"/>
              <w:divBdr>
                <w:top w:val="none" w:sz="0" w:space="0" w:color="auto"/>
                <w:left w:val="none" w:sz="0" w:space="0" w:color="auto"/>
                <w:bottom w:val="none" w:sz="0" w:space="0" w:color="auto"/>
                <w:right w:val="none" w:sz="0" w:space="0" w:color="auto"/>
              </w:divBdr>
              <w:divsChild>
                <w:div w:id="1620605305">
                  <w:marLeft w:val="0"/>
                  <w:marRight w:val="1"/>
                  <w:marTop w:val="0"/>
                  <w:marBottom w:val="0"/>
                  <w:divBdr>
                    <w:top w:val="none" w:sz="0" w:space="0" w:color="auto"/>
                    <w:left w:val="none" w:sz="0" w:space="0" w:color="auto"/>
                    <w:bottom w:val="none" w:sz="0" w:space="0" w:color="auto"/>
                    <w:right w:val="none" w:sz="0" w:space="0" w:color="auto"/>
                  </w:divBdr>
                  <w:divsChild>
                    <w:div w:id="1620605295">
                      <w:marLeft w:val="0"/>
                      <w:marRight w:val="0"/>
                      <w:marTop w:val="0"/>
                      <w:marBottom w:val="0"/>
                      <w:divBdr>
                        <w:top w:val="none" w:sz="0" w:space="0" w:color="auto"/>
                        <w:left w:val="none" w:sz="0" w:space="0" w:color="auto"/>
                        <w:bottom w:val="none" w:sz="0" w:space="0" w:color="auto"/>
                        <w:right w:val="none" w:sz="0" w:space="0" w:color="auto"/>
                      </w:divBdr>
                      <w:divsChild>
                        <w:div w:id="1620605758">
                          <w:marLeft w:val="0"/>
                          <w:marRight w:val="0"/>
                          <w:marTop w:val="0"/>
                          <w:marBottom w:val="0"/>
                          <w:divBdr>
                            <w:top w:val="none" w:sz="0" w:space="0" w:color="auto"/>
                            <w:left w:val="none" w:sz="0" w:space="0" w:color="auto"/>
                            <w:bottom w:val="none" w:sz="0" w:space="0" w:color="auto"/>
                            <w:right w:val="none" w:sz="0" w:space="0" w:color="auto"/>
                          </w:divBdr>
                          <w:divsChild>
                            <w:div w:id="1620605577">
                              <w:marLeft w:val="0"/>
                              <w:marRight w:val="0"/>
                              <w:marTop w:val="120"/>
                              <w:marBottom w:val="360"/>
                              <w:divBdr>
                                <w:top w:val="none" w:sz="0" w:space="0" w:color="auto"/>
                                <w:left w:val="none" w:sz="0" w:space="0" w:color="auto"/>
                                <w:bottom w:val="none" w:sz="0" w:space="0" w:color="auto"/>
                                <w:right w:val="none" w:sz="0" w:space="0" w:color="auto"/>
                              </w:divBdr>
                              <w:divsChild>
                                <w:div w:id="1620605233">
                                  <w:marLeft w:val="0"/>
                                  <w:marRight w:val="0"/>
                                  <w:marTop w:val="0"/>
                                  <w:marBottom w:val="0"/>
                                  <w:divBdr>
                                    <w:top w:val="none" w:sz="0" w:space="0" w:color="auto"/>
                                    <w:left w:val="none" w:sz="0" w:space="0" w:color="auto"/>
                                    <w:bottom w:val="none" w:sz="0" w:space="0" w:color="auto"/>
                                    <w:right w:val="none" w:sz="0" w:space="0" w:color="auto"/>
                                  </w:divBdr>
                                  <w:divsChild>
                                    <w:div w:id="16206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09">
      <w:marLeft w:val="0"/>
      <w:marRight w:val="0"/>
      <w:marTop w:val="0"/>
      <w:marBottom w:val="0"/>
      <w:divBdr>
        <w:top w:val="none" w:sz="0" w:space="0" w:color="auto"/>
        <w:left w:val="none" w:sz="0" w:space="0" w:color="auto"/>
        <w:bottom w:val="none" w:sz="0" w:space="0" w:color="auto"/>
        <w:right w:val="none" w:sz="0" w:space="0" w:color="auto"/>
      </w:divBdr>
      <w:divsChild>
        <w:div w:id="1620605878">
          <w:marLeft w:val="0"/>
          <w:marRight w:val="0"/>
          <w:marTop w:val="0"/>
          <w:marBottom w:val="0"/>
          <w:divBdr>
            <w:top w:val="none" w:sz="0" w:space="0" w:color="auto"/>
            <w:left w:val="none" w:sz="0" w:space="0" w:color="auto"/>
            <w:bottom w:val="none" w:sz="0" w:space="0" w:color="auto"/>
            <w:right w:val="none" w:sz="0" w:space="0" w:color="auto"/>
          </w:divBdr>
          <w:divsChild>
            <w:div w:id="16206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5517">
      <w:marLeft w:val="0"/>
      <w:marRight w:val="0"/>
      <w:marTop w:val="0"/>
      <w:marBottom w:val="0"/>
      <w:divBdr>
        <w:top w:val="none" w:sz="0" w:space="0" w:color="auto"/>
        <w:left w:val="none" w:sz="0" w:space="0" w:color="auto"/>
        <w:bottom w:val="none" w:sz="0" w:space="0" w:color="auto"/>
        <w:right w:val="none" w:sz="0" w:space="0" w:color="auto"/>
      </w:divBdr>
      <w:divsChild>
        <w:div w:id="1620605476">
          <w:marLeft w:val="0"/>
          <w:marRight w:val="1"/>
          <w:marTop w:val="0"/>
          <w:marBottom w:val="0"/>
          <w:divBdr>
            <w:top w:val="none" w:sz="0" w:space="0" w:color="auto"/>
            <w:left w:val="none" w:sz="0" w:space="0" w:color="auto"/>
            <w:bottom w:val="none" w:sz="0" w:space="0" w:color="auto"/>
            <w:right w:val="none" w:sz="0" w:space="0" w:color="auto"/>
          </w:divBdr>
          <w:divsChild>
            <w:div w:id="1620605516">
              <w:marLeft w:val="0"/>
              <w:marRight w:val="0"/>
              <w:marTop w:val="0"/>
              <w:marBottom w:val="0"/>
              <w:divBdr>
                <w:top w:val="none" w:sz="0" w:space="0" w:color="auto"/>
                <w:left w:val="none" w:sz="0" w:space="0" w:color="auto"/>
                <w:bottom w:val="none" w:sz="0" w:space="0" w:color="auto"/>
                <w:right w:val="none" w:sz="0" w:space="0" w:color="auto"/>
              </w:divBdr>
              <w:divsChild>
                <w:div w:id="1620605332">
                  <w:marLeft w:val="0"/>
                  <w:marRight w:val="1"/>
                  <w:marTop w:val="0"/>
                  <w:marBottom w:val="0"/>
                  <w:divBdr>
                    <w:top w:val="none" w:sz="0" w:space="0" w:color="auto"/>
                    <w:left w:val="none" w:sz="0" w:space="0" w:color="auto"/>
                    <w:bottom w:val="none" w:sz="0" w:space="0" w:color="auto"/>
                    <w:right w:val="none" w:sz="0" w:space="0" w:color="auto"/>
                  </w:divBdr>
                  <w:divsChild>
                    <w:div w:id="1620605760">
                      <w:marLeft w:val="0"/>
                      <w:marRight w:val="0"/>
                      <w:marTop w:val="0"/>
                      <w:marBottom w:val="0"/>
                      <w:divBdr>
                        <w:top w:val="none" w:sz="0" w:space="0" w:color="auto"/>
                        <w:left w:val="none" w:sz="0" w:space="0" w:color="auto"/>
                        <w:bottom w:val="none" w:sz="0" w:space="0" w:color="auto"/>
                        <w:right w:val="none" w:sz="0" w:space="0" w:color="auto"/>
                      </w:divBdr>
                      <w:divsChild>
                        <w:div w:id="1620605401">
                          <w:marLeft w:val="0"/>
                          <w:marRight w:val="0"/>
                          <w:marTop w:val="0"/>
                          <w:marBottom w:val="0"/>
                          <w:divBdr>
                            <w:top w:val="none" w:sz="0" w:space="0" w:color="auto"/>
                            <w:left w:val="none" w:sz="0" w:space="0" w:color="auto"/>
                            <w:bottom w:val="none" w:sz="0" w:space="0" w:color="auto"/>
                            <w:right w:val="none" w:sz="0" w:space="0" w:color="auto"/>
                          </w:divBdr>
                          <w:divsChild>
                            <w:div w:id="1620605499">
                              <w:marLeft w:val="0"/>
                              <w:marRight w:val="0"/>
                              <w:marTop w:val="120"/>
                              <w:marBottom w:val="360"/>
                              <w:divBdr>
                                <w:top w:val="none" w:sz="0" w:space="0" w:color="auto"/>
                                <w:left w:val="none" w:sz="0" w:space="0" w:color="auto"/>
                                <w:bottom w:val="none" w:sz="0" w:space="0" w:color="auto"/>
                                <w:right w:val="none" w:sz="0" w:space="0" w:color="auto"/>
                              </w:divBdr>
                              <w:divsChild>
                                <w:div w:id="1620605910">
                                  <w:marLeft w:val="0"/>
                                  <w:marRight w:val="0"/>
                                  <w:marTop w:val="0"/>
                                  <w:marBottom w:val="0"/>
                                  <w:divBdr>
                                    <w:top w:val="none" w:sz="0" w:space="0" w:color="auto"/>
                                    <w:left w:val="none" w:sz="0" w:space="0" w:color="auto"/>
                                    <w:bottom w:val="none" w:sz="0" w:space="0" w:color="auto"/>
                                    <w:right w:val="none" w:sz="0" w:space="0" w:color="auto"/>
                                  </w:divBdr>
                                  <w:divsChild>
                                    <w:div w:id="16206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23">
      <w:marLeft w:val="0"/>
      <w:marRight w:val="0"/>
      <w:marTop w:val="0"/>
      <w:marBottom w:val="0"/>
      <w:divBdr>
        <w:top w:val="none" w:sz="0" w:space="0" w:color="auto"/>
        <w:left w:val="none" w:sz="0" w:space="0" w:color="auto"/>
        <w:bottom w:val="none" w:sz="0" w:space="0" w:color="auto"/>
        <w:right w:val="none" w:sz="0" w:space="0" w:color="auto"/>
      </w:divBdr>
      <w:divsChild>
        <w:div w:id="1620605349">
          <w:marLeft w:val="0"/>
          <w:marRight w:val="1"/>
          <w:marTop w:val="0"/>
          <w:marBottom w:val="0"/>
          <w:divBdr>
            <w:top w:val="none" w:sz="0" w:space="0" w:color="auto"/>
            <w:left w:val="none" w:sz="0" w:space="0" w:color="auto"/>
            <w:bottom w:val="none" w:sz="0" w:space="0" w:color="auto"/>
            <w:right w:val="none" w:sz="0" w:space="0" w:color="auto"/>
          </w:divBdr>
          <w:divsChild>
            <w:div w:id="1620605749">
              <w:marLeft w:val="0"/>
              <w:marRight w:val="0"/>
              <w:marTop w:val="0"/>
              <w:marBottom w:val="0"/>
              <w:divBdr>
                <w:top w:val="none" w:sz="0" w:space="0" w:color="auto"/>
                <w:left w:val="none" w:sz="0" w:space="0" w:color="auto"/>
                <w:bottom w:val="none" w:sz="0" w:space="0" w:color="auto"/>
                <w:right w:val="none" w:sz="0" w:space="0" w:color="auto"/>
              </w:divBdr>
              <w:divsChild>
                <w:div w:id="1620605877">
                  <w:marLeft w:val="0"/>
                  <w:marRight w:val="1"/>
                  <w:marTop w:val="0"/>
                  <w:marBottom w:val="0"/>
                  <w:divBdr>
                    <w:top w:val="none" w:sz="0" w:space="0" w:color="auto"/>
                    <w:left w:val="none" w:sz="0" w:space="0" w:color="auto"/>
                    <w:bottom w:val="none" w:sz="0" w:space="0" w:color="auto"/>
                    <w:right w:val="none" w:sz="0" w:space="0" w:color="auto"/>
                  </w:divBdr>
                  <w:divsChild>
                    <w:div w:id="1620605439">
                      <w:marLeft w:val="0"/>
                      <w:marRight w:val="0"/>
                      <w:marTop w:val="0"/>
                      <w:marBottom w:val="0"/>
                      <w:divBdr>
                        <w:top w:val="none" w:sz="0" w:space="0" w:color="auto"/>
                        <w:left w:val="none" w:sz="0" w:space="0" w:color="auto"/>
                        <w:bottom w:val="none" w:sz="0" w:space="0" w:color="auto"/>
                        <w:right w:val="none" w:sz="0" w:space="0" w:color="auto"/>
                      </w:divBdr>
                      <w:divsChild>
                        <w:div w:id="1620605768">
                          <w:marLeft w:val="0"/>
                          <w:marRight w:val="0"/>
                          <w:marTop w:val="0"/>
                          <w:marBottom w:val="0"/>
                          <w:divBdr>
                            <w:top w:val="none" w:sz="0" w:space="0" w:color="auto"/>
                            <w:left w:val="none" w:sz="0" w:space="0" w:color="auto"/>
                            <w:bottom w:val="none" w:sz="0" w:space="0" w:color="auto"/>
                            <w:right w:val="none" w:sz="0" w:space="0" w:color="auto"/>
                          </w:divBdr>
                          <w:divsChild>
                            <w:div w:id="1620605254">
                              <w:marLeft w:val="0"/>
                              <w:marRight w:val="0"/>
                              <w:marTop w:val="120"/>
                              <w:marBottom w:val="360"/>
                              <w:divBdr>
                                <w:top w:val="none" w:sz="0" w:space="0" w:color="auto"/>
                                <w:left w:val="none" w:sz="0" w:space="0" w:color="auto"/>
                                <w:bottom w:val="none" w:sz="0" w:space="0" w:color="auto"/>
                                <w:right w:val="none" w:sz="0" w:space="0" w:color="auto"/>
                              </w:divBdr>
                              <w:divsChild>
                                <w:div w:id="1620605886">
                                  <w:marLeft w:val="0"/>
                                  <w:marRight w:val="0"/>
                                  <w:marTop w:val="0"/>
                                  <w:marBottom w:val="0"/>
                                  <w:divBdr>
                                    <w:top w:val="none" w:sz="0" w:space="0" w:color="auto"/>
                                    <w:left w:val="none" w:sz="0" w:space="0" w:color="auto"/>
                                    <w:bottom w:val="none" w:sz="0" w:space="0" w:color="auto"/>
                                    <w:right w:val="none" w:sz="0" w:space="0" w:color="auto"/>
                                  </w:divBdr>
                                  <w:divsChild>
                                    <w:div w:id="16206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24">
      <w:marLeft w:val="0"/>
      <w:marRight w:val="0"/>
      <w:marTop w:val="0"/>
      <w:marBottom w:val="0"/>
      <w:divBdr>
        <w:top w:val="none" w:sz="0" w:space="0" w:color="auto"/>
        <w:left w:val="none" w:sz="0" w:space="0" w:color="auto"/>
        <w:bottom w:val="none" w:sz="0" w:space="0" w:color="auto"/>
        <w:right w:val="none" w:sz="0" w:space="0" w:color="auto"/>
      </w:divBdr>
      <w:divsChild>
        <w:div w:id="1620605803">
          <w:marLeft w:val="0"/>
          <w:marRight w:val="1"/>
          <w:marTop w:val="0"/>
          <w:marBottom w:val="0"/>
          <w:divBdr>
            <w:top w:val="none" w:sz="0" w:space="0" w:color="auto"/>
            <w:left w:val="none" w:sz="0" w:space="0" w:color="auto"/>
            <w:bottom w:val="none" w:sz="0" w:space="0" w:color="auto"/>
            <w:right w:val="none" w:sz="0" w:space="0" w:color="auto"/>
          </w:divBdr>
          <w:divsChild>
            <w:div w:id="1620605829">
              <w:marLeft w:val="0"/>
              <w:marRight w:val="0"/>
              <w:marTop w:val="0"/>
              <w:marBottom w:val="0"/>
              <w:divBdr>
                <w:top w:val="none" w:sz="0" w:space="0" w:color="auto"/>
                <w:left w:val="none" w:sz="0" w:space="0" w:color="auto"/>
                <w:bottom w:val="none" w:sz="0" w:space="0" w:color="auto"/>
                <w:right w:val="none" w:sz="0" w:space="0" w:color="auto"/>
              </w:divBdr>
              <w:divsChild>
                <w:div w:id="1620605699">
                  <w:marLeft w:val="0"/>
                  <w:marRight w:val="1"/>
                  <w:marTop w:val="0"/>
                  <w:marBottom w:val="0"/>
                  <w:divBdr>
                    <w:top w:val="none" w:sz="0" w:space="0" w:color="auto"/>
                    <w:left w:val="none" w:sz="0" w:space="0" w:color="auto"/>
                    <w:bottom w:val="none" w:sz="0" w:space="0" w:color="auto"/>
                    <w:right w:val="none" w:sz="0" w:space="0" w:color="auto"/>
                  </w:divBdr>
                  <w:divsChild>
                    <w:div w:id="1620605266">
                      <w:marLeft w:val="0"/>
                      <w:marRight w:val="0"/>
                      <w:marTop w:val="0"/>
                      <w:marBottom w:val="0"/>
                      <w:divBdr>
                        <w:top w:val="none" w:sz="0" w:space="0" w:color="auto"/>
                        <w:left w:val="none" w:sz="0" w:space="0" w:color="auto"/>
                        <w:bottom w:val="none" w:sz="0" w:space="0" w:color="auto"/>
                        <w:right w:val="none" w:sz="0" w:space="0" w:color="auto"/>
                      </w:divBdr>
                      <w:divsChild>
                        <w:div w:id="1620605548">
                          <w:marLeft w:val="0"/>
                          <w:marRight w:val="0"/>
                          <w:marTop w:val="0"/>
                          <w:marBottom w:val="0"/>
                          <w:divBdr>
                            <w:top w:val="none" w:sz="0" w:space="0" w:color="auto"/>
                            <w:left w:val="none" w:sz="0" w:space="0" w:color="auto"/>
                            <w:bottom w:val="none" w:sz="0" w:space="0" w:color="auto"/>
                            <w:right w:val="none" w:sz="0" w:space="0" w:color="auto"/>
                          </w:divBdr>
                          <w:divsChild>
                            <w:div w:id="1620605234">
                              <w:marLeft w:val="0"/>
                              <w:marRight w:val="0"/>
                              <w:marTop w:val="120"/>
                              <w:marBottom w:val="360"/>
                              <w:divBdr>
                                <w:top w:val="none" w:sz="0" w:space="0" w:color="auto"/>
                                <w:left w:val="none" w:sz="0" w:space="0" w:color="auto"/>
                                <w:bottom w:val="none" w:sz="0" w:space="0" w:color="auto"/>
                                <w:right w:val="none" w:sz="0" w:space="0" w:color="auto"/>
                              </w:divBdr>
                              <w:divsChild>
                                <w:div w:id="1620605479">
                                  <w:marLeft w:val="0"/>
                                  <w:marRight w:val="0"/>
                                  <w:marTop w:val="0"/>
                                  <w:marBottom w:val="0"/>
                                  <w:divBdr>
                                    <w:top w:val="none" w:sz="0" w:space="0" w:color="auto"/>
                                    <w:left w:val="none" w:sz="0" w:space="0" w:color="auto"/>
                                    <w:bottom w:val="none" w:sz="0" w:space="0" w:color="auto"/>
                                    <w:right w:val="none" w:sz="0" w:space="0" w:color="auto"/>
                                  </w:divBdr>
                                  <w:divsChild>
                                    <w:div w:id="16206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28">
      <w:marLeft w:val="0"/>
      <w:marRight w:val="0"/>
      <w:marTop w:val="0"/>
      <w:marBottom w:val="0"/>
      <w:divBdr>
        <w:top w:val="none" w:sz="0" w:space="0" w:color="auto"/>
        <w:left w:val="none" w:sz="0" w:space="0" w:color="auto"/>
        <w:bottom w:val="none" w:sz="0" w:space="0" w:color="auto"/>
        <w:right w:val="none" w:sz="0" w:space="0" w:color="auto"/>
      </w:divBdr>
      <w:divsChild>
        <w:div w:id="1620605904">
          <w:marLeft w:val="0"/>
          <w:marRight w:val="1"/>
          <w:marTop w:val="0"/>
          <w:marBottom w:val="0"/>
          <w:divBdr>
            <w:top w:val="none" w:sz="0" w:space="0" w:color="auto"/>
            <w:left w:val="none" w:sz="0" w:space="0" w:color="auto"/>
            <w:bottom w:val="none" w:sz="0" w:space="0" w:color="auto"/>
            <w:right w:val="none" w:sz="0" w:space="0" w:color="auto"/>
          </w:divBdr>
          <w:divsChild>
            <w:div w:id="1620605554">
              <w:marLeft w:val="0"/>
              <w:marRight w:val="0"/>
              <w:marTop w:val="0"/>
              <w:marBottom w:val="0"/>
              <w:divBdr>
                <w:top w:val="none" w:sz="0" w:space="0" w:color="auto"/>
                <w:left w:val="none" w:sz="0" w:space="0" w:color="auto"/>
                <w:bottom w:val="none" w:sz="0" w:space="0" w:color="auto"/>
                <w:right w:val="none" w:sz="0" w:space="0" w:color="auto"/>
              </w:divBdr>
              <w:divsChild>
                <w:div w:id="1620605828">
                  <w:marLeft w:val="0"/>
                  <w:marRight w:val="1"/>
                  <w:marTop w:val="0"/>
                  <w:marBottom w:val="0"/>
                  <w:divBdr>
                    <w:top w:val="none" w:sz="0" w:space="0" w:color="auto"/>
                    <w:left w:val="none" w:sz="0" w:space="0" w:color="auto"/>
                    <w:bottom w:val="none" w:sz="0" w:space="0" w:color="auto"/>
                    <w:right w:val="none" w:sz="0" w:space="0" w:color="auto"/>
                  </w:divBdr>
                  <w:divsChild>
                    <w:div w:id="1620605767">
                      <w:marLeft w:val="0"/>
                      <w:marRight w:val="0"/>
                      <w:marTop w:val="0"/>
                      <w:marBottom w:val="0"/>
                      <w:divBdr>
                        <w:top w:val="none" w:sz="0" w:space="0" w:color="auto"/>
                        <w:left w:val="none" w:sz="0" w:space="0" w:color="auto"/>
                        <w:bottom w:val="none" w:sz="0" w:space="0" w:color="auto"/>
                        <w:right w:val="none" w:sz="0" w:space="0" w:color="auto"/>
                      </w:divBdr>
                      <w:divsChild>
                        <w:div w:id="1620605836">
                          <w:marLeft w:val="0"/>
                          <w:marRight w:val="0"/>
                          <w:marTop w:val="0"/>
                          <w:marBottom w:val="0"/>
                          <w:divBdr>
                            <w:top w:val="none" w:sz="0" w:space="0" w:color="auto"/>
                            <w:left w:val="none" w:sz="0" w:space="0" w:color="auto"/>
                            <w:bottom w:val="none" w:sz="0" w:space="0" w:color="auto"/>
                            <w:right w:val="none" w:sz="0" w:space="0" w:color="auto"/>
                          </w:divBdr>
                          <w:divsChild>
                            <w:div w:id="1620605239">
                              <w:marLeft w:val="0"/>
                              <w:marRight w:val="0"/>
                              <w:marTop w:val="120"/>
                              <w:marBottom w:val="360"/>
                              <w:divBdr>
                                <w:top w:val="none" w:sz="0" w:space="0" w:color="auto"/>
                                <w:left w:val="none" w:sz="0" w:space="0" w:color="auto"/>
                                <w:bottom w:val="none" w:sz="0" w:space="0" w:color="auto"/>
                                <w:right w:val="none" w:sz="0" w:space="0" w:color="auto"/>
                              </w:divBdr>
                              <w:divsChild>
                                <w:div w:id="1620605474">
                                  <w:marLeft w:val="0"/>
                                  <w:marRight w:val="0"/>
                                  <w:marTop w:val="0"/>
                                  <w:marBottom w:val="0"/>
                                  <w:divBdr>
                                    <w:top w:val="none" w:sz="0" w:space="0" w:color="auto"/>
                                    <w:left w:val="none" w:sz="0" w:space="0" w:color="auto"/>
                                    <w:bottom w:val="none" w:sz="0" w:space="0" w:color="auto"/>
                                    <w:right w:val="none" w:sz="0" w:space="0" w:color="auto"/>
                                  </w:divBdr>
                                  <w:divsChild>
                                    <w:div w:id="1620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30">
      <w:marLeft w:val="0"/>
      <w:marRight w:val="0"/>
      <w:marTop w:val="0"/>
      <w:marBottom w:val="0"/>
      <w:divBdr>
        <w:top w:val="none" w:sz="0" w:space="0" w:color="auto"/>
        <w:left w:val="none" w:sz="0" w:space="0" w:color="auto"/>
        <w:bottom w:val="none" w:sz="0" w:space="0" w:color="auto"/>
        <w:right w:val="none" w:sz="0" w:space="0" w:color="auto"/>
      </w:divBdr>
      <w:divsChild>
        <w:div w:id="1620605646">
          <w:marLeft w:val="0"/>
          <w:marRight w:val="1"/>
          <w:marTop w:val="0"/>
          <w:marBottom w:val="0"/>
          <w:divBdr>
            <w:top w:val="none" w:sz="0" w:space="0" w:color="auto"/>
            <w:left w:val="none" w:sz="0" w:space="0" w:color="auto"/>
            <w:bottom w:val="none" w:sz="0" w:space="0" w:color="auto"/>
            <w:right w:val="none" w:sz="0" w:space="0" w:color="auto"/>
          </w:divBdr>
          <w:divsChild>
            <w:div w:id="1620605748">
              <w:marLeft w:val="0"/>
              <w:marRight w:val="0"/>
              <w:marTop w:val="0"/>
              <w:marBottom w:val="0"/>
              <w:divBdr>
                <w:top w:val="none" w:sz="0" w:space="0" w:color="auto"/>
                <w:left w:val="none" w:sz="0" w:space="0" w:color="auto"/>
                <w:bottom w:val="none" w:sz="0" w:space="0" w:color="auto"/>
                <w:right w:val="none" w:sz="0" w:space="0" w:color="auto"/>
              </w:divBdr>
              <w:divsChild>
                <w:div w:id="1620605827">
                  <w:marLeft w:val="0"/>
                  <w:marRight w:val="1"/>
                  <w:marTop w:val="0"/>
                  <w:marBottom w:val="0"/>
                  <w:divBdr>
                    <w:top w:val="none" w:sz="0" w:space="0" w:color="auto"/>
                    <w:left w:val="none" w:sz="0" w:space="0" w:color="auto"/>
                    <w:bottom w:val="none" w:sz="0" w:space="0" w:color="auto"/>
                    <w:right w:val="none" w:sz="0" w:space="0" w:color="auto"/>
                  </w:divBdr>
                  <w:divsChild>
                    <w:div w:id="1620605404">
                      <w:marLeft w:val="0"/>
                      <w:marRight w:val="0"/>
                      <w:marTop w:val="0"/>
                      <w:marBottom w:val="0"/>
                      <w:divBdr>
                        <w:top w:val="none" w:sz="0" w:space="0" w:color="auto"/>
                        <w:left w:val="none" w:sz="0" w:space="0" w:color="auto"/>
                        <w:bottom w:val="none" w:sz="0" w:space="0" w:color="auto"/>
                        <w:right w:val="none" w:sz="0" w:space="0" w:color="auto"/>
                      </w:divBdr>
                      <w:divsChild>
                        <w:div w:id="1620605736">
                          <w:marLeft w:val="0"/>
                          <w:marRight w:val="0"/>
                          <w:marTop w:val="0"/>
                          <w:marBottom w:val="0"/>
                          <w:divBdr>
                            <w:top w:val="none" w:sz="0" w:space="0" w:color="auto"/>
                            <w:left w:val="none" w:sz="0" w:space="0" w:color="auto"/>
                            <w:bottom w:val="none" w:sz="0" w:space="0" w:color="auto"/>
                            <w:right w:val="none" w:sz="0" w:space="0" w:color="auto"/>
                          </w:divBdr>
                          <w:divsChild>
                            <w:div w:id="1620605505">
                              <w:marLeft w:val="0"/>
                              <w:marRight w:val="0"/>
                              <w:marTop w:val="120"/>
                              <w:marBottom w:val="360"/>
                              <w:divBdr>
                                <w:top w:val="none" w:sz="0" w:space="0" w:color="auto"/>
                                <w:left w:val="none" w:sz="0" w:space="0" w:color="auto"/>
                                <w:bottom w:val="none" w:sz="0" w:space="0" w:color="auto"/>
                                <w:right w:val="none" w:sz="0" w:space="0" w:color="auto"/>
                              </w:divBdr>
                              <w:divsChild>
                                <w:div w:id="1620605789">
                                  <w:marLeft w:val="0"/>
                                  <w:marRight w:val="0"/>
                                  <w:marTop w:val="0"/>
                                  <w:marBottom w:val="0"/>
                                  <w:divBdr>
                                    <w:top w:val="none" w:sz="0" w:space="0" w:color="auto"/>
                                    <w:left w:val="none" w:sz="0" w:space="0" w:color="auto"/>
                                    <w:bottom w:val="none" w:sz="0" w:space="0" w:color="auto"/>
                                    <w:right w:val="none" w:sz="0" w:space="0" w:color="auto"/>
                                  </w:divBdr>
                                  <w:divsChild>
                                    <w:div w:id="16206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35">
      <w:marLeft w:val="0"/>
      <w:marRight w:val="0"/>
      <w:marTop w:val="0"/>
      <w:marBottom w:val="0"/>
      <w:divBdr>
        <w:top w:val="none" w:sz="0" w:space="0" w:color="auto"/>
        <w:left w:val="none" w:sz="0" w:space="0" w:color="auto"/>
        <w:bottom w:val="none" w:sz="0" w:space="0" w:color="auto"/>
        <w:right w:val="none" w:sz="0" w:space="0" w:color="auto"/>
      </w:divBdr>
      <w:divsChild>
        <w:div w:id="1620605682">
          <w:marLeft w:val="0"/>
          <w:marRight w:val="1"/>
          <w:marTop w:val="0"/>
          <w:marBottom w:val="0"/>
          <w:divBdr>
            <w:top w:val="none" w:sz="0" w:space="0" w:color="auto"/>
            <w:left w:val="none" w:sz="0" w:space="0" w:color="auto"/>
            <w:bottom w:val="none" w:sz="0" w:space="0" w:color="auto"/>
            <w:right w:val="none" w:sz="0" w:space="0" w:color="auto"/>
          </w:divBdr>
          <w:divsChild>
            <w:div w:id="1620605566">
              <w:marLeft w:val="0"/>
              <w:marRight w:val="0"/>
              <w:marTop w:val="0"/>
              <w:marBottom w:val="0"/>
              <w:divBdr>
                <w:top w:val="none" w:sz="0" w:space="0" w:color="auto"/>
                <w:left w:val="none" w:sz="0" w:space="0" w:color="auto"/>
                <w:bottom w:val="none" w:sz="0" w:space="0" w:color="auto"/>
                <w:right w:val="none" w:sz="0" w:space="0" w:color="auto"/>
              </w:divBdr>
              <w:divsChild>
                <w:div w:id="1620605293">
                  <w:marLeft w:val="0"/>
                  <w:marRight w:val="1"/>
                  <w:marTop w:val="0"/>
                  <w:marBottom w:val="0"/>
                  <w:divBdr>
                    <w:top w:val="none" w:sz="0" w:space="0" w:color="auto"/>
                    <w:left w:val="none" w:sz="0" w:space="0" w:color="auto"/>
                    <w:bottom w:val="none" w:sz="0" w:space="0" w:color="auto"/>
                    <w:right w:val="none" w:sz="0" w:space="0" w:color="auto"/>
                  </w:divBdr>
                  <w:divsChild>
                    <w:div w:id="1620605632">
                      <w:marLeft w:val="0"/>
                      <w:marRight w:val="0"/>
                      <w:marTop w:val="0"/>
                      <w:marBottom w:val="0"/>
                      <w:divBdr>
                        <w:top w:val="none" w:sz="0" w:space="0" w:color="auto"/>
                        <w:left w:val="none" w:sz="0" w:space="0" w:color="auto"/>
                        <w:bottom w:val="none" w:sz="0" w:space="0" w:color="auto"/>
                        <w:right w:val="none" w:sz="0" w:space="0" w:color="auto"/>
                      </w:divBdr>
                      <w:divsChild>
                        <w:div w:id="1620605318">
                          <w:marLeft w:val="0"/>
                          <w:marRight w:val="0"/>
                          <w:marTop w:val="0"/>
                          <w:marBottom w:val="0"/>
                          <w:divBdr>
                            <w:top w:val="none" w:sz="0" w:space="0" w:color="auto"/>
                            <w:left w:val="none" w:sz="0" w:space="0" w:color="auto"/>
                            <w:bottom w:val="none" w:sz="0" w:space="0" w:color="auto"/>
                            <w:right w:val="none" w:sz="0" w:space="0" w:color="auto"/>
                          </w:divBdr>
                          <w:divsChild>
                            <w:div w:id="1620605546">
                              <w:marLeft w:val="0"/>
                              <w:marRight w:val="0"/>
                              <w:marTop w:val="120"/>
                              <w:marBottom w:val="360"/>
                              <w:divBdr>
                                <w:top w:val="none" w:sz="0" w:space="0" w:color="auto"/>
                                <w:left w:val="none" w:sz="0" w:space="0" w:color="auto"/>
                                <w:bottom w:val="none" w:sz="0" w:space="0" w:color="auto"/>
                                <w:right w:val="none" w:sz="0" w:space="0" w:color="auto"/>
                              </w:divBdr>
                              <w:divsChild>
                                <w:div w:id="1620605496">
                                  <w:marLeft w:val="0"/>
                                  <w:marRight w:val="0"/>
                                  <w:marTop w:val="0"/>
                                  <w:marBottom w:val="0"/>
                                  <w:divBdr>
                                    <w:top w:val="none" w:sz="0" w:space="0" w:color="auto"/>
                                    <w:left w:val="none" w:sz="0" w:space="0" w:color="auto"/>
                                    <w:bottom w:val="none" w:sz="0" w:space="0" w:color="auto"/>
                                    <w:right w:val="none" w:sz="0" w:space="0" w:color="auto"/>
                                  </w:divBdr>
                                  <w:divsChild>
                                    <w:div w:id="16206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49">
      <w:marLeft w:val="0"/>
      <w:marRight w:val="0"/>
      <w:marTop w:val="0"/>
      <w:marBottom w:val="0"/>
      <w:divBdr>
        <w:top w:val="none" w:sz="0" w:space="0" w:color="auto"/>
        <w:left w:val="none" w:sz="0" w:space="0" w:color="auto"/>
        <w:bottom w:val="none" w:sz="0" w:space="0" w:color="auto"/>
        <w:right w:val="none" w:sz="0" w:space="0" w:color="auto"/>
      </w:divBdr>
      <w:divsChild>
        <w:div w:id="1620605861">
          <w:marLeft w:val="0"/>
          <w:marRight w:val="1"/>
          <w:marTop w:val="0"/>
          <w:marBottom w:val="0"/>
          <w:divBdr>
            <w:top w:val="none" w:sz="0" w:space="0" w:color="auto"/>
            <w:left w:val="none" w:sz="0" w:space="0" w:color="auto"/>
            <w:bottom w:val="none" w:sz="0" w:space="0" w:color="auto"/>
            <w:right w:val="none" w:sz="0" w:space="0" w:color="auto"/>
          </w:divBdr>
          <w:divsChild>
            <w:div w:id="1620605639">
              <w:marLeft w:val="0"/>
              <w:marRight w:val="0"/>
              <w:marTop w:val="0"/>
              <w:marBottom w:val="0"/>
              <w:divBdr>
                <w:top w:val="none" w:sz="0" w:space="0" w:color="auto"/>
                <w:left w:val="none" w:sz="0" w:space="0" w:color="auto"/>
                <w:bottom w:val="none" w:sz="0" w:space="0" w:color="auto"/>
                <w:right w:val="none" w:sz="0" w:space="0" w:color="auto"/>
              </w:divBdr>
              <w:divsChild>
                <w:div w:id="1620605483">
                  <w:marLeft w:val="0"/>
                  <w:marRight w:val="1"/>
                  <w:marTop w:val="0"/>
                  <w:marBottom w:val="0"/>
                  <w:divBdr>
                    <w:top w:val="none" w:sz="0" w:space="0" w:color="auto"/>
                    <w:left w:val="none" w:sz="0" w:space="0" w:color="auto"/>
                    <w:bottom w:val="none" w:sz="0" w:space="0" w:color="auto"/>
                    <w:right w:val="none" w:sz="0" w:space="0" w:color="auto"/>
                  </w:divBdr>
                  <w:divsChild>
                    <w:div w:id="1620605481">
                      <w:marLeft w:val="0"/>
                      <w:marRight w:val="0"/>
                      <w:marTop w:val="0"/>
                      <w:marBottom w:val="0"/>
                      <w:divBdr>
                        <w:top w:val="none" w:sz="0" w:space="0" w:color="auto"/>
                        <w:left w:val="none" w:sz="0" w:space="0" w:color="auto"/>
                        <w:bottom w:val="none" w:sz="0" w:space="0" w:color="auto"/>
                        <w:right w:val="none" w:sz="0" w:space="0" w:color="auto"/>
                      </w:divBdr>
                      <w:divsChild>
                        <w:div w:id="1620605284">
                          <w:marLeft w:val="0"/>
                          <w:marRight w:val="0"/>
                          <w:marTop w:val="0"/>
                          <w:marBottom w:val="0"/>
                          <w:divBdr>
                            <w:top w:val="none" w:sz="0" w:space="0" w:color="auto"/>
                            <w:left w:val="none" w:sz="0" w:space="0" w:color="auto"/>
                            <w:bottom w:val="none" w:sz="0" w:space="0" w:color="auto"/>
                            <w:right w:val="none" w:sz="0" w:space="0" w:color="auto"/>
                          </w:divBdr>
                          <w:divsChild>
                            <w:div w:id="1620605253">
                              <w:marLeft w:val="0"/>
                              <w:marRight w:val="0"/>
                              <w:marTop w:val="120"/>
                              <w:marBottom w:val="360"/>
                              <w:divBdr>
                                <w:top w:val="none" w:sz="0" w:space="0" w:color="auto"/>
                                <w:left w:val="none" w:sz="0" w:space="0" w:color="auto"/>
                                <w:bottom w:val="none" w:sz="0" w:space="0" w:color="auto"/>
                                <w:right w:val="none" w:sz="0" w:space="0" w:color="auto"/>
                              </w:divBdr>
                              <w:divsChild>
                                <w:div w:id="1620605460">
                                  <w:marLeft w:val="0"/>
                                  <w:marRight w:val="0"/>
                                  <w:marTop w:val="0"/>
                                  <w:marBottom w:val="0"/>
                                  <w:divBdr>
                                    <w:top w:val="none" w:sz="0" w:space="0" w:color="auto"/>
                                    <w:left w:val="none" w:sz="0" w:space="0" w:color="auto"/>
                                    <w:bottom w:val="none" w:sz="0" w:space="0" w:color="auto"/>
                                    <w:right w:val="none" w:sz="0" w:space="0" w:color="auto"/>
                                  </w:divBdr>
                                  <w:divsChild>
                                    <w:div w:id="16206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56">
      <w:marLeft w:val="0"/>
      <w:marRight w:val="0"/>
      <w:marTop w:val="0"/>
      <w:marBottom w:val="0"/>
      <w:divBdr>
        <w:top w:val="none" w:sz="0" w:space="0" w:color="auto"/>
        <w:left w:val="none" w:sz="0" w:space="0" w:color="auto"/>
        <w:bottom w:val="none" w:sz="0" w:space="0" w:color="auto"/>
        <w:right w:val="none" w:sz="0" w:space="0" w:color="auto"/>
      </w:divBdr>
      <w:divsChild>
        <w:div w:id="1620605470">
          <w:marLeft w:val="0"/>
          <w:marRight w:val="1"/>
          <w:marTop w:val="0"/>
          <w:marBottom w:val="0"/>
          <w:divBdr>
            <w:top w:val="none" w:sz="0" w:space="0" w:color="auto"/>
            <w:left w:val="none" w:sz="0" w:space="0" w:color="auto"/>
            <w:bottom w:val="none" w:sz="0" w:space="0" w:color="auto"/>
            <w:right w:val="none" w:sz="0" w:space="0" w:color="auto"/>
          </w:divBdr>
          <w:divsChild>
            <w:div w:id="1620605271">
              <w:marLeft w:val="0"/>
              <w:marRight w:val="0"/>
              <w:marTop w:val="0"/>
              <w:marBottom w:val="0"/>
              <w:divBdr>
                <w:top w:val="none" w:sz="0" w:space="0" w:color="auto"/>
                <w:left w:val="none" w:sz="0" w:space="0" w:color="auto"/>
                <w:bottom w:val="none" w:sz="0" w:space="0" w:color="auto"/>
                <w:right w:val="none" w:sz="0" w:space="0" w:color="auto"/>
              </w:divBdr>
              <w:divsChild>
                <w:div w:id="1620605616">
                  <w:marLeft w:val="0"/>
                  <w:marRight w:val="1"/>
                  <w:marTop w:val="0"/>
                  <w:marBottom w:val="0"/>
                  <w:divBdr>
                    <w:top w:val="none" w:sz="0" w:space="0" w:color="auto"/>
                    <w:left w:val="none" w:sz="0" w:space="0" w:color="auto"/>
                    <w:bottom w:val="none" w:sz="0" w:space="0" w:color="auto"/>
                    <w:right w:val="none" w:sz="0" w:space="0" w:color="auto"/>
                  </w:divBdr>
                  <w:divsChild>
                    <w:div w:id="1620605855">
                      <w:marLeft w:val="0"/>
                      <w:marRight w:val="0"/>
                      <w:marTop w:val="0"/>
                      <w:marBottom w:val="0"/>
                      <w:divBdr>
                        <w:top w:val="none" w:sz="0" w:space="0" w:color="auto"/>
                        <w:left w:val="none" w:sz="0" w:space="0" w:color="auto"/>
                        <w:bottom w:val="none" w:sz="0" w:space="0" w:color="auto"/>
                        <w:right w:val="none" w:sz="0" w:space="0" w:color="auto"/>
                      </w:divBdr>
                      <w:divsChild>
                        <w:div w:id="1620605892">
                          <w:marLeft w:val="0"/>
                          <w:marRight w:val="0"/>
                          <w:marTop w:val="0"/>
                          <w:marBottom w:val="0"/>
                          <w:divBdr>
                            <w:top w:val="none" w:sz="0" w:space="0" w:color="auto"/>
                            <w:left w:val="none" w:sz="0" w:space="0" w:color="auto"/>
                            <w:bottom w:val="none" w:sz="0" w:space="0" w:color="auto"/>
                            <w:right w:val="none" w:sz="0" w:space="0" w:color="auto"/>
                          </w:divBdr>
                          <w:divsChild>
                            <w:div w:id="1620605687">
                              <w:marLeft w:val="0"/>
                              <w:marRight w:val="0"/>
                              <w:marTop w:val="120"/>
                              <w:marBottom w:val="360"/>
                              <w:divBdr>
                                <w:top w:val="none" w:sz="0" w:space="0" w:color="auto"/>
                                <w:left w:val="none" w:sz="0" w:space="0" w:color="auto"/>
                                <w:bottom w:val="none" w:sz="0" w:space="0" w:color="auto"/>
                                <w:right w:val="none" w:sz="0" w:space="0" w:color="auto"/>
                              </w:divBdr>
                              <w:divsChild>
                                <w:div w:id="1620605512">
                                  <w:marLeft w:val="0"/>
                                  <w:marRight w:val="0"/>
                                  <w:marTop w:val="0"/>
                                  <w:marBottom w:val="0"/>
                                  <w:divBdr>
                                    <w:top w:val="none" w:sz="0" w:space="0" w:color="auto"/>
                                    <w:left w:val="none" w:sz="0" w:space="0" w:color="auto"/>
                                    <w:bottom w:val="none" w:sz="0" w:space="0" w:color="auto"/>
                                    <w:right w:val="none" w:sz="0" w:space="0" w:color="auto"/>
                                  </w:divBdr>
                                  <w:divsChild>
                                    <w:div w:id="16206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68">
      <w:marLeft w:val="0"/>
      <w:marRight w:val="0"/>
      <w:marTop w:val="0"/>
      <w:marBottom w:val="0"/>
      <w:divBdr>
        <w:top w:val="none" w:sz="0" w:space="0" w:color="auto"/>
        <w:left w:val="none" w:sz="0" w:space="0" w:color="auto"/>
        <w:bottom w:val="none" w:sz="0" w:space="0" w:color="auto"/>
        <w:right w:val="none" w:sz="0" w:space="0" w:color="auto"/>
      </w:divBdr>
      <w:divsChild>
        <w:div w:id="1620605571">
          <w:marLeft w:val="0"/>
          <w:marRight w:val="1"/>
          <w:marTop w:val="0"/>
          <w:marBottom w:val="0"/>
          <w:divBdr>
            <w:top w:val="none" w:sz="0" w:space="0" w:color="auto"/>
            <w:left w:val="none" w:sz="0" w:space="0" w:color="auto"/>
            <w:bottom w:val="none" w:sz="0" w:space="0" w:color="auto"/>
            <w:right w:val="none" w:sz="0" w:space="0" w:color="auto"/>
          </w:divBdr>
          <w:divsChild>
            <w:div w:id="1620605282">
              <w:marLeft w:val="0"/>
              <w:marRight w:val="0"/>
              <w:marTop w:val="0"/>
              <w:marBottom w:val="0"/>
              <w:divBdr>
                <w:top w:val="none" w:sz="0" w:space="0" w:color="auto"/>
                <w:left w:val="none" w:sz="0" w:space="0" w:color="auto"/>
                <w:bottom w:val="none" w:sz="0" w:space="0" w:color="auto"/>
                <w:right w:val="none" w:sz="0" w:space="0" w:color="auto"/>
              </w:divBdr>
              <w:divsChild>
                <w:div w:id="1620605310">
                  <w:marLeft w:val="0"/>
                  <w:marRight w:val="1"/>
                  <w:marTop w:val="0"/>
                  <w:marBottom w:val="0"/>
                  <w:divBdr>
                    <w:top w:val="none" w:sz="0" w:space="0" w:color="auto"/>
                    <w:left w:val="none" w:sz="0" w:space="0" w:color="auto"/>
                    <w:bottom w:val="none" w:sz="0" w:space="0" w:color="auto"/>
                    <w:right w:val="none" w:sz="0" w:space="0" w:color="auto"/>
                  </w:divBdr>
                  <w:divsChild>
                    <w:div w:id="1620605660">
                      <w:marLeft w:val="0"/>
                      <w:marRight w:val="0"/>
                      <w:marTop w:val="0"/>
                      <w:marBottom w:val="0"/>
                      <w:divBdr>
                        <w:top w:val="none" w:sz="0" w:space="0" w:color="auto"/>
                        <w:left w:val="none" w:sz="0" w:space="0" w:color="auto"/>
                        <w:bottom w:val="none" w:sz="0" w:space="0" w:color="auto"/>
                        <w:right w:val="none" w:sz="0" w:space="0" w:color="auto"/>
                      </w:divBdr>
                      <w:divsChild>
                        <w:div w:id="1620605793">
                          <w:marLeft w:val="0"/>
                          <w:marRight w:val="0"/>
                          <w:marTop w:val="0"/>
                          <w:marBottom w:val="0"/>
                          <w:divBdr>
                            <w:top w:val="none" w:sz="0" w:space="0" w:color="auto"/>
                            <w:left w:val="none" w:sz="0" w:space="0" w:color="auto"/>
                            <w:bottom w:val="none" w:sz="0" w:space="0" w:color="auto"/>
                            <w:right w:val="none" w:sz="0" w:space="0" w:color="auto"/>
                          </w:divBdr>
                          <w:divsChild>
                            <w:div w:id="1620605210">
                              <w:marLeft w:val="0"/>
                              <w:marRight w:val="0"/>
                              <w:marTop w:val="120"/>
                              <w:marBottom w:val="360"/>
                              <w:divBdr>
                                <w:top w:val="none" w:sz="0" w:space="0" w:color="auto"/>
                                <w:left w:val="none" w:sz="0" w:space="0" w:color="auto"/>
                                <w:bottom w:val="none" w:sz="0" w:space="0" w:color="auto"/>
                                <w:right w:val="none" w:sz="0" w:space="0" w:color="auto"/>
                              </w:divBdr>
                              <w:divsChild>
                                <w:div w:id="1620605692">
                                  <w:marLeft w:val="0"/>
                                  <w:marRight w:val="0"/>
                                  <w:marTop w:val="0"/>
                                  <w:marBottom w:val="0"/>
                                  <w:divBdr>
                                    <w:top w:val="none" w:sz="0" w:space="0" w:color="auto"/>
                                    <w:left w:val="none" w:sz="0" w:space="0" w:color="auto"/>
                                    <w:bottom w:val="none" w:sz="0" w:space="0" w:color="auto"/>
                                    <w:right w:val="none" w:sz="0" w:space="0" w:color="auto"/>
                                  </w:divBdr>
                                  <w:divsChild>
                                    <w:div w:id="16206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574">
      <w:marLeft w:val="0"/>
      <w:marRight w:val="0"/>
      <w:marTop w:val="0"/>
      <w:marBottom w:val="0"/>
      <w:divBdr>
        <w:top w:val="none" w:sz="0" w:space="0" w:color="auto"/>
        <w:left w:val="none" w:sz="0" w:space="0" w:color="auto"/>
        <w:bottom w:val="none" w:sz="0" w:space="0" w:color="auto"/>
        <w:right w:val="none" w:sz="0" w:space="0" w:color="auto"/>
      </w:divBdr>
      <w:divsChild>
        <w:div w:id="1620605584">
          <w:marLeft w:val="0"/>
          <w:marRight w:val="1"/>
          <w:marTop w:val="0"/>
          <w:marBottom w:val="0"/>
          <w:divBdr>
            <w:top w:val="none" w:sz="0" w:space="0" w:color="auto"/>
            <w:left w:val="none" w:sz="0" w:space="0" w:color="auto"/>
            <w:bottom w:val="none" w:sz="0" w:space="0" w:color="auto"/>
            <w:right w:val="none" w:sz="0" w:space="0" w:color="auto"/>
          </w:divBdr>
          <w:divsChild>
            <w:div w:id="1620605573">
              <w:marLeft w:val="0"/>
              <w:marRight w:val="0"/>
              <w:marTop w:val="0"/>
              <w:marBottom w:val="0"/>
              <w:divBdr>
                <w:top w:val="none" w:sz="0" w:space="0" w:color="auto"/>
                <w:left w:val="none" w:sz="0" w:space="0" w:color="auto"/>
                <w:bottom w:val="none" w:sz="0" w:space="0" w:color="auto"/>
                <w:right w:val="none" w:sz="0" w:space="0" w:color="auto"/>
              </w:divBdr>
              <w:divsChild>
                <w:div w:id="1620605854">
                  <w:marLeft w:val="0"/>
                  <w:marRight w:val="1"/>
                  <w:marTop w:val="0"/>
                  <w:marBottom w:val="0"/>
                  <w:divBdr>
                    <w:top w:val="none" w:sz="0" w:space="0" w:color="auto"/>
                    <w:left w:val="none" w:sz="0" w:space="0" w:color="auto"/>
                    <w:bottom w:val="none" w:sz="0" w:space="0" w:color="auto"/>
                    <w:right w:val="none" w:sz="0" w:space="0" w:color="auto"/>
                  </w:divBdr>
                  <w:divsChild>
                    <w:div w:id="1620605792">
                      <w:marLeft w:val="0"/>
                      <w:marRight w:val="0"/>
                      <w:marTop w:val="0"/>
                      <w:marBottom w:val="0"/>
                      <w:divBdr>
                        <w:top w:val="none" w:sz="0" w:space="0" w:color="auto"/>
                        <w:left w:val="none" w:sz="0" w:space="0" w:color="auto"/>
                        <w:bottom w:val="none" w:sz="0" w:space="0" w:color="auto"/>
                        <w:right w:val="none" w:sz="0" w:space="0" w:color="auto"/>
                      </w:divBdr>
                      <w:divsChild>
                        <w:div w:id="1620605543">
                          <w:marLeft w:val="0"/>
                          <w:marRight w:val="0"/>
                          <w:marTop w:val="0"/>
                          <w:marBottom w:val="0"/>
                          <w:divBdr>
                            <w:top w:val="none" w:sz="0" w:space="0" w:color="auto"/>
                            <w:left w:val="none" w:sz="0" w:space="0" w:color="auto"/>
                            <w:bottom w:val="none" w:sz="0" w:space="0" w:color="auto"/>
                            <w:right w:val="none" w:sz="0" w:space="0" w:color="auto"/>
                          </w:divBdr>
                          <w:divsChild>
                            <w:div w:id="1620605683">
                              <w:marLeft w:val="0"/>
                              <w:marRight w:val="0"/>
                              <w:marTop w:val="120"/>
                              <w:marBottom w:val="360"/>
                              <w:divBdr>
                                <w:top w:val="none" w:sz="0" w:space="0" w:color="auto"/>
                                <w:left w:val="none" w:sz="0" w:space="0" w:color="auto"/>
                                <w:bottom w:val="none" w:sz="0" w:space="0" w:color="auto"/>
                                <w:right w:val="none" w:sz="0" w:space="0" w:color="auto"/>
                              </w:divBdr>
                              <w:divsChild>
                                <w:div w:id="1620605564">
                                  <w:marLeft w:val="0"/>
                                  <w:marRight w:val="0"/>
                                  <w:marTop w:val="0"/>
                                  <w:marBottom w:val="0"/>
                                  <w:divBdr>
                                    <w:top w:val="none" w:sz="0" w:space="0" w:color="auto"/>
                                    <w:left w:val="none" w:sz="0" w:space="0" w:color="auto"/>
                                    <w:bottom w:val="none" w:sz="0" w:space="0" w:color="auto"/>
                                    <w:right w:val="none" w:sz="0" w:space="0" w:color="auto"/>
                                  </w:divBdr>
                                  <w:divsChild>
                                    <w:div w:id="16206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03">
      <w:marLeft w:val="0"/>
      <w:marRight w:val="0"/>
      <w:marTop w:val="0"/>
      <w:marBottom w:val="0"/>
      <w:divBdr>
        <w:top w:val="none" w:sz="0" w:space="0" w:color="auto"/>
        <w:left w:val="none" w:sz="0" w:space="0" w:color="auto"/>
        <w:bottom w:val="none" w:sz="0" w:space="0" w:color="auto"/>
        <w:right w:val="none" w:sz="0" w:space="0" w:color="auto"/>
      </w:divBdr>
      <w:divsChild>
        <w:div w:id="1620605235">
          <w:marLeft w:val="0"/>
          <w:marRight w:val="1"/>
          <w:marTop w:val="0"/>
          <w:marBottom w:val="0"/>
          <w:divBdr>
            <w:top w:val="none" w:sz="0" w:space="0" w:color="auto"/>
            <w:left w:val="none" w:sz="0" w:space="0" w:color="auto"/>
            <w:bottom w:val="none" w:sz="0" w:space="0" w:color="auto"/>
            <w:right w:val="none" w:sz="0" w:space="0" w:color="auto"/>
          </w:divBdr>
          <w:divsChild>
            <w:div w:id="1620605569">
              <w:marLeft w:val="0"/>
              <w:marRight w:val="0"/>
              <w:marTop w:val="0"/>
              <w:marBottom w:val="0"/>
              <w:divBdr>
                <w:top w:val="none" w:sz="0" w:space="0" w:color="auto"/>
                <w:left w:val="none" w:sz="0" w:space="0" w:color="auto"/>
                <w:bottom w:val="none" w:sz="0" w:space="0" w:color="auto"/>
                <w:right w:val="none" w:sz="0" w:space="0" w:color="auto"/>
              </w:divBdr>
              <w:divsChild>
                <w:div w:id="1620605335">
                  <w:marLeft w:val="0"/>
                  <w:marRight w:val="1"/>
                  <w:marTop w:val="0"/>
                  <w:marBottom w:val="0"/>
                  <w:divBdr>
                    <w:top w:val="none" w:sz="0" w:space="0" w:color="auto"/>
                    <w:left w:val="none" w:sz="0" w:space="0" w:color="auto"/>
                    <w:bottom w:val="none" w:sz="0" w:space="0" w:color="auto"/>
                    <w:right w:val="none" w:sz="0" w:space="0" w:color="auto"/>
                  </w:divBdr>
                  <w:divsChild>
                    <w:div w:id="1620605714">
                      <w:marLeft w:val="0"/>
                      <w:marRight w:val="0"/>
                      <w:marTop w:val="0"/>
                      <w:marBottom w:val="0"/>
                      <w:divBdr>
                        <w:top w:val="none" w:sz="0" w:space="0" w:color="auto"/>
                        <w:left w:val="none" w:sz="0" w:space="0" w:color="auto"/>
                        <w:bottom w:val="none" w:sz="0" w:space="0" w:color="auto"/>
                        <w:right w:val="none" w:sz="0" w:space="0" w:color="auto"/>
                      </w:divBdr>
                      <w:divsChild>
                        <w:div w:id="1620605730">
                          <w:marLeft w:val="0"/>
                          <w:marRight w:val="0"/>
                          <w:marTop w:val="0"/>
                          <w:marBottom w:val="0"/>
                          <w:divBdr>
                            <w:top w:val="none" w:sz="0" w:space="0" w:color="auto"/>
                            <w:left w:val="none" w:sz="0" w:space="0" w:color="auto"/>
                            <w:bottom w:val="none" w:sz="0" w:space="0" w:color="auto"/>
                            <w:right w:val="none" w:sz="0" w:space="0" w:color="auto"/>
                          </w:divBdr>
                          <w:divsChild>
                            <w:div w:id="1620605357">
                              <w:marLeft w:val="0"/>
                              <w:marRight w:val="0"/>
                              <w:marTop w:val="120"/>
                              <w:marBottom w:val="360"/>
                              <w:divBdr>
                                <w:top w:val="none" w:sz="0" w:space="0" w:color="auto"/>
                                <w:left w:val="none" w:sz="0" w:space="0" w:color="auto"/>
                                <w:bottom w:val="none" w:sz="0" w:space="0" w:color="auto"/>
                                <w:right w:val="none" w:sz="0" w:space="0" w:color="auto"/>
                              </w:divBdr>
                              <w:divsChild>
                                <w:div w:id="1620605519">
                                  <w:marLeft w:val="0"/>
                                  <w:marRight w:val="0"/>
                                  <w:marTop w:val="0"/>
                                  <w:marBottom w:val="0"/>
                                  <w:divBdr>
                                    <w:top w:val="none" w:sz="0" w:space="0" w:color="auto"/>
                                    <w:left w:val="none" w:sz="0" w:space="0" w:color="auto"/>
                                    <w:bottom w:val="none" w:sz="0" w:space="0" w:color="auto"/>
                                    <w:right w:val="none" w:sz="0" w:space="0" w:color="auto"/>
                                  </w:divBdr>
                                  <w:divsChild>
                                    <w:div w:id="1620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10">
      <w:marLeft w:val="0"/>
      <w:marRight w:val="0"/>
      <w:marTop w:val="0"/>
      <w:marBottom w:val="0"/>
      <w:divBdr>
        <w:top w:val="none" w:sz="0" w:space="0" w:color="auto"/>
        <w:left w:val="none" w:sz="0" w:space="0" w:color="auto"/>
        <w:bottom w:val="none" w:sz="0" w:space="0" w:color="auto"/>
        <w:right w:val="none" w:sz="0" w:space="0" w:color="auto"/>
      </w:divBdr>
      <w:divsChild>
        <w:div w:id="1620605261">
          <w:marLeft w:val="0"/>
          <w:marRight w:val="1"/>
          <w:marTop w:val="0"/>
          <w:marBottom w:val="0"/>
          <w:divBdr>
            <w:top w:val="none" w:sz="0" w:space="0" w:color="auto"/>
            <w:left w:val="none" w:sz="0" w:space="0" w:color="auto"/>
            <w:bottom w:val="none" w:sz="0" w:space="0" w:color="auto"/>
            <w:right w:val="none" w:sz="0" w:space="0" w:color="auto"/>
          </w:divBdr>
          <w:divsChild>
            <w:div w:id="1620605272">
              <w:marLeft w:val="0"/>
              <w:marRight w:val="0"/>
              <w:marTop w:val="0"/>
              <w:marBottom w:val="0"/>
              <w:divBdr>
                <w:top w:val="none" w:sz="0" w:space="0" w:color="auto"/>
                <w:left w:val="none" w:sz="0" w:space="0" w:color="auto"/>
                <w:bottom w:val="none" w:sz="0" w:space="0" w:color="auto"/>
                <w:right w:val="none" w:sz="0" w:space="0" w:color="auto"/>
              </w:divBdr>
              <w:divsChild>
                <w:div w:id="1620605593">
                  <w:marLeft w:val="0"/>
                  <w:marRight w:val="1"/>
                  <w:marTop w:val="0"/>
                  <w:marBottom w:val="0"/>
                  <w:divBdr>
                    <w:top w:val="none" w:sz="0" w:space="0" w:color="auto"/>
                    <w:left w:val="none" w:sz="0" w:space="0" w:color="auto"/>
                    <w:bottom w:val="none" w:sz="0" w:space="0" w:color="auto"/>
                    <w:right w:val="none" w:sz="0" w:space="0" w:color="auto"/>
                  </w:divBdr>
                  <w:divsChild>
                    <w:div w:id="1620605675">
                      <w:marLeft w:val="0"/>
                      <w:marRight w:val="0"/>
                      <w:marTop w:val="0"/>
                      <w:marBottom w:val="0"/>
                      <w:divBdr>
                        <w:top w:val="none" w:sz="0" w:space="0" w:color="auto"/>
                        <w:left w:val="none" w:sz="0" w:space="0" w:color="auto"/>
                        <w:bottom w:val="none" w:sz="0" w:space="0" w:color="auto"/>
                        <w:right w:val="none" w:sz="0" w:space="0" w:color="auto"/>
                      </w:divBdr>
                      <w:divsChild>
                        <w:div w:id="1620605685">
                          <w:marLeft w:val="0"/>
                          <w:marRight w:val="0"/>
                          <w:marTop w:val="0"/>
                          <w:marBottom w:val="0"/>
                          <w:divBdr>
                            <w:top w:val="none" w:sz="0" w:space="0" w:color="auto"/>
                            <w:left w:val="none" w:sz="0" w:space="0" w:color="auto"/>
                            <w:bottom w:val="none" w:sz="0" w:space="0" w:color="auto"/>
                            <w:right w:val="none" w:sz="0" w:space="0" w:color="auto"/>
                          </w:divBdr>
                          <w:divsChild>
                            <w:div w:id="1620605695">
                              <w:marLeft w:val="0"/>
                              <w:marRight w:val="0"/>
                              <w:marTop w:val="120"/>
                              <w:marBottom w:val="360"/>
                              <w:divBdr>
                                <w:top w:val="none" w:sz="0" w:space="0" w:color="auto"/>
                                <w:left w:val="none" w:sz="0" w:space="0" w:color="auto"/>
                                <w:bottom w:val="none" w:sz="0" w:space="0" w:color="auto"/>
                                <w:right w:val="none" w:sz="0" w:space="0" w:color="auto"/>
                              </w:divBdr>
                              <w:divsChild>
                                <w:div w:id="1620605790">
                                  <w:marLeft w:val="0"/>
                                  <w:marRight w:val="0"/>
                                  <w:marTop w:val="0"/>
                                  <w:marBottom w:val="0"/>
                                  <w:divBdr>
                                    <w:top w:val="none" w:sz="0" w:space="0" w:color="auto"/>
                                    <w:left w:val="none" w:sz="0" w:space="0" w:color="auto"/>
                                    <w:bottom w:val="none" w:sz="0" w:space="0" w:color="auto"/>
                                    <w:right w:val="none" w:sz="0" w:space="0" w:color="auto"/>
                                  </w:divBdr>
                                  <w:divsChild>
                                    <w:div w:id="16206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12">
      <w:marLeft w:val="0"/>
      <w:marRight w:val="0"/>
      <w:marTop w:val="0"/>
      <w:marBottom w:val="0"/>
      <w:divBdr>
        <w:top w:val="none" w:sz="0" w:space="0" w:color="auto"/>
        <w:left w:val="none" w:sz="0" w:space="0" w:color="auto"/>
        <w:bottom w:val="none" w:sz="0" w:space="0" w:color="auto"/>
        <w:right w:val="none" w:sz="0" w:space="0" w:color="auto"/>
      </w:divBdr>
      <w:divsChild>
        <w:div w:id="1620605392">
          <w:marLeft w:val="0"/>
          <w:marRight w:val="1"/>
          <w:marTop w:val="0"/>
          <w:marBottom w:val="0"/>
          <w:divBdr>
            <w:top w:val="none" w:sz="0" w:space="0" w:color="auto"/>
            <w:left w:val="none" w:sz="0" w:space="0" w:color="auto"/>
            <w:bottom w:val="none" w:sz="0" w:space="0" w:color="auto"/>
            <w:right w:val="none" w:sz="0" w:space="0" w:color="auto"/>
          </w:divBdr>
          <w:divsChild>
            <w:div w:id="1620605773">
              <w:marLeft w:val="0"/>
              <w:marRight w:val="0"/>
              <w:marTop w:val="0"/>
              <w:marBottom w:val="0"/>
              <w:divBdr>
                <w:top w:val="none" w:sz="0" w:space="0" w:color="auto"/>
                <w:left w:val="none" w:sz="0" w:space="0" w:color="auto"/>
                <w:bottom w:val="none" w:sz="0" w:space="0" w:color="auto"/>
                <w:right w:val="none" w:sz="0" w:space="0" w:color="auto"/>
              </w:divBdr>
              <w:divsChild>
                <w:div w:id="1620605859">
                  <w:marLeft w:val="0"/>
                  <w:marRight w:val="1"/>
                  <w:marTop w:val="0"/>
                  <w:marBottom w:val="0"/>
                  <w:divBdr>
                    <w:top w:val="none" w:sz="0" w:space="0" w:color="auto"/>
                    <w:left w:val="none" w:sz="0" w:space="0" w:color="auto"/>
                    <w:bottom w:val="none" w:sz="0" w:space="0" w:color="auto"/>
                    <w:right w:val="none" w:sz="0" w:space="0" w:color="auto"/>
                  </w:divBdr>
                  <w:divsChild>
                    <w:div w:id="1620605444">
                      <w:marLeft w:val="0"/>
                      <w:marRight w:val="0"/>
                      <w:marTop w:val="0"/>
                      <w:marBottom w:val="0"/>
                      <w:divBdr>
                        <w:top w:val="none" w:sz="0" w:space="0" w:color="auto"/>
                        <w:left w:val="none" w:sz="0" w:space="0" w:color="auto"/>
                        <w:bottom w:val="none" w:sz="0" w:space="0" w:color="auto"/>
                        <w:right w:val="none" w:sz="0" w:space="0" w:color="auto"/>
                      </w:divBdr>
                      <w:divsChild>
                        <w:div w:id="1620605625">
                          <w:marLeft w:val="0"/>
                          <w:marRight w:val="0"/>
                          <w:marTop w:val="0"/>
                          <w:marBottom w:val="0"/>
                          <w:divBdr>
                            <w:top w:val="none" w:sz="0" w:space="0" w:color="auto"/>
                            <w:left w:val="none" w:sz="0" w:space="0" w:color="auto"/>
                            <w:bottom w:val="none" w:sz="0" w:space="0" w:color="auto"/>
                            <w:right w:val="none" w:sz="0" w:space="0" w:color="auto"/>
                          </w:divBdr>
                          <w:divsChild>
                            <w:div w:id="1620605778">
                              <w:marLeft w:val="0"/>
                              <w:marRight w:val="0"/>
                              <w:marTop w:val="120"/>
                              <w:marBottom w:val="360"/>
                              <w:divBdr>
                                <w:top w:val="none" w:sz="0" w:space="0" w:color="auto"/>
                                <w:left w:val="none" w:sz="0" w:space="0" w:color="auto"/>
                                <w:bottom w:val="none" w:sz="0" w:space="0" w:color="auto"/>
                                <w:right w:val="none" w:sz="0" w:space="0" w:color="auto"/>
                              </w:divBdr>
                              <w:divsChild>
                                <w:div w:id="1620605759">
                                  <w:marLeft w:val="0"/>
                                  <w:marRight w:val="0"/>
                                  <w:marTop w:val="0"/>
                                  <w:marBottom w:val="0"/>
                                  <w:divBdr>
                                    <w:top w:val="none" w:sz="0" w:space="0" w:color="auto"/>
                                    <w:left w:val="none" w:sz="0" w:space="0" w:color="auto"/>
                                    <w:bottom w:val="none" w:sz="0" w:space="0" w:color="auto"/>
                                    <w:right w:val="none" w:sz="0" w:space="0" w:color="auto"/>
                                  </w:divBdr>
                                  <w:divsChild>
                                    <w:div w:id="16206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30">
      <w:marLeft w:val="0"/>
      <w:marRight w:val="0"/>
      <w:marTop w:val="0"/>
      <w:marBottom w:val="0"/>
      <w:divBdr>
        <w:top w:val="none" w:sz="0" w:space="0" w:color="auto"/>
        <w:left w:val="none" w:sz="0" w:space="0" w:color="auto"/>
        <w:bottom w:val="none" w:sz="0" w:space="0" w:color="auto"/>
        <w:right w:val="none" w:sz="0" w:space="0" w:color="auto"/>
      </w:divBdr>
      <w:divsChild>
        <w:div w:id="1620605728">
          <w:marLeft w:val="0"/>
          <w:marRight w:val="0"/>
          <w:marTop w:val="0"/>
          <w:marBottom w:val="0"/>
          <w:divBdr>
            <w:top w:val="none" w:sz="0" w:space="0" w:color="auto"/>
            <w:left w:val="none" w:sz="0" w:space="0" w:color="auto"/>
            <w:bottom w:val="none" w:sz="0" w:space="0" w:color="auto"/>
            <w:right w:val="none" w:sz="0" w:space="0" w:color="auto"/>
          </w:divBdr>
          <w:divsChild>
            <w:div w:id="1620605723">
              <w:marLeft w:val="0"/>
              <w:marRight w:val="0"/>
              <w:marTop w:val="0"/>
              <w:marBottom w:val="0"/>
              <w:divBdr>
                <w:top w:val="none" w:sz="0" w:space="0" w:color="auto"/>
                <w:left w:val="none" w:sz="0" w:space="0" w:color="auto"/>
                <w:bottom w:val="none" w:sz="0" w:space="0" w:color="auto"/>
                <w:right w:val="none" w:sz="0" w:space="0" w:color="auto"/>
              </w:divBdr>
              <w:divsChild>
                <w:div w:id="1620605362">
                  <w:marLeft w:val="0"/>
                  <w:marRight w:val="0"/>
                  <w:marTop w:val="0"/>
                  <w:marBottom w:val="0"/>
                  <w:divBdr>
                    <w:top w:val="none" w:sz="0" w:space="0" w:color="auto"/>
                    <w:left w:val="none" w:sz="0" w:space="0" w:color="auto"/>
                    <w:bottom w:val="none" w:sz="0" w:space="0" w:color="auto"/>
                    <w:right w:val="none" w:sz="0" w:space="0" w:color="auto"/>
                  </w:divBdr>
                  <w:divsChild>
                    <w:div w:id="1620605370">
                      <w:marLeft w:val="0"/>
                      <w:marRight w:val="0"/>
                      <w:marTop w:val="0"/>
                      <w:marBottom w:val="0"/>
                      <w:divBdr>
                        <w:top w:val="none" w:sz="0" w:space="0" w:color="auto"/>
                        <w:left w:val="none" w:sz="0" w:space="0" w:color="auto"/>
                        <w:bottom w:val="none" w:sz="0" w:space="0" w:color="auto"/>
                        <w:right w:val="none" w:sz="0" w:space="0" w:color="auto"/>
                      </w:divBdr>
                      <w:divsChild>
                        <w:div w:id="1620605342">
                          <w:marLeft w:val="0"/>
                          <w:marRight w:val="0"/>
                          <w:marTop w:val="0"/>
                          <w:marBottom w:val="0"/>
                          <w:divBdr>
                            <w:top w:val="none" w:sz="0" w:space="0" w:color="auto"/>
                            <w:left w:val="none" w:sz="0" w:space="0" w:color="auto"/>
                            <w:bottom w:val="none" w:sz="0" w:space="0" w:color="auto"/>
                            <w:right w:val="none" w:sz="0" w:space="0" w:color="auto"/>
                          </w:divBdr>
                          <w:divsChild>
                            <w:div w:id="1620605580">
                              <w:marLeft w:val="0"/>
                              <w:marRight w:val="0"/>
                              <w:marTop w:val="0"/>
                              <w:marBottom w:val="0"/>
                              <w:divBdr>
                                <w:top w:val="none" w:sz="0" w:space="0" w:color="auto"/>
                                <w:left w:val="none" w:sz="0" w:space="0" w:color="auto"/>
                                <w:bottom w:val="none" w:sz="0" w:space="0" w:color="auto"/>
                                <w:right w:val="none" w:sz="0" w:space="0" w:color="auto"/>
                              </w:divBdr>
                              <w:divsChild>
                                <w:div w:id="1620605388">
                                  <w:marLeft w:val="0"/>
                                  <w:marRight w:val="0"/>
                                  <w:marTop w:val="0"/>
                                  <w:marBottom w:val="0"/>
                                  <w:divBdr>
                                    <w:top w:val="none" w:sz="0" w:space="0" w:color="auto"/>
                                    <w:left w:val="none" w:sz="0" w:space="0" w:color="auto"/>
                                    <w:bottom w:val="none" w:sz="0" w:space="0" w:color="auto"/>
                                    <w:right w:val="none" w:sz="0" w:space="0" w:color="auto"/>
                                  </w:divBdr>
                                  <w:divsChild>
                                    <w:div w:id="16206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33">
      <w:marLeft w:val="0"/>
      <w:marRight w:val="0"/>
      <w:marTop w:val="0"/>
      <w:marBottom w:val="0"/>
      <w:divBdr>
        <w:top w:val="none" w:sz="0" w:space="0" w:color="auto"/>
        <w:left w:val="none" w:sz="0" w:space="0" w:color="auto"/>
        <w:bottom w:val="none" w:sz="0" w:space="0" w:color="auto"/>
        <w:right w:val="none" w:sz="0" w:space="0" w:color="auto"/>
      </w:divBdr>
      <w:divsChild>
        <w:div w:id="1620605617">
          <w:marLeft w:val="0"/>
          <w:marRight w:val="1"/>
          <w:marTop w:val="0"/>
          <w:marBottom w:val="0"/>
          <w:divBdr>
            <w:top w:val="none" w:sz="0" w:space="0" w:color="auto"/>
            <w:left w:val="none" w:sz="0" w:space="0" w:color="auto"/>
            <w:bottom w:val="none" w:sz="0" w:space="0" w:color="auto"/>
            <w:right w:val="none" w:sz="0" w:space="0" w:color="auto"/>
          </w:divBdr>
          <w:divsChild>
            <w:div w:id="1620605643">
              <w:marLeft w:val="0"/>
              <w:marRight w:val="0"/>
              <w:marTop w:val="0"/>
              <w:marBottom w:val="0"/>
              <w:divBdr>
                <w:top w:val="none" w:sz="0" w:space="0" w:color="auto"/>
                <w:left w:val="none" w:sz="0" w:space="0" w:color="auto"/>
                <w:bottom w:val="none" w:sz="0" w:space="0" w:color="auto"/>
                <w:right w:val="none" w:sz="0" w:space="0" w:color="auto"/>
              </w:divBdr>
              <w:divsChild>
                <w:div w:id="1620605413">
                  <w:marLeft w:val="0"/>
                  <w:marRight w:val="1"/>
                  <w:marTop w:val="0"/>
                  <w:marBottom w:val="0"/>
                  <w:divBdr>
                    <w:top w:val="none" w:sz="0" w:space="0" w:color="auto"/>
                    <w:left w:val="none" w:sz="0" w:space="0" w:color="auto"/>
                    <w:bottom w:val="none" w:sz="0" w:space="0" w:color="auto"/>
                    <w:right w:val="none" w:sz="0" w:space="0" w:color="auto"/>
                  </w:divBdr>
                  <w:divsChild>
                    <w:div w:id="1620605430">
                      <w:marLeft w:val="0"/>
                      <w:marRight w:val="0"/>
                      <w:marTop w:val="0"/>
                      <w:marBottom w:val="0"/>
                      <w:divBdr>
                        <w:top w:val="none" w:sz="0" w:space="0" w:color="auto"/>
                        <w:left w:val="none" w:sz="0" w:space="0" w:color="auto"/>
                        <w:bottom w:val="none" w:sz="0" w:space="0" w:color="auto"/>
                        <w:right w:val="none" w:sz="0" w:space="0" w:color="auto"/>
                      </w:divBdr>
                      <w:divsChild>
                        <w:div w:id="1620605881">
                          <w:marLeft w:val="0"/>
                          <w:marRight w:val="0"/>
                          <w:marTop w:val="0"/>
                          <w:marBottom w:val="0"/>
                          <w:divBdr>
                            <w:top w:val="none" w:sz="0" w:space="0" w:color="auto"/>
                            <w:left w:val="none" w:sz="0" w:space="0" w:color="auto"/>
                            <w:bottom w:val="none" w:sz="0" w:space="0" w:color="auto"/>
                            <w:right w:val="none" w:sz="0" w:space="0" w:color="auto"/>
                          </w:divBdr>
                          <w:divsChild>
                            <w:div w:id="1620605327">
                              <w:marLeft w:val="0"/>
                              <w:marRight w:val="0"/>
                              <w:marTop w:val="120"/>
                              <w:marBottom w:val="360"/>
                              <w:divBdr>
                                <w:top w:val="none" w:sz="0" w:space="0" w:color="auto"/>
                                <w:left w:val="none" w:sz="0" w:space="0" w:color="auto"/>
                                <w:bottom w:val="none" w:sz="0" w:space="0" w:color="auto"/>
                                <w:right w:val="none" w:sz="0" w:space="0" w:color="auto"/>
                              </w:divBdr>
                              <w:divsChild>
                                <w:div w:id="1620605214">
                                  <w:marLeft w:val="0"/>
                                  <w:marRight w:val="0"/>
                                  <w:marTop w:val="0"/>
                                  <w:marBottom w:val="0"/>
                                  <w:divBdr>
                                    <w:top w:val="none" w:sz="0" w:space="0" w:color="auto"/>
                                    <w:left w:val="none" w:sz="0" w:space="0" w:color="auto"/>
                                    <w:bottom w:val="none" w:sz="0" w:space="0" w:color="auto"/>
                                    <w:right w:val="none" w:sz="0" w:space="0" w:color="auto"/>
                                  </w:divBdr>
                                  <w:divsChild>
                                    <w:div w:id="16206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44">
      <w:marLeft w:val="0"/>
      <w:marRight w:val="0"/>
      <w:marTop w:val="0"/>
      <w:marBottom w:val="0"/>
      <w:divBdr>
        <w:top w:val="none" w:sz="0" w:space="0" w:color="auto"/>
        <w:left w:val="none" w:sz="0" w:space="0" w:color="auto"/>
        <w:bottom w:val="none" w:sz="0" w:space="0" w:color="auto"/>
        <w:right w:val="none" w:sz="0" w:space="0" w:color="auto"/>
      </w:divBdr>
      <w:divsChild>
        <w:div w:id="1620605746">
          <w:marLeft w:val="0"/>
          <w:marRight w:val="1"/>
          <w:marTop w:val="0"/>
          <w:marBottom w:val="0"/>
          <w:divBdr>
            <w:top w:val="none" w:sz="0" w:space="0" w:color="auto"/>
            <w:left w:val="none" w:sz="0" w:space="0" w:color="auto"/>
            <w:bottom w:val="none" w:sz="0" w:space="0" w:color="auto"/>
            <w:right w:val="none" w:sz="0" w:space="0" w:color="auto"/>
          </w:divBdr>
          <w:divsChild>
            <w:div w:id="1620605648">
              <w:marLeft w:val="0"/>
              <w:marRight w:val="0"/>
              <w:marTop w:val="0"/>
              <w:marBottom w:val="0"/>
              <w:divBdr>
                <w:top w:val="none" w:sz="0" w:space="0" w:color="auto"/>
                <w:left w:val="none" w:sz="0" w:space="0" w:color="auto"/>
                <w:bottom w:val="none" w:sz="0" w:space="0" w:color="auto"/>
                <w:right w:val="none" w:sz="0" w:space="0" w:color="auto"/>
              </w:divBdr>
              <w:divsChild>
                <w:div w:id="1620605356">
                  <w:marLeft w:val="0"/>
                  <w:marRight w:val="1"/>
                  <w:marTop w:val="0"/>
                  <w:marBottom w:val="0"/>
                  <w:divBdr>
                    <w:top w:val="none" w:sz="0" w:space="0" w:color="auto"/>
                    <w:left w:val="none" w:sz="0" w:space="0" w:color="auto"/>
                    <w:bottom w:val="none" w:sz="0" w:space="0" w:color="auto"/>
                    <w:right w:val="none" w:sz="0" w:space="0" w:color="auto"/>
                  </w:divBdr>
                  <w:divsChild>
                    <w:div w:id="1620605492">
                      <w:marLeft w:val="0"/>
                      <w:marRight w:val="0"/>
                      <w:marTop w:val="0"/>
                      <w:marBottom w:val="0"/>
                      <w:divBdr>
                        <w:top w:val="none" w:sz="0" w:space="0" w:color="auto"/>
                        <w:left w:val="none" w:sz="0" w:space="0" w:color="auto"/>
                        <w:bottom w:val="none" w:sz="0" w:space="0" w:color="auto"/>
                        <w:right w:val="none" w:sz="0" w:space="0" w:color="auto"/>
                      </w:divBdr>
                      <w:divsChild>
                        <w:div w:id="1620605592">
                          <w:marLeft w:val="0"/>
                          <w:marRight w:val="0"/>
                          <w:marTop w:val="0"/>
                          <w:marBottom w:val="0"/>
                          <w:divBdr>
                            <w:top w:val="none" w:sz="0" w:space="0" w:color="auto"/>
                            <w:left w:val="none" w:sz="0" w:space="0" w:color="auto"/>
                            <w:bottom w:val="none" w:sz="0" w:space="0" w:color="auto"/>
                            <w:right w:val="none" w:sz="0" w:space="0" w:color="auto"/>
                          </w:divBdr>
                          <w:divsChild>
                            <w:div w:id="1620605291">
                              <w:marLeft w:val="0"/>
                              <w:marRight w:val="0"/>
                              <w:marTop w:val="120"/>
                              <w:marBottom w:val="360"/>
                              <w:divBdr>
                                <w:top w:val="none" w:sz="0" w:space="0" w:color="auto"/>
                                <w:left w:val="none" w:sz="0" w:space="0" w:color="auto"/>
                                <w:bottom w:val="none" w:sz="0" w:space="0" w:color="auto"/>
                                <w:right w:val="none" w:sz="0" w:space="0" w:color="auto"/>
                              </w:divBdr>
                              <w:divsChild>
                                <w:div w:id="1620605570">
                                  <w:marLeft w:val="0"/>
                                  <w:marRight w:val="0"/>
                                  <w:marTop w:val="0"/>
                                  <w:marBottom w:val="0"/>
                                  <w:divBdr>
                                    <w:top w:val="none" w:sz="0" w:space="0" w:color="auto"/>
                                    <w:left w:val="none" w:sz="0" w:space="0" w:color="auto"/>
                                    <w:bottom w:val="none" w:sz="0" w:space="0" w:color="auto"/>
                                    <w:right w:val="none" w:sz="0" w:space="0" w:color="auto"/>
                                  </w:divBdr>
                                  <w:divsChild>
                                    <w:div w:id="16206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53">
      <w:marLeft w:val="0"/>
      <w:marRight w:val="0"/>
      <w:marTop w:val="0"/>
      <w:marBottom w:val="0"/>
      <w:divBdr>
        <w:top w:val="none" w:sz="0" w:space="0" w:color="auto"/>
        <w:left w:val="none" w:sz="0" w:space="0" w:color="auto"/>
        <w:bottom w:val="none" w:sz="0" w:space="0" w:color="auto"/>
        <w:right w:val="none" w:sz="0" w:space="0" w:color="auto"/>
      </w:divBdr>
      <w:divsChild>
        <w:div w:id="1620605262">
          <w:marLeft w:val="0"/>
          <w:marRight w:val="1"/>
          <w:marTop w:val="0"/>
          <w:marBottom w:val="0"/>
          <w:divBdr>
            <w:top w:val="none" w:sz="0" w:space="0" w:color="auto"/>
            <w:left w:val="none" w:sz="0" w:space="0" w:color="auto"/>
            <w:bottom w:val="none" w:sz="0" w:space="0" w:color="auto"/>
            <w:right w:val="none" w:sz="0" w:space="0" w:color="auto"/>
          </w:divBdr>
          <w:divsChild>
            <w:div w:id="1620605591">
              <w:marLeft w:val="0"/>
              <w:marRight w:val="0"/>
              <w:marTop w:val="0"/>
              <w:marBottom w:val="0"/>
              <w:divBdr>
                <w:top w:val="none" w:sz="0" w:space="0" w:color="auto"/>
                <w:left w:val="none" w:sz="0" w:space="0" w:color="auto"/>
                <w:bottom w:val="none" w:sz="0" w:space="0" w:color="auto"/>
                <w:right w:val="none" w:sz="0" w:space="0" w:color="auto"/>
              </w:divBdr>
              <w:divsChild>
                <w:div w:id="1620605387">
                  <w:marLeft w:val="0"/>
                  <w:marRight w:val="1"/>
                  <w:marTop w:val="0"/>
                  <w:marBottom w:val="0"/>
                  <w:divBdr>
                    <w:top w:val="none" w:sz="0" w:space="0" w:color="auto"/>
                    <w:left w:val="none" w:sz="0" w:space="0" w:color="auto"/>
                    <w:bottom w:val="none" w:sz="0" w:space="0" w:color="auto"/>
                    <w:right w:val="none" w:sz="0" w:space="0" w:color="auto"/>
                  </w:divBdr>
                  <w:divsChild>
                    <w:div w:id="1620605601">
                      <w:marLeft w:val="0"/>
                      <w:marRight w:val="0"/>
                      <w:marTop w:val="0"/>
                      <w:marBottom w:val="0"/>
                      <w:divBdr>
                        <w:top w:val="none" w:sz="0" w:space="0" w:color="auto"/>
                        <w:left w:val="none" w:sz="0" w:space="0" w:color="auto"/>
                        <w:bottom w:val="none" w:sz="0" w:space="0" w:color="auto"/>
                        <w:right w:val="none" w:sz="0" w:space="0" w:color="auto"/>
                      </w:divBdr>
                      <w:divsChild>
                        <w:div w:id="1620605642">
                          <w:marLeft w:val="0"/>
                          <w:marRight w:val="0"/>
                          <w:marTop w:val="0"/>
                          <w:marBottom w:val="0"/>
                          <w:divBdr>
                            <w:top w:val="none" w:sz="0" w:space="0" w:color="auto"/>
                            <w:left w:val="none" w:sz="0" w:space="0" w:color="auto"/>
                            <w:bottom w:val="none" w:sz="0" w:space="0" w:color="auto"/>
                            <w:right w:val="none" w:sz="0" w:space="0" w:color="auto"/>
                          </w:divBdr>
                          <w:divsChild>
                            <w:div w:id="1620605735">
                              <w:marLeft w:val="0"/>
                              <w:marRight w:val="0"/>
                              <w:marTop w:val="120"/>
                              <w:marBottom w:val="360"/>
                              <w:divBdr>
                                <w:top w:val="none" w:sz="0" w:space="0" w:color="auto"/>
                                <w:left w:val="none" w:sz="0" w:space="0" w:color="auto"/>
                                <w:bottom w:val="none" w:sz="0" w:space="0" w:color="auto"/>
                                <w:right w:val="none" w:sz="0" w:space="0" w:color="auto"/>
                              </w:divBdr>
                              <w:divsChild>
                                <w:div w:id="1620605869">
                                  <w:marLeft w:val="0"/>
                                  <w:marRight w:val="0"/>
                                  <w:marTop w:val="0"/>
                                  <w:marBottom w:val="0"/>
                                  <w:divBdr>
                                    <w:top w:val="none" w:sz="0" w:space="0" w:color="auto"/>
                                    <w:left w:val="none" w:sz="0" w:space="0" w:color="auto"/>
                                    <w:bottom w:val="none" w:sz="0" w:space="0" w:color="auto"/>
                                    <w:right w:val="none" w:sz="0" w:space="0" w:color="auto"/>
                                  </w:divBdr>
                                  <w:divsChild>
                                    <w:div w:id="16206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58">
      <w:marLeft w:val="0"/>
      <w:marRight w:val="0"/>
      <w:marTop w:val="0"/>
      <w:marBottom w:val="0"/>
      <w:divBdr>
        <w:top w:val="none" w:sz="0" w:space="0" w:color="auto"/>
        <w:left w:val="none" w:sz="0" w:space="0" w:color="auto"/>
        <w:bottom w:val="none" w:sz="0" w:space="0" w:color="auto"/>
        <w:right w:val="none" w:sz="0" w:space="0" w:color="auto"/>
      </w:divBdr>
      <w:divsChild>
        <w:div w:id="1620605709">
          <w:marLeft w:val="0"/>
          <w:marRight w:val="1"/>
          <w:marTop w:val="0"/>
          <w:marBottom w:val="0"/>
          <w:divBdr>
            <w:top w:val="none" w:sz="0" w:space="0" w:color="auto"/>
            <w:left w:val="none" w:sz="0" w:space="0" w:color="auto"/>
            <w:bottom w:val="none" w:sz="0" w:space="0" w:color="auto"/>
            <w:right w:val="none" w:sz="0" w:space="0" w:color="auto"/>
          </w:divBdr>
          <w:divsChild>
            <w:div w:id="1620605880">
              <w:marLeft w:val="0"/>
              <w:marRight w:val="0"/>
              <w:marTop w:val="0"/>
              <w:marBottom w:val="0"/>
              <w:divBdr>
                <w:top w:val="none" w:sz="0" w:space="0" w:color="auto"/>
                <w:left w:val="none" w:sz="0" w:space="0" w:color="auto"/>
                <w:bottom w:val="none" w:sz="0" w:space="0" w:color="auto"/>
                <w:right w:val="none" w:sz="0" w:space="0" w:color="auto"/>
              </w:divBdr>
              <w:divsChild>
                <w:div w:id="1620605611">
                  <w:marLeft w:val="0"/>
                  <w:marRight w:val="1"/>
                  <w:marTop w:val="0"/>
                  <w:marBottom w:val="0"/>
                  <w:divBdr>
                    <w:top w:val="none" w:sz="0" w:space="0" w:color="auto"/>
                    <w:left w:val="none" w:sz="0" w:space="0" w:color="auto"/>
                    <w:bottom w:val="none" w:sz="0" w:space="0" w:color="auto"/>
                    <w:right w:val="none" w:sz="0" w:space="0" w:color="auto"/>
                  </w:divBdr>
                  <w:divsChild>
                    <w:div w:id="1620605786">
                      <w:marLeft w:val="0"/>
                      <w:marRight w:val="0"/>
                      <w:marTop w:val="0"/>
                      <w:marBottom w:val="0"/>
                      <w:divBdr>
                        <w:top w:val="none" w:sz="0" w:space="0" w:color="auto"/>
                        <w:left w:val="none" w:sz="0" w:space="0" w:color="auto"/>
                        <w:bottom w:val="none" w:sz="0" w:space="0" w:color="auto"/>
                        <w:right w:val="none" w:sz="0" w:space="0" w:color="auto"/>
                      </w:divBdr>
                      <w:divsChild>
                        <w:div w:id="1620605716">
                          <w:marLeft w:val="0"/>
                          <w:marRight w:val="0"/>
                          <w:marTop w:val="0"/>
                          <w:marBottom w:val="0"/>
                          <w:divBdr>
                            <w:top w:val="none" w:sz="0" w:space="0" w:color="auto"/>
                            <w:left w:val="none" w:sz="0" w:space="0" w:color="auto"/>
                            <w:bottom w:val="none" w:sz="0" w:space="0" w:color="auto"/>
                            <w:right w:val="none" w:sz="0" w:space="0" w:color="auto"/>
                          </w:divBdr>
                          <w:divsChild>
                            <w:div w:id="1620605368">
                              <w:marLeft w:val="0"/>
                              <w:marRight w:val="0"/>
                              <w:marTop w:val="120"/>
                              <w:marBottom w:val="360"/>
                              <w:divBdr>
                                <w:top w:val="none" w:sz="0" w:space="0" w:color="auto"/>
                                <w:left w:val="none" w:sz="0" w:space="0" w:color="auto"/>
                                <w:bottom w:val="none" w:sz="0" w:space="0" w:color="auto"/>
                                <w:right w:val="none" w:sz="0" w:space="0" w:color="auto"/>
                              </w:divBdr>
                              <w:divsChild>
                                <w:div w:id="1620605447">
                                  <w:marLeft w:val="0"/>
                                  <w:marRight w:val="0"/>
                                  <w:marTop w:val="0"/>
                                  <w:marBottom w:val="0"/>
                                  <w:divBdr>
                                    <w:top w:val="none" w:sz="0" w:space="0" w:color="auto"/>
                                    <w:left w:val="none" w:sz="0" w:space="0" w:color="auto"/>
                                    <w:bottom w:val="none" w:sz="0" w:space="0" w:color="auto"/>
                                    <w:right w:val="none" w:sz="0" w:space="0" w:color="auto"/>
                                  </w:divBdr>
                                  <w:divsChild>
                                    <w:div w:id="16206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59">
      <w:marLeft w:val="0"/>
      <w:marRight w:val="0"/>
      <w:marTop w:val="0"/>
      <w:marBottom w:val="0"/>
      <w:divBdr>
        <w:top w:val="none" w:sz="0" w:space="0" w:color="auto"/>
        <w:left w:val="none" w:sz="0" w:space="0" w:color="auto"/>
        <w:bottom w:val="none" w:sz="0" w:space="0" w:color="auto"/>
        <w:right w:val="none" w:sz="0" w:space="0" w:color="auto"/>
      </w:divBdr>
      <w:divsChild>
        <w:div w:id="1620605215">
          <w:marLeft w:val="0"/>
          <w:marRight w:val="1"/>
          <w:marTop w:val="0"/>
          <w:marBottom w:val="0"/>
          <w:divBdr>
            <w:top w:val="none" w:sz="0" w:space="0" w:color="auto"/>
            <w:left w:val="none" w:sz="0" w:space="0" w:color="auto"/>
            <w:bottom w:val="none" w:sz="0" w:space="0" w:color="auto"/>
            <w:right w:val="none" w:sz="0" w:space="0" w:color="auto"/>
          </w:divBdr>
          <w:divsChild>
            <w:div w:id="1620605452">
              <w:marLeft w:val="0"/>
              <w:marRight w:val="0"/>
              <w:marTop w:val="0"/>
              <w:marBottom w:val="0"/>
              <w:divBdr>
                <w:top w:val="none" w:sz="0" w:space="0" w:color="auto"/>
                <w:left w:val="none" w:sz="0" w:space="0" w:color="auto"/>
                <w:bottom w:val="none" w:sz="0" w:space="0" w:color="auto"/>
                <w:right w:val="none" w:sz="0" w:space="0" w:color="auto"/>
              </w:divBdr>
              <w:divsChild>
                <w:div w:id="1620605581">
                  <w:marLeft w:val="0"/>
                  <w:marRight w:val="1"/>
                  <w:marTop w:val="0"/>
                  <w:marBottom w:val="0"/>
                  <w:divBdr>
                    <w:top w:val="none" w:sz="0" w:space="0" w:color="auto"/>
                    <w:left w:val="none" w:sz="0" w:space="0" w:color="auto"/>
                    <w:bottom w:val="none" w:sz="0" w:space="0" w:color="auto"/>
                    <w:right w:val="none" w:sz="0" w:space="0" w:color="auto"/>
                  </w:divBdr>
                  <w:divsChild>
                    <w:div w:id="1620605681">
                      <w:marLeft w:val="0"/>
                      <w:marRight w:val="0"/>
                      <w:marTop w:val="0"/>
                      <w:marBottom w:val="0"/>
                      <w:divBdr>
                        <w:top w:val="none" w:sz="0" w:space="0" w:color="auto"/>
                        <w:left w:val="none" w:sz="0" w:space="0" w:color="auto"/>
                        <w:bottom w:val="none" w:sz="0" w:space="0" w:color="auto"/>
                        <w:right w:val="none" w:sz="0" w:space="0" w:color="auto"/>
                      </w:divBdr>
                      <w:divsChild>
                        <w:div w:id="1620605414">
                          <w:marLeft w:val="0"/>
                          <w:marRight w:val="0"/>
                          <w:marTop w:val="0"/>
                          <w:marBottom w:val="0"/>
                          <w:divBdr>
                            <w:top w:val="none" w:sz="0" w:space="0" w:color="auto"/>
                            <w:left w:val="none" w:sz="0" w:space="0" w:color="auto"/>
                            <w:bottom w:val="none" w:sz="0" w:space="0" w:color="auto"/>
                            <w:right w:val="none" w:sz="0" w:space="0" w:color="auto"/>
                          </w:divBdr>
                          <w:divsChild>
                            <w:div w:id="1620605416">
                              <w:marLeft w:val="0"/>
                              <w:marRight w:val="0"/>
                              <w:marTop w:val="120"/>
                              <w:marBottom w:val="360"/>
                              <w:divBdr>
                                <w:top w:val="none" w:sz="0" w:space="0" w:color="auto"/>
                                <w:left w:val="none" w:sz="0" w:space="0" w:color="auto"/>
                                <w:bottom w:val="none" w:sz="0" w:space="0" w:color="auto"/>
                                <w:right w:val="none" w:sz="0" w:space="0" w:color="auto"/>
                              </w:divBdr>
                              <w:divsChild>
                                <w:div w:id="1620605217">
                                  <w:marLeft w:val="0"/>
                                  <w:marRight w:val="0"/>
                                  <w:marTop w:val="0"/>
                                  <w:marBottom w:val="0"/>
                                  <w:divBdr>
                                    <w:top w:val="none" w:sz="0" w:space="0" w:color="auto"/>
                                    <w:left w:val="none" w:sz="0" w:space="0" w:color="auto"/>
                                    <w:bottom w:val="none" w:sz="0" w:space="0" w:color="auto"/>
                                    <w:right w:val="none" w:sz="0" w:space="0" w:color="auto"/>
                                  </w:divBdr>
                                  <w:divsChild>
                                    <w:div w:id="16206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62">
      <w:marLeft w:val="0"/>
      <w:marRight w:val="0"/>
      <w:marTop w:val="0"/>
      <w:marBottom w:val="0"/>
      <w:divBdr>
        <w:top w:val="none" w:sz="0" w:space="0" w:color="auto"/>
        <w:left w:val="none" w:sz="0" w:space="0" w:color="auto"/>
        <w:bottom w:val="none" w:sz="0" w:space="0" w:color="auto"/>
        <w:right w:val="none" w:sz="0" w:space="0" w:color="auto"/>
      </w:divBdr>
      <w:divsChild>
        <w:div w:id="1620605398">
          <w:marLeft w:val="0"/>
          <w:marRight w:val="1"/>
          <w:marTop w:val="0"/>
          <w:marBottom w:val="0"/>
          <w:divBdr>
            <w:top w:val="none" w:sz="0" w:space="0" w:color="auto"/>
            <w:left w:val="none" w:sz="0" w:space="0" w:color="auto"/>
            <w:bottom w:val="none" w:sz="0" w:space="0" w:color="auto"/>
            <w:right w:val="none" w:sz="0" w:space="0" w:color="auto"/>
          </w:divBdr>
          <w:divsChild>
            <w:div w:id="1620605866">
              <w:marLeft w:val="0"/>
              <w:marRight w:val="0"/>
              <w:marTop w:val="0"/>
              <w:marBottom w:val="0"/>
              <w:divBdr>
                <w:top w:val="none" w:sz="0" w:space="0" w:color="auto"/>
                <w:left w:val="none" w:sz="0" w:space="0" w:color="auto"/>
                <w:bottom w:val="none" w:sz="0" w:space="0" w:color="auto"/>
                <w:right w:val="none" w:sz="0" w:space="0" w:color="auto"/>
              </w:divBdr>
              <w:divsChild>
                <w:div w:id="1620605405">
                  <w:marLeft w:val="0"/>
                  <w:marRight w:val="1"/>
                  <w:marTop w:val="0"/>
                  <w:marBottom w:val="0"/>
                  <w:divBdr>
                    <w:top w:val="none" w:sz="0" w:space="0" w:color="auto"/>
                    <w:left w:val="none" w:sz="0" w:space="0" w:color="auto"/>
                    <w:bottom w:val="none" w:sz="0" w:space="0" w:color="auto"/>
                    <w:right w:val="none" w:sz="0" w:space="0" w:color="auto"/>
                  </w:divBdr>
                  <w:divsChild>
                    <w:div w:id="1620605536">
                      <w:marLeft w:val="0"/>
                      <w:marRight w:val="0"/>
                      <w:marTop w:val="0"/>
                      <w:marBottom w:val="0"/>
                      <w:divBdr>
                        <w:top w:val="none" w:sz="0" w:space="0" w:color="auto"/>
                        <w:left w:val="none" w:sz="0" w:space="0" w:color="auto"/>
                        <w:bottom w:val="none" w:sz="0" w:space="0" w:color="auto"/>
                        <w:right w:val="none" w:sz="0" w:space="0" w:color="auto"/>
                      </w:divBdr>
                      <w:divsChild>
                        <w:div w:id="1620605753">
                          <w:marLeft w:val="0"/>
                          <w:marRight w:val="0"/>
                          <w:marTop w:val="0"/>
                          <w:marBottom w:val="0"/>
                          <w:divBdr>
                            <w:top w:val="none" w:sz="0" w:space="0" w:color="auto"/>
                            <w:left w:val="none" w:sz="0" w:space="0" w:color="auto"/>
                            <w:bottom w:val="none" w:sz="0" w:space="0" w:color="auto"/>
                            <w:right w:val="none" w:sz="0" w:space="0" w:color="auto"/>
                          </w:divBdr>
                          <w:divsChild>
                            <w:div w:id="1620605649">
                              <w:marLeft w:val="0"/>
                              <w:marRight w:val="0"/>
                              <w:marTop w:val="120"/>
                              <w:marBottom w:val="360"/>
                              <w:divBdr>
                                <w:top w:val="none" w:sz="0" w:space="0" w:color="auto"/>
                                <w:left w:val="none" w:sz="0" w:space="0" w:color="auto"/>
                                <w:bottom w:val="none" w:sz="0" w:space="0" w:color="auto"/>
                                <w:right w:val="none" w:sz="0" w:space="0" w:color="auto"/>
                              </w:divBdr>
                              <w:divsChild>
                                <w:div w:id="1620605840">
                                  <w:marLeft w:val="0"/>
                                  <w:marRight w:val="0"/>
                                  <w:marTop w:val="0"/>
                                  <w:marBottom w:val="0"/>
                                  <w:divBdr>
                                    <w:top w:val="none" w:sz="0" w:space="0" w:color="auto"/>
                                    <w:left w:val="none" w:sz="0" w:space="0" w:color="auto"/>
                                    <w:bottom w:val="none" w:sz="0" w:space="0" w:color="auto"/>
                                    <w:right w:val="none" w:sz="0" w:space="0" w:color="auto"/>
                                  </w:divBdr>
                                  <w:divsChild>
                                    <w:div w:id="16206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70">
      <w:marLeft w:val="0"/>
      <w:marRight w:val="0"/>
      <w:marTop w:val="0"/>
      <w:marBottom w:val="0"/>
      <w:divBdr>
        <w:top w:val="none" w:sz="0" w:space="0" w:color="auto"/>
        <w:left w:val="none" w:sz="0" w:space="0" w:color="auto"/>
        <w:bottom w:val="none" w:sz="0" w:space="0" w:color="auto"/>
        <w:right w:val="none" w:sz="0" w:space="0" w:color="auto"/>
      </w:divBdr>
      <w:divsChild>
        <w:div w:id="1620605376">
          <w:marLeft w:val="0"/>
          <w:marRight w:val="1"/>
          <w:marTop w:val="0"/>
          <w:marBottom w:val="0"/>
          <w:divBdr>
            <w:top w:val="none" w:sz="0" w:space="0" w:color="auto"/>
            <w:left w:val="none" w:sz="0" w:space="0" w:color="auto"/>
            <w:bottom w:val="none" w:sz="0" w:space="0" w:color="auto"/>
            <w:right w:val="none" w:sz="0" w:space="0" w:color="auto"/>
          </w:divBdr>
          <w:divsChild>
            <w:div w:id="1620605276">
              <w:marLeft w:val="0"/>
              <w:marRight w:val="0"/>
              <w:marTop w:val="0"/>
              <w:marBottom w:val="0"/>
              <w:divBdr>
                <w:top w:val="none" w:sz="0" w:space="0" w:color="auto"/>
                <w:left w:val="none" w:sz="0" w:space="0" w:color="auto"/>
                <w:bottom w:val="none" w:sz="0" w:space="0" w:color="auto"/>
                <w:right w:val="none" w:sz="0" w:space="0" w:color="auto"/>
              </w:divBdr>
              <w:divsChild>
                <w:div w:id="1620605406">
                  <w:marLeft w:val="0"/>
                  <w:marRight w:val="1"/>
                  <w:marTop w:val="0"/>
                  <w:marBottom w:val="0"/>
                  <w:divBdr>
                    <w:top w:val="none" w:sz="0" w:space="0" w:color="auto"/>
                    <w:left w:val="none" w:sz="0" w:space="0" w:color="auto"/>
                    <w:bottom w:val="none" w:sz="0" w:space="0" w:color="auto"/>
                    <w:right w:val="none" w:sz="0" w:space="0" w:color="auto"/>
                  </w:divBdr>
                  <w:divsChild>
                    <w:div w:id="1620605720">
                      <w:marLeft w:val="0"/>
                      <w:marRight w:val="0"/>
                      <w:marTop w:val="0"/>
                      <w:marBottom w:val="0"/>
                      <w:divBdr>
                        <w:top w:val="none" w:sz="0" w:space="0" w:color="auto"/>
                        <w:left w:val="none" w:sz="0" w:space="0" w:color="auto"/>
                        <w:bottom w:val="none" w:sz="0" w:space="0" w:color="auto"/>
                        <w:right w:val="none" w:sz="0" w:space="0" w:color="auto"/>
                      </w:divBdr>
                      <w:divsChild>
                        <w:div w:id="1620605775">
                          <w:marLeft w:val="0"/>
                          <w:marRight w:val="0"/>
                          <w:marTop w:val="0"/>
                          <w:marBottom w:val="0"/>
                          <w:divBdr>
                            <w:top w:val="none" w:sz="0" w:space="0" w:color="auto"/>
                            <w:left w:val="none" w:sz="0" w:space="0" w:color="auto"/>
                            <w:bottom w:val="none" w:sz="0" w:space="0" w:color="auto"/>
                            <w:right w:val="none" w:sz="0" w:space="0" w:color="auto"/>
                          </w:divBdr>
                          <w:divsChild>
                            <w:div w:id="1620605579">
                              <w:marLeft w:val="0"/>
                              <w:marRight w:val="0"/>
                              <w:marTop w:val="120"/>
                              <w:marBottom w:val="360"/>
                              <w:divBdr>
                                <w:top w:val="none" w:sz="0" w:space="0" w:color="auto"/>
                                <w:left w:val="none" w:sz="0" w:space="0" w:color="auto"/>
                                <w:bottom w:val="none" w:sz="0" w:space="0" w:color="auto"/>
                                <w:right w:val="none" w:sz="0" w:space="0" w:color="auto"/>
                              </w:divBdr>
                              <w:divsChild>
                                <w:div w:id="1620605269">
                                  <w:marLeft w:val="0"/>
                                  <w:marRight w:val="0"/>
                                  <w:marTop w:val="0"/>
                                  <w:marBottom w:val="0"/>
                                  <w:divBdr>
                                    <w:top w:val="none" w:sz="0" w:space="0" w:color="auto"/>
                                    <w:left w:val="none" w:sz="0" w:space="0" w:color="auto"/>
                                    <w:bottom w:val="none" w:sz="0" w:space="0" w:color="auto"/>
                                    <w:right w:val="none" w:sz="0" w:space="0" w:color="auto"/>
                                  </w:divBdr>
                                  <w:divsChild>
                                    <w:div w:id="16206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73">
      <w:marLeft w:val="0"/>
      <w:marRight w:val="0"/>
      <w:marTop w:val="0"/>
      <w:marBottom w:val="0"/>
      <w:divBdr>
        <w:top w:val="none" w:sz="0" w:space="0" w:color="auto"/>
        <w:left w:val="none" w:sz="0" w:space="0" w:color="auto"/>
        <w:bottom w:val="none" w:sz="0" w:space="0" w:color="auto"/>
        <w:right w:val="none" w:sz="0" w:space="0" w:color="auto"/>
      </w:divBdr>
      <w:divsChild>
        <w:div w:id="1620605772">
          <w:marLeft w:val="0"/>
          <w:marRight w:val="1"/>
          <w:marTop w:val="0"/>
          <w:marBottom w:val="0"/>
          <w:divBdr>
            <w:top w:val="none" w:sz="0" w:space="0" w:color="auto"/>
            <w:left w:val="none" w:sz="0" w:space="0" w:color="auto"/>
            <w:bottom w:val="none" w:sz="0" w:space="0" w:color="auto"/>
            <w:right w:val="none" w:sz="0" w:space="0" w:color="auto"/>
          </w:divBdr>
          <w:divsChild>
            <w:div w:id="1620605427">
              <w:marLeft w:val="0"/>
              <w:marRight w:val="0"/>
              <w:marTop w:val="0"/>
              <w:marBottom w:val="0"/>
              <w:divBdr>
                <w:top w:val="none" w:sz="0" w:space="0" w:color="auto"/>
                <w:left w:val="none" w:sz="0" w:space="0" w:color="auto"/>
                <w:bottom w:val="none" w:sz="0" w:space="0" w:color="auto"/>
                <w:right w:val="none" w:sz="0" w:space="0" w:color="auto"/>
              </w:divBdr>
              <w:divsChild>
                <w:div w:id="1620605557">
                  <w:marLeft w:val="0"/>
                  <w:marRight w:val="1"/>
                  <w:marTop w:val="0"/>
                  <w:marBottom w:val="0"/>
                  <w:divBdr>
                    <w:top w:val="none" w:sz="0" w:space="0" w:color="auto"/>
                    <w:left w:val="none" w:sz="0" w:space="0" w:color="auto"/>
                    <w:bottom w:val="none" w:sz="0" w:space="0" w:color="auto"/>
                    <w:right w:val="none" w:sz="0" w:space="0" w:color="auto"/>
                  </w:divBdr>
                  <w:divsChild>
                    <w:div w:id="1620605236">
                      <w:marLeft w:val="0"/>
                      <w:marRight w:val="0"/>
                      <w:marTop w:val="0"/>
                      <w:marBottom w:val="0"/>
                      <w:divBdr>
                        <w:top w:val="none" w:sz="0" w:space="0" w:color="auto"/>
                        <w:left w:val="none" w:sz="0" w:space="0" w:color="auto"/>
                        <w:bottom w:val="none" w:sz="0" w:space="0" w:color="auto"/>
                        <w:right w:val="none" w:sz="0" w:space="0" w:color="auto"/>
                      </w:divBdr>
                      <w:divsChild>
                        <w:div w:id="1620605241">
                          <w:marLeft w:val="0"/>
                          <w:marRight w:val="0"/>
                          <w:marTop w:val="0"/>
                          <w:marBottom w:val="0"/>
                          <w:divBdr>
                            <w:top w:val="none" w:sz="0" w:space="0" w:color="auto"/>
                            <w:left w:val="none" w:sz="0" w:space="0" w:color="auto"/>
                            <w:bottom w:val="none" w:sz="0" w:space="0" w:color="auto"/>
                            <w:right w:val="none" w:sz="0" w:space="0" w:color="auto"/>
                          </w:divBdr>
                          <w:divsChild>
                            <w:div w:id="1620605270">
                              <w:marLeft w:val="0"/>
                              <w:marRight w:val="0"/>
                              <w:marTop w:val="120"/>
                              <w:marBottom w:val="360"/>
                              <w:divBdr>
                                <w:top w:val="none" w:sz="0" w:space="0" w:color="auto"/>
                                <w:left w:val="none" w:sz="0" w:space="0" w:color="auto"/>
                                <w:bottom w:val="none" w:sz="0" w:space="0" w:color="auto"/>
                                <w:right w:val="none" w:sz="0" w:space="0" w:color="auto"/>
                              </w:divBdr>
                              <w:divsChild>
                                <w:div w:id="1620605586">
                                  <w:marLeft w:val="0"/>
                                  <w:marRight w:val="0"/>
                                  <w:marTop w:val="0"/>
                                  <w:marBottom w:val="0"/>
                                  <w:divBdr>
                                    <w:top w:val="none" w:sz="0" w:space="0" w:color="auto"/>
                                    <w:left w:val="none" w:sz="0" w:space="0" w:color="auto"/>
                                    <w:bottom w:val="none" w:sz="0" w:space="0" w:color="auto"/>
                                    <w:right w:val="none" w:sz="0" w:space="0" w:color="auto"/>
                                  </w:divBdr>
                                  <w:divsChild>
                                    <w:div w:id="16206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688">
      <w:marLeft w:val="0"/>
      <w:marRight w:val="0"/>
      <w:marTop w:val="0"/>
      <w:marBottom w:val="0"/>
      <w:divBdr>
        <w:top w:val="none" w:sz="0" w:space="0" w:color="auto"/>
        <w:left w:val="none" w:sz="0" w:space="0" w:color="auto"/>
        <w:bottom w:val="none" w:sz="0" w:space="0" w:color="auto"/>
        <w:right w:val="none" w:sz="0" w:space="0" w:color="auto"/>
      </w:divBdr>
      <w:divsChild>
        <w:div w:id="1620605319">
          <w:marLeft w:val="0"/>
          <w:marRight w:val="1"/>
          <w:marTop w:val="0"/>
          <w:marBottom w:val="0"/>
          <w:divBdr>
            <w:top w:val="none" w:sz="0" w:space="0" w:color="auto"/>
            <w:left w:val="none" w:sz="0" w:space="0" w:color="auto"/>
            <w:bottom w:val="none" w:sz="0" w:space="0" w:color="auto"/>
            <w:right w:val="none" w:sz="0" w:space="0" w:color="auto"/>
          </w:divBdr>
          <w:divsChild>
            <w:div w:id="1620605666">
              <w:marLeft w:val="0"/>
              <w:marRight w:val="0"/>
              <w:marTop w:val="0"/>
              <w:marBottom w:val="0"/>
              <w:divBdr>
                <w:top w:val="none" w:sz="0" w:space="0" w:color="auto"/>
                <w:left w:val="none" w:sz="0" w:space="0" w:color="auto"/>
                <w:bottom w:val="none" w:sz="0" w:space="0" w:color="auto"/>
                <w:right w:val="none" w:sz="0" w:space="0" w:color="auto"/>
              </w:divBdr>
              <w:divsChild>
                <w:div w:id="1620605597">
                  <w:marLeft w:val="0"/>
                  <w:marRight w:val="1"/>
                  <w:marTop w:val="0"/>
                  <w:marBottom w:val="0"/>
                  <w:divBdr>
                    <w:top w:val="none" w:sz="0" w:space="0" w:color="auto"/>
                    <w:left w:val="none" w:sz="0" w:space="0" w:color="auto"/>
                    <w:bottom w:val="none" w:sz="0" w:space="0" w:color="auto"/>
                    <w:right w:val="none" w:sz="0" w:space="0" w:color="auto"/>
                  </w:divBdr>
                  <w:divsChild>
                    <w:div w:id="1620605226">
                      <w:marLeft w:val="0"/>
                      <w:marRight w:val="0"/>
                      <w:marTop w:val="0"/>
                      <w:marBottom w:val="0"/>
                      <w:divBdr>
                        <w:top w:val="none" w:sz="0" w:space="0" w:color="auto"/>
                        <w:left w:val="none" w:sz="0" w:space="0" w:color="auto"/>
                        <w:bottom w:val="none" w:sz="0" w:space="0" w:color="auto"/>
                        <w:right w:val="none" w:sz="0" w:space="0" w:color="auto"/>
                      </w:divBdr>
                      <w:divsChild>
                        <w:div w:id="1620605258">
                          <w:marLeft w:val="0"/>
                          <w:marRight w:val="0"/>
                          <w:marTop w:val="0"/>
                          <w:marBottom w:val="0"/>
                          <w:divBdr>
                            <w:top w:val="none" w:sz="0" w:space="0" w:color="auto"/>
                            <w:left w:val="none" w:sz="0" w:space="0" w:color="auto"/>
                            <w:bottom w:val="none" w:sz="0" w:space="0" w:color="auto"/>
                            <w:right w:val="none" w:sz="0" w:space="0" w:color="auto"/>
                          </w:divBdr>
                          <w:divsChild>
                            <w:div w:id="1620605835">
                              <w:marLeft w:val="0"/>
                              <w:marRight w:val="0"/>
                              <w:marTop w:val="120"/>
                              <w:marBottom w:val="360"/>
                              <w:divBdr>
                                <w:top w:val="none" w:sz="0" w:space="0" w:color="auto"/>
                                <w:left w:val="none" w:sz="0" w:space="0" w:color="auto"/>
                                <w:bottom w:val="none" w:sz="0" w:space="0" w:color="auto"/>
                                <w:right w:val="none" w:sz="0" w:space="0" w:color="auto"/>
                              </w:divBdr>
                              <w:divsChild>
                                <w:div w:id="1620605567">
                                  <w:marLeft w:val="420"/>
                                  <w:marRight w:val="0"/>
                                  <w:marTop w:val="0"/>
                                  <w:marBottom w:val="0"/>
                                  <w:divBdr>
                                    <w:top w:val="none" w:sz="0" w:space="0" w:color="auto"/>
                                    <w:left w:val="none" w:sz="0" w:space="0" w:color="auto"/>
                                    <w:bottom w:val="none" w:sz="0" w:space="0" w:color="auto"/>
                                    <w:right w:val="none" w:sz="0" w:space="0" w:color="auto"/>
                                  </w:divBdr>
                                  <w:divsChild>
                                    <w:div w:id="1620605422">
                                      <w:marLeft w:val="0"/>
                                      <w:marRight w:val="0"/>
                                      <w:marTop w:val="0"/>
                                      <w:marBottom w:val="0"/>
                                      <w:divBdr>
                                        <w:top w:val="none" w:sz="0" w:space="0" w:color="auto"/>
                                        <w:left w:val="none" w:sz="0" w:space="0" w:color="auto"/>
                                        <w:bottom w:val="none" w:sz="0" w:space="0" w:color="auto"/>
                                        <w:right w:val="none" w:sz="0" w:space="0" w:color="auto"/>
                                      </w:divBdr>
                                      <w:divsChild>
                                        <w:div w:id="1620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05690">
      <w:marLeft w:val="0"/>
      <w:marRight w:val="0"/>
      <w:marTop w:val="0"/>
      <w:marBottom w:val="0"/>
      <w:divBdr>
        <w:top w:val="none" w:sz="0" w:space="0" w:color="auto"/>
        <w:left w:val="none" w:sz="0" w:space="0" w:color="auto"/>
        <w:bottom w:val="none" w:sz="0" w:space="0" w:color="auto"/>
        <w:right w:val="none" w:sz="0" w:space="0" w:color="auto"/>
      </w:divBdr>
      <w:divsChild>
        <w:div w:id="1620605722">
          <w:marLeft w:val="0"/>
          <w:marRight w:val="1"/>
          <w:marTop w:val="0"/>
          <w:marBottom w:val="0"/>
          <w:divBdr>
            <w:top w:val="none" w:sz="0" w:space="0" w:color="auto"/>
            <w:left w:val="none" w:sz="0" w:space="0" w:color="auto"/>
            <w:bottom w:val="none" w:sz="0" w:space="0" w:color="auto"/>
            <w:right w:val="none" w:sz="0" w:space="0" w:color="auto"/>
          </w:divBdr>
          <w:divsChild>
            <w:div w:id="1620605799">
              <w:marLeft w:val="0"/>
              <w:marRight w:val="0"/>
              <w:marTop w:val="0"/>
              <w:marBottom w:val="0"/>
              <w:divBdr>
                <w:top w:val="none" w:sz="0" w:space="0" w:color="auto"/>
                <w:left w:val="none" w:sz="0" w:space="0" w:color="auto"/>
                <w:bottom w:val="none" w:sz="0" w:space="0" w:color="auto"/>
                <w:right w:val="none" w:sz="0" w:space="0" w:color="auto"/>
              </w:divBdr>
              <w:divsChild>
                <w:div w:id="1620605515">
                  <w:marLeft w:val="0"/>
                  <w:marRight w:val="1"/>
                  <w:marTop w:val="0"/>
                  <w:marBottom w:val="0"/>
                  <w:divBdr>
                    <w:top w:val="none" w:sz="0" w:space="0" w:color="auto"/>
                    <w:left w:val="none" w:sz="0" w:space="0" w:color="auto"/>
                    <w:bottom w:val="none" w:sz="0" w:space="0" w:color="auto"/>
                    <w:right w:val="none" w:sz="0" w:space="0" w:color="auto"/>
                  </w:divBdr>
                  <w:divsChild>
                    <w:div w:id="1620605301">
                      <w:marLeft w:val="0"/>
                      <w:marRight w:val="0"/>
                      <w:marTop w:val="0"/>
                      <w:marBottom w:val="0"/>
                      <w:divBdr>
                        <w:top w:val="none" w:sz="0" w:space="0" w:color="auto"/>
                        <w:left w:val="none" w:sz="0" w:space="0" w:color="auto"/>
                        <w:bottom w:val="none" w:sz="0" w:space="0" w:color="auto"/>
                        <w:right w:val="none" w:sz="0" w:space="0" w:color="auto"/>
                      </w:divBdr>
                      <w:divsChild>
                        <w:div w:id="1620605437">
                          <w:marLeft w:val="0"/>
                          <w:marRight w:val="0"/>
                          <w:marTop w:val="0"/>
                          <w:marBottom w:val="0"/>
                          <w:divBdr>
                            <w:top w:val="none" w:sz="0" w:space="0" w:color="auto"/>
                            <w:left w:val="none" w:sz="0" w:space="0" w:color="auto"/>
                            <w:bottom w:val="none" w:sz="0" w:space="0" w:color="auto"/>
                            <w:right w:val="none" w:sz="0" w:space="0" w:color="auto"/>
                          </w:divBdr>
                          <w:divsChild>
                            <w:div w:id="1620605684">
                              <w:marLeft w:val="0"/>
                              <w:marRight w:val="0"/>
                              <w:marTop w:val="120"/>
                              <w:marBottom w:val="360"/>
                              <w:divBdr>
                                <w:top w:val="none" w:sz="0" w:space="0" w:color="auto"/>
                                <w:left w:val="none" w:sz="0" w:space="0" w:color="auto"/>
                                <w:bottom w:val="none" w:sz="0" w:space="0" w:color="auto"/>
                                <w:right w:val="none" w:sz="0" w:space="0" w:color="auto"/>
                              </w:divBdr>
                              <w:divsChild>
                                <w:div w:id="1620605371">
                                  <w:marLeft w:val="0"/>
                                  <w:marRight w:val="0"/>
                                  <w:marTop w:val="0"/>
                                  <w:marBottom w:val="0"/>
                                  <w:divBdr>
                                    <w:top w:val="none" w:sz="0" w:space="0" w:color="auto"/>
                                    <w:left w:val="none" w:sz="0" w:space="0" w:color="auto"/>
                                    <w:bottom w:val="none" w:sz="0" w:space="0" w:color="auto"/>
                                    <w:right w:val="none" w:sz="0" w:space="0" w:color="auto"/>
                                  </w:divBdr>
                                  <w:divsChild>
                                    <w:div w:id="1620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05">
      <w:marLeft w:val="0"/>
      <w:marRight w:val="0"/>
      <w:marTop w:val="0"/>
      <w:marBottom w:val="0"/>
      <w:divBdr>
        <w:top w:val="none" w:sz="0" w:space="0" w:color="auto"/>
        <w:left w:val="none" w:sz="0" w:space="0" w:color="auto"/>
        <w:bottom w:val="none" w:sz="0" w:space="0" w:color="auto"/>
        <w:right w:val="none" w:sz="0" w:space="0" w:color="auto"/>
      </w:divBdr>
      <w:divsChild>
        <w:div w:id="1620605715">
          <w:marLeft w:val="0"/>
          <w:marRight w:val="1"/>
          <w:marTop w:val="0"/>
          <w:marBottom w:val="0"/>
          <w:divBdr>
            <w:top w:val="none" w:sz="0" w:space="0" w:color="auto"/>
            <w:left w:val="none" w:sz="0" w:space="0" w:color="auto"/>
            <w:bottom w:val="none" w:sz="0" w:space="0" w:color="auto"/>
            <w:right w:val="none" w:sz="0" w:space="0" w:color="auto"/>
          </w:divBdr>
          <w:divsChild>
            <w:div w:id="1620605820">
              <w:marLeft w:val="0"/>
              <w:marRight w:val="0"/>
              <w:marTop w:val="0"/>
              <w:marBottom w:val="0"/>
              <w:divBdr>
                <w:top w:val="none" w:sz="0" w:space="0" w:color="auto"/>
                <w:left w:val="none" w:sz="0" w:space="0" w:color="auto"/>
                <w:bottom w:val="none" w:sz="0" w:space="0" w:color="auto"/>
                <w:right w:val="none" w:sz="0" w:space="0" w:color="auto"/>
              </w:divBdr>
              <w:divsChild>
                <w:div w:id="1620605905">
                  <w:marLeft w:val="0"/>
                  <w:marRight w:val="1"/>
                  <w:marTop w:val="0"/>
                  <w:marBottom w:val="0"/>
                  <w:divBdr>
                    <w:top w:val="none" w:sz="0" w:space="0" w:color="auto"/>
                    <w:left w:val="none" w:sz="0" w:space="0" w:color="auto"/>
                    <w:bottom w:val="none" w:sz="0" w:space="0" w:color="auto"/>
                    <w:right w:val="none" w:sz="0" w:space="0" w:color="auto"/>
                  </w:divBdr>
                  <w:divsChild>
                    <w:div w:id="1620605375">
                      <w:marLeft w:val="0"/>
                      <w:marRight w:val="0"/>
                      <w:marTop w:val="0"/>
                      <w:marBottom w:val="0"/>
                      <w:divBdr>
                        <w:top w:val="none" w:sz="0" w:space="0" w:color="auto"/>
                        <w:left w:val="none" w:sz="0" w:space="0" w:color="auto"/>
                        <w:bottom w:val="none" w:sz="0" w:space="0" w:color="auto"/>
                        <w:right w:val="none" w:sz="0" w:space="0" w:color="auto"/>
                      </w:divBdr>
                      <w:divsChild>
                        <w:div w:id="1620605551">
                          <w:marLeft w:val="0"/>
                          <w:marRight w:val="0"/>
                          <w:marTop w:val="0"/>
                          <w:marBottom w:val="0"/>
                          <w:divBdr>
                            <w:top w:val="none" w:sz="0" w:space="0" w:color="auto"/>
                            <w:left w:val="none" w:sz="0" w:space="0" w:color="auto"/>
                            <w:bottom w:val="none" w:sz="0" w:space="0" w:color="auto"/>
                            <w:right w:val="none" w:sz="0" w:space="0" w:color="auto"/>
                          </w:divBdr>
                          <w:divsChild>
                            <w:div w:id="1620605532">
                              <w:marLeft w:val="0"/>
                              <w:marRight w:val="0"/>
                              <w:marTop w:val="120"/>
                              <w:marBottom w:val="360"/>
                              <w:divBdr>
                                <w:top w:val="none" w:sz="0" w:space="0" w:color="auto"/>
                                <w:left w:val="none" w:sz="0" w:space="0" w:color="auto"/>
                                <w:bottom w:val="none" w:sz="0" w:space="0" w:color="auto"/>
                                <w:right w:val="none" w:sz="0" w:space="0" w:color="auto"/>
                              </w:divBdr>
                              <w:divsChild>
                                <w:div w:id="1620605694">
                                  <w:marLeft w:val="0"/>
                                  <w:marRight w:val="0"/>
                                  <w:marTop w:val="0"/>
                                  <w:marBottom w:val="0"/>
                                  <w:divBdr>
                                    <w:top w:val="none" w:sz="0" w:space="0" w:color="auto"/>
                                    <w:left w:val="none" w:sz="0" w:space="0" w:color="auto"/>
                                    <w:bottom w:val="none" w:sz="0" w:space="0" w:color="auto"/>
                                    <w:right w:val="none" w:sz="0" w:space="0" w:color="auto"/>
                                  </w:divBdr>
                                  <w:divsChild>
                                    <w:div w:id="16206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10">
      <w:marLeft w:val="0"/>
      <w:marRight w:val="0"/>
      <w:marTop w:val="0"/>
      <w:marBottom w:val="0"/>
      <w:divBdr>
        <w:top w:val="none" w:sz="0" w:space="0" w:color="auto"/>
        <w:left w:val="none" w:sz="0" w:space="0" w:color="auto"/>
        <w:bottom w:val="none" w:sz="0" w:space="0" w:color="auto"/>
        <w:right w:val="none" w:sz="0" w:space="0" w:color="auto"/>
      </w:divBdr>
      <w:divsChild>
        <w:div w:id="1620605825">
          <w:marLeft w:val="0"/>
          <w:marRight w:val="1"/>
          <w:marTop w:val="0"/>
          <w:marBottom w:val="0"/>
          <w:divBdr>
            <w:top w:val="none" w:sz="0" w:space="0" w:color="auto"/>
            <w:left w:val="none" w:sz="0" w:space="0" w:color="auto"/>
            <w:bottom w:val="none" w:sz="0" w:space="0" w:color="auto"/>
            <w:right w:val="none" w:sz="0" w:space="0" w:color="auto"/>
          </w:divBdr>
          <w:divsChild>
            <w:div w:id="1620605678">
              <w:marLeft w:val="0"/>
              <w:marRight w:val="0"/>
              <w:marTop w:val="0"/>
              <w:marBottom w:val="0"/>
              <w:divBdr>
                <w:top w:val="none" w:sz="0" w:space="0" w:color="auto"/>
                <w:left w:val="none" w:sz="0" w:space="0" w:color="auto"/>
                <w:bottom w:val="none" w:sz="0" w:space="0" w:color="auto"/>
                <w:right w:val="none" w:sz="0" w:space="0" w:color="auto"/>
              </w:divBdr>
              <w:divsChild>
                <w:div w:id="1620605634">
                  <w:marLeft w:val="0"/>
                  <w:marRight w:val="1"/>
                  <w:marTop w:val="0"/>
                  <w:marBottom w:val="0"/>
                  <w:divBdr>
                    <w:top w:val="none" w:sz="0" w:space="0" w:color="auto"/>
                    <w:left w:val="none" w:sz="0" w:space="0" w:color="auto"/>
                    <w:bottom w:val="none" w:sz="0" w:space="0" w:color="auto"/>
                    <w:right w:val="none" w:sz="0" w:space="0" w:color="auto"/>
                  </w:divBdr>
                  <w:divsChild>
                    <w:div w:id="1620605417">
                      <w:marLeft w:val="0"/>
                      <w:marRight w:val="0"/>
                      <w:marTop w:val="0"/>
                      <w:marBottom w:val="0"/>
                      <w:divBdr>
                        <w:top w:val="none" w:sz="0" w:space="0" w:color="auto"/>
                        <w:left w:val="none" w:sz="0" w:space="0" w:color="auto"/>
                        <w:bottom w:val="none" w:sz="0" w:space="0" w:color="auto"/>
                        <w:right w:val="none" w:sz="0" w:space="0" w:color="auto"/>
                      </w:divBdr>
                      <w:divsChild>
                        <w:div w:id="1620605740">
                          <w:marLeft w:val="0"/>
                          <w:marRight w:val="0"/>
                          <w:marTop w:val="0"/>
                          <w:marBottom w:val="0"/>
                          <w:divBdr>
                            <w:top w:val="none" w:sz="0" w:space="0" w:color="auto"/>
                            <w:left w:val="none" w:sz="0" w:space="0" w:color="auto"/>
                            <w:bottom w:val="none" w:sz="0" w:space="0" w:color="auto"/>
                            <w:right w:val="none" w:sz="0" w:space="0" w:color="auto"/>
                          </w:divBdr>
                          <w:divsChild>
                            <w:div w:id="1620605672">
                              <w:marLeft w:val="0"/>
                              <w:marRight w:val="0"/>
                              <w:marTop w:val="120"/>
                              <w:marBottom w:val="360"/>
                              <w:divBdr>
                                <w:top w:val="none" w:sz="0" w:space="0" w:color="auto"/>
                                <w:left w:val="none" w:sz="0" w:space="0" w:color="auto"/>
                                <w:bottom w:val="none" w:sz="0" w:space="0" w:color="auto"/>
                                <w:right w:val="none" w:sz="0" w:space="0" w:color="auto"/>
                              </w:divBdr>
                              <w:divsChild>
                                <w:div w:id="1620605782">
                                  <w:marLeft w:val="0"/>
                                  <w:marRight w:val="0"/>
                                  <w:marTop w:val="0"/>
                                  <w:marBottom w:val="0"/>
                                  <w:divBdr>
                                    <w:top w:val="none" w:sz="0" w:space="0" w:color="auto"/>
                                    <w:left w:val="none" w:sz="0" w:space="0" w:color="auto"/>
                                    <w:bottom w:val="none" w:sz="0" w:space="0" w:color="auto"/>
                                    <w:right w:val="none" w:sz="0" w:space="0" w:color="auto"/>
                                  </w:divBdr>
                                  <w:divsChild>
                                    <w:div w:id="16206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33">
      <w:marLeft w:val="0"/>
      <w:marRight w:val="0"/>
      <w:marTop w:val="0"/>
      <w:marBottom w:val="0"/>
      <w:divBdr>
        <w:top w:val="none" w:sz="0" w:space="0" w:color="auto"/>
        <w:left w:val="none" w:sz="0" w:space="0" w:color="auto"/>
        <w:bottom w:val="none" w:sz="0" w:space="0" w:color="auto"/>
        <w:right w:val="none" w:sz="0" w:space="0" w:color="auto"/>
      </w:divBdr>
      <w:divsChild>
        <w:div w:id="1620605423">
          <w:marLeft w:val="0"/>
          <w:marRight w:val="1"/>
          <w:marTop w:val="0"/>
          <w:marBottom w:val="0"/>
          <w:divBdr>
            <w:top w:val="none" w:sz="0" w:space="0" w:color="auto"/>
            <w:left w:val="none" w:sz="0" w:space="0" w:color="auto"/>
            <w:bottom w:val="none" w:sz="0" w:space="0" w:color="auto"/>
            <w:right w:val="none" w:sz="0" w:space="0" w:color="auto"/>
          </w:divBdr>
          <w:divsChild>
            <w:div w:id="1620605800">
              <w:marLeft w:val="0"/>
              <w:marRight w:val="0"/>
              <w:marTop w:val="0"/>
              <w:marBottom w:val="0"/>
              <w:divBdr>
                <w:top w:val="none" w:sz="0" w:space="0" w:color="auto"/>
                <w:left w:val="none" w:sz="0" w:space="0" w:color="auto"/>
                <w:bottom w:val="none" w:sz="0" w:space="0" w:color="auto"/>
                <w:right w:val="none" w:sz="0" w:space="0" w:color="auto"/>
              </w:divBdr>
              <w:divsChild>
                <w:div w:id="1620605435">
                  <w:marLeft w:val="0"/>
                  <w:marRight w:val="1"/>
                  <w:marTop w:val="0"/>
                  <w:marBottom w:val="0"/>
                  <w:divBdr>
                    <w:top w:val="none" w:sz="0" w:space="0" w:color="auto"/>
                    <w:left w:val="none" w:sz="0" w:space="0" w:color="auto"/>
                    <w:bottom w:val="none" w:sz="0" w:space="0" w:color="auto"/>
                    <w:right w:val="none" w:sz="0" w:space="0" w:color="auto"/>
                  </w:divBdr>
                  <w:divsChild>
                    <w:div w:id="1620605615">
                      <w:marLeft w:val="0"/>
                      <w:marRight w:val="0"/>
                      <w:marTop w:val="0"/>
                      <w:marBottom w:val="0"/>
                      <w:divBdr>
                        <w:top w:val="none" w:sz="0" w:space="0" w:color="auto"/>
                        <w:left w:val="none" w:sz="0" w:space="0" w:color="auto"/>
                        <w:bottom w:val="none" w:sz="0" w:space="0" w:color="auto"/>
                        <w:right w:val="none" w:sz="0" w:space="0" w:color="auto"/>
                      </w:divBdr>
                      <w:divsChild>
                        <w:div w:id="1620605329">
                          <w:marLeft w:val="0"/>
                          <w:marRight w:val="0"/>
                          <w:marTop w:val="0"/>
                          <w:marBottom w:val="0"/>
                          <w:divBdr>
                            <w:top w:val="none" w:sz="0" w:space="0" w:color="auto"/>
                            <w:left w:val="none" w:sz="0" w:space="0" w:color="auto"/>
                            <w:bottom w:val="none" w:sz="0" w:space="0" w:color="auto"/>
                            <w:right w:val="none" w:sz="0" w:space="0" w:color="auto"/>
                          </w:divBdr>
                          <w:divsChild>
                            <w:div w:id="1620605788">
                              <w:marLeft w:val="0"/>
                              <w:marRight w:val="0"/>
                              <w:marTop w:val="120"/>
                              <w:marBottom w:val="360"/>
                              <w:divBdr>
                                <w:top w:val="none" w:sz="0" w:space="0" w:color="auto"/>
                                <w:left w:val="none" w:sz="0" w:space="0" w:color="auto"/>
                                <w:bottom w:val="none" w:sz="0" w:space="0" w:color="auto"/>
                                <w:right w:val="none" w:sz="0" w:space="0" w:color="auto"/>
                              </w:divBdr>
                              <w:divsChild>
                                <w:div w:id="1620605809">
                                  <w:marLeft w:val="0"/>
                                  <w:marRight w:val="0"/>
                                  <w:marTop w:val="0"/>
                                  <w:marBottom w:val="0"/>
                                  <w:divBdr>
                                    <w:top w:val="none" w:sz="0" w:space="0" w:color="auto"/>
                                    <w:left w:val="none" w:sz="0" w:space="0" w:color="auto"/>
                                    <w:bottom w:val="none" w:sz="0" w:space="0" w:color="auto"/>
                                    <w:right w:val="none" w:sz="0" w:space="0" w:color="auto"/>
                                  </w:divBdr>
                                  <w:divsChild>
                                    <w:div w:id="16206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34">
      <w:marLeft w:val="0"/>
      <w:marRight w:val="0"/>
      <w:marTop w:val="0"/>
      <w:marBottom w:val="0"/>
      <w:divBdr>
        <w:top w:val="none" w:sz="0" w:space="0" w:color="auto"/>
        <w:left w:val="none" w:sz="0" w:space="0" w:color="auto"/>
        <w:bottom w:val="none" w:sz="0" w:space="0" w:color="auto"/>
        <w:right w:val="none" w:sz="0" w:space="0" w:color="auto"/>
      </w:divBdr>
    </w:div>
    <w:div w:id="1620605738">
      <w:marLeft w:val="0"/>
      <w:marRight w:val="0"/>
      <w:marTop w:val="0"/>
      <w:marBottom w:val="0"/>
      <w:divBdr>
        <w:top w:val="none" w:sz="0" w:space="0" w:color="auto"/>
        <w:left w:val="none" w:sz="0" w:space="0" w:color="auto"/>
        <w:bottom w:val="none" w:sz="0" w:space="0" w:color="auto"/>
        <w:right w:val="none" w:sz="0" w:space="0" w:color="auto"/>
      </w:divBdr>
      <w:divsChild>
        <w:div w:id="1620605563">
          <w:marLeft w:val="0"/>
          <w:marRight w:val="1"/>
          <w:marTop w:val="0"/>
          <w:marBottom w:val="0"/>
          <w:divBdr>
            <w:top w:val="none" w:sz="0" w:space="0" w:color="auto"/>
            <w:left w:val="none" w:sz="0" w:space="0" w:color="auto"/>
            <w:bottom w:val="none" w:sz="0" w:space="0" w:color="auto"/>
            <w:right w:val="none" w:sz="0" w:space="0" w:color="auto"/>
          </w:divBdr>
          <w:divsChild>
            <w:div w:id="1620605906">
              <w:marLeft w:val="0"/>
              <w:marRight w:val="0"/>
              <w:marTop w:val="0"/>
              <w:marBottom w:val="0"/>
              <w:divBdr>
                <w:top w:val="none" w:sz="0" w:space="0" w:color="auto"/>
                <w:left w:val="none" w:sz="0" w:space="0" w:color="auto"/>
                <w:bottom w:val="none" w:sz="0" w:space="0" w:color="auto"/>
                <w:right w:val="none" w:sz="0" w:space="0" w:color="auto"/>
              </w:divBdr>
              <w:divsChild>
                <w:div w:id="1620605613">
                  <w:marLeft w:val="0"/>
                  <w:marRight w:val="1"/>
                  <w:marTop w:val="0"/>
                  <w:marBottom w:val="0"/>
                  <w:divBdr>
                    <w:top w:val="none" w:sz="0" w:space="0" w:color="auto"/>
                    <w:left w:val="none" w:sz="0" w:space="0" w:color="auto"/>
                    <w:bottom w:val="none" w:sz="0" w:space="0" w:color="auto"/>
                    <w:right w:val="none" w:sz="0" w:space="0" w:color="auto"/>
                  </w:divBdr>
                  <w:divsChild>
                    <w:div w:id="1620605367">
                      <w:marLeft w:val="0"/>
                      <w:marRight w:val="0"/>
                      <w:marTop w:val="0"/>
                      <w:marBottom w:val="0"/>
                      <w:divBdr>
                        <w:top w:val="none" w:sz="0" w:space="0" w:color="auto"/>
                        <w:left w:val="none" w:sz="0" w:space="0" w:color="auto"/>
                        <w:bottom w:val="none" w:sz="0" w:space="0" w:color="auto"/>
                        <w:right w:val="none" w:sz="0" w:space="0" w:color="auto"/>
                      </w:divBdr>
                      <w:divsChild>
                        <w:div w:id="1620605491">
                          <w:marLeft w:val="0"/>
                          <w:marRight w:val="0"/>
                          <w:marTop w:val="0"/>
                          <w:marBottom w:val="0"/>
                          <w:divBdr>
                            <w:top w:val="none" w:sz="0" w:space="0" w:color="auto"/>
                            <w:left w:val="none" w:sz="0" w:space="0" w:color="auto"/>
                            <w:bottom w:val="none" w:sz="0" w:space="0" w:color="auto"/>
                            <w:right w:val="none" w:sz="0" w:space="0" w:color="auto"/>
                          </w:divBdr>
                          <w:divsChild>
                            <w:div w:id="1620605814">
                              <w:marLeft w:val="0"/>
                              <w:marRight w:val="0"/>
                              <w:marTop w:val="120"/>
                              <w:marBottom w:val="360"/>
                              <w:divBdr>
                                <w:top w:val="none" w:sz="0" w:space="0" w:color="auto"/>
                                <w:left w:val="none" w:sz="0" w:space="0" w:color="auto"/>
                                <w:bottom w:val="none" w:sz="0" w:space="0" w:color="auto"/>
                                <w:right w:val="none" w:sz="0" w:space="0" w:color="auto"/>
                              </w:divBdr>
                              <w:divsChild>
                                <w:div w:id="1620605316">
                                  <w:marLeft w:val="0"/>
                                  <w:marRight w:val="0"/>
                                  <w:marTop w:val="0"/>
                                  <w:marBottom w:val="0"/>
                                  <w:divBdr>
                                    <w:top w:val="none" w:sz="0" w:space="0" w:color="auto"/>
                                    <w:left w:val="none" w:sz="0" w:space="0" w:color="auto"/>
                                    <w:bottom w:val="none" w:sz="0" w:space="0" w:color="auto"/>
                                    <w:right w:val="none" w:sz="0" w:space="0" w:color="auto"/>
                                  </w:divBdr>
                                  <w:divsChild>
                                    <w:div w:id="16206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39">
      <w:marLeft w:val="0"/>
      <w:marRight w:val="0"/>
      <w:marTop w:val="0"/>
      <w:marBottom w:val="0"/>
      <w:divBdr>
        <w:top w:val="none" w:sz="0" w:space="0" w:color="auto"/>
        <w:left w:val="none" w:sz="0" w:space="0" w:color="auto"/>
        <w:bottom w:val="none" w:sz="0" w:space="0" w:color="auto"/>
        <w:right w:val="none" w:sz="0" w:space="0" w:color="auto"/>
      </w:divBdr>
      <w:divsChild>
        <w:div w:id="1620605550">
          <w:marLeft w:val="0"/>
          <w:marRight w:val="1"/>
          <w:marTop w:val="0"/>
          <w:marBottom w:val="0"/>
          <w:divBdr>
            <w:top w:val="none" w:sz="0" w:space="0" w:color="auto"/>
            <w:left w:val="none" w:sz="0" w:space="0" w:color="auto"/>
            <w:bottom w:val="none" w:sz="0" w:space="0" w:color="auto"/>
            <w:right w:val="none" w:sz="0" w:space="0" w:color="auto"/>
          </w:divBdr>
          <w:divsChild>
            <w:div w:id="1620605588">
              <w:marLeft w:val="0"/>
              <w:marRight w:val="0"/>
              <w:marTop w:val="0"/>
              <w:marBottom w:val="0"/>
              <w:divBdr>
                <w:top w:val="none" w:sz="0" w:space="0" w:color="auto"/>
                <w:left w:val="none" w:sz="0" w:space="0" w:color="auto"/>
                <w:bottom w:val="none" w:sz="0" w:space="0" w:color="auto"/>
                <w:right w:val="none" w:sz="0" w:space="0" w:color="auto"/>
              </w:divBdr>
              <w:divsChild>
                <w:div w:id="1620605380">
                  <w:marLeft w:val="0"/>
                  <w:marRight w:val="1"/>
                  <w:marTop w:val="0"/>
                  <w:marBottom w:val="0"/>
                  <w:divBdr>
                    <w:top w:val="none" w:sz="0" w:space="0" w:color="auto"/>
                    <w:left w:val="none" w:sz="0" w:space="0" w:color="auto"/>
                    <w:bottom w:val="none" w:sz="0" w:space="0" w:color="auto"/>
                    <w:right w:val="none" w:sz="0" w:space="0" w:color="auto"/>
                  </w:divBdr>
                  <w:divsChild>
                    <w:div w:id="1620605700">
                      <w:marLeft w:val="0"/>
                      <w:marRight w:val="0"/>
                      <w:marTop w:val="0"/>
                      <w:marBottom w:val="0"/>
                      <w:divBdr>
                        <w:top w:val="none" w:sz="0" w:space="0" w:color="auto"/>
                        <w:left w:val="none" w:sz="0" w:space="0" w:color="auto"/>
                        <w:bottom w:val="none" w:sz="0" w:space="0" w:color="auto"/>
                        <w:right w:val="none" w:sz="0" w:space="0" w:color="auto"/>
                      </w:divBdr>
                      <w:divsChild>
                        <w:div w:id="1620605486">
                          <w:marLeft w:val="0"/>
                          <w:marRight w:val="0"/>
                          <w:marTop w:val="0"/>
                          <w:marBottom w:val="0"/>
                          <w:divBdr>
                            <w:top w:val="none" w:sz="0" w:space="0" w:color="auto"/>
                            <w:left w:val="none" w:sz="0" w:space="0" w:color="auto"/>
                            <w:bottom w:val="none" w:sz="0" w:space="0" w:color="auto"/>
                            <w:right w:val="none" w:sz="0" w:space="0" w:color="auto"/>
                          </w:divBdr>
                          <w:divsChild>
                            <w:div w:id="1620605341">
                              <w:marLeft w:val="0"/>
                              <w:marRight w:val="0"/>
                              <w:marTop w:val="120"/>
                              <w:marBottom w:val="360"/>
                              <w:divBdr>
                                <w:top w:val="none" w:sz="0" w:space="0" w:color="auto"/>
                                <w:left w:val="none" w:sz="0" w:space="0" w:color="auto"/>
                                <w:bottom w:val="none" w:sz="0" w:space="0" w:color="auto"/>
                                <w:right w:val="none" w:sz="0" w:space="0" w:color="auto"/>
                              </w:divBdr>
                              <w:divsChild>
                                <w:div w:id="1620605438">
                                  <w:marLeft w:val="0"/>
                                  <w:marRight w:val="0"/>
                                  <w:marTop w:val="0"/>
                                  <w:marBottom w:val="0"/>
                                  <w:divBdr>
                                    <w:top w:val="none" w:sz="0" w:space="0" w:color="auto"/>
                                    <w:left w:val="none" w:sz="0" w:space="0" w:color="auto"/>
                                    <w:bottom w:val="none" w:sz="0" w:space="0" w:color="auto"/>
                                    <w:right w:val="none" w:sz="0" w:space="0" w:color="auto"/>
                                  </w:divBdr>
                                  <w:divsChild>
                                    <w:div w:id="16206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50">
      <w:marLeft w:val="0"/>
      <w:marRight w:val="0"/>
      <w:marTop w:val="0"/>
      <w:marBottom w:val="0"/>
      <w:divBdr>
        <w:top w:val="none" w:sz="0" w:space="0" w:color="auto"/>
        <w:left w:val="none" w:sz="0" w:space="0" w:color="auto"/>
        <w:bottom w:val="none" w:sz="0" w:space="0" w:color="auto"/>
        <w:right w:val="none" w:sz="0" w:space="0" w:color="auto"/>
      </w:divBdr>
      <w:divsChild>
        <w:div w:id="1620605819">
          <w:marLeft w:val="0"/>
          <w:marRight w:val="0"/>
          <w:marTop w:val="0"/>
          <w:marBottom w:val="0"/>
          <w:divBdr>
            <w:top w:val="none" w:sz="0" w:space="0" w:color="auto"/>
            <w:left w:val="none" w:sz="0" w:space="0" w:color="auto"/>
            <w:bottom w:val="none" w:sz="0" w:space="0" w:color="auto"/>
            <w:right w:val="none" w:sz="0" w:space="0" w:color="auto"/>
          </w:divBdr>
          <w:divsChild>
            <w:div w:id="1620605862">
              <w:marLeft w:val="0"/>
              <w:marRight w:val="0"/>
              <w:marTop w:val="0"/>
              <w:marBottom w:val="0"/>
              <w:divBdr>
                <w:top w:val="none" w:sz="0" w:space="0" w:color="auto"/>
                <w:left w:val="none" w:sz="0" w:space="0" w:color="auto"/>
                <w:bottom w:val="none" w:sz="0" w:space="0" w:color="auto"/>
                <w:right w:val="none" w:sz="0" w:space="0" w:color="auto"/>
              </w:divBdr>
              <w:divsChild>
                <w:div w:id="1620605534">
                  <w:marLeft w:val="0"/>
                  <w:marRight w:val="0"/>
                  <w:marTop w:val="0"/>
                  <w:marBottom w:val="0"/>
                  <w:divBdr>
                    <w:top w:val="none" w:sz="0" w:space="0" w:color="auto"/>
                    <w:left w:val="none" w:sz="0" w:space="0" w:color="auto"/>
                    <w:bottom w:val="none" w:sz="0" w:space="0" w:color="auto"/>
                    <w:right w:val="none" w:sz="0" w:space="0" w:color="auto"/>
                  </w:divBdr>
                  <w:divsChild>
                    <w:div w:id="1620605635">
                      <w:marLeft w:val="0"/>
                      <w:marRight w:val="0"/>
                      <w:marTop w:val="0"/>
                      <w:marBottom w:val="0"/>
                      <w:divBdr>
                        <w:top w:val="none" w:sz="0" w:space="0" w:color="auto"/>
                        <w:left w:val="none" w:sz="0" w:space="0" w:color="auto"/>
                        <w:bottom w:val="none" w:sz="0" w:space="0" w:color="auto"/>
                        <w:right w:val="none" w:sz="0" w:space="0" w:color="auto"/>
                      </w:divBdr>
                      <w:divsChild>
                        <w:div w:id="1620605899">
                          <w:marLeft w:val="0"/>
                          <w:marRight w:val="0"/>
                          <w:marTop w:val="0"/>
                          <w:marBottom w:val="0"/>
                          <w:divBdr>
                            <w:top w:val="none" w:sz="0" w:space="0" w:color="auto"/>
                            <w:left w:val="none" w:sz="0" w:space="0" w:color="auto"/>
                            <w:bottom w:val="none" w:sz="0" w:space="0" w:color="auto"/>
                            <w:right w:val="none" w:sz="0" w:space="0" w:color="auto"/>
                          </w:divBdr>
                          <w:divsChild>
                            <w:div w:id="1620605364">
                              <w:marLeft w:val="0"/>
                              <w:marRight w:val="0"/>
                              <w:marTop w:val="0"/>
                              <w:marBottom w:val="0"/>
                              <w:divBdr>
                                <w:top w:val="none" w:sz="0" w:space="0" w:color="auto"/>
                                <w:left w:val="none" w:sz="0" w:space="0" w:color="auto"/>
                                <w:bottom w:val="none" w:sz="0" w:space="0" w:color="auto"/>
                                <w:right w:val="none" w:sz="0" w:space="0" w:color="auto"/>
                              </w:divBdr>
                              <w:divsChild>
                                <w:div w:id="1620605228">
                                  <w:marLeft w:val="0"/>
                                  <w:marRight w:val="0"/>
                                  <w:marTop w:val="0"/>
                                  <w:marBottom w:val="0"/>
                                  <w:divBdr>
                                    <w:top w:val="none" w:sz="0" w:space="0" w:color="auto"/>
                                    <w:left w:val="none" w:sz="0" w:space="0" w:color="auto"/>
                                    <w:bottom w:val="none" w:sz="0" w:space="0" w:color="auto"/>
                                    <w:right w:val="none" w:sz="0" w:space="0" w:color="auto"/>
                                  </w:divBdr>
                                  <w:divsChild>
                                    <w:div w:id="16206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52">
      <w:marLeft w:val="0"/>
      <w:marRight w:val="0"/>
      <w:marTop w:val="0"/>
      <w:marBottom w:val="0"/>
      <w:divBdr>
        <w:top w:val="none" w:sz="0" w:space="0" w:color="auto"/>
        <w:left w:val="none" w:sz="0" w:space="0" w:color="auto"/>
        <w:bottom w:val="none" w:sz="0" w:space="0" w:color="auto"/>
        <w:right w:val="none" w:sz="0" w:space="0" w:color="auto"/>
      </w:divBdr>
      <w:divsChild>
        <w:div w:id="1620605283">
          <w:marLeft w:val="0"/>
          <w:marRight w:val="1"/>
          <w:marTop w:val="0"/>
          <w:marBottom w:val="0"/>
          <w:divBdr>
            <w:top w:val="none" w:sz="0" w:space="0" w:color="auto"/>
            <w:left w:val="none" w:sz="0" w:space="0" w:color="auto"/>
            <w:bottom w:val="none" w:sz="0" w:space="0" w:color="auto"/>
            <w:right w:val="none" w:sz="0" w:space="0" w:color="auto"/>
          </w:divBdr>
          <w:divsChild>
            <w:div w:id="1620605771">
              <w:marLeft w:val="0"/>
              <w:marRight w:val="0"/>
              <w:marTop w:val="0"/>
              <w:marBottom w:val="0"/>
              <w:divBdr>
                <w:top w:val="none" w:sz="0" w:space="0" w:color="auto"/>
                <w:left w:val="none" w:sz="0" w:space="0" w:color="auto"/>
                <w:bottom w:val="none" w:sz="0" w:space="0" w:color="auto"/>
                <w:right w:val="none" w:sz="0" w:space="0" w:color="auto"/>
              </w:divBdr>
              <w:divsChild>
                <w:div w:id="1620605451">
                  <w:marLeft w:val="0"/>
                  <w:marRight w:val="1"/>
                  <w:marTop w:val="0"/>
                  <w:marBottom w:val="0"/>
                  <w:divBdr>
                    <w:top w:val="none" w:sz="0" w:space="0" w:color="auto"/>
                    <w:left w:val="none" w:sz="0" w:space="0" w:color="auto"/>
                    <w:bottom w:val="none" w:sz="0" w:space="0" w:color="auto"/>
                    <w:right w:val="none" w:sz="0" w:space="0" w:color="auto"/>
                  </w:divBdr>
                  <w:divsChild>
                    <w:div w:id="1620605897">
                      <w:marLeft w:val="0"/>
                      <w:marRight w:val="0"/>
                      <w:marTop w:val="0"/>
                      <w:marBottom w:val="0"/>
                      <w:divBdr>
                        <w:top w:val="none" w:sz="0" w:space="0" w:color="auto"/>
                        <w:left w:val="none" w:sz="0" w:space="0" w:color="auto"/>
                        <w:bottom w:val="none" w:sz="0" w:space="0" w:color="auto"/>
                        <w:right w:val="none" w:sz="0" w:space="0" w:color="auto"/>
                      </w:divBdr>
                      <w:divsChild>
                        <w:div w:id="1620605391">
                          <w:marLeft w:val="0"/>
                          <w:marRight w:val="0"/>
                          <w:marTop w:val="0"/>
                          <w:marBottom w:val="0"/>
                          <w:divBdr>
                            <w:top w:val="none" w:sz="0" w:space="0" w:color="auto"/>
                            <w:left w:val="none" w:sz="0" w:space="0" w:color="auto"/>
                            <w:bottom w:val="none" w:sz="0" w:space="0" w:color="auto"/>
                            <w:right w:val="none" w:sz="0" w:space="0" w:color="auto"/>
                          </w:divBdr>
                          <w:divsChild>
                            <w:div w:id="1620605544">
                              <w:marLeft w:val="0"/>
                              <w:marRight w:val="0"/>
                              <w:marTop w:val="120"/>
                              <w:marBottom w:val="360"/>
                              <w:divBdr>
                                <w:top w:val="none" w:sz="0" w:space="0" w:color="auto"/>
                                <w:left w:val="none" w:sz="0" w:space="0" w:color="auto"/>
                                <w:bottom w:val="none" w:sz="0" w:space="0" w:color="auto"/>
                                <w:right w:val="none" w:sz="0" w:space="0" w:color="auto"/>
                              </w:divBdr>
                              <w:divsChild>
                                <w:div w:id="1620605426">
                                  <w:marLeft w:val="0"/>
                                  <w:marRight w:val="0"/>
                                  <w:marTop w:val="0"/>
                                  <w:marBottom w:val="0"/>
                                  <w:divBdr>
                                    <w:top w:val="none" w:sz="0" w:space="0" w:color="auto"/>
                                    <w:left w:val="none" w:sz="0" w:space="0" w:color="auto"/>
                                    <w:bottom w:val="none" w:sz="0" w:space="0" w:color="auto"/>
                                    <w:right w:val="none" w:sz="0" w:space="0" w:color="auto"/>
                                  </w:divBdr>
                                  <w:divsChild>
                                    <w:div w:id="16206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61">
      <w:marLeft w:val="0"/>
      <w:marRight w:val="0"/>
      <w:marTop w:val="0"/>
      <w:marBottom w:val="0"/>
      <w:divBdr>
        <w:top w:val="none" w:sz="0" w:space="0" w:color="auto"/>
        <w:left w:val="none" w:sz="0" w:space="0" w:color="auto"/>
        <w:bottom w:val="none" w:sz="0" w:space="0" w:color="auto"/>
        <w:right w:val="none" w:sz="0" w:space="0" w:color="auto"/>
      </w:divBdr>
      <w:divsChild>
        <w:div w:id="1620605265">
          <w:marLeft w:val="0"/>
          <w:marRight w:val="1"/>
          <w:marTop w:val="0"/>
          <w:marBottom w:val="0"/>
          <w:divBdr>
            <w:top w:val="none" w:sz="0" w:space="0" w:color="auto"/>
            <w:left w:val="none" w:sz="0" w:space="0" w:color="auto"/>
            <w:bottom w:val="none" w:sz="0" w:space="0" w:color="auto"/>
            <w:right w:val="none" w:sz="0" w:space="0" w:color="auto"/>
          </w:divBdr>
          <w:divsChild>
            <w:div w:id="1620605810">
              <w:marLeft w:val="0"/>
              <w:marRight w:val="0"/>
              <w:marTop w:val="0"/>
              <w:marBottom w:val="0"/>
              <w:divBdr>
                <w:top w:val="none" w:sz="0" w:space="0" w:color="auto"/>
                <w:left w:val="none" w:sz="0" w:space="0" w:color="auto"/>
                <w:bottom w:val="none" w:sz="0" w:space="0" w:color="auto"/>
                <w:right w:val="none" w:sz="0" w:space="0" w:color="auto"/>
              </w:divBdr>
              <w:divsChild>
                <w:div w:id="1620605299">
                  <w:marLeft w:val="0"/>
                  <w:marRight w:val="1"/>
                  <w:marTop w:val="0"/>
                  <w:marBottom w:val="0"/>
                  <w:divBdr>
                    <w:top w:val="none" w:sz="0" w:space="0" w:color="auto"/>
                    <w:left w:val="none" w:sz="0" w:space="0" w:color="auto"/>
                    <w:bottom w:val="none" w:sz="0" w:space="0" w:color="auto"/>
                    <w:right w:val="none" w:sz="0" w:space="0" w:color="auto"/>
                  </w:divBdr>
                  <w:divsChild>
                    <w:div w:id="1620605805">
                      <w:marLeft w:val="0"/>
                      <w:marRight w:val="0"/>
                      <w:marTop w:val="0"/>
                      <w:marBottom w:val="0"/>
                      <w:divBdr>
                        <w:top w:val="none" w:sz="0" w:space="0" w:color="auto"/>
                        <w:left w:val="none" w:sz="0" w:space="0" w:color="auto"/>
                        <w:bottom w:val="none" w:sz="0" w:space="0" w:color="auto"/>
                        <w:right w:val="none" w:sz="0" w:space="0" w:color="auto"/>
                      </w:divBdr>
                      <w:divsChild>
                        <w:div w:id="1620605330">
                          <w:marLeft w:val="0"/>
                          <w:marRight w:val="0"/>
                          <w:marTop w:val="0"/>
                          <w:marBottom w:val="0"/>
                          <w:divBdr>
                            <w:top w:val="none" w:sz="0" w:space="0" w:color="auto"/>
                            <w:left w:val="none" w:sz="0" w:space="0" w:color="auto"/>
                            <w:bottom w:val="none" w:sz="0" w:space="0" w:color="auto"/>
                            <w:right w:val="none" w:sz="0" w:space="0" w:color="auto"/>
                          </w:divBdr>
                          <w:divsChild>
                            <w:div w:id="1620605702">
                              <w:marLeft w:val="0"/>
                              <w:marRight w:val="0"/>
                              <w:marTop w:val="120"/>
                              <w:marBottom w:val="360"/>
                              <w:divBdr>
                                <w:top w:val="none" w:sz="0" w:space="0" w:color="auto"/>
                                <w:left w:val="none" w:sz="0" w:space="0" w:color="auto"/>
                                <w:bottom w:val="none" w:sz="0" w:space="0" w:color="auto"/>
                                <w:right w:val="none" w:sz="0" w:space="0" w:color="auto"/>
                              </w:divBdr>
                              <w:divsChild>
                                <w:div w:id="1620605307">
                                  <w:marLeft w:val="0"/>
                                  <w:marRight w:val="0"/>
                                  <w:marTop w:val="0"/>
                                  <w:marBottom w:val="0"/>
                                  <w:divBdr>
                                    <w:top w:val="none" w:sz="0" w:space="0" w:color="auto"/>
                                    <w:left w:val="none" w:sz="0" w:space="0" w:color="auto"/>
                                    <w:bottom w:val="none" w:sz="0" w:space="0" w:color="auto"/>
                                    <w:right w:val="none" w:sz="0" w:space="0" w:color="auto"/>
                                  </w:divBdr>
                                  <w:divsChild>
                                    <w:div w:id="16206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66">
      <w:marLeft w:val="0"/>
      <w:marRight w:val="0"/>
      <w:marTop w:val="0"/>
      <w:marBottom w:val="0"/>
      <w:divBdr>
        <w:top w:val="none" w:sz="0" w:space="0" w:color="auto"/>
        <w:left w:val="none" w:sz="0" w:space="0" w:color="auto"/>
        <w:bottom w:val="none" w:sz="0" w:space="0" w:color="auto"/>
        <w:right w:val="none" w:sz="0" w:space="0" w:color="auto"/>
      </w:divBdr>
      <w:divsChild>
        <w:div w:id="1620605879">
          <w:marLeft w:val="0"/>
          <w:marRight w:val="1"/>
          <w:marTop w:val="0"/>
          <w:marBottom w:val="0"/>
          <w:divBdr>
            <w:top w:val="none" w:sz="0" w:space="0" w:color="auto"/>
            <w:left w:val="none" w:sz="0" w:space="0" w:color="auto"/>
            <w:bottom w:val="none" w:sz="0" w:space="0" w:color="auto"/>
            <w:right w:val="none" w:sz="0" w:space="0" w:color="auto"/>
          </w:divBdr>
          <w:divsChild>
            <w:div w:id="1620605320">
              <w:marLeft w:val="0"/>
              <w:marRight w:val="0"/>
              <w:marTop w:val="0"/>
              <w:marBottom w:val="0"/>
              <w:divBdr>
                <w:top w:val="none" w:sz="0" w:space="0" w:color="auto"/>
                <w:left w:val="none" w:sz="0" w:space="0" w:color="auto"/>
                <w:bottom w:val="none" w:sz="0" w:space="0" w:color="auto"/>
                <w:right w:val="none" w:sz="0" w:space="0" w:color="auto"/>
              </w:divBdr>
              <w:divsChild>
                <w:div w:id="1620605774">
                  <w:marLeft w:val="0"/>
                  <w:marRight w:val="1"/>
                  <w:marTop w:val="0"/>
                  <w:marBottom w:val="0"/>
                  <w:divBdr>
                    <w:top w:val="none" w:sz="0" w:space="0" w:color="auto"/>
                    <w:left w:val="none" w:sz="0" w:space="0" w:color="auto"/>
                    <w:bottom w:val="none" w:sz="0" w:space="0" w:color="auto"/>
                    <w:right w:val="none" w:sz="0" w:space="0" w:color="auto"/>
                  </w:divBdr>
                  <w:divsChild>
                    <w:div w:id="1620605231">
                      <w:marLeft w:val="0"/>
                      <w:marRight w:val="0"/>
                      <w:marTop w:val="0"/>
                      <w:marBottom w:val="0"/>
                      <w:divBdr>
                        <w:top w:val="none" w:sz="0" w:space="0" w:color="auto"/>
                        <w:left w:val="none" w:sz="0" w:space="0" w:color="auto"/>
                        <w:bottom w:val="none" w:sz="0" w:space="0" w:color="auto"/>
                        <w:right w:val="none" w:sz="0" w:space="0" w:color="auto"/>
                      </w:divBdr>
                      <w:divsChild>
                        <w:div w:id="1620605408">
                          <w:marLeft w:val="0"/>
                          <w:marRight w:val="0"/>
                          <w:marTop w:val="0"/>
                          <w:marBottom w:val="0"/>
                          <w:divBdr>
                            <w:top w:val="none" w:sz="0" w:space="0" w:color="auto"/>
                            <w:left w:val="none" w:sz="0" w:space="0" w:color="auto"/>
                            <w:bottom w:val="none" w:sz="0" w:space="0" w:color="auto"/>
                            <w:right w:val="none" w:sz="0" w:space="0" w:color="auto"/>
                          </w:divBdr>
                          <w:divsChild>
                            <w:div w:id="1620605727">
                              <w:marLeft w:val="0"/>
                              <w:marRight w:val="0"/>
                              <w:marTop w:val="120"/>
                              <w:marBottom w:val="360"/>
                              <w:divBdr>
                                <w:top w:val="none" w:sz="0" w:space="0" w:color="auto"/>
                                <w:left w:val="none" w:sz="0" w:space="0" w:color="auto"/>
                                <w:bottom w:val="none" w:sz="0" w:space="0" w:color="auto"/>
                                <w:right w:val="none" w:sz="0" w:space="0" w:color="auto"/>
                              </w:divBdr>
                              <w:divsChild>
                                <w:div w:id="1620605285">
                                  <w:marLeft w:val="0"/>
                                  <w:marRight w:val="0"/>
                                  <w:marTop w:val="0"/>
                                  <w:marBottom w:val="0"/>
                                  <w:divBdr>
                                    <w:top w:val="none" w:sz="0" w:space="0" w:color="auto"/>
                                    <w:left w:val="none" w:sz="0" w:space="0" w:color="auto"/>
                                    <w:bottom w:val="none" w:sz="0" w:space="0" w:color="auto"/>
                                    <w:right w:val="none" w:sz="0" w:space="0" w:color="auto"/>
                                  </w:divBdr>
                                  <w:divsChild>
                                    <w:div w:id="16206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77">
      <w:marLeft w:val="0"/>
      <w:marRight w:val="0"/>
      <w:marTop w:val="0"/>
      <w:marBottom w:val="0"/>
      <w:divBdr>
        <w:top w:val="none" w:sz="0" w:space="0" w:color="auto"/>
        <w:left w:val="none" w:sz="0" w:space="0" w:color="auto"/>
        <w:bottom w:val="none" w:sz="0" w:space="0" w:color="auto"/>
        <w:right w:val="none" w:sz="0" w:space="0" w:color="auto"/>
      </w:divBdr>
      <w:divsChild>
        <w:div w:id="1620605614">
          <w:marLeft w:val="0"/>
          <w:marRight w:val="1"/>
          <w:marTop w:val="0"/>
          <w:marBottom w:val="0"/>
          <w:divBdr>
            <w:top w:val="none" w:sz="0" w:space="0" w:color="auto"/>
            <w:left w:val="none" w:sz="0" w:space="0" w:color="auto"/>
            <w:bottom w:val="none" w:sz="0" w:space="0" w:color="auto"/>
            <w:right w:val="none" w:sz="0" w:space="0" w:color="auto"/>
          </w:divBdr>
          <w:divsChild>
            <w:div w:id="1620605237">
              <w:marLeft w:val="0"/>
              <w:marRight w:val="0"/>
              <w:marTop w:val="0"/>
              <w:marBottom w:val="0"/>
              <w:divBdr>
                <w:top w:val="none" w:sz="0" w:space="0" w:color="auto"/>
                <w:left w:val="none" w:sz="0" w:space="0" w:color="auto"/>
                <w:bottom w:val="none" w:sz="0" w:space="0" w:color="auto"/>
                <w:right w:val="none" w:sz="0" w:space="0" w:color="auto"/>
              </w:divBdr>
              <w:divsChild>
                <w:div w:id="1620605724">
                  <w:marLeft w:val="0"/>
                  <w:marRight w:val="1"/>
                  <w:marTop w:val="0"/>
                  <w:marBottom w:val="0"/>
                  <w:divBdr>
                    <w:top w:val="none" w:sz="0" w:space="0" w:color="auto"/>
                    <w:left w:val="none" w:sz="0" w:space="0" w:color="auto"/>
                    <w:bottom w:val="none" w:sz="0" w:space="0" w:color="auto"/>
                    <w:right w:val="none" w:sz="0" w:space="0" w:color="auto"/>
                  </w:divBdr>
                  <w:divsChild>
                    <w:div w:id="1620605826">
                      <w:marLeft w:val="0"/>
                      <w:marRight w:val="0"/>
                      <w:marTop w:val="0"/>
                      <w:marBottom w:val="0"/>
                      <w:divBdr>
                        <w:top w:val="none" w:sz="0" w:space="0" w:color="auto"/>
                        <w:left w:val="none" w:sz="0" w:space="0" w:color="auto"/>
                        <w:bottom w:val="none" w:sz="0" w:space="0" w:color="auto"/>
                        <w:right w:val="none" w:sz="0" w:space="0" w:color="auto"/>
                      </w:divBdr>
                      <w:divsChild>
                        <w:div w:id="1620605506">
                          <w:marLeft w:val="0"/>
                          <w:marRight w:val="0"/>
                          <w:marTop w:val="0"/>
                          <w:marBottom w:val="0"/>
                          <w:divBdr>
                            <w:top w:val="none" w:sz="0" w:space="0" w:color="auto"/>
                            <w:left w:val="none" w:sz="0" w:space="0" w:color="auto"/>
                            <w:bottom w:val="none" w:sz="0" w:space="0" w:color="auto"/>
                            <w:right w:val="none" w:sz="0" w:space="0" w:color="auto"/>
                          </w:divBdr>
                          <w:divsChild>
                            <w:div w:id="1620605547">
                              <w:marLeft w:val="0"/>
                              <w:marRight w:val="0"/>
                              <w:marTop w:val="120"/>
                              <w:marBottom w:val="360"/>
                              <w:divBdr>
                                <w:top w:val="none" w:sz="0" w:space="0" w:color="auto"/>
                                <w:left w:val="none" w:sz="0" w:space="0" w:color="auto"/>
                                <w:bottom w:val="none" w:sz="0" w:space="0" w:color="auto"/>
                                <w:right w:val="none" w:sz="0" w:space="0" w:color="auto"/>
                              </w:divBdr>
                              <w:divsChild>
                                <w:div w:id="1620605453">
                                  <w:marLeft w:val="0"/>
                                  <w:marRight w:val="0"/>
                                  <w:marTop w:val="0"/>
                                  <w:marBottom w:val="0"/>
                                  <w:divBdr>
                                    <w:top w:val="none" w:sz="0" w:space="0" w:color="auto"/>
                                    <w:left w:val="none" w:sz="0" w:space="0" w:color="auto"/>
                                    <w:bottom w:val="none" w:sz="0" w:space="0" w:color="auto"/>
                                    <w:right w:val="none" w:sz="0" w:space="0" w:color="auto"/>
                                  </w:divBdr>
                                  <w:divsChild>
                                    <w:div w:id="16206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81">
      <w:marLeft w:val="0"/>
      <w:marRight w:val="0"/>
      <w:marTop w:val="0"/>
      <w:marBottom w:val="0"/>
      <w:divBdr>
        <w:top w:val="none" w:sz="0" w:space="0" w:color="auto"/>
        <w:left w:val="none" w:sz="0" w:space="0" w:color="auto"/>
        <w:bottom w:val="none" w:sz="0" w:space="0" w:color="auto"/>
        <w:right w:val="none" w:sz="0" w:space="0" w:color="auto"/>
      </w:divBdr>
      <w:divsChild>
        <w:div w:id="1620605366">
          <w:marLeft w:val="0"/>
          <w:marRight w:val="1"/>
          <w:marTop w:val="0"/>
          <w:marBottom w:val="0"/>
          <w:divBdr>
            <w:top w:val="none" w:sz="0" w:space="0" w:color="auto"/>
            <w:left w:val="none" w:sz="0" w:space="0" w:color="auto"/>
            <w:bottom w:val="none" w:sz="0" w:space="0" w:color="auto"/>
            <w:right w:val="none" w:sz="0" w:space="0" w:color="auto"/>
          </w:divBdr>
          <w:divsChild>
            <w:div w:id="1620605539">
              <w:marLeft w:val="0"/>
              <w:marRight w:val="0"/>
              <w:marTop w:val="0"/>
              <w:marBottom w:val="0"/>
              <w:divBdr>
                <w:top w:val="none" w:sz="0" w:space="0" w:color="auto"/>
                <w:left w:val="none" w:sz="0" w:space="0" w:color="auto"/>
                <w:bottom w:val="none" w:sz="0" w:space="0" w:color="auto"/>
                <w:right w:val="none" w:sz="0" w:space="0" w:color="auto"/>
              </w:divBdr>
              <w:divsChild>
                <w:div w:id="1620605846">
                  <w:marLeft w:val="0"/>
                  <w:marRight w:val="1"/>
                  <w:marTop w:val="0"/>
                  <w:marBottom w:val="0"/>
                  <w:divBdr>
                    <w:top w:val="none" w:sz="0" w:space="0" w:color="auto"/>
                    <w:left w:val="none" w:sz="0" w:space="0" w:color="auto"/>
                    <w:bottom w:val="none" w:sz="0" w:space="0" w:color="auto"/>
                    <w:right w:val="none" w:sz="0" w:space="0" w:color="auto"/>
                  </w:divBdr>
                  <w:divsChild>
                    <w:div w:id="1620605259">
                      <w:marLeft w:val="0"/>
                      <w:marRight w:val="0"/>
                      <w:marTop w:val="0"/>
                      <w:marBottom w:val="0"/>
                      <w:divBdr>
                        <w:top w:val="none" w:sz="0" w:space="0" w:color="auto"/>
                        <w:left w:val="none" w:sz="0" w:space="0" w:color="auto"/>
                        <w:bottom w:val="none" w:sz="0" w:space="0" w:color="auto"/>
                        <w:right w:val="none" w:sz="0" w:space="0" w:color="auto"/>
                      </w:divBdr>
                      <w:divsChild>
                        <w:div w:id="1620605463">
                          <w:marLeft w:val="0"/>
                          <w:marRight w:val="0"/>
                          <w:marTop w:val="0"/>
                          <w:marBottom w:val="0"/>
                          <w:divBdr>
                            <w:top w:val="none" w:sz="0" w:space="0" w:color="auto"/>
                            <w:left w:val="none" w:sz="0" w:space="0" w:color="auto"/>
                            <w:bottom w:val="none" w:sz="0" w:space="0" w:color="auto"/>
                            <w:right w:val="none" w:sz="0" w:space="0" w:color="auto"/>
                          </w:divBdr>
                          <w:divsChild>
                            <w:div w:id="1620605560">
                              <w:marLeft w:val="0"/>
                              <w:marRight w:val="0"/>
                              <w:marTop w:val="120"/>
                              <w:marBottom w:val="360"/>
                              <w:divBdr>
                                <w:top w:val="none" w:sz="0" w:space="0" w:color="auto"/>
                                <w:left w:val="none" w:sz="0" w:space="0" w:color="auto"/>
                                <w:bottom w:val="none" w:sz="0" w:space="0" w:color="auto"/>
                                <w:right w:val="none" w:sz="0" w:space="0" w:color="auto"/>
                              </w:divBdr>
                              <w:divsChild>
                                <w:div w:id="1620605458">
                                  <w:marLeft w:val="0"/>
                                  <w:marRight w:val="0"/>
                                  <w:marTop w:val="0"/>
                                  <w:marBottom w:val="0"/>
                                  <w:divBdr>
                                    <w:top w:val="none" w:sz="0" w:space="0" w:color="auto"/>
                                    <w:left w:val="none" w:sz="0" w:space="0" w:color="auto"/>
                                    <w:bottom w:val="none" w:sz="0" w:space="0" w:color="auto"/>
                                    <w:right w:val="none" w:sz="0" w:space="0" w:color="auto"/>
                                  </w:divBdr>
                                  <w:divsChild>
                                    <w:div w:id="1620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798">
      <w:marLeft w:val="0"/>
      <w:marRight w:val="0"/>
      <w:marTop w:val="0"/>
      <w:marBottom w:val="0"/>
      <w:divBdr>
        <w:top w:val="none" w:sz="0" w:space="0" w:color="auto"/>
        <w:left w:val="none" w:sz="0" w:space="0" w:color="auto"/>
        <w:bottom w:val="none" w:sz="0" w:space="0" w:color="auto"/>
        <w:right w:val="none" w:sz="0" w:space="0" w:color="auto"/>
      </w:divBdr>
      <w:divsChild>
        <w:div w:id="1620605848">
          <w:marLeft w:val="0"/>
          <w:marRight w:val="1"/>
          <w:marTop w:val="0"/>
          <w:marBottom w:val="0"/>
          <w:divBdr>
            <w:top w:val="none" w:sz="0" w:space="0" w:color="auto"/>
            <w:left w:val="none" w:sz="0" w:space="0" w:color="auto"/>
            <w:bottom w:val="none" w:sz="0" w:space="0" w:color="auto"/>
            <w:right w:val="none" w:sz="0" w:space="0" w:color="auto"/>
          </w:divBdr>
          <w:divsChild>
            <w:div w:id="1620605602">
              <w:marLeft w:val="0"/>
              <w:marRight w:val="0"/>
              <w:marTop w:val="0"/>
              <w:marBottom w:val="0"/>
              <w:divBdr>
                <w:top w:val="none" w:sz="0" w:space="0" w:color="auto"/>
                <w:left w:val="none" w:sz="0" w:space="0" w:color="auto"/>
                <w:bottom w:val="none" w:sz="0" w:space="0" w:color="auto"/>
                <w:right w:val="none" w:sz="0" w:space="0" w:color="auto"/>
              </w:divBdr>
              <w:divsChild>
                <w:div w:id="1620605822">
                  <w:marLeft w:val="0"/>
                  <w:marRight w:val="1"/>
                  <w:marTop w:val="0"/>
                  <w:marBottom w:val="0"/>
                  <w:divBdr>
                    <w:top w:val="none" w:sz="0" w:space="0" w:color="auto"/>
                    <w:left w:val="none" w:sz="0" w:space="0" w:color="auto"/>
                    <w:bottom w:val="none" w:sz="0" w:space="0" w:color="auto"/>
                    <w:right w:val="none" w:sz="0" w:space="0" w:color="auto"/>
                  </w:divBdr>
                  <w:divsChild>
                    <w:div w:id="1620605679">
                      <w:marLeft w:val="0"/>
                      <w:marRight w:val="0"/>
                      <w:marTop w:val="0"/>
                      <w:marBottom w:val="0"/>
                      <w:divBdr>
                        <w:top w:val="none" w:sz="0" w:space="0" w:color="auto"/>
                        <w:left w:val="none" w:sz="0" w:space="0" w:color="auto"/>
                        <w:bottom w:val="none" w:sz="0" w:space="0" w:color="auto"/>
                        <w:right w:val="none" w:sz="0" w:space="0" w:color="auto"/>
                      </w:divBdr>
                      <w:divsChild>
                        <w:div w:id="1620605325">
                          <w:marLeft w:val="0"/>
                          <w:marRight w:val="0"/>
                          <w:marTop w:val="0"/>
                          <w:marBottom w:val="0"/>
                          <w:divBdr>
                            <w:top w:val="none" w:sz="0" w:space="0" w:color="auto"/>
                            <w:left w:val="none" w:sz="0" w:space="0" w:color="auto"/>
                            <w:bottom w:val="none" w:sz="0" w:space="0" w:color="auto"/>
                            <w:right w:val="none" w:sz="0" w:space="0" w:color="auto"/>
                          </w:divBdr>
                          <w:divsChild>
                            <w:div w:id="1620605731">
                              <w:marLeft w:val="0"/>
                              <w:marRight w:val="0"/>
                              <w:marTop w:val="120"/>
                              <w:marBottom w:val="360"/>
                              <w:divBdr>
                                <w:top w:val="none" w:sz="0" w:space="0" w:color="auto"/>
                                <w:left w:val="none" w:sz="0" w:space="0" w:color="auto"/>
                                <w:bottom w:val="none" w:sz="0" w:space="0" w:color="auto"/>
                                <w:right w:val="none" w:sz="0" w:space="0" w:color="auto"/>
                              </w:divBdr>
                              <w:divsChild>
                                <w:div w:id="1620605698">
                                  <w:marLeft w:val="0"/>
                                  <w:marRight w:val="0"/>
                                  <w:marTop w:val="0"/>
                                  <w:marBottom w:val="0"/>
                                  <w:divBdr>
                                    <w:top w:val="none" w:sz="0" w:space="0" w:color="auto"/>
                                    <w:left w:val="none" w:sz="0" w:space="0" w:color="auto"/>
                                    <w:bottom w:val="none" w:sz="0" w:space="0" w:color="auto"/>
                                    <w:right w:val="none" w:sz="0" w:space="0" w:color="auto"/>
                                  </w:divBdr>
                                  <w:divsChild>
                                    <w:div w:id="1620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01">
      <w:marLeft w:val="0"/>
      <w:marRight w:val="0"/>
      <w:marTop w:val="0"/>
      <w:marBottom w:val="0"/>
      <w:divBdr>
        <w:top w:val="none" w:sz="0" w:space="0" w:color="auto"/>
        <w:left w:val="none" w:sz="0" w:space="0" w:color="auto"/>
        <w:bottom w:val="none" w:sz="0" w:space="0" w:color="auto"/>
        <w:right w:val="none" w:sz="0" w:space="0" w:color="auto"/>
      </w:divBdr>
      <w:divsChild>
        <w:div w:id="1620605619">
          <w:marLeft w:val="0"/>
          <w:marRight w:val="1"/>
          <w:marTop w:val="0"/>
          <w:marBottom w:val="0"/>
          <w:divBdr>
            <w:top w:val="none" w:sz="0" w:space="0" w:color="auto"/>
            <w:left w:val="none" w:sz="0" w:space="0" w:color="auto"/>
            <w:bottom w:val="none" w:sz="0" w:space="0" w:color="auto"/>
            <w:right w:val="none" w:sz="0" w:space="0" w:color="auto"/>
          </w:divBdr>
          <w:divsChild>
            <w:div w:id="1620605832">
              <w:marLeft w:val="0"/>
              <w:marRight w:val="0"/>
              <w:marTop w:val="0"/>
              <w:marBottom w:val="0"/>
              <w:divBdr>
                <w:top w:val="none" w:sz="0" w:space="0" w:color="auto"/>
                <w:left w:val="none" w:sz="0" w:space="0" w:color="auto"/>
                <w:bottom w:val="none" w:sz="0" w:space="0" w:color="auto"/>
                <w:right w:val="none" w:sz="0" w:space="0" w:color="auto"/>
              </w:divBdr>
              <w:divsChild>
                <w:div w:id="1620605656">
                  <w:marLeft w:val="0"/>
                  <w:marRight w:val="1"/>
                  <w:marTop w:val="0"/>
                  <w:marBottom w:val="0"/>
                  <w:divBdr>
                    <w:top w:val="none" w:sz="0" w:space="0" w:color="auto"/>
                    <w:left w:val="none" w:sz="0" w:space="0" w:color="auto"/>
                    <w:bottom w:val="none" w:sz="0" w:space="0" w:color="auto"/>
                    <w:right w:val="none" w:sz="0" w:space="0" w:color="auto"/>
                  </w:divBdr>
                  <w:divsChild>
                    <w:div w:id="1620605888">
                      <w:marLeft w:val="0"/>
                      <w:marRight w:val="0"/>
                      <w:marTop w:val="0"/>
                      <w:marBottom w:val="0"/>
                      <w:divBdr>
                        <w:top w:val="none" w:sz="0" w:space="0" w:color="auto"/>
                        <w:left w:val="none" w:sz="0" w:space="0" w:color="auto"/>
                        <w:bottom w:val="none" w:sz="0" w:space="0" w:color="auto"/>
                        <w:right w:val="none" w:sz="0" w:space="0" w:color="auto"/>
                      </w:divBdr>
                      <w:divsChild>
                        <w:div w:id="1620605313">
                          <w:marLeft w:val="0"/>
                          <w:marRight w:val="0"/>
                          <w:marTop w:val="0"/>
                          <w:marBottom w:val="0"/>
                          <w:divBdr>
                            <w:top w:val="none" w:sz="0" w:space="0" w:color="auto"/>
                            <w:left w:val="none" w:sz="0" w:space="0" w:color="auto"/>
                            <w:bottom w:val="none" w:sz="0" w:space="0" w:color="auto"/>
                            <w:right w:val="none" w:sz="0" w:space="0" w:color="auto"/>
                          </w:divBdr>
                          <w:divsChild>
                            <w:div w:id="1620605518">
                              <w:marLeft w:val="0"/>
                              <w:marRight w:val="0"/>
                              <w:marTop w:val="120"/>
                              <w:marBottom w:val="360"/>
                              <w:divBdr>
                                <w:top w:val="none" w:sz="0" w:space="0" w:color="auto"/>
                                <w:left w:val="none" w:sz="0" w:space="0" w:color="auto"/>
                                <w:bottom w:val="none" w:sz="0" w:space="0" w:color="auto"/>
                                <w:right w:val="none" w:sz="0" w:space="0" w:color="auto"/>
                              </w:divBdr>
                              <w:divsChild>
                                <w:div w:id="1620605334">
                                  <w:marLeft w:val="0"/>
                                  <w:marRight w:val="0"/>
                                  <w:marTop w:val="0"/>
                                  <w:marBottom w:val="0"/>
                                  <w:divBdr>
                                    <w:top w:val="none" w:sz="0" w:space="0" w:color="auto"/>
                                    <w:left w:val="none" w:sz="0" w:space="0" w:color="auto"/>
                                    <w:bottom w:val="none" w:sz="0" w:space="0" w:color="auto"/>
                                    <w:right w:val="none" w:sz="0" w:space="0" w:color="auto"/>
                                  </w:divBdr>
                                  <w:divsChild>
                                    <w:div w:id="16206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04">
      <w:marLeft w:val="0"/>
      <w:marRight w:val="0"/>
      <w:marTop w:val="0"/>
      <w:marBottom w:val="0"/>
      <w:divBdr>
        <w:top w:val="none" w:sz="0" w:space="0" w:color="auto"/>
        <w:left w:val="none" w:sz="0" w:space="0" w:color="auto"/>
        <w:bottom w:val="none" w:sz="0" w:space="0" w:color="auto"/>
        <w:right w:val="none" w:sz="0" w:space="0" w:color="auto"/>
      </w:divBdr>
      <w:divsChild>
        <w:div w:id="1620605676">
          <w:marLeft w:val="0"/>
          <w:marRight w:val="1"/>
          <w:marTop w:val="0"/>
          <w:marBottom w:val="0"/>
          <w:divBdr>
            <w:top w:val="none" w:sz="0" w:space="0" w:color="auto"/>
            <w:left w:val="none" w:sz="0" w:space="0" w:color="auto"/>
            <w:bottom w:val="none" w:sz="0" w:space="0" w:color="auto"/>
            <w:right w:val="none" w:sz="0" w:space="0" w:color="auto"/>
          </w:divBdr>
          <w:divsChild>
            <w:div w:id="1620605500">
              <w:marLeft w:val="0"/>
              <w:marRight w:val="0"/>
              <w:marTop w:val="0"/>
              <w:marBottom w:val="0"/>
              <w:divBdr>
                <w:top w:val="none" w:sz="0" w:space="0" w:color="auto"/>
                <w:left w:val="none" w:sz="0" w:space="0" w:color="auto"/>
                <w:bottom w:val="none" w:sz="0" w:space="0" w:color="auto"/>
                <w:right w:val="none" w:sz="0" w:space="0" w:color="auto"/>
              </w:divBdr>
              <w:divsChild>
                <w:div w:id="1620605502">
                  <w:marLeft w:val="0"/>
                  <w:marRight w:val="1"/>
                  <w:marTop w:val="0"/>
                  <w:marBottom w:val="0"/>
                  <w:divBdr>
                    <w:top w:val="none" w:sz="0" w:space="0" w:color="auto"/>
                    <w:left w:val="none" w:sz="0" w:space="0" w:color="auto"/>
                    <w:bottom w:val="none" w:sz="0" w:space="0" w:color="auto"/>
                    <w:right w:val="none" w:sz="0" w:space="0" w:color="auto"/>
                  </w:divBdr>
                  <w:divsChild>
                    <w:div w:id="1620605256">
                      <w:marLeft w:val="0"/>
                      <w:marRight w:val="0"/>
                      <w:marTop w:val="0"/>
                      <w:marBottom w:val="0"/>
                      <w:divBdr>
                        <w:top w:val="none" w:sz="0" w:space="0" w:color="auto"/>
                        <w:left w:val="none" w:sz="0" w:space="0" w:color="auto"/>
                        <w:bottom w:val="none" w:sz="0" w:space="0" w:color="auto"/>
                        <w:right w:val="none" w:sz="0" w:space="0" w:color="auto"/>
                      </w:divBdr>
                      <w:divsChild>
                        <w:div w:id="1620605497">
                          <w:marLeft w:val="0"/>
                          <w:marRight w:val="0"/>
                          <w:marTop w:val="0"/>
                          <w:marBottom w:val="0"/>
                          <w:divBdr>
                            <w:top w:val="none" w:sz="0" w:space="0" w:color="auto"/>
                            <w:left w:val="none" w:sz="0" w:space="0" w:color="auto"/>
                            <w:bottom w:val="none" w:sz="0" w:space="0" w:color="auto"/>
                            <w:right w:val="none" w:sz="0" w:space="0" w:color="auto"/>
                          </w:divBdr>
                          <w:divsChild>
                            <w:div w:id="1620605873">
                              <w:marLeft w:val="0"/>
                              <w:marRight w:val="0"/>
                              <w:marTop w:val="120"/>
                              <w:marBottom w:val="360"/>
                              <w:divBdr>
                                <w:top w:val="none" w:sz="0" w:space="0" w:color="auto"/>
                                <w:left w:val="none" w:sz="0" w:space="0" w:color="auto"/>
                                <w:bottom w:val="none" w:sz="0" w:space="0" w:color="auto"/>
                                <w:right w:val="none" w:sz="0" w:space="0" w:color="auto"/>
                              </w:divBdr>
                              <w:divsChild>
                                <w:div w:id="1620605289">
                                  <w:marLeft w:val="0"/>
                                  <w:marRight w:val="0"/>
                                  <w:marTop w:val="0"/>
                                  <w:marBottom w:val="0"/>
                                  <w:divBdr>
                                    <w:top w:val="none" w:sz="0" w:space="0" w:color="auto"/>
                                    <w:left w:val="none" w:sz="0" w:space="0" w:color="auto"/>
                                    <w:bottom w:val="none" w:sz="0" w:space="0" w:color="auto"/>
                                    <w:right w:val="none" w:sz="0" w:space="0" w:color="auto"/>
                                  </w:divBdr>
                                  <w:divsChild>
                                    <w:div w:id="16206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37">
      <w:marLeft w:val="0"/>
      <w:marRight w:val="0"/>
      <w:marTop w:val="0"/>
      <w:marBottom w:val="0"/>
      <w:divBdr>
        <w:top w:val="none" w:sz="0" w:space="0" w:color="auto"/>
        <w:left w:val="none" w:sz="0" w:space="0" w:color="auto"/>
        <w:bottom w:val="none" w:sz="0" w:space="0" w:color="auto"/>
        <w:right w:val="none" w:sz="0" w:space="0" w:color="auto"/>
      </w:divBdr>
      <w:divsChild>
        <w:div w:id="1620605445">
          <w:marLeft w:val="0"/>
          <w:marRight w:val="1"/>
          <w:marTop w:val="0"/>
          <w:marBottom w:val="0"/>
          <w:divBdr>
            <w:top w:val="none" w:sz="0" w:space="0" w:color="auto"/>
            <w:left w:val="none" w:sz="0" w:space="0" w:color="auto"/>
            <w:bottom w:val="none" w:sz="0" w:space="0" w:color="auto"/>
            <w:right w:val="none" w:sz="0" w:space="0" w:color="auto"/>
          </w:divBdr>
          <w:divsChild>
            <w:div w:id="1620605527">
              <w:marLeft w:val="0"/>
              <w:marRight w:val="0"/>
              <w:marTop w:val="0"/>
              <w:marBottom w:val="0"/>
              <w:divBdr>
                <w:top w:val="none" w:sz="0" w:space="0" w:color="auto"/>
                <w:left w:val="none" w:sz="0" w:space="0" w:color="auto"/>
                <w:bottom w:val="none" w:sz="0" w:space="0" w:color="auto"/>
                <w:right w:val="none" w:sz="0" w:space="0" w:color="auto"/>
              </w:divBdr>
              <w:divsChild>
                <w:div w:id="1620605300">
                  <w:marLeft w:val="0"/>
                  <w:marRight w:val="1"/>
                  <w:marTop w:val="0"/>
                  <w:marBottom w:val="0"/>
                  <w:divBdr>
                    <w:top w:val="none" w:sz="0" w:space="0" w:color="auto"/>
                    <w:left w:val="none" w:sz="0" w:space="0" w:color="auto"/>
                    <w:bottom w:val="none" w:sz="0" w:space="0" w:color="auto"/>
                    <w:right w:val="none" w:sz="0" w:space="0" w:color="auto"/>
                  </w:divBdr>
                  <w:divsChild>
                    <w:div w:id="1620605907">
                      <w:marLeft w:val="0"/>
                      <w:marRight w:val="0"/>
                      <w:marTop w:val="0"/>
                      <w:marBottom w:val="0"/>
                      <w:divBdr>
                        <w:top w:val="none" w:sz="0" w:space="0" w:color="auto"/>
                        <w:left w:val="none" w:sz="0" w:space="0" w:color="auto"/>
                        <w:bottom w:val="none" w:sz="0" w:space="0" w:color="auto"/>
                        <w:right w:val="none" w:sz="0" w:space="0" w:color="auto"/>
                      </w:divBdr>
                      <w:divsChild>
                        <w:div w:id="1620605461">
                          <w:marLeft w:val="0"/>
                          <w:marRight w:val="0"/>
                          <w:marTop w:val="0"/>
                          <w:marBottom w:val="0"/>
                          <w:divBdr>
                            <w:top w:val="none" w:sz="0" w:space="0" w:color="auto"/>
                            <w:left w:val="none" w:sz="0" w:space="0" w:color="auto"/>
                            <w:bottom w:val="none" w:sz="0" w:space="0" w:color="auto"/>
                            <w:right w:val="none" w:sz="0" w:space="0" w:color="auto"/>
                          </w:divBdr>
                          <w:divsChild>
                            <w:div w:id="1620605377">
                              <w:marLeft w:val="0"/>
                              <w:marRight w:val="0"/>
                              <w:marTop w:val="120"/>
                              <w:marBottom w:val="360"/>
                              <w:divBdr>
                                <w:top w:val="none" w:sz="0" w:space="0" w:color="auto"/>
                                <w:left w:val="none" w:sz="0" w:space="0" w:color="auto"/>
                                <w:bottom w:val="none" w:sz="0" w:space="0" w:color="auto"/>
                                <w:right w:val="none" w:sz="0" w:space="0" w:color="auto"/>
                              </w:divBdr>
                              <w:divsChild>
                                <w:div w:id="1620605745">
                                  <w:marLeft w:val="0"/>
                                  <w:marRight w:val="0"/>
                                  <w:marTop w:val="0"/>
                                  <w:marBottom w:val="0"/>
                                  <w:divBdr>
                                    <w:top w:val="none" w:sz="0" w:space="0" w:color="auto"/>
                                    <w:left w:val="none" w:sz="0" w:space="0" w:color="auto"/>
                                    <w:bottom w:val="none" w:sz="0" w:space="0" w:color="auto"/>
                                    <w:right w:val="none" w:sz="0" w:space="0" w:color="auto"/>
                                  </w:divBdr>
                                  <w:divsChild>
                                    <w:div w:id="16206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44">
      <w:marLeft w:val="0"/>
      <w:marRight w:val="0"/>
      <w:marTop w:val="0"/>
      <w:marBottom w:val="0"/>
      <w:divBdr>
        <w:top w:val="none" w:sz="0" w:space="0" w:color="auto"/>
        <w:left w:val="none" w:sz="0" w:space="0" w:color="auto"/>
        <w:bottom w:val="none" w:sz="0" w:space="0" w:color="auto"/>
        <w:right w:val="none" w:sz="0" w:space="0" w:color="auto"/>
      </w:divBdr>
      <w:divsChild>
        <w:div w:id="1620605209">
          <w:marLeft w:val="0"/>
          <w:marRight w:val="1"/>
          <w:marTop w:val="0"/>
          <w:marBottom w:val="0"/>
          <w:divBdr>
            <w:top w:val="none" w:sz="0" w:space="0" w:color="auto"/>
            <w:left w:val="none" w:sz="0" w:space="0" w:color="auto"/>
            <w:bottom w:val="none" w:sz="0" w:space="0" w:color="auto"/>
            <w:right w:val="none" w:sz="0" w:space="0" w:color="auto"/>
          </w:divBdr>
          <w:divsChild>
            <w:div w:id="1620605903">
              <w:marLeft w:val="0"/>
              <w:marRight w:val="0"/>
              <w:marTop w:val="0"/>
              <w:marBottom w:val="0"/>
              <w:divBdr>
                <w:top w:val="none" w:sz="0" w:space="0" w:color="auto"/>
                <w:left w:val="none" w:sz="0" w:space="0" w:color="auto"/>
                <w:bottom w:val="none" w:sz="0" w:space="0" w:color="auto"/>
                <w:right w:val="none" w:sz="0" w:space="0" w:color="auto"/>
              </w:divBdr>
              <w:divsChild>
                <w:div w:id="1620605841">
                  <w:marLeft w:val="0"/>
                  <w:marRight w:val="1"/>
                  <w:marTop w:val="0"/>
                  <w:marBottom w:val="0"/>
                  <w:divBdr>
                    <w:top w:val="none" w:sz="0" w:space="0" w:color="auto"/>
                    <w:left w:val="none" w:sz="0" w:space="0" w:color="auto"/>
                    <w:bottom w:val="none" w:sz="0" w:space="0" w:color="auto"/>
                    <w:right w:val="none" w:sz="0" w:space="0" w:color="auto"/>
                  </w:divBdr>
                  <w:divsChild>
                    <w:div w:id="1620605839">
                      <w:marLeft w:val="0"/>
                      <w:marRight w:val="0"/>
                      <w:marTop w:val="0"/>
                      <w:marBottom w:val="0"/>
                      <w:divBdr>
                        <w:top w:val="none" w:sz="0" w:space="0" w:color="auto"/>
                        <w:left w:val="none" w:sz="0" w:space="0" w:color="auto"/>
                        <w:bottom w:val="none" w:sz="0" w:space="0" w:color="auto"/>
                        <w:right w:val="none" w:sz="0" w:space="0" w:color="auto"/>
                      </w:divBdr>
                      <w:divsChild>
                        <w:div w:id="1620605245">
                          <w:marLeft w:val="0"/>
                          <w:marRight w:val="0"/>
                          <w:marTop w:val="0"/>
                          <w:marBottom w:val="0"/>
                          <w:divBdr>
                            <w:top w:val="none" w:sz="0" w:space="0" w:color="auto"/>
                            <w:left w:val="none" w:sz="0" w:space="0" w:color="auto"/>
                            <w:bottom w:val="none" w:sz="0" w:space="0" w:color="auto"/>
                            <w:right w:val="none" w:sz="0" w:space="0" w:color="auto"/>
                          </w:divBdr>
                          <w:divsChild>
                            <w:div w:id="1620605286">
                              <w:marLeft w:val="0"/>
                              <w:marRight w:val="0"/>
                              <w:marTop w:val="120"/>
                              <w:marBottom w:val="360"/>
                              <w:divBdr>
                                <w:top w:val="none" w:sz="0" w:space="0" w:color="auto"/>
                                <w:left w:val="none" w:sz="0" w:space="0" w:color="auto"/>
                                <w:bottom w:val="none" w:sz="0" w:space="0" w:color="auto"/>
                                <w:right w:val="none" w:sz="0" w:space="0" w:color="auto"/>
                              </w:divBdr>
                              <w:divsChild>
                                <w:div w:id="1620605407">
                                  <w:marLeft w:val="0"/>
                                  <w:marRight w:val="0"/>
                                  <w:marTop w:val="0"/>
                                  <w:marBottom w:val="0"/>
                                  <w:divBdr>
                                    <w:top w:val="none" w:sz="0" w:space="0" w:color="auto"/>
                                    <w:left w:val="none" w:sz="0" w:space="0" w:color="auto"/>
                                    <w:bottom w:val="none" w:sz="0" w:space="0" w:color="auto"/>
                                    <w:right w:val="none" w:sz="0" w:space="0" w:color="auto"/>
                                  </w:divBdr>
                                  <w:divsChild>
                                    <w:div w:id="16206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49">
      <w:marLeft w:val="0"/>
      <w:marRight w:val="0"/>
      <w:marTop w:val="0"/>
      <w:marBottom w:val="0"/>
      <w:divBdr>
        <w:top w:val="none" w:sz="0" w:space="0" w:color="auto"/>
        <w:left w:val="none" w:sz="0" w:space="0" w:color="auto"/>
        <w:bottom w:val="none" w:sz="0" w:space="0" w:color="auto"/>
        <w:right w:val="none" w:sz="0" w:space="0" w:color="auto"/>
      </w:divBdr>
      <w:divsChild>
        <w:div w:id="1620605674">
          <w:marLeft w:val="0"/>
          <w:marRight w:val="1"/>
          <w:marTop w:val="0"/>
          <w:marBottom w:val="0"/>
          <w:divBdr>
            <w:top w:val="none" w:sz="0" w:space="0" w:color="auto"/>
            <w:left w:val="none" w:sz="0" w:space="0" w:color="auto"/>
            <w:bottom w:val="none" w:sz="0" w:space="0" w:color="auto"/>
            <w:right w:val="none" w:sz="0" w:space="0" w:color="auto"/>
          </w:divBdr>
          <w:divsChild>
            <w:div w:id="1620605638">
              <w:marLeft w:val="0"/>
              <w:marRight w:val="0"/>
              <w:marTop w:val="0"/>
              <w:marBottom w:val="0"/>
              <w:divBdr>
                <w:top w:val="none" w:sz="0" w:space="0" w:color="auto"/>
                <w:left w:val="none" w:sz="0" w:space="0" w:color="auto"/>
                <w:bottom w:val="none" w:sz="0" w:space="0" w:color="auto"/>
                <w:right w:val="none" w:sz="0" w:space="0" w:color="auto"/>
              </w:divBdr>
              <w:divsChild>
                <w:div w:id="1620605399">
                  <w:marLeft w:val="0"/>
                  <w:marRight w:val="1"/>
                  <w:marTop w:val="0"/>
                  <w:marBottom w:val="0"/>
                  <w:divBdr>
                    <w:top w:val="none" w:sz="0" w:space="0" w:color="auto"/>
                    <w:left w:val="none" w:sz="0" w:space="0" w:color="auto"/>
                    <w:bottom w:val="none" w:sz="0" w:space="0" w:color="auto"/>
                    <w:right w:val="none" w:sz="0" w:space="0" w:color="auto"/>
                  </w:divBdr>
                  <w:divsChild>
                    <w:div w:id="1620605400">
                      <w:marLeft w:val="0"/>
                      <w:marRight w:val="0"/>
                      <w:marTop w:val="0"/>
                      <w:marBottom w:val="0"/>
                      <w:divBdr>
                        <w:top w:val="none" w:sz="0" w:space="0" w:color="auto"/>
                        <w:left w:val="none" w:sz="0" w:space="0" w:color="auto"/>
                        <w:bottom w:val="none" w:sz="0" w:space="0" w:color="auto"/>
                        <w:right w:val="none" w:sz="0" w:space="0" w:color="auto"/>
                      </w:divBdr>
                      <w:divsChild>
                        <w:div w:id="1620605321">
                          <w:marLeft w:val="0"/>
                          <w:marRight w:val="0"/>
                          <w:marTop w:val="0"/>
                          <w:marBottom w:val="0"/>
                          <w:divBdr>
                            <w:top w:val="none" w:sz="0" w:space="0" w:color="auto"/>
                            <w:left w:val="none" w:sz="0" w:space="0" w:color="auto"/>
                            <w:bottom w:val="none" w:sz="0" w:space="0" w:color="auto"/>
                            <w:right w:val="none" w:sz="0" w:space="0" w:color="auto"/>
                          </w:divBdr>
                          <w:divsChild>
                            <w:div w:id="1620605369">
                              <w:marLeft w:val="0"/>
                              <w:marRight w:val="0"/>
                              <w:marTop w:val="120"/>
                              <w:marBottom w:val="360"/>
                              <w:divBdr>
                                <w:top w:val="none" w:sz="0" w:space="0" w:color="auto"/>
                                <w:left w:val="none" w:sz="0" w:space="0" w:color="auto"/>
                                <w:bottom w:val="none" w:sz="0" w:space="0" w:color="auto"/>
                                <w:right w:val="none" w:sz="0" w:space="0" w:color="auto"/>
                              </w:divBdr>
                              <w:divsChild>
                                <w:div w:id="1620605397">
                                  <w:marLeft w:val="0"/>
                                  <w:marRight w:val="0"/>
                                  <w:marTop w:val="0"/>
                                  <w:marBottom w:val="0"/>
                                  <w:divBdr>
                                    <w:top w:val="none" w:sz="0" w:space="0" w:color="auto"/>
                                    <w:left w:val="none" w:sz="0" w:space="0" w:color="auto"/>
                                    <w:bottom w:val="none" w:sz="0" w:space="0" w:color="auto"/>
                                    <w:right w:val="none" w:sz="0" w:space="0" w:color="auto"/>
                                  </w:divBdr>
                                  <w:divsChild>
                                    <w:div w:id="1620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52">
      <w:marLeft w:val="0"/>
      <w:marRight w:val="0"/>
      <w:marTop w:val="0"/>
      <w:marBottom w:val="0"/>
      <w:divBdr>
        <w:top w:val="none" w:sz="0" w:space="0" w:color="auto"/>
        <w:left w:val="none" w:sz="0" w:space="0" w:color="auto"/>
        <w:bottom w:val="none" w:sz="0" w:space="0" w:color="auto"/>
        <w:right w:val="none" w:sz="0" w:space="0" w:color="auto"/>
      </w:divBdr>
      <w:divsChild>
        <w:div w:id="1620605626">
          <w:marLeft w:val="0"/>
          <w:marRight w:val="1"/>
          <w:marTop w:val="0"/>
          <w:marBottom w:val="0"/>
          <w:divBdr>
            <w:top w:val="none" w:sz="0" w:space="0" w:color="auto"/>
            <w:left w:val="none" w:sz="0" w:space="0" w:color="auto"/>
            <w:bottom w:val="none" w:sz="0" w:space="0" w:color="auto"/>
            <w:right w:val="none" w:sz="0" w:space="0" w:color="auto"/>
          </w:divBdr>
          <w:divsChild>
            <w:div w:id="1620605641">
              <w:marLeft w:val="0"/>
              <w:marRight w:val="0"/>
              <w:marTop w:val="0"/>
              <w:marBottom w:val="0"/>
              <w:divBdr>
                <w:top w:val="none" w:sz="0" w:space="0" w:color="auto"/>
                <w:left w:val="none" w:sz="0" w:space="0" w:color="auto"/>
                <w:bottom w:val="none" w:sz="0" w:space="0" w:color="auto"/>
                <w:right w:val="none" w:sz="0" w:space="0" w:color="auto"/>
              </w:divBdr>
              <w:divsChild>
                <w:div w:id="1620605514">
                  <w:marLeft w:val="0"/>
                  <w:marRight w:val="1"/>
                  <w:marTop w:val="0"/>
                  <w:marBottom w:val="0"/>
                  <w:divBdr>
                    <w:top w:val="none" w:sz="0" w:space="0" w:color="auto"/>
                    <w:left w:val="none" w:sz="0" w:space="0" w:color="auto"/>
                    <w:bottom w:val="none" w:sz="0" w:space="0" w:color="auto"/>
                    <w:right w:val="none" w:sz="0" w:space="0" w:color="auto"/>
                  </w:divBdr>
                  <w:divsChild>
                    <w:div w:id="1620605607">
                      <w:marLeft w:val="0"/>
                      <w:marRight w:val="0"/>
                      <w:marTop w:val="0"/>
                      <w:marBottom w:val="0"/>
                      <w:divBdr>
                        <w:top w:val="none" w:sz="0" w:space="0" w:color="auto"/>
                        <w:left w:val="none" w:sz="0" w:space="0" w:color="auto"/>
                        <w:bottom w:val="none" w:sz="0" w:space="0" w:color="auto"/>
                        <w:right w:val="none" w:sz="0" w:space="0" w:color="auto"/>
                      </w:divBdr>
                      <w:divsChild>
                        <w:div w:id="1620605411">
                          <w:marLeft w:val="0"/>
                          <w:marRight w:val="0"/>
                          <w:marTop w:val="0"/>
                          <w:marBottom w:val="0"/>
                          <w:divBdr>
                            <w:top w:val="none" w:sz="0" w:space="0" w:color="auto"/>
                            <w:left w:val="none" w:sz="0" w:space="0" w:color="auto"/>
                            <w:bottom w:val="none" w:sz="0" w:space="0" w:color="auto"/>
                            <w:right w:val="none" w:sz="0" w:space="0" w:color="auto"/>
                          </w:divBdr>
                          <w:divsChild>
                            <w:div w:id="1620605442">
                              <w:marLeft w:val="0"/>
                              <w:marRight w:val="0"/>
                              <w:marTop w:val="120"/>
                              <w:marBottom w:val="360"/>
                              <w:divBdr>
                                <w:top w:val="none" w:sz="0" w:space="0" w:color="auto"/>
                                <w:left w:val="none" w:sz="0" w:space="0" w:color="auto"/>
                                <w:bottom w:val="none" w:sz="0" w:space="0" w:color="auto"/>
                                <w:right w:val="none" w:sz="0" w:space="0" w:color="auto"/>
                              </w:divBdr>
                              <w:divsChild>
                                <w:div w:id="1620605876">
                                  <w:marLeft w:val="0"/>
                                  <w:marRight w:val="0"/>
                                  <w:marTop w:val="0"/>
                                  <w:marBottom w:val="0"/>
                                  <w:divBdr>
                                    <w:top w:val="none" w:sz="0" w:space="0" w:color="auto"/>
                                    <w:left w:val="none" w:sz="0" w:space="0" w:color="auto"/>
                                    <w:bottom w:val="none" w:sz="0" w:space="0" w:color="auto"/>
                                    <w:right w:val="none" w:sz="0" w:space="0" w:color="auto"/>
                                  </w:divBdr>
                                  <w:divsChild>
                                    <w:div w:id="16206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70">
      <w:marLeft w:val="0"/>
      <w:marRight w:val="0"/>
      <w:marTop w:val="0"/>
      <w:marBottom w:val="0"/>
      <w:divBdr>
        <w:top w:val="none" w:sz="0" w:space="0" w:color="auto"/>
        <w:left w:val="none" w:sz="0" w:space="0" w:color="auto"/>
        <w:bottom w:val="none" w:sz="0" w:space="0" w:color="auto"/>
        <w:right w:val="none" w:sz="0" w:space="0" w:color="auto"/>
      </w:divBdr>
      <w:divsChild>
        <w:div w:id="1620605691">
          <w:marLeft w:val="0"/>
          <w:marRight w:val="1"/>
          <w:marTop w:val="0"/>
          <w:marBottom w:val="0"/>
          <w:divBdr>
            <w:top w:val="none" w:sz="0" w:space="0" w:color="auto"/>
            <w:left w:val="none" w:sz="0" w:space="0" w:color="auto"/>
            <w:bottom w:val="none" w:sz="0" w:space="0" w:color="auto"/>
            <w:right w:val="none" w:sz="0" w:space="0" w:color="auto"/>
          </w:divBdr>
          <w:divsChild>
            <w:div w:id="1620605665">
              <w:marLeft w:val="0"/>
              <w:marRight w:val="0"/>
              <w:marTop w:val="0"/>
              <w:marBottom w:val="0"/>
              <w:divBdr>
                <w:top w:val="none" w:sz="0" w:space="0" w:color="auto"/>
                <w:left w:val="none" w:sz="0" w:space="0" w:color="auto"/>
                <w:bottom w:val="none" w:sz="0" w:space="0" w:color="auto"/>
                <w:right w:val="none" w:sz="0" w:space="0" w:color="auto"/>
              </w:divBdr>
              <w:divsChild>
                <w:div w:id="1620605415">
                  <w:marLeft w:val="0"/>
                  <w:marRight w:val="1"/>
                  <w:marTop w:val="0"/>
                  <w:marBottom w:val="0"/>
                  <w:divBdr>
                    <w:top w:val="none" w:sz="0" w:space="0" w:color="auto"/>
                    <w:left w:val="none" w:sz="0" w:space="0" w:color="auto"/>
                    <w:bottom w:val="none" w:sz="0" w:space="0" w:color="auto"/>
                    <w:right w:val="none" w:sz="0" w:space="0" w:color="auto"/>
                  </w:divBdr>
                  <w:divsChild>
                    <w:div w:id="1620605495">
                      <w:marLeft w:val="0"/>
                      <w:marRight w:val="0"/>
                      <w:marTop w:val="0"/>
                      <w:marBottom w:val="0"/>
                      <w:divBdr>
                        <w:top w:val="none" w:sz="0" w:space="0" w:color="auto"/>
                        <w:left w:val="none" w:sz="0" w:space="0" w:color="auto"/>
                        <w:bottom w:val="none" w:sz="0" w:space="0" w:color="auto"/>
                        <w:right w:val="none" w:sz="0" w:space="0" w:color="auto"/>
                      </w:divBdr>
                      <w:divsChild>
                        <w:div w:id="1620605538">
                          <w:marLeft w:val="0"/>
                          <w:marRight w:val="0"/>
                          <w:marTop w:val="0"/>
                          <w:marBottom w:val="0"/>
                          <w:divBdr>
                            <w:top w:val="none" w:sz="0" w:space="0" w:color="auto"/>
                            <w:left w:val="none" w:sz="0" w:space="0" w:color="auto"/>
                            <w:bottom w:val="none" w:sz="0" w:space="0" w:color="auto"/>
                            <w:right w:val="none" w:sz="0" w:space="0" w:color="auto"/>
                          </w:divBdr>
                          <w:divsChild>
                            <w:div w:id="1620605637">
                              <w:marLeft w:val="0"/>
                              <w:marRight w:val="0"/>
                              <w:marTop w:val="120"/>
                              <w:marBottom w:val="360"/>
                              <w:divBdr>
                                <w:top w:val="none" w:sz="0" w:space="0" w:color="auto"/>
                                <w:left w:val="none" w:sz="0" w:space="0" w:color="auto"/>
                                <w:bottom w:val="none" w:sz="0" w:space="0" w:color="auto"/>
                                <w:right w:val="none" w:sz="0" w:space="0" w:color="auto"/>
                              </w:divBdr>
                              <w:divsChild>
                                <w:div w:id="1620605382">
                                  <w:marLeft w:val="0"/>
                                  <w:marRight w:val="0"/>
                                  <w:marTop w:val="0"/>
                                  <w:marBottom w:val="0"/>
                                  <w:divBdr>
                                    <w:top w:val="none" w:sz="0" w:space="0" w:color="auto"/>
                                    <w:left w:val="none" w:sz="0" w:space="0" w:color="auto"/>
                                    <w:bottom w:val="none" w:sz="0" w:space="0" w:color="auto"/>
                                    <w:right w:val="none" w:sz="0" w:space="0" w:color="auto"/>
                                  </w:divBdr>
                                  <w:divsChild>
                                    <w:div w:id="16206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72">
      <w:marLeft w:val="0"/>
      <w:marRight w:val="0"/>
      <w:marTop w:val="0"/>
      <w:marBottom w:val="0"/>
      <w:divBdr>
        <w:top w:val="none" w:sz="0" w:space="0" w:color="auto"/>
        <w:left w:val="none" w:sz="0" w:space="0" w:color="auto"/>
        <w:bottom w:val="none" w:sz="0" w:space="0" w:color="auto"/>
        <w:right w:val="none" w:sz="0" w:space="0" w:color="auto"/>
      </w:divBdr>
      <w:divsChild>
        <w:div w:id="1620605770">
          <w:marLeft w:val="0"/>
          <w:marRight w:val="1"/>
          <w:marTop w:val="0"/>
          <w:marBottom w:val="0"/>
          <w:divBdr>
            <w:top w:val="none" w:sz="0" w:space="0" w:color="auto"/>
            <w:left w:val="none" w:sz="0" w:space="0" w:color="auto"/>
            <w:bottom w:val="none" w:sz="0" w:space="0" w:color="auto"/>
            <w:right w:val="none" w:sz="0" w:space="0" w:color="auto"/>
          </w:divBdr>
          <w:divsChild>
            <w:div w:id="1620605806">
              <w:marLeft w:val="0"/>
              <w:marRight w:val="0"/>
              <w:marTop w:val="0"/>
              <w:marBottom w:val="0"/>
              <w:divBdr>
                <w:top w:val="none" w:sz="0" w:space="0" w:color="auto"/>
                <w:left w:val="none" w:sz="0" w:space="0" w:color="auto"/>
                <w:bottom w:val="none" w:sz="0" w:space="0" w:color="auto"/>
                <w:right w:val="none" w:sz="0" w:space="0" w:color="auto"/>
              </w:divBdr>
              <w:divsChild>
                <w:div w:id="1620605622">
                  <w:marLeft w:val="0"/>
                  <w:marRight w:val="1"/>
                  <w:marTop w:val="0"/>
                  <w:marBottom w:val="0"/>
                  <w:divBdr>
                    <w:top w:val="none" w:sz="0" w:space="0" w:color="auto"/>
                    <w:left w:val="none" w:sz="0" w:space="0" w:color="auto"/>
                    <w:bottom w:val="none" w:sz="0" w:space="0" w:color="auto"/>
                    <w:right w:val="none" w:sz="0" w:space="0" w:color="auto"/>
                  </w:divBdr>
                  <w:divsChild>
                    <w:div w:id="1620605795">
                      <w:marLeft w:val="0"/>
                      <w:marRight w:val="0"/>
                      <w:marTop w:val="0"/>
                      <w:marBottom w:val="0"/>
                      <w:divBdr>
                        <w:top w:val="none" w:sz="0" w:space="0" w:color="auto"/>
                        <w:left w:val="none" w:sz="0" w:space="0" w:color="auto"/>
                        <w:bottom w:val="none" w:sz="0" w:space="0" w:color="auto"/>
                        <w:right w:val="none" w:sz="0" w:space="0" w:color="auto"/>
                      </w:divBdr>
                      <w:divsChild>
                        <w:div w:id="1620605302">
                          <w:marLeft w:val="0"/>
                          <w:marRight w:val="0"/>
                          <w:marTop w:val="0"/>
                          <w:marBottom w:val="0"/>
                          <w:divBdr>
                            <w:top w:val="none" w:sz="0" w:space="0" w:color="auto"/>
                            <w:left w:val="none" w:sz="0" w:space="0" w:color="auto"/>
                            <w:bottom w:val="none" w:sz="0" w:space="0" w:color="auto"/>
                            <w:right w:val="none" w:sz="0" w:space="0" w:color="auto"/>
                          </w:divBdr>
                          <w:divsChild>
                            <w:div w:id="1620605281">
                              <w:marLeft w:val="0"/>
                              <w:marRight w:val="0"/>
                              <w:marTop w:val="120"/>
                              <w:marBottom w:val="360"/>
                              <w:divBdr>
                                <w:top w:val="none" w:sz="0" w:space="0" w:color="auto"/>
                                <w:left w:val="none" w:sz="0" w:space="0" w:color="auto"/>
                                <w:bottom w:val="none" w:sz="0" w:space="0" w:color="auto"/>
                                <w:right w:val="none" w:sz="0" w:space="0" w:color="auto"/>
                              </w:divBdr>
                              <w:divsChild>
                                <w:div w:id="1620605454">
                                  <w:marLeft w:val="0"/>
                                  <w:marRight w:val="0"/>
                                  <w:marTop w:val="0"/>
                                  <w:marBottom w:val="0"/>
                                  <w:divBdr>
                                    <w:top w:val="none" w:sz="0" w:space="0" w:color="auto"/>
                                    <w:left w:val="none" w:sz="0" w:space="0" w:color="auto"/>
                                    <w:bottom w:val="none" w:sz="0" w:space="0" w:color="auto"/>
                                    <w:right w:val="none" w:sz="0" w:space="0" w:color="auto"/>
                                  </w:divBdr>
                                  <w:divsChild>
                                    <w:div w:id="16206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82">
      <w:marLeft w:val="0"/>
      <w:marRight w:val="0"/>
      <w:marTop w:val="0"/>
      <w:marBottom w:val="0"/>
      <w:divBdr>
        <w:top w:val="none" w:sz="0" w:space="0" w:color="auto"/>
        <w:left w:val="none" w:sz="0" w:space="0" w:color="auto"/>
        <w:bottom w:val="none" w:sz="0" w:space="0" w:color="auto"/>
        <w:right w:val="none" w:sz="0" w:space="0" w:color="auto"/>
      </w:divBdr>
      <w:divsChild>
        <w:div w:id="1620605433">
          <w:marLeft w:val="0"/>
          <w:marRight w:val="1"/>
          <w:marTop w:val="0"/>
          <w:marBottom w:val="0"/>
          <w:divBdr>
            <w:top w:val="none" w:sz="0" w:space="0" w:color="auto"/>
            <w:left w:val="none" w:sz="0" w:space="0" w:color="auto"/>
            <w:bottom w:val="none" w:sz="0" w:space="0" w:color="auto"/>
            <w:right w:val="none" w:sz="0" w:space="0" w:color="auto"/>
          </w:divBdr>
          <w:divsChild>
            <w:div w:id="1620605741">
              <w:marLeft w:val="0"/>
              <w:marRight w:val="0"/>
              <w:marTop w:val="0"/>
              <w:marBottom w:val="0"/>
              <w:divBdr>
                <w:top w:val="none" w:sz="0" w:space="0" w:color="auto"/>
                <w:left w:val="none" w:sz="0" w:space="0" w:color="auto"/>
                <w:bottom w:val="none" w:sz="0" w:space="0" w:color="auto"/>
                <w:right w:val="none" w:sz="0" w:space="0" w:color="auto"/>
              </w:divBdr>
              <w:divsChild>
                <w:div w:id="1620605525">
                  <w:marLeft w:val="0"/>
                  <w:marRight w:val="1"/>
                  <w:marTop w:val="0"/>
                  <w:marBottom w:val="0"/>
                  <w:divBdr>
                    <w:top w:val="none" w:sz="0" w:space="0" w:color="auto"/>
                    <w:left w:val="none" w:sz="0" w:space="0" w:color="auto"/>
                    <w:bottom w:val="none" w:sz="0" w:space="0" w:color="auto"/>
                    <w:right w:val="none" w:sz="0" w:space="0" w:color="auto"/>
                  </w:divBdr>
                  <w:divsChild>
                    <w:div w:id="1620605909">
                      <w:marLeft w:val="0"/>
                      <w:marRight w:val="0"/>
                      <w:marTop w:val="0"/>
                      <w:marBottom w:val="0"/>
                      <w:divBdr>
                        <w:top w:val="none" w:sz="0" w:space="0" w:color="auto"/>
                        <w:left w:val="none" w:sz="0" w:space="0" w:color="auto"/>
                        <w:bottom w:val="none" w:sz="0" w:space="0" w:color="auto"/>
                        <w:right w:val="none" w:sz="0" w:space="0" w:color="auto"/>
                      </w:divBdr>
                      <w:divsChild>
                        <w:div w:id="1620605816">
                          <w:marLeft w:val="0"/>
                          <w:marRight w:val="0"/>
                          <w:marTop w:val="0"/>
                          <w:marBottom w:val="0"/>
                          <w:divBdr>
                            <w:top w:val="none" w:sz="0" w:space="0" w:color="auto"/>
                            <w:left w:val="none" w:sz="0" w:space="0" w:color="auto"/>
                            <w:bottom w:val="none" w:sz="0" w:space="0" w:color="auto"/>
                            <w:right w:val="none" w:sz="0" w:space="0" w:color="auto"/>
                          </w:divBdr>
                          <w:divsChild>
                            <w:div w:id="1620605441">
                              <w:marLeft w:val="0"/>
                              <w:marRight w:val="0"/>
                              <w:marTop w:val="120"/>
                              <w:marBottom w:val="360"/>
                              <w:divBdr>
                                <w:top w:val="none" w:sz="0" w:space="0" w:color="auto"/>
                                <w:left w:val="none" w:sz="0" w:space="0" w:color="auto"/>
                                <w:bottom w:val="none" w:sz="0" w:space="0" w:color="auto"/>
                                <w:right w:val="none" w:sz="0" w:space="0" w:color="auto"/>
                              </w:divBdr>
                              <w:divsChild>
                                <w:div w:id="1620605255">
                                  <w:marLeft w:val="0"/>
                                  <w:marRight w:val="0"/>
                                  <w:marTop w:val="0"/>
                                  <w:marBottom w:val="0"/>
                                  <w:divBdr>
                                    <w:top w:val="none" w:sz="0" w:space="0" w:color="auto"/>
                                    <w:left w:val="none" w:sz="0" w:space="0" w:color="auto"/>
                                    <w:bottom w:val="none" w:sz="0" w:space="0" w:color="auto"/>
                                    <w:right w:val="none" w:sz="0" w:space="0" w:color="auto"/>
                                  </w:divBdr>
                                  <w:divsChild>
                                    <w:div w:id="16206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87">
      <w:marLeft w:val="0"/>
      <w:marRight w:val="0"/>
      <w:marTop w:val="0"/>
      <w:marBottom w:val="0"/>
      <w:divBdr>
        <w:top w:val="none" w:sz="0" w:space="0" w:color="auto"/>
        <w:left w:val="none" w:sz="0" w:space="0" w:color="auto"/>
        <w:bottom w:val="none" w:sz="0" w:space="0" w:color="auto"/>
        <w:right w:val="none" w:sz="0" w:space="0" w:color="auto"/>
      </w:divBdr>
      <w:divsChild>
        <w:div w:id="1620605360">
          <w:marLeft w:val="0"/>
          <w:marRight w:val="1"/>
          <w:marTop w:val="0"/>
          <w:marBottom w:val="0"/>
          <w:divBdr>
            <w:top w:val="none" w:sz="0" w:space="0" w:color="auto"/>
            <w:left w:val="none" w:sz="0" w:space="0" w:color="auto"/>
            <w:bottom w:val="none" w:sz="0" w:space="0" w:color="auto"/>
            <w:right w:val="none" w:sz="0" w:space="0" w:color="auto"/>
          </w:divBdr>
          <w:divsChild>
            <w:div w:id="1620605680">
              <w:marLeft w:val="0"/>
              <w:marRight w:val="0"/>
              <w:marTop w:val="0"/>
              <w:marBottom w:val="0"/>
              <w:divBdr>
                <w:top w:val="none" w:sz="0" w:space="0" w:color="auto"/>
                <w:left w:val="none" w:sz="0" w:space="0" w:color="auto"/>
                <w:bottom w:val="none" w:sz="0" w:space="0" w:color="auto"/>
                <w:right w:val="none" w:sz="0" w:space="0" w:color="auto"/>
              </w:divBdr>
              <w:divsChild>
                <w:div w:id="1620605652">
                  <w:marLeft w:val="0"/>
                  <w:marRight w:val="1"/>
                  <w:marTop w:val="0"/>
                  <w:marBottom w:val="0"/>
                  <w:divBdr>
                    <w:top w:val="none" w:sz="0" w:space="0" w:color="auto"/>
                    <w:left w:val="none" w:sz="0" w:space="0" w:color="auto"/>
                    <w:bottom w:val="none" w:sz="0" w:space="0" w:color="auto"/>
                    <w:right w:val="none" w:sz="0" w:space="0" w:color="auto"/>
                  </w:divBdr>
                  <w:divsChild>
                    <w:div w:id="1620605718">
                      <w:marLeft w:val="0"/>
                      <w:marRight w:val="0"/>
                      <w:marTop w:val="0"/>
                      <w:marBottom w:val="0"/>
                      <w:divBdr>
                        <w:top w:val="none" w:sz="0" w:space="0" w:color="auto"/>
                        <w:left w:val="none" w:sz="0" w:space="0" w:color="auto"/>
                        <w:bottom w:val="none" w:sz="0" w:space="0" w:color="auto"/>
                        <w:right w:val="none" w:sz="0" w:space="0" w:color="auto"/>
                      </w:divBdr>
                      <w:divsChild>
                        <w:div w:id="1620605304">
                          <w:marLeft w:val="0"/>
                          <w:marRight w:val="0"/>
                          <w:marTop w:val="0"/>
                          <w:marBottom w:val="0"/>
                          <w:divBdr>
                            <w:top w:val="none" w:sz="0" w:space="0" w:color="auto"/>
                            <w:left w:val="none" w:sz="0" w:space="0" w:color="auto"/>
                            <w:bottom w:val="none" w:sz="0" w:space="0" w:color="auto"/>
                            <w:right w:val="none" w:sz="0" w:space="0" w:color="auto"/>
                          </w:divBdr>
                          <w:divsChild>
                            <w:div w:id="1620605251">
                              <w:marLeft w:val="0"/>
                              <w:marRight w:val="0"/>
                              <w:marTop w:val="120"/>
                              <w:marBottom w:val="360"/>
                              <w:divBdr>
                                <w:top w:val="none" w:sz="0" w:space="0" w:color="auto"/>
                                <w:left w:val="none" w:sz="0" w:space="0" w:color="auto"/>
                                <w:bottom w:val="none" w:sz="0" w:space="0" w:color="auto"/>
                                <w:right w:val="none" w:sz="0" w:space="0" w:color="auto"/>
                              </w:divBdr>
                              <w:divsChild>
                                <w:div w:id="1620605309">
                                  <w:marLeft w:val="0"/>
                                  <w:marRight w:val="0"/>
                                  <w:marTop w:val="0"/>
                                  <w:marBottom w:val="0"/>
                                  <w:divBdr>
                                    <w:top w:val="none" w:sz="0" w:space="0" w:color="auto"/>
                                    <w:left w:val="none" w:sz="0" w:space="0" w:color="auto"/>
                                    <w:bottom w:val="none" w:sz="0" w:space="0" w:color="auto"/>
                                    <w:right w:val="none" w:sz="0" w:space="0" w:color="auto"/>
                                  </w:divBdr>
                                  <w:divsChild>
                                    <w:div w:id="16206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5894">
      <w:marLeft w:val="0"/>
      <w:marRight w:val="0"/>
      <w:marTop w:val="0"/>
      <w:marBottom w:val="0"/>
      <w:divBdr>
        <w:top w:val="none" w:sz="0" w:space="0" w:color="auto"/>
        <w:left w:val="none" w:sz="0" w:space="0" w:color="auto"/>
        <w:bottom w:val="none" w:sz="0" w:space="0" w:color="auto"/>
        <w:right w:val="none" w:sz="0" w:space="0" w:color="auto"/>
      </w:divBdr>
    </w:div>
    <w:div w:id="1620605895">
      <w:marLeft w:val="0"/>
      <w:marRight w:val="0"/>
      <w:marTop w:val="0"/>
      <w:marBottom w:val="0"/>
      <w:divBdr>
        <w:top w:val="none" w:sz="0" w:space="0" w:color="auto"/>
        <w:left w:val="none" w:sz="0" w:space="0" w:color="auto"/>
        <w:bottom w:val="none" w:sz="0" w:space="0" w:color="auto"/>
        <w:right w:val="none" w:sz="0" w:space="0" w:color="auto"/>
      </w:divBdr>
      <w:divsChild>
        <w:div w:id="1620605583">
          <w:marLeft w:val="0"/>
          <w:marRight w:val="1"/>
          <w:marTop w:val="0"/>
          <w:marBottom w:val="0"/>
          <w:divBdr>
            <w:top w:val="none" w:sz="0" w:space="0" w:color="auto"/>
            <w:left w:val="none" w:sz="0" w:space="0" w:color="auto"/>
            <w:bottom w:val="none" w:sz="0" w:space="0" w:color="auto"/>
            <w:right w:val="none" w:sz="0" w:space="0" w:color="auto"/>
          </w:divBdr>
          <w:divsChild>
            <w:div w:id="1620605359">
              <w:marLeft w:val="0"/>
              <w:marRight w:val="0"/>
              <w:marTop w:val="0"/>
              <w:marBottom w:val="0"/>
              <w:divBdr>
                <w:top w:val="none" w:sz="0" w:space="0" w:color="auto"/>
                <w:left w:val="none" w:sz="0" w:space="0" w:color="auto"/>
                <w:bottom w:val="none" w:sz="0" w:space="0" w:color="auto"/>
                <w:right w:val="none" w:sz="0" w:space="0" w:color="auto"/>
              </w:divBdr>
              <w:divsChild>
                <w:div w:id="1620605274">
                  <w:marLeft w:val="0"/>
                  <w:marRight w:val="1"/>
                  <w:marTop w:val="0"/>
                  <w:marBottom w:val="0"/>
                  <w:divBdr>
                    <w:top w:val="none" w:sz="0" w:space="0" w:color="auto"/>
                    <w:left w:val="none" w:sz="0" w:space="0" w:color="auto"/>
                    <w:bottom w:val="none" w:sz="0" w:space="0" w:color="auto"/>
                    <w:right w:val="none" w:sz="0" w:space="0" w:color="auto"/>
                  </w:divBdr>
                  <w:divsChild>
                    <w:div w:id="1620605847">
                      <w:marLeft w:val="0"/>
                      <w:marRight w:val="0"/>
                      <w:marTop w:val="0"/>
                      <w:marBottom w:val="0"/>
                      <w:divBdr>
                        <w:top w:val="none" w:sz="0" w:space="0" w:color="auto"/>
                        <w:left w:val="none" w:sz="0" w:space="0" w:color="auto"/>
                        <w:bottom w:val="none" w:sz="0" w:space="0" w:color="auto"/>
                        <w:right w:val="none" w:sz="0" w:space="0" w:color="auto"/>
                      </w:divBdr>
                      <w:divsChild>
                        <w:div w:id="1620605889">
                          <w:marLeft w:val="0"/>
                          <w:marRight w:val="0"/>
                          <w:marTop w:val="0"/>
                          <w:marBottom w:val="0"/>
                          <w:divBdr>
                            <w:top w:val="none" w:sz="0" w:space="0" w:color="auto"/>
                            <w:left w:val="none" w:sz="0" w:space="0" w:color="auto"/>
                            <w:bottom w:val="none" w:sz="0" w:space="0" w:color="auto"/>
                            <w:right w:val="none" w:sz="0" w:space="0" w:color="auto"/>
                          </w:divBdr>
                          <w:divsChild>
                            <w:div w:id="1620605858">
                              <w:marLeft w:val="0"/>
                              <w:marRight w:val="0"/>
                              <w:marTop w:val="120"/>
                              <w:marBottom w:val="360"/>
                              <w:divBdr>
                                <w:top w:val="none" w:sz="0" w:space="0" w:color="auto"/>
                                <w:left w:val="none" w:sz="0" w:space="0" w:color="auto"/>
                                <w:bottom w:val="none" w:sz="0" w:space="0" w:color="auto"/>
                                <w:right w:val="none" w:sz="0" w:space="0" w:color="auto"/>
                              </w:divBdr>
                              <w:divsChild>
                                <w:div w:id="1620605303">
                                  <w:marLeft w:val="0"/>
                                  <w:marRight w:val="0"/>
                                  <w:marTop w:val="0"/>
                                  <w:marBottom w:val="0"/>
                                  <w:divBdr>
                                    <w:top w:val="none" w:sz="0" w:space="0" w:color="auto"/>
                                    <w:left w:val="none" w:sz="0" w:space="0" w:color="auto"/>
                                    <w:bottom w:val="none" w:sz="0" w:space="0" w:color="auto"/>
                                    <w:right w:val="none" w:sz="0" w:space="0" w:color="auto"/>
                                  </w:divBdr>
                                  <w:divsChild>
                                    <w:div w:id="16206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Ramm@qimr.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ge.org/software/%20hwe-mr-cal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14678</Words>
  <Characters>83668</Characters>
  <Application>Microsoft Office Word</Application>
  <DocSecurity>0</DocSecurity>
  <Lines>697</Lines>
  <Paragraphs>196</Paragraphs>
  <ScaleCrop>false</ScaleCrop>
  <Company>Queensland Institute of Medical Research</Company>
  <LinksUpToDate>false</LinksUpToDate>
  <CharactersWithSpaces>98150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dc:creator>
  <cp:lastModifiedBy>LS Ma</cp:lastModifiedBy>
  <cp:revision>2</cp:revision>
  <cp:lastPrinted>2013-08-14T02:15:00Z</cp:lastPrinted>
  <dcterms:created xsi:type="dcterms:W3CDTF">2013-09-04T03:43:00Z</dcterms:created>
  <dcterms:modified xsi:type="dcterms:W3CDTF">2013-09-04T03:43:00Z</dcterms:modified>
</cp:coreProperties>
</file>