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A1" w:rsidRPr="007F198B" w:rsidRDefault="007F198B">
      <w:pPr>
        <w:rPr>
          <w:lang w:val="en-US"/>
        </w:rPr>
      </w:pPr>
      <w:r w:rsidRPr="007F198B">
        <w:rPr>
          <w:lang w:val="en-US"/>
        </w:rPr>
        <w:t>There was no funding of the study</w:t>
      </w:r>
      <w:bookmarkStart w:id="0" w:name="_GoBack"/>
      <w:bookmarkEnd w:id="0"/>
    </w:p>
    <w:sectPr w:rsidR="007637A1" w:rsidRPr="007F198B" w:rsidSect="00F20CD3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8B"/>
    <w:rsid w:val="0042236A"/>
    <w:rsid w:val="006E2B22"/>
    <w:rsid w:val="007637A1"/>
    <w:rsid w:val="007F198B"/>
    <w:rsid w:val="00F2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Freiburg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Kreisel</dc:creator>
  <cp:lastModifiedBy>Kreisel</cp:lastModifiedBy>
  <cp:revision>1</cp:revision>
  <dcterms:created xsi:type="dcterms:W3CDTF">2018-08-03T12:46:00Z</dcterms:created>
  <dcterms:modified xsi:type="dcterms:W3CDTF">2018-08-03T12:47:00Z</dcterms:modified>
</cp:coreProperties>
</file>