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864A" w14:textId="4D866491" w:rsidR="002365F7" w:rsidRPr="001A780C" w:rsidRDefault="002365F7" w:rsidP="001A780C">
      <w:pPr>
        <w:spacing w:line="360" w:lineRule="auto"/>
        <w:jc w:val="both"/>
        <w:rPr>
          <w:rFonts w:ascii="Book Antiqua" w:hAnsi="Book Antiqua" w:cs="Segoe UI"/>
          <w:b/>
          <w:bCs/>
          <w:i/>
          <w:color w:val="000000" w:themeColor="text1"/>
          <w:lang w:eastAsia="zh-CN"/>
        </w:rPr>
      </w:pPr>
      <w:r w:rsidRPr="001A780C">
        <w:rPr>
          <w:rFonts w:ascii="Book Antiqua" w:hAnsi="Book Antiqua" w:cs="Tahoma"/>
          <w:b/>
          <w:color w:val="000000" w:themeColor="text1"/>
        </w:rPr>
        <w:t xml:space="preserve">Name of Journal: </w:t>
      </w:r>
      <w:r w:rsidRPr="001A780C">
        <w:rPr>
          <w:rFonts w:ascii="Book Antiqua" w:hAnsi="Book Antiqua" w:cs="Tahoma"/>
          <w:i/>
          <w:color w:val="000000" w:themeColor="text1"/>
        </w:rPr>
        <w:t>World Journal of Clinical Cases</w:t>
      </w:r>
    </w:p>
    <w:p w14:paraId="3B71B01B" w14:textId="37BAFB4E" w:rsidR="002365F7" w:rsidRPr="001A780C" w:rsidRDefault="002365F7" w:rsidP="001A780C">
      <w:pPr>
        <w:spacing w:line="360" w:lineRule="auto"/>
        <w:jc w:val="both"/>
        <w:rPr>
          <w:rFonts w:ascii="Book Antiqua" w:hAnsi="Book Antiqua" w:cs="Tahoma"/>
          <w:b/>
          <w:color w:val="000000" w:themeColor="text1"/>
          <w:lang w:eastAsia="zh-CN"/>
        </w:rPr>
      </w:pPr>
      <w:r w:rsidRPr="001A780C">
        <w:rPr>
          <w:rFonts w:ascii="Book Antiqua" w:hAnsi="Book Antiqua" w:cs="Tahoma"/>
          <w:b/>
          <w:color w:val="000000" w:themeColor="text1"/>
        </w:rPr>
        <w:t xml:space="preserve">Manuscript NO: </w:t>
      </w:r>
      <w:r w:rsidRPr="001A780C">
        <w:rPr>
          <w:rFonts w:ascii="Book Antiqua" w:hAnsi="Book Antiqua" w:cs="Tahoma"/>
          <w:color w:val="000000" w:themeColor="text1"/>
          <w:lang w:eastAsia="zh-CN"/>
        </w:rPr>
        <w:t>40964</w:t>
      </w:r>
    </w:p>
    <w:p w14:paraId="137DD2E1" w14:textId="0795C5CC" w:rsidR="002365F7" w:rsidRPr="001A780C" w:rsidRDefault="002365F7" w:rsidP="001A780C">
      <w:pPr>
        <w:spacing w:line="360" w:lineRule="auto"/>
        <w:jc w:val="both"/>
        <w:rPr>
          <w:rFonts w:ascii="Book Antiqua" w:hAnsi="Book Antiqua" w:cs="Segoe UI"/>
          <w:b/>
          <w:bCs/>
          <w:i/>
          <w:color w:val="000000" w:themeColor="text1"/>
          <w:lang w:eastAsia="zh-CN"/>
        </w:rPr>
      </w:pPr>
      <w:bookmarkStart w:id="0" w:name="OLE_LINK3"/>
      <w:r w:rsidRPr="001A780C">
        <w:rPr>
          <w:rFonts w:ascii="Book Antiqua" w:hAnsi="Book Antiqua"/>
          <w:b/>
          <w:color w:val="000000" w:themeColor="text1"/>
          <w:shd w:val="clear" w:color="auto" w:fill="FFFFFF"/>
        </w:rPr>
        <w:t>Manuscript Type</w:t>
      </w:r>
      <w:r w:rsidRPr="001A780C">
        <w:rPr>
          <w:rFonts w:ascii="Book Antiqua" w:hAnsi="Book Antiqua"/>
          <w:b/>
          <w:color w:val="000000" w:themeColor="text1"/>
        </w:rPr>
        <w:t>:</w:t>
      </w:r>
      <w:bookmarkEnd w:id="0"/>
      <w:r w:rsidRPr="001A780C">
        <w:rPr>
          <w:rFonts w:ascii="Book Antiqua" w:hAnsi="Book Antiqua" w:cs="Segoe UI"/>
          <w:bCs/>
          <w:i/>
          <w:color w:val="000000" w:themeColor="text1"/>
        </w:rPr>
        <w:t xml:space="preserve"> </w:t>
      </w:r>
      <w:r w:rsidR="003B21DA" w:rsidRPr="001A780C">
        <w:rPr>
          <w:rFonts w:ascii="Book Antiqua" w:hAnsi="Book Antiqua" w:cs="Segoe UI"/>
          <w:bCs/>
          <w:color w:val="000000" w:themeColor="text1"/>
          <w:lang w:eastAsia="zh-CN"/>
        </w:rPr>
        <w:t>ORIGINAL ARTICLES</w:t>
      </w:r>
    </w:p>
    <w:p w14:paraId="735280F5" w14:textId="77777777" w:rsidR="003B21DA" w:rsidRPr="001A780C" w:rsidRDefault="003B21DA" w:rsidP="001A780C">
      <w:pPr>
        <w:spacing w:line="360" w:lineRule="auto"/>
        <w:jc w:val="both"/>
        <w:rPr>
          <w:rFonts w:ascii="Book Antiqua" w:hAnsi="Book Antiqua" w:cs="Segoe UI"/>
          <w:b/>
          <w:bCs/>
          <w:i/>
          <w:color w:val="000000" w:themeColor="text1"/>
          <w:lang w:eastAsia="zh-CN"/>
        </w:rPr>
      </w:pPr>
    </w:p>
    <w:p w14:paraId="5D0FB7C3" w14:textId="2CE549F2" w:rsidR="002365F7" w:rsidRPr="001A780C" w:rsidRDefault="003B21DA" w:rsidP="001A780C">
      <w:pPr>
        <w:pStyle w:val="BodyA"/>
        <w:spacing w:after="0" w:line="360" w:lineRule="auto"/>
        <w:jc w:val="both"/>
        <w:rPr>
          <w:rFonts w:ascii="Book Antiqua" w:eastAsiaTheme="minorEastAsia" w:hAnsi="Book Antiqua"/>
          <w:b/>
          <w:bCs/>
          <w:i/>
          <w:color w:val="000000" w:themeColor="text1"/>
          <w:sz w:val="24"/>
          <w:szCs w:val="24"/>
          <w:shd w:val="clear" w:color="auto" w:fill="FFFFFF"/>
          <w:lang w:eastAsia="zh-CN"/>
        </w:rPr>
      </w:pPr>
      <w:r w:rsidRPr="001A780C">
        <w:rPr>
          <w:rFonts w:ascii="Book Antiqua" w:hAnsi="Book Antiqua" w:cs="Segoe UI"/>
          <w:b/>
          <w:bCs/>
          <w:i/>
          <w:color w:val="000000" w:themeColor="text1"/>
          <w:sz w:val="24"/>
          <w:szCs w:val="24"/>
        </w:rPr>
        <w:t>Case Control Study</w:t>
      </w:r>
    </w:p>
    <w:p w14:paraId="044F985D" w14:textId="14CEB3FE" w:rsidR="000B0686" w:rsidRPr="001A780C" w:rsidRDefault="00F71A4F" w:rsidP="001A780C">
      <w:pPr>
        <w:pStyle w:val="BodyA"/>
        <w:spacing w:after="0" w:line="360" w:lineRule="auto"/>
        <w:jc w:val="both"/>
        <w:rPr>
          <w:rFonts w:ascii="Book Antiqua" w:eastAsia="Times New Roman" w:hAnsi="Book Antiqua" w:cs="Times New Roman"/>
          <w:b/>
          <w:bCs/>
          <w:color w:val="000000" w:themeColor="text1"/>
          <w:sz w:val="24"/>
          <w:szCs w:val="24"/>
          <w:shd w:val="clear" w:color="auto" w:fill="FFFFFF"/>
        </w:rPr>
      </w:pPr>
      <w:r w:rsidRPr="001A780C">
        <w:rPr>
          <w:rFonts w:ascii="Book Antiqua" w:hAnsi="Book Antiqua"/>
          <w:b/>
          <w:bCs/>
          <w:color w:val="000000" w:themeColor="text1"/>
          <w:sz w:val="24"/>
          <w:szCs w:val="24"/>
          <w:shd w:val="clear" w:color="auto" w:fill="FFFFFF"/>
        </w:rPr>
        <w:t xml:space="preserve">Genetic associations of inflammatory bowel disease in a South Asian </w:t>
      </w:r>
      <w:r w:rsidR="00FD72B4" w:rsidRPr="001A780C">
        <w:rPr>
          <w:rFonts w:ascii="Book Antiqua" w:hAnsi="Book Antiqua"/>
          <w:b/>
          <w:bCs/>
          <w:color w:val="000000" w:themeColor="text1"/>
          <w:sz w:val="24"/>
          <w:szCs w:val="24"/>
          <w:shd w:val="clear" w:color="auto" w:fill="FFFFFF"/>
        </w:rPr>
        <w:t>population</w:t>
      </w:r>
    </w:p>
    <w:p w14:paraId="6C709C94" w14:textId="77777777" w:rsidR="00FD72B4" w:rsidRPr="001A780C" w:rsidRDefault="00FD72B4" w:rsidP="001A780C">
      <w:pPr>
        <w:pStyle w:val="BodyA"/>
        <w:spacing w:after="0" w:line="360" w:lineRule="auto"/>
        <w:jc w:val="both"/>
        <w:rPr>
          <w:rFonts w:ascii="Book Antiqua" w:eastAsiaTheme="minorEastAsia" w:hAnsi="Book Antiqua"/>
          <w:b/>
          <w:bCs/>
          <w:color w:val="000000" w:themeColor="text1"/>
          <w:sz w:val="24"/>
          <w:szCs w:val="24"/>
          <w:shd w:val="clear" w:color="auto" w:fill="FFFFFF"/>
          <w:lang w:eastAsia="zh-CN"/>
        </w:rPr>
      </w:pPr>
    </w:p>
    <w:p w14:paraId="7C94D82F" w14:textId="7BDBEC79" w:rsidR="000B0686" w:rsidRPr="001A780C" w:rsidRDefault="00FD72B4" w:rsidP="001A780C">
      <w:pPr>
        <w:pStyle w:val="BodyA"/>
        <w:spacing w:after="0" w:line="360" w:lineRule="auto"/>
        <w:jc w:val="both"/>
        <w:rPr>
          <w:rFonts w:ascii="Book Antiqua" w:eastAsiaTheme="minorEastAsia" w:hAnsi="Book Antiqua"/>
          <w:b/>
          <w:bCs/>
          <w:color w:val="000000" w:themeColor="text1"/>
          <w:sz w:val="24"/>
          <w:szCs w:val="24"/>
          <w:shd w:val="clear" w:color="auto" w:fill="FFFFFF"/>
          <w:lang w:eastAsia="zh-CN"/>
        </w:rPr>
      </w:pPr>
      <w:proofErr w:type="spellStart"/>
      <w:r w:rsidRPr="001A780C">
        <w:rPr>
          <w:rFonts w:ascii="Book Antiqua" w:hAnsi="Book Antiqua"/>
          <w:color w:val="000000" w:themeColor="text1"/>
          <w:sz w:val="24"/>
          <w:szCs w:val="24"/>
        </w:rPr>
        <w:t>Niriella</w:t>
      </w:r>
      <w:proofErr w:type="spellEnd"/>
      <w:r w:rsidRPr="001A780C">
        <w:rPr>
          <w:rFonts w:ascii="Book Antiqua" w:hAnsi="Book Antiqua"/>
          <w:b/>
          <w:bCs/>
          <w:color w:val="000000" w:themeColor="text1"/>
          <w:sz w:val="24"/>
          <w:szCs w:val="24"/>
          <w:shd w:val="clear" w:color="auto" w:fill="FFFFFF"/>
        </w:rPr>
        <w:t xml:space="preserve"> </w:t>
      </w:r>
      <w:r w:rsidRPr="001A780C">
        <w:rPr>
          <w:rFonts w:ascii="Book Antiqua" w:eastAsiaTheme="minorEastAsia" w:hAnsi="Book Antiqua"/>
          <w:bCs/>
          <w:color w:val="000000" w:themeColor="text1"/>
          <w:sz w:val="24"/>
          <w:szCs w:val="24"/>
          <w:shd w:val="clear" w:color="auto" w:fill="FFFFFF"/>
          <w:lang w:eastAsia="zh-CN"/>
        </w:rPr>
        <w:t xml:space="preserve">MA </w:t>
      </w:r>
      <w:r w:rsidRPr="001A780C">
        <w:rPr>
          <w:rFonts w:ascii="Book Antiqua" w:eastAsiaTheme="minorEastAsia" w:hAnsi="Book Antiqua"/>
          <w:bCs/>
          <w:i/>
          <w:color w:val="000000" w:themeColor="text1"/>
          <w:sz w:val="24"/>
          <w:szCs w:val="24"/>
          <w:shd w:val="clear" w:color="auto" w:fill="FFFFFF"/>
          <w:lang w:eastAsia="zh-CN"/>
        </w:rPr>
        <w:t>et al.</w:t>
      </w:r>
      <w:r w:rsidRPr="001A780C">
        <w:rPr>
          <w:rFonts w:ascii="Book Antiqua" w:eastAsiaTheme="minorEastAsia" w:hAnsi="Book Antiqua"/>
          <w:b/>
          <w:bCs/>
          <w:color w:val="000000" w:themeColor="text1"/>
          <w:sz w:val="24"/>
          <w:szCs w:val="24"/>
          <w:shd w:val="clear" w:color="auto" w:fill="FFFFFF"/>
          <w:lang w:eastAsia="zh-CN"/>
        </w:rPr>
        <w:t xml:space="preserve"> </w:t>
      </w:r>
      <w:r w:rsidRPr="001A780C">
        <w:rPr>
          <w:rFonts w:ascii="Book Antiqua" w:hAnsi="Book Antiqua"/>
          <w:bCs/>
          <w:color w:val="000000" w:themeColor="text1"/>
          <w:sz w:val="24"/>
          <w:szCs w:val="24"/>
          <w:shd w:val="clear" w:color="auto" w:fill="FFFFFF"/>
        </w:rPr>
        <w:t xml:space="preserve">Genetic associations of </w:t>
      </w:r>
      <w:r w:rsidRPr="001A780C">
        <w:rPr>
          <w:rFonts w:ascii="Book Antiqua" w:eastAsiaTheme="minorEastAsia" w:hAnsi="Book Antiqua"/>
          <w:bCs/>
          <w:color w:val="000000" w:themeColor="text1"/>
          <w:sz w:val="24"/>
          <w:szCs w:val="24"/>
          <w:shd w:val="clear" w:color="auto" w:fill="FFFFFF"/>
          <w:lang w:eastAsia="zh-CN"/>
        </w:rPr>
        <w:t>IBD</w:t>
      </w:r>
      <w:r w:rsidRPr="001A780C">
        <w:rPr>
          <w:rFonts w:ascii="Book Antiqua" w:hAnsi="Book Antiqua"/>
          <w:bCs/>
          <w:color w:val="000000" w:themeColor="text1"/>
          <w:sz w:val="24"/>
          <w:szCs w:val="24"/>
          <w:shd w:val="clear" w:color="auto" w:fill="FFFFFF"/>
        </w:rPr>
        <w:t xml:space="preserve"> in Sri Lanka</w:t>
      </w:r>
    </w:p>
    <w:p w14:paraId="1DE81B6B" w14:textId="77777777" w:rsidR="00FD72B4" w:rsidRPr="001A780C" w:rsidRDefault="00FD72B4" w:rsidP="001A780C">
      <w:pPr>
        <w:pStyle w:val="BodyA"/>
        <w:spacing w:after="0" w:line="360" w:lineRule="auto"/>
        <w:jc w:val="both"/>
        <w:rPr>
          <w:rFonts w:ascii="Book Antiqua" w:eastAsiaTheme="minorEastAsia" w:hAnsi="Book Antiqua" w:cs="Times New Roman"/>
          <w:color w:val="000000" w:themeColor="text1"/>
          <w:sz w:val="24"/>
          <w:szCs w:val="24"/>
          <w:lang w:eastAsia="zh-CN"/>
        </w:rPr>
      </w:pPr>
    </w:p>
    <w:p w14:paraId="75369050" w14:textId="3DC153E0" w:rsidR="000B0686" w:rsidRPr="001A780C" w:rsidRDefault="00F71A4F" w:rsidP="001A780C">
      <w:pPr>
        <w:pStyle w:val="BodyA"/>
        <w:spacing w:after="0" w:line="360" w:lineRule="auto"/>
        <w:jc w:val="both"/>
        <w:rPr>
          <w:rFonts w:ascii="Book Antiqua" w:eastAsiaTheme="minorEastAsia" w:hAnsi="Book Antiqua" w:cs="Times New Roman"/>
          <w:color w:val="000000" w:themeColor="text1"/>
          <w:sz w:val="24"/>
          <w:szCs w:val="24"/>
          <w:lang w:eastAsia="zh-CN"/>
        </w:rPr>
      </w:pPr>
      <w:proofErr w:type="spellStart"/>
      <w:r w:rsidRPr="001A780C">
        <w:rPr>
          <w:rFonts w:ascii="Book Antiqua" w:hAnsi="Book Antiqua"/>
          <w:color w:val="000000" w:themeColor="text1"/>
          <w:sz w:val="24"/>
          <w:szCs w:val="24"/>
        </w:rPr>
        <w:t>Madunil</w:t>
      </w:r>
      <w:proofErr w:type="spellEnd"/>
      <w:r w:rsidRPr="001A780C">
        <w:rPr>
          <w:rFonts w:ascii="Book Antiqua" w:hAnsi="Book Antiqua"/>
          <w:color w:val="000000" w:themeColor="text1"/>
          <w:sz w:val="24"/>
          <w:szCs w:val="24"/>
        </w:rPr>
        <w:t xml:space="preserve"> </w:t>
      </w:r>
      <w:proofErr w:type="spellStart"/>
      <w:r w:rsidR="00251602" w:rsidRPr="001A780C">
        <w:rPr>
          <w:rFonts w:ascii="Book Antiqua" w:hAnsi="Book Antiqua"/>
          <w:color w:val="000000" w:themeColor="text1"/>
          <w:sz w:val="24"/>
          <w:szCs w:val="24"/>
        </w:rPr>
        <w:t>Anuk</w:t>
      </w:r>
      <w:proofErr w:type="spellEnd"/>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Niriella</w:t>
      </w:r>
      <w:proofErr w:type="spellEnd"/>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Isurujith</w:t>
      </w:r>
      <w:proofErr w:type="spellEnd"/>
      <w:r w:rsidRPr="001A780C">
        <w:rPr>
          <w:rFonts w:ascii="Book Antiqua" w:hAnsi="Book Antiqua"/>
          <w:color w:val="000000" w:themeColor="text1"/>
          <w:sz w:val="24"/>
          <w:szCs w:val="24"/>
        </w:rPr>
        <w:t xml:space="preserve"> </w:t>
      </w:r>
      <w:proofErr w:type="spellStart"/>
      <w:r w:rsidR="00251602" w:rsidRPr="001A780C">
        <w:rPr>
          <w:rFonts w:ascii="Book Antiqua" w:hAnsi="Book Antiqua"/>
          <w:color w:val="000000" w:themeColor="text1"/>
          <w:sz w:val="24"/>
          <w:szCs w:val="24"/>
        </w:rPr>
        <w:t>Kongala</w:t>
      </w:r>
      <w:proofErr w:type="spellEnd"/>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Liyanage</w:t>
      </w:r>
      <w:proofErr w:type="spellEnd"/>
      <w:r w:rsidRPr="001A780C">
        <w:rPr>
          <w:rFonts w:ascii="Book Antiqua" w:hAnsi="Book Antiqua"/>
          <w:color w:val="000000" w:themeColor="text1"/>
          <w:sz w:val="24"/>
          <w:szCs w:val="24"/>
        </w:rPr>
        <w:t xml:space="preserve">, </w:t>
      </w:r>
      <w:proofErr w:type="spellStart"/>
      <w:r w:rsidR="00251602" w:rsidRPr="001A780C">
        <w:rPr>
          <w:rFonts w:ascii="Book Antiqua" w:hAnsi="Book Antiqua"/>
          <w:color w:val="000000" w:themeColor="text1"/>
          <w:sz w:val="24"/>
          <w:szCs w:val="24"/>
        </w:rPr>
        <w:t>Senerath</w:t>
      </w:r>
      <w:proofErr w:type="spellEnd"/>
      <w:r w:rsidR="00251602" w:rsidRPr="001A780C">
        <w:rPr>
          <w:rFonts w:ascii="Book Antiqua" w:hAnsi="Book Antiqua"/>
          <w:color w:val="000000" w:themeColor="text1"/>
          <w:sz w:val="24"/>
          <w:szCs w:val="24"/>
        </w:rPr>
        <w:t xml:space="preserve"> </w:t>
      </w:r>
      <w:proofErr w:type="spellStart"/>
      <w:r w:rsidR="00251602" w:rsidRPr="001A780C">
        <w:rPr>
          <w:rFonts w:ascii="Book Antiqua" w:hAnsi="Book Antiqua"/>
          <w:color w:val="000000" w:themeColor="text1"/>
          <w:sz w:val="24"/>
          <w:szCs w:val="24"/>
        </w:rPr>
        <w:t>Kuleesha</w:t>
      </w:r>
      <w:proofErr w:type="spellEnd"/>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Kodisinghe</w:t>
      </w:r>
      <w:proofErr w:type="spellEnd"/>
      <w:r w:rsidRPr="001A780C">
        <w:rPr>
          <w:rFonts w:ascii="Book Antiqua" w:hAnsi="Book Antiqua"/>
          <w:color w:val="000000" w:themeColor="text1"/>
          <w:sz w:val="24"/>
          <w:szCs w:val="24"/>
        </w:rPr>
        <w:t xml:space="preserve">, Arjuna </w:t>
      </w:r>
      <w:proofErr w:type="spellStart"/>
      <w:r w:rsidR="00251602" w:rsidRPr="001A780C">
        <w:rPr>
          <w:rFonts w:ascii="Book Antiqua" w:hAnsi="Book Antiqua"/>
          <w:color w:val="000000" w:themeColor="text1"/>
          <w:sz w:val="24"/>
          <w:szCs w:val="24"/>
        </w:rPr>
        <w:t>Priyadarsin</w:t>
      </w:r>
      <w:proofErr w:type="spellEnd"/>
      <w:r w:rsidRPr="001A780C">
        <w:rPr>
          <w:rFonts w:ascii="Book Antiqua" w:hAnsi="Book Antiqua"/>
          <w:color w:val="000000" w:themeColor="text1"/>
          <w:sz w:val="24"/>
          <w:szCs w:val="24"/>
        </w:rPr>
        <w:t xml:space="preserve"> De Silva, </w:t>
      </w:r>
      <w:proofErr w:type="spellStart"/>
      <w:r w:rsidR="00251602" w:rsidRPr="001A780C">
        <w:rPr>
          <w:rFonts w:ascii="Book Antiqua" w:hAnsi="Book Antiqua"/>
          <w:color w:val="000000" w:themeColor="text1"/>
          <w:sz w:val="24"/>
          <w:szCs w:val="24"/>
        </w:rPr>
        <w:t>Nimna</w:t>
      </w:r>
      <w:proofErr w:type="spellEnd"/>
      <w:r w:rsidR="00251602"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Rajapakshe</w:t>
      </w:r>
      <w:proofErr w:type="spellEnd"/>
      <w:r w:rsidRPr="001A780C">
        <w:rPr>
          <w:rFonts w:ascii="Book Antiqua" w:hAnsi="Book Antiqua"/>
          <w:color w:val="000000" w:themeColor="text1"/>
          <w:sz w:val="24"/>
          <w:szCs w:val="24"/>
        </w:rPr>
        <w:t xml:space="preserve">, </w:t>
      </w:r>
      <w:proofErr w:type="spellStart"/>
      <w:r w:rsidR="008178D8" w:rsidRPr="001A780C">
        <w:rPr>
          <w:rFonts w:ascii="Book Antiqua" w:hAnsi="Book Antiqua"/>
          <w:color w:val="000000" w:themeColor="text1"/>
          <w:sz w:val="24"/>
          <w:szCs w:val="24"/>
        </w:rPr>
        <w:t>Sunali</w:t>
      </w:r>
      <w:proofErr w:type="spellEnd"/>
      <w:r w:rsidRPr="001A780C">
        <w:rPr>
          <w:rFonts w:ascii="Book Antiqua" w:hAnsi="Book Antiqua"/>
          <w:color w:val="000000" w:themeColor="text1"/>
          <w:sz w:val="24"/>
          <w:szCs w:val="24"/>
        </w:rPr>
        <w:t xml:space="preserve"> </w:t>
      </w:r>
      <w:r w:rsidR="00897563" w:rsidRPr="001A780C">
        <w:rPr>
          <w:rFonts w:ascii="Book Antiqua" w:eastAsiaTheme="minorEastAsia" w:hAnsi="Book Antiqua"/>
          <w:color w:val="000000" w:themeColor="text1"/>
          <w:sz w:val="24"/>
          <w:szCs w:val="24"/>
          <w:lang w:eastAsia="zh-CN"/>
        </w:rPr>
        <w:t xml:space="preserve">D </w:t>
      </w:r>
      <w:proofErr w:type="spellStart"/>
      <w:r w:rsidRPr="001A780C">
        <w:rPr>
          <w:rFonts w:ascii="Book Antiqua" w:hAnsi="Book Antiqua"/>
          <w:color w:val="000000" w:themeColor="text1"/>
          <w:sz w:val="24"/>
          <w:szCs w:val="24"/>
        </w:rPr>
        <w:t>Nanayakkara</w:t>
      </w:r>
      <w:proofErr w:type="spellEnd"/>
      <w:r w:rsidRPr="001A780C">
        <w:rPr>
          <w:rFonts w:ascii="Book Antiqua" w:hAnsi="Book Antiqua"/>
          <w:color w:val="000000" w:themeColor="text1"/>
          <w:sz w:val="24"/>
          <w:szCs w:val="24"/>
        </w:rPr>
        <w:t xml:space="preserve">, </w:t>
      </w:r>
      <w:proofErr w:type="spellStart"/>
      <w:r w:rsidR="008178D8" w:rsidRPr="001A780C">
        <w:rPr>
          <w:rFonts w:ascii="Book Antiqua" w:hAnsi="Book Antiqua"/>
          <w:color w:val="000000" w:themeColor="text1"/>
          <w:sz w:val="24"/>
          <w:szCs w:val="24"/>
        </w:rPr>
        <w:t>Dunya</w:t>
      </w:r>
      <w:proofErr w:type="spellEnd"/>
      <w:r w:rsidRPr="001A780C">
        <w:rPr>
          <w:rFonts w:ascii="Book Antiqua" w:hAnsi="Book Antiqua"/>
          <w:color w:val="000000" w:themeColor="text1"/>
          <w:sz w:val="24"/>
          <w:szCs w:val="24"/>
        </w:rPr>
        <w:t xml:space="preserve"> Luke, </w:t>
      </w:r>
      <w:proofErr w:type="spellStart"/>
      <w:r w:rsidR="00EB7706" w:rsidRPr="001A780C">
        <w:rPr>
          <w:rFonts w:ascii="Book Antiqua" w:hAnsi="Book Antiqua"/>
          <w:color w:val="000000" w:themeColor="text1"/>
          <w:sz w:val="24"/>
          <w:szCs w:val="24"/>
        </w:rPr>
        <w:t>Thilakshi</w:t>
      </w:r>
      <w:proofErr w:type="spellEnd"/>
      <w:r w:rsidRPr="001A780C">
        <w:rPr>
          <w:rFonts w:ascii="Book Antiqua" w:hAnsi="Book Antiqua"/>
          <w:color w:val="000000" w:themeColor="text1"/>
          <w:sz w:val="24"/>
          <w:szCs w:val="24"/>
        </w:rPr>
        <w:t xml:space="preserve"> Silva</w:t>
      </w:r>
      <w:r w:rsidR="00C50333" w:rsidRPr="001A780C">
        <w:rPr>
          <w:rFonts w:ascii="Book Antiqua" w:hAnsi="Book Antiqua"/>
          <w:color w:val="000000" w:themeColor="text1"/>
          <w:sz w:val="24"/>
          <w:szCs w:val="24"/>
        </w:rPr>
        <w:t xml:space="preserve">, </w:t>
      </w:r>
      <w:proofErr w:type="spellStart"/>
      <w:r w:rsidR="00C50333" w:rsidRPr="001A780C">
        <w:rPr>
          <w:rFonts w:ascii="Book Antiqua" w:hAnsi="Book Antiqua"/>
          <w:color w:val="000000" w:themeColor="text1"/>
          <w:sz w:val="24"/>
          <w:szCs w:val="24"/>
        </w:rPr>
        <w:t>Metthananda</w:t>
      </w:r>
      <w:proofErr w:type="spellEnd"/>
      <w:r w:rsidR="00C50333" w:rsidRPr="001A780C">
        <w:rPr>
          <w:rFonts w:ascii="Book Antiqua" w:eastAsiaTheme="minorEastAsia" w:hAnsi="Book Antiqua"/>
          <w:color w:val="000000" w:themeColor="text1"/>
          <w:sz w:val="24"/>
          <w:szCs w:val="24"/>
          <w:lang w:eastAsia="zh-CN"/>
        </w:rPr>
        <w:t xml:space="preserve"> </w:t>
      </w:r>
      <w:proofErr w:type="spellStart"/>
      <w:r w:rsidR="00C50333" w:rsidRPr="001A780C">
        <w:rPr>
          <w:rFonts w:ascii="Book Antiqua" w:hAnsi="Book Antiqua"/>
          <w:color w:val="000000" w:themeColor="text1"/>
          <w:sz w:val="24"/>
          <w:szCs w:val="24"/>
        </w:rPr>
        <w:t>Na</w:t>
      </w:r>
      <w:r w:rsidR="00C50333" w:rsidRPr="001A780C">
        <w:rPr>
          <w:rFonts w:ascii="Book Antiqua" w:eastAsiaTheme="minorEastAsia" w:hAnsi="Book Antiqua"/>
          <w:color w:val="000000" w:themeColor="text1"/>
          <w:sz w:val="24"/>
          <w:szCs w:val="24"/>
          <w:lang w:eastAsia="zh-CN"/>
        </w:rPr>
        <w:t>w</w:t>
      </w:r>
      <w:r w:rsidRPr="001A780C">
        <w:rPr>
          <w:rFonts w:ascii="Book Antiqua" w:hAnsi="Book Antiqua"/>
          <w:color w:val="000000" w:themeColor="text1"/>
          <w:sz w:val="24"/>
          <w:szCs w:val="24"/>
        </w:rPr>
        <w:t>arathne</w:t>
      </w:r>
      <w:proofErr w:type="spellEnd"/>
      <w:r w:rsidRPr="001A780C">
        <w:rPr>
          <w:rFonts w:ascii="Book Antiqua" w:hAnsi="Book Antiqua"/>
          <w:color w:val="000000" w:themeColor="text1"/>
          <w:sz w:val="24"/>
          <w:szCs w:val="24"/>
        </w:rPr>
        <w:t xml:space="preserve">, Ranjith K Peiris, Udaya P </w:t>
      </w:r>
      <w:proofErr w:type="spellStart"/>
      <w:r w:rsidRPr="001A780C">
        <w:rPr>
          <w:rFonts w:ascii="Book Antiqua" w:hAnsi="Book Antiqua"/>
          <w:color w:val="000000" w:themeColor="text1"/>
          <w:sz w:val="24"/>
          <w:szCs w:val="24"/>
        </w:rPr>
        <w:t>Kalubovila</w:t>
      </w:r>
      <w:proofErr w:type="spellEnd"/>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Sujeewa</w:t>
      </w:r>
      <w:proofErr w:type="spellEnd"/>
      <w:r w:rsidRPr="001A780C">
        <w:rPr>
          <w:rFonts w:ascii="Book Antiqua" w:hAnsi="Book Antiqua"/>
          <w:color w:val="000000" w:themeColor="text1"/>
          <w:sz w:val="24"/>
          <w:szCs w:val="24"/>
        </w:rPr>
        <w:t xml:space="preserve"> R </w:t>
      </w:r>
      <w:proofErr w:type="spellStart"/>
      <w:r w:rsidRPr="001A780C">
        <w:rPr>
          <w:rFonts w:ascii="Book Antiqua" w:hAnsi="Book Antiqua"/>
          <w:color w:val="000000" w:themeColor="text1"/>
          <w:sz w:val="24"/>
          <w:szCs w:val="24"/>
        </w:rPr>
        <w:t>Kumarasena</w:t>
      </w:r>
      <w:proofErr w:type="spellEnd"/>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Vajira</w:t>
      </w:r>
      <w:proofErr w:type="spellEnd"/>
      <w:r w:rsidRPr="001A780C">
        <w:rPr>
          <w:rFonts w:ascii="Book Antiqua" w:hAnsi="Book Antiqua"/>
          <w:color w:val="000000" w:themeColor="text1"/>
          <w:sz w:val="24"/>
          <w:szCs w:val="24"/>
        </w:rPr>
        <w:t xml:space="preserve"> </w:t>
      </w:r>
      <w:proofErr w:type="spellStart"/>
      <w:r w:rsidR="00E608C6" w:rsidRPr="001A780C">
        <w:rPr>
          <w:rFonts w:ascii="Book Antiqua" w:hAnsi="Book Antiqua"/>
          <w:color w:val="000000" w:themeColor="text1"/>
          <w:sz w:val="24"/>
          <w:szCs w:val="24"/>
        </w:rPr>
        <w:t>Harshadeva</w:t>
      </w:r>
      <w:proofErr w:type="spellEnd"/>
      <w:r w:rsidR="00E608C6" w:rsidRPr="001A780C">
        <w:rPr>
          <w:rFonts w:ascii="Book Antiqua" w:hAnsi="Book Antiqua"/>
          <w:color w:val="000000" w:themeColor="text1"/>
          <w:sz w:val="24"/>
          <w:szCs w:val="24"/>
        </w:rPr>
        <w:t xml:space="preserve"> </w:t>
      </w:r>
      <w:proofErr w:type="spellStart"/>
      <w:r w:rsidR="00E608C6" w:rsidRPr="001A780C">
        <w:rPr>
          <w:rFonts w:ascii="Book Antiqua" w:hAnsi="Book Antiqua"/>
          <w:color w:val="000000" w:themeColor="text1"/>
          <w:sz w:val="24"/>
          <w:szCs w:val="24"/>
        </w:rPr>
        <w:t>Weerabaddana</w:t>
      </w:r>
      <w:proofErr w:type="spellEnd"/>
      <w:r w:rsidRPr="001A780C">
        <w:rPr>
          <w:rFonts w:ascii="Book Antiqua" w:hAnsi="Book Antiqua"/>
          <w:color w:val="000000" w:themeColor="text1"/>
          <w:sz w:val="24"/>
          <w:szCs w:val="24"/>
        </w:rPr>
        <w:t xml:space="preserve"> Dissanayake, Rohan W Jayasekara, </w:t>
      </w:r>
      <w:proofErr w:type="spellStart"/>
      <w:r w:rsidR="00E608C6" w:rsidRPr="001A780C">
        <w:rPr>
          <w:rFonts w:ascii="Book Antiqua" w:hAnsi="Book Antiqua"/>
          <w:color w:val="000000" w:themeColor="text1"/>
          <w:sz w:val="24"/>
          <w:szCs w:val="24"/>
        </w:rPr>
        <w:t>Hithanadura</w:t>
      </w:r>
      <w:proofErr w:type="spellEnd"/>
      <w:r w:rsidR="00E608C6" w:rsidRPr="001A780C">
        <w:rPr>
          <w:rFonts w:ascii="Book Antiqua" w:hAnsi="Book Antiqua"/>
          <w:color w:val="000000" w:themeColor="text1"/>
          <w:sz w:val="24"/>
          <w:szCs w:val="24"/>
        </w:rPr>
        <w:t xml:space="preserve"> </w:t>
      </w:r>
      <w:r w:rsidRPr="001A780C">
        <w:rPr>
          <w:rFonts w:ascii="Book Antiqua" w:hAnsi="Book Antiqua"/>
          <w:color w:val="000000" w:themeColor="text1"/>
          <w:sz w:val="24"/>
          <w:szCs w:val="24"/>
        </w:rPr>
        <w:t>Janaka de Silva</w:t>
      </w:r>
    </w:p>
    <w:p w14:paraId="4D5750CF" w14:textId="77777777" w:rsidR="00D07DE8" w:rsidRPr="001A780C" w:rsidRDefault="00D07DE8" w:rsidP="001A780C">
      <w:pPr>
        <w:spacing w:line="360" w:lineRule="auto"/>
        <w:jc w:val="both"/>
        <w:rPr>
          <w:rFonts w:ascii="Book Antiqua" w:hAnsi="Book Antiqua"/>
          <w:color w:val="000000" w:themeColor="text1"/>
          <w:lang w:eastAsia="zh-CN"/>
        </w:rPr>
      </w:pPr>
    </w:p>
    <w:p w14:paraId="6564E38A" w14:textId="24796D03" w:rsidR="000B0686" w:rsidRPr="001A780C" w:rsidRDefault="00D07DE8" w:rsidP="001A780C">
      <w:pPr>
        <w:spacing w:line="360" w:lineRule="auto"/>
        <w:jc w:val="both"/>
        <w:rPr>
          <w:rFonts w:ascii="Book Antiqua" w:hAnsi="Book Antiqua"/>
          <w:color w:val="000000" w:themeColor="text1"/>
          <w:lang w:eastAsia="zh-CN"/>
        </w:rPr>
      </w:pPr>
      <w:proofErr w:type="spellStart"/>
      <w:r w:rsidRPr="001A780C">
        <w:rPr>
          <w:rFonts w:ascii="Book Antiqua" w:hAnsi="Book Antiqua"/>
          <w:b/>
          <w:color w:val="000000" w:themeColor="text1"/>
        </w:rPr>
        <w:t>Madunil</w:t>
      </w:r>
      <w:proofErr w:type="spellEnd"/>
      <w:r w:rsidRPr="001A780C">
        <w:rPr>
          <w:rFonts w:ascii="Book Antiqua" w:hAnsi="Book Antiqua"/>
          <w:b/>
          <w:color w:val="000000" w:themeColor="text1"/>
        </w:rPr>
        <w:t xml:space="preserve"> </w:t>
      </w:r>
      <w:proofErr w:type="spellStart"/>
      <w:r w:rsidRPr="001A780C">
        <w:rPr>
          <w:rFonts w:ascii="Book Antiqua" w:hAnsi="Book Antiqua"/>
          <w:b/>
          <w:color w:val="000000" w:themeColor="text1"/>
        </w:rPr>
        <w:t>Anuk</w:t>
      </w:r>
      <w:proofErr w:type="spellEnd"/>
      <w:r w:rsidRPr="001A780C">
        <w:rPr>
          <w:rFonts w:ascii="Book Antiqua" w:hAnsi="Book Antiqua"/>
          <w:b/>
          <w:color w:val="000000" w:themeColor="text1"/>
        </w:rPr>
        <w:t xml:space="preserve"> </w:t>
      </w:r>
      <w:proofErr w:type="spellStart"/>
      <w:r w:rsidRPr="001A780C">
        <w:rPr>
          <w:rFonts w:ascii="Book Antiqua" w:hAnsi="Book Antiqua"/>
          <w:b/>
          <w:color w:val="000000" w:themeColor="text1"/>
        </w:rPr>
        <w:t>Niriella</w:t>
      </w:r>
      <w:proofErr w:type="spellEnd"/>
      <w:r w:rsidRPr="001A780C">
        <w:rPr>
          <w:rFonts w:ascii="Book Antiqua" w:hAnsi="Book Antiqua"/>
          <w:b/>
          <w:color w:val="000000" w:themeColor="text1"/>
        </w:rPr>
        <w:t xml:space="preserve">, Arjuna </w:t>
      </w:r>
      <w:proofErr w:type="spellStart"/>
      <w:r w:rsidRPr="001A780C">
        <w:rPr>
          <w:rFonts w:ascii="Book Antiqua" w:hAnsi="Book Antiqua"/>
          <w:b/>
          <w:color w:val="000000" w:themeColor="text1"/>
        </w:rPr>
        <w:t>Priyadarsin</w:t>
      </w:r>
      <w:proofErr w:type="spellEnd"/>
      <w:r w:rsidRPr="001A780C">
        <w:rPr>
          <w:rFonts w:ascii="Book Antiqua" w:hAnsi="Book Antiqua"/>
          <w:b/>
          <w:color w:val="000000" w:themeColor="text1"/>
        </w:rPr>
        <w:t xml:space="preserve"> De Silva, </w:t>
      </w:r>
      <w:proofErr w:type="spellStart"/>
      <w:r w:rsidRPr="001A780C">
        <w:rPr>
          <w:rFonts w:ascii="Book Antiqua" w:hAnsi="Book Antiqua"/>
          <w:b/>
          <w:color w:val="000000" w:themeColor="text1"/>
        </w:rPr>
        <w:t>Nimna</w:t>
      </w:r>
      <w:proofErr w:type="spellEnd"/>
      <w:r w:rsidRPr="001A780C">
        <w:rPr>
          <w:rFonts w:ascii="Book Antiqua" w:hAnsi="Book Antiqua"/>
          <w:b/>
          <w:color w:val="000000" w:themeColor="text1"/>
        </w:rPr>
        <w:t xml:space="preserve"> </w:t>
      </w:r>
      <w:proofErr w:type="spellStart"/>
      <w:r w:rsidRPr="001A780C">
        <w:rPr>
          <w:rFonts w:ascii="Book Antiqua" w:hAnsi="Book Antiqua"/>
          <w:b/>
          <w:color w:val="000000" w:themeColor="text1"/>
        </w:rPr>
        <w:t>Rajapakshe</w:t>
      </w:r>
      <w:proofErr w:type="spellEnd"/>
      <w:r w:rsidRPr="001A780C">
        <w:rPr>
          <w:rFonts w:ascii="Book Antiqua" w:hAnsi="Book Antiqua"/>
          <w:b/>
          <w:color w:val="000000" w:themeColor="text1"/>
        </w:rPr>
        <w:t xml:space="preserve">, </w:t>
      </w:r>
      <w:proofErr w:type="spellStart"/>
      <w:r w:rsidRPr="001A780C">
        <w:rPr>
          <w:rFonts w:ascii="Book Antiqua" w:hAnsi="Book Antiqua"/>
          <w:b/>
          <w:color w:val="000000" w:themeColor="text1"/>
        </w:rPr>
        <w:t>Sunali</w:t>
      </w:r>
      <w:proofErr w:type="spellEnd"/>
      <w:r w:rsidRPr="001A780C">
        <w:rPr>
          <w:rFonts w:ascii="Book Antiqua" w:hAnsi="Book Antiqua"/>
          <w:b/>
          <w:color w:val="000000" w:themeColor="text1"/>
        </w:rPr>
        <w:t xml:space="preserve"> </w:t>
      </w:r>
      <w:r w:rsidR="00897563" w:rsidRPr="001A780C">
        <w:rPr>
          <w:rFonts w:ascii="Book Antiqua" w:hAnsi="Book Antiqua"/>
          <w:b/>
          <w:color w:val="000000" w:themeColor="text1"/>
          <w:lang w:eastAsia="zh-CN"/>
        </w:rPr>
        <w:t xml:space="preserve">D </w:t>
      </w:r>
      <w:proofErr w:type="spellStart"/>
      <w:r w:rsidRPr="001A780C">
        <w:rPr>
          <w:rFonts w:ascii="Book Antiqua" w:hAnsi="Book Antiqua"/>
          <w:b/>
          <w:color w:val="000000" w:themeColor="text1"/>
        </w:rPr>
        <w:t>Nanayakkara</w:t>
      </w:r>
      <w:proofErr w:type="spellEnd"/>
      <w:r w:rsidRPr="001A780C">
        <w:rPr>
          <w:rFonts w:ascii="Book Antiqua" w:hAnsi="Book Antiqua"/>
          <w:b/>
          <w:color w:val="000000" w:themeColor="text1"/>
        </w:rPr>
        <w:t xml:space="preserve">, </w:t>
      </w:r>
      <w:proofErr w:type="spellStart"/>
      <w:r w:rsidRPr="001A780C">
        <w:rPr>
          <w:rFonts w:ascii="Book Antiqua" w:hAnsi="Book Antiqua"/>
          <w:b/>
          <w:color w:val="000000" w:themeColor="text1"/>
        </w:rPr>
        <w:t>Dunya</w:t>
      </w:r>
      <w:proofErr w:type="spellEnd"/>
      <w:r w:rsidRPr="001A780C">
        <w:rPr>
          <w:rFonts w:ascii="Book Antiqua" w:hAnsi="Book Antiqua"/>
          <w:b/>
          <w:color w:val="000000" w:themeColor="text1"/>
        </w:rPr>
        <w:t xml:space="preserve"> Luke, </w:t>
      </w:r>
      <w:proofErr w:type="spellStart"/>
      <w:r w:rsidRPr="001A780C">
        <w:rPr>
          <w:rFonts w:ascii="Book Antiqua" w:hAnsi="Book Antiqua"/>
          <w:b/>
          <w:color w:val="000000" w:themeColor="text1"/>
        </w:rPr>
        <w:t>Thilakshi</w:t>
      </w:r>
      <w:proofErr w:type="spellEnd"/>
      <w:r w:rsidRPr="001A780C">
        <w:rPr>
          <w:rFonts w:ascii="Book Antiqua" w:hAnsi="Book Antiqua"/>
          <w:b/>
          <w:color w:val="000000" w:themeColor="text1"/>
        </w:rPr>
        <w:t xml:space="preserve"> Silva,</w:t>
      </w:r>
      <w:r w:rsidRPr="001A780C">
        <w:rPr>
          <w:rFonts w:ascii="Book Antiqua" w:hAnsi="Book Antiqua"/>
          <w:b/>
          <w:color w:val="000000" w:themeColor="text1"/>
          <w:lang w:eastAsia="zh-CN"/>
        </w:rPr>
        <w:t xml:space="preserve"> </w:t>
      </w:r>
      <w:proofErr w:type="spellStart"/>
      <w:r w:rsidRPr="001A780C">
        <w:rPr>
          <w:rFonts w:ascii="Book Antiqua" w:hAnsi="Book Antiqua"/>
          <w:b/>
          <w:color w:val="000000" w:themeColor="text1"/>
        </w:rPr>
        <w:t>Hithanadura</w:t>
      </w:r>
      <w:proofErr w:type="spellEnd"/>
      <w:r w:rsidRPr="001A780C">
        <w:rPr>
          <w:rFonts w:ascii="Book Antiqua" w:hAnsi="Book Antiqua"/>
          <w:b/>
          <w:color w:val="000000" w:themeColor="text1"/>
        </w:rPr>
        <w:t xml:space="preserve"> Janaka de Silva</w:t>
      </w:r>
      <w:r w:rsidRPr="001A780C">
        <w:rPr>
          <w:rFonts w:ascii="Book Antiqua" w:hAnsi="Book Antiqua"/>
          <w:b/>
          <w:color w:val="000000" w:themeColor="text1"/>
          <w:lang w:eastAsia="zh-CN"/>
        </w:rPr>
        <w:t xml:space="preserve">, </w:t>
      </w:r>
      <w:r w:rsidR="00F71A4F" w:rsidRPr="001A780C">
        <w:rPr>
          <w:rFonts w:ascii="Book Antiqua" w:hAnsi="Book Antiqua"/>
          <w:color w:val="000000" w:themeColor="text1"/>
        </w:rPr>
        <w:t xml:space="preserve">Faculty of Medicine, University of Kelaniya, </w:t>
      </w:r>
      <w:proofErr w:type="spellStart"/>
      <w:r w:rsidR="00F71A4F" w:rsidRPr="001A780C">
        <w:rPr>
          <w:rFonts w:ascii="Book Antiqua" w:hAnsi="Book Antiqua"/>
          <w:color w:val="000000" w:themeColor="text1"/>
        </w:rPr>
        <w:t>Ragama</w:t>
      </w:r>
      <w:proofErr w:type="spellEnd"/>
      <w:r w:rsidR="00A749D5" w:rsidRPr="001A780C">
        <w:rPr>
          <w:rFonts w:ascii="Book Antiqua" w:hAnsi="Book Antiqua"/>
          <w:color w:val="000000" w:themeColor="text1"/>
          <w:lang w:eastAsia="zh-CN"/>
        </w:rPr>
        <w:t xml:space="preserve"> </w:t>
      </w:r>
      <w:r w:rsidR="00572618" w:rsidRPr="001A780C">
        <w:rPr>
          <w:rFonts w:ascii="Book Antiqua" w:hAnsi="Book Antiqua"/>
          <w:color w:val="000000" w:themeColor="text1"/>
        </w:rPr>
        <w:t>GQ</w:t>
      </w:r>
      <w:r w:rsidR="00572618" w:rsidRPr="001A780C">
        <w:rPr>
          <w:rFonts w:ascii="Book Antiqua" w:hAnsi="Book Antiqua"/>
          <w:color w:val="000000" w:themeColor="text1"/>
          <w:lang w:eastAsia="zh-CN"/>
        </w:rPr>
        <w:t xml:space="preserve"> </w:t>
      </w:r>
      <w:r w:rsidR="00A749D5" w:rsidRPr="001A780C">
        <w:rPr>
          <w:rFonts w:ascii="Book Antiqua" w:hAnsi="Book Antiqua"/>
          <w:color w:val="000000" w:themeColor="text1"/>
          <w:lang w:eastAsia="zh-CN"/>
        </w:rPr>
        <w:t>10110, Sri Lanka</w:t>
      </w:r>
    </w:p>
    <w:p w14:paraId="7C526D11" w14:textId="77777777" w:rsidR="00D07DE8" w:rsidRPr="001A780C" w:rsidRDefault="00D07DE8" w:rsidP="001A780C">
      <w:pPr>
        <w:spacing w:line="360" w:lineRule="auto"/>
        <w:jc w:val="both"/>
        <w:rPr>
          <w:rFonts w:ascii="Book Antiqua" w:hAnsi="Book Antiqua"/>
          <w:lang w:eastAsia="zh-CN"/>
        </w:rPr>
      </w:pPr>
    </w:p>
    <w:p w14:paraId="6A7A1107" w14:textId="2DB71FD5" w:rsidR="000B0686" w:rsidRPr="001A780C" w:rsidRDefault="00BC6103" w:rsidP="001A780C">
      <w:pPr>
        <w:pStyle w:val="BodyA"/>
        <w:spacing w:after="0" w:line="360" w:lineRule="auto"/>
        <w:jc w:val="both"/>
        <w:rPr>
          <w:rFonts w:ascii="Book Antiqua" w:eastAsiaTheme="minorEastAsia" w:hAnsi="Book Antiqua"/>
          <w:sz w:val="24"/>
          <w:szCs w:val="24"/>
          <w:lang w:eastAsia="zh-CN"/>
        </w:rPr>
      </w:pPr>
      <w:proofErr w:type="spellStart"/>
      <w:r w:rsidRPr="001A780C">
        <w:rPr>
          <w:rFonts w:ascii="Book Antiqua" w:hAnsi="Book Antiqua"/>
          <w:b/>
          <w:color w:val="000000" w:themeColor="text1"/>
          <w:sz w:val="24"/>
          <w:szCs w:val="24"/>
        </w:rPr>
        <w:t>Isurujith</w:t>
      </w:r>
      <w:proofErr w:type="spellEnd"/>
      <w:r w:rsidRPr="001A780C">
        <w:rPr>
          <w:rFonts w:ascii="Book Antiqua" w:hAnsi="Book Antiqua"/>
          <w:b/>
          <w:color w:val="000000" w:themeColor="text1"/>
          <w:sz w:val="24"/>
          <w:szCs w:val="24"/>
        </w:rPr>
        <w:t xml:space="preserve"> </w:t>
      </w:r>
      <w:proofErr w:type="spellStart"/>
      <w:r w:rsidRPr="001A780C">
        <w:rPr>
          <w:rFonts w:ascii="Book Antiqua" w:hAnsi="Book Antiqua"/>
          <w:b/>
          <w:color w:val="000000" w:themeColor="text1"/>
          <w:sz w:val="24"/>
          <w:szCs w:val="24"/>
        </w:rPr>
        <w:t>Kongala</w:t>
      </w:r>
      <w:proofErr w:type="spellEnd"/>
      <w:r w:rsidRPr="001A780C">
        <w:rPr>
          <w:rFonts w:ascii="Book Antiqua" w:hAnsi="Book Antiqua"/>
          <w:b/>
          <w:color w:val="000000" w:themeColor="text1"/>
          <w:sz w:val="24"/>
          <w:szCs w:val="24"/>
        </w:rPr>
        <w:t xml:space="preserve"> </w:t>
      </w:r>
      <w:proofErr w:type="spellStart"/>
      <w:r w:rsidRPr="001A780C">
        <w:rPr>
          <w:rFonts w:ascii="Book Antiqua" w:hAnsi="Book Antiqua"/>
          <w:b/>
          <w:color w:val="000000" w:themeColor="text1"/>
          <w:sz w:val="24"/>
          <w:szCs w:val="24"/>
        </w:rPr>
        <w:t>Liyanage</w:t>
      </w:r>
      <w:proofErr w:type="spellEnd"/>
      <w:r w:rsidRPr="001A780C">
        <w:rPr>
          <w:rFonts w:ascii="Book Antiqua" w:hAnsi="Book Antiqua"/>
          <w:b/>
          <w:color w:val="000000" w:themeColor="text1"/>
          <w:sz w:val="24"/>
          <w:szCs w:val="24"/>
        </w:rPr>
        <w:t>,</w:t>
      </w:r>
      <w:r w:rsidRPr="001A780C">
        <w:rPr>
          <w:rFonts w:ascii="Book Antiqua" w:eastAsiaTheme="minorEastAsia" w:hAnsi="Book Antiqua"/>
          <w:b/>
          <w:color w:val="000000" w:themeColor="text1"/>
          <w:sz w:val="24"/>
          <w:szCs w:val="24"/>
          <w:lang w:eastAsia="zh-CN"/>
        </w:rPr>
        <w:t xml:space="preserve"> </w:t>
      </w:r>
      <w:r w:rsidR="00F71A4F" w:rsidRPr="001A780C">
        <w:rPr>
          <w:rFonts w:ascii="Book Antiqua" w:hAnsi="Book Antiqua"/>
          <w:color w:val="000000" w:themeColor="text1"/>
          <w:sz w:val="24"/>
          <w:szCs w:val="24"/>
        </w:rPr>
        <w:t>Faculty of Medical Sciences, University of Sri Jayewardenepura, Nugegoda</w:t>
      </w:r>
      <w:r w:rsidRPr="001A780C">
        <w:rPr>
          <w:rFonts w:ascii="Book Antiqua" w:hAnsi="Book Antiqua"/>
          <w:sz w:val="24"/>
          <w:szCs w:val="24"/>
        </w:rPr>
        <w:t xml:space="preserve"> 10250</w:t>
      </w:r>
      <w:r w:rsidRPr="001A780C">
        <w:rPr>
          <w:rFonts w:ascii="Book Antiqua" w:eastAsiaTheme="minorEastAsia" w:hAnsi="Book Antiqua"/>
          <w:color w:val="000000" w:themeColor="text1"/>
          <w:sz w:val="24"/>
          <w:szCs w:val="24"/>
          <w:lang w:eastAsia="zh-CN"/>
        </w:rPr>
        <w:t xml:space="preserve">, </w:t>
      </w:r>
      <w:r w:rsidRPr="001A780C">
        <w:rPr>
          <w:rFonts w:ascii="Book Antiqua" w:hAnsi="Book Antiqua"/>
          <w:sz w:val="24"/>
          <w:szCs w:val="24"/>
        </w:rPr>
        <w:t>Sri Lanka</w:t>
      </w:r>
    </w:p>
    <w:p w14:paraId="654D0AC3" w14:textId="77777777" w:rsidR="00BC6103" w:rsidRPr="001A780C" w:rsidRDefault="00BC6103" w:rsidP="001A780C">
      <w:pPr>
        <w:pStyle w:val="BodyA"/>
        <w:spacing w:after="0" w:line="360" w:lineRule="auto"/>
        <w:jc w:val="both"/>
        <w:rPr>
          <w:rFonts w:ascii="Book Antiqua" w:eastAsiaTheme="minorEastAsia" w:hAnsi="Book Antiqua" w:cs="Times New Roman"/>
          <w:color w:val="000000" w:themeColor="text1"/>
          <w:sz w:val="24"/>
          <w:szCs w:val="24"/>
          <w:lang w:eastAsia="zh-CN"/>
        </w:rPr>
      </w:pPr>
    </w:p>
    <w:p w14:paraId="67EC28F6" w14:textId="640F7076" w:rsidR="000B0686" w:rsidRPr="001A780C" w:rsidRDefault="00BC6103" w:rsidP="001A780C">
      <w:pPr>
        <w:pStyle w:val="BodyA"/>
        <w:spacing w:after="0" w:line="360" w:lineRule="auto"/>
        <w:jc w:val="both"/>
        <w:rPr>
          <w:rFonts w:ascii="Book Antiqua" w:eastAsiaTheme="minorEastAsia" w:hAnsi="Book Antiqua"/>
          <w:color w:val="000000" w:themeColor="text1"/>
          <w:sz w:val="24"/>
          <w:szCs w:val="24"/>
          <w:lang w:eastAsia="zh-CN"/>
        </w:rPr>
      </w:pPr>
      <w:proofErr w:type="spellStart"/>
      <w:r w:rsidRPr="001A780C">
        <w:rPr>
          <w:rFonts w:ascii="Book Antiqua" w:hAnsi="Book Antiqua"/>
          <w:b/>
          <w:color w:val="000000" w:themeColor="text1"/>
          <w:sz w:val="24"/>
          <w:szCs w:val="24"/>
        </w:rPr>
        <w:t>Senerath</w:t>
      </w:r>
      <w:proofErr w:type="spellEnd"/>
      <w:r w:rsidRPr="001A780C">
        <w:rPr>
          <w:rFonts w:ascii="Book Antiqua" w:hAnsi="Book Antiqua"/>
          <w:b/>
          <w:color w:val="000000" w:themeColor="text1"/>
          <w:sz w:val="24"/>
          <w:szCs w:val="24"/>
        </w:rPr>
        <w:t xml:space="preserve"> </w:t>
      </w:r>
      <w:proofErr w:type="spellStart"/>
      <w:r w:rsidRPr="001A780C">
        <w:rPr>
          <w:rFonts w:ascii="Book Antiqua" w:hAnsi="Book Antiqua"/>
          <w:b/>
          <w:color w:val="000000" w:themeColor="text1"/>
          <w:sz w:val="24"/>
          <w:szCs w:val="24"/>
        </w:rPr>
        <w:t>Kuleesha</w:t>
      </w:r>
      <w:proofErr w:type="spellEnd"/>
      <w:r w:rsidRPr="001A780C">
        <w:rPr>
          <w:rFonts w:ascii="Book Antiqua" w:hAnsi="Book Antiqua"/>
          <w:b/>
          <w:color w:val="000000" w:themeColor="text1"/>
          <w:sz w:val="24"/>
          <w:szCs w:val="24"/>
        </w:rPr>
        <w:t xml:space="preserve"> </w:t>
      </w:r>
      <w:proofErr w:type="spellStart"/>
      <w:r w:rsidRPr="001A780C">
        <w:rPr>
          <w:rFonts w:ascii="Book Antiqua" w:hAnsi="Book Antiqua"/>
          <w:b/>
          <w:color w:val="000000" w:themeColor="text1"/>
          <w:sz w:val="24"/>
          <w:szCs w:val="24"/>
        </w:rPr>
        <w:t>Kodisinghe</w:t>
      </w:r>
      <w:proofErr w:type="spellEnd"/>
      <w:r w:rsidRPr="001A780C">
        <w:rPr>
          <w:rFonts w:ascii="Book Antiqua" w:hAnsi="Book Antiqua"/>
          <w:b/>
          <w:color w:val="000000" w:themeColor="text1"/>
          <w:sz w:val="24"/>
          <w:szCs w:val="24"/>
        </w:rPr>
        <w:t>,</w:t>
      </w:r>
      <w:r w:rsidRPr="001A780C">
        <w:rPr>
          <w:rFonts w:ascii="Book Antiqua" w:hAnsi="Book Antiqua"/>
          <w:color w:val="000000" w:themeColor="text1"/>
          <w:sz w:val="24"/>
          <w:szCs w:val="24"/>
        </w:rPr>
        <w:t xml:space="preserve"> </w:t>
      </w:r>
      <w:r w:rsidR="00F71A4F" w:rsidRPr="001A780C">
        <w:rPr>
          <w:rFonts w:ascii="Book Antiqua" w:hAnsi="Book Antiqua"/>
          <w:color w:val="000000" w:themeColor="text1"/>
          <w:sz w:val="24"/>
          <w:szCs w:val="24"/>
        </w:rPr>
        <w:t xml:space="preserve">University Medical Unit, Colombo North Teaching Hospital, </w:t>
      </w:r>
      <w:proofErr w:type="spellStart"/>
      <w:r w:rsidR="00F71A4F" w:rsidRPr="001A780C">
        <w:rPr>
          <w:rFonts w:ascii="Book Antiqua" w:hAnsi="Book Antiqua"/>
          <w:color w:val="000000" w:themeColor="text1"/>
          <w:sz w:val="24"/>
          <w:szCs w:val="24"/>
        </w:rPr>
        <w:t>Ragama</w:t>
      </w:r>
      <w:proofErr w:type="spellEnd"/>
      <w:r w:rsidRPr="001A780C">
        <w:rPr>
          <w:rFonts w:ascii="Book Antiqua" w:hAnsi="Book Antiqua"/>
          <w:sz w:val="24"/>
          <w:szCs w:val="24"/>
        </w:rPr>
        <w:t xml:space="preserve"> </w:t>
      </w:r>
      <w:r w:rsidRPr="001A780C">
        <w:rPr>
          <w:rFonts w:ascii="Book Antiqua" w:hAnsi="Book Antiqua"/>
          <w:color w:val="000000" w:themeColor="text1"/>
          <w:sz w:val="24"/>
          <w:szCs w:val="24"/>
        </w:rPr>
        <w:t>0025</w:t>
      </w:r>
      <w:r w:rsidRPr="001A780C">
        <w:rPr>
          <w:rFonts w:ascii="Book Antiqua" w:eastAsiaTheme="minorEastAsia" w:hAnsi="Book Antiqua"/>
          <w:color w:val="000000" w:themeColor="text1"/>
          <w:sz w:val="24"/>
          <w:szCs w:val="24"/>
          <w:lang w:eastAsia="zh-CN"/>
        </w:rPr>
        <w:t xml:space="preserve">, </w:t>
      </w:r>
      <w:r w:rsidRPr="001A780C">
        <w:rPr>
          <w:rFonts w:ascii="Book Antiqua" w:hAnsi="Book Antiqua"/>
          <w:sz w:val="24"/>
          <w:szCs w:val="24"/>
        </w:rPr>
        <w:t>Sri Lanka</w:t>
      </w:r>
    </w:p>
    <w:p w14:paraId="64DFDAF7" w14:textId="77777777" w:rsidR="00BC6103" w:rsidRPr="001A780C" w:rsidRDefault="00BC6103" w:rsidP="001A780C">
      <w:pPr>
        <w:pStyle w:val="BodyA"/>
        <w:spacing w:after="0" w:line="360" w:lineRule="auto"/>
        <w:jc w:val="both"/>
        <w:rPr>
          <w:rFonts w:ascii="Book Antiqua" w:eastAsiaTheme="minorEastAsia" w:hAnsi="Book Antiqua" w:cs="Times New Roman"/>
          <w:color w:val="000000" w:themeColor="text1"/>
          <w:sz w:val="24"/>
          <w:szCs w:val="24"/>
          <w:lang w:eastAsia="zh-CN"/>
        </w:rPr>
      </w:pPr>
    </w:p>
    <w:p w14:paraId="69EC4306" w14:textId="59E3A85B" w:rsidR="000B0686" w:rsidRPr="001A780C" w:rsidRDefault="00833DE7" w:rsidP="001A780C">
      <w:pPr>
        <w:pStyle w:val="BodyA"/>
        <w:spacing w:after="0" w:line="360" w:lineRule="auto"/>
        <w:jc w:val="both"/>
        <w:rPr>
          <w:rFonts w:ascii="Book Antiqua" w:eastAsiaTheme="minorEastAsia" w:hAnsi="Book Antiqua"/>
          <w:sz w:val="24"/>
          <w:szCs w:val="24"/>
          <w:lang w:eastAsia="zh-CN"/>
        </w:rPr>
      </w:pPr>
      <w:proofErr w:type="spellStart"/>
      <w:r w:rsidRPr="001A780C">
        <w:rPr>
          <w:rFonts w:ascii="Book Antiqua" w:hAnsi="Book Antiqua"/>
          <w:b/>
          <w:color w:val="000000" w:themeColor="text1"/>
          <w:sz w:val="24"/>
          <w:szCs w:val="24"/>
        </w:rPr>
        <w:t>Metthananda</w:t>
      </w:r>
      <w:proofErr w:type="spellEnd"/>
      <w:r w:rsidRPr="001A780C">
        <w:rPr>
          <w:rFonts w:ascii="Book Antiqua" w:eastAsiaTheme="minorEastAsia" w:hAnsi="Book Antiqua"/>
          <w:b/>
          <w:color w:val="000000" w:themeColor="text1"/>
          <w:sz w:val="24"/>
          <w:szCs w:val="24"/>
          <w:lang w:eastAsia="zh-CN"/>
        </w:rPr>
        <w:t xml:space="preserve"> </w:t>
      </w:r>
      <w:proofErr w:type="spellStart"/>
      <w:r w:rsidRPr="001A780C">
        <w:rPr>
          <w:rFonts w:ascii="Book Antiqua" w:hAnsi="Book Antiqua"/>
          <w:b/>
          <w:color w:val="000000" w:themeColor="text1"/>
          <w:sz w:val="24"/>
          <w:szCs w:val="24"/>
        </w:rPr>
        <w:t>Na</w:t>
      </w:r>
      <w:r w:rsidRPr="001A780C">
        <w:rPr>
          <w:rFonts w:ascii="Book Antiqua" w:eastAsiaTheme="minorEastAsia" w:hAnsi="Book Antiqua"/>
          <w:b/>
          <w:color w:val="000000" w:themeColor="text1"/>
          <w:sz w:val="24"/>
          <w:szCs w:val="24"/>
          <w:lang w:eastAsia="zh-CN"/>
        </w:rPr>
        <w:t>w</w:t>
      </w:r>
      <w:r w:rsidRPr="001A780C">
        <w:rPr>
          <w:rFonts w:ascii="Book Antiqua" w:hAnsi="Book Antiqua"/>
          <w:b/>
          <w:color w:val="000000" w:themeColor="text1"/>
          <w:sz w:val="24"/>
          <w:szCs w:val="24"/>
        </w:rPr>
        <w:t>arathne</w:t>
      </w:r>
      <w:proofErr w:type="spellEnd"/>
      <w:r w:rsidR="00AB66AC" w:rsidRPr="001A780C">
        <w:rPr>
          <w:rFonts w:ascii="Book Antiqua" w:hAnsi="Book Antiqua"/>
          <w:b/>
          <w:color w:val="000000" w:themeColor="text1"/>
          <w:sz w:val="24"/>
          <w:szCs w:val="24"/>
        </w:rPr>
        <w:t>,</w:t>
      </w:r>
      <w:r w:rsidR="00AB66AC" w:rsidRPr="001A780C">
        <w:rPr>
          <w:rFonts w:ascii="Book Antiqua" w:eastAsiaTheme="minorEastAsia" w:hAnsi="Book Antiqua"/>
          <w:b/>
          <w:color w:val="000000" w:themeColor="text1"/>
          <w:sz w:val="24"/>
          <w:szCs w:val="24"/>
          <w:lang w:eastAsia="zh-CN"/>
        </w:rPr>
        <w:t xml:space="preserve"> </w:t>
      </w:r>
      <w:r w:rsidR="00F71A4F" w:rsidRPr="001A780C">
        <w:rPr>
          <w:rFonts w:ascii="Book Antiqua" w:hAnsi="Book Antiqua"/>
          <w:color w:val="000000" w:themeColor="text1"/>
          <w:sz w:val="24"/>
          <w:szCs w:val="24"/>
        </w:rPr>
        <w:t>Gastroenterology Unit, National Hospital of Sri Lanka, Colombo</w:t>
      </w:r>
      <w:r w:rsidR="00AB66AC" w:rsidRPr="001A780C">
        <w:rPr>
          <w:rFonts w:ascii="Book Antiqua" w:hAnsi="Book Antiqua"/>
          <w:sz w:val="24"/>
          <w:szCs w:val="24"/>
        </w:rPr>
        <w:t xml:space="preserve"> 0010</w:t>
      </w:r>
      <w:r w:rsidR="00F71A4F" w:rsidRPr="001A780C">
        <w:rPr>
          <w:rFonts w:ascii="Book Antiqua" w:hAnsi="Book Antiqua"/>
          <w:color w:val="000000" w:themeColor="text1"/>
          <w:sz w:val="24"/>
          <w:szCs w:val="24"/>
        </w:rPr>
        <w:t xml:space="preserve">, </w:t>
      </w:r>
      <w:r w:rsidR="00AB66AC" w:rsidRPr="001A780C">
        <w:rPr>
          <w:rFonts w:ascii="Book Antiqua" w:hAnsi="Book Antiqua"/>
          <w:sz w:val="24"/>
          <w:szCs w:val="24"/>
        </w:rPr>
        <w:t>Sri Lanka</w:t>
      </w:r>
    </w:p>
    <w:p w14:paraId="545C929B" w14:textId="77777777" w:rsidR="000A2ECC" w:rsidRPr="001A780C" w:rsidRDefault="000A2ECC" w:rsidP="001A780C">
      <w:pPr>
        <w:pStyle w:val="BodyA"/>
        <w:spacing w:after="0" w:line="360" w:lineRule="auto"/>
        <w:jc w:val="both"/>
        <w:rPr>
          <w:rFonts w:ascii="Book Antiqua" w:eastAsiaTheme="minorEastAsia" w:hAnsi="Book Antiqua" w:cs="Times New Roman"/>
          <w:color w:val="000000" w:themeColor="text1"/>
          <w:sz w:val="24"/>
          <w:szCs w:val="24"/>
          <w:lang w:eastAsia="zh-CN"/>
        </w:rPr>
      </w:pPr>
    </w:p>
    <w:p w14:paraId="27D43F55" w14:textId="6283484A" w:rsidR="000B0686" w:rsidRPr="001A780C" w:rsidRDefault="000A2ECC" w:rsidP="001A780C">
      <w:pPr>
        <w:pStyle w:val="BodyA"/>
        <w:spacing w:after="0" w:line="360" w:lineRule="auto"/>
        <w:jc w:val="both"/>
        <w:rPr>
          <w:rFonts w:ascii="Book Antiqua" w:eastAsiaTheme="minorEastAsia" w:hAnsi="Book Antiqua"/>
          <w:sz w:val="24"/>
          <w:szCs w:val="24"/>
          <w:lang w:eastAsia="zh-CN"/>
        </w:rPr>
      </w:pPr>
      <w:r w:rsidRPr="001A780C">
        <w:rPr>
          <w:rFonts w:ascii="Book Antiqua" w:hAnsi="Book Antiqua"/>
          <w:b/>
          <w:color w:val="000000" w:themeColor="text1"/>
          <w:sz w:val="24"/>
          <w:szCs w:val="24"/>
        </w:rPr>
        <w:lastRenderedPageBreak/>
        <w:t>Ranjith K Peiris,</w:t>
      </w:r>
      <w:r w:rsidRPr="001A780C">
        <w:rPr>
          <w:rFonts w:ascii="Book Antiqua" w:hAnsi="Book Antiqua"/>
          <w:color w:val="000000" w:themeColor="text1"/>
          <w:sz w:val="24"/>
          <w:szCs w:val="24"/>
        </w:rPr>
        <w:t xml:space="preserve"> </w:t>
      </w:r>
      <w:r w:rsidR="00F71A4F" w:rsidRPr="001A780C">
        <w:rPr>
          <w:rFonts w:ascii="Book Antiqua" w:hAnsi="Book Antiqua"/>
          <w:color w:val="000000" w:themeColor="text1"/>
          <w:sz w:val="24"/>
          <w:szCs w:val="24"/>
        </w:rPr>
        <w:t xml:space="preserve">Gastroenterology Unit, Colombo South Teaching Hospital, </w:t>
      </w:r>
      <w:proofErr w:type="spellStart"/>
      <w:r w:rsidR="00F71A4F" w:rsidRPr="001A780C">
        <w:rPr>
          <w:rFonts w:ascii="Book Antiqua" w:hAnsi="Book Antiqua"/>
          <w:color w:val="000000" w:themeColor="text1"/>
          <w:sz w:val="24"/>
          <w:szCs w:val="24"/>
        </w:rPr>
        <w:t>Kalubovila</w:t>
      </w:r>
      <w:proofErr w:type="spellEnd"/>
      <w:r w:rsidRPr="001A780C">
        <w:rPr>
          <w:rFonts w:ascii="Book Antiqua" w:eastAsiaTheme="minorEastAsia" w:hAnsi="Book Antiqua"/>
          <w:color w:val="000000" w:themeColor="text1"/>
          <w:sz w:val="24"/>
          <w:szCs w:val="24"/>
          <w:lang w:eastAsia="zh-CN"/>
        </w:rPr>
        <w:t xml:space="preserve"> </w:t>
      </w:r>
      <w:r w:rsidRPr="001A780C">
        <w:rPr>
          <w:rFonts w:ascii="Book Antiqua" w:hAnsi="Book Antiqua"/>
          <w:sz w:val="24"/>
          <w:szCs w:val="24"/>
        </w:rPr>
        <w:t>80000</w:t>
      </w:r>
      <w:r w:rsidRPr="001A780C">
        <w:rPr>
          <w:rFonts w:ascii="Book Antiqua" w:eastAsiaTheme="minorEastAsia" w:hAnsi="Book Antiqua"/>
          <w:color w:val="000000" w:themeColor="text1"/>
          <w:sz w:val="24"/>
          <w:szCs w:val="24"/>
          <w:lang w:eastAsia="zh-CN"/>
        </w:rPr>
        <w:t>,</w:t>
      </w:r>
      <w:r w:rsidRPr="001A780C">
        <w:rPr>
          <w:rFonts w:ascii="Book Antiqua" w:hAnsi="Book Antiqua"/>
          <w:sz w:val="24"/>
          <w:szCs w:val="24"/>
        </w:rPr>
        <w:t xml:space="preserve"> Sri Lanka</w:t>
      </w:r>
    </w:p>
    <w:p w14:paraId="014F2574" w14:textId="77777777" w:rsidR="000A2ECC" w:rsidRPr="001A780C" w:rsidRDefault="000A2ECC" w:rsidP="001A780C">
      <w:pPr>
        <w:pStyle w:val="BodyA"/>
        <w:spacing w:after="0" w:line="360" w:lineRule="auto"/>
        <w:jc w:val="both"/>
        <w:rPr>
          <w:rFonts w:ascii="Book Antiqua" w:eastAsiaTheme="minorEastAsia" w:hAnsi="Book Antiqua" w:cs="Times New Roman"/>
          <w:color w:val="000000" w:themeColor="text1"/>
          <w:sz w:val="24"/>
          <w:szCs w:val="24"/>
          <w:lang w:eastAsia="zh-CN"/>
        </w:rPr>
      </w:pPr>
    </w:p>
    <w:p w14:paraId="148E66EA" w14:textId="32EC05EC" w:rsidR="000B0686" w:rsidRPr="001A780C" w:rsidRDefault="000A2ECC" w:rsidP="001A780C">
      <w:pPr>
        <w:pStyle w:val="BodyA"/>
        <w:spacing w:after="0" w:line="360" w:lineRule="auto"/>
        <w:jc w:val="both"/>
        <w:rPr>
          <w:rFonts w:ascii="Book Antiqua" w:eastAsiaTheme="minorEastAsia" w:hAnsi="Book Antiqua"/>
          <w:color w:val="000000" w:themeColor="text1"/>
          <w:sz w:val="24"/>
          <w:szCs w:val="24"/>
          <w:lang w:eastAsia="zh-CN"/>
        </w:rPr>
      </w:pPr>
      <w:r w:rsidRPr="001A780C">
        <w:rPr>
          <w:rFonts w:ascii="Book Antiqua" w:hAnsi="Book Antiqua"/>
          <w:b/>
          <w:color w:val="000000" w:themeColor="text1"/>
          <w:sz w:val="24"/>
          <w:szCs w:val="24"/>
        </w:rPr>
        <w:t xml:space="preserve">Udaya P </w:t>
      </w:r>
      <w:proofErr w:type="spellStart"/>
      <w:r w:rsidRPr="001A780C">
        <w:rPr>
          <w:rFonts w:ascii="Book Antiqua" w:hAnsi="Book Antiqua"/>
          <w:b/>
          <w:color w:val="000000" w:themeColor="text1"/>
          <w:sz w:val="24"/>
          <w:szCs w:val="24"/>
        </w:rPr>
        <w:t>Kalubovila</w:t>
      </w:r>
      <w:proofErr w:type="spellEnd"/>
      <w:r w:rsidRPr="001A780C">
        <w:rPr>
          <w:rFonts w:ascii="Book Antiqua" w:hAnsi="Book Antiqua"/>
          <w:b/>
          <w:color w:val="000000" w:themeColor="text1"/>
          <w:sz w:val="24"/>
          <w:szCs w:val="24"/>
        </w:rPr>
        <w:t>,</w:t>
      </w:r>
      <w:r w:rsidRPr="001A780C">
        <w:rPr>
          <w:rFonts w:ascii="Book Antiqua" w:hAnsi="Book Antiqua"/>
          <w:color w:val="000000" w:themeColor="text1"/>
          <w:sz w:val="24"/>
          <w:szCs w:val="24"/>
        </w:rPr>
        <w:t xml:space="preserve"> </w:t>
      </w:r>
      <w:r w:rsidR="00F71A4F" w:rsidRPr="001A780C">
        <w:rPr>
          <w:rFonts w:ascii="Book Antiqua" w:hAnsi="Book Antiqua"/>
          <w:color w:val="000000" w:themeColor="text1"/>
          <w:sz w:val="24"/>
          <w:szCs w:val="24"/>
        </w:rPr>
        <w:t>Gastroent</w:t>
      </w:r>
      <w:r w:rsidR="00F8052E" w:rsidRPr="001A780C">
        <w:rPr>
          <w:rFonts w:ascii="Book Antiqua" w:hAnsi="Book Antiqua"/>
          <w:color w:val="000000" w:themeColor="text1"/>
          <w:sz w:val="24"/>
          <w:szCs w:val="24"/>
        </w:rPr>
        <w:t>erology Unit, Teaching Hospital</w:t>
      </w:r>
      <w:r w:rsidR="00F71A4F" w:rsidRPr="001A780C">
        <w:rPr>
          <w:rFonts w:ascii="Book Antiqua" w:hAnsi="Book Antiqua"/>
          <w:color w:val="000000" w:themeColor="text1"/>
          <w:sz w:val="24"/>
          <w:szCs w:val="24"/>
        </w:rPr>
        <w:t xml:space="preserve"> Kandy</w:t>
      </w:r>
      <w:r w:rsidRPr="001A780C">
        <w:rPr>
          <w:rFonts w:ascii="Book Antiqua" w:eastAsiaTheme="minorEastAsia" w:hAnsi="Book Antiqua"/>
          <w:color w:val="000000" w:themeColor="text1"/>
          <w:sz w:val="24"/>
          <w:szCs w:val="24"/>
          <w:lang w:eastAsia="zh-CN"/>
        </w:rPr>
        <w:t>,</w:t>
      </w:r>
      <w:r w:rsidRPr="001A780C">
        <w:rPr>
          <w:rFonts w:ascii="Book Antiqua" w:hAnsi="Book Antiqua"/>
          <w:color w:val="000000" w:themeColor="text1"/>
          <w:sz w:val="24"/>
          <w:szCs w:val="24"/>
        </w:rPr>
        <w:t xml:space="preserve"> Kandy</w:t>
      </w:r>
      <w:r w:rsidRPr="001A780C">
        <w:rPr>
          <w:rFonts w:ascii="Book Antiqua" w:hAnsi="Book Antiqua"/>
          <w:sz w:val="24"/>
          <w:szCs w:val="24"/>
        </w:rPr>
        <w:t xml:space="preserve"> 20400</w:t>
      </w:r>
      <w:r w:rsidRPr="001A780C">
        <w:rPr>
          <w:rFonts w:ascii="Book Antiqua" w:eastAsiaTheme="minorEastAsia" w:hAnsi="Book Antiqua"/>
          <w:color w:val="000000" w:themeColor="text1"/>
          <w:sz w:val="24"/>
          <w:szCs w:val="24"/>
          <w:lang w:eastAsia="zh-CN"/>
        </w:rPr>
        <w:t>,</w:t>
      </w:r>
      <w:r w:rsidRPr="001A780C">
        <w:rPr>
          <w:rFonts w:ascii="Book Antiqua" w:hAnsi="Book Antiqua"/>
          <w:color w:val="000000" w:themeColor="text1"/>
          <w:sz w:val="24"/>
          <w:szCs w:val="24"/>
        </w:rPr>
        <w:t xml:space="preserve"> Sri Lanka</w:t>
      </w:r>
    </w:p>
    <w:p w14:paraId="7E711860" w14:textId="77777777" w:rsidR="000A2ECC" w:rsidRPr="001A780C" w:rsidRDefault="000A2ECC" w:rsidP="001A780C">
      <w:pPr>
        <w:pStyle w:val="BodyA"/>
        <w:spacing w:after="0" w:line="360" w:lineRule="auto"/>
        <w:jc w:val="both"/>
        <w:rPr>
          <w:rFonts w:ascii="Book Antiqua" w:eastAsiaTheme="minorEastAsia" w:hAnsi="Book Antiqua" w:cs="Times New Roman"/>
          <w:color w:val="000000" w:themeColor="text1"/>
          <w:sz w:val="24"/>
          <w:szCs w:val="24"/>
          <w:lang w:eastAsia="zh-CN"/>
        </w:rPr>
      </w:pPr>
    </w:p>
    <w:p w14:paraId="360ED9FA" w14:textId="7B42DAE9" w:rsidR="000B0686" w:rsidRPr="001A780C" w:rsidRDefault="00216CC4" w:rsidP="001A780C">
      <w:pPr>
        <w:pStyle w:val="BodyA"/>
        <w:spacing w:after="0" w:line="360" w:lineRule="auto"/>
        <w:jc w:val="both"/>
        <w:rPr>
          <w:rFonts w:ascii="Book Antiqua" w:eastAsiaTheme="minorEastAsia" w:hAnsi="Book Antiqua"/>
          <w:color w:val="000000" w:themeColor="text1"/>
          <w:sz w:val="24"/>
          <w:szCs w:val="24"/>
          <w:lang w:eastAsia="zh-CN"/>
        </w:rPr>
      </w:pPr>
      <w:proofErr w:type="spellStart"/>
      <w:r w:rsidRPr="001A780C">
        <w:rPr>
          <w:rFonts w:ascii="Book Antiqua" w:hAnsi="Book Antiqua"/>
          <w:b/>
          <w:color w:val="000000" w:themeColor="text1"/>
          <w:sz w:val="24"/>
          <w:szCs w:val="24"/>
        </w:rPr>
        <w:t>Sujeewa</w:t>
      </w:r>
      <w:proofErr w:type="spellEnd"/>
      <w:r w:rsidRPr="001A780C">
        <w:rPr>
          <w:rFonts w:ascii="Book Antiqua" w:hAnsi="Book Antiqua"/>
          <w:b/>
          <w:color w:val="000000" w:themeColor="text1"/>
          <w:sz w:val="24"/>
          <w:szCs w:val="24"/>
        </w:rPr>
        <w:t xml:space="preserve"> R </w:t>
      </w:r>
      <w:proofErr w:type="spellStart"/>
      <w:r w:rsidRPr="001A780C">
        <w:rPr>
          <w:rFonts w:ascii="Book Antiqua" w:hAnsi="Book Antiqua"/>
          <w:b/>
          <w:color w:val="000000" w:themeColor="text1"/>
          <w:sz w:val="24"/>
          <w:szCs w:val="24"/>
        </w:rPr>
        <w:t>Kumarasena</w:t>
      </w:r>
      <w:proofErr w:type="spellEnd"/>
      <w:r w:rsidRPr="001A780C">
        <w:rPr>
          <w:rFonts w:ascii="Book Antiqua" w:hAnsi="Book Antiqua"/>
          <w:b/>
          <w:color w:val="000000" w:themeColor="text1"/>
          <w:sz w:val="24"/>
          <w:szCs w:val="24"/>
        </w:rPr>
        <w:t>,</w:t>
      </w:r>
      <w:r w:rsidRPr="001A780C">
        <w:rPr>
          <w:rFonts w:ascii="Book Antiqua" w:eastAsiaTheme="minorEastAsia" w:hAnsi="Book Antiqua"/>
          <w:b/>
          <w:color w:val="000000" w:themeColor="text1"/>
          <w:sz w:val="24"/>
          <w:szCs w:val="24"/>
          <w:lang w:eastAsia="zh-CN"/>
        </w:rPr>
        <w:t xml:space="preserve"> </w:t>
      </w:r>
      <w:r w:rsidR="00F71A4F" w:rsidRPr="001A780C">
        <w:rPr>
          <w:rFonts w:ascii="Book Antiqua" w:hAnsi="Book Antiqua"/>
          <w:color w:val="000000" w:themeColor="text1"/>
          <w:sz w:val="24"/>
          <w:szCs w:val="24"/>
        </w:rPr>
        <w:t xml:space="preserve">Gastroenterology Unit, Teaching Hospital </w:t>
      </w:r>
      <w:proofErr w:type="spellStart"/>
      <w:r w:rsidR="00F71A4F" w:rsidRPr="001A780C">
        <w:rPr>
          <w:rFonts w:ascii="Book Antiqua" w:hAnsi="Book Antiqua"/>
          <w:color w:val="000000" w:themeColor="text1"/>
          <w:sz w:val="24"/>
          <w:szCs w:val="24"/>
        </w:rPr>
        <w:t>Karapitiya</w:t>
      </w:r>
      <w:proofErr w:type="spellEnd"/>
      <w:r w:rsidR="00F71A4F" w:rsidRPr="001A780C">
        <w:rPr>
          <w:rFonts w:ascii="Book Antiqua" w:hAnsi="Book Antiqua"/>
          <w:color w:val="000000" w:themeColor="text1"/>
          <w:sz w:val="24"/>
          <w:szCs w:val="24"/>
        </w:rPr>
        <w:t>, Galle</w:t>
      </w:r>
      <w:r w:rsidRPr="001A780C">
        <w:rPr>
          <w:rFonts w:ascii="Book Antiqua" w:hAnsi="Book Antiqua"/>
          <w:sz w:val="24"/>
          <w:szCs w:val="24"/>
        </w:rPr>
        <w:t xml:space="preserve"> </w:t>
      </w:r>
      <w:r w:rsidRPr="001A780C">
        <w:rPr>
          <w:rFonts w:ascii="Book Antiqua" w:hAnsi="Book Antiqua"/>
          <w:color w:val="000000" w:themeColor="text1"/>
          <w:sz w:val="24"/>
          <w:szCs w:val="24"/>
        </w:rPr>
        <w:t>80000</w:t>
      </w:r>
      <w:r w:rsidRPr="001A780C">
        <w:rPr>
          <w:rFonts w:ascii="Book Antiqua" w:eastAsiaTheme="minorEastAsia" w:hAnsi="Book Antiqua"/>
          <w:color w:val="000000" w:themeColor="text1"/>
          <w:sz w:val="24"/>
          <w:szCs w:val="24"/>
          <w:lang w:eastAsia="zh-CN"/>
        </w:rPr>
        <w:t>,</w:t>
      </w:r>
      <w:r w:rsidRPr="001A780C">
        <w:rPr>
          <w:rFonts w:ascii="Book Antiqua" w:hAnsi="Book Antiqua"/>
          <w:color w:val="000000" w:themeColor="text1"/>
          <w:sz w:val="24"/>
          <w:szCs w:val="24"/>
        </w:rPr>
        <w:t xml:space="preserve"> Sri Lanka</w:t>
      </w:r>
    </w:p>
    <w:p w14:paraId="370687BE" w14:textId="77777777" w:rsidR="00216CC4" w:rsidRPr="001A780C" w:rsidRDefault="00216CC4" w:rsidP="001A780C">
      <w:pPr>
        <w:pStyle w:val="BodyA"/>
        <w:spacing w:after="0" w:line="360" w:lineRule="auto"/>
        <w:jc w:val="both"/>
        <w:rPr>
          <w:rFonts w:ascii="Book Antiqua" w:eastAsiaTheme="minorEastAsia" w:hAnsi="Book Antiqua" w:cs="Times New Roman"/>
          <w:color w:val="000000" w:themeColor="text1"/>
          <w:sz w:val="24"/>
          <w:szCs w:val="24"/>
          <w:lang w:eastAsia="zh-CN"/>
        </w:rPr>
      </w:pPr>
    </w:p>
    <w:p w14:paraId="2EACDFA7" w14:textId="55081AD4" w:rsidR="003057A5" w:rsidRPr="001A780C" w:rsidRDefault="00216CC4" w:rsidP="001A780C">
      <w:pPr>
        <w:pStyle w:val="BodyA"/>
        <w:spacing w:after="0" w:line="360" w:lineRule="auto"/>
        <w:jc w:val="both"/>
        <w:rPr>
          <w:rFonts w:ascii="Book Antiqua" w:eastAsiaTheme="minorEastAsia" w:hAnsi="Book Antiqua"/>
          <w:color w:val="000000" w:themeColor="text1"/>
          <w:sz w:val="24"/>
          <w:szCs w:val="24"/>
          <w:lang w:eastAsia="zh-CN"/>
        </w:rPr>
      </w:pPr>
      <w:proofErr w:type="spellStart"/>
      <w:r w:rsidRPr="001A780C">
        <w:rPr>
          <w:rFonts w:ascii="Book Antiqua" w:hAnsi="Book Antiqua"/>
          <w:b/>
          <w:color w:val="000000" w:themeColor="text1"/>
          <w:sz w:val="24"/>
          <w:szCs w:val="24"/>
        </w:rPr>
        <w:t>Vajira</w:t>
      </w:r>
      <w:proofErr w:type="spellEnd"/>
      <w:r w:rsidRPr="001A780C">
        <w:rPr>
          <w:rFonts w:ascii="Book Antiqua" w:hAnsi="Book Antiqua"/>
          <w:b/>
          <w:color w:val="000000" w:themeColor="text1"/>
          <w:sz w:val="24"/>
          <w:szCs w:val="24"/>
        </w:rPr>
        <w:t xml:space="preserve"> </w:t>
      </w:r>
      <w:proofErr w:type="spellStart"/>
      <w:r w:rsidRPr="001A780C">
        <w:rPr>
          <w:rFonts w:ascii="Book Antiqua" w:hAnsi="Book Antiqua"/>
          <w:b/>
          <w:color w:val="000000" w:themeColor="text1"/>
          <w:sz w:val="24"/>
          <w:szCs w:val="24"/>
        </w:rPr>
        <w:t>Harshadeva</w:t>
      </w:r>
      <w:proofErr w:type="spellEnd"/>
      <w:r w:rsidRPr="001A780C">
        <w:rPr>
          <w:rFonts w:ascii="Book Antiqua" w:hAnsi="Book Antiqua"/>
          <w:b/>
          <w:color w:val="000000" w:themeColor="text1"/>
          <w:sz w:val="24"/>
          <w:szCs w:val="24"/>
        </w:rPr>
        <w:t xml:space="preserve"> </w:t>
      </w:r>
      <w:proofErr w:type="spellStart"/>
      <w:r w:rsidRPr="001A780C">
        <w:rPr>
          <w:rFonts w:ascii="Book Antiqua" w:hAnsi="Book Antiqua"/>
          <w:b/>
          <w:color w:val="000000" w:themeColor="text1"/>
          <w:sz w:val="24"/>
          <w:szCs w:val="24"/>
        </w:rPr>
        <w:t>Weerabaddana</w:t>
      </w:r>
      <w:proofErr w:type="spellEnd"/>
      <w:r w:rsidRPr="001A780C">
        <w:rPr>
          <w:rFonts w:ascii="Book Antiqua" w:hAnsi="Book Antiqua"/>
          <w:b/>
          <w:color w:val="000000" w:themeColor="text1"/>
          <w:sz w:val="24"/>
          <w:szCs w:val="24"/>
        </w:rPr>
        <w:t xml:space="preserve"> Dissanayake, Rohan W Jayasekara,</w:t>
      </w:r>
      <w:r w:rsidRPr="001A780C">
        <w:rPr>
          <w:rFonts w:ascii="Book Antiqua" w:eastAsiaTheme="minorEastAsia" w:hAnsi="Book Antiqua"/>
          <w:color w:val="000000" w:themeColor="text1"/>
          <w:sz w:val="24"/>
          <w:szCs w:val="24"/>
          <w:lang w:eastAsia="zh-CN"/>
        </w:rPr>
        <w:t xml:space="preserve"> </w:t>
      </w:r>
      <w:r w:rsidR="00F71A4F" w:rsidRPr="001A780C">
        <w:rPr>
          <w:rFonts w:ascii="Book Antiqua" w:hAnsi="Book Antiqua"/>
          <w:color w:val="000000" w:themeColor="text1"/>
          <w:sz w:val="24"/>
          <w:szCs w:val="24"/>
        </w:rPr>
        <w:t xml:space="preserve">Human Genetics Unit, Faculty of Medicine, University of Colombo, </w:t>
      </w:r>
      <w:r w:rsidRPr="001A780C">
        <w:rPr>
          <w:rFonts w:ascii="Book Antiqua" w:hAnsi="Book Antiqua"/>
          <w:color w:val="000000" w:themeColor="text1"/>
          <w:sz w:val="24"/>
          <w:szCs w:val="24"/>
        </w:rPr>
        <w:t>Colombo</w:t>
      </w:r>
      <w:r w:rsidRPr="001A780C">
        <w:rPr>
          <w:rFonts w:ascii="Book Antiqua" w:eastAsiaTheme="minorEastAsia" w:hAnsi="Book Antiqua"/>
          <w:color w:val="000000" w:themeColor="text1"/>
          <w:sz w:val="24"/>
          <w:szCs w:val="24"/>
          <w:lang w:eastAsia="zh-CN"/>
        </w:rPr>
        <w:t xml:space="preserve"> 0010, </w:t>
      </w:r>
      <w:r w:rsidR="00F71A4F" w:rsidRPr="001A780C">
        <w:rPr>
          <w:rFonts w:ascii="Book Antiqua" w:hAnsi="Book Antiqua"/>
          <w:color w:val="000000" w:themeColor="text1"/>
          <w:sz w:val="24"/>
          <w:szCs w:val="24"/>
        </w:rPr>
        <w:t>Sri Lanka</w:t>
      </w:r>
    </w:p>
    <w:p w14:paraId="32FA0A7D" w14:textId="77777777" w:rsidR="00F82368" w:rsidRPr="001A780C" w:rsidRDefault="00F82368" w:rsidP="001A780C">
      <w:pPr>
        <w:pStyle w:val="BodyA"/>
        <w:spacing w:after="0" w:line="360" w:lineRule="auto"/>
        <w:jc w:val="both"/>
        <w:rPr>
          <w:rFonts w:ascii="Book Antiqua" w:eastAsiaTheme="minorEastAsia" w:hAnsi="Book Antiqua" w:cs="Arial Unicode MS"/>
          <w:b/>
          <w:bCs/>
          <w:color w:val="000000" w:themeColor="text1"/>
          <w:sz w:val="24"/>
          <w:szCs w:val="24"/>
          <w:shd w:val="clear" w:color="auto" w:fill="FFFFFF"/>
          <w:lang w:eastAsia="zh-CN"/>
        </w:rPr>
      </w:pPr>
    </w:p>
    <w:p w14:paraId="2A9AD5BD" w14:textId="33F23163" w:rsidR="00CC4A13" w:rsidRPr="001A780C" w:rsidRDefault="00552B98" w:rsidP="001A780C">
      <w:pPr>
        <w:pStyle w:val="BodyB"/>
        <w:spacing w:line="360" w:lineRule="auto"/>
        <w:jc w:val="both"/>
        <w:rPr>
          <w:rFonts w:ascii="Book Antiqua" w:hAnsi="Book Antiqua"/>
          <w:b/>
          <w:color w:val="000000" w:themeColor="text1"/>
          <w:lang w:val="en-GB"/>
        </w:rPr>
      </w:pPr>
      <w:r w:rsidRPr="001A780C">
        <w:rPr>
          <w:rFonts w:ascii="Book Antiqua" w:hAnsi="Book Antiqua"/>
          <w:b/>
          <w:bCs/>
          <w:color w:val="000000" w:themeColor="text1"/>
          <w:shd w:val="clear" w:color="auto" w:fill="FFFFFF"/>
        </w:rPr>
        <w:t>ORCID number</w:t>
      </w:r>
      <w:r w:rsidRPr="001A780C">
        <w:rPr>
          <w:rFonts w:ascii="Book Antiqua" w:hAnsi="Book Antiqua"/>
          <w:b/>
          <w:color w:val="000000" w:themeColor="text1"/>
          <w:lang w:val="en-GB"/>
        </w:rPr>
        <w:t>:</w:t>
      </w:r>
      <w:r w:rsidR="00E77C93" w:rsidRPr="001A780C">
        <w:rPr>
          <w:rFonts w:ascii="Book Antiqua" w:hAnsi="Book Antiqua"/>
          <w:b/>
          <w:color w:val="000000" w:themeColor="text1"/>
          <w:lang w:val="en-GB" w:eastAsia="zh-CN"/>
        </w:rPr>
        <w:t xml:space="preserve"> </w:t>
      </w:r>
      <w:proofErr w:type="spellStart"/>
      <w:r w:rsidR="003057A5" w:rsidRPr="001A780C">
        <w:rPr>
          <w:rFonts w:ascii="Book Antiqua" w:hAnsi="Book Antiqua"/>
          <w:color w:val="000000" w:themeColor="text1"/>
        </w:rPr>
        <w:t>Madunil</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Anuk</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Niriella</w:t>
      </w:r>
      <w:proofErr w:type="spellEnd"/>
      <w:r w:rsidR="00937E34" w:rsidRPr="001A780C">
        <w:rPr>
          <w:rFonts w:ascii="Book Antiqua" w:hAnsi="Book Antiqua"/>
          <w:color w:val="000000" w:themeColor="text1"/>
        </w:rPr>
        <w:t xml:space="preserve"> (</w:t>
      </w:r>
      <w:r w:rsidR="00937E34" w:rsidRPr="001A780C">
        <w:rPr>
          <w:rFonts w:ascii="Book Antiqua" w:eastAsia="Times New Roman" w:hAnsi="Book Antiqua"/>
          <w:color w:val="000000" w:themeColor="text1"/>
        </w:rPr>
        <w:t>0000-0002-7213-5858)</w:t>
      </w:r>
      <w:r w:rsidR="00F82368" w:rsidRPr="001A780C">
        <w:rPr>
          <w:rFonts w:ascii="Book Antiqua" w:hAnsi="Book Antiqua"/>
          <w:color w:val="000000" w:themeColor="text1"/>
          <w:lang w:eastAsia="zh-CN"/>
        </w:rPr>
        <w:t xml:space="preserve">; </w:t>
      </w:r>
      <w:proofErr w:type="spellStart"/>
      <w:r w:rsidR="003057A5" w:rsidRPr="001A780C">
        <w:rPr>
          <w:rFonts w:ascii="Book Antiqua" w:hAnsi="Book Antiqua"/>
          <w:color w:val="000000" w:themeColor="text1"/>
        </w:rPr>
        <w:t>Isurujith</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Kongala</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Liyanage</w:t>
      </w:r>
      <w:proofErr w:type="spellEnd"/>
      <w:r w:rsidR="00937E34" w:rsidRPr="001A780C">
        <w:rPr>
          <w:rFonts w:ascii="Book Antiqua" w:hAnsi="Book Antiqua"/>
          <w:color w:val="000000" w:themeColor="text1"/>
        </w:rPr>
        <w:t xml:space="preserve"> (</w:t>
      </w:r>
      <w:r w:rsidR="00937E34" w:rsidRPr="001A780C">
        <w:rPr>
          <w:rFonts w:ascii="Book Antiqua" w:eastAsia="Times New Roman" w:hAnsi="Book Antiqua"/>
          <w:color w:val="000000" w:themeColor="text1"/>
        </w:rPr>
        <w:t>0000-0003-3477-4576)</w:t>
      </w:r>
      <w:r w:rsidR="00F82368" w:rsidRPr="001A780C">
        <w:rPr>
          <w:rFonts w:ascii="Book Antiqua" w:hAnsi="Book Antiqua"/>
          <w:color w:val="000000" w:themeColor="text1"/>
          <w:lang w:eastAsia="zh-CN"/>
        </w:rPr>
        <w:t xml:space="preserve">; </w:t>
      </w:r>
      <w:proofErr w:type="spellStart"/>
      <w:r w:rsidR="003057A5" w:rsidRPr="001A780C">
        <w:rPr>
          <w:rFonts w:ascii="Book Antiqua" w:hAnsi="Book Antiqua"/>
          <w:color w:val="000000" w:themeColor="text1"/>
        </w:rPr>
        <w:t>Senerath</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Kuleesha</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Kodisinghe</w:t>
      </w:r>
      <w:proofErr w:type="spellEnd"/>
      <w:r w:rsidR="00937E34" w:rsidRPr="001A780C">
        <w:rPr>
          <w:rFonts w:ascii="Book Antiqua" w:hAnsi="Book Antiqua"/>
          <w:color w:val="000000" w:themeColor="text1"/>
        </w:rPr>
        <w:t xml:space="preserve"> (</w:t>
      </w:r>
      <w:r w:rsidR="00937E34" w:rsidRPr="001A780C">
        <w:rPr>
          <w:rFonts w:ascii="Book Antiqua" w:eastAsia="Times New Roman" w:hAnsi="Book Antiqua"/>
          <w:color w:val="000000" w:themeColor="text1"/>
        </w:rPr>
        <w:t>0000-0003-2956-5008)</w:t>
      </w:r>
      <w:r w:rsidR="00F82368" w:rsidRPr="001A780C">
        <w:rPr>
          <w:rFonts w:ascii="Book Antiqua" w:hAnsi="Book Antiqua"/>
          <w:color w:val="000000" w:themeColor="text1"/>
          <w:lang w:eastAsia="zh-CN"/>
        </w:rPr>
        <w:t xml:space="preserve">; </w:t>
      </w:r>
      <w:r w:rsidR="003057A5" w:rsidRPr="001A780C">
        <w:rPr>
          <w:rFonts w:ascii="Book Antiqua" w:hAnsi="Book Antiqua"/>
          <w:color w:val="000000" w:themeColor="text1"/>
        </w:rPr>
        <w:t xml:space="preserve">Arjuna </w:t>
      </w:r>
      <w:proofErr w:type="spellStart"/>
      <w:r w:rsidR="003057A5" w:rsidRPr="001A780C">
        <w:rPr>
          <w:rFonts w:ascii="Book Antiqua" w:hAnsi="Book Antiqua"/>
          <w:color w:val="000000" w:themeColor="text1"/>
        </w:rPr>
        <w:t>Priyadarsin</w:t>
      </w:r>
      <w:proofErr w:type="spellEnd"/>
      <w:r w:rsidR="003057A5" w:rsidRPr="001A780C">
        <w:rPr>
          <w:rFonts w:ascii="Book Antiqua" w:hAnsi="Book Antiqua"/>
          <w:color w:val="000000" w:themeColor="text1"/>
        </w:rPr>
        <w:t xml:space="preserve"> De Silva</w:t>
      </w:r>
      <w:r w:rsidR="00937E34" w:rsidRPr="001A780C">
        <w:rPr>
          <w:rFonts w:ascii="Book Antiqua" w:hAnsi="Book Antiqua"/>
          <w:color w:val="000000" w:themeColor="text1"/>
        </w:rPr>
        <w:t xml:space="preserve"> (</w:t>
      </w:r>
      <w:r w:rsidR="00874736" w:rsidRPr="001A780C">
        <w:rPr>
          <w:rFonts w:ascii="Book Antiqua" w:eastAsia="Times New Roman" w:hAnsi="Book Antiqua"/>
          <w:color w:val="000000" w:themeColor="text1"/>
          <w:shd w:val="clear" w:color="auto" w:fill="FFFFFF"/>
        </w:rPr>
        <w:t>0000-0002-0559-8721</w:t>
      </w:r>
      <w:r w:rsidR="00937E34"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 xml:space="preserve">; </w:t>
      </w:r>
      <w:proofErr w:type="spellStart"/>
      <w:r w:rsidR="003057A5" w:rsidRPr="001A780C">
        <w:rPr>
          <w:rFonts w:ascii="Book Antiqua" w:hAnsi="Book Antiqua"/>
          <w:color w:val="000000" w:themeColor="text1"/>
        </w:rPr>
        <w:t>Nimna</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Rajapakshe</w:t>
      </w:r>
      <w:proofErr w:type="spellEnd"/>
      <w:r w:rsidR="003057A5" w:rsidRPr="001A780C">
        <w:rPr>
          <w:rFonts w:ascii="Book Antiqua" w:hAnsi="Book Antiqua"/>
          <w:color w:val="000000" w:themeColor="text1"/>
        </w:rPr>
        <w:t xml:space="preserve"> </w:t>
      </w:r>
      <w:r w:rsidR="00937E34" w:rsidRPr="001A780C">
        <w:rPr>
          <w:rFonts w:ascii="Book Antiqua" w:hAnsi="Book Antiqua"/>
          <w:color w:val="000000" w:themeColor="text1"/>
        </w:rPr>
        <w:t>(</w:t>
      </w:r>
      <w:r w:rsidR="00937E34" w:rsidRPr="001A780C">
        <w:rPr>
          <w:rFonts w:ascii="Book Antiqua" w:eastAsia="Times New Roman" w:hAnsi="Book Antiqua"/>
          <w:color w:val="000000" w:themeColor="text1"/>
        </w:rPr>
        <w:t>0000-0002-4702-0928)</w:t>
      </w:r>
      <w:r w:rsidR="00F82368" w:rsidRPr="001A780C">
        <w:rPr>
          <w:rFonts w:ascii="Book Antiqua" w:hAnsi="Book Antiqua"/>
          <w:color w:val="000000" w:themeColor="text1"/>
          <w:lang w:eastAsia="zh-CN"/>
        </w:rPr>
        <w:t xml:space="preserve">; </w:t>
      </w:r>
      <w:proofErr w:type="spellStart"/>
      <w:r w:rsidR="003057A5" w:rsidRPr="001A780C">
        <w:rPr>
          <w:rFonts w:ascii="Book Antiqua" w:hAnsi="Book Antiqua"/>
          <w:color w:val="000000" w:themeColor="text1"/>
        </w:rPr>
        <w:t>Sunali</w:t>
      </w:r>
      <w:proofErr w:type="spellEnd"/>
      <w:r w:rsidR="003057A5" w:rsidRPr="001A780C">
        <w:rPr>
          <w:rFonts w:ascii="Book Antiqua" w:hAnsi="Book Antiqua"/>
          <w:color w:val="000000" w:themeColor="text1"/>
        </w:rPr>
        <w:t xml:space="preserve"> </w:t>
      </w:r>
      <w:r w:rsidR="00FF30E6" w:rsidRPr="001A780C">
        <w:rPr>
          <w:rFonts w:ascii="Book Antiqua" w:hAnsi="Book Antiqua"/>
          <w:color w:val="000000" w:themeColor="text1"/>
          <w:lang w:eastAsia="zh-CN"/>
        </w:rPr>
        <w:t xml:space="preserve">D </w:t>
      </w:r>
      <w:proofErr w:type="spellStart"/>
      <w:r w:rsidR="003057A5" w:rsidRPr="001A780C">
        <w:rPr>
          <w:rFonts w:ascii="Book Antiqua" w:hAnsi="Book Antiqua"/>
          <w:color w:val="000000" w:themeColor="text1"/>
        </w:rPr>
        <w:t>Nanayakkara</w:t>
      </w:r>
      <w:proofErr w:type="spellEnd"/>
      <w:r w:rsidR="00937E34" w:rsidRPr="001A780C">
        <w:rPr>
          <w:rFonts w:ascii="Book Antiqua" w:hAnsi="Book Antiqua"/>
          <w:color w:val="000000" w:themeColor="text1"/>
        </w:rPr>
        <w:t xml:space="preserve"> (</w:t>
      </w:r>
      <w:r w:rsidR="00937E34" w:rsidRPr="001A780C">
        <w:rPr>
          <w:rFonts w:ascii="Book Antiqua" w:eastAsia="Times New Roman" w:hAnsi="Book Antiqua"/>
          <w:color w:val="000000" w:themeColor="text1"/>
        </w:rPr>
        <w:t>0000-0003-4693-2041)</w:t>
      </w:r>
      <w:r w:rsidR="00F82368" w:rsidRPr="001A780C">
        <w:rPr>
          <w:rFonts w:ascii="Book Antiqua" w:hAnsi="Book Antiqua"/>
          <w:color w:val="000000" w:themeColor="text1"/>
          <w:lang w:eastAsia="zh-CN"/>
        </w:rPr>
        <w:t xml:space="preserve">; </w:t>
      </w:r>
      <w:proofErr w:type="spellStart"/>
      <w:r w:rsidR="003057A5" w:rsidRPr="001A780C">
        <w:rPr>
          <w:rFonts w:ascii="Book Antiqua" w:hAnsi="Book Antiqua"/>
          <w:color w:val="000000" w:themeColor="text1"/>
        </w:rPr>
        <w:t>Dunya</w:t>
      </w:r>
      <w:proofErr w:type="spellEnd"/>
      <w:r w:rsidR="003057A5" w:rsidRPr="001A780C">
        <w:rPr>
          <w:rFonts w:ascii="Book Antiqua" w:hAnsi="Book Antiqua"/>
          <w:color w:val="000000" w:themeColor="text1"/>
        </w:rPr>
        <w:t xml:space="preserve"> Luke</w:t>
      </w:r>
      <w:r w:rsidR="00937E34" w:rsidRPr="001A780C">
        <w:rPr>
          <w:rFonts w:ascii="Book Antiqua" w:hAnsi="Book Antiqua"/>
          <w:color w:val="000000" w:themeColor="text1"/>
        </w:rPr>
        <w:t xml:space="preserve"> (</w:t>
      </w:r>
      <w:r w:rsidR="00937E34" w:rsidRPr="001A780C">
        <w:rPr>
          <w:rFonts w:ascii="Book Antiqua" w:eastAsia="Times New Roman" w:hAnsi="Book Antiqua"/>
          <w:color w:val="000000" w:themeColor="text1"/>
        </w:rPr>
        <w:t>0000-0002-6225-1994)</w:t>
      </w:r>
      <w:r w:rsidR="00F82368" w:rsidRPr="001A780C">
        <w:rPr>
          <w:rFonts w:ascii="Book Antiqua" w:hAnsi="Book Antiqua"/>
          <w:color w:val="000000" w:themeColor="text1"/>
          <w:lang w:eastAsia="zh-CN"/>
        </w:rPr>
        <w:t xml:space="preserve">; </w:t>
      </w:r>
      <w:proofErr w:type="spellStart"/>
      <w:r w:rsidR="003057A5" w:rsidRPr="001A780C">
        <w:rPr>
          <w:rFonts w:ascii="Book Antiqua" w:hAnsi="Book Antiqua"/>
          <w:color w:val="000000" w:themeColor="text1"/>
        </w:rPr>
        <w:t>Thilakshi</w:t>
      </w:r>
      <w:proofErr w:type="spellEnd"/>
      <w:r w:rsidR="003057A5" w:rsidRPr="001A780C">
        <w:rPr>
          <w:rFonts w:ascii="Book Antiqua" w:hAnsi="Book Antiqua"/>
          <w:color w:val="000000" w:themeColor="text1"/>
        </w:rPr>
        <w:t xml:space="preserve"> Silva</w:t>
      </w:r>
      <w:r w:rsidR="00F82368" w:rsidRPr="001A780C">
        <w:rPr>
          <w:rFonts w:ascii="Book Antiqua" w:hAnsi="Book Antiqua"/>
          <w:color w:val="000000" w:themeColor="text1"/>
          <w:lang w:eastAsia="zh-CN"/>
        </w:rPr>
        <w:t xml:space="preserve"> </w:t>
      </w:r>
      <w:r w:rsidR="00507A4E" w:rsidRPr="001A780C">
        <w:rPr>
          <w:rFonts w:ascii="Book Antiqua" w:hAnsi="Book Antiqua"/>
          <w:color w:val="000000" w:themeColor="text1"/>
        </w:rPr>
        <w:t>(</w:t>
      </w:r>
      <w:r w:rsidR="00CC4A13" w:rsidRPr="001A780C">
        <w:rPr>
          <w:rFonts w:ascii="Book Antiqua" w:eastAsia="Times New Roman" w:hAnsi="Book Antiqua"/>
          <w:color w:val="000000" w:themeColor="text1"/>
        </w:rPr>
        <w:t>0000-0002-8155-0770</w:t>
      </w:r>
      <w:r w:rsidR="00507A4E"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 xml:space="preserve">; </w:t>
      </w:r>
      <w:proofErr w:type="spellStart"/>
      <w:r w:rsidR="00F70EFA" w:rsidRPr="001A780C">
        <w:rPr>
          <w:rFonts w:ascii="Book Antiqua" w:hAnsi="Book Antiqua"/>
          <w:color w:val="000000" w:themeColor="text1"/>
        </w:rPr>
        <w:t>Metthananda</w:t>
      </w:r>
      <w:proofErr w:type="spellEnd"/>
      <w:r w:rsidR="00F70EFA" w:rsidRPr="001A780C">
        <w:rPr>
          <w:rFonts w:ascii="Book Antiqua" w:hAnsi="Book Antiqua"/>
          <w:color w:val="000000" w:themeColor="text1"/>
          <w:lang w:eastAsia="zh-CN"/>
        </w:rPr>
        <w:t xml:space="preserve"> </w:t>
      </w:r>
      <w:proofErr w:type="spellStart"/>
      <w:r w:rsidR="00F70EFA" w:rsidRPr="001A780C">
        <w:rPr>
          <w:rFonts w:ascii="Book Antiqua" w:hAnsi="Book Antiqua"/>
          <w:color w:val="000000" w:themeColor="text1"/>
        </w:rPr>
        <w:t>Na</w:t>
      </w:r>
      <w:r w:rsidR="00F70EFA" w:rsidRPr="001A780C">
        <w:rPr>
          <w:rFonts w:ascii="Book Antiqua" w:hAnsi="Book Antiqua"/>
          <w:color w:val="000000" w:themeColor="text1"/>
          <w:lang w:eastAsia="zh-CN"/>
        </w:rPr>
        <w:t>w</w:t>
      </w:r>
      <w:r w:rsidR="00F70EFA" w:rsidRPr="001A780C">
        <w:rPr>
          <w:rFonts w:ascii="Book Antiqua" w:hAnsi="Book Antiqua"/>
          <w:color w:val="000000" w:themeColor="text1"/>
        </w:rPr>
        <w:t>arathne</w:t>
      </w:r>
      <w:proofErr w:type="spellEnd"/>
      <w:r w:rsidR="00CC4A13" w:rsidRPr="001A780C">
        <w:rPr>
          <w:rFonts w:ascii="Book Antiqua" w:hAnsi="Book Antiqua"/>
          <w:color w:val="000000" w:themeColor="text1"/>
        </w:rPr>
        <w:t xml:space="preserve"> </w:t>
      </w:r>
      <w:r w:rsidR="00507A4E" w:rsidRPr="001A780C">
        <w:rPr>
          <w:rFonts w:ascii="Book Antiqua" w:hAnsi="Book Antiqua"/>
          <w:color w:val="000000" w:themeColor="text1"/>
        </w:rPr>
        <w:t>(</w:t>
      </w:r>
      <w:r w:rsidR="00CC4A13" w:rsidRPr="001A780C">
        <w:rPr>
          <w:rFonts w:ascii="Book Antiqua" w:eastAsia="Times New Roman" w:hAnsi="Book Antiqua"/>
          <w:color w:val="000000" w:themeColor="text1"/>
        </w:rPr>
        <w:t>0000-0002-0098-4017</w:t>
      </w:r>
      <w:r w:rsidR="00507A4E"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 xml:space="preserve">; </w:t>
      </w:r>
      <w:r w:rsidR="003057A5" w:rsidRPr="001A780C">
        <w:rPr>
          <w:rFonts w:ascii="Book Antiqua" w:hAnsi="Book Antiqua"/>
          <w:color w:val="000000" w:themeColor="text1"/>
        </w:rPr>
        <w:t>Ranjith K Peiris</w:t>
      </w:r>
      <w:r w:rsidR="00CC4A13" w:rsidRPr="001A780C">
        <w:rPr>
          <w:rFonts w:ascii="Book Antiqua" w:hAnsi="Book Antiqua"/>
          <w:color w:val="000000" w:themeColor="text1"/>
        </w:rPr>
        <w:t xml:space="preserve"> </w:t>
      </w:r>
      <w:r w:rsidR="00507A4E" w:rsidRPr="001A780C">
        <w:rPr>
          <w:rFonts w:ascii="Book Antiqua" w:hAnsi="Book Antiqua"/>
          <w:color w:val="000000" w:themeColor="text1"/>
        </w:rPr>
        <w:t>(</w:t>
      </w:r>
      <w:r w:rsidR="00CC4A13" w:rsidRPr="001A780C">
        <w:rPr>
          <w:rFonts w:ascii="Book Antiqua" w:eastAsia="Times New Roman" w:hAnsi="Book Antiqua"/>
          <w:color w:val="000000" w:themeColor="text1"/>
        </w:rPr>
        <w:t>0000-0003-0748-6253</w:t>
      </w:r>
      <w:r w:rsidR="00507A4E"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 xml:space="preserve">; </w:t>
      </w:r>
      <w:r w:rsidR="003057A5" w:rsidRPr="001A780C">
        <w:rPr>
          <w:rFonts w:ascii="Book Antiqua" w:hAnsi="Book Antiqua"/>
          <w:color w:val="000000" w:themeColor="text1"/>
        </w:rPr>
        <w:t xml:space="preserve">Udaya P </w:t>
      </w:r>
      <w:proofErr w:type="spellStart"/>
      <w:r w:rsidR="003057A5" w:rsidRPr="001A780C">
        <w:rPr>
          <w:rFonts w:ascii="Book Antiqua" w:hAnsi="Book Antiqua"/>
          <w:color w:val="000000" w:themeColor="text1"/>
        </w:rPr>
        <w:t>Kalubovila</w:t>
      </w:r>
      <w:proofErr w:type="spellEnd"/>
      <w:r w:rsidR="00CC4A13" w:rsidRPr="001A780C">
        <w:rPr>
          <w:rFonts w:ascii="Book Antiqua" w:hAnsi="Book Antiqua"/>
          <w:color w:val="000000" w:themeColor="text1"/>
        </w:rPr>
        <w:t xml:space="preserve"> </w:t>
      </w:r>
      <w:r w:rsidR="00507A4E" w:rsidRPr="001A780C">
        <w:rPr>
          <w:rFonts w:ascii="Book Antiqua" w:hAnsi="Book Antiqua"/>
          <w:color w:val="000000" w:themeColor="text1"/>
        </w:rPr>
        <w:t>(</w:t>
      </w:r>
      <w:r w:rsidR="00CC4A13" w:rsidRPr="001A780C">
        <w:rPr>
          <w:rFonts w:ascii="Book Antiqua" w:eastAsia="Times New Roman" w:hAnsi="Book Antiqua"/>
          <w:color w:val="000000" w:themeColor="text1"/>
        </w:rPr>
        <w:t>0000-0002-5806-6171</w:t>
      </w:r>
      <w:r w:rsidR="00507A4E"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 xml:space="preserve">; </w:t>
      </w:r>
      <w:proofErr w:type="spellStart"/>
      <w:r w:rsidR="00F82368" w:rsidRPr="001A780C">
        <w:rPr>
          <w:rFonts w:ascii="Book Antiqua" w:hAnsi="Book Antiqua"/>
          <w:color w:val="000000" w:themeColor="text1"/>
        </w:rPr>
        <w:t>Sujeewa</w:t>
      </w:r>
      <w:proofErr w:type="spellEnd"/>
      <w:r w:rsidR="00F82368" w:rsidRPr="001A780C">
        <w:rPr>
          <w:rFonts w:ascii="Book Antiqua" w:hAnsi="Book Antiqua"/>
          <w:color w:val="000000" w:themeColor="text1"/>
        </w:rPr>
        <w:t xml:space="preserve"> R </w:t>
      </w:r>
      <w:proofErr w:type="spellStart"/>
      <w:r w:rsidR="00F82368" w:rsidRPr="001A780C">
        <w:rPr>
          <w:rFonts w:ascii="Book Antiqua" w:hAnsi="Book Antiqua"/>
          <w:color w:val="000000" w:themeColor="text1"/>
        </w:rPr>
        <w:t>Kumarasena</w:t>
      </w:r>
      <w:proofErr w:type="spellEnd"/>
      <w:r w:rsidR="00CC4A13" w:rsidRPr="001A780C">
        <w:rPr>
          <w:rFonts w:ascii="Book Antiqua" w:hAnsi="Book Antiqua"/>
          <w:color w:val="000000" w:themeColor="text1"/>
        </w:rPr>
        <w:t xml:space="preserve"> </w:t>
      </w:r>
      <w:r w:rsidR="00507A4E" w:rsidRPr="001A780C">
        <w:rPr>
          <w:rFonts w:ascii="Book Antiqua" w:hAnsi="Book Antiqua"/>
          <w:color w:val="000000" w:themeColor="text1"/>
        </w:rPr>
        <w:t>(</w:t>
      </w:r>
      <w:r w:rsidR="00CC4A13" w:rsidRPr="001A780C">
        <w:rPr>
          <w:rFonts w:ascii="Book Antiqua" w:eastAsia="Times New Roman" w:hAnsi="Book Antiqua"/>
          <w:color w:val="000000" w:themeColor="text1"/>
        </w:rPr>
        <w:t>0000-0002-2221-5649</w:t>
      </w:r>
      <w:r w:rsidR="00507A4E"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 xml:space="preserve">; </w:t>
      </w:r>
      <w:proofErr w:type="spellStart"/>
      <w:r w:rsidR="003057A5" w:rsidRPr="001A780C">
        <w:rPr>
          <w:rFonts w:ascii="Book Antiqua" w:hAnsi="Book Antiqua"/>
          <w:color w:val="000000" w:themeColor="text1"/>
        </w:rPr>
        <w:t>Vajira</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Harshadeva</w:t>
      </w:r>
      <w:proofErr w:type="spellEnd"/>
      <w:r w:rsidR="003057A5" w:rsidRPr="001A780C">
        <w:rPr>
          <w:rFonts w:ascii="Book Antiqua" w:hAnsi="Book Antiqua"/>
          <w:color w:val="000000" w:themeColor="text1"/>
        </w:rPr>
        <w:t xml:space="preserve"> </w:t>
      </w:r>
      <w:proofErr w:type="spellStart"/>
      <w:r w:rsidR="003057A5" w:rsidRPr="001A780C">
        <w:rPr>
          <w:rFonts w:ascii="Book Antiqua" w:hAnsi="Book Antiqua"/>
          <w:color w:val="000000" w:themeColor="text1"/>
        </w:rPr>
        <w:t>Weerabaddana</w:t>
      </w:r>
      <w:proofErr w:type="spellEnd"/>
      <w:r w:rsidR="003057A5" w:rsidRPr="001A780C">
        <w:rPr>
          <w:rFonts w:ascii="Book Antiqua" w:hAnsi="Book Antiqua"/>
          <w:color w:val="000000" w:themeColor="text1"/>
        </w:rPr>
        <w:t xml:space="preserve"> Dissanayake</w:t>
      </w:r>
      <w:r w:rsidR="00CC4A13" w:rsidRPr="001A780C">
        <w:rPr>
          <w:rFonts w:ascii="Book Antiqua" w:hAnsi="Book Antiqua"/>
          <w:color w:val="000000" w:themeColor="text1"/>
        </w:rPr>
        <w:t xml:space="preserve"> </w:t>
      </w:r>
      <w:r w:rsidR="00507A4E" w:rsidRPr="001A780C">
        <w:rPr>
          <w:rFonts w:ascii="Book Antiqua" w:hAnsi="Book Antiqua"/>
          <w:color w:val="000000" w:themeColor="text1"/>
        </w:rPr>
        <w:t>(</w:t>
      </w:r>
      <w:r w:rsidR="00CC4A13" w:rsidRPr="001A780C">
        <w:rPr>
          <w:rFonts w:ascii="Book Antiqua" w:eastAsia="Times New Roman" w:hAnsi="Book Antiqua"/>
          <w:color w:val="000000" w:themeColor="text1"/>
        </w:rPr>
        <w:t>0000-0002-3264-6856</w:t>
      </w:r>
      <w:r w:rsidR="00507A4E"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 xml:space="preserve">; </w:t>
      </w:r>
      <w:r w:rsidR="003057A5" w:rsidRPr="001A780C">
        <w:rPr>
          <w:rFonts w:ascii="Book Antiqua" w:hAnsi="Book Antiqua"/>
          <w:color w:val="000000" w:themeColor="text1"/>
        </w:rPr>
        <w:t>Rohan W Jayasekara</w:t>
      </w:r>
      <w:r w:rsidR="00CC4A13" w:rsidRPr="001A780C">
        <w:rPr>
          <w:rFonts w:ascii="Book Antiqua" w:hAnsi="Book Antiqua"/>
          <w:color w:val="000000" w:themeColor="text1"/>
        </w:rPr>
        <w:t xml:space="preserve"> </w:t>
      </w:r>
      <w:r w:rsidR="00F82368" w:rsidRPr="001A780C">
        <w:rPr>
          <w:rFonts w:ascii="Book Antiqua" w:hAnsi="Book Antiqua"/>
          <w:color w:val="000000" w:themeColor="text1"/>
        </w:rPr>
        <w:t>(</w:t>
      </w:r>
      <w:r w:rsidR="00CC4A13" w:rsidRPr="001A780C">
        <w:rPr>
          <w:rFonts w:ascii="Book Antiqua" w:eastAsia="Times New Roman" w:hAnsi="Book Antiqua"/>
          <w:color w:val="000000" w:themeColor="text1"/>
        </w:rPr>
        <w:t>0000-0002-4176-7705</w:t>
      </w:r>
      <w:r w:rsidR="00507A4E"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 xml:space="preserve">; </w:t>
      </w:r>
      <w:proofErr w:type="spellStart"/>
      <w:r w:rsidR="003057A5" w:rsidRPr="001A780C">
        <w:rPr>
          <w:rFonts w:ascii="Book Antiqua" w:hAnsi="Book Antiqua"/>
          <w:color w:val="000000" w:themeColor="text1"/>
        </w:rPr>
        <w:t>Hithanadura</w:t>
      </w:r>
      <w:proofErr w:type="spellEnd"/>
      <w:r w:rsidR="003057A5" w:rsidRPr="001A780C">
        <w:rPr>
          <w:rFonts w:ascii="Book Antiqua" w:hAnsi="Book Antiqua"/>
          <w:color w:val="000000" w:themeColor="text1"/>
        </w:rPr>
        <w:t xml:space="preserve"> Janaka de Silva</w:t>
      </w:r>
      <w:r w:rsidR="00CC4A13" w:rsidRPr="001A780C">
        <w:rPr>
          <w:rFonts w:ascii="Book Antiqua" w:hAnsi="Book Antiqua"/>
          <w:color w:val="000000" w:themeColor="text1"/>
        </w:rPr>
        <w:t xml:space="preserve"> </w:t>
      </w:r>
      <w:r w:rsidR="00F82368" w:rsidRPr="001A780C">
        <w:rPr>
          <w:rFonts w:ascii="Book Antiqua" w:hAnsi="Book Antiqua"/>
          <w:color w:val="000000" w:themeColor="text1"/>
        </w:rPr>
        <w:t>(</w:t>
      </w:r>
      <w:r w:rsidR="00CC4A13" w:rsidRPr="001A780C">
        <w:rPr>
          <w:rFonts w:ascii="Book Antiqua" w:eastAsia="Times New Roman" w:hAnsi="Book Antiqua"/>
          <w:color w:val="000000" w:themeColor="text1"/>
        </w:rPr>
        <w:t>0000-0003-1119-1802</w:t>
      </w:r>
      <w:r w:rsidR="00507A4E" w:rsidRPr="001A780C">
        <w:rPr>
          <w:rFonts w:ascii="Book Antiqua" w:eastAsia="Times New Roman" w:hAnsi="Book Antiqua"/>
          <w:color w:val="000000" w:themeColor="text1"/>
        </w:rPr>
        <w:t>)</w:t>
      </w:r>
      <w:r w:rsidR="00F82368" w:rsidRPr="001A780C">
        <w:rPr>
          <w:rFonts w:ascii="Book Antiqua" w:hAnsi="Book Antiqua"/>
          <w:color w:val="000000" w:themeColor="text1"/>
          <w:lang w:eastAsia="zh-CN"/>
        </w:rPr>
        <w:t>.</w:t>
      </w:r>
    </w:p>
    <w:p w14:paraId="390CD951" w14:textId="77777777" w:rsidR="003057A5" w:rsidRPr="001A780C" w:rsidRDefault="003057A5" w:rsidP="001A780C">
      <w:pPr>
        <w:pStyle w:val="BodyB"/>
        <w:spacing w:line="360" w:lineRule="auto"/>
        <w:jc w:val="both"/>
        <w:rPr>
          <w:rFonts w:ascii="Book Antiqua" w:hAnsi="Book Antiqua"/>
          <w:b/>
          <w:color w:val="000000" w:themeColor="text1"/>
          <w:lang w:eastAsia="zh-CN"/>
        </w:rPr>
      </w:pPr>
    </w:p>
    <w:p w14:paraId="2E069521" w14:textId="11AF8969" w:rsidR="009649A2" w:rsidRPr="001A780C" w:rsidRDefault="009649A2" w:rsidP="001A780C">
      <w:pPr>
        <w:pStyle w:val="BodyBAA"/>
        <w:spacing w:line="360" w:lineRule="auto"/>
        <w:jc w:val="both"/>
        <w:rPr>
          <w:rStyle w:val="Hyperlink1"/>
          <w:rFonts w:ascii="Book Antiqua" w:eastAsiaTheme="minorEastAsia" w:hAnsi="Book Antiqua"/>
          <w:color w:val="000000" w:themeColor="text1"/>
          <w:lang w:eastAsia="zh-CN"/>
        </w:rPr>
      </w:pPr>
      <w:r w:rsidRPr="001A780C">
        <w:rPr>
          <w:rStyle w:val="None"/>
          <w:rFonts w:ascii="Book Antiqua" w:hAnsi="Book Antiqua"/>
          <w:b/>
          <w:bCs/>
          <w:color w:val="000000" w:themeColor="text1"/>
        </w:rPr>
        <w:t>Author contributions</w:t>
      </w:r>
      <w:r w:rsidRPr="001A780C">
        <w:rPr>
          <w:rStyle w:val="None"/>
          <w:rFonts w:ascii="Book Antiqua" w:hAnsi="Book Antiqua"/>
          <w:b/>
          <w:bCs/>
          <w:color w:val="000000" w:themeColor="text1"/>
          <w:lang w:eastAsia="zh-CN"/>
        </w:rPr>
        <w:t xml:space="preserve">: </w:t>
      </w:r>
      <w:proofErr w:type="spellStart"/>
      <w:r w:rsidR="00807C32" w:rsidRPr="001A780C">
        <w:rPr>
          <w:rFonts w:ascii="Book Antiqua" w:hAnsi="Book Antiqua"/>
          <w:color w:val="000000" w:themeColor="text1"/>
        </w:rPr>
        <w:t>Niriella</w:t>
      </w:r>
      <w:proofErr w:type="spellEnd"/>
      <w:r w:rsidR="00807C32" w:rsidRPr="001A780C">
        <w:rPr>
          <w:rFonts w:ascii="Book Antiqua" w:hAnsi="Book Antiqua"/>
          <w:color w:val="000000" w:themeColor="text1"/>
        </w:rPr>
        <w:t xml:space="preserve"> </w:t>
      </w:r>
      <w:r w:rsidR="00807C32" w:rsidRPr="001A780C">
        <w:rPr>
          <w:rStyle w:val="Hyperlink1"/>
          <w:rFonts w:ascii="Book Antiqua" w:eastAsia="Calibri" w:hAnsi="Book Antiqua"/>
          <w:color w:val="000000" w:themeColor="text1"/>
        </w:rPr>
        <w:t>MA</w:t>
      </w:r>
      <w:r w:rsidRPr="001A780C">
        <w:rPr>
          <w:rStyle w:val="Hyperlink1"/>
          <w:rFonts w:ascii="Book Antiqua" w:eastAsia="Calibri" w:hAnsi="Book Antiqua"/>
          <w:color w:val="000000" w:themeColor="text1"/>
        </w:rPr>
        <w:t xml:space="preserve">, </w:t>
      </w:r>
      <w:r w:rsidR="00807C32" w:rsidRPr="001A780C">
        <w:rPr>
          <w:rStyle w:val="Hyperlink1"/>
          <w:rFonts w:ascii="Book Antiqua" w:eastAsia="Calibri" w:hAnsi="Book Antiqua"/>
          <w:color w:val="000000" w:themeColor="text1"/>
        </w:rPr>
        <w:t>de Silva HJ</w:t>
      </w:r>
      <w:r w:rsidRPr="001A780C">
        <w:rPr>
          <w:rStyle w:val="Hyperlink1"/>
          <w:rFonts w:ascii="Book Antiqua" w:eastAsia="Calibri" w:hAnsi="Book Antiqua"/>
          <w:color w:val="000000" w:themeColor="text1"/>
        </w:rPr>
        <w:t xml:space="preserve"> and</w:t>
      </w:r>
      <w:r w:rsidR="00DE176A" w:rsidRPr="001A780C">
        <w:rPr>
          <w:rFonts w:ascii="Book Antiqua" w:hAnsi="Book Antiqua"/>
          <w:color w:val="000000" w:themeColor="text1"/>
        </w:rPr>
        <w:t xml:space="preserve"> Jayasekara</w:t>
      </w:r>
      <w:r w:rsidR="00DE176A" w:rsidRPr="001A780C">
        <w:rPr>
          <w:rStyle w:val="Hyperlink1"/>
          <w:rFonts w:ascii="Book Antiqua" w:eastAsia="Calibri" w:hAnsi="Book Antiqua"/>
          <w:color w:val="000000" w:themeColor="text1"/>
        </w:rPr>
        <w:t xml:space="preserve"> RW</w:t>
      </w:r>
      <w:r w:rsidR="00DE176A" w:rsidRPr="001A780C">
        <w:rPr>
          <w:rStyle w:val="Hyperlink1"/>
          <w:rFonts w:ascii="Book Antiqua" w:eastAsiaTheme="minorEastAsia" w:hAnsi="Book Antiqua"/>
          <w:color w:val="000000" w:themeColor="text1"/>
          <w:lang w:eastAsia="zh-CN"/>
        </w:rPr>
        <w:t xml:space="preserve"> </w:t>
      </w:r>
      <w:r w:rsidR="004460F6" w:rsidRPr="001A780C">
        <w:rPr>
          <w:rStyle w:val="Hyperlink1"/>
          <w:rFonts w:ascii="Book Antiqua" w:eastAsia="Calibri" w:hAnsi="Book Antiqua"/>
          <w:color w:val="000000" w:themeColor="text1"/>
        </w:rPr>
        <w:t>conceptualized the study design</w:t>
      </w:r>
      <w:r w:rsidR="004460F6" w:rsidRPr="001A780C">
        <w:rPr>
          <w:rStyle w:val="Hyperlink1"/>
          <w:rFonts w:ascii="Book Antiqua" w:eastAsiaTheme="minorEastAsia" w:hAnsi="Book Antiqua"/>
          <w:color w:val="000000" w:themeColor="text1"/>
          <w:lang w:eastAsia="zh-CN"/>
        </w:rPr>
        <w:t>;</w:t>
      </w:r>
      <w:r w:rsidRPr="001A780C">
        <w:rPr>
          <w:rStyle w:val="Hyperlink1"/>
          <w:rFonts w:ascii="Book Antiqua" w:eastAsia="Calibri" w:hAnsi="Book Antiqua"/>
          <w:color w:val="000000" w:themeColor="text1"/>
        </w:rPr>
        <w:t xml:space="preserve"> </w:t>
      </w:r>
      <w:proofErr w:type="spellStart"/>
      <w:r w:rsidR="00DE176A" w:rsidRPr="001A780C">
        <w:rPr>
          <w:rFonts w:ascii="Book Antiqua" w:hAnsi="Book Antiqua"/>
        </w:rPr>
        <w:t>Liyanage</w:t>
      </w:r>
      <w:proofErr w:type="spellEnd"/>
      <w:r w:rsidR="00DE176A" w:rsidRPr="001A780C">
        <w:rPr>
          <w:rStyle w:val="Hyperlink1"/>
          <w:rFonts w:ascii="Book Antiqua" w:eastAsia="Calibri" w:hAnsi="Book Antiqua"/>
          <w:color w:val="000000" w:themeColor="text1"/>
        </w:rPr>
        <w:t xml:space="preserve"> IK</w:t>
      </w:r>
      <w:r w:rsidRPr="001A780C">
        <w:rPr>
          <w:rStyle w:val="Hyperlink1"/>
          <w:rFonts w:ascii="Book Antiqua" w:eastAsia="Calibri" w:hAnsi="Book Antiqua"/>
          <w:color w:val="000000" w:themeColor="text1"/>
        </w:rPr>
        <w:t xml:space="preserve">, </w:t>
      </w:r>
      <w:proofErr w:type="spellStart"/>
      <w:r w:rsidR="00DE176A" w:rsidRPr="001A780C">
        <w:rPr>
          <w:rFonts w:ascii="Book Antiqua" w:hAnsi="Book Antiqua"/>
          <w:color w:val="000000" w:themeColor="text1"/>
        </w:rPr>
        <w:t>Kodisinghe</w:t>
      </w:r>
      <w:proofErr w:type="spellEnd"/>
      <w:r w:rsidR="00DE176A" w:rsidRPr="001A780C">
        <w:rPr>
          <w:rStyle w:val="Hyperlink1"/>
          <w:rFonts w:ascii="Book Antiqua" w:eastAsia="Calibri" w:hAnsi="Book Antiqua"/>
          <w:color w:val="000000" w:themeColor="text1"/>
        </w:rPr>
        <w:t xml:space="preserve"> </w:t>
      </w:r>
      <w:r w:rsidRPr="001A780C">
        <w:rPr>
          <w:rStyle w:val="Hyperlink1"/>
          <w:rFonts w:ascii="Book Antiqua" w:eastAsia="Calibri" w:hAnsi="Book Antiqua"/>
          <w:color w:val="000000" w:themeColor="text1"/>
        </w:rPr>
        <w:t xml:space="preserve">SK, </w:t>
      </w:r>
      <w:r w:rsidR="00FB2596" w:rsidRPr="001A780C">
        <w:rPr>
          <w:rFonts w:ascii="Book Antiqua" w:hAnsi="Book Antiqua"/>
          <w:color w:val="000000" w:themeColor="text1"/>
        </w:rPr>
        <w:t xml:space="preserve">De Silva </w:t>
      </w:r>
      <w:r w:rsidR="00FB2596" w:rsidRPr="001A780C">
        <w:rPr>
          <w:rStyle w:val="Hyperlink1"/>
          <w:rFonts w:ascii="Book Antiqua" w:eastAsia="Calibri" w:hAnsi="Book Antiqua"/>
          <w:color w:val="000000" w:themeColor="text1"/>
        </w:rPr>
        <w:t>AP</w:t>
      </w:r>
      <w:r w:rsidRPr="001A780C">
        <w:rPr>
          <w:rStyle w:val="Hyperlink1"/>
          <w:rFonts w:ascii="Book Antiqua" w:eastAsia="Calibri" w:hAnsi="Book Antiqua"/>
          <w:color w:val="000000" w:themeColor="text1"/>
        </w:rPr>
        <w:t xml:space="preserve">, </w:t>
      </w:r>
      <w:proofErr w:type="spellStart"/>
      <w:r w:rsidR="00FB2596" w:rsidRPr="001A780C">
        <w:rPr>
          <w:rFonts w:ascii="Book Antiqua" w:hAnsi="Book Antiqua"/>
        </w:rPr>
        <w:t>Rajapakshe</w:t>
      </w:r>
      <w:proofErr w:type="spellEnd"/>
      <w:r w:rsidR="00FB2596" w:rsidRPr="001A780C">
        <w:rPr>
          <w:rStyle w:val="Hyperlink1"/>
          <w:rFonts w:ascii="Book Antiqua" w:eastAsia="Calibri" w:hAnsi="Book Antiqua"/>
          <w:color w:val="000000" w:themeColor="text1"/>
        </w:rPr>
        <w:t xml:space="preserve"> N</w:t>
      </w:r>
      <w:r w:rsidRPr="001A780C">
        <w:rPr>
          <w:rStyle w:val="Hyperlink1"/>
          <w:rFonts w:ascii="Book Antiqua" w:eastAsia="Calibri" w:hAnsi="Book Antiqua"/>
          <w:color w:val="000000" w:themeColor="text1"/>
        </w:rPr>
        <w:t xml:space="preserve">, </w:t>
      </w:r>
      <w:proofErr w:type="spellStart"/>
      <w:r w:rsidR="00FB2596" w:rsidRPr="001A780C">
        <w:rPr>
          <w:rFonts w:ascii="Book Antiqua" w:hAnsi="Book Antiqua"/>
        </w:rPr>
        <w:t>Nanayakkara</w:t>
      </w:r>
      <w:proofErr w:type="spellEnd"/>
      <w:r w:rsidR="00FB2596" w:rsidRPr="001A780C">
        <w:rPr>
          <w:rStyle w:val="Hyperlink1"/>
          <w:rFonts w:ascii="Book Antiqua" w:eastAsia="Calibri" w:hAnsi="Book Antiqua"/>
          <w:color w:val="000000" w:themeColor="text1"/>
        </w:rPr>
        <w:t xml:space="preserve"> SD</w:t>
      </w:r>
      <w:r w:rsidRPr="001A780C">
        <w:rPr>
          <w:rStyle w:val="Hyperlink1"/>
          <w:rFonts w:ascii="Book Antiqua" w:eastAsia="Calibri" w:hAnsi="Book Antiqua"/>
          <w:color w:val="000000" w:themeColor="text1"/>
        </w:rPr>
        <w:t xml:space="preserve">, </w:t>
      </w:r>
      <w:r w:rsidR="00E16FBA" w:rsidRPr="001A780C">
        <w:rPr>
          <w:rFonts w:ascii="Book Antiqua" w:hAnsi="Book Antiqua"/>
        </w:rPr>
        <w:t>Luke</w:t>
      </w:r>
      <w:r w:rsidR="00E16FBA" w:rsidRPr="001A780C">
        <w:rPr>
          <w:rStyle w:val="Hyperlink1"/>
          <w:rFonts w:ascii="Book Antiqua" w:eastAsia="Calibri" w:hAnsi="Book Antiqua"/>
          <w:color w:val="000000" w:themeColor="text1"/>
        </w:rPr>
        <w:t xml:space="preserve"> </w:t>
      </w:r>
      <w:r w:rsidR="00E16FBA" w:rsidRPr="001A780C">
        <w:rPr>
          <w:rStyle w:val="Hyperlink1"/>
          <w:rFonts w:ascii="Book Antiqua" w:eastAsiaTheme="minorEastAsia" w:hAnsi="Book Antiqua"/>
          <w:color w:val="000000" w:themeColor="text1"/>
          <w:lang w:eastAsia="zh-CN"/>
        </w:rPr>
        <w:t>D</w:t>
      </w:r>
      <w:r w:rsidRPr="001A780C">
        <w:rPr>
          <w:rStyle w:val="Hyperlink1"/>
          <w:rFonts w:ascii="Book Antiqua" w:eastAsia="Calibri" w:hAnsi="Book Antiqua"/>
          <w:color w:val="000000" w:themeColor="text1"/>
        </w:rPr>
        <w:t xml:space="preserve"> and </w:t>
      </w:r>
      <w:r w:rsidR="00E16FBA" w:rsidRPr="001A780C">
        <w:rPr>
          <w:rFonts w:ascii="Book Antiqua" w:hAnsi="Book Antiqua"/>
          <w:color w:val="000000" w:themeColor="text1"/>
        </w:rPr>
        <w:t>Silva</w:t>
      </w:r>
      <w:r w:rsidR="00E16FBA" w:rsidRPr="001A780C">
        <w:rPr>
          <w:rFonts w:ascii="Book Antiqua" w:hAnsi="Book Antiqua"/>
          <w:color w:val="000000" w:themeColor="text1"/>
          <w:lang w:eastAsia="zh-CN"/>
        </w:rPr>
        <w:t xml:space="preserve"> </w:t>
      </w:r>
      <w:r w:rsidR="00E16FBA" w:rsidRPr="001A780C">
        <w:rPr>
          <w:rStyle w:val="Hyperlink1"/>
          <w:rFonts w:ascii="Book Antiqua" w:eastAsia="Calibri" w:hAnsi="Book Antiqua"/>
          <w:color w:val="000000" w:themeColor="text1"/>
        </w:rPr>
        <w:t>T</w:t>
      </w:r>
      <w:r w:rsidRPr="001A780C">
        <w:rPr>
          <w:rStyle w:val="Hyperlink1"/>
          <w:rFonts w:ascii="Book Antiqua" w:eastAsia="Calibri" w:hAnsi="Book Antiqua"/>
          <w:color w:val="000000" w:themeColor="text1"/>
        </w:rPr>
        <w:t xml:space="preserve"> were researchers involved in data collection, analysis and</w:t>
      </w:r>
      <w:r w:rsidR="004460F6" w:rsidRPr="001A780C">
        <w:rPr>
          <w:rStyle w:val="Hyperlink1"/>
          <w:rFonts w:ascii="Book Antiqua" w:eastAsia="Calibri" w:hAnsi="Book Antiqua"/>
          <w:color w:val="000000" w:themeColor="text1"/>
        </w:rPr>
        <w:t xml:space="preserve"> preparation of this manuscript</w:t>
      </w:r>
      <w:r w:rsidR="004460F6" w:rsidRPr="001A780C">
        <w:rPr>
          <w:rStyle w:val="Hyperlink1"/>
          <w:rFonts w:ascii="Book Antiqua" w:eastAsiaTheme="minorEastAsia" w:hAnsi="Book Antiqua"/>
          <w:color w:val="000000" w:themeColor="text1"/>
          <w:lang w:eastAsia="zh-CN"/>
        </w:rPr>
        <w:t>;</w:t>
      </w:r>
      <w:r w:rsidRPr="001A780C">
        <w:rPr>
          <w:rStyle w:val="Hyperlink1"/>
          <w:rFonts w:ascii="Book Antiqua" w:eastAsia="Calibri" w:hAnsi="Book Antiqua"/>
          <w:color w:val="000000" w:themeColor="text1"/>
        </w:rPr>
        <w:t xml:space="preserve"> </w:t>
      </w:r>
      <w:proofErr w:type="spellStart"/>
      <w:r w:rsidR="00727F41" w:rsidRPr="001A780C">
        <w:rPr>
          <w:rFonts w:ascii="Book Antiqua" w:hAnsi="Book Antiqua"/>
          <w:color w:val="000000" w:themeColor="text1"/>
        </w:rPr>
        <w:t>Na</w:t>
      </w:r>
      <w:r w:rsidR="00727F41" w:rsidRPr="001A780C">
        <w:rPr>
          <w:rFonts w:ascii="Book Antiqua" w:hAnsi="Book Antiqua"/>
          <w:color w:val="000000" w:themeColor="text1"/>
          <w:lang w:eastAsia="zh-CN"/>
        </w:rPr>
        <w:t>w</w:t>
      </w:r>
      <w:r w:rsidR="00727F41" w:rsidRPr="001A780C">
        <w:rPr>
          <w:rFonts w:ascii="Book Antiqua" w:hAnsi="Book Antiqua"/>
          <w:color w:val="000000" w:themeColor="text1"/>
        </w:rPr>
        <w:t>arathne</w:t>
      </w:r>
      <w:proofErr w:type="spellEnd"/>
      <w:r w:rsidR="00727F41" w:rsidRPr="001A780C">
        <w:rPr>
          <w:rFonts w:ascii="Book Antiqua" w:hAnsi="Book Antiqua"/>
          <w:color w:val="000000" w:themeColor="text1"/>
        </w:rPr>
        <w:t xml:space="preserve"> </w:t>
      </w:r>
      <w:r w:rsidR="00746361" w:rsidRPr="001A780C">
        <w:rPr>
          <w:rStyle w:val="Hyperlink1"/>
          <w:rFonts w:ascii="Book Antiqua" w:eastAsia="Calibri" w:hAnsi="Book Antiqua"/>
          <w:color w:val="000000" w:themeColor="text1"/>
        </w:rPr>
        <w:t>M</w:t>
      </w:r>
      <w:r w:rsidRPr="001A780C">
        <w:rPr>
          <w:rStyle w:val="Hyperlink1"/>
          <w:rFonts w:ascii="Book Antiqua" w:eastAsia="Calibri" w:hAnsi="Book Antiqua"/>
          <w:color w:val="000000" w:themeColor="text1"/>
        </w:rPr>
        <w:t xml:space="preserve">, </w:t>
      </w:r>
      <w:r w:rsidR="007F0E8D" w:rsidRPr="001A780C">
        <w:rPr>
          <w:rFonts w:ascii="Book Antiqua" w:hAnsi="Book Antiqua"/>
          <w:color w:val="000000" w:themeColor="text1"/>
        </w:rPr>
        <w:t xml:space="preserve">Peiris </w:t>
      </w:r>
      <w:r w:rsidR="007F0E8D" w:rsidRPr="001A780C">
        <w:rPr>
          <w:rStyle w:val="Hyperlink1"/>
          <w:rFonts w:ascii="Book Antiqua" w:eastAsia="Calibri" w:hAnsi="Book Antiqua"/>
          <w:color w:val="000000" w:themeColor="text1"/>
        </w:rPr>
        <w:t>RK</w:t>
      </w:r>
      <w:r w:rsidRPr="001A780C">
        <w:rPr>
          <w:rStyle w:val="Hyperlink1"/>
          <w:rFonts w:ascii="Book Antiqua" w:eastAsia="Calibri" w:hAnsi="Book Antiqua"/>
          <w:color w:val="000000" w:themeColor="text1"/>
        </w:rPr>
        <w:t xml:space="preserve">, </w:t>
      </w:r>
      <w:proofErr w:type="spellStart"/>
      <w:r w:rsidR="00D83F30" w:rsidRPr="001A780C">
        <w:rPr>
          <w:rFonts w:ascii="Book Antiqua" w:hAnsi="Book Antiqua"/>
          <w:color w:val="000000" w:themeColor="text1"/>
        </w:rPr>
        <w:t>Kalubovila</w:t>
      </w:r>
      <w:proofErr w:type="spellEnd"/>
      <w:r w:rsidR="00D83F30" w:rsidRPr="001A780C">
        <w:rPr>
          <w:rFonts w:ascii="Book Antiqua" w:hAnsi="Book Antiqua"/>
          <w:color w:val="000000" w:themeColor="text1"/>
        </w:rPr>
        <w:t xml:space="preserve"> </w:t>
      </w:r>
      <w:r w:rsidR="00D83F30" w:rsidRPr="001A780C">
        <w:rPr>
          <w:rStyle w:val="Hyperlink1"/>
          <w:rFonts w:ascii="Book Antiqua" w:eastAsia="Calibri" w:hAnsi="Book Antiqua"/>
          <w:color w:val="000000" w:themeColor="text1"/>
        </w:rPr>
        <w:t>UP</w:t>
      </w:r>
      <w:r w:rsidRPr="001A780C">
        <w:rPr>
          <w:rStyle w:val="Hyperlink1"/>
          <w:rFonts w:ascii="Book Antiqua" w:eastAsia="Calibri" w:hAnsi="Book Antiqua"/>
          <w:color w:val="000000" w:themeColor="text1"/>
        </w:rPr>
        <w:t xml:space="preserve"> and </w:t>
      </w:r>
      <w:proofErr w:type="spellStart"/>
      <w:r w:rsidR="005F5E2E" w:rsidRPr="001A780C">
        <w:rPr>
          <w:rFonts w:ascii="Book Antiqua" w:hAnsi="Book Antiqua"/>
          <w:color w:val="000000" w:themeColor="text1"/>
        </w:rPr>
        <w:t>Kumarasena</w:t>
      </w:r>
      <w:proofErr w:type="spellEnd"/>
      <w:r w:rsidR="005F5E2E" w:rsidRPr="001A780C">
        <w:rPr>
          <w:rFonts w:ascii="Book Antiqua" w:hAnsi="Book Antiqua"/>
          <w:color w:val="000000" w:themeColor="text1"/>
        </w:rPr>
        <w:t xml:space="preserve"> </w:t>
      </w:r>
      <w:r w:rsidR="005F5E2E" w:rsidRPr="001A780C">
        <w:rPr>
          <w:rStyle w:val="Hyperlink1"/>
          <w:rFonts w:ascii="Book Antiqua" w:eastAsia="Calibri" w:hAnsi="Book Antiqua"/>
          <w:color w:val="000000" w:themeColor="text1"/>
        </w:rPr>
        <w:t>SR</w:t>
      </w:r>
      <w:r w:rsidRPr="001A780C">
        <w:rPr>
          <w:rStyle w:val="Hyperlink1"/>
          <w:rFonts w:ascii="Book Antiqua" w:eastAsia="Calibri" w:hAnsi="Book Antiqua"/>
          <w:color w:val="000000" w:themeColor="text1"/>
        </w:rPr>
        <w:t xml:space="preserve"> assisted with providing access to consenting patients</w:t>
      </w:r>
      <w:r w:rsidR="007A14DE" w:rsidRPr="001A780C">
        <w:rPr>
          <w:rStyle w:val="Hyperlink1"/>
          <w:rFonts w:ascii="Book Antiqua" w:eastAsia="Calibri" w:hAnsi="Book Antiqua"/>
          <w:color w:val="000000" w:themeColor="text1"/>
        </w:rPr>
        <w:t xml:space="preserve"> from their respective units</w:t>
      </w:r>
      <w:r w:rsidR="007A14DE" w:rsidRPr="001A780C">
        <w:rPr>
          <w:rStyle w:val="Hyperlink1"/>
          <w:rFonts w:ascii="Book Antiqua" w:eastAsiaTheme="minorEastAsia" w:hAnsi="Book Antiqua"/>
          <w:color w:val="000000" w:themeColor="text1"/>
          <w:lang w:eastAsia="zh-CN"/>
        </w:rPr>
        <w:t>;</w:t>
      </w:r>
      <w:r w:rsidRPr="001A780C">
        <w:rPr>
          <w:rStyle w:val="Hyperlink1"/>
          <w:rFonts w:ascii="Book Antiqua" w:eastAsia="Calibri" w:hAnsi="Book Antiqua"/>
          <w:color w:val="000000" w:themeColor="text1"/>
        </w:rPr>
        <w:t xml:space="preserve"> </w:t>
      </w:r>
      <w:proofErr w:type="spellStart"/>
      <w:r w:rsidR="007A14DE" w:rsidRPr="001A780C">
        <w:rPr>
          <w:rFonts w:ascii="Book Antiqua" w:hAnsi="Book Antiqua"/>
          <w:color w:val="000000" w:themeColor="text1"/>
        </w:rPr>
        <w:t>Liyanage</w:t>
      </w:r>
      <w:proofErr w:type="spellEnd"/>
      <w:r w:rsidR="007A14DE" w:rsidRPr="001A780C">
        <w:rPr>
          <w:rFonts w:ascii="Book Antiqua" w:hAnsi="Book Antiqua"/>
          <w:color w:val="000000" w:themeColor="text1"/>
        </w:rPr>
        <w:t xml:space="preserve"> </w:t>
      </w:r>
      <w:r w:rsidR="007A14DE" w:rsidRPr="001A780C">
        <w:rPr>
          <w:rStyle w:val="Hyperlink1"/>
          <w:rFonts w:ascii="Book Antiqua" w:eastAsia="Calibri" w:hAnsi="Book Antiqua"/>
          <w:color w:val="000000" w:themeColor="text1"/>
        </w:rPr>
        <w:t>IK</w:t>
      </w:r>
      <w:r w:rsidRPr="001A780C">
        <w:rPr>
          <w:rStyle w:val="Hyperlink1"/>
          <w:rFonts w:ascii="Book Antiqua" w:eastAsia="Calibri" w:hAnsi="Book Antiqua"/>
          <w:color w:val="000000" w:themeColor="text1"/>
        </w:rPr>
        <w:t xml:space="preserve"> carried out the data analysis under the supervision of </w:t>
      </w:r>
      <w:proofErr w:type="spellStart"/>
      <w:r w:rsidR="00615344" w:rsidRPr="001A780C">
        <w:rPr>
          <w:rFonts w:ascii="Book Antiqua" w:hAnsi="Book Antiqua"/>
          <w:color w:val="000000" w:themeColor="text1"/>
        </w:rPr>
        <w:t>Niriella</w:t>
      </w:r>
      <w:proofErr w:type="spellEnd"/>
      <w:r w:rsidR="00615344" w:rsidRPr="001A780C">
        <w:rPr>
          <w:rFonts w:ascii="Book Antiqua" w:hAnsi="Book Antiqua"/>
          <w:color w:val="000000" w:themeColor="text1"/>
        </w:rPr>
        <w:t xml:space="preserve"> </w:t>
      </w:r>
      <w:r w:rsidR="00615344" w:rsidRPr="001A780C">
        <w:rPr>
          <w:rStyle w:val="Hyperlink1"/>
          <w:rFonts w:ascii="Book Antiqua" w:eastAsia="Calibri" w:hAnsi="Book Antiqua"/>
          <w:color w:val="000000" w:themeColor="text1"/>
        </w:rPr>
        <w:t>MA</w:t>
      </w:r>
      <w:r w:rsidRPr="001A780C">
        <w:rPr>
          <w:rStyle w:val="Hyperlink1"/>
          <w:rFonts w:ascii="Book Antiqua" w:eastAsia="Calibri" w:hAnsi="Book Antiqua"/>
          <w:color w:val="000000" w:themeColor="text1"/>
        </w:rPr>
        <w:t xml:space="preserve">, </w:t>
      </w:r>
      <w:r w:rsidR="00767C18" w:rsidRPr="001A780C">
        <w:rPr>
          <w:rFonts w:ascii="Book Antiqua" w:hAnsi="Book Antiqua"/>
          <w:color w:val="000000" w:themeColor="text1"/>
        </w:rPr>
        <w:t xml:space="preserve">De Silva </w:t>
      </w:r>
      <w:r w:rsidR="00767C18" w:rsidRPr="001A780C">
        <w:rPr>
          <w:rStyle w:val="Hyperlink1"/>
          <w:rFonts w:ascii="Book Antiqua" w:eastAsia="Calibri" w:hAnsi="Book Antiqua"/>
          <w:color w:val="000000" w:themeColor="text1"/>
        </w:rPr>
        <w:t>AP,</w:t>
      </w:r>
      <w:r w:rsidRPr="001A780C">
        <w:rPr>
          <w:rStyle w:val="Hyperlink1"/>
          <w:rFonts w:ascii="Book Antiqua" w:eastAsia="Calibri" w:hAnsi="Book Antiqua"/>
          <w:color w:val="000000" w:themeColor="text1"/>
        </w:rPr>
        <w:t xml:space="preserve"> </w:t>
      </w:r>
      <w:r w:rsidR="00935A92" w:rsidRPr="001A780C">
        <w:rPr>
          <w:rFonts w:ascii="Book Antiqua" w:hAnsi="Book Antiqua"/>
          <w:color w:val="000000" w:themeColor="text1"/>
        </w:rPr>
        <w:t>de Silva</w:t>
      </w:r>
      <w:r w:rsidR="00935A92" w:rsidRPr="001A780C">
        <w:rPr>
          <w:rStyle w:val="Hyperlink1"/>
          <w:rFonts w:ascii="Book Antiqua" w:eastAsia="Calibri" w:hAnsi="Book Antiqua"/>
          <w:color w:val="000000" w:themeColor="text1"/>
        </w:rPr>
        <w:t xml:space="preserve"> HJ</w:t>
      </w:r>
      <w:r w:rsidRPr="001A780C">
        <w:rPr>
          <w:rStyle w:val="Hyperlink1"/>
          <w:rFonts w:ascii="Book Antiqua" w:eastAsia="Calibri" w:hAnsi="Book Antiqua"/>
          <w:color w:val="000000" w:themeColor="text1"/>
        </w:rPr>
        <w:t xml:space="preserve">, </w:t>
      </w:r>
      <w:r w:rsidR="00990C42" w:rsidRPr="001A780C">
        <w:rPr>
          <w:rStyle w:val="Hyperlink1"/>
          <w:rFonts w:ascii="Book Antiqua" w:eastAsia="Calibri" w:hAnsi="Book Antiqua"/>
          <w:color w:val="000000" w:themeColor="text1"/>
        </w:rPr>
        <w:t>Dissanayake VHW</w:t>
      </w:r>
      <w:r w:rsidRPr="001A780C">
        <w:rPr>
          <w:rStyle w:val="Hyperlink1"/>
          <w:rFonts w:ascii="Book Antiqua" w:eastAsia="Calibri" w:hAnsi="Book Antiqua"/>
          <w:color w:val="000000" w:themeColor="text1"/>
        </w:rPr>
        <w:t xml:space="preserve"> and </w:t>
      </w:r>
      <w:r w:rsidR="000420DB" w:rsidRPr="001A780C">
        <w:rPr>
          <w:rFonts w:ascii="Book Antiqua" w:hAnsi="Book Antiqua"/>
          <w:color w:val="000000" w:themeColor="text1"/>
        </w:rPr>
        <w:t xml:space="preserve">Jayasekara </w:t>
      </w:r>
      <w:r w:rsidR="000420DB" w:rsidRPr="001A780C">
        <w:rPr>
          <w:rStyle w:val="Hyperlink1"/>
          <w:rFonts w:ascii="Book Antiqua" w:eastAsia="Calibri" w:hAnsi="Book Antiqua"/>
          <w:color w:val="000000" w:themeColor="text1"/>
        </w:rPr>
        <w:t>RJ</w:t>
      </w:r>
      <w:r w:rsidRPr="001A780C">
        <w:rPr>
          <w:rStyle w:val="Hyperlink1"/>
          <w:rFonts w:ascii="Book Antiqua" w:eastAsia="Calibri" w:hAnsi="Book Antiqua"/>
          <w:color w:val="000000" w:themeColor="text1"/>
        </w:rPr>
        <w:t xml:space="preserve"> who were </w:t>
      </w:r>
      <w:r w:rsidRPr="001A780C">
        <w:rPr>
          <w:rStyle w:val="Hyperlink1"/>
          <w:rFonts w:ascii="Book Antiqua" w:eastAsia="Calibri" w:hAnsi="Book Antiqua"/>
          <w:color w:val="000000" w:themeColor="text1"/>
        </w:rPr>
        <w:lastRenderedPageBreak/>
        <w:t xml:space="preserve">overall supervisors leading data acquisition, analysis and </w:t>
      </w:r>
      <w:r w:rsidR="004460F6" w:rsidRPr="001A780C">
        <w:rPr>
          <w:rStyle w:val="Hyperlink1"/>
          <w:rFonts w:ascii="Book Antiqua" w:eastAsia="Calibri" w:hAnsi="Book Antiqua"/>
          <w:color w:val="000000" w:themeColor="text1"/>
        </w:rPr>
        <w:t>formulation of this manuscript</w:t>
      </w:r>
      <w:r w:rsidR="004460F6" w:rsidRPr="001A780C">
        <w:rPr>
          <w:rStyle w:val="Hyperlink1"/>
          <w:rFonts w:ascii="Book Antiqua" w:eastAsiaTheme="minorEastAsia" w:hAnsi="Book Antiqua"/>
          <w:color w:val="000000" w:themeColor="text1"/>
          <w:lang w:eastAsia="zh-CN"/>
        </w:rPr>
        <w:t xml:space="preserve">; </w:t>
      </w:r>
      <w:r w:rsidR="000420DB" w:rsidRPr="001A780C">
        <w:rPr>
          <w:rFonts w:ascii="Book Antiqua" w:hAnsi="Book Antiqua"/>
          <w:color w:val="000000" w:themeColor="text1"/>
        </w:rPr>
        <w:t xml:space="preserve">Dissanayake </w:t>
      </w:r>
      <w:r w:rsidR="000420DB" w:rsidRPr="001A780C">
        <w:rPr>
          <w:rStyle w:val="Hyperlink1"/>
          <w:rFonts w:ascii="Book Antiqua" w:eastAsia="Calibri" w:hAnsi="Book Antiqua"/>
          <w:color w:val="000000" w:themeColor="text1"/>
        </w:rPr>
        <w:t>VHW</w:t>
      </w:r>
      <w:r w:rsidRPr="001A780C">
        <w:rPr>
          <w:rStyle w:val="Hyperlink1"/>
          <w:rFonts w:ascii="Book Antiqua" w:eastAsia="Calibri" w:hAnsi="Book Antiqua"/>
          <w:color w:val="000000" w:themeColor="text1"/>
        </w:rPr>
        <w:t xml:space="preserve"> was the lead of the genetics anal</w:t>
      </w:r>
      <w:r w:rsidR="004460F6" w:rsidRPr="001A780C">
        <w:rPr>
          <w:rStyle w:val="Hyperlink1"/>
          <w:rFonts w:ascii="Book Antiqua" w:eastAsia="Calibri" w:hAnsi="Book Antiqua"/>
          <w:color w:val="000000" w:themeColor="text1"/>
        </w:rPr>
        <w:t>ysis</w:t>
      </w:r>
      <w:r w:rsidR="004460F6" w:rsidRPr="001A780C">
        <w:rPr>
          <w:rStyle w:val="Hyperlink1"/>
          <w:rFonts w:ascii="Book Antiqua" w:eastAsiaTheme="minorEastAsia" w:hAnsi="Book Antiqua"/>
          <w:color w:val="000000" w:themeColor="text1"/>
          <w:lang w:eastAsia="zh-CN"/>
        </w:rPr>
        <w:t>;</w:t>
      </w:r>
      <w:r w:rsidRPr="001A780C">
        <w:rPr>
          <w:rStyle w:val="Hyperlink1"/>
          <w:rFonts w:ascii="Book Antiqua" w:eastAsia="Calibri" w:hAnsi="Book Antiqua"/>
          <w:color w:val="000000" w:themeColor="text1"/>
        </w:rPr>
        <w:t xml:space="preserve"> </w:t>
      </w:r>
      <w:r w:rsidR="004460F6" w:rsidRPr="001A780C">
        <w:rPr>
          <w:rStyle w:val="Hyperlink1"/>
          <w:rFonts w:ascii="Book Antiqua" w:eastAsia="Calibri" w:hAnsi="Book Antiqua"/>
          <w:color w:val="000000" w:themeColor="text1"/>
        </w:rPr>
        <w:t xml:space="preserve">all </w:t>
      </w:r>
      <w:r w:rsidRPr="001A780C">
        <w:rPr>
          <w:rStyle w:val="Hyperlink1"/>
          <w:rFonts w:ascii="Book Antiqua" w:eastAsia="Calibri" w:hAnsi="Book Antiqua"/>
          <w:color w:val="000000" w:themeColor="text1"/>
        </w:rPr>
        <w:t xml:space="preserve">authors read and accepted the final version of this manuscript. </w:t>
      </w:r>
    </w:p>
    <w:p w14:paraId="11324796" w14:textId="77777777" w:rsidR="009649A2" w:rsidRPr="001A780C" w:rsidRDefault="009649A2" w:rsidP="001A780C">
      <w:pPr>
        <w:pStyle w:val="BodyBAA"/>
        <w:spacing w:line="360" w:lineRule="auto"/>
        <w:jc w:val="both"/>
        <w:rPr>
          <w:rStyle w:val="Hyperlink1"/>
          <w:rFonts w:ascii="Book Antiqua" w:eastAsiaTheme="minorEastAsia" w:hAnsi="Book Antiqua" w:cs="Arial Unicode MS"/>
          <w:b/>
          <w:bCs/>
          <w:color w:val="000000" w:themeColor="text1"/>
          <w:lang w:eastAsia="zh-CN"/>
        </w:rPr>
      </w:pPr>
    </w:p>
    <w:p w14:paraId="201BBB68" w14:textId="38D54FEC" w:rsidR="009649A2" w:rsidRPr="001A780C" w:rsidRDefault="009649A2" w:rsidP="001A780C">
      <w:pPr>
        <w:pStyle w:val="BodyB"/>
        <w:spacing w:line="360" w:lineRule="auto"/>
        <w:jc w:val="both"/>
        <w:rPr>
          <w:rFonts w:ascii="Book Antiqua" w:hAnsi="Book Antiqua"/>
          <w:b/>
          <w:color w:val="000000" w:themeColor="text1"/>
          <w:lang w:eastAsia="zh-CN"/>
        </w:rPr>
      </w:pPr>
      <w:r w:rsidRPr="001A780C">
        <w:rPr>
          <w:rFonts w:ascii="Book Antiqua" w:hAnsi="Book Antiqua"/>
          <w:b/>
          <w:color w:val="000000" w:themeColor="text1"/>
          <w:lang w:eastAsia="fr-FR"/>
        </w:rPr>
        <w:t>Supported by</w:t>
      </w:r>
      <w:r w:rsidR="00880A2A" w:rsidRPr="001A780C">
        <w:rPr>
          <w:rFonts w:ascii="Book Antiqua" w:hAnsi="Book Antiqua"/>
          <w:color w:val="000000" w:themeColor="text1"/>
          <w:shd w:val="clear" w:color="auto" w:fill="FFFFFF"/>
          <w:lang w:val="fr-FR"/>
        </w:rPr>
        <w:t xml:space="preserve"> National Research Council, Sri Lanka</w:t>
      </w:r>
      <w:r w:rsidR="00A1084A" w:rsidRPr="001A780C">
        <w:rPr>
          <w:rFonts w:ascii="Book Antiqua" w:hAnsi="Book Antiqua"/>
          <w:color w:val="000000" w:themeColor="text1"/>
          <w:shd w:val="clear" w:color="auto" w:fill="FFFFFF"/>
          <w:lang w:val="fr-FR" w:eastAsia="zh-CN"/>
        </w:rPr>
        <w:t>, No. NRC 13-108.</w:t>
      </w:r>
    </w:p>
    <w:p w14:paraId="5A1FCE18" w14:textId="77777777" w:rsidR="009649A2" w:rsidRPr="001A780C" w:rsidRDefault="009649A2" w:rsidP="001A780C">
      <w:pPr>
        <w:pStyle w:val="BodyB"/>
        <w:spacing w:line="360" w:lineRule="auto"/>
        <w:jc w:val="both"/>
        <w:rPr>
          <w:rFonts w:ascii="Book Antiqua" w:hAnsi="Book Antiqua"/>
          <w:b/>
          <w:color w:val="000000" w:themeColor="text1"/>
          <w:lang w:eastAsia="zh-CN"/>
        </w:rPr>
      </w:pPr>
    </w:p>
    <w:p w14:paraId="02826363" w14:textId="2380CB15" w:rsidR="00843262" w:rsidRPr="001A780C" w:rsidRDefault="00843262" w:rsidP="001A780C">
      <w:pPr>
        <w:pStyle w:val="BodyB"/>
        <w:spacing w:line="360" w:lineRule="auto"/>
        <w:jc w:val="both"/>
        <w:rPr>
          <w:rFonts w:ascii="Book Antiqua" w:hAnsi="Book Antiqua"/>
          <w:color w:val="000000" w:themeColor="text1"/>
          <w:lang w:eastAsia="zh-CN"/>
        </w:rPr>
      </w:pPr>
      <w:r w:rsidRPr="001A780C">
        <w:rPr>
          <w:rFonts w:ascii="Book Antiqua" w:hAnsi="Book Antiqua"/>
          <w:b/>
          <w:color w:val="000000" w:themeColor="text1"/>
        </w:rPr>
        <w:t>Institutional review board statement</w:t>
      </w:r>
      <w:r w:rsidRPr="001A780C">
        <w:rPr>
          <w:rFonts w:ascii="Book Antiqua" w:hAnsi="Book Antiqua"/>
          <w:b/>
          <w:bCs/>
          <w:iCs/>
          <w:color w:val="000000" w:themeColor="text1"/>
        </w:rPr>
        <w:t xml:space="preserve">: </w:t>
      </w:r>
      <w:r w:rsidR="0012224C" w:rsidRPr="001A780C">
        <w:rPr>
          <w:rFonts w:ascii="Book Antiqua" w:hAnsi="Book Antiqua"/>
          <w:color w:val="000000" w:themeColor="text1"/>
        </w:rPr>
        <w:t>Ethical approval for the study was obtained from the Ethical Review Committee (ERC) of the Faculty of Medicine, University of Kelaniya and Hospital ERCs where relevant</w:t>
      </w:r>
      <w:r w:rsidR="000C6C54" w:rsidRPr="001A780C">
        <w:rPr>
          <w:rFonts w:ascii="Book Antiqua" w:hAnsi="Book Antiqua"/>
          <w:color w:val="000000" w:themeColor="text1"/>
          <w:lang w:eastAsia="zh-CN"/>
        </w:rPr>
        <w:t>.</w:t>
      </w:r>
    </w:p>
    <w:p w14:paraId="516ED226" w14:textId="77777777" w:rsidR="000C6C54" w:rsidRPr="001A780C" w:rsidRDefault="000C6C54" w:rsidP="001A780C">
      <w:pPr>
        <w:pStyle w:val="BodyB"/>
        <w:spacing w:line="360" w:lineRule="auto"/>
        <w:jc w:val="both"/>
        <w:rPr>
          <w:rFonts w:ascii="Book Antiqua" w:hAnsi="Book Antiqua"/>
          <w:b/>
          <w:bCs/>
          <w:iCs/>
          <w:color w:val="000000" w:themeColor="text1"/>
          <w:lang w:eastAsia="zh-CN"/>
        </w:rPr>
      </w:pPr>
    </w:p>
    <w:p w14:paraId="6D4D60C8" w14:textId="69A80ABF" w:rsidR="000C6C54" w:rsidRPr="001A780C" w:rsidRDefault="00843262" w:rsidP="001A780C">
      <w:pPr>
        <w:pStyle w:val="BodyB"/>
        <w:spacing w:line="360" w:lineRule="auto"/>
        <w:jc w:val="both"/>
        <w:rPr>
          <w:rFonts w:ascii="Book Antiqua" w:hAnsi="Book Antiqua"/>
          <w:bCs/>
          <w:iCs/>
          <w:color w:val="000000" w:themeColor="text1"/>
          <w:lang w:eastAsia="zh-CN"/>
        </w:rPr>
      </w:pPr>
      <w:r w:rsidRPr="001A780C">
        <w:rPr>
          <w:rFonts w:ascii="Book Antiqua" w:hAnsi="Book Antiqua"/>
          <w:b/>
          <w:color w:val="000000" w:themeColor="text1"/>
        </w:rPr>
        <w:t>Informed consent statement</w:t>
      </w:r>
      <w:r w:rsidR="000C6C54" w:rsidRPr="001A780C">
        <w:rPr>
          <w:rFonts w:ascii="Book Antiqua" w:hAnsi="Book Antiqua"/>
          <w:b/>
          <w:bCs/>
          <w:iCs/>
          <w:color w:val="000000" w:themeColor="text1"/>
        </w:rPr>
        <w:t xml:space="preserve">: </w:t>
      </w:r>
      <w:r w:rsidR="0012224C" w:rsidRPr="001A780C">
        <w:rPr>
          <w:rFonts w:ascii="Book Antiqua" w:hAnsi="Book Antiqua"/>
          <w:bCs/>
          <w:iCs/>
          <w:color w:val="000000" w:themeColor="text1"/>
          <w:lang w:eastAsia="zh-CN"/>
        </w:rPr>
        <w:t>Informed written consent was obtained from all participants of this study</w:t>
      </w:r>
      <w:r w:rsidR="000C6C54" w:rsidRPr="001A780C">
        <w:rPr>
          <w:rFonts w:ascii="Book Antiqua" w:hAnsi="Book Antiqua"/>
          <w:bCs/>
          <w:iCs/>
          <w:color w:val="000000" w:themeColor="text1"/>
          <w:lang w:eastAsia="zh-CN"/>
        </w:rPr>
        <w:t>.</w:t>
      </w:r>
    </w:p>
    <w:p w14:paraId="6EB130BA" w14:textId="77777777" w:rsidR="000C6C54" w:rsidRPr="001A780C" w:rsidRDefault="000C6C54" w:rsidP="001A780C">
      <w:pPr>
        <w:pStyle w:val="BodyB"/>
        <w:spacing w:line="360" w:lineRule="auto"/>
        <w:jc w:val="both"/>
        <w:rPr>
          <w:rFonts w:ascii="Book Antiqua" w:hAnsi="Book Antiqua"/>
          <w:bCs/>
          <w:iCs/>
          <w:color w:val="000000" w:themeColor="text1"/>
          <w:lang w:eastAsia="zh-CN"/>
        </w:rPr>
      </w:pPr>
    </w:p>
    <w:p w14:paraId="0E286E57" w14:textId="085AB299" w:rsidR="000B0686" w:rsidRPr="001A780C" w:rsidRDefault="00843262" w:rsidP="001A780C">
      <w:pPr>
        <w:pStyle w:val="BodyB"/>
        <w:spacing w:line="360" w:lineRule="auto"/>
        <w:jc w:val="both"/>
        <w:rPr>
          <w:rFonts w:ascii="Book Antiqua" w:hAnsi="Book Antiqua"/>
          <w:color w:val="000000" w:themeColor="text1"/>
          <w:shd w:val="clear" w:color="auto" w:fill="FFFFFF"/>
          <w:lang w:eastAsia="zh-CN"/>
        </w:rPr>
      </w:pPr>
      <w:r w:rsidRPr="001A780C">
        <w:rPr>
          <w:rFonts w:ascii="Book Antiqua" w:hAnsi="Book Antiqua"/>
          <w:b/>
          <w:color w:val="000000" w:themeColor="text1"/>
        </w:rPr>
        <w:t>Conflict-of-interest statement</w:t>
      </w:r>
      <w:r w:rsidRPr="001A780C">
        <w:rPr>
          <w:rFonts w:ascii="Book Antiqua" w:hAnsi="Book Antiqua" w:cs="TimesNewRomanPS-BoldItalicMT"/>
          <w:b/>
          <w:bCs/>
          <w:iCs/>
          <w:color w:val="000000" w:themeColor="text1"/>
        </w:rPr>
        <w:t>:</w:t>
      </w:r>
      <w:r w:rsidRPr="001A780C">
        <w:rPr>
          <w:rFonts w:ascii="Book Antiqua" w:hAnsi="Book Antiqua" w:cs="TimesNewRomanPS-BoldItalicMT"/>
          <w:b/>
          <w:bCs/>
          <w:iCs/>
          <w:color w:val="000000" w:themeColor="text1"/>
          <w:lang w:eastAsia="zh-CN"/>
        </w:rPr>
        <w:t xml:space="preserve"> </w:t>
      </w:r>
      <w:r w:rsidR="00F71A4F" w:rsidRPr="001A780C">
        <w:rPr>
          <w:rFonts w:ascii="Book Antiqua" w:hAnsi="Book Antiqua"/>
          <w:color w:val="000000" w:themeColor="text1"/>
          <w:shd w:val="clear" w:color="auto" w:fill="FFFFFF"/>
        </w:rPr>
        <w:t>All authors declare that there are no conflicts of interest</w:t>
      </w:r>
      <w:r w:rsidRPr="001A780C">
        <w:rPr>
          <w:rFonts w:ascii="Book Antiqua" w:hAnsi="Book Antiqua"/>
          <w:color w:val="000000" w:themeColor="text1"/>
          <w:shd w:val="clear" w:color="auto" w:fill="FFFFFF"/>
          <w:lang w:eastAsia="zh-CN"/>
        </w:rPr>
        <w:t>.</w:t>
      </w:r>
    </w:p>
    <w:p w14:paraId="6CBEDDF3" w14:textId="77777777" w:rsidR="00843262" w:rsidRPr="001A780C" w:rsidRDefault="00843262" w:rsidP="001A780C">
      <w:pPr>
        <w:pStyle w:val="BodyB"/>
        <w:spacing w:line="360" w:lineRule="auto"/>
        <w:jc w:val="both"/>
        <w:rPr>
          <w:rFonts w:ascii="Book Antiqua" w:hAnsi="Book Antiqua" w:cs="TimesNewRomanPS-BoldItalicMT"/>
          <w:b/>
          <w:bCs/>
          <w:iCs/>
          <w:color w:val="000000" w:themeColor="text1"/>
          <w:lang w:eastAsia="zh-CN"/>
        </w:rPr>
      </w:pPr>
    </w:p>
    <w:p w14:paraId="7155B3A0" w14:textId="1333761C" w:rsidR="00843262" w:rsidRPr="001A780C" w:rsidRDefault="00843262" w:rsidP="001A780C">
      <w:pPr>
        <w:pStyle w:val="BodyB"/>
        <w:spacing w:line="360" w:lineRule="auto"/>
        <w:jc w:val="both"/>
        <w:rPr>
          <w:rFonts w:ascii="Book Antiqua" w:hAnsi="Book Antiqua"/>
          <w:bCs/>
          <w:color w:val="000000" w:themeColor="text1"/>
          <w:lang w:eastAsia="zh-CN"/>
        </w:rPr>
      </w:pPr>
      <w:r w:rsidRPr="001A780C">
        <w:rPr>
          <w:rFonts w:ascii="Book Antiqua" w:hAnsi="Book Antiqua" w:cs="TimesNewRomanPS-BoldItalicMT"/>
          <w:b/>
          <w:bCs/>
          <w:iCs/>
          <w:color w:val="000000" w:themeColor="text1"/>
        </w:rPr>
        <w:t>Data sharing</w:t>
      </w:r>
      <w:r w:rsidRPr="001A780C">
        <w:rPr>
          <w:rFonts w:ascii="Book Antiqua" w:hAnsi="Book Antiqua"/>
          <w:b/>
          <w:color w:val="000000" w:themeColor="text1"/>
        </w:rPr>
        <w:t xml:space="preserve"> statement</w:t>
      </w:r>
      <w:r w:rsidRPr="001A780C">
        <w:rPr>
          <w:rFonts w:ascii="Book Antiqua" w:hAnsi="Book Antiqua" w:cs="TimesNewRomanPS-BoldItalicMT"/>
          <w:b/>
          <w:bCs/>
          <w:iCs/>
          <w:color w:val="000000" w:themeColor="text1"/>
        </w:rPr>
        <w:t>:</w:t>
      </w:r>
      <w:r w:rsidR="000C6C54" w:rsidRPr="001A780C">
        <w:rPr>
          <w:rFonts w:ascii="Book Antiqua" w:hAnsi="Book Antiqua" w:cs="TimesNewRomanPS-BoldItalicMT"/>
          <w:b/>
          <w:bCs/>
          <w:iCs/>
          <w:color w:val="000000" w:themeColor="text1"/>
          <w:lang w:eastAsia="zh-CN"/>
        </w:rPr>
        <w:t xml:space="preserve"> </w:t>
      </w:r>
      <w:r w:rsidR="0012224C" w:rsidRPr="001A780C">
        <w:rPr>
          <w:rFonts w:ascii="Book Antiqua" w:hAnsi="Book Antiqua"/>
          <w:bCs/>
          <w:color w:val="000000" w:themeColor="text1"/>
          <w:lang w:eastAsia="zh-CN"/>
        </w:rPr>
        <w:t>Data was made anonymous after the initial data entry and cleaning process. Data was stored securely with access only limited to the investigators. Data was only used for the purpose of this study.</w:t>
      </w:r>
    </w:p>
    <w:p w14:paraId="537549E5" w14:textId="77777777" w:rsidR="000C6C54" w:rsidRPr="001A780C" w:rsidRDefault="000C6C54" w:rsidP="001A780C">
      <w:pPr>
        <w:pStyle w:val="BodyB"/>
        <w:spacing w:line="360" w:lineRule="auto"/>
        <w:jc w:val="both"/>
        <w:rPr>
          <w:rFonts w:ascii="Book Antiqua" w:hAnsi="Book Antiqua"/>
          <w:color w:val="000000" w:themeColor="text1"/>
        </w:rPr>
      </w:pPr>
    </w:p>
    <w:p w14:paraId="487534BE" w14:textId="77777777" w:rsidR="000C6C54" w:rsidRPr="001A780C" w:rsidRDefault="000C6C54" w:rsidP="001A780C">
      <w:pPr>
        <w:spacing w:line="360" w:lineRule="auto"/>
        <w:jc w:val="both"/>
        <w:rPr>
          <w:rFonts w:ascii="Book Antiqua" w:hAnsi="Book Antiqua"/>
        </w:rPr>
      </w:pPr>
      <w:r w:rsidRPr="001A780C">
        <w:rPr>
          <w:rFonts w:ascii="Book Antiqua" w:hAnsi="Book Antiqua"/>
          <w:b/>
        </w:rPr>
        <w:t>Open-Access:</w:t>
      </w:r>
      <w:r w:rsidRPr="001A780C">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399BD1" w14:textId="77777777" w:rsidR="00843262" w:rsidRPr="001A780C" w:rsidRDefault="00843262" w:rsidP="001A780C">
      <w:pPr>
        <w:pStyle w:val="BodyA"/>
        <w:spacing w:after="0" w:line="360" w:lineRule="auto"/>
        <w:jc w:val="both"/>
        <w:rPr>
          <w:rFonts w:ascii="Book Antiqua" w:eastAsiaTheme="minorEastAsia" w:hAnsi="Book Antiqua"/>
          <w:b/>
          <w:bCs/>
          <w:color w:val="000000" w:themeColor="text1"/>
          <w:sz w:val="24"/>
          <w:szCs w:val="24"/>
          <w:lang w:eastAsia="zh-CN"/>
        </w:rPr>
      </w:pPr>
    </w:p>
    <w:p w14:paraId="101DD9A0" w14:textId="4A409B10" w:rsidR="000C6C54" w:rsidRPr="001A780C" w:rsidRDefault="000C6C54" w:rsidP="001A780C">
      <w:pPr>
        <w:spacing w:line="360" w:lineRule="auto"/>
        <w:jc w:val="both"/>
        <w:rPr>
          <w:rFonts w:ascii="Book Antiqua" w:hAnsi="Book Antiqua"/>
          <w:b/>
        </w:rPr>
      </w:pPr>
      <w:r w:rsidRPr="001A780C">
        <w:rPr>
          <w:rFonts w:ascii="Book Antiqua" w:hAnsi="Book Antiqua"/>
          <w:b/>
        </w:rPr>
        <w:t>Manuscript source:</w:t>
      </w:r>
      <w:r w:rsidRPr="001A780C">
        <w:rPr>
          <w:rFonts w:ascii="Book Antiqua" w:hAnsi="Book Antiqua"/>
        </w:rPr>
        <w:t xml:space="preserve"> Invited manuscript</w:t>
      </w:r>
    </w:p>
    <w:p w14:paraId="6432896B" w14:textId="77777777" w:rsidR="000C6C54" w:rsidRPr="001A780C" w:rsidRDefault="000C6C54" w:rsidP="001A780C">
      <w:pPr>
        <w:pStyle w:val="BodyA"/>
        <w:spacing w:after="0" w:line="360" w:lineRule="auto"/>
        <w:jc w:val="both"/>
        <w:rPr>
          <w:rFonts w:ascii="Book Antiqua" w:eastAsiaTheme="minorEastAsia" w:hAnsi="Book Antiqua"/>
          <w:b/>
          <w:bCs/>
          <w:color w:val="000000" w:themeColor="text1"/>
          <w:sz w:val="24"/>
          <w:szCs w:val="24"/>
          <w:lang w:eastAsia="zh-CN"/>
        </w:rPr>
      </w:pPr>
    </w:p>
    <w:p w14:paraId="401DB614" w14:textId="56ED8D8D" w:rsidR="000B0686" w:rsidRPr="001A780C" w:rsidRDefault="00F71A4F" w:rsidP="001A780C">
      <w:pPr>
        <w:pStyle w:val="BodyA"/>
        <w:spacing w:after="0" w:line="360" w:lineRule="auto"/>
        <w:jc w:val="both"/>
        <w:rPr>
          <w:rStyle w:val="Hyperlink0"/>
          <w:rFonts w:ascii="Book Antiqua" w:eastAsiaTheme="minorEastAsia" w:hAnsi="Book Antiqua"/>
          <w:color w:val="000000" w:themeColor="text1"/>
          <w:lang w:eastAsia="zh-CN"/>
        </w:rPr>
      </w:pPr>
      <w:r w:rsidRPr="001A780C">
        <w:rPr>
          <w:rFonts w:ascii="Book Antiqua" w:hAnsi="Book Antiqua"/>
          <w:b/>
          <w:bCs/>
          <w:color w:val="000000" w:themeColor="text1"/>
          <w:sz w:val="24"/>
          <w:szCs w:val="24"/>
        </w:rPr>
        <w:lastRenderedPageBreak/>
        <w:t xml:space="preserve">Corresponding author: </w:t>
      </w:r>
      <w:proofErr w:type="spellStart"/>
      <w:r w:rsidR="00034B39" w:rsidRPr="001A780C">
        <w:rPr>
          <w:rFonts w:ascii="Book Antiqua" w:hAnsi="Book Antiqua"/>
          <w:b/>
          <w:bCs/>
          <w:color w:val="000000" w:themeColor="text1"/>
          <w:sz w:val="24"/>
          <w:szCs w:val="24"/>
        </w:rPr>
        <w:t>Madunil</w:t>
      </w:r>
      <w:proofErr w:type="spellEnd"/>
      <w:r w:rsidR="00034B39" w:rsidRPr="001A780C">
        <w:rPr>
          <w:rFonts w:ascii="Book Antiqua" w:hAnsi="Book Antiqua"/>
          <w:b/>
          <w:bCs/>
          <w:color w:val="000000" w:themeColor="text1"/>
          <w:sz w:val="24"/>
          <w:szCs w:val="24"/>
        </w:rPr>
        <w:t xml:space="preserve"> </w:t>
      </w:r>
      <w:proofErr w:type="spellStart"/>
      <w:r w:rsidR="00034B39" w:rsidRPr="001A780C">
        <w:rPr>
          <w:rFonts w:ascii="Book Antiqua" w:hAnsi="Book Antiqua"/>
          <w:b/>
          <w:bCs/>
          <w:color w:val="000000" w:themeColor="text1"/>
          <w:sz w:val="24"/>
          <w:szCs w:val="24"/>
        </w:rPr>
        <w:t>Anuk</w:t>
      </w:r>
      <w:proofErr w:type="spellEnd"/>
      <w:r w:rsidR="00034B39" w:rsidRPr="001A780C">
        <w:rPr>
          <w:rFonts w:ascii="Book Antiqua" w:eastAsiaTheme="minorEastAsia" w:hAnsi="Book Antiqua"/>
          <w:b/>
          <w:bCs/>
          <w:color w:val="000000" w:themeColor="text1"/>
          <w:sz w:val="24"/>
          <w:szCs w:val="24"/>
          <w:lang w:eastAsia="zh-CN"/>
        </w:rPr>
        <w:t xml:space="preserve"> </w:t>
      </w:r>
      <w:proofErr w:type="spellStart"/>
      <w:r w:rsidRPr="001A780C">
        <w:rPr>
          <w:rFonts w:ascii="Book Antiqua" w:hAnsi="Book Antiqua"/>
          <w:b/>
          <w:bCs/>
          <w:color w:val="000000" w:themeColor="text1"/>
          <w:sz w:val="24"/>
          <w:szCs w:val="24"/>
        </w:rPr>
        <w:t>Niriella</w:t>
      </w:r>
      <w:proofErr w:type="spellEnd"/>
      <w:r w:rsidRPr="001A780C">
        <w:rPr>
          <w:rFonts w:ascii="Book Antiqua" w:hAnsi="Book Antiqua"/>
          <w:b/>
          <w:bCs/>
          <w:color w:val="000000" w:themeColor="text1"/>
          <w:sz w:val="24"/>
          <w:szCs w:val="24"/>
        </w:rPr>
        <w:t>, MBBS</w:t>
      </w:r>
      <w:r w:rsidR="00572618" w:rsidRPr="001A780C">
        <w:rPr>
          <w:rFonts w:ascii="Book Antiqua" w:eastAsiaTheme="minorEastAsia" w:hAnsi="Book Antiqua"/>
          <w:b/>
          <w:bCs/>
          <w:color w:val="000000" w:themeColor="text1"/>
          <w:sz w:val="24"/>
          <w:szCs w:val="24"/>
          <w:lang w:eastAsia="zh-CN"/>
        </w:rPr>
        <w:t>,</w:t>
      </w:r>
      <w:r w:rsidRPr="001A780C">
        <w:rPr>
          <w:rFonts w:ascii="Book Antiqua" w:hAnsi="Book Antiqua"/>
          <w:b/>
          <w:bCs/>
          <w:color w:val="000000" w:themeColor="text1"/>
          <w:sz w:val="24"/>
          <w:szCs w:val="24"/>
        </w:rPr>
        <w:t xml:space="preserve"> MD</w:t>
      </w:r>
      <w:r w:rsidR="00572618" w:rsidRPr="001A780C">
        <w:rPr>
          <w:rFonts w:ascii="Book Antiqua" w:eastAsiaTheme="minorEastAsia" w:hAnsi="Book Antiqua"/>
          <w:b/>
          <w:bCs/>
          <w:color w:val="000000" w:themeColor="text1"/>
          <w:sz w:val="24"/>
          <w:szCs w:val="24"/>
          <w:lang w:eastAsia="zh-CN"/>
        </w:rPr>
        <w:t>,</w:t>
      </w:r>
      <w:r w:rsidRPr="001A780C">
        <w:rPr>
          <w:rFonts w:ascii="Book Antiqua" w:hAnsi="Book Antiqua"/>
          <w:b/>
          <w:bCs/>
          <w:color w:val="000000" w:themeColor="text1"/>
          <w:sz w:val="24"/>
          <w:szCs w:val="24"/>
        </w:rPr>
        <w:t xml:space="preserve"> FRCP,</w:t>
      </w:r>
      <w:r w:rsidR="00034B39" w:rsidRPr="001A780C">
        <w:rPr>
          <w:rFonts w:ascii="Book Antiqua" w:hAnsi="Book Antiqua"/>
          <w:b/>
          <w:bCs/>
          <w:color w:val="000000" w:themeColor="text1"/>
          <w:sz w:val="24"/>
          <w:szCs w:val="24"/>
        </w:rPr>
        <w:t xml:space="preserve"> Professor</w:t>
      </w:r>
      <w:r w:rsidR="00034B39" w:rsidRPr="001A780C">
        <w:rPr>
          <w:rFonts w:ascii="Book Antiqua" w:eastAsiaTheme="minorEastAsia" w:hAnsi="Book Antiqua"/>
          <w:b/>
          <w:bCs/>
          <w:color w:val="000000" w:themeColor="text1"/>
          <w:sz w:val="24"/>
          <w:szCs w:val="24"/>
          <w:lang w:eastAsia="zh-CN"/>
        </w:rPr>
        <w:t>,</w:t>
      </w:r>
      <w:r w:rsidR="00034B39" w:rsidRPr="001A780C">
        <w:rPr>
          <w:rFonts w:ascii="Book Antiqua" w:hAnsi="Book Antiqua"/>
          <w:b/>
          <w:bCs/>
          <w:color w:val="000000" w:themeColor="text1"/>
          <w:sz w:val="24"/>
          <w:szCs w:val="24"/>
        </w:rPr>
        <w:t xml:space="preserve"> </w:t>
      </w:r>
      <w:r w:rsidRPr="001A780C">
        <w:rPr>
          <w:rFonts w:ascii="Book Antiqua" w:hAnsi="Book Antiqua"/>
          <w:color w:val="000000" w:themeColor="text1"/>
          <w:sz w:val="24"/>
          <w:szCs w:val="24"/>
        </w:rPr>
        <w:t>Department of Clinical Medicine, Faculty of Medicine</w:t>
      </w:r>
      <w:r w:rsidR="00383379" w:rsidRPr="001A780C">
        <w:rPr>
          <w:rFonts w:ascii="Book Antiqua" w:eastAsiaTheme="minorEastAsia" w:hAnsi="Book Antiqua"/>
          <w:color w:val="000000" w:themeColor="text1"/>
          <w:sz w:val="24"/>
          <w:szCs w:val="24"/>
          <w:lang w:eastAsia="zh-CN"/>
        </w:rPr>
        <w:t xml:space="preserve">, </w:t>
      </w:r>
      <w:r w:rsidRPr="001A780C">
        <w:rPr>
          <w:rFonts w:ascii="Book Antiqua" w:hAnsi="Book Antiqua"/>
          <w:color w:val="000000" w:themeColor="text1"/>
          <w:sz w:val="24"/>
          <w:szCs w:val="24"/>
        </w:rPr>
        <w:t>University</w:t>
      </w:r>
      <w:r w:rsidR="00383379" w:rsidRPr="001A780C">
        <w:rPr>
          <w:rFonts w:ascii="Book Antiqua" w:hAnsi="Book Antiqua"/>
          <w:color w:val="000000" w:themeColor="text1"/>
          <w:sz w:val="24"/>
          <w:szCs w:val="24"/>
        </w:rPr>
        <w:t xml:space="preserve"> of Kelaniya, </w:t>
      </w:r>
      <w:proofErr w:type="spellStart"/>
      <w:r w:rsidR="00383379" w:rsidRPr="001A780C">
        <w:rPr>
          <w:rFonts w:ascii="Book Antiqua" w:hAnsi="Book Antiqua"/>
          <w:color w:val="000000" w:themeColor="text1"/>
          <w:sz w:val="24"/>
          <w:szCs w:val="24"/>
        </w:rPr>
        <w:t>Ragama</w:t>
      </w:r>
      <w:proofErr w:type="spellEnd"/>
      <w:r w:rsidR="00383379" w:rsidRPr="001A780C">
        <w:rPr>
          <w:rFonts w:ascii="Book Antiqua" w:hAnsi="Book Antiqua"/>
          <w:color w:val="000000" w:themeColor="text1"/>
          <w:sz w:val="24"/>
          <w:szCs w:val="24"/>
        </w:rPr>
        <w:t xml:space="preserve"> GQ 10110, Sri Lanka</w:t>
      </w:r>
      <w:r w:rsidR="00383379" w:rsidRPr="001A780C">
        <w:rPr>
          <w:rFonts w:ascii="Book Antiqua" w:eastAsiaTheme="minorEastAsia" w:hAnsi="Book Antiqua"/>
          <w:color w:val="000000" w:themeColor="text1"/>
          <w:sz w:val="24"/>
          <w:szCs w:val="24"/>
          <w:lang w:eastAsia="zh-CN"/>
        </w:rPr>
        <w:t>.</w:t>
      </w:r>
      <w:r w:rsidRPr="001A780C">
        <w:rPr>
          <w:rFonts w:ascii="Book Antiqua" w:hAnsi="Book Antiqua"/>
          <w:color w:val="000000" w:themeColor="text1"/>
          <w:sz w:val="24"/>
          <w:szCs w:val="24"/>
        </w:rPr>
        <w:t xml:space="preserve"> </w:t>
      </w:r>
      <w:r w:rsidR="00572618" w:rsidRPr="001A780C">
        <w:rPr>
          <w:rFonts w:ascii="Book Antiqua" w:hAnsi="Book Antiqua" w:cs="Times New Roman"/>
          <w:sz w:val="24"/>
          <w:szCs w:val="24"/>
          <w:u w:color="0000FF"/>
        </w:rPr>
        <w:t>maduniln@yahoo.co.uk</w:t>
      </w:r>
    </w:p>
    <w:p w14:paraId="3710A022" w14:textId="6F29F71C" w:rsidR="005A400F" w:rsidRPr="001A780C" w:rsidRDefault="005A400F" w:rsidP="001A780C">
      <w:pPr>
        <w:autoSpaceDE w:val="0"/>
        <w:autoSpaceDN w:val="0"/>
        <w:adjustRightInd w:val="0"/>
        <w:spacing w:line="360" w:lineRule="auto"/>
        <w:jc w:val="both"/>
        <w:rPr>
          <w:rFonts w:ascii="Book Antiqua" w:hAnsi="Book Antiqua"/>
          <w:color w:val="000000" w:themeColor="text1"/>
          <w:lang w:eastAsia="zh-CN"/>
        </w:rPr>
      </w:pPr>
      <w:r w:rsidRPr="001A780C">
        <w:rPr>
          <w:rFonts w:ascii="Book Antiqua" w:hAnsi="Book Antiqua"/>
          <w:b/>
          <w:color w:val="000000" w:themeColor="text1"/>
          <w:lang w:eastAsia="fr-FR"/>
        </w:rPr>
        <w:t>Tel</w:t>
      </w:r>
      <w:r w:rsidRPr="001A780C">
        <w:rPr>
          <w:rFonts w:ascii="Book Antiqua" w:hAnsi="Book Antiqua"/>
          <w:b/>
          <w:color w:val="000000" w:themeColor="text1"/>
          <w:lang w:eastAsia="zh-CN"/>
        </w:rPr>
        <w:t>ephone</w:t>
      </w:r>
      <w:r w:rsidRPr="001A780C">
        <w:rPr>
          <w:rFonts w:ascii="Book Antiqua" w:hAnsi="Book Antiqua"/>
          <w:b/>
          <w:color w:val="000000" w:themeColor="text1"/>
          <w:lang w:eastAsia="fr-FR"/>
        </w:rPr>
        <w:t>:</w:t>
      </w:r>
      <w:r w:rsidRPr="001A780C">
        <w:rPr>
          <w:rFonts w:ascii="Book Antiqua" w:hAnsi="Book Antiqua"/>
          <w:color w:val="000000" w:themeColor="text1"/>
          <w:lang w:eastAsia="fr-FR"/>
        </w:rPr>
        <w:t xml:space="preserve"> </w:t>
      </w:r>
      <w:r w:rsidR="007C756C" w:rsidRPr="001A780C">
        <w:rPr>
          <w:rFonts w:ascii="Book Antiqua" w:hAnsi="Book Antiqua"/>
          <w:color w:val="000000" w:themeColor="text1"/>
          <w:lang w:eastAsia="fr-FR"/>
        </w:rPr>
        <w:t>+94</w:t>
      </w:r>
      <w:r w:rsidR="007C756C" w:rsidRPr="001A780C">
        <w:rPr>
          <w:rFonts w:ascii="Book Antiqua" w:hAnsi="Book Antiqua"/>
          <w:color w:val="000000" w:themeColor="text1"/>
          <w:lang w:eastAsia="zh-CN"/>
        </w:rPr>
        <w:t>-</w:t>
      </w:r>
      <w:r w:rsidR="00251097" w:rsidRPr="001A780C">
        <w:rPr>
          <w:rFonts w:ascii="Book Antiqua" w:hAnsi="Book Antiqua"/>
          <w:color w:val="000000" w:themeColor="text1"/>
          <w:lang w:eastAsia="fr-FR"/>
        </w:rPr>
        <w:t>714820948</w:t>
      </w:r>
    </w:p>
    <w:p w14:paraId="13DC10D8" w14:textId="37F9E5F5" w:rsidR="005A400F" w:rsidRPr="001A780C" w:rsidRDefault="005A400F" w:rsidP="001A780C">
      <w:pPr>
        <w:spacing w:line="360" w:lineRule="auto"/>
        <w:jc w:val="both"/>
        <w:rPr>
          <w:rFonts w:ascii="Book Antiqua" w:eastAsia="Times New Roman" w:hAnsi="Book Antiqua"/>
          <w:color w:val="000000" w:themeColor="text1"/>
        </w:rPr>
      </w:pPr>
      <w:r w:rsidRPr="001A780C">
        <w:rPr>
          <w:rFonts w:ascii="Book Antiqua" w:hAnsi="Book Antiqua"/>
          <w:b/>
          <w:color w:val="000000" w:themeColor="text1"/>
          <w:lang w:eastAsia="fr-FR"/>
        </w:rPr>
        <w:t xml:space="preserve">Fax: </w:t>
      </w:r>
      <w:r w:rsidR="00806680" w:rsidRPr="001A780C">
        <w:rPr>
          <w:rStyle w:val="Strong"/>
          <w:rFonts w:ascii="Book Antiqua" w:eastAsia="Times New Roman" w:hAnsi="Book Antiqua"/>
          <w:color w:val="000000" w:themeColor="text1"/>
        </w:rPr>
        <w:t>+</w:t>
      </w:r>
      <w:r w:rsidR="00806680" w:rsidRPr="001A780C">
        <w:rPr>
          <w:rStyle w:val="Strong"/>
          <w:rFonts w:ascii="Book Antiqua" w:eastAsia="Times New Roman" w:hAnsi="Book Antiqua"/>
          <w:b w:val="0"/>
          <w:color w:val="000000" w:themeColor="text1"/>
        </w:rPr>
        <w:t>94</w:t>
      </w:r>
      <w:r w:rsidR="007C756C" w:rsidRPr="001A780C">
        <w:rPr>
          <w:rStyle w:val="Strong"/>
          <w:rFonts w:ascii="Book Antiqua" w:hAnsi="Book Antiqua"/>
          <w:b w:val="0"/>
          <w:color w:val="000000" w:themeColor="text1"/>
          <w:lang w:eastAsia="zh-CN"/>
        </w:rPr>
        <w:t>-</w:t>
      </w:r>
      <w:r w:rsidR="00806680" w:rsidRPr="001A780C">
        <w:rPr>
          <w:rStyle w:val="Strong"/>
          <w:rFonts w:ascii="Book Antiqua" w:eastAsia="Times New Roman" w:hAnsi="Book Antiqua"/>
          <w:b w:val="0"/>
          <w:color w:val="000000" w:themeColor="text1"/>
        </w:rPr>
        <w:t>112958337</w:t>
      </w:r>
    </w:p>
    <w:p w14:paraId="1AF14A3B" w14:textId="77777777" w:rsidR="005A400F" w:rsidRPr="001A780C" w:rsidRDefault="005A400F" w:rsidP="001A780C">
      <w:pPr>
        <w:pStyle w:val="BodyA"/>
        <w:spacing w:after="0" w:line="360" w:lineRule="auto"/>
        <w:jc w:val="both"/>
        <w:rPr>
          <w:rStyle w:val="Hyperlink0"/>
          <w:rFonts w:ascii="Book Antiqua" w:eastAsiaTheme="minorEastAsia" w:hAnsi="Book Antiqua"/>
          <w:color w:val="000000" w:themeColor="text1"/>
          <w:lang w:eastAsia="zh-CN"/>
        </w:rPr>
      </w:pPr>
    </w:p>
    <w:p w14:paraId="4F88F205" w14:textId="5DD974C1" w:rsidR="0051453F" w:rsidRPr="001A780C" w:rsidRDefault="0051453F" w:rsidP="001A780C">
      <w:pPr>
        <w:spacing w:line="360" w:lineRule="auto"/>
        <w:jc w:val="both"/>
        <w:rPr>
          <w:rFonts w:ascii="Book Antiqua" w:hAnsi="Book Antiqua"/>
          <w:b/>
          <w:color w:val="000000" w:themeColor="text1"/>
          <w:lang w:eastAsia="zh-CN"/>
        </w:rPr>
      </w:pPr>
      <w:r w:rsidRPr="001A780C">
        <w:rPr>
          <w:rFonts w:ascii="Book Antiqua" w:hAnsi="Book Antiqua"/>
          <w:b/>
          <w:color w:val="000000" w:themeColor="text1"/>
        </w:rPr>
        <w:t>Received:</w:t>
      </w:r>
      <w:r w:rsidRPr="001A780C">
        <w:rPr>
          <w:rFonts w:ascii="Book Antiqua" w:hAnsi="Book Antiqua"/>
          <w:b/>
          <w:color w:val="000000" w:themeColor="text1"/>
          <w:lang w:eastAsia="zh-CN"/>
        </w:rPr>
        <w:t xml:space="preserve"> </w:t>
      </w:r>
      <w:r w:rsidRPr="001A780C">
        <w:rPr>
          <w:rFonts w:ascii="Book Antiqua" w:hAnsi="Book Antiqua"/>
          <w:color w:val="000000" w:themeColor="text1"/>
          <w:lang w:eastAsia="zh-CN"/>
        </w:rPr>
        <w:t>August 27, 2018</w:t>
      </w:r>
    </w:p>
    <w:p w14:paraId="53B983CE" w14:textId="74AE13C8" w:rsidR="0051453F" w:rsidRPr="001A780C" w:rsidRDefault="0051453F" w:rsidP="001A780C">
      <w:pPr>
        <w:spacing w:line="360" w:lineRule="auto"/>
        <w:jc w:val="both"/>
        <w:rPr>
          <w:rFonts w:ascii="Book Antiqua" w:hAnsi="Book Antiqua"/>
          <w:b/>
          <w:color w:val="000000" w:themeColor="text1"/>
          <w:lang w:eastAsia="zh-CN"/>
        </w:rPr>
      </w:pPr>
      <w:r w:rsidRPr="001A780C">
        <w:rPr>
          <w:rFonts w:ascii="Book Antiqua" w:hAnsi="Book Antiqua"/>
          <w:b/>
          <w:color w:val="000000" w:themeColor="text1"/>
        </w:rPr>
        <w:t>Peer-review started:</w:t>
      </w:r>
      <w:r w:rsidRPr="001A780C">
        <w:rPr>
          <w:rFonts w:ascii="Book Antiqua" w:hAnsi="Book Antiqua"/>
          <w:b/>
          <w:color w:val="000000" w:themeColor="text1"/>
          <w:lang w:eastAsia="zh-CN"/>
        </w:rPr>
        <w:t xml:space="preserve"> </w:t>
      </w:r>
      <w:r w:rsidRPr="001A780C">
        <w:rPr>
          <w:rFonts w:ascii="Book Antiqua" w:hAnsi="Book Antiqua"/>
          <w:color w:val="000000" w:themeColor="text1"/>
          <w:lang w:eastAsia="zh-CN"/>
        </w:rPr>
        <w:t>August 27, 2018</w:t>
      </w:r>
    </w:p>
    <w:p w14:paraId="0F025573" w14:textId="5539D704" w:rsidR="0051453F" w:rsidRPr="001A780C" w:rsidRDefault="0051453F" w:rsidP="001A780C">
      <w:pPr>
        <w:spacing w:line="360" w:lineRule="auto"/>
        <w:jc w:val="both"/>
        <w:rPr>
          <w:rFonts w:ascii="Book Antiqua" w:hAnsi="Book Antiqua"/>
          <w:b/>
          <w:color w:val="000000" w:themeColor="text1"/>
          <w:lang w:eastAsia="zh-CN"/>
        </w:rPr>
      </w:pPr>
      <w:r w:rsidRPr="001A780C">
        <w:rPr>
          <w:rFonts w:ascii="Book Antiqua" w:hAnsi="Book Antiqua"/>
          <w:b/>
          <w:color w:val="000000" w:themeColor="text1"/>
        </w:rPr>
        <w:t>First decision:</w:t>
      </w:r>
      <w:r w:rsidRPr="001A780C">
        <w:rPr>
          <w:rFonts w:ascii="Book Antiqua" w:hAnsi="Book Antiqua"/>
          <w:b/>
          <w:color w:val="000000" w:themeColor="text1"/>
          <w:lang w:eastAsia="zh-CN"/>
        </w:rPr>
        <w:t xml:space="preserve"> </w:t>
      </w:r>
      <w:r w:rsidRPr="001A780C">
        <w:rPr>
          <w:rFonts w:ascii="Book Antiqua" w:hAnsi="Book Antiqua"/>
          <w:color w:val="000000" w:themeColor="text1"/>
          <w:lang w:eastAsia="zh-CN"/>
        </w:rPr>
        <w:t>October 5, 2018</w:t>
      </w:r>
    </w:p>
    <w:p w14:paraId="6794C78F" w14:textId="08F7BA5B" w:rsidR="0051453F" w:rsidRPr="001A780C" w:rsidRDefault="0051453F" w:rsidP="001A780C">
      <w:pPr>
        <w:spacing w:line="360" w:lineRule="auto"/>
        <w:jc w:val="both"/>
        <w:rPr>
          <w:rFonts w:ascii="Book Antiqua" w:hAnsi="Book Antiqua"/>
          <w:b/>
          <w:color w:val="000000" w:themeColor="text1"/>
          <w:lang w:eastAsia="zh-CN"/>
        </w:rPr>
      </w:pPr>
      <w:r w:rsidRPr="001A780C">
        <w:rPr>
          <w:rFonts w:ascii="Book Antiqua" w:hAnsi="Book Antiqua"/>
          <w:b/>
          <w:color w:val="000000" w:themeColor="text1"/>
        </w:rPr>
        <w:t>Revised:</w:t>
      </w:r>
      <w:r w:rsidRPr="001A780C">
        <w:rPr>
          <w:rFonts w:ascii="Book Antiqua" w:hAnsi="Book Antiqua"/>
          <w:b/>
          <w:color w:val="000000" w:themeColor="text1"/>
          <w:lang w:eastAsia="zh-CN"/>
        </w:rPr>
        <w:t xml:space="preserve"> </w:t>
      </w:r>
      <w:r w:rsidR="007C756C" w:rsidRPr="001A780C">
        <w:rPr>
          <w:rFonts w:ascii="Book Antiqua" w:hAnsi="Book Antiqua"/>
          <w:color w:val="000000" w:themeColor="text1"/>
          <w:lang w:eastAsia="zh-CN"/>
        </w:rPr>
        <w:t>October 29, 2018</w:t>
      </w:r>
    </w:p>
    <w:p w14:paraId="51B8AE49" w14:textId="53ABCF77" w:rsidR="0051453F" w:rsidRPr="001A780C" w:rsidRDefault="0051453F" w:rsidP="001A780C">
      <w:pPr>
        <w:spacing w:line="360" w:lineRule="auto"/>
        <w:jc w:val="both"/>
        <w:rPr>
          <w:rFonts w:ascii="Book Antiqua" w:hAnsi="Book Antiqua"/>
          <w:color w:val="000000" w:themeColor="text1"/>
        </w:rPr>
      </w:pPr>
      <w:r w:rsidRPr="001A780C">
        <w:rPr>
          <w:rFonts w:ascii="Book Antiqua" w:hAnsi="Book Antiqua"/>
          <w:b/>
          <w:color w:val="000000" w:themeColor="text1"/>
        </w:rPr>
        <w:t>Accepted:</w:t>
      </w:r>
      <w:r w:rsidR="002B6328" w:rsidRPr="002B6328">
        <w:t xml:space="preserve"> </w:t>
      </w:r>
      <w:r w:rsidR="002B6328" w:rsidRPr="002B6328">
        <w:rPr>
          <w:rFonts w:ascii="Book Antiqua" w:hAnsi="Book Antiqua"/>
          <w:color w:val="000000" w:themeColor="text1"/>
        </w:rPr>
        <w:t>November 7, 2018</w:t>
      </w:r>
      <w:r w:rsidRPr="001A780C">
        <w:rPr>
          <w:rFonts w:ascii="Book Antiqua" w:hAnsi="Book Antiqua"/>
          <w:b/>
          <w:color w:val="000000" w:themeColor="text1"/>
        </w:rPr>
        <w:t xml:space="preserve"> </w:t>
      </w:r>
    </w:p>
    <w:p w14:paraId="35031198" w14:textId="77777777" w:rsidR="0051453F" w:rsidRPr="001A780C" w:rsidRDefault="0051453F" w:rsidP="001A780C">
      <w:pPr>
        <w:spacing w:line="360" w:lineRule="auto"/>
        <w:jc w:val="both"/>
        <w:rPr>
          <w:rFonts w:ascii="Book Antiqua" w:hAnsi="Book Antiqua"/>
          <w:b/>
          <w:color w:val="000000" w:themeColor="text1"/>
        </w:rPr>
      </w:pPr>
      <w:r w:rsidRPr="001A780C">
        <w:rPr>
          <w:rFonts w:ascii="Book Antiqua" w:hAnsi="Book Antiqua"/>
          <w:b/>
          <w:color w:val="000000" w:themeColor="text1"/>
        </w:rPr>
        <w:t>Article in press:</w:t>
      </w:r>
    </w:p>
    <w:p w14:paraId="51C6BD59" w14:textId="77777777" w:rsidR="0051453F" w:rsidRPr="001A780C" w:rsidRDefault="0051453F" w:rsidP="001A780C">
      <w:pPr>
        <w:spacing w:line="360" w:lineRule="auto"/>
        <w:jc w:val="both"/>
        <w:rPr>
          <w:rFonts w:ascii="Book Antiqua" w:hAnsi="Book Antiqua"/>
          <w:b/>
          <w:color w:val="000000" w:themeColor="text1"/>
        </w:rPr>
      </w:pPr>
      <w:r w:rsidRPr="001A780C">
        <w:rPr>
          <w:rFonts w:ascii="Book Antiqua" w:hAnsi="Book Antiqua"/>
          <w:b/>
          <w:color w:val="000000" w:themeColor="text1"/>
        </w:rPr>
        <w:t>Published online:</w:t>
      </w:r>
    </w:p>
    <w:p w14:paraId="6C97D43F" w14:textId="77777777" w:rsidR="00383379" w:rsidRPr="001A780C" w:rsidRDefault="00383379" w:rsidP="001A780C">
      <w:pPr>
        <w:pStyle w:val="BodyA"/>
        <w:spacing w:after="0" w:line="360" w:lineRule="auto"/>
        <w:jc w:val="both"/>
        <w:rPr>
          <w:rStyle w:val="Hyperlink0"/>
          <w:rFonts w:ascii="Book Antiqua" w:eastAsiaTheme="minorEastAsia" w:hAnsi="Book Antiqua"/>
          <w:color w:val="000000" w:themeColor="text1"/>
          <w:lang w:eastAsia="zh-CN"/>
        </w:rPr>
      </w:pPr>
    </w:p>
    <w:p w14:paraId="6258BB0D" w14:textId="77777777" w:rsidR="00383379" w:rsidRPr="001A780C" w:rsidRDefault="00383379" w:rsidP="001A780C">
      <w:pPr>
        <w:pStyle w:val="BodyA"/>
        <w:spacing w:after="0" w:line="360" w:lineRule="auto"/>
        <w:jc w:val="both"/>
        <w:rPr>
          <w:rStyle w:val="None"/>
          <w:rFonts w:ascii="Book Antiqua" w:eastAsiaTheme="minorEastAsia" w:hAnsi="Book Antiqua" w:cs="Times New Roman"/>
          <w:color w:val="000000" w:themeColor="text1"/>
          <w:sz w:val="24"/>
          <w:szCs w:val="24"/>
          <w:lang w:eastAsia="zh-CN"/>
        </w:rPr>
      </w:pPr>
    </w:p>
    <w:p w14:paraId="4EDEF921" w14:textId="77777777" w:rsidR="000B0686" w:rsidRPr="001A780C" w:rsidRDefault="000B0686" w:rsidP="001A780C">
      <w:pPr>
        <w:pStyle w:val="BodyA"/>
        <w:spacing w:after="0" w:line="360" w:lineRule="auto"/>
        <w:jc w:val="both"/>
        <w:rPr>
          <w:rStyle w:val="None"/>
          <w:rFonts w:ascii="Book Antiqua" w:eastAsia="Times New Roman" w:hAnsi="Book Antiqua" w:cs="Times New Roman"/>
          <w:color w:val="000000" w:themeColor="text1"/>
          <w:sz w:val="24"/>
          <w:szCs w:val="24"/>
        </w:rPr>
      </w:pPr>
    </w:p>
    <w:p w14:paraId="5B0834FD" w14:textId="77777777" w:rsidR="000B0686" w:rsidRPr="001A780C" w:rsidRDefault="00F71A4F" w:rsidP="001A780C">
      <w:pPr>
        <w:pStyle w:val="BodyA"/>
        <w:spacing w:after="0" w:line="360" w:lineRule="auto"/>
        <w:jc w:val="both"/>
        <w:rPr>
          <w:rFonts w:ascii="Book Antiqua" w:hAnsi="Book Antiqua"/>
          <w:color w:val="000000" w:themeColor="text1"/>
          <w:sz w:val="24"/>
          <w:szCs w:val="24"/>
        </w:rPr>
      </w:pPr>
      <w:r w:rsidRPr="001A780C">
        <w:rPr>
          <w:rStyle w:val="None"/>
          <w:rFonts w:ascii="Book Antiqua" w:eastAsia="Arial Unicode MS" w:hAnsi="Book Antiqua" w:cs="Arial Unicode MS"/>
          <w:color w:val="000000" w:themeColor="text1"/>
          <w:sz w:val="24"/>
          <w:szCs w:val="24"/>
        </w:rPr>
        <w:br w:type="page"/>
      </w:r>
    </w:p>
    <w:p w14:paraId="612535F0" w14:textId="6B930FC7" w:rsidR="00EE16B8" w:rsidRPr="001A780C" w:rsidRDefault="00EE16B8" w:rsidP="001A780C">
      <w:pPr>
        <w:pStyle w:val="BodyB"/>
        <w:spacing w:line="360" w:lineRule="auto"/>
        <w:jc w:val="both"/>
        <w:rPr>
          <w:rStyle w:val="None"/>
          <w:rFonts w:ascii="Book Antiqua" w:hAnsi="Book Antiqua"/>
          <w:b/>
          <w:bCs/>
          <w:color w:val="000000" w:themeColor="text1"/>
        </w:rPr>
      </w:pPr>
      <w:r w:rsidRPr="001A780C">
        <w:rPr>
          <w:rStyle w:val="None"/>
          <w:rFonts w:ascii="Book Antiqua" w:hAnsi="Book Antiqua"/>
          <w:b/>
          <w:bCs/>
          <w:color w:val="000000" w:themeColor="text1"/>
        </w:rPr>
        <w:lastRenderedPageBreak/>
        <w:t>Abstract</w:t>
      </w:r>
    </w:p>
    <w:p w14:paraId="552382B1" w14:textId="77777777" w:rsidR="00EE16B8" w:rsidRPr="001A780C" w:rsidRDefault="00EE16B8" w:rsidP="001A780C">
      <w:pPr>
        <w:pStyle w:val="BodyB"/>
        <w:spacing w:line="360" w:lineRule="auto"/>
        <w:jc w:val="both"/>
        <w:rPr>
          <w:rStyle w:val="None"/>
          <w:rFonts w:ascii="Book Antiqua" w:hAnsi="Book Antiqua"/>
          <w:b/>
          <w:bCs/>
          <w:i/>
          <w:color w:val="000000" w:themeColor="text1"/>
        </w:rPr>
      </w:pPr>
      <w:r w:rsidRPr="001A780C">
        <w:rPr>
          <w:rStyle w:val="None"/>
          <w:rFonts w:ascii="Book Antiqua" w:hAnsi="Book Antiqua"/>
          <w:b/>
          <w:bCs/>
          <w:i/>
          <w:color w:val="000000" w:themeColor="text1"/>
        </w:rPr>
        <w:t>AIM</w:t>
      </w:r>
    </w:p>
    <w:p w14:paraId="4E59AC59" w14:textId="5864E405" w:rsidR="00EE16B8" w:rsidRPr="001A780C" w:rsidRDefault="00A1448F" w:rsidP="001A780C">
      <w:pPr>
        <w:pStyle w:val="BodyB"/>
        <w:spacing w:line="360" w:lineRule="auto"/>
        <w:jc w:val="both"/>
        <w:rPr>
          <w:rFonts w:ascii="Book Antiqua" w:hAnsi="Book Antiqua"/>
          <w:color w:val="000000" w:themeColor="text1"/>
          <w:lang w:eastAsia="zh-CN"/>
        </w:rPr>
      </w:pPr>
      <w:r w:rsidRPr="001A780C">
        <w:rPr>
          <w:rFonts w:ascii="Book Antiqua" w:hAnsi="Book Antiqua"/>
          <w:color w:val="000000" w:themeColor="text1"/>
        </w:rPr>
        <w:t xml:space="preserve">To </w:t>
      </w:r>
      <w:r w:rsidR="00EE16B8" w:rsidRPr="001A780C">
        <w:rPr>
          <w:rFonts w:ascii="Book Antiqua" w:hAnsi="Book Antiqua"/>
          <w:color w:val="000000" w:themeColor="text1"/>
        </w:rPr>
        <w:t xml:space="preserve">estimate prevalence and phenotypic associations of selected </w:t>
      </w:r>
      <w:r w:rsidR="00ED3BB5" w:rsidRPr="001A780C">
        <w:rPr>
          <w:rFonts w:ascii="Book Antiqua" w:hAnsi="Book Antiqua"/>
          <w:color w:val="000000" w:themeColor="text1"/>
        </w:rPr>
        <w:t xml:space="preserve">inflammatory </w:t>
      </w:r>
      <w:r w:rsidR="005F41CB" w:rsidRPr="001A780C">
        <w:rPr>
          <w:rFonts w:ascii="Book Antiqua" w:hAnsi="Book Antiqua"/>
          <w:color w:val="000000" w:themeColor="text1"/>
        </w:rPr>
        <w:t>bowel disease</w:t>
      </w:r>
      <w:r w:rsidR="00EE16B8" w:rsidRPr="001A780C">
        <w:rPr>
          <w:rFonts w:ascii="Book Antiqua" w:hAnsi="Book Antiqua"/>
          <w:color w:val="000000" w:themeColor="text1"/>
        </w:rPr>
        <w:t xml:space="preserve"> (IBD) associated genetic variants among Sri-Lankan patients. </w:t>
      </w:r>
    </w:p>
    <w:p w14:paraId="5FE5B456" w14:textId="77777777" w:rsidR="00A1448F" w:rsidRPr="001A780C" w:rsidRDefault="00A1448F" w:rsidP="001A780C">
      <w:pPr>
        <w:pStyle w:val="BodyB"/>
        <w:spacing w:line="360" w:lineRule="auto"/>
        <w:jc w:val="both"/>
        <w:rPr>
          <w:rFonts w:ascii="Book Antiqua" w:hAnsi="Book Antiqua"/>
          <w:color w:val="000000" w:themeColor="text1"/>
          <w:lang w:eastAsia="zh-CN"/>
        </w:rPr>
      </w:pPr>
    </w:p>
    <w:p w14:paraId="6135A952" w14:textId="77777777" w:rsidR="00EE16B8" w:rsidRPr="001A780C" w:rsidRDefault="00EE16B8" w:rsidP="001A780C">
      <w:pPr>
        <w:pStyle w:val="BodyB"/>
        <w:spacing w:line="360" w:lineRule="auto"/>
        <w:jc w:val="both"/>
        <w:rPr>
          <w:rStyle w:val="None"/>
          <w:rFonts w:ascii="Book Antiqua" w:hAnsi="Book Antiqua"/>
          <w:b/>
          <w:bCs/>
          <w:i/>
          <w:color w:val="000000" w:themeColor="text1"/>
        </w:rPr>
      </w:pPr>
      <w:r w:rsidRPr="001A780C">
        <w:rPr>
          <w:rStyle w:val="None"/>
          <w:rFonts w:ascii="Book Antiqua" w:hAnsi="Book Antiqua"/>
          <w:b/>
          <w:bCs/>
          <w:i/>
          <w:color w:val="000000" w:themeColor="text1"/>
        </w:rPr>
        <w:t>METHODS</w:t>
      </w:r>
    </w:p>
    <w:p w14:paraId="62ADAA92" w14:textId="67809C13" w:rsidR="00EE16B8" w:rsidRPr="001A780C" w:rsidRDefault="00EE16B8" w:rsidP="001A780C">
      <w:pPr>
        <w:pStyle w:val="BodyB"/>
        <w:spacing w:line="360" w:lineRule="auto"/>
        <w:jc w:val="both"/>
        <w:rPr>
          <w:rFonts w:ascii="Book Antiqua" w:hAnsi="Book Antiqua"/>
          <w:color w:val="000000" w:themeColor="text1"/>
          <w:lang w:eastAsia="zh-CN"/>
        </w:rPr>
      </w:pPr>
      <w:r w:rsidRPr="001A780C">
        <w:rPr>
          <w:rFonts w:ascii="Book Antiqua" w:hAnsi="Book Antiqua"/>
          <w:color w:val="000000" w:themeColor="text1"/>
        </w:rPr>
        <w:t>A case [histologically confirmed ulcerative colitis (UC) or Crohn</w:t>
      </w:r>
      <w:r w:rsidR="00C4209F" w:rsidRPr="001A780C">
        <w:rPr>
          <w:rFonts w:ascii="Book Antiqua" w:hAnsi="Book Antiqua"/>
          <w:color w:val="000000" w:themeColor="text1"/>
          <w:lang w:eastAsia="zh-CN"/>
        </w:rPr>
        <w:t>’s</w:t>
      </w:r>
      <w:r w:rsidRPr="001A780C">
        <w:rPr>
          <w:rFonts w:ascii="Book Antiqua" w:hAnsi="Book Antiqua"/>
          <w:color w:val="000000" w:themeColor="text1"/>
        </w:rPr>
        <w:t xml:space="preserve"> disease (CD) of ≥</w:t>
      </w:r>
      <w:r w:rsidR="007F284C" w:rsidRPr="001A780C">
        <w:rPr>
          <w:rFonts w:ascii="Book Antiqua" w:hAnsi="Book Antiqua"/>
          <w:color w:val="000000" w:themeColor="text1"/>
          <w:lang w:eastAsia="zh-CN"/>
        </w:rPr>
        <w:t xml:space="preserve"> </w:t>
      </w:r>
      <w:r w:rsidR="007F284C" w:rsidRPr="001A780C">
        <w:rPr>
          <w:rFonts w:ascii="Book Antiqua" w:hAnsi="Book Antiqua"/>
          <w:color w:val="000000" w:themeColor="text1"/>
        </w:rPr>
        <w:t xml:space="preserve">1 year duration] control </w:t>
      </w:r>
      <w:r w:rsidR="007F284C" w:rsidRPr="001A780C">
        <w:rPr>
          <w:rFonts w:ascii="Book Antiqua" w:hAnsi="Book Antiqua"/>
          <w:color w:val="000000" w:themeColor="text1"/>
          <w:lang w:eastAsia="zh-CN"/>
        </w:rPr>
        <w:t>(</w:t>
      </w:r>
      <w:r w:rsidRPr="001A780C">
        <w:rPr>
          <w:rFonts w:ascii="Book Antiqua" w:hAnsi="Book Antiqua"/>
          <w:color w:val="000000" w:themeColor="text1"/>
        </w:rPr>
        <w:t>unrelated, gender matched, healthy individuals</w:t>
      </w:r>
      <w:r w:rsidR="007F284C" w:rsidRPr="001A780C">
        <w:rPr>
          <w:rFonts w:ascii="Book Antiqua" w:hAnsi="Book Antiqua"/>
          <w:color w:val="000000" w:themeColor="text1"/>
          <w:lang w:eastAsia="zh-CN"/>
        </w:rPr>
        <w:t>)</w:t>
      </w:r>
      <w:r w:rsidRPr="001A780C">
        <w:rPr>
          <w:rFonts w:ascii="Book Antiqua" w:hAnsi="Book Antiqua"/>
          <w:color w:val="000000" w:themeColor="text1"/>
        </w:rPr>
        <w:t xml:space="preserve"> study was conducted at four major centers in Sri Lanka. Phenotypic data of cases were obtained, all participants were genotyped for 16 selected genetic variants</w:t>
      </w:r>
      <w:r w:rsidR="00A04837" w:rsidRPr="001A780C">
        <w:rPr>
          <w:rFonts w:ascii="Book Antiqua" w:hAnsi="Book Antiqua"/>
          <w:color w:val="000000" w:themeColor="text1"/>
        </w:rPr>
        <w:t xml:space="preserve"> </w:t>
      </w:r>
      <w:r w:rsidRPr="001A780C">
        <w:rPr>
          <w:rFonts w:ascii="Book Antiqua" w:hAnsi="Book Antiqua"/>
          <w:color w:val="000000" w:themeColor="text1"/>
        </w:rPr>
        <w:t>(</w:t>
      </w:r>
      <w:r w:rsidRPr="001A780C">
        <w:rPr>
          <w:rStyle w:val="None"/>
          <w:rFonts w:ascii="Book Antiqua" w:hAnsi="Book Antiqua"/>
          <w:i/>
          <w:iCs/>
          <w:color w:val="000000" w:themeColor="text1"/>
        </w:rPr>
        <w:t>IL12B:rs1045431, IL23R:rs11805303, ARPC2:rs12612347, IRGM:rs13361189, IL26/IL22:rs1558744, CDH1:rs1728785, IL10:rs3024505, FCGR2A:rs3737240, PTGER4:rs4613763, IL17REL/PIM3:rs5771069, HNF4a:rs6017342, STAT3:rs744166, SMURF1:rs7809799, LAMB1:rs886774, HLA-DRB5, DQA1, DRB1, DRA:rs9268853, MST1, UBA7, APEH:rs9822268</w:t>
      </w:r>
      <w:r w:rsidRPr="001A780C">
        <w:rPr>
          <w:rStyle w:val="None"/>
          <w:rFonts w:ascii="Book Antiqua" w:hAnsi="Book Antiqua"/>
          <w:iCs/>
          <w:color w:val="000000" w:themeColor="text1"/>
        </w:rPr>
        <w:t>)</w:t>
      </w:r>
      <w:r w:rsidRPr="001A780C">
        <w:rPr>
          <w:rFonts w:ascii="Book Antiqua" w:hAnsi="Book Antiqua"/>
          <w:color w:val="000000" w:themeColor="text1"/>
        </w:rPr>
        <w:t>. Genotypes of all variants were in Hardy-Weinberg Equilibrium (</w:t>
      </w:r>
      <w:r w:rsidRPr="001A780C">
        <w:rPr>
          <w:rFonts w:ascii="Book Antiqua" w:hAnsi="Book Antiqua"/>
          <w:i/>
          <w:color w:val="000000" w:themeColor="text1"/>
        </w:rPr>
        <w:t>P</w:t>
      </w:r>
      <w:r w:rsidR="003F2BEA" w:rsidRPr="001A780C">
        <w:rPr>
          <w:rFonts w:ascii="Book Antiqua" w:hAnsi="Book Antiqua"/>
          <w:color w:val="000000" w:themeColor="text1"/>
          <w:lang w:eastAsia="zh-CN"/>
        </w:rPr>
        <w:t xml:space="preserve"> </w:t>
      </w:r>
      <w:r w:rsidRPr="001A780C">
        <w:rPr>
          <w:rFonts w:ascii="Book Antiqua" w:hAnsi="Book Antiqua"/>
          <w:color w:val="000000" w:themeColor="text1"/>
        </w:rPr>
        <w:t>&gt;</w:t>
      </w:r>
      <w:r w:rsidR="003F2BEA" w:rsidRPr="001A780C">
        <w:rPr>
          <w:rFonts w:ascii="Book Antiqua" w:hAnsi="Book Antiqua"/>
          <w:color w:val="000000" w:themeColor="text1"/>
          <w:lang w:eastAsia="zh-CN"/>
        </w:rPr>
        <w:t xml:space="preserve"> </w:t>
      </w:r>
      <w:r w:rsidRPr="001A780C">
        <w:rPr>
          <w:rFonts w:ascii="Book Antiqua" w:hAnsi="Book Antiqua"/>
          <w:color w:val="000000" w:themeColor="text1"/>
        </w:rPr>
        <w:t>10</w:t>
      </w:r>
      <w:r w:rsidRPr="001A780C">
        <w:rPr>
          <w:rStyle w:val="None"/>
          <w:rFonts w:ascii="Book Antiqua" w:hAnsi="Book Antiqua"/>
          <w:color w:val="000000" w:themeColor="text1"/>
          <w:vertAlign w:val="superscript"/>
        </w:rPr>
        <w:t>−3</w:t>
      </w:r>
      <w:r w:rsidRPr="001A780C">
        <w:rPr>
          <w:rFonts w:ascii="Book Antiqua" w:hAnsi="Book Antiqua"/>
          <w:color w:val="000000" w:themeColor="text1"/>
        </w:rPr>
        <w:t xml:space="preserve">). To account for multiple </w:t>
      </w:r>
      <w:r w:rsidR="007B1B2C" w:rsidRPr="001A780C">
        <w:rPr>
          <w:rFonts w:ascii="Book Antiqua" w:hAnsi="Book Antiqua"/>
          <w:color w:val="000000" w:themeColor="text1"/>
        </w:rPr>
        <w:t>hypotheses</w:t>
      </w:r>
      <w:r w:rsidRPr="001A780C">
        <w:rPr>
          <w:rFonts w:ascii="Book Antiqua" w:hAnsi="Book Antiqua"/>
          <w:color w:val="000000" w:themeColor="text1"/>
        </w:rPr>
        <w:t xml:space="preserve"> testing a </w:t>
      </w:r>
      <w:r w:rsidR="00FC1F45" w:rsidRPr="001A780C">
        <w:rPr>
          <w:rFonts w:ascii="Book Antiqua" w:hAnsi="Book Antiqua"/>
          <w:i/>
          <w:color w:val="000000" w:themeColor="text1"/>
        </w:rPr>
        <w:t>P</w:t>
      </w:r>
      <w:r w:rsidRPr="001A780C">
        <w:rPr>
          <w:rFonts w:ascii="Book Antiqua" w:hAnsi="Book Antiqua"/>
          <w:color w:val="000000" w:themeColor="text1"/>
        </w:rPr>
        <w:t>-value &lt;</w:t>
      </w:r>
      <w:r w:rsidR="00FC1F45" w:rsidRPr="001A780C">
        <w:rPr>
          <w:rFonts w:ascii="Book Antiqua" w:hAnsi="Book Antiqua"/>
          <w:color w:val="000000" w:themeColor="text1"/>
          <w:lang w:eastAsia="zh-CN"/>
        </w:rPr>
        <w:t xml:space="preserve"> </w:t>
      </w:r>
      <w:r w:rsidRPr="001A780C">
        <w:rPr>
          <w:rFonts w:ascii="Book Antiqua" w:hAnsi="Book Antiqua"/>
          <w:color w:val="000000" w:themeColor="text1"/>
        </w:rPr>
        <w:t>0.003 were considered significant.</w:t>
      </w:r>
    </w:p>
    <w:p w14:paraId="318C839C" w14:textId="77777777" w:rsidR="00ED3BB5" w:rsidRPr="001A780C" w:rsidRDefault="00ED3BB5" w:rsidP="001A780C">
      <w:pPr>
        <w:pStyle w:val="BodyB"/>
        <w:spacing w:line="360" w:lineRule="auto"/>
        <w:jc w:val="both"/>
        <w:rPr>
          <w:rFonts w:ascii="Book Antiqua" w:hAnsi="Book Antiqua"/>
          <w:color w:val="000000" w:themeColor="text1"/>
          <w:lang w:eastAsia="zh-CN"/>
        </w:rPr>
      </w:pPr>
    </w:p>
    <w:p w14:paraId="3B757F93" w14:textId="38FADFBF" w:rsidR="00EE16B8" w:rsidRPr="001A780C" w:rsidRDefault="00ED3BB5" w:rsidP="001A780C">
      <w:pPr>
        <w:pStyle w:val="BodyB"/>
        <w:spacing w:line="360" w:lineRule="auto"/>
        <w:jc w:val="both"/>
        <w:rPr>
          <w:rStyle w:val="None"/>
          <w:rFonts w:ascii="Book Antiqua" w:hAnsi="Book Antiqua"/>
          <w:b/>
          <w:bCs/>
          <w:i/>
          <w:color w:val="000000" w:themeColor="text1"/>
        </w:rPr>
      </w:pPr>
      <w:r w:rsidRPr="001A780C">
        <w:rPr>
          <w:rStyle w:val="None"/>
          <w:rFonts w:ascii="Book Antiqua" w:hAnsi="Book Antiqua"/>
          <w:b/>
          <w:bCs/>
          <w:i/>
          <w:color w:val="000000" w:themeColor="text1"/>
        </w:rPr>
        <w:t>RESULTS</w:t>
      </w:r>
    </w:p>
    <w:p w14:paraId="25AC10C2" w14:textId="0711D3CF" w:rsidR="00EE16B8" w:rsidRPr="001A780C" w:rsidRDefault="00EE16B8" w:rsidP="001A780C">
      <w:pPr>
        <w:pStyle w:val="BodyB"/>
        <w:spacing w:line="360" w:lineRule="auto"/>
        <w:jc w:val="both"/>
        <w:rPr>
          <w:rFonts w:ascii="Book Antiqua" w:hAnsi="Book Antiqua"/>
          <w:color w:val="000000" w:themeColor="text1"/>
          <w:lang w:eastAsia="zh-CN"/>
        </w:rPr>
      </w:pPr>
      <w:r w:rsidRPr="001A780C">
        <w:rPr>
          <w:rFonts w:ascii="Book Antiqua" w:hAnsi="Book Antiqua"/>
          <w:color w:val="000000" w:themeColor="text1"/>
        </w:rPr>
        <w:t xml:space="preserve">A total of 415 patients and 465 controls were recruited. Out of the </w:t>
      </w:r>
      <w:r w:rsidR="00CC5F02" w:rsidRPr="001A780C">
        <w:rPr>
          <w:rFonts w:ascii="Book Antiqua" w:hAnsi="Book Antiqua"/>
          <w:color w:val="000000" w:themeColor="text1"/>
        </w:rPr>
        <w:t>single nucleotide polymorphism</w:t>
      </w:r>
      <w:r w:rsidR="00CC5F02" w:rsidRPr="001A780C">
        <w:rPr>
          <w:rFonts w:ascii="Book Antiqua" w:hAnsi="Book Antiqua"/>
          <w:color w:val="000000" w:themeColor="text1"/>
          <w:lang w:eastAsia="zh-CN"/>
        </w:rPr>
        <w:t>s</w:t>
      </w:r>
      <w:r w:rsidR="00CC5F02" w:rsidRPr="001A780C">
        <w:rPr>
          <w:rFonts w:ascii="Book Antiqua" w:hAnsi="Book Antiqua"/>
          <w:color w:val="000000" w:themeColor="text1"/>
        </w:rPr>
        <w:t xml:space="preserve"> </w:t>
      </w:r>
      <w:r w:rsidR="00CC5F02" w:rsidRPr="001A780C">
        <w:rPr>
          <w:rFonts w:ascii="Book Antiqua" w:hAnsi="Book Antiqua"/>
          <w:color w:val="000000" w:themeColor="text1"/>
          <w:lang w:eastAsia="zh-CN"/>
        </w:rPr>
        <w:t>(</w:t>
      </w:r>
      <w:r w:rsidRPr="001A780C">
        <w:rPr>
          <w:rFonts w:ascii="Book Antiqua" w:hAnsi="Book Antiqua"/>
          <w:color w:val="000000" w:themeColor="text1"/>
        </w:rPr>
        <w:t>SNPs</w:t>
      </w:r>
      <w:r w:rsidR="00CC5F02" w:rsidRPr="001A780C">
        <w:rPr>
          <w:rFonts w:ascii="Book Antiqua" w:hAnsi="Book Antiqua"/>
          <w:color w:val="000000" w:themeColor="text1"/>
          <w:lang w:eastAsia="zh-CN"/>
        </w:rPr>
        <w:t>)</w:t>
      </w:r>
      <w:r w:rsidRPr="001A780C">
        <w:rPr>
          <w:rFonts w:ascii="Book Antiqua" w:hAnsi="Book Antiqua"/>
          <w:color w:val="000000" w:themeColor="text1"/>
        </w:rPr>
        <w:t xml:space="preserve"> tested majority were not associated with IBD in Sri Lankans. Significant positive association was noted between </w:t>
      </w:r>
      <w:r w:rsidRPr="001A780C">
        <w:rPr>
          <w:rStyle w:val="None"/>
          <w:rFonts w:ascii="Book Antiqua" w:hAnsi="Book Antiqua"/>
          <w:i/>
          <w:iCs/>
          <w:color w:val="000000" w:themeColor="text1"/>
        </w:rPr>
        <w:t xml:space="preserve">rs886774 </w:t>
      </w:r>
      <w:r w:rsidRPr="001A780C">
        <w:rPr>
          <w:rFonts w:ascii="Book Antiqua" w:hAnsi="Book Antiqua"/>
          <w:color w:val="000000" w:themeColor="text1"/>
        </w:rPr>
        <w:t>(</w:t>
      </w:r>
      <w:r w:rsidRPr="001A780C">
        <w:rPr>
          <w:rStyle w:val="None"/>
          <w:rFonts w:ascii="Book Antiqua" w:hAnsi="Book Antiqua"/>
          <w:i/>
          <w:iCs/>
          <w:color w:val="000000" w:themeColor="text1"/>
        </w:rPr>
        <w:t>LAMB1</w:t>
      </w:r>
      <w:r w:rsidRPr="001A780C">
        <w:rPr>
          <w:rFonts w:ascii="Book Antiqua" w:hAnsi="Book Antiqua"/>
          <w:color w:val="000000" w:themeColor="text1"/>
        </w:rPr>
        <w:t>-gene) with UC</w:t>
      </w:r>
      <w:r w:rsidR="00CC5F02" w:rsidRPr="001A780C">
        <w:rPr>
          <w:rFonts w:ascii="Book Antiqua" w:hAnsi="Book Antiqua"/>
          <w:color w:val="000000" w:themeColor="text1"/>
          <w:lang w:eastAsia="zh-CN"/>
        </w:rPr>
        <w:t xml:space="preserve"> </w:t>
      </w:r>
      <w:r w:rsidR="005B71CD" w:rsidRPr="001A780C">
        <w:rPr>
          <w:rFonts w:ascii="Book Antiqua" w:hAnsi="Book Antiqua"/>
          <w:color w:val="000000" w:themeColor="text1"/>
          <w:lang w:eastAsia="zh-CN"/>
        </w:rPr>
        <w:t>[</w:t>
      </w:r>
      <w:r w:rsidR="005B71CD" w:rsidRPr="001A780C">
        <w:rPr>
          <w:rFonts w:ascii="Book Antiqua" w:hAnsi="Book Antiqua"/>
          <w:color w:val="000000" w:themeColor="text1"/>
        </w:rPr>
        <w:t>odd ratio</w:t>
      </w:r>
      <w:r w:rsidR="005B71CD" w:rsidRPr="001A780C">
        <w:rPr>
          <w:rFonts w:ascii="Book Antiqua" w:hAnsi="Book Antiqua"/>
          <w:color w:val="000000" w:themeColor="text1"/>
          <w:lang w:eastAsia="zh-CN"/>
        </w:rPr>
        <w:t xml:space="preserve"> (</w:t>
      </w:r>
      <w:r w:rsidRPr="001A780C">
        <w:rPr>
          <w:rFonts w:ascii="Book Antiqua" w:hAnsi="Book Antiqua"/>
          <w:color w:val="000000" w:themeColor="text1"/>
        </w:rPr>
        <w:t>OR</w:t>
      </w:r>
      <w:r w:rsidR="005B71CD" w:rsidRPr="001A780C">
        <w:rPr>
          <w:rFonts w:ascii="Book Antiqua" w:hAnsi="Book Antiqua"/>
          <w:color w:val="000000" w:themeColor="text1"/>
          <w:lang w:eastAsia="zh-CN"/>
        </w:rPr>
        <w:t>)</w:t>
      </w:r>
      <w:r w:rsidR="00CC5F02"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CC5F02"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1.42, </w:t>
      </w:r>
      <w:r w:rsidR="00CC5F02" w:rsidRPr="001A780C">
        <w:rPr>
          <w:rFonts w:ascii="Book Antiqua" w:hAnsi="Book Antiqua"/>
          <w:i/>
          <w:color w:val="000000" w:themeColor="text1"/>
        </w:rPr>
        <w:t>P</w:t>
      </w:r>
      <w:r w:rsidR="00CC5F02" w:rsidRPr="001A780C">
        <w:rPr>
          <w:rFonts w:ascii="Book Antiqua" w:hAnsi="Book Antiqua"/>
          <w:i/>
          <w:color w:val="000000" w:themeColor="text1"/>
          <w:lang w:eastAsia="zh-CN"/>
        </w:rPr>
        <w:t xml:space="preserve"> </w:t>
      </w:r>
      <w:r w:rsidRPr="001A780C">
        <w:rPr>
          <w:rFonts w:ascii="Book Antiqua" w:hAnsi="Book Antiqua"/>
          <w:color w:val="000000" w:themeColor="text1"/>
        </w:rPr>
        <w:t>=</w:t>
      </w:r>
      <w:r w:rsidR="00CC5F02" w:rsidRPr="001A780C">
        <w:rPr>
          <w:rFonts w:ascii="Book Antiqua" w:hAnsi="Book Antiqua"/>
          <w:color w:val="000000" w:themeColor="text1"/>
          <w:lang w:eastAsia="zh-CN"/>
        </w:rPr>
        <w:t xml:space="preserve"> </w:t>
      </w:r>
      <w:r w:rsidR="005B71CD" w:rsidRPr="001A780C">
        <w:rPr>
          <w:rFonts w:ascii="Book Antiqua" w:hAnsi="Book Antiqua"/>
          <w:color w:val="000000" w:themeColor="text1"/>
        </w:rPr>
        <w:t>0.001</w:t>
      </w:r>
      <w:r w:rsidR="005B71CD" w:rsidRPr="001A780C">
        <w:rPr>
          <w:rFonts w:ascii="Book Antiqua" w:hAnsi="Book Antiqua"/>
          <w:color w:val="000000" w:themeColor="text1"/>
          <w:lang w:eastAsia="zh-CN"/>
        </w:rPr>
        <w:t>]</w:t>
      </w:r>
      <w:r w:rsidRPr="001A780C">
        <w:rPr>
          <w:rFonts w:ascii="Book Antiqua" w:hAnsi="Book Antiqua"/>
          <w:color w:val="000000" w:themeColor="text1"/>
        </w:rPr>
        <w:t xml:space="preserve">. UC patients with </w:t>
      </w:r>
      <w:r w:rsidRPr="001A780C">
        <w:rPr>
          <w:rFonts w:ascii="Book Antiqua" w:hAnsi="Book Antiqua"/>
          <w:i/>
          <w:color w:val="000000" w:themeColor="text1"/>
        </w:rPr>
        <w:t>rs886774</w:t>
      </w:r>
      <w:r w:rsidRPr="001A780C">
        <w:rPr>
          <w:rFonts w:ascii="Book Antiqua" w:hAnsi="Book Antiqua"/>
          <w:color w:val="000000" w:themeColor="text1"/>
        </w:rPr>
        <w:t xml:space="preserve"> had mild disease (OR</w:t>
      </w:r>
      <w:r w:rsidR="003F534F"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3F534F"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1.66, </w:t>
      </w:r>
      <w:r w:rsidR="003F534F" w:rsidRPr="001A780C">
        <w:rPr>
          <w:rFonts w:ascii="Book Antiqua" w:hAnsi="Book Antiqua"/>
          <w:i/>
          <w:color w:val="000000" w:themeColor="text1"/>
        </w:rPr>
        <w:t>P</w:t>
      </w:r>
      <w:r w:rsidR="003F534F" w:rsidRPr="001A780C">
        <w:rPr>
          <w:rFonts w:ascii="Book Antiqua" w:hAnsi="Book Antiqua"/>
          <w:i/>
          <w:color w:val="000000" w:themeColor="text1"/>
          <w:lang w:eastAsia="zh-CN"/>
        </w:rPr>
        <w:t xml:space="preserve"> </w:t>
      </w:r>
      <w:r w:rsidRPr="001A780C">
        <w:rPr>
          <w:rFonts w:ascii="Book Antiqua" w:hAnsi="Book Antiqua"/>
          <w:color w:val="000000" w:themeColor="text1"/>
        </w:rPr>
        <w:t>&lt;</w:t>
      </w:r>
      <w:r w:rsidR="003F534F" w:rsidRPr="001A780C">
        <w:rPr>
          <w:rFonts w:ascii="Book Antiqua" w:hAnsi="Book Antiqua"/>
          <w:color w:val="000000" w:themeColor="text1"/>
          <w:lang w:eastAsia="zh-CN"/>
        </w:rPr>
        <w:t xml:space="preserve"> </w:t>
      </w:r>
      <w:r w:rsidRPr="001A780C">
        <w:rPr>
          <w:rFonts w:ascii="Book Antiqua" w:hAnsi="Book Antiqua"/>
          <w:color w:val="000000" w:themeColor="text1"/>
        </w:rPr>
        <w:t>0.001) and remained in remission (OR</w:t>
      </w:r>
      <w:r w:rsidR="003F534F"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3F534F"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1.48, </w:t>
      </w:r>
      <w:r w:rsidR="003F534F" w:rsidRPr="001A780C">
        <w:rPr>
          <w:rFonts w:ascii="Book Antiqua" w:hAnsi="Book Antiqua"/>
          <w:i/>
          <w:color w:val="000000" w:themeColor="text1"/>
        </w:rPr>
        <w:t>P</w:t>
      </w:r>
      <w:r w:rsidR="003F534F" w:rsidRPr="001A780C">
        <w:rPr>
          <w:rFonts w:ascii="Book Antiqua" w:hAnsi="Book Antiqua"/>
          <w:color w:val="000000" w:themeColor="text1"/>
          <w:lang w:eastAsia="zh-CN"/>
        </w:rPr>
        <w:t xml:space="preserve"> </w:t>
      </w:r>
      <w:r w:rsidRPr="001A780C">
        <w:rPr>
          <w:rFonts w:ascii="Book Antiqua" w:hAnsi="Book Antiqua"/>
          <w:color w:val="000000" w:themeColor="text1"/>
        </w:rPr>
        <w:t>&lt;</w:t>
      </w:r>
      <w:r w:rsidR="003F534F"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0.001). A positive association was noted between </w:t>
      </w:r>
      <w:r w:rsidRPr="001A780C">
        <w:rPr>
          <w:rStyle w:val="None"/>
          <w:rFonts w:ascii="Book Antiqua" w:hAnsi="Book Antiqua"/>
          <w:i/>
          <w:iCs/>
          <w:color w:val="000000" w:themeColor="text1"/>
        </w:rPr>
        <w:t>rs10045431</w:t>
      </w:r>
      <w:r w:rsidR="003F534F" w:rsidRPr="001A780C">
        <w:rPr>
          <w:rStyle w:val="None"/>
          <w:rFonts w:ascii="Book Antiqua" w:hAnsi="Book Antiqua"/>
          <w:i/>
          <w:iCs/>
          <w:color w:val="000000" w:themeColor="text1"/>
          <w:lang w:eastAsia="zh-CN"/>
        </w:rPr>
        <w:t xml:space="preserve"> </w:t>
      </w:r>
      <w:r w:rsidRPr="001A780C">
        <w:rPr>
          <w:rStyle w:val="None"/>
          <w:rFonts w:ascii="Book Antiqua" w:hAnsi="Book Antiqua"/>
          <w:iCs/>
          <w:color w:val="000000" w:themeColor="text1"/>
        </w:rPr>
        <w:t>(</w:t>
      </w:r>
      <w:r w:rsidRPr="001A780C">
        <w:rPr>
          <w:rStyle w:val="None"/>
          <w:rFonts w:ascii="Book Antiqua" w:hAnsi="Book Antiqua"/>
          <w:i/>
          <w:iCs/>
          <w:color w:val="000000" w:themeColor="text1"/>
        </w:rPr>
        <w:t>IL 12B</w:t>
      </w:r>
      <w:r w:rsidRPr="001A780C">
        <w:rPr>
          <w:rFonts w:ascii="Book Antiqua" w:hAnsi="Book Antiqua"/>
          <w:color w:val="000000" w:themeColor="text1"/>
        </w:rPr>
        <w:t xml:space="preserve"> gene) and upper gastrointestinal involvement in CD (OR</w:t>
      </w:r>
      <w:r w:rsidR="00BC53FE"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BC53FE"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4.76, </w:t>
      </w:r>
      <w:r w:rsidR="00BC53FE" w:rsidRPr="001A780C">
        <w:rPr>
          <w:rFonts w:ascii="Book Antiqua" w:hAnsi="Book Antiqua"/>
          <w:i/>
          <w:color w:val="000000" w:themeColor="text1"/>
        </w:rPr>
        <w:t>P</w:t>
      </w:r>
      <w:r w:rsidR="00BC53FE" w:rsidRPr="001A780C">
        <w:rPr>
          <w:rFonts w:ascii="Book Antiqua" w:hAnsi="Book Antiqua"/>
          <w:i/>
          <w:color w:val="000000" w:themeColor="text1"/>
          <w:lang w:eastAsia="zh-CN"/>
        </w:rPr>
        <w:t xml:space="preserve"> </w:t>
      </w:r>
      <w:r w:rsidRPr="001A780C">
        <w:rPr>
          <w:rFonts w:ascii="Book Antiqua" w:hAnsi="Book Antiqua"/>
          <w:color w:val="000000" w:themeColor="text1"/>
        </w:rPr>
        <w:t>=</w:t>
      </w:r>
      <w:r w:rsidR="00BC53FE"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0.002). </w:t>
      </w:r>
    </w:p>
    <w:p w14:paraId="6A1F6D1F" w14:textId="77777777" w:rsidR="00ED3BB5" w:rsidRPr="001A780C" w:rsidRDefault="00ED3BB5" w:rsidP="001A780C">
      <w:pPr>
        <w:pStyle w:val="BodyB"/>
        <w:spacing w:line="360" w:lineRule="auto"/>
        <w:jc w:val="both"/>
        <w:rPr>
          <w:rFonts w:ascii="Book Antiqua" w:hAnsi="Book Antiqua"/>
          <w:color w:val="000000" w:themeColor="text1"/>
          <w:lang w:eastAsia="zh-CN"/>
        </w:rPr>
      </w:pPr>
    </w:p>
    <w:p w14:paraId="550B9A99" w14:textId="2F8B72AD" w:rsidR="00EE16B8" w:rsidRPr="001A780C" w:rsidRDefault="00A04837" w:rsidP="001A780C">
      <w:pPr>
        <w:pStyle w:val="BodyB"/>
        <w:spacing w:line="360" w:lineRule="auto"/>
        <w:jc w:val="both"/>
        <w:rPr>
          <w:rStyle w:val="None"/>
          <w:rFonts w:ascii="Book Antiqua" w:hAnsi="Book Antiqua"/>
          <w:b/>
          <w:bCs/>
          <w:i/>
          <w:color w:val="000000" w:themeColor="text1"/>
          <w:lang w:eastAsia="zh-CN"/>
        </w:rPr>
      </w:pPr>
      <w:r w:rsidRPr="001A780C">
        <w:rPr>
          <w:rStyle w:val="None"/>
          <w:rFonts w:ascii="Book Antiqua" w:hAnsi="Book Antiqua"/>
          <w:b/>
          <w:bCs/>
          <w:i/>
          <w:color w:val="000000" w:themeColor="text1"/>
        </w:rPr>
        <w:t>CONCLUSION</w:t>
      </w:r>
    </w:p>
    <w:p w14:paraId="3936BB4C" w14:textId="783DE360" w:rsidR="00EE16B8" w:rsidRPr="001A780C" w:rsidRDefault="00EE16B8" w:rsidP="001A780C">
      <w:pPr>
        <w:pStyle w:val="BodyB"/>
        <w:spacing w:line="360" w:lineRule="auto"/>
        <w:jc w:val="both"/>
        <w:rPr>
          <w:rFonts w:ascii="Book Antiqua" w:hAnsi="Book Antiqua"/>
          <w:color w:val="000000" w:themeColor="text1"/>
        </w:rPr>
      </w:pPr>
      <w:r w:rsidRPr="001A780C">
        <w:rPr>
          <w:rFonts w:ascii="Book Antiqua" w:hAnsi="Book Antiqua"/>
          <w:color w:val="000000" w:themeColor="text1"/>
        </w:rPr>
        <w:lastRenderedPageBreak/>
        <w:t>This confirms heterogeneity of allelic mutations in South Asians compared to Caucasians. Most SNPs and disease associations reported here have not been described in South Asians.</w:t>
      </w:r>
    </w:p>
    <w:p w14:paraId="03BC12AD" w14:textId="77777777" w:rsidR="00EE16B8" w:rsidRPr="001A780C" w:rsidRDefault="00EE16B8" w:rsidP="001A780C">
      <w:pPr>
        <w:pStyle w:val="BodyA"/>
        <w:spacing w:after="0" w:line="360" w:lineRule="auto"/>
        <w:jc w:val="both"/>
        <w:rPr>
          <w:rStyle w:val="Hyperlink1"/>
          <w:rFonts w:ascii="Book Antiqua" w:eastAsia="Calibri" w:hAnsi="Book Antiqua"/>
          <w:color w:val="000000" w:themeColor="text1"/>
        </w:rPr>
      </w:pPr>
      <w:r w:rsidRPr="001A780C">
        <w:rPr>
          <w:rStyle w:val="Hyperlink1"/>
          <w:rFonts w:ascii="Book Antiqua" w:eastAsia="Calibri" w:hAnsi="Book Antiqua"/>
          <w:color w:val="000000" w:themeColor="text1"/>
        </w:rPr>
        <w:t xml:space="preserve"> </w:t>
      </w:r>
    </w:p>
    <w:p w14:paraId="25E71D96" w14:textId="08A0FA36" w:rsidR="000B0686" w:rsidRPr="001A780C" w:rsidRDefault="00F71A4F" w:rsidP="001A780C">
      <w:pPr>
        <w:pStyle w:val="BodyA"/>
        <w:spacing w:after="0" w:line="360" w:lineRule="auto"/>
        <w:jc w:val="both"/>
        <w:rPr>
          <w:rFonts w:ascii="Book Antiqua" w:eastAsia="Times New Roman" w:hAnsi="Book Antiqua" w:cs="Times New Roman"/>
          <w:color w:val="000000" w:themeColor="text1"/>
          <w:sz w:val="24"/>
          <w:szCs w:val="24"/>
        </w:rPr>
      </w:pPr>
      <w:r w:rsidRPr="001A780C">
        <w:rPr>
          <w:rStyle w:val="None"/>
          <w:rFonts w:ascii="Book Antiqua" w:hAnsi="Book Antiqua"/>
          <w:color w:val="000000" w:themeColor="text1"/>
          <w:sz w:val="24"/>
          <w:szCs w:val="24"/>
        </w:rPr>
        <w:t xml:space="preserve"> </w:t>
      </w:r>
      <w:r w:rsidR="0051453F" w:rsidRPr="001A780C">
        <w:rPr>
          <w:rStyle w:val="None"/>
          <w:rFonts w:ascii="Book Antiqua" w:hAnsi="Book Antiqua"/>
          <w:b/>
          <w:bCs/>
          <w:color w:val="000000" w:themeColor="text1"/>
          <w:sz w:val="24"/>
          <w:szCs w:val="24"/>
        </w:rPr>
        <w:t>Key</w:t>
      </w:r>
      <w:r w:rsidR="0051453F" w:rsidRPr="001A780C">
        <w:rPr>
          <w:rStyle w:val="None"/>
          <w:rFonts w:ascii="Book Antiqua" w:hAnsi="Book Antiqua"/>
          <w:b/>
          <w:bCs/>
          <w:color w:val="000000" w:themeColor="text1"/>
          <w:sz w:val="24"/>
          <w:szCs w:val="24"/>
          <w:lang w:eastAsia="zh-CN"/>
        </w:rPr>
        <w:t xml:space="preserve"> </w:t>
      </w:r>
      <w:r w:rsidR="0051453F" w:rsidRPr="001A780C">
        <w:rPr>
          <w:rStyle w:val="None"/>
          <w:rFonts w:ascii="Book Antiqua" w:hAnsi="Book Antiqua"/>
          <w:b/>
          <w:bCs/>
          <w:color w:val="000000" w:themeColor="text1"/>
          <w:sz w:val="24"/>
          <w:szCs w:val="24"/>
        </w:rPr>
        <w:t>words</w:t>
      </w:r>
      <w:r w:rsidRPr="001A780C">
        <w:rPr>
          <w:rStyle w:val="None"/>
          <w:rFonts w:ascii="Book Antiqua" w:hAnsi="Book Antiqua"/>
          <w:b/>
          <w:bCs/>
          <w:color w:val="000000" w:themeColor="text1"/>
          <w:sz w:val="24"/>
          <w:szCs w:val="24"/>
        </w:rPr>
        <w:t xml:space="preserve">: </w:t>
      </w:r>
      <w:r w:rsidRPr="001A780C">
        <w:rPr>
          <w:rFonts w:ascii="Book Antiqua" w:hAnsi="Book Antiqua"/>
          <w:color w:val="000000" w:themeColor="text1"/>
          <w:sz w:val="24"/>
          <w:szCs w:val="24"/>
        </w:rPr>
        <w:t xml:space="preserve">Inflammatory </w:t>
      </w:r>
      <w:r w:rsidR="00A73BD3" w:rsidRPr="001A780C">
        <w:rPr>
          <w:rFonts w:ascii="Book Antiqua" w:hAnsi="Book Antiqua"/>
          <w:color w:val="000000" w:themeColor="text1"/>
          <w:sz w:val="24"/>
          <w:szCs w:val="24"/>
        </w:rPr>
        <w:t>bowel disease</w:t>
      </w:r>
      <w:r w:rsidR="0051453F" w:rsidRPr="001A780C">
        <w:rPr>
          <w:rFonts w:ascii="Book Antiqua" w:hAnsi="Book Antiqua"/>
          <w:color w:val="000000" w:themeColor="text1"/>
          <w:sz w:val="24"/>
          <w:szCs w:val="24"/>
          <w:lang w:eastAsia="zh-CN"/>
        </w:rPr>
        <w:t xml:space="preserve">; </w:t>
      </w:r>
      <w:r w:rsidRPr="001A780C">
        <w:rPr>
          <w:rFonts w:ascii="Book Antiqua" w:hAnsi="Book Antiqua"/>
          <w:color w:val="000000" w:themeColor="text1"/>
          <w:sz w:val="24"/>
          <w:szCs w:val="24"/>
        </w:rPr>
        <w:t>Genetics of inflammatory bowel disease</w:t>
      </w:r>
      <w:r w:rsidR="0051453F" w:rsidRPr="001A780C">
        <w:rPr>
          <w:rFonts w:ascii="Book Antiqua" w:hAnsi="Book Antiqua"/>
          <w:color w:val="000000" w:themeColor="text1"/>
          <w:sz w:val="24"/>
          <w:szCs w:val="24"/>
          <w:lang w:eastAsia="zh-CN"/>
        </w:rPr>
        <w:t xml:space="preserve">; </w:t>
      </w:r>
      <w:r w:rsidRPr="001A780C">
        <w:rPr>
          <w:rFonts w:ascii="Book Antiqua" w:hAnsi="Book Antiqua"/>
          <w:color w:val="000000" w:themeColor="text1"/>
          <w:sz w:val="24"/>
          <w:szCs w:val="24"/>
        </w:rPr>
        <w:t>Ulcerative colitis</w:t>
      </w:r>
      <w:r w:rsidR="0051453F" w:rsidRPr="001A780C">
        <w:rPr>
          <w:rFonts w:ascii="Book Antiqua" w:hAnsi="Book Antiqua"/>
          <w:color w:val="000000" w:themeColor="text1"/>
          <w:sz w:val="24"/>
          <w:szCs w:val="24"/>
          <w:lang w:eastAsia="zh-CN"/>
        </w:rPr>
        <w:t xml:space="preserve">; </w:t>
      </w:r>
      <w:r w:rsidRPr="001A780C">
        <w:rPr>
          <w:rFonts w:ascii="Book Antiqua" w:hAnsi="Book Antiqua"/>
          <w:color w:val="000000" w:themeColor="text1"/>
          <w:sz w:val="24"/>
          <w:szCs w:val="24"/>
        </w:rPr>
        <w:t>Crohn's disease</w:t>
      </w:r>
      <w:r w:rsidR="0051453F" w:rsidRPr="001A780C">
        <w:rPr>
          <w:rFonts w:ascii="Book Antiqua" w:hAnsi="Book Antiqua"/>
          <w:color w:val="000000" w:themeColor="text1"/>
          <w:sz w:val="24"/>
          <w:szCs w:val="24"/>
          <w:lang w:eastAsia="zh-CN"/>
        </w:rPr>
        <w:t xml:space="preserve">; </w:t>
      </w:r>
      <w:r w:rsidRPr="001A780C">
        <w:rPr>
          <w:rFonts w:ascii="Book Antiqua" w:hAnsi="Book Antiqua"/>
          <w:i/>
          <w:color w:val="000000" w:themeColor="text1"/>
          <w:sz w:val="24"/>
          <w:szCs w:val="24"/>
        </w:rPr>
        <w:t>LAMB1</w:t>
      </w:r>
      <w:r w:rsidRPr="001A780C">
        <w:rPr>
          <w:rFonts w:ascii="Book Antiqua" w:hAnsi="Book Antiqua"/>
          <w:color w:val="000000" w:themeColor="text1"/>
          <w:sz w:val="24"/>
          <w:szCs w:val="24"/>
        </w:rPr>
        <w:t xml:space="preserve"> gene mutation</w:t>
      </w:r>
      <w:r w:rsidR="0051453F" w:rsidRPr="001A780C">
        <w:rPr>
          <w:rFonts w:ascii="Book Antiqua" w:hAnsi="Book Antiqua"/>
          <w:color w:val="000000" w:themeColor="text1"/>
          <w:sz w:val="24"/>
          <w:szCs w:val="24"/>
          <w:lang w:eastAsia="zh-CN"/>
        </w:rPr>
        <w:t xml:space="preserve">; </w:t>
      </w:r>
      <w:r w:rsidRPr="001A780C">
        <w:rPr>
          <w:rFonts w:ascii="Book Antiqua" w:hAnsi="Book Antiqua"/>
          <w:i/>
          <w:color w:val="000000" w:themeColor="text1"/>
          <w:sz w:val="24"/>
          <w:szCs w:val="24"/>
        </w:rPr>
        <w:t>IL-12B</w:t>
      </w:r>
      <w:r w:rsidRPr="001A780C">
        <w:rPr>
          <w:rFonts w:ascii="Book Antiqua" w:hAnsi="Book Antiqua"/>
          <w:color w:val="000000" w:themeColor="text1"/>
          <w:sz w:val="24"/>
          <w:szCs w:val="24"/>
        </w:rPr>
        <w:t xml:space="preserve"> gene mutation</w:t>
      </w:r>
    </w:p>
    <w:p w14:paraId="377101BC" w14:textId="77777777" w:rsidR="0051453F" w:rsidRPr="001A780C" w:rsidRDefault="0051453F" w:rsidP="001A780C">
      <w:pPr>
        <w:pStyle w:val="BodyB"/>
        <w:spacing w:line="360" w:lineRule="auto"/>
        <w:jc w:val="both"/>
        <w:rPr>
          <w:rFonts w:ascii="Book Antiqua" w:hAnsi="Book Antiqua"/>
          <w:b/>
          <w:bCs/>
          <w:color w:val="000000" w:themeColor="text1"/>
          <w:lang w:eastAsia="zh-CN"/>
        </w:rPr>
      </w:pPr>
    </w:p>
    <w:p w14:paraId="2E66DB89" w14:textId="5B04A7C2" w:rsidR="000B0686" w:rsidRPr="001A780C" w:rsidRDefault="0051453F" w:rsidP="001A780C">
      <w:pPr>
        <w:spacing w:line="360" w:lineRule="auto"/>
        <w:jc w:val="both"/>
        <w:rPr>
          <w:rFonts w:ascii="Book Antiqua" w:hAnsi="Book Antiqua" w:cs="Arial"/>
          <w:color w:val="000000" w:themeColor="text1"/>
          <w:lang w:eastAsia="zh-CN"/>
        </w:rPr>
      </w:pPr>
      <w:r w:rsidRPr="001A780C">
        <w:rPr>
          <w:rFonts w:ascii="Book Antiqua" w:hAnsi="Book Antiqua"/>
          <w:b/>
          <w:color w:val="000000" w:themeColor="text1"/>
        </w:rPr>
        <w:t xml:space="preserve">© </w:t>
      </w:r>
      <w:r w:rsidRPr="001A780C">
        <w:rPr>
          <w:rFonts w:ascii="Book Antiqua" w:hAnsi="Book Antiqua" w:cs="Arial"/>
          <w:b/>
          <w:color w:val="000000" w:themeColor="text1"/>
        </w:rPr>
        <w:t xml:space="preserve">The Author(s) </w:t>
      </w:r>
      <w:r w:rsidRPr="001A780C">
        <w:rPr>
          <w:rFonts w:ascii="Book Antiqua" w:hAnsi="Book Antiqua" w:cs="Arial"/>
          <w:b/>
          <w:color w:val="000000" w:themeColor="text1"/>
          <w:lang w:eastAsia="zh-CN"/>
        </w:rPr>
        <w:t>2018</w:t>
      </w:r>
      <w:r w:rsidRPr="001A780C">
        <w:rPr>
          <w:rFonts w:ascii="Book Antiqua" w:hAnsi="Book Antiqua" w:cs="Arial"/>
          <w:b/>
          <w:color w:val="000000" w:themeColor="text1"/>
        </w:rPr>
        <w:t xml:space="preserve">. </w:t>
      </w:r>
      <w:r w:rsidRPr="001A780C">
        <w:rPr>
          <w:rFonts w:ascii="Book Antiqua" w:hAnsi="Book Antiqua" w:cs="Arial"/>
          <w:color w:val="000000" w:themeColor="text1"/>
        </w:rPr>
        <w:t xml:space="preserve">Published by </w:t>
      </w:r>
      <w:proofErr w:type="spellStart"/>
      <w:r w:rsidRPr="001A780C">
        <w:rPr>
          <w:rFonts w:ascii="Book Antiqua" w:hAnsi="Book Antiqua" w:cs="Arial"/>
          <w:color w:val="000000" w:themeColor="text1"/>
        </w:rPr>
        <w:t>Baishideng</w:t>
      </w:r>
      <w:proofErr w:type="spellEnd"/>
      <w:r w:rsidRPr="001A780C">
        <w:rPr>
          <w:rFonts w:ascii="Book Antiqua" w:hAnsi="Book Antiqua" w:cs="Arial"/>
          <w:color w:val="000000" w:themeColor="text1"/>
        </w:rPr>
        <w:t xml:space="preserve"> Publishing Group Inc. All rights reserved.</w:t>
      </w:r>
    </w:p>
    <w:p w14:paraId="1A5484A2" w14:textId="77777777" w:rsidR="0051453F" w:rsidRPr="001A780C" w:rsidRDefault="0051453F" w:rsidP="001A780C">
      <w:pPr>
        <w:spacing w:line="360" w:lineRule="auto"/>
        <w:jc w:val="both"/>
        <w:rPr>
          <w:rFonts w:ascii="Book Antiqua" w:hAnsi="Book Antiqua" w:cs="Arial"/>
          <w:color w:val="000000" w:themeColor="text1"/>
          <w:lang w:eastAsia="zh-CN"/>
        </w:rPr>
      </w:pPr>
    </w:p>
    <w:p w14:paraId="273EC7EB" w14:textId="4C8D4DD3" w:rsidR="00EE16B8" w:rsidRPr="001A780C" w:rsidRDefault="005C0401" w:rsidP="001A780C">
      <w:pPr>
        <w:pStyle w:val="BodyB"/>
        <w:spacing w:line="360" w:lineRule="auto"/>
        <w:jc w:val="both"/>
        <w:rPr>
          <w:rFonts w:ascii="Book Antiqua" w:hAnsi="Book Antiqua"/>
          <w:color w:val="000000" w:themeColor="text1"/>
          <w:lang w:eastAsia="zh-CN"/>
        </w:rPr>
      </w:pPr>
      <w:r w:rsidRPr="001A780C">
        <w:rPr>
          <w:rFonts w:ascii="Book Antiqua" w:hAnsi="Book Antiqua"/>
          <w:b/>
          <w:bCs/>
          <w:color w:val="000000" w:themeColor="text1"/>
        </w:rPr>
        <w:t>Core Tip</w:t>
      </w:r>
      <w:r w:rsidR="00F71A4F" w:rsidRPr="001A780C">
        <w:rPr>
          <w:rFonts w:ascii="Book Antiqua" w:hAnsi="Book Antiqua"/>
          <w:b/>
          <w:bCs/>
          <w:color w:val="000000" w:themeColor="text1"/>
        </w:rPr>
        <w:t>:</w:t>
      </w:r>
      <w:r w:rsidR="0051453F" w:rsidRPr="001A780C">
        <w:rPr>
          <w:rFonts w:ascii="Book Antiqua" w:hAnsi="Book Antiqua"/>
          <w:b/>
          <w:bCs/>
          <w:color w:val="000000" w:themeColor="text1"/>
          <w:lang w:eastAsia="zh-CN"/>
        </w:rPr>
        <w:t xml:space="preserve"> </w:t>
      </w:r>
      <w:r w:rsidR="00EE16B8" w:rsidRPr="001A780C">
        <w:rPr>
          <w:rFonts w:ascii="Book Antiqua" w:hAnsi="Book Antiqua"/>
          <w:color w:val="000000" w:themeColor="text1"/>
        </w:rPr>
        <w:t xml:space="preserve">This is a case-control study looking at prevalence of common genetic mutations associated with inflammatory bowel disease (IBD) among Caucasians, in a South Asian population from Sri Lanka. Most of allelic variants studied were not seen in this population, confirming the heterogeneity of genetic composition of IBD between South Asians and Caucasian patients. We found positive associations between </w:t>
      </w:r>
      <w:r w:rsidR="00EE16B8" w:rsidRPr="001A780C">
        <w:rPr>
          <w:rStyle w:val="None"/>
          <w:rFonts w:ascii="Book Antiqua" w:hAnsi="Book Antiqua"/>
          <w:i/>
          <w:iCs/>
          <w:color w:val="000000" w:themeColor="text1"/>
        </w:rPr>
        <w:t>rs886774</w:t>
      </w:r>
      <w:r w:rsidR="00C16E0B" w:rsidRPr="001A780C">
        <w:rPr>
          <w:rStyle w:val="None"/>
          <w:rFonts w:ascii="Book Antiqua" w:hAnsi="Book Antiqua"/>
          <w:i/>
          <w:iCs/>
          <w:color w:val="000000" w:themeColor="text1"/>
          <w:lang w:eastAsia="zh-CN"/>
        </w:rPr>
        <w:t xml:space="preserve"> </w:t>
      </w:r>
      <w:r w:rsidR="00EE16B8" w:rsidRPr="001A780C">
        <w:rPr>
          <w:rStyle w:val="None"/>
          <w:rFonts w:ascii="Book Antiqua" w:hAnsi="Book Antiqua"/>
          <w:iCs/>
          <w:color w:val="000000" w:themeColor="text1"/>
        </w:rPr>
        <w:t>(</w:t>
      </w:r>
      <w:r w:rsidR="00EE16B8" w:rsidRPr="001A780C">
        <w:rPr>
          <w:rStyle w:val="None"/>
          <w:rFonts w:ascii="Book Antiqua" w:hAnsi="Book Antiqua"/>
          <w:i/>
          <w:iCs/>
          <w:color w:val="000000" w:themeColor="text1"/>
        </w:rPr>
        <w:t>LAMB1</w:t>
      </w:r>
      <w:r w:rsidR="00EE16B8" w:rsidRPr="001A780C">
        <w:rPr>
          <w:rFonts w:ascii="Book Antiqua" w:hAnsi="Book Antiqua"/>
          <w:color w:val="000000" w:themeColor="text1"/>
        </w:rPr>
        <w:t xml:space="preserve">-gene) with UC which was also associated with a milder disease and increased remission rate. Patients with upper gastrointestinal involvement of Crohn’s disease were more likely to have the mutation </w:t>
      </w:r>
      <w:r w:rsidR="00EE16B8" w:rsidRPr="001A780C">
        <w:rPr>
          <w:rStyle w:val="None"/>
          <w:rFonts w:ascii="Book Antiqua" w:hAnsi="Book Antiqua"/>
          <w:i/>
          <w:iCs/>
          <w:color w:val="000000" w:themeColor="text1"/>
        </w:rPr>
        <w:t>rs10045431</w:t>
      </w:r>
      <w:r w:rsidR="00C16E0B" w:rsidRPr="001A780C">
        <w:rPr>
          <w:rStyle w:val="None"/>
          <w:rFonts w:ascii="Book Antiqua" w:hAnsi="Book Antiqua"/>
          <w:i/>
          <w:iCs/>
          <w:color w:val="000000" w:themeColor="text1"/>
          <w:lang w:eastAsia="zh-CN"/>
        </w:rPr>
        <w:t xml:space="preserve"> </w:t>
      </w:r>
      <w:r w:rsidR="00EE16B8" w:rsidRPr="001A780C">
        <w:rPr>
          <w:rStyle w:val="None"/>
          <w:rFonts w:ascii="Book Antiqua" w:hAnsi="Book Antiqua"/>
          <w:iCs/>
          <w:color w:val="000000" w:themeColor="text1"/>
        </w:rPr>
        <w:t>(</w:t>
      </w:r>
      <w:r w:rsidR="00EE16B8" w:rsidRPr="001A780C">
        <w:rPr>
          <w:rStyle w:val="None"/>
          <w:rFonts w:ascii="Book Antiqua" w:hAnsi="Book Antiqua"/>
          <w:i/>
          <w:iCs/>
          <w:color w:val="000000" w:themeColor="text1"/>
        </w:rPr>
        <w:t>IL 12B</w:t>
      </w:r>
      <w:r w:rsidR="00EE16B8" w:rsidRPr="001A780C">
        <w:rPr>
          <w:rFonts w:ascii="Book Antiqua" w:hAnsi="Book Antiqua"/>
          <w:color w:val="000000" w:themeColor="text1"/>
        </w:rPr>
        <w:t xml:space="preserve"> gene).</w:t>
      </w:r>
    </w:p>
    <w:p w14:paraId="0C5393B1" w14:textId="43BB02BB" w:rsidR="00BC5D48" w:rsidRPr="001A780C" w:rsidRDefault="00BC5D48" w:rsidP="001A780C">
      <w:pPr>
        <w:pStyle w:val="BodyB"/>
        <w:spacing w:line="360" w:lineRule="auto"/>
        <w:jc w:val="both"/>
        <w:rPr>
          <w:rFonts w:ascii="Book Antiqua" w:hAnsi="Book Antiqua"/>
          <w:color w:val="000000" w:themeColor="text1"/>
          <w:lang w:eastAsia="zh-CN"/>
        </w:rPr>
      </w:pPr>
    </w:p>
    <w:p w14:paraId="6FFA51BA" w14:textId="77777777" w:rsidR="00A72F35" w:rsidRPr="001A780C" w:rsidRDefault="006D7783" w:rsidP="001A780C">
      <w:pPr>
        <w:pStyle w:val="BodyA"/>
        <w:pBdr>
          <w:top w:val="none" w:sz="0" w:space="0" w:color="auto"/>
          <w:left w:val="none" w:sz="0" w:space="0" w:color="auto"/>
          <w:bottom w:val="none" w:sz="0" w:space="0" w:color="auto"/>
          <w:right w:val="none" w:sz="0" w:space="0" w:color="auto"/>
        </w:pBdr>
        <w:spacing w:after="0" w:line="360" w:lineRule="auto"/>
        <w:jc w:val="both"/>
        <w:rPr>
          <w:rFonts w:ascii="Book Antiqua" w:eastAsiaTheme="minorEastAsia" w:hAnsi="Book Antiqua" w:cs="Book Antiqua"/>
          <w:sz w:val="24"/>
          <w:szCs w:val="24"/>
          <w:lang w:eastAsia="zh-CN"/>
        </w:rPr>
      </w:pPr>
      <w:proofErr w:type="spellStart"/>
      <w:r w:rsidRPr="001A780C">
        <w:rPr>
          <w:rFonts w:ascii="Book Antiqua" w:hAnsi="Book Antiqua"/>
          <w:color w:val="000000" w:themeColor="text1"/>
          <w:sz w:val="24"/>
          <w:szCs w:val="24"/>
        </w:rPr>
        <w:t>Niriella</w:t>
      </w:r>
      <w:proofErr w:type="spellEnd"/>
      <w:r w:rsidR="00897563" w:rsidRPr="001A780C">
        <w:rPr>
          <w:rFonts w:ascii="Book Antiqua" w:eastAsiaTheme="minorEastAsia" w:hAnsi="Book Antiqua"/>
          <w:color w:val="000000" w:themeColor="text1"/>
          <w:sz w:val="24"/>
          <w:szCs w:val="24"/>
          <w:lang w:eastAsia="zh-CN"/>
        </w:rPr>
        <w:t xml:space="preserve"> MA</w:t>
      </w:r>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Liyanage</w:t>
      </w:r>
      <w:proofErr w:type="spellEnd"/>
      <w:r w:rsidR="00897563" w:rsidRPr="001A780C">
        <w:rPr>
          <w:rFonts w:ascii="Book Antiqua" w:eastAsiaTheme="minorEastAsia" w:hAnsi="Book Antiqua"/>
          <w:color w:val="000000" w:themeColor="text1"/>
          <w:sz w:val="24"/>
          <w:szCs w:val="24"/>
          <w:lang w:eastAsia="zh-CN"/>
        </w:rPr>
        <w:t xml:space="preserve"> IK</w:t>
      </w:r>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Kodisinghe</w:t>
      </w:r>
      <w:proofErr w:type="spellEnd"/>
      <w:r w:rsidR="00897563" w:rsidRPr="001A780C">
        <w:rPr>
          <w:rFonts w:ascii="Book Antiqua" w:eastAsiaTheme="minorEastAsia" w:hAnsi="Book Antiqua"/>
          <w:color w:val="000000" w:themeColor="text1"/>
          <w:sz w:val="24"/>
          <w:szCs w:val="24"/>
          <w:lang w:eastAsia="zh-CN"/>
        </w:rPr>
        <w:t xml:space="preserve"> SK</w:t>
      </w:r>
      <w:r w:rsidRPr="001A780C">
        <w:rPr>
          <w:rFonts w:ascii="Book Antiqua" w:hAnsi="Book Antiqua"/>
          <w:color w:val="000000" w:themeColor="text1"/>
          <w:sz w:val="24"/>
          <w:szCs w:val="24"/>
        </w:rPr>
        <w:t>, De Silva</w:t>
      </w:r>
      <w:r w:rsidR="00897563" w:rsidRPr="001A780C">
        <w:rPr>
          <w:rFonts w:ascii="Book Antiqua" w:eastAsiaTheme="minorEastAsia" w:hAnsi="Book Antiqua"/>
          <w:color w:val="000000" w:themeColor="text1"/>
          <w:sz w:val="24"/>
          <w:szCs w:val="24"/>
          <w:lang w:eastAsia="zh-CN"/>
        </w:rPr>
        <w:t xml:space="preserve"> AP</w:t>
      </w:r>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Rajapakshe</w:t>
      </w:r>
      <w:proofErr w:type="spellEnd"/>
      <w:r w:rsidR="00897563" w:rsidRPr="001A780C">
        <w:rPr>
          <w:rFonts w:ascii="Book Antiqua" w:eastAsiaTheme="minorEastAsia" w:hAnsi="Book Antiqua"/>
          <w:color w:val="000000" w:themeColor="text1"/>
          <w:sz w:val="24"/>
          <w:szCs w:val="24"/>
          <w:lang w:eastAsia="zh-CN"/>
        </w:rPr>
        <w:t xml:space="preserve"> N</w:t>
      </w:r>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Nanayakkara</w:t>
      </w:r>
      <w:proofErr w:type="spellEnd"/>
      <w:r w:rsidR="00897563" w:rsidRPr="001A780C">
        <w:rPr>
          <w:rFonts w:ascii="Book Antiqua" w:eastAsiaTheme="minorEastAsia" w:hAnsi="Book Antiqua"/>
          <w:color w:val="000000" w:themeColor="text1"/>
          <w:sz w:val="24"/>
          <w:szCs w:val="24"/>
          <w:lang w:eastAsia="zh-CN"/>
        </w:rPr>
        <w:t xml:space="preserve"> S</w:t>
      </w:r>
      <w:r w:rsidR="00040958" w:rsidRPr="001A780C">
        <w:rPr>
          <w:rFonts w:ascii="Book Antiqua" w:eastAsiaTheme="minorEastAsia" w:hAnsi="Book Antiqua"/>
          <w:color w:val="000000" w:themeColor="text1"/>
          <w:sz w:val="24"/>
          <w:szCs w:val="24"/>
          <w:lang w:eastAsia="zh-CN"/>
        </w:rPr>
        <w:t>D</w:t>
      </w:r>
      <w:r w:rsidRPr="001A780C">
        <w:rPr>
          <w:rFonts w:ascii="Book Antiqua" w:hAnsi="Book Antiqua"/>
          <w:color w:val="000000" w:themeColor="text1"/>
          <w:sz w:val="24"/>
          <w:szCs w:val="24"/>
        </w:rPr>
        <w:t>, Luke</w:t>
      </w:r>
      <w:r w:rsidR="009F37D2" w:rsidRPr="001A780C">
        <w:rPr>
          <w:rFonts w:ascii="Book Antiqua" w:eastAsiaTheme="minorEastAsia" w:hAnsi="Book Antiqua"/>
          <w:color w:val="000000" w:themeColor="text1"/>
          <w:sz w:val="24"/>
          <w:szCs w:val="24"/>
          <w:lang w:eastAsia="zh-CN"/>
        </w:rPr>
        <w:t xml:space="preserve"> D</w:t>
      </w:r>
      <w:r w:rsidRPr="001A780C">
        <w:rPr>
          <w:rFonts w:ascii="Book Antiqua" w:hAnsi="Book Antiqua"/>
          <w:color w:val="000000" w:themeColor="text1"/>
          <w:sz w:val="24"/>
          <w:szCs w:val="24"/>
        </w:rPr>
        <w:t>, Silva</w:t>
      </w:r>
      <w:r w:rsidR="009F37D2" w:rsidRPr="001A780C">
        <w:rPr>
          <w:rFonts w:ascii="Book Antiqua" w:eastAsiaTheme="minorEastAsia" w:hAnsi="Book Antiqua"/>
          <w:color w:val="000000" w:themeColor="text1"/>
          <w:sz w:val="24"/>
          <w:szCs w:val="24"/>
          <w:lang w:eastAsia="zh-CN"/>
        </w:rPr>
        <w:t xml:space="preserve"> T</w:t>
      </w:r>
      <w:r w:rsidRPr="001A780C">
        <w:rPr>
          <w:rFonts w:ascii="Book Antiqua" w:hAnsi="Book Antiqua"/>
          <w:color w:val="000000" w:themeColor="text1"/>
          <w:sz w:val="24"/>
          <w:szCs w:val="24"/>
        </w:rPr>
        <w:t xml:space="preserve">, </w:t>
      </w:r>
      <w:proofErr w:type="spellStart"/>
      <w:r w:rsidR="00B4100F" w:rsidRPr="001A780C">
        <w:rPr>
          <w:rFonts w:ascii="Book Antiqua" w:hAnsi="Book Antiqua"/>
          <w:color w:val="000000" w:themeColor="text1"/>
          <w:sz w:val="24"/>
          <w:szCs w:val="24"/>
        </w:rPr>
        <w:t>Na</w:t>
      </w:r>
      <w:r w:rsidR="00B4100F" w:rsidRPr="001A780C">
        <w:rPr>
          <w:rFonts w:ascii="Book Antiqua" w:eastAsiaTheme="minorEastAsia" w:hAnsi="Book Antiqua"/>
          <w:color w:val="000000" w:themeColor="text1"/>
          <w:sz w:val="24"/>
          <w:szCs w:val="24"/>
          <w:lang w:eastAsia="zh-CN"/>
        </w:rPr>
        <w:t>w</w:t>
      </w:r>
      <w:r w:rsidR="00B4100F" w:rsidRPr="001A780C">
        <w:rPr>
          <w:rFonts w:ascii="Book Antiqua" w:hAnsi="Book Antiqua"/>
          <w:color w:val="000000" w:themeColor="text1"/>
          <w:sz w:val="24"/>
          <w:szCs w:val="24"/>
        </w:rPr>
        <w:t>arathne</w:t>
      </w:r>
      <w:proofErr w:type="spellEnd"/>
      <w:r w:rsidR="00B4100F" w:rsidRPr="001A780C">
        <w:rPr>
          <w:rFonts w:ascii="Book Antiqua" w:hAnsi="Book Antiqua"/>
          <w:color w:val="000000" w:themeColor="text1"/>
          <w:sz w:val="24"/>
          <w:szCs w:val="24"/>
        </w:rPr>
        <w:t xml:space="preserve"> </w:t>
      </w:r>
      <w:r w:rsidR="009F37D2" w:rsidRPr="001A780C">
        <w:rPr>
          <w:rFonts w:ascii="Book Antiqua" w:eastAsiaTheme="minorEastAsia" w:hAnsi="Book Antiqua"/>
          <w:color w:val="000000" w:themeColor="text1"/>
          <w:sz w:val="24"/>
          <w:szCs w:val="24"/>
          <w:lang w:eastAsia="zh-CN"/>
        </w:rPr>
        <w:t>M</w:t>
      </w:r>
      <w:r w:rsidRPr="001A780C">
        <w:rPr>
          <w:rFonts w:ascii="Book Antiqua" w:hAnsi="Book Antiqua"/>
          <w:color w:val="000000" w:themeColor="text1"/>
          <w:sz w:val="24"/>
          <w:szCs w:val="24"/>
        </w:rPr>
        <w:t>, Peiris</w:t>
      </w:r>
      <w:r w:rsidR="009F37D2" w:rsidRPr="001A780C">
        <w:rPr>
          <w:rFonts w:ascii="Book Antiqua" w:eastAsiaTheme="minorEastAsia" w:hAnsi="Book Antiqua"/>
          <w:color w:val="000000" w:themeColor="text1"/>
          <w:sz w:val="24"/>
          <w:szCs w:val="24"/>
          <w:lang w:eastAsia="zh-CN"/>
        </w:rPr>
        <w:t xml:space="preserve"> RK</w:t>
      </w:r>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Kalubovila</w:t>
      </w:r>
      <w:proofErr w:type="spellEnd"/>
      <w:r w:rsidR="009F37D2" w:rsidRPr="001A780C">
        <w:rPr>
          <w:rFonts w:ascii="Book Antiqua" w:eastAsiaTheme="minorEastAsia" w:hAnsi="Book Antiqua"/>
          <w:color w:val="000000" w:themeColor="text1"/>
          <w:sz w:val="24"/>
          <w:szCs w:val="24"/>
          <w:lang w:eastAsia="zh-CN"/>
        </w:rPr>
        <w:t xml:space="preserve"> UP</w:t>
      </w:r>
      <w:r w:rsidR="009F37D2" w:rsidRPr="001A780C">
        <w:rPr>
          <w:rFonts w:ascii="Book Antiqua" w:hAnsi="Book Antiqua"/>
          <w:color w:val="000000" w:themeColor="text1"/>
          <w:sz w:val="24"/>
          <w:szCs w:val="24"/>
        </w:rPr>
        <w:t>,</w:t>
      </w:r>
      <w:r w:rsidRPr="001A780C">
        <w:rPr>
          <w:rFonts w:ascii="Book Antiqua" w:hAnsi="Book Antiqua"/>
          <w:color w:val="000000" w:themeColor="text1"/>
          <w:sz w:val="24"/>
          <w:szCs w:val="24"/>
        </w:rPr>
        <w:t xml:space="preserve"> </w:t>
      </w:r>
      <w:proofErr w:type="spellStart"/>
      <w:r w:rsidRPr="001A780C">
        <w:rPr>
          <w:rFonts w:ascii="Book Antiqua" w:hAnsi="Book Antiqua"/>
          <w:color w:val="000000" w:themeColor="text1"/>
          <w:sz w:val="24"/>
          <w:szCs w:val="24"/>
        </w:rPr>
        <w:t>Kumarasena</w:t>
      </w:r>
      <w:proofErr w:type="spellEnd"/>
      <w:r w:rsidR="009F37D2" w:rsidRPr="001A780C">
        <w:rPr>
          <w:rFonts w:ascii="Book Antiqua" w:eastAsiaTheme="minorEastAsia" w:hAnsi="Book Antiqua"/>
          <w:color w:val="000000" w:themeColor="text1"/>
          <w:sz w:val="24"/>
          <w:szCs w:val="24"/>
          <w:lang w:eastAsia="zh-CN"/>
        </w:rPr>
        <w:t xml:space="preserve"> SR</w:t>
      </w:r>
      <w:r w:rsidRPr="001A780C">
        <w:rPr>
          <w:rFonts w:ascii="Book Antiqua" w:hAnsi="Book Antiqua"/>
          <w:color w:val="000000" w:themeColor="text1"/>
          <w:sz w:val="24"/>
          <w:szCs w:val="24"/>
        </w:rPr>
        <w:t>, Dissanayake</w:t>
      </w:r>
      <w:r w:rsidR="009F37D2" w:rsidRPr="001A780C">
        <w:rPr>
          <w:rFonts w:ascii="Book Antiqua" w:eastAsiaTheme="minorEastAsia" w:hAnsi="Book Antiqua"/>
          <w:color w:val="000000" w:themeColor="text1"/>
          <w:sz w:val="24"/>
          <w:szCs w:val="24"/>
          <w:lang w:eastAsia="zh-CN"/>
        </w:rPr>
        <w:t xml:space="preserve"> VHW</w:t>
      </w:r>
      <w:r w:rsidRPr="001A780C">
        <w:rPr>
          <w:rFonts w:ascii="Book Antiqua" w:hAnsi="Book Antiqua"/>
          <w:color w:val="000000" w:themeColor="text1"/>
          <w:sz w:val="24"/>
          <w:szCs w:val="24"/>
        </w:rPr>
        <w:t>, Jayasekara</w:t>
      </w:r>
      <w:r w:rsidR="009F37D2" w:rsidRPr="001A780C">
        <w:rPr>
          <w:rFonts w:ascii="Book Antiqua" w:eastAsiaTheme="minorEastAsia" w:hAnsi="Book Antiqua"/>
          <w:color w:val="000000" w:themeColor="text1"/>
          <w:sz w:val="24"/>
          <w:szCs w:val="24"/>
          <w:lang w:eastAsia="zh-CN"/>
        </w:rPr>
        <w:t xml:space="preserve"> RW</w:t>
      </w:r>
      <w:r w:rsidRPr="001A780C">
        <w:rPr>
          <w:rFonts w:ascii="Book Antiqua" w:hAnsi="Book Antiqua"/>
          <w:color w:val="000000" w:themeColor="text1"/>
          <w:sz w:val="24"/>
          <w:szCs w:val="24"/>
        </w:rPr>
        <w:t>, de Silva</w:t>
      </w:r>
      <w:r w:rsidR="009F37D2" w:rsidRPr="001A780C">
        <w:rPr>
          <w:rFonts w:ascii="Book Antiqua" w:eastAsiaTheme="minorEastAsia" w:hAnsi="Book Antiqua"/>
          <w:color w:val="000000" w:themeColor="text1"/>
          <w:sz w:val="24"/>
          <w:szCs w:val="24"/>
          <w:lang w:eastAsia="zh-CN"/>
        </w:rPr>
        <w:t xml:space="preserve"> HJ</w:t>
      </w:r>
      <w:r w:rsidRPr="001A780C">
        <w:rPr>
          <w:rFonts w:ascii="Book Antiqua" w:eastAsiaTheme="minorEastAsia" w:hAnsi="Book Antiqua"/>
          <w:color w:val="000000" w:themeColor="text1"/>
          <w:sz w:val="24"/>
          <w:szCs w:val="24"/>
          <w:lang w:eastAsia="zh-CN"/>
        </w:rPr>
        <w:t>.</w:t>
      </w:r>
      <w:r w:rsidRPr="001A780C">
        <w:rPr>
          <w:rFonts w:ascii="Book Antiqua" w:eastAsiaTheme="minorEastAsia" w:hAnsi="Book Antiqua" w:cs="Times New Roman"/>
          <w:color w:val="000000" w:themeColor="text1"/>
          <w:sz w:val="24"/>
          <w:szCs w:val="24"/>
          <w:lang w:eastAsia="zh-CN"/>
        </w:rPr>
        <w:t xml:space="preserve"> </w:t>
      </w:r>
      <w:r w:rsidRPr="001A780C">
        <w:rPr>
          <w:rFonts w:ascii="Book Antiqua" w:hAnsi="Book Antiqua"/>
          <w:bCs/>
          <w:color w:val="000000" w:themeColor="text1"/>
          <w:sz w:val="24"/>
          <w:szCs w:val="24"/>
          <w:shd w:val="clear" w:color="auto" w:fill="FFFFFF"/>
        </w:rPr>
        <w:t>Genetic associations of inflammatory bowel disease in a South Asian population</w:t>
      </w:r>
      <w:r w:rsidRPr="001A780C">
        <w:rPr>
          <w:rFonts w:ascii="Book Antiqua" w:eastAsiaTheme="minorEastAsia" w:hAnsi="Book Antiqua"/>
          <w:bCs/>
          <w:color w:val="000000" w:themeColor="text1"/>
          <w:sz w:val="24"/>
          <w:szCs w:val="24"/>
          <w:shd w:val="clear" w:color="auto" w:fill="FFFFFF"/>
          <w:lang w:eastAsia="zh-CN"/>
        </w:rPr>
        <w:t xml:space="preserve">. </w:t>
      </w:r>
      <w:r w:rsidR="00BC5D48" w:rsidRPr="001A780C">
        <w:rPr>
          <w:rFonts w:ascii="Book Antiqua" w:hAnsi="Book Antiqua"/>
          <w:i/>
          <w:sz w:val="24"/>
          <w:szCs w:val="24"/>
        </w:rPr>
        <w:t xml:space="preserve">World J Clin Cases </w:t>
      </w:r>
      <w:r w:rsidR="00BC5D48" w:rsidRPr="001A780C">
        <w:rPr>
          <w:rFonts w:ascii="Book Antiqua" w:hAnsi="Book Antiqua" w:cs="Book Antiqua"/>
          <w:sz w:val="24"/>
          <w:szCs w:val="24"/>
        </w:rPr>
        <w:t>2018; In press</w:t>
      </w:r>
    </w:p>
    <w:p w14:paraId="3193E3C4" w14:textId="77777777" w:rsidR="00A72F35" w:rsidRPr="001A780C" w:rsidRDefault="00A72F35" w:rsidP="001A780C">
      <w:pPr>
        <w:pStyle w:val="BodyA"/>
        <w:pBdr>
          <w:top w:val="none" w:sz="0" w:space="0" w:color="auto"/>
          <w:left w:val="none" w:sz="0" w:space="0" w:color="auto"/>
          <w:bottom w:val="none" w:sz="0" w:space="0" w:color="auto"/>
          <w:right w:val="none" w:sz="0" w:space="0" w:color="auto"/>
        </w:pBdr>
        <w:spacing w:after="0" w:line="360" w:lineRule="auto"/>
        <w:jc w:val="both"/>
        <w:rPr>
          <w:rFonts w:ascii="Book Antiqua" w:eastAsiaTheme="minorEastAsia" w:hAnsi="Book Antiqua" w:cs="Book Antiqua"/>
          <w:sz w:val="24"/>
          <w:szCs w:val="24"/>
          <w:lang w:eastAsia="zh-CN"/>
        </w:rPr>
      </w:pPr>
    </w:p>
    <w:p w14:paraId="33FA456A" w14:textId="77777777" w:rsidR="00A72F35" w:rsidRPr="001A780C" w:rsidRDefault="00A72F35" w:rsidP="001A780C">
      <w:pPr>
        <w:pBdr>
          <w:top w:val="nil"/>
          <w:left w:val="nil"/>
          <w:bottom w:val="nil"/>
          <w:right w:val="nil"/>
          <w:between w:val="nil"/>
          <w:bar w:val="nil"/>
        </w:pBdr>
        <w:spacing w:line="360" w:lineRule="auto"/>
        <w:jc w:val="both"/>
        <w:rPr>
          <w:rStyle w:val="None"/>
          <w:rFonts w:ascii="Book Antiqua" w:eastAsia="Calibri" w:hAnsi="Book Antiqua" w:cs="Calibri"/>
          <w:b/>
          <w:bCs/>
          <w:color w:val="000000" w:themeColor="text1"/>
          <w:u w:color="000000"/>
          <w:bdr w:val="nil"/>
          <w:shd w:val="clear" w:color="auto" w:fill="FFFFFF"/>
        </w:rPr>
      </w:pPr>
      <w:r w:rsidRPr="001A780C">
        <w:rPr>
          <w:rStyle w:val="None"/>
          <w:rFonts w:ascii="Book Antiqua" w:eastAsia="Calibri" w:hAnsi="Book Antiqua" w:cs="Calibri"/>
          <w:b/>
          <w:bCs/>
          <w:color w:val="000000" w:themeColor="text1"/>
          <w:shd w:val="clear" w:color="auto" w:fill="FFFFFF"/>
        </w:rPr>
        <w:br w:type="page"/>
      </w:r>
    </w:p>
    <w:p w14:paraId="6F40F907" w14:textId="4623352E" w:rsidR="00BF3E96" w:rsidRPr="001A780C" w:rsidRDefault="00A72F35" w:rsidP="001A780C">
      <w:pPr>
        <w:pStyle w:val="BodyB"/>
        <w:spacing w:line="360" w:lineRule="auto"/>
        <w:jc w:val="both"/>
        <w:rPr>
          <w:rStyle w:val="None"/>
          <w:rFonts w:ascii="Book Antiqua" w:hAnsi="Book Antiqua"/>
          <w:b/>
          <w:bCs/>
          <w:color w:val="000000" w:themeColor="text1"/>
        </w:rPr>
      </w:pPr>
      <w:r w:rsidRPr="001A780C">
        <w:rPr>
          <w:rStyle w:val="None"/>
          <w:rFonts w:ascii="Book Antiqua" w:hAnsi="Book Antiqua"/>
          <w:b/>
          <w:bCs/>
          <w:color w:val="000000" w:themeColor="text1"/>
        </w:rPr>
        <w:lastRenderedPageBreak/>
        <w:t>INTRODUCTION</w:t>
      </w:r>
    </w:p>
    <w:p w14:paraId="1B0FEEBA" w14:textId="324FECF2" w:rsidR="00BF3E96" w:rsidRPr="001A780C" w:rsidRDefault="00BF3E96" w:rsidP="001A780C">
      <w:pPr>
        <w:pStyle w:val="BodyB"/>
        <w:spacing w:line="360" w:lineRule="auto"/>
        <w:jc w:val="both"/>
        <w:rPr>
          <w:rFonts w:ascii="Book Antiqua" w:hAnsi="Book Antiqua"/>
          <w:color w:val="000000" w:themeColor="text1"/>
          <w:lang w:eastAsia="zh-CN"/>
        </w:rPr>
      </w:pPr>
      <w:r w:rsidRPr="001A780C">
        <w:rPr>
          <w:rFonts w:ascii="Book Antiqua" w:hAnsi="Book Antiqua"/>
          <w:color w:val="000000" w:themeColor="text1"/>
        </w:rPr>
        <w:t xml:space="preserve">Inflammatory bowel disease (IBD) is a chronic inflammatory condition of the intestines that includes Crohn’s </w:t>
      </w:r>
      <w:r w:rsidR="00221571" w:rsidRPr="001A780C">
        <w:rPr>
          <w:rFonts w:ascii="Book Antiqua" w:hAnsi="Book Antiqua"/>
          <w:color w:val="000000" w:themeColor="text1"/>
        </w:rPr>
        <w:t xml:space="preserve">disease </w:t>
      </w:r>
      <w:r w:rsidRPr="001A780C">
        <w:rPr>
          <w:rFonts w:ascii="Book Antiqua" w:hAnsi="Book Antiqua"/>
          <w:color w:val="000000" w:themeColor="text1"/>
        </w:rPr>
        <w:t xml:space="preserve">(CD) and </w:t>
      </w:r>
      <w:r w:rsidR="00221571" w:rsidRPr="001A780C">
        <w:rPr>
          <w:rFonts w:ascii="Book Antiqua" w:hAnsi="Book Antiqua"/>
          <w:color w:val="000000" w:themeColor="text1"/>
        </w:rPr>
        <w:t>ulcerative colitis</w:t>
      </w:r>
      <w:r w:rsidRPr="001A780C">
        <w:rPr>
          <w:rFonts w:ascii="Book Antiqua" w:hAnsi="Book Antiqua"/>
          <w:color w:val="000000" w:themeColor="text1"/>
        </w:rPr>
        <w:t xml:space="preserve"> (UC). It was initially considered a disease of developed countries but it has now become a global health problem</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&gt;&lt;Author&gt;Kaplan&lt;/Author&gt;&lt;Year&gt;2015&lt;/Year&gt;&lt;RecNum&gt;42&lt;/RecNum&gt;&lt;DisplayText&gt;[1]&lt;/DisplayText&gt;&lt;record&gt;&lt;rec-number&gt;42&lt;/rec-number&gt;&lt;foreign-keys&gt;&lt;key app="EN" db-id="xr0xf5sfssz2pseer075e5fzxrpzpzxw9s9r"&gt;42&lt;/key&gt;&lt;/foreign-keys&gt;&lt;ref-type name="Journal Article"&gt;17&lt;/ref-type&gt;&lt;contributors&gt;&lt;authors&gt;&lt;author&gt;Kaplan, Gilaad G.&lt;/author&gt;&lt;/authors&gt;&lt;/contributors&gt;&lt;titles&gt;&lt;title&gt;The global burden of IBD: from 2015 to 2025&lt;/title&gt;&lt;secondary-title&gt;Nature Reviews Gastroenterology &amp;amp;Amp; Hepatology&lt;/secondary-title&gt;&lt;/titles&gt;&lt;periodical&gt;&lt;full-title&gt;Nature Reviews Gastroenterology &amp;amp;Amp; Hepatology&lt;/full-title&gt;&lt;/periodical&gt;&lt;pages&gt;720&lt;/pages&gt;&lt;volume&gt;12&lt;/volume&gt;&lt;dates&gt;&lt;year&gt;2015&lt;/year&gt;&lt;pub-dates&gt;&lt;date&gt;09/01/online&lt;/date&gt;&lt;/pub-dates&gt;&lt;/dates&gt;&lt;publisher&gt;Nature Publishing Group, a division of Macmillan Publishers Limited. All Rights Reserved.&lt;/publisher&gt;&lt;work-type&gt;Perspective&lt;/work-type&gt;&lt;urls&gt;&lt;related-urls&gt;&lt;url&gt;http://dx.doi.org/10.1038/nrgastro.2015.150&lt;/url&gt;&lt;/related-urls&gt;&lt;/urls&gt;&lt;electronic-resource-num&gt;10.1038/nrgastro.2015.150&lt;/electronic-resource-num&gt;&lt;/record&gt;&lt;/Cite&gt;&lt;/EndNote&gt;</w:instrText>
      </w:r>
      <w:r w:rsidRPr="001A780C">
        <w:rPr>
          <w:rFonts w:ascii="Book Antiqua" w:hAnsi="Book Antiqua"/>
          <w:color w:val="000000" w:themeColor="text1"/>
          <w:vertAlign w:val="superscript"/>
        </w:rPr>
        <w:fldChar w:fldCharType="separate"/>
      </w:r>
      <w:r w:rsidRPr="001A780C">
        <w:rPr>
          <w:rFonts w:ascii="Book Antiqua" w:hAnsi="Book Antiqua"/>
          <w:color w:val="000000" w:themeColor="text1"/>
          <w:vertAlign w:val="superscript"/>
        </w:rPr>
        <w:t>[1]</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xml:space="preserve">. In Europe, the </w:t>
      </w:r>
      <w:r w:rsidR="001656D7" w:rsidRPr="001A780C">
        <w:rPr>
          <w:rFonts w:ascii="Book Antiqua" w:hAnsi="Book Antiqua"/>
          <w:color w:val="000000" w:themeColor="text1"/>
        </w:rPr>
        <w:t>annual incidence of IBD per 100</w:t>
      </w:r>
      <w:r w:rsidRPr="001A780C">
        <w:rPr>
          <w:rFonts w:ascii="Book Antiqua" w:hAnsi="Book Antiqua"/>
          <w:color w:val="000000" w:themeColor="text1"/>
        </w:rPr>
        <w:t>000 population is reported to range from 3-7 cas</w:t>
      </w:r>
      <w:r w:rsidR="001B0561" w:rsidRPr="001A780C">
        <w:rPr>
          <w:rFonts w:ascii="Book Antiqua" w:hAnsi="Book Antiqua"/>
          <w:color w:val="000000" w:themeColor="text1"/>
        </w:rPr>
        <w:t>es for CD and 4-11 cases for UC</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&gt;&lt;Author&gt;Vegh&lt;/Author&gt;&lt;Year&gt;2017&lt;/Year&gt;&lt;RecNum&gt;1&lt;/RecNum&gt;&lt;DisplayText&gt;[2]&lt;/DisplayText&gt;&lt;record&gt;&lt;rec-number&gt;1&lt;/rec-number&gt;&lt;foreign-keys&gt;&lt;key app="EN" db-id="xr0xf5sfssz2pseer075e5fzxrpzpzxw9s9r"&gt;1&lt;/key&gt;&lt;/foreign-keys&gt;&lt;ref-type name="Journal Article"&gt;17&lt;/ref-type&gt;&lt;contributors&gt;&lt;authors&gt;&lt;author&gt;Vegh, Z.&lt;/author&gt;&lt;author&gt;Kurti, Z.&lt;/author&gt;&lt;author&gt;Lakatos, P. L.&lt;/author&gt;&lt;/authors&gt;&lt;/contributors&gt;&lt;auth-address&gt;First Department of Medicine, Semmelweis University, Budapest, Hungary.&lt;/auth-address&gt;&lt;titles&gt;&lt;title&gt;Epidemiology of inflammatory bowel diseases from west to east&lt;/title&gt;&lt;secondary-title&gt;J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diseases&lt;/abbr-1&gt;&lt;/alt-periodical&gt;&lt;pages&gt;92-98&lt;/pages&gt;&lt;volume&gt;18&lt;/volume&gt;&lt;number&gt;2&lt;/number&gt;&lt;keywords&gt;&lt;keyword&gt;Asia/epidemiology&lt;/keyword&gt;&lt;keyword&gt;Australia/epidemiology&lt;/keyword&gt;&lt;keyword&gt;Colitis, Ulcerative/*epidemiology&lt;/keyword&gt;&lt;keyword&gt;Crohn Disease/*epidemiology&lt;/keyword&gt;&lt;keyword&gt;*Epidemiologic Studies&lt;/keyword&gt;&lt;keyword&gt;Europe/epidemiology&lt;/keyword&gt;&lt;keyword&gt;Humans&lt;/keyword&gt;&lt;keyword&gt;Incidence&lt;/keyword&gt;&lt;keyword&gt;North America/epidemiology&lt;/keyword&gt;&lt;keyword&gt;Prevalence&lt;/keyword&gt;&lt;keyword&gt;*Research Design&lt;/keyword&gt;&lt;/keywords&gt;&lt;dates&gt;&lt;year&gt;2017&lt;/year&gt;&lt;pub-dates&gt;&lt;date&gt;Feb&lt;/date&gt;&lt;/pub-dates&gt;&lt;/dates&gt;&lt;isbn&gt;1751-2980 (Electronic)&amp;#13;1751-2972 (Linking)&lt;/isbn&gt;&lt;accession-num&gt;28102560&lt;/accession-num&gt;&lt;urls&gt;&lt;related-urls&gt;&lt;url&gt;http://www.ncbi.nlm.nih.gov/pubmed/28102560&lt;/url&gt;&lt;/related-urls&gt;&lt;/urls&gt;&lt;electronic-resource-num&gt;10.1111/1751-2980.12449&lt;/electronic-resource-num&gt;&lt;/record&gt;&lt;/Cite&gt;&lt;/EndNote&gt;</w:instrText>
      </w:r>
      <w:r w:rsidRPr="001A780C">
        <w:rPr>
          <w:rFonts w:ascii="Book Antiqua" w:hAnsi="Book Antiqua"/>
          <w:color w:val="000000" w:themeColor="text1"/>
          <w:vertAlign w:val="superscript"/>
        </w:rPr>
        <w:fldChar w:fldCharType="separate"/>
      </w:r>
      <w:r w:rsidRPr="001A780C">
        <w:rPr>
          <w:rFonts w:ascii="Book Antiqua" w:hAnsi="Book Antiqua"/>
          <w:color w:val="000000" w:themeColor="text1"/>
          <w:vertAlign w:val="superscript"/>
        </w:rPr>
        <w:t>[2]</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Although the evidence base in the Asian region is limited, studies such as the Asia Pacific Crohn’s and Colitis Epidemiology Study carried out in Australia, China, Hong Kong, Indonesia, Macau, Malaysia, Singapore, Sri Lanka and Thailand have demonstrated an overall incidence per 100000 population</w:t>
      </w:r>
      <w:r w:rsidR="004A1DD2" w:rsidRPr="001A780C">
        <w:rPr>
          <w:rFonts w:ascii="Book Antiqua" w:hAnsi="Book Antiqua"/>
          <w:color w:val="000000" w:themeColor="text1"/>
        </w:rPr>
        <w:t xml:space="preserve"> of 0.76 for UC and 0.54 for CD</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&gt;&lt;Author&gt;Ng&lt;/Author&gt;&lt;Year&gt;2015&lt;/Year&gt;&lt;DisplayText&gt;[3, 4]&lt;/DisplayText&gt;&lt;record&gt;&lt;rec-number&gt;45&lt;/rec-number&gt;&lt;foreign-keys&gt;&lt;key app="EN" db-id="xr0xf5sfssz2pseer075e5fzxrpzpzxw9s9r"&gt;45&lt;/key&gt;&lt;/foreign-keys&gt;&lt;ref-type name="Journal Article"&gt;17&lt;/ref-type&gt;&lt;contributors&gt;&lt;authors&gt;&lt;author&gt;Ng, Siew C&lt;/author&gt;&lt;/authors&gt;&lt;/contributors&gt;&lt;titles&gt;&lt;title&gt;Emerging leadership lecture: Inflammatory bowel disease in Asia: Emergence of a “Western” disease&lt;/title&gt;&lt;secondary-title&gt;Journal of gastroenterology and hepatology&lt;/secondary-title&gt;&lt;/titles&gt;&lt;periodical&gt;&lt;full-title&gt;Journal of gastroenterology and hepatology&lt;/full-title&gt;&lt;/periodical&gt;&lt;pages&gt;440-445&lt;/pages&gt;&lt;volume&gt;30&lt;/volume&gt;&lt;number&gt;3&lt;/number&gt;&lt;dates&gt;&lt;year&gt;2015&lt;/year&gt;&lt;/dates&gt;&lt;isbn&gt;1440-1746&lt;/isbn&gt;&lt;urls/&gt;&lt;/record&gt;&lt;/Cite&gt;&lt;Cite  &gt;&lt;Author&gt;Ng&lt;/Author&gt;&lt;Year&gt;2013&lt;/Year&gt;&lt;RecNum&gt;4&lt;/RecNum&gt;&lt;record&gt;&lt;rec-number&gt;4&lt;/rec-number&gt;&lt;foreign-keys&gt;&lt;key app="EN" db-id="xr0xf5sfssz2pseer075e5fzxrpzpzxw9s9r"&gt;4&lt;/key&gt;&lt;/foreign-keys&gt;&lt;ref-type name="Journal Article"&gt;17&lt;/ref-type&gt;&lt;contributors&gt;&lt;authors&gt;&lt;author&gt;Ng, Siew C&lt;/author&gt;&lt;author&gt;Tang, Whitney&lt;/author&gt;&lt;author&gt;Ching, Jessica Y&lt;/author&gt;&lt;author&gt;Wong, May&lt;/author&gt;&lt;author&gt;Chow, Chung Mo&lt;/author&gt;&lt;author&gt;Hui, AJ&lt;/author&gt;&lt;author&gt;Wong, TC&lt;/author&gt;&lt;author&gt;Leung, Vincent K&lt;/author&gt;&lt;author&gt;Tsang, Steve W&lt;/author&gt;&lt;author&gt;Yu, Hon Ho&lt;/author&gt;&lt;/authors&gt;&lt;/contributors&gt;&lt;titles&gt;&lt;title&gt;Incidence and phenotype of inflammatory bowel disease based on results from the Asia-pacific Crohn's and colitis epidemiology study&lt;/title&gt;&lt;secondary-title&gt;Gastroenterology&lt;/secondary-title&gt;&lt;/titles&gt;&lt;periodical&gt;&lt;full-title&gt;Gastroenterology&lt;/full-title&gt;&lt;/periodical&gt;&lt;pages&gt;158-165. e2&lt;/pages&gt;&lt;volume&gt;145&lt;/volume&gt;&lt;number&gt;1&lt;/number&gt;&lt;dates&gt;&lt;year&gt;2013&lt;/year&gt;&lt;/dates&gt;&lt;isbn&gt;0016-5085&lt;/isbn&gt;&lt;urls/&gt;&lt;/record&gt;&lt;/Cite&gt;&lt;/EndNote&gt;</w:instrText>
      </w:r>
      <w:r w:rsidRPr="001A780C">
        <w:rPr>
          <w:rFonts w:ascii="Book Antiqua" w:hAnsi="Book Antiqua"/>
          <w:color w:val="000000" w:themeColor="text1"/>
          <w:vertAlign w:val="superscript"/>
        </w:rPr>
        <w:fldChar w:fldCharType="separate"/>
      </w:r>
      <w:r w:rsidR="004A1DD2" w:rsidRPr="001A780C">
        <w:rPr>
          <w:rFonts w:ascii="Book Antiqua" w:hAnsi="Book Antiqua"/>
          <w:color w:val="000000" w:themeColor="text1"/>
          <w:vertAlign w:val="superscript"/>
        </w:rPr>
        <w:t>[3,</w:t>
      </w:r>
      <w:r w:rsidRPr="001A780C">
        <w:rPr>
          <w:rFonts w:ascii="Book Antiqua" w:hAnsi="Book Antiqua"/>
          <w:color w:val="000000" w:themeColor="text1"/>
          <w:vertAlign w:val="superscript"/>
        </w:rPr>
        <w:t>4]</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xml:space="preserve">. </w:t>
      </w:r>
    </w:p>
    <w:p w14:paraId="14377321" w14:textId="36E73E7A" w:rsidR="00BF3E96" w:rsidRPr="001A780C" w:rsidRDefault="00BF3E96" w:rsidP="001A780C">
      <w:pPr>
        <w:pStyle w:val="BodyB"/>
        <w:spacing w:line="360" w:lineRule="auto"/>
        <w:ind w:firstLineChars="100" w:firstLine="240"/>
        <w:jc w:val="both"/>
        <w:rPr>
          <w:rFonts w:ascii="Book Antiqua" w:hAnsi="Book Antiqua"/>
          <w:color w:val="000000" w:themeColor="text1"/>
          <w:lang w:eastAsia="zh-CN"/>
        </w:rPr>
      </w:pPr>
      <w:r w:rsidRPr="001A780C">
        <w:rPr>
          <w:rStyle w:val="None"/>
          <w:rFonts w:ascii="Book Antiqua" w:hAnsi="Book Antiqua"/>
          <w:color w:val="000000" w:themeColor="text1"/>
        </w:rPr>
        <w:t>Prevalence of IBD is relatively higher in East Asia, when compared to South Asia. Japan has the hi</w:t>
      </w:r>
      <w:r w:rsidR="000E17DA" w:rsidRPr="001A780C">
        <w:rPr>
          <w:rStyle w:val="None"/>
          <w:rFonts w:ascii="Book Antiqua" w:hAnsi="Book Antiqua"/>
          <w:color w:val="000000" w:themeColor="text1"/>
        </w:rPr>
        <w:t>ghest prevalence (121.9 per 100</w:t>
      </w:r>
      <w:r w:rsidRPr="001A780C">
        <w:rPr>
          <w:rStyle w:val="None"/>
          <w:rFonts w:ascii="Book Antiqua" w:hAnsi="Book Antiqua"/>
          <w:color w:val="000000" w:themeColor="text1"/>
        </w:rPr>
        <w:t>000) for UC in East Asia</w:t>
      </w:r>
      <w:r w:rsidRPr="001A780C">
        <w:rPr>
          <w:rStyle w:val="None"/>
          <w:rFonts w:ascii="Book Antiqua" w:hAnsi="Book Antiqua"/>
          <w:color w:val="000000" w:themeColor="text1"/>
          <w:vertAlign w:val="superscript"/>
        </w:rPr>
        <w:fldChar w:fldCharType="begin"/>
      </w:r>
      <w:r w:rsidRPr="001A780C">
        <w:rPr>
          <w:rStyle w:val="None"/>
          <w:rFonts w:ascii="Book Antiqua" w:hAnsi="Book Antiqua"/>
          <w:color w:val="000000" w:themeColor="text1"/>
          <w:vertAlign w:val="superscript"/>
        </w:rPr>
        <w:instrText xml:space="preserve"> ADDIN EN.CITE &lt;EndNote&gt;&lt;Cite  &gt;&lt;Author&gt;Thia&lt;/Author&gt;&lt;Year&gt;2008&lt;/Year&gt;&lt;RecNum&gt;9&lt;/RecNum&gt;&lt;DisplayText&gt;[5]&lt;/DisplayText&gt;&lt;record&gt;&lt;rec-number&gt;9&lt;/rec-number&gt;&lt;foreign-keys&gt;&lt;key app="EN" db-id="xr0xf5sfssz2pseer075e5fzxrpzpzxw9s9r"&gt;9&lt;/key&gt;&lt;/foreign-keys&gt;&lt;ref-type name="Journal Article"&gt;17&lt;/ref-type&gt;&lt;contributors&gt;&lt;authors&gt;&lt;author&gt;Thia, Kelvin T&lt;/author&gt;&lt;author&gt;Loftus Jr, Edward V&lt;/author&gt;&lt;author&gt;Sandborn, William J&lt;/author&gt;&lt;author&gt;Yang, Suk-Kyun&lt;/author&gt;&lt;/authors&gt;&lt;/contributors&gt;&lt;titles&gt;&lt;title&gt;An update on the epidemiology of inflammatory bowel disease in Asia&lt;/title&gt;&lt;secondary-title&gt;The American journal of gastroenterology&lt;/secondary-title&gt;&lt;/titles&gt;&lt;periodical&gt;&lt;full-title&gt;The American journal of gastroenterology&lt;/full-title&gt;&lt;/periodical&gt;&lt;pages&gt;3167&lt;/pages&gt;&lt;volume&gt;103&lt;/volume&gt;&lt;number&gt;12&lt;/number&gt;&lt;dates&gt;&lt;year&gt;2008&lt;/year&gt;&lt;/dates&gt;&lt;isbn&gt;1572-0241&lt;/isbn&gt;&lt;urls/&gt;&lt;/record&gt;&lt;/Cite&gt;&lt;/EndNote&gt;</w:instrText>
      </w:r>
      <w:r w:rsidRPr="001A780C">
        <w:rPr>
          <w:rStyle w:val="None"/>
          <w:rFonts w:ascii="Book Antiqua" w:hAnsi="Book Antiqua"/>
          <w:color w:val="000000" w:themeColor="text1"/>
          <w:vertAlign w:val="superscript"/>
        </w:rPr>
        <w:fldChar w:fldCharType="separate"/>
      </w:r>
      <w:r w:rsidRPr="001A780C">
        <w:rPr>
          <w:rStyle w:val="None"/>
          <w:rFonts w:ascii="Book Antiqua" w:hAnsi="Book Antiqua"/>
          <w:color w:val="000000" w:themeColor="text1"/>
          <w:vertAlign w:val="superscript"/>
        </w:rPr>
        <w:t>[5]</w:t>
      </w:r>
      <w:r w:rsidRPr="001A780C">
        <w:rPr>
          <w:rStyle w:val="None"/>
          <w:rFonts w:ascii="Book Antiqua" w:hAnsi="Book Antiqua"/>
          <w:color w:val="000000" w:themeColor="text1"/>
          <w:vertAlign w:val="superscript"/>
        </w:rPr>
        <w:fldChar w:fldCharType="end"/>
      </w:r>
      <w:r w:rsidRPr="001A780C">
        <w:rPr>
          <w:rStyle w:val="None"/>
          <w:rFonts w:ascii="Book Antiqua" w:hAnsi="Book Antiqua"/>
          <w:color w:val="000000" w:themeColor="text1"/>
        </w:rPr>
        <w:t>, while India has the highest prevalence for UC (</w:t>
      </w:r>
      <w:r w:rsidR="008148F4" w:rsidRPr="001A780C">
        <w:rPr>
          <w:rStyle w:val="None"/>
          <w:rFonts w:ascii="Book Antiqua" w:hAnsi="Book Antiqua"/>
          <w:color w:val="000000" w:themeColor="text1"/>
        </w:rPr>
        <w:t>44.3 per 100</w:t>
      </w:r>
      <w:r w:rsidR="000E17DA" w:rsidRPr="001A780C">
        <w:rPr>
          <w:rStyle w:val="None"/>
          <w:rFonts w:ascii="Book Antiqua" w:hAnsi="Book Antiqua"/>
          <w:color w:val="000000" w:themeColor="text1"/>
        </w:rPr>
        <w:t>000) in South Asia</w:t>
      </w:r>
      <w:r w:rsidRPr="001A780C">
        <w:rPr>
          <w:rStyle w:val="None"/>
          <w:rFonts w:ascii="Book Antiqua" w:hAnsi="Book Antiqua"/>
          <w:color w:val="000000" w:themeColor="text1"/>
          <w:vertAlign w:val="superscript"/>
          <w:lang w:val="fr-FR"/>
        </w:rPr>
        <w:fldChar w:fldCharType="begin"/>
      </w:r>
      <w:r w:rsidRPr="001A780C">
        <w:rPr>
          <w:rStyle w:val="None"/>
          <w:rFonts w:ascii="Book Antiqua" w:hAnsi="Book Antiqua"/>
          <w:color w:val="000000" w:themeColor="text1"/>
          <w:vertAlign w:val="superscript"/>
          <w:lang w:val="fr-FR"/>
        </w:rPr>
        <w:instrText xml:space="preserve"> ADDIN EN.CITE &lt;EndNote&gt;&lt;Cite  &gt;&lt;Author&gt;Prideaux&lt;/Author&gt;&lt;Year&gt;2012&lt;/Year&gt;&lt;RecNum&gt;3&lt;/RecNum&gt;&lt;DisplayText&gt;[5-7]&lt;/DisplayText&gt;&lt;record&gt;&lt;rec-number&gt;3&lt;/rec-number&gt;&lt;foreign-keys&gt;&lt;key app="EN" db-id="xr0xf5sfssz2pseer075e5fzxrpzpzxw9s9r"&gt;3&lt;/key&gt;&lt;/foreign-keys&gt;&lt;ref-type name="Journal Article"&gt;17&lt;/ref-type&gt;&lt;contributors&gt;&lt;authors&gt;&lt;author&gt;Prideaux, Lani&lt;/author&gt;&lt;author&gt;Kamm, Michael A&lt;/author&gt;&lt;author&gt;De Cruz, Peter P&lt;/author&gt;&lt;author&gt;Chan, Francis KL&lt;/author&gt;&lt;author&gt;Ng, Siew C&lt;/author&gt;&lt;/authors&gt;&lt;/contributors&gt;&lt;titles&gt;&lt;title&gt;Inflammatory bowel disease in Asia: a systematic review&lt;/title&gt;&lt;secondary-title&gt;Journal of gastroenterology and hepatology&lt;/secondary-title&gt;&lt;/titles&gt;&lt;periodical&gt;&lt;full-title&gt;Journal of gastroenterology and hepatology&lt;/full-title&gt;&lt;/periodical&gt;&lt;pages&gt;1266-1280&lt;/pages&gt;&lt;volume&gt;27&lt;/volume&gt;&lt;number&gt;8&lt;/number&gt;&lt;dates&gt;&lt;year&gt;2012&lt;/year&gt;&lt;/dates&gt;&lt;isbn&gt;1440-1746&lt;/isbn&gt;&lt;urls/&gt;&lt;/record&gt;&lt;/Cite&gt;&lt;Cite  &gt;&lt;Author&gt;Sood&lt;/Author&gt;&lt;Year&gt;2003&lt;/Year&gt;&lt;RecNum&gt;5&lt;/RecNum&gt;&lt;record&gt;&lt;rec-number&gt;5&lt;/rec-number&gt;&lt;foreign-keys&gt;&lt;key app="EN" db-id="xr0xf5sfssz2pseer075e5fzxrpzpzxw9s9r"&gt;5&lt;/key&gt;&lt;/foreign-keys&gt;&lt;ref-type name="Journal Article"&gt;17&lt;/ref-type&gt;&lt;contributors&gt;&lt;authors&gt;&lt;author&gt;Sood, A&lt;/author&gt;&lt;author&gt;Midha, V&lt;/author&gt;&lt;author&gt;Sood, N&lt;/author&gt;&lt;author&gt;Bhatia, AS&lt;/author&gt;&lt;author&gt;Avasthi, G&lt;/author&gt;&lt;/authors&gt;&lt;/contributors&gt;&lt;titles&gt;&lt;title&gt;Incidence and prevalence of ulcerative colitis in Punjab, North India&lt;/title&gt;&lt;secondary-title&gt;Gut&lt;/secondary-title&gt;&lt;/titles&gt;&lt;periodical&gt;&lt;full-title&gt;Gut&lt;/full-title&gt;&lt;/periodical&gt;&lt;pages&gt;1587-1590&lt;/pages&gt;&lt;volume&gt;52&lt;/volume&gt;&lt;number&gt;11&lt;/number&gt;&lt;dates&gt;&lt;year&gt;2003&lt;/year&gt;&lt;/dates&gt;&lt;isbn&gt;0017-5749&lt;/isbn&gt;&lt;urls/&gt;&lt;/record&gt;&lt;/Cite&gt;&lt;Cite  &gt;&lt;Author&gt;Thia&lt;/Author&gt;&lt;Year&gt;2008&lt;/Year&gt;&lt;RecNum&gt;9&lt;/RecNum&gt;&lt;record&gt;&lt;rec-number&gt;9&lt;/rec-number&gt;&lt;foreign-keys&gt;&lt;key app="EN" db-id="xr0xf5sfssz2pseer075e5fzxrpzpzxw9s9r"&gt;9&lt;/key&gt;&lt;/foreign-keys&gt;&lt;ref-type name="Journal Article"&gt;17&lt;/ref-type&gt;&lt;contributors&gt;&lt;authors&gt;&lt;author&gt;Thia, Kelvin T&lt;/author&gt;&lt;author&gt;Loftus Jr, Edward V&lt;/author&gt;&lt;author&gt;Sandborn, William J&lt;/author&gt;&lt;author&gt;Yang, Suk-Kyun&lt;/author&gt;&lt;/authors&gt;&lt;/contributors&gt;&lt;titles&gt;&lt;title&gt;An update on the epidemiology of inflammatory bowel disease in Asia&lt;/title&gt;&lt;secondary-title&gt;The American journal of gastroenterology&lt;/secondary-title&gt;&lt;/titles&gt;&lt;periodical&gt;&lt;full-title&gt;The American journal of gastroenterology&lt;/full-title&gt;&lt;/periodical&gt;&lt;pages&gt;3167&lt;/pages&gt;&lt;volume&gt;103&lt;/volume&gt;&lt;number&gt;12&lt;/number&gt;&lt;dates&gt;&lt;year&gt;2008&lt;/year&gt;&lt;/dates&gt;&lt;isbn&gt;1572-0241&lt;/isbn&gt;&lt;urls/&gt;&lt;/record&gt;&lt;/Cite&gt;&lt;/EndNote&gt;</w:instrText>
      </w:r>
      <w:r w:rsidRPr="001A780C">
        <w:rPr>
          <w:rStyle w:val="None"/>
          <w:rFonts w:ascii="Book Antiqua" w:hAnsi="Book Antiqua"/>
          <w:color w:val="000000" w:themeColor="text1"/>
          <w:vertAlign w:val="superscript"/>
          <w:lang w:val="fr-FR"/>
        </w:rPr>
        <w:fldChar w:fldCharType="separate"/>
      </w:r>
      <w:r w:rsidRPr="001A780C">
        <w:rPr>
          <w:rStyle w:val="None"/>
          <w:rFonts w:ascii="Book Antiqua" w:hAnsi="Book Antiqua"/>
          <w:color w:val="000000" w:themeColor="text1"/>
          <w:vertAlign w:val="superscript"/>
          <w:lang w:val="fr-FR"/>
        </w:rPr>
        <w:t>[5-7]</w:t>
      </w:r>
      <w:r w:rsidRPr="001A780C">
        <w:rPr>
          <w:rStyle w:val="None"/>
          <w:rFonts w:ascii="Book Antiqua" w:hAnsi="Book Antiqua"/>
          <w:color w:val="000000" w:themeColor="text1"/>
          <w:vertAlign w:val="superscript"/>
          <w:lang w:val="fr-FR"/>
        </w:rPr>
        <w:fldChar w:fldCharType="end"/>
      </w:r>
      <w:r w:rsidRPr="001A780C">
        <w:rPr>
          <w:rStyle w:val="None"/>
          <w:rFonts w:ascii="Book Antiqua" w:hAnsi="Book Antiqua"/>
          <w:color w:val="000000" w:themeColor="text1"/>
        </w:rPr>
        <w:t xml:space="preserve">. The reported prevalence and incidence of IBD per 100000 population in Sri Lanka are 6.5 (UC-5.3, CD-1.2) and </w:t>
      </w:r>
      <w:r w:rsidR="008148F4" w:rsidRPr="001A780C">
        <w:rPr>
          <w:rStyle w:val="None"/>
          <w:rFonts w:ascii="Book Antiqua" w:hAnsi="Book Antiqua"/>
          <w:color w:val="000000" w:themeColor="text1"/>
        </w:rPr>
        <w:t xml:space="preserve">1.6 (UC-1, CD-0.6) </w:t>
      </w:r>
      <w:proofErr w:type="gramStart"/>
      <w:r w:rsidR="008148F4" w:rsidRPr="001A780C">
        <w:rPr>
          <w:rStyle w:val="None"/>
          <w:rFonts w:ascii="Book Antiqua" w:hAnsi="Book Antiqua"/>
          <w:color w:val="000000" w:themeColor="text1"/>
        </w:rPr>
        <w:t>respectively</w:t>
      </w:r>
      <w:r w:rsidRPr="001A780C">
        <w:rPr>
          <w:rStyle w:val="None"/>
          <w:rFonts w:ascii="Book Antiqua" w:hAnsi="Book Antiqua"/>
          <w:color w:val="000000" w:themeColor="text1"/>
          <w:vertAlign w:val="superscript"/>
        </w:rPr>
        <w:t>[</w:t>
      </w:r>
      <w:proofErr w:type="gramEnd"/>
      <w:r w:rsidRPr="001A780C">
        <w:rPr>
          <w:rStyle w:val="None"/>
          <w:rFonts w:ascii="Book Antiqua" w:hAnsi="Book Antiqua"/>
          <w:color w:val="000000" w:themeColor="text1"/>
          <w:vertAlign w:val="superscript"/>
        </w:rPr>
        <w:t>4,8]</w:t>
      </w:r>
      <w:r w:rsidRPr="001A780C">
        <w:rPr>
          <w:rStyle w:val="None"/>
          <w:rFonts w:ascii="Book Antiqua" w:hAnsi="Book Antiqua"/>
          <w:color w:val="000000" w:themeColor="text1"/>
        </w:rPr>
        <w:t xml:space="preserve">. Genetic heterogeneity within the region along with diverse socio-economic, environmental and cultural factors may contribute to these differences. </w:t>
      </w:r>
    </w:p>
    <w:p w14:paraId="2A2B51C7" w14:textId="4E8111F4" w:rsidR="00BF3E96" w:rsidRPr="001A780C" w:rsidRDefault="00BF3E96" w:rsidP="001A780C">
      <w:pPr>
        <w:pStyle w:val="BodyB"/>
        <w:spacing w:line="360" w:lineRule="auto"/>
        <w:ind w:firstLineChars="100" w:firstLine="240"/>
        <w:jc w:val="both"/>
        <w:rPr>
          <w:rFonts w:ascii="Book Antiqua" w:hAnsi="Book Antiqua"/>
          <w:color w:val="000000" w:themeColor="text1"/>
          <w:lang w:eastAsia="zh-CN"/>
        </w:rPr>
      </w:pPr>
      <w:r w:rsidRPr="001A780C">
        <w:rPr>
          <w:rStyle w:val="None"/>
          <w:rFonts w:ascii="Book Antiqua" w:hAnsi="Book Antiqua"/>
          <w:color w:val="000000" w:themeColor="text1"/>
        </w:rPr>
        <w:t xml:space="preserve">Since identification of </w:t>
      </w:r>
      <w:proofErr w:type="spellStart"/>
      <w:r w:rsidR="00747EDB" w:rsidRPr="001A780C">
        <w:rPr>
          <w:rStyle w:val="None"/>
          <w:rFonts w:ascii="Book Antiqua" w:hAnsi="Book Antiqua"/>
          <w:color w:val="000000" w:themeColor="text1"/>
        </w:rPr>
        <w:t>Neucleotide</w:t>
      </w:r>
      <w:proofErr w:type="spellEnd"/>
      <w:r w:rsidR="00747EDB" w:rsidRPr="001A780C">
        <w:rPr>
          <w:rStyle w:val="None"/>
          <w:rFonts w:ascii="Book Antiqua" w:hAnsi="Book Antiqua"/>
          <w:color w:val="000000" w:themeColor="text1"/>
        </w:rPr>
        <w:t xml:space="preserve"> </w:t>
      </w:r>
      <w:proofErr w:type="spellStart"/>
      <w:r w:rsidR="00747EDB" w:rsidRPr="001A780C">
        <w:rPr>
          <w:rStyle w:val="None"/>
          <w:rFonts w:ascii="Book Antiqua" w:hAnsi="Book Antiqua"/>
          <w:color w:val="000000" w:themeColor="text1"/>
        </w:rPr>
        <w:t>Oligomerisation</w:t>
      </w:r>
      <w:proofErr w:type="spellEnd"/>
      <w:r w:rsidR="00747EDB" w:rsidRPr="001A780C">
        <w:rPr>
          <w:rStyle w:val="None"/>
          <w:rFonts w:ascii="Book Antiqua" w:hAnsi="Book Antiqua"/>
          <w:color w:val="000000" w:themeColor="text1"/>
        </w:rPr>
        <w:t xml:space="preserve"> Domain 2</w:t>
      </w:r>
      <w:r w:rsidR="00747EDB" w:rsidRPr="001A780C">
        <w:rPr>
          <w:rStyle w:val="None"/>
          <w:rFonts w:ascii="Book Antiqua" w:hAnsi="Book Antiqua"/>
          <w:color w:val="000000" w:themeColor="text1"/>
          <w:lang w:eastAsia="zh-CN"/>
        </w:rPr>
        <w:t xml:space="preserve"> </w:t>
      </w:r>
      <w:r w:rsidRPr="001A780C">
        <w:rPr>
          <w:rStyle w:val="None"/>
          <w:rFonts w:ascii="Book Antiqua" w:hAnsi="Book Antiqua"/>
          <w:color w:val="000000" w:themeColor="text1"/>
        </w:rPr>
        <w:t>(</w:t>
      </w:r>
      <w:r w:rsidR="00747EDB" w:rsidRPr="001A780C">
        <w:rPr>
          <w:rStyle w:val="None"/>
          <w:rFonts w:ascii="Book Antiqua" w:hAnsi="Book Antiqua"/>
          <w:i/>
          <w:color w:val="000000" w:themeColor="text1"/>
        </w:rPr>
        <w:t>NOD2</w:t>
      </w:r>
      <w:r w:rsidRPr="001A780C">
        <w:rPr>
          <w:rStyle w:val="None"/>
          <w:rFonts w:ascii="Book Antiqua" w:hAnsi="Book Antiqua"/>
          <w:color w:val="000000" w:themeColor="text1"/>
        </w:rPr>
        <w:t>) gene in 2001,</w:t>
      </w:r>
      <w:r w:rsidR="00FD20DC">
        <w:rPr>
          <w:rStyle w:val="None"/>
          <w:rFonts w:ascii="Book Antiqua" w:hAnsi="Book Antiqua"/>
          <w:color w:val="000000" w:themeColor="text1"/>
        </w:rPr>
        <w:t xml:space="preserve"> </w:t>
      </w:r>
      <w:r w:rsidRPr="001A780C">
        <w:rPr>
          <w:rStyle w:val="None"/>
          <w:rFonts w:ascii="Book Antiqua" w:hAnsi="Book Antiqua"/>
          <w:color w:val="000000" w:themeColor="text1"/>
        </w:rPr>
        <w:t>a multitude of genome-wide association scans (GWAS) and candidate gene association studies have identified more than 160 genes as</w:t>
      </w:r>
      <w:r w:rsidR="00634540" w:rsidRPr="001A780C">
        <w:rPr>
          <w:rStyle w:val="None"/>
          <w:rFonts w:ascii="Book Antiqua" w:hAnsi="Book Antiqua"/>
          <w:color w:val="000000" w:themeColor="text1"/>
        </w:rPr>
        <w:t>sociated with IBD in Caucasians</w:t>
      </w:r>
      <w:r w:rsidRPr="001A780C">
        <w:rPr>
          <w:rStyle w:val="None"/>
          <w:rFonts w:ascii="Book Antiqua" w:hAnsi="Book Antiqua"/>
          <w:color w:val="000000" w:themeColor="text1"/>
          <w:vertAlign w:val="superscript"/>
        </w:rPr>
        <w:fldChar w:fldCharType="begin"/>
      </w:r>
      <w:r w:rsidRPr="001A780C">
        <w:rPr>
          <w:rStyle w:val="None"/>
          <w:rFonts w:ascii="Book Antiqua" w:hAnsi="Book Antiqua"/>
          <w:color w:val="000000" w:themeColor="text1"/>
          <w:vertAlign w:val="superscript"/>
        </w:rPr>
        <w:instrText xml:space="preserve"> ADDIN EN.CITE &lt;EndNote&gt;&lt;Cite  &gt;&lt;Author&gt;Cardinale&lt;/Author&gt;&lt;Year&gt;2017&lt;/Year&gt;&lt;RecNum&gt;13&lt;/RecNum&gt;&lt;DisplayText&gt;[8-10]&lt;/DisplayText&gt;&lt;record&gt;&lt;rec-number&gt;13&lt;/rec-number&gt;&lt;foreign-keys&gt;&lt;key app="EN" db-id="xr0xf5sfssz2pseer075e5fzxrpzpzxw9s9r"&gt;13&lt;/key&gt;&lt;/foreign-keys&gt;&lt;ref-type name="Book Section"&gt;5&lt;/ref-type&gt;&lt;contributors&gt;&lt;authors&gt;&lt;author&gt;Cardinale, Christopher J&lt;/author&gt;&lt;author&gt;Hakonarson, Hakon&lt;/author&gt;&lt;/authors&gt;&lt;/contributors&gt;&lt;titles&gt;&lt;title&gt;Genetics of Inflammatory Bowel Diseases&lt;/title&gt;&lt;secondary-title&gt;Pediatric Inflammatory Bowel Disease&lt;/secondary-title&gt;&lt;/titles&gt;&lt;pages&gt;3-14&lt;/pages&gt;&lt;dates&gt;&lt;year&gt;2017&lt;/year&gt;&lt;/dates&gt;&lt;publisher&gt;Springer&lt;/publisher&gt;&lt;urls/&gt;&lt;/record&gt;&lt;/Cite&gt;&lt;Cite  &gt;&lt;Author&gt;Cleynen&lt;/Author&gt;&lt;Year&gt;2016&lt;/Year&gt;&lt;RecNum&gt;11&lt;/RecNum&gt;&lt;record&gt;&lt;rec-number&gt;11&lt;/rec-number&gt;&lt;foreign-keys&gt;&lt;key app="EN" db-id="xr0xf5sfssz2pseer075e5fzxrpzpzxw9s9r"&gt;11&lt;/key&gt;&lt;/foreign-keys&gt;&lt;ref-type name="Journal Article"&gt;17&lt;/ref-type&gt;&lt;contributors&gt;&lt;authors&gt;&lt;author&gt;Cleynen, Isabelle&lt;/author&gt;&lt;author&gt;Boucher, Gabrielle&lt;/author&gt;&lt;author&gt;Jostins, Luke&lt;/author&gt;&lt;author&gt;Schumm, L Philip&lt;/author&gt;&lt;author&gt;Zeissig, Sebastian&lt;/author&gt;&lt;author&gt;Ahmad, Tariq&lt;/author&gt;&lt;author&gt;Andersen, Vibeke&lt;/author&gt;&lt;author&gt;Andrews, Jane M&lt;/author&gt;&lt;author&gt;Annese, Vito&lt;/author&gt;&lt;author&gt;Brand, Stephan&lt;/author&gt;&lt;/authors&gt;&lt;/contributors&gt;&lt;titles&gt;&lt;title&gt;Inherited determinants of Crohn's disease and ulcerative colitis phenotypes: a genetic association study&lt;/title&gt;&lt;secondary-title&gt;The Lancet&lt;/secondary-title&gt;&lt;/titles&gt;&lt;periodical&gt;&lt;full-title&gt;The Lancet&lt;/full-title&gt;&lt;/periodical&gt;&lt;pages&gt;156-167&lt;/pages&gt;&lt;volume&gt;387&lt;/volume&gt;&lt;number&gt;10014&lt;/number&gt;&lt;dates&gt;&lt;year&gt;2016&lt;/year&gt;&lt;/dates&gt;&lt;isbn&gt;0140-6736&lt;/isbn&gt;&lt;urls/&gt;&lt;/record&gt;&lt;/Cite&gt;&lt;Cite  &gt;&lt;Author&gt;McGovern&lt;/Author&gt;&lt;Year&gt;2015&lt;/Year&gt;&lt;RecNum&gt;14&lt;/RecNum&gt;&lt;record&gt;&lt;rec-number&gt;14&lt;/rec-number&gt;&lt;foreign-keys&gt;&lt;key app="EN" db-id="xr0xf5sfssz2pseer075e5fzxrpzpzxw9s9r"&gt;14&lt;/key&gt;&lt;/foreign-keys&gt;&lt;ref-type name="Journal Article"&gt;17&lt;/ref-type&gt;&lt;contributors&gt;&lt;authors&gt;&lt;author&gt;McGovern, Dermot PB&lt;/author&gt;&lt;author&gt;Kugathasan, Subra&lt;/author&gt;&lt;author&gt;Cho, Judy H&lt;/author&gt;&lt;/authors&gt;&lt;/contributors&gt;&lt;titles&gt;&lt;title&gt;Genetics of inflammatory bowel diseases&lt;/title&gt;&lt;secondary-title&gt;Gastroenterology&lt;/secondary-title&gt;&lt;/titles&gt;&lt;periodical&gt;&lt;full-title&gt;Gastroenterology&lt;/full-title&gt;&lt;/periodical&gt;&lt;pages&gt;1163-1176. e2&lt;/pages&gt;&lt;volume&gt;149&lt;/volume&gt;&lt;number&gt;5&lt;/number&gt;&lt;dates&gt;&lt;year&gt;2015&lt;/year&gt;&lt;/dates&gt;&lt;isbn&gt;0016-5085&lt;/isbn&gt;&lt;urls/&gt;&lt;/record&gt;&lt;/Cite&gt;&lt;/EndNote&gt;</w:instrText>
      </w:r>
      <w:r w:rsidRPr="001A780C">
        <w:rPr>
          <w:rStyle w:val="None"/>
          <w:rFonts w:ascii="Book Antiqua" w:hAnsi="Book Antiqua"/>
          <w:color w:val="000000" w:themeColor="text1"/>
          <w:vertAlign w:val="superscript"/>
        </w:rPr>
        <w:fldChar w:fldCharType="separate"/>
      </w:r>
      <w:r w:rsidRPr="001A780C">
        <w:rPr>
          <w:rStyle w:val="None"/>
          <w:rFonts w:ascii="Book Antiqua" w:hAnsi="Book Antiqua"/>
          <w:color w:val="000000" w:themeColor="text1"/>
          <w:vertAlign w:val="superscript"/>
        </w:rPr>
        <w:t>[8-10]</w:t>
      </w:r>
      <w:r w:rsidRPr="001A780C">
        <w:rPr>
          <w:rStyle w:val="None"/>
          <w:rFonts w:ascii="Book Antiqua" w:hAnsi="Book Antiqua"/>
          <w:color w:val="000000" w:themeColor="text1"/>
          <w:vertAlign w:val="superscript"/>
        </w:rPr>
        <w:fldChar w:fldCharType="end"/>
      </w:r>
      <w:r w:rsidRPr="001A780C">
        <w:rPr>
          <w:rStyle w:val="None"/>
          <w:rFonts w:ascii="Book Antiqua" w:hAnsi="Book Antiqua"/>
          <w:color w:val="000000" w:themeColor="text1"/>
        </w:rPr>
        <w:t>. However, genetic contribution to IBD varies between regions and ethnicities and there is only limited data for Asians</w:t>
      </w:r>
      <w:r w:rsidRPr="001A780C">
        <w:rPr>
          <w:rStyle w:val="None"/>
          <w:rFonts w:ascii="Book Antiqua" w:hAnsi="Book Antiqua"/>
          <w:color w:val="000000" w:themeColor="text1"/>
          <w:vertAlign w:val="superscript"/>
        </w:rPr>
        <w:fldChar w:fldCharType="begin"/>
      </w:r>
      <w:r w:rsidRPr="001A780C">
        <w:rPr>
          <w:rStyle w:val="None"/>
          <w:rFonts w:ascii="Book Antiqua" w:hAnsi="Book Antiqua"/>
          <w:color w:val="000000" w:themeColor="text1"/>
          <w:vertAlign w:val="superscript"/>
        </w:rPr>
        <w:instrText xml:space="preserve"> ADDIN EN.CITE &lt;EndNote&gt;&lt;Cite  &gt;&lt;Author&gt;Gearry&lt;/Author&gt;&lt;Year&gt;2016&lt;/Year&gt;&lt;RecNum&gt;15&lt;/RecNum&gt;&lt;DisplayText&gt;[11]&lt;/DisplayText&gt;&lt;record&gt;&lt;rec-number&gt;15&lt;/rec-number&gt;&lt;foreign-keys&gt;&lt;key app="EN" db-id="xr0xf5sfssz2pseer075e5fzxrpzpzxw9s9r"&gt;15&lt;/key&gt;&lt;/foreign-keys&gt;&lt;ref-type name="Journal Article"&gt;17&lt;/ref-type&gt;&lt;contributors&gt;&lt;authors&gt;&lt;author&gt;Gearry, Richard B&lt;/author&gt;&lt;/authors&gt;&lt;/contributors&gt;&lt;titles&gt;&lt;title&gt;IBD and environment: are there differences between east and west&lt;/title&gt;&lt;secondary-title&gt;Digestive diseases&lt;/secondary-title&gt;&lt;/titles&gt;&lt;periodical&gt;&lt;full-title&gt;Digestive diseases&lt;/full-title&gt;&lt;/periodical&gt;&lt;pages&gt;84-89&lt;/pages&gt;&lt;volume&gt;34&lt;/volume&gt;&lt;number&gt;1-2&lt;/number&gt;&lt;dates&gt;&lt;year&gt;2016&lt;/year&gt;&lt;/dates&gt;&lt;isbn&gt;0257-2753&lt;/isbn&gt;&lt;urls/&gt;&lt;/record&gt;&lt;/Cite&gt;&lt;/EndNote&gt;</w:instrText>
      </w:r>
      <w:r w:rsidRPr="001A780C">
        <w:rPr>
          <w:rStyle w:val="None"/>
          <w:rFonts w:ascii="Book Antiqua" w:hAnsi="Book Antiqua"/>
          <w:color w:val="000000" w:themeColor="text1"/>
          <w:vertAlign w:val="superscript"/>
        </w:rPr>
        <w:fldChar w:fldCharType="separate"/>
      </w:r>
      <w:r w:rsidRPr="001A780C">
        <w:rPr>
          <w:rStyle w:val="None"/>
          <w:rFonts w:ascii="Book Antiqua" w:hAnsi="Book Antiqua"/>
          <w:color w:val="000000" w:themeColor="text1"/>
          <w:vertAlign w:val="superscript"/>
        </w:rPr>
        <w:t>[11]</w:t>
      </w:r>
      <w:r w:rsidRPr="001A780C">
        <w:rPr>
          <w:rStyle w:val="None"/>
          <w:rFonts w:ascii="Book Antiqua" w:hAnsi="Book Antiqua"/>
          <w:color w:val="000000" w:themeColor="text1"/>
          <w:vertAlign w:val="superscript"/>
        </w:rPr>
        <w:fldChar w:fldCharType="end"/>
      </w:r>
      <w:r w:rsidRPr="001A780C">
        <w:rPr>
          <w:rStyle w:val="None"/>
          <w:rFonts w:ascii="Book Antiqua" w:hAnsi="Book Antiqua"/>
          <w:color w:val="000000" w:themeColor="text1"/>
        </w:rPr>
        <w:t>. Results of a large trans-ancestry study demonstrated wide heterogeneity of genetic risk between European, East Asian and South Asian populations</w:t>
      </w:r>
      <w:r w:rsidRPr="001A780C">
        <w:rPr>
          <w:rStyle w:val="None"/>
          <w:rFonts w:ascii="Book Antiqua" w:hAnsi="Book Antiqua"/>
          <w:color w:val="000000" w:themeColor="text1"/>
          <w:vertAlign w:val="superscript"/>
        </w:rPr>
        <w:fldChar w:fldCharType="begin"/>
      </w:r>
      <w:r w:rsidRPr="001A780C">
        <w:rPr>
          <w:rStyle w:val="None"/>
          <w:rFonts w:ascii="Book Antiqua" w:hAnsi="Book Antiqua"/>
          <w:color w:val="000000" w:themeColor="text1"/>
          <w:vertAlign w:val="superscript"/>
        </w:rPr>
        <w:instrText xml:space="preserve"> ADDIN EN.CITE &lt;EndNote&gt;&lt;Cite  &gt;&lt;Author&gt;Liu&lt;/Author&gt;&lt;Year&gt;2015&lt;/Year&gt;&lt;RecNum&gt;46&lt;/RecNum&gt;&lt;DisplayText&gt;[14]&lt;/DisplayText&gt;&lt;record&gt;&lt;rec-number&gt;46&lt;/rec-number&gt;&lt;foreign-keys&gt;&lt;key app="EN" db-id="xr0xf5sfssz2pseer075e5fzxrpzpzxw9s9r"&gt;46&lt;/key&gt;&lt;/foreign-keys&gt;&lt;ref-type name="Journal Article"&gt;17&lt;/ref-type&gt;&lt;contributors&gt;&lt;authors&gt;&lt;author&gt;Liu, Jimmy Z&lt;/author&gt;&lt;author&gt;van Sommeren, Suzanne&lt;/author&gt;&lt;author&gt;Huang, Hailiang&lt;/author&gt;&lt;author&gt;Ng, Siew C&lt;/author&gt;&lt;author&gt;Alberts, Rudi&lt;/author&gt;&lt;author&gt;Takahashi, Atsushi&lt;/author&gt;&lt;author&gt;Ripke, Stephan&lt;/author&gt;&lt;author&gt;Lee, James C&lt;/author&gt;&lt;author&gt;Jostins, Luke&lt;/author&gt;&lt;author&gt;Shah, Tejas&lt;/author&gt;&lt;/authors&gt;&lt;/contributors&gt;&lt;titles&gt;&lt;title&gt;Association analyses identify 38 susceptibility loci for inflammatory bowel disease and highlight shared genetic risk across populations&lt;/title&gt;&lt;secondary-title&gt;Nature genetics&lt;/secondary-title&gt;&lt;/titles&gt;&lt;periodical&gt;&lt;full-title&gt;Nature genetics&lt;/full-title&gt;&lt;/periodical&gt;&lt;pages&gt;979&lt;/pages&gt;&lt;volume&gt;47&lt;/volume&gt;&lt;number&gt;9&lt;/number&gt;&lt;dates&gt;&lt;year&gt;2015&lt;/year&gt;&lt;/dates&gt;&lt;isbn&gt;1546-1718&lt;/isbn&gt;&lt;urls/&gt;&lt;/record&gt;&lt;/Cite&gt;&lt;/EndNote&gt;</w:instrText>
      </w:r>
      <w:r w:rsidRPr="001A780C">
        <w:rPr>
          <w:rStyle w:val="None"/>
          <w:rFonts w:ascii="Book Antiqua" w:hAnsi="Book Antiqua"/>
          <w:color w:val="000000" w:themeColor="text1"/>
          <w:vertAlign w:val="superscript"/>
        </w:rPr>
        <w:fldChar w:fldCharType="separate"/>
      </w:r>
      <w:r w:rsidRPr="001A780C">
        <w:rPr>
          <w:rStyle w:val="None"/>
          <w:rFonts w:ascii="Book Antiqua" w:hAnsi="Book Antiqua"/>
          <w:color w:val="000000" w:themeColor="text1"/>
          <w:vertAlign w:val="superscript"/>
        </w:rPr>
        <w:t>[14]</w:t>
      </w:r>
      <w:r w:rsidRPr="001A780C">
        <w:rPr>
          <w:rStyle w:val="None"/>
          <w:rFonts w:ascii="Book Antiqua" w:hAnsi="Book Antiqua"/>
          <w:color w:val="000000" w:themeColor="text1"/>
          <w:vertAlign w:val="superscript"/>
        </w:rPr>
        <w:fldChar w:fldCharType="end"/>
      </w:r>
      <w:r w:rsidRPr="001A780C">
        <w:rPr>
          <w:rStyle w:val="None"/>
          <w:rFonts w:ascii="Book Antiqua" w:hAnsi="Book Antiqua"/>
          <w:color w:val="000000" w:themeColor="text1"/>
        </w:rPr>
        <w:t xml:space="preserve">. Therefore it is important to study genetic associations of IBD for individual Asian ethnic populations. </w:t>
      </w:r>
    </w:p>
    <w:p w14:paraId="5AECFFE1" w14:textId="28C71E14" w:rsidR="00BF3E96" w:rsidRPr="001A780C" w:rsidRDefault="00BF3E96" w:rsidP="001A780C">
      <w:pPr>
        <w:pStyle w:val="BodyB"/>
        <w:spacing w:line="360" w:lineRule="auto"/>
        <w:ind w:firstLineChars="100" w:firstLine="240"/>
        <w:jc w:val="both"/>
        <w:rPr>
          <w:rFonts w:ascii="Book Antiqua" w:hAnsi="Book Antiqua"/>
          <w:color w:val="000000" w:themeColor="text1"/>
        </w:rPr>
      </w:pPr>
      <w:r w:rsidRPr="001A780C">
        <w:rPr>
          <w:rStyle w:val="None"/>
          <w:rFonts w:ascii="Book Antiqua" w:hAnsi="Book Antiqua"/>
          <w:color w:val="000000" w:themeColor="text1"/>
        </w:rPr>
        <w:t xml:space="preserve">Many genetic variants that are correlated with increased disease risk in Caucasians such as variants found in </w:t>
      </w:r>
      <w:r w:rsidRPr="001A780C">
        <w:rPr>
          <w:rStyle w:val="None"/>
          <w:rFonts w:ascii="Book Antiqua" w:hAnsi="Book Antiqua"/>
          <w:i/>
          <w:iCs/>
          <w:color w:val="000000" w:themeColor="text1"/>
        </w:rPr>
        <w:t>NOD2</w:t>
      </w:r>
      <w:r w:rsidRPr="001A780C">
        <w:rPr>
          <w:rStyle w:val="None"/>
          <w:rFonts w:ascii="Book Antiqua" w:hAnsi="Book Antiqua"/>
          <w:color w:val="000000" w:themeColor="text1"/>
        </w:rPr>
        <w:t>/</w:t>
      </w:r>
      <w:r w:rsidRPr="001A780C">
        <w:rPr>
          <w:rStyle w:val="None"/>
          <w:rFonts w:ascii="Book Antiqua" w:hAnsi="Book Antiqua"/>
          <w:i/>
          <w:iCs/>
          <w:color w:val="000000" w:themeColor="text1"/>
        </w:rPr>
        <w:t>CARD15</w:t>
      </w:r>
      <w:r w:rsidRPr="001A780C">
        <w:rPr>
          <w:rStyle w:val="None"/>
          <w:rFonts w:ascii="Book Antiqua" w:hAnsi="Book Antiqua"/>
          <w:color w:val="000000" w:themeColor="text1"/>
        </w:rPr>
        <w:t>, autophagy-related protein16-liked 1 (</w:t>
      </w:r>
      <w:r w:rsidRPr="001A780C">
        <w:rPr>
          <w:rStyle w:val="None"/>
          <w:rFonts w:ascii="Book Antiqua" w:hAnsi="Book Antiqua"/>
          <w:i/>
          <w:iCs/>
          <w:color w:val="000000" w:themeColor="text1"/>
        </w:rPr>
        <w:t>ATG16l1</w:t>
      </w:r>
      <w:r w:rsidRPr="001A780C">
        <w:rPr>
          <w:rStyle w:val="None"/>
          <w:rFonts w:ascii="Book Antiqua" w:hAnsi="Book Antiqua"/>
          <w:color w:val="000000" w:themeColor="text1"/>
        </w:rPr>
        <w:t>), immunity-related GTPase family (IRG)-M, interleukin 23 receptor (</w:t>
      </w:r>
      <w:r w:rsidRPr="001A780C">
        <w:rPr>
          <w:rStyle w:val="None"/>
          <w:rFonts w:ascii="Book Antiqua" w:hAnsi="Book Antiqua"/>
          <w:i/>
          <w:color w:val="000000" w:themeColor="text1"/>
        </w:rPr>
        <w:t>IL23R</w:t>
      </w:r>
      <w:r w:rsidRPr="001A780C">
        <w:rPr>
          <w:rStyle w:val="None"/>
          <w:rFonts w:ascii="Book Antiqua" w:hAnsi="Book Antiqua"/>
          <w:color w:val="000000" w:themeColor="text1"/>
        </w:rPr>
        <w:t xml:space="preserve">), </w:t>
      </w:r>
      <w:proofErr w:type="spellStart"/>
      <w:r w:rsidRPr="001A780C">
        <w:rPr>
          <w:rStyle w:val="None"/>
          <w:rFonts w:ascii="Book Antiqua" w:hAnsi="Book Antiqua"/>
          <w:color w:val="000000" w:themeColor="text1"/>
        </w:rPr>
        <w:t>tumour</w:t>
      </w:r>
      <w:proofErr w:type="spellEnd"/>
      <w:r w:rsidRPr="001A780C">
        <w:rPr>
          <w:rStyle w:val="None"/>
          <w:rFonts w:ascii="Book Antiqua" w:hAnsi="Book Antiqua"/>
          <w:color w:val="000000" w:themeColor="text1"/>
        </w:rPr>
        <w:t xml:space="preserve"> necrosis factor superfamily gene (</w:t>
      </w:r>
      <w:r w:rsidRPr="001A780C">
        <w:rPr>
          <w:rStyle w:val="None"/>
          <w:rFonts w:ascii="Book Antiqua" w:hAnsi="Book Antiqua"/>
          <w:i/>
          <w:iCs/>
          <w:color w:val="000000" w:themeColor="text1"/>
        </w:rPr>
        <w:t>TNFSF</w:t>
      </w:r>
      <w:r w:rsidRPr="001A780C">
        <w:rPr>
          <w:rStyle w:val="None"/>
          <w:rFonts w:ascii="Book Antiqua" w:hAnsi="Book Antiqua"/>
          <w:iCs/>
          <w:color w:val="000000" w:themeColor="text1"/>
        </w:rPr>
        <w:t>)</w:t>
      </w:r>
      <w:r w:rsidRPr="001A780C">
        <w:rPr>
          <w:rStyle w:val="None"/>
          <w:rFonts w:ascii="Book Antiqua" w:hAnsi="Book Antiqua"/>
          <w:i/>
          <w:iCs/>
          <w:color w:val="000000" w:themeColor="text1"/>
        </w:rPr>
        <w:t>-15</w:t>
      </w:r>
      <w:r w:rsidRPr="001A780C">
        <w:rPr>
          <w:rStyle w:val="None"/>
          <w:rFonts w:ascii="Book Antiqua" w:hAnsi="Book Antiqua"/>
          <w:color w:val="000000" w:themeColor="text1"/>
        </w:rPr>
        <w:t>, Toll-like receptor (</w:t>
      </w:r>
      <w:r w:rsidRPr="001A780C">
        <w:rPr>
          <w:rStyle w:val="None"/>
          <w:rFonts w:ascii="Book Antiqua" w:hAnsi="Book Antiqua"/>
          <w:i/>
          <w:iCs/>
          <w:color w:val="000000" w:themeColor="text1"/>
        </w:rPr>
        <w:t>TLR)-4, DLG-5</w:t>
      </w:r>
      <w:r w:rsidRPr="001A780C">
        <w:rPr>
          <w:rStyle w:val="None"/>
          <w:rFonts w:ascii="Book Antiqua" w:hAnsi="Book Antiqua"/>
          <w:color w:val="000000" w:themeColor="text1"/>
        </w:rPr>
        <w:t xml:space="preserve">, </w:t>
      </w:r>
      <w:r w:rsidRPr="001A780C">
        <w:rPr>
          <w:rStyle w:val="None"/>
          <w:rFonts w:ascii="Book Antiqua" w:hAnsi="Book Antiqua"/>
          <w:color w:val="000000" w:themeColor="text1"/>
        </w:rPr>
        <w:lastRenderedPageBreak/>
        <w:t xml:space="preserve">and </w:t>
      </w:r>
      <w:r w:rsidRPr="001A780C">
        <w:rPr>
          <w:rStyle w:val="None"/>
          <w:rFonts w:ascii="Book Antiqua" w:hAnsi="Book Antiqua"/>
          <w:i/>
          <w:iCs/>
          <w:color w:val="000000" w:themeColor="text1"/>
        </w:rPr>
        <w:t>SLC22A4</w:t>
      </w:r>
      <w:r w:rsidRPr="001A780C">
        <w:rPr>
          <w:rStyle w:val="None"/>
          <w:rFonts w:ascii="Book Antiqua" w:hAnsi="Book Antiqua"/>
          <w:color w:val="000000" w:themeColor="text1"/>
        </w:rPr>
        <w:t xml:space="preserve"> genes have been investigated in Asian populations. A systematic review </w:t>
      </w:r>
      <w:r w:rsidR="00634540" w:rsidRPr="001A780C">
        <w:rPr>
          <w:rStyle w:val="None"/>
          <w:rFonts w:ascii="Book Antiqua" w:hAnsi="Book Antiqua"/>
          <w:color w:val="000000" w:themeColor="text1"/>
        </w:rPr>
        <w:t xml:space="preserve">and meta-analysis by </w:t>
      </w:r>
      <w:r w:rsidR="00413D8D" w:rsidRPr="001A780C">
        <w:rPr>
          <w:rStyle w:val="None"/>
          <w:rFonts w:ascii="Book Antiqua" w:hAnsi="Book Antiqua"/>
          <w:color w:val="000000" w:themeColor="text1"/>
        </w:rPr>
        <w:t xml:space="preserve">Ng </w:t>
      </w:r>
      <w:r w:rsidR="00634540" w:rsidRPr="001A780C">
        <w:rPr>
          <w:rStyle w:val="None"/>
          <w:rFonts w:ascii="Book Antiqua" w:hAnsi="Book Antiqua"/>
          <w:i/>
          <w:color w:val="000000" w:themeColor="text1"/>
        </w:rPr>
        <w:t>et al</w:t>
      </w:r>
      <w:r w:rsidR="00634540" w:rsidRPr="001A780C">
        <w:rPr>
          <w:rStyle w:val="None"/>
          <w:rFonts w:ascii="Book Antiqua" w:hAnsi="Book Antiqua"/>
          <w:color w:val="000000" w:themeColor="text1"/>
          <w:vertAlign w:val="superscript"/>
        </w:rPr>
        <w:fldChar w:fldCharType="begin"/>
      </w:r>
      <w:r w:rsidR="00634540" w:rsidRPr="001A780C">
        <w:rPr>
          <w:rStyle w:val="None"/>
          <w:rFonts w:ascii="Book Antiqua" w:hAnsi="Book Antiqua"/>
          <w:color w:val="000000" w:themeColor="text1"/>
          <w:vertAlign w:val="superscript"/>
        </w:rPr>
        <w:instrText xml:space="preserve"> ADDIN EN.CITE &lt;EndNote&gt;&lt;Cite  &gt;&lt;Author&gt;Ng&lt;/Author&gt;&lt;Year&gt;2012&lt;/Year&gt;&lt;DisplayText&gt;[13]&lt;/DisplayText&gt;&lt;record&gt;&lt;rec-number&gt;30&lt;/rec-number&gt;&lt;foreign-keys&gt;&lt;key app="EN" db-id="xr0xf5sfssz2pseer075e5fzxrpzpzxw9s9r"&gt;30&lt;/key&gt;&lt;/foreign-keys&gt;&lt;ref-type name="Journal Article"&gt;17&lt;/ref-type&gt;&lt;contributors&gt;&lt;authors&gt;&lt;author&gt;Ng, Siew C&lt;/author&gt;&lt;author&gt;Tsoi, Kelvin KF&lt;/author&gt;&lt;author&gt;Kamm, Michael A&lt;/author&gt;&lt;author&gt;Xia, Bing&lt;/author&gt;&lt;author&gt;Wu, Justin&lt;/author&gt;&lt;author&gt;Chan, Francis KL&lt;/author&gt;&lt;author&gt;Sung, Joseph JY&lt;/author&gt;&lt;/authors&gt;&lt;/contributors&gt;&lt;titles&gt;&lt;title&gt;Genetics of inflammatory bowel disease in Asia: Systematic review and meta</w:instrText>
      </w:r>
      <w:r w:rsidR="00634540" w:rsidRPr="001A780C">
        <w:rPr>
          <w:rStyle w:val="None"/>
          <w:rFonts w:ascii="SimSun" w:eastAsia="SimSun" w:hAnsi="SimSun" w:cs="SimSun" w:hint="eastAsia"/>
          <w:color w:val="000000" w:themeColor="text1"/>
          <w:vertAlign w:val="superscript"/>
        </w:rPr>
        <w:instrText>‐</w:instrText>
      </w:r>
      <w:r w:rsidR="00634540" w:rsidRPr="001A780C">
        <w:rPr>
          <w:rStyle w:val="None"/>
          <w:rFonts w:ascii="Book Antiqua" w:hAnsi="Book Antiqua"/>
          <w:color w:val="000000" w:themeColor="text1"/>
          <w:vertAlign w:val="superscript"/>
        </w:rPr>
        <w:instrText>analysis&lt;/title&gt;&lt;secondary-title&gt;Inflammatory bowel diseases&lt;/secondary-title&gt;&lt;/titles&gt;&lt;periodical&gt;&lt;full-title&gt;Inflammatory bowel diseases&lt;/full-title&gt;&lt;/periodical&gt;&lt;pages&gt;1164-1176&lt;/pages&gt;&lt;volume&gt;18&lt;/volume&gt;&lt;number&gt;6&lt;/number&gt;&lt;dates&gt;&lt;year&gt;2012&lt;/year&gt;&lt;/dates&gt;&lt;isbn&gt;1536-4844&lt;/isbn&gt;&lt;urls/&gt;&lt;/record&gt;&lt;/Cite&gt;&lt;/EndNote&gt;</w:instrText>
      </w:r>
      <w:r w:rsidR="00634540" w:rsidRPr="001A780C">
        <w:rPr>
          <w:rStyle w:val="None"/>
          <w:rFonts w:ascii="Book Antiqua" w:hAnsi="Book Antiqua"/>
          <w:color w:val="000000" w:themeColor="text1"/>
          <w:vertAlign w:val="superscript"/>
        </w:rPr>
        <w:fldChar w:fldCharType="separate"/>
      </w:r>
      <w:r w:rsidR="00634540" w:rsidRPr="001A780C">
        <w:rPr>
          <w:rStyle w:val="None"/>
          <w:rFonts w:ascii="Book Antiqua" w:hAnsi="Book Antiqua"/>
          <w:color w:val="000000" w:themeColor="text1"/>
          <w:vertAlign w:val="superscript"/>
        </w:rPr>
        <w:t>[13]</w:t>
      </w:r>
      <w:r w:rsidR="00634540" w:rsidRPr="001A780C">
        <w:rPr>
          <w:rStyle w:val="None"/>
          <w:rFonts w:ascii="Book Antiqua" w:hAnsi="Book Antiqua"/>
          <w:color w:val="000000" w:themeColor="text1"/>
          <w:vertAlign w:val="superscript"/>
        </w:rPr>
        <w:fldChar w:fldCharType="end"/>
      </w:r>
      <w:r w:rsidR="00634540" w:rsidRPr="001A780C">
        <w:rPr>
          <w:rStyle w:val="None"/>
          <w:rFonts w:ascii="Book Antiqua" w:hAnsi="Book Antiqua"/>
          <w:color w:val="000000" w:themeColor="text1"/>
          <w:lang w:eastAsia="zh-CN"/>
        </w:rPr>
        <w:t xml:space="preserve"> </w:t>
      </w:r>
      <w:r w:rsidRPr="001A780C">
        <w:rPr>
          <w:rStyle w:val="None"/>
          <w:rFonts w:ascii="Book Antiqua" w:hAnsi="Book Antiqua"/>
          <w:color w:val="000000" w:themeColor="text1"/>
        </w:rPr>
        <w:t xml:space="preserve">in 2012 based on results of 93 reports from 8 countries with data from 17976 patients found that only </w:t>
      </w:r>
      <w:r w:rsidRPr="001A780C">
        <w:rPr>
          <w:rStyle w:val="None"/>
          <w:rFonts w:ascii="Book Antiqua" w:hAnsi="Book Antiqua"/>
          <w:i/>
          <w:iCs/>
          <w:color w:val="000000" w:themeColor="text1"/>
        </w:rPr>
        <w:t>ATG16L1</w:t>
      </w:r>
      <w:r w:rsidRPr="001A780C">
        <w:rPr>
          <w:rStyle w:val="None"/>
          <w:rFonts w:ascii="Book Antiqua" w:hAnsi="Book Antiqua"/>
          <w:color w:val="000000" w:themeColor="text1"/>
        </w:rPr>
        <w:t xml:space="preserve">, </w:t>
      </w:r>
      <w:r w:rsidRPr="001A780C">
        <w:rPr>
          <w:rStyle w:val="None"/>
          <w:rFonts w:ascii="Book Antiqua" w:hAnsi="Book Antiqua"/>
          <w:i/>
          <w:iCs/>
          <w:color w:val="000000" w:themeColor="text1"/>
        </w:rPr>
        <w:t>IL23R</w:t>
      </w:r>
      <w:r w:rsidRPr="001A780C">
        <w:rPr>
          <w:rStyle w:val="None"/>
          <w:rFonts w:ascii="Book Antiqua" w:hAnsi="Book Antiqua"/>
          <w:color w:val="000000" w:themeColor="text1"/>
        </w:rPr>
        <w:t xml:space="preserve">, </w:t>
      </w:r>
      <w:r w:rsidRPr="001A780C">
        <w:rPr>
          <w:rStyle w:val="None"/>
          <w:rFonts w:ascii="Book Antiqua" w:hAnsi="Book Antiqua"/>
          <w:i/>
          <w:iCs/>
          <w:color w:val="000000" w:themeColor="text1"/>
        </w:rPr>
        <w:t>TNFSF15</w:t>
      </w:r>
      <w:r w:rsidRPr="001A780C">
        <w:rPr>
          <w:rStyle w:val="None"/>
          <w:rFonts w:ascii="Book Antiqua" w:hAnsi="Book Antiqua"/>
          <w:color w:val="000000" w:themeColor="text1"/>
        </w:rPr>
        <w:t xml:space="preserve">, </w:t>
      </w:r>
      <w:r w:rsidRPr="001A780C">
        <w:rPr>
          <w:rStyle w:val="None"/>
          <w:rFonts w:ascii="Book Antiqua" w:hAnsi="Book Antiqua"/>
          <w:i/>
          <w:iCs/>
          <w:color w:val="000000" w:themeColor="text1"/>
        </w:rPr>
        <w:t>TNF308</w:t>
      </w:r>
      <w:r w:rsidRPr="001A780C">
        <w:rPr>
          <w:rStyle w:val="None"/>
          <w:rFonts w:ascii="Book Antiqua" w:hAnsi="Book Antiqua"/>
          <w:color w:val="000000" w:themeColor="text1"/>
        </w:rPr>
        <w:t xml:space="preserve">, </w:t>
      </w:r>
      <w:r w:rsidRPr="001A780C">
        <w:rPr>
          <w:rStyle w:val="None"/>
          <w:rFonts w:ascii="Book Antiqua" w:hAnsi="Book Antiqua"/>
          <w:i/>
          <w:iCs/>
          <w:color w:val="000000" w:themeColor="text1"/>
        </w:rPr>
        <w:t>CTLA-4</w:t>
      </w:r>
      <w:r w:rsidRPr="001A780C">
        <w:rPr>
          <w:rStyle w:val="None"/>
          <w:rFonts w:ascii="Book Antiqua" w:hAnsi="Book Antiqua"/>
          <w:color w:val="000000" w:themeColor="text1"/>
        </w:rPr>
        <w:t xml:space="preserve"> and </w:t>
      </w:r>
      <w:r w:rsidRPr="001A780C">
        <w:rPr>
          <w:rStyle w:val="None"/>
          <w:rFonts w:ascii="Book Antiqua" w:hAnsi="Book Antiqua"/>
          <w:i/>
          <w:color w:val="000000" w:themeColor="text1"/>
        </w:rPr>
        <w:t>MHC</w:t>
      </w:r>
      <w:r w:rsidRPr="001A780C">
        <w:rPr>
          <w:rStyle w:val="None"/>
          <w:rFonts w:ascii="Book Antiqua" w:hAnsi="Book Antiqua"/>
          <w:color w:val="000000" w:themeColor="text1"/>
        </w:rPr>
        <w:t xml:space="preserve"> were significantly associated with IBD among Asians. However, more studies representative of the Asian population are required to identify additional underlying genetic risk factors</w:t>
      </w:r>
      <w:r w:rsidRPr="001A780C">
        <w:rPr>
          <w:rStyle w:val="None"/>
          <w:rFonts w:ascii="Book Antiqua" w:hAnsi="Book Antiqua"/>
          <w:color w:val="000000" w:themeColor="text1"/>
          <w:vertAlign w:val="superscript"/>
          <w:lang w:val="fr-FR"/>
        </w:rPr>
        <w:fldChar w:fldCharType="begin"/>
      </w:r>
      <w:r w:rsidRPr="001A780C">
        <w:rPr>
          <w:rStyle w:val="None"/>
          <w:rFonts w:ascii="Book Antiqua" w:hAnsi="Book Antiqua"/>
          <w:color w:val="000000" w:themeColor="text1"/>
          <w:vertAlign w:val="superscript"/>
          <w:lang w:val="fr-FR"/>
        </w:rPr>
        <w:instrText xml:space="preserve"> ADDIN EN.CITE &lt;EndNote&gt;&lt;Cite  &gt;&lt;Author&gt;Ng&lt;/Author&gt;&lt;Year&gt;2015&lt;/Year&gt;&lt;DisplayText&gt;[3, 6]&lt;/DisplayText&gt;&lt;record&gt;&lt;rec-number&gt;45&lt;/rec-number&gt;&lt;foreign-keys&gt;&lt;key app="EN" db-id="xr0xf5sfssz2pseer075e5fzxrpzpzxw9s9r"&gt;45&lt;/key&gt;&lt;/foreign-keys&gt;&lt;ref-type name="Journal Article"&gt;17&lt;/ref-type&gt;&lt;contributors&gt;&lt;authors&gt;&lt;author&gt;Ng, Siew C&lt;/author&gt;&lt;/authors&gt;&lt;/contributors&gt;&lt;titles&gt;&lt;title&gt;Emerging leadership lecture: Inflammatory bowel disease in Asia: Emergence of a “Western” disease&lt;/title&gt;&lt;secondary-title&gt;Journal of gastroenterology and hepatology&lt;/secondary-title&gt;&lt;/titles&gt;&lt;periodical&gt;&lt;full-title&gt;Journal of gastroenterology and hepatology&lt;/full-title&gt;&lt;/periodical&gt;&lt;pages&gt;440-445&lt;/pages&gt;&lt;volume&gt;30&lt;/volume&gt;&lt;number&gt;3&lt;/number&gt;&lt;dates&gt;&lt;year&gt;2015&lt;/year&gt;&lt;/dates&gt;&lt;isbn&gt;1440-1746&lt;/isbn&gt;&lt;urls/&gt;&lt;/record&gt;&lt;/Cite&gt;&lt;Cite  &gt;&lt;Author&gt;Prideaux&lt;/Author&gt;&lt;Year&gt;2012&lt;/Year&gt;&lt;RecNum&gt;3&lt;/RecNum&gt;&lt;record&gt;&lt;rec-number&gt;3&lt;/rec-number&gt;&lt;foreign-keys&gt;&lt;key app="EN" db-id="xr0xf5sfssz2pseer075e5fzxrpzpzxw9s9r"&gt;3&lt;/key&gt;&lt;/foreign-keys&gt;&lt;ref-type name="Journal Article"&gt;17&lt;/ref-type&gt;&lt;contributors&gt;&lt;authors&gt;&lt;author&gt;Prideaux, Lani&lt;/author&gt;&lt;author&gt;Kamm, Michael A&lt;/author&gt;&lt;author&gt;De Cruz, Peter P&lt;/author&gt;&lt;author&gt;Chan, Francis KL&lt;/author&gt;&lt;author&gt;Ng, Siew C&lt;/author&gt;&lt;/authors&gt;&lt;/contributors&gt;&lt;titles&gt;&lt;title&gt;Inflammatory bowel disease in Asia: a systematic review&lt;/title&gt;&lt;secondary-title&gt;Journal of gastroenterology and hepatology&lt;/secondary-title&gt;&lt;/titles&gt;&lt;periodical&gt;&lt;full-title&gt;Journal of gastroenterology and hepatology&lt;/full-title&gt;&lt;/periodical&gt;&lt;pages&gt;1266-1280&lt;/pages&gt;&lt;volume&gt;27&lt;/volume&gt;&lt;number&gt;8&lt;/number&gt;&lt;dates&gt;&lt;year&gt;2012&lt;/year&gt;&lt;/dates&gt;&lt;isbn&gt;1440-1746&lt;/isbn&gt;&lt;urls/&gt;&lt;/record&gt;&lt;/Cite&gt;&lt;/EndNote&gt;</w:instrText>
      </w:r>
      <w:r w:rsidRPr="001A780C">
        <w:rPr>
          <w:rStyle w:val="None"/>
          <w:rFonts w:ascii="Book Antiqua" w:hAnsi="Book Antiqua"/>
          <w:color w:val="000000" w:themeColor="text1"/>
          <w:vertAlign w:val="superscript"/>
          <w:lang w:val="fr-FR"/>
        </w:rPr>
        <w:fldChar w:fldCharType="separate"/>
      </w:r>
      <w:r w:rsidR="009C43A7" w:rsidRPr="001A780C">
        <w:rPr>
          <w:rStyle w:val="None"/>
          <w:rFonts w:ascii="Book Antiqua" w:hAnsi="Book Antiqua"/>
          <w:color w:val="000000" w:themeColor="text1"/>
          <w:vertAlign w:val="superscript"/>
          <w:lang w:val="fr-FR"/>
        </w:rPr>
        <w:t>[3,</w:t>
      </w:r>
      <w:r w:rsidRPr="001A780C">
        <w:rPr>
          <w:rStyle w:val="None"/>
          <w:rFonts w:ascii="Book Antiqua" w:hAnsi="Book Antiqua"/>
          <w:color w:val="000000" w:themeColor="text1"/>
          <w:vertAlign w:val="superscript"/>
          <w:lang w:val="fr-FR"/>
        </w:rPr>
        <w:t>6]</w:t>
      </w:r>
      <w:r w:rsidRPr="001A780C">
        <w:rPr>
          <w:rStyle w:val="None"/>
          <w:rFonts w:ascii="Book Antiqua" w:hAnsi="Book Antiqua"/>
          <w:color w:val="000000" w:themeColor="text1"/>
          <w:vertAlign w:val="superscript"/>
          <w:lang w:val="fr-FR"/>
        </w:rPr>
        <w:fldChar w:fldCharType="end"/>
      </w:r>
      <w:r w:rsidRPr="001A780C">
        <w:rPr>
          <w:rStyle w:val="None"/>
          <w:rFonts w:ascii="Book Antiqua" w:hAnsi="Book Antiqua"/>
          <w:color w:val="000000" w:themeColor="text1"/>
        </w:rPr>
        <w:t xml:space="preserve">. This study was conducted in a population that had not been studied before in South Asia – among Sri Lankans with the objective of identifying prevalence and phenotypic associations of common genetic risk alleles for IBD. </w:t>
      </w:r>
    </w:p>
    <w:p w14:paraId="51214A9B" w14:textId="77777777" w:rsidR="00BF3E96" w:rsidRPr="001A780C" w:rsidRDefault="00BF3E96" w:rsidP="001A780C">
      <w:pPr>
        <w:pStyle w:val="BodyB"/>
        <w:spacing w:line="360" w:lineRule="auto"/>
        <w:jc w:val="both"/>
        <w:rPr>
          <w:rStyle w:val="None"/>
          <w:rFonts w:ascii="Book Antiqua" w:hAnsi="Book Antiqua"/>
          <w:b/>
          <w:bCs/>
          <w:color w:val="000000" w:themeColor="text1"/>
        </w:rPr>
      </w:pPr>
    </w:p>
    <w:p w14:paraId="618C300B" w14:textId="77777777" w:rsidR="00256127" w:rsidRPr="001A780C" w:rsidRDefault="00256127" w:rsidP="001A780C">
      <w:pPr>
        <w:spacing w:line="360" w:lineRule="auto"/>
        <w:jc w:val="both"/>
        <w:rPr>
          <w:rFonts w:ascii="Book Antiqua" w:hAnsi="Book Antiqua"/>
          <w:b/>
        </w:rPr>
      </w:pPr>
      <w:bookmarkStart w:id="1" w:name="OLE_LINK337"/>
      <w:bookmarkStart w:id="2" w:name="OLE_LINK338"/>
      <w:bookmarkStart w:id="3" w:name="OLE_LINK378"/>
      <w:bookmarkStart w:id="4" w:name="OLE_LINK388"/>
      <w:r w:rsidRPr="001A780C">
        <w:rPr>
          <w:rFonts w:ascii="Book Antiqua" w:hAnsi="Book Antiqua"/>
          <w:b/>
        </w:rPr>
        <w:t>MATERIALS AND METHODS</w:t>
      </w:r>
    </w:p>
    <w:bookmarkEnd w:id="1"/>
    <w:bookmarkEnd w:id="2"/>
    <w:bookmarkEnd w:id="3"/>
    <w:bookmarkEnd w:id="4"/>
    <w:p w14:paraId="5001B4EE" w14:textId="77777777" w:rsidR="00BF3E96" w:rsidRPr="001A780C" w:rsidRDefault="00BF3E96" w:rsidP="001A780C">
      <w:pPr>
        <w:pStyle w:val="BodyB"/>
        <w:spacing w:line="360" w:lineRule="auto"/>
        <w:jc w:val="both"/>
        <w:rPr>
          <w:rStyle w:val="None"/>
          <w:rFonts w:ascii="Book Antiqua" w:hAnsi="Book Antiqua"/>
          <w:b/>
          <w:bCs/>
          <w:i/>
          <w:color w:val="000000" w:themeColor="text1"/>
        </w:rPr>
      </w:pPr>
      <w:r w:rsidRPr="001A780C">
        <w:rPr>
          <w:rStyle w:val="None"/>
          <w:rFonts w:ascii="Book Antiqua" w:hAnsi="Book Antiqua"/>
          <w:b/>
          <w:bCs/>
          <w:i/>
          <w:color w:val="000000" w:themeColor="text1"/>
        </w:rPr>
        <w:t xml:space="preserve">Study population </w:t>
      </w:r>
    </w:p>
    <w:p w14:paraId="11CF1E04" w14:textId="6FC8C34C" w:rsidR="00BF3E96" w:rsidRPr="001A780C" w:rsidRDefault="00BF3E96" w:rsidP="001A780C">
      <w:pPr>
        <w:pStyle w:val="BodyB"/>
        <w:spacing w:line="360" w:lineRule="auto"/>
        <w:jc w:val="both"/>
        <w:rPr>
          <w:rFonts w:ascii="Book Antiqua" w:hAnsi="Book Antiqua"/>
          <w:color w:val="000000" w:themeColor="text1"/>
          <w:lang w:eastAsia="zh-CN"/>
        </w:rPr>
      </w:pPr>
      <w:r w:rsidRPr="001A780C">
        <w:rPr>
          <w:rFonts w:ascii="Book Antiqua" w:hAnsi="Book Antiqua"/>
          <w:color w:val="000000" w:themeColor="text1"/>
        </w:rPr>
        <w:t>This</w:t>
      </w:r>
      <w:r w:rsidR="00FD20DC">
        <w:rPr>
          <w:rFonts w:ascii="Book Antiqua" w:hAnsi="Book Antiqua"/>
          <w:color w:val="000000" w:themeColor="text1"/>
        </w:rPr>
        <w:t xml:space="preserve"> </w:t>
      </w:r>
      <w:r w:rsidRPr="001A780C">
        <w:rPr>
          <w:rFonts w:ascii="Book Antiqua" w:hAnsi="Book Antiqua"/>
          <w:color w:val="000000" w:themeColor="text1"/>
        </w:rPr>
        <w:t xml:space="preserve">multicenter, case-control study was conducted among 415 patients with IBD and 465 healthy controls from five major </w:t>
      </w:r>
      <w:proofErr w:type="spellStart"/>
      <w:r w:rsidRPr="001A780C">
        <w:rPr>
          <w:rFonts w:ascii="Book Antiqua" w:hAnsi="Book Antiqua"/>
          <w:color w:val="000000" w:themeColor="text1"/>
        </w:rPr>
        <w:t>centres</w:t>
      </w:r>
      <w:proofErr w:type="spellEnd"/>
      <w:r w:rsidRPr="001A780C">
        <w:rPr>
          <w:rFonts w:ascii="Book Antiqua" w:hAnsi="Book Antiqua"/>
          <w:color w:val="000000" w:themeColor="text1"/>
        </w:rPr>
        <w:t xml:space="preserve"> in three major cities of Sri Lanka. Patients were recruited from Gastroenterology Units of Colombo North Teaching Hospital, </w:t>
      </w:r>
      <w:proofErr w:type="spellStart"/>
      <w:r w:rsidRPr="001A780C">
        <w:rPr>
          <w:rFonts w:ascii="Book Antiqua" w:hAnsi="Book Antiqua"/>
          <w:color w:val="000000" w:themeColor="text1"/>
        </w:rPr>
        <w:t>Ragama</w:t>
      </w:r>
      <w:proofErr w:type="spellEnd"/>
      <w:r w:rsidRPr="001A780C">
        <w:rPr>
          <w:rFonts w:ascii="Book Antiqua" w:hAnsi="Book Antiqua"/>
          <w:color w:val="000000" w:themeColor="text1"/>
        </w:rPr>
        <w:t xml:space="preserve">, National Hospital of Sri Lanka, Colombo, Colombo South Teaching Hospital, </w:t>
      </w:r>
      <w:proofErr w:type="spellStart"/>
      <w:r w:rsidRPr="001A780C">
        <w:rPr>
          <w:rFonts w:ascii="Book Antiqua" w:hAnsi="Book Antiqua"/>
          <w:color w:val="000000" w:themeColor="text1"/>
        </w:rPr>
        <w:t>Kalubovila</w:t>
      </w:r>
      <w:proofErr w:type="spellEnd"/>
      <w:r w:rsidRPr="001A780C">
        <w:rPr>
          <w:rFonts w:ascii="Book Antiqua" w:hAnsi="Book Antiqua"/>
          <w:color w:val="000000" w:themeColor="text1"/>
        </w:rPr>
        <w:t xml:space="preserve">, Teaching Hospital, Kandy and Teaching Hospital </w:t>
      </w:r>
      <w:proofErr w:type="spellStart"/>
      <w:r w:rsidRPr="001A780C">
        <w:rPr>
          <w:rFonts w:ascii="Book Antiqua" w:hAnsi="Book Antiqua"/>
          <w:color w:val="000000" w:themeColor="text1"/>
        </w:rPr>
        <w:t>Karapitiya</w:t>
      </w:r>
      <w:proofErr w:type="spellEnd"/>
      <w:r w:rsidRPr="001A780C">
        <w:rPr>
          <w:rFonts w:ascii="Book Antiqua" w:hAnsi="Book Antiqua"/>
          <w:color w:val="000000" w:themeColor="text1"/>
        </w:rPr>
        <w:t xml:space="preserve">, Galle. These centers collectively provide tertiary level specialist </w:t>
      </w:r>
      <w:r w:rsidR="00187F7F" w:rsidRPr="001A780C">
        <w:rPr>
          <w:rFonts w:ascii="Book Antiqua" w:hAnsi="Book Antiqua"/>
          <w:color w:val="000000" w:themeColor="text1"/>
        </w:rPr>
        <w:t xml:space="preserve">gastroenterology </w:t>
      </w:r>
      <w:r w:rsidRPr="001A780C">
        <w:rPr>
          <w:rFonts w:ascii="Book Antiqua" w:hAnsi="Book Antiqua"/>
          <w:color w:val="000000" w:themeColor="text1"/>
        </w:rPr>
        <w:t xml:space="preserve">care for the majority of Sri Lankan patients. </w:t>
      </w:r>
    </w:p>
    <w:p w14:paraId="2D84F7FB" w14:textId="30E31F48" w:rsidR="00BF3E96" w:rsidRPr="001A780C" w:rsidRDefault="00BF3E96" w:rsidP="001A780C">
      <w:pPr>
        <w:pStyle w:val="BodyB"/>
        <w:spacing w:line="360" w:lineRule="auto"/>
        <w:ind w:firstLineChars="100" w:firstLine="240"/>
        <w:jc w:val="both"/>
        <w:rPr>
          <w:rFonts w:ascii="Book Antiqua" w:hAnsi="Book Antiqua"/>
          <w:color w:val="000000" w:themeColor="text1"/>
          <w:lang w:eastAsia="zh-CN"/>
        </w:rPr>
      </w:pPr>
      <w:r w:rsidRPr="001A780C">
        <w:rPr>
          <w:rFonts w:ascii="Book Antiqua" w:hAnsi="Book Antiqua"/>
          <w:color w:val="000000" w:themeColor="text1"/>
        </w:rPr>
        <w:t xml:space="preserve">Cases were patients with endoscopically and histologically confirmed IBD, who had had the condition for more than one year duration. From the commencement of data collection, consecutive, consenting patients were recruited from the five study </w:t>
      </w:r>
      <w:proofErr w:type="spellStart"/>
      <w:r w:rsidRPr="001A780C">
        <w:rPr>
          <w:rFonts w:ascii="Book Antiqua" w:hAnsi="Book Antiqua"/>
          <w:color w:val="000000" w:themeColor="text1"/>
        </w:rPr>
        <w:t>centres</w:t>
      </w:r>
      <w:proofErr w:type="spellEnd"/>
      <w:r w:rsidRPr="001A780C">
        <w:rPr>
          <w:rFonts w:ascii="Book Antiqua" w:hAnsi="Book Antiqua"/>
          <w:color w:val="000000" w:themeColor="text1"/>
        </w:rPr>
        <w:t xml:space="preserve">. Approximately equal number of unrelated, healthy, gender-matched subjects, with no chronic bowel symptoms, from the above five locations were recruited as controls. </w:t>
      </w:r>
    </w:p>
    <w:p w14:paraId="612A2AD4" w14:textId="77777777" w:rsidR="00BF3E96" w:rsidRPr="001A780C" w:rsidRDefault="00BF3E96" w:rsidP="001A780C">
      <w:pPr>
        <w:pStyle w:val="BodyB"/>
        <w:spacing w:line="360" w:lineRule="auto"/>
        <w:ind w:firstLineChars="100" w:firstLine="240"/>
        <w:jc w:val="both"/>
        <w:rPr>
          <w:rFonts w:ascii="Book Antiqua" w:hAnsi="Book Antiqua"/>
          <w:color w:val="000000" w:themeColor="text1"/>
        </w:rPr>
      </w:pPr>
      <w:r w:rsidRPr="001A780C">
        <w:rPr>
          <w:rFonts w:ascii="Book Antiqua" w:hAnsi="Book Antiqua"/>
          <w:color w:val="000000" w:themeColor="text1"/>
        </w:rPr>
        <w:t xml:space="preserve">Ethical approval for the study was obtained from the Ethical Review Committee (ERC) of the Faculty of Medicine, University of Kelaniya and Hospital ERCs where relevant. </w:t>
      </w:r>
    </w:p>
    <w:p w14:paraId="29B9EE45" w14:textId="77777777" w:rsidR="00BF3E96" w:rsidRPr="001A780C" w:rsidRDefault="00BF3E96" w:rsidP="001A780C">
      <w:pPr>
        <w:pStyle w:val="BodyB"/>
        <w:spacing w:line="360" w:lineRule="auto"/>
        <w:jc w:val="both"/>
        <w:rPr>
          <w:rFonts w:ascii="Book Antiqua" w:hAnsi="Book Antiqua"/>
          <w:color w:val="000000" w:themeColor="text1"/>
        </w:rPr>
      </w:pPr>
    </w:p>
    <w:p w14:paraId="5CF68C14" w14:textId="77777777" w:rsidR="00BF3E96" w:rsidRPr="001A780C" w:rsidRDefault="00BF3E96" w:rsidP="001A780C">
      <w:pPr>
        <w:pStyle w:val="BodyB"/>
        <w:spacing w:line="360" w:lineRule="auto"/>
        <w:jc w:val="both"/>
        <w:rPr>
          <w:rStyle w:val="None"/>
          <w:rFonts w:ascii="Book Antiqua" w:hAnsi="Book Antiqua"/>
          <w:b/>
          <w:bCs/>
          <w:i/>
          <w:color w:val="000000" w:themeColor="text1"/>
        </w:rPr>
      </w:pPr>
      <w:r w:rsidRPr="001A780C">
        <w:rPr>
          <w:rStyle w:val="None"/>
          <w:rFonts w:ascii="Book Antiqua" w:hAnsi="Book Antiqua"/>
          <w:b/>
          <w:bCs/>
          <w:i/>
          <w:color w:val="000000" w:themeColor="text1"/>
        </w:rPr>
        <w:t>Data collection</w:t>
      </w:r>
    </w:p>
    <w:p w14:paraId="7968D240" w14:textId="0B5D8ECC" w:rsidR="00BF3E96" w:rsidRPr="001A780C" w:rsidRDefault="00BF3E96" w:rsidP="001A780C">
      <w:pPr>
        <w:pStyle w:val="BodyA"/>
        <w:spacing w:after="0" w:line="360" w:lineRule="auto"/>
        <w:jc w:val="both"/>
        <w:rPr>
          <w:rStyle w:val="None"/>
          <w:rFonts w:ascii="Book Antiqua" w:hAnsi="Book Antiqua"/>
          <w:color w:val="000000" w:themeColor="text1"/>
          <w:sz w:val="24"/>
          <w:szCs w:val="24"/>
          <w:shd w:val="clear" w:color="auto" w:fill="FFFFFF"/>
        </w:rPr>
      </w:pPr>
      <w:r w:rsidRPr="001A780C">
        <w:rPr>
          <w:rStyle w:val="Hyperlink1"/>
          <w:rFonts w:ascii="Book Antiqua" w:eastAsia="Calibri" w:hAnsi="Book Antiqua"/>
          <w:color w:val="000000" w:themeColor="text1"/>
        </w:rPr>
        <w:lastRenderedPageBreak/>
        <w:t>Data were obtained using an interviewer administered, structured questionnaire. Clinical data were obtained by direct questioning and by review of medical records. Phenotypic data (type, location, severity, treatment types, response to treatment and complications) of patients were recorded. Patients were categorized into UC and CD using clinical, endoscopic and histological features. Disease characteristics were listed according to Montreal classification</w:t>
      </w:r>
      <w:r w:rsidRPr="001A780C">
        <w:rPr>
          <w:rStyle w:val="Hyperlink1"/>
          <w:rFonts w:ascii="Book Antiqua" w:eastAsia="Calibri" w:hAnsi="Book Antiqua"/>
          <w:color w:val="000000" w:themeColor="text1"/>
          <w:vertAlign w:val="superscript"/>
        </w:rPr>
        <w:fldChar w:fldCharType="begin"/>
      </w:r>
      <w:r w:rsidRPr="001A780C">
        <w:rPr>
          <w:rStyle w:val="Hyperlink1"/>
          <w:rFonts w:ascii="Book Antiqua" w:eastAsia="Calibri" w:hAnsi="Book Antiqua"/>
          <w:color w:val="000000" w:themeColor="text1"/>
          <w:vertAlign w:val="superscript"/>
        </w:rPr>
        <w:instrText xml:space="preserve"> ADDIN EN.CITE &lt;EndNote&gt;&lt;Cite  &gt;&lt;Author&gt;Satsangi, J1; Silverberg, MS; Vermeire, Severine; Colombel, JFl&lt;/Author&gt;&lt;Year&gt;2006&lt;/Year&gt;&lt;RecNum&gt;33&lt;/RecNum&gt;&lt;Prefix&gt;&lt;/Prefix&gt;&lt;Suffix&gt;&lt;/Suffix&gt;&lt;Pages&gt;&lt;/Pages&gt;&lt;DisplayText&gt;[15]&lt;/DisplayText&gt;&lt;record&gt;&lt;database name="INPARDCD.enl" path="/Users/isurujithkongalaliyanage/Dropbox/My GI/Ragama work/Curriculum development paper/INPARDCD.enl"&gt;INPARDCD.enl&lt;/database&gt;&lt;source-app name="EndNote" version="17.7"&gt;EndNote&lt;/source-app&gt;&lt;rec-number&gt;33&lt;/rec-number&gt;&lt;foreign-keys&gt;&lt;key app="EN" db-id="xp0f5swdz52prfefrrl5seszewxvpea9eaa5"&gt;33&lt;/key&gt;&lt;/foreign-keys&gt;&lt;ref-type name="Journal Article"&gt;17&lt;/ref-type&gt;&lt;contributors&gt;&lt;authors&gt;&lt;author&gt;&lt;style face="normal" font="default" size="100%"&gt;Satsangi, J1&lt;/style&gt;&lt;/author&gt;&lt;author&gt;&lt;style face="normal" font="default" size="100%"&gt;Silverberg, MS&lt;/style&gt;&lt;/author&gt;&lt;author&gt;&lt;style face="normal" font="default" size="100%"&gt;Vermeire, Severine&lt;/style&gt;&lt;/author&gt;&lt;author&gt;&lt;style face="normal" font="default" size="100%"&gt;Colombel, JFl&lt;/style&gt;&lt;/author&gt;&lt;/authors&gt;&lt;/contributors&gt;&lt;titles&gt;&lt;title&gt;&lt;style face="normal" font="default" size="100%"&gt;The Montreal classification of inflammatory bowel disease: controversies, consensus, and implications&lt;/style&gt;&lt;/title&gt;&lt;secondary-title&gt;&lt;style face="normal" font="default" size="100%"&gt;Gut&lt;/style&gt;&lt;/secondary-title&gt;&lt;/titles&gt;&lt;periodical&gt;&lt;full-title&gt;&lt;style face="normal" font="default" size="100%"&gt;Gut&lt;/style&gt;&lt;/full-title&gt;&lt;/periodical&gt;&lt;pages&gt;&lt;style face="normal" font="default" size="100%"&gt;749-753&lt;/style&gt;&lt;/pages&gt;&lt;volume&gt;&lt;style face="normal" font="default" size="100%"&gt;55&lt;/style&gt;&lt;/volume&gt;&lt;number&gt;&lt;style face="normal" font="default" size="100%"&gt;6&lt;/style&gt;&lt;/number&gt;&lt;dates&gt;&lt;year&gt;&lt;style face="normal" font="default" size="100%"&gt;2006&lt;/style&gt;&lt;/year&gt;&lt;/dates&gt;&lt;isbn&gt;&lt;style face="normal" font="default" size="100%"&gt;0017-5749&lt;/style&gt;&lt;/isbn&gt;&lt;urls&gt;&lt;/urls&gt;&lt;/record&gt;&lt;/Cite&gt;&lt;/EndNote&gt;</w:instrText>
      </w:r>
      <w:r w:rsidRPr="001A780C">
        <w:rPr>
          <w:rStyle w:val="Hyperlink1"/>
          <w:rFonts w:ascii="Book Antiqua" w:eastAsia="Calibri" w:hAnsi="Book Antiqua"/>
          <w:color w:val="000000" w:themeColor="text1"/>
          <w:vertAlign w:val="superscript"/>
        </w:rPr>
        <w:fldChar w:fldCharType="separate"/>
      </w:r>
      <w:r w:rsidRPr="001A780C">
        <w:rPr>
          <w:rStyle w:val="Hyperlink1"/>
          <w:rFonts w:ascii="Book Antiqua" w:eastAsia="Calibri" w:hAnsi="Book Antiqua"/>
          <w:color w:val="000000" w:themeColor="text1"/>
          <w:vertAlign w:val="superscript"/>
        </w:rPr>
        <w:t>[15]</w:t>
      </w:r>
      <w:r w:rsidRPr="001A780C">
        <w:rPr>
          <w:rStyle w:val="Hyperlink1"/>
          <w:rFonts w:ascii="Book Antiqua" w:eastAsia="Calibri" w:hAnsi="Book Antiqua"/>
          <w:color w:val="000000" w:themeColor="text1"/>
          <w:vertAlign w:val="superscript"/>
        </w:rPr>
        <w:fldChar w:fldCharType="end"/>
      </w:r>
      <w:r w:rsidRPr="001A780C">
        <w:rPr>
          <w:rStyle w:val="Hyperlink1"/>
          <w:rFonts w:ascii="Book Antiqua" w:eastAsia="Calibri" w:hAnsi="Book Antiqua"/>
          <w:color w:val="000000" w:themeColor="text1"/>
        </w:rPr>
        <w:t>. Comorbid conditions, details of the disease and treatment were confirmed using medical records.</w:t>
      </w:r>
      <w:r w:rsidR="00FD20DC">
        <w:rPr>
          <w:rStyle w:val="Hyperlink1"/>
          <w:rFonts w:ascii="Book Antiqua" w:eastAsia="Calibri" w:hAnsi="Book Antiqua"/>
          <w:color w:val="000000" w:themeColor="text1"/>
        </w:rPr>
        <w:t xml:space="preserve"> </w:t>
      </w:r>
      <w:r w:rsidRPr="001A780C">
        <w:rPr>
          <w:rStyle w:val="None"/>
          <w:rFonts w:ascii="Book Antiqua" w:hAnsi="Book Antiqua"/>
          <w:color w:val="000000" w:themeColor="text1"/>
          <w:sz w:val="24"/>
          <w:szCs w:val="24"/>
          <w:shd w:val="clear" w:color="auto" w:fill="FFFFFF"/>
        </w:rPr>
        <w:t xml:space="preserve">Complicated disease was defined as having </w:t>
      </w:r>
      <w:proofErr w:type="spellStart"/>
      <w:r w:rsidRPr="001A780C">
        <w:rPr>
          <w:rStyle w:val="None"/>
          <w:rFonts w:ascii="Book Antiqua" w:hAnsi="Book Antiqua"/>
          <w:color w:val="000000" w:themeColor="text1"/>
          <w:sz w:val="24"/>
          <w:szCs w:val="24"/>
          <w:shd w:val="clear" w:color="auto" w:fill="FFFFFF"/>
        </w:rPr>
        <w:t>stricturing</w:t>
      </w:r>
      <w:proofErr w:type="spellEnd"/>
      <w:r w:rsidRPr="001A780C">
        <w:rPr>
          <w:rStyle w:val="None"/>
          <w:rFonts w:ascii="Book Antiqua" w:hAnsi="Book Antiqua"/>
          <w:color w:val="000000" w:themeColor="text1"/>
          <w:sz w:val="24"/>
          <w:szCs w:val="24"/>
          <w:shd w:val="clear" w:color="auto" w:fill="FFFFFF"/>
        </w:rPr>
        <w:t xml:space="preserve"> or penetrating disease in CD, and extensive colitis or pancolitis in UC. Patients with a disease course that was frequently relapsing, steroid dependent, steroid refractory or requiring biologics was classified as treatment refractory. Presence of disease complications was considered if either perforation, significant bleeding, requirement of colectomy or malignant change had taken place. </w:t>
      </w:r>
    </w:p>
    <w:p w14:paraId="4556CC2C" w14:textId="77777777" w:rsidR="00BF3E96" w:rsidRPr="001A780C" w:rsidRDefault="00BF3E96" w:rsidP="001A780C">
      <w:pPr>
        <w:pStyle w:val="BodyB"/>
        <w:spacing w:line="360" w:lineRule="auto"/>
        <w:jc w:val="both"/>
        <w:rPr>
          <w:rStyle w:val="None"/>
          <w:rFonts w:ascii="Book Antiqua" w:hAnsi="Book Antiqua"/>
          <w:b/>
          <w:bCs/>
          <w:color w:val="000000" w:themeColor="text1"/>
        </w:rPr>
      </w:pPr>
    </w:p>
    <w:p w14:paraId="2DE3959E" w14:textId="1F4037DE" w:rsidR="00BF3E96" w:rsidRPr="001A780C" w:rsidRDefault="00A46040" w:rsidP="001A780C">
      <w:pPr>
        <w:pStyle w:val="BodyA"/>
        <w:spacing w:after="0" w:line="360" w:lineRule="auto"/>
        <w:jc w:val="both"/>
        <w:rPr>
          <w:rStyle w:val="None"/>
          <w:rFonts w:ascii="Book Antiqua" w:hAnsi="Book Antiqua"/>
          <w:b/>
          <w:bCs/>
          <w:i/>
          <w:color w:val="000000" w:themeColor="text1"/>
          <w:sz w:val="24"/>
          <w:szCs w:val="24"/>
          <w:shd w:val="clear" w:color="auto" w:fill="FFFFFF"/>
        </w:rPr>
      </w:pPr>
      <w:r w:rsidRPr="001A780C">
        <w:rPr>
          <w:rFonts w:ascii="Book Antiqua" w:hAnsi="Book Antiqua"/>
          <w:b/>
          <w:i/>
          <w:color w:val="000000" w:themeColor="text1"/>
          <w:sz w:val="24"/>
          <w:szCs w:val="24"/>
        </w:rPr>
        <w:t>Single nucleotide polymorphism</w:t>
      </w:r>
      <w:r w:rsidRPr="001A780C">
        <w:rPr>
          <w:rFonts w:ascii="Book Antiqua" w:eastAsiaTheme="minorEastAsia" w:hAnsi="Book Antiqua"/>
          <w:b/>
          <w:i/>
          <w:color w:val="000000" w:themeColor="text1"/>
          <w:sz w:val="24"/>
          <w:szCs w:val="24"/>
          <w:lang w:eastAsia="zh-CN"/>
        </w:rPr>
        <w:t xml:space="preserve"> </w:t>
      </w:r>
      <w:r w:rsidR="00BF3E96" w:rsidRPr="001A780C">
        <w:rPr>
          <w:rStyle w:val="None"/>
          <w:rFonts w:ascii="Book Antiqua" w:hAnsi="Book Antiqua"/>
          <w:b/>
          <w:bCs/>
          <w:i/>
          <w:color w:val="000000" w:themeColor="text1"/>
          <w:sz w:val="24"/>
          <w:szCs w:val="24"/>
        </w:rPr>
        <w:t xml:space="preserve">selection and </w:t>
      </w:r>
      <w:r w:rsidR="00B158CB" w:rsidRPr="001A780C">
        <w:rPr>
          <w:rStyle w:val="None"/>
          <w:rFonts w:ascii="Book Antiqua" w:hAnsi="Book Antiqua"/>
          <w:b/>
          <w:bCs/>
          <w:i/>
          <w:color w:val="000000" w:themeColor="text1"/>
          <w:sz w:val="24"/>
          <w:szCs w:val="24"/>
        </w:rPr>
        <w:t>genotyping</w:t>
      </w:r>
    </w:p>
    <w:p w14:paraId="0EEF9BE1" w14:textId="3FFA8CE7" w:rsidR="00BF3E96" w:rsidRPr="001A780C" w:rsidRDefault="00BF3E96" w:rsidP="001A780C">
      <w:pPr>
        <w:pStyle w:val="BodyA"/>
        <w:spacing w:after="0" w:line="360" w:lineRule="auto"/>
        <w:jc w:val="both"/>
        <w:rPr>
          <w:rStyle w:val="Hyperlink1"/>
          <w:rFonts w:ascii="Book Antiqua" w:eastAsia="Calibri" w:hAnsi="Book Antiqua"/>
          <w:color w:val="000000" w:themeColor="text1"/>
        </w:rPr>
      </w:pPr>
      <w:r w:rsidRPr="001A780C">
        <w:rPr>
          <w:rStyle w:val="Hyperlink1"/>
          <w:rFonts w:ascii="Book Antiqua" w:eastAsia="Calibri" w:hAnsi="Book Antiqua"/>
          <w:color w:val="000000" w:themeColor="text1"/>
        </w:rPr>
        <w:t xml:space="preserve">Previous candidate gene studies and GWAS were reviewed to select 16 frequently replicated </w:t>
      </w:r>
      <w:r w:rsidR="00A46040" w:rsidRPr="001A780C">
        <w:rPr>
          <w:rFonts w:ascii="Book Antiqua" w:hAnsi="Book Antiqua"/>
          <w:color w:val="000000" w:themeColor="text1"/>
          <w:sz w:val="24"/>
          <w:szCs w:val="24"/>
        </w:rPr>
        <w:t>single nucleotide polymorphism</w:t>
      </w:r>
      <w:r w:rsidR="00A46040" w:rsidRPr="001A780C">
        <w:rPr>
          <w:rFonts w:ascii="Book Antiqua" w:hAnsi="Book Antiqua"/>
          <w:color w:val="000000" w:themeColor="text1"/>
          <w:sz w:val="24"/>
          <w:szCs w:val="24"/>
          <w:lang w:eastAsia="zh-CN"/>
        </w:rPr>
        <w:t>s</w:t>
      </w:r>
      <w:r w:rsidR="00A46040" w:rsidRPr="001A780C">
        <w:rPr>
          <w:rStyle w:val="Hyperlink1"/>
          <w:rFonts w:ascii="Book Antiqua" w:eastAsia="Calibri" w:hAnsi="Book Antiqua"/>
          <w:color w:val="000000" w:themeColor="text1"/>
        </w:rPr>
        <w:t xml:space="preserve"> </w:t>
      </w:r>
      <w:r w:rsidR="00A46040" w:rsidRPr="001A780C">
        <w:rPr>
          <w:rStyle w:val="Hyperlink1"/>
          <w:rFonts w:ascii="Book Antiqua" w:eastAsiaTheme="minorEastAsia" w:hAnsi="Book Antiqua"/>
          <w:color w:val="000000" w:themeColor="text1"/>
          <w:lang w:eastAsia="zh-CN"/>
        </w:rPr>
        <w:t>(</w:t>
      </w:r>
      <w:r w:rsidRPr="001A780C">
        <w:rPr>
          <w:rStyle w:val="Hyperlink1"/>
          <w:rFonts w:ascii="Book Antiqua" w:eastAsia="Calibri" w:hAnsi="Book Antiqua"/>
          <w:color w:val="000000" w:themeColor="text1"/>
        </w:rPr>
        <w:t>SNPs</w:t>
      </w:r>
      <w:r w:rsidR="00A46040" w:rsidRPr="001A780C">
        <w:rPr>
          <w:rStyle w:val="Hyperlink1"/>
          <w:rFonts w:ascii="Book Antiqua" w:eastAsiaTheme="minorEastAsia" w:hAnsi="Book Antiqua"/>
          <w:color w:val="000000" w:themeColor="text1"/>
          <w:lang w:eastAsia="zh-CN"/>
        </w:rPr>
        <w:t>)</w:t>
      </w:r>
      <w:r w:rsidRPr="001A780C">
        <w:rPr>
          <w:rStyle w:val="Hyperlink1"/>
          <w:rFonts w:ascii="Book Antiqua" w:eastAsia="Calibri" w:hAnsi="Book Antiqua"/>
          <w:color w:val="000000" w:themeColor="text1"/>
        </w:rPr>
        <w:t xml:space="preserve"> which were associated with inflammatory bowel disease. DNA from the cases and controls were extracted from peripheral blood samples</w:t>
      </w:r>
      <w:r w:rsidR="00BB3CFE" w:rsidRPr="001A780C">
        <w:rPr>
          <w:rStyle w:val="Hyperlink1"/>
          <w:rFonts w:ascii="Book Antiqua" w:eastAsia="Calibri" w:hAnsi="Book Antiqua"/>
          <w:color w:val="000000" w:themeColor="text1"/>
        </w:rPr>
        <w:t xml:space="preserve"> using</w:t>
      </w:r>
      <w:r w:rsidRPr="001A780C">
        <w:rPr>
          <w:rStyle w:val="Hyperlink1"/>
          <w:rFonts w:ascii="Book Antiqua" w:eastAsia="Calibri" w:hAnsi="Book Antiqua"/>
          <w:color w:val="000000" w:themeColor="text1"/>
        </w:rPr>
        <w:t xml:space="preserve">. These DNA samples were quantified, normalized and arrayed on 96 well plates. Thereafter genotyping was carried out for 16 SNPs, which tag confirmed IBD susceptibility loci, using </w:t>
      </w:r>
      <w:proofErr w:type="spellStart"/>
      <w:r w:rsidRPr="001A780C">
        <w:rPr>
          <w:rStyle w:val="Hyperlink1"/>
          <w:rFonts w:ascii="Book Antiqua" w:eastAsia="Calibri" w:hAnsi="Book Antiqua"/>
          <w:color w:val="000000" w:themeColor="text1"/>
        </w:rPr>
        <w:t>Agena</w:t>
      </w:r>
      <w:proofErr w:type="spellEnd"/>
      <w:r w:rsidRPr="001A780C">
        <w:rPr>
          <w:rStyle w:val="Hyperlink1"/>
          <w:rFonts w:ascii="Book Antiqua" w:eastAsia="Calibri" w:hAnsi="Book Antiqua"/>
          <w:color w:val="000000" w:themeColor="text1"/>
        </w:rPr>
        <w:t xml:space="preserve"> </w:t>
      </w:r>
      <w:proofErr w:type="spellStart"/>
      <w:r w:rsidRPr="001A780C">
        <w:rPr>
          <w:rStyle w:val="Hyperlink1"/>
          <w:rFonts w:ascii="Book Antiqua" w:eastAsia="Calibri" w:hAnsi="Book Antiqua"/>
          <w:color w:val="000000" w:themeColor="text1"/>
        </w:rPr>
        <w:t>MassARRAY</w:t>
      </w:r>
      <w:proofErr w:type="spellEnd"/>
      <w:r w:rsidRPr="001A780C">
        <w:rPr>
          <w:rStyle w:val="Hyperlink1"/>
          <w:rFonts w:ascii="Book Antiqua" w:eastAsia="Calibri" w:hAnsi="Book Antiqua"/>
          <w:color w:val="000000" w:themeColor="text1"/>
        </w:rPr>
        <w:t xml:space="preserve"> system (</w:t>
      </w:r>
      <w:proofErr w:type="spellStart"/>
      <w:r w:rsidRPr="001A780C">
        <w:rPr>
          <w:rStyle w:val="Hyperlink1"/>
          <w:rFonts w:ascii="Book Antiqua" w:eastAsia="Calibri" w:hAnsi="Book Antiqua"/>
          <w:color w:val="000000" w:themeColor="text1"/>
        </w:rPr>
        <w:t>Agena</w:t>
      </w:r>
      <w:proofErr w:type="spellEnd"/>
      <w:r w:rsidRPr="001A780C">
        <w:rPr>
          <w:rStyle w:val="Hyperlink1"/>
          <w:rFonts w:ascii="Book Antiqua" w:eastAsia="Calibri" w:hAnsi="Book Antiqua"/>
          <w:color w:val="000000" w:themeColor="text1"/>
        </w:rPr>
        <w:t xml:space="preserve"> Bioscience, San Diego, USA) following manufacturer’s instructions. Genotypes of all variants were in Hardy-Weinberg Equilibrium (</w:t>
      </w:r>
      <w:r w:rsidRPr="001A780C">
        <w:rPr>
          <w:rStyle w:val="None"/>
          <w:rFonts w:ascii="Book Antiqua" w:hAnsi="Book Antiqua"/>
          <w:i/>
          <w:iCs/>
          <w:color w:val="000000" w:themeColor="text1"/>
          <w:sz w:val="24"/>
          <w:szCs w:val="24"/>
        </w:rPr>
        <w:t>P</w:t>
      </w:r>
      <w:r w:rsidR="00BB3CFE" w:rsidRPr="001A780C">
        <w:rPr>
          <w:rStyle w:val="None"/>
          <w:rFonts w:ascii="Book Antiqua" w:eastAsiaTheme="minorEastAsia" w:hAnsi="Book Antiqua"/>
          <w:i/>
          <w:iCs/>
          <w:color w:val="000000" w:themeColor="text1"/>
          <w:sz w:val="24"/>
          <w:szCs w:val="24"/>
          <w:lang w:eastAsia="zh-CN"/>
        </w:rPr>
        <w:t xml:space="preserve"> </w:t>
      </w:r>
      <w:r w:rsidRPr="001A780C">
        <w:rPr>
          <w:rStyle w:val="Hyperlink1"/>
          <w:rFonts w:ascii="Book Antiqua" w:eastAsia="Calibri" w:hAnsi="Book Antiqua"/>
          <w:color w:val="000000" w:themeColor="text1"/>
        </w:rPr>
        <w:t>&gt;</w:t>
      </w:r>
      <w:r w:rsidR="00BB3CFE" w:rsidRPr="001A780C">
        <w:rPr>
          <w:rStyle w:val="Hyperlink1"/>
          <w:rFonts w:ascii="Book Antiqua" w:eastAsiaTheme="minorEastAsia" w:hAnsi="Book Antiqua"/>
          <w:color w:val="000000" w:themeColor="text1"/>
          <w:lang w:eastAsia="zh-CN"/>
        </w:rPr>
        <w:t xml:space="preserve"> </w:t>
      </w:r>
      <w:r w:rsidRPr="001A780C">
        <w:rPr>
          <w:rStyle w:val="Hyperlink1"/>
          <w:rFonts w:ascii="Book Antiqua" w:eastAsia="Calibri" w:hAnsi="Book Antiqua"/>
          <w:color w:val="000000" w:themeColor="text1"/>
        </w:rPr>
        <w:t>10</w:t>
      </w:r>
      <w:r w:rsidRPr="001A780C">
        <w:rPr>
          <w:rStyle w:val="None"/>
          <w:rFonts w:ascii="Book Antiqua" w:hAnsi="Book Antiqua"/>
          <w:color w:val="000000" w:themeColor="text1"/>
          <w:sz w:val="24"/>
          <w:szCs w:val="24"/>
          <w:vertAlign w:val="superscript"/>
        </w:rPr>
        <w:t>−3</w:t>
      </w:r>
      <w:r w:rsidRPr="001A780C">
        <w:rPr>
          <w:rStyle w:val="Hyperlink1"/>
          <w:rFonts w:ascii="Book Antiqua" w:eastAsia="Calibri" w:hAnsi="Book Antiqua"/>
          <w:color w:val="000000" w:themeColor="text1"/>
        </w:rPr>
        <w:t xml:space="preserve"> in the control population). </w:t>
      </w:r>
    </w:p>
    <w:p w14:paraId="09FC5483" w14:textId="77777777" w:rsidR="00BB3CFE" w:rsidRPr="001A780C" w:rsidRDefault="00BB3CFE" w:rsidP="001A780C">
      <w:pPr>
        <w:pStyle w:val="BodyA"/>
        <w:spacing w:after="0" w:line="360" w:lineRule="auto"/>
        <w:jc w:val="both"/>
        <w:rPr>
          <w:rStyle w:val="None"/>
          <w:rFonts w:ascii="Book Antiqua" w:eastAsiaTheme="minorEastAsia" w:hAnsi="Book Antiqua"/>
          <w:b/>
          <w:bCs/>
          <w:color w:val="000000" w:themeColor="text1"/>
          <w:sz w:val="24"/>
          <w:szCs w:val="24"/>
          <w:lang w:eastAsia="zh-CN"/>
        </w:rPr>
      </w:pPr>
    </w:p>
    <w:p w14:paraId="193BB32C" w14:textId="77777777" w:rsidR="00BF3E96" w:rsidRPr="001A780C" w:rsidRDefault="00BF3E96" w:rsidP="001A780C">
      <w:pPr>
        <w:pStyle w:val="BodyA"/>
        <w:spacing w:after="0" w:line="360" w:lineRule="auto"/>
        <w:jc w:val="both"/>
        <w:rPr>
          <w:rStyle w:val="None"/>
          <w:rFonts w:ascii="Book Antiqua" w:hAnsi="Book Antiqua"/>
          <w:b/>
          <w:bCs/>
          <w:i/>
          <w:color w:val="000000" w:themeColor="text1"/>
          <w:sz w:val="24"/>
          <w:szCs w:val="24"/>
        </w:rPr>
      </w:pPr>
      <w:r w:rsidRPr="001A780C">
        <w:rPr>
          <w:rStyle w:val="None"/>
          <w:rFonts w:ascii="Book Antiqua" w:hAnsi="Book Antiqua"/>
          <w:b/>
          <w:bCs/>
          <w:i/>
          <w:color w:val="000000" w:themeColor="text1"/>
          <w:sz w:val="24"/>
          <w:szCs w:val="24"/>
        </w:rPr>
        <w:t xml:space="preserve">Statistical analysis </w:t>
      </w:r>
    </w:p>
    <w:p w14:paraId="5722639D" w14:textId="54E58C5D" w:rsidR="00BF3E96" w:rsidRPr="001A780C" w:rsidRDefault="00BF3E96" w:rsidP="001A780C">
      <w:pPr>
        <w:pStyle w:val="BodyA"/>
        <w:spacing w:after="0" w:line="360" w:lineRule="auto"/>
        <w:jc w:val="both"/>
        <w:rPr>
          <w:rStyle w:val="None"/>
          <w:rFonts w:ascii="Book Antiqua" w:eastAsiaTheme="minorEastAsia" w:hAnsi="Book Antiqua"/>
          <w:color w:val="000000" w:themeColor="text1"/>
          <w:sz w:val="24"/>
          <w:szCs w:val="24"/>
          <w:lang w:eastAsia="zh-CN"/>
        </w:rPr>
      </w:pPr>
      <w:r w:rsidRPr="001A780C">
        <w:rPr>
          <w:rStyle w:val="Hyperlink1"/>
          <w:rFonts w:ascii="Book Antiqua" w:eastAsia="Calibri" w:hAnsi="Book Antiqua"/>
          <w:color w:val="000000" w:themeColor="text1"/>
        </w:rPr>
        <w:t xml:space="preserve">After Bonferroni correction a </w:t>
      </w:r>
      <w:r w:rsidR="00BB3CFE" w:rsidRPr="001A780C">
        <w:rPr>
          <w:rStyle w:val="Hyperlink1"/>
          <w:rFonts w:ascii="Book Antiqua" w:eastAsia="Calibri" w:hAnsi="Book Antiqua"/>
          <w:i/>
          <w:color w:val="000000" w:themeColor="text1"/>
        </w:rPr>
        <w:t>P</w:t>
      </w:r>
      <w:r w:rsidRPr="001A780C">
        <w:rPr>
          <w:rStyle w:val="Hyperlink1"/>
          <w:rFonts w:ascii="Book Antiqua" w:eastAsia="Calibri" w:hAnsi="Book Antiqua"/>
          <w:color w:val="000000" w:themeColor="text1"/>
        </w:rPr>
        <w:t>-value of</w:t>
      </w:r>
      <w:r w:rsidRPr="001A780C">
        <w:rPr>
          <w:rStyle w:val="None"/>
          <w:rFonts w:ascii="Book Antiqua" w:hAnsi="Book Antiqua"/>
          <w:i/>
          <w:iCs/>
          <w:color w:val="000000" w:themeColor="text1"/>
          <w:sz w:val="24"/>
          <w:szCs w:val="24"/>
        </w:rPr>
        <w:t xml:space="preserve"> </w:t>
      </w:r>
      <w:r w:rsidRPr="001A780C">
        <w:rPr>
          <w:rStyle w:val="Hyperlink1"/>
          <w:rFonts w:ascii="Book Antiqua" w:eastAsia="Calibri" w:hAnsi="Book Antiqua"/>
          <w:color w:val="000000" w:themeColor="text1"/>
        </w:rPr>
        <w:t>&lt;</w:t>
      </w:r>
      <w:r w:rsidR="00BB3CFE" w:rsidRPr="001A780C">
        <w:rPr>
          <w:rStyle w:val="Hyperlink1"/>
          <w:rFonts w:ascii="Book Antiqua" w:eastAsiaTheme="minorEastAsia" w:hAnsi="Book Antiqua"/>
          <w:color w:val="000000" w:themeColor="text1"/>
          <w:lang w:eastAsia="zh-CN"/>
        </w:rPr>
        <w:t xml:space="preserve"> </w:t>
      </w:r>
      <w:r w:rsidRPr="001A780C">
        <w:rPr>
          <w:rStyle w:val="Hyperlink1"/>
          <w:rFonts w:ascii="Book Antiqua" w:eastAsia="Calibri" w:hAnsi="Book Antiqua"/>
          <w:color w:val="000000" w:themeColor="text1"/>
        </w:rPr>
        <w:t xml:space="preserve">0.003 was considered significant to account for multiple </w:t>
      </w:r>
      <w:r w:rsidR="006C2746" w:rsidRPr="001A780C">
        <w:rPr>
          <w:rStyle w:val="Hyperlink1"/>
          <w:rFonts w:ascii="Book Antiqua" w:eastAsia="Calibri" w:hAnsi="Book Antiqua"/>
          <w:color w:val="000000" w:themeColor="text1"/>
        </w:rPr>
        <w:t>hypotheses</w:t>
      </w:r>
      <w:r w:rsidRPr="001A780C">
        <w:rPr>
          <w:rStyle w:val="Hyperlink1"/>
          <w:rFonts w:ascii="Book Antiqua" w:eastAsia="Calibri" w:hAnsi="Book Antiqua"/>
          <w:color w:val="000000" w:themeColor="text1"/>
        </w:rPr>
        <w:t>. Association analysis utilized logistic regression within STATA version 13 (Chicago, IL) with routines available from</w:t>
      </w:r>
      <w:r w:rsidRPr="001A780C">
        <w:rPr>
          <w:rStyle w:val="None"/>
          <w:rFonts w:ascii="Book Antiqua" w:hAnsi="Book Antiqua"/>
          <w:b/>
          <w:bCs/>
          <w:color w:val="000000" w:themeColor="text1"/>
          <w:sz w:val="24"/>
          <w:szCs w:val="24"/>
        </w:rPr>
        <w:t xml:space="preserve"> </w:t>
      </w:r>
      <w:r w:rsidRPr="001A780C">
        <w:rPr>
          <w:rStyle w:val="Hyperlink1"/>
          <w:rFonts w:ascii="Book Antiqua" w:eastAsia="Calibri" w:hAnsi="Book Antiqua"/>
          <w:color w:val="000000" w:themeColor="text1"/>
        </w:rPr>
        <w:t xml:space="preserve">http://www-gene.cimr.cam.ac.uk/clayton/software/stata. </w:t>
      </w:r>
      <w:r w:rsidRPr="001A780C">
        <w:rPr>
          <w:rStyle w:val="None"/>
          <w:rFonts w:ascii="Book Antiqua" w:hAnsi="Book Antiqua"/>
          <w:color w:val="000000" w:themeColor="text1"/>
          <w:sz w:val="24"/>
          <w:szCs w:val="24"/>
        </w:rPr>
        <w:t xml:space="preserve">Different genetic models were tested using statistical modeling in univariate and multivariate analyses, for associations with </w:t>
      </w:r>
      <w:r w:rsidRPr="001A780C">
        <w:rPr>
          <w:rStyle w:val="None"/>
          <w:rFonts w:ascii="Book Antiqua" w:hAnsi="Book Antiqua"/>
          <w:color w:val="000000" w:themeColor="text1"/>
          <w:sz w:val="24"/>
          <w:szCs w:val="24"/>
        </w:rPr>
        <w:lastRenderedPageBreak/>
        <w:t>UC and CD.</w:t>
      </w:r>
      <w:r w:rsidR="00FD20DC">
        <w:rPr>
          <w:rStyle w:val="None"/>
          <w:rFonts w:ascii="Book Antiqua" w:hAnsi="Book Antiqua"/>
          <w:color w:val="000000" w:themeColor="text1"/>
          <w:sz w:val="24"/>
          <w:szCs w:val="24"/>
        </w:rPr>
        <w:t xml:space="preserve"> </w:t>
      </w:r>
      <w:r w:rsidRPr="001A780C">
        <w:rPr>
          <w:rStyle w:val="None"/>
          <w:rFonts w:ascii="Book Antiqua" w:hAnsi="Book Antiqua"/>
          <w:color w:val="000000" w:themeColor="text1"/>
          <w:sz w:val="24"/>
          <w:szCs w:val="24"/>
        </w:rPr>
        <w:t>Individual SNPs and various combinations were tested against disease phenotypes. Chi-</w:t>
      </w:r>
      <w:r w:rsidR="00940030" w:rsidRPr="001A780C">
        <w:rPr>
          <w:rStyle w:val="None"/>
          <w:rFonts w:ascii="Book Antiqua" w:hAnsi="Book Antiqua"/>
          <w:color w:val="000000" w:themeColor="text1"/>
          <w:sz w:val="24"/>
          <w:szCs w:val="24"/>
        </w:rPr>
        <w:t>square test/Fisher’s exact test</w:t>
      </w:r>
      <w:r w:rsidR="00940030" w:rsidRPr="001A780C">
        <w:rPr>
          <w:rStyle w:val="None"/>
          <w:rFonts w:ascii="Book Antiqua" w:eastAsiaTheme="minorEastAsia" w:hAnsi="Book Antiqua"/>
          <w:color w:val="000000" w:themeColor="text1"/>
          <w:sz w:val="24"/>
          <w:szCs w:val="24"/>
          <w:lang w:eastAsia="zh-CN"/>
        </w:rPr>
        <w:t xml:space="preserve"> </w:t>
      </w:r>
      <w:r w:rsidRPr="001A780C">
        <w:rPr>
          <w:rStyle w:val="None"/>
          <w:rFonts w:ascii="Book Antiqua" w:hAnsi="Book Antiqua"/>
          <w:color w:val="000000" w:themeColor="text1"/>
          <w:sz w:val="24"/>
          <w:szCs w:val="24"/>
        </w:rPr>
        <w:t xml:space="preserve">were used where appropriate for significance testing. </w:t>
      </w:r>
    </w:p>
    <w:p w14:paraId="73533F27" w14:textId="77777777" w:rsidR="00A00E73" w:rsidRPr="001A780C" w:rsidRDefault="00A00E73" w:rsidP="001A780C">
      <w:pPr>
        <w:pStyle w:val="BodyA"/>
        <w:spacing w:after="0" w:line="360" w:lineRule="auto"/>
        <w:jc w:val="both"/>
        <w:rPr>
          <w:rStyle w:val="None"/>
          <w:rFonts w:ascii="Book Antiqua" w:eastAsiaTheme="minorEastAsia" w:hAnsi="Book Antiqua"/>
          <w:b/>
          <w:bCs/>
          <w:color w:val="000000" w:themeColor="text1"/>
          <w:sz w:val="24"/>
          <w:szCs w:val="24"/>
          <w:lang w:eastAsia="zh-CN"/>
        </w:rPr>
      </w:pPr>
    </w:p>
    <w:p w14:paraId="5D5461EA" w14:textId="3EF467EB" w:rsidR="00BF3E96" w:rsidRPr="001A780C" w:rsidRDefault="00A00E73" w:rsidP="001A780C">
      <w:pPr>
        <w:pStyle w:val="BodyA"/>
        <w:spacing w:after="0" w:line="360" w:lineRule="auto"/>
        <w:jc w:val="both"/>
        <w:rPr>
          <w:rStyle w:val="None"/>
          <w:rFonts w:ascii="Book Antiqua" w:hAnsi="Book Antiqua"/>
          <w:b/>
          <w:bCs/>
          <w:color w:val="000000" w:themeColor="text1"/>
          <w:sz w:val="24"/>
          <w:szCs w:val="24"/>
        </w:rPr>
      </w:pPr>
      <w:r w:rsidRPr="001A780C">
        <w:rPr>
          <w:rStyle w:val="None"/>
          <w:rFonts w:ascii="Book Antiqua" w:hAnsi="Book Antiqua"/>
          <w:b/>
          <w:bCs/>
          <w:color w:val="000000" w:themeColor="text1"/>
          <w:sz w:val="24"/>
          <w:szCs w:val="24"/>
        </w:rPr>
        <w:t>RESULTS</w:t>
      </w:r>
    </w:p>
    <w:p w14:paraId="350BEE26" w14:textId="3A093F74" w:rsidR="00BF3E96" w:rsidRPr="001A780C" w:rsidRDefault="00BF3E96" w:rsidP="001A780C">
      <w:pPr>
        <w:pStyle w:val="BodyBA"/>
        <w:spacing w:line="360" w:lineRule="auto"/>
        <w:jc w:val="both"/>
        <w:rPr>
          <w:rFonts w:ascii="Book Antiqua" w:hAnsi="Book Antiqua"/>
          <w:color w:val="000000" w:themeColor="text1"/>
          <w:lang w:eastAsia="zh-CN"/>
        </w:rPr>
      </w:pPr>
      <w:r w:rsidRPr="001A780C">
        <w:rPr>
          <w:rFonts w:ascii="Book Antiqua" w:hAnsi="Book Antiqua"/>
          <w:color w:val="000000" w:themeColor="text1"/>
        </w:rPr>
        <w:t xml:space="preserve">The demographic and clinical characteristics of patients are summarized in </w:t>
      </w:r>
      <w:r w:rsidR="00285A2D" w:rsidRPr="001A780C">
        <w:rPr>
          <w:rFonts w:ascii="Book Antiqua" w:hAnsi="Book Antiqua"/>
          <w:color w:val="000000" w:themeColor="text1"/>
        </w:rPr>
        <w:t xml:space="preserve">Table </w:t>
      </w:r>
      <w:r w:rsidRPr="001A780C">
        <w:rPr>
          <w:rFonts w:ascii="Book Antiqua" w:hAnsi="Book Antiqua"/>
          <w:color w:val="000000" w:themeColor="text1"/>
        </w:rPr>
        <w:t xml:space="preserve">1. </w:t>
      </w:r>
    </w:p>
    <w:p w14:paraId="25BBE805" w14:textId="77777777" w:rsidR="00BF3E96" w:rsidRPr="001A780C" w:rsidRDefault="00BF3E96" w:rsidP="001A780C">
      <w:pPr>
        <w:pStyle w:val="BodyBA"/>
        <w:spacing w:line="360" w:lineRule="auto"/>
        <w:ind w:firstLineChars="100" w:firstLine="240"/>
        <w:jc w:val="both"/>
        <w:rPr>
          <w:rFonts w:ascii="Book Antiqua" w:hAnsi="Book Antiqua"/>
          <w:color w:val="000000" w:themeColor="text1"/>
        </w:rPr>
      </w:pPr>
      <w:r w:rsidRPr="001A780C">
        <w:rPr>
          <w:rFonts w:ascii="Book Antiqua" w:hAnsi="Book Antiqua"/>
          <w:color w:val="000000" w:themeColor="text1"/>
        </w:rPr>
        <w:t xml:space="preserve">The result of the case-control comparison of variants in cases and controls is in Table 2. The variant allele of </w:t>
      </w:r>
      <w:r w:rsidRPr="001A780C">
        <w:rPr>
          <w:rStyle w:val="None"/>
          <w:rFonts w:ascii="Book Antiqua" w:hAnsi="Book Antiqua"/>
          <w:i/>
          <w:iCs/>
          <w:color w:val="000000" w:themeColor="text1"/>
        </w:rPr>
        <w:t>rs11805303</w:t>
      </w:r>
      <w:r w:rsidRPr="001A780C">
        <w:rPr>
          <w:rFonts w:ascii="Book Antiqua" w:hAnsi="Book Antiqua"/>
          <w:color w:val="000000" w:themeColor="text1"/>
        </w:rPr>
        <w:t xml:space="preserve">, </w:t>
      </w:r>
      <w:r w:rsidRPr="001A780C">
        <w:rPr>
          <w:rStyle w:val="None"/>
          <w:rFonts w:ascii="Book Antiqua" w:hAnsi="Book Antiqua"/>
          <w:i/>
          <w:iCs/>
          <w:color w:val="000000" w:themeColor="text1"/>
        </w:rPr>
        <w:t>rs1558744</w:t>
      </w:r>
      <w:r w:rsidRPr="001A780C">
        <w:rPr>
          <w:rFonts w:ascii="Book Antiqua" w:hAnsi="Book Antiqua"/>
          <w:color w:val="000000" w:themeColor="text1"/>
        </w:rPr>
        <w:t xml:space="preserve"> and </w:t>
      </w:r>
      <w:r w:rsidRPr="001A780C">
        <w:rPr>
          <w:rStyle w:val="None"/>
          <w:rFonts w:ascii="Book Antiqua" w:hAnsi="Book Antiqua"/>
          <w:i/>
          <w:iCs/>
          <w:color w:val="000000" w:themeColor="text1"/>
        </w:rPr>
        <w:t>rs886774</w:t>
      </w:r>
      <w:r w:rsidRPr="001A780C">
        <w:rPr>
          <w:rFonts w:ascii="Book Antiqua" w:hAnsi="Book Antiqua"/>
          <w:color w:val="000000" w:themeColor="text1"/>
        </w:rPr>
        <w:t xml:space="preserve"> occurred at a higher frequency in cases than in controls. </w:t>
      </w:r>
    </w:p>
    <w:p w14:paraId="37BB5136" w14:textId="77777777" w:rsidR="00BF3E96" w:rsidRPr="001A780C" w:rsidRDefault="00BF3E96" w:rsidP="001A780C">
      <w:pPr>
        <w:pStyle w:val="BodyB"/>
        <w:spacing w:line="360" w:lineRule="auto"/>
        <w:ind w:firstLineChars="100" w:firstLine="240"/>
        <w:jc w:val="both"/>
        <w:rPr>
          <w:rFonts w:ascii="Book Antiqua" w:hAnsi="Book Antiqua"/>
          <w:color w:val="000000" w:themeColor="text1"/>
        </w:rPr>
      </w:pPr>
      <w:r w:rsidRPr="001A780C">
        <w:rPr>
          <w:rFonts w:ascii="Book Antiqua" w:hAnsi="Book Antiqua"/>
          <w:color w:val="000000" w:themeColor="text1"/>
        </w:rPr>
        <w:t xml:space="preserve">The presence of variant alleles was tested for the phenotypes (either CD or UC) that are currently established in Western populations. Only SNP </w:t>
      </w:r>
      <w:r w:rsidRPr="001A780C">
        <w:rPr>
          <w:rStyle w:val="None"/>
          <w:rFonts w:ascii="Book Antiqua" w:hAnsi="Book Antiqua"/>
          <w:i/>
          <w:iCs/>
          <w:color w:val="000000" w:themeColor="text1"/>
        </w:rPr>
        <w:t>rs886774</w:t>
      </w:r>
      <w:r w:rsidRPr="001A780C">
        <w:rPr>
          <w:rFonts w:ascii="Book Antiqua" w:hAnsi="Book Antiqua"/>
          <w:color w:val="000000" w:themeColor="text1"/>
        </w:rPr>
        <w:t xml:space="preserve"> was associated with the described phenotype (Table 3).</w:t>
      </w:r>
      <w:r w:rsidRPr="001A780C">
        <w:rPr>
          <w:rStyle w:val="None"/>
          <w:rFonts w:ascii="Book Antiqua" w:hAnsi="Book Antiqua"/>
          <w:b/>
          <w:bCs/>
          <w:color w:val="000000" w:themeColor="text1"/>
        </w:rPr>
        <w:t xml:space="preserve"> </w:t>
      </w:r>
    </w:p>
    <w:p w14:paraId="4BED0656" w14:textId="62A44C0E" w:rsidR="00BF3E96" w:rsidRPr="001A780C" w:rsidRDefault="00BF3E96" w:rsidP="001A780C">
      <w:pPr>
        <w:pStyle w:val="BodyBAA"/>
        <w:suppressAutoHyphens/>
        <w:spacing w:line="360" w:lineRule="auto"/>
        <w:ind w:firstLineChars="100" w:firstLine="240"/>
        <w:jc w:val="both"/>
        <w:rPr>
          <w:rFonts w:ascii="Book Antiqua" w:hAnsi="Book Antiqua"/>
          <w:color w:val="000000" w:themeColor="text1"/>
          <w:lang w:eastAsia="zh-CN"/>
        </w:rPr>
      </w:pPr>
      <w:r w:rsidRPr="001A780C">
        <w:rPr>
          <w:rFonts w:ascii="Book Antiqua" w:hAnsi="Book Antiqua"/>
          <w:color w:val="000000" w:themeColor="text1"/>
        </w:rPr>
        <w:t xml:space="preserve">Most of the tested phenotypic characteristics were not associated with individual SNPs and combinations that were tested. Table 4 shows SNPs that were significantly associated with clinical characteristics of UC and CD. </w:t>
      </w:r>
    </w:p>
    <w:p w14:paraId="54069152" w14:textId="77777777" w:rsidR="004344FE" w:rsidRPr="001A780C" w:rsidRDefault="004344FE" w:rsidP="001A780C">
      <w:pPr>
        <w:pStyle w:val="BodyBAA"/>
        <w:suppressAutoHyphens/>
        <w:spacing w:line="360" w:lineRule="auto"/>
        <w:ind w:firstLineChars="100" w:firstLine="240"/>
        <w:jc w:val="both"/>
        <w:rPr>
          <w:rFonts w:ascii="Book Antiqua" w:hAnsi="Book Antiqua"/>
          <w:color w:val="000000" w:themeColor="text1"/>
          <w:lang w:eastAsia="zh-CN"/>
        </w:rPr>
      </w:pPr>
    </w:p>
    <w:p w14:paraId="5F18EFBA" w14:textId="3D939D13" w:rsidR="00BF3E96" w:rsidRPr="001A780C" w:rsidRDefault="004344FE" w:rsidP="001A780C">
      <w:pPr>
        <w:pStyle w:val="BodyBAA"/>
        <w:spacing w:line="360" w:lineRule="auto"/>
        <w:jc w:val="both"/>
        <w:rPr>
          <w:rStyle w:val="None"/>
          <w:rFonts w:ascii="Book Antiqua" w:hAnsi="Book Antiqua"/>
          <w:b/>
          <w:bCs/>
          <w:color w:val="000000" w:themeColor="text1"/>
          <w:lang w:eastAsia="zh-CN"/>
        </w:rPr>
      </w:pPr>
      <w:r w:rsidRPr="001A780C">
        <w:rPr>
          <w:rStyle w:val="None"/>
          <w:rFonts w:ascii="Book Antiqua" w:hAnsi="Book Antiqua"/>
          <w:b/>
          <w:bCs/>
          <w:color w:val="000000" w:themeColor="text1"/>
        </w:rPr>
        <w:t>DISCUSSION</w:t>
      </w:r>
    </w:p>
    <w:p w14:paraId="68AC4695" w14:textId="0910F78F" w:rsidR="00BF3E96" w:rsidRPr="001A780C" w:rsidRDefault="00BF3E96" w:rsidP="001A780C">
      <w:pPr>
        <w:pStyle w:val="BodyB"/>
        <w:suppressAutoHyphens/>
        <w:spacing w:line="360" w:lineRule="auto"/>
        <w:jc w:val="both"/>
        <w:rPr>
          <w:rFonts w:ascii="Book Antiqua" w:hAnsi="Book Antiqua"/>
          <w:color w:val="000000" w:themeColor="text1"/>
          <w:lang w:eastAsia="zh-CN"/>
        </w:rPr>
      </w:pPr>
      <w:r w:rsidRPr="001A780C">
        <w:rPr>
          <w:rFonts w:ascii="Book Antiqua" w:hAnsi="Book Antiqua"/>
          <w:color w:val="000000" w:themeColor="text1"/>
        </w:rPr>
        <w:t xml:space="preserve">The aim of this study was to identify the association of selected SNPs with IBD, its clinical manifestations and treatment outcomes. Of the 16 SNPs tested, only the variant allele of </w:t>
      </w:r>
      <w:r w:rsidRPr="001A780C">
        <w:rPr>
          <w:rStyle w:val="None"/>
          <w:rFonts w:ascii="Book Antiqua" w:hAnsi="Book Antiqua"/>
          <w:i/>
          <w:iCs/>
          <w:color w:val="000000" w:themeColor="text1"/>
        </w:rPr>
        <w:t>LAMB1</w:t>
      </w:r>
      <w:r w:rsidRPr="001A780C">
        <w:rPr>
          <w:rFonts w:ascii="Book Antiqua" w:hAnsi="Book Antiqua"/>
          <w:color w:val="000000" w:themeColor="text1"/>
        </w:rPr>
        <w:t xml:space="preserve"> gene (</w:t>
      </w:r>
      <w:r w:rsidRPr="001A780C">
        <w:rPr>
          <w:rStyle w:val="None"/>
          <w:rFonts w:ascii="Book Antiqua" w:hAnsi="Book Antiqua"/>
          <w:i/>
          <w:iCs/>
          <w:color w:val="000000" w:themeColor="text1"/>
        </w:rPr>
        <w:t>rs886774</w:t>
      </w:r>
      <w:r w:rsidRPr="001A780C">
        <w:rPr>
          <w:rFonts w:ascii="Book Antiqua" w:hAnsi="Book Antiqua"/>
          <w:color w:val="000000" w:themeColor="text1"/>
        </w:rPr>
        <w:t xml:space="preserve">) was associated with the main phenotype of UC in this population. We also present a few disease characteristics that are associated with </w:t>
      </w:r>
      <w:r w:rsidRPr="001A780C">
        <w:rPr>
          <w:rStyle w:val="None"/>
          <w:rFonts w:ascii="Book Antiqua" w:hAnsi="Book Antiqua"/>
          <w:i/>
          <w:iCs/>
          <w:color w:val="000000" w:themeColor="text1"/>
        </w:rPr>
        <w:t>LAMB1</w:t>
      </w:r>
      <w:r w:rsidRPr="001A780C">
        <w:rPr>
          <w:rFonts w:ascii="Book Antiqua" w:hAnsi="Book Antiqua"/>
          <w:color w:val="000000" w:themeColor="text1"/>
        </w:rPr>
        <w:t xml:space="preserve"> gene (</w:t>
      </w:r>
      <w:r w:rsidRPr="001A780C">
        <w:rPr>
          <w:rStyle w:val="None"/>
          <w:rFonts w:ascii="Book Antiqua" w:hAnsi="Book Antiqua"/>
          <w:i/>
          <w:iCs/>
          <w:color w:val="000000" w:themeColor="text1"/>
        </w:rPr>
        <w:t>rs886774</w:t>
      </w:r>
      <w:r w:rsidRPr="001A780C">
        <w:rPr>
          <w:rFonts w:ascii="Book Antiqua" w:hAnsi="Book Antiqua"/>
          <w:color w:val="000000" w:themeColor="text1"/>
        </w:rPr>
        <w:t xml:space="preserve">) and </w:t>
      </w:r>
      <w:r w:rsidRPr="001A780C">
        <w:rPr>
          <w:rStyle w:val="None"/>
          <w:rFonts w:ascii="Book Antiqua" w:hAnsi="Book Antiqua"/>
          <w:i/>
          <w:iCs/>
          <w:color w:val="000000" w:themeColor="text1"/>
        </w:rPr>
        <w:t>IL 12B</w:t>
      </w:r>
      <w:r w:rsidRPr="001A780C">
        <w:rPr>
          <w:rFonts w:ascii="Book Antiqua" w:hAnsi="Book Antiqua"/>
          <w:color w:val="000000" w:themeColor="text1"/>
        </w:rPr>
        <w:t xml:space="preserve"> gene (</w:t>
      </w:r>
      <w:r w:rsidRPr="001A780C">
        <w:rPr>
          <w:rStyle w:val="None"/>
          <w:rFonts w:ascii="Book Antiqua" w:hAnsi="Book Antiqua"/>
          <w:i/>
          <w:iCs/>
          <w:color w:val="000000" w:themeColor="text1"/>
        </w:rPr>
        <w:t>rs10045431</w:t>
      </w:r>
      <w:r w:rsidRPr="001A780C">
        <w:rPr>
          <w:rFonts w:ascii="Book Antiqua" w:hAnsi="Book Antiqua"/>
          <w:color w:val="000000" w:themeColor="text1"/>
        </w:rPr>
        <w:t xml:space="preserve">) that have not been reported previously among South Asians. </w:t>
      </w:r>
    </w:p>
    <w:p w14:paraId="5A1B37A5" w14:textId="16C75319" w:rsidR="00BF3E96" w:rsidRPr="001A780C" w:rsidRDefault="00BF3E96" w:rsidP="001A780C">
      <w:pPr>
        <w:pStyle w:val="BodyB"/>
        <w:spacing w:line="360" w:lineRule="auto"/>
        <w:ind w:firstLineChars="100" w:firstLine="240"/>
        <w:jc w:val="both"/>
        <w:rPr>
          <w:rFonts w:ascii="Book Antiqua" w:hAnsi="Book Antiqua"/>
          <w:color w:val="000000" w:themeColor="text1"/>
          <w:u w:color="FF0000"/>
          <w:lang w:eastAsia="zh-CN"/>
        </w:rPr>
      </w:pPr>
      <w:r w:rsidRPr="001A780C">
        <w:rPr>
          <w:rFonts w:ascii="Book Antiqua" w:hAnsi="Book Antiqua"/>
          <w:color w:val="000000" w:themeColor="text1"/>
        </w:rPr>
        <w:t xml:space="preserve">The most significant mutation associated with UC in this study was </w:t>
      </w:r>
      <w:r w:rsidRPr="001A780C">
        <w:rPr>
          <w:rStyle w:val="None"/>
          <w:rFonts w:ascii="Book Antiqua" w:hAnsi="Book Antiqua"/>
          <w:i/>
          <w:iCs/>
          <w:color w:val="000000" w:themeColor="text1"/>
        </w:rPr>
        <w:t>rs886774</w:t>
      </w:r>
      <w:r w:rsidRPr="001A780C">
        <w:rPr>
          <w:rStyle w:val="None"/>
          <w:rFonts w:ascii="Book Antiqua" w:hAnsi="Book Antiqua"/>
          <w:color w:val="000000" w:themeColor="text1"/>
          <w:vertAlign w:val="superscript"/>
        </w:rPr>
        <w:t xml:space="preserve"> </w:t>
      </w:r>
      <w:r w:rsidRPr="001A780C">
        <w:rPr>
          <w:rFonts w:ascii="Book Antiqua" w:hAnsi="Book Antiqua"/>
          <w:color w:val="000000" w:themeColor="text1"/>
        </w:rPr>
        <w:t xml:space="preserve">of the </w:t>
      </w:r>
      <w:r w:rsidRPr="001A780C">
        <w:rPr>
          <w:rStyle w:val="None"/>
          <w:rFonts w:ascii="Book Antiqua" w:hAnsi="Book Antiqua"/>
          <w:i/>
          <w:iCs/>
          <w:color w:val="000000" w:themeColor="text1"/>
        </w:rPr>
        <w:t>LAMB1</w:t>
      </w:r>
      <w:r w:rsidRPr="001A780C">
        <w:rPr>
          <w:rFonts w:ascii="Book Antiqua" w:hAnsi="Book Antiqua"/>
          <w:color w:val="000000" w:themeColor="text1"/>
        </w:rPr>
        <w:t xml:space="preserve"> gene. The </w:t>
      </w:r>
      <w:r w:rsidRPr="001A780C">
        <w:rPr>
          <w:rStyle w:val="None"/>
          <w:rFonts w:ascii="Book Antiqua" w:hAnsi="Book Antiqua"/>
          <w:i/>
          <w:iCs/>
          <w:color w:val="000000" w:themeColor="text1"/>
        </w:rPr>
        <w:t>LAMB1</w:t>
      </w:r>
      <w:r w:rsidRPr="001A780C">
        <w:rPr>
          <w:rFonts w:ascii="Book Antiqua" w:hAnsi="Book Antiqua"/>
          <w:color w:val="000000" w:themeColor="text1"/>
        </w:rPr>
        <w:t xml:space="preserve"> gene codes for a subunit of Laminin, which is a component of the cell basement membrane. Mutation </w:t>
      </w:r>
      <w:r w:rsidRPr="001A780C">
        <w:rPr>
          <w:rStyle w:val="None"/>
          <w:rFonts w:ascii="Book Antiqua" w:hAnsi="Book Antiqua"/>
          <w:i/>
          <w:iCs/>
          <w:color w:val="000000" w:themeColor="text1"/>
        </w:rPr>
        <w:t>rs886774</w:t>
      </w:r>
      <w:r w:rsidRPr="001A780C">
        <w:rPr>
          <w:rFonts w:ascii="Book Antiqua" w:hAnsi="Book Antiqua"/>
          <w:color w:val="000000" w:themeColor="text1"/>
        </w:rPr>
        <w:t xml:space="preserve"> in </w:t>
      </w:r>
      <w:r w:rsidRPr="001A780C">
        <w:rPr>
          <w:rStyle w:val="None"/>
          <w:rFonts w:ascii="Book Antiqua" w:hAnsi="Book Antiqua"/>
          <w:i/>
          <w:iCs/>
          <w:color w:val="000000" w:themeColor="text1"/>
        </w:rPr>
        <w:t>LAMB1</w:t>
      </w:r>
      <w:r w:rsidRPr="001A780C">
        <w:rPr>
          <w:rFonts w:ascii="Book Antiqua" w:hAnsi="Book Antiqua"/>
          <w:color w:val="000000" w:themeColor="text1"/>
        </w:rPr>
        <w:t xml:space="preserve"> gene has been reported in GWAS to be associated with increased susceptibility to UC</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&gt;&lt;Author&gt;McCole&lt;/Author&gt;&lt;Year&gt;2014&lt;/Year&gt;&lt;RecNum&gt;69&lt;/RecNum&gt;&lt;DisplayText&gt;[16]&lt;/DisplayText&gt;&lt;record&gt;&lt;rec-number&gt;69&lt;/rec-number&gt;&lt;foreign-keys&gt;&lt;key app="EN" db-id="xr0xf5sfssz2pseer075e5fzxrpzpzxw9s9r"&gt;69&lt;/key&gt;&lt;/foreign-keys&gt;&lt;ref-type name="Journal Article"&gt;17&lt;/ref-type&gt;&lt;contributors&gt;&lt;authors&gt;&lt;author&gt;McCole, Declan F&lt;/author&gt;&lt;/authors&gt;&lt;/contributors&gt;&lt;titles&gt;&lt;title&gt;IBD candidate genes and intestinal barrier regulation&lt;/title&gt;&lt;secondary-title&gt;Inflammatory bowel diseases&lt;/secondary-title&gt;&lt;/titles&gt;&lt;periodical&gt;&lt;full-title&gt;Inflammatory bowel diseases&lt;/full-title&gt;&lt;/periodical&gt;&lt;pages&gt;1829-1849&lt;/pages&gt;&lt;volume&gt;20&lt;/volume&gt;&lt;number&gt;10&lt;/number&gt;&lt;dates&gt;&lt;year&gt;2014&lt;/year&gt;&lt;/dates&gt;&lt;isbn&gt;1078-0998&lt;/isbn&gt;&lt;urls/&gt;&lt;/record&gt;&lt;/Cite&gt;&lt;/EndNote&gt;</w:instrText>
      </w:r>
      <w:r w:rsidRPr="001A780C">
        <w:rPr>
          <w:rFonts w:ascii="Book Antiqua" w:hAnsi="Book Antiqua"/>
          <w:color w:val="000000" w:themeColor="text1"/>
          <w:vertAlign w:val="superscript"/>
        </w:rPr>
        <w:fldChar w:fldCharType="separate"/>
      </w:r>
      <w:r w:rsidRPr="001A780C">
        <w:rPr>
          <w:rFonts w:ascii="Book Antiqua" w:hAnsi="Book Antiqua"/>
          <w:color w:val="000000" w:themeColor="text1"/>
          <w:vertAlign w:val="superscript"/>
        </w:rPr>
        <w:t>[16]</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xml:space="preserve">. Although mutations of this gene are postulated to alter intestinal permeability, a study carried out in Netherland has failed to demonstrate an association with disrupted intestinal </w:t>
      </w:r>
      <w:r w:rsidR="0077574F" w:rsidRPr="001A780C">
        <w:rPr>
          <w:rFonts w:ascii="Book Antiqua" w:hAnsi="Book Antiqua"/>
          <w:color w:val="000000" w:themeColor="text1"/>
        </w:rPr>
        <w:lastRenderedPageBreak/>
        <w:t>permeability</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&gt;&lt;Author&gt;Prager&lt;/Author&gt;&lt;Year&gt;2015&lt;/Year&gt;&lt;RecNum&gt;68&lt;/RecNum&gt;&lt;DisplayText&gt;[17]&lt;/DisplayText&gt;&lt;record&gt;&lt;rec-number&gt;68&lt;/rec-number&gt;&lt;foreign-keys&gt;&lt;key app="EN" db-id="xr0xf5sfssz2pseer075e5fzxrpzpzxw9s9r"&gt;68&lt;/key&gt;&lt;/foreign-keys&gt;&lt;ref-type name="Journal Article"&gt;17&lt;/ref-type&gt;&lt;contributors&gt;&lt;authors&gt;&lt;author&gt;Prager, Matthias&lt;/author&gt;&lt;author&gt;Buettner, Janine&lt;/author&gt;&lt;author&gt;Buening, Carsten&lt;/author&gt;&lt;/authors&gt;&lt;/contributors&gt;&lt;titles&gt;&lt;title&gt;Genes involved in the regulation of intestinal permeability and their role in ulcerative colitis&lt;/title&gt;&lt;secondary-title&gt;Journal of digestive diseases&lt;/secondary-title&gt;&lt;/titles&gt;&lt;periodical&gt;&lt;full-title&gt;J Dig Dis&lt;/full-title&gt;&lt;abbr-1&gt;Journal of digestive diseases&lt;/abbr-1&gt;&lt;/periodical&gt;&lt;pages&gt;713-722&lt;/pages&gt;&lt;volume&gt;16&lt;/volume&gt;&lt;number&gt;12&lt;/number&gt;&lt;dates&gt;&lt;year&gt;2015&lt;/year&gt;&lt;/dates&gt;&lt;isbn&gt;1751-2980&lt;/isbn&gt;&lt;urls/&gt;&lt;/record&gt;&lt;/Cite&gt;&lt;/EndNote&gt;</w:instrText>
      </w:r>
      <w:r w:rsidRPr="001A780C">
        <w:rPr>
          <w:rFonts w:ascii="Book Antiqua" w:hAnsi="Book Antiqua"/>
          <w:color w:val="000000" w:themeColor="text1"/>
          <w:vertAlign w:val="superscript"/>
        </w:rPr>
        <w:fldChar w:fldCharType="separate"/>
      </w:r>
      <w:r w:rsidRPr="001A780C">
        <w:rPr>
          <w:rFonts w:ascii="Book Antiqua" w:hAnsi="Book Antiqua"/>
          <w:color w:val="000000" w:themeColor="text1"/>
          <w:vertAlign w:val="superscript"/>
        </w:rPr>
        <w:t>[17]</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xml:space="preserve">. </w:t>
      </w:r>
      <w:r w:rsidRPr="001A780C">
        <w:rPr>
          <w:rStyle w:val="None"/>
          <w:rFonts w:ascii="Book Antiqua" w:hAnsi="Book Antiqua"/>
          <w:color w:val="000000" w:themeColor="text1"/>
          <w:u w:color="FF0000"/>
        </w:rPr>
        <w:t xml:space="preserve">In this Sri Lankan patient population with UC, </w:t>
      </w:r>
      <w:r w:rsidRPr="001A780C">
        <w:rPr>
          <w:rStyle w:val="None"/>
          <w:rFonts w:ascii="Book Antiqua" w:hAnsi="Book Antiqua"/>
          <w:i/>
          <w:iCs/>
          <w:color w:val="000000" w:themeColor="text1"/>
          <w:u w:color="FF0000"/>
        </w:rPr>
        <w:t>rs886774</w:t>
      </w:r>
      <w:r w:rsidRPr="001A780C">
        <w:rPr>
          <w:rStyle w:val="None"/>
          <w:rFonts w:ascii="Book Antiqua" w:hAnsi="Book Antiqua"/>
          <w:color w:val="000000" w:themeColor="text1"/>
          <w:u w:color="FF0000"/>
        </w:rPr>
        <w:t xml:space="preserve"> wa</w:t>
      </w:r>
      <w:r w:rsidR="0077574F" w:rsidRPr="001A780C">
        <w:rPr>
          <w:rStyle w:val="None"/>
          <w:rFonts w:ascii="Book Antiqua" w:hAnsi="Book Antiqua"/>
          <w:color w:val="000000" w:themeColor="text1"/>
          <w:u w:color="FF0000"/>
        </w:rPr>
        <w:t xml:space="preserve">s associated with mild disease </w:t>
      </w:r>
      <w:r w:rsidR="0077574F" w:rsidRPr="001A780C">
        <w:rPr>
          <w:rStyle w:val="None"/>
          <w:rFonts w:ascii="Book Antiqua" w:hAnsi="Book Antiqua"/>
          <w:color w:val="000000" w:themeColor="text1"/>
          <w:u w:color="FF0000"/>
          <w:lang w:eastAsia="zh-CN"/>
        </w:rPr>
        <w:t>[</w:t>
      </w:r>
      <w:r w:rsidR="0077574F" w:rsidRPr="001A780C">
        <w:rPr>
          <w:rFonts w:ascii="Book Antiqua" w:hAnsi="Book Antiqua"/>
          <w:color w:val="000000" w:themeColor="text1"/>
        </w:rPr>
        <w:t>odd ratio</w:t>
      </w:r>
      <w:r w:rsidR="0077574F" w:rsidRPr="001A780C">
        <w:rPr>
          <w:rFonts w:ascii="Book Antiqua" w:hAnsi="Book Antiqua"/>
          <w:color w:val="000000" w:themeColor="text1"/>
          <w:lang w:eastAsia="zh-CN"/>
        </w:rPr>
        <w:t xml:space="preserve"> (</w:t>
      </w:r>
      <w:r w:rsidR="0077574F" w:rsidRPr="001A780C">
        <w:rPr>
          <w:rFonts w:ascii="Book Antiqua" w:hAnsi="Book Antiqua"/>
          <w:color w:val="000000" w:themeColor="text1"/>
        </w:rPr>
        <w:t>OR</w:t>
      </w:r>
      <w:r w:rsidR="0077574F" w:rsidRPr="001A780C">
        <w:rPr>
          <w:rFonts w:ascii="Book Antiqua" w:hAnsi="Book Antiqua"/>
          <w:color w:val="000000" w:themeColor="text1"/>
          <w:lang w:eastAsia="zh-CN"/>
        </w:rPr>
        <w:t xml:space="preserve">) </w:t>
      </w:r>
      <w:r w:rsidRPr="001A780C">
        <w:rPr>
          <w:rStyle w:val="None"/>
          <w:rFonts w:ascii="Book Antiqua" w:hAnsi="Book Antiqua"/>
          <w:color w:val="000000" w:themeColor="text1"/>
          <w:u w:color="FF0000"/>
        </w:rPr>
        <w:t xml:space="preserve">=1.66, </w:t>
      </w:r>
      <w:r w:rsidR="0077574F" w:rsidRPr="001A780C">
        <w:rPr>
          <w:rStyle w:val="None"/>
          <w:rFonts w:ascii="Book Antiqua" w:hAnsi="Book Antiqua"/>
          <w:i/>
          <w:color w:val="000000" w:themeColor="text1"/>
          <w:u w:color="FF0000"/>
        </w:rPr>
        <w:t>P</w:t>
      </w:r>
      <w:r w:rsidR="0077574F" w:rsidRPr="001A780C">
        <w:rPr>
          <w:rStyle w:val="None"/>
          <w:rFonts w:ascii="Book Antiqua" w:hAnsi="Book Antiqua"/>
          <w:i/>
          <w:color w:val="000000" w:themeColor="text1"/>
          <w:u w:color="FF0000"/>
          <w:lang w:eastAsia="zh-CN"/>
        </w:rPr>
        <w:t xml:space="preserve"> </w:t>
      </w:r>
      <w:r w:rsidRPr="001A780C">
        <w:rPr>
          <w:rStyle w:val="None"/>
          <w:rFonts w:ascii="Book Antiqua" w:hAnsi="Book Antiqua"/>
          <w:color w:val="000000" w:themeColor="text1"/>
          <w:u w:color="FF0000"/>
        </w:rPr>
        <w:t>&lt;</w:t>
      </w:r>
      <w:r w:rsidR="0077574F" w:rsidRPr="001A780C">
        <w:rPr>
          <w:rStyle w:val="None"/>
          <w:rFonts w:ascii="Book Antiqua" w:hAnsi="Book Antiqua"/>
          <w:color w:val="000000" w:themeColor="text1"/>
          <w:u w:color="FF0000"/>
          <w:lang w:eastAsia="zh-CN"/>
        </w:rPr>
        <w:t xml:space="preserve"> </w:t>
      </w:r>
      <w:r w:rsidR="0077574F" w:rsidRPr="001A780C">
        <w:rPr>
          <w:rStyle w:val="None"/>
          <w:rFonts w:ascii="Book Antiqua" w:hAnsi="Book Antiqua"/>
          <w:color w:val="000000" w:themeColor="text1"/>
          <w:u w:color="FF0000"/>
        </w:rPr>
        <w:t>0.001</w:t>
      </w:r>
      <w:r w:rsidR="0077574F" w:rsidRPr="001A780C">
        <w:rPr>
          <w:rStyle w:val="None"/>
          <w:rFonts w:ascii="Book Antiqua" w:hAnsi="Book Antiqua"/>
          <w:color w:val="000000" w:themeColor="text1"/>
          <w:u w:color="FF0000"/>
          <w:lang w:eastAsia="zh-CN"/>
        </w:rPr>
        <w:t>]</w:t>
      </w:r>
      <w:r w:rsidRPr="001A780C">
        <w:rPr>
          <w:rStyle w:val="None"/>
          <w:rFonts w:ascii="Book Antiqua" w:hAnsi="Book Antiqua"/>
          <w:color w:val="000000" w:themeColor="text1"/>
          <w:u w:color="FF0000"/>
        </w:rPr>
        <w:t xml:space="preserve"> and maintained remission (OR=1.48, </w:t>
      </w:r>
      <w:r w:rsidR="00641D4C" w:rsidRPr="001A780C">
        <w:rPr>
          <w:rStyle w:val="None"/>
          <w:rFonts w:ascii="Book Antiqua" w:hAnsi="Book Antiqua"/>
          <w:i/>
          <w:color w:val="000000" w:themeColor="text1"/>
          <w:u w:color="FF0000"/>
        </w:rPr>
        <w:t>P</w:t>
      </w:r>
      <w:r w:rsidR="00641D4C" w:rsidRPr="001A780C">
        <w:rPr>
          <w:rStyle w:val="None"/>
          <w:rFonts w:ascii="Book Antiqua" w:hAnsi="Book Antiqua"/>
          <w:color w:val="000000" w:themeColor="text1"/>
          <w:u w:color="FF0000"/>
          <w:lang w:eastAsia="zh-CN"/>
        </w:rPr>
        <w:t xml:space="preserve"> </w:t>
      </w:r>
      <w:r w:rsidRPr="001A780C">
        <w:rPr>
          <w:rStyle w:val="None"/>
          <w:rFonts w:ascii="Book Antiqua" w:hAnsi="Book Antiqua"/>
          <w:color w:val="000000" w:themeColor="text1"/>
          <w:u w:color="FF0000"/>
        </w:rPr>
        <w:t>&lt;</w:t>
      </w:r>
      <w:r w:rsidR="00641D4C" w:rsidRPr="001A780C">
        <w:rPr>
          <w:rStyle w:val="None"/>
          <w:rFonts w:ascii="Book Antiqua" w:hAnsi="Book Antiqua"/>
          <w:color w:val="000000" w:themeColor="text1"/>
          <w:u w:color="FF0000"/>
          <w:lang w:eastAsia="zh-CN"/>
        </w:rPr>
        <w:t xml:space="preserve"> </w:t>
      </w:r>
      <w:r w:rsidRPr="001A780C">
        <w:rPr>
          <w:rStyle w:val="None"/>
          <w:rFonts w:ascii="Book Antiqua" w:hAnsi="Book Antiqua"/>
          <w:color w:val="000000" w:themeColor="text1"/>
          <w:u w:color="FF0000"/>
        </w:rPr>
        <w:t>0.001). Therefore findings of this study indicate that although rs886774 increases susceptibility to UC, patients with this mutation develop a milder version of the disease that is easier to control. This is in keeping with our clinical observations that Sri Lankan patients with UC tend to have a milder and easily co</w:t>
      </w:r>
      <w:r w:rsidR="0001641B" w:rsidRPr="001A780C">
        <w:rPr>
          <w:rStyle w:val="None"/>
          <w:rFonts w:ascii="Book Antiqua" w:hAnsi="Book Antiqua"/>
          <w:color w:val="000000" w:themeColor="text1"/>
          <w:u w:color="FF0000"/>
        </w:rPr>
        <w:t>ntrollable form of the disease</w:t>
      </w:r>
      <w:r w:rsidRPr="001A780C">
        <w:rPr>
          <w:rStyle w:val="None"/>
          <w:rFonts w:ascii="Book Antiqua" w:hAnsi="Book Antiqua"/>
          <w:color w:val="000000" w:themeColor="text1"/>
          <w:u w:color="FF0000"/>
          <w:vertAlign w:val="superscript"/>
        </w:rPr>
        <w:fldChar w:fldCharType="begin"/>
      </w:r>
      <w:r w:rsidRPr="001A780C">
        <w:rPr>
          <w:rStyle w:val="None"/>
          <w:rFonts w:ascii="Book Antiqua" w:hAnsi="Book Antiqua"/>
          <w:color w:val="000000" w:themeColor="text1"/>
          <w:u w:color="FF0000"/>
          <w:vertAlign w:val="superscript"/>
        </w:rPr>
        <w:instrText xml:space="preserve"> ADDIN EN.CITE &lt;EndNote&gt;&lt;Cite  &gt;&lt;Author&gt;Senanayake, Sudul Mananjala; Fernandopulle, Anthony Nilesh Ranjeev; Niriella, Madunil Anuk; Wijesinghe, Nethini Thilanga; Ranaweera, Amanda; Mufeena, Mohammadu Nisar; Pathmeswaran, Arunasalam; Nawarathne, Nawarathnelage Meththananda; de Silva, Arjuna Priyadarsin; de Silva, Hithanadura Janaka&lt;/Author&gt;&lt;Year&gt;2013&lt;/Year&gt;&lt;RecNum&gt;26&lt;/RecNum&gt;&lt;DisplayText&gt;[18]&lt;/DisplayText&gt;&lt;record&gt;&lt;database name="SALT.enl" path="/Users/isurujithkongalaliyanage/Dropbox/INPARD - Nattashi/SALT.enl"&gt;SALT.enl&lt;/database&gt;&lt;source-app name="EndNote" version="17.7"&gt;EndNote&lt;/source-app&gt;&lt;rec-number&gt;26&lt;/rec-number&gt;&lt;foreign-keys&gt;&lt;key app="EN" db-id="e99es95ajpxevne2s0q5a5zkz5f5a05rftwd"&gt;26&lt;/key&gt;&lt;/foreign-keys&gt;&lt;ref-type name="Journal Article"&gt;17&lt;/ref-type&gt;&lt;contributors&gt;&lt;authors&gt;&lt;author&gt;&lt;style face="normal" font="default" size="100%"&gt;Senanayake, Sudul Mananjala&lt;/style&gt;&lt;/author&gt;&lt;author&gt;&lt;style face="normal" font="default" size="100%"&gt;Fernandopulle, Anthony Nilesh Ranjeev&lt;/style&gt;&lt;/author&gt;&lt;author&gt;&lt;style face="normal" font="default" size="100%"&gt;Niriella, Madunil Anuk&lt;/style&gt;&lt;/author&gt;&lt;author&gt;&lt;style face="normal" font="default" size="100%"&gt;Wijesinghe, Nethini Thilanga&lt;/style&gt;&lt;/author&gt;&lt;author&gt;&lt;style face="normal" font="default" size="100%"&gt;Ranaweera, Amanda&lt;/style&gt;&lt;/author&gt;&lt;author&gt;&lt;style face="normal" font="default" size="100%"&gt;Mufeena, Mohammadu Nisar&lt;/style&gt;&lt;/author&gt;&lt;author&gt;&lt;style face="normal" font="default" size="100%"&gt;Pathmeswaran, Arunasalam&lt;/style&gt;&lt;/author&gt;&lt;author&gt;&lt;style face="normal" font="default" size="100%"&gt;Nawarathne, Nawarathnelage Meththananda&lt;/style&gt;&lt;/author&gt;&lt;author&gt;&lt;style face="normal" font="default" size="100%"&gt;de Silva, Arjuna Priyadarsin&lt;/style&gt;&lt;/author&gt;&lt;author&gt;&lt;style face="normal" font="default" size="100%"&gt;de Silva, Hithanadura Janaka&lt;/style&gt;&lt;/author&gt;&lt;/authors&gt;&lt;/contributors&gt;&lt;titles&gt;&lt;title&gt;&lt;style face="normal" font="default" size="100%"&gt;The long-term outcomes of a cohort of Sri Lankan patients with ulcerative colitis: a retrospective study at two national referral centers and review of literature&lt;/style&gt;&lt;/title&gt;&lt;secondary-title&gt;&lt;style face="normal" font="default" size="100%"&gt;Clinical and experimental gastroenterology&lt;/style&gt;&lt;/secondary-title&gt;&lt;/titles&gt;&lt;periodical&gt;&lt;full-title&gt;&lt;style face="normal" font="default" size="100%"&gt;Clinical and experimental gastroenterology&lt;/style&gt;&lt;/full-title&gt;&lt;/periodical&gt;&lt;pages&gt;&lt;style face="normal" font="default" size="100%"&gt;195&lt;/style&gt;&lt;/pages&gt;&lt;volume&gt;&lt;style face="normal" font="default" size="100%"&gt;6&lt;/style&gt;&lt;/volume&gt;&lt;dates&gt;&lt;year&gt;&lt;style face="normal" font="default" size="100%"&gt;2013&lt;/style&gt;&lt;/year&gt;&lt;/dates&gt;&lt;urls/&gt;&lt;/record&gt;&lt;/Cite&gt;&lt;/EndNote&gt;</w:instrText>
      </w:r>
      <w:r w:rsidRPr="001A780C">
        <w:rPr>
          <w:rStyle w:val="None"/>
          <w:rFonts w:ascii="Book Antiqua" w:hAnsi="Book Antiqua"/>
          <w:color w:val="000000" w:themeColor="text1"/>
          <w:u w:color="FF0000"/>
          <w:vertAlign w:val="superscript"/>
        </w:rPr>
        <w:fldChar w:fldCharType="separate"/>
      </w:r>
      <w:r w:rsidRPr="001A780C">
        <w:rPr>
          <w:rStyle w:val="None"/>
          <w:rFonts w:ascii="Book Antiqua" w:hAnsi="Book Antiqua"/>
          <w:color w:val="000000" w:themeColor="text1"/>
          <w:u w:color="FF0000"/>
          <w:vertAlign w:val="superscript"/>
        </w:rPr>
        <w:t>[18]</w:t>
      </w:r>
      <w:r w:rsidRPr="001A780C">
        <w:rPr>
          <w:rStyle w:val="None"/>
          <w:rFonts w:ascii="Book Antiqua" w:hAnsi="Book Antiqua"/>
          <w:color w:val="000000" w:themeColor="text1"/>
          <w:u w:color="FF0000"/>
          <w:vertAlign w:val="superscript"/>
        </w:rPr>
        <w:fldChar w:fldCharType="end"/>
      </w:r>
      <w:r w:rsidRPr="001A780C">
        <w:rPr>
          <w:rStyle w:val="None"/>
          <w:rFonts w:ascii="Book Antiqua" w:hAnsi="Book Antiqua"/>
          <w:color w:val="000000" w:themeColor="text1"/>
          <w:u w:color="FF0000"/>
        </w:rPr>
        <w:t xml:space="preserve">. </w:t>
      </w:r>
    </w:p>
    <w:p w14:paraId="6EDCFC18" w14:textId="03E20A91" w:rsidR="00BF3E96" w:rsidRPr="001A780C" w:rsidRDefault="00BF3E96" w:rsidP="001A780C">
      <w:pPr>
        <w:pStyle w:val="BodyBAA"/>
        <w:spacing w:line="360" w:lineRule="auto"/>
        <w:ind w:firstLineChars="100" w:firstLine="240"/>
        <w:jc w:val="both"/>
        <w:rPr>
          <w:rFonts w:ascii="Book Antiqua" w:hAnsi="Book Antiqua"/>
          <w:color w:val="000000" w:themeColor="text1"/>
          <w:lang w:eastAsia="zh-CN"/>
        </w:rPr>
      </w:pPr>
      <w:r w:rsidRPr="001A780C">
        <w:rPr>
          <w:rFonts w:ascii="Book Antiqua" w:hAnsi="Book Antiqua"/>
          <w:color w:val="000000" w:themeColor="text1"/>
        </w:rPr>
        <w:t xml:space="preserve">The variant allele of </w:t>
      </w:r>
      <w:r w:rsidRPr="001A780C">
        <w:rPr>
          <w:rStyle w:val="None"/>
          <w:rFonts w:ascii="Book Antiqua" w:hAnsi="Book Antiqua"/>
          <w:i/>
          <w:iCs/>
          <w:color w:val="000000" w:themeColor="text1"/>
        </w:rPr>
        <w:t>IL-12B</w:t>
      </w:r>
      <w:r w:rsidRPr="001A780C">
        <w:rPr>
          <w:rFonts w:ascii="Book Antiqua" w:hAnsi="Book Antiqua"/>
          <w:color w:val="000000" w:themeColor="text1"/>
        </w:rPr>
        <w:t xml:space="preserve"> gene (</w:t>
      </w:r>
      <w:r w:rsidRPr="001A780C">
        <w:rPr>
          <w:rStyle w:val="None"/>
          <w:rFonts w:ascii="Book Antiqua" w:hAnsi="Book Antiqua"/>
          <w:i/>
          <w:iCs/>
          <w:color w:val="000000" w:themeColor="text1"/>
        </w:rPr>
        <w:t>rs10045431</w:t>
      </w:r>
      <w:r w:rsidRPr="001A780C">
        <w:rPr>
          <w:rStyle w:val="None"/>
          <w:rFonts w:ascii="Book Antiqua" w:hAnsi="Book Antiqua"/>
          <w:bCs/>
          <w:color w:val="000000" w:themeColor="text1"/>
        </w:rPr>
        <w:t>)</w:t>
      </w:r>
      <w:r w:rsidRPr="001A780C">
        <w:rPr>
          <w:rFonts w:ascii="Book Antiqua" w:hAnsi="Book Antiqua"/>
          <w:color w:val="000000" w:themeColor="text1"/>
        </w:rPr>
        <w:t xml:space="preserve"> that is known to increases sus</w:t>
      </w:r>
      <w:r w:rsidR="0001641B" w:rsidRPr="001A780C">
        <w:rPr>
          <w:rFonts w:ascii="Book Antiqua" w:hAnsi="Book Antiqua"/>
          <w:color w:val="000000" w:themeColor="text1"/>
        </w:rPr>
        <w:t>ceptibility to CD in Caucasians</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&gt;&lt;Author&gt;Barrett&lt;/Author&gt;&lt;Year&gt;2008&lt;/Year&gt;&lt;RecNum&gt;66&lt;/RecNum&gt;&lt;DisplayText&gt;[19]&lt;/DisplayText&gt;&lt;record&gt;&lt;rec-number&gt;66&lt;/rec-number&gt;&lt;foreign-keys&gt;&lt;key app="EN" db-id="xr0xf5sfssz2pseer075e5fzxrpzpzxw9s9r"&gt;66&lt;/key&gt;&lt;/foreign-keys&gt;&lt;ref-type name="Journal Article"&gt;17&lt;/ref-type&gt;&lt;contributors&gt;&lt;authors&gt;&lt;author&gt;Barrett, Jeffrey C&lt;/author&gt;&lt;author&gt;Hansoul, Sarah&lt;/author&gt;&lt;author&gt;Nicolae, Dan L&lt;/author&gt;&lt;author&gt;Cho, Judy H&lt;/author&gt;&lt;author&gt;Duerr, Richard H&lt;/author&gt;&lt;author&gt;Rioux, John D&lt;/author&gt;&lt;author&gt;Brant, Steven R&lt;/author&gt;&lt;author&gt;Silverberg, Mark S&lt;/author&gt;&lt;author&gt;Taylor, Kent D&lt;/author&gt;&lt;author&gt;Barmada, M Michael&lt;/author&gt;&lt;/authors&gt;&lt;/contributors&gt;&lt;titles&gt;&lt;title&gt;Genome-wide association defines more than 30 distinct susceptibility loci for Crohn's disease&lt;/title&gt;&lt;secondary-title&gt;Nature genetics&lt;/secondary-title&gt;&lt;/titles&gt;&lt;periodical&gt;&lt;full-title&gt;Nature genetics&lt;/full-title&gt;&lt;/periodical&gt;&lt;pages&gt;955&lt;/pages&gt;&lt;volume&gt;40&lt;/volume&gt;&lt;number&gt;8&lt;/number&gt;&lt;dates&gt;&lt;year&gt;2008&lt;/year&gt;&lt;/dates&gt;&lt;isbn&gt;1546-1718&lt;/isbn&gt;&lt;urls/&gt;&lt;/record&gt;&lt;/Cite&gt;&lt;/EndNote&gt;</w:instrText>
      </w:r>
      <w:r w:rsidRPr="001A780C">
        <w:rPr>
          <w:rFonts w:ascii="Book Antiqua" w:hAnsi="Book Antiqua"/>
          <w:color w:val="000000" w:themeColor="text1"/>
          <w:vertAlign w:val="superscript"/>
        </w:rPr>
        <w:fldChar w:fldCharType="separate"/>
      </w:r>
      <w:r w:rsidRPr="001A780C">
        <w:rPr>
          <w:rFonts w:ascii="Book Antiqua" w:hAnsi="Book Antiqua"/>
          <w:color w:val="000000" w:themeColor="text1"/>
          <w:vertAlign w:val="superscript"/>
        </w:rPr>
        <w:t>[19]</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xml:space="preserve"> had been</w:t>
      </w:r>
      <w:r w:rsidR="00FD20DC">
        <w:rPr>
          <w:rFonts w:ascii="Book Antiqua" w:hAnsi="Book Antiqua"/>
          <w:color w:val="000000" w:themeColor="text1"/>
        </w:rPr>
        <w:t xml:space="preserve"> </w:t>
      </w:r>
      <w:r w:rsidRPr="001A780C">
        <w:rPr>
          <w:rFonts w:ascii="Book Antiqua" w:hAnsi="Book Antiqua"/>
          <w:color w:val="000000" w:themeColor="text1"/>
        </w:rPr>
        <w:t>absent in a study conducted among North Indian patients with CD</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&gt;&lt;Author&gt;Juyal&lt;/Author&gt;&lt;Year&gt;2011&lt;/Year&gt;&lt;RecNum&gt;67&lt;/RecNum&gt;&lt;DisplayText&gt;[20]&lt;/DisplayText&gt;&lt;record&gt;&lt;rec-number&gt;67&lt;/rec-number&gt;&lt;foreign-keys&gt;&lt;key app="EN" db-id="xr0xf5sfssz2pseer075e5fzxrpzpzxw9s9r"&gt;67&lt;/key&gt;&lt;/foreign-keys&gt;&lt;ref-type name="Journal Article"&gt;17&lt;/ref-type&gt;&lt;contributors&gt;&lt;authors&gt;&lt;author&gt;Juyal, Garima&lt;/author&gt;&lt;author&gt;Prasad, Pushplata&lt;/author&gt;&lt;author&gt;Senapati, Sabyasachi&lt;/author&gt;&lt;author&gt;Midha, Vandana&lt;/author&gt;&lt;author&gt;Sood, Ajit&lt;/author&gt;&lt;author&gt;Amre, Devendra&lt;/author&gt;&lt;author&gt;Juyal, Ramesh C&lt;/author&gt;&lt;author&gt;Thelma, BK&lt;/author&gt;&lt;/authors&gt;&lt;/contributors&gt;&lt;titles&gt;&lt;title&gt;An investigation of genome-wide studies reported susceptibility loci for ulcerative colitis shows limited replication in north Indians&lt;/title&gt;&lt;secondary-title&gt;PloS one&lt;/secondary-title&gt;&lt;/titles&gt;&lt;periodical&gt;&lt;full-title&gt;PloS one&lt;/full-title&gt;&lt;/periodical&gt;&lt;pages&gt;e16565&lt;/pages&gt;&lt;volume&gt;6&lt;/volume&gt;&lt;number&gt;1&lt;/number&gt;&lt;dates&gt;&lt;year&gt;2011&lt;/year&gt;&lt;/dates&gt;&lt;isbn&gt;1932-6203&lt;/isbn&gt;&lt;urls/&gt;&lt;/record&gt;&lt;/Cite&gt;&lt;/EndNote&gt;</w:instrText>
      </w:r>
      <w:r w:rsidRPr="001A780C">
        <w:rPr>
          <w:rFonts w:ascii="Book Antiqua" w:hAnsi="Book Antiqua"/>
          <w:color w:val="000000" w:themeColor="text1"/>
          <w:vertAlign w:val="superscript"/>
        </w:rPr>
        <w:fldChar w:fldCharType="separate"/>
      </w:r>
      <w:r w:rsidRPr="001A780C">
        <w:rPr>
          <w:rFonts w:ascii="Book Antiqua" w:hAnsi="Book Antiqua"/>
          <w:color w:val="000000" w:themeColor="text1"/>
          <w:vertAlign w:val="superscript"/>
        </w:rPr>
        <w:t>[20]</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Similarly, we did not observe a significant association of this mutation with the main phonotype of CD (OR</w:t>
      </w:r>
      <w:r w:rsidR="0001641B"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01641B" w:rsidRPr="001A780C">
        <w:rPr>
          <w:rFonts w:ascii="Book Antiqua" w:hAnsi="Book Antiqua"/>
          <w:color w:val="000000" w:themeColor="text1"/>
          <w:lang w:eastAsia="zh-CN"/>
        </w:rPr>
        <w:t xml:space="preserve"> </w:t>
      </w:r>
      <w:r w:rsidRPr="001A780C">
        <w:rPr>
          <w:rFonts w:ascii="Book Antiqua" w:hAnsi="Book Antiqua"/>
          <w:color w:val="000000" w:themeColor="text1"/>
        </w:rPr>
        <w:t>2.5,</w:t>
      </w:r>
      <w:r w:rsidR="0001641B" w:rsidRPr="001A780C">
        <w:rPr>
          <w:rFonts w:ascii="Book Antiqua" w:hAnsi="Book Antiqua"/>
          <w:i/>
          <w:color w:val="000000" w:themeColor="text1"/>
        </w:rPr>
        <w:t xml:space="preserve"> P</w:t>
      </w:r>
      <w:r w:rsidR="0001641B"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01641B"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0.178 for homozygous individuals). However, among patients with CD, </w:t>
      </w:r>
      <w:r w:rsidRPr="001A780C">
        <w:rPr>
          <w:rFonts w:ascii="Book Antiqua" w:hAnsi="Book Antiqua"/>
          <w:i/>
          <w:color w:val="000000" w:themeColor="text1"/>
        </w:rPr>
        <w:t>rs10045431</w:t>
      </w:r>
      <w:r w:rsidRPr="001A780C">
        <w:rPr>
          <w:rFonts w:ascii="Book Antiqua" w:hAnsi="Book Antiqua"/>
          <w:color w:val="000000" w:themeColor="text1"/>
        </w:rPr>
        <w:t xml:space="preserve"> was associated with upper gastrointestinal involvement (OR</w:t>
      </w:r>
      <w:r w:rsidR="0001641B"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01641B"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4.42, </w:t>
      </w:r>
      <w:r w:rsidR="0001641B" w:rsidRPr="001A780C">
        <w:rPr>
          <w:rFonts w:ascii="Book Antiqua" w:hAnsi="Book Antiqua"/>
          <w:i/>
          <w:color w:val="000000" w:themeColor="text1"/>
        </w:rPr>
        <w:t>P</w:t>
      </w:r>
      <w:r w:rsidR="0001641B" w:rsidRPr="001A780C">
        <w:rPr>
          <w:rFonts w:ascii="Book Antiqua" w:hAnsi="Book Antiqua"/>
          <w:color w:val="000000" w:themeColor="text1"/>
        </w:rPr>
        <w:t xml:space="preserve"> </w:t>
      </w:r>
      <w:r w:rsidRPr="001A780C">
        <w:rPr>
          <w:rFonts w:ascii="Book Antiqua" w:hAnsi="Book Antiqua"/>
          <w:color w:val="000000" w:themeColor="text1"/>
        </w:rPr>
        <w:t>=0.002) in our population. This relationship has not been demonstrated in IBD patients prior to this study.</w:t>
      </w:r>
    </w:p>
    <w:p w14:paraId="1AEB13C7" w14:textId="3477A3F0" w:rsidR="00BF3E96" w:rsidRPr="001A780C" w:rsidRDefault="00BF3E96" w:rsidP="001A780C">
      <w:pPr>
        <w:pStyle w:val="BodyBAA"/>
        <w:spacing w:line="360" w:lineRule="auto"/>
        <w:ind w:firstLineChars="100" w:firstLine="240"/>
        <w:jc w:val="both"/>
        <w:rPr>
          <w:rFonts w:ascii="Book Antiqua" w:hAnsi="Book Antiqua"/>
          <w:color w:val="000000" w:themeColor="text1"/>
          <w:lang w:eastAsia="zh-CN"/>
        </w:rPr>
      </w:pPr>
      <w:r w:rsidRPr="001A780C">
        <w:rPr>
          <w:rFonts w:ascii="Book Antiqua" w:hAnsi="Book Antiqua"/>
          <w:color w:val="000000" w:themeColor="text1"/>
        </w:rPr>
        <w:t>Variant allele (</w:t>
      </w:r>
      <w:r w:rsidRPr="001A780C">
        <w:rPr>
          <w:rStyle w:val="None"/>
          <w:rFonts w:ascii="Book Antiqua" w:hAnsi="Book Antiqua"/>
          <w:i/>
          <w:iCs/>
          <w:color w:val="000000" w:themeColor="text1"/>
        </w:rPr>
        <w:t>rs11805303</w:t>
      </w:r>
      <w:r w:rsidRPr="001A780C">
        <w:rPr>
          <w:rFonts w:ascii="Book Antiqua" w:hAnsi="Book Antiqua"/>
          <w:color w:val="000000" w:themeColor="text1"/>
        </w:rPr>
        <w:t xml:space="preserve"> ) in the region of </w:t>
      </w:r>
      <w:r w:rsidRPr="001A780C">
        <w:rPr>
          <w:rStyle w:val="None"/>
          <w:rFonts w:ascii="Book Antiqua" w:hAnsi="Book Antiqua"/>
          <w:i/>
          <w:iCs/>
          <w:color w:val="000000" w:themeColor="text1"/>
        </w:rPr>
        <w:t>IL23R</w:t>
      </w:r>
      <w:r w:rsidRPr="001A780C">
        <w:rPr>
          <w:rFonts w:ascii="Book Antiqua" w:hAnsi="Book Antiqua"/>
          <w:color w:val="000000" w:themeColor="text1"/>
        </w:rPr>
        <w:t>, which is an extensively studied genetic association of CD was not present in this group of patients</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&gt;&lt;Author&gt;Duerr&lt;/Author&gt;&lt;Year&gt;2006&lt;/Year&gt;&lt;RecNum&gt;61&lt;/RecNum&gt;&lt;DisplayText&gt;[22, 23]&lt;/DisplayText&gt;&lt;record&gt;&lt;rec-number&gt;61&lt;/rec-number&gt;&lt;foreign-keys&gt;&lt;key app="EN" db-id="xr0xf5sfssz2pseer075e5fzxrpzpzxw9s9r"&gt;61&lt;/key&gt;&lt;/foreign-keys&gt;&lt;ref-type name="Journal Article"&gt;17&lt;/ref-type&gt;&lt;contributors&gt;&lt;authors&gt;&lt;author&gt;Duerr, R. H.&lt;/author&gt;&lt;author&gt;Taylor, K. D.&lt;/author&gt;&lt;author&gt;Brant, S. R.&lt;/author&gt;&lt;author&gt;Rioux, J. D.&lt;/author&gt;&lt;author&gt;Silverberg, M. S.&lt;/author&gt;&lt;author&gt;Daly, M. J.&lt;/author&gt;&lt;author&gt;Steinhart, A. H.&lt;/author&gt;&lt;author&gt;Abraham, C.&lt;/author&gt;&lt;author&gt;Regueiro, M.&lt;/author&gt;&lt;author&gt;Griffiths, A.&lt;/author&gt;&lt;author&gt;Dassopoulos, T.&lt;/author&gt;&lt;author&gt;Bitton, A.&lt;/author&gt;&lt;author&gt;Yang, H.&lt;/author&gt;&lt;author&gt;Targan, S.&lt;/author&gt;&lt;author&gt;Datta, L. W.&lt;/author&gt;&lt;author&gt;Kistner, E. O.&lt;/author&gt;&lt;author&gt;Schumm, L. P.&lt;/author&gt;&lt;author&gt;Lee, A. T.&lt;/author&gt;&lt;author&gt;Gregersen, P. K.&lt;/author&gt;&lt;author&gt;Barmada, M. M.&lt;/author&gt;&lt;author&gt;Rotter, J. I.&lt;/author&gt;&lt;author&gt;Nicolae, D. L.&lt;/author&gt;&lt;author&gt;Cho, J. H.&lt;/author&gt;&lt;/authors&gt;&lt;/contributors&gt;&lt;auth-address&gt;Division of Gastroenterology, Hepatology and Nutrition, Department of Medicine, School of Medicine, University of Pittsburgh, University of Pittsburgh Medical Center Presbyterian, Mezzanine Level, C-Wing, 200 Lothrop Street, Pittsburgh, PA 15213, USA.&lt;/auth-address&gt;&lt;titles&gt;&lt;title&gt;A genome-wide association study identifies IL23R as an inflammatory bowel disease gene&lt;/title&gt;&lt;secondary-title&gt;Science&lt;/secondary-title&gt;&lt;alt-title&gt;Science&lt;/alt-title&gt;&lt;/titles&gt;&lt;periodical&gt;&lt;full-title&gt;science&lt;/full-title&gt;&lt;/periodical&gt;&lt;alt-periodical&gt;&lt;full-title&gt;science&lt;/full-title&gt;&lt;/alt-periodical&gt;&lt;pages&gt;1461-3&lt;/pages&gt;&lt;volume&gt;314&lt;/volume&gt;&lt;number&gt;5804&lt;/number&gt;&lt;keywords&gt;&lt;keyword&gt;Alleles&lt;/keyword&gt;&lt;keyword&gt;Case-Control Studies&lt;/keyword&gt;&lt;keyword&gt;Chromosomes, Human, Pair 1/genetics&lt;/keyword&gt;&lt;keyword&gt;Cohort Studies&lt;/keyword&gt;&lt;keyword&gt;Colitis, Ulcerative/genetics&lt;/keyword&gt;&lt;keyword&gt;Crohn Disease/*genetics&lt;/keyword&gt;&lt;keyword&gt;Genetic Markers&lt;/keyword&gt;&lt;keyword&gt;Genetic Predisposition to Disease&lt;/keyword&gt;&lt;keyword&gt;Genetic Testing&lt;/keyword&gt;&lt;keyword&gt;Genome, Human&lt;/keyword&gt;&lt;keyword&gt;Haplotypes&lt;/keyword&gt;&lt;keyword&gt;Humans&lt;/keyword&gt;&lt;keyword&gt;Interleukin-23/metabolism&lt;/keyword&gt;&lt;keyword&gt;Jews/genetics&lt;/keyword&gt;&lt;keyword&gt;Linkage Disequilibrium&lt;/keyword&gt;&lt;keyword&gt;*Polymorphism, Single Nucleotide&lt;/keyword&gt;&lt;keyword&gt;Receptors, Interleukin/*genetics/physiology&lt;/keyword&gt;&lt;keyword&gt;Signal Transduction&lt;/keyword&gt;&lt;/keywords&gt;&lt;dates&gt;&lt;year&gt;2006&lt;/year&gt;&lt;pub-dates&gt;&lt;date&gt;Dec 1&lt;/date&gt;&lt;/pub-dates&gt;&lt;/dates&gt;&lt;isbn&gt;1095-9203 (Electronic) 0036-8075 (Linking)&lt;/isbn&gt;&lt;accession-num&gt;17068223&lt;/accession-num&gt;&lt;urls&gt;&lt;related-urls&gt;&lt;url&gt;http://www.ncbi.nlm.nih.gov/pubmed/17068223&lt;/url&gt;&lt;/related-urls&gt;&lt;/urls&gt;&lt;custom2&gt;4410764&lt;/custom2&gt;&lt;electronic-resource-num&gt;10.1126/science.1135245&lt;/electronic-resource-num&gt;&lt;/record&gt;&lt;/Cite&gt;&lt;Cite  &gt;&lt;Author&gt;Wellcome Trust Case Control&lt;/Author&gt;&lt;Year&gt;2007&lt;/Year&gt;&lt;RecNum&gt;57&lt;/RecNum&gt;&lt;record&gt;&lt;rec-number&gt;57&lt;/rec-number&gt;&lt;foreign-keys&gt;&lt;key app="EN" db-id="xr0xf5sfssz2pseer075e5fzxrpzpzxw9s9r"&gt;57&lt;/key&gt;&lt;/foreign-keys&gt;&lt;ref-type name="Journal Article"&gt;17&lt;/ref-type&gt;&lt;contributors&gt;&lt;authors&gt;&lt;author&gt;Wellcome Trust Case Control, Consortium&lt;/author&gt;&lt;/authors&gt;&lt;/contributors&gt;&lt;titles&gt;&lt;title&gt;Genome-wide association study of 14,000 cases of seven common diseases and 3,000 shared controls&lt;/title&gt;&lt;secondary-title&gt;Nature&lt;/secondary-title&gt;&lt;alt-title&gt;Nature&lt;/alt-title&gt;&lt;/titles&gt;&lt;periodical&gt;&lt;full-title&gt;Nature&lt;/full-title&gt;&lt;/periodical&gt;&lt;alt-periodical&gt;&lt;full-title&gt;Nature&lt;/full-title&gt;&lt;/a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 0028-0836 (Linking)&lt;/isbn&gt;&lt;accession-num&gt;17554300&lt;/accession-num&gt;&lt;urls&gt;&lt;related-urls&gt;&lt;url&gt;http://www.ncbi.nlm.nih.gov/pubmed/17554300&lt;/url&gt;&lt;/related-urls&gt;&lt;/urls&gt;&lt;custom2&gt;2719288&lt;/custom2&gt;&lt;electronic-resource-num&gt;10.1038/nature05911&lt;/electronic-resource-num&gt;&lt;/record&gt;&lt;/Cite&gt;&lt;/EndNote&gt;</w:instrText>
      </w:r>
      <w:r w:rsidRPr="001A780C">
        <w:rPr>
          <w:rFonts w:ascii="Book Antiqua" w:hAnsi="Book Antiqua"/>
          <w:color w:val="000000" w:themeColor="text1"/>
          <w:vertAlign w:val="superscript"/>
        </w:rPr>
        <w:fldChar w:fldCharType="separate"/>
      </w:r>
      <w:r w:rsidR="00284A6D" w:rsidRPr="001A780C">
        <w:rPr>
          <w:rFonts w:ascii="Book Antiqua" w:hAnsi="Book Antiqua"/>
          <w:color w:val="000000" w:themeColor="text1"/>
          <w:vertAlign w:val="superscript"/>
        </w:rPr>
        <w:t>[21,</w:t>
      </w:r>
      <w:r w:rsidR="009A3AE7" w:rsidRPr="001A780C">
        <w:rPr>
          <w:rFonts w:ascii="Book Antiqua" w:hAnsi="Book Antiqua"/>
          <w:color w:val="000000" w:themeColor="text1"/>
          <w:vertAlign w:val="superscript"/>
        </w:rPr>
        <w:t>22</w:t>
      </w:r>
      <w:r w:rsidRPr="001A780C">
        <w:rPr>
          <w:rFonts w:ascii="Book Antiqua" w:hAnsi="Book Antiqua"/>
          <w:color w:val="000000" w:themeColor="text1"/>
          <w:vertAlign w:val="superscript"/>
        </w:rPr>
        <w:t>]</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xml:space="preserve">. In contrast to the Caucasians, this allele of </w:t>
      </w:r>
      <w:r w:rsidRPr="001A780C">
        <w:rPr>
          <w:rFonts w:ascii="Book Antiqua" w:hAnsi="Book Antiqua"/>
          <w:i/>
          <w:color w:val="000000" w:themeColor="text1"/>
        </w:rPr>
        <w:t>IL23R</w:t>
      </w:r>
      <w:r w:rsidRPr="001A780C">
        <w:rPr>
          <w:rFonts w:ascii="Book Antiqua" w:hAnsi="Book Antiqua"/>
          <w:color w:val="000000" w:themeColor="text1"/>
        </w:rPr>
        <w:t xml:space="preserve"> has been reported to be associated with UC in Chinese patients by several study groups</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&gt;&lt;Author&gt;Lv&lt;/Author&gt;&lt;Year&gt;2012&lt;/Year&gt;&lt;RecNum&gt;62&lt;/RecNum&gt;&lt;DisplayText&gt;[24-26]&lt;/DisplayText&gt;&lt;record&gt;&lt;rec-number&gt;62&lt;/rec-number&gt;&lt;foreign-keys&gt;&lt;key app="EN" db-id="xr0xf5sfssz2pseer075e5fzxrpzpzxw9s9r"&gt;62&lt;/key&gt;&lt;/foreign-keys&gt;&lt;ref-type name="Journal Article"&gt;17&lt;/ref-type&gt;&lt;contributors&gt;&lt;authors&gt;&lt;author&gt;Lv, Chaolan&lt;/author&gt;&lt;author&gt;Yang, Xiaoming&lt;/author&gt;&lt;author&gt;Zhang, Yiyang&lt;/author&gt;&lt;author&gt;Zhao, Xinmei&lt;/author&gt;&lt;author&gt;Chen, Zhengyan&lt;/author&gt;&lt;author&gt;Long, Jinghua&lt;/author&gt;&lt;author&gt;Zhang, Yingchun&lt;/author&gt;&lt;author&gt;Zhong, Changqing&lt;/author&gt;&lt;author&gt;Zhi, Jia&lt;/author&gt;&lt;author&gt;Yao, Guopeng&lt;/author&gt;&lt;/authors&gt;&lt;/contributors&gt;&lt;titles&gt;&lt;title&gt;Confirmation of three inflammatory bowel disease susceptibility loci in a Chinese cohort&lt;/title&gt;&lt;secondary-title&gt;International journal of colorectal disease&lt;/secondary-title&gt;&lt;/titles&gt;&lt;periodical&gt;&lt;full-title&gt;International journal of colorectal disease&lt;/full-title&gt;&lt;/periodical&gt;&lt;pages&gt;1465-1472&lt;/pages&gt;&lt;volume&gt;27&lt;/volume&gt;&lt;number&gt;11&lt;/number&gt;&lt;dates&gt;&lt;year&gt;2012&lt;/year&gt;&lt;/dates&gt;&lt;isbn&gt;0179-1958&lt;/isbn&gt;&lt;urls/&gt;&lt;/record&gt;&lt;/Cite&gt;&lt;Cite  &gt;&lt;Author&gt;Yu&lt;/Author&gt;&lt;Year&gt;2012&lt;/Year&gt;&lt;RecNum&gt;59&lt;/RecNum&gt;&lt;record&gt;&lt;rec-number&gt;59&lt;/rec-number&gt;&lt;foreign-keys&gt;&lt;key app="EN" db-id="xr0xf5sfssz2pseer075e5fzxrpzpzxw9s9r"&gt;59&lt;/key&gt;&lt;/foreign-keys&gt;&lt;ref-type name="Journal Article"&gt;17&lt;/ref-type&gt;&lt;contributors&gt;&lt;authors&gt;&lt;author&gt;Yu, P.&lt;/author&gt;&lt;author&gt;Shen, F.&lt;/author&gt;&lt;author&gt;Zhang, X.&lt;/author&gt;&lt;author&gt;Cao, R.&lt;/author&gt;&lt;author&gt;Zhao, X.&lt;/author&gt;&lt;author&gt;Liu, P.&lt;/author&gt;&lt;author&gt;Tu, H.&lt;/author&gt;&lt;author&gt;Yang, X.&lt;/author&gt;&lt;author&gt;Shi, R.&lt;/author&gt;&lt;author&gt;Zhang, H.&lt;/author&gt;&lt;/authors&gt;&lt;/contributors&gt;&lt;auth-address&gt;Department of Gastroenterology, the First Affiliated Hospital of Nanjing Medical University, Nanjing, China.&lt;/auth-address&gt;&lt;titles&gt;&lt;title&gt;Association of single nucleotide polymorphisms of IL23R and IL17 with ulcerative colitis risk in a Chinese Han population&lt;/title&gt;&lt;secondary-title&gt;PLoS One&lt;/secondary-title&gt;&lt;alt-title&gt;PloS one&lt;/alt-title&gt;&lt;/titles&gt;&lt;periodical&gt;&lt;full-title&gt;PloS one&lt;/full-title&gt;&lt;/periodical&gt;&lt;alt-periodical&gt;&lt;full-title&gt;PloS one&lt;/full-title&gt;&lt;/alt-periodical&gt;&lt;pages&gt;e44380&lt;/pages&gt;&lt;volume&gt;7&lt;/volume&gt;&lt;number&gt;9&lt;/number&gt;&lt;keywords&gt;&lt;keyword&gt;Adolescent&lt;/keyword&gt;&lt;keyword&gt;Adult&lt;/keyword&gt;&lt;keyword&gt;Aged&lt;/keyword&gt;&lt;keyword&gt;Alleles&lt;/keyword&gt;&lt;keyword&gt;Asian Continental Ancestry Group/*genetics&lt;/keyword&gt;&lt;keyword&gt;Case-Control Studies&lt;/keyword&gt;&lt;keyword&gt;China&lt;/keyword&gt;&lt;keyword&gt;Colitis, Ulcerative/*genetics&lt;/keyword&gt;&lt;keyword&gt;Female&lt;/keyword&gt;&lt;keyword&gt;*Genetic Predisposition to Disease&lt;/keyword&gt;&lt;keyword&gt;Genetic Variation&lt;/keyword&gt;&lt;keyword&gt;Genotype&lt;/keyword&gt;&lt;keyword&gt;Haplotypes&lt;/keyword&gt;&lt;keyword&gt;Humans&lt;/keyword&gt;&lt;keyword&gt;Interleukin-17/*genetics&lt;/keyword&gt;&lt;keyword&gt;Linkage Disequilibrium&lt;/keyword&gt;&lt;keyword&gt;Male&lt;/keyword&gt;&lt;keyword&gt;Middle Aged&lt;/keyword&gt;&lt;keyword&gt;*Polymorphism, Single Nucleotide&lt;/keyword&gt;&lt;keyword&gt;Receptors, Interleukin/*genetics&lt;/keyword&gt;&lt;/keywords&gt;&lt;dates&gt;&lt;year&gt;2012&lt;/year&gt;&lt;/dates&gt;&lt;isbn&gt;1932-6203 (Electronic) 1932-6203 (Linking)&lt;/isbn&gt;&lt;accession-num&gt;22984500&lt;/accession-num&gt;&lt;urls&gt;&lt;related-urls&gt;&lt;url&gt;http://www.ncbi.nlm.nih.gov/pubmed/22984500&lt;/url&gt;&lt;/related-urls&gt;&lt;/urls&gt;&lt;custom2&gt;3439435&lt;/custom2&gt;&lt;electronic-resource-num&gt;10.1371/journal.pone.0044380&lt;/electronic-resource-num&gt;&lt;/record&gt;&lt;/Cite&gt;&lt;Cite  &gt;&lt;Author&gt;Zhao&lt;/Author&gt;&lt;Year&gt;2011&lt;/Year&gt;&lt;RecNum&gt;60&lt;/RecNum&gt;&lt;record&gt;&lt;rec-number&gt;60&lt;/rec-number&gt;&lt;foreign-keys&gt;&lt;key app="EN" db-id="xr0xf5sfssz2pseer075e5fzxrpzpzxw9s9r"&gt;60&lt;/key&gt;&lt;/foreign-keys&gt;&lt;ref-type name="Journal Article"&gt;17&lt;/ref-type&gt;&lt;contributors&gt;&lt;authors&gt;&lt;author&gt;Zhao, X. D.&lt;/author&gt;&lt;author&gt;Shen, F. C.&lt;/author&gt;&lt;author&gt;Zhang, H. J.&lt;/author&gt;&lt;author&gt;Shen, X. Y.&lt;/author&gt;&lt;author&gt;Wang, Y. M.&lt;/author&gt;&lt;author&gt;Yang, X. Z.&lt;/author&gt;&lt;author&gt;Tu, H. M.&lt;/author&gt;&lt;author&gt;Tai, Y. H.&lt;/author&gt;&lt;author&gt;Shi, R. H.&lt;/author&gt;&lt;/authors&gt;&lt;/contributors&gt;&lt;auth-address&gt;Department of Gastroenterology, the First Affiliated Hospital of Nanjing Medical University, Nanjing 210029, China.&lt;/auth-address&gt;&lt;titles&gt;&lt;title&gt;[Association of interleukin-23 receptor gene polymorphisms with susceptibility and phenotypes of inflammatory bowel diseases in Jiangsu Han population]&lt;/title&gt;&lt;secondary-title&gt;Zhonghua Nei Ke Za Zhi&lt;/secondary-title&gt;&lt;alt-title&gt;Zhonghua nei ke za zhi&lt;/alt-title&gt;&lt;/titles&gt;&lt;periodical&gt;&lt;full-title&gt;Zhonghua Nei Ke Za Zhi&lt;/full-title&gt;&lt;abbr-1&gt;Zhonghua nei ke za zhi&lt;/abbr-1&gt;&lt;/periodical&gt;&lt;alt-periodical&gt;&lt;full-title&gt;Zhonghua Nei Ke Za Zhi&lt;/full-title&gt;&lt;abbr-1&gt;Zhonghua nei ke za zhi&lt;/abbr-1&gt;&lt;/alt-periodical&gt;&lt;pages&gt;935-41&lt;/pages&gt;&lt;volume&gt;50&lt;/volume&gt;&lt;number&gt;11&lt;/number&gt;&lt;keywords&gt;&lt;keyword&gt;Adolescent&lt;/keyword&gt;&lt;keyword&gt;Adult&lt;/keyword&gt;&lt;keyword&gt;Aged&lt;/keyword&gt;&lt;keyword&gt;Asian Continental Ancestry Group/genetics&lt;/keyword&gt;&lt;keyword&gt;Case-Control Studies&lt;/keyword&gt;&lt;keyword&gt;China&lt;/keyword&gt;&lt;keyword&gt;Female&lt;/keyword&gt;&lt;keyword&gt;Gene Frequency&lt;/keyword&gt;&lt;keyword&gt;Genetic Association Studies&lt;/keyword&gt;&lt;keyword&gt;Genotype&lt;/keyword&gt;&lt;keyword&gt;Humans&lt;/keyword&gt;&lt;keyword&gt;Inflammatory Bowel Diseases/*genetics&lt;/keyword&gt;&lt;keyword&gt;Male&lt;/keyword&gt;&lt;keyword&gt;Middle Aged&lt;/keyword&gt;&lt;keyword&gt;Phenotype&lt;/keyword&gt;&lt;keyword&gt;*Polymorphism, Single Nucleotide&lt;/keyword&gt;&lt;keyword&gt;Receptors, Interleukin/*genetics&lt;/keyword&gt;&lt;keyword&gt;Young Adult&lt;/keyword&gt;&lt;/keywords&gt;&lt;dates&gt;&lt;year&gt;2011&lt;/year&gt;&lt;pub-dates&gt;&lt;date&gt;Nov&lt;/date&gt;&lt;/pub-dates&gt;&lt;/dates&gt;&lt;isbn&gt;0578-1426 (Print) 0578-1426 (Linking)&lt;/isbn&gt;&lt;accession-num&gt;22333126&lt;/accession-num&gt;&lt;urls&gt;&lt;related-urls&gt;&lt;url&gt;http://www.ncbi.nlm.nih.gov/pubmed/22333126&lt;/url&gt;&lt;/related-urls&gt;&lt;/urls&gt;&lt;/record&gt;&lt;/Cite&gt;&lt;/EndNote&gt;</w:instrText>
      </w:r>
      <w:r w:rsidRPr="001A780C">
        <w:rPr>
          <w:rFonts w:ascii="Book Antiqua" w:hAnsi="Book Antiqua"/>
          <w:color w:val="000000" w:themeColor="text1"/>
          <w:vertAlign w:val="superscript"/>
        </w:rPr>
        <w:fldChar w:fldCharType="separate"/>
      </w:r>
      <w:r w:rsidR="009A3AE7" w:rsidRPr="001A780C">
        <w:rPr>
          <w:rFonts w:ascii="Book Antiqua" w:hAnsi="Book Antiqua"/>
          <w:color w:val="000000" w:themeColor="text1"/>
          <w:vertAlign w:val="superscript"/>
        </w:rPr>
        <w:t>[23-25</w:t>
      </w:r>
      <w:r w:rsidRPr="001A780C">
        <w:rPr>
          <w:rFonts w:ascii="Book Antiqua" w:hAnsi="Book Antiqua"/>
          <w:color w:val="000000" w:themeColor="text1"/>
          <w:vertAlign w:val="superscript"/>
        </w:rPr>
        <w:t>]</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This variant however, have not been observed in South Asia</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&gt;&lt;Author&gt;Swapna&lt;/Author&gt;&lt;Year&gt;2011&lt;/Year&gt;&lt;RecNum&gt;38&lt;/RecNum&gt;&lt;DisplayText&gt;[27]&lt;/DisplayText&gt;&lt;record&gt;&lt;rec-number&gt;38&lt;/rec-number&gt;&lt;foreign-keys&gt;&lt;key app="EN" db-id="xr0xf5sfssz2pseer075e5fzxrpzpzxw9s9r"&gt;38&lt;/key&gt;&lt;/foreign-keys&gt;&lt;ref-type name="Journal Article"&gt;17&lt;/ref-type&gt;&lt;contributors&gt;&lt;authors&gt;&lt;author&gt;Mahurkar Swapna&lt;/author&gt;&lt;author&gt;Banerjee Rupa&lt;/author&gt;&lt;author&gt;Rani Vasantha S&lt;/author&gt;&lt;author&gt;Thakur Nikita&lt;/author&gt;&lt;author&gt;Venkat Rao Guduru&lt;/author&gt;&lt;author&gt;Nageshwar Reddy Duvvuru&lt;/author&gt;&lt;author&gt;Chandak Giriraj R&lt;/author&gt;&lt;/authors&gt;&lt;/contributors&gt;&lt;titles&gt;&lt;title&gt;Common variants in NOD2 and IL23R are not associated with inflammatory bowel disease in Indians&lt;/title&gt;&lt;secondary-title&gt;Journal of Gastroenterology and Hepatology&lt;/secondary-title&gt;&lt;/titles&gt;&lt;periodical&gt;&lt;full-title&gt;Journal of gastroenterology and hepatology&lt;/full-title&gt;&lt;/periodical&gt;&lt;pages&gt;694-699&lt;/pages&gt;&lt;volume&gt;26&lt;/volume&gt;&lt;number&gt;4&lt;/number&gt;&lt;dates&gt;&lt;year&gt;2011&lt;/year&gt;&lt;/dates&gt;&lt;urls&gt;&lt;related-urls&gt;&lt;url&gt;https://onlinelibrary.wiley.com/doi/abs/10.1111/j.1440-1746.2010.06533.x&lt;/url&gt;&lt;/related-urls&gt;&lt;/urls&gt;&lt;electronic-resource-num&gt;doi:10.1111/j.1440-1746.2010.06533.x&lt;/electronic-resource-num&gt;&lt;/record&gt;&lt;/Cite&gt;&lt;/EndNote&gt;</w:instrText>
      </w:r>
      <w:r w:rsidRPr="001A780C">
        <w:rPr>
          <w:rFonts w:ascii="Book Antiqua" w:hAnsi="Book Antiqua"/>
          <w:color w:val="000000" w:themeColor="text1"/>
          <w:vertAlign w:val="superscript"/>
        </w:rPr>
        <w:fldChar w:fldCharType="separate"/>
      </w:r>
      <w:r w:rsidR="009A3AE7" w:rsidRPr="001A780C">
        <w:rPr>
          <w:rFonts w:ascii="Book Antiqua" w:hAnsi="Book Antiqua"/>
          <w:color w:val="000000" w:themeColor="text1"/>
          <w:vertAlign w:val="superscript"/>
        </w:rPr>
        <w:t>[26</w:t>
      </w:r>
      <w:r w:rsidRPr="001A780C">
        <w:rPr>
          <w:rFonts w:ascii="Book Antiqua" w:hAnsi="Book Antiqua"/>
          <w:color w:val="000000" w:themeColor="text1"/>
          <w:vertAlign w:val="superscript"/>
        </w:rPr>
        <w:t>]</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which is</w:t>
      </w:r>
      <w:r w:rsidR="00FD20DC">
        <w:rPr>
          <w:rFonts w:ascii="Book Antiqua" w:hAnsi="Book Antiqua"/>
          <w:color w:val="000000" w:themeColor="text1"/>
        </w:rPr>
        <w:t xml:space="preserve"> </w:t>
      </w:r>
      <w:r w:rsidRPr="001A780C">
        <w:rPr>
          <w:rFonts w:ascii="Book Antiqua" w:hAnsi="Book Antiqua"/>
          <w:color w:val="000000" w:themeColor="text1"/>
        </w:rPr>
        <w:t>in agreement with the findings of our study.</w:t>
      </w:r>
      <w:r w:rsidR="00FD20DC">
        <w:rPr>
          <w:rFonts w:ascii="Book Antiqua" w:hAnsi="Book Antiqua"/>
          <w:color w:val="000000" w:themeColor="text1"/>
        </w:rPr>
        <w:t xml:space="preserve"> </w:t>
      </w:r>
    </w:p>
    <w:p w14:paraId="476287D1" w14:textId="6F328919" w:rsidR="00BF3E96" w:rsidRPr="001A780C" w:rsidRDefault="00BF3E96" w:rsidP="001A780C">
      <w:pPr>
        <w:pStyle w:val="BodyBAA"/>
        <w:suppressAutoHyphens/>
        <w:spacing w:line="360" w:lineRule="auto"/>
        <w:ind w:firstLineChars="100" w:firstLine="240"/>
        <w:jc w:val="both"/>
        <w:rPr>
          <w:rFonts w:ascii="Book Antiqua" w:hAnsi="Book Antiqua"/>
          <w:color w:val="000000" w:themeColor="text1"/>
        </w:rPr>
      </w:pPr>
      <w:r w:rsidRPr="001A780C">
        <w:rPr>
          <w:rFonts w:ascii="Book Antiqua" w:hAnsi="Book Antiqua"/>
          <w:color w:val="000000" w:themeColor="text1"/>
        </w:rPr>
        <w:t xml:space="preserve">Variant </w:t>
      </w:r>
      <w:r w:rsidRPr="001A780C">
        <w:rPr>
          <w:rStyle w:val="None"/>
          <w:rFonts w:ascii="Book Antiqua" w:hAnsi="Book Antiqua"/>
          <w:i/>
          <w:iCs/>
          <w:color w:val="000000" w:themeColor="text1"/>
        </w:rPr>
        <w:t>rs9268853</w:t>
      </w:r>
      <w:r w:rsidRPr="001A780C">
        <w:rPr>
          <w:rFonts w:ascii="Book Antiqua" w:hAnsi="Book Antiqua"/>
          <w:color w:val="000000" w:themeColor="text1"/>
        </w:rPr>
        <w:t xml:space="preserve"> located in the MHC class II molecule/</w:t>
      </w:r>
      <w:r w:rsidRPr="001A780C">
        <w:rPr>
          <w:rStyle w:val="None"/>
          <w:rFonts w:ascii="Book Antiqua" w:hAnsi="Book Antiqua"/>
          <w:i/>
          <w:iCs/>
          <w:color w:val="000000" w:themeColor="text1"/>
        </w:rPr>
        <w:t>HLA DRB9</w:t>
      </w:r>
      <w:r w:rsidRPr="001A780C">
        <w:rPr>
          <w:rFonts w:ascii="Book Antiqua" w:hAnsi="Book Antiqua"/>
          <w:color w:val="000000" w:themeColor="text1"/>
        </w:rPr>
        <w:t xml:space="preserve"> region is another significant associations of UC previ</w:t>
      </w:r>
      <w:r w:rsidR="00FF4B9A" w:rsidRPr="001A780C">
        <w:rPr>
          <w:rFonts w:ascii="Book Antiqua" w:hAnsi="Book Antiqua"/>
          <w:color w:val="000000" w:themeColor="text1"/>
        </w:rPr>
        <w:t>ously reported among Caucasians</w:t>
      </w:r>
      <w:r w:rsidRPr="001A780C">
        <w:rPr>
          <w:rFonts w:ascii="Book Antiqua" w:hAnsi="Book Antiqua"/>
          <w:color w:val="000000" w:themeColor="text1"/>
          <w:vertAlign w:val="superscript"/>
        </w:rPr>
        <w:fldChar w:fldCharType="begin"/>
      </w:r>
      <w:r w:rsidRPr="001A780C">
        <w:rPr>
          <w:rFonts w:ascii="Book Antiqua" w:hAnsi="Book Antiqua"/>
          <w:color w:val="000000" w:themeColor="text1"/>
          <w:vertAlign w:val="superscript"/>
        </w:rPr>
        <w:instrText xml:space="preserve"> ADDIN EN.CITE &lt;EndNote&gt;&lt;Cite  &gt;&lt;Author&gt;Achkar&lt;/Author&gt;&lt;Year&gt;2012&lt;/Year&gt;&lt;DisplayText&gt;[28, 29]&lt;/DisplayText&gt;&lt;record&gt;&lt;rec-number&gt;41&lt;/rec-number&gt;&lt;foreign-keys&gt;&lt;key app="EN" db-id="xr0xf5sfssz2pseer075e5fzxrpzpzxw9s9r"&gt;41&lt;/key&gt;&lt;/foreign-keys&gt;&lt;ref-type name="Journal Article"&gt;17&lt;/ref-type&gt;&lt;contributors&gt;&lt;authors&gt;&lt;author&gt;Achkar, Jean-Paul&lt;/author&gt;&lt;author&gt;Klei, Lambertus&lt;/author&gt;&lt;author&gt;de Bakker, Paul IW&lt;/author&gt;&lt;author&gt;Bellone, Gaia&lt;/author&gt;&lt;author&gt;Rebert, Nancy&lt;/author&gt;&lt;author&gt;Scott, Regan&lt;/author&gt;&lt;author&gt;Lu, Ying&lt;/author&gt;&lt;author&gt;Regueiro, Miguel&lt;/author&gt;&lt;author&gt;Brzezinski, Aaron&lt;/author&gt;&lt;author&gt;Kamboh, M Ilyas&lt;/author&gt;&lt;/authors&gt;&lt;/contributors&gt;&lt;titles&gt;&lt;title&gt;Amino acid position 11 of HLA-DRβ1 is a major determinant of chromosome 6p association with ulcerative colitis&lt;/title&gt;&lt;secondary-title&gt;Genes and immunity&lt;/secondary-title&gt;&lt;/titles&gt;&lt;periodical&gt;&lt;full-title&gt;Genes and immunity&lt;/full-title&gt;&lt;/periodical&gt;&lt;pages&gt;245&lt;/pages&gt;&lt;volume&gt;13&lt;/volume&gt;&lt;number&gt;3&lt;/number&gt;&lt;dates&gt;&lt;year&gt;2012&lt;/year&gt;&lt;/dates&gt;&lt;isbn&gt;1476-5470&lt;/isbn&gt;&lt;urls/&gt;&lt;/record&gt;&lt;/Cite&gt;&lt;Cite  &gt;&lt;Author&gt;Anderson&lt;/Author&gt;&lt;Year&gt;2011&lt;/Year&gt;&lt;RecNum&gt;40&lt;/RecNum&gt;&lt;record&gt;&lt;rec-number&gt;40&lt;/rec-number&gt;&lt;foreign-keys&gt;&lt;key app="EN" db-id="xr0xf5sfssz2pseer075e5fzxrpzpzxw9s9r"&gt;40&lt;/key&gt;&lt;/foreign-keys&gt;&lt;ref-type name="Journal Article"&gt;17&lt;/ref-type&gt;&lt;contributors&gt;&lt;authors&gt;&lt;author&gt;Anderson, Carl A&lt;/author&gt;&lt;author&gt;Boucher, Gabrielle&lt;/author&gt;&lt;author&gt;Lees, Charlie W&lt;/author&gt;&lt;author&gt;Franke, Andre&lt;/author&gt;&lt;author&gt;D'Amato, Mauro&lt;/author&gt;&lt;author&gt;Taylor, Kent D&lt;/author&gt;&lt;author&gt;Lee, James C&lt;/author&gt;&lt;author&gt;Goyette, Philippe&lt;/author&gt;&lt;author&gt;Imielinski, Marcin&lt;/author&gt;&lt;author&gt;Latiano, Anna&lt;/author&gt;&lt;/authors&gt;&lt;/contributors&gt;&lt;titles&gt;&lt;title&gt;Meta-analysis identifies 29 additional ulcerative colitis risk loci, increasing the number of confirmed associations to 47&lt;/title&gt;&lt;secondary-title&gt;Nature genetics&lt;/secondary-title&gt;&lt;/titles&gt;&lt;periodical&gt;&lt;full-title&gt;Nature genetics&lt;/full-title&gt;&lt;/periodical&gt;&lt;pages&gt;246&lt;/pages&gt;&lt;volume&gt;43&lt;/volume&gt;&lt;number&gt;3&lt;/number&gt;&lt;dates&gt;&lt;year&gt;2011&lt;/year&gt;&lt;/dates&gt;&lt;isbn&gt;1546-1718&lt;/isbn&gt;&lt;urls/&gt;&lt;/record&gt;&lt;/Cite&gt;&lt;/EndNote&gt;</w:instrText>
      </w:r>
      <w:r w:rsidRPr="001A780C">
        <w:rPr>
          <w:rFonts w:ascii="Book Antiqua" w:hAnsi="Book Antiqua"/>
          <w:color w:val="000000" w:themeColor="text1"/>
          <w:vertAlign w:val="superscript"/>
        </w:rPr>
        <w:fldChar w:fldCharType="separate"/>
      </w:r>
      <w:r w:rsidR="00FF4B9A" w:rsidRPr="001A780C">
        <w:rPr>
          <w:rFonts w:ascii="Book Antiqua" w:hAnsi="Book Antiqua"/>
          <w:color w:val="000000" w:themeColor="text1"/>
          <w:vertAlign w:val="superscript"/>
        </w:rPr>
        <w:t>[27,</w:t>
      </w:r>
      <w:r w:rsidR="009A3AE7" w:rsidRPr="001A780C">
        <w:rPr>
          <w:rFonts w:ascii="Book Antiqua" w:hAnsi="Book Antiqua"/>
          <w:color w:val="000000" w:themeColor="text1"/>
          <w:vertAlign w:val="superscript"/>
        </w:rPr>
        <w:t>28</w:t>
      </w:r>
      <w:r w:rsidRPr="001A780C">
        <w:rPr>
          <w:rFonts w:ascii="Book Antiqua" w:hAnsi="Book Antiqua"/>
          <w:color w:val="000000" w:themeColor="text1"/>
          <w:vertAlign w:val="superscript"/>
        </w:rPr>
        <w:t>]</w:t>
      </w:r>
      <w:r w:rsidRPr="001A780C">
        <w:rPr>
          <w:rFonts w:ascii="Book Antiqua" w:hAnsi="Book Antiqua"/>
          <w:color w:val="000000" w:themeColor="text1"/>
          <w:vertAlign w:val="superscript"/>
        </w:rPr>
        <w:fldChar w:fldCharType="end"/>
      </w:r>
      <w:r w:rsidRPr="001A780C">
        <w:rPr>
          <w:rFonts w:ascii="Book Antiqua" w:hAnsi="Book Antiqua"/>
          <w:color w:val="000000" w:themeColor="text1"/>
        </w:rPr>
        <w:t>. In our population this SNP was not associated with UC. Interestingly, our UC patients with this variant allele had a trend towards less extensive disease compared to others (OR</w:t>
      </w:r>
      <w:r w:rsidR="006D179B"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6D179B"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0.59, </w:t>
      </w:r>
      <w:r w:rsidR="006D179B" w:rsidRPr="001A780C">
        <w:rPr>
          <w:rFonts w:ascii="Book Antiqua" w:hAnsi="Book Antiqua"/>
          <w:i/>
          <w:color w:val="000000" w:themeColor="text1"/>
        </w:rPr>
        <w:t>P</w:t>
      </w:r>
      <w:r w:rsidR="006D179B" w:rsidRPr="001A780C">
        <w:rPr>
          <w:rFonts w:ascii="Book Antiqua" w:hAnsi="Book Antiqua"/>
          <w:color w:val="000000" w:themeColor="text1"/>
        </w:rPr>
        <w:t xml:space="preserve"> </w:t>
      </w:r>
      <w:r w:rsidRPr="001A780C">
        <w:rPr>
          <w:rFonts w:ascii="Book Antiqua" w:hAnsi="Book Antiqua"/>
          <w:color w:val="000000" w:themeColor="text1"/>
        </w:rPr>
        <w:t>=</w:t>
      </w:r>
      <w:r w:rsidR="006D179B" w:rsidRPr="001A780C">
        <w:rPr>
          <w:rFonts w:ascii="Book Antiqua" w:hAnsi="Book Antiqua"/>
          <w:color w:val="000000" w:themeColor="text1"/>
          <w:lang w:eastAsia="zh-CN"/>
        </w:rPr>
        <w:t xml:space="preserve"> </w:t>
      </w:r>
      <w:r w:rsidRPr="001A780C">
        <w:rPr>
          <w:rFonts w:ascii="Book Antiqua" w:hAnsi="Book Antiqua"/>
          <w:color w:val="000000" w:themeColor="text1"/>
        </w:rPr>
        <w:t>0.009). Further, CD patients with this variant were more likely to receive b</w:t>
      </w:r>
      <w:r w:rsidR="006D179B" w:rsidRPr="001A780C">
        <w:rPr>
          <w:rFonts w:ascii="Book Antiqua" w:hAnsi="Book Antiqua"/>
          <w:color w:val="000000" w:themeColor="text1"/>
        </w:rPr>
        <w:t>iologics compared to others (OR</w:t>
      </w:r>
      <w:r w:rsidR="006D179B" w:rsidRPr="001A780C">
        <w:rPr>
          <w:rFonts w:ascii="Book Antiqua" w:hAnsi="Book Antiqua"/>
          <w:color w:val="000000" w:themeColor="text1"/>
          <w:lang w:eastAsia="zh-CN"/>
        </w:rPr>
        <w:t xml:space="preserve"> = </w:t>
      </w:r>
      <w:r w:rsidRPr="001A780C">
        <w:rPr>
          <w:rFonts w:ascii="Book Antiqua" w:hAnsi="Book Antiqua"/>
          <w:color w:val="000000" w:themeColor="text1"/>
        </w:rPr>
        <w:t xml:space="preserve">3.36, </w:t>
      </w:r>
      <w:r w:rsidR="006D179B" w:rsidRPr="001A780C">
        <w:rPr>
          <w:rFonts w:ascii="Book Antiqua" w:hAnsi="Book Antiqua"/>
          <w:i/>
          <w:color w:val="000000" w:themeColor="text1"/>
        </w:rPr>
        <w:t>P</w:t>
      </w:r>
      <w:r w:rsidR="006D179B" w:rsidRPr="001A780C">
        <w:rPr>
          <w:rFonts w:ascii="Book Antiqua" w:hAnsi="Book Antiqua"/>
          <w:color w:val="000000" w:themeColor="text1"/>
        </w:rPr>
        <w:t xml:space="preserve"> </w:t>
      </w:r>
      <w:r w:rsidRPr="001A780C">
        <w:rPr>
          <w:rFonts w:ascii="Book Antiqua" w:hAnsi="Book Antiqua"/>
          <w:color w:val="000000" w:themeColor="text1"/>
        </w:rPr>
        <w:t>=</w:t>
      </w:r>
      <w:r w:rsidR="006D179B"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0.004). This variant was not associated with any of the other characteristics of severe CD in this population. </w:t>
      </w:r>
    </w:p>
    <w:p w14:paraId="290F5CA6" w14:textId="3CC7CAD4" w:rsidR="00BF3E96" w:rsidRPr="001A780C" w:rsidRDefault="00BF3E96" w:rsidP="001A780C">
      <w:pPr>
        <w:pStyle w:val="BodyBAA"/>
        <w:spacing w:line="360" w:lineRule="auto"/>
        <w:ind w:firstLineChars="100" w:firstLine="240"/>
        <w:jc w:val="both"/>
        <w:rPr>
          <w:rStyle w:val="None"/>
          <w:rFonts w:ascii="Book Antiqua" w:hAnsi="Book Antiqua" w:cs="Times New Roman"/>
          <w:color w:val="000000" w:themeColor="text1"/>
          <w:bdr w:val="none" w:sz="0" w:space="0" w:color="auto"/>
          <w:lang w:eastAsia="zh-CN"/>
        </w:rPr>
      </w:pPr>
      <w:r w:rsidRPr="001A780C">
        <w:rPr>
          <w:rFonts w:ascii="Book Antiqua" w:hAnsi="Book Antiqua"/>
          <w:color w:val="000000" w:themeColor="text1"/>
        </w:rPr>
        <w:t xml:space="preserve">Majority of previously reported variants, associated with IBD in Caucasians and Asians of Chinese origin, were not replicated in this study. This difference may be due to other factors such as gene-gene interactions or gene-environment interactions. It is also possible that yet undiscovered genetic variants, unique to the South Asian </w:t>
      </w:r>
      <w:r w:rsidRPr="001A780C">
        <w:rPr>
          <w:rFonts w:ascii="Book Antiqua" w:hAnsi="Book Antiqua"/>
          <w:color w:val="000000" w:themeColor="text1"/>
        </w:rPr>
        <w:lastRenderedPageBreak/>
        <w:t xml:space="preserve">populations, which were not investigated in this study, may contribute. Further, </w:t>
      </w:r>
      <w:r w:rsidRPr="001A780C">
        <w:rPr>
          <w:rStyle w:val="None"/>
          <w:rFonts w:ascii="Book Antiqua" w:hAnsi="Book Antiqua"/>
          <w:color w:val="000000" w:themeColor="text1"/>
        </w:rPr>
        <w:t>it is noted that familial aggregation is less among South Asian IBD patients. This contributed to the hypothesis, that genetic contribution to IBD is less among Asians compared to their Caucasian counterparts, which however is refuted by some scientists</w:t>
      </w:r>
      <w:r w:rsidRPr="001A780C">
        <w:rPr>
          <w:rStyle w:val="None"/>
          <w:rFonts w:ascii="Book Antiqua" w:hAnsi="Book Antiqua"/>
          <w:color w:val="000000" w:themeColor="text1"/>
          <w:vertAlign w:val="superscript"/>
          <w:lang w:val="it-IT"/>
        </w:rPr>
        <w:fldChar w:fldCharType="begin"/>
      </w:r>
      <w:r w:rsidRPr="001A780C">
        <w:rPr>
          <w:rStyle w:val="None"/>
          <w:rFonts w:ascii="Book Antiqua" w:hAnsi="Book Antiqua"/>
          <w:color w:val="000000" w:themeColor="text1"/>
          <w:vertAlign w:val="superscript"/>
          <w:lang w:val="it-IT"/>
        </w:rPr>
        <w:instrText xml:space="preserve"> ADDIN EN.CITE &lt;EndNote&gt;&lt;Cite  &gt;&lt;Author&gt;Guo&lt;/Author&gt;&lt;Year&gt;2016&lt;/Year&gt;&lt;RecNum&gt;47&lt;/RecNum&gt;&lt;DisplayText&gt;[12]&lt;/DisplayText&gt;&lt;record&gt;&lt;rec-number&gt;47&lt;/rec-number&gt;&lt;foreign-keys&gt;&lt;key app="EN" db-id="xr0xf5sfssz2pseer075e5fzxrpzpzxw9s9r"&gt;47&lt;/key&gt;&lt;/foreign-keys&gt;&lt;ref-type name="Journal Article"&gt;17&lt;/ref-type&gt;&lt;contributors&gt;&lt;authors&gt;&lt;author&gt;Guo, Changcun&lt;/author&gt;&lt;author&gt;Wu, Kaichun&lt;/author&gt;&lt;/authors&gt;&lt;/contributors&gt;&lt;titles&gt;&lt;title&gt;Risk Genes of Inflammatory Bowel Disease in Asia: What Are the Most Important Pathways Affected?&lt;/title&gt;&lt;secondary-title&gt;Digestive Diseases&lt;/secondary-title&gt;&lt;/titles&gt;&lt;periodical&gt;&lt;full-title&gt;Digestive diseases&lt;/full-title&gt;&lt;/periodical&gt;&lt;pages&gt;5-11&lt;/pages&gt;&lt;volume&gt;34&lt;/volume&gt;&lt;number&gt;1-2&lt;/number&gt;&lt;dates&gt;&lt;year&gt;2016&lt;/year&gt;&lt;/dates&gt;&lt;isbn&gt;0257-2753&lt;/isbn&gt;&lt;urls/&gt;&lt;/record&gt;&lt;/Cite&gt;&lt;/EndNote&gt;</w:instrText>
      </w:r>
      <w:r w:rsidRPr="001A780C">
        <w:rPr>
          <w:rStyle w:val="None"/>
          <w:rFonts w:ascii="Book Antiqua" w:hAnsi="Book Antiqua"/>
          <w:color w:val="000000" w:themeColor="text1"/>
          <w:vertAlign w:val="superscript"/>
          <w:lang w:val="it-IT"/>
        </w:rPr>
        <w:fldChar w:fldCharType="separate"/>
      </w:r>
      <w:r w:rsidRPr="001A780C">
        <w:rPr>
          <w:rStyle w:val="None"/>
          <w:rFonts w:ascii="Book Antiqua" w:hAnsi="Book Antiqua"/>
          <w:color w:val="000000" w:themeColor="text1"/>
          <w:vertAlign w:val="superscript"/>
          <w:lang w:val="it-IT"/>
        </w:rPr>
        <w:t>[12]</w:t>
      </w:r>
      <w:r w:rsidRPr="001A780C">
        <w:rPr>
          <w:rStyle w:val="None"/>
          <w:rFonts w:ascii="Book Antiqua" w:hAnsi="Book Antiqua"/>
          <w:color w:val="000000" w:themeColor="text1"/>
          <w:vertAlign w:val="superscript"/>
          <w:lang w:val="it-IT"/>
        </w:rPr>
        <w:fldChar w:fldCharType="end"/>
      </w:r>
      <w:r w:rsidRPr="001A780C">
        <w:rPr>
          <w:rStyle w:val="None"/>
          <w:rFonts w:ascii="Book Antiqua" w:hAnsi="Book Antiqua"/>
          <w:color w:val="000000" w:themeColor="text1"/>
        </w:rPr>
        <w:t xml:space="preserve">. </w:t>
      </w:r>
    </w:p>
    <w:p w14:paraId="57BCF5B1" w14:textId="34AEEF8E" w:rsidR="006D179B" w:rsidRPr="001A780C" w:rsidRDefault="00BF3E96" w:rsidP="001A780C">
      <w:pPr>
        <w:pStyle w:val="BodyBAA"/>
        <w:spacing w:line="360" w:lineRule="auto"/>
        <w:ind w:firstLineChars="100" w:firstLine="240"/>
        <w:jc w:val="both"/>
        <w:rPr>
          <w:rFonts w:ascii="Book Antiqua" w:hAnsi="Book Antiqua"/>
          <w:color w:val="000000" w:themeColor="text1"/>
          <w:lang w:eastAsia="zh-CN"/>
        </w:rPr>
      </w:pPr>
      <w:r w:rsidRPr="001A780C">
        <w:rPr>
          <w:rFonts w:ascii="Book Antiqua" w:hAnsi="Book Antiqua"/>
          <w:color w:val="000000" w:themeColor="text1"/>
        </w:rPr>
        <w:t xml:space="preserve">We only studied 16 selected SNPs that were reported to be associated with IBD in previous studies, and which were known to be polymorphic in the Sri Lankan population. The limited number of patients with IBD and the genetic variants included in this study may be a limitation. Hence, more comprehensive studies, including GWAS, involving larger and wider, cross country patient populations among South Asia are needed. </w:t>
      </w:r>
    </w:p>
    <w:p w14:paraId="2B6BAF3F" w14:textId="684B880B" w:rsidR="00BF3E96" w:rsidRPr="001A780C" w:rsidRDefault="006D179B" w:rsidP="001A780C">
      <w:pPr>
        <w:pStyle w:val="BodyB"/>
        <w:spacing w:line="360" w:lineRule="auto"/>
        <w:ind w:firstLineChars="100" w:firstLine="240"/>
        <w:jc w:val="both"/>
        <w:rPr>
          <w:rFonts w:ascii="Book Antiqua" w:hAnsi="Book Antiqua"/>
          <w:b/>
          <w:color w:val="000000" w:themeColor="text1"/>
          <w:lang w:eastAsia="zh-CN"/>
        </w:rPr>
      </w:pPr>
      <w:r w:rsidRPr="001A780C">
        <w:rPr>
          <w:rFonts w:ascii="Book Antiqua" w:hAnsi="Book Antiqua"/>
          <w:color w:val="000000" w:themeColor="text1"/>
          <w:lang w:eastAsia="zh-CN"/>
        </w:rPr>
        <w:t xml:space="preserve">In </w:t>
      </w:r>
      <w:r w:rsidRPr="001A780C">
        <w:rPr>
          <w:rFonts w:ascii="Book Antiqua" w:hAnsi="Book Antiqua"/>
          <w:color w:val="000000" w:themeColor="text1"/>
        </w:rPr>
        <w:t>conclusion</w:t>
      </w:r>
      <w:r w:rsidRPr="001A780C">
        <w:rPr>
          <w:rFonts w:ascii="Book Antiqua" w:hAnsi="Book Antiqua"/>
          <w:color w:val="000000" w:themeColor="text1"/>
          <w:lang w:eastAsia="zh-CN"/>
        </w:rPr>
        <w:t>,</w:t>
      </w:r>
      <w:r w:rsidRPr="001A780C">
        <w:rPr>
          <w:rFonts w:ascii="Book Antiqua" w:hAnsi="Book Antiqua"/>
          <w:b/>
          <w:color w:val="000000" w:themeColor="text1"/>
          <w:lang w:eastAsia="zh-CN"/>
        </w:rPr>
        <w:t xml:space="preserve"> </w:t>
      </w:r>
      <w:r w:rsidRPr="001A780C">
        <w:rPr>
          <w:rFonts w:ascii="Book Antiqua" w:hAnsi="Book Antiqua"/>
          <w:color w:val="000000" w:themeColor="text1"/>
        </w:rPr>
        <w:t xml:space="preserve">this </w:t>
      </w:r>
      <w:r w:rsidR="00BF3E96" w:rsidRPr="001A780C">
        <w:rPr>
          <w:rFonts w:ascii="Book Antiqua" w:hAnsi="Book Antiqua"/>
          <w:color w:val="000000" w:themeColor="text1"/>
        </w:rPr>
        <w:t xml:space="preserve">study, confirms the heterogeneity of allelic mutations in South Asians compared to Caucasians. Most SNPs and disease associations reported here have not been studied in South Asians previously. Further studies, involving a wider South Asian population, are required to confirm or refute these findings. </w:t>
      </w:r>
    </w:p>
    <w:p w14:paraId="4160F8C2" w14:textId="77777777" w:rsidR="00FC47CF" w:rsidRPr="001A780C" w:rsidRDefault="00FC47CF" w:rsidP="001A780C">
      <w:pPr>
        <w:pBdr>
          <w:top w:val="nil"/>
          <w:left w:val="nil"/>
          <w:bottom w:val="nil"/>
          <w:right w:val="nil"/>
          <w:between w:val="nil"/>
          <w:bar w:val="nil"/>
        </w:pBdr>
        <w:spacing w:line="360" w:lineRule="auto"/>
        <w:jc w:val="both"/>
        <w:rPr>
          <w:rFonts w:ascii="Book Antiqua" w:hAnsi="Book Antiqua"/>
          <w:b/>
          <w:color w:val="000000" w:themeColor="text1"/>
        </w:rPr>
      </w:pPr>
    </w:p>
    <w:p w14:paraId="32629C8D" w14:textId="2637AFD3" w:rsidR="00A57A3B" w:rsidRPr="001A780C" w:rsidRDefault="00A57A3B" w:rsidP="001A780C">
      <w:pPr>
        <w:adjustRightInd w:val="0"/>
        <w:snapToGrid w:val="0"/>
        <w:spacing w:line="360" w:lineRule="auto"/>
        <w:jc w:val="both"/>
        <w:rPr>
          <w:rFonts w:ascii="Book Antiqua" w:hAnsi="Book Antiqua"/>
          <w:b/>
          <w:color w:val="000000" w:themeColor="text1"/>
        </w:rPr>
      </w:pPr>
      <w:r w:rsidRPr="001A780C">
        <w:rPr>
          <w:rFonts w:ascii="Book Antiqua" w:hAnsi="Book Antiqua"/>
          <w:b/>
          <w:color w:val="000000" w:themeColor="text1"/>
        </w:rPr>
        <w:t xml:space="preserve">ARTICLE HIGHLIGHTS </w:t>
      </w:r>
    </w:p>
    <w:p w14:paraId="27E6D9BA" w14:textId="746D9742" w:rsidR="00A57A3B" w:rsidRPr="001A780C" w:rsidRDefault="00A57A3B" w:rsidP="001A780C">
      <w:pPr>
        <w:adjustRightInd w:val="0"/>
        <w:snapToGrid w:val="0"/>
        <w:spacing w:line="360" w:lineRule="auto"/>
        <w:jc w:val="both"/>
        <w:rPr>
          <w:rFonts w:ascii="Book Antiqua" w:hAnsi="Book Antiqua"/>
          <w:color w:val="000000" w:themeColor="text1"/>
        </w:rPr>
      </w:pPr>
      <w:r w:rsidRPr="001A780C">
        <w:rPr>
          <w:rFonts w:ascii="Book Antiqua" w:hAnsi="Book Antiqua"/>
          <w:color w:val="000000" w:themeColor="text1"/>
        </w:rPr>
        <w:t xml:space="preserve"> </w:t>
      </w:r>
      <w:r w:rsidRPr="001A780C">
        <w:rPr>
          <w:rFonts w:ascii="Book Antiqua" w:hAnsi="Book Antiqua"/>
          <w:b/>
          <w:i/>
          <w:color w:val="000000" w:themeColor="text1"/>
        </w:rPr>
        <w:t>Research background</w:t>
      </w:r>
    </w:p>
    <w:p w14:paraId="29D3ECE8" w14:textId="7AF36DAF" w:rsidR="00053036" w:rsidRPr="001A780C" w:rsidRDefault="00462FC0" w:rsidP="001A780C">
      <w:pPr>
        <w:adjustRightInd w:val="0"/>
        <w:snapToGrid w:val="0"/>
        <w:spacing w:line="360" w:lineRule="auto"/>
        <w:jc w:val="both"/>
        <w:rPr>
          <w:rFonts w:ascii="Book Antiqua" w:hAnsi="Book Antiqua"/>
          <w:color w:val="000000" w:themeColor="text1"/>
        </w:rPr>
      </w:pPr>
      <w:r w:rsidRPr="001A780C">
        <w:rPr>
          <w:rFonts w:ascii="Book Antiqua" w:hAnsi="Book Antiqua"/>
          <w:color w:val="000000" w:themeColor="text1"/>
        </w:rPr>
        <w:t>Gene</w:t>
      </w:r>
      <w:r w:rsidR="00776118" w:rsidRPr="001A780C">
        <w:rPr>
          <w:rFonts w:ascii="Book Antiqua" w:hAnsi="Book Antiqua"/>
          <w:color w:val="000000" w:themeColor="text1"/>
        </w:rPr>
        <w:t>t</w:t>
      </w:r>
      <w:r w:rsidRPr="001A780C">
        <w:rPr>
          <w:rFonts w:ascii="Book Antiqua" w:hAnsi="Book Antiqua"/>
          <w:color w:val="000000" w:themeColor="text1"/>
        </w:rPr>
        <w:t>i</w:t>
      </w:r>
      <w:r w:rsidR="00776118" w:rsidRPr="001A780C">
        <w:rPr>
          <w:rFonts w:ascii="Book Antiqua" w:hAnsi="Book Antiqua"/>
          <w:color w:val="000000" w:themeColor="text1"/>
        </w:rPr>
        <w:t xml:space="preserve">c factors play an important role in etiology and nature of disease in </w:t>
      </w:r>
      <w:r w:rsidR="00B567A4" w:rsidRPr="001A780C">
        <w:rPr>
          <w:rFonts w:ascii="Book Antiqua" w:hAnsi="Book Antiqua"/>
          <w:color w:val="000000" w:themeColor="text1"/>
        </w:rPr>
        <w:t>inflammatory bowel disease</w:t>
      </w:r>
      <w:r w:rsidR="00776118" w:rsidRPr="001A780C">
        <w:rPr>
          <w:rFonts w:ascii="Book Antiqua" w:hAnsi="Book Antiqua"/>
          <w:color w:val="000000" w:themeColor="text1"/>
        </w:rPr>
        <w:t xml:space="preserve"> (IBD). </w:t>
      </w:r>
      <w:r w:rsidR="00A65971" w:rsidRPr="001A780C">
        <w:rPr>
          <w:rFonts w:ascii="Book Antiqua" w:hAnsi="Book Antiqua"/>
          <w:color w:val="000000" w:themeColor="text1"/>
        </w:rPr>
        <w:t xml:space="preserve">Genome wide association studies </w:t>
      </w:r>
      <w:r w:rsidR="00B567A4" w:rsidRPr="001A780C">
        <w:rPr>
          <w:rFonts w:ascii="Book Antiqua" w:hAnsi="Book Antiqua"/>
          <w:color w:val="000000" w:themeColor="text1"/>
        </w:rPr>
        <w:t>and meta</w:t>
      </w:r>
      <w:r w:rsidR="00B567A4" w:rsidRPr="001A780C">
        <w:rPr>
          <w:rFonts w:ascii="Book Antiqua" w:hAnsi="Book Antiqua"/>
          <w:color w:val="000000" w:themeColor="text1"/>
          <w:lang w:eastAsia="zh-CN"/>
        </w:rPr>
        <w:t>-</w:t>
      </w:r>
      <w:r w:rsidR="00A65971" w:rsidRPr="001A780C">
        <w:rPr>
          <w:rFonts w:ascii="Book Antiqua" w:hAnsi="Book Antiqua"/>
          <w:color w:val="000000" w:themeColor="text1"/>
        </w:rPr>
        <w:t>analyses have discovered 230 disease loci linked to IBD and its various phenotypic characteristics. Majority of these studies are conducted among Caucasi</w:t>
      </w:r>
      <w:r w:rsidR="00053036" w:rsidRPr="001A780C">
        <w:rPr>
          <w:rFonts w:ascii="Book Antiqua" w:hAnsi="Book Antiqua"/>
          <w:color w:val="000000" w:themeColor="text1"/>
        </w:rPr>
        <w:t xml:space="preserve">an populations. </w:t>
      </w:r>
    </w:p>
    <w:p w14:paraId="28DC9CFB" w14:textId="77777777" w:rsidR="00A57A3B" w:rsidRPr="001A780C" w:rsidRDefault="00A57A3B" w:rsidP="001A780C">
      <w:pPr>
        <w:adjustRightInd w:val="0"/>
        <w:snapToGrid w:val="0"/>
        <w:spacing w:line="360" w:lineRule="auto"/>
        <w:jc w:val="both"/>
        <w:rPr>
          <w:rFonts w:ascii="Book Antiqua" w:hAnsi="Book Antiqua"/>
          <w:color w:val="000000" w:themeColor="text1"/>
        </w:rPr>
      </w:pPr>
    </w:p>
    <w:p w14:paraId="327F0EA5" w14:textId="77777777" w:rsidR="00A57A3B" w:rsidRPr="001A780C" w:rsidRDefault="00A57A3B" w:rsidP="001A780C">
      <w:pPr>
        <w:adjustRightInd w:val="0"/>
        <w:snapToGrid w:val="0"/>
        <w:spacing w:line="360" w:lineRule="auto"/>
        <w:jc w:val="both"/>
        <w:rPr>
          <w:rFonts w:ascii="Book Antiqua" w:hAnsi="Book Antiqua"/>
          <w:b/>
          <w:i/>
          <w:color w:val="000000" w:themeColor="text1"/>
        </w:rPr>
      </w:pPr>
      <w:r w:rsidRPr="001A780C">
        <w:rPr>
          <w:rFonts w:ascii="Book Antiqua" w:hAnsi="Book Antiqua"/>
          <w:b/>
          <w:i/>
          <w:color w:val="000000" w:themeColor="text1"/>
        </w:rPr>
        <w:t>Research motivation</w:t>
      </w:r>
    </w:p>
    <w:p w14:paraId="452D55B7" w14:textId="55CE015B" w:rsidR="00053036" w:rsidRPr="001A780C" w:rsidRDefault="00053036" w:rsidP="001A780C">
      <w:pPr>
        <w:adjustRightInd w:val="0"/>
        <w:snapToGrid w:val="0"/>
        <w:spacing w:line="360" w:lineRule="auto"/>
        <w:jc w:val="both"/>
        <w:rPr>
          <w:rFonts w:ascii="Book Antiqua" w:hAnsi="Book Antiqua"/>
          <w:color w:val="000000" w:themeColor="text1"/>
        </w:rPr>
      </w:pPr>
      <w:r w:rsidRPr="001A780C">
        <w:rPr>
          <w:rFonts w:ascii="Book Antiqua" w:hAnsi="Book Antiqua"/>
          <w:color w:val="000000" w:themeColor="text1"/>
        </w:rPr>
        <w:t xml:space="preserve">Genetic factors that determine disease patterns are known to vary across different populations and regions. Hence there is an increased need to study the South Asian population in whom there is only sparse evidence on genetic associations of IBD. </w:t>
      </w:r>
    </w:p>
    <w:p w14:paraId="6D2BF852" w14:textId="77777777" w:rsidR="00A57A3B" w:rsidRPr="001A780C" w:rsidRDefault="00A57A3B" w:rsidP="001A780C">
      <w:pPr>
        <w:adjustRightInd w:val="0"/>
        <w:snapToGrid w:val="0"/>
        <w:spacing w:line="360" w:lineRule="auto"/>
        <w:jc w:val="both"/>
        <w:rPr>
          <w:rFonts w:ascii="Book Antiqua" w:hAnsi="Book Antiqua"/>
          <w:color w:val="000000" w:themeColor="text1"/>
        </w:rPr>
      </w:pPr>
    </w:p>
    <w:p w14:paraId="4AE26391" w14:textId="77777777" w:rsidR="00A57A3B" w:rsidRPr="001A780C" w:rsidRDefault="00A57A3B" w:rsidP="001A780C">
      <w:pPr>
        <w:adjustRightInd w:val="0"/>
        <w:snapToGrid w:val="0"/>
        <w:spacing w:line="360" w:lineRule="auto"/>
        <w:jc w:val="both"/>
        <w:rPr>
          <w:rFonts w:ascii="Book Antiqua" w:hAnsi="Book Antiqua"/>
          <w:b/>
          <w:i/>
          <w:color w:val="000000" w:themeColor="text1"/>
        </w:rPr>
      </w:pPr>
      <w:r w:rsidRPr="001A780C">
        <w:rPr>
          <w:rFonts w:ascii="Book Antiqua" w:hAnsi="Book Antiqua"/>
          <w:b/>
          <w:i/>
          <w:color w:val="000000" w:themeColor="text1"/>
        </w:rPr>
        <w:t xml:space="preserve">Research objectives </w:t>
      </w:r>
    </w:p>
    <w:p w14:paraId="6A127C3A" w14:textId="39B1831C" w:rsidR="00A57A3B" w:rsidRPr="001A780C" w:rsidRDefault="00053036" w:rsidP="001A780C">
      <w:pPr>
        <w:adjustRightInd w:val="0"/>
        <w:snapToGrid w:val="0"/>
        <w:spacing w:line="360" w:lineRule="auto"/>
        <w:jc w:val="both"/>
        <w:rPr>
          <w:rFonts w:ascii="Book Antiqua" w:hAnsi="Book Antiqua"/>
          <w:color w:val="000000" w:themeColor="text1"/>
        </w:rPr>
      </w:pPr>
      <w:r w:rsidRPr="001A780C">
        <w:rPr>
          <w:rFonts w:ascii="Book Antiqua" w:hAnsi="Book Antiqua"/>
          <w:color w:val="000000" w:themeColor="text1"/>
        </w:rPr>
        <w:lastRenderedPageBreak/>
        <w:t xml:space="preserve">We aimed to study the </w:t>
      </w:r>
      <w:r w:rsidR="001E1869" w:rsidRPr="001A780C">
        <w:rPr>
          <w:rFonts w:ascii="Book Antiqua" w:hAnsi="Book Antiqua"/>
          <w:color w:val="000000" w:themeColor="text1"/>
        </w:rPr>
        <w:t xml:space="preserve">association of 16 selected </w:t>
      </w:r>
      <w:r w:rsidR="00E85E3F" w:rsidRPr="001A780C">
        <w:rPr>
          <w:rFonts w:ascii="Book Antiqua" w:hAnsi="Book Antiqua"/>
          <w:color w:val="000000" w:themeColor="text1"/>
        </w:rPr>
        <w:t xml:space="preserve">single nucleotide polymorphisms </w:t>
      </w:r>
      <w:r w:rsidR="001E1869" w:rsidRPr="001A780C">
        <w:rPr>
          <w:rFonts w:ascii="Book Antiqua" w:hAnsi="Book Antiqua"/>
          <w:color w:val="000000" w:themeColor="text1"/>
        </w:rPr>
        <w:t>(SNPs) in a South Asian multiethnic population of IBD patients in Sri Lanka.</w:t>
      </w:r>
    </w:p>
    <w:p w14:paraId="6234B301" w14:textId="77777777" w:rsidR="00A57A3B" w:rsidRPr="001A780C" w:rsidRDefault="00A57A3B" w:rsidP="001A780C">
      <w:pPr>
        <w:adjustRightInd w:val="0"/>
        <w:snapToGrid w:val="0"/>
        <w:spacing w:line="360" w:lineRule="auto"/>
        <w:jc w:val="both"/>
        <w:rPr>
          <w:rFonts w:ascii="Book Antiqua" w:hAnsi="Book Antiqua"/>
          <w:color w:val="000000" w:themeColor="text1"/>
        </w:rPr>
      </w:pPr>
    </w:p>
    <w:p w14:paraId="1AC429D2" w14:textId="77777777" w:rsidR="00A57A3B" w:rsidRPr="001A780C" w:rsidRDefault="00A57A3B" w:rsidP="001A780C">
      <w:pPr>
        <w:adjustRightInd w:val="0"/>
        <w:snapToGrid w:val="0"/>
        <w:spacing w:line="360" w:lineRule="auto"/>
        <w:jc w:val="both"/>
        <w:rPr>
          <w:rFonts w:ascii="Book Antiqua" w:hAnsi="Book Antiqua"/>
          <w:b/>
          <w:i/>
          <w:color w:val="000000" w:themeColor="text1"/>
        </w:rPr>
      </w:pPr>
      <w:r w:rsidRPr="001A780C">
        <w:rPr>
          <w:rFonts w:ascii="Book Antiqua" w:hAnsi="Book Antiqua"/>
          <w:b/>
          <w:i/>
          <w:color w:val="000000" w:themeColor="text1"/>
        </w:rPr>
        <w:t>Research methods</w:t>
      </w:r>
    </w:p>
    <w:p w14:paraId="6D1522B6" w14:textId="6F42E631" w:rsidR="001E1869" w:rsidRPr="001A780C" w:rsidRDefault="001E1869" w:rsidP="001A780C">
      <w:pPr>
        <w:adjustRightInd w:val="0"/>
        <w:snapToGrid w:val="0"/>
        <w:spacing w:line="360" w:lineRule="auto"/>
        <w:jc w:val="both"/>
        <w:rPr>
          <w:rFonts w:ascii="Book Antiqua" w:hAnsi="Book Antiqua"/>
          <w:color w:val="000000" w:themeColor="text1"/>
        </w:rPr>
      </w:pPr>
      <w:r w:rsidRPr="001A780C">
        <w:rPr>
          <w:rFonts w:ascii="Book Antiqua" w:hAnsi="Book Antiqua"/>
          <w:color w:val="000000" w:themeColor="text1"/>
        </w:rPr>
        <w:t xml:space="preserve">A case control multi-center study was conducted. </w:t>
      </w:r>
      <w:r w:rsidR="00845ED6" w:rsidRPr="001A780C">
        <w:rPr>
          <w:rFonts w:ascii="Book Antiqua" w:hAnsi="Book Antiqua"/>
          <w:color w:val="000000" w:themeColor="text1"/>
        </w:rPr>
        <w:t xml:space="preserve">Patients were recruited from </w:t>
      </w:r>
      <w:r w:rsidR="00A079DE" w:rsidRPr="001A780C">
        <w:rPr>
          <w:rFonts w:ascii="Book Antiqua" w:hAnsi="Book Antiqua"/>
          <w:color w:val="000000" w:themeColor="text1"/>
        </w:rPr>
        <w:t xml:space="preserve">the </w:t>
      </w:r>
      <w:r w:rsidR="00845ED6" w:rsidRPr="001A780C">
        <w:rPr>
          <w:rFonts w:ascii="Book Antiqua" w:hAnsi="Book Antiqua"/>
          <w:color w:val="000000" w:themeColor="text1"/>
        </w:rPr>
        <w:t xml:space="preserve">four </w:t>
      </w:r>
      <w:r w:rsidR="00A079DE" w:rsidRPr="001A780C">
        <w:rPr>
          <w:rFonts w:ascii="Book Antiqua" w:hAnsi="Book Antiqua"/>
          <w:color w:val="000000" w:themeColor="text1"/>
        </w:rPr>
        <w:t xml:space="preserve">main gastroenterology units in Sri </w:t>
      </w:r>
      <w:proofErr w:type="spellStart"/>
      <w:r w:rsidR="00A079DE" w:rsidRPr="001A780C">
        <w:rPr>
          <w:rFonts w:ascii="Book Antiqua" w:hAnsi="Book Antiqua"/>
          <w:color w:val="000000" w:themeColor="text1"/>
        </w:rPr>
        <w:t>Lanak</w:t>
      </w:r>
      <w:r w:rsidR="00845ED6" w:rsidRPr="001A780C">
        <w:rPr>
          <w:rFonts w:ascii="Book Antiqua" w:hAnsi="Book Antiqua"/>
          <w:color w:val="000000" w:themeColor="text1"/>
        </w:rPr>
        <w:t>a</w:t>
      </w:r>
      <w:proofErr w:type="spellEnd"/>
      <w:r w:rsidR="00845ED6" w:rsidRPr="001A780C">
        <w:rPr>
          <w:rFonts w:ascii="Book Antiqua" w:hAnsi="Book Antiqua"/>
          <w:color w:val="000000" w:themeColor="text1"/>
        </w:rPr>
        <w:t xml:space="preserve"> who were </w:t>
      </w:r>
      <w:r w:rsidR="00A079DE" w:rsidRPr="001A780C">
        <w:rPr>
          <w:rFonts w:ascii="Book Antiqua" w:hAnsi="Book Antiqua"/>
          <w:color w:val="000000" w:themeColor="text1"/>
        </w:rPr>
        <w:t xml:space="preserve">diagnosed </w:t>
      </w:r>
      <w:r w:rsidRPr="001A780C">
        <w:rPr>
          <w:rFonts w:ascii="Book Antiqua" w:hAnsi="Book Antiqua"/>
          <w:color w:val="000000" w:themeColor="text1"/>
        </w:rPr>
        <w:t xml:space="preserve">with IBD </w:t>
      </w:r>
      <w:r w:rsidR="00C2341A" w:rsidRPr="001A780C">
        <w:rPr>
          <w:rFonts w:ascii="Book Antiqua" w:hAnsi="Book Antiqua"/>
          <w:color w:val="000000" w:themeColor="text1"/>
        </w:rPr>
        <w:t xml:space="preserve">for over 1 </w:t>
      </w:r>
      <w:r w:rsidR="00A079DE" w:rsidRPr="001A780C">
        <w:rPr>
          <w:rFonts w:ascii="Book Antiqua" w:hAnsi="Book Antiqua"/>
          <w:color w:val="000000" w:themeColor="text1"/>
        </w:rPr>
        <w:t>year duration</w:t>
      </w:r>
      <w:r w:rsidR="00845ED6" w:rsidRPr="001A780C">
        <w:rPr>
          <w:rFonts w:ascii="Book Antiqua" w:hAnsi="Book Antiqua"/>
          <w:color w:val="000000" w:themeColor="text1"/>
        </w:rPr>
        <w:t>.</w:t>
      </w:r>
      <w:r w:rsidR="00FD20DC">
        <w:rPr>
          <w:rFonts w:ascii="Book Antiqua" w:hAnsi="Book Antiqua"/>
          <w:color w:val="000000" w:themeColor="text1"/>
        </w:rPr>
        <w:t xml:space="preserve"> </w:t>
      </w:r>
      <w:r w:rsidR="002B1D56" w:rsidRPr="001A780C">
        <w:rPr>
          <w:rFonts w:ascii="Book Antiqua" w:hAnsi="Book Antiqua"/>
          <w:color w:val="000000" w:themeColor="text1"/>
        </w:rPr>
        <w:t>A</w:t>
      </w:r>
      <w:r w:rsidR="00A079DE" w:rsidRPr="001A780C">
        <w:rPr>
          <w:rFonts w:ascii="Book Antiqua" w:hAnsi="Book Antiqua"/>
          <w:color w:val="000000" w:themeColor="text1"/>
        </w:rPr>
        <w:t xml:space="preserve"> roughly equal number of </w:t>
      </w:r>
      <w:r w:rsidR="00C2341A" w:rsidRPr="001A780C">
        <w:rPr>
          <w:rFonts w:ascii="Book Antiqua" w:hAnsi="Book Antiqua"/>
          <w:color w:val="000000" w:themeColor="text1"/>
        </w:rPr>
        <w:t xml:space="preserve">unrelated gender matched </w:t>
      </w:r>
      <w:r w:rsidR="00A079DE" w:rsidRPr="001A780C">
        <w:rPr>
          <w:rFonts w:ascii="Book Antiqua" w:hAnsi="Book Antiqua"/>
          <w:color w:val="000000" w:themeColor="text1"/>
        </w:rPr>
        <w:t>h</w:t>
      </w:r>
      <w:r w:rsidRPr="001A780C">
        <w:rPr>
          <w:rFonts w:ascii="Book Antiqua" w:hAnsi="Book Antiqua"/>
          <w:color w:val="000000" w:themeColor="text1"/>
        </w:rPr>
        <w:t xml:space="preserve">ealthy adult volunteers were </w:t>
      </w:r>
      <w:r w:rsidR="00C2341A" w:rsidRPr="001A780C">
        <w:rPr>
          <w:rFonts w:ascii="Book Antiqua" w:hAnsi="Book Antiqua"/>
          <w:color w:val="000000" w:themeColor="text1"/>
        </w:rPr>
        <w:t>recruited</w:t>
      </w:r>
      <w:r w:rsidR="00A079DE" w:rsidRPr="001A780C">
        <w:rPr>
          <w:rFonts w:ascii="Book Antiqua" w:hAnsi="Book Antiqua"/>
          <w:color w:val="000000" w:themeColor="text1"/>
        </w:rPr>
        <w:t xml:space="preserve">. DNA was extracted from peripheral blood and </w:t>
      </w:r>
      <w:r w:rsidR="00A079DE" w:rsidRPr="001A780C">
        <w:rPr>
          <w:rStyle w:val="Hyperlink1"/>
          <w:rFonts w:ascii="Book Antiqua" w:eastAsia="Calibri" w:hAnsi="Book Antiqua"/>
          <w:color w:val="000000" w:themeColor="text1"/>
        </w:rPr>
        <w:t xml:space="preserve">genotyping was performed for 16 selected SNPs using </w:t>
      </w:r>
      <w:proofErr w:type="spellStart"/>
      <w:r w:rsidR="00A079DE" w:rsidRPr="001A780C">
        <w:rPr>
          <w:rStyle w:val="Hyperlink1"/>
          <w:rFonts w:ascii="Book Antiqua" w:eastAsia="Calibri" w:hAnsi="Book Antiqua"/>
          <w:color w:val="000000" w:themeColor="text1"/>
        </w:rPr>
        <w:t>Agena</w:t>
      </w:r>
      <w:proofErr w:type="spellEnd"/>
      <w:r w:rsidR="00A079DE" w:rsidRPr="001A780C">
        <w:rPr>
          <w:rStyle w:val="Hyperlink1"/>
          <w:rFonts w:ascii="Book Antiqua" w:eastAsia="Calibri" w:hAnsi="Book Antiqua"/>
          <w:color w:val="000000" w:themeColor="text1"/>
        </w:rPr>
        <w:t xml:space="preserve"> </w:t>
      </w:r>
      <w:proofErr w:type="spellStart"/>
      <w:r w:rsidR="00A079DE" w:rsidRPr="001A780C">
        <w:rPr>
          <w:rStyle w:val="Hyperlink1"/>
          <w:rFonts w:ascii="Book Antiqua" w:eastAsia="Calibri" w:hAnsi="Book Antiqua"/>
          <w:color w:val="000000" w:themeColor="text1"/>
        </w:rPr>
        <w:t>MassARRAYay</w:t>
      </w:r>
      <w:proofErr w:type="spellEnd"/>
      <w:r w:rsidR="00A079DE" w:rsidRPr="001A780C">
        <w:rPr>
          <w:rStyle w:val="Hyperlink1"/>
          <w:rFonts w:ascii="Book Antiqua" w:eastAsia="Calibri" w:hAnsi="Book Antiqua"/>
          <w:color w:val="000000" w:themeColor="text1"/>
        </w:rPr>
        <w:t xml:space="preserve"> system.</w:t>
      </w:r>
      <w:r w:rsidR="00FD20DC">
        <w:rPr>
          <w:rStyle w:val="Hyperlink1"/>
          <w:rFonts w:ascii="Book Antiqua" w:eastAsia="Calibri" w:hAnsi="Book Antiqua"/>
          <w:color w:val="000000" w:themeColor="text1"/>
        </w:rPr>
        <w:t xml:space="preserve"> </w:t>
      </w:r>
      <w:r w:rsidR="00C2341A" w:rsidRPr="001A780C">
        <w:rPr>
          <w:rStyle w:val="Hyperlink1"/>
          <w:rFonts w:ascii="Book Antiqua" w:eastAsia="Calibri" w:hAnsi="Book Antiqua"/>
          <w:color w:val="000000" w:themeColor="text1"/>
        </w:rPr>
        <w:t xml:space="preserve">Data on disease characteristic </w:t>
      </w:r>
      <w:r w:rsidR="00C2341A" w:rsidRPr="001A780C">
        <w:rPr>
          <w:rFonts w:ascii="Book Antiqua" w:hAnsi="Book Antiqua"/>
          <w:color w:val="000000" w:themeColor="text1"/>
        </w:rPr>
        <w:t xml:space="preserve">including disease behavior, treatment response and severity were </w:t>
      </w:r>
      <w:r w:rsidR="0019475D" w:rsidRPr="001A780C">
        <w:rPr>
          <w:rFonts w:ascii="Book Antiqua" w:hAnsi="Book Antiqua"/>
          <w:color w:val="000000" w:themeColor="text1"/>
        </w:rPr>
        <w:t>obtained.</w:t>
      </w:r>
      <w:r w:rsidR="00FD20DC">
        <w:rPr>
          <w:rFonts w:ascii="Book Antiqua" w:hAnsi="Book Antiqua"/>
          <w:color w:val="000000" w:themeColor="text1"/>
        </w:rPr>
        <w:t xml:space="preserve"> </w:t>
      </w:r>
      <w:r w:rsidRPr="001A780C">
        <w:rPr>
          <w:rFonts w:ascii="Book Antiqua" w:hAnsi="Book Antiqua"/>
          <w:color w:val="000000" w:themeColor="text1"/>
        </w:rPr>
        <w:t>Genotypes of all variants were in Hardy-Weinberg Equilibrium</w:t>
      </w:r>
      <w:r w:rsidR="0019475D" w:rsidRPr="001A780C">
        <w:rPr>
          <w:rFonts w:ascii="Book Antiqua" w:hAnsi="Book Antiqua"/>
          <w:color w:val="000000" w:themeColor="text1"/>
        </w:rPr>
        <w:t xml:space="preserve">. </w:t>
      </w:r>
      <w:r w:rsidR="007D56D9" w:rsidRPr="001A780C">
        <w:rPr>
          <w:rFonts w:ascii="Book Antiqua" w:hAnsi="Book Antiqua"/>
          <w:color w:val="000000" w:themeColor="text1"/>
        </w:rPr>
        <w:t>Data analysis included testing for individual SNPs and various co</w:t>
      </w:r>
      <w:r w:rsidR="00CC268D" w:rsidRPr="001A780C">
        <w:rPr>
          <w:rFonts w:ascii="Book Antiqua" w:hAnsi="Book Antiqua"/>
          <w:color w:val="000000" w:themeColor="text1"/>
        </w:rPr>
        <w:t>mbination</w:t>
      </w:r>
      <w:r w:rsidR="00377528" w:rsidRPr="001A780C">
        <w:rPr>
          <w:rFonts w:ascii="Book Antiqua" w:hAnsi="Book Antiqua"/>
          <w:color w:val="000000" w:themeColor="text1"/>
        </w:rPr>
        <w:t>s</w:t>
      </w:r>
      <w:r w:rsidR="00CC268D" w:rsidRPr="001A780C">
        <w:rPr>
          <w:rFonts w:ascii="Book Antiqua" w:hAnsi="Book Antiqua"/>
          <w:color w:val="000000" w:themeColor="text1"/>
        </w:rPr>
        <w:t xml:space="preserve"> with</w:t>
      </w:r>
      <w:r w:rsidR="00377528" w:rsidRPr="001A780C">
        <w:rPr>
          <w:rFonts w:ascii="Book Antiqua" w:hAnsi="Book Antiqua"/>
          <w:color w:val="000000" w:themeColor="text1"/>
        </w:rPr>
        <w:t xml:space="preserve"> ulcerative colitis</w:t>
      </w:r>
      <w:r w:rsidR="00612E23" w:rsidRPr="001A780C">
        <w:rPr>
          <w:rFonts w:ascii="Book Antiqua" w:hAnsi="Book Antiqua"/>
          <w:color w:val="000000" w:themeColor="text1"/>
        </w:rPr>
        <w:t xml:space="preserve"> (UC)</w:t>
      </w:r>
      <w:r w:rsidR="00377528" w:rsidRPr="001A780C">
        <w:rPr>
          <w:rFonts w:ascii="Book Antiqua" w:hAnsi="Book Antiqua"/>
          <w:color w:val="000000" w:themeColor="text1"/>
        </w:rPr>
        <w:t>, Crohn</w:t>
      </w:r>
      <w:r w:rsidR="00214D6D" w:rsidRPr="001A780C">
        <w:rPr>
          <w:rFonts w:ascii="Book Antiqua" w:hAnsi="Book Antiqua"/>
          <w:color w:val="000000" w:themeColor="text1"/>
          <w:lang w:eastAsia="zh-CN"/>
        </w:rPr>
        <w:t>’</w:t>
      </w:r>
      <w:r w:rsidR="00377528" w:rsidRPr="001A780C">
        <w:rPr>
          <w:rFonts w:ascii="Book Antiqua" w:hAnsi="Book Antiqua"/>
          <w:color w:val="000000" w:themeColor="text1"/>
        </w:rPr>
        <w:t>s disease</w:t>
      </w:r>
      <w:r w:rsidR="00612E23" w:rsidRPr="001A780C">
        <w:rPr>
          <w:rFonts w:ascii="Book Antiqua" w:hAnsi="Book Antiqua"/>
          <w:color w:val="000000" w:themeColor="text1"/>
        </w:rPr>
        <w:t xml:space="preserve"> (CD)</w:t>
      </w:r>
      <w:r w:rsidR="00377528" w:rsidRPr="001A780C">
        <w:rPr>
          <w:rFonts w:ascii="Book Antiqua" w:hAnsi="Book Antiqua"/>
          <w:color w:val="000000" w:themeColor="text1"/>
        </w:rPr>
        <w:t xml:space="preserve"> and different clinical characteristics of these diseases.</w:t>
      </w:r>
      <w:r w:rsidR="00FD20DC">
        <w:rPr>
          <w:rFonts w:ascii="Book Antiqua" w:hAnsi="Book Antiqua"/>
          <w:color w:val="000000" w:themeColor="text1"/>
        </w:rPr>
        <w:t xml:space="preserve"> </w:t>
      </w:r>
    </w:p>
    <w:p w14:paraId="29394776" w14:textId="77777777" w:rsidR="00C65D01" w:rsidRPr="001A780C" w:rsidRDefault="00C65D01" w:rsidP="001A780C">
      <w:pPr>
        <w:pStyle w:val="BodyB"/>
        <w:spacing w:line="360" w:lineRule="auto"/>
        <w:jc w:val="both"/>
        <w:rPr>
          <w:rStyle w:val="None"/>
          <w:rFonts w:ascii="Book Antiqua" w:hAnsi="Book Antiqua"/>
          <w:b/>
          <w:bCs/>
          <w:color w:val="000000" w:themeColor="text1"/>
        </w:rPr>
      </w:pPr>
    </w:p>
    <w:p w14:paraId="5EE19647" w14:textId="1C186C58" w:rsidR="001E1869" w:rsidRPr="001A780C" w:rsidRDefault="00C65D01" w:rsidP="001A780C">
      <w:pPr>
        <w:pStyle w:val="BodyB"/>
        <w:spacing w:line="360" w:lineRule="auto"/>
        <w:jc w:val="both"/>
        <w:rPr>
          <w:rStyle w:val="None"/>
          <w:rFonts w:ascii="Book Antiqua" w:hAnsi="Book Antiqua"/>
          <w:b/>
          <w:bCs/>
          <w:i/>
          <w:color w:val="000000" w:themeColor="text1"/>
        </w:rPr>
      </w:pPr>
      <w:r w:rsidRPr="001A780C">
        <w:rPr>
          <w:rStyle w:val="None"/>
          <w:rFonts w:ascii="Book Antiqua" w:hAnsi="Book Antiqua"/>
          <w:b/>
          <w:bCs/>
          <w:i/>
          <w:color w:val="000000" w:themeColor="text1"/>
        </w:rPr>
        <w:t>Research results</w:t>
      </w:r>
    </w:p>
    <w:p w14:paraId="53DA78E6" w14:textId="2D11923B" w:rsidR="00C65D01" w:rsidRPr="001A780C" w:rsidRDefault="001E1869" w:rsidP="001A780C">
      <w:pPr>
        <w:pStyle w:val="BodyB"/>
        <w:spacing w:line="360" w:lineRule="auto"/>
        <w:jc w:val="both"/>
        <w:rPr>
          <w:rFonts w:ascii="Book Antiqua" w:hAnsi="Book Antiqua"/>
          <w:color w:val="000000" w:themeColor="text1"/>
        </w:rPr>
      </w:pPr>
      <w:r w:rsidRPr="001A780C">
        <w:rPr>
          <w:rFonts w:ascii="Book Antiqua" w:hAnsi="Book Antiqua"/>
          <w:color w:val="000000" w:themeColor="text1"/>
        </w:rPr>
        <w:t>A total of 415</w:t>
      </w:r>
      <w:r w:rsidR="00612E23" w:rsidRPr="001A780C">
        <w:rPr>
          <w:rFonts w:ascii="Book Antiqua" w:hAnsi="Book Antiqua"/>
          <w:color w:val="000000" w:themeColor="text1"/>
        </w:rPr>
        <w:t xml:space="preserve"> (CD=</w:t>
      </w:r>
      <w:r w:rsidR="00D330D5" w:rsidRPr="001A780C">
        <w:rPr>
          <w:rFonts w:ascii="Book Antiqua" w:hAnsi="Book Antiqua"/>
          <w:color w:val="000000" w:themeColor="text1"/>
          <w:lang w:eastAsia="zh-CN"/>
        </w:rPr>
        <w:t xml:space="preserve"> </w:t>
      </w:r>
      <w:r w:rsidR="00612E23" w:rsidRPr="001A780C">
        <w:rPr>
          <w:rFonts w:ascii="Book Antiqua" w:hAnsi="Book Antiqua"/>
          <w:color w:val="000000" w:themeColor="text1"/>
        </w:rPr>
        <w:t>158, UC</w:t>
      </w:r>
      <w:r w:rsidR="00D330D5" w:rsidRPr="001A780C">
        <w:rPr>
          <w:rFonts w:ascii="Book Antiqua" w:hAnsi="Book Antiqua"/>
          <w:color w:val="000000" w:themeColor="text1"/>
          <w:lang w:eastAsia="zh-CN"/>
        </w:rPr>
        <w:t xml:space="preserve"> </w:t>
      </w:r>
      <w:r w:rsidR="00612E23" w:rsidRPr="001A780C">
        <w:rPr>
          <w:rFonts w:ascii="Book Antiqua" w:hAnsi="Book Antiqua"/>
          <w:color w:val="000000" w:themeColor="text1"/>
        </w:rPr>
        <w:t>=</w:t>
      </w:r>
      <w:r w:rsidR="00D330D5" w:rsidRPr="001A780C">
        <w:rPr>
          <w:rFonts w:ascii="Book Antiqua" w:hAnsi="Book Antiqua"/>
          <w:color w:val="000000" w:themeColor="text1"/>
          <w:lang w:eastAsia="zh-CN"/>
        </w:rPr>
        <w:t xml:space="preserve"> </w:t>
      </w:r>
      <w:r w:rsidR="00612E23" w:rsidRPr="001A780C">
        <w:rPr>
          <w:rFonts w:ascii="Book Antiqua" w:hAnsi="Book Antiqua"/>
          <w:color w:val="000000" w:themeColor="text1"/>
        </w:rPr>
        <w:t>258, indeterminate colitis</w:t>
      </w:r>
      <w:r w:rsidR="00D330D5" w:rsidRPr="001A780C">
        <w:rPr>
          <w:rFonts w:ascii="Book Antiqua" w:hAnsi="Book Antiqua"/>
          <w:color w:val="000000" w:themeColor="text1"/>
          <w:lang w:eastAsia="zh-CN"/>
        </w:rPr>
        <w:t xml:space="preserve"> </w:t>
      </w:r>
      <w:r w:rsidR="00612E23" w:rsidRPr="001A780C">
        <w:rPr>
          <w:rFonts w:ascii="Book Antiqua" w:hAnsi="Book Antiqua"/>
          <w:color w:val="000000" w:themeColor="text1"/>
        </w:rPr>
        <w:t>=</w:t>
      </w:r>
      <w:r w:rsidR="00D330D5" w:rsidRPr="001A780C">
        <w:rPr>
          <w:rFonts w:ascii="Book Antiqua" w:hAnsi="Book Antiqua"/>
          <w:color w:val="000000" w:themeColor="text1"/>
          <w:lang w:eastAsia="zh-CN"/>
        </w:rPr>
        <w:t xml:space="preserve"> </w:t>
      </w:r>
      <w:r w:rsidR="00612E23" w:rsidRPr="001A780C">
        <w:rPr>
          <w:rFonts w:ascii="Book Antiqua" w:hAnsi="Book Antiqua"/>
          <w:color w:val="000000" w:themeColor="text1"/>
        </w:rPr>
        <w:t xml:space="preserve">4) patients </w:t>
      </w:r>
      <w:r w:rsidRPr="001A780C">
        <w:rPr>
          <w:rFonts w:ascii="Book Antiqua" w:hAnsi="Book Antiqua"/>
          <w:color w:val="000000" w:themeColor="text1"/>
        </w:rPr>
        <w:t xml:space="preserve">and 465 controls were </w:t>
      </w:r>
      <w:r w:rsidR="002B1D56" w:rsidRPr="001A780C">
        <w:rPr>
          <w:rFonts w:ascii="Book Antiqua" w:hAnsi="Book Antiqua"/>
          <w:color w:val="000000" w:themeColor="text1"/>
        </w:rPr>
        <w:t>studied</w:t>
      </w:r>
      <w:r w:rsidRPr="001A780C">
        <w:rPr>
          <w:rFonts w:ascii="Book Antiqua" w:hAnsi="Book Antiqua"/>
          <w:color w:val="000000" w:themeColor="text1"/>
        </w:rPr>
        <w:t xml:space="preserve">. </w:t>
      </w:r>
      <w:r w:rsidR="00612E23" w:rsidRPr="001A780C">
        <w:rPr>
          <w:rFonts w:ascii="Book Antiqua" w:hAnsi="Book Antiqua"/>
          <w:color w:val="000000" w:themeColor="text1"/>
        </w:rPr>
        <w:t xml:space="preserve">SNP </w:t>
      </w:r>
      <w:r w:rsidRPr="001A780C">
        <w:rPr>
          <w:rStyle w:val="None"/>
          <w:rFonts w:ascii="Book Antiqua" w:hAnsi="Book Antiqua"/>
          <w:i/>
          <w:iCs/>
          <w:color w:val="000000" w:themeColor="text1"/>
        </w:rPr>
        <w:t xml:space="preserve">rs886774 </w:t>
      </w:r>
      <w:r w:rsidRPr="001A780C">
        <w:rPr>
          <w:rFonts w:ascii="Book Antiqua" w:hAnsi="Book Antiqua"/>
          <w:color w:val="000000" w:themeColor="text1"/>
        </w:rPr>
        <w:t>(</w:t>
      </w:r>
      <w:r w:rsidRPr="001A780C">
        <w:rPr>
          <w:rStyle w:val="None"/>
          <w:rFonts w:ascii="Book Antiqua" w:hAnsi="Book Antiqua"/>
          <w:i/>
          <w:iCs/>
          <w:color w:val="000000" w:themeColor="text1"/>
        </w:rPr>
        <w:t>LAMB1</w:t>
      </w:r>
      <w:r w:rsidRPr="001A780C">
        <w:rPr>
          <w:rFonts w:ascii="Book Antiqua" w:hAnsi="Book Antiqua"/>
          <w:color w:val="000000" w:themeColor="text1"/>
        </w:rPr>
        <w:t xml:space="preserve">-gene) </w:t>
      </w:r>
      <w:r w:rsidR="00612E23" w:rsidRPr="001A780C">
        <w:rPr>
          <w:rFonts w:ascii="Book Antiqua" w:hAnsi="Book Antiqua"/>
          <w:color w:val="000000" w:themeColor="text1"/>
        </w:rPr>
        <w:t>was associated with</w:t>
      </w:r>
      <w:r w:rsidRPr="001A780C">
        <w:rPr>
          <w:rFonts w:ascii="Book Antiqua" w:hAnsi="Book Antiqua"/>
          <w:color w:val="000000" w:themeColor="text1"/>
        </w:rPr>
        <w:t xml:space="preserve"> UC</w:t>
      </w:r>
      <w:r w:rsidR="007E7839" w:rsidRPr="001A780C">
        <w:rPr>
          <w:rFonts w:ascii="Book Antiqua" w:hAnsi="Book Antiqua"/>
          <w:color w:val="000000" w:themeColor="text1"/>
        </w:rPr>
        <w:t xml:space="preserve"> </w:t>
      </w:r>
      <w:r w:rsidR="00382197" w:rsidRPr="001A780C">
        <w:rPr>
          <w:rFonts w:ascii="Book Antiqua" w:hAnsi="Book Antiqua"/>
          <w:color w:val="000000" w:themeColor="text1"/>
          <w:lang w:eastAsia="zh-CN"/>
        </w:rPr>
        <w:t>[</w:t>
      </w:r>
      <w:r w:rsidR="00382197" w:rsidRPr="001A780C">
        <w:rPr>
          <w:rFonts w:ascii="Book Antiqua" w:hAnsi="Book Antiqua"/>
          <w:color w:val="000000" w:themeColor="text1"/>
        </w:rPr>
        <w:t>odd ratio</w:t>
      </w:r>
      <w:r w:rsidR="00382197" w:rsidRPr="001A780C">
        <w:rPr>
          <w:rFonts w:ascii="Book Antiqua" w:hAnsi="Book Antiqua"/>
          <w:color w:val="000000" w:themeColor="text1"/>
          <w:lang w:eastAsia="zh-CN"/>
        </w:rPr>
        <w:t xml:space="preserve"> (</w:t>
      </w:r>
      <w:r w:rsidR="00382197" w:rsidRPr="001A780C">
        <w:rPr>
          <w:rFonts w:ascii="Book Antiqua" w:hAnsi="Book Antiqua"/>
          <w:color w:val="000000" w:themeColor="text1"/>
        </w:rPr>
        <w:t>OR</w:t>
      </w:r>
      <w:r w:rsidR="00382197"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5832A0"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1.42, </w:t>
      </w:r>
      <w:r w:rsidR="005832A0" w:rsidRPr="001A780C">
        <w:rPr>
          <w:rFonts w:ascii="Book Antiqua" w:hAnsi="Book Antiqua"/>
          <w:i/>
          <w:color w:val="000000" w:themeColor="text1"/>
        </w:rPr>
        <w:t>P</w:t>
      </w:r>
      <w:r w:rsidR="005832A0" w:rsidRPr="001A780C">
        <w:rPr>
          <w:rFonts w:ascii="Book Antiqua" w:hAnsi="Book Antiqua"/>
          <w:i/>
          <w:color w:val="000000" w:themeColor="text1"/>
          <w:lang w:eastAsia="zh-CN"/>
        </w:rPr>
        <w:t xml:space="preserve"> </w:t>
      </w:r>
      <w:r w:rsidRPr="001A780C">
        <w:rPr>
          <w:rFonts w:ascii="Book Antiqua" w:hAnsi="Book Antiqua"/>
          <w:color w:val="000000" w:themeColor="text1"/>
        </w:rPr>
        <w:t>=</w:t>
      </w:r>
      <w:r w:rsidR="005832A0" w:rsidRPr="001A780C">
        <w:rPr>
          <w:rFonts w:ascii="Book Antiqua" w:hAnsi="Book Antiqua"/>
          <w:color w:val="000000" w:themeColor="text1"/>
          <w:lang w:eastAsia="zh-CN"/>
        </w:rPr>
        <w:t xml:space="preserve"> </w:t>
      </w:r>
      <w:r w:rsidRPr="001A780C">
        <w:rPr>
          <w:rFonts w:ascii="Book Antiqua" w:hAnsi="Book Antiqua"/>
          <w:color w:val="000000" w:themeColor="text1"/>
        </w:rPr>
        <w:t>0.001</w:t>
      </w:r>
      <w:r w:rsidR="00382197" w:rsidRPr="001A780C">
        <w:rPr>
          <w:rFonts w:ascii="Book Antiqua" w:hAnsi="Book Antiqua"/>
          <w:color w:val="000000" w:themeColor="text1"/>
          <w:lang w:eastAsia="zh-CN"/>
        </w:rPr>
        <w:t>]</w:t>
      </w:r>
      <w:r w:rsidR="00C65D01" w:rsidRPr="001A780C">
        <w:rPr>
          <w:rFonts w:ascii="Book Antiqua" w:hAnsi="Book Antiqua"/>
          <w:color w:val="000000" w:themeColor="text1"/>
        </w:rPr>
        <w:t>. Other tested mutations failed to demonstrate and associated with UC or CD in this population. The following phenotypic associations were noted within the pa</w:t>
      </w:r>
      <w:r w:rsidR="005832A0" w:rsidRPr="001A780C">
        <w:rPr>
          <w:rFonts w:ascii="Book Antiqua" w:hAnsi="Book Antiqua"/>
          <w:color w:val="000000" w:themeColor="text1"/>
        </w:rPr>
        <w:t>tient population</w:t>
      </w:r>
      <w:r w:rsidR="00C65D01" w:rsidRPr="001A780C">
        <w:rPr>
          <w:rFonts w:ascii="Book Antiqua" w:hAnsi="Book Antiqua"/>
          <w:color w:val="000000" w:themeColor="text1"/>
        </w:rPr>
        <w:t>; among UC patients</w:t>
      </w:r>
      <w:r w:rsidRPr="001A780C">
        <w:rPr>
          <w:rFonts w:ascii="Book Antiqua" w:hAnsi="Book Antiqua"/>
          <w:color w:val="000000" w:themeColor="text1"/>
        </w:rPr>
        <w:t xml:space="preserve"> </w:t>
      </w:r>
      <w:r w:rsidRPr="001A780C">
        <w:rPr>
          <w:rFonts w:ascii="Book Antiqua" w:hAnsi="Book Antiqua"/>
          <w:i/>
          <w:color w:val="000000" w:themeColor="text1"/>
        </w:rPr>
        <w:t>rs886774</w:t>
      </w:r>
      <w:r w:rsidRPr="001A780C">
        <w:rPr>
          <w:rFonts w:ascii="Book Antiqua" w:hAnsi="Book Antiqua"/>
          <w:color w:val="000000" w:themeColor="text1"/>
        </w:rPr>
        <w:t xml:space="preserve"> </w:t>
      </w:r>
      <w:r w:rsidR="00C65D01" w:rsidRPr="001A780C">
        <w:rPr>
          <w:rFonts w:ascii="Book Antiqua" w:hAnsi="Book Antiqua"/>
          <w:color w:val="000000" w:themeColor="text1"/>
        </w:rPr>
        <w:t xml:space="preserve">was associated with </w:t>
      </w:r>
      <w:r w:rsidRPr="001A780C">
        <w:rPr>
          <w:rFonts w:ascii="Book Antiqua" w:hAnsi="Book Antiqua"/>
          <w:color w:val="000000" w:themeColor="text1"/>
        </w:rPr>
        <w:t>mild disease (O</w:t>
      </w:r>
      <w:r w:rsidR="00C65D01" w:rsidRPr="001A780C">
        <w:rPr>
          <w:rFonts w:ascii="Book Antiqua" w:hAnsi="Book Antiqua"/>
          <w:color w:val="000000" w:themeColor="text1"/>
        </w:rPr>
        <w:t>R</w:t>
      </w:r>
      <w:r w:rsidR="00F7108B" w:rsidRPr="001A780C">
        <w:rPr>
          <w:rFonts w:ascii="Book Antiqua" w:hAnsi="Book Antiqua"/>
          <w:color w:val="000000" w:themeColor="text1"/>
          <w:lang w:eastAsia="zh-CN"/>
        </w:rPr>
        <w:t xml:space="preserve"> </w:t>
      </w:r>
      <w:r w:rsidR="00C65D01" w:rsidRPr="001A780C">
        <w:rPr>
          <w:rFonts w:ascii="Book Antiqua" w:hAnsi="Book Antiqua"/>
          <w:color w:val="000000" w:themeColor="text1"/>
        </w:rPr>
        <w:t>=</w:t>
      </w:r>
      <w:r w:rsidR="00F7108B" w:rsidRPr="001A780C">
        <w:rPr>
          <w:rFonts w:ascii="Book Antiqua" w:hAnsi="Book Antiqua"/>
          <w:color w:val="000000" w:themeColor="text1"/>
          <w:lang w:eastAsia="zh-CN"/>
        </w:rPr>
        <w:t xml:space="preserve"> </w:t>
      </w:r>
      <w:r w:rsidR="00C65D01" w:rsidRPr="001A780C">
        <w:rPr>
          <w:rFonts w:ascii="Book Antiqua" w:hAnsi="Book Antiqua"/>
          <w:color w:val="000000" w:themeColor="text1"/>
        </w:rPr>
        <w:t xml:space="preserve">1.66, </w:t>
      </w:r>
      <w:r w:rsidR="005832A0" w:rsidRPr="001A780C">
        <w:rPr>
          <w:rFonts w:ascii="Book Antiqua" w:hAnsi="Book Antiqua"/>
          <w:i/>
          <w:color w:val="000000" w:themeColor="text1"/>
        </w:rPr>
        <w:t>P</w:t>
      </w:r>
      <w:r w:rsidR="00F7108B" w:rsidRPr="001A780C">
        <w:rPr>
          <w:rFonts w:ascii="Book Antiqua" w:hAnsi="Book Antiqua"/>
          <w:color w:val="000000" w:themeColor="text1"/>
          <w:lang w:eastAsia="zh-CN"/>
        </w:rPr>
        <w:t xml:space="preserve"> </w:t>
      </w:r>
      <w:r w:rsidR="00C65D01" w:rsidRPr="001A780C">
        <w:rPr>
          <w:rFonts w:ascii="Book Antiqua" w:hAnsi="Book Antiqua"/>
          <w:color w:val="000000" w:themeColor="text1"/>
        </w:rPr>
        <w:t>&lt;</w:t>
      </w:r>
      <w:r w:rsidR="00F7108B" w:rsidRPr="001A780C">
        <w:rPr>
          <w:rFonts w:ascii="Book Antiqua" w:hAnsi="Book Antiqua"/>
          <w:color w:val="000000" w:themeColor="text1"/>
          <w:lang w:eastAsia="zh-CN"/>
        </w:rPr>
        <w:t xml:space="preserve"> </w:t>
      </w:r>
      <w:r w:rsidR="00C65D01" w:rsidRPr="001A780C">
        <w:rPr>
          <w:rFonts w:ascii="Book Antiqua" w:hAnsi="Book Antiqua"/>
          <w:color w:val="000000" w:themeColor="text1"/>
        </w:rPr>
        <w:t>0.001) and remained</w:t>
      </w:r>
      <w:r w:rsidRPr="001A780C">
        <w:rPr>
          <w:rFonts w:ascii="Book Antiqua" w:hAnsi="Book Antiqua"/>
          <w:color w:val="000000" w:themeColor="text1"/>
        </w:rPr>
        <w:t xml:space="preserve"> remission (OR</w:t>
      </w:r>
      <w:r w:rsidR="005832A0"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5832A0"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1.48, </w:t>
      </w:r>
      <w:r w:rsidR="005832A0" w:rsidRPr="001A780C">
        <w:rPr>
          <w:rFonts w:ascii="Book Antiqua" w:hAnsi="Book Antiqua"/>
          <w:i/>
          <w:color w:val="000000" w:themeColor="text1"/>
        </w:rPr>
        <w:t>P</w:t>
      </w:r>
      <w:r w:rsidR="005832A0" w:rsidRPr="001A780C">
        <w:rPr>
          <w:rFonts w:ascii="Book Antiqua" w:hAnsi="Book Antiqua"/>
          <w:color w:val="000000" w:themeColor="text1"/>
        </w:rPr>
        <w:t xml:space="preserve"> </w:t>
      </w:r>
      <w:r w:rsidRPr="001A780C">
        <w:rPr>
          <w:rFonts w:ascii="Book Antiqua" w:hAnsi="Book Antiqua"/>
          <w:color w:val="000000" w:themeColor="text1"/>
        </w:rPr>
        <w:t>&lt;</w:t>
      </w:r>
      <w:r w:rsidR="005832A0"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0.001). </w:t>
      </w:r>
      <w:r w:rsidR="00C65D01" w:rsidRPr="001A780C">
        <w:rPr>
          <w:rFonts w:ascii="Book Antiqua" w:hAnsi="Book Antiqua"/>
          <w:color w:val="000000" w:themeColor="text1"/>
        </w:rPr>
        <w:t>SNP</w:t>
      </w:r>
      <w:r w:rsidRPr="001A780C">
        <w:rPr>
          <w:rFonts w:ascii="Book Antiqua" w:hAnsi="Book Antiqua"/>
          <w:color w:val="000000" w:themeColor="text1"/>
        </w:rPr>
        <w:t xml:space="preserve"> </w:t>
      </w:r>
      <w:r w:rsidRPr="001A780C">
        <w:rPr>
          <w:rStyle w:val="None"/>
          <w:rFonts w:ascii="Book Antiqua" w:hAnsi="Book Antiqua"/>
          <w:i/>
          <w:iCs/>
          <w:color w:val="000000" w:themeColor="text1"/>
        </w:rPr>
        <w:t>rs10045431</w:t>
      </w:r>
      <w:r w:rsidR="005832A0" w:rsidRPr="001A780C">
        <w:rPr>
          <w:rStyle w:val="None"/>
          <w:rFonts w:ascii="Book Antiqua" w:hAnsi="Book Antiqua"/>
          <w:i/>
          <w:iCs/>
          <w:color w:val="000000" w:themeColor="text1"/>
          <w:lang w:eastAsia="zh-CN"/>
        </w:rPr>
        <w:t xml:space="preserve"> </w:t>
      </w:r>
      <w:r w:rsidRPr="001A780C">
        <w:rPr>
          <w:rStyle w:val="None"/>
          <w:rFonts w:ascii="Book Antiqua" w:hAnsi="Book Antiqua"/>
          <w:iCs/>
          <w:color w:val="000000" w:themeColor="text1"/>
        </w:rPr>
        <w:t>(</w:t>
      </w:r>
      <w:r w:rsidRPr="001A780C">
        <w:rPr>
          <w:rStyle w:val="None"/>
          <w:rFonts w:ascii="Book Antiqua" w:hAnsi="Book Antiqua"/>
          <w:i/>
          <w:iCs/>
          <w:color w:val="000000" w:themeColor="text1"/>
        </w:rPr>
        <w:t>IL 12B</w:t>
      </w:r>
      <w:r w:rsidRPr="001A780C">
        <w:rPr>
          <w:rFonts w:ascii="Book Antiqua" w:hAnsi="Book Antiqua"/>
          <w:color w:val="000000" w:themeColor="text1"/>
        </w:rPr>
        <w:t xml:space="preserve"> </w:t>
      </w:r>
      <w:r w:rsidR="00C65D01" w:rsidRPr="001A780C">
        <w:rPr>
          <w:rFonts w:ascii="Book Antiqua" w:hAnsi="Book Antiqua"/>
          <w:color w:val="000000" w:themeColor="text1"/>
        </w:rPr>
        <w:t>gene) was associated with</w:t>
      </w:r>
      <w:r w:rsidRPr="001A780C">
        <w:rPr>
          <w:rFonts w:ascii="Book Antiqua" w:hAnsi="Book Antiqua"/>
          <w:color w:val="000000" w:themeColor="text1"/>
        </w:rPr>
        <w:t xml:space="preserve"> upper gastrointestinal involvement in CD (OR</w:t>
      </w:r>
      <w:r w:rsidR="00117DA2" w:rsidRPr="001A780C">
        <w:rPr>
          <w:rFonts w:ascii="Book Antiqua" w:hAnsi="Book Antiqua"/>
          <w:color w:val="000000" w:themeColor="text1"/>
          <w:lang w:eastAsia="zh-CN"/>
        </w:rPr>
        <w:t xml:space="preserve"> </w:t>
      </w:r>
      <w:r w:rsidRPr="001A780C">
        <w:rPr>
          <w:rFonts w:ascii="Book Antiqua" w:hAnsi="Book Antiqua"/>
          <w:color w:val="000000" w:themeColor="text1"/>
        </w:rPr>
        <w:t>=</w:t>
      </w:r>
      <w:r w:rsidR="00117DA2" w:rsidRPr="001A780C">
        <w:rPr>
          <w:rFonts w:ascii="Book Antiqua" w:hAnsi="Book Antiqua"/>
          <w:color w:val="000000" w:themeColor="text1"/>
          <w:lang w:eastAsia="zh-CN"/>
        </w:rPr>
        <w:t xml:space="preserve"> </w:t>
      </w:r>
      <w:r w:rsidRPr="001A780C">
        <w:rPr>
          <w:rFonts w:ascii="Book Antiqua" w:hAnsi="Book Antiqua"/>
          <w:color w:val="000000" w:themeColor="text1"/>
        </w:rPr>
        <w:t>4.76,</w:t>
      </w:r>
      <w:r w:rsidR="00117DA2" w:rsidRPr="001A780C">
        <w:rPr>
          <w:rFonts w:ascii="Book Antiqua" w:hAnsi="Book Antiqua"/>
          <w:i/>
          <w:color w:val="000000" w:themeColor="text1"/>
        </w:rPr>
        <w:t xml:space="preserve"> P</w:t>
      </w:r>
      <w:r w:rsidR="00117DA2" w:rsidRPr="001A780C">
        <w:rPr>
          <w:rFonts w:ascii="Book Antiqua" w:hAnsi="Book Antiqua"/>
          <w:color w:val="000000" w:themeColor="text1"/>
        </w:rPr>
        <w:t xml:space="preserve"> </w:t>
      </w:r>
      <w:r w:rsidRPr="001A780C">
        <w:rPr>
          <w:rFonts w:ascii="Book Antiqua" w:hAnsi="Book Antiqua"/>
          <w:color w:val="000000" w:themeColor="text1"/>
        </w:rPr>
        <w:t>=</w:t>
      </w:r>
      <w:r w:rsidR="00117DA2" w:rsidRPr="001A780C">
        <w:rPr>
          <w:rFonts w:ascii="Book Antiqua" w:hAnsi="Book Antiqua"/>
          <w:color w:val="000000" w:themeColor="text1"/>
          <w:lang w:eastAsia="zh-CN"/>
        </w:rPr>
        <w:t xml:space="preserve"> </w:t>
      </w:r>
      <w:r w:rsidRPr="001A780C">
        <w:rPr>
          <w:rFonts w:ascii="Book Antiqua" w:hAnsi="Book Antiqua"/>
          <w:color w:val="000000" w:themeColor="text1"/>
        </w:rPr>
        <w:t xml:space="preserve">0.002). </w:t>
      </w:r>
    </w:p>
    <w:p w14:paraId="4A4ED8AF" w14:textId="77777777" w:rsidR="00A57A3B" w:rsidRPr="001A780C" w:rsidRDefault="00A57A3B" w:rsidP="001A780C">
      <w:pPr>
        <w:adjustRightInd w:val="0"/>
        <w:snapToGrid w:val="0"/>
        <w:spacing w:line="360" w:lineRule="auto"/>
        <w:jc w:val="both"/>
        <w:rPr>
          <w:rFonts w:ascii="Book Antiqua" w:hAnsi="Book Antiqua"/>
          <w:color w:val="000000" w:themeColor="text1"/>
        </w:rPr>
      </w:pPr>
    </w:p>
    <w:p w14:paraId="4DDB7DC7" w14:textId="77777777" w:rsidR="00A57A3B" w:rsidRPr="001A780C" w:rsidRDefault="00A57A3B" w:rsidP="001A780C">
      <w:pPr>
        <w:adjustRightInd w:val="0"/>
        <w:snapToGrid w:val="0"/>
        <w:spacing w:line="360" w:lineRule="auto"/>
        <w:jc w:val="both"/>
        <w:rPr>
          <w:rFonts w:ascii="Book Antiqua" w:hAnsi="Book Antiqua"/>
          <w:b/>
          <w:i/>
          <w:color w:val="000000" w:themeColor="text1"/>
        </w:rPr>
      </w:pPr>
      <w:r w:rsidRPr="001A780C">
        <w:rPr>
          <w:rFonts w:ascii="Book Antiqua" w:hAnsi="Book Antiqua"/>
          <w:b/>
          <w:i/>
          <w:color w:val="000000" w:themeColor="text1"/>
        </w:rPr>
        <w:t>Research conclusions</w:t>
      </w:r>
    </w:p>
    <w:p w14:paraId="1A7B2E4A" w14:textId="77777777" w:rsidR="00A55146" w:rsidRPr="001A780C" w:rsidRDefault="00DD5858" w:rsidP="001A780C">
      <w:pPr>
        <w:adjustRightInd w:val="0"/>
        <w:snapToGrid w:val="0"/>
        <w:spacing w:line="360" w:lineRule="auto"/>
        <w:jc w:val="both"/>
        <w:rPr>
          <w:rFonts w:ascii="Book Antiqua" w:hAnsi="Book Antiqua"/>
          <w:color w:val="000000" w:themeColor="text1"/>
          <w:lang w:eastAsia="zh-CN"/>
        </w:rPr>
      </w:pPr>
      <w:r w:rsidRPr="001A780C">
        <w:rPr>
          <w:rFonts w:ascii="Book Antiqua" w:hAnsi="Book Antiqua"/>
          <w:color w:val="000000" w:themeColor="text1"/>
        </w:rPr>
        <w:t xml:space="preserve">This study demonstrated the presence of SNP </w:t>
      </w:r>
      <w:r w:rsidRPr="001A780C">
        <w:rPr>
          <w:rStyle w:val="None"/>
          <w:rFonts w:ascii="Book Antiqua" w:hAnsi="Book Antiqua"/>
          <w:i/>
          <w:iCs/>
          <w:color w:val="000000" w:themeColor="text1"/>
        </w:rPr>
        <w:t xml:space="preserve">rs886774 </w:t>
      </w:r>
      <w:r w:rsidRPr="001A780C">
        <w:rPr>
          <w:rFonts w:ascii="Book Antiqua" w:hAnsi="Book Antiqua"/>
          <w:color w:val="000000" w:themeColor="text1"/>
        </w:rPr>
        <w:t>(</w:t>
      </w:r>
      <w:r w:rsidRPr="001A780C">
        <w:rPr>
          <w:rStyle w:val="None"/>
          <w:rFonts w:ascii="Book Antiqua" w:hAnsi="Book Antiqua"/>
          <w:i/>
          <w:iCs/>
          <w:color w:val="000000" w:themeColor="text1"/>
        </w:rPr>
        <w:t>LAMB1</w:t>
      </w:r>
      <w:r w:rsidRPr="001A780C">
        <w:rPr>
          <w:rFonts w:ascii="Book Antiqua" w:hAnsi="Book Antiqua"/>
          <w:color w:val="000000" w:themeColor="text1"/>
        </w:rPr>
        <w:t>-gene) among Sri Lankan patients with UC. Out of the SNPs tested majority were not associated with IBD in Sri Lankans.</w:t>
      </w:r>
      <w:r w:rsidR="00555817" w:rsidRPr="001A780C">
        <w:rPr>
          <w:rFonts w:ascii="Book Antiqua" w:hAnsi="Book Antiqua"/>
          <w:color w:val="000000" w:themeColor="text1"/>
        </w:rPr>
        <w:t xml:space="preserve"> This confirms genetic heterogeneity </w:t>
      </w:r>
      <w:r w:rsidR="00980E62" w:rsidRPr="001A780C">
        <w:rPr>
          <w:rFonts w:ascii="Book Antiqua" w:hAnsi="Book Antiqua"/>
          <w:color w:val="000000" w:themeColor="text1"/>
        </w:rPr>
        <w:t xml:space="preserve">of South Asians compared to Caucasian populations. </w:t>
      </w:r>
    </w:p>
    <w:p w14:paraId="083A1D2B" w14:textId="77777777" w:rsidR="00A55146" w:rsidRPr="001A780C" w:rsidRDefault="00A55146" w:rsidP="001A780C">
      <w:pPr>
        <w:adjustRightInd w:val="0"/>
        <w:snapToGrid w:val="0"/>
        <w:spacing w:line="360" w:lineRule="auto"/>
        <w:jc w:val="both"/>
        <w:rPr>
          <w:rFonts w:ascii="Book Antiqua" w:hAnsi="Book Antiqua"/>
          <w:color w:val="000000" w:themeColor="text1"/>
          <w:lang w:eastAsia="zh-CN"/>
        </w:rPr>
      </w:pPr>
    </w:p>
    <w:p w14:paraId="3CD82CA4" w14:textId="02AB7F2A" w:rsidR="00A57A3B" w:rsidRPr="001A780C" w:rsidRDefault="00A57A3B" w:rsidP="001A780C">
      <w:pPr>
        <w:adjustRightInd w:val="0"/>
        <w:snapToGrid w:val="0"/>
        <w:spacing w:line="360" w:lineRule="auto"/>
        <w:jc w:val="both"/>
        <w:rPr>
          <w:rFonts w:ascii="Book Antiqua" w:hAnsi="Book Antiqua"/>
          <w:color w:val="000000" w:themeColor="text1"/>
        </w:rPr>
      </w:pPr>
      <w:r w:rsidRPr="001A780C">
        <w:rPr>
          <w:rFonts w:ascii="Book Antiqua" w:hAnsi="Book Antiqua"/>
          <w:b/>
          <w:i/>
          <w:color w:val="000000" w:themeColor="text1"/>
        </w:rPr>
        <w:t>Research perspectives</w:t>
      </w:r>
    </w:p>
    <w:p w14:paraId="7E53A11C" w14:textId="05EC4C20" w:rsidR="00F52B5C" w:rsidRPr="001A780C" w:rsidRDefault="00980E62" w:rsidP="001A780C">
      <w:pPr>
        <w:pStyle w:val="BodyA"/>
        <w:spacing w:after="0" w:line="360" w:lineRule="auto"/>
        <w:jc w:val="both"/>
        <w:rPr>
          <w:rStyle w:val="None"/>
          <w:rFonts w:ascii="Book Antiqua" w:eastAsiaTheme="minorEastAsia" w:hAnsi="Book Antiqua"/>
          <w:bCs/>
          <w:color w:val="000000" w:themeColor="text1"/>
          <w:sz w:val="24"/>
          <w:szCs w:val="24"/>
          <w:lang w:eastAsia="zh-CN"/>
        </w:rPr>
      </w:pPr>
      <w:r w:rsidRPr="001A780C">
        <w:rPr>
          <w:rStyle w:val="None"/>
          <w:rFonts w:ascii="Book Antiqua" w:eastAsiaTheme="minorEastAsia" w:hAnsi="Book Antiqua"/>
          <w:bCs/>
          <w:color w:val="000000" w:themeColor="text1"/>
          <w:sz w:val="24"/>
          <w:szCs w:val="24"/>
          <w:lang w:eastAsia="zh-CN"/>
        </w:rPr>
        <w:t xml:space="preserve">Future research </w:t>
      </w:r>
      <w:r w:rsidR="008C1970" w:rsidRPr="001A780C">
        <w:rPr>
          <w:rStyle w:val="None"/>
          <w:rFonts w:ascii="Book Antiqua" w:eastAsiaTheme="minorEastAsia" w:hAnsi="Book Antiqua"/>
          <w:bCs/>
          <w:color w:val="000000" w:themeColor="text1"/>
          <w:sz w:val="24"/>
          <w:szCs w:val="24"/>
          <w:lang w:eastAsia="zh-CN"/>
        </w:rPr>
        <w:t>should</w:t>
      </w:r>
      <w:r w:rsidRPr="001A780C">
        <w:rPr>
          <w:rStyle w:val="None"/>
          <w:rFonts w:ascii="Book Antiqua" w:eastAsiaTheme="minorEastAsia" w:hAnsi="Book Antiqua"/>
          <w:bCs/>
          <w:color w:val="000000" w:themeColor="text1"/>
          <w:sz w:val="24"/>
          <w:szCs w:val="24"/>
          <w:lang w:eastAsia="zh-CN"/>
        </w:rPr>
        <w:t xml:space="preserve"> </w:t>
      </w:r>
      <w:r w:rsidR="008C1970" w:rsidRPr="001A780C">
        <w:rPr>
          <w:rStyle w:val="None"/>
          <w:rFonts w:ascii="Book Antiqua" w:eastAsiaTheme="minorEastAsia" w:hAnsi="Book Antiqua"/>
          <w:bCs/>
          <w:color w:val="000000" w:themeColor="text1"/>
          <w:sz w:val="24"/>
          <w:szCs w:val="24"/>
          <w:lang w:eastAsia="zh-CN"/>
        </w:rPr>
        <w:t xml:space="preserve">direct to </w:t>
      </w:r>
      <w:r w:rsidR="00E8610E" w:rsidRPr="001A780C">
        <w:rPr>
          <w:rStyle w:val="None"/>
          <w:rFonts w:ascii="Book Antiqua" w:hAnsi="Book Antiqua"/>
          <w:color w:val="000000" w:themeColor="text1"/>
          <w:sz w:val="24"/>
          <w:szCs w:val="24"/>
        </w:rPr>
        <w:t>genome-wide association scans</w:t>
      </w:r>
      <w:r w:rsidR="00E8610E" w:rsidRPr="001A780C">
        <w:rPr>
          <w:rStyle w:val="None"/>
          <w:rFonts w:ascii="Book Antiqua" w:eastAsiaTheme="minorEastAsia" w:hAnsi="Book Antiqua"/>
          <w:bCs/>
          <w:color w:val="000000" w:themeColor="text1"/>
          <w:sz w:val="24"/>
          <w:szCs w:val="24"/>
          <w:lang w:eastAsia="zh-CN"/>
        </w:rPr>
        <w:t xml:space="preserve"> </w:t>
      </w:r>
      <w:r w:rsidRPr="001A780C">
        <w:rPr>
          <w:rStyle w:val="None"/>
          <w:rFonts w:ascii="Book Antiqua" w:eastAsiaTheme="minorEastAsia" w:hAnsi="Book Antiqua"/>
          <w:bCs/>
          <w:color w:val="000000" w:themeColor="text1"/>
          <w:sz w:val="24"/>
          <w:szCs w:val="24"/>
          <w:lang w:eastAsia="zh-CN"/>
        </w:rPr>
        <w:t>and identification of other genetic risk factors specific to Sou</w:t>
      </w:r>
      <w:r w:rsidR="008C1970" w:rsidRPr="001A780C">
        <w:rPr>
          <w:rStyle w:val="None"/>
          <w:rFonts w:ascii="Book Antiqua" w:eastAsiaTheme="minorEastAsia" w:hAnsi="Book Antiqua"/>
          <w:bCs/>
          <w:color w:val="000000" w:themeColor="text1"/>
          <w:sz w:val="24"/>
          <w:szCs w:val="24"/>
          <w:lang w:eastAsia="zh-CN"/>
        </w:rPr>
        <w:t>th Asian populations.</w:t>
      </w:r>
    </w:p>
    <w:p w14:paraId="131433CB" w14:textId="77777777" w:rsidR="00980E62" w:rsidRPr="001A780C" w:rsidRDefault="00980E62" w:rsidP="001A780C">
      <w:pPr>
        <w:pStyle w:val="BodyA"/>
        <w:spacing w:after="0" w:line="360" w:lineRule="auto"/>
        <w:jc w:val="both"/>
        <w:rPr>
          <w:rStyle w:val="None"/>
          <w:rFonts w:ascii="Book Antiqua" w:eastAsiaTheme="minorEastAsia" w:hAnsi="Book Antiqua"/>
          <w:b/>
          <w:bCs/>
          <w:color w:val="000000" w:themeColor="text1"/>
          <w:sz w:val="24"/>
          <w:szCs w:val="24"/>
          <w:lang w:eastAsia="zh-CN"/>
        </w:rPr>
      </w:pPr>
    </w:p>
    <w:p w14:paraId="1641059F" w14:textId="32CAD87F" w:rsidR="000B0686" w:rsidRPr="001A780C" w:rsidRDefault="00D60648" w:rsidP="001A780C">
      <w:pPr>
        <w:pStyle w:val="BodyA"/>
        <w:spacing w:after="0" w:line="360" w:lineRule="auto"/>
        <w:jc w:val="both"/>
        <w:rPr>
          <w:rStyle w:val="None"/>
          <w:rFonts w:ascii="Book Antiqua" w:eastAsiaTheme="minorEastAsia" w:hAnsi="Book Antiqua" w:cs="Times New Roman"/>
          <w:b/>
          <w:bCs/>
          <w:color w:val="000000" w:themeColor="text1"/>
          <w:sz w:val="24"/>
          <w:szCs w:val="24"/>
          <w:lang w:eastAsia="zh-CN"/>
        </w:rPr>
      </w:pPr>
      <w:r w:rsidRPr="001A780C">
        <w:rPr>
          <w:rStyle w:val="None"/>
          <w:rFonts w:ascii="Book Antiqua" w:hAnsi="Book Antiqua"/>
          <w:b/>
          <w:bCs/>
          <w:color w:val="000000" w:themeColor="text1"/>
          <w:sz w:val="24"/>
          <w:szCs w:val="24"/>
        </w:rPr>
        <w:t>ACKNOWLEDGEMENTS</w:t>
      </w:r>
    </w:p>
    <w:p w14:paraId="18456C48" w14:textId="251249C0" w:rsidR="000B0686" w:rsidRPr="00A01A26" w:rsidRDefault="00F71A4F" w:rsidP="001A780C">
      <w:pPr>
        <w:pStyle w:val="BodyBAA"/>
        <w:spacing w:line="360" w:lineRule="auto"/>
        <w:jc w:val="both"/>
        <w:rPr>
          <w:rFonts w:ascii="Book Antiqua" w:hAnsi="Book Antiqua"/>
          <w:color w:val="000000" w:themeColor="text1"/>
        </w:rPr>
      </w:pPr>
      <w:r w:rsidRPr="00A01A26">
        <w:rPr>
          <w:rFonts w:ascii="Book Antiqua" w:hAnsi="Book Antiqua"/>
          <w:color w:val="000000" w:themeColor="text1"/>
        </w:rPr>
        <w:t xml:space="preserve">We acknowledge </w:t>
      </w:r>
      <w:r w:rsidR="00A01A26" w:rsidRPr="00A01A26">
        <w:rPr>
          <w:rFonts w:ascii="Book Antiqua" w:hAnsi="Book Antiqua" w:cs="Arial"/>
          <w:color w:val="2E3033"/>
          <w:shd w:val="clear" w:color="auto" w:fill="FFFFFF"/>
        </w:rPr>
        <w:t>P</w:t>
      </w:r>
      <w:r w:rsidR="00A01A26" w:rsidRPr="00A01A26">
        <w:rPr>
          <w:rFonts w:ascii="Book Antiqua" w:hAnsi="Book Antiqua" w:cs="Arial"/>
          <w:color w:val="2E3033"/>
          <w:shd w:val="clear" w:color="auto" w:fill="FFFFFF"/>
        </w:rPr>
        <w:t>rofessor</w:t>
      </w:r>
      <w:r w:rsidR="00A01A26" w:rsidRPr="00A01A26">
        <w:rPr>
          <w:rFonts w:ascii="Book Antiqua" w:hAnsi="Book Antiqua" w:cs="Arial"/>
          <w:color w:val="2E3033"/>
          <w:shd w:val="clear" w:color="auto" w:fill="FFFFFF"/>
        </w:rPr>
        <w:t xml:space="preserve"> </w:t>
      </w:r>
      <w:proofErr w:type="spellStart"/>
      <w:r w:rsidRPr="00A01A26">
        <w:rPr>
          <w:rFonts w:ascii="Book Antiqua" w:hAnsi="Book Antiqua"/>
          <w:color w:val="000000" w:themeColor="text1"/>
        </w:rPr>
        <w:t>Aresha</w:t>
      </w:r>
      <w:proofErr w:type="spellEnd"/>
      <w:r w:rsidRPr="00A01A26">
        <w:rPr>
          <w:rFonts w:ascii="Book Antiqua" w:hAnsi="Book Antiqua"/>
          <w:color w:val="000000" w:themeColor="text1"/>
        </w:rPr>
        <w:t xml:space="preserve"> </w:t>
      </w:r>
      <w:proofErr w:type="spellStart"/>
      <w:r w:rsidRPr="00A01A26">
        <w:rPr>
          <w:rFonts w:ascii="Book Antiqua" w:hAnsi="Book Antiqua"/>
          <w:color w:val="000000" w:themeColor="text1"/>
        </w:rPr>
        <w:t>Manamperi</w:t>
      </w:r>
      <w:proofErr w:type="spellEnd"/>
      <w:r w:rsidRPr="00A01A26">
        <w:rPr>
          <w:rFonts w:ascii="Book Antiqua" w:hAnsi="Book Antiqua"/>
          <w:color w:val="000000" w:themeColor="text1"/>
        </w:rPr>
        <w:t xml:space="preserve"> of the Molecular Medicine Unit of the Faculty of Medicine, University of Kelaniya and Dr Kalum </w:t>
      </w:r>
      <w:proofErr w:type="spellStart"/>
      <w:r w:rsidRPr="00A01A26">
        <w:rPr>
          <w:rFonts w:ascii="Book Antiqua" w:hAnsi="Book Antiqua"/>
          <w:color w:val="000000" w:themeColor="text1"/>
        </w:rPr>
        <w:t>Wettasinghe</w:t>
      </w:r>
      <w:proofErr w:type="spellEnd"/>
      <w:r w:rsidRPr="00A01A26">
        <w:rPr>
          <w:rFonts w:ascii="Book Antiqua" w:hAnsi="Book Antiqua"/>
          <w:color w:val="000000" w:themeColor="text1"/>
        </w:rPr>
        <w:t xml:space="preserve"> of the Human Genetic Unit of the Faculty of Medicine, University of Colombo for their assistance in the DNA extraction </w:t>
      </w:r>
      <w:r w:rsidR="002D6484" w:rsidRPr="00A01A26">
        <w:rPr>
          <w:rFonts w:ascii="Book Antiqua" w:hAnsi="Book Antiqua"/>
          <w:color w:val="000000" w:themeColor="text1"/>
        </w:rPr>
        <w:t>f</w:t>
      </w:r>
      <w:r w:rsidR="002D6484" w:rsidRPr="00A01A26">
        <w:rPr>
          <w:rFonts w:ascii="Book Antiqua" w:hAnsi="Book Antiqua"/>
          <w:color w:val="000000" w:themeColor="text1"/>
          <w:lang w:eastAsia="zh-CN"/>
        </w:rPr>
        <w:t>ro</w:t>
      </w:r>
      <w:r w:rsidRPr="00A01A26">
        <w:rPr>
          <w:rFonts w:ascii="Book Antiqua" w:hAnsi="Book Antiqua"/>
          <w:color w:val="000000" w:themeColor="text1"/>
        </w:rPr>
        <w:t>m the blood sa</w:t>
      </w:r>
      <w:bookmarkStart w:id="5" w:name="_GoBack"/>
      <w:bookmarkEnd w:id="5"/>
      <w:r w:rsidRPr="00A01A26">
        <w:rPr>
          <w:rFonts w:ascii="Book Antiqua" w:hAnsi="Book Antiqua"/>
          <w:color w:val="000000" w:themeColor="text1"/>
        </w:rPr>
        <w:t xml:space="preserve">mples. </w:t>
      </w:r>
      <w:r w:rsidRPr="00A01A26">
        <w:rPr>
          <w:rStyle w:val="None"/>
          <w:rFonts w:ascii="Book Antiqua" w:hAnsi="Book Antiqua"/>
          <w:color w:val="000000" w:themeColor="text1"/>
        </w:rPr>
        <w:br w:type="page"/>
      </w:r>
    </w:p>
    <w:p w14:paraId="3A57D475" w14:textId="6B12F81C" w:rsidR="000B0686" w:rsidRPr="001A780C" w:rsidRDefault="00A57A3B" w:rsidP="001A780C">
      <w:pPr>
        <w:pStyle w:val="Body"/>
        <w:spacing w:line="360" w:lineRule="auto"/>
        <w:jc w:val="both"/>
        <w:rPr>
          <w:rStyle w:val="None"/>
          <w:rFonts w:ascii="Book Antiqua" w:hAnsi="Book Antiqua"/>
          <w:b/>
          <w:bCs/>
          <w:color w:val="000000" w:themeColor="text1"/>
          <w:lang w:eastAsia="zh-CN"/>
        </w:rPr>
      </w:pPr>
      <w:r w:rsidRPr="001A780C">
        <w:rPr>
          <w:rStyle w:val="None"/>
          <w:rFonts w:ascii="Book Antiqua" w:hAnsi="Book Antiqua"/>
          <w:b/>
          <w:bCs/>
          <w:color w:val="000000" w:themeColor="text1"/>
        </w:rPr>
        <w:lastRenderedPageBreak/>
        <w:t>REFERENCE</w:t>
      </w:r>
      <w:r w:rsidRPr="001A780C">
        <w:rPr>
          <w:rStyle w:val="None"/>
          <w:rFonts w:ascii="Book Antiqua" w:hAnsi="Book Antiqua"/>
          <w:b/>
          <w:bCs/>
          <w:color w:val="000000" w:themeColor="text1"/>
          <w:lang w:eastAsia="zh-CN"/>
        </w:rPr>
        <w:t>S</w:t>
      </w:r>
    </w:p>
    <w:p w14:paraId="0927822A"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 </w:t>
      </w:r>
      <w:r w:rsidRPr="00761B4F">
        <w:rPr>
          <w:rFonts w:ascii="Book Antiqua" w:hAnsi="Book Antiqua"/>
          <w:b/>
        </w:rPr>
        <w:t>Kaplan GG</w:t>
      </w:r>
      <w:r w:rsidRPr="00761B4F">
        <w:rPr>
          <w:rFonts w:ascii="Book Antiqua" w:hAnsi="Book Antiqua"/>
        </w:rPr>
        <w:t xml:space="preserve">. The global burden of IBD: from 2015 to 2025. </w:t>
      </w:r>
      <w:r w:rsidRPr="00761B4F">
        <w:rPr>
          <w:rFonts w:ascii="Book Antiqua" w:hAnsi="Book Antiqua"/>
          <w:i/>
        </w:rPr>
        <w:t xml:space="preserve">Nat Rev Gastroenterol </w:t>
      </w:r>
      <w:proofErr w:type="spellStart"/>
      <w:r w:rsidRPr="00761B4F">
        <w:rPr>
          <w:rFonts w:ascii="Book Antiqua" w:hAnsi="Book Antiqua"/>
          <w:i/>
        </w:rPr>
        <w:t>Hepatol</w:t>
      </w:r>
      <w:proofErr w:type="spellEnd"/>
      <w:r w:rsidRPr="00761B4F">
        <w:rPr>
          <w:rFonts w:ascii="Book Antiqua" w:hAnsi="Book Antiqua"/>
        </w:rPr>
        <w:t xml:space="preserve"> 2015; </w:t>
      </w:r>
      <w:r w:rsidRPr="00761B4F">
        <w:rPr>
          <w:rFonts w:ascii="Book Antiqua" w:hAnsi="Book Antiqua"/>
          <w:b/>
        </w:rPr>
        <w:t>12</w:t>
      </w:r>
      <w:r w:rsidRPr="00761B4F">
        <w:rPr>
          <w:rFonts w:ascii="Book Antiqua" w:hAnsi="Book Antiqua"/>
        </w:rPr>
        <w:t>: 720-727 [PMID: 26323879 DOI: 10.1038/nrgastro.2015.150]</w:t>
      </w:r>
    </w:p>
    <w:p w14:paraId="4BB946D2"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2 </w:t>
      </w:r>
      <w:proofErr w:type="spellStart"/>
      <w:r w:rsidRPr="00761B4F">
        <w:rPr>
          <w:rFonts w:ascii="Book Antiqua" w:hAnsi="Book Antiqua"/>
          <w:b/>
        </w:rPr>
        <w:t>Vegh</w:t>
      </w:r>
      <w:proofErr w:type="spellEnd"/>
      <w:r w:rsidRPr="00761B4F">
        <w:rPr>
          <w:rFonts w:ascii="Book Antiqua" w:hAnsi="Book Antiqua"/>
          <w:b/>
        </w:rPr>
        <w:t xml:space="preserve"> Z</w:t>
      </w:r>
      <w:r w:rsidRPr="00761B4F">
        <w:rPr>
          <w:rFonts w:ascii="Book Antiqua" w:hAnsi="Book Antiqua"/>
        </w:rPr>
        <w:t xml:space="preserve">, </w:t>
      </w:r>
      <w:proofErr w:type="spellStart"/>
      <w:r w:rsidRPr="00761B4F">
        <w:rPr>
          <w:rFonts w:ascii="Book Antiqua" w:hAnsi="Book Antiqua"/>
        </w:rPr>
        <w:t>Kurti</w:t>
      </w:r>
      <w:proofErr w:type="spellEnd"/>
      <w:r w:rsidRPr="00761B4F">
        <w:rPr>
          <w:rFonts w:ascii="Book Antiqua" w:hAnsi="Book Antiqua"/>
        </w:rPr>
        <w:t xml:space="preserve"> Z, Lakatos PL. Epidemiology of inflammatory bowel diseases from west to east. </w:t>
      </w:r>
      <w:r w:rsidRPr="00761B4F">
        <w:rPr>
          <w:rFonts w:ascii="Book Antiqua" w:hAnsi="Book Antiqua"/>
          <w:i/>
        </w:rPr>
        <w:t>J Dig Dis</w:t>
      </w:r>
      <w:r w:rsidRPr="00761B4F">
        <w:rPr>
          <w:rFonts w:ascii="Book Antiqua" w:hAnsi="Book Antiqua"/>
        </w:rPr>
        <w:t xml:space="preserve"> 2017; </w:t>
      </w:r>
      <w:r w:rsidRPr="00761B4F">
        <w:rPr>
          <w:rFonts w:ascii="Book Antiqua" w:hAnsi="Book Antiqua"/>
          <w:b/>
        </w:rPr>
        <w:t>18</w:t>
      </w:r>
      <w:r w:rsidRPr="00761B4F">
        <w:rPr>
          <w:rFonts w:ascii="Book Antiqua" w:hAnsi="Book Antiqua"/>
        </w:rPr>
        <w:t>: 92-98 [PMID: 28102560 DOI: 10.1111/1751-2980.12449]</w:t>
      </w:r>
    </w:p>
    <w:p w14:paraId="1DDEBDA8"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3 </w:t>
      </w:r>
      <w:r w:rsidRPr="00761B4F">
        <w:rPr>
          <w:rFonts w:ascii="Book Antiqua" w:hAnsi="Book Antiqua"/>
          <w:b/>
        </w:rPr>
        <w:t>Ng SC</w:t>
      </w:r>
      <w:r w:rsidRPr="00761B4F">
        <w:rPr>
          <w:rFonts w:ascii="Book Antiqua" w:hAnsi="Book Antiqua"/>
        </w:rPr>
        <w:t xml:space="preserve">. Emerging leadership lecture: Inflammatory bowel disease in Asia: emergence of a "Western" disease. </w:t>
      </w:r>
      <w:r w:rsidRPr="00761B4F">
        <w:rPr>
          <w:rFonts w:ascii="Book Antiqua" w:hAnsi="Book Antiqua"/>
          <w:i/>
        </w:rPr>
        <w:t xml:space="preserve">J Gastroenterol </w:t>
      </w:r>
      <w:proofErr w:type="spellStart"/>
      <w:r w:rsidRPr="00761B4F">
        <w:rPr>
          <w:rFonts w:ascii="Book Antiqua" w:hAnsi="Book Antiqua"/>
          <w:i/>
        </w:rPr>
        <w:t>Hepatol</w:t>
      </w:r>
      <w:proofErr w:type="spellEnd"/>
      <w:r w:rsidRPr="00761B4F">
        <w:rPr>
          <w:rFonts w:ascii="Book Antiqua" w:hAnsi="Book Antiqua"/>
        </w:rPr>
        <w:t xml:space="preserve"> 2015; </w:t>
      </w:r>
      <w:r w:rsidRPr="00761B4F">
        <w:rPr>
          <w:rFonts w:ascii="Book Antiqua" w:hAnsi="Book Antiqua"/>
          <w:b/>
        </w:rPr>
        <w:t>30</w:t>
      </w:r>
      <w:r w:rsidRPr="00761B4F">
        <w:rPr>
          <w:rFonts w:ascii="Book Antiqua" w:hAnsi="Book Antiqua"/>
        </w:rPr>
        <w:t>: 440-445 [PMID: 25469874 DOI: 10.1111/jgh.12859]</w:t>
      </w:r>
    </w:p>
    <w:p w14:paraId="051EA7EF"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4 </w:t>
      </w:r>
      <w:r w:rsidRPr="00761B4F">
        <w:rPr>
          <w:rFonts w:ascii="Book Antiqua" w:hAnsi="Book Antiqua"/>
          <w:b/>
        </w:rPr>
        <w:t>Ng SC</w:t>
      </w:r>
      <w:r w:rsidRPr="00761B4F">
        <w:rPr>
          <w:rFonts w:ascii="Book Antiqua" w:hAnsi="Book Antiqua"/>
        </w:rPr>
        <w:t xml:space="preserve">, Tang W, Ching JY, Wong M, Chow CM, Hui AJ, Wong TC, Leung VK, Tsang SW, Yu HH, Li MF, Ng KK, </w:t>
      </w:r>
      <w:proofErr w:type="spellStart"/>
      <w:r w:rsidRPr="00761B4F">
        <w:rPr>
          <w:rFonts w:ascii="Book Antiqua" w:hAnsi="Book Antiqua"/>
        </w:rPr>
        <w:t>Kamm</w:t>
      </w:r>
      <w:proofErr w:type="spellEnd"/>
      <w:r w:rsidRPr="00761B4F">
        <w:rPr>
          <w:rFonts w:ascii="Book Antiqua" w:hAnsi="Book Antiqua"/>
        </w:rPr>
        <w:t xml:space="preserve"> MA, </w:t>
      </w:r>
      <w:proofErr w:type="spellStart"/>
      <w:r w:rsidRPr="00761B4F">
        <w:rPr>
          <w:rFonts w:ascii="Book Antiqua" w:hAnsi="Book Antiqua"/>
        </w:rPr>
        <w:t>Studd</w:t>
      </w:r>
      <w:proofErr w:type="spellEnd"/>
      <w:r w:rsidRPr="00761B4F">
        <w:rPr>
          <w:rFonts w:ascii="Book Antiqua" w:hAnsi="Book Antiqua"/>
        </w:rPr>
        <w:t xml:space="preserve"> C, Bell S, Leong R, de Silva HJ, </w:t>
      </w:r>
      <w:proofErr w:type="spellStart"/>
      <w:r w:rsidRPr="00761B4F">
        <w:rPr>
          <w:rFonts w:ascii="Book Antiqua" w:hAnsi="Book Antiqua"/>
        </w:rPr>
        <w:t>Kasturiratne</w:t>
      </w:r>
      <w:proofErr w:type="spellEnd"/>
      <w:r w:rsidRPr="00761B4F">
        <w:rPr>
          <w:rFonts w:ascii="Book Antiqua" w:hAnsi="Book Antiqua"/>
        </w:rPr>
        <w:t xml:space="preserve"> A, </w:t>
      </w:r>
      <w:proofErr w:type="spellStart"/>
      <w:r w:rsidRPr="00761B4F">
        <w:rPr>
          <w:rFonts w:ascii="Book Antiqua" w:hAnsi="Book Antiqua"/>
        </w:rPr>
        <w:t>Mufeena</w:t>
      </w:r>
      <w:proofErr w:type="spellEnd"/>
      <w:r w:rsidRPr="00761B4F">
        <w:rPr>
          <w:rFonts w:ascii="Book Antiqua" w:hAnsi="Book Antiqua"/>
        </w:rPr>
        <w:t xml:space="preserve"> MNF, Ling KL, </w:t>
      </w:r>
      <w:proofErr w:type="spellStart"/>
      <w:r w:rsidRPr="00761B4F">
        <w:rPr>
          <w:rFonts w:ascii="Book Antiqua" w:hAnsi="Book Antiqua"/>
        </w:rPr>
        <w:t>Ooi</w:t>
      </w:r>
      <w:proofErr w:type="spellEnd"/>
      <w:r w:rsidRPr="00761B4F">
        <w:rPr>
          <w:rFonts w:ascii="Book Antiqua" w:hAnsi="Book Antiqua"/>
        </w:rPr>
        <w:t xml:space="preserve"> CJ, Tan PS, Ong D, Goh KL, </w:t>
      </w:r>
      <w:proofErr w:type="spellStart"/>
      <w:r w:rsidRPr="00761B4F">
        <w:rPr>
          <w:rFonts w:ascii="Book Antiqua" w:hAnsi="Book Antiqua"/>
        </w:rPr>
        <w:t>Hilmi</w:t>
      </w:r>
      <w:proofErr w:type="spellEnd"/>
      <w:r w:rsidRPr="00761B4F">
        <w:rPr>
          <w:rFonts w:ascii="Book Antiqua" w:hAnsi="Book Antiqua"/>
        </w:rPr>
        <w:t xml:space="preserve"> I, </w:t>
      </w:r>
      <w:proofErr w:type="spellStart"/>
      <w:r w:rsidRPr="00761B4F">
        <w:rPr>
          <w:rFonts w:ascii="Book Antiqua" w:hAnsi="Book Antiqua"/>
        </w:rPr>
        <w:t>Pisespongsa</w:t>
      </w:r>
      <w:proofErr w:type="spellEnd"/>
      <w:r w:rsidRPr="00761B4F">
        <w:rPr>
          <w:rFonts w:ascii="Book Antiqua" w:hAnsi="Book Antiqua"/>
        </w:rPr>
        <w:t xml:space="preserve"> P, </w:t>
      </w:r>
      <w:proofErr w:type="spellStart"/>
      <w:r w:rsidRPr="00761B4F">
        <w:rPr>
          <w:rFonts w:ascii="Book Antiqua" w:hAnsi="Book Antiqua"/>
        </w:rPr>
        <w:t>Manatsathit</w:t>
      </w:r>
      <w:proofErr w:type="spellEnd"/>
      <w:r w:rsidRPr="00761B4F">
        <w:rPr>
          <w:rFonts w:ascii="Book Antiqua" w:hAnsi="Book Antiqua"/>
        </w:rPr>
        <w:t xml:space="preserve"> S, </w:t>
      </w:r>
      <w:proofErr w:type="spellStart"/>
      <w:r w:rsidRPr="00761B4F">
        <w:rPr>
          <w:rFonts w:ascii="Book Antiqua" w:hAnsi="Book Antiqua"/>
        </w:rPr>
        <w:t>Rerknimitr</w:t>
      </w:r>
      <w:proofErr w:type="spellEnd"/>
      <w:r w:rsidRPr="00761B4F">
        <w:rPr>
          <w:rFonts w:ascii="Book Antiqua" w:hAnsi="Book Antiqua"/>
        </w:rPr>
        <w:t xml:space="preserve"> R, </w:t>
      </w:r>
      <w:proofErr w:type="spellStart"/>
      <w:r w:rsidRPr="00761B4F">
        <w:rPr>
          <w:rFonts w:ascii="Book Antiqua" w:hAnsi="Book Antiqua"/>
        </w:rPr>
        <w:t>Aniwan</w:t>
      </w:r>
      <w:proofErr w:type="spellEnd"/>
      <w:r w:rsidRPr="00761B4F">
        <w:rPr>
          <w:rFonts w:ascii="Book Antiqua" w:hAnsi="Book Antiqua"/>
        </w:rPr>
        <w:t xml:space="preserve"> S, Wang YF, Ouyang Q, Zeng Z, Zhu Z, Chen MH, Hu PJ, Wu K, Wang X, </w:t>
      </w:r>
      <w:proofErr w:type="spellStart"/>
      <w:r w:rsidRPr="00761B4F">
        <w:rPr>
          <w:rFonts w:ascii="Book Antiqua" w:hAnsi="Book Antiqua"/>
        </w:rPr>
        <w:t>Simadibrata</w:t>
      </w:r>
      <w:proofErr w:type="spellEnd"/>
      <w:r w:rsidRPr="00761B4F">
        <w:rPr>
          <w:rFonts w:ascii="Book Antiqua" w:hAnsi="Book Antiqua"/>
        </w:rPr>
        <w:t xml:space="preserve"> M, Abdullah M, Wu JC, Sung JJY, Chan FKL; Asia–Pacific Crohn's and Colitis Epidemiologic Study (ACCESS) Study Group. Incidence and phenotype of inflammatory bowel disease based on results from the Asia-pacific Crohn's and colitis epidemiology study. </w:t>
      </w:r>
      <w:r w:rsidRPr="00761B4F">
        <w:rPr>
          <w:rFonts w:ascii="Book Antiqua" w:hAnsi="Book Antiqua"/>
          <w:i/>
        </w:rPr>
        <w:t>Gastroenterology</w:t>
      </w:r>
      <w:r w:rsidRPr="00761B4F">
        <w:rPr>
          <w:rFonts w:ascii="Book Antiqua" w:hAnsi="Book Antiqua"/>
        </w:rPr>
        <w:t xml:space="preserve"> 2013; </w:t>
      </w:r>
      <w:r w:rsidRPr="00761B4F">
        <w:rPr>
          <w:rFonts w:ascii="Book Antiqua" w:hAnsi="Book Antiqua"/>
          <w:b/>
        </w:rPr>
        <w:t>145</w:t>
      </w:r>
      <w:r w:rsidRPr="00761B4F">
        <w:rPr>
          <w:rFonts w:ascii="Book Antiqua" w:hAnsi="Book Antiqua"/>
        </w:rPr>
        <w:t>: 158-165.e2 [PMID: 23583432 DOI: 10.1053/j.gastro.2013.04.007]</w:t>
      </w:r>
    </w:p>
    <w:p w14:paraId="041D1D65"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5 </w:t>
      </w:r>
      <w:proofErr w:type="spellStart"/>
      <w:r w:rsidRPr="00761B4F">
        <w:rPr>
          <w:rFonts w:ascii="Book Antiqua" w:hAnsi="Book Antiqua"/>
          <w:b/>
        </w:rPr>
        <w:t>Thia</w:t>
      </w:r>
      <w:proofErr w:type="spellEnd"/>
      <w:r w:rsidRPr="00761B4F">
        <w:rPr>
          <w:rFonts w:ascii="Book Antiqua" w:hAnsi="Book Antiqua"/>
          <w:b/>
        </w:rPr>
        <w:t xml:space="preserve"> KT</w:t>
      </w:r>
      <w:r w:rsidRPr="00761B4F">
        <w:rPr>
          <w:rFonts w:ascii="Book Antiqua" w:hAnsi="Book Antiqua"/>
        </w:rPr>
        <w:t xml:space="preserve">, Loftus EV Jr, </w:t>
      </w:r>
      <w:proofErr w:type="spellStart"/>
      <w:r w:rsidRPr="00761B4F">
        <w:rPr>
          <w:rFonts w:ascii="Book Antiqua" w:hAnsi="Book Antiqua"/>
        </w:rPr>
        <w:t>Sandborn</w:t>
      </w:r>
      <w:proofErr w:type="spellEnd"/>
      <w:r w:rsidRPr="00761B4F">
        <w:rPr>
          <w:rFonts w:ascii="Book Antiqua" w:hAnsi="Book Antiqua"/>
        </w:rPr>
        <w:t xml:space="preserve"> WJ, Yang SK. An update on the epidemiology of inflammatory bowel disease in Asia. </w:t>
      </w:r>
      <w:r w:rsidRPr="00761B4F">
        <w:rPr>
          <w:rFonts w:ascii="Book Antiqua" w:hAnsi="Book Antiqua"/>
          <w:i/>
        </w:rPr>
        <w:t>Am J Gastroenterol</w:t>
      </w:r>
      <w:r w:rsidRPr="00761B4F">
        <w:rPr>
          <w:rFonts w:ascii="Book Antiqua" w:hAnsi="Book Antiqua"/>
        </w:rPr>
        <w:t xml:space="preserve"> 2008; </w:t>
      </w:r>
      <w:r w:rsidRPr="00761B4F">
        <w:rPr>
          <w:rFonts w:ascii="Book Antiqua" w:hAnsi="Book Antiqua"/>
          <w:b/>
        </w:rPr>
        <w:t>103</w:t>
      </w:r>
      <w:r w:rsidRPr="00761B4F">
        <w:rPr>
          <w:rFonts w:ascii="Book Antiqua" w:hAnsi="Book Antiqua"/>
        </w:rPr>
        <w:t>: 3167-3182 [PMID: 19086963 DOI: 10.1111/j.1572-0241.2008.02158.x]</w:t>
      </w:r>
    </w:p>
    <w:p w14:paraId="6BFD6D8D"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6 </w:t>
      </w:r>
      <w:proofErr w:type="spellStart"/>
      <w:r w:rsidRPr="00761B4F">
        <w:rPr>
          <w:rFonts w:ascii="Book Antiqua" w:hAnsi="Book Antiqua"/>
          <w:b/>
        </w:rPr>
        <w:t>Prideaux</w:t>
      </w:r>
      <w:proofErr w:type="spellEnd"/>
      <w:r w:rsidRPr="00761B4F">
        <w:rPr>
          <w:rFonts w:ascii="Book Antiqua" w:hAnsi="Book Antiqua"/>
          <w:b/>
        </w:rPr>
        <w:t xml:space="preserve"> L</w:t>
      </w:r>
      <w:r w:rsidRPr="00761B4F">
        <w:rPr>
          <w:rFonts w:ascii="Book Antiqua" w:hAnsi="Book Antiqua"/>
        </w:rPr>
        <w:t xml:space="preserve">, </w:t>
      </w:r>
      <w:proofErr w:type="spellStart"/>
      <w:r w:rsidRPr="00761B4F">
        <w:rPr>
          <w:rFonts w:ascii="Book Antiqua" w:hAnsi="Book Antiqua"/>
        </w:rPr>
        <w:t>Kamm</w:t>
      </w:r>
      <w:proofErr w:type="spellEnd"/>
      <w:r w:rsidRPr="00761B4F">
        <w:rPr>
          <w:rFonts w:ascii="Book Antiqua" w:hAnsi="Book Antiqua"/>
        </w:rPr>
        <w:t xml:space="preserve"> MA, De Cruz PP, Chan FK, Ng SC. Inflammatory bowel disease in Asia: a systematic review. </w:t>
      </w:r>
      <w:r w:rsidRPr="00761B4F">
        <w:rPr>
          <w:rFonts w:ascii="Book Antiqua" w:hAnsi="Book Antiqua"/>
          <w:i/>
        </w:rPr>
        <w:t xml:space="preserve">J Gastroenterol </w:t>
      </w:r>
      <w:proofErr w:type="spellStart"/>
      <w:r w:rsidRPr="00761B4F">
        <w:rPr>
          <w:rFonts w:ascii="Book Antiqua" w:hAnsi="Book Antiqua"/>
          <w:i/>
        </w:rPr>
        <w:t>Hepatol</w:t>
      </w:r>
      <w:proofErr w:type="spellEnd"/>
      <w:r w:rsidRPr="00761B4F">
        <w:rPr>
          <w:rFonts w:ascii="Book Antiqua" w:hAnsi="Book Antiqua"/>
        </w:rPr>
        <w:t xml:space="preserve"> 2012; </w:t>
      </w:r>
      <w:r w:rsidRPr="00761B4F">
        <w:rPr>
          <w:rFonts w:ascii="Book Antiqua" w:hAnsi="Book Antiqua"/>
          <w:b/>
        </w:rPr>
        <w:t>27</w:t>
      </w:r>
      <w:r w:rsidRPr="00761B4F">
        <w:rPr>
          <w:rFonts w:ascii="Book Antiqua" w:hAnsi="Book Antiqua"/>
        </w:rPr>
        <w:t>: 1266-1280 [PMID: 22497584 DOI: 10.1111/j.1440-1746.2012.07150.x]</w:t>
      </w:r>
    </w:p>
    <w:p w14:paraId="7460AD76"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7 </w:t>
      </w:r>
      <w:proofErr w:type="spellStart"/>
      <w:r w:rsidRPr="00761B4F">
        <w:rPr>
          <w:rFonts w:ascii="Book Antiqua" w:hAnsi="Book Antiqua"/>
          <w:b/>
        </w:rPr>
        <w:t>Sood</w:t>
      </w:r>
      <w:proofErr w:type="spellEnd"/>
      <w:r w:rsidRPr="00761B4F">
        <w:rPr>
          <w:rFonts w:ascii="Book Antiqua" w:hAnsi="Book Antiqua"/>
          <w:b/>
        </w:rPr>
        <w:t xml:space="preserve"> A</w:t>
      </w:r>
      <w:r w:rsidRPr="00761B4F">
        <w:rPr>
          <w:rFonts w:ascii="Book Antiqua" w:hAnsi="Book Antiqua"/>
        </w:rPr>
        <w:t xml:space="preserve">, </w:t>
      </w:r>
      <w:proofErr w:type="spellStart"/>
      <w:r w:rsidRPr="00761B4F">
        <w:rPr>
          <w:rFonts w:ascii="Book Antiqua" w:hAnsi="Book Antiqua"/>
        </w:rPr>
        <w:t>Midha</w:t>
      </w:r>
      <w:proofErr w:type="spellEnd"/>
      <w:r w:rsidRPr="00761B4F">
        <w:rPr>
          <w:rFonts w:ascii="Book Antiqua" w:hAnsi="Book Antiqua"/>
        </w:rPr>
        <w:t xml:space="preserve"> V, </w:t>
      </w:r>
      <w:proofErr w:type="spellStart"/>
      <w:r w:rsidRPr="00761B4F">
        <w:rPr>
          <w:rFonts w:ascii="Book Antiqua" w:hAnsi="Book Antiqua"/>
        </w:rPr>
        <w:t>Sood</w:t>
      </w:r>
      <w:proofErr w:type="spellEnd"/>
      <w:r w:rsidRPr="00761B4F">
        <w:rPr>
          <w:rFonts w:ascii="Book Antiqua" w:hAnsi="Book Antiqua"/>
        </w:rPr>
        <w:t xml:space="preserve"> N, Bhatia AS, </w:t>
      </w:r>
      <w:proofErr w:type="spellStart"/>
      <w:r w:rsidRPr="00761B4F">
        <w:rPr>
          <w:rFonts w:ascii="Book Antiqua" w:hAnsi="Book Antiqua"/>
        </w:rPr>
        <w:t>Avasthi</w:t>
      </w:r>
      <w:proofErr w:type="spellEnd"/>
      <w:r w:rsidRPr="00761B4F">
        <w:rPr>
          <w:rFonts w:ascii="Book Antiqua" w:hAnsi="Book Antiqua"/>
        </w:rPr>
        <w:t xml:space="preserve"> G. Incidence and prevalence of ulcerative colitis in Punjab, North India. </w:t>
      </w:r>
      <w:r w:rsidRPr="00761B4F">
        <w:rPr>
          <w:rFonts w:ascii="Book Antiqua" w:hAnsi="Book Antiqua"/>
          <w:i/>
        </w:rPr>
        <w:t>Gut</w:t>
      </w:r>
      <w:r w:rsidRPr="00761B4F">
        <w:rPr>
          <w:rFonts w:ascii="Book Antiqua" w:hAnsi="Book Antiqua"/>
        </w:rPr>
        <w:t xml:space="preserve"> 2003; </w:t>
      </w:r>
      <w:r w:rsidRPr="00761B4F">
        <w:rPr>
          <w:rFonts w:ascii="Book Antiqua" w:hAnsi="Book Antiqua"/>
          <w:b/>
        </w:rPr>
        <w:t>52</w:t>
      </w:r>
      <w:r w:rsidRPr="00761B4F">
        <w:rPr>
          <w:rFonts w:ascii="Book Antiqua" w:hAnsi="Book Antiqua"/>
        </w:rPr>
        <w:t>: 1587-1590 [PMID: 14570727 DOI: 10.1136/gut.52.11.1587]</w:t>
      </w:r>
    </w:p>
    <w:p w14:paraId="3BEB6FA5" w14:textId="1299FF5D" w:rsidR="00761B4F" w:rsidRPr="00761B4F" w:rsidRDefault="00761B4F" w:rsidP="00761B4F">
      <w:pPr>
        <w:spacing w:line="360" w:lineRule="auto"/>
        <w:jc w:val="both"/>
        <w:rPr>
          <w:rFonts w:ascii="Book Antiqua" w:hAnsi="Book Antiqua"/>
        </w:rPr>
      </w:pPr>
      <w:r w:rsidRPr="00761B4F">
        <w:rPr>
          <w:rFonts w:ascii="Book Antiqua" w:hAnsi="Book Antiqua"/>
        </w:rPr>
        <w:t xml:space="preserve">8 </w:t>
      </w:r>
      <w:r w:rsidRPr="00761B4F">
        <w:rPr>
          <w:rFonts w:ascii="Book Antiqua" w:hAnsi="Book Antiqua"/>
          <w:b/>
        </w:rPr>
        <w:t>Cardinale CJ</w:t>
      </w:r>
      <w:r w:rsidRPr="00D45A48">
        <w:rPr>
          <w:rFonts w:ascii="Book Antiqua" w:hAnsi="Book Antiqua"/>
        </w:rPr>
        <w:t>,</w:t>
      </w:r>
      <w:r w:rsidR="00D45A48">
        <w:rPr>
          <w:rFonts w:ascii="Book Antiqua" w:hAnsi="Book Antiqua" w:hint="eastAsia"/>
          <w:lang w:eastAsia="zh-CN"/>
        </w:rPr>
        <w:t xml:space="preserve"> </w:t>
      </w:r>
      <w:proofErr w:type="spellStart"/>
      <w:r w:rsidRPr="00761B4F">
        <w:rPr>
          <w:rFonts w:ascii="Book Antiqua" w:hAnsi="Book Antiqua"/>
        </w:rPr>
        <w:t>Hakonarson</w:t>
      </w:r>
      <w:proofErr w:type="spellEnd"/>
      <w:r w:rsidRPr="00761B4F">
        <w:rPr>
          <w:rFonts w:ascii="Book Antiqua" w:hAnsi="Book Antiqua"/>
        </w:rPr>
        <w:t xml:space="preserve"> H. Genetics of Inflammatory Bowel Diseases. </w:t>
      </w:r>
      <w:r w:rsidR="00D45A48">
        <w:rPr>
          <w:rFonts w:ascii="Book Antiqua" w:hAnsi="Book Antiqua" w:hint="eastAsia"/>
          <w:lang w:eastAsia="zh-CN"/>
        </w:rPr>
        <w:t xml:space="preserve">In: </w:t>
      </w:r>
      <w:proofErr w:type="spellStart"/>
      <w:r w:rsidR="00D45A48">
        <w:rPr>
          <w:rFonts w:ascii="Book Antiqua" w:hAnsi="Book Antiqua"/>
          <w:lang w:eastAsia="zh-CN"/>
        </w:rPr>
        <w:t>Mamula</w:t>
      </w:r>
      <w:proofErr w:type="spellEnd"/>
      <w:r w:rsidR="00D45A48">
        <w:rPr>
          <w:rFonts w:ascii="Book Antiqua" w:hAnsi="Book Antiqua" w:hint="eastAsia"/>
          <w:lang w:eastAsia="zh-CN"/>
        </w:rPr>
        <w:t xml:space="preserve"> </w:t>
      </w:r>
      <w:r w:rsidR="00D45A48">
        <w:rPr>
          <w:rFonts w:ascii="Book Antiqua" w:hAnsi="Book Antiqua"/>
          <w:lang w:eastAsia="zh-CN"/>
        </w:rPr>
        <w:t xml:space="preserve">P, Grossman AB, </w:t>
      </w:r>
      <w:proofErr w:type="spellStart"/>
      <w:r w:rsidR="00D45A48">
        <w:rPr>
          <w:rFonts w:ascii="Book Antiqua" w:hAnsi="Book Antiqua"/>
          <w:lang w:eastAsia="zh-CN"/>
        </w:rPr>
        <w:t>Baldassano</w:t>
      </w:r>
      <w:proofErr w:type="spellEnd"/>
      <w:r w:rsidR="00D45A48">
        <w:rPr>
          <w:rFonts w:ascii="Book Antiqua" w:hAnsi="Book Antiqua"/>
          <w:lang w:eastAsia="zh-CN"/>
        </w:rPr>
        <w:t xml:space="preserve"> R</w:t>
      </w:r>
      <w:r w:rsidR="00D45A48" w:rsidRPr="00D45A48">
        <w:rPr>
          <w:rFonts w:ascii="Book Antiqua" w:hAnsi="Book Antiqua"/>
          <w:lang w:eastAsia="zh-CN"/>
        </w:rPr>
        <w:t>N</w:t>
      </w:r>
      <w:r w:rsidR="00D45A48">
        <w:rPr>
          <w:rFonts w:ascii="Book Antiqua" w:hAnsi="Book Antiqua"/>
          <w:lang w:eastAsia="zh-CN"/>
        </w:rPr>
        <w:t xml:space="preserve">, </w:t>
      </w:r>
      <w:proofErr w:type="spellStart"/>
      <w:r w:rsidR="00D45A48">
        <w:rPr>
          <w:rFonts w:ascii="Book Antiqua" w:hAnsi="Book Antiqua"/>
          <w:lang w:eastAsia="zh-CN"/>
        </w:rPr>
        <w:t>Kelsen</w:t>
      </w:r>
      <w:proofErr w:type="spellEnd"/>
      <w:r w:rsidR="00D45A48">
        <w:rPr>
          <w:rFonts w:ascii="Book Antiqua" w:hAnsi="Book Antiqua"/>
          <w:lang w:eastAsia="zh-CN"/>
        </w:rPr>
        <w:t xml:space="preserve"> JR, Markowitz JE</w:t>
      </w:r>
      <w:r w:rsidR="00D45A48">
        <w:rPr>
          <w:rFonts w:ascii="Book Antiqua" w:hAnsi="Book Antiqua" w:hint="eastAsia"/>
          <w:lang w:eastAsia="zh-CN"/>
        </w:rPr>
        <w:t>,</w:t>
      </w:r>
      <w:r w:rsidR="00D45A48">
        <w:rPr>
          <w:rFonts w:ascii="Book Antiqua" w:hAnsi="Book Antiqua"/>
          <w:lang w:eastAsia="zh-CN"/>
        </w:rPr>
        <w:t xml:space="preserve"> eds.</w:t>
      </w:r>
      <w:r w:rsidR="00D45A48" w:rsidRPr="00D45A48">
        <w:rPr>
          <w:rFonts w:ascii="Book Antiqua" w:hAnsi="Book Antiqua"/>
          <w:lang w:eastAsia="zh-CN"/>
        </w:rPr>
        <w:t xml:space="preserve"> </w:t>
      </w:r>
      <w:r w:rsidRPr="00761B4F">
        <w:rPr>
          <w:rFonts w:ascii="Book Antiqua" w:hAnsi="Book Antiqua"/>
        </w:rPr>
        <w:t>Pedia</w:t>
      </w:r>
      <w:r w:rsidR="00096574">
        <w:rPr>
          <w:rFonts w:ascii="Book Antiqua" w:hAnsi="Book Antiqua"/>
        </w:rPr>
        <w:t xml:space="preserve">tric Inflammatory </w:t>
      </w:r>
      <w:r w:rsidR="00096574">
        <w:rPr>
          <w:rFonts w:ascii="Book Antiqua" w:hAnsi="Book Antiqua"/>
        </w:rPr>
        <w:lastRenderedPageBreak/>
        <w:t>Bowel Disease</w:t>
      </w:r>
      <w:r w:rsidR="00096574">
        <w:rPr>
          <w:rFonts w:ascii="Book Antiqua" w:hAnsi="Book Antiqua" w:hint="eastAsia"/>
          <w:lang w:eastAsia="zh-CN"/>
        </w:rPr>
        <w:t>.</w:t>
      </w:r>
      <w:r w:rsidRPr="00761B4F">
        <w:rPr>
          <w:rFonts w:ascii="Book Antiqua" w:hAnsi="Book Antiqua"/>
        </w:rPr>
        <w:t xml:space="preserve"> </w:t>
      </w:r>
      <w:r w:rsidR="00096574">
        <w:rPr>
          <w:rFonts w:ascii="Book Antiqua" w:hAnsi="Book Antiqua" w:hint="eastAsia"/>
          <w:lang w:eastAsia="zh-CN"/>
        </w:rPr>
        <w:t xml:space="preserve">New York: </w:t>
      </w:r>
      <w:r w:rsidR="00096574" w:rsidRPr="00096574">
        <w:rPr>
          <w:rFonts w:ascii="Book Antiqua" w:hAnsi="Book Antiqua"/>
        </w:rPr>
        <w:t>Springer International Publishing</w:t>
      </w:r>
      <w:r w:rsidRPr="00761B4F">
        <w:rPr>
          <w:rFonts w:ascii="Book Antiqua" w:hAnsi="Book Antiqua"/>
        </w:rPr>
        <w:t>, 2017: 3-14 [DOI: 10.1007/978-3-319-49215-5_1]</w:t>
      </w:r>
    </w:p>
    <w:p w14:paraId="5226D672"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9 </w:t>
      </w:r>
      <w:proofErr w:type="spellStart"/>
      <w:r w:rsidRPr="00761B4F">
        <w:rPr>
          <w:rFonts w:ascii="Book Antiqua" w:hAnsi="Book Antiqua"/>
          <w:b/>
        </w:rPr>
        <w:t>Cleynen</w:t>
      </w:r>
      <w:proofErr w:type="spellEnd"/>
      <w:r w:rsidRPr="00761B4F">
        <w:rPr>
          <w:rFonts w:ascii="Book Antiqua" w:hAnsi="Book Antiqua"/>
          <w:b/>
        </w:rPr>
        <w:t xml:space="preserve"> I</w:t>
      </w:r>
      <w:r w:rsidRPr="00761B4F">
        <w:rPr>
          <w:rFonts w:ascii="Book Antiqua" w:hAnsi="Book Antiqua"/>
        </w:rPr>
        <w:t xml:space="preserve">, Boucher G, </w:t>
      </w:r>
      <w:proofErr w:type="spellStart"/>
      <w:r w:rsidRPr="00761B4F">
        <w:rPr>
          <w:rFonts w:ascii="Book Antiqua" w:hAnsi="Book Antiqua"/>
        </w:rPr>
        <w:t>Jostins</w:t>
      </w:r>
      <w:proofErr w:type="spellEnd"/>
      <w:r w:rsidRPr="00761B4F">
        <w:rPr>
          <w:rFonts w:ascii="Book Antiqua" w:hAnsi="Book Antiqua"/>
        </w:rPr>
        <w:t xml:space="preserve"> L, Schumm LP, </w:t>
      </w:r>
      <w:proofErr w:type="spellStart"/>
      <w:r w:rsidRPr="00761B4F">
        <w:rPr>
          <w:rFonts w:ascii="Book Antiqua" w:hAnsi="Book Antiqua"/>
        </w:rPr>
        <w:t>Zeissig</w:t>
      </w:r>
      <w:proofErr w:type="spellEnd"/>
      <w:r w:rsidRPr="00761B4F">
        <w:rPr>
          <w:rFonts w:ascii="Book Antiqua" w:hAnsi="Book Antiqua"/>
        </w:rPr>
        <w:t xml:space="preserve"> S, Ahmad T, Andersen V, Andrews JM, </w:t>
      </w:r>
      <w:proofErr w:type="spellStart"/>
      <w:r w:rsidRPr="00761B4F">
        <w:rPr>
          <w:rFonts w:ascii="Book Antiqua" w:hAnsi="Book Antiqua"/>
        </w:rPr>
        <w:t>Annese</w:t>
      </w:r>
      <w:proofErr w:type="spellEnd"/>
      <w:r w:rsidRPr="00761B4F">
        <w:rPr>
          <w:rFonts w:ascii="Book Antiqua" w:hAnsi="Book Antiqua"/>
        </w:rPr>
        <w:t xml:space="preserve"> V, Brand S, Brant SR, Cho JH, Daly MJ, Dubinsky M, </w:t>
      </w:r>
      <w:proofErr w:type="spellStart"/>
      <w:r w:rsidRPr="00761B4F">
        <w:rPr>
          <w:rFonts w:ascii="Book Antiqua" w:hAnsi="Book Antiqua"/>
        </w:rPr>
        <w:t>Duerr</w:t>
      </w:r>
      <w:proofErr w:type="spellEnd"/>
      <w:r w:rsidRPr="00761B4F">
        <w:rPr>
          <w:rFonts w:ascii="Book Antiqua" w:hAnsi="Book Antiqua"/>
        </w:rPr>
        <w:t xml:space="preserve"> RH, Ferguson LR, Franke A, </w:t>
      </w:r>
      <w:proofErr w:type="spellStart"/>
      <w:r w:rsidRPr="00761B4F">
        <w:rPr>
          <w:rFonts w:ascii="Book Antiqua" w:hAnsi="Book Antiqua"/>
        </w:rPr>
        <w:t>Gearry</w:t>
      </w:r>
      <w:proofErr w:type="spellEnd"/>
      <w:r w:rsidRPr="00761B4F">
        <w:rPr>
          <w:rFonts w:ascii="Book Antiqua" w:hAnsi="Book Antiqua"/>
        </w:rPr>
        <w:t xml:space="preserve"> RB, Goyette P, </w:t>
      </w:r>
      <w:proofErr w:type="spellStart"/>
      <w:r w:rsidRPr="00761B4F">
        <w:rPr>
          <w:rFonts w:ascii="Book Antiqua" w:hAnsi="Book Antiqua"/>
        </w:rPr>
        <w:t>Hakonarson</w:t>
      </w:r>
      <w:proofErr w:type="spellEnd"/>
      <w:r w:rsidRPr="00761B4F">
        <w:rPr>
          <w:rFonts w:ascii="Book Antiqua" w:hAnsi="Book Antiqua"/>
        </w:rPr>
        <w:t xml:space="preserve"> H, </w:t>
      </w:r>
      <w:proofErr w:type="spellStart"/>
      <w:r w:rsidRPr="00761B4F">
        <w:rPr>
          <w:rFonts w:ascii="Book Antiqua" w:hAnsi="Book Antiqua"/>
        </w:rPr>
        <w:t>Halfvarson</w:t>
      </w:r>
      <w:proofErr w:type="spellEnd"/>
      <w:r w:rsidRPr="00761B4F">
        <w:rPr>
          <w:rFonts w:ascii="Book Antiqua" w:hAnsi="Book Antiqua"/>
        </w:rPr>
        <w:t xml:space="preserve"> J, </w:t>
      </w:r>
      <w:proofErr w:type="spellStart"/>
      <w:r w:rsidRPr="00761B4F">
        <w:rPr>
          <w:rFonts w:ascii="Book Antiqua" w:hAnsi="Book Antiqua"/>
        </w:rPr>
        <w:t>Hov</w:t>
      </w:r>
      <w:proofErr w:type="spellEnd"/>
      <w:r w:rsidRPr="00761B4F">
        <w:rPr>
          <w:rFonts w:ascii="Book Antiqua" w:hAnsi="Book Antiqua"/>
        </w:rPr>
        <w:t xml:space="preserve"> JR, Huang H, Kennedy NA, </w:t>
      </w:r>
      <w:proofErr w:type="spellStart"/>
      <w:r w:rsidRPr="00761B4F">
        <w:rPr>
          <w:rFonts w:ascii="Book Antiqua" w:hAnsi="Book Antiqua"/>
        </w:rPr>
        <w:t>Kupcinskas</w:t>
      </w:r>
      <w:proofErr w:type="spellEnd"/>
      <w:r w:rsidRPr="00761B4F">
        <w:rPr>
          <w:rFonts w:ascii="Book Antiqua" w:hAnsi="Book Antiqua"/>
        </w:rPr>
        <w:t xml:space="preserve"> L, </w:t>
      </w:r>
      <w:proofErr w:type="spellStart"/>
      <w:r w:rsidRPr="00761B4F">
        <w:rPr>
          <w:rFonts w:ascii="Book Antiqua" w:hAnsi="Book Antiqua"/>
        </w:rPr>
        <w:t>Lawrance</w:t>
      </w:r>
      <w:proofErr w:type="spellEnd"/>
      <w:r w:rsidRPr="00761B4F">
        <w:rPr>
          <w:rFonts w:ascii="Book Antiqua" w:hAnsi="Book Antiqua"/>
        </w:rPr>
        <w:t xml:space="preserve"> IC, Lee JC, </w:t>
      </w:r>
      <w:proofErr w:type="spellStart"/>
      <w:r w:rsidRPr="00761B4F">
        <w:rPr>
          <w:rFonts w:ascii="Book Antiqua" w:hAnsi="Book Antiqua"/>
        </w:rPr>
        <w:t>Satsangi</w:t>
      </w:r>
      <w:proofErr w:type="spellEnd"/>
      <w:r w:rsidRPr="00761B4F">
        <w:rPr>
          <w:rFonts w:ascii="Book Antiqua" w:hAnsi="Book Antiqua"/>
        </w:rPr>
        <w:t xml:space="preserve"> J, Schreiber S, Théâtre E, van der </w:t>
      </w:r>
      <w:proofErr w:type="spellStart"/>
      <w:r w:rsidRPr="00761B4F">
        <w:rPr>
          <w:rFonts w:ascii="Book Antiqua" w:hAnsi="Book Antiqua"/>
        </w:rPr>
        <w:t>Meulen</w:t>
      </w:r>
      <w:proofErr w:type="spellEnd"/>
      <w:r w:rsidRPr="00761B4F">
        <w:rPr>
          <w:rFonts w:ascii="Book Antiqua" w:hAnsi="Book Antiqua"/>
        </w:rPr>
        <w:t xml:space="preserve">-de Jong AE, </w:t>
      </w:r>
      <w:proofErr w:type="spellStart"/>
      <w:r w:rsidRPr="00761B4F">
        <w:rPr>
          <w:rFonts w:ascii="Book Antiqua" w:hAnsi="Book Antiqua"/>
        </w:rPr>
        <w:t>Weersma</w:t>
      </w:r>
      <w:proofErr w:type="spellEnd"/>
      <w:r w:rsidRPr="00761B4F">
        <w:rPr>
          <w:rFonts w:ascii="Book Antiqua" w:hAnsi="Book Antiqua"/>
        </w:rPr>
        <w:t xml:space="preserve"> RK, Wilson DC; International Inflammatory Bowel Disease Genetics Consortium, Parkes M, </w:t>
      </w:r>
      <w:proofErr w:type="spellStart"/>
      <w:r w:rsidRPr="00761B4F">
        <w:rPr>
          <w:rFonts w:ascii="Book Antiqua" w:hAnsi="Book Antiqua"/>
        </w:rPr>
        <w:t>Vermeire</w:t>
      </w:r>
      <w:proofErr w:type="spellEnd"/>
      <w:r w:rsidRPr="00761B4F">
        <w:rPr>
          <w:rFonts w:ascii="Book Antiqua" w:hAnsi="Book Antiqua"/>
        </w:rPr>
        <w:t xml:space="preserve"> S, </w:t>
      </w:r>
      <w:proofErr w:type="spellStart"/>
      <w:r w:rsidRPr="00761B4F">
        <w:rPr>
          <w:rFonts w:ascii="Book Antiqua" w:hAnsi="Book Antiqua"/>
        </w:rPr>
        <w:t>Rioux</w:t>
      </w:r>
      <w:proofErr w:type="spellEnd"/>
      <w:r w:rsidRPr="00761B4F">
        <w:rPr>
          <w:rFonts w:ascii="Book Antiqua" w:hAnsi="Book Antiqua"/>
        </w:rPr>
        <w:t xml:space="preserve"> JD, Mansfield J, Silverberg MS, Radford-Smith G, McGovern DP, Barrett JC, Lees CW. Inherited determinants of Crohn's disease and ulcerative colitis phenotypes: a genetic association study. </w:t>
      </w:r>
      <w:r w:rsidRPr="00761B4F">
        <w:rPr>
          <w:rFonts w:ascii="Book Antiqua" w:hAnsi="Book Antiqua"/>
          <w:i/>
        </w:rPr>
        <w:t>Lancet</w:t>
      </w:r>
      <w:r w:rsidRPr="00761B4F">
        <w:rPr>
          <w:rFonts w:ascii="Book Antiqua" w:hAnsi="Book Antiqua"/>
        </w:rPr>
        <w:t xml:space="preserve"> 2016; </w:t>
      </w:r>
      <w:r w:rsidRPr="00761B4F">
        <w:rPr>
          <w:rFonts w:ascii="Book Antiqua" w:hAnsi="Book Antiqua"/>
          <w:b/>
        </w:rPr>
        <w:t>387</w:t>
      </w:r>
      <w:r w:rsidRPr="00761B4F">
        <w:rPr>
          <w:rFonts w:ascii="Book Antiqua" w:hAnsi="Book Antiqua"/>
        </w:rPr>
        <w:t>: 156-167 [PMID: 26490195 DOI: 10.1016/S0140-6736(15)00465-1]</w:t>
      </w:r>
    </w:p>
    <w:p w14:paraId="36FDB486"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10 </w:t>
      </w:r>
      <w:r w:rsidRPr="00761B4F">
        <w:rPr>
          <w:rFonts w:ascii="Book Antiqua" w:hAnsi="Book Antiqua"/>
          <w:b/>
        </w:rPr>
        <w:t>McGovern DP</w:t>
      </w:r>
      <w:r w:rsidRPr="00761B4F">
        <w:rPr>
          <w:rFonts w:ascii="Book Antiqua" w:hAnsi="Book Antiqua"/>
        </w:rPr>
        <w:t xml:space="preserve">, </w:t>
      </w:r>
      <w:proofErr w:type="spellStart"/>
      <w:r w:rsidRPr="00761B4F">
        <w:rPr>
          <w:rFonts w:ascii="Book Antiqua" w:hAnsi="Book Antiqua"/>
        </w:rPr>
        <w:t>Kugathasan</w:t>
      </w:r>
      <w:proofErr w:type="spellEnd"/>
      <w:r w:rsidRPr="00761B4F">
        <w:rPr>
          <w:rFonts w:ascii="Book Antiqua" w:hAnsi="Book Antiqua"/>
        </w:rPr>
        <w:t xml:space="preserve"> S, Cho JH. Genetics of Inflammatory Bowel Diseases. </w:t>
      </w:r>
      <w:r w:rsidRPr="00761B4F">
        <w:rPr>
          <w:rFonts w:ascii="Book Antiqua" w:hAnsi="Book Antiqua"/>
          <w:i/>
        </w:rPr>
        <w:t>Gastroenterology</w:t>
      </w:r>
      <w:r w:rsidRPr="00761B4F">
        <w:rPr>
          <w:rFonts w:ascii="Book Antiqua" w:hAnsi="Book Antiqua"/>
        </w:rPr>
        <w:t xml:space="preserve"> 2015; </w:t>
      </w:r>
      <w:r w:rsidRPr="00761B4F">
        <w:rPr>
          <w:rFonts w:ascii="Book Antiqua" w:hAnsi="Book Antiqua"/>
          <w:b/>
        </w:rPr>
        <w:t>149</w:t>
      </w:r>
      <w:r w:rsidRPr="00761B4F">
        <w:rPr>
          <w:rFonts w:ascii="Book Antiqua" w:hAnsi="Book Antiqua"/>
        </w:rPr>
        <w:t>: 1163-1176.e2 [PMID: 26255561 DOI: 10.1053/j.gastro.2015.08.001]</w:t>
      </w:r>
    </w:p>
    <w:p w14:paraId="3E033BBE"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11 </w:t>
      </w:r>
      <w:proofErr w:type="spellStart"/>
      <w:r w:rsidRPr="00761B4F">
        <w:rPr>
          <w:rFonts w:ascii="Book Antiqua" w:hAnsi="Book Antiqua"/>
          <w:b/>
        </w:rPr>
        <w:t>Gearry</w:t>
      </w:r>
      <w:proofErr w:type="spellEnd"/>
      <w:r w:rsidRPr="00761B4F">
        <w:rPr>
          <w:rFonts w:ascii="Book Antiqua" w:hAnsi="Book Antiqua"/>
          <w:b/>
        </w:rPr>
        <w:t xml:space="preserve"> RB</w:t>
      </w:r>
      <w:r w:rsidRPr="00761B4F">
        <w:rPr>
          <w:rFonts w:ascii="Book Antiqua" w:hAnsi="Book Antiqua"/>
        </w:rPr>
        <w:t xml:space="preserve">. IBD and Environment: Are There Differences between East and West. </w:t>
      </w:r>
      <w:r w:rsidRPr="00761B4F">
        <w:rPr>
          <w:rFonts w:ascii="Book Antiqua" w:hAnsi="Book Antiqua"/>
          <w:i/>
        </w:rPr>
        <w:t>Dig Dis</w:t>
      </w:r>
      <w:r w:rsidRPr="00761B4F">
        <w:rPr>
          <w:rFonts w:ascii="Book Antiqua" w:hAnsi="Book Antiqua"/>
        </w:rPr>
        <w:t xml:space="preserve"> 2016; </w:t>
      </w:r>
      <w:r w:rsidRPr="00761B4F">
        <w:rPr>
          <w:rFonts w:ascii="Book Antiqua" w:hAnsi="Book Antiqua"/>
          <w:b/>
        </w:rPr>
        <w:t>34</w:t>
      </w:r>
      <w:r w:rsidRPr="00761B4F">
        <w:rPr>
          <w:rFonts w:ascii="Book Antiqua" w:hAnsi="Book Antiqua"/>
        </w:rPr>
        <w:t>: 84-89 [PMID: 26982053 DOI: 10.1159/000442933]</w:t>
      </w:r>
    </w:p>
    <w:p w14:paraId="1D17B14E"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12 </w:t>
      </w:r>
      <w:r w:rsidRPr="00761B4F">
        <w:rPr>
          <w:rFonts w:ascii="Book Antiqua" w:hAnsi="Book Antiqua"/>
          <w:b/>
        </w:rPr>
        <w:t>Guo C</w:t>
      </w:r>
      <w:r w:rsidRPr="00761B4F">
        <w:rPr>
          <w:rFonts w:ascii="Book Antiqua" w:hAnsi="Book Antiqua"/>
        </w:rPr>
        <w:t xml:space="preserve">, Wu K. Risk Genes of Inflammatory Bowel Disease in Asia: What Are the Most Important Pathways Affected? </w:t>
      </w:r>
      <w:r w:rsidRPr="00761B4F">
        <w:rPr>
          <w:rFonts w:ascii="Book Antiqua" w:hAnsi="Book Antiqua"/>
          <w:i/>
        </w:rPr>
        <w:t>Dig Dis</w:t>
      </w:r>
      <w:r w:rsidRPr="00761B4F">
        <w:rPr>
          <w:rFonts w:ascii="Book Antiqua" w:hAnsi="Book Antiqua"/>
        </w:rPr>
        <w:t xml:space="preserve"> 2016; </w:t>
      </w:r>
      <w:r w:rsidRPr="00761B4F">
        <w:rPr>
          <w:rFonts w:ascii="Book Antiqua" w:hAnsi="Book Antiqua"/>
          <w:b/>
        </w:rPr>
        <w:t>34</w:t>
      </w:r>
      <w:r w:rsidRPr="00761B4F">
        <w:rPr>
          <w:rFonts w:ascii="Book Antiqua" w:hAnsi="Book Antiqua"/>
        </w:rPr>
        <w:t>: 5-11 [PMID: 26982027 DOI: 10.1159/000442917]</w:t>
      </w:r>
    </w:p>
    <w:p w14:paraId="30F9C98A"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13 </w:t>
      </w:r>
      <w:r w:rsidRPr="00761B4F">
        <w:rPr>
          <w:rFonts w:ascii="Book Antiqua" w:hAnsi="Book Antiqua"/>
          <w:b/>
        </w:rPr>
        <w:t>Ng SC</w:t>
      </w:r>
      <w:r w:rsidRPr="00761B4F">
        <w:rPr>
          <w:rFonts w:ascii="Book Antiqua" w:hAnsi="Book Antiqua"/>
        </w:rPr>
        <w:t xml:space="preserve">, Tsoi KK, </w:t>
      </w:r>
      <w:proofErr w:type="spellStart"/>
      <w:r w:rsidRPr="00761B4F">
        <w:rPr>
          <w:rFonts w:ascii="Book Antiqua" w:hAnsi="Book Antiqua"/>
        </w:rPr>
        <w:t>Kamm</w:t>
      </w:r>
      <w:proofErr w:type="spellEnd"/>
      <w:r w:rsidRPr="00761B4F">
        <w:rPr>
          <w:rFonts w:ascii="Book Antiqua" w:hAnsi="Book Antiqua"/>
        </w:rPr>
        <w:t xml:space="preserve"> MA, Xia B, Wu J, Chan FK, Sung JJ. Genetics of inflammatory bowel disease in Asia: systematic review and meta-analysis. </w:t>
      </w:r>
      <w:proofErr w:type="spellStart"/>
      <w:r w:rsidRPr="00761B4F">
        <w:rPr>
          <w:rFonts w:ascii="Book Antiqua" w:hAnsi="Book Antiqua"/>
          <w:i/>
        </w:rPr>
        <w:t>Inflamm</w:t>
      </w:r>
      <w:proofErr w:type="spellEnd"/>
      <w:r w:rsidRPr="00761B4F">
        <w:rPr>
          <w:rFonts w:ascii="Book Antiqua" w:hAnsi="Book Antiqua"/>
          <w:i/>
        </w:rPr>
        <w:t xml:space="preserve"> Bowel Dis</w:t>
      </w:r>
      <w:r w:rsidRPr="00761B4F">
        <w:rPr>
          <w:rFonts w:ascii="Book Antiqua" w:hAnsi="Book Antiqua"/>
        </w:rPr>
        <w:t xml:space="preserve"> 2012; </w:t>
      </w:r>
      <w:r w:rsidRPr="00761B4F">
        <w:rPr>
          <w:rFonts w:ascii="Book Antiqua" w:hAnsi="Book Antiqua"/>
          <w:b/>
        </w:rPr>
        <w:t>18</w:t>
      </w:r>
      <w:r w:rsidRPr="00761B4F">
        <w:rPr>
          <w:rFonts w:ascii="Book Antiqua" w:hAnsi="Book Antiqua"/>
        </w:rPr>
        <w:t>: 1164-1176 [PMID: 21887729 DOI: 10.1002/ibd.21845]</w:t>
      </w:r>
    </w:p>
    <w:p w14:paraId="79B5828E"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14 </w:t>
      </w:r>
      <w:r w:rsidRPr="00761B4F">
        <w:rPr>
          <w:rFonts w:ascii="Book Antiqua" w:hAnsi="Book Antiqua"/>
          <w:b/>
        </w:rPr>
        <w:t>Liu JZ</w:t>
      </w:r>
      <w:r w:rsidRPr="00761B4F">
        <w:rPr>
          <w:rFonts w:ascii="Book Antiqua" w:hAnsi="Book Antiqua"/>
        </w:rPr>
        <w:t xml:space="preserve">, van </w:t>
      </w:r>
      <w:proofErr w:type="spellStart"/>
      <w:r w:rsidRPr="00761B4F">
        <w:rPr>
          <w:rFonts w:ascii="Book Antiqua" w:hAnsi="Book Antiqua"/>
        </w:rPr>
        <w:t>Sommeren</w:t>
      </w:r>
      <w:proofErr w:type="spellEnd"/>
      <w:r w:rsidRPr="00761B4F">
        <w:rPr>
          <w:rFonts w:ascii="Book Antiqua" w:hAnsi="Book Antiqua"/>
        </w:rPr>
        <w:t xml:space="preserve"> S, Huang H, Ng SC, Alberts R, Takahashi A, </w:t>
      </w:r>
      <w:proofErr w:type="spellStart"/>
      <w:r w:rsidRPr="00761B4F">
        <w:rPr>
          <w:rFonts w:ascii="Book Antiqua" w:hAnsi="Book Antiqua"/>
        </w:rPr>
        <w:t>Ripke</w:t>
      </w:r>
      <w:proofErr w:type="spellEnd"/>
      <w:r w:rsidRPr="00761B4F">
        <w:rPr>
          <w:rFonts w:ascii="Book Antiqua" w:hAnsi="Book Antiqua"/>
        </w:rPr>
        <w:t xml:space="preserve"> S, Lee JC, </w:t>
      </w:r>
      <w:proofErr w:type="spellStart"/>
      <w:r w:rsidRPr="00761B4F">
        <w:rPr>
          <w:rFonts w:ascii="Book Antiqua" w:hAnsi="Book Antiqua"/>
        </w:rPr>
        <w:t>Jostins</w:t>
      </w:r>
      <w:proofErr w:type="spellEnd"/>
      <w:r w:rsidRPr="00761B4F">
        <w:rPr>
          <w:rFonts w:ascii="Book Antiqua" w:hAnsi="Book Antiqua"/>
        </w:rPr>
        <w:t xml:space="preserve"> L, Shah T, </w:t>
      </w:r>
      <w:proofErr w:type="spellStart"/>
      <w:r w:rsidRPr="00761B4F">
        <w:rPr>
          <w:rFonts w:ascii="Book Antiqua" w:hAnsi="Book Antiqua"/>
        </w:rPr>
        <w:t>Abedian</w:t>
      </w:r>
      <w:proofErr w:type="spellEnd"/>
      <w:r w:rsidRPr="00761B4F">
        <w:rPr>
          <w:rFonts w:ascii="Book Antiqua" w:hAnsi="Book Antiqua"/>
        </w:rPr>
        <w:t xml:space="preserve"> S, </w:t>
      </w:r>
      <w:proofErr w:type="spellStart"/>
      <w:r w:rsidRPr="00761B4F">
        <w:rPr>
          <w:rFonts w:ascii="Book Antiqua" w:hAnsi="Book Antiqua"/>
        </w:rPr>
        <w:t>Cheon</w:t>
      </w:r>
      <w:proofErr w:type="spellEnd"/>
      <w:r w:rsidRPr="00761B4F">
        <w:rPr>
          <w:rFonts w:ascii="Book Antiqua" w:hAnsi="Book Antiqua"/>
        </w:rPr>
        <w:t xml:space="preserve"> JH, Cho J, </w:t>
      </w:r>
      <w:proofErr w:type="spellStart"/>
      <w:r w:rsidRPr="00761B4F">
        <w:rPr>
          <w:rFonts w:ascii="Book Antiqua" w:hAnsi="Book Antiqua"/>
        </w:rPr>
        <w:t>Dayani</w:t>
      </w:r>
      <w:proofErr w:type="spellEnd"/>
      <w:r w:rsidRPr="00761B4F">
        <w:rPr>
          <w:rFonts w:ascii="Book Antiqua" w:hAnsi="Book Antiqua"/>
        </w:rPr>
        <w:t xml:space="preserve"> NE, Franke L, </w:t>
      </w:r>
      <w:proofErr w:type="spellStart"/>
      <w:r w:rsidRPr="00761B4F">
        <w:rPr>
          <w:rFonts w:ascii="Book Antiqua" w:hAnsi="Book Antiqua"/>
        </w:rPr>
        <w:t>Fuyuno</w:t>
      </w:r>
      <w:proofErr w:type="spellEnd"/>
      <w:r w:rsidRPr="00761B4F">
        <w:rPr>
          <w:rFonts w:ascii="Book Antiqua" w:hAnsi="Book Antiqua"/>
        </w:rPr>
        <w:t xml:space="preserve"> Y, Hart A, </w:t>
      </w:r>
      <w:proofErr w:type="spellStart"/>
      <w:r w:rsidRPr="00761B4F">
        <w:rPr>
          <w:rFonts w:ascii="Book Antiqua" w:hAnsi="Book Antiqua"/>
        </w:rPr>
        <w:t>Juyal</w:t>
      </w:r>
      <w:proofErr w:type="spellEnd"/>
      <w:r w:rsidRPr="00761B4F">
        <w:rPr>
          <w:rFonts w:ascii="Book Antiqua" w:hAnsi="Book Antiqua"/>
        </w:rPr>
        <w:t xml:space="preserve"> RC, </w:t>
      </w:r>
      <w:proofErr w:type="spellStart"/>
      <w:r w:rsidRPr="00761B4F">
        <w:rPr>
          <w:rFonts w:ascii="Book Antiqua" w:hAnsi="Book Antiqua"/>
        </w:rPr>
        <w:t>Juyal</w:t>
      </w:r>
      <w:proofErr w:type="spellEnd"/>
      <w:r w:rsidRPr="00761B4F">
        <w:rPr>
          <w:rFonts w:ascii="Book Antiqua" w:hAnsi="Book Antiqua"/>
        </w:rPr>
        <w:t xml:space="preserve"> G, Kim WH, Morris AP, </w:t>
      </w:r>
      <w:proofErr w:type="spellStart"/>
      <w:r w:rsidRPr="00761B4F">
        <w:rPr>
          <w:rFonts w:ascii="Book Antiqua" w:hAnsi="Book Antiqua"/>
        </w:rPr>
        <w:t>Poustchi</w:t>
      </w:r>
      <w:proofErr w:type="spellEnd"/>
      <w:r w:rsidRPr="00761B4F">
        <w:rPr>
          <w:rFonts w:ascii="Book Antiqua" w:hAnsi="Book Antiqua"/>
        </w:rPr>
        <w:t xml:space="preserve"> H, Newman WG, </w:t>
      </w:r>
      <w:proofErr w:type="spellStart"/>
      <w:r w:rsidRPr="00761B4F">
        <w:rPr>
          <w:rFonts w:ascii="Book Antiqua" w:hAnsi="Book Antiqua"/>
        </w:rPr>
        <w:t>Midha</w:t>
      </w:r>
      <w:proofErr w:type="spellEnd"/>
      <w:r w:rsidRPr="00761B4F">
        <w:rPr>
          <w:rFonts w:ascii="Book Antiqua" w:hAnsi="Book Antiqua"/>
        </w:rPr>
        <w:t xml:space="preserve"> V, Orchard TR, </w:t>
      </w:r>
      <w:proofErr w:type="spellStart"/>
      <w:r w:rsidRPr="00761B4F">
        <w:rPr>
          <w:rFonts w:ascii="Book Antiqua" w:hAnsi="Book Antiqua"/>
        </w:rPr>
        <w:t>Vahedi</w:t>
      </w:r>
      <w:proofErr w:type="spellEnd"/>
      <w:r w:rsidRPr="00761B4F">
        <w:rPr>
          <w:rFonts w:ascii="Book Antiqua" w:hAnsi="Book Antiqua"/>
        </w:rPr>
        <w:t xml:space="preserve"> H, </w:t>
      </w:r>
      <w:proofErr w:type="spellStart"/>
      <w:r w:rsidRPr="00761B4F">
        <w:rPr>
          <w:rFonts w:ascii="Book Antiqua" w:hAnsi="Book Antiqua"/>
        </w:rPr>
        <w:t>Sood</w:t>
      </w:r>
      <w:proofErr w:type="spellEnd"/>
      <w:r w:rsidRPr="00761B4F">
        <w:rPr>
          <w:rFonts w:ascii="Book Antiqua" w:hAnsi="Book Antiqua"/>
        </w:rPr>
        <w:t xml:space="preserve"> A, Sung JY, </w:t>
      </w:r>
      <w:proofErr w:type="spellStart"/>
      <w:r w:rsidRPr="00761B4F">
        <w:rPr>
          <w:rFonts w:ascii="Book Antiqua" w:hAnsi="Book Antiqua"/>
        </w:rPr>
        <w:t>Malekzadeh</w:t>
      </w:r>
      <w:proofErr w:type="spellEnd"/>
      <w:r w:rsidRPr="00761B4F">
        <w:rPr>
          <w:rFonts w:ascii="Book Antiqua" w:hAnsi="Book Antiqua"/>
        </w:rPr>
        <w:t xml:space="preserve"> R, </w:t>
      </w:r>
      <w:proofErr w:type="spellStart"/>
      <w:r w:rsidRPr="00761B4F">
        <w:rPr>
          <w:rFonts w:ascii="Book Antiqua" w:hAnsi="Book Antiqua"/>
        </w:rPr>
        <w:t>Westra</w:t>
      </w:r>
      <w:proofErr w:type="spellEnd"/>
      <w:r w:rsidRPr="00761B4F">
        <w:rPr>
          <w:rFonts w:ascii="Book Antiqua" w:hAnsi="Book Antiqua"/>
        </w:rPr>
        <w:t xml:space="preserve"> HJ, Yamazaki K, Yang SK; International Multiple Sclerosis Genetics Consortium; International IBD Genetics Consortium, Barrett JC, Alizadeh BZ, Parkes M, Bk T, Daly MJ, Kubo M, Anderson CA, </w:t>
      </w:r>
      <w:proofErr w:type="spellStart"/>
      <w:r w:rsidRPr="00761B4F">
        <w:rPr>
          <w:rFonts w:ascii="Book Antiqua" w:hAnsi="Book Antiqua"/>
        </w:rPr>
        <w:lastRenderedPageBreak/>
        <w:t>Weersma</w:t>
      </w:r>
      <w:proofErr w:type="spellEnd"/>
      <w:r w:rsidRPr="00761B4F">
        <w:rPr>
          <w:rFonts w:ascii="Book Antiqua" w:hAnsi="Book Antiqua"/>
        </w:rPr>
        <w:t xml:space="preserve"> RK. Association analyses identify 38 susceptibility loci for inflammatory bowel disease and highlight shared genetic risk across populations. </w:t>
      </w:r>
      <w:r w:rsidRPr="00761B4F">
        <w:rPr>
          <w:rFonts w:ascii="Book Antiqua" w:hAnsi="Book Antiqua"/>
          <w:i/>
        </w:rPr>
        <w:t>Nat Genet</w:t>
      </w:r>
      <w:r w:rsidRPr="00761B4F">
        <w:rPr>
          <w:rFonts w:ascii="Book Antiqua" w:hAnsi="Book Antiqua"/>
        </w:rPr>
        <w:t xml:space="preserve"> 2015; </w:t>
      </w:r>
      <w:r w:rsidRPr="00761B4F">
        <w:rPr>
          <w:rFonts w:ascii="Book Antiqua" w:hAnsi="Book Antiqua"/>
          <w:b/>
        </w:rPr>
        <w:t>47</w:t>
      </w:r>
      <w:r w:rsidRPr="00761B4F">
        <w:rPr>
          <w:rFonts w:ascii="Book Antiqua" w:hAnsi="Book Antiqua"/>
        </w:rPr>
        <w:t>: 979-986 [PMID: 26192919 DOI: 10.1038/ng.3359]</w:t>
      </w:r>
    </w:p>
    <w:p w14:paraId="435E701B"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15 </w:t>
      </w:r>
      <w:proofErr w:type="spellStart"/>
      <w:r w:rsidRPr="00761B4F">
        <w:rPr>
          <w:rFonts w:ascii="Book Antiqua" w:hAnsi="Book Antiqua"/>
          <w:b/>
        </w:rPr>
        <w:t>Satsangi</w:t>
      </w:r>
      <w:proofErr w:type="spellEnd"/>
      <w:r w:rsidRPr="00761B4F">
        <w:rPr>
          <w:rFonts w:ascii="Book Antiqua" w:hAnsi="Book Antiqua"/>
          <w:b/>
        </w:rPr>
        <w:t xml:space="preserve"> J</w:t>
      </w:r>
      <w:r w:rsidRPr="00761B4F">
        <w:rPr>
          <w:rFonts w:ascii="Book Antiqua" w:hAnsi="Book Antiqua"/>
        </w:rPr>
        <w:t xml:space="preserve">, Silverberg MS, </w:t>
      </w:r>
      <w:proofErr w:type="spellStart"/>
      <w:r w:rsidRPr="00761B4F">
        <w:rPr>
          <w:rFonts w:ascii="Book Antiqua" w:hAnsi="Book Antiqua"/>
        </w:rPr>
        <w:t>Vermeire</w:t>
      </w:r>
      <w:proofErr w:type="spellEnd"/>
      <w:r w:rsidRPr="00761B4F">
        <w:rPr>
          <w:rFonts w:ascii="Book Antiqua" w:hAnsi="Book Antiqua"/>
        </w:rPr>
        <w:t xml:space="preserve"> S, </w:t>
      </w:r>
      <w:proofErr w:type="spellStart"/>
      <w:r w:rsidRPr="00761B4F">
        <w:rPr>
          <w:rFonts w:ascii="Book Antiqua" w:hAnsi="Book Antiqua"/>
        </w:rPr>
        <w:t>Colombel</w:t>
      </w:r>
      <w:proofErr w:type="spellEnd"/>
      <w:r w:rsidRPr="00761B4F">
        <w:rPr>
          <w:rFonts w:ascii="Book Antiqua" w:hAnsi="Book Antiqua"/>
        </w:rPr>
        <w:t xml:space="preserve"> JF. The Montreal classification of inflammatory bowel disease: controversies, consensus, and implications. </w:t>
      </w:r>
      <w:r w:rsidRPr="00761B4F">
        <w:rPr>
          <w:rFonts w:ascii="Book Antiqua" w:hAnsi="Book Antiqua"/>
          <w:i/>
        </w:rPr>
        <w:t>Gut</w:t>
      </w:r>
      <w:r w:rsidRPr="00761B4F">
        <w:rPr>
          <w:rFonts w:ascii="Book Antiqua" w:hAnsi="Book Antiqua"/>
        </w:rPr>
        <w:t xml:space="preserve"> 2006; </w:t>
      </w:r>
      <w:r w:rsidRPr="00761B4F">
        <w:rPr>
          <w:rFonts w:ascii="Book Antiqua" w:hAnsi="Book Antiqua"/>
          <w:b/>
        </w:rPr>
        <w:t>55</w:t>
      </w:r>
      <w:r w:rsidRPr="00761B4F">
        <w:rPr>
          <w:rFonts w:ascii="Book Antiqua" w:hAnsi="Book Antiqua"/>
        </w:rPr>
        <w:t>: 749-753 [PMID: 16698746 DOI: 10.1136/gut.2005.082909]</w:t>
      </w:r>
    </w:p>
    <w:p w14:paraId="18FF92A7"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16 </w:t>
      </w:r>
      <w:r w:rsidRPr="00761B4F">
        <w:rPr>
          <w:rFonts w:ascii="Book Antiqua" w:hAnsi="Book Antiqua"/>
          <w:b/>
        </w:rPr>
        <w:t>McCole DF</w:t>
      </w:r>
      <w:r w:rsidRPr="00761B4F">
        <w:rPr>
          <w:rFonts w:ascii="Book Antiqua" w:hAnsi="Book Antiqua"/>
        </w:rPr>
        <w:t xml:space="preserve">. IBD candidate genes and intestinal barrier regulation. </w:t>
      </w:r>
      <w:proofErr w:type="spellStart"/>
      <w:r w:rsidRPr="00761B4F">
        <w:rPr>
          <w:rFonts w:ascii="Book Antiqua" w:hAnsi="Book Antiqua"/>
          <w:i/>
        </w:rPr>
        <w:t>Inflamm</w:t>
      </w:r>
      <w:proofErr w:type="spellEnd"/>
      <w:r w:rsidRPr="00761B4F">
        <w:rPr>
          <w:rFonts w:ascii="Book Antiqua" w:hAnsi="Book Antiqua"/>
          <w:i/>
        </w:rPr>
        <w:t xml:space="preserve"> Bowel Dis</w:t>
      </w:r>
      <w:r w:rsidRPr="00761B4F">
        <w:rPr>
          <w:rFonts w:ascii="Book Antiqua" w:hAnsi="Book Antiqua"/>
        </w:rPr>
        <w:t xml:space="preserve"> 2014; </w:t>
      </w:r>
      <w:r w:rsidRPr="00761B4F">
        <w:rPr>
          <w:rFonts w:ascii="Book Antiqua" w:hAnsi="Book Antiqua"/>
          <w:b/>
        </w:rPr>
        <w:t>20</w:t>
      </w:r>
      <w:r w:rsidRPr="00761B4F">
        <w:rPr>
          <w:rFonts w:ascii="Book Antiqua" w:hAnsi="Book Antiqua"/>
        </w:rPr>
        <w:t>: 1829-1849 [PMID: 25215613 DOI: 10.1097/MIB.0000000000000090]</w:t>
      </w:r>
    </w:p>
    <w:p w14:paraId="1FA9D827"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17 </w:t>
      </w:r>
      <w:r w:rsidRPr="00761B4F">
        <w:rPr>
          <w:rFonts w:ascii="Book Antiqua" w:hAnsi="Book Antiqua"/>
          <w:b/>
        </w:rPr>
        <w:t>Prager M</w:t>
      </w:r>
      <w:r w:rsidRPr="00761B4F">
        <w:rPr>
          <w:rFonts w:ascii="Book Antiqua" w:hAnsi="Book Antiqua"/>
        </w:rPr>
        <w:t xml:space="preserve">, Buettner J, </w:t>
      </w:r>
      <w:proofErr w:type="spellStart"/>
      <w:r w:rsidRPr="00761B4F">
        <w:rPr>
          <w:rFonts w:ascii="Book Antiqua" w:hAnsi="Book Antiqua"/>
        </w:rPr>
        <w:t>Buening</w:t>
      </w:r>
      <w:proofErr w:type="spellEnd"/>
      <w:r w:rsidRPr="00761B4F">
        <w:rPr>
          <w:rFonts w:ascii="Book Antiqua" w:hAnsi="Book Antiqua"/>
        </w:rPr>
        <w:t xml:space="preserve"> C. Genes involved in the regulation of intestinal permeability and their role in ulcerative colitis. </w:t>
      </w:r>
      <w:r w:rsidRPr="00761B4F">
        <w:rPr>
          <w:rFonts w:ascii="Book Antiqua" w:hAnsi="Book Antiqua"/>
          <w:i/>
        </w:rPr>
        <w:t>J Dig Dis</w:t>
      </w:r>
      <w:r w:rsidRPr="00761B4F">
        <w:rPr>
          <w:rFonts w:ascii="Book Antiqua" w:hAnsi="Book Antiqua"/>
        </w:rPr>
        <w:t xml:space="preserve"> 2015; </w:t>
      </w:r>
      <w:r w:rsidRPr="00761B4F">
        <w:rPr>
          <w:rFonts w:ascii="Book Antiqua" w:hAnsi="Book Antiqua"/>
          <w:b/>
        </w:rPr>
        <w:t>16</w:t>
      </w:r>
      <w:r w:rsidRPr="00761B4F">
        <w:rPr>
          <w:rFonts w:ascii="Book Antiqua" w:hAnsi="Book Antiqua"/>
        </w:rPr>
        <w:t>: 713-722 [PMID: 26512799 DOI: 10.1111/1751-2980.12296]</w:t>
      </w:r>
    </w:p>
    <w:p w14:paraId="51D60E95"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18 </w:t>
      </w:r>
      <w:r w:rsidRPr="00761B4F">
        <w:rPr>
          <w:rFonts w:ascii="Book Antiqua" w:hAnsi="Book Antiqua"/>
          <w:b/>
        </w:rPr>
        <w:t>Senanayake SM</w:t>
      </w:r>
      <w:r w:rsidRPr="00761B4F">
        <w:rPr>
          <w:rFonts w:ascii="Book Antiqua" w:hAnsi="Book Antiqua"/>
        </w:rPr>
        <w:t xml:space="preserve">, </w:t>
      </w:r>
      <w:proofErr w:type="spellStart"/>
      <w:r w:rsidRPr="00761B4F">
        <w:rPr>
          <w:rFonts w:ascii="Book Antiqua" w:hAnsi="Book Antiqua"/>
        </w:rPr>
        <w:t>Fernandopulle</w:t>
      </w:r>
      <w:proofErr w:type="spellEnd"/>
      <w:r w:rsidRPr="00761B4F">
        <w:rPr>
          <w:rFonts w:ascii="Book Antiqua" w:hAnsi="Book Antiqua"/>
        </w:rPr>
        <w:t xml:space="preserve"> AN, </w:t>
      </w:r>
      <w:proofErr w:type="spellStart"/>
      <w:r w:rsidRPr="00761B4F">
        <w:rPr>
          <w:rFonts w:ascii="Book Antiqua" w:hAnsi="Book Antiqua"/>
        </w:rPr>
        <w:t>Niriella</w:t>
      </w:r>
      <w:proofErr w:type="spellEnd"/>
      <w:r w:rsidRPr="00761B4F">
        <w:rPr>
          <w:rFonts w:ascii="Book Antiqua" w:hAnsi="Book Antiqua"/>
        </w:rPr>
        <w:t xml:space="preserve"> MA, </w:t>
      </w:r>
      <w:proofErr w:type="spellStart"/>
      <w:r w:rsidRPr="00761B4F">
        <w:rPr>
          <w:rFonts w:ascii="Book Antiqua" w:hAnsi="Book Antiqua"/>
        </w:rPr>
        <w:t>Wijesinghe</w:t>
      </w:r>
      <w:proofErr w:type="spellEnd"/>
      <w:r w:rsidRPr="00761B4F">
        <w:rPr>
          <w:rFonts w:ascii="Book Antiqua" w:hAnsi="Book Antiqua"/>
        </w:rPr>
        <w:t xml:space="preserve"> NT, </w:t>
      </w:r>
      <w:proofErr w:type="spellStart"/>
      <w:r w:rsidRPr="00761B4F">
        <w:rPr>
          <w:rFonts w:ascii="Book Antiqua" w:hAnsi="Book Antiqua"/>
        </w:rPr>
        <w:t>Ranaweera</w:t>
      </w:r>
      <w:proofErr w:type="spellEnd"/>
      <w:r w:rsidRPr="00761B4F">
        <w:rPr>
          <w:rFonts w:ascii="Book Antiqua" w:hAnsi="Book Antiqua"/>
        </w:rPr>
        <w:t xml:space="preserve"> A, </w:t>
      </w:r>
      <w:proofErr w:type="spellStart"/>
      <w:r w:rsidRPr="00761B4F">
        <w:rPr>
          <w:rFonts w:ascii="Book Antiqua" w:hAnsi="Book Antiqua"/>
        </w:rPr>
        <w:t>Mufeena</w:t>
      </w:r>
      <w:proofErr w:type="spellEnd"/>
      <w:r w:rsidRPr="00761B4F">
        <w:rPr>
          <w:rFonts w:ascii="Book Antiqua" w:hAnsi="Book Antiqua"/>
        </w:rPr>
        <w:t xml:space="preserve"> MN, </w:t>
      </w:r>
      <w:proofErr w:type="spellStart"/>
      <w:r w:rsidRPr="00761B4F">
        <w:rPr>
          <w:rFonts w:ascii="Book Antiqua" w:hAnsi="Book Antiqua"/>
        </w:rPr>
        <w:t>Pathmeswaran</w:t>
      </w:r>
      <w:proofErr w:type="spellEnd"/>
      <w:r w:rsidRPr="00761B4F">
        <w:rPr>
          <w:rFonts w:ascii="Book Antiqua" w:hAnsi="Book Antiqua"/>
        </w:rPr>
        <w:t xml:space="preserve"> A, </w:t>
      </w:r>
      <w:proofErr w:type="spellStart"/>
      <w:r w:rsidRPr="00761B4F">
        <w:rPr>
          <w:rFonts w:ascii="Book Antiqua" w:hAnsi="Book Antiqua"/>
        </w:rPr>
        <w:t>Nawarathne</w:t>
      </w:r>
      <w:proofErr w:type="spellEnd"/>
      <w:r w:rsidRPr="00761B4F">
        <w:rPr>
          <w:rFonts w:ascii="Book Antiqua" w:hAnsi="Book Antiqua"/>
        </w:rPr>
        <w:t xml:space="preserve"> NM, de Silva AP, de Silva HJ. The long-term outcomes of a cohort of Sri Lankan patients with ulcerative colitis: a retrospective study at two national referral centers and review of literature. </w:t>
      </w:r>
      <w:r w:rsidRPr="00761B4F">
        <w:rPr>
          <w:rFonts w:ascii="Book Antiqua" w:hAnsi="Book Antiqua"/>
          <w:i/>
        </w:rPr>
        <w:t>Clin Exp Gastroenterol</w:t>
      </w:r>
      <w:r w:rsidRPr="00761B4F">
        <w:rPr>
          <w:rFonts w:ascii="Book Antiqua" w:hAnsi="Book Antiqua"/>
        </w:rPr>
        <w:t xml:space="preserve"> 2013; </w:t>
      </w:r>
      <w:r w:rsidRPr="00761B4F">
        <w:rPr>
          <w:rFonts w:ascii="Book Antiqua" w:hAnsi="Book Antiqua"/>
          <w:b/>
        </w:rPr>
        <w:t>6</w:t>
      </w:r>
      <w:r w:rsidRPr="00761B4F">
        <w:rPr>
          <w:rFonts w:ascii="Book Antiqua" w:hAnsi="Book Antiqua"/>
        </w:rPr>
        <w:t>: 195-200 [PMID: 24068873 DOI: 10.2147/CEG.S49202]</w:t>
      </w:r>
    </w:p>
    <w:p w14:paraId="1BFA4FBC"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19 </w:t>
      </w:r>
      <w:r w:rsidRPr="00761B4F">
        <w:rPr>
          <w:rFonts w:ascii="Book Antiqua" w:hAnsi="Book Antiqua"/>
          <w:b/>
        </w:rPr>
        <w:t>Barrett JC</w:t>
      </w:r>
      <w:r w:rsidRPr="00761B4F">
        <w:rPr>
          <w:rFonts w:ascii="Book Antiqua" w:hAnsi="Book Antiqua"/>
        </w:rPr>
        <w:t xml:space="preserve">, </w:t>
      </w:r>
      <w:proofErr w:type="spellStart"/>
      <w:r w:rsidRPr="00761B4F">
        <w:rPr>
          <w:rFonts w:ascii="Book Antiqua" w:hAnsi="Book Antiqua"/>
        </w:rPr>
        <w:t>Hansoul</w:t>
      </w:r>
      <w:proofErr w:type="spellEnd"/>
      <w:r w:rsidRPr="00761B4F">
        <w:rPr>
          <w:rFonts w:ascii="Book Antiqua" w:hAnsi="Book Antiqua"/>
        </w:rPr>
        <w:t xml:space="preserve"> S, Nicolae DL, Cho JH, </w:t>
      </w:r>
      <w:proofErr w:type="spellStart"/>
      <w:r w:rsidRPr="00761B4F">
        <w:rPr>
          <w:rFonts w:ascii="Book Antiqua" w:hAnsi="Book Antiqua"/>
        </w:rPr>
        <w:t>Duerr</w:t>
      </w:r>
      <w:proofErr w:type="spellEnd"/>
      <w:r w:rsidRPr="00761B4F">
        <w:rPr>
          <w:rFonts w:ascii="Book Antiqua" w:hAnsi="Book Antiqua"/>
        </w:rPr>
        <w:t xml:space="preserve"> RH, </w:t>
      </w:r>
      <w:proofErr w:type="spellStart"/>
      <w:r w:rsidRPr="00761B4F">
        <w:rPr>
          <w:rFonts w:ascii="Book Antiqua" w:hAnsi="Book Antiqua"/>
        </w:rPr>
        <w:t>Rioux</w:t>
      </w:r>
      <w:proofErr w:type="spellEnd"/>
      <w:r w:rsidRPr="00761B4F">
        <w:rPr>
          <w:rFonts w:ascii="Book Antiqua" w:hAnsi="Book Antiqua"/>
        </w:rPr>
        <w:t xml:space="preserve"> JD, Brant SR, Silverberg MS, Taylor KD, </w:t>
      </w:r>
      <w:proofErr w:type="spellStart"/>
      <w:r w:rsidRPr="00761B4F">
        <w:rPr>
          <w:rFonts w:ascii="Book Antiqua" w:hAnsi="Book Antiqua"/>
        </w:rPr>
        <w:t>Barmada</w:t>
      </w:r>
      <w:proofErr w:type="spellEnd"/>
      <w:r w:rsidRPr="00761B4F">
        <w:rPr>
          <w:rFonts w:ascii="Book Antiqua" w:hAnsi="Book Antiqua"/>
        </w:rPr>
        <w:t xml:space="preserve"> MM, </w:t>
      </w:r>
      <w:proofErr w:type="spellStart"/>
      <w:r w:rsidRPr="00761B4F">
        <w:rPr>
          <w:rFonts w:ascii="Book Antiqua" w:hAnsi="Book Antiqua"/>
        </w:rPr>
        <w:t>Bitton</w:t>
      </w:r>
      <w:proofErr w:type="spellEnd"/>
      <w:r w:rsidRPr="00761B4F">
        <w:rPr>
          <w:rFonts w:ascii="Book Antiqua" w:hAnsi="Book Antiqua"/>
        </w:rPr>
        <w:t xml:space="preserve"> A, </w:t>
      </w:r>
      <w:proofErr w:type="spellStart"/>
      <w:r w:rsidRPr="00761B4F">
        <w:rPr>
          <w:rFonts w:ascii="Book Antiqua" w:hAnsi="Book Antiqua"/>
        </w:rPr>
        <w:t>Dassopoulos</w:t>
      </w:r>
      <w:proofErr w:type="spellEnd"/>
      <w:r w:rsidRPr="00761B4F">
        <w:rPr>
          <w:rFonts w:ascii="Book Antiqua" w:hAnsi="Book Antiqua"/>
        </w:rPr>
        <w:t xml:space="preserve"> T, Datta LW, Green T, Griffiths AM, </w:t>
      </w:r>
      <w:proofErr w:type="spellStart"/>
      <w:r w:rsidRPr="00761B4F">
        <w:rPr>
          <w:rFonts w:ascii="Book Antiqua" w:hAnsi="Book Antiqua"/>
        </w:rPr>
        <w:t>Kistner</w:t>
      </w:r>
      <w:proofErr w:type="spellEnd"/>
      <w:r w:rsidRPr="00761B4F">
        <w:rPr>
          <w:rFonts w:ascii="Book Antiqua" w:hAnsi="Book Antiqua"/>
        </w:rPr>
        <w:t xml:space="preserve"> EO, Murtha MT, </w:t>
      </w:r>
      <w:proofErr w:type="spellStart"/>
      <w:r w:rsidRPr="00761B4F">
        <w:rPr>
          <w:rFonts w:ascii="Book Antiqua" w:hAnsi="Book Antiqua"/>
        </w:rPr>
        <w:t>Regueiro</w:t>
      </w:r>
      <w:proofErr w:type="spellEnd"/>
      <w:r w:rsidRPr="00761B4F">
        <w:rPr>
          <w:rFonts w:ascii="Book Antiqua" w:hAnsi="Book Antiqua"/>
        </w:rPr>
        <w:t xml:space="preserve"> MD, Rotter JI, Schumm LP, Steinhart AH, </w:t>
      </w:r>
      <w:proofErr w:type="spellStart"/>
      <w:r w:rsidRPr="00761B4F">
        <w:rPr>
          <w:rFonts w:ascii="Book Antiqua" w:hAnsi="Book Antiqua"/>
        </w:rPr>
        <w:t>Targan</w:t>
      </w:r>
      <w:proofErr w:type="spellEnd"/>
      <w:r w:rsidRPr="00761B4F">
        <w:rPr>
          <w:rFonts w:ascii="Book Antiqua" w:hAnsi="Book Antiqua"/>
        </w:rPr>
        <w:t xml:space="preserve"> SR, Xavier RJ; NIDDK IBD Genetics Consortium, </w:t>
      </w:r>
      <w:proofErr w:type="spellStart"/>
      <w:r w:rsidRPr="00761B4F">
        <w:rPr>
          <w:rFonts w:ascii="Book Antiqua" w:hAnsi="Book Antiqua"/>
        </w:rPr>
        <w:t>Libioulle</w:t>
      </w:r>
      <w:proofErr w:type="spellEnd"/>
      <w:r w:rsidRPr="00761B4F">
        <w:rPr>
          <w:rFonts w:ascii="Book Antiqua" w:hAnsi="Book Antiqua"/>
        </w:rPr>
        <w:t xml:space="preserve"> C, Sandor C, Lathrop M, </w:t>
      </w:r>
      <w:proofErr w:type="spellStart"/>
      <w:r w:rsidRPr="00761B4F">
        <w:rPr>
          <w:rFonts w:ascii="Book Antiqua" w:hAnsi="Book Antiqua"/>
        </w:rPr>
        <w:t>Belaiche</w:t>
      </w:r>
      <w:proofErr w:type="spellEnd"/>
      <w:r w:rsidRPr="00761B4F">
        <w:rPr>
          <w:rFonts w:ascii="Book Antiqua" w:hAnsi="Book Antiqua"/>
        </w:rPr>
        <w:t xml:space="preserve"> J, </w:t>
      </w:r>
      <w:proofErr w:type="spellStart"/>
      <w:r w:rsidRPr="00761B4F">
        <w:rPr>
          <w:rFonts w:ascii="Book Antiqua" w:hAnsi="Book Antiqua"/>
        </w:rPr>
        <w:t>Dewit</w:t>
      </w:r>
      <w:proofErr w:type="spellEnd"/>
      <w:r w:rsidRPr="00761B4F">
        <w:rPr>
          <w:rFonts w:ascii="Book Antiqua" w:hAnsi="Book Antiqua"/>
        </w:rPr>
        <w:t xml:space="preserve"> O, Gut I, Heath S, </w:t>
      </w:r>
      <w:proofErr w:type="spellStart"/>
      <w:r w:rsidRPr="00761B4F">
        <w:rPr>
          <w:rFonts w:ascii="Book Antiqua" w:hAnsi="Book Antiqua"/>
        </w:rPr>
        <w:t>Laukens</w:t>
      </w:r>
      <w:proofErr w:type="spellEnd"/>
      <w:r w:rsidRPr="00761B4F">
        <w:rPr>
          <w:rFonts w:ascii="Book Antiqua" w:hAnsi="Book Antiqua"/>
        </w:rPr>
        <w:t xml:space="preserve"> D, </w:t>
      </w:r>
      <w:proofErr w:type="spellStart"/>
      <w:r w:rsidRPr="00761B4F">
        <w:rPr>
          <w:rFonts w:ascii="Book Antiqua" w:hAnsi="Book Antiqua"/>
        </w:rPr>
        <w:t>Mni</w:t>
      </w:r>
      <w:proofErr w:type="spellEnd"/>
      <w:r w:rsidRPr="00761B4F">
        <w:rPr>
          <w:rFonts w:ascii="Book Antiqua" w:hAnsi="Book Antiqua"/>
        </w:rPr>
        <w:t xml:space="preserve"> M, </w:t>
      </w:r>
      <w:proofErr w:type="spellStart"/>
      <w:r w:rsidRPr="00761B4F">
        <w:rPr>
          <w:rFonts w:ascii="Book Antiqua" w:hAnsi="Book Antiqua"/>
        </w:rPr>
        <w:t>Rutgeerts</w:t>
      </w:r>
      <w:proofErr w:type="spellEnd"/>
      <w:r w:rsidRPr="00761B4F">
        <w:rPr>
          <w:rFonts w:ascii="Book Antiqua" w:hAnsi="Book Antiqua"/>
        </w:rPr>
        <w:t xml:space="preserve"> P, Van </w:t>
      </w:r>
      <w:proofErr w:type="spellStart"/>
      <w:r w:rsidRPr="00761B4F">
        <w:rPr>
          <w:rFonts w:ascii="Book Antiqua" w:hAnsi="Book Antiqua"/>
        </w:rPr>
        <w:t>Gossum</w:t>
      </w:r>
      <w:proofErr w:type="spellEnd"/>
      <w:r w:rsidRPr="00761B4F">
        <w:rPr>
          <w:rFonts w:ascii="Book Antiqua" w:hAnsi="Book Antiqua"/>
        </w:rPr>
        <w:t xml:space="preserve"> A, </w:t>
      </w:r>
      <w:proofErr w:type="spellStart"/>
      <w:r w:rsidRPr="00761B4F">
        <w:rPr>
          <w:rFonts w:ascii="Book Antiqua" w:hAnsi="Book Antiqua"/>
        </w:rPr>
        <w:t>Zelenika</w:t>
      </w:r>
      <w:proofErr w:type="spellEnd"/>
      <w:r w:rsidRPr="00761B4F">
        <w:rPr>
          <w:rFonts w:ascii="Book Antiqua" w:hAnsi="Book Antiqua"/>
        </w:rPr>
        <w:t xml:space="preserve"> D, </w:t>
      </w:r>
      <w:proofErr w:type="spellStart"/>
      <w:r w:rsidRPr="00761B4F">
        <w:rPr>
          <w:rFonts w:ascii="Book Antiqua" w:hAnsi="Book Antiqua"/>
        </w:rPr>
        <w:t>Franchimont</w:t>
      </w:r>
      <w:proofErr w:type="spellEnd"/>
      <w:r w:rsidRPr="00761B4F">
        <w:rPr>
          <w:rFonts w:ascii="Book Antiqua" w:hAnsi="Book Antiqua"/>
        </w:rPr>
        <w:t xml:space="preserve"> D, </w:t>
      </w:r>
      <w:proofErr w:type="spellStart"/>
      <w:r w:rsidRPr="00761B4F">
        <w:rPr>
          <w:rFonts w:ascii="Book Antiqua" w:hAnsi="Book Antiqua"/>
        </w:rPr>
        <w:t>Hugot</w:t>
      </w:r>
      <w:proofErr w:type="spellEnd"/>
      <w:r w:rsidRPr="00761B4F">
        <w:rPr>
          <w:rFonts w:ascii="Book Antiqua" w:hAnsi="Book Antiqua"/>
        </w:rPr>
        <w:t xml:space="preserve"> JP, de Vos M, </w:t>
      </w:r>
      <w:proofErr w:type="spellStart"/>
      <w:r w:rsidRPr="00761B4F">
        <w:rPr>
          <w:rFonts w:ascii="Book Antiqua" w:hAnsi="Book Antiqua"/>
        </w:rPr>
        <w:t>Vermeire</w:t>
      </w:r>
      <w:proofErr w:type="spellEnd"/>
      <w:r w:rsidRPr="00761B4F">
        <w:rPr>
          <w:rFonts w:ascii="Book Antiqua" w:hAnsi="Book Antiqua"/>
        </w:rPr>
        <w:t xml:space="preserve"> S, Louis E; Belgian-French IBD Consortium; </w:t>
      </w:r>
      <w:proofErr w:type="spellStart"/>
      <w:r w:rsidRPr="00761B4F">
        <w:rPr>
          <w:rFonts w:ascii="Book Antiqua" w:hAnsi="Book Antiqua"/>
        </w:rPr>
        <w:t>Wellcome</w:t>
      </w:r>
      <w:proofErr w:type="spellEnd"/>
      <w:r w:rsidRPr="00761B4F">
        <w:rPr>
          <w:rFonts w:ascii="Book Antiqua" w:hAnsi="Book Antiqua"/>
        </w:rPr>
        <w:t xml:space="preserve"> Trust Case Control Consortium, Cardon LR, Anderson CA, Drummond H, Nimmo E, Ahmad T, Prescott NJ, </w:t>
      </w:r>
      <w:proofErr w:type="spellStart"/>
      <w:r w:rsidRPr="00761B4F">
        <w:rPr>
          <w:rFonts w:ascii="Book Antiqua" w:hAnsi="Book Antiqua"/>
        </w:rPr>
        <w:t>Onnie</w:t>
      </w:r>
      <w:proofErr w:type="spellEnd"/>
      <w:r w:rsidRPr="00761B4F">
        <w:rPr>
          <w:rFonts w:ascii="Book Antiqua" w:hAnsi="Book Antiqua"/>
        </w:rPr>
        <w:t xml:space="preserve"> CM, Fisher SA, </w:t>
      </w:r>
      <w:proofErr w:type="spellStart"/>
      <w:r w:rsidRPr="00761B4F">
        <w:rPr>
          <w:rFonts w:ascii="Book Antiqua" w:hAnsi="Book Antiqua"/>
        </w:rPr>
        <w:t>Marchini</w:t>
      </w:r>
      <w:proofErr w:type="spellEnd"/>
      <w:r w:rsidRPr="00761B4F">
        <w:rPr>
          <w:rFonts w:ascii="Book Antiqua" w:hAnsi="Book Antiqua"/>
        </w:rPr>
        <w:t xml:space="preserve"> J, Ghori J, </w:t>
      </w:r>
      <w:proofErr w:type="spellStart"/>
      <w:r w:rsidRPr="00761B4F">
        <w:rPr>
          <w:rFonts w:ascii="Book Antiqua" w:hAnsi="Book Antiqua"/>
        </w:rPr>
        <w:t>Bumpstead</w:t>
      </w:r>
      <w:proofErr w:type="spellEnd"/>
      <w:r w:rsidRPr="00761B4F">
        <w:rPr>
          <w:rFonts w:ascii="Book Antiqua" w:hAnsi="Book Antiqua"/>
        </w:rPr>
        <w:t xml:space="preserve"> S, </w:t>
      </w:r>
      <w:proofErr w:type="spellStart"/>
      <w:r w:rsidRPr="00761B4F">
        <w:rPr>
          <w:rFonts w:ascii="Book Antiqua" w:hAnsi="Book Antiqua"/>
        </w:rPr>
        <w:t>Gwilliam</w:t>
      </w:r>
      <w:proofErr w:type="spellEnd"/>
      <w:r w:rsidRPr="00761B4F">
        <w:rPr>
          <w:rFonts w:ascii="Book Antiqua" w:hAnsi="Book Antiqua"/>
        </w:rPr>
        <w:t xml:space="preserve"> R, </w:t>
      </w:r>
      <w:proofErr w:type="spellStart"/>
      <w:r w:rsidRPr="00761B4F">
        <w:rPr>
          <w:rFonts w:ascii="Book Antiqua" w:hAnsi="Book Antiqua"/>
        </w:rPr>
        <w:t>Tremelling</w:t>
      </w:r>
      <w:proofErr w:type="spellEnd"/>
      <w:r w:rsidRPr="00761B4F">
        <w:rPr>
          <w:rFonts w:ascii="Book Antiqua" w:hAnsi="Book Antiqua"/>
        </w:rPr>
        <w:t xml:space="preserve"> M, </w:t>
      </w:r>
      <w:proofErr w:type="spellStart"/>
      <w:r w:rsidRPr="00761B4F">
        <w:rPr>
          <w:rFonts w:ascii="Book Antiqua" w:hAnsi="Book Antiqua"/>
        </w:rPr>
        <w:t>Deloukas</w:t>
      </w:r>
      <w:proofErr w:type="spellEnd"/>
      <w:r w:rsidRPr="00761B4F">
        <w:rPr>
          <w:rFonts w:ascii="Book Antiqua" w:hAnsi="Book Antiqua"/>
        </w:rPr>
        <w:t xml:space="preserve"> P, Mansfield J, Jewell D, </w:t>
      </w:r>
      <w:proofErr w:type="spellStart"/>
      <w:r w:rsidRPr="00761B4F">
        <w:rPr>
          <w:rFonts w:ascii="Book Antiqua" w:hAnsi="Book Antiqua"/>
        </w:rPr>
        <w:t>Satsangi</w:t>
      </w:r>
      <w:proofErr w:type="spellEnd"/>
      <w:r w:rsidRPr="00761B4F">
        <w:rPr>
          <w:rFonts w:ascii="Book Antiqua" w:hAnsi="Book Antiqua"/>
        </w:rPr>
        <w:t xml:space="preserve"> J, Mathew CG, Parkes M, Georges M, Daly MJ. Genome-wide association defines more than 30 distinct susceptibility loci for Crohn's disease. </w:t>
      </w:r>
      <w:r w:rsidRPr="00761B4F">
        <w:rPr>
          <w:rFonts w:ascii="Book Antiqua" w:hAnsi="Book Antiqua"/>
          <w:i/>
        </w:rPr>
        <w:t>Nat Genet</w:t>
      </w:r>
      <w:r w:rsidRPr="00761B4F">
        <w:rPr>
          <w:rFonts w:ascii="Book Antiqua" w:hAnsi="Book Antiqua"/>
        </w:rPr>
        <w:t xml:space="preserve"> 2008; </w:t>
      </w:r>
      <w:r w:rsidRPr="00761B4F">
        <w:rPr>
          <w:rFonts w:ascii="Book Antiqua" w:hAnsi="Book Antiqua"/>
          <w:b/>
        </w:rPr>
        <w:t>40</w:t>
      </w:r>
      <w:r w:rsidRPr="00761B4F">
        <w:rPr>
          <w:rFonts w:ascii="Book Antiqua" w:hAnsi="Book Antiqua"/>
        </w:rPr>
        <w:t>: 955-962 [PMID: 18587394 DOI: 10.1038/ng.175]</w:t>
      </w:r>
    </w:p>
    <w:p w14:paraId="6CD19E76" w14:textId="77777777" w:rsidR="00761B4F" w:rsidRPr="00761B4F" w:rsidRDefault="00761B4F" w:rsidP="00761B4F">
      <w:pPr>
        <w:spacing w:line="360" w:lineRule="auto"/>
        <w:jc w:val="both"/>
        <w:rPr>
          <w:rFonts w:ascii="Book Antiqua" w:hAnsi="Book Antiqua"/>
        </w:rPr>
      </w:pPr>
      <w:r w:rsidRPr="00761B4F">
        <w:rPr>
          <w:rFonts w:ascii="Book Antiqua" w:hAnsi="Book Antiqua"/>
        </w:rPr>
        <w:lastRenderedPageBreak/>
        <w:t xml:space="preserve">20 </w:t>
      </w:r>
      <w:proofErr w:type="spellStart"/>
      <w:r w:rsidRPr="00761B4F">
        <w:rPr>
          <w:rFonts w:ascii="Book Antiqua" w:hAnsi="Book Antiqua"/>
          <w:b/>
        </w:rPr>
        <w:t>Juyal</w:t>
      </w:r>
      <w:proofErr w:type="spellEnd"/>
      <w:r w:rsidRPr="00761B4F">
        <w:rPr>
          <w:rFonts w:ascii="Book Antiqua" w:hAnsi="Book Antiqua"/>
          <w:b/>
        </w:rPr>
        <w:t xml:space="preserve"> G</w:t>
      </w:r>
      <w:r w:rsidRPr="00761B4F">
        <w:rPr>
          <w:rFonts w:ascii="Book Antiqua" w:hAnsi="Book Antiqua"/>
        </w:rPr>
        <w:t xml:space="preserve">, Prasad P, Senapati S, </w:t>
      </w:r>
      <w:proofErr w:type="spellStart"/>
      <w:r w:rsidRPr="00761B4F">
        <w:rPr>
          <w:rFonts w:ascii="Book Antiqua" w:hAnsi="Book Antiqua"/>
        </w:rPr>
        <w:t>Midha</w:t>
      </w:r>
      <w:proofErr w:type="spellEnd"/>
      <w:r w:rsidRPr="00761B4F">
        <w:rPr>
          <w:rFonts w:ascii="Book Antiqua" w:hAnsi="Book Antiqua"/>
        </w:rPr>
        <w:t xml:space="preserve"> V, </w:t>
      </w:r>
      <w:proofErr w:type="spellStart"/>
      <w:r w:rsidRPr="00761B4F">
        <w:rPr>
          <w:rFonts w:ascii="Book Antiqua" w:hAnsi="Book Antiqua"/>
        </w:rPr>
        <w:t>Sood</w:t>
      </w:r>
      <w:proofErr w:type="spellEnd"/>
      <w:r w:rsidRPr="00761B4F">
        <w:rPr>
          <w:rFonts w:ascii="Book Antiqua" w:hAnsi="Book Antiqua"/>
        </w:rPr>
        <w:t xml:space="preserve"> A, </w:t>
      </w:r>
      <w:proofErr w:type="spellStart"/>
      <w:r w:rsidRPr="00761B4F">
        <w:rPr>
          <w:rFonts w:ascii="Book Antiqua" w:hAnsi="Book Antiqua"/>
        </w:rPr>
        <w:t>Amre</w:t>
      </w:r>
      <w:proofErr w:type="spellEnd"/>
      <w:r w:rsidRPr="00761B4F">
        <w:rPr>
          <w:rFonts w:ascii="Book Antiqua" w:hAnsi="Book Antiqua"/>
        </w:rPr>
        <w:t xml:space="preserve"> D, </w:t>
      </w:r>
      <w:proofErr w:type="spellStart"/>
      <w:r w:rsidRPr="00761B4F">
        <w:rPr>
          <w:rFonts w:ascii="Book Antiqua" w:hAnsi="Book Antiqua"/>
        </w:rPr>
        <w:t>Juyal</w:t>
      </w:r>
      <w:proofErr w:type="spellEnd"/>
      <w:r w:rsidRPr="00761B4F">
        <w:rPr>
          <w:rFonts w:ascii="Book Antiqua" w:hAnsi="Book Antiqua"/>
        </w:rPr>
        <w:t xml:space="preserve"> RC, BK T. An investigation of genome-wide studies reported susceptibility loci for ulcerative colitis shows limited replication in north Indians. </w:t>
      </w:r>
      <w:proofErr w:type="spellStart"/>
      <w:r w:rsidRPr="00761B4F">
        <w:rPr>
          <w:rFonts w:ascii="Book Antiqua" w:hAnsi="Book Antiqua"/>
          <w:i/>
        </w:rPr>
        <w:t>PLoS</w:t>
      </w:r>
      <w:proofErr w:type="spellEnd"/>
      <w:r w:rsidRPr="00761B4F">
        <w:rPr>
          <w:rFonts w:ascii="Book Antiqua" w:hAnsi="Book Antiqua"/>
          <w:i/>
        </w:rPr>
        <w:t xml:space="preserve"> One</w:t>
      </w:r>
      <w:r w:rsidRPr="00761B4F">
        <w:rPr>
          <w:rFonts w:ascii="Book Antiqua" w:hAnsi="Book Antiqua"/>
        </w:rPr>
        <w:t xml:space="preserve"> 2011; </w:t>
      </w:r>
      <w:r w:rsidRPr="00761B4F">
        <w:rPr>
          <w:rFonts w:ascii="Book Antiqua" w:hAnsi="Book Antiqua"/>
          <w:b/>
        </w:rPr>
        <w:t>6</w:t>
      </w:r>
      <w:r w:rsidRPr="00761B4F">
        <w:rPr>
          <w:rFonts w:ascii="Book Antiqua" w:hAnsi="Book Antiqua"/>
        </w:rPr>
        <w:t>: e16565 [PMID: 21304977 DOI: 10.1371/journal.pone.0016565]</w:t>
      </w:r>
    </w:p>
    <w:p w14:paraId="40B8F36D"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21 </w:t>
      </w:r>
      <w:proofErr w:type="spellStart"/>
      <w:r w:rsidRPr="00761B4F">
        <w:rPr>
          <w:rFonts w:ascii="Book Antiqua" w:hAnsi="Book Antiqua"/>
          <w:b/>
        </w:rPr>
        <w:t>Duerr</w:t>
      </w:r>
      <w:proofErr w:type="spellEnd"/>
      <w:r w:rsidRPr="00761B4F">
        <w:rPr>
          <w:rFonts w:ascii="Book Antiqua" w:hAnsi="Book Antiqua"/>
          <w:b/>
        </w:rPr>
        <w:t xml:space="preserve"> RH</w:t>
      </w:r>
      <w:r w:rsidRPr="00761B4F">
        <w:rPr>
          <w:rFonts w:ascii="Book Antiqua" w:hAnsi="Book Antiqua"/>
        </w:rPr>
        <w:t xml:space="preserve">, Taylor KD, Brant SR, </w:t>
      </w:r>
      <w:proofErr w:type="spellStart"/>
      <w:r w:rsidRPr="00761B4F">
        <w:rPr>
          <w:rFonts w:ascii="Book Antiqua" w:hAnsi="Book Antiqua"/>
        </w:rPr>
        <w:t>Rioux</w:t>
      </w:r>
      <w:proofErr w:type="spellEnd"/>
      <w:r w:rsidRPr="00761B4F">
        <w:rPr>
          <w:rFonts w:ascii="Book Antiqua" w:hAnsi="Book Antiqua"/>
        </w:rPr>
        <w:t xml:space="preserve"> JD, Silverberg MS, Daly MJ, Steinhart AH, Abraham C, </w:t>
      </w:r>
      <w:proofErr w:type="spellStart"/>
      <w:r w:rsidRPr="00761B4F">
        <w:rPr>
          <w:rFonts w:ascii="Book Antiqua" w:hAnsi="Book Antiqua"/>
        </w:rPr>
        <w:t>Regueiro</w:t>
      </w:r>
      <w:proofErr w:type="spellEnd"/>
      <w:r w:rsidRPr="00761B4F">
        <w:rPr>
          <w:rFonts w:ascii="Book Antiqua" w:hAnsi="Book Antiqua"/>
        </w:rPr>
        <w:t xml:space="preserve"> M, Griffiths A, </w:t>
      </w:r>
      <w:proofErr w:type="spellStart"/>
      <w:r w:rsidRPr="00761B4F">
        <w:rPr>
          <w:rFonts w:ascii="Book Antiqua" w:hAnsi="Book Antiqua"/>
        </w:rPr>
        <w:t>Dassopoulos</w:t>
      </w:r>
      <w:proofErr w:type="spellEnd"/>
      <w:r w:rsidRPr="00761B4F">
        <w:rPr>
          <w:rFonts w:ascii="Book Antiqua" w:hAnsi="Book Antiqua"/>
        </w:rPr>
        <w:t xml:space="preserve"> T, </w:t>
      </w:r>
      <w:proofErr w:type="spellStart"/>
      <w:r w:rsidRPr="00761B4F">
        <w:rPr>
          <w:rFonts w:ascii="Book Antiqua" w:hAnsi="Book Antiqua"/>
        </w:rPr>
        <w:t>Bitton</w:t>
      </w:r>
      <w:proofErr w:type="spellEnd"/>
      <w:r w:rsidRPr="00761B4F">
        <w:rPr>
          <w:rFonts w:ascii="Book Antiqua" w:hAnsi="Book Antiqua"/>
        </w:rPr>
        <w:t xml:space="preserve"> A, Yang H, </w:t>
      </w:r>
      <w:proofErr w:type="spellStart"/>
      <w:r w:rsidRPr="00761B4F">
        <w:rPr>
          <w:rFonts w:ascii="Book Antiqua" w:hAnsi="Book Antiqua"/>
        </w:rPr>
        <w:t>Targan</w:t>
      </w:r>
      <w:proofErr w:type="spellEnd"/>
      <w:r w:rsidRPr="00761B4F">
        <w:rPr>
          <w:rFonts w:ascii="Book Antiqua" w:hAnsi="Book Antiqua"/>
        </w:rPr>
        <w:t xml:space="preserve"> S, Datta LW, </w:t>
      </w:r>
      <w:proofErr w:type="spellStart"/>
      <w:r w:rsidRPr="00761B4F">
        <w:rPr>
          <w:rFonts w:ascii="Book Antiqua" w:hAnsi="Book Antiqua"/>
        </w:rPr>
        <w:t>Kistner</w:t>
      </w:r>
      <w:proofErr w:type="spellEnd"/>
      <w:r w:rsidRPr="00761B4F">
        <w:rPr>
          <w:rFonts w:ascii="Book Antiqua" w:hAnsi="Book Antiqua"/>
        </w:rPr>
        <w:t xml:space="preserve"> EO, Schumm LP, Lee AT, </w:t>
      </w:r>
      <w:proofErr w:type="spellStart"/>
      <w:r w:rsidRPr="00761B4F">
        <w:rPr>
          <w:rFonts w:ascii="Book Antiqua" w:hAnsi="Book Antiqua"/>
        </w:rPr>
        <w:t>Gregersen</w:t>
      </w:r>
      <w:proofErr w:type="spellEnd"/>
      <w:r w:rsidRPr="00761B4F">
        <w:rPr>
          <w:rFonts w:ascii="Book Antiqua" w:hAnsi="Book Antiqua"/>
        </w:rPr>
        <w:t xml:space="preserve"> PK, </w:t>
      </w:r>
      <w:proofErr w:type="spellStart"/>
      <w:r w:rsidRPr="00761B4F">
        <w:rPr>
          <w:rFonts w:ascii="Book Antiqua" w:hAnsi="Book Antiqua"/>
        </w:rPr>
        <w:t>Barmada</w:t>
      </w:r>
      <w:proofErr w:type="spellEnd"/>
      <w:r w:rsidRPr="00761B4F">
        <w:rPr>
          <w:rFonts w:ascii="Book Antiqua" w:hAnsi="Book Antiqua"/>
        </w:rPr>
        <w:t xml:space="preserve"> MM, Rotter JI, Nicolae DL, Cho JH. A genome-wide association study identifies IL23R as an inflammatory bowel disease gene. </w:t>
      </w:r>
      <w:r w:rsidRPr="00761B4F">
        <w:rPr>
          <w:rFonts w:ascii="Book Antiqua" w:hAnsi="Book Antiqua"/>
          <w:i/>
        </w:rPr>
        <w:t>Science</w:t>
      </w:r>
      <w:r w:rsidRPr="00761B4F">
        <w:rPr>
          <w:rFonts w:ascii="Book Antiqua" w:hAnsi="Book Antiqua"/>
        </w:rPr>
        <w:t xml:space="preserve"> 2006; </w:t>
      </w:r>
      <w:r w:rsidRPr="00761B4F">
        <w:rPr>
          <w:rFonts w:ascii="Book Antiqua" w:hAnsi="Book Antiqua"/>
          <w:b/>
        </w:rPr>
        <w:t>314</w:t>
      </w:r>
      <w:r w:rsidRPr="00761B4F">
        <w:rPr>
          <w:rFonts w:ascii="Book Antiqua" w:hAnsi="Book Antiqua"/>
        </w:rPr>
        <w:t>: 1461-1463 [PMID: 17068223 DOI: 10.1126/science.1135245]</w:t>
      </w:r>
    </w:p>
    <w:p w14:paraId="125F7F48"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22 </w:t>
      </w:r>
      <w:proofErr w:type="spellStart"/>
      <w:r w:rsidRPr="00761B4F">
        <w:rPr>
          <w:rFonts w:ascii="Book Antiqua" w:hAnsi="Book Antiqua"/>
          <w:b/>
        </w:rPr>
        <w:t>Wellcome</w:t>
      </w:r>
      <w:proofErr w:type="spellEnd"/>
      <w:r w:rsidRPr="00761B4F">
        <w:rPr>
          <w:rFonts w:ascii="Book Antiqua" w:hAnsi="Book Antiqua"/>
          <w:b/>
        </w:rPr>
        <w:t xml:space="preserve"> Trust Case Control </w:t>
      </w:r>
      <w:proofErr w:type="gramStart"/>
      <w:r w:rsidRPr="00761B4F">
        <w:rPr>
          <w:rFonts w:ascii="Book Antiqua" w:hAnsi="Book Antiqua"/>
          <w:b/>
        </w:rPr>
        <w:t>Consortium.</w:t>
      </w:r>
      <w:r w:rsidRPr="00761B4F">
        <w:rPr>
          <w:rFonts w:ascii="Book Antiqua" w:hAnsi="Book Antiqua"/>
        </w:rPr>
        <w:t>.</w:t>
      </w:r>
      <w:proofErr w:type="gramEnd"/>
      <w:r w:rsidRPr="00761B4F">
        <w:rPr>
          <w:rFonts w:ascii="Book Antiqua" w:hAnsi="Book Antiqua"/>
        </w:rPr>
        <w:t xml:space="preserve"> Genome-wide association study of 14,000 cases of seven common diseases and 3,000 shared controls. </w:t>
      </w:r>
      <w:r w:rsidRPr="00761B4F">
        <w:rPr>
          <w:rFonts w:ascii="Book Antiqua" w:hAnsi="Book Antiqua"/>
          <w:i/>
        </w:rPr>
        <w:t>Nature</w:t>
      </w:r>
      <w:r w:rsidRPr="00761B4F">
        <w:rPr>
          <w:rFonts w:ascii="Book Antiqua" w:hAnsi="Book Antiqua"/>
        </w:rPr>
        <w:t xml:space="preserve"> 2007; </w:t>
      </w:r>
      <w:r w:rsidRPr="00761B4F">
        <w:rPr>
          <w:rFonts w:ascii="Book Antiqua" w:hAnsi="Book Antiqua"/>
          <w:b/>
        </w:rPr>
        <w:t>447</w:t>
      </w:r>
      <w:r w:rsidRPr="00761B4F">
        <w:rPr>
          <w:rFonts w:ascii="Book Antiqua" w:hAnsi="Book Antiqua"/>
        </w:rPr>
        <w:t>: 661-678 [PMID: 17554300 DOI: 10.1038/nature05911]</w:t>
      </w:r>
    </w:p>
    <w:p w14:paraId="74A2A919"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23 </w:t>
      </w:r>
      <w:proofErr w:type="spellStart"/>
      <w:r w:rsidRPr="00761B4F">
        <w:rPr>
          <w:rFonts w:ascii="Book Antiqua" w:hAnsi="Book Antiqua"/>
          <w:b/>
        </w:rPr>
        <w:t>Lv</w:t>
      </w:r>
      <w:proofErr w:type="spellEnd"/>
      <w:r w:rsidRPr="00761B4F">
        <w:rPr>
          <w:rFonts w:ascii="Book Antiqua" w:hAnsi="Book Antiqua"/>
          <w:b/>
        </w:rPr>
        <w:t xml:space="preserve"> C</w:t>
      </w:r>
      <w:r w:rsidRPr="00761B4F">
        <w:rPr>
          <w:rFonts w:ascii="Book Antiqua" w:hAnsi="Book Antiqua"/>
        </w:rPr>
        <w:t xml:space="preserve">, Yang X, Zhang Y, Zhao X, Chen Z, Long J, Zhang Y, Zhong C, </w:t>
      </w:r>
      <w:proofErr w:type="spellStart"/>
      <w:r w:rsidRPr="00761B4F">
        <w:rPr>
          <w:rFonts w:ascii="Book Antiqua" w:hAnsi="Book Antiqua"/>
        </w:rPr>
        <w:t>Zhi</w:t>
      </w:r>
      <w:proofErr w:type="spellEnd"/>
      <w:r w:rsidRPr="00761B4F">
        <w:rPr>
          <w:rFonts w:ascii="Book Antiqua" w:hAnsi="Book Antiqua"/>
        </w:rPr>
        <w:t xml:space="preserve"> J, Yao G, Jiang B, </w:t>
      </w:r>
      <w:proofErr w:type="spellStart"/>
      <w:r w:rsidRPr="00761B4F">
        <w:rPr>
          <w:rFonts w:ascii="Book Antiqua" w:hAnsi="Book Antiqua"/>
        </w:rPr>
        <w:t>Zhi</w:t>
      </w:r>
      <w:proofErr w:type="spellEnd"/>
      <w:r w:rsidRPr="00761B4F">
        <w:rPr>
          <w:rFonts w:ascii="Book Antiqua" w:hAnsi="Book Antiqua"/>
        </w:rPr>
        <w:t xml:space="preserve"> F. Confirmation of three inflammatory bowel disease susceptibility loci in a Chinese cohort. </w:t>
      </w:r>
      <w:r w:rsidRPr="00761B4F">
        <w:rPr>
          <w:rFonts w:ascii="Book Antiqua" w:hAnsi="Book Antiqua"/>
          <w:i/>
        </w:rPr>
        <w:t>Int J Colorectal Dis</w:t>
      </w:r>
      <w:r w:rsidRPr="00761B4F">
        <w:rPr>
          <w:rFonts w:ascii="Book Antiqua" w:hAnsi="Book Antiqua"/>
        </w:rPr>
        <w:t xml:space="preserve"> 2012; </w:t>
      </w:r>
      <w:r w:rsidRPr="00761B4F">
        <w:rPr>
          <w:rFonts w:ascii="Book Antiqua" w:hAnsi="Book Antiqua"/>
          <w:b/>
        </w:rPr>
        <w:t>27</w:t>
      </w:r>
      <w:r w:rsidRPr="00761B4F">
        <w:rPr>
          <w:rFonts w:ascii="Book Antiqua" w:hAnsi="Book Antiqua"/>
        </w:rPr>
        <w:t>: 1465-1472 [PMID: 22426692 DOI: 10.1007/s00384-012-1450-6]</w:t>
      </w:r>
    </w:p>
    <w:p w14:paraId="1F3E09E9"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24 </w:t>
      </w:r>
      <w:r w:rsidRPr="00761B4F">
        <w:rPr>
          <w:rFonts w:ascii="Book Antiqua" w:hAnsi="Book Antiqua"/>
          <w:b/>
        </w:rPr>
        <w:t>Yu P</w:t>
      </w:r>
      <w:r w:rsidRPr="00761B4F">
        <w:rPr>
          <w:rFonts w:ascii="Book Antiqua" w:hAnsi="Book Antiqua"/>
        </w:rPr>
        <w:t xml:space="preserve">, Shen F, Zhang X, Cao R, Zhao X, Liu P, Tu H, Yang X, Shi R, Zhang H. Association of single nucleotide polymorphisms of IL23R and IL17 with ulcerative colitis risk in a Chinese Han population. </w:t>
      </w:r>
      <w:proofErr w:type="spellStart"/>
      <w:r w:rsidRPr="00761B4F">
        <w:rPr>
          <w:rFonts w:ascii="Book Antiqua" w:hAnsi="Book Antiqua"/>
          <w:i/>
        </w:rPr>
        <w:t>PLoS</w:t>
      </w:r>
      <w:proofErr w:type="spellEnd"/>
      <w:r w:rsidRPr="00761B4F">
        <w:rPr>
          <w:rFonts w:ascii="Book Antiqua" w:hAnsi="Book Antiqua"/>
          <w:i/>
        </w:rPr>
        <w:t xml:space="preserve"> One</w:t>
      </w:r>
      <w:r w:rsidRPr="00761B4F">
        <w:rPr>
          <w:rFonts w:ascii="Book Antiqua" w:hAnsi="Book Antiqua"/>
        </w:rPr>
        <w:t xml:space="preserve"> 2012; </w:t>
      </w:r>
      <w:r w:rsidRPr="00761B4F">
        <w:rPr>
          <w:rFonts w:ascii="Book Antiqua" w:hAnsi="Book Antiqua"/>
          <w:b/>
        </w:rPr>
        <w:t>7</w:t>
      </w:r>
      <w:r w:rsidRPr="00761B4F">
        <w:rPr>
          <w:rFonts w:ascii="Book Antiqua" w:hAnsi="Book Antiqua"/>
        </w:rPr>
        <w:t>: e44380 [PMID: 22984500 DOI: 10.1371/journal.pone.0044380]</w:t>
      </w:r>
    </w:p>
    <w:p w14:paraId="2A0F03CA"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25 </w:t>
      </w:r>
      <w:r w:rsidRPr="00761B4F">
        <w:rPr>
          <w:rFonts w:ascii="Book Antiqua" w:hAnsi="Book Antiqua"/>
          <w:b/>
        </w:rPr>
        <w:t>Zhao XD</w:t>
      </w:r>
      <w:r w:rsidRPr="00761B4F">
        <w:rPr>
          <w:rFonts w:ascii="Book Antiqua" w:hAnsi="Book Antiqua"/>
        </w:rPr>
        <w:t xml:space="preserve">, Shen FC, Zhang HJ, Shen XY, Wang YM, Yang XZ, Tu HM, Tai YH, Shi RH. [Association of interleukin-23 receptor gene polymorphisms with susceptibility and phenotypes of inflammatory bowel diseases in Jiangsu Han population]. </w:t>
      </w:r>
      <w:proofErr w:type="spellStart"/>
      <w:r w:rsidRPr="00761B4F">
        <w:rPr>
          <w:rFonts w:ascii="Book Antiqua" w:hAnsi="Book Antiqua"/>
          <w:i/>
        </w:rPr>
        <w:t>Zhonghua</w:t>
      </w:r>
      <w:proofErr w:type="spellEnd"/>
      <w:r w:rsidRPr="00761B4F">
        <w:rPr>
          <w:rFonts w:ascii="Book Antiqua" w:hAnsi="Book Antiqua"/>
          <w:i/>
        </w:rPr>
        <w:t xml:space="preserve"> </w:t>
      </w:r>
      <w:proofErr w:type="spellStart"/>
      <w:r w:rsidRPr="00761B4F">
        <w:rPr>
          <w:rFonts w:ascii="Book Antiqua" w:hAnsi="Book Antiqua"/>
          <w:i/>
        </w:rPr>
        <w:t>Nei</w:t>
      </w:r>
      <w:proofErr w:type="spellEnd"/>
      <w:r w:rsidRPr="00761B4F">
        <w:rPr>
          <w:rFonts w:ascii="Book Antiqua" w:hAnsi="Book Antiqua"/>
          <w:i/>
        </w:rPr>
        <w:t xml:space="preserve"> </w:t>
      </w:r>
      <w:proofErr w:type="spellStart"/>
      <w:r w:rsidRPr="00761B4F">
        <w:rPr>
          <w:rFonts w:ascii="Book Antiqua" w:hAnsi="Book Antiqua"/>
          <w:i/>
        </w:rPr>
        <w:t>Ke</w:t>
      </w:r>
      <w:proofErr w:type="spellEnd"/>
      <w:r w:rsidRPr="00761B4F">
        <w:rPr>
          <w:rFonts w:ascii="Book Antiqua" w:hAnsi="Book Antiqua"/>
          <w:i/>
        </w:rPr>
        <w:t xml:space="preserve"> Za </w:t>
      </w:r>
      <w:proofErr w:type="spellStart"/>
      <w:r w:rsidRPr="00761B4F">
        <w:rPr>
          <w:rFonts w:ascii="Book Antiqua" w:hAnsi="Book Antiqua"/>
          <w:i/>
        </w:rPr>
        <w:t>Zhi</w:t>
      </w:r>
      <w:proofErr w:type="spellEnd"/>
      <w:r w:rsidRPr="00761B4F">
        <w:rPr>
          <w:rFonts w:ascii="Book Antiqua" w:hAnsi="Book Antiqua"/>
        </w:rPr>
        <w:t xml:space="preserve"> 2011; </w:t>
      </w:r>
      <w:r w:rsidRPr="00761B4F">
        <w:rPr>
          <w:rFonts w:ascii="Book Antiqua" w:hAnsi="Book Antiqua"/>
          <w:b/>
        </w:rPr>
        <w:t>50</w:t>
      </w:r>
      <w:r w:rsidRPr="00761B4F">
        <w:rPr>
          <w:rFonts w:ascii="Book Antiqua" w:hAnsi="Book Antiqua"/>
        </w:rPr>
        <w:t>: 935-941 [PMID: 22333126]</w:t>
      </w:r>
    </w:p>
    <w:p w14:paraId="1D11358D"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26 </w:t>
      </w:r>
      <w:proofErr w:type="spellStart"/>
      <w:r w:rsidRPr="00761B4F">
        <w:rPr>
          <w:rFonts w:ascii="Book Antiqua" w:hAnsi="Book Antiqua"/>
          <w:b/>
        </w:rPr>
        <w:t>Mahurkar</w:t>
      </w:r>
      <w:proofErr w:type="spellEnd"/>
      <w:r w:rsidRPr="00761B4F">
        <w:rPr>
          <w:rFonts w:ascii="Book Antiqua" w:hAnsi="Book Antiqua"/>
          <w:b/>
        </w:rPr>
        <w:t xml:space="preserve"> S</w:t>
      </w:r>
      <w:r w:rsidRPr="00761B4F">
        <w:rPr>
          <w:rFonts w:ascii="Book Antiqua" w:hAnsi="Book Antiqua"/>
        </w:rPr>
        <w:t xml:space="preserve">, Banerjee R, Rani VS, Thakur N, Rao GV, Reddy DN, </w:t>
      </w:r>
      <w:proofErr w:type="spellStart"/>
      <w:r w:rsidRPr="00761B4F">
        <w:rPr>
          <w:rFonts w:ascii="Book Antiqua" w:hAnsi="Book Antiqua"/>
        </w:rPr>
        <w:t>Chandak</w:t>
      </w:r>
      <w:proofErr w:type="spellEnd"/>
      <w:r w:rsidRPr="00761B4F">
        <w:rPr>
          <w:rFonts w:ascii="Book Antiqua" w:hAnsi="Book Antiqua"/>
        </w:rPr>
        <w:t xml:space="preserve"> GR. Common variants in NOD2 and IL23R are not associated with inflammatory bowel disease in Indians. </w:t>
      </w:r>
      <w:r w:rsidRPr="00761B4F">
        <w:rPr>
          <w:rFonts w:ascii="Book Antiqua" w:hAnsi="Book Antiqua"/>
          <w:i/>
        </w:rPr>
        <w:t xml:space="preserve">J Gastroenterol </w:t>
      </w:r>
      <w:proofErr w:type="spellStart"/>
      <w:r w:rsidRPr="00761B4F">
        <w:rPr>
          <w:rFonts w:ascii="Book Antiqua" w:hAnsi="Book Antiqua"/>
          <w:i/>
        </w:rPr>
        <w:t>Hepatol</w:t>
      </w:r>
      <w:proofErr w:type="spellEnd"/>
      <w:r w:rsidRPr="00761B4F">
        <w:rPr>
          <w:rFonts w:ascii="Book Antiqua" w:hAnsi="Book Antiqua"/>
        </w:rPr>
        <w:t xml:space="preserve"> 2011; </w:t>
      </w:r>
      <w:r w:rsidRPr="00761B4F">
        <w:rPr>
          <w:rFonts w:ascii="Book Antiqua" w:hAnsi="Book Antiqua"/>
          <w:b/>
        </w:rPr>
        <w:t>26</w:t>
      </w:r>
      <w:r w:rsidRPr="00761B4F">
        <w:rPr>
          <w:rFonts w:ascii="Book Antiqua" w:hAnsi="Book Antiqua"/>
        </w:rPr>
        <w:t>: 694-699 [PMID: 21155887 DOI: 10.1111/j.1440-1746.2010.06533.x]</w:t>
      </w:r>
    </w:p>
    <w:p w14:paraId="38401B8B" w14:textId="77777777" w:rsidR="00761B4F" w:rsidRPr="00761B4F" w:rsidRDefault="00761B4F" w:rsidP="00761B4F">
      <w:pPr>
        <w:spacing w:line="360" w:lineRule="auto"/>
        <w:jc w:val="both"/>
        <w:rPr>
          <w:rFonts w:ascii="Book Antiqua" w:hAnsi="Book Antiqua"/>
        </w:rPr>
      </w:pPr>
      <w:r w:rsidRPr="00761B4F">
        <w:rPr>
          <w:rFonts w:ascii="Book Antiqua" w:hAnsi="Book Antiqua"/>
        </w:rPr>
        <w:lastRenderedPageBreak/>
        <w:t xml:space="preserve">27 </w:t>
      </w:r>
      <w:proofErr w:type="spellStart"/>
      <w:r w:rsidRPr="00761B4F">
        <w:rPr>
          <w:rFonts w:ascii="Book Antiqua" w:hAnsi="Book Antiqua"/>
          <w:b/>
        </w:rPr>
        <w:t>Achkar</w:t>
      </w:r>
      <w:proofErr w:type="spellEnd"/>
      <w:r w:rsidRPr="00761B4F">
        <w:rPr>
          <w:rFonts w:ascii="Book Antiqua" w:hAnsi="Book Antiqua"/>
          <w:b/>
        </w:rPr>
        <w:t xml:space="preserve"> JP</w:t>
      </w:r>
      <w:r w:rsidRPr="00761B4F">
        <w:rPr>
          <w:rFonts w:ascii="Book Antiqua" w:hAnsi="Book Antiqua"/>
        </w:rPr>
        <w:t xml:space="preserve">, </w:t>
      </w:r>
      <w:proofErr w:type="spellStart"/>
      <w:r w:rsidRPr="00761B4F">
        <w:rPr>
          <w:rFonts w:ascii="Book Antiqua" w:hAnsi="Book Antiqua"/>
        </w:rPr>
        <w:t>Klei</w:t>
      </w:r>
      <w:proofErr w:type="spellEnd"/>
      <w:r w:rsidRPr="00761B4F">
        <w:rPr>
          <w:rFonts w:ascii="Book Antiqua" w:hAnsi="Book Antiqua"/>
        </w:rPr>
        <w:t xml:space="preserve"> L, de Bakker PI, </w:t>
      </w:r>
      <w:proofErr w:type="spellStart"/>
      <w:r w:rsidRPr="00761B4F">
        <w:rPr>
          <w:rFonts w:ascii="Book Antiqua" w:hAnsi="Book Antiqua"/>
        </w:rPr>
        <w:t>Bellone</w:t>
      </w:r>
      <w:proofErr w:type="spellEnd"/>
      <w:r w:rsidRPr="00761B4F">
        <w:rPr>
          <w:rFonts w:ascii="Book Antiqua" w:hAnsi="Book Antiqua"/>
        </w:rPr>
        <w:t xml:space="preserve"> G, Rebert N, Scott R, Lu Y, </w:t>
      </w:r>
      <w:proofErr w:type="spellStart"/>
      <w:r w:rsidRPr="00761B4F">
        <w:rPr>
          <w:rFonts w:ascii="Book Antiqua" w:hAnsi="Book Antiqua"/>
        </w:rPr>
        <w:t>Regueiro</w:t>
      </w:r>
      <w:proofErr w:type="spellEnd"/>
      <w:r w:rsidRPr="00761B4F">
        <w:rPr>
          <w:rFonts w:ascii="Book Antiqua" w:hAnsi="Book Antiqua"/>
        </w:rPr>
        <w:t xml:space="preserve"> M, Brzezinski A, Kamboh MI, Fiocchi C, Devlin B, Trucco M, </w:t>
      </w:r>
      <w:proofErr w:type="spellStart"/>
      <w:r w:rsidRPr="00761B4F">
        <w:rPr>
          <w:rFonts w:ascii="Book Antiqua" w:hAnsi="Book Antiqua"/>
        </w:rPr>
        <w:t>Ringquist</w:t>
      </w:r>
      <w:proofErr w:type="spellEnd"/>
      <w:r w:rsidRPr="00761B4F">
        <w:rPr>
          <w:rFonts w:ascii="Book Antiqua" w:hAnsi="Book Antiqua"/>
        </w:rPr>
        <w:t xml:space="preserve"> S, Roeder K, </w:t>
      </w:r>
      <w:proofErr w:type="spellStart"/>
      <w:r w:rsidRPr="00761B4F">
        <w:rPr>
          <w:rFonts w:ascii="Book Antiqua" w:hAnsi="Book Antiqua"/>
        </w:rPr>
        <w:t>Duerr</w:t>
      </w:r>
      <w:proofErr w:type="spellEnd"/>
      <w:r w:rsidRPr="00761B4F">
        <w:rPr>
          <w:rFonts w:ascii="Book Antiqua" w:hAnsi="Book Antiqua"/>
        </w:rPr>
        <w:t xml:space="preserve"> RH. Amino acid position 11 of HLA-DRβ1 is a major determinant of chromosome 6p association with ulcerative colitis. </w:t>
      </w:r>
      <w:r w:rsidRPr="00761B4F">
        <w:rPr>
          <w:rFonts w:ascii="Book Antiqua" w:hAnsi="Book Antiqua"/>
          <w:i/>
        </w:rPr>
        <w:t xml:space="preserve">Genes </w:t>
      </w:r>
      <w:proofErr w:type="spellStart"/>
      <w:r w:rsidRPr="00761B4F">
        <w:rPr>
          <w:rFonts w:ascii="Book Antiqua" w:hAnsi="Book Antiqua"/>
          <w:i/>
        </w:rPr>
        <w:t>Immun</w:t>
      </w:r>
      <w:proofErr w:type="spellEnd"/>
      <w:r w:rsidRPr="00761B4F">
        <w:rPr>
          <w:rFonts w:ascii="Book Antiqua" w:hAnsi="Book Antiqua"/>
        </w:rPr>
        <w:t xml:space="preserve"> 2012; </w:t>
      </w:r>
      <w:r w:rsidRPr="00761B4F">
        <w:rPr>
          <w:rFonts w:ascii="Book Antiqua" w:hAnsi="Book Antiqua"/>
          <w:b/>
        </w:rPr>
        <w:t>13</w:t>
      </w:r>
      <w:r w:rsidRPr="00761B4F">
        <w:rPr>
          <w:rFonts w:ascii="Book Antiqua" w:hAnsi="Book Antiqua"/>
        </w:rPr>
        <w:t>: 245-252 [PMID: 22170232 DOI: 10.1038/gene.2011.79]</w:t>
      </w:r>
    </w:p>
    <w:p w14:paraId="0E6D7B9D" w14:textId="77777777" w:rsidR="00761B4F" w:rsidRPr="00761B4F" w:rsidRDefault="00761B4F" w:rsidP="00761B4F">
      <w:pPr>
        <w:spacing w:line="360" w:lineRule="auto"/>
        <w:jc w:val="both"/>
        <w:rPr>
          <w:rFonts w:ascii="Book Antiqua" w:hAnsi="Book Antiqua"/>
        </w:rPr>
      </w:pPr>
      <w:r w:rsidRPr="00761B4F">
        <w:rPr>
          <w:rFonts w:ascii="Book Antiqua" w:hAnsi="Book Antiqua"/>
        </w:rPr>
        <w:t xml:space="preserve">28 </w:t>
      </w:r>
      <w:r w:rsidRPr="00761B4F">
        <w:rPr>
          <w:rFonts w:ascii="Book Antiqua" w:hAnsi="Book Antiqua"/>
          <w:b/>
        </w:rPr>
        <w:t>Anderson CA</w:t>
      </w:r>
      <w:r w:rsidRPr="00761B4F">
        <w:rPr>
          <w:rFonts w:ascii="Book Antiqua" w:hAnsi="Book Antiqua"/>
        </w:rPr>
        <w:t xml:space="preserve">, Boucher G, Lees CW, Franke A, D'Amato M, Taylor KD, Lee JC, Goyette P, </w:t>
      </w:r>
      <w:proofErr w:type="spellStart"/>
      <w:r w:rsidRPr="00761B4F">
        <w:rPr>
          <w:rFonts w:ascii="Book Antiqua" w:hAnsi="Book Antiqua"/>
        </w:rPr>
        <w:t>Imielinski</w:t>
      </w:r>
      <w:proofErr w:type="spellEnd"/>
      <w:r w:rsidRPr="00761B4F">
        <w:rPr>
          <w:rFonts w:ascii="Book Antiqua" w:hAnsi="Book Antiqua"/>
        </w:rPr>
        <w:t xml:space="preserve"> M, </w:t>
      </w:r>
      <w:proofErr w:type="spellStart"/>
      <w:r w:rsidRPr="00761B4F">
        <w:rPr>
          <w:rFonts w:ascii="Book Antiqua" w:hAnsi="Book Antiqua"/>
        </w:rPr>
        <w:t>Latiano</w:t>
      </w:r>
      <w:proofErr w:type="spellEnd"/>
      <w:r w:rsidRPr="00761B4F">
        <w:rPr>
          <w:rFonts w:ascii="Book Antiqua" w:hAnsi="Book Antiqua"/>
        </w:rPr>
        <w:t xml:space="preserve"> A, </w:t>
      </w:r>
      <w:proofErr w:type="spellStart"/>
      <w:r w:rsidRPr="00761B4F">
        <w:rPr>
          <w:rFonts w:ascii="Book Antiqua" w:hAnsi="Book Antiqua"/>
        </w:rPr>
        <w:t>Lagacé</w:t>
      </w:r>
      <w:proofErr w:type="spellEnd"/>
      <w:r w:rsidRPr="00761B4F">
        <w:rPr>
          <w:rFonts w:ascii="Book Antiqua" w:hAnsi="Book Antiqua"/>
        </w:rPr>
        <w:t xml:space="preserve"> C, Scott R, </w:t>
      </w:r>
      <w:proofErr w:type="spellStart"/>
      <w:r w:rsidRPr="00761B4F">
        <w:rPr>
          <w:rFonts w:ascii="Book Antiqua" w:hAnsi="Book Antiqua"/>
        </w:rPr>
        <w:t>Amininejad</w:t>
      </w:r>
      <w:proofErr w:type="spellEnd"/>
      <w:r w:rsidRPr="00761B4F">
        <w:rPr>
          <w:rFonts w:ascii="Book Antiqua" w:hAnsi="Book Antiqua"/>
        </w:rPr>
        <w:t xml:space="preserve"> L, </w:t>
      </w:r>
      <w:proofErr w:type="spellStart"/>
      <w:r w:rsidRPr="00761B4F">
        <w:rPr>
          <w:rFonts w:ascii="Book Antiqua" w:hAnsi="Book Antiqua"/>
        </w:rPr>
        <w:t>Bumpstead</w:t>
      </w:r>
      <w:proofErr w:type="spellEnd"/>
      <w:r w:rsidRPr="00761B4F">
        <w:rPr>
          <w:rFonts w:ascii="Book Antiqua" w:hAnsi="Book Antiqua"/>
        </w:rPr>
        <w:t xml:space="preserve"> S, Baidoo L, </w:t>
      </w:r>
      <w:proofErr w:type="spellStart"/>
      <w:r w:rsidRPr="00761B4F">
        <w:rPr>
          <w:rFonts w:ascii="Book Antiqua" w:hAnsi="Book Antiqua"/>
        </w:rPr>
        <w:t>Baldassano</w:t>
      </w:r>
      <w:proofErr w:type="spellEnd"/>
      <w:r w:rsidRPr="00761B4F">
        <w:rPr>
          <w:rFonts w:ascii="Book Antiqua" w:hAnsi="Book Antiqua"/>
        </w:rPr>
        <w:t xml:space="preserve"> RN, Barclay M, Bayless TM, Brand S, </w:t>
      </w:r>
      <w:proofErr w:type="spellStart"/>
      <w:r w:rsidRPr="00761B4F">
        <w:rPr>
          <w:rFonts w:ascii="Book Antiqua" w:hAnsi="Book Antiqua"/>
        </w:rPr>
        <w:t>Büning</w:t>
      </w:r>
      <w:proofErr w:type="spellEnd"/>
      <w:r w:rsidRPr="00761B4F">
        <w:rPr>
          <w:rFonts w:ascii="Book Antiqua" w:hAnsi="Book Antiqua"/>
        </w:rPr>
        <w:t xml:space="preserve"> C, </w:t>
      </w:r>
      <w:proofErr w:type="spellStart"/>
      <w:r w:rsidRPr="00761B4F">
        <w:rPr>
          <w:rFonts w:ascii="Book Antiqua" w:hAnsi="Book Antiqua"/>
        </w:rPr>
        <w:t>Colombel</w:t>
      </w:r>
      <w:proofErr w:type="spellEnd"/>
      <w:r w:rsidRPr="00761B4F">
        <w:rPr>
          <w:rFonts w:ascii="Book Antiqua" w:hAnsi="Book Antiqua"/>
        </w:rPr>
        <w:t xml:space="preserve"> JF, Denson LA, De Vos M, Dubinsky M, Edwards C, </w:t>
      </w:r>
      <w:proofErr w:type="spellStart"/>
      <w:r w:rsidRPr="00761B4F">
        <w:rPr>
          <w:rFonts w:ascii="Book Antiqua" w:hAnsi="Book Antiqua"/>
        </w:rPr>
        <w:t>Ellinghaus</w:t>
      </w:r>
      <w:proofErr w:type="spellEnd"/>
      <w:r w:rsidRPr="00761B4F">
        <w:rPr>
          <w:rFonts w:ascii="Book Antiqua" w:hAnsi="Book Antiqua"/>
        </w:rPr>
        <w:t xml:space="preserve"> D, </w:t>
      </w:r>
      <w:proofErr w:type="spellStart"/>
      <w:r w:rsidRPr="00761B4F">
        <w:rPr>
          <w:rFonts w:ascii="Book Antiqua" w:hAnsi="Book Antiqua"/>
        </w:rPr>
        <w:t>Fehrmann</w:t>
      </w:r>
      <w:proofErr w:type="spellEnd"/>
      <w:r w:rsidRPr="00761B4F">
        <w:rPr>
          <w:rFonts w:ascii="Book Antiqua" w:hAnsi="Book Antiqua"/>
        </w:rPr>
        <w:t xml:space="preserve"> RS, Floyd JA, Florin T, </w:t>
      </w:r>
      <w:proofErr w:type="spellStart"/>
      <w:r w:rsidRPr="00761B4F">
        <w:rPr>
          <w:rFonts w:ascii="Book Antiqua" w:hAnsi="Book Antiqua"/>
        </w:rPr>
        <w:t>Franchimont</w:t>
      </w:r>
      <w:proofErr w:type="spellEnd"/>
      <w:r w:rsidRPr="00761B4F">
        <w:rPr>
          <w:rFonts w:ascii="Book Antiqua" w:hAnsi="Book Antiqua"/>
        </w:rPr>
        <w:t xml:space="preserve"> D, Franke L, Georges M, </w:t>
      </w:r>
      <w:proofErr w:type="spellStart"/>
      <w:r w:rsidRPr="00761B4F">
        <w:rPr>
          <w:rFonts w:ascii="Book Antiqua" w:hAnsi="Book Antiqua"/>
        </w:rPr>
        <w:t>Glas</w:t>
      </w:r>
      <w:proofErr w:type="spellEnd"/>
      <w:r w:rsidRPr="00761B4F">
        <w:rPr>
          <w:rFonts w:ascii="Book Antiqua" w:hAnsi="Book Antiqua"/>
        </w:rPr>
        <w:t xml:space="preserve"> J, Glazer NL, </w:t>
      </w:r>
      <w:proofErr w:type="spellStart"/>
      <w:r w:rsidRPr="00761B4F">
        <w:rPr>
          <w:rFonts w:ascii="Book Antiqua" w:hAnsi="Book Antiqua"/>
        </w:rPr>
        <w:t>Guthery</w:t>
      </w:r>
      <w:proofErr w:type="spellEnd"/>
      <w:r w:rsidRPr="00761B4F">
        <w:rPr>
          <w:rFonts w:ascii="Book Antiqua" w:hAnsi="Book Antiqua"/>
        </w:rPr>
        <w:t xml:space="preserve"> SL, </w:t>
      </w:r>
      <w:proofErr w:type="spellStart"/>
      <w:r w:rsidRPr="00761B4F">
        <w:rPr>
          <w:rFonts w:ascii="Book Antiqua" w:hAnsi="Book Antiqua"/>
        </w:rPr>
        <w:t>Haritunians</w:t>
      </w:r>
      <w:proofErr w:type="spellEnd"/>
      <w:r w:rsidRPr="00761B4F">
        <w:rPr>
          <w:rFonts w:ascii="Book Antiqua" w:hAnsi="Book Antiqua"/>
        </w:rPr>
        <w:t xml:space="preserve"> T, Hayward NK, </w:t>
      </w:r>
      <w:proofErr w:type="spellStart"/>
      <w:r w:rsidRPr="00761B4F">
        <w:rPr>
          <w:rFonts w:ascii="Book Antiqua" w:hAnsi="Book Antiqua"/>
        </w:rPr>
        <w:t>Hugot</w:t>
      </w:r>
      <w:proofErr w:type="spellEnd"/>
      <w:r w:rsidRPr="00761B4F">
        <w:rPr>
          <w:rFonts w:ascii="Book Antiqua" w:hAnsi="Book Antiqua"/>
        </w:rPr>
        <w:t xml:space="preserve"> JP, Jobin G, </w:t>
      </w:r>
      <w:proofErr w:type="spellStart"/>
      <w:r w:rsidRPr="00761B4F">
        <w:rPr>
          <w:rFonts w:ascii="Book Antiqua" w:hAnsi="Book Antiqua"/>
        </w:rPr>
        <w:t>Laukens</w:t>
      </w:r>
      <w:proofErr w:type="spellEnd"/>
      <w:r w:rsidRPr="00761B4F">
        <w:rPr>
          <w:rFonts w:ascii="Book Antiqua" w:hAnsi="Book Antiqua"/>
        </w:rPr>
        <w:t xml:space="preserve"> D, </w:t>
      </w:r>
      <w:proofErr w:type="spellStart"/>
      <w:r w:rsidRPr="00761B4F">
        <w:rPr>
          <w:rFonts w:ascii="Book Antiqua" w:hAnsi="Book Antiqua"/>
        </w:rPr>
        <w:t>Lawrance</w:t>
      </w:r>
      <w:proofErr w:type="spellEnd"/>
      <w:r w:rsidRPr="00761B4F">
        <w:rPr>
          <w:rFonts w:ascii="Book Antiqua" w:hAnsi="Book Antiqua"/>
        </w:rPr>
        <w:t xml:space="preserve"> I, </w:t>
      </w:r>
      <w:proofErr w:type="spellStart"/>
      <w:r w:rsidRPr="00761B4F">
        <w:rPr>
          <w:rFonts w:ascii="Book Antiqua" w:hAnsi="Book Antiqua"/>
        </w:rPr>
        <w:t>Lémann</w:t>
      </w:r>
      <w:proofErr w:type="spellEnd"/>
      <w:r w:rsidRPr="00761B4F">
        <w:rPr>
          <w:rFonts w:ascii="Book Antiqua" w:hAnsi="Book Antiqua"/>
        </w:rPr>
        <w:t xml:space="preserve"> M, Levine A, </w:t>
      </w:r>
      <w:proofErr w:type="spellStart"/>
      <w:r w:rsidRPr="00761B4F">
        <w:rPr>
          <w:rFonts w:ascii="Book Antiqua" w:hAnsi="Book Antiqua"/>
        </w:rPr>
        <w:t>Libioulle</w:t>
      </w:r>
      <w:proofErr w:type="spellEnd"/>
      <w:r w:rsidRPr="00761B4F">
        <w:rPr>
          <w:rFonts w:ascii="Book Antiqua" w:hAnsi="Book Antiqua"/>
        </w:rPr>
        <w:t xml:space="preserve"> C, Louis E, McGovern DP, Milla M, Montgomery GW, Morley KI, Mowat C, Ng A, Newman W, </w:t>
      </w:r>
      <w:proofErr w:type="spellStart"/>
      <w:r w:rsidRPr="00761B4F">
        <w:rPr>
          <w:rFonts w:ascii="Book Antiqua" w:hAnsi="Book Antiqua"/>
        </w:rPr>
        <w:t>Ophoff</w:t>
      </w:r>
      <w:proofErr w:type="spellEnd"/>
      <w:r w:rsidRPr="00761B4F">
        <w:rPr>
          <w:rFonts w:ascii="Book Antiqua" w:hAnsi="Book Antiqua"/>
        </w:rPr>
        <w:t xml:space="preserve"> RA, </w:t>
      </w:r>
      <w:proofErr w:type="spellStart"/>
      <w:r w:rsidRPr="00761B4F">
        <w:rPr>
          <w:rFonts w:ascii="Book Antiqua" w:hAnsi="Book Antiqua"/>
        </w:rPr>
        <w:t>Papi</w:t>
      </w:r>
      <w:proofErr w:type="spellEnd"/>
      <w:r w:rsidRPr="00761B4F">
        <w:rPr>
          <w:rFonts w:ascii="Book Antiqua" w:hAnsi="Book Antiqua"/>
        </w:rPr>
        <w:t xml:space="preserve"> L, Palmieri O, </w:t>
      </w:r>
      <w:proofErr w:type="spellStart"/>
      <w:r w:rsidRPr="00761B4F">
        <w:rPr>
          <w:rFonts w:ascii="Book Antiqua" w:hAnsi="Book Antiqua"/>
        </w:rPr>
        <w:t>Peyrin-Biroulet</w:t>
      </w:r>
      <w:proofErr w:type="spellEnd"/>
      <w:r w:rsidRPr="00761B4F">
        <w:rPr>
          <w:rFonts w:ascii="Book Antiqua" w:hAnsi="Book Antiqua"/>
        </w:rPr>
        <w:t xml:space="preserve"> L, </w:t>
      </w:r>
      <w:proofErr w:type="spellStart"/>
      <w:r w:rsidRPr="00761B4F">
        <w:rPr>
          <w:rFonts w:ascii="Book Antiqua" w:hAnsi="Book Antiqua"/>
        </w:rPr>
        <w:t>Panés</w:t>
      </w:r>
      <w:proofErr w:type="spellEnd"/>
      <w:r w:rsidRPr="00761B4F">
        <w:rPr>
          <w:rFonts w:ascii="Book Antiqua" w:hAnsi="Book Antiqua"/>
        </w:rPr>
        <w:t xml:space="preserve"> J, Phillips A, Prescott NJ, Proctor DD, Roberts R, Russell R, </w:t>
      </w:r>
      <w:proofErr w:type="spellStart"/>
      <w:r w:rsidRPr="00761B4F">
        <w:rPr>
          <w:rFonts w:ascii="Book Antiqua" w:hAnsi="Book Antiqua"/>
        </w:rPr>
        <w:t>Rutgeerts</w:t>
      </w:r>
      <w:proofErr w:type="spellEnd"/>
      <w:r w:rsidRPr="00761B4F">
        <w:rPr>
          <w:rFonts w:ascii="Book Antiqua" w:hAnsi="Book Antiqua"/>
        </w:rPr>
        <w:t xml:space="preserve"> P, Sanderson J, Sans M, Schumm P, Seibold F, Sharma Y, Simms LA, </w:t>
      </w:r>
      <w:proofErr w:type="spellStart"/>
      <w:r w:rsidRPr="00761B4F">
        <w:rPr>
          <w:rFonts w:ascii="Book Antiqua" w:hAnsi="Book Antiqua"/>
        </w:rPr>
        <w:t>Seielstad</w:t>
      </w:r>
      <w:proofErr w:type="spellEnd"/>
      <w:r w:rsidRPr="00761B4F">
        <w:rPr>
          <w:rFonts w:ascii="Book Antiqua" w:hAnsi="Book Antiqua"/>
        </w:rPr>
        <w:t xml:space="preserve"> M, Steinhart AH, </w:t>
      </w:r>
      <w:proofErr w:type="spellStart"/>
      <w:r w:rsidRPr="00761B4F">
        <w:rPr>
          <w:rFonts w:ascii="Book Antiqua" w:hAnsi="Book Antiqua"/>
        </w:rPr>
        <w:t>Targan</w:t>
      </w:r>
      <w:proofErr w:type="spellEnd"/>
      <w:r w:rsidRPr="00761B4F">
        <w:rPr>
          <w:rFonts w:ascii="Book Antiqua" w:hAnsi="Book Antiqua"/>
        </w:rPr>
        <w:t xml:space="preserve"> SR, van den Berg LH, </w:t>
      </w:r>
      <w:proofErr w:type="spellStart"/>
      <w:r w:rsidRPr="00761B4F">
        <w:rPr>
          <w:rFonts w:ascii="Book Antiqua" w:hAnsi="Book Antiqua"/>
        </w:rPr>
        <w:t>Vatn</w:t>
      </w:r>
      <w:proofErr w:type="spellEnd"/>
      <w:r w:rsidRPr="00761B4F">
        <w:rPr>
          <w:rFonts w:ascii="Book Antiqua" w:hAnsi="Book Antiqua"/>
        </w:rPr>
        <w:t xml:space="preserve"> M, </w:t>
      </w:r>
      <w:proofErr w:type="spellStart"/>
      <w:r w:rsidRPr="00761B4F">
        <w:rPr>
          <w:rFonts w:ascii="Book Antiqua" w:hAnsi="Book Antiqua"/>
        </w:rPr>
        <w:t>Verspaget</w:t>
      </w:r>
      <w:proofErr w:type="spellEnd"/>
      <w:r w:rsidRPr="00761B4F">
        <w:rPr>
          <w:rFonts w:ascii="Book Antiqua" w:hAnsi="Book Antiqua"/>
        </w:rPr>
        <w:t xml:space="preserve"> H, Walters T, </w:t>
      </w:r>
      <w:proofErr w:type="spellStart"/>
      <w:r w:rsidRPr="00761B4F">
        <w:rPr>
          <w:rFonts w:ascii="Book Antiqua" w:hAnsi="Book Antiqua"/>
        </w:rPr>
        <w:t>Wijmenga</w:t>
      </w:r>
      <w:proofErr w:type="spellEnd"/>
      <w:r w:rsidRPr="00761B4F">
        <w:rPr>
          <w:rFonts w:ascii="Book Antiqua" w:hAnsi="Book Antiqua"/>
        </w:rPr>
        <w:t xml:space="preserve"> C, Wilson DC, </w:t>
      </w:r>
      <w:proofErr w:type="spellStart"/>
      <w:r w:rsidRPr="00761B4F">
        <w:rPr>
          <w:rFonts w:ascii="Book Antiqua" w:hAnsi="Book Antiqua"/>
        </w:rPr>
        <w:t>Westra</w:t>
      </w:r>
      <w:proofErr w:type="spellEnd"/>
      <w:r w:rsidRPr="00761B4F">
        <w:rPr>
          <w:rFonts w:ascii="Book Antiqua" w:hAnsi="Book Antiqua"/>
        </w:rPr>
        <w:t xml:space="preserve"> HJ, Xavier RJ, Zhao ZZ, </w:t>
      </w:r>
      <w:proofErr w:type="spellStart"/>
      <w:r w:rsidRPr="00761B4F">
        <w:rPr>
          <w:rFonts w:ascii="Book Antiqua" w:hAnsi="Book Antiqua"/>
        </w:rPr>
        <w:t>Ponsioen</w:t>
      </w:r>
      <w:proofErr w:type="spellEnd"/>
      <w:r w:rsidRPr="00761B4F">
        <w:rPr>
          <w:rFonts w:ascii="Book Antiqua" w:hAnsi="Book Antiqua"/>
        </w:rPr>
        <w:t xml:space="preserve"> CY, Andersen V, </w:t>
      </w:r>
      <w:proofErr w:type="spellStart"/>
      <w:r w:rsidRPr="00761B4F">
        <w:rPr>
          <w:rFonts w:ascii="Book Antiqua" w:hAnsi="Book Antiqua"/>
        </w:rPr>
        <w:t>Torkvist</w:t>
      </w:r>
      <w:proofErr w:type="spellEnd"/>
      <w:r w:rsidRPr="00761B4F">
        <w:rPr>
          <w:rFonts w:ascii="Book Antiqua" w:hAnsi="Book Antiqua"/>
        </w:rPr>
        <w:t xml:space="preserve"> L, </w:t>
      </w:r>
      <w:proofErr w:type="spellStart"/>
      <w:r w:rsidRPr="00761B4F">
        <w:rPr>
          <w:rFonts w:ascii="Book Antiqua" w:hAnsi="Book Antiqua"/>
        </w:rPr>
        <w:t>Gazouli</w:t>
      </w:r>
      <w:proofErr w:type="spellEnd"/>
      <w:r w:rsidRPr="00761B4F">
        <w:rPr>
          <w:rFonts w:ascii="Book Antiqua" w:hAnsi="Book Antiqua"/>
        </w:rPr>
        <w:t xml:space="preserve"> M, </w:t>
      </w:r>
      <w:proofErr w:type="spellStart"/>
      <w:r w:rsidRPr="00761B4F">
        <w:rPr>
          <w:rFonts w:ascii="Book Antiqua" w:hAnsi="Book Antiqua"/>
        </w:rPr>
        <w:t>Anagnou</w:t>
      </w:r>
      <w:proofErr w:type="spellEnd"/>
      <w:r w:rsidRPr="00761B4F">
        <w:rPr>
          <w:rFonts w:ascii="Book Antiqua" w:hAnsi="Book Antiqua"/>
        </w:rPr>
        <w:t xml:space="preserve"> NP, Karlsen TH, </w:t>
      </w:r>
      <w:proofErr w:type="spellStart"/>
      <w:r w:rsidRPr="00761B4F">
        <w:rPr>
          <w:rFonts w:ascii="Book Antiqua" w:hAnsi="Book Antiqua"/>
        </w:rPr>
        <w:t>Kupcinskas</w:t>
      </w:r>
      <w:proofErr w:type="spellEnd"/>
      <w:r w:rsidRPr="00761B4F">
        <w:rPr>
          <w:rFonts w:ascii="Book Antiqua" w:hAnsi="Book Antiqua"/>
        </w:rPr>
        <w:t xml:space="preserve"> L, </w:t>
      </w:r>
      <w:proofErr w:type="spellStart"/>
      <w:r w:rsidRPr="00761B4F">
        <w:rPr>
          <w:rFonts w:ascii="Book Antiqua" w:hAnsi="Book Antiqua"/>
        </w:rPr>
        <w:t>Sventoraityte</w:t>
      </w:r>
      <w:proofErr w:type="spellEnd"/>
      <w:r w:rsidRPr="00761B4F">
        <w:rPr>
          <w:rFonts w:ascii="Book Antiqua" w:hAnsi="Book Antiqua"/>
        </w:rPr>
        <w:t xml:space="preserve"> J, Mansfield JC, </w:t>
      </w:r>
      <w:proofErr w:type="spellStart"/>
      <w:r w:rsidRPr="00761B4F">
        <w:rPr>
          <w:rFonts w:ascii="Book Antiqua" w:hAnsi="Book Antiqua"/>
        </w:rPr>
        <w:t>Kugathasan</w:t>
      </w:r>
      <w:proofErr w:type="spellEnd"/>
      <w:r w:rsidRPr="00761B4F">
        <w:rPr>
          <w:rFonts w:ascii="Book Antiqua" w:hAnsi="Book Antiqua"/>
        </w:rPr>
        <w:t xml:space="preserve"> S, Silverberg MS, </w:t>
      </w:r>
      <w:proofErr w:type="spellStart"/>
      <w:r w:rsidRPr="00761B4F">
        <w:rPr>
          <w:rFonts w:ascii="Book Antiqua" w:hAnsi="Book Antiqua"/>
        </w:rPr>
        <w:t>Halfvarson</w:t>
      </w:r>
      <w:proofErr w:type="spellEnd"/>
      <w:r w:rsidRPr="00761B4F">
        <w:rPr>
          <w:rFonts w:ascii="Book Antiqua" w:hAnsi="Book Antiqua"/>
        </w:rPr>
        <w:t xml:space="preserve"> J, Rotter JI, Mathew CG, Griffiths AM, </w:t>
      </w:r>
      <w:proofErr w:type="spellStart"/>
      <w:r w:rsidRPr="00761B4F">
        <w:rPr>
          <w:rFonts w:ascii="Book Antiqua" w:hAnsi="Book Antiqua"/>
        </w:rPr>
        <w:t>Gearry</w:t>
      </w:r>
      <w:proofErr w:type="spellEnd"/>
      <w:r w:rsidRPr="00761B4F">
        <w:rPr>
          <w:rFonts w:ascii="Book Antiqua" w:hAnsi="Book Antiqua"/>
        </w:rPr>
        <w:t xml:space="preserve"> R, Ahmad T, Brant SR, </w:t>
      </w:r>
      <w:proofErr w:type="spellStart"/>
      <w:r w:rsidRPr="00761B4F">
        <w:rPr>
          <w:rFonts w:ascii="Book Antiqua" w:hAnsi="Book Antiqua"/>
        </w:rPr>
        <w:t>Chamaillard</w:t>
      </w:r>
      <w:proofErr w:type="spellEnd"/>
      <w:r w:rsidRPr="00761B4F">
        <w:rPr>
          <w:rFonts w:ascii="Book Antiqua" w:hAnsi="Book Antiqua"/>
        </w:rPr>
        <w:t xml:space="preserve"> M, </w:t>
      </w:r>
      <w:proofErr w:type="spellStart"/>
      <w:r w:rsidRPr="00761B4F">
        <w:rPr>
          <w:rFonts w:ascii="Book Antiqua" w:hAnsi="Book Antiqua"/>
        </w:rPr>
        <w:t>Satsangi</w:t>
      </w:r>
      <w:proofErr w:type="spellEnd"/>
      <w:r w:rsidRPr="00761B4F">
        <w:rPr>
          <w:rFonts w:ascii="Book Antiqua" w:hAnsi="Book Antiqua"/>
        </w:rPr>
        <w:t xml:space="preserve"> J, Cho JH, Schreiber S, Daly MJ, Barrett JC, Parkes M, </w:t>
      </w:r>
      <w:proofErr w:type="spellStart"/>
      <w:r w:rsidRPr="00761B4F">
        <w:rPr>
          <w:rFonts w:ascii="Book Antiqua" w:hAnsi="Book Antiqua"/>
        </w:rPr>
        <w:t>Annese</w:t>
      </w:r>
      <w:proofErr w:type="spellEnd"/>
      <w:r w:rsidRPr="00761B4F">
        <w:rPr>
          <w:rFonts w:ascii="Book Antiqua" w:hAnsi="Book Antiqua"/>
        </w:rPr>
        <w:t xml:space="preserve"> V, </w:t>
      </w:r>
      <w:proofErr w:type="spellStart"/>
      <w:r w:rsidRPr="00761B4F">
        <w:rPr>
          <w:rFonts w:ascii="Book Antiqua" w:hAnsi="Book Antiqua"/>
        </w:rPr>
        <w:t>Hakonarson</w:t>
      </w:r>
      <w:proofErr w:type="spellEnd"/>
      <w:r w:rsidRPr="00761B4F">
        <w:rPr>
          <w:rFonts w:ascii="Book Antiqua" w:hAnsi="Book Antiqua"/>
        </w:rPr>
        <w:t xml:space="preserve"> H, Radford-Smith G, </w:t>
      </w:r>
      <w:proofErr w:type="spellStart"/>
      <w:r w:rsidRPr="00761B4F">
        <w:rPr>
          <w:rFonts w:ascii="Book Antiqua" w:hAnsi="Book Antiqua"/>
        </w:rPr>
        <w:t>Duerr</w:t>
      </w:r>
      <w:proofErr w:type="spellEnd"/>
      <w:r w:rsidRPr="00761B4F">
        <w:rPr>
          <w:rFonts w:ascii="Book Antiqua" w:hAnsi="Book Antiqua"/>
        </w:rPr>
        <w:t xml:space="preserve"> RH, </w:t>
      </w:r>
      <w:proofErr w:type="spellStart"/>
      <w:r w:rsidRPr="00761B4F">
        <w:rPr>
          <w:rFonts w:ascii="Book Antiqua" w:hAnsi="Book Antiqua"/>
        </w:rPr>
        <w:t>Vermeire</w:t>
      </w:r>
      <w:proofErr w:type="spellEnd"/>
      <w:r w:rsidRPr="00761B4F">
        <w:rPr>
          <w:rFonts w:ascii="Book Antiqua" w:hAnsi="Book Antiqua"/>
        </w:rPr>
        <w:t xml:space="preserve"> S, </w:t>
      </w:r>
      <w:proofErr w:type="spellStart"/>
      <w:r w:rsidRPr="00761B4F">
        <w:rPr>
          <w:rFonts w:ascii="Book Antiqua" w:hAnsi="Book Antiqua"/>
        </w:rPr>
        <w:t>Weersma</w:t>
      </w:r>
      <w:proofErr w:type="spellEnd"/>
      <w:r w:rsidRPr="00761B4F">
        <w:rPr>
          <w:rFonts w:ascii="Book Antiqua" w:hAnsi="Book Antiqua"/>
        </w:rPr>
        <w:t xml:space="preserve"> RK, </w:t>
      </w:r>
      <w:proofErr w:type="spellStart"/>
      <w:r w:rsidRPr="00761B4F">
        <w:rPr>
          <w:rFonts w:ascii="Book Antiqua" w:hAnsi="Book Antiqua"/>
        </w:rPr>
        <w:t>Rioux</w:t>
      </w:r>
      <w:proofErr w:type="spellEnd"/>
      <w:r w:rsidRPr="00761B4F">
        <w:rPr>
          <w:rFonts w:ascii="Book Antiqua" w:hAnsi="Book Antiqua"/>
        </w:rPr>
        <w:t xml:space="preserve"> JD. Meta-analysis identifies 29 additional ulcerative colitis risk loci, increasing the number of confirmed associations to 47. </w:t>
      </w:r>
      <w:r w:rsidRPr="00761B4F">
        <w:rPr>
          <w:rFonts w:ascii="Book Antiqua" w:hAnsi="Book Antiqua"/>
          <w:i/>
        </w:rPr>
        <w:t>Nat Genet</w:t>
      </w:r>
      <w:r w:rsidRPr="00761B4F">
        <w:rPr>
          <w:rFonts w:ascii="Book Antiqua" w:hAnsi="Book Antiqua"/>
        </w:rPr>
        <w:t xml:space="preserve"> 2011; </w:t>
      </w:r>
      <w:r w:rsidRPr="00761B4F">
        <w:rPr>
          <w:rFonts w:ascii="Book Antiqua" w:hAnsi="Book Antiqua"/>
          <w:b/>
        </w:rPr>
        <w:t>43</w:t>
      </w:r>
      <w:r w:rsidRPr="00761B4F">
        <w:rPr>
          <w:rFonts w:ascii="Book Antiqua" w:hAnsi="Book Antiqua"/>
        </w:rPr>
        <w:t>: 246-252 [PMID: 21297633 DOI: 10.1038/ng.764]</w:t>
      </w:r>
    </w:p>
    <w:p w14:paraId="0E58F88C" w14:textId="5A2DF0DA" w:rsidR="00BC5D48" w:rsidRPr="001A780C" w:rsidRDefault="00BC5D48" w:rsidP="00DD7FB5">
      <w:pPr>
        <w:pStyle w:val="ListParagraph"/>
        <w:suppressAutoHyphens/>
        <w:spacing w:after="0" w:line="360" w:lineRule="auto"/>
        <w:ind w:left="360" w:right="230"/>
        <w:jc w:val="right"/>
        <w:rPr>
          <w:rFonts w:ascii="Book Antiqua" w:hAnsi="Book Antiqua" w:cs="Mangal"/>
          <w:b/>
          <w:bCs/>
          <w:sz w:val="24"/>
          <w:szCs w:val="24"/>
          <w:lang w:val="it-IT" w:bidi="hi-IN"/>
        </w:rPr>
      </w:pPr>
      <w:r w:rsidRPr="001A780C">
        <w:rPr>
          <w:rFonts w:ascii="Book Antiqua" w:eastAsia="Lucida Sans Unicode" w:hAnsi="Book Antiqua" w:cs="Arial"/>
          <w:b/>
          <w:noProof/>
          <w:sz w:val="24"/>
          <w:szCs w:val="24"/>
          <w:lang w:val="it-IT" w:eastAsia="hi-IN" w:bidi="hi-IN"/>
        </w:rPr>
        <w:t>P-Reviewer</w:t>
      </w:r>
      <w:r w:rsidRPr="001A780C">
        <w:rPr>
          <w:rFonts w:ascii="Book Antiqua" w:hAnsi="Book Antiqua" w:cs="Arial"/>
          <w:b/>
          <w:noProof/>
          <w:sz w:val="24"/>
          <w:szCs w:val="24"/>
          <w:lang w:val="it-IT" w:bidi="hi-IN"/>
        </w:rPr>
        <w:t>:</w:t>
      </w:r>
      <w:r w:rsidRPr="001A780C">
        <w:rPr>
          <w:rFonts w:ascii="Book Antiqua" w:hAnsi="Book Antiqua"/>
          <w:sz w:val="24"/>
          <w:szCs w:val="24"/>
        </w:rPr>
        <w:t xml:space="preserve"> </w:t>
      </w:r>
      <w:r w:rsidR="007A157A" w:rsidRPr="001A780C">
        <w:rPr>
          <w:rFonts w:ascii="Book Antiqua" w:hAnsi="Book Antiqua"/>
          <w:sz w:val="24"/>
          <w:szCs w:val="24"/>
        </w:rPr>
        <w:t xml:space="preserve">Kee BP, </w:t>
      </w:r>
      <w:proofErr w:type="spellStart"/>
      <w:r w:rsidR="007A157A" w:rsidRPr="001A780C">
        <w:rPr>
          <w:rFonts w:ascii="Book Antiqua" w:hAnsi="Book Antiqua"/>
          <w:sz w:val="24"/>
          <w:szCs w:val="24"/>
        </w:rPr>
        <w:t>Skok</w:t>
      </w:r>
      <w:proofErr w:type="spellEnd"/>
      <w:r w:rsidRPr="001A780C">
        <w:rPr>
          <w:rFonts w:ascii="Book Antiqua" w:hAnsi="Book Antiqua"/>
          <w:sz w:val="24"/>
          <w:szCs w:val="24"/>
        </w:rPr>
        <w:t xml:space="preserve"> </w:t>
      </w:r>
      <w:r w:rsidR="007A157A" w:rsidRPr="001A780C">
        <w:rPr>
          <w:rFonts w:ascii="Book Antiqua" w:hAnsi="Book Antiqua"/>
          <w:sz w:val="24"/>
          <w:szCs w:val="24"/>
        </w:rPr>
        <w:t xml:space="preserve">P </w:t>
      </w:r>
      <w:r w:rsidRPr="001A780C">
        <w:rPr>
          <w:rFonts w:ascii="Book Antiqua" w:eastAsia="Lucida Sans Unicode" w:hAnsi="Book Antiqua" w:cs="Mangal"/>
          <w:b/>
          <w:bCs/>
          <w:sz w:val="24"/>
          <w:szCs w:val="24"/>
          <w:lang w:val="it-IT" w:eastAsia="hi-IN" w:bidi="hi-IN"/>
        </w:rPr>
        <w:t>S-Editor</w:t>
      </w:r>
      <w:r w:rsidRPr="001A780C">
        <w:rPr>
          <w:rFonts w:ascii="Book Antiqua" w:hAnsi="Book Antiqua" w:cs="Mangal"/>
          <w:b/>
          <w:bCs/>
          <w:sz w:val="24"/>
          <w:szCs w:val="24"/>
          <w:lang w:val="it-IT" w:bidi="hi-IN"/>
        </w:rPr>
        <w:t>:</w:t>
      </w:r>
      <w:r w:rsidRPr="001A780C">
        <w:rPr>
          <w:rFonts w:ascii="Book Antiqua" w:eastAsiaTheme="minorEastAsia" w:hAnsi="Book Antiqua" w:cs="Mangal"/>
          <w:bCs/>
          <w:sz w:val="24"/>
          <w:szCs w:val="24"/>
          <w:lang w:val="it-IT" w:bidi="hi-IN"/>
        </w:rPr>
        <w:t xml:space="preserve"> </w:t>
      </w:r>
      <w:r w:rsidRPr="001A780C">
        <w:rPr>
          <w:rFonts w:ascii="Book Antiqua" w:hAnsi="Book Antiqua" w:cs="Mangal"/>
          <w:bCs/>
          <w:sz w:val="24"/>
          <w:szCs w:val="24"/>
          <w:lang w:val="it-IT" w:bidi="hi-IN"/>
        </w:rPr>
        <w:t>Wang JL</w:t>
      </w:r>
      <w:r w:rsidRPr="001A780C">
        <w:rPr>
          <w:rFonts w:ascii="Book Antiqua" w:eastAsia="Lucida Sans Unicode" w:hAnsi="Book Antiqua" w:cs="Mangal"/>
          <w:b/>
          <w:bCs/>
          <w:sz w:val="24"/>
          <w:szCs w:val="24"/>
          <w:lang w:val="it-IT" w:eastAsia="hi-IN" w:bidi="hi-IN"/>
        </w:rPr>
        <w:t xml:space="preserve"> L-Editor</w:t>
      </w:r>
      <w:r w:rsidRPr="001A780C">
        <w:rPr>
          <w:rFonts w:ascii="Book Antiqua" w:hAnsi="Book Antiqua" w:cs="Mangal"/>
          <w:b/>
          <w:bCs/>
          <w:sz w:val="24"/>
          <w:szCs w:val="24"/>
          <w:lang w:val="it-IT" w:bidi="hi-IN"/>
        </w:rPr>
        <w:t>:</w:t>
      </w:r>
      <w:r w:rsidRPr="001A780C">
        <w:rPr>
          <w:rFonts w:ascii="Book Antiqua" w:eastAsia="Lucida Sans Unicode" w:hAnsi="Book Antiqua" w:cs="Mangal"/>
          <w:b/>
          <w:bCs/>
          <w:sz w:val="24"/>
          <w:szCs w:val="24"/>
          <w:lang w:val="it-IT" w:eastAsia="hi-IN" w:bidi="hi-IN"/>
        </w:rPr>
        <w:t xml:space="preserve"> E-Editor</w:t>
      </w:r>
      <w:r w:rsidRPr="001A780C">
        <w:rPr>
          <w:rFonts w:ascii="Book Antiqua" w:hAnsi="Book Antiqua" w:cs="Mangal"/>
          <w:b/>
          <w:bCs/>
          <w:sz w:val="24"/>
          <w:szCs w:val="24"/>
          <w:lang w:val="it-IT" w:bidi="hi-IN"/>
        </w:rPr>
        <w:t>:</w:t>
      </w:r>
    </w:p>
    <w:p w14:paraId="0643BDF2" w14:textId="77777777" w:rsidR="00BC5D48" w:rsidRPr="001A780C" w:rsidRDefault="00BC5D48" w:rsidP="001A780C">
      <w:pPr>
        <w:pStyle w:val="ListParagraph"/>
        <w:suppressAutoHyphens/>
        <w:spacing w:after="0" w:line="360" w:lineRule="auto"/>
        <w:ind w:left="360" w:right="120"/>
        <w:jc w:val="both"/>
        <w:rPr>
          <w:rFonts w:ascii="Book Antiqua" w:hAnsi="Book Antiqua" w:cs="Mangal"/>
          <w:b/>
          <w:bCs/>
          <w:sz w:val="24"/>
          <w:szCs w:val="24"/>
          <w:lang w:val="it-IT" w:bidi="hi-IN"/>
        </w:rPr>
      </w:pPr>
    </w:p>
    <w:p w14:paraId="6FDAB165" w14:textId="77777777" w:rsidR="00BC5D48" w:rsidRPr="001A780C" w:rsidRDefault="00BC5D48" w:rsidP="001A780C">
      <w:pPr>
        <w:shd w:val="clear" w:color="auto" w:fill="FFFFFF"/>
        <w:snapToGrid w:val="0"/>
        <w:spacing w:line="360" w:lineRule="auto"/>
        <w:jc w:val="both"/>
        <w:rPr>
          <w:rFonts w:ascii="Book Antiqua" w:hAnsi="Book Antiqua" w:cs="Helvetica"/>
          <w:b/>
        </w:rPr>
      </w:pPr>
      <w:r w:rsidRPr="001A780C">
        <w:rPr>
          <w:rFonts w:ascii="Book Antiqua" w:hAnsi="Book Antiqua" w:cs="Helvetica"/>
          <w:b/>
        </w:rPr>
        <w:t xml:space="preserve">Specialty type: </w:t>
      </w:r>
      <w:r w:rsidRPr="001A780C">
        <w:rPr>
          <w:rFonts w:ascii="Book Antiqua" w:eastAsia="Microsoft YaHei" w:hAnsi="Book Antiqua" w:cs="SimSun"/>
        </w:rPr>
        <w:t>Medicine, research and experimental</w:t>
      </w:r>
    </w:p>
    <w:p w14:paraId="33D470A5" w14:textId="7A21DA1B" w:rsidR="00BC5D48" w:rsidRPr="001A780C" w:rsidRDefault="00BC5D48" w:rsidP="001A780C">
      <w:pPr>
        <w:shd w:val="clear" w:color="auto" w:fill="FFFFFF"/>
        <w:snapToGrid w:val="0"/>
        <w:spacing w:line="360" w:lineRule="auto"/>
        <w:jc w:val="both"/>
        <w:rPr>
          <w:rFonts w:ascii="Book Antiqua" w:hAnsi="Book Antiqua" w:cs="Helvetica"/>
          <w:b/>
        </w:rPr>
      </w:pPr>
      <w:r w:rsidRPr="001A780C">
        <w:rPr>
          <w:rFonts w:ascii="Book Antiqua" w:hAnsi="Book Antiqua" w:cs="Helvetica"/>
          <w:b/>
        </w:rPr>
        <w:t xml:space="preserve">Country of origin: </w:t>
      </w:r>
      <w:r w:rsidR="00500407" w:rsidRPr="001A780C">
        <w:rPr>
          <w:rFonts w:ascii="Book Antiqua" w:hAnsi="Book Antiqua" w:cs="Helvetica"/>
        </w:rPr>
        <w:t>Sri Lanka</w:t>
      </w:r>
    </w:p>
    <w:p w14:paraId="77F234A4" w14:textId="77777777" w:rsidR="00BC5D48" w:rsidRPr="001A780C" w:rsidRDefault="00BC5D48" w:rsidP="001A780C">
      <w:pPr>
        <w:shd w:val="clear" w:color="auto" w:fill="FFFFFF"/>
        <w:snapToGrid w:val="0"/>
        <w:spacing w:line="360" w:lineRule="auto"/>
        <w:jc w:val="both"/>
        <w:rPr>
          <w:rFonts w:ascii="Book Antiqua" w:hAnsi="Book Antiqua" w:cs="Helvetica"/>
          <w:b/>
        </w:rPr>
      </w:pPr>
      <w:r w:rsidRPr="001A780C">
        <w:rPr>
          <w:rFonts w:ascii="Book Antiqua" w:hAnsi="Book Antiqua" w:cs="Helvetica"/>
          <w:b/>
        </w:rPr>
        <w:t>Peer-review report classification</w:t>
      </w:r>
    </w:p>
    <w:p w14:paraId="21DA7B74" w14:textId="26A8189A" w:rsidR="00BC5D48" w:rsidRPr="001A780C" w:rsidRDefault="007A157A" w:rsidP="001A780C">
      <w:pPr>
        <w:shd w:val="clear" w:color="auto" w:fill="FFFFFF"/>
        <w:snapToGrid w:val="0"/>
        <w:spacing w:line="360" w:lineRule="auto"/>
        <w:jc w:val="both"/>
        <w:rPr>
          <w:rFonts w:ascii="Book Antiqua" w:hAnsi="Book Antiqua" w:cs="Helvetica"/>
          <w:lang w:eastAsia="zh-CN"/>
        </w:rPr>
      </w:pPr>
      <w:r w:rsidRPr="001A780C">
        <w:rPr>
          <w:rFonts w:ascii="Book Antiqua" w:hAnsi="Book Antiqua" w:cs="Helvetica"/>
        </w:rPr>
        <w:lastRenderedPageBreak/>
        <w:t xml:space="preserve">Grade A (Excellent): </w:t>
      </w:r>
      <w:r w:rsidRPr="001A780C">
        <w:rPr>
          <w:rFonts w:ascii="Book Antiqua" w:hAnsi="Book Antiqua" w:cs="Helvetica"/>
          <w:lang w:eastAsia="zh-CN"/>
        </w:rPr>
        <w:t>0</w:t>
      </w:r>
    </w:p>
    <w:p w14:paraId="55BEDEFD" w14:textId="223B26D8" w:rsidR="00BC5D48" w:rsidRPr="001A780C" w:rsidRDefault="00BC5D48" w:rsidP="001A780C">
      <w:pPr>
        <w:shd w:val="clear" w:color="auto" w:fill="FFFFFF"/>
        <w:snapToGrid w:val="0"/>
        <w:spacing w:line="360" w:lineRule="auto"/>
        <w:jc w:val="both"/>
        <w:rPr>
          <w:rFonts w:ascii="Book Antiqua" w:hAnsi="Book Antiqua" w:cs="Helvetica"/>
          <w:lang w:eastAsia="zh-CN"/>
        </w:rPr>
      </w:pPr>
      <w:r w:rsidRPr="001A780C">
        <w:rPr>
          <w:rFonts w:ascii="Book Antiqua" w:hAnsi="Book Antiqua" w:cs="Helvetica"/>
        </w:rPr>
        <w:t xml:space="preserve">Grade B (Very good): </w:t>
      </w:r>
      <w:r w:rsidR="007A157A" w:rsidRPr="001A780C">
        <w:rPr>
          <w:rFonts w:ascii="Book Antiqua" w:hAnsi="Book Antiqua" w:cs="Helvetica"/>
          <w:lang w:eastAsia="zh-CN"/>
        </w:rPr>
        <w:t>0</w:t>
      </w:r>
    </w:p>
    <w:p w14:paraId="167D858D" w14:textId="373C6A31" w:rsidR="00BC5D48" w:rsidRPr="001A780C" w:rsidRDefault="007A157A" w:rsidP="001A780C">
      <w:pPr>
        <w:shd w:val="clear" w:color="auto" w:fill="FFFFFF"/>
        <w:snapToGrid w:val="0"/>
        <w:spacing w:line="360" w:lineRule="auto"/>
        <w:jc w:val="both"/>
        <w:rPr>
          <w:rFonts w:ascii="Book Antiqua" w:hAnsi="Book Antiqua" w:cs="Helvetica"/>
          <w:lang w:eastAsia="zh-CN"/>
        </w:rPr>
      </w:pPr>
      <w:r w:rsidRPr="001A780C">
        <w:rPr>
          <w:rFonts w:ascii="Book Antiqua" w:hAnsi="Book Antiqua" w:cs="Helvetica"/>
        </w:rPr>
        <w:t xml:space="preserve">Grade C (Good): </w:t>
      </w:r>
      <w:r w:rsidRPr="001A780C">
        <w:rPr>
          <w:rFonts w:ascii="Book Antiqua" w:hAnsi="Book Antiqua" w:cs="Helvetica"/>
          <w:lang w:eastAsia="zh-CN"/>
        </w:rPr>
        <w:t>C</w:t>
      </w:r>
    </w:p>
    <w:p w14:paraId="68792C71" w14:textId="02D8E4AF" w:rsidR="00BC5D48" w:rsidRPr="001A780C" w:rsidRDefault="007A157A" w:rsidP="001A780C">
      <w:pPr>
        <w:shd w:val="clear" w:color="auto" w:fill="FFFFFF"/>
        <w:snapToGrid w:val="0"/>
        <w:spacing w:line="360" w:lineRule="auto"/>
        <w:jc w:val="both"/>
        <w:rPr>
          <w:rFonts w:ascii="Book Antiqua" w:hAnsi="Book Antiqua" w:cs="Helvetica"/>
          <w:lang w:eastAsia="zh-CN"/>
        </w:rPr>
      </w:pPr>
      <w:r w:rsidRPr="001A780C">
        <w:rPr>
          <w:rFonts w:ascii="Book Antiqua" w:hAnsi="Book Antiqua" w:cs="Helvetica"/>
        </w:rPr>
        <w:t xml:space="preserve">Grade D (Fair): </w:t>
      </w:r>
      <w:r w:rsidRPr="001A780C">
        <w:rPr>
          <w:rFonts w:ascii="Book Antiqua" w:hAnsi="Book Antiqua" w:cs="Helvetica"/>
          <w:lang w:eastAsia="zh-CN"/>
        </w:rPr>
        <w:t>D</w:t>
      </w:r>
    </w:p>
    <w:p w14:paraId="7BE6D7EC" w14:textId="768386A6" w:rsidR="000B0686" w:rsidRPr="001A780C" w:rsidRDefault="00BC5D48" w:rsidP="001A780C">
      <w:pPr>
        <w:shd w:val="clear" w:color="auto" w:fill="FFFFFF"/>
        <w:snapToGrid w:val="0"/>
        <w:spacing w:line="360" w:lineRule="auto"/>
        <w:jc w:val="both"/>
        <w:rPr>
          <w:rFonts w:ascii="Book Antiqua" w:eastAsia="Helvetica" w:hAnsi="Book Antiqua" w:cs="Helvetica"/>
          <w:color w:val="000000" w:themeColor="text1"/>
        </w:rPr>
      </w:pPr>
      <w:r w:rsidRPr="001A780C">
        <w:rPr>
          <w:rFonts w:ascii="Book Antiqua" w:hAnsi="Book Antiqua" w:cs="Helvetica"/>
        </w:rPr>
        <w:t>Grade E (Poor): 0</w:t>
      </w:r>
    </w:p>
    <w:p w14:paraId="61F66CA6" w14:textId="77777777" w:rsidR="000B0686" w:rsidRPr="001A780C" w:rsidRDefault="000B0686" w:rsidP="001A780C">
      <w:pPr>
        <w:pStyle w:val="Body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ind w:left="720" w:hanging="720"/>
        <w:jc w:val="both"/>
        <w:rPr>
          <w:rStyle w:val="None"/>
          <w:rFonts w:ascii="Book Antiqua" w:eastAsia="Helvetica" w:hAnsi="Book Antiqua" w:cs="Helvetica"/>
          <w:color w:val="000000" w:themeColor="text1"/>
        </w:rPr>
      </w:pPr>
    </w:p>
    <w:p w14:paraId="0A1AB3FE" w14:textId="357CD8A4" w:rsidR="00A272C5" w:rsidRPr="001A780C" w:rsidRDefault="00A272C5" w:rsidP="001A780C">
      <w:pPr>
        <w:pBdr>
          <w:top w:val="nil"/>
          <w:left w:val="nil"/>
          <w:bottom w:val="nil"/>
          <w:right w:val="nil"/>
          <w:between w:val="nil"/>
          <w:bar w:val="nil"/>
        </w:pBdr>
        <w:spacing w:line="360" w:lineRule="auto"/>
        <w:jc w:val="both"/>
        <w:rPr>
          <w:rStyle w:val="None"/>
          <w:rFonts w:ascii="Book Antiqua" w:hAnsi="Book Antiqua"/>
          <w:color w:val="000000" w:themeColor="text1"/>
        </w:rPr>
      </w:pPr>
      <w:r w:rsidRPr="001A780C">
        <w:rPr>
          <w:rStyle w:val="None"/>
          <w:rFonts w:ascii="Book Antiqua" w:hAnsi="Book Antiqua"/>
          <w:color w:val="000000" w:themeColor="text1"/>
        </w:rPr>
        <w:br w:type="page"/>
      </w:r>
    </w:p>
    <w:p w14:paraId="5709257A" w14:textId="3301E106" w:rsidR="00BF3E96" w:rsidRPr="001A780C" w:rsidRDefault="001E1EC1" w:rsidP="001A780C">
      <w:pPr>
        <w:spacing w:line="360" w:lineRule="auto"/>
        <w:jc w:val="both"/>
        <w:rPr>
          <w:rFonts w:ascii="Book Antiqua" w:hAnsi="Book Antiqua"/>
          <w:b/>
          <w:color w:val="000000" w:themeColor="text1"/>
          <w:lang w:val="en-GB" w:eastAsia="zh-CN"/>
        </w:rPr>
      </w:pPr>
      <w:r w:rsidRPr="001A780C">
        <w:rPr>
          <w:rFonts w:ascii="Book Antiqua" w:hAnsi="Book Antiqua"/>
          <w:b/>
          <w:color w:val="000000" w:themeColor="text1"/>
          <w:lang w:val="en-GB"/>
        </w:rPr>
        <w:lastRenderedPageBreak/>
        <w:t xml:space="preserve">Table 1 </w:t>
      </w:r>
      <w:r w:rsidR="00BF3E96" w:rsidRPr="001A780C">
        <w:rPr>
          <w:rStyle w:val="None"/>
          <w:rFonts w:ascii="Book Antiqua" w:hAnsi="Book Antiqua"/>
          <w:b/>
          <w:bCs/>
          <w:color w:val="000000" w:themeColor="text1"/>
          <w:lang w:val="en-GB"/>
        </w:rPr>
        <w:t>Characteristics of the patient population</w:t>
      </w:r>
      <w:r w:rsidR="00A33918" w:rsidRPr="001A780C">
        <w:rPr>
          <w:rStyle w:val="None"/>
          <w:rFonts w:ascii="Book Antiqua" w:hAnsi="Book Antiqua"/>
          <w:b/>
          <w:bCs/>
          <w:color w:val="000000" w:themeColor="text1"/>
          <w:lang w:val="en-GB" w:eastAsia="zh-CN"/>
        </w:rPr>
        <w:t xml:space="preserve"> </w:t>
      </w:r>
      <w:r w:rsidR="00A33918" w:rsidRPr="001A780C">
        <w:rPr>
          <w:rStyle w:val="None"/>
          <w:rFonts w:ascii="Book Antiqua" w:hAnsi="Book Antiqua"/>
          <w:b/>
          <w:bCs/>
          <w:i/>
          <w:color w:val="000000" w:themeColor="text1"/>
          <w:lang w:val="en-GB" w:eastAsia="zh-CN"/>
        </w:rPr>
        <w:t>n</w:t>
      </w:r>
      <w:r w:rsidR="00A33918" w:rsidRPr="001A780C">
        <w:rPr>
          <w:rStyle w:val="None"/>
          <w:rFonts w:ascii="Book Antiqua" w:hAnsi="Book Antiqua"/>
          <w:b/>
          <w:bCs/>
          <w:color w:val="000000" w:themeColor="text1"/>
          <w:lang w:val="en-GB" w:eastAsia="zh-CN"/>
        </w:rPr>
        <w:t xml:space="preserve"> (%)</w:t>
      </w:r>
    </w:p>
    <w:tbl>
      <w:tblPr>
        <w:tblpPr w:leftFromText="180" w:rightFromText="180" w:vertAnchor="page" w:horzAnchor="page" w:tblpX="1602" w:tblpY="2525"/>
        <w:tblW w:w="94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
        <w:gridCol w:w="3960"/>
        <w:gridCol w:w="1920"/>
        <w:gridCol w:w="2139"/>
        <w:gridCol w:w="1170"/>
      </w:tblGrid>
      <w:tr w:rsidR="00462FC0" w:rsidRPr="001A780C" w14:paraId="7065B694" w14:textId="77777777" w:rsidTr="00C54B98">
        <w:trPr>
          <w:trHeight w:val="994"/>
        </w:trPr>
        <w:tc>
          <w:tcPr>
            <w:tcW w:w="423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4EFAD3D"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
                <w:bCs/>
                <w:color w:val="000000" w:themeColor="text1"/>
                <w:lang w:val="en-GB"/>
              </w:rPr>
              <w:t>Characteristic</w:t>
            </w:r>
          </w:p>
        </w:tc>
        <w:tc>
          <w:tcPr>
            <w:tcW w:w="19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D5B090" w14:textId="5725275C" w:rsidR="00BF3E96" w:rsidRPr="001A780C" w:rsidRDefault="005A3A29"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
                <w:bCs/>
                <w:color w:val="000000" w:themeColor="text1"/>
                <w:lang w:val="en-GB" w:eastAsia="zh-CN"/>
              </w:rPr>
              <w:t>CD</w:t>
            </w:r>
            <w:r w:rsidR="001E1EC1" w:rsidRPr="001A780C">
              <w:rPr>
                <w:rStyle w:val="None"/>
                <w:rFonts w:ascii="Book Antiqua" w:hAnsi="Book Antiqua"/>
                <w:b/>
                <w:bCs/>
                <w:color w:val="000000" w:themeColor="text1"/>
                <w:lang w:val="en-GB"/>
              </w:rPr>
              <w:t xml:space="preserve"> </w:t>
            </w:r>
            <w:r w:rsidR="00BF3E96" w:rsidRPr="001A780C">
              <w:rPr>
                <w:rStyle w:val="None"/>
                <w:rFonts w:ascii="Book Antiqua" w:hAnsi="Book Antiqua"/>
                <w:b/>
                <w:bCs/>
                <w:color w:val="000000" w:themeColor="text1"/>
                <w:lang w:val="en-GB"/>
              </w:rPr>
              <w:t>(</w:t>
            </w:r>
            <w:r w:rsidR="001E1EC1" w:rsidRPr="001A780C">
              <w:rPr>
                <w:rStyle w:val="None"/>
                <w:rFonts w:ascii="Book Antiqua" w:hAnsi="Book Antiqua"/>
                <w:b/>
                <w:bCs/>
                <w:i/>
                <w:color w:val="000000" w:themeColor="text1"/>
                <w:lang w:val="en-GB"/>
              </w:rPr>
              <w:t xml:space="preserve"> n</w:t>
            </w:r>
            <w:r w:rsidR="001E1EC1" w:rsidRPr="001A780C">
              <w:rPr>
                <w:rStyle w:val="None"/>
                <w:rFonts w:ascii="Book Antiqua" w:hAnsi="Book Antiqua"/>
                <w:b/>
                <w:bCs/>
                <w:color w:val="000000" w:themeColor="text1"/>
                <w:lang w:val="en-GB"/>
              </w:rPr>
              <w:t xml:space="preserve"> </w:t>
            </w:r>
            <w:r w:rsidR="00BF3E96" w:rsidRPr="001A780C">
              <w:rPr>
                <w:rStyle w:val="None"/>
                <w:rFonts w:ascii="Book Antiqua" w:hAnsi="Book Antiqua"/>
                <w:b/>
                <w:bCs/>
                <w:color w:val="000000" w:themeColor="text1"/>
                <w:lang w:val="en-GB"/>
              </w:rPr>
              <w:t>=</w:t>
            </w:r>
            <w:r w:rsidR="001E1EC1" w:rsidRPr="001A780C">
              <w:rPr>
                <w:rStyle w:val="None"/>
                <w:rFonts w:ascii="Book Antiqua" w:hAnsi="Book Antiqua"/>
                <w:b/>
                <w:bCs/>
                <w:color w:val="000000" w:themeColor="text1"/>
                <w:lang w:val="en-GB" w:eastAsia="zh-CN"/>
              </w:rPr>
              <w:t xml:space="preserve"> </w:t>
            </w:r>
            <w:r w:rsidR="00BF3E96" w:rsidRPr="001A780C">
              <w:rPr>
                <w:rStyle w:val="None"/>
                <w:rFonts w:ascii="Book Antiqua" w:hAnsi="Book Antiqua"/>
                <w:b/>
                <w:bCs/>
                <w:color w:val="000000" w:themeColor="text1"/>
                <w:lang w:val="en-GB"/>
              </w:rPr>
              <w:t>153)</w:t>
            </w:r>
          </w:p>
        </w:tc>
        <w:tc>
          <w:tcPr>
            <w:tcW w:w="21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E34F05" w14:textId="78BBD4BE" w:rsidR="00BF3E96" w:rsidRPr="001A780C" w:rsidRDefault="005A3A29"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
                <w:bCs/>
                <w:color w:val="000000" w:themeColor="text1"/>
                <w:lang w:val="en-GB" w:eastAsia="zh-CN"/>
              </w:rPr>
              <w:t>UC</w:t>
            </w:r>
            <w:r w:rsidR="00BF3E96" w:rsidRPr="001A780C">
              <w:rPr>
                <w:rStyle w:val="None"/>
                <w:rFonts w:ascii="Book Antiqua" w:hAnsi="Book Antiqua"/>
                <w:b/>
                <w:bCs/>
                <w:color w:val="000000" w:themeColor="text1"/>
                <w:lang w:val="en-GB"/>
              </w:rPr>
              <w:t xml:space="preserve"> (</w:t>
            </w:r>
            <w:r w:rsidR="00BF3E96" w:rsidRPr="001A780C">
              <w:rPr>
                <w:rStyle w:val="None"/>
                <w:rFonts w:ascii="Book Antiqua" w:hAnsi="Book Antiqua"/>
                <w:b/>
                <w:bCs/>
                <w:i/>
                <w:color w:val="000000" w:themeColor="text1"/>
                <w:lang w:val="en-GB"/>
              </w:rPr>
              <w:t>n</w:t>
            </w:r>
            <w:r w:rsidR="001E1EC1" w:rsidRPr="001A780C">
              <w:rPr>
                <w:rStyle w:val="None"/>
                <w:rFonts w:ascii="Book Antiqua" w:hAnsi="Book Antiqua"/>
                <w:b/>
                <w:bCs/>
                <w:i/>
                <w:color w:val="000000" w:themeColor="text1"/>
                <w:lang w:val="en-GB" w:eastAsia="zh-CN"/>
              </w:rPr>
              <w:t xml:space="preserve"> </w:t>
            </w:r>
            <w:r w:rsidR="00BF3E96" w:rsidRPr="001A780C">
              <w:rPr>
                <w:rStyle w:val="None"/>
                <w:rFonts w:ascii="Book Antiqua" w:hAnsi="Book Antiqua"/>
                <w:b/>
                <w:bCs/>
                <w:color w:val="000000" w:themeColor="text1"/>
                <w:lang w:val="en-GB"/>
              </w:rPr>
              <w:t>=</w:t>
            </w:r>
            <w:r w:rsidR="001E1EC1" w:rsidRPr="001A780C">
              <w:rPr>
                <w:rStyle w:val="None"/>
                <w:rFonts w:ascii="Book Antiqua" w:hAnsi="Book Antiqua"/>
                <w:b/>
                <w:bCs/>
                <w:color w:val="000000" w:themeColor="text1"/>
                <w:lang w:val="en-GB" w:eastAsia="zh-CN"/>
              </w:rPr>
              <w:t xml:space="preserve"> </w:t>
            </w:r>
            <w:r w:rsidR="00BF3E96" w:rsidRPr="001A780C">
              <w:rPr>
                <w:rStyle w:val="None"/>
                <w:rFonts w:ascii="Book Antiqua" w:hAnsi="Book Antiqua"/>
                <w:b/>
                <w:bCs/>
                <w:color w:val="000000" w:themeColor="text1"/>
                <w:lang w:val="en-GB"/>
              </w:rPr>
              <w:t>258)</w:t>
            </w:r>
          </w:p>
        </w:tc>
        <w:tc>
          <w:tcPr>
            <w:tcW w:w="117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5B29F7" w14:textId="15EBF774" w:rsidR="00BF3E96" w:rsidRPr="001A780C" w:rsidRDefault="001E1EC1" w:rsidP="001A780C">
            <w:pPr>
              <w:pStyle w:val="BodyB"/>
              <w:spacing w:line="360" w:lineRule="auto"/>
              <w:jc w:val="both"/>
              <w:rPr>
                <w:rFonts w:ascii="Book Antiqua" w:hAnsi="Book Antiqua"/>
                <w:color w:val="000000" w:themeColor="text1"/>
                <w:lang w:val="en-GB" w:eastAsia="zh-CN"/>
              </w:rPr>
            </w:pPr>
            <w:r w:rsidRPr="001A780C">
              <w:rPr>
                <w:rStyle w:val="None"/>
                <w:rFonts w:ascii="Book Antiqua" w:hAnsi="Book Antiqua"/>
                <w:b/>
                <w:bCs/>
                <w:i/>
                <w:color w:val="000000" w:themeColor="text1"/>
                <w:lang w:val="en-GB"/>
              </w:rPr>
              <w:t>P</w:t>
            </w:r>
            <w:r w:rsidR="008D7635" w:rsidRPr="001A780C">
              <w:rPr>
                <w:rStyle w:val="None"/>
                <w:rFonts w:ascii="Book Antiqua" w:hAnsi="Book Antiqua"/>
                <w:b/>
                <w:bCs/>
                <w:color w:val="000000" w:themeColor="text1"/>
                <w:vertAlign w:val="superscript"/>
                <w:lang w:val="en-GB" w:eastAsia="zh-CN"/>
              </w:rPr>
              <w:t>1</w:t>
            </w:r>
          </w:p>
        </w:tc>
      </w:tr>
      <w:tr w:rsidR="00BF3E96" w:rsidRPr="001A780C" w14:paraId="3E5F1D8B" w14:textId="77777777" w:rsidTr="00C54B98">
        <w:trPr>
          <w:trHeight w:val="335"/>
        </w:trPr>
        <w:tc>
          <w:tcPr>
            <w:tcW w:w="4236"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91A4168" w14:textId="630048B1"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Male gender </w:t>
            </w:r>
          </w:p>
        </w:tc>
        <w:tc>
          <w:tcPr>
            <w:tcW w:w="19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4BED26" w14:textId="134FEB46"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77</w:t>
            </w:r>
            <w:r w:rsidR="00A33918"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(50.3)</w:t>
            </w:r>
          </w:p>
        </w:tc>
        <w:tc>
          <w:tcPr>
            <w:tcW w:w="213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ED5B7C0" w14:textId="7C01900D"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123</w:t>
            </w:r>
            <w:r w:rsidR="00A33918"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(47.7)</w:t>
            </w:r>
          </w:p>
        </w:tc>
        <w:tc>
          <w:tcPr>
            <w:tcW w:w="117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7F71EA2"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
                <w:bCs/>
                <w:color w:val="000000" w:themeColor="text1"/>
                <w:lang w:val="en-GB"/>
              </w:rPr>
              <w:t>0.80</w:t>
            </w:r>
          </w:p>
        </w:tc>
      </w:tr>
      <w:tr w:rsidR="00BF3E96" w:rsidRPr="001A780C" w14:paraId="2362D956"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61FD3E87"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Age in years (mean, SD)</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4B54A380" w14:textId="269AF615"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41.0</w:t>
            </w:r>
            <w:r w:rsidR="00A33918"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(16.9)</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091132E8" w14:textId="18F914AD"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47.6</w:t>
            </w:r>
            <w:r w:rsidR="00A33918"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(14.9)</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73DA93BE" w14:textId="21DF572D"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&lt;</w:t>
            </w:r>
            <w:r w:rsidR="00A33918"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0.01</w:t>
            </w:r>
          </w:p>
        </w:tc>
      </w:tr>
      <w:tr w:rsidR="00BF3E96" w:rsidRPr="001A780C" w14:paraId="5FDCEEAD"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22386EB8"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Race</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69FC3E57"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0CF083F9"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02039E4F"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r>
      <w:tr w:rsidR="00BF3E96" w:rsidRPr="001A780C" w14:paraId="55644EC9"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39BD429C" w14:textId="77777777" w:rsidR="00BF3E96" w:rsidRPr="001A780C" w:rsidRDefault="00BF3E96" w:rsidP="001A780C">
            <w:pPr>
              <w:pStyle w:val="BodyB"/>
              <w:spacing w:line="360" w:lineRule="auto"/>
              <w:ind w:left="360"/>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Sinhala</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2CB12A66" w14:textId="7FCBA8F4" w:rsidR="00BF3E96" w:rsidRPr="001A780C" w:rsidRDefault="00A33918" w:rsidP="001A780C">
            <w:pPr>
              <w:pStyle w:val="BodyB"/>
              <w:spacing w:line="360" w:lineRule="auto"/>
              <w:jc w:val="both"/>
              <w:rPr>
                <w:rStyle w:val="None"/>
                <w:rFonts w:ascii="Book Antiqua" w:hAnsi="Book Antiqua"/>
                <w:color w:val="000000" w:themeColor="text1"/>
                <w:lang w:val="en-GB" w:eastAsia="zh-CN"/>
              </w:rPr>
            </w:pPr>
            <w:r w:rsidRPr="001A780C">
              <w:rPr>
                <w:rFonts w:ascii="Book Antiqua" w:eastAsia="Times New Roman" w:hAnsi="Book Antiqua"/>
                <w:color w:val="000000" w:themeColor="text1"/>
                <w:lang w:val="en-GB"/>
              </w:rPr>
              <w:t>129</w:t>
            </w:r>
            <w:r w:rsidRPr="001A780C">
              <w:rPr>
                <w:rFonts w:ascii="Book Antiqua" w:hAnsi="Book Antiqua"/>
                <w:color w:val="000000" w:themeColor="text1"/>
                <w:lang w:val="en-GB" w:eastAsia="zh-CN"/>
              </w:rPr>
              <w:t xml:space="preserve"> (</w:t>
            </w:r>
            <w:r w:rsidR="00BF3E96" w:rsidRPr="001A780C">
              <w:rPr>
                <w:rFonts w:ascii="Book Antiqua" w:eastAsia="Times New Roman" w:hAnsi="Book Antiqua"/>
                <w:color w:val="000000" w:themeColor="text1"/>
                <w:lang w:val="en-GB"/>
              </w:rPr>
              <w:t>84.31</w:t>
            </w:r>
            <w:r w:rsidRPr="001A780C">
              <w:rPr>
                <w:rFonts w:ascii="Book Antiqua" w:hAnsi="Book Antiqua"/>
                <w:color w:val="000000" w:themeColor="text1"/>
                <w:lang w:val="en-GB" w:eastAsia="zh-CN"/>
              </w:rPr>
              <w:t>)</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23B448B9" w14:textId="34ACA4BE" w:rsidR="00BF3E96" w:rsidRPr="001A780C" w:rsidRDefault="00A33918" w:rsidP="001A780C">
            <w:pPr>
              <w:pStyle w:val="BodyB"/>
              <w:spacing w:line="360" w:lineRule="auto"/>
              <w:jc w:val="both"/>
              <w:rPr>
                <w:rStyle w:val="None"/>
                <w:rFonts w:ascii="Book Antiqua" w:hAnsi="Book Antiqua"/>
                <w:color w:val="000000" w:themeColor="text1"/>
                <w:lang w:val="en-GB" w:eastAsia="zh-CN"/>
              </w:rPr>
            </w:pPr>
            <w:r w:rsidRPr="001A780C">
              <w:rPr>
                <w:rFonts w:ascii="Book Antiqua" w:eastAsia="Times New Roman" w:hAnsi="Book Antiqua"/>
                <w:color w:val="000000" w:themeColor="text1"/>
                <w:lang w:val="en-GB"/>
              </w:rPr>
              <w:t>229</w:t>
            </w:r>
            <w:r w:rsidRPr="001A780C">
              <w:rPr>
                <w:rFonts w:ascii="Book Antiqua" w:hAnsi="Book Antiqua"/>
                <w:color w:val="000000" w:themeColor="text1"/>
                <w:lang w:val="en-GB" w:eastAsia="zh-CN"/>
              </w:rPr>
              <w:t xml:space="preserve"> (</w:t>
            </w:r>
            <w:r w:rsidR="00BF3E96" w:rsidRPr="001A780C">
              <w:rPr>
                <w:rFonts w:ascii="Book Antiqua" w:eastAsia="Times New Roman" w:hAnsi="Book Antiqua"/>
                <w:color w:val="000000" w:themeColor="text1"/>
                <w:lang w:val="en-GB"/>
              </w:rPr>
              <w:t>88.75</w:t>
            </w:r>
            <w:r w:rsidRPr="001A780C">
              <w:rPr>
                <w:rFonts w:ascii="Book Antiqua" w:hAnsi="Book Antiqua"/>
                <w:color w:val="000000" w:themeColor="text1"/>
                <w:lang w:val="en-GB" w:eastAsia="zh-CN"/>
              </w:rPr>
              <w:t>)</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5656A77D"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r>
      <w:tr w:rsidR="00BF3E96" w:rsidRPr="001A780C" w14:paraId="5359241A"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042F4FD6" w14:textId="77777777" w:rsidR="00BF3E96" w:rsidRPr="001A780C" w:rsidRDefault="00BF3E96" w:rsidP="001A780C">
            <w:pPr>
              <w:pStyle w:val="BodyB"/>
              <w:spacing w:line="360" w:lineRule="auto"/>
              <w:ind w:left="360"/>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Tamil</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26167DEA" w14:textId="668F5182" w:rsidR="00BF3E96" w:rsidRPr="001A780C" w:rsidRDefault="00A33918" w:rsidP="001A780C">
            <w:pPr>
              <w:pStyle w:val="BodyB"/>
              <w:spacing w:line="360" w:lineRule="auto"/>
              <w:jc w:val="both"/>
              <w:rPr>
                <w:rStyle w:val="None"/>
                <w:rFonts w:ascii="Book Antiqua" w:hAnsi="Book Antiqua"/>
                <w:color w:val="000000" w:themeColor="text1"/>
                <w:lang w:val="en-GB"/>
              </w:rPr>
            </w:pPr>
            <w:r w:rsidRPr="001A780C">
              <w:rPr>
                <w:rFonts w:ascii="Book Antiqua" w:eastAsia="Times New Roman" w:hAnsi="Book Antiqua"/>
                <w:color w:val="000000" w:themeColor="text1"/>
                <w:lang w:val="en-GB"/>
              </w:rPr>
              <w:t>11</w:t>
            </w:r>
            <w:r w:rsidRPr="001A780C">
              <w:rPr>
                <w:rFonts w:ascii="Book Antiqua" w:hAnsi="Book Antiqua"/>
                <w:color w:val="000000" w:themeColor="text1"/>
                <w:lang w:val="en-GB" w:eastAsia="zh-CN"/>
              </w:rPr>
              <w:t xml:space="preserve"> (</w:t>
            </w:r>
            <w:r w:rsidR="00BF3E96" w:rsidRPr="001A780C">
              <w:rPr>
                <w:rFonts w:ascii="Book Antiqua" w:eastAsia="Times New Roman" w:hAnsi="Book Antiqua"/>
                <w:color w:val="000000" w:themeColor="text1"/>
                <w:lang w:val="en-GB"/>
              </w:rPr>
              <w:t>7.19</w:t>
            </w:r>
            <w:r w:rsidRPr="001A780C">
              <w:rPr>
                <w:rFonts w:ascii="Book Antiqua" w:hAnsi="Book Antiqua"/>
                <w:color w:val="000000" w:themeColor="text1"/>
                <w:lang w:val="en-GB" w:eastAsia="zh-CN"/>
              </w:rPr>
              <w:t>)</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47E94430" w14:textId="7E94160A" w:rsidR="00BF3E96" w:rsidRPr="001A780C" w:rsidRDefault="00A33918" w:rsidP="001A780C">
            <w:pPr>
              <w:pStyle w:val="BodyB"/>
              <w:spacing w:line="360" w:lineRule="auto"/>
              <w:jc w:val="both"/>
              <w:rPr>
                <w:rStyle w:val="None"/>
                <w:rFonts w:ascii="Book Antiqua" w:hAnsi="Book Antiqua"/>
                <w:color w:val="000000" w:themeColor="text1"/>
                <w:lang w:val="en-GB"/>
              </w:rPr>
            </w:pPr>
            <w:r w:rsidRPr="001A780C">
              <w:rPr>
                <w:rFonts w:ascii="Book Antiqua" w:eastAsia="Times New Roman" w:hAnsi="Book Antiqua"/>
                <w:color w:val="000000" w:themeColor="text1"/>
                <w:lang w:val="en-GB"/>
              </w:rPr>
              <w:t>13</w:t>
            </w:r>
            <w:r w:rsidRPr="001A780C">
              <w:rPr>
                <w:rFonts w:ascii="Book Antiqua" w:hAnsi="Book Antiqua"/>
                <w:color w:val="000000" w:themeColor="text1"/>
                <w:lang w:val="en-GB" w:eastAsia="zh-CN"/>
              </w:rPr>
              <w:t xml:space="preserve"> (</w:t>
            </w:r>
            <w:r w:rsidR="00BF3E96" w:rsidRPr="001A780C">
              <w:rPr>
                <w:rFonts w:ascii="Book Antiqua" w:eastAsia="Times New Roman" w:hAnsi="Book Antiqua"/>
                <w:color w:val="000000" w:themeColor="text1"/>
                <w:lang w:val="en-GB"/>
              </w:rPr>
              <w:t>5.06</w:t>
            </w:r>
            <w:r w:rsidRPr="001A780C">
              <w:rPr>
                <w:rFonts w:ascii="Book Antiqua" w:hAnsi="Book Antiqua"/>
                <w:color w:val="000000" w:themeColor="text1"/>
                <w:lang w:val="en-GB" w:eastAsia="zh-CN"/>
              </w:rPr>
              <w:t>)</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5AE9B888"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r>
      <w:tr w:rsidR="00BF3E96" w:rsidRPr="001A780C" w14:paraId="26A7D848"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1DCAEC76" w14:textId="77777777" w:rsidR="00BF3E96" w:rsidRPr="001A780C" w:rsidRDefault="00BF3E96" w:rsidP="001A780C">
            <w:pPr>
              <w:pStyle w:val="BodyB"/>
              <w:spacing w:line="360" w:lineRule="auto"/>
              <w:ind w:left="360"/>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Muslim</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0CDE3DBE" w14:textId="09275541" w:rsidR="00BF3E96" w:rsidRPr="001A780C" w:rsidRDefault="00A33918" w:rsidP="001A780C">
            <w:pPr>
              <w:pStyle w:val="BodyB"/>
              <w:spacing w:line="360" w:lineRule="auto"/>
              <w:jc w:val="both"/>
              <w:rPr>
                <w:rStyle w:val="None"/>
                <w:rFonts w:ascii="Book Antiqua" w:hAnsi="Book Antiqua"/>
                <w:color w:val="000000" w:themeColor="text1"/>
                <w:lang w:val="en-GB"/>
              </w:rPr>
            </w:pPr>
            <w:r w:rsidRPr="001A780C">
              <w:rPr>
                <w:rFonts w:ascii="Book Antiqua" w:eastAsia="Times New Roman" w:hAnsi="Book Antiqua"/>
                <w:color w:val="000000" w:themeColor="text1"/>
                <w:lang w:val="en-GB"/>
              </w:rPr>
              <w:t>11</w:t>
            </w:r>
            <w:r w:rsidRPr="001A780C">
              <w:rPr>
                <w:rFonts w:ascii="Book Antiqua" w:hAnsi="Book Antiqua"/>
                <w:color w:val="000000" w:themeColor="text1"/>
                <w:lang w:val="en-GB" w:eastAsia="zh-CN"/>
              </w:rPr>
              <w:t xml:space="preserve"> (</w:t>
            </w:r>
            <w:r w:rsidR="00BF3E96" w:rsidRPr="001A780C">
              <w:rPr>
                <w:rFonts w:ascii="Book Antiqua" w:eastAsia="Times New Roman" w:hAnsi="Book Antiqua"/>
                <w:color w:val="000000" w:themeColor="text1"/>
                <w:lang w:val="en-GB"/>
              </w:rPr>
              <w:t>7.19</w:t>
            </w:r>
            <w:r w:rsidRPr="001A780C">
              <w:rPr>
                <w:rFonts w:ascii="Book Antiqua" w:hAnsi="Book Antiqua"/>
                <w:color w:val="000000" w:themeColor="text1"/>
                <w:lang w:val="en-GB" w:eastAsia="zh-CN"/>
              </w:rPr>
              <w:t>)</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44F35174" w14:textId="56F4F8EB" w:rsidR="00BF3E96" w:rsidRPr="001A780C" w:rsidRDefault="00A33918" w:rsidP="001A780C">
            <w:pPr>
              <w:pStyle w:val="BodyB"/>
              <w:spacing w:line="360" w:lineRule="auto"/>
              <w:jc w:val="both"/>
              <w:rPr>
                <w:rStyle w:val="None"/>
                <w:rFonts w:ascii="Book Antiqua" w:hAnsi="Book Antiqua"/>
                <w:color w:val="000000" w:themeColor="text1"/>
                <w:lang w:val="en-GB"/>
              </w:rPr>
            </w:pPr>
            <w:r w:rsidRPr="001A780C">
              <w:rPr>
                <w:rFonts w:ascii="Book Antiqua" w:eastAsia="Times New Roman" w:hAnsi="Book Antiqua"/>
                <w:color w:val="000000" w:themeColor="text1"/>
                <w:lang w:val="en-GB"/>
              </w:rPr>
              <w:t>13</w:t>
            </w:r>
            <w:r w:rsidRPr="001A780C">
              <w:rPr>
                <w:rFonts w:ascii="Book Antiqua" w:hAnsi="Book Antiqua"/>
                <w:color w:val="000000" w:themeColor="text1"/>
                <w:lang w:val="en-GB" w:eastAsia="zh-CN"/>
              </w:rPr>
              <w:t xml:space="preserve"> (</w:t>
            </w:r>
            <w:r w:rsidR="00BF3E96" w:rsidRPr="001A780C">
              <w:rPr>
                <w:rFonts w:ascii="Book Antiqua" w:eastAsia="Times New Roman" w:hAnsi="Book Antiqua"/>
                <w:color w:val="000000" w:themeColor="text1"/>
                <w:lang w:val="en-GB"/>
              </w:rPr>
              <w:t>5.03</w:t>
            </w:r>
            <w:r w:rsidRPr="001A780C">
              <w:rPr>
                <w:rFonts w:ascii="Book Antiqua" w:hAnsi="Book Antiqua"/>
                <w:color w:val="000000" w:themeColor="text1"/>
                <w:lang w:val="en-GB" w:eastAsia="zh-CN"/>
              </w:rPr>
              <w:t>)</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4588A828"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r>
      <w:tr w:rsidR="00BF3E96" w:rsidRPr="001A780C" w14:paraId="03FA3710"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1020FC27" w14:textId="77777777" w:rsidR="00BF3E96" w:rsidRPr="001A780C" w:rsidRDefault="00BF3E96" w:rsidP="001A780C">
            <w:pPr>
              <w:pStyle w:val="BodyB"/>
              <w:spacing w:line="360" w:lineRule="auto"/>
              <w:ind w:left="360"/>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Other</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5C762E45" w14:textId="1CDC05F6" w:rsidR="00BF3E96" w:rsidRPr="001A780C" w:rsidRDefault="00A33918" w:rsidP="001A780C">
            <w:pPr>
              <w:pStyle w:val="BodyB"/>
              <w:spacing w:line="360" w:lineRule="auto"/>
              <w:jc w:val="both"/>
              <w:rPr>
                <w:rStyle w:val="None"/>
                <w:rFonts w:ascii="Book Antiqua" w:hAnsi="Book Antiqua"/>
                <w:color w:val="000000" w:themeColor="text1"/>
                <w:lang w:val="en-GB"/>
              </w:rPr>
            </w:pPr>
            <w:r w:rsidRPr="001A780C">
              <w:rPr>
                <w:rFonts w:ascii="Book Antiqua" w:eastAsia="Times New Roman" w:hAnsi="Book Antiqua"/>
                <w:color w:val="000000" w:themeColor="text1"/>
                <w:lang w:val="en-GB"/>
              </w:rPr>
              <w:t>2</w:t>
            </w:r>
            <w:r w:rsidRPr="001A780C">
              <w:rPr>
                <w:rFonts w:ascii="Book Antiqua" w:hAnsi="Book Antiqua"/>
                <w:color w:val="000000" w:themeColor="text1"/>
                <w:lang w:val="en-GB" w:eastAsia="zh-CN"/>
              </w:rPr>
              <w:t xml:space="preserve"> (</w:t>
            </w:r>
            <w:r w:rsidR="00BF3E96" w:rsidRPr="001A780C">
              <w:rPr>
                <w:rFonts w:ascii="Book Antiqua" w:eastAsia="Times New Roman" w:hAnsi="Book Antiqua"/>
                <w:color w:val="000000" w:themeColor="text1"/>
                <w:lang w:val="en-GB"/>
              </w:rPr>
              <w:t>1.31</w:t>
            </w:r>
            <w:r w:rsidRPr="001A780C">
              <w:rPr>
                <w:rFonts w:ascii="Book Antiqua" w:hAnsi="Book Antiqua"/>
                <w:color w:val="000000" w:themeColor="text1"/>
                <w:lang w:val="en-GB" w:eastAsia="zh-CN"/>
              </w:rPr>
              <w:t>)</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3CD9FF8F" w14:textId="28055A4C" w:rsidR="00BF3E96" w:rsidRPr="001A780C" w:rsidRDefault="00A33918" w:rsidP="001A780C">
            <w:pPr>
              <w:pStyle w:val="BodyB"/>
              <w:spacing w:line="360" w:lineRule="auto"/>
              <w:jc w:val="both"/>
              <w:rPr>
                <w:rStyle w:val="None"/>
                <w:rFonts w:ascii="Book Antiqua" w:hAnsi="Book Antiqua"/>
                <w:color w:val="000000" w:themeColor="text1"/>
                <w:lang w:val="en-GB"/>
              </w:rPr>
            </w:pPr>
            <w:r w:rsidRPr="001A780C">
              <w:rPr>
                <w:rFonts w:ascii="Book Antiqua" w:eastAsia="Times New Roman" w:hAnsi="Book Antiqua"/>
                <w:color w:val="000000" w:themeColor="text1"/>
                <w:lang w:val="en-GB"/>
              </w:rPr>
              <w:t>3</w:t>
            </w:r>
            <w:r w:rsidRPr="001A780C">
              <w:rPr>
                <w:rFonts w:ascii="Book Antiqua" w:hAnsi="Book Antiqua"/>
                <w:color w:val="000000" w:themeColor="text1"/>
                <w:lang w:val="en-GB" w:eastAsia="zh-CN"/>
              </w:rPr>
              <w:t xml:space="preserve"> (</w:t>
            </w:r>
            <w:r w:rsidR="00BF3E96" w:rsidRPr="001A780C">
              <w:rPr>
                <w:rFonts w:ascii="Book Antiqua" w:eastAsia="Times New Roman" w:hAnsi="Book Antiqua"/>
                <w:color w:val="000000" w:themeColor="text1"/>
                <w:lang w:val="en-GB"/>
              </w:rPr>
              <w:t>1.17</w:t>
            </w:r>
            <w:r w:rsidRPr="001A780C">
              <w:rPr>
                <w:rFonts w:ascii="Book Antiqua" w:hAnsi="Book Antiqua"/>
                <w:color w:val="000000" w:themeColor="text1"/>
                <w:lang w:val="en-GB" w:eastAsia="zh-CN"/>
              </w:rPr>
              <w:t>)</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122DD968"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r>
      <w:tr w:rsidR="00BF3E96" w:rsidRPr="001A780C" w14:paraId="2936F224"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311F10D8" w14:textId="1F76069D"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Body </w:t>
            </w:r>
            <w:r w:rsidR="006613C1" w:rsidRPr="001A780C">
              <w:rPr>
                <w:rStyle w:val="None"/>
                <w:rFonts w:ascii="Book Antiqua" w:hAnsi="Book Antiqua"/>
                <w:color w:val="000000" w:themeColor="text1"/>
                <w:lang w:val="en-GB"/>
              </w:rPr>
              <w:t xml:space="preserve">mass index </w:t>
            </w:r>
            <w:r w:rsidRPr="001A780C">
              <w:rPr>
                <w:rStyle w:val="None"/>
                <w:rFonts w:ascii="Book Antiqua" w:hAnsi="Book Antiqua"/>
                <w:color w:val="000000" w:themeColor="text1"/>
                <w:lang w:val="en-GB"/>
              </w:rPr>
              <w:t>mg</w:t>
            </w:r>
            <w:r w:rsidR="007C2871" w:rsidRPr="001A780C">
              <w:rPr>
                <w:rStyle w:val="None"/>
                <w:rFonts w:ascii="Book Antiqua" w:hAnsi="Book Antiqua"/>
                <w:color w:val="000000" w:themeColor="text1"/>
                <w:lang w:val="en-GB" w:eastAsia="zh-CN"/>
              </w:rPr>
              <w:t>/</w:t>
            </w:r>
            <w:r w:rsidR="007C2871" w:rsidRPr="001A780C">
              <w:rPr>
                <w:rStyle w:val="None"/>
                <w:rFonts w:ascii="Book Antiqua" w:hAnsi="Book Antiqua"/>
                <w:color w:val="000000" w:themeColor="text1"/>
                <w:lang w:val="en-GB"/>
              </w:rPr>
              <w:t>m</w:t>
            </w:r>
            <w:r w:rsidRPr="001A780C">
              <w:rPr>
                <w:rStyle w:val="None"/>
                <w:rFonts w:ascii="Book Antiqua" w:hAnsi="Book Antiqua"/>
                <w:color w:val="000000" w:themeColor="text1"/>
                <w:vertAlign w:val="superscript"/>
                <w:lang w:val="en-GB"/>
              </w:rPr>
              <w:t>2</w:t>
            </w:r>
            <w:r w:rsidRPr="001A780C">
              <w:rPr>
                <w:rStyle w:val="None"/>
                <w:rFonts w:ascii="Book Antiqua" w:hAnsi="Book Antiqua"/>
                <w:color w:val="000000" w:themeColor="text1"/>
                <w:lang w:val="en-GB"/>
              </w:rPr>
              <w:t xml:space="preserve"> (mean, SD)</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0FD5F282" w14:textId="193A73A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21.4</w:t>
            </w:r>
            <w:r w:rsidR="006613C1"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(4.6)</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1DC51602" w14:textId="727395F9"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22.9</w:t>
            </w:r>
            <w:r w:rsidR="006613C1"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(4.5)</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2CEA07B8"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&lt;0.01</w:t>
            </w:r>
          </w:p>
        </w:tc>
      </w:tr>
      <w:tr w:rsidR="00BF3E96" w:rsidRPr="001A780C" w14:paraId="3D866F04" w14:textId="77777777" w:rsidTr="00C54B98">
        <w:trPr>
          <w:trHeight w:val="416"/>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3BF40FD1" w14:textId="6B60817C"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Family history of IBD</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1D0F9C5F" w14:textId="4CEF418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7</w:t>
            </w:r>
            <w:r w:rsidR="006613C1"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(4.6)</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7AEE9B03" w14:textId="574D5629"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12</w:t>
            </w:r>
            <w:r w:rsidR="006613C1"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(4.7)</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2EBDAC44"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0.98</w:t>
            </w:r>
          </w:p>
        </w:tc>
      </w:tr>
      <w:tr w:rsidR="00BF3E96" w:rsidRPr="001A780C" w14:paraId="0DC08725"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695DBCC6" w14:textId="7054583F"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
                <w:bCs/>
                <w:color w:val="000000" w:themeColor="text1"/>
                <w:lang w:val="en-GB"/>
              </w:rPr>
              <w:t>Comorbidities</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4C1FED58" w14:textId="77777777" w:rsidR="00BF3E96" w:rsidRPr="001A780C" w:rsidRDefault="00BF3E96" w:rsidP="001A780C">
            <w:pPr>
              <w:spacing w:line="360" w:lineRule="auto"/>
              <w:jc w:val="both"/>
              <w:rPr>
                <w:rFonts w:ascii="Book Antiqua" w:hAnsi="Book Antiqua"/>
                <w:color w:val="000000" w:themeColor="text1"/>
                <w:lang w:val="en-GB"/>
              </w:rPr>
            </w:pP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7FE114A5" w14:textId="77777777" w:rsidR="00BF3E96" w:rsidRPr="001A780C" w:rsidRDefault="00BF3E96" w:rsidP="001A780C">
            <w:pPr>
              <w:spacing w:line="360" w:lineRule="auto"/>
              <w:jc w:val="both"/>
              <w:rPr>
                <w:rFonts w:ascii="Book Antiqua" w:hAnsi="Book Antiqua"/>
                <w:color w:val="000000" w:themeColor="text1"/>
                <w:lang w:val="en-GB"/>
              </w:rPr>
            </w:pP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78E1E94F" w14:textId="77777777" w:rsidR="00BF3E96" w:rsidRPr="001A780C" w:rsidRDefault="00BF3E96" w:rsidP="001A780C">
            <w:pPr>
              <w:spacing w:line="360" w:lineRule="auto"/>
              <w:jc w:val="both"/>
              <w:rPr>
                <w:rFonts w:ascii="Book Antiqua" w:hAnsi="Book Antiqua"/>
                <w:color w:val="000000" w:themeColor="text1"/>
                <w:lang w:val="en-GB"/>
              </w:rPr>
            </w:pPr>
          </w:p>
        </w:tc>
      </w:tr>
      <w:tr w:rsidR="00BF3E96" w:rsidRPr="001A780C" w14:paraId="41DCABE1"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2E0D4B44" w14:textId="77777777" w:rsidR="00BF3E96" w:rsidRPr="001A780C" w:rsidRDefault="00BF3E96" w:rsidP="001A780C">
            <w:pPr>
              <w:spacing w:line="360" w:lineRule="auto"/>
              <w:jc w:val="both"/>
              <w:rPr>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4F0D4BB7"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Diabetes</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4C1E876B" w14:textId="060B5059"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11</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(7.1)</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4A3DE8D7" w14:textId="75CA42B4"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41</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(15.9)</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441A5932"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0.01</w:t>
            </w:r>
          </w:p>
        </w:tc>
      </w:tr>
      <w:tr w:rsidR="00BF3E96" w:rsidRPr="001A780C" w14:paraId="5E3E7B06"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49BAB2FA" w14:textId="77777777" w:rsidR="00BF3E96" w:rsidRPr="001A780C" w:rsidRDefault="00BF3E96" w:rsidP="001A780C">
            <w:pPr>
              <w:spacing w:line="360" w:lineRule="auto"/>
              <w:jc w:val="both"/>
              <w:rPr>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1A70EB4D"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Hypertension</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78FFB193" w14:textId="7B160739"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16</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 xml:space="preserve">(10.5) </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044C54FC" w14:textId="63CE20B9"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37</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(14.3)</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7F64EF55"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0.26</w:t>
            </w:r>
          </w:p>
        </w:tc>
      </w:tr>
      <w:tr w:rsidR="00BF3E96" w:rsidRPr="001A780C" w14:paraId="42EEC4B6"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1E028BCB" w14:textId="77777777" w:rsidR="00BF3E96" w:rsidRPr="001A780C" w:rsidRDefault="00BF3E96" w:rsidP="001A780C">
            <w:pPr>
              <w:spacing w:line="360" w:lineRule="auto"/>
              <w:jc w:val="both"/>
              <w:rPr>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62B9B2D3"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BA/COPD</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090E3ED1" w14:textId="17200BF2"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9</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(5.8)</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028C9C90" w14:textId="3BE53925"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22</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(8.5)</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675F0279"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0.33</w:t>
            </w:r>
          </w:p>
        </w:tc>
      </w:tr>
      <w:tr w:rsidR="00BF3E96" w:rsidRPr="001A780C" w14:paraId="0824F7F7"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5CFD420C" w14:textId="77777777" w:rsidR="00BF3E96" w:rsidRPr="001A780C" w:rsidRDefault="00BF3E96" w:rsidP="001A780C">
            <w:pPr>
              <w:spacing w:line="360" w:lineRule="auto"/>
              <w:jc w:val="both"/>
              <w:rPr>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7ADBAE95"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Tuberculosis</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58C57D5E" w14:textId="43770E84"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7</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(4.6)</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2B676713" w14:textId="6CB020BF"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1</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(0.4)</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38EA1B45" w14:textId="6B6DEA00"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 &lt;</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0.01</w:t>
            </w:r>
          </w:p>
        </w:tc>
      </w:tr>
      <w:tr w:rsidR="00BF3E96" w:rsidRPr="001A780C" w14:paraId="644CF587" w14:textId="77777777" w:rsidTr="00C54B98">
        <w:trPr>
          <w:trHeight w:val="379"/>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0D4986AA" w14:textId="77777777" w:rsidR="00BF3E96" w:rsidRPr="001A780C" w:rsidRDefault="00BF3E96" w:rsidP="001A780C">
            <w:pPr>
              <w:spacing w:line="360" w:lineRule="auto"/>
              <w:jc w:val="both"/>
              <w:rPr>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58BFE99E" w14:textId="46649728" w:rsidR="00BF3E96" w:rsidRPr="001A780C" w:rsidRDefault="001A746F" w:rsidP="001A780C">
            <w:pPr>
              <w:pStyle w:val="BodyB"/>
              <w:spacing w:line="360" w:lineRule="auto"/>
              <w:jc w:val="both"/>
              <w:rPr>
                <w:rFonts w:ascii="Book Antiqua" w:hAnsi="Book Antiqua"/>
                <w:color w:val="000000" w:themeColor="text1"/>
                <w:lang w:val="en-GB" w:eastAsia="zh-CN"/>
              </w:rPr>
            </w:pPr>
            <w:r w:rsidRPr="001A780C">
              <w:rPr>
                <w:rStyle w:val="None"/>
                <w:rFonts w:ascii="Book Antiqua" w:hAnsi="Book Antiqua"/>
                <w:color w:val="000000" w:themeColor="text1"/>
                <w:lang w:val="en-GB"/>
              </w:rPr>
              <w:t>Tobacco smoking</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557245A3" w14:textId="4974C25B"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25</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(16.3)</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1BE665FE" w14:textId="1C07A776"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49</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(18.9)</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70E38AB3"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0.39</w:t>
            </w:r>
          </w:p>
        </w:tc>
      </w:tr>
      <w:tr w:rsidR="00BF3E96" w:rsidRPr="001A780C" w14:paraId="6A930766" w14:textId="77777777" w:rsidTr="00C54B98">
        <w:trPr>
          <w:trHeight w:val="310"/>
        </w:trPr>
        <w:tc>
          <w:tcPr>
            <w:tcW w:w="4236" w:type="dxa"/>
            <w:gridSpan w:val="2"/>
            <w:tcBorders>
              <w:top w:val="nil"/>
              <w:left w:val="nil"/>
              <w:bottom w:val="nil"/>
              <w:right w:val="nil"/>
            </w:tcBorders>
            <w:shd w:val="clear" w:color="auto" w:fill="auto"/>
            <w:tcMar>
              <w:top w:w="80" w:type="dxa"/>
              <w:left w:w="80" w:type="dxa"/>
              <w:bottom w:w="80" w:type="dxa"/>
              <w:right w:w="80" w:type="dxa"/>
            </w:tcMar>
            <w:vAlign w:val="bottom"/>
          </w:tcPr>
          <w:p w14:paraId="777429A9" w14:textId="3244409A"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
                <w:bCs/>
                <w:color w:val="000000" w:themeColor="text1"/>
                <w:lang w:val="en-GB"/>
              </w:rPr>
              <w:t>Disease characteristics</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3E6F2EA2" w14:textId="77777777" w:rsidR="00BF3E96" w:rsidRPr="001A780C" w:rsidRDefault="00BF3E96" w:rsidP="001A780C">
            <w:pPr>
              <w:spacing w:line="360" w:lineRule="auto"/>
              <w:jc w:val="both"/>
              <w:rPr>
                <w:rFonts w:ascii="Book Antiqua" w:hAnsi="Book Antiqua"/>
                <w:color w:val="000000" w:themeColor="text1"/>
                <w:lang w:val="en-GB"/>
              </w:rPr>
            </w:pP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4A5CC89B" w14:textId="77777777" w:rsidR="00BF3E96" w:rsidRPr="001A780C" w:rsidRDefault="00BF3E96" w:rsidP="001A780C">
            <w:pPr>
              <w:spacing w:line="360" w:lineRule="auto"/>
              <w:jc w:val="both"/>
              <w:rPr>
                <w:rFonts w:ascii="Book Antiqua" w:hAnsi="Book Antiqua"/>
                <w:color w:val="000000" w:themeColor="text1"/>
                <w:lang w:val="en-GB"/>
              </w:rPr>
            </w:pP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6488AE49" w14:textId="77777777" w:rsidR="00BF3E96" w:rsidRPr="001A780C" w:rsidRDefault="00BF3E96" w:rsidP="001A780C">
            <w:pPr>
              <w:spacing w:line="360" w:lineRule="auto"/>
              <w:jc w:val="both"/>
              <w:rPr>
                <w:rFonts w:ascii="Book Antiqua" w:hAnsi="Book Antiqua"/>
                <w:color w:val="000000" w:themeColor="text1"/>
                <w:lang w:val="en-GB"/>
              </w:rPr>
            </w:pPr>
          </w:p>
        </w:tc>
      </w:tr>
      <w:tr w:rsidR="00BF3E96" w:rsidRPr="001A780C" w14:paraId="35E35FC0"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258FCEF0" w14:textId="77777777" w:rsidR="00BF3E96" w:rsidRPr="001A780C" w:rsidRDefault="00BF3E96" w:rsidP="001A780C">
            <w:pPr>
              <w:spacing w:line="360" w:lineRule="auto"/>
              <w:jc w:val="both"/>
              <w:rPr>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1902A2D5" w14:textId="424CB81F"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Duration of the disease (</w:t>
            </w:r>
            <w:proofErr w:type="spellStart"/>
            <w:r w:rsidR="001A746F" w:rsidRPr="001A780C">
              <w:rPr>
                <w:rStyle w:val="None"/>
                <w:rFonts w:ascii="Book Antiqua" w:hAnsi="Book Antiqua"/>
                <w:color w:val="000000" w:themeColor="text1"/>
                <w:lang w:val="en-GB" w:eastAsia="zh-CN"/>
              </w:rPr>
              <w:t>yr</w:t>
            </w:r>
            <w:proofErr w:type="spellEnd"/>
            <w:r w:rsidRPr="001A780C">
              <w:rPr>
                <w:rStyle w:val="None"/>
                <w:rFonts w:ascii="Book Antiqua" w:hAnsi="Book Antiqua"/>
                <w:color w:val="000000" w:themeColor="text1"/>
                <w:lang w:val="en-GB"/>
              </w:rPr>
              <w:t>)</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152D9076" w14:textId="040AED74"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4.8</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(4.2)</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100BB27F" w14:textId="6F35F528"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7.3</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(5.7)</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2BCB6B62" w14:textId="72B6F084"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&lt;</w:t>
            </w:r>
            <w:r w:rsidR="001A746F"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0.01</w:t>
            </w:r>
          </w:p>
        </w:tc>
      </w:tr>
      <w:tr w:rsidR="00BF3E96" w:rsidRPr="001A780C" w14:paraId="407E49A4"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6EDD17B9"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32E3FF48"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Extensive disease in UC</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6FC5365C"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76 (29.5)</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7BC35304"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0F54BA5D"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w:t>
            </w:r>
          </w:p>
        </w:tc>
      </w:tr>
      <w:tr w:rsidR="00BF3E96" w:rsidRPr="001A780C" w14:paraId="5947D5CD"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47DBF9D6"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5D0C57BD"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bCs/>
                <w:color w:val="000000" w:themeColor="text1"/>
                <w:lang w:val="en-GB"/>
              </w:rPr>
              <w:t>Upper GI disease in CD</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3D8ED510" w14:textId="2223E072"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11</w:t>
            </w:r>
            <w:r w:rsidR="004022BB"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(7.2)</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2B9093C4"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64818E95"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w:t>
            </w:r>
          </w:p>
        </w:tc>
      </w:tr>
      <w:tr w:rsidR="00BF3E96" w:rsidRPr="001A780C" w14:paraId="6CBE2401"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33E1F3FD"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7E59F491" w14:textId="77777777" w:rsidR="00BF3E96" w:rsidRPr="001A780C" w:rsidRDefault="00BF3E96" w:rsidP="001A780C">
            <w:pPr>
              <w:pStyle w:val="BodyB"/>
              <w:spacing w:line="360" w:lineRule="auto"/>
              <w:jc w:val="both"/>
              <w:rPr>
                <w:rStyle w:val="None"/>
                <w:rFonts w:ascii="Book Antiqua" w:hAnsi="Book Antiqua"/>
                <w:b/>
                <w:bCs/>
                <w:color w:val="000000" w:themeColor="text1"/>
                <w:lang w:val="en-GB"/>
              </w:rPr>
            </w:pPr>
            <w:r w:rsidRPr="001A780C">
              <w:rPr>
                <w:rStyle w:val="None"/>
                <w:rFonts w:ascii="Book Antiqua" w:hAnsi="Book Antiqua"/>
                <w:color w:val="000000" w:themeColor="text1"/>
                <w:lang w:val="en-GB"/>
              </w:rPr>
              <w:t>Severe/complicated disease</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5C085FB3" w14:textId="556632DB"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47</w:t>
            </w:r>
            <w:r w:rsidR="004022BB"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(30.7)</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484C4E23" w14:textId="6BAFD305"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130</w:t>
            </w:r>
            <w:r w:rsidR="004022BB"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(50.4)</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325E7513" w14:textId="533F50EA"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&lt;</w:t>
            </w:r>
            <w:r w:rsidR="004022BB"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0.01</w:t>
            </w:r>
          </w:p>
        </w:tc>
      </w:tr>
      <w:tr w:rsidR="00BF3E96" w:rsidRPr="001A780C" w14:paraId="03ADA926" w14:textId="77777777" w:rsidTr="00C54B98">
        <w:trPr>
          <w:trHeight w:val="676"/>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55782CDA"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7E5D9603"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bCs/>
                <w:color w:val="000000" w:themeColor="text1"/>
                <w:lang w:val="en-GB"/>
              </w:rPr>
              <w:t>Maintained remission</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6750E3BA"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142 (92.9)</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253D537A"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245 (95.0)</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3CB8414B"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0.83</w:t>
            </w:r>
          </w:p>
        </w:tc>
      </w:tr>
      <w:tr w:rsidR="00BF3E96" w:rsidRPr="001A780C" w14:paraId="0FB3E7D9" w14:textId="77777777" w:rsidTr="00C54B98">
        <w:trPr>
          <w:trHeight w:val="310"/>
        </w:trPr>
        <w:tc>
          <w:tcPr>
            <w:tcW w:w="276" w:type="dxa"/>
            <w:tcBorders>
              <w:top w:val="nil"/>
              <w:left w:val="nil"/>
              <w:bottom w:val="nil"/>
              <w:right w:val="nil"/>
            </w:tcBorders>
            <w:shd w:val="clear" w:color="auto" w:fill="auto"/>
            <w:tcMar>
              <w:top w:w="80" w:type="dxa"/>
              <w:left w:w="80" w:type="dxa"/>
              <w:bottom w:w="80" w:type="dxa"/>
              <w:right w:w="80" w:type="dxa"/>
            </w:tcMar>
            <w:vAlign w:val="bottom"/>
          </w:tcPr>
          <w:p w14:paraId="383ED48C"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c>
          <w:tcPr>
            <w:tcW w:w="3960" w:type="dxa"/>
            <w:tcBorders>
              <w:top w:val="nil"/>
              <w:left w:val="nil"/>
              <w:bottom w:val="nil"/>
              <w:right w:val="nil"/>
            </w:tcBorders>
            <w:shd w:val="clear" w:color="auto" w:fill="auto"/>
            <w:tcMar>
              <w:top w:w="80" w:type="dxa"/>
              <w:left w:w="80" w:type="dxa"/>
              <w:bottom w:w="80" w:type="dxa"/>
              <w:right w:w="80" w:type="dxa"/>
            </w:tcMar>
            <w:vAlign w:val="bottom"/>
          </w:tcPr>
          <w:p w14:paraId="5D6CCC1C" w14:textId="77777777" w:rsidR="00BF3E96" w:rsidRPr="001A780C" w:rsidRDefault="00BF3E96" w:rsidP="001A780C">
            <w:pPr>
              <w:pStyle w:val="BodyB"/>
              <w:spacing w:line="360" w:lineRule="auto"/>
              <w:jc w:val="both"/>
              <w:rPr>
                <w:rStyle w:val="None"/>
                <w:rFonts w:ascii="Book Antiqua" w:hAnsi="Book Antiqua"/>
                <w:b/>
                <w:bCs/>
                <w:color w:val="000000" w:themeColor="text1"/>
                <w:lang w:val="en-GB"/>
              </w:rPr>
            </w:pPr>
            <w:r w:rsidRPr="001A780C">
              <w:rPr>
                <w:rStyle w:val="None"/>
                <w:rFonts w:ascii="Book Antiqua" w:hAnsi="Book Antiqua"/>
                <w:color w:val="000000" w:themeColor="text1"/>
                <w:lang w:val="en-GB"/>
              </w:rPr>
              <w:t>Treatment refractory disease</w:t>
            </w:r>
          </w:p>
        </w:tc>
        <w:tc>
          <w:tcPr>
            <w:tcW w:w="1920" w:type="dxa"/>
            <w:tcBorders>
              <w:top w:val="nil"/>
              <w:left w:val="nil"/>
              <w:bottom w:val="nil"/>
              <w:right w:val="nil"/>
            </w:tcBorders>
            <w:shd w:val="clear" w:color="auto" w:fill="auto"/>
            <w:tcMar>
              <w:top w:w="80" w:type="dxa"/>
              <w:left w:w="80" w:type="dxa"/>
              <w:bottom w:w="80" w:type="dxa"/>
              <w:right w:w="80" w:type="dxa"/>
            </w:tcMar>
            <w:vAlign w:val="bottom"/>
          </w:tcPr>
          <w:p w14:paraId="31DF326D" w14:textId="4CB9D34D"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24</w:t>
            </w:r>
            <w:r w:rsidR="004022BB"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(15.68)</w:t>
            </w:r>
          </w:p>
        </w:tc>
        <w:tc>
          <w:tcPr>
            <w:tcW w:w="2139" w:type="dxa"/>
            <w:tcBorders>
              <w:top w:val="nil"/>
              <w:left w:val="nil"/>
              <w:bottom w:val="nil"/>
              <w:right w:val="nil"/>
            </w:tcBorders>
            <w:shd w:val="clear" w:color="auto" w:fill="auto"/>
            <w:tcMar>
              <w:top w:w="80" w:type="dxa"/>
              <w:left w:w="80" w:type="dxa"/>
              <w:bottom w:w="80" w:type="dxa"/>
              <w:right w:w="80" w:type="dxa"/>
            </w:tcMar>
            <w:vAlign w:val="bottom"/>
          </w:tcPr>
          <w:p w14:paraId="5A9E5AC9" w14:textId="0FEBFF5A"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24</w:t>
            </w:r>
            <w:r w:rsidR="004022BB"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(9.3)</w:t>
            </w:r>
          </w:p>
        </w:tc>
        <w:tc>
          <w:tcPr>
            <w:tcW w:w="1170" w:type="dxa"/>
            <w:tcBorders>
              <w:top w:val="nil"/>
              <w:left w:val="nil"/>
              <w:bottom w:val="nil"/>
              <w:right w:val="nil"/>
            </w:tcBorders>
            <w:shd w:val="clear" w:color="auto" w:fill="auto"/>
            <w:tcMar>
              <w:top w:w="80" w:type="dxa"/>
              <w:left w:w="80" w:type="dxa"/>
              <w:bottom w:w="80" w:type="dxa"/>
              <w:right w:w="80" w:type="dxa"/>
            </w:tcMar>
            <w:vAlign w:val="bottom"/>
          </w:tcPr>
          <w:p w14:paraId="080DAD09" w14:textId="3F1002A4"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&lt;</w:t>
            </w:r>
            <w:r w:rsidR="004022BB"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0.05</w:t>
            </w:r>
          </w:p>
        </w:tc>
      </w:tr>
      <w:tr w:rsidR="00BF3E96" w:rsidRPr="001A780C" w14:paraId="658FAC39" w14:textId="77777777" w:rsidTr="00C54B98">
        <w:trPr>
          <w:trHeight w:val="310"/>
        </w:trPr>
        <w:tc>
          <w:tcPr>
            <w:tcW w:w="276" w:type="dxa"/>
            <w:tcBorders>
              <w:top w:val="nil"/>
              <w:left w:val="nil"/>
              <w:bottom w:val="single" w:sz="4" w:space="0" w:color="auto"/>
              <w:right w:val="nil"/>
            </w:tcBorders>
            <w:shd w:val="clear" w:color="auto" w:fill="auto"/>
            <w:tcMar>
              <w:top w:w="80" w:type="dxa"/>
              <w:left w:w="80" w:type="dxa"/>
              <w:bottom w:w="80" w:type="dxa"/>
              <w:right w:w="80" w:type="dxa"/>
            </w:tcMar>
            <w:vAlign w:val="bottom"/>
          </w:tcPr>
          <w:p w14:paraId="03D21E71"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p>
        </w:tc>
        <w:tc>
          <w:tcPr>
            <w:tcW w:w="3960" w:type="dxa"/>
            <w:tcBorders>
              <w:top w:val="nil"/>
              <w:left w:val="nil"/>
              <w:bottom w:val="single" w:sz="4" w:space="0" w:color="auto"/>
              <w:right w:val="nil"/>
            </w:tcBorders>
            <w:shd w:val="clear" w:color="auto" w:fill="auto"/>
            <w:tcMar>
              <w:top w:w="80" w:type="dxa"/>
              <w:left w:w="80" w:type="dxa"/>
              <w:bottom w:w="80" w:type="dxa"/>
              <w:right w:w="80" w:type="dxa"/>
            </w:tcMar>
            <w:vAlign w:val="bottom"/>
          </w:tcPr>
          <w:p w14:paraId="2EE687C7" w14:textId="77777777" w:rsidR="00BF3E96" w:rsidRPr="001A780C" w:rsidRDefault="00BF3E96" w:rsidP="001A780C">
            <w:pPr>
              <w:pStyle w:val="BodyB"/>
              <w:spacing w:line="360" w:lineRule="auto"/>
              <w:jc w:val="both"/>
              <w:rPr>
                <w:rStyle w:val="None"/>
                <w:rFonts w:ascii="Book Antiqua" w:hAnsi="Book Antiqua"/>
                <w:bCs/>
                <w:color w:val="000000" w:themeColor="text1"/>
                <w:lang w:val="en-GB"/>
              </w:rPr>
            </w:pPr>
            <w:r w:rsidRPr="001A780C">
              <w:rPr>
                <w:rStyle w:val="None"/>
                <w:rFonts w:ascii="Book Antiqua" w:hAnsi="Book Antiqua"/>
                <w:bCs/>
                <w:color w:val="000000" w:themeColor="text1"/>
                <w:lang w:val="en-GB"/>
              </w:rPr>
              <w:t>Use of biologics</w:t>
            </w:r>
          </w:p>
        </w:tc>
        <w:tc>
          <w:tcPr>
            <w:tcW w:w="1920" w:type="dxa"/>
            <w:tcBorders>
              <w:top w:val="nil"/>
              <w:left w:val="nil"/>
              <w:bottom w:val="single" w:sz="4" w:space="0" w:color="auto"/>
              <w:right w:val="nil"/>
            </w:tcBorders>
            <w:shd w:val="clear" w:color="auto" w:fill="auto"/>
            <w:tcMar>
              <w:top w:w="80" w:type="dxa"/>
              <w:left w:w="80" w:type="dxa"/>
              <w:bottom w:w="80" w:type="dxa"/>
              <w:right w:w="80" w:type="dxa"/>
            </w:tcMar>
            <w:vAlign w:val="bottom"/>
          </w:tcPr>
          <w:p w14:paraId="5CF3B602"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16 (10.5)</w:t>
            </w:r>
          </w:p>
        </w:tc>
        <w:tc>
          <w:tcPr>
            <w:tcW w:w="2139" w:type="dxa"/>
            <w:tcBorders>
              <w:top w:val="nil"/>
              <w:left w:val="nil"/>
              <w:bottom w:val="single" w:sz="4" w:space="0" w:color="auto"/>
              <w:right w:val="nil"/>
            </w:tcBorders>
            <w:shd w:val="clear" w:color="auto" w:fill="auto"/>
            <w:tcMar>
              <w:top w:w="80" w:type="dxa"/>
              <w:left w:w="80" w:type="dxa"/>
              <w:bottom w:w="80" w:type="dxa"/>
              <w:right w:w="80" w:type="dxa"/>
            </w:tcMar>
            <w:vAlign w:val="bottom"/>
          </w:tcPr>
          <w:p w14:paraId="0C9A46F7" w14:textId="77777777"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7 (2.7)</w:t>
            </w:r>
          </w:p>
        </w:tc>
        <w:tc>
          <w:tcPr>
            <w:tcW w:w="1170" w:type="dxa"/>
            <w:tcBorders>
              <w:top w:val="nil"/>
              <w:left w:val="nil"/>
              <w:bottom w:val="single" w:sz="4" w:space="0" w:color="auto"/>
              <w:right w:val="nil"/>
            </w:tcBorders>
            <w:shd w:val="clear" w:color="auto" w:fill="auto"/>
            <w:tcMar>
              <w:top w:w="80" w:type="dxa"/>
              <w:left w:w="80" w:type="dxa"/>
              <w:bottom w:w="80" w:type="dxa"/>
              <w:right w:w="80" w:type="dxa"/>
            </w:tcMar>
            <w:vAlign w:val="bottom"/>
          </w:tcPr>
          <w:p w14:paraId="15A13C36" w14:textId="64421B0D" w:rsidR="00BF3E96" w:rsidRPr="001A780C" w:rsidRDefault="00BF3E96" w:rsidP="001A780C">
            <w:pPr>
              <w:pStyle w:val="BodyB"/>
              <w:spacing w:line="360" w:lineRule="auto"/>
              <w:jc w:val="both"/>
              <w:rPr>
                <w:rStyle w:val="None"/>
                <w:rFonts w:ascii="Book Antiqua" w:hAnsi="Book Antiqua"/>
                <w:color w:val="000000" w:themeColor="text1"/>
                <w:lang w:val="en-GB"/>
              </w:rPr>
            </w:pPr>
            <w:r w:rsidRPr="001A780C">
              <w:rPr>
                <w:rStyle w:val="None"/>
                <w:rFonts w:ascii="Book Antiqua" w:hAnsi="Book Antiqua"/>
                <w:color w:val="000000" w:themeColor="text1"/>
                <w:lang w:val="en-GB"/>
              </w:rPr>
              <w:t>&lt;</w:t>
            </w:r>
            <w:r w:rsidR="004022BB" w:rsidRPr="001A780C">
              <w:rPr>
                <w:rStyle w:val="None"/>
                <w:rFonts w:ascii="Book Antiqua" w:hAnsi="Book Antiqua"/>
                <w:color w:val="000000" w:themeColor="text1"/>
                <w:lang w:val="en-GB" w:eastAsia="zh-CN"/>
              </w:rPr>
              <w:t xml:space="preserve"> </w:t>
            </w:r>
            <w:r w:rsidRPr="001A780C">
              <w:rPr>
                <w:rStyle w:val="None"/>
                <w:rFonts w:ascii="Book Antiqua" w:hAnsi="Book Antiqua"/>
                <w:color w:val="000000" w:themeColor="text1"/>
                <w:lang w:val="en-GB"/>
              </w:rPr>
              <w:t>0.01</w:t>
            </w:r>
          </w:p>
        </w:tc>
      </w:tr>
    </w:tbl>
    <w:p w14:paraId="5F2E2296" w14:textId="77777777" w:rsidR="005A3A29" w:rsidRPr="001A780C" w:rsidRDefault="005A3A29" w:rsidP="001A780C">
      <w:pPr>
        <w:spacing w:line="360" w:lineRule="auto"/>
        <w:jc w:val="both"/>
        <w:rPr>
          <w:rStyle w:val="None"/>
          <w:rFonts w:ascii="Book Antiqua" w:hAnsi="Book Antiqua"/>
          <w:color w:val="000000" w:themeColor="text1"/>
          <w:vertAlign w:val="superscript"/>
          <w:lang w:val="en-GB" w:eastAsia="zh-CN"/>
        </w:rPr>
      </w:pPr>
    </w:p>
    <w:p w14:paraId="75EFF525" w14:textId="39820855" w:rsidR="00BF3E96" w:rsidRPr="001A780C" w:rsidRDefault="005A3A29" w:rsidP="001A780C">
      <w:pPr>
        <w:spacing w:line="360" w:lineRule="auto"/>
        <w:jc w:val="both"/>
        <w:rPr>
          <w:rFonts w:ascii="Book Antiqua" w:hAnsi="Book Antiqua"/>
          <w:color w:val="000000" w:themeColor="text1"/>
          <w:lang w:val="en-GB" w:eastAsia="zh-CN"/>
        </w:rPr>
      </w:pPr>
      <w:r w:rsidRPr="001A780C">
        <w:rPr>
          <w:rStyle w:val="None"/>
          <w:rFonts w:ascii="Book Antiqua" w:hAnsi="Book Antiqua"/>
          <w:color w:val="000000" w:themeColor="text1"/>
          <w:vertAlign w:val="superscript"/>
          <w:lang w:val="en-GB" w:eastAsia="zh-CN"/>
        </w:rPr>
        <w:t>1</w:t>
      </w:r>
      <w:r w:rsidRPr="001A780C">
        <w:rPr>
          <w:rStyle w:val="None"/>
          <w:rFonts w:ascii="Book Antiqua" w:hAnsi="Book Antiqua"/>
          <w:color w:val="000000" w:themeColor="text1"/>
          <w:lang w:val="en-GB" w:eastAsia="zh-CN"/>
        </w:rPr>
        <w:t>U</w:t>
      </w:r>
      <w:r w:rsidRPr="001A780C">
        <w:rPr>
          <w:rStyle w:val="None"/>
          <w:rFonts w:ascii="Book Antiqua" w:hAnsi="Book Antiqua"/>
          <w:color w:val="000000" w:themeColor="text1"/>
          <w:lang w:val="en-GB"/>
        </w:rPr>
        <w:t xml:space="preserve">nadjusted univariate </w:t>
      </w:r>
      <w:r w:rsidRPr="001A780C">
        <w:rPr>
          <w:rStyle w:val="None"/>
          <w:rFonts w:ascii="Book Antiqua" w:hAnsi="Book Antiqua"/>
          <w:i/>
          <w:color w:val="000000" w:themeColor="text1"/>
          <w:lang w:val="en-GB"/>
        </w:rPr>
        <w:t>P</w:t>
      </w:r>
      <w:r w:rsidRPr="001A780C">
        <w:rPr>
          <w:rStyle w:val="None"/>
          <w:rFonts w:ascii="Book Antiqua" w:hAnsi="Book Antiqua"/>
          <w:color w:val="000000" w:themeColor="text1"/>
          <w:lang w:val="en-GB"/>
        </w:rPr>
        <w:t xml:space="preserve"> value</w:t>
      </w:r>
      <w:r w:rsidRPr="001A780C">
        <w:rPr>
          <w:rStyle w:val="None"/>
          <w:rFonts w:ascii="Book Antiqua" w:hAnsi="Book Antiqua"/>
          <w:color w:val="000000" w:themeColor="text1"/>
          <w:lang w:val="en-GB" w:eastAsia="zh-CN"/>
        </w:rPr>
        <w:t>.</w:t>
      </w:r>
      <w:r w:rsidRPr="001A780C">
        <w:rPr>
          <w:rStyle w:val="None"/>
          <w:rFonts w:ascii="Book Antiqua" w:hAnsi="Book Antiqua"/>
          <w:color w:val="000000" w:themeColor="text1"/>
          <w:lang w:val="en-GB"/>
        </w:rPr>
        <w:t xml:space="preserve"> IBD</w:t>
      </w:r>
      <w:r w:rsidRPr="001A780C">
        <w:rPr>
          <w:rStyle w:val="None"/>
          <w:rFonts w:ascii="Book Antiqua" w:hAnsi="Book Antiqua"/>
          <w:color w:val="000000" w:themeColor="text1"/>
          <w:lang w:val="en-GB" w:eastAsia="zh-CN"/>
        </w:rPr>
        <w:t>:</w:t>
      </w:r>
      <w:r w:rsidRPr="001A780C">
        <w:rPr>
          <w:rFonts w:ascii="Book Antiqua" w:hAnsi="Book Antiqua"/>
          <w:b/>
          <w:bCs/>
          <w:color w:val="000000" w:themeColor="text1"/>
          <w:shd w:val="clear" w:color="auto" w:fill="FFFFFF"/>
          <w:lang w:eastAsia="zh-CN"/>
        </w:rPr>
        <w:t xml:space="preserve"> </w:t>
      </w:r>
      <w:r w:rsidRPr="001A780C">
        <w:rPr>
          <w:rFonts w:ascii="Book Antiqua" w:hAnsi="Book Antiqua"/>
          <w:bCs/>
          <w:color w:val="000000" w:themeColor="text1"/>
          <w:shd w:val="clear" w:color="auto" w:fill="FFFFFF"/>
        </w:rPr>
        <w:t>Inflammatory bowel disease</w:t>
      </w:r>
      <w:r w:rsidRPr="001A780C">
        <w:rPr>
          <w:rFonts w:ascii="Book Antiqua" w:hAnsi="Book Antiqua"/>
          <w:bCs/>
          <w:color w:val="000000" w:themeColor="text1"/>
          <w:shd w:val="clear" w:color="auto" w:fill="FFFFFF"/>
          <w:lang w:eastAsia="zh-CN"/>
        </w:rPr>
        <w:t>;</w:t>
      </w:r>
      <w:r w:rsidRPr="001A780C">
        <w:rPr>
          <w:rStyle w:val="None"/>
          <w:rFonts w:ascii="Book Antiqua" w:hAnsi="Book Antiqua"/>
          <w:bCs/>
          <w:color w:val="000000" w:themeColor="text1"/>
          <w:lang w:val="en-GB"/>
        </w:rPr>
        <w:t xml:space="preserve"> </w:t>
      </w:r>
      <w:r w:rsidRPr="001A780C">
        <w:rPr>
          <w:rStyle w:val="None"/>
          <w:rFonts w:ascii="Book Antiqua" w:hAnsi="Book Antiqua"/>
          <w:bCs/>
          <w:color w:val="000000" w:themeColor="text1"/>
          <w:lang w:val="en-GB" w:eastAsia="zh-CN"/>
        </w:rPr>
        <w:t xml:space="preserve">CD: </w:t>
      </w:r>
      <w:r w:rsidRPr="001A780C">
        <w:rPr>
          <w:rStyle w:val="None"/>
          <w:rFonts w:ascii="Book Antiqua" w:hAnsi="Book Antiqua"/>
          <w:bCs/>
          <w:color w:val="000000" w:themeColor="text1"/>
          <w:lang w:val="en-GB"/>
        </w:rPr>
        <w:t>Crohn's disease</w:t>
      </w:r>
      <w:r w:rsidRPr="001A780C">
        <w:rPr>
          <w:rStyle w:val="None"/>
          <w:rFonts w:ascii="Book Antiqua" w:hAnsi="Book Antiqua"/>
          <w:bCs/>
          <w:color w:val="000000" w:themeColor="text1"/>
          <w:lang w:val="en-GB" w:eastAsia="zh-CN"/>
        </w:rPr>
        <w:t>;</w:t>
      </w:r>
      <w:r w:rsidRPr="001A780C">
        <w:rPr>
          <w:rStyle w:val="None"/>
          <w:rFonts w:ascii="Book Antiqua" w:hAnsi="Book Antiqua"/>
          <w:bCs/>
          <w:color w:val="000000" w:themeColor="text1"/>
          <w:lang w:val="en-GB"/>
        </w:rPr>
        <w:t xml:space="preserve"> </w:t>
      </w:r>
      <w:r w:rsidRPr="001A780C">
        <w:rPr>
          <w:rStyle w:val="None"/>
          <w:rFonts w:ascii="Book Antiqua" w:hAnsi="Book Antiqua"/>
          <w:bCs/>
          <w:color w:val="000000" w:themeColor="text1"/>
          <w:lang w:val="en-GB" w:eastAsia="zh-CN"/>
        </w:rPr>
        <w:t xml:space="preserve">UC: </w:t>
      </w:r>
      <w:r w:rsidRPr="001A780C">
        <w:rPr>
          <w:rStyle w:val="None"/>
          <w:rFonts w:ascii="Book Antiqua" w:hAnsi="Book Antiqua"/>
          <w:bCs/>
          <w:color w:val="000000" w:themeColor="text1"/>
          <w:lang w:val="en-GB"/>
        </w:rPr>
        <w:t>Ulcerative colitis</w:t>
      </w:r>
      <w:r w:rsidRPr="001A780C">
        <w:rPr>
          <w:rStyle w:val="None"/>
          <w:rFonts w:ascii="Book Antiqua" w:hAnsi="Book Antiqua"/>
          <w:bCs/>
          <w:color w:val="000000" w:themeColor="text1"/>
          <w:lang w:val="en-GB" w:eastAsia="zh-CN"/>
        </w:rPr>
        <w:t>;</w:t>
      </w:r>
      <w:r w:rsidRPr="001A780C">
        <w:rPr>
          <w:rStyle w:val="None"/>
          <w:rFonts w:ascii="Book Antiqua" w:hAnsi="Book Antiqua"/>
          <w:bCs/>
          <w:color w:val="000000" w:themeColor="text1"/>
          <w:lang w:val="en-GB"/>
        </w:rPr>
        <w:t xml:space="preserve"> GI</w:t>
      </w:r>
      <w:r w:rsidRPr="001A780C">
        <w:rPr>
          <w:rStyle w:val="None"/>
          <w:rFonts w:ascii="Book Antiqua" w:hAnsi="Book Antiqua"/>
          <w:bCs/>
          <w:color w:val="000000" w:themeColor="text1"/>
          <w:lang w:val="en-GB" w:eastAsia="zh-CN"/>
        </w:rPr>
        <w:t>:</w:t>
      </w:r>
      <w:r w:rsidRPr="001A780C">
        <w:rPr>
          <w:rFonts w:ascii="Book Antiqua" w:hAnsi="Book Antiqua"/>
        </w:rPr>
        <w:t xml:space="preserve"> </w:t>
      </w:r>
      <w:r w:rsidRPr="001A780C">
        <w:rPr>
          <w:rStyle w:val="None"/>
          <w:rFonts w:ascii="Book Antiqua" w:hAnsi="Book Antiqua"/>
          <w:color w:val="000000" w:themeColor="text1"/>
          <w:lang w:val="en-GB"/>
        </w:rPr>
        <w:t>Gastrointestinal</w:t>
      </w:r>
      <w:r w:rsidRPr="001A780C">
        <w:rPr>
          <w:rStyle w:val="None"/>
          <w:rFonts w:ascii="Book Antiqua" w:hAnsi="Book Antiqua"/>
          <w:color w:val="000000" w:themeColor="text1"/>
          <w:lang w:val="en-GB" w:eastAsia="zh-CN"/>
        </w:rPr>
        <w:t>;</w:t>
      </w:r>
      <w:r w:rsidRPr="001A780C">
        <w:rPr>
          <w:rFonts w:ascii="Book Antiqua" w:hAnsi="Book Antiqua"/>
        </w:rPr>
        <w:t xml:space="preserve"> </w:t>
      </w:r>
      <w:r w:rsidRPr="001A780C">
        <w:rPr>
          <w:rFonts w:ascii="Book Antiqua" w:hAnsi="Book Antiqua"/>
          <w:lang w:eastAsia="zh-CN"/>
        </w:rPr>
        <w:t>BA: Bronchial asthma;</w:t>
      </w:r>
      <w:r w:rsidRPr="001A780C">
        <w:rPr>
          <w:rStyle w:val="None"/>
          <w:rFonts w:ascii="Book Antiqua" w:hAnsi="Book Antiqua"/>
          <w:lang w:eastAsia="zh-CN"/>
        </w:rPr>
        <w:t xml:space="preserve"> </w:t>
      </w:r>
      <w:r w:rsidRPr="001A780C">
        <w:rPr>
          <w:rStyle w:val="None"/>
          <w:rFonts w:ascii="Book Antiqua" w:hAnsi="Book Antiqua"/>
          <w:color w:val="000000" w:themeColor="text1"/>
          <w:lang w:val="en-GB"/>
        </w:rPr>
        <w:t>COPD</w:t>
      </w:r>
      <w:r w:rsidRPr="001A780C">
        <w:rPr>
          <w:rStyle w:val="None"/>
          <w:rFonts w:ascii="Book Antiqua" w:hAnsi="Book Antiqua"/>
          <w:color w:val="000000" w:themeColor="text1"/>
          <w:lang w:val="en-GB" w:eastAsia="zh-CN"/>
        </w:rPr>
        <w:t>:</w:t>
      </w:r>
      <w:r w:rsidRPr="001A780C">
        <w:rPr>
          <w:rFonts w:ascii="Book Antiqua" w:hAnsi="Book Antiqua"/>
        </w:rPr>
        <w:t xml:space="preserve"> Chronic obstructive pulmonary disease</w:t>
      </w:r>
      <w:r w:rsidRPr="001A780C">
        <w:rPr>
          <w:rFonts w:ascii="Book Antiqua" w:hAnsi="Book Antiqua"/>
          <w:lang w:eastAsia="zh-CN"/>
        </w:rPr>
        <w:t>.</w:t>
      </w:r>
    </w:p>
    <w:p w14:paraId="119C76B1" w14:textId="77777777" w:rsidR="00BF3E96" w:rsidRPr="001A780C" w:rsidRDefault="00BF3E96" w:rsidP="001A780C">
      <w:pPr>
        <w:spacing w:line="360" w:lineRule="auto"/>
        <w:jc w:val="both"/>
        <w:rPr>
          <w:rFonts w:ascii="Book Antiqua" w:hAnsi="Book Antiqua"/>
          <w:color w:val="000000" w:themeColor="text1"/>
          <w:lang w:val="en-GB"/>
        </w:rPr>
      </w:pPr>
    </w:p>
    <w:p w14:paraId="3A822DA8" w14:textId="66A43E97" w:rsidR="00CB38EA" w:rsidRPr="001A780C" w:rsidRDefault="00CB38EA" w:rsidP="001A780C">
      <w:pPr>
        <w:pBdr>
          <w:top w:val="nil"/>
          <w:left w:val="nil"/>
          <w:bottom w:val="nil"/>
          <w:right w:val="nil"/>
          <w:between w:val="nil"/>
          <w:bar w:val="nil"/>
        </w:pBdr>
        <w:spacing w:line="360" w:lineRule="auto"/>
        <w:jc w:val="both"/>
        <w:rPr>
          <w:rFonts w:ascii="Book Antiqua" w:hAnsi="Book Antiqua"/>
          <w:color w:val="000000" w:themeColor="text1"/>
          <w:lang w:val="en-GB"/>
        </w:rPr>
      </w:pPr>
      <w:r w:rsidRPr="001A780C">
        <w:rPr>
          <w:rFonts w:ascii="Book Antiqua" w:hAnsi="Book Antiqua"/>
          <w:color w:val="000000" w:themeColor="text1"/>
          <w:lang w:val="en-GB"/>
        </w:rPr>
        <w:br w:type="page"/>
      </w:r>
    </w:p>
    <w:p w14:paraId="460201AB" w14:textId="77777777" w:rsidR="00BF3E96" w:rsidRPr="001A780C" w:rsidRDefault="00BF3E96" w:rsidP="001A780C">
      <w:pPr>
        <w:spacing w:line="360" w:lineRule="auto"/>
        <w:jc w:val="both"/>
        <w:rPr>
          <w:rFonts w:ascii="Book Antiqua" w:hAnsi="Book Antiqua"/>
          <w:color w:val="000000" w:themeColor="text1"/>
          <w:lang w:val="en-GB"/>
        </w:rPr>
      </w:pPr>
    </w:p>
    <w:p w14:paraId="2F1E5934" w14:textId="08DC428D" w:rsidR="00BF3E96" w:rsidRPr="001A780C" w:rsidRDefault="00BF3E96" w:rsidP="001A780C">
      <w:pPr>
        <w:pStyle w:val="BodyBA"/>
        <w:spacing w:line="360" w:lineRule="auto"/>
        <w:jc w:val="both"/>
        <w:rPr>
          <w:rStyle w:val="None"/>
          <w:rFonts w:ascii="Book Antiqua" w:hAnsi="Book Antiqua"/>
          <w:b/>
          <w:bCs/>
          <w:iCs/>
          <w:color w:val="000000" w:themeColor="text1"/>
          <w:lang w:eastAsia="zh-CN"/>
        </w:rPr>
      </w:pPr>
      <w:r w:rsidRPr="001A780C">
        <w:rPr>
          <w:rStyle w:val="None"/>
          <w:rFonts w:ascii="Book Antiqua" w:hAnsi="Book Antiqua"/>
          <w:b/>
          <w:bCs/>
          <w:iCs/>
          <w:color w:val="000000" w:themeColor="text1"/>
        </w:rPr>
        <w:t xml:space="preserve">Table 2 Results of the </w:t>
      </w:r>
      <w:r w:rsidR="005A3A29" w:rsidRPr="001A780C">
        <w:rPr>
          <w:rStyle w:val="None"/>
          <w:rFonts w:ascii="Book Antiqua" w:hAnsi="Book Antiqua"/>
          <w:b/>
          <w:bCs/>
          <w:iCs/>
          <w:color w:val="000000" w:themeColor="text1"/>
        </w:rPr>
        <w:t>cases control analysis</w:t>
      </w:r>
      <w:r w:rsidRPr="001A780C">
        <w:rPr>
          <w:rStyle w:val="None"/>
          <w:rFonts w:ascii="Book Antiqua" w:hAnsi="Book Antiqua"/>
          <w:b/>
          <w:bCs/>
          <w:iCs/>
          <w:color w:val="000000" w:themeColor="text1"/>
        </w:rPr>
        <w:t xml:space="preserve"> for the </w:t>
      </w:r>
      <w:r w:rsidR="005A3A29" w:rsidRPr="001A780C">
        <w:rPr>
          <w:rStyle w:val="None"/>
          <w:rFonts w:ascii="Book Antiqua" w:hAnsi="Book Antiqua"/>
          <w:b/>
          <w:bCs/>
          <w:iCs/>
          <w:color w:val="000000" w:themeColor="text1"/>
        </w:rPr>
        <w:t xml:space="preserve">association </w:t>
      </w:r>
      <w:r w:rsidRPr="001A780C">
        <w:rPr>
          <w:rStyle w:val="None"/>
          <w:rFonts w:ascii="Book Antiqua" w:hAnsi="Book Antiqua"/>
          <w:b/>
          <w:bCs/>
          <w:iCs/>
          <w:color w:val="000000" w:themeColor="text1"/>
        </w:rPr>
        <w:t xml:space="preserve">of </w:t>
      </w:r>
      <w:r w:rsidR="00C323A5" w:rsidRPr="001A780C">
        <w:rPr>
          <w:rFonts w:ascii="Book Antiqua" w:hAnsi="Book Antiqua"/>
          <w:b/>
          <w:color w:val="000000" w:themeColor="text1"/>
        </w:rPr>
        <w:t>single nucleotide polymorphism</w:t>
      </w:r>
      <w:r w:rsidR="00C323A5" w:rsidRPr="001A780C">
        <w:rPr>
          <w:rFonts w:ascii="Book Antiqua" w:hAnsi="Book Antiqua"/>
          <w:b/>
          <w:color w:val="000000" w:themeColor="text1"/>
          <w:lang w:eastAsia="zh-CN"/>
        </w:rPr>
        <w:t>s</w:t>
      </w:r>
      <w:r w:rsidRPr="001A780C">
        <w:rPr>
          <w:rStyle w:val="None"/>
          <w:rFonts w:ascii="Book Antiqua" w:hAnsi="Book Antiqua"/>
          <w:b/>
          <w:bCs/>
          <w:iCs/>
          <w:color w:val="000000" w:themeColor="text1"/>
        </w:rPr>
        <w:t xml:space="preserve"> with </w:t>
      </w:r>
      <w:r w:rsidR="00F74882" w:rsidRPr="001A780C">
        <w:rPr>
          <w:rFonts w:ascii="Book Antiqua" w:hAnsi="Book Antiqua"/>
          <w:b/>
          <w:bCs/>
          <w:color w:val="000000" w:themeColor="text1"/>
          <w:shd w:val="clear" w:color="auto" w:fill="FFFFFF"/>
        </w:rPr>
        <w:t>inflammatory bowel disease</w:t>
      </w:r>
      <w:r w:rsidR="00C323A5" w:rsidRPr="001A780C">
        <w:rPr>
          <w:rFonts w:ascii="Book Antiqua" w:hAnsi="Book Antiqua"/>
          <w:b/>
          <w:bCs/>
          <w:color w:val="000000" w:themeColor="text1"/>
          <w:shd w:val="clear" w:color="auto" w:fill="FFFFFF"/>
          <w:lang w:eastAsia="zh-CN"/>
        </w:rPr>
        <w:t xml:space="preserve"> </w:t>
      </w:r>
    </w:p>
    <w:p w14:paraId="3A50EB32" w14:textId="77777777" w:rsidR="00BF3E96" w:rsidRPr="001A780C" w:rsidRDefault="00BF3E96" w:rsidP="001A780C">
      <w:pPr>
        <w:spacing w:line="360" w:lineRule="auto"/>
        <w:jc w:val="both"/>
        <w:rPr>
          <w:rFonts w:ascii="Book Antiqua" w:hAnsi="Book Antiqua"/>
          <w:color w:val="000000" w:themeColor="text1"/>
          <w:lang w:val="en-GB"/>
        </w:rPr>
      </w:pPr>
    </w:p>
    <w:tbl>
      <w:tblPr>
        <w:tblW w:w="9260" w:type="dxa"/>
        <w:tblLayout w:type="fixed"/>
        <w:tblLook w:val="04A0" w:firstRow="1" w:lastRow="0" w:firstColumn="1" w:lastColumn="0" w:noHBand="0" w:noVBand="1"/>
      </w:tblPr>
      <w:tblGrid>
        <w:gridCol w:w="1098"/>
        <w:gridCol w:w="880"/>
        <w:gridCol w:w="882"/>
        <w:gridCol w:w="1370"/>
        <w:gridCol w:w="145"/>
        <w:gridCol w:w="1385"/>
        <w:gridCol w:w="170"/>
        <w:gridCol w:w="730"/>
        <w:gridCol w:w="170"/>
        <w:gridCol w:w="640"/>
        <w:gridCol w:w="170"/>
        <w:gridCol w:w="640"/>
        <w:gridCol w:w="170"/>
        <w:gridCol w:w="640"/>
        <w:gridCol w:w="170"/>
      </w:tblGrid>
      <w:tr w:rsidR="00F377D5" w:rsidRPr="001A780C" w14:paraId="06A10383" w14:textId="77777777" w:rsidTr="00CB38EA">
        <w:trPr>
          <w:gridAfter w:val="1"/>
          <w:wAfter w:w="170" w:type="dxa"/>
          <w:trHeight w:val="341"/>
        </w:trPr>
        <w:tc>
          <w:tcPr>
            <w:tcW w:w="1098" w:type="dxa"/>
            <w:tcBorders>
              <w:top w:val="single" w:sz="4" w:space="0" w:color="auto"/>
              <w:left w:val="nil"/>
              <w:bottom w:val="single" w:sz="4" w:space="0" w:color="auto"/>
              <w:right w:val="nil"/>
            </w:tcBorders>
            <w:shd w:val="clear" w:color="auto" w:fill="auto"/>
            <w:vAlign w:val="center"/>
          </w:tcPr>
          <w:p w14:paraId="2639FCD4" w14:textId="1D4BF7A7" w:rsidR="00BF3E96" w:rsidRPr="001A780C" w:rsidRDefault="00BF3E96" w:rsidP="001A780C">
            <w:pPr>
              <w:spacing w:line="360" w:lineRule="auto"/>
              <w:jc w:val="both"/>
              <w:rPr>
                <w:rFonts w:ascii="Book Antiqua" w:hAnsi="Book Antiqua"/>
                <w:b/>
                <w:color w:val="000000" w:themeColor="text1"/>
                <w:lang w:val="en-GB" w:eastAsia="zh-CN"/>
              </w:rPr>
            </w:pPr>
            <w:r w:rsidRPr="001A780C">
              <w:rPr>
                <w:rFonts w:ascii="Book Antiqua" w:eastAsia="Times New Roman" w:hAnsi="Book Antiqua"/>
                <w:b/>
                <w:color w:val="000000" w:themeColor="text1"/>
                <w:lang w:val="en-GB"/>
              </w:rPr>
              <w:t>SNP</w:t>
            </w:r>
            <w:r w:rsidR="00D0470E" w:rsidRPr="001A780C">
              <w:rPr>
                <w:rFonts w:ascii="Book Antiqua" w:hAnsi="Book Antiqua"/>
                <w:b/>
                <w:color w:val="000000" w:themeColor="text1"/>
                <w:lang w:val="en-GB" w:eastAsia="zh-CN"/>
              </w:rPr>
              <w:t>s</w:t>
            </w:r>
          </w:p>
        </w:tc>
        <w:tc>
          <w:tcPr>
            <w:tcW w:w="880" w:type="dxa"/>
            <w:tcBorders>
              <w:top w:val="single" w:sz="4" w:space="0" w:color="auto"/>
              <w:left w:val="nil"/>
              <w:bottom w:val="single" w:sz="4" w:space="0" w:color="auto"/>
              <w:right w:val="nil"/>
            </w:tcBorders>
            <w:shd w:val="clear" w:color="auto" w:fill="auto"/>
            <w:vAlign w:val="center"/>
          </w:tcPr>
          <w:p w14:paraId="19A52935" w14:textId="77777777" w:rsidR="00BF3E96" w:rsidRPr="001A780C" w:rsidRDefault="00BF3E96" w:rsidP="001A780C">
            <w:pPr>
              <w:spacing w:line="360" w:lineRule="auto"/>
              <w:jc w:val="both"/>
              <w:rPr>
                <w:rFonts w:ascii="Book Antiqua" w:eastAsia="Times New Roman" w:hAnsi="Book Antiqua"/>
                <w:b/>
                <w:color w:val="000000" w:themeColor="text1"/>
                <w:lang w:val="en-GB"/>
              </w:rPr>
            </w:pPr>
            <w:r w:rsidRPr="001A780C">
              <w:rPr>
                <w:rFonts w:ascii="Book Antiqua" w:eastAsia="Times New Roman" w:hAnsi="Book Antiqua"/>
                <w:b/>
                <w:color w:val="000000" w:themeColor="text1"/>
                <w:lang w:val="en-GB"/>
              </w:rPr>
              <w:t>Variant allele</w:t>
            </w:r>
          </w:p>
        </w:tc>
        <w:tc>
          <w:tcPr>
            <w:tcW w:w="882" w:type="dxa"/>
            <w:tcBorders>
              <w:top w:val="single" w:sz="4" w:space="0" w:color="auto"/>
              <w:left w:val="nil"/>
              <w:bottom w:val="single" w:sz="4" w:space="0" w:color="auto"/>
              <w:right w:val="nil"/>
            </w:tcBorders>
            <w:shd w:val="clear" w:color="auto" w:fill="auto"/>
            <w:vAlign w:val="center"/>
          </w:tcPr>
          <w:p w14:paraId="702AA813" w14:textId="77777777" w:rsidR="00BF3E96" w:rsidRPr="001A780C" w:rsidRDefault="00BF3E96" w:rsidP="001A780C">
            <w:pPr>
              <w:spacing w:line="360" w:lineRule="auto"/>
              <w:jc w:val="both"/>
              <w:rPr>
                <w:rFonts w:ascii="Book Antiqua" w:eastAsia="Times New Roman" w:hAnsi="Book Antiqua"/>
                <w:b/>
                <w:color w:val="000000" w:themeColor="text1"/>
                <w:lang w:val="en-GB"/>
              </w:rPr>
            </w:pPr>
            <w:r w:rsidRPr="001A780C">
              <w:rPr>
                <w:rFonts w:ascii="Book Antiqua" w:eastAsia="Times New Roman" w:hAnsi="Book Antiqua"/>
                <w:b/>
                <w:color w:val="000000" w:themeColor="text1"/>
                <w:lang w:val="en-GB"/>
              </w:rPr>
              <w:t>Genotypes</w:t>
            </w:r>
          </w:p>
        </w:tc>
        <w:tc>
          <w:tcPr>
            <w:tcW w:w="1370" w:type="dxa"/>
            <w:tcBorders>
              <w:top w:val="single" w:sz="4" w:space="0" w:color="auto"/>
              <w:left w:val="nil"/>
              <w:bottom w:val="single" w:sz="4" w:space="0" w:color="auto"/>
              <w:right w:val="nil"/>
            </w:tcBorders>
            <w:shd w:val="clear" w:color="auto" w:fill="auto"/>
            <w:vAlign w:val="center"/>
          </w:tcPr>
          <w:p w14:paraId="2F7EC83B" w14:textId="41A4102C" w:rsidR="00BF3E96" w:rsidRPr="001A780C" w:rsidRDefault="00C323A5" w:rsidP="001A780C">
            <w:pPr>
              <w:spacing w:line="360" w:lineRule="auto"/>
              <w:jc w:val="both"/>
              <w:rPr>
                <w:rFonts w:ascii="Book Antiqua" w:eastAsia="Times New Roman" w:hAnsi="Book Antiqua"/>
                <w:b/>
                <w:color w:val="000000" w:themeColor="text1"/>
                <w:lang w:val="en-GB"/>
              </w:rPr>
            </w:pPr>
            <w:r w:rsidRPr="001A780C">
              <w:rPr>
                <w:rFonts w:ascii="Book Antiqua" w:eastAsia="Times New Roman" w:hAnsi="Book Antiqua"/>
                <w:b/>
                <w:color w:val="000000" w:themeColor="text1"/>
                <w:lang w:val="en-GB"/>
              </w:rPr>
              <w:t>Controls (465)</w:t>
            </w:r>
            <w:r w:rsidRPr="001A780C">
              <w:rPr>
                <w:rFonts w:ascii="Book Antiqua" w:hAnsi="Book Antiqua"/>
                <w:b/>
                <w:color w:val="000000" w:themeColor="text1"/>
                <w:lang w:val="en-GB" w:eastAsia="zh-CN"/>
              </w:rPr>
              <w:t xml:space="preserve">, </w:t>
            </w:r>
            <w:r w:rsidRPr="001A780C">
              <w:rPr>
                <w:rFonts w:ascii="Book Antiqua" w:eastAsia="Times New Roman" w:hAnsi="Book Antiqua"/>
                <w:b/>
                <w:i/>
                <w:color w:val="000000" w:themeColor="text1"/>
                <w:lang w:val="en-GB"/>
              </w:rPr>
              <w:t>n</w:t>
            </w:r>
            <w:r w:rsidRPr="001A780C">
              <w:rPr>
                <w:rFonts w:ascii="Book Antiqua" w:hAnsi="Book Antiqua"/>
                <w:b/>
                <w:color w:val="000000" w:themeColor="text1"/>
                <w:lang w:val="en-GB" w:eastAsia="zh-CN"/>
              </w:rPr>
              <w:t xml:space="preserve"> </w:t>
            </w:r>
            <w:r w:rsidR="00BF3E96" w:rsidRPr="001A780C">
              <w:rPr>
                <w:rFonts w:ascii="Book Antiqua" w:eastAsia="Times New Roman" w:hAnsi="Book Antiqua"/>
                <w:b/>
                <w:color w:val="000000" w:themeColor="text1"/>
                <w:lang w:val="en-GB"/>
              </w:rPr>
              <w:t>(%)</w:t>
            </w:r>
          </w:p>
        </w:tc>
        <w:tc>
          <w:tcPr>
            <w:tcW w:w="1530" w:type="dxa"/>
            <w:gridSpan w:val="2"/>
            <w:tcBorders>
              <w:top w:val="single" w:sz="4" w:space="0" w:color="auto"/>
              <w:left w:val="nil"/>
              <w:bottom w:val="single" w:sz="4" w:space="0" w:color="auto"/>
              <w:right w:val="nil"/>
            </w:tcBorders>
            <w:shd w:val="clear" w:color="auto" w:fill="auto"/>
            <w:vAlign w:val="center"/>
          </w:tcPr>
          <w:p w14:paraId="2DD4457E" w14:textId="77777777" w:rsidR="00BF3E96" w:rsidRPr="001A780C" w:rsidRDefault="00BF3E96" w:rsidP="001A780C">
            <w:pPr>
              <w:spacing w:line="360" w:lineRule="auto"/>
              <w:jc w:val="both"/>
              <w:rPr>
                <w:rFonts w:ascii="Book Antiqua" w:eastAsia="Times New Roman" w:hAnsi="Book Antiqua"/>
                <w:b/>
                <w:color w:val="000000" w:themeColor="text1"/>
                <w:lang w:val="en-GB"/>
              </w:rPr>
            </w:pPr>
            <w:r w:rsidRPr="001A780C">
              <w:rPr>
                <w:rFonts w:ascii="Book Antiqua" w:eastAsia="Times New Roman" w:hAnsi="Book Antiqua"/>
                <w:b/>
                <w:color w:val="000000" w:themeColor="text1"/>
                <w:lang w:val="en-GB"/>
              </w:rPr>
              <w:t>Cases</w:t>
            </w:r>
          </w:p>
          <w:p w14:paraId="437AC63E" w14:textId="2B3BEA1F" w:rsidR="00BF3E96" w:rsidRPr="001A780C" w:rsidRDefault="00BF3E96" w:rsidP="001A780C">
            <w:pPr>
              <w:spacing w:line="360" w:lineRule="auto"/>
              <w:jc w:val="both"/>
              <w:rPr>
                <w:rFonts w:ascii="Book Antiqua" w:eastAsia="Times New Roman" w:hAnsi="Book Antiqua"/>
                <w:b/>
                <w:color w:val="000000" w:themeColor="text1"/>
                <w:lang w:val="en-GB"/>
              </w:rPr>
            </w:pPr>
            <w:r w:rsidRPr="001A780C">
              <w:rPr>
                <w:rFonts w:ascii="Book Antiqua" w:eastAsia="Times New Roman" w:hAnsi="Book Antiqua"/>
                <w:b/>
                <w:color w:val="000000" w:themeColor="text1"/>
                <w:lang w:val="en-GB"/>
              </w:rPr>
              <w:t xml:space="preserve">(415) </w:t>
            </w:r>
            <w:r w:rsidR="00C323A5" w:rsidRPr="001A780C">
              <w:rPr>
                <w:rFonts w:ascii="Book Antiqua" w:eastAsia="Times New Roman" w:hAnsi="Book Antiqua"/>
                <w:b/>
                <w:i/>
                <w:color w:val="000000" w:themeColor="text1"/>
                <w:lang w:val="en-GB"/>
              </w:rPr>
              <w:t>n</w:t>
            </w:r>
            <w:r w:rsidR="00C323A5" w:rsidRPr="001A780C">
              <w:rPr>
                <w:rFonts w:ascii="Book Antiqua" w:hAnsi="Book Antiqua"/>
                <w:b/>
                <w:color w:val="000000" w:themeColor="text1"/>
                <w:lang w:val="en-GB" w:eastAsia="zh-CN"/>
              </w:rPr>
              <w:t xml:space="preserve"> </w:t>
            </w:r>
            <w:r w:rsidRPr="001A780C">
              <w:rPr>
                <w:rFonts w:ascii="Book Antiqua" w:eastAsia="Times New Roman" w:hAnsi="Book Antiqua"/>
                <w:b/>
                <w:color w:val="000000" w:themeColor="text1"/>
                <w:lang w:val="en-GB"/>
              </w:rPr>
              <w:t>(%)</w:t>
            </w:r>
          </w:p>
        </w:tc>
        <w:tc>
          <w:tcPr>
            <w:tcW w:w="900" w:type="dxa"/>
            <w:gridSpan w:val="2"/>
            <w:tcBorders>
              <w:top w:val="single" w:sz="4" w:space="0" w:color="auto"/>
              <w:left w:val="nil"/>
              <w:bottom w:val="single" w:sz="4" w:space="0" w:color="auto"/>
              <w:right w:val="nil"/>
            </w:tcBorders>
            <w:shd w:val="clear" w:color="auto" w:fill="auto"/>
            <w:noWrap/>
            <w:vAlign w:val="bottom"/>
          </w:tcPr>
          <w:p w14:paraId="58141FB3" w14:textId="13F5BD13" w:rsidR="00BF3E96" w:rsidRPr="001A780C" w:rsidRDefault="00BF3E96" w:rsidP="001A780C">
            <w:pPr>
              <w:spacing w:line="360" w:lineRule="auto"/>
              <w:jc w:val="both"/>
              <w:rPr>
                <w:rFonts w:ascii="Book Antiqua" w:hAnsi="Book Antiqua"/>
                <w:b/>
                <w:color w:val="000000" w:themeColor="text1"/>
                <w:lang w:val="en-GB" w:eastAsia="zh-CN"/>
              </w:rPr>
            </w:pPr>
            <w:r w:rsidRPr="001A780C">
              <w:rPr>
                <w:rFonts w:ascii="Book Antiqua" w:eastAsia="Times New Roman" w:hAnsi="Book Antiqua"/>
                <w:b/>
                <w:color w:val="000000" w:themeColor="text1"/>
                <w:lang w:val="en-GB"/>
              </w:rPr>
              <w:t>Odds ratio</w:t>
            </w:r>
            <w:r w:rsidR="00C323A5" w:rsidRPr="001A780C">
              <w:rPr>
                <w:rFonts w:ascii="Book Antiqua" w:hAnsi="Book Antiqua"/>
                <w:b/>
                <w:color w:val="000000" w:themeColor="text1"/>
                <w:vertAlign w:val="superscript"/>
                <w:lang w:val="en-GB" w:eastAsia="zh-CN"/>
              </w:rPr>
              <w:t>1</w:t>
            </w:r>
          </w:p>
        </w:tc>
        <w:tc>
          <w:tcPr>
            <w:tcW w:w="1620" w:type="dxa"/>
            <w:gridSpan w:val="4"/>
            <w:tcBorders>
              <w:top w:val="single" w:sz="4" w:space="0" w:color="auto"/>
              <w:left w:val="nil"/>
              <w:bottom w:val="single" w:sz="4" w:space="0" w:color="auto"/>
              <w:right w:val="nil"/>
            </w:tcBorders>
            <w:shd w:val="clear" w:color="auto" w:fill="auto"/>
            <w:noWrap/>
            <w:vAlign w:val="bottom"/>
          </w:tcPr>
          <w:p w14:paraId="1710F471" w14:textId="48C46A6F" w:rsidR="00BF3E96" w:rsidRPr="001A780C" w:rsidRDefault="00BF3E96" w:rsidP="001A780C">
            <w:pPr>
              <w:spacing w:line="360" w:lineRule="auto"/>
              <w:jc w:val="both"/>
              <w:rPr>
                <w:rFonts w:ascii="Book Antiqua" w:hAnsi="Book Antiqua"/>
                <w:b/>
                <w:color w:val="000000" w:themeColor="text1"/>
                <w:lang w:val="en-GB" w:eastAsia="zh-CN"/>
              </w:rPr>
            </w:pPr>
            <w:r w:rsidRPr="001A780C">
              <w:rPr>
                <w:rFonts w:ascii="Book Antiqua" w:eastAsia="Times New Roman" w:hAnsi="Book Antiqua"/>
                <w:b/>
                <w:color w:val="000000" w:themeColor="text1"/>
                <w:lang w:val="en-GB"/>
              </w:rPr>
              <w:t xml:space="preserve">95% </w:t>
            </w:r>
            <w:r w:rsidR="00C323A5" w:rsidRPr="001A780C">
              <w:rPr>
                <w:rFonts w:ascii="Book Antiqua" w:hAnsi="Book Antiqua"/>
                <w:b/>
                <w:color w:val="000000" w:themeColor="text1"/>
                <w:lang w:val="en-GB" w:eastAsia="zh-CN"/>
              </w:rPr>
              <w:t>CI</w:t>
            </w:r>
          </w:p>
        </w:tc>
        <w:tc>
          <w:tcPr>
            <w:tcW w:w="810" w:type="dxa"/>
            <w:gridSpan w:val="2"/>
            <w:tcBorders>
              <w:top w:val="single" w:sz="4" w:space="0" w:color="auto"/>
              <w:left w:val="nil"/>
              <w:bottom w:val="single" w:sz="4" w:space="0" w:color="auto"/>
              <w:right w:val="nil"/>
            </w:tcBorders>
            <w:shd w:val="clear" w:color="auto" w:fill="auto"/>
            <w:noWrap/>
            <w:vAlign w:val="bottom"/>
          </w:tcPr>
          <w:p w14:paraId="007E4170" w14:textId="48780924" w:rsidR="00BF3E96" w:rsidRPr="001A780C" w:rsidRDefault="00C323A5" w:rsidP="001A780C">
            <w:pPr>
              <w:spacing w:line="360" w:lineRule="auto"/>
              <w:jc w:val="both"/>
              <w:rPr>
                <w:rFonts w:ascii="Book Antiqua" w:eastAsia="Times New Roman" w:hAnsi="Book Antiqua"/>
                <w:b/>
                <w:i/>
                <w:color w:val="000000" w:themeColor="text1"/>
                <w:lang w:val="en-GB"/>
              </w:rPr>
            </w:pPr>
            <w:r w:rsidRPr="001A780C">
              <w:rPr>
                <w:rFonts w:ascii="Book Antiqua" w:eastAsia="Times New Roman" w:hAnsi="Book Antiqua"/>
                <w:b/>
                <w:i/>
                <w:color w:val="000000" w:themeColor="text1"/>
                <w:lang w:val="en-GB"/>
              </w:rPr>
              <w:t>P</w:t>
            </w:r>
          </w:p>
        </w:tc>
      </w:tr>
      <w:tr w:rsidR="00F377D5" w:rsidRPr="001A780C" w14:paraId="2F34E1EF" w14:textId="77777777" w:rsidTr="00CB38EA">
        <w:trPr>
          <w:gridAfter w:val="1"/>
          <w:wAfter w:w="170" w:type="dxa"/>
          <w:trHeight w:val="341"/>
        </w:trPr>
        <w:tc>
          <w:tcPr>
            <w:tcW w:w="1098" w:type="dxa"/>
            <w:tcBorders>
              <w:top w:val="single" w:sz="4" w:space="0" w:color="auto"/>
              <w:left w:val="nil"/>
              <w:bottom w:val="nil"/>
              <w:right w:val="nil"/>
            </w:tcBorders>
            <w:shd w:val="clear" w:color="auto" w:fill="auto"/>
            <w:vAlign w:val="center"/>
            <w:hideMark/>
          </w:tcPr>
          <w:p w14:paraId="6A10774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rs10045431</w:t>
            </w:r>
          </w:p>
        </w:tc>
        <w:tc>
          <w:tcPr>
            <w:tcW w:w="880" w:type="dxa"/>
            <w:tcBorders>
              <w:top w:val="single" w:sz="4" w:space="0" w:color="auto"/>
              <w:left w:val="nil"/>
              <w:bottom w:val="nil"/>
              <w:right w:val="nil"/>
            </w:tcBorders>
            <w:shd w:val="clear" w:color="auto" w:fill="auto"/>
            <w:vAlign w:val="center"/>
            <w:hideMark/>
          </w:tcPr>
          <w:p w14:paraId="14BDD1F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w:t>
            </w:r>
          </w:p>
        </w:tc>
        <w:tc>
          <w:tcPr>
            <w:tcW w:w="882" w:type="dxa"/>
            <w:tcBorders>
              <w:top w:val="single" w:sz="4" w:space="0" w:color="auto"/>
              <w:left w:val="nil"/>
              <w:bottom w:val="nil"/>
              <w:right w:val="nil"/>
            </w:tcBorders>
            <w:shd w:val="clear" w:color="auto" w:fill="auto"/>
            <w:vAlign w:val="center"/>
            <w:hideMark/>
          </w:tcPr>
          <w:p w14:paraId="512C0D0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370" w:type="dxa"/>
            <w:tcBorders>
              <w:top w:val="single" w:sz="4" w:space="0" w:color="auto"/>
              <w:left w:val="nil"/>
              <w:bottom w:val="nil"/>
              <w:right w:val="nil"/>
            </w:tcBorders>
            <w:shd w:val="clear" w:color="auto" w:fill="auto"/>
            <w:vAlign w:val="center"/>
            <w:hideMark/>
          </w:tcPr>
          <w:p w14:paraId="21FB9BE8" w14:textId="16C769C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5</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(1.08)</w:t>
            </w:r>
          </w:p>
        </w:tc>
        <w:tc>
          <w:tcPr>
            <w:tcW w:w="1530" w:type="dxa"/>
            <w:gridSpan w:val="2"/>
            <w:tcBorders>
              <w:top w:val="single" w:sz="4" w:space="0" w:color="auto"/>
              <w:left w:val="nil"/>
              <w:bottom w:val="nil"/>
              <w:right w:val="nil"/>
            </w:tcBorders>
            <w:shd w:val="clear" w:color="auto" w:fill="auto"/>
            <w:vAlign w:val="center"/>
            <w:hideMark/>
          </w:tcPr>
          <w:p w14:paraId="4C98E421" w14:textId="7B30ED1F"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5</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(1.2)</w:t>
            </w:r>
          </w:p>
        </w:tc>
        <w:tc>
          <w:tcPr>
            <w:tcW w:w="900" w:type="dxa"/>
            <w:gridSpan w:val="2"/>
            <w:tcBorders>
              <w:top w:val="single" w:sz="4" w:space="0" w:color="auto"/>
              <w:left w:val="nil"/>
              <w:bottom w:val="nil"/>
              <w:right w:val="nil"/>
            </w:tcBorders>
            <w:shd w:val="clear" w:color="auto" w:fill="auto"/>
            <w:noWrap/>
            <w:vAlign w:val="bottom"/>
            <w:hideMark/>
          </w:tcPr>
          <w:p w14:paraId="20749F74"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single" w:sz="4" w:space="0" w:color="auto"/>
              <w:left w:val="nil"/>
              <w:bottom w:val="nil"/>
              <w:right w:val="nil"/>
            </w:tcBorders>
            <w:shd w:val="clear" w:color="auto" w:fill="auto"/>
            <w:noWrap/>
            <w:vAlign w:val="bottom"/>
            <w:hideMark/>
          </w:tcPr>
          <w:p w14:paraId="3515FA56"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single" w:sz="4" w:space="0" w:color="auto"/>
              <w:left w:val="nil"/>
              <w:bottom w:val="nil"/>
              <w:right w:val="nil"/>
            </w:tcBorders>
            <w:shd w:val="clear" w:color="auto" w:fill="auto"/>
            <w:noWrap/>
            <w:vAlign w:val="bottom"/>
            <w:hideMark/>
          </w:tcPr>
          <w:p w14:paraId="27317CE0"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single" w:sz="4" w:space="0" w:color="auto"/>
              <w:left w:val="nil"/>
              <w:bottom w:val="nil"/>
              <w:right w:val="nil"/>
            </w:tcBorders>
            <w:shd w:val="clear" w:color="auto" w:fill="auto"/>
            <w:noWrap/>
            <w:vAlign w:val="bottom"/>
            <w:hideMark/>
          </w:tcPr>
          <w:p w14:paraId="309069BA"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1127F6E5"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1ACC4DB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2ACF232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6785552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CA</w:t>
            </w:r>
          </w:p>
        </w:tc>
        <w:tc>
          <w:tcPr>
            <w:tcW w:w="1370" w:type="dxa"/>
            <w:tcBorders>
              <w:top w:val="nil"/>
              <w:left w:val="nil"/>
              <w:bottom w:val="nil"/>
              <w:right w:val="nil"/>
            </w:tcBorders>
            <w:shd w:val="clear" w:color="auto" w:fill="auto"/>
            <w:vAlign w:val="center"/>
            <w:hideMark/>
          </w:tcPr>
          <w:p w14:paraId="0121ABC4" w14:textId="3AB9295B"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(24.52)</w:t>
            </w:r>
          </w:p>
        </w:tc>
        <w:tc>
          <w:tcPr>
            <w:tcW w:w="1530" w:type="dxa"/>
            <w:gridSpan w:val="2"/>
            <w:tcBorders>
              <w:top w:val="nil"/>
              <w:left w:val="nil"/>
              <w:bottom w:val="nil"/>
              <w:right w:val="nil"/>
            </w:tcBorders>
            <w:shd w:val="clear" w:color="auto" w:fill="auto"/>
            <w:vAlign w:val="center"/>
            <w:hideMark/>
          </w:tcPr>
          <w:p w14:paraId="03C740D2" w14:textId="1F05C090"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83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(20)</w:t>
            </w:r>
          </w:p>
        </w:tc>
        <w:tc>
          <w:tcPr>
            <w:tcW w:w="900" w:type="dxa"/>
            <w:gridSpan w:val="2"/>
            <w:tcBorders>
              <w:top w:val="nil"/>
              <w:left w:val="nil"/>
              <w:bottom w:val="nil"/>
              <w:right w:val="nil"/>
            </w:tcBorders>
            <w:shd w:val="clear" w:color="auto" w:fill="auto"/>
            <w:noWrap/>
            <w:vAlign w:val="bottom"/>
            <w:hideMark/>
          </w:tcPr>
          <w:p w14:paraId="0E0E57C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0.77</w:t>
            </w:r>
          </w:p>
        </w:tc>
        <w:tc>
          <w:tcPr>
            <w:tcW w:w="810" w:type="dxa"/>
            <w:gridSpan w:val="2"/>
            <w:tcBorders>
              <w:top w:val="nil"/>
              <w:left w:val="nil"/>
              <w:bottom w:val="nil"/>
              <w:right w:val="nil"/>
            </w:tcBorders>
            <w:shd w:val="clear" w:color="auto" w:fill="auto"/>
            <w:noWrap/>
            <w:vAlign w:val="bottom"/>
            <w:hideMark/>
          </w:tcPr>
          <w:p w14:paraId="57499DE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0.56</w:t>
            </w:r>
          </w:p>
        </w:tc>
        <w:tc>
          <w:tcPr>
            <w:tcW w:w="810" w:type="dxa"/>
            <w:gridSpan w:val="2"/>
            <w:tcBorders>
              <w:top w:val="nil"/>
              <w:left w:val="nil"/>
              <w:bottom w:val="nil"/>
              <w:right w:val="nil"/>
            </w:tcBorders>
            <w:shd w:val="clear" w:color="auto" w:fill="auto"/>
            <w:noWrap/>
            <w:vAlign w:val="bottom"/>
            <w:hideMark/>
          </w:tcPr>
          <w:p w14:paraId="3E3B7B1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1.06</w:t>
            </w:r>
          </w:p>
        </w:tc>
        <w:tc>
          <w:tcPr>
            <w:tcW w:w="810" w:type="dxa"/>
            <w:gridSpan w:val="2"/>
            <w:tcBorders>
              <w:top w:val="nil"/>
              <w:left w:val="nil"/>
              <w:bottom w:val="nil"/>
              <w:right w:val="nil"/>
            </w:tcBorders>
            <w:shd w:val="clear" w:color="auto" w:fill="auto"/>
            <w:noWrap/>
            <w:vAlign w:val="bottom"/>
            <w:hideMark/>
          </w:tcPr>
          <w:p w14:paraId="0AEF15E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0.11</w:t>
            </w:r>
          </w:p>
        </w:tc>
      </w:tr>
      <w:tr w:rsidR="00F377D5" w:rsidRPr="001A780C" w14:paraId="2368C1D6"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4537569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7702409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2C75ABB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CC</w:t>
            </w:r>
          </w:p>
        </w:tc>
        <w:tc>
          <w:tcPr>
            <w:tcW w:w="1370" w:type="dxa"/>
            <w:tcBorders>
              <w:top w:val="nil"/>
              <w:left w:val="nil"/>
              <w:bottom w:val="nil"/>
              <w:right w:val="nil"/>
            </w:tcBorders>
            <w:shd w:val="clear" w:color="auto" w:fill="auto"/>
            <w:vAlign w:val="center"/>
            <w:hideMark/>
          </w:tcPr>
          <w:p w14:paraId="394A504C" w14:textId="6C74681D"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346</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(74.41)</w:t>
            </w:r>
          </w:p>
        </w:tc>
        <w:tc>
          <w:tcPr>
            <w:tcW w:w="1530" w:type="dxa"/>
            <w:gridSpan w:val="2"/>
            <w:tcBorders>
              <w:top w:val="nil"/>
              <w:left w:val="nil"/>
              <w:bottom w:val="nil"/>
              <w:right w:val="nil"/>
            </w:tcBorders>
            <w:shd w:val="clear" w:color="auto" w:fill="auto"/>
            <w:vAlign w:val="center"/>
            <w:hideMark/>
          </w:tcPr>
          <w:p w14:paraId="72F736E4" w14:textId="48CB1B7E"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327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(78.8)</w:t>
            </w:r>
          </w:p>
        </w:tc>
        <w:tc>
          <w:tcPr>
            <w:tcW w:w="900" w:type="dxa"/>
            <w:gridSpan w:val="2"/>
            <w:tcBorders>
              <w:top w:val="nil"/>
              <w:left w:val="nil"/>
              <w:bottom w:val="nil"/>
              <w:right w:val="nil"/>
            </w:tcBorders>
            <w:shd w:val="clear" w:color="auto" w:fill="auto"/>
            <w:noWrap/>
            <w:vAlign w:val="bottom"/>
            <w:hideMark/>
          </w:tcPr>
          <w:p w14:paraId="1101CD6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1.06</w:t>
            </w:r>
          </w:p>
        </w:tc>
        <w:tc>
          <w:tcPr>
            <w:tcW w:w="810" w:type="dxa"/>
            <w:gridSpan w:val="2"/>
            <w:tcBorders>
              <w:top w:val="nil"/>
              <w:left w:val="nil"/>
              <w:bottom w:val="nil"/>
              <w:right w:val="nil"/>
            </w:tcBorders>
            <w:shd w:val="clear" w:color="auto" w:fill="auto"/>
            <w:noWrap/>
            <w:vAlign w:val="bottom"/>
            <w:hideMark/>
          </w:tcPr>
          <w:p w14:paraId="0D30C22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0.30</w:t>
            </w:r>
          </w:p>
        </w:tc>
        <w:tc>
          <w:tcPr>
            <w:tcW w:w="810" w:type="dxa"/>
            <w:gridSpan w:val="2"/>
            <w:tcBorders>
              <w:top w:val="nil"/>
              <w:left w:val="nil"/>
              <w:bottom w:val="nil"/>
              <w:right w:val="nil"/>
            </w:tcBorders>
            <w:shd w:val="clear" w:color="auto" w:fill="auto"/>
            <w:noWrap/>
            <w:vAlign w:val="bottom"/>
            <w:hideMark/>
          </w:tcPr>
          <w:p w14:paraId="229529B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3.69</w:t>
            </w:r>
          </w:p>
        </w:tc>
        <w:tc>
          <w:tcPr>
            <w:tcW w:w="810" w:type="dxa"/>
            <w:gridSpan w:val="2"/>
            <w:tcBorders>
              <w:top w:val="nil"/>
              <w:left w:val="nil"/>
              <w:bottom w:val="nil"/>
              <w:right w:val="nil"/>
            </w:tcBorders>
            <w:shd w:val="clear" w:color="auto" w:fill="auto"/>
            <w:noWrap/>
            <w:vAlign w:val="bottom"/>
            <w:hideMark/>
          </w:tcPr>
          <w:p w14:paraId="4F6CFE6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0.93</w:t>
            </w:r>
          </w:p>
        </w:tc>
      </w:tr>
      <w:tr w:rsidR="00F377D5" w:rsidRPr="001A780C" w14:paraId="3C156221"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04E0F15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rs11805303</w:t>
            </w:r>
          </w:p>
        </w:tc>
        <w:tc>
          <w:tcPr>
            <w:tcW w:w="880" w:type="dxa"/>
            <w:tcBorders>
              <w:top w:val="nil"/>
              <w:left w:val="nil"/>
              <w:bottom w:val="nil"/>
              <w:right w:val="nil"/>
            </w:tcBorders>
            <w:shd w:val="clear" w:color="auto" w:fill="auto"/>
            <w:vAlign w:val="center"/>
            <w:hideMark/>
          </w:tcPr>
          <w:p w14:paraId="4497F5E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w:t>
            </w:r>
          </w:p>
        </w:tc>
        <w:tc>
          <w:tcPr>
            <w:tcW w:w="882" w:type="dxa"/>
            <w:tcBorders>
              <w:top w:val="nil"/>
              <w:left w:val="nil"/>
              <w:bottom w:val="nil"/>
              <w:right w:val="nil"/>
            </w:tcBorders>
            <w:shd w:val="clear" w:color="auto" w:fill="auto"/>
            <w:vAlign w:val="center"/>
            <w:hideMark/>
          </w:tcPr>
          <w:p w14:paraId="14C110C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CC</w:t>
            </w:r>
          </w:p>
        </w:tc>
        <w:tc>
          <w:tcPr>
            <w:tcW w:w="1370" w:type="dxa"/>
            <w:tcBorders>
              <w:top w:val="nil"/>
              <w:left w:val="nil"/>
              <w:bottom w:val="nil"/>
              <w:right w:val="nil"/>
            </w:tcBorders>
            <w:shd w:val="clear" w:color="auto" w:fill="auto"/>
            <w:vAlign w:val="center"/>
            <w:hideMark/>
          </w:tcPr>
          <w:p w14:paraId="4DACAFA7" w14:textId="6B41B5CA"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93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(20)</w:t>
            </w:r>
          </w:p>
        </w:tc>
        <w:tc>
          <w:tcPr>
            <w:tcW w:w="1530" w:type="dxa"/>
            <w:gridSpan w:val="2"/>
            <w:tcBorders>
              <w:top w:val="nil"/>
              <w:left w:val="nil"/>
              <w:bottom w:val="nil"/>
              <w:right w:val="nil"/>
            </w:tcBorders>
            <w:shd w:val="clear" w:color="auto" w:fill="auto"/>
            <w:vAlign w:val="center"/>
            <w:hideMark/>
          </w:tcPr>
          <w:p w14:paraId="74DB76F3" w14:textId="32EA8D76"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53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(12.77)</w:t>
            </w:r>
          </w:p>
        </w:tc>
        <w:tc>
          <w:tcPr>
            <w:tcW w:w="900" w:type="dxa"/>
            <w:gridSpan w:val="2"/>
            <w:tcBorders>
              <w:top w:val="nil"/>
              <w:left w:val="nil"/>
              <w:bottom w:val="nil"/>
              <w:right w:val="nil"/>
            </w:tcBorders>
            <w:shd w:val="clear" w:color="auto" w:fill="auto"/>
            <w:noWrap/>
            <w:vAlign w:val="bottom"/>
            <w:hideMark/>
          </w:tcPr>
          <w:p w14:paraId="226F4DF4"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230E3EEB"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74907677"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651D9CCD"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10320A9B"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1B6256E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26AD416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5FB3B41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TC</w:t>
            </w:r>
          </w:p>
        </w:tc>
        <w:tc>
          <w:tcPr>
            <w:tcW w:w="1370" w:type="dxa"/>
            <w:tcBorders>
              <w:top w:val="nil"/>
              <w:left w:val="nil"/>
              <w:bottom w:val="nil"/>
              <w:right w:val="nil"/>
            </w:tcBorders>
            <w:shd w:val="clear" w:color="auto" w:fill="auto"/>
            <w:vAlign w:val="center"/>
            <w:hideMark/>
          </w:tcPr>
          <w:p w14:paraId="0C108065" w14:textId="52E802FD"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236</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(50.75)</w:t>
            </w:r>
          </w:p>
        </w:tc>
        <w:tc>
          <w:tcPr>
            <w:tcW w:w="1530" w:type="dxa"/>
            <w:gridSpan w:val="2"/>
            <w:tcBorders>
              <w:top w:val="nil"/>
              <w:left w:val="nil"/>
              <w:bottom w:val="nil"/>
              <w:right w:val="nil"/>
            </w:tcBorders>
            <w:shd w:val="clear" w:color="auto" w:fill="auto"/>
            <w:vAlign w:val="center"/>
            <w:hideMark/>
          </w:tcPr>
          <w:p w14:paraId="701A5258" w14:textId="65977BC4"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207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(49.88)</w:t>
            </w:r>
          </w:p>
        </w:tc>
        <w:tc>
          <w:tcPr>
            <w:tcW w:w="900" w:type="dxa"/>
            <w:gridSpan w:val="2"/>
            <w:tcBorders>
              <w:top w:val="nil"/>
              <w:left w:val="nil"/>
              <w:bottom w:val="nil"/>
              <w:right w:val="nil"/>
            </w:tcBorders>
            <w:shd w:val="clear" w:color="auto" w:fill="auto"/>
            <w:noWrap/>
            <w:vAlign w:val="bottom"/>
            <w:hideMark/>
          </w:tcPr>
          <w:p w14:paraId="3CD5E7E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1.54</w:t>
            </w:r>
          </w:p>
        </w:tc>
        <w:tc>
          <w:tcPr>
            <w:tcW w:w="810" w:type="dxa"/>
            <w:gridSpan w:val="2"/>
            <w:tcBorders>
              <w:top w:val="nil"/>
              <w:left w:val="nil"/>
              <w:bottom w:val="nil"/>
              <w:right w:val="nil"/>
            </w:tcBorders>
            <w:shd w:val="clear" w:color="auto" w:fill="auto"/>
            <w:noWrap/>
            <w:vAlign w:val="bottom"/>
            <w:hideMark/>
          </w:tcPr>
          <w:p w14:paraId="752DDB4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1.05</w:t>
            </w:r>
          </w:p>
        </w:tc>
        <w:tc>
          <w:tcPr>
            <w:tcW w:w="810" w:type="dxa"/>
            <w:gridSpan w:val="2"/>
            <w:tcBorders>
              <w:top w:val="nil"/>
              <w:left w:val="nil"/>
              <w:bottom w:val="nil"/>
              <w:right w:val="nil"/>
            </w:tcBorders>
            <w:shd w:val="clear" w:color="auto" w:fill="auto"/>
            <w:noWrap/>
            <w:vAlign w:val="bottom"/>
            <w:hideMark/>
          </w:tcPr>
          <w:p w14:paraId="7B4267F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2.26</w:t>
            </w:r>
          </w:p>
        </w:tc>
        <w:tc>
          <w:tcPr>
            <w:tcW w:w="810" w:type="dxa"/>
            <w:gridSpan w:val="2"/>
            <w:tcBorders>
              <w:top w:val="nil"/>
              <w:left w:val="nil"/>
              <w:bottom w:val="nil"/>
              <w:right w:val="nil"/>
            </w:tcBorders>
            <w:shd w:val="clear" w:color="auto" w:fill="auto"/>
            <w:noWrap/>
            <w:vAlign w:val="bottom"/>
            <w:hideMark/>
          </w:tcPr>
          <w:p w14:paraId="3D9B770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0.03</w:t>
            </w:r>
          </w:p>
        </w:tc>
      </w:tr>
      <w:tr w:rsidR="00F377D5" w:rsidRPr="001A780C" w14:paraId="23200387"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6ACDA59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6E565E0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026334F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TT</w:t>
            </w:r>
          </w:p>
        </w:tc>
        <w:tc>
          <w:tcPr>
            <w:tcW w:w="1370" w:type="dxa"/>
            <w:tcBorders>
              <w:top w:val="nil"/>
              <w:left w:val="nil"/>
              <w:bottom w:val="nil"/>
              <w:right w:val="nil"/>
            </w:tcBorders>
            <w:shd w:val="clear" w:color="auto" w:fill="auto"/>
            <w:vAlign w:val="center"/>
            <w:hideMark/>
          </w:tcPr>
          <w:p w14:paraId="32F31D7A" w14:textId="29C7807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136</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(29.25)</w:t>
            </w:r>
          </w:p>
        </w:tc>
        <w:tc>
          <w:tcPr>
            <w:tcW w:w="1530" w:type="dxa"/>
            <w:gridSpan w:val="2"/>
            <w:tcBorders>
              <w:top w:val="nil"/>
              <w:left w:val="nil"/>
              <w:bottom w:val="nil"/>
              <w:right w:val="nil"/>
            </w:tcBorders>
            <w:shd w:val="clear" w:color="auto" w:fill="auto"/>
            <w:vAlign w:val="center"/>
            <w:hideMark/>
          </w:tcPr>
          <w:p w14:paraId="33BEAAF0" w14:textId="7F73ECAF"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155</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(37.35)</w:t>
            </w:r>
          </w:p>
        </w:tc>
        <w:tc>
          <w:tcPr>
            <w:tcW w:w="900" w:type="dxa"/>
            <w:gridSpan w:val="2"/>
            <w:tcBorders>
              <w:top w:val="nil"/>
              <w:left w:val="nil"/>
              <w:bottom w:val="nil"/>
              <w:right w:val="nil"/>
            </w:tcBorders>
            <w:shd w:val="clear" w:color="auto" w:fill="auto"/>
            <w:noWrap/>
            <w:vAlign w:val="bottom"/>
            <w:hideMark/>
          </w:tcPr>
          <w:p w14:paraId="34B08CF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2.00</w:t>
            </w:r>
          </w:p>
        </w:tc>
        <w:tc>
          <w:tcPr>
            <w:tcW w:w="810" w:type="dxa"/>
            <w:gridSpan w:val="2"/>
            <w:tcBorders>
              <w:top w:val="nil"/>
              <w:left w:val="nil"/>
              <w:bottom w:val="nil"/>
              <w:right w:val="nil"/>
            </w:tcBorders>
            <w:shd w:val="clear" w:color="auto" w:fill="auto"/>
            <w:noWrap/>
            <w:vAlign w:val="bottom"/>
            <w:hideMark/>
          </w:tcPr>
          <w:p w14:paraId="741C6FB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1.33</w:t>
            </w:r>
          </w:p>
        </w:tc>
        <w:tc>
          <w:tcPr>
            <w:tcW w:w="810" w:type="dxa"/>
            <w:gridSpan w:val="2"/>
            <w:tcBorders>
              <w:top w:val="nil"/>
              <w:left w:val="nil"/>
              <w:bottom w:val="nil"/>
              <w:right w:val="nil"/>
            </w:tcBorders>
            <w:shd w:val="clear" w:color="auto" w:fill="auto"/>
            <w:noWrap/>
            <w:vAlign w:val="bottom"/>
            <w:hideMark/>
          </w:tcPr>
          <w:p w14:paraId="01F5A73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3.01</w:t>
            </w:r>
          </w:p>
        </w:tc>
        <w:tc>
          <w:tcPr>
            <w:tcW w:w="810" w:type="dxa"/>
            <w:gridSpan w:val="2"/>
            <w:tcBorders>
              <w:top w:val="nil"/>
              <w:left w:val="nil"/>
              <w:bottom w:val="nil"/>
              <w:right w:val="nil"/>
            </w:tcBorders>
            <w:shd w:val="clear" w:color="auto" w:fill="auto"/>
            <w:noWrap/>
            <w:vAlign w:val="bottom"/>
            <w:hideMark/>
          </w:tcPr>
          <w:p w14:paraId="481D325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0.00</w:t>
            </w:r>
          </w:p>
        </w:tc>
      </w:tr>
      <w:tr w:rsidR="00F377D5" w:rsidRPr="001A780C" w14:paraId="2FB45FB2" w14:textId="77777777" w:rsidTr="00CB38EA">
        <w:trPr>
          <w:gridAfter w:val="1"/>
          <w:wAfter w:w="170" w:type="dxa"/>
          <w:trHeight w:val="621"/>
        </w:trPr>
        <w:tc>
          <w:tcPr>
            <w:tcW w:w="1098" w:type="dxa"/>
            <w:tcBorders>
              <w:top w:val="nil"/>
              <w:left w:val="nil"/>
              <w:bottom w:val="nil"/>
              <w:right w:val="nil"/>
            </w:tcBorders>
            <w:shd w:val="clear" w:color="auto" w:fill="auto"/>
            <w:vAlign w:val="center"/>
            <w:hideMark/>
          </w:tcPr>
          <w:p w14:paraId="1E34221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rs12612347</w:t>
            </w:r>
          </w:p>
        </w:tc>
        <w:tc>
          <w:tcPr>
            <w:tcW w:w="880" w:type="dxa"/>
            <w:tcBorders>
              <w:top w:val="nil"/>
              <w:left w:val="nil"/>
              <w:bottom w:val="nil"/>
              <w:right w:val="nil"/>
            </w:tcBorders>
            <w:shd w:val="clear" w:color="auto" w:fill="auto"/>
            <w:vAlign w:val="center"/>
            <w:hideMark/>
          </w:tcPr>
          <w:p w14:paraId="510BBFB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w:t>
            </w:r>
          </w:p>
        </w:tc>
        <w:tc>
          <w:tcPr>
            <w:tcW w:w="882" w:type="dxa"/>
            <w:tcBorders>
              <w:top w:val="nil"/>
              <w:left w:val="nil"/>
              <w:bottom w:val="nil"/>
              <w:right w:val="nil"/>
            </w:tcBorders>
            <w:shd w:val="clear" w:color="auto" w:fill="auto"/>
            <w:vAlign w:val="center"/>
            <w:hideMark/>
          </w:tcPr>
          <w:p w14:paraId="4AC6ABA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370" w:type="dxa"/>
            <w:tcBorders>
              <w:top w:val="nil"/>
              <w:left w:val="nil"/>
              <w:bottom w:val="nil"/>
              <w:right w:val="nil"/>
            </w:tcBorders>
            <w:shd w:val="clear" w:color="auto" w:fill="auto"/>
            <w:vAlign w:val="center"/>
            <w:hideMark/>
          </w:tcPr>
          <w:p w14:paraId="42B39C74" w14:textId="180280F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67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(14.41)</w:t>
            </w:r>
          </w:p>
        </w:tc>
        <w:tc>
          <w:tcPr>
            <w:tcW w:w="1530" w:type="dxa"/>
            <w:gridSpan w:val="2"/>
            <w:tcBorders>
              <w:top w:val="nil"/>
              <w:left w:val="nil"/>
              <w:bottom w:val="nil"/>
              <w:right w:val="nil"/>
            </w:tcBorders>
            <w:shd w:val="clear" w:color="auto" w:fill="auto"/>
            <w:vAlign w:val="center"/>
            <w:hideMark/>
          </w:tcPr>
          <w:p w14:paraId="7F85DADD" w14:textId="33199F0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69</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(16.63)</w:t>
            </w:r>
          </w:p>
        </w:tc>
        <w:tc>
          <w:tcPr>
            <w:tcW w:w="900" w:type="dxa"/>
            <w:gridSpan w:val="2"/>
            <w:tcBorders>
              <w:top w:val="nil"/>
              <w:left w:val="nil"/>
              <w:bottom w:val="nil"/>
              <w:right w:val="nil"/>
            </w:tcBorders>
            <w:shd w:val="clear" w:color="auto" w:fill="auto"/>
            <w:noWrap/>
            <w:vAlign w:val="bottom"/>
            <w:hideMark/>
          </w:tcPr>
          <w:p w14:paraId="4D2A507D"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6B5E9D28"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27BFE7E4"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082FE016"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11176614"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35C7EFE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524A57C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0915C98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GA</w:t>
            </w:r>
          </w:p>
        </w:tc>
        <w:tc>
          <w:tcPr>
            <w:tcW w:w="1370" w:type="dxa"/>
            <w:tcBorders>
              <w:top w:val="nil"/>
              <w:left w:val="nil"/>
              <w:bottom w:val="nil"/>
              <w:right w:val="nil"/>
            </w:tcBorders>
            <w:shd w:val="clear" w:color="auto" w:fill="auto"/>
            <w:vAlign w:val="center"/>
            <w:hideMark/>
          </w:tcPr>
          <w:p w14:paraId="23E20DC7" w14:textId="16BAD1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229</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(49.25)</w:t>
            </w:r>
          </w:p>
        </w:tc>
        <w:tc>
          <w:tcPr>
            <w:tcW w:w="1530" w:type="dxa"/>
            <w:gridSpan w:val="2"/>
            <w:tcBorders>
              <w:top w:val="nil"/>
              <w:left w:val="nil"/>
              <w:bottom w:val="nil"/>
              <w:right w:val="nil"/>
            </w:tcBorders>
            <w:shd w:val="clear" w:color="auto" w:fill="auto"/>
            <w:vAlign w:val="center"/>
            <w:hideMark/>
          </w:tcPr>
          <w:p w14:paraId="32373FD2" w14:textId="78F6A495"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191</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(46.02)</w:t>
            </w:r>
          </w:p>
        </w:tc>
        <w:tc>
          <w:tcPr>
            <w:tcW w:w="900" w:type="dxa"/>
            <w:gridSpan w:val="2"/>
            <w:tcBorders>
              <w:top w:val="nil"/>
              <w:left w:val="nil"/>
              <w:bottom w:val="nil"/>
              <w:right w:val="nil"/>
            </w:tcBorders>
            <w:shd w:val="clear" w:color="auto" w:fill="auto"/>
            <w:noWrap/>
            <w:vAlign w:val="bottom"/>
            <w:hideMark/>
          </w:tcPr>
          <w:p w14:paraId="0C981B6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0.81</w:t>
            </w:r>
          </w:p>
        </w:tc>
        <w:tc>
          <w:tcPr>
            <w:tcW w:w="810" w:type="dxa"/>
            <w:gridSpan w:val="2"/>
            <w:tcBorders>
              <w:top w:val="nil"/>
              <w:left w:val="nil"/>
              <w:bottom w:val="nil"/>
              <w:right w:val="nil"/>
            </w:tcBorders>
            <w:shd w:val="clear" w:color="auto" w:fill="auto"/>
            <w:noWrap/>
            <w:vAlign w:val="bottom"/>
            <w:hideMark/>
          </w:tcPr>
          <w:p w14:paraId="4261110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0.55</w:t>
            </w:r>
          </w:p>
        </w:tc>
        <w:tc>
          <w:tcPr>
            <w:tcW w:w="810" w:type="dxa"/>
            <w:gridSpan w:val="2"/>
            <w:tcBorders>
              <w:top w:val="nil"/>
              <w:left w:val="nil"/>
              <w:bottom w:val="nil"/>
              <w:right w:val="nil"/>
            </w:tcBorders>
            <w:shd w:val="clear" w:color="auto" w:fill="auto"/>
            <w:noWrap/>
            <w:vAlign w:val="bottom"/>
            <w:hideMark/>
          </w:tcPr>
          <w:p w14:paraId="20D6C04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1.19</w:t>
            </w:r>
          </w:p>
        </w:tc>
        <w:tc>
          <w:tcPr>
            <w:tcW w:w="810" w:type="dxa"/>
            <w:gridSpan w:val="2"/>
            <w:tcBorders>
              <w:top w:val="nil"/>
              <w:left w:val="nil"/>
              <w:bottom w:val="nil"/>
              <w:right w:val="nil"/>
            </w:tcBorders>
            <w:shd w:val="clear" w:color="auto" w:fill="auto"/>
            <w:noWrap/>
            <w:vAlign w:val="bottom"/>
            <w:hideMark/>
          </w:tcPr>
          <w:p w14:paraId="699B97B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0.29</w:t>
            </w:r>
          </w:p>
        </w:tc>
      </w:tr>
      <w:tr w:rsidR="00F377D5" w:rsidRPr="001A780C" w14:paraId="039BF120"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49B3BBA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0F32937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2251077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GG</w:t>
            </w:r>
          </w:p>
        </w:tc>
        <w:tc>
          <w:tcPr>
            <w:tcW w:w="1370" w:type="dxa"/>
            <w:tcBorders>
              <w:top w:val="nil"/>
              <w:left w:val="nil"/>
              <w:bottom w:val="nil"/>
              <w:right w:val="nil"/>
            </w:tcBorders>
            <w:shd w:val="clear" w:color="auto" w:fill="auto"/>
            <w:vAlign w:val="center"/>
            <w:hideMark/>
          </w:tcPr>
          <w:p w14:paraId="19992187" w14:textId="4F6FFFF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169</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(36.34)</w:t>
            </w:r>
          </w:p>
        </w:tc>
        <w:tc>
          <w:tcPr>
            <w:tcW w:w="1530" w:type="dxa"/>
            <w:gridSpan w:val="2"/>
            <w:tcBorders>
              <w:top w:val="nil"/>
              <w:left w:val="nil"/>
              <w:bottom w:val="nil"/>
              <w:right w:val="nil"/>
            </w:tcBorders>
            <w:shd w:val="clear" w:color="auto" w:fill="auto"/>
            <w:vAlign w:val="center"/>
            <w:hideMark/>
          </w:tcPr>
          <w:p w14:paraId="22A7E6BA" w14:textId="2914EE8D"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155</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(37.35)</w:t>
            </w:r>
          </w:p>
        </w:tc>
        <w:tc>
          <w:tcPr>
            <w:tcW w:w="900" w:type="dxa"/>
            <w:gridSpan w:val="2"/>
            <w:tcBorders>
              <w:top w:val="nil"/>
              <w:left w:val="nil"/>
              <w:bottom w:val="nil"/>
              <w:right w:val="nil"/>
            </w:tcBorders>
            <w:shd w:val="clear" w:color="auto" w:fill="auto"/>
            <w:noWrap/>
            <w:vAlign w:val="bottom"/>
            <w:hideMark/>
          </w:tcPr>
          <w:p w14:paraId="1E4B274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0.89</w:t>
            </w:r>
          </w:p>
        </w:tc>
        <w:tc>
          <w:tcPr>
            <w:tcW w:w="810" w:type="dxa"/>
            <w:gridSpan w:val="2"/>
            <w:tcBorders>
              <w:top w:val="nil"/>
              <w:left w:val="nil"/>
              <w:bottom w:val="nil"/>
              <w:right w:val="nil"/>
            </w:tcBorders>
            <w:shd w:val="clear" w:color="auto" w:fill="auto"/>
            <w:noWrap/>
            <w:vAlign w:val="bottom"/>
            <w:hideMark/>
          </w:tcPr>
          <w:p w14:paraId="442E304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0.60</w:t>
            </w:r>
          </w:p>
        </w:tc>
        <w:tc>
          <w:tcPr>
            <w:tcW w:w="810" w:type="dxa"/>
            <w:gridSpan w:val="2"/>
            <w:tcBorders>
              <w:top w:val="nil"/>
              <w:left w:val="nil"/>
              <w:bottom w:val="nil"/>
              <w:right w:val="nil"/>
            </w:tcBorders>
            <w:shd w:val="clear" w:color="auto" w:fill="auto"/>
            <w:noWrap/>
            <w:vAlign w:val="bottom"/>
            <w:hideMark/>
          </w:tcPr>
          <w:p w14:paraId="3AFFB03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1.33</w:t>
            </w:r>
          </w:p>
        </w:tc>
        <w:tc>
          <w:tcPr>
            <w:tcW w:w="810" w:type="dxa"/>
            <w:gridSpan w:val="2"/>
            <w:tcBorders>
              <w:top w:val="nil"/>
              <w:left w:val="nil"/>
              <w:bottom w:val="nil"/>
              <w:right w:val="nil"/>
            </w:tcBorders>
            <w:shd w:val="clear" w:color="auto" w:fill="auto"/>
            <w:noWrap/>
            <w:vAlign w:val="bottom"/>
            <w:hideMark/>
          </w:tcPr>
          <w:p w14:paraId="7E1841A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0.57</w:t>
            </w:r>
          </w:p>
        </w:tc>
      </w:tr>
      <w:tr w:rsidR="00F377D5" w:rsidRPr="001A780C" w14:paraId="70F13C95"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107E0E8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rs13361189</w:t>
            </w:r>
          </w:p>
        </w:tc>
        <w:tc>
          <w:tcPr>
            <w:tcW w:w="880" w:type="dxa"/>
            <w:tcBorders>
              <w:top w:val="nil"/>
              <w:left w:val="nil"/>
              <w:bottom w:val="nil"/>
              <w:right w:val="nil"/>
            </w:tcBorders>
            <w:shd w:val="clear" w:color="auto" w:fill="auto"/>
            <w:vAlign w:val="center"/>
            <w:hideMark/>
          </w:tcPr>
          <w:p w14:paraId="4EFF0EF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w:t>
            </w:r>
          </w:p>
        </w:tc>
        <w:tc>
          <w:tcPr>
            <w:tcW w:w="882" w:type="dxa"/>
            <w:tcBorders>
              <w:top w:val="nil"/>
              <w:left w:val="nil"/>
              <w:bottom w:val="nil"/>
              <w:right w:val="nil"/>
            </w:tcBorders>
            <w:shd w:val="clear" w:color="auto" w:fill="auto"/>
            <w:vAlign w:val="center"/>
            <w:hideMark/>
          </w:tcPr>
          <w:p w14:paraId="29EE7BC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TT</w:t>
            </w:r>
          </w:p>
        </w:tc>
        <w:tc>
          <w:tcPr>
            <w:tcW w:w="1370" w:type="dxa"/>
            <w:tcBorders>
              <w:top w:val="nil"/>
              <w:left w:val="nil"/>
              <w:bottom w:val="nil"/>
              <w:right w:val="nil"/>
            </w:tcBorders>
            <w:shd w:val="clear" w:color="auto" w:fill="auto"/>
            <w:vAlign w:val="center"/>
            <w:hideMark/>
          </w:tcPr>
          <w:p w14:paraId="3D0FCE99" w14:textId="13E83CC5"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267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(57.42)</w:t>
            </w:r>
          </w:p>
        </w:tc>
        <w:tc>
          <w:tcPr>
            <w:tcW w:w="1530" w:type="dxa"/>
            <w:gridSpan w:val="2"/>
            <w:tcBorders>
              <w:top w:val="nil"/>
              <w:left w:val="nil"/>
              <w:bottom w:val="nil"/>
              <w:right w:val="nil"/>
            </w:tcBorders>
            <w:shd w:val="clear" w:color="auto" w:fill="auto"/>
            <w:vAlign w:val="center"/>
            <w:hideMark/>
          </w:tcPr>
          <w:p w14:paraId="227591BC" w14:textId="23106BD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235</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(56.63)</w:t>
            </w:r>
          </w:p>
        </w:tc>
        <w:tc>
          <w:tcPr>
            <w:tcW w:w="900" w:type="dxa"/>
            <w:gridSpan w:val="2"/>
            <w:tcBorders>
              <w:top w:val="nil"/>
              <w:left w:val="nil"/>
              <w:bottom w:val="nil"/>
              <w:right w:val="nil"/>
            </w:tcBorders>
            <w:shd w:val="clear" w:color="auto" w:fill="auto"/>
            <w:noWrap/>
            <w:vAlign w:val="bottom"/>
            <w:hideMark/>
          </w:tcPr>
          <w:p w14:paraId="13649E16"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6115BBB"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32F8CF14"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0E2D0A4F"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6E8ED75B"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71AE0FB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3D9D0B5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4CC8BCD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CT</w:t>
            </w:r>
          </w:p>
        </w:tc>
        <w:tc>
          <w:tcPr>
            <w:tcW w:w="1370" w:type="dxa"/>
            <w:tcBorders>
              <w:top w:val="nil"/>
              <w:left w:val="nil"/>
              <w:bottom w:val="nil"/>
              <w:right w:val="nil"/>
            </w:tcBorders>
            <w:shd w:val="clear" w:color="auto" w:fill="auto"/>
            <w:vAlign w:val="center"/>
            <w:hideMark/>
          </w:tcPr>
          <w:p w14:paraId="4C010202" w14:textId="7960DC16"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172</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(36.99)</w:t>
            </w:r>
          </w:p>
        </w:tc>
        <w:tc>
          <w:tcPr>
            <w:tcW w:w="1530" w:type="dxa"/>
            <w:gridSpan w:val="2"/>
            <w:tcBorders>
              <w:top w:val="nil"/>
              <w:left w:val="nil"/>
              <w:bottom w:val="nil"/>
              <w:right w:val="nil"/>
            </w:tcBorders>
            <w:shd w:val="clear" w:color="auto" w:fill="auto"/>
            <w:vAlign w:val="center"/>
            <w:hideMark/>
          </w:tcPr>
          <w:p w14:paraId="5DB6DD44" w14:textId="48050D89"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153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(36.87)</w:t>
            </w:r>
          </w:p>
        </w:tc>
        <w:tc>
          <w:tcPr>
            <w:tcW w:w="900" w:type="dxa"/>
            <w:gridSpan w:val="2"/>
            <w:tcBorders>
              <w:top w:val="nil"/>
              <w:left w:val="nil"/>
              <w:bottom w:val="nil"/>
              <w:right w:val="nil"/>
            </w:tcBorders>
            <w:shd w:val="clear" w:color="auto" w:fill="auto"/>
            <w:noWrap/>
            <w:vAlign w:val="bottom"/>
            <w:hideMark/>
          </w:tcPr>
          <w:p w14:paraId="4B53720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1.01</w:t>
            </w:r>
          </w:p>
        </w:tc>
        <w:tc>
          <w:tcPr>
            <w:tcW w:w="810" w:type="dxa"/>
            <w:gridSpan w:val="2"/>
            <w:tcBorders>
              <w:top w:val="nil"/>
              <w:left w:val="nil"/>
              <w:bottom w:val="nil"/>
              <w:right w:val="nil"/>
            </w:tcBorders>
            <w:shd w:val="clear" w:color="auto" w:fill="auto"/>
            <w:noWrap/>
            <w:vAlign w:val="bottom"/>
            <w:hideMark/>
          </w:tcPr>
          <w:p w14:paraId="5B4AB88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0.76</w:t>
            </w:r>
          </w:p>
        </w:tc>
        <w:tc>
          <w:tcPr>
            <w:tcW w:w="810" w:type="dxa"/>
            <w:gridSpan w:val="2"/>
            <w:tcBorders>
              <w:top w:val="nil"/>
              <w:left w:val="nil"/>
              <w:bottom w:val="nil"/>
              <w:right w:val="nil"/>
            </w:tcBorders>
            <w:shd w:val="clear" w:color="auto" w:fill="auto"/>
            <w:noWrap/>
            <w:vAlign w:val="bottom"/>
            <w:hideMark/>
          </w:tcPr>
          <w:p w14:paraId="5C961D8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1.34</w:t>
            </w:r>
          </w:p>
        </w:tc>
        <w:tc>
          <w:tcPr>
            <w:tcW w:w="810" w:type="dxa"/>
            <w:gridSpan w:val="2"/>
            <w:tcBorders>
              <w:top w:val="nil"/>
              <w:left w:val="nil"/>
              <w:bottom w:val="nil"/>
              <w:right w:val="nil"/>
            </w:tcBorders>
            <w:shd w:val="clear" w:color="auto" w:fill="auto"/>
            <w:noWrap/>
            <w:vAlign w:val="bottom"/>
            <w:hideMark/>
          </w:tcPr>
          <w:p w14:paraId="05F6F7D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0.94</w:t>
            </w:r>
          </w:p>
        </w:tc>
      </w:tr>
      <w:tr w:rsidR="00F377D5" w:rsidRPr="001A780C" w14:paraId="1BBCF6BF"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78E8BF9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140B9FC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1CFCB87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CC</w:t>
            </w:r>
          </w:p>
        </w:tc>
        <w:tc>
          <w:tcPr>
            <w:tcW w:w="1370" w:type="dxa"/>
            <w:tcBorders>
              <w:top w:val="nil"/>
              <w:left w:val="nil"/>
              <w:bottom w:val="nil"/>
              <w:right w:val="nil"/>
            </w:tcBorders>
            <w:shd w:val="clear" w:color="auto" w:fill="auto"/>
            <w:vAlign w:val="center"/>
            <w:hideMark/>
          </w:tcPr>
          <w:p w14:paraId="263D3852" w14:textId="4EDC6D7B"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26</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(5.59)</w:t>
            </w:r>
          </w:p>
        </w:tc>
        <w:tc>
          <w:tcPr>
            <w:tcW w:w="1530" w:type="dxa"/>
            <w:gridSpan w:val="2"/>
            <w:tcBorders>
              <w:top w:val="nil"/>
              <w:left w:val="nil"/>
              <w:bottom w:val="nil"/>
              <w:right w:val="nil"/>
            </w:tcBorders>
            <w:shd w:val="clear" w:color="auto" w:fill="auto"/>
            <w:vAlign w:val="center"/>
            <w:hideMark/>
          </w:tcPr>
          <w:p w14:paraId="15A67723" w14:textId="04E52E18"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(6.51)</w:t>
            </w:r>
          </w:p>
        </w:tc>
        <w:tc>
          <w:tcPr>
            <w:tcW w:w="900" w:type="dxa"/>
            <w:gridSpan w:val="2"/>
            <w:tcBorders>
              <w:top w:val="nil"/>
              <w:left w:val="nil"/>
              <w:bottom w:val="nil"/>
              <w:right w:val="nil"/>
            </w:tcBorders>
            <w:shd w:val="clear" w:color="auto" w:fill="auto"/>
            <w:noWrap/>
            <w:vAlign w:val="bottom"/>
            <w:hideMark/>
          </w:tcPr>
          <w:p w14:paraId="2E3528E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1.18</w:t>
            </w:r>
          </w:p>
        </w:tc>
        <w:tc>
          <w:tcPr>
            <w:tcW w:w="810" w:type="dxa"/>
            <w:gridSpan w:val="2"/>
            <w:tcBorders>
              <w:top w:val="nil"/>
              <w:left w:val="nil"/>
              <w:bottom w:val="nil"/>
              <w:right w:val="nil"/>
            </w:tcBorders>
            <w:shd w:val="clear" w:color="auto" w:fill="auto"/>
            <w:noWrap/>
            <w:vAlign w:val="bottom"/>
            <w:hideMark/>
          </w:tcPr>
          <w:p w14:paraId="486FA9D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0.67</w:t>
            </w:r>
          </w:p>
        </w:tc>
        <w:tc>
          <w:tcPr>
            <w:tcW w:w="810" w:type="dxa"/>
            <w:gridSpan w:val="2"/>
            <w:tcBorders>
              <w:top w:val="nil"/>
              <w:left w:val="nil"/>
              <w:bottom w:val="nil"/>
              <w:right w:val="nil"/>
            </w:tcBorders>
            <w:shd w:val="clear" w:color="auto" w:fill="auto"/>
            <w:noWrap/>
            <w:vAlign w:val="bottom"/>
            <w:hideMark/>
          </w:tcPr>
          <w:p w14:paraId="7ED3A19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2.08</w:t>
            </w:r>
          </w:p>
        </w:tc>
        <w:tc>
          <w:tcPr>
            <w:tcW w:w="810" w:type="dxa"/>
            <w:gridSpan w:val="2"/>
            <w:tcBorders>
              <w:top w:val="nil"/>
              <w:left w:val="nil"/>
              <w:bottom w:val="nil"/>
              <w:right w:val="nil"/>
            </w:tcBorders>
            <w:shd w:val="clear" w:color="auto" w:fill="auto"/>
            <w:noWrap/>
            <w:vAlign w:val="bottom"/>
            <w:hideMark/>
          </w:tcPr>
          <w:p w14:paraId="17EA8A0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0.57</w:t>
            </w:r>
          </w:p>
        </w:tc>
      </w:tr>
      <w:tr w:rsidR="00F377D5" w:rsidRPr="001A780C" w14:paraId="6F3806C0"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3B52C19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rs15587</w:t>
            </w:r>
            <w:r w:rsidRPr="001A780C">
              <w:rPr>
                <w:rFonts w:ascii="Book Antiqua" w:eastAsia="Times New Roman" w:hAnsi="Book Antiqua"/>
                <w:color w:val="000000" w:themeColor="text1"/>
                <w:lang w:val="en-GB"/>
              </w:rPr>
              <w:lastRenderedPageBreak/>
              <w:t>44</w:t>
            </w:r>
          </w:p>
        </w:tc>
        <w:tc>
          <w:tcPr>
            <w:tcW w:w="880" w:type="dxa"/>
            <w:tcBorders>
              <w:top w:val="nil"/>
              <w:left w:val="nil"/>
              <w:bottom w:val="nil"/>
              <w:right w:val="nil"/>
            </w:tcBorders>
            <w:shd w:val="clear" w:color="auto" w:fill="auto"/>
            <w:vAlign w:val="center"/>
            <w:hideMark/>
          </w:tcPr>
          <w:p w14:paraId="70D8E31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lastRenderedPageBreak/>
              <w:t>A</w:t>
            </w:r>
          </w:p>
        </w:tc>
        <w:tc>
          <w:tcPr>
            <w:tcW w:w="882" w:type="dxa"/>
            <w:tcBorders>
              <w:top w:val="nil"/>
              <w:left w:val="nil"/>
              <w:bottom w:val="nil"/>
              <w:right w:val="nil"/>
            </w:tcBorders>
            <w:shd w:val="clear" w:color="auto" w:fill="auto"/>
            <w:vAlign w:val="center"/>
            <w:hideMark/>
          </w:tcPr>
          <w:p w14:paraId="4B8DD10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GG</w:t>
            </w:r>
          </w:p>
        </w:tc>
        <w:tc>
          <w:tcPr>
            <w:tcW w:w="1370" w:type="dxa"/>
            <w:tcBorders>
              <w:top w:val="nil"/>
              <w:left w:val="nil"/>
              <w:bottom w:val="nil"/>
              <w:right w:val="nil"/>
            </w:tcBorders>
            <w:shd w:val="clear" w:color="auto" w:fill="auto"/>
            <w:vAlign w:val="center"/>
            <w:hideMark/>
          </w:tcPr>
          <w:p w14:paraId="1A983523" w14:textId="2515C2BC"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347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lastRenderedPageBreak/>
              <w:t>(74.62)</w:t>
            </w:r>
          </w:p>
        </w:tc>
        <w:tc>
          <w:tcPr>
            <w:tcW w:w="1530" w:type="dxa"/>
            <w:gridSpan w:val="2"/>
            <w:tcBorders>
              <w:top w:val="nil"/>
              <w:left w:val="nil"/>
              <w:bottom w:val="nil"/>
              <w:right w:val="nil"/>
            </w:tcBorders>
            <w:shd w:val="clear" w:color="auto" w:fill="auto"/>
            <w:vAlign w:val="center"/>
            <w:hideMark/>
          </w:tcPr>
          <w:p w14:paraId="5C3B3969" w14:textId="672602B8"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lastRenderedPageBreak/>
              <w:t xml:space="preserve">    289</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lastRenderedPageBreak/>
              <w:t>(69.64)</w:t>
            </w:r>
          </w:p>
        </w:tc>
        <w:tc>
          <w:tcPr>
            <w:tcW w:w="900" w:type="dxa"/>
            <w:gridSpan w:val="2"/>
            <w:tcBorders>
              <w:top w:val="nil"/>
              <w:left w:val="nil"/>
              <w:bottom w:val="nil"/>
              <w:right w:val="nil"/>
            </w:tcBorders>
            <w:shd w:val="clear" w:color="auto" w:fill="auto"/>
            <w:noWrap/>
            <w:vAlign w:val="bottom"/>
            <w:hideMark/>
          </w:tcPr>
          <w:p w14:paraId="671645BD"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5C7E4045"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72748462"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7B07A453"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3B72620E"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5367E4A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53BC43C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7880B9A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AG</w:t>
            </w:r>
          </w:p>
        </w:tc>
        <w:tc>
          <w:tcPr>
            <w:tcW w:w="1370" w:type="dxa"/>
            <w:tcBorders>
              <w:top w:val="nil"/>
              <w:left w:val="nil"/>
              <w:bottom w:val="nil"/>
              <w:right w:val="nil"/>
            </w:tcBorders>
            <w:shd w:val="clear" w:color="auto" w:fill="auto"/>
            <w:vAlign w:val="center"/>
            <w:hideMark/>
          </w:tcPr>
          <w:p w14:paraId="7D5E1FE3" w14:textId="00E9D179"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116</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(24.95)</w:t>
            </w:r>
          </w:p>
        </w:tc>
        <w:tc>
          <w:tcPr>
            <w:tcW w:w="1530" w:type="dxa"/>
            <w:gridSpan w:val="2"/>
            <w:tcBorders>
              <w:top w:val="nil"/>
              <w:left w:val="nil"/>
              <w:bottom w:val="nil"/>
              <w:right w:val="nil"/>
            </w:tcBorders>
            <w:shd w:val="clear" w:color="auto" w:fill="auto"/>
            <w:vAlign w:val="center"/>
            <w:hideMark/>
          </w:tcPr>
          <w:p w14:paraId="1EFA55E8" w14:textId="384328EE"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118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(28.43)</w:t>
            </w:r>
          </w:p>
        </w:tc>
        <w:tc>
          <w:tcPr>
            <w:tcW w:w="900" w:type="dxa"/>
            <w:gridSpan w:val="2"/>
            <w:tcBorders>
              <w:top w:val="nil"/>
              <w:left w:val="nil"/>
              <w:bottom w:val="nil"/>
              <w:right w:val="nil"/>
            </w:tcBorders>
            <w:shd w:val="clear" w:color="auto" w:fill="auto"/>
            <w:noWrap/>
            <w:vAlign w:val="bottom"/>
            <w:hideMark/>
          </w:tcPr>
          <w:p w14:paraId="04BE644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1.22</w:t>
            </w:r>
          </w:p>
        </w:tc>
        <w:tc>
          <w:tcPr>
            <w:tcW w:w="810" w:type="dxa"/>
            <w:gridSpan w:val="2"/>
            <w:tcBorders>
              <w:top w:val="nil"/>
              <w:left w:val="nil"/>
              <w:bottom w:val="nil"/>
              <w:right w:val="nil"/>
            </w:tcBorders>
            <w:shd w:val="clear" w:color="auto" w:fill="auto"/>
            <w:noWrap/>
            <w:vAlign w:val="bottom"/>
            <w:hideMark/>
          </w:tcPr>
          <w:p w14:paraId="171A883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0.90</w:t>
            </w:r>
          </w:p>
        </w:tc>
        <w:tc>
          <w:tcPr>
            <w:tcW w:w="810" w:type="dxa"/>
            <w:gridSpan w:val="2"/>
            <w:tcBorders>
              <w:top w:val="nil"/>
              <w:left w:val="nil"/>
              <w:bottom w:val="nil"/>
              <w:right w:val="nil"/>
            </w:tcBorders>
            <w:shd w:val="clear" w:color="auto" w:fill="auto"/>
            <w:noWrap/>
            <w:vAlign w:val="bottom"/>
            <w:hideMark/>
          </w:tcPr>
          <w:p w14:paraId="6FE92A5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1.65</w:t>
            </w:r>
          </w:p>
        </w:tc>
        <w:tc>
          <w:tcPr>
            <w:tcW w:w="810" w:type="dxa"/>
            <w:gridSpan w:val="2"/>
            <w:tcBorders>
              <w:top w:val="nil"/>
              <w:left w:val="nil"/>
              <w:bottom w:val="nil"/>
              <w:right w:val="nil"/>
            </w:tcBorders>
            <w:shd w:val="clear" w:color="auto" w:fill="auto"/>
            <w:noWrap/>
            <w:vAlign w:val="bottom"/>
            <w:hideMark/>
          </w:tcPr>
          <w:p w14:paraId="5F0AC69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0.19</w:t>
            </w:r>
          </w:p>
        </w:tc>
      </w:tr>
      <w:tr w:rsidR="00F377D5" w:rsidRPr="001A780C" w14:paraId="67BD4648"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2E2897F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6659BEC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1BF7F9E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370" w:type="dxa"/>
            <w:tcBorders>
              <w:top w:val="nil"/>
              <w:left w:val="nil"/>
              <w:bottom w:val="nil"/>
              <w:right w:val="nil"/>
            </w:tcBorders>
            <w:shd w:val="clear" w:color="auto" w:fill="auto"/>
            <w:vAlign w:val="center"/>
            <w:hideMark/>
          </w:tcPr>
          <w:p w14:paraId="133A320A" w14:textId="781962A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(0.43)</w:t>
            </w:r>
          </w:p>
        </w:tc>
        <w:tc>
          <w:tcPr>
            <w:tcW w:w="1530" w:type="dxa"/>
            <w:gridSpan w:val="2"/>
            <w:tcBorders>
              <w:top w:val="nil"/>
              <w:left w:val="nil"/>
              <w:bottom w:val="nil"/>
              <w:right w:val="nil"/>
            </w:tcBorders>
            <w:shd w:val="clear" w:color="auto" w:fill="auto"/>
            <w:vAlign w:val="center"/>
            <w:hideMark/>
          </w:tcPr>
          <w:p w14:paraId="3A9E626E" w14:textId="0386155F"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(1.93)</w:t>
            </w:r>
          </w:p>
        </w:tc>
        <w:tc>
          <w:tcPr>
            <w:tcW w:w="900" w:type="dxa"/>
            <w:gridSpan w:val="2"/>
            <w:tcBorders>
              <w:top w:val="nil"/>
              <w:left w:val="nil"/>
              <w:bottom w:val="nil"/>
              <w:right w:val="nil"/>
            </w:tcBorders>
            <w:shd w:val="clear" w:color="auto" w:fill="auto"/>
            <w:noWrap/>
            <w:vAlign w:val="bottom"/>
            <w:hideMark/>
          </w:tcPr>
          <w:p w14:paraId="6932E3A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4.80</w:t>
            </w:r>
          </w:p>
        </w:tc>
        <w:tc>
          <w:tcPr>
            <w:tcW w:w="810" w:type="dxa"/>
            <w:gridSpan w:val="2"/>
            <w:tcBorders>
              <w:top w:val="nil"/>
              <w:left w:val="nil"/>
              <w:bottom w:val="nil"/>
              <w:right w:val="nil"/>
            </w:tcBorders>
            <w:shd w:val="clear" w:color="auto" w:fill="auto"/>
            <w:noWrap/>
            <w:vAlign w:val="bottom"/>
            <w:hideMark/>
          </w:tcPr>
          <w:p w14:paraId="6054B21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1.01</w:t>
            </w:r>
          </w:p>
        </w:tc>
        <w:tc>
          <w:tcPr>
            <w:tcW w:w="810" w:type="dxa"/>
            <w:gridSpan w:val="2"/>
            <w:tcBorders>
              <w:top w:val="nil"/>
              <w:left w:val="nil"/>
              <w:bottom w:val="nil"/>
              <w:right w:val="nil"/>
            </w:tcBorders>
            <w:shd w:val="clear" w:color="auto" w:fill="auto"/>
            <w:noWrap/>
            <w:vAlign w:val="bottom"/>
            <w:hideMark/>
          </w:tcPr>
          <w:p w14:paraId="2C412B8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22.79</w:t>
            </w:r>
          </w:p>
        </w:tc>
        <w:tc>
          <w:tcPr>
            <w:tcW w:w="810" w:type="dxa"/>
            <w:gridSpan w:val="2"/>
            <w:tcBorders>
              <w:top w:val="nil"/>
              <w:left w:val="nil"/>
              <w:bottom w:val="nil"/>
              <w:right w:val="nil"/>
            </w:tcBorders>
            <w:shd w:val="clear" w:color="auto" w:fill="auto"/>
            <w:noWrap/>
            <w:vAlign w:val="bottom"/>
            <w:hideMark/>
          </w:tcPr>
          <w:p w14:paraId="5B3051C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0.04</w:t>
            </w:r>
          </w:p>
        </w:tc>
      </w:tr>
      <w:tr w:rsidR="00F377D5" w:rsidRPr="001A780C" w14:paraId="65E72D4B"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633E2AF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rs1728785</w:t>
            </w:r>
          </w:p>
        </w:tc>
        <w:tc>
          <w:tcPr>
            <w:tcW w:w="880" w:type="dxa"/>
            <w:tcBorders>
              <w:top w:val="nil"/>
              <w:left w:val="nil"/>
              <w:bottom w:val="nil"/>
              <w:right w:val="nil"/>
            </w:tcBorders>
            <w:shd w:val="clear" w:color="auto" w:fill="auto"/>
            <w:vAlign w:val="center"/>
            <w:hideMark/>
          </w:tcPr>
          <w:p w14:paraId="63026A3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w:t>
            </w:r>
          </w:p>
        </w:tc>
        <w:tc>
          <w:tcPr>
            <w:tcW w:w="882" w:type="dxa"/>
            <w:tcBorders>
              <w:top w:val="nil"/>
              <w:left w:val="nil"/>
              <w:bottom w:val="nil"/>
              <w:right w:val="nil"/>
            </w:tcBorders>
            <w:shd w:val="clear" w:color="auto" w:fill="auto"/>
            <w:vAlign w:val="center"/>
            <w:hideMark/>
          </w:tcPr>
          <w:p w14:paraId="6EB2AEA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CC</w:t>
            </w:r>
          </w:p>
        </w:tc>
        <w:tc>
          <w:tcPr>
            <w:tcW w:w="1370" w:type="dxa"/>
            <w:tcBorders>
              <w:top w:val="nil"/>
              <w:left w:val="nil"/>
              <w:bottom w:val="nil"/>
              <w:right w:val="nil"/>
            </w:tcBorders>
            <w:shd w:val="clear" w:color="auto" w:fill="auto"/>
            <w:vAlign w:val="center"/>
            <w:hideMark/>
          </w:tcPr>
          <w:p w14:paraId="57E4211A" w14:textId="252ADAD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261</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(56.13)</w:t>
            </w:r>
          </w:p>
        </w:tc>
        <w:tc>
          <w:tcPr>
            <w:tcW w:w="1530" w:type="dxa"/>
            <w:gridSpan w:val="2"/>
            <w:tcBorders>
              <w:top w:val="nil"/>
              <w:left w:val="nil"/>
              <w:bottom w:val="nil"/>
              <w:right w:val="nil"/>
            </w:tcBorders>
            <w:shd w:val="clear" w:color="auto" w:fill="auto"/>
            <w:vAlign w:val="center"/>
            <w:hideMark/>
          </w:tcPr>
          <w:p w14:paraId="65D6BED4" w14:textId="49EE87FF"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253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(60.96)</w:t>
            </w:r>
          </w:p>
        </w:tc>
        <w:tc>
          <w:tcPr>
            <w:tcW w:w="900" w:type="dxa"/>
            <w:gridSpan w:val="2"/>
            <w:tcBorders>
              <w:top w:val="nil"/>
              <w:left w:val="nil"/>
              <w:bottom w:val="nil"/>
              <w:right w:val="nil"/>
            </w:tcBorders>
            <w:shd w:val="clear" w:color="auto" w:fill="auto"/>
            <w:noWrap/>
            <w:vAlign w:val="bottom"/>
            <w:hideMark/>
          </w:tcPr>
          <w:p w14:paraId="7A63C9CB"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61415779"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22C597FF"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164DFB7"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70A15DE8"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70C190D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4CDDF52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7A128E7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CA</w:t>
            </w:r>
          </w:p>
        </w:tc>
        <w:tc>
          <w:tcPr>
            <w:tcW w:w="1370" w:type="dxa"/>
            <w:tcBorders>
              <w:top w:val="nil"/>
              <w:left w:val="nil"/>
              <w:bottom w:val="nil"/>
              <w:right w:val="nil"/>
            </w:tcBorders>
            <w:shd w:val="clear" w:color="auto" w:fill="auto"/>
            <w:vAlign w:val="center"/>
            <w:hideMark/>
          </w:tcPr>
          <w:p w14:paraId="34EF6483" w14:textId="65CA83B0"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184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(39.57)</w:t>
            </w:r>
          </w:p>
        </w:tc>
        <w:tc>
          <w:tcPr>
            <w:tcW w:w="1530" w:type="dxa"/>
            <w:gridSpan w:val="2"/>
            <w:tcBorders>
              <w:top w:val="nil"/>
              <w:left w:val="nil"/>
              <w:bottom w:val="nil"/>
              <w:right w:val="nil"/>
            </w:tcBorders>
            <w:shd w:val="clear" w:color="auto" w:fill="auto"/>
            <w:vAlign w:val="center"/>
            <w:hideMark/>
          </w:tcPr>
          <w:p w14:paraId="5EEFB8F3" w14:textId="5EE41B19"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139</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(33.49)</w:t>
            </w:r>
          </w:p>
        </w:tc>
        <w:tc>
          <w:tcPr>
            <w:tcW w:w="900" w:type="dxa"/>
            <w:gridSpan w:val="2"/>
            <w:tcBorders>
              <w:top w:val="nil"/>
              <w:left w:val="nil"/>
              <w:bottom w:val="nil"/>
              <w:right w:val="nil"/>
            </w:tcBorders>
            <w:shd w:val="clear" w:color="auto" w:fill="auto"/>
            <w:noWrap/>
            <w:vAlign w:val="bottom"/>
            <w:hideMark/>
          </w:tcPr>
          <w:p w14:paraId="2D97276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0.78</w:t>
            </w:r>
          </w:p>
        </w:tc>
        <w:tc>
          <w:tcPr>
            <w:tcW w:w="810" w:type="dxa"/>
            <w:gridSpan w:val="2"/>
            <w:tcBorders>
              <w:top w:val="nil"/>
              <w:left w:val="nil"/>
              <w:bottom w:val="nil"/>
              <w:right w:val="nil"/>
            </w:tcBorders>
            <w:shd w:val="clear" w:color="auto" w:fill="auto"/>
            <w:noWrap/>
            <w:vAlign w:val="bottom"/>
            <w:hideMark/>
          </w:tcPr>
          <w:p w14:paraId="1AD0890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0.59</w:t>
            </w:r>
          </w:p>
        </w:tc>
        <w:tc>
          <w:tcPr>
            <w:tcW w:w="810" w:type="dxa"/>
            <w:gridSpan w:val="2"/>
            <w:tcBorders>
              <w:top w:val="nil"/>
              <w:left w:val="nil"/>
              <w:bottom w:val="nil"/>
              <w:right w:val="nil"/>
            </w:tcBorders>
            <w:shd w:val="clear" w:color="auto" w:fill="auto"/>
            <w:noWrap/>
            <w:vAlign w:val="bottom"/>
            <w:hideMark/>
          </w:tcPr>
          <w:p w14:paraId="4D263BE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1.03</w:t>
            </w:r>
          </w:p>
        </w:tc>
        <w:tc>
          <w:tcPr>
            <w:tcW w:w="810" w:type="dxa"/>
            <w:gridSpan w:val="2"/>
            <w:tcBorders>
              <w:top w:val="nil"/>
              <w:left w:val="nil"/>
              <w:bottom w:val="nil"/>
              <w:right w:val="nil"/>
            </w:tcBorders>
            <w:shd w:val="clear" w:color="auto" w:fill="auto"/>
            <w:noWrap/>
            <w:vAlign w:val="bottom"/>
            <w:hideMark/>
          </w:tcPr>
          <w:p w14:paraId="4ED586C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0.08</w:t>
            </w:r>
          </w:p>
        </w:tc>
      </w:tr>
      <w:tr w:rsidR="00F377D5" w:rsidRPr="001A780C" w14:paraId="309BC013"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799C7BA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03407E9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5C449D3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370" w:type="dxa"/>
            <w:tcBorders>
              <w:top w:val="nil"/>
              <w:left w:val="nil"/>
              <w:bottom w:val="nil"/>
              <w:right w:val="nil"/>
            </w:tcBorders>
            <w:shd w:val="clear" w:color="auto" w:fill="auto"/>
            <w:vAlign w:val="center"/>
            <w:hideMark/>
          </w:tcPr>
          <w:p w14:paraId="4F4F9887" w14:textId="429B95B1"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(4.3)</w:t>
            </w:r>
          </w:p>
        </w:tc>
        <w:tc>
          <w:tcPr>
            <w:tcW w:w="1530" w:type="dxa"/>
            <w:gridSpan w:val="2"/>
            <w:tcBorders>
              <w:top w:val="nil"/>
              <w:left w:val="nil"/>
              <w:bottom w:val="nil"/>
              <w:right w:val="nil"/>
            </w:tcBorders>
            <w:shd w:val="clear" w:color="auto" w:fill="auto"/>
            <w:vAlign w:val="center"/>
            <w:hideMark/>
          </w:tcPr>
          <w:p w14:paraId="3B9B4C35" w14:textId="6FF089A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(5.54)</w:t>
            </w:r>
          </w:p>
        </w:tc>
        <w:tc>
          <w:tcPr>
            <w:tcW w:w="900" w:type="dxa"/>
            <w:gridSpan w:val="2"/>
            <w:tcBorders>
              <w:top w:val="nil"/>
              <w:left w:val="nil"/>
              <w:bottom w:val="nil"/>
              <w:right w:val="nil"/>
            </w:tcBorders>
            <w:shd w:val="clear" w:color="auto" w:fill="auto"/>
            <w:noWrap/>
            <w:vAlign w:val="bottom"/>
            <w:hideMark/>
          </w:tcPr>
          <w:p w14:paraId="4FC76CF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1.19</w:t>
            </w:r>
          </w:p>
        </w:tc>
        <w:tc>
          <w:tcPr>
            <w:tcW w:w="810" w:type="dxa"/>
            <w:gridSpan w:val="2"/>
            <w:tcBorders>
              <w:top w:val="nil"/>
              <w:left w:val="nil"/>
              <w:bottom w:val="nil"/>
              <w:right w:val="nil"/>
            </w:tcBorders>
            <w:shd w:val="clear" w:color="auto" w:fill="auto"/>
            <w:noWrap/>
            <w:vAlign w:val="bottom"/>
            <w:hideMark/>
          </w:tcPr>
          <w:p w14:paraId="30AB0B4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0.64</w:t>
            </w:r>
          </w:p>
        </w:tc>
        <w:tc>
          <w:tcPr>
            <w:tcW w:w="810" w:type="dxa"/>
            <w:gridSpan w:val="2"/>
            <w:tcBorders>
              <w:top w:val="nil"/>
              <w:left w:val="nil"/>
              <w:bottom w:val="nil"/>
              <w:right w:val="nil"/>
            </w:tcBorders>
            <w:shd w:val="clear" w:color="auto" w:fill="auto"/>
            <w:noWrap/>
            <w:vAlign w:val="bottom"/>
            <w:hideMark/>
          </w:tcPr>
          <w:p w14:paraId="2CDD7A3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2.21</w:t>
            </w:r>
          </w:p>
        </w:tc>
        <w:tc>
          <w:tcPr>
            <w:tcW w:w="810" w:type="dxa"/>
            <w:gridSpan w:val="2"/>
            <w:tcBorders>
              <w:top w:val="nil"/>
              <w:left w:val="nil"/>
              <w:bottom w:val="nil"/>
              <w:right w:val="nil"/>
            </w:tcBorders>
            <w:shd w:val="clear" w:color="auto" w:fill="auto"/>
            <w:noWrap/>
            <w:vAlign w:val="bottom"/>
            <w:hideMark/>
          </w:tcPr>
          <w:p w14:paraId="47A56EE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0.59</w:t>
            </w:r>
          </w:p>
        </w:tc>
      </w:tr>
      <w:tr w:rsidR="00F377D5" w:rsidRPr="001A780C" w14:paraId="2F3B892C"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622468E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rs3024505</w:t>
            </w:r>
          </w:p>
        </w:tc>
        <w:tc>
          <w:tcPr>
            <w:tcW w:w="880" w:type="dxa"/>
            <w:tcBorders>
              <w:top w:val="nil"/>
              <w:left w:val="nil"/>
              <w:bottom w:val="nil"/>
              <w:right w:val="nil"/>
            </w:tcBorders>
            <w:shd w:val="clear" w:color="auto" w:fill="auto"/>
            <w:vAlign w:val="center"/>
            <w:hideMark/>
          </w:tcPr>
          <w:p w14:paraId="29DA25A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w:t>
            </w:r>
          </w:p>
        </w:tc>
        <w:tc>
          <w:tcPr>
            <w:tcW w:w="882" w:type="dxa"/>
            <w:tcBorders>
              <w:top w:val="nil"/>
              <w:left w:val="nil"/>
              <w:bottom w:val="nil"/>
              <w:right w:val="nil"/>
            </w:tcBorders>
            <w:shd w:val="clear" w:color="auto" w:fill="auto"/>
            <w:vAlign w:val="center"/>
            <w:hideMark/>
          </w:tcPr>
          <w:p w14:paraId="30E2BA6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GG</w:t>
            </w:r>
          </w:p>
        </w:tc>
        <w:tc>
          <w:tcPr>
            <w:tcW w:w="1370" w:type="dxa"/>
            <w:tcBorders>
              <w:top w:val="nil"/>
              <w:left w:val="nil"/>
              <w:bottom w:val="nil"/>
              <w:right w:val="nil"/>
            </w:tcBorders>
            <w:shd w:val="clear" w:color="auto" w:fill="auto"/>
            <w:vAlign w:val="center"/>
            <w:hideMark/>
          </w:tcPr>
          <w:p w14:paraId="0514DEC1" w14:textId="00CC8F21"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373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(80.22)</w:t>
            </w:r>
          </w:p>
        </w:tc>
        <w:tc>
          <w:tcPr>
            <w:tcW w:w="1530" w:type="dxa"/>
            <w:gridSpan w:val="2"/>
            <w:tcBorders>
              <w:top w:val="nil"/>
              <w:left w:val="nil"/>
              <w:bottom w:val="nil"/>
              <w:right w:val="nil"/>
            </w:tcBorders>
            <w:shd w:val="clear" w:color="auto" w:fill="auto"/>
            <w:vAlign w:val="center"/>
            <w:hideMark/>
          </w:tcPr>
          <w:p w14:paraId="0CB2387B" w14:textId="79DD2035"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322</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(77.59)</w:t>
            </w:r>
          </w:p>
        </w:tc>
        <w:tc>
          <w:tcPr>
            <w:tcW w:w="900" w:type="dxa"/>
            <w:gridSpan w:val="2"/>
            <w:tcBorders>
              <w:top w:val="nil"/>
              <w:left w:val="nil"/>
              <w:bottom w:val="nil"/>
              <w:right w:val="nil"/>
            </w:tcBorders>
            <w:shd w:val="clear" w:color="auto" w:fill="auto"/>
            <w:noWrap/>
            <w:vAlign w:val="bottom"/>
            <w:hideMark/>
          </w:tcPr>
          <w:p w14:paraId="2C2D7A29"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67B44890"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0A50BC12"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564BA666"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00229DC2"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1A0A28F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12D2464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27DDD9C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GA</w:t>
            </w:r>
          </w:p>
        </w:tc>
        <w:tc>
          <w:tcPr>
            <w:tcW w:w="1370" w:type="dxa"/>
            <w:tcBorders>
              <w:top w:val="nil"/>
              <w:left w:val="nil"/>
              <w:bottom w:val="nil"/>
              <w:right w:val="nil"/>
            </w:tcBorders>
            <w:shd w:val="clear" w:color="auto" w:fill="auto"/>
            <w:vAlign w:val="center"/>
            <w:hideMark/>
          </w:tcPr>
          <w:p w14:paraId="04F83037" w14:textId="43ED471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89</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(19.14)</w:t>
            </w:r>
          </w:p>
        </w:tc>
        <w:tc>
          <w:tcPr>
            <w:tcW w:w="1530" w:type="dxa"/>
            <w:gridSpan w:val="2"/>
            <w:tcBorders>
              <w:top w:val="nil"/>
              <w:left w:val="nil"/>
              <w:bottom w:val="nil"/>
              <w:right w:val="nil"/>
            </w:tcBorders>
            <w:shd w:val="clear" w:color="auto" w:fill="auto"/>
            <w:vAlign w:val="center"/>
            <w:hideMark/>
          </w:tcPr>
          <w:p w14:paraId="405E52B2" w14:textId="332983F8"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89</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(21.45)</w:t>
            </w:r>
          </w:p>
        </w:tc>
        <w:tc>
          <w:tcPr>
            <w:tcW w:w="900" w:type="dxa"/>
            <w:gridSpan w:val="2"/>
            <w:tcBorders>
              <w:top w:val="nil"/>
              <w:left w:val="nil"/>
              <w:bottom w:val="nil"/>
              <w:right w:val="nil"/>
            </w:tcBorders>
            <w:shd w:val="clear" w:color="auto" w:fill="auto"/>
            <w:noWrap/>
            <w:vAlign w:val="bottom"/>
            <w:hideMark/>
          </w:tcPr>
          <w:p w14:paraId="7D9750A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1.16</w:t>
            </w:r>
          </w:p>
        </w:tc>
        <w:tc>
          <w:tcPr>
            <w:tcW w:w="810" w:type="dxa"/>
            <w:gridSpan w:val="2"/>
            <w:tcBorders>
              <w:top w:val="nil"/>
              <w:left w:val="nil"/>
              <w:bottom w:val="nil"/>
              <w:right w:val="nil"/>
            </w:tcBorders>
            <w:shd w:val="clear" w:color="auto" w:fill="auto"/>
            <w:noWrap/>
            <w:vAlign w:val="bottom"/>
            <w:hideMark/>
          </w:tcPr>
          <w:p w14:paraId="30FDF64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0.83</w:t>
            </w:r>
          </w:p>
        </w:tc>
        <w:tc>
          <w:tcPr>
            <w:tcW w:w="810" w:type="dxa"/>
            <w:gridSpan w:val="2"/>
            <w:tcBorders>
              <w:top w:val="nil"/>
              <w:left w:val="nil"/>
              <w:bottom w:val="nil"/>
              <w:right w:val="nil"/>
            </w:tcBorders>
            <w:shd w:val="clear" w:color="auto" w:fill="auto"/>
            <w:noWrap/>
            <w:vAlign w:val="bottom"/>
            <w:hideMark/>
          </w:tcPr>
          <w:p w14:paraId="19DDD2F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1.61</w:t>
            </w:r>
          </w:p>
        </w:tc>
        <w:tc>
          <w:tcPr>
            <w:tcW w:w="810" w:type="dxa"/>
            <w:gridSpan w:val="2"/>
            <w:tcBorders>
              <w:top w:val="nil"/>
              <w:left w:val="nil"/>
              <w:bottom w:val="nil"/>
              <w:right w:val="nil"/>
            </w:tcBorders>
            <w:shd w:val="clear" w:color="auto" w:fill="auto"/>
            <w:noWrap/>
            <w:vAlign w:val="bottom"/>
            <w:hideMark/>
          </w:tcPr>
          <w:p w14:paraId="6DF2368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0.38</w:t>
            </w:r>
          </w:p>
        </w:tc>
      </w:tr>
      <w:tr w:rsidR="00F377D5" w:rsidRPr="001A780C" w14:paraId="61BF0A09"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4B0ABE5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7634150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4717691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370" w:type="dxa"/>
            <w:tcBorders>
              <w:top w:val="nil"/>
              <w:left w:val="nil"/>
              <w:bottom w:val="nil"/>
              <w:right w:val="nil"/>
            </w:tcBorders>
            <w:shd w:val="clear" w:color="auto" w:fill="auto"/>
            <w:vAlign w:val="center"/>
            <w:hideMark/>
          </w:tcPr>
          <w:p w14:paraId="68284098" w14:textId="29AF44C0"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(0.65)</w:t>
            </w:r>
          </w:p>
        </w:tc>
        <w:tc>
          <w:tcPr>
            <w:tcW w:w="1530" w:type="dxa"/>
            <w:gridSpan w:val="2"/>
            <w:tcBorders>
              <w:top w:val="nil"/>
              <w:left w:val="nil"/>
              <w:bottom w:val="nil"/>
              <w:right w:val="nil"/>
            </w:tcBorders>
            <w:shd w:val="clear" w:color="auto" w:fill="auto"/>
            <w:vAlign w:val="center"/>
            <w:hideMark/>
          </w:tcPr>
          <w:p w14:paraId="6B42F6DC" w14:textId="5AB89E8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(0.96)</w:t>
            </w:r>
          </w:p>
        </w:tc>
        <w:tc>
          <w:tcPr>
            <w:tcW w:w="900" w:type="dxa"/>
            <w:gridSpan w:val="2"/>
            <w:tcBorders>
              <w:top w:val="nil"/>
              <w:left w:val="nil"/>
              <w:bottom w:val="nil"/>
              <w:right w:val="nil"/>
            </w:tcBorders>
            <w:shd w:val="clear" w:color="auto" w:fill="auto"/>
            <w:noWrap/>
            <w:vAlign w:val="bottom"/>
            <w:hideMark/>
          </w:tcPr>
          <w:p w14:paraId="0305487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1.54</w:t>
            </w:r>
          </w:p>
        </w:tc>
        <w:tc>
          <w:tcPr>
            <w:tcW w:w="810" w:type="dxa"/>
            <w:gridSpan w:val="2"/>
            <w:tcBorders>
              <w:top w:val="nil"/>
              <w:left w:val="nil"/>
              <w:bottom w:val="nil"/>
              <w:right w:val="nil"/>
            </w:tcBorders>
            <w:shd w:val="clear" w:color="auto" w:fill="auto"/>
            <w:noWrap/>
            <w:vAlign w:val="bottom"/>
            <w:hideMark/>
          </w:tcPr>
          <w:p w14:paraId="7CBAB2E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0.34</w:t>
            </w:r>
          </w:p>
        </w:tc>
        <w:tc>
          <w:tcPr>
            <w:tcW w:w="810" w:type="dxa"/>
            <w:gridSpan w:val="2"/>
            <w:tcBorders>
              <w:top w:val="nil"/>
              <w:left w:val="nil"/>
              <w:bottom w:val="nil"/>
              <w:right w:val="nil"/>
            </w:tcBorders>
            <w:shd w:val="clear" w:color="auto" w:fill="auto"/>
            <w:noWrap/>
            <w:vAlign w:val="bottom"/>
            <w:hideMark/>
          </w:tcPr>
          <w:p w14:paraId="216E63C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6.95</w:t>
            </w:r>
          </w:p>
        </w:tc>
        <w:tc>
          <w:tcPr>
            <w:tcW w:w="810" w:type="dxa"/>
            <w:gridSpan w:val="2"/>
            <w:tcBorders>
              <w:top w:val="nil"/>
              <w:left w:val="nil"/>
              <w:bottom w:val="nil"/>
              <w:right w:val="nil"/>
            </w:tcBorders>
            <w:shd w:val="clear" w:color="auto" w:fill="auto"/>
            <w:noWrap/>
            <w:vAlign w:val="bottom"/>
            <w:hideMark/>
          </w:tcPr>
          <w:p w14:paraId="22F6664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0.57</w:t>
            </w:r>
          </w:p>
        </w:tc>
      </w:tr>
      <w:tr w:rsidR="00F377D5" w:rsidRPr="001A780C" w14:paraId="5BE4DFA4"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78F0DD5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rs3737240</w:t>
            </w:r>
          </w:p>
        </w:tc>
        <w:tc>
          <w:tcPr>
            <w:tcW w:w="880" w:type="dxa"/>
            <w:tcBorders>
              <w:top w:val="nil"/>
              <w:left w:val="nil"/>
              <w:bottom w:val="nil"/>
              <w:right w:val="nil"/>
            </w:tcBorders>
            <w:shd w:val="clear" w:color="auto" w:fill="auto"/>
            <w:vAlign w:val="center"/>
            <w:hideMark/>
          </w:tcPr>
          <w:p w14:paraId="4B68969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w:t>
            </w:r>
          </w:p>
        </w:tc>
        <w:tc>
          <w:tcPr>
            <w:tcW w:w="882" w:type="dxa"/>
            <w:tcBorders>
              <w:top w:val="nil"/>
              <w:left w:val="nil"/>
              <w:bottom w:val="nil"/>
              <w:right w:val="nil"/>
            </w:tcBorders>
            <w:shd w:val="clear" w:color="auto" w:fill="auto"/>
            <w:vAlign w:val="center"/>
            <w:hideMark/>
          </w:tcPr>
          <w:p w14:paraId="06670BD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CC</w:t>
            </w:r>
          </w:p>
        </w:tc>
        <w:tc>
          <w:tcPr>
            <w:tcW w:w="1370" w:type="dxa"/>
            <w:tcBorders>
              <w:top w:val="nil"/>
              <w:left w:val="nil"/>
              <w:bottom w:val="nil"/>
              <w:right w:val="nil"/>
            </w:tcBorders>
            <w:shd w:val="clear" w:color="auto" w:fill="auto"/>
            <w:vAlign w:val="center"/>
            <w:hideMark/>
          </w:tcPr>
          <w:p w14:paraId="3A3DBB74" w14:textId="4203DFD8"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262</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(56.34)</w:t>
            </w:r>
          </w:p>
        </w:tc>
        <w:tc>
          <w:tcPr>
            <w:tcW w:w="1530" w:type="dxa"/>
            <w:gridSpan w:val="2"/>
            <w:tcBorders>
              <w:top w:val="nil"/>
              <w:left w:val="nil"/>
              <w:bottom w:val="nil"/>
              <w:right w:val="nil"/>
            </w:tcBorders>
            <w:shd w:val="clear" w:color="auto" w:fill="auto"/>
            <w:vAlign w:val="center"/>
            <w:hideMark/>
          </w:tcPr>
          <w:p w14:paraId="6D4D1925" w14:textId="77A68E49"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215</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(51.81)</w:t>
            </w:r>
          </w:p>
        </w:tc>
        <w:tc>
          <w:tcPr>
            <w:tcW w:w="900" w:type="dxa"/>
            <w:gridSpan w:val="2"/>
            <w:tcBorders>
              <w:top w:val="nil"/>
              <w:left w:val="nil"/>
              <w:bottom w:val="nil"/>
              <w:right w:val="nil"/>
            </w:tcBorders>
            <w:shd w:val="clear" w:color="auto" w:fill="auto"/>
            <w:noWrap/>
            <w:vAlign w:val="bottom"/>
            <w:hideMark/>
          </w:tcPr>
          <w:p w14:paraId="41CA8FA3"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2F528F9"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62319A3E"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23F728CC"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6E34AE7A"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766485F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0975654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77BBF08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TC</w:t>
            </w:r>
          </w:p>
        </w:tc>
        <w:tc>
          <w:tcPr>
            <w:tcW w:w="1370" w:type="dxa"/>
            <w:tcBorders>
              <w:top w:val="nil"/>
              <w:left w:val="nil"/>
              <w:bottom w:val="nil"/>
              <w:right w:val="nil"/>
            </w:tcBorders>
            <w:shd w:val="clear" w:color="auto" w:fill="auto"/>
            <w:vAlign w:val="center"/>
            <w:hideMark/>
          </w:tcPr>
          <w:p w14:paraId="0007FFD5" w14:textId="3D511E00"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172</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(36.99)</w:t>
            </w:r>
          </w:p>
        </w:tc>
        <w:tc>
          <w:tcPr>
            <w:tcW w:w="1530" w:type="dxa"/>
            <w:gridSpan w:val="2"/>
            <w:tcBorders>
              <w:top w:val="nil"/>
              <w:left w:val="nil"/>
              <w:bottom w:val="nil"/>
              <w:right w:val="nil"/>
            </w:tcBorders>
            <w:shd w:val="clear" w:color="auto" w:fill="auto"/>
            <w:vAlign w:val="center"/>
            <w:hideMark/>
          </w:tcPr>
          <w:p w14:paraId="4DEE4141" w14:textId="4BAD804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167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(40.24)</w:t>
            </w:r>
          </w:p>
        </w:tc>
        <w:tc>
          <w:tcPr>
            <w:tcW w:w="900" w:type="dxa"/>
            <w:gridSpan w:val="2"/>
            <w:tcBorders>
              <w:top w:val="nil"/>
              <w:left w:val="nil"/>
              <w:bottom w:val="nil"/>
              <w:right w:val="nil"/>
            </w:tcBorders>
            <w:shd w:val="clear" w:color="auto" w:fill="auto"/>
            <w:noWrap/>
            <w:vAlign w:val="bottom"/>
            <w:hideMark/>
          </w:tcPr>
          <w:p w14:paraId="484A414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1.18</w:t>
            </w:r>
          </w:p>
        </w:tc>
        <w:tc>
          <w:tcPr>
            <w:tcW w:w="810" w:type="dxa"/>
            <w:gridSpan w:val="2"/>
            <w:tcBorders>
              <w:top w:val="nil"/>
              <w:left w:val="nil"/>
              <w:bottom w:val="nil"/>
              <w:right w:val="nil"/>
            </w:tcBorders>
            <w:shd w:val="clear" w:color="auto" w:fill="auto"/>
            <w:noWrap/>
            <w:vAlign w:val="bottom"/>
            <w:hideMark/>
          </w:tcPr>
          <w:p w14:paraId="63B6AF5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0.90</w:t>
            </w:r>
          </w:p>
        </w:tc>
        <w:tc>
          <w:tcPr>
            <w:tcW w:w="810" w:type="dxa"/>
            <w:gridSpan w:val="2"/>
            <w:tcBorders>
              <w:top w:val="nil"/>
              <w:left w:val="nil"/>
              <w:bottom w:val="nil"/>
              <w:right w:val="nil"/>
            </w:tcBorders>
            <w:shd w:val="clear" w:color="auto" w:fill="auto"/>
            <w:noWrap/>
            <w:vAlign w:val="bottom"/>
            <w:hideMark/>
          </w:tcPr>
          <w:p w14:paraId="727143B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1.56</w:t>
            </w:r>
          </w:p>
        </w:tc>
        <w:tc>
          <w:tcPr>
            <w:tcW w:w="810" w:type="dxa"/>
            <w:gridSpan w:val="2"/>
            <w:tcBorders>
              <w:top w:val="nil"/>
              <w:left w:val="nil"/>
              <w:bottom w:val="nil"/>
              <w:right w:val="nil"/>
            </w:tcBorders>
            <w:shd w:val="clear" w:color="auto" w:fill="auto"/>
            <w:noWrap/>
            <w:vAlign w:val="bottom"/>
            <w:hideMark/>
          </w:tcPr>
          <w:p w14:paraId="7E3FBCA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0.24</w:t>
            </w:r>
          </w:p>
        </w:tc>
      </w:tr>
      <w:tr w:rsidR="00F377D5" w:rsidRPr="001A780C" w14:paraId="51AD6F30"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7616627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53CD9CC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1204FEE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TT</w:t>
            </w:r>
          </w:p>
        </w:tc>
        <w:tc>
          <w:tcPr>
            <w:tcW w:w="1370" w:type="dxa"/>
            <w:tcBorders>
              <w:top w:val="nil"/>
              <w:left w:val="nil"/>
              <w:bottom w:val="nil"/>
              <w:right w:val="nil"/>
            </w:tcBorders>
            <w:shd w:val="clear" w:color="auto" w:fill="auto"/>
            <w:vAlign w:val="center"/>
            <w:hideMark/>
          </w:tcPr>
          <w:p w14:paraId="64B48224" w14:textId="7F496268"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31</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(6.67)</w:t>
            </w:r>
          </w:p>
        </w:tc>
        <w:tc>
          <w:tcPr>
            <w:tcW w:w="1530" w:type="dxa"/>
            <w:gridSpan w:val="2"/>
            <w:tcBorders>
              <w:top w:val="nil"/>
              <w:left w:val="nil"/>
              <w:bottom w:val="nil"/>
              <w:right w:val="nil"/>
            </w:tcBorders>
            <w:shd w:val="clear" w:color="auto" w:fill="auto"/>
            <w:vAlign w:val="center"/>
            <w:hideMark/>
          </w:tcPr>
          <w:p w14:paraId="7BF19A2F" w14:textId="5A1F041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33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(7.95)</w:t>
            </w:r>
          </w:p>
        </w:tc>
        <w:tc>
          <w:tcPr>
            <w:tcW w:w="900" w:type="dxa"/>
            <w:gridSpan w:val="2"/>
            <w:tcBorders>
              <w:top w:val="nil"/>
              <w:left w:val="nil"/>
              <w:bottom w:val="nil"/>
              <w:right w:val="nil"/>
            </w:tcBorders>
            <w:shd w:val="clear" w:color="auto" w:fill="auto"/>
            <w:noWrap/>
            <w:vAlign w:val="bottom"/>
            <w:hideMark/>
          </w:tcPr>
          <w:p w14:paraId="7EB4E79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1.30</w:t>
            </w:r>
          </w:p>
        </w:tc>
        <w:tc>
          <w:tcPr>
            <w:tcW w:w="810" w:type="dxa"/>
            <w:gridSpan w:val="2"/>
            <w:tcBorders>
              <w:top w:val="nil"/>
              <w:left w:val="nil"/>
              <w:bottom w:val="nil"/>
              <w:right w:val="nil"/>
            </w:tcBorders>
            <w:shd w:val="clear" w:color="auto" w:fill="auto"/>
            <w:noWrap/>
            <w:vAlign w:val="bottom"/>
            <w:hideMark/>
          </w:tcPr>
          <w:p w14:paraId="7D26A3F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0.77</w:t>
            </w:r>
          </w:p>
        </w:tc>
        <w:tc>
          <w:tcPr>
            <w:tcW w:w="810" w:type="dxa"/>
            <w:gridSpan w:val="2"/>
            <w:tcBorders>
              <w:top w:val="nil"/>
              <w:left w:val="nil"/>
              <w:bottom w:val="nil"/>
              <w:right w:val="nil"/>
            </w:tcBorders>
            <w:shd w:val="clear" w:color="auto" w:fill="auto"/>
            <w:noWrap/>
            <w:vAlign w:val="bottom"/>
            <w:hideMark/>
          </w:tcPr>
          <w:p w14:paraId="4E6E0A0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2.19</w:t>
            </w:r>
          </w:p>
        </w:tc>
        <w:tc>
          <w:tcPr>
            <w:tcW w:w="810" w:type="dxa"/>
            <w:gridSpan w:val="2"/>
            <w:tcBorders>
              <w:top w:val="nil"/>
              <w:left w:val="nil"/>
              <w:bottom w:val="nil"/>
              <w:right w:val="nil"/>
            </w:tcBorders>
            <w:shd w:val="clear" w:color="auto" w:fill="auto"/>
            <w:noWrap/>
            <w:vAlign w:val="bottom"/>
            <w:hideMark/>
          </w:tcPr>
          <w:p w14:paraId="6E83CF1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0.33</w:t>
            </w:r>
          </w:p>
        </w:tc>
      </w:tr>
      <w:tr w:rsidR="00F377D5" w:rsidRPr="001A780C" w14:paraId="0D2F9BA8"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058F74C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rs4613763</w:t>
            </w:r>
          </w:p>
        </w:tc>
        <w:tc>
          <w:tcPr>
            <w:tcW w:w="880" w:type="dxa"/>
            <w:tcBorders>
              <w:top w:val="nil"/>
              <w:left w:val="nil"/>
              <w:bottom w:val="nil"/>
              <w:right w:val="nil"/>
            </w:tcBorders>
            <w:shd w:val="clear" w:color="auto" w:fill="auto"/>
            <w:vAlign w:val="center"/>
            <w:hideMark/>
          </w:tcPr>
          <w:p w14:paraId="6B7EF4A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w:t>
            </w:r>
          </w:p>
        </w:tc>
        <w:tc>
          <w:tcPr>
            <w:tcW w:w="882" w:type="dxa"/>
            <w:tcBorders>
              <w:top w:val="nil"/>
              <w:left w:val="nil"/>
              <w:bottom w:val="nil"/>
              <w:right w:val="nil"/>
            </w:tcBorders>
            <w:shd w:val="clear" w:color="auto" w:fill="auto"/>
            <w:vAlign w:val="center"/>
            <w:hideMark/>
          </w:tcPr>
          <w:p w14:paraId="007D14D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TT</w:t>
            </w:r>
          </w:p>
        </w:tc>
        <w:tc>
          <w:tcPr>
            <w:tcW w:w="1370" w:type="dxa"/>
            <w:tcBorders>
              <w:top w:val="nil"/>
              <w:left w:val="nil"/>
              <w:bottom w:val="nil"/>
              <w:right w:val="nil"/>
            </w:tcBorders>
            <w:shd w:val="clear" w:color="auto" w:fill="auto"/>
            <w:vAlign w:val="center"/>
            <w:hideMark/>
          </w:tcPr>
          <w:p w14:paraId="599487E4" w14:textId="6BF8C754"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461</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(99.14)</w:t>
            </w:r>
          </w:p>
        </w:tc>
        <w:tc>
          <w:tcPr>
            <w:tcW w:w="1530" w:type="dxa"/>
            <w:gridSpan w:val="2"/>
            <w:tcBorders>
              <w:top w:val="nil"/>
              <w:left w:val="nil"/>
              <w:bottom w:val="nil"/>
              <w:right w:val="nil"/>
            </w:tcBorders>
            <w:shd w:val="clear" w:color="auto" w:fill="auto"/>
            <w:vAlign w:val="center"/>
            <w:hideMark/>
          </w:tcPr>
          <w:p w14:paraId="322E1A3C" w14:textId="72EC3666"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408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(98.31)</w:t>
            </w:r>
          </w:p>
        </w:tc>
        <w:tc>
          <w:tcPr>
            <w:tcW w:w="900" w:type="dxa"/>
            <w:gridSpan w:val="2"/>
            <w:tcBorders>
              <w:top w:val="nil"/>
              <w:left w:val="nil"/>
              <w:bottom w:val="nil"/>
              <w:right w:val="nil"/>
            </w:tcBorders>
            <w:shd w:val="clear" w:color="auto" w:fill="auto"/>
            <w:noWrap/>
            <w:vAlign w:val="bottom"/>
            <w:hideMark/>
          </w:tcPr>
          <w:p w14:paraId="2DB13E0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1.98</w:t>
            </w:r>
          </w:p>
        </w:tc>
        <w:tc>
          <w:tcPr>
            <w:tcW w:w="810" w:type="dxa"/>
            <w:gridSpan w:val="2"/>
            <w:tcBorders>
              <w:top w:val="nil"/>
              <w:left w:val="nil"/>
              <w:bottom w:val="nil"/>
              <w:right w:val="nil"/>
            </w:tcBorders>
            <w:shd w:val="clear" w:color="auto" w:fill="auto"/>
            <w:noWrap/>
            <w:vAlign w:val="bottom"/>
            <w:hideMark/>
          </w:tcPr>
          <w:p w14:paraId="03A537F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0.57</w:t>
            </w:r>
          </w:p>
        </w:tc>
        <w:tc>
          <w:tcPr>
            <w:tcW w:w="810" w:type="dxa"/>
            <w:gridSpan w:val="2"/>
            <w:tcBorders>
              <w:top w:val="nil"/>
              <w:left w:val="nil"/>
              <w:bottom w:val="nil"/>
              <w:right w:val="nil"/>
            </w:tcBorders>
            <w:shd w:val="clear" w:color="auto" w:fill="auto"/>
            <w:noWrap/>
            <w:vAlign w:val="bottom"/>
            <w:hideMark/>
          </w:tcPr>
          <w:p w14:paraId="745F97C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6.80</w:t>
            </w:r>
          </w:p>
        </w:tc>
        <w:tc>
          <w:tcPr>
            <w:tcW w:w="810" w:type="dxa"/>
            <w:gridSpan w:val="2"/>
            <w:tcBorders>
              <w:top w:val="nil"/>
              <w:left w:val="nil"/>
              <w:bottom w:val="nil"/>
              <w:right w:val="nil"/>
            </w:tcBorders>
            <w:shd w:val="clear" w:color="auto" w:fill="auto"/>
            <w:noWrap/>
            <w:vAlign w:val="bottom"/>
            <w:hideMark/>
          </w:tcPr>
          <w:p w14:paraId="124F745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0.28</w:t>
            </w:r>
          </w:p>
        </w:tc>
      </w:tr>
      <w:tr w:rsidR="00F377D5" w:rsidRPr="001A780C" w14:paraId="0081B169"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7673324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3C5CBB1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4C8321F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CT</w:t>
            </w:r>
          </w:p>
        </w:tc>
        <w:tc>
          <w:tcPr>
            <w:tcW w:w="1370" w:type="dxa"/>
            <w:tcBorders>
              <w:top w:val="nil"/>
              <w:left w:val="nil"/>
              <w:bottom w:val="nil"/>
              <w:right w:val="nil"/>
            </w:tcBorders>
            <w:shd w:val="clear" w:color="auto" w:fill="auto"/>
            <w:vAlign w:val="center"/>
            <w:hideMark/>
          </w:tcPr>
          <w:p w14:paraId="5DBB3083" w14:textId="6C868280"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(0.86)</w:t>
            </w:r>
          </w:p>
        </w:tc>
        <w:tc>
          <w:tcPr>
            <w:tcW w:w="1530" w:type="dxa"/>
            <w:gridSpan w:val="2"/>
            <w:tcBorders>
              <w:top w:val="nil"/>
              <w:left w:val="nil"/>
              <w:bottom w:val="nil"/>
              <w:right w:val="nil"/>
            </w:tcBorders>
            <w:shd w:val="clear" w:color="auto" w:fill="auto"/>
            <w:vAlign w:val="center"/>
            <w:hideMark/>
          </w:tcPr>
          <w:p w14:paraId="7140F05F" w14:textId="6AEFDDAA"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(1.69)</w:t>
            </w:r>
          </w:p>
        </w:tc>
        <w:tc>
          <w:tcPr>
            <w:tcW w:w="900" w:type="dxa"/>
            <w:gridSpan w:val="2"/>
            <w:tcBorders>
              <w:top w:val="nil"/>
              <w:left w:val="nil"/>
              <w:bottom w:val="nil"/>
              <w:right w:val="nil"/>
            </w:tcBorders>
            <w:shd w:val="clear" w:color="auto" w:fill="auto"/>
            <w:noWrap/>
            <w:vAlign w:val="bottom"/>
            <w:hideMark/>
          </w:tcPr>
          <w:p w14:paraId="6352641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0.89</w:t>
            </w:r>
          </w:p>
        </w:tc>
        <w:tc>
          <w:tcPr>
            <w:tcW w:w="810" w:type="dxa"/>
            <w:gridSpan w:val="2"/>
            <w:tcBorders>
              <w:top w:val="nil"/>
              <w:left w:val="nil"/>
              <w:bottom w:val="nil"/>
              <w:right w:val="nil"/>
            </w:tcBorders>
            <w:shd w:val="clear" w:color="auto" w:fill="auto"/>
            <w:noWrap/>
            <w:vAlign w:val="bottom"/>
            <w:hideMark/>
          </w:tcPr>
          <w:p w14:paraId="6AD6E90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0.77</w:t>
            </w:r>
          </w:p>
        </w:tc>
        <w:tc>
          <w:tcPr>
            <w:tcW w:w="810" w:type="dxa"/>
            <w:gridSpan w:val="2"/>
            <w:tcBorders>
              <w:top w:val="nil"/>
              <w:left w:val="nil"/>
              <w:bottom w:val="nil"/>
              <w:right w:val="nil"/>
            </w:tcBorders>
            <w:shd w:val="clear" w:color="auto" w:fill="auto"/>
            <w:noWrap/>
            <w:vAlign w:val="bottom"/>
            <w:hideMark/>
          </w:tcPr>
          <w:p w14:paraId="51B6722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1.01</w:t>
            </w:r>
          </w:p>
        </w:tc>
        <w:tc>
          <w:tcPr>
            <w:tcW w:w="810" w:type="dxa"/>
            <w:gridSpan w:val="2"/>
            <w:tcBorders>
              <w:top w:val="nil"/>
              <w:left w:val="nil"/>
              <w:bottom w:val="nil"/>
              <w:right w:val="nil"/>
            </w:tcBorders>
            <w:shd w:val="clear" w:color="auto" w:fill="auto"/>
            <w:noWrap/>
            <w:vAlign w:val="bottom"/>
            <w:hideMark/>
          </w:tcPr>
          <w:p w14:paraId="5F454C0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0.07</w:t>
            </w:r>
          </w:p>
        </w:tc>
      </w:tr>
      <w:tr w:rsidR="00F377D5" w:rsidRPr="001A780C" w14:paraId="69F2327D"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0A7FC3F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628DA4C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6EF69D7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CC</w:t>
            </w:r>
          </w:p>
        </w:tc>
        <w:tc>
          <w:tcPr>
            <w:tcW w:w="1370" w:type="dxa"/>
            <w:tcBorders>
              <w:top w:val="nil"/>
              <w:left w:val="nil"/>
              <w:bottom w:val="nil"/>
              <w:right w:val="nil"/>
            </w:tcBorders>
            <w:shd w:val="clear" w:color="auto" w:fill="auto"/>
            <w:vAlign w:val="center"/>
            <w:hideMark/>
          </w:tcPr>
          <w:p w14:paraId="060512C4" w14:textId="4A8BB408"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(0)</w:t>
            </w:r>
          </w:p>
        </w:tc>
        <w:tc>
          <w:tcPr>
            <w:tcW w:w="1530" w:type="dxa"/>
            <w:gridSpan w:val="2"/>
            <w:tcBorders>
              <w:top w:val="nil"/>
              <w:left w:val="nil"/>
              <w:bottom w:val="nil"/>
              <w:right w:val="nil"/>
            </w:tcBorders>
            <w:shd w:val="clear" w:color="auto" w:fill="auto"/>
            <w:vAlign w:val="center"/>
            <w:hideMark/>
          </w:tcPr>
          <w:p w14:paraId="0BADA5F9" w14:textId="0F17B148"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(0)</w:t>
            </w:r>
          </w:p>
        </w:tc>
        <w:tc>
          <w:tcPr>
            <w:tcW w:w="900" w:type="dxa"/>
            <w:gridSpan w:val="2"/>
            <w:tcBorders>
              <w:top w:val="nil"/>
              <w:left w:val="nil"/>
              <w:bottom w:val="nil"/>
              <w:right w:val="nil"/>
            </w:tcBorders>
            <w:shd w:val="clear" w:color="auto" w:fill="auto"/>
            <w:noWrap/>
            <w:vAlign w:val="bottom"/>
            <w:hideMark/>
          </w:tcPr>
          <w:p w14:paraId="1FC500D9"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63BE51EE"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75A1425"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75C38C81"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60ED2EFA"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0B87C88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rs5771069</w:t>
            </w:r>
          </w:p>
        </w:tc>
        <w:tc>
          <w:tcPr>
            <w:tcW w:w="880" w:type="dxa"/>
            <w:tcBorders>
              <w:top w:val="nil"/>
              <w:left w:val="nil"/>
              <w:bottom w:val="nil"/>
              <w:right w:val="nil"/>
            </w:tcBorders>
            <w:shd w:val="clear" w:color="auto" w:fill="auto"/>
            <w:vAlign w:val="center"/>
            <w:hideMark/>
          </w:tcPr>
          <w:p w14:paraId="73253BE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w:t>
            </w:r>
          </w:p>
        </w:tc>
        <w:tc>
          <w:tcPr>
            <w:tcW w:w="882" w:type="dxa"/>
            <w:tcBorders>
              <w:top w:val="nil"/>
              <w:left w:val="nil"/>
              <w:bottom w:val="nil"/>
              <w:right w:val="nil"/>
            </w:tcBorders>
            <w:shd w:val="clear" w:color="auto" w:fill="auto"/>
            <w:vAlign w:val="center"/>
            <w:hideMark/>
          </w:tcPr>
          <w:p w14:paraId="7677409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GG</w:t>
            </w:r>
          </w:p>
        </w:tc>
        <w:tc>
          <w:tcPr>
            <w:tcW w:w="1370" w:type="dxa"/>
            <w:tcBorders>
              <w:top w:val="nil"/>
              <w:left w:val="nil"/>
              <w:bottom w:val="nil"/>
              <w:right w:val="nil"/>
            </w:tcBorders>
            <w:shd w:val="clear" w:color="auto" w:fill="auto"/>
            <w:vAlign w:val="center"/>
            <w:hideMark/>
          </w:tcPr>
          <w:p w14:paraId="57F4D111" w14:textId="2583C0E4"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264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(56.77)</w:t>
            </w:r>
          </w:p>
        </w:tc>
        <w:tc>
          <w:tcPr>
            <w:tcW w:w="1530" w:type="dxa"/>
            <w:gridSpan w:val="2"/>
            <w:tcBorders>
              <w:top w:val="nil"/>
              <w:left w:val="nil"/>
              <w:bottom w:val="nil"/>
              <w:right w:val="nil"/>
            </w:tcBorders>
            <w:shd w:val="clear" w:color="auto" w:fill="auto"/>
            <w:vAlign w:val="center"/>
            <w:hideMark/>
          </w:tcPr>
          <w:p w14:paraId="660563A6" w14:textId="1AF8C7A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248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(59.76)</w:t>
            </w:r>
          </w:p>
        </w:tc>
        <w:tc>
          <w:tcPr>
            <w:tcW w:w="900" w:type="dxa"/>
            <w:gridSpan w:val="2"/>
            <w:tcBorders>
              <w:top w:val="nil"/>
              <w:left w:val="nil"/>
              <w:bottom w:val="nil"/>
              <w:right w:val="nil"/>
            </w:tcBorders>
            <w:shd w:val="clear" w:color="auto" w:fill="auto"/>
            <w:noWrap/>
            <w:vAlign w:val="bottom"/>
            <w:hideMark/>
          </w:tcPr>
          <w:p w14:paraId="77CCB569"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035882BF"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759C87C4"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11154C1"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087000BB"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063015E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7DC3D8C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5D61845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GA</w:t>
            </w:r>
          </w:p>
        </w:tc>
        <w:tc>
          <w:tcPr>
            <w:tcW w:w="1370" w:type="dxa"/>
            <w:tcBorders>
              <w:top w:val="nil"/>
              <w:left w:val="nil"/>
              <w:bottom w:val="nil"/>
              <w:right w:val="nil"/>
            </w:tcBorders>
            <w:shd w:val="clear" w:color="auto" w:fill="auto"/>
            <w:vAlign w:val="center"/>
            <w:hideMark/>
          </w:tcPr>
          <w:p w14:paraId="011FFE11" w14:textId="6D2AFEF4"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160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(34.41)</w:t>
            </w:r>
          </w:p>
        </w:tc>
        <w:tc>
          <w:tcPr>
            <w:tcW w:w="1530" w:type="dxa"/>
            <w:gridSpan w:val="2"/>
            <w:tcBorders>
              <w:top w:val="nil"/>
              <w:left w:val="nil"/>
              <w:bottom w:val="nil"/>
              <w:right w:val="nil"/>
            </w:tcBorders>
            <w:shd w:val="clear" w:color="auto" w:fill="auto"/>
            <w:vAlign w:val="center"/>
            <w:hideMark/>
          </w:tcPr>
          <w:p w14:paraId="43628594" w14:textId="550F7FB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144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(34.7)</w:t>
            </w:r>
          </w:p>
        </w:tc>
        <w:tc>
          <w:tcPr>
            <w:tcW w:w="900" w:type="dxa"/>
            <w:gridSpan w:val="2"/>
            <w:tcBorders>
              <w:top w:val="nil"/>
              <w:left w:val="nil"/>
              <w:bottom w:val="nil"/>
              <w:right w:val="nil"/>
            </w:tcBorders>
            <w:shd w:val="clear" w:color="auto" w:fill="auto"/>
            <w:noWrap/>
            <w:vAlign w:val="bottom"/>
            <w:hideMark/>
          </w:tcPr>
          <w:p w14:paraId="35AB497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0.96</w:t>
            </w:r>
          </w:p>
        </w:tc>
        <w:tc>
          <w:tcPr>
            <w:tcW w:w="810" w:type="dxa"/>
            <w:gridSpan w:val="2"/>
            <w:tcBorders>
              <w:top w:val="nil"/>
              <w:left w:val="nil"/>
              <w:bottom w:val="nil"/>
              <w:right w:val="nil"/>
            </w:tcBorders>
            <w:shd w:val="clear" w:color="auto" w:fill="auto"/>
            <w:noWrap/>
            <w:vAlign w:val="bottom"/>
            <w:hideMark/>
          </w:tcPr>
          <w:p w14:paraId="072E699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0.72</w:t>
            </w:r>
          </w:p>
        </w:tc>
        <w:tc>
          <w:tcPr>
            <w:tcW w:w="810" w:type="dxa"/>
            <w:gridSpan w:val="2"/>
            <w:tcBorders>
              <w:top w:val="nil"/>
              <w:left w:val="nil"/>
              <w:bottom w:val="nil"/>
              <w:right w:val="nil"/>
            </w:tcBorders>
            <w:shd w:val="clear" w:color="auto" w:fill="auto"/>
            <w:noWrap/>
            <w:vAlign w:val="bottom"/>
            <w:hideMark/>
          </w:tcPr>
          <w:p w14:paraId="1A94CBE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1.27</w:t>
            </w:r>
          </w:p>
        </w:tc>
        <w:tc>
          <w:tcPr>
            <w:tcW w:w="810" w:type="dxa"/>
            <w:gridSpan w:val="2"/>
            <w:tcBorders>
              <w:top w:val="nil"/>
              <w:left w:val="nil"/>
              <w:bottom w:val="nil"/>
              <w:right w:val="nil"/>
            </w:tcBorders>
            <w:shd w:val="clear" w:color="auto" w:fill="auto"/>
            <w:noWrap/>
            <w:vAlign w:val="bottom"/>
            <w:hideMark/>
          </w:tcPr>
          <w:p w14:paraId="595E0EF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0.77</w:t>
            </w:r>
          </w:p>
        </w:tc>
      </w:tr>
      <w:tr w:rsidR="00F377D5" w:rsidRPr="001A780C" w14:paraId="4469CA2F" w14:textId="77777777" w:rsidTr="00CB38EA">
        <w:trPr>
          <w:gridAfter w:val="1"/>
          <w:wAfter w:w="170" w:type="dxa"/>
          <w:trHeight w:val="320"/>
        </w:trPr>
        <w:tc>
          <w:tcPr>
            <w:tcW w:w="1098" w:type="dxa"/>
            <w:tcBorders>
              <w:top w:val="nil"/>
              <w:left w:val="nil"/>
              <w:bottom w:val="nil"/>
              <w:right w:val="nil"/>
            </w:tcBorders>
            <w:shd w:val="clear" w:color="auto" w:fill="auto"/>
            <w:vAlign w:val="center"/>
            <w:hideMark/>
          </w:tcPr>
          <w:p w14:paraId="4BD8BCD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54D1FCD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16DEAC4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370" w:type="dxa"/>
            <w:tcBorders>
              <w:top w:val="nil"/>
              <w:left w:val="nil"/>
              <w:bottom w:val="nil"/>
              <w:right w:val="nil"/>
            </w:tcBorders>
            <w:shd w:val="clear" w:color="auto" w:fill="auto"/>
            <w:vAlign w:val="center"/>
            <w:hideMark/>
          </w:tcPr>
          <w:p w14:paraId="77844BFA" w14:textId="301D3FF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41</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(8.82)</w:t>
            </w:r>
          </w:p>
        </w:tc>
        <w:tc>
          <w:tcPr>
            <w:tcW w:w="1530" w:type="dxa"/>
            <w:gridSpan w:val="2"/>
            <w:tcBorders>
              <w:top w:val="nil"/>
              <w:left w:val="nil"/>
              <w:bottom w:val="nil"/>
              <w:right w:val="nil"/>
            </w:tcBorders>
            <w:shd w:val="clear" w:color="auto" w:fill="auto"/>
            <w:vAlign w:val="center"/>
            <w:hideMark/>
          </w:tcPr>
          <w:p w14:paraId="29639F65" w14:textId="4EA2B471"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(5.54)</w:t>
            </w:r>
          </w:p>
        </w:tc>
        <w:tc>
          <w:tcPr>
            <w:tcW w:w="900" w:type="dxa"/>
            <w:gridSpan w:val="2"/>
            <w:tcBorders>
              <w:top w:val="nil"/>
              <w:left w:val="nil"/>
              <w:bottom w:val="nil"/>
              <w:right w:val="nil"/>
            </w:tcBorders>
            <w:shd w:val="clear" w:color="auto" w:fill="auto"/>
            <w:noWrap/>
            <w:vAlign w:val="bottom"/>
            <w:hideMark/>
          </w:tcPr>
          <w:p w14:paraId="6DE6BCF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0.60</w:t>
            </w:r>
          </w:p>
        </w:tc>
        <w:tc>
          <w:tcPr>
            <w:tcW w:w="810" w:type="dxa"/>
            <w:gridSpan w:val="2"/>
            <w:tcBorders>
              <w:top w:val="nil"/>
              <w:left w:val="nil"/>
              <w:bottom w:val="nil"/>
              <w:right w:val="nil"/>
            </w:tcBorders>
            <w:shd w:val="clear" w:color="auto" w:fill="auto"/>
            <w:noWrap/>
            <w:vAlign w:val="bottom"/>
            <w:hideMark/>
          </w:tcPr>
          <w:p w14:paraId="47ECDA7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0.35</w:t>
            </w:r>
          </w:p>
        </w:tc>
        <w:tc>
          <w:tcPr>
            <w:tcW w:w="810" w:type="dxa"/>
            <w:gridSpan w:val="2"/>
            <w:tcBorders>
              <w:top w:val="nil"/>
              <w:left w:val="nil"/>
              <w:bottom w:val="nil"/>
              <w:right w:val="nil"/>
            </w:tcBorders>
            <w:shd w:val="clear" w:color="auto" w:fill="auto"/>
            <w:noWrap/>
            <w:vAlign w:val="bottom"/>
            <w:hideMark/>
          </w:tcPr>
          <w:p w14:paraId="6486465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1.02</w:t>
            </w:r>
          </w:p>
        </w:tc>
        <w:tc>
          <w:tcPr>
            <w:tcW w:w="810" w:type="dxa"/>
            <w:gridSpan w:val="2"/>
            <w:tcBorders>
              <w:top w:val="nil"/>
              <w:left w:val="nil"/>
              <w:bottom w:val="nil"/>
              <w:right w:val="nil"/>
            </w:tcBorders>
            <w:shd w:val="clear" w:color="auto" w:fill="auto"/>
            <w:noWrap/>
            <w:vAlign w:val="bottom"/>
            <w:hideMark/>
          </w:tcPr>
          <w:p w14:paraId="0E46925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0.06</w:t>
            </w:r>
          </w:p>
        </w:tc>
      </w:tr>
      <w:tr w:rsidR="00F377D5" w:rsidRPr="001A780C" w14:paraId="11CFA900" w14:textId="77777777" w:rsidTr="00CB38EA">
        <w:trPr>
          <w:trHeight w:val="320"/>
        </w:trPr>
        <w:tc>
          <w:tcPr>
            <w:tcW w:w="1098" w:type="dxa"/>
            <w:tcBorders>
              <w:top w:val="nil"/>
              <w:left w:val="nil"/>
              <w:bottom w:val="nil"/>
              <w:right w:val="nil"/>
            </w:tcBorders>
            <w:shd w:val="clear" w:color="auto" w:fill="auto"/>
            <w:vAlign w:val="center"/>
            <w:hideMark/>
          </w:tcPr>
          <w:p w14:paraId="297E431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rs60173</w:t>
            </w:r>
            <w:r w:rsidRPr="001A780C">
              <w:rPr>
                <w:rFonts w:ascii="Book Antiqua" w:eastAsia="Times New Roman" w:hAnsi="Book Antiqua"/>
                <w:color w:val="000000" w:themeColor="text1"/>
                <w:lang w:val="en-GB"/>
              </w:rPr>
              <w:lastRenderedPageBreak/>
              <w:t>42</w:t>
            </w:r>
          </w:p>
        </w:tc>
        <w:tc>
          <w:tcPr>
            <w:tcW w:w="880" w:type="dxa"/>
            <w:tcBorders>
              <w:top w:val="nil"/>
              <w:left w:val="nil"/>
              <w:bottom w:val="nil"/>
              <w:right w:val="nil"/>
            </w:tcBorders>
            <w:shd w:val="clear" w:color="auto" w:fill="auto"/>
            <w:vAlign w:val="center"/>
            <w:hideMark/>
          </w:tcPr>
          <w:p w14:paraId="6BE0B74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lastRenderedPageBreak/>
              <w:t>A</w:t>
            </w:r>
          </w:p>
        </w:tc>
        <w:tc>
          <w:tcPr>
            <w:tcW w:w="882" w:type="dxa"/>
            <w:tcBorders>
              <w:top w:val="nil"/>
              <w:left w:val="nil"/>
              <w:bottom w:val="nil"/>
              <w:right w:val="nil"/>
            </w:tcBorders>
            <w:shd w:val="clear" w:color="auto" w:fill="auto"/>
            <w:vAlign w:val="center"/>
            <w:hideMark/>
          </w:tcPr>
          <w:p w14:paraId="26E3E42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CC</w:t>
            </w:r>
          </w:p>
        </w:tc>
        <w:tc>
          <w:tcPr>
            <w:tcW w:w="1515" w:type="dxa"/>
            <w:gridSpan w:val="2"/>
            <w:tcBorders>
              <w:top w:val="nil"/>
              <w:left w:val="nil"/>
              <w:bottom w:val="nil"/>
              <w:right w:val="nil"/>
            </w:tcBorders>
            <w:shd w:val="clear" w:color="auto" w:fill="auto"/>
            <w:vAlign w:val="center"/>
            <w:hideMark/>
          </w:tcPr>
          <w:p w14:paraId="0FB573FC" w14:textId="7C7F062F"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217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 xml:space="preserve">(46.67) </w:t>
            </w:r>
          </w:p>
        </w:tc>
        <w:tc>
          <w:tcPr>
            <w:tcW w:w="1555" w:type="dxa"/>
            <w:gridSpan w:val="2"/>
            <w:tcBorders>
              <w:top w:val="nil"/>
              <w:left w:val="nil"/>
              <w:bottom w:val="nil"/>
              <w:right w:val="nil"/>
            </w:tcBorders>
            <w:shd w:val="clear" w:color="auto" w:fill="auto"/>
            <w:vAlign w:val="center"/>
            <w:hideMark/>
          </w:tcPr>
          <w:p w14:paraId="3F2F31A9" w14:textId="52F138A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223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(53.73)</w:t>
            </w:r>
          </w:p>
        </w:tc>
        <w:tc>
          <w:tcPr>
            <w:tcW w:w="900" w:type="dxa"/>
            <w:gridSpan w:val="2"/>
            <w:tcBorders>
              <w:top w:val="nil"/>
              <w:left w:val="nil"/>
              <w:bottom w:val="nil"/>
              <w:right w:val="nil"/>
            </w:tcBorders>
            <w:shd w:val="clear" w:color="auto" w:fill="auto"/>
            <w:noWrap/>
            <w:vAlign w:val="bottom"/>
            <w:hideMark/>
          </w:tcPr>
          <w:p w14:paraId="1090F332"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23CE6DA1"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41507043"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45EF8BB6"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4B52F36D" w14:textId="77777777" w:rsidTr="00CB38EA">
        <w:trPr>
          <w:trHeight w:val="320"/>
        </w:trPr>
        <w:tc>
          <w:tcPr>
            <w:tcW w:w="1098" w:type="dxa"/>
            <w:tcBorders>
              <w:top w:val="nil"/>
              <w:left w:val="nil"/>
              <w:bottom w:val="nil"/>
              <w:right w:val="nil"/>
            </w:tcBorders>
            <w:shd w:val="clear" w:color="auto" w:fill="auto"/>
            <w:vAlign w:val="center"/>
            <w:hideMark/>
          </w:tcPr>
          <w:p w14:paraId="66931D5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34D9A99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1D4BB98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CA</w:t>
            </w:r>
          </w:p>
        </w:tc>
        <w:tc>
          <w:tcPr>
            <w:tcW w:w="1515" w:type="dxa"/>
            <w:gridSpan w:val="2"/>
            <w:tcBorders>
              <w:top w:val="nil"/>
              <w:left w:val="nil"/>
              <w:bottom w:val="nil"/>
              <w:right w:val="nil"/>
            </w:tcBorders>
            <w:shd w:val="clear" w:color="auto" w:fill="auto"/>
            <w:vAlign w:val="center"/>
            <w:hideMark/>
          </w:tcPr>
          <w:p w14:paraId="7D1A6329" w14:textId="5A369F0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200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(43.01)</w:t>
            </w:r>
          </w:p>
        </w:tc>
        <w:tc>
          <w:tcPr>
            <w:tcW w:w="1555" w:type="dxa"/>
            <w:gridSpan w:val="2"/>
            <w:tcBorders>
              <w:top w:val="nil"/>
              <w:left w:val="nil"/>
              <w:bottom w:val="nil"/>
              <w:right w:val="nil"/>
            </w:tcBorders>
            <w:shd w:val="clear" w:color="auto" w:fill="auto"/>
            <w:vAlign w:val="center"/>
            <w:hideMark/>
          </w:tcPr>
          <w:p w14:paraId="785B0F48" w14:textId="0B17443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154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(37.11)</w:t>
            </w:r>
          </w:p>
        </w:tc>
        <w:tc>
          <w:tcPr>
            <w:tcW w:w="900" w:type="dxa"/>
            <w:gridSpan w:val="2"/>
            <w:tcBorders>
              <w:top w:val="nil"/>
              <w:left w:val="nil"/>
              <w:bottom w:val="nil"/>
              <w:right w:val="nil"/>
            </w:tcBorders>
            <w:shd w:val="clear" w:color="auto" w:fill="auto"/>
            <w:noWrap/>
            <w:vAlign w:val="bottom"/>
            <w:hideMark/>
          </w:tcPr>
          <w:p w14:paraId="586632D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0.75</w:t>
            </w:r>
          </w:p>
        </w:tc>
        <w:tc>
          <w:tcPr>
            <w:tcW w:w="810" w:type="dxa"/>
            <w:gridSpan w:val="2"/>
            <w:tcBorders>
              <w:top w:val="nil"/>
              <w:left w:val="nil"/>
              <w:bottom w:val="nil"/>
              <w:right w:val="nil"/>
            </w:tcBorders>
            <w:shd w:val="clear" w:color="auto" w:fill="auto"/>
            <w:noWrap/>
            <w:vAlign w:val="bottom"/>
            <w:hideMark/>
          </w:tcPr>
          <w:p w14:paraId="63BA564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0.57</w:t>
            </w:r>
          </w:p>
        </w:tc>
        <w:tc>
          <w:tcPr>
            <w:tcW w:w="810" w:type="dxa"/>
            <w:gridSpan w:val="2"/>
            <w:tcBorders>
              <w:top w:val="nil"/>
              <w:left w:val="nil"/>
              <w:bottom w:val="nil"/>
              <w:right w:val="nil"/>
            </w:tcBorders>
            <w:shd w:val="clear" w:color="auto" w:fill="auto"/>
            <w:noWrap/>
            <w:vAlign w:val="bottom"/>
            <w:hideMark/>
          </w:tcPr>
          <w:p w14:paraId="7E8C9D4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0.99</w:t>
            </w:r>
          </w:p>
        </w:tc>
        <w:tc>
          <w:tcPr>
            <w:tcW w:w="810" w:type="dxa"/>
            <w:gridSpan w:val="2"/>
            <w:tcBorders>
              <w:top w:val="nil"/>
              <w:left w:val="nil"/>
              <w:bottom w:val="nil"/>
              <w:right w:val="nil"/>
            </w:tcBorders>
            <w:shd w:val="clear" w:color="auto" w:fill="auto"/>
            <w:noWrap/>
            <w:vAlign w:val="bottom"/>
            <w:hideMark/>
          </w:tcPr>
          <w:p w14:paraId="737ADBE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0.04</w:t>
            </w:r>
          </w:p>
        </w:tc>
      </w:tr>
      <w:tr w:rsidR="00F377D5" w:rsidRPr="001A780C" w14:paraId="2E7AF2D7" w14:textId="77777777" w:rsidTr="00CB38EA">
        <w:trPr>
          <w:trHeight w:val="320"/>
        </w:trPr>
        <w:tc>
          <w:tcPr>
            <w:tcW w:w="1098" w:type="dxa"/>
            <w:tcBorders>
              <w:top w:val="nil"/>
              <w:left w:val="nil"/>
              <w:bottom w:val="nil"/>
              <w:right w:val="nil"/>
            </w:tcBorders>
            <w:shd w:val="clear" w:color="auto" w:fill="auto"/>
            <w:vAlign w:val="center"/>
            <w:hideMark/>
          </w:tcPr>
          <w:p w14:paraId="4851739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77CC3D4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715782F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515" w:type="dxa"/>
            <w:gridSpan w:val="2"/>
            <w:tcBorders>
              <w:top w:val="nil"/>
              <w:left w:val="nil"/>
              <w:bottom w:val="nil"/>
              <w:right w:val="nil"/>
            </w:tcBorders>
            <w:shd w:val="clear" w:color="auto" w:fill="auto"/>
            <w:vAlign w:val="center"/>
            <w:hideMark/>
          </w:tcPr>
          <w:p w14:paraId="45482428" w14:textId="2F6BEB8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48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(10.32)</w:t>
            </w:r>
          </w:p>
        </w:tc>
        <w:tc>
          <w:tcPr>
            <w:tcW w:w="1555" w:type="dxa"/>
            <w:gridSpan w:val="2"/>
            <w:tcBorders>
              <w:top w:val="nil"/>
              <w:left w:val="nil"/>
              <w:bottom w:val="nil"/>
              <w:right w:val="nil"/>
            </w:tcBorders>
            <w:shd w:val="clear" w:color="auto" w:fill="auto"/>
            <w:vAlign w:val="center"/>
            <w:hideMark/>
          </w:tcPr>
          <w:p w14:paraId="7B9FF80E" w14:textId="16A010BA"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38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(9.16)</w:t>
            </w:r>
          </w:p>
        </w:tc>
        <w:tc>
          <w:tcPr>
            <w:tcW w:w="900" w:type="dxa"/>
            <w:gridSpan w:val="2"/>
            <w:tcBorders>
              <w:top w:val="nil"/>
              <w:left w:val="nil"/>
              <w:bottom w:val="nil"/>
              <w:right w:val="nil"/>
            </w:tcBorders>
            <w:shd w:val="clear" w:color="auto" w:fill="auto"/>
            <w:noWrap/>
            <w:vAlign w:val="bottom"/>
            <w:hideMark/>
          </w:tcPr>
          <w:p w14:paraId="42FC360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0.77</w:t>
            </w:r>
          </w:p>
        </w:tc>
        <w:tc>
          <w:tcPr>
            <w:tcW w:w="810" w:type="dxa"/>
            <w:gridSpan w:val="2"/>
            <w:tcBorders>
              <w:top w:val="nil"/>
              <w:left w:val="nil"/>
              <w:bottom w:val="nil"/>
              <w:right w:val="nil"/>
            </w:tcBorders>
            <w:shd w:val="clear" w:color="auto" w:fill="auto"/>
            <w:noWrap/>
            <w:vAlign w:val="bottom"/>
            <w:hideMark/>
          </w:tcPr>
          <w:p w14:paraId="60B0CD8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0.48</w:t>
            </w:r>
          </w:p>
        </w:tc>
        <w:tc>
          <w:tcPr>
            <w:tcW w:w="810" w:type="dxa"/>
            <w:gridSpan w:val="2"/>
            <w:tcBorders>
              <w:top w:val="nil"/>
              <w:left w:val="nil"/>
              <w:bottom w:val="nil"/>
              <w:right w:val="nil"/>
            </w:tcBorders>
            <w:shd w:val="clear" w:color="auto" w:fill="auto"/>
            <w:noWrap/>
            <w:vAlign w:val="bottom"/>
            <w:hideMark/>
          </w:tcPr>
          <w:p w14:paraId="79CAB0D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1.23</w:t>
            </w:r>
          </w:p>
        </w:tc>
        <w:tc>
          <w:tcPr>
            <w:tcW w:w="810" w:type="dxa"/>
            <w:gridSpan w:val="2"/>
            <w:tcBorders>
              <w:top w:val="nil"/>
              <w:left w:val="nil"/>
              <w:bottom w:val="nil"/>
              <w:right w:val="nil"/>
            </w:tcBorders>
            <w:shd w:val="clear" w:color="auto" w:fill="auto"/>
            <w:noWrap/>
            <w:vAlign w:val="bottom"/>
            <w:hideMark/>
          </w:tcPr>
          <w:p w14:paraId="6FEE929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0.27</w:t>
            </w:r>
          </w:p>
        </w:tc>
      </w:tr>
      <w:tr w:rsidR="00F377D5" w:rsidRPr="001A780C" w14:paraId="2FDE5D6B" w14:textId="77777777" w:rsidTr="00CB38EA">
        <w:trPr>
          <w:trHeight w:val="320"/>
        </w:trPr>
        <w:tc>
          <w:tcPr>
            <w:tcW w:w="1098" w:type="dxa"/>
            <w:tcBorders>
              <w:top w:val="nil"/>
              <w:left w:val="nil"/>
              <w:bottom w:val="nil"/>
              <w:right w:val="nil"/>
            </w:tcBorders>
            <w:shd w:val="clear" w:color="auto" w:fill="auto"/>
            <w:vAlign w:val="center"/>
            <w:hideMark/>
          </w:tcPr>
          <w:p w14:paraId="3DC2F44D" w14:textId="77777777" w:rsidR="00BF3E96" w:rsidRPr="001A780C" w:rsidRDefault="00BF3E96" w:rsidP="001A780C">
            <w:pPr>
              <w:spacing w:line="360" w:lineRule="auto"/>
              <w:jc w:val="both"/>
              <w:rPr>
                <w:rFonts w:ascii="Book Antiqua" w:eastAsia="Times New Roman" w:hAnsi="Book Antiqua"/>
                <w:color w:val="000000" w:themeColor="text1"/>
                <w:lang w:val="en-GB"/>
              </w:rPr>
            </w:pPr>
            <w:bookmarkStart w:id="6" w:name="OLE_LINK2"/>
            <w:bookmarkStart w:id="7" w:name="OLE_LINK5"/>
            <w:bookmarkStart w:id="8" w:name="RANGE!C38"/>
            <w:r w:rsidRPr="001A780C">
              <w:rPr>
                <w:rFonts w:ascii="Book Antiqua" w:eastAsia="Times New Roman" w:hAnsi="Book Antiqua"/>
                <w:color w:val="000000" w:themeColor="text1"/>
                <w:lang w:val="en-GB"/>
              </w:rPr>
              <w:t>rs744166</w:t>
            </w:r>
            <w:bookmarkEnd w:id="6"/>
            <w:bookmarkEnd w:id="7"/>
            <w:bookmarkEnd w:id="8"/>
          </w:p>
        </w:tc>
        <w:tc>
          <w:tcPr>
            <w:tcW w:w="880" w:type="dxa"/>
            <w:tcBorders>
              <w:top w:val="nil"/>
              <w:left w:val="nil"/>
              <w:bottom w:val="nil"/>
              <w:right w:val="nil"/>
            </w:tcBorders>
            <w:shd w:val="clear" w:color="auto" w:fill="auto"/>
            <w:vAlign w:val="center"/>
            <w:hideMark/>
          </w:tcPr>
          <w:p w14:paraId="7B2311C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w:t>
            </w:r>
          </w:p>
        </w:tc>
        <w:tc>
          <w:tcPr>
            <w:tcW w:w="882" w:type="dxa"/>
            <w:tcBorders>
              <w:top w:val="nil"/>
              <w:left w:val="nil"/>
              <w:bottom w:val="nil"/>
              <w:right w:val="nil"/>
            </w:tcBorders>
            <w:shd w:val="clear" w:color="auto" w:fill="auto"/>
            <w:vAlign w:val="center"/>
            <w:hideMark/>
          </w:tcPr>
          <w:p w14:paraId="0B6DD70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515" w:type="dxa"/>
            <w:gridSpan w:val="2"/>
            <w:tcBorders>
              <w:top w:val="nil"/>
              <w:left w:val="nil"/>
              <w:bottom w:val="nil"/>
              <w:right w:val="nil"/>
            </w:tcBorders>
            <w:shd w:val="clear" w:color="auto" w:fill="auto"/>
            <w:vAlign w:val="center"/>
            <w:hideMark/>
          </w:tcPr>
          <w:p w14:paraId="0FDF42B9" w14:textId="6959A716"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86</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(18.49)</w:t>
            </w:r>
          </w:p>
        </w:tc>
        <w:tc>
          <w:tcPr>
            <w:tcW w:w="1555" w:type="dxa"/>
            <w:gridSpan w:val="2"/>
            <w:tcBorders>
              <w:top w:val="nil"/>
              <w:left w:val="nil"/>
              <w:bottom w:val="nil"/>
              <w:right w:val="nil"/>
            </w:tcBorders>
            <w:shd w:val="clear" w:color="auto" w:fill="auto"/>
            <w:vAlign w:val="center"/>
            <w:hideMark/>
          </w:tcPr>
          <w:p w14:paraId="030F6D81" w14:textId="15AE6BE4"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(24.1)</w:t>
            </w:r>
          </w:p>
        </w:tc>
        <w:tc>
          <w:tcPr>
            <w:tcW w:w="900" w:type="dxa"/>
            <w:gridSpan w:val="2"/>
            <w:tcBorders>
              <w:top w:val="nil"/>
              <w:left w:val="nil"/>
              <w:bottom w:val="nil"/>
              <w:right w:val="nil"/>
            </w:tcBorders>
            <w:shd w:val="clear" w:color="auto" w:fill="auto"/>
            <w:noWrap/>
            <w:vAlign w:val="bottom"/>
            <w:hideMark/>
          </w:tcPr>
          <w:p w14:paraId="01E8AD7B"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56540354"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70108E77"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46366570"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6DC925F6" w14:textId="77777777" w:rsidTr="00CB38EA">
        <w:trPr>
          <w:trHeight w:val="320"/>
        </w:trPr>
        <w:tc>
          <w:tcPr>
            <w:tcW w:w="1098" w:type="dxa"/>
            <w:tcBorders>
              <w:top w:val="nil"/>
              <w:left w:val="nil"/>
              <w:bottom w:val="nil"/>
              <w:right w:val="nil"/>
            </w:tcBorders>
            <w:shd w:val="clear" w:color="auto" w:fill="auto"/>
            <w:vAlign w:val="center"/>
            <w:hideMark/>
          </w:tcPr>
          <w:p w14:paraId="00B2A2A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6016667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5664B00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AG</w:t>
            </w:r>
          </w:p>
        </w:tc>
        <w:tc>
          <w:tcPr>
            <w:tcW w:w="1515" w:type="dxa"/>
            <w:gridSpan w:val="2"/>
            <w:tcBorders>
              <w:top w:val="nil"/>
              <w:left w:val="nil"/>
              <w:bottom w:val="nil"/>
              <w:right w:val="nil"/>
            </w:tcBorders>
            <w:shd w:val="clear" w:color="auto" w:fill="auto"/>
            <w:vAlign w:val="center"/>
            <w:hideMark/>
          </w:tcPr>
          <w:p w14:paraId="6FC0E915" w14:textId="6D3D725F"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238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(51.18)</w:t>
            </w:r>
          </w:p>
        </w:tc>
        <w:tc>
          <w:tcPr>
            <w:tcW w:w="1555" w:type="dxa"/>
            <w:gridSpan w:val="2"/>
            <w:tcBorders>
              <w:top w:val="nil"/>
              <w:left w:val="nil"/>
              <w:bottom w:val="nil"/>
              <w:right w:val="nil"/>
            </w:tcBorders>
            <w:shd w:val="clear" w:color="auto" w:fill="auto"/>
            <w:vAlign w:val="center"/>
            <w:hideMark/>
          </w:tcPr>
          <w:p w14:paraId="56BAB8D9" w14:textId="5F6DC5C5"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203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(48.92)</w:t>
            </w:r>
          </w:p>
        </w:tc>
        <w:tc>
          <w:tcPr>
            <w:tcW w:w="900" w:type="dxa"/>
            <w:gridSpan w:val="2"/>
            <w:tcBorders>
              <w:top w:val="nil"/>
              <w:left w:val="nil"/>
              <w:bottom w:val="nil"/>
              <w:right w:val="nil"/>
            </w:tcBorders>
            <w:shd w:val="clear" w:color="auto" w:fill="auto"/>
            <w:noWrap/>
            <w:vAlign w:val="bottom"/>
            <w:hideMark/>
          </w:tcPr>
          <w:p w14:paraId="54523E2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0.73</w:t>
            </w:r>
          </w:p>
        </w:tc>
        <w:tc>
          <w:tcPr>
            <w:tcW w:w="810" w:type="dxa"/>
            <w:gridSpan w:val="2"/>
            <w:tcBorders>
              <w:top w:val="nil"/>
              <w:left w:val="nil"/>
              <w:bottom w:val="nil"/>
              <w:right w:val="nil"/>
            </w:tcBorders>
            <w:shd w:val="clear" w:color="auto" w:fill="auto"/>
            <w:noWrap/>
            <w:vAlign w:val="bottom"/>
            <w:hideMark/>
          </w:tcPr>
          <w:p w14:paraId="7227A93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0.52</w:t>
            </w:r>
          </w:p>
        </w:tc>
        <w:tc>
          <w:tcPr>
            <w:tcW w:w="810" w:type="dxa"/>
            <w:gridSpan w:val="2"/>
            <w:tcBorders>
              <w:top w:val="nil"/>
              <w:left w:val="nil"/>
              <w:bottom w:val="nil"/>
              <w:right w:val="nil"/>
            </w:tcBorders>
            <w:shd w:val="clear" w:color="auto" w:fill="auto"/>
            <w:noWrap/>
            <w:vAlign w:val="bottom"/>
            <w:hideMark/>
          </w:tcPr>
          <w:p w14:paraId="7693D2F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1.03</w:t>
            </w:r>
          </w:p>
        </w:tc>
        <w:tc>
          <w:tcPr>
            <w:tcW w:w="810" w:type="dxa"/>
            <w:gridSpan w:val="2"/>
            <w:tcBorders>
              <w:top w:val="nil"/>
              <w:left w:val="nil"/>
              <w:bottom w:val="nil"/>
              <w:right w:val="nil"/>
            </w:tcBorders>
            <w:shd w:val="clear" w:color="auto" w:fill="auto"/>
            <w:noWrap/>
            <w:vAlign w:val="bottom"/>
            <w:hideMark/>
          </w:tcPr>
          <w:p w14:paraId="2012015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0.08</w:t>
            </w:r>
          </w:p>
        </w:tc>
      </w:tr>
      <w:tr w:rsidR="00F377D5" w:rsidRPr="001A780C" w14:paraId="33D40239" w14:textId="77777777" w:rsidTr="00CB38EA">
        <w:trPr>
          <w:trHeight w:val="320"/>
        </w:trPr>
        <w:tc>
          <w:tcPr>
            <w:tcW w:w="1098" w:type="dxa"/>
            <w:tcBorders>
              <w:top w:val="nil"/>
              <w:left w:val="nil"/>
              <w:bottom w:val="nil"/>
              <w:right w:val="nil"/>
            </w:tcBorders>
            <w:shd w:val="clear" w:color="auto" w:fill="auto"/>
            <w:vAlign w:val="center"/>
            <w:hideMark/>
          </w:tcPr>
          <w:p w14:paraId="58C24EA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314FE89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619A716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GG</w:t>
            </w:r>
          </w:p>
        </w:tc>
        <w:tc>
          <w:tcPr>
            <w:tcW w:w="1515" w:type="dxa"/>
            <w:gridSpan w:val="2"/>
            <w:tcBorders>
              <w:top w:val="nil"/>
              <w:left w:val="nil"/>
              <w:bottom w:val="nil"/>
              <w:right w:val="nil"/>
            </w:tcBorders>
            <w:shd w:val="clear" w:color="auto" w:fill="auto"/>
            <w:vAlign w:val="center"/>
            <w:hideMark/>
          </w:tcPr>
          <w:p w14:paraId="7CFD24A7" w14:textId="40468A89"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141</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(30.32)</w:t>
            </w:r>
          </w:p>
        </w:tc>
        <w:tc>
          <w:tcPr>
            <w:tcW w:w="1555" w:type="dxa"/>
            <w:gridSpan w:val="2"/>
            <w:tcBorders>
              <w:top w:val="nil"/>
              <w:left w:val="nil"/>
              <w:bottom w:val="nil"/>
              <w:right w:val="nil"/>
            </w:tcBorders>
            <w:shd w:val="clear" w:color="auto" w:fill="auto"/>
            <w:vAlign w:val="center"/>
            <w:hideMark/>
          </w:tcPr>
          <w:p w14:paraId="16740944" w14:textId="1148FC66"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112</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(26.99)</w:t>
            </w:r>
          </w:p>
        </w:tc>
        <w:tc>
          <w:tcPr>
            <w:tcW w:w="900" w:type="dxa"/>
            <w:gridSpan w:val="2"/>
            <w:tcBorders>
              <w:top w:val="nil"/>
              <w:left w:val="nil"/>
              <w:bottom w:val="nil"/>
              <w:right w:val="nil"/>
            </w:tcBorders>
            <w:shd w:val="clear" w:color="auto" w:fill="auto"/>
            <w:noWrap/>
            <w:vAlign w:val="bottom"/>
            <w:hideMark/>
          </w:tcPr>
          <w:p w14:paraId="7C942D1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0.68</w:t>
            </w:r>
          </w:p>
        </w:tc>
        <w:tc>
          <w:tcPr>
            <w:tcW w:w="810" w:type="dxa"/>
            <w:gridSpan w:val="2"/>
            <w:tcBorders>
              <w:top w:val="nil"/>
              <w:left w:val="nil"/>
              <w:bottom w:val="nil"/>
              <w:right w:val="nil"/>
            </w:tcBorders>
            <w:shd w:val="clear" w:color="auto" w:fill="auto"/>
            <w:noWrap/>
            <w:vAlign w:val="bottom"/>
            <w:hideMark/>
          </w:tcPr>
          <w:p w14:paraId="5B9214A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0.47</w:t>
            </w:r>
          </w:p>
        </w:tc>
        <w:tc>
          <w:tcPr>
            <w:tcW w:w="810" w:type="dxa"/>
            <w:gridSpan w:val="2"/>
            <w:tcBorders>
              <w:top w:val="nil"/>
              <w:left w:val="nil"/>
              <w:bottom w:val="nil"/>
              <w:right w:val="nil"/>
            </w:tcBorders>
            <w:shd w:val="clear" w:color="auto" w:fill="auto"/>
            <w:noWrap/>
            <w:vAlign w:val="bottom"/>
            <w:hideMark/>
          </w:tcPr>
          <w:p w14:paraId="0E2F5A7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1.00</w:t>
            </w:r>
          </w:p>
        </w:tc>
        <w:tc>
          <w:tcPr>
            <w:tcW w:w="810" w:type="dxa"/>
            <w:gridSpan w:val="2"/>
            <w:tcBorders>
              <w:top w:val="nil"/>
              <w:left w:val="nil"/>
              <w:bottom w:val="nil"/>
              <w:right w:val="nil"/>
            </w:tcBorders>
            <w:shd w:val="clear" w:color="auto" w:fill="auto"/>
            <w:noWrap/>
            <w:vAlign w:val="bottom"/>
            <w:hideMark/>
          </w:tcPr>
          <w:p w14:paraId="49AE03C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0.05</w:t>
            </w:r>
          </w:p>
        </w:tc>
      </w:tr>
      <w:tr w:rsidR="00F377D5" w:rsidRPr="001A780C" w14:paraId="39CA58F4" w14:textId="77777777" w:rsidTr="00CB38EA">
        <w:trPr>
          <w:trHeight w:val="320"/>
        </w:trPr>
        <w:tc>
          <w:tcPr>
            <w:tcW w:w="1098" w:type="dxa"/>
            <w:tcBorders>
              <w:top w:val="nil"/>
              <w:left w:val="nil"/>
              <w:bottom w:val="nil"/>
              <w:right w:val="nil"/>
            </w:tcBorders>
            <w:shd w:val="clear" w:color="auto" w:fill="auto"/>
            <w:vAlign w:val="center"/>
            <w:hideMark/>
          </w:tcPr>
          <w:p w14:paraId="6766142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rs7809799</w:t>
            </w:r>
          </w:p>
        </w:tc>
        <w:tc>
          <w:tcPr>
            <w:tcW w:w="880" w:type="dxa"/>
            <w:tcBorders>
              <w:top w:val="nil"/>
              <w:left w:val="nil"/>
              <w:bottom w:val="nil"/>
              <w:right w:val="nil"/>
            </w:tcBorders>
            <w:shd w:val="clear" w:color="auto" w:fill="auto"/>
            <w:vAlign w:val="center"/>
            <w:hideMark/>
          </w:tcPr>
          <w:p w14:paraId="521F248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w:t>
            </w:r>
          </w:p>
        </w:tc>
        <w:tc>
          <w:tcPr>
            <w:tcW w:w="882" w:type="dxa"/>
            <w:tcBorders>
              <w:top w:val="nil"/>
              <w:left w:val="nil"/>
              <w:bottom w:val="nil"/>
              <w:right w:val="nil"/>
            </w:tcBorders>
            <w:shd w:val="clear" w:color="auto" w:fill="auto"/>
            <w:vAlign w:val="center"/>
            <w:hideMark/>
          </w:tcPr>
          <w:p w14:paraId="0FC865F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515" w:type="dxa"/>
            <w:gridSpan w:val="2"/>
            <w:tcBorders>
              <w:top w:val="nil"/>
              <w:left w:val="nil"/>
              <w:bottom w:val="nil"/>
              <w:right w:val="nil"/>
            </w:tcBorders>
            <w:shd w:val="clear" w:color="auto" w:fill="auto"/>
            <w:vAlign w:val="center"/>
            <w:hideMark/>
          </w:tcPr>
          <w:p w14:paraId="15FDA827" w14:textId="515EE365"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405</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(87.1)</w:t>
            </w:r>
          </w:p>
        </w:tc>
        <w:tc>
          <w:tcPr>
            <w:tcW w:w="1555" w:type="dxa"/>
            <w:gridSpan w:val="2"/>
            <w:tcBorders>
              <w:top w:val="nil"/>
              <w:left w:val="nil"/>
              <w:bottom w:val="nil"/>
              <w:right w:val="nil"/>
            </w:tcBorders>
            <w:shd w:val="clear" w:color="auto" w:fill="auto"/>
            <w:vAlign w:val="center"/>
            <w:hideMark/>
          </w:tcPr>
          <w:p w14:paraId="3F28A2B4" w14:textId="380782C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361</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(86.99)</w:t>
            </w:r>
          </w:p>
        </w:tc>
        <w:tc>
          <w:tcPr>
            <w:tcW w:w="900" w:type="dxa"/>
            <w:gridSpan w:val="2"/>
            <w:tcBorders>
              <w:top w:val="nil"/>
              <w:left w:val="nil"/>
              <w:bottom w:val="nil"/>
              <w:right w:val="nil"/>
            </w:tcBorders>
            <w:shd w:val="clear" w:color="auto" w:fill="auto"/>
            <w:noWrap/>
            <w:vAlign w:val="bottom"/>
            <w:hideMark/>
          </w:tcPr>
          <w:p w14:paraId="14F6B89F"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58156E72"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493AFE94"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77455492"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248772D0" w14:textId="77777777" w:rsidTr="00CB38EA">
        <w:trPr>
          <w:trHeight w:val="320"/>
        </w:trPr>
        <w:tc>
          <w:tcPr>
            <w:tcW w:w="1098" w:type="dxa"/>
            <w:tcBorders>
              <w:top w:val="nil"/>
              <w:left w:val="nil"/>
              <w:bottom w:val="nil"/>
              <w:right w:val="nil"/>
            </w:tcBorders>
            <w:shd w:val="clear" w:color="auto" w:fill="auto"/>
            <w:vAlign w:val="center"/>
            <w:hideMark/>
          </w:tcPr>
          <w:p w14:paraId="22C3627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3CA5DA5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41B6AE7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GA</w:t>
            </w:r>
          </w:p>
        </w:tc>
        <w:tc>
          <w:tcPr>
            <w:tcW w:w="1515" w:type="dxa"/>
            <w:gridSpan w:val="2"/>
            <w:tcBorders>
              <w:top w:val="nil"/>
              <w:left w:val="nil"/>
              <w:bottom w:val="nil"/>
              <w:right w:val="nil"/>
            </w:tcBorders>
            <w:shd w:val="clear" w:color="auto" w:fill="auto"/>
            <w:vAlign w:val="center"/>
            <w:hideMark/>
          </w:tcPr>
          <w:p w14:paraId="184F4001" w14:textId="62B83F3D"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58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(12.47)</w:t>
            </w:r>
          </w:p>
        </w:tc>
        <w:tc>
          <w:tcPr>
            <w:tcW w:w="1555" w:type="dxa"/>
            <w:gridSpan w:val="2"/>
            <w:tcBorders>
              <w:top w:val="nil"/>
              <w:left w:val="nil"/>
              <w:bottom w:val="nil"/>
              <w:right w:val="nil"/>
            </w:tcBorders>
            <w:shd w:val="clear" w:color="auto" w:fill="auto"/>
            <w:vAlign w:val="center"/>
            <w:hideMark/>
          </w:tcPr>
          <w:p w14:paraId="3357321E" w14:textId="1330450A"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50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(12.05)</w:t>
            </w:r>
          </w:p>
        </w:tc>
        <w:tc>
          <w:tcPr>
            <w:tcW w:w="900" w:type="dxa"/>
            <w:gridSpan w:val="2"/>
            <w:tcBorders>
              <w:top w:val="nil"/>
              <w:left w:val="nil"/>
              <w:bottom w:val="nil"/>
              <w:right w:val="nil"/>
            </w:tcBorders>
            <w:shd w:val="clear" w:color="auto" w:fill="auto"/>
            <w:noWrap/>
            <w:vAlign w:val="bottom"/>
            <w:hideMark/>
          </w:tcPr>
          <w:p w14:paraId="332A74E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0.97</w:t>
            </w:r>
          </w:p>
        </w:tc>
        <w:tc>
          <w:tcPr>
            <w:tcW w:w="810" w:type="dxa"/>
            <w:gridSpan w:val="2"/>
            <w:tcBorders>
              <w:top w:val="nil"/>
              <w:left w:val="nil"/>
              <w:bottom w:val="nil"/>
              <w:right w:val="nil"/>
            </w:tcBorders>
            <w:shd w:val="clear" w:color="auto" w:fill="auto"/>
            <w:noWrap/>
            <w:vAlign w:val="bottom"/>
            <w:hideMark/>
          </w:tcPr>
          <w:p w14:paraId="7ED2964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0.65</w:t>
            </w:r>
          </w:p>
        </w:tc>
        <w:tc>
          <w:tcPr>
            <w:tcW w:w="810" w:type="dxa"/>
            <w:gridSpan w:val="2"/>
            <w:tcBorders>
              <w:top w:val="nil"/>
              <w:left w:val="nil"/>
              <w:bottom w:val="nil"/>
              <w:right w:val="nil"/>
            </w:tcBorders>
            <w:shd w:val="clear" w:color="auto" w:fill="auto"/>
            <w:noWrap/>
            <w:vAlign w:val="bottom"/>
            <w:hideMark/>
          </w:tcPr>
          <w:p w14:paraId="6FDB367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1.45</w:t>
            </w:r>
          </w:p>
        </w:tc>
        <w:tc>
          <w:tcPr>
            <w:tcW w:w="810" w:type="dxa"/>
            <w:gridSpan w:val="2"/>
            <w:tcBorders>
              <w:top w:val="nil"/>
              <w:left w:val="nil"/>
              <w:bottom w:val="nil"/>
              <w:right w:val="nil"/>
            </w:tcBorders>
            <w:shd w:val="clear" w:color="auto" w:fill="auto"/>
            <w:noWrap/>
            <w:vAlign w:val="bottom"/>
            <w:hideMark/>
          </w:tcPr>
          <w:p w14:paraId="47C67BC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0.87</w:t>
            </w:r>
          </w:p>
        </w:tc>
      </w:tr>
      <w:tr w:rsidR="00F377D5" w:rsidRPr="001A780C" w14:paraId="72E31D0C" w14:textId="77777777" w:rsidTr="00CB38EA">
        <w:trPr>
          <w:trHeight w:val="320"/>
        </w:trPr>
        <w:tc>
          <w:tcPr>
            <w:tcW w:w="1098" w:type="dxa"/>
            <w:tcBorders>
              <w:top w:val="nil"/>
              <w:left w:val="nil"/>
              <w:bottom w:val="nil"/>
              <w:right w:val="nil"/>
            </w:tcBorders>
            <w:shd w:val="clear" w:color="auto" w:fill="auto"/>
            <w:vAlign w:val="center"/>
            <w:hideMark/>
          </w:tcPr>
          <w:p w14:paraId="7B4C502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39ABEA0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133D936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GG</w:t>
            </w:r>
          </w:p>
        </w:tc>
        <w:tc>
          <w:tcPr>
            <w:tcW w:w="1515" w:type="dxa"/>
            <w:gridSpan w:val="2"/>
            <w:tcBorders>
              <w:top w:val="nil"/>
              <w:left w:val="nil"/>
              <w:bottom w:val="nil"/>
              <w:right w:val="nil"/>
            </w:tcBorders>
            <w:shd w:val="clear" w:color="auto" w:fill="auto"/>
            <w:vAlign w:val="center"/>
            <w:hideMark/>
          </w:tcPr>
          <w:p w14:paraId="3C4D1BEE" w14:textId="1C50CC3F"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(0.43)</w:t>
            </w:r>
          </w:p>
        </w:tc>
        <w:tc>
          <w:tcPr>
            <w:tcW w:w="1555" w:type="dxa"/>
            <w:gridSpan w:val="2"/>
            <w:tcBorders>
              <w:top w:val="nil"/>
              <w:left w:val="nil"/>
              <w:bottom w:val="nil"/>
              <w:right w:val="nil"/>
            </w:tcBorders>
            <w:shd w:val="clear" w:color="auto" w:fill="auto"/>
            <w:vAlign w:val="center"/>
            <w:hideMark/>
          </w:tcPr>
          <w:p w14:paraId="75354BCE" w14:textId="3DD54E1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(0.96)</w:t>
            </w:r>
          </w:p>
        </w:tc>
        <w:tc>
          <w:tcPr>
            <w:tcW w:w="900" w:type="dxa"/>
            <w:gridSpan w:val="2"/>
            <w:tcBorders>
              <w:top w:val="nil"/>
              <w:left w:val="nil"/>
              <w:bottom w:val="nil"/>
              <w:right w:val="nil"/>
            </w:tcBorders>
            <w:shd w:val="clear" w:color="auto" w:fill="auto"/>
            <w:noWrap/>
            <w:vAlign w:val="bottom"/>
            <w:hideMark/>
          </w:tcPr>
          <w:p w14:paraId="18AA0F9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2.24</w:t>
            </w:r>
          </w:p>
        </w:tc>
        <w:tc>
          <w:tcPr>
            <w:tcW w:w="810" w:type="dxa"/>
            <w:gridSpan w:val="2"/>
            <w:tcBorders>
              <w:top w:val="nil"/>
              <w:left w:val="nil"/>
              <w:bottom w:val="nil"/>
              <w:right w:val="nil"/>
            </w:tcBorders>
            <w:shd w:val="clear" w:color="auto" w:fill="auto"/>
            <w:noWrap/>
            <w:vAlign w:val="bottom"/>
            <w:hideMark/>
          </w:tcPr>
          <w:p w14:paraId="4F24706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0.41</w:t>
            </w:r>
          </w:p>
        </w:tc>
        <w:tc>
          <w:tcPr>
            <w:tcW w:w="810" w:type="dxa"/>
            <w:gridSpan w:val="2"/>
            <w:tcBorders>
              <w:top w:val="nil"/>
              <w:left w:val="nil"/>
              <w:bottom w:val="nil"/>
              <w:right w:val="nil"/>
            </w:tcBorders>
            <w:shd w:val="clear" w:color="auto" w:fill="auto"/>
            <w:noWrap/>
            <w:vAlign w:val="bottom"/>
            <w:hideMark/>
          </w:tcPr>
          <w:p w14:paraId="43F96F9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12.32</w:t>
            </w:r>
          </w:p>
        </w:tc>
        <w:tc>
          <w:tcPr>
            <w:tcW w:w="810" w:type="dxa"/>
            <w:gridSpan w:val="2"/>
            <w:tcBorders>
              <w:top w:val="nil"/>
              <w:left w:val="nil"/>
              <w:bottom w:val="nil"/>
              <w:right w:val="nil"/>
            </w:tcBorders>
            <w:shd w:val="clear" w:color="auto" w:fill="auto"/>
            <w:noWrap/>
            <w:vAlign w:val="bottom"/>
            <w:hideMark/>
          </w:tcPr>
          <w:p w14:paraId="5339FE7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0.35</w:t>
            </w:r>
          </w:p>
        </w:tc>
      </w:tr>
      <w:tr w:rsidR="00F377D5" w:rsidRPr="001A780C" w14:paraId="62D8CA02" w14:textId="77777777" w:rsidTr="00CB38EA">
        <w:trPr>
          <w:trHeight w:val="320"/>
        </w:trPr>
        <w:tc>
          <w:tcPr>
            <w:tcW w:w="1098" w:type="dxa"/>
            <w:tcBorders>
              <w:top w:val="nil"/>
              <w:left w:val="nil"/>
              <w:bottom w:val="nil"/>
              <w:right w:val="nil"/>
            </w:tcBorders>
            <w:shd w:val="clear" w:color="auto" w:fill="auto"/>
            <w:vAlign w:val="center"/>
            <w:hideMark/>
          </w:tcPr>
          <w:p w14:paraId="0DDE5A1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rs886774</w:t>
            </w:r>
          </w:p>
        </w:tc>
        <w:tc>
          <w:tcPr>
            <w:tcW w:w="880" w:type="dxa"/>
            <w:tcBorders>
              <w:top w:val="nil"/>
              <w:left w:val="nil"/>
              <w:bottom w:val="nil"/>
              <w:right w:val="nil"/>
            </w:tcBorders>
            <w:shd w:val="clear" w:color="auto" w:fill="auto"/>
            <w:vAlign w:val="center"/>
            <w:hideMark/>
          </w:tcPr>
          <w:p w14:paraId="2631BF4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w:t>
            </w:r>
          </w:p>
        </w:tc>
        <w:tc>
          <w:tcPr>
            <w:tcW w:w="882" w:type="dxa"/>
            <w:tcBorders>
              <w:top w:val="nil"/>
              <w:left w:val="nil"/>
              <w:bottom w:val="nil"/>
              <w:right w:val="nil"/>
            </w:tcBorders>
            <w:shd w:val="clear" w:color="auto" w:fill="auto"/>
            <w:vAlign w:val="center"/>
            <w:hideMark/>
          </w:tcPr>
          <w:p w14:paraId="5D84BC3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515" w:type="dxa"/>
            <w:gridSpan w:val="2"/>
            <w:tcBorders>
              <w:top w:val="nil"/>
              <w:left w:val="nil"/>
              <w:bottom w:val="nil"/>
              <w:right w:val="nil"/>
            </w:tcBorders>
            <w:shd w:val="clear" w:color="auto" w:fill="auto"/>
            <w:vAlign w:val="center"/>
            <w:hideMark/>
          </w:tcPr>
          <w:p w14:paraId="48369D78" w14:textId="39375F53"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154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(33.12)</w:t>
            </w:r>
          </w:p>
        </w:tc>
        <w:tc>
          <w:tcPr>
            <w:tcW w:w="1555" w:type="dxa"/>
            <w:gridSpan w:val="2"/>
            <w:tcBorders>
              <w:top w:val="nil"/>
              <w:left w:val="nil"/>
              <w:bottom w:val="nil"/>
              <w:right w:val="nil"/>
            </w:tcBorders>
            <w:shd w:val="clear" w:color="auto" w:fill="auto"/>
            <w:vAlign w:val="center"/>
            <w:hideMark/>
          </w:tcPr>
          <w:p w14:paraId="7243E39A" w14:textId="3B2106A5"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(25.06)</w:t>
            </w:r>
          </w:p>
        </w:tc>
        <w:tc>
          <w:tcPr>
            <w:tcW w:w="900" w:type="dxa"/>
            <w:gridSpan w:val="2"/>
            <w:tcBorders>
              <w:top w:val="nil"/>
              <w:left w:val="nil"/>
              <w:bottom w:val="nil"/>
              <w:right w:val="nil"/>
            </w:tcBorders>
            <w:shd w:val="clear" w:color="auto" w:fill="auto"/>
            <w:noWrap/>
            <w:vAlign w:val="bottom"/>
            <w:hideMark/>
          </w:tcPr>
          <w:p w14:paraId="317F7113"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0121AF90"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0458C9A2"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5D3C06AC"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0C69B05E" w14:textId="77777777" w:rsidTr="00CB38EA">
        <w:trPr>
          <w:trHeight w:val="320"/>
        </w:trPr>
        <w:tc>
          <w:tcPr>
            <w:tcW w:w="1098" w:type="dxa"/>
            <w:tcBorders>
              <w:top w:val="nil"/>
              <w:left w:val="nil"/>
              <w:bottom w:val="nil"/>
              <w:right w:val="nil"/>
            </w:tcBorders>
            <w:shd w:val="clear" w:color="auto" w:fill="auto"/>
            <w:vAlign w:val="center"/>
            <w:hideMark/>
          </w:tcPr>
          <w:p w14:paraId="31CAA14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459A89A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54A053A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GA</w:t>
            </w:r>
          </w:p>
        </w:tc>
        <w:tc>
          <w:tcPr>
            <w:tcW w:w="1515" w:type="dxa"/>
            <w:gridSpan w:val="2"/>
            <w:tcBorders>
              <w:top w:val="nil"/>
              <w:left w:val="nil"/>
              <w:bottom w:val="nil"/>
              <w:right w:val="nil"/>
            </w:tcBorders>
            <w:shd w:val="clear" w:color="auto" w:fill="auto"/>
            <w:vAlign w:val="center"/>
            <w:hideMark/>
          </w:tcPr>
          <w:p w14:paraId="25B59159" w14:textId="3321F81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214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(46.02)</w:t>
            </w:r>
          </w:p>
        </w:tc>
        <w:tc>
          <w:tcPr>
            <w:tcW w:w="1555" w:type="dxa"/>
            <w:gridSpan w:val="2"/>
            <w:tcBorders>
              <w:top w:val="nil"/>
              <w:left w:val="nil"/>
              <w:bottom w:val="nil"/>
              <w:right w:val="nil"/>
            </w:tcBorders>
            <w:shd w:val="clear" w:color="auto" w:fill="auto"/>
            <w:vAlign w:val="center"/>
            <w:hideMark/>
          </w:tcPr>
          <w:p w14:paraId="4195C3D8" w14:textId="7D08B650"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199</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(47.95)</w:t>
            </w:r>
          </w:p>
        </w:tc>
        <w:tc>
          <w:tcPr>
            <w:tcW w:w="900" w:type="dxa"/>
            <w:gridSpan w:val="2"/>
            <w:tcBorders>
              <w:top w:val="nil"/>
              <w:left w:val="nil"/>
              <w:bottom w:val="nil"/>
              <w:right w:val="nil"/>
            </w:tcBorders>
            <w:shd w:val="clear" w:color="auto" w:fill="auto"/>
            <w:noWrap/>
            <w:vAlign w:val="bottom"/>
            <w:hideMark/>
          </w:tcPr>
          <w:p w14:paraId="29871E5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1.38</w:t>
            </w:r>
          </w:p>
        </w:tc>
        <w:tc>
          <w:tcPr>
            <w:tcW w:w="810" w:type="dxa"/>
            <w:gridSpan w:val="2"/>
            <w:tcBorders>
              <w:top w:val="nil"/>
              <w:left w:val="nil"/>
              <w:bottom w:val="nil"/>
              <w:right w:val="nil"/>
            </w:tcBorders>
            <w:shd w:val="clear" w:color="auto" w:fill="auto"/>
            <w:noWrap/>
            <w:vAlign w:val="bottom"/>
            <w:hideMark/>
          </w:tcPr>
          <w:p w14:paraId="3FA4E16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1.01</w:t>
            </w:r>
          </w:p>
        </w:tc>
        <w:tc>
          <w:tcPr>
            <w:tcW w:w="810" w:type="dxa"/>
            <w:gridSpan w:val="2"/>
            <w:tcBorders>
              <w:top w:val="nil"/>
              <w:left w:val="nil"/>
              <w:bottom w:val="nil"/>
              <w:right w:val="nil"/>
            </w:tcBorders>
            <w:shd w:val="clear" w:color="auto" w:fill="auto"/>
            <w:noWrap/>
            <w:vAlign w:val="bottom"/>
            <w:hideMark/>
          </w:tcPr>
          <w:p w14:paraId="336708E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1.89</w:t>
            </w:r>
          </w:p>
        </w:tc>
        <w:tc>
          <w:tcPr>
            <w:tcW w:w="810" w:type="dxa"/>
            <w:gridSpan w:val="2"/>
            <w:tcBorders>
              <w:top w:val="nil"/>
              <w:left w:val="nil"/>
              <w:bottom w:val="nil"/>
              <w:right w:val="nil"/>
            </w:tcBorders>
            <w:shd w:val="clear" w:color="auto" w:fill="auto"/>
            <w:noWrap/>
            <w:vAlign w:val="bottom"/>
            <w:hideMark/>
          </w:tcPr>
          <w:p w14:paraId="12CE38E7"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0.05</w:t>
            </w:r>
          </w:p>
        </w:tc>
      </w:tr>
      <w:tr w:rsidR="00F377D5" w:rsidRPr="001A780C" w14:paraId="1706361D" w14:textId="77777777" w:rsidTr="00CB38EA">
        <w:trPr>
          <w:trHeight w:val="320"/>
        </w:trPr>
        <w:tc>
          <w:tcPr>
            <w:tcW w:w="1098" w:type="dxa"/>
            <w:tcBorders>
              <w:top w:val="nil"/>
              <w:left w:val="nil"/>
              <w:bottom w:val="nil"/>
              <w:right w:val="nil"/>
            </w:tcBorders>
            <w:shd w:val="clear" w:color="auto" w:fill="auto"/>
            <w:vAlign w:val="center"/>
            <w:hideMark/>
          </w:tcPr>
          <w:p w14:paraId="4D9FAD5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01C9960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2D8C956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GG</w:t>
            </w:r>
          </w:p>
        </w:tc>
        <w:tc>
          <w:tcPr>
            <w:tcW w:w="1515" w:type="dxa"/>
            <w:gridSpan w:val="2"/>
            <w:tcBorders>
              <w:top w:val="nil"/>
              <w:left w:val="nil"/>
              <w:bottom w:val="nil"/>
              <w:right w:val="nil"/>
            </w:tcBorders>
            <w:shd w:val="clear" w:color="auto" w:fill="auto"/>
            <w:vAlign w:val="center"/>
            <w:hideMark/>
          </w:tcPr>
          <w:p w14:paraId="054D7A7A" w14:textId="28C89C54"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97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(20.86)</w:t>
            </w:r>
          </w:p>
        </w:tc>
        <w:tc>
          <w:tcPr>
            <w:tcW w:w="1555" w:type="dxa"/>
            <w:gridSpan w:val="2"/>
            <w:tcBorders>
              <w:top w:val="nil"/>
              <w:left w:val="nil"/>
              <w:bottom w:val="nil"/>
              <w:right w:val="nil"/>
            </w:tcBorders>
            <w:shd w:val="clear" w:color="auto" w:fill="auto"/>
            <w:vAlign w:val="center"/>
            <w:hideMark/>
          </w:tcPr>
          <w:p w14:paraId="086058D0" w14:textId="52471B1D"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112</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(26.99)</w:t>
            </w:r>
          </w:p>
        </w:tc>
        <w:tc>
          <w:tcPr>
            <w:tcW w:w="900" w:type="dxa"/>
            <w:gridSpan w:val="2"/>
            <w:tcBorders>
              <w:top w:val="nil"/>
              <w:left w:val="nil"/>
              <w:bottom w:val="nil"/>
              <w:right w:val="nil"/>
            </w:tcBorders>
            <w:shd w:val="clear" w:color="auto" w:fill="auto"/>
            <w:noWrap/>
            <w:vAlign w:val="bottom"/>
            <w:hideMark/>
          </w:tcPr>
          <w:p w14:paraId="733BE9C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1.71</w:t>
            </w:r>
          </w:p>
        </w:tc>
        <w:tc>
          <w:tcPr>
            <w:tcW w:w="810" w:type="dxa"/>
            <w:gridSpan w:val="2"/>
            <w:tcBorders>
              <w:top w:val="nil"/>
              <w:left w:val="nil"/>
              <w:bottom w:val="nil"/>
              <w:right w:val="nil"/>
            </w:tcBorders>
            <w:shd w:val="clear" w:color="auto" w:fill="auto"/>
            <w:noWrap/>
            <w:vAlign w:val="bottom"/>
            <w:hideMark/>
          </w:tcPr>
          <w:p w14:paraId="5C840BF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1.18</w:t>
            </w:r>
          </w:p>
        </w:tc>
        <w:tc>
          <w:tcPr>
            <w:tcW w:w="810" w:type="dxa"/>
            <w:gridSpan w:val="2"/>
            <w:tcBorders>
              <w:top w:val="nil"/>
              <w:left w:val="nil"/>
              <w:bottom w:val="nil"/>
              <w:right w:val="nil"/>
            </w:tcBorders>
            <w:shd w:val="clear" w:color="auto" w:fill="auto"/>
            <w:noWrap/>
            <w:vAlign w:val="bottom"/>
            <w:hideMark/>
          </w:tcPr>
          <w:p w14:paraId="50CC2E6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2.47</w:t>
            </w:r>
          </w:p>
        </w:tc>
        <w:tc>
          <w:tcPr>
            <w:tcW w:w="810" w:type="dxa"/>
            <w:gridSpan w:val="2"/>
            <w:tcBorders>
              <w:top w:val="nil"/>
              <w:left w:val="nil"/>
              <w:bottom w:val="nil"/>
              <w:right w:val="nil"/>
            </w:tcBorders>
            <w:shd w:val="clear" w:color="auto" w:fill="auto"/>
            <w:noWrap/>
            <w:vAlign w:val="bottom"/>
            <w:hideMark/>
          </w:tcPr>
          <w:p w14:paraId="441C917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0.00</w:t>
            </w:r>
          </w:p>
        </w:tc>
      </w:tr>
      <w:tr w:rsidR="00F377D5" w:rsidRPr="001A780C" w14:paraId="7CC26466" w14:textId="77777777" w:rsidTr="00CB38EA">
        <w:trPr>
          <w:trHeight w:val="320"/>
        </w:trPr>
        <w:tc>
          <w:tcPr>
            <w:tcW w:w="1098" w:type="dxa"/>
            <w:tcBorders>
              <w:top w:val="nil"/>
              <w:left w:val="nil"/>
              <w:bottom w:val="nil"/>
              <w:right w:val="nil"/>
            </w:tcBorders>
            <w:shd w:val="clear" w:color="auto" w:fill="auto"/>
            <w:vAlign w:val="center"/>
            <w:hideMark/>
          </w:tcPr>
          <w:p w14:paraId="6456B7D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rs9268853</w:t>
            </w:r>
          </w:p>
        </w:tc>
        <w:tc>
          <w:tcPr>
            <w:tcW w:w="880" w:type="dxa"/>
            <w:tcBorders>
              <w:top w:val="nil"/>
              <w:left w:val="nil"/>
              <w:bottom w:val="nil"/>
              <w:right w:val="nil"/>
            </w:tcBorders>
            <w:shd w:val="clear" w:color="auto" w:fill="auto"/>
            <w:vAlign w:val="center"/>
            <w:hideMark/>
          </w:tcPr>
          <w:p w14:paraId="6DD8CED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w:t>
            </w:r>
          </w:p>
        </w:tc>
        <w:tc>
          <w:tcPr>
            <w:tcW w:w="882" w:type="dxa"/>
            <w:tcBorders>
              <w:top w:val="nil"/>
              <w:left w:val="nil"/>
              <w:bottom w:val="nil"/>
              <w:right w:val="nil"/>
            </w:tcBorders>
            <w:shd w:val="clear" w:color="auto" w:fill="auto"/>
            <w:vAlign w:val="center"/>
            <w:hideMark/>
          </w:tcPr>
          <w:p w14:paraId="3183C60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TT</w:t>
            </w:r>
          </w:p>
        </w:tc>
        <w:tc>
          <w:tcPr>
            <w:tcW w:w="1515" w:type="dxa"/>
            <w:gridSpan w:val="2"/>
            <w:tcBorders>
              <w:top w:val="nil"/>
              <w:left w:val="nil"/>
              <w:bottom w:val="nil"/>
              <w:right w:val="nil"/>
            </w:tcBorders>
            <w:shd w:val="clear" w:color="auto" w:fill="auto"/>
            <w:vAlign w:val="center"/>
            <w:hideMark/>
          </w:tcPr>
          <w:p w14:paraId="274FDB52" w14:textId="30041C90"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210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(45.16)</w:t>
            </w:r>
          </w:p>
        </w:tc>
        <w:tc>
          <w:tcPr>
            <w:tcW w:w="1555" w:type="dxa"/>
            <w:gridSpan w:val="2"/>
            <w:tcBorders>
              <w:top w:val="nil"/>
              <w:left w:val="nil"/>
              <w:bottom w:val="nil"/>
              <w:right w:val="nil"/>
            </w:tcBorders>
            <w:shd w:val="clear" w:color="auto" w:fill="auto"/>
            <w:vAlign w:val="center"/>
            <w:hideMark/>
          </w:tcPr>
          <w:p w14:paraId="3D9DB327" w14:textId="0CE811B6"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203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(48.92)</w:t>
            </w:r>
          </w:p>
        </w:tc>
        <w:tc>
          <w:tcPr>
            <w:tcW w:w="900" w:type="dxa"/>
            <w:gridSpan w:val="2"/>
            <w:tcBorders>
              <w:top w:val="nil"/>
              <w:left w:val="nil"/>
              <w:bottom w:val="nil"/>
              <w:right w:val="nil"/>
            </w:tcBorders>
            <w:shd w:val="clear" w:color="auto" w:fill="auto"/>
            <w:noWrap/>
            <w:vAlign w:val="bottom"/>
            <w:hideMark/>
          </w:tcPr>
          <w:p w14:paraId="65EEBB41"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2928F86"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B98B22B"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4BF7CEB9"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7CE7EDD5" w14:textId="77777777" w:rsidTr="00CB38EA">
        <w:trPr>
          <w:trHeight w:val="320"/>
        </w:trPr>
        <w:tc>
          <w:tcPr>
            <w:tcW w:w="1098" w:type="dxa"/>
            <w:tcBorders>
              <w:top w:val="nil"/>
              <w:left w:val="nil"/>
              <w:bottom w:val="nil"/>
              <w:right w:val="nil"/>
            </w:tcBorders>
            <w:shd w:val="clear" w:color="auto" w:fill="auto"/>
            <w:vAlign w:val="center"/>
            <w:hideMark/>
          </w:tcPr>
          <w:p w14:paraId="48928B0D"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38ED3E1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00733C4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CT</w:t>
            </w:r>
          </w:p>
        </w:tc>
        <w:tc>
          <w:tcPr>
            <w:tcW w:w="1515" w:type="dxa"/>
            <w:gridSpan w:val="2"/>
            <w:tcBorders>
              <w:top w:val="nil"/>
              <w:left w:val="nil"/>
              <w:bottom w:val="nil"/>
              <w:right w:val="nil"/>
            </w:tcBorders>
            <w:shd w:val="clear" w:color="auto" w:fill="auto"/>
            <w:vAlign w:val="center"/>
            <w:hideMark/>
          </w:tcPr>
          <w:p w14:paraId="5FDBBC9E" w14:textId="197170E1"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208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(44.73)</w:t>
            </w:r>
          </w:p>
        </w:tc>
        <w:tc>
          <w:tcPr>
            <w:tcW w:w="1555" w:type="dxa"/>
            <w:gridSpan w:val="2"/>
            <w:tcBorders>
              <w:top w:val="nil"/>
              <w:left w:val="nil"/>
              <w:bottom w:val="nil"/>
              <w:right w:val="nil"/>
            </w:tcBorders>
            <w:shd w:val="clear" w:color="auto" w:fill="auto"/>
            <w:vAlign w:val="center"/>
            <w:hideMark/>
          </w:tcPr>
          <w:p w14:paraId="0BDFD0EB" w14:textId="3DFC355B"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164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(39.52)</w:t>
            </w:r>
          </w:p>
        </w:tc>
        <w:tc>
          <w:tcPr>
            <w:tcW w:w="900" w:type="dxa"/>
            <w:gridSpan w:val="2"/>
            <w:tcBorders>
              <w:top w:val="nil"/>
              <w:left w:val="nil"/>
              <w:bottom w:val="nil"/>
              <w:right w:val="nil"/>
            </w:tcBorders>
            <w:shd w:val="clear" w:color="auto" w:fill="auto"/>
            <w:noWrap/>
            <w:vAlign w:val="bottom"/>
            <w:hideMark/>
          </w:tcPr>
          <w:p w14:paraId="245E8C4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0.82</w:t>
            </w:r>
          </w:p>
        </w:tc>
        <w:tc>
          <w:tcPr>
            <w:tcW w:w="810" w:type="dxa"/>
            <w:gridSpan w:val="2"/>
            <w:tcBorders>
              <w:top w:val="nil"/>
              <w:left w:val="nil"/>
              <w:bottom w:val="nil"/>
              <w:right w:val="nil"/>
            </w:tcBorders>
            <w:shd w:val="clear" w:color="auto" w:fill="auto"/>
            <w:noWrap/>
            <w:vAlign w:val="bottom"/>
            <w:hideMark/>
          </w:tcPr>
          <w:p w14:paraId="5A396A5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0.62</w:t>
            </w:r>
          </w:p>
        </w:tc>
        <w:tc>
          <w:tcPr>
            <w:tcW w:w="810" w:type="dxa"/>
            <w:gridSpan w:val="2"/>
            <w:tcBorders>
              <w:top w:val="nil"/>
              <w:left w:val="nil"/>
              <w:bottom w:val="nil"/>
              <w:right w:val="nil"/>
            </w:tcBorders>
            <w:shd w:val="clear" w:color="auto" w:fill="auto"/>
            <w:noWrap/>
            <w:vAlign w:val="bottom"/>
            <w:hideMark/>
          </w:tcPr>
          <w:p w14:paraId="67B296C6"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1.08</w:t>
            </w:r>
          </w:p>
        </w:tc>
        <w:tc>
          <w:tcPr>
            <w:tcW w:w="810" w:type="dxa"/>
            <w:gridSpan w:val="2"/>
            <w:tcBorders>
              <w:top w:val="nil"/>
              <w:left w:val="nil"/>
              <w:bottom w:val="nil"/>
              <w:right w:val="nil"/>
            </w:tcBorders>
            <w:shd w:val="clear" w:color="auto" w:fill="auto"/>
            <w:noWrap/>
            <w:vAlign w:val="bottom"/>
            <w:hideMark/>
          </w:tcPr>
          <w:p w14:paraId="494F2915"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0.16</w:t>
            </w:r>
          </w:p>
        </w:tc>
      </w:tr>
      <w:tr w:rsidR="00F377D5" w:rsidRPr="001A780C" w14:paraId="29B94658" w14:textId="77777777" w:rsidTr="00CB38EA">
        <w:trPr>
          <w:trHeight w:val="320"/>
        </w:trPr>
        <w:tc>
          <w:tcPr>
            <w:tcW w:w="1098" w:type="dxa"/>
            <w:tcBorders>
              <w:top w:val="nil"/>
              <w:left w:val="nil"/>
              <w:bottom w:val="nil"/>
              <w:right w:val="nil"/>
            </w:tcBorders>
            <w:shd w:val="clear" w:color="auto" w:fill="auto"/>
            <w:vAlign w:val="center"/>
            <w:hideMark/>
          </w:tcPr>
          <w:p w14:paraId="689BF11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417D3B8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7C607B2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CC</w:t>
            </w:r>
          </w:p>
        </w:tc>
        <w:tc>
          <w:tcPr>
            <w:tcW w:w="1515" w:type="dxa"/>
            <w:gridSpan w:val="2"/>
            <w:tcBorders>
              <w:top w:val="nil"/>
              <w:left w:val="nil"/>
              <w:bottom w:val="nil"/>
              <w:right w:val="nil"/>
            </w:tcBorders>
            <w:shd w:val="clear" w:color="auto" w:fill="auto"/>
            <w:vAlign w:val="center"/>
            <w:hideMark/>
          </w:tcPr>
          <w:p w14:paraId="1C61AFAF" w14:textId="685ED72B"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47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(10.11)</w:t>
            </w:r>
          </w:p>
        </w:tc>
        <w:tc>
          <w:tcPr>
            <w:tcW w:w="1555" w:type="dxa"/>
            <w:gridSpan w:val="2"/>
            <w:tcBorders>
              <w:top w:val="nil"/>
              <w:left w:val="nil"/>
              <w:bottom w:val="nil"/>
              <w:right w:val="nil"/>
            </w:tcBorders>
            <w:shd w:val="clear" w:color="auto" w:fill="auto"/>
            <w:vAlign w:val="center"/>
            <w:hideMark/>
          </w:tcPr>
          <w:p w14:paraId="6A9D93AE" w14:textId="3A9E5CE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48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(11.57)</w:t>
            </w:r>
          </w:p>
        </w:tc>
        <w:tc>
          <w:tcPr>
            <w:tcW w:w="900" w:type="dxa"/>
            <w:gridSpan w:val="2"/>
            <w:tcBorders>
              <w:top w:val="nil"/>
              <w:left w:val="nil"/>
              <w:bottom w:val="nil"/>
              <w:right w:val="nil"/>
            </w:tcBorders>
            <w:shd w:val="clear" w:color="auto" w:fill="auto"/>
            <w:noWrap/>
            <w:vAlign w:val="bottom"/>
            <w:hideMark/>
          </w:tcPr>
          <w:p w14:paraId="3A37628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1.06</w:t>
            </w:r>
          </w:p>
        </w:tc>
        <w:tc>
          <w:tcPr>
            <w:tcW w:w="810" w:type="dxa"/>
            <w:gridSpan w:val="2"/>
            <w:tcBorders>
              <w:top w:val="nil"/>
              <w:left w:val="nil"/>
              <w:bottom w:val="nil"/>
              <w:right w:val="nil"/>
            </w:tcBorders>
            <w:shd w:val="clear" w:color="auto" w:fill="auto"/>
            <w:noWrap/>
            <w:vAlign w:val="bottom"/>
            <w:hideMark/>
          </w:tcPr>
          <w:p w14:paraId="79CB0F6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0.68</w:t>
            </w:r>
          </w:p>
        </w:tc>
        <w:tc>
          <w:tcPr>
            <w:tcW w:w="810" w:type="dxa"/>
            <w:gridSpan w:val="2"/>
            <w:tcBorders>
              <w:top w:val="nil"/>
              <w:left w:val="nil"/>
              <w:bottom w:val="nil"/>
              <w:right w:val="nil"/>
            </w:tcBorders>
            <w:shd w:val="clear" w:color="auto" w:fill="auto"/>
            <w:noWrap/>
            <w:vAlign w:val="bottom"/>
            <w:hideMark/>
          </w:tcPr>
          <w:p w14:paraId="7E1BF8FA"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1.65</w:t>
            </w:r>
          </w:p>
        </w:tc>
        <w:tc>
          <w:tcPr>
            <w:tcW w:w="810" w:type="dxa"/>
            <w:gridSpan w:val="2"/>
            <w:tcBorders>
              <w:top w:val="nil"/>
              <w:left w:val="nil"/>
              <w:bottom w:val="nil"/>
              <w:right w:val="nil"/>
            </w:tcBorders>
            <w:shd w:val="clear" w:color="auto" w:fill="auto"/>
            <w:noWrap/>
            <w:vAlign w:val="bottom"/>
            <w:hideMark/>
          </w:tcPr>
          <w:p w14:paraId="122B7F24"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0.81</w:t>
            </w:r>
          </w:p>
        </w:tc>
      </w:tr>
      <w:tr w:rsidR="00F377D5" w:rsidRPr="001A780C" w14:paraId="075DAD3F" w14:textId="77777777" w:rsidTr="00CB38EA">
        <w:trPr>
          <w:trHeight w:val="320"/>
        </w:trPr>
        <w:tc>
          <w:tcPr>
            <w:tcW w:w="1098" w:type="dxa"/>
            <w:tcBorders>
              <w:top w:val="nil"/>
              <w:left w:val="nil"/>
              <w:bottom w:val="nil"/>
              <w:right w:val="nil"/>
            </w:tcBorders>
            <w:shd w:val="clear" w:color="auto" w:fill="auto"/>
            <w:vAlign w:val="center"/>
            <w:hideMark/>
          </w:tcPr>
          <w:p w14:paraId="43CC75A3" w14:textId="77777777" w:rsidR="00BF3E96" w:rsidRPr="001A780C" w:rsidRDefault="00BF3E96" w:rsidP="001A780C">
            <w:pPr>
              <w:spacing w:line="360" w:lineRule="auto"/>
              <w:jc w:val="both"/>
              <w:rPr>
                <w:rFonts w:ascii="Book Antiqua" w:eastAsia="Times New Roman" w:hAnsi="Book Antiqua"/>
                <w:color w:val="000000" w:themeColor="text1"/>
                <w:lang w:val="en-GB"/>
              </w:rPr>
            </w:pPr>
            <w:bookmarkStart w:id="9" w:name="OLE_LINK4"/>
            <w:bookmarkStart w:id="10" w:name="RANGE!C50"/>
            <w:r w:rsidRPr="001A780C">
              <w:rPr>
                <w:rFonts w:ascii="Book Antiqua" w:eastAsia="Times New Roman" w:hAnsi="Book Antiqua"/>
                <w:color w:val="000000" w:themeColor="text1"/>
                <w:lang w:val="en-GB"/>
              </w:rPr>
              <w:t>rs9822268</w:t>
            </w:r>
            <w:bookmarkEnd w:id="9"/>
            <w:bookmarkEnd w:id="10"/>
          </w:p>
        </w:tc>
        <w:tc>
          <w:tcPr>
            <w:tcW w:w="880" w:type="dxa"/>
            <w:tcBorders>
              <w:top w:val="nil"/>
              <w:left w:val="nil"/>
              <w:bottom w:val="nil"/>
              <w:right w:val="nil"/>
            </w:tcBorders>
            <w:shd w:val="clear" w:color="auto" w:fill="auto"/>
            <w:vAlign w:val="center"/>
            <w:hideMark/>
          </w:tcPr>
          <w:p w14:paraId="15C9B5A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w:t>
            </w:r>
          </w:p>
        </w:tc>
        <w:tc>
          <w:tcPr>
            <w:tcW w:w="882" w:type="dxa"/>
            <w:tcBorders>
              <w:top w:val="nil"/>
              <w:left w:val="nil"/>
              <w:bottom w:val="nil"/>
              <w:right w:val="nil"/>
            </w:tcBorders>
            <w:shd w:val="clear" w:color="auto" w:fill="auto"/>
            <w:vAlign w:val="center"/>
            <w:hideMark/>
          </w:tcPr>
          <w:p w14:paraId="7649729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GG</w:t>
            </w:r>
          </w:p>
        </w:tc>
        <w:tc>
          <w:tcPr>
            <w:tcW w:w="1515" w:type="dxa"/>
            <w:gridSpan w:val="2"/>
            <w:tcBorders>
              <w:top w:val="nil"/>
              <w:left w:val="nil"/>
              <w:bottom w:val="nil"/>
              <w:right w:val="nil"/>
            </w:tcBorders>
            <w:shd w:val="clear" w:color="auto" w:fill="auto"/>
            <w:vAlign w:val="center"/>
            <w:hideMark/>
          </w:tcPr>
          <w:p w14:paraId="7ABD34C2" w14:textId="6B6E0AD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284</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(61.08)</w:t>
            </w:r>
          </w:p>
        </w:tc>
        <w:tc>
          <w:tcPr>
            <w:tcW w:w="1555" w:type="dxa"/>
            <w:gridSpan w:val="2"/>
            <w:tcBorders>
              <w:top w:val="nil"/>
              <w:left w:val="nil"/>
              <w:bottom w:val="nil"/>
              <w:right w:val="nil"/>
            </w:tcBorders>
            <w:shd w:val="clear" w:color="auto" w:fill="auto"/>
            <w:vAlign w:val="center"/>
            <w:hideMark/>
          </w:tcPr>
          <w:p w14:paraId="479E0211" w14:textId="77A2C64D"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280</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(67.47)</w:t>
            </w:r>
          </w:p>
        </w:tc>
        <w:tc>
          <w:tcPr>
            <w:tcW w:w="900" w:type="dxa"/>
            <w:gridSpan w:val="2"/>
            <w:tcBorders>
              <w:top w:val="nil"/>
              <w:left w:val="nil"/>
              <w:bottom w:val="nil"/>
              <w:right w:val="nil"/>
            </w:tcBorders>
            <w:shd w:val="clear" w:color="auto" w:fill="auto"/>
            <w:noWrap/>
            <w:vAlign w:val="bottom"/>
            <w:hideMark/>
          </w:tcPr>
          <w:p w14:paraId="13C22F4E"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B9D70BF"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01FB05B7"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c>
          <w:tcPr>
            <w:tcW w:w="810" w:type="dxa"/>
            <w:gridSpan w:val="2"/>
            <w:tcBorders>
              <w:top w:val="nil"/>
              <w:left w:val="nil"/>
              <w:bottom w:val="nil"/>
              <w:right w:val="nil"/>
            </w:tcBorders>
            <w:shd w:val="clear" w:color="auto" w:fill="auto"/>
            <w:noWrap/>
            <w:vAlign w:val="bottom"/>
            <w:hideMark/>
          </w:tcPr>
          <w:p w14:paraId="1616E50C" w14:textId="77777777" w:rsidR="00BF3E96" w:rsidRPr="001A780C" w:rsidRDefault="00BF3E96" w:rsidP="001A780C">
            <w:pPr>
              <w:spacing w:line="360" w:lineRule="auto"/>
              <w:jc w:val="both"/>
              <w:rPr>
                <w:rFonts w:ascii="Book Antiqua" w:eastAsia="Times New Roman" w:hAnsi="Book Antiqua"/>
                <w:color w:val="000000" w:themeColor="text1"/>
                <w:lang w:val="en-GB"/>
              </w:rPr>
            </w:pPr>
          </w:p>
        </w:tc>
      </w:tr>
      <w:tr w:rsidR="00F377D5" w:rsidRPr="001A780C" w14:paraId="70F17A57" w14:textId="77777777" w:rsidTr="00CB38EA">
        <w:trPr>
          <w:trHeight w:val="320"/>
        </w:trPr>
        <w:tc>
          <w:tcPr>
            <w:tcW w:w="1098" w:type="dxa"/>
            <w:tcBorders>
              <w:top w:val="nil"/>
              <w:left w:val="nil"/>
              <w:bottom w:val="nil"/>
              <w:right w:val="nil"/>
            </w:tcBorders>
            <w:shd w:val="clear" w:color="auto" w:fill="auto"/>
            <w:vAlign w:val="center"/>
            <w:hideMark/>
          </w:tcPr>
          <w:p w14:paraId="2FCBF0A0"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nil"/>
              <w:right w:val="nil"/>
            </w:tcBorders>
            <w:shd w:val="clear" w:color="auto" w:fill="auto"/>
            <w:vAlign w:val="center"/>
            <w:hideMark/>
          </w:tcPr>
          <w:p w14:paraId="3DDB007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nil"/>
              <w:right w:val="nil"/>
            </w:tcBorders>
            <w:shd w:val="clear" w:color="auto" w:fill="auto"/>
            <w:vAlign w:val="center"/>
            <w:hideMark/>
          </w:tcPr>
          <w:p w14:paraId="15ACD27C"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GA</w:t>
            </w:r>
          </w:p>
        </w:tc>
        <w:tc>
          <w:tcPr>
            <w:tcW w:w="1515" w:type="dxa"/>
            <w:gridSpan w:val="2"/>
            <w:tcBorders>
              <w:top w:val="nil"/>
              <w:left w:val="nil"/>
              <w:bottom w:val="nil"/>
              <w:right w:val="nil"/>
            </w:tcBorders>
            <w:shd w:val="clear" w:color="auto" w:fill="auto"/>
            <w:vAlign w:val="center"/>
            <w:hideMark/>
          </w:tcPr>
          <w:p w14:paraId="221393F3" w14:textId="05500F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xml:space="preserve">   163</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(35.05)</w:t>
            </w:r>
          </w:p>
        </w:tc>
        <w:tc>
          <w:tcPr>
            <w:tcW w:w="1555" w:type="dxa"/>
            <w:gridSpan w:val="2"/>
            <w:tcBorders>
              <w:top w:val="nil"/>
              <w:left w:val="nil"/>
              <w:bottom w:val="nil"/>
              <w:right w:val="nil"/>
            </w:tcBorders>
            <w:shd w:val="clear" w:color="auto" w:fill="auto"/>
            <w:vAlign w:val="center"/>
            <w:hideMark/>
          </w:tcPr>
          <w:p w14:paraId="641F8DE4" w14:textId="7A25558E"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117</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(28.19)</w:t>
            </w:r>
          </w:p>
        </w:tc>
        <w:tc>
          <w:tcPr>
            <w:tcW w:w="900" w:type="dxa"/>
            <w:gridSpan w:val="2"/>
            <w:tcBorders>
              <w:top w:val="nil"/>
              <w:left w:val="nil"/>
              <w:bottom w:val="nil"/>
              <w:right w:val="nil"/>
            </w:tcBorders>
            <w:shd w:val="clear" w:color="auto" w:fill="auto"/>
            <w:noWrap/>
            <w:vAlign w:val="bottom"/>
            <w:hideMark/>
          </w:tcPr>
          <w:p w14:paraId="29936202"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0.73</w:t>
            </w:r>
          </w:p>
        </w:tc>
        <w:tc>
          <w:tcPr>
            <w:tcW w:w="810" w:type="dxa"/>
            <w:gridSpan w:val="2"/>
            <w:tcBorders>
              <w:top w:val="nil"/>
              <w:left w:val="nil"/>
              <w:bottom w:val="nil"/>
              <w:right w:val="nil"/>
            </w:tcBorders>
            <w:shd w:val="clear" w:color="auto" w:fill="auto"/>
            <w:noWrap/>
            <w:vAlign w:val="bottom"/>
            <w:hideMark/>
          </w:tcPr>
          <w:p w14:paraId="1623BC13"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0.55</w:t>
            </w:r>
          </w:p>
        </w:tc>
        <w:tc>
          <w:tcPr>
            <w:tcW w:w="810" w:type="dxa"/>
            <w:gridSpan w:val="2"/>
            <w:tcBorders>
              <w:top w:val="nil"/>
              <w:left w:val="nil"/>
              <w:bottom w:val="nil"/>
              <w:right w:val="nil"/>
            </w:tcBorders>
            <w:shd w:val="clear" w:color="auto" w:fill="auto"/>
            <w:noWrap/>
            <w:vAlign w:val="bottom"/>
            <w:hideMark/>
          </w:tcPr>
          <w:p w14:paraId="73F2D41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0.97</w:t>
            </w:r>
          </w:p>
        </w:tc>
        <w:tc>
          <w:tcPr>
            <w:tcW w:w="810" w:type="dxa"/>
            <w:gridSpan w:val="2"/>
            <w:tcBorders>
              <w:top w:val="nil"/>
              <w:left w:val="nil"/>
              <w:bottom w:val="nil"/>
              <w:right w:val="nil"/>
            </w:tcBorders>
            <w:shd w:val="clear" w:color="auto" w:fill="auto"/>
            <w:noWrap/>
            <w:vAlign w:val="bottom"/>
            <w:hideMark/>
          </w:tcPr>
          <w:p w14:paraId="45BFFA48"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0.03</w:t>
            </w:r>
          </w:p>
        </w:tc>
      </w:tr>
      <w:tr w:rsidR="00F377D5" w:rsidRPr="001A780C" w14:paraId="67CD5472" w14:textId="77777777" w:rsidTr="00CB38EA">
        <w:trPr>
          <w:trHeight w:val="320"/>
        </w:trPr>
        <w:tc>
          <w:tcPr>
            <w:tcW w:w="1098" w:type="dxa"/>
            <w:tcBorders>
              <w:top w:val="nil"/>
              <w:left w:val="nil"/>
              <w:bottom w:val="single" w:sz="4" w:space="0" w:color="auto"/>
              <w:right w:val="nil"/>
            </w:tcBorders>
            <w:shd w:val="clear" w:color="auto" w:fill="auto"/>
            <w:vAlign w:val="center"/>
            <w:hideMark/>
          </w:tcPr>
          <w:p w14:paraId="7AEF41CE"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0" w:type="dxa"/>
            <w:tcBorders>
              <w:top w:val="nil"/>
              <w:left w:val="nil"/>
              <w:bottom w:val="single" w:sz="4" w:space="0" w:color="auto"/>
              <w:right w:val="nil"/>
            </w:tcBorders>
            <w:shd w:val="clear" w:color="auto" w:fill="auto"/>
            <w:vAlign w:val="center"/>
            <w:hideMark/>
          </w:tcPr>
          <w:p w14:paraId="47BC72B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 </w:t>
            </w:r>
          </w:p>
        </w:tc>
        <w:tc>
          <w:tcPr>
            <w:tcW w:w="882" w:type="dxa"/>
            <w:tcBorders>
              <w:top w:val="nil"/>
              <w:left w:val="nil"/>
              <w:bottom w:val="single" w:sz="4" w:space="0" w:color="auto"/>
              <w:right w:val="nil"/>
            </w:tcBorders>
            <w:shd w:val="clear" w:color="auto" w:fill="auto"/>
            <w:vAlign w:val="center"/>
            <w:hideMark/>
          </w:tcPr>
          <w:p w14:paraId="238AED6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AA</w:t>
            </w:r>
          </w:p>
        </w:tc>
        <w:tc>
          <w:tcPr>
            <w:tcW w:w="1515" w:type="dxa"/>
            <w:gridSpan w:val="2"/>
            <w:tcBorders>
              <w:top w:val="nil"/>
              <w:left w:val="nil"/>
              <w:bottom w:val="single" w:sz="4" w:space="0" w:color="auto"/>
              <w:right w:val="nil"/>
            </w:tcBorders>
            <w:shd w:val="clear" w:color="auto" w:fill="auto"/>
            <w:vAlign w:val="center"/>
            <w:hideMark/>
          </w:tcPr>
          <w:p w14:paraId="23C2E828" w14:textId="066881BC"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(3.87)</w:t>
            </w:r>
          </w:p>
        </w:tc>
        <w:tc>
          <w:tcPr>
            <w:tcW w:w="1555" w:type="dxa"/>
            <w:gridSpan w:val="2"/>
            <w:tcBorders>
              <w:top w:val="nil"/>
              <w:left w:val="nil"/>
              <w:bottom w:val="single" w:sz="4" w:space="0" w:color="auto"/>
              <w:right w:val="nil"/>
            </w:tcBorders>
            <w:shd w:val="clear" w:color="auto" w:fill="auto"/>
            <w:vAlign w:val="center"/>
            <w:hideMark/>
          </w:tcPr>
          <w:p w14:paraId="0751088C" w14:textId="7245C862"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18</w:t>
            </w:r>
            <w:r w:rsidR="00D0470E" w:rsidRPr="001A780C">
              <w:rPr>
                <w:rFonts w:ascii="Book Antiqua" w:hAnsi="Book Antiqua"/>
                <w:color w:val="000000" w:themeColor="text1"/>
                <w:lang w:val="en-GB" w:eastAsia="zh-CN"/>
              </w:rPr>
              <w:t xml:space="preserve"> </w:t>
            </w:r>
            <w:r w:rsidRPr="001A780C">
              <w:rPr>
                <w:rFonts w:ascii="Book Antiqua" w:eastAsia="Times New Roman" w:hAnsi="Book Antiqua"/>
                <w:color w:val="000000" w:themeColor="text1"/>
                <w:lang w:val="en-GB"/>
              </w:rPr>
              <w:t>(4.34)</w:t>
            </w:r>
          </w:p>
        </w:tc>
        <w:tc>
          <w:tcPr>
            <w:tcW w:w="900" w:type="dxa"/>
            <w:gridSpan w:val="2"/>
            <w:tcBorders>
              <w:top w:val="nil"/>
              <w:left w:val="nil"/>
              <w:bottom w:val="single" w:sz="4" w:space="0" w:color="auto"/>
              <w:right w:val="nil"/>
            </w:tcBorders>
            <w:shd w:val="clear" w:color="auto" w:fill="auto"/>
            <w:noWrap/>
            <w:vAlign w:val="bottom"/>
            <w:hideMark/>
          </w:tcPr>
          <w:p w14:paraId="4AC1974F"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1.01</w:t>
            </w:r>
          </w:p>
        </w:tc>
        <w:tc>
          <w:tcPr>
            <w:tcW w:w="810" w:type="dxa"/>
            <w:gridSpan w:val="2"/>
            <w:tcBorders>
              <w:top w:val="nil"/>
              <w:left w:val="nil"/>
              <w:bottom w:val="single" w:sz="4" w:space="0" w:color="auto"/>
              <w:right w:val="nil"/>
            </w:tcBorders>
            <w:shd w:val="clear" w:color="auto" w:fill="auto"/>
            <w:noWrap/>
            <w:vAlign w:val="bottom"/>
            <w:hideMark/>
          </w:tcPr>
          <w:p w14:paraId="7FD6913B"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0.52</w:t>
            </w:r>
          </w:p>
        </w:tc>
        <w:tc>
          <w:tcPr>
            <w:tcW w:w="810" w:type="dxa"/>
            <w:gridSpan w:val="2"/>
            <w:tcBorders>
              <w:top w:val="nil"/>
              <w:left w:val="nil"/>
              <w:bottom w:val="single" w:sz="4" w:space="0" w:color="auto"/>
              <w:right w:val="nil"/>
            </w:tcBorders>
            <w:shd w:val="clear" w:color="auto" w:fill="auto"/>
            <w:noWrap/>
            <w:vAlign w:val="bottom"/>
            <w:hideMark/>
          </w:tcPr>
          <w:p w14:paraId="658E74F9"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1.99</w:t>
            </w:r>
          </w:p>
        </w:tc>
        <w:tc>
          <w:tcPr>
            <w:tcW w:w="810" w:type="dxa"/>
            <w:gridSpan w:val="2"/>
            <w:tcBorders>
              <w:top w:val="nil"/>
              <w:left w:val="nil"/>
              <w:bottom w:val="single" w:sz="4" w:space="0" w:color="auto"/>
              <w:right w:val="nil"/>
            </w:tcBorders>
            <w:shd w:val="clear" w:color="auto" w:fill="auto"/>
            <w:noWrap/>
            <w:vAlign w:val="bottom"/>
            <w:hideMark/>
          </w:tcPr>
          <w:p w14:paraId="252A6E11" w14:textId="77777777" w:rsidR="00BF3E96" w:rsidRPr="001A780C" w:rsidRDefault="00BF3E96" w:rsidP="001A780C">
            <w:pPr>
              <w:spacing w:line="360" w:lineRule="auto"/>
              <w:jc w:val="both"/>
              <w:rPr>
                <w:rFonts w:ascii="Book Antiqua" w:eastAsia="Times New Roman" w:hAnsi="Book Antiqua"/>
                <w:color w:val="000000" w:themeColor="text1"/>
                <w:lang w:val="en-GB"/>
              </w:rPr>
            </w:pPr>
            <w:r w:rsidRPr="001A780C">
              <w:rPr>
                <w:rFonts w:ascii="Book Antiqua" w:eastAsia="Times New Roman" w:hAnsi="Book Antiqua"/>
                <w:color w:val="000000" w:themeColor="text1"/>
                <w:lang w:val="en-GB"/>
              </w:rPr>
              <w:t>0.97</w:t>
            </w:r>
          </w:p>
        </w:tc>
      </w:tr>
    </w:tbl>
    <w:p w14:paraId="1888750A" w14:textId="2A4ECCB1" w:rsidR="00BF3E96" w:rsidRPr="001A780C" w:rsidRDefault="00C323A5" w:rsidP="001A780C">
      <w:pPr>
        <w:spacing w:line="360" w:lineRule="auto"/>
        <w:jc w:val="both"/>
        <w:rPr>
          <w:rFonts w:ascii="Book Antiqua" w:hAnsi="Book Antiqua"/>
          <w:color w:val="000000" w:themeColor="text1"/>
          <w:lang w:val="en-GB"/>
        </w:rPr>
      </w:pPr>
      <w:r w:rsidRPr="001A780C">
        <w:rPr>
          <w:rFonts w:ascii="Book Antiqua" w:hAnsi="Book Antiqua"/>
          <w:color w:val="000000" w:themeColor="text1"/>
          <w:vertAlign w:val="superscript"/>
          <w:lang w:val="en-GB" w:eastAsia="zh-CN"/>
        </w:rPr>
        <w:t>1</w:t>
      </w:r>
      <w:r w:rsidRPr="001A780C">
        <w:rPr>
          <w:rFonts w:ascii="Book Antiqua" w:hAnsi="Book Antiqua"/>
          <w:color w:val="000000" w:themeColor="text1"/>
          <w:lang w:val="en-GB" w:eastAsia="zh-CN"/>
        </w:rPr>
        <w:t>R</w:t>
      </w:r>
      <w:r w:rsidR="00BF3E96" w:rsidRPr="001A780C">
        <w:rPr>
          <w:rFonts w:ascii="Book Antiqua" w:hAnsi="Book Antiqua"/>
          <w:color w:val="000000" w:themeColor="text1"/>
          <w:lang w:val="en-GB"/>
        </w:rPr>
        <w:t xml:space="preserve">eport the odds of being a case for heterozygous and homozygous individuals with the recessive allele compared to the </w:t>
      </w:r>
      <w:r w:rsidRPr="001A780C">
        <w:rPr>
          <w:rFonts w:ascii="Book Antiqua" w:hAnsi="Book Antiqua"/>
          <w:color w:val="000000" w:themeColor="text1"/>
          <w:lang w:val="en-GB" w:eastAsia="zh-CN"/>
        </w:rPr>
        <w:t>controls.</w:t>
      </w:r>
      <w:r w:rsidR="00D0470E" w:rsidRPr="001A780C">
        <w:rPr>
          <w:rFonts w:ascii="Book Antiqua" w:hAnsi="Book Antiqua"/>
          <w:color w:val="000000" w:themeColor="text1"/>
        </w:rPr>
        <w:t xml:space="preserve"> </w:t>
      </w:r>
      <w:r w:rsidR="00D0470E" w:rsidRPr="001A780C">
        <w:rPr>
          <w:rFonts w:ascii="Book Antiqua" w:hAnsi="Book Antiqua"/>
          <w:color w:val="000000" w:themeColor="text1"/>
          <w:lang w:eastAsia="zh-CN"/>
        </w:rPr>
        <w:t xml:space="preserve">SNPs: </w:t>
      </w:r>
      <w:r w:rsidR="00D0470E" w:rsidRPr="001A780C">
        <w:rPr>
          <w:rFonts w:ascii="Book Antiqua" w:hAnsi="Book Antiqua"/>
          <w:color w:val="000000" w:themeColor="text1"/>
        </w:rPr>
        <w:t>Single nucleotide polymorphism</w:t>
      </w:r>
      <w:r w:rsidR="00D0470E" w:rsidRPr="001A780C">
        <w:rPr>
          <w:rFonts w:ascii="Book Antiqua" w:hAnsi="Book Antiqua"/>
          <w:color w:val="000000" w:themeColor="text1"/>
          <w:lang w:eastAsia="zh-CN"/>
        </w:rPr>
        <w:t>s.</w:t>
      </w:r>
    </w:p>
    <w:p w14:paraId="45FEBC80" w14:textId="77777777" w:rsidR="00BF3E96" w:rsidRPr="001A780C" w:rsidRDefault="00BF3E96" w:rsidP="001A780C">
      <w:pPr>
        <w:spacing w:line="360" w:lineRule="auto"/>
        <w:jc w:val="both"/>
        <w:rPr>
          <w:rFonts w:ascii="Book Antiqua" w:hAnsi="Book Antiqua"/>
          <w:color w:val="000000" w:themeColor="text1"/>
          <w:lang w:val="en-GB"/>
        </w:rPr>
      </w:pPr>
    </w:p>
    <w:p w14:paraId="5892595C" w14:textId="77777777" w:rsidR="00BF3E96" w:rsidRPr="001A780C" w:rsidRDefault="00BF3E96" w:rsidP="001A780C">
      <w:pPr>
        <w:spacing w:line="360" w:lineRule="auto"/>
        <w:jc w:val="both"/>
        <w:rPr>
          <w:rStyle w:val="None"/>
          <w:rFonts w:ascii="Book Antiqua" w:hAnsi="Book Antiqua"/>
          <w:b/>
          <w:bCs/>
          <w:iCs/>
          <w:color w:val="000000" w:themeColor="text1"/>
        </w:rPr>
      </w:pPr>
      <w:r w:rsidRPr="001A780C">
        <w:rPr>
          <w:rStyle w:val="None"/>
          <w:rFonts w:ascii="Book Antiqua" w:hAnsi="Book Antiqua"/>
          <w:b/>
          <w:bCs/>
          <w:iCs/>
          <w:color w:val="000000" w:themeColor="text1"/>
        </w:rPr>
        <w:br w:type="page"/>
      </w:r>
    </w:p>
    <w:p w14:paraId="017AF69E" w14:textId="67BE8966" w:rsidR="00BF3E96" w:rsidRPr="001A780C" w:rsidRDefault="00D0470E" w:rsidP="001A780C">
      <w:pPr>
        <w:spacing w:line="360" w:lineRule="auto"/>
        <w:jc w:val="both"/>
        <w:rPr>
          <w:rFonts w:ascii="Book Antiqua" w:hAnsi="Book Antiqua"/>
          <w:color w:val="000000" w:themeColor="text1"/>
          <w:lang w:val="en-GB"/>
        </w:rPr>
      </w:pPr>
      <w:r w:rsidRPr="001A780C">
        <w:rPr>
          <w:rStyle w:val="None"/>
          <w:rFonts w:ascii="Book Antiqua" w:hAnsi="Book Antiqua"/>
          <w:b/>
          <w:bCs/>
          <w:iCs/>
          <w:color w:val="000000" w:themeColor="text1"/>
        </w:rPr>
        <w:lastRenderedPageBreak/>
        <w:t>Table 3</w:t>
      </w:r>
      <w:r w:rsidR="00BF3E96" w:rsidRPr="001A780C">
        <w:rPr>
          <w:rStyle w:val="None"/>
          <w:rFonts w:ascii="Book Antiqua" w:hAnsi="Book Antiqua"/>
          <w:b/>
          <w:bCs/>
          <w:iCs/>
          <w:color w:val="000000" w:themeColor="text1"/>
        </w:rPr>
        <w:t xml:space="preserve"> Associations of variants with Cohn’s disease and</w:t>
      </w:r>
      <w:r w:rsidR="009435E3" w:rsidRPr="001A780C">
        <w:rPr>
          <w:rStyle w:val="None"/>
          <w:rFonts w:ascii="Book Antiqua" w:hAnsi="Book Antiqua"/>
          <w:b/>
          <w:bCs/>
          <w:iCs/>
          <w:color w:val="000000" w:themeColor="text1"/>
        </w:rPr>
        <w:t xml:space="preserve"> ulcerative colitis</w:t>
      </w:r>
    </w:p>
    <w:p w14:paraId="579AD6E2" w14:textId="77777777" w:rsidR="00BF3E96" w:rsidRPr="001A780C" w:rsidRDefault="00BF3E96" w:rsidP="001A780C">
      <w:pPr>
        <w:spacing w:line="360" w:lineRule="auto"/>
        <w:jc w:val="both"/>
        <w:rPr>
          <w:rFonts w:ascii="Book Antiqua" w:hAnsi="Book Antiqua"/>
          <w:color w:val="000000" w:themeColor="text1"/>
          <w:lang w:val="en-GB" w:eastAsia="zh-CN"/>
        </w:rPr>
      </w:pPr>
    </w:p>
    <w:tbl>
      <w:tblPr>
        <w:tblW w:w="9942" w:type="dxa"/>
        <w:tblLayout w:type="fixed"/>
        <w:tblLook w:val="04A0" w:firstRow="1" w:lastRow="0" w:firstColumn="1" w:lastColumn="0" w:noHBand="0" w:noVBand="1"/>
      </w:tblPr>
      <w:tblGrid>
        <w:gridCol w:w="1897"/>
        <w:gridCol w:w="2153"/>
        <w:gridCol w:w="1170"/>
        <w:gridCol w:w="1212"/>
        <w:gridCol w:w="1260"/>
        <w:gridCol w:w="1080"/>
        <w:gridCol w:w="1170"/>
      </w:tblGrid>
      <w:tr w:rsidR="00462FC0" w:rsidRPr="001A780C" w14:paraId="3746ABC5" w14:textId="77777777" w:rsidTr="00C54B98">
        <w:trPr>
          <w:trHeight w:val="320"/>
        </w:trPr>
        <w:tc>
          <w:tcPr>
            <w:tcW w:w="1897" w:type="dxa"/>
            <w:vMerge w:val="restart"/>
            <w:tcBorders>
              <w:top w:val="single" w:sz="4" w:space="0" w:color="auto"/>
              <w:left w:val="nil"/>
              <w:bottom w:val="single" w:sz="4" w:space="0" w:color="000000"/>
              <w:right w:val="nil"/>
            </w:tcBorders>
            <w:shd w:val="clear" w:color="auto" w:fill="auto"/>
            <w:vAlign w:val="center"/>
            <w:hideMark/>
          </w:tcPr>
          <w:p w14:paraId="6A3293E9" w14:textId="3BF3C97F" w:rsidR="00BF3E96" w:rsidRPr="001A780C" w:rsidRDefault="00BF3E96" w:rsidP="001A780C">
            <w:pPr>
              <w:spacing w:line="360" w:lineRule="auto"/>
              <w:jc w:val="both"/>
              <w:rPr>
                <w:rFonts w:ascii="Book Antiqua" w:hAnsi="Book Antiqua"/>
                <w:b/>
                <w:color w:val="000000" w:themeColor="text1"/>
                <w:lang w:eastAsia="zh-CN"/>
              </w:rPr>
            </w:pPr>
            <w:r w:rsidRPr="001A780C">
              <w:rPr>
                <w:rFonts w:ascii="Book Antiqua" w:eastAsia="Times New Roman" w:hAnsi="Book Antiqua"/>
                <w:b/>
                <w:color w:val="000000" w:themeColor="text1"/>
              </w:rPr>
              <w:t>SNP</w:t>
            </w:r>
            <w:r w:rsidR="00625E67" w:rsidRPr="001A780C">
              <w:rPr>
                <w:rFonts w:ascii="Book Antiqua" w:hAnsi="Book Antiqua"/>
                <w:b/>
                <w:color w:val="000000" w:themeColor="text1"/>
                <w:lang w:eastAsia="zh-CN"/>
              </w:rPr>
              <w:t>s</w:t>
            </w:r>
          </w:p>
        </w:tc>
        <w:tc>
          <w:tcPr>
            <w:tcW w:w="2153" w:type="dxa"/>
            <w:vMerge w:val="restart"/>
            <w:tcBorders>
              <w:top w:val="single" w:sz="4" w:space="0" w:color="auto"/>
              <w:left w:val="nil"/>
              <w:bottom w:val="single" w:sz="4" w:space="0" w:color="000000"/>
              <w:right w:val="nil"/>
            </w:tcBorders>
            <w:shd w:val="clear" w:color="auto" w:fill="auto"/>
            <w:vAlign w:val="center"/>
            <w:hideMark/>
          </w:tcPr>
          <w:p w14:paraId="31613C7E" w14:textId="77777777" w:rsidR="00BF3E96" w:rsidRPr="001A780C" w:rsidRDefault="00BF3E96" w:rsidP="001A780C">
            <w:pPr>
              <w:spacing w:line="360" w:lineRule="auto"/>
              <w:jc w:val="both"/>
              <w:rPr>
                <w:rFonts w:ascii="Book Antiqua" w:eastAsia="Times New Roman" w:hAnsi="Book Antiqua"/>
                <w:b/>
                <w:color w:val="000000" w:themeColor="text1"/>
              </w:rPr>
            </w:pPr>
            <w:r w:rsidRPr="001A780C">
              <w:rPr>
                <w:rFonts w:ascii="Book Antiqua" w:eastAsia="Times New Roman" w:hAnsi="Book Antiqua"/>
                <w:b/>
                <w:color w:val="000000" w:themeColor="text1"/>
              </w:rPr>
              <w:t>Candidate gene</w:t>
            </w:r>
          </w:p>
        </w:tc>
        <w:tc>
          <w:tcPr>
            <w:tcW w:w="1170" w:type="dxa"/>
            <w:vMerge w:val="restart"/>
            <w:tcBorders>
              <w:top w:val="single" w:sz="4" w:space="0" w:color="auto"/>
              <w:left w:val="nil"/>
              <w:bottom w:val="single" w:sz="4" w:space="0" w:color="000000"/>
              <w:right w:val="nil"/>
            </w:tcBorders>
            <w:shd w:val="clear" w:color="auto" w:fill="auto"/>
            <w:vAlign w:val="center"/>
            <w:hideMark/>
          </w:tcPr>
          <w:p w14:paraId="7A5A885C" w14:textId="77777777" w:rsidR="00BF3E96" w:rsidRPr="001A780C" w:rsidRDefault="00BF3E96" w:rsidP="001A780C">
            <w:pPr>
              <w:spacing w:line="360" w:lineRule="auto"/>
              <w:jc w:val="both"/>
              <w:rPr>
                <w:rFonts w:ascii="Book Antiqua" w:eastAsia="Times New Roman" w:hAnsi="Book Antiqua"/>
                <w:b/>
                <w:color w:val="000000" w:themeColor="text1"/>
              </w:rPr>
            </w:pPr>
            <w:r w:rsidRPr="001A780C">
              <w:rPr>
                <w:rFonts w:ascii="Book Antiqua" w:eastAsia="Times New Roman" w:hAnsi="Book Antiqua"/>
                <w:b/>
                <w:color w:val="000000" w:themeColor="text1"/>
              </w:rPr>
              <w:t>Associated subtype</w:t>
            </w:r>
          </w:p>
        </w:tc>
        <w:tc>
          <w:tcPr>
            <w:tcW w:w="2472" w:type="dxa"/>
            <w:gridSpan w:val="2"/>
            <w:tcBorders>
              <w:top w:val="single" w:sz="4" w:space="0" w:color="auto"/>
              <w:left w:val="nil"/>
              <w:bottom w:val="nil"/>
              <w:right w:val="nil"/>
            </w:tcBorders>
            <w:shd w:val="clear" w:color="auto" w:fill="auto"/>
            <w:noWrap/>
            <w:vAlign w:val="bottom"/>
            <w:hideMark/>
          </w:tcPr>
          <w:p w14:paraId="7E2E2269" w14:textId="77777777" w:rsidR="00BF3E96" w:rsidRPr="001A780C" w:rsidRDefault="00BF3E96" w:rsidP="001A780C">
            <w:pPr>
              <w:spacing w:line="360" w:lineRule="auto"/>
              <w:jc w:val="both"/>
              <w:rPr>
                <w:rFonts w:ascii="Book Antiqua" w:eastAsia="Times New Roman" w:hAnsi="Book Antiqua"/>
                <w:b/>
                <w:color w:val="000000" w:themeColor="text1"/>
              </w:rPr>
            </w:pPr>
            <w:r w:rsidRPr="001A780C">
              <w:rPr>
                <w:rFonts w:ascii="Book Antiqua" w:eastAsia="Times New Roman" w:hAnsi="Book Antiqua"/>
                <w:b/>
                <w:color w:val="000000" w:themeColor="text1"/>
              </w:rPr>
              <w:t xml:space="preserve">Heterogenous </w:t>
            </w:r>
          </w:p>
        </w:tc>
        <w:tc>
          <w:tcPr>
            <w:tcW w:w="2250" w:type="dxa"/>
            <w:gridSpan w:val="2"/>
            <w:tcBorders>
              <w:top w:val="single" w:sz="4" w:space="0" w:color="auto"/>
              <w:left w:val="nil"/>
              <w:bottom w:val="nil"/>
              <w:right w:val="nil"/>
            </w:tcBorders>
            <w:shd w:val="clear" w:color="auto" w:fill="auto"/>
            <w:noWrap/>
            <w:vAlign w:val="bottom"/>
            <w:hideMark/>
          </w:tcPr>
          <w:p w14:paraId="4AEB130D" w14:textId="77777777" w:rsidR="00BF3E96" w:rsidRPr="001A780C" w:rsidRDefault="00BF3E96" w:rsidP="001A780C">
            <w:pPr>
              <w:spacing w:line="360" w:lineRule="auto"/>
              <w:jc w:val="both"/>
              <w:rPr>
                <w:rFonts w:ascii="Book Antiqua" w:eastAsia="Times New Roman" w:hAnsi="Book Antiqua"/>
                <w:b/>
                <w:color w:val="000000" w:themeColor="text1"/>
              </w:rPr>
            </w:pPr>
            <w:r w:rsidRPr="001A780C">
              <w:rPr>
                <w:rFonts w:ascii="Book Antiqua" w:eastAsia="Times New Roman" w:hAnsi="Book Antiqua"/>
                <w:b/>
                <w:color w:val="000000" w:themeColor="text1"/>
              </w:rPr>
              <w:t>Homogenous</w:t>
            </w:r>
          </w:p>
        </w:tc>
      </w:tr>
      <w:tr w:rsidR="00BF3E96" w:rsidRPr="001A780C" w14:paraId="5055D703" w14:textId="77777777" w:rsidTr="00C54B98">
        <w:trPr>
          <w:trHeight w:val="640"/>
        </w:trPr>
        <w:tc>
          <w:tcPr>
            <w:tcW w:w="1897" w:type="dxa"/>
            <w:vMerge/>
            <w:tcBorders>
              <w:top w:val="single" w:sz="4" w:space="0" w:color="auto"/>
              <w:left w:val="nil"/>
              <w:bottom w:val="single" w:sz="4" w:space="0" w:color="000000"/>
              <w:right w:val="nil"/>
            </w:tcBorders>
            <w:vAlign w:val="center"/>
            <w:hideMark/>
          </w:tcPr>
          <w:p w14:paraId="2D387A70" w14:textId="77777777" w:rsidR="00BF3E96" w:rsidRPr="001A780C" w:rsidRDefault="00BF3E96" w:rsidP="001A780C">
            <w:pPr>
              <w:spacing w:line="360" w:lineRule="auto"/>
              <w:jc w:val="both"/>
              <w:rPr>
                <w:rFonts w:ascii="Book Antiqua" w:eastAsia="Times New Roman" w:hAnsi="Book Antiqua"/>
                <w:b/>
                <w:color w:val="000000" w:themeColor="text1"/>
              </w:rPr>
            </w:pPr>
          </w:p>
        </w:tc>
        <w:tc>
          <w:tcPr>
            <w:tcW w:w="2153" w:type="dxa"/>
            <w:vMerge/>
            <w:tcBorders>
              <w:top w:val="single" w:sz="4" w:space="0" w:color="auto"/>
              <w:left w:val="nil"/>
              <w:bottom w:val="single" w:sz="4" w:space="0" w:color="000000"/>
              <w:right w:val="nil"/>
            </w:tcBorders>
            <w:vAlign w:val="center"/>
            <w:hideMark/>
          </w:tcPr>
          <w:p w14:paraId="6ABDD44E" w14:textId="77777777" w:rsidR="00BF3E96" w:rsidRPr="001A780C" w:rsidRDefault="00BF3E96" w:rsidP="001A780C">
            <w:pPr>
              <w:spacing w:line="360" w:lineRule="auto"/>
              <w:jc w:val="both"/>
              <w:rPr>
                <w:rFonts w:ascii="Book Antiqua" w:eastAsia="Times New Roman" w:hAnsi="Book Antiqua"/>
                <w:b/>
                <w:color w:val="000000" w:themeColor="text1"/>
              </w:rPr>
            </w:pPr>
          </w:p>
        </w:tc>
        <w:tc>
          <w:tcPr>
            <w:tcW w:w="1170" w:type="dxa"/>
            <w:vMerge/>
            <w:tcBorders>
              <w:top w:val="single" w:sz="4" w:space="0" w:color="auto"/>
              <w:left w:val="nil"/>
              <w:bottom w:val="single" w:sz="4" w:space="0" w:color="000000"/>
              <w:right w:val="nil"/>
            </w:tcBorders>
            <w:vAlign w:val="center"/>
            <w:hideMark/>
          </w:tcPr>
          <w:p w14:paraId="0F86A854" w14:textId="77777777" w:rsidR="00BF3E96" w:rsidRPr="001A780C" w:rsidRDefault="00BF3E96" w:rsidP="001A780C">
            <w:pPr>
              <w:spacing w:line="360" w:lineRule="auto"/>
              <w:jc w:val="both"/>
              <w:rPr>
                <w:rFonts w:ascii="Book Antiqua" w:eastAsia="Times New Roman" w:hAnsi="Book Antiqua"/>
                <w:b/>
                <w:color w:val="000000" w:themeColor="text1"/>
              </w:rPr>
            </w:pPr>
          </w:p>
        </w:tc>
        <w:tc>
          <w:tcPr>
            <w:tcW w:w="1212" w:type="dxa"/>
            <w:tcBorders>
              <w:top w:val="nil"/>
              <w:left w:val="nil"/>
              <w:bottom w:val="single" w:sz="4" w:space="0" w:color="auto"/>
              <w:right w:val="nil"/>
            </w:tcBorders>
            <w:shd w:val="clear" w:color="auto" w:fill="auto"/>
            <w:vAlign w:val="center"/>
            <w:hideMark/>
          </w:tcPr>
          <w:p w14:paraId="3BF458E3" w14:textId="1FE56C42" w:rsidR="00BF3E96" w:rsidRPr="001A780C" w:rsidRDefault="00BF3E96" w:rsidP="001A780C">
            <w:pPr>
              <w:spacing w:line="360" w:lineRule="auto"/>
              <w:jc w:val="both"/>
              <w:rPr>
                <w:rFonts w:ascii="Book Antiqua" w:hAnsi="Book Antiqua"/>
                <w:b/>
                <w:color w:val="000000" w:themeColor="text1"/>
                <w:lang w:eastAsia="zh-CN"/>
              </w:rPr>
            </w:pPr>
            <w:r w:rsidRPr="001A780C">
              <w:rPr>
                <w:rFonts w:ascii="Book Antiqua" w:eastAsia="Times New Roman" w:hAnsi="Book Antiqua"/>
                <w:b/>
                <w:color w:val="000000" w:themeColor="text1"/>
              </w:rPr>
              <w:t xml:space="preserve"> </w:t>
            </w:r>
            <w:r w:rsidR="00625E67" w:rsidRPr="001A780C">
              <w:rPr>
                <w:rFonts w:ascii="Book Antiqua" w:eastAsia="Times New Roman" w:hAnsi="Book Antiqua"/>
                <w:b/>
                <w:color w:val="000000" w:themeColor="text1"/>
              </w:rPr>
              <w:t xml:space="preserve">Odds </w:t>
            </w:r>
            <w:r w:rsidRPr="001A780C">
              <w:rPr>
                <w:rFonts w:ascii="Book Antiqua" w:eastAsia="Times New Roman" w:hAnsi="Book Antiqua"/>
                <w:b/>
                <w:color w:val="000000" w:themeColor="text1"/>
              </w:rPr>
              <w:t>ratio</w:t>
            </w:r>
            <w:r w:rsidR="00D0470E" w:rsidRPr="001A780C">
              <w:rPr>
                <w:rFonts w:ascii="Book Antiqua" w:hAnsi="Book Antiqua"/>
                <w:b/>
                <w:color w:val="000000" w:themeColor="text1"/>
                <w:vertAlign w:val="superscript"/>
                <w:lang w:eastAsia="zh-CN"/>
              </w:rPr>
              <w:t>1</w:t>
            </w:r>
          </w:p>
        </w:tc>
        <w:tc>
          <w:tcPr>
            <w:tcW w:w="1260" w:type="dxa"/>
            <w:tcBorders>
              <w:top w:val="nil"/>
              <w:left w:val="nil"/>
              <w:bottom w:val="single" w:sz="4" w:space="0" w:color="auto"/>
              <w:right w:val="nil"/>
            </w:tcBorders>
            <w:shd w:val="clear" w:color="auto" w:fill="auto"/>
            <w:vAlign w:val="center"/>
            <w:hideMark/>
          </w:tcPr>
          <w:p w14:paraId="2802C30D" w14:textId="45E0F903" w:rsidR="00BF3E96" w:rsidRPr="001A780C" w:rsidRDefault="00D0470E" w:rsidP="001A780C">
            <w:pPr>
              <w:spacing w:line="360" w:lineRule="auto"/>
              <w:jc w:val="both"/>
              <w:rPr>
                <w:rFonts w:ascii="Book Antiqua" w:eastAsia="Times New Roman" w:hAnsi="Book Antiqua"/>
                <w:b/>
                <w:i/>
                <w:color w:val="000000" w:themeColor="text1"/>
              </w:rPr>
            </w:pPr>
            <w:r w:rsidRPr="001A780C">
              <w:rPr>
                <w:rFonts w:ascii="Book Antiqua" w:eastAsia="Times New Roman" w:hAnsi="Book Antiqua"/>
                <w:b/>
                <w:i/>
                <w:color w:val="000000" w:themeColor="text1"/>
              </w:rPr>
              <w:t>P</w:t>
            </w:r>
          </w:p>
        </w:tc>
        <w:tc>
          <w:tcPr>
            <w:tcW w:w="1080" w:type="dxa"/>
            <w:tcBorders>
              <w:top w:val="nil"/>
              <w:left w:val="nil"/>
              <w:bottom w:val="single" w:sz="4" w:space="0" w:color="auto"/>
              <w:right w:val="nil"/>
            </w:tcBorders>
            <w:shd w:val="clear" w:color="auto" w:fill="auto"/>
            <w:vAlign w:val="center"/>
            <w:hideMark/>
          </w:tcPr>
          <w:p w14:paraId="0D01813F" w14:textId="500A733D" w:rsidR="00BF3E96" w:rsidRPr="001A780C" w:rsidRDefault="00625E67" w:rsidP="001A780C">
            <w:pPr>
              <w:spacing w:line="360" w:lineRule="auto"/>
              <w:jc w:val="both"/>
              <w:rPr>
                <w:rFonts w:ascii="Book Antiqua" w:hAnsi="Book Antiqua"/>
                <w:b/>
                <w:color w:val="000000" w:themeColor="text1"/>
                <w:lang w:eastAsia="zh-CN"/>
              </w:rPr>
            </w:pPr>
            <w:r w:rsidRPr="001A780C">
              <w:rPr>
                <w:rFonts w:ascii="Book Antiqua" w:eastAsia="Times New Roman" w:hAnsi="Book Antiqua"/>
                <w:b/>
                <w:color w:val="000000" w:themeColor="text1"/>
              </w:rPr>
              <w:t xml:space="preserve">Odds </w:t>
            </w:r>
            <w:r w:rsidR="00BF3E96" w:rsidRPr="001A780C">
              <w:rPr>
                <w:rFonts w:ascii="Book Antiqua" w:eastAsia="Times New Roman" w:hAnsi="Book Antiqua"/>
                <w:b/>
                <w:color w:val="000000" w:themeColor="text1"/>
              </w:rPr>
              <w:t>ratio</w:t>
            </w:r>
            <w:r w:rsidR="00D0470E" w:rsidRPr="001A780C">
              <w:rPr>
                <w:rFonts w:ascii="Book Antiqua" w:hAnsi="Book Antiqua"/>
                <w:b/>
                <w:color w:val="000000" w:themeColor="text1"/>
                <w:vertAlign w:val="superscript"/>
                <w:lang w:eastAsia="zh-CN"/>
              </w:rPr>
              <w:t>1</w:t>
            </w:r>
          </w:p>
        </w:tc>
        <w:tc>
          <w:tcPr>
            <w:tcW w:w="1170" w:type="dxa"/>
            <w:tcBorders>
              <w:top w:val="nil"/>
              <w:left w:val="nil"/>
              <w:bottom w:val="single" w:sz="4" w:space="0" w:color="auto"/>
              <w:right w:val="nil"/>
            </w:tcBorders>
            <w:shd w:val="clear" w:color="auto" w:fill="auto"/>
            <w:vAlign w:val="center"/>
            <w:hideMark/>
          </w:tcPr>
          <w:p w14:paraId="0DC81838" w14:textId="7C81DC33" w:rsidR="00BF3E96" w:rsidRPr="001A780C" w:rsidRDefault="00D0470E" w:rsidP="001A780C">
            <w:pPr>
              <w:spacing w:line="360" w:lineRule="auto"/>
              <w:jc w:val="both"/>
              <w:rPr>
                <w:rFonts w:ascii="Book Antiqua" w:eastAsia="Times New Roman" w:hAnsi="Book Antiqua"/>
                <w:b/>
                <w:i/>
                <w:color w:val="000000" w:themeColor="text1"/>
              </w:rPr>
            </w:pPr>
            <w:r w:rsidRPr="001A780C">
              <w:rPr>
                <w:rFonts w:ascii="Book Antiqua" w:eastAsia="Times New Roman" w:hAnsi="Book Antiqua"/>
                <w:b/>
                <w:i/>
                <w:color w:val="000000" w:themeColor="text1"/>
              </w:rPr>
              <w:t>P</w:t>
            </w:r>
          </w:p>
        </w:tc>
      </w:tr>
      <w:tr w:rsidR="00BF3E96" w:rsidRPr="001A780C" w14:paraId="2C36B3F5" w14:textId="77777777" w:rsidTr="00C54B98">
        <w:trPr>
          <w:trHeight w:val="320"/>
        </w:trPr>
        <w:tc>
          <w:tcPr>
            <w:tcW w:w="1897" w:type="dxa"/>
            <w:tcBorders>
              <w:top w:val="nil"/>
              <w:left w:val="nil"/>
              <w:bottom w:val="nil"/>
              <w:right w:val="nil"/>
            </w:tcBorders>
            <w:shd w:val="clear" w:color="auto" w:fill="auto"/>
            <w:vAlign w:val="center"/>
            <w:hideMark/>
          </w:tcPr>
          <w:p w14:paraId="0826708D"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rs10045431</w:t>
            </w:r>
          </w:p>
        </w:tc>
        <w:tc>
          <w:tcPr>
            <w:tcW w:w="2153" w:type="dxa"/>
            <w:tcBorders>
              <w:top w:val="nil"/>
              <w:left w:val="nil"/>
              <w:bottom w:val="nil"/>
              <w:right w:val="nil"/>
            </w:tcBorders>
            <w:shd w:val="clear" w:color="auto" w:fill="auto"/>
            <w:vAlign w:val="center"/>
            <w:hideMark/>
          </w:tcPr>
          <w:p w14:paraId="45B87843"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IL</w:t>
            </w:r>
            <w:r w:rsidRPr="001A780C">
              <w:rPr>
                <w:rFonts w:ascii="Book Antiqua" w:eastAsia="Times New Roman" w:hAnsi="Book Antiqua"/>
                <w:i/>
                <w:color w:val="000000" w:themeColor="text1"/>
                <w:u w:val="single"/>
              </w:rPr>
              <w:t xml:space="preserve"> </w:t>
            </w:r>
            <w:r w:rsidRPr="001A780C">
              <w:rPr>
                <w:rFonts w:ascii="Book Antiqua" w:eastAsia="Times New Roman" w:hAnsi="Book Antiqua"/>
                <w:i/>
                <w:color w:val="000000" w:themeColor="text1"/>
              </w:rPr>
              <w:t>12B</w:t>
            </w:r>
          </w:p>
        </w:tc>
        <w:tc>
          <w:tcPr>
            <w:tcW w:w="1170" w:type="dxa"/>
            <w:tcBorders>
              <w:top w:val="nil"/>
              <w:left w:val="nil"/>
              <w:bottom w:val="nil"/>
              <w:right w:val="nil"/>
            </w:tcBorders>
            <w:shd w:val="clear" w:color="auto" w:fill="auto"/>
            <w:vAlign w:val="center"/>
            <w:hideMark/>
          </w:tcPr>
          <w:p w14:paraId="50EA6E2B"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CD</w:t>
            </w:r>
          </w:p>
        </w:tc>
        <w:tc>
          <w:tcPr>
            <w:tcW w:w="1212" w:type="dxa"/>
            <w:tcBorders>
              <w:top w:val="nil"/>
              <w:left w:val="nil"/>
              <w:bottom w:val="nil"/>
              <w:right w:val="nil"/>
            </w:tcBorders>
            <w:shd w:val="clear" w:color="auto" w:fill="auto"/>
            <w:hideMark/>
          </w:tcPr>
          <w:p w14:paraId="4C913A91"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0.579</w:t>
            </w:r>
          </w:p>
        </w:tc>
        <w:tc>
          <w:tcPr>
            <w:tcW w:w="1260" w:type="dxa"/>
            <w:tcBorders>
              <w:top w:val="nil"/>
              <w:left w:val="nil"/>
              <w:bottom w:val="nil"/>
              <w:right w:val="nil"/>
            </w:tcBorders>
            <w:shd w:val="clear" w:color="auto" w:fill="auto"/>
            <w:hideMark/>
          </w:tcPr>
          <w:p w14:paraId="7A80A96F"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0.027</w:t>
            </w:r>
          </w:p>
        </w:tc>
        <w:tc>
          <w:tcPr>
            <w:tcW w:w="1080" w:type="dxa"/>
            <w:tcBorders>
              <w:top w:val="nil"/>
              <w:left w:val="nil"/>
              <w:bottom w:val="nil"/>
              <w:right w:val="nil"/>
            </w:tcBorders>
            <w:shd w:val="clear" w:color="auto" w:fill="auto"/>
            <w:noWrap/>
            <w:hideMark/>
          </w:tcPr>
          <w:p w14:paraId="34F10295"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2.491</w:t>
            </w:r>
          </w:p>
        </w:tc>
        <w:tc>
          <w:tcPr>
            <w:tcW w:w="1170" w:type="dxa"/>
            <w:tcBorders>
              <w:top w:val="nil"/>
              <w:left w:val="nil"/>
              <w:bottom w:val="nil"/>
              <w:right w:val="nil"/>
            </w:tcBorders>
            <w:shd w:val="clear" w:color="auto" w:fill="auto"/>
            <w:noWrap/>
            <w:hideMark/>
          </w:tcPr>
          <w:p w14:paraId="1CFCE054"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0.178</w:t>
            </w:r>
          </w:p>
        </w:tc>
      </w:tr>
      <w:tr w:rsidR="00BF3E96" w:rsidRPr="001A780C" w14:paraId="660C37A5" w14:textId="77777777" w:rsidTr="00C54B98">
        <w:trPr>
          <w:trHeight w:val="360"/>
        </w:trPr>
        <w:tc>
          <w:tcPr>
            <w:tcW w:w="1897" w:type="dxa"/>
            <w:tcBorders>
              <w:top w:val="nil"/>
              <w:left w:val="nil"/>
              <w:bottom w:val="nil"/>
              <w:right w:val="nil"/>
            </w:tcBorders>
            <w:shd w:val="clear" w:color="auto" w:fill="auto"/>
            <w:vAlign w:val="center"/>
            <w:hideMark/>
          </w:tcPr>
          <w:p w14:paraId="49A295BF"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rs11805303</w:t>
            </w:r>
          </w:p>
        </w:tc>
        <w:tc>
          <w:tcPr>
            <w:tcW w:w="2153" w:type="dxa"/>
            <w:tcBorders>
              <w:top w:val="nil"/>
              <w:left w:val="nil"/>
              <w:bottom w:val="nil"/>
              <w:right w:val="nil"/>
            </w:tcBorders>
            <w:shd w:val="clear" w:color="auto" w:fill="auto"/>
            <w:vAlign w:val="center"/>
            <w:hideMark/>
          </w:tcPr>
          <w:p w14:paraId="7D578EC2"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IL23R</w:t>
            </w:r>
          </w:p>
        </w:tc>
        <w:tc>
          <w:tcPr>
            <w:tcW w:w="1170" w:type="dxa"/>
            <w:tcBorders>
              <w:top w:val="nil"/>
              <w:left w:val="nil"/>
              <w:bottom w:val="nil"/>
              <w:right w:val="nil"/>
            </w:tcBorders>
            <w:shd w:val="clear" w:color="auto" w:fill="auto"/>
            <w:vAlign w:val="center"/>
            <w:hideMark/>
          </w:tcPr>
          <w:p w14:paraId="230CA888"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CD</w:t>
            </w:r>
          </w:p>
        </w:tc>
        <w:tc>
          <w:tcPr>
            <w:tcW w:w="1212" w:type="dxa"/>
            <w:tcBorders>
              <w:top w:val="nil"/>
              <w:left w:val="nil"/>
              <w:bottom w:val="nil"/>
              <w:right w:val="nil"/>
            </w:tcBorders>
            <w:shd w:val="clear" w:color="auto" w:fill="auto"/>
            <w:hideMark/>
          </w:tcPr>
          <w:p w14:paraId="37AA2D38"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0.909</w:t>
            </w:r>
          </w:p>
        </w:tc>
        <w:tc>
          <w:tcPr>
            <w:tcW w:w="1260" w:type="dxa"/>
            <w:tcBorders>
              <w:top w:val="nil"/>
              <w:left w:val="nil"/>
              <w:bottom w:val="nil"/>
              <w:right w:val="nil"/>
            </w:tcBorders>
            <w:shd w:val="clear" w:color="auto" w:fill="auto"/>
            <w:hideMark/>
          </w:tcPr>
          <w:p w14:paraId="16957F95"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0.609</w:t>
            </w:r>
          </w:p>
        </w:tc>
        <w:tc>
          <w:tcPr>
            <w:tcW w:w="1080" w:type="dxa"/>
            <w:tcBorders>
              <w:top w:val="nil"/>
              <w:left w:val="nil"/>
              <w:bottom w:val="nil"/>
              <w:right w:val="nil"/>
            </w:tcBorders>
            <w:shd w:val="clear" w:color="auto" w:fill="auto"/>
            <w:noWrap/>
            <w:hideMark/>
          </w:tcPr>
          <w:p w14:paraId="004C407D"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1.505</w:t>
            </w:r>
          </w:p>
        </w:tc>
        <w:tc>
          <w:tcPr>
            <w:tcW w:w="1170" w:type="dxa"/>
            <w:tcBorders>
              <w:top w:val="nil"/>
              <w:left w:val="nil"/>
              <w:bottom w:val="nil"/>
              <w:right w:val="nil"/>
            </w:tcBorders>
            <w:shd w:val="clear" w:color="auto" w:fill="auto"/>
            <w:noWrap/>
            <w:hideMark/>
          </w:tcPr>
          <w:p w14:paraId="0852A839"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0.010</w:t>
            </w:r>
          </w:p>
        </w:tc>
      </w:tr>
      <w:tr w:rsidR="00BF3E96" w:rsidRPr="001A780C" w14:paraId="4489A1AC" w14:textId="77777777" w:rsidTr="00C54B98">
        <w:trPr>
          <w:trHeight w:val="320"/>
        </w:trPr>
        <w:tc>
          <w:tcPr>
            <w:tcW w:w="1897" w:type="dxa"/>
            <w:tcBorders>
              <w:top w:val="nil"/>
              <w:left w:val="nil"/>
              <w:bottom w:val="nil"/>
              <w:right w:val="nil"/>
            </w:tcBorders>
            <w:shd w:val="clear" w:color="auto" w:fill="auto"/>
            <w:vAlign w:val="center"/>
            <w:hideMark/>
          </w:tcPr>
          <w:p w14:paraId="7DBFB235"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rs12612347</w:t>
            </w:r>
          </w:p>
        </w:tc>
        <w:tc>
          <w:tcPr>
            <w:tcW w:w="2153" w:type="dxa"/>
            <w:tcBorders>
              <w:top w:val="nil"/>
              <w:left w:val="nil"/>
              <w:bottom w:val="nil"/>
              <w:right w:val="nil"/>
            </w:tcBorders>
            <w:shd w:val="clear" w:color="auto" w:fill="auto"/>
            <w:vAlign w:val="center"/>
            <w:hideMark/>
          </w:tcPr>
          <w:p w14:paraId="3E24A725"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ARPC2</w:t>
            </w:r>
          </w:p>
        </w:tc>
        <w:tc>
          <w:tcPr>
            <w:tcW w:w="1170" w:type="dxa"/>
            <w:tcBorders>
              <w:top w:val="nil"/>
              <w:left w:val="nil"/>
              <w:bottom w:val="nil"/>
              <w:right w:val="nil"/>
            </w:tcBorders>
            <w:shd w:val="clear" w:color="auto" w:fill="auto"/>
            <w:vAlign w:val="center"/>
            <w:hideMark/>
          </w:tcPr>
          <w:p w14:paraId="1F2D1514"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1F8E638E"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0.896</w:t>
            </w:r>
          </w:p>
        </w:tc>
        <w:tc>
          <w:tcPr>
            <w:tcW w:w="1260" w:type="dxa"/>
            <w:tcBorders>
              <w:top w:val="nil"/>
              <w:left w:val="nil"/>
              <w:bottom w:val="nil"/>
              <w:right w:val="nil"/>
            </w:tcBorders>
            <w:shd w:val="clear" w:color="auto" w:fill="auto"/>
            <w:hideMark/>
          </w:tcPr>
          <w:p w14:paraId="348DF669"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0.479</w:t>
            </w:r>
          </w:p>
        </w:tc>
        <w:tc>
          <w:tcPr>
            <w:tcW w:w="1080" w:type="dxa"/>
            <w:tcBorders>
              <w:top w:val="nil"/>
              <w:left w:val="nil"/>
              <w:bottom w:val="nil"/>
              <w:right w:val="nil"/>
            </w:tcBorders>
            <w:shd w:val="clear" w:color="auto" w:fill="auto"/>
            <w:noWrap/>
            <w:hideMark/>
          </w:tcPr>
          <w:p w14:paraId="4532D9FC"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0.991</w:t>
            </w:r>
          </w:p>
        </w:tc>
        <w:tc>
          <w:tcPr>
            <w:tcW w:w="1170" w:type="dxa"/>
            <w:tcBorders>
              <w:top w:val="nil"/>
              <w:left w:val="nil"/>
              <w:bottom w:val="nil"/>
              <w:right w:val="nil"/>
            </w:tcBorders>
            <w:shd w:val="clear" w:color="auto" w:fill="auto"/>
            <w:noWrap/>
            <w:hideMark/>
          </w:tcPr>
          <w:p w14:paraId="4AE16918"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0.957</w:t>
            </w:r>
          </w:p>
        </w:tc>
      </w:tr>
      <w:tr w:rsidR="00BF3E96" w:rsidRPr="001A780C" w14:paraId="7B27EC10" w14:textId="77777777" w:rsidTr="00C54B98">
        <w:trPr>
          <w:trHeight w:val="320"/>
        </w:trPr>
        <w:tc>
          <w:tcPr>
            <w:tcW w:w="1897" w:type="dxa"/>
            <w:tcBorders>
              <w:top w:val="nil"/>
              <w:left w:val="nil"/>
              <w:bottom w:val="nil"/>
              <w:right w:val="nil"/>
            </w:tcBorders>
            <w:shd w:val="clear" w:color="auto" w:fill="auto"/>
            <w:vAlign w:val="center"/>
            <w:hideMark/>
          </w:tcPr>
          <w:p w14:paraId="6F0C2929"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rs13361189</w:t>
            </w:r>
          </w:p>
        </w:tc>
        <w:tc>
          <w:tcPr>
            <w:tcW w:w="2153" w:type="dxa"/>
            <w:tcBorders>
              <w:top w:val="nil"/>
              <w:left w:val="nil"/>
              <w:bottom w:val="nil"/>
              <w:right w:val="nil"/>
            </w:tcBorders>
            <w:shd w:val="clear" w:color="auto" w:fill="auto"/>
            <w:vAlign w:val="center"/>
            <w:hideMark/>
          </w:tcPr>
          <w:p w14:paraId="4093F664"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IRGM</w:t>
            </w:r>
          </w:p>
        </w:tc>
        <w:tc>
          <w:tcPr>
            <w:tcW w:w="1170" w:type="dxa"/>
            <w:tcBorders>
              <w:top w:val="nil"/>
              <w:left w:val="nil"/>
              <w:bottom w:val="nil"/>
              <w:right w:val="nil"/>
            </w:tcBorders>
            <w:shd w:val="clear" w:color="auto" w:fill="auto"/>
            <w:vAlign w:val="center"/>
            <w:hideMark/>
          </w:tcPr>
          <w:p w14:paraId="076034C5"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CD</w:t>
            </w:r>
          </w:p>
        </w:tc>
        <w:tc>
          <w:tcPr>
            <w:tcW w:w="1212" w:type="dxa"/>
            <w:tcBorders>
              <w:top w:val="nil"/>
              <w:left w:val="nil"/>
              <w:bottom w:val="nil"/>
              <w:right w:val="nil"/>
            </w:tcBorders>
            <w:shd w:val="clear" w:color="auto" w:fill="auto"/>
            <w:hideMark/>
          </w:tcPr>
          <w:p w14:paraId="10D52643"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1.093</w:t>
            </w:r>
          </w:p>
        </w:tc>
        <w:tc>
          <w:tcPr>
            <w:tcW w:w="1260" w:type="dxa"/>
            <w:tcBorders>
              <w:top w:val="nil"/>
              <w:left w:val="nil"/>
              <w:bottom w:val="nil"/>
              <w:right w:val="nil"/>
            </w:tcBorders>
            <w:shd w:val="clear" w:color="auto" w:fill="auto"/>
            <w:hideMark/>
          </w:tcPr>
          <w:p w14:paraId="5C2990C2"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0.578</w:t>
            </w:r>
          </w:p>
        </w:tc>
        <w:tc>
          <w:tcPr>
            <w:tcW w:w="1080" w:type="dxa"/>
            <w:tcBorders>
              <w:top w:val="nil"/>
              <w:left w:val="nil"/>
              <w:bottom w:val="nil"/>
              <w:right w:val="nil"/>
            </w:tcBorders>
            <w:shd w:val="clear" w:color="auto" w:fill="auto"/>
            <w:noWrap/>
            <w:hideMark/>
          </w:tcPr>
          <w:p w14:paraId="41A35A10"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1.355</w:t>
            </w:r>
          </w:p>
        </w:tc>
        <w:tc>
          <w:tcPr>
            <w:tcW w:w="1170" w:type="dxa"/>
            <w:tcBorders>
              <w:top w:val="nil"/>
              <w:left w:val="nil"/>
              <w:bottom w:val="nil"/>
              <w:right w:val="nil"/>
            </w:tcBorders>
            <w:shd w:val="clear" w:color="auto" w:fill="auto"/>
            <w:noWrap/>
            <w:hideMark/>
          </w:tcPr>
          <w:p w14:paraId="32C2EDC2"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0.331</w:t>
            </w:r>
          </w:p>
        </w:tc>
      </w:tr>
      <w:tr w:rsidR="00BF3E96" w:rsidRPr="001A780C" w14:paraId="37A5B2A7" w14:textId="77777777" w:rsidTr="00C54B98">
        <w:trPr>
          <w:trHeight w:val="342"/>
        </w:trPr>
        <w:tc>
          <w:tcPr>
            <w:tcW w:w="1897" w:type="dxa"/>
            <w:tcBorders>
              <w:top w:val="nil"/>
              <w:left w:val="nil"/>
              <w:bottom w:val="nil"/>
              <w:right w:val="nil"/>
            </w:tcBorders>
            <w:shd w:val="clear" w:color="auto" w:fill="auto"/>
            <w:vAlign w:val="center"/>
            <w:hideMark/>
          </w:tcPr>
          <w:p w14:paraId="459811AE"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rs1558744</w:t>
            </w:r>
          </w:p>
        </w:tc>
        <w:tc>
          <w:tcPr>
            <w:tcW w:w="2153" w:type="dxa"/>
            <w:tcBorders>
              <w:top w:val="nil"/>
              <w:left w:val="nil"/>
              <w:bottom w:val="nil"/>
              <w:right w:val="nil"/>
            </w:tcBorders>
            <w:shd w:val="clear" w:color="auto" w:fill="auto"/>
            <w:vAlign w:val="center"/>
            <w:hideMark/>
          </w:tcPr>
          <w:p w14:paraId="75EB2164"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IFN-c, IL26, IL22</w:t>
            </w:r>
          </w:p>
        </w:tc>
        <w:tc>
          <w:tcPr>
            <w:tcW w:w="1170" w:type="dxa"/>
            <w:tcBorders>
              <w:top w:val="nil"/>
              <w:left w:val="nil"/>
              <w:bottom w:val="nil"/>
              <w:right w:val="nil"/>
            </w:tcBorders>
            <w:shd w:val="clear" w:color="auto" w:fill="auto"/>
            <w:vAlign w:val="center"/>
            <w:hideMark/>
          </w:tcPr>
          <w:p w14:paraId="586CE9B8"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654F235D"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1.043</w:t>
            </w:r>
          </w:p>
        </w:tc>
        <w:tc>
          <w:tcPr>
            <w:tcW w:w="1260" w:type="dxa"/>
            <w:tcBorders>
              <w:top w:val="nil"/>
              <w:left w:val="nil"/>
              <w:bottom w:val="nil"/>
              <w:right w:val="nil"/>
            </w:tcBorders>
            <w:shd w:val="clear" w:color="auto" w:fill="auto"/>
            <w:hideMark/>
          </w:tcPr>
          <w:p w14:paraId="280C99BA"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0.811</w:t>
            </w:r>
          </w:p>
        </w:tc>
        <w:tc>
          <w:tcPr>
            <w:tcW w:w="1080" w:type="dxa"/>
            <w:tcBorders>
              <w:top w:val="nil"/>
              <w:left w:val="nil"/>
              <w:bottom w:val="nil"/>
              <w:right w:val="nil"/>
            </w:tcBorders>
            <w:shd w:val="clear" w:color="auto" w:fill="auto"/>
            <w:noWrap/>
            <w:hideMark/>
          </w:tcPr>
          <w:p w14:paraId="0672407A"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5.560</w:t>
            </w:r>
          </w:p>
        </w:tc>
        <w:tc>
          <w:tcPr>
            <w:tcW w:w="1170" w:type="dxa"/>
            <w:tcBorders>
              <w:top w:val="nil"/>
              <w:left w:val="nil"/>
              <w:bottom w:val="nil"/>
              <w:right w:val="nil"/>
            </w:tcBorders>
            <w:shd w:val="clear" w:color="auto" w:fill="auto"/>
            <w:noWrap/>
            <w:hideMark/>
          </w:tcPr>
          <w:p w14:paraId="68203BDE"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0.036</w:t>
            </w:r>
          </w:p>
        </w:tc>
      </w:tr>
      <w:tr w:rsidR="00BF3E96" w:rsidRPr="001A780C" w14:paraId="23FC73C3" w14:textId="77777777" w:rsidTr="00C54B98">
        <w:trPr>
          <w:trHeight w:val="320"/>
        </w:trPr>
        <w:tc>
          <w:tcPr>
            <w:tcW w:w="1897" w:type="dxa"/>
            <w:tcBorders>
              <w:top w:val="nil"/>
              <w:left w:val="nil"/>
              <w:bottom w:val="nil"/>
              <w:right w:val="nil"/>
            </w:tcBorders>
            <w:shd w:val="clear" w:color="auto" w:fill="auto"/>
            <w:vAlign w:val="center"/>
            <w:hideMark/>
          </w:tcPr>
          <w:p w14:paraId="6AC385EF"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rs1728785</w:t>
            </w:r>
          </w:p>
        </w:tc>
        <w:tc>
          <w:tcPr>
            <w:tcW w:w="2153" w:type="dxa"/>
            <w:tcBorders>
              <w:top w:val="nil"/>
              <w:left w:val="nil"/>
              <w:bottom w:val="nil"/>
              <w:right w:val="nil"/>
            </w:tcBorders>
            <w:shd w:val="clear" w:color="auto" w:fill="auto"/>
            <w:vAlign w:val="center"/>
            <w:hideMark/>
          </w:tcPr>
          <w:p w14:paraId="69F616C9"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CDH1</w:t>
            </w:r>
          </w:p>
        </w:tc>
        <w:tc>
          <w:tcPr>
            <w:tcW w:w="1170" w:type="dxa"/>
            <w:tcBorders>
              <w:top w:val="nil"/>
              <w:left w:val="nil"/>
              <w:bottom w:val="nil"/>
              <w:right w:val="nil"/>
            </w:tcBorders>
            <w:shd w:val="clear" w:color="auto" w:fill="auto"/>
            <w:vAlign w:val="center"/>
            <w:hideMark/>
          </w:tcPr>
          <w:p w14:paraId="20D50B9E"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282B63C6"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0.829</w:t>
            </w:r>
          </w:p>
        </w:tc>
        <w:tc>
          <w:tcPr>
            <w:tcW w:w="1260" w:type="dxa"/>
            <w:tcBorders>
              <w:top w:val="nil"/>
              <w:left w:val="nil"/>
              <w:bottom w:val="nil"/>
              <w:right w:val="nil"/>
            </w:tcBorders>
            <w:shd w:val="clear" w:color="auto" w:fill="auto"/>
            <w:hideMark/>
          </w:tcPr>
          <w:p w14:paraId="239F5F53"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0.244</w:t>
            </w:r>
          </w:p>
        </w:tc>
        <w:tc>
          <w:tcPr>
            <w:tcW w:w="1080" w:type="dxa"/>
            <w:tcBorders>
              <w:top w:val="nil"/>
              <w:left w:val="nil"/>
              <w:bottom w:val="nil"/>
              <w:right w:val="nil"/>
            </w:tcBorders>
            <w:shd w:val="clear" w:color="auto" w:fill="auto"/>
            <w:noWrap/>
            <w:hideMark/>
          </w:tcPr>
          <w:p w14:paraId="3418B610"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1.410</w:t>
            </w:r>
          </w:p>
        </w:tc>
        <w:tc>
          <w:tcPr>
            <w:tcW w:w="1170" w:type="dxa"/>
            <w:tcBorders>
              <w:top w:val="nil"/>
              <w:left w:val="nil"/>
              <w:bottom w:val="nil"/>
              <w:right w:val="nil"/>
            </w:tcBorders>
            <w:shd w:val="clear" w:color="auto" w:fill="auto"/>
            <w:noWrap/>
            <w:hideMark/>
          </w:tcPr>
          <w:p w14:paraId="330D6585"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0.314</w:t>
            </w:r>
          </w:p>
        </w:tc>
      </w:tr>
      <w:tr w:rsidR="00BF3E96" w:rsidRPr="001A780C" w14:paraId="32D41523" w14:textId="77777777" w:rsidTr="00C54B98">
        <w:trPr>
          <w:trHeight w:val="320"/>
        </w:trPr>
        <w:tc>
          <w:tcPr>
            <w:tcW w:w="1897" w:type="dxa"/>
            <w:tcBorders>
              <w:top w:val="nil"/>
              <w:left w:val="nil"/>
              <w:bottom w:val="nil"/>
              <w:right w:val="nil"/>
            </w:tcBorders>
            <w:shd w:val="clear" w:color="auto" w:fill="auto"/>
            <w:vAlign w:val="center"/>
            <w:hideMark/>
          </w:tcPr>
          <w:p w14:paraId="26F1CE84"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rs3024505</w:t>
            </w:r>
          </w:p>
        </w:tc>
        <w:tc>
          <w:tcPr>
            <w:tcW w:w="2153" w:type="dxa"/>
            <w:tcBorders>
              <w:top w:val="nil"/>
              <w:left w:val="nil"/>
              <w:bottom w:val="nil"/>
              <w:right w:val="nil"/>
            </w:tcBorders>
            <w:shd w:val="clear" w:color="auto" w:fill="auto"/>
            <w:vAlign w:val="center"/>
            <w:hideMark/>
          </w:tcPr>
          <w:p w14:paraId="258C6D27"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IL10</w:t>
            </w:r>
          </w:p>
        </w:tc>
        <w:tc>
          <w:tcPr>
            <w:tcW w:w="1170" w:type="dxa"/>
            <w:tcBorders>
              <w:top w:val="nil"/>
              <w:left w:val="nil"/>
              <w:bottom w:val="nil"/>
              <w:right w:val="nil"/>
            </w:tcBorders>
            <w:shd w:val="clear" w:color="auto" w:fill="auto"/>
            <w:vAlign w:val="center"/>
            <w:hideMark/>
          </w:tcPr>
          <w:p w14:paraId="17444AC9"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31F5BDCA"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1.194</w:t>
            </w:r>
          </w:p>
        </w:tc>
        <w:tc>
          <w:tcPr>
            <w:tcW w:w="1260" w:type="dxa"/>
            <w:tcBorders>
              <w:top w:val="nil"/>
              <w:left w:val="nil"/>
              <w:bottom w:val="nil"/>
              <w:right w:val="nil"/>
            </w:tcBorders>
            <w:shd w:val="clear" w:color="auto" w:fill="auto"/>
            <w:hideMark/>
          </w:tcPr>
          <w:p w14:paraId="3B7EADC6"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0.351</w:t>
            </w:r>
          </w:p>
        </w:tc>
        <w:tc>
          <w:tcPr>
            <w:tcW w:w="1080" w:type="dxa"/>
            <w:tcBorders>
              <w:top w:val="nil"/>
              <w:left w:val="nil"/>
              <w:bottom w:val="nil"/>
              <w:right w:val="nil"/>
            </w:tcBorders>
            <w:shd w:val="clear" w:color="auto" w:fill="auto"/>
            <w:noWrap/>
            <w:hideMark/>
          </w:tcPr>
          <w:p w14:paraId="05DD5209"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2.446</w:t>
            </w:r>
          </w:p>
        </w:tc>
        <w:tc>
          <w:tcPr>
            <w:tcW w:w="1170" w:type="dxa"/>
            <w:tcBorders>
              <w:top w:val="nil"/>
              <w:left w:val="nil"/>
              <w:bottom w:val="nil"/>
              <w:right w:val="nil"/>
            </w:tcBorders>
            <w:shd w:val="clear" w:color="auto" w:fill="auto"/>
            <w:noWrap/>
            <w:hideMark/>
          </w:tcPr>
          <w:p w14:paraId="16A0D33A"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0.244</w:t>
            </w:r>
          </w:p>
        </w:tc>
      </w:tr>
      <w:tr w:rsidR="00BF3E96" w:rsidRPr="001A780C" w14:paraId="75430D97" w14:textId="77777777" w:rsidTr="00C54B98">
        <w:trPr>
          <w:trHeight w:val="351"/>
        </w:trPr>
        <w:tc>
          <w:tcPr>
            <w:tcW w:w="1897" w:type="dxa"/>
            <w:tcBorders>
              <w:top w:val="nil"/>
              <w:left w:val="nil"/>
              <w:bottom w:val="nil"/>
              <w:right w:val="nil"/>
            </w:tcBorders>
            <w:shd w:val="clear" w:color="auto" w:fill="auto"/>
            <w:vAlign w:val="center"/>
            <w:hideMark/>
          </w:tcPr>
          <w:p w14:paraId="0D3BBAFB"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rs3737240</w:t>
            </w:r>
          </w:p>
        </w:tc>
        <w:tc>
          <w:tcPr>
            <w:tcW w:w="2153" w:type="dxa"/>
            <w:tcBorders>
              <w:top w:val="nil"/>
              <w:left w:val="nil"/>
              <w:bottom w:val="nil"/>
              <w:right w:val="nil"/>
            </w:tcBorders>
            <w:shd w:val="clear" w:color="auto" w:fill="auto"/>
            <w:vAlign w:val="center"/>
            <w:hideMark/>
          </w:tcPr>
          <w:p w14:paraId="4780EBCD"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FCGR2A</w:t>
            </w:r>
          </w:p>
        </w:tc>
        <w:tc>
          <w:tcPr>
            <w:tcW w:w="1170" w:type="dxa"/>
            <w:tcBorders>
              <w:top w:val="nil"/>
              <w:left w:val="nil"/>
              <w:bottom w:val="nil"/>
              <w:right w:val="nil"/>
            </w:tcBorders>
            <w:shd w:val="clear" w:color="auto" w:fill="auto"/>
            <w:vAlign w:val="center"/>
            <w:hideMark/>
          </w:tcPr>
          <w:p w14:paraId="37E2EF4A"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1802BF3B"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1.182</w:t>
            </w:r>
          </w:p>
        </w:tc>
        <w:tc>
          <w:tcPr>
            <w:tcW w:w="1260" w:type="dxa"/>
            <w:tcBorders>
              <w:top w:val="nil"/>
              <w:left w:val="nil"/>
              <w:bottom w:val="nil"/>
              <w:right w:val="nil"/>
            </w:tcBorders>
            <w:shd w:val="clear" w:color="auto" w:fill="auto"/>
            <w:hideMark/>
          </w:tcPr>
          <w:p w14:paraId="3C6EE9A4"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0.291</w:t>
            </w:r>
          </w:p>
        </w:tc>
        <w:tc>
          <w:tcPr>
            <w:tcW w:w="1080" w:type="dxa"/>
            <w:tcBorders>
              <w:top w:val="nil"/>
              <w:left w:val="nil"/>
              <w:bottom w:val="nil"/>
              <w:right w:val="nil"/>
            </w:tcBorders>
            <w:shd w:val="clear" w:color="auto" w:fill="auto"/>
            <w:noWrap/>
            <w:hideMark/>
          </w:tcPr>
          <w:p w14:paraId="0605FCB1"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1.187</w:t>
            </w:r>
          </w:p>
        </w:tc>
        <w:tc>
          <w:tcPr>
            <w:tcW w:w="1170" w:type="dxa"/>
            <w:tcBorders>
              <w:top w:val="nil"/>
              <w:left w:val="nil"/>
              <w:bottom w:val="nil"/>
              <w:right w:val="nil"/>
            </w:tcBorders>
            <w:shd w:val="clear" w:color="auto" w:fill="auto"/>
            <w:noWrap/>
            <w:hideMark/>
          </w:tcPr>
          <w:p w14:paraId="2EBBCA0C"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0.564</w:t>
            </w:r>
          </w:p>
        </w:tc>
      </w:tr>
      <w:tr w:rsidR="00BF3E96" w:rsidRPr="001A780C" w14:paraId="13231641" w14:textId="77777777" w:rsidTr="00C54B98">
        <w:trPr>
          <w:trHeight w:val="320"/>
        </w:trPr>
        <w:tc>
          <w:tcPr>
            <w:tcW w:w="1897" w:type="dxa"/>
            <w:tcBorders>
              <w:top w:val="nil"/>
              <w:left w:val="nil"/>
              <w:bottom w:val="nil"/>
              <w:right w:val="nil"/>
            </w:tcBorders>
            <w:shd w:val="clear" w:color="auto" w:fill="auto"/>
            <w:vAlign w:val="center"/>
            <w:hideMark/>
          </w:tcPr>
          <w:p w14:paraId="286D54E4"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rs4613763</w:t>
            </w:r>
          </w:p>
        </w:tc>
        <w:tc>
          <w:tcPr>
            <w:tcW w:w="2153" w:type="dxa"/>
            <w:tcBorders>
              <w:top w:val="nil"/>
              <w:left w:val="nil"/>
              <w:bottom w:val="nil"/>
              <w:right w:val="nil"/>
            </w:tcBorders>
            <w:shd w:val="clear" w:color="auto" w:fill="auto"/>
            <w:vAlign w:val="center"/>
            <w:hideMark/>
          </w:tcPr>
          <w:p w14:paraId="055E6C33"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PTGER4</w:t>
            </w:r>
          </w:p>
        </w:tc>
        <w:tc>
          <w:tcPr>
            <w:tcW w:w="1170" w:type="dxa"/>
            <w:tcBorders>
              <w:top w:val="nil"/>
              <w:left w:val="nil"/>
              <w:bottom w:val="nil"/>
              <w:right w:val="nil"/>
            </w:tcBorders>
            <w:shd w:val="clear" w:color="auto" w:fill="auto"/>
            <w:vAlign w:val="center"/>
            <w:hideMark/>
          </w:tcPr>
          <w:p w14:paraId="12698AF1"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CD</w:t>
            </w:r>
          </w:p>
        </w:tc>
        <w:tc>
          <w:tcPr>
            <w:tcW w:w="1212" w:type="dxa"/>
            <w:tcBorders>
              <w:top w:val="nil"/>
              <w:left w:val="nil"/>
              <w:bottom w:val="nil"/>
              <w:right w:val="nil"/>
            </w:tcBorders>
            <w:shd w:val="clear" w:color="auto" w:fill="auto"/>
            <w:hideMark/>
          </w:tcPr>
          <w:p w14:paraId="7603EBAE"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2.325</w:t>
            </w:r>
          </w:p>
        </w:tc>
        <w:tc>
          <w:tcPr>
            <w:tcW w:w="1260" w:type="dxa"/>
            <w:tcBorders>
              <w:top w:val="nil"/>
              <w:left w:val="nil"/>
              <w:bottom w:val="nil"/>
              <w:right w:val="nil"/>
            </w:tcBorders>
            <w:shd w:val="clear" w:color="auto" w:fill="auto"/>
            <w:hideMark/>
          </w:tcPr>
          <w:p w14:paraId="0F7571E4"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0.273</w:t>
            </w:r>
          </w:p>
        </w:tc>
        <w:tc>
          <w:tcPr>
            <w:tcW w:w="1080" w:type="dxa"/>
            <w:tcBorders>
              <w:top w:val="nil"/>
              <w:left w:val="nil"/>
              <w:bottom w:val="nil"/>
              <w:right w:val="nil"/>
            </w:tcBorders>
            <w:shd w:val="clear" w:color="auto" w:fill="auto"/>
            <w:noWrap/>
            <w:hideMark/>
          </w:tcPr>
          <w:p w14:paraId="279EFF16" w14:textId="48BEF721" w:rsidR="00BF3E96" w:rsidRPr="001A780C" w:rsidRDefault="006D154F" w:rsidP="001A780C">
            <w:pPr>
              <w:spacing w:line="360" w:lineRule="auto"/>
              <w:jc w:val="both"/>
              <w:rPr>
                <w:rFonts w:ascii="Book Antiqua" w:hAnsi="Book Antiqua"/>
                <w:color w:val="000000" w:themeColor="text1"/>
                <w:vertAlign w:val="superscript"/>
                <w:lang w:eastAsia="zh-CN"/>
              </w:rPr>
            </w:pPr>
            <w:r w:rsidRPr="001A780C">
              <w:rPr>
                <w:rFonts w:ascii="Book Antiqua" w:hAnsi="Book Antiqua"/>
                <w:color w:val="000000" w:themeColor="text1"/>
                <w:vertAlign w:val="superscript"/>
                <w:lang w:eastAsia="zh-CN"/>
              </w:rPr>
              <w:t>2</w:t>
            </w:r>
          </w:p>
        </w:tc>
        <w:tc>
          <w:tcPr>
            <w:tcW w:w="1170" w:type="dxa"/>
            <w:tcBorders>
              <w:top w:val="nil"/>
              <w:left w:val="nil"/>
              <w:bottom w:val="nil"/>
              <w:right w:val="nil"/>
            </w:tcBorders>
            <w:shd w:val="clear" w:color="auto" w:fill="auto"/>
            <w:noWrap/>
            <w:hideMark/>
          </w:tcPr>
          <w:p w14:paraId="19ACBEDE"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w:t>
            </w:r>
          </w:p>
        </w:tc>
      </w:tr>
      <w:tr w:rsidR="00BF3E96" w:rsidRPr="001A780C" w14:paraId="5B70A173" w14:textId="77777777" w:rsidTr="00C54B98">
        <w:trPr>
          <w:trHeight w:val="360"/>
        </w:trPr>
        <w:tc>
          <w:tcPr>
            <w:tcW w:w="1897" w:type="dxa"/>
            <w:tcBorders>
              <w:top w:val="nil"/>
              <w:left w:val="nil"/>
              <w:bottom w:val="nil"/>
              <w:right w:val="nil"/>
            </w:tcBorders>
            <w:shd w:val="clear" w:color="auto" w:fill="auto"/>
            <w:vAlign w:val="center"/>
            <w:hideMark/>
          </w:tcPr>
          <w:p w14:paraId="441979A7"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rs5771069</w:t>
            </w:r>
          </w:p>
        </w:tc>
        <w:tc>
          <w:tcPr>
            <w:tcW w:w="2153" w:type="dxa"/>
            <w:tcBorders>
              <w:top w:val="nil"/>
              <w:left w:val="nil"/>
              <w:bottom w:val="nil"/>
              <w:right w:val="nil"/>
            </w:tcBorders>
            <w:shd w:val="clear" w:color="auto" w:fill="auto"/>
            <w:vAlign w:val="center"/>
            <w:hideMark/>
          </w:tcPr>
          <w:p w14:paraId="205CE4CB"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IL17REL/PIM3</w:t>
            </w:r>
          </w:p>
        </w:tc>
        <w:tc>
          <w:tcPr>
            <w:tcW w:w="1170" w:type="dxa"/>
            <w:tcBorders>
              <w:top w:val="nil"/>
              <w:left w:val="nil"/>
              <w:bottom w:val="nil"/>
              <w:right w:val="nil"/>
            </w:tcBorders>
            <w:shd w:val="clear" w:color="auto" w:fill="auto"/>
            <w:vAlign w:val="center"/>
            <w:hideMark/>
          </w:tcPr>
          <w:p w14:paraId="26C21385"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7E738BA3"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0.915</w:t>
            </w:r>
          </w:p>
        </w:tc>
        <w:tc>
          <w:tcPr>
            <w:tcW w:w="1260" w:type="dxa"/>
            <w:tcBorders>
              <w:top w:val="nil"/>
              <w:left w:val="nil"/>
              <w:bottom w:val="nil"/>
              <w:right w:val="nil"/>
            </w:tcBorders>
            <w:shd w:val="clear" w:color="auto" w:fill="auto"/>
            <w:hideMark/>
          </w:tcPr>
          <w:p w14:paraId="31C0E081"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0.589</w:t>
            </w:r>
          </w:p>
        </w:tc>
        <w:tc>
          <w:tcPr>
            <w:tcW w:w="1080" w:type="dxa"/>
            <w:tcBorders>
              <w:top w:val="nil"/>
              <w:left w:val="nil"/>
              <w:bottom w:val="nil"/>
              <w:right w:val="nil"/>
            </w:tcBorders>
            <w:shd w:val="clear" w:color="auto" w:fill="auto"/>
            <w:noWrap/>
            <w:hideMark/>
          </w:tcPr>
          <w:p w14:paraId="4F718B1B"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0.599</w:t>
            </w:r>
          </w:p>
        </w:tc>
        <w:tc>
          <w:tcPr>
            <w:tcW w:w="1170" w:type="dxa"/>
            <w:tcBorders>
              <w:top w:val="nil"/>
              <w:left w:val="nil"/>
              <w:bottom w:val="nil"/>
              <w:right w:val="nil"/>
            </w:tcBorders>
            <w:shd w:val="clear" w:color="auto" w:fill="auto"/>
            <w:noWrap/>
            <w:hideMark/>
          </w:tcPr>
          <w:p w14:paraId="51F26745"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0.109</w:t>
            </w:r>
          </w:p>
        </w:tc>
      </w:tr>
      <w:tr w:rsidR="00BF3E96" w:rsidRPr="001A780C" w14:paraId="5A78FD4F" w14:textId="77777777" w:rsidTr="00C54B98">
        <w:trPr>
          <w:trHeight w:val="297"/>
        </w:trPr>
        <w:tc>
          <w:tcPr>
            <w:tcW w:w="1897" w:type="dxa"/>
            <w:tcBorders>
              <w:top w:val="nil"/>
              <w:left w:val="nil"/>
              <w:bottom w:val="nil"/>
              <w:right w:val="nil"/>
            </w:tcBorders>
            <w:shd w:val="clear" w:color="auto" w:fill="auto"/>
            <w:vAlign w:val="center"/>
            <w:hideMark/>
          </w:tcPr>
          <w:p w14:paraId="0AEE9B63"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rs6017342</w:t>
            </w:r>
          </w:p>
        </w:tc>
        <w:tc>
          <w:tcPr>
            <w:tcW w:w="2153" w:type="dxa"/>
            <w:tcBorders>
              <w:top w:val="nil"/>
              <w:left w:val="nil"/>
              <w:bottom w:val="nil"/>
              <w:right w:val="nil"/>
            </w:tcBorders>
            <w:shd w:val="clear" w:color="auto" w:fill="auto"/>
            <w:vAlign w:val="center"/>
            <w:hideMark/>
          </w:tcPr>
          <w:p w14:paraId="7ECBD9F0"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HNF4a, SERINC3</w:t>
            </w:r>
          </w:p>
        </w:tc>
        <w:tc>
          <w:tcPr>
            <w:tcW w:w="1170" w:type="dxa"/>
            <w:tcBorders>
              <w:top w:val="nil"/>
              <w:left w:val="nil"/>
              <w:bottom w:val="nil"/>
              <w:right w:val="nil"/>
            </w:tcBorders>
            <w:shd w:val="clear" w:color="auto" w:fill="auto"/>
            <w:vAlign w:val="center"/>
            <w:hideMark/>
          </w:tcPr>
          <w:p w14:paraId="6D74B622"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317C3090"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0.690</w:t>
            </w:r>
          </w:p>
        </w:tc>
        <w:tc>
          <w:tcPr>
            <w:tcW w:w="1260" w:type="dxa"/>
            <w:tcBorders>
              <w:top w:val="nil"/>
              <w:left w:val="nil"/>
              <w:bottom w:val="nil"/>
              <w:right w:val="nil"/>
            </w:tcBorders>
            <w:shd w:val="clear" w:color="auto" w:fill="auto"/>
            <w:hideMark/>
          </w:tcPr>
          <w:p w14:paraId="045FC1AF"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0.021</w:t>
            </w:r>
          </w:p>
        </w:tc>
        <w:tc>
          <w:tcPr>
            <w:tcW w:w="1080" w:type="dxa"/>
            <w:tcBorders>
              <w:top w:val="nil"/>
              <w:left w:val="nil"/>
              <w:bottom w:val="nil"/>
              <w:right w:val="nil"/>
            </w:tcBorders>
            <w:shd w:val="clear" w:color="auto" w:fill="auto"/>
            <w:noWrap/>
            <w:hideMark/>
          </w:tcPr>
          <w:p w14:paraId="689600FB"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0.920</w:t>
            </w:r>
          </w:p>
        </w:tc>
        <w:tc>
          <w:tcPr>
            <w:tcW w:w="1170" w:type="dxa"/>
            <w:tcBorders>
              <w:top w:val="nil"/>
              <w:left w:val="nil"/>
              <w:bottom w:val="nil"/>
              <w:right w:val="nil"/>
            </w:tcBorders>
            <w:shd w:val="clear" w:color="auto" w:fill="auto"/>
            <w:noWrap/>
            <w:hideMark/>
          </w:tcPr>
          <w:p w14:paraId="5DB0960B"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0.746</w:t>
            </w:r>
          </w:p>
        </w:tc>
      </w:tr>
      <w:tr w:rsidR="00BF3E96" w:rsidRPr="001A780C" w14:paraId="79F7353C" w14:textId="77777777" w:rsidTr="00C54B98">
        <w:trPr>
          <w:trHeight w:val="320"/>
        </w:trPr>
        <w:tc>
          <w:tcPr>
            <w:tcW w:w="1897" w:type="dxa"/>
            <w:tcBorders>
              <w:top w:val="nil"/>
              <w:left w:val="nil"/>
              <w:bottom w:val="nil"/>
              <w:right w:val="nil"/>
            </w:tcBorders>
            <w:shd w:val="clear" w:color="auto" w:fill="auto"/>
            <w:vAlign w:val="center"/>
            <w:hideMark/>
          </w:tcPr>
          <w:p w14:paraId="6E9AAD51"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rs744166</w:t>
            </w:r>
          </w:p>
        </w:tc>
        <w:tc>
          <w:tcPr>
            <w:tcW w:w="2153" w:type="dxa"/>
            <w:tcBorders>
              <w:top w:val="nil"/>
              <w:left w:val="nil"/>
              <w:bottom w:val="nil"/>
              <w:right w:val="nil"/>
            </w:tcBorders>
            <w:shd w:val="clear" w:color="auto" w:fill="auto"/>
            <w:vAlign w:val="center"/>
            <w:hideMark/>
          </w:tcPr>
          <w:p w14:paraId="3EF7F2AA"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STAT3</w:t>
            </w:r>
          </w:p>
        </w:tc>
        <w:tc>
          <w:tcPr>
            <w:tcW w:w="1170" w:type="dxa"/>
            <w:tcBorders>
              <w:top w:val="nil"/>
              <w:left w:val="nil"/>
              <w:bottom w:val="nil"/>
              <w:right w:val="nil"/>
            </w:tcBorders>
            <w:shd w:val="clear" w:color="auto" w:fill="auto"/>
            <w:vAlign w:val="center"/>
            <w:hideMark/>
          </w:tcPr>
          <w:p w14:paraId="49252F83"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CD</w:t>
            </w:r>
          </w:p>
        </w:tc>
        <w:tc>
          <w:tcPr>
            <w:tcW w:w="1212" w:type="dxa"/>
            <w:tcBorders>
              <w:top w:val="nil"/>
              <w:left w:val="nil"/>
              <w:bottom w:val="nil"/>
              <w:right w:val="nil"/>
            </w:tcBorders>
            <w:shd w:val="clear" w:color="auto" w:fill="auto"/>
            <w:hideMark/>
          </w:tcPr>
          <w:p w14:paraId="329C8091"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0.841</w:t>
            </w:r>
          </w:p>
        </w:tc>
        <w:tc>
          <w:tcPr>
            <w:tcW w:w="1260" w:type="dxa"/>
            <w:tcBorders>
              <w:top w:val="nil"/>
              <w:left w:val="nil"/>
              <w:bottom w:val="nil"/>
              <w:right w:val="nil"/>
            </w:tcBorders>
            <w:shd w:val="clear" w:color="auto" w:fill="auto"/>
            <w:hideMark/>
          </w:tcPr>
          <w:p w14:paraId="38FD1B8F"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0.266</w:t>
            </w:r>
          </w:p>
        </w:tc>
        <w:tc>
          <w:tcPr>
            <w:tcW w:w="1080" w:type="dxa"/>
            <w:tcBorders>
              <w:top w:val="nil"/>
              <w:left w:val="nil"/>
              <w:bottom w:val="nil"/>
              <w:right w:val="nil"/>
            </w:tcBorders>
            <w:shd w:val="clear" w:color="auto" w:fill="auto"/>
            <w:noWrap/>
            <w:hideMark/>
          </w:tcPr>
          <w:p w14:paraId="61171177"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0.900</w:t>
            </w:r>
          </w:p>
        </w:tc>
        <w:tc>
          <w:tcPr>
            <w:tcW w:w="1170" w:type="dxa"/>
            <w:tcBorders>
              <w:top w:val="nil"/>
              <w:left w:val="nil"/>
              <w:bottom w:val="nil"/>
              <w:right w:val="nil"/>
            </w:tcBorders>
            <w:shd w:val="clear" w:color="auto" w:fill="auto"/>
            <w:noWrap/>
            <w:hideMark/>
          </w:tcPr>
          <w:p w14:paraId="4D05FE3C"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0.541</w:t>
            </w:r>
          </w:p>
        </w:tc>
      </w:tr>
      <w:tr w:rsidR="00BF3E96" w:rsidRPr="001A780C" w14:paraId="23847269" w14:textId="77777777" w:rsidTr="00C54B98">
        <w:trPr>
          <w:trHeight w:val="320"/>
        </w:trPr>
        <w:tc>
          <w:tcPr>
            <w:tcW w:w="1897" w:type="dxa"/>
            <w:tcBorders>
              <w:top w:val="nil"/>
              <w:left w:val="nil"/>
              <w:bottom w:val="nil"/>
              <w:right w:val="nil"/>
            </w:tcBorders>
            <w:shd w:val="clear" w:color="auto" w:fill="auto"/>
            <w:vAlign w:val="center"/>
            <w:hideMark/>
          </w:tcPr>
          <w:p w14:paraId="1BC23F27"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rs7809799</w:t>
            </w:r>
          </w:p>
        </w:tc>
        <w:tc>
          <w:tcPr>
            <w:tcW w:w="2153" w:type="dxa"/>
            <w:tcBorders>
              <w:top w:val="nil"/>
              <w:left w:val="nil"/>
              <w:bottom w:val="nil"/>
              <w:right w:val="nil"/>
            </w:tcBorders>
            <w:shd w:val="clear" w:color="auto" w:fill="auto"/>
            <w:vAlign w:val="center"/>
            <w:hideMark/>
          </w:tcPr>
          <w:p w14:paraId="05FD747E"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SMURF1</w:t>
            </w:r>
          </w:p>
        </w:tc>
        <w:tc>
          <w:tcPr>
            <w:tcW w:w="1170" w:type="dxa"/>
            <w:tcBorders>
              <w:top w:val="nil"/>
              <w:left w:val="nil"/>
              <w:bottom w:val="nil"/>
              <w:right w:val="nil"/>
            </w:tcBorders>
            <w:shd w:val="clear" w:color="auto" w:fill="auto"/>
            <w:vAlign w:val="center"/>
            <w:hideMark/>
          </w:tcPr>
          <w:p w14:paraId="676AB786"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040F80E6"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1.149</w:t>
            </w:r>
          </w:p>
        </w:tc>
        <w:tc>
          <w:tcPr>
            <w:tcW w:w="1260" w:type="dxa"/>
            <w:tcBorders>
              <w:top w:val="nil"/>
              <w:left w:val="nil"/>
              <w:bottom w:val="nil"/>
              <w:right w:val="nil"/>
            </w:tcBorders>
            <w:shd w:val="clear" w:color="auto" w:fill="auto"/>
            <w:hideMark/>
          </w:tcPr>
          <w:p w14:paraId="61D0BCA3"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0.542</w:t>
            </w:r>
          </w:p>
        </w:tc>
        <w:tc>
          <w:tcPr>
            <w:tcW w:w="1080" w:type="dxa"/>
            <w:tcBorders>
              <w:top w:val="nil"/>
              <w:left w:val="nil"/>
              <w:bottom w:val="nil"/>
              <w:right w:val="nil"/>
            </w:tcBorders>
            <w:shd w:val="clear" w:color="auto" w:fill="auto"/>
            <w:noWrap/>
            <w:hideMark/>
          </w:tcPr>
          <w:p w14:paraId="1FE1A530"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2.747</w:t>
            </w:r>
          </w:p>
        </w:tc>
        <w:tc>
          <w:tcPr>
            <w:tcW w:w="1170" w:type="dxa"/>
            <w:tcBorders>
              <w:top w:val="nil"/>
              <w:left w:val="nil"/>
              <w:bottom w:val="nil"/>
              <w:right w:val="nil"/>
            </w:tcBorders>
            <w:shd w:val="clear" w:color="auto" w:fill="auto"/>
            <w:noWrap/>
            <w:hideMark/>
          </w:tcPr>
          <w:p w14:paraId="2E8AF276"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0.270</w:t>
            </w:r>
          </w:p>
        </w:tc>
      </w:tr>
      <w:tr w:rsidR="00BF3E96" w:rsidRPr="001A780C" w14:paraId="612BC328" w14:textId="77777777" w:rsidTr="00C54B98">
        <w:trPr>
          <w:trHeight w:val="360"/>
        </w:trPr>
        <w:tc>
          <w:tcPr>
            <w:tcW w:w="1897" w:type="dxa"/>
            <w:tcBorders>
              <w:top w:val="nil"/>
              <w:left w:val="nil"/>
              <w:bottom w:val="nil"/>
              <w:right w:val="nil"/>
            </w:tcBorders>
            <w:shd w:val="clear" w:color="auto" w:fill="auto"/>
            <w:vAlign w:val="center"/>
            <w:hideMark/>
          </w:tcPr>
          <w:p w14:paraId="2B25DBF2" w14:textId="7A99E775" w:rsidR="00BF3E96" w:rsidRPr="001A780C" w:rsidRDefault="00BF3E96" w:rsidP="001A780C">
            <w:pPr>
              <w:spacing w:line="360" w:lineRule="auto"/>
              <w:jc w:val="both"/>
              <w:rPr>
                <w:rFonts w:ascii="Book Antiqua" w:hAnsi="Book Antiqua"/>
                <w:bCs/>
                <w:color w:val="000000" w:themeColor="text1"/>
                <w:lang w:eastAsia="zh-CN"/>
              </w:rPr>
            </w:pPr>
            <w:r w:rsidRPr="001A780C">
              <w:rPr>
                <w:rFonts w:ascii="Book Antiqua" w:eastAsia="Times New Roman" w:hAnsi="Book Antiqua"/>
                <w:bCs/>
                <w:color w:val="000000" w:themeColor="text1"/>
              </w:rPr>
              <w:t>rs886774</w:t>
            </w:r>
            <w:r w:rsidR="006D154F" w:rsidRPr="001A780C">
              <w:rPr>
                <w:rFonts w:ascii="Book Antiqua" w:hAnsi="Book Antiqua"/>
                <w:bCs/>
                <w:color w:val="000000" w:themeColor="text1"/>
                <w:vertAlign w:val="superscript"/>
                <w:lang w:eastAsia="zh-CN"/>
              </w:rPr>
              <w:t>3</w:t>
            </w:r>
          </w:p>
        </w:tc>
        <w:tc>
          <w:tcPr>
            <w:tcW w:w="2153" w:type="dxa"/>
            <w:tcBorders>
              <w:top w:val="nil"/>
              <w:left w:val="nil"/>
              <w:bottom w:val="nil"/>
              <w:right w:val="nil"/>
            </w:tcBorders>
            <w:shd w:val="clear" w:color="auto" w:fill="auto"/>
            <w:vAlign w:val="center"/>
            <w:hideMark/>
          </w:tcPr>
          <w:p w14:paraId="6673966C" w14:textId="77777777" w:rsidR="00BF3E96" w:rsidRPr="001A780C" w:rsidRDefault="00BF3E96" w:rsidP="001A780C">
            <w:pPr>
              <w:spacing w:line="360" w:lineRule="auto"/>
              <w:jc w:val="both"/>
              <w:rPr>
                <w:rFonts w:ascii="Book Antiqua" w:eastAsia="Times New Roman" w:hAnsi="Book Antiqua"/>
                <w:bCs/>
                <w:i/>
                <w:color w:val="000000" w:themeColor="text1"/>
              </w:rPr>
            </w:pPr>
            <w:r w:rsidRPr="001A780C">
              <w:rPr>
                <w:rFonts w:ascii="Book Antiqua" w:eastAsia="Times New Roman" w:hAnsi="Book Antiqua"/>
                <w:bCs/>
                <w:i/>
                <w:color w:val="000000" w:themeColor="text1"/>
              </w:rPr>
              <w:t>LAMB1</w:t>
            </w:r>
          </w:p>
        </w:tc>
        <w:tc>
          <w:tcPr>
            <w:tcW w:w="1170" w:type="dxa"/>
            <w:tcBorders>
              <w:top w:val="nil"/>
              <w:left w:val="nil"/>
              <w:bottom w:val="nil"/>
              <w:right w:val="nil"/>
            </w:tcBorders>
            <w:shd w:val="clear" w:color="auto" w:fill="auto"/>
            <w:vAlign w:val="center"/>
            <w:hideMark/>
          </w:tcPr>
          <w:p w14:paraId="7B5EA052" w14:textId="77777777" w:rsidR="00BF3E96" w:rsidRPr="001A780C" w:rsidRDefault="00BF3E96" w:rsidP="001A780C">
            <w:pPr>
              <w:spacing w:line="360" w:lineRule="auto"/>
              <w:jc w:val="both"/>
              <w:rPr>
                <w:rFonts w:ascii="Book Antiqua" w:eastAsia="Times New Roman" w:hAnsi="Book Antiqua"/>
                <w:bCs/>
                <w:color w:val="000000" w:themeColor="text1"/>
              </w:rPr>
            </w:pPr>
            <w:r w:rsidRPr="001A780C">
              <w:rPr>
                <w:rFonts w:ascii="Book Antiqua" w:eastAsia="Times New Roman" w:hAnsi="Book Antiqua"/>
                <w:bCs/>
                <w:color w:val="000000" w:themeColor="text1"/>
              </w:rPr>
              <w:t>UC</w:t>
            </w:r>
          </w:p>
        </w:tc>
        <w:tc>
          <w:tcPr>
            <w:tcW w:w="1212" w:type="dxa"/>
            <w:tcBorders>
              <w:top w:val="nil"/>
              <w:left w:val="nil"/>
              <w:bottom w:val="nil"/>
              <w:right w:val="nil"/>
            </w:tcBorders>
            <w:shd w:val="clear" w:color="auto" w:fill="auto"/>
            <w:hideMark/>
          </w:tcPr>
          <w:p w14:paraId="783969FD"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1.163</w:t>
            </w:r>
          </w:p>
        </w:tc>
        <w:tc>
          <w:tcPr>
            <w:tcW w:w="1260" w:type="dxa"/>
            <w:tcBorders>
              <w:top w:val="nil"/>
              <w:left w:val="nil"/>
              <w:bottom w:val="nil"/>
              <w:right w:val="nil"/>
            </w:tcBorders>
            <w:shd w:val="clear" w:color="auto" w:fill="auto"/>
            <w:hideMark/>
          </w:tcPr>
          <w:p w14:paraId="4DA40705"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0.330</w:t>
            </w:r>
          </w:p>
        </w:tc>
        <w:tc>
          <w:tcPr>
            <w:tcW w:w="1080" w:type="dxa"/>
            <w:tcBorders>
              <w:top w:val="nil"/>
              <w:left w:val="nil"/>
              <w:bottom w:val="nil"/>
              <w:right w:val="nil"/>
            </w:tcBorders>
            <w:shd w:val="clear" w:color="auto" w:fill="auto"/>
            <w:noWrap/>
            <w:hideMark/>
          </w:tcPr>
          <w:p w14:paraId="28AE2B40"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1.494</w:t>
            </w:r>
          </w:p>
        </w:tc>
        <w:tc>
          <w:tcPr>
            <w:tcW w:w="1170" w:type="dxa"/>
            <w:tcBorders>
              <w:top w:val="nil"/>
              <w:left w:val="nil"/>
              <w:bottom w:val="nil"/>
              <w:right w:val="nil"/>
            </w:tcBorders>
            <w:shd w:val="clear" w:color="auto" w:fill="auto"/>
            <w:noWrap/>
            <w:hideMark/>
          </w:tcPr>
          <w:p w14:paraId="3CBE0753"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0.001</w:t>
            </w:r>
          </w:p>
        </w:tc>
      </w:tr>
      <w:tr w:rsidR="00BF3E96" w:rsidRPr="001A780C" w14:paraId="2E454428" w14:textId="77777777" w:rsidTr="00C54B98">
        <w:trPr>
          <w:trHeight w:val="320"/>
        </w:trPr>
        <w:tc>
          <w:tcPr>
            <w:tcW w:w="1897" w:type="dxa"/>
            <w:tcBorders>
              <w:top w:val="nil"/>
              <w:left w:val="nil"/>
              <w:bottom w:val="nil"/>
              <w:right w:val="nil"/>
            </w:tcBorders>
            <w:shd w:val="clear" w:color="auto" w:fill="auto"/>
            <w:vAlign w:val="center"/>
            <w:hideMark/>
          </w:tcPr>
          <w:p w14:paraId="66EAC4B9"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rs9268853</w:t>
            </w:r>
          </w:p>
        </w:tc>
        <w:tc>
          <w:tcPr>
            <w:tcW w:w="2153" w:type="dxa"/>
            <w:tcBorders>
              <w:top w:val="nil"/>
              <w:left w:val="nil"/>
              <w:bottom w:val="nil"/>
              <w:right w:val="nil"/>
            </w:tcBorders>
            <w:shd w:val="clear" w:color="auto" w:fill="auto"/>
            <w:vAlign w:val="center"/>
            <w:hideMark/>
          </w:tcPr>
          <w:p w14:paraId="5789DC53"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HLA DRB5</w:t>
            </w:r>
          </w:p>
        </w:tc>
        <w:tc>
          <w:tcPr>
            <w:tcW w:w="1170" w:type="dxa"/>
            <w:tcBorders>
              <w:top w:val="nil"/>
              <w:left w:val="nil"/>
              <w:bottom w:val="nil"/>
              <w:right w:val="nil"/>
            </w:tcBorders>
            <w:shd w:val="clear" w:color="auto" w:fill="auto"/>
            <w:vAlign w:val="center"/>
            <w:hideMark/>
          </w:tcPr>
          <w:p w14:paraId="5ED6444D"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nil"/>
              <w:right w:val="nil"/>
            </w:tcBorders>
            <w:shd w:val="clear" w:color="auto" w:fill="auto"/>
            <w:hideMark/>
          </w:tcPr>
          <w:p w14:paraId="5D072A3E"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0.684</w:t>
            </w:r>
          </w:p>
        </w:tc>
        <w:tc>
          <w:tcPr>
            <w:tcW w:w="1260" w:type="dxa"/>
            <w:tcBorders>
              <w:top w:val="nil"/>
              <w:left w:val="nil"/>
              <w:bottom w:val="nil"/>
              <w:right w:val="nil"/>
            </w:tcBorders>
            <w:shd w:val="clear" w:color="auto" w:fill="auto"/>
            <w:hideMark/>
          </w:tcPr>
          <w:p w14:paraId="76EC786B"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0.017</w:t>
            </w:r>
          </w:p>
        </w:tc>
        <w:tc>
          <w:tcPr>
            <w:tcW w:w="1080" w:type="dxa"/>
            <w:tcBorders>
              <w:top w:val="nil"/>
              <w:left w:val="nil"/>
              <w:bottom w:val="nil"/>
              <w:right w:val="nil"/>
            </w:tcBorders>
            <w:shd w:val="clear" w:color="auto" w:fill="auto"/>
            <w:noWrap/>
            <w:hideMark/>
          </w:tcPr>
          <w:p w14:paraId="68D4904A"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1.049</w:t>
            </w:r>
          </w:p>
        </w:tc>
        <w:tc>
          <w:tcPr>
            <w:tcW w:w="1170" w:type="dxa"/>
            <w:tcBorders>
              <w:top w:val="nil"/>
              <w:left w:val="nil"/>
              <w:bottom w:val="nil"/>
              <w:right w:val="nil"/>
            </w:tcBorders>
            <w:shd w:val="clear" w:color="auto" w:fill="auto"/>
            <w:noWrap/>
            <w:hideMark/>
          </w:tcPr>
          <w:p w14:paraId="3DB0449E"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0.850</w:t>
            </w:r>
          </w:p>
        </w:tc>
      </w:tr>
      <w:tr w:rsidR="00BF3E96" w:rsidRPr="001A780C" w14:paraId="4698070B" w14:textId="77777777" w:rsidTr="00C54B98">
        <w:trPr>
          <w:trHeight w:val="340"/>
        </w:trPr>
        <w:tc>
          <w:tcPr>
            <w:tcW w:w="1897" w:type="dxa"/>
            <w:tcBorders>
              <w:top w:val="nil"/>
              <w:left w:val="nil"/>
              <w:bottom w:val="single" w:sz="8" w:space="0" w:color="auto"/>
              <w:right w:val="nil"/>
            </w:tcBorders>
            <w:shd w:val="clear" w:color="auto" w:fill="auto"/>
            <w:vAlign w:val="center"/>
            <w:hideMark/>
          </w:tcPr>
          <w:p w14:paraId="32547572"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rs9822268</w:t>
            </w:r>
          </w:p>
        </w:tc>
        <w:tc>
          <w:tcPr>
            <w:tcW w:w="2153" w:type="dxa"/>
            <w:tcBorders>
              <w:top w:val="nil"/>
              <w:left w:val="nil"/>
              <w:bottom w:val="single" w:sz="8" w:space="0" w:color="auto"/>
              <w:right w:val="nil"/>
            </w:tcBorders>
            <w:shd w:val="clear" w:color="auto" w:fill="auto"/>
            <w:vAlign w:val="center"/>
            <w:hideMark/>
          </w:tcPr>
          <w:p w14:paraId="6D2A51C1" w14:textId="77777777" w:rsidR="00BF3E96" w:rsidRPr="001A780C" w:rsidRDefault="00BF3E96" w:rsidP="001A780C">
            <w:pPr>
              <w:spacing w:line="360" w:lineRule="auto"/>
              <w:jc w:val="both"/>
              <w:rPr>
                <w:rFonts w:ascii="Book Antiqua" w:eastAsia="Times New Roman" w:hAnsi="Book Antiqua"/>
                <w:i/>
                <w:color w:val="000000" w:themeColor="text1"/>
              </w:rPr>
            </w:pPr>
            <w:r w:rsidRPr="001A780C">
              <w:rPr>
                <w:rFonts w:ascii="Book Antiqua" w:eastAsia="Times New Roman" w:hAnsi="Book Antiqua"/>
                <w:i/>
                <w:color w:val="000000" w:themeColor="text1"/>
              </w:rPr>
              <w:t>APEH</w:t>
            </w:r>
          </w:p>
        </w:tc>
        <w:tc>
          <w:tcPr>
            <w:tcW w:w="1170" w:type="dxa"/>
            <w:tcBorders>
              <w:top w:val="nil"/>
              <w:left w:val="nil"/>
              <w:bottom w:val="single" w:sz="8" w:space="0" w:color="auto"/>
              <w:right w:val="nil"/>
            </w:tcBorders>
            <w:shd w:val="clear" w:color="auto" w:fill="auto"/>
            <w:vAlign w:val="center"/>
            <w:hideMark/>
          </w:tcPr>
          <w:p w14:paraId="0B8F53ED"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UC</w:t>
            </w:r>
          </w:p>
        </w:tc>
        <w:tc>
          <w:tcPr>
            <w:tcW w:w="1212" w:type="dxa"/>
            <w:tcBorders>
              <w:top w:val="nil"/>
              <w:left w:val="nil"/>
              <w:bottom w:val="single" w:sz="8" w:space="0" w:color="auto"/>
              <w:right w:val="nil"/>
            </w:tcBorders>
            <w:shd w:val="clear" w:color="auto" w:fill="auto"/>
            <w:hideMark/>
          </w:tcPr>
          <w:p w14:paraId="1493537D"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0.748</w:t>
            </w:r>
          </w:p>
        </w:tc>
        <w:tc>
          <w:tcPr>
            <w:tcW w:w="1260" w:type="dxa"/>
            <w:tcBorders>
              <w:top w:val="nil"/>
              <w:left w:val="nil"/>
              <w:bottom w:val="single" w:sz="8" w:space="0" w:color="auto"/>
              <w:right w:val="nil"/>
            </w:tcBorders>
            <w:shd w:val="clear" w:color="auto" w:fill="auto"/>
            <w:hideMark/>
          </w:tcPr>
          <w:p w14:paraId="72F69236"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0.748</w:t>
            </w:r>
          </w:p>
        </w:tc>
        <w:tc>
          <w:tcPr>
            <w:tcW w:w="1080" w:type="dxa"/>
            <w:tcBorders>
              <w:top w:val="nil"/>
              <w:left w:val="nil"/>
              <w:bottom w:val="single" w:sz="8" w:space="0" w:color="auto"/>
              <w:right w:val="nil"/>
            </w:tcBorders>
            <w:shd w:val="clear" w:color="auto" w:fill="auto"/>
            <w:noWrap/>
            <w:hideMark/>
          </w:tcPr>
          <w:p w14:paraId="78541D78"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1.116</w:t>
            </w:r>
          </w:p>
        </w:tc>
        <w:tc>
          <w:tcPr>
            <w:tcW w:w="1170" w:type="dxa"/>
            <w:tcBorders>
              <w:top w:val="nil"/>
              <w:left w:val="nil"/>
              <w:bottom w:val="single" w:sz="8" w:space="0" w:color="auto"/>
              <w:right w:val="nil"/>
            </w:tcBorders>
            <w:shd w:val="clear" w:color="auto" w:fill="auto"/>
            <w:noWrap/>
            <w:hideMark/>
          </w:tcPr>
          <w:p w14:paraId="4DFB8E89" w14:textId="77777777" w:rsidR="00BF3E96" w:rsidRPr="001A780C" w:rsidRDefault="00BF3E96" w:rsidP="001A780C">
            <w:pPr>
              <w:spacing w:line="360" w:lineRule="auto"/>
              <w:jc w:val="both"/>
              <w:rPr>
                <w:rFonts w:ascii="Book Antiqua" w:eastAsia="Times New Roman" w:hAnsi="Book Antiqua"/>
                <w:color w:val="000000" w:themeColor="text1"/>
              </w:rPr>
            </w:pPr>
            <w:r w:rsidRPr="001A780C">
              <w:rPr>
                <w:rFonts w:ascii="Book Antiqua" w:eastAsia="Times New Roman" w:hAnsi="Book Antiqua"/>
                <w:color w:val="000000" w:themeColor="text1"/>
              </w:rPr>
              <w:t>0.779</w:t>
            </w:r>
          </w:p>
        </w:tc>
      </w:tr>
    </w:tbl>
    <w:p w14:paraId="515312B4" w14:textId="77777777" w:rsidR="00BF3E96" w:rsidRPr="001A780C" w:rsidRDefault="00BF3E96" w:rsidP="001A780C">
      <w:pPr>
        <w:pStyle w:val="BodyB"/>
        <w:spacing w:line="360" w:lineRule="auto"/>
        <w:jc w:val="both"/>
        <w:rPr>
          <w:rStyle w:val="None"/>
          <w:rFonts w:ascii="Book Antiqua" w:hAnsi="Book Antiqua"/>
          <w:b/>
          <w:bCs/>
          <w:color w:val="000000" w:themeColor="text1"/>
          <w:lang w:val="en-GB"/>
        </w:rPr>
      </w:pPr>
    </w:p>
    <w:p w14:paraId="7A5E8298" w14:textId="1A690B65" w:rsidR="00ED35CB" w:rsidRPr="001A780C" w:rsidRDefault="006D154F" w:rsidP="001A780C">
      <w:pPr>
        <w:spacing w:line="360" w:lineRule="auto"/>
        <w:jc w:val="both"/>
        <w:rPr>
          <w:rFonts w:ascii="Book Antiqua" w:hAnsi="Book Antiqua"/>
          <w:color w:val="000000" w:themeColor="text1"/>
          <w:lang w:val="en-GB" w:eastAsia="zh-CN"/>
        </w:rPr>
      </w:pPr>
      <w:r w:rsidRPr="001A780C">
        <w:rPr>
          <w:rStyle w:val="None"/>
          <w:rFonts w:ascii="Book Antiqua" w:hAnsi="Book Antiqua"/>
          <w:bCs/>
          <w:color w:val="000000" w:themeColor="text1"/>
          <w:vertAlign w:val="superscript"/>
          <w:lang w:val="en-GB" w:eastAsia="zh-CN"/>
        </w:rPr>
        <w:t>1</w:t>
      </w:r>
      <w:r w:rsidR="00BF3E96" w:rsidRPr="001A780C">
        <w:rPr>
          <w:rStyle w:val="None"/>
          <w:rFonts w:ascii="Book Antiqua" w:hAnsi="Book Antiqua"/>
          <w:bCs/>
          <w:color w:val="000000" w:themeColor="text1"/>
          <w:lang w:val="en-GB"/>
        </w:rPr>
        <w:t>Odds ratios when compared to patients with the healthy controls</w:t>
      </w:r>
      <w:r w:rsidRPr="001A780C">
        <w:rPr>
          <w:rStyle w:val="None"/>
          <w:rFonts w:ascii="Book Antiqua" w:hAnsi="Book Antiqua"/>
          <w:bCs/>
          <w:color w:val="000000" w:themeColor="text1"/>
          <w:lang w:val="en-GB" w:eastAsia="zh-CN"/>
        </w:rPr>
        <w:t>;</w:t>
      </w:r>
      <w:r w:rsidR="00BF3E96" w:rsidRPr="001A780C">
        <w:rPr>
          <w:rStyle w:val="None"/>
          <w:rFonts w:ascii="Book Antiqua" w:hAnsi="Book Antiqua"/>
          <w:bCs/>
          <w:color w:val="000000" w:themeColor="text1"/>
          <w:lang w:val="en-GB"/>
        </w:rPr>
        <w:t xml:space="preserve"> </w:t>
      </w:r>
      <w:r w:rsidRPr="001A780C">
        <w:rPr>
          <w:rStyle w:val="None"/>
          <w:rFonts w:ascii="Book Antiqua" w:hAnsi="Book Antiqua"/>
          <w:bCs/>
          <w:color w:val="000000" w:themeColor="text1"/>
          <w:vertAlign w:val="superscript"/>
          <w:lang w:val="en-GB" w:eastAsia="zh-CN"/>
        </w:rPr>
        <w:t>2</w:t>
      </w:r>
      <w:r w:rsidRPr="001A780C">
        <w:rPr>
          <w:rStyle w:val="None"/>
          <w:rFonts w:ascii="Book Antiqua" w:hAnsi="Book Antiqua"/>
          <w:bCs/>
          <w:color w:val="000000" w:themeColor="text1"/>
          <w:lang w:val="en-GB"/>
        </w:rPr>
        <w:t>N</w:t>
      </w:r>
      <w:r w:rsidR="00BF3E96" w:rsidRPr="001A780C">
        <w:rPr>
          <w:rStyle w:val="None"/>
          <w:rFonts w:ascii="Book Antiqua" w:hAnsi="Book Antiqua"/>
          <w:bCs/>
          <w:color w:val="000000" w:themeColor="text1"/>
          <w:lang w:val="en-GB"/>
        </w:rPr>
        <w:t>o heterozygous individuals were present in this study population</w:t>
      </w:r>
      <w:r w:rsidRPr="001A780C">
        <w:rPr>
          <w:rStyle w:val="None"/>
          <w:rFonts w:ascii="Book Antiqua" w:hAnsi="Book Antiqua"/>
          <w:bCs/>
          <w:color w:val="000000" w:themeColor="text1"/>
          <w:lang w:val="en-GB" w:eastAsia="zh-CN"/>
        </w:rPr>
        <w:t xml:space="preserve">; </w:t>
      </w:r>
      <w:r w:rsidRPr="001A780C">
        <w:rPr>
          <w:rStyle w:val="None"/>
          <w:rFonts w:ascii="Book Antiqua" w:hAnsi="Book Antiqua"/>
          <w:color w:val="000000" w:themeColor="text1"/>
          <w:vertAlign w:val="superscript"/>
          <w:lang w:val="en-GB" w:eastAsia="zh-CN"/>
        </w:rPr>
        <w:t>3</w:t>
      </w:r>
      <w:r w:rsidRPr="001A780C">
        <w:rPr>
          <w:rFonts w:ascii="Book Antiqua" w:hAnsi="Book Antiqua"/>
          <w:color w:val="000000" w:themeColor="text1"/>
          <w:lang w:val="en-GB"/>
        </w:rPr>
        <w:t>S</w:t>
      </w:r>
      <w:r w:rsidR="00BF3E96" w:rsidRPr="001A780C">
        <w:rPr>
          <w:rFonts w:ascii="Book Antiqua" w:hAnsi="Book Antiqua"/>
          <w:color w:val="000000" w:themeColor="text1"/>
          <w:lang w:val="en-GB"/>
        </w:rPr>
        <w:t>ignificantly associated with the relevant phenotype after Bonferroni correction.</w:t>
      </w:r>
      <w:r w:rsidR="00ED35CB" w:rsidRPr="001A780C">
        <w:rPr>
          <w:rFonts w:ascii="Book Antiqua" w:hAnsi="Book Antiqua"/>
          <w:color w:val="000000" w:themeColor="text1"/>
          <w:lang w:eastAsia="zh-CN"/>
        </w:rPr>
        <w:t xml:space="preserve"> SNPs: </w:t>
      </w:r>
      <w:r w:rsidR="00ED35CB" w:rsidRPr="001A780C">
        <w:rPr>
          <w:rFonts w:ascii="Book Antiqua" w:hAnsi="Book Antiqua"/>
          <w:color w:val="000000" w:themeColor="text1"/>
        </w:rPr>
        <w:t>Single nucleotide polymorphism</w:t>
      </w:r>
      <w:r w:rsidR="00ED35CB" w:rsidRPr="001A780C">
        <w:rPr>
          <w:rFonts w:ascii="Book Antiqua" w:hAnsi="Book Antiqua"/>
          <w:color w:val="000000" w:themeColor="text1"/>
          <w:lang w:eastAsia="zh-CN"/>
        </w:rPr>
        <w:t xml:space="preserve">s; CD: </w:t>
      </w:r>
      <w:r w:rsidR="00ED35CB" w:rsidRPr="001A780C">
        <w:rPr>
          <w:rStyle w:val="None"/>
          <w:rFonts w:ascii="Book Antiqua" w:hAnsi="Book Antiqua"/>
          <w:bCs/>
          <w:iCs/>
          <w:color w:val="000000" w:themeColor="text1"/>
        </w:rPr>
        <w:t>Cohn’s disease</w:t>
      </w:r>
      <w:r w:rsidR="00ED35CB" w:rsidRPr="001A780C">
        <w:rPr>
          <w:rStyle w:val="None"/>
          <w:rFonts w:ascii="Book Antiqua" w:hAnsi="Book Antiqua"/>
          <w:bCs/>
          <w:iCs/>
          <w:color w:val="000000" w:themeColor="text1"/>
          <w:lang w:eastAsia="zh-CN"/>
        </w:rPr>
        <w:t>;</w:t>
      </w:r>
      <w:r w:rsidR="00ED35CB" w:rsidRPr="001A780C">
        <w:rPr>
          <w:rFonts w:ascii="Book Antiqua" w:hAnsi="Book Antiqua"/>
          <w:color w:val="000000" w:themeColor="text1"/>
          <w:lang w:eastAsia="zh-CN"/>
        </w:rPr>
        <w:t xml:space="preserve"> UC:</w:t>
      </w:r>
      <w:r w:rsidR="00ED35CB" w:rsidRPr="001A780C">
        <w:rPr>
          <w:rStyle w:val="None"/>
          <w:rFonts w:ascii="Book Antiqua" w:hAnsi="Book Antiqua"/>
          <w:bCs/>
          <w:iCs/>
          <w:color w:val="000000" w:themeColor="text1"/>
        </w:rPr>
        <w:t xml:space="preserve"> Ulcerative colitis</w:t>
      </w:r>
      <w:r w:rsidR="00ED35CB" w:rsidRPr="001A780C">
        <w:rPr>
          <w:rStyle w:val="None"/>
          <w:rFonts w:ascii="Book Antiqua" w:hAnsi="Book Antiqua"/>
          <w:bCs/>
          <w:iCs/>
          <w:color w:val="000000" w:themeColor="text1"/>
          <w:lang w:eastAsia="zh-CN"/>
        </w:rPr>
        <w:t>.</w:t>
      </w:r>
    </w:p>
    <w:p w14:paraId="1DF28739" w14:textId="6A415F70" w:rsidR="00BF3E96" w:rsidRPr="001A780C" w:rsidRDefault="00BF3E96" w:rsidP="001A780C">
      <w:pPr>
        <w:pStyle w:val="BodyB"/>
        <w:spacing w:line="360" w:lineRule="auto"/>
        <w:jc w:val="both"/>
        <w:rPr>
          <w:rFonts w:ascii="Book Antiqua" w:hAnsi="Book Antiqua"/>
          <w:bCs/>
          <w:color w:val="000000" w:themeColor="text1"/>
          <w:lang w:val="en-GB" w:eastAsia="zh-CN"/>
        </w:rPr>
      </w:pPr>
    </w:p>
    <w:p w14:paraId="7C3A56F7" w14:textId="77777777" w:rsidR="00BF3E96" w:rsidRPr="001A780C" w:rsidRDefault="00BF3E96" w:rsidP="001A780C">
      <w:pPr>
        <w:pStyle w:val="BodyBAA"/>
        <w:suppressAutoHyphens/>
        <w:spacing w:line="360" w:lineRule="auto"/>
        <w:jc w:val="both"/>
        <w:rPr>
          <w:rFonts w:ascii="Book Antiqua" w:hAnsi="Book Antiqua"/>
          <w:color w:val="000000" w:themeColor="text1"/>
          <w:lang w:val="en-GB"/>
        </w:rPr>
      </w:pPr>
    </w:p>
    <w:p w14:paraId="652749F3" w14:textId="77777777" w:rsidR="00BF3E96" w:rsidRPr="001A780C" w:rsidRDefault="00BF3E96" w:rsidP="001A780C">
      <w:pPr>
        <w:spacing w:line="360" w:lineRule="auto"/>
        <w:jc w:val="both"/>
        <w:rPr>
          <w:rStyle w:val="None"/>
          <w:rFonts w:ascii="Book Antiqua" w:hAnsi="Book Antiqua" w:cs="Arial Unicode MS"/>
          <w:b/>
          <w:bCs/>
          <w:color w:val="000000" w:themeColor="text1"/>
          <w:u w:color="000000"/>
          <w:lang w:val="en-GB"/>
        </w:rPr>
      </w:pPr>
      <w:r w:rsidRPr="001A780C">
        <w:rPr>
          <w:rStyle w:val="None"/>
          <w:rFonts w:ascii="Book Antiqua" w:hAnsi="Book Antiqua"/>
          <w:b/>
          <w:bCs/>
          <w:color w:val="000000" w:themeColor="text1"/>
          <w:lang w:val="en-GB"/>
        </w:rPr>
        <w:br w:type="page"/>
      </w:r>
    </w:p>
    <w:p w14:paraId="2F4CD1CF" w14:textId="025CD970" w:rsidR="00BF3E96" w:rsidRPr="001A780C" w:rsidRDefault="0057328E" w:rsidP="001A780C">
      <w:pPr>
        <w:pStyle w:val="BodyBAA"/>
        <w:suppressAutoHyphens/>
        <w:spacing w:line="360" w:lineRule="auto"/>
        <w:jc w:val="both"/>
        <w:rPr>
          <w:rStyle w:val="None"/>
          <w:rFonts w:ascii="Book Antiqua" w:hAnsi="Book Antiqua"/>
          <w:b/>
          <w:bCs/>
          <w:color w:val="000000" w:themeColor="text1"/>
          <w:lang w:val="en-GB"/>
        </w:rPr>
      </w:pPr>
      <w:r w:rsidRPr="001A780C">
        <w:rPr>
          <w:rStyle w:val="None"/>
          <w:rFonts w:ascii="Book Antiqua" w:hAnsi="Book Antiqua"/>
          <w:b/>
          <w:bCs/>
          <w:color w:val="000000" w:themeColor="text1"/>
          <w:lang w:val="en-GB"/>
        </w:rPr>
        <w:lastRenderedPageBreak/>
        <w:t>Table 4</w:t>
      </w:r>
      <w:r w:rsidR="00BF3E96" w:rsidRPr="001A780C">
        <w:rPr>
          <w:rStyle w:val="None"/>
          <w:rFonts w:ascii="Book Antiqua" w:hAnsi="Book Antiqua"/>
          <w:b/>
          <w:bCs/>
          <w:color w:val="000000" w:themeColor="text1"/>
          <w:lang w:val="en-GB"/>
        </w:rPr>
        <w:t xml:space="preserve"> </w:t>
      </w:r>
      <w:r w:rsidRPr="001A780C">
        <w:rPr>
          <w:rStyle w:val="None"/>
          <w:rFonts w:ascii="Book Antiqua" w:hAnsi="Book Antiqua"/>
          <w:b/>
          <w:bCs/>
          <w:color w:val="000000" w:themeColor="text1"/>
          <w:lang w:val="en-GB"/>
        </w:rPr>
        <w:t xml:space="preserve">Association </w:t>
      </w:r>
      <w:r w:rsidR="00BF3E96" w:rsidRPr="001A780C">
        <w:rPr>
          <w:rStyle w:val="None"/>
          <w:rFonts w:ascii="Book Antiqua" w:hAnsi="Book Antiqua"/>
          <w:b/>
          <w:bCs/>
          <w:color w:val="000000" w:themeColor="text1"/>
          <w:lang w:val="en-GB"/>
        </w:rPr>
        <w:t xml:space="preserve">of </w:t>
      </w:r>
      <w:r w:rsidRPr="001A780C">
        <w:rPr>
          <w:rFonts w:ascii="Book Antiqua" w:hAnsi="Book Antiqua"/>
          <w:b/>
          <w:color w:val="000000" w:themeColor="text1"/>
        </w:rPr>
        <w:t>single nucleotide polymorphism</w:t>
      </w:r>
      <w:r w:rsidRPr="001A780C">
        <w:rPr>
          <w:rFonts w:ascii="Book Antiqua" w:hAnsi="Book Antiqua"/>
          <w:b/>
          <w:color w:val="000000" w:themeColor="text1"/>
          <w:lang w:eastAsia="zh-CN"/>
        </w:rPr>
        <w:t>s</w:t>
      </w:r>
      <w:r w:rsidRPr="001A780C">
        <w:rPr>
          <w:rStyle w:val="None"/>
          <w:rFonts w:ascii="Book Antiqua" w:hAnsi="Book Antiqua"/>
          <w:b/>
          <w:bCs/>
          <w:color w:val="000000" w:themeColor="text1"/>
          <w:lang w:val="en-GB"/>
        </w:rPr>
        <w:t xml:space="preserve"> </w:t>
      </w:r>
      <w:r w:rsidR="00BF3E96" w:rsidRPr="001A780C">
        <w:rPr>
          <w:rStyle w:val="None"/>
          <w:rFonts w:ascii="Book Antiqua" w:hAnsi="Book Antiqua"/>
          <w:b/>
          <w:bCs/>
          <w:color w:val="000000" w:themeColor="text1"/>
          <w:lang w:val="en-GB"/>
        </w:rPr>
        <w:t xml:space="preserve">with clinical characteristics of </w:t>
      </w:r>
      <w:r w:rsidRPr="001A780C">
        <w:rPr>
          <w:rStyle w:val="None"/>
          <w:rFonts w:ascii="Book Antiqua" w:hAnsi="Book Antiqua"/>
          <w:b/>
          <w:bCs/>
          <w:iCs/>
          <w:color w:val="000000" w:themeColor="text1"/>
        </w:rPr>
        <w:t>ulcerative colitis</w:t>
      </w:r>
      <w:r w:rsidRPr="001A780C">
        <w:rPr>
          <w:rStyle w:val="None"/>
          <w:rFonts w:ascii="Book Antiqua" w:hAnsi="Book Antiqua"/>
          <w:b/>
          <w:bCs/>
          <w:color w:val="000000" w:themeColor="text1"/>
          <w:lang w:val="en-GB"/>
        </w:rPr>
        <w:t xml:space="preserve"> </w:t>
      </w:r>
      <w:r w:rsidR="00BF3E96" w:rsidRPr="001A780C">
        <w:rPr>
          <w:rStyle w:val="None"/>
          <w:rFonts w:ascii="Book Antiqua" w:hAnsi="Book Antiqua"/>
          <w:b/>
          <w:bCs/>
          <w:color w:val="000000" w:themeColor="text1"/>
          <w:lang w:val="en-GB"/>
        </w:rPr>
        <w:t xml:space="preserve">and </w:t>
      </w:r>
      <w:r w:rsidRPr="001A780C">
        <w:rPr>
          <w:rStyle w:val="None"/>
          <w:rFonts w:ascii="Book Antiqua" w:hAnsi="Book Antiqua"/>
          <w:b/>
          <w:bCs/>
          <w:iCs/>
          <w:color w:val="000000" w:themeColor="text1"/>
        </w:rPr>
        <w:t>Cohn’s disease</w:t>
      </w:r>
    </w:p>
    <w:tbl>
      <w:tblPr>
        <w:tblW w:w="8339" w:type="dxa"/>
        <w:tblInd w:w="5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0"/>
        <w:gridCol w:w="1420"/>
        <w:gridCol w:w="719"/>
        <w:gridCol w:w="960"/>
        <w:gridCol w:w="960"/>
        <w:gridCol w:w="960"/>
      </w:tblGrid>
      <w:tr w:rsidR="00462FC0" w:rsidRPr="001A780C" w14:paraId="57B81E17" w14:textId="77777777" w:rsidTr="00C54B98">
        <w:trPr>
          <w:trHeight w:val="495"/>
        </w:trPr>
        <w:tc>
          <w:tcPr>
            <w:tcW w:w="33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119C692"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
                <w:bCs/>
                <w:color w:val="000000" w:themeColor="text1"/>
                <w:lang w:val="en-GB"/>
              </w:rPr>
              <w:t>Characteristic</w:t>
            </w:r>
          </w:p>
        </w:tc>
        <w:tc>
          <w:tcPr>
            <w:tcW w:w="1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4E396BF" w14:textId="3F0E3E95" w:rsidR="00BF3E96" w:rsidRPr="001A780C" w:rsidRDefault="00BF3E96" w:rsidP="001A780C">
            <w:pPr>
              <w:pStyle w:val="BodyB"/>
              <w:spacing w:line="360" w:lineRule="auto"/>
              <w:jc w:val="both"/>
              <w:rPr>
                <w:rFonts w:ascii="Book Antiqua" w:hAnsi="Book Antiqua"/>
                <w:color w:val="000000" w:themeColor="text1"/>
                <w:lang w:val="en-GB" w:eastAsia="zh-CN"/>
              </w:rPr>
            </w:pPr>
            <w:r w:rsidRPr="001A780C">
              <w:rPr>
                <w:rStyle w:val="None"/>
                <w:rFonts w:ascii="Book Antiqua" w:hAnsi="Book Antiqua"/>
                <w:b/>
                <w:bCs/>
                <w:color w:val="000000" w:themeColor="text1"/>
                <w:lang w:val="en-GB"/>
              </w:rPr>
              <w:t>SNP</w:t>
            </w:r>
            <w:r w:rsidR="0057328E" w:rsidRPr="001A780C">
              <w:rPr>
                <w:rStyle w:val="None"/>
                <w:rFonts w:ascii="Book Antiqua" w:hAnsi="Book Antiqua"/>
                <w:b/>
                <w:bCs/>
                <w:color w:val="000000" w:themeColor="text1"/>
                <w:lang w:val="en-GB" w:eastAsia="zh-CN"/>
              </w:rPr>
              <w:t>s</w:t>
            </w:r>
          </w:p>
        </w:tc>
        <w:tc>
          <w:tcPr>
            <w:tcW w:w="7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A1AF0B4" w14:textId="08A1D08A" w:rsidR="00BF3E96" w:rsidRPr="001A780C" w:rsidRDefault="0057328E" w:rsidP="001A780C">
            <w:pPr>
              <w:pStyle w:val="BodyB"/>
              <w:spacing w:line="360" w:lineRule="auto"/>
              <w:jc w:val="both"/>
              <w:rPr>
                <w:rFonts w:ascii="Book Antiqua" w:hAnsi="Book Antiqua"/>
                <w:color w:val="000000" w:themeColor="text1"/>
                <w:lang w:val="en-GB" w:eastAsia="zh-CN"/>
              </w:rPr>
            </w:pPr>
            <w:r w:rsidRPr="001A780C">
              <w:rPr>
                <w:rStyle w:val="None"/>
                <w:rFonts w:ascii="Book Antiqua" w:hAnsi="Book Antiqua"/>
                <w:b/>
                <w:bCs/>
                <w:color w:val="000000" w:themeColor="text1"/>
                <w:lang w:val="en-GB"/>
              </w:rPr>
              <w:t>OR</w:t>
            </w:r>
            <w:r w:rsidRPr="001A780C">
              <w:rPr>
                <w:rStyle w:val="None"/>
                <w:rFonts w:ascii="Book Antiqua" w:hAnsi="Book Antiqua"/>
                <w:b/>
                <w:bCs/>
                <w:color w:val="000000" w:themeColor="text1"/>
                <w:vertAlign w:val="superscript"/>
                <w:lang w:val="en-GB" w:eastAsia="zh-CN"/>
              </w:rPr>
              <w:t>1</w:t>
            </w:r>
          </w:p>
        </w:tc>
        <w:tc>
          <w:tcPr>
            <w:tcW w:w="9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9128FF" w14:textId="77777777" w:rsidR="00BF3E96" w:rsidRPr="001A780C" w:rsidRDefault="00BF3E96" w:rsidP="001A780C">
            <w:pPr>
              <w:pStyle w:val="BodyB"/>
              <w:spacing w:line="360" w:lineRule="auto"/>
              <w:jc w:val="both"/>
              <w:rPr>
                <w:rFonts w:ascii="Book Antiqua" w:hAnsi="Book Antiqua"/>
                <w:i/>
                <w:color w:val="000000" w:themeColor="text1"/>
                <w:lang w:val="en-GB"/>
              </w:rPr>
            </w:pPr>
            <w:r w:rsidRPr="001A780C">
              <w:rPr>
                <w:rStyle w:val="None"/>
                <w:rFonts w:ascii="Book Antiqua" w:hAnsi="Book Antiqua"/>
                <w:b/>
                <w:bCs/>
                <w:i/>
                <w:color w:val="000000" w:themeColor="text1"/>
                <w:lang w:val="en-GB"/>
              </w:rPr>
              <w:t>P</w:t>
            </w:r>
          </w:p>
        </w:tc>
        <w:tc>
          <w:tcPr>
            <w:tcW w:w="19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DE7EED"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
                <w:bCs/>
                <w:color w:val="000000" w:themeColor="text1"/>
                <w:lang w:val="en-GB"/>
              </w:rPr>
              <w:t>95% CI</w:t>
            </w:r>
          </w:p>
        </w:tc>
      </w:tr>
      <w:tr w:rsidR="00BF3E96" w:rsidRPr="001A780C" w14:paraId="685B8017" w14:textId="77777777" w:rsidTr="00C54B98">
        <w:trPr>
          <w:trHeight w:val="335"/>
        </w:trPr>
        <w:tc>
          <w:tcPr>
            <w:tcW w:w="332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D6749F2"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Risk for UC</w:t>
            </w:r>
          </w:p>
        </w:tc>
        <w:tc>
          <w:tcPr>
            <w:tcW w:w="142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E8CB0D8"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rs11805303</w:t>
            </w:r>
          </w:p>
        </w:tc>
        <w:tc>
          <w:tcPr>
            <w:tcW w:w="71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668FF79"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1.35</w:t>
            </w:r>
          </w:p>
        </w:tc>
        <w:tc>
          <w:tcPr>
            <w:tcW w:w="9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51D96DB"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0.009</w:t>
            </w:r>
          </w:p>
        </w:tc>
        <w:tc>
          <w:tcPr>
            <w:tcW w:w="9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B31177E"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 xml:space="preserve">1.08    </w:t>
            </w:r>
          </w:p>
        </w:tc>
        <w:tc>
          <w:tcPr>
            <w:tcW w:w="9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55EFEA3"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1.69</w:t>
            </w:r>
          </w:p>
        </w:tc>
      </w:tr>
      <w:tr w:rsidR="00BF3E96" w:rsidRPr="001A780C" w14:paraId="356235DC" w14:textId="77777777" w:rsidTr="00C54B98">
        <w:trPr>
          <w:trHeight w:val="310"/>
        </w:trPr>
        <w:tc>
          <w:tcPr>
            <w:tcW w:w="3320" w:type="dxa"/>
            <w:tcBorders>
              <w:top w:val="nil"/>
              <w:left w:val="nil"/>
              <w:bottom w:val="nil"/>
              <w:right w:val="nil"/>
            </w:tcBorders>
            <w:shd w:val="clear" w:color="auto" w:fill="auto"/>
            <w:tcMar>
              <w:top w:w="80" w:type="dxa"/>
              <w:left w:w="80" w:type="dxa"/>
              <w:bottom w:w="80" w:type="dxa"/>
              <w:right w:w="80" w:type="dxa"/>
            </w:tcMar>
            <w:vAlign w:val="bottom"/>
          </w:tcPr>
          <w:p w14:paraId="194DDA22"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Extensive disease in UC</w:t>
            </w:r>
          </w:p>
        </w:tc>
        <w:tc>
          <w:tcPr>
            <w:tcW w:w="1420" w:type="dxa"/>
            <w:tcBorders>
              <w:top w:val="nil"/>
              <w:left w:val="nil"/>
              <w:bottom w:val="nil"/>
              <w:right w:val="nil"/>
            </w:tcBorders>
            <w:shd w:val="clear" w:color="auto" w:fill="auto"/>
            <w:tcMar>
              <w:top w:w="80" w:type="dxa"/>
              <w:left w:w="80" w:type="dxa"/>
              <w:bottom w:w="80" w:type="dxa"/>
              <w:right w:w="80" w:type="dxa"/>
            </w:tcMar>
            <w:vAlign w:val="bottom"/>
          </w:tcPr>
          <w:p w14:paraId="5AB613C8"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rs9268853</w:t>
            </w:r>
          </w:p>
        </w:tc>
        <w:tc>
          <w:tcPr>
            <w:tcW w:w="719" w:type="dxa"/>
            <w:tcBorders>
              <w:top w:val="nil"/>
              <w:left w:val="nil"/>
              <w:bottom w:val="nil"/>
              <w:right w:val="nil"/>
            </w:tcBorders>
            <w:shd w:val="clear" w:color="auto" w:fill="auto"/>
            <w:tcMar>
              <w:top w:w="80" w:type="dxa"/>
              <w:left w:w="80" w:type="dxa"/>
              <w:bottom w:w="80" w:type="dxa"/>
              <w:right w:w="80" w:type="dxa"/>
            </w:tcMar>
            <w:vAlign w:val="bottom"/>
          </w:tcPr>
          <w:p w14:paraId="1621B9CC"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0.59</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6E18E4B"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0.009</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61C9C27"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0.37</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29F53E5"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0.82</w:t>
            </w:r>
          </w:p>
        </w:tc>
      </w:tr>
      <w:tr w:rsidR="00BF3E96" w:rsidRPr="001A780C" w14:paraId="71EDA140" w14:textId="77777777" w:rsidTr="00C54B98">
        <w:trPr>
          <w:trHeight w:val="310"/>
        </w:trPr>
        <w:tc>
          <w:tcPr>
            <w:tcW w:w="3320" w:type="dxa"/>
            <w:tcBorders>
              <w:top w:val="nil"/>
              <w:left w:val="nil"/>
              <w:bottom w:val="nil"/>
              <w:right w:val="nil"/>
            </w:tcBorders>
            <w:shd w:val="clear" w:color="auto" w:fill="auto"/>
            <w:tcMar>
              <w:top w:w="80" w:type="dxa"/>
              <w:left w:w="80" w:type="dxa"/>
              <w:bottom w:w="80" w:type="dxa"/>
              <w:right w:w="80" w:type="dxa"/>
            </w:tcMar>
            <w:vAlign w:val="bottom"/>
          </w:tcPr>
          <w:p w14:paraId="13B8FF36"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Upper GI disease in CD</w:t>
            </w:r>
          </w:p>
        </w:tc>
        <w:tc>
          <w:tcPr>
            <w:tcW w:w="1420" w:type="dxa"/>
            <w:tcBorders>
              <w:top w:val="nil"/>
              <w:left w:val="nil"/>
              <w:bottom w:val="nil"/>
              <w:right w:val="nil"/>
            </w:tcBorders>
            <w:shd w:val="clear" w:color="auto" w:fill="auto"/>
            <w:tcMar>
              <w:top w:w="80" w:type="dxa"/>
              <w:left w:w="80" w:type="dxa"/>
              <w:bottom w:w="80" w:type="dxa"/>
              <w:right w:w="80" w:type="dxa"/>
            </w:tcMar>
            <w:vAlign w:val="bottom"/>
          </w:tcPr>
          <w:p w14:paraId="3B236D45"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rs10045431</w:t>
            </w:r>
          </w:p>
        </w:tc>
        <w:tc>
          <w:tcPr>
            <w:tcW w:w="719" w:type="dxa"/>
            <w:tcBorders>
              <w:top w:val="nil"/>
              <w:left w:val="nil"/>
              <w:bottom w:val="nil"/>
              <w:right w:val="nil"/>
            </w:tcBorders>
            <w:shd w:val="clear" w:color="auto" w:fill="auto"/>
            <w:tcMar>
              <w:top w:w="80" w:type="dxa"/>
              <w:left w:w="80" w:type="dxa"/>
              <w:bottom w:w="80" w:type="dxa"/>
              <w:right w:w="80" w:type="dxa"/>
            </w:tcMar>
            <w:vAlign w:val="bottom"/>
          </w:tcPr>
          <w:p w14:paraId="5923C1D0"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4.42</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BCF28EB"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0.002</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561AFD6"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1.75</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FA3973B"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12.92</w:t>
            </w:r>
          </w:p>
        </w:tc>
      </w:tr>
      <w:tr w:rsidR="00BF3E96" w:rsidRPr="001A780C" w14:paraId="36566EAE" w14:textId="77777777" w:rsidTr="00C54B98">
        <w:trPr>
          <w:trHeight w:val="310"/>
        </w:trPr>
        <w:tc>
          <w:tcPr>
            <w:tcW w:w="3320" w:type="dxa"/>
            <w:tcBorders>
              <w:top w:val="nil"/>
              <w:left w:val="nil"/>
              <w:bottom w:val="nil"/>
              <w:right w:val="nil"/>
            </w:tcBorders>
            <w:shd w:val="clear" w:color="auto" w:fill="auto"/>
            <w:tcMar>
              <w:top w:w="80" w:type="dxa"/>
              <w:left w:w="80" w:type="dxa"/>
              <w:bottom w:w="80" w:type="dxa"/>
              <w:right w:w="80" w:type="dxa"/>
            </w:tcMar>
            <w:vAlign w:val="bottom"/>
          </w:tcPr>
          <w:p w14:paraId="445006F7"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Mild disease in UC</w:t>
            </w:r>
          </w:p>
        </w:tc>
        <w:tc>
          <w:tcPr>
            <w:tcW w:w="1420" w:type="dxa"/>
            <w:tcBorders>
              <w:top w:val="nil"/>
              <w:left w:val="nil"/>
              <w:bottom w:val="nil"/>
              <w:right w:val="nil"/>
            </w:tcBorders>
            <w:shd w:val="clear" w:color="auto" w:fill="auto"/>
            <w:tcMar>
              <w:top w:w="80" w:type="dxa"/>
              <w:left w:w="80" w:type="dxa"/>
              <w:bottom w:w="80" w:type="dxa"/>
              <w:right w:w="80" w:type="dxa"/>
            </w:tcMar>
            <w:vAlign w:val="bottom"/>
          </w:tcPr>
          <w:p w14:paraId="4D280F2A"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rs886774</w:t>
            </w:r>
          </w:p>
        </w:tc>
        <w:tc>
          <w:tcPr>
            <w:tcW w:w="719" w:type="dxa"/>
            <w:tcBorders>
              <w:top w:val="nil"/>
              <w:left w:val="nil"/>
              <w:bottom w:val="nil"/>
              <w:right w:val="nil"/>
            </w:tcBorders>
            <w:shd w:val="clear" w:color="auto" w:fill="auto"/>
            <w:tcMar>
              <w:top w:w="80" w:type="dxa"/>
              <w:left w:w="80" w:type="dxa"/>
              <w:bottom w:w="80" w:type="dxa"/>
              <w:right w:w="80" w:type="dxa"/>
            </w:tcMar>
            <w:vAlign w:val="bottom"/>
          </w:tcPr>
          <w:p w14:paraId="14DAAB82"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1.66</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3F24743" w14:textId="7982451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&lt;</w:t>
            </w:r>
            <w:r w:rsidR="00124782" w:rsidRPr="001A780C">
              <w:rPr>
                <w:rStyle w:val="None"/>
                <w:rFonts w:ascii="Book Antiqua" w:hAnsi="Book Antiqua"/>
                <w:bCs/>
                <w:color w:val="000000" w:themeColor="text1"/>
                <w:lang w:val="en-GB" w:eastAsia="zh-CN"/>
              </w:rPr>
              <w:t xml:space="preserve"> </w:t>
            </w:r>
            <w:r w:rsidRPr="001A780C">
              <w:rPr>
                <w:rStyle w:val="None"/>
                <w:rFonts w:ascii="Book Antiqua" w:hAnsi="Book Antiqua"/>
                <w:bCs/>
                <w:color w:val="000000" w:themeColor="text1"/>
                <w:lang w:val="en-GB"/>
              </w:rPr>
              <w:t>0.001</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0A48F30"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1.13</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415E09A"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2.17</w:t>
            </w:r>
          </w:p>
        </w:tc>
      </w:tr>
      <w:tr w:rsidR="00BF3E96" w:rsidRPr="001A780C" w14:paraId="41D93B76" w14:textId="77777777" w:rsidTr="00C54B98">
        <w:trPr>
          <w:trHeight w:val="310"/>
        </w:trPr>
        <w:tc>
          <w:tcPr>
            <w:tcW w:w="3320" w:type="dxa"/>
            <w:tcBorders>
              <w:top w:val="nil"/>
              <w:left w:val="nil"/>
              <w:bottom w:val="nil"/>
              <w:right w:val="nil"/>
            </w:tcBorders>
            <w:shd w:val="clear" w:color="auto" w:fill="auto"/>
            <w:tcMar>
              <w:top w:w="80" w:type="dxa"/>
              <w:left w:w="80" w:type="dxa"/>
              <w:bottom w:w="80" w:type="dxa"/>
              <w:right w:w="80" w:type="dxa"/>
            </w:tcMar>
            <w:vAlign w:val="bottom"/>
          </w:tcPr>
          <w:p w14:paraId="2CE0D0EB"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Maintained remission UC</w:t>
            </w:r>
          </w:p>
        </w:tc>
        <w:tc>
          <w:tcPr>
            <w:tcW w:w="1420" w:type="dxa"/>
            <w:tcBorders>
              <w:top w:val="nil"/>
              <w:left w:val="nil"/>
              <w:bottom w:val="nil"/>
              <w:right w:val="nil"/>
            </w:tcBorders>
            <w:shd w:val="clear" w:color="auto" w:fill="auto"/>
            <w:tcMar>
              <w:top w:w="80" w:type="dxa"/>
              <w:left w:w="80" w:type="dxa"/>
              <w:bottom w:w="80" w:type="dxa"/>
              <w:right w:w="80" w:type="dxa"/>
            </w:tcMar>
            <w:vAlign w:val="bottom"/>
          </w:tcPr>
          <w:p w14:paraId="47BB9AB1"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rs886774</w:t>
            </w:r>
          </w:p>
        </w:tc>
        <w:tc>
          <w:tcPr>
            <w:tcW w:w="719" w:type="dxa"/>
            <w:tcBorders>
              <w:top w:val="nil"/>
              <w:left w:val="nil"/>
              <w:bottom w:val="nil"/>
              <w:right w:val="nil"/>
            </w:tcBorders>
            <w:shd w:val="clear" w:color="auto" w:fill="auto"/>
            <w:tcMar>
              <w:top w:w="80" w:type="dxa"/>
              <w:left w:w="80" w:type="dxa"/>
              <w:bottom w:w="80" w:type="dxa"/>
              <w:right w:w="80" w:type="dxa"/>
            </w:tcMar>
            <w:vAlign w:val="bottom"/>
          </w:tcPr>
          <w:p w14:paraId="032A518B"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1.48</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98701CA" w14:textId="05F0949F"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&lt;</w:t>
            </w:r>
            <w:r w:rsidR="00124782" w:rsidRPr="001A780C">
              <w:rPr>
                <w:rStyle w:val="None"/>
                <w:rFonts w:ascii="Book Antiqua" w:hAnsi="Book Antiqua"/>
                <w:bCs/>
                <w:color w:val="000000" w:themeColor="text1"/>
                <w:lang w:val="en-GB" w:eastAsia="zh-CN"/>
              </w:rPr>
              <w:t xml:space="preserve"> </w:t>
            </w:r>
            <w:r w:rsidRPr="001A780C">
              <w:rPr>
                <w:rStyle w:val="None"/>
                <w:rFonts w:ascii="Book Antiqua" w:hAnsi="Book Antiqua"/>
                <w:bCs/>
                <w:color w:val="000000" w:themeColor="text1"/>
                <w:lang w:val="en-GB"/>
              </w:rPr>
              <w:t>0.001</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B5C5005"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1.19</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F768BAD"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bCs/>
                <w:color w:val="000000" w:themeColor="text1"/>
                <w:lang w:val="en-GB"/>
              </w:rPr>
              <w:t>1.85</w:t>
            </w:r>
          </w:p>
        </w:tc>
      </w:tr>
      <w:tr w:rsidR="00BF3E96" w:rsidRPr="001A780C" w14:paraId="4CF2E0EB" w14:textId="77777777" w:rsidTr="00C54B98">
        <w:trPr>
          <w:trHeight w:val="305"/>
        </w:trPr>
        <w:tc>
          <w:tcPr>
            <w:tcW w:w="332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5CAE44D"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Use of biologics in CD</w:t>
            </w:r>
          </w:p>
        </w:tc>
        <w:tc>
          <w:tcPr>
            <w:tcW w:w="142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3A52DED"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rs9268853</w:t>
            </w:r>
          </w:p>
        </w:tc>
        <w:tc>
          <w:tcPr>
            <w:tcW w:w="71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2DF894E"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3.36</w:t>
            </w:r>
          </w:p>
        </w:tc>
        <w:tc>
          <w:tcPr>
            <w:tcW w:w="9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4A3559F"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0.004</w:t>
            </w:r>
          </w:p>
        </w:tc>
        <w:tc>
          <w:tcPr>
            <w:tcW w:w="9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91877E5"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1.48</w:t>
            </w:r>
          </w:p>
        </w:tc>
        <w:tc>
          <w:tcPr>
            <w:tcW w:w="9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ABC82CE" w14:textId="77777777" w:rsidR="00BF3E96" w:rsidRPr="001A780C" w:rsidRDefault="00BF3E96" w:rsidP="001A780C">
            <w:pPr>
              <w:pStyle w:val="BodyB"/>
              <w:spacing w:line="360" w:lineRule="auto"/>
              <w:jc w:val="both"/>
              <w:rPr>
                <w:rFonts w:ascii="Book Antiqua" w:hAnsi="Book Antiqua"/>
                <w:color w:val="000000" w:themeColor="text1"/>
                <w:lang w:val="en-GB"/>
              </w:rPr>
            </w:pPr>
            <w:r w:rsidRPr="001A780C">
              <w:rPr>
                <w:rStyle w:val="None"/>
                <w:rFonts w:ascii="Book Antiqua" w:hAnsi="Book Antiqua"/>
                <w:color w:val="000000" w:themeColor="text1"/>
                <w:lang w:val="en-GB"/>
              </w:rPr>
              <w:t>7.58</w:t>
            </w:r>
          </w:p>
        </w:tc>
      </w:tr>
    </w:tbl>
    <w:p w14:paraId="45B2F625" w14:textId="50DB8957" w:rsidR="000B0686" w:rsidRPr="001A780C" w:rsidRDefault="0057328E" w:rsidP="001A780C">
      <w:pPr>
        <w:spacing w:line="360" w:lineRule="auto"/>
        <w:jc w:val="both"/>
        <w:rPr>
          <w:rFonts w:ascii="Book Antiqua" w:hAnsi="Book Antiqua"/>
          <w:color w:val="000000" w:themeColor="text1"/>
        </w:rPr>
      </w:pPr>
      <w:r w:rsidRPr="001A780C">
        <w:rPr>
          <w:rFonts w:ascii="Book Antiqua" w:hAnsi="Book Antiqua"/>
          <w:color w:val="000000" w:themeColor="text1"/>
          <w:vertAlign w:val="superscript"/>
          <w:lang w:val="en-GB" w:eastAsia="zh-CN"/>
        </w:rPr>
        <w:t>1</w:t>
      </w:r>
      <w:r w:rsidR="00BF3E96" w:rsidRPr="001A780C">
        <w:rPr>
          <w:rFonts w:ascii="Book Antiqua" w:hAnsi="Book Antiqua"/>
          <w:color w:val="000000" w:themeColor="text1"/>
          <w:lang w:val="en-GB"/>
        </w:rPr>
        <w:t xml:space="preserve">Univariate odds of presence of </w:t>
      </w:r>
      <w:r w:rsidR="00BB16F9" w:rsidRPr="001A780C">
        <w:rPr>
          <w:rFonts w:ascii="Book Antiqua" w:hAnsi="Book Antiqua"/>
          <w:color w:val="000000" w:themeColor="text1"/>
        </w:rPr>
        <w:t>single nucleotide polymorphism</w:t>
      </w:r>
      <w:r w:rsidR="00BB16F9" w:rsidRPr="001A780C">
        <w:rPr>
          <w:rFonts w:ascii="Book Antiqua" w:hAnsi="Book Antiqua"/>
          <w:color w:val="000000" w:themeColor="text1"/>
          <w:lang w:eastAsia="zh-CN"/>
        </w:rPr>
        <w:t>s</w:t>
      </w:r>
      <w:r w:rsidR="00BF3E96" w:rsidRPr="001A780C">
        <w:rPr>
          <w:rFonts w:ascii="Book Antiqua" w:hAnsi="Book Antiqua"/>
          <w:color w:val="000000" w:themeColor="text1"/>
          <w:lang w:val="en-GB"/>
        </w:rPr>
        <w:t xml:space="preserve"> in patients with characteristic tested against the healthy controls</w:t>
      </w:r>
      <w:r w:rsidRPr="001A780C">
        <w:rPr>
          <w:rFonts w:ascii="Book Antiqua" w:hAnsi="Book Antiqua"/>
          <w:color w:val="000000" w:themeColor="text1"/>
          <w:lang w:val="en-GB" w:eastAsia="zh-CN"/>
        </w:rPr>
        <w:t>.</w:t>
      </w:r>
      <w:r w:rsidRPr="001A780C">
        <w:rPr>
          <w:rFonts w:ascii="Book Antiqua" w:hAnsi="Book Antiqua"/>
          <w:color w:val="000000" w:themeColor="text1"/>
          <w:lang w:eastAsia="zh-CN"/>
        </w:rPr>
        <w:t xml:space="preserve"> </w:t>
      </w:r>
      <w:r w:rsidR="00BB16F9" w:rsidRPr="001A780C">
        <w:rPr>
          <w:rStyle w:val="None"/>
          <w:rFonts w:ascii="Book Antiqua" w:hAnsi="Book Antiqua"/>
          <w:bCs/>
          <w:color w:val="000000" w:themeColor="text1"/>
          <w:lang w:val="en-GB"/>
        </w:rPr>
        <w:t>OR</w:t>
      </w:r>
      <w:r w:rsidR="00BB16F9" w:rsidRPr="001A780C">
        <w:rPr>
          <w:rStyle w:val="None"/>
          <w:rFonts w:ascii="Book Antiqua" w:hAnsi="Book Antiqua"/>
          <w:bCs/>
          <w:color w:val="000000" w:themeColor="text1"/>
          <w:lang w:val="en-GB" w:eastAsia="zh-CN"/>
        </w:rPr>
        <w:t>:</w:t>
      </w:r>
      <w:r w:rsidR="00BB16F9" w:rsidRPr="001A780C">
        <w:rPr>
          <w:rFonts w:ascii="Book Antiqua" w:hAnsi="Book Antiqua"/>
          <w:color w:val="000000" w:themeColor="text1"/>
          <w:lang w:eastAsia="zh-CN"/>
        </w:rPr>
        <w:t xml:space="preserve"> </w:t>
      </w:r>
      <w:r w:rsidR="00BB16F9" w:rsidRPr="001A780C">
        <w:rPr>
          <w:rFonts w:ascii="Book Antiqua" w:eastAsia="Times New Roman" w:hAnsi="Book Antiqua"/>
          <w:color w:val="000000" w:themeColor="text1"/>
        </w:rPr>
        <w:t>Odds ratio</w:t>
      </w:r>
      <w:r w:rsidR="00BB16F9" w:rsidRPr="001A780C">
        <w:rPr>
          <w:rFonts w:ascii="Book Antiqua" w:hAnsi="Book Antiqua"/>
          <w:color w:val="000000" w:themeColor="text1"/>
          <w:lang w:eastAsia="zh-CN"/>
        </w:rPr>
        <w:t xml:space="preserve">; </w:t>
      </w:r>
      <w:r w:rsidRPr="001A780C">
        <w:rPr>
          <w:rFonts w:ascii="Book Antiqua" w:hAnsi="Book Antiqua"/>
          <w:color w:val="000000" w:themeColor="text1"/>
          <w:lang w:eastAsia="zh-CN"/>
        </w:rPr>
        <w:t xml:space="preserve">SNPs: </w:t>
      </w:r>
      <w:r w:rsidRPr="001A780C">
        <w:rPr>
          <w:rFonts w:ascii="Book Antiqua" w:hAnsi="Book Antiqua"/>
          <w:color w:val="000000" w:themeColor="text1"/>
        </w:rPr>
        <w:t>Single nucleotide polymorphism</w:t>
      </w:r>
      <w:r w:rsidRPr="001A780C">
        <w:rPr>
          <w:rFonts w:ascii="Book Antiqua" w:hAnsi="Book Antiqua"/>
          <w:color w:val="000000" w:themeColor="text1"/>
          <w:lang w:eastAsia="zh-CN"/>
        </w:rPr>
        <w:t xml:space="preserve">s; </w:t>
      </w:r>
      <w:r w:rsidRPr="001A780C">
        <w:rPr>
          <w:rStyle w:val="None"/>
          <w:rFonts w:ascii="Book Antiqua" w:hAnsi="Book Antiqua"/>
          <w:bCs/>
          <w:color w:val="000000" w:themeColor="text1"/>
          <w:lang w:val="en-GB"/>
        </w:rPr>
        <w:t>GI</w:t>
      </w:r>
      <w:r w:rsidRPr="001A780C">
        <w:rPr>
          <w:rStyle w:val="None"/>
          <w:rFonts w:ascii="Book Antiqua" w:hAnsi="Book Antiqua"/>
          <w:bCs/>
          <w:color w:val="000000" w:themeColor="text1"/>
          <w:lang w:val="en-GB" w:eastAsia="zh-CN"/>
        </w:rPr>
        <w:t>:</w:t>
      </w:r>
      <w:r w:rsidRPr="001A780C">
        <w:rPr>
          <w:rFonts w:ascii="Book Antiqua" w:hAnsi="Book Antiqua"/>
        </w:rPr>
        <w:t xml:space="preserve"> </w:t>
      </w:r>
      <w:r w:rsidRPr="001A780C">
        <w:rPr>
          <w:rStyle w:val="None"/>
          <w:rFonts w:ascii="Book Antiqua" w:hAnsi="Book Antiqua"/>
          <w:color w:val="000000" w:themeColor="text1"/>
          <w:lang w:val="en-GB"/>
        </w:rPr>
        <w:t>Gastrointestinal</w:t>
      </w:r>
      <w:r w:rsidRPr="001A780C">
        <w:rPr>
          <w:rStyle w:val="None"/>
          <w:rFonts w:ascii="Book Antiqua" w:hAnsi="Book Antiqua"/>
          <w:color w:val="000000" w:themeColor="text1"/>
          <w:lang w:val="en-GB" w:eastAsia="zh-CN"/>
        </w:rPr>
        <w:t>;</w:t>
      </w:r>
      <w:r w:rsidRPr="001A780C">
        <w:rPr>
          <w:rFonts w:ascii="Book Antiqua" w:hAnsi="Book Antiqua"/>
        </w:rPr>
        <w:t xml:space="preserve"> </w:t>
      </w:r>
      <w:r w:rsidRPr="001A780C">
        <w:rPr>
          <w:rFonts w:ascii="Book Antiqua" w:hAnsi="Book Antiqua"/>
          <w:color w:val="000000" w:themeColor="text1"/>
          <w:lang w:eastAsia="zh-CN"/>
        </w:rPr>
        <w:t xml:space="preserve">CD: </w:t>
      </w:r>
      <w:r w:rsidRPr="001A780C">
        <w:rPr>
          <w:rStyle w:val="None"/>
          <w:rFonts w:ascii="Book Antiqua" w:hAnsi="Book Antiqua"/>
          <w:bCs/>
          <w:iCs/>
          <w:color w:val="000000" w:themeColor="text1"/>
        </w:rPr>
        <w:t>Cohn’s disease</w:t>
      </w:r>
      <w:r w:rsidRPr="001A780C">
        <w:rPr>
          <w:rStyle w:val="None"/>
          <w:rFonts w:ascii="Book Antiqua" w:hAnsi="Book Antiqua"/>
          <w:bCs/>
          <w:iCs/>
          <w:color w:val="000000" w:themeColor="text1"/>
          <w:lang w:eastAsia="zh-CN"/>
        </w:rPr>
        <w:t>;</w:t>
      </w:r>
      <w:r w:rsidRPr="001A780C">
        <w:rPr>
          <w:rFonts w:ascii="Book Antiqua" w:hAnsi="Book Antiqua"/>
          <w:color w:val="000000" w:themeColor="text1"/>
          <w:lang w:eastAsia="zh-CN"/>
        </w:rPr>
        <w:t xml:space="preserve"> UC:</w:t>
      </w:r>
      <w:r w:rsidRPr="001A780C">
        <w:rPr>
          <w:rStyle w:val="None"/>
          <w:rFonts w:ascii="Book Antiqua" w:hAnsi="Book Antiqua"/>
          <w:bCs/>
          <w:iCs/>
          <w:color w:val="000000" w:themeColor="text1"/>
        </w:rPr>
        <w:t xml:space="preserve"> Ulcerative colitis</w:t>
      </w:r>
      <w:r w:rsidRPr="001A780C">
        <w:rPr>
          <w:rStyle w:val="None"/>
          <w:rFonts w:ascii="Book Antiqua" w:hAnsi="Book Antiqua"/>
          <w:bCs/>
          <w:iCs/>
          <w:color w:val="000000" w:themeColor="text1"/>
          <w:lang w:eastAsia="zh-CN"/>
        </w:rPr>
        <w:t>.</w:t>
      </w:r>
    </w:p>
    <w:sectPr w:rsidR="000B0686" w:rsidRPr="001A780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6D49A" w14:textId="77777777" w:rsidR="00FF0C40" w:rsidRDefault="00FF0C40">
      <w:r>
        <w:separator/>
      </w:r>
    </w:p>
  </w:endnote>
  <w:endnote w:type="continuationSeparator" w:id="0">
    <w:p w14:paraId="18FA60CD" w14:textId="77777777" w:rsidR="00FF0C40" w:rsidRDefault="00FF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1736" w14:textId="77777777" w:rsidR="00C54B98" w:rsidRDefault="00C54B98">
    <w:pPr>
      <w:pStyle w:val="Footer"/>
      <w:jc w:val="center"/>
    </w:pPr>
    <w:r>
      <w:fldChar w:fldCharType="begin"/>
    </w:r>
    <w:r>
      <w:instrText xml:space="preserve"> PAGE </w:instrText>
    </w:r>
    <w:r>
      <w:fldChar w:fldCharType="separate"/>
    </w:r>
    <w:r w:rsidR="0009657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DE93" w14:textId="77777777" w:rsidR="00FF0C40" w:rsidRDefault="00FF0C40">
      <w:r>
        <w:separator/>
      </w:r>
    </w:p>
  </w:footnote>
  <w:footnote w:type="continuationSeparator" w:id="0">
    <w:p w14:paraId="2D59CCF6" w14:textId="77777777" w:rsidR="00FF0C40" w:rsidRDefault="00FF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695C" w14:textId="77777777" w:rsidR="00C54B98" w:rsidRDefault="00C54B98">
    <w:pPr>
      <w:pStyle w:val="Header"/>
      <w:jc w:val="right"/>
    </w:pPr>
    <w:r>
      <w:fldChar w:fldCharType="begin"/>
    </w:r>
    <w:r>
      <w:instrText xml:space="preserve"> PAGE </w:instrText>
    </w:r>
    <w:r>
      <w:fldChar w:fldCharType="separate"/>
    </w:r>
    <w:r w:rsidR="00096574">
      <w:rPr>
        <w:noProof/>
      </w:rPr>
      <w:t>16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86"/>
    <w:rsid w:val="00000E9E"/>
    <w:rsid w:val="0001641B"/>
    <w:rsid w:val="00034B39"/>
    <w:rsid w:val="00037224"/>
    <w:rsid w:val="00040958"/>
    <w:rsid w:val="00041FB3"/>
    <w:rsid w:val="000420DB"/>
    <w:rsid w:val="000441BF"/>
    <w:rsid w:val="00045780"/>
    <w:rsid w:val="00053036"/>
    <w:rsid w:val="00081162"/>
    <w:rsid w:val="00096574"/>
    <w:rsid w:val="000A2ECC"/>
    <w:rsid w:val="000B0686"/>
    <w:rsid w:val="000B3508"/>
    <w:rsid w:val="000C032C"/>
    <w:rsid w:val="000C6C54"/>
    <w:rsid w:val="000D7FD0"/>
    <w:rsid w:val="000E17DA"/>
    <w:rsid w:val="000E447E"/>
    <w:rsid w:val="00117DA2"/>
    <w:rsid w:val="0012224C"/>
    <w:rsid w:val="00122B4F"/>
    <w:rsid w:val="00123DC3"/>
    <w:rsid w:val="00124782"/>
    <w:rsid w:val="00162870"/>
    <w:rsid w:val="001656D7"/>
    <w:rsid w:val="00187F7F"/>
    <w:rsid w:val="0019475D"/>
    <w:rsid w:val="00196E3E"/>
    <w:rsid w:val="001A746F"/>
    <w:rsid w:val="001A780C"/>
    <w:rsid w:val="001B0561"/>
    <w:rsid w:val="001B71C9"/>
    <w:rsid w:val="001E1869"/>
    <w:rsid w:val="001E1EC1"/>
    <w:rsid w:val="001F263C"/>
    <w:rsid w:val="002001E9"/>
    <w:rsid w:val="00206EB2"/>
    <w:rsid w:val="00214D6D"/>
    <w:rsid w:val="00216CC4"/>
    <w:rsid w:val="00221571"/>
    <w:rsid w:val="0022785A"/>
    <w:rsid w:val="002365F7"/>
    <w:rsid w:val="00251097"/>
    <w:rsid w:val="00251602"/>
    <w:rsid w:val="00256127"/>
    <w:rsid w:val="00265E25"/>
    <w:rsid w:val="00275A11"/>
    <w:rsid w:val="002835F4"/>
    <w:rsid w:val="00284A6D"/>
    <w:rsid w:val="00285A2D"/>
    <w:rsid w:val="002B1D56"/>
    <w:rsid w:val="002B6328"/>
    <w:rsid w:val="002C731C"/>
    <w:rsid w:val="002D6484"/>
    <w:rsid w:val="00303E64"/>
    <w:rsid w:val="003057A5"/>
    <w:rsid w:val="00312A6C"/>
    <w:rsid w:val="00314387"/>
    <w:rsid w:val="003347ED"/>
    <w:rsid w:val="00335DC2"/>
    <w:rsid w:val="003577F3"/>
    <w:rsid w:val="00377528"/>
    <w:rsid w:val="00382197"/>
    <w:rsid w:val="00383379"/>
    <w:rsid w:val="003A0B27"/>
    <w:rsid w:val="003B21DA"/>
    <w:rsid w:val="003D73B7"/>
    <w:rsid w:val="003F2BEA"/>
    <w:rsid w:val="003F534F"/>
    <w:rsid w:val="004022BB"/>
    <w:rsid w:val="00403FEA"/>
    <w:rsid w:val="00413D8D"/>
    <w:rsid w:val="004344FE"/>
    <w:rsid w:val="004460F6"/>
    <w:rsid w:val="00462FC0"/>
    <w:rsid w:val="0046409C"/>
    <w:rsid w:val="004754FC"/>
    <w:rsid w:val="004A0840"/>
    <w:rsid w:val="004A1DD2"/>
    <w:rsid w:val="004C221B"/>
    <w:rsid w:val="004E7B58"/>
    <w:rsid w:val="004F5ED8"/>
    <w:rsid w:val="00500407"/>
    <w:rsid w:val="00503036"/>
    <w:rsid w:val="00507A4E"/>
    <w:rsid w:val="0051245C"/>
    <w:rsid w:val="0051453F"/>
    <w:rsid w:val="00541030"/>
    <w:rsid w:val="00552B98"/>
    <w:rsid w:val="00555817"/>
    <w:rsid w:val="00572618"/>
    <w:rsid w:val="0057328E"/>
    <w:rsid w:val="005832A0"/>
    <w:rsid w:val="00595B6C"/>
    <w:rsid w:val="005A3A29"/>
    <w:rsid w:val="005A400F"/>
    <w:rsid w:val="005B71CD"/>
    <w:rsid w:val="005C0401"/>
    <w:rsid w:val="005D280A"/>
    <w:rsid w:val="005E688F"/>
    <w:rsid w:val="005F41CB"/>
    <w:rsid w:val="005F5E2E"/>
    <w:rsid w:val="00612E23"/>
    <w:rsid w:val="00615344"/>
    <w:rsid w:val="00625E67"/>
    <w:rsid w:val="00634540"/>
    <w:rsid w:val="00640C98"/>
    <w:rsid w:val="00641D4C"/>
    <w:rsid w:val="006474D6"/>
    <w:rsid w:val="00656108"/>
    <w:rsid w:val="006613C1"/>
    <w:rsid w:val="00672E17"/>
    <w:rsid w:val="006B6F25"/>
    <w:rsid w:val="006C2746"/>
    <w:rsid w:val="006D154F"/>
    <w:rsid w:val="006D179B"/>
    <w:rsid w:val="006D7783"/>
    <w:rsid w:val="007067D2"/>
    <w:rsid w:val="00727F41"/>
    <w:rsid w:val="00733C75"/>
    <w:rsid w:val="00734978"/>
    <w:rsid w:val="00746361"/>
    <w:rsid w:val="00747EDB"/>
    <w:rsid w:val="00761B4F"/>
    <w:rsid w:val="00763729"/>
    <w:rsid w:val="00767C18"/>
    <w:rsid w:val="0077574F"/>
    <w:rsid w:val="00776118"/>
    <w:rsid w:val="007A14DE"/>
    <w:rsid w:val="007A157A"/>
    <w:rsid w:val="007B1B2C"/>
    <w:rsid w:val="007C2871"/>
    <w:rsid w:val="007C756C"/>
    <w:rsid w:val="007D1105"/>
    <w:rsid w:val="007D56D9"/>
    <w:rsid w:val="007D7E31"/>
    <w:rsid w:val="007E50B9"/>
    <w:rsid w:val="007E5722"/>
    <w:rsid w:val="007E7839"/>
    <w:rsid w:val="007F0E8D"/>
    <w:rsid w:val="007F284C"/>
    <w:rsid w:val="00806680"/>
    <w:rsid w:val="00807C32"/>
    <w:rsid w:val="008148F4"/>
    <w:rsid w:val="008178D8"/>
    <w:rsid w:val="00833DE7"/>
    <w:rsid w:val="00843262"/>
    <w:rsid w:val="00845ED6"/>
    <w:rsid w:val="00846C27"/>
    <w:rsid w:val="00856D7C"/>
    <w:rsid w:val="00874736"/>
    <w:rsid w:val="00880A2A"/>
    <w:rsid w:val="00897563"/>
    <w:rsid w:val="008C1970"/>
    <w:rsid w:val="008D7635"/>
    <w:rsid w:val="008E2836"/>
    <w:rsid w:val="00904923"/>
    <w:rsid w:val="00906502"/>
    <w:rsid w:val="009243DF"/>
    <w:rsid w:val="00935A92"/>
    <w:rsid w:val="00937E34"/>
    <w:rsid w:val="00940030"/>
    <w:rsid w:val="009435E3"/>
    <w:rsid w:val="009649A2"/>
    <w:rsid w:val="00980E62"/>
    <w:rsid w:val="00990C42"/>
    <w:rsid w:val="0099386E"/>
    <w:rsid w:val="009A3AE7"/>
    <w:rsid w:val="009C43A7"/>
    <w:rsid w:val="009F37D2"/>
    <w:rsid w:val="00A00E73"/>
    <w:rsid w:val="00A01A26"/>
    <w:rsid w:val="00A039AC"/>
    <w:rsid w:val="00A04837"/>
    <w:rsid w:val="00A079DE"/>
    <w:rsid w:val="00A1084A"/>
    <w:rsid w:val="00A1448F"/>
    <w:rsid w:val="00A272C5"/>
    <w:rsid w:val="00A33918"/>
    <w:rsid w:val="00A46040"/>
    <w:rsid w:val="00A5307E"/>
    <w:rsid w:val="00A55146"/>
    <w:rsid w:val="00A57A3B"/>
    <w:rsid w:val="00A65971"/>
    <w:rsid w:val="00A72F35"/>
    <w:rsid w:val="00A73BD3"/>
    <w:rsid w:val="00A749D5"/>
    <w:rsid w:val="00AB4461"/>
    <w:rsid w:val="00AB66AC"/>
    <w:rsid w:val="00AD3FE7"/>
    <w:rsid w:val="00B158CB"/>
    <w:rsid w:val="00B4100F"/>
    <w:rsid w:val="00B567A4"/>
    <w:rsid w:val="00B72135"/>
    <w:rsid w:val="00B90705"/>
    <w:rsid w:val="00BB16F9"/>
    <w:rsid w:val="00BB3CFE"/>
    <w:rsid w:val="00BC53FE"/>
    <w:rsid w:val="00BC5D48"/>
    <w:rsid w:val="00BC6103"/>
    <w:rsid w:val="00BD181C"/>
    <w:rsid w:val="00BF3E96"/>
    <w:rsid w:val="00C01EC0"/>
    <w:rsid w:val="00C16E0B"/>
    <w:rsid w:val="00C2341A"/>
    <w:rsid w:val="00C323A5"/>
    <w:rsid w:val="00C4209F"/>
    <w:rsid w:val="00C50333"/>
    <w:rsid w:val="00C54B98"/>
    <w:rsid w:val="00C65D01"/>
    <w:rsid w:val="00C77C8C"/>
    <w:rsid w:val="00C94E32"/>
    <w:rsid w:val="00CB38EA"/>
    <w:rsid w:val="00CC268D"/>
    <w:rsid w:val="00CC2991"/>
    <w:rsid w:val="00CC3A2A"/>
    <w:rsid w:val="00CC4A13"/>
    <w:rsid w:val="00CC5F02"/>
    <w:rsid w:val="00D0470E"/>
    <w:rsid w:val="00D07DE8"/>
    <w:rsid w:val="00D330D5"/>
    <w:rsid w:val="00D45A48"/>
    <w:rsid w:val="00D503EB"/>
    <w:rsid w:val="00D55FF9"/>
    <w:rsid w:val="00D60648"/>
    <w:rsid w:val="00D83F30"/>
    <w:rsid w:val="00DD5858"/>
    <w:rsid w:val="00DD7FB5"/>
    <w:rsid w:val="00DE176A"/>
    <w:rsid w:val="00DE229A"/>
    <w:rsid w:val="00E16FBA"/>
    <w:rsid w:val="00E4750E"/>
    <w:rsid w:val="00E608C6"/>
    <w:rsid w:val="00E715C5"/>
    <w:rsid w:val="00E743B8"/>
    <w:rsid w:val="00E77C93"/>
    <w:rsid w:val="00E85E3F"/>
    <w:rsid w:val="00E8610E"/>
    <w:rsid w:val="00EB7706"/>
    <w:rsid w:val="00ED35CB"/>
    <w:rsid w:val="00ED3BB5"/>
    <w:rsid w:val="00EE16B8"/>
    <w:rsid w:val="00F0182F"/>
    <w:rsid w:val="00F377D5"/>
    <w:rsid w:val="00F52B5C"/>
    <w:rsid w:val="00F70EFA"/>
    <w:rsid w:val="00F7108B"/>
    <w:rsid w:val="00F71A4F"/>
    <w:rsid w:val="00F74882"/>
    <w:rsid w:val="00F8052E"/>
    <w:rsid w:val="00F82368"/>
    <w:rsid w:val="00FB2596"/>
    <w:rsid w:val="00FB79C1"/>
    <w:rsid w:val="00FC034A"/>
    <w:rsid w:val="00FC1F45"/>
    <w:rsid w:val="00FC47CF"/>
    <w:rsid w:val="00FC6FC9"/>
    <w:rsid w:val="00FD20DC"/>
    <w:rsid w:val="00FD72B4"/>
    <w:rsid w:val="00FE078C"/>
    <w:rsid w:val="00FF0C40"/>
    <w:rsid w:val="00FF30E6"/>
    <w:rsid w:val="00FF4B9A"/>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2749"/>
  <w15:docId w15:val="{89B2B0B8-EE67-4CF9-B91B-EACA1635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7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cs="Arial Unicode MS"/>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color="0000FF"/>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None"/>
    <w:rPr>
      <w:rFonts w:ascii="Times New Roman" w:eastAsia="Times New Roman" w:hAnsi="Times New Roman" w:cs="Times New Roman"/>
      <w:sz w:val="24"/>
      <w:szCs w:val="24"/>
    </w:rPr>
  </w:style>
  <w:style w:type="paragraph" w:customStyle="1" w:styleId="BodyBA">
    <w:name w:val="Body B A"/>
    <w:rPr>
      <w:rFonts w:cs="Arial Unicode MS"/>
      <w:color w:val="000000"/>
      <w:sz w:val="24"/>
      <w:szCs w:val="24"/>
      <w:u w:color="000000"/>
    </w:rPr>
  </w:style>
  <w:style w:type="paragraph" w:customStyle="1" w:styleId="BodyBAA">
    <w:name w:val="Body B A A"/>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BodyC">
    <w:name w:val="Body C"/>
    <w:rPr>
      <w:rFonts w:eastAsia="Times New Roman"/>
      <w:color w:val="000000"/>
      <w:sz w:val="24"/>
      <w:szCs w:val="24"/>
      <w:u w:color="000000"/>
    </w:rPr>
  </w:style>
  <w:style w:type="paragraph" w:customStyle="1" w:styleId="BodyCA">
    <w:name w:val="Body C A"/>
    <w:rPr>
      <w:rFonts w:eastAsia="Times New Roman"/>
      <w:color w:val="000000"/>
      <w:sz w:val="24"/>
      <w:szCs w:val="24"/>
      <w:u w:color="000000"/>
    </w:rPr>
  </w:style>
  <w:style w:type="paragraph" w:styleId="CommentText">
    <w:name w:val="annotation text"/>
    <w:basedOn w:val="Normal"/>
    <w:link w:val="CommentTextChar"/>
    <w:uiPriority w:val="99"/>
    <w:semiHidden/>
    <w:unhideWhenUsed/>
    <w:qFormat/>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qFormat/>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4461"/>
    <w:pPr>
      <w:pBdr>
        <w:top w:val="nil"/>
        <w:left w:val="nil"/>
        <w:bottom w:val="nil"/>
        <w:right w:val="nil"/>
        <w:between w:val="nil"/>
        <w:bar w:val="nil"/>
      </w:pBdr>
    </w:pPr>
    <w:rPr>
      <w:sz w:val="18"/>
      <w:szCs w:val="18"/>
      <w:bdr w:val="nil"/>
    </w:rPr>
  </w:style>
  <w:style w:type="character" w:customStyle="1" w:styleId="BalloonTextChar">
    <w:name w:val="Balloon Text Char"/>
    <w:basedOn w:val="DefaultParagraphFont"/>
    <w:link w:val="BalloonText"/>
    <w:uiPriority w:val="99"/>
    <w:semiHidden/>
    <w:rsid w:val="00AB4461"/>
    <w:rPr>
      <w:sz w:val="18"/>
      <w:szCs w:val="18"/>
    </w:rPr>
  </w:style>
  <w:style w:type="paragraph" w:styleId="CommentSubject">
    <w:name w:val="annotation subject"/>
    <w:basedOn w:val="CommentText"/>
    <w:next w:val="CommentText"/>
    <w:link w:val="CommentSubjectChar"/>
    <w:uiPriority w:val="99"/>
    <w:semiHidden/>
    <w:unhideWhenUsed/>
    <w:rsid w:val="00251602"/>
    <w:rPr>
      <w:b/>
      <w:bCs/>
    </w:rPr>
  </w:style>
  <w:style w:type="character" w:customStyle="1" w:styleId="CommentSubjectChar">
    <w:name w:val="Comment Subject Char"/>
    <w:basedOn w:val="CommentTextChar"/>
    <w:link w:val="CommentSubject"/>
    <w:uiPriority w:val="99"/>
    <w:semiHidden/>
    <w:rsid w:val="00251602"/>
    <w:rPr>
      <w:b/>
      <w:bCs/>
      <w:sz w:val="24"/>
      <w:szCs w:val="24"/>
    </w:rPr>
  </w:style>
  <w:style w:type="character" w:styleId="FollowedHyperlink">
    <w:name w:val="FollowedHyperlink"/>
    <w:basedOn w:val="DefaultParagraphFont"/>
    <w:uiPriority w:val="99"/>
    <w:semiHidden/>
    <w:unhideWhenUsed/>
    <w:rsid w:val="00874736"/>
    <w:rPr>
      <w:color w:val="FF00FF" w:themeColor="followedHyperlink"/>
      <w:u w:val="single"/>
    </w:rPr>
  </w:style>
  <w:style w:type="character" w:styleId="Strong">
    <w:name w:val="Strong"/>
    <w:basedOn w:val="DefaultParagraphFont"/>
    <w:uiPriority w:val="22"/>
    <w:qFormat/>
    <w:rsid w:val="00806680"/>
    <w:rPr>
      <w:b/>
      <w:bCs/>
    </w:rPr>
  </w:style>
  <w:style w:type="character" w:customStyle="1" w:styleId="apple-converted-space">
    <w:name w:val="apple-converted-space"/>
    <w:basedOn w:val="DefaultParagraphFont"/>
    <w:rsid w:val="00503036"/>
  </w:style>
  <w:style w:type="character" w:customStyle="1" w:styleId="doi">
    <w:name w:val="doi"/>
    <w:basedOn w:val="DefaultParagraphFont"/>
    <w:rsid w:val="001F263C"/>
  </w:style>
  <w:style w:type="character" w:customStyle="1" w:styleId="fm-citation-ids-label">
    <w:name w:val="fm-citation-ids-label"/>
    <w:basedOn w:val="DefaultParagraphFont"/>
    <w:rsid w:val="001F263C"/>
  </w:style>
  <w:style w:type="paragraph" w:styleId="ListParagraph">
    <w:name w:val="List Paragraph"/>
    <w:basedOn w:val="Normal"/>
    <w:uiPriority w:val="34"/>
    <w:qFormat/>
    <w:rsid w:val="00BC5D48"/>
    <w:pPr>
      <w:spacing w:after="200" w:line="276" w:lineRule="auto"/>
      <w:ind w:left="720"/>
      <w:contextualSpacing/>
    </w:pPr>
    <w:rPr>
      <w:rFonts w:asciiTheme="majorHAnsi" w:eastAsia="SimSun" w:hAnsiTheme="maj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4454">
      <w:bodyDiv w:val="1"/>
      <w:marLeft w:val="0"/>
      <w:marRight w:val="0"/>
      <w:marTop w:val="0"/>
      <w:marBottom w:val="0"/>
      <w:divBdr>
        <w:top w:val="none" w:sz="0" w:space="0" w:color="auto"/>
        <w:left w:val="none" w:sz="0" w:space="0" w:color="auto"/>
        <w:bottom w:val="none" w:sz="0" w:space="0" w:color="auto"/>
        <w:right w:val="none" w:sz="0" w:space="0" w:color="auto"/>
      </w:divBdr>
    </w:div>
    <w:div w:id="251401908">
      <w:bodyDiv w:val="1"/>
      <w:marLeft w:val="0"/>
      <w:marRight w:val="0"/>
      <w:marTop w:val="0"/>
      <w:marBottom w:val="0"/>
      <w:divBdr>
        <w:top w:val="none" w:sz="0" w:space="0" w:color="auto"/>
        <w:left w:val="none" w:sz="0" w:space="0" w:color="auto"/>
        <w:bottom w:val="none" w:sz="0" w:space="0" w:color="auto"/>
        <w:right w:val="none" w:sz="0" w:space="0" w:color="auto"/>
      </w:divBdr>
    </w:div>
    <w:div w:id="283772628">
      <w:bodyDiv w:val="1"/>
      <w:marLeft w:val="0"/>
      <w:marRight w:val="0"/>
      <w:marTop w:val="0"/>
      <w:marBottom w:val="0"/>
      <w:divBdr>
        <w:top w:val="none" w:sz="0" w:space="0" w:color="auto"/>
        <w:left w:val="none" w:sz="0" w:space="0" w:color="auto"/>
        <w:bottom w:val="none" w:sz="0" w:space="0" w:color="auto"/>
        <w:right w:val="none" w:sz="0" w:space="0" w:color="auto"/>
      </w:divBdr>
    </w:div>
    <w:div w:id="381028527">
      <w:bodyDiv w:val="1"/>
      <w:marLeft w:val="0"/>
      <w:marRight w:val="0"/>
      <w:marTop w:val="0"/>
      <w:marBottom w:val="0"/>
      <w:divBdr>
        <w:top w:val="none" w:sz="0" w:space="0" w:color="auto"/>
        <w:left w:val="none" w:sz="0" w:space="0" w:color="auto"/>
        <w:bottom w:val="none" w:sz="0" w:space="0" w:color="auto"/>
        <w:right w:val="none" w:sz="0" w:space="0" w:color="auto"/>
      </w:divBdr>
    </w:div>
    <w:div w:id="386028774">
      <w:bodyDiv w:val="1"/>
      <w:marLeft w:val="0"/>
      <w:marRight w:val="0"/>
      <w:marTop w:val="0"/>
      <w:marBottom w:val="0"/>
      <w:divBdr>
        <w:top w:val="none" w:sz="0" w:space="0" w:color="auto"/>
        <w:left w:val="none" w:sz="0" w:space="0" w:color="auto"/>
        <w:bottom w:val="none" w:sz="0" w:space="0" w:color="auto"/>
        <w:right w:val="none" w:sz="0" w:space="0" w:color="auto"/>
      </w:divBdr>
    </w:div>
    <w:div w:id="396785903">
      <w:bodyDiv w:val="1"/>
      <w:marLeft w:val="0"/>
      <w:marRight w:val="0"/>
      <w:marTop w:val="0"/>
      <w:marBottom w:val="0"/>
      <w:divBdr>
        <w:top w:val="none" w:sz="0" w:space="0" w:color="auto"/>
        <w:left w:val="none" w:sz="0" w:space="0" w:color="auto"/>
        <w:bottom w:val="none" w:sz="0" w:space="0" w:color="auto"/>
        <w:right w:val="none" w:sz="0" w:space="0" w:color="auto"/>
      </w:divBdr>
    </w:div>
    <w:div w:id="419642388">
      <w:bodyDiv w:val="1"/>
      <w:marLeft w:val="0"/>
      <w:marRight w:val="0"/>
      <w:marTop w:val="0"/>
      <w:marBottom w:val="0"/>
      <w:divBdr>
        <w:top w:val="none" w:sz="0" w:space="0" w:color="auto"/>
        <w:left w:val="none" w:sz="0" w:space="0" w:color="auto"/>
        <w:bottom w:val="none" w:sz="0" w:space="0" w:color="auto"/>
        <w:right w:val="none" w:sz="0" w:space="0" w:color="auto"/>
      </w:divBdr>
    </w:div>
    <w:div w:id="462383286">
      <w:bodyDiv w:val="1"/>
      <w:marLeft w:val="0"/>
      <w:marRight w:val="0"/>
      <w:marTop w:val="0"/>
      <w:marBottom w:val="0"/>
      <w:divBdr>
        <w:top w:val="none" w:sz="0" w:space="0" w:color="auto"/>
        <w:left w:val="none" w:sz="0" w:space="0" w:color="auto"/>
        <w:bottom w:val="none" w:sz="0" w:space="0" w:color="auto"/>
        <w:right w:val="none" w:sz="0" w:space="0" w:color="auto"/>
      </w:divBdr>
    </w:div>
    <w:div w:id="548079361">
      <w:bodyDiv w:val="1"/>
      <w:marLeft w:val="0"/>
      <w:marRight w:val="0"/>
      <w:marTop w:val="0"/>
      <w:marBottom w:val="0"/>
      <w:divBdr>
        <w:top w:val="none" w:sz="0" w:space="0" w:color="auto"/>
        <w:left w:val="none" w:sz="0" w:space="0" w:color="auto"/>
        <w:bottom w:val="none" w:sz="0" w:space="0" w:color="auto"/>
        <w:right w:val="none" w:sz="0" w:space="0" w:color="auto"/>
      </w:divBdr>
    </w:div>
    <w:div w:id="609510139">
      <w:bodyDiv w:val="1"/>
      <w:marLeft w:val="0"/>
      <w:marRight w:val="0"/>
      <w:marTop w:val="0"/>
      <w:marBottom w:val="0"/>
      <w:divBdr>
        <w:top w:val="none" w:sz="0" w:space="0" w:color="auto"/>
        <w:left w:val="none" w:sz="0" w:space="0" w:color="auto"/>
        <w:bottom w:val="none" w:sz="0" w:space="0" w:color="auto"/>
        <w:right w:val="none" w:sz="0" w:space="0" w:color="auto"/>
      </w:divBdr>
    </w:div>
    <w:div w:id="614023848">
      <w:bodyDiv w:val="1"/>
      <w:marLeft w:val="0"/>
      <w:marRight w:val="0"/>
      <w:marTop w:val="0"/>
      <w:marBottom w:val="0"/>
      <w:divBdr>
        <w:top w:val="none" w:sz="0" w:space="0" w:color="auto"/>
        <w:left w:val="none" w:sz="0" w:space="0" w:color="auto"/>
        <w:bottom w:val="none" w:sz="0" w:space="0" w:color="auto"/>
        <w:right w:val="none" w:sz="0" w:space="0" w:color="auto"/>
      </w:divBdr>
      <w:divsChild>
        <w:div w:id="1341393984">
          <w:marLeft w:val="0"/>
          <w:marRight w:val="0"/>
          <w:marTop w:val="0"/>
          <w:marBottom w:val="0"/>
          <w:divBdr>
            <w:top w:val="none" w:sz="0" w:space="0" w:color="auto"/>
            <w:left w:val="none" w:sz="0" w:space="0" w:color="auto"/>
            <w:bottom w:val="none" w:sz="0" w:space="0" w:color="auto"/>
            <w:right w:val="none" w:sz="0" w:space="0" w:color="auto"/>
          </w:divBdr>
          <w:divsChild>
            <w:div w:id="1955166055">
              <w:marLeft w:val="0"/>
              <w:marRight w:val="0"/>
              <w:marTop w:val="0"/>
              <w:marBottom w:val="0"/>
              <w:divBdr>
                <w:top w:val="none" w:sz="0" w:space="0" w:color="auto"/>
                <w:left w:val="none" w:sz="0" w:space="0" w:color="auto"/>
                <w:bottom w:val="none" w:sz="0" w:space="0" w:color="auto"/>
                <w:right w:val="none" w:sz="0" w:space="0" w:color="auto"/>
              </w:divBdr>
            </w:div>
          </w:divsChild>
        </w:div>
        <w:div w:id="1349988953">
          <w:marLeft w:val="0"/>
          <w:marRight w:val="0"/>
          <w:marTop w:val="0"/>
          <w:marBottom w:val="0"/>
          <w:divBdr>
            <w:top w:val="none" w:sz="0" w:space="0" w:color="auto"/>
            <w:left w:val="none" w:sz="0" w:space="0" w:color="auto"/>
            <w:bottom w:val="none" w:sz="0" w:space="0" w:color="auto"/>
            <w:right w:val="none" w:sz="0" w:space="0" w:color="auto"/>
          </w:divBdr>
          <w:divsChild>
            <w:div w:id="73868744">
              <w:marLeft w:val="0"/>
              <w:marRight w:val="0"/>
              <w:marTop w:val="0"/>
              <w:marBottom w:val="0"/>
              <w:divBdr>
                <w:top w:val="none" w:sz="0" w:space="0" w:color="auto"/>
                <w:left w:val="none" w:sz="0" w:space="0" w:color="auto"/>
                <w:bottom w:val="none" w:sz="0" w:space="0" w:color="auto"/>
                <w:right w:val="none" w:sz="0" w:space="0" w:color="auto"/>
              </w:divBdr>
            </w:div>
            <w:div w:id="1834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7891">
      <w:bodyDiv w:val="1"/>
      <w:marLeft w:val="0"/>
      <w:marRight w:val="0"/>
      <w:marTop w:val="0"/>
      <w:marBottom w:val="0"/>
      <w:divBdr>
        <w:top w:val="none" w:sz="0" w:space="0" w:color="auto"/>
        <w:left w:val="none" w:sz="0" w:space="0" w:color="auto"/>
        <w:bottom w:val="none" w:sz="0" w:space="0" w:color="auto"/>
        <w:right w:val="none" w:sz="0" w:space="0" w:color="auto"/>
      </w:divBdr>
    </w:div>
    <w:div w:id="627977103">
      <w:bodyDiv w:val="1"/>
      <w:marLeft w:val="0"/>
      <w:marRight w:val="0"/>
      <w:marTop w:val="0"/>
      <w:marBottom w:val="0"/>
      <w:divBdr>
        <w:top w:val="none" w:sz="0" w:space="0" w:color="auto"/>
        <w:left w:val="none" w:sz="0" w:space="0" w:color="auto"/>
        <w:bottom w:val="none" w:sz="0" w:space="0" w:color="auto"/>
        <w:right w:val="none" w:sz="0" w:space="0" w:color="auto"/>
      </w:divBdr>
    </w:div>
    <w:div w:id="743380846">
      <w:bodyDiv w:val="1"/>
      <w:marLeft w:val="0"/>
      <w:marRight w:val="0"/>
      <w:marTop w:val="0"/>
      <w:marBottom w:val="0"/>
      <w:divBdr>
        <w:top w:val="none" w:sz="0" w:space="0" w:color="auto"/>
        <w:left w:val="none" w:sz="0" w:space="0" w:color="auto"/>
        <w:bottom w:val="none" w:sz="0" w:space="0" w:color="auto"/>
        <w:right w:val="none" w:sz="0" w:space="0" w:color="auto"/>
      </w:divBdr>
    </w:div>
    <w:div w:id="873345836">
      <w:bodyDiv w:val="1"/>
      <w:marLeft w:val="0"/>
      <w:marRight w:val="0"/>
      <w:marTop w:val="0"/>
      <w:marBottom w:val="0"/>
      <w:divBdr>
        <w:top w:val="none" w:sz="0" w:space="0" w:color="auto"/>
        <w:left w:val="none" w:sz="0" w:space="0" w:color="auto"/>
        <w:bottom w:val="none" w:sz="0" w:space="0" w:color="auto"/>
        <w:right w:val="none" w:sz="0" w:space="0" w:color="auto"/>
      </w:divBdr>
    </w:div>
    <w:div w:id="891694621">
      <w:bodyDiv w:val="1"/>
      <w:marLeft w:val="0"/>
      <w:marRight w:val="0"/>
      <w:marTop w:val="0"/>
      <w:marBottom w:val="0"/>
      <w:divBdr>
        <w:top w:val="none" w:sz="0" w:space="0" w:color="auto"/>
        <w:left w:val="none" w:sz="0" w:space="0" w:color="auto"/>
        <w:bottom w:val="none" w:sz="0" w:space="0" w:color="auto"/>
        <w:right w:val="none" w:sz="0" w:space="0" w:color="auto"/>
      </w:divBdr>
    </w:div>
    <w:div w:id="897516026">
      <w:bodyDiv w:val="1"/>
      <w:marLeft w:val="0"/>
      <w:marRight w:val="0"/>
      <w:marTop w:val="0"/>
      <w:marBottom w:val="0"/>
      <w:divBdr>
        <w:top w:val="none" w:sz="0" w:space="0" w:color="auto"/>
        <w:left w:val="none" w:sz="0" w:space="0" w:color="auto"/>
        <w:bottom w:val="none" w:sz="0" w:space="0" w:color="auto"/>
        <w:right w:val="none" w:sz="0" w:space="0" w:color="auto"/>
      </w:divBdr>
    </w:div>
    <w:div w:id="971137911">
      <w:bodyDiv w:val="1"/>
      <w:marLeft w:val="0"/>
      <w:marRight w:val="0"/>
      <w:marTop w:val="0"/>
      <w:marBottom w:val="0"/>
      <w:divBdr>
        <w:top w:val="none" w:sz="0" w:space="0" w:color="auto"/>
        <w:left w:val="none" w:sz="0" w:space="0" w:color="auto"/>
        <w:bottom w:val="none" w:sz="0" w:space="0" w:color="auto"/>
        <w:right w:val="none" w:sz="0" w:space="0" w:color="auto"/>
      </w:divBdr>
    </w:div>
    <w:div w:id="976372588">
      <w:bodyDiv w:val="1"/>
      <w:marLeft w:val="0"/>
      <w:marRight w:val="0"/>
      <w:marTop w:val="0"/>
      <w:marBottom w:val="0"/>
      <w:divBdr>
        <w:top w:val="none" w:sz="0" w:space="0" w:color="auto"/>
        <w:left w:val="none" w:sz="0" w:space="0" w:color="auto"/>
        <w:bottom w:val="none" w:sz="0" w:space="0" w:color="auto"/>
        <w:right w:val="none" w:sz="0" w:space="0" w:color="auto"/>
      </w:divBdr>
    </w:div>
    <w:div w:id="982810427">
      <w:bodyDiv w:val="1"/>
      <w:marLeft w:val="0"/>
      <w:marRight w:val="0"/>
      <w:marTop w:val="0"/>
      <w:marBottom w:val="0"/>
      <w:divBdr>
        <w:top w:val="none" w:sz="0" w:space="0" w:color="auto"/>
        <w:left w:val="none" w:sz="0" w:space="0" w:color="auto"/>
        <w:bottom w:val="none" w:sz="0" w:space="0" w:color="auto"/>
        <w:right w:val="none" w:sz="0" w:space="0" w:color="auto"/>
      </w:divBdr>
    </w:div>
    <w:div w:id="999385264">
      <w:bodyDiv w:val="1"/>
      <w:marLeft w:val="0"/>
      <w:marRight w:val="0"/>
      <w:marTop w:val="0"/>
      <w:marBottom w:val="0"/>
      <w:divBdr>
        <w:top w:val="none" w:sz="0" w:space="0" w:color="auto"/>
        <w:left w:val="none" w:sz="0" w:space="0" w:color="auto"/>
        <w:bottom w:val="none" w:sz="0" w:space="0" w:color="auto"/>
        <w:right w:val="none" w:sz="0" w:space="0" w:color="auto"/>
      </w:divBdr>
    </w:div>
    <w:div w:id="1093941259">
      <w:bodyDiv w:val="1"/>
      <w:marLeft w:val="0"/>
      <w:marRight w:val="0"/>
      <w:marTop w:val="0"/>
      <w:marBottom w:val="0"/>
      <w:divBdr>
        <w:top w:val="none" w:sz="0" w:space="0" w:color="auto"/>
        <w:left w:val="none" w:sz="0" w:space="0" w:color="auto"/>
        <w:bottom w:val="none" w:sz="0" w:space="0" w:color="auto"/>
        <w:right w:val="none" w:sz="0" w:space="0" w:color="auto"/>
      </w:divBdr>
    </w:div>
    <w:div w:id="1097673678">
      <w:bodyDiv w:val="1"/>
      <w:marLeft w:val="0"/>
      <w:marRight w:val="0"/>
      <w:marTop w:val="0"/>
      <w:marBottom w:val="0"/>
      <w:divBdr>
        <w:top w:val="none" w:sz="0" w:space="0" w:color="auto"/>
        <w:left w:val="none" w:sz="0" w:space="0" w:color="auto"/>
        <w:bottom w:val="none" w:sz="0" w:space="0" w:color="auto"/>
        <w:right w:val="none" w:sz="0" w:space="0" w:color="auto"/>
      </w:divBdr>
      <w:divsChild>
        <w:div w:id="1702515999">
          <w:marLeft w:val="0"/>
          <w:marRight w:val="0"/>
          <w:marTop w:val="0"/>
          <w:marBottom w:val="0"/>
          <w:divBdr>
            <w:top w:val="none" w:sz="0" w:space="0" w:color="auto"/>
            <w:left w:val="none" w:sz="0" w:space="0" w:color="auto"/>
            <w:bottom w:val="none" w:sz="0" w:space="0" w:color="auto"/>
            <w:right w:val="none" w:sz="0" w:space="0" w:color="auto"/>
          </w:divBdr>
        </w:div>
      </w:divsChild>
    </w:div>
    <w:div w:id="1130325575">
      <w:bodyDiv w:val="1"/>
      <w:marLeft w:val="0"/>
      <w:marRight w:val="0"/>
      <w:marTop w:val="0"/>
      <w:marBottom w:val="0"/>
      <w:divBdr>
        <w:top w:val="none" w:sz="0" w:space="0" w:color="auto"/>
        <w:left w:val="none" w:sz="0" w:space="0" w:color="auto"/>
        <w:bottom w:val="none" w:sz="0" w:space="0" w:color="auto"/>
        <w:right w:val="none" w:sz="0" w:space="0" w:color="auto"/>
      </w:divBdr>
    </w:div>
    <w:div w:id="1226800305">
      <w:bodyDiv w:val="1"/>
      <w:marLeft w:val="0"/>
      <w:marRight w:val="0"/>
      <w:marTop w:val="0"/>
      <w:marBottom w:val="0"/>
      <w:divBdr>
        <w:top w:val="none" w:sz="0" w:space="0" w:color="auto"/>
        <w:left w:val="none" w:sz="0" w:space="0" w:color="auto"/>
        <w:bottom w:val="none" w:sz="0" w:space="0" w:color="auto"/>
        <w:right w:val="none" w:sz="0" w:space="0" w:color="auto"/>
      </w:divBdr>
    </w:div>
    <w:div w:id="1241259740">
      <w:bodyDiv w:val="1"/>
      <w:marLeft w:val="0"/>
      <w:marRight w:val="0"/>
      <w:marTop w:val="0"/>
      <w:marBottom w:val="0"/>
      <w:divBdr>
        <w:top w:val="none" w:sz="0" w:space="0" w:color="auto"/>
        <w:left w:val="none" w:sz="0" w:space="0" w:color="auto"/>
        <w:bottom w:val="none" w:sz="0" w:space="0" w:color="auto"/>
        <w:right w:val="none" w:sz="0" w:space="0" w:color="auto"/>
      </w:divBdr>
    </w:div>
    <w:div w:id="1268612699">
      <w:bodyDiv w:val="1"/>
      <w:marLeft w:val="0"/>
      <w:marRight w:val="0"/>
      <w:marTop w:val="0"/>
      <w:marBottom w:val="0"/>
      <w:divBdr>
        <w:top w:val="none" w:sz="0" w:space="0" w:color="auto"/>
        <w:left w:val="none" w:sz="0" w:space="0" w:color="auto"/>
        <w:bottom w:val="none" w:sz="0" w:space="0" w:color="auto"/>
        <w:right w:val="none" w:sz="0" w:space="0" w:color="auto"/>
      </w:divBdr>
    </w:div>
    <w:div w:id="1279333274">
      <w:bodyDiv w:val="1"/>
      <w:marLeft w:val="0"/>
      <w:marRight w:val="0"/>
      <w:marTop w:val="0"/>
      <w:marBottom w:val="0"/>
      <w:divBdr>
        <w:top w:val="none" w:sz="0" w:space="0" w:color="auto"/>
        <w:left w:val="none" w:sz="0" w:space="0" w:color="auto"/>
        <w:bottom w:val="none" w:sz="0" w:space="0" w:color="auto"/>
        <w:right w:val="none" w:sz="0" w:space="0" w:color="auto"/>
      </w:divBdr>
    </w:div>
    <w:div w:id="1288044886">
      <w:bodyDiv w:val="1"/>
      <w:marLeft w:val="0"/>
      <w:marRight w:val="0"/>
      <w:marTop w:val="0"/>
      <w:marBottom w:val="0"/>
      <w:divBdr>
        <w:top w:val="none" w:sz="0" w:space="0" w:color="auto"/>
        <w:left w:val="none" w:sz="0" w:space="0" w:color="auto"/>
        <w:bottom w:val="none" w:sz="0" w:space="0" w:color="auto"/>
        <w:right w:val="none" w:sz="0" w:space="0" w:color="auto"/>
      </w:divBdr>
    </w:div>
    <w:div w:id="1309436759">
      <w:bodyDiv w:val="1"/>
      <w:marLeft w:val="0"/>
      <w:marRight w:val="0"/>
      <w:marTop w:val="0"/>
      <w:marBottom w:val="0"/>
      <w:divBdr>
        <w:top w:val="none" w:sz="0" w:space="0" w:color="auto"/>
        <w:left w:val="none" w:sz="0" w:space="0" w:color="auto"/>
        <w:bottom w:val="none" w:sz="0" w:space="0" w:color="auto"/>
        <w:right w:val="none" w:sz="0" w:space="0" w:color="auto"/>
      </w:divBdr>
    </w:div>
    <w:div w:id="1368724914">
      <w:bodyDiv w:val="1"/>
      <w:marLeft w:val="0"/>
      <w:marRight w:val="0"/>
      <w:marTop w:val="0"/>
      <w:marBottom w:val="0"/>
      <w:divBdr>
        <w:top w:val="none" w:sz="0" w:space="0" w:color="auto"/>
        <w:left w:val="none" w:sz="0" w:space="0" w:color="auto"/>
        <w:bottom w:val="none" w:sz="0" w:space="0" w:color="auto"/>
        <w:right w:val="none" w:sz="0" w:space="0" w:color="auto"/>
      </w:divBdr>
    </w:div>
    <w:div w:id="1404452419">
      <w:bodyDiv w:val="1"/>
      <w:marLeft w:val="0"/>
      <w:marRight w:val="0"/>
      <w:marTop w:val="0"/>
      <w:marBottom w:val="0"/>
      <w:divBdr>
        <w:top w:val="none" w:sz="0" w:space="0" w:color="auto"/>
        <w:left w:val="none" w:sz="0" w:space="0" w:color="auto"/>
        <w:bottom w:val="none" w:sz="0" w:space="0" w:color="auto"/>
        <w:right w:val="none" w:sz="0" w:space="0" w:color="auto"/>
      </w:divBdr>
    </w:div>
    <w:div w:id="1431201429">
      <w:bodyDiv w:val="1"/>
      <w:marLeft w:val="0"/>
      <w:marRight w:val="0"/>
      <w:marTop w:val="0"/>
      <w:marBottom w:val="0"/>
      <w:divBdr>
        <w:top w:val="none" w:sz="0" w:space="0" w:color="auto"/>
        <w:left w:val="none" w:sz="0" w:space="0" w:color="auto"/>
        <w:bottom w:val="none" w:sz="0" w:space="0" w:color="auto"/>
        <w:right w:val="none" w:sz="0" w:space="0" w:color="auto"/>
      </w:divBdr>
    </w:div>
    <w:div w:id="1498031145">
      <w:bodyDiv w:val="1"/>
      <w:marLeft w:val="0"/>
      <w:marRight w:val="0"/>
      <w:marTop w:val="0"/>
      <w:marBottom w:val="0"/>
      <w:divBdr>
        <w:top w:val="none" w:sz="0" w:space="0" w:color="auto"/>
        <w:left w:val="none" w:sz="0" w:space="0" w:color="auto"/>
        <w:bottom w:val="none" w:sz="0" w:space="0" w:color="auto"/>
        <w:right w:val="none" w:sz="0" w:space="0" w:color="auto"/>
      </w:divBdr>
    </w:div>
    <w:div w:id="1659073382">
      <w:bodyDiv w:val="1"/>
      <w:marLeft w:val="0"/>
      <w:marRight w:val="0"/>
      <w:marTop w:val="0"/>
      <w:marBottom w:val="0"/>
      <w:divBdr>
        <w:top w:val="none" w:sz="0" w:space="0" w:color="auto"/>
        <w:left w:val="none" w:sz="0" w:space="0" w:color="auto"/>
        <w:bottom w:val="none" w:sz="0" w:space="0" w:color="auto"/>
        <w:right w:val="none" w:sz="0" w:space="0" w:color="auto"/>
      </w:divBdr>
    </w:div>
    <w:div w:id="1674724161">
      <w:bodyDiv w:val="1"/>
      <w:marLeft w:val="0"/>
      <w:marRight w:val="0"/>
      <w:marTop w:val="0"/>
      <w:marBottom w:val="0"/>
      <w:divBdr>
        <w:top w:val="none" w:sz="0" w:space="0" w:color="auto"/>
        <w:left w:val="none" w:sz="0" w:space="0" w:color="auto"/>
        <w:bottom w:val="none" w:sz="0" w:space="0" w:color="auto"/>
        <w:right w:val="none" w:sz="0" w:space="0" w:color="auto"/>
      </w:divBdr>
    </w:div>
    <w:div w:id="1726447032">
      <w:bodyDiv w:val="1"/>
      <w:marLeft w:val="0"/>
      <w:marRight w:val="0"/>
      <w:marTop w:val="0"/>
      <w:marBottom w:val="0"/>
      <w:divBdr>
        <w:top w:val="none" w:sz="0" w:space="0" w:color="auto"/>
        <w:left w:val="none" w:sz="0" w:space="0" w:color="auto"/>
        <w:bottom w:val="none" w:sz="0" w:space="0" w:color="auto"/>
        <w:right w:val="none" w:sz="0" w:space="0" w:color="auto"/>
      </w:divBdr>
    </w:div>
    <w:div w:id="1764380487">
      <w:bodyDiv w:val="1"/>
      <w:marLeft w:val="0"/>
      <w:marRight w:val="0"/>
      <w:marTop w:val="0"/>
      <w:marBottom w:val="0"/>
      <w:divBdr>
        <w:top w:val="none" w:sz="0" w:space="0" w:color="auto"/>
        <w:left w:val="none" w:sz="0" w:space="0" w:color="auto"/>
        <w:bottom w:val="none" w:sz="0" w:space="0" w:color="auto"/>
        <w:right w:val="none" w:sz="0" w:space="0" w:color="auto"/>
      </w:divBdr>
    </w:div>
    <w:div w:id="1781609024">
      <w:bodyDiv w:val="1"/>
      <w:marLeft w:val="0"/>
      <w:marRight w:val="0"/>
      <w:marTop w:val="0"/>
      <w:marBottom w:val="0"/>
      <w:divBdr>
        <w:top w:val="none" w:sz="0" w:space="0" w:color="auto"/>
        <w:left w:val="none" w:sz="0" w:space="0" w:color="auto"/>
        <w:bottom w:val="none" w:sz="0" w:space="0" w:color="auto"/>
        <w:right w:val="none" w:sz="0" w:space="0" w:color="auto"/>
      </w:divBdr>
    </w:div>
    <w:div w:id="1939829989">
      <w:bodyDiv w:val="1"/>
      <w:marLeft w:val="0"/>
      <w:marRight w:val="0"/>
      <w:marTop w:val="0"/>
      <w:marBottom w:val="0"/>
      <w:divBdr>
        <w:top w:val="none" w:sz="0" w:space="0" w:color="auto"/>
        <w:left w:val="none" w:sz="0" w:space="0" w:color="auto"/>
        <w:bottom w:val="none" w:sz="0" w:space="0" w:color="auto"/>
        <w:right w:val="none" w:sz="0" w:space="0" w:color="auto"/>
      </w:divBdr>
    </w:div>
    <w:div w:id="2096046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11321</Words>
  <Characters>64530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2018-11-07T17:09:00Z</dcterms:created>
  <dcterms:modified xsi:type="dcterms:W3CDTF">2018-11-07T17:09:00Z</dcterms:modified>
</cp:coreProperties>
</file>