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7D95EF" w14:textId="77777777" w:rsidR="00572D53" w:rsidRPr="00CD319E" w:rsidRDefault="00572D53" w:rsidP="00CD319E">
      <w:pPr>
        <w:pStyle w:val="1"/>
        <w:adjustRightInd w:val="0"/>
        <w:snapToGrid w:val="0"/>
        <w:spacing w:line="360" w:lineRule="auto"/>
        <w:jc w:val="both"/>
        <w:rPr>
          <w:rFonts w:ascii="Book Antiqua" w:hAnsi="Book Antiqua" w:cs="Times New Roman"/>
          <w:b/>
          <w:sz w:val="24"/>
          <w:szCs w:val="24"/>
          <w:highlight w:val="white"/>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636"/>
      <w:bookmarkStart w:id="12" w:name="OLE_LINK654"/>
      <w:bookmarkStart w:id="13" w:name="OLE_LINK849"/>
      <w:bookmarkStart w:id="14" w:name="OLE_LINK939"/>
      <w:bookmarkStart w:id="15" w:name="OLE_LINK1000"/>
      <w:bookmarkStart w:id="16" w:name="OLE_LINK1039"/>
      <w:bookmarkStart w:id="17" w:name="OLE_LINK1050"/>
      <w:bookmarkStart w:id="18" w:name="OLE_LINK1071"/>
      <w:r w:rsidRPr="00CD319E">
        <w:rPr>
          <w:rFonts w:ascii="Book Antiqua" w:hAnsi="Book Antiqua" w:cs="Times New Roman"/>
          <w:b/>
          <w:sz w:val="24"/>
          <w:szCs w:val="24"/>
          <w:highlight w:val="white"/>
          <w:lang w:val="en-US" w:eastAsia="zh-CN"/>
        </w:rPr>
        <w:t xml:space="preserve">Name of </w:t>
      </w:r>
      <w:r w:rsidRPr="00CD319E">
        <w:rPr>
          <w:rFonts w:ascii="Book Antiqua" w:hAnsi="Book Antiqua" w:cs="Times New Roman"/>
          <w:b/>
          <w:caps/>
          <w:sz w:val="24"/>
          <w:szCs w:val="24"/>
          <w:highlight w:val="white"/>
          <w:lang w:val="en-US" w:eastAsia="zh-CN"/>
        </w:rPr>
        <w:t>j</w:t>
      </w:r>
      <w:r w:rsidRPr="00CD319E">
        <w:rPr>
          <w:rFonts w:ascii="Book Antiqua" w:hAnsi="Book Antiqua" w:cs="Times New Roman"/>
          <w:b/>
          <w:sz w:val="24"/>
          <w:szCs w:val="24"/>
          <w:highlight w:val="white"/>
          <w:lang w:val="en-US" w:eastAsia="zh-CN"/>
        </w:rPr>
        <w:t xml:space="preserve">ournal: </w:t>
      </w:r>
      <w:bookmarkStart w:id="19" w:name="OLE_LINK718"/>
      <w:bookmarkStart w:id="20" w:name="OLE_LINK719"/>
      <w:r w:rsidRPr="00CD319E">
        <w:rPr>
          <w:rFonts w:ascii="Book Antiqua" w:hAnsi="Book Antiqua" w:cs="Times New Roman"/>
          <w:b/>
          <w:i/>
          <w:sz w:val="24"/>
          <w:szCs w:val="24"/>
          <w:highlight w:val="white"/>
          <w:lang w:val="en-US" w:eastAsia="zh-CN"/>
        </w:rPr>
        <w:t>World Journal of Gastroenterology</w:t>
      </w:r>
      <w:bookmarkEnd w:id="19"/>
      <w:bookmarkEnd w:id="20"/>
    </w:p>
    <w:p w14:paraId="42EDD64E" w14:textId="3FCFBC95" w:rsidR="00572D53" w:rsidRPr="00CD319E" w:rsidRDefault="00572D53" w:rsidP="00CD319E">
      <w:pPr>
        <w:pStyle w:val="1"/>
        <w:adjustRightInd w:val="0"/>
        <w:snapToGrid w:val="0"/>
        <w:spacing w:line="360" w:lineRule="auto"/>
        <w:jc w:val="both"/>
        <w:rPr>
          <w:rFonts w:ascii="Book Antiqua" w:hAnsi="Book Antiqua" w:cs="Times New Roman"/>
          <w:b/>
          <w:i/>
          <w:sz w:val="24"/>
          <w:szCs w:val="24"/>
          <w:highlight w:val="white"/>
          <w:lang w:val="en-US" w:eastAsia="zh-CN"/>
        </w:rPr>
      </w:pPr>
      <w:bookmarkStart w:id="21" w:name="OLE_LINK485"/>
      <w:bookmarkStart w:id="22" w:name="OLE_LINK486"/>
      <w:bookmarkStart w:id="23" w:name="OLE_LINK661"/>
      <w:bookmarkStart w:id="24" w:name="OLE_LINK768"/>
      <w:bookmarkStart w:id="25" w:name="OLE_LINK514"/>
      <w:bookmarkStart w:id="26" w:name="OLE_LINK515"/>
      <w:r w:rsidRPr="00CD319E">
        <w:rPr>
          <w:rFonts w:ascii="Book Antiqua" w:hAnsi="Book Antiqua" w:cs="Times New Roman"/>
          <w:b/>
          <w:sz w:val="24"/>
          <w:szCs w:val="24"/>
          <w:highlight w:val="white"/>
          <w:lang w:eastAsia="zh-CN"/>
        </w:rPr>
        <w:t>Manuscript NO:</w:t>
      </w:r>
      <w:bookmarkEnd w:id="21"/>
      <w:bookmarkEnd w:id="22"/>
      <w:bookmarkEnd w:id="23"/>
      <w:bookmarkEnd w:id="24"/>
      <w:r w:rsidRPr="00CD319E">
        <w:rPr>
          <w:rFonts w:ascii="Book Antiqua" w:hAnsi="Book Antiqua" w:cs="Times New Roman"/>
          <w:b/>
          <w:sz w:val="24"/>
          <w:szCs w:val="24"/>
          <w:highlight w:val="white"/>
          <w:lang w:eastAsia="zh-CN"/>
        </w:rPr>
        <w:t xml:space="preserve"> </w:t>
      </w:r>
      <w:r w:rsidRPr="00CD319E">
        <w:rPr>
          <w:rFonts w:ascii="Book Antiqua" w:hAnsi="Book Antiqua" w:cs="Times New Roman"/>
          <w:b/>
          <w:sz w:val="24"/>
          <w:szCs w:val="24"/>
          <w:lang w:eastAsia="zh-CN"/>
        </w:rPr>
        <w:t>40983</w:t>
      </w:r>
    </w:p>
    <w:p w14:paraId="39433811" w14:textId="77777777" w:rsidR="00572D53" w:rsidRPr="00CD319E" w:rsidRDefault="00572D53" w:rsidP="00CD319E">
      <w:pPr>
        <w:wordWrap/>
        <w:adjustRightInd w:val="0"/>
        <w:snapToGrid w:val="0"/>
        <w:spacing w:line="360" w:lineRule="auto"/>
        <w:rPr>
          <w:rFonts w:ascii="Book Antiqua" w:hAnsi="Book Antiqua"/>
          <w:b/>
          <w:color w:val="000000"/>
          <w:sz w:val="24"/>
          <w:szCs w:val="24"/>
          <w:lang w:val="it-IT"/>
        </w:rPr>
      </w:pPr>
      <w:bookmarkStart w:id="27" w:name="OLE_LINK511"/>
      <w:bookmarkStart w:id="28" w:name="OLE_LINK512"/>
      <w:bookmarkEnd w:id="25"/>
      <w:bookmarkEnd w:id="26"/>
      <w:r w:rsidRPr="00CD319E">
        <w:rPr>
          <w:rFonts w:ascii="Book Antiqua" w:hAnsi="Book Antiqua"/>
          <w:b/>
          <w:color w:val="000000"/>
          <w:sz w:val="24"/>
          <w:szCs w:val="24"/>
          <w:highlight w:val="white"/>
          <w:lang w:val="it-IT"/>
        </w:rPr>
        <w:t xml:space="preserve">Manuscript </w:t>
      </w:r>
      <w:r w:rsidRPr="00CD319E">
        <w:rPr>
          <w:rFonts w:ascii="Book Antiqua" w:hAnsi="Book Antiqua"/>
          <w:b/>
          <w:caps/>
          <w:color w:val="000000"/>
          <w:sz w:val="24"/>
          <w:szCs w:val="24"/>
          <w:highlight w:val="white"/>
        </w:rPr>
        <w:t>t</w:t>
      </w:r>
      <w:r w:rsidRPr="00CD319E">
        <w:rPr>
          <w:rFonts w:ascii="Book Antiqua" w:hAnsi="Book Antiqua"/>
          <w:b/>
          <w:color w:val="000000"/>
          <w:sz w:val="24"/>
          <w:szCs w:val="24"/>
          <w:highlight w:val="white"/>
          <w:lang w:val="it-IT"/>
        </w:rPr>
        <w:t>ype</w:t>
      </w:r>
      <w:r w:rsidRPr="00CD319E">
        <w:rPr>
          <w:rFonts w:ascii="Book Antiqua" w:hAnsi="Book Antiqua"/>
          <w:b/>
          <w:color w:val="000000"/>
          <w:sz w:val="24"/>
          <w:szCs w:val="24"/>
          <w:lang w:val="it-IT"/>
        </w:rPr>
        <w:t>:</w:t>
      </w:r>
      <w:bookmarkEnd w:id="0"/>
      <w:bookmarkEnd w:id="1"/>
      <w:bookmarkEnd w:id="2"/>
      <w:bookmarkEnd w:id="3"/>
      <w:bookmarkEnd w:id="4"/>
      <w:bookmarkEnd w:id="5"/>
      <w:bookmarkEnd w:id="6"/>
      <w:bookmarkEnd w:id="7"/>
      <w:bookmarkEnd w:id="8"/>
      <w:bookmarkEnd w:id="9"/>
      <w:bookmarkEnd w:id="10"/>
      <w:r w:rsidRPr="00CD319E">
        <w:rPr>
          <w:rFonts w:ascii="Book Antiqua" w:hAnsi="Book Antiqua"/>
          <w:b/>
          <w:color w:val="000000"/>
          <w:sz w:val="24"/>
          <w:szCs w:val="24"/>
          <w:lang w:val="it-IT"/>
        </w:rPr>
        <w:t xml:space="preserve"> ORIGINAL ARTICLE</w:t>
      </w:r>
    </w:p>
    <w:p w14:paraId="62CAB3D3" w14:textId="77777777" w:rsidR="00572D53" w:rsidRPr="00CD319E" w:rsidRDefault="00572D53" w:rsidP="00CD319E">
      <w:pPr>
        <w:wordWrap/>
        <w:adjustRightInd w:val="0"/>
        <w:snapToGrid w:val="0"/>
        <w:spacing w:line="360" w:lineRule="auto"/>
        <w:rPr>
          <w:rFonts w:ascii="Book Antiqua" w:hAnsi="Book Antiqua"/>
          <w:b/>
          <w:color w:val="000000"/>
          <w:sz w:val="24"/>
          <w:szCs w:val="24"/>
        </w:rPr>
      </w:pPr>
      <w:bookmarkStart w:id="29" w:name="OLE_LINK45"/>
    </w:p>
    <w:bookmarkEnd w:id="29"/>
    <w:p w14:paraId="156182B7" w14:textId="77777777" w:rsidR="00572D53" w:rsidRPr="00CD319E" w:rsidRDefault="00572D53" w:rsidP="00CD319E">
      <w:pPr>
        <w:wordWrap/>
        <w:adjustRightInd w:val="0"/>
        <w:snapToGrid w:val="0"/>
        <w:spacing w:line="360" w:lineRule="auto"/>
        <w:rPr>
          <w:rFonts w:ascii="Book Antiqua" w:hAnsi="Book Antiqua"/>
          <w:b/>
          <w:i/>
          <w:color w:val="000000"/>
          <w:sz w:val="24"/>
          <w:szCs w:val="24"/>
          <w:lang w:val="it-IT"/>
        </w:rPr>
      </w:pPr>
      <w:r w:rsidRPr="00CD319E">
        <w:rPr>
          <w:rFonts w:ascii="Book Antiqua" w:eastAsia="YouYuan" w:hAnsi="Book Antiqua"/>
          <w:b/>
          <w:i/>
          <w:sz w:val="24"/>
          <w:szCs w:val="24"/>
        </w:rPr>
        <w:t>Retrospective Study</w:t>
      </w:r>
    </w:p>
    <w:bookmarkEnd w:id="11"/>
    <w:bookmarkEnd w:id="12"/>
    <w:bookmarkEnd w:id="13"/>
    <w:bookmarkEnd w:id="14"/>
    <w:bookmarkEnd w:id="15"/>
    <w:bookmarkEnd w:id="16"/>
    <w:bookmarkEnd w:id="17"/>
    <w:bookmarkEnd w:id="18"/>
    <w:bookmarkEnd w:id="27"/>
    <w:bookmarkEnd w:id="28"/>
    <w:p w14:paraId="6CBD77BB" w14:textId="18DCF25B" w:rsidR="00FB2A5B" w:rsidRPr="00CD319E" w:rsidRDefault="00982445" w:rsidP="00CD319E">
      <w:pPr>
        <w:wordWrap/>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b/>
          <w:sz w:val="24"/>
          <w:szCs w:val="24"/>
          <w:lang w:val="it-IT"/>
        </w:rPr>
        <w:t>S</w:t>
      </w:r>
      <w:r w:rsidRPr="00CD319E">
        <w:rPr>
          <w:rFonts w:ascii="Book Antiqua" w:eastAsia="함초롬바탕" w:hAnsi="Book Antiqua" w:cs="Times New Roman"/>
          <w:b/>
          <w:sz w:val="24"/>
          <w:szCs w:val="24"/>
        </w:rPr>
        <w:t>elf-expandable metal stents in patients with postoperative delayed gastric emptying after distal gastrectomy</w:t>
      </w:r>
    </w:p>
    <w:p w14:paraId="4015670F" w14:textId="77777777" w:rsidR="00622D87" w:rsidRPr="00CD319E" w:rsidRDefault="00622D87" w:rsidP="00CD319E">
      <w:pPr>
        <w:wordWrap/>
        <w:adjustRightInd w:val="0"/>
        <w:snapToGrid w:val="0"/>
        <w:spacing w:line="360" w:lineRule="auto"/>
        <w:rPr>
          <w:rFonts w:ascii="Book Antiqua" w:eastAsia="함초롬바탕" w:hAnsi="Book Antiqua" w:cs="Times New Roman"/>
          <w:b/>
          <w:sz w:val="24"/>
          <w:szCs w:val="24"/>
        </w:rPr>
      </w:pPr>
    </w:p>
    <w:p w14:paraId="16A7DCE5" w14:textId="0EBFF7C3" w:rsidR="00463F66" w:rsidRPr="00CD319E" w:rsidRDefault="007447E2" w:rsidP="00CD319E">
      <w:pPr>
        <w:wordWrap/>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sz w:val="24"/>
          <w:szCs w:val="24"/>
        </w:rPr>
        <w:t xml:space="preserve">Kim </w:t>
      </w:r>
      <w:r w:rsidR="00982445" w:rsidRPr="00CD319E">
        <w:rPr>
          <w:rFonts w:ascii="Book Antiqua" w:eastAsia="함초롬바탕" w:hAnsi="Book Antiqua" w:cs="Times New Roman"/>
          <w:sz w:val="24"/>
          <w:szCs w:val="24"/>
        </w:rPr>
        <w:t>SH</w:t>
      </w:r>
      <w:r w:rsidR="00982445" w:rsidRPr="00CD319E">
        <w:rPr>
          <w:rFonts w:ascii="Book Antiqua" w:eastAsia="함초롬바탕" w:hAnsi="Book Antiqua" w:cs="Times New Roman"/>
          <w:b/>
          <w:sz w:val="24"/>
          <w:szCs w:val="24"/>
        </w:rPr>
        <w:t xml:space="preserve"> </w:t>
      </w:r>
      <w:r w:rsidRPr="00CD319E">
        <w:rPr>
          <w:rFonts w:ascii="Book Antiqua" w:eastAsia="함초롬바탕" w:hAnsi="Book Antiqua" w:cs="Times New Roman"/>
          <w:i/>
          <w:sz w:val="24"/>
          <w:szCs w:val="24"/>
        </w:rPr>
        <w:t>et al.</w:t>
      </w:r>
      <w:r w:rsidRPr="00CD319E">
        <w:rPr>
          <w:rFonts w:ascii="Book Antiqua" w:eastAsia="함초롬바탕" w:hAnsi="Book Antiqua" w:cs="Times New Roman"/>
          <w:b/>
          <w:sz w:val="24"/>
          <w:szCs w:val="24"/>
        </w:rPr>
        <w:t xml:space="preserve"> </w:t>
      </w:r>
      <w:r w:rsidR="00FB2A5B" w:rsidRPr="00CD319E">
        <w:rPr>
          <w:rFonts w:ascii="Book Antiqua" w:eastAsia="함초롬바탕" w:hAnsi="Book Antiqua" w:cs="Times New Roman"/>
          <w:sz w:val="24"/>
          <w:szCs w:val="24"/>
        </w:rPr>
        <w:t>SEMS for Post</w:t>
      </w:r>
      <w:r w:rsidR="002178F5" w:rsidRPr="00CD319E">
        <w:rPr>
          <w:rFonts w:ascii="Book Antiqua" w:eastAsia="함초롬바탕" w:hAnsi="Book Antiqua" w:cs="Times New Roman"/>
          <w:sz w:val="24"/>
          <w:szCs w:val="24"/>
        </w:rPr>
        <w:t>o</w:t>
      </w:r>
      <w:r w:rsidR="00FB2A5B" w:rsidRPr="00CD319E">
        <w:rPr>
          <w:rFonts w:ascii="Book Antiqua" w:eastAsia="함초롬바탕" w:hAnsi="Book Antiqua" w:cs="Times New Roman"/>
          <w:sz w:val="24"/>
          <w:szCs w:val="24"/>
        </w:rPr>
        <w:t>perative DGE</w:t>
      </w:r>
    </w:p>
    <w:p w14:paraId="44CA248C" w14:textId="77777777" w:rsidR="007E2F5D" w:rsidRPr="00CD319E" w:rsidRDefault="007E2F5D" w:rsidP="00CD319E">
      <w:pPr>
        <w:wordWrap/>
        <w:adjustRightInd w:val="0"/>
        <w:snapToGrid w:val="0"/>
        <w:spacing w:line="360" w:lineRule="auto"/>
        <w:rPr>
          <w:rFonts w:ascii="Book Antiqua" w:eastAsia="함초롬바탕" w:hAnsi="Book Antiqua" w:cs="Times New Roman"/>
          <w:b/>
          <w:sz w:val="24"/>
          <w:szCs w:val="24"/>
        </w:rPr>
      </w:pPr>
    </w:p>
    <w:p w14:paraId="633EB257" w14:textId="4DFB7762" w:rsidR="0077697E" w:rsidRPr="00CD319E" w:rsidRDefault="0077697E" w:rsidP="00CD319E">
      <w:pPr>
        <w:wordWrap/>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sz w:val="24"/>
          <w:szCs w:val="24"/>
        </w:rPr>
        <w:t>Seung Han Kim, Bora Keum, Hyuk Soon Choi, Eun Sun Kim, Yeon Seok Seo, Yoon Tae Jeen, Hong Sik Lee, Hoon Jai Chun, Soon Ho Um, Chang Duck Kim, Sungsoo Park</w:t>
      </w:r>
    </w:p>
    <w:p w14:paraId="774CAA5D" w14:textId="77777777" w:rsidR="0077697E" w:rsidRPr="00CD319E" w:rsidRDefault="0077697E" w:rsidP="00CD319E">
      <w:pPr>
        <w:wordWrap/>
        <w:adjustRightInd w:val="0"/>
        <w:snapToGrid w:val="0"/>
        <w:spacing w:line="360" w:lineRule="auto"/>
        <w:rPr>
          <w:rFonts w:ascii="Book Antiqua" w:eastAsia="함초롬바탕" w:hAnsi="Book Antiqua" w:cs="Times New Roman"/>
          <w:b/>
          <w:sz w:val="24"/>
          <w:szCs w:val="24"/>
        </w:rPr>
      </w:pPr>
    </w:p>
    <w:p w14:paraId="1B247C93" w14:textId="02ED768D" w:rsidR="009A7047" w:rsidRPr="00CD319E" w:rsidRDefault="007E2F5D" w:rsidP="00CD319E">
      <w:pPr>
        <w:widowControl/>
        <w:wordWrap/>
        <w:autoSpaceDE/>
        <w:autoSpaceDN/>
        <w:adjustRightInd w:val="0"/>
        <w:snapToGrid w:val="0"/>
        <w:spacing w:line="360" w:lineRule="auto"/>
        <w:rPr>
          <w:rFonts w:ascii="Book Antiqua" w:hAnsi="Book Antiqua" w:cs="Times New Roman"/>
          <w:b/>
          <w:kern w:val="0"/>
          <w:sz w:val="24"/>
          <w:szCs w:val="24"/>
        </w:rPr>
      </w:pPr>
      <w:r w:rsidRPr="00CD319E">
        <w:rPr>
          <w:rFonts w:ascii="Book Antiqua" w:hAnsi="Book Antiqua" w:cs="Times New Roman"/>
          <w:b/>
          <w:kern w:val="0"/>
          <w:sz w:val="24"/>
          <w:szCs w:val="24"/>
        </w:rPr>
        <w:t xml:space="preserve">Seung Han Kim, </w:t>
      </w:r>
      <w:r w:rsidR="00B16E64" w:rsidRPr="00CD319E">
        <w:rPr>
          <w:rFonts w:ascii="Book Antiqua" w:hAnsi="Book Antiqua" w:cs="Times New Roman"/>
          <w:b/>
          <w:kern w:val="0"/>
          <w:sz w:val="24"/>
          <w:szCs w:val="24"/>
        </w:rPr>
        <w:t xml:space="preserve">Bora Keum, </w:t>
      </w:r>
      <w:r w:rsidR="0088121C" w:rsidRPr="00CD319E">
        <w:rPr>
          <w:rFonts w:ascii="Book Antiqua" w:hAnsi="Book Antiqua" w:cs="Times New Roman"/>
          <w:b/>
          <w:kern w:val="0"/>
          <w:sz w:val="24"/>
          <w:szCs w:val="24"/>
        </w:rPr>
        <w:t xml:space="preserve">Hyuk Soon Choi, </w:t>
      </w:r>
      <w:r w:rsidR="006156EB" w:rsidRPr="00CD319E">
        <w:rPr>
          <w:rFonts w:ascii="Book Antiqua" w:hAnsi="Book Antiqua" w:cs="Times New Roman"/>
          <w:b/>
          <w:kern w:val="0"/>
          <w:sz w:val="24"/>
          <w:szCs w:val="24"/>
        </w:rPr>
        <w:t xml:space="preserve">Eun Sun Kim, </w:t>
      </w:r>
      <w:r w:rsidR="00583791" w:rsidRPr="00CD319E">
        <w:rPr>
          <w:rFonts w:ascii="Book Antiqua" w:hAnsi="Book Antiqua" w:cs="Times New Roman"/>
          <w:b/>
          <w:kern w:val="0"/>
          <w:sz w:val="24"/>
          <w:szCs w:val="24"/>
        </w:rPr>
        <w:t>Yeon Seok Seo,</w:t>
      </w:r>
      <w:r w:rsidR="00C005A0" w:rsidRPr="00CD319E">
        <w:rPr>
          <w:rFonts w:ascii="Book Antiqua" w:hAnsi="Book Antiqua" w:cs="Times New Roman"/>
          <w:b/>
          <w:kern w:val="0"/>
          <w:sz w:val="24"/>
          <w:szCs w:val="24"/>
        </w:rPr>
        <w:t xml:space="preserve"> Yoon Tae Jeen,</w:t>
      </w:r>
      <w:r w:rsidR="00583791" w:rsidRPr="00CD319E">
        <w:rPr>
          <w:rFonts w:ascii="Book Antiqua" w:hAnsi="Book Antiqua" w:cs="Times New Roman"/>
          <w:b/>
          <w:kern w:val="0"/>
          <w:sz w:val="24"/>
          <w:szCs w:val="24"/>
        </w:rPr>
        <w:t xml:space="preserve"> </w:t>
      </w:r>
      <w:r w:rsidR="00347022" w:rsidRPr="00CD319E">
        <w:rPr>
          <w:rFonts w:ascii="Book Antiqua" w:hAnsi="Book Antiqua" w:cs="Times New Roman"/>
          <w:b/>
          <w:kern w:val="0"/>
          <w:sz w:val="24"/>
          <w:szCs w:val="24"/>
        </w:rPr>
        <w:t xml:space="preserve">Hong Sik Lee, </w:t>
      </w:r>
      <w:r w:rsidR="007D48C0" w:rsidRPr="00CD319E">
        <w:rPr>
          <w:rFonts w:ascii="Book Antiqua" w:hAnsi="Book Antiqua" w:cs="Times New Roman"/>
          <w:b/>
          <w:kern w:val="0"/>
          <w:sz w:val="24"/>
          <w:szCs w:val="24"/>
        </w:rPr>
        <w:t xml:space="preserve">Hoon Jai Chun, </w:t>
      </w:r>
      <w:r w:rsidR="00C80E2F" w:rsidRPr="00CD319E">
        <w:rPr>
          <w:rFonts w:ascii="Book Antiqua" w:hAnsi="Book Antiqua" w:cs="Times New Roman"/>
          <w:b/>
          <w:kern w:val="0"/>
          <w:sz w:val="24"/>
          <w:szCs w:val="24"/>
        </w:rPr>
        <w:t xml:space="preserve">Soon Ho Um, Chang Duck Kim, </w:t>
      </w:r>
      <w:r w:rsidR="009A7047" w:rsidRPr="00CD319E">
        <w:rPr>
          <w:rFonts w:ascii="Book Antiqua" w:eastAsia="함초롬바탕" w:hAnsi="Book Antiqua" w:cs="Times New Roman"/>
          <w:sz w:val="24"/>
          <w:szCs w:val="24"/>
        </w:rPr>
        <w:t xml:space="preserve">Division of Gastroenterology and </w:t>
      </w:r>
      <w:r w:rsidR="003C2F77" w:rsidRPr="00CD319E">
        <w:rPr>
          <w:rFonts w:ascii="Book Antiqua" w:eastAsia="함초롬바탕" w:hAnsi="Book Antiqua" w:cs="Times New Roman"/>
          <w:sz w:val="24"/>
          <w:szCs w:val="24"/>
        </w:rPr>
        <w:t>Hepatology</w:t>
      </w:r>
      <w:r w:rsidR="009A7047" w:rsidRPr="00CD319E">
        <w:rPr>
          <w:rFonts w:ascii="Book Antiqua" w:eastAsia="함초롬바탕" w:hAnsi="Book Antiqua" w:cs="Times New Roman"/>
          <w:sz w:val="24"/>
          <w:szCs w:val="24"/>
        </w:rPr>
        <w:t>, Department of Internal Medicine, Institute of Gastrointestinal Medical Instrument Research, Korea Univers</w:t>
      </w:r>
      <w:r w:rsidR="0088121C" w:rsidRPr="00CD319E">
        <w:rPr>
          <w:rFonts w:ascii="Book Antiqua" w:eastAsia="함초롬바탕" w:hAnsi="Book Antiqua" w:cs="Times New Roman"/>
          <w:sz w:val="24"/>
          <w:szCs w:val="24"/>
        </w:rPr>
        <w:t xml:space="preserve">ity College of Medicine, Seoul </w:t>
      </w:r>
      <w:r w:rsidR="009A7047" w:rsidRPr="00CD319E">
        <w:rPr>
          <w:rFonts w:ascii="Book Antiqua" w:eastAsia="함초롬바탕" w:hAnsi="Book Antiqua" w:cs="Times New Roman"/>
          <w:sz w:val="24"/>
          <w:szCs w:val="24"/>
        </w:rPr>
        <w:t xml:space="preserve">02841, </w:t>
      </w:r>
      <w:r w:rsidR="0088121C" w:rsidRPr="00CD319E">
        <w:rPr>
          <w:rFonts w:ascii="Book Antiqua" w:eastAsia="함초롬바탕" w:hAnsi="Book Antiqua" w:cs="Times New Roman"/>
          <w:sz w:val="24"/>
          <w:szCs w:val="24"/>
        </w:rPr>
        <w:t xml:space="preserve">South </w:t>
      </w:r>
      <w:r w:rsidR="009A7047" w:rsidRPr="00CD319E">
        <w:rPr>
          <w:rFonts w:ascii="Book Antiqua" w:eastAsia="함초롬바탕" w:hAnsi="Book Antiqua" w:cs="Times New Roman"/>
          <w:sz w:val="24"/>
          <w:szCs w:val="24"/>
        </w:rPr>
        <w:t>Korea</w:t>
      </w:r>
    </w:p>
    <w:p w14:paraId="57C6654E" w14:textId="77777777" w:rsidR="00537C74" w:rsidRDefault="00537C74" w:rsidP="00CD319E">
      <w:pPr>
        <w:widowControl/>
        <w:wordWrap/>
        <w:autoSpaceDE/>
        <w:autoSpaceDN/>
        <w:adjustRightInd w:val="0"/>
        <w:snapToGrid w:val="0"/>
        <w:spacing w:line="360" w:lineRule="auto"/>
        <w:rPr>
          <w:rFonts w:ascii="Book Antiqua" w:hAnsi="Book Antiqua" w:cs="Times New Roman"/>
          <w:b/>
          <w:kern w:val="0"/>
          <w:sz w:val="24"/>
          <w:szCs w:val="24"/>
        </w:rPr>
      </w:pPr>
    </w:p>
    <w:p w14:paraId="76C1B05F" w14:textId="7003AF95" w:rsidR="009A7047" w:rsidRPr="00CD319E" w:rsidRDefault="00FB2A5B" w:rsidP="00CD319E">
      <w:pPr>
        <w:widowControl/>
        <w:wordWrap/>
        <w:autoSpaceDE/>
        <w:autoSpaceDN/>
        <w:adjustRightInd w:val="0"/>
        <w:snapToGrid w:val="0"/>
        <w:spacing w:line="360" w:lineRule="auto"/>
        <w:rPr>
          <w:rFonts w:ascii="Book Antiqua" w:eastAsia="함초롬바탕" w:hAnsi="Book Antiqua" w:cs="Times New Roman"/>
          <w:sz w:val="24"/>
          <w:szCs w:val="24"/>
        </w:rPr>
      </w:pPr>
      <w:r w:rsidRPr="00CD319E">
        <w:rPr>
          <w:rFonts w:ascii="Book Antiqua" w:hAnsi="Book Antiqua" w:cs="Times New Roman"/>
          <w:b/>
          <w:kern w:val="0"/>
          <w:sz w:val="24"/>
          <w:szCs w:val="24"/>
        </w:rPr>
        <w:t>Sungsoo Park</w:t>
      </w:r>
      <w:r w:rsidR="009A7047" w:rsidRPr="00CD319E">
        <w:rPr>
          <w:rFonts w:ascii="Book Antiqua" w:hAnsi="Book Antiqua" w:cs="Times New Roman"/>
          <w:b/>
          <w:kern w:val="0"/>
          <w:sz w:val="24"/>
          <w:szCs w:val="24"/>
        </w:rPr>
        <w:t>,</w:t>
      </w:r>
      <w:r w:rsidR="00040EDC" w:rsidRPr="00CD319E">
        <w:rPr>
          <w:rFonts w:ascii="Book Antiqua" w:hAnsi="Book Antiqua" w:cs="Times New Roman"/>
          <w:b/>
          <w:kern w:val="0"/>
          <w:sz w:val="24"/>
          <w:szCs w:val="24"/>
        </w:rPr>
        <w:t xml:space="preserve"> </w:t>
      </w:r>
      <w:r w:rsidR="00040EDC" w:rsidRPr="00CD319E">
        <w:rPr>
          <w:rFonts w:ascii="Book Antiqua" w:eastAsia="함초롬바탕" w:hAnsi="Book Antiqua" w:cs="Times New Roman"/>
          <w:sz w:val="24"/>
          <w:szCs w:val="24"/>
        </w:rPr>
        <w:t>Division of Upper GI Surgery, Department of Surgery, Korea Univer</w:t>
      </w:r>
      <w:r w:rsidR="00C80E2F" w:rsidRPr="00CD319E">
        <w:rPr>
          <w:rFonts w:ascii="Book Antiqua" w:eastAsia="함초롬바탕" w:hAnsi="Book Antiqua" w:cs="Times New Roman"/>
          <w:sz w:val="24"/>
          <w:szCs w:val="24"/>
        </w:rPr>
        <w:t>sity College of Medicine, Seoul</w:t>
      </w:r>
      <w:r w:rsidR="00040EDC" w:rsidRPr="00CD319E">
        <w:rPr>
          <w:rFonts w:ascii="Book Antiqua" w:eastAsia="함초롬바탕" w:hAnsi="Book Antiqua" w:cs="Times New Roman"/>
          <w:sz w:val="24"/>
          <w:szCs w:val="24"/>
        </w:rPr>
        <w:t xml:space="preserve"> 02841, </w:t>
      </w:r>
      <w:r w:rsidR="00C80E2F" w:rsidRPr="00CD319E">
        <w:rPr>
          <w:rFonts w:ascii="Book Antiqua" w:eastAsia="함초롬바탕" w:hAnsi="Book Antiqua" w:cs="Times New Roman"/>
          <w:sz w:val="24"/>
          <w:szCs w:val="24"/>
        </w:rPr>
        <w:t xml:space="preserve">South </w:t>
      </w:r>
      <w:r w:rsidR="00040EDC" w:rsidRPr="00CD319E">
        <w:rPr>
          <w:rFonts w:ascii="Book Antiqua" w:eastAsia="함초롬바탕" w:hAnsi="Book Antiqua" w:cs="Times New Roman"/>
          <w:sz w:val="24"/>
          <w:szCs w:val="24"/>
        </w:rPr>
        <w:t>Korea</w:t>
      </w:r>
      <w:r w:rsidR="004B78EC" w:rsidRPr="00CD319E">
        <w:rPr>
          <w:rFonts w:ascii="Book Antiqua" w:eastAsia="함초롬바탕" w:hAnsi="Book Antiqua" w:cs="Times New Roman"/>
          <w:sz w:val="24"/>
          <w:szCs w:val="24"/>
        </w:rPr>
        <w:t xml:space="preserve"> </w:t>
      </w:r>
    </w:p>
    <w:p w14:paraId="6DFDDCC6" w14:textId="77777777" w:rsidR="00B44E66" w:rsidRPr="00CD319E" w:rsidRDefault="00B44E66" w:rsidP="00CD319E">
      <w:pPr>
        <w:widowControl/>
        <w:wordWrap/>
        <w:autoSpaceDE/>
        <w:autoSpaceDN/>
        <w:adjustRightInd w:val="0"/>
        <w:snapToGrid w:val="0"/>
        <w:spacing w:line="360" w:lineRule="auto"/>
        <w:rPr>
          <w:rFonts w:ascii="Book Antiqua" w:hAnsi="Book Antiqua"/>
          <w:b/>
          <w:sz w:val="24"/>
          <w:szCs w:val="24"/>
        </w:rPr>
      </w:pPr>
      <w:bookmarkStart w:id="30" w:name="OLE_LINK167"/>
      <w:bookmarkStart w:id="31" w:name="OLE_LINK170"/>
    </w:p>
    <w:p w14:paraId="2D8E3861" w14:textId="1DA72EDA" w:rsidR="00040EDC" w:rsidRPr="00CD319E" w:rsidRDefault="004C7789" w:rsidP="00CD319E">
      <w:pPr>
        <w:widowControl/>
        <w:wordWrap/>
        <w:autoSpaceDE/>
        <w:autoSpaceDN/>
        <w:adjustRightInd w:val="0"/>
        <w:snapToGrid w:val="0"/>
        <w:spacing w:line="360" w:lineRule="auto"/>
        <w:rPr>
          <w:rFonts w:ascii="Book Antiqua" w:hAnsi="Book Antiqua"/>
          <w:b/>
          <w:sz w:val="24"/>
          <w:szCs w:val="24"/>
          <w:lang w:eastAsia="zh-CN"/>
        </w:rPr>
      </w:pPr>
      <w:r w:rsidRPr="00CD319E">
        <w:rPr>
          <w:rFonts w:ascii="Book Antiqua" w:hAnsi="Book Antiqua"/>
          <w:b/>
          <w:sz w:val="24"/>
          <w:szCs w:val="24"/>
        </w:rPr>
        <w:t>ORCID number:</w:t>
      </w:r>
      <w:r w:rsidRPr="00CD319E">
        <w:rPr>
          <w:rFonts w:ascii="Book Antiqua" w:hAnsi="Book Antiqua"/>
          <w:b/>
          <w:sz w:val="24"/>
          <w:szCs w:val="24"/>
          <w:lang w:eastAsia="zh-CN"/>
        </w:rPr>
        <w:t xml:space="preserve"> </w:t>
      </w:r>
      <w:bookmarkEnd w:id="30"/>
      <w:bookmarkEnd w:id="31"/>
      <w:r w:rsidR="00040EDC" w:rsidRPr="00CD319E">
        <w:rPr>
          <w:rFonts w:ascii="Book Antiqua" w:hAnsi="Book Antiqua" w:cs="Times New Roman"/>
          <w:kern w:val="0"/>
          <w:sz w:val="24"/>
          <w:szCs w:val="24"/>
        </w:rPr>
        <w:t>Seung Han Kim</w:t>
      </w:r>
      <w:r w:rsidR="00C80E2F" w:rsidRPr="00CD319E">
        <w:rPr>
          <w:rFonts w:ascii="Book Antiqua" w:hAnsi="Book Antiqua" w:cs="Times New Roman"/>
          <w:kern w:val="0"/>
          <w:sz w:val="24"/>
          <w:szCs w:val="24"/>
        </w:rPr>
        <w:t xml:space="preserve"> (</w:t>
      </w:r>
      <w:r w:rsidR="00763B06" w:rsidRPr="00CD319E">
        <w:rPr>
          <w:rFonts w:ascii="Book Antiqua" w:eastAsia="함초롬바탕" w:hAnsi="Book Antiqua" w:cs="Times New Roman"/>
          <w:sz w:val="24"/>
          <w:szCs w:val="24"/>
        </w:rPr>
        <w:t>0000-0001-9247-9175</w:t>
      </w:r>
      <w:r w:rsidR="00C80E2F" w:rsidRPr="00CD319E">
        <w:rPr>
          <w:rFonts w:ascii="Book Antiqua" w:eastAsia="함초롬바탕" w:hAnsi="Book Antiqua" w:cs="Times New Roman"/>
          <w:sz w:val="24"/>
          <w:szCs w:val="24"/>
        </w:rPr>
        <w:t>)</w:t>
      </w:r>
      <w:r w:rsidR="005257C9" w:rsidRPr="00CD319E">
        <w:rPr>
          <w:rFonts w:ascii="Book Antiqua" w:hAnsi="Book Antiqua" w:cs="Times New Roman"/>
          <w:kern w:val="0"/>
          <w:sz w:val="24"/>
          <w:szCs w:val="24"/>
        </w:rPr>
        <w:t xml:space="preserve">; </w:t>
      </w:r>
      <w:r w:rsidR="00040EDC" w:rsidRPr="00CD319E">
        <w:rPr>
          <w:rFonts w:ascii="Book Antiqua" w:hAnsi="Book Antiqua" w:cs="Times New Roman"/>
          <w:kern w:val="0"/>
          <w:sz w:val="24"/>
          <w:szCs w:val="24"/>
        </w:rPr>
        <w:t xml:space="preserve">Bora Keum </w:t>
      </w:r>
      <w:r w:rsidR="00C80E2F" w:rsidRPr="00CD319E">
        <w:rPr>
          <w:rFonts w:ascii="Book Antiqua" w:hAnsi="Book Antiqua" w:cs="Times New Roman"/>
          <w:kern w:val="0"/>
          <w:sz w:val="24"/>
          <w:szCs w:val="24"/>
        </w:rPr>
        <w:t>(</w:t>
      </w:r>
      <w:r w:rsidR="00763B06" w:rsidRPr="00CD319E">
        <w:rPr>
          <w:rFonts w:ascii="Book Antiqua" w:hAnsi="Book Antiqua" w:cs="Times New Roman"/>
          <w:kern w:val="0"/>
          <w:sz w:val="24"/>
          <w:szCs w:val="24"/>
        </w:rPr>
        <w:t>0000-0003-0391-1945</w:t>
      </w:r>
      <w:r w:rsidR="00C80E2F" w:rsidRPr="00CD319E">
        <w:rPr>
          <w:rFonts w:ascii="Book Antiqua" w:hAnsi="Book Antiqua" w:cs="Times New Roman"/>
          <w:kern w:val="0"/>
          <w:sz w:val="24"/>
          <w:szCs w:val="24"/>
        </w:rPr>
        <w:t>)</w:t>
      </w:r>
      <w:r w:rsidR="005257C9" w:rsidRPr="00CD319E">
        <w:rPr>
          <w:rFonts w:ascii="Book Antiqua" w:hAnsi="Book Antiqua" w:cs="Times New Roman"/>
          <w:kern w:val="0"/>
          <w:sz w:val="24"/>
          <w:szCs w:val="24"/>
        </w:rPr>
        <w:t xml:space="preserve">; </w:t>
      </w:r>
      <w:r w:rsidR="00040EDC" w:rsidRPr="00CD319E">
        <w:rPr>
          <w:rFonts w:ascii="Book Antiqua" w:hAnsi="Book Antiqua" w:cs="Times New Roman"/>
          <w:kern w:val="0"/>
          <w:sz w:val="24"/>
          <w:szCs w:val="24"/>
        </w:rPr>
        <w:t xml:space="preserve">Hyuk Soon Choi </w:t>
      </w:r>
      <w:r w:rsidR="00C80E2F" w:rsidRPr="00CD319E">
        <w:rPr>
          <w:rFonts w:ascii="Book Antiqua" w:hAnsi="Book Antiqua" w:cs="Times New Roman"/>
          <w:kern w:val="0"/>
          <w:sz w:val="24"/>
          <w:szCs w:val="24"/>
        </w:rPr>
        <w:t>(</w:t>
      </w:r>
      <w:r w:rsidR="00763B06" w:rsidRPr="00CD319E">
        <w:rPr>
          <w:rFonts w:ascii="Book Antiqua" w:hAnsi="Book Antiqua" w:cs="Times New Roman"/>
          <w:kern w:val="0"/>
          <w:sz w:val="24"/>
          <w:szCs w:val="24"/>
        </w:rPr>
        <w:t>0000-0002-4343-6950</w:t>
      </w:r>
      <w:r w:rsidR="00C80E2F" w:rsidRPr="00CD319E">
        <w:rPr>
          <w:rFonts w:ascii="Book Antiqua" w:hAnsi="Book Antiqua" w:cs="Times New Roman"/>
          <w:kern w:val="0"/>
          <w:sz w:val="24"/>
          <w:szCs w:val="24"/>
        </w:rPr>
        <w:t>)</w:t>
      </w:r>
      <w:r w:rsidR="005257C9" w:rsidRPr="00CD319E">
        <w:rPr>
          <w:rFonts w:ascii="Book Antiqua" w:hAnsi="Book Antiqua" w:cs="Times New Roman"/>
          <w:kern w:val="0"/>
          <w:sz w:val="24"/>
          <w:szCs w:val="24"/>
        </w:rPr>
        <w:t xml:space="preserve">; </w:t>
      </w:r>
      <w:r w:rsidR="00040EDC" w:rsidRPr="00CD319E">
        <w:rPr>
          <w:rFonts w:ascii="Book Antiqua" w:hAnsi="Book Antiqua" w:cs="Times New Roman"/>
          <w:kern w:val="0"/>
          <w:sz w:val="24"/>
          <w:szCs w:val="24"/>
        </w:rPr>
        <w:t>Eun Sun Kim</w:t>
      </w:r>
      <w:r w:rsidR="0094629F" w:rsidRPr="00CD319E">
        <w:rPr>
          <w:rFonts w:ascii="Book Antiqua" w:hAnsi="Book Antiqua" w:cs="Times New Roman"/>
          <w:kern w:val="0"/>
          <w:sz w:val="24"/>
          <w:szCs w:val="24"/>
        </w:rPr>
        <w:t xml:space="preserve"> </w:t>
      </w:r>
      <w:r w:rsidR="00C80E2F" w:rsidRPr="00CD319E">
        <w:rPr>
          <w:rFonts w:ascii="Book Antiqua" w:hAnsi="Book Antiqua" w:cs="Times New Roman"/>
          <w:kern w:val="0"/>
          <w:sz w:val="24"/>
          <w:szCs w:val="24"/>
        </w:rPr>
        <w:t>(</w:t>
      </w:r>
      <w:r w:rsidR="00763B06" w:rsidRPr="00CD319E">
        <w:rPr>
          <w:rFonts w:ascii="Book Antiqua" w:hAnsi="Book Antiqua" w:cs="Times New Roman"/>
          <w:kern w:val="0"/>
          <w:sz w:val="24"/>
          <w:szCs w:val="24"/>
        </w:rPr>
        <w:t>0000-0003-1820-459X</w:t>
      </w:r>
      <w:r w:rsidR="00C80E2F" w:rsidRPr="00CD319E">
        <w:rPr>
          <w:rFonts w:ascii="Book Antiqua" w:hAnsi="Book Antiqua" w:cs="Times New Roman"/>
          <w:kern w:val="0"/>
          <w:sz w:val="24"/>
          <w:szCs w:val="24"/>
        </w:rPr>
        <w:t>)</w:t>
      </w:r>
      <w:r w:rsidR="005257C9" w:rsidRPr="00CD319E">
        <w:rPr>
          <w:rFonts w:ascii="Book Antiqua" w:hAnsi="Book Antiqua" w:cs="Times New Roman"/>
          <w:kern w:val="0"/>
          <w:sz w:val="24"/>
          <w:szCs w:val="24"/>
        </w:rPr>
        <w:t xml:space="preserve">; </w:t>
      </w:r>
      <w:r w:rsidR="00040EDC" w:rsidRPr="00CD319E">
        <w:rPr>
          <w:rFonts w:ascii="Book Antiqua" w:hAnsi="Book Antiqua" w:cs="Times New Roman"/>
          <w:kern w:val="0"/>
          <w:sz w:val="24"/>
          <w:szCs w:val="24"/>
        </w:rPr>
        <w:t>Yeon Seok Seo</w:t>
      </w:r>
      <w:r w:rsidR="0094629F" w:rsidRPr="00CD319E">
        <w:rPr>
          <w:rFonts w:ascii="Book Antiqua" w:hAnsi="Book Antiqua" w:cs="Times New Roman"/>
          <w:kern w:val="0"/>
          <w:sz w:val="24"/>
          <w:szCs w:val="24"/>
        </w:rPr>
        <w:t xml:space="preserve"> </w:t>
      </w:r>
      <w:r w:rsidR="00C80E2F" w:rsidRPr="00CD319E">
        <w:rPr>
          <w:rFonts w:ascii="Book Antiqua" w:hAnsi="Book Antiqua" w:cs="Times New Roman"/>
          <w:kern w:val="0"/>
          <w:sz w:val="24"/>
          <w:szCs w:val="24"/>
        </w:rPr>
        <w:t>(</w:t>
      </w:r>
      <w:r w:rsidR="00763B06" w:rsidRPr="00CD319E">
        <w:rPr>
          <w:rFonts w:ascii="Book Antiqua" w:eastAsia="함초롬바탕" w:hAnsi="Book Antiqua" w:cs="Times New Roman"/>
          <w:sz w:val="24"/>
          <w:szCs w:val="24"/>
        </w:rPr>
        <w:t>0000-0003-4171-6331</w:t>
      </w:r>
      <w:r w:rsidR="00C80E2F" w:rsidRPr="00CD319E">
        <w:rPr>
          <w:rFonts w:ascii="Book Antiqua" w:eastAsia="함초롬바탕" w:hAnsi="Book Antiqua" w:cs="Times New Roman"/>
          <w:sz w:val="24"/>
          <w:szCs w:val="24"/>
        </w:rPr>
        <w:t>)</w:t>
      </w:r>
      <w:r w:rsidR="005257C9" w:rsidRPr="00CD319E">
        <w:rPr>
          <w:rFonts w:ascii="Book Antiqua" w:hAnsi="Book Antiqua" w:cs="Times New Roman"/>
          <w:kern w:val="0"/>
          <w:sz w:val="24"/>
          <w:szCs w:val="24"/>
        </w:rPr>
        <w:t xml:space="preserve">; </w:t>
      </w:r>
      <w:r w:rsidR="00040EDC" w:rsidRPr="00CD319E">
        <w:rPr>
          <w:rFonts w:ascii="Book Antiqua" w:hAnsi="Book Antiqua" w:cs="Times New Roman"/>
          <w:kern w:val="0"/>
          <w:sz w:val="24"/>
          <w:szCs w:val="24"/>
        </w:rPr>
        <w:t xml:space="preserve">Yoon Tae Jeen </w:t>
      </w:r>
      <w:r w:rsidR="008A1E8B" w:rsidRPr="00CD319E">
        <w:rPr>
          <w:rFonts w:ascii="Book Antiqua" w:hAnsi="Book Antiqua" w:cs="Times New Roman"/>
          <w:kern w:val="0"/>
          <w:sz w:val="24"/>
          <w:szCs w:val="24"/>
        </w:rPr>
        <w:t>(</w:t>
      </w:r>
      <w:r w:rsidR="00763B06" w:rsidRPr="00CD319E">
        <w:rPr>
          <w:rFonts w:ascii="Book Antiqua" w:eastAsia="함초롬바탕" w:hAnsi="Book Antiqua" w:cs="Times New Roman"/>
          <w:sz w:val="24"/>
          <w:szCs w:val="24"/>
        </w:rPr>
        <w:t>0000-0003-0220-3816</w:t>
      </w:r>
      <w:r w:rsidR="008A1E8B" w:rsidRPr="00CD319E">
        <w:rPr>
          <w:rFonts w:ascii="Book Antiqua" w:eastAsia="함초롬바탕" w:hAnsi="Book Antiqua" w:cs="Times New Roman"/>
          <w:sz w:val="24"/>
          <w:szCs w:val="24"/>
        </w:rPr>
        <w:t>)</w:t>
      </w:r>
      <w:r w:rsidR="005257C9" w:rsidRPr="00CD319E">
        <w:rPr>
          <w:rFonts w:ascii="Book Antiqua" w:hAnsi="Book Antiqua" w:cs="Times New Roman"/>
          <w:kern w:val="0"/>
          <w:sz w:val="24"/>
          <w:szCs w:val="24"/>
        </w:rPr>
        <w:t xml:space="preserve">; </w:t>
      </w:r>
      <w:r w:rsidR="00040EDC" w:rsidRPr="00CD319E">
        <w:rPr>
          <w:rFonts w:ascii="Book Antiqua" w:hAnsi="Book Antiqua" w:cs="Times New Roman"/>
          <w:kern w:val="0"/>
          <w:sz w:val="24"/>
          <w:szCs w:val="24"/>
        </w:rPr>
        <w:t xml:space="preserve">Hong Sik Lee </w:t>
      </w:r>
      <w:r w:rsidR="00CD319E" w:rsidRPr="00CD319E">
        <w:rPr>
          <w:rFonts w:ascii="Book Antiqua" w:hAnsi="Book Antiqua" w:cs="Times New Roman"/>
          <w:kern w:val="0"/>
          <w:sz w:val="24"/>
          <w:szCs w:val="24"/>
        </w:rPr>
        <w:t>(</w:t>
      </w:r>
      <w:r w:rsidR="00763B06" w:rsidRPr="00CD319E">
        <w:rPr>
          <w:rFonts w:ascii="Book Antiqua" w:eastAsia="함초롬바탕" w:hAnsi="Book Antiqua" w:cs="Times New Roman"/>
          <w:sz w:val="24"/>
          <w:szCs w:val="24"/>
        </w:rPr>
        <w:t>0000-0001-9726-5416</w:t>
      </w:r>
      <w:r w:rsidR="00CD319E" w:rsidRPr="00CD319E">
        <w:rPr>
          <w:rFonts w:ascii="Book Antiqua" w:eastAsia="함초롬바탕" w:hAnsi="Book Antiqua" w:cs="Times New Roman"/>
          <w:sz w:val="24"/>
          <w:szCs w:val="24"/>
        </w:rPr>
        <w:t>)</w:t>
      </w:r>
      <w:r w:rsidR="005257C9" w:rsidRPr="00CD319E">
        <w:rPr>
          <w:rFonts w:ascii="Book Antiqua" w:hAnsi="Book Antiqua" w:cs="Times New Roman"/>
          <w:kern w:val="0"/>
          <w:sz w:val="24"/>
          <w:szCs w:val="24"/>
        </w:rPr>
        <w:t xml:space="preserve">; </w:t>
      </w:r>
      <w:r w:rsidR="00040EDC" w:rsidRPr="00CD319E">
        <w:rPr>
          <w:rFonts w:ascii="Book Antiqua" w:hAnsi="Book Antiqua" w:cs="Times New Roman"/>
          <w:kern w:val="0"/>
          <w:sz w:val="24"/>
          <w:szCs w:val="24"/>
        </w:rPr>
        <w:t xml:space="preserve">Hoon Jai Chun </w:t>
      </w:r>
      <w:r w:rsidR="00CD319E" w:rsidRPr="00CD319E">
        <w:rPr>
          <w:rFonts w:ascii="Book Antiqua" w:hAnsi="Book Antiqua" w:cs="Times New Roman"/>
          <w:kern w:val="0"/>
          <w:sz w:val="24"/>
          <w:szCs w:val="24"/>
        </w:rPr>
        <w:t>(</w:t>
      </w:r>
      <w:r w:rsidR="00763B06" w:rsidRPr="00CD319E">
        <w:rPr>
          <w:rFonts w:ascii="Book Antiqua" w:eastAsia="함초롬바탕" w:hAnsi="Book Antiqua" w:cs="Times New Roman"/>
          <w:sz w:val="24"/>
          <w:szCs w:val="24"/>
        </w:rPr>
        <w:t>0000-0002-5539-361X</w:t>
      </w:r>
      <w:r w:rsidR="00CD319E" w:rsidRPr="00CD319E">
        <w:rPr>
          <w:rFonts w:ascii="Book Antiqua" w:eastAsia="함초롬바탕" w:hAnsi="Book Antiqua" w:cs="Times New Roman"/>
          <w:sz w:val="24"/>
          <w:szCs w:val="24"/>
        </w:rPr>
        <w:t>)</w:t>
      </w:r>
      <w:r w:rsidR="005257C9" w:rsidRPr="00CD319E">
        <w:rPr>
          <w:rFonts w:ascii="Book Antiqua" w:hAnsi="Book Antiqua" w:cs="Times New Roman"/>
          <w:kern w:val="0"/>
          <w:sz w:val="24"/>
          <w:szCs w:val="24"/>
        </w:rPr>
        <w:t xml:space="preserve">; </w:t>
      </w:r>
      <w:r w:rsidR="00040EDC" w:rsidRPr="00CD319E">
        <w:rPr>
          <w:rFonts w:ascii="Book Antiqua" w:hAnsi="Book Antiqua" w:cs="Times New Roman"/>
          <w:kern w:val="0"/>
          <w:sz w:val="24"/>
          <w:szCs w:val="24"/>
        </w:rPr>
        <w:t xml:space="preserve">Soon Ho Um </w:t>
      </w:r>
      <w:r w:rsidR="00CD319E" w:rsidRPr="00CD319E">
        <w:rPr>
          <w:rFonts w:ascii="Book Antiqua" w:hAnsi="Book Antiqua" w:cs="Times New Roman"/>
          <w:kern w:val="0"/>
          <w:sz w:val="24"/>
          <w:szCs w:val="24"/>
        </w:rPr>
        <w:t>(</w:t>
      </w:r>
      <w:r w:rsidR="00763B06" w:rsidRPr="00CD319E">
        <w:rPr>
          <w:rFonts w:ascii="Book Antiqua" w:eastAsia="함초롬바탕" w:hAnsi="Book Antiqua" w:cs="Times New Roman"/>
          <w:sz w:val="24"/>
          <w:szCs w:val="24"/>
        </w:rPr>
        <w:t>0000-0002-6390-2218</w:t>
      </w:r>
      <w:r w:rsidR="00CD319E" w:rsidRPr="00CD319E">
        <w:rPr>
          <w:rFonts w:ascii="Book Antiqua" w:eastAsia="함초롬바탕" w:hAnsi="Book Antiqua" w:cs="Times New Roman"/>
          <w:sz w:val="24"/>
          <w:szCs w:val="24"/>
        </w:rPr>
        <w:t>)</w:t>
      </w:r>
      <w:r w:rsidR="005257C9" w:rsidRPr="00CD319E">
        <w:rPr>
          <w:rFonts w:ascii="Book Antiqua" w:hAnsi="Book Antiqua" w:cs="Times New Roman"/>
          <w:kern w:val="0"/>
          <w:sz w:val="24"/>
          <w:szCs w:val="24"/>
        </w:rPr>
        <w:t xml:space="preserve">; </w:t>
      </w:r>
      <w:r w:rsidR="00040EDC" w:rsidRPr="00CD319E">
        <w:rPr>
          <w:rFonts w:ascii="Book Antiqua" w:hAnsi="Book Antiqua" w:cs="Times New Roman"/>
          <w:kern w:val="0"/>
          <w:sz w:val="24"/>
          <w:szCs w:val="24"/>
        </w:rPr>
        <w:t xml:space="preserve">Chang Duck Kim </w:t>
      </w:r>
      <w:r w:rsidR="00CD319E" w:rsidRPr="00CD319E">
        <w:rPr>
          <w:rFonts w:ascii="Book Antiqua" w:hAnsi="Book Antiqua" w:cs="Times New Roman"/>
          <w:kern w:val="0"/>
          <w:sz w:val="24"/>
          <w:szCs w:val="24"/>
        </w:rPr>
        <w:t>(</w:t>
      </w:r>
      <w:r w:rsidR="00763B06" w:rsidRPr="00CD319E">
        <w:rPr>
          <w:rFonts w:ascii="Book Antiqua" w:eastAsia="함초롬바탕" w:hAnsi="Book Antiqua" w:cs="Times New Roman"/>
          <w:sz w:val="24"/>
          <w:szCs w:val="24"/>
        </w:rPr>
        <w:t>0000-0002-2829-6814</w:t>
      </w:r>
      <w:r w:rsidR="00CD319E" w:rsidRPr="00CD319E">
        <w:rPr>
          <w:rFonts w:ascii="Book Antiqua" w:eastAsia="함초롬바탕" w:hAnsi="Book Antiqua" w:cs="Times New Roman"/>
          <w:sz w:val="24"/>
          <w:szCs w:val="24"/>
        </w:rPr>
        <w:t>)</w:t>
      </w:r>
      <w:r w:rsidR="005257C9" w:rsidRPr="00CD319E">
        <w:rPr>
          <w:rFonts w:ascii="Book Antiqua" w:hAnsi="Book Antiqua" w:cs="Times New Roman"/>
          <w:kern w:val="0"/>
          <w:sz w:val="24"/>
          <w:szCs w:val="24"/>
        </w:rPr>
        <w:t xml:space="preserve">; </w:t>
      </w:r>
      <w:r w:rsidR="00040EDC" w:rsidRPr="00CD319E">
        <w:rPr>
          <w:rFonts w:ascii="Book Antiqua" w:hAnsi="Book Antiqua" w:cs="Times New Roman"/>
          <w:kern w:val="0"/>
          <w:sz w:val="24"/>
          <w:szCs w:val="24"/>
        </w:rPr>
        <w:t xml:space="preserve">Sungsoo Park </w:t>
      </w:r>
      <w:r w:rsidR="00CD319E" w:rsidRPr="00CD319E">
        <w:rPr>
          <w:rFonts w:ascii="Book Antiqua" w:hAnsi="Book Antiqua" w:cs="Times New Roman"/>
          <w:kern w:val="0"/>
          <w:sz w:val="24"/>
          <w:szCs w:val="24"/>
        </w:rPr>
        <w:t>(</w:t>
      </w:r>
      <w:r w:rsidR="00763B06" w:rsidRPr="00CD319E">
        <w:rPr>
          <w:rFonts w:ascii="Book Antiqua" w:eastAsia="함초롬바탕" w:hAnsi="Book Antiqua" w:cs="Times New Roman"/>
          <w:sz w:val="24"/>
          <w:szCs w:val="24"/>
        </w:rPr>
        <w:t>0000-0001-9741-7635</w:t>
      </w:r>
      <w:r w:rsidR="00CD319E" w:rsidRPr="00CD319E">
        <w:rPr>
          <w:rFonts w:ascii="Book Antiqua" w:eastAsia="함초롬바탕" w:hAnsi="Book Antiqua" w:cs="Times New Roman"/>
          <w:sz w:val="24"/>
          <w:szCs w:val="24"/>
        </w:rPr>
        <w:t>).</w:t>
      </w:r>
    </w:p>
    <w:p w14:paraId="31BD1ECA" w14:textId="77777777" w:rsidR="00CD319E" w:rsidRPr="00CD319E" w:rsidRDefault="00CD319E" w:rsidP="00CD319E">
      <w:pPr>
        <w:widowControl/>
        <w:wordWrap/>
        <w:autoSpaceDE/>
        <w:autoSpaceDN/>
        <w:adjustRightInd w:val="0"/>
        <w:snapToGrid w:val="0"/>
        <w:spacing w:line="360" w:lineRule="auto"/>
        <w:rPr>
          <w:rFonts w:ascii="Book Antiqua" w:eastAsia="함초롬바탕" w:hAnsi="Book Antiqua" w:cs="Times New Roman"/>
          <w:i/>
          <w:sz w:val="24"/>
          <w:szCs w:val="24"/>
        </w:rPr>
      </w:pPr>
    </w:p>
    <w:p w14:paraId="26C7CBD1" w14:textId="21D66054" w:rsidR="008848A4" w:rsidRPr="00CD319E" w:rsidRDefault="00CC2E4B" w:rsidP="00CD319E">
      <w:pPr>
        <w:widowControl/>
        <w:wordWrap/>
        <w:autoSpaceDE/>
        <w:autoSpaceDN/>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b/>
          <w:sz w:val="24"/>
          <w:szCs w:val="24"/>
        </w:rPr>
        <w:lastRenderedPageBreak/>
        <w:t>Author contribution</w:t>
      </w:r>
      <w:r w:rsidR="00B1448B">
        <w:rPr>
          <w:rFonts w:ascii="Book Antiqua" w:eastAsia="함초롬바탕" w:hAnsi="Book Antiqua" w:cs="Times New Roman"/>
          <w:b/>
          <w:sz w:val="24"/>
          <w:szCs w:val="24"/>
        </w:rPr>
        <w:t>s</w:t>
      </w:r>
      <w:r w:rsidRPr="00CD319E">
        <w:rPr>
          <w:rFonts w:ascii="Book Antiqua" w:eastAsia="함초롬바탕" w:hAnsi="Book Antiqua" w:cs="Times New Roman"/>
          <w:sz w:val="24"/>
          <w:szCs w:val="24"/>
        </w:rPr>
        <w:t>: Kim</w:t>
      </w:r>
      <w:r w:rsidR="00B1448B">
        <w:rPr>
          <w:rFonts w:ascii="Book Antiqua" w:eastAsia="함초롬바탕" w:hAnsi="Book Antiqua" w:cs="Times New Roman"/>
          <w:sz w:val="24"/>
          <w:szCs w:val="24"/>
        </w:rPr>
        <w:t xml:space="preserve"> SH</w:t>
      </w:r>
      <w:r w:rsidRPr="00CD319E">
        <w:rPr>
          <w:rFonts w:ascii="Book Antiqua" w:eastAsia="함초롬바탕" w:hAnsi="Book Antiqua" w:cs="Times New Roman"/>
          <w:sz w:val="24"/>
          <w:szCs w:val="24"/>
        </w:rPr>
        <w:t>, Keum</w:t>
      </w:r>
      <w:r w:rsidR="00B1448B">
        <w:rPr>
          <w:rFonts w:ascii="Book Antiqua" w:eastAsia="함초롬바탕" w:hAnsi="Book Antiqua" w:cs="Times New Roman"/>
          <w:sz w:val="24"/>
          <w:szCs w:val="24"/>
        </w:rPr>
        <w:t xml:space="preserve"> B</w:t>
      </w:r>
      <w:r w:rsidRPr="00CD319E">
        <w:rPr>
          <w:rFonts w:ascii="Book Antiqua" w:eastAsia="함초롬바탕" w:hAnsi="Book Antiqua" w:cs="Times New Roman"/>
          <w:sz w:val="24"/>
          <w:szCs w:val="24"/>
        </w:rPr>
        <w:t>, and Chun</w:t>
      </w:r>
      <w:r w:rsidR="00B1448B">
        <w:rPr>
          <w:rFonts w:ascii="Book Antiqua" w:eastAsia="함초롬바탕" w:hAnsi="Book Antiqua" w:cs="Times New Roman"/>
          <w:sz w:val="24"/>
          <w:szCs w:val="24"/>
        </w:rPr>
        <w:t xml:space="preserve"> HJ</w:t>
      </w:r>
      <w:r w:rsidRPr="00CD319E">
        <w:rPr>
          <w:rFonts w:ascii="Book Antiqua" w:eastAsia="함초롬바탕" w:hAnsi="Book Antiqua" w:cs="Times New Roman"/>
          <w:sz w:val="24"/>
          <w:szCs w:val="24"/>
        </w:rPr>
        <w:t xml:space="preserve"> designed the research study; </w:t>
      </w:r>
      <w:r w:rsidR="00B1448B" w:rsidRPr="00CD319E">
        <w:rPr>
          <w:rFonts w:ascii="Book Antiqua" w:eastAsia="함초롬바탕" w:hAnsi="Book Antiqua" w:cs="Times New Roman"/>
          <w:sz w:val="24"/>
          <w:szCs w:val="24"/>
        </w:rPr>
        <w:t>Kim</w:t>
      </w:r>
      <w:r w:rsidR="00B1448B">
        <w:rPr>
          <w:rFonts w:ascii="Book Antiqua" w:eastAsia="함초롬바탕" w:hAnsi="Book Antiqua" w:cs="Times New Roman"/>
          <w:sz w:val="24"/>
          <w:szCs w:val="24"/>
        </w:rPr>
        <w:t xml:space="preserve"> SH</w:t>
      </w:r>
      <w:r w:rsidRPr="00CD319E">
        <w:rPr>
          <w:rFonts w:ascii="Book Antiqua" w:eastAsia="함초롬바탕" w:hAnsi="Book Antiqua" w:cs="Times New Roman"/>
          <w:sz w:val="24"/>
          <w:szCs w:val="24"/>
        </w:rPr>
        <w:t xml:space="preserve"> and </w:t>
      </w:r>
      <w:r w:rsidR="00B1448B" w:rsidRPr="00CD319E">
        <w:rPr>
          <w:rFonts w:ascii="Book Antiqua" w:eastAsia="함초롬바탕" w:hAnsi="Book Antiqua" w:cs="Times New Roman"/>
          <w:sz w:val="24"/>
          <w:szCs w:val="24"/>
        </w:rPr>
        <w:t>Keum</w:t>
      </w:r>
      <w:r w:rsidR="00B1448B">
        <w:rPr>
          <w:rFonts w:ascii="Book Antiqua" w:eastAsia="함초롬바탕" w:hAnsi="Book Antiqua" w:cs="Times New Roman"/>
          <w:sz w:val="24"/>
          <w:szCs w:val="24"/>
        </w:rPr>
        <w:t xml:space="preserve"> B</w:t>
      </w:r>
      <w:r w:rsidRPr="00CD319E">
        <w:rPr>
          <w:rFonts w:ascii="Book Antiqua" w:eastAsia="함초롬바탕" w:hAnsi="Book Antiqua" w:cs="Times New Roman"/>
          <w:sz w:val="24"/>
          <w:szCs w:val="24"/>
        </w:rPr>
        <w:t xml:space="preserve"> performed the research; Kim</w:t>
      </w:r>
      <w:r w:rsidR="00B1448B">
        <w:rPr>
          <w:rFonts w:ascii="Book Antiqua" w:eastAsia="함초롬바탕" w:hAnsi="Book Antiqua" w:cs="Times New Roman"/>
          <w:sz w:val="24"/>
          <w:szCs w:val="24"/>
        </w:rPr>
        <w:t xml:space="preserve"> ES,</w:t>
      </w:r>
      <w:r w:rsidRPr="00CD319E">
        <w:rPr>
          <w:rFonts w:ascii="Book Antiqua" w:eastAsia="함초롬바탕" w:hAnsi="Book Antiqua" w:cs="Times New Roman"/>
          <w:sz w:val="24"/>
          <w:szCs w:val="24"/>
        </w:rPr>
        <w:t xml:space="preserve"> Jeen</w:t>
      </w:r>
      <w:r w:rsidR="00B1448B">
        <w:rPr>
          <w:rFonts w:ascii="Book Antiqua" w:eastAsia="함초롬바탕" w:hAnsi="Book Antiqua" w:cs="Times New Roman"/>
          <w:sz w:val="24"/>
          <w:szCs w:val="24"/>
        </w:rPr>
        <w:t xml:space="preserve"> YT</w:t>
      </w:r>
      <w:r w:rsidRPr="00CD319E">
        <w:rPr>
          <w:rFonts w:ascii="Book Antiqua" w:eastAsia="함초롬바탕" w:hAnsi="Book Antiqua" w:cs="Times New Roman"/>
          <w:sz w:val="24"/>
          <w:szCs w:val="24"/>
        </w:rPr>
        <w:t>, L</w:t>
      </w:r>
      <w:r w:rsidR="00B1448B">
        <w:rPr>
          <w:rFonts w:ascii="Book Antiqua" w:eastAsia="함초롬바탕" w:hAnsi="Book Antiqua" w:cs="Times New Roman"/>
          <w:sz w:val="24"/>
          <w:szCs w:val="24"/>
        </w:rPr>
        <w:t>HS</w:t>
      </w:r>
      <w:r w:rsidRPr="00CD319E">
        <w:rPr>
          <w:rFonts w:ascii="Book Antiqua" w:eastAsia="함초롬바탕" w:hAnsi="Book Antiqua" w:cs="Times New Roman"/>
          <w:sz w:val="24"/>
          <w:szCs w:val="24"/>
        </w:rPr>
        <w:t>ee</w:t>
      </w:r>
      <w:r w:rsidR="00B1448B">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 Kim</w:t>
      </w:r>
      <w:r w:rsidR="00B1448B">
        <w:rPr>
          <w:rFonts w:ascii="Book Antiqua" w:eastAsia="함초롬바탕" w:hAnsi="Book Antiqua" w:cs="Times New Roman"/>
          <w:sz w:val="24"/>
          <w:szCs w:val="24"/>
        </w:rPr>
        <w:t xml:space="preserve"> CD</w:t>
      </w:r>
      <w:r w:rsidRPr="00CD319E">
        <w:rPr>
          <w:rFonts w:ascii="Book Antiqua" w:eastAsia="함초롬바탕" w:hAnsi="Book Antiqua" w:cs="Times New Roman"/>
          <w:sz w:val="24"/>
          <w:szCs w:val="24"/>
        </w:rPr>
        <w:t>, Park</w:t>
      </w:r>
      <w:r w:rsidR="00B1448B">
        <w:rPr>
          <w:rFonts w:ascii="Book Antiqua" w:eastAsia="함초롬바탕" w:hAnsi="Book Antiqua" w:cs="Times New Roman"/>
          <w:sz w:val="24"/>
          <w:szCs w:val="24"/>
        </w:rPr>
        <w:t xml:space="preserve"> S</w:t>
      </w:r>
      <w:r w:rsidRPr="00CD319E">
        <w:rPr>
          <w:rFonts w:ascii="Book Antiqua" w:eastAsia="함초롬바탕" w:hAnsi="Book Antiqua" w:cs="Times New Roman"/>
          <w:sz w:val="24"/>
          <w:szCs w:val="24"/>
        </w:rPr>
        <w:t>, Choi</w:t>
      </w:r>
      <w:r w:rsidR="00B1448B">
        <w:rPr>
          <w:rFonts w:ascii="Book Antiqua" w:eastAsia="함초롬바탕" w:hAnsi="Book Antiqua" w:cs="Times New Roman"/>
          <w:sz w:val="24"/>
          <w:szCs w:val="24"/>
        </w:rPr>
        <w:t xml:space="preserve"> HS</w:t>
      </w:r>
      <w:r w:rsidRPr="00CD319E">
        <w:rPr>
          <w:rFonts w:ascii="Book Antiqua" w:eastAsia="함초롬바탕" w:hAnsi="Book Antiqua" w:cs="Times New Roman"/>
          <w:sz w:val="24"/>
          <w:szCs w:val="24"/>
        </w:rPr>
        <w:t>, Seo</w:t>
      </w:r>
      <w:r w:rsidR="00B1448B">
        <w:rPr>
          <w:rFonts w:ascii="Book Antiqua" w:eastAsia="함초롬바탕" w:hAnsi="Book Antiqua" w:cs="Times New Roman"/>
          <w:sz w:val="24"/>
          <w:szCs w:val="24"/>
        </w:rPr>
        <w:t xml:space="preserve"> YS</w:t>
      </w:r>
      <w:r w:rsidR="000F6BB3"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 xml:space="preserve"> and Um</w:t>
      </w:r>
      <w:r w:rsidR="00B1448B">
        <w:rPr>
          <w:rFonts w:ascii="Book Antiqua" w:eastAsia="함초롬바탕" w:hAnsi="Book Antiqua" w:cs="Times New Roman"/>
          <w:sz w:val="24"/>
          <w:szCs w:val="24"/>
        </w:rPr>
        <w:t xml:space="preserve"> SH</w:t>
      </w:r>
      <w:r w:rsidRPr="00CD319E">
        <w:rPr>
          <w:rFonts w:ascii="Book Antiqua" w:eastAsia="함초롬바탕" w:hAnsi="Book Antiqua" w:cs="Times New Roman"/>
          <w:sz w:val="24"/>
          <w:szCs w:val="24"/>
        </w:rPr>
        <w:t xml:space="preserve"> analyzed the data</w:t>
      </w:r>
      <w:r w:rsidR="00950C1C"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 xml:space="preserve"> and Kim </w:t>
      </w:r>
      <w:r w:rsidR="00B1448B">
        <w:rPr>
          <w:rFonts w:ascii="Book Antiqua" w:eastAsia="함초롬바탕" w:hAnsi="Book Antiqua" w:cs="Times New Roman"/>
          <w:sz w:val="24"/>
          <w:szCs w:val="24"/>
        </w:rPr>
        <w:t xml:space="preserve">SH </w:t>
      </w:r>
      <w:r w:rsidRPr="00CD319E">
        <w:rPr>
          <w:rFonts w:ascii="Book Antiqua" w:eastAsia="함초롬바탕" w:hAnsi="Book Antiqua" w:cs="Times New Roman"/>
          <w:sz w:val="24"/>
          <w:szCs w:val="24"/>
        </w:rPr>
        <w:t>wrote the manuscript.</w:t>
      </w:r>
    </w:p>
    <w:p w14:paraId="673D2025" w14:textId="77777777" w:rsidR="003C4FD6" w:rsidRPr="00CD319E" w:rsidRDefault="003C4FD6" w:rsidP="00CD319E">
      <w:pPr>
        <w:widowControl/>
        <w:wordWrap/>
        <w:autoSpaceDE/>
        <w:autoSpaceDN/>
        <w:adjustRightInd w:val="0"/>
        <w:snapToGrid w:val="0"/>
        <w:spacing w:line="360" w:lineRule="auto"/>
        <w:rPr>
          <w:rFonts w:ascii="Book Antiqua" w:eastAsia="함초롬바탕" w:hAnsi="Book Antiqua" w:cs="Times New Roman"/>
          <w:sz w:val="24"/>
          <w:szCs w:val="24"/>
        </w:rPr>
      </w:pPr>
    </w:p>
    <w:p w14:paraId="2F071072" w14:textId="44F836B2" w:rsidR="003C4FD6" w:rsidRPr="00CD319E" w:rsidRDefault="003C4FD6" w:rsidP="00CD319E">
      <w:pPr>
        <w:widowControl/>
        <w:wordWrap/>
        <w:autoSpaceDE/>
        <w:autoSpaceDN/>
        <w:adjustRightInd w:val="0"/>
        <w:snapToGrid w:val="0"/>
        <w:spacing w:line="360" w:lineRule="auto"/>
        <w:rPr>
          <w:rFonts w:ascii="Book Antiqua" w:hAnsi="Book Antiqua"/>
          <w:color w:val="000000"/>
          <w:kern w:val="0"/>
          <w:sz w:val="24"/>
          <w:szCs w:val="24"/>
        </w:rPr>
      </w:pPr>
      <w:r w:rsidRPr="00CD319E">
        <w:rPr>
          <w:rFonts w:ascii="Book Antiqua" w:hAnsi="Book Antiqua"/>
          <w:b/>
          <w:color w:val="000000"/>
          <w:kern w:val="0"/>
          <w:sz w:val="24"/>
          <w:szCs w:val="24"/>
        </w:rPr>
        <w:t xml:space="preserve">Supported by </w:t>
      </w:r>
      <w:r w:rsidR="00B1448B">
        <w:rPr>
          <w:rFonts w:ascii="Book Antiqua" w:hAnsi="Book Antiqua"/>
          <w:color w:val="000000"/>
          <w:kern w:val="0"/>
          <w:sz w:val="24"/>
          <w:szCs w:val="24"/>
        </w:rPr>
        <w:t xml:space="preserve">a Korea University Grant, No. </w:t>
      </w:r>
      <w:r w:rsidR="004D096A" w:rsidRPr="00CD319E">
        <w:rPr>
          <w:rFonts w:ascii="Book Antiqua" w:hAnsi="Book Antiqua"/>
          <w:color w:val="000000"/>
          <w:kern w:val="0"/>
          <w:sz w:val="24"/>
          <w:szCs w:val="24"/>
        </w:rPr>
        <w:t>K1809701</w:t>
      </w:r>
      <w:r w:rsidR="00B1448B">
        <w:rPr>
          <w:rFonts w:ascii="Book Antiqua" w:hAnsi="Book Antiqua"/>
          <w:color w:val="000000"/>
          <w:kern w:val="0"/>
          <w:sz w:val="24"/>
          <w:szCs w:val="24"/>
        </w:rPr>
        <w:t>;</w:t>
      </w:r>
      <w:r w:rsidRPr="00CD319E">
        <w:rPr>
          <w:rFonts w:ascii="Book Antiqua" w:hAnsi="Book Antiqua"/>
          <w:color w:val="000000"/>
          <w:kern w:val="0"/>
          <w:sz w:val="24"/>
          <w:szCs w:val="24"/>
        </w:rPr>
        <w:t xml:space="preserve"> and the Ministry of Trade, Industry &amp; Energy (MOTIE, Korea) under</w:t>
      </w:r>
      <w:r w:rsidR="00950C1C" w:rsidRPr="00CD319E">
        <w:rPr>
          <w:rFonts w:ascii="Book Antiqua" w:hAnsi="Book Antiqua"/>
          <w:color w:val="000000"/>
          <w:kern w:val="0"/>
          <w:sz w:val="24"/>
          <w:szCs w:val="24"/>
        </w:rPr>
        <w:t xml:space="preserve"> the</w:t>
      </w:r>
      <w:r w:rsidRPr="00CD319E">
        <w:rPr>
          <w:rFonts w:ascii="Book Antiqua" w:hAnsi="Book Antiqua"/>
          <w:color w:val="000000"/>
          <w:kern w:val="0"/>
          <w:sz w:val="24"/>
          <w:szCs w:val="24"/>
        </w:rPr>
        <w:t xml:space="preserve"> Industria</w:t>
      </w:r>
      <w:r w:rsidR="00B1448B">
        <w:rPr>
          <w:rFonts w:ascii="Book Antiqua" w:hAnsi="Book Antiqua"/>
          <w:color w:val="000000"/>
          <w:kern w:val="0"/>
          <w:sz w:val="24"/>
          <w:szCs w:val="24"/>
        </w:rPr>
        <w:t>l Technology Innovation Program,</w:t>
      </w:r>
      <w:r w:rsidRPr="00CD319E">
        <w:rPr>
          <w:rFonts w:ascii="Book Antiqua" w:hAnsi="Book Antiqua"/>
          <w:color w:val="000000"/>
          <w:kern w:val="0"/>
          <w:sz w:val="24"/>
          <w:szCs w:val="24"/>
        </w:rPr>
        <w:t xml:space="preserve"> No. 10060251, 'Development of diagnostic device for functional dyspepsia based on Korean-Western medicine fusion abdominal diagnosis'.</w:t>
      </w:r>
    </w:p>
    <w:p w14:paraId="22665CE4" w14:textId="77777777" w:rsidR="00A5520E" w:rsidRPr="00CD319E" w:rsidRDefault="00A5520E" w:rsidP="00CD319E">
      <w:pPr>
        <w:widowControl/>
        <w:wordWrap/>
        <w:autoSpaceDE/>
        <w:autoSpaceDN/>
        <w:adjustRightInd w:val="0"/>
        <w:snapToGrid w:val="0"/>
        <w:spacing w:line="360" w:lineRule="auto"/>
        <w:rPr>
          <w:rFonts w:ascii="Book Antiqua" w:eastAsia="함초롬바탕" w:hAnsi="Book Antiqua" w:cs="Times New Roman"/>
          <w:sz w:val="24"/>
          <w:szCs w:val="24"/>
        </w:rPr>
      </w:pPr>
    </w:p>
    <w:p w14:paraId="67444108" w14:textId="1E0E4663" w:rsidR="00C15B36" w:rsidRPr="00CD319E" w:rsidRDefault="00C04453" w:rsidP="00CD319E">
      <w:pPr>
        <w:wordWrap/>
        <w:adjustRightInd w:val="0"/>
        <w:snapToGrid w:val="0"/>
        <w:spacing w:line="360" w:lineRule="auto"/>
        <w:rPr>
          <w:rFonts w:ascii="Book Antiqua" w:hAnsi="Book Antiqua"/>
          <w:bCs/>
          <w:iCs/>
          <w:color w:val="000000"/>
          <w:sz w:val="24"/>
          <w:szCs w:val="24"/>
        </w:rPr>
      </w:pPr>
      <w:bookmarkStart w:id="32" w:name="OLE_LINK4"/>
      <w:bookmarkStart w:id="33" w:name="OLE_LINK5"/>
      <w:bookmarkStart w:id="34" w:name="OLE_LINK379"/>
      <w:bookmarkStart w:id="35" w:name="OLE_LINK380"/>
      <w:bookmarkStart w:id="36" w:name="OLE_LINK534"/>
      <w:bookmarkStart w:id="37" w:name="OLE_LINK498"/>
      <w:bookmarkStart w:id="38" w:name="OLE_LINK499"/>
      <w:bookmarkStart w:id="39" w:name="OLE_LINK513"/>
      <w:bookmarkStart w:id="40" w:name="OLE_LINK521"/>
      <w:bookmarkStart w:id="41" w:name="OLE_LINK20"/>
      <w:bookmarkStart w:id="42" w:name="OLE_LINK21"/>
      <w:r w:rsidRPr="00CD319E">
        <w:rPr>
          <w:rFonts w:ascii="Book Antiqua" w:hAnsi="Book Antiqua"/>
          <w:b/>
          <w:bCs/>
          <w:iCs/>
          <w:color w:val="000000"/>
          <w:kern w:val="0"/>
          <w:sz w:val="24"/>
          <w:szCs w:val="24"/>
        </w:rPr>
        <w:t xml:space="preserve">Institutional review board statement: </w:t>
      </w:r>
      <w:bookmarkEnd w:id="32"/>
      <w:bookmarkEnd w:id="33"/>
      <w:r w:rsidR="001A6C6A" w:rsidRPr="00CD319E">
        <w:rPr>
          <w:rFonts w:ascii="Book Antiqua" w:hAnsi="Book Antiqua"/>
          <w:bCs/>
          <w:iCs/>
          <w:color w:val="000000"/>
          <w:sz w:val="24"/>
          <w:szCs w:val="24"/>
        </w:rPr>
        <w:t>The study was reviewed and approved by the Korea University Anam Hospital Institutional Review Board.</w:t>
      </w:r>
    </w:p>
    <w:p w14:paraId="4ECFFC93" w14:textId="77777777" w:rsidR="00EA4F36" w:rsidRPr="00CD319E" w:rsidRDefault="00EA4F36" w:rsidP="00CD319E">
      <w:pPr>
        <w:wordWrap/>
        <w:adjustRightInd w:val="0"/>
        <w:snapToGrid w:val="0"/>
        <w:spacing w:line="360" w:lineRule="auto"/>
        <w:rPr>
          <w:rFonts w:ascii="Book Antiqua" w:hAnsi="Book Antiqua"/>
          <w:bCs/>
          <w:iCs/>
          <w:color w:val="000000"/>
          <w:sz w:val="24"/>
          <w:szCs w:val="24"/>
        </w:rPr>
      </w:pPr>
    </w:p>
    <w:p w14:paraId="7FA7F323" w14:textId="68DB8A43" w:rsidR="00C15B36" w:rsidRPr="00CD319E" w:rsidRDefault="00C15B36" w:rsidP="00CD319E">
      <w:pPr>
        <w:wordWrap/>
        <w:adjustRightInd w:val="0"/>
        <w:snapToGrid w:val="0"/>
        <w:spacing w:line="360" w:lineRule="auto"/>
        <w:rPr>
          <w:rFonts w:ascii="Book Antiqua" w:hAnsi="Book Antiqua" w:cs="TimesNewRomanPS-BoldItalicMT"/>
          <w:bCs/>
          <w:iCs/>
          <w:color w:val="000000"/>
          <w:sz w:val="24"/>
          <w:szCs w:val="24"/>
        </w:rPr>
      </w:pPr>
      <w:r w:rsidRPr="00CD319E">
        <w:rPr>
          <w:rFonts w:ascii="Book Antiqua" w:hAnsi="Book Antiqua"/>
          <w:b/>
          <w:bCs/>
          <w:iCs/>
          <w:color w:val="000000"/>
          <w:kern w:val="0"/>
          <w:sz w:val="24"/>
          <w:szCs w:val="24"/>
        </w:rPr>
        <w:t>Informed consent</w:t>
      </w:r>
      <w:r w:rsidR="00C04453" w:rsidRPr="00CD319E">
        <w:rPr>
          <w:rFonts w:ascii="Book Antiqua" w:hAnsi="Book Antiqua"/>
          <w:b/>
          <w:bCs/>
          <w:iCs/>
          <w:color w:val="000000"/>
          <w:kern w:val="0"/>
          <w:sz w:val="24"/>
          <w:szCs w:val="24"/>
        </w:rPr>
        <w:t xml:space="preserve"> statement</w:t>
      </w:r>
      <w:r w:rsidRPr="00CD319E">
        <w:rPr>
          <w:rFonts w:ascii="Book Antiqua" w:hAnsi="Book Antiqua"/>
          <w:b/>
          <w:bCs/>
          <w:iCs/>
          <w:color w:val="000000"/>
          <w:sz w:val="24"/>
          <w:szCs w:val="24"/>
        </w:rPr>
        <w:t>:</w:t>
      </w:r>
      <w:r w:rsidRPr="00CD319E">
        <w:rPr>
          <w:rFonts w:ascii="Book Antiqua" w:hAnsi="Book Antiqua"/>
          <w:b/>
          <w:bCs/>
          <w:iCs/>
          <w:color w:val="000000"/>
          <w:kern w:val="0"/>
          <w:sz w:val="24"/>
          <w:szCs w:val="24"/>
        </w:rPr>
        <w:t xml:space="preserve"> </w:t>
      </w:r>
      <w:r w:rsidR="0018784A" w:rsidRPr="00CD319E">
        <w:rPr>
          <w:rFonts w:ascii="Book Antiqua" w:hAnsi="Book Antiqua" w:cs="TimesNewRomanPS-BoldItalicMT"/>
          <w:bCs/>
          <w:iCs/>
          <w:color w:val="000000"/>
          <w:sz w:val="24"/>
          <w:szCs w:val="24"/>
        </w:rPr>
        <w:t>All study participants provided informed written consent prior to study enrollment.</w:t>
      </w:r>
    </w:p>
    <w:p w14:paraId="4D492DFE" w14:textId="77777777" w:rsidR="00EA4F36" w:rsidRPr="00CD319E" w:rsidRDefault="00EA4F36" w:rsidP="00CD319E">
      <w:pPr>
        <w:wordWrap/>
        <w:adjustRightInd w:val="0"/>
        <w:snapToGrid w:val="0"/>
        <w:spacing w:line="360" w:lineRule="auto"/>
        <w:rPr>
          <w:rFonts w:ascii="Book Antiqua" w:hAnsi="Book Antiqua" w:cs="TimesNewRomanPS-BoldItalicMT"/>
          <w:bCs/>
          <w:iCs/>
          <w:color w:val="000000"/>
          <w:sz w:val="24"/>
          <w:szCs w:val="24"/>
        </w:rPr>
      </w:pPr>
    </w:p>
    <w:p w14:paraId="22DFC222" w14:textId="7D1D911C" w:rsidR="00C15B36" w:rsidRPr="00B1448B" w:rsidRDefault="00C15B36" w:rsidP="00CD319E">
      <w:pPr>
        <w:wordWrap/>
        <w:adjustRightInd w:val="0"/>
        <w:snapToGrid w:val="0"/>
        <w:spacing w:line="360" w:lineRule="auto"/>
        <w:rPr>
          <w:rFonts w:ascii="Book Antiqua" w:hAnsi="Book Antiqua" w:cs="TimesNewRomanPS-BoldItalicMT"/>
          <w:b/>
          <w:bCs/>
          <w:iCs/>
          <w:color w:val="000000"/>
          <w:kern w:val="0"/>
          <w:sz w:val="24"/>
          <w:szCs w:val="24"/>
        </w:rPr>
      </w:pPr>
      <w:bookmarkStart w:id="43" w:name="OLE_LINK526"/>
      <w:bookmarkStart w:id="44" w:name="OLE_LINK527"/>
      <w:r w:rsidRPr="00CD319E">
        <w:rPr>
          <w:rFonts w:ascii="Book Antiqua" w:hAnsi="Book Antiqua" w:cs="TimesNewRomanPS-BoldItalicMT"/>
          <w:b/>
          <w:bCs/>
          <w:iCs/>
          <w:color w:val="000000"/>
          <w:kern w:val="0"/>
          <w:sz w:val="24"/>
          <w:szCs w:val="24"/>
        </w:rPr>
        <w:t>Conflict</w:t>
      </w:r>
      <w:r w:rsidR="00B1448B">
        <w:rPr>
          <w:rFonts w:ascii="Book Antiqua" w:hAnsi="Book Antiqua" w:cs="TimesNewRomanPS-BoldItalicMT"/>
          <w:b/>
          <w:bCs/>
          <w:iCs/>
          <w:color w:val="000000"/>
          <w:kern w:val="0"/>
          <w:sz w:val="24"/>
          <w:szCs w:val="24"/>
        </w:rPr>
        <w:t>-</w:t>
      </w:r>
      <w:r w:rsidRPr="00CD319E">
        <w:rPr>
          <w:rFonts w:ascii="Book Antiqua" w:hAnsi="Book Antiqua" w:cs="TimesNewRomanPS-BoldItalicMT"/>
          <w:b/>
          <w:bCs/>
          <w:iCs/>
          <w:color w:val="000000"/>
          <w:kern w:val="0"/>
          <w:sz w:val="24"/>
          <w:szCs w:val="24"/>
        </w:rPr>
        <w:t>of</w:t>
      </w:r>
      <w:r w:rsidR="00B1448B">
        <w:rPr>
          <w:rFonts w:ascii="Book Antiqua" w:hAnsi="Book Antiqua" w:cs="TimesNewRomanPS-BoldItalicMT"/>
          <w:b/>
          <w:bCs/>
          <w:iCs/>
          <w:color w:val="000000"/>
          <w:kern w:val="0"/>
          <w:sz w:val="24"/>
          <w:szCs w:val="24"/>
        </w:rPr>
        <w:t>-</w:t>
      </w:r>
      <w:r w:rsidRPr="00CD319E">
        <w:rPr>
          <w:rFonts w:ascii="Book Antiqua" w:hAnsi="Book Antiqua" w:cs="TimesNewRomanPS-BoldItalicMT"/>
          <w:b/>
          <w:bCs/>
          <w:iCs/>
          <w:color w:val="000000"/>
          <w:kern w:val="0"/>
          <w:sz w:val="24"/>
          <w:szCs w:val="24"/>
        </w:rPr>
        <w:t>interest</w:t>
      </w:r>
      <w:r w:rsidR="003C4FD6" w:rsidRPr="00CD319E">
        <w:rPr>
          <w:rFonts w:ascii="Book Antiqua" w:hAnsi="Book Antiqua" w:cs="TimesNewRomanPS-BoldItalicMT"/>
          <w:b/>
          <w:bCs/>
          <w:iCs/>
          <w:color w:val="000000"/>
          <w:kern w:val="0"/>
          <w:sz w:val="24"/>
          <w:szCs w:val="24"/>
        </w:rPr>
        <w:t xml:space="preserve"> statement</w:t>
      </w:r>
      <w:r w:rsidRPr="00CD319E">
        <w:rPr>
          <w:rFonts w:ascii="Book Antiqua" w:hAnsi="Book Antiqua" w:cs="TimesNewRomanPS-BoldItalicMT"/>
          <w:b/>
          <w:bCs/>
          <w:iCs/>
          <w:color w:val="000000"/>
          <w:sz w:val="24"/>
          <w:szCs w:val="24"/>
        </w:rPr>
        <w:t>:</w:t>
      </w:r>
      <w:r w:rsidR="003C4FD6" w:rsidRPr="00CD319E">
        <w:rPr>
          <w:rFonts w:ascii="Book Antiqua" w:hAnsi="Book Antiqua" w:cs="TimesNewRomanPS-BoldItalicMT"/>
          <w:b/>
          <w:bCs/>
          <w:iCs/>
          <w:color w:val="000000"/>
          <w:sz w:val="24"/>
          <w:szCs w:val="24"/>
        </w:rPr>
        <w:t xml:space="preserve"> </w:t>
      </w:r>
      <w:bookmarkEnd w:id="34"/>
      <w:bookmarkEnd w:id="35"/>
      <w:bookmarkEnd w:id="36"/>
      <w:bookmarkEnd w:id="43"/>
      <w:bookmarkEnd w:id="44"/>
      <w:r w:rsidR="00B1448B">
        <w:rPr>
          <w:rFonts w:ascii="Book Antiqua" w:eastAsia="함초롬바탕" w:hAnsi="Book Antiqua" w:cs="Times New Roman"/>
          <w:sz w:val="24"/>
          <w:szCs w:val="24"/>
        </w:rPr>
        <w:t xml:space="preserve">All authors </w:t>
      </w:r>
      <w:r w:rsidR="0018784A" w:rsidRPr="00CD319E">
        <w:rPr>
          <w:rFonts w:ascii="Book Antiqua" w:eastAsia="함초롬바탕" w:hAnsi="Book Antiqua" w:cs="Times New Roman"/>
          <w:sz w:val="24"/>
          <w:szCs w:val="24"/>
        </w:rPr>
        <w:t>have no conflicts of interest or financial ties to disclose.</w:t>
      </w:r>
    </w:p>
    <w:p w14:paraId="5339CFF2" w14:textId="77777777" w:rsidR="00F04DB1" w:rsidRPr="00CD319E" w:rsidRDefault="00F04DB1" w:rsidP="00CD319E">
      <w:pPr>
        <w:wordWrap/>
        <w:adjustRightInd w:val="0"/>
        <w:snapToGrid w:val="0"/>
        <w:spacing w:line="360" w:lineRule="auto"/>
        <w:rPr>
          <w:rFonts w:ascii="Book Antiqua" w:hAnsi="Book Antiqua" w:cs="TimesNewRomanPS-BoldItalicMT"/>
          <w:b/>
          <w:bCs/>
          <w:iCs/>
          <w:color w:val="000000"/>
          <w:sz w:val="24"/>
          <w:szCs w:val="24"/>
        </w:rPr>
      </w:pPr>
    </w:p>
    <w:p w14:paraId="756AB401" w14:textId="7ACFE760" w:rsidR="00EA4F36" w:rsidRPr="00B1448B" w:rsidRDefault="00C15B36" w:rsidP="00B1448B">
      <w:pPr>
        <w:wordWrap/>
        <w:adjustRightInd w:val="0"/>
        <w:snapToGrid w:val="0"/>
        <w:spacing w:line="360" w:lineRule="auto"/>
        <w:rPr>
          <w:rFonts w:ascii="Book Antiqua" w:hAnsi="Book Antiqua" w:cs="TimesNewRomanPS-BoldItalicMT"/>
          <w:b/>
          <w:bCs/>
          <w:iCs/>
          <w:color w:val="000000"/>
          <w:sz w:val="24"/>
          <w:szCs w:val="24"/>
        </w:rPr>
      </w:pPr>
      <w:r w:rsidRPr="00CD319E">
        <w:rPr>
          <w:rFonts w:ascii="Book Antiqua" w:hAnsi="Book Antiqua" w:cs="TimesNewRomanPS-BoldItalicMT"/>
          <w:b/>
          <w:bCs/>
          <w:iCs/>
          <w:color w:val="000000"/>
          <w:kern w:val="0"/>
          <w:sz w:val="24"/>
          <w:szCs w:val="24"/>
        </w:rPr>
        <w:t>Data sharing</w:t>
      </w:r>
      <w:r w:rsidR="003C4FD6" w:rsidRPr="00CD319E">
        <w:rPr>
          <w:rFonts w:ascii="Book Antiqua" w:hAnsi="Book Antiqua" w:cs="TimesNewRomanPS-BoldItalicMT"/>
          <w:b/>
          <w:bCs/>
          <w:iCs/>
          <w:color w:val="000000"/>
          <w:kern w:val="0"/>
          <w:sz w:val="24"/>
          <w:szCs w:val="24"/>
        </w:rPr>
        <w:t xml:space="preserve"> </w:t>
      </w:r>
      <w:r w:rsidR="00D75AD6" w:rsidRPr="00CD319E">
        <w:rPr>
          <w:rFonts w:ascii="Book Antiqua" w:hAnsi="Book Antiqua" w:cs="TimesNewRomanPS-BoldItalicMT"/>
          <w:b/>
          <w:bCs/>
          <w:iCs/>
          <w:color w:val="000000"/>
          <w:kern w:val="0"/>
          <w:sz w:val="24"/>
          <w:szCs w:val="24"/>
        </w:rPr>
        <w:t>statement</w:t>
      </w:r>
      <w:r w:rsidRPr="00CD319E">
        <w:rPr>
          <w:rFonts w:ascii="Book Antiqua" w:hAnsi="Book Antiqua" w:cs="TimesNewRomanPS-BoldItalicMT"/>
          <w:b/>
          <w:bCs/>
          <w:iCs/>
          <w:color w:val="000000"/>
          <w:sz w:val="24"/>
          <w:szCs w:val="24"/>
        </w:rPr>
        <w:t>:</w:t>
      </w:r>
      <w:r w:rsidR="003C4FD6" w:rsidRPr="00CD319E">
        <w:rPr>
          <w:rFonts w:ascii="Book Antiqua" w:hAnsi="Book Antiqua" w:cs="TimesNewRomanPS-BoldItalicMT"/>
          <w:b/>
          <w:bCs/>
          <w:iCs/>
          <w:color w:val="000000"/>
          <w:sz w:val="24"/>
          <w:szCs w:val="24"/>
        </w:rPr>
        <w:t xml:space="preserve"> </w:t>
      </w:r>
      <w:bookmarkStart w:id="45" w:name="OLE_LINK329"/>
      <w:bookmarkStart w:id="46" w:name="OLE_LINK332"/>
      <w:bookmarkStart w:id="47" w:name="OLE_LINK7"/>
      <w:bookmarkStart w:id="48" w:name="OLE_LINK381"/>
      <w:bookmarkStart w:id="49" w:name="OLE_LINK356"/>
      <w:bookmarkStart w:id="50" w:name="OLE_LINK357"/>
      <w:bookmarkStart w:id="51" w:name="OLE_LINK384"/>
      <w:bookmarkEnd w:id="37"/>
      <w:bookmarkEnd w:id="38"/>
      <w:bookmarkEnd w:id="39"/>
      <w:bookmarkEnd w:id="40"/>
      <w:bookmarkEnd w:id="41"/>
      <w:bookmarkEnd w:id="42"/>
      <w:r w:rsidR="00BE146A" w:rsidRPr="00CD319E">
        <w:rPr>
          <w:rFonts w:ascii="Book Antiqua" w:hAnsi="Book Antiqua" w:cs="TimesNewRomanPS-BoldItalicMT"/>
          <w:bCs/>
          <w:iCs/>
          <w:color w:val="000000"/>
          <w:kern w:val="0"/>
          <w:sz w:val="24"/>
          <w:szCs w:val="24"/>
        </w:rPr>
        <w:t>No additional data are available.</w:t>
      </w:r>
      <w:r w:rsidR="00E9026E" w:rsidRPr="00CD319E">
        <w:rPr>
          <w:rFonts w:ascii="Book Antiqua" w:hAnsi="Book Antiqua" w:cs="TimesNewRomanPS-BoldItalicMT"/>
          <w:bCs/>
          <w:iCs/>
          <w:color w:val="000000"/>
          <w:kern w:val="0"/>
          <w:sz w:val="24"/>
          <w:szCs w:val="24"/>
        </w:rPr>
        <w:cr/>
      </w:r>
    </w:p>
    <w:bookmarkEnd w:id="45"/>
    <w:bookmarkEnd w:id="46"/>
    <w:bookmarkEnd w:id="47"/>
    <w:bookmarkEnd w:id="48"/>
    <w:bookmarkEnd w:id="49"/>
    <w:bookmarkEnd w:id="50"/>
    <w:bookmarkEnd w:id="51"/>
    <w:p w14:paraId="1B39D6AA" w14:textId="77777777" w:rsidR="00B1448B" w:rsidRPr="00B1448B" w:rsidRDefault="00B1448B" w:rsidP="00B1448B">
      <w:pPr>
        <w:wordWrap/>
        <w:adjustRightInd w:val="0"/>
        <w:snapToGrid w:val="0"/>
        <w:spacing w:line="360" w:lineRule="auto"/>
        <w:rPr>
          <w:rFonts w:ascii="Book Antiqua" w:hAnsi="Book Antiqua"/>
          <w:sz w:val="24"/>
          <w:szCs w:val="24"/>
        </w:rPr>
      </w:pPr>
      <w:r w:rsidRPr="00B1448B">
        <w:rPr>
          <w:rFonts w:ascii="Book Antiqua" w:hAnsi="Book Antiqua"/>
          <w:b/>
          <w:color w:val="000000"/>
          <w:sz w:val="24"/>
          <w:szCs w:val="24"/>
        </w:rPr>
        <w:t xml:space="preserve">Open-Access: </w:t>
      </w:r>
      <w:r w:rsidRPr="00B1448B">
        <w:rPr>
          <w:rFonts w:ascii="Book Antiqua" w:hAnsi="Book Antiqua"/>
          <w:color w:val="000000"/>
          <w:sz w:val="24"/>
          <w:szCs w:val="24"/>
        </w:rPr>
        <w:t xml:space="preserve">This is an </w:t>
      </w:r>
      <w:r w:rsidRPr="00B1448B">
        <w:rPr>
          <w:rFonts w:ascii="Book Antiqua" w:hAnsi="Book Antiqua" w:cs="SimSun"/>
          <w:sz w:val="24"/>
          <w:szCs w:val="24"/>
        </w:rPr>
        <w:t xml:space="preserve">open-access article that was </w:t>
      </w:r>
      <w:r w:rsidRPr="00B1448B">
        <w:rPr>
          <w:rFonts w:ascii="Book Antiqua" w:hAnsi="Book Antiqua"/>
          <w:sz w:val="24"/>
          <w:szCs w:val="24"/>
        </w:rPr>
        <w:t xml:space="preserve">selected by an in-house editor and fully peer-reviewed by external reviewers. It is </w:t>
      </w:r>
      <w:r w:rsidRPr="00B1448B">
        <w:rPr>
          <w:rFonts w:ascii="Book Antiqua" w:hAnsi="Book Antiqua" w:cs="SimSun"/>
          <w:sz w:val="24"/>
          <w:szCs w:val="24"/>
        </w:rPr>
        <w:t xml:space="preserve">distributed in accordance with </w:t>
      </w:r>
      <w:r w:rsidRPr="00B1448B">
        <w:rPr>
          <w:rFonts w:ascii="Book Antiqua" w:hAnsi="Book Antiqua"/>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B1448B">
          <w:rPr>
            <w:rStyle w:val="Hyperlink"/>
            <w:rFonts w:ascii="Book Antiqua" w:hAnsi="Book Antiqua"/>
            <w:sz w:val="24"/>
            <w:szCs w:val="24"/>
          </w:rPr>
          <w:t>http://creativecommons.org/licenses/by-nc/4.0/</w:t>
        </w:r>
      </w:hyperlink>
    </w:p>
    <w:p w14:paraId="14ECF3A1" w14:textId="77777777" w:rsidR="00B1448B" w:rsidRPr="00B1448B" w:rsidRDefault="00B1448B" w:rsidP="00B1448B">
      <w:pPr>
        <w:wordWrap/>
        <w:adjustRightInd w:val="0"/>
        <w:snapToGrid w:val="0"/>
        <w:spacing w:line="360" w:lineRule="auto"/>
        <w:rPr>
          <w:rFonts w:ascii="Book Antiqua" w:hAnsi="Book Antiqua"/>
          <w:sz w:val="24"/>
          <w:szCs w:val="24"/>
        </w:rPr>
      </w:pPr>
    </w:p>
    <w:p w14:paraId="614B1FFC" w14:textId="77777777" w:rsidR="00B1448B" w:rsidRPr="00B1448B" w:rsidRDefault="00B1448B" w:rsidP="00B1448B">
      <w:pPr>
        <w:pStyle w:val="1"/>
        <w:adjustRightInd w:val="0"/>
        <w:snapToGrid w:val="0"/>
        <w:spacing w:line="360" w:lineRule="auto"/>
        <w:jc w:val="both"/>
        <w:rPr>
          <w:rFonts w:ascii="Book Antiqua" w:hAnsi="Book Antiqua" w:cs="Times New Roman"/>
          <w:b/>
          <w:bCs/>
          <w:color w:val="auto"/>
          <w:sz w:val="24"/>
          <w:szCs w:val="24"/>
          <w:highlight w:val="white"/>
          <w:lang w:val="en-US"/>
        </w:rPr>
      </w:pPr>
      <w:bookmarkStart w:id="52" w:name="OLE_LINK11"/>
      <w:r w:rsidRPr="00B1448B">
        <w:rPr>
          <w:rFonts w:ascii="Book Antiqua" w:hAnsi="Book Antiqua" w:cs="Times New Roman"/>
          <w:b/>
          <w:bCs/>
          <w:color w:val="auto"/>
          <w:sz w:val="24"/>
          <w:szCs w:val="24"/>
          <w:highlight w:val="white"/>
          <w:lang w:val="en-US"/>
        </w:rPr>
        <w:t>Manuscript source:</w:t>
      </w:r>
      <w:r w:rsidRPr="00B1448B">
        <w:rPr>
          <w:rFonts w:ascii="Book Antiqua" w:hAnsi="Book Antiqua" w:cs="Times New Roman" w:hint="eastAsia"/>
          <w:b/>
          <w:bCs/>
          <w:color w:val="auto"/>
          <w:sz w:val="24"/>
          <w:szCs w:val="24"/>
          <w:highlight w:val="white"/>
          <w:lang w:val="en-US" w:eastAsia="zh-CN"/>
        </w:rPr>
        <w:t xml:space="preserve"> </w:t>
      </w:r>
      <w:r w:rsidRPr="00B1448B">
        <w:rPr>
          <w:rFonts w:ascii="Book Antiqua" w:hAnsi="Book Antiqua" w:cs="Times New Roman"/>
          <w:bCs/>
          <w:color w:val="auto"/>
          <w:sz w:val="24"/>
          <w:szCs w:val="24"/>
          <w:highlight w:val="white"/>
          <w:lang w:val="en-US"/>
        </w:rPr>
        <w:t>Unsolicited manuscript</w:t>
      </w:r>
      <w:bookmarkEnd w:id="52"/>
      <w:r w:rsidRPr="00B1448B">
        <w:rPr>
          <w:rFonts w:ascii="Book Antiqua" w:hAnsi="Book Antiqua" w:cs="Times New Roman"/>
          <w:bCs/>
          <w:color w:val="auto"/>
          <w:sz w:val="24"/>
          <w:szCs w:val="24"/>
          <w:highlight w:val="white"/>
          <w:lang w:val="en-US"/>
        </w:rPr>
        <w:t xml:space="preserve"> </w:t>
      </w:r>
    </w:p>
    <w:p w14:paraId="11B82507" w14:textId="77777777" w:rsidR="00F36525" w:rsidRPr="00B1448B" w:rsidRDefault="00F36525" w:rsidP="00B1448B">
      <w:pPr>
        <w:wordWrap/>
        <w:adjustRightInd w:val="0"/>
        <w:snapToGrid w:val="0"/>
        <w:spacing w:line="360" w:lineRule="auto"/>
        <w:rPr>
          <w:rFonts w:ascii="Book Antiqua" w:hAnsi="Book Antiqua"/>
          <w:sz w:val="24"/>
          <w:szCs w:val="24"/>
        </w:rPr>
      </w:pPr>
    </w:p>
    <w:p w14:paraId="42342C0D" w14:textId="26D35BD8" w:rsidR="007E2F5D" w:rsidRPr="00102CD3" w:rsidRDefault="00C15B36" w:rsidP="00CD319E">
      <w:pPr>
        <w:wordWrap/>
        <w:adjustRightInd w:val="0"/>
        <w:snapToGrid w:val="0"/>
        <w:spacing w:line="360" w:lineRule="auto"/>
        <w:rPr>
          <w:rFonts w:ascii="Book Antiqua" w:hAnsi="Book Antiqua"/>
          <w:b/>
          <w:color w:val="000000"/>
          <w:sz w:val="24"/>
          <w:szCs w:val="24"/>
        </w:rPr>
      </w:pPr>
      <w:bookmarkStart w:id="53" w:name="OLE_LINK535"/>
      <w:bookmarkStart w:id="54" w:name="OLE_LINK536"/>
      <w:r w:rsidRPr="00CD319E">
        <w:rPr>
          <w:rFonts w:ascii="Book Antiqua" w:hAnsi="Book Antiqua"/>
          <w:b/>
          <w:color w:val="000000"/>
          <w:sz w:val="24"/>
          <w:szCs w:val="24"/>
        </w:rPr>
        <w:t>Correspondence to:</w:t>
      </w:r>
      <w:r w:rsidR="009B33C0" w:rsidRPr="00CD319E">
        <w:rPr>
          <w:rFonts w:ascii="Book Antiqua" w:hAnsi="Book Antiqua"/>
          <w:b/>
          <w:color w:val="000000"/>
          <w:sz w:val="24"/>
          <w:szCs w:val="24"/>
        </w:rPr>
        <w:t xml:space="preserve"> </w:t>
      </w:r>
      <w:bookmarkEnd w:id="53"/>
      <w:bookmarkEnd w:id="54"/>
      <w:r w:rsidR="00102CD3">
        <w:rPr>
          <w:rFonts w:ascii="Book Antiqua" w:eastAsia="Malgun Gothic" w:hAnsi="Book Antiqua" w:cs="Times New Roman"/>
          <w:b/>
          <w:kern w:val="0"/>
          <w:sz w:val="24"/>
          <w:szCs w:val="24"/>
        </w:rPr>
        <w:t>Bora Keum, MD, Ph</w:t>
      </w:r>
      <w:r w:rsidR="00263D4F" w:rsidRPr="00CD319E">
        <w:rPr>
          <w:rFonts w:ascii="Book Antiqua" w:eastAsia="Malgun Gothic" w:hAnsi="Book Antiqua" w:cs="Times New Roman"/>
          <w:b/>
          <w:kern w:val="0"/>
          <w:sz w:val="24"/>
          <w:szCs w:val="24"/>
        </w:rPr>
        <w:t>D</w:t>
      </w:r>
      <w:r w:rsidR="00102CD3">
        <w:rPr>
          <w:rFonts w:ascii="Book Antiqua" w:eastAsia="Malgun Gothic" w:hAnsi="Book Antiqua" w:cs="Times New Roman"/>
          <w:b/>
          <w:kern w:val="0"/>
          <w:sz w:val="24"/>
          <w:szCs w:val="24"/>
        </w:rPr>
        <w:t>, Professor,</w:t>
      </w:r>
      <w:r w:rsidR="009B33C0" w:rsidRPr="00CD319E">
        <w:rPr>
          <w:rFonts w:ascii="Book Antiqua" w:eastAsia="함초롬바탕" w:hAnsi="Book Antiqua" w:cs="Times New Roman"/>
          <w:sz w:val="24"/>
          <w:szCs w:val="24"/>
        </w:rPr>
        <w:t xml:space="preserve"> </w:t>
      </w:r>
      <w:r w:rsidR="007E2F5D" w:rsidRPr="00CD319E">
        <w:rPr>
          <w:rFonts w:ascii="Book Antiqua" w:eastAsia="함초롬바탕" w:hAnsi="Book Antiqua" w:cs="Times New Roman"/>
          <w:sz w:val="24"/>
          <w:szCs w:val="24"/>
        </w:rPr>
        <w:t xml:space="preserve">Division of Gastroenterology and Hepatology, Department of Internal Medicine, Institute of Digestive Disease and Nutrition, Korea University College of Medicine, </w:t>
      </w:r>
      <w:r w:rsidR="007E2F5D" w:rsidRPr="00CD319E">
        <w:rPr>
          <w:rFonts w:ascii="Book Antiqua" w:eastAsia="Malgun Gothic" w:hAnsi="Book Antiqua" w:cs="Times New Roman"/>
          <w:kern w:val="0"/>
          <w:sz w:val="24"/>
          <w:szCs w:val="24"/>
        </w:rPr>
        <w:t>126-1, Anam-do</w:t>
      </w:r>
      <w:r w:rsidR="00102CD3">
        <w:rPr>
          <w:rFonts w:ascii="Book Antiqua" w:eastAsia="Malgun Gothic" w:hAnsi="Book Antiqua" w:cs="Times New Roman"/>
          <w:kern w:val="0"/>
          <w:sz w:val="24"/>
          <w:szCs w:val="24"/>
        </w:rPr>
        <w:t>ng 5 ga, Seongbuk-gu, Seoul 136</w:t>
      </w:r>
      <w:r w:rsidR="007E2F5D" w:rsidRPr="00CD319E">
        <w:rPr>
          <w:rFonts w:ascii="Book Antiqua" w:eastAsia="Malgun Gothic" w:hAnsi="Book Antiqua" w:cs="Times New Roman"/>
          <w:kern w:val="0"/>
          <w:sz w:val="24"/>
          <w:szCs w:val="24"/>
        </w:rPr>
        <w:t xml:space="preserve">705, </w:t>
      </w:r>
      <w:r w:rsidR="00102CD3">
        <w:rPr>
          <w:rFonts w:ascii="Book Antiqua" w:eastAsia="Malgun Gothic" w:hAnsi="Book Antiqua" w:cs="Times New Roman"/>
          <w:kern w:val="0"/>
          <w:sz w:val="24"/>
          <w:szCs w:val="24"/>
        </w:rPr>
        <w:t xml:space="preserve">South </w:t>
      </w:r>
      <w:r w:rsidR="007E2F5D" w:rsidRPr="00CD319E">
        <w:rPr>
          <w:rFonts w:ascii="Book Antiqua" w:eastAsia="Malgun Gothic" w:hAnsi="Book Antiqua" w:cs="Times New Roman"/>
          <w:kern w:val="0"/>
          <w:sz w:val="24"/>
          <w:szCs w:val="24"/>
        </w:rPr>
        <w:t>Korea</w:t>
      </w:r>
      <w:r w:rsidR="00C46DDE" w:rsidRPr="00CD319E">
        <w:rPr>
          <w:rFonts w:ascii="Book Antiqua" w:eastAsia="Malgun Gothic" w:hAnsi="Book Antiqua" w:cs="Times New Roman"/>
          <w:kern w:val="0"/>
          <w:sz w:val="24"/>
          <w:szCs w:val="24"/>
        </w:rPr>
        <w:t>.</w:t>
      </w:r>
      <w:r w:rsidR="009B33C0" w:rsidRPr="00CD319E">
        <w:rPr>
          <w:rFonts w:ascii="Book Antiqua" w:eastAsia="Malgun Gothic" w:hAnsi="Book Antiqua" w:cs="Times New Roman"/>
          <w:kern w:val="0"/>
          <w:sz w:val="24"/>
          <w:szCs w:val="24"/>
        </w:rPr>
        <w:t xml:space="preserve"> </w:t>
      </w:r>
      <w:r w:rsidR="009B33C0" w:rsidRPr="00CD319E">
        <w:rPr>
          <w:rFonts w:ascii="Book Antiqua" w:eastAsia="Malgun Gothic" w:hAnsi="Book Antiqua" w:cs="Times New Roman"/>
          <w:color w:val="0000FF"/>
          <w:kern w:val="0"/>
          <w:sz w:val="24"/>
          <w:szCs w:val="24"/>
          <w:u w:val="single"/>
        </w:rPr>
        <w:t>borakeum@hanmail.net</w:t>
      </w:r>
    </w:p>
    <w:p w14:paraId="1A8C131C" w14:textId="1856ADF4" w:rsidR="00EA5DE2" w:rsidRPr="00EA5DE2" w:rsidRDefault="00EA5DE2" w:rsidP="00EA5DE2">
      <w:pPr>
        <w:wordWrap/>
        <w:adjustRightInd w:val="0"/>
        <w:snapToGrid w:val="0"/>
        <w:spacing w:line="360" w:lineRule="auto"/>
        <w:rPr>
          <w:rFonts w:ascii="Book Antiqua" w:eastAsia="함초롬바탕" w:hAnsi="Book Antiqua" w:cs="Times New Roman"/>
          <w:b/>
          <w:sz w:val="24"/>
          <w:szCs w:val="24"/>
        </w:rPr>
      </w:pPr>
      <w:r w:rsidRPr="00EA5DE2">
        <w:rPr>
          <w:rFonts w:ascii="Book Antiqua" w:eastAsia="함초롬바탕" w:hAnsi="Book Antiqua" w:cs="Times New Roman"/>
          <w:b/>
          <w:sz w:val="24"/>
          <w:szCs w:val="24"/>
        </w:rPr>
        <w:t>Telephone</w:t>
      </w:r>
      <w:r>
        <w:rPr>
          <w:rFonts w:ascii="Book Antiqua" w:eastAsia="함초롬바탕" w:hAnsi="Book Antiqua" w:cs="Times New Roman"/>
          <w:b/>
          <w:sz w:val="24"/>
          <w:szCs w:val="24"/>
        </w:rPr>
        <w:t xml:space="preserve">: </w:t>
      </w:r>
      <w:r w:rsidRPr="00EA5DE2">
        <w:rPr>
          <w:rFonts w:ascii="Book Antiqua" w:eastAsia="함초롬바탕" w:hAnsi="Book Antiqua" w:cs="Times New Roman"/>
          <w:sz w:val="24"/>
          <w:szCs w:val="24"/>
        </w:rPr>
        <w:t>+82-2-9206555</w:t>
      </w:r>
    </w:p>
    <w:p w14:paraId="34126A53" w14:textId="571FBE81" w:rsidR="00EA4F36" w:rsidRDefault="00EA5DE2" w:rsidP="00EA5DE2">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b/>
          <w:sz w:val="24"/>
          <w:szCs w:val="24"/>
        </w:rPr>
        <w:t xml:space="preserve">Fax: </w:t>
      </w:r>
      <w:r w:rsidRPr="00EA5DE2">
        <w:rPr>
          <w:rFonts w:ascii="Book Antiqua" w:eastAsia="함초롬바탕" w:hAnsi="Book Antiqua" w:cs="Times New Roman"/>
          <w:sz w:val="24"/>
          <w:szCs w:val="24"/>
        </w:rPr>
        <w:t>+82-2-9531943</w:t>
      </w:r>
    </w:p>
    <w:p w14:paraId="77DC475B" w14:textId="77777777" w:rsidR="00EA5DE2" w:rsidRPr="00EA5DE2" w:rsidRDefault="00EA5DE2" w:rsidP="00EA5DE2">
      <w:pPr>
        <w:wordWrap/>
        <w:adjustRightInd w:val="0"/>
        <w:snapToGrid w:val="0"/>
        <w:spacing w:line="360" w:lineRule="auto"/>
        <w:rPr>
          <w:rFonts w:ascii="Book Antiqua" w:eastAsia="함초롬바탕" w:hAnsi="Book Antiqua" w:cs="Times New Roman"/>
          <w:sz w:val="24"/>
          <w:szCs w:val="24"/>
        </w:rPr>
      </w:pPr>
    </w:p>
    <w:p w14:paraId="008FA855" w14:textId="68614D30" w:rsidR="00EA5DE2" w:rsidRPr="00EA5DE2" w:rsidRDefault="00EA5DE2" w:rsidP="00EA5DE2">
      <w:pPr>
        <w:adjustRightInd w:val="0"/>
        <w:snapToGrid w:val="0"/>
        <w:spacing w:line="360" w:lineRule="auto"/>
        <w:rPr>
          <w:rFonts w:ascii="Book Antiqua" w:hAnsi="Book Antiqua"/>
          <w:b/>
          <w:sz w:val="24"/>
          <w:szCs w:val="24"/>
        </w:rPr>
      </w:pPr>
      <w:bookmarkStart w:id="55" w:name="OLE_LINK14"/>
      <w:bookmarkStart w:id="56" w:name="OLE_LINK16"/>
      <w:bookmarkStart w:id="57" w:name="OLE_LINK51"/>
      <w:r w:rsidRPr="00EA5DE2">
        <w:rPr>
          <w:rFonts w:ascii="Book Antiqua" w:hAnsi="Book Antiqua"/>
          <w:b/>
          <w:sz w:val="24"/>
          <w:szCs w:val="24"/>
        </w:rPr>
        <w:t xml:space="preserve">Received: </w:t>
      </w:r>
      <w:r>
        <w:rPr>
          <w:rFonts w:ascii="Book Antiqua" w:hAnsi="Book Antiqua"/>
          <w:sz w:val="24"/>
          <w:szCs w:val="24"/>
        </w:rPr>
        <w:t>July</w:t>
      </w:r>
      <w:r>
        <w:rPr>
          <w:rFonts w:ascii="Book Antiqua" w:eastAsia="DengXian" w:hAnsi="Book Antiqua"/>
          <w:sz w:val="24"/>
          <w:szCs w:val="24"/>
        </w:rPr>
        <w:t xml:space="preserve"> 19</w:t>
      </w:r>
      <w:r w:rsidRPr="00EA5DE2">
        <w:rPr>
          <w:rFonts w:ascii="Book Antiqua" w:eastAsia="DengXian" w:hAnsi="Book Antiqua"/>
          <w:sz w:val="24"/>
          <w:szCs w:val="24"/>
        </w:rPr>
        <w:t>, 2018</w:t>
      </w:r>
      <w:r w:rsidRPr="00EA5DE2">
        <w:rPr>
          <w:rFonts w:ascii="Book Antiqua" w:hAnsi="Book Antiqua"/>
          <w:b/>
          <w:sz w:val="24"/>
          <w:szCs w:val="24"/>
        </w:rPr>
        <w:t xml:space="preserve">  </w:t>
      </w:r>
    </w:p>
    <w:p w14:paraId="22398518" w14:textId="49986E2F" w:rsidR="00EA5DE2" w:rsidRPr="00EA5DE2" w:rsidRDefault="00EA5DE2" w:rsidP="00EA5DE2">
      <w:pPr>
        <w:adjustRightInd w:val="0"/>
        <w:snapToGrid w:val="0"/>
        <w:spacing w:line="360" w:lineRule="auto"/>
        <w:rPr>
          <w:rFonts w:ascii="Book Antiqua" w:eastAsia="DengXian" w:hAnsi="Book Antiqua"/>
          <w:b/>
          <w:sz w:val="24"/>
          <w:szCs w:val="24"/>
        </w:rPr>
      </w:pPr>
      <w:r w:rsidRPr="00EA5DE2">
        <w:rPr>
          <w:rFonts w:ascii="Book Antiqua" w:hAnsi="Book Antiqua"/>
          <w:b/>
          <w:sz w:val="24"/>
          <w:szCs w:val="24"/>
        </w:rPr>
        <w:t>Peer-review started:</w:t>
      </w:r>
      <w:r w:rsidRPr="00EA5DE2">
        <w:rPr>
          <w:rFonts w:ascii="Book Antiqua" w:eastAsia="DengXian" w:hAnsi="Book Antiqua"/>
          <w:b/>
          <w:sz w:val="24"/>
          <w:szCs w:val="24"/>
        </w:rPr>
        <w:t xml:space="preserve"> </w:t>
      </w:r>
      <w:r>
        <w:rPr>
          <w:rFonts w:ascii="Book Antiqua" w:hAnsi="Book Antiqua"/>
          <w:sz w:val="24"/>
          <w:szCs w:val="24"/>
        </w:rPr>
        <w:t>July</w:t>
      </w:r>
      <w:r>
        <w:rPr>
          <w:rFonts w:ascii="Book Antiqua" w:eastAsia="DengXian" w:hAnsi="Book Antiqua"/>
          <w:sz w:val="24"/>
          <w:szCs w:val="24"/>
        </w:rPr>
        <w:t xml:space="preserve"> 19</w:t>
      </w:r>
      <w:r w:rsidRPr="00EA5DE2">
        <w:rPr>
          <w:rFonts w:ascii="Book Antiqua" w:eastAsia="DengXian" w:hAnsi="Book Antiqua"/>
          <w:sz w:val="24"/>
          <w:szCs w:val="24"/>
        </w:rPr>
        <w:t>, 2018</w:t>
      </w:r>
    </w:p>
    <w:p w14:paraId="13B3B6C0" w14:textId="48E2152B" w:rsidR="00EA5DE2" w:rsidRPr="00EA5DE2" w:rsidRDefault="00EA5DE2" w:rsidP="00EA5DE2">
      <w:pPr>
        <w:adjustRightInd w:val="0"/>
        <w:snapToGrid w:val="0"/>
        <w:spacing w:line="360" w:lineRule="auto"/>
        <w:rPr>
          <w:rFonts w:ascii="Book Antiqua" w:eastAsia="DengXian" w:hAnsi="Book Antiqua"/>
          <w:b/>
          <w:sz w:val="24"/>
          <w:szCs w:val="24"/>
        </w:rPr>
      </w:pPr>
      <w:r w:rsidRPr="00EA5DE2">
        <w:rPr>
          <w:rFonts w:ascii="Book Antiqua" w:hAnsi="Book Antiqua"/>
          <w:b/>
          <w:sz w:val="24"/>
          <w:szCs w:val="24"/>
        </w:rPr>
        <w:t>First decision:</w:t>
      </w:r>
      <w:r w:rsidRPr="00EA5DE2">
        <w:rPr>
          <w:rFonts w:ascii="Book Antiqua" w:eastAsia="DengXian" w:hAnsi="Book Antiqua"/>
          <w:b/>
          <w:sz w:val="24"/>
          <w:szCs w:val="24"/>
        </w:rPr>
        <w:t xml:space="preserve"> </w:t>
      </w:r>
      <w:r>
        <w:rPr>
          <w:rFonts w:ascii="Book Antiqua" w:hAnsi="Book Antiqua"/>
          <w:sz w:val="24"/>
          <w:szCs w:val="24"/>
        </w:rPr>
        <w:t>August</w:t>
      </w:r>
      <w:r>
        <w:rPr>
          <w:rFonts w:ascii="Book Antiqua" w:eastAsia="DengXian" w:hAnsi="Book Antiqua"/>
          <w:sz w:val="24"/>
          <w:szCs w:val="24"/>
        </w:rPr>
        <w:t xml:space="preserve"> 25</w:t>
      </w:r>
      <w:r w:rsidRPr="00EA5DE2">
        <w:rPr>
          <w:rFonts w:ascii="Book Antiqua" w:eastAsia="DengXian" w:hAnsi="Book Antiqua"/>
          <w:sz w:val="24"/>
          <w:szCs w:val="24"/>
        </w:rPr>
        <w:t>, 2018</w:t>
      </w:r>
    </w:p>
    <w:p w14:paraId="7076983C" w14:textId="45B69204" w:rsidR="00EA5DE2" w:rsidRPr="00EA5DE2" w:rsidRDefault="00EA5DE2" w:rsidP="00EA5DE2">
      <w:pPr>
        <w:adjustRightInd w:val="0"/>
        <w:snapToGrid w:val="0"/>
        <w:spacing w:line="360" w:lineRule="auto"/>
        <w:rPr>
          <w:rFonts w:ascii="Book Antiqua" w:hAnsi="Book Antiqua"/>
          <w:b/>
          <w:sz w:val="24"/>
          <w:szCs w:val="24"/>
        </w:rPr>
      </w:pPr>
      <w:r w:rsidRPr="00EA5DE2">
        <w:rPr>
          <w:rFonts w:ascii="Book Antiqua" w:hAnsi="Book Antiqua"/>
          <w:b/>
          <w:sz w:val="24"/>
          <w:szCs w:val="24"/>
        </w:rPr>
        <w:t xml:space="preserve">Revised: </w:t>
      </w:r>
      <w:r>
        <w:rPr>
          <w:rFonts w:ascii="Book Antiqua" w:hAnsi="Book Antiqua"/>
          <w:sz w:val="24"/>
          <w:szCs w:val="24"/>
        </w:rPr>
        <w:t>September 11</w:t>
      </w:r>
      <w:r w:rsidRPr="00EA5DE2">
        <w:rPr>
          <w:rFonts w:ascii="Book Antiqua" w:hAnsi="Book Antiqua"/>
          <w:sz w:val="24"/>
          <w:szCs w:val="24"/>
        </w:rPr>
        <w:t xml:space="preserve">, 2018 </w:t>
      </w:r>
    </w:p>
    <w:p w14:paraId="10BB2C00" w14:textId="5F64A626" w:rsidR="00EA5DE2" w:rsidRPr="00EA5DE2" w:rsidRDefault="00EA5DE2" w:rsidP="00EA5DE2">
      <w:pPr>
        <w:adjustRightInd w:val="0"/>
        <w:snapToGrid w:val="0"/>
        <w:spacing w:line="360" w:lineRule="auto"/>
        <w:rPr>
          <w:rFonts w:ascii="Book Antiqua" w:hAnsi="Book Antiqua"/>
          <w:b/>
          <w:sz w:val="24"/>
          <w:szCs w:val="24"/>
        </w:rPr>
      </w:pPr>
      <w:r w:rsidRPr="00EA5DE2">
        <w:rPr>
          <w:rFonts w:ascii="Book Antiqua" w:hAnsi="Book Antiqua"/>
          <w:b/>
          <w:sz w:val="24"/>
          <w:szCs w:val="24"/>
        </w:rPr>
        <w:t>Accepted:</w:t>
      </w:r>
      <w:r w:rsidR="00494773" w:rsidRPr="00494773">
        <w:t xml:space="preserve"> </w:t>
      </w:r>
      <w:r w:rsidR="00494773" w:rsidRPr="00494773">
        <w:rPr>
          <w:rFonts w:ascii="Book Antiqua" w:hAnsi="Book Antiqua"/>
          <w:sz w:val="24"/>
          <w:szCs w:val="24"/>
        </w:rPr>
        <w:t>October 5, 2018</w:t>
      </w:r>
      <w:r w:rsidRPr="00EA5DE2">
        <w:rPr>
          <w:rFonts w:ascii="Book Antiqua" w:hAnsi="Book Antiqua"/>
          <w:b/>
          <w:sz w:val="24"/>
          <w:szCs w:val="24"/>
        </w:rPr>
        <w:t xml:space="preserve"> </w:t>
      </w:r>
    </w:p>
    <w:p w14:paraId="7793B0F9" w14:textId="77777777" w:rsidR="00EA5DE2" w:rsidRPr="00EA5DE2" w:rsidRDefault="00EA5DE2" w:rsidP="00EA5DE2">
      <w:pPr>
        <w:adjustRightInd w:val="0"/>
        <w:snapToGrid w:val="0"/>
        <w:spacing w:line="360" w:lineRule="auto"/>
        <w:rPr>
          <w:rFonts w:ascii="Book Antiqua" w:hAnsi="Book Antiqua"/>
          <w:b/>
          <w:sz w:val="24"/>
          <w:szCs w:val="24"/>
        </w:rPr>
      </w:pPr>
      <w:r w:rsidRPr="00EA5DE2">
        <w:rPr>
          <w:rFonts w:ascii="Book Antiqua" w:hAnsi="Book Antiqua"/>
          <w:b/>
          <w:sz w:val="24"/>
          <w:szCs w:val="24"/>
        </w:rPr>
        <w:t>Article in press:</w:t>
      </w:r>
    </w:p>
    <w:p w14:paraId="58AA6EDC" w14:textId="2CDCABA1" w:rsidR="00EA5DE2" w:rsidRPr="00EA5DE2" w:rsidRDefault="00EA5DE2" w:rsidP="00EA5DE2">
      <w:pPr>
        <w:snapToGrid w:val="0"/>
        <w:spacing w:line="360" w:lineRule="auto"/>
        <w:rPr>
          <w:rFonts w:ascii="Book Antiqua" w:hAnsi="Book Antiqua"/>
          <w:color w:val="000000"/>
          <w:sz w:val="24"/>
          <w:szCs w:val="24"/>
        </w:rPr>
      </w:pPr>
      <w:r w:rsidRPr="00EA5DE2">
        <w:rPr>
          <w:rFonts w:ascii="Book Antiqua" w:hAnsi="Book Antiqua"/>
          <w:b/>
          <w:sz w:val="24"/>
          <w:szCs w:val="24"/>
        </w:rPr>
        <w:t>Published online:</w:t>
      </w:r>
      <w:bookmarkEnd w:id="55"/>
      <w:bookmarkEnd w:id="56"/>
      <w:bookmarkEnd w:id="57"/>
    </w:p>
    <w:p w14:paraId="4A38685F" w14:textId="77777777" w:rsidR="009B33C0" w:rsidRPr="00EA5DE2" w:rsidRDefault="009B33C0" w:rsidP="00CD319E">
      <w:pPr>
        <w:widowControl/>
        <w:wordWrap/>
        <w:autoSpaceDE/>
        <w:autoSpaceDN/>
        <w:adjustRightInd w:val="0"/>
        <w:snapToGrid w:val="0"/>
        <w:spacing w:line="360" w:lineRule="auto"/>
        <w:rPr>
          <w:rFonts w:ascii="Book Antiqua" w:eastAsia="함초롬바탕" w:hAnsi="Book Antiqua" w:cs="Times New Roman"/>
          <w:b/>
          <w:sz w:val="24"/>
          <w:szCs w:val="24"/>
        </w:rPr>
      </w:pPr>
      <w:r w:rsidRPr="00EA5DE2">
        <w:rPr>
          <w:rFonts w:ascii="Book Antiqua" w:eastAsia="함초롬바탕" w:hAnsi="Book Antiqua" w:cs="Times New Roman"/>
          <w:b/>
          <w:sz w:val="24"/>
          <w:szCs w:val="24"/>
        </w:rPr>
        <w:br w:type="page"/>
      </w:r>
    </w:p>
    <w:p w14:paraId="259C4F36" w14:textId="05D7FE03" w:rsidR="007E2F5D" w:rsidRPr="00CD319E" w:rsidRDefault="007E2F5D" w:rsidP="00CD319E">
      <w:pPr>
        <w:wordWrap/>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b/>
          <w:sz w:val="24"/>
          <w:szCs w:val="24"/>
        </w:rPr>
        <w:lastRenderedPageBreak/>
        <w:t>Abstract</w:t>
      </w:r>
    </w:p>
    <w:p w14:paraId="14D61608" w14:textId="77777777" w:rsidR="00D7126D" w:rsidRPr="00CD319E" w:rsidRDefault="009B33C0"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AIM</w:t>
      </w:r>
      <w:r w:rsidR="007E2F5D" w:rsidRPr="00CD319E">
        <w:rPr>
          <w:rFonts w:ascii="Book Antiqua" w:eastAsia="함초롬바탕" w:hAnsi="Book Antiqua" w:cs="Times New Roman"/>
          <w:b/>
          <w:i/>
          <w:sz w:val="24"/>
          <w:szCs w:val="24"/>
        </w:rPr>
        <w:t xml:space="preserve"> </w:t>
      </w:r>
    </w:p>
    <w:p w14:paraId="658A804C" w14:textId="3E8752F3" w:rsidR="00F20A14" w:rsidRPr="00CD319E" w:rsidRDefault="00965167"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 xml:space="preserve">To </w:t>
      </w:r>
      <w:r w:rsidR="000A219A" w:rsidRPr="00CD319E">
        <w:rPr>
          <w:rFonts w:ascii="Book Antiqua" w:eastAsia="함초롬바탕" w:hAnsi="Book Antiqua" w:cs="Times New Roman"/>
          <w:sz w:val="24"/>
          <w:szCs w:val="24"/>
        </w:rPr>
        <w:t xml:space="preserve">investigate </w:t>
      </w:r>
      <w:r w:rsidRPr="00CD319E">
        <w:rPr>
          <w:rFonts w:ascii="Book Antiqua" w:eastAsia="함초롬바탕" w:hAnsi="Book Antiqua" w:cs="Times New Roman"/>
          <w:sz w:val="24"/>
          <w:szCs w:val="24"/>
        </w:rPr>
        <w:t>the efficacy and safety of endoscopic stent insertion in patients with delayed gastric emptying after gastrectomy</w:t>
      </w:r>
      <w:r w:rsidR="00FB7361" w:rsidRPr="00CD319E">
        <w:rPr>
          <w:rStyle w:val="CommentReference"/>
          <w:rFonts w:ascii="Book Antiqua" w:eastAsia="함초롬바탕" w:hAnsi="Book Antiqua" w:cs="Times New Roman"/>
          <w:sz w:val="24"/>
          <w:szCs w:val="24"/>
        </w:rPr>
        <w:t>.</w:t>
      </w:r>
    </w:p>
    <w:p w14:paraId="56BD3787" w14:textId="77777777" w:rsidR="003165D1" w:rsidRDefault="003165D1" w:rsidP="00CD319E">
      <w:pPr>
        <w:wordWrap/>
        <w:adjustRightInd w:val="0"/>
        <w:snapToGrid w:val="0"/>
        <w:spacing w:line="360" w:lineRule="auto"/>
        <w:rPr>
          <w:rFonts w:ascii="Book Antiqua" w:eastAsia="함초롬바탕" w:hAnsi="Book Antiqua" w:cs="Times New Roman"/>
          <w:b/>
          <w:i/>
          <w:sz w:val="24"/>
          <w:szCs w:val="24"/>
        </w:rPr>
      </w:pPr>
    </w:p>
    <w:p w14:paraId="539E7567" w14:textId="77777777" w:rsidR="00D7126D" w:rsidRPr="00CD319E" w:rsidRDefault="009B33C0" w:rsidP="00CD319E">
      <w:pPr>
        <w:wordWrap/>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b/>
          <w:i/>
          <w:sz w:val="24"/>
          <w:szCs w:val="24"/>
        </w:rPr>
        <w:t>METHODS</w:t>
      </w:r>
      <w:r w:rsidRPr="00CD319E">
        <w:rPr>
          <w:rFonts w:ascii="Book Antiqua" w:eastAsia="함초롬바탕" w:hAnsi="Book Antiqua" w:cs="Times New Roman"/>
          <w:b/>
          <w:sz w:val="24"/>
          <w:szCs w:val="24"/>
        </w:rPr>
        <w:t xml:space="preserve"> </w:t>
      </w:r>
    </w:p>
    <w:p w14:paraId="3D1BF7C9" w14:textId="7F3C0385" w:rsidR="007E2F5D" w:rsidRPr="00CD319E" w:rsidRDefault="00F95060"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In this study, w</w:t>
      </w:r>
      <w:r w:rsidR="00EA4F36" w:rsidRPr="00CD319E">
        <w:rPr>
          <w:rFonts w:ascii="Book Antiqua" w:eastAsia="함초롬바탕" w:hAnsi="Book Antiqua" w:cs="Times New Roman"/>
          <w:sz w:val="24"/>
          <w:szCs w:val="24"/>
        </w:rPr>
        <w:t xml:space="preserve">e prospectively collected data </w:t>
      </w:r>
      <w:r w:rsidR="004F6F74" w:rsidRPr="00CD319E">
        <w:rPr>
          <w:rFonts w:ascii="Book Antiqua" w:eastAsia="함초롬바탕" w:hAnsi="Book Antiqua" w:cs="Times New Roman"/>
          <w:sz w:val="24"/>
          <w:szCs w:val="24"/>
        </w:rPr>
        <w:t xml:space="preserve">from </w:t>
      </w:r>
      <w:r w:rsidR="00EA4F36" w:rsidRPr="00CD319E">
        <w:rPr>
          <w:rFonts w:ascii="Book Antiqua" w:eastAsia="함초롬바탕" w:hAnsi="Book Antiqua" w:cs="Times New Roman"/>
          <w:sz w:val="24"/>
          <w:szCs w:val="24"/>
        </w:rPr>
        <w:t xml:space="preserve">patients who underwent stent placement for </w:t>
      </w:r>
      <w:r w:rsidR="00F91145" w:rsidRPr="00CD319E">
        <w:rPr>
          <w:rFonts w:ascii="Book Antiqua" w:eastAsia="함초롬바탕" w:hAnsi="Book Antiqua" w:cs="Times New Roman"/>
          <w:sz w:val="24"/>
          <w:szCs w:val="24"/>
        </w:rPr>
        <w:t>delayed gastric emptying (DGE)</w:t>
      </w:r>
      <w:r w:rsidR="00EA4F36" w:rsidRPr="00CD319E">
        <w:rPr>
          <w:rFonts w:ascii="Book Antiqua" w:eastAsia="함초롬바탕" w:hAnsi="Book Antiqua" w:cs="Times New Roman"/>
          <w:sz w:val="24"/>
          <w:szCs w:val="24"/>
        </w:rPr>
        <w:t xml:space="preserve"> after </w:t>
      </w:r>
      <w:r w:rsidRPr="00CD319E">
        <w:rPr>
          <w:rFonts w:ascii="Book Antiqua" w:eastAsia="함초롬바탕" w:hAnsi="Book Antiqua" w:cs="Times New Roman"/>
          <w:sz w:val="24"/>
          <w:szCs w:val="24"/>
        </w:rPr>
        <w:t xml:space="preserve">distal </w:t>
      </w:r>
      <w:r w:rsidR="00EA4F36" w:rsidRPr="00CD319E">
        <w:rPr>
          <w:rFonts w:ascii="Book Antiqua" w:eastAsia="함초롬바탕" w:hAnsi="Book Antiqua" w:cs="Times New Roman"/>
          <w:sz w:val="24"/>
          <w:szCs w:val="24"/>
        </w:rPr>
        <w:t xml:space="preserve">gastrectomy between June 2010 and April 2017, at a tertiary referral academic </w:t>
      </w:r>
      <w:r w:rsidRPr="00CD319E">
        <w:rPr>
          <w:rFonts w:ascii="Book Antiqua" w:eastAsia="함초롬바탕" w:hAnsi="Book Antiqua" w:cs="Times New Roman"/>
          <w:sz w:val="24"/>
          <w:szCs w:val="24"/>
        </w:rPr>
        <w:t>center</w:t>
      </w:r>
      <w:r w:rsidR="00EA4F36" w:rsidRPr="00CD319E">
        <w:rPr>
          <w:rFonts w:ascii="Book Antiqua" w:eastAsia="함초롬바탕" w:hAnsi="Book Antiqua" w:cs="Times New Roman"/>
          <w:sz w:val="24"/>
          <w:szCs w:val="24"/>
        </w:rPr>
        <w:t>. Clinical improvement, complications</w:t>
      </w:r>
      <w:r w:rsidRPr="00CD319E">
        <w:rPr>
          <w:rFonts w:ascii="Book Antiqua" w:eastAsia="함초롬바탕" w:hAnsi="Book Antiqua" w:cs="Times New Roman"/>
          <w:sz w:val="24"/>
          <w:szCs w:val="24"/>
        </w:rPr>
        <w:t>,</w:t>
      </w:r>
      <w:r w:rsidR="00EA4F36" w:rsidRPr="00CD319E">
        <w:rPr>
          <w:rFonts w:ascii="Book Antiqua" w:eastAsia="함초롬바탕" w:hAnsi="Book Antiqua" w:cs="Times New Roman"/>
          <w:sz w:val="24"/>
          <w:szCs w:val="24"/>
        </w:rPr>
        <w:t xml:space="preserve"> and consequences after stent insertion were analy</w:t>
      </w:r>
      <w:r w:rsidRPr="00CD319E">
        <w:rPr>
          <w:rFonts w:ascii="Book Antiqua" w:eastAsia="함초롬바탕" w:hAnsi="Book Antiqua" w:cs="Times New Roman"/>
          <w:sz w:val="24"/>
          <w:szCs w:val="24"/>
        </w:rPr>
        <w:t>z</w:t>
      </w:r>
      <w:r w:rsidR="00EA4F36" w:rsidRPr="00CD319E">
        <w:rPr>
          <w:rFonts w:ascii="Book Antiqua" w:eastAsia="함초롬바탕" w:hAnsi="Book Antiqua" w:cs="Times New Roman"/>
          <w:sz w:val="24"/>
          <w:szCs w:val="24"/>
        </w:rPr>
        <w:t>ed.</w:t>
      </w:r>
    </w:p>
    <w:p w14:paraId="34080CF6" w14:textId="77777777" w:rsidR="003165D1" w:rsidRDefault="003165D1" w:rsidP="00CD319E">
      <w:pPr>
        <w:wordWrap/>
        <w:adjustRightInd w:val="0"/>
        <w:snapToGrid w:val="0"/>
        <w:spacing w:line="360" w:lineRule="auto"/>
        <w:rPr>
          <w:rFonts w:ascii="Book Antiqua" w:eastAsia="함초롬바탕" w:hAnsi="Book Antiqua" w:cs="Times New Roman"/>
          <w:b/>
          <w:i/>
          <w:sz w:val="24"/>
          <w:szCs w:val="24"/>
        </w:rPr>
      </w:pPr>
    </w:p>
    <w:p w14:paraId="168DD12F" w14:textId="77777777" w:rsidR="00D7126D" w:rsidRPr="00CD319E" w:rsidRDefault="009B33C0"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 xml:space="preserve">RESULTS </w:t>
      </w:r>
    </w:p>
    <w:p w14:paraId="63348F7C" w14:textId="740C64D0" w:rsidR="00EA4F36" w:rsidRPr="00CD319E" w:rsidRDefault="00EA4F36"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 xml:space="preserve">Technical success was </w:t>
      </w:r>
      <w:r w:rsidR="0070630C" w:rsidRPr="00CD319E">
        <w:rPr>
          <w:rFonts w:ascii="Book Antiqua" w:eastAsia="함초롬바탕" w:hAnsi="Book Antiqua" w:cs="Times New Roman"/>
          <w:sz w:val="24"/>
          <w:szCs w:val="24"/>
        </w:rPr>
        <w:t xml:space="preserve">achieved </w:t>
      </w:r>
      <w:r w:rsidRPr="00CD319E">
        <w:rPr>
          <w:rFonts w:ascii="Book Antiqua" w:eastAsia="함초롬바탕" w:hAnsi="Book Antiqua" w:cs="Times New Roman"/>
          <w:sz w:val="24"/>
          <w:szCs w:val="24"/>
        </w:rPr>
        <w:t xml:space="preserve">in all patients (100%). Early symptom improvement was </w:t>
      </w:r>
      <w:r w:rsidR="000C00B3" w:rsidRPr="00CD319E">
        <w:rPr>
          <w:rFonts w:ascii="Book Antiqua" w:eastAsia="함초롬바탕" w:hAnsi="Book Antiqua" w:cs="Times New Roman"/>
          <w:sz w:val="24"/>
          <w:szCs w:val="24"/>
        </w:rPr>
        <w:t xml:space="preserve">observed </w:t>
      </w:r>
      <w:r w:rsidRPr="00CD319E">
        <w:rPr>
          <w:rFonts w:ascii="Book Antiqua" w:eastAsia="함초롬바탕" w:hAnsi="Book Antiqua" w:cs="Times New Roman"/>
          <w:sz w:val="24"/>
          <w:szCs w:val="24"/>
        </w:rPr>
        <w:t>in 15 of 20</w:t>
      </w:r>
      <w:r w:rsidR="004E18C3"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patients</w:t>
      </w:r>
      <w:r w:rsidR="004E18C3" w:rsidRPr="00CD319E">
        <w:rPr>
          <w:rFonts w:ascii="Book Antiqua" w:eastAsia="함초롬바탕" w:hAnsi="Book Antiqua" w:cs="Times New Roman"/>
          <w:sz w:val="24"/>
          <w:szCs w:val="24"/>
        </w:rPr>
        <w:t xml:space="preserve"> (75%) </w:t>
      </w:r>
      <w:r w:rsidRPr="00CD319E">
        <w:rPr>
          <w:rFonts w:ascii="Book Antiqua" w:eastAsia="함초롬바탕" w:hAnsi="Book Antiqua" w:cs="Times New Roman"/>
          <w:sz w:val="24"/>
          <w:szCs w:val="24"/>
        </w:rPr>
        <w:t>and clinical success was achieved in all patients. Mean follow-up period was 1178.3 ± 844.1 d and median stent maintenance period was 51 d (range 6</w:t>
      </w:r>
      <w:r w:rsidR="005C5365"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2114</w:t>
      </w:r>
      <w:r w:rsidR="005C5365" w:rsidRPr="00CD319E">
        <w:rPr>
          <w:rFonts w:ascii="Book Antiqua" w:eastAsia="함초롬바탕" w:hAnsi="Book Antiqua" w:cs="Times New Roman"/>
          <w:sz w:val="24"/>
          <w:szCs w:val="24"/>
        </w:rPr>
        <w:t xml:space="preserve"> d</w:t>
      </w:r>
      <w:r w:rsidRPr="00CD319E">
        <w:rPr>
          <w:rFonts w:ascii="Book Antiqua" w:eastAsia="함초롬바탕" w:hAnsi="Book Antiqua" w:cs="Times New Roman"/>
          <w:sz w:val="24"/>
          <w:szCs w:val="24"/>
        </w:rPr>
        <w:t xml:space="preserve">). During </w:t>
      </w:r>
      <w:r w:rsidR="001B625B" w:rsidRPr="00CD319E">
        <w:rPr>
          <w:rFonts w:ascii="Book Antiqua" w:eastAsia="함초롬바탕" w:hAnsi="Book Antiqua" w:cs="Times New Roman"/>
          <w:sz w:val="24"/>
          <w:szCs w:val="24"/>
        </w:rPr>
        <w:t xml:space="preserve">the </w:t>
      </w:r>
      <w:r w:rsidRPr="00CD319E">
        <w:rPr>
          <w:rFonts w:ascii="Book Antiqua" w:eastAsia="함초롬바탕" w:hAnsi="Book Antiqua" w:cs="Times New Roman"/>
          <w:sz w:val="24"/>
          <w:szCs w:val="24"/>
        </w:rPr>
        <w:t>follow-up</w:t>
      </w:r>
      <w:r w:rsidR="005C5365" w:rsidRPr="00CD319E">
        <w:rPr>
          <w:rFonts w:ascii="Book Antiqua" w:eastAsia="함초롬바탕" w:hAnsi="Book Antiqua" w:cs="Times New Roman"/>
          <w:sz w:val="24"/>
          <w:szCs w:val="24"/>
        </w:rPr>
        <w:t xml:space="preserve"> period</w:t>
      </w:r>
      <w:r w:rsidRPr="00CD319E">
        <w:rPr>
          <w:rFonts w:ascii="Book Antiqua" w:eastAsia="함초롬바탕" w:hAnsi="Book Antiqua" w:cs="Times New Roman"/>
          <w:sz w:val="24"/>
          <w:szCs w:val="24"/>
        </w:rPr>
        <w:t xml:space="preserve">, inserted stents were </w:t>
      </w:r>
      <w:r w:rsidR="005A0658" w:rsidRPr="00CD319E">
        <w:rPr>
          <w:rFonts w:ascii="Book Antiqua" w:eastAsia="함초롬바탕" w:hAnsi="Book Antiqua" w:cs="Times New Roman"/>
          <w:sz w:val="24"/>
          <w:szCs w:val="24"/>
        </w:rPr>
        <w:t xml:space="preserve">passed </w:t>
      </w:r>
      <w:r w:rsidR="00066BD0" w:rsidRPr="00CD319E">
        <w:rPr>
          <w:rFonts w:ascii="Book Antiqua" w:eastAsia="함초롬바탕" w:hAnsi="Book Antiqua" w:cs="Times New Roman"/>
          <w:sz w:val="24"/>
          <w:szCs w:val="24"/>
        </w:rPr>
        <w:t xml:space="preserve">spontaneously </w:t>
      </w:r>
      <w:r w:rsidR="005A0658" w:rsidRPr="00CD319E">
        <w:rPr>
          <w:rFonts w:ascii="Book Antiqua" w:eastAsia="함초롬바탕" w:hAnsi="Book Antiqua" w:cs="Times New Roman"/>
          <w:sz w:val="24"/>
          <w:szCs w:val="24"/>
        </w:rPr>
        <w:t>per rectum</w:t>
      </w:r>
      <w:r w:rsidRPr="00CD319E">
        <w:rPr>
          <w:rFonts w:ascii="Book Antiqua" w:eastAsia="함초롬바탕" w:hAnsi="Book Antiqua" w:cs="Times New Roman"/>
          <w:sz w:val="24"/>
          <w:szCs w:val="24"/>
        </w:rPr>
        <w:t xml:space="preserve"> without any complications in 14 of 20 patients (70%). Symptom improvement was maintained after stent placement without </w:t>
      </w:r>
      <w:r w:rsidR="00EA31AC" w:rsidRPr="00CD319E">
        <w:rPr>
          <w:rFonts w:ascii="Book Antiqua" w:eastAsia="함초롬바탕" w:hAnsi="Book Antiqua" w:cs="Times New Roman"/>
          <w:sz w:val="24"/>
          <w:szCs w:val="24"/>
        </w:rPr>
        <w:t>the requirement of</w:t>
      </w:r>
      <w:r w:rsidR="00991AC3"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any additional intervention in 19 of 20 patients (95%).</w:t>
      </w:r>
    </w:p>
    <w:p w14:paraId="33E607D1" w14:textId="77777777" w:rsidR="003165D1" w:rsidRDefault="003165D1" w:rsidP="00CD319E">
      <w:pPr>
        <w:wordWrap/>
        <w:adjustRightInd w:val="0"/>
        <w:snapToGrid w:val="0"/>
        <w:spacing w:line="360" w:lineRule="auto"/>
        <w:rPr>
          <w:rFonts w:ascii="Book Antiqua" w:eastAsia="함초롬바탕" w:hAnsi="Book Antiqua" w:cs="Times New Roman"/>
          <w:b/>
          <w:i/>
          <w:sz w:val="24"/>
          <w:szCs w:val="24"/>
        </w:rPr>
      </w:pPr>
    </w:p>
    <w:p w14:paraId="3AB47488" w14:textId="5078AC21" w:rsidR="00D7126D" w:rsidRPr="00CD319E" w:rsidRDefault="009B33C0" w:rsidP="00CD319E">
      <w:pPr>
        <w:wordWrap/>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b/>
          <w:i/>
          <w:sz w:val="24"/>
          <w:szCs w:val="24"/>
        </w:rPr>
        <w:t>CONCLUSION</w:t>
      </w:r>
    </w:p>
    <w:p w14:paraId="6A4FA4B0" w14:textId="4CE2B87E" w:rsidR="00795891" w:rsidRPr="00CD319E" w:rsidRDefault="00FE2802"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Endoscopic stent placement provides prompt relief of obstructive symptoms</w:t>
      </w:r>
      <w:r w:rsidR="0040108C"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 xml:space="preserve"> Thus, it can be considered an effective and safe salvage technique for post-operative </w:t>
      </w:r>
      <w:r w:rsidR="00F91145">
        <w:rPr>
          <w:rFonts w:ascii="Book Antiqua" w:eastAsia="함초롬바탕" w:hAnsi="Book Antiqua" w:cs="Times New Roman"/>
          <w:sz w:val="24"/>
          <w:szCs w:val="24"/>
        </w:rPr>
        <w:t>DGE</w:t>
      </w:r>
      <w:r w:rsidRPr="00CD319E">
        <w:rPr>
          <w:rFonts w:ascii="Book Antiqua" w:eastAsia="함초롬바탕" w:hAnsi="Book Antiqua" w:cs="Times New Roman"/>
          <w:sz w:val="24"/>
          <w:szCs w:val="24"/>
        </w:rPr>
        <w:t>.</w:t>
      </w:r>
    </w:p>
    <w:p w14:paraId="3241463D" w14:textId="77777777" w:rsidR="00FE2802" w:rsidRPr="00CD319E" w:rsidRDefault="00FE2802" w:rsidP="00CD319E">
      <w:pPr>
        <w:wordWrap/>
        <w:adjustRightInd w:val="0"/>
        <w:snapToGrid w:val="0"/>
        <w:spacing w:line="360" w:lineRule="auto"/>
        <w:rPr>
          <w:rFonts w:ascii="Book Antiqua" w:eastAsia="함초롬바탕" w:hAnsi="Book Antiqua" w:cs="Times New Roman"/>
          <w:sz w:val="24"/>
          <w:szCs w:val="24"/>
        </w:rPr>
      </w:pPr>
    </w:p>
    <w:p w14:paraId="7B6B0FB7" w14:textId="10363FB2" w:rsidR="00383458" w:rsidRPr="00CD319E" w:rsidRDefault="007E2F5D"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b/>
          <w:sz w:val="24"/>
          <w:szCs w:val="24"/>
        </w:rPr>
        <w:t>Key</w:t>
      </w:r>
      <w:r w:rsidR="004E047D" w:rsidRPr="00CD319E">
        <w:rPr>
          <w:rFonts w:ascii="Book Antiqua" w:eastAsia="함초롬바탕" w:hAnsi="Book Antiqua" w:cs="Times New Roman"/>
          <w:b/>
          <w:sz w:val="24"/>
          <w:szCs w:val="24"/>
        </w:rPr>
        <w:t xml:space="preserve"> </w:t>
      </w:r>
      <w:r w:rsidRPr="00CD319E">
        <w:rPr>
          <w:rFonts w:ascii="Book Antiqua" w:eastAsia="함초롬바탕" w:hAnsi="Book Antiqua" w:cs="Times New Roman"/>
          <w:b/>
          <w:sz w:val="24"/>
          <w:szCs w:val="24"/>
        </w:rPr>
        <w:t>words</w:t>
      </w:r>
      <w:r w:rsidR="004E047D" w:rsidRPr="00CD319E">
        <w:rPr>
          <w:rFonts w:ascii="Book Antiqua" w:eastAsia="함초롬바탕" w:hAnsi="Book Antiqua" w:cs="Times New Roman"/>
          <w:b/>
          <w:sz w:val="24"/>
          <w:szCs w:val="24"/>
        </w:rPr>
        <w:t>:</w:t>
      </w:r>
      <w:r w:rsidRPr="00CD319E">
        <w:rPr>
          <w:rFonts w:ascii="Book Antiqua" w:eastAsia="함초롬바탕" w:hAnsi="Book Antiqua" w:cs="Times New Roman"/>
          <w:b/>
          <w:sz w:val="24"/>
          <w:szCs w:val="24"/>
        </w:rPr>
        <w:t xml:space="preserve"> </w:t>
      </w:r>
      <w:r w:rsidR="00EA4F36" w:rsidRPr="00CD319E">
        <w:rPr>
          <w:rFonts w:ascii="Book Antiqua" w:eastAsia="함초롬바탕" w:hAnsi="Book Antiqua" w:cs="Times New Roman"/>
          <w:sz w:val="24"/>
          <w:szCs w:val="24"/>
        </w:rPr>
        <w:t xml:space="preserve">Self-expandable metal stent; </w:t>
      </w:r>
      <w:r w:rsidR="001F3C01" w:rsidRPr="00CD319E">
        <w:rPr>
          <w:rFonts w:ascii="Book Antiqua" w:eastAsia="함초롬바탕" w:hAnsi="Book Antiqua" w:cs="Times New Roman"/>
          <w:sz w:val="24"/>
          <w:szCs w:val="24"/>
        </w:rPr>
        <w:t>D</w:t>
      </w:r>
      <w:r w:rsidR="00EA4F36" w:rsidRPr="00CD319E">
        <w:rPr>
          <w:rFonts w:ascii="Book Antiqua" w:eastAsia="함초롬바탕" w:hAnsi="Book Antiqua" w:cs="Times New Roman"/>
          <w:sz w:val="24"/>
          <w:szCs w:val="24"/>
        </w:rPr>
        <w:t xml:space="preserve">elayed gastric emptying; </w:t>
      </w:r>
      <w:r w:rsidR="001F3C01" w:rsidRPr="00CD319E">
        <w:rPr>
          <w:rFonts w:ascii="Book Antiqua" w:eastAsia="함초롬바탕" w:hAnsi="Book Antiqua" w:cs="Times New Roman"/>
          <w:sz w:val="24"/>
          <w:szCs w:val="24"/>
        </w:rPr>
        <w:t>G</w:t>
      </w:r>
      <w:r w:rsidR="00EA4F36" w:rsidRPr="00CD319E">
        <w:rPr>
          <w:rFonts w:ascii="Book Antiqua" w:eastAsia="함초롬바탕" w:hAnsi="Book Antiqua" w:cs="Times New Roman"/>
          <w:sz w:val="24"/>
          <w:szCs w:val="24"/>
        </w:rPr>
        <w:t>astrectomy</w:t>
      </w:r>
      <w:r w:rsidR="00AD1307" w:rsidRPr="00CD319E">
        <w:rPr>
          <w:rFonts w:ascii="Book Antiqua" w:eastAsia="함초롬바탕" w:hAnsi="Book Antiqua" w:cs="Times New Roman"/>
          <w:sz w:val="24"/>
          <w:szCs w:val="24"/>
        </w:rPr>
        <w:t>; Salvage technique; Symptom improvement</w:t>
      </w:r>
    </w:p>
    <w:p w14:paraId="5882C9CE" w14:textId="77777777" w:rsidR="00EA4F36" w:rsidRPr="003165D1" w:rsidRDefault="00EA4F36" w:rsidP="00CD319E">
      <w:pPr>
        <w:wordWrap/>
        <w:adjustRightInd w:val="0"/>
        <w:snapToGrid w:val="0"/>
        <w:spacing w:line="360" w:lineRule="auto"/>
        <w:rPr>
          <w:rFonts w:ascii="Book Antiqua" w:eastAsia="함초롬바탕" w:hAnsi="Book Antiqua" w:cs="Times New Roman"/>
          <w:b/>
          <w:sz w:val="24"/>
          <w:szCs w:val="24"/>
        </w:rPr>
      </w:pPr>
    </w:p>
    <w:p w14:paraId="4F1FC0D0" w14:textId="77777777" w:rsidR="003165D1" w:rsidRPr="003165D1" w:rsidRDefault="003165D1" w:rsidP="003165D1">
      <w:pPr>
        <w:spacing w:line="360" w:lineRule="auto"/>
        <w:rPr>
          <w:rFonts w:ascii="Book Antiqua" w:hAnsi="Book Antiqua"/>
          <w:sz w:val="24"/>
          <w:szCs w:val="24"/>
        </w:rPr>
      </w:pPr>
      <w:bookmarkStart w:id="58" w:name="OLE_LINK58"/>
      <w:bookmarkStart w:id="59" w:name="OLE_LINK59"/>
      <w:r w:rsidRPr="003165D1">
        <w:rPr>
          <w:rFonts w:ascii="Book Antiqua" w:hAnsi="Book Antiqua"/>
          <w:b/>
          <w:sz w:val="24"/>
          <w:szCs w:val="24"/>
        </w:rPr>
        <w:t xml:space="preserve">© The Author(s) 2018. </w:t>
      </w:r>
      <w:r w:rsidRPr="003165D1">
        <w:rPr>
          <w:rFonts w:ascii="Book Antiqua" w:hAnsi="Book Antiqua"/>
          <w:sz w:val="24"/>
          <w:szCs w:val="24"/>
        </w:rPr>
        <w:t xml:space="preserve">Published by Baishideng Publishing Group Inc. All rights reserved. </w:t>
      </w:r>
    </w:p>
    <w:bookmarkEnd w:id="58"/>
    <w:bookmarkEnd w:id="59"/>
    <w:p w14:paraId="1A846FE2" w14:textId="77777777" w:rsidR="003165D1" w:rsidRPr="003165D1" w:rsidRDefault="003165D1" w:rsidP="00CD319E">
      <w:pPr>
        <w:wordWrap/>
        <w:adjustRightInd w:val="0"/>
        <w:snapToGrid w:val="0"/>
        <w:spacing w:line="360" w:lineRule="auto"/>
        <w:rPr>
          <w:rFonts w:ascii="Book Antiqua" w:eastAsia="함초롬바탕" w:hAnsi="Book Antiqua" w:cs="Times New Roman"/>
          <w:b/>
          <w:sz w:val="24"/>
          <w:szCs w:val="24"/>
        </w:rPr>
      </w:pPr>
    </w:p>
    <w:p w14:paraId="795ACA9E" w14:textId="3F8C0888" w:rsidR="00C15B36" w:rsidRPr="003165D1" w:rsidRDefault="00C15B36" w:rsidP="00CD319E">
      <w:pPr>
        <w:wordWrap/>
        <w:adjustRightInd w:val="0"/>
        <w:snapToGrid w:val="0"/>
        <w:spacing w:line="360" w:lineRule="auto"/>
        <w:rPr>
          <w:rFonts w:ascii="Book Antiqua" w:hAnsi="Book Antiqua" w:cs="Arial Unicode MS"/>
          <w:b/>
          <w:sz w:val="24"/>
          <w:szCs w:val="24"/>
        </w:rPr>
      </w:pPr>
      <w:bookmarkStart w:id="60" w:name="OLE_LINK101"/>
      <w:bookmarkStart w:id="61" w:name="OLE_LINK107"/>
      <w:bookmarkStart w:id="62" w:name="OLE_LINK412"/>
      <w:bookmarkStart w:id="63" w:name="OLE_LINK413"/>
      <w:bookmarkStart w:id="64" w:name="OLE_LINK434"/>
      <w:bookmarkStart w:id="65" w:name="OLE_LINK442"/>
      <w:bookmarkStart w:id="66" w:name="OLE_LINK504"/>
      <w:bookmarkStart w:id="67" w:name="OLE_LINK481"/>
      <w:bookmarkStart w:id="68" w:name="OLE_LINK482"/>
      <w:bookmarkStart w:id="69" w:name="OLE_LINK509"/>
      <w:r w:rsidRPr="00CD319E">
        <w:rPr>
          <w:rFonts w:ascii="Book Antiqua" w:eastAsia="Times New Roman" w:hAnsi="Book Antiqua" w:cs="Arial Unicode MS"/>
          <w:b/>
          <w:sz w:val="24"/>
          <w:szCs w:val="24"/>
        </w:rPr>
        <w:lastRenderedPageBreak/>
        <w:t>Core tip:</w:t>
      </w:r>
      <w:bookmarkEnd w:id="60"/>
      <w:bookmarkEnd w:id="61"/>
      <w:bookmarkEnd w:id="62"/>
      <w:bookmarkEnd w:id="63"/>
      <w:bookmarkEnd w:id="64"/>
      <w:bookmarkEnd w:id="65"/>
      <w:bookmarkEnd w:id="66"/>
      <w:r w:rsidR="003165D1">
        <w:rPr>
          <w:rFonts w:ascii="Book Antiqua" w:hAnsi="Book Antiqua" w:cs="Arial Unicode MS"/>
          <w:b/>
          <w:sz w:val="24"/>
          <w:szCs w:val="24"/>
        </w:rPr>
        <w:t xml:space="preserve"> </w:t>
      </w:r>
      <w:r w:rsidR="00F91145">
        <w:rPr>
          <w:rFonts w:ascii="Book Antiqua" w:eastAsia="함초롬바탕" w:hAnsi="Book Antiqua" w:cs="Times New Roman"/>
          <w:sz w:val="24"/>
          <w:szCs w:val="24"/>
        </w:rPr>
        <w:t>D</w:t>
      </w:r>
      <w:r w:rsidR="00F91145" w:rsidRPr="00CD319E">
        <w:rPr>
          <w:rFonts w:ascii="Book Antiqua" w:eastAsia="함초롬바탕" w:hAnsi="Book Antiqua" w:cs="Times New Roman"/>
          <w:sz w:val="24"/>
          <w:szCs w:val="24"/>
        </w:rPr>
        <w:t>elayed gastric emptying (DGE)</w:t>
      </w:r>
      <w:r w:rsidR="00C52A90" w:rsidRPr="00CD319E">
        <w:rPr>
          <w:rFonts w:ascii="Book Antiqua" w:eastAsia="함초롬바탕" w:hAnsi="Book Antiqua" w:cs="Times New Roman"/>
          <w:sz w:val="24"/>
          <w:szCs w:val="24"/>
        </w:rPr>
        <w:t xml:space="preserve"> after distal gastrectomy is a significant postoperative complication</w:t>
      </w:r>
      <w:r w:rsidR="005B2FC9" w:rsidRPr="00CD319E">
        <w:rPr>
          <w:rFonts w:ascii="Book Antiqua" w:eastAsia="함초롬바탕" w:hAnsi="Book Antiqua" w:cs="Times New Roman"/>
          <w:sz w:val="24"/>
          <w:szCs w:val="24"/>
        </w:rPr>
        <w:t xml:space="preserve">, and </w:t>
      </w:r>
      <w:r w:rsidR="00C52A90" w:rsidRPr="00CD319E">
        <w:rPr>
          <w:rFonts w:ascii="Book Antiqua" w:eastAsia="함초롬바탕" w:hAnsi="Book Antiqua" w:cs="Times New Roman"/>
          <w:sz w:val="24"/>
          <w:szCs w:val="24"/>
        </w:rPr>
        <w:t xml:space="preserve">appropriate treatment </w:t>
      </w:r>
      <w:r w:rsidR="00DB6300" w:rsidRPr="00CD319E">
        <w:rPr>
          <w:rFonts w:ascii="Book Antiqua" w:eastAsia="함초롬바탕" w:hAnsi="Book Antiqua" w:cs="Times New Roman"/>
          <w:sz w:val="24"/>
          <w:szCs w:val="24"/>
        </w:rPr>
        <w:t xml:space="preserve">measures </w:t>
      </w:r>
      <w:r w:rsidR="00C52A90" w:rsidRPr="00CD319E">
        <w:rPr>
          <w:rFonts w:ascii="Book Antiqua" w:eastAsia="함초롬바탕" w:hAnsi="Book Antiqua" w:cs="Times New Roman"/>
          <w:sz w:val="24"/>
          <w:szCs w:val="24"/>
        </w:rPr>
        <w:t xml:space="preserve">are not </w:t>
      </w:r>
      <w:r w:rsidR="00DB6300" w:rsidRPr="00CD319E">
        <w:rPr>
          <w:rFonts w:ascii="Book Antiqua" w:eastAsia="함초롬바탕" w:hAnsi="Book Antiqua" w:cs="Times New Roman"/>
          <w:sz w:val="24"/>
          <w:szCs w:val="24"/>
        </w:rPr>
        <w:t xml:space="preserve">yet </w:t>
      </w:r>
      <w:r w:rsidR="00C52A90" w:rsidRPr="00CD319E">
        <w:rPr>
          <w:rFonts w:ascii="Book Antiqua" w:eastAsia="함초롬바탕" w:hAnsi="Book Antiqua" w:cs="Times New Roman"/>
          <w:sz w:val="24"/>
          <w:szCs w:val="24"/>
        </w:rPr>
        <w:t xml:space="preserve">available. </w:t>
      </w:r>
      <w:r w:rsidR="0029378D" w:rsidRPr="00CD319E">
        <w:rPr>
          <w:rFonts w:ascii="Book Antiqua" w:hAnsi="Book Antiqua" w:cs="Tahoma"/>
          <w:sz w:val="24"/>
          <w:szCs w:val="24"/>
        </w:rPr>
        <w:t>This retrospective study investigated</w:t>
      </w:r>
      <w:r w:rsidR="00C52A90" w:rsidRPr="00CD319E">
        <w:rPr>
          <w:rFonts w:ascii="Book Antiqua" w:eastAsia="함초롬바탕" w:hAnsi="Book Antiqua" w:cs="Times New Roman"/>
          <w:sz w:val="24"/>
          <w:szCs w:val="24"/>
        </w:rPr>
        <w:t xml:space="preserve"> the efficacy and safety of </w:t>
      </w:r>
      <w:r w:rsidR="00F91145" w:rsidRPr="00CD319E">
        <w:rPr>
          <w:rFonts w:ascii="Book Antiqua" w:eastAsia="함초롬바탕" w:hAnsi="Book Antiqua" w:cs="Times New Roman"/>
          <w:sz w:val="24"/>
          <w:szCs w:val="24"/>
        </w:rPr>
        <w:t>self-expandable metallic stent</w:t>
      </w:r>
      <w:r w:rsidR="00F91145">
        <w:rPr>
          <w:rFonts w:ascii="Book Antiqua" w:eastAsia="함초롬바탕" w:hAnsi="Book Antiqua" w:cs="Times New Roman"/>
          <w:sz w:val="24"/>
          <w:szCs w:val="24"/>
        </w:rPr>
        <w:t>s</w:t>
      </w:r>
      <w:r w:rsidR="00497181">
        <w:rPr>
          <w:rFonts w:ascii="Book Antiqua" w:eastAsia="함초롬바탕" w:hAnsi="Book Antiqua" w:cs="Times New Roman" w:hint="eastAsia"/>
          <w:sz w:val="24"/>
          <w:szCs w:val="24"/>
          <w:lang w:eastAsia="zh-CN"/>
        </w:rPr>
        <w:t xml:space="preserve"> </w:t>
      </w:r>
      <w:r w:rsidR="00C52A90" w:rsidRPr="00CD319E">
        <w:rPr>
          <w:rFonts w:ascii="Book Antiqua" w:eastAsia="함초롬바탕" w:hAnsi="Book Antiqua" w:cs="Times New Roman"/>
          <w:sz w:val="24"/>
          <w:szCs w:val="24"/>
        </w:rPr>
        <w:t xml:space="preserve">in patients with </w:t>
      </w:r>
      <w:r w:rsidR="00F91145">
        <w:rPr>
          <w:rFonts w:ascii="Book Antiqua" w:eastAsia="함초롬바탕" w:hAnsi="Book Antiqua" w:cs="Times New Roman"/>
          <w:sz w:val="24"/>
          <w:szCs w:val="24"/>
        </w:rPr>
        <w:t>DGE</w:t>
      </w:r>
      <w:r w:rsidR="00C52A90" w:rsidRPr="00CD319E">
        <w:rPr>
          <w:rFonts w:ascii="Book Antiqua" w:eastAsia="함초롬바탕" w:hAnsi="Book Antiqua" w:cs="Times New Roman"/>
          <w:sz w:val="24"/>
          <w:szCs w:val="24"/>
        </w:rPr>
        <w:t xml:space="preserve"> after gastric surgery</w:t>
      </w:r>
      <w:r w:rsidR="0029378D" w:rsidRPr="00CD319E">
        <w:rPr>
          <w:rFonts w:ascii="Book Antiqua" w:hAnsi="Book Antiqua" w:cs="Tahoma"/>
          <w:sz w:val="24"/>
          <w:szCs w:val="24"/>
        </w:rPr>
        <w:t xml:space="preserve">. We </w:t>
      </w:r>
      <w:r w:rsidR="004E047D" w:rsidRPr="00CD319E">
        <w:rPr>
          <w:rFonts w:ascii="Book Antiqua" w:hAnsi="Book Antiqua" w:cs="Tahoma"/>
          <w:sz w:val="24"/>
          <w:szCs w:val="24"/>
        </w:rPr>
        <w:t xml:space="preserve">found </w:t>
      </w:r>
      <w:r w:rsidR="0029378D" w:rsidRPr="00CD319E">
        <w:rPr>
          <w:rFonts w:ascii="Book Antiqua" w:hAnsi="Book Antiqua" w:cs="Tahoma"/>
          <w:sz w:val="24"/>
          <w:szCs w:val="24"/>
        </w:rPr>
        <w:t xml:space="preserve">that </w:t>
      </w:r>
      <w:r w:rsidR="00C52A90" w:rsidRPr="00CD319E">
        <w:rPr>
          <w:rFonts w:ascii="Book Antiqua" w:eastAsia="함초롬바탕" w:hAnsi="Book Antiqua" w:cs="Times New Roman"/>
          <w:sz w:val="24"/>
          <w:szCs w:val="24"/>
        </w:rPr>
        <w:t xml:space="preserve">endoscopic stent placement provided prompt relief of obstructive symptoms, with </w:t>
      </w:r>
      <w:r w:rsidR="009722B6" w:rsidRPr="00CD319E">
        <w:rPr>
          <w:rFonts w:ascii="Book Antiqua" w:eastAsia="함초롬바탕" w:hAnsi="Book Antiqua" w:cs="Times New Roman"/>
          <w:sz w:val="24"/>
          <w:szCs w:val="24"/>
        </w:rPr>
        <w:t xml:space="preserve">a </w:t>
      </w:r>
      <w:r w:rsidR="00C52A90" w:rsidRPr="00CD319E">
        <w:rPr>
          <w:rFonts w:ascii="Book Antiqua" w:eastAsia="함초롬바탕" w:hAnsi="Book Antiqua" w:cs="Times New Roman"/>
          <w:sz w:val="24"/>
          <w:szCs w:val="24"/>
        </w:rPr>
        <w:t>low rate of complications, and no need for additional surgical intervention</w:t>
      </w:r>
      <w:r w:rsidR="009722B6" w:rsidRPr="00CD319E">
        <w:rPr>
          <w:rFonts w:ascii="Book Antiqua" w:eastAsia="함초롬바탕" w:hAnsi="Book Antiqua" w:cs="Times New Roman"/>
          <w:sz w:val="24"/>
          <w:szCs w:val="24"/>
        </w:rPr>
        <w:t>s</w:t>
      </w:r>
      <w:r w:rsidR="00C52A90" w:rsidRPr="00CD319E">
        <w:rPr>
          <w:rFonts w:ascii="Book Antiqua" w:eastAsia="함초롬바탕" w:hAnsi="Book Antiqua" w:cs="Times New Roman"/>
          <w:sz w:val="24"/>
          <w:szCs w:val="24"/>
        </w:rPr>
        <w:t>.</w:t>
      </w:r>
    </w:p>
    <w:p w14:paraId="6B05E15A" w14:textId="77777777" w:rsidR="00C15B36" w:rsidRPr="00CD319E" w:rsidRDefault="00C15B36" w:rsidP="00CD319E">
      <w:pPr>
        <w:wordWrap/>
        <w:adjustRightInd w:val="0"/>
        <w:snapToGrid w:val="0"/>
        <w:spacing w:line="360" w:lineRule="auto"/>
        <w:rPr>
          <w:rFonts w:ascii="Book Antiqua" w:hAnsi="Book Antiqua" w:cs="Tahoma"/>
          <w:sz w:val="24"/>
          <w:szCs w:val="24"/>
        </w:rPr>
      </w:pPr>
    </w:p>
    <w:p w14:paraId="3E4099F7" w14:textId="44D43D0D" w:rsidR="00E151A6" w:rsidRPr="003165D1" w:rsidRDefault="00894E9D" w:rsidP="00CD319E">
      <w:pPr>
        <w:wordWrap/>
        <w:adjustRightInd w:val="0"/>
        <w:snapToGrid w:val="0"/>
        <w:spacing w:line="360" w:lineRule="auto"/>
        <w:rPr>
          <w:rFonts w:ascii="Book Antiqua" w:hAnsi="Book Antiqua"/>
          <w:color w:val="000000"/>
          <w:sz w:val="24"/>
          <w:szCs w:val="24"/>
        </w:rPr>
      </w:pPr>
      <w:bookmarkStart w:id="70" w:name="OLE_LINK73"/>
      <w:bookmarkStart w:id="71" w:name="OLE_LINK74"/>
      <w:bookmarkStart w:id="72" w:name="OLE_LINK424"/>
      <w:bookmarkStart w:id="73" w:name="OLE_LINK425"/>
      <w:r w:rsidRPr="00CD319E">
        <w:rPr>
          <w:rFonts w:ascii="Book Antiqua" w:hAnsi="Book Antiqua"/>
          <w:color w:val="000000"/>
          <w:sz w:val="24"/>
          <w:szCs w:val="24"/>
        </w:rPr>
        <w:t xml:space="preserve">Kim SH, </w:t>
      </w:r>
      <w:r w:rsidR="00EA4F36" w:rsidRPr="00CD319E">
        <w:rPr>
          <w:rFonts w:ascii="Book Antiqua" w:hAnsi="Book Antiqua"/>
          <w:color w:val="000000"/>
          <w:sz w:val="24"/>
          <w:szCs w:val="24"/>
        </w:rPr>
        <w:t>Keum B</w:t>
      </w:r>
      <w:r w:rsidRPr="00CD319E">
        <w:rPr>
          <w:rFonts w:ascii="Book Antiqua" w:hAnsi="Book Antiqua"/>
          <w:color w:val="000000"/>
          <w:sz w:val="24"/>
          <w:szCs w:val="24"/>
        </w:rPr>
        <w:t xml:space="preserve">, Choi HS, Kim ES, Seo YS, Jeen YT, Lee HS, </w:t>
      </w:r>
      <w:r w:rsidR="00EA4F36" w:rsidRPr="00CD319E">
        <w:rPr>
          <w:rFonts w:ascii="Book Antiqua" w:hAnsi="Book Antiqua"/>
          <w:color w:val="000000"/>
          <w:sz w:val="24"/>
          <w:szCs w:val="24"/>
        </w:rPr>
        <w:t xml:space="preserve">Chun HJ, </w:t>
      </w:r>
      <w:r w:rsidRPr="00CD319E">
        <w:rPr>
          <w:rFonts w:ascii="Book Antiqua" w:hAnsi="Book Antiqua"/>
          <w:color w:val="000000"/>
          <w:sz w:val="24"/>
          <w:szCs w:val="24"/>
        </w:rPr>
        <w:t>Um SH, Kim CD</w:t>
      </w:r>
      <w:r w:rsidR="00EA4F36" w:rsidRPr="00CD319E">
        <w:rPr>
          <w:rFonts w:ascii="Book Antiqua" w:hAnsi="Book Antiqua"/>
          <w:color w:val="000000"/>
          <w:sz w:val="24"/>
          <w:szCs w:val="24"/>
        </w:rPr>
        <w:t>, Park S</w:t>
      </w:r>
      <w:r w:rsidR="00795891" w:rsidRPr="00CD319E">
        <w:rPr>
          <w:rFonts w:ascii="Book Antiqua" w:hAnsi="Book Antiqua"/>
          <w:color w:val="000000"/>
          <w:sz w:val="24"/>
          <w:szCs w:val="24"/>
        </w:rPr>
        <w:t xml:space="preserve">. </w:t>
      </w:r>
      <w:r w:rsidR="003165D1" w:rsidRPr="003165D1">
        <w:rPr>
          <w:rFonts w:ascii="Book Antiqua" w:hAnsi="Book Antiqua"/>
          <w:color w:val="000000"/>
          <w:sz w:val="24"/>
          <w:szCs w:val="24"/>
        </w:rPr>
        <w:t>Self-expandable metal stents in patients with postoperative delayed gastric emptying after distal gastrectomy</w:t>
      </w:r>
      <w:r w:rsidR="00FB5DFE" w:rsidRPr="003165D1">
        <w:rPr>
          <w:rFonts w:ascii="Book Antiqua" w:hAnsi="Book Antiqua"/>
          <w:color w:val="000000"/>
          <w:sz w:val="24"/>
          <w:szCs w:val="24"/>
        </w:rPr>
        <w:t>.</w:t>
      </w:r>
      <w:r w:rsidR="003165D1">
        <w:rPr>
          <w:rFonts w:ascii="Book Antiqua" w:hAnsi="Book Antiqua"/>
          <w:color w:val="000000"/>
          <w:sz w:val="24"/>
          <w:szCs w:val="24"/>
        </w:rPr>
        <w:t xml:space="preserve"> </w:t>
      </w:r>
      <w:bookmarkStart w:id="74" w:name="OLE_LINK1105"/>
      <w:bookmarkStart w:id="75" w:name="OLE_LINK1107"/>
      <w:r w:rsidR="003165D1" w:rsidRPr="003165D1">
        <w:rPr>
          <w:rFonts w:ascii="Book Antiqua" w:hAnsi="Book Antiqua"/>
          <w:i/>
          <w:color w:val="000000"/>
          <w:sz w:val="24"/>
          <w:szCs w:val="24"/>
        </w:rPr>
        <w:t xml:space="preserve">World J Gastroenterol </w:t>
      </w:r>
      <w:r w:rsidR="003165D1" w:rsidRPr="003165D1">
        <w:rPr>
          <w:rFonts w:ascii="Book Antiqua" w:hAnsi="Book Antiqua"/>
          <w:color w:val="000000"/>
          <w:sz w:val="24"/>
          <w:szCs w:val="24"/>
        </w:rPr>
        <w:t>201</w:t>
      </w:r>
      <w:r w:rsidR="003165D1" w:rsidRPr="003165D1">
        <w:rPr>
          <w:rFonts w:ascii="Book Antiqua" w:hAnsi="Book Antiqua" w:hint="eastAsia"/>
          <w:color w:val="000000"/>
          <w:sz w:val="24"/>
          <w:szCs w:val="24"/>
        </w:rPr>
        <w:t>8</w:t>
      </w:r>
      <w:r w:rsidR="003165D1" w:rsidRPr="003165D1">
        <w:rPr>
          <w:rFonts w:ascii="Book Antiqua" w:hAnsi="Book Antiqua"/>
          <w:color w:val="000000"/>
          <w:sz w:val="24"/>
          <w:szCs w:val="24"/>
        </w:rPr>
        <w:t>; In press</w:t>
      </w:r>
      <w:bookmarkEnd w:id="67"/>
      <w:bookmarkEnd w:id="68"/>
      <w:bookmarkEnd w:id="69"/>
      <w:bookmarkEnd w:id="70"/>
      <w:bookmarkEnd w:id="71"/>
      <w:bookmarkEnd w:id="72"/>
      <w:bookmarkEnd w:id="73"/>
      <w:bookmarkEnd w:id="74"/>
      <w:bookmarkEnd w:id="75"/>
    </w:p>
    <w:p w14:paraId="28B79065" w14:textId="77777777" w:rsidR="00795891" w:rsidRPr="00CD319E" w:rsidRDefault="00795891" w:rsidP="00CD319E">
      <w:pPr>
        <w:widowControl/>
        <w:wordWrap/>
        <w:autoSpaceDE/>
        <w:autoSpaceDN/>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b/>
          <w:sz w:val="24"/>
          <w:szCs w:val="24"/>
        </w:rPr>
        <w:br w:type="page"/>
      </w:r>
      <w:bookmarkStart w:id="76" w:name="_GoBack"/>
      <w:bookmarkEnd w:id="76"/>
    </w:p>
    <w:p w14:paraId="2E02EC19" w14:textId="749DBF8B" w:rsidR="007E2F5D" w:rsidRPr="00CD319E" w:rsidRDefault="00C71559" w:rsidP="00CD319E">
      <w:pPr>
        <w:wordWrap/>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b/>
          <w:sz w:val="24"/>
          <w:szCs w:val="24"/>
        </w:rPr>
        <w:lastRenderedPageBreak/>
        <w:t xml:space="preserve">INTRODUCTION </w:t>
      </w:r>
    </w:p>
    <w:p w14:paraId="5468C1BA" w14:textId="1BF01481" w:rsidR="00DC115E" w:rsidRPr="00CD319E" w:rsidRDefault="00DC115E"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Gastric cancer is one of the most common types of gastrointestinal malignanc</w:t>
      </w:r>
      <w:r w:rsidR="00070094" w:rsidRPr="00CD319E">
        <w:rPr>
          <w:rFonts w:ascii="Book Antiqua" w:eastAsia="함초롬바탕" w:hAnsi="Book Antiqua" w:cs="Times New Roman"/>
          <w:sz w:val="24"/>
          <w:szCs w:val="24"/>
        </w:rPr>
        <w:t>ies</w:t>
      </w:r>
      <w:r w:rsidRPr="00CD319E">
        <w:rPr>
          <w:rFonts w:ascii="Book Antiqua" w:eastAsia="함초롬바탕" w:hAnsi="Book Antiqua" w:cs="Times New Roman"/>
          <w:sz w:val="24"/>
          <w:szCs w:val="24"/>
        </w:rPr>
        <w:t>. Every year</w:t>
      </w:r>
      <w:r w:rsidR="00070094" w:rsidRPr="00CD319E">
        <w:rPr>
          <w:rFonts w:ascii="Book Antiqua" w:eastAsia="함초롬바탕" w:hAnsi="Book Antiqua" w:cs="Times New Roman"/>
          <w:sz w:val="24"/>
          <w:szCs w:val="24"/>
        </w:rPr>
        <w:t>,</w:t>
      </w:r>
      <w:r w:rsidR="00F91145">
        <w:rPr>
          <w:rFonts w:ascii="Book Antiqua" w:eastAsia="함초롬바탕" w:hAnsi="Book Antiqua" w:cs="Times New Roman"/>
          <w:sz w:val="24"/>
          <w:szCs w:val="24"/>
        </w:rPr>
        <w:t xml:space="preserve"> 950</w:t>
      </w:r>
      <w:r w:rsidRPr="00CD319E">
        <w:rPr>
          <w:rFonts w:ascii="Book Antiqua" w:eastAsia="함초롬바탕" w:hAnsi="Book Antiqua" w:cs="Times New Roman"/>
          <w:sz w:val="24"/>
          <w:szCs w:val="24"/>
        </w:rPr>
        <w:t>000 people are newly diagno</w:t>
      </w:r>
      <w:r w:rsidR="00F91145">
        <w:rPr>
          <w:rFonts w:ascii="Book Antiqua" w:eastAsia="함초롬바탕" w:hAnsi="Book Antiqua" w:cs="Times New Roman"/>
          <w:sz w:val="24"/>
          <w:szCs w:val="24"/>
        </w:rPr>
        <w:t>sed with gastric cancer and 700</w:t>
      </w:r>
      <w:r w:rsidRPr="00CD319E">
        <w:rPr>
          <w:rFonts w:ascii="Book Antiqua" w:eastAsia="함초롬바탕" w:hAnsi="Book Antiqua" w:cs="Times New Roman"/>
          <w:sz w:val="24"/>
          <w:szCs w:val="24"/>
        </w:rPr>
        <w:t xml:space="preserve">000 </w:t>
      </w:r>
      <w:r w:rsidR="00D13F1B" w:rsidRPr="00CD319E">
        <w:rPr>
          <w:rFonts w:ascii="Book Antiqua" w:eastAsia="함초롬바탕" w:hAnsi="Book Antiqua" w:cs="Times New Roman"/>
          <w:sz w:val="24"/>
          <w:szCs w:val="24"/>
        </w:rPr>
        <w:t xml:space="preserve">gastric cancer-related </w:t>
      </w:r>
      <w:r w:rsidRPr="00CD319E">
        <w:rPr>
          <w:rFonts w:ascii="Book Antiqua" w:eastAsia="함초롬바탕" w:hAnsi="Book Antiqua" w:cs="Times New Roman"/>
          <w:sz w:val="24"/>
          <w:szCs w:val="24"/>
        </w:rPr>
        <w:t>deaths occur</w:t>
      </w:r>
      <w:r w:rsidR="00B64517" w:rsidRPr="00CD319E">
        <w:rPr>
          <w:rFonts w:ascii="Book Antiqua" w:eastAsia="함초롬바탕" w:hAnsi="Book Antiqua" w:cs="Times New Roman"/>
          <w:sz w:val="24"/>
          <w:szCs w:val="24"/>
          <w:vertAlign w:val="superscript"/>
        </w:rPr>
        <w:t>[1</w:t>
      </w:r>
      <w:r w:rsidR="002428F6" w:rsidRPr="00CD319E">
        <w:rPr>
          <w:rFonts w:ascii="Book Antiqua" w:eastAsia="함초롬바탕" w:hAnsi="Book Antiqua" w:cs="Times New Roman"/>
          <w:sz w:val="24"/>
          <w:szCs w:val="24"/>
          <w:vertAlign w:val="superscript"/>
        </w:rPr>
        <w:t>-</w:t>
      </w:r>
      <w:r w:rsidR="00162977" w:rsidRPr="00CD319E">
        <w:rPr>
          <w:rFonts w:ascii="Book Antiqua" w:eastAsia="함초롬바탕" w:hAnsi="Book Antiqua" w:cs="Times New Roman"/>
          <w:sz w:val="24"/>
          <w:szCs w:val="24"/>
          <w:vertAlign w:val="superscript"/>
        </w:rPr>
        <w:t>4]</w:t>
      </w:r>
      <w:r w:rsidR="00F75A1E" w:rsidRPr="00CD319E">
        <w:rPr>
          <w:rFonts w:ascii="Book Antiqua" w:eastAsia="함초롬바탕" w:hAnsi="Book Antiqua" w:cs="Times New Roman"/>
          <w:sz w:val="24"/>
          <w:szCs w:val="24"/>
        </w:rPr>
        <w:t>.</w:t>
      </w:r>
      <w:r w:rsidR="00162977"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 xml:space="preserve">Although endoscopic therapy is a useful and effective therapeutic modality for early gastric cancer, </w:t>
      </w:r>
      <w:r w:rsidR="003947B7" w:rsidRPr="00CD319E">
        <w:rPr>
          <w:rFonts w:ascii="Book Antiqua" w:eastAsia="함초롬바탕" w:hAnsi="Book Antiqua" w:cs="Times New Roman"/>
          <w:sz w:val="24"/>
          <w:szCs w:val="24"/>
        </w:rPr>
        <w:t>to date</w:t>
      </w:r>
      <w:r w:rsidRPr="00CD319E">
        <w:rPr>
          <w:rFonts w:ascii="Book Antiqua" w:eastAsia="함초롬바탕" w:hAnsi="Book Antiqua" w:cs="Times New Roman"/>
          <w:sz w:val="24"/>
          <w:szCs w:val="24"/>
        </w:rPr>
        <w:t xml:space="preserve"> the only curative treatment option ha</w:t>
      </w:r>
      <w:r w:rsidR="003947B7" w:rsidRPr="00CD319E">
        <w:rPr>
          <w:rFonts w:ascii="Book Antiqua" w:eastAsia="함초롬바탕" w:hAnsi="Book Antiqua" w:cs="Times New Roman"/>
          <w:sz w:val="24"/>
          <w:szCs w:val="24"/>
        </w:rPr>
        <w:t>s</w:t>
      </w:r>
      <w:r w:rsidRPr="00CD319E">
        <w:rPr>
          <w:rFonts w:ascii="Book Antiqua" w:eastAsia="함초롬바탕" w:hAnsi="Book Antiqua" w:cs="Times New Roman"/>
          <w:sz w:val="24"/>
          <w:szCs w:val="24"/>
        </w:rPr>
        <w:t xml:space="preserve"> been surgical resection. Recently, laparoscopy-assisted gastrectomy, which is less invasive than conventional gastrectomy, with or without lymph node dissection, has become the mainstay of surgical management. </w:t>
      </w:r>
      <w:r w:rsidR="002D19BC" w:rsidRPr="00CD319E">
        <w:rPr>
          <w:rFonts w:ascii="Book Antiqua" w:eastAsia="함초롬바탕" w:hAnsi="Book Antiqua" w:cs="Times New Roman"/>
          <w:sz w:val="24"/>
          <w:szCs w:val="24"/>
        </w:rPr>
        <w:t xml:space="preserve">With </w:t>
      </w:r>
      <w:r w:rsidRPr="00CD319E">
        <w:rPr>
          <w:rFonts w:ascii="Book Antiqua" w:eastAsia="함초롬바탕" w:hAnsi="Book Antiqua" w:cs="Times New Roman"/>
          <w:sz w:val="24"/>
          <w:szCs w:val="24"/>
        </w:rPr>
        <w:t>minimally invasive surgery becom</w:t>
      </w:r>
      <w:r w:rsidR="002D19BC" w:rsidRPr="00CD319E">
        <w:rPr>
          <w:rFonts w:ascii="Book Antiqua" w:eastAsia="함초롬바탕" w:hAnsi="Book Antiqua" w:cs="Times New Roman"/>
          <w:sz w:val="24"/>
          <w:szCs w:val="24"/>
        </w:rPr>
        <w:t>ing</w:t>
      </w:r>
      <w:r w:rsidRPr="00CD319E">
        <w:rPr>
          <w:rFonts w:ascii="Book Antiqua" w:eastAsia="함초롬바탕" w:hAnsi="Book Antiqua" w:cs="Times New Roman"/>
          <w:sz w:val="24"/>
          <w:szCs w:val="24"/>
        </w:rPr>
        <w:t xml:space="preserve"> popular, </w:t>
      </w:r>
      <w:r w:rsidR="002D19BC" w:rsidRPr="00CD319E">
        <w:rPr>
          <w:rFonts w:ascii="Book Antiqua" w:eastAsia="함초롬바탕" w:hAnsi="Book Antiqua" w:cs="Times New Roman"/>
          <w:sz w:val="24"/>
          <w:szCs w:val="24"/>
        </w:rPr>
        <w:t xml:space="preserve">the </w:t>
      </w:r>
      <w:r w:rsidRPr="00CD319E">
        <w:rPr>
          <w:rFonts w:ascii="Book Antiqua" w:eastAsia="함초롬바탕" w:hAnsi="Book Antiqua" w:cs="Times New Roman"/>
          <w:sz w:val="24"/>
          <w:szCs w:val="24"/>
        </w:rPr>
        <w:t>quality of life after surgical resection has improved</w:t>
      </w:r>
      <w:r w:rsidR="00162977" w:rsidRPr="00CD319E">
        <w:rPr>
          <w:rFonts w:ascii="Book Antiqua" w:eastAsia="함초롬바탕" w:hAnsi="Book Antiqua" w:cs="Times New Roman"/>
          <w:sz w:val="24"/>
          <w:szCs w:val="24"/>
          <w:vertAlign w:val="superscript"/>
        </w:rPr>
        <w:t>[5-9]</w:t>
      </w:r>
      <w:r w:rsidR="00B04B8A" w:rsidRPr="00CD319E">
        <w:rPr>
          <w:rFonts w:ascii="Book Antiqua" w:eastAsia="함초롬바탕" w:hAnsi="Book Antiqua" w:cs="Times New Roman"/>
          <w:sz w:val="24"/>
          <w:szCs w:val="24"/>
        </w:rPr>
        <w:t>.</w:t>
      </w:r>
      <w:r w:rsidR="00006A32" w:rsidRPr="00CD319E">
        <w:rPr>
          <w:rFonts w:ascii="Book Antiqua" w:eastAsia="함초롬바탕" w:hAnsi="Book Antiqua" w:cs="Times New Roman"/>
          <w:sz w:val="24"/>
          <w:szCs w:val="24"/>
        </w:rPr>
        <w:t xml:space="preserve"> </w:t>
      </w:r>
      <w:r w:rsidR="002D19BC" w:rsidRPr="00CD319E">
        <w:rPr>
          <w:rFonts w:ascii="Book Antiqua" w:eastAsia="함초롬바탕" w:hAnsi="Book Antiqua" w:cs="Times New Roman"/>
          <w:sz w:val="24"/>
          <w:szCs w:val="24"/>
        </w:rPr>
        <w:t xml:space="preserve">Despite </w:t>
      </w:r>
      <w:r w:rsidR="003947B7" w:rsidRPr="00CD319E">
        <w:rPr>
          <w:rFonts w:ascii="Book Antiqua" w:eastAsia="함초롬바탕" w:hAnsi="Book Antiqua" w:cs="Times New Roman"/>
          <w:sz w:val="24"/>
          <w:szCs w:val="24"/>
        </w:rPr>
        <w:t xml:space="preserve">the use of </w:t>
      </w:r>
      <w:r w:rsidRPr="00CD319E">
        <w:rPr>
          <w:rFonts w:ascii="Book Antiqua" w:eastAsia="함초롬바탕" w:hAnsi="Book Antiqua" w:cs="Times New Roman"/>
          <w:sz w:val="24"/>
          <w:szCs w:val="24"/>
        </w:rPr>
        <w:t xml:space="preserve">advanced techniques, complications related to surgery are unavoidable. After gastric resection, bowel recovery </w:t>
      </w:r>
      <w:r w:rsidR="002D19BC" w:rsidRPr="00CD319E">
        <w:rPr>
          <w:rFonts w:ascii="Book Antiqua" w:eastAsia="함초롬바탕" w:hAnsi="Book Antiqua" w:cs="Times New Roman"/>
          <w:sz w:val="24"/>
          <w:szCs w:val="24"/>
        </w:rPr>
        <w:t xml:space="preserve">can </w:t>
      </w:r>
      <w:r w:rsidRPr="00CD319E">
        <w:rPr>
          <w:rFonts w:ascii="Book Antiqua" w:eastAsia="함초롬바탕" w:hAnsi="Book Antiqua" w:cs="Times New Roman"/>
          <w:sz w:val="24"/>
          <w:szCs w:val="24"/>
        </w:rPr>
        <w:t xml:space="preserve">be delayed in a proportion of patients. Postgastrectomy syndromes, such as reflux esophagitis and dumping syndrome, </w:t>
      </w:r>
      <w:r w:rsidR="004C448F" w:rsidRPr="00CD319E">
        <w:rPr>
          <w:rFonts w:ascii="Book Antiqua" w:eastAsia="함초롬바탕" w:hAnsi="Book Antiqua" w:cs="Times New Roman"/>
          <w:sz w:val="24"/>
          <w:szCs w:val="24"/>
        </w:rPr>
        <w:t xml:space="preserve">can </w:t>
      </w:r>
      <w:r w:rsidRPr="00CD319E">
        <w:rPr>
          <w:rFonts w:ascii="Book Antiqua" w:eastAsia="함초롬바탕" w:hAnsi="Book Antiqua" w:cs="Times New Roman"/>
          <w:sz w:val="24"/>
          <w:szCs w:val="24"/>
        </w:rPr>
        <w:t>occur after distal gastrectomy. These complications are closely associated with the frequency of gastric emptying</w:t>
      </w:r>
      <w:r w:rsidR="00F91145">
        <w:rPr>
          <w:rFonts w:ascii="Book Antiqua" w:eastAsia="함초롬바탕" w:hAnsi="Book Antiqua" w:cs="Times New Roman"/>
          <w:sz w:val="24"/>
          <w:szCs w:val="24"/>
          <w:vertAlign w:val="superscript"/>
        </w:rPr>
        <w:t>[10,</w:t>
      </w:r>
      <w:r w:rsidR="00162977" w:rsidRPr="00CD319E">
        <w:rPr>
          <w:rFonts w:ascii="Book Antiqua" w:eastAsia="함초롬바탕" w:hAnsi="Book Antiqua" w:cs="Times New Roman"/>
          <w:sz w:val="24"/>
          <w:szCs w:val="24"/>
          <w:vertAlign w:val="superscript"/>
        </w:rPr>
        <w:t>11]</w:t>
      </w:r>
      <w:r w:rsidR="00B04B8A" w:rsidRPr="00CD319E">
        <w:rPr>
          <w:rFonts w:ascii="Book Antiqua" w:eastAsia="함초롬바탕" w:hAnsi="Book Antiqua" w:cs="Times New Roman"/>
          <w:sz w:val="24"/>
          <w:szCs w:val="24"/>
        </w:rPr>
        <w:t>.</w:t>
      </w:r>
      <w:r w:rsidR="00162977"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 xml:space="preserve">Moreover, longstanding gastric stasis following gastric resection </w:t>
      </w:r>
      <w:r w:rsidR="00FC2BB0" w:rsidRPr="00CD319E">
        <w:rPr>
          <w:rFonts w:ascii="Book Antiqua" w:eastAsia="함초롬바탕" w:hAnsi="Book Antiqua" w:cs="Times New Roman"/>
          <w:sz w:val="24"/>
          <w:szCs w:val="24"/>
        </w:rPr>
        <w:t xml:space="preserve">can </w:t>
      </w:r>
      <w:r w:rsidRPr="00CD319E">
        <w:rPr>
          <w:rFonts w:ascii="Book Antiqua" w:eastAsia="함초롬바탕" w:hAnsi="Book Antiqua" w:cs="Times New Roman"/>
          <w:sz w:val="24"/>
          <w:szCs w:val="24"/>
        </w:rPr>
        <w:t xml:space="preserve">occur occasionally. </w:t>
      </w:r>
      <w:r w:rsidR="00FC2BB0" w:rsidRPr="00CD319E">
        <w:rPr>
          <w:rFonts w:ascii="Book Antiqua" w:eastAsia="함초롬바탕" w:hAnsi="Book Antiqua" w:cs="Times New Roman"/>
          <w:sz w:val="24"/>
          <w:szCs w:val="24"/>
        </w:rPr>
        <w:t xml:space="preserve">The prevalence </w:t>
      </w:r>
      <w:r w:rsidRPr="00CD319E">
        <w:rPr>
          <w:rFonts w:ascii="Book Antiqua" w:eastAsia="함초롬바탕" w:hAnsi="Book Antiqua" w:cs="Times New Roman"/>
          <w:sz w:val="24"/>
          <w:szCs w:val="24"/>
        </w:rPr>
        <w:t>of postoperative delayed gastric emptying (DGE) has been shown to be between 5</w:t>
      </w:r>
      <w:r w:rsidR="00FC2BB0"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 xml:space="preserve"> and 30%</w:t>
      </w:r>
      <w:r w:rsidR="00162977" w:rsidRPr="00CD319E">
        <w:rPr>
          <w:rFonts w:ascii="Book Antiqua" w:eastAsia="함초롬바탕" w:hAnsi="Book Antiqua" w:cs="Times New Roman"/>
          <w:sz w:val="24"/>
          <w:szCs w:val="24"/>
          <w:vertAlign w:val="superscript"/>
        </w:rPr>
        <w:t>[12-14]</w:t>
      </w:r>
      <w:r w:rsidR="00B04B8A" w:rsidRPr="00CD319E">
        <w:rPr>
          <w:rFonts w:ascii="Book Antiqua" w:eastAsia="함초롬바탕" w:hAnsi="Book Antiqua" w:cs="Times New Roman"/>
          <w:sz w:val="24"/>
          <w:szCs w:val="24"/>
        </w:rPr>
        <w:t>.</w:t>
      </w:r>
      <w:r w:rsidR="00162977"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 xml:space="preserve">It is characterized by </w:t>
      </w:r>
      <w:r w:rsidR="00FC2BB0" w:rsidRPr="00CD319E">
        <w:rPr>
          <w:rFonts w:ascii="Book Antiqua" w:eastAsia="함초롬바탕" w:hAnsi="Book Antiqua" w:cs="Times New Roman"/>
          <w:sz w:val="24"/>
          <w:szCs w:val="24"/>
        </w:rPr>
        <w:t xml:space="preserve">an </w:t>
      </w:r>
      <w:r w:rsidRPr="00CD319E">
        <w:rPr>
          <w:rFonts w:ascii="Book Antiqua" w:eastAsia="함초롬바탕" w:hAnsi="Book Antiqua" w:cs="Times New Roman"/>
          <w:sz w:val="24"/>
          <w:szCs w:val="24"/>
        </w:rPr>
        <w:t>inability to consume regular meal</w:t>
      </w:r>
      <w:r w:rsidR="00FC2BB0" w:rsidRPr="00CD319E">
        <w:rPr>
          <w:rFonts w:ascii="Book Antiqua" w:eastAsia="함초롬바탕" w:hAnsi="Book Antiqua" w:cs="Times New Roman"/>
          <w:sz w:val="24"/>
          <w:szCs w:val="24"/>
        </w:rPr>
        <w:t>s</w:t>
      </w:r>
      <w:r w:rsidRPr="00CD319E">
        <w:rPr>
          <w:rFonts w:ascii="Book Antiqua" w:eastAsia="함초롬바탕" w:hAnsi="Book Antiqua" w:cs="Times New Roman"/>
          <w:sz w:val="24"/>
          <w:szCs w:val="24"/>
        </w:rPr>
        <w:t xml:space="preserve"> wit</w:t>
      </w:r>
      <w:r w:rsidR="00B04B8A" w:rsidRPr="00CD319E">
        <w:rPr>
          <w:rFonts w:ascii="Book Antiqua" w:eastAsia="함초롬바탕" w:hAnsi="Book Antiqua" w:cs="Times New Roman"/>
          <w:sz w:val="24"/>
          <w:szCs w:val="24"/>
        </w:rPr>
        <w:t>h</w:t>
      </w:r>
      <w:r w:rsidRPr="00CD319E">
        <w:rPr>
          <w:rFonts w:ascii="Book Antiqua" w:eastAsia="함초롬바탕" w:hAnsi="Book Antiqua" w:cs="Times New Roman"/>
          <w:sz w:val="24"/>
          <w:szCs w:val="24"/>
        </w:rPr>
        <w:t xml:space="preserve"> </w:t>
      </w:r>
      <w:r w:rsidR="003947B7" w:rsidRPr="00CD319E">
        <w:rPr>
          <w:rFonts w:ascii="Book Antiqua" w:eastAsia="함초롬바탕" w:hAnsi="Book Antiqua" w:cs="Times New Roman"/>
          <w:sz w:val="24"/>
          <w:szCs w:val="24"/>
        </w:rPr>
        <w:t xml:space="preserve">no evidence of </w:t>
      </w:r>
      <w:r w:rsidRPr="00CD319E">
        <w:rPr>
          <w:rFonts w:ascii="Book Antiqua" w:eastAsia="함초롬바탕" w:hAnsi="Book Antiqua" w:cs="Times New Roman"/>
          <w:sz w:val="24"/>
          <w:szCs w:val="24"/>
        </w:rPr>
        <w:t xml:space="preserve">anatomical narrowing or obstruction. Functional abnormality or </w:t>
      </w:r>
      <w:r w:rsidR="00FC2BB0" w:rsidRPr="00CD319E">
        <w:rPr>
          <w:rFonts w:ascii="Book Antiqua" w:eastAsia="함초롬바탕" w:hAnsi="Book Antiqua" w:cs="Times New Roman"/>
          <w:sz w:val="24"/>
          <w:szCs w:val="24"/>
        </w:rPr>
        <w:t xml:space="preserve">inflammation at </w:t>
      </w:r>
      <w:r w:rsidRPr="00CD319E">
        <w:rPr>
          <w:rFonts w:ascii="Book Antiqua" w:eastAsia="함초롬바탕" w:hAnsi="Book Antiqua" w:cs="Times New Roman"/>
          <w:sz w:val="24"/>
          <w:szCs w:val="24"/>
        </w:rPr>
        <w:t>the anastomo</w:t>
      </w:r>
      <w:r w:rsidR="0017207C" w:rsidRPr="00CD319E">
        <w:rPr>
          <w:rFonts w:ascii="Book Antiqua" w:eastAsia="함초롬바탕" w:hAnsi="Book Antiqua" w:cs="Times New Roman"/>
          <w:sz w:val="24"/>
          <w:szCs w:val="24"/>
        </w:rPr>
        <w:t>tic</w:t>
      </w:r>
      <w:r w:rsidRPr="00CD319E">
        <w:rPr>
          <w:rFonts w:ascii="Book Antiqua" w:eastAsia="함초롬바탕" w:hAnsi="Book Antiqua" w:cs="Times New Roman"/>
          <w:sz w:val="24"/>
          <w:szCs w:val="24"/>
        </w:rPr>
        <w:t xml:space="preserve"> site could also </w:t>
      </w:r>
      <w:r w:rsidR="00FC2BB0" w:rsidRPr="00CD319E">
        <w:rPr>
          <w:rFonts w:ascii="Book Antiqua" w:eastAsia="함초롬바탕" w:hAnsi="Book Antiqua" w:cs="Times New Roman"/>
          <w:sz w:val="24"/>
          <w:szCs w:val="24"/>
        </w:rPr>
        <w:t xml:space="preserve">lead to </w:t>
      </w:r>
      <w:r w:rsidRPr="00CD319E">
        <w:rPr>
          <w:rFonts w:ascii="Book Antiqua" w:eastAsia="함초롬바탕" w:hAnsi="Book Antiqua" w:cs="Times New Roman"/>
          <w:sz w:val="24"/>
          <w:szCs w:val="24"/>
        </w:rPr>
        <w:t>postoperative DGE. Sometimes, DGE may be associated with major postoperative adverse events, such as pancreatitis or pneumonia, and truncal vagotomy</w:t>
      </w:r>
      <w:r w:rsidR="00162977" w:rsidRPr="00CD319E">
        <w:rPr>
          <w:rFonts w:ascii="Book Antiqua" w:eastAsia="함초롬바탕" w:hAnsi="Book Antiqua" w:cs="Times New Roman"/>
          <w:sz w:val="24"/>
          <w:szCs w:val="24"/>
          <w:vertAlign w:val="superscript"/>
        </w:rPr>
        <w:t>[12]</w:t>
      </w:r>
      <w:r w:rsidR="00B04B8A" w:rsidRPr="00CD319E">
        <w:rPr>
          <w:rFonts w:ascii="Book Antiqua" w:eastAsia="함초롬바탕" w:hAnsi="Book Antiqua" w:cs="Times New Roman"/>
          <w:sz w:val="24"/>
          <w:szCs w:val="24"/>
        </w:rPr>
        <w:t xml:space="preserve">. </w:t>
      </w:r>
      <w:r w:rsidR="0094257C" w:rsidRPr="00CD319E">
        <w:rPr>
          <w:rFonts w:ascii="Book Antiqua" w:eastAsia="함초롬바탕" w:hAnsi="Book Antiqua" w:cs="Times New Roman"/>
          <w:sz w:val="24"/>
          <w:szCs w:val="24"/>
        </w:rPr>
        <w:t>Moreover</w:t>
      </w:r>
      <w:r w:rsidRPr="00CD319E">
        <w:rPr>
          <w:rFonts w:ascii="Book Antiqua" w:eastAsia="함초롬바탕" w:hAnsi="Book Antiqua" w:cs="Times New Roman"/>
          <w:sz w:val="24"/>
          <w:szCs w:val="24"/>
        </w:rPr>
        <w:t xml:space="preserve">, it is likely that </w:t>
      </w:r>
      <w:r w:rsidR="000C177C" w:rsidRPr="00CD319E">
        <w:rPr>
          <w:rFonts w:ascii="Book Antiqua" w:eastAsia="함초롬바탕" w:hAnsi="Book Antiqua" w:cs="Times New Roman"/>
          <w:sz w:val="24"/>
          <w:szCs w:val="24"/>
        </w:rPr>
        <w:t xml:space="preserve">there are </w:t>
      </w:r>
      <w:r w:rsidR="0094257C" w:rsidRPr="00CD319E">
        <w:rPr>
          <w:rFonts w:ascii="Book Antiqua" w:eastAsia="함초롬바탕" w:hAnsi="Book Antiqua" w:cs="Times New Roman"/>
          <w:sz w:val="24"/>
          <w:szCs w:val="24"/>
        </w:rPr>
        <w:t xml:space="preserve">other </w:t>
      </w:r>
      <w:r w:rsidRPr="00CD319E">
        <w:rPr>
          <w:rFonts w:ascii="Book Antiqua" w:eastAsia="함초롬바탕" w:hAnsi="Book Antiqua" w:cs="Times New Roman"/>
          <w:sz w:val="24"/>
          <w:szCs w:val="24"/>
        </w:rPr>
        <w:t xml:space="preserve">unknown causes that cannot be </w:t>
      </w:r>
      <w:r w:rsidR="0094257C" w:rsidRPr="00CD319E">
        <w:rPr>
          <w:rFonts w:ascii="Book Antiqua" w:eastAsia="함초롬바탕" w:hAnsi="Book Antiqua" w:cs="Times New Roman"/>
          <w:sz w:val="24"/>
          <w:szCs w:val="24"/>
        </w:rPr>
        <w:t xml:space="preserve">clinically </w:t>
      </w:r>
      <w:r w:rsidRPr="00CD319E">
        <w:rPr>
          <w:rFonts w:ascii="Book Antiqua" w:eastAsia="함초롬바탕" w:hAnsi="Book Antiqua" w:cs="Times New Roman"/>
          <w:sz w:val="24"/>
          <w:szCs w:val="24"/>
        </w:rPr>
        <w:t xml:space="preserve">explained. </w:t>
      </w:r>
    </w:p>
    <w:p w14:paraId="51DCEE29" w14:textId="661CCB9A" w:rsidR="00DC115E" w:rsidRPr="00CD319E" w:rsidRDefault="00F91145" w:rsidP="00CD319E">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sz w:val="24"/>
          <w:szCs w:val="24"/>
        </w:rPr>
        <w:t xml:space="preserve">  </w:t>
      </w:r>
      <w:r w:rsidR="00DC115E" w:rsidRPr="00CD319E">
        <w:rPr>
          <w:rFonts w:ascii="Book Antiqua" w:eastAsia="함초롬바탕" w:hAnsi="Book Antiqua" w:cs="Times New Roman"/>
          <w:sz w:val="24"/>
          <w:szCs w:val="24"/>
        </w:rPr>
        <w:t xml:space="preserve">The primary therapeutic </w:t>
      </w:r>
      <w:r w:rsidR="003947B7" w:rsidRPr="00CD319E">
        <w:rPr>
          <w:rFonts w:ascii="Book Antiqua" w:eastAsia="함초롬바탕" w:hAnsi="Book Antiqua" w:cs="Times New Roman"/>
          <w:sz w:val="24"/>
          <w:szCs w:val="24"/>
        </w:rPr>
        <w:t xml:space="preserve">approach </w:t>
      </w:r>
      <w:r w:rsidR="00DC115E" w:rsidRPr="00CD319E">
        <w:rPr>
          <w:rFonts w:ascii="Book Antiqua" w:eastAsia="함초롬바탕" w:hAnsi="Book Antiqua" w:cs="Times New Roman"/>
          <w:sz w:val="24"/>
          <w:szCs w:val="24"/>
        </w:rPr>
        <w:t xml:space="preserve">for postoperative DGE could be observation with nutritional support and administration of prokinetics. Reoperation to treat postoperative DGE </w:t>
      </w:r>
      <w:r w:rsidR="004C0170" w:rsidRPr="00CD319E">
        <w:rPr>
          <w:rFonts w:ascii="Book Antiqua" w:eastAsia="함초롬바탕" w:hAnsi="Book Antiqua" w:cs="Times New Roman"/>
          <w:sz w:val="24"/>
          <w:szCs w:val="24"/>
        </w:rPr>
        <w:t xml:space="preserve">is </w:t>
      </w:r>
      <w:r w:rsidR="006474E2" w:rsidRPr="00CD319E">
        <w:rPr>
          <w:rFonts w:ascii="Book Antiqua" w:eastAsia="함초롬바탕" w:hAnsi="Book Antiqua" w:cs="Times New Roman"/>
          <w:sz w:val="24"/>
          <w:szCs w:val="24"/>
        </w:rPr>
        <w:t xml:space="preserve">performed </w:t>
      </w:r>
      <w:r w:rsidR="00C126DD" w:rsidRPr="00CD319E">
        <w:rPr>
          <w:rFonts w:ascii="Book Antiqua" w:eastAsia="함초롬바탕" w:hAnsi="Book Antiqua" w:cs="Times New Roman"/>
          <w:sz w:val="24"/>
          <w:szCs w:val="24"/>
        </w:rPr>
        <w:t xml:space="preserve">only </w:t>
      </w:r>
      <w:r w:rsidR="006474E2" w:rsidRPr="00CD319E">
        <w:rPr>
          <w:rFonts w:ascii="Book Antiqua" w:eastAsia="함초롬바탕" w:hAnsi="Book Antiqua" w:cs="Times New Roman"/>
          <w:sz w:val="24"/>
          <w:szCs w:val="24"/>
        </w:rPr>
        <w:t xml:space="preserve">in </w:t>
      </w:r>
      <w:r w:rsidR="00DC115E" w:rsidRPr="00CD319E">
        <w:rPr>
          <w:rFonts w:ascii="Book Antiqua" w:eastAsia="함초롬바탕" w:hAnsi="Book Antiqua" w:cs="Times New Roman"/>
          <w:sz w:val="24"/>
          <w:szCs w:val="24"/>
        </w:rPr>
        <w:t xml:space="preserve">patients </w:t>
      </w:r>
      <w:r w:rsidR="003947B7" w:rsidRPr="00CD319E">
        <w:rPr>
          <w:rFonts w:ascii="Book Antiqua" w:eastAsia="함초롬바탕" w:hAnsi="Book Antiqua" w:cs="Times New Roman"/>
          <w:sz w:val="24"/>
          <w:szCs w:val="24"/>
        </w:rPr>
        <w:t>exhibiting</w:t>
      </w:r>
      <w:r w:rsidR="00DC115E" w:rsidRPr="00CD319E">
        <w:rPr>
          <w:rFonts w:ascii="Book Antiqua" w:eastAsia="함초롬바탕" w:hAnsi="Book Antiqua" w:cs="Times New Roman"/>
          <w:sz w:val="24"/>
          <w:szCs w:val="24"/>
        </w:rPr>
        <w:t xml:space="preserve"> severe and longstanding symptoms of outlet obstruction</w:t>
      </w:r>
      <w:r w:rsidR="00C126DD" w:rsidRPr="00CD319E">
        <w:rPr>
          <w:rFonts w:ascii="Book Antiqua" w:eastAsia="함초롬바탕" w:hAnsi="Book Antiqua" w:cs="Times New Roman"/>
          <w:sz w:val="24"/>
          <w:szCs w:val="24"/>
        </w:rPr>
        <w:t>,</w:t>
      </w:r>
      <w:r w:rsidR="00DC115E" w:rsidRPr="00CD319E">
        <w:rPr>
          <w:rFonts w:ascii="Book Antiqua" w:eastAsia="함초롬바탕" w:hAnsi="Book Antiqua" w:cs="Times New Roman"/>
          <w:sz w:val="24"/>
          <w:szCs w:val="24"/>
        </w:rPr>
        <w:t xml:space="preserve"> necessitat</w:t>
      </w:r>
      <w:r w:rsidR="00C126DD" w:rsidRPr="00CD319E">
        <w:rPr>
          <w:rFonts w:ascii="Book Antiqua" w:eastAsia="함초롬바탕" w:hAnsi="Book Antiqua" w:cs="Times New Roman"/>
          <w:sz w:val="24"/>
          <w:szCs w:val="24"/>
        </w:rPr>
        <w:t xml:space="preserve">ing </w:t>
      </w:r>
      <w:r w:rsidR="00DC115E" w:rsidRPr="00CD319E">
        <w:rPr>
          <w:rFonts w:ascii="Book Antiqua" w:eastAsia="함초롬바탕" w:hAnsi="Book Antiqua" w:cs="Times New Roman"/>
          <w:sz w:val="24"/>
          <w:szCs w:val="24"/>
        </w:rPr>
        <w:t>drain</w:t>
      </w:r>
      <w:r w:rsidR="00C126DD" w:rsidRPr="00CD319E">
        <w:rPr>
          <w:rFonts w:ascii="Book Antiqua" w:eastAsia="함초롬바탕" w:hAnsi="Book Antiqua" w:cs="Times New Roman"/>
          <w:sz w:val="24"/>
          <w:szCs w:val="24"/>
        </w:rPr>
        <w:t>age</w:t>
      </w:r>
      <w:r w:rsidR="00DC115E" w:rsidRPr="00CD319E">
        <w:rPr>
          <w:rFonts w:ascii="Book Antiqua" w:eastAsia="함초롬바탕" w:hAnsi="Book Antiqua" w:cs="Times New Roman"/>
          <w:sz w:val="24"/>
          <w:szCs w:val="24"/>
        </w:rPr>
        <w:t xml:space="preserve"> or non-oral route feeding</w:t>
      </w:r>
      <w:r>
        <w:rPr>
          <w:rFonts w:ascii="Book Antiqua" w:eastAsia="함초롬바탕" w:hAnsi="Book Antiqua" w:cs="Times New Roman"/>
          <w:sz w:val="24"/>
          <w:szCs w:val="24"/>
          <w:vertAlign w:val="superscript"/>
        </w:rPr>
        <w:t>[14,</w:t>
      </w:r>
      <w:r w:rsidR="00162977" w:rsidRPr="00CD319E">
        <w:rPr>
          <w:rFonts w:ascii="Book Antiqua" w:eastAsia="함초롬바탕" w:hAnsi="Book Antiqua" w:cs="Times New Roman"/>
          <w:sz w:val="24"/>
          <w:szCs w:val="24"/>
          <w:vertAlign w:val="superscript"/>
        </w:rPr>
        <w:t>15]</w:t>
      </w:r>
      <w:r w:rsidR="00092768" w:rsidRPr="00CD319E">
        <w:rPr>
          <w:rFonts w:ascii="Book Antiqua" w:eastAsia="함초롬바탕" w:hAnsi="Book Antiqua" w:cs="Times New Roman"/>
          <w:sz w:val="24"/>
          <w:szCs w:val="24"/>
        </w:rPr>
        <w:t>.</w:t>
      </w:r>
      <w:r w:rsidR="00DC115E" w:rsidRPr="00CD319E">
        <w:rPr>
          <w:rFonts w:ascii="Book Antiqua" w:eastAsia="함초롬바탕" w:hAnsi="Book Antiqua" w:cs="Times New Roman"/>
          <w:sz w:val="24"/>
          <w:szCs w:val="24"/>
        </w:rPr>
        <w:t xml:space="preserve"> However, there have been no </w:t>
      </w:r>
      <w:r w:rsidR="00C92542" w:rsidRPr="00CD319E">
        <w:rPr>
          <w:rFonts w:ascii="Book Antiqua" w:eastAsia="함초롬바탕" w:hAnsi="Book Antiqua" w:cs="Times New Roman"/>
          <w:sz w:val="24"/>
          <w:szCs w:val="24"/>
        </w:rPr>
        <w:t>suitable</w:t>
      </w:r>
      <w:r w:rsidR="00DC115E" w:rsidRPr="00CD319E">
        <w:rPr>
          <w:rFonts w:ascii="Book Antiqua" w:eastAsia="함초롬바탕" w:hAnsi="Book Antiqua" w:cs="Times New Roman"/>
          <w:sz w:val="24"/>
          <w:szCs w:val="24"/>
        </w:rPr>
        <w:t xml:space="preserve"> recommendations for </w:t>
      </w:r>
      <w:r w:rsidR="00E679CE" w:rsidRPr="00CD319E">
        <w:rPr>
          <w:rFonts w:ascii="Book Antiqua" w:eastAsia="함초롬바탕" w:hAnsi="Book Antiqua" w:cs="Times New Roman"/>
          <w:sz w:val="24"/>
          <w:szCs w:val="24"/>
        </w:rPr>
        <w:t xml:space="preserve">the </w:t>
      </w:r>
      <w:r w:rsidR="00DC115E" w:rsidRPr="00CD319E">
        <w:rPr>
          <w:rFonts w:ascii="Book Antiqua" w:eastAsia="함초롬바탕" w:hAnsi="Book Antiqua" w:cs="Times New Roman"/>
          <w:sz w:val="24"/>
          <w:szCs w:val="24"/>
        </w:rPr>
        <w:t>treatment of postoperative DGE.</w:t>
      </w:r>
    </w:p>
    <w:p w14:paraId="6FB3BFCF" w14:textId="338AF26E" w:rsidR="00A87FAA" w:rsidRPr="00CD319E" w:rsidRDefault="00F91145" w:rsidP="00CD319E">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sz w:val="24"/>
          <w:szCs w:val="24"/>
        </w:rPr>
        <w:t xml:space="preserve">  </w:t>
      </w:r>
      <w:r w:rsidR="00DC115E" w:rsidRPr="00CD319E">
        <w:rPr>
          <w:rFonts w:ascii="Book Antiqua" w:eastAsia="함초롬바탕" w:hAnsi="Book Antiqua" w:cs="Times New Roman"/>
          <w:sz w:val="24"/>
          <w:szCs w:val="24"/>
        </w:rPr>
        <w:t xml:space="preserve">Recently, self-expandable metallic stent (SEMS) placement </w:t>
      </w:r>
      <w:r w:rsidR="00B922DB" w:rsidRPr="00CD319E">
        <w:rPr>
          <w:rFonts w:ascii="Book Antiqua" w:eastAsia="함초롬바탕" w:hAnsi="Book Antiqua" w:cs="Times New Roman"/>
          <w:sz w:val="24"/>
          <w:szCs w:val="24"/>
        </w:rPr>
        <w:t xml:space="preserve">has </w:t>
      </w:r>
      <w:r w:rsidR="00DC115E" w:rsidRPr="00CD319E">
        <w:rPr>
          <w:rFonts w:ascii="Book Antiqua" w:eastAsia="함초롬바탕" w:hAnsi="Book Antiqua" w:cs="Times New Roman"/>
          <w:sz w:val="24"/>
          <w:szCs w:val="24"/>
        </w:rPr>
        <w:t>emerg</w:t>
      </w:r>
      <w:r w:rsidR="003947B7" w:rsidRPr="00CD319E">
        <w:rPr>
          <w:rFonts w:ascii="Book Antiqua" w:eastAsia="함초롬바탕" w:hAnsi="Book Antiqua" w:cs="Times New Roman"/>
          <w:sz w:val="24"/>
          <w:szCs w:val="24"/>
        </w:rPr>
        <w:t>ed</w:t>
      </w:r>
      <w:r w:rsidR="00DC115E" w:rsidRPr="00CD319E">
        <w:rPr>
          <w:rFonts w:ascii="Book Antiqua" w:eastAsia="함초롬바탕" w:hAnsi="Book Antiqua" w:cs="Times New Roman"/>
          <w:sz w:val="24"/>
          <w:szCs w:val="24"/>
        </w:rPr>
        <w:t xml:space="preserve"> as an </w:t>
      </w:r>
      <w:r w:rsidR="00DC115E" w:rsidRPr="00CD319E">
        <w:rPr>
          <w:rFonts w:ascii="Book Antiqua" w:eastAsia="함초롬바탕" w:hAnsi="Book Antiqua" w:cs="Times New Roman"/>
          <w:sz w:val="24"/>
          <w:szCs w:val="24"/>
        </w:rPr>
        <w:lastRenderedPageBreak/>
        <w:t xml:space="preserve">effective and practical method not only for </w:t>
      </w:r>
      <w:r w:rsidR="00B922DB" w:rsidRPr="00CD319E">
        <w:rPr>
          <w:rFonts w:ascii="Book Antiqua" w:eastAsia="함초롬바탕" w:hAnsi="Book Antiqua" w:cs="Times New Roman"/>
          <w:sz w:val="24"/>
          <w:szCs w:val="24"/>
        </w:rPr>
        <w:t xml:space="preserve">the </w:t>
      </w:r>
      <w:r w:rsidR="00DC115E" w:rsidRPr="00CD319E">
        <w:rPr>
          <w:rFonts w:ascii="Book Antiqua" w:eastAsia="함초롬바탕" w:hAnsi="Book Antiqua" w:cs="Times New Roman"/>
          <w:sz w:val="24"/>
          <w:szCs w:val="24"/>
        </w:rPr>
        <w:t xml:space="preserve">management of gastrointestinal malignancy-associated narrowing or obstruction but also </w:t>
      </w:r>
      <w:r w:rsidR="00B922DB" w:rsidRPr="00CD319E">
        <w:rPr>
          <w:rFonts w:ascii="Book Antiqua" w:eastAsia="함초롬바탕" w:hAnsi="Book Antiqua" w:cs="Times New Roman"/>
          <w:sz w:val="24"/>
          <w:szCs w:val="24"/>
        </w:rPr>
        <w:t xml:space="preserve">for </w:t>
      </w:r>
      <w:r w:rsidR="00DC115E" w:rsidRPr="00CD319E">
        <w:rPr>
          <w:rFonts w:ascii="Book Antiqua" w:eastAsia="함초롬바탕" w:hAnsi="Book Antiqua" w:cs="Times New Roman"/>
          <w:sz w:val="24"/>
          <w:szCs w:val="24"/>
        </w:rPr>
        <w:t>benign stenosis or leaks of the gastrointestinal tract</w:t>
      </w:r>
      <w:r w:rsidR="00162977" w:rsidRPr="00CD319E">
        <w:rPr>
          <w:rFonts w:ascii="Book Antiqua" w:eastAsia="함초롬바탕" w:hAnsi="Book Antiqua" w:cs="Times New Roman"/>
          <w:sz w:val="24"/>
          <w:szCs w:val="24"/>
          <w:vertAlign w:val="superscript"/>
        </w:rPr>
        <w:t>[16</w:t>
      </w:r>
      <w:r w:rsidR="00E953B6" w:rsidRPr="00CD319E">
        <w:rPr>
          <w:rFonts w:ascii="Book Antiqua" w:eastAsia="함초롬바탕" w:hAnsi="Book Antiqua" w:cs="Times New Roman"/>
          <w:sz w:val="24"/>
          <w:szCs w:val="24"/>
          <w:vertAlign w:val="superscript"/>
        </w:rPr>
        <w:t>-18</w:t>
      </w:r>
      <w:r w:rsidR="00162977" w:rsidRPr="00CD319E">
        <w:rPr>
          <w:rFonts w:ascii="Book Antiqua" w:eastAsia="함초롬바탕" w:hAnsi="Book Antiqua" w:cs="Times New Roman"/>
          <w:sz w:val="24"/>
          <w:szCs w:val="24"/>
          <w:vertAlign w:val="superscript"/>
        </w:rPr>
        <w:t>]</w:t>
      </w:r>
      <w:r w:rsidR="00092768" w:rsidRPr="00CD319E">
        <w:rPr>
          <w:rFonts w:ascii="Book Antiqua" w:eastAsia="함초롬바탕" w:hAnsi="Book Antiqua" w:cs="Times New Roman"/>
          <w:sz w:val="24"/>
          <w:szCs w:val="24"/>
        </w:rPr>
        <w:t>.</w:t>
      </w:r>
      <w:r w:rsidR="00162977" w:rsidRPr="00CD319E">
        <w:rPr>
          <w:rFonts w:ascii="Book Antiqua" w:eastAsia="함초롬바탕" w:hAnsi="Book Antiqua" w:cs="Times New Roman"/>
          <w:sz w:val="24"/>
          <w:szCs w:val="24"/>
        </w:rPr>
        <w:t xml:space="preserve"> </w:t>
      </w:r>
      <w:r w:rsidR="00DC115E" w:rsidRPr="00CD319E">
        <w:rPr>
          <w:rFonts w:ascii="Book Antiqua" w:eastAsia="함초롬바탕" w:hAnsi="Book Antiqua" w:cs="Times New Roman"/>
          <w:sz w:val="24"/>
          <w:szCs w:val="24"/>
        </w:rPr>
        <w:t xml:space="preserve">To the best of our knowledge, there has been no study mentioning the </w:t>
      </w:r>
      <w:r w:rsidR="00B922DB" w:rsidRPr="00CD319E">
        <w:rPr>
          <w:rFonts w:ascii="Book Antiqua" w:eastAsia="함초롬바탕" w:hAnsi="Book Antiqua" w:cs="Times New Roman"/>
          <w:sz w:val="24"/>
          <w:szCs w:val="24"/>
        </w:rPr>
        <w:t xml:space="preserve">efficacy </w:t>
      </w:r>
      <w:r w:rsidR="00DC115E" w:rsidRPr="00CD319E">
        <w:rPr>
          <w:rFonts w:ascii="Book Antiqua" w:eastAsia="함초롬바탕" w:hAnsi="Book Antiqua" w:cs="Times New Roman"/>
          <w:sz w:val="24"/>
          <w:szCs w:val="24"/>
        </w:rPr>
        <w:t xml:space="preserve">and safety of SEMS </w:t>
      </w:r>
      <w:r w:rsidR="00B922DB" w:rsidRPr="00CD319E">
        <w:rPr>
          <w:rFonts w:ascii="Book Antiqua" w:eastAsia="함초롬바탕" w:hAnsi="Book Antiqua" w:cs="Times New Roman"/>
          <w:sz w:val="24"/>
          <w:szCs w:val="24"/>
        </w:rPr>
        <w:t xml:space="preserve">in </w:t>
      </w:r>
      <w:r w:rsidR="00DC115E" w:rsidRPr="00CD319E">
        <w:rPr>
          <w:rFonts w:ascii="Book Antiqua" w:eastAsia="함초롬바탕" w:hAnsi="Book Antiqua" w:cs="Times New Roman"/>
          <w:sz w:val="24"/>
          <w:szCs w:val="24"/>
        </w:rPr>
        <w:t>patient</w:t>
      </w:r>
      <w:r w:rsidR="003947B7" w:rsidRPr="00CD319E">
        <w:rPr>
          <w:rFonts w:ascii="Book Antiqua" w:eastAsia="함초롬바탕" w:hAnsi="Book Antiqua" w:cs="Times New Roman"/>
          <w:sz w:val="24"/>
          <w:szCs w:val="24"/>
        </w:rPr>
        <w:t>s</w:t>
      </w:r>
      <w:r w:rsidR="00DC115E" w:rsidRPr="00CD319E">
        <w:rPr>
          <w:rFonts w:ascii="Book Antiqua" w:eastAsia="함초롬바탕" w:hAnsi="Book Antiqua" w:cs="Times New Roman"/>
          <w:sz w:val="24"/>
          <w:szCs w:val="24"/>
        </w:rPr>
        <w:t xml:space="preserve"> with DGE after gastrectomy. We assumed that SEMS placement in the outlet area </w:t>
      </w:r>
      <w:r w:rsidR="009721FE" w:rsidRPr="00CD319E">
        <w:rPr>
          <w:rFonts w:ascii="Book Antiqua" w:eastAsia="함초롬바탕" w:hAnsi="Book Antiqua" w:cs="Times New Roman"/>
          <w:sz w:val="24"/>
          <w:szCs w:val="24"/>
        </w:rPr>
        <w:t xml:space="preserve">may </w:t>
      </w:r>
      <w:r w:rsidR="00DC115E" w:rsidRPr="00CD319E">
        <w:rPr>
          <w:rFonts w:ascii="Book Antiqua" w:eastAsia="함초롬바탕" w:hAnsi="Book Antiqua" w:cs="Times New Roman"/>
          <w:sz w:val="24"/>
          <w:szCs w:val="24"/>
        </w:rPr>
        <w:t xml:space="preserve">facilitate rapid resumption of oral intake </w:t>
      </w:r>
      <w:r w:rsidR="003947B7" w:rsidRPr="00CD319E">
        <w:rPr>
          <w:rFonts w:ascii="Book Antiqua" w:eastAsia="함초롬바탕" w:hAnsi="Book Antiqua" w:cs="Times New Roman"/>
          <w:sz w:val="24"/>
          <w:szCs w:val="24"/>
        </w:rPr>
        <w:t xml:space="preserve">of foods </w:t>
      </w:r>
      <w:r w:rsidR="00DC115E" w:rsidRPr="00CD319E">
        <w:rPr>
          <w:rFonts w:ascii="Book Antiqua" w:eastAsia="함초롬바탕" w:hAnsi="Book Antiqua" w:cs="Times New Roman"/>
          <w:sz w:val="24"/>
          <w:szCs w:val="24"/>
        </w:rPr>
        <w:t xml:space="preserve">and recovery of general </w:t>
      </w:r>
      <w:r w:rsidR="003947B7" w:rsidRPr="00CD319E">
        <w:rPr>
          <w:rFonts w:ascii="Book Antiqua" w:eastAsia="함초롬바탕" w:hAnsi="Book Antiqua" w:cs="Times New Roman"/>
          <w:sz w:val="24"/>
          <w:szCs w:val="24"/>
        </w:rPr>
        <w:t xml:space="preserve">patient </w:t>
      </w:r>
      <w:r w:rsidR="00DC115E" w:rsidRPr="00CD319E">
        <w:rPr>
          <w:rFonts w:ascii="Book Antiqua" w:eastAsia="함초롬바탕" w:hAnsi="Book Antiqua" w:cs="Times New Roman"/>
          <w:sz w:val="24"/>
          <w:szCs w:val="24"/>
        </w:rPr>
        <w:t>condition</w:t>
      </w:r>
      <w:r w:rsidR="003947B7" w:rsidRPr="00CD319E">
        <w:rPr>
          <w:rFonts w:ascii="Book Antiqua" w:eastAsia="함초롬바탕" w:hAnsi="Book Antiqua" w:cs="Times New Roman"/>
          <w:sz w:val="24"/>
          <w:szCs w:val="24"/>
        </w:rPr>
        <w:t>s</w:t>
      </w:r>
      <w:r w:rsidR="00DC115E" w:rsidRPr="00CD319E">
        <w:rPr>
          <w:rFonts w:ascii="Book Antiqua" w:eastAsia="함초롬바탕" w:hAnsi="Book Antiqua" w:cs="Times New Roman"/>
          <w:sz w:val="24"/>
          <w:szCs w:val="24"/>
        </w:rPr>
        <w:t>, resulting in a shorter hospital stay in patients with DGE after gastrectomy. We analy</w:t>
      </w:r>
      <w:r w:rsidR="00C92542" w:rsidRPr="00CD319E">
        <w:rPr>
          <w:rFonts w:ascii="Book Antiqua" w:eastAsia="함초롬바탕" w:hAnsi="Book Antiqua" w:cs="Times New Roman"/>
          <w:sz w:val="24"/>
          <w:szCs w:val="24"/>
        </w:rPr>
        <w:t>z</w:t>
      </w:r>
      <w:r w:rsidR="00DC115E" w:rsidRPr="00CD319E">
        <w:rPr>
          <w:rFonts w:ascii="Book Antiqua" w:eastAsia="함초롬바탕" w:hAnsi="Book Antiqua" w:cs="Times New Roman"/>
          <w:sz w:val="24"/>
          <w:szCs w:val="24"/>
        </w:rPr>
        <w:t xml:space="preserve">ed and described </w:t>
      </w:r>
      <w:r w:rsidR="003947B7" w:rsidRPr="00CD319E">
        <w:rPr>
          <w:rFonts w:ascii="Book Antiqua" w:eastAsia="함초롬바탕" w:hAnsi="Book Antiqua" w:cs="Times New Roman"/>
          <w:sz w:val="24"/>
          <w:szCs w:val="24"/>
        </w:rPr>
        <w:t xml:space="preserve">our </w:t>
      </w:r>
      <w:r w:rsidR="00DC115E" w:rsidRPr="00CD319E">
        <w:rPr>
          <w:rFonts w:ascii="Book Antiqua" w:eastAsia="함초롬바탕" w:hAnsi="Book Antiqua" w:cs="Times New Roman"/>
          <w:sz w:val="24"/>
          <w:szCs w:val="24"/>
        </w:rPr>
        <w:t xml:space="preserve">experience </w:t>
      </w:r>
      <w:r w:rsidR="003947B7" w:rsidRPr="00CD319E">
        <w:rPr>
          <w:rFonts w:ascii="Book Antiqua" w:eastAsia="함초롬바탕" w:hAnsi="Book Antiqua" w:cs="Times New Roman"/>
          <w:sz w:val="24"/>
          <w:szCs w:val="24"/>
        </w:rPr>
        <w:t xml:space="preserve">with </w:t>
      </w:r>
      <w:r w:rsidR="00DC115E" w:rsidRPr="00CD319E">
        <w:rPr>
          <w:rFonts w:ascii="Book Antiqua" w:eastAsia="함초롬바탕" w:hAnsi="Book Antiqua" w:cs="Times New Roman"/>
          <w:sz w:val="24"/>
          <w:szCs w:val="24"/>
        </w:rPr>
        <w:t xml:space="preserve">SEMS placement in patients with DGE </w:t>
      </w:r>
      <w:r w:rsidR="007B51E3" w:rsidRPr="00CD319E">
        <w:rPr>
          <w:rFonts w:ascii="Book Antiqua" w:eastAsia="함초롬바탕" w:hAnsi="Book Antiqua" w:cs="Times New Roman"/>
          <w:sz w:val="24"/>
          <w:szCs w:val="24"/>
        </w:rPr>
        <w:t xml:space="preserve">exhibiting </w:t>
      </w:r>
      <w:r w:rsidR="00DC115E" w:rsidRPr="00CD319E">
        <w:rPr>
          <w:rFonts w:ascii="Book Antiqua" w:eastAsia="함초롬바탕" w:hAnsi="Book Antiqua" w:cs="Times New Roman"/>
          <w:sz w:val="24"/>
          <w:szCs w:val="24"/>
        </w:rPr>
        <w:t>longstanding obstructive symptoms after gastrectomy.</w:t>
      </w:r>
    </w:p>
    <w:p w14:paraId="5DD26780" w14:textId="77777777" w:rsidR="00A87FAA" w:rsidRPr="00CD319E" w:rsidRDefault="00A87FAA" w:rsidP="00CD319E">
      <w:pPr>
        <w:wordWrap/>
        <w:adjustRightInd w:val="0"/>
        <w:snapToGrid w:val="0"/>
        <w:spacing w:line="360" w:lineRule="auto"/>
        <w:rPr>
          <w:rFonts w:ascii="Book Antiqua" w:eastAsia="함초롬바탕" w:hAnsi="Book Antiqua" w:cs="Times New Roman"/>
          <w:sz w:val="24"/>
          <w:szCs w:val="24"/>
        </w:rPr>
      </w:pPr>
    </w:p>
    <w:p w14:paraId="637BDEB9" w14:textId="01D34AD9" w:rsidR="007E2F5D" w:rsidRPr="00CD319E" w:rsidRDefault="00C71559" w:rsidP="00CD319E">
      <w:pPr>
        <w:wordWrap/>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b/>
          <w:sz w:val="24"/>
          <w:szCs w:val="24"/>
        </w:rPr>
        <w:t>MATERIALS AND METHODS</w:t>
      </w:r>
    </w:p>
    <w:p w14:paraId="221C55D2" w14:textId="32EC81DC" w:rsidR="007E2F5D" w:rsidRPr="00CD319E" w:rsidRDefault="007E2F5D"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Patient</w:t>
      </w:r>
      <w:r w:rsidR="00DC115E" w:rsidRPr="00CD319E">
        <w:rPr>
          <w:rFonts w:ascii="Book Antiqua" w:eastAsia="함초롬바탕" w:hAnsi="Book Antiqua" w:cs="Times New Roman"/>
          <w:b/>
          <w:i/>
          <w:sz w:val="24"/>
          <w:szCs w:val="24"/>
        </w:rPr>
        <w:t xml:space="preserve"> enrolment</w:t>
      </w:r>
    </w:p>
    <w:p w14:paraId="722D7C1A" w14:textId="2BE685C5" w:rsidR="00DC115E" w:rsidRPr="00CD319E" w:rsidRDefault="00DC115E" w:rsidP="00CD319E">
      <w:pPr>
        <w:wordWrap/>
        <w:adjustRightInd w:val="0"/>
        <w:snapToGrid w:val="0"/>
        <w:spacing w:line="360" w:lineRule="auto"/>
        <w:rPr>
          <w:rFonts w:ascii="Book Antiqua" w:eastAsia="함초롬바탕" w:hAnsi="Book Antiqua" w:cs="Times New Roman"/>
          <w:sz w:val="24"/>
          <w:szCs w:val="24"/>
          <w:highlight w:val="yellow"/>
        </w:rPr>
      </w:pPr>
      <w:r w:rsidRPr="00CD319E">
        <w:rPr>
          <w:rFonts w:ascii="Book Antiqua" w:eastAsia="함초롬바탕" w:hAnsi="Book Antiqua" w:cs="Times New Roman"/>
          <w:sz w:val="24"/>
          <w:szCs w:val="24"/>
        </w:rPr>
        <w:t xml:space="preserve">We prospectively collected data from June 2008 to April 2017. </w:t>
      </w:r>
      <w:r w:rsidR="00306B21" w:rsidRPr="00AF6448">
        <w:rPr>
          <w:rFonts w:ascii="Book Antiqua" w:eastAsia="함초롬바탕" w:hAnsi="Book Antiqua" w:cs="Times New Roman"/>
          <w:sz w:val="24"/>
          <w:szCs w:val="24"/>
        </w:rPr>
        <w:t>The total number of distal gastrectomies performed during the same period was 891.</w:t>
      </w:r>
      <w:r w:rsidRPr="00AF6448">
        <w:rPr>
          <w:rFonts w:ascii="Book Antiqua" w:eastAsia="함초롬바탕" w:hAnsi="Book Antiqua" w:cs="Times New Roman"/>
          <w:sz w:val="24"/>
          <w:szCs w:val="24"/>
        </w:rPr>
        <w:t xml:space="preserve"> </w:t>
      </w:r>
      <w:r w:rsidR="00AF6448">
        <w:rPr>
          <w:rFonts w:ascii="Book Antiqua" w:eastAsia="함초롬바탕" w:hAnsi="Book Antiqua" w:cs="Times New Roman"/>
          <w:sz w:val="24"/>
          <w:szCs w:val="24"/>
        </w:rPr>
        <w:t>Twenty</w:t>
      </w:r>
      <w:r w:rsidR="00D2363A" w:rsidRPr="00AF6448">
        <w:rPr>
          <w:rFonts w:ascii="Book Antiqua" w:eastAsia="함초롬바탕" w:hAnsi="Book Antiqua" w:cs="Times New Roman"/>
          <w:sz w:val="24"/>
          <w:szCs w:val="24"/>
        </w:rPr>
        <w:t xml:space="preserve"> patients</w:t>
      </w:r>
      <w:r w:rsidR="00246D0C" w:rsidRPr="00AF6448">
        <w:rPr>
          <w:rFonts w:ascii="Book Antiqua" w:eastAsia="함초롬바탕" w:hAnsi="Book Antiqua" w:cs="Times New Roman"/>
          <w:sz w:val="24"/>
          <w:szCs w:val="24"/>
        </w:rPr>
        <w:t xml:space="preserve"> (2.2%)</w:t>
      </w:r>
      <w:r w:rsidR="00D2363A" w:rsidRPr="00AF6448">
        <w:rPr>
          <w:rFonts w:ascii="Book Antiqua" w:eastAsia="함초롬바탕" w:hAnsi="Book Antiqua" w:cs="Times New Roman"/>
          <w:sz w:val="24"/>
          <w:szCs w:val="24"/>
        </w:rPr>
        <w:t xml:space="preserve"> underwent stent insertion for postoperative DGE.</w:t>
      </w:r>
      <w:r w:rsidR="00D2363A"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 xml:space="preserve">DGE was defined as </w:t>
      </w:r>
      <w:r w:rsidR="007B51E3" w:rsidRPr="00CD319E">
        <w:rPr>
          <w:rFonts w:ascii="Book Antiqua" w:eastAsia="함초롬바탕" w:hAnsi="Book Antiqua" w:cs="Times New Roman"/>
          <w:sz w:val="24"/>
          <w:szCs w:val="24"/>
        </w:rPr>
        <w:t xml:space="preserve">the </w:t>
      </w:r>
      <w:r w:rsidRPr="00CD319E">
        <w:rPr>
          <w:rFonts w:ascii="Book Antiqua" w:eastAsia="함초롬바탕" w:hAnsi="Book Antiqua" w:cs="Times New Roman"/>
          <w:sz w:val="24"/>
          <w:szCs w:val="24"/>
        </w:rPr>
        <w:t>failure to consume and/or tolerate a regular diet even after the seventh postoperative day</w:t>
      </w:r>
      <w:r w:rsidR="00162977" w:rsidRPr="00CD319E">
        <w:rPr>
          <w:rFonts w:ascii="Book Antiqua" w:eastAsia="함초롬바탕" w:hAnsi="Book Antiqua" w:cs="Times New Roman"/>
          <w:sz w:val="24"/>
          <w:szCs w:val="24"/>
          <w:vertAlign w:val="superscript"/>
        </w:rPr>
        <w:t>[14,</w:t>
      </w:r>
      <w:r w:rsidR="00AF6448">
        <w:rPr>
          <w:rFonts w:ascii="Book Antiqua" w:eastAsia="함초롬바탕" w:hAnsi="Book Antiqua" w:cs="Times New Roman"/>
          <w:sz w:val="24"/>
          <w:szCs w:val="24"/>
          <w:vertAlign w:val="superscript"/>
        </w:rPr>
        <w:t>19,</w:t>
      </w:r>
      <w:r w:rsidR="00E953B6" w:rsidRPr="00CD319E">
        <w:rPr>
          <w:rFonts w:ascii="Book Antiqua" w:eastAsia="함초롬바탕" w:hAnsi="Book Antiqua" w:cs="Times New Roman"/>
          <w:sz w:val="24"/>
          <w:szCs w:val="24"/>
          <w:vertAlign w:val="superscript"/>
        </w:rPr>
        <w:t>20</w:t>
      </w:r>
      <w:r w:rsidR="00162977" w:rsidRPr="00CD319E">
        <w:rPr>
          <w:rFonts w:ascii="Book Antiqua" w:eastAsia="함초롬바탕" w:hAnsi="Book Antiqua" w:cs="Times New Roman"/>
          <w:sz w:val="24"/>
          <w:szCs w:val="24"/>
          <w:vertAlign w:val="superscript"/>
        </w:rPr>
        <w:t>]</w:t>
      </w:r>
      <w:r w:rsidR="00092768" w:rsidRPr="00CD319E">
        <w:rPr>
          <w:rFonts w:ascii="Book Antiqua" w:eastAsia="함초롬바탕" w:hAnsi="Book Antiqua" w:cs="Times New Roman"/>
          <w:sz w:val="24"/>
          <w:szCs w:val="24"/>
        </w:rPr>
        <w:t>.</w:t>
      </w:r>
      <w:r w:rsidR="00162977" w:rsidRPr="00CD319E">
        <w:rPr>
          <w:rFonts w:ascii="Book Antiqua" w:eastAsia="함초롬바탕" w:hAnsi="Book Antiqua" w:cs="Times New Roman"/>
          <w:sz w:val="24"/>
          <w:szCs w:val="24"/>
          <w:vertAlign w:val="superscript"/>
        </w:rPr>
        <w:t xml:space="preserve"> </w:t>
      </w:r>
      <w:r w:rsidRPr="00AF6448">
        <w:rPr>
          <w:rFonts w:ascii="Book Antiqua" w:eastAsia="함초롬바탕" w:hAnsi="Book Antiqua" w:cs="Times New Roman"/>
          <w:sz w:val="24"/>
          <w:szCs w:val="24"/>
        </w:rPr>
        <w:t>We enrolled postoperative DGE patients who were not responsive to conservative management</w:t>
      </w:r>
      <w:r w:rsidR="00817F93" w:rsidRPr="00AF6448">
        <w:rPr>
          <w:rFonts w:ascii="Book Antiqua" w:eastAsia="함초롬바탕" w:hAnsi="Book Antiqua" w:cs="Times New Roman"/>
          <w:sz w:val="24"/>
          <w:szCs w:val="24"/>
        </w:rPr>
        <w:t xml:space="preserve">. Patients </w:t>
      </w:r>
      <w:r w:rsidR="007B51E3" w:rsidRPr="00AF6448">
        <w:rPr>
          <w:rFonts w:ascii="Book Antiqua" w:eastAsia="함초롬바탕" w:hAnsi="Book Antiqua" w:cs="Times New Roman"/>
          <w:sz w:val="24"/>
          <w:szCs w:val="24"/>
        </w:rPr>
        <w:t xml:space="preserve">were </w:t>
      </w:r>
      <w:r w:rsidR="00817F93" w:rsidRPr="00AF6448">
        <w:rPr>
          <w:rFonts w:ascii="Book Antiqua" w:eastAsia="함초롬바탕" w:hAnsi="Book Antiqua" w:cs="Times New Roman"/>
          <w:sz w:val="24"/>
          <w:szCs w:val="24"/>
        </w:rPr>
        <w:t xml:space="preserve">kept </w:t>
      </w:r>
      <w:r w:rsidR="00B12E93" w:rsidRPr="00AF6448">
        <w:rPr>
          <w:rFonts w:ascii="Book Antiqua" w:eastAsia="함초롬바탕" w:hAnsi="Book Antiqua" w:cs="Times New Roman"/>
          <w:sz w:val="24"/>
          <w:szCs w:val="24"/>
        </w:rPr>
        <w:t>“</w:t>
      </w:r>
      <w:r w:rsidR="00817F93" w:rsidRPr="00AF6448">
        <w:rPr>
          <w:rFonts w:ascii="Book Antiqua" w:eastAsia="함초롬바탕" w:hAnsi="Book Antiqua" w:cs="Times New Roman"/>
          <w:sz w:val="24"/>
          <w:szCs w:val="24"/>
        </w:rPr>
        <w:t>nil per oral</w:t>
      </w:r>
      <w:r w:rsidR="00B12E93" w:rsidRPr="00AF6448">
        <w:rPr>
          <w:rFonts w:ascii="Book Antiqua" w:eastAsia="함초롬바탕" w:hAnsi="Book Antiqua" w:cs="Times New Roman"/>
          <w:sz w:val="24"/>
          <w:szCs w:val="24"/>
        </w:rPr>
        <w:t>” (NPO)</w:t>
      </w:r>
      <w:r w:rsidR="00817F93" w:rsidRPr="00AF6448">
        <w:rPr>
          <w:rFonts w:ascii="Book Antiqua" w:eastAsia="함초롬바탕" w:hAnsi="Book Antiqua" w:cs="Times New Roman"/>
          <w:sz w:val="24"/>
          <w:szCs w:val="24"/>
        </w:rPr>
        <w:t xml:space="preserve"> and received conservative management with nutritional support and administration of prokinetics before stent placement.</w:t>
      </w:r>
    </w:p>
    <w:p w14:paraId="55FED88C" w14:textId="666CFFE2" w:rsidR="00DC115E" w:rsidRPr="00CD319E" w:rsidRDefault="00AF6448" w:rsidP="00CD319E">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sz w:val="24"/>
          <w:szCs w:val="24"/>
        </w:rPr>
        <w:t xml:space="preserve">  </w:t>
      </w:r>
      <w:r w:rsidR="007B51E3" w:rsidRPr="00CD319E">
        <w:rPr>
          <w:rFonts w:ascii="Book Antiqua" w:eastAsia="함초롬바탕" w:hAnsi="Book Antiqua" w:cs="Times New Roman"/>
          <w:sz w:val="24"/>
          <w:szCs w:val="24"/>
        </w:rPr>
        <w:t xml:space="preserve">For </w:t>
      </w:r>
      <w:r w:rsidR="00DC115E" w:rsidRPr="00CD319E">
        <w:rPr>
          <w:rFonts w:ascii="Book Antiqua" w:eastAsia="함초롬바탕" w:hAnsi="Book Antiqua" w:cs="Times New Roman"/>
          <w:sz w:val="24"/>
          <w:szCs w:val="24"/>
        </w:rPr>
        <w:t xml:space="preserve">each case, we recorded the diagnosis, type of gastric procedure performed, hospital course, postoperative day when </w:t>
      </w:r>
      <w:r w:rsidR="000239D6" w:rsidRPr="00CD319E">
        <w:rPr>
          <w:rFonts w:ascii="Book Antiqua" w:eastAsia="함초롬바탕" w:hAnsi="Book Antiqua" w:cs="Times New Roman"/>
          <w:sz w:val="24"/>
          <w:szCs w:val="24"/>
        </w:rPr>
        <w:t xml:space="preserve">oral food intake was resumed, </w:t>
      </w:r>
      <w:r w:rsidR="00DC115E" w:rsidRPr="00CD319E">
        <w:rPr>
          <w:rFonts w:ascii="Book Antiqua" w:eastAsia="함초롬바탕" w:hAnsi="Book Antiqua" w:cs="Times New Roman"/>
          <w:sz w:val="24"/>
          <w:szCs w:val="24"/>
        </w:rPr>
        <w:t>and postoperative problems. All patients were assessed using gastroscopy and upper gastrointestinal (UGI) series with gastrografin during diagnosis and</w:t>
      </w:r>
      <w:r>
        <w:rPr>
          <w:rFonts w:ascii="Book Antiqua" w:eastAsia="함초롬바탕" w:hAnsi="Book Antiqua" w:cs="Times New Roman"/>
          <w:sz w:val="24"/>
          <w:szCs w:val="24"/>
        </w:rPr>
        <w:t xml:space="preserve"> treatment (Figure</w:t>
      </w:r>
      <w:r w:rsidR="00DC115E" w:rsidRPr="00CD319E">
        <w:rPr>
          <w:rFonts w:ascii="Book Antiqua" w:eastAsia="함초롬바탕" w:hAnsi="Book Antiqua" w:cs="Times New Roman"/>
          <w:sz w:val="24"/>
          <w:szCs w:val="24"/>
        </w:rPr>
        <w:t xml:space="preserve"> 1). </w:t>
      </w:r>
    </w:p>
    <w:p w14:paraId="29AE0950" w14:textId="7EA15DA2" w:rsidR="007E2F5D" w:rsidRPr="00CD319E" w:rsidRDefault="00AF6448" w:rsidP="00CD319E">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sz w:val="24"/>
          <w:szCs w:val="24"/>
        </w:rPr>
        <w:t xml:space="preserve">  </w:t>
      </w:r>
      <w:r w:rsidR="00DC115E" w:rsidRPr="00CD319E">
        <w:rPr>
          <w:rFonts w:ascii="Book Antiqua" w:eastAsia="함초롬바탕" w:hAnsi="Book Antiqua" w:cs="Times New Roman"/>
          <w:sz w:val="24"/>
          <w:szCs w:val="24"/>
        </w:rPr>
        <w:t xml:space="preserve">Patients who were suspected </w:t>
      </w:r>
      <w:r w:rsidR="00B80C14" w:rsidRPr="00CD319E">
        <w:rPr>
          <w:rFonts w:ascii="Book Antiqua" w:eastAsia="함초롬바탕" w:hAnsi="Book Antiqua" w:cs="Times New Roman"/>
          <w:sz w:val="24"/>
          <w:szCs w:val="24"/>
        </w:rPr>
        <w:t>of</w:t>
      </w:r>
      <w:r w:rsidR="00DC115E" w:rsidRPr="00CD319E">
        <w:rPr>
          <w:rFonts w:ascii="Book Antiqua" w:eastAsia="함초롬바탕" w:hAnsi="Book Antiqua" w:cs="Times New Roman"/>
          <w:sz w:val="24"/>
          <w:szCs w:val="24"/>
        </w:rPr>
        <w:t xml:space="preserve"> DGE, but did not undergo gastroscopy or UGI series testing, were excluded</w:t>
      </w:r>
      <w:r w:rsidR="00B80C14" w:rsidRPr="00CD319E">
        <w:rPr>
          <w:rFonts w:ascii="Book Antiqua" w:eastAsia="함초롬바탕" w:hAnsi="Book Antiqua" w:cs="Times New Roman"/>
          <w:sz w:val="24"/>
          <w:szCs w:val="24"/>
        </w:rPr>
        <w:t xml:space="preserve"> from the study</w:t>
      </w:r>
      <w:r w:rsidR="00DC115E" w:rsidRPr="00CD319E">
        <w:rPr>
          <w:rFonts w:ascii="Book Antiqua" w:eastAsia="함초롬바탕" w:hAnsi="Book Antiqua" w:cs="Times New Roman"/>
          <w:sz w:val="24"/>
          <w:szCs w:val="24"/>
        </w:rPr>
        <w:t xml:space="preserve">. This study was reviewed </w:t>
      </w:r>
      <w:r w:rsidR="00E404D1" w:rsidRPr="00CD319E">
        <w:rPr>
          <w:rFonts w:ascii="Book Antiqua" w:eastAsia="함초롬바탕" w:hAnsi="Book Antiqua" w:cs="Times New Roman"/>
          <w:sz w:val="24"/>
          <w:szCs w:val="24"/>
        </w:rPr>
        <w:t xml:space="preserve">by </w:t>
      </w:r>
      <w:r w:rsidR="00DC115E" w:rsidRPr="00CD319E">
        <w:rPr>
          <w:rFonts w:ascii="Book Antiqua" w:eastAsia="함초롬바탕" w:hAnsi="Book Antiqua" w:cs="Times New Roman"/>
          <w:sz w:val="24"/>
          <w:szCs w:val="24"/>
        </w:rPr>
        <w:t xml:space="preserve">and </w:t>
      </w:r>
      <w:r w:rsidR="00E404D1" w:rsidRPr="00CD319E">
        <w:rPr>
          <w:rFonts w:ascii="Book Antiqua" w:eastAsia="함초롬바탕" w:hAnsi="Book Antiqua" w:cs="Times New Roman"/>
          <w:sz w:val="24"/>
          <w:szCs w:val="24"/>
        </w:rPr>
        <w:t xml:space="preserve">ethical approval was obtained from </w:t>
      </w:r>
      <w:r w:rsidR="00DC115E" w:rsidRPr="00CD319E">
        <w:rPr>
          <w:rFonts w:ascii="Book Antiqua" w:eastAsia="함초롬바탕" w:hAnsi="Book Antiqua" w:cs="Times New Roman"/>
          <w:sz w:val="24"/>
          <w:szCs w:val="24"/>
        </w:rPr>
        <w:t xml:space="preserve">the Korea University Anam Hospital Institutional </w:t>
      </w:r>
      <w:r w:rsidR="003F2076" w:rsidRPr="00CD319E">
        <w:rPr>
          <w:rFonts w:ascii="Book Antiqua" w:eastAsia="함초롬바탕" w:hAnsi="Book Antiqua" w:cs="Times New Roman"/>
          <w:sz w:val="24"/>
          <w:szCs w:val="24"/>
        </w:rPr>
        <w:t>R</w:t>
      </w:r>
      <w:r w:rsidR="00DC115E" w:rsidRPr="00CD319E">
        <w:rPr>
          <w:rFonts w:ascii="Book Antiqua" w:eastAsia="함초롬바탕" w:hAnsi="Book Antiqua" w:cs="Times New Roman"/>
          <w:sz w:val="24"/>
          <w:szCs w:val="24"/>
        </w:rPr>
        <w:t xml:space="preserve">eview </w:t>
      </w:r>
      <w:r w:rsidR="003F2076" w:rsidRPr="00CD319E">
        <w:rPr>
          <w:rFonts w:ascii="Book Antiqua" w:eastAsia="함초롬바탕" w:hAnsi="Book Antiqua" w:cs="Times New Roman"/>
          <w:sz w:val="24"/>
          <w:szCs w:val="24"/>
        </w:rPr>
        <w:t>B</w:t>
      </w:r>
      <w:r w:rsidR="00DC115E" w:rsidRPr="00CD319E">
        <w:rPr>
          <w:rFonts w:ascii="Book Antiqua" w:eastAsia="함초롬바탕" w:hAnsi="Book Antiqua" w:cs="Times New Roman"/>
          <w:sz w:val="24"/>
          <w:szCs w:val="24"/>
        </w:rPr>
        <w:t>oard (IRB No. ED1</w:t>
      </w:r>
      <w:r w:rsidR="00DB1435" w:rsidRPr="00CD319E">
        <w:rPr>
          <w:rFonts w:ascii="Book Antiqua" w:eastAsia="함초롬바탕" w:hAnsi="Book Antiqua" w:cs="Times New Roman"/>
          <w:sz w:val="24"/>
          <w:szCs w:val="24"/>
        </w:rPr>
        <w:t>3047</w:t>
      </w:r>
      <w:r w:rsidR="00DC115E" w:rsidRPr="00CD319E">
        <w:rPr>
          <w:rFonts w:ascii="Book Antiqua" w:eastAsia="함초롬바탕" w:hAnsi="Book Antiqua" w:cs="Times New Roman"/>
          <w:sz w:val="24"/>
          <w:szCs w:val="24"/>
        </w:rPr>
        <w:t>).</w:t>
      </w:r>
    </w:p>
    <w:p w14:paraId="23C9CE1F" w14:textId="77777777" w:rsidR="00DC115E" w:rsidRPr="00CD319E" w:rsidRDefault="00DC115E" w:rsidP="00CD319E">
      <w:pPr>
        <w:wordWrap/>
        <w:adjustRightInd w:val="0"/>
        <w:snapToGrid w:val="0"/>
        <w:spacing w:line="360" w:lineRule="auto"/>
        <w:rPr>
          <w:rFonts w:ascii="Book Antiqua" w:eastAsia="함초롬바탕" w:hAnsi="Book Antiqua" w:cs="Times New Roman"/>
          <w:sz w:val="24"/>
          <w:szCs w:val="24"/>
        </w:rPr>
      </w:pPr>
    </w:p>
    <w:p w14:paraId="0FBBACB0" w14:textId="77777777" w:rsidR="00DC115E" w:rsidRPr="00CD319E" w:rsidRDefault="00DC115E"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lastRenderedPageBreak/>
        <w:t>Surgical procedure</w:t>
      </w:r>
    </w:p>
    <w:p w14:paraId="16EDF131" w14:textId="2771A1AB" w:rsidR="007E2F5D" w:rsidRPr="00CD319E" w:rsidRDefault="002536ED"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Procedures</w:t>
      </w:r>
      <w:r w:rsidR="00DC115E" w:rsidRPr="00CD319E">
        <w:rPr>
          <w:rFonts w:ascii="Book Antiqua" w:eastAsia="함초롬바탕" w:hAnsi="Book Antiqua" w:cs="Times New Roman"/>
          <w:sz w:val="24"/>
          <w:szCs w:val="24"/>
        </w:rPr>
        <w:t xml:space="preserve"> were performed according to standard treatment algorithms</w:t>
      </w:r>
      <w:r w:rsidR="00162977" w:rsidRPr="00CD319E">
        <w:rPr>
          <w:rFonts w:ascii="Book Antiqua" w:hAnsi="Book Antiqua" w:cs="Times New Roman"/>
          <w:kern w:val="0"/>
          <w:sz w:val="24"/>
          <w:szCs w:val="24"/>
          <w:vertAlign w:val="superscript"/>
        </w:rPr>
        <w:t>[2</w:t>
      </w:r>
      <w:r w:rsidR="00E953B6" w:rsidRPr="00CD319E">
        <w:rPr>
          <w:rFonts w:ascii="Book Antiqua" w:hAnsi="Book Antiqua" w:cs="Times New Roman"/>
          <w:kern w:val="0"/>
          <w:sz w:val="24"/>
          <w:szCs w:val="24"/>
          <w:vertAlign w:val="superscript"/>
        </w:rPr>
        <w:t>1</w:t>
      </w:r>
      <w:r w:rsidR="00162977" w:rsidRPr="00CD319E">
        <w:rPr>
          <w:rFonts w:ascii="Book Antiqua" w:hAnsi="Book Antiqua" w:cs="Times New Roman"/>
          <w:kern w:val="0"/>
          <w:sz w:val="24"/>
          <w:szCs w:val="24"/>
          <w:vertAlign w:val="superscript"/>
        </w:rPr>
        <w:t>]</w:t>
      </w:r>
      <w:r w:rsidR="00AF6448">
        <w:rPr>
          <w:rFonts w:ascii="Book Antiqua" w:hAnsi="Book Antiqua" w:cs="Times New Roman"/>
          <w:kern w:val="0"/>
          <w:sz w:val="24"/>
          <w:szCs w:val="24"/>
        </w:rPr>
        <w:t>.</w:t>
      </w:r>
      <w:r w:rsidR="00162977" w:rsidRPr="00CD319E">
        <w:rPr>
          <w:rFonts w:ascii="Book Antiqua" w:hAnsi="Book Antiqua" w:cs="Times New Roman"/>
          <w:kern w:val="0"/>
          <w:sz w:val="24"/>
          <w:szCs w:val="24"/>
        </w:rPr>
        <w:t xml:space="preserve"> </w:t>
      </w:r>
      <w:r w:rsidR="00DC115E" w:rsidRPr="00CD319E">
        <w:rPr>
          <w:rFonts w:ascii="Book Antiqua" w:eastAsia="함초롬바탕" w:hAnsi="Book Antiqua" w:cs="Times New Roman"/>
          <w:sz w:val="24"/>
          <w:szCs w:val="24"/>
        </w:rPr>
        <w:t xml:space="preserve">Laparoscopy-assisted distal gastrectomy (LADG) was performed by two surgeons </w:t>
      </w:r>
      <w:r w:rsidR="00131525" w:rsidRPr="00CD319E">
        <w:rPr>
          <w:rFonts w:ascii="Book Antiqua" w:eastAsia="함초롬바탕" w:hAnsi="Book Antiqua" w:cs="Times New Roman"/>
          <w:sz w:val="24"/>
          <w:szCs w:val="24"/>
        </w:rPr>
        <w:t xml:space="preserve">with </w:t>
      </w:r>
      <w:r w:rsidR="00DC115E" w:rsidRPr="00CD319E">
        <w:rPr>
          <w:rFonts w:ascii="Book Antiqua" w:eastAsia="함초롬바탕" w:hAnsi="Book Antiqua" w:cs="Times New Roman"/>
          <w:sz w:val="24"/>
          <w:szCs w:val="24"/>
        </w:rPr>
        <w:t xml:space="preserve">considerable experience </w:t>
      </w:r>
      <w:r w:rsidR="00C539AA" w:rsidRPr="00CD319E">
        <w:rPr>
          <w:rFonts w:ascii="Book Antiqua" w:eastAsia="함초롬바탕" w:hAnsi="Book Antiqua" w:cs="Times New Roman"/>
          <w:sz w:val="24"/>
          <w:szCs w:val="24"/>
        </w:rPr>
        <w:t xml:space="preserve">with </w:t>
      </w:r>
      <w:r w:rsidR="00DC115E" w:rsidRPr="00CD319E">
        <w:rPr>
          <w:rFonts w:ascii="Book Antiqua" w:eastAsia="함초롬바탕" w:hAnsi="Book Antiqua" w:cs="Times New Roman"/>
          <w:sz w:val="24"/>
          <w:szCs w:val="24"/>
        </w:rPr>
        <w:t>the procedure. During surgery, resection was performed, leaving an adequate resection margin. D2 lymph node dissection was performed according to guidelines in all patients. Reconstruction after gastrectomy was performed using one of the following reconstruction methods</w:t>
      </w:r>
      <w:r w:rsidR="00323B41" w:rsidRPr="00CD319E">
        <w:rPr>
          <w:rFonts w:ascii="Book Antiqua" w:eastAsia="함초롬바탕" w:hAnsi="Book Antiqua" w:cs="Times New Roman"/>
          <w:sz w:val="24"/>
          <w:szCs w:val="24"/>
        </w:rPr>
        <w:t xml:space="preserve"> depending on the surgeon’s preference</w:t>
      </w:r>
      <w:r w:rsidR="00DC115E" w:rsidRPr="00CD319E">
        <w:rPr>
          <w:rFonts w:ascii="Book Antiqua" w:eastAsia="함초롬바탕" w:hAnsi="Book Antiqua" w:cs="Times New Roman"/>
          <w:sz w:val="24"/>
          <w:szCs w:val="24"/>
        </w:rPr>
        <w:t xml:space="preserve">: </w:t>
      </w:r>
      <w:r w:rsidR="00AF6448">
        <w:rPr>
          <w:rFonts w:ascii="Book Antiqua" w:eastAsia="함초롬바탕" w:hAnsi="Book Antiqua" w:cs="Times New Roman"/>
          <w:sz w:val="24"/>
          <w:szCs w:val="24"/>
        </w:rPr>
        <w:t>(</w:t>
      </w:r>
      <w:r w:rsidR="00DC115E" w:rsidRPr="00CD319E">
        <w:rPr>
          <w:rFonts w:ascii="Book Antiqua" w:eastAsia="함초롬바탕" w:hAnsi="Book Antiqua" w:cs="Times New Roman"/>
          <w:sz w:val="24"/>
          <w:szCs w:val="24"/>
        </w:rPr>
        <w:t>1) Billroth I gastroduodenostomy</w:t>
      </w:r>
      <w:r w:rsidR="000522F2" w:rsidRPr="00CD319E">
        <w:rPr>
          <w:rFonts w:ascii="Book Antiqua" w:eastAsia="함초롬바탕" w:hAnsi="Book Antiqua" w:cs="Times New Roman"/>
          <w:sz w:val="24"/>
          <w:szCs w:val="24"/>
        </w:rPr>
        <w:t xml:space="preserve"> and</w:t>
      </w:r>
      <w:r w:rsidR="00DC115E" w:rsidRPr="00CD319E">
        <w:rPr>
          <w:rFonts w:ascii="Book Antiqua" w:eastAsia="함초롬바탕" w:hAnsi="Book Antiqua" w:cs="Times New Roman"/>
          <w:sz w:val="24"/>
          <w:szCs w:val="24"/>
        </w:rPr>
        <w:t xml:space="preserve"> </w:t>
      </w:r>
      <w:r w:rsidR="00AF6448">
        <w:rPr>
          <w:rFonts w:ascii="Book Antiqua" w:eastAsia="함초롬바탕" w:hAnsi="Book Antiqua" w:cs="Times New Roman"/>
          <w:sz w:val="24"/>
          <w:szCs w:val="24"/>
        </w:rPr>
        <w:t>(</w:t>
      </w:r>
      <w:r w:rsidR="00DC115E" w:rsidRPr="00CD319E">
        <w:rPr>
          <w:rFonts w:ascii="Book Antiqua" w:eastAsia="함초롬바탕" w:hAnsi="Book Antiqua" w:cs="Times New Roman"/>
          <w:sz w:val="24"/>
          <w:szCs w:val="24"/>
        </w:rPr>
        <w:t xml:space="preserve">2) Billroth II gastrojejunostomy. During surgery, the vagal nerve was preserved because it has been shown to be helpful in improving the quality of life after gastrectomy by decreasing </w:t>
      </w:r>
      <w:r w:rsidR="000522F2" w:rsidRPr="00CD319E">
        <w:rPr>
          <w:rFonts w:ascii="Book Antiqua" w:eastAsia="함초롬바탕" w:hAnsi="Book Antiqua" w:cs="Times New Roman"/>
          <w:sz w:val="24"/>
          <w:szCs w:val="24"/>
        </w:rPr>
        <w:t>the occurrence of diarrhea</w:t>
      </w:r>
      <w:r w:rsidR="00DC115E" w:rsidRPr="00CD319E">
        <w:rPr>
          <w:rFonts w:ascii="Book Antiqua" w:eastAsia="함초롬바탕" w:hAnsi="Book Antiqua" w:cs="Times New Roman"/>
          <w:sz w:val="24"/>
          <w:szCs w:val="24"/>
        </w:rPr>
        <w:t xml:space="preserve"> and </w:t>
      </w:r>
      <w:r w:rsidR="000522F2" w:rsidRPr="00CD319E">
        <w:rPr>
          <w:rFonts w:ascii="Book Antiqua" w:eastAsia="함초롬바탕" w:hAnsi="Book Antiqua" w:cs="Times New Roman"/>
          <w:sz w:val="24"/>
          <w:szCs w:val="24"/>
        </w:rPr>
        <w:t xml:space="preserve">formation of </w:t>
      </w:r>
      <w:r w:rsidR="00DC115E" w:rsidRPr="00CD319E">
        <w:rPr>
          <w:rFonts w:ascii="Book Antiqua" w:eastAsia="함초롬바탕" w:hAnsi="Book Antiqua" w:cs="Times New Roman"/>
          <w:sz w:val="24"/>
          <w:szCs w:val="24"/>
        </w:rPr>
        <w:t>postgastrectomy gallstones</w:t>
      </w:r>
      <w:r w:rsidR="00162977" w:rsidRPr="00CD319E">
        <w:rPr>
          <w:rFonts w:ascii="Book Antiqua" w:hAnsi="Book Antiqua" w:cs="Times New Roman"/>
          <w:kern w:val="0"/>
          <w:sz w:val="24"/>
          <w:szCs w:val="24"/>
          <w:vertAlign w:val="superscript"/>
        </w:rPr>
        <w:t>[2</w:t>
      </w:r>
      <w:r w:rsidR="00E953B6" w:rsidRPr="00CD319E">
        <w:rPr>
          <w:rFonts w:ascii="Book Antiqua" w:hAnsi="Book Antiqua" w:cs="Times New Roman"/>
          <w:kern w:val="0"/>
          <w:sz w:val="24"/>
          <w:szCs w:val="24"/>
          <w:vertAlign w:val="superscript"/>
        </w:rPr>
        <w:t>2</w:t>
      </w:r>
      <w:r w:rsidR="00162977" w:rsidRPr="00CD319E">
        <w:rPr>
          <w:rFonts w:ascii="Book Antiqua" w:hAnsi="Book Antiqua" w:cs="Times New Roman"/>
          <w:kern w:val="0"/>
          <w:sz w:val="24"/>
          <w:szCs w:val="24"/>
          <w:vertAlign w:val="superscript"/>
        </w:rPr>
        <w:t>]</w:t>
      </w:r>
      <w:r w:rsidR="00F67504" w:rsidRPr="00CD319E">
        <w:rPr>
          <w:rFonts w:ascii="Book Antiqua" w:hAnsi="Book Antiqua" w:cs="Times New Roman"/>
          <w:kern w:val="0"/>
          <w:sz w:val="24"/>
          <w:szCs w:val="24"/>
        </w:rPr>
        <w:t>.</w:t>
      </w:r>
      <w:r w:rsidR="00162977" w:rsidRPr="00CD319E">
        <w:rPr>
          <w:rFonts w:ascii="Book Antiqua" w:hAnsi="Book Antiqua" w:cs="Times New Roman"/>
          <w:kern w:val="0"/>
          <w:sz w:val="24"/>
          <w:szCs w:val="24"/>
        </w:rPr>
        <w:t xml:space="preserve"> </w:t>
      </w:r>
      <w:r w:rsidR="00DC115E" w:rsidRPr="00CD319E">
        <w:rPr>
          <w:rFonts w:ascii="Book Antiqua" w:eastAsia="함초롬바탕" w:hAnsi="Book Antiqua" w:cs="Times New Roman"/>
          <w:sz w:val="24"/>
          <w:szCs w:val="24"/>
        </w:rPr>
        <w:t xml:space="preserve">All surgical procedures were performed under general anesthesia. Postoperative oral </w:t>
      </w:r>
      <w:r w:rsidR="00884894" w:rsidRPr="00CD319E">
        <w:rPr>
          <w:rFonts w:ascii="Book Antiqua" w:eastAsia="함초롬바탕" w:hAnsi="Book Antiqua" w:cs="Times New Roman"/>
          <w:sz w:val="24"/>
          <w:szCs w:val="24"/>
        </w:rPr>
        <w:t xml:space="preserve">food </w:t>
      </w:r>
      <w:r w:rsidR="00DC115E" w:rsidRPr="00CD319E">
        <w:rPr>
          <w:rFonts w:ascii="Book Antiqua" w:eastAsia="함초롬바탕" w:hAnsi="Book Antiqua" w:cs="Times New Roman"/>
          <w:sz w:val="24"/>
          <w:szCs w:val="24"/>
        </w:rPr>
        <w:t>intake was permitted following the first bowel movement.</w:t>
      </w:r>
    </w:p>
    <w:p w14:paraId="56A5A43E" w14:textId="77777777" w:rsidR="00DC115E" w:rsidRPr="00CD319E" w:rsidRDefault="00DC115E" w:rsidP="00CD319E">
      <w:pPr>
        <w:wordWrap/>
        <w:adjustRightInd w:val="0"/>
        <w:snapToGrid w:val="0"/>
        <w:spacing w:line="360" w:lineRule="auto"/>
        <w:rPr>
          <w:rFonts w:ascii="Book Antiqua" w:eastAsia="함초롬바탕" w:hAnsi="Book Antiqua" w:cs="Times New Roman"/>
          <w:sz w:val="24"/>
          <w:szCs w:val="24"/>
        </w:rPr>
      </w:pPr>
    </w:p>
    <w:p w14:paraId="4F7337A7" w14:textId="7BC82C25" w:rsidR="00DC115E" w:rsidRPr="00CD319E" w:rsidRDefault="00DC115E"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 xml:space="preserve">Stent </w:t>
      </w:r>
      <w:r w:rsidR="000522F2" w:rsidRPr="00CD319E">
        <w:rPr>
          <w:rFonts w:ascii="Book Antiqua" w:eastAsia="함초롬바탕" w:hAnsi="Book Antiqua" w:cs="Times New Roman"/>
          <w:b/>
          <w:i/>
          <w:sz w:val="24"/>
          <w:szCs w:val="24"/>
        </w:rPr>
        <w:t>c</w:t>
      </w:r>
      <w:r w:rsidRPr="00CD319E">
        <w:rPr>
          <w:rFonts w:ascii="Book Antiqua" w:eastAsia="함초롬바탕" w:hAnsi="Book Antiqua" w:cs="Times New Roman"/>
          <w:b/>
          <w:i/>
          <w:sz w:val="24"/>
          <w:szCs w:val="24"/>
        </w:rPr>
        <w:t xml:space="preserve">haracteristics </w:t>
      </w:r>
    </w:p>
    <w:p w14:paraId="06717757" w14:textId="4D53EAE5" w:rsidR="007E2F5D" w:rsidRPr="00CD319E" w:rsidRDefault="002536ED"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T</w:t>
      </w:r>
      <w:r w:rsidR="00DC115E" w:rsidRPr="00CD319E">
        <w:rPr>
          <w:rFonts w:ascii="Book Antiqua" w:eastAsia="함초롬바탕" w:hAnsi="Book Antiqua" w:cs="Times New Roman"/>
          <w:sz w:val="24"/>
          <w:szCs w:val="24"/>
        </w:rPr>
        <w:t xml:space="preserve">he stent </w:t>
      </w:r>
      <w:r w:rsidRPr="00CD319E">
        <w:rPr>
          <w:rFonts w:ascii="Book Antiqua" w:eastAsia="함초롬바탕" w:hAnsi="Book Antiqua" w:cs="Times New Roman"/>
          <w:sz w:val="24"/>
          <w:szCs w:val="24"/>
        </w:rPr>
        <w:t xml:space="preserve">(M. I. Tech, Seoul, </w:t>
      </w:r>
      <w:r w:rsidR="00AF6448">
        <w:rPr>
          <w:rFonts w:ascii="Book Antiqua" w:eastAsia="함초롬바탕" w:hAnsi="Book Antiqua" w:cs="Times New Roman"/>
          <w:sz w:val="24"/>
          <w:szCs w:val="24"/>
        </w:rPr>
        <w:t xml:space="preserve">South </w:t>
      </w:r>
      <w:r w:rsidRPr="00CD319E">
        <w:rPr>
          <w:rFonts w:ascii="Book Antiqua" w:eastAsia="함초롬바탕" w:hAnsi="Book Antiqua" w:cs="Times New Roman"/>
          <w:sz w:val="24"/>
          <w:szCs w:val="24"/>
        </w:rPr>
        <w:t xml:space="preserve">Korea) </w:t>
      </w:r>
      <w:r w:rsidR="00DC115E" w:rsidRPr="00CD319E">
        <w:rPr>
          <w:rFonts w:ascii="Book Antiqua" w:eastAsia="함초롬바탕" w:hAnsi="Book Antiqua" w:cs="Times New Roman"/>
          <w:sz w:val="24"/>
          <w:szCs w:val="24"/>
        </w:rPr>
        <w:t xml:space="preserve">diameters </w:t>
      </w:r>
      <w:r w:rsidR="0062266E" w:rsidRPr="00CD319E">
        <w:rPr>
          <w:rFonts w:ascii="Book Antiqua" w:eastAsia="함초롬바탕" w:hAnsi="Book Antiqua" w:cs="Times New Roman"/>
          <w:sz w:val="24"/>
          <w:szCs w:val="24"/>
        </w:rPr>
        <w:t xml:space="preserve">ranged from </w:t>
      </w:r>
      <w:r w:rsidR="00DC115E" w:rsidRPr="00CD319E">
        <w:rPr>
          <w:rFonts w:ascii="Book Antiqua" w:eastAsia="함초롬바탕" w:hAnsi="Book Antiqua" w:cs="Times New Roman"/>
          <w:sz w:val="24"/>
          <w:szCs w:val="24"/>
        </w:rPr>
        <w:t>18</w:t>
      </w:r>
      <w:r w:rsidR="00D35B5A" w:rsidRPr="00CD319E">
        <w:rPr>
          <w:rFonts w:ascii="Book Antiqua" w:eastAsia="함초롬바탕" w:hAnsi="Book Antiqua" w:cs="Times New Roman"/>
          <w:sz w:val="24"/>
          <w:szCs w:val="24"/>
        </w:rPr>
        <w:t>–</w:t>
      </w:r>
      <w:r w:rsidR="00DC115E" w:rsidRPr="00CD319E">
        <w:rPr>
          <w:rFonts w:ascii="Book Antiqua" w:eastAsia="함초롬바탕" w:hAnsi="Book Antiqua" w:cs="Times New Roman"/>
          <w:sz w:val="24"/>
          <w:szCs w:val="24"/>
        </w:rPr>
        <w:t>20 mm and were 70</w:t>
      </w:r>
      <w:r w:rsidR="00884894" w:rsidRPr="00CD319E">
        <w:rPr>
          <w:rFonts w:ascii="Book Antiqua" w:eastAsia="함초롬바탕" w:hAnsi="Book Antiqua" w:cs="Times New Roman"/>
          <w:sz w:val="24"/>
          <w:szCs w:val="24"/>
        </w:rPr>
        <w:t>-</w:t>
      </w:r>
      <w:r w:rsidR="00DC115E" w:rsidRPr="00CD319E">
        <w:rPr>
          <w:rFonts w:ascii="Book Antiqua" w:eastAsia="함초롬바탕" w:hAnsi="Book Antiqua" w:cs="Times New Roman"/>
          <w:sz w:val="24"/>
          <w:szCs w:val="24"/>
        </w:rPr>
        <w:t>, 90</w:t>
      </w:r>
      <w:r w:rsidR="00884894" w:rsidRPr="00CD319E">
        <w:rPr>
          <w:rFonts w:ascii="Book Antiqua" w:eastAsia="함초롬바탕" w:hAnsi="Book Antiqua" w:cs="Times New Roman"/>
          <w:sz w:val="24"/>
          <w:szCs w:val="24"/>
        </w:rPr>
        <w:t>-</w:t>
      </w:r>
      <w:r w:rsidR="00DC115E" w:rsidRPr="00CD319E">
        <w:rPr>
          <w:rFonts w:ascii="Book Antiqua" w:eastAsia="함초롬바탕" w:hAnsi="Book Antiqua" w:cs="Times New Roman"/>
          <w:sz w:val="24"/>
          <w:szCs w:val="24"/>
        </w:rPr>
        <w:t>, and 110</w:t>
      </w:r>
      <w:r w:rsidR="00D35B5A" w:rsidRPr="00CD319E">
        <w:rPr>
          <w:rFonts w:ascii="Book Antiqua" w:eastAsia="함초롬바탕" w:hAnsi="Book Antiqua" w:cs="Times New Roman"/>
          <w:sz w:val="24"/>
          <w:szCs w:val="24"/>
        </w:rPr>
        <w:t>-</w:t>
      </w:r>
      <w:r w:rsidR="00DC115E" w:rsidRPr="00CD319E">
        <w:rPr>
          <w:rFonts w:ascii="Book Antiqua" w:eastAsia="함초롬바탕" w:hAnsi="Book Antiqua" w:cs="Times New Roman"/>
          <w:sz w:val="24"/>
          <w:szCs w:val="24"/>
        </w:rPr>
        <w:t>mm long. All SEMS</w:t>
      </w:r>
      <w:r w:rsidR="00F54012" w:rsidRPr="00CD319E">
        <w:rPr>
          <w:rFonts w:ascii="Book Antiqua" w:eastAsia="함초롬바탕" w:hAnsi="Book Antiqua" w:cs="Times New Roman"/>
          <w:sz w:val="24"/>
          <w:szCs w:val="24"/>
        </w:rPr>
        <w:t>s</w:t>
      </w:r>
      <w:r w:rsidR="00DC115E" w:rsidRPr="00CD319E">
        <w:rPr>
          <w:rFonts w:ascii="Book Antiqua" w:eastAsia="함초롬바탕" w:hAnsi="Book Antiqua" w:cs="Times New Roman"/>
          <w:sz w:val="24"/>
          <w:szCs w:val="24"/>
        </w:rPr>
        <w:t xml:space="preserve"> used were partially covered; their central body portion was covered with a silicone membrane and the flared portions of both ends were bare. The length of the stent was determined by the endoscopist based on the appearance of gastrojejunostomy anastomo</w:t>
      </w:r>
      <w:r w:rsidR="0017207C" w:rsidRPr="00CD319E">
        <w:rPr>
          <w:rFonts w:ascii="Book Antiqua" w:eastAsia="함초롬바탕" w:hAnsi="Book Antiqua" w:cs="Times New Roman"/>
          <w:sz w:val="24"/>
          <w:szCs w:val="24"/>
        </w:rPr>
        <w:t>tic</w:t>
      </w:r>
      <w:r w:rsidR="00D93059" w:rsidRPr="00CD319E">
        <w:rPr>
          <w:rFonts w:ascii="Book Antiqua" w:eastAsia="함초롬바탕" w:hAnsi="Book Antiqua" w:cs="Times New Roman"/>
          <w:sz w:val="24"/>
          <w:szCs w:val="24"/>
        </w:rPr>
        <w:t xml:space="preserve"> site</w:t>
      </w:r>
      <w:r w:rsidR="00DC115E" w:rsidRPr="00CD319E">
        <w:rPr>
          <w:rFonts w:ascii="Book Antiqua" w:eastAsia="함초롬바탕" w:hAnsi="Book Antiqua" w:cs="Times New Roman"/>
          <w:sz w:val="24"/>
          <w:szCs w:val="24"/>
        </w:rPr>
        <w:t xml:space="preserve"> and </w:t>
      </w:r>
      <w:r w:rsidR="004154D7" w:rsidRPr="00CD319E">
        <w:rPr>
          <w:rFonts w:ascii="Book Antiqua" w:eastAsia="함초롬바탕" w:hAnsi="Book Antiqua" w:cs="Times New Roman"/>
          <w:sz w:val="24"/>
          <w:szCs w:val="24"/>
        </w:rPr>
        <w:t xml:space="preserve">the </w:t>
      </w:r>
      <w:r w:rsidR="00DC115E" w:rsidRPr="00CD319E">
        <w:rPr>
          <w:rFonts w:ascii="Book Antiqua" w:eastAsia="함초롬바탕" w:hAnsi="Book Antiqua" w:cs="Times New Roman"/>
          <w:sz w:val="24"/>
          <w:szCs w:val="24"/>
        </w:rPr>
        <w:t>efferent loop.</w:t>
      </w:r>
    </w:p>
    <w:p w14:paraId="265705B7" w14:textId="77777777" w:rsidR="00DC115E" w:rsidRPr="00CD319E" w:rsidRDefault="00DC115E" w:rsidP="00CD319E">
      <w:pPr>
        <w:wordWrap/>
        <w:adjustRightInd w:val="0"/>
        <w:snapToGrid w:val="0"/>
        <w:spacing w:line="360" w:lineRule="auto"/>
        <w:rPr>
          <w:rFonts w:ascii="Book Antiqua" w:eastAsia="함초롬바탕" w:hAnsi="Book Antiqua" w:cs="Times New Roman"/>
          <w:sz w:val="24"/>
          <w:szCs w:val="24"/>
        </w:rPr>
      </w:pPr>
    </w:p>
    <w:p w14:paraId="59EBDD45" w14:textId="5A476B2E" w:rsidR="00DC115E" w:rsidRPr="00CD319E" w:rsidRDefault="00F655AD"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Stent placement</w:t>
      </w:r>
    </w:p>
    <w:p w14:paraId="7FF711ED" w14:textId="3F5679A0" w:rsidR="007E2F5D" w:rsidRPr="00CD319E" w:rsidRDefault="00F655AD"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Endosco</w:t>
      </w:r>
      <w:r w:rsidR="00DC115E" w:rsidRPr="00CD319E">
        <w:rPr>
          <w:rFonts w:ascii="Book Antiqua" w:eastAsia="함초롬바탕" w:hAnsi="Book Antiqua" w:cs="Times New Roman"/>
          <w:sz w:val="24"/>
          <w:szCs w:val="24"/>
        </w:rPr>
        <w:t xml:space="preserve">pic </w:t>
      </w:r>
      <w:r w:rsidRPr="00CD319E">
        <w:rPr>
          <w:rFonts w:ascii="Book Antiqua" w:eastAsia="함초롬바탕" w:hAnsi="Book Antiqua" w:cs="Times New Roman"/>
          <w:sz w:val="24"/>
          <w:szCs w:val="24"/>
        </w:rPr>
        <w:t>stent deployment</w:t>
      </w:r>
      <w:r w:rsidR="00DC115E" w:rsidRPr="00CD319E">
        <w:rPr>
          <w:rFonts w:ascii="Book Antiqua" w:eastAsia="함초롬바탕" w:hAnsi="Book Antiqua" w:cs="Times New Roman"/>
          <w:sz w:val="24"/>
          <w:szCs w:val="24"/>
        </w:rPr>
        <w:t xml:space="preserve"> </w:t>
      </w:r>
      <w:r w:rsidR="0053043F" w:rsidRPr="00CD319E">
        <w:rPr>
          <w:rFonts w:ascii="Book Antiqua" w:eastAsia="함초롬바탕" w:hAnsi="Book Antiqua" w:cs="Times New Roman"/>
          <w:sz w:val="24"/>
          <w:szCs w:val="24"/>
        </w:rPr>
        <w:t xml:space="preserve">was </w:t>
      </w:r>
      <w:r w:rsidR="00DC115E" w:rsidRPr="00CD319E">
        <w:rPr>
          <w:rFonts w:ascii="Book Antiqua" w:eastAsia="함초롬바탕" w:hAnsi="Book Antiqua" w:cs="Times New Roman"/>
          <w:sz w:val="24"/>
          <w:szCs w:val="24"/>
        </w:rPr>
        <w:t xml:space="preserve">performed using a GIF-2TQ260M endoscope (Olympus Optical Co., Ltd, Tokyo, Japan). An experienced endoscopist performed stent placement </w:t>
      </w:r>
      <w:r w:rsidR="0053043F" w:rsidRPr="00CD319E">
        <w:rPr>
          <w:rFonts w:ascii="Book Antiqua" w:eastAsia="함초롬바탕" w:hAnsi="Book Antiqua" w:cs="Times New Roman"/>
          <w:sz w:val="24"/>
          <w:szCs w:val="24"/>
        </w:rPr>
        <w:t xml:space="preserve">following </w:t>
      </w:r>
      <w:r w:rsidR="00DC115E" w:rsidRPr="00CD319E">
        <w:rPr>
          <w:rFonts w:ascii="Book Antiqua" w:eastAsia="함초롬바탕" w:hAnsi="Book Antiqua" w:cs="Times New Roman"/>
          <w:sz w:val="24"/>
          <w:szCs w:val="24"/>
        </w:rPr>
        <w:t>a combined fluorosc</w:t>
      </w:r>
      <w:r w:rsidR="00AF6448">
        <w:rPr>
          <w:rFonts w:ascii="Book Antiqua" w:eastAsia="함초롬바탕" w:hAnsi="Book Antiqua" w:cs="Times New Roman"/>
          <w:sz w:val="24"/>
          <w:szCs w:val="24"/>
        </w:rPr>
        <w:t>opic and endoscopic method (Figure</w:t>
      </w:r>
      <w:r w:rsidR="00DC115E" w:rsidRPr="00CD319E">
        <w:rPr>
          <w:rFonts w:ascii="Book Antiqua" w:eastAsia="함초롬바탕" w:hAnsi="Book Antiqua" w:cs="Times New Roman"/>
          <w:sz w:val="24"/>
          <w:szCs w:val="24"/>
        </w:rPr>
        <w:t xml:space="preserve"> 2). </w:t>
      </w:r>
      <w:r w:rsidR="009C4254" w:rsidRPr="00CD319E">
        <w:rPr>
          <w:rFonts w:ascii="Book Antiqua" w:eastAsia="함초롬바탕" w:hAnsi="Book Antiqua" w:cs="Times New Roman"/>
          <w:sz w:val="24"/>
          <w:szCs w:val="24"/>
        </w:rPr>
        <w:t>S</w:t>
      </w:r>
      <w:r w:rsidR="00DC115E" w:rsidRPr="00CD319E">
        <w:rPr>
          <w:rFonts w:ascii="Book Antiqua" w:eastAsia="함초롬바탕" w:hAnsi="Book Antiqua" w:cs="Times New Roman"/>
          <w:sz w:val="24"/>
          <w:szCs w:val="24"/>
        </w:rPr>
        <w:t xml:space="preserve">tent placement was performed according to the </w:t>
      </w:r>
      <w:r w:rsidR="009C4254" w:rsidRPr="00CD319E">
        <w:rPr>
          <w:rFonts w:ascii="Book Antiqua" w:eastAsia="함초롬바탕" w:hAnsi="Book Antiqua" w:cs="Times New Roman"/>
          <w:sz w:val="24"/>
          <w:szCs w:val="24"/>
        </w:rPr>
        <w:t xml:space="preserve">procedural details </w:t>
      </w:r>
      <w:r w:rsidR="00DC115E" w:rsidRPr="00CD319E">
        <w:rPr>
          <w:rFonts w:ascii="Book Antiqua" w:eastAsia="함초롬바탕" w:hAnsi="Book Antiqua" w:cs="Times New Roman"/>
          <w:sz w:val="24"/>
          <w:szCs w:val="24"/>
        </w:rPr>
        <w:t>described previously</w:t>
      </w:r>
      <w:r w:rsidR="00162977" w:rsidRPr="00CD319E">
        <w:rPr>
          <w:rFonts w:ascii="Book Antiqua" w:eastAsia="함초롬바탕" w:hAnsi="Book Antiqua" w:cs="Times New Roman"/>
          <w:sz w:val="24"/>
          <w:szCs w:val="24"/>
          <w:vertAlign w:val="superscript"/>
        </w:rPr>
        <w:t>[2</w:t>
      </w:r>
      <w:r w:rsidR="00E953B6" w:rsidRPr="00CD319E">
        <w:rPr>
          <w:rFonts w:ascii="Book Antiqua" w:eastAsia="함초롬바탕" w:hAnsi="Book Antiqua" w:cs="Times New Roman"/>
          <w:sz w:val="24"/>
          <w:szCs w:val="24"/>
          <w:vertAlign w:val="superscript"/>
        </w:rPr>
        <w:t>3</w:t>
      </w:r>
      <w:r w:rsidR="00162977" w:rsidRPr="00CD319E">
        <w:rPr>
          <w:rFonts w:ascii="Book Antiqua" w:eastAsia="함초롬바탕" w:hAnsi="Book Antiqua" w:cs="Times New Roman"/>
          <w:sz w:val="24"/>
          <w:szCs w:val="24"/>
          <w:vertAlign w:val="superscript"/>
        </w:rPr>
        <w:t>]</w:t>
      </w:r>
      <w:r w:rsidR="007278A9" w:rsidRPr="00CD319E">
        <w:rPr>
          <w:rFonts w:ascii="Book Antiqua" w:eastAsia="함초롬바탕" w:hAnsi="Book Antiqua" w:cs="Times New Roman"/>
          <w:sz w:val="24"/>
          <w:szCs w:val="24"/>
        </w:rPr>
        <w:t>.</w:t>
      </w:r>
      <w:r w:rsidR="00162977" w:rsidRPr="00CD319E">
        <w:rPr>
          <w:rFonts w:ascii="Book Antiqua" w:eastAsia="함초롬바탕" w:hAnsi="Book Antiqua" w:cs="Times New Roman"/>
          <w:sz w:val="24"/>
          <w:szCs w:val="24"/>
        </w:rPr>
        <w:t xml:space="preserve"> </w:t>
      </w:r>
      <w:r w:rsidR="00DC115E" w:rsidRPr="00CD319E">
        <w:rPr>
          <w:rFonts w:ascii="Book Antiqua" w:eastAsia="함초롬바탕" w:hAnsi="Book Antiqua" w:cs="Times New Roman"/>
          <w:sz w:val="24"/>
          <w:szCs w:val="24"/>
        </w:rPr>
        <w:t>All procedures were performed under standard conscious sedation using propofol and/or midazolam. Patient</w:t>
      </w:r>
      <w:r w:rsidR="007256B1" w:rsidRPr="00CD319E">
        <w:rPr>
          <w:rFonts w:ascii="Book Antiqua" w:eastAsia="함초롬바탕" w:hAnsi="Book Antiqua" w:cs="Times New Roman"/>
          <w:sz w:val="24"/>
          <w:szCs w:val="24"/>
        </w:rPr>
        <w:t>s</w:t>
      </w:r>
      <w:r w:rsidR="00DC115E" w:rsidRPr="00CD319E">
        <w:rPr>
          <w:rFonts w:ascii="Book Antiqua" w:eastAsia="함초롬바탕" w:hAnsi="Book Antiqua" w:cs="Times New Roman"/>
          <w:sz w:val="24"/>
          <w:szCs w:val="24"/>
        </w:rPr>
        <w:t xml:space="preserve"> </w:t>
      </w:r>
      <w:r w:rsidR="007256B1" w:rsidRPr="00CD319E">
        <w:rPr>
          <w:rFonts w:ascii="Book Antiqua" w:eastAsia="함초롬바탕" w:hAnsi="Book Antiqua" w:cs="Times New Roman"/>
          <w:sz w:val="24"/>
          <w:szCs w:val="24"/>
        </w:rPr>
        <w:t xml:space="preserve">were </w:t>
      </w:r>
      <w:r w:rsidR="00DC115E" w:rsidRPr="00CD319E">
        <w:rPr>
          <w:rFonts w:ascii="Book Antiqua" w:eastAsia="함초롬바탕" w:hAnsi="Book Antiqua" w:cs="Times New Roman"/>
          <w:sz w:val="24"/>
          <w:szCs w:val="24"/>
        </w:rPr>
        <w:t>maintained in either the left decubitus or prone position</w:t>
      </w:r>
      <w:r w:rsidR="007256B1" w:rsidRPr="00CD319E">
        <w:rPr>
          <w:rFonts w:ascii="Book Antiqua" w:eastAsia="함초롬바탕" w:hAnsi="Book Antiqua" w:cs="Times New Roman"/>
          <w:sz w:val="24"/>
          <w:szCs w:val="24"/>
        </w:rPr>
        <w:t xml:space="preserve"> during stent placement</w:t>
      </w:r>
      <w:r w:rsidR="00DC115E" w:rsidRPr="00CD319E">
        <w:rPr>
          <w:rFonts w:ascii="Book Antiqua" w:eastAsia="함초롬바탕" w:hAnsi="Book Antiqua" w:cs="Times New Roman"/>
          <w:sz w:val="24"/>
          <w:szCs w:val="24"/>
        </w:rPr>
        <w:t>.</w:t>
      </w:r>
    </w:p>
    <w:p w14:paraId="613FC293" w14:textId="77777777" w:rsidR="00DC115E" w:rsidRPr="00CD319E" w:rsidRDefault="00DC115E" w:rsidP="00CD319E">
      <w:pPr>
        <w:wordWrap/>
        <w:adjustRightInd w:val="0"/>
        <w:snapToGrid w:val="0"/>
        <w:spacing w:line="360" w:lineRule="auto"/>
        <w:rPr>
          <w:rFonts w:ascii="Book Antiqua" w:eastAsia="함초롬바탕" w:hAnsi="Book Antiqua" w:cs="Times New Roman"/>
          <w:sz w:val="24"/>
          <w:szCs w:val="24"/>
        </w:rPr>
      </w:pPr>
    </w:p>
    <w:p w14:paraId="01558F4C" w14:textId="77777777" w:rsidR="00DC115E" w:rsidRPr="00CD319E" w:rsidRDefault="00DC115E"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lastRenderedPageBreak/>
        <w:t>Definitions</w:t>
      </w:r>
    </w:p>
    <w:p w14:paraId="27CB5B44" w14:textId="48D67520" w:rsidR="007E2F5D" w:rsidRPr="00CD319E" w:rsidRDefault="00DC115E"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 xml:space="preserve">We defined technical success of stent placement as </w:t>
      </w:r>
      <w:r w:rsidR="006007E8" w:rsidRPr="00CD319E">
        <w:rPr>
          <w:rFonts w:ascii="Book Antiqua" w:eastAsia="함초롬바탕" w:hAnsi="Book Antiqua" w:cs="Times New Roman"/>
          <w:sz w:val="24"/>
          <w:szCs w:val="24"/>
        </w:rPr>
        <w:t xml:space="preserve">the </w:t>
      </w:r>
      <w:r w:rsidRPr="00CD319E">
        <w:rPr>
          <w:rFonts w:ascii="Book Antiqua" w:eastAsia="함초롬바탕" w:hAnsi="Book Antiqua" w:cs="Times New Roman"/>
          <w:sz w:val="24"/>
          <w:szCs w:val="24"/>
        </w:rPr>
        <w:t xml:space="preserve">adequate deployment of </w:t>
      </w:r>
      <w:r w:rsidR="00C3394C" w:rsidRPr="00CD319E">
        <w:rPr>
          <w:rFonts w:ascii="Book Antiqua" w:eastAsia="함초롬바탕" w:hAnsi="Book Antiqua" w:cs="Times New Roman"/>
          <w:sz w:val="24"/>
          <w:szCs w:val="24"/>
        </w:rPr>
        <w:t xml:space="preserve">the </w:t>
      </w:r>
      <w:r w:rsidRPr="00CD319E">
        <w:rPr>
          <w:rFonts w:ascii="Book Antiqua" w:eastAsia="함초롬바탕" w:hAnsi="Book Antiqua" w:cs="Times New Roman"/>
          <w:sz w:val="24"/>
          <w:szCs w:val="24"/>
        </w:rPr>
        <w:t>stent at the anastomo</w:t>
      </w:r>
      <w:r w:rsidR="00C3394C" w:rsidRPr="00CD319E">
        <w:rPr>
          <w:rFonts w:ascii="Book Antiqua" w:eastAsia="함초롬바탕" w:hAnsi="Book Antiqua" w:cs="Times New Roman"/>
          <w:sz w:val="24"/>
          <w:szCs w:val="24"/>
        </w:rPr>
        <w:t>sis</w:t>
      </w:r>
      <w:r w:rsidRPr="00CD319E">
        <w:rPr>
          <w:rFonts w:ascii="Book Antiqua" w:eastAsia="함초롬바탕" w:hAnsi="Book Antiqua" w:cs="Times New Roman"/>
          <w:sz w:val="24"/>
          <w:szCs w:val="24"/>
        </w:rPr>
        <w:t xml:space="preserve"> site. </w:t>
      </w:r>
      <w:r w:rsidR="00E8400D" w:rsidRPr="00CD319E">
        <w:rPr>
          <w:rFonts w:ascii="Book Antiqua" w:eastAsia="함초롬바탕" w:hAnsi="Book Antiqua" w:cs="Times New Roman"/>
          <w:sz w:val="24"/>
          <w:szCs w:val="24"/>
        </w:rPr>
        <w:t>S</w:t>
      </w:r>
      <w:r w:rsidRPr="00CD319E">
        <w:rPr>
          <w:rFonts w:ascii="Book Antiqua" w:eastAsia="함초롬바탕" w:hAnsi="Book Antiqua" w:cs="Times New Roman"/>
          <w:sz w:val="24"/>
          <w:szCs w:val="24"/>
        </w:rPr>
        <w:t>atisfactory relief of gastric stasis at 14 d was defined as clinical success, after which resumption of oral intake was possible. Early symptom improvement was defined as oral intake resumption within 2 d following stent placement.</w:t>
      </w:r>
    </w:p>
    <w:p w14:paraId="1DE1FEDE" w14:textId="726690BD" w:rsidR="00DC115E" w:rsidRPr="00CD319E" w:rsidRDefault="00DC115E" w:rsidP="00CD319E">
      <w:pPr>
        <w:wordWrap/>
        <w:adjustRightInd w:val="0"/>
        <w:snapToGrid w:val="0"/>
        <w:spacing w:line="360" w:lineRule="auto"/>
        <w:rPr>
          <w:rFonts w:ascii="Book Antiqua" w:eastAsia="함초롬바탕" w:hAnsi="Book Antiqua" w:cs="Times New Roman"/>
          <w:sz w:val="24"/>
          <w:szCs w:val="24"/>
        </w:rPr>
      </w:pPr>
    </w:p>
    <w:p w14:paraId="56CC26C2" w14:textId="77777777" w:rsidR="00DC115E" w:rsidRPr="00CD319E" w:rsidRDefault="00DC115E"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Patient follow-up</w:t>
      </w:r>
    </w:p>
    <w:p w14:paraId="63CBA1E3" w14:textId="10897A1B" w:rsidR="00DC115E" w:rsidRPr="00CD319E" w:rsidRDefault="00DC115E" w:rsidP="00CD319E">
      <w:pPr>
        <w:wordWrap/>
        <w:adjustRightInd w:val="0"/>
        <w:snapToGrid w:val="0"/>
        <w:spacing w:line="360" w:lineRule="auto"/>
        <w:rPr>
          <w:rFonts w:ascii="Book Antiqua" w:eastAsia="함초롬바탕" w:hAnsi="Book Antiqua" w:cs="Times New Roman"/>
          <w:sz w:val="24"/>
          <w:szCs w:val="24"/>
        </w:rPr>
      </w:pPr>
      <w:r w:rsidRPr="00AF6448">
        <w:rPr>
          <w:rFonts w:ascii="Book Antiqua" w:eastAsia="함초롬바탕" w:hAnsi="Book Antiqua" w:cs="Times New Roman"/>
          <w:sz w:val="24"/>
          <w:szCs w:val="24"/>
        </w:rPr>
        <w:t xml:space="preserve">Patients were followed up until </w:t>
      </w:r>
      <w:r w:rsidR="0046177B" w:rsidRPr="00AF6448">
        <w:rPr>
          <w:rFonts w:ascii="Book Antiqua" w:eastAsia="함초롬바탕" w:hAnsi="Book Antiqua" w:cs="Times New Roman"/>
          <w:sz w:val="24"/>
          <w:szCs w:val="24"/>
        </w:rPr>
        <w:t xml:space="preserve">they were lost to </w:t>
      </w:r>
      <w:r w:rsidRPr="00AF6448">
        <w:rPr>
          <w:rFonts w:ascii="Book Antiqua" w:eastAsia="함초롬바탕" w:hAnsi="Book Antiqua" w:cs="Times New Roman"/>
          <w:sz w:val="24"/>
          <w:szCs w:val="24"/>
        </w:rPr>
        <w:t xml:space="preserve">follow-up or </w:t>
      </w:r>
      <w:r w:rsidR="0046177B" w:rsidRPr="00AF6448">
        <w:rPr>
          <w:rFonts w:ascii="Book Antiqua" w:eastAsia="함초롬바탕" w:hAnsi="Book Antiqua" w:cs="Times New Roman"/>
          <w:sz w:val="24"/>
          <w:szCs w:val="24"/>
        </w:rPr>
        <w:t>dead</w:t>
      </w:r>
      <w:r w:rsidRPr="00AF6448">
        <w:rPr>
          <w:rFonts w:ascii="Book Antiqua" w:eastAsia="함초롬바탕" w:hAnsi="Book Antiqua" w:cs="Times New Roman"/>
          <w:sz w:val="24"/>
          <w:szCs w:val="24"/>
        </w:rPr>
        <w:t>.</w:t>
      </w:r>
      <w:r w:rsidRPr="00CD319E">
        <w:rPr>
          <w:rFonts w:ascii="Book Antiqua" w:eastAsia="함초롬바탕" w:hAnsi="Book Antiqua" w:cs="Times New Roman"/>
          <w:sz w:val="24"/>
          <w:szCs w:val="24"/>
        </w:rPr>
        <w:t xml:space="preserve"> During follow-up, symptom improvement was evaluated </w:t>
      </w:r>
      <w:r w:rsidR="00E55827" w:rsidRPr="00CD319E">
        <w:rPr>
          <w:rFonts w:ascii="Book Antiqua" w:eastAsia="함초롬바탕" w:hAnsi="Book Antiqua" w:cs="Times New Roman"/>
          <w:sz w:val="24"/>
          <w:szCs w:val="24"/>
        </w:rPr>
        <w:t xml:space="preserve">by </w:t>
      </w:r>
      <w:r w:rsidRPr="00CD319E">
        <w:rPr>
          <w:rFonts w:ascii="Book Antiqua" w:eastAsia="함초롬바탕" w:hAnsi="Book Antiqua" w:cs="Times New Roman"/>
          <w:sz w:val="24"/>
          <w:szCs w:val="24"/>
        </w:rPr>
        <w:t xml:space="preserve">gastroscopy, interviews with patients, and abdominal radiographic examination. Patient symptoms and obstructive signs were monitored and used to </w:t>
      </w:r>
      <w:r w:rsidR="001C7EE0" w:rsidRPr="00CD319E">
        <w:rPr>
          <w:rFonts w:ascii="Book Antiqua" w:eastAsia="함초롬바탕" w:hAnsi="Book Antiqua" w:cs="Times New Roman"/>
          <w:sz w:val="24"/>
          <w:szCs w:val="24"/>
        </w:rPr>
        <w:t xml:space="preserve">identify </w:t>
      </w:r>
      <w:r w:rsidRPr="00CD319E">
        <w:rPr>
          <w:rFonts w:ascii="Book Antiqua" w:eastAsia="함초롬바탕" w:hAnsi="Book Antiqua" w:cs="Times New Roman"/>
          <w:sz w:val="24"/>
          <w:szCs w:val="24"/>
        </w:rPr>
        <w:t xml:space="preserve">stent failure. When stent failure was suspected, endoscopic assessment and abdominal radiography were performed to evaluate patency. </w:t>
      </w:r>
      <w:r w:rsidR="00715891" w:rsidRPr="00CD319E">
        <w:rPr>
          <w:rFonts w:ascii="Book Antiqua" w:eastAsia="함초롬바탕" w:hAnsi="Book Antiqua" w:cs="Times New Roman"/>
          <w:sz w:val="24"/>
          <w:szCs w:val="24"/>
        </w:rPr>
        <w:t>D</w:t>
      </w:r>
      <w:r w:rsidRPr="00CD319E">
        <w:rPr>
          <w:rFonts w:ascii="Book Antiqua" w:eastAsia="함초롬바탕" w:hAnsi="Book Antiqua" w:cs="Times New Roman"/>
          <w:sz w:val="24"/>
          <w:szCs w:val="24"/>
        </w:rPr>
        <w:t>ata were acquired from endoscopic findings, radiologic reports, and clinical records.</w:t>
      </w:r>
    </w:p>
    <w:p w14:paraId="7A26587D" w14:textId="77777777" w:rsidR="00DC115E" w:rsidRPr="00CD319E" w:rsidRDefault="00DC115E" w:rsidP="00CD319E">
      <w:pPr>
        <w:wordWrap/>
        <w:adjustRightInd w:val="0"/>
        <w:snapToGrid w:val="0"/>
        <w:spacing w:line="360" w:lineRule="auto"/>
        <w:rPr>
          <w:rFonts w:ascii="Book Antiqua" w:eastAsia="함초롬바탕" w:hAnsi="Book Antiqua" w:cs="Times New Roman"/>
          <w:sz w:val="24"/>
          <w:szCs w:val="24"/>
        </w:rPr>
      </w:pPr>
    </w:p>
    <w:p w14:paraId="3F7905E9" w14:textId="7ABD13FD" w:rsidR="007E2F5D" w:rsidRPr="00CD319E" w:rsidRDefault="007E2F5D"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 xml:space="preserve">Statistical </w:t>
      </w:r>
      <w:r w:rsidR="00F34FC3" w:rsidRPr="00CD319E">
        <w:rPr>
          <w:rFonts w:ascii="Book Antiqua" w:eastAsia="함초롬바탕" w:hAnsi="Book Antiqua" w:cs="Times New Roman"/>
          <w:b/>
          <w:i/>
          <w:sz w:val="24"/>
          <w:szCs w:val="24"/>
        </w:rPr>
        <w:t>a</w:t>
      </w:r>
      <w:r w:rsidR="00727E59">
        <w:rPr>
          <w:rFonts w:ascii="Book Antiqua" w:eastAsia="함초롬바탕" w:hAnsi="Book Antiqua" w:cs="Times New Roman"/>
          <w:b/>
          <w:i/>
          <w:sz w:val="24"/>
          <w:szCs w:val="24"/>
        </w:rPr>
        <w:t>nalysi</w:t>
      </w:r>
      <w:r w:rsidRPr="00CD319E">
        <w:rPr>
          <w:rFonts w:ascii="Book Antiqua" w:eastAsia="함초롬바탕" w:hAnsi="Book Antiqua" w:cs="Times New Roman"/>
          <w:b/>
          <w:i/>
          <w:sz w:val="24"/>
          <w:szCs w:val="24"/>
        </w:rPr>
        <w:t>s</w:t>
      </w:r>
    </w:p>
    <w:p w14:paraId="5BAFC205" w14:textId="7D947855" w:rsidR="00DC115E" w:rsidRPr="00727E59" w:rsidRDefault="00DC115E"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 xml:space="preserve">Data are shown as mean, median, standard deviation, and percentages. </w:t>
      </w:r>
      <w:r w:rsidR="00542BF0" w:rsidRPr="00CD319E">
        <w:rPr>
          <w:rFonts w:ascii="Book Antiqua" w:eastAsia="함초롬바탕" w:hAnsi="Book Antiqua" w:cs="Times New Roman"/>
          <w:sz w:val="24"/>
          <w:szCs w:val="24"/>
        </w:rPr>
        <w:t>The s</w:t>
      </w:r>
      <w:r w:rsidR="00304CFF" w:rsidRPr="00CD319E">
        <w:rPr>
          <w:rFonts w:ascii="Book Antiqua" w:eastAsia="함초롬바탕" w:hAnsi="Book Antiqua" w:cs="Times New Roman"/>
          <w:sz w:val="24"/>
          <w:szCs w:val="24"/>
        </w:rPr>
        <w:t>tent maintenance period determined during follow-up</w:t>
      </w:r>
      <w:r w:rsidRPr="00CD319E">
        <w:rPr>
          <w:rFonts w:ascii="Book Antiqua" w:eastAsia="함초롬바탕" w:hAnsi="Book Antiqua" w:cs="Times New Roman"/>
          <w:sz w:val="24"/>
          <w:szCs w:val="24"/>
        </w:rPr>
        <w:t xml:space="preserve"> was assessed by Kaplan</w:t>
      </w:r>
      <w:r w:rsidR="00CD2421"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Meier analysis. Statistical analys</w:t>
      </w:r>
      <w:r w:rsidR="00542BF0" w:rsidRPr="00CD319E">
        <w:rPr>
          <w:rFonts w:ascii="Book Antiqua" w:eastAsia="함초롬바탕" w:hAnsi="Book Antiqua" w:cs="Times New Roman"/>
          <w:sz w:val="24"/>
          <w:szCs w:val="24"/>
        </w:rPr>
        <w:t>e</w:t>
      </w:r>
      <w:r w:rsidRPr="00CD319E">
        <w:rPr>
          <w:rFonts w:ascii="Book Antiqua" w:eastAsia="함초롬바탕" w:hAnsi="Book Antiqua" w:cs="Times New Roman"/>
          <w:sz w:val="24"/>
          <w:szCs w:val="24"/>
        </w:rPr>
        <w:t xml:space="preserve">s </w:t>
      </w:r>
      <w:r w:rsidR="00542BF0" w:rsidRPr="00CD319E">
        <w:rPr>
          <w:rFonts w:ascii="Book Antiqua" w:eastAsia="함초롬바탕" w:hAnsi="Book Antiqua" w:cs="Times New Roman"/>
          <w:sz w:val="24"/>
          <w:szCs w:val="24"/>
        </w:rPr>
        <w:t xml:space="preserve">were </w:t>
      </w:r>
      <w:r w:rsidRPr="00CD319E">
        <w:rPr>
          <w:rFonts w:ascii="Book Antiqua" w:eastAsia="함초롬바탕" w:hAnsi="Book Antiqua" w:cs="Times New Roman"/>
          <w:sz w:val="24"/>
          <w:szCs w:val="24"/>
        </w:rPr>
        <w:t xml:space="preserve">performed using IBM SPSS Statistics for Windows, Version 20.0 (IBM Corp., Armonk, NY, </w:t>
      </w:r>
      <w:r w:rsidR="00727E59">
        <w:rPr>
          <w:rFonts w:ascii="Book Antiqua" w:eastAsia="함초롬바탕" w:hAnsi="Book Antiqua" w:cs="Times New Roman"/>
          <w:sz w:val="24"/>
          <w:szCs w:val="24"/>
        </w:rPr>
        <w:t>United States</w:t>
      </w:r>
      <w:r w:rsidRPr="00CD319E">
        <w:rPr>
          <w:rFonts w:ascii="Book Antiqua" w:eastAsia="함초롬바탕" w:hAnsi="Book Antiqua" w:cs="Times New Roman"/>
          <w:sz w:val="24"/>
          <w:szCs w:val="24"/>
        </w:rPr>
        <w:t>).</w:t>
      </w:r>
    </w:p>
    <w:p w14:paraId="4F45A86C" w14:textId="77777777" w:rsidR="00521A15" w:rsidRPr="00CD319E" w:rsidRDefault="00521A15" w:rsidP="00CD319E">
      <w:pPr>
        <w:wordWrap/>
        <w:adjustRightInd w:val="0"/>
        <w:snapToGrid w:val="0"/>
        <w:spacing w:line="360" w:lineRule="auto"/>
        <w:rPr>
          <w:rFonts w:ascii="Book Antiqua" w:eastAsia="함초롬바탕" w:hAnsi="Book Antiqua" w:cs="Times New Roman"/>
          <w:b/>
          <w:sz w:val="24"/>
          <w:szCs w:val="24"/>
        </w:rPr>
      </w:pPr>
    </w:p>
    <w:p w14:paraId="60F63E30" w14:textId="50635CA5" w:rsidR="007E2F5D" w:rsidRPr="00CD319E" w:rsidRDefault="00C71559" w:rsidP="00CD319E">
      <w:pPr>
        <w:wordWrap/>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b/>
          <w:sz w:val="24"/>
          <w:szCs w:val="24"/>
        </w:rPr>
        <w:t>RESULTS</w:t>
      </w:r>
    </w:p>
    <w:p w14:paraId="1FEDD81F" w14:textId="13A7A111" w:rsidR="009E773E" w:rsidRPr="00CD319E" w:rsidRDefault="009E773E"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 xml:space="preserve">Patient population </w:t>
      </w:r>
    </w:p>
    <w:p w14:paraId="08E8A02E" w14:textId="1513BDED" w:rsidR="00930D64" w:rsidRPr="00CD319E" w:rsidRDefault="009E773E"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The mean patient age was 65.9</w:t>
      </w:r>
      <w:r w:rsidR="00434897"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w:t>
      </w:r>
      <w:r w:rsidR="00434897"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11.4 years (range 35</w:t>
      </w:r>
      <w:r w:rsidR="00434897"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82</w:t>
      </w:r>
      <w:r w:rsidR="00434897" w:rsidRPr="00CD319E">
        <w:rPr>
          <w:rFonts w:ascii="Book Antiqua" w:eastAsia="함초롬바탕" w:hAnsi="Book Antiqua" w:cs="Times New Roman"/>
          <w:sz w:val="24"/>
          <w:szCs w:val="24"/>
        </w:rPr>
        <w:t xml:space="preserve"> years</w:t>
      </w:r>
      <w:r w:rsidRPr="00CD319E">
        <w:rPr>
          <w:rFonts w:ascii="Book Antiqua" w:eastAsia="함초롬바탕" w:hAnsi="Book Antiqua" w:cs="Times New Roman"/>
          <w:sz w:val="24"/>
          <w:szCs w:val="24"/>
        </w:rPr>
        <w:t xml:space="preserve">) (Table 1). </w:t>
      </w:r>
      <w:r w:rsidR="00780540" w:rsidRPr="00CD319E">
        <w:rPr>
          <w:rFonts w:ascii="Book Antiqua" w:eastAsia="함초롬바탕" w:hAnsi="Book Antiqua" w:cs="Times New Roman"/>
          <w:sz w:val="24"/>
          <w:szCs w:val="24"/>
        </w:rPr>
        <w:t>G</w:t>
      </w:r>
      <w:r w:rsidRPr="00CD319E">
        <w:rPr>
          <w:rFonts w:ascii="Book Antiqua" w:eastAsia="함초롬바탕" w:hAnsi="Book Antiqua" w:cs="Times New Roman"/>
          <w:sz w:val="24"/>
          <w:szCs w:val="24"/>
        </w:rPr>
        <w:t>astroscopic examination presented no mechanical obstruction or stricture of the anastomotic site</w:t>
      </w:r>
      <w:r w:rsidR="00780540" w:rsidRPr="00CD319E">
        <w:rPr>
          <w:rFonts w:ascii="Book Antiqua" w:eastAsia="함초롬바탕" w:hAnsi="Book Antiqua" w:cs="Times New Roman"/>
          <w:sz w:val="24"/>
          <w:szCs w:val="24"/>
        </w:rPr>
        <w:t xml:space="preserve"> in any patient,</w:t>
      </w:r>
      <w:r w:rsidRPr="00CD319E">
        <w:rPr>
          <w:rFonts w:ascii="Book Antiqua" w:eastAsia="함초롬바탕" w:hAnsi="Book Antiqua" w:cs="Times New Roman"/>
          <w:sz w:val="24"/>
          <w:szCs w:val="24"/>
        </w:rPr>
        <w:t xml:space="preserve"> and the gastroscope could freely pass </w:t>
      </w:r>
      <w:r w:rsidR="00780540" w:rsidRPr="00CD319E">
        <w:rPr>
          <w:rFonts w:ascii="Book Antiqua" w:eastAsia="함초롬바탕" w:hAnsi="Book Antiqua" w:cs="Times New Roman"/>
          <w:sz w:val="24"/>
          <w:szCs w:val="24"/>
        </w:rPr>
        <w:t xml:space="preserve">through </w:t>
      </w:r>
      <w:r w:rsidRPr="00CD319E">
        <w:rPr>
          <w:rFonts w:ascii="Book Antiqua" w:eastAsia="함초롬바탕" w:hAnsi="Book Antiqua" w:cs="Times New Roman"/>
          <w:sz w:val="24"/>
          <w:szCs w:val="24"/>
        </w:rPr>
        <w:t xml:space="preserve">the gastroenteric anastomosis. </w:t>
      </w:r>
      <w:r w:rsidR="004D7BF9" w:rsidRPr="00CD319E">
        <w:rPr>
          <w:rFonts w:ascii="Book Antiqua" w:eastAsia="함초롬바탕" w:hAnsi="Book Antiqua" w:cs="Times New Roman"/>
          <w:sz w:val="24"/>
          <w:szCs w:val="24"/>
        </w:rPr>
        <w:t>T</w:t>
      </w:r>
      <w:r w:rsidRPr="00CD319E">
        <w:rPr>
          <w:rFonts w:ascii="Book Antiqua" w:eastAsia="함초롬바탕" w:hAnsi="Book Antiqua" w:cs="Times New Roman"/>
          <w:sz w:val="24"/>
          <w:szCs w:val="24"/>
        </w:rPr>
        <w:t>he UGI series showed contrast passage delay through the anastomosis, but no obvious mechanical obstruction, stricture, or leakage of anastomosis</w:t>
      </w:r>
      <w:r w:rsidR="004D7BF9" w:rsidRPr="00CD319E">
        <w:rPr>
          <w:rFonts w:ascii="Book Antiqua" w:eastAsia="함초롬바탕" w:hAnsi="Book Antiqua" w:cs="Times New Roman"/>
          <w:sz w:val="24"/>
          <w:szCs w:val="24"/>
        </w:rPr>
        <w:t xml:space="preserve"> was observed</w:t>
      </w:r>
      <w:r w:rsidRPr="00CD319E">
        <w:rPr>
          <w:rFonts w:ascii="Book Antiqua" w:eastAsia="함초롬바탕" w:hAnsi="Book Antiqua" w:cs="Times New Roman"/>
          <w:sz w:val="24"/>
          <w:szCs w:val="24"/>
        </w:rPr>
        <w:t xml:space="preserve">. </w:t>
      </w:r>
      <w:r w:rsidR="00B54C42" w:rsidRPr="00CD319E">
        <w:rPr>
          <w:rFonts w:ascii="Book Antiqua" w:eastAsia="함초롬바탕" w:hAnsi="Book Antiqua" w:cs="Times New Roman"/>
          <w:sz w:val="24"/>
          <w:szCs w:val="24"/>
        </w:rPr>
        <w:t xml:space="preserve">Baseline </w:t>
      </w:r>
      <w:r w:rsidR="00B74A72" w:rsidRPr="00CD319E">
        <w:rPr>
          <w:rFonts w:ascii="Book Antiqua" w:eastAsia="함초롬바탕" w:hAnsi="Book Antiqua" w:cs="Times New Roman"/>
          <w:sz w:val="24"/>
          <w:szCs w:val="24"/>
        </w:rPr>
        <w:t xml:space="preserve">gastric outlet obstruction scoring system </w:t>
      </w:r>
      <w:r w:rsidR="00B74A72" w:rsidRPr="00CD319E">
        <w:rPr>
          <w:rFonts w:ascii="Book Antiqua" w:eastAsia="함초롬바탕" w:hAnsi="Book Antiqua" w:cs="Times New Roman"/>
          <w:sz w:val="24"/>
          <w:szCs w:val="24"/>
        </w:rPr>
        <w:lastRenderedPageBreak/>
        <w:t>(</w:t>
      </w:r>
      <w:r w:rsidRPr="00CD319E">
        <w:rPr>
          <w:rFonts w:ascii="Book Antiqua" w:eastAsia="함초롬바탕" w:hAnsi="Book Antiqua" w:cs="Times New Roman"/>
          <w:sz w:val="24"/>
          <w:szCs w:val="24"/>
        </w:rPr>
        <w:t>GOOSS</w:t>
      </w:r>
      <w:r w:rsidR="00B74A72"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 xml:space="preserve">scores suggested that patients had adjusted their diet to compensate for </w:t>
      </w:r>
      <w:r w:rsidR="00E2587E" w:rsidRPr="00CD319E">
        <w:rPr>
          <w:rFonts w:ascii="Book Antiqua" w:eastAsia="함초롬바탕" w:hAnsi="Book Antiqua" w:cs="Times New Roman"/>
          <w:sz w:val="24"/>
          <w:szCs w:val="24"/>
        </w:rPr>
        <w:t>DGE</w:t>
      </w:r>
      <w:r w:rsidRPr="00CD319E">
        <w:rPr>
          <w:rFonts w:ascii="Book Antiqua" w:eastAsia="함초롬바탕" w:hAnsi="Book Antiqua" w:cs="Times New Roman"/>
          <w:sz w:val="24"/>
          <w:szCs w:val="24"/>
        </w:rPr>
        <w:t xml:space="preserve"> (Table 2). </w:t>
      </w:r>
    </w:p>
    <w:p w14:paraId="3F250DFA" w14:textId="2D0E4E9C" w:rsidR="009E773E" w:rsidRPr="00CD319E" w:rsidRDefault="009E773E" w:rsidP="00CD319E">
      <w:pPr>
        <w:wordWrap/>
        <w:adjustRightInd w:val="0"/>
        <w:snapToGrid w:val="0"/>
        <w:spacing w:line="360" w:lineRule="auto"/>
        <w:rPr>
          <w:rFonts w:ascii="Book Antiqua" w:eastAsia="함초롬바탕" w:hAnsi="Book Antiqua" w:cs="Times New Roman"/>
          <w:sz w:val="24"/>
          <w:szCs w:val="24"/>
        </w:rPr>
      </w:pPr>
    </w:p>
    <w:p w14:paraId="5E3A3CE8" w14:textId="77777777" w:rsidR="009E773E" w:rsidRPr="00CD319E" w:rsidRDefault="009E773E"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Procedural details</w:t>
      </w:r>
    </w:p>
    <w:p w14:paraId="7B3F86F7" w14:textId="3FAF0DF4" w:rsidR="009E773E" w:rsidRPr="00CD319E" w:rsidRDefault="009E773E"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 xml:space="preserve">A total of 20 patients underwent stent placement for </w:t>
      </w:r>
      <w:r w:rsidR="00E2587E" w:rsidRPr="00CD319E">
        <w:rPr>
          <w:rFonts w:ascii="Book Antiqua" w:eastAsia="함초롬바탕" w:hAnsi="Book Antiqua" w:cs="Times New Roman"/>
          <w:sz w:val="24"/>
          <w:szCs w:val="24"/>
        </w:rPr>
        <w:t>DGE</w:t>
      </w:r>
      <w:r w:rsidRPr="00CD319E">
        <w:rPr>
          <w:rFonts w:ascii="Book Antiqua" w:eastAsia="함초롬바탕" w:hAnsi="Book Antiqua" w:cs="Times New Roman"/>
          <w:sz w:val="24"/>
          <w:szCs w:val="24"/>
        </w:rPr>
        <w:t xml:space="preserve"> after </w:t>
      </w:r>
      <w:r w:rsidR="0093798F" w:rsidRPr="00CD319E">
        <w:rPr>
          <w:rFonts w:ascii="Book Antiqua" w:eastAsia="함초롬바탕" w:hAnsi="Book Antiqua" w:cs="Times New Roman"/>
          <w:sz w:val="24"/>
          <w:szCs w:val="24"/>
        </w:rPr>
        <w:t xml:space="preserve">distal </w:t>
      </w:r>
      <w:r w:rsidRPr="00CD319E">
        <w:rPr>
          <w:rFonts w:ascii="Book Antiqua" w:eastAsia="함초롬바탕" w:hAnsi="Book Antiqua" w:cs="Times New Roman"/>
          <w:sz w:val="24"/>
          <w:szCs w:val="24"/>
        </w:rPr>
        <w:t>gastrecto</w:t>
      </w:r>
      <w:r w:rsidR="00207C36">
        <w:rPr>
          <w:rFonts w:ascii="Book Antiqua" w:eastAsia="함초롬바탕" w:hAnsi="Book Antiqua" w:cs="Times New Roman"/>
          <w:sz w:val="24"/>
          <w:szCs w:val="24"/>
        </w:rPr>
        <w:t>my (Figure</w:t>
      </w:r>
      <w:r w:rsidRPr="00CD319E">
        <w:rPr>
          <w:rFonts w:ascii="Book Antiqua" w:eastAsia="함초롬바탕" w:hAnsi="Book Antiqua" w:cs="Times New Roman"/>
          <w:sz w:val="24"/>
          <w:szCs w:val="24"/>
        </w:rPr>
        <w:t xml:space="preserve"> 3). Technical success was </w:t>
      </w:r>
      <w:r w:rsidR="006A0195" w:rsidRPr="00CD319E">
        <w:rPr>
          <w:rFonts w:ascii="Book Antiqua" w:eastAsia="함초롬바탕" w:hAnsi="Book Antiqua" w:cs="Times New Roman"/>
          <w:sz w:val="24"/>
          <w:szCs w:val="24"/>
        </w:rPr>
        <w:t xml:space="preserve">achieved </w:t>
      </w:r>
      <w:r w:rsidRPr="00CD319E">
        <w:rPr>
          <w:rFonts w:ascii="Book Antiqua" w:eastAsia="함초롬바탕" w:hAnsi="Book Antiqua" w:cs="Times New Roman"/>
          <w:sz w:val="24"/>
          <w:szCs w:val="24"/>
        </w:rPr>
        <w:t xml:space="preserve">in all patients (100%). Procedures were performed </w:t>
      </w:r>
      <w:r w:rsidR="008559FB" w:rsidRPr="00CD319E">
        <w:rPr>
          <w:rFonts w:ascii="Book Antiqua" w:eastAsia="함초롬바탕" w:hAnsi="Book Antiqua" w:cs="Times New Roman"/>
          <w:sz w:val="24"/>
          <w:szCs w:val="24"/>
        </w:rPr>
        <w:t xml:space="preserve">using </w:t>
      </w:r>
      <w:r w:rsidRPr="00CD319E">
        <w:rPr>
          <w:rFonts w:ascii="Book Antiqua" w:eastAsia="함초롬바탕" w:hAnsi="Book Antiqua" w:cs="Times New Roman"/>
          <w:sz w:val="24"/>
          <w:szCs w:val="24"/>
        </w:rPr>
        <w:t>forward-viewing gastroscopes in all patients. The most frequently deployed stent length was 90 mm (65%), followed by 70 mm (25%) and 110 mm (10%) (Table 3). After stent placement, patients remained hospitalized for a mean of 6.8 ± 4.6 d (range 2</w:t>
      </w:r>
      <w:r w:rsidR="008559FB"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21 d).</w:t>
      </w:r>
    </w:p>
    <w:p w14:paraId="4F29A724" w14:textId="77777777" w:rsidR="009E773E" w:rsidRPr="00CD319E" w:rsidRDefault="009E773E" w:rsidP="00CD319E">
      <w:pPr>
        <w:wordWrap/>
        <w:adjustRightInd w:val="0"/>
        <w:snapToGrid w:val="0"/>
        <w:spacing w:line="360" w:lineRule="auto"/>
        <w:rPr>
          <w:rFonts w:ascii="Book Antiqua" w:eastAsia="함초롬바탕" w:hAnsi="Book Antiqua" w:cs="Times New Roman"/>
          <w:sz w:val="24"/>
          <w:szCs w:val="24"/>
        </w:rPr>
      </w:pPr>
    </w:p>
    <w:p w14:paraId="0BFE0233" w14:textId="77777777" w:rsidR="009E773E" w:rsidRPr="00CD319E" w:rsidRDefault="009E773E"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Stent patency</w:t>
      </w:r>
    </w:p>
    <w:p w14:paraId="2AA70425" w14:textId="3E25BB1C" w:rsidR="009E773E" w:rsidRPr="00CD319E" w:rsidRDefault="009E773E"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Stent patency at 14 d was 80% (16 patients). Before the 14</w:t>
      </w:r>
      <w:r w:rsidRPr="00207C36">
        <w:rPr>
          <w:rFonts w:ascii="Book Antiqua" w:eastAsia="함초롬바탕" w:hAnsi="Book Antiqua" w:cs="Times New Roman"/>
          <w:sz w:val="24"/>
          <w:szCs w:val="24"/>
          <w:vertAlign w:val="superscript"/>
        </w:rPr>
        <w:t>th</w:t>
      </w:r>
      <w:r w:rsidRPr="00CD319E">
        <w:rPr>
          <w:rFonts w:ascii="Book Antiqua" w:eastAsia="함초롬바탕" w:hAnsi="Book Antiqua" w:cs="Times New Roman"/>
          <w:sz w:val="24"/>
          <w:szCs w:val="24"/>
        </w:rPr>
        <w:t xml:space="preserve"> d follow</w:t>
      </w:r>
      <w:r w:rsidR="00FD6323"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 xml:space="preserve">up, </w:t>
      </w:r>
      <w:r w:rsidR="00296720" w:rsidRPr="00CD319E">
        <w:rPr>
          <w:rFonts w:ascii="Book Antiqua" w:eastAsia="함초롬바탕" w:hAnsi="Book Antiqua" w:cs="Times New Roman"/>
          <w:sz w:val="24"/>
          <w:szCs w:val="24"/>
        </w:rPr>
        <w:t xml:space="preserve">four </w:t>
      </w:r>
      <w:r w:rsidRPr="00CD319E">
        <w:rPr>
          <w:rFonts w:ascii="Book Antiqua" w:eastAsia="함초롬바탕" w:hAnsi="Book Antiqua" w:cs="Times New Roman"/>
          <w:sz w:val="24"/>
          <w:szCs w:val="24"/>
        </w:rPr>
        <w:t>patients experienced stent migration, but they had no significant symptoms and did not need further intervention. Mean follow-up period was 1178.3</w:t>
      </w:r>
      <w:r w:rsidR="00296720"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 844.1 d</w:t>
      </w:r>
      <w:r w:rsidR="00207C36">
        <w:rPr>
          <w:rFonts w:ascii="Book Antiqua" w:eastAsia="함초롬바탕" w:hAnsi="Book Antiqua" w:cs="Times New Roman"/>
          <w:sz w:val="24"/>
          <w:szCs w:val="24"/>
        </w:rPr>
        <w:t xml:space="preserve"> (Figure</w:t>
      </w:r>
      <w:r w:rsidRPr="00CD319E">
        <w:rPr>
          <w:rFonts w:ascii="Book Antiqua" w:eastAsia="함초롬바탕" w:hAnsi="Book Antiqua" w:cs="Times New Roman"/>
          <w:sz w:val="24"/>
          <w:szCs w:val="24"/>
        </w:rPr>
        <w:t xml:space="preserve"> 4). </w:t>
      </w:r>
      <w:r w:rsidR="007368A6" w:rsidRPr="00CD319E">
        <w:rPr>
          <w:rFonts w:ascii="Book Antiqua" w:eastAsia="함초롬바탕" w:hAnsi="Book Antiqua" w:cs="Times New Roman"/>
          <w:sz w:val="24"/>
          <w:szCs w:val="24"/>
        </w:rPr>
        <w:t xml:space="preserve">Stent maintenance period determined during follow-up </w:t>
      </w:r>
      <w:r w:rsidRPr="00CD319E">
        <w:rPr>
          <w:rFonts w:ascii="Book Antiqua" w:eastAsia="함초롬바탕" w:hAnsi="Book Antiqua" w:cs="Times New Roman"/>
          <w:sz w:val="24"/>
          <w:szCs w:val="24"/>
        </w:rPr>
        <w:t>was assessed by Kaplan</w:t>
      </w:r>
      <w:r w:rsidR="00296720" w:rsidRPr="00CD319E">
        <w:rPr>
          <w:rFonts w:ascii="Book Antiqua" w:eastAsia="함초롬바탕" w:hAnsi="Book Antiqua" w:cs="Times New Roman"/>
          <w:sz w:val="24"/>
          <w:szCs w:val="24"/>
        </w:rPr>
        <w:t>–</w:t>
      </w:r>
      <w:r w:rsidR="00207C36">
        <w:rPr>
          <w:rFonts w:ascii="Book Antiqua" w:eastAsia="함초롬바탕" w:hAnsi="Book Antiqua" w:cs="Times New Roman"/>
          <w:sz w:val="24"/>
          <w:szCs w:val="24"/>
        </w:rPr>
        <w:t>Meier analysis (Figure</w:t>
      </w:r>
      <w:r w:rsidRPr="00CD319E">
        <w:rPr>
          <w:rFonts w:ascii="Book Antiqua" w:eastAsia="함초롬바탕" w:hAnsi="Book Antiqua" w:cs="Times New Roman"/>
          <w:sz w:val="24"/>
          <w:szCs w:val="24"/>
        </w:rPr>
        <w:t xml:space="preserve"> 5). The median stent maintenance duration was 51 d (range 6</w:t>
      </w:r>
      <w:r w:rsidR="00296720"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2114</w:t>
      </w:r>
      <w:r w:rsidR="00296720" w:rsidRPr="00CD319E">
        <w:rPr>
          <w:rFonts w:ascii="Book Antiqua" w:eastAsia="함초롬바탕" w:hAnsi="Book Antiqua" w:cs="Times New Roman"/>
          <w:sz w:val="24"/>
          <w:szCs w:val="24"/>
        </w:rPr>
        <w:t xml:space="preserve"> d</w:t>
      </w:r>
      <w:r w:rsidRPr="00CD319E">
        <w:rPr>
          <w:rFonts w:ascii="Book Antiqua" w:eastAsia="함초롬바탕" w:hAnsi="Book Antiqua" w:cs="Times New Roman"/>
          <w:sz w:val="24"/>
          <w:szCs w:val="24"/>
        </w:rPr>
        <w:t>). In a patient with preserved stent maintenance, 1-year follow-up gastroscopy revealed a slightly stenotic anastomo</w:t>
      </w:r>
      <w:r w:rsidR="0017207C" w:rsidRPr="00CD319E">
        <w:rPr>
          <w:rFonts w:ascii="Book Antiqua" w:eastAsia="함초롬바탕" w:hAnsi="Book Antiqua" w:cs="Times New Roman"/>
          <w:sz w:val="24"/>
          <w:szCs w:val="24"/>
        </w:rPr>
        <w:t>tic</w:t>
      </w:r>
      <w:r w:rsidRPr="00CD319E">
        <w:rPr>
          <w:rFonts w:ascii="Book Antiqua" w:eastAsia="함초롬바탕" w:hAnsi="Book Antiqua" w:cs="Times New Roman"/>
          <w:sz w:val="24"/>
          <w:szCs w:val="24"/>
        </w:rPr>
        <w:t xml:space="preserve"> site with </w:t>
      </w:r>
      <w:r w:rsidR="001E4D6D" w:rsidRPr="00CD319E">
        <w:rPr>
          <w:rFonts w:ascii="Book Antiqua" w:eastAsia="함초롬바탕" w:hAnsi="Book Antiqua" w:cs="Times New Roman"/>
          <w:sz w:val="24"/>
          <w:szCs w:val="24"/>
        </w:rPr>
        <w:t xml:space="preserve">a </w:t>
      </w:r>
      <w:r w:rsidRPr="00CD319E">
        <w:rPr>
          <w:rFonts w:ascii="Book Antiqua" w:eastAsia="함초롬바탕" w:hAnsi="Book Antiqua" w:cs="Times New Roman"/>
          <w:sz w:val="24"/>
          <w:szCs w:val="24"/>
        </w:rPr>
        <w:t xml:space="preserve">metal stent, but the gastroscope could be passed. Granulation tissue was </w:t>
      </w:r>
      <w:r w:rsidR="001E4D6D" w:rsidRPr="00CD319E">
        <w:rPr>
          <w:rFonts w:ascii="Book Antiqua" w:eastAsia="함초롬바탕" w:hAnsi="Book Antiqua" w:cs="Times New Roman"/>
          <w:sz w:val="24"/>
          <w:szCs w:val="24"/>
        </w:rPr>
        <w:t xml:space="preserve">observed </w:t>
      </w:r>
      <w:r w:rsidRPr="00CD319E">
        <w:rPr>
          <w:rFonts w:ascii="Book Antiqua" w:eastAsia="함초롬바탕" w:hAnsi="Book Antiqua" w:cs="Times New Roman"/>
          <w:sz w:val="24"/>
          <w:szCs w:val="24"/>
        </w:rPr>
        <w:t>around the anastomo</w:t>
      </w:r>
      <w:r w:rsidR="00BF2567" w:rsidRPr="00CD319E">
        <w:rPr>
          <w:rFonts w:ascii="Book Antiqua" w:eastAsia="함초롬바탕" w:hAnsi="Book Antiqua" w:cs="Times New Roman"/>
          <w:sz w:val="24"/>
          <w:szCs w:val="24"/>
        </w:rPr>
        <w:t>tic</w:t>
      </w:r>
      <w:r w:rsidRPr="00CD319E">
        <w:rPr>
          <w:rFonts w:ascii="Book Antiqua" w:eastAsia="함초롬바탕" w:hAnsi="Book Antiqua" w:cs="Times New Roman"/>
          <w:sz w:val="24"/>
          <w:szCs w:val="24"/>
        </w:rPr>
        <w:t xml:space="preserve"> site.</w:t>
      </w:r>
    </w:p>
    <w:p w14:paraId="485FDC37" w14:textId="77777777" w:rsidR="00D2521F" w:rsidRPr="00CD319E" w:rsidRDefault="00D2521F" w:rsidP="00CD319E">
      <w:pPr>
        <w:wordWrap/>
        <w:adjustRightInd w:val="0"/>
        <w:snapToGrid w:val="0"/>
        <w:spacing w:line="360" w:lineRule="auto"/>
        <w:rPr>
          <w:rFonts w:ascii="Book Antiqua" w:eastAsia="함초롬바탕" w:hAnsi="Book Antiqua" w:cs="Times New Roman"/>
          <w:sz w:val="24"/>
          <w:szCs w:val="24"/>
        </w:rPr>
      </w:pPr>
    </w:p>
    <w:p w14:paraId="6E28E6E2" w14:textId="072F840B" w:rsidR="009E773E" w:rsidRPr="00CD319E" w:rsidRDefault="009E773E"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 xml:space="preserve">Clinical </w:t>
      </w:r>
      <w:r w:rsidR="00BF2567" w:rsidRPr="00CD319E">
        <w:rPr>
          <w:rFonts w:ascii="Book Antiqua" w:eastAsia="함초롬바탕" w:hAnsi="Book Antiqua" w:cs="Times New Roman"/>
          <w:b/>
          <w:i/>
          <w:sz w:val="24"/>
          <w:szCs w:val="24"/>
        </w:rPr>
        <w:t>o</w:t>
      </w:r>
      <w:r w:rsidRPr="00CD319E">
        <w:rPr>
          <w:rFonts w:ascii="Book Antiqua" w:eastAsia="함초롬바탕" w:hAnsi="Book Antiqua" w:cs="Times New Roman"/>
          <w:b/>
          <w:i/>
          <w:sz w:val="24"/>
          <w:szCs w:val="24"/>
        </w:rPr>
        <w:t>utcomes</w:t>
      </w:r>
    </w:p>
    <w:p w14:paraId="322E681C" w14:textId="4887E7D4" w:rsidR="009E773E" w:rsidRPr="00CD319E" w:rsidRDefault="009E773E"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 xml:space="preserve">During the study, </w:t>
      </w:r>
      <w:r w:rsidR="00E527B2" w:rsidRPr="00CD319E">
        <w:rPr>
          <w:rFonts w:ascii="Book Antiqua" w:eastAsia="함초롬바탕" w:hAnsi="Book Antiqua" w:cs="Times New Roman"/>
          <w:sz w:val="24"/>
          <w:szCs w:val="24"/>
        </w:rPr>
        <w:t>over</w:t>
      </w:r>
      <w:r w:rsidRPr="00CD319E">
        <w:rPr>
          <w:rFonts w:ascii="Book Antiqua" w:eastAsia="함초롬바탕" w:hAnsi="Book Antiqua" w:cs="Times New Roman"/>
          <w:sz w:val="24"/>
          <w:szCs w:val="24"/>
        </w:rPr>
        <w:t xml:space="preserve"> 90%</w:t>
      </w:r>
      <w:r w:rsidR="00E16023" w:rsidRPr="00CD319E">
        <w:rPr>
          <w:rFonts w:ascii="Book Antiqua" w:eastAsia="함초롬바탕" w:hAnsi="Book Antiqua" w:cs="Times New Roman"/>
          <w:sz w:val="24"/>
          <w:szCs w:val="24"/>
        </w:rPr>
        <w:t xml:space="preserve"> of</w:t>
      </w:r>
      <w:r w:rsidRPr="00CD319E">
        <w:rPr>
          <w:rFonts w:ascii="Book Antiqua" w:eastAsia="함초롬바탕" w:hAnsi="Book Antiqua" w:cs="Times New Roman"/>
          <w:sz w:val="24"/>
          <w:szCs w:val="24"/>
        </w:rPr>
        <w:t xml:space="preserve"> patients experienced relie</w:t>
      </w:r>
      <w:r w:rsidR="00C073FC" w:rsidRPr="00CD319E">
        <w:rPr>
          <w:rFonts w:ascii="Book Antiqua" w:eastAsia="함초롬바탕" w:hAnsi="Book Antiqua" w:cs="Times New Roman"/>
          <w:sz w:val="24"/>
          <w:szCs w:val="24"/>
        </w:rPr>
        <w:t>f</w:t>
      </w:r>
      <w:r w:rsidRPr="00CD319E">
        <w:rPr>
          <w:rFonts w:ascii="Book Antiqua" w:eastAsia="함초롬바탕" w:hAnsi="Book Antiqua" w:cs="Times New Roman"/>
          <w:sz w:val="24"/>
          <w:szCs w:val="24"/>
        </w:rPr>
        <w:t xml:space="preserve"> </w:t>
      </w:r>
      <w:r w:rsidR="00C073FC" w:rsidRPr="00CD319E">
        <w:rPr>
          <w:rFonts w:ascii="Book Antiqua" w:eastAsia="함초롬바탕" w:hAnsi="Book Antiqua" w:cs="Times New Roman"/>
          <w:sz w:val="24"/>
          <w:szCs w:val="24"/>
        </w:rPr>
        <w:t xml:space="preserve">in the </w:t>
      </w:r>
      <w:r w:rsidRPr="00CD319E">
        <w:rPr>
          <w:rFonts w:ascii="Book Antiqua" w:eastAsia="함초롬바탕" w:hAnsi="Book Antiqua" w:cs="Times New Roman"/>
          <w:sz w:val="24"/>
          <w:szCs w:val="24"/>
        </w:rPr>
        <w:t xml:space="preserve">obstructive symptoms </w:t>
      </w:r>
      <w:r w:rsidR="00C073FC" w:rsidRPr="00CD319E">
        <w:rPr>
          <w:rFonts w:ascii="Book Antiqua" w:eastAsia="함초롬바탕" w:hAnsi="Book Antiqua" w:cs="Times New Roman"/>
          <w:sz w:val="24"/>
          <w:szCs w:val="24"/>
        </w:rPr>
        <w:t xml:space="preserve">after </w:t>
      </w:r>
      <w:r w:rsidR="00D477E4" w:rsidRPr="00CD319E">
        <w:rPr>
          <w:rFonts w:ascii="Book Antiqua" w:eastAsia="함초롬바탕" w:hAnsi="Book Antiqua" w:cs="Times New Roman"/>
          <w:sz w:val="24"/>
          <w:szCs w:val="24"/>
        </w:rPr>
        <w:t>stent placement</w:t>
      </w:r>
      <w:r w:rsidR="00C073FC" w:rsidRPr="00CD319E">
        <w:rPr>
          <w:rFonts w:ascii="Book Antiqua" w:eastAsia="함초롬바탕" w:hAnsi="Book Antiqua" w:cs="Times New Roman"/>
          <w:sz w:val="24"/>
          <w:szCs w:val="24"/>
        </w:rPr>
        <w:t xml:space="preserve"> </w:t>
      </w:r>
      <w:r w:rsidRPr="00CD319E">
        <w:rPr>
          <w:rFonts w:ascii="Book Antiqua" w:eastAsia="함초롬바탕" w:hAnsi="Book Antiqua" w:cs="Times New Roman"/>
          <w:sz w:val="24"/>
          <w:szCs w:val="24"/>
        </w:rPr>
        <w:t xml:space="preserve">compared </w:t>
      </w:r>
      <w:r w:rsidR="00C073FC" w:rsidRPr="00CD319E">
        <w:rPr>
          <w:rFonts w:ascii="Book Antiqua" w:eastAsia="함초롬바탕" w:hAnsi="Book Antiqua" w:cs="Times New Roman"/>
          <w:sz w:val="24"/>
          <w:szCs w:val="24"/>
        </w:rPr>
        <w:t xml:space="preserve">with </w:t>
      </w:r>
      <w:r w:rsidRPr="00CD319E">
        <w:rPr>
          <w:rFonts w:ascii="Book Antiqua" w:eastAsia="함초롬바탕" w:hAnsi="Book Antiqua" w:cs="Times New Roman"/>
          <w:sz w:val="24"/>
          <w:szCs w:val="24"/>
        </w:rPr>
        <w:t>the baseline</w:t>
      </w:r>
      <w:r w:rsidR="00C073FC" w:rsidRPr="00CD319E">
        <w:rPr>
          <w:rFonts w:ascii="Book Antiqua" w:eastAsia="함초롬바탕" w:hAnsi="Book Antiqua" w:cs="Times New Roman"/>
          <w:sz w:val="24"/>
          <w:szCs w:val="24"/>
        </w:rPr>
        <w:t xml:space="preserve"> obstructive symptoms</w:t>
      </w:r>
      <w:r w:rsidRPr="00CD319E">
        <w:rPr>
          <w:rFonts w:ascii="Book Antiqua" w:eastAsia="함초롬바탕" w:hAnsi="Book Antiqua" w:cs="Times New Roman"/>
          <w:sz w:val="24"/>
          <w:szCs w:val="24"/>
        </w:rPr>
        <w:t xml:space="preserve"> (Table 4). After stent placement, early symptom improvement was achieved in 15 of 20 patients (75%). The rate of clinical success 14 d after stent </w:t>
      </w:r>
      <w:r w:rsidR="00A928CD" w:rsidRPr="00CD319E">
        <w:rPr>
          <w:rFonts w:ascii="Book Antiqua" w:eastAsia="함초롬바탕" w:hAnsi="Book Antiqua" w:cs="Times New Roman"/>
          <w:sz w:val="24"/>
          <w:szCs w:val="24"/>
        </w:rPr>
        <w:t xml:space="preserve">placement </w:t>
      </w:r>
      <w:r w:rsidRPr="00CD319E">
        <w:rPr>
          <w:rFonts w:ascii="Book Antiqua" w:eastAsia="함초롬바탕" w:hAnsi="Book Antiqua" w:cs="Times New Roman"/>
          <w:sz w:val="24"/>
          <w:szCs w:val="24"/>
        </w:rPr>
        <w:t xml:space="preserve">was 100%. During the follow-up period, inserted stents were </w:t>
      </w:r>
      <w:r w:rsidR="00FC2B54" w:rsidRPr="00CD319E">
        <w:rPr>
          <w:rFonts w:ascii="Book Antiqua" w:eastAsia="함초롬바탕" w:hAnsi="Book Antiqua" w:cs="Times New Roman"/>
          <w:sz w:val="24"/>
          <w:szCs w:val="24"/>
        </w:rPr>
        <w:t xml:space="preserve">spontaneously </w:t>
      </w:r>
      <w:r w:rsidR="005A0658" w:rsidRPr="00CD319E">
        <w:rPr>
          <w:rFonts w:ascii="Book Antiqua" w:eastAsia="함초롬바탕" w:hAnsi="Book Antiqua" w:cs="Times New Roman"/>
          <w:sz w:val="24"/>
          <w:szCs w:val="24"/>
        </w:rPr>
        <w:t>passed per rectum</w:t>
      </w:r>
      <w:r w:rsidRPr="00CD319E">
        <w:rPr>
          <w:rFonts w:ascii="Book Antiqua" w:eastAsia="함초롬바탕" w:hAnsi="Book Antiqua" w:cs="Times New Roman"/>
          <w:sz w:val="24"/>
          <w:szCs w:val="24"/>
        </w:rPr>
        <w:t xml:space="preserve"> in 14 of 20 patients (70%) and no significant complications were noted. Moreover, symptom improvement was maintained after stent placement without </w:t>
      </w:r>
      <w:r w:rsidR="00FC2B54" w:rsidRPr="00CD319E">
        <w:rPr>
          <w:rFonts w:ascii="Book Antiqua" w:eastAsia="함초롬바탕" w:hAnsi="Book Antiqua" w:cs="Times New Roman"/>
          <w:sz w:val="24"/>
          <w:szCs w:val="24"/>
        </w:rPr>
        <w:t xml:space="preserve">the requirement of </w:t>
      </w:r>
      <w:r w:rsidRPr="00CD319E">
        <w:rPr>
          <w:rFonts w:ascii="Book Antiqua" w:eastAsia="함초롬바탕" w:hAnsi="Book Antiqua" w:cs="Times New Roman"/>
          <w:sz w:val="24"/>
          <w:szCs w:val="24"/>
        </w:rPr>
        <w:t>any additional stent or surgical procedure in 19 of 20 patients (95%).</w:t>
      </w:r>
    </w:p>
    <w:p w14:paraId="753403C9" w14:textId="77777777" w:rsidR="009E773E" w:rsidRPr="00CD319E" w:rsidRDefault="009E773E" w:rsidP="00CD319E">
      <w:pPr>
        <w:wordWrap/>
        <w:adjustRightInd w:val="0"/>
        <w:snapToGrid w:val="0"/>
        <w:spacing w:line="360" w:lineRule="auto"/>
        <w:rPr>
          <w:rFonts w:ascii="Book Antiqua" w:eastAsia="함초롬바탕" w:hAnsi="Book Antiqua" w:cs="Times New Roman"/>
          <w:sz w:val="24"/>
          <w:szCs w:val="24"/>
        </w:rPr>
      </w:pPr>
    </w:p>
    <w:p w14:paraId="370AE21C" w14:textId="77777777" w:rsidR="009E773E" w:rsidRPr="00CD319E" w:rsidRDefault="009E773E" w:rsidP="00CD319E">
      <w:pPr>
        <w:wordWrap/>
        <w:adjustRightInd w:val="0"/>
        <w:snapToGrid w:val="0"/>
        <w:spacing w:line="360" w:lineRule="auto"/>
        <w:rPr>
          <w:rFonts w:ascii="Book Antiqua" w:eastAsia="함초롬바탕" w:hAnsi="Book Antiqua" w:cs="Times New Roman"/>
          <w:b/>
          <w:i/>
          <w:sz w:val="24"/>
          <w:szCs w:val="24"/>
        </w:rPr>
      </w:pPr>
      <w:r w:rsidRPr="00CD319E">
        <w:rPr>
          <w:rFonts w:ascii="Book Antiqua" w:eastAsia="함초롬바탕" w:hAnsi="Book Antiqua" w:cs="Times New Roman"/>
          <w:b/>
          <w:i/>
          <w:sz w:val="24"/>
          <w:szCs w:val="24"/>
        </w:rPr>
        <w:t>Adverse events</w:t>
      </w:r>
    </w:p>
    <w:p w14:paraId="5375774A" w14:textId="3CBCF538" w:rsidR="007E2F5D" w:rsidRPr="00207C36" w:rsidRDefault="009E773E"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 xml:space="preserve">There was no procedure- or device-associated mortality </w:t>
      </w:r>
      <w:r w:rsidR="000B4AB0" w:rsidRPr="00CD319E">
        <w:rPr>
          <w:rFonts w:ascii="Book Antiqua" w:eastAsia="함초롬바탕" w:hAnsi="Book Antiqua" w:cs="Times New Roman"/>
          <w:sz w:val="24"/>
          <w:szCs w:val="24"/>
        </w:rPr>
        <w:t xml:space="preserve">in </w:t>
      </w:r>
      <w:r w:rsidRPr="00CD319E">
        <w:rPr>
          <w:rFonts w:ascii="Book Antiqua" w:eastAsia="함초롬바탕" w:hAnsi="Book Antiqua" w:cs="Times New Roman"/>
          <w:sz w:val="24"/>
          <w:szCs w:val="24"/>
        </w:rPr>
        <w:t xml:space="preserve">this study. After stent placement, there were no immediate adverse events, such as perforation or aspiration pneumonia (Table 5). The most common GI adverse event was stent migration. Stent migration occurred between 6 </w:t>
      </w:r>
      <w:r w:rsidR="00F1271B" w:rsidRPr="00CD319E">
        <w:rPr>
          <w:rFonts w:ascii="Book Antiqua" w:eastAsia="함초롬바탕" w:hAnsi="Book Antiqua" w:cs="Times New Roman"/>
          <w:sz w:val="24"/>
          <w:szCs w:val="24"/>
        </w:rPr>
        <w:t xml:space="preserve">and </w:t>
      </w:r>
      <w:r w:rsidRPr="00CD319E">
        <w:rPr>
          <w:rFonts w:ascii="Book Antiqua" w:eastAsia="함초롬바탕" w:hAnsi="Book Antiqua" w:cs="Times New Roman"/>
          <w:sz w:val="24"/>
          <w:szCs w:val="24"/>
        </w:rPr>
        <w:t xml:space="preserve">194 d after stent placement. Most </w:t>
      </w:r>
      <w:r w:rsidR="00F1271B" w:rsidRPr="00CD319E">
        <w:rPr>
          <w:rFonts w:ascii="Book Antiqua" w:eastAsia="함초롬바탕" w:hAnsi="Book Antiqua" w:cs="Times New Roman"/>
          <w:sz w:val="24"/>
          <w:szCs w:val="24"/>
        </w:rPr>
        <w:t xml:space="preserve">of the </w:t>
      </w:r>
      <w:r w:rsidRPr="00CD319E">
        <w:rPr>
          <w:rFonts w:ascii="Book Antiqua" w:eastAsia="함초롬바탕" w:hAnsi="Book Antiqua" w:cs="Times New Roman"/>
          <w:sz w:val="24"/>
          <w:szCs w:val="24"/>
        </w:rPr>
        <w:t xml:space="preserve">migrated stents </w:t>
      </w:r>
      <w:r w:rsidR="00F1271B" w:rsidRPr="00CD319E">
        <w:rPr>
          <w:rFonts w:ascii="Book Antiqua" w:eastAsia="함초롬바탕" w:hAnsi="Book Antiqua" w:cs="Times New Roman"/>
          <w:sz w:val="24"/>
          <w:szCs w:val="24"/>
        </w:rPr>
        <w:t xml:space="preserve">spontaneously </w:t>
      </w:r>
      <w:r w:rsidR="005A0658" w:rsidRPr="00CD319E">
        <w:rPr>
          <w:rFonts w:ascii="Book Antiqua" w:eastAsia="함초롬바탕" w:hAnsi="Book Antiqua" w:cs="Times New Roman"/>
          <w:sz w:val="24"/>
          <w:szCs w:val="24"/>
        </w:rPr>
        <w:t>passed per rectum</w:t>
      </w:r>
      <w:r w:rsidRPr="00CD319E">
        <w:rPr>
          <w:rFonts w:ascii="Book Antiqua" w:eastAsia="함초롬바탕" w:hAnsi="Book Antiqua" w:cs="Times New Roman"/>
          <w:sz w:val="24"/>
          <w:szCs w:val="24"/>
        </w:rPr>
        <w:t xml:space="preserve">. In one patient, the stent had migrated into the stomach, and stent extraction was performed with rat tooth forceps. In another patient, </w:t>
      </w:r>
      <w:r w:rsidR="000E735F" w:rsidRPr="00CD319E">
        <w:rPr>
          <w:rFonts w:ascii="Book Antiqua" w:eastAsia="함초롬바탕" w:hAnsi="Book Antiqua" w:cs="Times New Roman"/>
          <w:sz w:val="24"/>
          <w:szCs w:val="24"/>
        </w:rPr>
        <w:t xml:space="preserve">a </w:t>
      </w:r>
      <w:r w:rsidRPr="00CD319E">
        <w:rPr>
          <w:rFonts w:ascii="Book Antiqua" w:eastAsia="함초롬바탕" w:hAnsi="Book Antiqua" w:cs="Times New Roman"/>
          <w:sz w:val="24"/>
          <w:szCs w:val="24"/>
        </w:rPr>
        <w:t>stent fracture was noted</w:t>
      </w:r>
      <w:r w:rsidR="00BF167D" w:rsidRPr="00CD319E">
        <w:rPr>
          <w:rFonts w:ascii="Book Antiqua" w:eastAsia="함초롬바탕" w:hAnsi="Book Antiqua" w:cs="Times New Roman"/>
          <w:sz w:val="24"/>
          <w:szCs w:val="24"/>
        </w:rPr>
        <w:t xml:space="preserve"> and</w:t>
      </w:r>
      <w:r w:rsidRPr="00CD319E">
        <w:rPr>
          <w:rFonts w:ascii="Book Antiqua" w:eastAsia="함초롬바탕" w:hAnsi="Book Antiqua" w:cs="Times New Roman"/>
          <w:sz w:val="24"/>
          <w:szCs w:val="24"/>
        </w:rPr>
        <w:t xml:space="preserve"> an additional stent was inserted</w:t>
      </w:r>
      <w:r w:rsidR="00BF167D" w:rsidRPr="00CD319E">
        <w:rPr>
          <w:rFonts w:ascii="Book Antiqua" w:eastAsia="함초롬바탕" w:hAnsi="Book Antiqua" w:cs="Times New Roman"/>
          <w:sz w:val="24"/>
          <w:szCs w:val="24"/>
        </w:rPr>
        <w:t xml:space="preserve"> immediately</w:t>
      </w:r>
      <w:r w:rsidRPr="00CD319E">
        <w:rPr>
          <w:rFonts w:ascii="Book Antiqua" w:eastAsia="함초롬바탕" w:hAnsi="Book Antiqua" w:cs="Times New Roman"/>
          <w:sz w:val="24"/>
          <w:szCs w:val="24"/>
        </w:rPr>
        <w:t>.</w:t>
      </w:r>
      <w:r w:rsidR="000E735F" w:rsidRPr="00CD319E">
        <w:rPr>
          <w:rFonts w:ascii="Book Antiqua" w:eastAsia="함초롬바탕" w:hAnsi="Book Antiqua" w:cs="Times New Roman"/>
          <w:sz w:val="24"/>
          <w:szCs w:val="24"/>
        </w:rPr>
        <w:t xml:space="preserve"> </w:t>
      </w:r>
      <w:r w:rsidR="00BF167D" w:rsidRPr="00CD319E">
        <w:rPr>
          <w:rFonts w:ascii="Book Antiqua" w:eastAsia="함초롬바탕" w:hAnsi="Book Antiqua" w:cs="Times New Roman"/>
          <w:sz w:val="24"/>
          <w:szCs w:val="24"/>
        </w:rPr>
        <w:t>T</w:t>
      </w:r>
      <w:r w:rsidR="000E735F" w:rsidRPr="00CD319E">
        <w:rPr>
          <w:rFonts w:ascii="Book Antiqua" w:eastAsia="함초롬바탕" w:hAnsi="Book Antiqua" w:cs="Times New Roman"/>
          <w:sz w:val="24"/>
          <w:szCs w:val="24"/>
        </w:rPr>
        <w:t xml:space="preserve">wo </w:t>
      </w:r>
      <w:r w:rsidR="00BF167D" w:rsidRPr="00CD319E">
        <w:rPr>
          <w:rFonts w:ascii="Book Antiqua" w:eastAsia="함초롬바탕" w:hAnsi="Book Antiqua" w:cs="Times New Roman"/>
          <w:sz w:val="24"/>
          <w:szCs w:val="24"/>
        </w:rPr>
        <w:t xml:space="preserve">further </w:t>
      </w:r>
      <w:r w:rsidRPr="00CD319E">
        <w:rPr>
          <w:rFonts w:ascii="Book Antiqua" w:eastAsia="함초롬바탕" w:hAnsi="Book Antiqua" w:cs="Times New Roman"/>
          <w:sz w:val="24"/>
          <w:szCs w:val="24"/>
        </w:rPr>
        <w:t xml:space="preserve">patients experienced severe abdominal pain. All these events were considered to be associated with postsurgical bowel adhesion and were not stent related. There was no adverse event </w:t>
      </w:r>
      <w:r w:rsidR="000E735F" w:rsidRPr="00CD319E">
        <w:rPr>
          <w:rFonts w:ascii="Book Antiqua" w:eastAsia="함초롬바탕" w:hAnsi="Book Antiqua" w:cs="Times New Roman"/>
          <w:sz w:val="24"/>
          <w:szCs w:val="24"/>
        </w:rPr>
        <w:t xml:space="preserve">caused by </w:t>
      </w:r>
      <w:r w:rsidRPr="00CD319E">
        <w:rPr>
          <w:rFonts w:ascii="Book Antiqua" w:eastAsia="함초롬바탕" w:hAnsi="Book Antiqua" w:cs="Times New Roman"/>
          <w:sz w:val="24"/>
          <w:szCs w:val="24"/>
        </w:rPr>
        <w:t>distal stent migration.</w:t>
      </w:r>
    </w:p>
    <w:p w14:paraId="6F95F804" w14:textId="77777777" w:rsidR="00A87FAA" w:rsidRPr="00CD319E" w:rsidRDefault="00A87FAA" w:rsidP="00CD319E">
      <w:pPr>
        <w:wordWrap/>
        <w:adjustRightInd w:val="0"/>
        <w:snapToGrid w:val="0"/>
        <w:spacing w:line="360" w:lineRule="auto"/>
        <w:rPr>
          <w:rFonts w:ascii="Book Antiqua" w:eastAsia="함초롬바탕" w:hAnsi="Book Antiqua" w:cs="Times New Roman"/>
          <w:b/>
          <w:sz w:val="24"/>
          <w:szCs w:val="24"/>
        </w:rPr>
      </w:pPr>
    </w:p>
    <w:p w14:paraId="5C6E3D67" w14:textId="28E2E9B5" w:rsidR="007E2F5D" w:rsidRPr="00CD319E" w:rsidRDefault="00C71559" w:rsidP="00CD319E">
      <w:pPr>
        <w:wordWrap/>
        <w:adjustRightInd w:val="0"/>
        <w:snapToGrid w:val="0"/>
        <w:spacing w:line="360" w:lineRule="auto"/>
        <w:rPr>
          <w:rFonts w:ascii="Book Antiqua" w:eastAsia="함초롬바탕" w:hAnsi="Book Antiqua" w:cs="Times New Roman"/>
          <w:b/>
          <w:sz w:val="24"/>
          <w:szCs w:val="24"/>
        </w:rPr>
      </w:pPr>
      <w:r w:rsidRPr="00CD319E">
        <w:rPr>
          <w:rFonts w:ascii="Book Antiqua" w:eastAsia="함초롬바탕" w:hAnsi="Book Antiqua" w:cs="Times New Roman"/>
          <w:b/>
          <w:sz w:val="24"/>
          <w:szCs w:val="24"/>
        </w:rPr>
        <w:t>DISCUSSION</w:t>
      </w:r>
    </w:p>
    <w:p w14:paraId="3748ABA4" w14:textId="1CDEEB48" w:rsidR="0040108C" w:rsidRPr="00CD319E" w:rsidRDefault="00F04DB1"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In the present study, we evaluated the efficacy of SEMS insertion for DGE following surgical gastrectomy.</w:t>
      </w:r>
      <w:r w:rsidR="0040108C" w:rsidRPr="00CD319E">
        <w:rPr>
          <w:rFonts w:ascii="Book Antiqua" w:eastAsia="함초롬바탕" w:hAnsi="Book Antiqua" w:cs="Times New Roman"/>
          <w:sz w:val="24"/>
          <w:szCs w:val="24"/>
        </w:rPr>
        <w:t xml:space="preserve"> Endoscopic stent placement provides prompt relief of obstructive symptoms.</w:t>
      </w:r>
    </w:p>
    <w:p w14:paraId="3AB2106B" w14:textId="3060C557" w:rsidR="00F04DB1" w:rsidRPr="00CD319E" w:rsidRDefault="00207C36" w:rsidP="00CD319E">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sz w:val="24"/>
          <w:szCs w:val="24"/>
        </w:rPr>
        <w:t xml:space="preserve">  </w:t>
      </w:r>
      <w:r w:rsidR="00F04DB1" w:rsidRPr="00207C36">
        <w:rPr>
          <w:rFonts w:ascii="Book Antiqua" w:eastAsia="함초롬바탕" w:hAnsi="Book Antiqua" w:cs="Times New Roman"/>
          <w:sz w:val="24"/>
          <w:szCs w:val="24"/>
        </w:rPr>
        <w:t>During the first 1</w:t>
      </w:r>
      <w:r w:rsidR="006254DC" w:rsidRPr="00207C36">
        <w:rPr>
          <w:rFonts w:ascii="Book Antiqua" w:eastAsia="함초롬바탕" w:hAnsi="Book Antiqua" w:cs="Times New Roman"/>
          <w:sz w:val="24"/>
          <w:szCs w:val="24"/>
        </w:rPr>
        <w:t>–</w:t>
      </w:r>
      <w:r w:rsidR="00F04DB1" w:rsidRPr="00207C36">
        <w:rPr>
          <w:rFonts w:ascii="Book Antiqua" w:eastAsia="함초롬바탕" w:hAnsi="Book Antiqua" w:cs="Times New Roman"/>
          <w:sz w:val="24"/>
          <w:szCs w:val="24"/>
        </w:rPr>
        <w:t>3 w</w:t>
      </w:r>
      <w:r>
        <w:rPr>
          <w:rFonts w:ascii="Book Antiqua" w:eastAsia="함초롬바탕" w:hAnsi="Book Antiqua" w:cs="Times New Roman"/>
          <w:sz w:val="24"/>
          <w:szCs w:val="24"/>
        </w:rPr>
        <w:t>k</w:t>
      </w:r>
      <w:r w:rsidR="00F04DB1" w:rsidRPr="00207C36">
        <w:rPr>
          <w:rFonts w:ascii="Book Antiqua" w:eastAsia="함초롬바탕" w:hAnsi="Book Antiqua" w:cs="Times New Roman"/>
          <w:sz w:val="24"/>
          <w:szCs w:val="24"/>
        </w:rPr>
        <w:t xml:space="preserve"> after </w:t>
      </w:r>
      <w:r w:rsidR="0040108C" w:rsidRPr="00207C36">
        <w:rPr>
          <w:rFonts w:ascii="Book Antiqua" w:eastAsia="함초롬바탕" w:hAnsi="Book Antiqua" w:cs="Times New Roman"/>
          <w:sz w:val="24"/>
          <w:szCs w:val="24"/>
        </w:rPr>
        <w:t>distal</w:t>
      </w:r>
      <w:r w:rsidR="00F04DB1" w:rsidRPr="00207C36">
        <w:rPr>
          <w:rFonts w:ascii="Book Antiqua" w:eastAsia="함초롬바탕" w:hAnsi="Book Antiqua" w:cs="Times New Roman"/>
          <w:sz w:val="24"/>
          <w:szCs w:val="24"/>
        </w:rPr>
        <w:t xml:space="preserve"> gastrectomy, postoperative DGE </w:t>
      </w:r>
      <w:r w:rsidR="00DB78F8" w:rsidRPr="00207C36">
        <w:rPr>
          <w:rFonts w:ascii="Book Antiqua" w:eastAsia="함초롬바탕" w:hAnsi="Book Antiqua" w:cs="Times New Roman"/>
          <w:sz w:val="24"/>
          <w:szCs w:val="24"/>
        </w:rPr>
        <w:t xml:space="preserve">can occur </w:t>
      </w:r>
      <w:r w:rsidR="00711E06" w:rsidRPr="00207C36">
        <w:rPr>
          <w:rFonts w:ascii="Book Antiqua" w:eastAsia="함초롬바탕" w:hAnsi="Book Antiqua" w:cs="Times New Roman"/>
          <w:sz w:val="24"/>
          <w:szCs w:val="24"/>
        </w:rPr>
        <w:t xml:space="preserve">due to different </w:t>
      </w:r>
      <w:r w:rsidR="00F04DB1" w:rsidRPr="00207C36">
        <w:rPr>
          <w:rFonts w:ascii="Book Antiqua" w:eastAsia="함초롬바탕" w:hAnsi="Book Antiqua" w:cs="Times New Roman"/>
          <w:sz w:val="24"/>
          <w:szCs w:val="24"/>
        </w:rPr>
        <w:t xml:space="preserve">potential </w:t>
      </w:r>
      <w:r w:rsidR="00711E06" w:rsidRPr="00207C36">
        <w:rPr>
          <w:rFonts w:ascii="Book Antiqua" w:eastAsia="함초롬바탕" w:hAnsi="Book Antiqua" w:cs="Times New Roman"/>
          <w:sz w:val="24"/>
          <w:szCs w:val="24"/>
        </w:rPr>
        <w:t>causes</w:t>
      </w:r>
      <w:r w:rsidR="009D2EFB" w:rsidRPr="00207C36">
        <w:rPr>
          <w:rFonts w:ascii="Book Antiqua" w:eastAsia="함초롬바탕" w:hAnsi="Book Antiqua" w:cs="Times New Roman"/>
          <w:sz w:val="24"/>
          <w:szCs w:val="24"/>
          <w:vertAlign w:val="superscript"/>
        </w:rPr>
        <w:t>[12-14]</w:t>
      </w:r>
      <w:r w:rsidR="00853B5B" w:rsidRPr="00CD319E">
        <w:rPr>
          <w:rFonts w:ascii="Book Antiqua" w:eastAsia="함초롬바탕" w:hAnsi="Book Antiqua" w:cs="Times New Roman"/>
          <w:sz w:val="24"/>
          <w:szCs w:val="24"/>
        </w:rPr>
        <w:t>.</w:t>
      </w:r>
      <w:r w:rsidR="009D2EFB" w:rsidRPr="00CD319E">
        <w:rPr>
          <w:rFonts w:ascii="Book Antiqua" w:eastAsia="함초롬바탕" w:hAnsi="Book Antiqua" w:cs="Times New Roman"/>
          <w:sz w:val="24"/>
          <w:szCs w:val="24"/>
        </w:rPr>
        <w:t xml:space="preserve"> </w:t>
      </w:r>
      <w:r w:rsidR="00F04DB1" w:rsidRPr="00CD319E">
        <w:rPr>
          <w:rFonts w:ascii="Book Antiqua" w:eastAsia="함초롬바탕" w:hAnsi="Book Antiqua" w:cs="Times New Roman"/>
          <w:sz w:val="24"/>
          <w:szCs w:val="24"/>
        </w:rPr>
        <w:t xml:space="preserve">Of </w:t>
      </w:r>
      <w:r w:rsidR="00711E06" w:rsidRPr="00CD319E">
        <w:rPr>
          <w:rFonts w:ascii="Book Antiqua" w:eastAsia="함초롬바탕" w:hAnsi="Book Antiqua" w:cs="Times New Roman"/>
          <w:sz w:val="24"/>
          <w:szCs w:val="24"/>
        </w:rPr>
        <w:t>these</w:t>
      </w:r>
      <w:r w:rsidR="00F04DB1" w:rsidRPr="00CD319E">
        <w:rPr>
          <w:rFonts w:ascii="Book Antiqua" w:eastAsia="함초롬바탕" w:hAnsi="Book Antiqua" w:cs="Times New Roman"/>
          <w:sz w:val="24"/>
          <w:szCs w:val="24"/>
        </w:rPr>
        <w:t xml:space="preserve">, a mechanical problem may be the cause of </w:t>
      </w:r>
      <w:r w:rsidR="00DB78F8" w:rsidRPr="00CD319E">
        <w:rPr>
          <w:rFonts w:ascii="Book Antiqua" w:eastAsia="함초롬바탕" w:hAnsi="Book Antiqua" w:cs="Times New Roman"/>
          <w:sz w:val="24"/>
          <w:szCs w:val="24"/>
        </w:rPr>
        <w:t xml:space="preserve">the </w:t>
      </w:r>
      <w:r w:rsidR="00F04DB1" w:rsidRPr="00CD319E">
        <w:rPr>
          <w:rFonts w:ascii="Book Antiqua" w:eastAsia="함초롬바탕" w:hAnsi="Book Antiqua" w:cs="Times New Roman"/>
          <w:sz w:val="24"/>
          <w:szCs w:val="24"/>
        </w:rPr>
        <w:t xml:space="preserve">persistent increase in gastric remains. </w:t>
      </w:r>
      <w:r w:rsidR="00E86332" w:rsidRPr="00207C36">
        <w:rPr>
          <w:rFonts w:ascii="Book Antiqua" w:eastAsia="함초롬바탕" w:hAnsi="Book Antiqua" w:cs="Times New Roman"/>
          <w:sz w:val="24"/>
          <w:szCs w:val="24"/>
        </w:rPr>
        <w:t xml:space="preserve">Acute angulation, kinking, </w:t>
      </w:r>
      <w:r w:rsidR="00F04DB1" w:rsidRPr="00207C36">
        <w:rPr>
          <w:rFonts w:ascii="Book Antiqua" w:eastAsia="함초롬바탕" w:hAnsi="Book Antiqua" w:cs="Times New Roman"/>
          <w:sz w:val="24"/>
          <w:szCs w:val="24"/>
        </w:rPr>
        <w:t>long</w:t>
      </w:r>
      <w:r w:rsidR="005F57A5" w:rsidRPr="00207C36">
        <w:rPr>
          <w:rFonts w:ascii="Book Antiqua" w:eastAsia="함초롬바탕" w:hAnsi="Book Antiqua" w:cs="Times New Roman"/>
          <w:sz w:val="24"/>
          <w:szCs w:val="24"/>
        </w:rPr>
        <w:t>-</w:t>
      </w:r>
      <w:r w:rsidR="00F04DB1" w:rsidRPr="00207C36">
        <w:rPr>
          <w:rFonts w:ascii="Book Antiqua" w:eastAsia="함초롬바탕" w:hAnsi="Book Antiqua" w:cs="Times New Roman"/>
          <w:sz w:val="24"/>
          <w:szCs w:val="24"/>
        </w:rPr>
        <w:t xml:space="preserve">term edema, or congestion of anastomotic lesions may also cause postoperative DGE. </w:t>
      </w:r>
      <w:r w:rsidR="00711E06" w:rsidRPr="00207C36">
        <w:rPr>
          <w:rFonts w:ascii="Book Antiqua" w:eastAsia="함초롬바탕" w:hAnsi="Book Antiqua" w:cs="Times New Roman"/>
          <w:sz w:val="24"/>
          <w:szCs w:val="24"/>
        </w:rPr>
        <w:t>To date</w:t>
      </w:r>
      <w:r w:rsidR="00F04DB1" w:rsidRPr="00207C36">
        <w:rPr>
          <w:rFonts w:ascii="Book Antiqua" w:eastAsia="함초롬바탕" w:hAnsi="Book Antiqua" w:cs="Times New Roman"/>
          <w:sz w:val="24"/>
          <w:szCs w:val="24"/>
        </w:rPr>
        <w:t xml:space="preserve">, various therapeutic approaches have been used for </w:t>
      </w:r>
      <w:r w:rsidR="00A30420" w:rsidRPr="00207C36">
        <w:rPr>
          <w:rFonts w:ascii="Book Antiqua" w:eastAsia="함초롬바탕" w:hAnsi="Book Antiqua" w:cs="Times New Roman"/>
          <w:sz w:val="24"/>
          <w:szCs w:val="24"/>
        </w:rPr>
        <w:t xml:space="preserve">the </w:t>
      </w:r>
      <w:r w:rsidR="00F04DB1" w:rsidRPr="00207C36">
        <w:rPr>
          <w:rFonts w:ascii="Book Antiqua" w:eastAsia="함초롬바탕" w:hAnsi="Book Antiqua" w:cs="Times New Roman"/>
          <w:sz w:val="24"/>
          <w:szCs w:val="24"/>
        </w:rPr>
        <w:t>treatment of postoperative DGE</w:t>
      </w:r>
      <w:r w:rsidR="0072081B" w:rsidRPr="00207C36">
        <w:rPr>
          <w:rFonts w:ascii="Book Antiqua" w:eastAsia="함초롬바탕" w:hAnsi="Book Antiqua" w:cs="Times New Roman"/>
          <w:sz w:val="24"/>
          <w:szCs w:val="24"/>
          <w:vertAlign w:val="superscript"/>
        </w:rPr>
        <w:t>[19,20]</w:t>
      </w:r>
      <w:r w:rsidR="00853B5B" w:rsidRPr="00CD319E">
        <w:rPr>
          <w:rFonts w:ascii="Book Antiqua" w:eastAsia="함초롬바탕" w:hAnsi="Book Antiqua" w:cs="Times New Roman"/>
          <w:sz w:val="24"/>
          <w:szCs w:val="24"/>
        </w:rPr>
        <w:t>.</w:t>
      </w:r>
      <w:r w:rsidR="00F04DB1" w:rsidRPr="00CD319E">
        <w:rPr>
          <w:rFonts w:ascii="Book Antiqua" w:eastAsia="함초롬바탕" w:hAnsi="Book Antiqua" w:cs="Times New Roman"/>
          <w:sz w:val="24"/>
          <w:szCs w:val="24"/>
        </w:rPr>
        <w:t xml:space="preserve"> Although initial observation with conservative management including non-oral</w:t>
      </w:r>
      <w:r w:rsidR="006B1597" w:rsidRPr="00CD319E">
        <w:rPr>
          <w:rFonts w:ascii="Book Antiqua" w:eastAsia="함초롬바탕" w:hAnsi="Book Antiqua" w:cs="Times New Roman"/>
          <w:sz w:val="24"/>
          <w:szCs w:val="24"/>
        </w:rPr>
        <w:t>-</w:t>
      </w:r>
      <w:r w:rsidR="00F04DB1" w:rsidRPr="00CD319E">
        <w:rPr>
          <w:rFonts w:ascii="Book Antiqua" w:eastAsia="함초롬바탕" w:hAnsi="Book Antiqua" w:cs="Times New Roman"/>
          <w:sz w:val="24"/>
          <w:szCs w:val="24"/>
        </w:rPr>
        <w:t>route nutritional support is preferred, it is difficult for patient</w:t>
      </w:r>
      <w:r w:rsidR="00CF6C49" w:rsidRPr="00CD319E">
        <w:rPr>
          <w:rFonts w:ascii="Book Antiqua" w:eastAsia="함초롬바탕" w:hAnsi="Book Antiqua" w:cs="Times New Roman"/>
          <w:sz w:val="24"/>
          <w:szCs w:val="24"/>
        </w:rPr>
        <w:t>s</w:t>
      </w:r>
      <w:r w:rsidR="00F04DB1" w:rsidRPr="00CD319E">
        <w:rPr>
          <w:rFonts w:ascii="Book Antiqua" w:eastAsia="함초롬바탕" w:hAnsi="Book Antiqua" w:cs="Times New Roman"/>
          <w:sz w:val="24"/>
          <w:szCs w:val="24"/>
        </w:rPr>
        <w:t xml:space="preserve"> to maintain NPO status for more than 2</w:t>
      </w:r>
      <w:r w:rsidR="006B1597" w:rsidRPr="00CD319E">
        <w:rPr>
          <w:rFonts w:ascii="Book Antiqua" w:eastAsia="함초롬바탕" w:hAnsi="Book Antiqua" w:cs="Times New Roman"/>
          <w:sz w:val="24"/>
          <w:szCs w:val="24"/>
        </w:rPr>
        <w:t>–</w:t>
      </w:r>
      <w:r w:rsidR="00F04DB1" w:rsidRPr="00CD319E">
        <w:rPr>
          <w:rFonts w:ascii="Book Antiqua" w:eastAsia="함초롬바탕" w:hAnsi="Book Antiqua" w:cs="Times New Roman"/>
          <w:sz w:val="24"/>
          <w:szCs w:val="24"/>
        </w:rPr>
        <w:t>3 w</w:t>
      </w:r>
      <w:r>
        <w:rPr>
          <w:rFonts w:ascii="Book Antiqua" w:eastAsia="함초롬바탕" w:hAnsi="Book Antiqua" w:cs="Times New Roman"/>
          <w:sz w:val="24"/>
          <w:szCs w:val="24"/>
        </w:rPr>
        <w:t>k</w:t>
      </w:r>
      <w:r w:rsidR="00F04DB1" w:rsidRPr="00CD319E">
        <w:rPr>
          <w:rFonts w:ascii="Book Antiqua" w:eastAsia="함초롬바탕" w:hAnsi="Book Antiqua" w:cs="Times New Roman"/>
          <w:sz w:val="24"/>
          <w:szCs w:val="24"/>
        </w:rPr>
        <w:t>. Moreover, there is no appropriate way to evaluate the degree of improvement of DGE</w:t>
      </w:r>
      <w:r w:rsidR="00367490" w:rsidRPr="00CD319E">
        <w:rPr>
          <w:rFonts w:ascii="Book Antiqua" w:eastAsia="함초롬바탕" w:hAnsi="Book Antiqua" w:cs="Times New Roman"/>
          <w:sz w:val="24"/>
          <w:szCs w:val="24"/>
        </w:rPr>
        <w:t>;</w:t>
      </w:r>
      <w:r w:rsidR="00F04DB1" w:rsidRPr="00CD319E">
        <w:rPr>
          <w:rFonts w:ascii="Book Antiqua" w:eastAsia="함초롬바탕" w:hAnsi="Book Antiqua" w:cs="Times New Roman"/>
          <w:sz w:val="24"/>
          <w:szCs w:val="24"/>
        </w:rPr>
        <w:t xml:space="preserve"> </w:t>
      </w:r>
      <w:r w:rsidR="00367490" w:rsidRPr="00CD319E">
        <w:rPr>
          <w:rFonts w:ascii="Book Antiqua" w:eastAsia="함초롬바탕" w:hAnsi="Book Antiqua" w:cs="Times New Roman"/>
          <w:sz w:val="24"/>
          <w:szCs w:val="24"/>
        </w:rPr>
        <w:t xml:space="preserve">thus, </w:t>
      </w:r>
      <w:r w:rsidR="00F94298" w:rsidRPr="00CD319E">
        <w:rPr>
          <w:rFonts w:ascii="Book Antiqua" w:eastAsia="함초롬바탕" w:hAnsi="Book Antiqua" w:cs="Times New Roman"/>
          <w:sz w:val="24"/>
          <w:szCs w:val="24"/>
        </w:rPr>
        <w:t xml:space="preserve">decision-making </w:t>
      </w:r>
      <w:r w:rsidR="00F04DB1" w:rsidRPr="00CD319E">
        <w:rPr>
          <w:rFonts w:ascii="Book Antiqua" w:eastAsia="함초롬바탕" w:hAnsi="Book Antiqua" w:cs="Times New Roman"/>
          <w:sz w:val="24"/>
          <w:szCs w:val="24"/>
        </w:rPr>
        <w:t>regarding treatment contin</w:t>
      </w:r>
      <w:r w:rsidR="00711E06" w:rsidRPr="00CD319E">
        <w:rPr>
          <w:rFonts w:ascii="Book Antiqua" w:eastAsia="함초롬바탕" w:hAnsi="Book Antiqua" w:cs="Times New Roman"/>
          <w:sz w:val="24"/>
          <w:szCs w:val="24"/>
        </w:rPr>
        <w:t>uation</w:t>
      </w:r>
      <w:r w:rsidR="00F94298" w:rsidRPr="00CD319E">
        <w:rPr>
          <w:rFonts w:ascii="Book Antiqua" w:eastAsia="함초롬바탕" w:hAnsi="Book Antiqua" w:cs="Times New Roman"/>
          <w:sz w:val="24"/>
          <w:szCs w:val="24"/>
        </w:rPr>
        <w:t xml:space="preserve"> or termination is difficult</w:t>
      </w:r>
      <w:r w:rsidR="00F04DB1" w:rsidRPr="00CD319E">
        <w:rPr>
          <w:rFonts w:ascii="Book Antiqua" w:eastAsia="함초롬바탕" w:hAnsi="Book Antiqua" w:cs="Times New Roman"/>
          <w:sz w:val="24"/>
          <w:szCs w:val="24"/>
        </w:rPr>
        <w:t>. Reoperation might be performed in situation</w:t>
      </w:r>
      <w:r w:rsidR="00711E06" w:rsidRPr="00CD319E">
        <w:rPr>
          <w:rFonts w:ascii="Book Antiqua" w:eastAsia="함초롬바탕" w:hAnsi="Book Antiqua" w:cs="Times New Roman"/>
          <w:sz w:val="24"/>
          <w:szCs w:val="24"/>
        </w:rPr>
        <w:t>s in which</w:t>
      </w:r>
      <w:r w:rsidR="00F04DB1" w:rsidRPr="00CD319E">
        <w:rPr>
          <w:rFonts w:ascii="Book Antiqua" w:eastAsia="함초롬바탕" w:hAnsi="Book Antiqua" w:cs="Times New Roman"/>
          <w:sz w:val="24"/>
          <w:szCs w:val="24"/>
        </w:rPr>
        <w:t xml:space="preserve"> nutritional support by a feeding jejunostomy is needed or </w:t>
      </w:r>
      <w:r w:rsidR="00B3156B" w:rsidRPr="00CD319E">
        <w:rPr>
          <w:rFonts w:ascii="Book Antiqua" w:eastAsia="함초롬바탕" w:hAnsi="Book Antiqua" w:cs="Times New Roman"/>
          <w:sz w:val="24"/>
          <w:szCs w:val="24"/>
        </w:rPr>
        <w:t xml:space="preserve">when </w:t>
      </w:r>
      <w:r w:rsidR="00A73172" w:rsidRPr="00CD319E">
        <w:rPr>
          <w:rFonts w:ascii="Book Antiqua" w:eastAsia="함초롬바탕" w:hAnsi="Book Antiqua" w:cs="Times New Roman"/>
          <w:sz w:val="24"/>
          <w:szCs w:val="24"/>
        </w:rPr>
        <w:t xml:space="preserve">an </w:t>
      </w:r>
      <w:r w:rsidR="00F04DB1" w:rsidRPr="00CD319E">
        <w:rPr>
          <w:rFonts w:ascii="Book Antiqua" w:eastAsia="함초롬바탕" w:hAnsi="Book Antiqua" w:cs="Times New Roman"/>
          <w:sz w:val="24"/>
          <w:szCs w:val="24"/>
        </w:rPr>
        <w:t>efferent limb or stomal obstruction occurs</w:t>
      </w:r>
      <w:r w:rsidR="00162977" w:rsidRPr="00CD319E">
        <w:rPr>
          <w:rFonts w:ascii="Book Antiqua" w:eastAsia="함초롬바탕" w:hAnsi="Book Antiqua" w:cs="Times New Roman"/>
          <w:color w:val="000000" w:themeColor="text1"/>
          <w:sz w:val="24"/>
          <w:szCs w:val="24"/>
          <w:vertAlign w:val="superscript"/>
        </w:rPr>
        <w:t>[12]</w:t>
      </w:r>
      <w:r w:rsidR="00853B5B" w:rsidRPr="00CD319E">
        <w:rPr>
          <w:rFonts w:ascii="Book Antiqua" w:eastAsia="함초롬바탕" w:hAnsi="Book Antiqua" w:cs="Times New Roman"/>
          <w:color w:val="000000" w:themeColor="text1"/>
          <w:sz w:val="24"/>
          <w:szCs w:val="24"/>
        </w:rPr>
        <w:t>.</w:t>
      </w:r>
      <w:r w:rsidR="00162977" w:rsidRPr="00CD319E">
        <w:rPr>
          <w:rFonts w:ascii="Book Antiqua" w:eastAsia="함초롬바탕" w:hAnsi="Book Antiqua" w:cs="Times New Roman"/>
          <w:color w:val="000000" w:themeColor="text1"/>
          <w:sz w:val="24"/>
          <w:szCs w:val="24"/>
        </w:rPr>
        <w:t xml:space="preserve"> </w:t>
      </w:r>
      <w:r w:rsidR="00F04DB1" w:rsidRPr="00CD319E">
        <w:rPr>
          <w:rFonts w:ascii="Book Antiqua" w:eastAsia="함초롬바탕" w:hAnsi="Book Antiqua" w:cs="Times New Roman"/>
          <w:sz w:val="24"/>
          <w:szCs w:val="24"/>
        </w:rPr>
        <w:t xml:space="preserve">However, reoperation </w:t>
      </w:r>
      <w:r w:rsidR="00AF290C" w:rsidRPr="00CD319E">
        <w:rPr>
          <w:rFonts w:ascii="Book Antiqua" w:eastAsia="함초롬바탕" w:hAnsi="Book Antiqua" w:cs="Times New Roman"/>
          <w:sz w:val="24"/>
          <w:szCs w:val="24"/>
        </w:rPr>
        <w:t xml:space="preserve">increases the </w:t>
      </w:r>
      <w:r w:rsidR="00A73172" w:rsidRPr="00CD319E">
        <w:rPr>
          <w:rFonts w:ascii="Book Antiqua" w:eastAsia="함초롬바탕" w:hAnsi="Book Antiqua" w:cs="Times New Roman"/>
          <w:sz w:val="24"/>
          <w:szCs w:val="24"/>
        </w:rPr>
        <w:t xml:space="preserve">risk of </w:t>
      </w:r>
      <w:r w:rsidR="00F04DB1" w:rsidRPr="00CD319E">
        <w:rPr>
          <w:rFonts w:ascii="Book Antiqua" w:eastAsia="함초롬바탕" w:hAnsi="Book Antiqua" w:cs="Times New Roman"/>
          <w:sz w:val="24"/>
          <w:szCs w:val="24"/>
        </w:rPr>
        <w:t xml:space="preserve">morbidity and mortality, although it </w:t>
      </w:r>
      <w:r w:rsidR="00F04DB1" w:rsidRPr="00CD319E">
        <w:rPr>
          <w:rFonts w:ascii="Book Antiqua" w:eastAsia="함초롬바탕" w:hAnsi="Book Antiqua" w:cs="Times New Roman"/>
          <w:sz w:val="24"/>
          <w:szCs w:val="24"/>
        </w:rPr>
        <w:lastRenderedPageBreak/>
        <w:t xml:space="preserve">might appear </w:t>
      </w:r>
      <w:r w:rsidR="003A40D8" w:rsidRPr="00CD319E">
        <w:rPr>
          <w:rFonts w:ascii="Book Antiqua" w:eastAsia="함초롬바탕" w:hAnsi="Book Antiqua" w:cs="Times New Roman"/>
          <w:sz w:val="24"/>
          <w:szCs w:val="24"/>
        </w:rPr>
        <w:t xml:space="preserve">to be </w:t>
      </w:r>
      <w:r w:rsidR="00F04DB1" w:rsidRPr="00CD319E">
        <w:rPr>
          <w:rFonts w:ascii="Book Antiqua" w:eastAsia="함초롬바탕" w:hAnsi="Book Antiqua" w:cs="Times New Roman"/>
          <w:sz w:val="24"/>
          <w:szCs w:val="24"/>
        </w:rPr>
        <w:t>more effective than conservative treatment. The current methods for postoperative DGE might therefore present less effective outcomes or potential morbidity associated with medications or surgical procedure</w:t>
      </w:r>
      <w:r w:rsidR="000D3724" w:rsidRPr="00CD319E">
        <w:rPr>
          <w:rFonts w:ascii="Book Antiqua" w:eastAsia="함초롬바탕" w:hAnsi="Book Antiqua" w:cs="Times New Roman"/>
          <w:sz w:val="24"/>
          <w:szCs w:val="24"/>
        </w:rPr>
        <w:t>s</w:t>
      </w:r>
      <w:r w:rsidR="00F04DB1" w:rsidRPr="00CD319E">
        <w:rPr>
          <w:rFonts w:ascii="Book Antiqua" w:eastAsia="함초롬바탕" w:hAnsi="Book Antiqua" w:cs="Times New Roman"/>
          <w:sz w:val="24"/>
          <w:szCs w:val="24"/>
        </w:rPr>
        <w:t xml:space="preserve">. </w:t>
      </w:r>
    </w:p>
    <w:p w14:paraId="5C2C9C74" w14:textId="2FD4B70F" w:rsidR="00F04DB1" w:rsidRPr="00CD319E" w:rsidRDefault="00207C36" w:rsidP="00CD319E">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sz w:val="24"/>
          <w:szCs w:val="24"/>
        </w:rPr>
        <w:t xml:space="preserve">  </w:t>
      </w:r>
      <w:r w:rsidR="00F04DB1" w:rsidRPr="00CD319E">
        <w:rPr>
          <w:rFonts w:ascii="Book Antiqua" w:eastAsia="함초롬바탕" w:hAnsi="Book Antiqua" w:cs="Times New Roman"/>
          <w:sz w:val="24"/>
          <w:szCs w:val="24"/>
        </w:rPr>
        <w:t xml:space="preserve">If </w:t>
      </w:r>
      <w:r w:rsidR="000D4362" w:rsidRPr="00CD319E">
        <w:rPr>
          <w:rFonts w:ascii="Book Antiqua" w:eastAsia="함초롬바탕" w:hAnsi="Book Antiqua" w:cs="Times New Roman"/>
          <w:sz w:val="24"/>
          <w:szCs w:val="24"/>
        </w:rPr>
        <w:t xml:space="preserve">DGE in a </w:t>
      </w:r>
      <w:r w:rsidR="00F04DB1" w:rsidRPr="00CD319E">
        <w:rPr>
          <w:rFonts w:ascii="Book Antiqua" w:eastAsia="함초롬바탕" w:hAnsi="Book Antiqua" w:cs="Times New Roman"/>
          <w:sz w:val="24"/>
          <w:szCs w:val="24"/>
        </w:rPr>
        <w:t xml:space="preserve">patient improves </w:t>
      </w:r>
      <w:r w:rsidR="000D4362" w:rsidRPr="00CD319E">
        <w:rPr>
          <w:rFonts w:ascii="Book Antiqua" w:eastAsia="함초롬바탕" w:hAnsi="Book Antiqua" w:cs="Times New Roman"/>
          <w:sz w:val="24"/>
          <w:szCs w:val="24"/>
        </w:rPr>
        <w:t xml:space="preserve">after </w:t>
      </w:r>
      <w:r w:rsidR="00F04DB1" w:rsidRPr="00CD319E">
        <w:rPr>
          <w:rFonts w:ascii="Book Antiqua" w:eastAsia="함초롬바탕" w:hAnsi="Book Antiqua" w:cs="Times New Roman"/>
          <w:sz w:val="24"/>
          <w:szCs w:val="24"/>
        </w:rPr>
        <w:t>a short duration of conservative management, further therapeutic plan</w:t>
      </w:r>
      <w:r w:rsidR="000D4362" w:rsidRPr="00CD319E">
        <w:rPr>
          <w:rFonts w:ascii="Book Antiqua" w:eastAsia="함초롬바탕" w:hAnsi="Book Antiqua" w:cs="Times New Roman"/>
          <w:sz w:val="24"/>
          <w:szCs w:val="24"/>
        </w:rPr>
        <w:t>ning</w:t>
      </w:r>
      <w:r w:rsidR="00F04DB1" w:rsidRPr="00CD319E">
        <w:rPr>
          <w:rFonts w:ascii="Book Antiqua" w:eastAsia="함초롬바탕" w:hAnsi="Book Antiqua" w:cs="Times New Roman"/>
          <w:sz w:val="24"/>
          <w:szCs w:val="24"/>
        </w:rPr>
        <w:t xml:space="preserve"> is not needed. If not, the </w:t>
      </w:r>
      <w:r w:rsidR="006B5693" w:rsidRPr="00CD319E">
        <w:rPr>
          <w:rFonts w:ascii="Book Antiqua" w:eastAsia="함초롬바탕" w:hAnsi="Book Antiqua" w:cs="Times New Roman"/>
          <w:sz w:val="24"/>
          <w:szCs w:val="24"/>
        </w:rPr>
        <w:t xml:space="preserve">subsequent </w:t>
      </w:r>
      <w:r w:rsidR="00F04DB1" w:rsidRPr="00CD319E">
        <w:rPr>
          <w:rFonts w:ascii="Book Antiqua" w:eastAsia="함초롬바탕" w:hAnsi="Book Antiqua" w:cs="Times New Roman"/>
          <w:sz w:val="24"/>
          <w:szCs w:val="24"/>
        </w:rPr>
        <w:t>therapeutic step needs to be planned</w:t>
      </w:r>
      <w:r w:rsidR="006B5693" w:rsidRPr="00CD319E">
        <w:rPr>
          <w:rFonts w:ascii="Book Antiqua" w:eastAsia="함초롬바탕" w:hAnsi="Book Antiqua" w:cs="Times New Roman"/>
          <w:sz w:val="24"/>
          <w:szCs w:val="24"/>
        </w:rPr>
        <w:t>. I</w:t>
      </w:r>
      <w:r w:rsidR="00F04DB1" w:rsidRPr="00CD319E">
        <w:rPr>
          <w:rFonts w:ascii="Book Antiqua" w:eastAsia="함초롬바탕" w:hAnsi="Book Antiqua" w:cs="Times New Roman"/>
          <w:sz w:val="24"/>
          <w:szCs w:val="24"/>
        </w:rPr>
        <w:t xml:space="preserve">t is often preferable not to </w:t>
      </w:r>
      <w:r w:rsidR="00C519DA" w:rsidRPr="00CD319E">
        <w:rPr>
          <w:rFonts w:ascii="Book Antiqua" w:eastAsia="함초롬바탕" w:hAnsi="Book Antiqua" w:cs="Times New Roman"/>
          <w:sz w:val="24"/>
          <w:szCs w:val="24"/>
        </w:rPr>
        <w:t>select</w:t>
      </w:r>
      <w:r w:rsidR="00F04DB1" w:rsidRPr="00CD319E">
        <w:rPr>
          <w:rFonts w:ascii="Book Antiqua" w:eastAsia="함초롬바탕" w:hAnsi="Book Antiqua" w:cs="Times New Roman"/>
          <w:sz w:val="24"/>
          <w:szCs w:val="24"/>
        </w:rPr>
        <w:t xml:space="preserve"> surgery directly, but to plan </w:t>
      </w:r>
      <w:r w:rsidR="000D4362" w:rsidRPr="00CD319E">
        <w:rPr>
          <w:rFonts w:ascii="Book Antiqua" w:eastAsia="함초롬바탕" w:hAnsi="Book Antiqua" w:cs="Times New Roman"/>
          <w:sz w:val="24"/>
          <w:szCs w:val="24"/>
        </w:rPr>
        <w:t xml:space="preserve">a </w:t>
      </w:r>
      <w:r w:rsidR="00F04DB1" w:rsidRPr="00CD319E">
        <w:rPr>
          <w:rFonts w:ascii="Book Antiqua" w:eastAsia="함초롬바탕" w:hAnsi="Book Antiqua" w:cs="Times New Roman"/>
          <w:sz w:val="24"/>
          <w:szCs w:val="24"/>
        </w:rPr>
        <w:t xml:space="preserve">bridge or substitutive therapy that can likely fill the gap. In such a clinical situation, stent placement could be ideal, compared </w:t>
      </w:r>
      <w:r w:rsidR="000D4362" w:rsidRPr="00CD319E">
        <w:rPr>
          <w:rFonts w:ascii="Book Antiqua" w:eastAsia="함초롬바탕" w:hAnsi="Book Antiqua" w:cs="Times New Roman"/>
          <w:sz w:val="24"/>
          <w:szCs w:val="24"/>
        </w:rPr>
        <w:t xml:space="preserve">with </w:t>
      </w:r>
      <w:r w:rsidR="00F04DB1" w:rsidRPr="00CD319E">
        <w:rPr>
          <w:rFonts w:ascii="Book Antiqua" w:eastAsia="함초롬바탕" w:hAnsi="Book Antiqua" w:cs="Times New Roman"/>
          <w:sz w:val="24"/>
          <w:szCs w:val="24"/>
        </w:rPr>
        <w:t xml:space="preserve">medical conservative treatment or reoperation. </w:t>
      </w:r>
    </w:p>
    <w:p w14:paraId="28F6623F" w14:textId="0E7F92CB" w:rsidR="00F04DB1" w:rsidRPr="00CD319E" w:rsidRDefault="00207C36" w:rsidP="00CD319E">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sz w:val="24"/>
          <w:szCs w:val="24"/>
        </w:rPr>
        <w:t xml:space="preserve">  </w:t>
      </w:r>
      <w:r w:rsidR="00F04DB1" w:rsidRPr="00207C36">
        <w:rPr>
          <w:rFonts w:ascii="Book Antiqua" w:eastAsia="함초롬바탕" w:hAnsi="Book Antiqua" w:cs="Times New Roman"/>
          <w:sz w:val="24"/>
          <w:szCs w:val="24"/>
        </w:rPr>
        <w:t xml:space="preserve">In </w:t>
      </w:r>
      <w:r w:rsidR="0013559E" w:rsidRPr="00207C36">
        <w:rPr>
          <w:rFonts w:ascii="Book Antiqua" w:eastAsia="함초롬바탕" w:hAnsi="Book Antiqua" w:cs="Times New Roman"/>
          <w:sz w:val="24"/>
          <w:szCs w:val="24"/>
        </w:rPr>
        <w:t xml:space="preserve">this </w:t>
      </w:r>
      <w:r w:rsidR="00F04DB1" w:rsidRPr="00207C36">
        <w:rPr>
          <w:rFonts w:ascii="Book Antiqua" w:eastAsia="함초롬바탕" w:hAnsi="Book Antiqua" w:cs="Times New Roman"/>
          <w:sz w:val="24"/>
          <w:szCs w:val="24"/>
        </w:rPr>
        <w:t xml:space="preserve">study, stent placement rapidly </w:t>
      </w:r>
      <w:r w:rsidR="0013559E" w:rsidRPr="00207C36">
        <w:rPr>
          <w:rFonts w:ascii="Book Antiqua" w:eastAsia="함초롬바탕" w:hAnsi="Book Antiqua" w:cs="Times New Roman"/>
          <w:sz w:val="24"/>
          <w:szCs w:val="24"/>
        </w:rPr>
        <w:t xml:space="preserve">resolved </w:t>
      </w:r>
      <w:r w:rsidR="00F04DB1" w:rsidRPr="00207C36">
        <w:rPr>
          <w:rFonts w:ascii="Book Antiqua" w:eastAsia="함초롬바탕" w:hAnsi="Book Antiqua" w:cs="Times New Roman"/>
          <w:sz w:val="24"/>
          <w:szCs w:val="24"/>
        </w:rPr>
        <w:t>obstructive symptoms without severe adverse events and the patient could be discharged with resumption of oral intake within a short duration after stent insertion.</w:t>
      </w:r>
      <w:r w:rsidR="00F04DB1" w:rsidRPr="00CD319E">
        <w:rPr>
          <w:rFonts w:ascii="Book Antiqua" w:eastAsia="함초롬바탕" w:hAnsi="Book Antiqua" w:cs="Times New Roman"/>
          <w:sz w:val="24"/>
          <w:szCs w:val="24"/>
        </w:rPr>
        <w:t xml:space="preserve"> </w:t>
      </w:r>
      <w:r w:rsidR="0013559E" w:rsidRPr="00CD319E">
        <w:rPr>
          <w:rFonts w:ascii="Book Antiqua" w:eastAsia="함초롬바탕" w:hAnsi="Book Antiqua" w:cs="Times New Roman"/>
          <w:sz w:val="24"/>
          <w:szCs w:val="24"/>
        </w:rPr>
        <w:t xml:space="preserve">The stenting </w:t>
      </w:r>
      <w:r w:rsidR="00F04DB1" w:rsidRPr="00CD319E">
        <w:rPr>
          <w:rFonts w:ascii="Book Antiqua" w:eastAsia="함초롬바탕" w:hAnsi="Book Antiqua" w:cs="Times New Roman"/>
          <w:sz w:val="24"/>
          <w:szCs w:val="24"/>
        </w:rPr>
        <w:t xml:space="preserve">procedure itself is a minimally invasive therapeutic </w:t>
      </w:r>
      <w:r w:rsidR="005371D3" w:rsidRPr="00CD319E">
        <w:rPr>
          <w:rFonts w:ascii="Book Antiqua" w:eastAsia="함초롬바탕" w:hAnsi="Book Antiqua" w:cs="Times New Roman"/>
          <w:sz w:val="24"/>
          <w:szCs w:val="24"/>
        </w:rPr>
        <w:t>approach</w:t>
      </w:r>
      <w:r w:rsidR="00F04DB1" w:rsidRPr="00CD319E">
        <w:rPr>
          <w:rFonts w:ascii="Book Antiqua" w:eastAsia="함초롬바탕" w:hAnsi="Book Antiqua" w:cs="Times New Roman"/>
          <w:sz w:val="24"/>
          <w:szCs w:val="24"/>
        </w:rPr>
        <w:t xml:space="preserve">, which </w:t>
      </w:r>
      <w:r w:rsidR="0013559E" w:rsidRPr="00CD319E">
        <w:rPr>
          <w:rFonts w:ascii="Book Antiqua" w:eastAsia="함초롬바탕" w:hAnsi="Book Antiqua" w:cs="Times New Roman"/>
          <w:sz w:val="24"/>
          <w:szCs w:val="24"/>
        </w:rPr>
        <w:t xml:space="preserve">can </w:t>
      </w:r>
      <w:r w:rsidR="00F04DB1" w:rsidRPr="00CD319E">
        <w:rPr>
          <w:rFonts w:ascii="Book Antiqua" w:eastAsia="함초롬바탕" w:hAnsi="Book Antiqua" w:cs="Times New Roman"/>
          <w:sz w:val="24"/>
          <w:szCs w:val="24"/>
        </w:rPr>
        <w:t xml:space="preserve">be performed </w:t>
      </w:r>
      <w:r w:rsidR="00C519DA" w:rsidRPr="00CD319E">
        <w:rPr>
          <w:rFonts w:ascii="Book Antiqua" w:eastAsia="함초롬바탕" w:hAnsi="Book Antiqua" w:cs="Times New Roman"/>
          <w:sz w:val="24"/>
          <w:szCs w:val="24"/>
        </w:rPr>
        <w:t>using</w:t>
      </w:r>
      <w:r w:rsidR="00F04DB1" w:rsidRPr="00CD319E">
        <w:rPr>
          <w:rFonts w:ascii="Book Antiqua" w:eastAsia="함초롬바탕" w:hAnsi="Book Antiqua" w:cs="Times New Roman"/>
          <w:sz w:val="24"/>
          <w:szCs w:val="24"/>
        </w:rPr>
        <w:t xml:space="preserve"> simple fluoroscopy-guided endoscopy. Although experts are required for stent insertion, it is </w:t>
      </w:r>
      <w:r w:rsidR="00E65A36" w:rsidRPr="00CD319E">
        <w:rPr>
          <w:rFonts w:ascii="Book Antiqua" w:eastAsia="함초롬바탕" w:hAnsi="Book Antiqua" w:cs="Times New Roman"/>
          <w:sz w:val="24"/>
          <w:szCs w:val="24"/>
        </w:rPr>
        <w:t xml:space="preserve">a relatively simple procedure. </w:t>
      </w:r>
      <w:r w:rsidR="00F04DB1" w:rsidRPr="00CD319E">
        <w:rPr>
          <w:rFonts w:ascii="Book Antiqua" w:eastAsia="함초롬바탕" w:hAnsi="Book Antiqua" w:cs="Times New Roman"/>
          <w:sz w:val="24"/>
          <w:szCs w:val="24"/>
        </w:rPr>
        <w:t xml:space="preserve">After stent insertion, patients did not </w:t>
      </w:r>
      <w:r w:rsidR="00741C0D" w:rsidRPr="00CD319E">
        <w:rPr>
          <w:rFonts w:ascii="Book Antiqua" w:eastAsia="함초롬바탕" w:hAnsi="Book Antiqua" w:cs="Times New Roman"/>
          <w:sz w:val="24"/>
          <w:szCs w:val="24"/>
        </w:rPr>
        <w:t xml:space="preserve">require </w:t>
      </w:r>
      <w:r w:rsidR="00F04DB1" w:rsidRPr="00CD319E">
        <w:rPr>
          <w:rFonts w:ascii="Book Antiqua" w:eastAsia="함초롬바탕" w:hAnsi="Book Antiqua" w:cs="Times New Roman"/>
          <w:sz w:val="24"/>
          <w:szCs w:val="24"/>
        </w:rPr>
        <w:t xml:space="preserve">prolonged fasting or hospitalization, </w:t>
      </w:r>
      <w:r w:rsidR="00741C0D" w:rsidRPr="00CD319E">
        <w:rPr>
          <w:rFonts w:ascii="Book Antiqua" w:eastAsia="함초롬바탕" w:hAnsi="Book Antiqua" w:cs="Times New Roman"/>
          <w:sz w:val="24"/>
          <w:szCs w:val="24"/>
        </w:rPr>
        <w:t xml:space="preserve">while </w:t>
      </w:r>
      <w:r w:rsidR="00F04DB1" w:rsidRPr="00CD319E">
        <w:rPr>
          <w:rFonts w:ascii="Book Antiqua" w:eastAsia="함초롬바탕" w:hAnsi="Book Antiqua" w:cs="Times New Roman"/>
          <w:sz w:val="24"/>
          <w:szCs w:val="24"/>
        </w:rPr>
        <w:t xml:space="preserve">the quality of life of patients improved, and adverse events did not occur. We did not need to remove the inserted stent in </w:t>
      </w:r>
      <w:r w:rsidR="00C92B76" w:rsidRPr="00CD319E">
        <w:rPr>
          <w:rFonts w:ascii="Book Antiqua" w:eastAsia="함초롬바탕" w:hAnsi="Book Antiqua" w:cs="Times New Roman"/>
          <w:sz w:val="24"/>
          <w:szCs w:val="24"/>
        </w:rPr>
        <w:t xml:space="preserve">any </w:t>
      </w:r>
      <w:r w:rsidR="00F04DB1" w:rsidRPr="00CD319E">
        <w:rPr>
          <w:rFonts w:ascii="Book Antiqua" w:eastAsia="함초롬바탕" w:hAnsi="Book Antiqua" w:cs="Times New Roman"/>
          <w:sz w:val="24"/>
          <w:szCs w:val="24"/>
        </w:rPr>
        <w:t xml:space="preserve">patient. Deployed stents were </w:t>
      </w:r>
      <w:r w:rsidR="005A0658" w:rsidRPr="00CD319E">
        <w:rPr>
          <w:rFonts w:ascii="Book Antiqua" w:eastAsia="함초롬바탕" w:hAnsi="Book Antiqua" w:cs="Times New Roman"/>
          <w:sz w:val="24"/>
          <w:szCs w:val="24"/>
        </w:rPr>
        <w:t>passed per rectum</w:t>
      </w:r>
      <w:r w:rsidR="00F04DB1" w:rsidRPr="00CD319E">
        <w:rPr>
          <w:rFonts w:ascii="Book Antiqua" w:eastAsia="함초롬바탕" w:hAnsi="Book Antiqua" w:cs="Times New Roman"/>
          <w:sz w:val="24"/>
          <w:szCs w:val="24"/>
        </w:rPr>
        <w:t xml:space="preserve"> spontaneously after some time. There were no associated complications. </w:t>
      </w:r>
    </w:p>
    <w:p w14:paraId="0F23DCF0" w14:textId="4F2F2F24" w:rsidR="00F04DB1" w:rsidRPr="00CD319E" w:rsidRDefault="00207C36" w:rsidP="00CD319E">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sz w:val="24"/>
          <w:szCs w:val="24"/>
        </w:rPr>
        <w:t xml:space="preserve">  </w:t>
      </w:r>
      <w:r w:rsidR="00F04DB1" w:rsidRPr="00CD319E">
        <w:rPr>
          <w:rFonts w:ascii="Book Antiqua" w:eastAsia="함초롬바탕" w:hAnsi="Book Antiqua" w:cs="Times New Roman"/>
          <w:sz w:val="24"/>
          <w:szCs w:val="24"/>
        </w:rPr>
        <w:t xml:space="preserve">At present, literature </w:t>
      </w:r>
      <w:r w:rsidR="00BE0679" w:rsidRPr="00CD319E">
        <w:rPr>
          <w:rFonts w:ascii="Book Antiqua" w:eastAsia="함초롬바탕" w:hAnsi="Book Antiqua" w:cs="Times New Roman"/>
          <w:sz w:val="24"/>
          <w:szCs w:val="24"/>
        </w:rPr>
        <w:t xml:space="preserve">concerning </w:t>
      </w:r>
      <w:r w:rsidR="00F04DB1" w:rsidRPr="00CD319E">
        <w:rPr>
          <w:rFonts w:ascii="Book Antiqua" w:eastAsia="함초롬바탕" w:hAnsi="Book Antiqua" w:cs="Times New Roman"/>
          <w:sz w:val="24"/>
          <w:szCs w:val="24"/>
        </w:rPr>
        <w:t xml:space="preserve">stent placement for DGE after surgical gastrectomy is scarce. Stent deployment in patients with DGE after </w:t>
      </w:r>
      <w:r w:rsidR="00F73FFD" w:rsidRPr="00CD319E">
        <w:rPr>
          <w:rFonts w:ascii="Book Antiqua" w:eastAsia="함초롬바탕" w:hAnsi="Book Antiqua" w:cs="Times New Roman"/>
          <w:sz w:val="24"/>
          <w:szCs w:val="24"/>
        </w:rPr>
        <w:t>distal</w:t>
      </w:r>
      <w:r w:rsidR="00F04DB1" w:rsidRPr="00CD319E">
        <w:rPr>
          <w:rFonts w:ascii="Book Antiqua" w:eastAsia="함초롬바탕" w:hAnsi="Book Antiqua" w:cs="Times New Roman"/>
          <w:sz w:val="24"/>
          <w:szCs w:val="24"/>
        </w:rPr>
        <w:t xml:space="preserve"> gastrectomy </w:t>
      </w:r>
      <w:r w:rsidR="00BE0679" w:rsidRPr="00CD319E">
        <w:rPr>
          <w:rFonts w:ascii="Book Antiqua" w:eastAsia="함초롬바탕" w:hAnsi="Book Antiqua" w:cs="Times New Roman"/>
          <w:sz w:val="24"/>
          <w:szCs w:val="24"/>
        </w:rPr>
        <w:t xml:space="preserve">in this study </w:t>
      </w:r>
      <w:r w:rsidR="00351505" w:rsidRPr="00CD319E">
        <w:rPr>
          <w:rFonts w:ascii="Book Antiqua" w:eastAsia="함초롬바탕" w:hAnsi="Book Antiqua" w:cs="Times New Roman"/>
          <w:sz w:val="24"/>
          <w:szCs w:val="24"/>
        </w:rPr>
        <w:t xml:space="preserve">resulted in </w:t>
      </w:r>
      <w:r w:rsidR="00F04DB1" w:rsidRPr="00CD319E">
        <w:rPr>
          <w:rFonts w:ascii="Book Antiqua" w:eastAsia="함초롬바탕" w:hAnsi="Book Antiqua" w:cs="Times New Roman"/>
          <w:sz w:val="24"/>
          <w:szCs w:val="24"/>
        </w:rPr>
        <w:t xml:space="preserve">effective and favorable outcomes. It is difficult to determine </w:t>
      </w:r>
      <w:r w:rsidR="00BE0679" w:rsidRPr="00CD319E">
        <w:rPr>
          <w:rFonts w:ascii="Book Antiqua" w:eastAsia="함초롬바탕" w:hAnsi="Book Antiqua" w:cs="Times New Roman"/>
          <w:sz w:val="24"/>
          <w:szCs w:val="24"/>
        </w:rPr>
        <w:t xml:space="preserve">an </w:t>
      </w:r>
      <w:r w:rsidR="00F04DB1" w:rsidRPr="00CD319E">
        <w:rPr>
          <w:rFonts w:ascii="Book Antiqua" w:eastAsia="함초롬바탕" w:hAnsi="Book Antiqua" w:cs="Times New Roman"/>
          <w:sz w:val="24"/>
          <w:szCs w:val="24"/>
        </w:rPr>
        <w:t xml:space="preserve">optimal </w:t>
      </w:r>
      <w:r w:rsidR="00BE0679" w:rsidRPr="00CD319E">
        <w:rPr>
          <w:rFonts w:ascii="Book Antiqua" w:eastAsia="함초롬바탕" w:hAnsi="Book Antiqua" w:cs="Times New Roman"/>
          <w:sz w:val="24"/>
          <w:szCs w:val="24"/>
        </w:rPr>
        <w:t xml:space="preserve">time </w:t>
      </w:r>
      <w:r w:rsidR="00F04DB1" w:rsidRPr="00CD319E">
        <w:rPr>
          <w:rFonts w:ascii="Book Antiqua" w:eastAsia="함초롬바탕" w:hAnsi="Book Antiqua" w:cs="Times New Roman"/>
          <w:sz w:val="24"/>
          <w:szCs w:val="24"/>
        </w:rPr>
        <w:t xml:space="preserve">for stent removal as early </w:t>
      </w:r>
      <w:r w:rsidR="00C93766" w:rsidRPr="00CD319E">
        <w:rPr>
          <w:rFonts w:ascii="Book Antiqua" w:eastAsia="함초롬바탕" w:hAnsi="Book Antiqua" w:cs="Times New Roman"/>
          <w:sz w:val="24"/>
          <w:szCs w:val="24"/>
        </w:rPr>
        <w:t xml:space="preserve">removal </w:t>
      </w:r>
      <w:r w:rsidR="00F04DB1" w:rsidRPr="00CD319E">
        <w:rPr>
          <w:rFonts w:ascii="Book Antiqua" w:eastAsia="함초롬바탕" w:hAnsi="Book Antiqua" w:cs="Times New Roman"/>
          <w:sz w:val="24"/>
          <w:szCs w:val="24"/>
        </w:rPr>
        <w:t xml:space="preserve">may decrease the effect of stenting and late removal could induce stent ingrowth. Therefore, we </w:t>
      </w:r>
      <w:r w:rsidR="004C4576" w:rsidRPr="00CD319E">
        <w:rPr>
          <w:rFonts w:ascii="Book Antiqua" w:eastAsia="함초롬바탕" w:hAnsi="Book Antiqua" w:cs="Times New Roman"/>
          <w:sz w:val="24"/>
          <w:szCs w:val="24"/>
        </w:rPr>
        <w:t xml:space="preserve">did </w:t>
      </w:r>
      <w:r w:rsidR="00F04DB1" w:rsidRPr="00CD319E">
        <w:rPr>
          <w:rFonts w:ascii="Book Antiqua" w:eastAsia="함초롬바탕" w:hAnsi="Book Antiqua" w:cs="Times New Roman"/>
          <w:sz w:val="24"/>
          <w:szCs w:val="24"/>
        </w:rPr>
        <w:t xml:space="preserve">not </w:t>
      </w:r>
      <w:r w:rsidR="004C4576" w:rsidRPr="00CD319E">
        <w:rPr>
          <w:rFonts w:ascii="Book Antiqua" w:eastAsia="함초롬바탕" w:hAnsi="Book Antiqua" w:cs="Times New Roman"/>
          <w:sz w:val="24"/>
          <w:szCs w:val="24"/>
        </w:rPr>
        <w:t xml:space="preserve">make </w:t>
      </w:r>
      <w:r w:rsidR="00F04DB1" w:rsidRPr="00CD319E">
        <w:rPr>
          <w:rFonts w:ascii="Book Antiqua" w:eastAsia="함초롬바탕" w:hAnsi="Book Antiqua" w:cs="Times New Roman"/>
          <w:sz w:val="24"/>
          <w:szCs w:val="24"/>
        </w:rPr>
        <w:t xml:space="preserve">a fixed decision regarding the appropriate timing of stent extraction. We did not extract the deployed stent because we believed that it would be better if it remained in position </w:t>
      </w:r>
      <w:r w:rsidR="004C4576" w:rsidRPr="00CD319E">
        <w:rPr>
          <w:rFonts w:ascii="Book Antiqua" w:eastAsia="함초롬바탕" w:hAnsi="Book Antiqua" w:cs="Times New Roman"/>
          <w:sz w:val="24"/>
          <w:szCs w:val="24"/>
        </w:rPr>
        <w:t xml:space="preserve">for </w:t>
      </w:r>
      <w:r w:rsidR="00F04DB1" w:rsidRPr="00CD319E">
        <w:rPr>
          <w:rFonts w:ascii="Book Antiqua" w:eastAsia="함초롬바탕" w:hAnsi="Book Antiqua" w:cs="Times New Roman"/>
          <w:sz w:val="24"/>
          <w:szCs w:val="24"/>
        </w:rPr>
        <w:t xml:space="preserve">as long as possible. We </w:t>
      </w:r>
      <w:r w:rsidR="0069195F" w:rsidRPr="00CD319E">
        <w:rPr>
          <w:rFonts w:ascii="Book Antiqua" w:eastAsia="함초롬바탕" w:hAnsi="Book Antiqua" w:cs="Times New Roman"/>
          <w:sz w:val="24"/>
          <w:szCs w:val="24"/>
        </w:rPr>
        <w:t>performed</w:t>
      </w:r>
      <w:r w:rsidR="00F04DB1" w:rsidRPr="00CD319E">
        <w:rPr>
          <w:rFonts w:ascii="Book Antiqua" w:eastAsia="함초롬바탕" w:hAnsi="Book Antiqua" w:cs="Times New Roman"/>
          <w:sz w:val="24"/>
          <w:szCs w:val="24"/>
        </w:rPr>
        <w:t xml:space="preserve"> endoscopic clip</w:t>
      </w:r>
      <w:r w:rsidR="0069195F" w:rsidRPr="00CD319E">
        <w:rPr>
          <w:rFonts w:ascii="Book Antiqua" w:eastAsia="함초롬바탕" w:hAnsi="Book Antiqua" w:cs="Times New Roman"/>
          <w:sz w:val="24"/>
          <w:szCs w:val="24"/>
        </w:rPr>
        <w:t>ping</w:t>
      </w:r>
      <w:r w:rsidR="00F04DB1" w:rsidRPr="00CD319E">
        <w:rPr>
          <w:rFonts w:ascii="Book Antiqua" w:eastAsia="함초롬바탕" w:hAnsi="Book Antiqua" w:cs="Times New Roman"/>
          <w:sz w:val="24"/>
          <w:szCs w:val="24"/>
        </w:rPr>
        <w:t xml:space="preserve"> at the proximal end of the stent to prevent immediate migration after stent placement as there was no anatomical stenosis that would induce mechanical obstruction. When the stent migrated, it was </w:t>
      </w:r>
      <w:r w:rsidR="005A0658" w:rsidRPr="00CD319E">
        <w:rPr>
          <w:rFonts w:ascii="Book Antiqua" w:eastAsia="함초롬바탕" w:hAnsi="Book Antiqua" w:cs="Times New Roman"/>
          <w:sz w:val="24"/>
          <w:szCs w:val="24"/>
        </w:rPr>
        <w:t>passed per rectum</w:t>
      </w:r>
      <w:r w:rsidR="00F04DB1" w:rsidRPr="00CD319E">
        <w:rPr>
          <w:rFonts w:ascii="Book Antiqua" w:eastAsia="함초롬바탕" w:hAnsi="Book Antiqua" w:cs="Times New Roman"/>
          <w:sz w:val="24"/>
          <w:szCs w:val="24"/>
        </w:rPr>
        <w:t xml:space="preserve"> spontaneously without any </w:t>
      </w:r>
      <w:r w:rsidR="00F04DB1" w:rsidRPr="00CD319E">
        <w:rPr>
          <w:rFonts w:ascii="Book Antiqua" w:eastAsia="함초롬바탕" w:hAnsi="Book Antiqua" w:cs="Times New Roman"/>
          <w:sz w:val="24"/>
          <w:szCs w:val="24"/>
        </w:rPr>
        <w:lastRenderedPageBreak/>
        <w:t xml:space="preserve">adverse events and did not need any surgical procedure. </w:t>
      </w:r>
    </w:p>
    <w:p w14:paraId="6DDF92B1" w14:textId="60305729" w:rsidR="00F04DB1" w:rsidRPr="00CD319E" w:rsidRDefault="00207C36" w:rsidP="00CD319E">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sz w:val="24"/>
          <w:szCs w:val="24"/>
        </w:rPr>
        <w:t xml:space="preserve">  </w:t>
      </w:r>
      <w:r w:rsidR="00401F94" w:rsidRPr="00207C36">
        <w:rPr>
          <w:rFonts w:ascii="Book Antiqua" w:eastAsia="함초롬바탕" w:hAnsi="Book Antiqua" w:cs="Times New Roman"/>
          <w:sz w:val="24"/>
          <w:szCs w:val="24"/>
        </w:rPr>
        <w:t>Considering</w:t>
      </w:r>
      <w:r w:rsidR="00F04DB1" w:rsidRPr="00207C36">
        <w:rPr>
          <w:rFonts w:ascii="Book Antiqua" w:eastAsia="함초롬바탕" w:hAnsi="Book Antiqua" w:cs="Times New Roman"/>
          <w:sz w:val="24"/>
          <w:szCs w:val="24"/>
        </w:rPr>
        <w:t xml:space="preserve"> these results, physicians </w:t>
      </w:r>
      <w:r w:rsidR="001640BD" w:rsidRPr="00207C36">
        <w:rPr>
          <w:rFonts w:ascii="Book Antiqua" w:eastAsia="함초롬바탕" w:hAnsi="Book Antiqua" w:cs="Times New Roman"/>
          <w:sz w:val="24"/>
          <w:szCs w:val="24"/>
        </w:rPr>
        <w:t>sho</w:t>
      </w:r>
      <w:r w:rsidR="00F04DB1" w:rsidRPr="00207C36">
        <w:rPr>
          <w:rFonts w:ascii="Book Antiqua" w:eastAsia="함초롬바탕" w:hAnsi="Book Antiqua" w:cs="Times New Roman"/>
          <w:sz w:val="24"/>
          <w:szCs w:val="24"/>
        </w:rPr>
        <w:t>uld consider stent placement in patients with postoperative DGE</w:t>
      </w:r>
      <w:r w:rsidR="00703804" w:rsidRPr="00207C36">
        <w:rPr>
          <w:rFonts w:ascii="Book Antiqua" w:eastAsia="함초롬바탕" w:hAnsi="Book Antiqua" w:cs="Times New Roman"/>
          <w:sz w:val="24"/>
          <w:szCs w:val="24"/>
        </w:rPr>
        <w:t>,</w:t>
      </w:r>
      <w:r w:rsidR="00703804" w:rsidRPr="00207C36">
        <w:rPr>
          <w:rFonts w:ascii="Book Antiqua" w:hAnsi="Book Antiqua"/>
          <w:sz w:val="24"/>
          <w:szCs w:val="24"/>
        </w:rPr>
        <w:t xml:space="preserve"> </w:t>
      </w:r>
      <w:r w:rsidR="00703804" w:rsidRPr="00207C36">
        <w:rPr>
          <w:rFonts w:ascii="Book Antiqua" w:eastAsia="함초롬바탕" w:hAnsi="Book Antiqua" w:cs="Times New Roman"/>
          <w:sz w:val="24"/>
          <w:szCs w:val="24"/>
        </w:rPr>
        <w:t>especially, when rapid oral diet resum</w:t>
      </w:r>
      <w:r w:rsidR="004E44D5" w:rsidRPr="00207C36">
        <w:rPr>
          <w:rFonts w:ascii="Book Antiqua" w:eastAsia="함초롬바탕" w:hAnsi="Book Antiqua" w:cs="Times New Roman"/>
          <w:sz w:val="24"/>
          <w:szCs w:val="24"/>
        </w:rPr>
        <w:t>p</w:t>
      </w:r>
      <w:r w:rsidR="00703804" w:rsidRPr="00207C36">
        <w:rPr>
          <w:rFonts w:ascii="Book Antiqua" w:eastAsia="함초롬바탕" w:hAnsi="Book Antiqua" w:cs="Times New Roman"/>
          <w:sz w:val="24"/>
          <w:szCs w:val="24"/>
        </w:rPr>
        <w:t>tion could be helpful for patients.</w:t>
      </w:r>
      <w:r w:rsidR="00F04DB1" w:rsidRPr="00CD319E">
        <w:rPr>
          <w:rFonts w:ascii="Book Antiqua" w:eastAsia="함초롬바탕" w:hAnsi="Book Antiqua" w:cs="Times New Roman"/>
          <w:sz w:val="24"/>
          <w:szCs w:val="24"/>
        </w:rPr>
        <w:t xml:space="preserve"> This method can relieve obstructive symptoms rapidly, shorten hospital stay, and increase patient satisfaction</w:t>
      </w:r>
      <w:r w:rsidR="001640BD" w:rsidRPr="00CD319E">
        <w:rPr>
          <w:rFonts w:ascii="Book Antiqua" w:eastAsia="함초롬바탕" w:hAnsi="Book Antiqua" w:cs="Times New Roman"/>
          <w:sz w:val="24"/>
          <w:szCs w:val="24"/>
        </w:rPr>
        <w:t>,</w:t>
      </w:r>
      <w:r w:rsidR="00F04DB1" w:rsidRPr="00CD319E">
        <w:rPr>
          <w:rFonts w:ascii="Book Antiqua" w:eastAsia="함초롬바탕" w:hAnsi="Book Antiqua" w:cs="Times New Roman"/>
          <w:sz w:val="24"/>
          <w:szCs w:val="24"/>
        </w:rPr>
        <w:t xml:space="preserve"> and quality of life.</w:t>
      </w:r>
    </w:p>
    <w:p w14:paraId="2BD3DD93" w14:textId="398CACFE" w:rsidR="007E2F5D" w:rsidRPr="00CD319E" w:rsidRDefault="00207C36" w:rsidP="00CD319E">
      <w:pPr>
        <w:wordWrap/>
        <w:adjustRightInd w:val="0"/>
        <w:snapToGrid w:val="0"/>
        <w:spacing w:line="360" w:lineRule="auto"/>
        <w:rPr>
          <w:rFonts w:ascii="Book Antiqua" w:eastAsia="함초롬바탕" w:hAnsi="Book Antiqua" w:cs="Times New Roman"/>
          <w:sz w:val="24"/>
          <w:szCs w:val="24"/>
        </w:rPr>
      </w:pPr>
      <w:r>
        <w:rPr>
          <w:rFonts w:ascii="Book Antiqua" w:eastAsia="함초롬바탕" w:hAnsi="Book Antiqua" w:cs="Times New Roman"/>
          <w:sz w:val="24"/>
          <w:szCs w:val="24"/>
        </w:rPr>
        <w:t xml:space="preserve">  </w:t>
      </w:r>
      <w:r w:rsidR="00F04DB1" w:rsidRPr="00CD319E">
        <w:rPr>
          <w:rFonts w:ascii="Book Antiqua" w:eastAsia="함초롬바탕" w:hAnsi="Book Antiqua" w:cs="Times New Roman"/>
          <w:sz w:val="24"/>
          <w:szCs w:val="24"/>
        </w:rPr>
        <w:t xml:space="preserve">In conclusion, endoscopic stent placement resulted in a high technical success rate and rapid symptom improvement in patients with postoperative DGE. Further surgical intervention was not necessary in all cases. Endoscopic stenting </w:t>
      </w:r>
      <w:r w:rsidR="007E09AB" w:rsidRPr="00CD319E">
        <w:rPr>
          <w:rFonts w:ascii="Book Antiqua" w:eastAsia="함초롬바탕" w:hAnsi="Book Antiqua" w:cs="Times New Roman"/>
          <w:sz w:val="24"/>
          <w:szCs w:val="24"/>
        </w:rPr>
        <w:t>could</w:t>
      </w:r>
      <w:r w:rsidR="00F04DB1" w:rsidRPr="00CD319E">
        <w:rPr>
          <w:rFonts w:ascii="Book Antiqua" w:eastAsia="함초롬바탕" w:hAnsi="Book Antiqua" w:cs="Times New Roman"/>
          <w:sz w:val="24"/>
          <w:szCs w:val="24"/>
        </w:rPr>
        <w:t xml:space="preserve"> be considered a useful treatment option </w:t>
      </w:r>
      <w:r w:rsidR="008A7B81" w:rsidRPr="00CD319E">
        <w:rPr>
          <w:rFonts w:ascii="Book Antiqua" w:eastAsia="함초롬바탕" w:hAnsi="Book Antiqua" w:cs="Times New Roman"/>
          <w:sz w:val="24"/>
          <w:szCs w:val="24"/>
        </w:rPr>
        <w:t xml:space="preserve">for </w:t>
      </w:r>
      <w:r w:rsidR="00F04DB1" w:rsidRPr="00CD319E">
        <w:rPr>
          <w:rFonts w:ascii="Book Antiqua" w:eastAsia="함초롬바탕" w:hAnsi="Book Antiqua" w:cs="Times New Roman"/>
          <w:sz w:val="24"/>
          <w:szCs w:val="24"/>
        </w:rPr>
        <w:t>DGE after gastrectomy.</w:t>
      </w:r>
    </w:p>
    <w:p w14:paraId="7BD12146" w14:textId="77777777" w:rsidR="006D6A62" w:rsidRPr="00CD319E" w:rsidRDefault="006D6A62" w:rsidP="00CD319E">
      <w:pPr>
        <w:wordWrap/>
        <w:adjustRightInd w:val="0"/>
        <w:snapToGrid w:val="0"/>
        <w:spacing w:line="360" w:lineRule="auto"/>
        <w:rPr>
          <w:rFonts w:ascii="Book Antiqua" w:eastAsia="함초롬바탕" w:hAnsi="Book Antiqua" w:cs="Times New Roman"/>
          <w:sz w:val="24"/>
          <w:szCs w:val="24"/>
        </w:rPr>
      </w:pPr>
    </w:p>
    <w:p w14:paraId="659D2BE0" w14:textId="591D2BF1" w:rsidR="004C7789" w:rsidRPr="00207C36" w:rsidRDefault="00166946" w:rsidP="00CD319E">
      <w:pPr>
        <w:wordWrap/>
        <w:adjustRightInd w:val="0"/>
        <w:snapToGrid w:val="0"/>
        <w:spacing w:line="360" w:lineRule="auto"/>
        <w:rPr>
          <w:rFonts w:ascii="Book Antiqua" w:hAnsi="Book Antiqua"/>
          <w:b/>
          <w:caps/>
          <w:color w:val="000000" w:themeColor="text1"/>
          <w:sz w:val="24"/>
          <w:szCs w:val="24"/>
          <w:lang w:eastAsia="zh-CN"/>
        </w:rPr>
      </w:pPr>
      <w:r>
        <w:rPr>
          <w:rFonts w:ascii="Book Antiqua" w:hAnsi="Book Antiqua" w:cs="Segoe UI"/>
          <w:b/>
          <w:caps/>
          <w:color w:val="000000" w:themeColor="text1"/>
          <w:sz w:val="24"/>
          <w:szCs w:val="24"/>
          <w:shd w:val="clear" w:color="auto" w:fill="FFFFFF"/>
        </w:rPr>
        <w:t>Article Highlights</w:t>
      </w:r>
    </w:p>
    <w:p w14:paraId="59A913E1" w14:textId="77777777" w:rsidR="004C7789" w:rsidRPr="00207C36" w:rsidRDefault="004C7789" w:rsidP="00CD319E">
      <w:pPr>
        <w:wordWrap/>
        <w:adjustRightInd w:val="0"/>
        <w:snapToGrid w:val="0"/>
        <w:spacing w:line="360" w:lineRule="auto"/>
        <w:rPr>
          <w:rFonts w:ascii="Book Antiqua" w:hAnsi="Book Antiqua"/>
          <w:b/>
          <w:i/>
          <w:color w:val="000000" w:themeColor="text1"/>
          <w:sz w:val="24"/>
          <w:szCs w:val="24"/>
        </w:rPr>
      </w:pPr>
      <w:r w:rsidRPr="00207C36">
        <w:rPr>
          <w:rFonts w:ascii="Book Antiqua" w:hAnsi="Book Antiqua"/>
          <w:b/>
          <w:i/>
          <w:color w:val="000000" w:themeColor="text1"/>
          <w:sz w:val="24"/>
          <w:szCs w:val="24"/>
        </w:rPr>
        <w:t>Research background</w:t>
      </w:r>
    </w:p>
    <w:p w14:paraId="4B9C88F4" w14:textId="0EE8E29A" w:rsidR="004C7789" w:rsidRPr="00CD319E" w:rsidRDefault="007F62D0"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Delayed gastric emptying</w:t>
      </w:r>
      <w:r w:rsidR="004E44D5" w:rsidRPr="00CD319E">
        <w:rPr>
          <w:rFonts w:ascii="Book Antiqua" w:eastAsia="함초롬바탕" w:hAnsi="Book Antiqua" w:cs="Times New Roman"/>
          <w:sz w:val="24"/>
          <w:szCs w:val="24"/>
        </w:rPr>
        <w:t xml:space="preserve"> (DGE)</w:t>
      </w:r>
      <w:r w:rsidRPr="00CD319E">
        <w:rPr>
          <w:rFonts w:ascii="Book Antiqua" w:eastAsia="함초롬바탕" w:hAnsi="Book Antiqua" w:cs="Times New Roman"/>
          <w:sz w:val="24"/>
          <w:szCs w:val="24"/>
        </w:rPr>
        <w:t xml:space="preserve"> after gastric surgery is one of the main postoperative complications. However, there have been no appropriate treatment measures for this distressing clinical situation. Recently, self-expandable metallic stent </w:t>
      </w:r>
      <w:r w:rsidR="004E44D5" w:rsidRPr="00CD319E">
        <w:rPr>
          <w:rFonts w:ascii="Book Antiqua" w:eastAsia="함초롬바탕" w:hAnsi="Book Antiqua" w:cs="Times New Roman"/>
          <w:sz w:val="24"/>
          <w:szCs w:val="24"/>
        </w:rPr>
        <w:t xml:space="preserve">(SEMS) </w:t>
      </w:r>
      <w:r w:rsidRPr="00CD319E">
        <w:rPr>
          <w:rFonts w:ascii="Book Antiqua" w:eastAsia="함초롬바탕" w:hAnsi="Book Antiqua" w:cs="Times New Roman"/>
          <w:sz w:val="24"/>
          <w:szCs w:val="24"/>
        </w:rPr>
        <w:t xml:space="preserve">placement has become an effective and practical method not only for the management of gastrointestinal malignancy-associated problems but also for benign stenosis or leaks of the gastrointestinal tract. </w:t>
      </w:r>
      <w:r w:rsidR="000253F6" w:rsidRPr="00CD319E">
        <w:rPr>
          <w:rFonts w:ascii="Book Antiqua" w:eastAsia="함초롬바탕" w:hAnsi="Book Antiqua" w:cs="Times New Roman"/>
          <w:sz w:val="24"/>
          <w:szCs w:val="24"/>
        </w:rPr>
        <w:t xml:space="preserve"> </w:t>
      </w:r>
    </w:p>
    <w:p w14:paraId="5D924950" w14:textId="77777777" w:rsidR="007F62D0" w:rsidRPr="00207C36" w:rsidRDefault="007F62D0" w:rsidP="00CD319E">
      <w:pPr>
        <w:wordWrap/>
        <w:adjustRightInd w:val="0"/>
        <w:snapToGrid w:val="0"/>
        <w:spacing w:line="360" w:lineRule="auto"/>
        <w:rPr>
          <w:rFonts w:ascii="Book Antiqua" w:hAnsi="Book Antiqua"/>
          <w:color w:val="000000" w:themeColor="text1"/>
          <w:sz w:val="24"/>
          <w:szCs w:val="24"/>
        </w:rPr>
      </w:pPr>
    </w:p>
    <w:p w14:paraId="4F3ED0D5" w14:textId="77777777" w:rsidR="004C7789" w:rsidRPr="00207C36" w:rsidRDefault="004C7789" w:rsidP="00CD319E">
      <w:pPr>
        <w:wordWrap/>
        <w:adjustRightInd w:val="0"/>
        <w:snapToGrid w:val="0"/>
        <w:spacing w:line="360" w:lineRule="auto"/>
        <w:rPr>
          <w:rFonts w:ascii="Book Antiqua" w:hAnsi="Book Antiqua"/>
          <w:b/>
          <w:i/>
          <w:color w:val="000000" w:themeColor="text1"/>
          <w:sz w:val="24"/>
          <w:szCs w:val="24"/>
        </w:rPr>
      </w:pPr>
      <w:r w:rsidRPr="00207C36">
        <w:rPr>
          <w:rFonts w:ascii="Book Antiqua" w:hAnsi="Book Antiqua"/>
          <w:b/>
          <w:i/>
          <w:color w:val="000000" w:themeColor="text1"/>
          <w:sz w:val="24"/>
          <w:szCs w:val="24"/>
        </w:rPr>
        <w:t>Research motivation</w:t>
      </w:r>
    </w:p>
    <w:p w14:paraId="50616230" w14:textId="55F40AD5" w:rsidR="00435431" w:rsidRPr="00CD319E" w:rsidRDefault="00435431"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The current</w:t>
      </w:r>
      <w:r w:rsidR="001640BD" w:rsidRPr="00CD319E">
        <w:rPr>
          <w:rFonts w:ascii="Book Antiqua" w:eastAsia="함초롬바탕" w:hAnsi="Book Antiqua" w:cs="Times New Roman"/>
          <w:sz w:val="24"/>
          <w:szCs w:val="24"/>
        </w:rPr>
        <w:t>ly available</w:t>
      </w:r>
      <w:r w:rsidRPr="00CD319E">
        <w:rPr>
          <w:rFonts w:ascii="Book Antiqua" w:eastAsia="함초롬바탕" w:hAnsi="Book Antiqua" w:cs="Times New Roman"/>
          <w:sz w:val="24"/>
          <w:szCs w:val="24"/>
        </w:rPr>
        <w:t xml:space="preserve"> methods for postoperative DGE might present less effective outcomes or potential morbidit</w:t>
      </w:r>
      <w:r w:rsidR="001640BD" w:rsidRPr="00CD319E">
        <w:rPr>
          <w:rFonts w:ascii="Book Antiqua" w:eastAsia="함초롬바탕" w:hAnsi="Book Antiqua" w:cs="Times New Roman"/>
          <w:sz w:val="24"/>
          <w:szCs w:val="24"/>
        </w:rPr>
        <w:t>ies</w:t>
      </w:r>
      <w:r w:rsidRPr="00CD319E">
        <w:rPr>
          <w:rFonts w:ascii="Book Antiqua" w:eastAsia="함초롬바탕" w:hAnsi="Book Antiqua" w:cs="Times New Roman"/>
          <w:sz w:val="24"/>
          <w:szCs w:val="24"/>
        </w:rPr>
        <w:t xml:space="preserve"> associated with medications or surgical procedures. </w:t>
      </w:r>
    </w:p>
    <w:p w14:paraId="23C26B29" w14:textId="77777777" w:rsidR="00435431" w:rsidRPr="00CD319E" w:rsidRDefault="00435431" w:rsidP="00CD319E">
      <w:pPr>
        <w:wordWrap/>
        <w:adjustRightInd w:val="0"/>
        <w:snapToGrid w:val="0"/>
        <w:spacing w:line="360" w:lineRule="auto"/>
        <w:rPr>
          <w:rFonts w:ascii="Book Antiqua" w:eastAsia="Malgun Gothic" w:hAnsi="Book Antiqua"/>
          <w:b/>
          <w:color w:val="FF0000"/>
          <w:sz w:val="24"/>
          <w:szCs w:val="24"/>
        </w:rPr>
      </w:pPr>
    </w:p>
    <w:p w14:paraId="6DA98B8A" w14:textId="77777777" w:rsidR="004C7789" w:rsidRPr="00207C36" w:rsidRDefault="004C7789" w:rsidP="00CD319E">
      <w:pPr>
        <w:wordWrap/>
        <w:adjustRightInd w:val="0"/>
        <w:snapToGrid w:val="0"/>
        <w:spacing w:line="360" w:lineRule="auto"/>
        <w:rPr>
          <w:rFonts w:ascii="Book Antiqua" w:hAnsi="Book Antiqua"/>
          <w:b/>
          <w:i/>
          <w:color w:val="000000" w:themeColor="text1"/>
          <w:sz w:val="24"/>
          <w:szCs w:val="24"/>
        </w:rPr>
      </w:pPr>
      <w:r w:rsidRPr="00207C36">
        <w:rPr>
          <w:rFonts w:ascii="Book Antiqua" w:hAnsi="Book Antiqua"/>
          <w:b/>
          <w:i/>
          <w:color w:val="000000" w:themeColor="text1"/>
          <w:sz w:val="24"/>
          <w:szCs w:val="24"/>
        </w:rPr>
        <w:t>Research objectives</w:t>
      </w:r>
    </w:p>
    <w:p w14:paraId="6EE76502" w14:textId="7F4F6DD9" w:rsidR="004C7789" w:rsidRPr="00CD319E" w:rsidRDefault="00763F2D"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 xml:space="preserve">The objective of this </w:t>
      </w:r>
      <w:r w:rsidR="001640BD" w:rsidRPr="00CD319E">
        <w:rPr>
          <w:rFonts w:ascii="Book Antiqua" w:eastAsia="함초롬바탕" w:hAnsi="Book Antiqua" w:cs="Times New Roman"/>
          <w:sz w:val="24"/>
          <w:szCs w:val="24"/>
        </w:rPr>
        <w:t xml:space="preserve">study </w:t>
      </w:r>
      <w:r w:rsidRPr="00CD319E">
        <w:rPr>
          <w:rFonts w:ascii="Book Antiqua" w:eastAsia="함초롬바탕" w:hAnsi="Book Antiqua" w:cs="Times New Roman"/>
          <w:sz w:val="24"/>
          <w:szCs w:val="24"/>
        </w:rPr>
        <w:t>was</w:t>
      </w:r>
      <w:r w:rsidR="000253F6" w:rsidRPr="00CD319E">
        <w:rPr>
          <w:rFonts w:ascii="Book Antiqua" w:eastAsia="함초롬바탕" w:hAnsi="Book Antiqua" w:cs="Times New Roman"/>
          <w:sz w:val="24"/>
          <w:szCs w:val="24"/>
        </w:rPr>
        <w:t xml:space="preserve"> to analysis </w:t>
      </w:r>
      <w:r w:rsidR="001640BD" w:rsidRPr="00CD319E">
        <w:rPr>
          <w:rFonts w:ascii="Book Antiqua" w:eastAsia="함초롬바탕" w:hAnsi="Book Antiqua" w:cs="Times New Roman"/>
          <w:sz w:val="24"/>
          <w:szCs w:val="24"/>
        </w:rPr>
        <w:t xml:space="preserve">whether </w:t>
      </w:r>
      <w:r w:rsidR="000253F6" w:rsidRPr="00CD319E">
        <w:rPr>
          <w:rFonts w:ascii="Book Antiqua" w:eastAsia="함초롬바탕" w:hAnsi="Book Antiqua" w:cs="Times New Roman"/>
          <w:sz w:val="24"/>
          <w:szCs w:val="24"/>
        </w:rPr>
        <w:t xml:space="preserve">SEMS placement in the outlet area may facilitate rapid resumption of oral </w:t>
      </w:r>
      <w:r w:rsidR="001640BD" w:rsidRPr="00CD319E">
        <w:rPr>
          <w:rFonts w:ascii="Book Antiqua" w:eastAsia="함초롬바탕" w:hAnsi="Book Antiqua" w:cs="Times New Roman"/>
          <w:sz w:val="24"/>
          <w:szCs w:val="24"/>
        </w:rPr>
        <w:t xml:space="preserve">food </w:t>
      </w:r>
      <w:r w:rsidR="000253F6" w:rsidRPr="00CD319E">
        <w:rPr>
          <w:rFonts w:ascii="Book Antiqua" w:eastAsia="함초롬바탕" w:hAnsi="Book Antiqua" w:cs="Times New Roman"/>
          <w:sz w:val="24"/>
          <w:szCs w:val="24"/>
        </w:rPr>
        <w:t>intake and recovery of the general condition, resulting in shorter hospital stays in patients with DGE after gastrectomy.</w:t>
      </w:r>
    </w:p>
    <w:p w14:paraId="5DEA1076" w14:textId="77777777" w:rsidR="000253F6" w:rsidRPr="00CD319E" w:rsidRDefault="000253F6" w:rsidP="00CD319E">
      <w:pPr>
        <w:wordWrap/>
        <w:adjustRightInd w:val="0"/>
        <w:snapToGrid w:val="0"/>
        <w:spacing w:line="360" w:lineRule="auto"/>
        <w:rPr>
          <w:rFonts w:ascii="Book Antiqua" w:hAnsi="Book Antiqua"/>
          <w:b/>
          <w:color w:val="FF0000"/>
          <w:sz w:val="24"/>
          <w:szCs w:val="24"/>
        </w:rPr>
      </w:pPr>
    </w:p>
    <w:p w14:paraId="3E1AE2BB" w14:textId="77777777" w:rsidR="004C7789" w:rsidRPr="00207C36" w:rsidRDefault="004C7789" w:rsidP="00CD319E">
      <w:pPr>
        <w:wordWrap/>
        <w:adjustRightInd w:val="0"/>
        <w:snapToGrid w:val="0"/>
        <w:spacing w:line="360" w:lineRule="auto"/>
        <w:rPr>
          <w:rFonts w:ascii="Book Antiqua" w:hAnsi="Book Antiqua"/>
          <w:b/>
          <w:i/>
          <w:color w:val="000000" w:themeColor="text1"/>
          <w:sz w:val="24"/>
          <w:szCs w:val="24"/>
        </w:rPr>
      </w:pPr>
      <w:r w:rsidRPr="00207C36">
        <w:rPr>
          <w:rFonts w:ascii="Book Antiqua" w:hAnsi="Book Antiqua"/>
          <w:b/>
          <w:i/>
          <w:color w:val="000000" w:themeColor="text1"/>
          <w:sz w:val="24"/>
          <w:szCs w:val="24"/>
        </w:rPr>
        <w:t>Research methods</w:t>
      </w:r>
    </w:p>
    <w:p w14:paraId="107E8535" w14:textId="0B45E5A9" w:rsidR="00B02ED6" w:rsidRPr="00CD319E" w:rsidRDefault="00B02ED6" w:rsidP="00CD319E">
      <w:pPr>
        <w:wordWrap/>
        <w:adjustRightInd w:val="0"/>
        <w:snapToGrid w:val="0"/>
        <w:spacing w:line="360" w:lineRule="auto"/>
        <w:rPr>
          <w:rFonts w:ascii="Book Antiqua" w:hAnsi="Book Antiqua"/>
          <w:color w:val="FF0000"/>
          <w:sz w:val="24"/>
          <w:szCs w:val="24"/>
        </w:rPr>
      </w:pPr>
      <w:r w:rsidRPr="00CD319E">
        <w:rPr>
          <w:rFonts w:ascii="Book Antiqua" w:eastAsia="함초롬바탕" w:hAnsi="Book Antiqua" w:cs="Times New Roman"/>
          <w:sz w:val="24"/>
          <w:szCs w:val="24"/>
        </w:rPr>
        <w:lastRenderedPageBreak/>
        <w:t xml:space="preserve">We prospectively collected data </w:t>
      </w:r>
      <w:r w:rsidR="001640BD" w:rsidRPr="00CD319E">
        <w:rPr>
          <w:rFonts w:ascii="Book Antiqua" w:eastAsia="함초롬바탕" w:hAnsi="Book Antiqua" w:cs="Times New Roman"/>
          <w:sz w:val="24"/>
          <w:szCs w:val="24"/>
        </w:rPr>
        <w:t xml:space="preserve">from </w:t>
      </w:r>
      <w:r w:rsidRPr="00CD319E">
        <w:rPr>
          <w:rFonts w:ascii="Book Antiqua" w:eastAsia="함초롬바탕" w:hAnsi="Book Antiqua" w:cs="Times New Roman"/>
          <w:sz w:val="24"/>
          <w:szCs w:val="24"/>
        </w:rPr>
        <w:t>20 patients who underwent stent insertion for postoperative DGE. We recorded the diagnosis, type of gastric procedure performed, hospital course, postoperative day when oral food intake was resumed, and postoperative problems.</w:t>
      </w:r>
      <w:r w:rsidR="007648CD" w:rsidRPr="00CD319E">
        <w:rPr>
          <w:rFonts w:ascii="Book Antiqua" w:eastAsia="함초롬바탕" w:hAnsi="Book Antiqua" w:cs="Times New Roman"/>
          <w:sz w:val="24"/>
          <w:szCs w:val="24"/>
        </w:rPr>
        <w:t xml:space="preserve"> </w:t>
      </w:r>
      <w:r w:rsidR="004C40EB" w:rsidRPr="00CD319E">
        <w:rPr>
          <w:rFonts w:ascii="Book Antiqua" w:eastAsia="함초롬바탕" w:hAnsi="Book Antiqua" w:cs="Times New Roman"/>
          <w:sz w:val="24"/>
          <w:szCs w:val="24"/>
        </w:rPr>
        <w:t>Assessment for c</w:t>
      </w:r>
      <w:r w:rsidR="007648CD" w:rsidRPr="00CD319E">
        <w:rPr>
          <w:rFonts w:ascii="Book Antiqua" w:eastAsia="함초롬바탕" w:hAnsi="Book Antiqua" w:cs="Times New Roman"/>
          <w:sz w:val="24"/>
          <w:szCs w:val="24"/>
        </w:rPr>
        <w:t>linical improvement, complications, and consequences afte</w:t>
      </w:r>
      <w:r w:rsidR="004C40EB" w:rsidRPr="00CD319E">
        <w:rPr>
          <w:rFonts w:ascii="Book Antiqua" w:eastAsia="함초롬바탕" w:hAnsi="Book Antiqua" w:cs="Times New Roman"/>
          <w:sz w:val="24"/>
          <w:szCs w:val="24"/>
        </w:rPr>
        <w:t xml:space="preserve">r stent insertion were performed. </w:t>
      </w:r>
    </w:p>
    <w:p w14:paraId="5F851B8B" w14:textId="77777777" w:rsidR="00B02ED6" w:rsidRPr="00CD319E" w:rsidRDefault="00B02ED6" w:rsidP="00CD319E">
      <w:pPr>
        <w:wordWrap/>
        <w:adjustRightInd w:val="0"/>
        <w:snapToGrid w:val="0"/>
        <w:spacing w:line="360" w:lineRule="auto"/>
        <w:rPr>
          <w:rFonts w:ascii="Book Antiqua" w:eastAsia="Malgun Gothic" w:hAnsi="Book Antiqua"/>
          <w:b/>
          <w:color w:val="FF0000"/>
          <w:sz w:val="24"/>
          <w:szCs w:val="24"/>
        </w:rPr>
      </w:pPr>
    </w:p>
    <w:p w14:paraId="690A67A4" w14:textId="77777777" w:rsidR="004C7789" w:rsidRPr="00207C36" w:rsidRDefault="004C7789" w:rsidP="00CD319E">
      <w:pPr>
        <w:wordWrap/>
        <w:adjustRightInd w:val="0"/>
        <w:snapToGrid w:val="0"/>
        <w:spacing w:line="360" w:lineRule="auto"/>
        <w:rPr>
          <w:rFonts w:ascii="Book Antiqua" w:hAnsi="Book Antiqua"/>
          <w:b/>
          <w:i/>
          <w:color w:val="000000" w:themeColor="text1"/>
          <w:sz w:val="24"/>
          <w:szCs w:val="24"/>
        </w:rPr>
      </w:pPr>
      <w:r w:rsidRPr="00207C36">
        <w:rPr>
          <w:rFonts w:ascii="Book Antiqua" w:hAnsi="Book Antiqua"/>
          <w:b/>
          <w:i/>
          <w:color w:val="000000" w:themeColor="text1"/>
          <w:sz w:val="24"/>
          <w:szCs w:val="24"/>
        </w:rPr>
        <w:t>Research results</w:t>
      </w:r>
    </w:p>
    <w:p w14:paraId="2BF1C984" w14:textId="6D24888D" w:rsidR="00044EFB" w:rsidRPr="00CD319E" w:rsidRDefault="0084243F" w:rsidP="00CD319E">
      <w:pPr>
        <w:wordWrap/>
        <w:adjustRightInd w:val="0"/>
        <w:snapToGrid w:val="0"/>
        <w:spacing w:line="360" w:lineRule="auto"/>
        <w:rPr>
          <w:rFonts w:ascii="Book Antiqua" w:hAnsi="Book Antiqua"/>
          <w:color w:val="000000" w:themeColor="text1"/>
          <w:sz w:val="24"/>
          <w:szCs w:val="24"/>
        </w:rPr>
      </w:pPr>
      <w:r w:rsidRPr="00CD319E">
        <w:rPr>
          <w:rFonts w:ascii="Book Antiqua" w:hAnsi="Book Antiqua"/>
          <w:color w:val="000000" w:themeColor="text1"/>
          <w:sz w:val="24"/>
          <w:szCs w:val="24"/>
        </w:rPr>
        <w:t>Stent placement for postoperative DGE relieved obstructive symptoms rapidly, shorten</w:t>
      </w:r>
      <w:r w:rsidR="00AC1746" w:rsidRPr="00CD319E">
        <w:rPr>
          <w:rFonts w:ascii="Book Antiqua" w:hAnsi="Book Antiqua"/>
          <w:color w:val="000000" w:themeColor="text1"/>
          <w:sz w:val="24"/>
          <w:szCs w:val="24"/>
        </w:rPr>
        <w:t>ed</w:t>
      </w:r>
      <w:r w:rsidRPr="00CD319E">
        <w:rPr>
          <w:rFonts w:ascii="Book Antiqua" w:hAnsi="Book Antiqua"/>
          <w:color w:val="000000" w:themeColor="text1"/>
          <w:sz w:val="24"/>
          <w:szCs w:val="24"/>
        </w:rPr>
        <w:t xml:space="preserve"> hospital stay, and increase</w:t>
      </w:r>
      <w:r w:rsidR="00AC1746" w:rsidRPr="00CD319E">
        <w:rPr>
          <w:rFonts w:ascii="Book Antiqua" w:hAnsi="Book Antiqua"/>
          <w:color w:val="000000" w:themeColor="text1"/>
          <w:sz w:val="24"/>
          <w:szCs w:val="24"/>
        </w:rPr>
        <w:t>d</w:t>
      </w:r>
      <w:r w:rsidRPr="00CD319E">
        <w:rPr>
          <w:rFonts w:ascii="Book Antiqua" w:hAnsi="Book Antiqua"/>
          <w:color w:val="000000" w:themeColor="text1"/>
          <w:sz w:val="24"/>
          <w:szCs w:val="24"/>
        </w:rPr>
        <w:t xml:space="preserve"> patient satisfaction and quality of life.</w:t>
      </w:r>
      <w:r w:rsidR="00044EFB" w:rsidRPr="00CD319E">
        <w:rPr>
          <w:rFonts w:ascii="Book Antiqua" w:hAnsi="Book Antiqua"/>
          <w:color w:val="000000" w:themeColor="text1"/>
          <w:sz w:val="24"/>
          <w:szCs w:val="24"/>
        </w:rPr>
        <w:t xml:space="preserve"> E</w:t>
      </w:r>
      <w:r w:rsidRPr="00CD319E">
        <w:rPr>
          <w:rFonts w:ascii="Book Antiqua" w:hAnsi="Book Antiqua"/>
          <w:color w:val="000000" w:themeColor="text1"/>
          <w:sz w:val="24"/>
          <w:szCs w:val="24"/>
        </w:rPr>
        <w:t xml:space="preserve">ndoscopic stent placement </w:t>
      </w:r>
      <w:r w:rsidR="00D202BA" w:rsidRPr="00CD319E">
        <w:rPr>
          <w:rFonts w:ascii="Book Antiqua" w:hAnsi="Book Antiqua"/>
          <w:color w:val="000000" w:themeColor="text1"/>
          <w:sz w:val="24"/>
          <w:szCs w:val="24"/>
        </w:rPr>
        <w:t>presented</w:t>
      </w:r>
      <w:r w:rsidRPr="00CD319E">
        <w:rPr>
          <w:rFonts w:ascii="Book Antiqua" w:hAnsi="Book Antiqua"/>
          <w:color w:val="000000" w:themeColor="text1"/>
          <w:sz w:val="24"/>
          <w:szCs w:val="24"/>
        </w:rPr>
        <w:t xml:space="preserve"> a high technical success rate and rapid symptom improvement in patients with postoperative DGE. </w:t>
      </w:r>
      <w:r w:rsidR="00D202BA" w:rsidRPr="00CD319E">
        <w:rPr>
          <w:rFonts w:ascii="Book Antiqua" w:hAnsi="Book Antiqua"/>
          <w:color w:val="000000" w:themeColor="text1"/>
          <w:sz w:val="24"/>
          <w:szCs w:val="24"/>
        </w:rPr>
        <w:t>Moreover, no further surgical procedure</w:t>
      </w:r>
      <w:r w:rsidR="00AC1746" w:rsidRPr="00CD319E">
        <w:rPr>
          <w:rFonts w:ascii="Book Antiqua" w:hAnsi="Book Antiqua"/>
          <w:color w:val="000000" w:themeColor="text1"/>
          <w:sz w:val="24"/>
          <w:szCs w:val="24"/>
        </w:rPr>
        <w:t>s</w:t>
      </w:r>
      <w:r w:rsidR="00D202BA" w:rsidRPr="00CD319E">
        <w:rPr>
          <w:rFonts w:ascii="Book Antiqua" w:hAnsi="Book Antiqua"/>
          <w:color w:val="000000" w:themeColor="text1"/>
          <w:sz w:val="24"/>
          <w:szCs w:val="24"/>
        </w:rPr>
        <w:t xml:space="preserve"> </w:t>
      </w:r>
      <w:r w:rsidR="00AC1746" w:rsidRPr="00CD319E">
        <w:rPr>
          <w:rFonts w:ascii="Book Antiqua" w:hAnsi="Book Antiqua"/>
          <w:color w:val="000000" w:themeColor="text1"/>
          <w:sz w:val="24"/>
          <w:szCs w:val="24"/>
        </w:rPr>
        <w:t xml:space="preserve">were </w:t>
      </w:r>
      <w:r w:rsidRPr="00CD319E">
        <w:rPr>
          <w:rFonts w:ascii="Book Antiqua" w:hAnsi="Book Antiqua"/>
          <w:color w:val="000000" w:themeColor="text1"/>
          <w:sz w:val="24"/>
          <w:szCs w:val="24"/>
        </w:rPr>
        <w:t xml:space="preserve">necessary in all cases. </w:t>
      </w:r>
      <w:r w:rsidR="00D202BA" w:rsidRPr="00CD319E">
        <w:rPr>
          <w:rFonts w:ascii="Book Antiqua" w:hAnsi="Book Antiqua"/>
          <w:color w:val="000000" w:themeColor="text1"/>
          <w:sz w:val="24"/>
          <w:szCs w:val="24"/>
        </w:rPr>
        <w:t xml:space="preserve">Endoscopic stenting could be considered </w:t>
      </w:r>
      <w:r w:rsidR="00AC1746" w:rsidRPr="00CD319E">
        <w:rPr>
          <w:rFonts w:ascii="Book Antiqua" w:hAnsi="Book Antiqua"/>
          <w:color w:val="000000" w:themeColor="text1"/>
          <w:sz w:val="24"/>
          <w:szCs w:val="24"/>
        </w:rPr>
        <w:t xml:space="preserve">a </w:t>
      </w:r>
      <w:r w:rsidR="00D202BA" w:rsidRPr="00CD319E">
        <w:rPr>
          <w:rFonts w:ascii="Book Antiqua" w:hAnsi="Book Antiqua"/>
          <w:color w:val="000000" w:themeColor="text1"/>
          <w:sz w:val="24"/>
          <w:szCs w:val="24"/>
        </w:rPr>
        <w:t>useful treatment option for DGE after gastrectomy.</w:t>
      </w:r>
    </w:p>
    <w:p w14:paraId="43BDB2BC" w14:textId="77777777" w:rsidR="00044EFB" w:rsidRPr="00CD319E" w:rsidRDefault="00044EFB" w:rsidP="00CD319E">
      <w:pPr>
        <w:wordWrap/>
        <w:adjustRightInd w:val="0"/>
        <w:snapToGrid w:val="0"/>
        <w:spacing w:line="360" w:lineRule="auto"/>
        <w:rPr>
          <w:rFonts w:ascii="Book Antiqua" w:hAnsi="Book Antiqua"/>
          <w:color w:val="000000" w:themeColor="text1"/>
          <w:sz w:val="24"/>
          <w:szCs w:val="24"/>
        </w:rPr>
      </w:pPr>
    </w:p>
    <w:p w14:paraId="3900BC6C" w14:textId="75CC9003" w:rsidR="004C7789" w:rsidRPr="00207C36" w:rsidRDefault="004C7789" w:rsidP="00CD319E">
      <w:pPr>
        <w:wordWrap/>
        <w:adjustRightInd w:val="0"/>
        <w:snapToGrid w:val="0"/>
        <w:spacing w:line="360" w:lineRule="auto"/>
        <w:rPr>
          <w:rFonts w:ascii="Book Antiqua" w:hAnsi="Book Antiqua" w:cs="Segoe UI"/>
          <w:b/>
          <w:i/>
          <w:color w:val="000000" w:themeColor="text1"/>
          <w:sz w:val="24"/>
          <w:szCs w:val="24"/>
          <w:shd w:val="clear" w:color="auto" w:fill="FFFFFF"/>
        </w:rPr>
      </w:pPr>
      <w:r w:rsidRPr="00207C36">
        <w:rPr>
          <w:rFonts w:ascii="Book Antiqua" w:hAnsi="Book Antiqua"/>
          <w:b/>
          <w:i/>
          <w:color w:val="000000" w:themeColor="text1"/>
          <w:sz w:val="24"/>
          <w:szCs w:val="24"/>
        </w:rPr>
        <w:t>Research conclusions</w:t>
      </w:r>
    </w:p>
    <w:p w14:paraId="22B78EEC" w14:textId="15014A0B" w:rsidR="003775F6" w:rsidRPr="00CD319E" w:rsidRDefault="003775F6" w:rsidP="00CD319E">
      <w:pPr>
        <w:wordWrap/>
        <w:adjustRightInd w:val="0"/>
        <w:snapToGrid w:val="0"/>
        <w:spacing w:line="360" w:lineRule="auto"/>
        <w:rPr>
          <w:rFonts w:ascii="Book Antiqua" w:hAnsi="Book Antiqua" w:cs="Segoe UI"/>
          <w:color w:val="000000" w:themeColor="text1"/>
          <w:sz w:val="24"/>
          <w:szCs w:val="24"/>
          <w:shd w:val="clear" w:color="auto" w:fill="FFFFFF"/>
        </w:rPr>
      </w:pPr>
      <w:r w:rsidRPr="00CD319E">
        <w:rPr>
          <w:rFonts w:ascii="Book Antiqua" w:eastAsia="함초롬바탕" w:hAnsi="Book Antiqua" w:cs="Times New Roman"/>
          <w:sz w:val="24"/>
          <w:szCs w:val="24"/>
        </w:rPr>
        <w:t xml:space="preserve">This study showed the efficacy of SEMS insertion for DGE following surgical gastrectomy. Endoscopic stent placement provides prompt relief of obstructive symptoms due to various causes after distal gastrectomy. The stenting procedure itself is a minimally invasive therapeutic alternative, which can be performed via simple fluoroscopy-guided endoscopy. After stent insertion, patients did not </w:t>
      </w:r>
      <w:r w:rsidR="00725391" w:rsidRPr="00CD319E">
        <w:rPr>
          <w:rFonts w:ascii="Book Antiqua" w:eastAsia="함초롬바탕" w:hAnsi="Book Antiqua" w:cs="Times New Roman"/>
          <w:sz w:val="24"/>
          <w:szCs w:val="24"/>
        </w:rPr>
        <w:t xml:space="preserve">require </w:t>
      </w:r>
      <w:r w:rsidRPr="00CD319E">
        <w:rPr>
          <w:rFonts w:ascii="Book Antiqua" w:eastAsia="함초롬바탕" w:hAnsi="Book Antiqua" w:cs="Times New Roman"/>
          <w:sz w:val="24"/>
          <w:szCs w:val="24"/>
        </w:rPr>
        <w:t xml:space="preserve">prolonged fasting or hospitalization, the quality of life of the patients improved, and adverse events did not </w:t>
      </w:r>
      <w:r w:rsidRPr="00CD319E">
        <w:rPr>
          <w:rFonts w:ascii="Book Antiqua" w:eastAsia="함초롬바탕" w:hAnsi="Book Antiqua" w:cs="Times New Roman"/>
          <w:color w:val="000000" w:themeColor="text1"/>
          <w:sz w:val="24"/>
          <w:szCs w:val="24"/>
        </w:rPr>
        <w:t>occur. P</w:t>
      </w:r>
      <w:r w:rsidRPr="00CD319E">
        <w:rPr>
          <w:rFonts w:ascii="Book Antiqua" w:hAnsi="Book Antiqua" w:cs="Segoe UI"/>
          <w:color w:val="000000" w:themeColor="text1"/>
          <w:sz w:val="24"/>
          <w:szCs w:val="24"/>
          <w:shd w:val="clear" w:color="auto" w:fill="FFFFFF"/>
        </w:rPr>
        <w:t>hysicians could consider stent placement in patients with postoperative DGE, especially, when rapid oral diet resum</w:t>
      </w:r>
      <w:r w:rsidR="00725391" w:rsidRPr="00CD319E">
        <w:rPr>
          <w:rFonts w:ascii="Book Antiqua" w:hAnsi="Book Antiqua" w:cs="Segoe UI"/>
          <w:color w:val="000000" w:themeColor="text1"/>
          <w:sz w:val="24"/>
          <w:szCs w:val="24"/>
          <w:shd w:val="clear" w:color="auto" w:fill="FFFFFF"/>
        </w:rPr>
        <w:t>p</w:t>
      </w:r>
      <w:r w:rsidRPr="00CD319E">
        <w:rPr>
          <w:rFonts w:ascii="Book Antiqua" w:hAnsi="Book Antiqua" w:cs="Segoe UI"/>
          <w:color w:val="000000" w:themeColor="text1"/>
          <w:sz w:val="24"/>
          <w:szCs w:val="24"/>
          <w:shd w:val="clear" w:color="auto" w:fill="FFFFFF"/>
        </w:rPr>
        <w:t>tion could be helpful for patients.</w:t>
      </w:r>
    </w:p>
    <w:p w14:paraId="229858F9" w14:textId="77777777" w:rsidR="004C7789" w:rsidRPr="00CD319E" w:rsidRDefault="004C7789" w:rsidP="00CD319E">
      <w:pPr>
        <w:wordWrap/>
        <w:adjustRightInd w:val="0"/>
        <w:snapToGrid w:val="0"/>
        <w:spacing w:line="360" w:lineRule="auto"/>
        <w:rPr>
          <w:rFonts w:ascii="Book Antiqua" w:hAnsi="Book Antiqua" w:cs="Segoe UI"/>
          <w:color w:val="FF0000"/>
          <w:sz w:val="24"/>
          <w:szCs w:val="24"/>
          <w:shd w:val="clear" w:color="auto" w:fill="FFFFFF"/>
        </w:rPr>
      </w:pPr>
    </w:p>
    <w:p w14:paraId="499A1482" w14:textId="77777777" w:rsidR="004C7789" w:rsidRPr="00207C36" w:rsidRDefault="004C7789" w:rsidP="00CD319E">
      <w:pPr>
        <w:wordWrap/>
        <w:adjustRightInd w:val="0"/>
        <w:snapToGrid w:val="0"/>
        <w:spacing w:line="360" w:lineRule="auto"/>
        <w:rPr>
          <w:rFonts w:ascii="Book Antiqua" w:hAnsi="Book Antiqua" w:cs="Segoe UI"/>
          <w:b/>
          <w:i/>
          <w:color w:val="000000" w:themeColor="text1"/>
          <w:sz w:val="24"/>
          <w:szCs w:val="24"/>
          <w:shd w:val="clear" w:color="auto" w:fill="FFFFFF"/>
        </w:rPr>
      </w:pPr>
      <w:r w:rsidRPr="00207C36">
        <w:rPr>
          <w:rFonts w:ascii="Book Antiqua" w:hAnsi="Book Antiqua" w:cs="Segoe UI"/>
          <w:b/>
          <w:i/>
          <w:color w:val="000000" w:themeColor="text1"/>
          <w:sz w:val="24"/>
          <w:szCs w:val="24"/>
          <w:shd w:val="clear" w:color="auto" w:fill="FFFFFF"/>
        </w:rPr>
        <w:t>Research perspectives</w:t>
      </w:r>
    </w:p>
    <w:p w14:paraId="3E5B0516" w14:textId="351657E6" w:rsidR="00521A15" w:rsidRPr="00CD319E" w:rsidRDefault="00D029AF" w:rsidP="00CD319E">
      <w:pPr>
        <w:wordWrap/>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t>Endoscopic stent placement</w:t>
      </w:r>
      <w:r w:rsidR="00DC5C7A"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 xml:space="preserve"> which is minimal invasive procedure</w:t>
      </w:r>
      <w:r w:rsidR="00DC5C7A" w:rsidRPr="00CD319E">
        <w:rPr>
          <w:rFonts w:ascii="Book Antiqua" w:eastAsia="함초롬바탕" w:hAnsi="Book Antiqua" w:cs="Times New Roman"/>
          <w:sz w:val="24"/>
          <w:szCs w:val="24"/>
        </w:rPr>
        <w:t>,</w:t>
      </w:r>
      <w:r w:rsidRPr="00CD319E">
        <w:rPr>
          <w:rFonts w:ascii="Book Antiqua" w:eastAsia="함초롬바탕" w:hAnsi="Book Antiqua" w:cs="Times New Roman"/>
          <w:sz w:val="24"/>
          <w:szCs w:val="24"/>
        </w:rPr>
        <w:t xml:space="preserve"> resulted in a high technical success rate and rapid symptom improvement in patients with postoperative DGE. In future research, direct comparison of clinical efficacy between stent placement and other therapeutic method could be helpful for physicians.  </w:t>
      </w:r>
    </w:p>
    <w:p w14:paraId="6E92357E" w14:textId="64D551BB" w:rsidR="001E2F2B" w:rsidRPr="00207C36" w:rsidRDefault="00C15B36" w:rsidP="00CD319E">
      <w:pPr>
        <w:wordWrap/>
        <w:adjustRightInd w:val="0"/>
        <w:snapToGrid w:val="0"/>
        <w:spacing w:line="360" w:lineRule="auto"/>
        <w:rPr>
          <w:rFonts w:ascii="Book Antiqua" w:hAnsi="Book Antiqua" w:cs="Times New Roman"/>
          <w:b/>
          <w:sz w:val="24"/>
          <w:szCs w:val="24"/>
        </w:rPr>
      </w:pPr>
      <w:r w:rsidRPr="00CD319E">
        <w:rPr>
          <w:rFonts w:ascii="Book Antiqua" w:hAnsi="Book Antiqua" w:cs="Times New Roman"/>
          <w:b/>
          <w:sz w:val="24"/>
          <w:szCs w:val="24"/>
        </w:rPr>
        <w:lastRenderedPageBreak/>
        <w:t>REFERENCES</w:t>
      </w:r>
    </w:p>
    <w:p w14:paraId="740C90EC"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1 </w:t>
      </w:r>
      <w:r w:rsidRPr="00487916">
        <w:rPr>
          <w:rFonts w:ascii="Book Antiqua" w:eastAsia="Malgun Gothic" w:hAnsi="Book Antiqua" w:cs="Times New Roman"/>
          <w:b/>
          <w:bCs/>
          <w:sz w:val="24"/>
          <w:szCs w:val="24"/>
        </w:rPr>
        <w:t xml:space="preserve">International Agency for Research on Cancer. </w:t>
      </w:r>
      <w:r w:rsidRPr="00487916">
        <w:rPr>
          <w:rFonts w:ascii="Book Antiqua" w:eastAsia="Malgun Gothic" w:hAnsi="Book Antiqua" w:cs="Times New Roman"/>
          <w:bCs/>
          <w:sz w:val="24"/>
          <w:szCs w:val="24"/>
        </w:rPr>
        <w:t>World Cancer Report 2014. Stewart BW,</w:t>
      </w:r>
      <w:r w:rsidRPr="00487916">
        <w:rPr>
          <w:rFonts w:ascii="Book Antiqua" w:eastAsia="Malgun Gothic" w:hAnsi="Book Antiqua" w:cs="Times New Roman"/>
          <w:sz w:val="24"/>
          <w:szCs w:val="24"/>
        </w:rPr>
        <w:t> Wild CP, editor. World Health Organization, 2014</w:t>
      </w:r>
    </w:p>
    <w:p w14:paraId="2120B50F"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2 </w:t>
      </w:r>
      <w:r w:rsidRPr="00487916">
        <w:rPr>
          <w:rFonts w:ascii="Book Antiqua" w:eastAsia="Malgun Gothic" w:hAnsi="Book Antiqua" w:cs="Times New Roman"/>
          <w:b/>
          <w:bCs/>
          <w:sz w:val="24"/>
          <w:szCs w:val="24"/>
        </w:rPr>
        <w:t>Hyung WJ</w:t>
      </w:r>
      <w:r w:rsidRPr="00487916">
        <w:rPr>
          <w:rFonts w:ascii="Book Antiqua" w:eastAsia="Malgun Gothic" w:hAnsi="Book Antiqua" w:cs="Times New Roman"/>
          <w:sz w:val="24"/>
          <w:szCs w:val="24"/>
        </w:rPr>
        <w:t>, Kim SS, Choi WH, Cheong JH, Choi SH, Kim CB, Noh SH. Changes in treatment outcomes of gastric cancer surgery over 45 years at a single institution. </w:t>
      </w:r>
      <w:r w:rsidRPr="00487916">
        <w:rPr>
          <w:rFonts w:ascii="Book Antiqua" w:eastAsia="Malgun Gothic" w:hAnsi="Book Antiqua" w:cs="Times New Roman"/>
          <w:i/>
          <w:iCs/>
          <w:sz w:val="24"/>
          <w:szCs w:val="24"/>
        </w:rPr>
        <w:t>Yonsei Med J</w:t>
      </w:r>
      <w:r w:rsidRPr="00487916">
        <w:rPr>
          <w:rFonts w:ascii="Book Antiqua" w:eastAsia="Malgun Gothic" w:hAnsi="Book Antiqua" w:cs="Times New Roman"/>
          <w:sz w:val="24"/>
          <w:szCs w:val="24"/>
        </w:rPr>
        <w:t> 2008; </w:t>
      </w:r>
      <w:r w:rsidRPr="00487916">
        <w:rPr>
          <w:rFonts w:ascii="Book Antiqua" w:eastAsia="Malgun Gothic" w:hAnsi="Book Antiqua" w:cs="Times New Roman"/>
          <w:b/>
          <w:bCs/>
          <w:sz w:val="24"/>
          <w:szCs w:val="24"/>
        </w:rPr>
        <w:t>49</w:t>
      </w:r>
      <w:r w:rsidRPr="00487916">
        <w:rPr>
          <w:rFonts w:ascii="Book Antiqua" w:eastAsia="Malgun Gothic" w:hAnsi="Book Antiqua" w:cs="Times New Roman"/>
          <w:sz w:val="24"/>
          <w:szCs w:val="24"/>
        </w:rPr>
        <w:t>: 409-415 [PMID: 18581590 DOI: 10.3349/ymj.2008.49.3.409]</w:t>
      </w:r>
    </w:p>
    <w:p w14:paraId="7ECEB5B8"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3 </w:t>
      </w:r>
      <w:r w:rsidRPr="00487916">
        <w:rPr>
          <w:rFonts w:ascii="Book Antiqua" w:eastAsia="Malgun Gothic" w:hAnsi="Book Antiqua" w:cs="Times New Roman"/>
          <w:b/>
          <w:bCs/>
          <w:sz w:val="24"/>
          <w:szCs w:val="24"/>
        </w:rPr>
        <w:t>Park JY</w:t>
      </w:r>
      <w:r w:rsidRPr="00487916">
        <w:rPr>
          <w:rFonts w:ascii="Book Antiqua" w:eastAsia="Malgun Gothic" w:hAnsi="Book Antiqua" w:cs="Times New Roman"/>
          <w:sz w:val="24"/>
          <w:szCs w:val="24"/>
        </w:rPr>
        <w:t>, von Karsa L, Herrero R. Prevention strategies for gastric cancer: a global perspective. </w:t>
      </w:r>
      <w:r w:rsidRPr="00487916">
        <w:rPr>
          <w:rFonts w:ascii="Book Antiqua" w:eastAsia="Malgun Gothic" w:hAnsi="Book Antiqua" w:cs="Times New Roman"/>
          <w:i/>
          <w:iCs/>
          <w:sz w:val="24"/>
          <w:szCs w:val="24"/>
        </w:rPr>
        <w:t>Clin Endosc</w:t>
      </w:r>
      <w:r w:rsidRPr="00487916">
        <w:rPr>
          <w:rFonts w:ascii="Book Antiqua" w:eastAsia="Malgun Gothic" w:hAnsi="Book Antiqua" w:cs="Times New Roman"/>
          <w:sz w:val="24"/>
          <w:szCs w:val="24"/>
        </w:rPr>
        <w:t> 2014; </w:t>
      </w:r>
      <w:r w:rsidRPr="00487916">
        <w:rPr>
          <w:rFonts w:ascii="Book Antiqua" w:eastAsia="Malgun Gothic" w:hAnsi="Book Antiqua" w:cs="Times New Roman"/>
          <w:b/>
          <w:bCs/>
          <w:sz w:val="24"/>
          <w:szCs w:val="24"/>
        </w:rPr>
        <w:t>47</w:t>
      </w:r>
      <w:r w:rsidRPr="00487916">
        <w:rPr>
          <w:rFonts w:ascii="Book Antiqua" w:eastAsia="Malgun Gothic" w:hAnsi="Book Antiqua" w:cs="Times New Roman"/>
          <w:sz w:val="24"/>
          <w:szCs w:val="24"/>
        </w:rPr>
        <w:t>: 478-489 [PMID: 25505712 DOI: 10.5946/ce.2014.47.6.478]</w:t>
      </w:r>
    </w:p>
    <w:p w14:paraId="5B1E59AA"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4 </w:t>
      </w:r>
      <w:r w:rsidRPr="00487916">
        <w:rPr>
          <w:rFonts w:ascii="Book Antiqua" w:eastAsia="Malgun Gothic" w:hAnsi="Book Antiqua" w:cs="Times New Roman"/>
          <w:b/>
          <w:bCs/>
          <w:sz w:val="24"/>
          <w:szCs w:val="24"/>
        </w:rPr>
        <w:t>Choi KS</w:t>
      </w:r>
      <w:r w:rsidRPr="00487916">
        <w:rPr>
          <w:rFonts w:ascii="Book Antiqua" w:eastAsia="Malgun Gothic" w:hAnsi="Book Antiqua" w:cs="Times New Roman"/>
          <w:sz w:val="24"/>
          <w:szCs w:val="24"/>
        </w:rPr>
        <w:t>, Suh M. Screening for gastric cancer: the usefulness of endoscopy. </w:t>
      </w:r>
      <w:r w:rsidRPr="00487916">
        <w:rPr>
          <w:rFonts w:ascii="Book Antiqua" w:eastAsia="Malgun Gothic" w:hAnsi="Book Antiqua" w:cs="Times New Roman"/>
          <w:i/>
          <w:iCs/>
          <w:sz w:val="24"/>
          <w:szCs w:val="24"/>
        </w:rPr>
        <w:t>Clin Endosc</w:t>
      </w:r>
      <w:r w:rsidRPr="00487916">
        <w:rPr>
          <w:rFonts w:ascii="Book Antiqua" w:eastAsia="Malgun Gothic" w:hAnsi="Book Antiqua" w:cs="Times New Roman"/>
          <w:sz w:val="24"/>
          <w:szCs w:val="24"/>
        </w:rPr>
        <w:t> 2014; </w:t>
      </w:r>
      <w:r w:rsidRPr="00487916">
        <w:rPr>
          <w:rFonts w:ascii="Book Antiqua" w:eastAsia="Malgun Gothic" w:hAnsi="Book Antiqua" w:cs="Times New Roman"/>
          <w:b/>
          <w:bCs/>
          <w:sz w:val="24"/>
          <w:szCs w:val="24"/>
        </w:rPr>
        <w:t>47</w:t>
      </w:r>
      <w:r w:rsidRPr="00487916">
        <w:rPr>
          <w:rFonts w:ascii="Book Antiqua" w:eastAsia="Malgun Gothic" w:hAnsi="Book Antiqua" w:cs="Times New Roman"/>
          <w:sz w:val="24"/>
          <w:szCs w:val="24"/>
        </w:rPr>
        <w:t>: 490-496 [PMID: 25505713 DOI: 10.5946/ce.2014.47.6.490]</w:t>
      </w:r>
    </w:p>
    <w:p w14:paraId="3662B87C" w14:textId="4B6435A5"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5 </w:t>
      </w:r>
      <w:r w:rsidRPr="00487916">
        <w:rPr>
          <w:rFonts w:ascii="Book Antiqua" w:eastAsia="Malgun Gothic" w:hAnsi="Book Antiqua" w:cs="Times New Roman"/>
          <w:b/>
          <w:bCs/>
          <w:sz w:val="24"/>
          <w:szCs w:val="24"/>
        </w:rPr>
        <w:t>Sun YF,</w:t>
      </w:r>
      <w:r w:rsidRPr="00487916">
        <w:rPr>
          <w:rFonts w:ascii="Book Antiqua" w:eastAsia="Malgun Gothic" w:hAnsi="Book Antiqua" w:cs="Times New Roman"/>
          <w:sz w:val="24"/>
          <w:szCs w:val="24"/>
        </w:rPr>
        <w:t xml:space="preserve"> Yang YG. Study for the quality of life following total gastrectomy of gastric carcinoma. </w:t>
      </w:r>
      <w:r w:rsidRPr="00487916">
        <w:rPr>
          <w:rFonts w:ascii="Book Antiqua" w:eastAsia="Malgun Gothic" w:hAnsi="Book Antiqua" w:cs="Times New Roman"/>
          <w:i/>
          <w:sz w:val="24"/>
          <w:szCs w:val="24"/>
        </w:rPr>
        <w:t xml:space="preserve">Hepatogastroenterology </w:t>
      </w:r>
      <w:r w:rsidRPr="00487916">
        <w:rPr>
          <w:rFonts w:ascii="Book Antiqua" w:eastAsia="Malgun Gothic" w:hAnsi="Book Antiqua" w:cs="Times New Roman"/>
          <w:sz w:val="24"/>
          <w:szCs w:val="24"/>
        </w:rPr>
        <w:t xml:space="preserve">2011; </w:t>
      </w:r>
      <w:r w:rsidRPr="00487916">
        <w:rPr>
          <w:rFonts w:ascii="Book Antiqua" w:eastAsia="Malgun Gothic" w:hAnsi="Book Antiqua" w:cs="Times New Roman"/>
          <w:b/>
          <w:sz w:val="24"/>
          <w:szCs w:val="24"/>
        </w:rPr>
        <w:t>58</w:t>
      </w:r>
      <w:r w:rsidRPr="00487916">
        <w:rPr>
          <w:rFonts w:ascii="Book Antiqua" w:eastAsia="Malgun Gothic" w:hAnsi="Book Antiqua" w:cs="Times New Roman"/>
          <w:sz w:val="24"/>
          <w:szCs w:val="24"/>
        </w:rPr>
        <w:t>: 669-673 [PMID: 21661450]</w:t>
      </w:r>
    </w:p>
    <w:p w14:paraId="044C2BD7" w14:textId="7B00D0FF"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6 </w:t>
      </w:r>
      <w:r w:rsidRPr="00487916">
        <w:rPr>
          <w:rFonts w:ascii="Book Antiqua" w:eastAsia="Malgun Gothic" w:hAnsi="Book Antiqua" w:cs="Times New Roman"/>
          <w:b/>
          <w:bCs/>
          <w:sz w:val="24"/>
          <w:szCs w:val="24"/>
        </w:rPr>
        <w:t>Ikeguchi M,</w:t>
      </w:r>
      <w:r w:rsidRPr="00487916">
        <w:rPr>
          <w:rFonts w:ascii="Book Antiqua" w:eastAsia="Malgun Gothic" w:hAnsi="Book Antiqua" w:cs="Times New Roman"/>
          <w:sz w:val="24"/>
          <w:szCs w:val="24"/>
        </w:rPr>
        <w:t xml:space="preserve"> Kuroda H, Saito H, Tatebe S, Wakatsuki T. A new pouch reconstruction method after total gastrectomy (pouch-double tract method) improved the postoperative quality of life of patients with gastric cancer. </w:t>
      </w:r>
      <w:r w:rsidRPr="00487916">
        <w:rPr>
          <w:rFonts w:ascii="Book Antiqua" w:eastAsia="Malgun Gothic" w:hAnsi="Book Antiqua" w:cs="Times New Roman"/>
          <w:i/>
          <w:sz w:val="24"/>
          <w:szCs w:val="24"/>
        </w:rPr>
        <w:t xml:space="preserve">Langenbeck Arch Surg </w:t>
      </w:r>
      <w:r w:rsidRPr="00487916">
        <w:rPr>
          <w:rFonts w:ascii="Book Antiqua" w:eastAsia="Malgun Gothic" w:hAnsi="Book Antiqua" w:cs="Times New Roman"/>
          <w:sz w:val="24"/>
          <w:szCs w:val="24"/>
        </w:rPr>
        <w:t xml:space="preserve">2011; </w:t>
      </w:r>
      <w:r w:rsidRPr="00487916">
        <w:rPr>
          <w:rFonts w:ascii="Book Antiqua" w:eastAsia="Malgun Gothic" w:hAnsi="Book Antiqua" w:cs="Times New Roman"/>
          <w:b/>
          <w:sz w:val="24"/>
          <w:szCs w:val="24"/>
        </w:rPr>
        <w:t>396</w:t>
      </w:r>
      <w:r w:rsidRPr="00487916">
        <w:rPr>
          <w:rFonts w:ascii="Book Antiqua" w:eastAsia="Malgun Gothic" w:hAnsi="Book Antiqua" w:cs="Times New Roman"/>
          <w:sz w:val="24"/>
          <w:szCs w:val="24"/>
        </w:rPr>
        <w:t>: 777-781 [PMID: 21448726 DOI: 10.1007/s00423-011-0779-6]</w:t>
      </w:r>
    </w:p>
    <w:p w14:paraId="793A92D2" w14:textId="78FA8FF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7 </w:t>
      </w:r>
      <w:r w:rsidRPr="00487916">
        <w:rPr>
          <w:rFonts w:ascii="Book Antiqua" w:eastAsia="Malgun Gothic" w:hAnsi="Book Antiqua" w:cs="Times New Roman"/>
          <w:b/>
          <w:bCs/>
          <w:sz w:val="24"/>
          <w:szCs w:val="24"/>
        </w:rPr>
        <w:t>Kim YW,</w:t>
      </w:r>
      <w:r w:rsidRPr="00487916">
        <w:rPr>
          <w:rFonts w:ascii="Book Antiqua" w:eastAsia="Malgun Gothic" w:hAnsi="Book Antiqua" w:cs="Times New Roman"/>
          <w:sz w:val="24"/>
          <w:szCs w:val="24"/>
        </w:rPr>
        <w:t xml:space="preserve"> Baik YH, Yun YH, Nam BH, Kim DH, Choi IJ, Bae JM. Improved quality of life outcomes after laparoscopy-assisted distal gastrectomy for early gastric cancer results of a prospective randomized clinical trial. </w:t>
      </w:r>
      <w:r w:rsidRPr="00487916">
        <w:rPr>
          <w:rFonts w:ascii="Book Antiqua" w:eastAsia="Malgun Gothic" w:hAnsi="Book Antiqua" w:cs="Times New Roman"/>
          <w:i/>
          <w:sz w:val="24"/>
          <w:szCs w:val="24"/>
        </w:rPr>
        <w:t>Ann Surg</w:t>
      </w:r>
      <w:r w:rsidRPr="00487916">
        <w:rPr>
          <w:rFonts w:ascii="Book Antiqua" w:eastAsia="Malgun Gothic" w:hAnsi="Book Antiqua" w:cs="Times New Roman"/>
          <w:sz w:val="24"/>
          <w:szCs w:val="24"/>
        </w:rPr>
        <w:t xml:space="preserve"> 2008; </w:t>
      </w:r>
      <w:r w:rsidRPr="00487916">
        <w:rPr>
          <w:rFonts w:ascii="Book Antiqua" w:eastAsia="Malgun Gothic" w:hAnsi="Book Antiqua" w:cs="Times New Roman"/>
          <w:b/>
          <w:sz w:val="24"/>
          <w:szCs w:val="24"/>
        </w:rPr>
        <w:t>248</w:t>
      </w:r>
      <w:r w:rsidRPr="00487916">
        <w:rPr>
          <w:rFonts w:ascii="Book Antiqua" w:eastAsia="Malgun Gothic" w:hAnsi="Book Antiqua" w:cs="Times New Roman"/>
          <w:sz w:val="24"/>
          <w:szCs w:val="24"/>
        </w:rPr>
        <w:t>: 721-727 [PMID: 18948798 DOI: 10.1097/SLA.0b013e318185e62e]</w:t>
      </w:r>
    </w:p>
    <w:p w14:paraId="571F7993"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8 </w:t>
      </w:r>
      <w:r w:rsidRPr="00487916">
        <w:rPr>
          <w:rFonts w:ascii="Book Antiqua" w:eastAsia="Malgun Gothic" w:hAnsi="Book Antiqua" w:cs="Times New Roman"/>
          <w:b/>
          <w:bCs/>
          <w:sz w:val="24"/>
          <w:szCs w:val="24"/>
        </w:rPr>
        <w:t>Choi HS</w:t>
      </w:r>
      <w:r w:rsidRPr="00487916">
        <w:rPr>
          <w:rFonts w:ascii="Book Antiqua" w:eastAsia="Malgun Gothic" w:hAnsi="Book Antiqua" w:cs="Times New Roman"/>
          <w:sz w:val="24"/>
          <w:szCs w:val="24"/>
        </w:rPr>
        <w:t>, Chun HJ. Accessory Devices Frequently Used for Endoscopic Submucosal Dissection. </w:t>
      </w:r>
      <w:r w:rsidRPr="00487916">
        <w:rPr>
          <w:rFonts w:ascii="Book Antiqua" w:eastAsia="Malgun Gothic" w:hAnsi="Book Antiqua" w:cs="Times New Roman"/>
          <w:i/>
          <w:iCs/>
          <w:sz w:val="24"/>
          <w:szCs w:val="24"/>
        </w:rPr>
        <w:t>Clin Endosc</w:t>
      </w:r>
      <w:r w:rsidRPr="00487916">
        <w:rPr>
          <w:rFonts w:ascii="Book Antiqua" w:eastAsia="Malgun Gothic" w:hAnsi="Book Antiqua" w:cs="Times New Roman"/>
          <w:sz w:val="24"/>
          <w:szCs w:val="24"/>
        </w:rPr>
        <w:t> 2017; </w:t>
      </w:r>
      <w:r w:rsidRPr="00487916">
        <w:rPr>
          <w:rFonts w:ascii="Book Antiqua" w:eastAsia="Malgun Gothic" w:hAnsi="Book Antiqua" w:cs="Times New Roman"/>
          <w:b/>
          <w:bCs/>
          <w:sz w:val="24"/>
          <w:szCs w:val="24"/>
        </w:rPr>
        <w:t>50</w:t>
      </w:r>
      <w:r w:rsidRPr="00487916">
        <w:rPr>
          <w:rFonts w:ascii="Book Antiqua" w:eastAsia="Malgun Gothic" w:hAnsi="Book Antiqua" w:cs="Times New Roman"/>
          <w:sz w:val="24"/>
          <w:szCs w:val="24"/>
        </w:rPr>
        <w:t>: 224-233 [PMID: 28609818 DOI: 10.5946/ce.2017.070]</w:t>
      </w:r>
    </w:p>
    <w:p w14:paraId="6D87DCD5"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9 </w:t>
      </w:r>
      <w:r w:rsidRPr="00487916">
        <w:rPr>
          <w:rFonts w:ascii="Book Antiqua" w:eastAsia="Malgun Gothic" w:hAnsi="Book Antiqua" w:cs="Times New Roman"/>
          <w:b/>
          <w:bCs/>
          <w:sz w:val="24"/>
          <w:szCs w:val="24"/>
        </w:rPr>
        <w:t>Bang CS</w:t>
      </w:r>
      <w:r w:rsidRPr="00487916">
        <w:rPr>
          <w:rFonts w:ascii="Book Antiqua" w:eastAsia="Malgun Gothic" w:hAnsi="Book Antiqua" w:cs="Times New Roman"/>
          <w:sz w:val="24"/>
          <w:szCs w:val="24"/>
        </w:rPr>
        <w:t>, Park JM, Baik GH, Park JJ, Joo MK, Jang JY, Jeon SW, Choi SC, Sung JK, Cho KB. Therapeutic Outcomes of Endoscopic Resection of Early Gastric Cancer with Undifferentiated-Type Histology: A Korean ESD Registry Database Analysis. </w:t>
      </w:r>
      <w:r w:rsidRPr="00487916">
        <w:rPr>
          <w:rFonts w:ascii="Book Antiqua" w:eastAsia="Malgun Gothic" w:hAnsi="Book Antiqua" w:cs="Times New Roman"/>
          <w:i/>
          <w:iCs/>
          <w:sz w:val="24"/>
          <w:szCs w:val="24"/>
        </w:rPr>
        <w:t>Clin Endosc</w:t>
      </w:r>
      <w:r w:rsidRPr="00487916">
        <w:rPr>
          <w:rFonts w:ascii="Book Antiqua" w:eastAsia="Malgun Gothic" w:hAnsi="Book Antiqua" w:cs="Times New Roman"/>
          <w:sz w:val="24"/>
          <w:szCs w:val="24"/>
        </w:rPr>
        <w:t> 2017; </w:t>
      </w:r>
      <w:r w:rsidRPr="00487916">
        <w:rPr>
          <w:rFonts w:ascii="Book Antiqua" w:eastAsia="Malgun Gothic" w:hAnsi="Book Antiqua" w:cs="Times New Roman"/>
          <w:b/>
          <w:bCs/>
          <w:sz w:val="24"/>
          <w:szCs w:val="24"/>
        </w:rPr>
        <w:t>50</w:t>
      </w:r>
      <w:r w:rsidRPr="00487916">
        <w:rPr>
          <w:rFonts w:ascii="Book Antiqua" w:eastAsia="Malgun Gothic" w:hAnsi="Book Antiqua" w:cs="Times New Roman"/>
          <w:sz w:val="24"/>
          <w:szCs w:val="24"/>
        </w:rPr>
        <w:t>: 569-577 [PMID: 28743132 DOI: 10.5946/ce.2017.017]</w:t>
      </w:r>
    </w:p>
    <w:p w14:paraId="102FCED1" w14:textId="7F3E6628"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 xml:space="preserve">10 Hulmemoir I. Role of altered gastric-emptying in the initiation of clinical </w:t>
      </w:r>
      <w:r w:rsidRPr="00487916">
        <w:rPr>
          <w:rFonts w:ascii="Book Antiqua" w:eastAsia="Malgun Gothic" w:hAnsi="Book Antiqua" w:cs="Times New Roman"/>
          <w:sz w:val="24"/>
          <w:szCs w:val="24"/>
        </w:rPr>
        <w:lastRenderedPageBreak/>
        <w:t xml:space="preserve">dumping. </w:t>
      </w:r>
      <w:r w:rsidRPr="00487916">
        <w:rPr>
          <w:rFonts w:ascii="Book Antiqua" w:eastAsia="Malgun Gothic" w:hAnsi="Book Antiqua" w:cs="Times New Roman"/>
          <w:i/>
          <w:sz w:val="24"/>
          <w:szCs w:val="24"/>
        </w:rPr>
        <w:t>Scand J Gastroentero</w:t>
      </w:r>
      <w:r w:rsidRPr="00487916">
        <w:rPr>
          <w:rFonts w:ascii="Book Antiqua" w:eastAsia="Malgun Gothic" w:hAnsi="Book Antiqua" w:cs="Times New Roman"/>
          <w:sz w:val="24"/>
          <w:szCs w:val="24"/>
        </w:rPr>
        <w:t xml:space="preserve">l 1979; </w:t>
      </w:r>
      <w:r w:rsidRPr="00487916">
        <w:rPr>
          <w:rFonts w:ascii="Book Antiqua" w:eastAsia="Malgun Gothic" w:hAnsi="Book Antiqua" w:cs="Times New Roman"/>
          <w:b/>
          <w:sz w:val="24"/>
          <w:szCs w:val="24"/>
        </w:rPr>
        <w:t>14</w:t>
      </w:r>
      <w:r w:rsidRPr="00487916">
        <w:rPr>
          <w:rFonts w:ascii="Book Antiqua" w:eastAsia="Malgun Gothic" w:hAnsi="Book Antiqua" w:cs="Times New Roman"/>
          <w:sz w:val="24"/>
          <w:szCs w:val="24"/>
        </w:rPr>
        <w:t>: 463-467 [PMID: 482859]</w:t>
      </w:r>
    </w:p>
    <w:p w14:paraId="151DF016" w14:textId="045FA69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11 </w:t>
      </w:r>
      <w:r w:rsidRPr="00487916">
        <w:rPr>
          <w:rFonts w:ascii="Book Antiqua" w:eastAsia="Malgun Gothic" w:hAnsi="Book Antiqua" w:cs="Times New Roman"/>
          <w:b/>
          <w:bCs/>
          <w:sz w:val="24"/>
          <w:szCs w:val="24"/>
        </w:rPr>
        <w:t>Fujiwara Y,</w:t>
      </w:r>
      <w:r w:rsidRPr="00487916">
        <w:rPr>
          <w:rFonts w:ascii="Book Antiqua" w:eastAsia="Malgun Gothic" w:hAnsi="Book Antiqua" w:cs="Times New Roman"/>
          <w:sz w:val="24"/>
          <w:szCs w:val="24"/>
        </w:rPr>
        <w:t xml:space="preserve"> Nakagawa K, Tanaka T, Utsunomiya J. Relationship between gastroesophageal reflux and gastric emptying after distal gastrectomy. </w:t>
      </w:r>
      <w:r w:rsidRPr="00487916">
        <w:rPr>
          <w:rFonts w:ascii="Book Antiqua" w:eastAsia="Malgun Gothic" w:hAnsi="Book Antiqua" w:cs="Times New Roman"/>
          <w:i/>
          <w:sz w:val="24"/>
          <w:szCs w:val="24"/>
        </w:rPr>
        <w:t xml:space="preserve">Am J Gastroenterol </w:t>
      </w:r>
      <w:r w:rsidRPr="00487916">
        <w:rPr>
          <w:rFonts w:ascii="Book Antiqua" w:eastAsia="Malgun Gothic" w:hAnsi="Book Antiqua" w:cs="Times New Roman"/>
          <w:sz w:val="24"/>
          <w:szCs w:val="24"/>
        </w:rPr>
        <w:t xml:space="preserve">1996; </w:t>
      </w:r>
      <w:r w:rsidRPr="00487916">
        <w:rPr>
          <w:rFonts w:ascii="Book Antiqua" w:eastAsia="Malgun Gothic" w:hAnsi="Book Antiqua" w:cs="Times New Roman"/>
          <w:b/>
          <w:sz w:val="24"/>
          <w:szCs w:val="24"/>
        </w:rPr>
        <w:t>91</w:t>
      </w:r>
      <w:r w:rsidRPr="00487916">
        <w:rPr>
          <w:rFonts w:ascii="Book Antiqua" w:eastAsia="Malgun Gothic" w:hAnsi="Book Antiqua" w:cs="Times New Roman"/>
          <w:sz w:val="24"/>
          <w:szCs w:val="24"/>
        </w:rPr>
        <w:t>: 75-79 [PMID: 8561148]</w:t>
      </w:r>
    </w:p>
    <w:p w14:paraId="38902C66" w14:textId="68522E90"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12 </w:t>
      </w:r>
      <w:r w:rsidRPr="00487916">
        <w:rPr>
          <w:rFonts w:ascii="Book Antiqua" w:eastAsia="Malgun Gothic" w:hAnsi="Book Antiqua" w:cs="Times New Roman"/>
          <w:b/>
          <w:bCs/>
          <w:sz w:val="24"/>
          <w:szCs w:val="24"/>
        </w:rPr>
        <w:t>Cohen AM,</w:t>
      </w:r>
      <w:r w:rsidRPr="00487916">
        <w:rPr>
          <w:rFonts w:ascii="Book Antiqua" w:eastAsia="Malgun Gothic" w:hAnsi="Book Antiqua" w:cs="Times New Roman"/>
          <w:sz w:val="24"/>
          <w:szCs w:val="24"/>
        </w:rPr>
        <w:t xml:space="preserve"> Ottinger LW. Delayed gastric-emptying following gastrectomy. </w:t>
      </w:r>
      <w:r w:rsidRPr="00487916">
        <w:rPr>
          <w:rFonts w:ascii="Book Antiqua" w:eastAsia="Malgun Gothic" w:hAnsi="Book Antiqua" w:cs="Times New Roman"/>
          <w:i/>
          <w:sz w:val="24"/>
          <w:szCs w:val="24"/>
        </w:rPr>
        <w:t>Ann Surg</w:t>
      </w:r>
      <w:r w:rsidRPr="00487916">
        <w:rPr>
          <w:rFonts w:ascii="Book Antiqua" w:eastAsia="Malgun Gothic" w:hAnsi="Book Antiqua" w:cs="Times New Roman"/>
          <w:sz w:val="24"/>
          <w:szCs w:val="24"/>
        </w:rPr>
        <w:t xml:space="preserve"> 1976; </w:t>
      </w:r>
      <w:r w:rsidRPr="00487916">
        <w:rPr>
          <w:rFonts w:ascii="Book Antiqua" w:eastAsia="Malgun Gothic" w:hAnsi="Book Antiqua" w:cs="Times New Roman"/>
          <w:b/>
          <w:sz w:val="24"/>
          <w:szCs w:val="24"/>
        </w:rPr>
        <w:t>184</w:t>
      </w:r>
      <w:r w:rsidRPr="00487916">
        <w:rPr>
          <w:rFonts w:ascii="Book Antiqua" w:eastAsia="Malgun Gothic" w:hAnsi="Book Antiqua" w:cs="Times New Roman"/>
          <w:sz w:val="24"/>
          <w:szCs w:val="24"/>
        </w:rPr>
        <w:t>: 689-696 [PMID: 999346]</w:t>
      </w:r>
    </w:p>
    <w:p w14:paraId="0E040592"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13 </w:t>
      </w:r>
      <w:r w:rsidRPr="00487916">
        <w:rPr>
          <w:rFonts w:ascii="Book Antiqua" w:eastAsia="Malgun Gothic" w:hAnsi="Book Antiqua" w:cs="Times New Roman"/>
          <w:b/>
          <w:bCs/>
          <w:sz w:val="24"/>
          <w:szCs w:val="24"/>
        </w:rPr>
        <w:t>Jordon GL Jr</w:t>
      </w:r>
      <w:r w:rsidRPr="00487916">
        <w:rPr>
          <w:rFonts w:ascii="Book Antiqua" w:eastAsia="Malgun Gothic" w:hAnsi="Book Antiqua" w:cs="Times New Roman"/>
          <w:sz w:val="24"/>
          <w:szCs w:val="24"/>
        </w:rPr>
        <w:t>, Walker LL. Severe problems with gastric emptying after gastric surgery. </w:t>
      </w:r>
      <w:r w:rsidRPr="00487916">
        <w:rPr>
          <w:rFonts w:ascii="Book Antiqua" w:eastAsia="Malgun Gothic" w:hAnsi="Book Antiqua" w:cs="Times New Roman"/>
          <w:i/>
          <w:iCs/>
          <w:sz w:val="24"/>
          <w:szCs w:val="24"/>
        </w:rPr>
        <w:t>Ann Surg</w:t>
      </w:r>
      <w:r w:rsidRPr="00487916">
        <w:rPr>
          <w:rFonts w:ascii="Book Antiqua" w:eastAsia="Malgun Gothic" w:hAnsi="Book Antiqua" w:cs="Times New Roman"/>
          <w:sz w:val="24"/>
          <w:szCs w:val="24"/>
        </w:rPr>
        <w:t> 1973; </w:t>
      </w:r>
      <w:r w:rsidRPr="00487916">
        <w:rPr>
          <w:rFonts w:ascii="Book Antiqua" w:eastAsia="Malgun Gothic" w:hAnsi="Book Antiqua" w:cs="Times New Roman"/>
          <w:b/>
          <w:bCs/>
          <w:sz w:val="24"/>
          <w:szCs w:val="24"/>
        </w:rPr>
        <w:t>177</w:t>
      </w:r>
      <w:r w:rsidRPr="00487916">
        <w:rPr>
          <w:rFonts w:ascii="Book Antiqua" w:eastAsia="Malgun Gothic" w:hAnsi="Book Antiqua" w:cs="Times New Roman"/>
          <w:sz w:val="24"/>
          <w:szCs w:val="24"/>
        </w:rPr>
        <w:t>: 660-668 [PMID: 4196670]</w:t>
      </w:r>
    </w:p>
    <w:p w14:paraId="4B567493"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14 </w:t>
      </w:r>
      <w:r w:rsidRPr="00487916">
        <w:rPr>
          <w:rFonts w:ascii="Book Antiqua" w:eastAsia="Malgun Gothic" w:hAnsi="Book Antiqua" w:cs="Times New Roman"/>
          <w:b/>
          <w:bCs/>
          <w:sz w:val="24"/>
          <w:szCs w:val="24"/>
        </w:rPr>
        <w:t>Bar-Natan M</w:t>
      </w:r>
      <w:r w:rsidRPr="00487916">
        <w:rPr>
          <w:rFonts w:ascii="Book Antiqua" w:eastAsia="Malgun Gothic" w:hAnsi="Book Antiqua" w:cs="Times New Roman"/>
          <w:sz w:val="24"/>
          <w:szCs w:val="24"/>
        </w:rPr>
        <w:t>, Larson GM, Stephens G, Massey T. Delayed gastric emptying after gastric surgery. </w:t>
      </w:r>
      <w:r w:rsidRPr="00487916">
        <w:rPr>
          <w:rFonts w:ascii="Book Antiqua" w:eastAsia="Malgun Gothic" w:hAnsi="Book Antiqua" w:cs="Times New Roman"/>
          <w:i/>
          <w:iCs/>
          <w:sz w:val="24"/>
          <w:szCs w:val="24"/>
        </w:rPr>
        <w:t>Am J Surg</w:t>
      </w:r>
      <w:r w:rsidRPr="00487916">
        <w:rPr>
          <w:rFonts w:ascii="Book Antiqua" w:eastAsia="Malgun Gothic" w:hAnsi="Book Antiqua" w:cs="Times New Roman"/>
          <w:sz w:val="24"/>
          <w:szCs w:val="24"/>
        </w:rPr>
        <w:t> 1996; </w:t>
      </w:r>
      <w:r w:rsidRPr="00487916">
        <w:rPr>
          <w:rFonts w:ascii="Book Antiqua" w:eastAsia="Malgun Gothic" w:hAnsi="Book Antiqua" w:cs="Times New Roman"/>
          <w:b/>
          <w:bCs/>
          <w:sz w:val="24"/>
          <w:szCs w:val="24"/>
        </w:rPr>
        <w:t>172</w:t>
      </w:r>
      <w:r w:rsidRPr="00487916">
        <w:rPr>
          <w:rFonts w:ascii="Book Antiqua" w:eastAsia="Malgun Gothic" w:hAnsi="Book Antiqua" w:cs="Times New Roman"/>
          <w:sz w:val="24"/>
          <w:szCs w:val="24"/>
        </w:rPr>
        <w:t>: 24-28 [PMID: 8686797 DOI: 10.1016/S0002-9610(96)00048-7]</w:t>
      </w:r>
    </w:p>
    <w:p w14:paraId="4EC310A1"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15 </w:t>
      </w:r>
      <w:r w:rsidRPr="00487916">
        <w:rPr>
          <w:rFonts w:ascii="Book Antiqua" w:eastAsia="Malgun Gothic" w:hAnsi="Book Antiqua" w:cs="Times New Roman"/>
          <w:b/>
          <w:bCs/>
          <w:sz w:val="24"/>
          <w:szCs w:val="24"/>
        </w:rPr>
        <w:t>Behrns KE</w:t>
      </w:r>
      <w:r w:rsidRPr="00487916">
        <w:rPr>
          <w:rFonts w:ascii="Book Antiqua" w:eastAsia="Malgun Gothic" w:hAnsi="Book Antiqua" w:cs="Times New Roman"/>
          <w:sz w:val="24"/>
          <w:szCs w:val="24"/>
        </w:rPr>
        <w:t>, Sarr MG. Diagnosis and management of gastric emptying disorders. </w:t>
      </w:r>
      <w:r w:rsidRPr="00487916">
        <w:rPr>
          <w:rFonts w:ascii="Book Antiqua" w:eastAsia="Malgun Gothic" w:hAnsi="Book Antiqua" w:cs="Times New Roman"/>
          <w:i/>
          <w:iCs/>
          <w:sz w:val="24"/>
          <w:szCs w:val="24"/>
        </w:rPr>
        <w:t>Adv Surg</w:t>
      </w:r>
      <w:r w:rsidRPr="00487916">
        <w:rPr>
          <w:rFonts w:ascii="Book Antiqua" w:eastAsia="Malgun Gothic" w:hAnsi="Book Antiqua" w:cs="Times New Roman"/>
          <w:sz w:val="24"/>
          <w:szCs w:val="24"/>
        </w:rPr>
        <w:t> 1994; </w:t>
      </w:r>
      <w:r w:rsidRPr="00487916">
        <w:rPr>
          <w:rFonts w:ascii="Book Antiqua" w:eastAsia="Malgun Gothic" w:hAnsi="Book Antiqua" w:cs="Times New Roman"/>
          <w:b/>
          <w:bCs/>
          <w:sz w:val="24"/>
          <w:szCs w:val="24"/>
        </w:rPr>
        <w:t>27</w:t>
      </w:r>
      <w:r w:rsidRPr="00487916">
        <w:rPr>
          <w:rFonts w:ascii="Book Antiqua" w:eastAsia="Malgun Gothic" w:hAnsi="Book Antiqua" w:cs="Times New Roman"/>
          <w:sz w:val="24"/>
          <w:szCs w:val="24"/>
        </w:rPr>
        <w:t>: 233-255 [PMID: 8140975]</w:t>
      </w:r>
    </w:p>
    <w:p w14:paraId="2C61D98A"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16 </w:t>
      </w:r>
      <w:r w:rsidRPr="00487916">
        <w:rPr>
          <w:rFonts w:ascii="Book Antiqua" w:eastAsia="Malgun Gothic" w:hAnsi="Book Antiqua" w:cs="Times New Roman"/>
          <w:b/>
          <w:bCs/>
          <w:sz w:val="24"/>
          <w:szCs w:val="24"/>
        </w:rPr>
        <w:t>Chang J</w:t>
      </w:r>
      <w:r w:rsidRPr="00487916">
        <w:rPr>
          <w:rFonts w:ascii="Book Antiqua" w:eastAsia="Malgun Gothic" w:hAnsi="Book Antiqua" w:cs="Times New Roman"/>
          <w:sz w:val="24"/>
          <w:szCs w:val="24"/>
        </w:rPr>
        <w:t>, Sharma G, Boules M, Brethauer S, Rodriguez J, Kroh MD. Endoscopic stents in the management of anastomotic complications after foregut surgery: new applications and techniques. </w:t>
      </w:r>
      <w:r w:rsidRPr="00487916">
        <w:rPr>
          <w:rFonts w:ascii="Book Antiqua" w:eastAsia="Malgun Gothic" w:hAnsi="Book Antiqua" w:cs="Times New Roman"/>
          <w:i/>
          <w:iCs/>
          <w:sz w:val="24"/>
          <w:szCs w:val="24"/>
        </w:rPr>
        <w:t>Surg Obes Relat Dis</w:t>
      </w:r>
      <w:r w:rsidRPr="00487916">
        <w:rPr>
          <w:rFonts w:ascii="Book Antiqua" w:eastAsia="Malgun Gothic" w:hAnsi="Book Antiqua" w:cs="Times New Roman"/>
          <w:sz w:val="24"/>
          <w:szCs w:val="24"/>
        </w:rPr>
        <w:t> 2016; </w:t>
      </w:r>
      <w:r w:rsidRPr="00487916">
        <w:rPr>
          <w:rFonts w:ascii="Book Antiqua" w:eastAsia="Malgun Gothic" w:hAnsi="Book Antiqua" w:cs="Times New Roman"/>
          <w:b/>
          <w:bCs/>
          <w:sz w:val="24"/>
          <w:szCs w:val="24"/>
        </w:rPr>
        <w:t>12</w:t>
      </w:r>
      <w:r w:rsidRPr="00487916">
        <w:rPr>
          <w:rFonts w:ascii="Book Antiqua" w:eastAsia="Malgun Gothic" w:hAnsi="Book Antiqua" w:cs="Times New Roman"/>
          <w:sz w:val="24"/>
          <w:szCs w:val="24"/>
        </w:rPr>
        <w:t>: 1373-1381 [PMID: 27317605 DOI: 10.1016/j.soard.2016.02.041]</w:t>
      </w:r>
    </w:p>
    <w:p w14:paraId="40E34FEF"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17 </w:t>
      </w:r>
      <w:r w:rsidRPr="00487916">
        <w:rPr>
          <w:rFonts w:ascii="Book Antiqua" w:eastAsia="Malgun Gothic" w:hAnsi="Book Antiqua" w:cs="Times New Roman"/>
          <w:b/>
          <w:bCs/>
          <w:sz w:val="24"/>
          <w:szCs w:val="24"/>
        </w:rPr>
        <w:t>Bège T</w:t>
      </w:r>
      <w:r w:rsidRPr="00487916">
        <w:rPr>
          <w:rFonts w:ascii="Book Antiqua" w:eastAsia="Malgun Gothic" w:hAnsi="Book Antiqua" w:cs="Times New Roman"/>
          <w:sz w:val="24"/>
          <w:szCs w:val="24"/>
        </w:rPr>
        <w:t>, Emungania O, Vitton V, Ah-Soune P, Nocca D, Noël P, Bradjanian S, Berdah SV, Brunet C, Grimaud JC, Barthet M. An endoscopic strategy for management of anastomotic complications from bariatric surgery: a prospective study. </w:t>
      </w:r>
      <w:r w:rsidRPr="00487916">
        <w:rPr>
          <w:rFonts w:ascii="Book Antiqua" w:eastAsia="Malgun Gothic" w:hAnsi="Book Antiqua" w:cs="Times New Roman"/>
          <w:i/>
          <w:iCs/>
          <w:sz w:val="24"/>
          <w:szCs w:val="24"/>
        </w:rPr>
        <w:t>Gastrointest Endosc</w:t>
      </w:r>
      <w:r w:rsidRPr="00487916">
        <w:rPr>
          <w:rFonts w:ascii="Book Antiqua" w:eastAsia="Malgun Gothic" w:hAnsi="Book Antiqua" w:cs="Times New Roman"/>
          <w:sz w:val="24"/>
          <w:szCs w:val="24"/>
        </w:rPr>
        <w:t> 2011; </w:t>
      </w:r>
      <w:r w:rsidRPr="00487916">
        <w:rPr>
          <w:rFonts w:ascii="Book Antiqua" w:eastAsia="Malgun Gothic" w:hAnsi="Book Antiqua" w:cs="Times New Roman"/>
          <w:b/>
          <w:bCs/>
          <w:sz w:val="24"/>
          <w:szCs w:val="24"/>
        </w:rPr>
        <w:t>73</w:t>
      </w:r>
      <w:r w:rsidRPr="00487916">
        <w:rPr>
          <w:rFonts w:ascii="Book Antiqua" w:eastAsia="Malgun Gothic" w:hAnsi="Book Antiqua" w:cs="Times New Roman"/>
          <w:sz w:val="24"/>
          <w:szCs w:val="24"/>
        </w:rPr>
        <w:t>: 238-244 [PMID: 21295637 DOI: 10.1016/j.gie.2010.10.010]</w:t>
      </w:r>
    </w:p>
    <w:p w14:paraId="6B7E64A1"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18 </w:t>
      </w:r>
      <w:r w:rsidRPr="00487916">
        <w:rPr>
          <w:rFonts w:ascii="Book Antiqua" w:eastAsia="Malgun Gothic" w:hAnsi="Book Antiqua" w:cs="Times New Roman"/>
          <w:b/>
          <w:bCs/>
          <w:sz w:val="24"/>
          <w:szCs w:val="24"/>
        </w:rPr>
        <w:t>Kim SH</w:t>
      </w:r>
      <w:r w:rsidRPr="00487916">
        <w:rPr>
          <w:rFonts w:ascii="Book Antiqua" w:eastAsia="Malgun Gothic" w:hAnsi="Book Antiqua" w:cs="Times New Roman"/>
          <w:sz w:val="24"/>
          <w:szCs w:val="24"/>
        </w:rPr>
        <w:t>, Chun HJ, Yoo IK, Lee JM, Nam SJ, Choi HS, Kim ES, Keum B, Seo YS, Jeen YT, Lee HS, Um SH, Kim CD. Predictors of the patency of self-expandable metallic stents in malignant gastroduodenal obstruction. </w:t>
      </w:r>
      <w:r w:rsidRPr="00487916">
        <w:rPr>
          <w:rFonts w:ascii="Book Antiqua" w:eastAsia="Malgun Gothic" w:hAnsi="Book Antiqua" w:cs="Times New Roman"/>
          <w:i/>
          <w:iCs/>
          <w:sz w:val="24"/>
          <w:szCs w:val="24"/>
        </w:rPr>
        <w:t>World J Gastroenterol</w:t>
      </w:r>
      <w:r w:rsidRPr="00487916">
        <w:rPr>
          <w:rFonts w:ascii="Book Antiqua" w:eastAsia="Malgun Gothic" w:hAnsi="Book Antiqua" w:cs="Times New Roman"/>
          <w:sz w:val="24"/>
          <w:szCs w:val="24"/>
        </w:rPr>
        <w:t> 2015; </w:t>
      </w:r>
      <w:r w:rsidRPr="00487916">
        <w:rPr>
          <w:rFonts w:ascii="Book Antiqua" w:eastAsia="Malgun Gothic" w:hAnsi="Book Antiqua" w:cs="Times New Roman"/>
          <w:b/>
          <w:bCs/>
          <w:sz w:val="24"/>
          <w:szCs w:val="24"/>
        </w:rPr>
        <w:t>21</w:t>
      </w:r>
      <w:r w:rsidRPr="00487916">
        <w:rPr>
          <w:rFonts w:ascii="Book Antiqua" w:eastAsia="Malgun Gothic" w:hAnsi="Book Antiqua" w:cs="Times New Roman"/>
          <w:sz w:val="24"/>
          <w:szCs w:val="24"/>
        </w:rPr>
        <w:t>: 9134-9141 [PMID: 26290640 DOI: 10.3748/wjg.v21.i30.9134]</w:t>
      </w:r>
    </w:p>
    <w:p w14:paraId="6AE76866"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19 </w:t>
      </w:r>
      <w:r w:rsidRPr="00487916">
        <w:rPr>
          <w:rFonts w:ascii="Book Antiqua" w:eastAsia="Malgun Gothic" w:hAnsi="Book Antiqua" w:cs="Times New Roman"/>
          <w:b/>
          <w:bCs/>
          <w:sz w:val="24"/>
          <w:szCs w:val="24"/>
        </w:rPr>
        <w:t>Kurahara H</w:t>
      </w:r>
      <w:r w:rsidRPr="00487916">
        <w:rPr>
          <w:rFonts w:ascii="Book Antiqua" w:eastAsia="Malgun Gothic" w:hAnsi="Book Antiqua" w:cs="Times New Roman"/>
          <w:sz w:val="24"/>
          <w:szCs w:val="24"/>
        </w:rPr>
        <w:t>, Shinchi H, Maemura K, Mataki Y, Iino S, Sakoda M, Ueno S, Takao S, Natsugoe S. Delayed gastric emptying after pancreatoduodenectomy. </w:t>
      </w:r>
      <w:r w:rsidRPr="00487916">
        <w:rPr>
          <w:rFonts w:ascii="Book Antiqua" w:eastAsia="Malgun Gothic" w:hAnsi="Book Antiqua" w:cs="Times New Roman"/>
          <w:i/>
          <w:iCs/>
          <w:sz w:val="24"/>
          <w:szCs w:val="24"/>
        </w:rPr>
        <w:t>J Surg Res</w:t>
      </w:r>
      <w:r w:rsidRPr="00487916">
        <w:rPr>
          <w:rFonts w:ascii="Book Antiqua" w:eastAsia="Malgun Gothic" w:hAnsi="Book Antiqua" w:cs="Times New Roman"/>
          <w:sz w:val="24"/>
          <w:szCs w:val="24"/>
        </w:rPr>
        <w:t> 2011; </w:t>
      </w:r>
      <w:r w:rsidRPr="00487916">
        <w:rPr>
          <w:rFonts w:ascii="Book Antiqua" w:eastAsia="Malgun Gothic" w:hAnsi="Book Antiqua" w:cs="Times New Roman"/>
          <w:b/>
          <w:bCs/>
          <w:sz w:val="24"/>
          <w:szCs w:val="24"/>
        </w:rPr>
        <w:t>171</w:t>
      </w:r>
      <w:r w:rsidRPr="00487916">
        <w:rPr>
          <w:rFonts w:ascii="Book Antiqua" w:eastAsia="Malgun Gothic" w:hAnsi="Book Antiqua" w:cs="Times New Roman"/>
          <w:sz w:val="24"/>
          <w:szCs w:val="24"/>
        </w:rPr>
        <w:t>: e187-e192 [PMID: 22001182 DOI: 10.1016/j.jss.2011.08.002]</w:t>
      </w:r>
    </w:p>
    <w:p w14:paraId="4A9D1142"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20 </w:t>
      </w:r>
      <w:r w:rsidRPr="00487916">
        <w:rPr>
          <w:rFonts w:ascii="Book Antiqua" w:eastAsia="Malgun Gothic" w:hAnsi="Book Antiqua" w:cs="Times New Roman"/>
          <w:b/>
          <w:bCs/>
          <w:sz w:val="24"/>
          <w:szCs w:val="24"/>
        </w:rPr>
        <w:t>Wente MN</w:t>
      </w:r>
      <w:r w:rsidRPr="00487916">
        <w:rPr>
          <w:rFonts w:ascii="Book Antiqua" w:eastAsia="Malgun Gothic" w:hAnsi="Book Antiqua" w:cs="Times New Roman"/>
          <w:sz w:val="24"/>
          <w:szCs w:val="24"/>
        </w:rPr>
        <w:t xml:space="preserve">, Bassi C, Dervenis C, Fingerhut A, Gouma DJ, Izbicki JR, </w:t>
      </w:r>
      <w:r w:rsidRPr="00487916">
        <w:rPr>
          <w:rFonts w:ascii="Book Antiqua" w:eastAsia="Malgun Gothic" w:hAnsi="Book Antiqua" w:cs="Times New Roman"/>
          <w:sz w:val="24"/>
          <w:szCs w:val="24"/>
        </w:rPr>
        <w:lastRenderedPageBreak/>
        <w:t>Neoptolemos JP, Padbury RT, Sarr MG, Traverso LW, Yeo CJ, Büchler MW. Delayed gastric emptying (DGE) after pancreatic surgery: a suggested definition by the International Study Group of Pancreatic Surgery (ISGPS). </w:t>
      </w:r>
      <w:r w:rsidRPr="00487916">
        <w:rPr>
          <w:rFonts w:ascii="Book Antiqua" w:eastAsia="Malgun Gothic" w:hAnsi="Book Antiqua" w:cs="Times New Roman"/>
          <w:i/>
          <w:iCs/>
          <w:sz w:val="24"/>
          <w:szCs w:val="24"/>
        </w:rPr>
        <w:t>Surgery</w:t>
      </w:r>
      <w:r w:rsidRPr="00487916">
        <w:rPr>
          <w:rFonts w:ascii="Book Antiqua" w:eastAsia="Malgun Gothic" w:hAnsi="Book Antiqua" w:cs="Times New Roman"/>
          <w:sz w:val="24"/>
          <w:szCs w:val="24"/>
        </w:rPr>
        <w:t> 2007; </w:t>
      </w:r>
      <w:r w:rsidRPr="00487916">
        <w:rPr>
          <w:rFonts w:ascii="Book Antiqua" w:eastAsia="Malgun Gothic" w:hAnsi="Book Antiqua" w:cs="Times New Roman"/>
          <w:b/>
          <w:bCs/>
          <w:sz w:val="24"/>
          <w:szCs w:val="24"/>
        </w:rPr>
        <w:t>142</w:t>
      </w:r>
      <w:r w:rsidRPr="00487916">
        <w:rPr>
          <w:rFonts w:ascii="Book Antiqua" w:eastAsia="Malgun Gothic" w:hAnsi="Book Antiqua" w:cs="Times New Roman"/>
          <w:sz w:val="24"/>
          <w:szCs w:val="24"/>
        </w:rPr>
        <w:t>: 761-768 [PMID: 17981197 DOI: 10.1016/j.surg.2007.05.005]</w:t>
      </w:r>
    </w:p>
    <w:p w14:paraId="06ABE2BA"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21 </w:t>
      </w:r>
      <w:r w:rsidRPr="00487916">
        <w:rPr>
          <w:rFonts w:ascii="Book Antiqua" w:eastAsia="Malgun Gothic" w:hAnsi="Book Antiqua" w:cs="Times New Roman"/>
          <w:b/>
          <w:bCs/>
          <w:sz w:val="24"/>
          <w:szCs w:val="24"/>
        </w:rPr>
        <w:t>Japanese Gastric Cancer Association.</w:t>
      </w:r>
      <w:r w:rsidRPr="00487916">
        <w:rPr>
          <w:rFonts w:ascii="Book Antiqua" w:eastAsia="Malgun Gothic" w:hAnsi="Book Antiqua" w:cs="Times New Roman"/>
          <w:sz w:val="24"/>
          <w:szCs w:val="24"/>
        </w:rPr>
        <w:t>. Japanese gastric cancer treatment guidelines 2010 (ver. 3). </w:t>
      </w:r>
      <w:r w:rsidRPr="00487916">
        <w:rPr>
          <w:rFonts w:ascii="Book Antiqua" w:eastAsia="Malgun Gothic" w:hAnsi="Book Antiqua" w:cs="Times New Roman"/>
          <w:i/>
          <w:iCs/>
          <w:sz w:val="24"/>
          <w:szCs w:val="24"/>
        </w:rPr>
        <w:t>Gastric Cancer</w:t>
      </w:r>
      <w:r w:rsidRPr="00487916">
        <w:rPr>
          <w:rFonts w:ascii="Book Antiqua" w:eastAsia="Malgun Gothic" w:hAnsi="Book Antiqua" w:cs="Times New Roman"/>
          <w:sz w:val="24"/>
          <w:szCs w:val="24"/>
        </w:rPr>
        <w:t> 2011; </w:t>
      </w:r>
      <w:r w:rsidRPr="00487916">
        <w:rPr>
          <w:rFonts w:ascii="Book Antiqua" w:eastAsia="Malgun Gothic" w:hAnsi="Book Antiqua" w:cs="Times New Roman"/>
          <w:b/>
          <w:bCs/>
          <w:sz w:val="24"/>
          <w:szCs w:val="24"/>
        </w:rPr>
        <w:t>14</w:t>
      </w:r>
      <w:r w:rsidRPr="00487916">
        <w:rPr>
          <w:rFonts w:ascii="Book Antiqua" w:eastAsia="Malgun Gothic" w:hAnsi="Book Antiqua" w:cs="Times New Roman"/>
          <w:sz w:val="24"/>
          <w:szCs w:val="24"/>
        </w:rPr>
        <w:t>: 113-123 [PMID: 21573742 DOI: 10.1007/s10120-011-0042-4]</w:t>
      </w:r>
    </w:p>
    <w:p w14:paraId="0B25B392"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22 </w:t>
      </w:r>
      <w:r w:rsidRPr="00487916">
        <w:rPr>
          <w:rFonts w:ascii="Book Antiqua" w:eastAsia="Malgun Gothic" w:hAnsi="Book Antiqua" w:cs="Times New Roman"/>
          <w:b/>
          <w:bCs/>
          <w:sz w:val="24"/>
          <w:szCs w:val="24"/>
        </w:rPr>
        <w:t>Japanese Gastric Cancer Association.</w:t>
      </w:r>
      <w:r w:rsidRPr="00487916">
        <w:rPr>
          <w:rFonts w:ascii="Book Antiqua" w:eastAsia="Malgun Gothic" w:hAnsi="Book Antiqua" w:cs="Times New Roman"/>
          <w:sz w:val="24"/>
          <w:szCs w:val="24"/>
        </w:rPr>
        <w:t>. Japanese gastric cancer treatment guidelines 2014 (ver. 4). </w:t>
      </w:r>
      <w:r w:rsidRPr="00487916">
        <w:rPr>
          <w:rFonts w:ascii="Book Antiqua" w:eastAsia="Malgun Gothic" w:hAnsi="Book Antiqua" w:cs="Times New Roman"/>
          <w:i/>
          <w:iCs/>
          <w:sz w:val="24"/>
          <w:szCs w:val="24"/>
        </w:rPr>
        <w:t>Gastric Cancer</w:t>
      </w:r>
      <w:r w:rsidRPr="00487916">
        <w:rPr>
          <w:rFonts w:ascii="Book Antiqua" w:eastAsia="Malgun Gothic" w:hAnsi="Book Antiqua" w:cs="Times New Roman"/>
          <w:sz w:val="24"/>
          <w:szCs w:val="24"/>
        </w:rPr>
        <w:t> 2017; </w:t>
      </w:r>
      <w:r w:rsidRPr="00487916">
        <w:rPr>
          <w:rFonts w:ascii="Book Antiqua" w:eastAsia="Malgun Gothic" w:hAnsi="Book Antiqua" w:cs="Times New Roman"/>
          <w:b/>
          <w:bCs/>
          <w:sz w:val="24"/>
          <w:szCs w:val="24"/>
        </w:rPr>
        <w:t>20</w:t>
      </w:r>
      <w:r w:rsidRPr="00487916">
        <w:rPr>
          <w:rFonts w:ascii="Book Antiqua" w:eastAsia="Malgun Gothic" w:hAnsi="Book Antiqua" w:cs="Times New Roman"/>
          <w:sz w:val="24"/>
          <w:szCs w:val="24"/>
        </w:rPr>
        <w:t>: 1-19 [PMID: 27342689 DOI: 10.1007/s10120-016-0622-4]</w:t>
      </w:r>
    </w:p>
    <w:p w14:paraId="40668BC8" w14:textId="77777777" w:rsidR="00487916" w:rsidRPr="00487916" w:rsidRDefault="00487916" w:rsidP="00487916">
      <w:pPr>
        <w:wordWrap/>
        <w:adjustRightInd w:val="0"/>
        <w:snapToGrid w:val="0"/>
        <w:spacing w:line="360" w:lineRule="auto"/>
        <w:rPr>
          <w:rFonts w:ascii="Book Antiqua" w:eastAsia="Malgun Gothic" w:hAnsi="Book Antiqua" w:cs="Times New Roman"/>
          <w:sz w:val="24"/>
          <w:szCs w:val="24"/>
        </w:rPr>
      </w:pPr>
      <w:r w:rsidRPr="00487916">
        <w:rPr>
          <w:rFonts w:ascii="Book Antiqua" w:eastAsia="Malgun Gothic" w:hAnsi="Book Antiqua" w:cs="Times New Roman"/>
          <w:sz w:val="24"/>
          <w:szCs w:val="24"/>
        </w:rPr>
        <w:t>23 </w:t>
      </w:r>
      <w:r w:rsidRPr="00487916">
        <w:rPr>
          <w:rFonts w:ascii="Book Antiqua" w:eastAsia="Malgun Gothic" w:hAnsi="Book Antiqua" w:cs="Times New Roman"/>
          <w:b/>
          <w:bCs/>
          <w:sz w:val="24"/>
          <w:szCs w:val="24"/>
        </w:rPr>
        <w:t>Kim CG</w:t>
      </w:r>
      <w:r w:rsidRPr="00487916">
        <w:rPr>
          <w:rFonts w:ascii="Book Antiqua" w:eastAsia="Malgun Gothic" w:hAnsi="Book Antiqua" w:cs="Times New Roman"/>
          <w:sz w:val="24"/>
          <w:szCs w:val="24"/>
        </w:rPr>
        <w:t>, Choi IJ, Lee JY, Cho SJ, Park SR, Lee JH, Ryu KW, Kim YW, Park YI. Covered versus uncovered self-expandable metallic stents for palliation of malignant pyloric obstruction in gastric cancer patients: a randomized, prospective study. </w:t>
      </w:r>
      <w:r w:rsidRPr="00487916">
        <w:rPr>
          <w:rFonts w:ascii="Book Antiqua" w:eastAsia="Malgun Gothic" w:hAnsi="Book Antiqua" w:cs="Times New Roman"/>
          <w:i/>
          <w:iCs/>
          <w:sz w:val="24"/>
          <w:szCs w:val="24"/>
        </w:rPr>
        <w:t>Gastrointest Endosc</w:t>
      </w:r>
      <w:r w:rsidRPr="00487916">
        <w:rPr>
          <w:rFonts w:ascii="Book Antiqua" w:eastAsia="Malgun Gothic" w:hAnsi="Book Antiqua" w:cs="Times New Roman"/>
          <w:sz w:val="24"/>
          <w:szCs w:val="24"/>
        </w:rPr>
        <w:t> 2010; </w:t>
      </w:r>
      <w:r w:rsidRPr="00487916">
        <w:rPr>
          <w:rFonts w:ascii="Book Antiqua" w:eastAsia="Malgun Gothic" w:hAnsi="Book Antiqua" w:cs="Times New Roman"/>
          <w:b/>
          <w:bCs/>
          <w:sz w:val="24"/>
          <w:szCs w:val="24"/>
        </w:rPr>
        <w:t>72</w:t>
      </w:r>
      <w:r w:rsidRPr="00487916">
        <w:rPr>
          <w:rFonts w:ascii="Book Antiqua" w:eastAsia="Malgun Gothic" w:hAnsi="Book Antiqua" w:cs="Times New Roman"/>
          <w:sz w:val="24"/>
          <w:szCs w:val="24"/>
        </w:rPr>
        <w:t>: 25-32 [PMID: 20381802 DOI: 10.1016/j.gie.2010.01.039]</w:t>
      </w:r>
    </w:p>
    <w:p w14:paraId="7DFC2D31" w14:textId="543E45E7" w:rsidR="00541809" w:rsidRPr="00CD319E" w:rsidRDefault="00541809" w:rsidP="00CD319E">
      <w:pPr>
        <w:wordWrap/>
        <w:adjustRightInd w:val="0"/>
        <w:snapToGrid w:val="0"/>
        <w:spacing w:line="360" w:lineRule="auto"/>
        <w:rPr>
          <w:rFonts w:ascii="Book Antiqua" w:eastAsia="Malgun Gothic" w:hAnsi="Book Antiqua" w:cs="Times New Roman"/>
          <w:sz w:val="24"/>
          <w:szCs w:val="24"/>
        </w:rPr>
      </w:pPr>
    </w:p>
    <w:p w14:paraId="22D9FD3C" w14:textId="3494D0C5" w:rsidR="00487916" w:rsidRPr="00487916" w:rsidRDefault="00487916" w:rsidP="00487916">
      <w:pPr>
        <w:snapToGrid w:val="0"/>
        <w:spacing w:line="360" w:lineRule="auto"/>
        <w:jc w:val="right"/>
        <w:rPr>
          <w:rFonts w:ascii="Book Antiqua" w:hAnsi="Book Antiqua"/>
          <w:b/>
          <w:bCs/>
          <w:sz w:val="24"/>
          <w:szCs w:val="24"/>
        </w:rPr>
      </w:pPr>
      <w:bookmarkStart w:id="77" w:name="OLE_LINK148"/>
      <w:bookmarkStart w:id="78" w:name="OLE_LINK320"/>
      <w:bookmarkStart w:id="79" w:name="OLE_LINK387"/>
      <w:bookmarkStart w:id="80" w:name="OLE_LINK254"/>
      <w:bookmarkStart w:id="81" w:name="OLE_LINK149"/>
      <w:bookmarkStart w:id="82" w:name="OLE_LINK225"/>
      <w:bookmarkStart w:id="83" w:name="OLE_LINK207"/>
      <w:bookmarkStart w:id="84" w:name="OLE_LINK226"/>
      <w:bookmarkStart w:id="85" w:name="OLE_LINK212"/>
      <w:bookmarkStart w:id="86" w:name="OLE_LINK250"/>
      <w:bookmarkStart w:id="87" w:name="OLE_LINK281"/>
      <w:bookmarkStart w:id="88" w:name="OLE_LINK282"/>
      <w:bookmarkStart w:id="89" w:name="OLE_LINK313"/>
      <w:bookmarkStart w:id="90" w:name="OLE_LINK304"/>
      <w:bookmarkStart w:id="91" w:name="OLE_LINK321"/>
      <w:bookmarkStart w:id="92" w:name="OLE_LINK385"/>
      <w:bookmarkStart w:id="93" w:name="OLE_LINK400"/>
      <w:bookmarkStart w:id="94" w:name="OLE_LINK346"/>
      <w:bookmarkStart w:id="95" w:name="OLE_LINK371"/>
      <w:bookmarkStart w:id="96" w:name="OLE_LINK334"/>
      <w:bookmarkStart w:id="97" w:name="OLE_LINK1830"/>
      <w:bookmarkStart w:id="98" w:name="OLE_LINK457"/>
      <w:bookmarkStart w:id="99" w:name="OLE_LINK288"/>
      <w:bookmarkStart w:id="100" w:name="OLE_LINK303"/>
      <w:bookmarkStart w:id="101" w:name="OLE_LINK450"/>
      <w:bookmarkStart w:id="102" w:name="OLE_LINK489"/>
      <w:bookmarkStart w:id="103" w:name="OLE_LINK648"/>
      <w:bookmarkStart w:id="104" w:name="OLE_LINK686"/>
      <w:bookmarkStart w:id="105" w:name="OLE_LINK471"/>
      <w:bookmarkStart w:id="106" w:name="OLE_LINK462"/>
      <w:bookmarkStart w:id="107" w:name="OLE_LINK519"/>
      <w:bookmarkStart w:id="108" w:name="OLE_LINK575"/>
      <w:bookmarkStart w:id="109" w:name="OLE_LINK491"/>
      <w:bookmarkStart w:id="110" w:name="OLE_LINK532"/>
      <w:bookmarkStart w:id="111" w:name="OLE_LINK572"/>
      <w:bookmarkStart w:id="112" w:name="OLE_LINK574"/>
      <w:bookmarkStart w:id="113" w:name="OLE_LINK480"/>
      <w:bookmarkStart w:id="114" w:name="OLE_LINK567"/>
      <w:bookmarkStart w:id="115" w:name="OLE_LINK2700"/>
      <w:bookmarkStart w:id="116" w:name="OLE_LINK581"/>
      <w:bookmarkStart w:id="117" w:name="OLE_LINK639"/>
      <w:bookmarkStart w:id="118" w:name="OLE_LINK688"/>
      <w:bookmarkStart w:id="119" w:name="OLE_LINK722"/>
      <w:bookmarkStart w:id="120" w:name="OLE_LINK542"/>
      <w:bookmarkStart w:id="121" w:name="OLE_LINK589"/>
      <w:bookmarkStart w:id="122" w:name="OLE_LINK582"/>
      <w:bookmarkStart w:id="123" w:name="OLE_LINK640"/>
      <w:bookmarkStart w:id="124" w:name="OLE_LINK714"/>
      <w:bookmarkStart w:id="125" w:name="OLE_LINK593"/>
      <w:bookmarkStart w:id="126" w:name="OLE_LINK716"/>
      <w:bookmarkStart w:id="127" w:name="OLE_LINK770"/>
      <w:bookmarkStart w:id="128" w:name="OLE_LINK801"/>
      <w:bookmarkStart w:id="129" w:name="OLE_LINK660"/>
      <w:bookmarkStart w:id="130" w:name="OLE_LINK781"/>
      <w:bookmarkStart w:id="131" w:name="OLE_LINK833"/>
      <w:bookmarkStart w:id="132" w:name="OLE_LINK642"/>
      <w:bookmarkStart w:id="133" w:name="OLE_LINK700"/>
      <w:bookmarkStart w:id="134" w:name="OLE_LINK792"/>
      <w:bookmarkStart w:id="135" w:name="OLE_LINK2882"/>
      <w:bookmarkStart w:id="136" w:name="OLE_LINK836"/>
      <w:bookmarkStart w:id="137" w:name="OLE_LINK889"/>
      <w:bookmarkStart w:id="138" w:name="OLE_LINK782"/>
      <w:bookmarkStart w:id="139" w:name="OLE_LINK826"/>
      <w:bookmarkStart w:id="140" w:name="OLE_LINK865"/>
      <w:bookmarkStart w:id="141" w:name="OLE_LINK856"/>
      <w:bookmarkStart w:id="142" w:name="OLE_LINK908"/>
      <w:bookmarkStart w:id="143" w:name="OLE_LINK980"/>
      <w:bookmarkStart w:id="144" w:name="OLE_LINK1018"/>
      <w:bookmarkStart w:id="145" w:name="OLE_LINK1049"/>
      <w:bookmarkStart w:id="146" w:name="OLE_LINK1076"/>
      <w:bookmarkStart w:id="147" w:name="OLE_LINK1106"/>
      <w:bookmarkStart w:id="148" w:name="OLE_LINK891"/>
      <w:bookmarkStart w:id="149" w:name="OLE_LINK943"/>
      <w:bookmarkStart w:id="150" w:name="OLE_LINK981"/>
      <w:bookmarkStart w:id="151" w:name="OLE_LINK1030"/>
      <w:bookmarkStart w:id="152" w:name="OLE_LINK847"/>
      <w:bookmarkStart w:id="153" w:name="OLE_LINK909"/>
      <w:bookmarkStart w:id="154" w:name="OLE_LINK906"/>
      <w:bookmarkStart w:id="155" w:name="OLE_LINK992"/>
      <w:bookmarkStart w:id="156" w:name="OLE_LINK993"/>
      <w:bookmarkStart w:id="157" w:name="OLE_LINK1052"/>
      <w:bookmarkStart w:id="158" w:name="OLE_LINK946"/>
      <w:bookmarkStart w:id="159" w:name="OLE_LINK911"/>
      <w:bookmarkStart w:id="160" w:name="OLE_LINK930"/>
      <w:bookmarkStart w:id="161" w:name="OLE_LINK1059"/>
      <w:bookmarkStart w:id="162" w:name="OLE_LINK1174"/>
      <w:bookmarkStart w:id="163" w:name="OLE_LINK1137"/>
      <w:bookmarkStart w:id="164" w:name="OLE_LINK1167"/>
      <w:bookmarkStart w:id="165" w:name="OLE_LINK1200"/>
      <w:bookmarkStart w:id="166" w:name="OLE_LINK1241"/>
      <w:bookmarkStart w:id="167" w:name="OLE_LINK1288"/>
      <w:bookmarkStart w:id="168" w:name="OLE_LINK1056"/>
      <w:bookmarkStart w:id="169" w:name="OLE_LINK1158"/>
      <w:bookmarkStart w:id="170" w:name="OLE_LINK1175"/>
      <w:bookmarkStart w:id="171" w:name="OLE_LINK1074"/>
      <w:bookmarkStart w:id="172" w:name="OLE_LINK1169"/>
      <w:r w:rsidRPr="00487916">
        <w:rPr>
          <w:rFonts w:ascii="Book Antiqua" w:hAnsi="Book Antiqua"/>
          <w:b/>
          <w:bCs/>
          <w:sz w:val="24"/>
          <w:szCs w:val="24"/>
        </w:rPr>
        <w:t>P-Reviewer:</w:t>
      </w:r>
      <w:r w:rsidRPr="00487916">
        <w:rPr>
          <w:rFonts w:ascii="Book Antiqua" w:hAnsi="Book Antiqua" w:hint="eastAsia"/>
          <w:b/>
          <w:bCs/>
          <w:sz w:val="24"/>
          <w:szCs w:val="24"/>
        </w:rPr>
        <w:t xml:space="preserve"> </w:t>
      </w:r>
      <w:r w:rsidRPr="00487916">
        <w:rPr>
          <w:rFonts w:ascii="Book Antiqua" w:hAnsi="Book Antiqua"/>
          <w:bCs/>
          <w:sz w:val="24"/>
          <w:szCs w:val="24"/>
        </w:rPr>
        <w:t>Dumitra</w:t>
      </w:r>
      <w:r w:rsidRPr="00487916">
        <w:rPr>
          <w:rFonts w:ascii="Book Antiqua" w:hAnsi="Book Antiqua" w:hint="cs"/>
          <w:bCs/>
          <w:sz w:val="24"/>
          <w:szCs w:val="24"/>
        </w:rPr>
        <w:t>ş</w:t>
      </w:r>
      <w:r w:rsidRPr="00487916">
        <w:rPr>
          <w:rFonts w:ascii="Book Antiqua" w:hAnsi="Book Antiqua"/>
          <w:bCs/>
          <w:sz w:val="24"/>
          <w:szCs w:val="24"/>
        </w:rPr>
        <w:t>cu</w:t>
      </w:r>
      <w:r>
        <w:rPr>
          <w:rFonts w:ascii="Book Antiqua" w:hAnsi="Book Antiqua"/>
          <w:bCs/>
          <w:sz w:val="24"/>
          <w:szCs w:val="24"/>
        </w:rPr>
        <w:t xml:space="preserve"> T, Zhang XF</w:t>
      </w:r>
    </w:p>
    <w:p w14:paraId="1FD4A6A3" w14:textId="77777777" w:rsidR="00487916" w:rsidRPr="00487916" w:rsidRDefault="00487916" w:rsidP="00487916">
      <w:pPr>
        <w:snapToGrid w:val="0"/>
        <w:spacing w:line="360" w:lineRule="auto"/>
        <w:jc w:val="right"/>
        <w:rPr>
          <w:rFonts w:ascii="Book Antiqua" w:hAnsi="Book Antiqua"/>
          <w:sz w:val="24"/>
          <w:szCs w:val="24"/>
        </w:rPr>
      </w:pPr>
      <w:r w:rsidRPr="00487916">
        <w:rPr>
          <w:rFonts w:ascii="Book Antiqua" w:hAnsi="Book Antiqua"/>
          <w:b/>
          <w:bCs/>
          <w:sz w:val="24"/>
          <w:szCs w:val="24"/>
        </w:rPr>
        <w:t>S-Editor:</w:t>
      </w:r>
      <w:r w:rsidRPr="00487916">
        <w:rPr>
          <w:rFonts w:ascii="Book Antiqua" w:hAnsi="Book Antiqua" w:hint="eastAsia"/>
          <w:sz w:val="24"/>
          <w:szCs w:val="24"/>
        </w:rPr>
        <w:t xml:space="preserve"> </w:t>
      </w:r>
      <w:r w:rsidRPr="00487916">
        <w:rPr>
          <w:rFonts w:ascii="Book Antiqua" w:hAnsi="Book Antiqua"/>
          <w:sz w:val="24"/>
          <w:szCs w:val="24"/>
        </w:rPr>
        <w:t>Ma</w:t>
      </w:r>
      <w:r w:rsidRPr="00487916">
        <w:rPr>
          <w:rFonts w:ascii="Book Antiqua" w:hAnsi="Book Antiqua" w:hint="eastAsia"/>
          <w:sz w:val="24"/>
          <w:szCs w:val="24"/>
        </w:rPr>
        <w:t xml:space="preserve"> </w:t>
      </w:r>
      <w:r w:rsidRPr="00487916">
        <w:rPr>
          <w:rFonts w:ascii="Book Antiqua" w:hAnsi="Book Antiqua"/>
          <w:sz w:val="24"/>
          <w:szCs w:val="24"/>
        </w:rPr>
        <w:t>RY</w:t>
      </w:r>
      <w:r w:rsidRPr="00487916">
        <w:rPr>
          <w:rFonts w:ascii="Book Antiqua" w:hAnsi="Book Antiqua" w:hint="eastAsia"/>
          <w:sz w:val="24"/>
          <w:szCs w:val="24"/>
        </w:rPr>
        <w:t xml:space="preserve"> </w:t>
      </w:r>
      <w:r w:rsidRPr="00487916">
        <w:rPr>
          <w:rFonts w:ascii="Book Antiqua" w:hAnsi="Book Antiqua"/>
          <w:b/>
          <w:bCs/>
          <w:sz w:val="24"/>
          <w:szCs w:val="24"/>
        </w:rPr>
        <w:t>L-Editor:</w:t>
      </w:r>
      <w:r w:rsidRPr="00487916">
        <w:rPr>
          <w:rFonts w:ascii="Book Antiqua" w:hAnsi="Book Antiqua"/>
          <w:sz w:val="24"/>
          <w:szCs w:val="24"/>
        </w:rPr>
        <w:t xml:space="preserve"> </w:t>
      </w:r>
      <w:r w:rsidRPr="00487916">
        <w:rPr>
          <w:rFonts w:ascii="Book Antiqua" w:hAnsi="Book Antiqua"/>
          <w:b/>
          <w:bCs/>
          <w:sz w:val="24"/>
          <w:szCs w:val="24"/>
        </w:rPr>
        <w:t>E-Editor:</w:t>
      </w:r>
    </w:p>
    <w:p w14:paraId="3C098BC3" w14:textId="77777777" w:rsidR="00487916" w:rsidRPr="00487916" w:rsidRDefault="00487916" w:rsidP="00487916">
      <w:pPr>
        <w:shd w:val="clear" w:color="auto" w:fill="FFFFFF"/>
        <w:snapToGrid w:val="0"/>
        <w:spacing w:line="360" w:lineRule="auto"/>
        <w:rPr>
          <w:rFonts w:ascii="Book Antiqua" w:hAnsi="Book Antiqua" w:cs="Helvetica"/>
          <w:b/>
          <w:sz w:val="24"/>
          <w:szCs w:val="24"/>
        </w:rPr>
      </w:pPr>
      <w:bookmarkStart w:id="173" w:name="OLE_LINK880"/>
      <w:bookmarkStart w:id="174" w:name="OLE_LINK881"/>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r w:rsidRPr="00487916">
        <w:rPr>
          <w:rFonts w:ascii="Book Antiqua" w:hAnsi="Book Antiqua" w:cs="Helvetica"/>
          <w:b/>
          <w:sz w:val="24"/>
          <w:szCs w:val="24"/>
        </w:rPr>
        <w:t xml:space="preserve">Specialty type: </w:t>
      </w:r>
      <w:r w:rsidRPr="00487916">
        <w:rPr>
          <w:rFonts w:ascii="Book Antiqua" w:hAnsi="Book Antiqua" w:cs="Helvetica"/>
          <w:sz w:val="24"/>
          <w:szCs w:val="24"/>
        </w:rPr>
        <w:t>Gastroenterology and</w:t>
      </w:r>
      <w:r w:rsidRPr="00487916">
        <w:rPr>
          <w:rFonts w:ascii="Book Antiqua" w:hAnsi="Book Antiqua" w:cs="Helvetica" w:hint="eastAsia"/>
          <w:sz w:val="24"/>
          <w:szCs w:val="24"/>
        </w:rPr>
        <w:t xml:space="preserve"> </w:t>
      </w:r>
      <w:r w:rsidRPr="00487916">
        <w:rPr>
          <w:rFonts w:ascii="Book Antiqua" w:hAnsi="Book Antiqua" w:cs="Helvetica"/>
          <w:sz w:val="24"/>
          <w:szCs w:val="24"/>
        </w:rPr>
        <w:t>hepatology</w:t>
      </w:r>
    </w:p>
    <w:p w14:paraId="55439BCB" w14:textId="0B0ECE38" w:rsidR="00487916" w:rsidRPr="00487916" w:rsidRDefault="00487916" w:rsidP="00487916">
      <w:pPr>
        <w:shd w:val="clear" w:color="auto" w:fill="FFFFFF"/>
        <w:snapToGrid w:val="0"/>
        <w:spacing w:line="360" w:lineRule="auto"/>
        <w:rPr>
          <w:rFonts w:ascii="Book Antiqua" w:hAnsi="Book Antiqua" w:cs="Helvetica"/>
          <w:b/>
          <w:sz w:val="24"/>
          <w:szCs w:val="24"/>
        </w:rPr>
      </w:pPr>
      <w:r w:rsidRPr="00487916">
        <w:rPr>
          <w:rFonts w:ascii="Book Antiqua" w:hAnsi="Book Antiqua" w:cs="Helvetica"/>
          <w:b/>
          <w:sz w:val="24"/>
          <w:szCs w:val="24"/>
        </w:rPr>
        <w:t xml:space="preserve">Country of origin: </w:t>
      </w:r>
      <w:r>
        <w:rPr>
          <w:rFonts w:ascii="Book Antiqua" w:hAnsi="Book Antiqua" w:cs="Helvetica"/>
          <w:sz w:val="24"/>
          <w:szCs w:val="24"/>
          <w:lang w:val="en-CA"/>
        </w:rPr>
        <w:t>South Korea</w:t>
      </w:r>
    </w:p>
    <w:p w14:paraId="1DBCA06D" w14:textId="77777777" w:rsidR="00487916" w:rsidRPr="00487916" w:rsidRDefault="00487916" w:rsidP="00487916">
      <w:pPr>
        <w:shd w:val="clear" w:color="auto" w:fill="FFFFFF"/>
        <w:snapToGrid w:val="0"/>
        <w:spacing w:line="360" w:lineRule="auto"/>
        <w:rPr>
          <w:rFonts w:ascii="Book Antiqua" w:hAnsi="Book Antiqua" w:cs="Helvetica"/>
          <w:b/>
          <w:sz w:val="24"/>
          <w:szCs w:val="24"/>
        </w:rPr>
      </w:pPr>
      <w:r w:rsidRPr="00487916">
        <w:rPr>
          <w:rFonts w:ascii="Book Antiqua" w:hAnsi="Book Antiqua" w:cs="Helvetica"/>
          <w:b/>
          <w:sz w:val="24"/>
          <w:szCs w:val="24"/>
        </w:rPr>
        <w:t>Peer-review report classification</w:t>
      </w:r>
    </w:p>
    <w:p w14:paraId="68633BBA" w14:textId="77777777" w:rsidR="00487916" w:rsidRPr="00487916" w:rsidRDefault="00487916" w:rsidP="00487916">
      <w:pPr>
        <w:shd w:val="clear" w:color="auto" w:fill="FFFFFF"/>
        <w:snapToGrid w:val="0"/>
        <w:spacing w:line="360" w:lineRule="auto"/>
        <w:rPr>
          <w:rFonts w:ascii="Book Antiqua" w:hAnsi="Book Antiqua" w:cs="Helvetica"/>
          <w:sz w:val="24"/>
          <w:szCs w:val="24"/>
        </w:rPr>
      </w:pPr>
      <w:r w:rsidRPr="00487916">
        <w:rPr>
          <w:rFonts w:ascii="Book Antiqua" w:hAnsi="Book Antiqua" w:cs="Helvetica"/>
          <w:sz w:val="24"/>
          <w:szCs w:val="24"/>
        </w:rPr>
        <w:t xml:space="preserve">Grade A (Excellent): </w:t>
      </w:r>
      <w:r w:rsidRPr="00487916">
        <w:rPr>
          <w:rFonts w:ascii="Book Antiqua" w:hAnsi="Book Antiqua" w:cs="Helvetica" w:hint="eastAsia"/>
          <w:sz w:val="24"/>
          <w:szCs w:val="24"/>
        </w:rPr>
        <w:t>0</w:t>
      </w:r>
    </w:p>
    <w:p w14:paraId="41F74F5F" w14:textId="62C73985" w:rsidR="00487916" w:rsidRPr="00487916" w:rsidRDefault="00487916" w:rsidP="00487916">
      <w:pPr>
        <w:shd w:val="clear" w:color="auto" w:fill="FFFFFF"/>
        <w:snapToGrid w:val="0"/>
        <w:spacing w:line="360" w:lineRule="auto"/>
        <w:rPr>
          <w:rFonts w:ascii="Book Antiqua" w:hAnsi="Book Antiqua" w:cs="Helvetica"/>
          <w:sz w:val="24"/>
          <w:szCs w:val="24"/>
        </w:rPr>
      </w:pPr>
      <w:r w:rsidRPr="00487916">
        <w:rPr>
          <w:rFonts w:ascii="Book Antiqua" w:hAnsi="Book Antiqua" w:cs="Helvetica"/>
          <w:sz w:val="24"/>
          <w:szCs w:val="24"/>
        </w:rPr>
        <w:t xml:space="preserve">Grade B (Very good): </w:t>
      </w:r>
      <w:r>
        <w:rPr>
          <w:rFonts w:ascii="Book Antiqua" w:hAnsi="Book Antiqua" w:cs="Helvetica" w:hint="eastAsia"/>
          <w:sz w:val="24"/>
          <w:szCs w:val="24"/>
        </w:rPr>
        <w:t>0</w:t>
      </w:r>
    </w:p>
    <w:p w14:paraId="47ACD291" w14:textId="77777777" w:rsidR="00487916" w:rsidRPr="00487916" w:rsidRDefault="00487916" w:rsidP="00487916">
      <w:pPr>
        <w:shd w:val="clear" w:color="auto" w:fill="FFFFFF"/>
        <w:snapToGrid w:val="0"/>
        <w:spacing w:line="360" w:lineRule="auto"/>
        <w:rPr>
          <w:rFonts w:ascii="Book Antiqua" w:hAnsi="Book Antiqua" w:cs="Helvetica"/>
          <w:sz w:val="24"/>
          <w:szCs w:val="24"/>
        </w:rPr>
      </w:pPr>
      <w:r w:rsidRPr="00487916">
        <w:rPr>
          <w:rFonts w:ascii="Book Antiqua" w:hAnsi="Book Antiqua" w:cs="Helvetica"/>
          <w:sz w:val="24"/>
          <w:szCs w:val="24"/>
        </w:rPr>
        <w:t xml:space="preserve">Grade C (Good): </w:t>
      </w:r>
      <w:r w:rsidRPr="00487916">
        <w:rPr>
          <w:rFonts w:ascii="Book Antiqua" w:hAnsi="Book Antiqua" w:cs="Helvetica" w:hint="eastAsia"/>
          <w:sz w:val="24"/>
          <w:szCs w:val="24"/>
        </w:rPr>
        <w:t>C, C</w:t>
      </w:r>
    </w:p>
    <w:p w14:paraId="4C16E376" w14:textId="77777777" w:rsidR="00487916" w:rsidRPr="00487916" w:rsidRDefault="00487916" w:rsidP="00487916">
      <w:pPr>
        <w:shd w:val="clear" w:color="auto" w:fill="FFFFFF"/>
        <w:snapToGrid w:val="0"/>
        <w:spacing w:line="360" w:lineRule="auto"/>
        <w:rPr>
          <w:rFonts w:ascii="Book Antiqua" w:hAnsi="Book Antiqua" w:cs="Helvetica"/>
          <w:sz w:val="24"/>
          <w:szCs w:val="24"/>
        </w:rPr>
      </w:pPr>
      <w:r w:rsidRPr="00487916">
        <w:rPr>
          <w:rFonts w:ascii="Book Antiqua" w:hAnsi="Book Antiqua" w:cs="Helvetica"/>
          <w:sz w:val="24"/>
          <w:szCs w:val="24"/>
        </w:rPr>
        <w:t xml:space="preserve">Grade D (Fair): </w:t>
      </w:r>
      <w:r w:rsidRPr="00487916">
        <w:rPr>
          <w:rFonts w:ascii="Book Antiqua" w:hAnsi="Book Antiqua" w:cs="Helvetica" w:hint="eastAsia"/>
          <w:sz w:val="24"/>
          <w:szCs w:val="24"/>
        </w:rPr>
        <w:t>0</w:t>
      </w:r>
    </w:p>
    <w:p w14:paraId="2520F717" w14:textId="77777777" w:rsidR="00487916" w:rsidRPr="00487916" w:rsidRDefault="00487916" w:rsidP="00487916">
      <w:pPr>
        <w:snapToGrid w:val="0"/>
        <w:spacing w:line="360" w:lineRule="auto"/>
        <w:rPr>
          <w:rFonts w:ascii="Book Antiqua" w:hAnsi="Book Antiqua"/>
          <w:b/>
          <w:iCs/>
          <w:sz w:val="24"/>
          <w:szCs w:val="24"/>
        </w:rPr>
      </w:pPr>
      <w:r w:rsidRPr="00487916">
        <w:rPr>
          <w:rFonts w:ascii="Book Antiqua" w:hAnsi="Book Antiqua" w:cs="Helvetica"/>
          <w:sz w:val="24"/>
          <w:szCs w:val="24"/>
        </w:rPr>
        <w:t xml:space="preserve">Grade E (Poor): </w:t>
      </w:r>
      <w:r w:rsidRPr="00487916">
        <w:rPr>
          <w:rFonts w:ascii="Book Antiqua" w:hAnsi="Book Antiqua" w:cs="Helvetica" w:hint="eastAsia"/>
          <w:sz w:val="24"/>
          <w:szCs w:val="24"/>
        </w:rPr>
        <w:t>0</w:t>
      </w:r>
      <w:bookmarkEnd w:id="173"/>
      <w:bookmarkEnd w:id="174"/>
    </w:p>
    <w:p w14:paraId="7E6CF12B" w14:textId="77777777" w:rsidR="004304D6" w:rsidRPr="00CD319E" w:rsidRDefault="004304D6" w:rsidP="00CD319E">
      <w:pPr>
        <w:widowControl/>
        <w:wordWrap/>
        <w:autoSpaceDE/>
        <w:autoSpaceDN/>
        <w:adjustRightInd w:val="0"/>
        <w:snapToGrid w:val="0"/>
        <w:spacing w:line="360" w:lineRule="auto"/>
        <w:rPr>
          <w:rFonts w:ascii="Book Antiqua" w:hAnsi="Book Antiqua" w:cs="Times New Roman"/>
          <w:b/>
          <w:sz w:val="24"/>
          <w:szCs w:val="24"/>
        </w:rPr>
      </w:pPr>
      <w:r w:rsidRPr="00CD319E">
        <w:rPr>
          <w:rFonts w:ascii="Book Antiqua" w:hAnsi="Book Antiqua" w:cs="Times New Roman"/>
          <w:b/>
          <w:sz w:val="24"/>
          <w:szCs w:val="24"/>
        </w:rPr>
        <w:br w:type="page"/>
      </w:r>
    </w:p>
    <w:p w14:paraId="7CB7D5AD" w14:textId="4B7588EA" w:rsidR="004C65BB" w:rsidRPr="00CD319E" w:rsidRDefault="00654783" w:rsidP="00CD319E">
      <w:pPr>
        <w:wordWrap/>
        <w:adjustRightInd w:val="0"/>
        <w:snapToGrid w:val="0"/>
        <w:spacing w:line="360" w:lineRule="auto"/>
        <w:rPr>
          <w:rFonts w:ascii="Book Antiqua" w:eastAsia="함초롬바탕" w:hAnsi="Book Antiqua"/>
          <w:b/>
          <w:sz w:val="24"/>
          <w:szCs w:val="24"/>
        </w:rPr>
      </w:pPr>
      <w:r w:rsidRPr="00CD319E">
        <w:rPr>
          <w:rFonts w:ascii="Book Antiqua" w:eastAsia="함초롬바탕" w:hAnsi="Book Antiqua"/>
          <w:b/>
          <w:noProof/>
          <w:sz w:val="24"/>
          <w:szCs w:val="24"/>
          <w:lang w:eastAsia="zh-CN"/>
        </w:rPr>
        <w:lastRenderedPageBreak/>
        <w:drawing>
          <wp:inline distT="0" distB="0" distL="0" distR="0" wp14:anchorId="77126161" wp14:editId="4B8F0482">
            <wp:extent cx="5735782" cy="1338025"/>
            <wp:effectExtent l="0" t="0" r="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1.tif"/>
                    <pic:cNvPicPr/>
                  </pic:nvPicPr>
                  <pic:blipFill>
                    <a:blip r:embed="rId9">
                      <a:extLst>
                        <a:ext uri="{28A0092B-C50C-407E-A947-70E740481C1C}">
                          <a14:useLocalDpi xmlns:a14="http://schemas.microsoft.com/office/drawing/2010/main" val="0"/>
                        </a:ext>
                      </a:extLst>
                    </a:blip>
                    <a:stretch>
                      <a:fillRect/>
                    </a:stretch>
                  </pic:blipFill>
                  <pic:spPr>
                    <a:xfrm>
                      <a:off x="0" y="0"/>
                      <a:ext cx="5743247" cy="1339766"/>
                    </a:xfrm>
                    <a:prstGeom prst="rect">
                      <a:avLst/>
                    </a:prstGeom>
                  </pic:spPr>
                </pic:pic>
              </a:graphicData>
            </a:graphic>
          </wp:inline>
        </w:drawing>
      </w:r>
    </w:p>
    <w:p w14:paraId="1FEF5CD3" w14:textId="1F953457" w:rsidR="006F0F65" w:rsidRPr="00CD319E" w:rsidRDefault="007B65E5" w:rsidP="00CD319E">
      <w:pPr>
        <w:wordWrap/>
        <w:adjustRightInd w:val="0"/>
        <w:snapToGrid w:val="0"/>
        <w:spacing w:line="360" w:lineRule="auto"/>
        <w:rPr>
          <w:rFonts w:ascii="Book Antiqua" w:hAnsi="Book Antiqua" w:cs="Times New Roman"/>
          <w:sz w:val="24"/>
          <w:szCs w:val="24"/>
        </w:rPr>
      </w:pPr>
      <w:r>
        <w:rPr>
          <w:rFonts w:ascii="Book Antiqua" w:hAnsi="Book Antiqua" w:cs="Times New Roman"/>
          <w:b/>
          <w:sz w:val="24"/>
          <w:szCs w:val="24"/>
        </w:rPr>
        <w:t>Figure 1 Delayed gastric emptying fourteen</w:t>
      </w:r>
      <w:r w:rsidR="006F0F65" w:rsidRPr="00CD319E">
        <w:rPr>
          <w:rFonts w:ascii="Book Antiqua" w:hAnsi="Book Antiqua" w:cs="Times New Roman"/>
          <w:b/>
          <w:sz w:val="24"/>
          <w:szCs w:val="24"/>
        </w:rPr>
        <w:t xml:space="preserve"> days after subtotal gastrectomy.</w:t>
      </w:r>
      <w:r w:rsidR="006F0F65" w:rsidRPr="00CD319E">
        <w:rPr>
          <w:rFonts w:ascii="Book Antiqua" w:hAnsi="Book Antiqua" w:cs="Times New Roman"/>
          <w:sz w:val="24"/>
          <w:szCs w:val="24"/>
        </w:rPr>
        <w:t xml:space="preserve"> A</w:t>
      </w:r>
      <w:r w:rsidR="00A52650" w:rsidRPr="00CD319E">
        <w:rPr>
          <w:rFonts w:ascii="Book Antiqua" w:hAnsi="Book Antiqua" w:cs="Times New Roman"/>
          <w:sz w:val="24"/>
          <w:szCs w:val="24"/>
        </w:rPr>
        <w:t xml:space="preserve">: </w:t>
      </w:r>
      <w:r w:rsidR="006F0F65" w:rsidRPr="00CD319E">
        <w:rPr>
          <w:rFonts w:ascii="Book Antiqua" w:hAnsi="Book Antiqua" w:cs="Times New Roman"/>
          <w:sz w:val="24"/>
          <w:szCs w:val="24"/>
        </w:rPr>
        <w:t xml:space="preserve">Food </w:t>
      </w:r>
      <w:r w:rsidR="007B7978" w:rsidRPr="00CD319E">
        <w:rPr>
          <w:rFonts w:ascii="Book Antiqua" w:hAnsi="Book Antiqua" w:cs="Times New Roman"/>
          <w:sz w:val="24"/>
          <w:szCs w:val="24"/>
        </w:rPr>
        <w:t xml:space="preserve">is </w:t>
      </w:r>
      <w:r w:rsidR="006F0F65" w:rsidRPr="00CD319E">
        <w:rPr>
          <w:rFonts w:ascii="Book Antiqua" w:hAnsi="Book Antiqua" w:cs="Times New Roman"/>
          <w:sz w:val="24"/>
          <w:szCs w:val="24"/>
        </w:rPr>
        <w:t>retained in the remnant stomach because of passage delay at the anastomo</w:t>
      </w:r>
      <w:r w:rsidR="00514791" w:rsidRPr="00CD319E">
        <w:rPr>
          <w:rFonts w:ascii="Book Antiqua" w:hAnsi="Book Antiqua" w:cs="Times New Roman"/>
          <w:sz w:val="24"/>
          <w:szCs w:val="24"/>
        </w:rPr>
        <w:t>tic</w:t>
      </w:r>
      <w:r w:rsidR="006F0F65" w:rsidRPr="00CD319E">
        <w:rPr>
          <w:rFonts w:ascii="Book Antiqua" w:hAnsi="Book Antiqua" w:cs="Times New Roman"/>
          <w:sz w:val="24"/>
          <w:szCs w:val="24"/>
        </w:rPr>
        <w:t xml:space="preserve"> site</w:t>
      </w:r>
      <w:r w:rsidR="00BA3CE0" w:rsidRPr="00CD319E">
        <w:rPr>
          <w:rFonts w:ascii="Book Antiqua" w:hAnsi="Book Antiqua" w:cs="Times New Roman"/>
          <w:sz w:val="24"/>
          <w:szCs w:val="24"/>
        </w:rPr>
        <w:t>;</w:t>
      </w:r>
      <w:r w:rsidR="006F0F65" w:rsidRPr="00CD319E">
        <w:rPr>
          <w:rFonts w:ascii="Book Antiqua" w:hAnsi="Book Antiqua" w:cs="Times New Roman"/>
          <w:sz w:val="24"/>
          <w:szCs w:val="24"/>
        </w:rPr>
        <w:t xml:space="preserve"> B</w:t>
      </w:r>
      <w:r w:rsidR="00A52650" w:rsidRPr="00CD319E">
        <w:rPr>
          <w:rFonts w:ascii="Book Antiqua" w:hAnsi="Book Antiqua" w:cs="Times New Roman"/>
          <w:sz w:val="24"/>
          <w:szCs w:val="24"/>
        </w:rPr>
        <w:t xml:space="preserve">: </w:t>
      </w:r>
      <w:r w:rsidR="006F0F65" w:rsidRPr="00CD319E">
        <w:rPr>
          <w:rFonts w:ascii="Book Antiqua" w:hAnsi="Book Antiqua" w:cs="Times New Roman"/>
          <w:sz w:val="24"/>
          <w:szCs w:val="24"/>
        </w:rPr>
        <w:t xml:space="preserve">An endoscope </w:t>
      </w:r>
      <w:r w:rsidR="007B7978" w:rsidRPr="00CD319E">
        <w:rPr>
          <w:rFonts w:ascii="Book Antiqua" w:hAnsi="Book Antiqua" w:cs="Times New Roman"/>
          <w:sz w:val="24"/>
          <w:szCs w:val="24"/>
        </w:rPr>
        <w:t xml:space="preserve">is </w:t>
      </w:r>
      <w:r w:rsidR="006F0F65" w:rsidRPr="00CD319E">
        <w:rPr>
          <w:rFonts w:ascii="Book Antiqua" w:hAnsi="Book Antiqua" w:cs="Times New Roman"/>
          <w:sz w:val="24"/>
          <w:szCs w:val="24"/>
        </w:rPr>
        <w:t>passed through the anastomotic site</w:t>
      </w:r>
      <w:r w:rsidR="00BA3CE0" w:rsidRPr="00CD319E">
        <w:rPr>
          <w:rFonts w:ascii="Book Antiqua" w:hAnsi="Book Antiqua" w:cs="Times New Roman"/>
          <w:sz w:val="24"/>
          <w:szCs w:val="24"/>
        </w:rPr>
        <w:t>;</w:t>
      </w:r>
      <w:r w:rsidR="006F0F65" w:rsidRPr="00CD319E">
        <w:rPr>
          <w:rFonts w:ascii="Book Antiqua" w:hAnsi="Book Antiqua" w:cs="Times New Roman"/>
          <w:sz w:val="24"/>
          <w:szCs w:val="24"/>
        </w:rPr>
        <w:t xml:space="preserve"> C</w:t>
      </w:r>
      <w:r w:rsidR="00A52650" w:rsidRPr="00CD319E">
        <w:rPr>
          <w:rFonts w:ascii="Book Antiqua" w:hAnsi="Book Antiqua" w:cs="Times New Roman"/>
          <w:sz w:val="24"/>
          <w:szCs w:val="24"/>
        </w:rPr>
        <w:t xml:space="preserve">: </w:t>
      </w:r>
      <w:r w:rsidR="006F0F65" w:rsidRPr="00CD319E">
        <w:rPr>
          <w:rFonts w:ascii="Book Antiqua" w:hAnsi="Book Antiqua" w:cs="Times New Roman"/>
          <w:sz w:val="24"/>
          <w:szCs w:val="24"/>
        </w:rPr>
        <w:t xml:space="preserve">On </w:t>
      </w:r>
      <w:r w:rsidR="00654783" w:rsidRPr="00CD319E">
        <w:rPr>
          <w:rFonts w:ascii="Book Antiqua" w:eastAsia="함초롬바탕" w:hAnsi="Book Antiqua" w:cs="Times New Roman"/>
          <w:sz w:val="24"/>
          <w:szCs w:val="24"/>
        </w:rPr>
        <w:t>gastroscopy</w:t>
      </w:r>
      <w:r w:rsidR="006F0F65" w:rsidRPr="00CD319E">
        <w:rPr>
          <w:rFonts w:ascii="Book Antiqua" w:hAnsi="Book Antiqua" w:cs="Times New Roman"/>
          <w:sz w:val="24"/>
          <w:szCs w:val="24"/>
        </w:rPr>
        <w:t xml:space="preserve">, a patent lumen with edematous mucosa </w:t>
      </w:r>
      <w:r w:rsidR="007B7978" w:rsidRPr="00CD319E">
        <w:rPr>
          <w:rFonts w:ascii="Book Antiqua" w:hAnsi="Book Antiqua" w:cs="Times New Roman"/>
          <w:sz w:val="24"/>
          <w:szCs w:val="24"/>
        </w:rPr>
        <w:t xml:space="preserve">is </w:t>
      </w:r>
      <w:r w:rsidR="006F0F65" w:rsidRPr="00CD319E">
        <w:rPr>
          <w:rFonts w:ascii="Book Antiqua" w:hAnsi="Book Antiqua" w:cs="Times New Roman"/>
          <w:sz w:val="24"/>
          <w:szCs w:val="24"/>
        </w:rPr>
        <w:t>observed on the efferent loop side</w:t>
      </w:r>
      <w:r w:rsidR="00BA3CE0" w:rsidRPr="00CD319E">
        <w:rPr>
          <w:rFonts w:ascii="Book Antiqua" w:hAnsi="Book Antiqua" w:cs="Times New Roman"/>
          <w:sz w:val="24"/>
          <w:szCs w:val="24"/>
        </w:rPr>
        <w:t>;</w:t>
      </w:r>
      <w:r w:rsidR="006F0F65" w:rsidRPr="00CD319E">
        <w:rPr>
          <w:rFonts w:ascii="Book Antiqua" w:hAnsi="Book Antiqua" w:cs="Times New Roman"/>
          <w:sz w:val="24"/>
          <w:szCs w:val="24"/>
        </w:rPr>
        <w:t xml:space="preserve"> D</w:t>
      </w:r>
      <w:r w:rsidR="00A52650" w:rsidRPr="00CD319E">
        <w:rPr>
          <w:rFonts w:ascii="Book Antiqua" w:hAnsi="Book Antiqua" w:cs="Times New Roman"/>
          <w:sz w:val="24"/>
          <w:szCs w:val="24"/>
        </w:rPr>
        <w:t xml:space="preserve">: </w:t>
      </w:r>
      <w:r w:rsidR="001F7108" w:rsidRPr="00CD319E">
        <w:rPr>
          <w:rFonts w:ascii="Book Antiqua" w:hAnsi="Book Antiqua" w:cs="Times New Roman"/>
          <w:sz w:val="24"/>
          <w:szCs w:val="24"/>
        </w:rPr>
        <w:t xml:space="preserve">Despite the </w:t>
      </w:r>
      <w:r w:rsidR="006F0F65" w:rsidRPr="00CD319E">
        <w:rPr>
          <w:rFonts w:ascii="Book Antiqua" w:hAnsi="Book Antiqua" w:cs="Times New Roman"/>
          <w:sz w:val="24"/>
          <w:szCs w:val="24"/>
        </w:rPr>
        <w:t xml:space="preserve">patency of the E-loop, delayed gastrojejunal passage </w:t>
      </w:r>
      <w:r w:rsidR="007B7978" w:rsidRPr="00CD319E">
        <w:rPr>
          <w:rFonts w:ascii="Book Antiqua" w:hAnsi="Book Antiqua" w:cs="Times New Roman"/>
          <w:sz w:val="24"/>
          <w:szCs w:val="24"/>
        </w:rPr>
        <w:t xml:space="preserve">is </w:t>
      </w:r>
      <w:r w:rsidR="006F0F65" w:rsidRPr="00CD319E">
        <w:rPr>
          <w:rFonts w:ascii="Book Antiqua" w:hAnsi="Book Antiqua" w:cs="Times New Roman"/>
          <w:sz w:val="24"/>
          <w:szCs w:val="24"/>
        </w:rPr>
        <w:t xml:space="preserve">seen on </w:t>
      </w:r>
      <w:r w:rsidRPr="007B65E5">
        <w:rPr>
          <w:rFonts w:ascii="Book Antiqua" w:hAnsi="Book Antiqua" w:cs="Times New Roman"/>
          <w:sz w:val="24"/>
          <w:szCs w:val="24"/>
        </w:rPr>
        <w:t>upper gastrointestinal</w:t>
      </w:r>
      <w:r w:rsidR="006F0F65" w:rsidRPr="00CD319E">
        <w:rPr>
          <w:rFonts w:ascii="Book Antiqua" w:hAnsi="Book Antiqua" w:cs="Times New Roman"/>
          <w:sz w:val="24"/>
          <w:szCs w:val="24"/>
        </w:rPr>
        <w:t xml:space="preserve"> series.</w:t>
      </w:r>
    </w:p>
    <w:p w14:paraId="10CD1B28" w14:textId="21ECA6BA" w:rsidR="00250B7C" w:rsidRPr="00CD319E" w:rsidRDefault="00250B7C" w:rsidP="00CD319E">
      <w:pPr>
        <w:widowControl/>
        <w:wordWrap/>
        <w:autoSpaceDE/>
        <w:autoSpaceDN/>
        <w:adjustRightInd w:val="0"/>
        <w:snapToGrid w:val="0"/>
        <w:spacing w:line="360" w:lineRule="auto"/>
        <w:rPr>
          <w:rFonts w:ascii="Book Antiqua" w:hAnsi="Book Antiqua" w:cs="Times New Roman"/>
          <w:b/>
          <w:sz w:val="24"/>
          <w:szCs w:val="24"/>
        </w:rPr>
      </w:pPr>
      <w:r w:rsidRPr="00CD319E">
        <w:rPr>
          <w:rFonts w:ascii="Book Antiqua" w:hAnsi="Book Antiqua" w:cs="Times New Roman"/>
          <w:b/>
          <w:sz w:val="24"/>
          <w:szCs w:val="24"/>
        </w:rPr>
        <w:br w:type="page"/>
      </w:r>
    </w:p>
    <w:p w14:paraId="70829F26" w14:textId="5A555D40" w:rsidR="001D1BF3" w:rsidRPr="00CD319E" w:rsidRDefault="00654783" w:rsidP="00CD319E">
      <w:pPr>
        <w:pStyle w:val="EndNoteBibliography"/>
        <w:wordWrap/>
        <w:adjustRightInd w:val="0"/>
        <w:snapToGrid w:val="0"/>
        <w:spacing w:line="360" w:lineRule="auto"/>
        <w:jc w:val="both"/>
        <w:rPr>
          <w:rFonts w:ascii="Book Antiqua" w:hAnsi="Book Antiqua" w:cs="Times New Roman"/>
          <w:b/>
          <w:noProof w:val="0"/>
          <w:sz w:val="24"/>
          <w:szCs w:val="24"/>
        </w:rPr>
      </w:pPr>
      <w:r w:rsidRPr="00CD319E">
        <w:rPr>
          <w:rFonts w:ascii="Book Antiqua" w:hAnsi="Book Antiqua" w:cs="Times New Roman"/>
          <w:b/>
          <w:sz w:val="24"/>
          <w:szCs w:val="24"/>
          <w:lang w:eastAsia="zh-CN"/>
        </w:rPr>
        <w:lastRenderedPageBreak/>
        <w:drawing>
          <wp:inline distT="0" distB="0" distL="0" distR="0" wp14:anchorId="17E73991" wp14:editId="5FC8292E">
            <wp:extent cx="2911716" cy="1492827"/>
            <wp:effectExtent l="0" t="0" r="3175" b="0"/>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2.tif"/>
                    <pic:cNvPicPr/>
                  </pic:nvPicPr>
                  <pic:blipFill>
                    <a:blip r:embed="rId10">
                      <a:extLst>
                        <a:ext uri="{28A0092B-C50C-407E-A947-70E740481C1C}">
                          <a14:useLocalDpi xmlns:a14="http://schemas.microsoft.com/office/drawing/2010/main" val="0"/>
                        </a:ext>
                      </a:extLst>
                    </a:blip>
                    <a:stretch>
                      <a:fillRect/>
                    </a:stretch>
                  </pic:blipFill>
                  <pic:spPr>
                    <a:xfrm>
                      <a:off x="0" y="0"/>
                      <a:ext cx="2917864" cy="1495979"/>
                    </a:xfrm>
                    <a:prstGeom prst="rect">
                      <a:avLst/>
                    </a:prstGeom>
                  </pic:spPr>
                </pic:pic>
              </a:graphicData>
            </a:graphic>
          </wp:inline>
        </w:drawing>
      </w:r>
    </w:p>
    <w:p w14:paraId="617D50DE" w14:textId="2A8FD03C" w:rsidR="00610C76" w:rsidRPr="00CD319E" w:rsidRDefault="007B65E5" w:rsidP="007B65E5">
      <w:pPr>
        <w:wordWrap/>
        <w:adjustRightInd w:val="0"/>
        <w:snapToGrid w:val="0"/>
        <w:spacing w:line="360" w:lineRule="auto"/>
        <w:rPr>
          <w:rFonts w:ascii="Book Antiqua" w:hAnsi="Book Antiqua" w:cs="Times New Roman"/>
          <w:b/>
          <w:sz w:val="24"/>
          <w:szCs w:val="24"/>
        </w:rPr>
      </w:pPr>
      <w:r>
        <w:rPr>
          <w:rFonts w:ascii="Book Antiqua" w:hAnsi="Book Antiqua" w:cs="Times New Roman"/>
          <w:b/>
          <w:sz w:val="24"/>
          <w:szCs w:val="24"/>
        </w:rPr>
        <w:t>Figure 2</w:t>
      </w:r>
      <w:r w:rsidR="006F0F65" w:rsidRPr="00CD319E">
        <w:rPr>
          <w:rFonts w:ascii="Book Antiqua" w:hAnsi="Book Antiqua" w:cs="Times New Roman"/>
          <w:b/>
          <w:sz w:val="24"/>
          <w:szCs w:val="24"/>
        </w:rPr>
        <w:t xml:space="preserve"> Placement of </w:t>
      </w:r>
      <w:r>
        <w:rPr>
          <w:rFonts w:ascii="Book Antiqua" w:hAnsi="Book Antiqua" w:cs="Times New Roman"/>
          <w:b/>
          <w:sz w:val="24"/>
          <w:szCs w:val="24"/>
        </w:rPr>
        <w:t>s</w:t>
      </w:r>
      <w:r w:rsidRPr="007B65E5">
        <w:rPr>
          <w:rFonts w:ascii="Book Antiqua" w:hAnsi="Book Antiqua" w:cs="Times New Roman"/>
          <w:b/>
          <w:sz w:val="24"/>
          <w:szCs w:val="24"/>
        </w:rPr>
        <w:t>elf-expandable metal stent</w:t>
      </w:r>
      <w:r w:rsidR="006F0F65" w:rsidRPr="00CD319E">
        <w:rPr>
          <w:rFonts w:ascii="Book Antiqua" w:hAnsi="Book Antiqua" w:cs="Times New Roman"/>
          <w:b/>
          <w:sz w:val="24"/>
          <w:szCs w:val="24"/>
        </w:rPr>
        <w:t>.</w:t>
      </w:r>
      <w:r w:rsidR="006F0F65" w:rsidRPr="00CD319E">
        <w:rPr>
          <w:rFonts w:ascii="Book Antiqua" w:hAnsi="Book Antiqua" w:cs="Times New Roman"/>
          <w:sz w:val="24"/>
          <w:szCs w:val="24"/>
        </w:rPr>
        <w:t xml:space="preserve"> A</w:t>
      </w:r>
      <w:r w:rsidR="00A52650" w:rsidRPr="00CD319E">
        <w:rPr>
          <w:rFonts w:ascii="Book Antiqua" w:hAnsi="Book Antiqua" w:cs="Times New Roman"/>
          <w:sz w:val="24"/>
          <w:szCs w:val="24"/>
        </w:rPr>
        <w:t>:</w:t>
      </w:r>
      <w:r w:rsidR="006F0F65" w:rsidRPr="00CD319E">
        <w:rPr>
          <w:rFonts w:ascii="Book Antiqua" w:hAnsi="Book Antiqua" w:cs="Times New Roman"/>
          <w:sz w:val="24"/>
          <w:szCs w:val="24"/>
        </w:rPr>
        <w:t xml:space="preserve"> A catheter is placed through the lumen</w:t>
      </w:r>
      <w:r w:rsidR="00BA3CE0" w:rsidRPr="00CD319E">
        <w:rPr>
          <w:rFonts w:ascii="Book Antiqua" w:hAnsi="Book Antiqua" w:cs="Times New Roman"/>
          <w:sz w:val="24"/>
          <w:szCs w:val="24"/>
        </w:rPr>
        <w:t>;</w:t>
      </w:r>
      <w:r w:rsidR="006F0F65" w:rsidRPr="00CD319E">
        <w:rPr>
          <w:rFonts w:ascii="Book Antiqua" w:hAnsi="Book Antiqua" w:cs="Times New Roman"/>
          <w:sz w:val="24"/>
          <w:szCs w:val="24"/>
        </w:rPr>
        <w:t xml:space="preserve"> B</w:t>
      </w:r>
      <w:r w:rsidR="00A52650" w:rsidRPr="00CD319E">
        <w:rPr>
          <w:rFonts w:ascii="Book Antiqua" w:hAnsi="Book Antiqua" w:cs="Times New Roman"/>
          <w:sz w:val="24"/>
          <w:szCs w:val="24"/>
        </w:rPr>
        <w:t>:</w:t>
      </w:r>
      <w:r w:rsidR="006F0F65" w:rsidRPr="00CD319E">
        <w:rPr>
          <w:rFonts w:ascii="Book Antiqua" w:hAnsi="Book Antiqua" w:cs="Times New Roman"/>
          <w:sz w:val="24"/>
          <w:szCs w:val="24"/>
        </w:rPr>
        <w:t xml:space="preserve"> A SEMS </w:t>
      </w:r>
      <w:r w:rsidR="007B7978" w:rsidRPr="00CD319E">
        <w:rPr>
          <w:rFonts w:ascii="Book Antiqua" w:hAnsi="Book Antiqua" w:cs="Times New Roman"/>
          <w:sz w:val="24"/>
          <w:szCs w:val="24"/>
        </w:rPr>
        <w:t>(</w:t>
      </w:r>
      <w:r w:rsidR="006F0F65" w:rsidRPr="00CD319E">
        <w:rPr>
          <w:rFonts w:ascii="Book Antiqua" w:hAnsi="Book Antiqua" w:cs="Times New Roman"/>
          <w:sz w:val="24"/>
          <w:szCs w:val="24"/>
        </w:rPr>
        <w:t>10</w:t>
      </w:r>
      <w:r w:rsidR="00A52650" w:rsidRPr="00CD319E">
        <w:rPr>
          <w:rFonts w:ascii="Book Antiqua" w:hAnsi="Book Antiqua" w:cs="Times New Roman"/>
          <w:sz w:val="24"/>
          <w:szCs w:val="24"/>
        </w:rPr>
        <w:t>-</w:t>
      </w:r>
      <w:r w:rsidR="006F0F65" w:rsidRPr="00CD319E">
        <w:rPr>
          <w:rFonts w:ascii="Book Antiqua" w:hAnsi="Book Antiqua" w:cs="Times New Roman"/>
          <w:sz w:val="24"/>
          <w:szCs w:val="24"/>
        </w:rPr>
        <w:t>mm in length</w:t>
      </w:r>
      <w:r w:rsidR="007B7978" w:rsidRPr="00CD319E">
        <w:rPr>
          <w:rFonts w:ascii="Book Antiqua" w:hAnsi="Book Antiqua" w:cs="Times New Roman"/>
          <w:sz w:val="24"/>
          <w:szCs w:val="24"/>
        </w:rPr>
        <w:t>)</w:t>
      </w:r>
      <w:r w:rsidR="006F0F65" w:rsidRPr="00CD319E">
        <w:rPr>
          <w:rFonts w:ascii="Book Antiqua" w:hAnsi="Book Antiqua" w:cs="Times New Roman"/>
          <w:sz w:val="24"/>
          <w:szCs w:val="24"/>
        </w:rPr>
        <w:t xml:space="preserve"> is released </w:t>
      </w:r>
      <w:r w:rsidR="00A52650" w:rsidRPr="00CD319E">
        <w:rPr>
          <w:rFonts w:ascii="Book Antiqua" w:hAnsi="Book Antiqua" w:cs="Times New Roman"/>
          <w:sz w:val="24"/>
          <w:szCs w:val="24"/>
        </w:rPr>
        <w:t xml:space="preserve">following </w:t>
      </w:r>
      <w:r w:rsidR="006F0F65" w:rsidRPr="00CD319E">
        <w:rPr>
          <w:rFonts w:ascii="Book Antiqua" w:hAnsi="Book Antiqua" w:cs="Times New Roman"/>
          <w:sz w:val="24"/>
          <w:szCs w:val="24"/>
        </w:rPr>
        <w:t>adjust</w:t>
      </w:r>
      <w:r w:rsidR="00A52650" w:rsidRPr="00CD319E">
        <w:rPr>
          <w:rFonts w:ascii="Book Antiqua" w:hAnsi="Book Antiqua" w:cs="Times New Roman"/>
          <w:sz w:val="24"/>
          <w:szCs w:val="24"/>
        </w:rPr>
        <w:t>ment</w:t>
      </w:r>
      <w:r w:rsidR="006F0F65" w:rsidRPr="00CD319E">
        <w:rPr>
          <w:rFonts w:ascii="Book Antiqua" w:hAnsi="Book Antiqua" w:cs="Times New Roman"/>
          <w:sz w:val="24"/>
          <w:szCs w:val="24"/>
        </w:rPr>
        <w:t xml:space="preserve"> for the suitable position.</w:t>
      </w:r>
      <w:r>
        <w:rPr>
          <w:rFonts w:ascii="Book Antiqua" w:hAnsi="Book Antiqua" w:cs="Times New Roman"/>
          <w:sz w:val="24"/>
          <w:szCs w:val="24"/>
        </w:rPr>
        <w:t xml:space="preserve"> SEMS: </w:t>
      </w:r>
      <w:r w:rsidRPr="00CD319E">
        <w:rPr>
          <w:rFonts w:ascii="Book Antiqua" w:eastAsia="함초롬바탕" w:hAnsi="Book Antiqua" w:cs="Times New Roman"/>
          <w:sz w:val="24"/>
          <w:szCs w:val="24"/>
        </w:rPr>
        <w:t>Self-expandable metal stent</w:t>
      </w:r>
      <w:r>
        <w:rPr>
          <w:rFonts w:ascii="Book Antiqua" w:eastAsia="함초롬바탕" w:hAnsi="Book Antiqua" w:cs="Times New Roman"/>
          <w:sz w:val="24"/>
          <w:szCs w:val="24"/>
        </w:rPr>
        <w:t>.</w:t>
      </w:r>
    </w:p>
    <w:p w14:paraId="6AAFCEAE" w14:textId="3305AF01" w:rsidR="00250B7C" w:rsidRPr="00CD319E" w:rsidRDefault="00250B7C" w:rsidP="00CD319E">
      <w:pPr>
        <w:widowControl/>
        <w:wordWrap/>
        <w:autoSpaceDE/>
        <w:autoSpaceDN/>
        <w:adjustRightInd w:val="0"/>
        <w:snapToGrid w:val="0"/>
        <w:spacing w:line="360" w:lineRule="auto"/>
        <w:rPr>
          <w:rFonts w:ascii="Book Antiqua" w:eastAsia="Malgun Gothic" w:hAnsi="Book Antiqua" w:cs="Times New Roman"/>
          <w:sz w:val="24"/>
          <w:szCs w:val="24"/>
        </w:rPr>
      </w:pPr>
      <w:r w:rsidRPr="00CD319E">
        <w:rPr>
          <w:rFonts w:ascii="Book Antiqua" w:hAnsi="Book Antiqua" w:cs="Times New Roman"/>
          <w:sz w:val="24"/>
          <w:szCs w:val="24"/>
        </w:rPr>
        <w:br w:type="page"/>
      </w:r>
    </w:p>
    <w:p w14:paraId="447508FF" w14:textId="304D0CB1" w:rsidR="00654783" w:rsidRPr="00CD319E" w:rsidRDefault="00654783" w:rsidP="00CD319E">
      <w:pPr>
        <w:pStyle w:val="EndNoteBibliography"/>
        <w:wordWrap/>
        <w:adjustRightInd w:val="0"/>
        <w:snapToGrid w:val="0"/>
        <w:spacing w:line="360" w:lineRule="auto"/>
        <w:jc w:val="both"/>
        <w:rPr>
          <w:rFonts w:ascii="Book Antiqua" w:hAnsi="Book Antiqua" w:cs="Times New Roman"/>
          <w:b/>
          <w:noProof w:val="0"/>
          <w:sz w:val="24"/>
          <w:szCs w:val="24"/>
        </w:rPr>
      </w:pPr>
      <w:r w:rsidRPr="00CD319E">
        <w:rPr>
          <w:rFonts w:ascii="Book Antiqua" w:hAnsi="Book Antiqua" w:cs="Times New Roman"/>
          <w:b/>
          <w:sz w:val="24"/>
          <w:szCs w:val="24"/>
          <w:lang w:eastAsia="zh-CN"/>
        </w:rPr>
        <w:lastRenderedPageBreak/>
        <w:drawing>
          <wp:inline distT="0" distB="0" distL="0" distR="0" wp14:anchorId="16ECAC2F" wp14:editId="575346DD">
            <wp:extent cx="3026696" cy="1510145"/>
            <wp:effectExtent l="0" t="0" r="2540" b="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3.tif"/>
                    <pic:cNvPicPr/>
                  </pic:nvPicPr>
                  <pic:blipFill>
                    <a:blip r:embed="rId11">
                      <a:extLst>
                        <a:ext uri="{28A0092B-C50C-407E-A947-70E740481C1C}">
                          <a14:useLocalDpi xmlns:a14="http://schemas.microsoft.com/office/drawing/2010/main" val="0"/>
                        </a:ext>
                      </a:extLst>
                    </a:blip>
                    <a:stretch>
                      <a:fillRect/>
                    </a:stretch>
                  </pic:blipFill>
                  <pic:spPr>
                    <a:xfrm>
                      <a:off x="0" y="0"/>
                      <a:ext cx="3032501" cy="1513041"/>
                    </a:xfrm>
                    <a:prstGeom prst="rect">
                      <a:avLst/>
                    </a:prstGeom>
                  </pic:spPr>
                </pic:pic>
              </a:graphicData>
            </a:graphic>
          </wp:inline>
        </w:drawing>
      </w:r>
    </w:p>
    <w:p w14:paraId="1C111614" w14:textId="62A46553" w:rsidR="00313554" w:rsidRPr="009B0AD7" w:rsidRDefault="009B0AD7" w:rsidP="009B0AD7">
      <w:pPr>
        <w:pStyle w:val="EndNoteBibliography"/>
        <w:wordWrap/>
        <w:adjustRightInd w:val="0"/>
        <w:snapToGrid w:val="0"/>
        <w:spacing w:line="360" w:lineRule="auto"/>
        <w:jc w:val="both"/>
        <w:rPr>
          <w:rFonts w:ascii="Book Antiqua" w:eastAsia="함초롬바탕" w:hAnsi="Book Antiqua" w:cs="Times New Roman"/>
          <w:noProof w:val="0"/>
          <w:sz w:val="24"/>
          <w:szCs w:val="24"/>
        </w:rPr>
      </w:pPr>
      <w:r>
        <w:rPr>
          <w:rFonts w:ascii="Book Antiqua" w:hAnsi="Book Antiqua" w:cs="Times New Roman"/>
          <w:b/>
          <w:noProof w:val="0"/>
          <w:sz w:val="24"/>
          <w:szCs w:val="24"/>
        </w:rPr>
        <w:t>Figure 3</w:t>
      </w:r>
      <w:r w:rsidR="006F0F65" w:rsidRPr="00CD319E">
        <w:rPr>
          <w:rFonts w:ascii="Book Antiqua" w:hAnsi="Book Antiqua" w:cs="Times New Roman"/>
          <w:b/>
          <w:noProof w:val="0"/>
          <w:sz w:val="24"/>
          <w:szCs w:val="24"/>
        </w:rPr>
        <w:t xml:space="preserve"> </w:t>
      </w:r>
      <w:r w:rsidR="006F0F65" w:rsidRPr="00CD319E">
        <w:rPr>
          <w:rFonts w:ascii="Book Antiqua" w:eastAsia="함초롬바탕" w:hAnsi="Book Antiqua" w:cs="Times New Roman"/>
          <w:b/>
          <w:noProof w:val="0"/>
          <w:sz w:val="24"/>
          <w:szCs w:val="24"/>
        </w:rPr>
        <w:t xml:space="preserve">Inserted </w:t>
      </w:r>
      <w:r w:rsidR="007B65E5">
        <w:rPr>
          <w:rFonts w:ascii="Book Antiqua" w:eastAsia="함초롬바탕" w:hAnsi="Book Antiqua" w:cs="Times New Roman"/>
          <w:b/>
          <w:noProof w:val="0"/>
          <w:sz w:val="24"/>
          <w:szCs w:val="24"/>
        </w:rPr>
        <w:t>s</w:t>
      </w:r>
      <w:r w:rsidR="007B65E5" w:rsidRPr="007B65E5">
        <w:rPr>
          <w:rFonts w:ascii="Book Antiqua" w:eastAsia="함초롬바탕" w:hAnsi="Book Antiqua" w:cs="Times New Roman"/>
          <w:b/>
          <w:noProof w:val="0"/>
          <w:sz w:val="24"/>
          <w:szCs w:val="24"/>
        </w:rPr>
        <w:t>elf-expandable metal stent</w:t>
      </w:r>
      <w:r w:rsidR="006F0F65" w:rsidRPr="00CD319E">
        <w:rPr>
          <w:rFonts w:ascii="Book Antiqua" w:eastAsia="함초롬바탕" w:hAnsi="Book Antiqua" w:cs="Times New Roman"/>
          <w:b/>
          <w:noProof w:val="0"/>
          <w:sz w:val="24"/>
          <w:szCs w:val="24"/>
        </w:rPr>
        <w:t>.</w:t>
      </w:r>
      <w:r w:rsidR="006F0F65" w:rsidRPr="00CD319E">
        <w:rPr>
          <w:rFonts w:ascii="Book Antiqua" w:eastAsia="함초롬바탕" w:hAnsi="Book Antiqua" w:cs="Times New Roman"/>
          <w:noProof w:val="0"/>
          <w:sz w:val="24"/>
          <w:szCs w:val="24"/>
        </w:rPr>
        <w:t xml:space="preserve"> A</w:t>
      </w:r>
      <w:r w:rsidR="00B2504F" w:rsidRPr="00CD319E">
        <w:rPr>
          <w:rFonts w:ascii="Book Antiqua" w:eastAsia="함초롬바탕" w:hAnsi="Book Antiqua" w:cs="Times New Roman"/>
          <w:noProof w:val="0"/>
          <w:sz w:val="24"/>
          <w:szCs w:val="24"/>
        </w:rPr>
        <w:t>:</w:t>
      </w:r>
      <w:r w:rsidR="006F0F65" w:rsidRPr="00CD319E">
        <w:rPr>
          <w:rFonts w:ascii="Book Antiqua" w:eastAsia="함초롬바탕" w:hAnsi="Book Antiqua" w:cs="Times New Roman"/>
          <w:noProof w:val="0"/>
          <w:sz w:val="24"/>
          <w:szCs w:val="24"/>
        </w:rPr>
        <w:t xml:space="preserve"> A stent </w:t>
      </w:r>
      <w:r w:rsidR="00101B68" w:rsidRPr="00CD319E">
        <w:rPr>
          <w:rFonts w:ascii="Book Antiqua" w:eastAsia="함초롬바탕" w:hAnsi="Book Antiqua" w:cs="Times New Roman"/>
          <w:noProof w:val="0"/>
          <w:sz w:val="24"/>
          <w:szCs w:val="24"/>
        </w:rPr>
        <w:t xml:space="preserve">is </w:t>
      </w:r>
      <w:r w:rsidR="006F0F65" w:rsidRPr="00CD319E">
        <w:rPr>
          <w:rFonts w:ascii="Book Antiqua" w:eastAsia="함초롬바탕" w:hAnsi="Book Antiqua" w:cs="Times New Roman"/>
          <w:noProof w:val="0"/>
          <w:sz w:val="24"/>
          <w:szCs w:val="24"/>
        </w:rPr>
        <w:t>deployed at the anastomotic site with endoscopic clips</w:t>
      </w:r>
      <w:r w:rsidR="00BA3CE0" w:rsidRPr="00CD319E">
        <w:rPr>
          <w:rFonts w:ascii="Book Antiqua" w:eastAsia="함초롬바탕" w:hAnsi="Book Antiqua" w:cs="Times New Roman"/>
          <w:noProof w:val="0"/>
          <w:sz w:val="24"/>
          <w:szCs w:val="24"/>
        </w:rPr>
        <w:t>;</w:t>
      </w:r>
      <w:r w:rsidR="006F0F65" w:rsidRPr="00CD319E">
        <w:rPr>
          <w:rFonts w:ascii="Book Antiqua" w:eastAsia="함초롬바탕" w:hAnsi="Book Antiqua" w:cs="Times New Roman"/>
          <w:noProof w:val="0"/>
          <w:sz w:val="24"/>
          <w:szCs w:val="24"/>
        </w:rPr>
        <w:t xml:space="preserve"> B</w:t>
      </w:r>
      <w:r w:rsidR="00B2504F" w:rsidRPr="00CD319E">
        <w:rPr>
          <w:rFonts w:ascii="Book Antiqua" w:eastAsia="함초롬바탕" w:hAnsi="Book Antiqua" w:cs="Times New Roman"/>
          <w:noProof w:val="0"/>
          <w:sz w:val="24"/>
          <w:szCs w:val="24"/>
        </w:rPr>
        <w:t>:</w:t>
      </w:r>
      <w:r w:rsidR="006F0F65" w:rsidRPr="00CD319E">
        <w:rPr>
          <w:rFonts w:ascii="Book Antiqua" w:eastAsia="함초롬바탕" w:hAnsi="Book Antiqua" w:cs="Times New Roman"/>
          <w:noProof w:val="0"/>
          <w:sz w:val="24"/>
          <w:szCs w:val="24"/>
        </w:rPr>
        <w:t xml:space="preserve"> </w:t>
      </w:r>
      <w:r w:rsidR="00101B68" w:rsidRPr="00CD319E">
        <w:rPr>
          <w:rFonts w:ascii="Book Antiqua" w:eastAsia="함초롬바탕" w:hAnsi="Book Antiqua" w:cs="Times New Roman"/>
          <w:noProof w:val="0"/>
          <w:sz w:val="24"/>
          <w:szCs w:val="24"/>
        </w:rPr>
        <w:t>The s</w:t>
      </w:r>
      <w:r w:rsidR="006F0F65" w:rsidRPr="00CD319E">
        <w:rPr>
          <w:rFonts w:ascii="Book Antiqua" w:eastAsia="함초롬바탕" w:hAnsi="Book Antiqua" w:cs="Times New Roman"/>
          <w:noProof w:val="0"/>
          <w:sz w:val="24"/>
          <w:szCs w:val="24"/>
        </w:rPr>
        <w:t xml:space="preserve">tent </w:t>
      </w:r>
      <w:r w:rsidR="00101B68" w:rsidRPr="00CD319E">
        <w:rPr>
          <w:rFonts w:ascii="Book Antiqua" w:eastAsia="함초롬바탕" w:hAnsi="Book Antiqua" w:cs="Times New Roman"/>
          <w:noProof w:val="0"/>
          <w:sz w:val="24"/>
          <w:szCs w:val="24"/>
        </w:rPr>
        <w:t xml:space="preserve">is </w:t>
      </w:r>
      <w:r w:rsidR="006F0F65" w:rsidRPr="00CD319E">
        <w:rPr>
          <w:rFonts w:ascii="Book Antiqua" w:eastAsia="함초롬바탕" w:hAnsi="Book Antiqua" w:cs="Times New Roman"/>
          <w:noProof w:val="0"/>
          <w:sz w:val="24"/>
          <w:szCs w:val="24"/>
        </w:rPr>
        <w:t>identified on an abdominal radiograph</w:t>
      </w:r>
      <w:r w:rsidR="00B2504F" w:rsidRPr="00CD319E">
        <w:rPr>
          <w:rFonts w:ascii="Book Antiqua" w:eastAsia="함초롬바탕" w:hAnsi="Book Antiqua" w:cs="Times New Roman"/>
          <w:noProof w:val="0"/>
          <w:sz w:val="24"/>
          <w:szCs w:val="24"/>
        </w:rPr>
        <w:t xml:space="preserve"> (</w:t>
      </w:r>
      <w:r w:rsidR="00B2504F" w:rsidRPr="007B65E5">
        <w:rPr>
          <w:rFonts w:ascii="Book Antiqua" w:eastAsia="함초롬바탕" w:hAnsi="Book Antiqua" w:cs="Times New Roman"/>
          <w:noProof w:val="0"/>
          <w:sz w:val="24"/>
          <w:szCs w:val="24"/>
        </w:rPr>
        <w:t>arrow</w:t>
      </w:r>
      <w:r w:rsidR="00B2504F" w:rsidRPr="00CD319E">
        <w:rPr>
          <w:rFonts w:ascii="Book Antiqua" w:eastAsia="함초롬바탕" w:hAnsi="Book Antiqua" w:cs="Times New Roman"/>
          <w:noProof w:val="0"/>
          <w:sz w:val="24"/>
          <w:szCs w:val="24"/>
        </w:rPr>
        <w:t>)</w:t>
      </w:r>
      <w:r w:rsidR="006F0F65" w:rsidRPr="00CD319E">
        <w:rPr>
          <w:rFonts w:ascii="Book Antiqua" w:eastAsia="함초롬바탕" w:hAnsi="Book Antiqua" w:cs="Times New Roman"/>
          <w:noProof w:val="0"/>
          <w:sz w:val="24"/>
          <w:szCs w:val="24"/>
        </w:rPr>
        <w:t>.</w:t>
      </w:r>
    </w:p>
    <w:p w14:paraId="2CD8FCE9" w14:textId="2F7423B1" w:rsidR="00250B7C" w:rsidRPr="00CD319E" w:rsidRDefault="00250B7C" w:rsidP="00CD319E">
      <w:pPr>
        <w:widowControl/>
        <w:wordWrap/>
        <w:autoSpaceDE/>
        <w:autoSpaceDN/>
        <w:adjustRightInd w:val="0"/>
        <w:snapToGrid w:val="0"/>
        <w:spacing w:line="360" w:lineRule="auto"/>
        <w:rPr>
          <w:rFonts w:ascii="Book Antiqua" w:eastAsia="함초롬바탕" w:hAnsi="Book Antiqua" w:cs="Times New Roman"/>
          <w:sz w:val="24"/>
          <w:szCs w:val="24"/>
        </w:rPr>
      </w:pPr>
      <w:r w:rsidRPr="00CD319E">
        <w:rPr>
          <w:rFonts w:ascii="Book Antiqua" w:eastAsia="함초롬바탕" w:hAnsi="Book Antiqua" w:cs="Times New Roman"/>
          <w:sz w:val="24"/>
          <w:szCs w:val="24"/>
        </w:rPr>
        <w:br w:type="page"/>
      </w:r>
    </w:p>
    <w:p w14:paraId="17E682FC" w14:textId="6B4DE718" w:rsidR="006F0F65" w:rsidRPr="00CD319E" w:rsidRDefault="00654783" w:rsidP="00CD319E">
      <w:pPr>
        <w:wordWrap/>
        <w:adjustRightInd w:val="0"/>
        <w:snapToGrid w:val="0"/>
        <w:spacing w:line="360" w:lineRule="auto"/>
        <w:rPr>
          <w:rFonts w:ascii="Book Antiqua" w:hAnsi="Book Antiqua" w:cs="Times New Roman"/>
          <w:b/>
          <w:sz w:val="24"/>
          <w:szCs w:val="24"/>
        </w:rPr>
      </w:pPr>
      <w:r w:rsidRPr="00CD319E">
        <w:rPr>
          <w:rFonts w:ascii="Book Antiqua" w:hAnsi="Book Antiqua" w:cs="Times New Roman"/>
          <w:b/>
          <w:noProof/>
          <w:sz w:val="24"/>
          <w:szCs w:val="24"/>
          <w:lang w:eastAsia="zh-CN"/>
        </w:rPr>
        <w:lastRenderedPageBreak/>
        <w:drawing>
          <wp:inline distT="0" distB="0" distL="0" distR="0" wp14:anchorId="26A774CA" wp14:editId="13B1823E">
            <wp:extent cx="2912918" cy="1539232"/>
            <wp:effectExtent l="0" t="0" r="1905" b="4445"/>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4.tif"/>
                    <pic:cNvPicPr/>
                  </pic:nvPicPr>
                  <pic:blipFill>
                    <a:blip r:embed="rId12">
                      <a:extLst>
                        <a:ext uri="{28A0092B-C50C-407E-A947-70E740481C1C}">
                          <a14:useLocalDpi xmlns:a14="http://schemas.microsoft.com/office/drawing/2010/main" val="0"/>
                        </a:ext>
                      </a:extLst>
                    </a:blip>
                    <a:stretch>
                      <a:fillRect/>
                    </a:stretch>
                  </pic:blipFill>
                  <pic:spPr>
                    <a:xfrm>
                      <a:off x="0" y="0"/>
                      <a:ext cx="2915267" cy="1540474"/>
                    </a:xfrm>
                    <a:prstGeom prst="rect">
                      <a:avLst/>
                    </a:prstGeom>
                  </pic:spPr>
                </pic:pic>
              </a:graphicData>
            </a:graphic>
          </wp:inline>
        </w:drawing>
      </w:r>
    </w:p>
    <w:p w14:paraId="0B54A086" w14:textId="57CFFF69" w:rsidR="001D1BF3" w:rsidRPr="00CD319E" w:rsidRDefault="009B0AD7" w:rsidP="00CD319E">
      <w:pPr>
        <w:wordWrap/>
        <w:adjustRightInd w:val="0"/>
        <w:snapToGrid w:val="0"/>
        <w:spacing w:line="360" w:lineRule="auto"/>
        <w:rPr>
          <w:rFonts w:ascii="Book Antiqua" w:eastAsia="함초롬바탕" w:hAnsi="Book Antiqua" w:cs="Times New Roman"/>
          <w:sz w:val="24"/>
          <w:szCs w:val="24"/>
        </w:rPr>
      </w:pPr>
      <w:r>
        <w:rPr>
          <w:rFonts w:ascii="Book Antiqua" w:hAnsi="Book Antiqua" w:cs="Times New Roman"/>
          <w:b/>
          <w:sz w:val="24"/>
          <w:szCs w:val="24"/>
        </w:rPr>
        <w:t>Figure 4</w:t>
      </w:r>
      <w:r w:rsidR="006F0F65" w:rsidRPr="00CD319E">
        <w:rPr>
          <w:rFonts w:ascii="Book Antiqua" w:hAnsi="Book Antiqua" w:cs="Times New Roman"/>
          <w:b/>
          <w:sz w:val="24"/>
          <w:szCs w:val="24"/>
        </w:rPr>
        <w:t xml:space="preserve"> Patent anastomotic site on follow-up gastroscopy.</w:t>
      </w:r>
      <w:r w:rsidR="006F0F65" w:rsidRPr="00CD319E">
        <w:rPr>
          <w:rFonts w:ascii="Book Antiqua" w:hAnsi="Book Antiqua" w:cs="Times New Roman"/>
          <w:sz w:val="24"/>
          <w:szCs w:val="24"/>
        </w:rPr>
        <w:t xml:space="preserve"> A</w:t>
      </w:r>
      <w:r w:rsidR="00735D64" w:rsidRPr="00CD319E">
        <w:rPr>
          <w:rFonts w:ascii="Book Antiqua" w:hAnsi="Book Antiqua" w:cs="Times New Roman"/>
          <w:sz w:val="24"/>
          <w:szCs w:val="24"/>
        </w:rPr>
        <w:t>:</w:t>
      </w:r>
      <w:r w:rsidR="006F0F65" w:rsidRPr="00CD319E">
        <w:rPr>
          <w:rFonts w:ascii="Book Antiqua" w:hAnsi="Book Antiqua" w:cs="Times New Roman"/>
          <w:sz w:val="24"/>
          <w:szCs w:val="24"/>
        </w:rPr>
        <w:t xml:space="preserve"> Anastomotic lumen </w:t>
      </w:r>
      <w:r w:rsidR="00101B68" w:rsidRPr="00CD319E">
        <w:rPr>
          <w:rFonts w:ascii="Book Antiqua" w:hAnsi="Book Antiqua" w:cs="Times New Roman"/>
          <w:sz w:val="24"/>
          <w:szCs w:val="24"/>
        </w:rPr>
        <w:t xml:space="preserve">is </w:t>
      </w:r>
      <w:r w:rsidR="006F0F65" w:rsidRPr="00CD319E">
        <w:rPr>
          <w:rFonts w:ascii="Book Antiqua" w:hAnsi="Book Antiqua" w:cs="Times New Roman"/>
          <w:sz w:val="24"/>
          <w:szCs w:val="24"/>
        </w:rPr>
        <w:t>patent</w:t>
      </w:r>
      <w:r w:rsidR="00BA3CE0" w:rsidRPr="00CD319E">
        <w:rPr>
          <w:rFonts w:ascii="Book Antiqua" w:hAnsi="Book Antiqua" w:cs="Times New Roman"/>
          <w:sz w:val="24"/>
          <w:szCs w:val="24"/>
        </w:rPr>
        <w:t>;</w:t>
      </w:r>
      <w:r w:rsidR="006F0F65" w:rsidRPr="00CD319E">
        <w:rPr>
          <w:rFonts w:ascii="Book Antiqua" w:hAnsi="Book Antiqua" w:cs="Times New Roman"/>
          <w:sz w:val="24"/>
          <w:szCs w:val="24"/>
        </w:rPr>
        <w:t xml:space="preserve"> B</w:t>
      </w:r>
      <w:r w:rsidR="00735D64" w:rsidRPr="00CD319E">
        <w:rPr>
          <w:rFonts w:ascii="Book Antiqua" w:hAnsi="Book Antiqua" w:cs="Times New Roman"/>
          <w:sz w:val="24"/>
          <w:szCs w:val="24"/>
        </w:rPr>
        <w:t>:</w:t>
      </w:r>
      <w:r w:rsidR="006F0F65" w:rsidRPr="00CD319E">
        <w:rPr>
          <w:rFonts w:ascii="Book Antiqua" w:hAnsi="Book Antiqua" w:cs="Times New Roman"/>
          <w:sz w:val="24"/>
          <w:szCs w:val="24"/>
        </w:rPr>
        <w:t xml:space="preserve"> The stent </w:t>
      </w:r>
      <w:r w:rsidR="00101B68" w:rsidRPr="00CD319E">
        <w:rPr>
          <w:rFonts w:ascii="Book Antiqua" w:hAnsi="Book Antiqua" w:cs="Times New Roman"/>
          <w:sz w:val="24"/>
          <w:szCs w:val="24"/>
        </w:rPr>
        <w:t xml:space="preserve">is </w:t>
      </w:r>
      <w:r w:rsidR="006F0F65" w:rsidRPr="00CD319E">
        <w:rPr>
          <w:rFonts w:ascii="Book Antiqua" w:hAnsi="Book Antiqua" w:cs="Times New Roman"/>
          <w:sz w:val="24"/>
          <w:szCs w:val="24"/>
        </w:rPr>
        <w:t>not identified on a follow-up abdominal radiograph.</w:t>
      </w:r>
    </w:p>
    <w:p w14:paraId="00416D86" w14:textId="6E364B48" w:rsidR="00250B7C" w:rsidRPr="00CD319E" w:rsidRDefault="00250B7C" w:rsidP="00CD319E">
      <w:pPr>
        <w:widowControl/>
        <w:wordWrap/>
        <w:autoSpaceDE/>
        <w:autoSpaceDN/>
        <w:adjustRightInd w:val="0"/>
        <w:snapToGrid w:val="0"/>
        <w:spacing w:line="360" w:lineRule="auto"/>
        <w:rPr>
          <w:rFonts w:ascii="Book Antiqua" w:eastAsia="Malgun Gothic" w:hAnsi="Book Antiqua" w:cs="Times New Roman"/>
          <w:sz w:val="24"/>
          <w:szCs w:val="24"/>
        </w:rPr>
      </w:pPr>
      <w:r w:rsidRPr="00CD319E">
        <w:rPr>
          <w:rFonts w:ascii="Book Antiqua" w:eastAsia="Malgun Gothic" w:hAnsi="Book Antiqua" w:cs="Times New Roman"/>
          <w:sz w:val="24"/>
          <w:szCs w:val="24"/>
        </w:rPr>
        <w:br w:type="page"/>
      </w:r>
    </w:p>
    <w:p w14:paraId="0B294C66" w14:textId="02DFD52D" w:rsidR="006F0F65" w:rsidRPr="00CD319E" w:rsidRDefault="00654783" w:rsidP="00CD319E">
      <w:pPr>
        <w:wordWrap/>
        <w:adjustRightInd w:val="0"/>
        <w:snapToGrid w:val="0"/>
        <w:spacing w:line="360" w:lineRule="auto"/>
        <w:rPr>
          <w:rFonts w:ascii="Book Antiqua" w:hAnsi="Book Antiqua" w:cs="Times New Roman"/>
          <w:b/>
          <w:sz w:val="24"/>
          <w:szCs w:val="24"/>
        </w:rPr>
      </w:pPr>
      <w:r w:rsidRPr="00CD319E">
        <w:rPr>
          <w:rFonts w:ascii="Book Antiqua" w:hAnsi="Book Antiqua" w:cs="Times New Roman"/>
          <w:b/>
          <w:noProof/>
          <w:sz w:val="24"/>
          <w:szCs w:val="24"/>
          <w:lang w:eastAsia="zh-CN"/>
        </w:rPr>
        <w:lastRenderedPageBreak/>
        <w:drawing>
          <wp:inline distT="0" distB="0" distL="0" distR="0" wp14:anchorId="6001BF57" wp14:editId="039FD164">
            <wp:extent cx="3041073" cy="2849799"/>
            <wp:effectExtent l="0" t="0" r="6985" b="8255"/>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5.tif"/>
                    <pic:cNvPicPr/>
                  </pic:nvPicPr>
                  <pic:blipFill>
                    <a:blip r:embed="rId13">
                      <a:extLst>
                        <a:ext uri="{28A0092B-C50C-407E-A947-70E740481C1C}">
                          <a14:useLocalDpi xmlns:a14="http://schemas.microsoft.com/office/drawing/2010/main" val="0"/>
                        </a:ext>
                      </a:extLst>
                    </a:blip>
                    <a:stretch>
                      <a:fillRect/>
                    </a:stretch>
                  </pic:blipFill>
                  <pic:spPr>
                    <a:xfrm>
                      <a:off x="0" y="0"/>
                      <a:ext cx="3042944" cy="2851552"/>
                    </a:xfrm>
                    <a:prstGeom prst="rect">
                      <a:avLst/>
                    </a:prstGeom>
                  </pic:spPr>
                </pic:pic>
              </a:graphicData>
            </a:graphic>
          </wp:inline>
        </w:drawing>
      </w:r>
    </w:p>
    <w:p w14:paraId="5248794B" w14:textId="2B722581" w:rsidR="00ED7B0F" w:rsidRPr="009B0AD7" w:rsidRDefault="009B0AD7" w:rsidP="00CD319E">
      <w:pPr>
        <w:wordWrap/>
        <w:adjustRightInd w:val="0"/>
        <w:snapToGrid w:val="0"/>
        <w:spacing w:line="360" w:lineRule="auto"/>
        <w:rPr>
          <w:rFonts w:ascii="Book Antiqua" w:hAnsi="Book Antiqua" w:cs="Times New Roman"/>
          <w:sz w:val="24"/>
          <w:szCs w:val="24"/>
        </w:rPr>
      </w:pPr>
      <w:r>
        <w:rPr>
          <w:rFonts w:ascii="Book Antiqua" w:hAnsi="Book Antiqua" w:cs="Times New Roman"/>
          <w:b/>
          <w:sz w:val="24"/>
          <w:szCs w:val="24"/>
        </w:rPr>
        <w:t>Figure 5</w:t>
      </w:r>
      <w:r w:rsidR="006F0F65" w:rsidRPr="00CD319E">
        <w:rPr>
          <w:rFonts w:ascii="Book Antiqua" w:hAnsi="Book Antiqua" w:cs="Times New Roman"/>
          <w:b/>
          <w:sz w:val="24"/>
          <w:szCs w:val="24"/>
        </w:rPr>
        <w:t xml:space="preserve"> Kaplan</w:t>
      </w:r>
      <w:r w:rsidR="00A53D1B" w:rsidRPr="00CD319E">
        <w:rPr>
          <w:rFonts w:ascii="Book Antiqua" w:hAnsi="Book Antiqua" w:cs="Times New Roman"/>
          <w:b/>
          <w:sz w:val="24"/>
          <w:szCs w:val="24"/>
        </w:rPr>
        <w:t>–</w:t>
      </w:r>
      <w:r w:rsidR="006F0F65" w:rsidRPr="00CD319E">
        <w:rPr>
          <w:rFonts w:ascii="Book Antiqua" w:hAnsi="Book Antiqua" w:cs="Times New Roman"/>
          <w:b/>
          <w:sz w:val="24"/>
          <w:szCs w:val="24"/>
        </w:rPr>
        <w:t>Meier estimates of the stent maintenance period.</w:t>
      </w:r>
      <w:r w:rsidR="006F0F65" w:rsidRPr="00CD319E">
        <w:rPr>
          <w:rFonts w:ascii="Book Antiqua" w:hAnsi="Book Antiqua" w:cs="Times New Roman"/>
          <w:sz w:val="24"/>
          <w:szCs w:val="24"/>
        </w:rPr>
        <w:t xml:space="preserve"> The Kaplan</w:t>
      </w:r>
      <w:r w:rsidR="00A53D1B" w:rsidRPr="00CD319E">
        <w:rPr>
          <w:rFonts w:ascii="Book Antiqua" w:hAnsi="Book Antiqua" w:cs="Times New Roman"/>
          <w:sz w:val="24"/>
          <w:szCs w:val="24"/>
        </w:rPr>
        <w:t>–</w:t>
      </w:r>
      <w:r w:rsidR="006F0F65" w:rsidRPr="00CD319E">
        <w:rPr>
          <w:rFonts w:ascii="Book Antiqua" w:hAnsi="Book Antiqua" w:cs="Times New Roman"/>
          <w:sz w:val="24"/>
          <w:szCs w:val="24"/>
        </w:rPr>
        <w:t xml:space="preserve">Meier curve is shown. At 30 d, the estimated stent maintenance rate </w:t>
      </w:r>
      <w:r w:rsidR="00A53D1B" w:rsidRPr="00CD319E">
        <w:rPr>
          <w:rFonts w:ascii="Book Antiqua" w:hAnsi="Book Antiqua" w:cs="Times New Roman"/>
          <w:sz w:val="24"/>
          <w:szCs w:val="24"/>
        </w:rPr>
        <w:t xml:space="preserve">is </w:t>
      </w:r>
      <w:r w:rsidR="006F0F65" w:rsidRPr="00CD319E">
        <w:rPr>
          <w:rFonts w:ascii="Book Antiqua" w:hAnsi="Book Antiqua" w:cs="Times New Roman"/>
          <w:sz w:val="24"/>
          <w:szCs w:val="24"/>
        </w:rPr>
        <w:t xml:space="preserve">58.8%. Inserted stents </w:t>
      </w:r>
      <w:r w:rsidR="00735D64" w:rsidRPr="00CD319E">
        <w:rPr>
          <w:rFonts w:ascii="Book Antiqua" w:hAnsi="Book Antiqua" w:cs="Times New Roman"/>
          <w:sz w:val="24"/>
          <w:szCs w:val="24"/>
        </w:rPr>
        <w:t xml:space="preserve">were </w:t>
      </w:r>
      <w:r w:rsidR="006F0F65" w:rsidRPr="00CD319E">
        <w:rPr>
          <w:rFonts w:ascii="Book Antiqua" w:hAnsi="Book Antiqua" w:cs="Times New Roman"/>
          <w:sz w:val="24"/>
          <w:szCs w:val="24"/>
        </w:rPr>
        <w:t>passed per rectum spontaneously in 14 of 20 patients (70%) with</w:t>
      </w:r>
      <w:r w:rsidR="00735D64" w:rsidRPr="00CD319E">
        <w:rPr>
          <w:rFonts w:ascii="Book Antiqua" w:hAnsi="Book Antiqua" w:cs="Times New Roman"/>
          <w:sz w:val="24"/>
          <w:szCs w:val="24"/>
        </w:rPr>
        <w:t xml:space="preserve"> no</w:t>
      </w:r>
      <w:r w:rsidR="006F0F65" w:rsidRPr="00CD319E">
        <w:rPr>
          <w:rFonts w:ascii="Book Antiqua" w:hAnsi="Book Antiqua" w:cs="Times New Roman"/>
          <w:sz w:val="24"/>
          <w:szCs w:val="24"/>
        </w:rPr>
        <w:t xml:space="preserve"> significant complications.</w:t>
      </w:r>
    </w:p>
    <w:p w14:paraId="0CA44EF0" w14:textId="77777777" w:rsidR="006F0F65" w:rsidRPr="00CD319E" w:rsidRDefault="006F0F65" w:rsidP="00CD319E">
      <w:pPr>
        <w:widowControl/>
        <w:wordWrap/>
        <w:autoSpaceDE/>
        <w:autoSpaceDN/>
        <w:adjustRightInd w:val="0"/>
        <w:snapToGrid w:val="0"/>
        <w:spacing w:line="360" w:lineRule="auto"/>
        <w:rPr>
          <w:rFonts w:ascii="Book Antiqua" w:eastAsia="HYSinMyeongJo-Medium" w:hAnsi="Book Antiqua"/>
          <w:b/>
          <w:sz w:val="24"/>
          <w:szCs w:val="24"/>
        </w:rPr>
      </w:pPr>
      <w:r w:rsidRPr="00CD319E">
        <w:rPr>
          <w:rFonts w:ascii="Book Antiqua" w:eastAsia="HYSinMyeongJo-Medium" w:hAnsi="Book Antiqua"/>
          <w:b/>
          <w:sz w:val="24"/>
          <w:szCs w:val="24"/>
        </w:rPr>
        <w:br w:type="page"/>
      </w:r>
    </w:p>
    <w:p w14:paraId="406F9742" w14:textId="616D5D6D" w:rsidR="00DD2A78" w:rsidRPr="009B0AD7"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eastAsia="HYSinMyeongJo-Medium" w:hAnsi="Book Antiqua"/>
          <w:b/>
          <w:sz w:val="24"/>
          <w:szCs w:val="24"/>
        </w:rPr>
        <w:lastRenderedPageBreak/>
        <w:t>Table 1 Baseline characteristics</w:t>
      </w:r>
      <w:r w:rsidR="009B0AD7">
        <w:rPr>
          <w:rFonts w:ascii="Book Antiqua" w:eastAsia="HYSinMyeongJo-Medium" w:hAnsi="Book Antiqua"/>
          <w:b/>
          <w:sz w:val="24"/>
          <w:szCs w:val="24"/>
        </w:rPr>
        <w:t xml:space="preserve"> </w:t>
      </w:r>
      <w:r w:rsidR="009B0AD7">
        <w:rPr>
          <w:rFonts w:ascii="Book Antiqua" w:eastAsia="HYSinMyeongJo-Medium" w:hAnsi="Book Antiqua"/>
          <w:b/>
          <w:i/>
          <w:sz w:val="24"/>
          <w:szCs w:val="24"/>
        </w:rPr>
        <w:t>n</w:t>
      </w:r>
      <w:r w:rsidR="009B0AD7">
        <w:rPr>
          <w:rFonts w:ascii="Book Antiqua" w:eastAsia="HYSinMyeongJo-Medium" w:hAnsi="Book Antiqua"/>
          <w:b/>
          <w:sz w:val="24"/>
          <w:szCs w:val="24"/>
        </w:rPr>
        <w:t xml:space="preserve"> (%)</w:t>
      </w:r>
    </w:p>
    <w:tbl>
      <w:tblPr>
        <w:tblW w:w="0" w:type="auto"/>
        <w:tblBorders>
          <w:top w:val="single" w:sz="4" w:space="0" w:color="auto"/>
          <w:bottom w:val="single" w:sz="4" w:space="0" w:color="auto"/>
        </w:tblBorders>
        <w:tblLook w:val="04A0" w:firstRow="1" w:lastRow="0" w:firstColumn="1" w:lastColumn="0" w:noHBand="0" w:noVBand="1"/>
      </w:tblPr>
      <w:tblGrid>
        <w:gridCol w:w="2547"/>
        <w:gridCol w:w="1843"/>
      </w:tblGrid>
      <w:tr w:rsidR="00DD2A78" w:rsidRPr="00CD319E" w14:paraId="496C90A9" w14:textId="77777777" w:rsidTr="00CC2E4B">
        <w:trPr>
          <w:trHeight w:val="269"/>
        </w:trPr>
        <w:tc>
          <w:tcPr>
            <w:tcW w:w="2547" w:type="dxa"/>
            <w:tcBorders>
              <w:top w:val="single" w:sz="4" w:space="0" w:color="auto"/>
              <w:bottom w:val="single" w:sz="4" w:space="0" w:color="auto"/>
            </w:tcBorders>
            <w:shd w:val="clear" w:color="auto" w:fill="auto"/>
          </w:tcPr>
          <w:p w14:paraId="73DD8F62"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eastAsia="HYSinMyeongJo-Medium" w:hAnsi="Book Antiqua"/>
                <w:b/>
                <w:sz w:val="24"/>
                <w:szCs w:val="24"/>
              </w:rPr>
              <w:t>Variable</w:t>
            </w:r>
          </w:p>
        </w:tc>
        <w:tc>
          <w:tcPr>
            <w:tcW w:w="1843" w:type="dxa"/>
            <w:tcBorders>
              <w:top w:val="single" w:sz="4" w:space="0" w:color="auto"/>
              <w:bottom w:val="single" w:sz="4" w:space="0" w:color="auto"/>
            </w:tcBorders>
            <w:shd w:val="clear" w:color="auto" w:fill="auto"/>
          </w:tcPr>
          <w:p w14:paraId="15D28CB4" w14:textId="4BF5BB9B" w:rsidR="00DD2A78" w:rsidRPr="00CD319E" w:rsidRDefault="003110BD" w:rsidP="009B0AD7">
            <w:pPr>
              <w:wordWrap/>
              <w:adjustRightInd w:val="0"/>
              <w:snapToGrid w:val="0"/>
              <w:spacing w:line="360" w:lineRule="auto"/>
              <w:jc w:val="center"/>
              <w:rPr>
                <w:rFonts w:ascii="Book Antiqua" w:eastAsia="HYSinMyeongJo-Medium" w:hAnsi="Book Antiqua"/>
                <w:b/>
                <w:sz w:val="24"/>
                <w:szCs w:val="24"/>
              </w:rPr>
            </w:pPr>
            <w:r w:rsidRPr="009B0AD7">
              <w:rPr>
                <w:rFonts w:ascii="Book Antiqua" w:eastAsia="HYSinMyeongJo-Medium" w:hAnsi="Book Antiqua"/>
                <w:b/>
                <w:sz w:val="24"/>
                <w:szCs w:val="24"/>
              </w:rPr>
              <w:t>N</w:t>
            </w:r>
            <w:r w:rsidR="009B0AD7" w:rsidRPr="009B0AD7">
              <w:rPr>
                <w:rFonts w:ascii="Book Antiqua" w:eastAsia="HYSinMyeongJo-Medium" w:hAnsi="Book Antiqua"/>
                <w:b/>
                <w:sz w:val="24"/>
                <w:szCs w:val="24"/>
              </w:rPr>
              <w:t>umber</w:t>
            </w:r>
            <w:r w:rsidR="00DD2A78" w:rsidRPr="00CD319E">
              <w:rPr>
                <w:rFonts w:ascii="Book Antiqua" w:eastAsia="HYSinMyeongJo-Medium" w:hAnsi="Book Antiqua"/>
                <w:b/>
                <w:sz w:val="24"/>
                <w:szCs w:val="24"/>
              </w:rPr>
              <w:t xml:space="preserve"> of patients</w:t>
            </w:r>
          </w:p>
        </w:tc>
      </w:tr>
      <w:tr w:rsidR="00DD2A78" w:rsidRPr="00CD319E" w14:paraId="1E33ED07" w14:textId="77777777" w:rsidTr="00CC2E4B">
        <w:trPr>
          <w:trHeight w:val="269"/>
        </w:trPr>
        <w:tc>
          <w:tcPr>
            <w:tcW w:w="2547" w:type="dxa"/>
            <w:tcBorders>
              <w:top w:val="single" w:sz="4" w:space="0" w:color="auto"/>
            </w:tcBorders>
            <w:shd w:val="clear" w:color="auto" w:fill="auto"/>
          </w:tcPr>
          <w:p w14:paraId="64F670DE"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eastAsia="HYSinMyeongJo-Medium" w:hAnsi="Book Antiqua"/>
                <w:sz w:val="24"/>
                <w:szCs w:val="24"/>
              </w:rPr>
              <w:t>Sex</w:t>
            </w:r>
          </w:p>
        </w:tc>
        <w:tc>
          <w:tcPr>
            <w:tcW w:w="1843" w:type="dxa"/>
            <w:tcBorders>
              <w:top w:val="single" w:sz="4" w:space="0" w:color="auto"/>
            </w:tcBorders>
            <w:shd w:val="clear" w:color="auto" w:fill="auto"/>
          </w:tcPr>
          <w:p w14:paraId="5D54EDCE"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p>
        </w:tc>
      </w:tr>
      <w:tr w:rsidR="00DD2A78" w:rsidRPr="00CD319E" w14:paraId="0A64D5FE" w14:textId="77777777" w:rsidTr="00CC2E4B">
        <w:trPr>
          <w:trHeight w:val="257"/>
        </w:trPr>
        <w:tc>
          <w:tcPr>
            <w:tcW w:w="2547" w:type="dxa"/>
            <w:shd w:val="clear" w:color="auto" w:fill="auto"/>
          </w:tcPr>
          <w:p w14:paraId="4918DC51"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eastAsia="HYSinMyeongJo-Medium" w:hAnsi="Book Antiqua"/>
                <w:sz w:val="24"/>
                <w:szCs w:val="24"/>
              </w:rPr>
              <w:t>Male</w:t>
            </w:r>
          </w:p>
        </w:tc>
        <w:tc>
          <w:tcPr>
            <w:tcW w:w="1843" w:type="dxa"/>
            <w:shd w:val="clear" w:color="auto" w:fill="auto"/>
          </w:tcPr>
          <w:p w14:paraId="59C8E0CC"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13 (65)</w:t>
            </w:r>
          </w:p>
        </w:tc>
      </w:tr>
      <w:tr w:rsidR="00DD2A78" w:rsidRPr="00CD319E" w14:paraId="00B60A85" w14:textId="77777777" w:rsidTr="00CC2E4B">
        <w:trPr>
          <w:trHeight w:val="257"/>
        </w:trPr>
        <w:tc>
          <w:tcPr>
            <w:tcW w:w="2547" w:type="dxa"/>
            <w:shd w:val="clear" w:color="auto" w:fill="auto"/>
          </w:tcPr>
          <w:p w14:paraId="5972299E"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eastAsia="HYSinMyeongJo-Medium" w:hAnsi="Book Antiqua"/>
                <w:sz w:val="24"/>
                <w:szCs w:val="24"/>
              </w:rPr>
              <w:t>Female</w:t>
            </w:r>
          </w:p>
        </w:tc>
        <w:tc>
          <w:tcPr>
            <w:tcW w:w="1843" w:type="dxa"/>
            <w:shd w:val="clear" w:color="auto" w:fill="auto"/>
          </w:tcPr>
          <w:p w14:paraId="0BB38305"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7 (35)</w:t>
            </w:r>
          </w:p>
        </w:tc>
      </w:tr>
      <w:tr w:rsidR="00DD2A78" w:rsidRPr="00CD319E" w14:paraId="1B7C0324" w14:textId="77777777" w:rsidTr="00CC2E4B">
        <w:trPr>
          <w:trHeight w:val="269"/>
        </w:trPr>
        <w:tc>
          <w:tcPr>
            <w:tcW w:w="2547" w:type="dxa"/>
            <w:shd w:val="clear" w:color="auto" w:fill="auto"/>
          </w:tcPr>
          <w:p w14:paraId="62BE5087"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eastAsia="HYSinMyeongJo-Medium" w:hAnsi="Book Antiqua"/>
                <w:sz w:val="24"/>
                <w:szCs w:val="24"/>
              </w:rPr>
              <w:t>Comorbidity</w:t>
            </w:r>
          </w:p>
        </w:tc>
        <w:tc>
          <w:tcPr>
            <w:tcW w:w="1843" w:type="dxa"/>
            <w:shd w:val="clear" w:color="auto" w:fill="auto"/>
          </w:tcPr>
          <w:p w14:paraId="3A243E6F"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p>
        </w:tc>
      </w:tr>
      <w:tr w:rsidR="00DD2A78" w:rsidRPr="00CD319E" w14:paraId="2CC82935" w14:textId="77777777" w:rsidTr="00CC2E4B">
        <w:trPr>
          <w:trHeight w:val="257"/>
        </w:trPr>
        <w:tc>
          <w:tcPr>
            <w:tcW w:w="2547" w:type="dxa"/>
            <w:shd w:val="clear" w:color="auto" w:fill="auto"/>
          </w:tcPr>
          <w:p w14:paraId="7F91353F"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eastAsia="HYSinMyeongJo-Medium" w:hAnsi="Book Antiqua"/>
                <w:sz w:val="24"/>
                <w:szCs w:val="24"/>
              </w:rPr>
              <w:t>DM</w:t>
            </w:r>
          </w:p>
        </w:tc>
        <w:tc>
          <w:tcPr>
            <w:tcW w:w="1843" w:type="dxa"/>
            <w:shd w:val="clear" w:color="auto" w:fill="auto"/>
          </w:tcPr>
          <w:p w14:paraId="00B4A26F"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6 (30)</w:t>
            </w:r>
          </w:p>
        </w:tc>
      </w:tr>
      <w:tr w:rsidR="00DD2A78" w:rsidRPr="00CD319E" w14:paraId="7CE2FCE8" w14:textId="77777777" w:rsidTr="00CC2E4B">
        <w:trPr>
          <w:trHeight w:val="269"/>
        </w:trPr>
        <w:tc>
          <w:tcPr>
            <w:tcW w:w="2547" w:type="dxa"/>
            <w:shd w:val="clear" w:color="auto" w:fill="auto"/>
          </w:tcPr>
          <w:p w14:paraId="15E1A887"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eastAsia="HYSinMyeongJo-Medium" w:hAnsi="Book Antiqua"/>
                <w:sz w:val="24"/>
                <w:szCs w:val="24"/>
              </w:rPr>
              <w:t>HTN</w:t>
            </w:r>
          </w:p>
        </w:tc>
        <w:tc>
          <w:tcPr>
            <w:tcW w:w="1843" w:type="dxa"/>
            <w:shd w:val="clear" w:color="auto" w:fill="auto"/>
          </w:tcPr>
          <w:p w14:paraId="0D0B12F5"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7 (35)</w:t>
            </w:r>
          </w:p>
        </w:tc>
      </w:tr>
      <w:tr w:rsidR="00DD2A78" w:rsidRPr="00CD319E" w14:paraId="0E0AA8A0" w14:textId="77777777" w:rsidTr="00CC2E4B">
        <w:trPr>
          <w:trHeight w:val="269"/>
        </w:trPr>
        <w:tc>
          <w:tcPr>
            <w:tcW w:w="2547" w:type="dxa"/>
            <w:shd w:val="clear" w:color="auto" w:fill="auto"/>
          </w:tcPr>
          <w:p w14:paraId="2B0D45CF" w14:textId="77777777" w:rsidR="00DD2A78" w:rsidRPr="00CD319E" w:rsidRDefault="00DD2A78" w:rsidP="00CD319E">
            <w:pPr>
              <w:wordWrap/>
              <w:adjustRightInd w:val="0"/>
              <w:snapToGrid w:val="0"/>
              <w:spacing w:line="360" w:lineRule="auto"/>
              <w:rPr>
                <w:rFonts w:ascii="Book Antiqua" w:eastAsia="HYSinMyeongJo-Medium" w:hAnsi="Book Antiqua"/>
                <w:sz w:val="24"/>
                <w:szCs w:val="24"/>
              </w:rPr>
            </w:pPr>
            <w:r w:rsidRPr="00CD319E">
              <w:rPr>
                <w:rFonts w:ascii="Book Antiqua" w:eastAsia="HYSinMyeongJo-Medium" w:hAnsi="Book Antiqua"/>
                <w:sz w:val="24"/>
                <w:szCs w:val="24"/>
              </w:rPr>
              <w:t>Psychological disorder</w:t>
            </w:r>
          </w:p>
        </w:tc>
        <w:tc>
          <w:tcPr>
            <w:tcW w:w="1843" w:type="dxa"/>
            <w:shd w:val="clear" w:color="auto" w:fill="auto"/>
          </w:tcPr>
          <w:p w14:paraId="373BD943"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3 (15)</w:t>
            </w:r>
          </w:p>
        </w:tc>
      </w:tr>
      <w:tr w:rsidR="00DD2A78" w:rsidRPr="00CD319E" w14:paraId="6D178CAF" w14:textId="77777777" w:rsidTr="00CC2E4B">
        <w:trPr>
          <w:trHeight w:val="257"/>
        </w:trPr>
        <w:tc>
          <w:tcPr>
            <w:tcW w:w="2547" w:type="dxa"/>
            <w:shd w:val="clear" w:color="auto" w:fill="auto"/>
          </w:tcPr>
          <w:p w14:paraId="49F3A7F7"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hAnsi="Book Antiqua"/>
                <w:kern w:val="0"/>
                <w:sz w:val="24"/>
                <w:szCs w:val="24"/>
              </w:rPr>
              <w:t>Histologic type</w:t>
            </w:r>
          </w:p>
        </w:tc>
        <w:tc>
          <w:tcPr>
            <w:tcW w:w="1843" w:type="dxa"/>
            <w:shd w:val="clear" w:color="auto" w:fill="auto"/>
          </w:tcPr>
          <w:p w14:paraId="237F7E28"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p>
        </w:tc>
      </w:tr>
      <w:tr w:rsidR="00DD2A78" w:rsidRPr="00CD319E" w14:paraId="5D565B58" w14:textId="77777777" w:rsidTr="00CC2E4B">
        <w:trPr>
          <w:trHeight w:val="269"/>
        </w:trPr>
        <w:tc>
          <w:tcPr>
            <w:tcW w:w="2547" w:type="dxa"/>
            <w:shd w:val="clear" w:color="auto" w:fill="auto"/>
          </w:tcPr>
          <w:p w14:paraId="3B7D12B5"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hAnsi="Book Antiqua"/>
                <w:kern w:val="0"/>
                <w:sz w:val="24"/>
                <w:szCs w:val="24"/>
              </w:rPr>
              <w:t xml:space="preserve">Well differentiated </w:t>
            </w:r>
          </w:p>
        </w:tc>
        <w:tc>
          <w:tcPr>
            <w:tcW w:w="1843" w:type="dxa"/>
            <w:shd w:val="clear" w:color="auto" w:fill="auto"/>
          </w:tcPr>
          <w:p w14:paraId="48436A6B"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3 (15)</w:t>
            </w:r>
          </w:p>
        </w:tc>
      </w:tr>
      <w:tr w:rsidR="00DD2A78" w:rsidRPr="00CD319E" w14:paraId="154A39D0" w14:textId="77777777" w:rsidTr="00CC2E4B">
        <w:trPr>
          <w:trHeight w:val="257"/>
        </w:trPr>
        <w:tc>
          <w:tcPr>
            <w:tcW w:w="2547" w:type="dxa"/>
            <w:shd w:val="clear" w:color="auto" w:fill="auto"/>
          </w:tcPr>
          <w:p w14:paraId="54FB1BF4"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hAnsi="Book Antiqua"/>
                <w:kern w:val="0"/>
                <w:sz w:val="24"/>
                <w:szCs w:val="24"/>
              </w:rPr>
              <w:t xml:space="preserve">Moderately differentiated </w:t>
            </w:r>
          </w:p>
        </w:tc>
        <w:tc>
          <w:tcPr>
            <w:tcW w:w="1843" w:type="dxa"/>
            <w:shd w:val="clear" w:color="auto" w:fill="auto"/>
          </w:tcPr>
          <w:p w14:paraId="406C4971" w14:textId="3BA5F6DD"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5 (25)</w:t>
            </w:r>
          </w:p>
        </w:tc>
      </w:tr>
      <w:tr w:rsidR="00DD2A78" w:rsidRPr="00CD319E" w14:paraId="3C82EAB6" w14:textId="77777777" w:rsidTr="00CC2E4B">
        <w:trPr>
          <w:trHeight w:val="269"/>
        </w:trPr>
        <w:tc>
          <w:tcPr>
            <w:tcW w:w="2547" w:type="dxa"/>
            <w:shd w:val="clear" w:color="auto" w:fill="auto"/>
          </w:tcPr>
          <w:p w14:paraId="5B989828" w14:textId="77777777" w:rsidR="00DD2A78" w:rsidRPr="00CD319E" w:rsidRDefault="00DD2A78" w:rsidP="00CD319E">
            <w:pPr>
              <w:wordWrap/>
              <w:adjustRightInd w:val="0"/>
              <w:snapToGrid w:val="0"/>
              <w:spacing w:line="360" w:lineRule="auto"/>
              <w:rPr>
                <w:rFonts w:ascii="Book Antiqua" w:eastAsia="HYSinMyeongJo-Medium" w:hAnsi="Book Antiqua"/>
                <w:b/>
                <w:sz w:val="24"/>
                <w:szCs w:val="24"/>
              </w:rPr>
            </w:pPr>
            <w:r w:rsidRPr="00CD319E">
              <w:rPr>
                <w:rFonts w:ascii="Book Antiqua" w:hAnsi="Book Antiqua"/>
                <w:kern w:val="0"/>
                <w:sz w:val="24"/>
                <w:szCs w:val="24"/>
              </w:rPr>
              <w:t xml:space="preserve">Poorly differentiated </w:t>
            </w:r>
          </w:p>
        </w:tc>
        <w:tc>
          <w:tcPr>
            <w:tcW w:w="1843" w:type="dxa"/>
            <w:shd w:val="clear" w:color="auto" w:fill="auto"/>
          </w:tcPr>
          <w:p w14:paraId="08122E32"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12 (60)</w:t>
            </w:r>
          </w:p>
        </w:tc>
      </w:tr>
      <w:tr w:rsidR="00DD2A78" w:rsidRPr="00CD319E" w14:paraId="6D18BA1D" w14:textId="77777777" w:rsidTr="00CC2E4B">
        <w:trPr>
          <w:trHeight w:val="257"/>
        </w:trPr>
        <w:tc>
          <w:tcPr>
            <w:tcW w:w="2547" w:type="dxa"/>
            <w:shd w:val="clear" w:color="auto" w:fill="auto"/>
          </w:tcPr>
          <w:p w14:paraId="05732AF4" w14:textId="32641FCB" w:rsidR="00DD2A78" w:rsidRPr="00CD319E" w:rsidRDefault="00DD2A78" w:rsidP="00CD319E">
            <w:pPr>
              <w:wordWrap/>
              <w:adjustRightInd w:val="0"/>
              <w:snapToGrid w:val="0"/>
              <w:spacing w:line="360" w:lineRule="auto"/>
              <w:rPr>
                <w:rFonts w:ascii="Book Antiqua" w:hAnsi="Book Antiqua"/>
                <w:b/>
                <w:kern w:val="0"/>
                <w:sz w:val="24"/>
                <w:szCs w:val="24"/>
              </w:rPr>
            </w:pPr>
            <w:r w:rsidRPr="00CD319E">
              <w:rPr>
                <w:rFonts w:ascii="Book Antiqua" w:hAnsi="Book Antiqua"/>
                <w:kern w:val="0"/>
                <w:sz w:val="24"/>
                <w:szCs w:val="24"/>
              </w:rPr>
              <w:t>Tumor location</w:t>
            </w:r>
          </w:p>
        </w:tc>
        <w:tc>
          <w:tcPr>
            <w:tcW w:w="1843" w:type="dxa"/>
            <w:shd w:val="clear" w:color="auto" w:fill="auto"/>
          </w:tcPr>
          <w:p w14:paraId="2E437628"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p>
        </w:tc>
      </w:tr>
      <w:tr w:rsidR="00DD2A78" w:rsidRPr="00CD319E" w14:paraId="2F57AD98" w14:textId="77777777" w:rsidTr="00CC2E4B">
        <w:trPr>
          <w:trHeight w:val="257"/>
        </w:trPr>
        <w:tc>
          <w:tcPr>
            <w:tcW w:w="2547" w:type="dxa"/>
            <w:shd w:val="clear" w:color="auto" w:fill="auto"/>
          </w:tcPr>
          <w:p w14:paraId="68A8E5B7" w14:textId="77777777" w:rsidR="00DD2A78" w:rsidRPr="00CD319E" w:rsidRDefault="00DD2A78" w:rsidP="00CD319E">
            <w:pPr>
              <w:wordWrap/>
              <w:adjustRightInd w:val="0"/>
              <w:snapToGrid w:val="0"/>
              <w:spacing w:line="360" w:lineRule="auto"/>
              <w:rPr>
                <w:rFonts w:ascii="Book Antiqua" w:hAnsi="Book Antiqua"/>
                <w:b/>
                <w:kern w:val="0"/>
                <w:sz w:val="24"/>
                <w:szCs w:val="24"/>
              </w:rPr>
            </w:pPr>
            <w:r w:rsidRPr="00CD319E">
              <w:rPr>
                <w:rFonts w:ascii="Book Antiqua" w:hAnsi="Book Antiqua"/>
                <w:kern w:val="0"/>
                <w:sz w:val="24"/>
                <w:szCs w:val="24"/>
              </w:rPr>
              <w:t>Body</w:t>
            </w:r>
          </w:p>
        </w:tc>
        <w:tc>
          <w:tcPr>
            <w:tcW w:w="1843" w:type="dxa"/>
            <w:shd w:val="clear" w:color="auto" w:fill="auto"/>
          </w:tcPr>
          <w:p w14:paraId="32818EFF"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9 (45)</w:t>
            </w:r>
          </w:p>
        </w:tc>
      </w:tr>
      <w:tr w:rsidR="00DD2A78" w:rsidRPr="00CD319E" w14:paraId="64D28F3E" w14:textId="77777777" w:rsidTr="00CC2E4B">
        <w:trPr>
          <w:trHeight w:val="257"/>
        </w:trPr>
        <w:tc>
          <w:tcPr>
            <w:tcW w:w="2547" w:type="dxa"/>
            <w:shd w:val="clear" w:color="auto" w:fill="auto"/>
          </w:tcPr>
          <w:p w14:paraId="51AB7BB5" w14:textId="2A1E9878" w:rsidR="00DD2A78" w:rsidRPr="00CD319E" w:rsidRDefault="00DD2A78" w:rsidP="00CD319E">
            <w:pPr>
              <w:wordWrap/>
              <w:adjustRightInd w:val="0"/>
              <w:snapToGrid w:val="0"/>
              <w:spacing w:line="360" w:lineRule="auto"/>
              <w:rPr>
                <w:rFonts w:ascii="Book Antiqua" w:hAnsi="Book Antiqua"/>
                <w:b/>
                <w:kern w:val="0"/>
                <w:sz w:val="24"/>
                <w:szCs w:val="24"/>
              </w:rPr>
            </w:pPr>
            <w:r w:rsidRPr="00CD319E">
              <w:rPr>
                <w:rFonts w:ascii="Book Antiqua" w:hAnsi="Book Antiqua"/>
                <w:kern w:val="0"/>
                <w:sz w:val="24"/>
                <w:szCs w:val="24"/>
              </w:rPr>
              <w:t xml:space="preserve">Antrum </w:t>
            </w:r>
          </w:p>
        </w:tc>
        <w:tc>
          <w:tcPr>
            <w:tcW w:w="1843" w:type="dxa"/>
            <w:shd w:val="clear" w:color="auto" w:fill="auto"/>
          </w:tcPr>
          <w:p w14:paraId="3AB5A047"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11 (55)</w:t>
            </w:r>
          </w:p>
        </w:tc>
      </w:tr>
      <w:tr w:rsidR="00DD2A78" w:rsidRPr="00CD319E" w14:paraId="64BAB8E8" w14:textId="77777777" w:rsidTr="00CC2E4B">
        <w:trPr>
          <w:trHeight w:val="257"/>
        </w:trPr>
        <w:tc>
          <w:tcPr>
            <w:tcW w:w="2547" w:type="dxa"/>
            <w:shd w:val="clear" w:color="auto" w:fill="auto"/>
          </w:tcPr>
          <w:p w14:paraId="7CCE3A5A" w14:textId="77777777" w:rsidR="00DD2A78" w:rsidRPr="00CD319E" w:rsidRDefault="00DD2A78" w:rsidP="00CD319E">
            <w:pPr>
              <w:wordWrap/>
              <w:adjustRightInd w:val="0"/>
              <w:snapToGrid w:val="0"/>
              <w:spacing w:line="360" w:lineRule="auto"/>
              <w:rPr>
                <w:rFonts w:ascii="Book Antiqua" w:hAnsi="Book Antiqua"/>
                <w:b/>
                <w:kern w:val="0"/>
                <w:sz w:val="24"/>
                <w:szCs w:val="24"/>
              </w:rPr>
            </w:pPr>
            <w:r w:rsidRPr="00CD319E">
              <w:rPr>
                <w:rFonts w:ascii="Book Antiqua" w:hAnsi="Book Antiqua"/>
                <w:kern w:val="0"/>
                <w:sz w:val="24"/>
                <w:szCs w:val="24"/>
              </w:rPr>
              <w:t>Operation method</w:t>
            </w:r>
          </w:p>
        </w:tc>
        <w:tc>
          <w:tcPr>
            <w:tcW w:w="1843" w:type="dxa"/>
            <w:shd w:val="clear" w:color="auto" w:fill="auto"/>
          </w:tcPr>
          <w:p w14:paraId="0EA18011"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p>
        </w:tc>
      </w:tr>
      <w:tr w:rsidR="00DD2A78" w:rsidRPr="00CD319E" w14:paraId="555E3F9D" w14:textId="77777777" w:rsidTr="00CC2E4B">
        <w:trPr>
          <w:trHeight w:val="257"/>
        </w:trPr>
        <w:tc>
          <w:tcPr>
            <w:tcW w:w="2547" w:type="dxa"/>
            <w:shd w:val="clear" w:color="auto" w:fill="auto"/>
          </w:tcPr>
          <w:p w14:paraId="6A5486FA" w14:textId="77777777" w:rsidR="00DD2A78" w:rsidRPr="00CD319E" w:rsidRDefault="00DD2A78" w:rsidP="00CD319E">
            <w:pPr>
              <w:wordWrap/>
              <w:adjustRightInd w:val="0"/>
              <w:snapToGrid w:val="0"/>
              <w:spacing w:line="360" w:lineRule="auto"/>
              <w:rPr>
                <w:rFonts w:ascii="Book Antiqua" w:hAnsi="Book Antiqua"/>
                <w:b/>
                <w:kern w:val="0"/>
                <w:sz w:val="24"/>
                <w:szCs w:val="24"/>
              </w:rPr>
            </w:pPr>
            <w:r w:rsidRPr="00CD319E">
              <w:rPr>
                <w:rFonts w:ascii="Book Antiqua" w:hAnsi="Book Antiqua"/>
                <w:kern w:val="0"/>
                <w:sz w:val="24"/>
                <w:szCs w:val="24"/>
              </w:rPr>
              <w:t>LADG, B-I</w:t>
            </w:r>
          </w:p>
        </w:tc>
        <w:tc>
          <w:tcPr>
            <w:tcW w:w="1843" w:type="dxa"/>
            <w:shd w:val="clear" w:color="auto" w:fill="auto"/>
          </w:tcPr>
          <w:p w14:paraId="47CB17D6"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10 (50)</w:t>
            </w:r>
          </w:p>
        </w:tc>
      </w:tr>
      <w:tr w:rsidR="00DD2A78" w:rsidRPr="00CD319E" w14:paraId="1E3EE1A8" w14:textId="77777777" w:rsidTr="00CC2E4B">
        <w:trPr>
          <w:trHeight w:val="257"/>
        </w:trPr>
        <w:tc>
          <w:tcPr>
            <w:tcW w:w="2547" w:type="dxa"/>
            <w:shd w:val="clear" w:color="auto" w:fill="auto"/>
          </w:tcPr>
          <w:p w14:paraId="1BBB3FD5" w14:textId="77777777" w:rsidR="00DD2A78" w:rsidRPr="00CD319E" w:rsidRDefault="00DD2A78" w:rsidP="00CD319E">
            <w:pPr>
              <w:wordWrap/>
              <w:adjustRightInd w:val="0"/>
              <w:snapToGrid w:val="0"/>
              <w:spacing w:line="360" w:lineRule="auto"/>
              <w:rPr>
                <w:rFonts w:ascii="Book Antiqua" w:hAnsi="Book Antiqua"/>
                <w:b/>
                <w:kern w:val="0"/>
                <w:sz w:val="24"/>
                <w:szCs w:val="24"/>
              </w:rPr>
            </w:pPr>
            <w:r w:rsidRPr="00CD319E">
              <w:rPr>
                <w:rFonts w:ascii="Book Antiqua" w:hAnsi="Book Antiqua"/>
                <w:kern w:val="0"/>
                <w:sz w:val="24"/>
                <w:szCs w:val="24"/>
              </w:rPr>
              <w:t>LADG, B-II</w:t>
            </w:r>
          </w:p>
        </w:tc>
        <w:tc>
          <w:tcPr>
            <w:tcW w:w="1843" w:type="dxa"/>
            <w:shd w:val="clear" w:color="auto" w:fill="auto"/>
          </w:tcPr>
          <w:p w14:paraId="798C8107" w14:textId="77777777" w:rsidR="00DD2A78" w:rsidRPr="00CD319E" w:rsidRDefault="00DD2A78" w:rsidP="009B0AD7">
            <w:pPr>
              <w:wordWrap/>
              <w:adjustRightInd w:val="0"/>
              <w:snapToGrid w:val="0"/>
              <w:spacing w:line="360" w:lineRule="auto"/>
              <w:jc w:val="center"/>
              <w:rPr>
                <w:rFonts w:ascii="Book Antiqua" w:eastAsia="HYSinMyeongJo-Medium" w:hAnsi="Book Antiqua"/>
                <w:sz w:val="24"/>
                <w:szCs w:val="24"/>
              </w:rPr>
            </w:pPr>
            <w:r w:rsidRPr="00CD319E">
              <w:rPr>
                <w:rFonts w:ascii="Book Antiqua" w:eastAsia="HYSinMyeongJo-Medium" w:hAnsi="Book Antiqua"/>
                <w:sz w:val="24"/>
                <w:szCs w:val="24"/>
              </w:rPr>
              <w:t>10 (50)</w:t>
            </w:r>
          </w:p>
        </w:tc>
      </w:tr>
    </w:tbl>
    <w:p w14:paraId="445BDE87" w14:textId="3202096D" w:rsidR="00DD2A78" w:rsidRPr="009B0AD7" w:rsidRDefault="009B0AD7" w:rsidP="00CD319E">
      <w:pPr>
        <w:wordWrap/>
        <w:adjustRightInd w:val="0"/>
        <w:snapToGrid w:val="0"/>
        <w:spacing w:line="360" w:lineRule="auto"/>
        <w:rPr>
          <w:rFonts w:ascii="Book Antiqua" w:eastAsia="함초롬바탕" w:hAnsi="Book Antiqua"/>
          <w:sz w:val="24"/>
          <w:szCs w:val="24"/>
        </w:rPr>
      </w:pPr>
      <w:r>
        <w:rPr>
          <w:rFonts w:ascii="Book Antiqua" w:eastAsia="함초롬바탕" w:hAnsi="Book Antiqua"/>
          <w:sz w:val="24"/>
          <w:szCs w:val="24"/>
        </w:rPr>
        <w:t>DM: D</w:t>
      </w:r>
      <w:r w:rsidR="00E44F4D" w:rsidRPr="00CD319E">
        <w:rPr>
          <w:rFonts w:ascii="Book Antiqua" w:eastAsia="함초롬바탕" w:hAnsi="Book Antiqua"/>
          <w:sz w:val="24"/>
          <w:szCs w:val="24"/>
        </w:rPr>
        <w:t xml:space="preserve">iabetes mellitus; </w:t>
      </w:r>
      <w:r>
        <w:rPr>
          <w:rFonts w:ascii="Book Antiqua" w:eastAsia="함초롬바탕" w:hAnsi="Book Antiqua"/>
          <w:sz w:val="24"/>
          <w:szCs w:val="24"/>
        </w:rPr>
        <w:t>HTN: H</w:t>
      </w:r>
      <w:r w:rsidR="00DD2A78" w:rsidRPr="00CD319E">
        <w:rPr>
          <w:rFonts w:ascii="Book Antiqua" w:eastAsia="함초롬바탕" w:hAnsi="Book Antiqua"/>
          <w:sz w:val="24"/>
          <w:szCs w:val="24"/>
        </w:rPr>
        <w:t>ypertension</w:t>
      </w:r>
      <w:r>
        <w:rPr>
          <w:rFonts w:ascii="Book Antiqua" w:eastAsia="함초롬바탕" w:hAnsi="Book Antiqua"/>
          <w:sz w:val="24"/>
          <w:szCs w:val="24"/>
        </w:rPr>
        <w:t>; LADG: L</w:t>
      </w:r>
      <w:r w:rsidR="00E44F4D" w:rsidRPr="00CD319E">
        <w:rPr>
          <w:rFonts w:ascii="Book Antiqua" w:eastAsia="함초롬바탕" w:hAnsi="Book Antiqua"/>
          <w:sz w:val="24"/>
          <w:szCs w:val="24"/>
        </w:rPr>
        <w:t xml:space="preserve">aparoscopy-assisted distal gastrectomy; </w:t>
      </w:r>
      <w:r>
        <w:rPr>
          <w:rFonts w:ascii="Book Antiqua" w:eastAsia="함초롬바탕" w:hAnsi="Book Antiqua"/>
          <w:sz w:val="24"/>
          <w:szCs w:val="24"/>
        </w:rPr>
        <w:t>B-I: Billroth-I; B-II:</w:t>
      </w:r>
      <w:r w:rsidR="00E44F4D" w:rsidRPr="00CD319E">
        <w:rPr>
          <w:rFonts w:ascii="Book Antiqua" w:eastAsia="함초롬바탕" w:hAnsi="Book Antiqua"/>
          <w:sz w:val="24"/>
          <w:szCs w:val="24"/>
        </w:rPr>
        <w:t xml:space="preserve"> Billroth-II</w:t>
      </w:r>
      <w:r>
        <w:rPr>
          <w:rFonts w:ascii="Book Antiqua" w:eastAsia="함초롬바탕" w:hAnsi="Book Antiqua"/>
          <w:sz w:val="24"/>
          <w:szCs w:val="24"/>
        </w:rPr>
        <w:t>.</w:t>
      </w:r>
    </w:p>
    <w:p w14:paraId="75CCD8E7" w14:textId="77777777" w:rsidR="00250B7C" w:rsidRPr="00CD319E" w:rsidRDefault="00250B7C" w:rsidP="00CD319E">
      <w:pPr>
        <w:widowControl/>
        <w:wordWrap/>
        <w:autoSpaceDE/>
        <w:autoSpaceDN/>
        <w:adjustRightInd w:val="0"/>
        <w:snapToGrid w:val="0"/>
        <w:spacing w:line="360" w:lineRule="auto"/>
        <w:rPr>
          <w:rFonts w:ascii="Book Antiqua" w:hAnsi="Book Antiqua"/>
          <w:b/>
          <w:sz w:val="24"/>
          <w:szCs w:val="24"/>
        </w:rPr>
      </w:pPr>
      <w:r w:rsidRPr="00CD319E">
        <w:rPr>
          <w:rFonts w:ascii="Book Antiqua" w:hAnsi="Book Antiqua"/>
          <w:b/>
          <w:sz w:val="24"/>
          <w:szCs w:val="24"/>
        </w:rPr>
        <w:br w:type="page"/>
      </w:r>
    </w:p>
    <w:p w14:paraId="1374C646" w14:textId="6E6FF96F" w:rsidR="00DD2A78" w:rsidRPr="002D2500" w:rsidRDefault="00DD2A78" w:rsidP="00CD319E">
      <w:pPr>
        <w:wordWrap/>
        <w:adjustRightInd w:val="0"/>
        <w:snapToGrid w:val="0"/>
        <w:spacing w:line="360" w:lineRule="auto"/>
        <w:rPr>
          <w:rFonts w:ascii="Book Antiqua" w:hAnsi="Book Antiqua"/>
          <w:b/>
          <w:sz w:val="24"/>
          <w:szCs w:val="24"/>
        </w:rPr>
      </w:pPr>
      <w:r w:rsidRPr="00CD319E">
        <w:rPr>
          <w:rFonts w:ascii="Book Antiqua" w:hAnsi="Book Antiqua"/>
          <w:b/>
          <w:sz w:val="24"/>
          <w:szCs w:val="24"/>
        </w:rPr>
        <w:lastRenderedPageBreak/>
        <w:t xml:space="preserve">Table 2 Baseline </w:t>
      </w:r>
      <w:r w:rsidR="002D2500" w:rsidRPr="002D2500">
        <w:rPr>
          <w:rFonts w:ascii="Book Antiqua" w:hAnsi="Book Antiqua"/>
          <w:b/>
          <w:sz w:val="24"/>
          <w:szCs w:val="24"/>
        </w:rPr>
        <w:t>gastric outlet obstruction scoring system</w:t>
      </w:r>
      <w:r w:rsidRPr="00CD319E">
        <w:rPr>
          <w:rFonts w:ascii="Book Antiqua" w:hAnsi="Book Antiqua"/>
          <w:b/>
          <w:sz w:val="24"/>
          <w:szCs w:val="24"/>
        </w:rPr>
        <w:t xml:space="preserve"> score and obstructive symptoms</w:t>
      </w:r>
      <w:r w:rsidR="002D2500">
        <w:rPr>
          <w:rFonts w:ascii="Book Antiqua" w:hAnsi="Book Antiqua"/>
          <w:b/>
          <w:sz w:val="24"/>
          <w:szCs w:val="24"/>
        </w:rPr>
        <w:t xml:space="preserve"> </w:t>
      </w:r>
      <w:r w:rsidR="002D2500">
        <w:rPr>
          <w:rFonts w:ascii="Book Antiqua" w:hAnsi="Book Antiqua"/>
          <w:b/>
          <w:i/>
          <w:sz w:val="24"/>
          <w:szCs w:val="24"/>
        </w:rPr>
        <w:t xml:space="preserve">n </w:t>
      </w:r>
      <w:r w:rsidR="002D2500">
        <w:rPr>
          <w:rFonts w:ascii="Book Antiqua" w:hAnsi="Book Antiqua"/>
          <w:b/>
          <w:sz w:val="24"/>
          <w:szCs w:val="24"/>
        </w:rPr>
        <w:t>(%)</w:t>
      </w:r>
    </w:p>
    <w:tbl>
      <w:tblPr>
        <w:tblW w:w="0" w:type="auto"/>
        <w:tblBorders>
          <w:top w:val="single" w:sz="4" w:space="0" w:color="auto"/>
          <w:bottom w:val="single" w:sz="4" w:space="0" w:color="auto"/>
        </w:tblBorders>
        <w:tblLook w:val="04A0" w:firstRow="1" w:lastRow="0" w:firstColumn="1" w:lastColumn="0" w:noHBand="0" w:noVBand="1"/>
      </w:tblPr>
      <w:tblGrid>
        <w:gridCol w:w="3114"/>
        <w:gridCol w:w="1540"/>
      </w:tblGrid>
      <w:tr w:rsidR="00DD2A78" w:rsidRPr="00CD319E" w14:paraId="6691C64B" w14:textId="77777777" w:rsidTr="00CC2E4B">
        <w:trPr>
          <w:trHeight w:val="224"/>
        </w:trPr>
        <w:tc>
          <w:tcPr>
            <w:tcW w:w="3114" w:type="dxa"/>
            <w:tcBorders>
              <w:top w:val="single" w:sz="4" w:space="0" w:color="auto"/>
              <w:bottom w:val="single" w:sz="4" w:space="0" w:color="auto"/>
            </w:tcBorders>
            <w:shd w:val="clear" w:color="auto" w:fill="auto"/>
            <w:vAlign w:val="center"/>
          </w:tcPr>
          <w:p w14:paraId="1CE101B4" w14:textId="77777777" w:rsidR="00DD2A78" w:rsidRPr="00CD319E" w:rsidRDefault="00DD2A78" w:rsidP="00CD319E">
            <w:pPr>
              <w:wordWrap/>
              <w:adjustRightInd w:val="0"/>
              <w:snapToGrid w:val="0"/>
              <w:spacing w:line="360" w:lineRule="auto"/>
              <w:rPr>
                <w:rFonts w:ascii="Book Antiqua" w:hAnsi="Book Antiqua"/>
                <w:b/>
                <w:sz w:val="24"/>
                <w:szCs w:val="24"/>
              </w:rPr>
            </w:pPr>
            <w:r w:rsidRPr="00CD319E">
              <w:rPr>
                <w:rFonts w:ascii="Book Antiqua" w:hAnsi="Book Antiqua"/>
                <w:b/>
                <w:sz w:val="24"/>
                <w:szCs w:val="24"/>
              </w:rPr>
              <w:t>Characteristic</w:t>
            </w:r>
          </w:p>
        </w:tc>
        <w:tc>
          <w:tcPr>
            <w:tcW w:w="1540" w:type="dxa"/>
            <w:tcBorders>
              <w:top w:val="single" w:sz="4" w:space="0" w:color="auto"/>
              <w:bottom w:val="single" w:sz="4" w:space="0" w:color="auto"/>
            </w:tcBorders>
            <w:shd w:val="clear" w:color="auto" w:fill="auto"/>
            <w:vAlign w:val="center"/>
          </w:tcPr>
          <w:p w14:paraId="7F0B10D5" w14:textId="5D10317A" w:rsidR="00DD2A78" w:rsidRPr="00CD319E" w:rsidRDefault="002D2500" w:rsidP="002D2500">
            <w:pPr>
              <w:wordWrap/>
              <w:adjustRightInd w:val="0"/>
              <w:snapToGrid w:val="0"/>
              <w:spacing w:line="360" w:lineRule="auto"/>
              <w:jc w:val="center"/>
              <w:rPr>
                <w:rFonts w:ascii="Book Antiqua" w:hAnsi="Book Antiqua"/>
                <w:b/>
                <w:sz w:val="24"/>
                <w:szCs w:val="24"/>
              </w:rPr>
            </w:pPr>
            <w:r>
              <w:rPr>
                <w:rFonts w:ascii="Book Antiqua" w:eastAsia="HYSinMyeongJo-Medium" w:hAnsi="Book Antiqua"/>
                <w:b/>
                <w:sz w:val="24"/>
                <w:szCs w:val="24"/>
              </w:rPr>
              <w:t>Number</w:t>
            </w:r>
            <w:r w:rsidR="00DD2A78" w:rsidRPr="00CD319E">
              <w:rPr>
                <w:rFonts w:ascii="Book Antiqua" w:eastAsia="HYSinMyeongJo-Medium" w:hAnsi="Book Antiqua"/>
                <w:b/>
                <w:sz w:val="24"/>
                <w:szCs w:val="24"/>
              </w:rPr>
              <w:t xml:space="preserve"> of patients</w:t>
            </w:r>
          </w:p>
        </w:tc>
      </w:tr>
      <w:tr w:rsidR="00DD2A78" w:rsidRPr="00CD319E" w14:paraId="7D8EEE49" w14:textId="77777777" w:rsidTr="00CC2E4B">
        <w:trPr>
          <w:trHeight w:val="227"/>
        </w:trPr>
        <w:tc>
          <w:tcPr>
            <w:tcW w:w="3114" w:type="dxa"/>
            <w:tcBorders>
              <w:top w:val="single" w:sz="4" w:space="0" w:color="auto"/>
            </w:tcBorders>
            <w:shd w:val="clear" w:color="auto" w:fill="auto"/>
            <w:vAlign w:val="center"/>
          </w:tcPr>
          <w:p w14:paraId="01712276" w14:textId="77777777" w:rsidR="00DD2A78" w:rsidRPr="002D2500" w:rsidRDefault="00DD2A78" w:rsidP="00CD319E">
            <w:pPr>
              <w:wordWrap/>
              <w:adjustRightInd w:val="0"/>
              <w:snapToGrid w:val="0"/>
              <w:spacing w:line="360" w:lineRule="auto"/>
              <w:rPr>
                <w:rFonts w:ascii="Book Antiqua" w:hAnsi="Book Antiqua"/>
                <w:sz w:val="24"/>
                <w:szCs w:val="24"/>
              </w:rPr>
            </w:pPr>
            <w:r w:rsidRPr="002D2500">
              <w:rPr>
                <w:rFonts w:ascii="Book Antiqua" w:hAnsi="Book Antiqua"/>
                <w:kern w:val="0"/>
                <w:sz w:val="24"/>
                <w:szCs w:val="24"/>
              </w:rPr>
              <w:t>GOOSS score</w:t>
            </w:r>
          </w:p>
        </w:tc>
        <w:tc>
          <w:tcPr>
            <w:tcW w:w="1540" w:type="dxa"/>
            <w:tcBorders>
              <w:top w:val="single" w:sz="4" w:space="0" w:color="auto"/>
            </w:tcBorders>
            <w:shd w:val="clear" w:color="auto" w:fill="auto"/>
            <w:vAlign w:val="center"/>
          </w:tcPr>
          <w:p w14:paraId="6C43BBF7" w14:textId="77777777" w:rsidR="00DD2A78" w:rsidRPr="00CD319E" w:rsidRDefault="00DD2A78" w:rsidP="002D2500">
            <w:pPr>
              <w:widowControl/>
              <w:wordWrap/>
              <w:autoSpaceDE/>
              <w:autoSpaceDN/>
              <w:adjustRightInd w:val="0"/>
              <w:snapToGrid w:val="0"/>
              <w:spacing w:line="360" w:lineRule="auto"/>
              <w:jc w:val="center"/>
              <w:rPr>
                <w:rFonts w:ascii="Book Antiqua" w:eastAsia="Malgun Gothic" w:hAnsi="Book Antiqua"/>
                <w:color w:val="000000"/>
                <w:sz w:val="24"/>
                <w:szCs w:val="24"/>
              </w:rPr>
            </w:pPr>
          </w:p>
        </w:tc>
      </w:tr>
      <w:tr w:rsidR="00DD2A78" w:rsidRPr="00CD319E" w14:paraId="5EE942B2" w14:textId="77777777" w:rsidTr="00CC2E4B">
        <w:trPr>
          <w:trHeight w:val="227"/>
        </w:trPr>
        <w:tc>
          <w:tcPr>
            <w:tcW w:w="3114" w:type="dxa"/>
            <w:shd w:val="clear" w:color="auto" w:fill="auto"/>
            <w:vAlign w:val="center"/>
          </w:tcPr>
          <w:p w14:paraId="6F586020"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No oral intake (0)</w:t>
            </w:r>
          </w:p>
        </w:tc>
        <w:tc>
          <w:tcPr>
            <w:tcW w:w="1540" w:type="dxa"/>
            <w:shd w:val="clear" w:color="auto" w:fill="auto"/>
            <w:vAlign w:val="center"/>
          </w:tcPr>
          <w:p w14:paraId="2C6CA456"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5 (25)</w:t>
            </w:r>
          </w:p>
        </w:tc>
      </w:tr>
      <w:tr w:rsidR="00DD2A78" w:rsidRPr="00CD319E" w14:paraId="4F271214" w14:textId="77777777" w:rsidTr="00CC2E4B">
        <w:trPr>
          <w:trHeight w:val="227"/>
        </w:trPr>
        <w:tc>
          <w:tcPr>
            <w:tcW w:w="3114" w:type="dxa"/>
            <w:shd w:val="clear" w:color="auto" w:fill="auto"/>
            <w:vAlign w:val="center"/>
          </w:tcPr>
          <w:p w14:paraId="35B07D22"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Only liquid diet (1)</w:t>
            </w:r>
          </w:p>
        </w:tc>
        <w:tc>
          <w:tcPr>
            <w:tcW w:w="1540" w:type="dxa"/>
            <w:shd w:val="clear" w:color="auto" w:fill="auto"/>
            <w:vAlign w:val="center"/>
          </w:tcPr>
          <w:p w14:paraId="4EBD4C5B"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10 (50)</w:t>
            </w:r>
          </w:p>
        </w:tc>
      </w:tr>
      <w:tr w:rsidR="00DD2A78" w:rsidRPr="00CD319E" w14:paraId="0ED5E5A5" w14:textId="77777777" w:rsidTr="00CC2E4B">
        <w:trPr>
          <w:trHeight w:val="227"/>
        </w:trPr>
        <w:tc>
          <w:tcPr>
            <w:tcW w:w="3114" w:type="dxa"/>
            <w:shd w:val="clear" w:color="auto" w:fill="auto"/>
            <w:vAlign w:val="center"/>
          </w:tcPr>
          <w:p w14:paraId="28ED6CFF"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Soft solid diet (2)</w:t>
            </w:r>
          </w:p>
        </w:tc>
        <w:tc>
          <w:tcPr>
            <w:tcW w:w="1540" w:type="dxa"/>
            <w:shd w:val="clear" w:color="auto" w:fill="auto"/>
            <w:vAlign w:val="center"/>
          </w:tcPr>
          <w:p w14:paraId="377B4369"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5 (25)</w:t>
            </w:r>
          </w:p>
        </w:tc>
      </w:tr>
      <w:tr w:rsidR="00DD2A78" w:rsidRPr="00CD319E" w14:paraId="21FD08A7" w14:textId="77777777" w:rsidTr="00CC2E4B">
        <w:trPr>
          <w:trHeight w:val="227"/>
        </w:trPr>
        <w:tc>
          <w:tcPr>
            <w:tcW w:w="3114" w:type="dxa"/>
            <w:shd w:val="clear" w:color="auto" w:fill="auto"/>
            <w:vAlign w:val="center"/>
          </w:tcPr>
          <w:p w14:paraId="3ED79DE5"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Low residue or normal diet (3)</w:t>
            </w:r>
          </w:p>
        </w:tc>
        <w:tc>
          <w:tcPr>
            <w:tcW w:w="1540" w:type="dxa"/>
            <w:shd w:val="clear" w:color="auto" w:fill="auto"/>
            <w:vAlign w:val="center"/>
          </w:tcPr>
          <w:p w14:paraId="70D12172"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0 (0)</w:t>
            </w:r>
          </w:p>
        </w:tc>
      </w:tr>
      <w:tr w:rsidR="00DD2A78" w:rsidRPr="00CD319E" w14:paraId="1CCB3181" w14:textId="77777777" w:rsidTr="00CC2E4B">
        <w:trPr>
          <w:trHeight w:val="227"/>
        </w:trPr>
        <w:tc>
          <w:tcPr>
            <w:tcW w:w="3114" w:type="dxa"/>
            <w:shd w:val="clear" w:color="auto" w:fill="auto"/>
            <w:vAlign w:val="center"/>
          </w:tcPr>
          <w:p w14:paraId="0341BA6D" w14:textId="77777777" w:rsidR="00DD2A78" w:rsidRPr="00CD319E" w:rsidRDefault="00DD2A78" w:rsidP="00CD319E">
            <w:pPr>
              <w:wordWrap/>
              <w:adjustRightInd w:val="0"/>
              <w:snapToGrid w:val="0"/>
              <w:spacing w:line="360" w:lineRule="auto"/>
              <w:rPr>
                <w:rFonts w:ascii="Book Antiqua" w:hAnsi="Book Antiqua"/>
                <w:i/>
                <w:sz w:val="24"/>
                <w:szCs w:val="24"/>
              </w:rPr>
            </w:pPr>
            <w:r w:rsidRPr="00CD319E">
              <w:rPr>
                <w:rFonts w:ascii="Book Antiqua" w:hAnsi="Book Antiqua"/>
                <w:i/>
                <w:kern w:val="0"/>
                <w:sz w:val="24"/>
                <w:szCs w:val="24"/>
              </w:rPr>
              <w:t>Obstructive symptom</w:t>
            </w:r>
          </w:p>
        </w:tc>
        <w:tc>
          <w:tcPr>
            <w:tcW w:w="1540" w:type="dxa"/>
            <w:shd w:val="clear" w:color="auto" w:fill="auto"/>
            <w:vAlign w:val="center"/>
          </w:tcPr>
          <w:p w14:paraId="0B998D37"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p>
        </w:tc>
      </w:tr>
      <w:tr w:rsidR="00DD2A78" w:rsidRPr="00CD319E" w14:paraId="006D762B" w14:textId="77777777" w:rsidTr="00CC2E4B">
        <w:trPr>
          <w:trHeight w:val="227"/>
        </w:trPr>
        <w:tc>
          <w:tcPr>
            <w:tcW w:w="3114" w:type="dxa"/>
            <w:shd w:val="clear" w:color="auto" w:fill="auto"/>
            <w:vAlign w:val="center"/>
          </w:tcPr>
          <w:p w14:paraId="3A36E703"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Abdominal pain</w:t>
            </w:r>
          </w:p>
        </w:tc>
        <w:tc>
          <w:tcPr>
            <w:tcW w:w="1540" w:type="dxa"/>
            <w:shd w:val="clear" w:color="auto" w:fill="auto"/>
            <w:vAlign w:val="center"/>
          </w:tcPr>
          <w:p w14:paraId="674941C8" w14:textId="58C0FEB9"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p>
        </w:tc>
      </w:tr>
      <w:tr w:rsidR="00DD2A78" w:rsidRPr="00CD319E" w14:paraId="56A08EA0" w14:textId="77777777" w:rsidTr="00CC2E4B">
        <w:trPr>
          <w:trHeight w:val="227"/>
        </w:trPr>
        <w:tc>
          <w:tcPr>
            <w:tcW w:w="3114" w:type="dxa"/>
            <w:shd w:val="clear" w:color="auto" w:fill="auto"/>
            <w:vAlign w:val="center"/>
          </w:tcPr>
          <w:p w14:paraId="025B014D"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None</w:t>
            </w:r>
          </w:p>
        </w:tc>
        <w:tc>
          <w:tcPr>
            <w:tcW w:w="1540" w:type="dxa"/>
            <w:shd w:val="clear" w:color="auto" w:fill="auto"/>
            <w:vAlign w:val="center"/>
          </w:tcPr>
          <w:p w14:paraId="784DAADB" w14:textId="7EF8F285"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7 (35)</w:t>
            </w:r>
          </w:p>
        </w:tc>
      </w:tr>
      <w:tr w:rsidR="00DD2A78" w:rsidRPr="00CD319E" w14:paraId="3F403908" w14:textId="77777777" w:rsidTr="00CC2E4B">
        <w:trPr>
          <w:trHeight w:val="227"/>
        </w:trPr>
        <w:tc>
          <w:tcPr>
            <w:tcW w:w="3114" w:type="dxa"/>
            <w:shd w:val="clear" w:color="auto" w:fill="auto"/>
            <w:vAlign w:val="center"/>
          </w:tcPr>
          <w:p w14:paraId="688C7367"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Moderate</w:t>
            </w:r>
          </w:p>
        </w:tc>
        <w:tc>
          <w:tcPr>
            <w:tcW w:w="1540" w:type="dxa"/>
            <w:shd w:val="clear" w:color="auto" w:fill="auto"/>
            <w:vAlign w:val="center"/>
          </w:tcPr>
          <w:p w14:paraId="6F342A1B"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12 (60)</w:t>
            </w:r>
          </w:p>
        </w:tc>
      </w:tr>
      <w:tr w:rsidR="00DD2A78" w:rsidRPr="00CD319E" w14:paraId="12A8CAC7" w14:textId="77777777" w:rsidTr="00CC2E4B">
        <w:trPr>
          <w:trHeight w:val="227"/>
        </w:trPr>
        <w:tc>
          <w:tcPr>
            <w:tcW w:w="3114" w:type="dxa"/>
            <w:shd w:val="clear" w:color="auto" w:fill="auto"/>
            <w:vAlign w:val="center"/>
          </w:tcPr>
          <w:p w14:paraId="1DD8BF0D"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Severe</w:t>
            </w:r>
          </w:p>
        </w:tc>
        <w:tc>
          <w:tcPr>
            <w:tcW w:w="1540" w:type="dxa"/>
            <w:shd w:val="clear" w:color="auto" w:fill="auto"/>
            <w:vAlign w:val="center"/>
          </w:tcPr>
          <w:p w14:paraId="1F2612B7"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1 (5)</w:t>
            </w:r>
          </w:p>
        </w:tc>
      </w:tr>
      <w:tr w:rsidR="00DD2A78" w:rsidRPr="00CD319E" w14:paraId="2DC02E46" w14:textId="77777777" w:rsidTr="00CC2E4B">
        <w:trPr>
          <w:trHeight w:val="227"/>
        </w:trPr>
        <w:tc>
          <w:tcPr>
            <w:tcW w:w="3114" w:type="dxa"/>
            <w:shd w:val="clear" w:color="auto" w:fill="auto"/>
            <w:vAlign w:val="center"/>
          </w:tcPr>
          <w:p w14:paraId="7077F507"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Vomiting</w:t>
            </w:r>
          </w:p>
        </w:tc>
        <w:tc>
          <w:tcPr>
            <w:tcW w:w="1540" w:type="dxa"/>
            <w:shd w:val="clear" w:color="auto" w:fill="auto"/>
            <w:vAlign w:val="center"/>
          </w:tcPr>
          <w:p w14:paraId="45000B59"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p>
        </w:tc>
      </w:tr>
      <w:tr w:rsidR="00DD2A78" w:rsidRPr="00CD319E" w14:paraId="2978C507" w14:textId="77777777" w:rsidTr="00CC2E4B">
        <w:trPr>
          <w:trHeight w:val="227"/>
        </w:trPr>
        <w:tc>
          <w:tcPr>
            <w:tcW w:w="3114" w:type="dxa"/>
            <w:shd w:val="clear" w:color="auto" w:fill="auto"/>
            <w:vAlign w:val="center"/>
          </w:tcPr>
          <w:p w14:paraId="40BBFE35"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None</w:t>
            </w:r>
          </w:p>
        </w:tc>
        <w:tc>
          <w:tcPr>
            <w:tcW w:w="1540" w:type="dxa"/>
            <w:shd w:val="clear" w:color="auto" w:fill="auto"/>
            <w:vAlign w:val="center"/>
          </w:tcPr>
          <w:p w14:paraId="07141BBD"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5 (25)</w:t>
            </w:r>
          </w:p>
        </w:tc>
      </w:tr>
      <w:tr w:rsidR="00DD2A78" w:rsidRPr="00CD319E" w14:paraId="16CE61B1" w14:textId="77777777" w:rsidTr="00CC2E4B">
        <w:trPr>
          <w:trHeight w:val="227"/>
        </w:trPr>
        <w:tc>
          <w:tcPr>
            <w:tcW w:w="3114" w:type="dxa"/>
            <w:shd w:val="clear" w:color="auto" w:fill="auto"/>
            <w:vAlign w:val="center"/>
          </w:tcPr>
          <w:p w14:paraId="192B6D32"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Moderate</w:t>
            </w:r>
          </w:p>
        </w:tc>
        <w:tc>
          <w:tcPr>
            <w:tcW w:w="1540" w:type="dxa"/>
            <w:shd w:val="clear" w:color="auto" w:fill="auto"/>
            <w:vAlign w:val="center"/>
          </w:tcPr>
          <w:p w14:paraId="3208CDDD"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10 (50)</w:t>
            </w:r>
          </w:p>
        </w:tc>
      </w:tr>
      <w:tr w:rsidR="00DD2A78" w:rsidRPr="00CD319E" w14:paraId="268DE775" w14:textId="77777777" w:rsidTr="00CC2E4B">
        <w:trPr>
          <w:trHeight w:val="227"/>
        </w:trPr>
        <w:tc>
          <w:tcPr>
            <w:tcW w:w="3114" w:type="dxa"/>
            <w:shd w:val="clear" w:color="auto" w:fill="auto"/>
            <w:vAlign w:val="center"/>
          </w:tcPr>
          <w:p w14:paraId="068684F1"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Severe</w:t>
            </w:r>
          </w:p>
        </w:tc>
        <w:tc>
          <w:tcPr>
            <w:tcW w:w="1540" w:type="dxa"/>
            <w:shd w:val="clear" w:color="auto" w:fill="auto"/>
            <w:vAlign w:val="center"/>
          </w:tcPr>
          <w:p w14:paraId="71A6C985"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5 (25)</w:t>
            </w:r>
          </w:p>
        </w:tc>
      </w:tr>
      <w:tr w:rsidR="00DD2A78" w:rsidRPr="00CD319E" w14:paraId="39604856" w14:textId="77777777" w:rsidTr="00CC2E4B">
        <w:trPr>
          <w:trHeight w:val="227"/>
        </w:trPr>
        <w:tc>
          <w:tcPr>
            <w:tcW w:w="3114" w:type="dxa"/>
            <w:shd w:val="clear" w:color="auto" w:fill="auto"/>
            <w:vAlign w:val="center"/>
          </w:tcPr>
          <w:p w14:paraId="2CF53BF6"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Nausea</w:t>
            </w:r>
          </w:p>
        </w:tc>
        <w:tc>
          <w:tcPr>
            <w:tcW w:w="1540" w:type="dxa"/>
            <w:shd w:val="clear" w:color="auto" w:fill="auto"/>
            <w:vAlign w:val="center"/>
          </w:tcPr>
          <w:p w14:paraId="570A18A5"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p>
        </w:tc>
      </w:tr>
      <w:tr w:rsidR="00DD2A78" w:rsidRPr="00CD319E" w14:paraId="6E648D2D" w14:textId="77777777" w:rsidTr="00CC2E4B">
        <w:trPr>
          <w:trHeight w:val="227"/>
        </w:trPr>
        <w:tc>
          <w:tcPr>
            <w:tcW w:w="3114" w:type="dxa"/>
            <w:shd w:val="clear" w:color="auto" w:fill="auto"/>
            <w:vAlign w:val="center"/>
          </w:tcPr>
          <w:p w14:paraId="3DC3CF47"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None</w:t>
            </w:r>
          </w:p>
        </w:tc>
        <w:tc>
          <w:tcPr>
            <w:tcW w:w="1540" w:type="dxa"/>
            <w:shd w:val="clear" w:color="auto" w:fill="auto"/>
            <w:vAlign w:val="center"/>
          </w:tcPr>
          <w:p w14:paraId="1BF3ADF0"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HYSinMyeongJo-Medium" w:hAnsi="Book Antiqua"/>
                <w:sz w:val="24"/>
                <w:szCs w:val="24"/>
              </w:rPr>
              <w:t>3 (15)</w:t>
            </w:r>
          </w:p>
        </w:tc>
      </w:tr>
      <w:tr w:rsidR="00DD2A78" w:rsidRPr="00CD319E" w14:paraId="24FD478B" w14:textId="77777777" w:rsidTr="00CC2E4B">
        <w:trPr>
          <w:trHeight w:val="227"/>
        </w:trPr>
        <w:tc>
          <w:tcPr>
            <w:tcW w:w="3114" w:type="dxa"/>
            <w:shd w:val="clear" w:color="auto" w:fill="auto"/>
            <w:vAlign w:val="center"/>
          </w:tcPr>
          <w:p w14:paraId="2288F202"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Moderate</w:t>
            </w:r>
          </w:p>
        </w:tc>
        <w:tc>
          <w:tcPr>
            <w:tcW w:w="1540" w:type="dxa"/>
            <w:shd w:val="clear" w:color="auto" w:fill="auto"/>
            <w:vAlign w:val="center"/>
          </w:tcPr>
          <w:p w14:paraId="7AB8F789"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HYSinMyeongJo-Medium" w:hAnsi="Book Antiqua"/>
                <w:sz w:val="24"/>
                <w:szCs w:val="24"/>
              </w:rPr>
              <w:t>11 (55)</w:t>
            </w:r>
          </w:p>
        </w:tc>
      </w:tr>
      <w:tr w:rsidR="00DD2A78" w:rsidRPr="00CD319E" w14:paraId="13DC2ED6" w14:textId="77777777" w:rsidTr="00CC2E4B">
        <w:trPr>
          <w:trHeight w:val="227"/>
        </w:trPr>
        <w:tc>
          <w:tcPr>
            <w:tcW w:w="3114" w:type="dxa"/>
            <w:shd w:val="clear" w:color="auto" w:fill="auto"/>
            <w:vAlign w:val="center"/>
          </w:tcPr>
          <w:p w14:paraId="23AE743E"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Severe</w:t>
            </w:r>
          </w:p>
        </w:tc>
        <w:tc>
          <w:tcPr>
            <w:tcW w:w="1540" w:type="dxa"/>
            <w:shd w:val="clear" w:color="auto" w:fill="auto"/>
            <w:vAlign w:val="center"/>
          </w:tcPr>
          <w:p w14:paraId="76AE32B5"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HYSinMyeongJo-Medium" w:hAnsi="Book Antiqua"/>
                <w:sz w:val="24"/>
                <w:szCs w:val="24"/>
              </w:rPr>
              <w:t>6 (30)</w:t>
            </w:r>
          </w:p>
        </w:tc>
      </w:tr>
      <w:tr w:rsidR="00DD2A78" w:rsidRPr="00CD319E" w14:paraId="088E15E1" w14:textId="77777777" w:rsidTr="00CC2E4B">
        <w:trPr>
          <w:trHeight w:val="227"/>
        </w:trPr>
        <w:tc>
          <w:tcPr>
            <w:tcW w:w="3114" w:type="dxa"/>
            <w:shd w:val="clear" w:color="auto" w:fill="auto"/>
            <w:vAlign w:val="center"/>
          </w:tcPr>
          <w:p w14:paraId="00FD7C92"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Regurgitation</w:t>
            </w:r>
          </w:p>
        </w:tc>
        <w:tc>
          <w:tcPr>
            <w:tcW w:w="1540" w:type="dxa"/>
            <w:shd w:val="clear" w:color="auto" w:fill="auto"/>
            <w:vAlign w:val="center"/>
          </w:tcPr>
          <w:p w14:paraId="17A0A2B1"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p>
        </w:tc>
      </w:tr>
      <w:tr w:rsidR="00DD2A78" w:rsidRPr="00CD319E" w14:paraId="1CFD5A6C" w14:textId="77777777" w:rsidTr="00CC2E4B">
        <w:trPr>
          <w:trHeight w:val="227"/>
        </w:trPr>
        <w:tc>
          <w:tcPr>
            <w:tcW w:w="3114" w:type="dxa"/>
            <w:shd w:val="clear" w:color="auto" w:fill="auto"/>
            <w:vAlign w:val="center"/>
          </w:tcPr>
          <w:p w14:paraId="4DEA12D8"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None</w:t>
            </w:r>
          </w:p>
        </w:tc>
        <w:tc>
          <w:tcPr>
            <w:tcW w:w="1540" w:type="dxa"/>
            <w:shd w:val="clear" w:color="auto" w:fill="auto"/>
            <w:vAlign w:val="center"/>
          </w:tcPr>
          <w:p w14:paraId="27E1D035"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5 (25)</w:t>
            </w:r>
          </w:p>
        </w:tc>
      </w:tr>
      <w:tr w:rsidR="00DD2A78" w:rsidRPr="00CD319E" w14:paraId="6D63F13E" w14:textId="77777777" w:rsidTr="00CC2E4B">
        <w:trPr>
          <w:trHeight w:val="227"/>
        </w:trPr>
        <w:tc>
          <w:tcPr>
            <w:tcW w:w="3114" w:type="dxa"/>
            <w:shd w:val="clear" w:color="auto" w:fill="auto"/>
            <w:vAlign w:val="center"/>
          </w:tcPr>
          <w:p w14:paraId="3E829A8E"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Moderate</w:t>
            </w:r>
          </w:p>
        </w:tc>
        <w:tc>
          <w:tcPr>
            <w:tcW w:w="1540" w:type="dxa"/>
            <w:shd w:val="clear" w:color="auto" w:fill="auto"/>
            <w:vAlign w:val="center"/>
          </w:tcPr>
          <w:p w14:paraId="337011B4"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10 (50)</w:t>
            </w:r>
          </w:p>
        </w:tc>
      </w:tr>
      <w:tr w:rsidR="00DD2A78" w:rsidRPr="00CD319E" w14:paraId="7A576BF0" w14:textId="77777777" w:rsidTr="00CC2E4B">
        <w:trPr>
          <w:trHeight w:val="227"/>
        </w:trPr>
        <w:tc>
          <w:tcPr>
            <w:tcW w:w="3114" w:type="dxa"/>
            <w:shd w:val="clear" w:color="auto" w:fill="auto"/>
            <w:vAlign w:val="center"/>
          </w:tcPr>
          <w:p w14:paraId="2E2AC2F9"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Severe</w:t>
            </w:r>
          </w:p>
        </w:tc>
        <w:tc>
          <w:tcPr>
            <w:tcW w:w="1540" w:type="dxa"/>
            <w:shd w:val="clear" w:color="auto" w:fill="auto"/>
            <w:vAlign w:val="center"/>
          </w:tcPr>
          <w:p w14:paraId="39869037" w14:textId="77777777" w:rsidR="00DD2A78" w:rsidRPr="00CD319E" w:rsidRDefault="00DD2A78" w:rsidP="002D250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hAnsi="Book Antiqua"/>
                <w:kern w:val="0"/>
                <w:sz w:val="24"/>
                <w:szCs w:val="24"/>
              </w:rPr>
              <w:t>5 (25)</w:t>
            </w:r>
          </w:p>
        </w:tc>
      </w:tr>
    </w:tbl>
    <w:p w14:paraId="06D4CDDA" w14:textId="6B856DCD" w:rsidR="00DD2A78" w:rsidRPr="00CD319E" w:rsidRDefault="00462572" w:rsidP="00CD319E">
      <w:pPr>
        <w:wordWrap/>
        <w:adjustRightInd w:val="0"/>
        <w:snapToGrid w:val="0"/>
        <w:spacing w:line="360" w:lineRule="auto"/>
        <w:rPr>
          <w:rFonts w:ascii="Book Antiqua" w:eastAsia="함초롬바탕" w:hAnsi="Book Antiqua"/>
          <w:sz w:val="24"/>
          <w:szCs w:val="24"/>
        </w:rPr>
      </w:pPr>
      <w:r>
        <w:rPr>
          <w:rFonts w:ascii="Book Antiqua" w:eastAsia="함초롬바탕" w:hAnsi="Book Antiqua"/>
          <w:sz w:val="24"/>
          <w:szCs w:val="24"/>
        </w:rPr>
        <w:t>GOOSS: G</w:t>
      </w:r>
      <w:r w:rsidR="00E44F4D" w:rsidRPr="00CD319E">
        <w:rPr>
          <w:rFonts w:ascii="Book Antiqua" w:eastAsia="함초롬바탕" w:hAnsi="Book Antiqua"/>
          <w:sz w:val="24"/>
          <w:szCs w:val="24"/>
        </w:rPr>
        <w:t>astric outlet obstruction scoring system</w:t>
      </w:r>
      <w:r>
        <w:rPr>
          <w:rFonts w:ascii="Book Antiqua" w:eastAsia="함초롬바탕" w:hAnsi="Book Antiqua"/>
          <w:sz w:val="24"/>
          <w:szCs w:val="24"/>
        </w:rPr>
        <w:t>.</w:t>
      </w:r>
    </w:p>
    <w:p w14:paraId="6C286B90" w14:textId="77777777" w:rsidR="00250B7C" w:rsidRPr="00CD319E" w:rsidRDefault="00250B7C" w:rsidP="00CD319E">
      <w:pPr>
        <w:widowControl/>
        <w:wordWrap/>
        <w:autoSpaceDE/>
        <w:autoSpaceDN/>
        <w:adjustRightInd w:val="0"/>
        <w:snapToGrid w:val="0"/>
        <w:spacing w:line="360" w:lineRule="auto"/>
        <w:rPr>
          <w:rFonts w:ascii="Book Antiqua" w:hAnsi="Book Antiqua"/>
          <w:b/>
          <w:sz w:val="24"/>
          <w:szCs w:val="24"/>
        </w:rPr>
      </w:pPr>
      <w:r w:rsidRPr="00CD319E">
        <w:rPr>
          <w:rFonts w:ascii="Book Antiqua" w:hAnsi="Book Antiqua"/>
          <w:b/>
          <w:sz w:val="24"/>
          <w:szCs w:val="24"/>
        </w:rPr>
        <w:br w:type="page"/>
      </w:r>
    </w:p>
    <w:p w14:paraId="2CE9DAD2" w14:textId="5779C728" w:rsidR="00DD2A78" w:rsidRPr="00CD319E" w:rsidRDefault="00DD2A78" w:rsidP="00CD319E">
      <w:pPr>
        <w:wordWrap/>
        <w:adjustRightInd w:val="0"/>
        <w:snapToGrid w:val="0"/>
        <w:spacing w:line="360" w:lineRule="auto"/>
        <w:rPr>
          <w:rFonts w:ascii="Book Antiqua" w:hAnsi="Book Antiqua"/>
          <w:b/>
          <w:sz w:val="24"/>
          <w:szCs w:val="24"/>
        </w:rPr>
      </w:pPr>
      <w:r w:rsidRPr="00CD319E">
        <w:rPr>
          <w:rFonts w:ascii="Book Antiqua" w:hAnsi="Book Antiqua"/>
          <w:b/>
          <w:sz w:val="24"/>
          <w:szCs w:val="24"/>
        </w:rPr>
        <w:lastRenderedPageBreak/>
        <w:t xml:space="preserve">Table 3 Comparison of details </w:t>
      </w:r>
      <w:r w:rsidR="00F0385F" w:rsidRPr="00CD319E">
        <w:rPr>
          <w:rFonts w:ascii="Book Antiqua" w:hAnsi="Book Antiqua"/>
          <w:b/>
          <w:sz w:val="24"/>
          <w:szCs w:val="24"/>
        </w:rPr>
        <w:t xml:space="preserve">between </w:t>
      </w:r>
      <w:r w:rsidRPr="00CD319E">
        <w:rPr>
          <w:rFonts w:ascii="Book Antiqua" w:hAnsi="Book Antiqua"/>
          <w:b/>
          <w:sz w:val="24"/>
          <w:szCs w:val="24"/>
        </w:rPr>
        <w:t>patients</w:t>
      </w:r>
    </w:p>
    <w:tbl>
      <w:tblPr>
        <w:tblW w:w="9322" w:type="dxa"/>
        <w:tblBorders>
          <w:top w:val="single" w:sz="4" w:space="0" w:color="auto"/>
          <w:bottom w:val="single" w:sz="4" w:space="0" w:color="auto"/>
        </w:tblBorders>
        <w:tblLayout w:type="fixed"/>
        <w:tblLook w:val="04A0" w:firstRow="1" w:lastRow="0" w:firstColumn="1" w:lastColumn="0" w:noHBand="0" w:noVBand="1"/>
      </w:tblPr>
      <w:tblGrid>
        <w:gridCol w:w="1035"/>
        <w:gridCol w:w="1036"/>
        <w:gridCol w:w="1036"/>
        <w:gridCol w:w="1036"/>
        <w:gridCol w:w="1035"/>
        <w:gridCol w:w="1036"/>
        <w:gridCol w:w="1036"/>
        <w:gridCol w:w="1036"/>
        <w:gridCol w:w="1036"/>
      </w:tblGrid>
      <w:tr w:rsidR="00DD2A78" w:rsidRPr="00CD319E" w14:paraId="74BFDA88" w14:textId="77777777" w:rsidTr="00F22CD0">
        <w:trPr>
          <w:trHeight w:val="350"/>
        </w:trPr>
        <w:tc>
          <w:tcPr>
            <w:tcW w:w="1035" w:type="dxa"/>
            <w:tcBorders>
              <w:top w:val="single" w:sz="4" w:space="0" w:color="auto"/>
              <w:bottom w:val="single" w:sz="4" w:space="0" w:color="auto"/>
            </w:tcBorders>
            <w:shd w:val="clear" w:color="auto" w:fill="auto"/>
          </w:tcPr>
          <w:p w14:paraId="1A8A3E55" w14:textId="77777777" w:rsidR="00DD2A78" w:rsidRPr="00CD319E" w:rsidRDefault="00DD2A78" w:rsidP="00CD319E">
            <w:pPr>
              <w:wordWrap/>
              <w:adjustRightInd w:val="0"/>
              <w:snapToGrid w:val="0"/>
              <w:spacing w:line="360" w:lineRule="auto"/>
              <w:rPr>
                <w:rFonts w:ascii="Book Antiqua" w:hAnsi="Book Antiqua"/>
                <w:b/>
                <w:sz w:val="24"/>
                <w:szCs w:val="24"/>
              </w:rPr>
            </w:pPr>
            <w:r w:rsidRPr="00CD319E">
              <w:rPr>
                <w:rFonts w:ascii="Book Antiqua" w:hAnsi="Book Antiqua"/>
                <w:b/>
                <w:sz w:val="24"/>
                <w:szCs w:val="24"/>
              </w:rPr>
              <w:t>Patient No.</w:t>
            </w:r>
          </w:p>
        </w:tc>
        <w:tc>
          <w:tcPr>
            <w:tcW w:w="1036" w:type="dxa"/>
            <w:tcBorders>
              <w:top w:val="single" w:sz="4" w:space="0" w:color="auto"/>
              <w:bottom w:val="single" w:sz="4" w:space="0" w:color="auto"/>
            </w:tcBorders>
            <w:shd w:val="clear" w:color="auto" w:fill="auto"/>
          </w:tcPr>
          <w:p w14:paraId="4485FA7A" w14:textId="333984D4" w:rsidR="00DD2A78" w:rsidRPr="00CD319E" w:rsidRDefault="00DD2A78" w:rsidP="005E5950">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Tumor location</w:t>
            </w:r>
          </w:p>
        </w:tc>
        <w:tc>
          <w:tcPr>
            <w:tcW w:w="1036" w:type="dxa"/>
            <w:tcBorders>
              <w:top w:val="single" w:sz="4" w:space="0" w:color="auto"/>
              <w:bottom w:val="single" w:sz="4" w:space="0" w:color="auto"/>
            </w:tcBorders>
            <w:shd w:val="clear" w:color="auto" w:fill="auto"/>
          </w:tcPr>
          <w:p w14:paraId="62E6EB9E" w14:textId="77777777" w:rsidR="00DD2A78" w:rsidRPr="00CD319E" w:rsidRDefault="00DD2A78" w:rsidP="005E5950">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Operation type</w:t>
            </w:r>
          </w:p>
        </w:tc>
        <w:tc>
          <w:tcPr>
            <w:tcW w:w="1036" w:type="dxa"/>
            <w:tcBorders>
              <w:top w:val="single" w:sz="4" w:space="0" w:color="auto"/>
              <w:bottom w:val="single" w:sz="4" w:space="0" w:color="auto"/>
            </w:tcBorders>
            <w:shd w:val="clear" w:color="auto" w:fill="auto"/>
          </w:tcPr>
          <w:p w14:paraId="4FE9E94F" w14:textId="77777777" w:rsidR="00DD2A78" w:rsidRPr="00CD319E" w:rsidRDefault="00DD2A78" w:rsidP="005E5950">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Stent type</w:t>
            </w:r>
          </w:p>
        </w:tc>
        <w:tc>
          <w:tcPr>
            <w:tcW w:w="1035" w:type="dxa"/>
            <w:tcBorders>
              <w:top w:val="single" w:sz="4" w:space="0" w:color="auto"/>
              <w:bottom w:val="single" w:sz="4" w:space="0" w:color="auto"/>
            </w:tcBorders>
            <w:shd w:val="clear" w:color="auto" w:fill="auto"/>
          </w:tcPr>
          <w:p w14:paraId="5BA85E87" w14:textId="40A9975A" w:rsidR="00DD2A78" w:rsidRPr="00CD319E" w:rsidRDefault="00DD2A78" w:rsidP="005E5950">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Duration for Symptom improvement</w:t>
            </w:r>
          </w:p>
        </w:tc>
        <w:tc>
          <w:tcPr>
            <w:tcW w:w="1036" w:type="dxa"/>
            <w:tcBorders>
              <w:top w:val="single" w:sz="4" w:space="0" w:color="auto"/>
              <w:bottom w:val="single" w:sz="4" w:space="0" w:color="auto"/>
            </w:tcBorders>
            <w:shd w:val="clear" w:color="auto" w:fill="auto"/>
          </w:tcPr>
          <w:p w14:paraId="653F5149" w14:textId="77777777" w:rsidR="00DD2A78" w:rsidRPr="00CD319E" w:rsidRDefault="00DD2A78" w:rsidP="005E5950">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Stent patency</w:t>
            </w:r>
          </w:p>
        </w:tc>
        <w:tc>
          <w:tcPr>
            <w:tcW w:w="1036" w:type="dxa"/>
            <w:tcBorders>
              <w:top w:val="single" w:sz="4" w:space="0" w:color="auto"/>
              <w:bottom w:val="single" w:sz="4" w:space="0" w:color="auto"/>
            </w:tcBorders>
            <w:shd w:val="clear" w:color="auto" w:fill="auto"/>
          </w:tcPr>
          <w:p w14:paraId="491E3B1B" w14:textId="77777777" w:rsidR="00DD2A78" w:rsidRPr="00CD319E" w:rsidRDefault="00DD2A78" w:rsidP="005E5950">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Duration from operation to stent placement</w:t>
            </w:r>
          </w:p>
        </w:tc>
        <w:tc>
          <w:tcPr>
            <w:tcW w:w="1036" w:type="dxa"/>
            <w:tcBorders>
              <w:top w:val="single" w:sz="4" w:space="0" w:color="auto"/>
              <w:bottom w:val="single" w:sz="4" w:space="0" w:color="auto"/>
            </w:tcBorders>
            <w:shd w:val="clear" w:color="auto" w:fill="auto"/>
          </w:tcPr>
          <w:p w14:paraId="27CE4FA1" w14:textId="77777777" w:rsidR="00DD2A78" w:rsidRPr="00CD319E" w:rsidRDefault="00DD2A78" w:rsidP="005E5950">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Hospital stay after stent insertion</w:t>
            </w:r>
          </w:p>
        </w:tc>
        <w:tc>
          <w:tcPr>
            <w:tcW w:w="1036" w:type="dxa"/>
            <w:tcBorders>
              <w:top w:val="single" w:sz="4" w:space="0" w:color="auto"/>
              <w:bottom w:val="single" w:sz="4" w:space="0" w:color="auto"/>
            </w:tcBorders>
            <w:shd w:val="clear" w:color="auto" w:fill="auto"/>
          </w:tcPr>
          <w:p w14:paraId="30D19EA5" w14:textId="77777777" w:rsidR="00DD2A78" w:rsidRPr="00CD319E" w:rsidRDefault="00DD2A78" w:rsidP="005E5950">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Total hospital stay</w:t>
            </w:r>
          </w:p>
        </w:tc>
      </w:tr>
      <w:tr w:rsidR="00DD2A78" w:rsidRPr="00CD319E" w14:paraId="4F9ACD82" w14:textId="77777777" w:rsidTr="00F22CD0">
        <w:trPr>
          <w:trHeight w:val="167"/>
        </w:trPr>
        <w:tc>
          <w:tcPr>
            <w:tcW w:w="1035" w:type="dxa"/>
            <w:tcBorders>
              <w:top w:val="single" w:sz="4" w:space="0" w:color="auto"/>
            </w:tcBorders>
            <w:shd w:val="clear" w:color="auto" w:fill="auto"/>
            <w:vAlign w:val="center"/>
          </w:tcPr>
          <w:p w14:paraId="7F2F9541"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w:t>
            </w:r>
          </w:p>
        </w:tc>
        <w:tc>
          <w:tcPr>
            <w:tcW w:w="1036" w:type="dxa"/>
            <w:tcBorders>
              <w:top w:val="single" w:sz="4" w:space="0" w:color="auto"/>
            </w:tcBorders>
            <w:shd w:val="clear" w:color="auto" w:fill="auto"/>
            <w:vAlign w:val="center"/>
          </w:tcPr>
          <w:p w14:paraId="5F7DD692" w14:textId="77777777" w:rsidR="00DD2A78" w:rsidRPr="00CD319E" w:rsidRDefault="00DD2A78" w:rsidP="005E5950">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tcBorders>
              <w:top w:val="single" w:sz="4" w:space="0" w:color="auto"/>
            </w:tcBorders>
            <w:shd w:val="clear" w:color="auto" w:fill="auto"/>
            <w:vAlign w:val="center"/>
          </w:tcPr>
          <w:p w14:paraId="799D97E5" w14:textId="4D5D9BDE" w:rsidR="00DD2A78" w:rsidRPr="00CD319E" w:rsidRDefault="00DD2A78" w:rsidP="005E5950">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w:t>
            </w:r>
          </w:p>
        </w:tc>
        <w:tc>
          <w:tcPr>
            <w:tcW w:w="1036" w:type="dxa"/>
            <w:tcBorders>
              <w:top w:val="single" w:sz="4" w:space="0" w:color="auto"/>
            </w:tcBorders>
            <w:shd w:val="clear" w:color="auto" w:fill="auto"/>
            <w:vAlign w:val="center"/>
          </w:tcPr>
          <w:p w14:paraId="2DD92BDF" w14:textId="034E4D37" w:rsidR="00DD2A78" w:rsidRPr="00CD319E" w:rsidRDefault="00DD2A78" w:rsidP="005E5950">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tcBorders>
              <w:top w:val="single" w:sz="4" w:space="0" w:color="auto"/>
            </w:tcBorders>
            <w:shd w:val="clear" w:color="auto" w:fill="auto"/>
            <w:vAlign w:val="center"/>
          </w:tcPr>
          <w:p w14:paraId="7F74D144"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w:t>
            </w:r>
          </w:p>
        </w:tc>
        <w:tc>
          <w:tcPr>
            <w:tcW w:w="1036" w:type="dxa"/>
            <w:tcBorders>
              <w:top w:val="single" w:sz="4" w:space="0" w:color="auto"/>
            </w:tcBorders>
            <w:shd w:val="clear" w:color="auto" w:fill="auto"/>
            <w:vAlign w:val="center"/>
          </w:tcPr>
          <w:p w14:paraId="3F8D13F1"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758</w:t>
            </w:r>
          </w:p>
        </w:tc>
        <w:tc>
          <w:tcPr>
            <w:tcW w:w="1036" w:type="dxa"/>
            <w:tcBorders>
              <w:top w:val="single" w:sz="4" w:space="0" w:color="auto"/>
            </w:tcBorders>
            <w:shd w:val="clear" w:color="auto" w:fill="auto"/>
            <w:vAlign w:val="center"/>
          </w:tcPr>
          <w:p w14:paraId="2242D04E" w14:textId="77777777" w:rsidR="00DD2A78" w:rsidRPr="00CD319E" w:rsidRDefault="00DD2A78" w:rsidP="005E5950">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17</w:t>
            </w:r>
          </w:p>
        </w:tc>
        <w:tc>
          <w:tcPr>
            <w:tcW w:w="1036" w:type="dxa"/>
            <w:tcBorders>
              <w:top w:val="single" w:sz="4" w:space="0" w:color="auto"/>
            </w:tcBorders>
            <w:shd w:val="clear" w:color="auto" w:fill="auto"/>
            <w:vAlign w:val="center"/>
          </w:tcPr>
          <w:p w14:paraId="783E0C4F"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7</w:t>
            </w:r>
          </w:p>
        </w:tc>
        <w:tc>
          <w:tcPr>
            <w:tcW w:w="1036" w:type="dxa"/>
            <w:tcBorders>
              <w:top w:val="single" w:sz="4" w:space="0" w:color="auto"/>
            </w:tcBorders>
            <w:shd w:val="clear" w:color="auto" w:fill="auto"/>
            <w:vAlign w:val="center"/>
          </w:tcPr>
          <w:p w14:paraId="7F6B39F1"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31</w:t>
            </w:r>
          </w:p>
        </w:tc>
      </w:tr>
      <w:tr w:rsidR="00DD2A78" w:rsidRPr="00CD319E" w14:paraId="60B790C3" w14:textId="77777777" w:rsidTr="00F22CD0">
        <w:trPr>
          <w:trHeight w:val="167"/>
        </w:trPr>
        <w:tc>
          <w:tcPr>
            <w:tcW w:w="1035" w:type="dxa"/>
            <w:shd w:val="clear" w:color="auto" w:fill="auto"/>
            <w:vAlign w:val="center"/>
          </w:tcPr>
          <w:p w14:paraId="00CAD0EB"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2</w:t>
            </w:r>
          </w:p>
        </w:tc>
        <w:tc>
          <w:tcPr>
            <w:tcW w:w="1036" w:type="dxa"/>
            <w:shd w:val="clear" w:color="auto" w:fill="auto"/>
            <w:vAlign w:val="center"/>
          </w:tcPr>
          <w:p w14:paraId="7FBD6EEE"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shd w:val="clear" w:color="auto" w:fill="auto"/>
            <w:vAlign w:val="center"/>
          </w:tcPr>
          <w:p w14:paraId="21559D12" w14:textId="0E78DA5B"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w:t>
            </w:r>
          </w:p>
        </w:tc>
        <w:tc>
          <w:tcPr>
            <w:tcW w:w="1036" w:type="dxa"/>
            <w:shd w:val="clear" w:color="auto" w:fill="auto"/>
            <w:vAlign w:val="center"/>
          </w:tcPr>
          <w:p w14:paraId="6C777D40" w14:textId="6546D988"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stent</w:t>
            </w:r>
          </w:p>
        </w:tc>
        <w:tc>
          <w:tcPr>
            <w:tcW w:w="1035" w:type="dxa"/>
            <w:shd w:val="clear" w:color="auto" w:fill="auto"/>
            <w:vAlign w:val="center"/>
          </w:tcPr>
          <w:p w14:paraId="3F0CE58E"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w:t>
            </w:r>
          </w:p>
        </w:tc>
        <w:tc>
          <w:tcPr>
            <w:tcW w:w="1036" w:type="dxa"/>
            <w:shd w:val="clear" w:color="auto" w:fill="auto"/>
            <w:vAlign w:val="center"/>
          </w:tcPr>
          <w:p w14:paraId="6CCF423D"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80</w:t>
            </w:r>
          </w:p>
        </w:tc>
        <w:tc>
          <w:tcPr>
            <w:tcW w:w="1036" w:type="dxa"/>
            <w:shd w:val="clear" w:color="auto" w:fill="auto"/>
            <w:vAlign w:val="center"/>
          </w:tcPr>
          <w:p w14:paraId="662D0D34"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25</w:t>
            </w:r>
          </w:p>
        </w:tc>
        <w:tc>
          <w:tcPr>
            <w:tcW w:w="1036" w:type="dxa"/>
            <w:shd w:val="clear" w:color="auto" w:fill="auto"/>
            <w:vAlign w:val="center"/>
          </w:tcPr>
          <w:p w14:paraId="69606538"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5</w:t>
            </w:r>
          </w:p>
        </w:tc>
        <w:tc>
          <w:tcPr>
            <w:tcW w:w="1036" w:type="dxa"/>
            <w:shd w:val="clear" w:color="auto" w:fill="auto"/>
            <w:vAlign w:val="center"/>
          </w:tcPr>
          <w:p w14:paraId="321813AD"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34</w:t>
            </w:r>
          </w:p>
        </w:tc>
      </w:tr>
      <w:tr w:rsidR="00DD2A78" w:rsidRPr="00CD319E" w14:paraId="01FB10A8" w14:textId="77777777" w:rsidTr="00F22CD0">
        <w:trPr>
          <w:trHeight w:val="167"/>
        </w:trPr>
        <w:tc>
          <w:tcPr>
            <w:tcW w:w="1035" w:type="dxa"/>
            <w:shd w:val="clear" w:color="auto" w:fill="auto"/>
            <w:vAlign w:val="center"/>
          </w:tcPr>
          <w:p w14:paraId="7D397C87"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3</w:t>
            </w:r>
          </w:p>
        </w:tc>
        <w:tc>
          <w:tcPr>
            <w:tcW w:w="1036" w:type="dxa"/>
            <w:shd w:val="clear" w:color="auto" w:fill="auto"/>
            <w:vAlign w:val="center"/>
          </w:tcPr>
          <w:p w14:paraId="216B3244"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Mid body</w:t>
            </w:r>
          </w:p>
        </w:tc>
        <w:tc>
          <w:tcPr>
            <w:tcW w:w="1036" w:type="dxa"/>
            <w:shd w:val="clear" w:color="auto" w:fill="auto"/>
            <w:vAlign w:val="center"/>
          </w:tcPr>
          <w:p w14:paraId="287431D9" w14:textId="0810FAF9"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w:t>
            </w:r>
          </w:p>
        </w:tc>
        <w:tc>
          <w:tcPr>
            <w:tcW w:w="1036" w:type="dxa"/>
            <w:shd w:val="clear" w:color="auto" w:fill="auto"/>
            <w:vAlign w:val="center"/>
          </w:tcPr>
          <w:p w14:paraId="0CA90ED4" w14:textId="6A14358F"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70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4CAA88F2"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w:t>
            </w:r>
          </w:p>
        </w:tc>
        <w:tc>
          <w:tcPr>
            <w:tcW w:w="1036" w:type="dxa"/>
            <w:shd w:val="clear" w:color="auto" w:fill="auto"/>
            <w:vAlign w:val="center"/>
          </w:tcPr>
          <w:p w14:paraId="45549304"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2114</w:t>
            </w:r>
          </w:p>
        </w:tc>
        <w:tc>
          <w:tcPr>
            <w:tcW w:w="1036" w:type="dxa"/>
            <w:shd w:val="clear" w:color="auto" w:fill="auto"/>
            <w:vAlign w:val="center"/>
          </w:tcPr>
          <w:p w14:paraId="5898D7E5"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28</w:t>
            </w:r>
          </w:p>
        </w:tc>
        <w:tc>
          <w:tcPr>
            <w:tcW w:w="1036" w:type="dxa"/>
            <w:shd w:val="clear" w:color="auto" w:fill="auto"/>
            <w:vAlign w:val="center"/>
          </w:tcPr>
          <w:p w14:paraId="7A9F450E"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7</w:t>
            </w:r>
          </w:p>
        </w:tc>
        <w:tc>
          <w:tcPr>
            <w:tcW w:w="1036" w:type="dxa"/>
            <w:shd w:val="clear" w:color="auto" w:fill="auto"/>
            <w:vAlign w:val="center"/>
          </w:tcPr>
          <w:p w14:paraId="4B291442"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38</w:t>
            </w:r>
          </w:p>
        </w:tc>
      </w:tr>
      <w:tr w:rsidR="00DD2A78" w:rsidRPr="00CD319E" w14:paraId="3B006353" w14:textId="77777777" w:rsidTr="00F22CD0">
        <w:trPr>
          <w:trHeight w:val="167"/>
        </w:trPr>
        <w:tc>
          <w:tcPr>
            <w:tcW w:w="1035" w:type="dxa"/>
            <w:shd w:val="clear" w:color="auto" w:fill="auto"/>
            <w:vAlign w:val="center"/>
          </w:tcPr>
          <w:p w14:paraId="17BAA6FE"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4</w:t>
            </w:r>
          </w:p>
        </w:tc>
        <w:tc>
          <w:tcPr>
            <w:tcW w:w="1036" w:type="dxa"/>
            <w:shd w:val="clear" w:color="auto" w:fill="auto"/>
            <w:vAlign w:val="center"/>
          </w:tcPr>
          <w:p w14:paraId="6EA52D53"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Low body</w:t>
            </w:r>
          </w:p>
        </w:tc>
        <w:tc>
          <w:tcPr>
            <w:tcW w:w="1036" w:type="dxa"/>
            <w:shd w:val="clear" w:color="auto" w:fill="auto"/>
            <w:vAlign w:val="center"/>
          </w:tcPr>
          <w:p w14:paraId="51C8ABD5" w14:textId="4A144E69"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(B-II)</w:t>
            </w:r>
          </w:p>
        </w:tc>
        <w:tc>
          <w:tcPr>
            <w:tcW w:w="1036" w:type="dxa"/>
            <w:shd w:val="clear" w:color="auto" w:fill="auto"/>
            <w:vAlign w:val="center"/>
          </w:tcPr>
          <w:p w14:paraId="1A74ECC3" w14:textId="24579228"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12ABBB47"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w:t>
            </w:r>
          </w:p>
        </w:tc>
        <w:tc>
          <w:tcPr>
            <w:tcW w:w="1036" w:type="dxa"/>
            <w:shd w:val="clear" w:color="auto" w:fill="auto"/>
            <w:vAlign w:val="center"/>
          </w:tcPr>
          <w:p w14:paraId="613C3C60"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54</w:t>
            </w:r>
          </w:p>
        </w:tc>
        <w:tc>
          <w:tcPr>
            <w:tcW w:w="1036" w:type="dxa"/>
            <w:shd w:val="clear" w:color="auto" w:fill="auto"/>
            <w:vAlign w:val="center"/>
          </w:tcPr>
          <w:p w14:paraId="5EE527CF"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27</w:t>
            </w:r>
          </w:p>
        </w:tc>
        <w:tc>
          <w:tcPr>
            <w:tcW w:w="1036" w:type="dxa"/>
            <w:shd w:val="clear" w:color="auto" w:fill="auto"/>
            <w:vAlign w:val="center"/>
          </w:tcPr>
          <w:p w14:paraId="1835107C"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6</w:t>
            </w:r>
          </w:p>
        </w:tc>
        <w:tc>
          <w:tcPr>
            <w:tcW w:w="1036" w:type="dxa"/>
            <w:shd w:val="clear" w:color="auto" w:fill="auto"/>
            <w:vAlign w:val="center"/>
          </w:tcPr>
          <w:p w14:paraId="46C6282F"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35</w:t>
            </w:r>
          </w:p>
        </w:tc>
      </w:tr>
      <w:tr w:rsidR="00DD2A78" w:rsidRPr="00CD319E" w14:paraId="4E759407" w14:textId="77777777" w:rsidTr="00F22CD0">
        <w:trPr>
          <w:trHeight w:val="167"/>
        </w:trPr>
        <w:tc>
          <w:tcPr>
            <w:tcW w:w="1035" w:type="dxa"/>
            <w:shd w:val="clear" w:color="auto" w:fill="auto"/>
            <w:vAlign w:val="center"/>
          </w:tcPr>
          <w:p w14:paraId="18EF2F3C"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5</w:t>
            </w:r>
          </w:p>
        </w:tc>
        <w:tc>
          <w:tcPr>
            <w:tcW w:w="1036" w:type="dxa"/>
            <w:shd w:val="clear" w:color="auto" w:fill="auto"/>
            <w:vAlign w:val="center"/>
          </w:tcPr>
          <w:p w14:paraId="2AF3E099"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Low body</w:t>
            </w:r>
          </w:p>
        </w:tc>
        <w:tc>
          <w:tcPr>
            <w:tcW w:w="1036" w:type="dxa"/>
            <w:shd w:val="clear" w:color="auto" w:fill="auto"/>
            <w:vAlign w:val="center"/>
          </w:tcPr>
          <w:p w14:paraId="68FC1237" w14:textId="2DB66A2F"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w:t>
            </w:r>
          </w:p>
        </w:tc>
        <w:tc>
          <w:tcPr>
            <w:tcW w:w="1036" w:type="dxa"/>
            <w:shd w:val="clear" w:color="auto" w:fill="auto"/>
            <w:vAlign w:val="center"/>
          </w:tcPr>
          <w:p w14:paraId="2953B082" w14:textId="4E8ECEE3"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0AA72D9E"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w:t>
            </w:r>
          </w:p>
        </w:tc>
        <w:tc>
          <w:tcPr>
            <w:tcW w:w="1036" w:type="dxa"/>
            <w:shd w:val="clear" w:color="auto" w:fill="auto"/>
            <w:vAlign w:val="center"/>
          </w:tcPr>
          <w:p w14:paraId="4A8DB754"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17</w:t>
            </w:r>
          </w:p>
        </w:tc>
        <w:tc>
          <w:tcPr>
            <w:tcW w:w="1036" w:type="dxa"/>
            <w:shd w:val="clear" w:color="auto" w:fill="auto"/>
            <w:vAlign w:val="center"/>
          </w:tcPr>
          <w:p w14:paraId="39BEDC72"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31</w:t>
            </w:r>
          </w:p>
        </w:tc>
        <w:tc>
          <w:tcPr>
            <w:tcW w:w="1036" w:type="dxa"/>
            <w:shd w:val="clear" w:color="auto" w:fill="auto"/>
            <w:vAlign w:val="center"/>
          </w:tcPr>
          <w:p w14:paraId="6A1BCD77"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w:t>
            </w:r>
          </w:p>
        </w:tc>
        <w:tc>
          <w:tcPr>
            <w:tcW w:w="1036" w:type="dxa"/>
            <w:shd w:val="clear" w:color="auto" w:fill="auto"/>
            <w:vAlign w:val="center"/>
          </w:tcPr>
          <w:p w14:paraId="47A63615"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36</w:t>
            </w:r>
          </w:p>
        </w:tc>
      </w:tr>
      <w:tr w:rsidR="00DD2A78" w:rsidRPr="00CD319E" w14:paraId="2B53FA48" w14:textId="77777777" w:rsidTr="00F22CD0">
        <w:trPr>
          <w:trHeight w:val="167"/>
        </w:trPr>
        <w:tc>
          <w:tcPr>
            <w:tcW w:w="1035" w:type="dxa"/>
            <w:shd w:val="clear" w:color="auto" w:fill="auto"/>
            <w:vAlign w:val="center"/>
          </w:tcPr>
          <w:p w14:paraId="0FBCA690"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6</w:t>
            </w:r>
          </w:p>
        </w:tc>
        <w:tc>
          <w:tcPr>
            <w:tcW w:w="1036" w:type="dxa"/>
            <w:shd w:val="clear" w:color="auto" w:fill="auto"/>
            <w:vAlign w:val="center"/>
          </w:tcPr>
          <w:p w14:paraId="534EA9DE"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Body</w:t>
            </w:r>
          </w:p>
        </w:tc>
        <w:tc>
          <w:tcPr>
            <w:tcW w:w="1036" w:type="dxa"/>
            <w:shd w:val="clear" w:color="auto" w:fill="auto"/>
            <w:vAlign w:val="center"/>
          </w:tcPr>
          <w:p w14:paraId="0BD79566" w14:textId="3183F0B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(B-II)</w:t>
            </w:r>
          </w:p>
        </w:tc>
        <w:tc>
          <w:tcPr>
            <w:tcW w:w="1036" w:type="dxa"/>
            <w:shd w:val="clear" w:color="auto" w:fill="auto"/>
            <w:vAlign w:val="center"/>
          </w:tcPr>
          <w:p w14:paraId="688B252C" w14:textId="57A3C9CF"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70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3D1DEEE3"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6</w:t>
            </w:r>
          </w:p>
        </w:tc>
        <w:tc>
          <w:tcPr>
            <w:tcW w:w="1036" w:type="dxa"/>
            <w:shd w:val="clear" w:color="auto" w:fill="auto"/>
            <w:vAlign w:val="center"/>
          </w:tcPr>
          <w:p w14:paraId="40625581"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6</w:t>
            </w:r>
          </w:p>
        </w:tc>
        <w:tc>
          <w:tcPr>
            <w:tcW w:w="1036" w:type="dxa"/>
            <w:shd w:val="clear" w:color="auto" w:fill="auto"/>
            <w:vAlign w:val="center"/>
          </w:tcPr>
          <w:p w14:paraId="177703F1"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26</w:t>
            </w:r>
          </w:p>
        </w:tc>
        <w:tc>
          <w:tcPr>
            <w:tcW w:w="1036" w:type="dxa"/>
            <w:shd w:val="clear" w:color="auto" w:fill="auto"/>
            <w:vAlign w:val="center"/>
          </w:tcPr>
          <w:p w14:paraId="4BDEF25E"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10</w:t>
            </w:r>
          </w:p>
        </w:tc>
        <w:tc>
          <w:tcPr>
            <w:tcW w:w="1036" w:type="dxa"/>
            <w:shd w:val="clear" w:color="auto" w:fill="auto"/>
            <w:vAlign w:val="center"/>
          </w:tcPr>
          <w:p w14:paraId="4304D45E"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37</w:t>
            </w:r>
          </w:p>
        </w:tc>
      </w:tr>
      <w:tr w:rsidR="00DD2A78" w:rsidRPr="00CD319E" w14:paraId="6C090966" w14:textId="77777777" w:rsidTr="00F22CD0">
        <w:trPr>
          <w:trHeight w:val="167"/>
        </w:trPr>
        <w:tc>
          <w:tcPr>
            <w:tcW w:w="1035" w:type="dxa"/>
            <w:shd w:val="clear" w:color="auto" w:fill="auto"/>
            <w:vAlign w:val="center"/>
          </w:tcPr>
          <w:p w14:paraId="4FB577B8"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7</w:t>
            </w:r>
          </w:p>
        </w:tc>
        <w:tc>
          <w:tcPr>
            <w:tcW w:w="1036" w:type="dxa"/>
            <w:shd w:val="clear" w:color="auto" w:fill="auto"/>
            <w:vAlign w:val="center"/>
          </w:tcPr>
          <w:p w14:paraId="7FBEA655"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shd w:val="clear" w:color="auto" w:fill="auto"/>
            <w:vAlign w:val="center"/>
          </w:tcPr>
          <w:p w14:paraId="4FFFF893" w14:textId="41E962E6"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(B-II)</w:t>
            </w:r>
          </w:p>
        </w:tc>
        <w:tc>
          <w:tcPr>
            <w:tcW w:w="1036" w:type="dxa"/>
            <w:shd w:val="clear" w:color="auto" w:fill="auto"/>
            <w:vAlign w:val="center"/>
          </w:tcPr>
          <w:p w14:paraId="29EFF63F" w14:textId="4181E0E4"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110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w:t>
            </w:r>
            <w:r w:rsidRPr="00CD319E">
              <w:rPr>
                <w:rFonts w:ascii="Book Antiqua" w:eastAsia="Malgun Gothic" w:hAnsi="Book Antiqua"/>
                <w:color w:val="000000"/>
                <w:sz w:val="24"/>
                <w:szCs w:val="24"/>
              </w:rPr>
              <w:lastRenderedPageBreak/>
              <w:t>d stent</w:t>
            </w:r>
          </w:p>
        </w:tc>
        <w:tc>
          <w:tcPr>
            <w:tcW w:w="1035" w:type="dxa"/>
            <w:shd w:val="clear" w:color="auto" w:fill="auto"/>
            <w:vAlign w:val="center"/>
          </w:tcPr>
          <w:p w14:paraId="75C6965E"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lastRenderedPageBreak/>
              <w:t>5</w:t>
            </w:r>
          </w:p>
        </w:tc>
        <w:tc>
          <w:tcPr>
            <w:tcW w:w="1036" w:type="dxa"/>
            <w:shd w:val="clear" w:color="auto" w:fill="auto"/>
            <w:vAlign w:val="center"/>
          </w:tcPr>
          <w:p w14:paraId="5E8378ED"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194</w:t>
            </w:r>
          </w:p>
        </w:tc>
        <w:tc>
          <w:tcPr>
            <w:tcW w:w="1036" w:type="dxa"/>
            <w:shd w:val="clear" w:color="auto" w:fill="auto"/>
            <w:vAlign w:val="center"/>
          </w:tcPr>
          <w:p w14:paraId="74C301C6"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23</w:t>
            </w:r>
          </w:p>
        </w:tc>
        <w:tc>
          <w:tcPr>
            <w:tcW w:w="1036" w:type="dxa"/>
            <w:shd w:val="clear" w:color="auto" w:fill="auto"/>
            <w:vAlign w:val="center"/>
          </w:tcPr>
          <w:p w14:paraId="7827F56C"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13</w:t>
            </w:r>
          </w:p>
        </w:tc>
        <w:tc>
          <w:tcPr>
            <w:tcW w:w="1036" w:type="dxa"/>
            <w:shd w:val="clear" w:color="auto" w:fill="auto"/>
            <w:vAlign w:val="center"/>
          </w:tcPr>
          <w:p w14:paraId="2FFF310A"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42</w:t>
            </w:r>
          </w:p>
        </w:tc>
      </w:tr>
      <w:tr w:rsidR="00DD2A78" w:rsidRPr="00CD319E" w14:paraId="420E1596" w14:textId="77777777" w:rsidTr="00F22CD0">
        <w:trPr>
          <w:trHeight w:val="167"/>
        </w:trPr>
        <w:tc>
          <w:tcPr>
            <w:tcW w:w="1035" w:type="dxa"/>
            <w:shd w:val="clear" w:color="auto" w:fill="auto"/>
            <w:vAlign w:val="center"/>
          </w:tcPr>
          <w:p w14:paraId="31BA73CF"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8</w:t>
            </w:r>
          </w:p>
        </w:tc>
        <w:tc>
          <w:tcPr>
            <w:tcW w:w="1036" w:type="dxa"/>
            <w:shd w:val="clear" w:color="auto" w:fill="auto"/>
            <w:vAlign w:val="center"/>
          </w:tcPr>
          <w:p w14:paraId="58F99973"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Body</w:t>
            </w:r>
          </w:p>
        </w:tc>
        <w:tc>
          <w:tcPr>
            <w:tcW w:w="1036" w:type="dxa"/>
            <w:shd w:val="clear" w:color="auto" w:fill="auto"/>
            <w:vAlign w:val="center"/>
          </w:tcPr>
          <w:p w14:paraId="7A80B507" w14:textId="200D8664"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w:t>
            </w:r>
          </w:p>
        </w:tc>
        <w:tc>
          <w:tcPr>
            <w:tcW w:w="1036" w:type="dxa"/>
            <w:shd w:val="clear" w:color="auto" w:fill="auto"/>
            <w:vAlign w:val="center"/>
          </w:tcPr>
          <w:p w14:paraId="36ADCF18" w14:textId="68149B51"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covered stent</w:t>
            </w:r>
          </w:p>
        </w:tc>
        <w:tc>
          <w:tcPr>
            <w:tcW w:w="1035" w:type="dxa"/>
            <w:shd w:val="clear" w:color="auto" w:fill="auto"/>
            <w:vAlign w:val="center"/>
          </w:tcPr>
          <w:p w14:paraId="44EEA7CE"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w:t>
            </w:r>
          </w:p>
        </w:tc>
        <w:tc>
          <w:tcPr>
            <w:tcW w:w="1036" w:type="dxa"/>
            <w:shd w:val="clear" w:color="auto" w:fill="auto"/>
            <w:vAlign w:val="center"/>
          </w:tcPr>
          <w:p w14:paraId="12A86CBF"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9</w:t>
            </w:r>
          </w:p>
        </w:tc>
        <w:tc>
          <w:tcPr>
            <w:tcW w:w="1036" w:type="dxa"/>
            <w:shd w:val="clear" w:color="auto" w:fill="auto"/>
            <w:vAlign w:val="center"/>
          </w:tcPr>
          <w:p w14:paraId="626085DF"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28</w:t>
            </w:r>
          </w:p>
        </w:tc>
        <w:tc>
          <w:tcPr>
            <w:tcW w:w="1036" w:type="dxa"/>
            <w:shd w:val="clear" w:color="auto" w:fill="auto"/>
            <w:vAlign w:val="center"/>
          </w:tcPr>
          <w:p w14:paraId="2BFC957A"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12</w:t>
            </w:r>
          </w:p>
        </w:tc>
        <w:tc>
          <w:tcPr>
            <w:tcW w:w="1036" w:type="dxa"/>
            <w:shd w:val="clear" w:color="auto" w:fill="auto"/>
            <w:vAlign w:val="center"/>
          </w:tcPr>
          <w:p w14:paraId="13FF3E84"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42</w:t>
            </w:r>
          </w:p>
        </w:tc>
      </w:tr>
      <w:tr w:rsidR="00DD2A78" w:rsidRPr="00CD319E" w14:paraId="6C01D19A" w14:textId="77777777" w:rsidTr="00F22CD0">
        <w:trPr>
          <w:trHeight w:val="167"/>
        </w:trPr>
        <w:tc>
          <w:tcPr>
            <w:tcW w:w="1035" w:type="dxa"/>
            <w:shd w:val="clear" w:color="auto" w:fill="auto"/>
            <w:vAlign w:val="center"/>
          </w:tcPr>
          <w:p w14:paraId="315EE7D8"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9</w:t>
            </w:r>
          </w:p>
        </w:tc>
        <w:tc>
          <w:tcPr>
            <w:tcW w:w="1036" w:type="dxa"/>
            <w:shd w:val="clear" w:color="auto" w:fill="auto"/>
            <w:vAlign w:val="center"/>
          </w:tcPr>
          <w:p w14:paraId="20F126D5"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shd w:val="clear" w:color="auto" w:fill="auto"/>
            <w:vAlign w:val="center"/>
          </w:tcPr>
          <w:p w14:paraId="5E6B794B" w14:textId="7351B159"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(B-II)</w:t>
            </w:r>
          </w:p>
        </w:tc>
        <w:tc>
          <w:tcPr>
            <w:tcW w:w="1036" w:type="dxa"/>
            <w:shd w:val="clear" w:color="auto" w:fill="auto"/>
            <w:vAlign w:val="center"/>
          </w:tcPr>
          <w:p w14:paraId="5C1909C3" w14:textId="7997574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70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47985DAC"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w:t>
            </w:r>
          </w:p>
        </w:tc>
        <w:tc>
          <w:tcPr>
            <w:tcW w:w="1036" w:type="dxa"/>
            <w:shd w:val="clear" w:color="auto" w:fill="auto"/>
            <w:vAlign w:val="center"/>
          </w:tcPr>
          <w:p w14:paraId="3B4E758A"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14</w:t>
            </w:r>
          </w:p>
        </w:tc>
        <w:tc>
          <w:tcPr>
            <w:tcW w:w="1036" w:type="dxa"/>
            <w:shd w:val="clear" w:color="auto" w:fill="auto"/>
            <w:vAlign w:val="center"/>
          </w:tcPr>
          <w:p w14:paraId="4BFFF1BE"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14</w:t>
            </w:r>
          </w:p>
        </w:tc>
        <w:tc>
          <w:tcPr>
            <w:tcW w:w="1036" w:type="dxa"/>
            <w:shd w:val="clear" w:color="auto" w:fill="auto"/>
            <w:vAlign w:val="center"/>
          </w:tcPr>
          <w:p w14:paraId="34E9F239"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4</w:t>
            </w:r>
          </w:p>
        </w:tc>
        <w:tc>
          <w:tcPr>
            <w:tcW w:w="1036" w:type="dxa"/>
            <w:shd w:val="clear" w:color="auto" w:fill="auto"/>
            <w:vAlign w:val="center"/>
          </w:tcPr>
          <w:p w14:paraId="0DFE3347"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25</w:t>
            </w:r>
          </w:p>
        </w:tc>
      </w:tr>
      <w:tr w:rsidR="00DD2A78" w:rsidRPr="00CD319E" w14:paraId="5CA09A6A" w14:textId="77777777" w:rsidTr="00F22CD0">
        <w:trPr>
          <w:trHeight w:val="167"/>
        </w:trPr>
        <w:tc>
          <w:tcPr>
            <w:tcW w:w="1035" w:type="dxa"/>
            <w:shd w:val="clear" w:color="auto" w:fill="auto"/>
            <w:vAlign w:val="center"/>
          </w:tcPr>
          <w:p w14:paraId="1CD30499"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10</w:t>
            </w:r>
          </w:p>
        </w:tc>
        <w:tc>
          <w:tcPr>
            <w:tcW w:w="1036" w:type="dxa"/>
            <w:shd w:val="clear" w:color="auto" w:fill="auto"/>
            <w:vAlign w:val="center"/>
          </w:tcPr>
          <w:p w14:paraId="66641A9A"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shd w:val="clear" w:color="auto" w:fill="auto"/>
            <w:vAlign w:val="center"/>
          </w:tcPr>
          <w:p w14:paraId="295D688D" w14:textId="5531D1FD"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(B-II)</w:t>
            </w:r>
          </w:p>
        </w:tc>
        <w:tc>
          <w:tcPr>
            <w:tcW w:w="1036" w:type="dxa"/>
            <w:shd w:val="clear" w:color="auto" w:fill="auto"/>
            <w:vAlign w:val="center"/>
          </w:tcPr>
          <w:p w14:paraId="7F80C48F" w14:textId="3DFC2B5D"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0A018BE7"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w:t>
            </w:r>
          </w:p>
        </w:tc>
        <w:tc>
          <w:tcPr>
            <w:tcW w:w="1036" w:type="dxa"/>
            <w:shd w:val="clear" w:color="auto" w:fill="auto"/>
            <w:vAlign w:val="center"/>
          </w:tcPr>
          <w:p w14:paraId="7860CA65"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98</w:t>
            </w:r>
          </w:p>
        </w:tc>
        <w:tc>
          <w:tcPr>
            <w:tcW w:w="1036" w:type="dxa"/>
            <w:shd w:val="clear" w:color="auto" w:fill="auto"/>
            <w:vAlign w:val="center"/>
          </w:tcPr>
          <w:p w14:paraId="34418EB6"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12</w:t>
            </w:r>
          </w:p>
        </w:tc>
        <w:tc>
          <w:tcPr>
            <w:tcW w:w="1036" w:type="dxa"/>
            <w:shd w:val="clear" w:color="auto" w:fill="auto"/>
            <w:vAlign w:val="center"/>
          </w:tcPr>
          <w:p w14:paraId="520CA612"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5</w:t>
            </w:r>
          </w:p>
        </w:tc>
        <w:tc>
          <w:tcPr>
            <w:tcW w:w="1036" w:type="dxa"/>
            <w:shd w:val="clear" w:color="auto" w:fill="auto"/>
            <w:vAlign w:val="center"/>
          </w:tcPr>
          <w:p w14:paraId="4A4BE518"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21</w:t>
            </w:r>
          </w:p>
        </w:tc>
      </w:tr>
      <w:tr w:rsidR="00DD2A78" w:rsidRPr="00CD319E" w14:paraId="736312EB" w14:textId="77777777" w:rsidTr="00F22CD0">
        <w:trPr>
          <w:trHeight w:val="167"/>
        </w:trPr>
        <w:tc>
          <w:tcPr>
            <w:tcW w:w="1035" w:type="dxa"/>
            <w:shd w:val="clear" w:color="auto" w:fill="auto"/>
            <w:vAlign w:val="center"/>
          </w:tcPr>
          <w:p w14:paraId="1850C667"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11</w:t>
            </w:r>
          </w:p>
        </w:tc>
        <w:tc>
          <w:tcPr>
            <w:tcW w:w="1036" w:type="dxa"/>
            <w:shd w:val="clear" w:color="auto" w:fill="auto"/>
            <w:vAlign w:val="center"/>
          </w:tcPr>
          <w:p w14:paraId="6DD8147D"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shd w:val="clear" w:color="auto" w:fill="auto"/>
            <w:vAlign w:val="center"/>
          </w:tcPr>
          <w:p w14:paraId="1596ECA9" w14:textId="0D2B679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w:t>
            </w:r>
          </w:p>
        </w:tc>
        <w:tc>
          <w:tcPr>
            <w:tcW w:w="1036" w:type="dxa"/>
            <w:shd w:val="clear" w:color="auto" w:fill="auto"/>
            <w:vAlign w:val="center"/>
          </w:tcPr>
          <w:p w14:paraId="5A01BC93" w14:textId="0E187045"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0FAC418D"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5</w:t>
            </w:r>
          </w:p>
        </w:tc>
        <w:tc>
          <w:tcPr>
            <w:tcW w:w="1036" w:type="dxa"/>
            <w:shd w:val="clear" w:color="auto" w:fill="auto"/>
            <w:vAlign w:val="center"/>
          </w:tcPr>
          <w:p w14:paraId="5E5B7225"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8</w:t>
            </w:r>
          </w:p>
        </w:tc>
        <w:tc>
          <w:tcPr>
            <w:tcW w:w="1036" w:type="dxa"/>
            <w:shd w:val="clear" w:color="auto" w:fill="auto"/>
            <w:vAlign w:val="center"/>
          </w:tcPr>
          <w:p w14:paraId="7536F0EC"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24</w:t>
            </w:r>
          </w:p>
        </w:tc>
        <w:tc>
          <w:tcPr>
            <w:tcW w:w="1036" w:type="dxa"/>
            <w:shd w:val="clear" w:color="auto" w:fill="auto"/>
            <w:vAlign w:val="center"/>
          </w:tcPr>
          <w:p w14:paraId="57C574C2"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8</w:t>
            </w:r>
          </w:p>
        </w:tc>
        <w:tc>
          <w:tcPr>
            <w:tcW w:w="1036" w:type="dxa"/>
            <w:shd w:val="clear" w:color="auto" w:fill="auto"/>
            <w:vAlign w:val="center"/>
          </w:tcPr>
          <w:p w14:paraId="4D1D2D63"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35</w:t>
            </w:r>
          </w:p>
        </w:tc>
      </w:tr>
      <w:tr w:rsidR="00DD2A78" w:rsidRPr="00CD319E" w14:paraId="725E46F4" w14:textId="77777777" w:rsidTr="00F22CD0">
        <w:trPr>
          <w:trHeight w:val="167"/>
        </w:trPr>
        <w:tc>
          <w:tcPr>
            <w:tcW w:w="1035" w:type="dxa"/>
            <w:shd w:val="clear" w:color="auto" w:fill="auto"/>
            <w:vAlign w:val="center"/>
          </w:tcPr>
          <w:p w14:paraId="3AD9A70D"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12</w:t>
            </w:r>
          </w:p>
        </w:tc>
        <w:tc>
          <w:tcPr>
            <w:tcW w:w="1036" w:type="dxa"/>
            <w:shd w:val="clear" w:color="auto" w:fill="auto"/>
            <w:vAlign w:val="center"/>
          </w:tcPr>
          <w:p w14:paraId="4AEA63EE"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Low body</w:t>
            </w:r>
          </w:p>
        </w:tc>
        <w:tc>
          <w:tcPr>
            <w:tcW w:w="1036" w:type="dxa"/>
            <w:shd w:val="clear" w:color="auto" w:fill="auto"/>
            <w:vAlign w:val="center"/>
          </w:tcPr>
          <w:p w14:paraId="1D0882DF" w14:textId="462178FD"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w:t>
            </w:r>
          </w:p>
        </w:tc>
        <w:tc>
          <w:tcPr>
            <w:tcW w:w="1036" w:type="dxa"/>
            <w:shd w:val="clear" w:color="auto" w:fill="auto"/>
            <w:vAlign w:val="center"/>
          </w:tcPr>
          <w:p w14:paraId="6A915D95" w14:textId="5A97C69B"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70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65BFFC49"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w:t>
            </w:r>
          </w:p>
        </w:tc>
        <w:tc>
          <w:tcPr>
            <w:tcW w:w="1036" w:type="dxa"/>
            <w:shd w:val="clear" w:color="auto" w:fill="auto"/>
            <w:vAlign w:val="center"/>
          </w:tcPr>
          <w:p w14:paraId="113E7096"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1675</w:t>
            </w:r>
          </w:p>
        </w:tc>
        <w:tc>
          <w:tcPr>
            <w:tcW w:w="1036" w:type="dxa"/>
            <w:shd w:val="clear" w:color="auto" w:fill="auto"/>
            <w:vAlign w:val="center"/>
          </w:tcPr>
          <w:p w14:paraId="2371EBD5"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7</w:t>
            </w:r>
          </w:p>
        </w:tc>
        <w:tc>
          <w:tcPr>
            <w:tcW w:w="1036" w:type="dxa"/>
            <w:shd w:val="clear" w:color="auto" w:fill="auto"/>
            <w:vAlign w:val="center"/>
          </w:tcPr>
          <w:p w14:paraId="64710CD7"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w:t>
            </w:r>
          </w:p>
        </w:tc>
        <w:tc>
          <w:tcPr>
            <w:tcW w:w="1036" w:type="dxa"/>
            <w:shd w:val="clear" w:color="auto" w:fill="auto"/>
            <w:vAlign w:val="center"/>
          </w:tcPr>
          <w:p w14:paraId="6006725D"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21</w:t>
            </w:r>
          </w:p>
        </w:tc>
      </w:tr>
      <w:tr w:rsidR="00DD2A78" w:rsidRPr="00CD319E" w14:paraId="2F308B5B" w14:textId="77777777" w:rsidTr="00F22CD0">
        <w:trPr>
          <w:trHeight w:val="167"/>
        </w:trPr>
        <w:tc>
          <w:tcPr>
            <w:tcW w:w="1035" w:type="dxa"/>
            <w:shd w:val="clear" w:color="auto" w:fill="auto"/>
            <w:vAlign w:val="center"/>
          </w:tcPr>
          <w:p w14:paraId="25D4F16F"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13</w:t>
            </w:r>
          </w:p>
        </w:tc>
        <w:tc>
          <w:tcPr>
            <w:tcW w:w="1036" w:type="dxa"/>
            <w:shd w:val="clear" w:color="auto" w:fill="auto"/>
            <w:vAlign w:val="center"/>
          </w:tcPr>
          <w:p w14:paraId="753EED49"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Body</w:t>
            </w:r>
          </w:p>
        </w:tc>
        <w:tc>
          <w:tcPr>
            <w:tcW w:w="1036" w:type="dxa"/>
            <w:shd w:val="clear" w:color="auto" w:fill="auto"/>
            <w:vAlign w:val="center"/>
          </w:tcPr>
          <w:p w14:paraId="0A22120B" w14:textId="6744669D"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(B-II)</w:t>
            </w:r>
          </w:p>
        </w:tc>
        <w:tc>
          <w:tcPr>
            <w:tcW w:w="1036" w:type="dxa"/>
            <w:shd w:val="clear" w:color="auto" w:fill="auto"/>
            <w:vAlign w:val="center"/>
          </w:tcPr>
          <w:p w14:paraId="581AE1AC" w14:textId="0BAB035A"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110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1A506DBC"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w:t>
            </w:r>
          </w:p>
        </w:tc>
        <w:tc>
          <w:tcPr>
            <w:tcW w:w="1036" w:type="dxa"/>
            <w:shd w:val="clear" w:color="auto" w:fill="auto"/>
            <w:vAlign w:val="center"/>
          </w:tcPr>
          <w:p w14:paraId="1A8E8E81"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24</w:t>
            </w:r>
          </w:p>
        </w:tc>
        <w:tc>
          <w:tcPr>
            <w:tcW w:w="1036" w:type="dxa"/>
            <w:shd w:val="clear" w:color="auto" w:fill="auto"/>
            <w:vAlign w:val="center"/>
          </w:tcPr>
          <w:p w14:paraId="69FDB018"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14</w:t>
            </w:r>
          </w:p>
        </w:tc>
        <w:tc>
          <w:tcPr>
            <w:tcW w:w="1036" w:type="dxa"/>
            <w:shd w:val="clear" w:color="auto" w:fill="auto"/>
            <w:vAlign w:val="center"/>
          </w:tcPr>
          <w:p w14:paraId="445982A1"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6</w:t>
            </w:r>
          </w:p>
        </w:tc>
        <w:tc>
          <w:tcPr>
            <w:tcW w:w="1036" w:type="dxa"/>
            <w:shd w:val="clear" w:color="auto" w:fill="auto"/>
            <w:vAlign w:val="center"/>
          </w:tcPr>
          <w:p w14:paraId="38F52245"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23</w:t>
            </w:r>
          </w:p>
        </w:tc>
      </w:tr>
      <w:tr w:rsidR="00DD2A78" w:rsidRPr="00CD319E" w14:paraId="4E7EFF1B" w14:textId="77777777" w:rsidTr="00F22CD0">
        <w:trPr>
          <w:trHeight w:val="167"/>
        </w:trPr>
        <w:tc>
          <w:tcPr>
            <w:tcW w:w="1035" w:type="dxa"/>
            <w:shd w:val="clear" w:color="auto" w:fill="auto"/>
            <w:vAlign w:val="center"/>
          </w:tcPr>
          <w:p w14:paraId="745EF72D"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14</w:t>
            </w:r>
          </w:p>
        </w:tc>
        <w:tc>
          <w:tcPr>
            <w:tcW w:w="1036" w:type="dxa"/>
            <w:shd w:val="clear" w:color="auto" w:fill="auto"/>
            <w:vAlign w:val="center"/>
          </w:tcPr>
          <w:p w14:paraId="7A3D605F"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shd w:val="clear" w:color="auto" w:fill="auto"/>
            <w:vAlign w:val="center"/>
          </w:tcPr>
          <w:p w14:paraId="1FA7136D" w14:textId="55B04B45"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(B-II)</w:t>
            </w:r>
          </w:p>
        </w:tc>
        <w:tc>
          <w:tcPr>
            <w:tcW w:w="1036" w:type="dxa"/>
            <w:shd w:val="clear" w:color="auto" w:fill="auto"/>
            <w:vAlign w:val="center"/>
          </w:tcPr>
          <w:p w14:paraId="67A0FA43" w14:textId="3AAC3B68"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25ADC8FD"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w:t>
            </w:r>
          </w:p>
        </w:tc>
        <w:tc>
          <w:tcPr>
            <w:tcW w:w="1036" w:type="dxa"/>
            <w:shd w:val="clear" w:color="auto" w:fill="auto"/>
            <w:vAlign w:val="center"/>
          </w:tcPr>
          <w:p w14:paraId="170453ED"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40</w:t>
            </w:r>
          </w:p>
        </w:tc>
        <w:tc>
          <w:tcPr>
            <w:tcW w:w="1036" w:type="dxa"/>
            <w:shd w:val="clear" w:color="auto" w:fill="auto"/>
            <w:vAlign w:val="center"/>
          </w:tcPr>
          <w:p w14:paraId="1C145F8D"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w:t>
            </w:r>
          </w:p>
        </w:tc>
        <w:tc>
          <w:tcPr>
            <w:tcW w:w="1036" w:type="dxa"/>
            <w:shd w:val="clear" w:color="auto" w:fill="auto"/>
            <w:vAlign w:val="center"/>
          </w:tcPr>
          <w:p w14:paraId="54A25D64"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8</w:t>
            </w:r>
          </w:p>
        </w:tc>
        <w:tc>
          <w:tcPr>
            <w:tcW w:w="1036" w:type="dxa"/>
            <w:shd w:val="clear" w:color="auto" w:fill="auto"/>
            <w:vAlign w:val="center"/>
          </w:tcPr>
          <w:p w14:paraId="73E5B5DE"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25</w:t>
            </w:r>
          </w:p>
        </w:tc>
      </w:tr>
      <w:tr w:rsidR="00DD2A78" w:rsidRPr="00CD319E" w14:paraId="5D55A6FC" w14:textId="77777777" w:rsidTr="00F22CD0">
        <w:trPr>
          <w:trHeight w:val="167"/>
        </w:trPr>
        <w:tc>
          <w:tcPr>
            <w:tcW w:w="1035" w:type="dxa"/>
            <w:shd w:val="clear" w:color="auto" w:fill="auto"/>
            <w:vAlign w:val="center"/>
          </w:tcPr>
          <w:p w14:paraId="790D9994"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15</w:t>
            </w:r>
          </w:p>
        </w:tc>
        <w:tc>
          <w:tcPr>
            <w:tcW w:w="1036" w:type="dxa"/>
            <w:shd w:val="clear" w:color="auto" w:fill="auto"/>
            <w:vAlign w:val="center"/>
          </w:tcPr>
          <w:p w14:paraId="19C9BCC0"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shd w:val="clear" w:color="auto" w:fill="auto"/>
            <w:vAlign w:val="center"/>
          </w:tcPr>
          <w:p w14:paraId="6B5AE07F" w14:textId="03906646"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w:t>
            </w:r>
          </w:p>
        </w:tc>
        <w:tc>
          <w:tcPr>
            <w:tcW w:w="1036" w:type="dxa"/>
            <w:shd w:val="clear" w:color="auto" w:fill="auto"/>
            <w:vAlign w:val="center"/>
          </w:tcPr>
          <w:p w14:paraId="186364AC" w14:textId="7C6FE8F5"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3819C9C4"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w:t>
            </w:r>
          </w:p>
        </w:tc>
        <w:tc>
          <w:tcPr>
            <w:tcW w:w="1036" w:type="dxa"/>
            <w:shd w:val="clear" w:color="auto" w:fill="auto"/>
            <w:vAlign w:val="center"/>
          </w:tcPr>
          <w:p w14:paraId="505E2F48"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51</w:t>
            </w:r>
          </w:p>
        </w:tc>
        <w:tc>
          <w:tcPr>
            <w:tcW w:w="1036" w:type="dxa"/>
            <w:shd w:val="clear" w:color="auto" w:fill="auto"/>
            <w:vAlign w:val="center"/>
          </w:tcPr>
          <w:p w14:paraId="4848B725"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15</w:t>
            </w:r>
          </w:p>
        </w:tc>
        <w:tc>
          <w:tcPr>
            <w:tcW w:w="1036" w:type="dxa"/>
            <w:shd w:val="clear" w:color="auto" w:fill="auto"/>
            <w:vAlign w:val="center"/>
          </w:tcPr>
          <w:p w14:paraId="28A6E60D"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w:t>
            </w:r>
          </w:p>
        </w:tc>
        <w:tc>
          <w:tcPr>
            <w:tcW w:w="1036" w:type="dxa"/>
            <w:shd w:val="clear" w:color="auto" w:fill="auto"/>
            <w:vAlign w:val="center"/>
          </w:tcPr>
          <w:p w14:paraId="25D451DF"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20</w:t>
            </w:r>
          </w:p>
        </w:tc>
      </w:tr>
      <w:tr w:rsidR="00DD2A78" w:rsidRPr="00CD319E" w14:paraId="37F5C15C" w14:textId="77777777" w:rsidTr="00F22CD0">
        <w:trPr>
          <w:trHeight w:val="167"/>
        </w:trPr>
        <w:tc>
          <w:tcPr>
            <w:tcW w:w="1035" w:type="dxa"/>
            <w:shd w:val="clear" w:color="auto" w:fill="auto"/>
            <w:vAlign w:val="center"/>
          </w:tcPr>
          <w:p w14:paraId="39F3FC9F"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16</w:t>
            </w:r>
          </w:p>
        </w:tc>
        <w:tc>
          <w:tcPr>
            <w:tcW w:w="1036" w:type="dxa"/>
            <w:shd w:val="clear" w:color="auto" w:fill="auto"/>
            <w:vAlign w:val="center"/>
          </w:tcPr>
          <w:p w14:paraId="602F28E4"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shd w:val="clear" w:color="auto" w:fill="auto"/>
            <w:vAlign w:val="center"/>
          </w:tcPr>
          <w:p w14:paraId="0C409776" w14:textId="4FB23B0E"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(B-II)</w:t>
            </w:r>
          </w:p>
        </w:tc>
        <w:tc>
          <w:tcPr>
            <w:tcW w:w="1036" w:type="dxa"/>
            <w:shd w:val="clear" w:color="auto" w:fill="auto"/>
            <w:vAlign w:val="center"/>
          </w:tcPr>
          <w:p w14:paraId="24FF3B2C" w14:textId="6C48F996"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6E8DCE63"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w:t>
            </w:r>
          </w:p>
        </w:tc>
        <w:tc>
          <w:tcPr>
            <w:tcW w:w="1036" w:type="dxa"/>
            <w:shd w:val="clear" w:color="auto" w:fill="auto"/>
            <w:vAlign w:val="center"/>
          </w:tcPr>
          <w:p w14:paraId="5133B023"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42</w:t>
            </w:r>
          </w:p>
        </w:tc>
        <w:tc>
          <w:tcPr>
            <w:tcW w:w="1036" w:type="dxa"/>
            <w:shd w:val="clear" w:color="auto" w:fill="auto"/>
            <w:vAlign w:val="center"/>
          </w:tcPr>
          <w:p w14:paraId="46F91870"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23</w:t>
            </w:r>
          </w:p>
        </w:tc>
        <w:tc>
          <w:tcPr>
            <w:tcW w:w="1036" w:type="dxa"/>
            <w:shd w:val="clear" w:color="auto" w:fill="auto"/>
            <w:vAlign w:val="center"/>
          </w:tcPr>
          <w:p w14:paraId="5D2B65D7"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w:t>
            </w:r>
          </w:p>
        </w:tc>
        <w:tc>
          <w:tcPr>
            <w:tcW w:w="1036" w:type="dxa"/>
            <w:shd w:val="clear" w:color="auto" w:fill="auto"/>
            <w:vAlign w:val="center"/>
          </w:tcPr>
          <w:p w14:paraId="64EECB2F"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27</w:t>
            </w:r>
          </w:p>
        </w:tc>
      </w:tr>
      <w:tr w:rsidR="00DD2A78" w:rsidRPr="00CD319E" w14:paraId="41BE473A" w14:textId="77777777" w:rsidTr="00F22CD0">
        <w:trPr>
          <w:trHeight w:val="167"/>
        </w:trPr>
        <w:tc>
          <w:tcPr>
            <w:tcW w:w="1035" w:type="dxa"/>
            <w:shd w:val="clear" w:color="auto" w:fill="auto"/>
            <w:vAlign w:val="center"/>
          </w:tcPr>
          <w:p w14:paraId="6A07C6DA"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17</w:t>
            </w:r>
          </w:p>
        </w:tc>
        <w:tc>
          <w:tcPr>
            <w:tcW w:w="1036" w:type="dxa"/>
            <w:shd w:val="clear" w:color="auto" w:fill="auto"/>
            <w:vAlign w:val="center"/>
          </w:tcPr>
          <w:p w14:paraId="476490A2"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Body</w:t>
            </w:r>
          </w:p>
        </w:tc>
        <w:tc>
          <w:tcPr>
            <w:tcW w:w="1036" w:type="dxa"/>
            <w:shd w:val="clear" w:color="auto" w:fill="auto"/>
            <w:vAlign w:val="center"/>
          </w:tcPr>
          <w:p w14:paraId="780D5EDB" w14:textId="5DE5B088"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lastRenderedPageBreak/>
              <w:t>(B-II)</w:t>
            </w:r>
          </w:p>
        </w:tc>
        <w:tc>
          <w:tcPr>
            <w:tcW w:w="1036" w:type="dxa"/>
            <w:shd w:val="clear" w:color="auto" w:fill="auto"/>
            <w:vAlign w:val="center"/>
          </w:tcPr>
          <w:p w14:paraId="33FCE6C1" w14:textId="469BCFA0"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lastRenderedPageBreak/>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 xml:space="preserve">mm </w:t>
            </w:r>
            <w:r w:rsidRPr="00CD319E">
              <w:rPr>
                <w:rFonts w:ascii="Book Antiqua" w:eastAsia="Malgun Gothic" w:hAnsi="Book Antiqua"/>
                <w:color w:val="000000"/>
                <w:sz w:val="24"/>
                <w:szCs w:val="24"/>
              </w:rPr>
              <w:lastRenderedPageBreak/>
              <w:t>covered stent</w:t>
            </w:r>
          </w:p>
        </w:tc>
        <w:tc>
          <w:tcPr>
            <w:tcW w:w="1035" w:type="dxa"/>
            <w:shd w:val="clear" w:color="auto" w:fill="auto"/>
            <w:vAlign w:val="center"/>
          </w:tcPr>
          <w:p w14:paraId="082D42DF"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lastRenderedPageBreak/>
              <w:t>1</w:t>
            </w:r>
          </w:p>
        </w:tc>
        <w:tc>
          <w:tcPr>
            <w:tcW w:w="1036" w:type="dxa"/>
            <w:shd w:val="clear" w:color="auto" w:fill="auto"/>
            <w:vAlign w:val="center"/>
          </w:tcPr>
          <w:p w14:paraId="4B6B26CC"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64</w:t>
            </w:r>
          </w:p>
        </w:tc>
        <w:tc>
          <w:tcPr>
            <w:tcW w:w="1036" w:type="dxa"/>
            <w:shd w:val="clear" w:color="auto" w:fill="auto"/>
            <w:vAlign w:val="center"/>
          </w:tcPr>
          <w:p w14:paraId="68BC4C61"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11</w:t>
            </w:r>
          </w:p>
        </w:tc>
        <w:tc>
          <w:tcPr>
            <w:tcW w:w="1036" w:type="dxa"/>
            <w:shd w:val="clear" w:color="auto" w:fill="auto"/>
            <w:vAlign w:val="center"/>
          </w:tcPr>
          <w:p w14:paraId="1ACB1123"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21</w:t>
            </w:r>
          </w:p>
        </w:tc>
        <w:tc>
          <w:tcPr>
            <w:tcW w:w="1036" w:type="dxa"/>
            <w:shd w:val="clear" w:color="auto" w:fill="auto"/>
            <w:vAlign w:val="center"/>
          </w:tcPr>
          <w:p w14:paraId="7B5D34C4"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35</w:t>
            </w:r>
          </w:p>
        </w:tc>
      </w:tr>
      <w:tr w:rsidR="00DD2A78" w:rsidRPr="00CD319E" w14:paraId="625AFCC1" w14:textId="77777777" w:rsidTr="00F22CD0">
        <w:trPr>
          <w:trHeight w:val="280"/>
        </w:trPr>
        <w:tc>
          <w:tcPr>
            <w:tcW w:w="1035" w:type="dxa"/>
            <w:shd w:val="clear" w:color="auto" w:fill="auto"/>
            <w:vAlign w:val="center"/>
          </w:tcPr>
          <w:p w14:paraId="3BBF5802"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18</w:t>
            </w:r>
          </w:p>
        </w:tc>
        <w:tc>
          <w:tcPr>
            <w:tcW w:w="1036" w:type="dxa"/>
            <w:shd w:val="clear" w:color="auto" w:fill="auto"/>
            <w:vAlign w:val="center"/>
          </w:tcPr>
          <w:p w14:paraId="36A019B2"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Body</w:t>
            </w:r>
          </w:p>
        </w:tc>
        <w:tc>
          <w:tcPr>
            <w:tcW w:w="1036" w:type="dxa"/>
            <w:shd w:val="clear" w:color="auto" w:fill="auto"/>
            <w:vAlign w:val="center"/>
          </w:tcPr>
          <w:p w14:paraId="37069AC1" w14:textId="33DA6F1E"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w:t>
            </w:r>
          </w:p>
        </w:tc>
        <w:tc>
          <w:tcPr>
            <w:tcW w:w="1036" w:type="dxa"/>
            <w:shd w:val="clear" w:color="auto" w:fill="auto"/>
            <w:vAlign w:val="center"/>
          </w:tcPr>
          <w:p w14:paraId="136BB6D5" w14:textId="627908C3"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2651BF41"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w:t>
            </w:r>
          </w:p>
        </w:tc>
        <w:tc>
          <w:tcPr>
            <w:tcW w:w="1036" w:type="dxa"/>
            <w:shd w:val="clear" w:color="auto" w:fill="auto"/>
            <w:vAlign w:val="center"/>
          </w:tcPr>
          <w:p w14:paraId="2922EB18"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23</w:t>
            </w:r>
          </w:p>
        </w:tc>
        <w:tc>
          <w:tcPr>
            <w:tcW w:w="1036" w:type="dxa"/>
            <w:shd w:val="clear" w:color="auto" w:fill="auto"/>
            <w:vAlign w:val="center"/>
          </w:tcPr>
          <w:p w14:paraId="3BA1C053"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21</w:t>
            </w:r>
          </w:p>
        </w:tc>
        <w:tc>
          <w:tcPr>
            <w:tcW w:w="1036" w:type="dxa"/>
            <w:shd w:val="clear" w:color="auto" w:fill="auto"/>
            <w:vAlign w:val="center"/>
          </w:tcPr>
          <w:p w14:paraId="475C0A5E"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w:t>
            </w:r>
          </w:p>
        </w:tc>
        <w:tc>
          <w:tcPr>
            <w:tcW w:w="1036" w:type="dxa"/>
            <w:shd w:val="clear" w:color="auto" w:fill="auto"/>
            <w:vAlign w:val="center"/>
          </w:tcPr>
          <w:p w14:paraId="3106864D"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31</w:t>
            </w:r>
          </w:p>
        </w:tc>
      </w:tr>
      <w:tr w:rsidR="00DD2A78" w:rsidRPr="00CD319E" w14:paraId="68AA2DCA" w14:textId="77777777" w:rsidTr="00F22CD0">
        <w:trPr>
          <w:trHeight w:val="413"/>
        </w:trPr>
        <w:tc>
          <w:tcPr>
            <w:tcW w:w="1035" w:type="dxa"/>
            <w:shd w:val="clear" w:color="auto" w:fill="auto"/>
            <w:vAlign w:val="center"/>
          </w:tcPr>
          <w:p w14:paraId="579F6E93"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19</w:t>
            </w:r>
          </w:p>
        </w:tc>
        <w:tc>
          <w:tcPr>
            <w:tcW w:w="1036" w:type="dxa"/>
            <w:shd w:val="clear" w:color="auto" w:fill="auto"/>
            <w:vAlign w:val="center"/>
          </w:tcPr>
          <w:p w14:paraId="1A61DDEA"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shd w:val="clear" w:color="auto" w:fill="auto"/>
            <w:vAlign w:val="center"/>
          </w:tcPr>
          <w:p w14:paraId="378B0BB0" w14:textId="6C091794"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(B-II)</w:t>
            </w:r>
          </w:p>
        </w:tc>
        <w:tc>
          <w:tcPr>
            <w:tcW w:w="1036" w:type="dxa"/>
            <w:shd w:val="clear" w:color="auto" w:fill="auto"/>
            <w:vAlign w:val="center"/>
          </w:tcPr>
          <w:p w14:paraId="6C4C22D2" w14:textId="5852004C"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3FE0C1DC"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w:t>
            </w:r>
          </w:p>
        </w:tc>
        <w:tc>
          <w:tcPr>
            <w:tcW w:w="1036" w:type="dxa"/>
            <w:shd w:val="clear" w:color="auto" w:fill="auto"/>
            <w:vAlign w:val="center"/>
          </w:tcPr>
          <w:p w14:paraId="2C79DA3B"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4</w:t>
            </w:r>
          </w:p>
        </w:tc>
        <w:tc>
          <w:tcPr>
            <w:tcW w:w="1036" w:type="dxa"/>
            <w:shd w:val="clear" w:color="auto" w:fill="auto"/>
            <w:vAlign w:val="center"/>
          </w:tcPr>
          <w:p w14:paraId="59B5E3F2"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w:t>
            </w:r>
          </w:p>
        </w:tc>
        <w:tc>
          <w:tcPr>
            <w:tcW w:w="1036" w:type="dxa"/>
            <w:shd w:val="clear" w:color="auto" w:fill="auto"/>
            <w:vAlign w:val="center"/>
          </w:tcPr>
          <w:p w14:paraId="31F6A4F0"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9</w:t>
            </w:r>
          </w:p>
        </w:tc>
        <w:tc>
          <w:tcPr>
            <w:tcW w:w="1036" w:type="dxa"/>
            <w:shd w:val="clear" w:color="auto" w:fill="auto"/>
            <w:vAlign w:val="center"/>
          </w:tcPr>
          <w:p w14:paraId="5E2265D9"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19</w:t>
            </w:r>
          </w:p>
        </w:tc>
      </w:tr>
      <w:tr w:rsidR="00DD2A78" w:rsidRPr="00CD319E" w14:paraId="0805C0DB" w14:textId="77777777" w:rsidTr="00F22CD0">
        <w:trPr>
          <w:trHeight w:val="419"/>
        </w:trPr>
        <w:tc>
          <w:tcPr>
            <w:tcW w:w="1035" w:type="dxa"/>
            <w:shd w:val="clear" w:color="auto" w:fill="auto"/>
            <w:vAlign w:val="center"/>
          </w:tcPr>
          <w:p w14:paraId="63AB972A"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sz w:val="24"/>
                <w:szCs w:val="24"/>
              </w:rPr>
              <w:t>20</w:t>
            </w:r>
          </w:p>
        </w:tc>
        <w:tc>
          <w:tcPr>
            <w:tcW w:w="1036" w:type="dxa"/>
            <w:shd w:val="clear" w:color="auto" w:fill="auto"/>
            <w:vAlign w:val="center"/>
          </w:tcPr>
          <w:p w14:paraId="48D31EF8"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Antrum</w:t>
            </w:r>
          </w:p>
        </w:tc>
        <w:tc>
          <w:tcPr>
            <w:tcW w:w="1036" w:type="dxa"/>
            <w:shd w:val="clear" w:color="auto" w:fill="auto"/>
            <w:vAlign w:val="center"/>
          </w:tcPr>
          <w:p w14:paraId="6657DB78" w14:textId="3608008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LADG</w:t>
            </w:r>
            <w:r w:rsidR="00C579A4" w:rsidRPr="00CD319E">
              <w:rPr>
                <w:rFonts w:ascii="Book Antiqua" w:eastAsia="Malgun Gothic" w:hAnsi="Book Antiqua"/>
                <w:color w:val="000000"/>
                <w:sz w:val="24"/>
                <w:szCs w:val="24"/>
              </w:rPr>
              <w:t xml:space="preserve"> </w:t>
            </w:r>
            <w:r w:rsidRPr="00CD319E">
              <w:rPr>
                <w:rFonts w:ascii="Book Antiqua" w:eastAsia="Malgun Gothic" w:hAnsi="Book Antiqua"/>
                <w:color w:val="000000"/>
                <w:sz w:val="24"/>
                <w:szCs w:val="24"/>
              </w:rPr>
              <w:t>(B-II)</w:t>
            </w:r>
          </w:p>
        </w:tc>
        <w:tc>
          <w:tcPr>
            <w:tcW w:w="1036" w:type="dxa"/>
            <w:shd w:val="clear" w:color="auto" w:fill="auto"/>
            <w:vAlign w:val="center"/>
          </w:tcPr>
          <w:p w14:paraId="538B8075" w14:textId="5CE24D2F"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70</w:t>
            </w:r>
            <w:r w:rsidR="00C579A4" w:rsidRPr="00CD319E">
              <w:rPr>
                <w:rFonts w:ascii="Book Antiqua" w:eastAsia="Malgun Gothic" w:hAnsi="Book Antiqua"/>
                <w:color w:val="000000"/>
                <w:sz w:val="24"/>
                <w:szCs w:val="24"/>
              </w:rPr>
              <w:t>-</w:t>
            </w:r>
            <w:r w:rsidRPr="00CD319E">
              <w:rPr>
                <w:rFonts w:ascii="Book Antiqua" w:eastAsia="Malgun Gothic" w:hAnsi="Book Antiqua"/>
                <w:color w:val="000000"/>
                <w:sz w:val="24"/>
                <w:szCs w:val="24"/>
              </w:rPr>
              <w:t>mm covered stent</w:t>
            </w:r>
          </w:p>
        </w:tc>
        <w:tc>
          <w:tcPr>
            <w:tcW w:w="1035" w:type="dxa"/>
            <w:shd w:val="clear" w:color="auto" w:fill="auto"/>
            <w:vAlign w:val="center"/>
          </w:tcPr>
          <w:p w14:paraId="29CBD7A1"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0</w:t>
            </w:r>
          </w:p>
        </w:tc>
        <w:tc>
          <w:tcPr>
            <w:tcW w:w="1036" w:type="dxa"/>
            <w:shd w:val="clear" w:color="auto" w:fill="auto"/>
            <w:vAlign w:val="center"/>
          </w:tcPr>
          <w:p w14:paraId="0C1C0E23"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52</w:t>
            </w:r>
          </w:p>
        </w:tc>
        <w:tc>
          <w:tcPr>
            <w:tcW w:w="1036" w:type="dxa"/>
            <w:shd w:val="clear" w:color="auto" w:fill="auto"/>
            <w:vAlign w:val="center"/>
          </w:tcPr>
          <w:p w14:paraId="2B57159B" w14:textId="77777777" w:rsidR="00DD2A78" w:rsidRPr="00CD319E" w:rsidRDefault="00DD2A78" w:rsidP="005E5950">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w:t>
            </w:r>
          </w:p>
        </w:tc>
        <w:tc>
          <w:tcPr>
            <w:tcW w:w="1036" w:type="dxa"/>
            <w:shd w:val="clear" w:color="auto" w:fill="auto"/>
            <w:vAlign w:val="center"/>
          </w:tcPr>
          <w:p w14:paraId="46E49A53"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w:t>
            </w:r>
          </w:p>
        </w:tc>
        <w:tc>
          <w:tcPr>
            <w:tcW w:w="1036" w:type="dxa"/>
            <w:shd w:val="clear" w:color="auto" w:fill="auto"/>
            <w:vAlign w:val="center"/>
          </w:tcPr>
          <w:p w14:paraId="4B0132C6" w14:textId="77777777" w:rsidR="00DD2A78" w:rsidRPr="00CD319E" w:rsidRDefault="00DD2A78" w:rsidP="005E5950">
            <w:pPr>
              <w:wordWrap/>
              <w:adjustRightInd w:val="0"/>
              <w:snapToGrid w:val="0"/>
              <w:spacing w:line="360" w:lineRule="auto"/>
              <w:jc w:val="center"/>
              <w:rPr>
                <w:rFonts w:ascii="Book Antiqua" w:hAnsi="Book Antiqua"/>
                <w:sz w:val="24"/>
                <w:szCs w:val="24"/>
              </w:rPr>
            </w:pPr>
            <w:r w:rsidRPr="00CD319E">
              <w:rPr>
                <w:rFonts w:ascii="Book Antiqua" w:hAnsi="Book Antiqua"/>
                <w:sz w:val="24"/>
                <w:szCs w:val="24"/>
              </w:rPr>
              <w:t>21</w:t>
            </w:r>
          </w:p>
        </w:tc>
      </w:tr>
    </w:tbl>
    <w:p w14:paraId="43496252" w14:textId="3F85DF2A" w:rsidR="00FB508D" w:rsidRPr="00CD319E" w:rsidRDefault="009D50EC" w:rsidP="00CD319E">
      <w:pPr>
        <w:wordWrap/>
        <w:adjustRightInd w:val="0"/>
        <w:snapToGrid w:val="0"/>
        <w:spacing w:line="360" w:lineRule="auto"/>
        <w:rPr>
          <w:rFonts w:ascii="Book Antiqua" w:eastAsia="함초롬바탕" w:hAnsi="Book Antiqua"/>
          <w:sz w:val="24"/>
          <w:szCs w:val="24"/>
        </w:rPr>
      </w:pPr>
      <w:r>
        <w:rPr>
          <w:rFonts w:ascii="Book Antiqua" w:eastAsia="함초롬바탕" w:hAnsi="Book Antiqua"/>
          <w:sz w:val="24"/>
          <w:szCs w:val="24"/>
        </w:rPr>
        <w:t>LADG: L</w:t>
      </w:r>
      <w:r w:rsidR="00FB508D" w:rsidRPr="00CD319E">
        <w:rPr>
          <w:rFonts w:ascii="Book Antiqua" w:eastAsia="함초롬바탕" w:hAnsi="Book Antiqua"/>
          <w:sz w:val="24"/>
          <w:szCs w:val="24"/>
        </w:rPr>
        <w:t>aparoscopy-a</w:t>
      </w:r>
      <w:r>
        <w:rPr>
          <w:rFonts w:ascii="Book Antiqua" w:eastAsia="함초롬바탕" w:hAnsi="Book Antiqua"/>
          <w:sz w:val="24"/>
          <w:szCs w:val="24"/>
        </w:rPr>
        <w:t>ssisted distal gastrectomy; B-I: Billroth-I; B-II:</w:t>
      </w:r>
      <w:r w:rsidR="00FB508D" w:rsidRPr="00CD319E">
        <w:rPr>
          <w:rFonts w:ascii="Book Antiqua" w:eastAsia="함초롬바탕" w:hAnsi="Book Antiqua"/>
          <w:sz w:val="24"/>
          <w:szCs w:val="24"/>
        </w:rPr>
        <w:t xml:space="preserve"> Billroth-II</w:t>
      </w:r>
      <w:r>
        <w:rPr>
          <w:rFonts w:ascii="Book Antiqua" w:eastAsia="함초롬바탕" w:hAnsi="Book Antiqua"/>
          <w:sz w:val="24"/>
          <w:szCs w:val="24"/>
        </w:rPr>
        <w:t>.</w:t>
      </w:r>
    </w:p>
    <w:p w14:paraId="2F2A0EDF" w14:textId="77777777" w:rsidR="00250B7C" w:rsidRPr="00CD319E" w:rsidRDefault="00250B7C" w:rsidP="00CD319E">
      <w:pPr>
        <w:widowControl/>
        <w:wordWrap/>
        <w:autoSpaceDE/>
        <w:autoSpaceDN/>
        <w:adjustRightInd w:val="0"/>
        <w:snapToGrid w:val="0"/>
        <w:spacing w:line="360" w:lineRule="auto"/>
        <w:rPr>
          <w:rFonts w:ascii="Book Antiqua" w:hAnsi="Book Antiqua"/>
          <w:color w:val="FF0000"/>
          <w:sz w:val="24"/>
          <w:szCs w:val="24"/>
        </w:rPr>
      </w:pPr>
      <w:r w:rsidRPr="00CD319E">
        <w:rPr>
          <w:rFonts w:ascii="Book Antiqua" w:hAnsi="Book Antiqua"/>
          <w:color w:val="FF0000"/>
          <w:sz w:val="24"/>
          <w:szCs w:val="24"/>
        </w:rPr>
        <w:br w:type="page"/>
      </w:r>
    </w:p>
    <w:p w14:paraId="1656C2EB" w14:textId="0DCF3570" w:rsidR="00DD2A78" w:rsidRPr="00CD319E" w:rsidRDefault="00DD2A78" w:rsidP="00CD319E">
      <w:pPr>
        <w:wordWrap/>
        <w:adjustRightInd w:val="0"/>
        <w:snapToGrid w:val="0"/>
        <w:spacing w:line="360" w:lineRule="auto"/>
        <w:rPr>
          <w:rFonts w:ascii="Book Antiqua" w:hAnsi="Book Antiqua"/>
          <w:b/>
          <w:sz w:val="24"/>
          <w:szCs w:val="24"/>
        </w:rPr>
      </w:pPr>
      <w:r w:rsidRPr="00CD319E">
        <w:rPr>
          <w:rFonts w:ascii="Book Antiqua" w:hAnsi="Book Antiqua"/>
          <w:b/>
          <w:sz w:val="24"/>
          <w:szCs w:val="24"/>
        </w:rPr>
        <w:lastRenderedPageBreak/>
        <w:t>Table 4 Change in severity of obstructive symptoms (abdominal pain, vomiting, nausea, and regurgitation) after stent placement</w:t>
      </w:r>
    </w:p>
    <w:tbl>
      <w:tblPr>
        <w:tblW w:w="0" w:type="auto"/>
        <w:tblBorders>
          <w:top w:val="single" w:sz="4" w:space="0" w:color="auto"/>
          <w:bottom w:val="single" w:sz="4" w:space="0" w:color="auto"/>
        </w:tblBorders>
        <w:tblLook w:val="04A0" w:firstRow="1" w:lastRow="0" w:firstColumn="1" w:lastColumn="0" w:noHBand="0" w:noVBand="1"/>
      </w:tblPr>
      <w:tblGrid>
        <w:gridCol w:w="4772"/>
        <w:gridCol w:w="859"/>
        <w:gridCol w:w="859"/>
        <w:gridCol w:w="824"/>
        <w:gridCol w:w="824"/>
        <w:gridCol w:w="878"/>
      </w:tblGrid>
      <w:tr w:rsidR="00DD2A78" w:rsidRPr="00CD319E" w14:paraId="4A780F12" w14:textId="77777777" w:rsidTr="00CC2E4B">
        <w:trPr>
          <w:trHeight w:val="325"/>
        </w:trPr>
        <w:tc>
          <w:tcPr>
            <w:tcW w:w="4772" w:type="dxa"/>
            <w:tcBorders>
              <w:top w:val="single" w:sz="4" w:space="0" w:color="auto"/>
              <w:bottom w:val="single" w:sz="4" w:space="0" w:color="auto"/>
            </w:tcBorders>
            <w:shd w:val="clear" w:color="auto" w:fill="auto"/>
            <w:vAlign w:val="center"/>
          </w:tcPr>
          <w:p w14:paraId="19807DF3" w14:textId="4FFE628D" w:rsidR="00DD2A78" w:rsidRPr="00CD319E" w:rsidRDefault="00DD2A78" w:rsidP="00CD319E">
            <w:pPr>
              <w:wordWrap/>
              <w:adjustRightInd w:val="0"/>
              <w:snapToGrid w:val="0"/>
              <w:spacing w:line="360" w:lineRule="auto"/>
              <w:rPr>
                <w:rFonts w:ascii="Book Antiqua" w:hAnsi="Book Antiqua"/>
                <w:b/>
                <w:sz w:val="24"/>
                <w:szCs w:val="24"/>
              </w:rPr>
            </w:pPr>
            <w:r w:rsidRPr="00CD319E">
              <w:rPr>
                <w:rFonts w:ascii="Book Antiqua" w:hAnsi="Book Antiqua"/>
                <w:b/>
                <w:sz w:val="24"/>
                <w:szCs w:val="24"/>
              </w:rPr>
              <w:t>Characteristic</w:t>
            </w:r>
            <w:r w:rsidR="000B6797" w:rsidRPr="00CD319E">
              <w:rPr>
                <w:rFonts w:ascii="Book Antiqua" w:hAnsi="Book Antiqua"/>
                <w:b/>
                <w:sz w:val="24"/>
                <w:szCs w:val="24"/>
              </w:rPr>
              <w:t>s</w:t>
            </w:r>
          </w:p>
        </w:tc>
        <w:tc>
          <w:tcPr>
            <w:tcW w:w="859" w:type="dxa"/>
            <w:tcBorders>
              <w:top w:val="single" w:sz="4" w:space="0" w:color="auto"/>
              <w:bottom w:val="single" w:sz="4" w:space="0" w:color="auto"/>
            </w:tcBorders>
            <w:shd w:val="clear" w:color="auto" w:fill="auto"/>
            <w:vAlign w:val="center"/>
          </w:tcPr>
          <w:p w14:paraId="716C9F2D" w14:textId="6141C1BB" w:rsidR="00DD2A78" w:rsidRPr="00CD319E" w:rsidRDefault="00DD2A78" w:rsidP="009D50EC">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1 yr</w:t>
            </w:r>
          </w:p>
        </w:tc>
        <w:tc>
          <w:tcPr>
            <w:tcW w:w="859" w:type="dxa"/>
            <w:tcBorders>
              <w:top w:val="single" w:sz="4" w:space="0" w:color="auto"/>
              <w:bottom w:val="single" w:sz="4" w:space="0" w:color="auto"/>
            </w:tcBorders>
            <w:shd w:val="clear" w:color="auto" w:fill="auto"/>
            <w:vAlign w:val="center"/>
          </w:tcPr>
          <w:p w14:paraId="6F23819F" w14:textId="38AEF592" w:rsidR="00DD2A78" w:rsidRPr="00CD319E" w:rsidRDefault="00DD2A78" w:rsidP="009D50EC">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 xml:space="preserve">2 </w:t>
            </w:r>
            <w:r w:rsidR="009D50EC" w:rsidRPr="00CD319E">
              <w:rPr>
                <w:rFonts w:ascii="Book Antiqua" w:hAnsi="Book Antiqua"/>
                <w:b/>
                <w:sz w:val="24"/>
                <w:szCs w:val="24"/>
              </w:rPr>
              <w:t>yr</w:t>
            </w:r>
          </w:p>
        </w:tc>
        <w:tc>
          <w:tcPr>
            <w:tcW w:w="824" w:type="dxa"/>
            <w:tcBorders>
              <w:top w:val="single" w:sz="4" w:space="0" w:color="auto"/>
              <w:bottom w:val="single" w:sz="4" w:space="0" w:color="auto"/>
            </w:tcBorders>
            <w:shd w:val="clear" w:color="auto" w:fill="auto"/>
            <w:vAlign w:val="center"/>
          </w:tcPr>
          <w:p w14:paraId="4030AFC4" w14:textId="15FAD4AA" w:rsidR="00DD2A78" w:rsidRPr="00CD319E" w:rsidRDefault="00DD2A78" w:rsidP="009D50EC">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 xml:space="preserve">3 </w:t>
            </w:r>
            <w:r w:rsidR="009D50EC" w:rsidRPr="00CD319E">
              <w:rPr>
                <w:rFonts w:ascii="Book Antiqua" w:hAnsi="Book Antiqua"/>
                <w:b/>
                <w:sz w:val="24"/>
                <w:szCs w:val="24"/>
              </w:rPr>
              <w:t>yr</w:t>
            </w:r>
          </w:p>
        </w:tc>
        <w:tc>
          <w:tcPr>
            <w:tcW w:w="824" w:type="dxa"/>
            <w:tcBorders>
              <w:top w:val="single" w:sz="4" w:space="0" w:color="auto"/>
              <w:bottom w:val="single" w:sz="4" w:space="0" w:color="auto"/>
            </w:tcBorders>
            <w:shd w:val="clear" w:color="auto" w:fill="auto"/>
            <w:vAlign w:val="center"/>
          </w:tcPr>
          <w:p w14:paraId="26D3C78C" w14:textId="3E5BC4E0" w:rsidR="00DD2A78" w:rsidRPr="00CD319E" w:rsidRDefault="00DD2A78" w:rsidP="009D50EC">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 xml:space="preserve">4 </w:t>
            </w:r>
            <w:r w:rsidR="009D50EC" w:rsidRPr="00CD319E">
              <w:rPr>
                <w:rFonts w:ascii="Book Antiqua" w:hAnsi="Book Antiqua"/>
                <w:b/>
                <w:sz w:val="24"/>
                <w:szCs w:val="24"/>
              </w:rPr>
              <w:t>yr</w:t>
            </w:r>
          </w:p>
        </w:tc>
        <w:tc>
          <w:tcPr>
            <w:tcW w:w="878" w:type="dxa"/>
            <w:tcBorders>
              <w:top w:val="single" w:sz="4" w:space="0" w:color="auto"/>
              <w:bottom w:val="single" w:sz="4" w:space="0" w:color="auto"/>
            </w:tcBorders>
            <w:shd w:val="clear" w:color="auto" w:fill="auto"/>
            <w:vAlign w:val="center"/>
          </w:tcPr>
          <w:p w14:paraId="259B1B6E" w14:textId="5069B497" w:rsidR="00DD2A78" w:rsidRPr="00CD319E" w:rsidRDefault="00DD2A78" w:rsidP="009D50EC">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 xml:space="preserve">5 </w:t>
            </w:r>
            <w:r w:rsidR="009D50EC" w:rsidRPr="00CD319E">
              <w:rPr>
                <w:rFonts w:ascii="Book Antiqua" w:hAnsi="Book Antiqua"/>
                <w:b/>
                <w:sz w:val="24"/>
                <w:szCs w:val="24"/>
              </w:rPr>
              <w:t>yr</w:t>
            </w:r>
          </w:p>
        </w:tc>
      </w:tr>
      <w:tr w:rsidR="00DD2A78" w:rsidRPr="00CD319E" w14:paraId="438848C3" w14:textId="77777777" w:rsidTr="00CC2E4B">
        <w:trPr>
          <w:trHeight w:val="308"/>
        </w:trPr>
        <w:tc>
          <w:tcPr>
            <w:tcW w:w="4772" w:type="dxa"/>
            <w:tcBorders>
              <w:top w:val="single" w:sz="4" w:space="0" w:color="auto"/>
            </w:tcBorders>
            <w:shd w:val="clear" w:color="auto" w:fill="auto"/>
            <w:vAlign w:val="center"/>
          </w:tcPr>
          <w:p w14:paraId="7AE703A5" w14:textId="377B9CA2" w:rsidR="00DD2A78" w:rsidRPr="00CD319E" w:rsidRDefault="009D50EC" w:rsidP="00CD319E">
            <w:pPr>
              <w:wordWrap/>
              <w:adjustRightInd w:val="0"/>
              <w:snapToGrid w:val="0"/>
              <w:spacing w:line="360" w:lineRule="auto"/>
              <w:rPr>
                <w:rFonts w:ascii="Book Antiqua" w:hAnsi="Book Antiqua"/>
                <w:i/>
                <w:sz w:val="24"/>
                <w:szCs w:val="24"/>
              </w:rPr>
            </w:pPr>
            <w:r>
              <w:rPr>
                <w:rFonts w:ascii="Book Antiqua" w:hAnsi="Book Antiqua"/>
                <w:kern w:val="0"/>
                <w:sz w:val="24"/>
                <w:szCs w:val="24"/>
              </w:rPr>
              <w:t>Number</w:t>
            </w:r>
            <w:r w:rsidR="00DD2A78" w:rsidRPr="00CD319E">
              <w:rPr>
                <w:rFonts w:ascii="Book Antiqua" w:hAnsi="Book Antiqua"/>
                <w:kern w:val="0"/>
                <w:sz w:val="24"/>
                <w:szCs w:val="24"/>
              </w:rPr>
              <w:t xml:space="preserve"> of patients available for follow-up</w:t>
            </w:r>
          </w:p>
        </w:tc>
        <w:tc>
          <w:tcPr>
            <w:tcW w:w="859" w:type="dxa"/>
            <w:tcBorders>
              <w:top w:val="single" w:sz="4" w:space="0" w:color="auto"/>
            </w:tcBorders>
            <w:shd w:val="clear" w:color="auto" w:fill="auto"/>
            <w:vAlign w:val="center"/>
          </w:tcPr>
          <w:p w14:paraId="0B83D68B"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15</w:t>
            </w:r>
          </w:p>
        </w:tc>
        <w:tc>
          <w:tcPr>
            <w:tcW w:w="859" w:type="dxa"/>
            <w:tcBorders>
              <w:top w:val="single" w:sz="4" w:space="0" w:color="auto"/>
            </w:tcBorders>
            <w:shd w:val="clear" w:color="auto" w:fill="auto"/>
            <w:vAlign w:val="center"/>
          </w:tcPr>
          <w:p w14:paraId="5BCA40E0"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10</w:t>
            </w:r>
          </w:p>
        </w:tc>
        <w:tc>
          <w:tcPr>
            <w:tcW w:w="824" w:type="dxa"/>
            <w:tcBorders>
              <w:top w:val="single" w:sz="4" w:space="0" w:color="auto"/>
            </w:tcBorders>
            <w:shd w:val="clear" w:color="auto" w:fill="auto"/>
            <w:vAlign w:val="center"/>
          </w:tcPr>
          <w:p w14:paraId="7927BBEB"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8</w:t>
            </w:r>
          </w:p>
        </w:tc>
        <w:tc>
          <w:tcPr>
            <w:tcW w:w="824" w:type="dxa"/>
            <w:tcBorders>
              <w:top w:val="single" w:sz="4" w:space="0" w:color="auto"/>
            </w:tcBorders>
            <w:shd w:val="clear" w:color="auto" w:fill="auto"/>
            <w:vAlign w:val="center"/>
          </w:tcPr>
          <w:p w14:paraId="046131D1"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7</w:t>
            </w:r>
          </w:p>
        </w:tc>
        <w:tc>
          <w:tcPr>
            <w:tcW w:w="878" w:type="dxa"/>
            <w:tcBorders>
              <w:top w:val="single" w:sz="4" w:space="0" w:color="auto"/>
            </w:tcBorders>
            <w:shd w:val="clear" w:color="auto" w:fill="auto"/>
            <w:vAlign w:val="center"/>
          </w:tcPr>
          <w:p w14:paraId="1FC0D3C1"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3</w:t>
            </w:r>
          </w:p>
        </w:tc>
      </w:tr>
      <w:tr w:rsidR="00DD2A78" w:rsidRPr="00CD319E" w14:paraId="6D2D27B6" w14:textId="77777777" w:rsidTr="00CC2E4B">
        <w:trPr>
          <w:trHeight w:val="308"/>
        </w:trPr>
        <w:tc>
          <w:tcPr>
            <w:tcW w:w="4772" w:type="dxa"/>
            <w:shd w:val="clear" w:color="auto" w:fill="auto"/>
            <w:vAlign w:val="center"/>
          </w:tcPr>
          <w:p w14:paraId="5E5C3CC6" w14:textId="73F11080"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Patients with all symptoms maintained or improved compar</w:t>
            </w:r>
            <w:r w:rsidR="009D50EC">
              <w:rPr>
                <w:rFonts w:ascii="Book Antiqua" w:hAnsi="Book Antiqua"/>
                <w:kern w:val="0"/>
                <w:sz w:val="24"/>
                <w:szCs w:val="24"/>
              </w:rPr>
              <w:t>ed with baseline</w:t>
            </w:r>
            <w:r w:rsidRPr="00CD319E">
              <w:rPr>
                <w:rFonts w:ascii="Book Antiqua" w:hAnsi="Book Antiqua"/>
                <w:kern w:val="0"/>
                <w:sz w:val="24"/>
                <w:szCs w:val="24"/>
              </w:rPr>
              <w:t xml:space="preserve"> </w:t>
            </w:r>
            <w:r w:rsidR="009D50EC">
              <w:rPr>
                <w:rFonts w:ascii="Book Antiqua" w:hAnsi="Book Antiqua"/>
                <w:kern w:val="0"/>
                <w:sz w:val="24"/>
                <w:szCs w:val="24"/>
              </w:rPr>
              <w:t>(</w:t>
            </w:r>
            <w:r w:rsidRPr="00CD319E">
              <w:rPr>
                <w:rFonts w:ascii="Book Antiqua" w:hAnsi="Book Antiqua"/>
                <w:kern w:val="0"/>
                <w:sz w:val="24"/>
                <w:szCs w:val="24"/>
              </w:rPr>
              <w:t>%</w:t>
            </w:r>
            <w:r w:rsidR="009D50EC">
              <w:rPr>
                <w:rFonts w:ascii="Book Antiqua" w:hAnsi="Book Antiqua"/>
                <w:kern w:val="0"/>
                <w:sz w:val="24"/>
                <w:szCs w:val="24"/>
              </w:rPr>
              <w:t>)</w:t>
            </w:r>
          </w:p>
        </w:tc>
        <w:tc>
          <w:tcPr>
            <w:tcW w:w="859" w:type="dxa"/>
            <w:shd w:val="clear" w:color="auto" w:fill="auto"/>
            <w:vAlign w:val="center"/>
          </w:tcPr>
          <w:p w14:paraId="13947344"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93</w:t>
            </w:r>
          </w:p>
        </w:tc>
        <w:tc>
          <w:tcPr>
            <w:tcW w:w="859" w:type="dxa"/>
            <w:shd w:val="clear" w:color="auto" w:fill="auto"/>
            <w:vAlign w:val="center"/>
          </w:tcPr>
          <w:p w14:paraId="4116AA6E"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90</w:t>
            </w:r>
          </w:p>
        </w:tc>
        <w:tc>
          <w:tcPr>
            <w:tcW w:w="824" w:type="dxa"/>
            <w:shd w:val="clear" w:color="auto" w:fill="auto"/>
            <w:vAlign w:val="center"/>
          </w:tcPr>
          <w:p w14:paraId="1D9516AE"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100</w:t>
            </w:r>
          </w:p>
        </w:tc>
        <w:tc>
          <w:tcPr>
            <w:tcW w:w="824" w:type="dxa"/>
            <w:shd w:val="clear" w:color="auto" w:fill="auto"/>
            <w:vAlign w:val="center"/>
          </w:tcPr>
          <w:p w14:paraId="7B93C715"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100</w:t>
            </w:r>
          </w:p>
        </w:tc>
        <w:tc>
          <w:tcPr>
            <w:tcW w:w="878" w:type="dxa"/>
            <w:shd w:val="clear" w:color="auto" w:fill="auto"/>
            <w:vAlign w:val="center"/>
          </w:tcPr>
          <w:p w14:paraId="6F496178"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100</w:t>
            </w:r>
          </w:p>
        </w:tc>
      </w:tr>
      <w:tr w:rsidR="00DD2A78" w:rsidRPr="00CD319E" w14:paraId="4552A21A" w14:textId="77777777" w:rsidTr="00CC2E4B">
        <w:trPr>
          <w:trHeight w:val="308"/>
        </w:trPr>
        <w:tc>
          <w:tcPr>
            <w:tcW w:w="4772" w:type="dxa"/>
            <w:shd w:val="clear" w:color="auto" w:fill="auto"/>
            <w:vAlign w:val="center"/>
          </w:tcPr>
          <w:p w14:paraId="78595957" w14:textId="2666E7DB"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Patients with any symptom worsen</w:t>
            </w:r>
            <w:r w:rsidR="00516701" w:rsidRPr="00CD319E">
              <w:rPr>
                <w:rFonts w:ascii="Book Antiqua" w:hAnsi="Book Antiqua"/>
                <w:kern w:val="0"/>
                <w:sz w:val="24"/>
                <w:szCs w:val="24"/>
              </w:rPr>
              <w:t>ing</w:t>
            </w:r>
            <w:r w:rsidRPr="00CD319E">
              <w:rPr>
                <w:rFonts w:ascii="Book Antiqua" w:hAnsi="Book Antiqua"/>
                <w:kern w:val="0"/>
                <w:sz w:val="24"/>
                <w:szCs w:val="24"/>
              </w:rPr>
              <w:t xml:space="preserve"> compared </w:t>
            </w:r>
            <w:r w:rsidR="00516701" w:rsidRPr="00CD319E">
              <w:rPr>
                <w:rFonts w:ascii="Book Antiqua" w:hAnsi="Book Antiqua"/>
                <w:kern w:val="0"/>
                <w:sz w:val="24"/>
                <w:szCs w:val="24"/>
              </w:rPr>
              <w:t xml:space="preserve">to </w:t>
            </w:r>
            <w:r w:rsidR="009D50EC">
              <w:rPr>
                <w:rFonts w:ascii="Book Antiqua" w:hAnsi="Book Antiqua"/>
                <w:kern w:val="0"/>
                <w:sz w:val="24"/>
                <w:szCs w:val="24"/>
              </w:rPr>
              <w:t>baseline</w:t>
            </w:r>
            <w:r w:rsidRPr="00CD319E">
              <w:rPr>
                <w:rFonts w:ascii="Book Antiqua" w:hAnsi="Book Antiqua"/>
                <w:kern w:val="0"/>
                <w:sz w:val="24"/>
                <w:szCs w:val="24"/>
              </w:rPr>
              <w:t xml:space="preserve"> </w:t>
            </w:r>
            <w:r w:rsidR="009D50EC">
              <w:rPr>
                <w:rFonts w:ascii="Book Antiqua" w:hAnsi="Book Antiqua"/>
                <w:kern w:val="0"/>
                <w:sz w:val="24"/>
                <w:szCs w:val="24"/>
              </w:rPr>
              <w:t>(</w:t>
            </w:r>
            <w:r w:rsidRPr="00CD319E">
              <w:rPr>
                <w:rFonts w:ascii="Book Antiqua" w:hAnsi="Book Antiqua"/>
                <w:kern w:val="0"/>
                <w:sz w:val="24"/>
                <w:szCs w:val="24"/>
              </w:rPr>
              <w:t>%</w:t>
            </w:r>
            <w:r w:rsidR="009D50EC">
              <w:rPr>
                <w:rFonts w:ascii="Book Antiqua" w:hAnsi="Book Antiqua"/>
                <w:kern w:val="0"/>
                <w:sz w:val="24"/>
                <w:szCs w:val="24"/>
              </w:rPr>
              <w:t>)</w:t>
            </w:r>
          </w:p>
        </w:tc>
        <w:tc>
          <w:tcPr>
            <w:tcW w:w="859" w:type="dxa"/>
            <w:shd w:val="clear" w:color="auto" w:fill="auto"/>
            <w:vAlign w:val="center"/>
          </w:tcPr>
          <w:p w14:paraId="16C551EC"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7</w:t>
            </w:r>
          </w:p>
        </w:tc>
        <w:tc>
          <w:tcPr>
            <w:tcW w:w="859" w:type="dxa"/>
            <w:shd w:val="clear" w:color="auto" w:fill="auto"/>
            <w:vAlign w:val="center"/>
          </w:tcPr>
          <w:p w14:paraId="2AE49331"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10</w:t>
            </w:r>
          </w:p>
        </w:tc>
        <w:tc>
          <w:tcPr>
            <w:tcW w:w="824" w:type="dxa"/>
            <w:shd w:val="clear" w:color="auto" w:fill="auto"/>
            <w:vAlign w:val="center"/>
          </w:tcPr>
          <w:p w14:paraId="1DEF8B15"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824" w:type="dxa"/>
            <w:shd w:val="clear" w:color="auto" w:fill="auto"/>
            <w:vAlign w:val="center"/>
          </w:tcPr>
          <w:p w14:paraId="09B754A9"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878" w:type="dxa"/>
            <w:shd w:val="clear" w:color="auto" w:fill="auto"/>
            <w:vAlign w:val="center"/>
          </w:tcPr>
          <w:p w14:paraId="59379B6E" w14:textId="77777777" w:rsidR="00DD2A78" w:rsidRPr="00CD319E" w:rsidRDefault="00DD2A78" w:rsidP="009D50EC">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r>
    </w:tbl>
    <w:p w14:paraId="5FC84ADB" w14:textId="77777777" w:rsidR="00250B7C" w:rsidRPr="00CD319E" w:rsidRDefault="00250B7C" w:rsidP="00CD319E">
      <w:pPr>
        <w:widowControl/>
        <w:wordWrap/>
        <w:autoSpaceDE/>
        <w:autoSpaceDN/>
        <w:adjustRightInd w:val="0"/>
        <w:snapToGrid w:val="0"/>
        <w:spacing w:line="360" w:lineRule="auto"/>
        <w:rPr>
          <w:rFonts w:ascii="Book Antiqua" w:hAnsi="Book Antiqua"/>
          <w:b/>
          <w:sz w:val="24"/>
          <w:szCs w:val="24"/>
        </w:rPr>
      </w:pPr>
      <w:r w:rsidRPr="00CD319E">
        <w:rPr>
          <w:rFonts w:ascii="Book Antiqua" w:hAnsi="Book Antiqua"/>
          <w:b/>
          <w:sz w:val="24"/>
          <w:szCs w:val="24"/>
        </w:rPr>
        <w:br w:type="page"/>
      </w:r>
    </w:p>
    <w:p w14:paraId="16D73F2C" w14:textId="4AF5E3F9" w:rsidR="00DD2A78" w:rsidRPr="00CD319E" w:rsidRDefault="00DD2A78" w:rsidP="00CD319E">
      <w:pPr>
        <w:wordWrap/>
        <w:adjustRightInd w:val="0"/>
        <w:snapToGrid w:val="0"/>
        <w:spacing w:line="360" w:lineRule="auto"/>
        <w:rPr>
          <w:rFonts w:ascii="Book Antiqua" w:hAnsi="Book Antiqua"/>
          <w:b/>
          <w:sz w:val="24"/>
          <w:szCs w:val="24"/>
        </w:rPr>
      </w:pPr>
      <w:r w:rsidRPr="00CD319E">
        <w:rPr>
          <w:rFonts w:ascii="Book Antiqua" w:hAnsi="Book Antiqua"/>
          <w:b/>
          <w:sz w:val="24"/>
          <w:szCs w:val="24"/>
        </w:rPr>
        <w:lastRenderedPageBreak/>
        <w:t xml:space="preserve">Table 5 </w:t>
      </w:r>
      <w:r w:rsidR="008A5462">
        <w:rPr>
          <w:rFonts w:ascii="Book Antiqua" w:hAnsi="Book Antiqua"/>
          <w:b/>
          <w:sz w:val="24"/>
          <w:szCs w:val="24"/>
        </w:rPr>
        <w:t>G</w:t>
      </w:r>
      <w:r w:rsidR="008A5462" w:rsidRPr="008A5462">
        <w:rPr>
          <w:rFonts w:ascii="Book Antiqua" w:hAnsi="Book Antiqua"/>
          <w:b/>
          <w:sz w:val="24"/>
          <w:szCs w:val="24"/>
        </w:rPr>
        <w:t>astrointestinal</w:t>
      </w:r>
      <w:r w:rsidRPr="00CD319E">
        <w:rPr>
          <w:rFonts w:ascii="Book Antiqua" w:hAnsi="Book Antiqua"/>
          <w:b/>
          <w:sz w:val="24"/>
          <w:szCs w:val="24"/>
        </w:rPr>
        <w:t xml:space="preserve"> events after </w:t>
      </w:r>
      <w:r w:rsidR="008A5462" w:rsidRPr="008A5462">
        <w:rPr>
          <w:rFonts w:ascii="Book Antiqua" w:hAnsi="Book Antiqua"/>
          <w:b/>
          <w:sz w:val="24"/>
          <w:szCs w:val="24"/>
        </w:rPr>
        <w:t xml:space="preserve">self-expandable metallic stent </w:t>
      </w:r>
      <w:r w:rsidRPr="00CD319E">
        <w:rPr>
          <w:rFonts w:ascii="Book Antiqua" w:hAnsi="Book Antiqua"/>
          <w:b/>
          <w:sz w:val="24"/>
          <w:szCs w:val="24"/>
        </w:rPr>
        <w:t>insertion</w:t>
      </w:r>
    </w:p>
    <w:tbl>
      <w:tblPr>
        <w:tblW w:w="0" w:type="auto"/>
        <w:tblBorders>
          <w:top w:val="single" w:sz="4" w:space="0" w:color="auto"/>
          <w:bottom w:val="single" w:sz="4" w:space="0" w:color="auto"/>
        </w:tblBorders>
        <w:tblLook w:val="04A0" w:firstRow="1" w:lastRow="0" w:firstColumn="1" w:lastColumn="0" w:noHBand="0" w:noVBand="1"/>
      </w:tblPr>
      <w:tblGrid>
        <w:gridCol w:w="1696"/>
        <w:gridCol w:w="1843"/>
        <w:gridCol w:w="1843"/>
        <w:gridCol w:w="1984"/>
        <w:gridCol w:w="1650"/>
      </w:tblGrid>
      <w:tr w:rsidR="00DD2A78" w:rsidRPr="00CD319E" w14:paraId="47B0F0ED" w14:textId="77777777" w:rsidTr="00CC2E4B">
        <w:trPr>
          <w:trHeight w:val="335"/>
        </w:trPr>
        <w:tc>
          <w:tcPr>
            <w:tcW w:w="1696" w:type="dxa"/>
            <w:tcBorders>
              <w:top w:val="single" w:sz="4" w:space="0" w:color="auto"/>
              <w:bottom w:val="single" w:sz="4" w:space="0" w:color="auto"/>
            </w:tcBorders>
            <w:shd w:val="clear" w:color="auto" w:fill="auto"/>
            <w:vAlign w:val="center"/>
          </w:tcPr>
          <w:p w14:paraId="5A9F4456" w14:textId="77777777" w:rsidR="00DD2A78" w:rsidRPr="00CD319E" w:rsidRDefault="00DD2A78" w:rsidP="00CD319E">
            <w:pPr>
              <w:wordWrap/>
              <w:adjustRightInd w:val="0"/>
              <w:snapToGrid w:val="0"/>
              <w:spacing w:line="360" w:lineRule="auto"/>
              <w:rPr>
                <w:rFonts w:ascii="Book Antiqua" w:hAnsi="Book Antiqua"/>
                <w:b/>
                <w:sz w:val="24"/>
                <w:szCs w:val="24"/>
              </w:rPr>
            </w:pPr>
            <w:r w:rsidRPr="00CD319E">
              <w:rPr>
                <w:rFonts w:ascii="Book Antiqua" w:hAnsi="Book Antiqua"/>
                <w:b/>
                <w:sz w:val="24"/>
                <w:szCs w:val="24"/>
              </w:rPr>
              <w:t>Adverse event</w:t>
            </w:r>
          </w:p>
        </w:tc>
        <w:tc>
          <w:tcPr>
            <w:tcW w:w="1843" w:type="dxa"/>
            <w:tcBorders>
              <w:top w:val="single" w:sz="4" w:space="0" w:color="auto"/>
              <w:bottom w:val="single" w:sz="4" w:space="0" w:color="auto"/>
            </w:tcBorders>
            <w:shd w:val="clear" w:color="auto" w:fill="auto"/>
            <w:vAlign w:val="center"/>
          </w:tcPr>
          <w:p w14:paraId="2B0D90C7" w14:textId="2F61B037" w:rsidR="00DD2A78" w:rsidRPr="00CD319E" w:rsidRDefault="008A5462" w:rsidP="008A5462">
            <w:pPr>
              <w:wordWrap/>
              <w:adjustRightInd w:val="0"/>
              <w:snapToGrid w:val="0"/>
              <w:spacing w:line="360" w:lineRule="auto"/>
              <w:jc w:val="center"/>
              <w:rPr>
                <w:rFonts w:ascii="Book Antiqua" w:hAnsi="Book Antiqua"/>
                <w:b/>
                <w:sz w:val="24"/>
                <w:szCs w:val="24"/>
              </w:rPr>
            </w:pPr>
            <w:r>
              <w:rPr>
                <w:rFonts w:ascii="Book Antiqua" w:hAnsi="Book Antiqua"/>
                <w:b/>
                <w:sz w:val="24"/>
                <w:szCs w:val="24"/>
              </w:rPr>
              <w:t>Total number</w:t>
            </w:r>
            <w:r w:rsidR="00DD2A78" w:rsidRPr="00CD319E">
              <w:rPr>
                <w:rFonts w:ascii="Book Antiqua" w:hAnsi="Book Antiqua"/>
                <w:b/>
                <w:sz w:val="24"/>
                <w:szCs w:val="24"/>
              </w:rPr>
              <w:t xml:space="preserve"> of events</w:t>
            </w:r>
          </w:p>
        </w:tc>
        <w:tc>
          <w:tcPr>
            <w:tcW w:w="1843" w:type="dxa"/>
            <w:tcBorders>
              <w:top w:val="single" w:sz="4" w:space="0" w:color="auto"/>
              <w:bottom w:val="single" w:sz="4" w:space="0" w:color="auto"/>
            </w:tcBorders>
            <w:shd w:val="clear" w:color="auto" w:fill="auto"/>
            <w:vAlign w:val="center"/>
          </w:tcPr>
          <w:p w14:paraId="4277ED99" w14:textId="24FD1181" w:rsidR="00DD2A78" w:rsidRPr="00CD319E" w:rsidRDefault="00DD2A78" w:rsidP="008A5462">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 of patients</w:t>
            </w:r>
          </w:p>
        </w:tc>
        <w:tc>
          <w:tcPr>
            <w:tcW w:w="1984" w:type="dxa"/>
            <w:tcBorders>
              <w:top w:val="single" w:sz="4" w:space="0" w:color="auto"/>
              <w:bottom w:val="single" w:sz="4" w:space="0" w:color="auto"/>
            </w:tcBorders>
            <w:shd w:val="clear" w:color="auto" w:fill="auto"/>
            <w:vAlign w:val="center"/>
          </w:tcPr>
          <w:p w14:paraId="0DE2CF1E" w14:textId="77777777" w:rsidR="00DD2A78" w:rsidRPr="00CD319E" w:rsidRDefault="00DD2A78" w:rsidP="008A5462">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Stent-related events</w:t>
            </w:r>
          </w:p>
        </w:tc>
        <w:tc>
          <w:tcPr>
            <w:tcW w:w="1650" w:type="dxa"/>
            <w:tcBorders>
              <w:top w:val="single" w:sz="4" w:space="0" w:color="auto"/>
              <w:bottom w:val="single" w:sz="4" w:space="0" w:color="auto"/>
            </w:tcBorders>
            <w:shd w:val="clear" w:color="auto" w:fill="auto"/>
            <w:vAlign w:val="center"/>
          </w:tcPr>
          <w:p w14:paraId="51305EC8" w14:textId="1B9549F2" w:rsidR="00DD2A78" w:rsidRPr="00CD319E" w:rsidRDefault="00DD2A78" w:rsidP="008A5462">
            <w:pPr>
              <w:wordWrap/>
              <w:adjustRightInd w:val="0"/>
              <w:snapToGrid w:val="0"/>
              <w:spacing w:line="360" w:lineRule="auto"/>
              <w:jc w:val="center"/>
              <w:rPr>
                <w:rFonts w:ascii="Book Antiqua" w:hAnsi="Book Antiqua"/>
                <w:b/>
                <w:sz w:val="24"/>
                <w:szCs w:val="24"/>
              </w:rPr>
            </w:pPr>
            <w:r w:rsidRPr="00CD319E">
              <w:rPr>
                <w:rFonts w:ascii="Book Antiqua" w:hAnsi="Book Antiqua"/>
                <w:b/>
                <w:sz w:val="24"/>
                <w:szCs w:val="24"/>
              </w:rPr>
              <w:t>% of patients</w:t>
            </w:r>
          </w:p>
        </w:tc>
      </w:tr>
      <w:tr w:rsidR="00DD2A78" w:rsidRPr="00CD319E" w14:paraId="34D36CDD" w14:textId="77777777" w:rsidTr="00CC2E4B">
        <w:trPr>
          <w:trHeight w:val="227"/>
        </w:trPr>
        <w:tc>
          <w:tcPr>
            <w:tcW w:w="1696" w:type="dxa"/>
            <w:tcBorders>
              <w:top w:val="single" w:sz="4" w:space="0" w:color="auto"/>
            </w:tcBorders>
            <w:shd w:val="clear" w:color="auto" w:fill="auto"/>
            <w:vAlign w:val="center"/>
          </w:tcPr>
          <w:p w14:paraId="6A179EDE" w14:textId="77777777" w:rsidR="00DD2A78" w:rsidRPr="00CD319E" w:rsidRDefault="00DD2A78" w:rsidP="00CD319E">
            <w:pPr>
              <w:wordWrap/>
              <w:adjustRightInd w:val="0"/>
              <w:snapToGrid w:val="0"/>
              <w:spacing w:line="360" w:lineRule="auto"/>
              <w:rPr>
                <w:rFonts w:ascii="Book Antiqua" w:hAnsi="Book Antiqua"/>
                <w:i/>
                <w:sz w:val="24"/>
                <w:szCs w:val="24"/>
              </w:rPr>
            </w:pPr>
            <w:r w:rsidRPr="00CD319E">
              <w:rPr>
                <w:rFonts w:ascii="Book Antiqua" w:hAnsi="Book Antiqua"/>
                <w:kern w:val="0"/>
                <w:sz w:val="24"/>
                <w:szCs w:val="24"/>
              </w:rPr>
              <w:t>Stent occlusion</w:t>
            </w:r>
          </w:p>
        </w:tc>
        <w:tc>
          <w:tcPr>
            <w:tcW w:w="1843" w:type="dxa"/>
            <w:tcBorders>
              <w:top w:val="single" w:sz="4" w:space="0" w:color="auto"/>
            </w:tcBorders>
            <w:shd w:val="clear" w:color="auto" w:fill="auto"/>
            <w:vAlign w:val="center"/>
          </w:tcPr>
          <w:p w14:paraId="2736A4A2" w14:textId="77777777" w:rsidR="00DD2A78" w:rsidRPr="00CD319E" w:rsidRDefault="00DD2A78" w:rsidP="008A5462">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1843" w:type="dxa"/>
            <w:tcBorders>
              <w:top w:val="single" w:sz="4" w:space="0" w:color="auto"/>
            </w:tcBorders>
            <w:shd w:val="clear" w:color="auto" w:fill="auto"/>
            <w:vAlign w:val="center"/>
          </w:tcPr>
          <w:p w14:paraId="7656A999" w14:textId="77777777" w:rsidR="00DD2A78" w:rsidRPr="00CD319E" w:rsidRDefault="00DD2A78" w:rsidP="008A5462">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1984" w:type="dxa"/>
            <w:tcBorders>
              <w:top w:val="single" w:sz="4" w:space="0" w:color="auto"/>
            </w:tcBorders>
            <w:shd w:val="clear" w:color="auto" w:fill="auto"/>
            <w:vAlign w:val="center"/>
          </w:tcPr>
          <w:p w14:paraId="75B54F1C" w14:textId="77777777" w:rsidR="00DD2A78" w:rsidRPr="00CD319E" w:rsidRDefault="00DD2A78" w:rsidP="008A5462">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1650" w:type="dxa"/>
            <w:tcBorders>
              <w:top w:val="single" w:sz="4" w:space="0" w:color="auto"/>
            </w:tcBorders>
            <w:shd w:val="clear" w:color="auto" w:fill="auto"/>
            <w:vAlign w:val="center"/>
          </w:tcPr>
          <w:p w14:paraId="47A8E12E" w14:textId="77777777" w:rsidR="00DD2A78" w:rsidRPr="00CD319E" w:rsidRDefault="00DD2A78" w:rsidP="008A5462">
            <w:pPr>
              <w:widowControl/>
              <w:wordWrap/>
              <w:autoSpaceDE/>
              <w:autoSpaceDN/>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r>
      <w:tr w:rsidR="00DD2A78" w:rsidRPr="00CD319E" w14:paraId="793A963D" w14:textId="77777777" w:rsidTr="00CC2E4B">
        <w:trPr>
          <w:trHeight w:val="227"/>
        </w:trPr>
        <w:tc>
          <w:tcPr>
            <w:tcW w:w="1696" w:type="dxa"/>
            <w:shd w:val="clear" w:color="auto" w:fill="auto"/>
            <w:vAlign w:val="center"/>
          </w:tcPr>
          <w:p w14:paraId="2E043B3E"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GI bleeding</w:t>
            </w:r>
          </w:p>
        </w:tc>
        <w:tc>
          <w:tcPr>
            <w:tcW w:w="1843" w:type="dxa"/>
            <w:shd w:val="clear" w:color="auto" w:fill="auto"/>
            <w:vAlign w:val="center"/>
          </w:tcPr>
          <w:p w14:paraId="73619502"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1843" w:type="dxa"/>
            <w:shd w:val="clear" w:color="auto" w:fill="auto"/>
            <w:vAlign w:val="center"/>
          </w:tcPr>
          <w:p w14:paraId="019E659E"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1984" w:type="dxa"/>
            <w:shd w:val="clear" w:color="auto" w:fill="auto"/>
            <w:vAlign w:val="center"/>
          </w:tcPr>
          <w:p w14:paraId="34AD037D"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1650" w:type="dxa"/>
            <w:shd w:val="clear" w:color="auto" w:fill="auto"/>
            <w:vAlign w:val="center"/>
          </w:tcPr>
          <w:p w14:paraId="6C6BA8E0"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r>
      <w:tr w:rsidR="00DD2A78" w:rsidRPr="00CD319E" w14:paraId="67571C8D" w14:textId="77777777" w:rsidTr="00CC2E4B">
        <w:trPr>
          <w:trHeight w:val="227"/>
        </w:trPr>
        <w:tc>
          <w:tcPr>
            <w:tcW w:w="1696" w:type="dxa"/>
            <w:shd w:val="clear" w:color="auto" w:fill="auto"/>
            <w:vAlign w:val="center"/>
          </w:tcPr>
          <w:p w14:paraId="57A2AA4E"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Bowel perforation</w:t>
            </w:r>
          </w:p>
        </w:tc>
        <w:tc>
          <w:tcPr>
            <w:tcW w:w="1843" w:type="dxa"/>
            <w:shd w:val="clear" w:color="auto" w:fill="auto"/>
            <w:vAlign w:val="center"/>
          </w:tcPr>
          <w:p w14:paraId="166C4DD4"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1843" w:type="dxa"/>
            <w:shd w:val="clear" w:color="auto" w:fill="auto"/>
            <w:vAlign w:val="center"/>
          </w:tcPr>
          <w:p w14:paraId="53F2692C"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1984" w:type="dxa"/>
            <w:shd w:val="clear" w:color="auto" w:fill="auto"/>
            <w:vAlign w:val="center"/>
          </w:tcPr>
          <w:p w14:paraId="15B9AECE"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1650" w:type="dxa"/>
            <w:shd w:val="clear" w:color="auto" w:fill="auto"/>
            <w:vAlign w:val="center"/>
          </w:tcPr>
          <w:p w14:paraId="0F73C4F1"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r>
      <w:tr w:rsidR="00DD2A78" w:rsidRPr="00CD319E" w14:paraId="1F7EE66E" w14:textId="77777777" w:rsidTr="00CC2E4B">
        <w:trPr>
          <w:trHeight w:val="227"/>
        </w:trPr>
        <w:tc>
          <w:tcPr>
            <w:tcW w:w="1696" w:type="dxa"/>
            <w:shd w:val="clear" w:color="auto" w:fill="auto"/>
            <w:vAlign w:val="center"/>
          </w:tcPr>
          <w:p w14:paraId="13EF469C" w14:textId="77777777" w:rsidR="00DD2A78" w:rsidRPr="00CD319E" w:rsidRDefault="00DD2A78" w:rsidP="00CD319E">
            <w:pPr>
              <w:wordWrap/>
              <w:adjustRightInd w:val="0"/>
              <w:snapToGrid w:val="0"/>
              <w:spacing w:line="360" w:lineRule="auto"/>
              <w:rPr>
                <w:rFonts w:ascii="Book Antiqua" w:hAnsi="Book Antiqua"/>
                <w:sz w:val="24"/>
                <w:szCs w:val="24"/>
              </w:rPr>
            </w:pPr>
            <w:r w:rsidRPr="00CD319E">
              <w:rPr>
                <w:rFonts w:ascii="Book Antiqua" w:hAnsi="Book Antiqua"/>
                <w:kern w:val="0"/>
                <w:sz w:val="24"/>
                <w:szCs w:val="24"/>
              </w:rPr>
              <w:t>Severe abdominal pain</w:t>
            </w:r>
          </w:p>
        </w:tc>
        <w:tc>
          <w:tcPr>
            <w:tcW w:w="1843" w:type="dxa"/>
            <w:shd w:val="clear" w:color="auto" w:fill="auto"/>
            <w:vAlign w:val="center"/>
          </w:tcPr>
          <w:p w14:paraId="5D748C09"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2</w:t>
            </w:r>
          </w:p>
        </w:tc>
        <w:tc>
          <w:tcPr>
            <w:tcW w:w="1843" w:type="dxa"/>
            <w:shd w:val="clear" w:color="auto" w:fill="auto"/>
            <w:vAlign w:val="center"/>
          </w:tcPr>
          <w:p w14:paraId="5B2D2C67"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11.1</w:t>
            </w:r>
          </w:p>
        </w:tc>
        <w:tc>
          <w:tcPr>
            <w:tcW w:w="1984" w:type="dxa"/>
            <w:shd w:val="clear" w:color="auto" w:fill="auto"/>
            <w:vAlign w:val="center"/>
          </w:tcPr>
          <w:p w14:paraId="6F0D6446"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c>
          <w:tcPr>
            <w:tcW w:w="1650" w:type="dxa"/>
            <w:shd w:val="clear" w:color="auto" w:fill="auto"/>
            <w:vAlign w:val="center"/>
          </w:tcPr>
          <w:p w14:paraId="6FCCD11B"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0</w:t>
            </w:r>
          </w:p>
        </w:tc>
      </w:tr>
      <w:tr w:rsidR="00DD2A78" w:rsidRPr="00CD319E" w14:paraId="3866E637" w14:textId="77777777" w:rsidTr="00CC2E4B">
        <w:trPr>
          <w:trHeight w:val="227"/>
        </w:trPr>
        <w:tc>
          <w:tcPr>
            <w:tcW w:w="1696" w:type="dxa"/>
            <w:shd w:val="clear" w:color="auto" w:fill="auto"/>
            <w:vAlign w:val="center"/>
          </w:tcPr>
          <w:p w14:paraId="625AD9E8" w14:textId="77777777" w:rsidR="00DD2A78" w:rsidRPr="00CD319E" w:rsidRDefault="00DD2A78" w:rsidP="00CD319E">
            <w:pPr>
              <w:wordWrap/>
              <w:adjustRightInd w:val="0"/>
              <w:snapToGrid w:val="0"/>
              <w:spacing w:line="360" w:lineRule="auto"/>
              <w:rPr>
                <w:rFonts w:ascii="Book Antiqua" w:hAnsi="Book Antiqua"/>
                <w:kern w:val="0"/>
                <w:sz w:val="24"/>
                <w:szCs w:val="24"/>
              </w:rPr>
            </w:pPr>
            <w:r w:rsidRPr="00CD319E">
              <w:rPr>
                <w:rFonts w:ascii="Book Antiqua" w:hAnsi="Book Antiqua"/>
                <w:kern w:val="0"/>
                <w:sz w:val="24"/>
                <w:szCs w:val="24"/>
              </w:rPr>
              <w:t>Stent migration</w:t>
            </w:r>
          </w:p>
        </w:tc>
        <w:tc>
          <w:tcPr>
            <w:tcW w:w="1843" w:type="dxa"/>
            <w:shd w:val="clear" w:color="auto" w:fill="auto"/>
            <w:vAlign w:val="center"/>
          </w:tcPr>
          <w:p w14:paraId="52669237"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15</w:t>
            </w:r>
          </w:p>
        </w:tc>
        <w:tc>
          <w:tcPr>
            <w:tcW w:w="1843" w:type="dxa"/>
            <w:shd w:val="clear" w:color="auto" w:fill="auto"/>
            <w:vAlign w:val="center"/>
          </w:tcPr>
          <w:p w14:paraId="44042843"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83.3</w:t>
            </w:r>
          </w:p>
        </w:tc>
        <w:tc>
          <w:tcPr>
            <w:tcW w:w="1984" w:type="dxa"/>
            <w:shd w:val="clear" w:color="auto" w:fill="auto"/>
            <w:vAlign w:val="center"/>
          </w:tcPr>
          <w:p w14:paraId="6E897BD6"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15</w:t>
            </w:r>
          </w:p>
        </w:tc>
        <w:tc>
          <w:tcPr>
            <w:tcW w:w="1650" w:type="dxa"/>
            <w:shd w:val="clear" w:color="auto" w:fill="auto"/>
            <w:vAlign w:val="center"/>
          </w:tcPr>
          <w:p w14:paraId="2B60B75B"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93.7</w:t>
            </w:r>
          </w:p>
        </w:tc>
      </w:tr>
      <w:tr w:rsidR="00DD2A78" w:rsidRPr="00CD319E" w14:paraId="72ABD933" w14:textId="77777777" w:rsidTr="00CC2E4B">
        <w:trPr>
          <w:trHeight w:val="227"/>
        </w:trPr>
        <w:tc>
          <w:tcPr>
            <w:tcW w:w="1696" w:type="dxa"/>
            <w:shd w:val="clear" w:color="auto" w:fill="auto"/>
            <w:vAlign w:val="center"/>
          </w:tcPr>
          <w:p w14:paraId="5E9AA2BF" w14:textId="77777777" w:rsidR="00DD2A78" w:rsidRPr="00CD319E" w:rsidRDefault="00DD2A78" w:rsidP="00CD319E">
            <w:pPr>
              <w:wordWrap/>
              <w:adjustRightInd w:val="0"/>
              <w:snapToGrid w:val="0"/>
              <w:spacing w:line="360" w:lineRule="auto"/>
              <w:rPr>
                <w:rFonts w:ascii="Book Antiqua" w:hAnsi="Book Antiqua"/>
                <w:kern w:val="0"/>
                <w:sz w:val="24"/>
                <w:szCs w:val="24"/>
              </w:rPr>
            </w:pPr>
            <w:r w:rsidRPr="00CD319E">
              <w:rPr>
                <w:rFonts w:ascii="Book Antiqua" w:hAnsi="Book Antiqua"/>
                <w:kern w:val="0"/>
                <w:sz w:val="24"/>
                <w:szCs w:val="24"/>
              </w:rPr>
              <w:t>Stent fracture</w:t>
            </w:r>
          </w:p>
        </w:tc>
        <w:tc>
          <w:tcPr>
            <w:tcW w:w="1843" w:type="dxa"/>
            <w:shd w:val="clear" w:color="auto" w:fill="auto"/>
            <w:vAlign w:val="center"/>
          </w:tcPr>
          <w:p w14:paraId="6D626043"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w:t>
            </w:r>
          </w:p>
        </w:tc>
        <w:tc>
          <w:tcPr>
            <w:tcW w:w="1843" w:type="dxa"/>
            <w:shd w:val="clear" w:color="auto" w:fill="auto"/>
            <w:vAlign w:val="center"/>
          </w:tcPr>
          <w:p w14:paraId="7213D33D"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5.6</w:t>
            </w:r>
          </w:p>
        </w:tc>
        <w:tc>
          <w:tcPr>
            <w:tcW w:w="1984" w:type="dxa"/>
            <w:shd w:val="clear" w:color="auto" w:fill="auto"/>
            <w:vAlign w:val="center"/>
          </w:tcPr>
          <w:p w14:paraId="7D9BB063"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w:t>
            </w:r>
          </w:p>
        </w:tc>
        <w:tc>
          <w:tcPr>
            <w:tcW w:w="1650" w:type="dxa"/>
            <w:shd w:val="clear" w:color="auto" w:fill="auto"/>
            <w:vAlign w:val="center"/>
          </w:tcPr>
          <w:p w14:paraId="58CAAF17"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6.3</w:t>
            </w:r>
          </w:p>
        </w:tc>
      </w:tr>
      <w:tr w:rsidR="00DD2A78" w:rsidRPr="00CD319E" w14:paraId="67B41682" w14:textId="77777777" w:rsidTr="00CC2E4B">
        <w:trPr>
          <w:trHeight w:val="227"/>
        </w:trPr>
        <w:tc>
          <w:tcPr>
            <w:tcW w:w="1696" w:type="dxa"/>
            <w:shd w:val="clear" w:color="auto" w:fill="auto"/>
            <w:vAlign w:val="center"/>
          </w:tcPr>
          <w:p w14:paraId="45B85D2F" w14:textId="77777777" w:rsidR="00DD2A78" w:rsidRPr="00CD319E" w:rsidRDefault="00DD2A78" w:rsidP="00CD319E">
            <w:pPr>
              <w:wordWrap/>
              <w:adjustRightInd w:val="0"/>
              <w:snapToGrid w:val="0"/>
              <w:spacing w:line="360" w:lineRule="auto"/>
              <w:rPr>
                <w:rFonts w:ascii="Book Antiqua" w:hAnsi="Book Antiqua"/>
                <w:kern w:val="0"/>
                <w:sz w:val="24"/>
                <w:szCs w:val="24"/>
              </w:rPr>
            </w:pPr>
            <w:r w:rsidRPr="00CD319E">
              <w:rPr>
                <w:rFonts w:ascii="Book Antiqua" w:hAnsi="Book Antiqua"/>
                <w:kern w:val="0"/>
                <w:sz w:val="24"/>
                <w:szCs w:val="24"/>
              </w:rPr>
              <w:t>Total</w:t>
            </w:r>
          </w:p>
        </w:tc>
        <w:tc>
          <w:tcPr>
            <w:tcW w:w="1843" w:type="dxa"/>
            <w:shd w:val="clear" w:color="auto" w:fill="auto"/>
            <w:vAlign w:val="center"/>
          </w:tcPr>
          <w:p w14:paraId="4CDB9E07"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18</w:t>
            </w:r>
          </w:p>
        </w:tc>
        <w:tc>
          <w:tcPr>
            <w:tcW w:w="1843" w:type="dxa"/>
            <w:shd w:val="clear" w:color="auto" w:fill="auto"/>
            <w:vAlign w:val="center"/>
          </w:tcPr>
          <w:p w14:paraId="204A5719"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100</w:t>
            </w:r>
          </w:p>
        </w:tc>
        <w:tc>
          <w:tcPr>
            <w:tcW w:w="1984" w:type="dxa"/>
            <w:shd w:val="clear" w:color="auto" w:fill="auto"/>
            <w:vAlign w:val="center"/>
          </w:tcPr>
          <w:p w14:paraId="5EFC2AC7"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16</w:t>
            </w:r>
          </w:p>
        </w:tc>
        <w:tc>
          <w:tcPr>
            <w:tcW w:w="1650" w:type="dxa"/>
            <w:shd w:val="clear" w:color="auto" w:fill="auto"/>
            <w:vAlign w:val="center"/>
          </w:tcPr>
          <w:p w14:paraId="0B020630" w14:textId="77777777" w:rsidR="00DD2A78" w:rsidRPr="00CD319E" w:rsidRDefault="00DD2A78" w:rsidP="008A5462">
            <w:pPr>
              <w:wordWrap/>
              <w:adjustRightInd w:val="0"/>
              <w:snapToGrid w:val="0"/>
              <w:spacing w:line="360" w:lineRule="auto"/>
              <w:jc w:val="center"/>
              <w:rPr>
                <w:rFonts w:ascii="Book Antiqua" w:eastAsia="Malgun Gothic" w:hAnsi="Book Antiqua"/>
                <w:color w:val="000000"/>
                <w:sz w:val="24"/>
                <w:szCs w:val="24"/>
              </w:rPr>
            </w:pPr>
            <w:r w:rsidRPr="00CD319E">
              <w:rPr>
                <w:rFonts w:ascii="Book Antiqua" w:eastAsia="Malgun Gothic" w:hAnsi="Book Antiqua"/>
                <w:color w:val="000000"/>
                <w:sz w:val="24"/>
                <w:szCs w:val="24"/>
              </w:rPr>
              <w:t>100</w:t>
            </w:r>
          </w:p>
        </w:tc>
      </w:tr>
    </w:tbl>
    <w:p w14:paraId="26B6904A" w14:textId="13851FDF" w:rsidR="0092659F" w:rsidRPr="008A5462" w:rsidRDefault="008A5462" w:rsidP="00CD319E">
      <w:pPr>
        <w:wordWrap/>
        <w:adjustRightInd w:val="0"/>
        <w:snapToGrid w:val="0"/>
        <w:spacing w:line="360" w:lineRule="auto"/>
        <w:rPr>
          <w:rFonts w:ascii="Book Antiqua" w:eastAsia="함초롬바탕" w:hAnsi="Book Antiqua"/>
          <w:sz w:val="24"/>
          <w:szCs w:val="24"/>
        </w:rPr>
      </w:pPr>
      <w:r>
        <w:rPr>
          <w:rFonts w:ascii="Book Antiqua" w:eastAsia="함초롬바탕" w:hAnsi="Book Antiqua"/>
          <w:sz w:val="24"/>
          <w:szCs w:val="24"/>
        </w:rPr>
        <w:t>GI: G</w:t>
      </w:r>
      <w:r w:rsidR="00FB508D" w:rsidRPr="00CD319E">
        <w:rPr>
          <w:rFonts w:ascii="Book Antiqua" w:eastAsia="함초롬바탕" w:hAnsi="Book Antiqua"/>
          <w:sz w:val="24"/>
          <w:szCs w:val="24"/>
        </w:rPr>
        <w:t>astrointestinal</w:t>
      </w:r>
      <w:r>
        <w:rPr>
          <w:rFonts w:ascii="Book Antiqua" w:eastAsia="함초롬바탕" w:hAnsi="Book Antiqua"/>
          <w:sz w:val="24"/>
          <w:szCs w:val="24"/>
        </w:rPr>
        <w:t>.</w:t>
      </w:r>
    </w:p>
    <w:sectPr w:rsidR="0092659F" w:rsidRPr="008A5462" w:rsidSect="006E02AD">
      <w:footerReference w:type="default" r:id="rId14"/>
      <w:pgSz w:w="11906" w:h="16838"/>
      <w:pgMar w:top="1701" w:right="1440" w:bottom="1440" w:left="1440" w:header="851" w:footer="992" w:gutter="0"/>
      <w:cols w:space="425"/>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B4568AB" w16cid:durableId="1F40E9E9"/>
  <w16cid:commentId w16cid:paraId="3F884F86" w16cid:durableId="1F40E9EA"/>
  <w16cid:commentId w16cid:paraId="1EEF4B09" w16cid:durableId="1F40E9EB"/>
  <w16cid:commentId w16cid:paraId="2B4340F3" w16cid:durableId="1F40E9EC"/>
  <w16cid:commentId w16cid:paraId="585DBEF9" w16cid:durableId="1F40E9ED"/>
  <w16cid:commentId w16cid:paraId="1D2E9E21" w16cid:durableId="1F40E9EE"/>
  <w16cid:commentId w16cid:paraId="771AD4D4" w16cid:durableId="1F40E9EF"/>
  <w16cid:commentId w16cid:paraId="50673696" w16cid:durableId="1F40E9F0"/>
  <w16cid:commentId w16cid:paraId="150DDDC7" w16cid:durableId="1F40E9F1"/>
  <w16cid:commentId w16cid:paraId="48F39825" w16cid:durableId="1F40E9F2"/>
  <w16cid:commentId w16cid:paraId="46AAC5DA" w16cid:durableId="1F40E9F3"/>
  <w16cid:commentId w16cid:paraId="66DC19C7" w16cid:durableId="1F40E9F4"/>
  <w16cid:commentId w16cid:paraId="7DE11236" w16cid:durableId="1F40E9F5"/>
  <w16cid:commentId w16cid:paraId="18B33F2D" w16cid:durableId="1F40E9F6"/>
  <w16cid:commentId w16cid:paraId="310BCD29" w16cid:durableId="1F40E9F7"/>
  <w16cid:commentId w16cid:paraId="7C32B1DB" w16cid:durableId="1F40E9F8"/>
  <w16cid:commentId w16cid:paraId="371356CA" w16cid:durableId="1F40E9F9"/>
  <w16cid:commentId w16cid:paraId="4BD8F581" w16cid:durableId="1F40E9FA"/>
  <w16cid:commentId w16cid:paraId="534449B1" w16cid:durableId="1F40E9FB"/>
  <w16cid:commentId w16cid:paraId="4D62D173" w16cid:durableId="1F40ED39"/>
  <w16cid:commentId w16cid:paraId="2D573B69" w16cid:durableId="1F40E9FC"/>
  <w16cid:commentId w16cid:paraId="4D58BABA" w16cid:durableId="1F40E9FD"/>
  <w16cid:commentId w16cid:paraId="523AF674" w16cid:durableId="1F40E9FE"/>
  <w16cid:commentId w16cid:paraId="0A11D149" w16cid:durableId="1F40E9FF"/>
  <w16cid:commentId w16cid:paraId="4313A6BC" w16cid:durableId="1F40EA00"/>
  <w16cid:commentId w16cid:paraId="315A6414" w16cid:durableId="1F40EA01"/>
  <w16cid:commentId w16cid:paraId="17238AC7" w16cid:durableId="1F40EA02"/>
  <w16cid:commentId w16cid:paraId="545662DF" w16cid:durableId="1F40EA03"/>
  <w16cid:commentId w16cid:paraId="77494876" w16cid:durableId="1F40EA04"/>
  <w16cid:commentId w16cid:paraId="3E54876B" w16cid:durableId="1F40EA05"/>
  <w16cid:commentId w16cid:paraId="59B4608F" w16cid:durableId="1F40EA06"/>
  <w16cid:commentId w16cid:paraId="2DA5C4D5" w16cid:durableId="1F40EA07"/>
  <w16cid:commentId w16cid:paraId="668668DD" w16cid:durableId="1F40EA08"/>
  <w16cid:commentId w16cid:paraId="20012300" w16cid:durableId="1F40EA09"/>
  <w16cid:commentId w16cid:paraId="681A8432" w16cid:durableId="1F40EA0A"/>
  <w16cid:commentId w16cid:paraId="440E454B" w16cid:durableId="1F40EA0B"/>
  <w16cid:commentId w16cid:paraId="0914AABC" w16cid:durableId="1F40EA0C"/>
  <w16cid:commentId w16cid:paraId="212AC42B" w16cid:durableId="1F40EA0D"/>
  <w16cid:commentId w16cid:paraId="425F58A6" w16cid:durableId="1F40EA0E"/>
  <w16cid:commentId w16cid:paraId="570BD188" w16cid:durableId="1F40EA0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33E538" w14:textId="77777777" w:rsidR="005E17B1" w:rsidRDefault="005E17B1">
      <w:r>
        <w:separator/>
      </w:r>
    </w:p>
  </w:endnote>
  <w:endnote w:type="continuationSeparator" w:id="0">
    <w:p w14:paraId="414BCF3F" w14:textId="77777777" w:rsidR="005E17B1" w:rsidRDefault="005E17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panose1 w:val="020B0503020000020004"/>
    <w:charset w:val="81"/>
    <w:family w:val="swiss"/>
    <w:pitch w:val="variable"/>
    <w:sig w:usb0="900002AF" w:usb1="09D77CFB" w:usb2="00000012" w:usb3="00000000" w:csb0="00080001" w:csb1="00000000"/>
  </w:font>
  <w:font w:name="SimSun">
    <w:altName w:val="宋体"/>
    <w:panose1 w:val="02010600030101010101"/>
    <w:charset w:val="86"/>
    <w:family w:val="auto"/>
    <w:pitch w:val="variable"/>
    <w:sig w:usb0="00000003" w:usb1="288F0000" w:usb2="00000016" w:usb3="00000000" w:csb0="00040001" w:csb1="00000000"/>
  </w:font>
  <w:font w:name="Gulim">
    <w:altName w:val="굴림"/>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YouYuan">
    <w:altName w:val="Arial Unicode MS"/>
    <w:charset w:val="86"/>
    <w:family w:val="modern"/>
    <w:pitch w:val="fixed"/>
    <w:sig w:usb0="00000000" w:usb1="080E0000" w:usb2="00000010" w:usb3="00000000" w:csb0="00040000" w:csb1="00000000"/>
  </w:font>
  <w:font w:name="함초롬바탕">
    <w:altName w:val="Arial Unicode MS"/>
    <w:charset w:val="81"/>
    <w:family w:val="roman"/>
    <w:pitch w:val="variable"/>
    <w:sig w:usb0="F7002EFF" w:usb1="19DFFFFF" w:usb2="001BFDD7" w:usb3="00000000" w:csb0="001F007F" w:csb1="00000000"/>
  </w:font>
  <w:font w:name="TimesNewRomanPS-BoldItalicMT">
    <w:charset w:val="00"/>
    <w:family w:val="auto"/>
    <w:pitch w:val="variable"/>
    <w:sig w:usb0="E0000AFF" w:usb1="00007843" w:usb2="00000001" w:usb3="00000000" w:csb0="000001BF" w:csb1="00000000"/>
  </w:font>
  <w:font w:name="DengXian">
    <w:altName w:val="Arial Unicode MS"/>
    <w:charset w:val="86"/>
    <w:family w:val="auto"/>
    <w:pitch w:val="variable"/>
    <w:sig w:usb0="00000000"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HYSinMyeongJo-Medium">
    <w:altName w:val="Batang"/>
    <w:charset w:val="81"/>
    <w:family w:val="roman"/>
    <w:pitch w:val="variable"/>
    <w:sig w:usb0="900002A7" w:usb1="29D77CF9"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0788621"/>
      <w:docPartObj>
        <w:docPartGallery w:val="Page Numbers (Bottom of Page)"/>
        <w:docPartUnique/>
      </w:docPartObj>
    </w:sdtPr>
    <w:sdtEndPr/>
    <w:sdtContent>
      <w:p w14:paraId="58C844D4" w14:textId="6F3D4DE9" w:rsidR="00982445" w:rsidRPr="004C0170" w:rsidRDefault="00982445">
        <w:pPr>
          <w:pStyle w:val="Footer"/>
          <w:jc w:val="center"/>
        </w:pPr>
        <w:r w:rsidRPr="004C0170">
          <w:fldChar w:fldCharType="begin"/>
        </w:r>
        <w:r w:rsidRPr="004C0170">
          <w:instrText>PAGE   \* MERGEFORMAT</w:instrText>
        </w:r>
        <w:r w:rsidRPr="004C0170">
          <w:fldChar w:fldCharType="separate"/>
        </w:r>
        <w:r w:rsidR="003A64F5">
          <w:rPr>
            <w:noProof/>
          </w:rPr>
          <w:t>29</w:t>
        </w:r>
        <w:r w:rsidRPr="004C0170">
          <w:fldChar w:fldCharType="end"/>
        </w:r>
      </w:p>
    </w:sdtContent>
  </w:sdt>
  <w:p w14:paraId="1605581A" w14:textId="77777777" w:rsidR="00982445" w:rsidRPr="004C0170" w:rsidRDefault="009824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5FE8EF" w14:textId="77777777" w:rsidR="005E17B1" w:rsidRDefault="005E17B1">
      <w:r>
        <w:separator/>
      </w:r>
    </w:p>
  </w:footnote>
  <w:footnote w:type="continuationSeparator" w:id="0">
    <w:p w14:paraId="04C83669" w14:textId="77777777" w:rsidR="005E17B1" w:rsidRDefault="005E17B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236E0F"/>
    <w:multiLevelType w:val="hybridMultilevel"/>
    <w:tmpl w:val="079E8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D93029"/>
    <w:multiLevelType w:val="hybridMultilevel"/>
    <w:tmpl w:val="2A22AE30"/>
    <w:lvl w:ilvl="0" w:tplc="4F76F31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29555F01"/>
    <w:multiLevelType w:val="hybridMultilevel"/>
    <w:tmpl w:val="3FE0DAEC"/>
    <w:lvl w:ilvl="0" w:tplc="9928FFF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3B4E66D2"/>
    <w:multiLevelType w:val="hybridMultilevel"/>
    <w:tmpl w:val="729E81DC"/>
    <w:lvl w:ilvl="0" w:tplc="690A3E9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3F100E4C"/>
    <w:multiLevelType w:val="hybridMultilevel"/>
    <w:tmpl w:val="0674F4A4"/>
    <w:lvl w:ilvl="0" w:tplc="D0EA1F8E">
      <w:start w:val="1"/>
      <w:numFmt w:val="bullet"/>
      <w:lvlText w:val=""/>
      <w:lvlJc w:val="left"/>
      <w:pPr>
        <w:ind w:left="72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pl-PL" w:vendorID="64" w:dllVersion="0" w:nlCheck="1" w:checkStyle="0"/>
  <w:activeWritingStyle w:appName="MSWord" w:lang="it-IT" w:vendorID="64" w:dllVersion="0" w:nlCheck="1" w:checkStyle="0"/>
  <w:activeWritingStyle w:appName="MSWord" w:lang="en-US" w:vendorID="64" w:dllVersion="131078" w:nlCheck="1" w:checkStyle="1"/>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7E2F5D"/>
    <w:rsid w:val="00006A32"/>
    <w:rsid w:val="0000727C"/>
    <w:rsid w:val="0001053F"/>
    <w:rsid w:val="00011381"/>
    <w:rsid w:val="00013539"/>
    <w:rsid w:val="00013B0F"/>
    <w:rsid w:val="00014912"/>
    <w:rsid w:val="0002088A"/>
    <w:rsid w:val="000239D6"/>
    <w:rsid w:val="000253F6"/>
    <w:rsid w:val="000266D4"/>
    <w:rsid w:val="00027FF9"/>
    <w:rsid w:val="00030340"/>
    <w:rsid w:val="0003321C"/>
    <w:rsid w:val="000354DB"/>
    <w:rsid w:val="00040B04"/>
    <w:rsid w:val="00040EDC"/>
    <w:rsid w:val="00042245"/>
    <w:rsid w:val="00042FCA"/>
    <w:rsid w:val="00044EFB"/>
    <w:rsid w:val="00047367"/>
    <w:rsid w:val="0005035D"/>
    <w:rsid w:val="000522F2"/>
    <w:rsid w:val="00052D15"/>
    <w:rsid w:val="00057C92"/>
    <w:rsid w:val="00061460"/>
    <w:rsid w:val="00062DFC"/>
    <w:rsid w:val="00063680"/>
    <w:rsid w:val="000649A8"/>
    <w:rsid w:val="00065AC0"/>
    <w:rsid w:val="00066BD0"/>
    <w:rsid w:val="000679C1"/>
    <w:rsid w:val="00070094"/>
    <w:rsid w:val="00077156"/>
    <w:rsid w:val="000802EF"/>
    <w:rsid w:val="000812B3"/>
    <w:rsid w:val="00092768"/>
    <w:rsid w:val="00094110"/>
    <w:rsid w:val="00096B27"/>
    <w:rsid w:val="00096C85"/>
    <w:rsid w:val="0009702C"/>
    <w:rsid w:val="000A0A8A"/>
    <w:rsid w:val="000A219A"/>
    <w:rsid w:val="000A36CC"/>
    <w:rsid w:val="000B48A7"/>
    <w:rsid w:val="000B4AB0"/>
    <w:rsid w:val="000B6797"/>
    <w:rsid w:val="000C00B3"/>
    <w:rsid w:val="000C11DA"/>
    <w:rsid w:val="000C177C"/>
    <w:rsid w:val="000C56B0"/>
    <w:rsid w:val="000D0047"/>
    <w:rsid w:val="000D0E48"/>
    <w:rsid w:val="000D3724"/>
    <w:rsid w:val="000D4362"/>
    <w:rsid w:val="000D6ED6"/>
    <w:rsid w:val="000D755A"/>
    <w:rsid w:val="000E1A4E"/>
    <w:rsid w:val="000E5DC4"/>
    <w:rsid w:val="000E735F"/>
    <w:rsid w:val="000E78E9"/>
    <w:rsid w:val="000F28D5"/>
    <w:rsid w:val="000F4C9D"/>
    <w:rsid w:val="000F57B4"/>
    <w:rsid w:val="000F6BB3"/>
    <w:rsid w:val="0010066F"/>
    <w:rsid w:val="00100D73"/>
    <w:rsid w:val="00101B68"/>
    <w:rsid w:val="00101C85"/>
    <w:rsid w:val="0010248F"/>
    <w:rsid w:val="00102CD3"/>
    <w:rsid w:val="00103325"/>
    <w:rsid w:val="00107551"/>
    <w:rsid w:val="00111FE6"/>
    <w:rsid w:val="001135CB"/>
    <w:rsid w:val="0012267A"/>
    <w:rsid w:val="00130B61"/>
    <w:rsid w:val="00131525"/>
    <w:rsid w:val="00131E5A"/>
    <w:rsid w:val="0013559E"/>
    <w:rsid w:val="00140490"/>
    <w:rsid w:val="00146A88"/>
    <w:rsid w:val="00150244"/>
    <w:rsid w:val="001566CD"/>
    <w:rsid w:val="00162977"/>
    <w:rsid w:val="00164025"/>
    <w:rsid w:val="001640BD"/>
    <w:rsid w:val="00166946"/>
    <w:rsid w:val="00167697"/>
    <w:rsid w:val="0017207C"/>
    <w:rsid w:val="00173EDE"/>
    <w:rsid w:val="0017663F"/>
    <w:rsid w:val="001860F8"/>
    <w:rsid w:val="0018784A"/>
    <w:rsid w:val="00192F16"/>
    <w:rsid w:val="00193C2B"/>
    <w:rsid w:val="00197C1F"/>
    <w:rsid w:val="00197F44"/>
    <w:rsid w:val="001A22EB"/>
    <w:rsid w:val="001A6C6A"/>
    <w:rsid w:val="001B3F65"/>
    <w:rsid w:val="001B625B"/>
    <w:rsid w:val="001B6C81"/>
    <w:rsid w:val="001C38A0"/>
    <w:rsid w:val="001C3FAC"/>
    <w:rsid w:val="001C6AAF"/>
    <w:rsid w:val="001C7EE0"/>
    <w:rsid w:val="001D1BF3"/>
    <w:rsid w:val="001E0E57"/>
    <w:rsid w:val="001E1E10"/>
    <w:rsid w:val="001E2F2B"/>
    <w:rsid w:val="001E4D6D"/>
    <w:rsid w:val="001E6045"/>
    <w:rsid w:val="001E7F26"/>
    <w:rsid w:val="001F06C7"/>
    <w:rsid w:val="001F0FCB"/>
    <w:rsid w:val="001F2575"/>
    <w:rsid w:val="001F3C01"/>
    <w:rsid w:val="001F7108"/>
    <w:rsid w:val="00200251"/>
    <w:rsid w:val="00204FC4"/>
    <w:rsid w:val="00205E53"/>
    <w:rsid w:val="00207C36"/>
    <w:rsid w:val="002106E3"/>
    <w:rsid w:val="00212990"/>
    <w:rsid w:val="002178F5"/>
    <w:rsid w:val="00224F6A"/>
    <w:rsid w:val="00227527"/>
    <w:rsid w:val="00230731"/>
    <w:rsid w:val="00231E10"/>
    <w:rsid w:val="002409C3"/>
    <w:rsid w:val="00241825"/>
    <w:rsid w:val="002428F6"/>
    <w:rsid w:val="00246D0C"/>
    <w:rsid w:val="00246F5F"/>
    <w:rsid w:val="00250B7C"/>
    <w:rsid w:val="002536ED"/>
    <w:rsid w:val="00253842"/>
    <w:rsid w:val="002576F1"/>
    <w:rsid w:val="002605BF"/>
    <w:rsid w:val="002637FD"/>
    <w:rsid w:val="00263D4F"/>
    <w:rsid w:val="00265B70"/>
    <w:rsid w:val="00272ABE"/>
    <w:rsid w:val="00273262"/>
    <w:rsid w:val="00274873"/>
    <w:rsid w:val="00276B44"/>
    <w:rsid w:val="002842C6"/>
    <w:rsid w:val="00287BB6"/>
    <w:rsid w:val="0029378D"/>
    <w:rsid w:val="00296720"/>
    <w:rsid w:val="002A178F"/>
    <w:rsid w:val="002A746B"/>
    <w:rsid w:val="002C6C12"/>
    <w:rsid w:val="002D0459"/>
    <w:rsid w:val="002D052F"/>
    <w:rsid w:val="002D0BAA"/>
    <w:rsid w:val="002D19BC"/>
    <w:rsid w:val="002D2500"/>
    <w:rsid w:val="002D2A76"/>
    <w:rsid w:val="002D30CD"/>
    <w:rsid w:val="002D5151"/>
    <w:rsid w:val="002E1344"/>
    <w:rsid w:val="002E1A86"/>
    <w:rsid w:val="002E42B0"/>
    <w:rsid w:val="002F179F"/>
    <w:rsid w:val="002F5B33"/>
    <w:rsid w:val="00300057"/>
    <w:rsid w:val="0030016A"/>
    <w:rsid w:val="00303651"/>
    <w:rsid w:val="00304529"/>
    <w:rsid w:val="003046FD"/>
    <w:rsid w:val="00304CFF"/>
    <w:rsid w:val="00306147"/>
    <w:rsid w:val="00306B21"/>
    <w:rsid w:val="00310C09"/>
    <w:rsid w:val="003110BD"/>
    <w:rsid w:val="00313554"/>
    <w:rsid w:val="00314951"/>
    <w:rsid w:val="0031503E"/>
    <w:rsid w:val="00315690"/>
    <w:rsid w:val="003165D1"/>
    <w:rsid w:val="003168F6"/>
    <w:rsid w:val="00323709"/>
    <w:rsid w:val="00323B41"/>
    <w:rsid w:val="00324F37"/>
    <w:rsid w:val="00330797"/>
    <w:rsid w:val="0033541F"/>
    <w:rsid w:val="0033653D"/>
    <w:rsid w:val="00347022"/>
    <w:rsid w:val="00351505"/>
    <w:rsid w:val="00354B7A"/>
    <w:rsid w:val="00356180"/>
    <w:rsid w:val="003570DF"/>
    <w:rsid w:val="00367490"/>
    <w:rsid w:val="00372131"/>
    <w:rsid w:val="003766BB"/>
    <w:rsid w:val="003775F6"/>
    <w:rsid w:val="00380D7B"/>
    <w:rsid w:val="00383458"/>
    <w:rsid w:val="0038484E"/>
    <w:rsid w:val="00385061"/>
    <w:rsid w:val="003859F5"/>
    <w:rsid w:val="00385ED7"/>
    <w:rsid w:val="003870EE"/>
    <w:rsid w:val="00391FA9"/>
    <w:rsid w:val="003921B4"/>
    <w:rsid w:val="003947B7"/>
    <w:rsid w:val="00394C06"/>
    <w:rsid w:val="003A26D6"/>
    <w:rsid w:val="003A40D8"/>
    <w:rsid w:val="003A64F5"/>
    <w:rsid w:val="003A689F"/>
    <w:rsid w:val="003A6BD0"/>
    <w:rsid w:val="003B46C6"/>
    <w:rsid w:val="003B6B40"/>
    <w:rsid w:val="003B727F"/>
    <w:rsid w:val="003C00E9"/>
    <w:rsid w:val="003C2011"/>
    <w:rsid w:val="003C2F77"/>
    <w:rsid w:val="003C3D99"/>
    <w:rsid w:val="003C3E7A"/>
    <w:rsid w:val="003C4FD6"/>
    <w:rsid w:val="003C72AA"/>
    <w:rsid w:val="003D3859"/>
    <w:rsid w:val="003D3CAB"/>
    <w:rsid w:val="003E1036"/>
    <w:rsid w:val="003E22B2"/>
    <w:rsid w:val="003E461A"/>
    <w:rsid w:val="003F2076"/>
    <w:rsid w:val="003F41C9"/>
    <w:rsid w:val="003F44A2"/>
    <w:rsid w:val="003F50B5"/>
    <w:rsid w:val="0040108C"/>
    <w:rsid w:val="00401F94"/>
    <w:rsid w:val="004044E6"/>
    <w:rsid w:val="004045FA"/>
    <w:rsid w:val="00405A22"/>
    <w:rsid w:val="004060CF"/>
    <w:rsid w:val="004071AF"/>
    <w:rsid w:val="004102ED"/>
    <w:rsid w:val="004154D7"/>
    <w:rsid w:val="00421E1E"/>
    <w:rsid w:val="004304D6"/>
    <w:rsid w:val="00430E3C"/>
    <w:rsid w:val="00432962"/>
    <w:rsid w:val="00434897"/>
    <w:rsid w:val="00435431"/>
    <w:rsid w:val="00450ABF"/>
    <w:rsid w:val="004562D2"/>
    <w:rsid w:val="004565A4"/>
    <w:rsid w:val="00461635"/>
    <w:rsid w:val="0046177B"/>
    <w:rsid w:val="00462572"/>
    <w:rsid w:val="00463F66"/>
    <w:rsid w:val="00471C34"/>
    <w:rsid w:val="00472D71"/>
    <w:rsid w:val="004765E5"/>
    <w:rsid w:val="00485492"/>
    <w:rsid w:val="00486931"/>
    <w:rsid w:val="0048765D"/>
    <w:rsid w:val="00487916"/>
    <w:rsid w:val="00487AF1"/>
    <w:rsid w:val="00494773"/>
    <w:rsid w:val="00497181"/>
    <w:rsid w:val="004A468F"/>
    <w:rsid w:val="004A6B33"/>
    <w:rsid w:val="004B24A7"/>
    <w:rsid w:val="004B581D"/>
    <w:rsid w:val="004B6BF6"/>
    <w:rsid w:val="004B78EC"/>
    <w:rsid w:val="004C0074"/>
    <w:rsid w:val="004C0170"/>
    <w:rsid w:val="004C2FCA"/>
    <w:rsid w:val="004C40EB"/>
    <w:rsid w:val="004C448F"/>
    <w:rsid w:val="004C4576"/>
    <w:rsid w:val="004C4DB0"/>
    <w:rsid w:val="004C5D1C"/>
    <w:rsid w:val="004C65BB"/>
    <w:rsid w:val="004C7789"/>
    <w:rsid w:val="004C7826"/>
    <w:rsid w:val="004D096A"/>
    <w:rsid w:val="004D62C5"/>
    <w:rsid w:val="004D7BF9"/>
    <w:rsid w:val="004E047D"/>
    <w:rsid w:val="004E18C3"/>
    <w:rsid w:val="004E44D5"/>
    <w:rsid w:val="004F6F74"/>
    <w:rsid w:val="00500A88"/>
    <w:rsid w:val="0050149F"/>
    <w:rsid w:val="005111C4"/>
    <w:rsid w:val="00512228"/>
    <w:rsid w:val="005132B9"/>
    <w:rsid w:val="00514791"/>
    <w:rsid w:val="00516701"/>
    <w:rsid w:val="00521A15"/>
    <w:rsid w:val="005257C9"/>
    <w:rsid w:val="0053043F"/>
    <w:rsid w:val="00532B47"/>
    <w:rsid w:val="0053532A"/>
    <w:rsid w:val="005362FD"/>
    <w:rsid w:val="005371D3"/>
    <w:rsid w:val="00537C74"/>
    <w:rsid w:val="00541809"/>
    <w:rsid w:val="00542BF0"/>
    <w:rsid w:val="00544380"/>
    <w:rsid w:val="005462CD"/>
    <w:rsid w:val="0055056D"/>
    <w:rsid w:val="005542A9"/>
    <w:rsid w:val="00555B8D"/>
    <w:rsid w:val="00561B97"/>
    <w:rsid w:val="00567070"/>
    <w:rsid w:val="005701E8"/>
    <w:rsid w:val="00572D53"/>
    <w:rsid w:val="005759BD"/>
    <w:rsid w:val="00583791"/>
    <w:rsid w:val="00585636"/>
    <w:rsid w:val="005928EC"/>
    <w:rsid w:val="00595AE7"/>
    <w:rsid w:val="005A0658"/>
    <w:rsid w:val="005A2E5F"/>
    <w:rsid w:val="005B2FC9"/>
    <w:rsid w:val="005C0359"/>
    <w:rsid w:val="005C3D20"/>
    <w:rsid w:val="005C5365"/>
    <w:rsid w:val="005C59C7"/>
    <w:rsid w:val="005C6140"/>
    <w:rsid w:val="005D47E0"/>
    <w:rsid w:val="005E17B1"/>
    <w:rsid w:val="005E2139"/>
    <w:rsid w:val="005E21E5"/>
    <w:rsid w:val="005E5950"/>
    <w:rsid w:val="005F57A5"/>
    <w:rsid w:val="005F7C10"/>
    <w:rsid w:val="006007E8"/>
    <w:rsid w:val="00606D81"/>
    <w:rsid w:val="00610C76"/>
    <w:rsid w:val="0061109E"/>
    <w:rsid w:val="00611D11"/>
    <w:rsid w:val="00613BF2"/>
    <w:rsid w:val="006156EB"/>
    <w:rsid w:val="0061602F"/>
    <w:rsid w:val="00622053"/>
    <w:rsid w:val="0062266E"/>
    <w:rsid w:val="00622BEE"/>
    <w:rsid w:val="00622D87"/>
    <w:rsid w:val="00624DF1"/>
    <w:rsid w:val="006254DC"/>
    <w:rsid w:val="006343B6"/>
    <w:rsid w:val="0063706E"/>
    <w:rsid w:val="00637BF0"/>
    <w:rsid w:val="00641384"/>
    <w:rsid w:val="006474E2"/>
    <w:rsid w:val="00651BCB"/>
    <w:rsid w:val="00654783"/>
    <w:rsid w:val="0066170B"/>
    <w:rsid w:val="00661C5F"/>
    <w:rsid w:val="006713A7"/>
    <w:rsid w:val="00680020"/>
    <w:rsid w:val="006814F1"/>
    <w:rsid w:val="0068262B"/>
    <w:rsid w:val="00682BBA"/>
    <w:rsid w:val="00685DE4"/>
    <w:rsid w:val="0069091E"/>
    <w:rsid w:val="0069195F"/>
    <w:rsid w:val="006927AD"/>
    <w:rsid w:val="006940DC"/>
    <w:rsid w:val="00694EE2"/>
    <w:rsid w:val="00696588"/>
    <w:rsid w:val="0069681C"/>
    <w:rsid w:val="00696C32"/>
    <w:rsid w:val="006A0195"/>
    <w:rsid w:val="006A1C94"/>
    <w:rsid w:val="006A5C07"/>
    <w:rsid w:val="006B1597"/>
    <w:rsid w:val="006B5693"/>
    <w:rsid w:val="006B7B09"/>
    <w:rsid w:val="006C1875"/>
    <w:rsid w:val="006D6A62"/>
    <w:rsid w:val="006E0081"/>
    <w:rsid w:val="006E02AD"/>
    <w:rsid w:val="006E2DBA"/>
    <w:rsid w:val="006E4997"/>
    <w:rsid w:val="006F0F65"/>
    <w:rsid w:val="006F381C"/>
    <w:rsid w:val="00700C6D"/>
    <w:rsid w:val="00701704"/>
    <w:rsid w:val="00701A3E"/>
    <w:rsid w:val="00703804"/>
    <w:rsid w:val="00705C9F"/>
    <w:rsid w:val="0070630C"/>
    <w:rsid w:val="00710D79"/>
    <w:rsid w:val="00711E06"/>
    <w:rsid w:val="00713BBC"/>
    <w:rsid w:val="00715891"/>
    <w:rsid w:val="00715BA0"/>
    <w:rsid w:val="0072081B"/>
    <w:rsid w:val="00725391"/>
    <w:rsid w:val="007256B1"/>
    <w:rsid w:val="00725A84"/>
    <w:rsid w:val="0072718A"/>
    <w:rsid w:val="007278A9"/>
    <w:rsid w:val="00727E59"/>
    <w:rsid w:val="007356C0"/>
    <w:rsid w:val="00735D64"/>
    <w:rsid w:val="007368A6"/>
    <w:rsid w:val="00741A52"/>
    <w:rsid w:val="00741C0D"/>
    <w:rsid w:val="00741F60"/>
    <w:rsid w:val="007447E2"/>
    <w:rsid w:val="00745475"/>
    <w:rsid w:val="0074752B"/>
    <w:rsid w:val="007600FB"/>
    <w:rsid w:val="00760439"/>
    <w:rsid w:val="00763B06"/>
    <w:rsid w:val="00763F2D"/>
    <w:rsid w:val="007648CD"/>
    <w:rsid w:val="00766A48"/>
    <w:rsid w:val="0077351D"/>
    <w:rsid w:val="0077697E"/>
    <w:rsid w:val="00776C48"/>
    <w:rsid w:val="00780540"/>
    <w:rsid w:val="00782A0D"/>
    <w:rsid w:val="00786052"/>
    <w:rsid w:val="00786D46"/>
    <w:rsid w:val="0078760E"/>
    <w:rsid w:val="00791C3D"/>
    <w:rsid w:val="00795891"/>
    <w:rsid w:val="0079718A"/>
    <w:rsid w:val="007A16E2"/>
    <w:rsid w:val="007A37D4"/>
    <w:rsid w:val="007A3FA9"/>
    <w:rsid w:val="007B1D41"/>
    <w:rsid w:val="007B51E3"/>
    <w:rsid w:val="007B65E5"/>
    <w:rsid w:val="007B67E4"/>
    <w:rsid w:val="007B7978"/>
    <w:rsid w:val="007C05D5"/>
    <w:rsid w:val="007C3281"/>
    <w:rsid w:val="007C6318"/>
    <w:rsid w:val="007C63E5"/>
    <w:rsid w:val="007D0266"/>
    <w:rsid w:val="007D0B04"/>
    <w:rsid w:val="007D3C66"/>
    <w:rsid w:val="007D48C0"/>
    <w:rsid w:val="007D52F0"/>
    <w:rsid w:val="007D7C7D"/>
    <w:rsid w:val="007E09AB"/>
    <w:rsid w:val="007E1CFD"/>
    <w:rsid w:val="007E2F5D"/>
    <w:rsid w:val="007E47E0"/>
    <w:rsid w:val="007E7C10"/>
    <w:rsid w:val="007F5633"/>
    <w:rsid w:val="007F62D0"/>
    <w:rsid w:val="008068DE"/>
    <w:rsid w:val="00813CD9"/>
    <w:rsid w:val="00817F93"/>
    <w:rsid w:val="00823DF3"/>
    <w:rsid w:val="008300EA"/>
    <w:rsid w:val="0083236F"/>
    <w:rsid w:val="008366EB"/>
    <w:rsid w:val="008417FA"/>
    <w:rsid w:val="0084243F"/>
    <w:rsid w:val="00843E2F"/>
    <w:rsid w:val="008456F4"/>
    <w:rsid w:val="00845D08"/>
    <w:rsid w:val="00847DD7"/>
    <w:rsid w:val="0085076B"/>
    <w:rsid w:val="00850EFE"/>
    <w:rsid w:val="00853B5B"/>
    <w:rsid w:val="008559FB"/>
    <w:rsid w:val="00856DD5"/>
    <w:rsid w:val="00860D4D"/>
    <w:rsid w:val="00861F3C"/>
    <w:rsid w:val="00863E74"/>
    <w:rsid w:val="00863FD9"/>
    <w:rsid w:val="0086547C"/>
    <w:rsid w:val="008654CA"/>
    <w:rsid w:val="00866D7D"/>
    <w:rsid w:val="0086747C"/>
    <w:rsid w:val="00871911"/>
    <w:rsid w:val="008728E1"/>
    <w:rsid w:val="00873606"/>
    <w:rsid w:val="008745C4"/>
    <w:rsid w:val="008771E1"/>
    <w:rsid w:val="008777D2"/>
    <w:rsid w:val="0088121C"/>
    <w:rsid w:val="00884894"/>
    <w:rsid w:val="008848A4"/>
    <w:rsid w:val="008853BA"/>
    <w:rsid w:val="00887A34"/>
    <w:rsid w:val="00890634"/>
    <w:rsid w:val="00894E9D"/>
    <w:rsid w:val="008A0293"/>
    <w:rsid w:val="008A1E8B"/>
    <w:rsid w:val="008A5462"/>
    <w:rsid w:val="008A65DB"/>
    <w:rsid w:val="008A7B81"/>
    <w:rsid w:val="008B2265"/>
    <w:rsid w:val="008B34AC"/>
    <w:rsid w:val="008B568B"/>
    <w:rsid w:val="008C0130"/>
    <w:rsid w:val="008C3325"/>
    <w:rsid w:val="008C5D48"/>
    <w:rsid w:val="008C6CBA"/>
    <w:rsid w:val="008D2FED"/>
    <w:rsid w:val="008D56CE"/>
    <w:rsid w:val="008D5DC6"/>
    <w:rsid w:val="008D60BD"/>
    <w:rsid w:val="008E1292"/>
    <w:rsid w:val="008E2DCB"/>
    <w:rsid w:val="008E30BA"/>
    <w:rsid w:val="008F2E17"/>
    <w:rsid w:val="008F4CD8"/>
    <w:rsid w:val="008F714F"/>
    <w:rsid w:val="00903B39"/>
    <w:rsid w:val="00904474"/>
    <w:rsid w:val="00914AC0"/>
    <w:rsid w:val="009238F6"/>
    <w:rsid w:val="00925AB9"/>
    <w:rsid w:val="0092659F"/>
    <w:rsid w:val="00927490"/>
    <w:rsid w:val="00930D64"/>
    <w:rsid w:val="00932464"/>
    <w:rsid w:val="009356C1"/>
    <w:rsid w:val="0093798F"/>
    <w:rsid w:val="00940447"/>
    <w:rsid w:val="0094257C"/>
    <w:rsid w:val="00944163"/>
    <w:rsid w:val="0094629F"/>
    <w:rsid w:val="00950C1C"/>
    <w:rsid w:val="00952412"/>
    <w:rsid w:val="009606DE"/>
    <w:rsid w:val="00965167"/>
    <w:rsid w:val="0096567C"/>
    <w:rsid w:val="00966563"/>
    <w:rsid w:val="009721FE"/>
    <w:rsid w:val="009722B6"/>
    <w:rsid w:val="0097363E"/>
    <w:rsid w:val="0097501B"/>
    <w:rsid w:val="0097550E"/>
    <w:rsid w:val="009773E8"/>
    <w:rsid w:val="00982445"/>
    <w:rsid w:val="0098300A"/>
    <w:rsid w:val="00991AC3"/>
    <w:rsid w:val="00995471"/>
    <w:rsid w:val="009A0E44"/>
    <w:rsid w:val="009A364A"/>
    <w:rsid w:val="009A6CC9"/>
    <w:rsid w:val="009A7047"/>
    <w:rsid w:val="009A72DB"/>
    <w:rsid w:val="009B0AD7"/>
    <w:rsid w:val="009B33C0"/>
    <w:rsid w:val="009B75A6"/>
    <w:rsid w:val="009C3A49"/>
    <w:rsid w:val="009C4254"/>
    <w:rsid w:val="009C572C"/>
    <w:rsid w:val="009D02A8"/>
    <w:rsid w:val="009D2735"/>
    <w:rsid w:val="009D2B3F"/>
    <w:rsid w:val="009D2EFB"/>
    <w:rsid w:val="009D50EC"/>
    <w:rsid w:val="009D5378"/>
    <w:rsid w:val="009E089B"/>
    <w:rsid w:val="009E45C6"/>
    <w:rsid w:val="009E4C45"/>
    <w:rsid w:val="009E5AF8"/>
    <w:rsid w:val="009E5C3C"/>
    <w:rsid w:val="009E773E"/>
    <w:rsid w:val="009E7D3E"/>
    <w:rsid w:val="009F2B69"/>
    <w:rsid w:val="009F7A5D"/>
    <w:rsid w:val="00A021E3"/>
    <w:rsid w:val="00A04B71"/>
    <w:rsid w:val="00A06E01"/>
    <w:rsid w:val="00A134A0"/>
    <w:rsid w:val="00A1502D"/>
    <w:rsid w:val="00A234E1"/>
    <w:rsid w:val="00A244C6"/>
    <w:rsid w:val="00A30420"/>
    <w:rsid w:val="00A308F7"/>
    <w:rsid w:val="00A3144F"/>
    <w:rsid w:val="00A32E61"/>
    <w:rsid w:val="00A34EA9"/>
    <w:rsid w:val="00A35BB4"/>
    <w:rsid w:val="00A3662C"/>
    <w:rsid w:val="00A400A1"/>
    <w:rsid w:val="00A42CB4"/>
    <w:rsid w:val="00A46A71"/>
    <w:rsid w:val="00A52650"/>
    <w:rsid w:val="00A53D1B"/>
    <w:rsid w:val="00A5520E"/>
    <w:rsid w:val="00A6059D"/>
    <w:rsid w:val="00A61B7D"/>
    <w:rsid w:val="00A63894"/>
    <w:rsid w:val="00A63C0F"/>
    <w:rsid w:val="00A64DDF"/>
    <w:rsid w:val="00A66380"/>
    <w:rsid w:val="00A673D0"/>
    <w:rsid w:val="00A72150"/>
    <w:rsid w:val="00A73172"/>
    <w:rsid w:val="00A754AA"/>
    <w:rsid w:val="00A767E2"/>
    <w:rsid w:val="00A8292C"/>
    <w:rsid w:val="00A873FE"/>
    <w:rsid w:val="00A87FAA"/>
    <w:rsid w:val="00A928CD"/>
    <w:rsid w:val="00A92CAC"/>
    <w:rsid w:val="00A970CA"/>
    <w:rsid w:val="00AA5271"/>
    <w:rsid w:val="00AB2C4F"/>
    <w:rsid w:val="00AB453A"/>
    <w:rsid w:val="00AB49D9"/>
    <w:rsid w:val="00AB4F36"/>
    <w:rsid w:val="00AB5A0D"/>
    <w:rsid w:val="00AB7953"/>
    <w:rsid w:val="00AC03A8"/>
    <w:rsid w:val="00AC0863"/>
    <w:rsid w:val="00AC1681"/>
    <w:rsid w:val="00AC1746"/>
    <w:rsid w:val="00AC2FC0"/>
    <w:rsid w:val="00AC6989"/>
    <w:rsid w:val="00AD1307"/>
    <w:rsid w:val="00AE3A16"/>
    <w:rsid w:val="00AE4C0F"/>
    <w:rsid w:val="00AE69DA"/>
    <w:rsid w:val="00AF290C"/>
    <w:rsid w:val="00AF4052"/>
    <w:rsid w:val="00AF6448"/>
    <w:rsid w:val="00AF7A00"/>
    <w:rsid w:val="00B02ED6"/>
    <w:rsid w:val="00B04B8A"/>
    <w:rsid w:val="00B058A9"/>
    <w:rsid w:val="00B05AE2"/>
    <w:rsid w:val="00B12A54"/>
    <w:rsid w:val="00B12E93"/>
    <w:rsid w:val="00B133DD"/>
    <w:rsid w:val="00B133F1"/>
    <w:rsid w:val="00B1448B"/>
    <w:rsid w:val="00B16E64"/>
    <w:rsid w:val="00B2139F"/>
    <w:rsid w:val="00B2504F"/>
    <w:rsid w:val="00B2623E"/>
    <w:rsid w:val="00B27342"/>
    <w:rsid w:val="00B3156B"/>
    <w:rsid w:val="00B33254"/>
    <w:rsid w:val="00B37B65"/>
    <w:rsid w:val="00B37C3B"/>
    <w:rsid w:val="00B44E66"/>
    <w:rsid w:val="00B45D5B"/>
    <w:rsid w:val="00B46361"/>
    <w:rsid w:val="00B46D19"/>
    <w:rsid w:val="00B478E5"/>
    <w:rsid w:val="00B51CCB"/>
    <w:rsid w:val="00B54C42"/>
    <w:rsid w:val="00B577D8"/>
    <w:rsid w:val="00B64517"/>
    <w:rsid w:val="00B658E8"/>
    <w:rsid w:val="00B66C3C"/>
    <w:rsid w:val="00B74A72"/>
    <w:rsid w:val="00B75605"/>
    <w:rsid w:val="00B76392"/>
    <w:rsid w:val="00B80356"/>
    <w:rsid w:val="00B80C14"/>
    <w:rsid w:val="00B813B2"/>
    <w:rsid w:val="00B90091"/>
    <w:rsid w:val="00B9178A"/>
    <w:rsid w:val="00B922DB"/>
    <w:rsid w:val="00B93EE4"/>
    <w:rsid w:val="00B94669"/>
    <w:rsid w:val="00B978CB"/>
    <w:rsid w:val="00BA2C30"/>
    <w:rsid w:val="00BA3228"/>
    <w:rsid w:val="00BA3CE0"/>
    <w:rsid w:val="00BA46F8"/>
    <w:rsid w:val="00BA5E03"/>
    <w:rsid w:val="00BA72B7"/>
    <w:rsid w:val="00BB1614"/>
    <w:rsid w:val="00BB28BE"/>
    <w:rsid w:val="00BB511D"/>
    <w:rsid w:val="00BB570A"/>
    <w:rsid w:val="00BE013E"/>
    <w:rsid w:val="00BE0679"/>
    <w:rsid w:val="00BE146A"/>
    <w:rsid w:val="00BE2045"/>
    <w:rsid w:val="00BE3DC7"/>
    <w:rsid w:val="00BF167D"/>
    <w:rsid w:val="00BF2567"/>
    <w:rsid w:val="00BF2ECA"/>
    <w:rsid w:val="00BF44D8"/>
    <w:rsid w:val="00BF4BD0"/>
    <w:rsid w:val="00C005A0"/>
    <w:rsid w:val="00C02A44"/>
    <w:rsid w:val="00C03530"/>
    <w:rsid w:val="00C03A5B"/>
    <w:rsid w:val="00C03B5A"/>
    <w:rsid w:val="00C03B91"/>
    <w:rsid w:val="00C04453"/>
    <w:rsid w:val="00C0660E"/>
    <w:rsid w:val="00C073FC"/>
    <w:rsid w:val="00C12396"/>
    <w:rsid w:val="00C126DD"/>
    <w:rsid w:val="00C15B36"/>
    <w:rsid w:val="00C2380A"/>
    <w:rsid w:val="00C27815"/>
    <w:rsid w:val="00C31ED8"/>
    <w:rsid w:val="00C33305"/>
    <w:rsid w:val="00C3394C"/>
    <w:rsid w:val="00C400AB"/>
    <w:rsid w:val="00C446DD"/>
    <w:rsid w:val="00C46DDE"/>
    <w:rsid w:val="00C519DA"/>
    <w:rsid w:val="00C52A90"/>
    <w:rsid w:val="00C539AA"/>
    <w:rsid w:val="00C53F4B"/>
    <w:rsid w:val="00C55175"/>
    <w:rsid w:val="00C579A4"/>
    <w:rsid w:val="00C62384"/>
    <w:rsid w:val="00C66A0D"/>
    <w:rsid w:val="00C71559"/>
    <w:rsid w:val="00C80E2F"/>
    <w:rsid w:val="00C84259"/>
    <w:rsid w:val="00C85909"/>
    <w:rsid w:val="00C90F1A"/>
    <w:rsid w:val="00C92542"/>
    <w:rsid w:val="00C92B76"/>
    <w:rsid w:val="00C93441"/>
    <w:rsid w:val="00C93766"/>
    <w:rsid w:val="00CA0343"/>
    <w:rsid w:val="00CA0C14"/>
    <w:rsid w:val="00CA12AB"/>
    <w:rsid w:val="00CA1426"/>
    <w:rsid w:val="00CA2C67"/>
    <w:rsid w:val="00CA4016"/>
    <w:rsid w:val="00CB371D"/>
    <w:rsid w:val="00CB4679"/>
    <w:rsid w:val="00CC0E4D"/>
    <w:rsid w:val="00CC2ABA"/>
    <w:rsid w:val="00CC2E4B"/>
    <w:rsid w:val="00CC7EFE"/>
    <w:rsid w:val="00CD0E14"/>
    <w:rsid w:val="00CD0EB5"/>
    <w:rsid w:val="00CD0F67"/>
    <w:rsid w:val="00CD1E14"/>
    <w:rsid w:val="00CD21C5"/>
    <w:rsid w:val="00CD2421"/>
    <w:rsid w:val="00CD319E"/>
    <w:rsid w:val="00CD71F8"/>
    <w:rsid w:val="00CE12F8"/>
    <w:rsid w:val="00CE66F2"/>
    <w:rsid w:val="00CE7217"/>
    <w:rsid w:val="00CF287A"/>
    <w:rsid w:val="00CF340A"/>
    <w:rsid w:val="00CF4816"/>
    <w:rsid w:val="00CF5F84"/>
    <w:rsid w:val="00CF6C49"/>
    <w:rsid w:val="00D029AF"/>
    <w:rsid w:val="00D0774D"/>
    <w:rsid w:val="00D07DB9"/>
    <w:rsid w:val="00D10D6E"/>
    <w:rsid w:val="00D126F2"/>
    <w:rsid w:val="00D13F1B"/>
    <w:rsid w:val="00D14113"/>
    <w:rsid w:val="00D15B54"/>
    <w:rsid w:val="00D202BA"/>
    <w:rsid w:val="00D20979"/>
    <w:rsid w:val="00D2363A"/>
    <w:rsid w:val="00D2521F"/>
    <w:rsid w:val="00D25B5A"/>
    <w:rsid w:val="00D34806"/>
    <w:rsid w:val="00D35B5A"/>
    <w:rsid w:val="00D41739"/>
    <w:rsid w:val="00D42892"/>
    <w:rsid w:val="00D437F2"/>
    <w:rsid w:val="00D44402"/>
    <w:rsid w:val="00D477E4"/>
    <w:rsid w:val="00D5245A"/>
    <w:rsid w:val="00D576D4"/>
    <w:rsid w:val="00D57C13"/>
    <w:rsid w:val="00D609B1"/>
    <w:rsid w:val="00D648FC"/>
    <w:rsid w:val="00D7126D"/>
    <w:rsid w:val="00D7235F"/>
    <w:rsid w:val="00D72663"/>
    <w:rsid w:val="00D75AD6"/>
    <w:rsid w:val="00D75AF8"/>
    <w:rsid w:val="00D8022B"/>
    <w:rsid w:val="00D853B6"/>
    <w:rsid w:val="00D92D90"/>
    <w:rsid w:val="00D93059"/>
    <w:rsid w:val="00D93885"/>
    <w:rsid w:val="00D9733F"/>
    <w:rsid w:val="00DA0E97"/>
    <w:rsid w:val="00DA3E4B"/>
    <w:rsid w:val="00DA466C"/>
    <w:rsid w:val="00DB1435"/>
    <w:rsid w:val="00DB1FB7"/>
    <w:rsid w:val="00DB31CB"/>
    <w:rsid w:val="00DB39A5"/>
    <w:rsid w:val="00DB3E20"/>
    <w:rsid w:val="00DB3EB1"/>
    <w:rsid w:val="00DB6071"/>
    <w:rsid w:val="00DB6300"/>
    <w:rsid w:val="00DB7097"/>
    <w:rsid w:val="00DB78F8"/>
    <w:rsid w:val="00DC0792"/>
    <w:rsid w:val="00DC07BF"/>
    <w:rsid w:val="00DC115E"/>
    <w:rsid w:val="00DC4F82"/>
    <w:rsid w:val="00DC5C7A"/>
    <w:rsid w:val="00DC7535"/>
    <w:rsid w:val="00DC7C07"/>
    <w:rsid w:val="00DD2961"/>
    <w:rsid w:val="00DD2A78"/>
    <w:rsid w:val="00DD3354"/>
    <w:rsid w:val="00DD4066"/>
    <w:rsid w:val="00DE07E8"/>
    <w:rsid w:val="00DE69A4"/>
    <w:rsid w:val="00E02CD1"/>
    <w:rsid w:val="00E052E4"/>
    <w:rsid w:val="00E11084"/>
    <w:rsid w:val="00E151A6"/>
    <w:rsid w:val="00E16023"/>
    <w:rsid w:val="00E17C2B"/>
    <w:rsid w:val="00E2587E"/>
    <w:rsid w:val="00E270B3"/>
    <w:rsid w:val="00E32E4A"/>
    <w:rsid w:val="00E33761"/>
    <w:rsid w:val="00E35A62"/>
    <w:rsid w:val="00E404D1"/>
    <w:rsid w:val="00E40DAD"/>
    <w:rsid w:val="00E442B3"/>
    <w:rsid w:val="00E44F4D"/>
    <w:rsid w:val="00E473DD"/>
    <w:rsid w:val="00E47784"/>
    <w:rsid w:val="00E51E86"/>
    <w:rsid w:val="00E527B2"/>
    <w:rsid w:val="00E55827"/>
    <w:rsid w:val="00E62FB0"/>
    <w:rsid w:val="00E64CF6"/>
    <w:rsid w:val="00E65A36"/>
    <w:rsid w:val="00E6733A"/>
    <w:rsid w:val="00E679CE"/>
    <w:rsid w:val="00E70A63"/>
    <w:rsid w:val="00E70CF0"/>
    <w:rsid w:val="00E70FD2"/>
    <w:rsid w:val="00E76B2D"/>
    <w:rsid w:val="00E8342D"/>
    <w:rsid w:val="00E8400D"/>
    <w:rsid w:val="00E86332"/>
    <w:rsid w:val="00E9026E"/>
    <w:rsid w:val="00E905B1"/>
    <w:rsid w:val="00E91B1E"/>
    <w:rsid w:val="00E92A56"/>
    <w:rsid w:val="00E94576"/>
    <w:rsid w:val="00E953B6"/>
    <w:rsid w:val="00E9633C"/>
    <w:rsid w:val="00E97444"/>
    <w:rsid w:val="00EA14A7"/>
    <w:rsid w:val="00EA31AC"/>
    <w:rsid w:val="00EA4526"/>
    <w:rsid w:val="00EA4F36"/>
    <w:rsid w:val="00EA5DE2"/>
    <w:rsid w:val="00EA6E2C"/>
    <w:rsid w:val="00EA7862"/>
    <w:rsid w:val="00EB41FA"/>
    <w:rsid w:val="00EB4432"/>
    <w:rsid w:val="00EC25EF"/>
    <w:rsid w:val="00EC4AA7"/>
    <w:rsid w:val="00EC6511"/>
    <w:rsid w:val="00EC7DEC"/>
    <w:rsid w:val="00EC7FAD"/>
    <w:rsid w:val="00ED2200"/>
    <w:rsid w:val="00ED2535"/>
    <w:rsid w:val="00ED319D"/>
    <w:rsid w:val="00ED4CD4"/>
    <w:rsid w:val="00ED7B0F"/>
    <w:rsid w:val="00EE0F49"/>
    <w:rsid w:val="00EE5318"/>
    <w:rsid w:val="00EE5402"/>
    <w:rsid w:val="00EE7C20"/>
    <w:rsid w:val="00F02F60"/>
    <w:rsid w:val="00F0385F"/>
    <w:rsid w:val="00F04DB1"/>
    <w:rsid w:val="00F0791F"/>
    <w:rsid w:val="00F115E3"/>
    <w:rsid w:val="00F1228D"/>
    <w:rsid w:val="00F1271B"/>
    <w:rsid w:val="00F15E30"/>
    <w:rsid w:val="00F20A14"/>
    <w:rsid w:val="00F22CD0"/>
    <w:rsid w:val="00F23501"/>
    <w:rsid w:val="00F27D42"/>
    <w:rsid w:val="00F34FC3"/>
    <w:rsid w:val="00F36525"/>
    <w:rsid w:val="00F37C08"/>
    <w:rsid w:val="00F47602"/>
    <w:rsid w:val="00F54012"/>
    <w:rsid w:val="00F60214"/>
    <w:rsid w:val="00F61AD8"/>
    <w:rsid w:val="00F61F06"/>
    <w:rsid w:val="00F655AD"/>
    <w:rsid w:val="00F67504"/>
    <w:rsid w:val="00F67636"/>
    <w:rsid w:val="00F727BC"/>
    <w:rsid w:val="00F73F4E"/>
    <w:rsid w:val="00F73FFD"/>
    <w:rsid w:val="00F750CE"/>
    <w:rsid w:val="00F75A1E"/>
    <w:rsid w:val="00F91145"/>
    <w:rsid w:val="00F94298"/>
    <w:rsid w:val="00F95060"/>
    <w:rsid w:val="00FA1678"/>
    <w:rsid w:val="00FA1FC1"/>
    <w:rsid w:val="00FA6505"/>
    <w:rsid w:val="00FB2A5B"/>
    <w:rsid w:val="00FB508D"/>
    <w:rsid w:val="00FB5DFE"/>
    <w:rsid w:val="00FB66B1"/>
    <w:rsid w:val="00FB7361"/>
    <w:rsid w:val="00FC2B54"/>
    <w:rsid w:val="00FC2BB0"/>
    <w:rsid w:val="00FC4FFB"/>
    <w:rsid w:val="00FC6150"/>
    <w:rsid w:val="00FD1CCE"/>
    <w:rsid w:val="00FD6323"/>
    <w:rsid w:val="00FE2802"/>
    <w:rsid w:val="00FE600A"/>
    <w:rsid w:val="00FF0BDA"/>
    <w:rsid w:val="00FF2648"/>
    <w:rsid w:val="00FF7F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FDDF452"/>
  <w15:docId w15:val="{346DF460-3B4A-42C6-8444-616D7F2FE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F5D"/>
    <w:pPr>
      <w:widowControl w:val="0"/>
      <w:wordWrap w:val="0"/>
      <w:autoSpaceDE w:val="0"/>
      <w:autoSpaceDN w:val="0"/>
      <w:spacing w:after="0" w:line="240" w:lineRule="auto"/>
    </w:pPr>
  </w:style>
  <w:style w:type="paragraph" w:styleId="Heading1">
    <w:name w:val="heading 1"/>
    <w:basedOn w:val="Normal"/>
    <w:link w:val="Heading1Char"/>
    <w:uiPriority w:val="9"/>
    <w:qFormat/>
    <w:rsid w:val="007E2F5D"/>
    <w:pPr>
      <w:widowControl/>
      <w:wordWrap/>
      <w:autoSpaceDE/>
      <w:autoSpaceDN/>
      <w:spacing w:before="100" w:beforeAutospacing="1" w:after="100" w:afterAutospacing="1"/>
      <w:jc w:val="left"/>
      <w:outlineLvl w:val="0"/>
    </w:pPr>
    <w:rPr>
      <w:rFonts w:ascii="Gulim" w:eastAsia="Gulim" w:hAnsi="Gulim" w:cs="Gulim"/>
      <w:b/>
      <w:bCs/>
      <w:kern w:val="36"/>
      <w:sz w:val="48"/>
      <w:szCs w:val="48"/>
    </w:rPr>
  </w:style>
  <w:style w:type="paragraph" w:styleId="Heading5">
    <w:name w:val="heading 5"/>
    <w:basedOn w:val="Normal"/>
    <w:next w:val="Normal"/>
    <w:link w:val="Heading5Char"/>
    <w:uiPriority w:val="9"/>
    <w:semiHidden/>
    <w:unhideWhenUsed/>
    <w:qFormat/>
    <w:rsid w:val="007E2F5D"/>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E2F5D"/>
    <w:rPr>
      <w:rFonts w:ascii="Gulim" w:eastAsia="Gulim" w:hAnsi="Gulim" w:cs="Gulim"/>
      <w:b/>
      <w:bCs/>
      <w:kern w:val="36"/>
      <w:sz w:val="48"/>
      <w:szCs w:val="48"/>
    </w:rPr>
  </w:style>
  <w:style w:type="character" w:customStyle="1" w:styleId="Heading5Char">
    <w:name w:val="Heading 5 Char"/>
    <w:basedOn w:val="DefaultParagraphFont"/>
    <w:link w:val="Heading5"/>
    <w:uiPriority w:val="9"/>
    <w:semiHidden/>
    <w:rsid w:val="007E2F5D"/>
    <w:rPr>
      <w:rFonts w:asciiTheme="majorHAnsi" w:eastAsiaTheme="majorEastAsia" w:hAnsiTheme="majorHAnsi" w:cstheme="majorBidi"/>
      <w:color w:val="2E74B5" w:themeColor="accent1" w:themeShade="BF"/>
    </w:rPr>
  </w:style>
  <w:style w:type="paragraph" w:styleId="Header">
    <w:name w:val="header"/>
    <w:basedOn w:val="Normal"/>
    <w:link w:val="HeaderChar"/>
    <w:uiPriority w:val="99"/>
    <w:unhideWhenUsed/>
    <w:rsid w:val="007E2F5D"/>
    <w:pPr>
      <w:tabs>
        <w:tab w:val="center" w:pos="4513"/>
        <w:tab w:val="right" w:pos="9026"/>
      </w:tabs>
      <w:snapToGrid w:val="0"/>
    </w:pPr>
  </w:style>
  <w:style w:type="character" w:customStyle="1" w:styleId="HeaderChar">
    <w:name w:val="Header Char"/>
    <w:basedOn w:val="DefaultParagraphFont"/>
    <w:link w:val="Header"/>
    <w:uiPriority w:val="99"/>
    <w:rsid w:val="007E2F5D"/>
  </w:style>
  <w:style w:type="paragraph" w:styleId="Footer">
    <w:name w:val="footer"/>
    <w:basedOn w:val="Normal"/>
    <w:link w:val="FooterChar"/>
    <w:uiPriority w:val="99"/>
    <w:unhideWhenUsed/>
    <w:rsid w:val="007E2F5D"/>
    <w:pPr>
      <w:tabs>
        <w:tab w:val="center" w:pos="4513"/>
        <w:tab w:val="right" w:pos="9026"/>
      </w:tabs>
      <w:snapToGrid w:val="0"/>
    </w:pPr>
  </w:style>
  <w:style w:type="character" w:customStyle="1" w:styleId="FooterChar">
    <w:name w:val="Footer Char"/>
    <w:basedOn w:val="DefaultParagraphFont"/>
    <w:link w:val="Footer"/>
    <w:uiPriority w:val="99"/>
    <w:rsid w:val="007E2F5D"/>
  </w:style>
  <w:style w:type="character" w:styleId="CommentReference">
    <w:name w:val="annotation reference"/>
    <w:basedOn w:val="DefaultParagraphFont"/>
    <w:uiPriority w:val="99"/>
    <w:unhideWhenUsed/>
    <w:rsid w:val="007E2F5D"/>
    <w:rPr>
      <w:sz w:val="18"/>
      <w:szCs w:val="18"/>
    </w:rPr>
  </w:style>
  <w:style w:type="paragraph" w:styleId="CommentText">
    <w:name w:val="annotation text"/>
    <w:aliases w:val="Comment"/>
    <w:basedOn w:val="Normal"/>
    <w:link w:val="CommentTextChar"/>
    <w:uiPriority w:val="99"/>
    <w:unhideWhenUsed/>
    <w:rsid w:val="007E2F5D"/>
    <w:pPr>
      <w:jc w:val="left"/>
    </w:pPr>
  </w:style>
  <w:style w:type="character" w:customStyle="1" w:styleId="CommentTextChar">
    <w:name w:val="Comment Text Char"/>
    <w:aliases w:val="Comment Char"/>
    <w:basedOn w:val="DefaultParagraphFont"/>
    <w:link w:val="CommentText"/>
    <w:uiPriority w:val="99"/>
    <w:rsid w:val="007E2F5D"/>
  </w:style>
  <w:style w:type="paragraph" w:styleId="CommentSubject">
    <w:name w:val="annotation subject"/>
    <w:basedOn w:val="CommentText"/>
    <w:next w:val="CommentText"/>
    <w:link w:val="CommentSubjectChar"/>
    <w:uiPriority w:val="99"/>
    <w:semiHidden/>
    <w:unhideWhenUsed/>
    <w:rsid w:val="007E2F5D"/>
    <w:rPr>
      <w:b/>
      <w:bCs/>
    </w:rPr>
  </w:style>
  <w:style w:type="character" w:customStyle="1" w:styleId="CommentSubjectChar">
    <w:name w:val="Comment Subject Char"/>
    <w:basedOn w:val="CommentTextChar"/>
    <w:link w:val="CommentSubject"/>
    <w:uiPriority w:val="99"/>
    <w:semiHidden/>
    <w:rsid w:val="007E2F5D"/>
    <w:rPr>
      <w:b/>
      <w:bCs/>
    </w:rPr>
  </w:style>
  <w:style w:type="paragraph" w:styleId="BalloonText">
    <w:name w:val="Balloon Text"/>
    <w:basedOn w:val="Normal"/>
    <w:link w:val="BalloonTextChar"/>
    <w:uiPriority w:val="99"/>
    <w:semiHidden/>
    <w:unhideWhenUsed/>
    <w:rsid w:val="007E2F5D"/>
    <w:pPr>
      <w:jc w:val="left"/>
    </w:pPr>
    <w:rPr>
      <w:rFonts w:ascii="Tahoma" w:eastAsiaTheme="majorEastAsia" w:hAnsi="Tahoma" w:cs="Tahoma"/>
      <w:sz w:val="16"/>
      <w:szCs w:val="18"/>
    </w:rPr>
  </w:style>
  <w:style w:type="character" w:customStyle="1" w:styleId="BalloonTextChar">
    <w:name w:val="Balloon Text Char"/>
    <w:basedOn w:val="DefaultParagraphFont"/>
    <w:link w:val="BalloonText"/>
    <w:uiPriority w:val="99"/>
    <w:semiHidden/>
    <w:rsid w:val="007E2F5D"/>
    <w:rPr>
      <w:rFonts w:ascii="Tahoma" w:eastAsiaTheme="majorEastAsia" w:hAnsi="Tahoma" w:cs="Tahoma"/>
      <w:sz w:val="16"/>
      <w:szCs w:val="18"/>
    </w:rPr>
  </w:style>
  <w:style w:type="character" w:styleId="Hyperlink">
    <w:name w:val="Hyperlink"/>
    <w:basedOn w:val="DefaultParagraphFont"/>
    <w:unhideWhenUsed/>
    <w:rsid w:val="007E2F5D"/>
    <w:rPr>
      <w:color w:val="0000FF"/>
      <w:u w:val="single"/>
    </w:rPr>
  </w:style>
  <w:style w:type="character" w:customStyle="1" w:styleId="apple-converted-space">
    <w:name w:val="apple-converted-space"/>
    <w:basedOn w:val="DefaultParagraphFont"/>
    <w:rsid w:val="007E2F5D"/>
  </w:style>
  <w:style w:type="character" w:customStyle="1" w:styleId="highlight">
    <w:name w:val="highlight"/>
    <w:basedOn w:val="DefaultParagraphFont"/>
    <w:rsid w:val="007E2F5D"/>
  </w:style>
  <w:style w:type="paragraph" w:styleId="FootnoteText">
    <w:name w:val="footnote text"/>
    <w:basedOn w:val="Normal"/>
    <w:link w:val="FootnoteTextChar"/>
    <w:uiPriority w:val="99"/>
    <w:semiHidden/>
    <w:unhideWhenUsed/>
    <w:rsid w:val="007E2F5D"/>
    <w:pPr>
      <w:snapToGrid w:val="0"/>
      <w:jc w:val="left"/>
    </w:pPr>
  </w:style>
  <w:style w:type="character" w:customStyle="1" w:styleId="FootnoteTextChar">
    <w:name w:val="Footnote Text Char"/>
    <w:basedOn w:val="DefaultParagraphFont"/>
    <w:link w:val="FootnoteText"/>
    <w:uiPriority w:val="99"/>
    <w:semiHidden/>
    <w:rsid w:val="007E2F5D"/>
  </w:style>
  <w:style w:type="character" w:styleId="FootnoteReference">
    <w:name w:val="footnote reference"/>
    <w:basedOn w:val="DefaultParagraphFont"/>
    <w:uiPriority w:val="99"/>
    <w:semiHidden/>
    <w:unhideWhenUsed/>
    <w:rsid w:val="007E2F5D"/>
    <w:rPr>
      <w:vertAlign w:val="superscript"/>
    </w:rPr>
  </w:style>
  <w:style w:type="paragraph" w:styleId="ListParagraph">
    <w:name w:val="List Paragraph"/>
    <w:basedOn w:val="Normal"/>
    <w:uiPriority w:val="34"/>
    <w:qFormat/>
    <w:rsid w:val="007E2F5D"/>
    <w:pPr>
      <w:ind w:leftChars="400" w:left="800"/>
    </w:pPr>
  </w:style>
  <w:style w:type="character" w:styleId="Strong">
    <w:name w:val="Strong"/>
    <w:basedOn w:val="DefaultParagraphFont"/>
    <w:uiPriority w:val="22"/>
    <w:qFormat/>
    <w:rsid w:val="007E2F5D"/>
    <w:rPr>
      <w:b/>
      <w:bCs/>
    </w:rPr>
  </w:style>
  <w:style w:type="table" w:styleId="LightShading">
    <w:name w:val="Light Shading"/>
    <w:basedOn w:val="TableNormal"/>
    <w:uiPriority w:val="60"/>
    <w:rsid w:val="007E2F5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uiPriority w:val="99"/>
    <w:semiHidden/>
    <w:rsid w:val="007E2F5D"/>
    <w:pPr>
      <w:spacing w:after="0" w:line="240" w:lineRule="auto"/>
      <w:jc w:val="left"/>
    </w:pPr>
  </w:style>
  <w:style w:type="paragraph" w:styleId="NormalWeb">
    <w:name w:val="Normal (Web)"/>
    <w:basedOn w:val="Normal"/>
    <w:uiPriority w:val="99"/>
    <w:unhideWhenUsed/>
    <w:rsid w:val="007E2F5D"/>
    <w:pPr>
      <w:widowControl/>
      <w:wordWrap/>
      <w:autoSpaceDE/>
      <w:autoSpaceDN/>
      <w:spacing w:before="100" w:beforeAutospacing="1" w:after="100" w:afterAutospacing="1"/>
      <w:jc w:val="left"/>
    </w:pPr>
    <w:rPr>
      <w:rFonts w:ascii="Gulim" w:eastAsia="Gulim" w:hAnsi="Gulim" w:cs="Gulim"/>
      <w:kern w:val="0"/>
      <w:sz w:val="24"/>
      <w:szCs w:val="24"/>
    </w:rPr>
  </w:style>
  <w:style w:type="character" w:styleId="PlaceholderText">
    <w:name w:val="Placeholder Text"/>
    <w:basedOn w:val="DefaultParagraphFont"/>
    <w:uiPriority w:val="99"/>
    <w:semiHidden/>
    <w:rsid w:val="007E2F5D"/>
    <w:rPr>
      <w:color w:val="808080"/>
    </w:rPr>
  </w:style>
  <w:style w:type="character" w:customStyle="1" w:styleId="shorttext">
    <w:name w:val="short_text"/>
    <w:basedOn w:val="DefaultParagraphFont"/>
    <w:rsid w:val="007E2F5D"/>
  </w:style>
  <w:style w:type="character" w:customStyle="1" w:styleId="hps">
    <w:name w:val="hps"/>
    <w:basedOn w:val="DefaultParagraphFont"/>
    <w:rsid w:val="007E2F5D"/>
  </w:style>
  <w:style w:type="paragraph" w:customStyle="1" w:styleId="EndNoteBibliographyTitle">
    <w:name w:val="EndNote Bibliography Title"/>
    <w:basedOn w:val="Normal"/>
    <w:link w:val="EndNoteBibliographyTitleChar"/>
    <w:rsid w:val="007E2F5D"/>
    <w:pPr>
      <w:jc w:val="center"/>
    </w:pPr>
    <w:rPr>
      <w:rFonts w:ascii="Malgun Gothic" w:eastAsia="Malgun Gothic" w:hAnsi="Malgun Gothic"/>
      <w:noProof/>
    </w:rPr>
  </w:style>
  <w:style w:type="character" w:customStyle="1" w:styleId="EndNoteBibliographyTitleChar">
    <w:name w:val="EndNote Bibliography Title Char"/>
    <w:basedOn w:val="DefaultParagraphFont"/>
    <w:link w:val="EndNoteBibliographyTitle"/>
    <w:rsid w:val="007E2F5D"/>
    <w:rPr>
      <w:rFonts w:ascii="Malgun Gothic" w:eastAsia="Malgun Gothic" w:hAnsi="Malgun Gothic"/>
      <w:noProof/>
    </w:rPr>
  </w:style>
  <w:style w:type="paragraph" w:customStyle="1" w:styleId="EndNoteBibliography">
    <w:name w:val="EndNote Bibliography"/>
    <w:basedOn w:val="Normal"/>
    <w:link w:val="EndNoteBibliographyChar"/>
    <w:rsid w:val="007E2F5D"/>
    <w:pPr>
      <w:jc w:val="left"/>
    </w:pPr>
    <w:rPr>
      <w:rFonts w:ascii="Malgun Gothic" w:eastAsia="Malgun Gothic" w:hAnsi="Malgun Gothic"/>
      <w:noProof/>
    </w:rPr>
  </w:style>
  <w:style w:type="character" w:customStyle="1" w:styleId="EndNoteBibliographyChar">
    <w:name w:val="EndNote Bibliography Char"/>
    <w:basedOn w:val="DefaultParagraphFont"/>
    <w:link w:val="EndNoteBibliography"/>
    <w:rsid w:val="007E2F5D"/>
    <w:rPr>
      <w:rFonts w:ascii="Malgun Gothic" w:eastAsia="Malgun Gothic" w:hAnsi="Malgun Gothic"/>
      <w:noProof/>
    </w:rPr>
  </w:style>
  <w:style w:type="character" w:customStyle="1" w:styleId="labellist1">
    <w:name w:val="label_list1"/>
    <w:rsid w:val="00C15B36"/>
  </w:style>
  <w:style w:type="character" w:styleId="Emphasis">
    <w:name w:val="Emphasis"/>
    <w:basedOn w:val="DefaultParagraphFont"/>
    <w:uiPriority w:val="20"/>
    <w:qFormat/>
    <w:rsid w:val="00BB28BE"/>
    <w:rPr>
      <w:i/>
      <w:iCs/>
    </w:rPr>
  </w:style>
  <w:style w:type="paragraph" w:customStyle="1" w:styleId="1">
    <w:name w:val="正文1"/>
    <w:uiPriority w:val="99"/>
    <w:rsid w:val="004C7789"/>
    <w:pPr>
      <w:spacing w:after="0" w:line="276" w:lineRule="auto"/>
      <w:jc w:val="left"/>
    </w:pPr>
    <w:rPr>
      <w:rFonts w:ascii="Arial" w:eastAsia="SimSun" w:hAnsi="Arial" w:cs="Arial"/>
      <w:color w:val="000000"/>
      <w:kern w:val="0"/>
      <w:sz w:val="22"/>
      <w:szCs w:val="20"/>
      <w:lang w:val="pl-PL" w:eastAsia="pl-PL"/>
    </w:rPr>
  </w:style>
  <w:style w:type="table" w:styleId="TableGrid">
    <w:name w:val="Table Grid"/>
    <w:basedOn w:val="TableNormal"/>
    <w:uiPriority w:val="39"/>
    <w:rsid w:val="00AB4F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4C01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53341">
      <w:bodyDiv w:val="1"/>
      <w:marLeft w:val="0"/>
      <w:marRight w:val="0"/>
      <w:marTop w:val="0"/>
      <w:marBottom w:val="0"/>
      <w:divBdr>
        <w:top w:val="none" w:sz="0" w:space="0" w:color="auto"/>
        <w:left w:val="none" w:sz="0" w:space="0" w:color="auto"/>
        <w:bottom w:val="none" w:sz="0" w:space="0" w:color="auto"/>
        <w:right w:val="none" w:sz="0" w:space="0" w:color="auto"/>
      </w:divBdr>
    </w:div>
    <w:div w:id="73820128">
      <w:bodyDiv w:val="1"/>
      <w:marLeft w:val="0"/>
      <w:marRight w:val="0"/>
      <w:marTop w:val="0"/>
      <w:marBottom w:val="0"/>
      <w:divBdr>
        <w:top w:val="none" w:sz="0" w:space="0" w:color="auto"/>
        <w:left w:val="none" w:sz="0" w:space="0" w:color="auto"/>
        <w:bottom w:val="none" w:sz="0" w:space="0" w:color="auto"/>
        <w:right w:val="none" w:sz="0" w:space="0" w:color="auto"/>
      </w:divBdr>
      <w:divsChild>
        <w:div w:id="508566710">
          <w:marLeft w:val="0"/>
          <w:marRight w:val="1"/>
          <w:marTop w:val="0"/>
          <w:marBottom w:val="0"/>
          <w:divBdr>
            <w:top w:val="none" w:sz="0" w:space="0" w:color="auto"/>
            <w:left w:val="none" w:sz="0" w:space="0" w:color="auto"/>
            <w:bottom w:val="none" w:sz="0" w:space="0" w:color="auto"/>
            <w:right w:val="none" w:sz="0" w:space="0" w:color="auto"/>
          </w:divBdr>
          <w:divsChild>
            <w:div w:id="1543592837">
              <w:marLeft w:val="0"/>
              <w:marRight w:val="0"/>
              <w:marTop w:val="0"/>
              <w:marBottom w:val="0"/>
              <w:divBdr>
                <w:top w:val="none" w:sz="0" w:space="0" w:color="auto"/>
                <w:left w:val="none" w:sz="0" w:space="0" w:color="auto"/>
                <w:bottom w:val="none" w:sz="0" w:space="0" w:color="auto"/>
                <w:right w:val="none" w:sz="0" w:space="0" w:color="auto"/>
              </w:divBdr>
              <w:divsChild>
                <w:div w:id="1145513278">
                  <w:marLeft w:val="0"/>
                  <w:marRight w:val="1"/>
                  <w:marTop w:val="0"/>
                  <w:marBottom w:val="0"/>
                  <w:divBdr>
                    <w:top w:val="none" w:sz="0" w:space="0" w:color="auto"/>
                    <w:left w:val="none" w:sz="0" w:space="0" w:color="auto"/>
                    <w:bottom w:val="none" w:sz="0" w:space="0" w:color="auto"/>
                    <w:right w:val="none" w:sz="0" w:space="0" w:color="auto"/>
                  </w:divBdr>
                  <w:divsChild>
                    <w:div w:id="2111512209">
                      <w:marLeft w:val="0"/>
                      <w:marRight w:val="0"/>
                      <w:marTop w:val="0"/>
                      <w:marBottom w:val="0"/>
                      <w:divBdr>
                        <w:top w:val="none" w:sz="0" w:space="0" w:color="auto"/>
                        <w:left w:val="none" w:sz="0" w:space="0" w:color="auto"/>
                        <w:bottom w:val="none" w:sz="0" w:space="0" w:color="auto"/>
                        <w:right w:val="none" w:sz="0" w:space="0" w:color="auto"/>
                      </w:divBdr>
                      <w:divsChild>
                        <w:div w:id="1109087505">
                          <w:marLeft w:val="0"/>
                          <w:marRight w:val="0"/>
                          <w:marTop w:val="0"/>
                          <w:marBottom w:val="0"/>
                          <w:divBdr>
                            <w:top w:val="none" w:sz="0" w:space="0" w:color="auto"/>
                            <w:left w:val="none" w:sz="0" w:space="0" w:color="auto"/>
                            <w:bottom w:val="none" w:sz="0" w:space="0" w:color="auto"/>
                            <w:right w:val="none" w:sz="0" w:space="0" w:color="auto"/>
                          </w:divBdr>
                          <w:divsChild>
                            <w:div w:id="1184637299">
                              <w:marLeft w:val="0"/>
                              <w:marRight w:val="0"/>
                              <w:marTop w:val="120"/>
                              <w:marBottom w:val="360"/>
                              <w:divBdr>
                                <w:top w:val="none" w:sz="0" w:space="0" w:color="auto"/>
                                <w:left w:val="none" w:sz="0" w:space="0" w:color="auto"/>
                                <w:bottom w:val="none" w:sz="0" w:space="0" w:color="auto"/>
                                <w:right w:val="none" w:sz="0" w:space="0" w:color="auto"/>
                              </w:divBdr>
                              <w:divsChild>
                                <w:div w:id="335348695">
                                  <w:marLeft w:val="0"/>
                                  <w:marRight w:val="0"/>
                                  <w:marTop w:val="0"/>
                                  <w:marBottom w:val="0"/>
                                  <w:divBdr>
                                    <w:top w:val="none" w:sz="0" w:space="0" w:color="auto"/>
                                    <w:left w:val="none" w:sz="0" w:space="0" w:color="auto"/>
                                    <w:bottom w:val="none" w:sz="0" w:space="0" w:color="auto"/>
                                    <w:right w:val="none" w:sz="0" w:space="0" w:color="auto"/>
                                  </w:divBdr>
                                  <w:divsChild>
                                    <w:div w:id="204940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674373">
      <w:bodyDiv w:val="1"/>
      <w:marLeft w:val="0"/>
      <w:marRight w:val="0"/>
      <w:marTop w:val="0"/>
      <w:marBottom w:val="0"/>
      <w:divBdr>
        <w:top w:val="none" w:sz="0" w:space="0" w:color="auto"/>
        <w:left w:val="none" w:sz="0" w:space="0" w:color="auto"/>
        <w:bottom w:val="none" w:sz="0" w:space="0" w:color="auto"/>
        <w:right w:val="none" w:sz="0" w:space="0" w:color="auto"/>
      </w:divBdr>
    </w:div>
    <w:div w:id="296645145">
      <w:bodyDiv w:val="1"/>
      <w:marLeft w:val="0"/>
      <w:marRight w:val="0"/>
      <w:marTop w:val="0"/>
      <w:marBottom w:val="0"/>
      <w:divBdr>
        <w:top w:val="none" w:sz="0" w:space="0" w:color="auto"/>
        <w:left w:val="none" w:sz="0" w:space="0" w:color="auto"/>
        <w:bottom w:val="none" w:sz="0" w:space="0" w:color="auto"/>
        <w:right w:val="none" w:sz="0" w:space="0" w:color="auto"/>
      </w:divBdr>
      <w:divsChild>
        <w:div w:id="1059862145">
          <w:marLeft w:val="0"/>
          <w:marRight w:val="1"/>
          <w:marTop w:val="0"/>
          <w:marBottom w:val="0"/>
          <w:divBdr>
            <w:top w:val="none" w:sz="0" w:space="0" w:color="auto"/>
            <w:left w:val="none" w:sz="0" w:space="0" w:color="auto"/>
            <w:bottom w:val="none" w:sz="0" w:space="0" w:color="auto"/>
            <w:right w:val="none" w:sz="0" w:space="0" w:color="auto"/>
          </w:divBdr>
          <w:divsChild>
            <w:div w:id="1205941627">
              <w:marLeft w:val="0"/>
              <w:marRight w:val="0"/>
              <w:marTop w:val="0"/>
              <w:marBottom w:val="0"/>
              <w:divBdr>
                <w:top w:val="none" w:sz="0" w:space="0" w:color="auto"/>
                <w:left w:val="none" w:sz="0" w:space="0" w:color="auto"/>
                <w:bottom w:val="none" w:sz="0" w:space="0" w:color="auto"/>
                <w:right w:val="none" w:sz="0" w:space="0" w:color="auto"/>
              </w:divBdr>
              <w:divsChild>
                <w:div w:id="1899824801">
                  <w:marLeft w:val="0"/>
                  <w:marRight w:val="1"/>
                  <w:marTop w:val="0"/>
                  <w:marBottom w:val="0"/>
                  <w:divBdr>
                    <w:top w:val="none" w:sz="0" w:space="0" w:color="auto"/>
                    <w:left w:val="none" w:sz="0" w:space="0" w:color="auto"/>
                    <w:bottom w:val="none" w:sz="0" w:space="0" w:color="auto"/>
                    <w:right w:val="none" w:sz="0" w:space="0" w:color="auto"/>
                  </w:divBdr>
                  <w:divsChild>
                    <w:div w:id="1439327859">
                      <w:marLeft w:val="0"/>
                      <w:marRight w:val="0"/>
                      <w:marTop w:val="0"/>
                      <w:marBottom w:val="0"/>
                      <w:divBdr>
                        <w:top w:val="none" w:sz="0" w:space="0" w:color="auto"/>
                        <w:left w:val="none" w:sz="0" w:space="0" w:color="auto"/>
                        <w:bottom w:val="none" w:sz="0" w:space="0" w:color="auto"/>
                        <w:right w:val="none" w:sz="0" w:space="0" w:color="auto"/>
                      </w:divBdr>
                      <w:divsChild>
                        <w:div w:id="1870098515">
                          <w:marLeft w:val="0"/>
                          <w:marRight w:val="0"/>
                          <w:marTop w:val="0"/>
                          <w:marBottom w:val="0"/>
                          <w:divBdr>
                            <w:top w:val="none" w:sz="0" w:space="0" w:color="auto"/>
                            <w:left w:val="none" w:sz="0" w:space="0" w:color="auto"/>
                            <w:bottom w:val="none" w:sz="0" w:space="0" w:color="auto"/>
                            <w:right w:val="none" w:sz="0" w:space="0" w:color="auto"/>
                          </w:divBdr>
                          <w:divsChild>
                            <w:div w:id="1273786889">
                              <w:marLeft w:val="0"/>
                              <w:marRight w:val="0"/>
                              <w:marTop w:val="120"/>
                              <w:marBottom w:val="360"/>
                              <w:divBdr>
                                <w:top w:val="none" w:sz="0" w:space="0" w:color="auto"/>
                                <w:left w:val="none" w:sz="0" w:space="0" w:color="auto"/>
                                <w:bottom w:val="none" w:sz="0" w:space="0" w:color="auto"/>
                                <w:right w:val="none" w:sz="0" w:space="0" w:color="auto"/>
                              </w:divBdr>
                              <w:divsChild>
                                <w:div w:id="54933677">
                                  <w:marLeft w:val="0"/>
                                  <w:marRight w:val="0"/>
                                  <w:marTop w:val="0"/>
                                  <w:marBottom w:val="0"/>
                                  <w:divBdr>
                                    <w:top w:val="none" w:sz="0" w:space="0" w:color="auto"/>
                                    <w:left w:val="none" w:sz="0" w:space="0" w:color="auto"/>
                                    <w:bottom w:val="none" w:sz="0" w:space="0" w:color="auto"/>
                                    <w:right w:val="none" w:sz="0" w:space="0" w:color="auto"/>
                                  </w:divBdr>
                                  <w:divsChild>
                                    <w:div w:id="92611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4550962">
      <w:bodyDiv w:val="1"/>
      <w:marLeft w:val="0"/>
      <w:marRight w:val="0"/>
      <w:marTop w:val="0"/>
      <w:marBottom w:val="0"/>
      <w:divBdr>
        <w:top w:val="none" w:sz="0" w:space="0" w:color="auto"/>
        <w:left w:val="none" w:sz="0" w:space="0" w:color="auto"/>
        <w:bottom w:val="none" w:sz="0" w:space="0" w:color="auto"/>
        <w:right w:val="none" w:sz="0" w:space="0" w:color="auto"/>
      </w:divBdr>
    </w:div>
    <w:div w:id="379784919">
      <w:bodyDiv w:val="1"/>
      <w:marLeft w:val="0"/>
      <w:marRight w:val="0"/>
      <w:marTop w:val="0"/>
      <w:marBottom w:val="0"/>
      <w:divBdr>
        <w:top w:val="none" w:sz="0" w:space="0" w:color="auto"/>
        <w:left w:val="none" w:sz="0" w:space="0" w:color="auto"/>
        <w:bottom w:val="none" w:sz="0" w:space="0" w:color="auto"/>
        <w:right w:val="none" w:sz="0" w:space="0" w:color="auto"/>
      </w:divBdr>
      <w:divsChild>
        <w:div w:id="584454479">
          <w:marLeft w:val="0"/>
          <w:marRight w:val="1"/>
          <w:marTop w:val="0"/>
          <w:marBottom w:val="0"/>
          <w:divBdr>
            <w:top w:val="none" w:sz="0" w:space="0" w:color="auto"/>
            <w:left w:val="none" w:sz="0" w:space="0" w:color="auto"/>
            <w:bottom w:val="none" w:sz="0" w:space="0" w:color="auto"/>
            <w:right w:val="none" w:sz="0" w:space="0" w:color="auto"/>
          </w:divBdr>
          <w:divsChild>
            <w:div w:id="1985697242">
              <w:marLeft w:val="0"/>
              <w:marRight w:val="0"/>
              <w:marTop w:val="0"/>
              <w:marBottom w:val="0"/>
              <w:divBdr>
                <w:top w:val="none" w:sz="0" w:space="0" w:color="auto"/>
                <w:left w:val="none" w:sz="0" w:space="0" w:color="auto"/>
                <w:bottom w:val="none" w:sz="0" w:space="0" w:color="auto"/>
                <w:right w:val="none" w:sz="0" w:space="0" w:color="auto"/>
              </w:divBdr>
              <w:divsChild>
                <w:div w:id="1898979093">
                  <w:marLeft w:val="0"/>
                  <w:marRight w:val="1"/>
                  <w:marTop w:val="0"/>
                  <w:marBottom w:val="0"/>
                  <w:divBdr>
                    <w:top w:val="none" w:sz="0" w:space="0" w:color="auto"/>
                    <w:left w:val="none" w:sz="0" w:space="0" w:color="auto"/>
                    <w:bottom w:val="none" w:sz="0" w:space="0" w:color="auto"/>
                    <w:right w:val="none" w:sz="0" w:space="0" w:color="auto"/>
                  </w:divBdr>
                  <w:divsChild>
                    <w:div w:id="2010403595">
                      <w:marLeft w:val="0"/>
                      <w:marRight w:val="0"/>
                      <w:marTop w:val="0"/>
                      <w:marBottom w:val="0"/>
                      <w:divBdr>
                        <w:top w:val="none" w:sz="0" w:space="0" w:color="auto"/>
                        <w:left w:val="none" w:sz="0" w:space="0" w:color="auto"/>
                        <w:bottom w:val="none" w:sz="0" w:space="0" w:color="auto"/>
                        <w:right w:val="none" w:sz="0" w:space="0" w:color="auto"/>
                      </w:divBdr>
                      <w:divsChild>
                        <w:div w:id="716852082">
                          <w:marLeft w:val="0"/>
                          <w:marRight w:val="0"/>
                          <w:marTop w:val="0"/>
                          <w:marBottom w:val="0"/>
                          <w:divBdr>
                            <w:top w:val="none" w:sz="0" w:space="0" w:color="auto"/>
                            <w:left w:val="none" w:sz="0" w:space="0" w:color="auto"/>
                            <w:bottom w:val="none" w:sz="0" w:space="0" w:color="auto"/>
                            <w:right w:val="none" w:sz="0" w:space="0" w:color="auto"/>
                          </w:divBdr>
                          <w:divsChild>
                            <w:div w:id="1648628318">
                              <w:marLeft w:val="0"/>
                              <w:marRight w:val="0"/>
                              <w:marTop w:val="120"/>
                              <w:marBottom w:val="360"/>
                              <w:divBdr>
                                <w:top w:val="none" w:sz="0" w:space="0" w:color="auto"/>
                                <w:left w:val="none" w:sz="0" w:space="0" w:color="auto"/>
                                <w:bottom w:val="none" w:sz="0" w:space="0" w:color="auto"/>
                                <w:right w:val="none" w:sz="0" w:space="0" w:color="auto"/>
                              </w:divBdr>
                              <w:divsChild>
                                <w:div w:id="1800875147">
                                  <w:marLeft w:val="0"/>
                                  <w:marRight w:val="0"/>
                                  <w:marTop w:val="0"/>
                                  <w:marBottom w:val="0"/>
                                  <w:divBdr>
                                    <w:top w:val="none" w:sz="0" w:space="0" w:color="auto"/>
                                    <w:left w:val="none" w:sz="0" w:space="0" w:color="auto"/>
                                    <w:bottom w:val="none" w:sz="0" w:space="0" w:color="auto"/>
                                    <w:right w:val="none" w:sz="0" w:space="0" w:color="auto"/>
                                  </w:divBdr>
                                  <w:divsChild>
                                    <w:div w:id="195855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9094847">
      <w:bodyDiv w:val="1"/>
      <w:marLeft w:val="0"/>
      <w:marRight w:val="0"/>
      <w:marTop w:val="0"/>
      <w:marBottom w:val="0"/>
      <w:divBdr>
        <w:top w:val="none" w:sz="0" w:space="0" w:color="auto"/>
        <w:left w:val="none" w:sz="0" w:space="0" w:color="auto"/>
        <w:bottom w:val="none" w:sz="0" w:space="0" w:color="auto"/>
        <w:right w:val="none" w:sz="0" w:space="0" w:color="auto"/>
      </w:divBdr>
      <w:divsChild>
        <w:div w:id="1759018841">
          <w:marLeft w:val="0"/>
          <w:marRight w:val="1"/>
          <w:marTop w:val="0"/>
          <w:marBottom w:val="0"/>
          <w:divBdr>
            <w:top w:val="none" w:sz="0" w:space="0" w:color="auto"/>
            <w:left w:val="none" w:sz="0" w:space="0" w:color="auto"/>
            <w:bottom w:val="none" w:sz="0" w:space="0" w:color="auto"/>
            <w:right w:val="none" w:sz="0" w:space="0" w:color="auto"/>
          </w:divBdr>
          <w:divsChild>
            <w:div w:id="880870009">
              <w:marLeft w:val="0"/>
              <w:marRight w:val="0"/>
              <w:marTop w:val="0"/>
              <w:marBottom w:val="0"/>
              <w:divBdr>
                <w:top w:val="none" w:sz="0" w:space="0" w:color="auto"/>
                <w:left w:val="none" w:sz="0" w:space="0" w:color="auto"/>
                <w:bottom w:val="none" w:sz="0" w:space="0" w:color="auto"/>
                <w:right w:val="none" w:sz="0" w:space="0" w:color="auto"/>
              </w:divBdr>
              <w:divsChild>
                <w:div w:id="310061681">
                  <w:marLeft w:val="0"/>
                  <w:marRight w:val="1"/>
                  <w:marTop w:val="0"/>
                  <w:marBottom w:val="0"/>
                  <w:divBdr>
                    <w:top w:val="none" w:sz="0" w:space="0" w:color="auto"/>
                    <w:left w:val="none" w:sz="0" w:space="0" w:color="auto"/>
                    <w:bottom w:val="none" w:sz="0" w:space="0" w:color="auto"/>
                    <w:right w:val="none" w:sz="0" w:space="0" w:color="auto"/>
                  </w:divBdr>
                  <w:divsChild>
                    <w:div w:id="221410593">
                      <w:marLeft w:val="0"/>
                      <w:marRight w:val="0"/>
                      <w:marTop w:val="0"/>
                      <w:marBottom w:val="0"/>
                      <w:divBdr>
                        <w:top w:val="none" w:sz="0" w:space="0" w:color="auto"/>
                        <w:left w:val="none" w:sz="0" w:space="0" w:color="auto"/>
                        <w:bottom w:val="none" w:sz="0" w:space="0" w:color="auto"/>
                        <w:right w:val="none" w:sz="0" w:space="0" w:color="auto"/>
                      </w:divBdr>
                      <w:divsChild>
                        <w:div w:id="397215978">
                          <w:marLeft w:val="0"/>
                          <w:marRight w:val="0"/>
                          <w:marTop w:val="0"/>
                          <w:marBottom w:val="0"/>
                          <w:divBdr>
                            <w:top w:val="none" w:sz="0" w:space="0" w:color="auto"/>
                            <w:left w:val="none" w:sz="0" w:space="0" w:color="auto"/>
                            <w:bottom w:val="none" w:sz="0" w:space="0" w:color="auto"/>
                            <w:right w:val="none" w:sz="0" w:space="0" w:color="auto"/>
                          </w:divBdr>
                          <w:divsChild>
                            <w:div w:id="1878396576">
                              <w:marLeft w:val="0"/>
                              <w:marRight w:val="0"/>
                              <w:marTop w:val="120"/>
                              <w:marBottom w:val="360"/>
                              <w:divBdr>
                                <w:top w:val="none" w:sz="0" w:space="0" w:color="auto"/>
                                <w:left w:val="none" w:sz="0" w:space="0" w:color="auto"/>
                                <w:bottom w:val="none" w:sz="0" w:space="0" w:color="auto"/>
                                <w:right w:val="none" w:sz="0" w:space="0" w:color="auto"/>
                              </w:divBdr>
                              <w:divsChild>
                                <w:div w:id="231623635">
                                  <w:marLeft w:val="0"/>
                                  <w:marRight w:val="0"/>
                                  <w:marTop w:val="0"/>
                                  <w:marBottom w:val="0"/>
                                  <w:divBdr>
                                    <w:top w:val="none" w:sz="0" w:space="0" w:color="auto"/>
                                    <w:left w:val="none" w:sz="0" w:space="0" w:color="auto"/>
                                    <w:bottom w:val="none" w:sz="0" w:space="0" w:color="auto"/>
                                    <w:right w:val="none" w:sz="0" w:space="0" w:color="auto"/>
                                  </w:divBdr>
                                  <w:divsChild>
                                    <w:div w:id="165814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7397296">
      <w:bodyDiv w:val="1"/>
      <w:marLeft w:val="0"/>
      <w:marRight w:val="0"/>
      <w:marTop w:val="0"/>
      <w:marBottom w:val="0"/>
      <w:divBdr>
        <w:top w:val="none" w:sz="0" w:space="0" w:color="auto"/>
        <w:left w:val="none" w:sz="0" w:space="0" w:color="auto"/>
        <w:bottom w:val="none" w:sz="0" w:space="0" w:color="auto"/>
        <w:right w:val="none" w:sz="0" w:space="0" w:color="auto"/>
      </w:divBdr>
    </w:div>
    <w:div w:id="652636465">
      <w:bodyDiv w:val="1"/>
      <w:marLeft w:val="0"/>
      <w:marRight w:val="0"/>
      <w:marTop w:val="0"/>
      <w:marBottom w:val="0"/>
      <w:divBdr>
        <w:top w:val="none" w:sz="0" w:space="0" w:color="auto"/>
        <w:left w:val="none" w:sz="0" w:space="0" w:color="auto"/>
        <w:bottom w:val="none" w:sz="0" w:space="0" w:color="auto"/>
        <w:right w:val="none" w:sz="0" w:space="0" w:color="auto"/>
      </w:divBdr>
    </w:div>
    <w:div w:id="748111912">
      <w:bodyDiv w:val="1"/>
      <w:marLeft w:val="0"/>
      <w:marRight w:val="0"/>
      <w:marTop w:val="0"/>
      <w:marBottom w:val="0"/>
      <w:divBdr>
        <w:top w:val="none" w:sz="0" w:space="0" w:color="auto"/>
        <w:left w:val="none" w:sz="0" w:space="0" w:color="auto"/>
        <w:bottom w:val="none" w:sz="0" w:space="0" w:color="auto"/>
        <w:right w:val="none" w:sz="0" w:space="0" w:color="auto"/>
      </w:divBdr>
    </w:div>
    <w:div w:id="875392568">
      <w:bodyDiv w:val="1"/>
      <w:marLeft w:val="0"/>
      <w:marRight w:val="0"/>
      <w:marTop w:val="0"/>
      <w:marBottom w:val="0"/>
      <w:divBdr>
        <w:top w:val="none" w:sz="0" w:space="0" w:color="auto"/>
        <w:left w:val="none" w:sz="0" w:space="0" w:color="auto"/>
        <w:bottom w:val="none" w:sz="0" w:space="0" w:color="auto"/>
        <w:right w:val="none" w:sz="0" w:space="0" w:color="auto"/>
      </w:divBdr>
    </w:div>
    <w:div w:id="980646802">
      <w:bodyDiv w:val="1"/>
      <w:marLeft w:val="0"/>
      <w:marRight w:val="0"/>
      <w:marTop w:val="0"/>
      <w:marBottom w:val="0"/>
      <w:divBdr>
        <w:top w:val="none" w:sz="0" w:space="0" w:color="auto"/>
        <w:left w:val="none" w:sz="0" w:space="0" w:color="auto"/>
        <w:bottom w:val="none" w:sz="0" w:space="0" w:color="auto"/>
        <w:right w:val="none" w:sz="0" w:space="0" w:color="auto"/>
      </w:divBdr>
    </w:div>
    <w:div w:id="1038971576">
      <w:bodyDiv w:val="1"/>
      <w:marLeft w:val="0"/>
      <w:marRight w:val="0"/>
      <w:marTop w:val="0"/>
      <w:marBottom w:val="0"/>
      <w:divBdr>
        <w:top w:val="none" w:sz="0" w:space="0" w:color="auto"/>
        <w:left w:val="none" w:sz="0" w:space="0" w:color="auto"/>
        <w:bottom w:val="none" w:sz="0" w:space="0" w:color="auto"/>
        <w:right w:val="none" w:sz="0" w:space="0" w:color="auto"/>
      </w:divBdr>
    </w:div>
    <w:div w:id="1118834067">
      <w:bodyDiv w:val="1"/>
      <w:marLeft w:val="0"/>
      <w:marRight w:val="0"/>
      <w:marTop w:val="0"/>
      <w:marBottom w:val="0"/>
      <w:divBdr>
        <w:top w:val="none" w:sz="0" w:space="0" w:color="auto"/>
        <w:left w:val="none" w:sz="0" w:space="0" w:color="auto"/>
        <w:bottom w:val="none" w:sz="0" w:space="0" w:color="auto"/>
        <w:right w:val="none" w:sz="0" w:space="0" w:color="auto"/>
      </w:divBdr>
      <w:divsChild>
        <w:div w:id="688605945">
          <w:marLeft w:val="0"/>
          <w:marRight w:val="1"/>
          <w:marTop w:val="0"/>
          <w:marBottom w:val="0"/>
          <w:divBdr>
            <w:top w:val="none" w:sz="0" w:space="0" w:color="auto"/>
            <w:left w:val="none" w:sz="0" w:space="0" w:color="auto"/>
            <w:bottom w:val="none" w:sz="0" w:space="0" w:color="auto"/>
            <w:right w:val="none" w:sz="0" w:space="0" w:color="auto"/>
          </w:divBdr>
          <w:divsChild>
            <w:div w:id="1701199727">
              <w:marLeft w:val="0"/>
              <w:marRight w:val="0"/>
              <w:marTop w:val="0"/>
              <w:marBottom w:val="0"/>
              <w:divBdr>
                <w:top w:val="none" w:sz="0" w:space="0" w:color="auto"/>
                <w:left w:val="none" w:sz="0" w:space="0" w:color="auto"/>
                <w:bottom w:val="none" w:sz="0" w:space="0" w:color="auto"/>
                <w:right w:val="none" w:sz="0" w:space="0" w:color="auto"/>
              </w:divBdr>
              <w:divsChild>
                <w:div w:id="102772448">
                  <w:marLeft w:val="0"/>
                  <w:marRight w:val="1"/>
                  <w:marTop w:val="0"/>
                  <w:marBottom w:val="0"/>
                  <w:divBdr>
                    <w:top w:val="none" w:sz="0" w:space="0" w:color="auto"/>
                    <w:left w:val="none" w:sz="0" w:space="0" w:color="auto"/>
                    <w:bottom w:val="none" w:sz="0" w:space="0" w:color="auto"/>
                    <w:right w:val="none" w:sz="0" w:space="0" w:color="auto"/>
                  </w:divBdr>
                  <w:divsChild>
                    <w:div w:id="90394586">
                      <w:marLeft w:val="0"/>
                      <w:marRight w:val="0"/>
                      <w:marTop w:val="0"/>
                      <w:marBottom w:val="0"/>
                      <w:divBdr>
                        <w:top w:val="none" w:sz="0" w:space="0" w:color="auto"/>
                        <w:left w:val="none" w:sz="0" w:space="0" w:color="auto"/>
                        <w:bottom w:val="none" w:sz="0" w:space="0" w:color="auto"/>
                        <w:right w:val="none" w:sz="0" w:space="0" w:color="auto"/>
                      </w:divBdr>
                      <w:divsChild>
                        <w:div w:id="1123160592">
                          <w:marLeft w:val="0"/>
                          <w:marRight w:val="0"/>
                          <w:marTop w:val="0"/>
                          <w:marBottom w:val="0"/>
                          <w:divBdr>
                            <w:top w:val="none" w:sz="0" w:space="0" w:color="auto"/>
                            <w:left w:val="none" w:sz="0" w:space="0" w:color="auto"/>
                            <w:bottom w:val="none" w:sz="0" w:space="0" w:color="auto"/>
                            <w:right w:val="none" w:sz="0" w:space="0" w:color="auto"/>
                          </w:divBdr>
                          <w:divsChild>
                            <w:div w:id="816267827">
                              <w:marLeft w:val="0"/>
                              <w:marRight w:val="0"/>
                              <w:marTop w:val="120"/>
                              <w:marBottom w:val="360"/>
                              <w:divBdr>
                                <w:top w:val="none" w:sz="0" w:space="0" w:color="auto"/>
                                <w:left w:val="none" w:sz="0" w:space="0" w:color="auto"/>
                                <w:bottom w:val="none" w:sz="0" w:space="0" w:color="auto"/>
                                <w:right w:val="none" w:sz="0" w:space="0" w:color="auto"/>
                              </w:divBdr>
                              <w:divsChild>
                                <w:div w:id="1983851110">
                                  <w:marLeft w:val="0"/>
                                  <w:marRight w:val="0"/>
                                  <w:marTop w:val="0"/>
                                  <w:marBottom w:val="0"/>
                                  <w:divBdr>
                                    <w:top w:val="none" w:sz="0" w:space="0" w:color="auto"/>
                                    <w:left w:val="none" w:sz="0" w:space="0" w:color="auto"/>
                                    <w:bottom w:val="none" w:sz="0" w:space="0" w:color="auto"/>
                                    <w:right w:val="none" w:sz="0" w:space="0" w:color="auto"/>
                                  </w:divBdr>
                                  <w:divsChild>
                                    <w:div w:id="164843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2673065">
      <w:bodyDiv w:val="1"/>
      <w:marLeft w:val="0"/>
      <w:marRight w:val="0"/>
      <w:marTop w:val="0"/>
      <w:marBottom w:val="0"/>
      <w:divBdr>
        <w:top w:val="none" w:sz="0" w:space="0" w:color="auto"/>
        <w:left w:val="none" w:sz="0" w:space="0" w:color="auto"/>
        <w:bottom w:val="none" w:sz="0" w:space="0" w:color="auto"/>
        <w:right w:val="none" w:sz="0" w:space="0" w:color="auto"/>
      </w:divBdr>
    </w:div>
    <w:div w:id="1190559373">
      <w:bodyDiv w:val="1"/>
      <w:marLeft w:val="0"/>
      <w:marRight w:val="0"/>
      <w:marTop w:val="0"/>
      <w:marBottom w:val="0"/>
      <w:divBdr>
        <w:top w:val="none" w:sz="0" w:space="0" w:color="auto"/>
        <w:left w:val="none" w:sz="0" w:space="0" w:color="auto"/>
        <w:bottom w:val="none" w:sz="0" w:space="0" w:color="auto"/>
        <w:right w:val="none" w:sz="0" w:space="0" w:color="auto"/>
      </w:divBdr>
      <w:divsChild>
        <w:div w:id="1910454254">
          <w:marLeft w:val="0"/>
          <w:marRight w:val="1"/>
          <w:marTop w:val="0"/>
          <w:marBottom w:val="0"/>
          <w:divBdr>
            <w:top w:val="none" w:sz="0" w:space="0" w:color="auto"/>
            <w:left w:val="none" w:sz="0" w:space="0" w:color="auto"/>
            <w:bottom w:val="none" w:sz="0" w:space="0" w:color="auto"/>
            <w:right w:val="none" w:sz="0" w:space="0" w:color="auto"/>
          </w:divBdr>
          <w:divsChild>
            <w:div w:id="1444886795">
              <w:marLeft w:val="0"/>
              <w:marRight w:val="0"/>
              <w:marTop w:val="0"/>
              <w:marBottom w:val="0"/>
              <w:divBdr>
                <w:top w:val="none" w:sz="0" w:space="0" w:color="auto"/>
                <w:left w:val="none" w:sz="0" w:space="0" w:color="auto"/>
                <w:bottom w:val="none" w:sz="0" w:space="0" w:color="auto"/>
                <w:right w:val="none" w:sz="0" w:space="0" w:color="auto"/>
              </w:divBdr>
              <w:divsChild>
                <w:div w:id="202602156">
                  <w:marLeft w:val="0"/>
                  <w:marRight w:val="1"/>
                  <w:marTop w:val="0"/>
                  <w:marBottom w:val="0"/>
                  <w:divBdr>
                    <w:top w:val="none" w:sz="0" w:space="0" w:color="auto"/>
                    <w:left w:val="none" w:sz="0" w:space="0" w:color="auto"/>
                    <w:bottom w:val="none" w:sz="0" w:space="0" w:color="auto"/>
                    <w:right w:val="none" w:sz="0" w:space="0" w:color="auto"/>
                  </w:divBdr>
                  <w:divsChild>
                    <w:div w:id="628391355">
                      <w:marLeft w:val="0"/>
                      <w:marRight w:val="0"/>
                      <w:marTop w:val="0"/>
                      <w:marBottom w:val="0"/>
                      <w:divBdr>
                        <w:top w:val="none" w:sz="0" w:space="0" w:color="auto"/>
                        <w:left w:val="none" w:sz="0" w:space="0" w:color="auto"/>
                        <w:bottom w:val="none" w:sz="0" w:space="0" w:color="auto"/>
                        <w:right w:val="none" w:sz="0" w:space="0" w:color="auto"/>
                      </w:divBdr>
                      <w:divsChild>
                        <w:div w:id="1054961109">
                          <w:marLeft w:val="0"/>
                          <w:marRight w:val="0"/>
                          <w:marTop w:val="0"/>
                          <w:marBottom w:val="0"/>
                          <w:divBdr>
                            <w:top w:val="none" w:sz="0" w:space="0" w:color="auto"/>
                            <w:left w:val="none" w:sz="0" w:space="0" w:color="auto"/>
                            <w:bottom w:val="none" w:sz="0" w:space="0" w:color="auto"/>
                            <w:right w:val="none" w:sz="0" w:space="0" w:color="auto"/>
                          </w:divBdr>
                          <w:divsChild>
                            <w:div w:id="195508309">
                              <w:marLeft w:val="0"/>
                              <w:marRight w:val="0"/>
                              <w:marTop w:val="120"/>
                              <w:marBottom w:val="360"/>
                              <w:divBdr>
                                <w:top w:val="none" w:sz="0" w:space="0" w:color="auto"/>
                                <w:left w:val="none" w:sz="0" w:space="0" w:color="auto"/>
                                <w:bottom w:val="none" w:sz="0" w:space="0" w:color="auto"/>
                                <w:right w:val="none" w:sz="0" w:space="0" w:color="auto"/>
                              </w:divBdr>
                              <w:divsChild>
                                <w:div w:id="1655602368">
                                  <w:marLeft w:val="0"/>
                                  <w:marRight w:val="0"/>
                                  <w:marTop w:val="0"/>
                                  <w:marBottom w:val="0"/>
                                  <w:divBdr>
                                    <w:top w:val="none" w:sz="0" w:space="0" w:color="auto"/>
                                    <w:left w:val="none" w:sz="0" w:space="0" w:color="auto"/>
                                    <w:bottom w:val="none" w:sz="0" w:space="0" w:color="auto"/>
                                    <w:right w:val="none" w:sz="0" w:space="0" w:color="auto"/>
                                  </w:divBdr>
                                  <w:divsChild>
                                    <w:div w:id="56249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3442476">
      <w:bodyDiv w:val="1"/>
      <w:marLeft w:val="0"/>
      <w:marRight w:val="0"/>
      <w:marTop w:val="0"/>
      <w:marBottom w:val="0"/>
      <w:divBdr>
        <w:top w:val="none" w:sz="0" w:space="0" w:color="auto"/>
        <w:left w:val="none" w:sz="0" w:space="0" w:color="auto"/>
        <w:bottom w:val="none" w:sz="0" w:space="0" w:color="auto"/>
        <w:right w:val="none" w:sz="0" w:space="0" w:color="auto"/>
      </w:divBdr>
    </w:div>
    <w:div w:id="1349255479">
      <w:bodyDiv w:val="1"/>
      <w:marLeft w:val="0"/>
      <w:marRight w:val="0"/>
      <w:marTop w:val="0"/>
      <w:marBottom w:val="0"/>
      <w:divBdr>
        <w:top w:val="none" w:sz="0" w:space="0" w:color="auto"/>
        <w:left w:val="none" w:sz="0" w:space="0" w:color="auto"/>
        <w:bottom w:val="none" w:sz="0" w:space="0" w:color="auto"/>
        <w:right w:val="none" w:sz="0" w:space="0" w:color="auto"/>
      </w:divBdr>
    </w:div>
    <w:div w:id="1374573022">
      <w:bodyDiv w:val="1"/>
      <w:marLeft w:val="0"/>
      <w:marRight w:val="0"/>
      <w:marTop w:val="0"/>
      <w:marBottom w:val="0"/>
      <w:divBdr>
        <w:top w:val="none" w:sz="0" w:space="0" w:color="auto"/>
        <w:left w:val="none" w:sz="0" w:space="0" w:color="auto"/>
        <w:bottom w:val="none" w:sz="0" w:space="0" w:color="auto"/>
        <w:right w:val="none" w:sz="0" w:space="0" w:color="auto"/>
      </w:divBdr>
    </w:div>
    <w:div w:id="1407410632">
      <w:bodyDiv w:val="1"/>
      <w:marLeft w:val="0"/>
      <w:marRight w:val="0"/>
      <w:marTop w:val="0"/>
      <w:marBottom w:val="0"/>
      <w:divBdr>
        <w:top w:val="none" w:sz="0" w:space="0" w:color="auto"/>
        <w:left w:val="none" w:sz="0" w:space="0" w:color="auto"/>
        <w:bottom w:val="none" w:sz="0" w:space="0" w:color="auto"/>
        <w:right w:val="none" w:sz="0" w:space="0" w:color="auto"/>
      </w:divBdr>
      <w:divsChild>
        <w:div w:id="429741845">
          <w:marLeft w:val="0"/>
          <w:marRight w:val="1"/>
          <w:marTop w:val="0"/>
          <w:marBottom w:val="0"/>
          <w:divBdr>
            <w:top w:val="none" w:sz="0" w:space="0" w:color="auto"/>
            <w:left w:val="none" w:sz="0" w:space="0" w:color="auto"/>
            <w:bottom w:val="none" w:sz="0" w:space="0" w:color="auto"/>
            <w:right w:val="none" w:sz="0" w:space="0" w:color="auto"/>
          </w:divBdr>
          <w:divsChild>
            <w:div w:id="365175851">
              <w:marLeft w:val="0"/>
              <w:marRight w:val="0"/>
              <w:marTop w:val="0"/>
              <w:marBottom w:val="0"/>
              <w:divBdr>
                <w:top w:val="none" w:sz="0" w:space="0" w:color="auto"/>
                <w:left w:val="none" w:sz="0" w:space="0" w:color="auto"/>
                <w:bottom w:val="none" w:sz="0" w:space="0" w:color="auto"/>
                <w:right w:val="none" w:sz="0" w:space="0" w:color="auto"/>
              </w:divBdr>
              <w:divsChild>
                <w:div w:id="1981302613">
                  <w:marLeft w:val="0"/>
                  <w:marRight w:val="1"/>
                  <w:marTop w:val="0"/>
                  <w:marBottom w:val="0"/>
                  <w:divBdr>
                    <w:top w:val="none" w:sz="0" w:space="0" w:color="auto"/>
                    <w:left w:val="none" w:sz="0" w:space="0" w:color="auto"/>
                    <w:bottom w:val="none" w:sz="0" w:space="0" w:color="auto"/>
                    <w:right w:val="none" w:sz="0" w:space="0" w:color="auto"/>
                  </w:divBdr>
                  <w:divsChild>
                    <w:div w:id="163060010">
                      <w:marLeft w:val="0"/>
                      <w:marRight w:val="0"/>
                      <w:marTop w:val="0"/>
                      <w:marBottom w:val="0"/>
                      <w:divBdr>
                        <w:top w:val="none" w:sz="0" w:space="0" w:color="auto"/>
                        <w:left w:val="none" w:sz="0" w:space="0" w:color="auto"/>
                        <w:bottom w:val="none" w:sz="0" w:space="0" w:color="auto"/>
                        <w:right w:val="none" w:sz="0" w:space="0" w:color="auto"/>
                      </w:divBdr>
                      <w:divsChild>
                        <w:div w:id="1626890243">
                          <w:marLeft w:val="0"/>
                          <w:marRight w:val="0"/>
                          <w:marTop w:val="0"/>
                          <w:marBottom w:val="0"/>
                          <w:divBdr>
                            <w:top w:val="none" w:sz="0" w:space="0" w:color="auto"/>
                            <w:left w:val="none" w:sz="0" w:space="0" w:color="auto"/>
                            <w:bottom w:val="none" w:sz="0" w:space="0" w:color="auto"/>
                            <w:right w:val="none" w:sz="0" w:space="0" w:color="auto"/>
                          </w:divBdr>
                          <w:divsChild>
                            <w:div w:id="864052547">
                              <w:marLeft w:val="0"/>
                              <w:marRight w:val="0"/>
                              <w:marTop w:val="120"/>
                              <w:marBottom w:val="360"/>
                              <w:divBdr>
                                <w:top w:val="none" w:sz="0" w:space="0" w:color="auto"/>
                                <w:left w:val="none" w:sz="0" w:space="0" w:color="auto"/>
                                <w:bottom w:val="none" w:sz="0" w:space="0" w:color="auto"/>
                                <w:right w:val="none" w:sz="0" w:space="0" w:color="auto"/>
                              </w:divBdr>
                              <w:divsChild>
                                <w:div w:id="2015256634">
                                  <w:marLeft w:val="0"/>
                                  <w:marRight w:val="0"/>
                                  <w:marTop w:val="0"/>
                                  <w:marBottom w:val="0"/>
                                  <w:divBdr>
                                    <w:top w:val="none" w:sz="0" w:space="0" w:color="auto"/>
                                    <w:left w:val="none" w:sz="0" w:space="0" w:color="auto"/>
                                    <w:bottom w:val="none" w:sz="0" w:space="0" w:color="auto"/>
                                    <w:right w:val="none" w:sz="0" w:space="0" w:color="auto"/>
                                  </w:divBdr>
                                  <w:divsChild>
                                    <w:div w:id="120267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8526874">
      <w:bodyDiv w:val="1"/>
      <w:marLeft w:val="0"/>
      <w:marRight w:val="0"/>
      <w:marTop w:val="0"/>
      <w:marBottom w:val="0"/>
      <w:divBdr>
        <w:top w:val="none" w:sz="0" w:space="0" w:color="auto"/>
        <w:left w:val="none" w:sz="0" w:space="0" w:color="auto"/>
        <w:bottom w:val="none" w:sz="0" w:space="0" w:color="auto"/>
        <w:right w:val="none" w:sz="0" w:space="0" w:color="auto"/>
      </w:divBdr>
    </w:div>
    <w:div w:id="1561402405">
      <w:bodyDiv w:val="1"/>
      <w:marLeft w:val="0"/>
      <w:marRight w:val="0"/>
      <w:marTop w:val="0"/>
      <w:marBottom w:val="0"/>
      <w:divBdr>
        <w:top w:val="none" w:sz="0" w:space="0" w:color="auto"/>
        <w:left w:val="none" w:sz="0" w:space="0" w:color="auto"/>
        <w:bottom w:val="none" w:sz="0" w:space="0" w:color="auto"/>
        <w:right w:val="none" w:sz="0" w:space="0" w:color="auto"/>
      </w:divBdr>
    </w:div>
    <w:div w:id="1716999534">
      <w:bodyDiv w:val="1"/>
      <w:marLeft w:val="0"/>
      <w:marRight w:val="0"/>
      <w:marTop w:val="0"/>
      <w:marBottom w:val="0"/>
      <w:divBdr>
        <w:top w:val="none" w:sz="0" w:space="0" w:color="auto"/>
        <w:left w:val="none" w:sz="0" w:space="0" w:color="auto"/>
        <w:bottom w:val="none" w:sz="0" w:space="0" w:color="auto"/>
        <w:right w:val="none" w:sz="0" w:space="0" w:color="auto"/>
      </w:divBdr>
    </w:div>
    <w:div w:id="1720127878">
      <w:bodyDiv w:val="1"/>
      <w:marLeft w:val="0"/>
      <w:marRight w:val="0"/>
      <w:marTop w:val="0"/>
      <w:marBottom w:val="0"/>
      <w:divBdr>
        <w:top w:val="none" w:sz="0" w:space="0" w:color="auto"/>
        <w:left w:val="none" w:sz="0" w:space="0" w:color="auto"/>
        <w:bottom w:val="none" w:sz="0" w:space="0" w:color="auto"/>
        <w:right w:val="none" w:sz="0" w:space="0" w:color="auto"/>
      </w:divBdr>
    </w:div>
    <w:div w:id="1815179628">
      <w:bodyDiv w:val="1"/>
      <w:marLeft w:val="0"/>
      <w:marRight w:val="0"/>
      <w:marTop w:val="0"/>
      <w:marBottom w:val="0"/>
      <w:divBdr>
        <w:top w:val="none" w:sz="0" w:space="0" w:color="auto"/>
        <w:left w:val="none" w:sz="0" w:space="0" w:color="auto"/>
        <w:bottom w:val="none" w:sz="0" w:space="0" w:color="auto"/>
        <w:right w:val="none" w:sz="0" w:space="0" w:color="auto"/>
      </w:divBdr>
    </w:div>
    <w:div w:id="1815903236">
      <w:bodyDiv w:val="1"/>
      <w:marLeft w:val="0"/>
      <w:marRight w:val="0"/>
      <w:marTop w:val="0"/>
      <w:marBottom w:val="0"/>
      <w:divBdr>
        <w:top w:val="none" w:sz="0" w:space="0" w:color="auto"/>
        <w:left w:val="none" w:sz="0" w:space="0" w:color="auto"/>
        <w:bottom w:val="none" w:sz="0" w:space="0" w:color="auto"/>
        <w:right w:val="none" w:sz="0" w:space="0" w:color="auto"/>
      </w:divBdr>
      <w:divsChild>
        <w:div w:id="1449157909">
          <w:marLeft w:val="0"/>
          <w:marRight w:val="1"/>
          <w:marTop w:val="0"/>
          <w:marBottom w:val="0"/>
          <w:divBdr>
            <w:top w:val="none" w:sz="0" w:space="0" w:color="auto"/>
            <w:left w:val="none" w:sz="0" w:space="0" w:color="auto"/>
            <w:bottom w:val="none" w:sz="0" w:space="0" w:color="auto"/>
            <w:right w:val="none" w:sz="0" w:space="0" w:color="auto"/>
          </w:divBdr>
          <w:divsChild>
            <w:div w:id="1141310990">
              <w:marLeft w:val="0"/>
              <w:marRight w:val="0"/>
              <w:marTop w:val="0"/>
              <w:marBottom w:val="0"/>
              <w:divBdr>
                <w:top w:val="none" w:sz="0" w:space="0" w:color="auto"/>
                <w:left w:val="none" w:sz="0" w:space="0" w:color="auto"/>
                <w:bottom w:val="none" w:sz="0" w:space="0" w:color="auto"/>
                <w:right w:val="none" w:sz="0" w:space="0" w:color="auto"/>
              </w:divBdr>
              <w:divsChild>
                <w:div w:id="912589926">
                  <w:marLeft w:val="0"/>
                  <w:marRight w:val="1"/>
                  <w:marTop w:val="0"/>
                  <w:marBottom w:val="0"/>
                  <w:divBdr>
                    <w:top w:val="none" w:sz="0" w:space="0" w:color="auto"/>
                    <w:left w:val="none" w:sz="0" w:space="0" w:color="auto"/>
                    <w:bottom w:val="none" w:sz="0" w:space="0" w:color="auto"/>
                    <w:right w:val="none" w:sz="0" w:space="0" w:color="auto"/>
                  </w:divBdr>
                  <w:divsChild>
                    <w:div w:id="367876677">
                      <w:marLeft w:val="0"/>
                      <w:marRight w:val="0"/>
                      <w:marTop w:val="0"/>
                      <w:marBottom w:val="0"/>
                      <w:divBdr>
                        <w:top w:val="none" w:sz="0" w:space="0" w:color="auto"/>
                        <w:left w:val="none" w:sz="0" w:space="0" w:color="auto"/>
                        <w:bottom w:val="none" w:sz="0" w:space="0" w:color="auto"/>
                        <w:right w:val="none" w:sz="0" w:space="0" w:color="auto"/>
                      </w:divBdr>
                      <w:divsChild>
                        <w:div w:id="1720590679">
                          <w:marLeft w:val="0"/>
                          <w:marRight w:val="0"/>
                          <w:marTop w:val="0"/>
                          <w:marBottom w:val="0"/>
                          <w:divBdr>
                            <w:top w:val="none" w:sz="0" w:space="0" w:color="auto"/>
                            <w:left w:val="none" w:sz="0" w:space="0" w:color="auto"/>
                            <w:bottom w:val="none" w:sz="0" w:space="0" w:color="auto"/>
                            <w:right w:val="none" w:sz="0" w:space="0" w:color="auto"/>
                          </w:divBdr>
                          <w:divsChild>
                            <w:div w:id="1227956833">
                              <w:marLeft w:val="0"/>
                              <w:marRight w:val="0"/>
                              <w:marTop w:val="120"/>
                              <w:marBottom w:val="360"/>
                              <w:divBdr>
                                <w:top w:val="none" w:sz="0" w:space="0" w:color="auto"/>
                                <w:left w:val="none" w:sz="0" w:space="0" w:color="auto"/>
                                <w:bottom w:val="none" w:sz="0" w:space="0" w:color="auto"/>
                                <w:right w:val="none" w:sz="0" w:space="0" w:color="auto"/>
                              </w:divBdr>
                              <w:divsChild>
                                <w:div w:id="997809324">
                                  <w:marLeft w:val="0"/>
                                  <w:marRight w:val="0"/>
                                  <w:marTop w:val="0"/>
                                  <w:marBottom w:val="0"/>
                                  <w:divBdr>
                                    <w:top w:val="none" w:sz="0" w:space="0" w:color="auto"/>
                                    <w:left w:val="none" w:sz="0" w:space="0" w:color="auto"/>
                                    <w:bottom w:val="none" w:sz="0" w:space="0" w:color="auto"/>
                                    <w:right w:val="none" w:sz="0" w:space="0" w:color="auto"/>
                                  </w:divBdr>
                                  <w:divsChild>
                                    <w:div w:id="123759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3210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t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tif"/><Relationship Id="rId19"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1.tif"/><Relationship Id="rId14" Type="http://schemas.openxmlformats.org/officeDocument/2006/relationships/footer" Target="footer1.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295C35-B17E-4490-88DA-BDA862BA8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4934</Words>
  <Characters>28128</Characters>
  <Application>Microsoft Office Word</Application>
  <DocSecurity>0</DocSecurity>
  <Lines>234</Lines>
  <Paragraphs>65</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32997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Na Ma</cp:lastModifiedBy>
  <cp:revision>3</cp:revision>
  <dcterms:created xsi:type="dcterms:W3CDTF">2018-10-05T16:48:00Z</dcterms:created>
  <dcterms:modified xsi:type="dcterms:W3CDTF">2018-10-05T16:48:00Z</dcterms:modified>
</cp:coreProperties>
</file>