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5286E9" w14:textId="7F763C03" w:rsidR="004B5EEA" w:rsidRPr="00632D53" w:rsidRDefault="004B5EEA" w:rsidP="00C57DB7">
      <w:pPr>
        <w:adjustRightInd w:val="0"/>
        <w:snapToGrid w:val="0"/>
        <w:spacing w:after="0" w:line="360" w:lineRule="auto"/>
        <w:jc w:val="both"/>
        <w:outlineLvl w:val="0"/>
        <w:rPr>
          <w:rFonts w:ascii="Book Antiqua" w:eastAsia="DengXian" w:hAnsi="Book Antiqua" w:cs="Times New Roman"/>
          <w:sz w:val="24"/>
          <w:szCs w:val="24"/>
          <w:lang w:val="en-US"/>
        </w:rPr>
      </w:pPr>
      <w:r w:rsidRPr="009E3925">
        <w:rPr>
          <w:rFonts w:ascii="Book Antiqua" w:eastAsia="DengXian" w:hAnsi="Book Antiqua" w:cs="Times New Roman"/>
          <w:b/>
          <w:sz w:val="24"/>
          <w:szCs w:val="24"/>
          <w:lang w:val="en-US"/>
        </w:rPr>
        <w:t>Name of the Journal</w:t>
      </w:r>
      <w:r w:rsidRPr="001605E1">
        <w:rPr>
          <w:rFonts w:ascii="Book Antiqua" w:eastAsia="DengXian" w:hAnsi="Book Antiqua" w:cs="Times New Roman"/>
          <w:b/>
          <w:sz w:val="24"/>
          <w:szCs w:val="24"/>
          <w:lang w:val="en-US"/>
        </w:rPr>
        <w:t xml:space="preserve">: </w:t>
      </w:r>
      <w:r w:rsidR="00825D82">
        <w:rPr>
          <w:rFonts w:ascii="Book Antiqua" w:eastAsia="DengXian" w:hAnsi="Book Antiqua" w:cs="Times New Roman"/>
          <w:b/>
          <w:i/>
          <w:sz w:val="24"/>
          <w:szCs w:val="24"/>
          <w:lang w:val="en-US"/>
        </w:rPr>
        <w:t>World Journal of Clinical Cases</w:t>
      </w:r>
    </w:p>
    <w:p w14:paraId="190E6E84" w14:textId="77777777" w:rsidR="004B5EEA" w:rsidRPr="00632D53" w:rsidRDefault="004B5EEA" w:rsidP="00C57DB7">
      <w:pPr>
        <w:adjustRightInd w:val="0"/>
        <w:snapToGrid w:val="0"/>
        <w:spacing w:after="0" w:line="360" w:lineRule="auto"/>
        <w:jc w:val="both"/>
        <w:outlineLvl w:val="0"/>
        <w:rPr>
          <w:rFonts w:ascii="Book Antiqua" w:eastAsia="DengXian" w:hAnsi="Book Antiqua" w:cs="Times New Roman"/>
          <w:sz w:val="24"/>
          <w:szCs w:val="24"/>
          <w:lang w:val="en-US"/>
        </w:rPr>
      </w:pPr>
      <w:r w:rsidRPr="00632D53">
        <w:rPr>
          <w:rFonts w:ascii="Book Antiqua" w:eastAsia="DengXian" w:hAnsi="Book Antiqua" w:cs="Times New Roman"/>
          <w:b/>
          <w:sz w:val="24"/>
          <w:szCs w:val="24"/>
          <w:lang w:val="en-US"/>
        </w:rPr>
        <w:t>Manuscript NO</w:t>
      </w:r>
      <w:r w:rsidRPr="001605E1">
        <w:rPr>
          <w:rFonts w:ascii="Book Antiqua" w:eastAsia="DengXian" w:hAnsi="Book Antiqua" w:cs="Times New Roman"/>
          <w:b/>
          <w:sz w:val="24"/>
          <w:szCs w:val="24"/>
          <w:lang w:val="en-US"/>
        </w:rPr>
        <w:t>:</w:t>
      </w:r>
      <w:r w:rsidRPr="00632D53">
        <w:rPr>
          <w:rFonts w:ascii="Book Antiqua" w:eastAsia="DengXian" w:hAnsi="Book Antiqua" w:cs="Times New Roman"/>
          <w:sz w:val="24"/>
          <w:szCs w:val="24"/>
          <w:lang w:val="en-US"/>
        </w:rPr>
        <w:t xml:space="preserve"> </w:t>
      </w:r>
      <w:r w:rsidRPr="00FB7AA0">
        <w:rPr>
          <w:rFonts w:ascii="Book Antiqua" w:eastAsia="DengXian" w:hAnsi="Book Antiqua" w:cs="Times New Roman"/>
          <w:b/>
          <w:sz w:val="24"/>
          <w:szCs w:val="24"/>
          <w:lang w:val="en-US"/>
        </w:rPr>
        <w:t>41041</w:t>
      </w:r>
    </w:p>
    <w:p w14:paraId="59B27792" w14:textId="07FADC0B" w:rsidR="004B5EEA" w:rsidRPr="00632D53" w:rsidRDefault="004B5EEA" w:rsidP="00C57DB7">
      <w:pPr>
        <w:adjustRightInd w:val="0"/>
        <w:snapToGrid w:val="0"/>
        <w:spacing w:after="0" w:line="360" w:lineRule="auto"/>
        <w:jc w:val="both"/>
        <w:outlineLvl w:val="0"/>
        <w:rPr>
          <w:rFonts w:ascii="Book Antiqua" w:eastAsia="Calibri" w:hAnsi="Book Antiqua" w:cs="Times New Roman"/>
          <w:sz w:val="24"/>
          <w:szCs w:val="24"/>
          <w:lang w:val="en-US"/>
        </w:rPr>
      </w:pPr>
      <w:r w:rsidRPr="00632D53">
        <w:rPr>
          <w:rFonts w:ascii="Book Antiqua" w:eastAsia="DengXian" w:hAnsi="Book Antiqua" w:cs="Times New Roman"/>
          <w:b/>
          <w:sz w:val="24"/>
          <w:szCs w:val="24"/>
          <w:lang w:val="en-US"/>
        </w:rPr>
        <w:t>Manuscript Type</w:t>
      </w:r>
      <w:r w:rsidRPr="001605E1">
        <w:rPr>
          <w:rFonts w:ascii="Book Antiqua" w:eastAsia="DengXian" w:hAnsi="Book Antiqua" w:cs="Times New Roman"/>
          <w:b/>
          <w:sz w:val="24"/>
          <w:szCs w:val="24"/>
          <w:lang w:val="en-US"/>
        </w:rPr>
        <w:t>:</w:t>
      </w:r>
      <w:r w:rsidRPr="00632D53">
        <w:rPr>
          <w:rFonts w:ascii="Book Antiqua" w:eastAsia="DengXian" w:hAnsi="Book Antiqua" w:cs="Times New Roman"/>
          <w:sz w:val="24"/>
          <w:szCs w:val="24"/>
          <w:lang w:val="en-US"/>
        </w:rPr>
        <w:t xml:space="preserve"> </w:t>
      </w:r>
      <w:r w:rsidR="00FB7AA0" w:rsidRPr="00FB7AA0">
        <w:rPr>
          <w:rFonts w:ascii="Book Antiqua" w:eastAsia="DengXian" w:hAnsi="Book Antiqua" w:cs="Times New Roman"/>
          <w:b/>
          <w:sz w:val="24"/>
          <w:szCs w:val="24"/>
          <w:lang w:val="en-US"/>
        </w:rPr>
        <w:t>CASE REPORT</w:t>
      </w:r>
    </w:p>
    <w:p w14:paraId="5615E081" w14:textId="77777777" w:rsidR="004B5EEA" w:rsidRPr="00632D53" w:rsidRDefault="004B5EEA" w:rsidP="00C57DB7">
      <w:pPr>
        <w:adjustRightInd w:val="0"/>
        <w:snapToGrid w:val="0"/>
        <w:spacing w:after="0" w:line="360" w:lineRule="auto"/>
        <w:jc w:val="both"/>
        <w:rPr>
          <w:rFonts w:ascii="Book Antiqua" w:eastAsia="Calibri" w:hAnsi="Book Antiqua" w:cs="Arial"/>
          <w:b/>
          <w:sz w:val="24"/>
          <w:szCs w:val="24"/>
          <w:lang w:val="en-US" w:eastAsia="zh-CN"/>
        </w:rPr>
      </w:pPr>
    </w:p>
    <w:p w14:paraId="38DE16B6" w14:textId="69008C35" w:rsidR="00060641" w:rsidRPr="00632D53" w:rsidRDefault="00FB7AA0" w:rsidP="00C57DB7">
      <w:pPr>
        <w:adjustRightInd w:val="0"/>
        <w:snapToGrid w:val="0"/>
        <w:spacing w:after="0" w:line="360" w:lineRule="auto"/>
        <w:jc w:val="both"/>
        <w:rPr>
          <w:rFonts w:ascii="Book Antiqua" w:eastAsia="Calibri" w:hAnsi="Book Antiqua" w:cs="Arial"/>
          <w:b/>
          <w:sz w:val="24"/>
          <w:szCs w:val="24"/>
          <w:lang w:val="en-US"/>
        </w:rPr>
      </w:pPr>
      <w:r>
        <w:rPr>
          <w:rFonts w:ascii="Book Antiqua" w:eastAsia="Calibri" w:hAnsi="Book Antiqua" w:cs="Arial"/>
          <w:b/>
          <w:sz w:val="24"/>
          <w:szCs w:val="24"/>
          <w:lang w:val="en-US"/>
        </w:rPr>
        <w:t>Meckel's d</w:t>
      </w:r>
      <w:r w:rsidR="003A3B69" w:rsidRPr="00632D53">
        <w:rPr>
          <w:rFonts w:ascii="Book Antiqua" w:eastAsia="Calibri" w:hAnsi="Book Antiqua" w:cs="Arial"/>
          <w:b/>
          <w:sz w:val="24"/>
          <w:szCs w:val="24"/>
          <w:lang w:val="en-US"/>
        </w:rPr>
        <w:t>iverticulum</w:t>
      </w:r>
      <w:r>
        <w:rPr>
          <w:rFonts w:ascii="Book Antiqua" w:eastAsia="Calibri" w:hAnsi="Book Antiqua" w:cs="Arial"/>
          <w:b/>
          <w:sz w:val="24"/>
          <w:szCs w:val="24"/>
          <w:lang w:val="en-US"/>
        </w:rPr>
        <w:t xml:space="preserve"> </w:t>
      </w:r>
      <w:r w:rsidR="00D00F87">
        <w:rPr>
          <w:rFonts w:ascii="Book Antiqua" w:eastAsia="Calibri" w:hAnsi="Book Antiqua" w:cs="Arial"/>
          <w:b/>
          <w:sz w:val="24"/>
          <w:szCs w:val="24"/>
          <w:lang w:val="en-US"/>
        </w:rPr>
        <w:t>diagnosis</w:t>
      </w:r>
      <w:r w:rsidR="00D00F87" w:rsidRPr="00632D53">
        <w:rPr>
          <w:rFonts w:ascii="Book Antiqua" w:eastAsia="Calibri" w:hAnsi="Book Antiqua" w:cs="Arial"/>
          <w:b/>
          <w:sz w:val="24"/>
          <w:szCs w:val="24"/>
          <w:lang w:val="en-US"/>
        </w:rPr>
        <w:t xml:space="preserve"> </w:t>
      </w:r>
      <w:r>
        <w:rPr>
          <w:rFonts w:ascii="Book Antiqua" w:eastAsia="Calibri" w:hAnsi="Book Antiqua" w:cs="Arial"/>
          <w:b/>
          <w:sz w:val="24"/>
          <w:szCs w:val="24"/>
          <w:lang w:val="en-US"/>
        </w:rPr>
        <w:t xml:space="preserve">by </w:t>
      </w:r>
      <w:r w:rsidRPr="003868F1">
        <w:rPr>
          <w:rFonts w:ascii="Book Antiqua" w:eastAsia="Calibri" w:hAnsi="Book Antiqua" w:cs="Arial"/>
          <w:b/>
          <w:sz w:val="24"/>
          <w:szCs w:val="24"/>
          <w:lang w:val="en-US"/>
        </w:rPr>
        <w:t>v</w:t>
      </w:r>
      <w:r w:rsidR="00D43D6B" w:rsidRPr="003868F1">
        <w:rPr>
          <w:rFonts w:ascii="Book Antiqua" w:eastAsia="Calibri" w:hAnsi="Book Antiqua" w:cs="Arial"/>
          <w:b/>
          <w:sz w:val="24"/>
          <w:szCs w:val="24"/>
          <w:lang w:val="en-US"/>
        </w:rPr>
        <w:t>ideo</w:t>
      </w:r>
      <w:r w:rsidR="00D43D6B" w:rsidRPr="00632D53">
        <w:rPr>
          <w:rFonts w:ascii="Book Antiqua" w:eastAsia="Calibri" w:hAnsi="Book Antiqua" w:cs="Arial"/>
          <w:b/>
          <w:sz w:val="24"/>
          <w:szCs w:val="24"/>
          <w:lang w:val="en-US"/>
        </w:rPr>
        <w:t xml:space="preserve"> </w:t>
      </w:r>
      <w:r>
        <w:rPr>
          <w:rFonts w:ascii="Book Antiqua" w:eastAsia="Calibri" w:hAnsi="Book Antiqua" w:cs="Arial"/>
          <w:b/>
          <w:sz w:val="24"/>
          <w:szCs w:val="24"/>
          <w:lang w:val="en-US"/>
        </w:rPr>
        <w:t>c</w:t>
      </w:r>
      <w:r w:rsidR="00D43D6B" w:rsidRPr="00632D53">
        <w:rPr>
          <w:rFonts w:ascii="Book Antiqua" w:eastAsia="Calibri" w:hAnsi="Book Antiqua" w:cs="Arial"/>
          <w:b/>
          <w:sz w:val="24"/>
          <w:szCs w:val="24"/>
          <w:lang w:val="en-US"/>
        </w:rPr>
        <w:t xml:space="preserve">apsule </w:t>
      </w:r>
      <w:r>
        <w:rPr>
          <w:rFonts w:ascii="Book Antiqua" w:eastAsia="Calibri" w:hAnsi="Book Antiqua" w:cs="Arial"/>
          <w:b/>
          <w:sz w:val="24"/>
          <w:szCs w:val="24"/>
          <w:lang w:val="en-US"/>
        </w:rPr>
        <w:t xml:space="preserve">endoscopy: </w:t>
      </w:r>
      <w:r w:rsidR="00A92ED5" w:rsidRPr="00A92ED5">
        <w:rPr>
          <w:rFonts w:ascii="Book Antiqua" w:eastAsia="Calibri" w:hAnsi="Book Antiqua" w:cs="Arial"/>
          <w:b/>
          <w:sz w:val="24"/>
          <w:szCs w:val="24"/>
          <w:lang w:val="en-US"/>
        </w:rPr>
        <w:t>A case report and review of literature</w:t>
      </w:r>
    </w:p>
    <w:p w14:paraId="7677CDCB" w14:textId="77777777" w:rsidR="00FB7AA0" w:rsidRDefault="00FB7AA0" w:rsidP="00C57DB7">
      <w:pPr>
        <w:adjustRightInd w:val="0"/>
        <w:snapToGrid w:val="0"/>
        <w:spacing w:after="0" w:line="360" w:lineRule="auto"/>
        <w:jc w:val="both"/>
        <w:rPr>
          <w:rFonts w:ascii="Book Antiqua" w:eastAsia="Calibri" w:hAnsi="Book Antiqua" w:cs="Arial"/>
          <w:b/>
          <w:sz w:val="24"/>
          <w:szCs w:val="24"/>
          <w:lang w:val="en-US"/>
        </w:rPr>
      </w:pPr>
    </w:p>
    <w:p w14:paraId="3B1A0994" w14:textId="688FE389" w:rsidR="00FA03B2" w:rsidRPr="003E3DA0" w:rsidRDefault="00FB7AA0" w:rsidP="00C57DB7">
      <w:pPr>
        <w:adjustRightInd w:val="0"/>
        <w:snapToGrid w:val="0"/>
        <w:spacing w:after="0" w:line="360" w:lineRule="auto"/>
        <w:jc w:val="both"/>
        <w:outlineLvl w:val="0"/>
        <w:rPr>
          <w:rFonts w:ascii="Book Antiqua" w:eastAsia="Calibri" w:hAnsi="Book Antiqua" w:cs="Arial"/>
          <w:sz w:val="24"/>
          <w:szCs w:val="24"/>
        </w:rPr>
      </w:pPr>
      <w:r w:rsidRPr="00632D53">
        <w:rPr>
          <w:rFonts w:ascii="Book Antiqua" w:eastAsia="Calibri" w:hAnsi="Book Antiqua" w:cs="Arial"/>
          <w:bCs/>
          <w:color w:val="212121"/>
          <w:sz w:val="24"/>
          <w:szCs w:val="24"/>
          <w:shd w:val="clear" w:color="auto" w:fill="FFFFFF"/>
        </w:rPr>
        <w:t>García-Compeán</w:t>
      </w:r>
      <w:r>
        <w:rPr>
          <w:rFonts w:ascii="Book Antiqua" w:eastAsia="Calibri" w:hAnsi="Book Antiqua" w:cs="Arial"/>
          <w:bCs/>
          <w:color w:val="212121"/>
          <w:sz w:val="24"/>
          <w:szCs w:val="24"/>
          <w:shd w:val="clear" w:color="auto" w:fill="FFFFFF"/>
        </w:rPr>
        <w:t xml:space="preserve"> D </w:t>
      </w:r>
      <w:r w:rsidRPr="00FB7AA0">
        <w:rPr>
          <w:rFonts w:ascii="Book Antiqua" w:eastAsia="Calibri" w:hAnsi="Book Antiqua" w:cs="Arial"/>
          <w:bCs/>
          <w:i/>
          <w:color w:val="212121"/>
          <w:sz w:val="24"/>
          <w:szCs w:val="24"/>
          <w:shd w:val="clear" w:color="auto" w:fill="FFFFFF"/>
        </w:rPr>
        <w:t>et al</w:t>
      </w:r>
      <w:r>
        <w:rPr>
          <w:rFonts w:ascii="Book Antiqua" w:eastAsia="Calibri" w:hAnsi="Book Antiqua" w:cs="Arial"/>
          <w:bCs/>
          <w:color w:val="212121"/>
          <w:sz w:val="24"/>
          <w:szCs w:val="24"/>
          <w:shd w:val="clear" w:color="auto" w:fill="FFFFFF"/>
        </w:rPr>
        <w:t>.</w:t>
      </w:r>
      <w:r w:rsidR="00FA03B2" w:rsidRPr="003E3DA0">
        <w:rPr>
          <w:rFonts w:ascii="Book Antiqua" w:eastAsia="Calibri" w:hAnsi="Book Antiqua" w:cs="Arial"/>
          <w:b/>
          <w:sz w:val="24"/>
          <w:szCs w:val="24"/>
        </w:rPr>
        <w:t xml:space="preserve"> </w:t>
      </w:r>
      <w:r w:rsidR="00BE3C60" w:rsidRPr="003E3DA0">
        <w:rPr>
          <w:rFonts w:ascii="Book Antiqua" w:eastAsia="Calibri" w:hAnsi="Book Antiqua" w:cs="Arial"/>
          <w:sz w:val="24"/>
          <w:szCs w:val="24"/>
        </w:rPr>
        <w:t>M</w:t>
      </w:r>
      <w:r w:rsidR="00354E57">
        <w:rPr>
          <w:rFonts w:ascii="Book Antiqua" w:eastAsia="Calibri" w:hAnsi="Book Antiqua" w:cs="Arial"/>
          <w:sz w:val="24"/>
          <w:szCs w:val="24"/>
        </w:rPr>
        <w:t>erckel’s diverticulum</w:t>
      </w:r>
      <w:r w:rsidR="00FA03B2" w:rsidRPr="003E3DA0">
        <w:rPr>
          <w:rFonts w:ascii="Book Antiqua" w:eastAsia="Calibri" w:hAnsi="Book Antiqua" w:cs="Arial"/>
          <w:sz w:val="24"/>
          <w:szCs w:val="24"/>
        </w:rPr>
        <w:t xml:space="preserve"> </w:t>
      </w:r>
      <w:r w:rsidR="00354E57">
        <w:rPr>
          <w:rFonts w:ascii="Book Antiqua" w:eastAsia="Calibri" w:hAnsi="Book Antiqua" w:cs="Arial"/>
          <w:sz w:val="24"/>
          <w:szCs w:val="24"/>
        </w:rPr>
        <w:t>diagnosis by</w:t>
      </w:r>
      <w:r w:rsidR="00141F79" w:rsidRPr="003E3DA0">
        <w:rPr>
          <w:rFonts w:ascii="Book Antiqua" w:eastAsia="Calibri" w:hAnsi="Book Antiqua" w:cs="Arial"/>
          <w:sz w:val="24"/>
          <w:szCs w:val="24"/>
        </w:rPr>
        <w:t xml:space="preserve"> </w:t>
      </w:r>
      <w:r w:rsidR="00BE3C60" w:rsidRPr="003E3DA0">
        <w:rPr>
          <w:rFonts w:ascii="Book Antiqua" w:eastAsia="Calibri" w:hAnsi="Book Antiqua" w:cs="Arial"/>
          <w:sz w:val="24"/>
          <w:szCs w:val="24"/>
        </w:rPr>
        <w:t>VCE</w:t>
      </w:r>
    </w:p>
    <w:p w14:paraId="49DAEC2F" w14:textId="77777777" w:rsidR="00BE3C60" w:rsidRPr="003E3DA0" w:rsidRDefault="00BE3C60" w:rsidP="00C57DB7">
      <w:pPr>
        <w:adjustRightInd w:val="0"/>
        <w:snapToGrid w:val="0"/>
        <w:spacing w:after="0" w:line="360" w:lineRule="auto"/>
        <w:jc w:val="both"/>
        <w:rPr>
          <w:rFonts w:ascii="Book Antiqua" w:eastAsia="Calibri" w:hAnsi="Book Antiqua" w:cs="Arial"/>
          <w:sz w:val="24"/>
          <w:szCs w:val="24"/>
        </w:rPr>
      </w:pPr>
    </w:p>
    <w:p w14:paraId="4C917556" w14:textId="1527B0C7" w:rsidR="00034A24" w:rsidRDefault="002B26E1" w:rsidP="00C57DB7">
      <w:pPr>
        <w:adjustRightInd w:val="0"/>
        <w:snapToGrid w:val="0"/>
        <w:spacing w:after="0" w:line="360" w:lineRule="auto"/>
        <w:jc w:val="both"/>
        <w:rPr>
          <w:rFonts w:ascii="Book Antiqua" w:eastAsia="Calibri" w:hAnsi="Book Antiqua" w:cs="Arial"/>
          <w:b/>
          <w:bCs/>
          <w:color w:val="212121"/>
          <w:sz w:val="24"/>
          <w:szCs w:val="24"/>
          <w:shd w:val="clear" w:color="auto" w:fill="FFFFFF"/>
        </w:rPr>
      </w:pPr>
      <w:r w:rsidRPr="00632D53">
        <w:rPr>
          <w:rFonts w:ascii="Book Antiqua" w:eastAsia="Calibri" w:hAnsi="Book Antiqua" w:cs="Arial"/>
          <w:bCs/>
          <w:color w:val="212121"/>
          <w:sz w:val="24"/>
          <w:szCs w:val="24"/>
          <w:shd w:val="clear" w:color="auto" w:fill="FFFFFF"/>
        </w:rPr>
        <w:t>Diego García-Compeán, Alan R Jiménez-Rodríguez, Ángel N Del Cueto-Aguilera, Gilberto Herrera-Quiñones, José A González-González, Héctor J Maldonado-Garza</w:t>
      </w:r>
    </w:p>
    <w:p w14:paraId="2EB59098" w14:textId="77777777" w:rsidR="00BE3C60" w:rsidRPr="00632D53" w:rsidRDefault="00BE3C60" w:rsidP="00C57DB7">
      <w:pPr>
        <w:adjustRightInd w:val="0"/>
        <w:snapToGrid w:val="0"/>
        <w:spacing w:after="0" w:line="360" w:lineRule="auto"/>
        <w:jc w:val="both"/>
        <w:rPr>
          <w:rFonts w:ascii="Book Antiqua" w:eastAsia="Calibri" w:hAnsi="Book Antiqua" w:cs="Arial"/>
          <w:b/>
          <w:bCs/>
          <w:color w:val="212121"/>
          <w:sz w:val="24"/>
          <w:szCs w:val="24"/>
          <w:shd w:val="clear" w:color="auto" w:fill="FFFFFF"/>
          <w:lang w:eastAsia="zh-CN"/>
        </w:rPr>
      </w:pPr>
    </w:p>
    <w:p w14:paraId="7D6E70F9" w14:textId="0868DF18" w:rsidR="002B26E1" w:rsidRDefault="00034A24" w:rsidP="00C57DB7">
      <w:pPr>
        <w:adjustRightInd w:val="0"/>
        <w:snapToGrid w:val="0"/>
        <w:spacing w:after="0" w:line="360" w:lineRule="auto"/>
        <w:jc w:val="both"/>
        <w:rPr>
          <w:rFonts w:ascii="Book Antiqua" w:eastAsia="Times New Roman" w:hAnsi="Book Antiqua" w:cs="Arial"/>
          <w:sz w:val="24"/>
          <w:szCs w:val="24"/>
          <w:bdr w:val="nil"/>
          <w:lang w:eastAsia="es-MX"/>
        </w:rPr>
      </w:pPr>
      <w:r w:rsidRPr="00632D53">
        <w:rPr>
          <w:rFonts w:ascii="Book Antiqua" w:eastAsia="Calibri" w:hAnsi="Book Antiqua" w:cs="Arial"/>
          <w:b/>
          <w:bCs/>
          <w:color w:val="212121"/>
          <w:sz w:val="24"/>
          <w:szCs w:val="24"/>
          <w:shd w:val="clear" w:color="auto" w:fill="FFFFFF"/>
        </w:rPr>
        <w:t>Diego García-Compeán, Alan R Jiménez-Rodríguez, Ángel N Del Cueto-Aguilera, Gilberto Herrera-Quiñones, José A González-González, Héctor J Maldonado-Garza,</w:t>
      </w:r>
      <w:r w:rsidR="002B26E1" w:rsidRPr="00632D53">
        <w:rPr>
          <w:rFonts w:ascii="Book Antiqua" w:eastAsia="Times New Roman" w:hAnsi="Book Antiqua" w:cs="Arial"/>
          <w:sz w:val="24"/>
          <w:szCs w:val="24"/>
          <w:bdr w:val="nil"/>
          <w:vertAlign w:val="superscript"/>
          <w:lang w:eastAsia="es-MX"/>
        </w:rPr>
        <w:t xml:space="preserve"> </w:t>
      </w:r>
      <w:r w:rsidR="002B26E1" w:rsidRPr="00632D53">
        <w:rPr>
          <w:rFonts w:ascii="Book Antiqua" w:eastAsia="Times New Roman" w:hAnsi="Book Antiqua" w:cs="Arial"/>
          <w:sz w:val="24"/>
          <w:szCs w:val="24"/>
          <w:bdr w:val="nil"/>
          <w:lang w:eastAsia="es-MX"/>
        </w:rPr>
        <w:t>Gastroenterology</w:t>
      </w:r>
      <w:r w:rsidR="00164038" w:rsidRPr="00632D53">
        <w:rPr>
          <w:rFonts w:ascii="Book Antiqua" w:eastAsia="Times New Roman" w:hAnsi="Book Antiqua" w:cs="Arial"/>
          <w:sz w:val="24"/>
          <w:szCs w:val="24"/>
          <w:bdr w:val="nil"/>
          <w:lang w:eastAsia="es-MX"/>
        </w:rPr>
        <w:t xml:space="preserve"> </w:t>
      </w:r>
      <w:r w:rsidR="002B26E1" w:rsidRPr="00632D53">
        <w:rPr>
          <w:rFonts w:ascii="Book Antiqua" w:eastAsia="Times New Roman" w:hAnsi="Book Antiqua" w:cs="Arial"/>
          <w:sz w:val="24"/>
          <w:szCs w:val="24"/>
          <w:bdr w:val="nil"/>
          <w:lang w:eastAsia="es-MX"/>
        </w:rPr>
        <w:t xml:space="preserve">Service and Department of Internal Medicine, </w:t>
      </w:r>
      <w:r w:rsidR="00503252" w:rsidRPr="003E3DA0">
        <w:rPr>
          <w:rFonts w:ascii="Book Antiqua" w:eastAsia="Times New Roman" w:hAnsi="Book Antiqua" w:cs="Arial"/>
          <w:sz w:val="24"/>
          <w:szCs w:val="24"/>
          <w:bdr w:val="nil"/>
          <w:lang w:eastAsia="es-MX"/>
        </w:rPr>
        <w:t xml:space="preserve">Faculty of Medicine, </w:t>
      </w:r>
      <w:r w:rsidR="002B26E1" w:rsidRPr="00632D53">
        <w:rPr>
          <w:rFonts w:ascii="Book Antiqua" w:eastAsia="Times New Roman" w:hAnsi="Book Antiqua" w:cs="Arial"/>
          <w:sz w:val="24"/>
          <w:szCs w:val="24"/>
          <w:bdr w:val="nil"/>
          <w:lang w:eastAsia="es-MX"/>
        </w:rPr>
        <w:t>University Hosp</w:t>
      </w:r>
      <w:r w:rsidR="00AA0A16">
        <w:rPr>
          <w:rFonts w:ascii="Book Antiqua" w:eastAsia="Times New Roman" w:hAnsi="Book Antiqua" w:cs="Arial"/>
          <w:sz w:val="24"/>
          <w:szCs w:val="24"/>
          <w:bdr w:val="nil"/>
          <w:lang w:eastAsia="es-MX"/>
        </w:rPr>
        <w:t xml:space="preserve">ital "Dr. José E. González”, </w:t>
      </w:r>
      <w:r w:rsidR="002B26E1" w:rsidRPr="00632D53">
        <w:rPr>
          <w:rFonts w:ascii="Book Antiqua" w:eastAsia="Times New Roman" w:hAnsi="Book Antiqua" w:cs="Arial"/>
          <w:sz w:val="24"/>
          <w:szCs w:val="24"/>
          <w:bdr w:val="nil"/>
          <w:lang w:eastAsia="es-MX"/>
        </w:rPr>
        <w:t>Universidad Autónoma de Nuevo León, Monterrey</w:t>
      </w:r>
      <w:r w:rsidR="00E82DBD">
        <w:rPr>
          <w:rFonts w:ascii="Book Antiqua" w:eastAsia="Times New Roman" w:hAnsi="Book Antiqua" w:cs="Arial"/>
          <w:sz w:val="24"/>
          <w:szCs w:val="24"/>
          <w:bdr w:val="nil"/>
          <w:lang w:eastAsia="es-MX"/>
        </w:rPr>
        <w:t xml:space="preserve"> </w:t>
      </w:r>
      <w:r w:rsidR="00E82DBD" w:rsidRPr="00632D53">
        <w:rPr>
          <w:rFonts w:ascii="Book Antiqua" w:eastAsia="Times New Roman" w:hAnsi="Book Antiqua" w:cs="Arial"/>
          <w:sz w:val="24"/>
          <w:szCs w:val="24"/>
          <w:bdr w:val="nil"/>
          <w:lang w:eastAsia="es-MX"/>
        </w:rPr>
        <w:t>64700</w:t>
      </w:r>
      <w:r w:rsidR="00AA0A16">
        <w:rPr>
          <w:rFonts w:ascii="Book Antiqua" w:eastAsia="Times New Roman" w:hAnsi="Book Antiqua" w:cs="Arial"/>
          <w:sz w:val="24"/>
          <w:szCs w:val="24"/>
          <w:bdr w:val="nil"/>
          <w:lang w:eastAsia="es-MX"/>
        </w:rPr>
        <w:t xml:space="preserve">, </w:t>
      </w:r>
      <w:r w:rsidR="00F8217E" w:rsidRPr="00A86911">
        <w:rPr>
          <w:rFonts w:ascii="Book Antiqua" w:eastAsia="Times New Roman" w:hAnsi="Book Antiqua" w:cs="Arial"/>
          <w:sz w:val="24"/>
          <w:szCs w:val="24"/>
          <w:bdr w:val="nil"/>
          <w:lang w:eastAsia="es-MX"/>
        </w:rPr>
        <w:t xml:space="preserve">Nuevo </w:t>
      </w:r>
      <w:r w:rsidR="003E3DA0" w:rsidRPr="00A86911">
        <w:rPr>
          <w:rFonts w:ascii="Book Antiqua" w:eastAsia="Times New Roman" w:hAnsi="Book Antiqua" w:cs="Arial"/>
          <w:sz w:val="24"/>
          <w:szCs w:val="24"/>
          <w:bdr w:val="nil"/>
          <w:lang w:eastAsia="es-MX"/>
        </w:rPr>
        <w:t>León</w:t>
      </w:r>
      <w:r w:rsidR="00F8217E">
        <w:rPr>
          <w:rFonts w:ascii="Book Antiqua" w:eastAsia="Times New Roman" w:hAnsi="Book Antiqua" w:cs="Arial"/>
          <w:sz w:val="24"/>
          <w:szCs w:val="24"/>
          <w:bdr w:val="nil"/>
          <w:lang w:eastAsia="es-MX"/>
        </w:rPr>
        <w:t xml:space="preserve">, </w:t>
      </w:r>
      <w:r w:rsidR="003E3DA0">
        <w:rPr>
          <w:rFonts w:ascii="Book Antiqua" w:eastAsia="Times New Roman" w:hAnsi="Book Antiqua" w:cs="Arial"/>
          <w:sz w:val="24"/>
          <w:szCs w:val="24"/>
          <w:bdr w:val="nil"/>
          <w:lang w:eastAsia="es-MX"/>
        </w:rPr>
        <w:t>Mé</w:t>
      </w:r>
      <w:r w:rsidR="003E3DA0" w:rsidRPr="00632D53">
        <w:rPr>
          <w:rFonts w:ascii="Book Antiqua" w:eastAsia="Times New Roman" w:hAnsi="Book Antiqua" w:cs="Arial"/>
          <w:sz w:val="24"/>
          <w:szCs w:val="24"/>
          <w:bdr w:val="nil"/>
          <w:lang w:eastAsia="es-MX"/>
        </w:rPr>
        <w:t>xico</w:t>
      </w:r>
    </w:p>
    <w:p w14:paraId="1D4A6FC4" w14:textId="77777777" w:rsidR="00E82DBD" w:rsidRPr="00AA0A16" w:rsidRDefault="00E82DBD" w:rsidP="00C57DB7">
      <w:pPr>
        <w:adjustRightInd w:val="0"/>
        <w:snapToGrid w:val="0"/>
        <w:spacing w:after="0" w:line="360" w:lineRule="auto"/>
        <w:jc w:val="both"/>
        <w:rPr>
          <w:rFonts w:ascii="Book Antiqua" w:eastAsia="Times New Roman" w:hAnsi="Book Antiqua" w:cs="Arial"/>
          <w:sz w:val="24"/>
          <w:szCs w:val="24"/>
          <w:bdr w:val="nil"/>
          <w:lang w:eastAsia="zh-CN"/>
        </w:rPr>
      </w:pPr>
    </w:p>
    <w:p w14:paraId="66B03E33" w14:textId="77777777" w:rsidR="00AA0A16" w:rsidRDefault="00AA0A16" w:rsidP="00C57DB7">
      <w:pPr>
        <w:adjustRightInd w:val="0"/>
        <w:snapToGrid w:val="0"/>
        <w:spacing w:after="0" w:line="360" w:lineRule="auto"/>
        <w:jc w:val="both"/>
        <w:rPr>
          <w:rFonts w:ascii="Book Antiqua" w:eastAsia="Calibri" w:hAnsi="Book Antiqua" w:cs="Arial"/>
          <w:color w:val="494A4C"/>
          <w:sz w:val="24"/>
          <w:szCs w:val="24"/>
          <w:shd w:val="clear" w:color="auto" w:fill="FFFFFF"/>
        </w:rPr>
      </w:pPr>
      <w:r>
        <w:rPr>
          <w:rFonts w:ascii="Book Antiqua" w:eastAsia="Calibri" w:hAnsi="Book Antiqua" w:cs="Arial"/>
          <w:b/>
          <w:bCs/>
          <w:color w:val="212121"/>
          <w:sz w:val="24"/>
          <w:szCs w:val="24"/>
          <w:shd w:val="clear" w:color="auto" w:fill="FFFFFF"/>
        </w:rPr>
        <w:t>ORCID n</w:t>
      </w:r>
      <w:r w:rsidR="002B26E1" w:rsidRPr="00632D53">
        <w:rPr>
          <w:rFonts w:ascii="Book Antiqua" w:eastAsia="Calibri" w:hAnsi="Book Antiqua" w:cs="Arial"/>
          <w:b/>
          <w:bCs/>
          <w:color w:val="212121"/>
          <w:sz w:val="24"/>
          <w:szCs w:val="24"/>
          <w:shd w:val="clear" w:color="auto" w:fill="FFFFFF"/>
        </w:rPr>
        <w:t>umber</w:t>
      </w:r>
      <w:r w:rsidR="00CE43E9" w:rsidRPr="00632D53">
        <w:rPr>
          <w:rFonts w:ascii="Book Antiqua" w:eastAsia="Calibri" w:hAnsi="Book Antiqua" w:cs="Arial"/>
          <w:b/>
          <w:bCs/>
          <w:color w:val="212121"/>
          <w:sz w:val="24"/>
          <w:szCs w:val="24"/>
          <w:shd w:val="clear" w:color="auto" w:fill="FFFFFF"/>
        </w:rPr>
        <w:t xml:space="preserve">: </w:t>
      </w:r>
      <w:r w:rsidR="00CE43E9" w:rsidRPr="00632D53">
        <w:rPr>
          <w:rFonts w:ascii="Book Antiqua" w:eastAsia="Calibri" w:hAnsi="Book Antiqua" w:cs="Arial"/>
          <w:bCs/>
          <w:color w:val="212121"/>
          <w:sz w:val="24"/>
          <w:szCs w:val="24"/>
          <w:shd w:val="clear" w:color="auto" w:fill="FFFFFF"/>
        </w:rPr>
        <w:t>Diego</w:t>
      </w:r>
      <w:r w:rsidR="002B26E1" w:rsidRPr="00632D53">
        <w:rPr>
          <w:rFonts w:ascii="Book Antiqua" w:eastAsia="Calibri" w:hAnsi="Book Antiqua" w:cs="Arial"/>
          <w:bCs/>
          <w:color w:val="212121"/>
          <w:sz w:val="24"/>
          <w:szCs w:val="24"/>
          <w:shd w:val="clear" w:color="auto" w:fill="FFFFFF"/>
        </w:rPr>
        <w:t xml:space="preserve"> Garcí</w:t>
      </w:r>
      <w:r>
        <w:rPr>
          <w:rFonts w:ascii="Book Antiqua" w:eastAsia="Calibri" w:hAnsi="Book Antiqua" w:cs="Arial"/>
          <w:bCs/>
          <w:color w:val="212121"/>
          <w:sz w:val="24"/>
          <w:szCs w:val="24"/>
          <w:shd w:val="clear" w:color="auto" w:fill="FFFFFF"/>
        </w:rPr>
        <w:t>a-Compeán (0000-0002-9642-8567);</w:t>
      </w:r>
      <w:r w:rsidR="002B26E1" w:rsidRPr="00632D53">
        <w:rPr>
          <w:rFonts w:ascii="Book Antiqua" w:eastAsia="Calibri" w:hAnsi="Book Antiqua" w:cs="Arial"/>
          <w:bCs/>
          <w:color w:val="212121"/>
          <w:sz w:val="24"/>
          <w:szCs w:val="24"/>
          <w:shd w:val="clear" w:color="auto" w:fill="FFFFFF"/>
        </w:rPr>
        <w:t xml:space="preserve"> Alan R Jiménez-Rodríguez (</w:t>
      </w:r>
      <w:r>
        <w:rPr>
          <w:rFonts w:ascii="Book Antiqua" w:eastAsia="Calibri" w:hAnsi="Book Antiqua" w:cs="Arial"/>
          <w:color w:val="000000"/>
          <w:sz w:val="24"/>
          <w:szCs w:val="24"/>
          <w:shd w:val="clear" w:color="auto" w:fill="FFFFFF"/>
        </w:rPr>
        <w:t>0000-0001-8113-3144);</w:t>
      </w:r>
      <w:r w:rsidR="002B26E1" w:rsidRPr="00632D53">
        <w:rPr>
          <w:rFonts w:ascii="Book Antiqua" w:eastAsia="Calibri" w:hAnsi="Book Antiqua" w:cs="Arial"/>
          <w:color w:val="000000"/>
          <w:sz w:val="24"/>
          <w:szCs w:val="24"/>
          <w:shd w:val="clear" w:color="auto" w:fill="FFFFFF"/>
        </w:rPr>
        <w:t xml:space="preserve"> </w:t>
      </w:r>
      <w:r w:rsidR="002B26E1" w:rsidRPr="00632D53">
        <w:rPr>
          <w:rFonts w:ascii="Book Antiqua" w:eastAsia="Calibri" w:hAnsi="Book Antiqua" w:cs="Arial"/>
          <w:bCs/>
          <w:color w:val="212121"/>
          <w:sz w:val="24"/>
          <w:szCs w:val="24"/>
          <w:shd w:val="clear" w:color="auto" w:fill="FFFFFF"/>
        </w:rPr>
        <w:t>Ángel N Del Cueto-Aguilera (</w:t>
      </w:r>
      <w:r w:rsidR="002B26E1" w:rsidRPr="00632D53">
        <w:rPr>
          <w:rFonts w:ascii="Book Antiqua" w:eastAsia="Calibri" w:hAnsi="Book Antiqua" w:cs="Arial"/>
          <w:color w:val="000000"/>
          <w:sz w:val="24"/>
          <w:szCs w:val="24"/>
          <w:shd w:val="clear" w:color="auto" w:fill="FFFFFF"/>
        </w:rPr>
        <w:t>0000-0002-6506-1977</w:t>
      </w:r>
      <w:r w:rsidR="002B26E1" w:rsidRPr="00632D53">
        <w:rPr>
          <w:rFonts w:ascii="Book Antiqua" w:eastAsia="Calibri" w:hAnsi="Book Antiqua" w:cs="Arial"/>
          <w:color w:val="494A4C"/>
          <w:sz w:val="24"/>
          <w:szCs w:val="24"/>
          <w:shd w:val="clear" w:color="auto" w:fill="FFFFFF"/>
        </w:rPr>
        <w:t>)</w:t>
      </w:r>
      <w:r>
        <w:rPr>
          <w:rFonts w:ascii="Book Antiqua" w:eastAsia="Calibri" w:hAnsi="Book Antiqua" w:cs="Arial"/>
          <w:color w:val="494A4C"/>
          <w:sz w:val="24"/>
          <w:szCs w:val="24"/>
          <w:shd w:val="clear" w:color="auto" w:fill="FFFFFF"/>
        </w:rPr>
        <w:t>;</w:t>
      </w:r>
      <w:r w:rsidR="002B26E1" w:rsidRPr="00632D53">
        <w:rPr>
          <w:rFonts w:ascii="Book Antiqua" w:eastAsia="Calibri" w:hAnsi="Book Antiqua" w:cs="Arial"/>
          <w:color w:val="000000"/>
          <w:sz w:val="24"/>
          <w:szCs w:val="24"/>
          <w:shd w:val="clear" w:color="auto" w:fill="FFFFFF"/>
        </w:rPr>
        <w:t xml:space="preserve"> </w:t>
      </w:r>
      <w:r w:rsidR="002B26E1" w:rsidRPr="00632D53">
        <w:rPr>
          <w:rFonts w:ascii="Book Antiqua" w:eastAsia="Calibri" w:hAnsi="Book Antiqua" w:cs="Arial"/>
          <w:bCs/>
          <w:color w:val="212121"/>
          <w:sz w:val="24"/>
          <w:szCs w:val="24"/>
          <w:shd w:val="clear" w:color="auto" w:fill="FFFFFF"/>
        </w:rPr>
        <w:t>Gilberto Herrera</w:t>
      </w:r>
      <w:r>
        <w:rPr>
          <w:rFonts w:ascii="Book Antiqua" w:eastAsia="Calibri" w:hAnsi="Book Antiqua" w:cs="Arial"/>
          <w:color w:val="000000"/>
          <w:sz w:val="24"/>
          <w:szCs w:val="24"/>
          <w:shd w:val="clear" w:color="auto" w:fill="FFFFFF"/>
        </w:rPr>
        <w:t>-Quiñones (0000-0001-5537-1317);</w:t>
      </w:r>
      <w:r w:rsidR="002B26E1" w:rsidRPr="00632D53">
        <w:rPr>
          <w:rFonts w:ascii="Book Antiqua" w:eastAsia="Calibri" w:hAnsi="Book Antiqua" w:cs="Arial"/>
          <w:color w:val="000000"/>
          <w:sz w:val="24"/>
          <w:szCs w:val="24"/>
          <w:shd w:val="clear" w:color="auto" w:fill="FFFFFF"/>
        </w:rPr>
        <w:t xml:space="preserve"> José A González</w:t>
      </w:r>
      <w:r>
        <w:rPr>
          <w:rFonts w:ascii="Book Antiqua" w:eastAsia="Calibri" w:hAnsi="Book Antiqua" w:cs="Arial"/>
          <w:color w:val="000000"/>
          <w:sz w:val="24"/>
          <w:szCs w:val="24"/>
          <w:shd w:val="clear" w:color="auto" w:fill="FFFFFF"/>
        </w:rPr>
        <w:t>-González (0000-0003-4858-5717);</w:t>
      </w:r>
      <w:r w:rsidR="002B26E1" w:rsidRPr="00632D53">
        <w:rPr>
          <w:rFonts w:ascii="Book Antiqua" w:eastAsia="Calibri" w:hAnsi="Book Antiqua" w:cs="Arial"/>
          <w:color w:val="000000"/>
          <w:sz w:val="24"/>
          <w:szCs w:val="24"/>
          <w:shd w:val="clear" w:color="auto" w:fill="FFFFFF"/>
        </w:rPr>
        <w:t xml:space="preserve"> </w:t>
      </w:r>
      <w:r w:rsidR="002B26E1" w:rsidRPr="00632D53">
        <w:rPr>
          <w:rFonts w:ascii="Book Antiqua" w:eastAsia="Calibri" w:hAnsi="Book Antiqua" w:cs="Arial"/>
          <w:bCs/>
          <w:color w:val="212121"/>
          <w:sz w:val="24"/>
          <w:szCs w:val="24"/>
          <w:shd w:val="clear" w:color="auto" w:fill="FFFFFF"/>
        </w:rPr>
        <w:t>Héctor J Maldonado-Garza</w:t>
      </w:r>
      <w:r w:rsidR="002B26E1" w:rsidRPr="00632D53">
        <w:rPr>
          <w:rFonts w:ascii="Book Antiqua" w:eastAsia="Calibri" w:hAnsi="Book Antiqua" w:cs="Arial"/>
          <w:color w:val="000000"/>
          <w:sz w:val="24"/>
          <w:szCs w:val="24"/>
          <w:shd w:val="clear" w:color="auto" w:fill="FFFFFF"/>
        </w:rPr>
        <w:t xml:space="preserve"> (0000-0001-9217-7169</w:t>
      </w:r>
      <w:r w:rsidR="002B26E1" w:rsidRPr="00632D53">
        <w:rPr>
          <w:rFonts w:ascii="Book Antiqua" w:eastAsia="Calibri" w:hAnsi="Book Antiqua" w:cs="Arial"/>
          <w:color w:val="494A4C"/>
          <w:sz w:val="24"/>
          <w:szCs w:val="24"/>
          <w:shd w:val="clear" w:color="auto" w:fill="FFFFFF"/>
        </w:rPr>
        <w:t>)</w:t>
      </w:r>
      <w:r>
        <w:rPr>
          <w:rFonts w:ascii="Book Antiqua" w:eastAsia="Calibri" w:hAnsi="Book Antiqua" w:cs="Arial"/>
          <w:color w:val="494A4C"/>
          <w:sz w:val="24"/>
          <w:szCs w:val="24"/>
          <w:shd w:val="clear" w:color="auto" w:fill="FFFFFF"/>
        </w:rPr>
        <w:t>.</w:t>
      </w:r>
    </w:p>
    <w:p w14:paraId="10F10250" w14:textId="124F129B" w:rsidR="002B26E1" w:rsidRPr="00632D53" w:rsidRDefault="002B26E1" w:rsidP="00C57DB7">
      <w:pPr>
        <w:adjustRightInd w:val="0"/>
        <w:snapToGrid w:val="0"/>
        <w:spacing w:after="0" w:line="360" w:lineRule="auto"/>
        <w:jc w:val="both"/>
        <w:rPr>
          <w:rFonts w:ascii="Book Antiqua" w:eastAsia="Calibri" w:hAnsi="Book Antiqua" w:cs="Arial"/>
          <w:bCs/>
          <w:color w:val="FF0000"/>
          <w:sz w:val="24"/>
          <w:szCs w:val="24"/>
          <w:shd w:val="clear" w:color="auto" w:fill="FFFFFF"/>
        </w:rPr>
      </w:pPr>
      <w:r w:rsidRPr="00632D53">
        <w:rPr>
          <w:rFonts w:ascii="Book Antiqua" w:eastAsia="Calibri" w:hAnsi="Book Antiqua" w:cs="Arial"/>
          <w:color w:val="000000"/>
          <w:sz w:val="24"/>
          <w:szCs w:val="24"/>
          <w:shd w:val="clear" w:color="auto" w:fill="FFFFFF"/>
        </w:rPr>
        <w:t xml:space="preserve"> </w:t>
      </w:r>
    </w:p>
    <w:p w14:paraId="5F6FCD03" w14:textId="3BE4045E" w:rsidR="004B5EEA" w:rsidRDefault="004B5EEA" w:rsidP="00C57DB7">
      <w:pPr>
        <w:adjustRightInd w:val="0"/>
        <w:snapToGrid w:val="0"/>
        <w:spacing w:after="0" w:line="360" w:lineRule="auto"/>
        <w:jc w:val="both"/>
        <w:rPr>
          <w:rFonts w:ascii="Book Antiqua" w:eastAsia="DengXian" w:hAnsi="Book Antiqua" w:cs="Times New Roman"/>
          <w:sz w:val="24"/>
          <w:szCs w:val="24"/>
          <w:lang w:val="en-US"/>
        </w:rPr>
      </w:pPr>
      <w:r w:rsidRPr="00632D53">
        <w:rPr>
          <w:rFonts w:ascii="Book Antiqua" w:eastAsia="DengXian" w:hAnsi="Book Antiqua" w:cs="Times New Roman"/>
          <w:b/>
          <w:sz w:val="24"/>
          <w:szCs w:val="24"/>
          <w:lang w:val="en-US"/>
        </w:rPr>
        <w:t xml:space="preserve">Author contributions: </w:t>
      </w:r>
      <w:r w:rsidRPr="00632D53">
        <w:rPr>
          <w:rFonts w:ascii="Book Antiqua" w:eastAsia="DengXian" w:hAnsi="Book Antiqua" w:cs="Times New Roman"/>
          <w:sz w:val="24"/>
          <w:szCs w:val="24"/>
          <w:lang w:val="en-US"/>
        </w:rPr>
        <w:t>García-</w:t>
      </w:r>
      <w:proofErr w:type="spellStart"/>
      <w:r w:rsidRPr="00632D53">
        <w:rPr>
          <w:rFonts w:ascii="Book Antiqua" w:eastAsia="DengXian" w:hAnsi="Book Antiqua" w:cs="Times New Roman"/>
          <w:sz w:val="24"/>
          <w:szCs w:val="24"/>
          <w:lang w:val="en-US"/>
        </w:rPr>
        <w:t>Compeán</w:t>
      </w:r>
      <w:proofErr w:type="spellEnd"/>
      <w:r w:rsidRPr="00632D53">
        <w:rPr>
          <w:rFonts w:ascii="Book Antiqua" w:eastAsia="DengXian" w:hAnsi="Book Antiqua" w:cs="Times New Roman"/>
          <w:sz w:val="24"/>
          <w:szCs w:val="24"/>
          <w:lang w:val="en-US"/>
        </w:rPr>
        <w:t xml:space="preserve"> D designed</w:t>
      </w:r>
      <w:r w:rsidR="00F7216E">
        <w:rPr>
          <w:rFonts w:ascii="Book Antiqua" w:eastAsia="DengXian" w:hAnsi="Book Antiqua" w:cs="Times New Roman"/>
          <w:sz w:val="24"/>
          <w:szCs w:val="24"/>
          <w:lang w:val="en-US"/>
        </w:rPr>
        <w:t xml:space="preserve"> the</w:t>
      </w:r>
      <w:r w:rsidRPr="00632D53">
        <w:rPr>
          <w:rFonts w:ascii="Book Antiqua" w:eastAsia="DengXian" w:hAnsi="Book Antiqua" w:cs="Times New Roman"/>
          <w:sz w:val="24"/>
          <w:szCs w:val="24"/>
          <w:lang w:val="en-US"/>
        </w:rPr>
        <w:t xml:space="preserve"> research, analyzed </w:t>
      </w:r>
      <w:r w:rsidR="00F7216E">
        <w:rPr>
          <w:rFonts w:ascii="Book Antiqua" w:eastAsia="DengXian" w:hAnsi="Book Antiqua" w:cs="Times New Roman"/>
          <w:sz w:val="24"/>
          <w:szCs w:val="24"/>
          <w:lang w:val="en-US"/>
        </w:rPr>
        <w:t xml:space="preserve">the </w:t>
      </w:r>
      <w:r w:rsidRPr="00632D53">
        <w:rPr>
          <w:rFonts w:ascii="Book Antiqua" w:eastAsia="DengXian" w:hAnsi="Book Antiqua" w:cs="Times New Roman"/>
          <w:sz w:val="24"/>
          <w:szCs w:val="24"/>
          <w:lang w:val="en-US"/>
        </w:rPr>
        <w:t xml:space="preserve">results and wrote the paper; Jiménez-Rodríguez AR performed </w:t>
      </w:r>
      <w:r w:rsidR="00F7216E">
        <w:rPr>
          <w:rFonts w:ascii="Book Antiqua" w:eastAsia="DengXian" w:hAnsi="Book Antiqua" w:cs="Times New Roman"/>
          <w:sz w:val="24"/>
          <w:szCs w:val="24"/>
          <w:lang w:val="en-US"/>
        </w:rPr>
        <w:t xml:space="preserve">the </w:t>
      </w:r>
      <w:r w:rsidRPr="00632D53">
        <w:rPr>
          <w:rFonts w:ascii="Book Antiqua" w:eastAsia="DengXian" w:hAnsi="Book Antiqua" w:cs="Times New Roman"/>
          <w:sz w:val="24"/>
          <w:szCs w:val="24"/>
          <w:lang w:val="en-US"/>
        </w:rPr>
        <w:t xml:space="preserve">bibliographic research; Del Cueto-Aguilera AN performed </w:t>
      </w:r>
      <w:r w:rsidR="00F7216E">
        <w:rPr>
          <w:rFonts w:ascii="Book Antiqua" w:eastAsia="DengXian" w:hAnsi="Book Antiqua" w:cs="Times New Roman"/>
          <w:sz w:val="24"/>
          <w:szCs w:val="24"/>
          <w:lang w:val="en-US"/>
        </w:rPr>
        <w:t xml:space="preserve">the </w:t>
      </w:r>
      <w:r w:rsidRPr="00632D53">
        <w:rPr>
          <w:rFonts w:ascii="Book Antiqua" w:eastAsia="DengXian" w:hAnsi="Book Antiqua" w:cs="Times New Roman"/>
          <w:sz w:val="24"/>
          <w:szCs w:val="24"/>
          <w:lang w:val="en-US"/>
        </w:rPr>
        <w:t xml:space="preserve">bibliographic research and reviewed </w:t>
      </w:r>
      <w:r w:rsidR="00F7216E">
        <w:rPr>
          <w:rFonts w:ascii="Book Antiqua" w:eastAsia="DengXian" w:hAnsi="Book Antiqua" w:cs="Times New Roman"/>
          <w:sz w:val="24"/>
          <w:szCs w:val="24"/>
          <w:lang w:val="en-US"/>
        </w:rPr>
        <w:t xml:space="preserve">the </w:t>
      </w:r>
      <w:r w:rsidRPr="00632D53">
        <w:rPr>
          <w:rFonts w:ascii="Book Antiqua" w:eastAsia="DengXian" w:hAnsi="Book Antiqua" w:cs="Times New Roman"/>
          <w:sz w:val="24"/>
          <w:szCs w:val="24"/>
          <w:lang w:val="en-US"/>
        </w:rPr>
        <w:t>research data; Herrera-</w:t>
      </w:r>
      <w:proofErr w:type="spellStart"/>
      <w:r w:rsidRPr="00632D53">
        <w:rPr>
          <w:rFonts w:ascii="Book Antiqua" w:eastAsia="DengXian" w:hAnsi="Book Antiqua" w:cs="Times New Roman"/>
          <w:sz w:val="24"/>
          <w:szCs w:val="24"/>
          <w:lang w:val="en-US"/>
        </w:rPr>
        <w:t>Quiñones</w:t>
      </w:r>
      <w:proofErr w:type="spellEnd"/>
      <w:r w:rsidRPr="00632D53">
        <w:rPr>
          <w:rFonts w:ascii="Book Antiqua" w:eastAsia="DengXian" w:hAnsi="Book Antiqua" w:cs="Times New Roman"/>
          <w:sz w:val="24"/>
          <w:szCs w:val="24"/>
          <w:lang w:val="en-US"/>
        </w:rPr>
        <w:t xml:space="preserve"> G collected </w:t>
      </w:r>
      <w:r w:rsidR="00F7216E">
        <w:rPr>
          <w:rFonts w:ascii="Book Antiqua" w:eastAsia="DengXian" w:hAnsi="Book Antiqua" w:cs="Times New Roman"/>
          <w:sz w:val="24"/>
          <w:szCs w:val="24"/>
          <w:lang w:val="en-US"/>
        </w:rPr>
        <w:t xml:space="preserve">the </w:t>
      </w:r>
      <w:r w:rsidRPr="00632D53">
        <w:rPr>
          <w:rFonts w:ascii="Book Antiqua" w:eastAsia="DengXian" w:hAnsi="Book Antiqua" w:cs="Times New Roman"/>
          <w:sz w:val="24"/>
          <w:szCs w:val="24"/>
          <w:lang w:val="en-US"/>
        </w:rPr>
        <w:t xml:space="preserve">data; González-González JA analyzed </w:t>
      </w:r>
      <w:r w:rsidR="00F7216E">
        <w:rPr>
          <w:rFonts w:ascii="Book Antiqua" w:eastAsia="DengXian" w:hAnsi="Book Antiqua" w:cs="Times New Roman"/>
          <w:sz w:val="24"/>
          <w:szCs w:val="24"/>
          <w:lang w:val="en-US"/>
        </w:rPr>
        <w:t xml:space="preserve">the </w:t>
      </w:r>
      <w:r w:rsidRPr="00632D53">
        <w:rPr>
          <w:rFonts w:ascii="Book Antiqua" w:eastAsia="DengXian" w:hAnsi="Book Antiqua" w:cs="Times New Roman"/>
          <w:sz w:val="24"/>
          <w:szCs w:val="24"/>
          <w:lang w:val="en-US"/>
        </w:rPr>
        <w:t>data</w:t>
      </w:r>
      <w:r w:rsidR="00F7216E">
        <w:rPr>
          <w:rFonts w:ascii="Book Antiqua" w:eastAsia="DengXian" w:hAnsi="Book Antiqua" w:cs="Times New Roman"/>
          <w:sz w:val="24"/>
          <w:szCs w:val="24"/>
          <w:lang w:val="en-US"/>
        </w:rPr>
        <w:t>;</w:t>
      </w:r>
      <w:r w:rsidRPr="00632D53">
        <w:rPr>
          <w:rFonts w:ascii="Book Antiqua" w:eastAsia="DengXian" w:hAnsi="Book Antiqua" w:cs="Times New Roman"/>
          <w:sz w:val="24"/>
          <w:szCs w:val="24"/>
          <w:lang w:val="en-US"/>
        </w:rPr>
        <w:t xml:space="preserve"> Maldonado-Garza HJ analyzed the final results.</w:t>
      </w:r>
    </w:p>
    <w:p w14:paraId="7E89833F" w14:textId="77777777" w:rsidR="00AA0A16" w:rsidRPr="00632D53" w:rsidRDefault="00AA0A16" w:rsidP="00C57DB7">
      <w:pPr>
        <w:adjustRightInd w:val="0"/>
        <w:snapToGrid w:val="0"/>
        <w:spacing w:after="0" w:line="360" w:lineRule="auto"/>
        <w:jc w:val="both"/>
        <w:rPr>
          <w:rFonts w:ascii="Book Antiqua" w:eastAsia="Calibri" w:hAnsi="Book Antiqua" w:cs="Times New Roman"/>
          <w:sz w:val="24"/>
          <w:szCs w:val="24"/>
          <w:lang w:val="en-US"/>
        </w:rPr>
      </w:pPr>
    </w:p>
    <w:p w14:paraId="02F73330" w14:textId="0C15CBAC" w:rsidR="00751C6E" w:rsidRPr="00632D53" w:rsidRDefault="00751C6E" w:rsidP="00C57DB7">
      <w:pPr>
        <w:autoSpaceDE w:val="0"/>
        <w:autoSpaceDN w:val="0"/>
        <w:adjustRightInd w:val="0"/>
        <w:snapToGrid w:val="0"/>
        <w:spacing w:after="0" w:line="360" w:lineRule="auto"/>
        <w:jc w:val="both"/>
        <w:rPr>
          <w:rFonts w:ascii="Book Antiqua" w:eastAsia="Calibri" w:hAnsi="Book Antiqua" w:cs="Arial"/>
          <w:bCs/>
          <w:color w:val="212121"/>
          <w:sz w:val="24"/>
          <w:szCs w:val="24"/>
          <w:shd w:val="clear" w:color="auto" w:fill="FFFFFF"/>
          <w:lang w:val="en-US"/>
        </w:rPr>
      </w:pPr>
      <w:r w:rsidRPr="00632D53">
        <w:rPr>
          <w:rFonts w:ascii="Book Antiqua" w:eastAsia="Calibri" w:hAnsi="Book Antiqua" w:cs="Arial"/>
          <w:b/>
          <w:bCs/>
          <w:color w:val="212121"/>
          <w:sz w:val="24"/>
          <w:szCs w:val="24"/>
          <w:shd w:val="clear" w:color="auto" w:fill="FFFFFF"/>
          <w:lang w:val="en-US"/>
        </w:rPr>
        <w:lastRenderedPageBreak/>
        <w:t>Inform</w:t>
      </w:r>
      <w:r w:rsidR="00DF399B" w:rsidRPr="00632D53">
        <w:rPr>
          <w:rFonts w:ascii="Book Antiqua" w:eastAsia="Calibri" w:hAnsi="Book Antiqua" w:cs="Arial"/>
          <w:b/>
          <w:bCs/>
          <w:color w:val="212121"/>
          <w:sz w:val="24"/>
          <w:szCs w:val="24"/>
          <w:shd w:val="clear" w:color="auto" w:fill="FFFFFF"/>
          <w:lang w:val="en-US"/>
        </w:rPr>
        <w:t>ed</w:t>
      </w:r>
      <w:r w:rsidRPr="00632D53">
        <w:rPr>
          <w:rFonts w:ascii="Book Antiqua" w:eastAsia="Calibri" w:hAnsi="Book Antiqua" w:cs="Arial"/>
          <w:b/>
          <w:bCs/>
          <w:color w:val="212121"/>
          <w:sz w:val="24"/>
          <w:szCs w:val="24"/>
          <w:shd w:val="clear" w:color="auto" w:fill="FFFFFF"/>
          <w:lang w:val="en-US"/>
        </w:rPr>
        <w:t xml:space="preserve"> consent statement</w:t>
      </w:r>
      <w:r w:rsidRPr="001605E1">
        <w:rPr>
          <w:rFonts w:ascii="Book Antiqua" w:eastAsia="Calibri" w:hAnsi="Book Antiqua" w:cs="Arial"/>
          <w:b/>
          <w:bCs/>
          <w:color w:val="212121"/>
          <w:sz w:val="24"/>
          <w:szCs w:val="24"/>
          <w:shd w:val="clear" w:color="auto" w:fill="FFFFFF"/>
          <w:lang w:val="en-US"/>
        </w:rPr>
        <w:t>:</w:t>
      </w:r>
      <w:r w:rsidRPr="00632D53">
        <w:rPr>
          <w:rFonts w:ascii="Book Antiqua" w:eastAsia="Calibri" w:hAnsi="Book Antiqua" w:cs="Arial"/>
          <w:bCs/>
          <w:color w:val="212121"/>
          <w:sz w:val="24"/>
          <w:szCs w:val="24"/>
          <w:shd w:val="clear" w:color="auto" w:fill="FFFFFF"/>
          <w:lang w:val="en-US"/>
        </w:rPr>
        <w:t xml:space="preserve"> </w:t>
      </w:r>
      <w:r w:rsidR="00813973" w:rsidRPr="00632D53">
        <w:rPr>
          <w:rFonts w:ascii="Book Antiqua" w:hAnsi="Book Antiqua" w:cs="TimesNewRomanPSMT"/>
          <w:sz w:val="24"/>
          <w:szCs w:val="24"/>
          <w:lang w:val="en-US"/>
        </w:rPr>
        <w:t>W</w:t>
      </w:r>
      <w:r w:rsidR="002825B8">
        <w:rPr>
          <w:rFonts w:ascii="Book Antiqua" w:hAnsi="Book Antiqua" w:cs="TimesNewRomanPSMT"/>
          <w:sz w:val="24"/>
          <w:szCs w:val="24"/>
          <w:lang w:val="en-US"/>
        </w:rPr>
        <w:t>r</w:t>
      </w:r>
      <w:r w:rsidR="00813973" w:rsidRPr="00632D53">
        <w:rPr>
          <w:rFonts w:ascii="Book Antiqua" w:hAnsi="Book Antiqua" w:cs="TimesNewRomanPSMT"/>
          <w:sz w:val="24"/>
          <w:szCs w:val="24"/>
          <w:lang w:val="en-US"/>
        </w:rPr>
        <w:t>itten informed consent was obtained from the patients and their family before all procedures described in the report</w:t>
      </w:r>
      <w:r w:rsidR="00D71897">
        <w:rPr>
          <w:rFonts w:ascii="Book Antiqua" w:hAnsi="Book Antiqua" w:cs="TimesNewRomanPSMT"/>
          <w:sz w:val="24"/>
          <w:szCs w:val="24"/>
          <w:lang w:val="en-US"/>
        </w:rPr>
        <w:t>,</w:t>
      </w:r>
      <w:r w:rsidR="00813973" w:rsidRPr="00632D53">
        <w:rPr>
          <w:rFonts w:ascii="Book Antiqua" w:hAnsi="Book Antiqua" w:cs="TimesNewRomanPSMT"/>
          <w:sz w:val="24"/>
          <w:szCs w:val="24"/>
          <w:lang w:val="en-US"/>
        </w:rPr>
        <w:t xml:space="preserve"> as well as for the use of the patients</w:t>
      </w:r>
      <w:r w:rsidR="000200DA">
        <w:rPr>
          <w:rFonts w:ascii="Book Antiqua" w:hAnsi="Book Antiqua" w:cs="TimesNewRomanPSMT"/>
          <w:sz w:val="24"/>
          <w:szCs w:val="24"/>
          <w:lang w:val="en-US"/>
        </w:rPr>
        <w:t>’</w:t>
      </w:r>
      <w:r w:rsidR="00813973" w:rsidRPr="00632D53">
        <w:rPr>
          <w:rFonts w:ascii="Book Antiqua" w:hAnsi="Book Antiqua" w:cs="TimesNewRomanPSMT"/>
          <w:sz w:val="24"/>
          <w:szCs w:val="24"/>
          <w:lang w:val="en-US"/>
        </w:rPr>
        <w:t xml:space="preserve"> clinical information and images for publication.</w:t>
      </w:r>
    </w:p>
    <w:p w14:paraId="579336D6" w14:textId="77777777" w:rsidR="000200DA" w:rsidRDefault="000200DA" w:rsidP="00C57DB7">
      <w:pPr>
        <w:adjustRightInd w:val="0"/>
        <w:snapToGrid w:val="0"/>
        <w:spacing w:after="0" w:line="360" w:lineRule="auto"/>
        <w:jc w:val="both"/>
        <w:rPr>
          <w:rFonts w:ascii="Book Antiqua" w:eastAsia="Calibri" w:hAnsi="Book Antiqua" w:cs="Arial"/>
          <w:b/>
          <w:bCs/>
          <w:color w:val="212121"/>
          <w:sz w:val="24"/>
          <w:szCs w:val="24"/>
          <w:shd w:val="clear" w:color="auto" w:fill="FFFFFF"/>
          <w:lang w:val="en-US"/>
        </w:rPr>
      </w:pPr>
    </w:p>
    <w:p w14:paraId="6073779A" w14:textId="3B332E05" w:rsidR="00751C6E" w:rsidRPr="00632D53" w:rsidRDefault="000200DA" w:rsidP="00C57DB7">
      <w:pPr>
        <w:adjustRightInd w:val="0"/>
        <w:snapToGrid w:val="0"/>
        <w:spacing w:after="0" w:line="360" w:lineRule="auto"/>
        <w:jc w:val="both"/>
        <w:rPr>
          <w:rFonts w:ascii="Book Antiqua" w:eastAsia="Calibri" w:hAnsi="Book Antiqua" w:cs="Arial"/>
          <w:bCs/>
          <w:color w:val="212121"/>
          <w:sz w:val="24"/>
          <w:szCs w:val="24"/>
          <w:shd w:val="clear" w:color="auto" w:fill="FFFFFF"/>
          <w:lang w:val="en-US"/>
        </w:rPr>
      </w:pPr>
      <w:r>
        <w:rPr>
          <w:rFonts w:ascii="Book Antiqua" w:eastAsia="Calibri" w:hAnsi="Book Antiqua" w:cs="Arial"/>
          <w:b/>
          <w:bCs/>
          <w:color w:val="212121"/>
          <w:sz w:val="24"/>
          <w:szCs w:val="24"/>
          <w:shd w:val="clear" w:color="auto" w:fill="FFFFFF"/>
          <w:lang w:val="en-US"/>
        </w:rPr>
        <w:t>Conflict-of-</w:t>
      </w:r>
      <w:r w:rsidR="00751C6E" w:rsidRPr="00632D53">
        <w:rPr>
          <w:rFonts w:ascii="Book Antiqua" w:eastAsia="Calibri" w:hAnsi="Book Antiqua" w:cs="Arial"/>
          <w:b/>
          <w:bCs/>
          <w:color w:val="212121"/>
          <w:sz w:val="24"/>
          <w:szCs w:val="24"/>
          <w:shd w:val="clear" w:color="auto" w:fill="FFFFFF"/>
          <w:lang w:val="en-US"/>
        </w:rPr>
        <w:t xml:space="preserve">interest statement: </w:t>
      </w:r>
      <w:r w:rsidR="00751C6E" w:rsidRPr="00632D53">
        <w:rPr>
          <w:rFonts w:ascii="Book Antiqua" w:eastAsia="Calibri" w:hAnsi="Book Antiqua" w:cs="Arial"/>
          <w:bCs/>
          <w:color w:val="212121"/>
          <w:sz w:val="24"/>
          <w:szCs w:val="24"/>
          <w:shd w:val="clear" w:color="auto" w:fill="FFFFFF"/>
          <w:lang w:val="en-US"/>
        </w:rPr>
        <w:t>The authors declare that they have no competing interest</w:t>
      </w:r>
      <w:r w:rsidR="00D71897">
        <w:rPr>
          <w:rFonts w:ascii="Book Antiqua" w:eastAsia="Calibri" w:hAnsi="Book Antiqua" w:cs="Arial"/>
          <w:bCs/>
          <w:color w:val="212121"/>
          <w:sz w:val="24"/>
          <w:szCs w:val="24"/>
          <w:shd w:val="clear" w:color="auto" w:fill="FFFFFF"/>
          <w:lang w:val="en-US"/>
        </w:rPr>
        <w:t>s</w:t>
      </w:r>
      <w:r w:rsidR="00751C6E" w:rsidRPr="00632D53">
        <w:rPr>
          <w:rFonts w:ascii="Book Antiqua" w:eastAsia="Calibri" w:hAnsi="Book Antiqua" w:cs="Arial"/>
          <w:bCs/>
          <w:color w:val="212121"/>
          <w:sz w:val="24"/>
          <w:szCs w:val="24"/>
          <w:shd w:val="clear" w:color="auto" w:fill="FFFFFF"/>
          <w:lang w:val="en-US"/>
        </w:rPr>
        <w:t>.</w:t>
      </w:r>
    </w:p>
    <w:p w14:paraId="45AB8396" w14:textId="77777777" w:rsidR="000200DA" w:rsidRDefault="000200DA" w:rsidP="00C57DB7">
      <w:pPr>
        <w:adjustRightInd w:val="0"/>
        <w:snapToGrid w:val="0"/>
        <w:spacing w:after="0" w:line="360" w:lineRule="auto"/>
        <w:jc w:val="both"/>
        <w:rPr>
          <w:rFonts w:ascii="Book Antiqua" w:eastAsia="Calibri" w:hAnsi="Book Antiqua" w:cs="Times New Roman"/>
          <w:b/>
          <w:bCs/>
          <w:sz w:val="24"/>
          <w:szCs w:val="24"/>
          <w:lang w:val="en-US"/>
        </w:rPr>
      </w:pPr>
    </w:p>
    <w:p w14:paraId="548E7F19" w14:textId="35886B42" w:rsidR="002B26E1" w:rsidRPr="00632D53" w:rsidRDefault="002B26E1" w:rsidP="00C57DB7">
      <w:pPr>
        <w:adjustRightInd w:val="0"/>
        <w:snapToGrid w:val="0"/>
        <w:spacing w:after="0" w:line="360" w:lineRule="auto"/>
        <w:jc w:val="both"/>
        <w:rPr>
          <w:rFonts w:ascii="Book Antiqua" w:eastAsia="Calibri" w:hAnsi="Book Antiqua" w:cs="Times New Roman"/>
          <w:sz w:val="24"/>
          <w:szCs w:val="24"/>
          <w:lang w:val="en-US"/>
        </w:rPr>
      </w:pPr>
      <w:r w:rsidRPr="00632D53">
        <w:rPr>
          <w:rFonts w:ascii="Book Antiqua" w:eastAsia="Calibri" w:hAnsi="Book Antiqua" w:cs="Times New Roman"/>
          <w:b/>
          <w:bCs/>
          <w:sz w:val="24"/>
          <w:szCs w:val="24"/>
          <w:lang w:val="en-US"/>
        </w:rPr>
        <w:t>CARE Checklist (2013)</w:t>
      </w:r>
      <w:r w:rsidR="004B5EEA" w:rsidRPr="00632D53">
        <w:rPr>
          <w:rFonts w:ascii="Book Antiqua" w:eastAsia="Calibri" w:hAnsi="Book Antiqua" w:cs="Times New Roman"/>
          <w:b/>
          <w:bCs/>
          <w:sz w:val="24"/>
          <w:szCs w:val="24"/>
          <w:lang w:val="en-US"/>
        </w:rPr>
        <w:t xml:space="preserve"> statement</w:t>
      </w:r>
      <w:r w:rsidR="00D71897">
        <w:rPr>
          <w:rFonts w:ascii="Book Antiqua" w:eastAsia="Calibri" w:hAnsi="Book Antiqua" w:cs="Times New Roman"/>
          <w:b/>
          <w:bCs/>
          <w:sz w:val="24"/>
          <w:szCs w:val="24"/>
          <w:lang w:val="en-US"/>
        </w:rPr>
        <w:t>:</w:t>
      </w:r>
      <w:r w:rsidRPr="00632D53">
        <w:rPr>
          <w:rFonts w:ascii="Book Antiqua" w:eastAsia="Calibri" w:hAnsi="Book Antiqua" w:cs="Times New Roman"/>
          <w:b/>
          <w:bCs/>
          <w:sz w:val="24"/>
          <w:szCs w:val="24"/>
          <w:lang w:val="en-US"/>
        </w:rPr>
        <w:t xml:space="preserve"> </w:t>
      </w:r>
      <w:r w:rsidRPr="00632D53">
        <w:rPr>
          <w:rFonts w:ascii="Book Antiqua" w:eastAsia="Calibri" w:hAnsi="Book Antiqua" w:cs="Times New Roman"/>
          <w:sz w:val="24"/>
          <w:szCs w:val="24"/>
          <w:lang w:val="en-US"/>
        </w:rPr>
        <w:t xml:space="preserve">The authors have read the CARE Checklist (2013), and the manuscript was prepared and revised according to the CARE Checklist (2013). </w:t>
      </w:r>
    </w:p>
    <w:p w14:paraId="49382108" w14:textId="77777777" w:rsidR="00ED0D6A" w:rsidRPr="00EC070A" w:rsidRDefault="00ED0D6A" w:rsidP="00C57DB7">
      <w:pPr>
        <w:adjustRightInd w:val="0"/>
        <w:snapToGrid w:val="0"/>
        <w:spacing w:after="0" w:line="360" w:lineRule="auto"/>
        <w:jc w:val="both"/>
        <w:rPr>
          <w:rFonts w:ascii="Book Antiqua" w:eastAsia="Calibri" w:hAnsi="Book Antiqua" w:cs="Arial"/>
          <w:b/>
          <w:bCs/>
          <w:color w:val="212121"/>
          <w:sz w:val="24"/>
          <w:szCs w:val="24"/>
          <w:shd w:val="clear" w:color="auto" w:fill="FFFFFF"/>
          <w:lang w:val="en-US" w:eastAsia="zh-CN"/>
        </w:rPr>
      </w:pPr>
    </w:p>
    <w:p w14:paraId="6855DF47" w14:textId="4D878609" w:rsidR="00EC070A" w:rsidRPr="003E3DA0" w:rsidRDefault="00EC070A" w:rsidP="00C57DB7">
      <w:pPr>
        <w:adjustRightInd w:val="0"/>
        <w:snapToGrid w:val="0"/>
        <w:spacing w:after="0" w:line="360" w:lineRule="auto"/>
        <w:jc w:val="both"/>
        <w:rPr>
          <w:rFonts w:ascii="Book Antiqua" w:hAnsi="Book Antiqua"/>
          <w:sz w:val="24"/>
          <w:szCs w:val="24"/>
          <w:lang w:val="en-US"/>
        </w:rPr>
      </w:pPr>
      <w:r w:rsidRPr="003E3DA0">
        <w:rPr>
          <w:rFonts w:ascii="Book Antiqua" w:hAnsi="Book Antiqua"/>
          <w:b/>
          <w:color w:val="000000"/>
          <w:sz w:val="24"/>
          <w:szCs w:val="24"/>
          <w:lang w:val="en-US"/>
        </w:rPr>
        <w:t xml:space="preserve">Open-Access: </w:t>
      </w:r>
      <w:r w:rsidRPr="003E3DA0">
        <w:rPr>
          <w:rFonts w:ascii="Book Antiqua" w:hAnsi="Book Antiqua"/>
          <w:color w:val="000000"/>
          <w:sz w:val="24"/>
          <w:szCs w:val="24"/>
          <w:lang w:val="en-US"/>
        </w:rPr>
        <w:t xml:space="preserve">This is an </w:t>
      </w:r>
      <w:r w:rsidRPr="003E3DA0">
        <w:rPr>
          <w:rFonts w:ascii="Book Antiqua" w:hAnsi="Book Antiqua" w:cs="SimSun"/>
          <w:sz w:val="24"/>
          <w:szCs w:val="24"/>
          <w:lang w:val="en-US"/>
        </w:rPr>
        <w:t xml:space="preserve">open-access article </w:t>
      </w:r>
      <w:r w:rsidR="00D71897">
        <w:rPr>
          <w:rFonts w:ascii="Book Antiqua" w:hAnsi="Book Antiqua" w:cs="SimSun"/>
          <w:sz w:val="24"/>
          <w:szCs w:val="24"/>
          <w:lang w:val="en-US"/>
        </w:rPr>
        <w:t>which</w:t>
      </w:r>
      <w:r w:rsidRPr="003E3DA0">
        <w:rPr>
          <w:rFonts w:ascii="Book Antiqua" w:hAnsi="Book Antiqua" w:cs="SimSun"/>
          <w:sz w:val="24"/>
          <w:szCs w:val="24"/>
          <w:lang w:val="en-US"/>
        </w:rPr>
        <w:t xml:space="preserve"> was </w:t>
      </w:r>
      <w:r w:rsidRPr="003E3DA0">
        <w:rPr>
          <w:rFonts w:ascii="Book Antiqua" w:hAnsi="Book Antiqua"/>
          <w:sz w:val="24"/>
          <w:szCs w:val="24"/>
          <w:lang w:val="en-US"/>
        </w:rPr>
        <w:t xml:space="preserve">selected by an in-house editor and fully peer-reviewed by external reviewers. It is </w:t>
      </w:r>
      <w:r w:rsidRPr="003E3DA0">
        <w:rPr>
          <w:rFonts w:ascii="Book Antiqua" w:hAnsi="Book Antiqua" w:cs="SimSun"/>
          <w:sz w:val="24"/>
          <w:szCs w:val="24"/>
          <w:lang w:val="en-US"/>
        </w:rPr>
        <w:t xml:space="preserve">distributed in accordance with </w:t>
      </w:r>
      <w:r w:rsidRPr="003E3DA0">
        <w:rPr>
          <w:rFonts w:ascii="Book Antiqua" w:hAnsi="Book Antiqua"/>
          <w:sz w:val="24"/>
          <w:szCs w:val="24"/>
          <w:lang w:val="en-US"/>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3E3DA0">
          <w:rPr>
            <w:rStyle w:val="Hyperlink"/>
            <w:rFonts w:ascii="Book Antiqua" w:hAnsi="Book Antiqua"/>
            <w:sz w:val="24"/>
            <w:szCs w:val="24"/>
            <w:lang w:val="en-US"/>
          </w:rPr>
          <w:t>http://creativecommons.org/licenses/by-nc/4.0/</w:t>
        </w:r>
      </w:hyperlink>
    </w:p>
    <w:p w14:paraId="416386A0" w14:textId="77777777" w:rsidR="00EC070A" w:rsidRPr="003E3DA0" w:rsidRDefault="00EC070A" w:rsidP="00C57DB7">
      <w:pPr>
        <w:adjustRightInd w:val="0"/>
        <w:snapToGrid w:val="0"/>
        <w:spacing w:after="0" w:line="360" w:lineRule="auto"/>
        <w:jc w:val="both"/>
        <w:rPr>
          <w:rFonts w:ascii="Book Antiqua" w:hAnsi="Book Antiqua"/>
          <w:sz w:val="24"/>
          <w:szCs w:val="24"/>
          <w:lang w:val="en-US"/>
        </w:rPr>
      </w:pPr>
    </w:p>
    <w:p w14:paraId="22308E2E" w14:textId="51738C6F" w:rsidR="00EC070A" w:rsidRPr="00EC070A" w:rsidRDefault="00EC070A" w:rsidP="00C57DB7">
      <w:pPr>
        <w:pStyle w:val="1"/>
        <w:adjustRightInd w:val="0"/>
        <w:snapToGrid w:val="0"/>
        <w:spacing w:line="360" w:lineRule="auto"/>
        <w:jc w:val="both"/>
        <w:outlineLvl w:val="0"/>
        <w:rPr>
          <w:rFonts w:ascii="Book Antiqua" w:hAnsi="Book Antiqua" w:cs="Times New Roman"/>
          <w:b/>
          <w:bCs/>
          <w:color w:val="auto"/>
          <w:sz w:val="24"/>
          <w:szCs w:val="24"/>
          <w:highlight w:val="white"/>
          <w:lang w:val="en-US"/>
        </w:rPr>
      </w:pPr>
      <w:bookmarkStart w:id="0" w:name="OLE_LINK11"/>
      <w:r w:rsidRPr="00EC070A">
        <w:rPr>
          <w:rFonts w:ascii="Book Antiqua" w:hAnsi="Book Antiqua" w:cs="Times New Roman"/>
          <w:b/>
          <w:bCs/>
          <w:color w:val="auto"/>
          <w:sz w:val="24"/>
          <w:szCs w:val="24"/>
          <w:highlight w:val="white"/>
          <w:lang w:val="en-US"/>
        </w:rPr>
        <w:t>Manuscript source:</w:t>
      </w:r>
      <w:r w:rsidRPr="00EC070A">
        <w:rPr>
          <w:rFonts w:ascii="Book Antiqua" w:hAnsi="Book Antiqua" w:cs="Times New Roman" w:hint="eastAsia"/>
          <w:b/>
          <w:bCs/>
          <w:color w:val="auto"/>
          <w:sz w:val="24"/>
          <w:szCs w:val="24"/>
          <w:highlight w:val="white"/>
          <w:lang w:val="en-US" w:eastAsia="zh-CN"/>
        </w:rPr>
        <w:t xml:space="preserve"> </w:t>
      </w:r>
      <w:r w:rsidR="00672080">
        <w:rPr>
          <w:rFonts w:ascii="Book Antiqua" w:hAnsi="Book Antiqua" w:cs="Times New Roman"/>
          <w:bCs/>
          <w:color w:val="auto"/>
          <w:sz w:val="24"/>
          <w:szCs w:val="24"/>
          <w:highlight w:val="white"/>
          <w:lang w:val="en-US"/>
        </w:rPr>
        <w:t>Invi</w:t>
      </w:r>
      <w:r w:rsidRPr="00EC070A">
        <w:rPr>
          <w:rFonts w:ascii="Book Antiqua" w:hAnsi="Book Antiqua" w:cs="Times New Roman"/>
          <w:bCs/>
          <w:color w:val="auto"/>
          <w:sz w:val="24"/>
          <w:szCs w:val="24"/>
          <w:highlight w:val="white"/>
          <w:lang w:val="en-US"/>
        </w:rPr>
        <w:t>ted manuscript</w:t>
      </w:r>
      <w:bookmarkEnd w:id="0"/>
      <w:r w:rsidRPr="00EC070A">
        <w:rPr>
          <w:rFonts w:ascii="Book Antiqua" w:hAnsi="Book Antiqua" w:cs="Times New Roman"/>
          <w:bCs/>
          <w:color w:val="auto"/>
          <w:sz w:val="24"/>
          <w:szCs w:val="24"/>
          <w:highlight w:val="white"/>
          <w:lang w:val="en-US"/>
        </w:rPr>
        <w:t xml:space="preserve"> </w:t>
      </w:r>
    </w:p>
    <w:p w14:paraId="49B30FC6" w14:textId="77777777" w:rsidR="00EC070A" w:rsidRPr="00EC070A" w:rsidRDefault="00EC070A" w:rsidP="00C57DB7">
      <w:pPr>
        <w:adjustRightInd w:val="0"/>
        <w:snapToGrid w:val="0"/>
        <w:spacing w:after="0" w:line="360" w:lineRule="auto"/>
        <w:jc w:val="both"/>
        <w:rPr>
          <w:rFonts w:ascii="Book Antiqua" w:eastAsia="Calibri" w:hAnsi="Book Antiqua" w:cs="Arial"/>
          <w:b/>
          <w:bCs/>
          <w:color w:val="212121"/>
          <w:sz w:val="24"/>
          <w:szCs w:val="24"/>
          <w:shd w:val="clear" w:color="auto" w:fill="FFFFFF"/>
          <w:lang w:val="en-US" w:eastAsia="zh-CN"/>
        </w:rPr>
      </w:pPr>
    </w:p>
    <w:p w14:paraId="061DECEB" w14:textId="6161AEB1" w:rsidR="00672080" w:rsidRDefault="00A65698" w:rsidP="00C57DB7">
      <w:pPr>
        <w:adjustRightInd w:val="0"/>
        <w:snapToGrid w:val="0"/>
        <w:spacing w:after="0" w:line="360" w:lineRule="auto"/>
        <w:jc w:val="both"/>
        <w:rPr>
          <w:rFonts w:ascii="Book Antiqua" w:eastAsia="Times New Roman" w:hAnsi="Book Antiqua" w:cs="Arial"/>
          <w:sz w:val="24"/>
          <w:szCs w:val="24"/>
          <w:bdr w:val="nil"/>
          <w:lang w:val="en-US" w:eastAsia="es-MX"/>
        </w:rPr>
      </w:pPr>
      <w:r w:rsidRPr="00EC070A">
        <w:rPr>
          <w:rFonts w:ascii="Book Antiqua" w:eastAsia="Calibri" w:hAnsi="Book Antiqua" w:cs="Arial"/>
          <w:b/>
          <w:bCs/>
          <w:color w:val="212121"/>
          <w:sz w:val="24"/>
          <w:szCs w:val="24"/>
          <w:shd w:val="clear" w:color="auto" w:fill="FFFFFF"/>
          <w:lang w:val="en-US"/>
        </w:rPr>
        <w:t>Correspondence</w:t>
      </w:r>
      <w:r w:rsidR="002B26E1" w:rsidRPr="00EC070A">
        <w:rPr>
          <w:rFonts w:ascii="Book Antiqua" w:eastAsia="Calibri" w:hAnsi="Book Antiqua" w:cs="Arial"/>
          <w:b/>
          <w:bCs/>
          <w:color w:val="212121"/>
          <w:sz w:val="24"/>
          <w:szCs w:val="24"/>
          <w:shd w:val="clear" w:color="auto" w:fill="FFFFFF"/>
          <w:lang w:val="en-US"/>
        </w:rPr>
        <w:t xml:space="preserve"> to</w:t>
      </w:r>
      <w:r w:rsidR="00672080" w:rsidRPr="001605E1">
        <w:rPr>
          <w:rFonts w:ascii="Book Antiqua" w:eastAsia="Times New Roman" w:hAnsi="Book Antiqua" w:cs="Arial"/>
          <w:b/>
          <w:sz w:val="24"/>
          <w:szCs w:val="24"/>
          <w:bdr w:val="nil"/>
          <w:lang w:val="en-US" w:eastAsia="es-MX"/>
        </w:rPr>
        <w:t>:</w:t>
      </w:r>
      <w:r w:rsidR="00672080">
        <w:rPr>
          <w:rFonts w:ascii="Book Antiqua" w:eastAsia="Times New Roman" w:hAnsi="Book Antiqua" w:cs="Arial"/>
          <w:sz w:val="24"/>
          <w:szCs w:val="24"/>
          <w:bdr w:val="nil"/>
          <w:lang w:val="en-US" w:eastAsia="es-MX"/>
        </w:rPr>
        <w:t xml:space="preserve"> </w:t>
      </w:r>
      <w:r w:rsidR="00672080" w:rsidRPr="00672080">
        <w:rPr>
          <w:rFonts w:ascii="Book Antiqua" w:eastAsia="Times New Roman" w:hAnsi="Book Antiqua" w:cs="Arial"/>
          <w:b/>
          <w:sz w:val="24"/>
          <w:szCs w:val="24"/>
          <w:bdr w:val="nil"/>
          <w:lang w:val="en-US" w:eastAsia="es-MX"/>
        </w:rPr>
        <w:t>Diego García-</w:t>
      </w:r>
      <w:proofErr w:type="spellStart"/>
      <w:r w:rsidR="00672080" w:rsidRPr="00672080">
        <w:rPr>
          <w:rFonts w:ascii="Book Antiqua" w:eastAsia="Times New Roman" w:hAnsi="Book Antiqua" w:cs="Arial"/>
          <w:b/>
          <w:sz w:val="24"/>
          <w:szCs w:val="24"/>
          <w:bdr w:val="nil"/>
          <w:lang w:val="en-US" w:eastAsia="es-MX"/>
        </w:rPr>
        <w:t>Compeán</w:t>
      </w:r>
      <w:proofErr w:type="spellEnd"/>
      <w:r w:rsidR="00672080" w:rsidRPr="00672080">
        <w:rPr>
          <w:rFonts w:ascii="Book Antiqua" w:eastAsia="Times New Roman" w:hAnsi="Book Antiqua" w:cs="Arial"/>
          <w:b/>
          <w:sz w:val="24"/>
          <w:szCs w:val="24"/>
          <w:bdr w:val="nil"/>
          <w:lang w:val="en-US" w:eastAsia="es-MX"/>
        </w:rPr>
        <w:t>, MD, MSc, Professor,</w:t>
      </w:r>
      <w:r w:rsidR="002B26E1" w:rsidRPr="00EC070A">
        <w:rPr>
          <w:rFonts w:ascii="Book Antiqua" w:eastAsia="Times New Roman" w:hAnsi="Book Antiqua" w:cs="Arial"/>
          <w:sz w:val="24"/>
          <w:szCs w:val="24"/>
          <w:bdr w:val="nil"/>
          <w:lang w:val="en-US" w:eastAsia="es-MX"/>
        </w:rPr>
        <w:t xml:space="preserve"> Gastroenterology Service and Dep</w:t>
      </w:r>
      <w:r w:rsidR="00672080">
        <w:rPr>
          <w:rFonts w:ascii="Book Antiqua" w:eastAsia="Times New Roman" w:hAnsi="Book Antiqua" w:cs="Arial"/>
          <w:sz w:val="24"/>
          <w:szCs w:val="24"/>
          <w:bdr w:val="nil"/>
          <w:lang w:val="en-US" w:eastAsia="es-MX"/>
        </w:rPr>
        <w:t>artment of Internal Medicine,</w:t>
      </w:r>
      <w:r w:rsidR="002B26E1" w:rsidRPr="00632D53">
        <w:rPr>
          <w:rFonts w:ascii="Book Antiqua" w:eastAsia="Times New Roman" w:hAnsi="Book Antiqua" w:cs="Arial"/>
          <w:sz w:val="24"/>
          <w:szCs w:val="24"/>
          <w:bdr w:val="nil"/>
          <w:lang w:val="en-US" w:eastAsia="es-MX"/>
        </w:rPr>
        <w:t xml:space="preserve"> </w:t>
      </w:r>
      <w:r w:rsidR="00672080" w:rsidRPr="00632D53">
        <w:rPr>
          <w:rFonts w:ascii="Book Antiqua" w:eastAsia="Times New Roman" w:hAnsi="Book Antiqua" w:cs="Arial"/>
          <w:sz w:val="24"/>
          <w:szCs w:val="24"/>
          <w:bdr w:val="nil"/>
          <w:lang w:val="en-US" w:eastAsia="es-MX"/>
        </w:rPr>
        <w:t>Faculty of Medicine</w:t>
      </w:r>
      <w:r w:rsidR="00672080">
        <w:rPr>
          <w:rFonts w:ascii="Book Antiqua" w:eastAsia="Times New Roman" w:hAnsi="Book Antiqua" w:cs="Arial"/>
          <w:sz w:val="24"/>
          <w:szCs w:val="24"/>
          <w:bdr w:val="nil"/>
          <w:lang w:val="en-US" w:eastAsia="es-MX"/>
        </w:rPr>
        <w:t xml:space="preserve">, </w:t>
      </w:r>
      <w:r w:rsidR="002B26E1" w:rsidRPr="00632D53">
        <w:rPr>
          <w:rFonts w:ascii="Book Antiqua" w:eastAsia="Times New Roman" w:hAnsi="Book Antiqua" w:cs="Arial"/>
          <w:sz w:val="24"/>
          <w:szCs w:val="24"/>
          <w:bdr w:val="nil"/>
          <w:lang w:val="en-US" w:eastAsia="es-MX"/>
        </w:rPr>
        <w:t>University Hospital "Dr. José E. González”</w:t>
      </w:r>
      <w:r w:rsidR="00672080">
        <w:rPr>
          <w:rFonts w:ascii="Book Antiqua" w:eastAsia="Times New Roman" w:hAnsi="Book Antiqua" w:cs="Arial"/>
          <w:sz w:val="24"/>
          <w:szCs w:val="24"/>
          <w:bdr w:val="nil"/>
          <w:lang w:val="en-US" w:eastAsia="es-MX"/>
        </w:rPr>
        <w:t>,</w:t>
      </w:r>
      <w:r w:rsidR="002B26E1" w:rsidRPr="00632D53">
        <w:rPr>
          <w:rFonts w:ascii="Book Antiqua" w:eastAsia="Times New Roman" w:hAnsi="Book Antiqua" w:cs="Arial"/>
          <w:sz w:val="24"/>
          <w:szCs w:val="24"/>
          <w:bdr w:val="nil"/>
          <w:lang w:val="en-US" w:eastAsia="es-MX"/>
        </w:rPr>
        <w:t xml:space="preserve"> </w:t>
      </w:r>
      <w:r w:rsidR="002B26E1" w:rsidRPr="003E3DA0">
        <w:rPr>
          <w:rFonts w:ascii="Book Antiqua" w:eastAsia="Times New Roman" w:hAnsi="Book Antiqua" w:cs="Arial"/>
          <w:sz w:val="24"/>
          <w:szCs w:val="24"/>
          <w:bdr w:val="nil"/>
          <w:lang w:val="en-US" w:eastAsia="es-MX"/>
        </w:rPr>
        <w:t>Univ</w:t>
      </w:r>
      <w:r w:rsidR="00672080" w:rsidRPr="003E3DA0">
        <w:rPr>
          <w:rFonts w:ascii="Book Antiqua" w:eastAsia="Times New Roman" w:hAnsi="Book Antiqua" w:cs="Arial"/>
          <w:sz w:val="24"/>
          <w:szCs w:val="24"/>
          <w:bdr w:val="nil"/>
          <w:lang w:val="en-US" w:eastAsia="es-MX"/>
        </w:rPr>
        <w:t xml:space="preserve">ersidad </w:t>
      </w:r>
      <w:proofErr w:type="spellStart"/>
      <w:r w:rsidR="00672080" w:rsidRPr="003E3DA0">
        <w:rPr>
          <w:rFonts w:ascii="Book Antiqua" w:eastAsia="Times New Roman" w:hAnsi="Book Antiqua" w:cs="Arial"/>
          <w:sz w:val="24"/>
          <w:szCs w:val="24"/>
          <w:bdr w:val="nil"/>
          <w:lang w:val="en-US" w:eastAsia="es-MX"/>
        </w:rPr>
        <w:t>Autónoma</w:t>
      </w:r>
      <w:proofErr w:type="spellEnd"/>
      <w:r w:rsidR="00672080" w:rsidRPr="003E3DA0">
        <w:rPr>
          <w:rFonts w:ascii="Book Antiqua" w:eastAsia="Times New Roman" w:hAnsi="Book Antiqua" w:cs="Arial"/>
          <w:sz w:val="24"/>
          <w:szCs w:val="24"/>
          <w:bdr w:val="nil"/>
          <w:lang w:val="en-US" w:eastAsia="es-MX"/>
        </w:rPr>
        <w:t xml:space="preserve"> de Nuevo León, </w:t>
      </w:r>
      <w:r w:rsidR="00C40BB0" w:rsidRPr="003E3DA0">
        <w:rPr>
          <w:rFonts w:ascii="Book Antiqua" w:eastAsia="Times New Roman" w:hAnsi="Book Antiqua" w:cs="Arial"/>
          <w:sz w:val="24"/>
          <w:szCs w:val="24"/>
          <w:bdr w:val="nil"/>
          <w:lang w:val="en-US" w:eastAsia="es-MX"/>
        </w:rPr>
        <w:t xml:space="preserve">Madero y </w:t>
      </w:r>
      <w:proofErr w:type="spellStart"/>
      <w:r w:rsidR="002B26E1" w:rsidRPr="003E3DA0">
        <w:rPr>
          <w:rFonts w:ascii="Book Antiqua" w:eastAsia="Times New Roman" w:hAnsi="Book Antiqua" w:cs="Arial"/>
          <w:sz w:val="24"/>
          <w:szCs w:val="24"/>
          <w:bdr w:val="nil"/>
          <w:lang w:val="en-US" w:eastAsia="es-MX"/>
        </w:rPr>
        <w:t>Gonzalitos</w:t>
      </w:r>
      <w:proofErr w:type="spellEnd"/>
      <w:r w:rsidR="002B26E1" w:rsidRPr="003E3DA0">
        <w:rPr>
          <w:rFonts w:ascii="Book Antiqua" w:eastAsia="Times New Roman" w:hAnsi="Book Antiqua" w:cs="Arial"/>
          <w:sz w:val="24"/>
          <w:szCs w:val="24"/>
          <w:bdr w:val="nil"/>
          <w:lang w:val="en-US" w:eastAsia="es-MX"/>
        </w:rPr>
        <w:t xml:space="preserve"> S/N,</w:t>
      </w:r>
      <w:r w:rsidR="004B5EEA" w:rsidRPr="003E3DA0">
        <w:rPr>
          <w:rFonts w:ascii="Book Antiqua" w:eastAsia="Times New Roman" w:hAnsi="Book Antiqua" w:cs="Arial"/>
          <w:sz w:val="24"/>
          <w:szCs w:val="24"/>
          <w:bdr w:val="nil"/>
          <w:lang w:val="en-US" w:eastAsia="es-MX"/>
        </w:rPr>
        <w:t xml:space="preserve"> </w:t>
      </w:r>
      <w:r w:rsidR="002B26E1" w:rsidRPr="003E3DA0">
        <w:rPr>
          <w:rFonts w:ascii="Book Antiqua" w:eastAsia="Times New Roman" w:hAnsi="Book Antiqua" w:cs="Arial"/>
          <w:sz w:val="24"/>
          <w:szCs w:val="24"/>
          <w:bdr w:val="nil"/>
          <w:lang w:val="en-US" w:eastAsia="es-MX"/>
        </w:rPr>
        <w:t xml:space="preserve">Monterrey </w:t>
      </w:r>
      <w:r w:rsidR="00672080" w:rsidRPr="003E3DA0">
        <w:rPr>
          <w:rFonts w:ascii="Book Antiqua" w:eastAsia="Times New Roman" w:hAnsi="Book Antiqua" w:cs="Arial"/>
          <w:sz w:val="24"/>
          <w:szCs w:val="24"/>
          <w:bdr w:val="nil"/>
          <w:lang w:val="en-US" w:eastAsia="es-MX"/>
        </w:rPr>
        <w:t xml:space="preserve">64700, </w:t>
      </w:r>
      <w:r w:rsidR="003E3DA0">
        <w:rPr>
          <w:rFonts w:ascii="Book Antiqua" w:eastAsia="Times New Roman" w:hAnsi="Book Antiqua" w:cs="Arial"/>
          <w:sz w:val="24"/>
          <w:szCs w:val="24"/>
          <w:bdr w:val="nil"/>
          <w:lang w:val="en-US" w:eastAsia="es-MX"/>
        </w:rPr>
        <w:t>Nuevo Leó</w:t>
      </w:r>
      <w:r w:rsidR="00A86911" w:rsidRPr="003E3DA0">
        <w:rPr>
          <w:rFonts w:ascii="Book Antiqua" w:eastAsia="Times New Roman" w:hAnsi="Book Antiqua" w:cs="Arial"/>
          <w:sz w:val="24"/>
          <w:szCs w:val="24"/>
          <w:bdr w:val="nil"/>
          <w:lang w:val="en-US" w:eastAsia="es-MX"/>
        </w:rPr>
        <w:t>n</w:t>
      </w:r>
      <w:r w:rsidR="00F8217E" w:rsidRPr="003E3DA0">
        <w:rPr>
          <w:rFonts w:ascii="Book Antiqua" w:eastAsia="Times New Roman" w:hAnsi="Book Antiqua" w:cs="Arial" w:hint="eastAsia"/>
          <w:sz w:val="24"/>
          <w:szCs w:val="24"/>
          <w:bdr w:val="nil"/>
          <w:lang w:val="en-US" w:eastAsia="zh-CN"/>
        </w:rPr>
        <w:t>,</w:t>
      </w:r>
      <w:r w:rsidR="00A86911" w:rsidRPr="003E3DA0">
        <w:rPr>
          <w:rFonts w:ascii="Book Antiqua" w:eastAsia="Times New Roman" w:hAnsi="Book Antiqua" w:cs="Arial"/>
          <w:sz w:val="24"/>
          <w:szCs w:val="24"/>
          <w:bdr w:val="nil"/>
          <w:lang w:val="en-US" w:eastAsia="es-MX"/>
        </w:rPr>
        <w:t xml:space="preserve"> </w:t>
      </w:r>
      <w:r w:rsidR="003E3DA0">
        <w:rPr>
          <w:rFonts w:ascii="Book Antiqua" w:eastAsia="Times New Roman" w:hAnsi="Book Antiqua" w:cs="Arial"/>
          <w:sz w:val="24"/>
          <w:szCs w:val="24"/>
          <w:bdr w:val="nil"/>
          <w:lang w:val="en-US" w:eastAsia="es-MX"/>
        </w:rPr>
        <w:t>Mé</w:t>
      </w:r>
      <w:r w:rsidR="002B26E1" w:rsidRPr="009E3925">
        <w:rPr>
          <w:rFonts w:ascii="Book Antiqua" w:eastAsia="Times New Roman" w:hAnsi="Book Antiqua" w:cs="Arial"/>
          <w:sz w:val="24"/>
          <w:szCs w:val="24"/>
          <w:bdr w:val="nil"/>
          <w:lang w:val="en-US" w:eastAsia="es-MX"/>
        </w:rPr>
        <w:t>xico</w:t>
      </w:r>
      <w:r w:rsidR="00672080">
        <w:rPr>
          <w:rFonts w:ascii="Book Antiqua" w:eastAsia="Times New Roman" w:hAnsi="Book Antiqua" w:cs="Arial"/>
          <w:sz w:val="24"/>
          <w:szCs w:val="24"/>
          <w:bdr w:val="nil"/>
          <w:lang w:val="en-US" w:eastAsia="es-MX"/>
        </w:rPr>
        <w:t>. digarciacompean@prodigy.net.mx</w:t>
      </w:r>
      <w:r w:rsidR="002B26E1" w:rsidRPr="009E3925">
        <w:rPr>
          <w:rFonts w:ascii="Book Antiqua" w:eastAsia="Times New Roman" w:hAnsi="Book Antiqua" w:cs="Arial"/>
          <w:sz w:val="24"/>
          <w:szCs w:val="24"/>
          <w:bdr w:val="nil"/>
          <w:lang w:val="en-US" w:eastAsia="es-MX"/>
        </w:rPr>
        <w:t xml:space="preserve"> </w:t>
      </w:r>
    </w:p>
    <w:p w14:paraId="11FD19A5" w14:textId="77777777" w:rsidR="00672080" w:rsidRDefault="002B26E1" w:rsidP="00C57DB7">
      <w:pPr>
        <w:adjustRightInd w:val="0"/>
        <w:snapToGrid w:val="0"/>
        <w:spacing w:after="0" w:line="360" w:lineRule="auto"/>
        <w:jc w:val="both"/>
        <w:rPr>
          <w:rFonts w:ascii="Book Antiqua" w:eastAsia="Times New Roman" w:hAnsi="Book Antiqua" w:cs="Arial"/>
          <w:sz w:val="24"/>
          <w:szCs w:val="24"/>
          <w:bdr w:val="nil"/>
          <w:lang w:val="en-US" w:eastAsia="es-MX"/>
        </w:rPr>
      </w:pPr>
      <w:r w:rsidRPr="00672080">
        <w:rPr>
          <w:rFonts w:ascii="Book Antiqua" w:eastAsia="Times New Roman" w:hAnsi="Book Antiqua" w:cs="Arial"/>
          <w:b/>
          <w:sz w:val="24"/>
          <w:szCs w:val="24"/>
          <w:bdr w:val="nil"/>
          <w:lang w:val="en-US" w:eastAsia="es-MX"/>
        </w:rPr>
        <w:t>Telephone:</w:t>
      </w:r>
      <w:r w:rsidRPr="009E3925">
        <w:rPr>
          <w:rFonts w:ascii="Book Antiqua" w:eastAsia="Times New Roman" w:hAnsi="Book Antiqua" w:cs="Arial"/>
          <w:sz w:val="24"/>
          <w:szCs w:val="24"/>
          <w:bdr w:val="nil"/>
          <w:lang w:val="en-US" w:eastAsia="es-MX"/>
        </w:rPr>
        <w:t xml:space="preserve"> +52-81-</w:t>
      </w:r>
      <w:r w:rsidR="00141F79" w:rsidRPr="00632D53">
        <w:rPr>
          <w:rFonts w:ascii="Book Antiqua" w:eastAsia="Times New Roman" w:hAnsi="Book Antiqua" w:cs="Arial"/>
          <w:sz w:val="24"/>
          <w:szCs w:val="24"/>
          <w:bdr w:val="nil"/>
          <w:lang w:val="en-US" w:eastAsia="es-MX"/>
        </w:rPr>
        <w:t xml:space="preserve">83487315 </w:t>
      </w:r>
    </w:p>
    <w:p w14:paraId="79AEC8BB" w14:textId="715A7FDA" w:rsidR="002B26E1" w:rsidRPr="00632D53" w:rsidRDefault="00141F79" w:rsidP="00C57DB7">
      <w:pPr>
        <w:adjustRightInd w:val="0"/>
        <w:snapToGrid w:val="0"/>
        <w:spacing w:after="0" w:line="360" w:lineRule="auto"/>
        <w:jc w:val="both"/>
        <w:rPr>
          <w:rFonts w:ascii="Book Antiqua" w:eastAsia="Times New Roman" w:hAnsi="Book Antiqua" w:cs="Arial"/>
          <w:sz w:val="24"/>
          <w:szCs w:val="24"/>
          <w:bdr w:val="nil"/>
          <w:lang w:val="en-US" w:eastAsia="es-MX"/>
        </w:rPr>
      </w:pPr>
      <w:r w:rsidRPr="00672080">
        <w:rPr>
          <w:rFonts w:ascii="Book Antiqua" w:eastAsia="Times New Roman" w:hAnsi="Book Antiqua" w:cs="Arial"/>
          <w:b/>
          <w:sz w:val="24"/>
          <w:szCs w:val="24"/>
          <w:bdr w:val="nil"/>
          <w:lang w:val="en-US" w:eastAsia="es-MX"/>
        </w:rPr>
        <w:t>Fax</w:t>
      </w:r>
      <w:r w:rsidR="00672080" w:rsidRPr="00672080">
        <w:rPr>
          <w:rFonts w:ascii="Book Antiqua" w:eastAsia="Times New Roman" w:hAnsi="Book Antiqua" w:cs="Arial"/>
          <w:b/>
          <w:sz w:val="24"/>
          <w:szCs w:val="24"/>
          <w:bdr w:val="nil"/>
          <w:lang w:val="en-US" w:eastAsia="es-MX"/>
        </w:rPr>
        <w:t>:</w:t>
      </w:r>
      <w:r w:rsidR="00672080">
        <w:rPr>
          <w:rFonts w:ascii="Book Antiqua" w:eastAsia="Times New Roman" w:hAnsi="Book Antiqua" w:cs="Arial"/>
          <w:sz w:val="24"/>
          <w:szCs w:val="24"/>
          <w:bdr w:val="nil"/>
          <w:lang w:val="en-US" w:eastAsia="es-MX"/>
        </w:rPr>
        <w:t xml:space="preserve"> +52-81-89891381</w:t>
      </w:r>
    </w:p>
    <w:p w14:paraId="5EA9B227" w14:textId="77777777" w:rsidR="002C2818" w:rsidRPr="00672080" w:rsidRDefault="002C2818" w:rsidP="00C57DB7">
      <w:pPr>
        <w:adjustRightInd w:val="0"/>
        <w:snapToGrid w:val="0"/>
        <w:spacing w:after="0" w:line="360" w:lineRule="auto"/>
        <w:jc w:val="both"/>
        <w:rPr>
          <w:rFonts w:ascii="Book Antiqua" w:eastAsia="Times New Roman" w:hAnsi="Book Antiqua" w:cs="Arial"/>
          <w:sz w:val="24"/>
          <w:szCs w:val="24"/>
          <w:bdr w:val="nil"/>
          <w:lang w:val="en-US" w:eastAsia="es-MX"/>
        </w:rPr>
      </w:pPr>
    </w:p>
    <w:p w14:paraId="5D1BC799" w14:textId="202D09EE" w:rsidR="00672080" w:rsidRPr="003E3DA0" w:rsidRDefault="00672080" w:rsidP="00C57DB7">
      <w:pPr>
        <w:adjustRightInd w:val="0"/>
        <w:snapToGrid w:val="0"/>
        <w:spacing w:after="0" w:line="360" w:lineRule="auto"/>
        <w:jc w:val="both"/>
        <w:outlineLvl w:val="0"/>
        <w:rPr>
          <w:rFonts w:ascii="Book Antiqua" w:hAnsi="Book Antiqua"/>
          <w:b/>
          <w:sz w:val="24"/>
          <w:szCs w:val="24"/>
          <w:lang w:val="en-US"/>
        </w:rPr>
      </w:pPr>
      <w:bookmarkStart w:id="1" w:name="OLE_LINK14"/>
      <w:bookmarkStart w:id="2" w:name="OLE_LINK16"/>
      <w:bookmarkStart w:id="3" w:name="OLE_LINK51"/>
      <w:r w:rsidRPr="003E3DA0">
        <w:rPr>
          <w:rFonts w:ascii="Book Antiqua" w:hAnsi="Book Antiqua"/>
          <w:b/>
          <w:sz w:val="24"/>
          <w:szCs w:val="24"/>
          <w:lang w:val="en-US"/>
        </w:rPr>
        <w:t xml:space="preserve">Received: </w:t>
      </w:r>
      <w:r w:rsidRPr="003E3DA0">
        <w:rPr>
          <w:rFonts w:ascii="Book Antiqua" w:hAnsi="Book Antiqua"/>
          <w:sz w:val="24"/>
          <w:szCs w:val="24"/>
          <w:lang w:val="en-US"/>
        </w:rPr>
        <w:t>July</w:t>
      </w:r>
      <w:r w:rsidRPr="003E3DA0">
        <w:rPr>
          <w:rFonts w:ascii="Book Antiqua" w:eastAsia="DengXian" w:hAnsi="Book Antiqua"/>
          <w:sz w:val="24"/>
          <w:szCs w:val="24"/>
          <w:lang w:val="en-US"/>
        </w:rPr>
        <w:t xml:space="preserve"> 23, 2018</w:t>
      </w:r>
      <w:r w:rsidRPr="003E3DA0">
        <w:rPr>
          <w:rFonts w:ascii="Book Antiqua" w:hAnsi="Book Antiqua"/>
          <w:b/>
          <w:sz w:val="24"/>
          <w:szCs w:val="24"/>
          <w:lang w:val="en-US"/>
        </w:rPr>
        <w:t xml:space="preserve">  </w:t>
      </w:r>
    </w:p>
    <w:p w14:paraId="0DC52F1F" w14:textId="11DF70DE" w:rsidR="00672080" w:rsidRPr="003E3DA0" w:rsidRDefault="00672080" w:rsidP="00C57DB7">
      <w:pPr>
        <w:adjustRightInd w:val="0"/>
        <w:snapToGrid w:val="0"/>
        <w:spacing w:after="0" w:line="360" w:lineRule="auto"/>
        <w:jc w:val="both"/>
        <w:outlineLvl w:val="0"/>
        <w:rPr>
          <w:rFonts w:ascii="Book Antiqua" w:eastAsia="DengXian" w:hAnsi="Book Antiqua"/>
          <w:b/>
          <w:sz w:val="24"/>
          <w:szCs w:val="24"/>
          <w:lang w:val="en-US"/>
        </w:rPr>
      </w:pPr>
      <w:r w:rsidRPr="003E3DA0">
        <w:rPr>
          <w:rFonts w:ascii="Book Antiqua" w:hAnsi="Book Antiqua"/>
          <w:b/>
          <w:sz w:val="24"/>
          <w:szCs w:val="24"/>
          <w:lang w:val="en-US"/>
        </w:rPr>
        <w:t>Peer-review started:</w:t>
      </w:r>
      <w:r w:rsidRPr="003E3DA0">
        <w:rPr>
          <w:rFonts w:ascii="Book Antiqua" w:eastAsia="DengXian" w:hAnsi="Book Antiqua"/>
          <w:b/>
          <w:sz w:val="24"/>
          <w:szCs w:val="24"/>
          <w:lang w:val="en-US"/>
        </w:rPr>
        <w:t xml:space="preserve"> </w:t>
      </w:r>
      <w:r w:rsidRPr="003E3DA0">
        <w:rPr>
          <w:rFonts w:ascii="Book Antiqua" w:hAnsi="Book Antiqua"/>
          <w:sz w:val="24"/>
          <w:szCs w:val="24"/>
          <w:lang w:val="en-US"/>
        </w:rPr>
        <w:t>July</w:t>
      </w:r>
      <w:r w:rsidRPr="003E3DA0">
        <w:rPr>
          <w:rFonts w:ascii="Book Antiqua" w:eastAsia="DengXian" w:hAnsi="Book Antiqua"/>
          <w:sz w:val="24"/>
          <w:szCs w:val="24"/>
          <w:lang w:val="en-US"/>
        </w:rPr>
        <w:t xml:space="preserve"> 23, 2018</w:t>
      </w:r>
    </w:p>
    <w:p w14:paraId="60AD795F" w14:textId="388D486F" w:rsidR="00672080" w:rsidRPr="003E3DA0" w:rsidRDefault="00672080" w:rsidP="00C57DB7">
      <w:pPr>
        <w:adjustRightInd w:val="0"/>
        <w:snapToGrid w:val="0"/>
        <w:spacing w:after="0" w:line="360" w:lineRule="auto"/>
        <w:jc w:val="both"/>
        <w:outlineLvl w:val="0"/>
        <w:rPr>
          <w:rFonts w:ascii="Book Antiqua" w:eastAsia="DengXian" w:hAnsi="Book Antiqua"/>
          <w:b/>
          <w:sz w:val="24"/>
          <w:szCs w:val="24"/>
          <w:lang w:val="en-US"/>
        </w:rPr>
      </w:pPr>
      <w:r w:rsidRPr="003E3DA0">
        <w:rPr>
          <w:rFonts w:ascii="Book Antiqua" w:hAnsi="Book Antiqua"/>
          <w:b/>
          <w:sz w:val="24"/>
          <w:szCs w:val="24"/>
          <w:lang w:val="en-US"/>
        </w:rPr>
        <w:lastRenderedPageBreak/>
        <w:t>First decision:</w:t>
      </w:r>
      <w:r w:rsidRPr="003E3DA0">
        <w:rPr>
          <w:rFonts w:ascii="Book Antiqua" w:eastAsia="DengXian" w:hAnsi="Book Antiqua"/>
          <w:b/>
          <w:sz w:val="24"/>
          <w:szCs w:val="24"/>
          <w:lang w:val="en-US"/>
        </w:rPr>
        <w:t xml:space="preserve"> </w:t>
      </w:r>
      <w:r w:rsidRPr="003E3DA0">
        <w:rPr>
          <w:rFonts w:ascii="Book Antiqua" w:hAnsi="Book Antiqua"/>
          <w:sz w:val="24"/>
          <w:szCs w:val="24"/>
          <w:lang w:val="en-US"/>
        </w:rPr>
        <w:t>August</w:t>
      </w:r>
      <w:r w:rsidRPr="003E3DA0">
        <w:rPr>
          <w:rFonts w:ascii="Book Antiqua" w:eastAsia="DengXian" w:hAnsi="Book Antiqua"/>
          <w:sz w:val="24"/>
          <w:szCs w:val="24"/>
          <w:lang w:val="en-US"/>
        </w:rPr>
        <w:t xml:space="preserve"> 30, 2018</w:t>
      </w:r>
    </w:p>
    <w:p w14:paraId="7A162BCB" w14:textId="12A1B9A3" w:rsidR="00672080" w:rsidRPr="003E3DA0" w:rsidRDefault="00672080" w:rsidP="00C57DB7">
      <w:pPr>
        <w:adjustRightInd w:val="0"/>
        <w:snapToGrid w:val="0"/>
        <w:spacing w:after="0" w:line="360" w:lineRule="auto"/>
        <w:jc w:val="both"/>
        <w:rPr>
          <w:rFonts w:ascii="Book Antiqua" w:hAnsi="Book Antiqua"/>
          <w:b/>
          <w:sz w:val="24"/>
          <w:szCs w:val="24"/>
          <w:lang w:val="en-US"/>
        </w:rPr>
      </w:pPr>
      <w:r w:rsidRPr="003E3DA0">
        <w:rPr>
          <w:rFonts w:ascii="Book Antiqua" w:hAnsi="Book Antiqua"/>
          <w:b/>
          <w:sz w:val="24"/>
          <w:szCs w:val="24"/>
          <w:lang w:val="en-US"/>
        </w:rPr>
        <w:t xml:space="preserve">Revised: </w:t>
      </w:r>
      <w:r w:rsidR="001A2AD7">
        <w:rPr>
          <w:rFonts w:ascii="Book Antiqua" w:hAnsi="Book Antiqua"/>
          <w:sz w:val="24"/>
          <w:szCs w:val="24"/>
          <w:lang w:val="en-US"/>
        </w:rPr>
        <w:t>November 2</w:t>
      </w:r>
      <w:r w:rsidRPr="003E3DA0">
        <w:rPr>
          <w:rFonts w:ascii="Book Antiqua" w:hAnsi="Book Antiqua"/>
          <w:sz w:val="24"/>
          <w:szCs w:val="24"/>
          <w:lang w:val="en-US"/>
        </w:rPr>
        <w:t xml:space="preserve">, 2018 </w:t>
      </w:r>
    </w:p>
    <w:p w14:paraId="3F9AF55F" w14:textId="613F7453" w:rsidR="00672080" w:rsidRPr="003E3DA0" w:rsidRDefault="00672080" w:rsidP="00C57DB7">
      <w:pPr>
        <w:adjustRightInd w:val="0"/>
        <w:snapToGrid w:val="0"/>
        <w:spacing w:after="0" w:line="360" w:lineRule="auto"/>
        <w:jc w:val="both"/>
        <w:outlineLvl w:val="0"/>
        <w:rPr>
          <w:rFonts w:ascii="Book Antiqua" w:hAnsi="Book Antiqua"/>
          <w:b/>
          <w:sz w:val="24"/>
          <w:szCs w:val="24"/>
          <w:lang w:val="en-US"/>
        </w:rPr>
      </w:pPr>
      <w:r w:rsidRPr="003E3DA0">
        <w:rPr>
          <w:rFonts w:ascii="Book Antiqua" w:hAnsi="Book Antiqua"/>
          <w:b/>
          <w:sz w:val="24"/>
          <w:szCs w:val="24"/>
          <w:lang w:val="en-US"/>
        </w:rPr>
        <w:t xml:space="preserve">Accepted: </w:t>
      </w:r>
      <w:r w:rsidR="000E1B18" w:rsidRPr="000E1B18">
        <w:rPr>
          <w:rFonts w:ascii="Book Antiqua" w:hAnsi="Book Antiqua"/>
          <w:sz w:val="24"/>
          <w:szCs w:val="24"/>
          <w:lang w:val="en-US"/>
        </w:rPr>
        <w:t>November 7, 2018</w:t>
      </w:r>
    </w:p>
    <w:p w14:paraId="36C40345" w14:textId="77777777" w:rsidR="00672080" w:rsidRPr="003E3DA0" w:rsidRDefault="00672080" w:rsidP="00C57DB7">
      <w:pPr>
        <w:adjustRightInd w:val="0"/>
        <w:snapToGrid w:val="0"/>
        <w:spacing w:after="0" w:line="360" w:lineRule="auto"/>
        <w:jc w:val="both"/>
        <w:outlineLvl w:val="0"/>
        <w:rPr>
          <w:rFonts w:ascii="Book Antiqua" w:hAnsi="Book Antiqua"/>
          <w:b/>
          <w:sz w:val="24"/>
          <w:szCs w:val="24"/>
          <w:lang w:val="en-US"/>
        </w:rPr>
      </w:pPr>
      <w:r w:rsidRPr="003E3DA0">
        <w:rPr>
          <w:rFonts w:ascii="Book Antiqua" w:hAnsi="Book Antiqua"/>
          <w:b/>
          <w:sz w:val="24"/>
          <w:szCs w:val="24"/>
          <w:lang w:val="en-US"/>
        </w:rPr>
        <w:t>Article in press:</w:t>
      </w:r>
    </w:p>
    <w:p w14:paraId="18BE4C07" w14:textId="77777777" w:rsidR="00672080" w:rsidRPr="003E3DA0" w:rsidRDefault="00672080" w:rsidP="00C57DB7">
      <w:pPr>
        <w:adjustRightInd w:val="0"/>
        <w:snapToGrid w:val="0"/>
        <w:spacing w:after="0" w:line="360" w:lineRule="auto"/>
        <w:jc w:val="both"/>
        <w:outlineLvl w:val="0"/>
        <w:rPr>
          <w:rFonts w:ascii="Book Antiqua" w:hAnsi="Book Antiqua"/>
          <w:color w:val="000000"/>
          <w:sz w:val="24"/>
          <w:szCs w:val="24"/>
          <w:lang w:val="en-US"/>
        </w:rPr>
      </w:pPr>
      <w:r w:rsidRPr="003E3DA0">
        <w:rPr>
          <w:rFonts w:ascii="Book Antiqua" w:hAnsi="Book Antiqua"/>
          <w:b/>
          <w:sz w:val="24"/>
          <w:szCs w:val="24"/>
          <w:lang w:val="en-US"/>
        </w:rPr>
        <w:t>Published online:</w:t>
      </w:r>
      <w:bookmarkEnd w:id="1"/>
      <w:bookmarkEnd w:id="2"/>
      <w:bookmarkEnd w:id="3"/>
    </w:p>
    <w:p w14:paraId="781F70CF" w14:textId="77777777" w:rsidR="00672080" w:rsidRDefault="00672080" w:rsidP="00C57DB7">
      <w:pPr>
        <w:spacing w:after="0" w:line="360" w:lineRule="auto"/>
        <w:rPr>
          <w:rFonts w:ascii="Book Antiqua" w:eastAsia="Times New Roman" w:hAnsi="Book Antiqua" w:cs="Arial"/>
          <w:sz w:val="24"/>
          <w:szCs w:val="24"/>
          <w:bdr w:val="nil"/>
          <w:lang w:val="en-US" w:eastAsia="es-MX"/>
        </w:rPr>
      </w:pPr>
      <w:r>
        <w:rPr>
          <w:rFonts w:ascii="Book Antiqua" w:eastAsia="Times New Roman" w:hAnsi="Book Antiqua" w:cs="Arial"/>
          <w:sz w:val="24"/>
          <w:szCs w:val="24"/>
          <w:bdr w:val="nil"/>
          <w:lang w:val="en-US" w:eastAsia="es-MX"/>
        </w:rPr>
        <w:br w:type="page"/>
      </w:r>
    </w:p>
    <w:p w14:paraId="01A5912B" w14:textId="77777777" w:rsidR="00624580" w:rsidRPr="00624580" w:rsidRDefault="00624580" w:rsidP="00624580">
      <w:pPr>
        <w:adjustRightInd w:val="0"/>
        <w:snapToGrid w:val="0"/>
        <w:spacing w:after="0" w:line="360" w:lineRule="auto"/>
        <w:jc w:val="both"/>
        <w:outlineLvl w:val="0"/>
        <w:rPr>
          <w:rFonts w:ascii="Book Antiqua" w:eastAsia="Calibri" w:hAnsi="Book Antiqua" w:cs="Arial"/>
          <w:b/>
          <w:bCs/>
          <w:color w:val="212121"/>
          <w:sz w:val="24"/>
          <w:szCs w:val="24"/>
          <w:shd w:val="clear" w:color="auto" w:fill="FFFFFF"/>
          <w:lang w:val="en-US"/>
        </w:rPr>
      </w:pPr>
      <w:r w:rsidRPr="00624580">
        <w:rPr>
          <w:rFonts w:ascii="Book Antiqua" w:eastAsia="Calibri" w:hAnsi="Book Antiqua" w:cs="Arial"/>
          <w:b/>
          <w:bCs/>
          <w:color w:val="212121"/>
          <w:sz w:val="24"/>
          <w:szCs w:val="24"/>
          <w:shd w:val="clear" w:color="auto" w:fill="FFFFFF"/>
          <w:lang w:val="en-US"/>
        </w:rPr>
        <w:lastRenderedPageBreak/>
        <w:t>Abstract</w:t>
      </w:r>
    </w:p>
    <w:p w14:paraId="79FEEBC2" w14:textId="32FE3962" w:rsidR="00930B1C" w:rsidRPr="00930B1C" w:rsidRDefault="00930B1C" w:rsidP="006245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jc w:val="both"/>
        <w:rPr>
          <w:rFonts w:ascii="Book Antiqua" w:eastAsia="Times New Roman" w:hAnsi="Book Antiqua" w:cs="Courier New"/>
          <w:b/>
          <w:i/>
          <w:color w:val="212121"/>
          <w:sz w:val="24"/>
          <w:szCs w:val="24"/>
          <w:lang w:val="en-US"/>
        </w:rPr>
      </w:pPr>
      <w:r w:rsidRPr="00930B1C">
        <w:rPr>
          <w:rFonts w:ascii="Book Antiqua" w:eastAsia="Times New Roman" w:hAnsi="Book Antiqua" w:cs="Courier New"/>
          <w:b/>
          <w:i/>
          <w:color w:val="212121"/>
          <w:sz w:val="24"/>
          <w:szCs w:val="24"/>
          <w:lang w:val="en-US"/>
        </w:rPr>
        <w:t>BACKGROUND</w:t>
      </w:r>
    </w:p>
    <w:p w14:paraId="47BEC0B7" w14:textId="20DC1680" w:rsidR="00624580" w:rsidRDefault="00624580" w:rsidP="006245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jc w:val="both"/>
        <w:rPr>
          <w:rFonts w:ascii="Book Antiqua" w:eastAsia="Times New Roman" w:hAnsi="Book Antiqua" w:cs="Courier New"/>
          <w:color w:val="212121"/>
          <w:sz w:val="24"/>
          <w:szCs w:val="24"/>
          <w:lang w:val="en-US"/>
        </w:rPr>
      </w:pPr>
      <w:r w:rsidRPr="00624580">
        <w:rPr>
          <w:rFonts w:ascii="Book Antiqua" w:eastAsia="Times New Roman" w:hAnsi="Book Antiqua" w:cs="Courier New"/>
          <w:color w:val="212121"/>
          <w:sz w:val="24"/>
          <w:szCs w:val="24"/>
          <w:lang w:val="en-US"/>
        </w:rPr>
        <w:t>Meckel's diverticulum (MD) occurs predominantly in children and adolescents. It is rarely diagnosed in adults. Preoperative diagnosis is difficult due to low sensitivity of the radiological imaging studies. The role of video capsule endoscopy (VCE) in t</w:t>
      </w:r>
      <w:r w:rsidR="001A2AD7">
        <w:rPr>
          <w:rFonts w:ascii="Book Antiqua" w:eastAsia="Times New Roman" w:hAnsi="Book Antiqua" w:cs="Courier New"/>
          <w:color w:val="212121"/>
          <w:sz w:val="24"/>
          <w:szCs w:val="24"/>
          <w:lang w:val="en-US"/>
        </w:rPr>
        <w:t xml:space="preserve">he diagnosis of MD is unknown, </w:t>
      </w:r>
      <w:r w:rsidRPr="00624580">
        <w:rPr>
          <w:rFonts w:ascii="Book Antiqua" w:eastAsia="Times New Roman" w:hAnsi="Book Antiqua" w:cs="Courier New"/>
          <w:color w:val="212121"/>
          <w:sz w:val="24"/>
          <w:szCs w:val="24"/>
          <w:lang w:val="en-US"/>
        </w:rPr>
        <w:t>and the endo</w:t>
      </w:r>
      <w:r w:rsidR="00930B1C">
        <w:rPr>
          <w:rFonts w:ascii="Book Antiqua" w:eastAsia="Times New Roman" w:hAnsi="Book Antiqua" w:cs="Courier New"/>
          <w:color w:val="212121"/>
          <w:sz w:val="24"/>
          <w:szCs w:val="24"/>
          <w:lang w:val="en-US"/>
        </w:rPr>
        <w:t>scopic patterns are not defined</w:t>
      </w:r>
      <w:r w:rsidRPr="00624580">
        <w:rPr>
          <w:rFonts w:ascii="Book Antiqua" w:eastAsia="Times New Roman" w:hAnsi="Book Antiqua" w:cs="Courier New"/>
          <w:color w:val="212121"/>
          <w:sz w:val="24"/>
          <w:szCs w:val="24"/>
          <w:lang w:val="en-US"/>
        </w:rPr>
        <w:t>.</w:t>
      </w:r>
      <w:r w:rsidR="00930B1C">
        <w:rPr>
          <w:rFonts w:ascii="Book Antiqua" w:eastAsia="Times New Roman" w:hAnsi="Book Antiqua" w:cs="Courier New"/>
          <w:color w:val="212121"/>
          <w:sz w:val="24"/>
          <w:szCs w:val="24"/>
          <w:lang w:val="en-US"/>
        </w:rPr>
        <w:t xml:space="preserve"> </w:t>
      </w:r>
      <w:r w:rsidRPr="00624580">
        <w:rPr>
          <w:rFonts w:ascii="Book Antiqua" w:eastAsia="Times New Roman" w:hAnsi="Book Antiqua" w:cs="Courier New"/>
          <w:color w:val="212121"/>
          <w:sz w:val="24"/>
          <w:szCs w:val="24"/>
          <w:lang w:val="en-US"/>
        </w:rPr>
        <w:t>We will describe f</w:t>
      </w:r>
      <w:r w:rsidR="00C107F6">
        <w:rPr>
          <w:rFonts w:ascii="Book Antiqua" w:eastAsia="Times New Roman" w:hAnsi="Book Antiqua" w:cs="Courier New"/>
          <w:color w:val="212121"/>
          <w:sz w:val="24"/>
          <w:szCs w:val="24"/>
          <w:lang w:val="en-US"/>
        </w:rPr>
        <w:t xml:space="preserve">our of our cases of MD evaluated </w:t>
      </w:r>
      <w:r w:rsidRPr="00624580">
        <w:rPr>
          <w:rFonts w:ascii="Book Antiqua" w:eastAsia="Times New Roman" w:hAnsi="Book Antiqua" w:cs="Courier New"/>
          <w:color w:val="212121"/>
          <w:sz w:val="24"/>
          <w:szCs w:val="24"/>
          <w:lang w:val="en-US"/>
        </w:rPr>
        <w:t>with VCE and make a review of the literature focusing on the endoscopic characteristics</w:t>
      </w:r>
      <w:r w:rsidR="000966B6">
        <w:rPr>
          <w:rFonts w:ascii="Book Antiqua" w:eastAsia="Times New Roman" w:hAnsi="Book Antiqua" w:cs="Courier New"/>
          <w:color w:val="212121"/>
          <w:sz w:val="24"/>
          <w:szCs w:val="24"/>
          <w:lang w:val="en-US"/>
        </w:rPr>
        <w:t>.</w:t>
      </w:r>
    </w:p>
    <w:p w14:paraId="3F759A62" w14:textId="77777777" w:rsidR="00930B1C" w:rsidRPr="00624580" w:rsidRDefault="00930B1C" w:rsidP="006245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jc w:val="both"/>
        <w:rPr>
          <w:rFonts w:ascii="Book Antiqua" w:eastAsia="Times New Roman" w:hAnsi="Book Antiqua" w:cs="Courier New"/>
          <w:color w:val="212121"/>
          <w:sz w:val="24"/>
          <w:szCs w:val="24"/>
          <w:lang w:val="en-US"/>
        </w:rPr>
      </w:pPr>
    </w:p>
    <w:p w14:paraId="1DB076DF" w14:textId="0C03D071" w:rsidR="00930B1C" w:rsidRPr="00930B1C" w:rsidRDefault="00930B1C" w:rsidP="006245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jc w:val="both"/>
        <w:rPr>
          <w:rFonts w:ascii="Book Antiqua" w:eastAsia="Times New Roman" w:hAnsi="Book Antiqua" w:cs="Courier New"/>
          <w:b/>
          <w:i/>
          <w:color w:val="212121"/>
          <w:sz w:val="24"/>
          <w:szCs w:val="24"/>
          <w:lang w:val="en-US"/>
        </w:rPr>
      </w:pPr>
      <w:r w:rsidRPr="00930B1C">
        <w:rPr>
          <w:rFonts w:ascii="Book Antiqua" w:eastAsia="Times New Roman" w:hAnsi="Book Antiqua" w:cs="Courier New"/>
          <w:b/>
          <w:i/>
          <w:color w:val="212121"/>
          <w:sz w:val="24"/>
          <w:szCs w:val="24"/>
          <w:lang w:val="en-US"/>
        </w:rPr>
        <w:t>CASE SUMMARY</w:t>
      </w:r>
    </w:p>
    <w:p w14:paraId="7BF3F8C1" w14:textId="6DC56DFE" w:rsidR="00624580" w:rsidRDefault="00624580" w:rsidP="006245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jc w:val="both"/>
        <w:rPr>
          <w:rFonts w:ascii="Book Antiqua" w:eastAsia="Times New Roman" w:hAnsi="Book Antiqua" w:cs="Courier New"/>
          <w:color w:val="212121"/>
          <w:sz w:val="24"/>
          <w:szCs w:val="24"/>
          <w:lang w:val="en-US"/>
        </w:rPr>
      </w:pPr>
      <w:r w:rsidRPr="00624580">
        <w:rPr>
          <w:rFonts w:ascii="Book Antiqua" w:eastAsia="Times New Roman" w:hAnsi="Book Antiqua" w:cs="Courier New"/>
          <w:color w:val="212121"/>
          <w:sz w:val="24"/>
          <w:szCs w:val="24"/>
          <w:lang w:val="en-US"/>
        </w:rPr>
        <w:t xml:space="preserve">We present four cases of MD confirmed by surgery. They were all adult males with ages going from 18 to 50 years, referred to our service from 2004 to 2018, due to </w:t>
      </w:r>
      <w:bookmarkStart w:id="4" w:name="OLE_LINK1"/>
      <w:r w:rsidRPr="00624580">
        <w:rPr>
          <w:rFonts w:ascii="Book Antiqua" w:eastAsia="Times New Roman" w:hAnsi="Book Antiqua" w:cs="Courier New"/>
          <w:color w:val="212121"/>
          <w:sz w:val="24"/>
          <w:szCs w:val="24"/>
          <w:lang w:val="en-US"/>
        </w:rPr>
        <w:t>obscure gastrointestinal bleeding</w:t>
      </w:r>
      <w:bookmarkEnd w:id="4"/>
      <w:r w:rsidRPr="00624580">
        <w:rPr>
          <w:rFonts w:ascii="Book Antiqua" w:eastAsia="Times New Roman" w:hAnsi="Book Antiqua" w:cs="Courier New"/>
          <w:color w:val="212121"/>
          <w:sz w:val="24"/>
          <w:szCs w:val="24"/>
          <w:lang w:val="en-US"/>
        </w:rPr>
        <w:t xml:space="preserve"> (OGIB). They had a history o</w:t>
      </w:r>
      <w:r w:rsidR="0064093A">
        <w:rPr>
          <w:rFonts w:ascii="Book Antiqua" w:eastAsia="Times New Roman" w:hAnsi="Book Antiqua" w:cs="Courier New"/>
          <w:color w:val="212121"/>
          <w:sz w:val="24"/>
          <w:szCs w:val="24"/>
          <w:lang w:val="en-US"/>
        </w:rPr>
        <w:t xml:space="preserve">f 1 </w:t>
      </w:r>
      <w:proofErr w:type="spellStart"/>
      <w:r w:rsidR="0064093A">
        <w:rPr>
          <w:rFonts w:ascii="Book Antiqua" w:eastAsia="Times New Roman" w:hAnsi="Book Antiqua" w:cs="Courier New"/>
          <w:color w:val="212121"/>
          <w:sz w:val="24"/>
          <w:szCs w:val="24"/>
          <w:lang w:val="en-US"/>
        </w:rPr>
        <w:t>mo</w:t>
      </w:r>
      <w:proofErr w:type="spellEnd"/>
      <w:r w:rsidR="0064093A">
        <w:rPr>
          <w:rFonts w:ascii="Book Antiqua" w:eastAsia="Times New Roman" w:hAnsi="Book Antiqua" w:cs="Courier New"/>
          <w:color w:val="212121"/>
          <w:sz w:val="24"/>
          <w:szCs w:val="24"/>
          <w:lang w:val="en-US"/>
        </w:rPr>
        <w:t xml:space="preserve"> to 10 years of overt</w:t>
      </w:r>
      <w:r w:rsidRPr="00624580">
        <w:rPr>
          <w:rFonts w:ascii="Book Antiqua" w:eastAsia="Times New Roman" w:hAnsi="Book Antiqua" w:cs="Courier New"/>
          <w:color w:val="212121"/>
          <w:sz w:val="24"/>
          <w:szCs w:val="24"/>
          <w:lang w:val="en-US"/>
        </w:rPr>
        <w:t xml:space="preserve"> and occult bleeding episodes. Laboratory blood test showed an iron-deficiency anemia from 4 to 9 g/dL of hemoglobin that required multiple hospitalizations and </w:t>
      </w:r>
      <w:r w:rsidR="00A85545">
        <w:rPr>
          <w:rFonts w:ascii="Book Antiqua" w:eastAsia="Times New Roman" w:hAnsi="Book Antiqua" w:cs="Courier New"/>
          <w:color w:val="212121"/>
          <w:sz w:val="24"/>
          <w:szCs w:val="24"/>
          <w:lang w:val="en-US"/>
        </w:rPr>
        <w:t xml:space="preserve">blood </w:t>
      </w:r>
      <w:r w:rsidRPr="00624580">
        <w:rPr>
          <w:rFonts w:ascii="Book Antiqua" w:eastAsia="Times New Roman" w:hAnsi="Book Antiqua" w:cs="Courier New"/>
          <w:color w:val="212121"/>
          <w:sz w:val="24"/>
          <w:szCs w:val="24"/>
          <w:lang w:val="en-US"/>
        </w:rPr>
        <w:t xml:space="preserve">transfusions in all cases. Repeated upper digestive endoscopies and colonoscopies were negative. </w:t>
      </w:r>
      <w:r w:rsidR="000966B6">
        <w:rPr>
          <w:rFonts w:ascii="Book Antiqua" w:eastAsia="Times New Roman" w:hAnsi="Book Antiqua" w:cs="Courier New"/>
          <w:color w:val="212121"/>
          <w:sz w:val="24"/>
          <w:szCs w:val="24"/>
          <w:lang w:val="en-US"/>
        </w:rPr>
        <w:t>Small bowel was</w:t>
      </w:r>
      <w:r w:rsidRPr="00624580">
        <w:rPr>
          <w:rFonts w:ascii="Book Antiqua" w:eastAsia="Times New Roman" w:hAnsi="Book Antiqua" w:cs="Courier New"/>
          <w:color w:val="212121"/>
          <w:sz w:val="24"/>
          <w:szCs w:val="24"/>
          <w:lang w:val="en-US"/>
        </w:rPr>
        <w:t xml:space="preserve"> examine</w:t>
      </w:r>
      <w:r w:rsidR="000966B6">
        <w:rPr>
          <w:rFonts w:ascii="Book Antiqua" w:eastAsia="Times New Roman" w:hAnsi="Book Antiqua" w:cs="Courier New"/>
          <w:color w:val="212121"/>
          <w:sz w:val="24"/>
          <w:szCs w:val="24"/>
          <w:lang w:val="en-US"/>
        </w:rPr>
        <w:t>d w</w:t>
      </w:r>
      <w:r w:rsidRPr="00624580">
        <w:rPr>
          <w:rFonts w:ascii="Book Antiqua" w:eastAsia="Times New Roman" w:hAnsi="Book Antiqua" w:cs="Courier New"/>
          <w:color w:val="212121"/>
          <w:sz w:val="24"/>
          <w:szCs w:val="24"/>
          <w:lang w:val="en-US"/>
        </w:rPr>
        <w:t>ith VCE, which revealed double lumen images in all cases, one with polyps and three with circumferent</w:t>
      </w:r>
      <w:r w:rsidR="00ED188A">
        <w:rPr>
          <w:rFonts w:ascii="Book Antiqua" w:eastAsia="Times New Roman" w:hAnsi="Book Antiqua" w:cs="Courier New"/>
          <w:color w:val="212121"/>
          <w:sz w:val="24"/>
          <w:szCs w:val="24"/>
          <w:lang w:val="en-US"/>
        </w:rPr>
        <w:t>ial ulcers in the diverticulum.</w:t>
      </w:r>
      <w:r w:rsidRPr="00624580">
        <w:rPr>
          <w:rFonts w:ascii="Book Antiqua" w:eastAsia="Times New Roman" w:hAnsi="Book Antiqua" w:cs="Courier New"/>
          <w:color w:val="212121"/>
          <w:sz w:val="24"/>
          <w:szCs w:val="24"/>
          <w:lang w:val="en-US"/>
        </w:rPr>
        <w:t xml:space="preserve"> However, </w:t>
      </w:r>
      <w:r w:rsidR="00C107F6">
        <w:rPr>
          <w:rFonts w:ascii="Book Antiqua" w:eastAsia="Times New Roman" w:hAnsi="Book Antiqua" w:cs="Courier New"/>
          <w:color w:val="212121"/>
          <w:sz w:val="24"/>
          <w:szCs w:val="24"/>
          <w:lang w:val="en-US"/>
        </w:rPr>
        <w:t xml:space="preserve">based on VCE findings, </w:t>
      </w:r>
      <w:r w:rsidRPr="00624580">
        <w:rPr>
          <w:rFonts w:ascii="Book Antiqua" w:eastAsia="Times New Roman" w:hAnsi="Book Antiqua" w:cs="Courier New"/>
          <w:color w:val="212121"/>
          <w:sz w:val="24"/>
          <w:szCs w:val="24"/>
          <w:lang w:val="en-US"/>
        </w:rPr>
        <w:t>preoperative diagnosis of MD was suggested only in two patients</w:t>
      </w:r>
      <w:r w:rsidR="00C107F6">
        <w:rPr>
          <w:rFonts w:ascii="Book Antiqua" w:eastAsia="Times New Roman" w:hAnsi="Book Antiqua" w:cs="Courier New"/>
          <w:color w:val="212121"/>
          <w:sz w:val="24"/>
          <w:szCs w:val="24"/>
          <w:lang w:val="en-US"/>
        </w:rPr>
        <w:t>.</w:t>
      </w:r>
      <w:r w:rsidRPr="00624580">
        <w:rPr>
          <w:rFonts w:ascii="Book Antiqua" w:eastAsia="Times New Roman" w:hAnsi="Book Antiqua" w:cs="Courier New"/>
          <w:color w:val="212121"/>
          <w:sz w:val="24"/>
          <w:szCs w:val="24"/>
          <w:lang w:val="en-US"/>
        </w:rPr>
        <w:t xml:space="preserve"> </w:t>
      </w:r>
      <w:r w:rsidR="00C107F6">
        <w:rPr>
          <w:rFonts w:ascii="Book Antiqua" w:eastAsia="Times New Roman" w:hAnsi="Book Antiqua" w:cs="Courier New"/>
          <w:color w:val="212121"/>
          <w:sz w:val="24"/>
          <w:szCs w:val="24"/>
          <w:lang w:val="en-US"/>
        </w:rPr>
        <w:t xml:space="preserve">Capsule </w:t>
      </w:r>
      <w:r w:rsidRPr="00624580">
        <w:rPr>
          <w:rFonts w:ascii="Book Antiqua" w:eastAsia="Times New Roman" w:hAnsi="Book Antiqua" w:cs="Courier New"/>
          <w:color w:val="212121"/>
          <w:sz w:val="24"/>
          <w:szCs w:val="24"/>
          <w:lang w:val="en-US"/>
        </w:rPr>
        <w:t>was retained in one patient, wh</w:t>
      </w:r>
      <w:r w:rsidR="00ED188A">
        <w:rPr>
          <w:rFonts w:ascii="Book Antiqua" w:eastAsia="Times New Roman" w:hAnsi="Book Antiqua" w:cs="Courier New"/>
          <w:color w:val="212121"/>
          <w:sz w:val="24"/>
          <w:szCs w:val="24"/>
          <w:lang w:val="en-US"/>
        </w:rPr>
        <w:t>ich was recovered with surgery.</w:t>
      </w:r>
      <w:r w:rsidRPr="00624580">
        <w:rPr>
          <w:rFonts w:ascii="Book Antiqua" w:eastAsia="Times New Roman" w:hAnsi="Book Antiqua" w:cs="Courier New"/>
          <w:color w:val="212121"/>
          <w:sz w:val="24"/>
          <w:szCs w:val="24"/>
          <w:lang w:val="en-US"/>
        </w:rPr>
        <w:t xml:space="preserve"> The anatomopathological report revealed ulcerated ectopic gastric mucosa in all cases.</w:t>
      </w:r>
    </w:p>
    <w:p w14:paraId="60450A40" w14:textId="77777777" w:rsidR="00930B1C" w:rsidRPr="00930B1C" w:rsidRDefault="00930B1C" w:rsidP="006245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jc w:val="both"/>
        <w:rPr>
          <w:rFonts w:ascii="Book Antiqua" w:eastAsia="Times New Roman" w:hAnsi="Book Antiqua" w:cs="Courier New"/>
          <w:b/>
          <w:i/>
          <w:color w:val="212121"/>
          <w:sz w:val="24"/>
          <w:szCs w:val="24"/>
          <w:lang w:val="en-US"/>
        </w:rPr>
      </w:pPr>
    </w:p>
    <w:p w14:paraId="6647E1F1" w14:textId="03D65B8F" w:rsidR="00930B1C" w:rsidRPr="00930B1C" w:rsidRDefault="00930B1C" w:rsidP="006245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jc w:val="both"/>
        <w:rPr>
          <w:rFonts w:ascii="Book Antiqua" w:eastAsia="Times New Roman" w:hAnsi="Book Antiqua" w:cs="Courier New"/>
          <w:b/>
          <w:i/>
          <w:color w:val="212121"/>
          <w:sz w:val="24"/>
          <w:szCs w:val="24"/>
          <w:lang w:val="en-US"/>
        </w:rPr>
      </w:pPr>
      <w:r w:rsidRPr="00930B1C">
        <w:rPr>
          <w:rFonts w:ascii="Book Antiqua" w:eastAsia="Times New Roman" w:hAnsi="Book Antiqua" w:cs="Courier New"/>
          <w:b/>
          <w:i/>
          <w:color w:val="212121"/>
          <w:sz w:val="24"/>
          <w:szCs w:val="24"/>
          <w:lang w:val="en-US"/>
        </w:rPr>
        <w:t>CONCLUSION</w:t>
      </w:r>
    </w:p>
    <w:p w14:paraId="599B0C55" w14:textId="6EB3D3EF" w:rsidR="00624580" w:rsidRDefault="00624580" w:rsidP="006245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jc w:val="both"/>
        <w:rPr>
          <w:rFonts w:ascii="Book Antiqua" w:eastAsia="Times New Roman" w:hAnsi="Book Antiqua" w:cs="Courier New"/>
          <w:color w:val="212121"/>
          <w:sz w:val="24"/>
          <w:szCs w:val="24"/>
          <w:lang w:val="en-US"/>
        </w:rPr>
      </w:pPr>
      <w:r w:rsidRPr="00624580">
        <w:rPr>
          <w:rFonts w:ascii="Book Antiqua" w:eastAsia="Times New Roman" w:hAnsi="Book Antiqua" w:cs="Courier New"/>
          <w:color w:val="212121"/>
          <w:sz w:val="24"/>
          <w:szCs w:val="24"/>
          <w:lang w:val="en-US"/>
        </w:rPr>
        <w:t xml:space="preserve">VCE is useful for the diagnosis of MD. </w:t>
      </w:r>
      <w:r w:rsidR="00C107F6">
        <w:rPr>
          <w:rFonts w:ascii="Book Antiqua" w:eastAsia="Times New Roman" w:hAnsi="Book Antiqua" w:cs="Courier New"/>
          <w:color w:val="212121"/>
          <w:sz w:val="24"/>
          <w:szCs w:val="24"/>
          <w:lang w:val="en-US"/>
        </w:rPr>
        <w:t xml:space="preserve">However, </w:t>
      </w:r>
      <w:r w:rsidRPr="00624580">
        <w:rPr>
          <w:rFonts w:ascii="Book Antiqua" w:eastAsia="Times New Roman" w:hAnsi="Book Antiqua" w:cs="Courier New"/>
          <w:color w:val="212121"/>
          <w:sz w:val="24"/>
          <w:szCs w:val="24"/>
          <w:lang w:val="en-US"/>
        </w:rPr>
        <w:t>endoscopic characteristics must be recognized in order to establish preoperative diagnosis.</w:t>
      </w:r>
    </w:p>
    <w:p w14:paraId="66655433" w14:textId="77777777" w:rsidR="00930B1C" w:rsidRPr="00624580" w:rsidRDefault="00930B1C" w:rsidP="006245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jc w:val="both"/>
        <w:rPr>
          <w:rFonts w:ascii="Book Antiqua" w:eastAsia="Calibri" w:hAnsi="Book Antiqua" w:cs="Arial"/>
          <w:b/>
          <w:bCs/>
          <w:color w:val="212121"/>
          <w:sz w:val="24"/>
          <w:szCs w:val="24"/>
          <w:shd w:val="clear" w:color="auto" w:fill="FFFFFF"/>
          <w:lang w:val="en-US"/>
        </w:rPr>
      </w:pPr>
    </w:p>
    <w:p w14:paraId="7958C92E" w14:textId="585C0A28" w:rsidR="00164038" w:rsidRDefault="00164038" w:rsidP="00C57DB7">
      <w:pPr>
        <w:adjustRightInd w:val="0"/>
        <w:snapToGrid w:val="0"/>
        <w:spacing w:after="0" w:line="360" w:lineRule="auto"/>
        <w:jc w:val="both"/>
        <w:rPr>
          <w:rFonts w:ascii="Book Antiqua" w:eastAsia="Calibri" w:hAnsi="Book Antiqua" w:cs="Arial"/>
          <w:bCs/>
          <w:color w:val="212121"/>
          <w:sz w:val="24"/>
          <w:szCs w:val="24"/>
          <w:shd w:val="clear" w:color="auto" w:fill="FFFFFF"/>
          <w:lang w:val="en-US"/>
        </w:rPr>
      </w:pPr>
      <w:r w:rsidRPr="00632D53">
        <w:rPr>
          <w:rFonts w:ascii="Book Antiqua" w:eastAsia="Calibri" w:hAnsi="Book Antiqua" w:cs="Arial"/>
          <w:b/>
          <w:bCs/>
          <w:color w:val="212121"/>
          <w:sz w:val="24"/>
          <w:szCs w:val="24"/>
          <w:shd w:val="clear" w:color="auto" w:fill="FFFFFF"/>
          <w:lang w:val="en-US"/>
        </w:rPr>
        <w:t xml:space="preserve">Key words: </w:t>
      </w:r>
      <w:r w:rsidRPr="00632D53">
        <w:rPr>
          <w:rFonts w:ascii="Book Antiqua" w:eastAsia="Times New Roman" w:hAnsi="Book Antiqua" w:cs="Courier New"/>
          <w:color w:val="212121"/>
          <w:sz w:val="24"/>
          <w:szCs w:val="24"/>
          <w:lang w:val="en-US"/>
        </w:rPr>
        <w:t>Meckel's</w:t>
      </w:r>
      <w:r w:rsidR="00E7046F">
        <w:rPr>
          <w:rFonts w:ascii="Book Antiqua" w:eastAsia="Calibri" w:hAnsi="Book Antiqua" w:cs="Arial"/>
          <w:bCs/>
          <w:color w:val="212121"/>
          <w:sz w:val="24"/>
          <w:szCs w:val="24"/>
          <w:shd w:val="clear" w:color="auto" w:fill="FFFFFF"/>
          <w:lang w:val="en-US"/>
        </w:rPr>
        <w:t xml:space="preserve"> d</w:t>
      </w:r>
      <w:r w:rsidRPr="00632D53">
        <w:rPr>
          <w:rFonts w:ascii="Book Antiqua" w:eastAsia="Calibri" w:hAnsi="Book Antiqua" w:cs="Arial"/>
          <w:bCs/>
          <w:color w:val="212121"/>
          <w:sz w:val="24"/>
          <w:szCs w:val="24"/>
          <w:shd w:val="clear" w:color="auto" w:fill="FFFFFF"/>
          <w:lang w:val="en-US"/>
        </w:rPr>
        <w:t xml:space="preserve">iverticulum; Video capsule endoscopy; Wireless capsule endoscopy; Endoscopic features; </w:t>
      </w:r>
      <w:r w:rsidR="00B56DC8" w:rsidRPr="00632D53">
        <w:rPr>
          <w:rFonts w:ascii="Book Antiqua" w:eastAsia="Calibri" w:hAnsi="Book Antiqua" w:cs="Arial"/>
          <w:bCs/>
          <w:color w:val="212121"/>
          <w:sz w:val="24"/>
          <w:szCs w:val="24"/>
          <w:shd w:val="clear" w:color="auto" w:fill="FFFFFF"/>
          <w:lang w:val="en-US"/>
        </w:rPr>
        <w:t>R</w:t>
      </w:r>
      <w:r w:rsidR="00672080">
        <w:rPr>
          <w:rFonts w:ascii="Book Antiqua" w:eastAsia="Calibri" w:hAnsi="Book Antiqua" w:cs="Arial"/>
          <w:bCs/>
          <w:color w:val="212121"/>
          <w:sz w:val="24"/>
          <w:szCs w:val="24"/>
          <w:shd w:val="clear" w:color="auto" w:fill="FFFFFF"/>
          <w:lang w:val="en-US"/>
        </w:rPr>
        <w:t>eview</w:t>
      </w:r>
      <w:r w:rsidR="00930B1C">
        <w:rPr>
          <w:rFonts w:ascii="Book Antiqua" w:eastAsia="Calibri" w:hAnsi="Book Antiqua" w:cs="Arial"/>
          <w:bCs/>
          <w:color w:val="212121"/>
          <w:sz w:val="24"/>
          <w:szCs w:val="24"/>
          <w:shd w:val="clear" w:color="auto" w:fill="FFFFFF"/>
          <w:lang w:val="en-US"/>
        </w:rPr>
        <w:t>; Case report</w:t>
      </w:r>
    </w:p>
    <w:p w14:paraId="6449E637" w14:textId="77777777" w:rsidR="00672080" w:rsidRPr="00672080" w:rsidRDefault="00672080" w:rsidP="00C57DB7">
      <w:pPr>
        <w:adjustRightInd w:val="0"/>
        <w:snapToGrid w:val="0"/>
        <w:spacing w:after="0" w:line="360" w:lineRule="auto"/>
        <w:jc w:val="both"/>
        <w:rPr>
          <w:rFonts w:ascii="Book Antiqua" w:eastAsia="Calibri" w:hAnsi="Book Antiqua" w:cs="Arial"/>
          <w:bCs/>
          <w:color w:val="212121"/>
          <w:sz w:val="24"/>
          <w:szCs w:val="24"/>
          <w:shd w:val="clear" w:color="auto" w:fill="FFFFFF"/>
          <w:lang w:val="en-US"/>
        </w:rPr>
      </w:pPr>
    </w:p>
    <w:p w14:paraId="3C744FF7" w14:textId="77777777" w:rsidR="00672080" w:rsidRPr="003E3DA0" w:rsidRDefault="00672080" w:rsidP="00C57DB7">
      <w:pPr>
        <w:adjustRightInd w:val="0"/>
        <w:snapToGrid w:val="0"/>
        <w:spacing w:after="0" w:line="360" w:lineRule="auto"/>
        <w:jc w:val="both"/>
        <w:rPr>
          <w:rFonts w:ascii="Book Antiqua" w:hAnsi="Book Antiqua"/>
          <w:sz w:val="24"/>
          <w:szCs w:val="24"/>
          <w:lang w:val="en-US"/>
        </w:rPr>
      </w:pPr>
      <w:bookmarkStart w:id="5" w:name="OLE_LINK58"/>
      <w:bookmarkStart w:id="6" w:name="OLE_LINK59"/>
      <w:r w:rsidRPr="003E3DA0">
        <w:rPr>
          <w:rFonts w:ascii="Book Antiqua" w:hAnsi="Book Antiqua"/>
          <w:b/>
          <w:sz w:val="24"/>
          <w:szCs w:val="24"/>
          <w:lang w:val="en-US"/>
        </w:rPr>
        <w:lastRenderedPageBreak/>
        <w:t xml:space="preserve">© The Author(s) 2018. </w:t>
      </w:r>
      <w:r w:rsidRPr="003E3DA0">
        <w:rPr>
          <w:rFonts w:ascii="Book Antiqua" w:hAnsi="Book Antiqua"/>
          <w:sz w:val="24"/>
          <w:szCs w:val="24"/>
          <w:lang w:val="en-US"/>
        </w:rPr>
        <w:t xml:space="preserve">Published by </w:t>
      </w:r>
      <w:proofErr w:type="spellStart"/>
      <w:r w:rsidRPr="003E3DA0">
        <w:rPr>
          <w:rFonts w:ascii="Book Antiqua" w:hAnsi="Book Antiqua"/>
          <w:sz w:val="24"/>
          <w:szCs w:val="24"/>
          <w:lang w:val="en-US"/>
        </w:rPr>
        <w:t>Baishideng</w:t>
      </w:r>
      <w:proofErr w:type="spellEnd"/>
      <w:r w:rsidRPr="003E3DA0">
        <w:rPr>
          <w:rFonts w:ascii="Book Antiqua" w:hAnsi="Book Antiqua"/>
          <w:sz w:val="24"/>
          <w:szCs w:val="24"/>
          <w:lang w:val="en-US"/>
        </w:rPr>
        <w:t xml:space="preserve"> Publishing Group Inc. All rights reserved. </w:t>
      </w:r>
    </w:p>
    <w:bookmarkEnd w:id="5"/>
    <w:bookmarkEnd w:id="6"/>
    <w:p w14:paraId="54C4B8FA" w14:textId="77777777" w:rsidR="00672080" w:rsidRPr="00672080" w:rsidRDefault="00672080" w:rsidP="00C57DB7">
      <w:pPr>
        <w:adjustRightInd w:val="0"/>
        <w:snapToGrid w:val="0"/>
        <w:spacing w:after="0" w:line="360" w:lineRule="auto"/>
        <w:jc w:val="both"/>
        <w:rPr>
          <w:rFonts w:ascii="Book Antiqua" w:eastAsia="Calibri" w:hAnsi="Book Antiqua" w:cs="Arial"/>
          <w:bCs/>
          <w:color w:val="212121"/>
          <w:sz w:val="24"/>
          <w:szCs w:val="24"/>
          <w:shd w:val="clear" w:color="auto" w:fill="FFFFFF"/>
          <w:lang w:val="en-US"/>
        </w:rPr>
      </w:pPr>
    </w:p>
    <w:p w14:paraId="49F3847B" w14:textId="298070D6" w:rsidR="002C2818" w:rsidRPr="00672080" w:rsidRDefault="00672080" w:rsidP="00C57DB7">
      <w:pPr>
        <w:tabs>
          <w:tab w:val="left" w:pos="6735"/>
        </w:tabs>
        <w:adjustRightInd w:val="0"/>
        <w:snapToGrid w:val="0"/>
        <w:spacing w:after="0" w:line="360" w:lineRule="auto"/>
        <w:jc w:val="both"/>
        <w:rPr>
          <w:rFonts w:ascii="Book Antiqua" w:eastAsia="Calibri" w:hAnsi="Book Antiqua" w:cs="Arial"/>
          <w:b/>
          <w:bCs/>
          <w:color w:val="212121"/>
          <w:sz w:val="24"/>
          <w:szCs w:val="24"/>
          <w:shd w:val="clear" w:color="auto" w:fill="FFFFFF"/>
          <w:lang w:val="en-US"/>
        </w:rPr>
      </w:pPr>
      <w:r w:rsidRPr="00672080">
        <w:rPr>
          <w:rFonts w:ascii="Book Antiqua" w:eastAsia="Calibri" w:hAnsi="Book Antiqua" w:cs="Arial"/>
          <w:b/>
          <w:bCs/>
          <w:color w:val="212121"/>
          <w:sz w:val="24"/>
          <w:szCs w:val="24"/>
          <w:shd w:val="clear" w:color="auto" w:fill="FFFFFF"/>
          <w:lang w:val="en-US"/>
        </w:rPr>
        <w:t>Core tip</w:t>
      </w:r>
      <w:r>
        <w:rPr>
          <w:rFonts w:ascii="Book Antiqua" w:eastAsia="Calibri" w:hAnsi="Book Antiqua" w:cs="Arial"/>
          <w:b/>
          <w:bCs/>
          <w:color w:val="212121"/>
          <w:sz w:val="24"/>
          <w:szCs w:val="24"/>
          <w:shd w:val="clear" w:color="auto" w:fill="FFFFFF"/>
          <w:lang w:val="en-US"/>
        </w:rPr>
        <w:t xml:space="preserve">: </w:t>
      </w:r>
      <w:r w:rsidR="00576D4A">
        <w:rPr>
          <w:rFonts w:ascii="Book Antiqua" w:eastAsia="Times New Roman" w:hAnsi="Book Antiqua" w:cs="Arial"/>
          <w:color w:val="212121"/>
          <w:sz w:val="24"/>
          <w:szCs w:val="24"/>
          <w:shd w:val="clear" w:color="auto" w:fill="FFFFFF"/>
          <w:lang w:val="en-US"/>
        </w:rPr>
        <w:t>P</w:t>
      </w:r>
      <w:r w:rsidR="002C2818" w:rsidRPr="00672080">
        <w:rPr>
          <w:rFonts w:ascii="Book Antiqua" w:eastAsia="Times New Roman" w:hAnsi="Book Antiqua" w:cs="Arial"/>
          <w:color w:val="212121"/>
          <w:sz w:val="24"/>
          <w:szCs w:val="24"/>
          <w:shd w:val="clear" w:color="auto" w:fill="FFFFFF"/>
          <w:lang w:val="en-US"/>
        </w:rPr>
        <w:t>reoperative diagnosis of Meckel's diverticulum</w:t>
      </w:r>
      <w:r w:rsidR="00930B1C">
        <w:rPr>
          <w:rFonts w:ascii="Book Antiqua" w:eastAsia="Times New Roman" w:hAnsi="Book Antiqua" w:cs="Arial"/>
          <w:color w:val="212121"/>
          <w:sz w:val="24"/>
          <w:szCs w:val="24"/>
          <w:shd w:val="clear" w:color="auto" w:fill="FFFFFF"/>
          <w:lang w:val="en-US"/>
        </w:rPr>
        <w:t xml:space="preserve"> (MD)</w:t>
      </w:r>
      <w:r w:rsidR="002C2818" w:rsidRPr="00672080">
        <w:rPr>
          <w:rFonts w:ascii="Book Antiqua" w:eastAsia="Times New Roman" w:hAnsi="Book Antiqua" w:cs="Arial"/>
          <w:color w:val="212121"/>
          <w:sz w:val="24"/>
          <w:szCs w:val="24"/>
          <w:shd w:val="clear" w:color="auto" w:fill="FFFFFF"/>
          <w:lang w:val="en-US"/>
        </w:rPr>
        <w:t xml:space="preserve"> is practically nonexistent </w:t>
      </w:r>
      <w:r w:rsidR="002C2818" w:rsidRPr="00632D53">
        <w:rPr>
          <w:rFonts w:ascii="Book Antiqua" w:eastAsia="Times New Roman" w:hAnsi="Book Antiqua" w:cs="Arial"/>
          <w:color w:val="212121"/>
          <w:sz w:val="24"/>
          <w:szCs w:val="24"/>
          <w:shd w:val="clear" w:color="auto" w:fill="FFFFFF"/>
          <w:lang w:val="en-US"/>
        </w:rPr>
        <w:t xml:space="preserve">due to the low sensitivity of imaging studies. </w:t>
      </w:r>
      <w:r w:rsidR="00576D4A">
        <w:rPr>
          <w:rFonts w:ascii="Book Antiqua" w:eastAsia="Times New Roman" w:hAnsi="Book Antiqua" w:cs="Arial"/>
          <w:color w:val="212121"/>
          <w:sz w:val="24"/>
          <w:szCs w:val="24"/>
          <w:shd w:val="clear" w:color="auto" w:fill="FFFFFF"/>
          <w:lang w:val="en-US"/>
        </w:rPr>
        <w:t>V</w:t>
      </w:r>
      <w:r w:rsidR="002C2818" w:rsidRPr="00632D53">
        <w:rPr>
          <w:rFonts w:ascii="Book Antiqua" w:eastAsia="Times New Roman" w:hAnsi="Book Antiqua" w:cs="Arial"/>
          <w:color w:val="212121"/>
          <w:sz w:val="24"/>
          <w:szCs w:val="24"/>
          <w:shd w:val="clear" w:color="auto" w:fill="FFFFFF"/>
          <w:lang w:val="en-US"/>
        </w:rPr>
        <w:t xml:space="preserve">ideo capsule endoscopy (VCE) allows direct examination of the small bowel. However, few publications </w:t>
      </w:r>
      <w:r w:rsidR="009A5EB4">
        <w:rPr>
          <w:rFonts w:ascii="Book Antiqua" w:eastAsia="Times New Roman" w:hAnsi="Book Antiqua" w:cs="Arial"/>
          <w:color w:val="212121"/>
          <w:sz w:val="24"/>
          <w:szCs w:val="24"/>
          <w:shd w:val="clear" w:color="auto" w:fill="FFFFFF"/>
          <w:lang w:val="en-US"/>
        </w:rPr>
        <w:t xml:space="preserve">report </w:t>
      </w:r>
      <w:r w:rsidR="002C2818" w:rsidRPr="00632D53">
        <w:rPr>
          <w:rFonts w:ascii="Book Antiqua" w:eastAsia="Times New Roman" w:hAnsi="Book Antiqua" w:cs="Arial"/>
          <w:color w:val="212121"/>
          <w:sz w:val="24"/>
          <w:szCs w:val="24"/>
          <w:shd w:val="clear" w:color="auto" w:fill="FFFFFF"/>
          <w:lang w:val="en-US"/>
        </w:rPr>
        <w:t xml:space="preserve">evaluating the role of </w:t>
      </w:r>
      <w:r w:rsidR="001605E1">
        <w:rPr>
          <w:rFonts w:ascii="Book Antiqua" w:eastAsia="Times New Roman" w:hAnsi="Book Antiqua" w:cs="Arial"/>
          <w:color w:val="212121"/>
          <w:sz w:val="24"/>
          <w:szCs w:val="24"/>
          <w:shd w:val="clear" w:color="auto" w:fill="FFFFFF"/>
          <w:lang w:val="en-US"/>
        </w:rPr>
        <w:t>VCE</w:t>
      </w:r>
      <w:r w:rsidR="002C2818" w:rsidRPr="00632D53">
        <w:rPr>
          <w:rFonts w:ascii="Book Antiqua" w:eastAsia="Times New Roman" w:hAnsi="Book Antiqua" w:cs="Arial"/>
          <w:color w:val="212121"/>
          <w:sz w:val="24"/>
          <w:szCs w:val="24"/>
          <w:shd w:val="clear" w:color="auto" w:fill="FFFFFF"/>
          <w:lang w:val="en-US"/>
        </w:rPr>
        <w:t xml:space="preserve"> on diagnosis of </w:t>
      </w:r>
      <w:r w:rsidR="00930B1C">
        <w:rPr>
          <w:rFonts w:ascii="Book Antiqua" w:eastAsia="Times New Roman" w:hAnsi="Book Antiqua" w:cs="Arial"/>
          <w:color w:val="212121"/>
          <w:sz w:val="24"/>
          <w:szCs w:val="24"/>
          <w:shd w:val="clear" w:color="auto" w:fill="FFFFFF"/>
          <w:lang w:val="en-US"/>
        </w:rPr>
        <w:t>MD</w:t>
      </w:r>
      <w:r w:rsidR="001605E1">
        <w:rPr>
          <w:rFonts w:ascii="Book Antiqua" w:eastAsia="Times New Roman" w:hAnsi="Book Antiqua" w:cs="Arial"/>
          <w:color w:val="212121"/>
          <w:sz w:val="24"/>
          <w:szCs w:val="24"/>
          <w:shd w:val="clear" w:color="auto" w:fill="FFFFFF"/>
          <w:lang w:val="en-US"/>
        </w:rPr>
        <w:t>,</w:t>
      </w:r>
      <w:r w:rsidR="002C2818" w:rsidRPr="00632D53">
        <w:rPr>
          <w:rFonts w:ascii="Book Antiqua" w:eastAsia="Times New Roman" w:hAnsi="Book Antiqua" w:cs="Arial"/>
          <w:color w:val="212121"/>
          <w:sz w:val="24"/>
          <w:szCs w:val="24"/>
          <w:shd w:val="clear" w:color="auto" w:fill="FFFFFF"/>
          <w:lang w:val="en-US"/>
        </w:rPr>
        <w:t xml:space="preserve"> and the endoscopic characteristics have not been defined. For the above-mentioned, it is highly probable that this disease is under</w:t>
      </w:r>
      <w:r w:rsidR="009A5EB4">
        <w:rPr>
          <w:rFonts w:ascii="Book Antiqua" w:eastAsia="Times New Roman" w:hAnsi="Book Antiqua" w:cs="Arial"/>
          <w:color w:val="212121"/>
          <w:sz w:val="24"/>
          <w:szCs w:val="24"/>
          <w:shd w:val="clear" w:color="auto" w:fill="FFFFFF"/>
          <w:lang w:val="en-US"/>
        </w:rPr>
        <w:t>-</w:t>
      </w:r>
      <w:r w:rsidR="002C2818" w:rsidRPr="00632D53">
        <w:rPr>
          <w:rFonts w:ascii="Book Antiqua" w:eastAsia="Times New Roman" w:hAnsi="Book Antiqua" w:cs="Arial"/>
          <w:color w:val="212121"/>
          <w:sz w:val="24"/>
          <w:szCs w:val="24"/>
          <w:shd w:val="clear" w:color="auto" w:fill="FFFFFF"/>
          <w:lang w:val="en-US"/>
        </w:rPr>
        <w:t xml:space="preserve">diagnosed. In this </w:t>
      </w:r>
      <w:r w:rsidR="009A5EB4">
        <w:rPr>
          <w:rFonts w:ascii="Book Antiqua" w:eastAsia="Times New Roman" w:hAnsi="Book Antiqua" w:cs="Arial"/>
          <w:color w:val="212121"/>
          <w:sz w:val="24"/>
          <w:szCs w:val="24"/>
          <w:shd w:val="clear" w:color="auto" w:fill="FFFFFF"/>
          <w:lang w:val="en-US"/>
        </w:rPr>
        <w:t xml:space="preserve">literature </w:t>
      </w:r>
      <w:r w:rsidR="002C2818" w:rsidRPr="00632D53">
        <w:rPr>
          <w:rFonts w:ascii="Book Antiqua" w:eastAsia="Times New Roman" w:hAnsi="Book Antiqua" w:cs="Arial"/>
          <w:color w:val="212121"/>
          <w:sz w:val="24"/>
          <w:szCs w:val="24"/>
          <w:shd w:val="clear" w:color="auto" w:fill="FFFFFF"/>
          <w:lang w:val="en-US"/>
        </w:rPr>
        <w:t>review, we focus on the endoscopic features</w:t>
      </w:r>
      <w:r w:rsidR="002C2818" w:rsidRPr="009E3925">
        <w:rPr>
          <w:rFonts w:ascii="Book Antiqua" w:eastAsia="Times New Roman" w:hAnsi="Book Antiqua" w:cs="Arial"/>
          <w:color w:val="212121"/>
          <w:sz w:val="24"/>
          <w:szCs w:val="24"/>
          <w:shd w:val="clear" w:color="auto" w:fill="FFFFFF"/>
          <w:lang w:val="en-US"/>
        </w:rPr>
        <w:t xml:space="preserve"> of </w:t>
      </w:r>
      <w:r w:rsidR="00930B1C">
        <w:rPr>
          <w:rFonts w:ascii="Book Antiqua" w:eastAsia="Times New Roman" w:hAnsi="Book Antiqua" w:cs="Arial"/>
          <w:color w:val="212121"/>
          <w:sz w:val="24"/>
          <w:szCs w:val="24"/>
          <w:shd w:val="clear" w:color="auto" w:fill="FFFFFF"/>
          <w:lang w:val="en-US"/>
        </w:rPr>
        <w:t>MD</w:t>
      </w:r>
      <w:r w:rsidR="002C2818" w:rsidRPr="009E3925">
        <w:rPr>
          <w:rFonts w:ascii="Book Antiqua" w:eastAsia="Times New Roman" w:hAnsi="Book Antiqua" w:cs="Arial"/>
          <w:color w:val="212121"/>
          <w:sz w:val="24"/>
          <w:szCs w:val="24"/>
          <w:shd w:val="clear" w:color="auto" w:fill="FFFFFF"/>
          <w:lang w:val="en-US"/>
        </w:rPr>
        <w:t xml:space="preserve"> by </w:t>
      </w:r>
      <w:r w:rsidR="001605E1">
        <w:rPr>
          <w:rFonts w:ascii="Book Antiqua" w:eastAsia="Times New Roman" w:hAnsi="Book Antiqua" w:cs="Arial"/>
          <w:color w:val="212121"/>
          <w:sz w:val="24"/>
          <w:szCs w:val="24"/>
          <w:shd w:val="clear" w:color="auto" w:fill="FFFFFF"/>
          <w:lang w:val="en-US"/>
        </w:rPr>
        <w:t>VCE</w:t>
      </w:r>
      <w:r w:rsidR="002C2818" w:rsidRPr="009E3925">
        <w:rPr>
          <w:rFonts w:ascii="Book Antiqua" w:eastAsia="Times New Roman" w:hAnsi="Book Antiqua" w:cs="Arial"/>
          <w:color w:val="212121"/>
          <w:sz w:val="24"/>
          <w:szCs w:val="24"/>
          <w:shd w:val="clear" w:color="auto" w:fill="FFFFFF"/>
          <w:lang w:val="en-US"/>
        </w:rPr>
        <w:t>, and in its clinical and pathological characteristics. Recognition of endoscopic features will increase preoperative diagnosis of this disease.</w:t>
      </w:r>
    </w:p>
    <w:p w14:paraId="27097935" w14:textId="77777777" w:rsidR="00DF399B" w:rsidRPr="00632D53" w:rsidRDefault="00DF399B" w:rsidP="00C57DB7">
      <w:pPr>
        <w:adjustRightInd w:val="0"/>
        <w:snapToGrid w:val="0"/>
        <w:spacing w:after="0" w:line="360" w:lineRule="auto"/>
        <w:jc w:val="both"/>
        <w:rPr>
          <w:rFonts w:ascii="Book Antiqua" w:eastAsia="Times New Roman" w:hAnsi="Book Antiqua" w:cs="Times New Roman"/>
          <w:sz w:val="24"/>
          <w:szCs w:val="24"/>
          <w:lang w:val="en-US"/>
        </w:rPr>
      </w:pPr>
    </w:p>
    <w:p w14:paraId="52E3D6CF" w14:textId="65A44E42" w:rsidR="002301BF" w:rsidRPr="00423E4D" w:rsidRDefault="002301BF" w:rsidP="00C57DB7">
      <w:pPr>
        <w:adjustRightInd w:val="0"/>
        <w:snapToGrid w:val="0"/>
        <w:spacing w:after="0" w:line="360" w:lineRule="auto"/>
        <w:jc w:val="both"/>
        <w:rPr>
          <w:rFonts w:ascii="Book Antiqua" w:eastAsia="Calibri" w:hAnsi="Book Antiqua" w:cs="Arial"/>
          <w:sz w:val="24"/>
          <w:szCs w:val="24"/>
          <w:lang w:val="en-US" w:eastAsia="zh-CN"/>
        </w:rPr>
      </w:pPr>
      <w:bookmarkStart w:id="7" w:name="OLE_LINK22"/>
      <w:bookmarkStart w:id="8" w:name="OLE_LINK23"/>
      <w:r w:rsidRPr="00632D53">
        <w:rPr>
          <w:rFonts w:ascii="Book Antiqua" w:eastAsia="DengXian" w:hAnsi="Book Antiqua" w:cs="Times New Roman"/>
          <w:sz w:val="24"/>
          <w:szCs w:val="24"/>
        </w:rPr>
        <w:t>García-Compeán D, Jiménez-Rodríguez AR, Del Cueto-Aguilera AN, Herrera- Quiñones G, González- González JA, Maldonado-Garza HJ.</w:t>
      </w:r>
      <w:r w:rsidRPr="00632D53">
        <w:rPr>
          <w:rFonts w:ascii="Book Antiqua" w:eastAsia="Calibri" w:hAnsi="Book Antiqua" w:cs="Arial"/>
          <w:sz w:val="24"/>
          <w:szCs w:val="24"/>
        </w:rPr>
        <w:t xml:space="preserve"> </w:t>
      </w:r>
      <w:r w:rsidR="00A92ED5" w:rsidRPr="00A92ED5">
        <w:rPr>
          <w:rFonts w:ascii="Book Antiqua" w:eastAsia="Calibri" w:hAnsi="Book Antiqua" w:cs="Arial"/>
          <w:sz w:val="24"/>
          <w:szCs w:val="24"/>
          <w:lang w:val="en-US"/>
        </w:rPr>
        <w:t>Meckel's diverticulum diagnosis by video capsule endoscopy: A case report and review of literature</w:t>
      </w:r>
      <w:r w:rsidRPr="00632D53">
        <w:rPr>
          <w:rFonts w:ascii="Book Antiqua" w:eastAsia="Calibri" w:hAnsi="Book Antiqua" w:cs="Arial"/>
          <w:sz w:val="24"/>
          <w:szCs w:val="24"/>
          <w:lang w:val="en-US"/>
        </w:rPr>
        <w:t>.</w:t>
      </w:r>
      <w:r w:rsidR="00423E4D">
        <w:rPr>
          <w:rFonts w:ascii="Book Antiqua" w:eastAsia="Calibri" w:hAnsi="Book Antiqua" w:cs="Arial"/>
          <w:sz w:val="24"/>
          <w:szCs w:val="24"/>
          <w:lang w:val="en-US"/>
        </w:rPr>
        <w:t xml:space="preserve"> </w:t>
      </w:r>
      <w:r w:rsidR="00423E4D">
        <w:rPr>
          <w:rFonts w:ascii="Book Antiqua" w:eastAsia="Calibri" w:hAnsi="Book Antiqua" w:cs="Arial"/>
          <w:i/>
          <w:sz w:val="24"/>
          <w:szCs w:val="24"/>
          <w:lang w:val="en-US"/>
        </w:rPr>
        <w:t>World J Clin Cases</w:t>
      </w:r>
      <w:r w:rsidR="00423E4D">
        <w:rPr>
          <w:rFonts w:ascii="Book Antiqua" w:eastAsia="Calibri" w:hAnsi="Book Antiqua" w:cs="Arial"/>
          <w:sz w:val="24"/>
          <w:szCs w:val="24"/>
          <w:lang w:val="en-US"/>
        </w:rPr>
        <w:t xml:space="preserve"> 2018; In press</w:t>
      </w:r>
    </w:p>
    <w:bookmarkEnd w:id="7"/>
    <w:bookmarkEnd w:id="8"/>
    <w:p w14:paraId="6E2A0814" w14:textId="77777777" w:rsidR="00DF399B" w:rsidRPr="00632D53" w:rsidRDefault="00DF399B" w:rsidP="00C57DB7">
      <w:pPr>
        <w:adjustRightInd w:val="0"/>
        <w:snapToGrid w:val="0"/>
        <w:spacing w:after="0" w:line="360" w:lineRule="auto"/>
        <w:jc w:val="both"/>
        <w:rPr>
          <w:rFonts w:ascii="Book Antiqua" w:eastAsia="Calibri" w:hAnsi="Book Antiqua" w:cs="Arial"/>
          <w:b/>
          <w:sz w:val="24"/>
          <w:szCs w:val="24"/>
          <w:lang w:val="en-US"/>
        </w:rPr>
      </w:pPr>
      <w:r w:rsidRPr="00632D53">
        <w:rPr>
          <w:rFonts w:ascii="Book Antiqua" w:eastAsia="Calibri" w:hAnsi="Book Antiqua" w:cs="Arial"/>
          <w:b/>
          <w:sz w:val="24"/>
          <w:szCs w:val="24"/>
          <w:lang w:val="en-US"/>
        </w:rPr>
        <w:br w:type="page"/>
      </w:r>
    </w:p>
    <w:p w14:paraId="3A7A6A8F" w14:textId="77777777" w:rsidR="002C2818" w:rsidRPr="00632D53" w:rsidRDefault="002C2818" w:rsidP="00C57DB7">
      <w:pPr>
        <w:adjustRightInd w:val="0"/>
        <w:snapToGrid w:val="0"/>
        <w:spacing w:after="0" w:line="360" w:lineRule="auto"/>
        <w:jc w:val="both"/>
        <w:outlineLvl w:val="0"/>
        <w:rPr>
          <w:rFonts w:ascii="Book Antiqua" w:eastAsia="Calibri" w:hAnsi="Book Antiqua" w:cs="Arial"/>
          <w:b/>
          <w:sz w:val="24"/>
          <w:szCs w:val="24"/>
          <w:lang w:val="en-US"/>
        </w:rPr>
      </w:pPr>
      <w:r w:rsidRPr="00632D53">
        <w:rPr>
          <w:rFonts w:ascii="Book Antiqua" w:eastAsia="Calibri" w:hAnsi="Book Antiqua" w:cs="Arial"/>
          <w:b/>
          <w:sz w:val="24"/>
          <w:szCs w:val="24"/>
          <w:lang w:val="en-US"/>
        </w:rPr>
        <w:lastRenderedPageBreak/>
        <w:t>INTRODUCTION</w:t>
      </w:r>
    </w:p>
    <w:p w14:paraId="6F54075C" w14:textId="079DBF84" w:rsidR="002C2818" w:rsidRPr="00632D53" w:rsidRDefault="00E7046F" w:rsidP="00624580">
      <w:pPr>
        <w:adjustRightInd w:val="0"/>
        <w:snapToGrid w:val="0"/>
        <w:spacing w:after="0" w:line="360" w:lineRule="auto"/>
        <w:jc w:val="both"/>
        <w:rPr>
          <w:rFonts w:ascii="Book Antiqua" w:eastAsia="Calibri" w:hAnsi="Book Antiqua" w:cs="Arial"/>
          <w:sz w:val="24"/>
          <w:szCs w:val="24"/>
          <w:lang w:val="en-US"/>
        </w:rPr>
      </w:pPr>
      <w:r>
        <w:rPr>
          <w:rFonts w:ascii="Book Antiqua" w:eastAsia="Calibri" w:hAnsi="Book Antiqua" w:cs="Arial"/>
          <w:sz w:val="24"/>
          <w:szCs w:val="24"/>
          <w:lang w:val="en-US"/>
        </w:rPr>
        <w:t>Meckel's d</w:t>
      </w:r>
      <w:r w:rsidR="002C2818" w:rsidRPr="00632D53">
        <w:rPr>
          <w:rFonts w:ascii="Book Antiqua" w:eastAsia="Calibri" w:hAnsi="Book Antiqua" w:cs="Arial"/>
          <w:sz w:val="24"/>
          <w:szCs w:val="24"/>
          <w:lang w:val="en-US"/>
        </w:rPr>
        <w:t xml:space="preserve">iverticulum (MD) is the most frequent gastrointestinal malformation. This condition arises from the incomplete involution of the omphalomesenteric </w:t>
      </w:r>
      <w:proofErr w:type="gramStart"/>
      <w:r w:rsidR="003E3DA0" w:rsidRPr="00632D53">
        <w:rPr>
          <w:rFonts w:ascii="Book Antiqua" w:eastAsia="Calibri" w:hAnsi="Book Antiqua" w:cs="Arial"/>
          <w:sz w:val="24"/>
          <w:szCs w:val="24"/>
          <w:lang w:val="en-US"/>
        </w:rPr>
        <w:t>duct</w:t>
      </w:r>
      <w:r w:rsidR="003E3DA0" w:rsidRPr="00632D53">
        <w:rPr>
          <w:rFonts w:ascii="Book Antiqua" w:eastAsia="Calibri" w:hAnsi="Book Antiqua" w:cs="Arial"/>
          <w:sz w:val="24"/>
          <w:szCs w:val="24"/>
          <w:vertAlign w:val="superscript"/>
          <w:lang w:val="en-US"/>
        </w:rPr>
        <w:t>[</w:t>
      </w:r>
      <w:proofErr w:type="gramEnd"/>
      <w:r w:rsidR="002C2818" w:rsidRPr="00632D53">
        <w:rPr>
          <w:rFonts w:ascii="Book Antiqua" w:eastAsia="Calibri" w:hAnsi="Book Antiqua" w:cs="Arial"/>
          <w:sz w:val="24"/>
          <w:szCs w:val="24"/>
          <w:vertAlign w:val="superscript"/>
          <w:lang w:val="en-US"/>
        </w:rPr>
        <w:t>1]</w:t>
      </w:r>
      <w:r w:rsidR="002C2818" w:rsidRPr="00632D53">
        <w:rPr>
          <w:rFonts w:ascii="Book Antiqua" w:eastAsia="Calibri" w:hAnsi="Book Antiqua" w:cs="Arial"/>
          <w:sz w:val="24"/>
          <w:szCs w:val="24"/>
          <w:lang w:val="en-US"/>
        </w:rPr>
        <w:t xml:space="preserve"> and is located in the antimesenteric region</w:t>
      </w:r>
      <w:r w:rsidR="00FB4A0C">
        <w:rPr>
          <w:rFonts w:ascii="Book Antiqua" w:eastAsia="Calibri" w:hAnsi="Book Antiqua" w:cs="Arial"/>
          <w:sz w:val="24"/>
          <w:szCs w:val="24"/>
          <w:lang w:val="en-US"/>
        </w:rPr>
        <w:t>,</w:t>
      </w:r>
      <w:r w:rsidR="002C2818" w:rsidRPr="00632D53">
        <w:rPr>
          <w:rFonts w:ascii="Book Antiqua" w:eastAsia="Calibri" w:hAnsi="Book Antiqua" w:cs="Arial"/>
          <w:sz w:val="24"/>
          <w:szCs w:val="24"/>
          <w:lang w:val="en-US"/>
        </w:rPr>
        <w:t xml:space="preserve"> in the last 60 to 100 cm of the ileum.</w:t>
      </w:r>
      <w:r w:rsidR="00624580">
        <w:rPr>
          <w:rFonts w:ascii="Book Antiqua" w:eastAsia="Calibri" w:hAnsi="Book Antiqua" w:cs="Arial"/>
          <w:sz w:val="24"/>
          <w:szCs w:val="24"/>
          <w:lang w:val="en-US"/>
        </w:rPr>
        <w:t xml:space="preserve"> </w:t>
      </w:r>
      <w:r w:rsidR="002C2818" w:rsidRPr="00632D53">
        <w:rPr>
          <w:rFonts w:ascii="Book Antiqua" w:eastAsia="Calibri" w:hAnsi="Book Antiqua" w:cs="Arial"/>
          <w:sz w:val="24"/>
          <w:szCs w:val="24"/>
          <w:lang w:val="en-US"/>
        </w:rPr>
        <w:t xml:space="preserve">Prevalence of MD has been estimated at 2% in </w:t>
      </w:r>
      <w:r w:rsidR="00FB4A0C">
        <w:rPr>
          <w:rFonts w:ascii="Book Antiqua" w:eastAsia="Calibri" w:hAnsi="Book Antiqua" w:cs="Arial"/>
          <w:sz w:val="24"/>
          <w:szCs w:val="24"/>
          <w:lang w:val="en-US"/>
        </w:rPr>
        <w:t xml:space="preserve">the </w:t>
      </w:r>
      <w:r w:rsidR="002C2818" w:rsidRPr="00632D53">
        <w:rPr>
          <w:rFonts w:ascii="Book Antiqua" w:eastAsia="Calibri" w:hAnsi="Book Antiqua" w:cs="Arial"/>
          <w:sz w:val="24"/>
          <w:szCs w:val="24"/>
          <w:lang w:val="en-US"/>
        </w:rPr>
        <w:t xml:space="preserve">general </w:t>
      </w:r>
      <w:proofErr w:type="gramStart"/>
      <w:r w:rsidR="003E3DA0" w:rsidRPr="00632D53">
        <w:rPr>
          <w:rFonts w:ascii="Book Antiqua" w:eastAsia="Calibri" w:hAnsi="Book Antiqua" w:cs="Arial"/>
          <w:sz w:val="24"/>
          <w:szCs w:val="24"/>
          <w:lang w:val="en-US"/>
        </w:rPr>
        <w:t>population</w:t>
      </w:r>
      <w:r w:rsidR="003E3DA0" w:rsidRPr="00632D53">
        <w:rPr>
          <w:rFonts w:ascii="Book Antiqua" w:eastAsia="Calibri" w:hAnsi="Book Antiqua" w:cs="Arial"/>
          <w:sz w:val="24"/>
          <w:szCs w:val="24"/>
          <w:vertAlign w:val="superscript"/>
          <w:lang w:val="en-US"/>
        </w:rPr>
        <w:t>[</w:t>
      </w:r>
      <w:proofErr w:type="gramEnd"/>
      <w:r w:rsidR="002C2818" w:rsidRPr="00632D53">
        <w:rPr>
          <w:rFonts w:ascii="Book Antiqua" w:eastAsia="Calibri" w:hAnsi="Book Antiqua" w:cs="Arial"/>
          <w:sz w:val="24"/>
          <w:szCs w:val="24"/>
          <w:vertAlign w:val="superscript"/>
          <w:lang w:val="en-US"/>
        </w:rPr>
        <w:t>1,2]</w:t>
      </w:r>
      <w:r w:rsidR="002C2818" w:rsidRPr="00632D53">
        <w:rPr>
          <w:rFonts w:ascii="Book Antiqua" w:eastAsia="Calibri" w:hAnsi="Book Antiqua" w:cs="Arial"/>
          <w:sz w:val="24"/>
          <w:szCs w:val="24"/>
          <w:lang w:val="en-US"/>
        </w:rPr>
        <w:t xml:space="preserve">. It predominates in male children and adolescents and is rarely diagnosed in </w:t>
      </w:r>
      <w:proofErr w:type="gramStart"/>
      <w:r w:rsidR="003E3DA0" w:rsidRPr="00632D53">
        <w:rPr>
          <w:rFonts w:ascii="Book Antiqua" w:eastAsia="Calibri" w:hAnsi="Book Antiqua" w:cs="Arial"/>
          <w:sz w:val="24"/>
          <w:szCs w:val="24"/>
          <w:lang w:val="en-US"/>
        </w:rPr>
        <w:t>adults</w:t>
      </w:r>
      <w:r w:rsidR="003E3DA0" w:rsidRPr="00632D53">
        <w:rPr>
          <w:rFonts w:ascii="Book Antiqua" w:eastAsia="Calibri" w:hAnsi="Book Antiqua" w:cs="Arial"/>
          <w:sz w:val="24"/>
          <w:szCs w:val="24"/>
          <w:vertAlign w:val="superscript"/>
          <w:lang w:val="en-US"/>
        </w:rPr>
        <w:t>[</w:t>
      </w:r>
      <w:proofErr w:type="gramEnd"/>
      <w:r w:rsidR="002C2818" w:rsidRPr="00632D53">
        <w:rPr>
          <w:rFonts w:ascii="Book Antiqua" w:eastAsia="Calibri" w:hAnsi="Book Antiqua" w:cs="Arial"/>
          <w:sz w:val="24"/>
          <w:szCs w:val="24"/>
          <w:vertAlign w:val="superscript"/>
          <w:lang w:val="en-US"/>
        </w:rPr>
        <w:t>3]</w:t>
      </w:r>
      <w:r w:rsidR="002C2818" w:rsidRPr="00632D53">
        <w:rPr>
          <w:rFonts w:ascii="Book Antiqua" w:eastAsia="Calibri" w:hAnsi="Book Antiqua" w:cs="Arial"/>
          <w:sz w:val="24"/>
          <w:szCs w:val="24"/>
          <w:lang w:val="en-US"/>
        </w:rPr>
        <w:t>. This prevalence</w:t>
      </w:r>
      <w:r w:rsidR="00FB4A0C">
        <w:rPr>
          <w:rFonts w:ascii="Book Antiqua" w:eastAsia="Calibri" w:hAnsi="Book Antiqua" w:cs="Arial"/>
          <w:sz w:val="24"/>
          <w:szCs w:val="24"/>
          <w:lang w:val="en-US"/>
        </w:rPr>
        <w:t>, however,</w:t>
      </w:r>
      <w:r w:rsidR="002C2818" w:rsidRPr="00632D53">
        <w:rPr>
          <w:rFonts w:ascii="Book Antiqua" w:eastAsia="Calibri" w:hAnsi="Book Antiqua" w:cs="Arial"/>
          <w:sz w:val="24"/>
          <w:szCs w:val="24"/>
          <w:lang w:val="en-US"/>
        </w:rPr>
        <w:t xml:space="preserve"> could be significantly underestimated, since MD is asymptomatic in most cases. Only about 16% </w:t>
      </w:r>
      <w:r w:rsidR="00FB4A0C">
        <w:rPr>
          <w:rFonts w:ascii="Book Antiqua" w:eastAsia="Calibri" w:hAnsi="Book Antiqua" w:cs="Arial"/>
          <w:sz w:val="24"/>
          <w:szCs w:val="24"/>
          <w:lang w:val="en-US"/>
        </w:rPr>
        <w:t xml:space="preserve">of cases </w:t>
      </w:r>
      <w:r w:rsidR="002C2818" w:rsidRPr="00632D53">
        <w:rPr>
          <w:rFonts w:ascii="Book Antiqua" w:eastAsia="Calibri" w:hAnsi="Book Antiqua" w:cs="Arial"/>
          <w:sz w:val="24"/>
          <w:szCs w:val="24"/>
          <w:lang w:val="en-US"/>
        </w:rPr>
        <w:t xml:space="preserve">may </w:t>
      </w:r>
      <w:r w:rsidR="00FB4A0C">
        <w:rPr>
          <w:rFonts w:ascii="Book Antiqua" w:eastAsia="Calibri" w:hAnsi="Book Antiqua" w:cs="Arial"/>
          <w:sz w:val="24"/>
          <w:szCs w:val="24"/>
          <w:lang w:val="en-US"/>
        </w:rPr>
        <w:t>present</w:t>
      </w:r>
      <w:r w:rsidR="002C2818" w:rsidRPr="00632D53">
        <w:rPr>
          <w:rFonts w:ascii="Book Antiqua" w:eastAsia="Calibri" w:hAnsi="Book Antiqua" w:cs="Arial"/>
          <w:sz w:val="24"/>
          <w:szCs w:val="24"/>
          <w:lang w:val="en-US"/>
        </w:rPr>
        <w:t xml:space="preserve"> clinical manifestations</w:t>
      </w:r>
      <w:r w:rsidR="00FB4A0C">
        <w:rPr>
          <w:rFonts w:ascii="Book Antiqua" w:eastAsia="Calibri" w:hAnsi="Book Antiqua" w:cs="Arial"/>
          <w:sz w:val="24"/>
          <w:szCs w:val="24"/>
          <w:lang w:val="en-US"/>
        </w:rPr>
        <w:t>, with</w:t>
      </w:r>
      <w:r w:rsidR="002C2818" w:rsidRPr="00632D53">
        <w:rPr>
          <w:rFonts w:ascii="Book Antiqua" w:eastAsia="Calibri" w:hAnsi="Book Antiqua" w:cs="Arial"/>
          <w:sz w:val="24"/>
          <w:szCs w:val="24"/>
          <w:lang w:val="en-US"/>
        </w:rPr>
        <w:t xml:space="preserve"> gastrointestinal bleeding (GIB)</w:t>
      </w:r>
      <w:r w:rsidR="00FB4A0C">
        <w:rPr>
          <w:rFonts w:ascii="Book Antiqua" w:eastAsia="Calibri" w:hAnsi="Book Antiqua" w:cs="Arial"/>
          <w:sz w:val="24"/>
          <w:szCs w:val="24"/>
          <w:lang w:val="en-US"/>
        </w:rPr>
        <w:t xml:space="preserve"> being </w:t>
      </w:r>
      <w:r w:rsidR="002C2818" w:rsidRPr="00632D53">
        <w:rPr>
          <w:rFonts w:ascii="Book Antiqua" w:eastAsia="Calibri" w:hAnsi="Book Antiqua" w:cs="Arial"/>
          <w:sz w:val="24"/>
          <w:szCs w:val="24"/>
          <w:lang w:val="en-US"/>
        </w:rPr>
        <w:t xml:space="preserve">the most frequent </w:t>
      </w:r>
      <w:proofErr w:type="gramStart"/>
      <w:r w:rsidR="002C2818" w:rsidRPr="00632D53">
        <w:rPr>
          <w:rFonts w:ascii="Book Antiqua" w:eastAsia="Calibri" w:hAnsi="Book Antiqua" w:cs="Arial"/>
          <w:sz w:val="24"/>
          <w:szCs w:val="24"/>
          <w:lang w:val="en-US"/>
        </w:rPr>
        <w:t>one</w:t>
      </w:r>
      <w:r w:rsidR="002C2818" w:rsidRPr="009E3925">
        <w:rPr>
          <w:rFonts w:ascii="Book Antiqua" w:eastAsia="Calibri" w:hAnsi="Book Antiqua" w:cs="Arial"/>
          <w:sz w:val="24"/>
          <w:szCs w:val="24"/>
          <w:vertAlign w:val="superscript"/>
          <w:lang w:val="en-US"/>
        </w:rPr>
        <w:t>[</w:t>
      </w:r>
      <w:proofErr w:type="gramEnd"/>
      <w:r w:rsidR="002C2818" w:rsidRPr="009E3925">
        <w:rPr>
          <w:rFonts w:ascii="Book Antiqua" w:eastAsia="Calibri" w:hAnsi="Book Antiqua" w:cs="Arial"/>
          <w:sz w:val="24"/>
          <w:szCs w:val="24"/>
          <w:vertAlign w:val="superscript"/>
          <w:lang w:val="en-US"/>
        </w:rPr>
        <w:t>4]</w:t>
      </w:r>
      <w:r w:rsidR="002C2818" w:rsidRPr="009E3925">
        <w:rPr>
          <w:rFonts w:ascii="Book Antiqua" w:eastAsia="Calibri" w:hAnsi="Book Antiqua" w:cs="Arial"/>
          <w:sz w:val="24"/>
          <w:szCs w:val="24"/>
          <w:lang w:val="en-US"/>
        </w:rPr>
        <w:t>. On the other hand, most radiological studies, such as computerized tomography (CT) or magnetic resonance imaging, abdominal ultrasound, b</w:t>
      </w:r>
      <w:r w:rsidR="002C2818" w:rsidRPr="00632D53">
        <w:rPr>
          <w:rFonts w:ascii="Book Antiqua" w:eastAsia="Calibri" w:hAnsi="Book Antiqua" w:cs="Arial"/>
          <w:sz w:val="24"/>
          <w:szCs w:val="24"/>
          <w:lang w:val="en-US"/>
        </w:rPr>
        <w:t xml:space="preserve">arium intestinal transit and mesenteric angiography, have poor diagnostic </w:t>
      </w:r>
      <w:proofErr w:type="gramStart"/>
      <w:r w:rsidR="002C2818" w:rsidRPr="00632D53">
        <w:rPr>
          <w:rFonts w:ascii="Book Antiqua" w:eastAsia="Calibri" w:hAnsi="Book Antiqua" w:cs="Arial"/>
          <w:sz w:val="24"/>
          <w:szCs w:val="24"/>
          <w:lang w:val="en-US"/>
        </w:rPr>
        <w:t>sensitivity</w:t>
      </w:r>
      <w:r w:rsidR="002C2818" w:rsidRPr="00632D53">
        <w:rPr>
          <w:rFonts w:ascii="Book Antiqua" w:eastAsia="Calibri" w:hAnsi="Book Antiqua" w:cs="Arial"/>
          <w:sz w:val="24"/>
          <w:szCs w:val="24"/>
          <w:vertAlign w:val="superscript"/>
          <w:lang w:val="en-US"/>
        </w:rPr>
        <w:t>[</w:t>
      </w:r>
      <w:proofErr w:type="gramEnd"/>
      <w:r w:rsidR="002C2818" w:rsidRPr="00632D53">
        <w:rPr>
          <w:rFonts w:ascii="Book Antiqua" w:eastAsia="Calibri" w:hAnsi="Book Antiqua" w:cs="Arial"/>
          <w:sz w:val="24"/>
          <w:szCs w:val="24"/>
          <w:vertAlign w:val="superscript"/>
          <w:lang w:val="en-US"/>
        </w:rPr>
        <w:t>5]</w:t>
      </w:r>
      <w:r w:rsidR="002C2818" w:rsidRPr="00632D53">
        <w:rPr>
          <w:rFonts w:ascii="Book Antiqua" w:eastAsia="Calibri" w:hAnsi="Book Antiqua" w:cs="Arial"/>
          <w:sz w:val="24"/>
          <w:szCs w:val="24"/>
          <w:lang w:val="en-US"/>
        </w:rPr>
        <w:t xml:space="preserve">. It has been reported that technetium-99m pertechnetate scintigraphy (Meckel's Scan) has moderate diagnostic sensitivity in children and adolescents, and poor sensitivity in </w:t>
      </w:r>
      <w:proofErr w:type="gramStart"/>
      <w:r w:rsidR="002C2818" w:rsidRPr="00632D53">
        <w:rPr>
          <w:rFonts w:ascii="Book Antiqua" w:eastAsia="Calibri" w:hAnsi="Book Antiqua" w:cs="Arial"/>
          <w:sz w:val="24"/>
          <w:szCs w:val="24"/>
          <w:lang w:val="en-US"/>
        </w:rPr>
        <w:t>adults</w:t>
      </w:r>
      <w:r w:rsidR="002C2818" w:rsidRPr="00632D53">
        <w:rPr>
          <w:rFonts w:ascii="Book Antiqua" w:eastAsia="Calibri" w:hAnsi="Book Antiqua" w:cs="Arial"/>
          <w:sz w:val="24"/>
          <w:szCs w:val="24"/>
          <w:vertAlign w:val="superscript"/>
          <w:lang w:val="en-US"/>
        </w:rPr>
        <w:t>[</w:t>
      </w:r>
      <w:proofErr w:type="gramEnd"/>
      <w:r w:rsidR="002C2818" w:rsidRPr="00632D53">
        <w:rPr>
          <w:rFonts w:ascii="Book Antiqua" w:eastAsia="Calibri" w:hAnsi="Book Antiqua" w:cs="Arial"/>
          <w:sz w:val="24"/>
          <w:szCs w:val="24"/>
          <w:vertAlign w:val="superscript"/>
          <w:lang w:val="en-US"/>
        </w:rPr>
        <w:t>5]</w:t>
      </w:r>
      <w:r w:rsidR="002C2818" w:rsidRPr="00632D53">
        <w:rPr>
          <w:rFonts w:ascii="Book Antiqua" w:eastAsia="Calibri" w:hAnsi="Book Antiqua" w:cs="Arial"/>
          <w:sz w:val="24"/>
          <w:szCs w:val="24"/>
          <w:lang w:val="en-US"/>
        </w:rPr>
        <w:t>. Therefore, the preoperative diagnosis of MD is practically nonexistent in most cases.</w:t>
      </w:r>
    </w:p>
    <w:p w14:paraId="05AB4CFC" w14:textId="4BB10E39" w:rsidR="002C2818" w:rsidRPr="00632D53" w:rsidRDefault="00930B1C" w:rsidP="00930B1C">
      <w:pPr>
        <w:adjustRightInd w:val="0"/>
        <w:snapToGrid w:val="0"/>
        <w:spacing w:after="0" w:line="360" w:lineRule="auto"/>
        <w:jc w:val="both"/>
        <w:rPr>
          <w:rFonts w:ascii="Book Antiqua" w:eastAsia="Calibri" w:hAnsi="Book Antiqua" w:cs="Arial"/>
          <w:sz w:val="24"/>
          <w:szCs w:val="24"/>
          <w:lang w:val="en-US"/>
        </w:rPr>
      </w:pPr>
      <w:r>
        <w:rPr>
          <w:rFonts w:ascii="Book Antiqua" w:eastAsia="Calibri" w:hAnsi="Book Antiqua" w:cs="Arial"/>
          <w:sz w:val="24"/>
          <w:szCs w:val="24"/>
          <w:lang w:val="en-US"/>
        </w:rPr>
        <w:t xml:space="preserve">  </w:t>
      </w:r>
      <w:r w:rsidR="002C2818" w:rsidRPr="009E3925">
        <w:rPr>
          <w:rFonts w:ascii="Book Antiqua" w:eastAsia="Calibri" w:hAnsi="Book Antiqua" w:cs="Arial"/>
          <w:sz w:val="24"/>
          <w:szCs w:val="24"/>
          <w:lang w:val="en-US"/>
        </w:rPr>
        <w:t>Currently, it is expected that the use of new techniques enabling the direct revision of small intestine mucosa, such as video capsule endoscopy (VC</w:t>
      </w:r>
      <w:r w:rsidR="002C2818" w:rsidRPr="00632D53">
        <w:rPr>
          <w:rFonts w:ascii="Book Antiqua" w:eastAsia="Calibri" w:hAnsi="Book Antiqua" w:cs="Arial"/>
          <w:sz w:val="24"/>
          <w:szCs w:val="24"/>
          <w:lang w:val="en-US"/>
        </w:rPr>
        <w:t>E) and balloon enteroscopy, can increase preoperative diagnosis of MD. Despite the fact that VCE was approved for clinical use in 2000, nowadays there is scarce literature regarding its usefulness in the diagnosis of MD and endoscopic characteristics of this entity.</w:t>
      </w:r>
    </w:p>
    <w:p w14:paraId="17B51D11" w14:textId="627B7F31" w:rsidR="002C2818" w:rsidRPr="009E3925" w:rsidRDefault="00930B1C" w:rsidP="00930B1C">
      <w:pPr>
        <w:adjustRightInd w:val="0"/>
        <w:snapToGrid w:val="0"/>
        <w:spacing w:after="0" w:line="360" w:lineRule="auto"/>
        <w:jc w:val="both"/>
        <w:rPr>
          <w:rFonts w:ascii="Book Antiqua" w:eastAsia="Calibri" w:hAnsi="Book Antiqua" w:cs="Arial"/>
          <w:sz w:val="24"/>
          <w:szCs w:val="24"/>
          <w:lang w:val="en-US"/>
        </w:rPr>
      </w:pPr>
      <w:r>
        <w:rPr>
          <w:rFonts w:ascii="Book Antiqua" w:eastAsia="Calibri" w:hAnsi="Book Antiqua" w:cs="Arial"/>
          <w:sz w:val="24"/>
          <w:szCs w:val="24"/>
          <w:lang w:val="en-US"/>
        </w:rPr>
        <w:t xml:space="preserve">  </w:t>
      </w:r>
      <w:r w:rsidR="002C2818" w:rsidRPr="00632D53">
        <w:rPr>
          <w:rFonts w:ascii="Book Antiqua" w:eastAsia="Calibri" w:hAnsi="Book Antiqua" w:cs="Arial"/>
          <w:sz w:val="24"/>
          <w:szCs w:val="24"/>
          <w:lang w:val="en-US"/>
        </w:rPr>
        <w:t xml:space="preserve">In view of the foregoing, we decided to </w:t>
      </w:r>
      <w:r w:rsidR="00F5508F">
        <w:rPr>
          <w:rFonts w:ascii="Book Antiqua" w:eastAsia="Calibri" w:hAnsi="Book Antiqua" w:cs="Arial"/>
          <w:sz w:val="24"/>
          <w:szCs w:val="24"/>
          <w:lang w:val="en-US"/>
        </w:rPr>
        <w:t>report</w:t>
      </w:r>
      <w:r w:rsidR="00F5508F" w:rsidRPr="00632D53">
        <w:rPr>
          <w:rFonts w:ascii="Book Antiqua" w:eastAsia="Calibri" w:hAnsi="Book Antiqua" w:cs="Arial"/>
          <w:sz w:val="24"/>
          <w:szCs w:val="24"/>
          <w:lang w:val="en-US"/>
        </w:rPr>
        <w:t xml:space="preserve"> </w:t>
      </w:r>
      <w:r w:rsidR="002C2818" w:rsidRPr="00632D53">
        <w:rPr>
          <w:rFonts w:ascii="Book Antiqua" w:eastAsia="Calibri" w:hAnsi="Book Antiqua" w:cs="Arial"/>
          <w:sz w:val="24"/>
          <w:szCs w:val="24"/>
          <w:lang w:val="en-US"/>
        </w:rPr>
        <w:t>a case series</w:t>
      </w:r>
      <w:r w:rsidR="002C2818" w:rsidRPr="009E3925">
        <w:rPr>
          <w:rFonts w:ascii="Book Antiqua" w:eastAsia="Calibri" w:hAnsi="Book Antiqua" w:cs="Arial"/>
          <w:sz w:val="24"/>
          <w:szCs w:val="24"/>
          <w:lang w:val="en-US"/>
        </w:rPr>
        <w:t xml:space="preserve"> of MD </w:t>
      </w:r>
      <w:r w:rsidR="002C2818" w:rsidRPr="00632D53">
        <w:rPr>
          <w:rFonts w:ascii="Book Antiqua" w:eastAsia="Calibri" w:hAnsi="Book Antiqua" w:cs="Arial"/>
          <w:sz w:val="24"/>
          <w:szCs w:val="24"/>
          <w:lang w:val="en-US"/>
        </w:rPr>
        <w:t>evaluated with</w:t>
      </w:r>
      <w:r w:rsidR="002C2818" w:rsidRPr="009E3925">
        <w:rPr>
          <w:rFonts w:ascii="Book Antiqua" w:eastAsia="Calibri" w:hAnsi="Book Antiqua" w:cs="Arial"/>
          <w:sz w:val="24"/>
          <w:szCs w:val="24"/>
          <w:lang w:val="en-US"/>
        </w:rPr>
        <w:t xml:space="preserve"> VCE and to analyze </w:t>
      </w:r>
      <w:r w:rsidR="002C2818" w:rsidRPr="00632D53">
        <w:rPr>
          <w:rFonts w:ascii="Book Antiqua" w:eastAsia="Calibri" w:hAnsi="Book Antiqua" w:cs="Arial"/>
          <w:sz w:val="24"/>
          <w:szCs w:val="24"/>
          <w:lang w:val="en-US"/>
        </w:rPr>
        <w:t>clinical, demographic and anatomo</w:t>
      </w:r>
      <w:r w:rsidR="00B56DC8" w:rsidRPr="00632D53">
        <w:rPr>
          <w:rFonts w:ascii="Book Antiqua" w:eastAsia="Calibri" w:hAnsi="Book Antiqua" w:cs="Arial"/>
          <w:sz w:val="24"/>
          <w:szCs w:val="24"/>
          <w:lang w:val="en-US"/>
        </w:rPr>
        <w:t>pathological characteristics</w:t>
      </w:r>
      <w:r w:rsidR="002C2818" w:rsidRPr="009E3925">
        <w:rPr>
          <w:rFonts w:ascii="Book Antiqua" w:eastAsia="Calibri" w:hAnsi="Book Antiqua" w:cs="Arial"/>
          <w:sz w:val="24"/>
          <w:szCs w:val="24"/>
          <w:lang w:val="en-US"/>
        </w:rPr>
        <w:t xml:space="preserve">, </w:t>
      </w:r>
      <w:r w:rsidR="002C2818" w:rsidRPr="00632D53">
        <w:rPr>
          <w:rFonts w:ascii="Book Antiqua" w:eastAsia="Calibri" w:hAnsi="Book Antiqua" w:cs="Arial"/>
          <w:sz w:val="24"/>
          <w:szCs w:val="24"/>
          <w:lang w:val="en-US"/>
        </w:rPr>
        <w:t>together with sim</w:t>
      </w:r>
      <w:r w:rsidR="00C40BB0">
        <w:rPr>
          <w:rFonts w:ascii="Book Antiqua" w:eastAsia="Calibri" w:hAnsi="Book Antiqua" w:cs="Arial"/>
          <w:sz w:val="24"/>
          <w:szCs w:val="24"/>
          <w:lang w:val="en-US"/>
        </w:rPr>
        <w:t xml:space="preserve">ilar published cases through a </w:t>
      </w:r>
      <w:r w:rsidR="002C2818" w:rsidRPr="00632D53">
        <w:rPr>
          <w:rFonts w:ascii="Book Antiqua" w:eastAsia="Calibri" w:hAnsi="Book Antiqua" w:cs="Arial"/>
          <w:sz w:val="24"/>
          <w:szCs w:val="24"/>
          <w:lang w:val="en-US"/>
        </w:rPr>
        <w:t>review of the literature, emphasizing the endoscopic findings.</w:t>
      </w:r>
      <w:r w:rsidR="002C2818" w:rsidRPr="009E3925">
        <w:rPr>
          <w:rFonts w:ascii="Book Antiqua" w:eastAsia="Calibri" w:hAnsi="Book Antiqua" w:cs="Arial"/>
          <w:sz w:val="24"/>
          <w:szCs w:val="24"/>
          <w:lang w:val="en-US"/>
        </w:rPr>
        <w:t xml:space="preserve"> </w:t>
      </w:r>
    </w:p>
    <w:p w14:paraId="5635C146" w14:textId="77777777" w:rsidR="00F22747" w:rsidRPr="00632D53" w:rsidRDefault="00F22747" w:rsidP="00C57DB7">
      <w:pPr>
        <w:adjustRightInd w:val="0"/>
        <w:snapToGrid w:val="0"/>
        <w:spacing w:after="0" w:line="360" w:lineRule="auto"/>
        <w:jc w:val="both"/>
        <w:rPr>
          <w:rFonts w:ascii="Book Antiqua" w:eastAsia="Calibri" w:hAnsi="Book Antiqua" w:cs="Arial"/>
          <w:sz w:val="24"/>
          <w:szCs w:val="24"/>
          <w:lang w:val="en-US"/>
        </w:rPr>
      </w:pPr>
    </w:p>
    <w:p w14:paraId="1A28CD86" w14:textId="12A5CC6F" w:rsidR="002C2818" w:rsidRPr="00632D53" w:rsidRDefault="00281FB9" w:rsidP="00C57DB7">
      <w:pPr>
        <w:adjustRightInd w:val="0"/>
        <w:snapToGrid w:val="0"/>
        <w:spacing w:after="0" w:line="360" w:lineRule="auto"/>
        <w:jc w:val="both"/>
        <w:outlineLvl w:val="0"/>
        <w:rPr>
          <w:rFonts w:ascii="Book Antiqua" w:eastAsia="DengXian" w:hAnsi="Book Antiqua" w:cs="Arial"/>
          <w:b/>
          <w:sz w:val="24"/>
          <w:szCs w:val="24"/>
          <w:lang w:val="en-US"/>
        </w:rPr>
      </w:pPr>
      <w:r>
        <w:rPr>
          <w:rFonts w:ascii="Book Antiqua" w:eastAsia="DengXian" w:hAnsi="Book Antiqua" w:cs="Arial"/>
          <w:b/>
          <w:sz w:val="24"/>
          <w:szCs w:val="24"/>
          <w:lang w:val="en-US"/>
        </w:rPr>
        <w:t>CASE PRESENTATION</w:t>
      </w:r>
    </w:p>
    <w:p w14:paraId="2A6157EF" w14:textId="77777777" w:rsidR="002C2818" w:rsidRPr="00632D53" w:rsidRDefault="002C2818" w:rsidP="00C57DB7">
      <w:pPr>
        <w:adjustRightInd w:val="0"/>
        <w:snapToGrid w:val="0"/>
        <w:spacing w:after="0" w:line="360" w:lineRule="auto"/>
        <w:jc w:val="both"/>
        <w:outlineLvl w:val="0"/>
        <w:rPr>
          <w:rFonts w:ascii="Book Antiqua" w:eastAsia="DengXian" w:hAnsi="Book Antiqua" w:cs="Arial"/>
          <w:b/>
          <w:i/>
          <w:sz w:val="24"/>
          <w:szCs w:val="24"/>
          <w:lang w:val="en-US"/>
        </w:rPr>
      </w:pPr>
      <w:r w:rsidRPr="00632D53">
        <w:rPr>
          <w:rFonts w:ascii="Book Antiqua" w:eastAsia="DengXian" w:hAnsi="Book Antiqua" w:cs="Arial"/>
          <w:b/>
          <w:i/>
          <w:sz w:val="24"/>
          <w:szCs w:val="24"/>
          <w:lang w:val="en-US"/>
        </w:rPr>
        <w:t>Case 1</w:t>
      </w:r>
    </w:p>
    <w:p w14:paraId="18336CE9" w14:textId="48F7657C" w:rsidR="00930B1C" w:rsidRPr="00930B1C" w:rsidRDefault="00930B1C" w:rsidP="00C57DB7">
      <w:pPr>
        <w:adjustRightInd w:val="0"/>
        <w:snapToGrid w:val="0"/>
        <w:spacing w:after="0" w:line="360" w:lineRule="auto"/>
        <w:jc w:val="both"/>
        <w:rPr>
          <w:rFonts w:ascii="Book Antiqua" w:eastAsia="DengXian" w:hAnsi="Book Antiqua" w:cs="Arial"/>
          <w:sz w:val="24"/>
          <w:szCs w:val="24"/>
          <w:lang w:val="en-US"/>
        </w:rPr>
      </w:pPr>
      <w:bookmarkStart w:id="9" w:name="OLE_LINK115"/>
      <w:bookmarkStart w:id="10" w:name="OLE_LINK2"/>
      <w:bookmarkStart w:id="11" w:name="OLE_LINK110"/>
      <w:r w:rsidRPr="00930B1C">
        <w:rPr>
          <w:rFonts w:ascii="Book Antiqua" w:hAnsi="Book Antiqua"/>
          <w:b/>
          <w:color w:val="000000" w:themeColor="text1"/>
          <w:sz w:val="24"/>
          <w:szCs w:val="24"/>
        </w:rPr>
        <w:t>Chief complaints</w:t>
      </w:r>
      <w:bookmarkEnd w:id="9"/>
      <w:r w:rsidRPr="00930B1C">
        <w:rPr>
          <w:rFonts w:ascii="Book Antiqua" w:hAnsi="Book Antiqua"/>
          <w:b/>
          <w:color w:val="000000" w:themeColor="text1"/>
          <w:sz w:val="24"/>
          <w:szCs w:val="24"/>
        </w:rPr>
        <w:t xml:space="preserve">: </w:t>
      </w:r>
      <w:bookmarkEnd w:id="10"/>
      <w:r w:rsidRPr="00632D53">
        <w:rPr>
          <w:rFonts w:ascii="Book Antiqua" w:eastAsia="DengXian" w:hAnsi="Book Antiqua" w:cs="Arial"/>
          <w:sz w:val="24"/>
          <w:szCs w:val="24"/>
          <w:lang w:val="en-US"/>
        </w:rPr>
        <w:t>A 20-year-old male who was referred to our unit in 2004 with a 3-year history of anemic syndrome.</w:t>
      </w:r>
    </w:p>
    <w:p w14:paraId="6A8085CC" w14:textId="77777777" w:rsidR="00C17462" w:rsidRDefault="00C17462" w:rsidP="00C57DB7">
      <w:pPr>
        <w:adjustRightInd w:val="0"/>
        <w:snapToGrid w:val="0"/>
        <w:spacing w:after="0" w:line="360" w:lineRule="auto"/>
        <w:jc w:val="both"/>
        <w:rPr>
          <w:rFonts w:ascii="Book Antiqua" w:eastAsia="DengXian" w:hAnsi="Book Antiqua" w:cs="Arial"/>
          <w:i/>
          <w:sz w:val="24"/>
          <w:szCs w:val="24"/>
          <w:lang w:val="en-US"/>
        </w:rPr>
      </w:pPr>
    </w:p>
    <w:p w14:paraId="5B02B5BC" w14:textId="1C02FB8F" w:rsidR="00BB789F" w:rsidRDefault="00BB789F" w:rsidP="00C57DB7">
      <w:pPr>
        <w:adjustRightInd w:val="0"/>
        <w:snapToGrid w:val="0"/>
        <w:spacing w:after="0" w:line="360" w:lineRule="auto"/>
        <w:jc w:val="both"/>
        <w:rPr>
          <w:rFonts w:ascii="Book Antiqua" w:eastAsia="DengXian" w:hAnsi="Book Antiqua" w:cs="Arial"/>
          <w:sz w:val="24"/>
          <w:szCs w:val="24"/>
          <w:lang w:val="en-US"/>
        </w:rPr>
      </w:pPr>
      <w:r w:rsidRPr="00C17462">
        <w:rPr>
          <w:rFonts w:ascii="Book Antiqua" w:eastAsia="DengXian" w:hAnsi="Book Antiqua" w:cs="Arial"/>
          <w:b/>
          <w:sz w:val="24"/>
          <w:szCs w:val="24"/>
          <w:lang w:val="en-US"/>
        </w:rPr>
        <w:t>History of present illness:</w:t>
      </w:r>
      <w:r w:rsidR="00EF1B25">
        <w:rPr>
          <w:rFonts w:ascii="Book Antiqua" w:eastAsia="DengXian" w:hAnsi="Book Antiqua" w:cs="Arial"/>
          <w:b/>
          <w:sz w:val="24"/>
          <w:szCs w:val="24"/>
          <w:lang w:val="en-US"/>
        </w:rPr>
        <w:t xml:space="preserve"> </w:t>
      </w:r>
      <w:r w:rsidR="00930B1C">
        <w:rPr>
          <w:rFonts w:ascii="Book Antiqua" w:eastAsia="DengXian" w:hAnsi="Book Antiqua" w:cs="Arial"/>
          <w:sz w:val="24"/>
          <w:szCs w:val="24"/>
          <w:lang w:val="en-US"/>
        </w:rPr>
        <w:t>He</w:t>
      </w:r>
      <w:r w:rsidR="00EF1B25" w:rsidRPr="00632D53">
        <w:rPr>
          <w:rFonts w:ascii="Book Antiqua" w:eastAsia="DengXian" w:hAnsi="Book Antiqua" w:cs="Arial"/>
          <w:sz w:val="24"/>
          <w:szCs w:val="24"/>
          <w:lang w:val="en-US"/>
        </w:rPr>
        <w:t xml:space="preserve"> </w:t>
      </w:r>
      <w:r w:rsidR="00C17462">
        <w:rPr>
          <w:rFonts w:ascii="Book Antiqua" w:eastAsia="DengXian" w:hAnsi="Book Antiqua" w:cs="Arial"/>
          <w:sz w:val="24"/>
          <w:szCs w:val="24"/>
          <w:lang w:val="en-US"/>
        </w:rPr>
        <w:t>had suffered</w:t>
      </w:r>
      <w:r w:rsidR="00EF1B25" w:rsidRPr="00632D53">
        <w:rPr>
          <w:rFonts w:ascii="Book Antiqua" w:eastAsia="DengXian" w:hAnsi="Book Antiqua" w:cs="Arial"/>
          <w:sz w:val="24"/>
          <w:szCs w:val="24"/>
          <w:lang w:val="en-US"/>
        </w:rPr>
        <w:t xml:space="preserve"> anemic syndrome</w:t>
      </w:r>
      <w:r w:rsidR="00C17462">
        <w:rPr>
          <w:rFonts w:ascii="Book Antiqua" w:eastAsia="DengXian" w:hAnsi="Book Antiqua" w:cs="Arial"/>
          <w:sz w:val="24"/>
          <w:szCs w:val="24"/>
          <w:lang w:val="en-US"/>
        </w:rPr>
        <w:t xml:space="preserve"> for 3 years,</w:t>
      </w:r>
      <w:r w:rsidR="00A85545">
        <w:rPr>
          <w:rFonts w:ascii="Book Antiqua" w:eastAsia="DengXian" w:hAnsi="Book Antiqua" w:cs="Arial"/>
          <w:sz w:val="24"/>
          <w:szCs w:val="24"/>
          <w:lang w:val="en-US"/>
        </w:rPr>
        <w:t xml:space="preserve"> treated with blood transfusions and intravenous iron</w:t>
      </w:r>
      <w:r w:rsidR="00930B1C">
        <w:rPr>
          <w:rFonts w:ascii="Book Antiqua" w:eastAsia="DengXian" w:hAnsi="Book Antiqua" w:cs="Arial"/>
          <w:sz w:val="24"/>
          <w:szCs w:val="24"/>
          <w:lang w:val="en-US"/>
        </w:rPr>
        <w:t>. He did not have</w:t>
      </w:r>
      <w:r w:rsidR="00A408FC">
        <w:rPr>
          <w:rFonts w:ascii="Book Antiqua" w:eastAsia="DengXian" w:hAnsi="Book Antiqua" w:cs="Arial"/>
          <w:sz w:val="24"/>
          <w:szCs w:val="24"/>
          <w:lang w:val="en-US"/>
        </w:rPr>
        <w:t xml:space="preserve"> abdominal symptoms</w:t>
      </w:r>
      <w:r w:rsidR="001F5DE0">
        <w:rPr>
          <w:rFonts w:ascii="Book Antiqua" w:eastAsia="DengXian" w:hAnsi="Book Antiqua" w:cs="Arial"/>
          <w:sz w:val="24"/>
          <w:szCs w:val="24"/>
          <w:lang w:val="en-US"/>
        </w:rPr>
        <w:t>.</w:t>
      </w:r>
    </w:p>
    <w:p w14:paraId="39796149" w14:textId="77777777" w:rsidR="00C17462" w:rsidRPr="002D5FD8" w:rsidRDefault="00C17462" w:rsidP="00C57DB7">
      <w:pPr>
        <w:adjustRightInd w:val="0"/>
        <w:snapToGrid w:val="0"/>
        <w:spacing w:after="0" w:line="360" w:lineRule="auto"/>
        <w:jc w:val="both"/>
        <w:rPr>
          <w:rFonts w:ascii="Book Antiqua" w:eastAsia="DengXian" w:hAnsi="Book Antiqua" w:cs="Arial"/>
          <w:b/>
          <w:sz w:val="24"/>
          <w:szCs w:val="24"/>
          <w:lang w:val="en-US"/>
        </w:rPr>
      </w:pPr>
    </w:p>
    <w:p w14:paraId="46746FC3" w14:textId="62D1244A" w:rsidR="001F5DE0" w:rsidRDefault="00BB789F" w:rsidP="00C57DB7">
      <w:pPr>
        <w:adjustRightInd w:val="0"/>
        <w:snapToGrid w:val="0"/>
        <w:spacing w:after="0" w:line="360" w:lineRule="auto"/>
        <w:jc w:val="both"/>
        <w:rPr>
          <w:rFonts w:ascii="Book Antiqua" w:eastAsia="DengXian" w:hAnsi="Book Antiqua" w:cs="Arial"/>
          <w:sz w:val="24"/>
          <w:szCs w:val="24"/>
          <w:lang w:val="en-US"/>
        </w:rPr>
      </w:pPr>
      <w:r w:rsidRPr="00C17462">
        <w:rPr>
          <w:rFonts w:ascii="Book Antiqua" w:eastAsia="DengXian" w:hAnsi="Book Antiqua" w:cs="Arial"/>
          <w:b/>
          <w:sz w:val="24"/>
          <w:szCs w:val="24"/>
          <w:lang w:val="en-US"/>
        </w:rPr>
        <w:t>History of past illness:</w:t>
      </w:r>
      <w:r w:rsidR="00A408FC" w:rsidRPr="00C17462">
        <w:rPr>
          <w:rFonts w:ascii="Book Antiqua" w:eastAsia="DengXian" w:hAnsi="Book Antiqua" w:cs="Arial"/>
          <w:b/>
          <w:sz w:val="24"/>
          <w:szCs w:val="24"/>
          <w:lang w:val="en-US"/>
        </w:rPr>
        <w:t xml:space="preserve"> </w:t>
      </w:r>
      <w:r w:rsidR="00A408FC" w:rsidRPr="00984F7F">
        <w:rPr>
          <w:rFonts w:ascii="Book Antiqua" w:eastAsia="DengXian" w:hAnsi="Book Antiqua" w:cs="Arial"/>
          <w:sz w:val="24"/>
          <w:szCs w:val="24"/>
          <w:lang w:val="en-US"/>
        </w:rPr>
        <w:t>He had no history of past comorbidities</w:t>
      </w:r>
      <w:r w:rsidR="00B33177">
        <w:rPr>
          <w:rFonts w:ascii="Book Antiqua" w:eastAsia="DengXian" w:hAnsi="Book Antiqua" w:cs="Arial"/>
          <w:sz w:val="24"/>
          <w:szCs w:val="24"/>
          <w:lang w:val="en-US"/>
        </w:rPr>
        <w:t>.</w:t>
      </w:r>
    </w:p>
    <w:p w14:paraId="5F3E7C2B" w14:textId="77777777" w:rsidR="00C17462" w:rsidRDefault="00C17462" w:rsidP="00C57DB7">
      <w:pPr>
        <w:adjustRightInd w:val="0"/>
        <w:snapToGrid w:val="0"/>
        <w:spacing w:after="0" w:line="360" w:lineRule="auto"/>
        <w:jc w:val="both"/>
        <w:rPr>
          <w:rFonts w:ascii="Book Antiqua" w:eastAsia="DengXian" w:hAnsi="Book Antiqua" w:cs="Arial"/>
          <w:sz w:val="24"/>
          <w:szCs w:val="24"/>
          <w:lang w:val="en-US"/>
        </w:rPr>
      </w:pPr>
    </w:p>
    <w:p w14:paraId="4FA9E06E" w14:textId="64911D87" w:rsidR="001F5DE0" w:rsidRDefault="00C17462" w:rsidP="00C57DB7">
      <w:pPr>
        <w:adjustRightInd w:val="0"/>
        <w:snapToGrid w:val="0"/>
        <w:spacing w:after="0" w:line="360" w:lineRule="auto"/>
        <w:jc w:val="both"/>
        <w:rPr>
          <w:rFonts w:ascii="Book Antiqua" w:eastAsia="DengXian" w:hAnsi="Book Antiqua" w:cs="Arial"/>
          <w:sz w:val="24"/>
          <w:szCs w:val="24"/>
          <w:lang w:val="en-US"/>
        </w:rPr>
      </w:pPr>
      <w:r w:rsidRPr="00C17462">
        <w:rPr>
          <w:rFonts w:ascii="Book Antiqua" w:hAnsi="Book Antiqua"/>
          <w:b/>
          <w:color w:val="000000" w:themeColor="text1"/>
          <w:sz w:val="24"/>
          <w:szCs w:val="24"/>
        </w:rPr>
        <w:t>Physical examination upon admission</w:t>
      </w:r>
      <w:r w:rsidR="00BB789F" w:rsidRPr="00C17462">
        <w:rPr>
          <w:rFonts w:ascii="Book Antiqua" w:eastAsia="DengXian" w:hAnsi="Book Antiqua" w:cs="Arial"/>
          <w:b/>
          <w:sz w:val="24"/>
          <w:szCs w:val="24"/>
          <w:lang w:val="en-US"/>
        </w:rPr>
        <w:t>:</w:t>
      </w:r>
      <w:r w:rsidR="00A408FC">
        <w:rPr>
          <w:rFonts w:ascii="Book Antiqua" w:eastAsia="DengXian" w:hAnsi="Book Antiqua" w:cs="Arial"/>
          <w:b/>
          <w:sz w:val="24"/>
          <w:szCs w:val="24"/>
          <w:lang w:val="en-US"/>
        </w:rPr>
        <w:t xml:space="preserve"> </w:t>
      </w:r>
      <w:r w:rsidR="00A408FC" w:rsidRPr="00984F7F">
        <w:rPr>
          <w:rFonts w:ascii="Book Antiqua" w:eastAsia="DengXian" w:hAnsi="Book Antiqua" w:cs="Arial"/>
          <w:sz w:val="24"/>
          <w:szCs w:val="24"/>
          <w:lang w:val="en-US"/>
        </w:rPr>
        <w:t xml:space="preserve">On </w:t>
      </w:r>
      <w:r w:rsidR="001F5DE0">
        <w:rPr>
          <w:rFonts w:ascii="Book Antiqua" w:eastAsia="DengXian" w:hAnsi="Book Antiqua" w:cs="Arial"/>
          <w:sz w:val="24"/>
          <w:szCs w:val="24"/>
          <w:lang w:val="en-US"/>
        </w:rPr>
        <w:t xml:space="preserve">physical </w:t>
      </w:r>
      <w:r w:rsidR="00C17456" w:rsidRPr="00984F7F">
        <w:rPr>
          <w:rFonts w:ascii="Book Antiqua" w:eastAsia="DengXian" w:hAnsi="Book Antiqua" w:cs="Arial"/>
          <w:sz w:val="24"/>
          <w:szCs w:val="24"/>
          <w:lang w:val="en-US"/>
        </w:rPr>
        <w:t>examination,</w:t>
      </w:r>
      <w:r w:rsidR="00A408FC" w:rsidRPr="00984F7F">
        <w:rPr>
          <w:rFonts w:ascii="Book Antiqua" w:eastAsia="DengXian" w:hAnsi="Book Antiqua" w:cs="Arial"/>
          <w:sz w:val="24"/>
          <w:szCs w:val="24"/>
          <w:lang w:val="en-US"/>
        </w:rPr>
        <w:t xml:space="preserve"> he was pale and did not show hemodynamic instability.</w:t>
      </w:r>
    </w:p>
    <w:p w14:paraId="2E26A261" w14:textId="77777777" w:rsidR="00C17462" w:rsidRDefault="00C17462" w:rsidP="00C57DB7">
      <w:pPr>
        <w:adjustRightInd w:val="0"/>
        <w:snapToGrid w:val="0"/>
        <w:spacing w:after="0" w:line="360" w:lineRule="auto"/>
        <w:jc w:val="both"/>
        <w:rPr>
          <w:rFonts w:ascii="Book Antiqua" w:eastAsia="DengXian" w:hAnsi="Book Antiqua" w:cs="Arial"/>
          <w:b/>
          <w:sz w:val="24"/>
          <w:szCs w:val="24"/>
          <w:lang w:val="en-US"/>
        </w:rPr>
      </w:pPr>
    </w:p>
    <w:p w14:paraId="09E8E519" w14:textId="42539C58" w:rsidR="00BB789F" w:rsidRDefault="00BB789F" w:rsidP="00C57DB7">
      <w:pPr>
        <w:adjustRightInd w:val="0"/>
        <w:snapToGrid w:val="0"/>
        <w:spacing w:after="0" w:line="360" w:lineRule="auto"/>
        <w:jc w:val="both"/>
        <w:rPr>
          <w:rFonts w:ascii="Book Antiqua" w:eastAsia="DengXian" w:hAnsi="Book Antiqua" w:cs="Arial"/>
          <w:sz w:val="24"/>
          <w:szCs w:val="24"/>
          <w:lang w:val="en-US"/>
        </w:rPr>
      </w:pPr>
      <w:r w:rsidRPr="00C17462">
        <w:rPr>
          <w:rFonts w:ascii="Book Antiqua" w:hAnsi="Book Antiqua"/>
          <w:b/>
          <w:color w:val="000000" w:themeColor="text1"/>
          <w:sz w:val="24"/>
          <w:szCs w:val="24"/>
          <w:lang w:val="en-US"/>
        </w:rPr>
        <w:t xml:space="preserve">Laboratory </w:t>
      </w:r>
      <w:r w:rsidR="00C17462" w:rsidRPr="00C17462">
        <w:rPr>
          <w:rFonts w:ascii="Book Antiqua" w:hAnsi="Book Antiqua"/>
          <w:b/>
          <w:color w:val="000000" w:themeColor="text1"/>
          <w:sz w:val="24"/>
          <w:szCs w:val="24"/>
        </w:rPr>
        <w:t>examinations</w:t>
      </w:r>
      <w:r w:rsidRPr="00C17462">
        <w:rPr>
          <w:rFonts w:ascii="Book Antiqua" w:hAnsi="Book Antiqua"/>
          <w:b/>
          <w:color w:val="000000" w:themeColor="text1"/>
          <w:sz w:val="24"/>
          <w:szCs w:val="24"/>
          <w:lang w:val="en-US"/>
        </w:rPr>
        <w:t>:</w:t>
      </w:r>
      <w:r w:rsidR="00A408FC" w:rsidRPr="00C17462">
        <w:rPr>
          <w:rFonts w:ascii="Book Antiqua" w:eastAsia="DengXian" w:hAnsi="Book Antiqua" w:cs="Arial"/>
          <w:b/>
          <w:sz w:val="24"/>
          <w:szCs w:val="24"/>
          <w:lang w:val="en-US"/>
        </w:rPr>
        <w:t xml:space="preserve"> </w:t>
      </w:r>
      <w:r w:rsidR="00A408FC" w:rsidRPr="00632D53">
        <w:rPr>
          <w:rFonts w:ascii="Book Antiqua" w:eastAsia="DengXian" w:hAnsi="Book Antiqua" w:cs="Arial"/>
          <w:sz w:val="24"/>
          <w:szCs w:val="24"/>
          <w:lang w:val="en-US"/>
        </w:rPr>
        <w:t>The laboratory blood tests showed an iron-deficiency anemia (hemoglobin: 4 g/dL).</w:t>
      </w:r>
    </w:p>
    <w:p w14:paraId="26040709" w14:textId="77777777" w:rsidR="00C17462" w:rsidRPr="00984F7F" w:rsidRDefault="00C17462" w:rsidP="00C57DB7">
      <w:pPr>
        <w:adjustRightInd w:val="0"/>
        <w:snapToGrid w:val="0"/>
        <w:spacing w:after="0" w:line="360" w:lineRule="auto"/>
        <w:jc w:val="both"/>
        <w:rPr>
          <w:rFonts w:ascii="Book Antiqua" w:hAnsi="Book Antiqua"/>
          <w:b/>
          <w:color w:val="000000" w:themeColor="text1"/>
          <w:sz w:val="24"/>
          <w:szCs w:val="24"/>
          <w:lang w:val="en-US"/>
        </w:rPr>
      </w:pPr>
    </w:p>
    <w:p w14:paraId="7D9AB83C" w14:textId="427CA030" w:rsidR="00B33177" w:rsidRDefault="00BB789F" w:rsidP="00C57DB7">
      <w:pPr>
        <w:adjustRightInd w:val="0"/>
        <w:snapToGrid w:val="0"/>
        <w:spacing w:after="0" w:line="360" w:lineRule="auto"/>
        <w:jc w:val="both"/>
        <w:rPr>
          <w:rFonts w:ascii="Book Antiqua" w:eastAsia="DengXian" w:hAnsi="Book Antiqua" w:cs="Arial"/>
          <w:sz w:val="24"/>
          <w:szCs w:val="24"/>
          <w:lang w:val="en-US"/>
        </w:rPr>
      </w:pPr>
      <w:r w:rsidRPr="00C17462">
        <w:rPr>
          <w:rFonts w:ascii="Book Antiqua" w:hAnsi="Book Antiqua"/>
          <w:b/>
          <w:color w:val="000000" w:themeColor="text1"/>
          <w:sz w:val="24"/>
          <w:szCs w:val="24"/>
          <w:lang w:val="en-US"/>
        </w:rPr>
        <w:t>Imaging examination</w:t>
      </w:r>
      <w:r w:rsidR="00C17462" w:rsidRPr="00C17462">
        <w:rPr>
          <w:rFonts w:ascii="Book Antiqua" w:hAnsi="Book Antiqua"/>
          <w:b/>
          <w:color w:val="000000" w:themeColor="text1"/>
          <w:sz w:val="24"/>
          <w:szCs w:val="24"/>
          <w:lang w:val="en-US"/>
        </w:rPr>
        <w:t>s</w:t>
      </w:r>
      <w:r w:rsidRPr="00C17462">
        <w:rPr>
          <w:rFonts w:ascii="Book Antiqua" w:hAnsi="Book Antiqua"/>
          <w:b/>
          <w:color w:val="000000" w:themeColor="text1"/>
          <w:sz w:val="24"/>
          <w:szCs w:val="24"/>
          <w:lang w:val="en-US"/>
        </w:rPr>
        <w:t>:</w:t>
      </w:r>
      <w:r w:rsidR="00A408FC" w:rsidRPr="00C17462">
        <w:rPr>
          <w:rFonts w:ascii="Book Antiqua" w:eastAsia="DengXian" w:hAnsi="Book Antiqua" w:cs="Arial"/>
          <w:b/>
          <w:sz w:val="24"/>
          <w:szCs w:val="24"/>
          <w:lang w:val="en-US"/>
        </w:rPr>
        <w:t xml:space="preserve"> </w:t>
      </w:r>
      <w:r w:rsidR="00A408FC" w:rsidRPr="00632D53">
        <w:rPr>
          <w:rFonts w:ascii="Book Antiqua" w:eastAsia="DengXian" w:hAnsi="Book Antiqua" w:cs="Arial"/>
          <w:sz w:val="24"/>
          <w:szCs w:val="24"/>
          <w:lang w:val="en-US"/>
        </w:rPr>
        <w:t>Previously, the patient had under</w:t>
      </w:r>
      <w:r w:rsidR="00A408FC">
        <w:rPr>
          <w:rFonts w:ascii="Book Antiqua" w:eastAsia="DengXian" w:hAnsi="Book Antiqua" w:cs="Arial"/>
          <w:sz w:val="24"/>
          <w:szCs w:val="24"/>
          <w:lang w:val="en-US"/>
        </w:rPr>
        <w:t>gone</w:t>
      </w:r>
      <w:r w:rsidR="00A408FC" w:rsidRPr="00632D53">
        <w:rPr>
          <w:rFonts w:ascii="Book Antiqua" w:eastAsia="DengXian" w:hAnsi="Book Antiqua" w:cs="Arial"/>
          <w:sz w:val="24"/>
          <w:szCs w:val="24"/>
          <w:lang w:val="en-US"/>
        </w:rPr>
        <w:t xml:space="preserve"> four upper digestive endoscopies (UDEs), one colonoscopy and one barium intestinal transit</w:t>
      </w:r>
      <w:r w:rsidR="00A408FC">
        <w:rPr>
          <w:rFonts w:ascii="Book Antiqua" w:eastAsia="DengXian" w:hAnsi="Book Antiqua" w:cs="Arial"/>
          <w:sz w:val="24"/>
          <w:szCs w:val="24"/>
          <w:lang w:val="en-US"/>
        </w:rPr>
        <w:t>,</w:t>
      </w:r>
      <w:r w:rsidR="00A408FC" w:rsidRPr="00632D53">
        <w:rPr>
          <w:rFonts w:ascii="Book Antiqua" w:eastAsia="DengXian" w:hAnsi="Book Antiqua" w:cs="Arial"/>
          <w:sz w:val="24"/>
          <w:szCs w:val="24"/>
          <w:lang w:val="en-US"/>
        </w:rPr>
        <w:t xml:space="preserve"> </w:t>
      </w:r>
      <w:r w:rsidR="00A408FC">
        <w:rPr>
          <w:rFonts w:ascii="Book Antiqua" w:eastAsia="DengXian" w:hAnsi="Book Antiqua" w:cs="Arial"/>
          <w:sz w:val="24"/>
          <w:szCs w:val="24"/>
          <w:lang w:val="en-US"/>
        </w:rPr>
        <w:t>with non</w:t>
      </w:r>
      <w:r w:rsidR="00C17462">
        <w:rPr>
          <w:rFonts w:ascii="Book Antiqua" w:eastAsia="DengXian" w:hAnsi="Book Antiqua" w:cs="Arial"/>
          <w:sz w:val="24"/>
          <w:szCs w:val="24"/>
          <w:lang w:val="en-US"/>
        </w:rPr>
        <w:t>-</w:t>
      </w:r>
      <w:r w:rsidR="00A408FC">
        <w:rPr>
          <w:rFonts w:ascii="Book Antiqua" w:eastAsia="DengXian" w:hAnsi="Book Antiqua" w:cs="Arial"/>
          <w:sz w:val="24"/>
          <w:szCs w:val="24"/>
          <w:lang w:val="en-US"/>
        </w:rPr>
        <w:t>relevant</w:t>
      </w:r>
      <w:r w:rsidR="00A408FC" w:rsidRPr="00632D53">
        <w:rPr>
          <w:rFonts w:ascii="Book Antiqua" w:eastAsia="DengXian" w:hAnsi="Book Antiqua" w:cs="Arial"/>
          <w:sz w:val="24"/>
          <w:szCs w:val="24"/>
          <w:lang w:val="en-US"/>
        </w:rPr>
        <w:t xml:space="preserve"> results.</w:t>
      </w:r>
      <w:r w:rsidR="00A408FC" w:rsidRPr="009E3925">
        <w:rPr>
          <w:rFonts w:ascii="Book Antiqua" w:eastAsia="DengXian" w:hAnsi="Book Antiqua" w:cs="Arial"/>
          <w:sz w:val="24"/>
          <w:szCs w:val="24"/>
          <w:lang w:val="en-US"/>
        </w:rPr>
        <w:t xml:space="preserve"> It was decided to examine the small intestine with a VCE, which showed an image with circumferential ulcers in the ileum. A diagnosis </w:t>
      </w:r>
      <w:r w:rsidR="00B33177" w:rsidRPr="009E3925">
        <w:rPr>
          <w:rFonts w:ascii="Book Antiqua" w:eastAsia="DengXian" w:hAnsi="Book Antiqua" w:cs="Arial"/>
          <w:sz w:val="24"/>
          <w:szCs w:val="24"/>
          <w:lang w:val="en-US"/>
        </w:rPr>
        <w:t>of ulcerated</w:t>
      </w:r>
      <w:r w:rsidR="00A408FC" w:rsidRPr="009E3925">
        <w:rPr>
          <w:rFonts w:ascii="Book Antiqua" w:eastAsia="DengXian" w:hAnsi="Book Antiqua" w:cs="Arial"/>
          <w:sz w:val="24"/>
          <w:szCs w:val="24"/>
          <w:lang w:val="en-US"/>
        </w:rPr>
        <w:t xml:space="preserve"> enteropathy</w:t>
      </w:r>
      <w:r w:rsidR="004E5D1A">
        <w:rPr>
          <w:rFonts w:ascii="Book Antiqua" w:eastAsia="DengXian" w:hAnsi="Book Antiqua" w:cs="Arial"/>
          <w:sz w:val="24"/>
          <w:szCs w:val="24"/>
          <w:lang w:val="en-US"/>
        </w:rPr>
        <w:t xml:space="preserve"> of undetermined </w:t>
      </w:r>
      <w:r w:rsidR="00B33177">
        <w:rPr>
          <w:rFonts w:ascii="Book Antiqua" w:eastAsia="DengXian" w:hAnsi="Book Antiqua" w:cs="Arial"/>
          <w:sz w:val="24"/>
          <w:szCs w:val="24"/>
          <w:lang w:val="en-US"/>
        </w:rPr>
        <w:t xml:space="preserve">etiology </w:t>
      </w:r>
      <w:r w:rsidR="00B33177" w:rsidRPr="009E3925">
        <w:rPr>
          <w:rFonts w:ascii="Book Antiqua" w:eastAsia="DengXian" w:hAnsi="Book Antiqua" w:cs="Arial"/>
          <w:sz w:val="24"/>
          <w:szCs w:val="24"/>
          <w:lang w:val="en-US"/>
        </w:rPr>
        <w:t>was</w:t>
      </w:r>
      <w:r w:rsidR="00A408FC" w:rsidRPr="009E3925">
        <w:rPr>
          <w:rFonts w:ascii="Book Antiqua" w:eastAsia="DengXian" w:hAnsi="Book Antiqua" w:cs="Arial"/>
          <w:sz w:val="24"/>
          <w:szCs w:val="24"/>
          <w:lang w:val="en-US"/>
        </w:rPr>
        <w:t xml:space="preserve"> suggested.</w:t>
      </w:r>
      <w:r w:rsidR="00C17456">
        <w:rPr>
          <w:rFonts w:ascii="Book Antiqua" w:eastAsia="DengXian" w:hAnsi="Book Antiqua" w:cs="Arial"/>
          <w:sz w:val="24"/>
          <w:szCs w:val="24"/>
          <w:lang w:val="en-US"/>
        </w:rPr>
        <w:t xml:space="preserve"> </w:t>
      </w:r>
      <w:r w:rsidR="00C17456" w:rsidRPr="00632D53">
        <w:rPr>
          <w:rFonts w:ascii="Book Antiqua" w:eastAsia="DengXian" w:hAnsi="Book Antiqua" w:cs="Arial"/>
          <w:sz w:val="24"/>
          <w:szCs w:val="24"/>
          <w:lang w:val="en-US"/>
        </w:rPr>
        <w:t>The retrospective review of the VCE images showed typical images of the MD (double lumen), which had gone unnoticed by the endoscopist (Figure 1).</w:t>
      </w:r>
      <w:r w:rsidR="00C17456">
        <w:rPr>
          <w:rFonts w:ascii="Book Antiqua" w:eastAsia="DengXian" w:hAnsi="Book Antiqua" w:cs="Arial"/>
          <w:sz w:val="24"/>
          <w:szCs w:val="24"/>
          <w:lang w:val="en-US"/>
        </w:rPr>
        <w:t xml:space="preserve"> </w:t>
      </w:r>
      <w:r w:rsidR="00C17456" w:rsidRPr="009E3925">
        <w:rPr>
          <w:rFonts w:ascii="Book Antiqua" w:eastAsia="DengXian" w:hAnsi="Book Antiqua" w:cs="Arial"/>
          <w:sz w:val="24"/>
          <w:szCs w:val="24"/>
          <w:lang w:val="en-US"/>
        </w:rPr>
        <w:t>A Meckel's Scan was then performed, which was positive</w:t>
      </w:r>
      <w:r w:rsidR="00C17456">
        <w:rPr>
          <w:rFonts w:ascii="Book Antiqua" w:eastAsia="DengXian" w:hAnsi="Book Antiqua" w:cs="Arial"/>
          <w:sz w:val="24"/>
          <w:szCs w:val="24"/>
          <w:lang w:val="en-US"/>
        </w:rPr>
        <w:t xml:space="preserve">. </w:t>
      </w:r>
      <w:bookmarkEnd w:id="11"/>
      <w:r w:rsidR="00B33177">
        <w:rPr>
          <w:rFonts w:ascii="Book Antiqua" w:eastAsia="DengXian" w:hAnsi="Book Antiqua" w:cs="Arial"/>
          <w:sz w:val="24"/>
          <w:szCs w:val="24"/>
          <w:lang w:val="en-US"/>
        </w:rPr>
        <w:t>A surgical intervention was decided by laparoscopy</w:t>
      </w:r>
      <w:r w:rsidR="002342E7">
        <w:rPr>
          <w:rFonts w:ascii="Book Antiqua" w:eastAsia="DengXian" w:hAnsi="Book Antiqua" w:cs="Arial"/>
          <w:sz w:val="24"/>
          <w:szCs w:val="24"/>
          <w:lang w:val="en-US"/>
        </w:rPr>
        <w:t>.</w:t>
      </w:r>
    </w:p>
    <w:p w14:paraId="23BB5ECF" w14:textId="77777777" w:rsidR="00C17462" w:rsidRDefault="00C17462" w:rsidP="00C57DB7">
      <w:pPr>
        <w:adjustRightInd w:val="0"/>
        <w:snapToGrid w:val="0"/>
        <w:spacing w:after="0" w:line="360" w:lineRule="auto"/>
        <w:jc w:val="both"/>
        <w:outlineLvl w:val="0"/>
        <w:rPr>
          <w:rFonts w:ascii="Book Antiqua" w:eastAsia="DengXian" w:hAnsi="Book Antiqua" w:cs="Arial"/>
          <w:b/>
          <w:i/>
          <w:sz w:val="24"/>
          <w:szCs w:val="24"/>
          <w:lang w:val="en-US"/>
        </w:rPr>
      </w:pPr>
    </w:p>
    <w:p w14:paraId="41C0FC0B" w14:textId="52813FD3" w:rsidR="002C2818" w:rsidRPr="00632D53" w:rsidRDefault="002C2818" w:rsidP="00C57DB7">
      <w:pPr>
        <w:adjustRightInd w:val="0"/>
        <w:snapToGrid w:val="0"/>
        <w:spacing w:after="0" w:line="360" w:lineRule="auto"/>
        <w:jc w:val="both"/>
        <w:outlineLvl w:val="0"/>
        <w:rPr>
          <w:rFonts w:ascii="Book Antiqua" w:eastAsia="DengXian" w:hAnsi="Book Antiqua" w:cs="Arial"/>
          <w:b/>
          <w:i/>
          <w:sz w:val="24"/>
          <w:szCs w:val="24"/>
          <w:lang w:val="en-US"/>
        </w:rPr>
      </w:pPr>
      <w:r w:rsidRPr="00632D53">
        <w:rPr>
          <w:rFonts w:ascii="Book Antiqua" w:eastAsia="DengXian" w:hAnsi="Book Antiqua" w:cs="Arial"/>
          <w:b/>
          <w:i/>
          <w:sz w:val="24"/>
          <w:szCs w:val="24"/>
          <w:lang w:val="en-US"/>
        </w:rPr>
        <w:t>Case 2</w:t>
      </w:r>
    </w:p>
    <w:p w14:paraId="37E50C1A" w14:textId="5DAF196C" w:rsidR="00930B1C" w:rsidRDefault="00930B1C" w:rsidP="00BB789F">
      <w:pPr>
        <w:adjustRightInd w:val="0"/>
        <w:snapToGrid w:val="0"/>
        <w:spacing w:after="0" w:line="360" w:lineRule="auto"/>
        <w:jc w:val="both"/>
        <w:rPr>
          <w:rFonts w:ascii="Book Antiqua" w:eastAsia="DengXian" w:hAnsi="Book Antiqua" w:cs="Arial"/>
          <w:sz w:val="24"/>
          <w:szCs w:val="24"/>
          <w:lang w:val="en-US"/>
        </w:rPr>
      </w:pPr>
      <w:bookmarkStart w:id="12" w:name="OLE_LINK3"/>
      <w:bookmarkStart w:id="13" w:name="OLE_LINK4"/>
      <w:r w:rsidRPr="00930B1C">
        <w:rPr>
          <w:rFonts w:ascii="Book Antiqua" w:hAnsi="Book Antiqua"/>
          <w:b/>
          <w:color w:val="000000" w:themeColor="text1"/>
          <w:sz w:val="24"/>
          <w:szCs w:val="24"/>
        </w:rPr>
        <w:t>Chief complaints:</w:t>
      </w:r>
      <w:bookmarkEnd w:id="12"/>
      <w:bookmarkEnd w:id="13"/>
      <w:r w:rsidR="00C17462">
        <w:rPr>
          <w:rFonts w:ascii="Book Antiqua" w:hAnsi="Book Antiqua"/>
          <w:b/>
          <w:color w:val="000000" w:themeColor="text1"/>
          <w:sz w:val="24"/>
          <w:szCs w:val="24"/>
        </w:rPr>
        <w:t xml:space="preserve"> </w:t>
      </w:r>
      <w:r w:rsidR="00C17462" w:rsidRPr="00632D53">
        <w:rPr>
          <w:rFonts w:ascii="Book Antiqua" w:eastAsia="DengXian" w:hAnsi="Book Antiqua" w:cs="Arial"/>
          <w:sz w:val="24"/>
          <w:szCs w:val="24"/>
          <w:lang w:val="en-US"/>
        </w:rPr>
        <w:t>A 50-year-old male was referred to our unit in 2011 due to one-month history</w:t>
      </w:r>
      <w:r w:rsidR="00C17462" w:rsidRPr="009E3925">
        <w:rPr>
          <w:rFonts w:ascii="Book Antiqua" w:eastAsia="DengXian" w:hAnsi="Book Antiqua" w:cs="Arial"/>
          <w:sz w:val="24"/>
          <w:szCs w:val="24"/>
          <w:lang w:val="en-US"/>
        </w:rPr>
        <w:t xml:space="preserve"> of hematochezia.</w:t>
      </w:r>
    </w:p>
    <w:p w14:paraId="216F305C" w14:textId="77777777" w:rsidR="00C17462" w:rsidRPr="00C17462" w:rsidRDefault="00C17462" w:rsidP="00BB789F">
      <w:pPr>
        <w:adjustRightInd w:val="0"/>
        <w:snapToGrid w:val="0"/>
        <w:spacing w:after="0" w:line="360" w:lineRule="auto"/>
        <w:jc w:val="both"/>
        <w:rPr>
          <w:rFonts w:ascii="Book Antiqua" w:eastAsia="DengXian" w:hAnsi="Book Antiqua" w:cs="Arial"/>
          <w:i/>
          <w:sz w:val="24"/>
          <w:szCs w:val="24"/>
          <w:lang w:val="en-US"/>
        </w:rPr>
      </w:pPr>
    </w:p>
    <w:p w14:paraId="369E1FF9" w14:textId="71A53634" w:rsidR="004E5D1A" w:rsidRDefault="00C17462" w:rsidP="00BB789F">
      <w:pPr>
        <w:adjustRightInd w:val="0"/>
        <w:snapToGrid w:val="0"/>
        <w:spacing w:after="0" w:line="360" w:lineRule="auto"/>
        <w:jc w:val="both"/>
        <w:rPr>
          <w:rFonts w:ascii="Book Antiqua" w:eastAsia="DengXian" w:hAnsi="Book Antiqua" w:cs="Arial"/>
          <w:sz w:val="24"/>
          <w:szCs w:val="24"/>
          <w:lang w:val="en-US"/>
        </w:rPr>
      </w:pPr>
      <w:r w:rsidRPr="00C17462">
        <w:rPr>
          <w:rFonts w:ascii="Book Antiqua" w:eastAsia="DengXian" w:hAnsi="Book Antiqua" w:cs="Arial"/>
          <w:b/>
          <w:sz w:val="24"/>
          <w:szCs w:val="24"/>
          <w:lang w:val="en-US"/>
        </w:rPr>
        <w:t>History of present illness:</w:t>
      </w:r>
      <w:r>
        <w:rPr>
          <w:rFonts w:ascii="Book Antiqua" w:eastAsia="DengXian" w:hAnsi="Book Antiqua" w:cs="Arial"/>
          <w:b/>
          <w:sz w:val="24"/>
          <w:szCs w:val="24"/>
          <w:lang w:val="en-US"/>
        </w:rPr>
        <w:t xml:space="preserve"> </w:t>
      </w:r>
      <w:r>
        <w:rPr>
          <w:rFonts w:ascii="Book Antiqua" w:eastAsia="DengXian" w:hAnsi="Book Antiqua" w:cs="Arial"/>
          <w:sz w:val="24"/>
          <w:szCs w:val="24"/>
          <w:lang w:val="en-US"/>
        </w:rPr>
        <w:t>He had suffered</w:t>
      </w:r>
      <w:r w:rsidR="002D5FD8" w:rsidRPr="00632D53">
        <w:rPr>
          <w:rFonts w:ascii="Book Antiqua" w:eastAsia="DengXian" w:hAnsi="Book Antiqua" w:cs="Arial"/>
          <w:sz w:val="24"/>
          <w:szCs w:val="24"/>
          <w:lang w:val="en-US"/>
        </w:rPr>
        <w:t xml:space="preserve"> </w:t>
      </w:r>
      <w:r w:rsidR="002D5FD8" w:rsidRPr="009E3925">
        <w:rPr>
          <w:rFonts w:ascii="Book Antiqua" w:eastAsia="DengXian" w:hAnsi="Book Antiqua" w:cs="Arial"/>
          <w:sz w:val="24"/>
          <w:szCs w:val="24"/>
          <w:lang w:val="en-US"/>
        </w:rPr>
        <w:t>hematochezia</w:t>
      </w:r>
      <w:r>
        <w:rPr>
          <w:rFonts w:ascii="Book Antiqua" w:eastAsia="DengXian" w:hAnsi="Book Antiqua" w:cs="Arial"/>
          <w:sz w:val="24"/>
          <w:szCs w:val="24"/>
          <w:lang w:val="en-US"/>
        </w:rPr>
        <w:t xml:space="preserve"> for 1 mo</w:t>
      </w:r>
      <w:r w:rsidR="002D5FD8" w:rsidRPr="009E3925">
        <w:rPr>
          <w:rFonts w:ascii="Book Antiqua" w:eastAsia="DengXian" w:hAnsi="Book Antiqua" w:cs="Arial"/>
          <w:sz w:val="24"/>
          <w:szCs w:val="24"/>
          <w:lang w:val="en-US"/>
        </w:rPr>
        <w:t>.</w:t>
      </w:r>
      <w:r w:rsidR="005E562E">
        <w:rPr>
          <w:rFonts w:ascii="Book Antiqua" w:eastAsia="DengXian" w:hAnsi="Book Antiqua" w:cs="Arial"/>
          <w:sz w:val="24"/>
          <w:szCs w:val="24"/>
          <w:lang w:val="en-US"/>
        </w:rPr>
        <w:t xml:space="preserve"> He did not complain of abdominal pain</w:t>
      </w:r>
      <w:r w:rsidR="00B33177">
        <w:rPr>
          <w:rFonts w:ascii="Book Antiqua" w:eastAsia="DengXian" w:hAnsi="Book Antiqua" w:cs="Arial"/>
          <w:sz w:val="24"/>
          <w:szCs w:val="24"/>
          <w:lang w:val="en-US"/>
        </w:rPr>
        <w:t>.</w:t>
      </w:r>
    </w:p>
    <w:p w14:paraId="6A1D67BE" w14:textId="77777777" w:rsidR="00C17462" w:rsidRDefault="00C17462" w:rsidP="00BB789F">
      <w:pPr>
        <w:adjustRightInd w:val="0"/>
        <w:snapToGrid w:val="0"/>
        <w:spacing w:after="0" w:line="360" w:lineRule="auto"/>
        <w:jc w:val="both"/>
        <w:rPr>
          <w:rFonts w:ascii="Book Antiqua" w:eastAsia="DengXian" w:hAnsi="Book Antiqua" w:cs="Arial"/>
          <w:b/>
          <w:sz w:val="24"/>
          <w:szCs w:val="24"/>
          <w:lang w:val="en-US" w:eastAsia="zh-CN"/>
        </w:rPr>
      </w:pPr>
    </w:p>
    <w:p w14:paraId="3A9B6195" w14:textId="0A8399A8" w:rsidR="00BB789F" w:rsidRPr="00984F7F" w:rsidRDefault="007832A1" w:rsidP="00BB789F">
      <w:pPr>
        <w:adjustRightInd w:val="0"/>
        <w:snapToGrid w:val="0"/>
        <w:spacing w:after="0" w:line="360" w:lineRule="auto"/>
        <w:jc w:val="both"/>
        <w:rPr>
          <w:rFonts w:ascii="Book Antiqua" w:eastAsia="DengXian" w:hAnsi="Book Antiqua" w:cs="Arial"/>
          <w:sz w:val="24"/>
          <w:szCs w:val="24"/>
          <w:lang w:val="en-US"/>
        </w:rPr>
      </w:pPr>
      <w:r w:rsidRPr="00C17462">
        <w:rPr>
          <w:rFonts w:ascii="Book Antiqua" w:eastAsia="DengXian" w:hAnsi="Book Antiqua" w:cs="Arial"/>
          <w:b/>
          <w:sz w:val="24"/>
          <w:szCs w:val="24"/>
          <w:lang w:val="en-US"/>
        </w:rPr>
        <w:lastRenderedPageBreak/>
        <w:t>History of past illness:</w:t>
      </w:r>
      <w:r w:rsidR="002D5FD8">
        <w:rPr>
          <w:rFonts w:ascii="Book Antiqua" w:eastAsia="DengXian" w:hAnsi="Book Antiqua" w:cs="Arial"/>
          <w:b/>
          <w:sz w:val="24"/>
          <w:szCs w:val="24"/>
          <w:lang w:val="en-US"/>
        </w:rPr>
        <w:t xml:space="preserve"> </w:t>
      </w:r>
      <w:r w:rsidR="002D5FD8" w:rsidRPr="00984F7F">
        <w:rPr>
          <w:rFonts w:ascii="Book Antiqua" w:eastAsia="DengXian" w:hAnsi="Book Antiqua" w:cs="Arial"/>
          <w:sz w:val="24"/>
          <w:szCs w:val="24"/>
          <w:lang w:val="en-US"/>
        </w:rPr>
        <w:t xml:space="preserve">He had no history of relevant comorbidities. He denied the use </w:t>
      </w:r>
      <w:r w:rsidR="00B33177" w:rsidRPr="00984F7F">
        <w:rPr>
          <w:rFonts w:ascii="Book Antiqua" w:eastAsia="DengXian" w:hAnsi="Book Antiqua" w:cs="Arial"/>
          <w:sz w:val="24"/>
          <w:szCs w:val="24"/>
          <w:lang w:val="en-US"/>
        </w:rPr>
        <w:t>of nonsteroid</w:t>
      </w:r>
      <w:r w:rsidR="002D5FD8" w:rsidRPr="00984F7F">
        <w:rPr>
          <w:rFonts w:ascii="Book Antiqua" w:eastAsia="DengXian" w:hAnsi="Book Antiqua" w:cs="Arial"/>
          <w:sz w:val="24"/>
          <w:szCs w:val="24"/>
          <w:lang w:val="en-US"/>
        </w:rPr>
        <w:t xml:space="preserve"> anti</w:t>
      </w:r>
      <w:r w:rsidR="005E562E" w:rsidRPr="00984F7F">
        <w:rPr>
          <w:rFonts w:ascii="Book Antiqua" w:eastAsia="DengXian" w:hAnsi="Book Antiqua" w:cs="Arial"/>
          <w:sz w:val="24"/>
          <w:szCs w:val="24"/>
          <w:lang w:val="en-US"/>
        </w:rPr>
        <w:t>-i</w:t>
      </w:r>
      <w:r w:rsidR="002D5FD8" w:rsidRPr="00984F7F">
        <w:rPr>
          <w:rFonts w:ascii="Book Antiqua" w:eastAsia="DengXian" w:hAnsi="Book Antiqua" w:cs="Arial"/>
          <w:sz w:val="24"/>
          <w:szCs w:val="24"/>
          <w:lang w:val="en-US"/>
        </w:rPr>
        <w:t>nflammatory drugs</w:t>
      </w:r>
      <w:r w:rsidR="005E562E" w:rsidRPr="00984F7F">
        <w:rPr>
          <w:rFonts w:ascii="Book Antiqua" w:eastAsia="DengXian" w:hAnsi="Book Antiqua" w:cs="Arial"/>
          <w:sz w:val="24"/>
          <w:szCs w:val="24"/>
          <w:lang w:val="en-US"/>
        </w:rPr>
        <w:t>.</w:t>
      </w:r>
    </w:p>
    <w:p w14:paraId="16CAE23A" w14:textId="77777777" w:rsidR="00EC61AB" w:rsidRDefault="00EC61AB" w:rsidP="00BB789F">
      <w:pPr>
        <w:adjustRightInd w:val="0"/>
        <w:snapToGrid w:val="0"/>
        <w:spacing w:after="0" w:line="360" w:lineRule="auto"/>
        <w:jc w:val="both"/>
        <w:rPr>
          <w:rFonts w:ascii="Book Antiqua" w:eastAsia="DengXian" w:hAnsi="Book Antiqua" w:cs="Arial"/>
          <w:i/>
          <w:sz w:val="24"/>
          <w:szCs w:val="24"/>
          <w:lang w:val="en-US"/>
        </w:rPr>
      </w:pPr>
    </w:p>
    <w:p w14:paraId="75FB7694" w14:textId="52BC2333" w:rsidR="00BB789F" w:rsidRDefault="00EC61AB" w:rsidP="00BB789F">
      <w:pPr>
        <w:adjustRightInd w:val="0"/>
        <w:snapToGrid w:val="0"/>
        <w:spacing w:after="0" w:line="360" w:lineRule="auto"/>
        <w:jc w:val="both"/>
        <w:rPr>
          <w:rFonts w:ascii="Book Antiqua" w:eastAsia="DengXian" w:hAnsi="Book Antiqua" w:cs="Arial"/>
          <w:sz w:val="24"/>
          <w:szCs w:val="24"/>
          <w:lang w:val="en-US"/>
        </w:rPr>
      </w:pPr>
      <w:r w:rsidRPr="00C17462">
        <w:rPr>
          <w:rFonts w:ascii="Book Antiqua" w:hAnsi="Book Antiqua"/>
          <w:b/>
          <w:color w:val="000000" w:themeColor="text1"/>
          <w:sz w:val="24"/>
          <w:szCs w:val="24"/>
        </w:rPr>
        <w:t>Physical examination upon admission</w:t>
      </w:r>
      <w:r w:rsidRPr="00C17462">
        <w:rPr>
          <w:rFonts w:ascii="Book Antiqua" w:eastAsia="DengXian" w:hAnsi="Book Antiqua" w:cs="Arial"/>
          <w:b/>
          <w:sz w:val="24"/>
          <w:szCs w:val="24"/>
          <w:lang w:val="en-US"/>
        </w:rPr>
        <w:t>:</w:t>
      </w:r>
      <w:r w:rsidR="005E562E">
        <w:rPr>
          <w:rFonts w:ascii="Book Antiqua" w:eastAsia="DengXian" w:hAnsi="Book Antiqua" w:cs="Arial"/>
          <w:b/>
          <w:sz w:val="24"/>
          <w:szCs w:val="24"/>
          <w:lang w:val="en-US"/>
        </w:rPr>
        <w:t xml:space="preserve"> </w:t>
      </w:r>
      <w:r w:rsidR="005E562E" w:rsidRPr="00984F7F">
        <w:rPr>
          <w:rFonts w:ascii="Book Antiqua" w:eastAsia="DengXian" w:hAnsi="Book Antiqua" w:cs="Arial"/>
          <w:sz w:val="24"/>
          <w:szCs w:val="24"/>
          <w:lang w:val="en-US"/>
        </w:rPr>
        <w:t>He presented only paleness of teguments and no hemodynamic instability</w:t>
      </w:r>
      <w:r>
        <w:rPr>
          <w:rFonts w:ascii="Book Antiqua" w:eastAsia="DengXian" w:hAnsi="Book Antiqua" w:cs="Arial"/>
          <w:sz w:val="24"/>
          <w:szCs w:val="24"/>
          <w:lang w:val="en-US"/>
        </w:rPr>
        <w:t>.</w:t>
      </w:r>
    </w:p>
    <w:p w14:paraId="169F4926" w14:textId="77777777" w:rsidR="00EC61AB" w:rsidRPr="00984F7F" w:rsidRDefault="00EC61AB" w:rsidP="00BB789F">
      <w:pPr>
        <w:adjustRightInd w:val="0"/>
        <w:snapToGrid w:val="0"/>
        <w:spacing w:after="0" w:line="360" w:lineRule="auto"/>
        <w:jc w:val="both"/>
        <w:rPr>
          <w:rFonts w:ascii="Book Antiqua" w:eastAsia="DengXian" w:hAnsi="Book Antiqua" w:cs="Arial"/>
          <w:sz w:val="24"/>
          <w:szCs w:val="24"/>
          <w:lang w:val="en-US"/>
        </w:rPr>
      </w:pPr>
    </w:p>
    <w:p w14:paraId="01DEBEB9" w14:textId="2768ABBB" w:rsidR="00BB789F" w:rsidRDefault="00EC61AB" w:rsidP="00BB789F">
      <w:pPr>
        <w:adjustRightInd w:val="0"/>
        <w:snapToGrid w:val="0"/>
        <w:spacing w:after="0" w:line="360" w:lineRule="auto"/>
        <w:jc w:val="both"/>
        <w:rPr>
          <w:rFonts w:ascii="Book Antiqua" w:eastAsia="DengXian" w:hAnsi="Book Antiqua" w:cs="Arial"/>
          <w:sz w:val="24"/>
          <w:szCs w:val="24"/>
          <w:lang w:val="en-US"/>
        </w:rPr>
      </w:pPr>
      <w:r w:rsidRPr="00C17462">
        <w:rPr>
          <w:rFonts w:ascii="Book Antiqua" w:hAnsi="Book Antiqua"/>
          <w:b/>
          <w:color w:val="000000" w:themeColor="text1"/>
          <w:sz w:val="24"/>
          <w:szCs w:val="24"/>
          <w:lang w:val="en-US"/>
        </w:rPr>
        <w:t xml:space="preserve">Laboratory </w:t>
      </w:r>
      <w:r w:rsidRPr="00C17462">
        <w:rPr>
          <w:rFonts w:ascii="Book Antiqua" w:hAnsi="Book Antiqua"/>
          <w:b/>
          <w:color w:val="000000" w:themeColor="text1"/>
          <w:sz w:val="24"/>
          <w:szCs w:val="24"/>
        </w:rPr>
        <w:t>examinations</w:t>
      </w:r>
      <w:r w:rsidRPr="00C17462">
        <w:rPr>
          <w:rFonts w:ascii="Book Antiqua" w:hAnsi="Book Antiqua"/>
          <w:b/>
          <w:color w:val="000000" w:themeColor="text1"/>
          <w:sz w:val="24"/>
          <w:szCs w:val="24"/>
          <w:lang w:val="en-US"/>
        </w:rPr>
        <w:t>:</w:t>
      </w:r>
      <w:r w:rsidRPr="00C17462">
        <w:rPr>
          <w:rFonts w:ascii="Book Antiqua" w:eastAsia="DengXian" w:hAnsi="Book Antiqua" w:cs="Arial"/>
          <w:b/>
          <w:sz w:val="24"/>
          <w:szCs w:val="24"/>
          <w:lang w:val="en-US"/>
        </w:rPr>
        <w:t xml:space="preserve"> </w:t>
      </w:r>
      <w:r w:rsidR="005E562E" w:rsidRPr="009E3925">
        <w:rPr>
          <w:rFonts w:ascii="Book Antiqua" w:eastAsia="DengXian" w:hAnsi="Book Antiqua" w:cs="Arial"/>
          <w:sz w:val="24"/>
          <w:szCs w:val="24"/>
          <w:lang w:val="en-US"/>
        </w:rPr>
        <w:t>Laboratory blood tests showed an iron-deficiency anemia (hem</w:t>
      </w:r>
      <w:r w:rsidR="005E562E">
        <w:rPr>
          <w:rFonts w:ascii="Book Antiqua" w:eastAsia="DengXian" w:hAnsi="Book Antiqua" w:cs="Arial"/>
          <w:sz w:val="24"/>
          <w:szCs w:val="24"/>
          <w:lang w:val="en-US"/>
        </w:rPr>
        <w:t>oglobin: 9 g/dL).</w:t>
      </w:r>
    </w:p>
    <w:p w14:paraId="7590E54B" w14:textId="77777777" w:rsidR="00EC61AB" w:rsidRPr="00984F7F" w:rsidRDefault="00EC61AB" w:rsidP="00BB789F">
      <w:pPr>
        <w:adjustRightInd w:val="0"/>
        <w:snapToGrid w:val="0"/>
        <w:spacing w:after="0" w:line="360" w:lineRule="auto"/>
        <w:jc w:val="both"/>
        <w:rPr>
          <w:rFonts w:ascii="Book Antiqua" w:hAnsi="Book Antiqua"/>
          <w:b/>
          <w:color w:val="000000" w:themeColor="text1"/>
          <w:sz w:val="24"/>
          <w:szCs w:val="24"/>
          <w:lang w:val="en-US"/>
        </w:rPr>
      </w:pPr>
    </w:p>
    <w:p w14:paraId="50F3F86C" w14:textId="4A198FDA" w:rsidR="005C78BC" w:rsidRDefault="00EC61AB" w:rsidP="005C78BC">
      <w:pPr>
        <w:adjustRightInd w:val="0"/>
        <w:snapToGrid w:val="0"/>
        <w:spacing w:after="0" w:line="360" w:lineRule="auto"/>
        <w:jc w:val="both"/>
        <w:rPr>
          <w:rFonts w:ascii="Book Antiqua" w:eastAsia="DengXian" w:hAnsi="Book Antiqua" w:cs="Arial"/>
          <w:sz w:val="24"/>
          <w:szCs w:val="24"/>
          <w:lang w:val="en-US"/>
        </w:rPr>
      </w:pPr>
      <w:r w:rsidRPr="00C17462">
        <w:rPr>
          <w:rFonts w:ascii="Book Antiqua" w:hAnsi="Book Antiqua"/>
          <w:b/>
          <w:color w:val="000000" w:themeColor="text1"/>
          <w:sz w:val="24"/>
          <w:szCs w:val="24"/>
          <w:lang w:val="en-US"/>
        </w:rPr>
        <w:t>Imaging examinations:</w:t>
      </w:r>
      <w:r w:rsidR="005E562E">
        <w:rPr>
          <w:rFonts w:ascii="Book Antiqua" w:hAnsi="Book Antiqua"/>
          <w:b/>
          <w:color w:val="000000" w:themeColor="text1"/>
          <w:sz w:val="24"/>
          <w:szCs w:val="24"/>
          <w:lang w:val="en-US"/>
        </w:rPr>
        <w:t xml:space="preserve"> </w:t>
      </w:r>
      <w:r w:rsidR="005E562E" w:rsidRPr="00632D53">
        <w:rPr>
          <w:rFonts w:ascii="Book Antiqua" w:eastAsia="DengXian" w:hAnsi="Book Antiqua" w:cs="Arial"/>
          <w:sz w:val="24"/>
          <w:szCs w:val="24"/>
          <w:lang w:val="en-US"/>
        </w:rPr>
        <w:t xml:space="preserve">UDE and colonoscopy </w:t>
      </w:r>
      <w:r w:rsidR="005E562E">
        <w:rPr>
          <w:rFonts w:ascii="Book Antiqua" w:eastAsia="DengXian" w:hAnsi="Book Antiqua" w:cs="Arial"/>
          <w:sz w:val="24"/>
          <w:szCs w:val="24"/>
          <w:lang w:val="en-US"/>
        </w:rPr>
        <w:t xml:space="preserve">performed during current hospitalization </w:t>
      </w:r>
      <w:r w:rsidR="005E562E" w:rsidRPr="00632D53">
        <w:rPr>
          <w:rFonts w:ascii="Book Antiqua" w:eastAsia="DengXian" w:hAnsi="Book Antiqua" w:cs="Arial"/>
          <w:sz w:val="24"/>
          <w:szCs w:val="24"/>
          <w:lang w:val="en-US"/>
        </w:rPr>
        <w:t>were both negative. It was considered adequate to evaluate the small intestine with</w:t>
      </w:r>
      <w:r w:rsidR="005E562E" w:rsidRPr="009E3925">
        <w:rPr>
          <w:rFonts w:ascii="Book Antiqua" w:eastAsia="DengXian" w:hAnsi="Book Antiqua" w:cs="Arial"/>
          <w:sz w:val="24"/>
          <w:szCs w:val="24"/>
          <w:lang w:val="en-US"/>
        </w:rPr>
        <w:t xml:space="preserve"> VCE, which showed ulcerated polyps in a circumferential structure in the ileum (Figure 2A). </w:t>
      </w:r>
      <w:r w:rsidR="005C78BC" w:rsidRPr="00632D53">
        <w:rPr>
          <w:rFonts w:ascii="Book Antiqua" w:eastAsia="DengXian" w:hAnsi="Book Antiqua" w:cs="Arial"/>
          <w:sz w:val="24"/>
          <w:szCs w:val="24"/>
          <w:lang w:val="en-US"/>
        </w:rPr>
        <w:t>Ima</w:t>
      </w:r>
      <w:r w:rsidR="005C78BC">
        <w:rPr>
          <w:rFonts w:ascii="Book Antiqua" w:eastAsia="DengXian" w:hAnsi="Book Antiqua" w:cs="Arial"/>
          <w:sz w:val="24"/>
          <w:szCs w:val="24"/>
          <w:lang w:val="en-US"/>
        </w:rPr>
        <w:t>ges with double lumen (Figure 2</w:t>
      </w:r>
      <w:r w:rsidR="005C78BC" w:rsidRPr="00632D53">
        <w:rPr>
          <w:rFonts w:ascii="Book Antiqua" w:eastAsia="DengXian" w:hAnsi="Book Antiqua" w:cs="Arial"/>
          <w:sz w:val="24"/>
          <w:szCs w:val="24"/>
          <w:lang w:val="en-US"/>
        </w:rPr>
        <w:t>B) were found through retrospective review of VCE study</w:t>
      </w:r>
      <w:r w:rsidR="005C78BC">
        <w:rPr>
          <w:rFonts w:ascii="Book Antiqua" w:eastAsia="DengXian" w:hAnsi="Book Antiqua" w:cs="Arial"/>
          <w:sz w:val="24"/>
          <w:szCs w:val="24"/>
          <w:lang w:val="en-US"/>
        </w:rPr>
        <w:t>;</w:t>
      </w:r>
      <w:r w:rsidR="005C78BC" w:rsidRPr="00632D53">
        <w:rPr>
          <w:rFonts w:ascii="Book Antiqua" w:eastAsia="DengXian" w:hAnsi="Book Antiqua" w:cs="Arial"/>
          <w:sz w:val="24"/>
          <w:szCs w:val="24"/>
          <w:lang w:val="en-US"/>
        </w:rPr>
        <w:t xml:space="preserve"> the gastrointestinal endoscopist before surgery had not noticed such images</w:t>
      </w:r>
      <w:r w:rsidR="005C78BC" w:rsidRPr="009E3925">
        <w:rPr>
          <w:rFonts w:ascii="Book Antiqua" w:eastAsia="DengXian" w:hAnsi="Book Antiqua" w:cs="Arial"/>
          <w:sz w:val="24"/>
          <w:szCs w:val="24"/>
          <w:lang w:val="en-US"/>
        </w:rPr>
        <w:t>.</w:t>
      </w:r>
    </w:p>
    <w:p w14:paraId="27493B41" w14:textId="1750618E" w:rsidR="00BB789F" w:rsidRPr="00A94C14" w:rsidRDefault="005E562E" w:rsidP="007B7623">
      <w:pPr>
        <w:adjustRightInd w:val="0"/>
        <w:snapToGrid w:val="0"/>
        <w:spacing w:after="0" w:line="360" w:lineRule="auto"/>
        <w:ind w:firstLineChars="100" w:firstLine="240"/>
        <w:jc w:val="both"/>
        <w:rPr>
          <w:rFonts w:ascii="Book Antiqua" w:eastAsia="DengXian" w:hAnsi="Book Antiqua" w:cs="Arial"/>
          <w:b/>
          <w:sz w:val="24"/>
          <w:szCs w:val="24"/>
          <w:lang w:val="en-US"/>
        </w:rPr>
      </w:pPr>
      <w:r w:rsidRPr="009E3925">
        <w:rPr>
          <w:rFonts w:ascii="Book Antiqua" w:eastAsia="DengXian" w:hAnsi="Book Antiqua" w:cs="Arial"/>
          <w:sz w:val="24"/>
          <w:szCs w:val="24"/>
          <w:lang w:val="en-US"/>
        </w:rPr>
        <w:t>Since there was no conclusive diagnosis, a laparotomy w</w:t>
      </w:r>
      <w:r w:rsidRPr="00632D53">
        <w:rPr>
          <w:rFonts w:ascii="Book Antiqua" w:eastAsia="DengXian" w:hAnsi="Book Antiqua" w:cs="Arial"/>
          <w:sz w:val="24"/>
          <w:szCs w:val="24"/>
          <w:lang w:val="en-US"/>
        </w:rPr>
        <w:t>as performed</w:t>
      </w:r>
      <w:r>
        <w:rPr>
          <w:rFonts w:ascii="Book Antiqua" w:eastAsia="DengXian" w:hAnsi="Book Antiqua" w:cs="Arial"/>
          <w:sz w:val="24"/>
          <w:szCs w:val="24"/>
          <w:lang w:val="en-US"/>
        </w:rPr>
        <w:t>.</w:t>
      </w:r>
    </w:p>
    <w:p w14:paraId="1F3D1B73" w14:textId="77777777" w:rsidR="00C17462" w:rsidRDefault="00C17462" w:rsidP="00C57DB7">
      <w:pPr>
        <w:adjustRightInd w:val="0"/>
        <w:snapToGrid w:val="0"/>
        <w:spacing w:after="0" w:line="360" w:lineRule="auto"/>
        <w:jc w:val="both"/>
        <w:outlineLvl w:val="0"/>
        <w:rPr>
          <w:rFonts w:ascii="Book Antiqua" w:eastAsia="DengXian" w:hAnsi="Book Antiqua" w:cs="Arial"/>
          <w:b/>
          <w:i/>
          <w:sz w:val="24"/>
          <w:szCs w:val="24"/>
          <w:lang w:val="en-US"/>
        </w:rPr>
      </w:pPr>
    </w:p>
    <w:p w14:paraId="32F43867" w14:textId="77777777" w:rsidR="002C2818" w:rsidRDefault="002C2818" w:rsidP="00C57DB7">
      <w:pPr>
        <w:adjustRightInd w:val="0"/>
        <w:snapToGrid w:val="0"/>
        <w:spacing w:after="0" w:line="360" w:lineRule="auto"/>
        <w:jc w:val="both"/>
        <w:outlineLvl w:val="0"/>
        <w:rPr>
          <w:rFonts w:ascii="Book Antiqua" w:eastAsia="DengXian" w:hAnsi="Book Antiqua" w:cs="Arial"/>
          <w:b/>
          <w:i/>
          <w:sz w:val="24"/>
          <w:szCs w:val="24"/>
          <w:lang w:val="en-US"/>
        </w:rPr>
      </w:pPr>
      <w:r w:rsidRPr="00632D53">
        <w:rPr>
          <w:rFonts w:ascii="Book Antiqua" w:eastAsia="DengXian" w:hAnsi="Book Antiqua" w:cs="Arial"/>
          <w:b/>
          <w:i/>
          <w:sz w:val="24"/>
          <w:szCs w:val="24"/>
          <w:lang w:val="en-US"/>
        </w:rPr>
        <w:t>Case 3</w:t>
      </w:r>
    </w:p>
    <w:p w14:paraId="0652C740" w14:textId="3B24F824" w:rsidR="00C17462" w:rsidRDefault="00C17462" w:rsidP="00C57DB7">
      <w:pPr>
        <w:adjustRightInd w:val="0"/>
        <w:snapToGrid w:val="0"/>
        <w:spacing w:after="0" w:line="360" w:lineRule="auto"/>
        <w:jc w:val="both"/>
        <w:outlineLvl w:val="0"/>
        <w:rPr>
          <w:rFonts w:ascii="Book Antiqua" w:eastAsia="DengXian" w:hAnsi="Book Antiqua" w:cs="Arial"/>
          <w:sz w:val="24"/>
          <w:szCs w:val="24"/>
          <w:lang w:val="en-US"/>
        </w:rPr>
      </w:pPr>
      <w:bookmarkStart w:id="14" w:name="OLE_LINK5"/>
      <w:bookmarkStart w:id="15" w:name="OLE_LINK6"/>
      <w:r w:rsidRPr="00930B1C">
        <w:rPr>
          <w:rFonts w:ascii="Book Antiqua" w:hAnsi="Book Antiqua"/>
          <w:b/>
          <w:color w:val="000000" w:themeColor="text1"/>
          <w:sz w:val="24"/>
          <w:szCs w:val="24"/>
        </w:rPr>
        <w:t>Chief complaints:</w:t>
      </w:r>
      <w:bookmarkEnd w:id="14"/>
      <w:bookmarkEnd w:id="15"/>
      <w:r>
        <w:rPr>
          <w:rFonts w:ascii="Book Antiqua" w:hAnsi="Book Antiqua"/>
          <w:b/>
          <w:color w:val="000000" w:themeColor="text1"/>
          <w:sz w:val="24"/>
          <w:szCs w:val="24"/>
        </w:rPr>
        <w:t xml:space="preserve"> </w:t>
      </w:r>
      <w:r w:rsidRPr="00632D53">
        <w:rPr>
          <w:rFonts w:ascii="Book Antiqua" w:eastAsia="DengXian" w:hAnsi="Book Antiqua" w:cs="Arial"/>
          <w:sz w:val="24"/>
          <w:szCs w:val="24"/>
          <w:lang w:val="en-US"/>
        </w:rPr>
        <w:t>An 18-year-old male was referred to our unit in 2017 with a 9-year history of recurrent episodes of hematochezia and anemia (hemoglobin: 4 g/dL)</w:t>
      </w:r>
      <w:r>
        <w:rPr>
          <w:rFonts w:ascii="Book Antiqua" w:eastAsia="DengXian" w:hAnsi="Book Antiqua" w:cs="Arial"/>
          <w:sz w:val="24"/>
          <w:szCs w:val="24"/>
          <w:lang w:val="en-US"/>
        </w:rPr>
        <w:t>.</w:t>
      </w:r>
    </w:p>
    <w:p w14:paraId="67F84968" w14:textId="77777777" w:rsidR="00C17462" w:rsidRPr="00632D53" w:rsidRDefault="00C17462" w:rsidP="00C57DB7">
      <w:pPr>
        <w:adjustRightInd w:val="0"/>
        <w:snapToGrid w:val="0"/>
        <w:spacing w:after="0" w:line="360" w:lineRule="auto"/>
        <w:jc w:val="both"/>
        <w:outlineLvl w:val="0"/>
        <w:rPr>
          <w:rFonts w:ascii="Book Antiqua" w:eastAsia="DengXian" w:hAnsi="Book Antiqua" w:cs="Arial"/>
          <w:b/>
          <w:i/>
          <w:sz w:val="24"/>
          <w:szCs w:val="24"/>
          <w:lang w:val="en-US"/>
        </w:rPr>
      </w:pPr>
    </w:p>
    <w:p w14:paraId="2B7A5B76" w14:textId="0B99614F" w:rsidR="00BB789F" w:rsidRDefault="00EC61AB" w:rsidP="00BB789F">
      <w:pPr>
        <w:adjustRightInd w:val="0"/>
        <w:snapToGrid w:val="0"/>
        <w:spacing w:after="0" w:line="360" w:lineRule="auto"/>
        <w:jc w:val="both"/>
        <w:rPr>
          <w:rFonts w:ascii="Book Antiqua" w:eastAsia="DengXian" w:hAnsi="Book Antiqua" w:cs="Arial"/>
          <w:sz w:val="24"/>
          <w:szCs w:val="24"/>
          <w:lang w:val="en-US"/>
        </w:rPr>
      </w:pPr>
      <w:r w:rsidRPr="00C17462">
        <w:rPr>
          <w:rFonts w:ascii="Book Antiqua" w:eastAsia="DengXian" w:hAnsi="Book Antiqua" w:cs="Arial"/>
          <w:b/>
          <w:sz w:val="24"/>
          <w:szCs w:val="24"/>
          <w:lang w:val="en-US"/>
        </w:rPr>
        <w:t>History of present illness:</w:t>
      </w:r>
      <w:r w:rsidR="005E562E">
        <w:rPr>
          <w:rFonts w:ascii="Book Antiqua" w:eastAsia="DengXian" w:hAnsi="Book Antiqua" w:cs="Arial"/>
          <w:b/>
          <w:sz w:val="24"/>
          <w:szCs w:val="24"/>
          <w:lang w:val="en-US"/>
        </w:rPr>
        <w:t xml:space="preserve"> </w:t>
      </w:r>
      <w:r w:rsidR="00C17462">
        <w:rPr>
          <w:rFonts w:ascii="Book Antiqua" w:eastAsia="DengXian" w:hAnsi="Book Antiqua" w:cs="Arial"/>
          <w:sz w:val="24"/>
          <w:szCs w:val="24"/>
          <w:lang w:val="en-US"/>
        </w:rPr>
        <w:t xml:space="preserve">He </w:t>
      </w:r>
      <w:r>
        <w:rPr>
          <w:rFonts w:ascii="Book Antiqua" w:eastAsia="DengXian" w:hAnsi="Book Antiqua" w:cs="Arial"/>
          <w:sz w:val="24"/>
          <w:szCs w:val="24"/>
          <w:lang w:val="en-US"/>
        </w:rPr>
        <w:t xml:space="preserve">had </w:t>
      </w:r>
      <w:r w:rsidR="00C17462">
        <w:rPr>
          <w:rFonts w:ascii="Book Antiqua" w:eastAsia="DengXian" w:hAnsi="Book Antiqua" w:cs="Arial"/>
          <w:sz w:val="24"/>
          <w:szCs w:val="24"/>
          <w:lang w:val="en-US"/>
        </w:rPr>
        <w:t>suffered</w:t>
      </w:r>
      <w:r w:rsidR="005E562E" w:rsidRPr="00632D53">
        <w:rPr>
          <w:rFonts w:ascii="Book Antiqua" w:eastAsia="DengXian" w:hAnsi="Book Antiqua" w:cs="Arial"/>
          <w:sz w:val="24"/>
          <w:szCs w:val="24"/>
          <w:lang w:val="en-US"/>
        </w:rPr>
        <w:t xml:space="preserve"> recurrent episodes of hematochezia and </w:t>
      </w:r>
      <w:r w:rsidR="00B42A93" w:rsidRPr="00632D53">
        <w:rPr>
          <w:rFonts w:ascii="Book Antiqua" w:eastAsia="DengXian" w:hAnsi="Book Antiqua" w:cs="Arial"/>
          <w:sz w:val="24"/>
          <w:szCs w:val="24"/>
          <w:lang w:val="en-US"/>
        </w:rPr>
        <w:t>anemia</w:t>
      </w:r>
      <w:r>
        <w:rPr>
          <w:rFonts w:ascii="Book Antiqua" w:eastAsia="DengXian" w:hAnsi="Book Antiqua" w:cs="Arial"/>
          <w:sz w:val="24"/>
          <w:szCs w:val="24"/>
          <w:lang w:val="en-US"/>
        </w:rPr>
        <w:t xml:space="preserve"> for 9 years</w:t>
      </w:r>
      <w:r w:rsidR="00B42A93" w:rsidRPr="00632D53">
        <w:rPr>
          <w:rFonts w:ascii="Book Antiqua" w:eastAsia="DengXian" w:hAnsi="Book Antiqua" w:cs="Arial"/>
          <w:sz w:val="24"/>
          <w:szCs w:val="24"/>
          <w:lang w:val="en-US"/>
        </w:rPr>
        <w:t>, which</w:t>
      </w:r>
      <w:r w:rsidR="00372F5B" w:rsidRPr="00632D53">
        <w:rPr>
          <w:rFonts w:ascii="Book Antiqua" w:eastAsia="DengXian" w:hAnsi="Book Antiqua" w:cs="Arial"/>
          <w:sz w:val="24"/>
          <w:szCs w:val="24"/>
          <w:lang w:val="en-US"/>
        </w:rPr>
        <w:t xml:space="preserve"> required multiple hospitalizations and blood transfusions. Two UDEs, two colonoscopies an</w:t>
      </w:r>
      <w:r w:rsidR="00372F5B">
        <w:rPr>
          <w:rFonts w:ascii="Book Antiqua" w:eastAsia="DengXian" w:hAnsi="Book Antiqua" w:cs="Arial"/>
          <w:sz w:val="24"/>
          <w:szCs w:val="24"/>
          <w:lang w:val="en-US"/>
        </w:rPr>
        <w:t>d one CT-</w:t>
      </w:r>
      <w:r w:rsidR="00372F5B" w:rsidRPr="00632D53">
        <w:rPr>
          <w:rFonts w:ascii="Book Antiqua" w:eastAsia="DengXian" w:hAnsi="Book Antiqua" w:cs="Arial"/>
          <w:sz w:val="24"/>
          <w:szCs w:val="24"/>
          <w:lang w:val="en-US"/>
        </w:rPr>
        <w:t>enterography, which were</w:t>
      </w:r>
      <w:r w:rsidR="00372F5B">
        <w:rPr>
          <w:rFonts w:ascii="Book Antiqua" w:eastAsia="DengXian" w:hAnsi="Book Antiqua" w:cs="Arial"/>
          <w:sz w:val="24"/>
          <w:szCs w:val="24"/>
          <w:lang w:val="en-US"/>
        </w:rPr>
        <w:t xml:space="preserve"> performed in the last 3 y</w:t>
      </w:r>
      <w:r>
        <w:rPr>
          <w:rFonts w:ascii="Book Antiqua" w:eastAsia="DengXian" w:hAnsi="Book Antiqua" w:cs="Arial"/>
          <w:sz w:val="24"/>
          <w:szCs w:val="24"/>
          <w:lang w:val="en-US"/>
        </w:rPr>
        <w:t>ea</w:t>
      </w:r>
      <w:r w:rsidR="00372F5B">
        <w:rPr>
          <w:rFonts w:ascii="Book Antiqua" w:eastAsia="DengXian" w:hAnsi="Book Antiqua" w:cs="Arial"/>
          <w:sz w:val="24"/>
          <w:szCs w:val="24"/>
          <w:lang w:val="en-US"/>
        </w:rPr>
        <w:t>r</w:t>
      </w:r>
      <w:r w:rsidR="00C7185A">
        <w:rPr>
          <w:rFonts w:ascii="Book Antiqua" w:eastAsia="DengXian" w:hAnsi="Book Antiqua" w:cs="Arial"/>
          <w:sz w:val="24"/>
          <w:szCs w:val="24"/>
          <w:lang w:val="en-US"/>
        </w:rPr>
        <w:t>s</w:t>
      </w:r>
      <w:r w:rsidR="00372F5B">
        <w:rPr>
          <w:rFonts w:ascii="Book Antiqua" w:eastAsia="DengXian" w:hAnsi="Book Antiqua" w:cs="Arial"/>
          <w:sz w:val="24"/>
          <w:szCs w:val="24"/>
          <w:lang w:val="en-US"/>
        </w:rPr>
        <w:t>,</w:t>
      </w:r>
      <w:r w:rsidR="00372F5B" w:rsidRPr="00632D53">
        <w:rPr>
          <w:rFonts w:ascii="Book Antiqua" w:eastAsia="DengXian" w:hAnsi="Book Antiqua" w:cs="Arial"/>
          <w:sz w:val="24"/>
          <w:szCs w:val="24"/>
          <w:lang w:val="en-US"/>
        </w:rPr>
        <w:t xml:space="preserve"> showed negative results</w:t>
      </w:r>
      <w:r>
        <w:rPr>
          <w:rFonts w:ascii="Book Antiqua" w:eastAsia="DengXian" w:hAnsi="Book Antiqua" w:cs="Arial"/>
          <w:sz w:val="24"/>
          <w:szCs w:val="24"/>
          <w:lang w:val="en-US"/>
        </w:rPr>
        <w:t>.</w:t>
      </w:r>
    </w:p>
    <w:p w14:paraId="2D7CCFC0" w14:textId="77777777" w:rsidR="00EC61AB" w:rsidRPr="00A94C14" w:rsidRDefault="00EC61AB" w:rsidP="00BB789F">
      <w:pPr>
        <w:adjustRightInd w:val="0"/>
        <w:snapToGrid w:val="0"/>
        <w:spacing w:after="0" w:line="360" w:lineRule="auto"/>
        <w:jc w:val="both"/>
        <w:rPr>
          <w:rFonts w:ascii="Book Antiqua" w:eastAsia="DengXian" w:hAnsi="Book Antiqua" w:cs="Arial"/>
          <w:b/>
          <w:sz w:val="24"/>
          <w:szCs w:val="24"/>
          <w:lang w:val="en-US" w:eastAsia="zh-CN"/>
        </w:rPr>
      </w:pPr>
    </w:p>
    <w:p w14:paraId="59A19895" w14:textId="23D0EAEB" w:rsidR="00BB789F" w:rsidRDefault="00C7185A" w:rsidP="00BB789F">
      <w:pPr>
        <w:adjustRightInd w:val="0"/>
        <w:snapToGrid w:val="0"/>
        <w:spacing w:after="0" w:line="360" w:lineRule="auto"/>
        <w:jc w:val="both"/>
        <w:rPr>
          <w:rFonts w:ascii="Book Antiqua" w:eastAsia="DengXian" w:hAnsi="Book Antiqua" w:cs="Arial"/>
          <w:sz w:val="24"/>
          <w:szCs w:val="24"/>
          <w:lang w:val="en-US"/>
        </w:rPr>
      </w:pPr>
      <w:r w:rsidRPr="00C17462">
        <w:rPr>
          <w:rFonts w:ascii="Book Antiqua" w:eastAsia="DengXian" w:hAnsi="Book Antiqua" w:cs="Arial"/>
          <w:b/>
          <w:sz w:val="24"/>
          <w:szCs w:val="24"/>
          <w:lang w:val="en-US"/>
        </w:rPr>
        <w:t>History of past illness:</w:t>
      </w:r>
      <w:r w:rsidR="00372F5B">
        <w:rPr>
          <w:rFonts w:ascii="Book Antiqua" w:eastAsia="DengXian" w:hAnsi="Book Antiqua" w:cs="Arial"/>
          <w:b/>
          <w:sz w:val="24"/>
          <w:szCs w:val="24"/>
          <w:lang w:val="en-US"/>
        </w:rPr>
        <w:t xml:space="preserve"> </w:t>
      </w:r>
      <w:r w:rsidR="00372F5B" w:rsidRPr="00984F7F">
        <w:rPr>
          <w:rFonts w:ascii="Book Antiqua" w:eastAsia="DengXian" w:hAnsi="Book Antiqua" w:cs="Arial"/>
          <w:sz w:val="24"/>
          <w:szCs w:val="24"/>
          <w:lang w:val="en-US"/>
        </w:rPr>
        <w:t>He did not present past comorbid conditions</w:t>
      </w:r>
      <w:r>
        <w:rPr>
          <w:rFonts w:ascii="Book Antiqua" w:eastAsia="DengXian" w:hAnsi="Book Antiqua" w:cs="Arial"/>
          <w:sz w:val="24"/>
          <w:szCs w:val="24"/>
          <w:lang w:val="en-US"/>
        </w:rPr>
        <w:t>.</w:t>
      </w:r>
    </w:p>
    <w:p w14:paraId="20D0F6D1" w14:textId="77777777" w:rsidR="00C7185A" w:rsidRPr="00A94C14" w:rsidRDefault="00C7185A" w:rsidP="00BB789F">
      <w:pPr>
        <w:adjustRightInd w:val="0"/>
        <w:snapToGrid w:val="0"/>
        <w:spacing w:after="0" w:line="360" w:lineRule="auto"/>
        <w:jc w:val="both"/>
        <w:rPr>
          <w:rFonts w:ascii="Book Antiqua" w:eastAsia="DengXian" w:hAnsi="Book Antiqua" w:cs="Arial"/>
          <w:b/>
          <w:sz w:val="24"/>
          <w:szCs w:val="24"/>
          <w:lang w:val="en-US"/>
        </w:rPr>
      </w:pPr>
    </w:p>
    <w:p w14:paraId="27676944" w14:textId="30CF68FB" w:rsidR="00BB789F" w:rsidRDefault="00C7185A" w:rsidP="00BB789F">
      <w:pPr>
        <w:adjustRightInd w:val="0"/>
        <w:snapToGrid w:val="0"/>
        <w:spacing w:after="0" w:line="360" w:lineRule="auto"/>
        <w:jc w:val="both"/>
        <w:rPr>
          <w:rFonts w:ascii="Book Antiqua" w:eastAsia="DengXian" w:hAnsi="Book Antiqua" w:cs="Arial"/>
          <w:sz w:val="24"/>
          <w:szCs w:val="24"/>
          <w:lang w:val="en-US"/>
        </w:rPr>
      </w:pPr>
      <w:r w:rsidRPr="00C17462">
        <w:rPr>
          <w:rFonts w:ascii="Book Antiqua" w:hAnsi="Book Antiqua"/>
          <w:b/>
          <w:color w:val="000000" w:themeColor="text1"/>
          <w:sz w:val="24"/>
          <w:szCs w:val="24"/>
        </w:rPr>
        <w:lastRenderedPageBreak/>
        <w:t>Physical examination upon admission</w:t>
      </w:r>
      <w:r w:rsidRPr="00C17462">
        <w:rPr>
          <w:rFonts w:ascii="Book Antiqua" w:eastAsia="DengXian" w:hAnsi="Book Antiqua" w:cs="Arial"/>
          <w:b/>
          <w:sz w:val="24"/>
          <w:szCs w:val="24"/>
          <w:lang w:val="en-US"/>
        </w:rPr>
        <w:t>:</w:t>
      </w:r>
      <w:r w:rsidR="00372F5B">
        <w:rPr>
          <w:rFonts w:ascii="Book Antiqua" w:eastAsia="DengXian" w:hAnsi="Book Antiqua" w:cs="Arial"/>
          <w:b/>
          <w:sz w:val="24"/>
          <w:szCs w:val="24"/>
          <w:lang w:val="en-US"/>
        </w:rPr>
        <w:t xml:space="preserve"> </w:t>
      </w:r>
      <w:r w:rsidR="00372F5B" w:rsidRPr="00F674E9">
        <w:rPr>
          <w:rFonts w:ascii="Book Antiqua" w:eastAsia="DengXian" w:hAnsi="Book Antiqua" w:cs="Arial"/>
          <w:sz w:val="24"/>
          <w:szCs w:val="24"/>
          <w:lang w:val="en-US"/>
        </w:rPr>
        <w:t>On examination, he was pale and did not show hemodynamic instability.</w:t>
      </w:r>
      <w:r w:rsidR="00372F5B">
        <w:rPr>
          <w:rFonts w:ascii="Book Antiqua" w:eastAsia="DengXian" w:hAnsi="Book Antiqua" w:cs="Arial"/>
          <w:sz w:val="24"/>
          <w:szCs w:val="24"/>
          <w:lang w:val="en-US"/>
        </w:rPr>
        <w:t xml:space="preserve"> He did not have abdominal complaints</w:t>
      </w:r>
      <w:r>
        <w:rPr>
          <w:rFonts w:ascii="Book Antiqua" w:eastAsia="DengXian" w:hAnsi="Book Antiqua" w:cs="Arial"/>
          <w:sz w:val="24"/>
          <w:szCs w:val="24"/>
          <w:lang w:val="en-US"/>
        </w:rPr>
        <w:t>.</w:t>
      </w:r>
    </w:p>
    <w:p w14:paraId="0B2F4DFC" w14:textId="77777777" w:rsidR="00C7185A" w:rsidRPr="00A94C14" w:rsidRDefault="00C7185A" w:rsidP="00BB789F">
      <w:pPr>
        <w:adjustRightInd w:val="0"/>
        <w:snapToGrid w:val="0"/>
        <w:spacing w:after="0" w:line="360" w:lineRule="auto"/>
        <w:jc w:val="both"/>
        <w:rPr>
          <w:rFonts w:ascii="Book Antiqua" w:eastAsia="DengXian" w:hAnsi="Book Antiqua" w:cs="Arial"/>
          <w:b/>
          <w:sz w:val="24"/>
          <w:szCs w:val="24"/>
          <w:lang w:val="en-US"/>
        </w:rPr>
      </w:pPr>
    </w:p>
    <w:p w14:paraId="7C6DE7C7" w14:textId="7832985B" w:rsidR="00BB789F" w:rsidRDefault="00C7185A" w:rsidP="00BB789F">
      <w:pPr>
        <w:adjustRightInd w:val="0"/>
        <w:snapToGrid w:val="0"/>
        <w:spacing w:after="0" w:line="360" w:lineRule="auto"/>
        <w:jc w:val="both"/>
        <w:rPr>
          <w:rFonts w:ascii="Book Antiqua" w:hAnsi="Book Antiqua"/>
          <w:b/>
          <w:color w:val="000000" w:themeColor="text1"/>
          <w:sz w:val="24"/>
          <w:szCs w:val="24"/>
          <w:lang w:val="en-US"/>
        </w:rPr>
      </w:pPr>
      <w:r w:rsidRPr="00C17462">
        <w:rPr>
          <w:rFonts w:ascii="Book Antiqua" w:hAnsi="Book Antiqua"/>
          <w:b/>
          <w:color w:val="000000" w:themeColor="text1"/>
          <w:sz w:val="24"/>
          <w:szCs w:val="24"/>
          <w:lang w:val="en-US"/>
        </w:rPr>
        <w:t xml:space="preserve">Laboratory </w:t>
      </w:r>
      <w:r w:rsidRPr="00C17462">
        <w:rPr>
          <w:rFonts w:ascii="Book Antiqua" w:hAnsi="Book Antiqua"/>
          <w:b/>
          <w:color w:val="000000" w:themeColor="text1"/>
          <w:sz w:val="24"/>
          <w:szCs w:val="24"/>
        </w:rPr>
        <w:t>examinations</w:t>
      </w:r>
      <w:r w:rsidRPr="00C17462">
        <w:rPr>
          <w:rFonts w:ascii="Book Antiqua" w:hAnsi="Book Antiqua"/>
          <w:b/>
          <w:color w:val="000000" w:themeColor="text1"/>
          <w:sz w:val="24"/>
          <w:szCs w:val="24"/>
          <w:lang w:val="en-US"/>
        </w:rPr>
        <w:t>:</w:t>
      </w:r>
      <w:r>
        <w:rPr>
          <w:rFonts w:ascii="Book Antiqua" w:hAnsi="Book Antiqua"/>
          <w:b/>
          <w:color w:val="000000" w:themeColor="text1"/>
          <w:sz w:val="24"/>
          <w:szCs w:val="24"/>
          <w:lang w:val="en-US"/>
        </w:rPr>
        <w:t xml:space="preserve"> </w:t>
      </w:r>
      <w:r w:rsidR="00372F5B" w:rsidRPr="009E3925">
        <w:rPr>
          <w:rFonts w:ascii="Book Antiqua" w:eastAsia="DengXian" w:hAnsi="Book Antiqua" w:cs="Arial"/>
          <w:sz w:val="24"/>
          <w:szCs w:val="24"/>
          <w:lang w:val="en-US"/>
        </w:rPr>
        <w:t>Laboratory blood tests showed an iron-deficiency anemia (hem</w:t>
      </w:r>
      <w:r w:rsidR="00372F5B">
        <w:rPr>
          <w:rFonts w:ascii="Book Antiqua" w:eastAsia="DengXian" w:hAnsi="Book Antiqua" w:cs="Arial"/>
          <w:sz w:val="24"/>
          <w:szCs w:val="24"/>
          <w:lang w:val="en-US"/>
        </w:rPr>
        <w:t>oglobin: 4 g/dL).</w:t>
      </w:r>
      <w:r w:rsidR="00372F5B" w:rsidRPr="00EF1B25">
        <w:rPr>
          <w:rFonts w:ascii="Book Antiqua" w:hAnsi="Book Antiqua"/>
          <w:b/>
          <w:color w:val="000000" w:themeColor="text1"/>
          <w:sz w:val="24"/>
          <w:szCs w:val="24"/>
          <w:lang w:val="en-US"/>
        </w:rPr>
        <w:t xml:space="preserve"> </w:t>
      </w:r>
    </w:p>
    <w:p w14:paraId="480BC29C" w14:textId="77777777" w:rsidR="00C7185A" w:rsidRPr="00984F7F" w:rsidRDefault="00C7185A" w:rsidP="00BB789F">
      <w:pPr>
        <w:adjustRightInd w:val="0"/>
        <w:snapToGrid w:val="0"/>
        <w:spacing w:after="0" w:line="360" w:lineRule="auto"/>
        <w:jc w:val="both"/>
        <w:rPr>
          <w:rFonts w:ascii="Book Antiqua" w:hAnsi="Book Antiqua"/>
          <w:b/>
          <w:color w:val="000000" w:themeColor="text1"/>
          <w:sz w:val="24"/>
          <w:szCs w:val="24"/>
          <w:lang w:val="en-US"/>
        </w:rPr>
      </w:pPr>
    </w:p>
    <w:p w14:paraId="046A5A68" w14:textId="51BAD88D" w:rsidR="00BB789F" w:rsidRPr="00A94C14" w:rsidRDefault="00C7185A" w:rsidP="00BB789F">
      <w:pPr>
        <w:adjustRightInd w:val="0"/>
        <w:snapToGrid w:val="0"/>
        <w:spacing w:after="0" w:line="360" w:lineRule="auto"/>
        <w:jc w:val="both"/>
        <w:rPr>
          <w:rFonts w:ascii="Book Antiqua" w:eastAsia="DengXian" w:hAnsi="Book Antiqua" w:cs="Arial"/>
          <w:b/>
          <w:sz w:val="24"/>
          <w:szCs w:val="24"/>
          <w:lang w:val="en-US"/>
        </w:rPr>
      </w:pPr>
      <w:bookmarkStart w:id="16" w:name="OLE_LINK12"/>
      <w:r w:rsidRPr="00C17462">
        <w:rPr>
          <w:rFonts w:ascii="Book Antiqua" w:hAnsi="Book Antiqua"/>
          <w:b/>
          <w:color w:val="000000" w:themeColor="text1"/>
          <w:sz w:val="24"/>
          <w:szCs w:val="24"/>
          <w:lang w:val="en-US"/>
        </w:rPr>
        <w:t>Imaging examinations:</w:t>
      </w:r>
      <w:r>
        <w:rPr>
          <w:rFonts w:ascii="Book Antiqua" w:hAnsi="Book Antiqua"/>
          <w:b/>
          <w:color w:val="000000" w:themeColor="text1"/>
          <w:sz w:val="24"/>
          <w:szCs w:val="24"/>
          <w:lang w:val="en-US"/>
        </w:rPr>
        <w:t xml:space="preserve"> </w:t>
      </w:r>
      <w:bookmarkEnd w:id="16"/>
      <w:r w:rsidR="00372F5B" w:rsidRPr="00632D53">
        <w:rPr>
          <w:rFonts w:ascii="Book Antiqua" w:eastAsia="DengXian" w:hAnsi="Book Antiqua" w:cs="Arial"/>
          <w:sz w:val="24"/>
          <w:szCs w:val="24"/>
          <w:lang w:val="en-US"/>
        </w:rPr>
        <w:t>A review of the small intestine with</w:t>
      </w:r>
      <w:r w:rsidR="00372F5B" w:rsidRPr="009E3925">
        <w:rPr>
          <w:rFonts w:ascii="Book Antiqua" w:eastAsia="DengXian" w:hAnsi="Book Antiqua" w:cs="Arial"/>
          <w:sz w:val="24"/>
          <w:szCs w:val="24"/>
          <w:lang w:val="en-US"/>
        </w:rPr>
        <w:t xml:space="preserve"> VCE was performed, which showed a double lumen image with circumferential ulcerations (Figure 3). The capsule was retained in </w:t>
      </w:r>
      <w:r w:rsidR="00372F5B" w:rsidRPr="00632D53">
        <w:rPr>
          <w:rFonts w:ascii="Book Antiqua" w:eastAsia="DengXian" w:hAnsi="Book Antiqua" w:cs="Arial"/>
          <w:sz w:val="24"/>
          <w:szCs w:val="24"/>
          <w:lang w:val="en-US"/>
        </w:rPr>
        <w:t>this place</w:t>
      </w:r>
      <w:r w:rsidR="00372F5B" w:rsidRPr="009E3925">
        <w:rPr>
          <w:rFonts w:ascii="Book Antiqua" w:eastAsia="DengXian" w:hAnsi="Book Antiqua" w:cs="Arial"/>
          <w:sz w:val="24"/>
          <w:szCs w:val="24"/>
          <w:lang w:val="en-US"/>
        </w:rPr>
        <w:t xml:space="preserve"> until the battery was consumed after 10 h from the beginning of the procedure. The probable diagnosis of MD was suggested. A plain abdominal radiog</w:t>
      </w:r>
      <w:r w:rsidR="00372F5B" w:rsidRPr="00632D53">
        <w:rPr>
          <w:rFonts w:ascii="Book Antiqua" w:eastAsia="DengXian" w:hAnsi="Book Antiqua" w:cs="Arial"/>
          <w:sz w:val="24"/>
          <w:szCs w:val="24"/>
          <w:lang w:val="en-US"/>
        </w:rPr>
        <w:t>raphy, which was performed 7 d later, showed VCE retention. An abdominal CT scan showed the presence of a diverticulum in the ileum</w:t>
      </w:r>
      <w:r w:rsidR="00372F5B">
        <w:rPr>
          <w:rFonts w:ascii="Book Antiqua" w:eastAsia="DengXian" w:hAnsi="Book Antiqua" w:cs="Arial"/>
          <w:sz w:val="24"/>
          <w:szCs w:val="24"/>
          <w:lang w:val="en-US"/>
        </w:rPr>
        <w:t>,</w:t>
      </w:r>
      <w:r w:rsidR="00372F5B" w:rsidRPr="00632D53">
        <w:rPr>
          <w:rFonts w:ascii="Book Antiqua" w:eastAsia="DengXian" w:hAnsi="Book Antiqua" w:cs="Arial"/>
          <w:sz w:val="24"/>
          <w:szCs w:val="24"/>
          <w:lang w:val="en-US"/>
        </w:rPr>
        <w:t xml:space="preserve"> with the capsule lodged inside it.</w:t>
      </w:r>
      <w:r w:rsidR="00372F5B" w:rsidRPr="009E3925">
        <w:rPr>
          <w:rFonts w:ascii="Book Antiqua" w:eastAsia="DengXian" w:hAnsi="Book Antiqua" w:cs="Arial"/>
          <w:sz w:val="24"/>
          <w:szCs w:val="24"/>
          <w:lang w:val="en-US"/>
        </w:rPr>
        <w:t xml:space="preserve"> Meckel's Scan was negative. The patient underwent laparoscopy</w:t>
      </w:r>
      <w:r w:rsidR="00372F5B">
        <w:rPr>
          <w:rFonts w:ascii="Book Antiqua" w:eastAsia="DengXian" w:hAnsi="Book Antiqua" w:cs="Arial"/>
          <w:sz w:val="24"/>
          <w:szCs w:val="24"/>
          <w:lang w:val="en-US"/>
        </w:rPr>
        <w:t>.</w:t>
      </w:r>
    </w:p>
    <w:p w14:paraId="301258AE" w14:textId="77777777" w:rsidR="00C17462" w:rsidRDefault="00C17462" w:rsidP="00C57DB7">
      <w:pPr>
        <w:adjustRightInd w:val="0"/>
        <w:snapToGrid w:val="0"/>
        <w:spacing w:after="0" w:line="360" w:lineRule="auto"/>
        <w:jc w:val="both"/>
        <w:outlineLvl w:val="0"/>
        <w:rPr>
          <w:rFonts w:ascii="Book Antiqua" w:eastAsia="DengXian" w:hAnsi="Book Antiqua" w:cs="Arial"/>
          <w:i/>
          <w:sz w:val="24"/>
          <w:szCs w:val="24"/>
          <w:lang w:val="en-US"/>
        </w:rPr>
      </w:pPr>
    </w:p>
    <w:p w14:paraId="4AE0CCEC" w14:textId="77777777" w:rsidR="00C17462" w:rsidRDefault="002C2818" w:rsidP="00C57DB7">
      <w:pPr>
        <w:adjustRightInd w:val="0"/>
        <w:snapToGrid w:val="0"/>
        <w:spacing w:after="0" w:line="360" w:lineRule="auto"/>
        <w:jc w:val="both"/>
        <w:outlineLvl w:val="0"/>
        <w:rPr>
          <w:rFonts w:ascii="Book Antiqua" w:eastAsia="DengXian" w:hAnsi="Book Antiqua" w:cs="Arial"/>
          <w:b/>
          <w:i/>
          <w:sz w:val="24"/>
          <w:szCs w:val="24"/>
          <w:lang w:val="en-US"/>
        </w:rPr>
      </w:pPr>
      <w:r w:rsidRPr="00632D53">
        <w:rPr>
          <w:rFonts w:ascii="Book Antiqua" w:eastAsia="DengXian" w:hAnsi="Book Antiqua" w:cs="Arial"/>
          <w:b/>
          <w:i/>
          <w:sz w:val="24"/>
          <w:szCs w:val="24"/>
          <w:lang w:val="en-US"/>
        </w:rPr>
        <w:t>Case 4</w:t>
      </w:r>
    </w:p>
    <w:p w14:paraId="39FB644F" w14:textId="081274CA" w:rsidR="002C2818" w:rsidRDefault="00C17462" w:rsidP="00C57DB7">
      <w:pPr>
        <w:adjustRightInd w:val="0"/>
        <w:snapToGrid w:val="0"/>
        <w:spacing w:after="0" w:line="360" w:lineRule="auto"/>
        <w:jc w:val="both"/>
        <w:outlineLvl w:val="0"/>
        <w:rPr>
          <w:rFonts w:ascii="Book Antiqua" w:eastAsia="DengXian" w:hAnsi="Book Antiqua" w:cs="Arial"/>
          <w:sz w:val="24"/>
          <w:szCs w:val="24"/>
          <w:lang w:val="en-US"/>
        </w:rPr>
      </w:pPr>
      <w:r w:rsidRPr="00930B1C">
        <w:rPr>
          <w:rFonts w:ascii="Book Antiqua" w:hAnsi="Book Antiqua"/>
          <w:b/>
          <w:color w:val="000000" w:themeColor="text1"/>
          <w:sz w:val="24"/>
          <w:szCs w:val="24"/>
        </w:rPr>
        <w:t>Chief complaints:</w:t>
      </w:r>
      <w:r>
        <w:rPr>
          <w:rFonts w:ascii="Book Antiqua" w:hAnsi="Book Antiqua"/>
          <w:b/>
          <w:color w:val="000000" w:themeColor="text1"/>
          <w:sz w:val="24"/>
          <w:szCs w:val="24"/>
        </w:rPr>
        <w:t xml:space="preserve"> </w:t>
      </w:r>
      <w:r w:rsidRPr="00632D53">
        <w:rPr>
          <w:rFonts w:ascii="Book Antiqua" w:eastAsia="DengXian" w:hAnsi="Book Antiqua" w:cs="Arial"/>
          <w:sz w:val="24"/>
          <w:szCs w:val="24"/>
          <w:lang w:val="en-US"/>
        </w:rPr>
        <w:t>A 24-year-old male was referred to our unit in 2018 with a 10-year history of iron-deficiency anemia and</w:t>
      </w:r>
      <w:r w:rsidRPr="00632D53">
        <w:rPr>
          <w:rFonts w:ascii="Book Antiqua" w:eastAsia="DengXian" w:hAnsi="Book Antiqua" w:cs="Times New Roman"/>
          <w:sz w:val="24"/>
          <w:szCs w:val="24"/>
          <w:lang w:val="en-US"/>
        </w:rPr>
        <w:t xml:space="preserve"> hematochezia</w:t>
      </w:r>
      <w:r w:rsidRPr="009E3925">
        <w:rPr>
          <w:rFonts w:ascii="Book Antiqua" w:eastAsia="DengXian" w:hAnsi="Book Antiqua" w:cs="Arial"/>
          <w:sz w:val="24"/>
          <w:szCs w:val="24"/>
          <w:lang w:val="en-US"/>
        </w:rPr>
        <w:t>.</w:t>
      </w:r>
    </w:p>
    <w:p w14:paraId="19248C47" w14:textId="77777777" w:rsidR="00C17462" w:rsidRPr="00632D53" w:rsidRDefault="00C17462" w:rsidP="00C57DB7">
      <w:pPr>
        <w:adjustRightInd w:val="0"/>
        <w:snapToGrid w:val="0"/>
        <w:spacing w:after="0" w:line="360" w:lineRule="auto"/>
        <w:jc w:val="both"/>
        <w:outlineLvl w:val="0"/>
        <w:rPr>
          <w:rFonts w:ascii="Book Antiqua" w:eastAsia="DengXian" w:hAnsi="Book Antiqua" w:cs="Arial"/>
          <w:b/>
          <w:i/>
          <w:sz w:val="24"/>
          <w:szCs w:val="24"/>
          <w:lang w:val="en-US"/>
        </w:rPr>
      </w:pPr>
    </w:p>
    <w:p w14:paraId="1894CB72" w14:textId="08703928" w:rsidR="00BB789F" w:rsidRDefault="00C7185A" w:rsidP="00BB789F">
      <w:pPr>
        <w:adjustRightInd w:val="0"/>
        <w:snapToGrid w:val="0"/>
        <w:spacing w:after="0" w:line="360" w:lineRule="auto"/>
        <w:jc w:val="both"/>
        <w:rPr>
          <w:rFonts w:ascii="Book Antiqua" w:eastAsia="DengXian" w:hAnsi="Book Antiqua" w:cs="Arial"/>
          <w:sz w:val="24"/>
          <w:szCs w:val="24"/>
          <w:lang w:val="en-US"/>
        </w:rPr>
      </w:pPr>
      <w:r w:rsidRPr="00C17462">
        <w:rPr>
          <w:rFonts w:ascii="Book Antiqua" w:eastAsia="DengXian" w:hAnsi="Book Antiqua" w:cs="Arial"/>
          <w:b/>
          <w:sz w:val="24"/>
          <w:szCs w:val="24"/>
          <w:lang w:val="en-US"/>
        </w:rPr>
        <w:t>History of present illness:</w:t>
      </w:r>
      <w:r w:rsidR="007F32FF">
        <w:rPr>
          <w:rFonts w:ascii="Book Antiqua" w:eastAsia="DengXian" w:hAnsi="Book Antiqua" w:cs="Arial"/>
          <w:b/>
          <w:sz w:val="24"/>
          <w:szCs w:val="24"/>
          <w:lang w:val="en-US"/>
        </w:rPr>
        <w:t xml:space="preserve"> </w:t>
      </w:r>
      <w:r w:rsidR="00C17462">
        <w:rPr>
          <w:rFonts w:ascii="Book Antiqua" w:eastAsia="DengXian" w:hAnsi="Book Antiqua" w:cs="Arial"/>
          <w:sz w:val="24"/>
          <w:szCs w:val="24"/>
          <w:lang w:val="en-US"/>
        </w:rPr>
        <w:t xml:space="preserve">He </w:t>
      </w:r>
      <w:r>
        <w:rPr>
          <w:rFonts w:ascii="Book Antiqua" w:eastAsia="DengXian" w:hAnsi="Book Antiqua" w:cs="Arial"/>
          <w:sz w:val="24"/>
          <w:szCs w:val="24"/>
          <w:lang w:val="en-US"/>
        </w:rPr>
        <w:t xml:space="preserve">had </w:t>
      </w:r>
      <w:r w:rsidR="00C17462">
        <w:rPr>
          <w:rFonts w:ascii="Book Antiqua" w:eastAsia="DengXian" w:hAnsi="Book Antiqua" w:cs="Arial"/>
          <w:sz w:val="24"/>
          <w:szCs w:val="24"/>
          <w:lang w:val="en-US"/>
        </w:rPr>
        <w:t>suffered</w:t>
      </w:r>
      <w:r w:rsidR="007F32FF" w:rsidRPr="00632D53">
        <w:rPr>
          <w:rFonts w:ascii="Book Antiqua" w:eastAsia="DengXian" w:hAnsi="Book Antiqua" w:cs="Arial"/>
          <w:sz w:val="24"/>
          <w:szCs w:val="24"/>
          <w:lang w:val="en-US"/>
        </w:rPr>
        <w:t xml:space="preserve"> iron-deficiency anemia and</w:t>
      </w:r>
      <w:r w:rsidR="007F32FF" w:rsidRPr="00632D53">
        <w:rPr>
          <w:rFonts w:ascii="Book Antiqua" w:eastAsia="DengXian" w:hAnsi="Book Antiqua" w:cs="Times New Roman"/>
          <w:sz w:val="24"/>
          <w:szCs w:val="24"/>
          <w:lang w:val="en-US"/>
        </w:rPr>
        <w:t xml:space="preserve"> hematochezia</w:t>
      </w:r>
      <w:r w:rsidR="007F32FF" w:rsidRPr="009E3925">
        <w:rPr>
          <w:rFonts w:ascii="Book Antiqua" w:eastAsia="DengXian" w:hAnsi="Book Antiqua" w:cs="Arial"/>
          <w:sz w:val="24"/>
          <w:szCs w:val="24"/>
          <w:lang w:val="en-US"/>
        </w:rPr>
        <w:t>. His plasma hemoglobin values varied during this period</w:t>
      </w:r>
      <w:r w:rsidR="007F32FF">
        <w:rPr>
          <w:rFonts w:ascii="Book Antiqua" w:eastAsia="DengXian" w:hAnsi="Book Antiqua" w:cs="Arial"/>
          <w:sz w:val="24"/>
          <w:szCs w:val="24"/>
          <w:lang w:val="en-US"/>
        </w:rPr>
        <w:t>,</w:t>
      </w:r>
      <w:r w:rsidR="007F32FF" w:rsidRPr="009E3925">
        <w:rPr>
          <w:rFonts w:ascii="Book Antiqua" w:eastAsia="DengXian" w:hAnsi="Book Antiqua" w:cs="Arial"/>
          <w:sz w:val="24"/>
          <w:szCs w:val="24"/>
          <w:lang w:val="en-US"/>
        </w:rPr>
        <w:t xml:space="preserve"> from 5 </w:t>
      </w:r>
      <w:r w:rsidR="007F32FF">
        <w:rPr>
          <w:rFonts w:ascii="Book Antiqua" w:eastAsia="DengXian" w:hAnsi="Book Antiqua" w:cs="Arial"/>
          <w:sz w:val="24"/>
          <w:szCs w:val="24"/>
          <w:lang w:val="en-US"/>
        </w:rPr>
        <w:t xml:space="preserve">g/dL </w:t>
      </w:r>
      <w:r w:rsidR="007F32FF" w:rsidRPr="009E3925">
        <w:rPr>
          <w:rFonts w:ascii="Book Antiqua" w:eastAsia="DengXian" w:hAnsi="Book Antiqua" w:cs="Arial"/>
          <w:sz w:val="24"/>
          <w:szCs w:val="24"/>
          <w:lang w:val="en-US"/>
        </w:rPr>
        <w:t>to 8 g/dL</w:t>
      </w:r>
      <w:r w:rsidR="007F32FF">
        <w:rPr>
          <w:rFonts w:ascii="Book Antiqua" w:eastAsia="DengXian" w:hAnsi="Book Antiqua" w:cs="Arial"/>
          <w:sz w:val="24"/>
          <w:szCs w:val="24"/>
          <w:lang w:val="en-US"/>
        </w:rPr>
        <w:t>;</w:t>
      </w:r>
      <w:r w:rsidR="007F32FF" w:rsidRPr="009E3925">
        <w:rPr>
          <w:rFonts w:ascii="Book Antiqua" w:eastAsia="DengXian" w:hAnsi="Book Antiqua" w:cs="Arial"/>
          <w:sz w:val="24"/>
          <w:szCs w:val="24"/>
          <w:lang w:val="en-US"/>
        </w:rPr>
        <w:t xml:space="preserve"> the patient underwent blood transfusions and intravenous infusions of iron repeatedly</w:t>
      </w:r>
      <w:r w:rsidR="00C83B63">
        <w:rPr>
          <w:rFonts w:ascii="Book Antiqua" w:eastAsia="DengXian" w:hAnsi="Book Antiqua" w:cs="Arial"/>
          <w:sz w:val="24"/>
          <w:szCs w:val="24"/>
          <w:lang w:val="en-US"/>
        </w:rPr>
        <w:t>.</w:t>
      </w:r>
    </w:p>
    <w:p w14:paraId="27BC936B" w14:textId="77777777" w:rsidR="00C83B63" w:rsidRPr="00A94C14" w:rsidRDefault="00C83B63" w:rsidP="00BB789F">
      <w:pPr>
        <w:adjustRightInd w:val="0"/>
        <w:snapToGrid w:val="0"/>
        <w:spacing w:after="0" w:line="360" w:lineRule="auto"/>
        <w:jc w:val="both"/>
        <w:rPr>
          <w:rFonts w:ascii="Book Antiqua" w:eastAsia="DengXian" w:hAnsi="Book Antiqua" w:cs="Arial"/>
          <w:b/>
          <w:sz w:val="24"/>
          <w:szCs w:val="24"/>
          <w:lang w:val="en-US"/>
        </w:rPr>
      </w:pPr>
    </w:p>
    <w:p w14:paraId="7BDBED93" w14:textId="2A159F58" w:rsidR="00BB789F" w:rsidRDefault="00C83B63" w:rsidP="00BB789F">
      <w:pPr>
        <w:adjustRightInd w:val="0"/>
        <w:snapToGrid w:val="0"/>
        <w:spacing w:after="0" w:line="360" w:lineRule="auto"/>
        <w:jc w:val="both"/>
        <w:rPr>
          <w:rFonts w:ascii="Book Antiqua" w:eastAsia="DengXian" w:hAnsi="Book Antiqua" w:cs="Arial"/>
          <w:sz w:val="24"/>
          <w:szCs w:val="24"/>
          <w:lang w:val="en-US"/>
        </w:rPr>
      </w:pPr>
      <w:r w:rsidRPr="00C17462">
        <w:rPr>
          <w:rFonts w:ascii="Book Antiqua" w:eastAsia="DengXian" w:hAnsi="Book Antiqua" w:cs="Arial"/>
          <w:b/>
          <w:sz w:val="24"/>
          <w:szCs w:val="24"/>
          <w:lang w:val="en-US"/>
        </w:rPr>
        <w:t>History of past illness:</w:t>
      </w:r>
      <w:r w:rsidR="007F32FF">
        <w:rPr>
          <w:rFonts w:ascii="Book Antiqua" w:eastAsia="DengXian" w:hAnsi="Book Antiqua" w:cs="Arial"/>
          <w:b/>
          <w:sz w:val="24"/>
          <w:szCs w:val="24"/>
          <w:lang w:val="en-US"/>
        </w:rPr>
        <w:t xml:space="preserve"> </w:t>
      </w:r>
      <w:r w:rsidR="007F32FF" w:rsidRPr="00984F7F">
        <w:rPr>
          <w:rFonts w:ascii="Book Antiqua" w:eastAsia="DengXian" w:hAnsi="Book Antiqua" w:cs="Arial"/>
          <w:sz w:val="24"/>
          <w:szCs w:val="24"/>
          <w:lang w:val="en-US"/>
        </w:rPr>
        <w:t>He did not show past relevant comorbidities</w:t>
      </w:r>
      <w:r>
        <w:rPr>
          <w:rFonts w:ascii="Book Antiqua" w:eastAsia="DengXian" w:hAnsi="Book Antiqua" w:cs="Arial"/>
          <w:sz w:val="24"/>
          <w:szCs w:val="24"/>
          <w:lang w:val="en-US"/>
        </w:rPr>
        <w:t>.</w:t>
      </w:r>
    </w:p>
    <w:p w14:paraId="1A8EC9BD" w14:textId="77777777" w:rsidR="00C83B63" w:rsidRPr="00984F7F" w:rsidRDefault="00C83B63" w:rsidP="00BB789F">
      <w:pPr>
        <w:adjustRightInd w:val="0"/>
        <w:snapToGrid w:val="0"/>
        <w:spacing w:after="0" w:line="360" w:lineRule="auto"/>
        <w:jc w:val="both"/>
        <w:rPr>
          <w:rFonts w:ascii="Book Antiqua" w:eastAsia="DengXian" w:hAnsi="Book Antiqua" w:cs="Arial"/>
          <w:sz w:val="24"/>
          <w:szCs w:val="24"/>
          <w:lang w:val="en-US"/>
        </w:rPr>
      </w:pPr>
    </w:p>
    <w:p w14:paraId="5B970445" w14:textId="7D48DD79" w:rsidR="007F32FF" w:rsidRDefault="00C83B63" w:rsidP="007F32FF">
      <w:pPr>
        <w:adjustRightInd w:val="0"/>
        <w:snapToGrid w:val="0"/>
        <w:spacing w:after="0" w:line="360" w:lineRule="auto"/>
        <w:jc w:val="both"/>
        <w:rPr>
          <w:rFonts w:ascii="Book Antiqua" w:eastAsia="DengXian" w:hAnsi="Book Antiqua" w:cs="Arial"/>
          <w:sz w:val="24"/>
          <w:szCs w:val="24"/>
          <w:lang w:val="en-US"/>
        </w:rPr>
      </w:pPr>
      <w:r w:rsidRPr="00C17462">
        <w:rPr>
          <w:rFonts w:ascii="Book Antiqua" w:hAnsi="Book Antiqua"/>
          <w:b/>
          <w:color w:val="000000" w:themeColor="text1"/>
          <w:sz w:val="24"/>
          <w:szCs w:val="24"/>
        </w:rPr>
        <w:t>Physical examination upon admission</w:t>
      </w:r>
      <w:r w:rsidRPr="00C17462">
        <w:rPr>
          <w:rFonts w:ascii="Book Antiqua" w:eastAsia="DengXian" w:hAnsi="Book Antiqua" w:cs="Arial"/>
          <w:b/>
          <w:sz w:val="24"/>
          <w:szCs w:val="24"/>
          <w:lang w:val="en-US"/>
        </w:rPr>
        <w:t>:</w:t>
      </w:r>
      <w:r w:rsidR="007F32FF">
        <w:rPr>
          <w:rFonts w:ascii="Book Antiqua" w:eastAsia="DengXian" w:hAnsi="Book Antiqua" w:cs="Arial"/>
          <w:b/>
          <w:sz w:val="24"/>
          <w:szCs w:val="24"/>
          <w:lang w:val="en-US"/>
        </w:rPr>
        <w:t xml:space="preserve"> </w:t>
      </w:r>
      <w:r w:rsidR="007F32FF" w:rsidRPr="00F674E9">
        <w:rPr>
          <w:rFonts w:ascii="Book Antiqua" w:eastAsia="DengXian" w:hAnsi="Book Antiqua" w:cs="Arial"/>
          <w:sz w:val="24"/>
          <w:szCs w:val="24"/>
          <w:lang w:val="en-US"/>
        </w:rPr>
        <w:t>On examination, he was pale and did not show hemodynamic instability.</w:t>
      </w:r>
      <w:r w:rsidR="007F32FF">
        <w:rPr>
          <w:rFonts w:ascii="Book Antiqua" w:eastAsia="DengXian" w:hAnsi="Book Antiqua" w:cs="Arial"/>
          <w:sz w:val="24"/>
          <w:szCs w:val="24"/>
          <w:lang w:val="en-US"/>
        </w:rPr>
        <w:t xml:space="preserve"> He did not have abdominal pain</w:t>
      </w:r>
      <w:r>
        <w:rPr>
          <w:rFonts w:ascii="Book Antiqua" w:eastAsia="DengXian" w:hAnsi="Book Antiqua" w:cs="Arial"/>
          <w:sz w:val="24"/>
          <w:szCs w:val="24"/>
          <w:lang w:val="en-US"/>
        </w:rPr>
        <w:t>.</w:t>
      </w:r>
    </w:p>
    <w:p w14:paraId="6F657220" w14:textId="77777777" w:rsidR="00C83B63" w:rsidRPr="00A94C14" w:rsidRDefault="00C83B63" w:rsidP="007F32FF">
      <w:pPr>
        <w:adjustRightInd w:val="0"/>
        <w:snapToGrid w:val="0"/>
        <w:spacing w:after="0" w:line="360" w:lineRule="auto"/>
        <w:jc w:val="both"/>
        <w:rPr>
          <w:rFonts w:ascii="Book Antiqua" w:eastAsia="DengXian" w:hAnsi="Book Antiqua" w:cs="Arial"/>
          <w:b/>
          <w:sz w:val="24"/>
          <w:szCs w:val="24"/>
          <w:lang w:val="en-US"/>
        </w:rPr>
      </w:pPr>
    </w:p>
    <w:p w14:paraId="1653E2D0" w14:textId="0848A435" w:rsidR="004E5D1A" w:rsidRDefault="00C83B63" w:rsidP="00C57DB7">
      <w:pPr>
        <w:tabs>
          <w:tab w:val="left" w:pos="2895"/>
        </w:tabs>
        <w:adjustRightInd w:val="0"/>
        <w:snapToGrid w:val="0"/>
        <w:spacing w:after="0" w:line="360" w:lineRule="auto"/>
        <w:jc w:val="both"/>
        <w:rPr>
          <w:rFonts w:ascii="Book Antiqua" w:eastAsia="DengXian" w:hAnsi="Book Antiqua" w:cs="Arial"/>
          <w:sz w:val="24"/>
          <w:szCs w:val="24"/>
          <w:lang w:val="en-US"/>
        </w:rPr>
      </w:pPr>
      <w:r w:rsidRPr="00C17462">
        <w:rPr>
          <w:rFonts w:ascii="Book Antiqua" w:hAnsi="Book Antiqua"/>
          <w:b/>
          <w:color w:val="000000" w:themeColor="text1"/>
          <w:sz w:val="24"/>
          <w:szCs w:val="24"/>
          <w:lang w:val="en-US"/>
        </w:rPr>
        <w:t xml:space="preserve">Laboratory </w:t>
      </w:r>
      <w:r w:rsidRPr="00C17462">
        <w:rPr>
          <w:rFonts w:ascii="Book Antiqua" w:hAnsi="Book Antiqua"/>
          <w:b/>
          <w:color w:val="000000" w:themeColor="text1"/>
          <w:sz w:val="24"/>
          <w:szCs w:val="24"/>
        </w:rPr>
        <w:t>examinations</w:t>
      </w:r>
      <w:r w:rsidRPr="00C17462">
        <w:rPr>
          <w:rFonts w:ascii="Book Antiqua" w:hAnsi="Book Antiqua"/>
          <w:b/>
          <w:color w:val="000000" w:themeColor="text1"/>
          <w:sz w:val="24"/>
          <w:szCs w:val="24"/>
          <w:lang w:val="en-US"/>
        </w:rPr>
        <w:t>:</w:t>
      </w:r>
      <w:r>
        <w:rPr>
          <w:rFonts w:ascii="Book Antiqua" w:hAnsi="Book Antiqua"/>
          <w:b/>
          <w:color w:val="000000" w:themeColor="text1"/>
          <w:sz w:val="24"/>
          <w:szCs w:val="24"/>
          <w:lang w:val="en-US"/>
        </w:rPr>
        <w:t xml:space="preserve"> </w:t>
      </w:r>
      <w:r w:rsidR="007F32FF" w:rsidRPr="009E3925">
        <w:rPr>
          <w:rFonts w:ascii="Book Antiqua" w:eastAsia="DengXian" w:hAnsi="Book Antiqua" w:cs="Arial"/>
          <w:sz w:val="24"/>
          <w:szCs w:val="24"/>
          <w:lang w:val="en-US"/>
        </w:rPr>
        <w:t>Laboratory blood tests showed an iron-deficiency anemia (hem</w:t>
      </w:r>
      <w:r w:rsidR="007F32FF">
        <w:rPr>
          <w:rFonts w:ascii="Book Antiqua" w:eastAsia="DengXian" w:hAnsi="Book Antiqua" w:cs="Arial"/>
          <w:sz w:val="24"/>
          <w:szCs w:val="24"/>
          <w:lang w:val="en-US"/>
        </w:rPr>
        <w:t>oglobin: 9 g/dL).</w:t>
      </w:r>
    </w:p>
    <w:p w14:paraId="65D048C3" w14:textId="77777777" w:rsidR="00C83B63" w:rsidRDefault="00C83B63" w:rsidP="00C57DB7">
      <w:pPr>
        <w:tabs>
          <w:tab w:val="left" w:pos="2895"/>
        </w:tabs>
        <w:adjustRightInd w:val="0"/>
        <w:snapToGrid w:val="0"/>
        <w:spacing w:after="0" w:line="360" w:lineRule="auto"/>
        <w:jc w:val="both"/>
        <w:rPr>
          <w:rFonts w:ascii="Book Antiqua" w:hAnsi="Book Antiqua"/>
          <w:b/>
          <w:color w:val="000000" w:themeColor="text1"/>
          <w:sz w:val="24"/>
          <w:szCs w:val="24"/>
          <w:lang w:val="en-US"/>
        </w:rPr>
      </w:pPr>
    </w:p>
    <w:p w14:paraId="7C440DAD" w14:textId="1BD23467" w:rsidR="002C2818" w:rsidRDefault="00C83B63" w:rsidP="00C57DB7">
      <w:pPr>
        <w:tabs>
          <w:tab w:val="left" w:pos="2895"/>
        </w:tabs>
        <w:adjustRightInd w:val="0"/>
        <w:snapToGrid w:val="0"/>
        <w:spacing w:after="0" w:line="360" w:lineRule="auto"/>
        <w:jc w:val="both"/>
        <w:rPr>
          <w:rFonts w:ascii="Book Antiqua" w:eastAsia="DengXian" w:hAnsi="Book Antiqua" w:cs="Arial"/>
          <w:sz w:val="24"/>
          <w:szCs w:val="24"/>
          <w:lang w:val="en-US"/>
        </w:rPr>
      </w:pPr>
      <w:r w:rsidRPr="00C17462">
        <w:rPr>
          <w:rFonts w:ascii="Book Antiqua" w:hAnsi="Book Antiqua"/>
          <w:b/>
          <w:color w:val="000000" w:themeColor="text1"/>
          <w:sz w:val="24"/>
          <w:szCs w:val="24"/>
          <w:lang w:val="en-US"/>
        </w:rPr>
        <w:t>Imaging examinations:</w:t>
      </w:r>
      <w:r w:rsidR="002C2818" w:rsidRPr="00984F7F">
        <w:rPr>
          <w:rFonts w:ascii="Book Antiqua" w:eastAsia="DengXian" w:hAnsi="Book Antiqua" w:cs="Arial"/>
          <w:i/>
          <w:sz w:val="24"/>
          <w:szCs w:val="24"/>
          <w:lang w:val="en-US"/>
        </w:rPr>
        <w:t xml:space="preserve"> </w:t>
      </w:r>
      <w:r w:rsidR="002C2818" w:rsidRPr="00632D53">
        <w:rPr>
          <w:rFonts w:ascii="Book Antiqua" w:eastAsia="DengXian" w:hAnsi="Book Antiqua" w:cs="Arial"/>
          <w:sz w:val="24"/>
          <w:szCs w:val="24"/>
          <w:lang w:val="en-US"/>
        </w:rPr>
        <w:t>Two UDEs and two colonoscopies, which were previously performed, were negative. It was decided to examine the small intestine with VCE, which showed a double lumen image in the ileum</w:t>
      </w:r>
      <w:r w:rsidR="002C2818" w:rsidRPr="009E3925">
        <w:rPr>
          <w:rFonts w:ascii="Book Antiqua" w:eastAsia="DengXian" w:hAnsi="Book Antiqua" w:cs="Arial"/>
          <w:sz w:val="24"/>
          <w:szCs w:val="24"/>
          <w:lang w:val="en-US"/>
        </w:rPr>
        <w:t xml:space="preserve"> (Figure 4A). A severe circumferential ulcer with intense edema and recent</w:t>
      </w:r>
      <w:r w:rsidR="002C2818" w:rsidRPr="00632D53">
        <w:rPr>
          <w:rFonts w:ascii="Book Antiqua" w:eastAsia="DengXian" w:hAnsi="Book Antiqua" w:cs="Arial"/>
          <w:sz w:val="24"/>
          <w:szCs w:val="24"/>
          <w:lang w:val="en-US"/>
        </w:rPr>
        <w:t xml:space="preserve"> bleeding evidence were identified in one of t</w:t>
      </w:r>
      <w:r w:rsidR="005C0A9F">
        <w:rPr>
          <w:rFonts w:ascii="Book Antiqua" w:eastAsia="DengXian" w:hAnsi="Book Antiqua" w:cs="Arial"/>
          <w:sz w:val="24"/>
          <w:szCs w:val="24"/>
          <w:lang w:val="en-US"/>
        </w:rPr>
        <w:t>he lumens (Figure 4B). The findings were</w:t>
      </w:r>
      <w:r w:rsidR="002C2818" w:rsidRPr="00632D53">
        <w:rPr>
          <w:rFonts w:ascii="Book Antiqua" w:eastAsia="DengXian" w:hAnsi="Book Antiqua" w:cs="Arial"/>
          <w:sz w:val="24"/>
          <w:szCs w:val="24"/>
          <w:lang w:val="en-US"/>
        </w:rPr>
        <w:t xml:space="preserve"> r</w:t>
      </w:r>
      <w:r w:rsidR="007C4E98">
        <w:rPr>
          <w:rFonts w:ascii="Book Antiqua" w:eastAsia="DengXian" w:hAnsi="Book Antiqua" w:cs="Arial"/>
          <w:sz w:val="24"/>
          <w:szCs w:val="24"/>
          <w:lang w:val="en-US"/>
        </w:rPr>
        <w:t xml:space="preserve">eported as suggestive of MD. CT-enterography </w:t>
      </w:r>
      <w:r w:rsidR="002C2818" w:rsidRPr="00632D53">
        <w:rPr>
          <w:rFonts w:ascii="Book Antiqua" w:eastAsia="DengXian" w:hAnsi="Book Antiqua" w:cs="Arial"/>
          <w:sz w:val="24"/>
          <w:szCs w:val="24"/>
          <w:lang w:val="en-US"/>
        </w:rPr>
        <w:t xml:space="preserve">revealed a diverticulum in the ileum. </w:t>
      </w:r>
      <w:r w:rsidR="005A6A48">
        <w:rPr>
          <w:rFonts w:ascii="Book Antiqua" w:eastAsia="DengXian" w:hAnsi="Book Antiqua" w:cs="Arial"/>
          <w:sz w:val="24"/>
          <w:szCs w:val="24"/>
          <w:lang w:val="en-US"/>
        </w:rPr>
        <w:t xml:space="preserve">A </w:t>
      </w:r>
      <w:r w:rsidR="002C2818" w:rsidRPr="00632D53">
        <w:rPr>
          <w:rFonts w:ascii="Book Antiqua" w:eastAsia="DengXian" w:hAnsi="Book Antiqua" w:cs="Arial"/>
          <w:sz w:val="24"/>
          <w:szCs w:val="24"/>
          <w:lang w:val="en-US"/>
        </w:rPr>
        <w:t>Meckel's Scan was not performed, and surgical intervention was decided by laparoscopy</w:t>
      </w:r>
      <w:r w:rsidR="007F32FF">
        <w:rPr>
          <w:rFonts w:ascii="Book Antiqua" w:eastAsia="DengXian" w:hAnsi="Book Antiqua" w:cs="Arial"/>
          <w:sz w:val="24"/>
          <w:szCs w:val="24"/>
          <w:lang w:val="en-US"/>
        </w:rPr>
        <w:t>.</w:t>
      </w:r>
      <w:r w:rsidR="002C2818" w:rsidRPr="00632D53">
        <w:rPr>
          <w:rFonts w:ascii="Book Antiqua" w:eastAsia="DengXian" w:hAnsi="Book Antiqua" w:cs="Arial"/>
          <w:sz w:val="24"/>
          <w:szCs w:val="24"/>
          <w:lang w:val="en-US"/>
        </w:rPr>
        <w:t xml:space="preserve"> </w:t>
      </w:r>
    </w:p>
    <w:p w14:paraId="3C3E41A8" w14:textId="77777777" w:rsidR="00984F7F" w:rsidRDefault="00984F7F" w:rsidP="00C57DB7">
      <w:pPr>
        <w:tabs>
          <w:tab w:val="left" w:pos="2895"/>
        </w:tabs>
        <w:adjustRightInd w:val="0"/>
        <w:snapToGrid w:val="0"/>
        <w:spacing w:after="0" w:line="360" w:lineRule="auto"/>
        <w:jc w:val="both"/>
        <w:rPr>
          <w:rFonts w:ascii="Book Antiqua" w:eastAsia="DengXian" w:hAnsi="Book Antiqua" w:cs="Arial"/>
          <w:sz w:val="24"/>
          <w:szCs w:val="24"/>
          <w:lang w:val="en-US"/>
        </w:rPr>
      </w:pPr>
    </w:p>
    <w:p w14:paraId="0526097A" w14:textId="1F463017" w:rsidR="007902EE" w:rsidRDefault="007902EE" w:rsidP="00C57DB7">
      <w:pPr>
        <w:tabs>
          <w:tab w:val="left" w:pos="2895"/>
        </w:tabs>
        <w:adjustRightInd w:val="0"/>
        <w:snapToGrid w:val="0"/>
        <w:spacing w:after="0" w:line="360" w:lineRule="auto"/>
        <w:jc w:val="both"/>
        <w:rPr>
          <w:rFonts w:ascii="Book Antiqua" w:eastAsia="DengXian" w:hAnsi="Book Antiqua" w:cs="Arial"/>
          <w:b/>
          <w:sz w:val="24"/>
          <w:szCs w:val="24"/>
          <w:lang w:val="en-US"/>
        </w:rPr>
      </w:pPr>
      <w:r w:rsidRPr="007902EE">
        <w:rPr>
          <w:rFonts w:ascii="Book Antiqua" w:eastAsia="DengXian" w:hAnsi="Book Antiqua" w:cs="Arial"/>
          <w:b/>
          <w:sz w:val="24"/>
          <w:szCs w:val="24"/>
          <w:lang w:val="en-US"/>
        </w:rPr>
        <w:t>FINAL DIAGNOSIS</w:t>
      </w:r>
    </w:p>
    <w:p w14:paraId="74432BF1" w14:textId="6A311FFE" w:rsidR="00930B1C" w:rsidRDefault="000966B6" w:rsidP="00C57DB7">
      <w:pPr>
        <w:tabs>
          <w:tab w:val="left" w:pos="2895"/>
        </w:tabs>
        <w:adjustRightInd w:val="0"/>
        <w:snapToGrid w:val="0"/>
        <w:spacing w:after="0" w:line="360" w:lineRule="auto"/>
        <w:jc w:val="both"/>
        <w:rPr>
          <w:rFonts w:ascii="Book Antiqua" w:eastAsia="DengXian" w:hAnsi="Book Antiqua" w:cs="Arial"/>
          <w:b/>
          <w:sz w:val="24"/>
          <w:szCs w:val="24"/>
          <w:lang w:val="en-US"/>
        </w:rPr>
      </w:pPr>
      <w:r>
        <w:rPr>
          <w:rFonts w:ascii="Book Antiqua" w:eastAsia="DengXian" w:hAnsi="Book Antiqua" w:cs="Arial"/>
          <w:sz w:val="24"/>
          <w:szCs w:val="24"/>
          <w:lang w:val="en-US"/>
        </w:rPr>
        <w:t xml:space="preserve">Final diagnosis </w:t>
      </w:r>
      <w:r w:rsidR="007902EE" w:rsidRPr="007902EE">
        <w:rPr>
          <w:rFonts w:ascii="Book Antiqua" w:eastAsia="DengXian" w:hAnsi="Book Antiqua" w:cs="Arial"/>
          <w:sz w:val="24"/>
          <w:szCs w:val="24"/>
          <w:lang w:val="en-US"/>
        </w:rPr>
        <w:t xml:space="preserve">was </w:t>
      </w:r>
      <w:r w:rsidR="00930B1C">
        <w:rPr>
          <w:rFonts w:ascii="Book Antiqua" w:eastAsia="DengXian" w:hAnsi="Book Antiqua" w:cs="Arial"/>
          <w:sz w:val="24"/>
          <w:szCs w:val="24"/>
          <w:lang w:val="en-US"/>
        </w:rPr>
        <w:t>GIB</w:t>
      </w:r>
      <w:r w:rsidR="007902EE" w:rsidRPr="007902EE">
        <w:rPr>
          <w:rFonts w:ascii="Book Antiqua" w:eastAsia="DengXian" w:hAnsi="Book Antiqua" w:cs="Arial"/>
          <w:sz w:val="24"/>
          <w:szCs w:val="24"/>
          <w:lang w:val="en-US"/>
        </w:rPr>
        <w:t xml:space="preserve"> due to </w:t>
      </w:r>
      <w:r w:rsidR="00930B1C">
        <w:rPr>
          <w:rFonts w:ascii="Book Antiqua" w:eastAsia="DengXian" w:hAnsi="Book Antiqua" w:cs="Arial"/>
          <w:sz w:val="24"/>
          <w:szCs w:val="24"/>
          <w:lang w:val="en-US"/>
        </w:rPr>
        <w:t>MD</w:t>
      </w:r>
      <w:r>
        <w:rPr>
          <w:rFonts w:ascii="Book Antiqua" w:eastAsia="DengXian" w:hAnsi="Book Antiqua" w:cs="Arial"/>
          <w:sz w:val="24"/>
          <w:szCs w:val="24"/>
          <w:lang w:val="en-US"/>
        </w:rPr>
        <w:t xml:space="preserve"> in all patients</w:t>
      </w:r>
      <w:r w:rsidR="00930B1C">
        <w:rPr>
          <w:rFonts w:ascii="Book Antiqua" w:eastAsia="DengXian" w:hAnsi="Book Antiqua" w:cs="Arial"/>
          <w:sz w:val="24"/>
          <w:szCs w:val="24"/>
          <w:lang w:val="en-US"/>
        </w:rPr>
        <w:t>.</w:t>
      </w:r>
      <w:r w:rsidR="006E7C4E">
        <w:rPr>
          <w:rFonts w:ascii="Book Antiqua" w:eastAsia="DengXian" w:hAnsi="Book Antiqua" w:cs="Arial"/>
          <w:b/>
          <w:sz w:val="24"/>
          <w:szCs w:val="24"/>
          <w:lang w:val="en-US"/>
        </w:rPr>
        <w:t xml:space="preserve"> </w:t>
      </w:r>
    </w:p>
    <w:p w14:paraId="79A54589" w14:textId="77777777" w:rsidR="00C83B63" w:rsidRDefault="00C83B63" w:rsidP="00C57DB7">
      <w:pPr>
        <w:tabs>
          <w:tab w:val="left" w:pos="2895"/>
        </w:tabs>
        <w:adjustRightInd w:val="0"/>
        <w:snapToGrid w:val="0"/>
        <w:spacing w:after="0" w:line="360" w:lineRule="auto"/>
        <w:jc w:val="both"/>
        <w:rPr>
          <w:rFonts w:ascii="Book Antiqua" w:eastAsia="DengXian" w:hAnsi="Book Antiqua" w:cs="Arial"/>
          <w:b/>
          <w:sz w:val="24"/>
          <w:szCs w:val="24"/>
          <w:lang w:val="en-US"/>
        </w:rPr>
      </w:pPr>
    </w:p>
    <w:p w14:paraId="47A72C19" w14:textId="4FF9BDF4" w:rsidR="007902EE" w:rsidRDefault="007902EE" w:rsidP="00C57DB7">
      <w:pPr>
        <w:tabs>
          <w:tab w:val="left" w:pos="2895"/>
        </w:tabs>
        <w:adjustRightInd w:val="0"/>
        <w:snapToGrid w:val="0"/>
        <w:spacing w:after="0" w:line="360" w:lineRule="auto"/>
        <w:jc w:val="both"/>
        <w:rPr>
          <w:rFonts w:ascii="Book Antiqua" w:eastAsia="DengXian" w:hAnsi="Book Antiqua" w:cs="Arial"/>
          <w:b/>
          <w:sz w:val="24"/>
          <w:szCs w:val="24"/>
          <w:lang w:val="en-US"/>
        </w:rPr>
      </w:pPr>
      <w:r>
        <w:rPr>
          <w:rFonts w:ascii="Book Antiqua" w:eastAsia="DengXian" w:hAnsi="Book Antiqua" w:cs="Arial"/>
          <w:b/>
          <w:sz w:val="24"/>
          <w:szCs w:val="24"/>
          <w:lang w:val="en-US"/>
        </w:rPr>
        <w:t>TREATMENT</w:t>
      </w:r>
    </w:p>
    <w:p w14:paraId="17C93020" w14:textId="7D4D5008" w:rsidR="006E7C4E" w:rsidRDefault="007902EE" w:rsidP="00984F7F">
      <w:pPr>
        <w:tabs>
          <w:tab w:val="left" w:pos="2895"/>
        </w:tabs>
        <w:adjustRightInd w:val="0"/>
        <w:snapToGrid w:val="0"/>
        <w:spacing w:after="0" w:line="360" w:lineRule="auto"/>
        <w:jc w:val="both"/>
        <w:rPr>
          <w:rFonts w:ascii="Book Antiqua" w:eastAsia="DengXian" w:hAnsi="Book Antiqua" w:cs="Arial"/>
          <w:sz w:val="24"/>
          <w:szCs w:val="24"/>
          <w:lang w:val="en-US"/>
        </w:rPr>
      </w:pPr>
      <w:r w:rsidRPr="007902EE">
        <w:rPr>
          <w:rFonts w:ascii="Book Antiqua" w:eastAsia="DengXian" w:hAnsi="Book Antiqua" w:cs="Arial"/>
          <w:sz w:val="24"/>
          <w:szCs w:val="24"/>
          <w:lang w:val="en-US"/>
        </w:rPr>
        <w:t xml:space="preserve">Specific treatment in all cases was surgical resection of </w:t>
      </w:r>
      <w:r w:rsidR="00C107F6">
        <w:rPr>
          <w:rFonts w:ascii="Book Antiqua" w:eastAsia="DengXian" w:hAnsi="Book Antiqua" w:cs="Arial"/>
          <w:sz w:val="24"/>
          <w:szCs w:val="24"/>
          <w:lang w:val="en-US"/>
        </w:rPr>
        <w:t xml:space="preserve">intestinal </w:t>
      </w:r>
      <w:r w:rsidRPr="007902EE">
        <w:rPr>
          <w:rFonts w:ascii="Book Antiqua" w:eastAsia="DengXian" w:hAnsi="Book Antiqua" w:cs="Arial"/>
          <w:sz w:val="24"/>
          <w:szCs w:val="24"/>
          <w:lang w:val="en-US"/>
        </w:rPr>
        <w:t xml:space="preserve">diverticulum </w:t>
      </w:r>
      <w:r>
        <w:rPr>
          <w:rFonts w:ascii="Book Antiqua" w:eastAsia="DengXian" w:hAnsi="Book Antiqua" w:cs="Arial"/>
          <w:sz w:val="24"/>
          <w:szCs w:val="24"/>
          <w:lang w:val="en-US"/>
        </w:rPr>
        <w:t>with primary anastomosis.</w:t>
      </w:r>
      <w:r w:rsidR="006E7C4E">
        <w:rPr>
          <w:rFonts w:ascii="Book Antiqua" w:eastAsia="DengXian" w:hAnsi="Book Antiqua" w:cs="Arial"/>
          <w:sz w:val="24"/>
          <w:szCs w:val="24"/>
          <w:lang w:val="en-US"/>
        </w:rPr>
        <w:t xml:space="preserve"> Surgical findings were:</w:t>
      </w:r>
      <w:r w:rsidR="005C78BC">
        <w:rPr>
          <w:rFonts w:ascii="Book Antiqua" w:eastAsia="DengXian" w:hAnsi="Book Antiqua" w:cs="Arial"/>
          <w:sz w:val="24"/>
          <w:szCs w:val="24"/>
          <w:lang w:val="en-US"/>
        </w:rPr>
        <w:t xml:space="preserve"> </w:t>
      </w:r>
      <w:r w:rsidR="006E7C4E">
        <w:rPr>
          <w:rFonts w:ascii="Book Antiqua" w:eastAsia="DengXian" w:hAnsi="Book Antiqua" w:cs="Arial"/>
          <w:sz w:val="24"/>
          <w:szCs w:val="24"/>
          <w:lang w:val="en-US"/>
        </w:rPr>
        <w:t>case 1</w:t>
      </w:r>
      <w:r w:rsidR="005C78BC">
        <w:rPr>
          <w:rFonts w:ascii="Book Antiqua" w:eastAsia="DengXian" w:hAnsi="Book Antiqua" w:cs="Arial"/>
          <w:sz w:val="24"/>
          <w:szCs w:val="24"/>
          <w:lang w:val="en-US"/>
        </w:rPr>
        <w:t>,</w:t>
      </w:r>
      <w:r w:rsidR="006E7C4E">
        <w:rPr>
          <w:rFonts w:ascii="Book Antiqua" w:eastAsia="DengXian" w:hAnsi="Book Antiqua" w:cs="Arial"/>
          <w:sz w:val="24"/>
          <w:szCs w:val="24"/>
          <w:lang w:val="en-US"/>
        </w:rPr>
        <w:t xml:space="preserve"> an</w:t>
      </w:r>
      <w:r w:rsidR="00984F7F">
        <w:rPr>
          <w:rFonts w:ascii="Book Antiqua" w:eastAsia="DengXian" w:hAnsi="Book Antiqua" w:cs="Arial"/>
          <w:sz w:val="24"/>
          <w:szCs w:val="24"/>
          <w:lang w:val="en-US"/>
        </w:rPr>
        <w:t xml:space="preserve"> </w:t>
      </w:r>
      <w:r w:rsidR="002D5FD8" w:rsidRPr="00632D53">
        <w:rPr>
          <w:rFonts w:ascii="Book Antiqua" w:eastAsia="DengXian" w:hAnsi="Book Antiqua" w:cs="Arial"/>
          <w:sz w:val="24"/>
          <w:szCs w:val="24"/>
          <w:lang w:val="en-US"/>
        </w:rPr>
        <w:t>8-cm long diverticulum at 30 cm from the ileocecal junction</w:t>
      </w:r>
      <w:r w:rsidR="00984F7F">
        <w:rPr>
          <w:rFonts w:ascii="Book Antiqua" w:eastAsia="DengXian" w:hAnsi="Book Antiqua" w:cs="Arial"/>
          <w:sz w:val="24"/>
          <w:szCs w:val="24"/>
          <w:lang w:val="en-US"/>
        </w:rPr>
        <w:t xml:space="preserve"> was found</w:t>
      </w:r>
      <w:r w:rsidR="006E7C4E">
        <w:rPr>
          <w:rFonts w:ascii="Book Antiqua" w:eastAsia="DengXian" w:hAnsi="Book Antiqua" w:cs="Arial"/>
          <w:sz w:val="24"/>
          <w:szCs w:val="24"/>
          <w:lang w:val="en-US"/>
        </w:rPr>
        <w:t>; case 2</w:t>
      </w:r>
      <w:r w:rsidR="005C78BC">
        <w:rPr>
          <w:rFonts w:ascii="Book Antiqua" w:eastAsia="DengXian" w:hAnsi="Book Antiqua" w:cs="Arial"/>
          <w:sz w:val="24"/>
          <w:szCs w:val="24"/>
          <w:lang w:val="en-US"/>
        </w:rPr>
        <w:t>,</w:t>
      </w:r>
      <w:r w:rsidR="00ED188A">
        <w:rPr>
          <w:rFonts w:ascii="Book Antiqua" w:eastAsia="DengXian" w:hAnsi="Book Antiqua" w:cs="Arial"/>
          <w:sz w:val="24"/>
          <w:szCs w:val="24"/>
          <w:lang w:val="en-US"/>
        </w:rPr>
        <w:t xml:space="preserve"> </w:t>
      </w:r>
      <w:r w:rsidR="006E7C4E">
        <w:rPr>
          <w:rFonts w:ascii="Book Antiqua" w:eastAsia="DengXian" w:hAnsi="Book Antiqua" w:cs="Arial"/>
          <w:sz w:val="24"/>
          <w:szCs w:val="24"/>
          <w:lang w:val="en-US"/>
        </w:rPr>
        <w:t>a</w:t>
      </w:r>
      <w:r w:rsidR="001F5DE0">
        <w:rPr>
          <w:rFonts w:ascii="Book Antiqua" w:eastAsia="DengXian" w:hAnsi="Book Antiqua" w:cs="Arial"/>
          <w:sz w:val="24"/>
          <w:szCs w:val="24"/>
          <w:lang w:val="en-US"/>
        </w:rPr>
        <w:t>n</w:t>
      </w:r>
      <w:r w:rsidR="006E7C4E">
        <w:rPr>
          <w:rFonts w:ascii="Book Antiqua" w:eastAsia="DengXian" w:hAnsi="Book Antiqua" w:cs="Arial"/>
          <w:sz w:val="24"/>
          <w:szCs w:val="24"/>
          <w:lang w:val="en-US"/>
        </w:rPr>
        <w:t xml:space="preserve"> </w:t>
      </w:r>
      <w:r w:rsidR="001F5DE0">
        <w:rPr>
          <w:rFonts w:ascii="Book Antiqua" w:eastAsia="DengXian" w:hAnsi="Book Antiqua" w:cs="Arial"/>
          <w:sz w:val="24"/>
          <w:szCs w:val="24"/>
          <w:lang w:val="en-US"/>
        </w:rPr>
        <w:t>8-</w:t>
      </w:r>
      <w:r w:rsidR="005C78BC">
        <w:rPr>
          <w:rFonts w:ascii="Book Antiqua" w:eastAsia="DengXian" w:hAnsi="Book Antiqua" w:cs="Arial"/>
          <w:sz w:val="24"/>
          <w:szCs w:val="24"/>
          <w:lang w:val="en-US"/>
        </w:rPr>
        <w:t>cm in length</w:t>
      </w:r>
      <w:r w:rsidR="006E7C4E">
        <w:rPr>
          <w:rFonts w:ascii="Book Antiqua" w:eastAsia="DengXian" w:hAnsi="Book Antiqua" w:cs="Arial"/>
          <w:sz w:val="24"/>
          <w:szCs w:val="24"/>
          <w:lang w:val="en-US"/>
        </w:rPr>
        <w:t xml:space="preserve"> diverticulum</w:t>
      </w:r>
      <w:r w:rsidR="006E7C4E" w:rsidRPr="00632D53">
        <w:rPr>
          <w:rFonts w:ascii="Book Antiqua" w:eastAsia="DengXian" w:hAnsi="Book Antiqua" w:cs="Arial"/>
          <w:sz w:val="24"/>
          <w:szCs w:val="24"/>
          <w:lang w:val="en-US"/>
        </w:rPr>
        <w:t xml:space="preserve"> </w:t>
      </w:r>
      <w:r w:rsidR="00984F7F">
        <w:rPr>
          <w:rFonts w:ascii="Book Antiqua" w:eastAsia="DengXian" w:hAnsi="Book Antiqua" w:cs="Arial"/>
          <w:sz w:val="24"/>
          <w:szCs w:val="24"/>
          <w:lang w:val="en-US"/>
        </w:rPr>
        <w:t>was observed</w:t>
      </w:r>
      <w:r w:rsidR="001F5DE0">
        <w:rPr>
          <w:rFonts w:ascii="Book Antiqua" w:eastAsia="DengXian" w:hAnsi="Book Antiqua" w:cs="Arial"/>
          <w:sz w:val="24"/>
          <w:szCs w:val="24"/>
          <w:lang w:val="en-US"/>
        </w:rPr>
        <w:t xml:space="preserve"> in the ileum</w:t>
      </w:r>
      <w:r w:rsidR="00F91803">
        <w:rPr>
          <w:rFonts w:ascii="Book Antiqua" w:eastAsia="DengXian" w:hAnsi="Book Antiqua" w:cs="Arial"/>
          <w:sz w:val="24"/>
          <w:szCs w:val="24"/>
          <w:lang w:val="en-US"/>
        </w:rPr>
        <w:t>;</w:t>
      </w:r>
      <w:r w:rsidR="005C78BC">
        <w:rPr>
          <w:rFonts w:ascii="Book Antiqua" w:eastAsia="DengXian" w:hAnsi="Book Antiqua" w:cs="Arial"/>
          <w:sz w:val="24"/>
          <w:szCs w:val="24"/>
          <w:lang w:val="en-US"/>
        </w:rPr>
        <w:t xml:space="preserve"> in case 3, </w:t>
      </w:r>
      <w:r w:rsidR="005C78BC" w:rsidRPr="00632D53">
        <w:rPr>
          <w:rFonts w:ascii="Book Antiqua" w:eastAsia="DengXian" w:hAnsi="Book Antiqua" w:cs="Arial"/>
          <w:sz w:val="24"/>
          <w:szCs w:val="24"/>
          <w:lang w:val="en-US"/>
        </w:rPr>
        <w:t xml:space="preserve">a 5 </w:t>
      </w:r>
      <w:r w:rsidR="00C83B63">
        <w:rPr>
          <w:rFonts w:ascii="Book Antiqua" w:eastAsia="DengXian" w:hAnsi="Book Antiqua" w:cs="Arial"/>
          <w:sz w:val="24"/>
          <w:szCs w:val="24"/>
          <w:lang w:val="en-US"/>
        </w:rPr>
        <w:t xml:space="preserve">cm </w:t>
      </w:r>
      <w:r w:rsidR="005C78BC">
        <w:rPr>
          <w:rFonts w:ascii="Book Antiqua" w:eastAsia="DengXian" w:hAnsi="Book Antiqua" w:cs="Arial"/>
          <w:sz w:val="24"/>
          <w:szCs w:val="24"/>
          <w:lang w:val="en-US"/>
        </w:rPr>
        <w:t xml:space="preserve">× 5 cm diverticulum </w:t>
      </w:r>
      <w:r w:rsidR="005C78BC" w:rsidRPr="00632D53">
        <w:rPr>
          <w:rFonts w:ascii="Book Antiqua" w:eastAsia="DengXian" w:hAnsi="Book Antiqua" w:cs="Arial"/>
          <w:sz w:val="24"/>
          <w:szCs w:val="24"/>
          <w:lang w:val="en-US"/>
        </w:rPr>
        <w:t xml:space="preserve">located 45 cm from the ileocecal junction, which was resected and the </w:t>
      </w:r>
      <w:r w:rsidR="005C78BC">
        <w:rPr>
          <w:rFonts w:ascii="Book Antiqua" w:eastAsia="DengXian" w:hAnsi="Book Antiqua" w:cs="Arial"/>
          <w:sz w:val="24"/>
          <w:szCs w:val="24"/>
          <w:lang w:val="en-US"/>
        </w:rPr>
        <w:t xml:space="preserve">video </w:t>
      </w:r>
      <w:r w:rsidR="005C78BC" w:rsidRPr="00632D53">
        <w:rPr>
          <w:rFonts w:ascii="Book Antiqua" w:eastAsia="DengXian" w:hAnsi="Book Antiqua" w:cs="Arial"/>
          <w:sz w:val="24"/>
          <w:szCs w:val="24"/>
          <w:lang w:val="en-US"/>
        </w:rPr>
        <w:t>capsule was removed</w:t>
      </w:r>
      <w:r w:rsidR="005C78BC">
        <w:rPr>
          <w:rFonts w:ascii="Book Antiqua" w:eastAsia="DengXian" w:hAnsi="Book Antiqua" w:cs="Arial"/>
          <w:sz w:val="24"/>
          <w:szCs w:val="24"/>
          <w:lang w:val="en-US"/>
        </w:rPr>
        <w:t xml:space="preserve"> and in case 4, a </w:t>
      </w:r>
      <w:r w:rsidR="005C78BC" w:rsidRPr="00632D53">
        <w:rPr>
          <w:rFonts w:ascii="Book Antiqua" w:eastAsia="DengXian" w:hAnsi="Book Antiqua" w:cs="Arial"/>
          <w:sz w:val="24"/>
          <w:szCs w:val="24"/>
          <w:lang w:val="en-US"/>
        </w:rPr>
        <w:t>10</w:t>
      </w:r>
      <w:r w:rsidR="001F5DE0">
        <w:rPr>
          <w:rFonts w:ascii="Book Antiqua" w:eastAsia="DengXian" w:hAnsi="Book Antiqua" w:cs="Arial"/>
          <w:sz w:val="24"/>
          <w:szCs w:val="24"/>
          <w:lang w:val="en-US"/>
        </w:rPr>
        <w:t>-</w:t>
      </w:r>
      <w:r w:rsidR="005C78BC" w:rsidRPr="00632D53">
        <w:rPr>
          <w:rFonts w:ascii="Book Antiqua" w:eastAsia="DengXian" w:hAnsi="Book Antiqua" w:cs="Arial"/>
          <w:sz w:val="24"/>
          <w:szCs w:val="24"/>
          <w:lang w:val="en-US"/>
        </w:rPr>
        <w:t>cm in length</w:t>
      </w:r>
      <w:r w:rsidR="001F5DE0">
        <w:rPr>
          <w:rFonts w:ascii="Book Antiqua" w:eastAsia="DengXian" w:hAnsi="Book Antiqua" w:cs="Arial"/>
          <w:sz w:val="24"/>
          <w:szCs w:val="24"/>
          <w:lang w:val="en-US"/>
        </w:rPr>
        <w:t xml:space="preserve"> diverticulum </w:t>
      </w:r>
      <w:r w:rsidR="005C78BC" w:rsidRPr="00632D53">
        <w:rPr>
          <w:rFonts w:ascii="Book Antiqua" w:eastAsia="DengXian" w:hAnsi="Book Antiqua" w:cs="Arial"/>
          <w:sz w:val="24"/>
          <w:szCs w:val="24"/>
          <w:lang w:val="en-US"/>
        </w:rPr>
        <w:t>within 53 cm of the ileocecal valve</w:t>
      </w:r>
      <w:r w:rsidR="001F5DE0">
        <w:rPr>
          <w:rFonts w:ascii="Book Antiqua" w:eastAsia="DengXian" w:hAnsi="Book Antiqua" w:cs="Arial"/>
          <w:sz w:val="24"/>
          <w:szCs w:val="24"/>
          <w:lang w:val="en-US"/>
        </w:rPr>
        <w:t xml:space="preserve"> was found</w:t>
      </w:r>
      <w:r w:rsidR="00F91803">
        <w:rPr>
          <w:rFonts w:ascii="Book Antiqua" w:eastAsia="DengXian" w:hAnsi="Book Antiqua" w:cs="Arial"/>
          <w:sz w:val="24"/>
          <w:szCs w:val="24"/>
          <w:lang w:val="en-US"/>
        </w:rPr>
        <w:t>.</w:t>
      </w:r>
      <w:r w:rsidR="005C78BC">
        <w:rPr>
          <w:rFonts w:ascii="Book Antiqua" w:eastAsia="DengXian" w:hAnsi="Book Antiqua" w:cs="Arial"/>
          <w:sz w:val="24"/>
          <w:szCs w:val="24"/>
          <w:lang w:val="en-US"/>
        </w:rPr>
        <w:t xml:space="preserve"> </w:t>
      </w:r>
      <w:r w:rsidR="005C78BC" w:rsidRPr="00632D53">
        <w:rPr>
          <w:rFonts w:ascii="Book Antiqua" w:eastAsia="DengXian" w:hAnsi="Book Antiqua" w:cs="Arial"/>
          <w:sz w:val="24"/>
          <w:szCs w:val="24"/>
          <w:lang w:val="en-US"/>
        </w:rPr>
        <w:t>The anatomopathological report revealed the presence of ulcerated ectopic gastric mucosa in the diverticulum</w:t>
      </w:r>
      <w:r w:rsidR="005C78BC">
        <w:rPr>
          <w:rFonts w:ascii="Book Antiqua" w:eastAsia="DengXian" w:hAnsi="Book Antiqua" w:cs="Arial"/>
          <w:sz w:val="24"/>
          <w:szCs w:val="24"/>
          <w:lang w:val="en-US"/>
        </w:rPr>
        <w:t xml:space="preserve"> in all the cases.</w:t>
      </w:r>
    </w:p>
    <w:p w14:paraId="3253793E" w14:textId="77777777" w:rsidR="004E5D1A" w:rsidRDefault="004E5D1A" w:rsidP="00984F7F">
      <w:pPr>
        <w:tabs>
          <w:tab w:val="left" w:pos="2895"/>
        </w:tabs>
        <w:adjustRightInd w:val="0"/>
        <w:snapToGrid w:val="0"/>
        <w:spacing w:after="0" w:line="360" w:lineRule="auto"/>
        <w:jc w:val="both"/>
        <w:rPr>
          <w:rFonts w:ascii="Book Antiqua" w:eastAsia="DengXian" w:hAnsi="Book Antiqua" w:cs="Arial"/>
          <w:sz w:val="24"/>
          <w:szCs w:val="24"/>
          <w:lang w:val="en-US"/>
        </w:rPr>
      </w:pPr>
    </w:p>
    <w:p w14:paraId="10E15A97" w14:textId="7CA332B8" w:rsidR="007902EE" w:rsidRDefault="007902EE" w:rsidP="00C57DB7">
      <w:pPr>
        <w:tabs>
          <w:tab w:val="left" w:pos="2895"/>
        </w:tabs>
        <w:adjustRightInd w:val="0"/>
        <w:snapToGrid w:val="0"/>
        <w:spacing w:after="0" w:line="360" w:lineRule="auto"/>
        <w:jc w:val="both"/>
        <w:rPr>
          <w:rFonts w:ascii="Book Antiqua" w:eastAsia="DengXian" w:hAnsi="Book Antiqua" w:cs="Arial"/>
          <w:b/>
          <w:sz w:val="24"/>
          <w:szCs w:val="24"/>
          <w:lang w:val="en-US"/>
        </w:rPr>
      </w:pPr>
      <w:r>
        <w:rPr>
          <w:rFonts w:ascii="Book Antiqua" w:eastAsia="DengXian" w:hAnsi="Book Antiqua" w:cs="Arial"/>
          <w:b/>
          <w:sz w:val="24"/>
          <w:szCs w:val="24"/>
          <w:lang w:val="en-US"/>
        </w:rPr>
        <w:t>OUTCOME AND FOLLOW-UP</w:t>
      </w:r>
    </w:p>
    <w:p w14:paraId="1BDDB64E" w14:textId="2C2D4DEF" w:rsidR="007902EE" w:rsidRDefault="007902EE" w:rsidP="00C57DB7">
      <w:pPr>
        <w:tabs>
          <w:tab w:val="left" w:pos="2895"/>
        </w:tabs>
        <w:adjustRightInd w:val="0"/>
        <w:snapToGrid w:val="0"/>
        <w:spacing w:after="0" w:line="360" w:lineRule="auto"/>
        <w:jc w:val="both"/>
        <w:rPr>
          <w:rFonts w:ascii="Book Antiqua" w:eastAsia="DengXian" w:hAnsi="Book Antiqua" w:cs="Arial"/>
          <w:b/>
          <w:sz w:val="24"/>
          <w:szCs w:val="24"/>
          <w:lang w:val="en-US"/>
        </w:rPr>
      </w:pPr>
      <w:r w:rsidRPr="00F74FBD">
        <w:rPr>
          <w:rFonts w:ascii="Book Antiqua" w:eastAsia="DengXian" w:hAnsi="Book Antiqua" w:cs="Arial"/>
          <w:sz w:val="24"/>
          <w:szCs w:val="24"/>
          <w:lang w:val="en-US"/>
        </w:rPr>
        <w:t xml:space="preserve">None had surgical or postoperative complications. </w:t>
      </w:r>
      <w:r w:rsidR="00F74FBD" w:rsidRPr="00F74FBD">
        <w:rPr>
          <w:rFonts w:ascii="Book Antiqua" w:eastAsia="DengXian" w:hAnsi="Book Antiqua" w:cs="Arial"/>
          <w:sz w:val="24"/>
          <w:szCs w:val="24"/>
          <w:lang w:val="en-US"/>
        </w:rPr>
        <w:t xml:space="preserve">The </w:t>
      </w:r>
      <w:r w:rsidR="00930B1C">
        <w:rPr>
          <w:rFonts w:ascii="Book Antiqua" w:eastAsia="DengXian" w:hAnsi="Book Antiqua" w:cs="Arial"/>
          <w:sz w:val="24"/>
          <w:szCs w:val="24"/>
          <w:lang w:val="en-US"/>
        </w:rPr>
        <w:t>GIB</w:t>
      </w:r>
      <w:r w:rsidR="00F74FBD" w:rsidRPr="00F74FBD">
        <w:rPr>
          <w:rFonts w:ascii="Book Antiqua" w:eastAsia="DengXian" w:hAnsi="Book Antiqua" w:cs="Arial"/>
          <w:sz w:val="24"/>
          <w:szCs w:val="24"/>
          <w:lang w:val="en-US"/>
        </w:rPr>
        <w:t xml:space="preserve"> </w:t>
      </w:r>
      <w:r w:rsidR="00C107F6" w:rsidRPr="00F74FBD">
        <w:rPr>
          <w:rFonts w:ascii="Book Antiqua" w:eastAsia="DengXian" w:hAnsi="Book Antiqua" w:cs="Arial"/>
          <w:sz w:val="24"/>
          <w:szCs w:val="24"/>
          <w:lang w:val="en-US"/>
        </w:rPr>
        <w:t xml:space="preserve">disappeared </w:t>
      </w:r>
      <w:r w:rsidR="00C107F6">
        <w:rPr>
          <w:rFonts w:ascii="Book Antiqua" w:eastAsia="DengXian" w:hAnsi="Book Antiqua" w:cs="Arial"/>
          <w:sz w:val="24"/>
          <w:szCs w:val="24"/>
          <w:lang w:val="en-US"/>
        </w:rPr>
        <w:t xml:space="preserve">after surgical treatment </w:t>
      </w:r>
      <w:r w:rsidR="00F74FBD" w:rsidRPr="00F74FBD">
        <w:rPr>
          <w:rFonts w:ascii="Book Antiqua" w:eastAsia="DengXian" w:hAnsi="Book Antiqua" w:cs="Arial"/>
          <w:sz w:val="24"/>
          <w:szCs w:val="24"/>
          <w:lang w:val="en-US"/>
        </w:rPr>
        <w:t xml:space="preserve">and they were discharged from the hospital in good conditions. Currently, none has showed recurrence of </w:t>
      </w:r>
      <w:r w:rsidR="00930B1C">
        <w:rPr>
          <w:rFonts w:ascii="Book Antiqua" w:eastAsia="DengXian" w:hAnsi="Book Antiqua" w:cs="Arial"/>
          <w:sz w:val="24"/>
          <w:szCs w:val="24"/>
          <w:lang w:val="en-US"/>
        </w:rPr>
        <w:t>GIB</w:t>
      </w:r>
      <w:r w:rsidR="00F74FBD">
        <w:rPr>
          <w:rFonts w:ascii="Book Antiqua" w:eastAsia="DengXian" w:hAnsi="Book Antiqua" w:cs="Arial"/>
          <w:b/>
          <w:sz w:val="24"/>
          <w:szCs w:val="24"/>
          <w:lang w:val="en-US"/>
        </w:rPr>
        <w:t>.</w:t>
      </w:r>
    </w:p>
    <w:p w14:paraId="257CA1CB" w14:textId="77777777" w:rsidR="00C107F6" w:rsidRDefault="00C107F6" w:rsidP="00C57DB7">
      <w:pPr>
        <w:tabs>
          <w:tab w:val="left" w:pos="2895"/>
        </w:tabs>
        <w:adjustRightInd w:val="0"/>
        <w:snapToGrid w:val="0"/>
        <w:spacing w:after="0" w:line="360" w:lineRule="auto"/>
        <w:jc w:val="both"/>
        <w:rPr>
          <w:rFonts w:ascii="Book Antiqua" w:eastAsia="DengXian" w:hAnsi="Book Antiqua" w:cs="Arial"/>
          <w:b/>
          <w:sz w:val="24"/>
          <w:szCs w:val="24"/>
          <w:lang w:val="en-US"/>
        </w:rPr>
      </w:pPr>
    </w:p>
    <w:p w14:paraId="4D859CCF" w14:textId="19DD9ED2" w:rsidR="005D512A" w:rsidRPr="00632D53" w:rsidRDefault="005D512A" w:rsidP="00C57DB7">
      <w:pPr>
        <w:tabs>
          <w:tab w:val="left" w:pos="2895"/>
        </w:tabs>
        <w:adjustRightInd w:val="0"/>
        <w:snapToGrid w:val="0"/>
        <w:spacing w:after="0" w:line="360" w:lineRule="auto"/>
        <w:jc w:val="both"/>
        <w:outlineLvl w:val="0"/>
        <w:rPr>
          <w:rFonts w:ascii="Book Antiqua" w:eastAsia="DengXian" w:hAnsi="Book Antiqua" w:cs="Arial"/>
          <w:b/>
          <w:sz w:val="24"/>
          <w:szCs w:val="24"/>
          <w:lang w:val="en-US"/>
        </w:rPr>
      </w:pPr>
      <w:r w:rsidRPr="00632D53">
        <w:rPr>
          <w:rFonts w:ascii="Book Antiqua" w:eastAsia="DengXian" w:hAnsi="Book Antiqua" w:cs="Arial"/>
          <w:b/>
          <w:sz w:val="24"/>
          <w:szCs w:val="24"/>
          <w:lang w:val="en-US"/>
        </w:rPr>
        <w:t>DISCUSSION</w:t>
      </w:r>
    </w:p>
    <w:p w14:paraId="2F295B09" w14:textId="0A6B09DF" w:rsidR="002C2818" w:rsidRPr="00632D53" w:rsidRDefault="005D512A" w:rsidP="00C57DB7">
      <w:pPr>
        <w:adjustRightInd w:val="0"/>
        <w:snapToGrid w:val="0"/>
        <w:spacing w:after="0" w:line="360" w:lineRule="auto"/>
        <w:jc w:val="both"/>
        <w:rPr>
          <w:rFonts w:ascii="Book Antiqua" w:eastAsia="Calibri" w:hAnsi="Book Antiqua" w:cs="Arial"/>
          <w:sz w:val="24"/>
          <w:szCs w:val="24"/>
          <w:lang w:val="en-US"/>
        </w:rPr>
      </w:pPr>
      <w:r w:rsidRPr="00632D53">
        <w:rPr>
          <w:rFonts w:ascii="Book Antiqua" w:eastAsia="Calibri" w:hAnsi="Book Antiqua" w:cs="Arial"/>
          <w:sz w:val="24"/>
          <w:szCs w:val="24"/>
          <w:lang w:val="en-US"/>
        </w:rPr>
        <w:lastRenderedPageBreak/>
        <w:t xml:space="preserve">A </w:t>
      </w:r>
      <w:r w:rsidR="0073519F" w:rsidRPr="00632D53">
        <w:rPr>
          <w:rFonts w:ascii="Book Antiqua" w:eastAsia="Calibri" w:hAnsi="Book Antiqua" w:cs="Arial"/>
          <w:sz w:val="24"/>
          <w:szCs w:val="24"/>
          <w:lang w:val="en-US"/>
        </w:rPr>
        <w:t>literature review</w:t>
      </w:r>
      <w:r w:rsidRPr="00632D53">
        <w:rPr>
          <w:rFonts w:ascii="Book Antiqua" w:eastAsia="Calibri" w:hAnsi="Book Antiqua" w:cs="Arial"/>
          <w:sz w:val="24"/>
          <w:szCs w:val="24"/>
          <w:lang w:val="en-US"/>
        </w:rPr>
        <w:t xml:space="preserve"> </w:t>
      </w:r>
      <w:r w:rsidR="009E0431" w:rsidRPr="00632D53">
        <w:rPr>
          <w:rFonts w:ascii="Book Antiqua" w:eastAsia="Calibri" w:hAnsi="Book Antiqua" w:cs="Arial"/>
          <w:sz w:val="24"/>
          <w:szCs w:val="24"/>
          <w:lang w:val="en-US"/>
        </w:rPr>
        <w:t>of articles published in PubMed, Medline and Ovid databases from 2000 to date on patients with MD (confirme</w:t>
      </w:r>
      <w:r w:rsidR="00B02C41" w:rsidRPr="00632D53">
        <w:rPr>
          <w:rFonts w:ascii="Book Antiqua" w:eastAsia="Calibri" w:hAnsi="Book Antiqua" w:cs="Arial"/>
          <w:sz w:val="24"/>
          <w:szCs w:val="24"/>
          <w:lang w:val="en-US"/>
        </w:rPr>
        <w:t>d by surgery) who underwent VCE</w:t>
      </w:r>
      <w:r w:rsidR="009E0431" w:rsidRPr="00632D53">
        <w:rPr>
          <w:rFonts w:ascii="Book Antiqua" w:eastAsia="Calibri" w:hAnsi="Book Antiqua" w:cs="Arial"/>
          <w:sz w:val="24"/>
          <w:szCs w:val="24"/>
          <w:lang w:val="en-US"/>
        </w:rPr>
        <w:t xml:space="preserve"> </w:t>
      </w:r>
      <w:r w:rsidRPr="00632D53">
        <w:rPr>
          <w:rFonts w:ascii="Book Antiqua" w:eastAsia="Calibri" w:hAnsi="Book Antiqua" w:cs="Arial"/>
          <w:sz w:val="24"/>
          <w:szCs w:val="24"/>
          <w:lang w:val="en-US"/>
        </w:rPr>
        <w:t>was conducted</w:t>
      </w:r>
      <w:r w:rsidR="009E0431" w:rsidRPr="00632D53">
        <w:rPr>
          <w:rFonts w:ascii="Book Antiqua" w:eastAsia="Calibri" w:hAnsi="Book Antiqua" w:cs="Arial"/>
          <w:sz w:val="24"/>
          <w:szCs w:val="24"/>
          <w:lang w:val="en-US"/>
        </w:rPr>
        <w:t>.</w:t>
      </w:r>
      <w:r w:rsidR="0073519F" w:rsidRPr="00632D53">
        <w:rPr>
          <w:rFonts w:ascii="Book Antiqua" w:eastAsia="Calibri" w:hAnsi="Book Antiqua" w:cs="Arial"/>
          <w:sz w:val="24"/>
          <w:szCs w:val="24"/>
          <w:lang w:val="en-US"/>
        </w:rPr>
        <w:t xml:space="preserve"> </w:t>
      </w:r>
      <w:r w:rsidR="00D2435C">
        <w:rPr>
          <w:rFonts w:ascii="Book Antiqua" w:eastAsia="Calibri" w:hAnsi="Book Antiqua" w:cs="Arial"/>
          <w:sz w:val="24"/>
          <w:szCs w:val="24"/>
          <w:lang w:val="en-US"/>
        </w:rPr>
        <w:t>P</w:t>
      </w:r>
      <w:r w:rsidR="002C2818" w:rsidRPr="00632D53">
        <w:rPr>
          <w:rFonts w:ascii="Book Antiqua" w:eastAsia="Calibri" w:hAnsi="Book Antiqua" w:cs="Arial"/>
          <w:sz w:val="24"/>
          <w:szCs w:val="24"/>
          <w:lang w:val="en-US"/>
        </w:rPr>
        <w:t xml:space="preserve">ublications </w:t>
      </w:r>
      <w:r w:rsidR="003D04C2" w:rsidRPr="00632D53">
        <w:rPr>
          <w:rFonts w:ascii="Book Antiqua" w:eastAsia="Calibri" w:hAnsi="Book Antiqua" w:cs="Arial"/>
          <w:sz w:val="24"/>
          <w:szCs w:val="24"/>
          <w:lang w:val="en-US"/>
        </w:rPr>
        <w:t>describing the</w:t>
      </w:r>
      <w:r w:rsidR="002C2818" w:rsidRPr="00632D53">
        <w:rPr>
          <w:rFonts w:ascii="Book Antiqua" w:eastAsia="Calibri" w:hAnsi="Book Antiqua" w:cs="Arial"/>
          <w:sz w:val="24"/>
          <w:szCs w:val="24"/>
          <w:lang w:val="en-US"/>
        </w:rPr>
        <w:t xml:space="preserve"> endoscopic characteristics of MD were </w:t>
      </w:r>
      <w:r w:rsidR="003C74C6" w:rsidRPr="00632D53">
        <w:rPr>
          <w:rFonts w:ascii="Book Antiqua" w:eastAsia="Calibri" w:hAnsi="Book Antiqua" w:cs="Arial"/>
          <w:sz w:val="24"/>
          <w:szCs w:val="24"/>
          <w:lang w:val="en-US"/>
        </w:rPr>
        <w:t>selected</w:t>
      </w:r>
      <w:r w:rsidRPr="00632D53">
        <w:rPr>
          <w:rFonts w:ascii="Book Antiqua" w:eastAsia="Calibri" w:hAnsi="Book Antiqua" w:cs="Arial"/>
          <w:sz w:val="24"/>
          <w:szCs w:val="24"/>
          <w:lang w:val="en-US"/>
        </w:rPr>
        <w:t>.</w:t>
      </w:r>
      <w:r w:rsidR="007C4E98">
        <w:rPr>
          <w:rFonts w:ascii="Book Antiqua" w:eastAsia="Calibri" w:hAnsi="Book Antiqua" w:cs="Arial"/>
          <w:sz w:val="24"/>
          <w:szCs w:val="24"/>
          <w:lang w:val="en-US"/>
        </w:rPr>
        <w:t xml:space="preserve"> </w:t>
      </w:r>
      <w:r w:rsidR="002C2818" w:rsidRPr="00632D53">
        <w:rPr>
          <w:rFonts w:ascii="Book Antiqua" w:eastAsia="Calibri" w:hAnsi="Book Antiqua" w:cs="Arial"/>
          <w:sz w:val="24"/>
          <w:szCs w:val="24"/>
          <w:lang w:val="en-US"/>
        </w:rPr>
        <w:t xml:space="preserve">In addition, the </w:t>
      </w:r>
      <w:r w:rsidR="001F768F" w:rsidRPr="00632D53">
        <w:rPr>
          <w:rFonts w:ascii="Book Antiqua" w:eastAsia="Calibri" w:hAnsi="Book Antiqua" w:cs="Arial"/>
          <w:sz w:val="24"/>
          <w:szCs w:val="24"/>
          <w:lang w:val="en-US"/>
        </w:rPr>
        <w:t xml:space="preserve">demographic and clinical characteristics of patients </w:t>
      </w:r>
      <w:r w:rsidR="00BF0021" w:rsidRPr="00632D53">
        <w:rPr>
          <w:rFonts w:ascii="Book Antiqua" w:eastAsia="Calibri" w:hAnsi="Book Antiqua" w:cs="Arial"/>
          <w:sz w:val="24"/>
          <w:szCs w:val="24"/>
          <w:lang w:val="en-US"/>
        </w:rPr>
        <w:t xml:space="preserve">as well </w:t>
      </w:r>
      <w:r w:rsidR="0073519F" w:rsidRPr="00632D53">
        <w:rPr>
          <w:rFonts w:ascii="Book Antiqua" w:eastAsia="Calibri" w:hAnsi="Book Antiqua" w:cs="Arial"/>
          <w:sz w:val="24"/>
          <w:szCs w:val="24"/>
          <w:lang w:val="en-US"/>
        </w:rPr>
        <w:t xml:space="preserve">as </w:t>
      </w:r>
      <w:r w:rsidR="002C2818" w:rsidRPr="00632D53">
        <w:rPr>
          <w:rFonts w:ascii="Book Antiqua" w:eastAsia="Calibri" w:hAnsi="Book Antiqua" w:cs="Arial"/>
          <w:sz w:val="24"/>
          <w:szCs w:val="24"/>
          <w:lang w:val="en-US"/>
        </w:rPr>
        <w:t>the prevalence of ectopic mucosa</w:t>
      </w:r>
      <w:r w:rsidR="000A72AD" w:rsidRPr="00632D53">
        <w:rPr>
          <w:rFonts w:ascii="Book Antiqua" w:eastAsia="Calibri" w:hAnsi="Book Antiqua" w:cs="Arial"/>
          <w:sz w:val="24"/>
          <w:szCs w:val="24"/>
          <w:lang w:val="en-US"/>
        </w:rPr>
        <w:t xml:space="preserve"> in the diverticulum</w:t>
      </w:r>
      <w:r w:rsidR="00BF0021" w:rsidRPr="00632D53">
        <w:rPr>
          <w:rFonts w:ascii="Book Antiqua" w:eastAsia="Calibri" w:hAnsi="Book Antiqua" w:cs="Arial"/>
          <w:sz w:val="24"/>
          <w:szCs w:val="24"/>
          <w:lang w:val="en-US"/>
        </w:rPr>
        <w:t xml:space="preserve"> were determined.</w:t>
      </w:r>
    </w:p>
    <w:p w14:paraId="5EE8726B" w14:textId="34C96115" w:rsidR="002C2818" w:rsidRPr="00632D53" w:rsidRDefault="00C83B63" w:rsidP="00C83B63">
      <w:pPr>
        <w:adjustRightInd w:val="0"/>
        <w:snapToGrid w:val="0"/>
        <w:spacing w:after="0" w:line="360" w:lineRule="auto"/>
        <w:jc w:val="both"/>
        <w:rPr>
          <w:rFonts w:ascii="Book Antiqua" w:eastAsia="Calibri" w:hAnsi="Book Antiqua" w:cs="Arial"/>
          <w:sz w:val="24"/>
          <w:szCs w:val="24"/>
          <w:lang w:val="en-US"/>
        </w:rPr>
      </w:pPr>
      <w:r>
        <w:rPr>
          <w:rFonts w:ascii="Book Antiqua" w:eastAsia="Calibri" w:hAnsi="Book Antiqua" w:cs="Arial"/>
          <w:sz w:val="24"/>
          <w:szCs w:val="24"/>
          <w:lang w:val="en-US"/>
        </w:rPr>
        <w:t xml:space="preserve">  </w:t>
      </w:r>
      <w:r w:rsidR="007C4E98">
        <w:rPr>
          <w:rFonts w:ascii="Book Antiqua" w:eastAsia="Calibri" w:hAnsi="Book Antiqua" w:cs="Arial"/>
          <w:sz w:val="24"/>
          <w:szCs w:val="24"/>
          <w:lang w:val="en-US"/>
        </w:rPr>
        <w:t xml:space="preserve">In total, 20 </w:t>
      </w:r>
      <w:r w:rsidR="002C2818" w:rsidRPr="00632D53">
        <w:rPr>
          <w:rFonts w:ascii="Book Antiqua" w:eastAsia="Calibri" w:hAnsi="Book Antiqua" w:cs="Arial"/>
          <w:sz w:val="24"/>
          <w:szCs w:val="24"/>
          <w:lang w:val="en-US"/>
        </w:rPr>
        <w:t>case</w:t>
      </w:r>
      <w:r w:rsidR="000A72AD" w:rsidRPr="00632D53">
        <w:rPr>
          <w:rFonts w:ascii="Book Antiqua" w:eastAsia="Calibri" w:hAnsi="Book Antiqua" w:cs="Arial"/>
          <w:sz w:val="24"/>
          <w:szCs w:val="24"/>
          <w:lang w:val="en-US"/>
        </w:rPr>
        <w:t xml:space="preserve"> </w:t>
      </w:r>
      <w:proofErr w:type="gramStart"/>
      <w:r w:rsidR="000A72AD" w:rsidRPr="00632D53">
        <w:rPr>
          <w:rFonts w:ascii="Book Antiqua" w:eastAsia="Calibri" w:hAnsi="Book Antiqua" w:cs="Arial"/>
          <w:sz w:val="24"/>
          <w:szCs w:val="24"/>
          <w:lang w:val="en-US"/>
        </w:rPr>
        <w:t>reports</w:t>
      </w:r>
      <w:r w:rsidR="002C2818" w:rsidRPr="00632D53">
        <w:rPr>
          <w:rFonts w:ascii="Book Antiqua" w:eastAsia="Calibri" w:hAnsi="Book Antiqua" w:cs="Arial"/>
          <w:sz w:val="24"/>
          <w:szCs w:val="24"/>
          <w:vertAlign w:val="superscript"/>
          <w:lang w:val="en-US"/>
        </w:rPr>
        <w:t>[</w:t>
      </w:r>
      <w:proofErr w:type="gramEnd"/>
      <w:r w:rsidR="002C2818" w:rsidRPr="00632D53">
        <w:rPr>
          <w:rFonts w:ascii="Book Antiqua" w:eastAsia="Calibri" w:hAnsi="Book Antiqua" w:cs="Arial"/>
          <w:sz w:val="24"/>
          <w:szCs w:val="24"/>
          <w:vertAlign w:val="superscript"/>
          <w:lang w:val="en-US"/>
        </w:rPr>
        <w:t>6-25]</w:t>
      </w:r>
      <w:r w:rsidR="002C2818" w:rsidRPr="00632D53">
        <w:rPr>
          <w:rFonts w:ascii="Book Antiqua" w:eastAsia="Calibri" w:hAnsi="Book Antiqua" w:cs="Arial"/>
          <w:sz w:val="24"/>
          <w:szCs w:val="24"/>
          <w:lang w:val="en-US"/>
        </w:rPr>
        <w:t xml:space="preserve"> and </w:t>
      </w:r>
      <w:r w:rsidR="00D2435C">
        <w:rPr>
          <w:rFonts w:ascii="Book Antiqua" w:eastAsia="Calibri" w:hAnsi="Book Antiqua" w:cs="Arial"/>
          <w:sz w:val="24"/>
          <w:szCs w:val="24"/>
          <w:lang w:val="en-US"/>
        </w:rPr>
        <w:t>1</w:t>
      </w:r>
      <w:r w:rsidR="00D2435C" w:rsidRPr="00632D53">
        <w:rPr>
          <w:rFonts w:ascii="Book Antiqua" w:eastAsia="Calibri" w:hAnsi="Book Antiqua" w:cs="Arial"/>
          <w:sz w:val="24"/>
          <w:szCs w:val="24"/>
          <w:lang w:val="en-US"/>
        </w:rPr>
        <w:t xml:space="preserve"> </w:t>
      </w:r>
      <w:r w:rsidR="002C2818" w:rsidRPr="00632D53">
        <w:rPr>
          <w:rFonts w:ascii="Book Antiqua" w:eastAsia="Calibri" w:hAnsi="Book Antiqua" w:cs="Arial"/>
          <w:sz w:val="24"/>
          <w:szCs w:val="24"/>
          <w:lang w:val="en-US"/>
        </w:rPr>
        <w:t xml:space="preserve">cohort </w:t>
      </w:r>
      <w:r w:rsidR="000A72AD" w:rsidRPr="00632D53">
        <w:rPr>
          <w:rFonts w:ascii="Book Antiqua" w:eastAsia="Calibri" w:hAnsi="Book Antiqua" w:cs="Arial"/>
          <w:sz w:val="24"/>
          <w:szCs w:val="24"/>
          <w:lang w:val="en-US"/>
        </w:rPr>
        <w:t xml:space="preserve">study with </w:t>
      </w:r>
      <w:r w:rsidR="002C2818" w:rsidRPr="00632D53">
        <w:rPr>
          <w:rFonts w:ascii="Book Antiqua" w:eastAsia="Calibri" w:hAnsi="Book Antiqua" w:cs="Arial"/>
          <w:sz w:val="24"/>
          <w:szCs w:val="24"/>
          <w:lang w:val="en-US"/>
        </w:rPr>
        <w:t>11 patients</w:t>
      </w:r>
      <w:r w:rsidR="002C2818" w:rsidRPr="00632D53">
        <w:rPr>
          <w:rFonts w:ascii="Book Antiqua" w:eastAsia="Calibri" w:hAnsi="Book Antiqua" w:cs="Arial"/>
          <w:sz w:val="24"/>
          <w:szCs w:val="24"/>
          <w:vertAlign w:val="superscript"/>
          <w:lang w:val="en-US"/>
        </w:rPr>
        <w:t>[26]</w:t>
      </w:r>
      <w:r w:rsidR="002C2818" w:rsidRPr="00632D53">
        <w:rPr>
          <w:rFonts w:ascii="Book Antiqua" w:eastAsia="Calibri" w:hAnsi="Book Antiqua" w:cs="Arial"/>
          <w:sz w:val="24"/>
          <w:szCs w:val="24"/>
          <w:lang w:val="en-US"/>
        </w:rPr>
        <w:t xml:space="preserve"> were selected</w:t>
      </w:r>
      <w:r w:rsidR="00B02C41" w:rsidRPr="00632D53">
        <w:rPr>
          <w:rFonts w:ascii="Book Antiqua" w:eastAsia="Calibri" w:hAnsi="Book Antiqua" w:cs="Arial"/>
          <w:sz w:val="24"/>
          <w:szCs w:val="24"/>
          <w:lang w:val="en-US"/>
        </w:rPr>
        <w:t>.</w:t>
      </w:r>
      <w:r w:rsidR="002C2818" w:rsidRPr="00632D53">
        <w:rPr>
          <w:rFonts w:ascii="Book Antiqua" w:eastAsia="Calibri" w:hAnsi="Book Antiqua" w:cs="Arial"/>
          <w:sz w:val="24"/>
          <w:szCs w:val="24"/>
          <w:lang w:val="en-US"/>
        </w:rPr>
        <w:t xml:space="preserve"> </w:t>
      </w:r>
      <w:r w:rsidR="000A72AD" w:rsidRPr="00632D53">
        <w:rPr>
          <w:rFonts w:ascii="Book Antiqua" w:eastAsia="Calibri" w:hAnsi="Book Antiqua" w:cs="Arial"/>
          <w:sz w:val="24"/>
          <w:szCs w:val="24"/>
          <w:lang w:val="en-US"/>
        </w:rPr>
        <w:t>T</w:t>
      </w:r>
      <w:r w:rsidR="00DC1179" w:rsidRPr="00632D53">
        <w:rPr>
          <w:rFonts w:ascii="Book Antiqua" w:eastAsia="Calibri" w:hAnsi="Book Antiqua" w:cs="Arial"/>
          <w:sz w:val="24"/>
          <w:szCs w:val="24"/>
          <w:lang w:val="en-US"/>
        </w:rPr>
        <w:t>he addition</w:t>
      </w:r>
      <w:r w:rsidR="000A72AD" w:rsidRPr="00632D53">
        <w:rPr>
          <w:rFonts w:ascii="Book Antiqua" w:eastAsia="Calibri" w:hAnsi="Book Antiqua" w:cs="Arial"/>
          <w:sz w:val="24"/>
          <w:szCs w:val="24"/>
          <w:lang w:val="en-US"/>
        </w:rPr>
        <w:t xml:space="preserve"> of </w:t>
      </w:r>
      <w:r w:rsidR="007C4E98">
        <w:rPr>
          <w:rFonts w:ascii="Book Antiqua" w:eastAsia="Calibri" w:hAnsi="Book Antiqua" w:cs="Arial"/>
          <w:sz w:val="24"/>
          <w:szCs w:val="24"/>
          <w:lang w:val="en-US"/>
        </w:rPr>
        <w:t xml:space="preserve">our 4 patients </w:t>
      </w:r>
      <w:r w:rsidR="002C2818" w:rsidRPr="00632D53">
        <w:rPr>
          <w:rFonts w:ascii="Book Antiqua" w:eastAsia="Calibri" w:hAnsi="Book Antiqua" w:cs="Arial"/>
          <w:sz w:val="24"/>
          <w:szCs w:val="24"/>
          <w:lang w:val="en-US"/>
        </w:rPr>
        <w:t>gave a total of 35 patients</w:t>
      </w:r>
      <w:r w:rsidR="004211E5" w:rsidRPr="00632D53">
        <w:rPr>
          <w:rFonts w:ascii="Book Antiqua" w:eastAsia="Calibri" w:hAnsi="Book Antiqua" w:cs="Arial"/>
          <w:sz w:val="24"/>
          <w:szCs w:val="24"/>
          <w:lang w:val="en-US"/>
        </w:rPr>
        <w:t xml:space="preserve"> for analysis</w:t>
      </w:r>
      <w:r w:rsidR="003C74C6" w:rsidRPr="00632D53">
        <w:rPr>
          <w:rFonts w:ascii="Book Antiqua" w:eastAsia="Calibri" w:hAnsi="Book Antiqua" w:cs="Arial"/>
          <w:sz w:val="24"/>
          <w:szCs w:val="24"/>
          <w:lang w:val="en-US"/>
        </w:rPr>
        <w:t>.</w:t>
      </w:r>
      <w:r w:rsidR="000A72AD" w:rsidRPr="00632D53">
        <w:rPr>
          <w:rFonts w:ascii="Book Antiqua" w:eastAsia="Calibri" w:hAnsi="Book Antiqua" w:cs="Arial"/>
          <w:sz w:val="24"/>
          <w:szCs w:val="24"/>
          <w:lang w:val="en-US"/>
        </w:rPr>
        <w:t xml:space="preserve"> </w:t>
      </w:r>
      <w:r w:rsidR="00B02C41" w:rsidRPr="00632D53">
        <w:rPr>
          <w:rFonts w:ascii="Book Antiqua" w:eastAsia="Calibri" w:hAnsi="Book Antiqua" w:cs="Arial"/>
          <w:sz w:val="24"/>
          <w:szCs w:val="24"/>
          <w:lang w:val="en-US"/>
        </w:rPr>
        <w:t>Of them, 30</w:t>
      </w:r>
      <w:r w:rsidR="000A72AD" w:rsidRPr="00632D53">
        <w:rPr>
          <w:rFonts w:ascii="Book Antiqua" w:eastAsia="Calibri" w:hAnsi="Book Antiqua" w:cs="Arial"/>
          <w:sz w:val="24"/>
          <w:szCs w:val="24"/>
          <w:lang w:val="en-US"/>
        </w:rPr>
        <w:t xml:space="preserve"> </w:t>
      </w:r>
      <w:r w:rsidR="00804640" w:rsidRPr="00632D53">
        <w:rPr>
          <w:rFonts w:ascii="Book Antiqua" w:eastAsia="Calibri" w:hAnsi="Book Antiqua" w:cs="Arial"/>
          <w:sz w:val="24"/>
          <w:szCs w:val="24"/>
          <w:lang w:val="en-US"/>
        </w:rPr>
        <w:t>were</w:t>
      </w:r>
      <w:r w:rsidR="002C2818" w:rsidRPr="00632D53">
        <w:rPr>
          <w:rFonts w:ascii="Book Antiqua" w:eastAsia="Calibri" w:hAnsi="Book Antiqua" w:cs="Arial"/>
          <w:sz w:val="24"/>
          <w:szCs w:val="24"/>
          <w:lang w:val="en-US"/>
        </w:rPr>
        <w:t xml:space="preserve"> male (85.7%). The mean age was 28 ± 21.1 </w:t>
      </w:r>
      <w:r>
        <w:rPr>
          <w:rFonts w:ascii="Book Antiqua" w:eastAsia="Calibri" w:hAnsi="Book Antiqua" w:cs="Arial"/>
          <w:sz w:val="24"/>
          <w:szCs w:val="24"/>
          <w:lang w:val="en-US"/>
        </w:rPr>
        <w:t>years</w:t>
      </w:r>
      <w:r w:rsidR="000A72AD" w:rsidRPr="00632D53">
        <w:rPr>
          <w:rFonts w:ascii="Book Antiqua" w:eastAsia="Calibri" w:hAnsi="Book Antiqua" w:cs="Arial"/>
          <w:sz w:val="24"/>
          <w:szCs w:val="24"/>
          <w:lang w:val="en-US"/>
        </w:rPr>
        <w:t xml:space="preserve"> </w:t>
      </w:r>
      <w:r w:rsidR="002C2818" w:rsidRPr="00632D53">
        <w:rPr>
          <w:rFonts w:ascii="Book Antiqua" w:eastAsia="Calibri" w:hAnsi="Book Antiqua" w:cs="Arial"/>
          <w:sz w:val="24"/>
          <w:szCs w:val="24"/>
          <w:lang w:val="en-US"/>
        </w:rPr>
        <w:t>(</w:t>
      </w:r>
      <w:r w:rsidR="007C4E98">
        <w:rPr>
          <w:rFonts w:ascii="Book Antiqua" w:eastAsia="Calibri" w:hAnsi="Book Antiqua" w:cs="Arial"/>
          <w:sz w:val="24"/>
          <w:szCs w:val="24"/>
          <w:lang w:val="en-US"/>
        </w:rPr>
        <w:t>r</w:t>
      </w:r>
      <w:r w:rsidR="00804640" w:rsidRPr="00632D53">
        <w:rPr>
          <w:rFonts w:ascii="Book Antiqua" w:eastAsia="Calibri" w:hAnsi="Book Antiqua" w:cs="Arial"/>
          <w:sz w:val="24"/>
          <w:szCs w:val="24"/>
          <w:lang w:val="en-US"/>
        </w:rPr>
        <w:t>ange</w:t>
      </w:r>
      <w:r w:rsidR="00D2435C">
        <w:rPr>
          <w:rFonts w:ascii="Book Antiqua" w:eastAsia="Calibri" w:hAnsi="Book Antiqua" w:cs="Arial"/>
          <w:sz w:val="24"/>
          <w:szCs w:val="24"/>
          <w:lang w:val="en-US"/>
        </w:rPr>
        <w:t>:</w:t>
      </w:r>
      <w:r w:rsidR="002C2818" w:rsidRPr="00632D53">
        <w:rPr>
          <w:rFonts w:ascii="Book Antiqua" w:eastAsia="Calibri" w:hAnsi="Book Antiqua" w:cs="Arial"/>
          <w:sz w:val="24"/>
          <w:szCs w:val="24"/>
          <w:lang w:val="en-US"/>
        </w:rPr>
        <w:t xml:space="preserve"> 2-80</w:t>
      </w:r>
      <w:r w:rsidR="009E0431" w:rsidRPr="00632D53">
        <w:rPr>
          <w:rFonts w:ascii="Book Antiqua" w:eastAsia="Calibri" w:hAnsi="Book Antiqua" w:cs="Arial"/>
          <w:sz w:val="24"/>
          <w:szCs w:val="24"/>
          <w:lang w:val="en-US"/>
        </w:rPr>
        <w:t xml:space="preserve"> y</w:t>
      </w:r>
      <w:r>
        <w:rPr>
          <w:rFonts w:ascii="Book Antiqua" w:eastAsia="Calibri" w:hAnsi="Book Antiqua" w:cs="Arial"/>
          <w:sz w:val="24"/>
          <w:szCs w:val="24"/>
          <w:lang w:val="en-US"/>
        </w:rPr>
        <w:t>ea</w:t>
      </w:r>
      <w:r w:rsidR="009E0431" w:rsidRPr="00632D53">
        <w:rPr>
          <w:rFonts w:ascii="Book Antiqua" w:eastAsia="Calibri" w:hAnsi="Book Antiqua" w:cs="Arial"/>
          <w:sz w:val="24"/>
          <w:szCs w:val="24"/>
          <w:lang w:val="en-US"/>
        </w:rPr>
        <w:t>r</w:t>
      </w:r>
      <w:r>
        <w:rPr>
          <w:rFonts w:ascii="Book Antiqua" w:eastAsia="Calibri" w:hAnsi="Book Antiqua" w:cs="Arial"/>
          <w:sz w:val="24"/>
          <w:szCs w:val="24"/>
          <w:lang w:val="en-US"/>
        </w:rPr>
        <w:t>s</w:t>
      </w:r>
      <w:r w:rsidR="007C4E98">
        <w:rPr>
          <w:rFonts w:ascii="Book Antiqua" w:eastAsia="Calibri" w:hAnsi="Book Antiqua" w:cs="Arial"/>
          <w:sz w:val="24"/>
          <w:szCs w:val="24"/>
          <w:lang w:val="en-US"/>
        </w:rPr>
        <w:t xml:space="preserve">). Ten </w:t>
      </w:r>
      <w:r w:rsidR="002C2818" w:rsidRPr="00632D53">
        <w:rPr>
          <w:rFonts w:ascii="Book Antiqua" w:eastAsia="Calibri" w:hAnsi="Book Antiqua" w:cs="Arial"/>
          <w:sz w:val="24"/>
          <w:szCs w:val="24"/>
          <w:lang w:val="en-US"/>
        </w:rPr>
        <w:t xml:space="preserve">(28.5%) were pediatric patients (under 18 </w:t>
      </w:r>
      <w:r>
        <w:rPr>
          <w:rFonts w:ascii="Book Antiqua" w:eastAsia="Calibri" w:hAnsi="Book Antiqua" w:cs="Arial"/>
          <w:sz w:val="24"/>
          <w:szCs w:val="24"/>
          <w:lang w:val="en-US"/>
        </w:rPr>
        <w:t>years</w:t>
      </w:r>
      <w:r w:rsidR="002C2818" w:rsidRPr="00632D53">
        <w:rPr>
          <w:rFonts w:ascii="Book Antiqua" w:eastAsia="Calibri" w:hAnsi="Book Antiqua" w:cs="Arial"/>
          <w:sz w:val="24"/>
          <w:szCs w:val="24"/>
          <w:lang w:val="en-US"/>
        </w:rPr>
        <w:t>). The majority of the patients were a</w:t>
      </w:r>
      <w:r w:rsidR="007C4E98">
        <w:rPr>
          <w:rFonts w:ascii="Book Antiqua" w:eastAsia="Calibri" w:hAnsi="Book Antiqua" w:cs="Arial"/>
          <w:sz w:val="24"/>
          <w:szCs w:val="24"/>
          <w:lang w:val="en-US"/>
        </w:rPr>
        <w:t xml:space="preserve">dults (71.5%), 68.5% </w:t>
      </w:r>
      <w:r w:rsidR="002C2818" w:rsidRPr="00632D53">
        <w:rPr>
          <w:rFonts w:ascii="Book Antiqua" w:eastAsia="Calibri" w:hAnsi="Book Antiqua" w:cs="Arial"/>
          <w:sz w:val="24"/>
          <w:szCs w:val="24"/>
          <w:lang w:val="en-US"/>
        </w:rPr>
        <w:t>were younger than 30 y</w:t>
      </w:r>
      <w:r w:rsidR="009E0431" w:rsidRPr="00632D53">
        <w:rPr>
          <w:rFonts w:ascii="Book Antiqua" w:eastAsia="Calibri" w:hAnsi="Book Antiqua" w:cs="Arial"/>
          <w:sz w:val="24"/>
          <w:szCs w:val="24"/>
          <w:lang w:val="en-US"/>
        </w:rPr>
        <w:t>ears</w:t>
      </w:r>
      <w:r w:rsidR="00DC1179" w:rsidRPr="00632D53">
        <w:rPr>
          <w:rFonts w:ascii="Book Antiqua" w:eastAsia="Calibri" w:hAnsi="Book Antiqua" w:cs="Arial"/>
          <w:sz w:val="24"/>
          <w:szCs w:val="24"/>
          <w:lang w:val="en-US"/>
        </w:rPr>
        <w:t xml:space="preserve"> old </w:t>
      </w:r>
      <w:r w:rsidR="007C4E98">
        <w:rPr>
          <w:rFonts w:ascii="Book Antiqua" w:eastAsia="Calibri" w:hAnsi="Book Antiqua" w:cs="Arial"/>
          <w:sz w:val="24"/>
          <w:szCs w:val="24"/>
          <w:lang w:val="en-US"/>
        </w:rPr>
        <w:t xml:space="preserve">and 23% </w:t>
      </w:r>
      <w:r w:rsidR="002C2818" w:rsidRPr="00632D53">
        <w:rPr>
          <w:rFonts w:ascii="Book Antiqua" w:eastAsia="Calibri" w:hAnsi="Book Antiqua" w:cs="Arial"/>
          <w:sz w:val="24"/>
          <w:szCs w:val="24"/>
          <w:lang w:val="en-US"/>
        </w:rPr>
        <w:t>were over 50 y</w:t>
      </w:r>
      <w:r w:rsidR="009E0431" w:rsidRPr="00632D53">
        <w:rPr>
          <w:rFonts w:ascii="Book Antiqua" w:eastAsia="Calibri" w:hAnsi="Book Antiqua" w:cs="Arial"/>
          <w:sz w:val="24"/>
          <w:szCs w:val="24"/>
          <w:lang w:val="en-US"/>
        </w:rPr>
        <w:t>ears</w:t>
      </w:r>
      <w:r w:rsidR="00DC1179" w:rsidRPr="00632D53">
        <w:rPr>
          <w:rFonts w:ascii="Book Antiqua" w:eastAsia="Calibri" w:hAnsi="Book Antiqua" w:cs="Arial"/>
          <w:sz w:val="24"/>
          <w:szCs w:val="24"/>
          <w:lang w:val="en-US"/>
        </w:rPr>
        <w:t xml:space="preserve"> </w:t>
      </w:r>
      <w:r w:rsidR="002C2818" w:rsidRPr="00632D53">
        <w:rPr>
          <w:rFonts w:ascii="Book Antiqua" w:eastAsia="Calibri" w:hAnsi="Book Antiqua" w:cs="Arial"/>
          <w:sz w:val="24"/>
          <w:szCs w:val="24"/>
          <w:lang w:val="en-US"/>
        </w:rPr>
        <w:t>of age (Table 1).</w:t>
      </w:r>
    </w:p>
    <w:p w14:paraId="167A57F4" w14:textId="2C9E2431" w:rsidR="002C2818" w:rsidRPr="00632D53" w:rsidRDefault="00C83B63" w:rsidP="00C83B63">
      <w:pPr>
        <w:adjustRightInd w:val="0"/>
        <w:snapToGrid w:val="0"/>
        <w:spacing w:after="0" w:line="360" w:lineRule="auto"/>
        <w:jc w:val="both"/>
        <w:rPr>
          <w:rFonts w:ascii="Book Antiqua" w:eastAsia="Calibri" w:hAnsi="Book Antiqua" w:cs="Arial"/>
          <w:sz w:val="24"/>
          <w:szCs w:val="24"/>
          <w:lang w:val="en-US"/>
        </w:rPr>
      </w:pPr>
      <w:r>
        <w:rPr>
          <w:rFonts w:ascii="Book Antiqua" w:eastAsia="Calibri" w:hAnsi="Book Antiqua" w:cs="Arial"/>
          <w:sz w:val="24"/>
          <w:szCs w:val="24"/>
          <w:lang w:val="en-US"/>
        </w:rPr>
        <w:t xml:space="preserve">  </w:t>
      </w:r>
      <w:r w:rsidR="002C2818" w:rsidRPr="00632D53">
        <w:rPr>
          <w:rFonts w:ascii="Book Antiqua" w:eastAsia="Calibri" w:hAnsi="Book Antiqua" w:cs="Arial"/>
          <w:sz w:val="24"/>
          <w:szCs w:val="24"/>
          <w:lang w:val="en-US"/>
        </w:rPr>
        <w:t xml:space="preserve">The </w:t>
      </w:r>
      <w:r w:rsidR="00804640" w:rsidRPr="00632D53">
        <w:rPr>
          <w:rFonts w:ascii="Book Antiqua" w:eastAsia="Calibri" w:hAnsi="Book Antiqua" w:cs="Arial"/>
          <w:sz w:val="24"/>
          <w:szCs w:val="24"/>
          <w:lang w:val="en-US"/>
        </w:rPr>
        <w:t>clinical manifestations o</w:t>
      </w:r>
      <w:r w:rsidR="002C2818" w:rsidRPr="00632D53">
        <w:rPr>
          <w:rFonts w:ascii="Book Antiqua" w:eastAsia="Calibri" w:hAnsi="Book Antiqua" w:cs="Arial"/>
          <w:sz w:val="24"/>
          <w:szCs w:val="24"/>
          <w:lang w:val="en-US"/>
        </w:rPr>
        <w:t>f</w:t>
      </w:r>
      <w:r w:rsidR="00804640" w:rsidRPr="00632D53">
        <w:rPr>
          <w:rFonts w:ascii="Book Antiqua" w:eastAsia="Calibri" w:hAnsi="Book Antiqua" w:cs="Arial"/>
          <w:sz w:val="24"/>
          <w:szCs w:val="24"/>
          <w:lang w:val="en-US"/>
        </w:rPr>
        <w:t xml:space="preserve"> the</w:t>
      </w:r>
      <w:r w:rsidR="002C2818" w:rsidRPr="00632D53">
        <w:rPr>
          <w:rFonts w:ascii="Book Antiqua" w:eastAsia="Calibri" w:hAnsi="Book Antiqua" w:cs="Arial"/>
          <w:sz w:val="24"/>
          <w:szCs w:val="24"/>
          <w:lang w:val="en-US"/>
        </w:rPr>
        <w:t xml:space="preserve"> patients were overt GIB in 26 (74.2%)</w:t>
      </w:r>
      <w:r w:rsidR="00804640" w:rsidRPr="00632D53">
        <w:rPr>
          <w:rFonts w:ascii="Book Antiqua" w:eastAsia="Calibri" w:hAnsi="Book Antiqua" w:cs="Arial"/>
          <w:sz w:val="24"/>
          <w:szCs w:val="24"/>
          <w:lang w:val="en-US"/>
        </w:rPr>
        <w:t xml:space="preserve">, </w:t>
      </w:r>
      <w:r w:rsidR="002C2818" w:rsidRPr="00632D53">
        <w:rPr>
          <w:rFonts w:ascii="Book Antiqua" w:eastAsia="Calibri" w:hAnsi="Book Antiqua" w:cs="Arial"/>
          <w:sz w:val="24"/>
          <w:szCs w:val="24"/>
          <w:lang w:val="en-US"/>
        </w:rPr>
        <w:t>anemia in 8 (23%)</w:t>
      </w:r>
      <w:r w:rsidR="00804640" w:rsidRPr="00632D53">
        <w:rPr>
          <w:rFonts w:ascii="Book Antiqua" w:eastAsia="Calibri" w:hAnsi="Book Antiqua" w:cs="Arial"/>
          <w:sz w:val="24"/>
          <w:szCs w:val="24"/>
          <w:lang w:val="en-US"/>
        </w:rPr>
        <w:t xml:space="preserve"> and </w:t>
      </w:r>
      <w:r w:rsidR="002C2818" w:rsidRPr="00632D53">
        <w:rPr>
          <w:rFonts w:ascii="Book Antiqua" w:eastAsia="Calibri" w:hAnsi="Book Antiqua" w:cs="Arial"/>
          <w:sz w:val="24"/>
          <w:szCs w:val="24"/>
          <w:lang w:val="en-US"/>
        </w:rPr>
        <w:t xml:space="preserve">abdominal </w:t>
      </w:r>
      <w:r w:rsidR="00804640" w:rsidRPr="00632D53">
        <w:rPr>
          <w:rFonts w:ascii="Book Antiqua" w:eastAsia="Calibri" w:hAnsi="Book Antiqua" w:cs="Arial"/>
          <w:sz w:val="24"/>
          <w:szCs w:val="24"/>
          <w:lang w:val="en-US"/>
        </w:rPr>
        <w:t>pain in 5 (</w:t>
      </w:r>
      <w:r w:rsidR="002C2818" w:rsidRPr="00632D53">
        <w:rPr>
          <w:rFonts w:ascii="Book Antiqua" w:eastAsia="Calibri" w:hAnsi="Book Antiqua" w:cs="Arial"/>
          <w:sz w:val="24"/>
          <w:szCs w:val="24"/>
          <w:lang w:val="en-US"/>
        </w:rPr>
        <w:t xml:space="preserve">14.2%). </w:t>
      </w:r>
      <w:r w:rsidR="00804640" w:rsidRPr="00632D53">
        <w:rPr>
          <w:rFonts w:ascii="Book Antiqua" w:eastAsia="Calibri" w:hAnsi="Book Antiqua" w:cs="Arial"/>
          <w:sz w:val="24"/>
          <w:szCs w:val="24"/>
          <w:lang w:val="en-US"/>
        </w:rPr>
        <w:t xml:space="preserve">Symptoms </w:t>
      </w:r>
      <w:r w:rsidR="002C2818" w:rsidRPr="00632D53">
        <w:rPr>
          <w:rFonts w:ascii="Book Antiqua" w:eastAsia="Calibri" w:hAnsi="Book Antiqua" w:cs="Arial"/>
          <w:sz w:val="24"/>
          <w:szCs w:val="24"/>
          <w:lang w:val="en-US"/>
        </w:rPr>
        <w:t xml:space="preserve">had a mean duration of 35.1 </w:t>
      </w:r>
      <w:proofErr w:type="spellStart"/>
      <w:r w:rsidR="002C2818" w:rsidRPr="00632D53">
        <w:rPr>
          <w:rFonts w:ascii="Book Antiqua" w:eastAsia="Calibri" w:hAnsi="Book Antiqua" w:cs="Arial"/>
          <w:sz w:val="24"/>
          <w:szCs w:val="24"/>
          <w:lang w:val="en-US"/>
        </w:rPr>
        <w:t>mo</w:t>
      </w:r>
      <w:proofErr w:type="spellEnd"/>
      <w:r w:rsidR="00804640" w:rsidRPr="00632D53">
        <w:rPr>
          <w:rFonts w:ascii="Book Antiqua" w:eastAsia="Calibri" w:hAnsi="Book Antiqua" w:cs="Arial"/>
          <w:sz w:val="24"/>
          <w:szCs w:val="24"/>
          <w:lang w:val="en-US"/>
        </w:rPr>
        <w:t xml:space="preserve"> (range</w:t>
      </w:r>
      <w:r w:rsidR="00D2435C">
        <w:rPr>
          <w:rFonts w:ascii="Book Antiqua" w:eastAsia="Calibri" w:hAnsi="Book Antiqua" w:cs="Arial"/>
          <w:sz w:val="24"/>
          <w:szCs w:val="24"/>
          <w:lang w:val="en-US"/>
        </w:rPr>
        <w:t>:</w:t>
      </w:r>
      <w:r w:rsidR="00804640" w:rsidRPr="00632D53">
        <w:rPr>
          <w:rFonts w:ascii="Book Antiqua" w:eastAsia="Calibri" w:hAnsi="Book Antiqua" w:cs="Arial"/>
          <w:sz w:val="24"/>
          <w:szCs w:val="24"/>
          <w:lang w:val="en-US"/>
        </w:rPr>
        <w:t xml:space="preserve"> </w:t>
      </w:r>
      <w:r w:rsidR="002C2818" w:rsidRPr="00632D53">
        <w:rPr>
          <w:rFonts w:ascii="Book Antiqua" w:eastAsia="Calibri" w:hAnsi="Book Antiqua" w:cs="Arial"/>
          <w:sz w:val="24"/>
          <w:szCs w:val="24"/>
          <w:lang w:val="en-US"/>
        </w:rPr>
        <w:t>1</w:t>
      </w:r>
      <w:r w:rsidR="00683CC1">
        <w:rPr>
          <w:rFonts w:ascii="Book Antiqua" w:eastAsia="Calibri" w:hAnsi="Book Antiqua" w:cs="Arial"/>
          <w:sz w:val="24"/>
          <w:szCs w:val="24"/>
          <w:lang w:val="en-US"/>
        </w:rPr>
        <w:t>-</w:t>
      </w:r>
      <w:r w:rsidR="002C2818" w:rsidRPr="00632D53">
        <w:rPr>
          <w:rFonts w:ascii="Book Antiqua" w:eastAsia="Calibri" w:hAnsi="Book Antiqua" w:cs="Arial"/>
          <w:sz w:val="24"/>
          <w:szCs w:val="24"/>
          <w:lang w:val="en-US"/>
        </w:rPr>
        <w:t xml:space="preserve">120 </w:t>
      </w:r>
      <w:proofErr w:type="spellStart"/>
      <w:r w:rsidR="00804640" w:rsidRPr="00632D53">
        <w:rPr>
          <w:rFonts w:ascii="Book Antiqua" w:eastAsia="Calibri" w:hAnsi="Book Antiqua" w:cs="Arial"/>
          <w:sz w:val="24"/>
          <w:szCs w:val="24"/>
          <w:lang w:val="en-US"/>
        </w:rPr>
        <w:t>mo</w:t>
      </w:r>
      <w:proofErr w:type="spellEnd"/>
      <w:r w:rsidR="00804640" w:rsidRPr="00632D53">
        <w:rPr>
          <w:rFonts w:ascii="Book Antiqua" w:eastAsia="Calibri" w:hAnsi="Book Antiqua" w:cs="Arial"/>
          <w:sz w:val="24"/>
          <w:szCs w:val="24"/>
          <w:lang w:val="en-US"/>
        </w:rPr>
        <w:t xml:space="preserve">) </w:t>
      </w:r>
      <w:r w:rsidR="002C2818" w:rsidRPr="00632D53">
        <w:rPr>
          <w:rFonts w:ascii="Book Antiqua" w:eastAsia="Calibri" w:hAnsi="Book Antiqua" w:cs="Arial"/>
          <w:sz w:val="24"/>
          <w:szCs w:val="24"/>
          <w:lang w:val="en-US"/>
        </w:rPr>
        <w:t>(Table 1).</w:t>
      </w:r>
    </w:p>
    <w:p w14:paraId="2D893160" w14:textId="49DF432B" w:rsidR="002C2818" w:rsidRPr="00632D53" w:rsidRDefault="00C83B63" w:rsidP="00C83B63">
      <w:pPr>
        <w:adjustRightInd w:val="0"/>
        <w:snapToGrid w:val="0"/>
        <w:spacing w:after="0" w:line="360" w:lineRule="auto"/>
        <w:jc w:val="both"/>
        <w:rPr>
          <w:rFonts w:ascii="Book Antiqua" w:eastAsia="Calibri" w:hAnsi="Book Antiqua" w:cs="Arial"/>
          <w:sz w:val="24"/>
          <w:szCs w:val="24"/>
          <w:lang w:val="en-US"/>
        </w:rPr>
      </w:pPr>
      <w:r>
        <w:rPr>
          <w:rFonts w:ascii="Book Antiqua" w:eastAsia="Calibri" w:hAnsi="Book Antiqua" w:cs="Arial"/>
          <w:sz w:val="24"/>
          <w:szCs w:val="24"/>
          <w:lang w:val="en-US"/>
        </w:rPr>
        <w:t xml:space="preserve">  </w:t>
      </w:r>
      <w:r w:rsidR="002C2818" w:rsidRPr="00632D53">
        <w:rPr>
          <w:rFonts w:ascii="Book Antiqua" w:eastAsia="Calibri" w:hAnsi="Book Antiqua" w:cs="Arial"/>
          <w:sz w:val="24"/>
          <w:szCs w:val="24"/>
          <w:lang w:val="en-US"/>
        </w:rPr>
        <w:t>In all cases, at least one UDE and one colonoscopy were performed</w:t>
      </w:r>
      <w:r w:rsidR="003D6CEA" w:rsidRPr="00632D53">
        <w:rPr>
          <w:rFonts w:ascii="Book Antiqua" w:eastAsia="Calibri" w:hAnsi="Book Antiqua" w:cs="Arial"/>
          <w:sz w:val="24"/>
          <w:szCs w:val="24"/>
          <w:lang w:val="en-US"/>
        </w:rPr>
        <w:t>.</w:t>
      </w:r>
      <w:r w:rsidR="007C4E98">
        <w:rPr>
          <w:rFonts w:ascii="Book Antiqua" w:eastAsia="Calibri" w:hAnsi="Book Antiqua" w:cs="Arial"/>
          <w:sz w:val="24"/>
          <w:szCs w:val="24"/>
          <w:lang w:val="en-US"/>
        </w:rPr>
        <w:t xml:space="preserve"> In </w:t>
      </w:r>
      <w:r w:rsidR="002C2818" w:rsidRPr="00632D53">
        <w:rPr>
          <w:rFonts w:ascii="Book Antiqua" w:eastAsia="Calibri" w:hAnsi="Book Antiqua" w:cs="Arial"/>
          <w:sz w:val="24"/>
          <w:szCs w:val="24"/>
          <w:lang w:val="en-US"/>
        </w:rPr>
        <w:t>25 patients, one or more of the following</w:t>
      </w:r>
      <w:r w:rsidR="00DC1179" w:rsidRPr="00632D53">
        <w:rPr>
          <w:rFonts w:ascii="Book Antiqua" w:eastAsia="Calibri" w:hAnsi="Book Antiqua" w:cs="Arial"/>
          <w:sz w:val="24"/>
          <w:szCs w:val="24"/>
          <w:lang w:val="en-US"/>
        </w:rPr>
        <w:t xml:space="preserve"> diagnostic procedures</w:t>
      </w:r>
      <w:r w:rsidR="00EB168A">
        <w:rPr>
          <w:rFonts w:ascii="Book Antiqua" w:eastAsia="Calibri" w:hAnsi="Book Antiqua" w:cs="Arial"/>
          <w:sz w:val="24"/>
          <w:szCs w:val="24"/>
          <w:lang w:val="en-US"/>
        </w:rPr>
        <w:t xml:space="preserve"> were done</w:t>
      </w:r>
      <w:r w:rsidR="002C2818" w:rsidRPr="00632D53">
        <w:rPr>
          <w:rFonts w:ascii="Book Antiqua" w:eastAsia="Calibri" w:hAnsi="Book Antiqua" w:cs="Arial"/>
          <w:sz w:val="24"/>
          <w:szCs w:val="24"/>
          <w:lang w:val="en-US"/>
        </w:rPr>
        <w:t>: CT/</w:t>
      </w:r>
      <w:r w:rsidR="00F5508F" w:rsidRPr="009E3925">
        <w:rPr>
          <w:rFonts w:ascii="Book Antiqua" w:eastAsia="Calibri" w:hAnsi="Book Antiqua" w:cs="Arial"/>
          <w:sz w:val="24"/>
          <w:szCs w:val="24"/>
          <w:lang w:val="en-US"/>
        </w:rPr>
        <w:t>magnetic resonance imaging</w:t>
      </w:r>
      <w:r w:rsidR="002C2818" w:rsidRPr="00632D53">
        <w:rPr>
          <w:rFonts w:ascii="Book Antiqua" w:eastAsia="Calibri" w:hAnsi="Book Antiqua" w:cs="Arial"/>
          <w:sz w:val="24"/>
          <w:szCs w:val="24"/>
          <w:lang w:val="en-US"/>
        </w:rPr>
        <w:t>-enterography in 5 patients; plain CT scan in 2</w:t>
      </w:r>
      <w:r w:rsidR="00AC30B0">
        <w:rPr>
          <w:rFonts w:ascii="Book Antiqua" w:eastAsia="Calibri" w:hAnsi="Book Antiqua" w:cs="Arial"/>
          <w:sz w:val="24"/>
          <w:szCs w:val="24"/>
          <w:lang w:val="en-US"/>
        </w:rPr>
        <w:t xml:space="preserve"> patients</w:t>
      </w:r>
      <w:r w:rsidR="002C2818" w:rsidRPr="00632D53">
        <w:rPr>
          <w:rFonts w:ascii="Book Antiqua" w:eastAsia="Calibri" w:hAnsi="Book Antiqua" w:cs="Arial"/>
          <w:sz w:val="24"/>
          <w:szCs w:val="24"/>
          <w:lang w:val="en-US"/>
        </w:rPr>
        <w:t>; push enteroscopy in 3</w:t>
      </w:r>
      <w:r w:rsidR="00AC30B0">
        <w:rPr>
          <w:rFonts w:ascii="Book Antiqua" w:eastAsia="Calibri" w:hAnsi="Book Antiqua" w:cs="Arial"/>
          <w:sz w:val="24"/>
          <w:szCs w:val="24"/>
          <w:lang w:val="en-US"/>
        </w:rPr>
        <w:t xml:space="preserve"> patients</w:t>
      </w:r>
      <w:r w:rsidR="002C2818" w:rsidRPr="00632D53">
        <w:rPr>
          <w:rFonts w:ascii="Book Antiqua" w:eastAsia="Calibri" w:hAnsi="Book Antiqua" w:cs="Arial"/>
          <w:sz w:val="24"/>
          <w:szCs w:val="24"/>
          <w:lang w:val="en-US"/>
        </w:rPr>
        <w:t>; and</w:t>
      </w:r>
      <w:r w:rsidR="00AC30B0">
        <w:rPr>
          <w:rFonts w:ascii="Book Antiqua" w:eastAsia="Calibri" w:hAnsi="Book Antiqua" w:cs="Arial"/>
          <w:sz w:val="24"/>
          <w:szCs w:val="24"/>
          <w:lang w:val="en-US"/>
        </w:rPr>
        <w:t>,</w:t>
      </w:r>
      <w:r w:rsidR="002C2818" w:rsidRPr="00632D53">
        <w:rPr>
          <w:rFonts w:ascii="Book Antiqua" w:eastAsia="Calibri" w:hAnsi="Book Antiqua" w:cs="Arial"/>
          <w:sz w:val="24"/>
          <w:szCs w:val="24"/>
          <w:lang w:val="en-US"/>
        </w:rPr>
        <w:t xml:space="preserve"> barium intestinal transit in 15 patients. All </w:t>
      </w:r>
      <w:r w:rsidR="00BF0021" w:rsidRPr="00632D53">
        <w:rPr>
          <w:rFonts w:ascii="Book Antiqua" w:eastAsia="Calibri" w:hAnsi="Book Antiqua" w:cs="Arial"/>
          <w:sz w:val="24"/>
          <w:szCs w:val="24"/>
          <w:lang w:val="en-US"/>
        </w:rPr>
        <w:t>procedures</w:t>
      </w:r>
      <w:r w:rsidR="00DC1179" w:rsidRPr="00632D53">
        <w:rPr>
          <w:rFonts w:ascii="Book Antiqua" w:eastAsia="Calibri" w:hAnsi="Book Antiqua" w:cs="Arial"/>
          <w:sz w:val="24"/>
          <w:szCs w:val="24"/>
          <w:lang w:val="en-US"/>
        </w:rPr>
        <w:t xml:space="preserve"> </w:t>
      </w:r>
      <w:r w:rsidR="002C2818" w:rsidRPr="00632D53">
        <w:rPr>
          <w:rFonts w:ascii="Book Antiqua" w:eastAsia="Calibri" w:hAnsi="Book Antiqua" w:cs="Arial"/>
          <w:sz w:val="24"/>
          <w:szCs w:val="24"/>
          <w:lang w:val="en-US"/>
        </w:rPr>
        <w:t xml:space="preserve">were reported as negative or showing irrelevant findings. </w:t>
      </w:r>
    </w:p>
    <w:p w14:paraId="6DFF6DAA" w14:textId="15209A85" w:rsidR="003D6CEA" w:rsidRPr="00632D53" w:rsidRDefault="00C83B63" w:rsidP="00C83B63">
      <w:pPr>
        <w:adjustRightInd w:val="0"/>
        <w:snapToGrid w:val="0"/>
        <w:spacing w:after="0" w:line="360" w:lineRule="auto"/>
        <w:jc w:val="both"/>
        <w:rPr>
          <w:rFonts w:ascii="Book Antiqua" w:eastAsia="Calibri" w:hAnsi="Book Antiqua" w:cs="Arial"/>
          <w:sz w:val="24"/>
          <w:szCs w:val="24"/>
          <w:lang w:val="en-US"/>
        </w:rPr>
      </w:pPr>
      <w:r>
        <w:rPr>
          <w:rFonts w:ascii="Book Antiqua" w:eastAsia="Calibri" w:hAnsi="Book Antiqua" w:cs="Arial"/>
          <w:sz w:val="24"/>
          <w:szCs w:val="24"/>
          <w:lang w:val="en-US"/>
        </w:rPr>
        <w:t xml:space="preserve">  </w:t>
      </w:r>
      <w:r w:rsidR="002C2818" w:rsidRPr="00632D53">
        <w:rPr>
          <w:rFonts w:ascii="Book Antiqua" w:eastAsia="Calibri" w:hAnsi="Book Antiqua" w:cs="Arial"/>
          <w:sz w:val="24"/>
          <w:szCs w:val="24"/>
          <w:lang w:val="en-US"/>
        </w:rPr>
        <w:t xml:space="preserve">Meckel's Scan was </w:t>
      </w:r>
      <w:r w:rsidR="003D6CEA" w:rsidRPr="00632D53">
        <w:rPr>
          <w:rFonts w:ascii="Book Antiqua" w:eastAsia="Calibri" w:hAnsi="Book Antiqua" w:cs="Arial"/>
          <w:sz w:val="24"/>
          <w:szCs w:val="24"/>
          <w:lang w:val="en-US"/>
        </w:rPr>
        <w:t>p</w:t>
      </w:r>
      <w:r w:rsidR="002C2818" w:rsidRPr="00632D53">
        <w:rPr>
          <w:rFonts w:ascii="Book Antiqua" w:eastAsia="Calibri" w:hAnsi="Book Antiqua" w:cs="Arial"/>
          <w:sz w:val="24"/>
          <w:szCs w:val="24"/>
          <w:lang w:val="en-US"/>
        </w:rPr>
        <w:t xml:space="preserve">ositive only in 2 </w:t>
      </w:r>
      <w:r w:rsidR="003D6CEA" w:rsidRPr="00632D53">
        <w:rPr>
          <w:rFonts w:ascii="Book Antiqua" w:eastAsia="Calibri" w:hAnsi="Book Antiqua" w:cs="Arial"/>
          <w:sz w:val="24"/>
          <w:szCs w:val="24"/>
          <w:lang w:val="en-US"/>
        </w:rPr>
        <w:t xml:space="preserve">out of 13 </w:t>
      </w:r>
      <w:r w:rsidR="002C2818" w:rsidRPr="00632D53">
        <w:rPr>
          <w:rFonts w:ascii="Book Antiqua" w:eastAsia="Calibri" w:hAnsi="Book Antiqua" w:cs="Arial"/>
          <w:sz w:val="24"/>
          <w:szCs w:val="24"/>
          <w:lang w:val="en-US"/>
        </w:rPr>
        <w:t>patients (15.3%). The 61.5% of cases having negative Meckel's Scan were pediatric patients (Table 1).</w:t>
      </w:r>
    </w:p>
    <w:p w14:paraId="401B6465" w14:textId="5F47611C" w:rsidR="002C2818" w:rsidRPr="00632D53" w:rsidRDefault="00C83B63" w:rsidP="00C83B63">
      <w:pPr>
        <w:adjustRightInd w:val="0"/>
        <w:snapToGrid w:val="0"/>
        <w:spacing w:after="0" w:line="360" w:lineRule="auto"/>
        <w:jc w:val="both"/>
        <w:rPr>
          <w:rFonts w:ascii="Book Antiqua" w:eastAsia="Calibri" w:hAnsi="Book Antiqua" w:cs="Arial"/>
          <w:sz w:val="24"/>
          <w:szCs w:val="24"/>
          <w:lang w:val="en-US"/>
        </w:rPr>
      </w:pPr>
      <w:r>
        <w:rPr>
          <w:rFonts w:ascii="Book Antiqua" w:eastAsia="Calibri" w:hAnsi="Book Antiqua" w:cs="Arial"/>
          <w:sz w:val="24"/>
          <w:szCs w:val="24"/>
          <w:lang w:val="en-US"/>
        </w:rPr>
        <w:t xml:space="preserve">  </w:t>
      </w:r>
      <w:r w:rsidR="002C2818" w:rsidRPr="00632D53">
        <w:rPr>
          <w:rFonts w:ascii="Book Antiqua" w:eastAsia="Calibri" w:hAnsi="Book Antiqua" w:cs="Arial"/>
          <w:sz w:val="24"/>
          <w:szCs w:val="24"/>
          <w:lang w:val="en-US"/>
        </w:rPr>
        <w:t xml:space="preserve">Description of the endoscopic images of MD was available in 22 cases (18 </w:t>
      </w:r>
      <w:r w:rsidR="00BF0021" w:rsidRPr="00632D53">
        <w:rPr>
          <w:rFonts w:ascii="Book Antiqua" w:eastAsia="Calibri" w:hAnsi="Book Antiqua" w:cs="Arial"/>
          <w:sz w:val="24"/>
          <w:szCs w:val="24"/>
          <w:lang w:val="en-US"/>
        </w:rPr>
        <w:t xml:space="preserve">published </w:t>
      </w:r>
      <w:r w:rsidR="002C2818" w:rsidRPr="00632D53">
        <w:rPr>
          <w:rFonts w:ascii="Book Antiqua" w:eastAsia="Calibri" w:hAnsi="Book Antiqua" w:cs="Arial"/>
          <w:sz w:val="24"/>
          <w:szCs w:val="24"/>
          <w:lang w:val="en-US"/>
        </w:rPr>
        <w:t xml:space="preserve">case reports and our 4 </w:t>
      </w:r>
      <w:r w:rsidR="00BF0021" w:rsidRPr="00632D53">
        <w:rPr>
          <w:rFonts w:ascii="Book Antiqua" w:eastAsia="Calibri" w:hAnsi="Book Antiqua" w:cs="Arial"/>
          <w:sz w:val="24"/>
          <w:szCs w:val="24"/>
          <w:lang w:val="en-US"/>
        </w:rPr>
        <w:t>clinical cases</w:t>
      </w:r>
      <w:r w:rsidR="002C2818" w:rsidRPr="00632D53">
        <w:rPr>
          <w:rFonts w:ascii="Book Antiqua" w:eastAsia="Calibri" w:hAnsi="Book Antiqua" w:cs="Arial"/>
          <w:sz w:val="24"/>
          <w:szCs w:val="24"/>
          <w:lang w:val="en-US"/>
        </w:rPr>
        <w:t>)</w:t>
      </w:r>
      <w:r w:rsidR="00503252">
        <w:rPr>
          <w:rFonts w:ascii="Book Antiqua" w:eastAsia="Calibri" w:hAnsi="Book Antiqua" w:cs="Arial"/>
          <w:sz w:val="24"/>
          <w:szCs w:val="24"/>
          <w:lang w:val="en-US"/>
        </w:rPr>
        <w:t xml:space="preserve"> (Table 2)</w:t>
      </w:r>
      <w:r w:rsidR="002C2818" w:rsidRPr="00632D53">
        <w:rPr>
          <w:rFonts w:ascii="Book Antiqua" w:eastAsia="Calibri" w:hAnsi="Book Antiqua" w:cs="Arial"/>
          <w:sz w:val="24"/>
          <w:szCs w:val="24"/>
          <w:lang w:val="en-US"/>
        </w:rPr>
        <w:t>. The images c</w:t>
      </w:r>
      <w:r w:rsidR="00DC1179" w:rsidRPr="00632D53">
        <w:rPr>
          <w:rFonts w:ascii="Book Antiqua" w:eastAsia="Calibri" w:hAnsi="Book Antiqua" w:cs="Arial"/>
          <w:sz w:val="24"/>
          <w:szCs w:val="24"/>
          <w:lang w:val="en-US"/>
        </w:rPr>
        <w:t>ould</w:t>
      </w:r>
      <w:r w:rsidR="002C2818" w:rsidRPr="00632D53">
        <w:rPr>
          <w:rFonts w:ascii="Book Antiqua" w:eastAsia="Calibri" w:hAnsi="Book Antiqua" w:cs="Arial"/>
          <w:sz w:val="24"/>
          <w:szCs w:val="24"/>
          <w:lang w:val="en-US"/>
        </w:rPr>
        <w:t xml:space="preserve"> be grouped </w:t>
      </w:r>
      <w:r w:rsidR="007C4E98">
        <w:rPr>
          <w:rFonts w:ascii="Book Antiqua" w:eastAsia="Calibri" w:hAnsi="Book Antiqua" w:cs="Arial"/>
          <w:sz w:val="24"/>
          <w:szCs w:val="24"/>
          <w:lang w:val="en-US"/>
        </w:rPr>
        <w:t xml:space="preserve">into the following categories: (1) double lumen images </w:t>
      </w:r>
      <w:r w:rsidR="002C2818" w:rsidRPr="00632D53">
        <w:rPr>
          <w:rFonts w:ascii="Book Antiqua" w:eastAsia="Calibri" w:hAnsi="Book Antiqua" w:cs="Arial"/>
          <w:sz w:val="24"/>
          <w:szCs w:val="24"/>
          <w:lang w:val="en-US"/>
        </w:rPr>
        <w:t xml:space="preserve">in 15 (68.8%) patients; among them, those showing ulcers in one lumen </w:t>
      </w:r>
      <w:r w:rsidR="00AC30B0">
        <w:rPr>
          <w:rFonts w:ascii="Book Antiqua" w:eastAsia="Calibri" w:hAnsi="Book Antiqua" w:cs="Arial"/>
          <w:sz w:val="24"/>
          <w:szCs w:val="24"/>
          <w:lang w:val="en-US"/>
        </w:rPr>
        <w:t>accounted for</w:t>
      </w:r>
      <w:r w:rsidR="00AC30B0" w:rsidRPr="00632D53">
        <w:rPr>
          <w:rFonts w:ascii="Book Antiqua" w:eastAsia="Calibri" w:hAnsi="Book Antiqua" w:cs="Arial"/>
          <w:sz w:val="24"/>
          <w:szCs w:val="24"/>
          <w:lang w:val="en-US"/>
        </w:rPr>
        <w:t xml:space="preserve"> </w:t>
      </w:r>
      <w:r w:rsidR="002C2818" w:rsidRPr="00632D53">
        <w:rPr>
          <w:rFonts w:ascii="Book Antiqua" w:eastAsia="Calibri" w:hAnsi="Book Antiqua" w:cs="Arial"/>
          <w:sz w:val="24"/>
          <w:szCs w:val="24"/>
          <w:lang w:val="en-US"/>
        </w:rPr>
        <w:t xml:space="preserve">9 (41%) patients (Figures 1 and 3) and those not showing ulcers </w:t>
      </w:r>
      <w:r w:rsidR="00AC30B0">
        <w:rPr>
          <w:rFonts w:ascii="Book Antiqua" w:eastAsia="Calibri" w:hAnsi="Book Antiqua" w:cs="Arial"/>
          <w:sz w:val="24"/>
          <w:szCs w:val="24"/>
          <w:lang w:val="en-US"/>
        </w:rPr>
        <w:t>accounted for</w:t>
      </w:r>
      <w:r w:rsidR="00AC30B0" w:rsidRPr="00632D53">
        <w:rPr>
          <w:rFonts w:ascii="Book Antiqua" w:eastAsia="Calibri" w:hAnsi="Book Antiqua" w:cs="Arial"/>
          <w:sz w:val="24"/>
          <w:szCs w:val="24"/>
          <w:lang w:val="en-US"/>
        </w:rPr>
        <w:t xml:space="preserve"> </w:t>
      </w:r>
      <w:r w:rsidR="002C2818" w:rsidRPr="00632D53">
        <w:rPr>
          <w:rFonts w:ascii="Book Antiqua" w:eastAsia="Calibri" w:hAnsi="Book Antiqua" w:cs="Arial"/>
          <w:sz w:val="24"/>
          <w:szCs w:val="24"/>
          <w:lang w:val="en-US"/>
        </w:rPr>
        <w:t>6 (27.2%)</w:t>
      </w:r>
      <w:r w:rsidR="00503252">
        <w:rPr>
          <w:rFonts w:ascii="Book Antiqua" w:eastAsia="Calibri" w:hAnsi="Book Antiqua" w:cs="Arial"/>
          <w:sz w:val="24"/>
          <w:szCs w:val="24"/>
          <w:lang w:val="en-US"/>
        </w:rPr>
        <w:t xml:space="preserve"> patients (Figures 2B and 4A)</w:t>
      </w:r>
      <w:r w:rsidR="007C4E98">
        <w:rPr>
          <w:rFonts w:ascii="Book Antiqua" w:eastAsia="Calibri" w:hAnsi="Book Antiqua" w:cs="Arial"/>
          <w:sz w:val="24"/>
          <w:szCs w:val="24"/>
          <w:lang w:val="en-US"/>
        </w:rPr>
        <w:t>; (2</w:t>
      </w:r>
      <w:r w:rsidR="002C2818" w:rsidRPr="00632D53">
        <w:rPr>
          <w:rFonts w:ascii="Book Antiqua" w:eastAsia="Calibri" w:hAnsi="Book Antiqua" w:cs="Arial"/>
          <w:sz w:val="24"/>
          <w:szCs w:val="24"/>
          <w:lang w:val="en-US"/>
        </w:rPr>
        <w:t xml:space="preserve">) </w:t>
      </w:r>
      <w:r w:rsidR="007C4E98">
        <w:rPr>
          <w:rFonts w:ascii="Book Antiqua" w:eastAsia="Calibri" w:hAnsi="Book Antiqua" w:cs="Arial"/>
          <w:sz w:val="24"/>
          <w:szCs w:val="24"/>
          <w:lang w:val="en-US"/>
        </w:rPr>
        <w:t>p</w:t>
      </w:r>
      <w:r w:rsidR="002C2818" w:rsidRPr="00632D53">
        <w:rPr>
          <w:rFonts w:ascii="Book Antiqua" w:eastAsia="Calibri" w:hAnsi="Book Antiqua" w:cs="Arial"/>
          <w:sz w:val="24"/>
          <w:szCs w:val="24"/>
          <w:lang w:val="en-US"/>
        </w:rPr>
        <w:t>olypoid structure (true polyp in the diverticular mucosa or diverticular eversion) in</w:t>
      </w:r>
      <w:r w:rsidR="00C40BB0">
        <w:rPr>
          <w:rFonts w:ascii="Book Antiqua" w:eastAsia="Calibri" w:hAnsi="Book Antiqua" w:cs="Arial"/>
          <w:sz w:val="24"/>
          <w:szCs w:val="24"/>
          <w:lang w:val="en-US"/>
        </w:rPr>
        <w:t xml:space="preserve"> 4 (18%) patients (Figures 2A, </w:t>
      </w:r>
      <w:r w:rsidR="002C2818" w:rsidRPr="00632D53">
        <w:rPr>
          <w:rFonts w:ascii="Book Antiqua" w:eastAsia="Calibri" w:hAnsi="Book Antiqua" w:cs="Arial"/>
          <w:sz w:val="24"/>
          <w:szCs w:val="24"/>
          <w:lang w:val="en-US"/>
        </w:rPr>
        <w:t xml:space="preserve">5A and 5B); </w:t>
      </w:r>
      <w:r w:rsidR="007C4E98">
        <w:rPr>
          <w:rFonts w:ascii="Book Antiqua" w:eastAsia="Calibri" w:hAnsi="Book Antiqua" w:cs="Arial"/>
          <w:sz w:val="24"/>
          <w:szCs w:val="24"/>
          <w:lang w:val="en-US"/>
        </w:rPr>
        <w:t>and (3</w:t>
      </w:r>
      <w:r w:rsidR="002C2818" w:rsidRPr="00632D53">
        <w:rPr>
          <w:rFonts w:ascii="Book Antiqua" w:eastAsia="Calibri" w:hAnsi="Book Antiqua" w:cs="Arial"/>
          <w:sz w:val="24"/>
          <w:szCs w:val="24"/>
          <w:lang w:val="en-US"/>
        </w:rPr>
        <w:t xml:space="preserve">) </w:t>
      </w:r>
      <w:r w:rsidR="007C4E98">
        <w:rPr>
          <w:rFonts w:ascii="Book Antiqua" w:eastAsia="Calibri" w:hAnsi="Book Antiqua" w:cs="Arial"/>
          <w:sz w:val="24"/>
          <w:szCs w:val="24"/>
          <w:lang w:val="en-US"/>
        </w:rPr>
        <w:t>s</w:t>
      </w:r>
      <w:r w:rsidR="002C2818" w:rsidRPr="00632D53">
        <w:rPr>
          <w:rFonts w:ascii="Book Antiqua" w:eastAsia="Calibri" w:hAnsi="Book Antiqua" w:cs="Arial"/>
          <w:sz w:val="24"/>
          <w:szCs w:val="24"/>
          <w:lang w:val="en-US"/>
        </w:rPr>
        <w:t>tenotic lumen and circumferential ulcer in 3 (12.6%) patients (Figure 4B).</w:t>
      </w:r>
    </w:p>
    <w:p w14:paraId="75E74477" w14:textId="50656269" w:rsidR="002C2818" w:rsidRPr="00632D53" w:rsidRDefault="00C83B63" w:rsidP="00C83B63">
      <w:pPr>
        <w:adjustRightInd w:val="0"/>
        <w:snapToGrid w:val="0"/>
        <w:spacing w:after="0" w:line="360" w:lineRule="auto"/>
        <w:jc w:val="both"/>
        <w:rPr>
          <w:rFonts w:ascii="Book Antiqua" w:eastAsia="Calibri" w:hAnsi="Book Antiqua" w:cs="Arial"/>
          <w:sz w:val="24"/>
          <w:szCs w:val="24"/>
          <w:lang w:val="en-US"/>
        </w:rPr>
      </w:pPr>
      <w:r>
        <w:rPr>
          <w:rFonts w:ascii="Book Antiqua" w:eastAsia="Calibri" w:hAnsi="Book Antiqua" w:cs="Arial"/>
          <w:sz w:val="24"/>
          <w:szCs w:val="24"/>
          <w:lang w:val="en-US"/>
        </w:rPr>
        <w:lastRenderedPageBreak/>
        <w:t xml:space="preserve">  </w:t>
      </w:r>
      <w:r w:rsidR="002C2818" w:rsidRPr="00632D53">
        <w:rPr>
          <w:rFonts w:ascii="Book Antiqua" w:eastAsia="Calibri" w:hAnsi="Book Antiqua" w:cs="Arial"/>
          <w:sz w:val="24"/>
          <w:szCs w:val="24"/>
          <w:lang w:val="en-US"/>
        </w:rPr>
        <w:t xml:space="preserve">The capsule was retained in the small intestine in 6 (17.1%) patients. It was lodged inside the diverticulum in 4 patients. Capsule removal through laparoscopy was performed in </w:t>
      </w:r>
      <w:r w:rsidR="00AC30B0">
        <w:rPr>
          <w:rFonts w:ascii="Book Antiqua" w:eastAsia="Calibri" w:hAnsi="Book Antiqua" w:cs="Arial"/>
          <w:sz w:val="24"/>
          <w:szCs w:val="24"/>
          <w:lang w:val="en-US"/>
        </w:rPr>
        <w:t>2</w:t>
      </w:r>
      <w:r w:rsidR="002C2818" w:rsidRPr="00632D53">
        <w:rPr>
          <w:rFonts w:ascii="Book Antiqua" w:eastAsia="Calibri" w:hAnsi="Book Antiqua" w:cs="Arial"/>
          <w:sz w:val="24"/>
          <w:szCs w:val="24"/>
          <w:lang w:val="en-US"/>
        </w:rPr>
        <w:t xml:space="preserve"> cases </w:t>
      </w:r>
      <w:r w:rsidR="00AC30B0">
        <w:rPr>
          <w:rFonts w:ascii="Book Antiqua" w:eastAsia="Calibri" w:hAnsi="Book Antiqua" w:cs="Arial"/>
          <w:sz w:val="24"/>
          <w:szCs w:val="24"/>
          <w:lang w:val="en-US"/>
        </w:rPr>
        <w:t xml:space="preserve">at </w:t>
      </w:r>
      <w:r w:rsidR="002C2818" w:rsidRPr="00632D53">
        <w:rPr>
          <w:rFonts w:ascii="Book Antiqua" w:eastAsia="Calibri" w:hAnsi="Book Antiqua" w:cs="Arial"/>
          <w:sz w:val="24"/>
          <w:szCs w:val="24"/>
          <w:lang w:val="en-US"/>
        </w:rPr>
        <w:t xml:space="preserve">4 </w:t>
      </w:r>
      <w:proofErr w:type="spellStart"/>
      <w:r w:rsidR="00624580">
        <w:rPr>
          <w:rFonts w:ascii="Book Antiqua" w:eastAsia="Calibri" w:hAnsi="Book Antiqua" w:cs="Arial"/>
          <w:sz w:val="24"/>
          <w:szCs w:val="24"/>
          <w:lang w:val="en-US"/>
        </w:rPr>
        <w:t>mo</w:t>
      </w:r>
      <w:proofErr w:type="spellEnd"/>
      <w:r w:rsidR="002C2818" w:rsidRPr="00632D53">
        <w:rPr>
          <w:rFonts w:ascii="Book Antiqua" w:eastAsia="Calibri" w:hAnsi="Book Antiqua" w:cs="Arial"/>
          <w:sz w:val="24"/>
          <w:szCs w:val="24"/>
          <w:lang w:val="en-US"/>
        </w:rPr>
        <w:t xml:space="preserve"> after the procedure, where unsuspected MD was </w:t>
      </w:r>
      <w:proofErr w:type="gramStart"/>
      <w:r w:rsidR="002C2818" w:rsidRPr="00632D53">
        <w:rPr>
          <w:rFonts w:ascii="Book Antiqua" w:eastAsia="Calibri" w:hAnsi="Book Antiqua" w:cs="Arial"/>
          <w:sz w:val="24"/>
          <w:szCs w:val="24"/>
          <w:lang w:val="en-US"/>
        </w:rPr>
        <w:t>found</w:t>
      </w:r>
      <w:r w:rsidR="002C2818" w:rsidRPr="00632D53">
        <w:rPr>
          <w:rFonts w:ascii="Book Antiqua" w:eastAsia="Calibri" w:hAnsi="Book Antiqua" w:cs="Arial"/>
          <w:sz w:val="24"/>
          <w:szCs w:val="24"/>
          <w:vertAlign w:val="superscript"/>
          <w:lang w:val="en-US"/>
        </w:rPr>
        <w:t>[</w:t>
      </w:r>
      <w:proofErr w:type="gramEnd"/>
      <w:r w:rsidR="002C2818" w:rsidRPr="00632D53">
        <w:rPr>
          <w:rFonts w:ascii="Book Antiqua" w:eastAsia="Calibri" w:hAnsi="Book Antiqua" w:cs="Arial"/>
          <w:sz w:val="24"/>
          <w:szCs w:val="24"/>
          <w:vertAlign w:val="superscript"/>
          <w:lang w:val="en-US"/>
        </w:rPr>
        <w:t>6,24]</w:t>
      </w:r>
      <w:r w:rsidR="002C2818" w:rsidRPr="00632D53">
        <w:rPr>
          <w:rFonts w:ascii="Book Antiqua" w:eastAsia="Calibri" w:hAnsi="Book Antiqua" w:cs="Arial"/>
          <w:sz w:val="24"/>
          <w:szCs w:val="24"/>
          <w:lang w:val="en-US"/>
        </w:rPr>
        <w:t xml:space="preserve">. One patient had </w:t>
      </w:r>
      <w:r w:rsidR="002C2818" w:rsidRPr="00632D53">
        <w:rPr>
          <w:rFonts w:ascii="Book Antiqua" w:eastAsia="DengXian" w:hAnsi="Book Antiqua" w:cs="Times New Roman"/>
          <w:sz w:val="24"/>
          <w:szCs w:val="24"/>
          <w:lang w:val="en-US"/>
        </w:rPr>
        <w:t>delayed</w:t>
      </w:r>
      <w:r w:rsidR="002C2818" w:rsidRPr="00632D53">
        <w:rPr>
          <w:rFonts w:ascii="Book Antiqua" w:eastAsia="Calibri" w:hAnsi="Book Antiqua" w:cs="Arial"/>
          <w:sz w:val="24"/>
          <w:szCs w:val="24"/>
          <w:lang w:val="en-US"/>
        </w:rPr>
        <w:t xml:space="preserve"> spontaneous elimination of the </w:t>
      </w:r>
      <w:proofErr w:type="gramStart"/>
      <w:r w:rsidR="002C2818" w:rsidRPr="00632D53">
        <w:rPr>
          <w:rFonts w:ascii="Book Antiqua" w:eastAsia="Calibri" w:hAnsi="Book Antiqua" w:cs="Arial"/>
          <w:sz w:val="24"/>
          <w:szCs w:val="24"/>
          <w:lang w:val="en-US"/>
        </w:rPr>
        <w:t>capsule</w:t>
      </w:r>
      <w:r w:rsidR="002C2818" w:rsidRPr="00632D53">
        <w:rPr>
          <w:rFonts w:ascii="Book Antiqua" w:eastAsia="Calibri" w:hAnsi="Book Antiqua" w:cs="Arial"/>
          <w:sz w:val="24"/>
          <w:szCs w:val="24"/>
          <w:vertAlign w:val="superscript"/>
          <w:lang w:val="en-US"/>
        </w:rPr>
        <w:t>[</w:t>
      </w:r>
      <w:proofErr w:type="gramEnd"/>
      <w:r w:rsidR="002C2818" w:rsidRPr="00632D53">
        <w:rPr>
          <w:rFonts w:ascii="Book Antiqua" w:eastAsia="Calibri" w:hAnsi="Book Antiqua" w:cs="Arial"/>
          <w:sz w:val="24"/>
          <w:szCs w:val="24"/>
          <w:vertAlign w:val="superscript"/>
          <w:lang w:val="en-US"/>
        </w:rPr>
        <w:t>8]</w:t>
      </w:r>
      <w:r w:rsidR="002C2818" w:rsidRPr="00632D53">
        <w:rPr>
          <w:rFonts w:ascii="Book Antiqua" w:eastAsia="Calibri" w:hAnsi="Book Antiqua" w:cs="Arial"/>
          <w:sz w:val="24"/>
          <w:szCs w:val="24"/>
          <w:lang w:val="en-US"/>
        </w:rPr>
        <w:t xml:space="preserve">. Finally, the capsule was removed by double balloon enteroscopy in </w:t>
      </w:r>
      <w:r w:rsidR="00DC1179" w:rsidRPr="00632D53">
        <w:rPr>
          <w:rFonts w:ascii="Book Antiqua" w:eastAsia="Calibri" w:hAnsi="Book Antiqua" w:cs="Arial"/>
          <w:sz w:val="24"/>
          <w:szCs w:val="24"/>
          <w:lang w:val="en-US"/>
        </w:rPr>
        <w:t>an</w:t>
      </w:r>
      <w:r w:rsidR="002C2818" w:rsidRPr="00632D53">
        <w:rPr>
          <w:rFonts w:ascii="Book Antiqua" w:eastAsia="Calibri" w:hAnsi="Book Antiqua" w:cs="Arial"/>
          <w:sz w:val="24"/>
          <w:szCs w:val="24"/>
          <w:lang w:val="en-US"/>
        </w:rPr>
        <w:t xml:space="preserve">other </w:t>
      </w:r>
      <w:proofErr w:type="gramStart"/>
      <w:r w:rsidR="002C2818" w:rsidRPr="00632D53">
        <w:rPr>
          <w:rFonts w:ascii="Book Antiqua" w:eastAsia="Calibri" w:hAnsi="Book Antiqua" w:cs="Arial"/>
          <w:sz w:val="24"/>
          <w:szCs w:val="24"/>
          <w:lang w:val="en-US"/>
        </w:rPr>
        <w:t>patient</w:t>
      </w:r>
      <w:r w:rsidR="002C2818" w:rsidRPr="00632D53">
        <w:rPr>
          <w:rFonts w:ascii="Book Antiqua" w:eastAsia="Calibri" w:hAnsi="Book Antiqua" w:cs="Arial"/>
          <w:sz w:val="24"/>
          <w:szCs w:val="24"/>
          <w:vertAlign w:val="superscript"/>
          <w:lang w:val="en-US"/>
        </w:rPr>
        <w:t>[</w:t>
      </w:r>
      <w:proofErr w:type="gramEnd"/>
      <w:r w:rsidR="002C2818" w:rsidRPr="00632D53">
        <w:rPr>
          <w:rFonts w:ascii="Book Antiqua" w:eastAsia="Calibri" w:hAnsi="Book Antiqua" w:cs="Arial"/>
          <w:sz w:val="24"/>
          <w:szCs w:val="24"/>
          <w:vertAlign w:val="superscript"/>
          <w:lang w:val="en-US"/>
        </w:rPr>
        <w:t>15]</w:t>
      </w:r>
      <w:r w:rsidR="002C2818" w:rsidRPr="00632D53">
        <w:rPr>
          <w:rFonts w:ascii="Book Antiqua" w:eastAsia="Calibri" w:hAnsi="Book Antiqua" w:cs="Arial"/>
          <w:sz w:val="24"/>
          <w:szCs w:val="24"/>
          <w:lang w:val="en-US"/>
        </w:rPr>
        <w:t>, and by surgery in 2 cases</w:t>
      </w:r>
      <w:r w:rsidR="002C2818" w:rsidRPr="00632D53">
        <w:rPr>
          <w:rFonts w:ascii="Book Antiqua" w:eastAsia="Calibri" w:hAnsi="Book Antiqua" w:cs="Arial"/>
          <w:sz w:val="24"/>
          <w:szCs w:val="24"/>
          <w:vertAlign w:val="superscript"/>
          <w:lang w:val="en-US"/>
        </w:rPr>
        <w:t>[10]</w:t>
      </w:r>
      <w:r w:rsidR="002C2818" w:rsidRPr="00632D53">
        <w:rPr>
          <w:rFonts w:ascii="Book Antiqua" w:eastAsia="Calibri" w:hAnsi="Book Antiqua" w:cs="Arial"/>
          <w:sz w:val="24"/>
          <w:szCs w:val="24"/>
          <w:lang w:val="en-US"/>
        </w:rPr>
        <w:t xml:space="preserve">. </w:t>
      </w:r>
    </w:p>
    <w:p w14:paraId="07B87D7C" w14:textId="5C7D3DEB" w:rsidR="002C2818" w:rsidRPr="00632D53" w:rsidRDefault="00C83B63" w:rsidP="00C83B63">
      <w:pPr>
        <w:adjustRightInd w:val="0"/>
        <w:snapToGrid w:val="0"/>
        <w:spacing w:after="0" w:line="360" w:lineRule="auto"/>
        <w:jc w:val="both"/>
        <w:rPr>
          <w:rFonts w:ascii="Book Antiqua" w:eastAsia="Calibri" w:hAnsi="Book Antiqua" w:cs="Arial"/>
          <w:b/>
          <w:sz w:val="24"/>
          <w:szCs w:val="24"/>
          <w:lang w:val="en-US"/>
        </w:rPr>
      </w:pPr>
      <w:r>
        <w:rPr>
          <w:rFonts w:ascii="Book Antiqua" w:eastAsia="Calibri" w:hAnsi="Book Antiqua" w:cs="Arial"/>
          <w:sz w:val="24"/>
          <w:szCs w:val="24"/>
          <w:lang w:val="en-US"/>
        </w:rPr>
        <w:t xml:space="preserve">  </w:t>
      </w:r>
      <w:r w:rsidR="002038FD" w:rsidRPr="00632D53">
        <w:rPr>
          <w:rFonts w:ascii="Book Antiqua" w:eastAsia="Calibri" w:hAnsi="Book Antiqua" w:cs="Arial"/>
          <w:sz w:val="24"/>
          <w:szCs w:val="24"/>
          <w:lang w:val="en-US"/>
        </w:rPr>
        <w:t>I</w:t>
      </w:r>
      <w:r w:rsidR="00DC1179" w:rsidRPr="00632D53">
        <w:rPr>
          <w:rFonts w:ascii="Book Antiqua" w:eastAsia="Calibri" w:hAnsi="Book Antiqua" w:cs="Arial"/>
          <w:sz w:val="24"/>
          <w:szCs w:val="24"/>
          <w:lang w:val="en-US"/>
        </w:rPr>
        <w:t>n 16 (88.8%) out of 18</w:t>
      </w:r>
      <w:r w:rsidR="002038FD" w:rsidRPr="00632D53">
        <w:rPr>
          <w:rFonts w:ascii="Book Antiqua" w:eastAsia="Calibri" w:hAnsi="Book Antiqua" w:cs="Arial"/>
          <w:sz w:val="24"/>
          <w:szCs w:val="24"/>
          <w:lang w:val="en-US"/>
        </w:rPr>
        <w:t xml:space="preserve"> cases</w:t>
      </w:r>
      <w:r w:rsidR="002C2818" w:rsidRPr="00632D53">
        <w:rPr>
          <w:rFonts w:ascii="Book Antiqua" w:eastAsia="Calibri" w:hAnsi="Book Antiqua" w:cs="Arial"/>
          <w:sz w:val="24"/>
          <w:szCs w:val="24"/>
          <w:lang w:val="en-US"/>
        </w:rPr>
        <w:t>, ectopic mucosa was found in the diverticulum lining</w:t>
      </w:r>
      <w:r w:rsidR="00AC30B0">
        <w:rPr>
          <w:rFonts w:ascii="Book Antiqua" w:eastAsia="Calibri" w:hAnsi="Book Antiqua" w:cs="Arial"/>
          <w:sz w:val="24"/>
          <w:szCs w:val="24"/>
          <w:lang w:val="en-US"/>
        </w:rPr>
        <w:t>, represented by</w:t>
      </w:r>
      <w:r w:rsidR="002C2818" w:rsidRPr="00632D53">
        <w:rPr>
          <w:rFonts w:ascii="Book Antiqua" w:eastAsia="Calibri" w:hAnsi="Book Antiqua" w:cs="Arial"/>
          <w:sz w:val="24"/>
          <w:szCs w:val="24"/>
          <w:lang w:val="en-US"/>
        </w:rPr>
        <w:t xml:space="preserve"> 14 gastric and 2 pancreatic</w:t>
      </w:r>
      <w:r w:rsidR="00AC30B0">
        <w:rPr>
          <w:rFonts w:ascii="Book Antiqua" w:eastAsia="Calibri" w:hAnsi="Book Antiqua" w:cs="Arial"/>
          <w:sz w:val="24"/>
          <w:szCs w:val="24"/>
          <w:lang w:val="en-US"/>
        </w:rPr>
        <w:t xml:space="preserve"> findings</w:t>
      </w:r>
      <w:r w:rsidR="002038FD" w:rsidRPr="001605E1">
        <w:rPr>
          <w:rFonts w:ascii="Book Antiqua" w:eastAsia="Calibri" w:hAnsi="Book Antiqua" w:cs="Arial"/>
          <w:sz w:val="24"/>
          <w:szCs w:val="24"/>
          <w:lang w:val="en-US"/>
        </w:rPr>
        <w:t>.</w:t>
      </w:r>
    </w:p>
    <w:p w14:paraId="0459067F" w14:textId="4BBD502A" w:rsidR="00F77354" w:rsidRDefault="00C83B63" w:rsidP="00C83B63">
      <w:pPr>
        <w:autoSpaceDE w:val="0"/>
        <w:autoSpaceDN w:val="0"/>
        <w:adjustRightInd w:val="0"/>
        <w:snapToGrid w:val="0"/>
        <w:spacing w:after="0" w:line="360" w:lineRule="auto"/>
        <w:jc w:val="both"/>
        <w:rPr>
          <w:rFonts w:ascii="Book Antiqua" w:eastAsia="Calibri" w:hAnsi="Book Antiqua" w:cs="Arial"/>
          <w:sz w:val="24"/>
          <w:szCs w:val="24"/>
          <w:lang w:val="en-US"/>
        </w:rPr>
      </w:pPr>
      <w:r>
        <w:rPr>
          <w:rFonts w:ascii="Book Antiqua" w:eastAsia="Calibri" w:hAnsi="Book Antiqua" w:cs="Arial"/>
          <w:sz w:val="24"/>
          <w:szCs w:val="24"/>
          <w:lang w:val="en-US"/>
        </w:rPr>
        <w:t xml:space="preserve">  </w:t>
      </w:r>
      <w:r w:rsidR="00EE3CB2" w:rsidRPr="00632D53">
        <w:rPr>
          <w:rFonts w:ascii="Book Antiqua" w:eastAsia="Calibri" w:hAnsi="Book Antiqua" w:cs="Arial"/>
          <w:sz w:val="24"/>
          <w:szCs w:val="24"/>
          <w:lang w:val="en-US"/>
        </w:rPr>
        <w:t xml:space="preserve">Some publications </w:t>
      </w:r>
      <w:r w:rsidR="002C2818" w:rsidRPr="00632D53">
        <w:rPr>
          <w:rFonts w:ascii="Book Antiqua" w:eastAsia="Calibri" w:hAnsi="Book Antiqua" w:cs="Arial"/>
          <w:sz w:val="24"/>
          <w:szCs w:val="24"/>
          <w:lang w:val="en-US"/>
        </w:rPr>
        <w:t>ha</w:t>
      </w:r>
      <w:r w:rsidR="00EE3CB2" w:rsidRPr="00632D53">
        <w:rPr>
          <w:rFonts w:ascii="Book Antiqua" w:eastAsia="Calibri" w:hAnsi="Book Antiqua" w:cs="Arial"/>
          <w:sz w:val="24"/>
          <w:szCs w:val="24"/>
          <w:lang w:val="en-US"/>
        </w:rPr>
        <w:t xml:space="preserve">ve </w:t>
      </w:r>
      <w:r w:rsidR="002C2818" w:rsidRPr="00632D53">
        <w:rPr>
          <w:rFonts w:ascii="Book Antiqua" w:eastAsia="Calibri" w:hAnsi="Book Antiqua" w:cs="Arial"/>
          <w:sz w:val="24"/>
          <w:szCs w:val="24"/>
          <w:lang w:val="en-US"/>
        </w:rPr>
        <w:t>reported that MD can be found in 2.9</w:t>
      </w:r>
      <w:r w:rsidR="007C4E98">
        <w:rPr>
          <w:rFonts w:ascii="Book Antiqua" w:eastAsia="Calibri" w:hAnsi="Book Antiqua" w:cs="Arial"/>
          <w:sz w:val="24"/>
          <w:szCs w:val="24"/>
          <w:lang w:val="en-US"/>
        </w:rPr>
        <w:t>%</w:t>
      </w:r>
      <w:r w:rsidR="002C2818" w:rsidRPr="00632D53">
        <w:rPr>
          <w:rFonts w:ascii="Book Antiqua" w:eastAsia="Calibri" w:hAnsi="Book Antiqua" w:cs="Arial"/>
          <w:sz w:val="24"/>
          <w:szCs w:val="24"/>
          <w:lang w:val="en-US"/>
        </w:rPr>
        <w:t xml:space="preserve"> to 16% of cases </w:t>
      </w:r>
      <w:r w:rsidR="00EE3CB2" w:rsidRPr="00632D53">
        <w:rPr>
          <w:rFonts w:ascii="Book Antiqua" w:eastAsia="Calibri" w:hAnsi="Book Antiqua" w:cs="Arial"/>
          <w:sz w:val="24"/>
          <w:szCs w:val="24"/>
          <w:lang w:val="en-US"/>
        </w:rPr>
        <w:t xml:space="preserve">with </w:t>
      </w:r>
      <w:r w:rsidR="002C2818" w:rsidRPr="00632D53">
        <w:rPr>
          <w:rFonts w:ascii="Book Antiqua" w:eastAsia="Calibri" w:hAnsi="Book Antiqua" w:cs="Arial"/>
          <w:sz w:val="24"/>
          <w:szCs w:val="24"/>
          <w:lang w:val="en-US"/>
        </w:rPr>
        <w:t xml:space="preserve">obscure </w:t>
      </w:r>
      <w:r w:rsidR="00AC30B0">
        <w:rPr>
          <w:rFonts w:ascii="Book Antiqua" w:eastAsia="Calibri" w:hAnsi="Book Antiqua" w:cs="Arial"/>
          <w:sz w:val="24"/>
          <w:szCs w:val="24"/>
          <w:lang w:val="en-US"/>
        </w:rPr>
        <w:t>(O)</w:t>
      </w:r>
      <w:proofErr w:type="gramStart"/>
      <w:r w:rsidR="002C2818" w:rsidRPr="00632D53">
        <w:rPr>
          <w:rFonts w:ascii="Book Antiqua" w:eastAsia="Calibri" w:hAnsi="Book Antiqua" w:cs="Arial"/>
          <w:sz w:val="24"/>
          <w:szCs w:val="24"/>
          <w:lang w:val="en-US"/>
        </w:rPr>
        <w:t>GIB</w:t>
      </w:r>
      <w:r w:rsidR="002C2818" w:rsidRPr="00632D53">
        <w:rPr>
          <w:rFonts w:ascii="Book Antiqua" w:eastAsia="Calibri" w:hAnsi="Book Antiqua" w:cs="Arial"/>
          <w:sz w:val="24"/>
          <w:szCs w:val="24"/>
          <w:vertAlign w:val="superscript"/>
          <w:lang w:val="en-US"/>
        </w:rPr>
        <w:t>[</w:t>
      </w:r>
      <w:proofErr w:type="gramEnd"/>
      <w:r w:rsidR="002C2818" w:rsidRPr="00632D53">
        <w:rPr>
          <w:rFonts w:ascii="Book Antiqua" w:eastAsia="Calibri" w:hAnsi="Book Antiqua" w:cs="Arial"/>
          <w:sz w:val="24"/>
          <w:szCs w:val="24"/>
          <w:vertAlign w:val="superscript"/>
          <w:lang w:val="en-US"/>
        </w:rPr>
        <w:t>26-28]</w:t>
      </w:r>
      <w:r w:rsidR="002C2818" w:rsidRPr="00632D53">
        <w:rPr>
          <w:rFonts w:ascii="Book Antiqua" w:eastAsia="Calibri" w:hAnsi="Book Antiqua" w:cs="Arial"/>
          <w:sz w:val="24"/>
          <w:szCs w:val="24"/>
          <w:lang w:val="en-US"/>
        </w:rPr>
        <w:t xml:space="preserve">. In </w:t>
      </w:r>
      <w:r w:rsidR="00EE3CB2" w:rsidRPr="00632D53">
        <w:rPr>
          <w:rFonts w:ascii="Book Antiqua" w:eastAsia="Calibri" w:hAnsi="Book Antiqua" w:cs="Arial"/>
          <w:sz w:val="24"/>
          <w:szCs w:val="24"/>
          <w:lang w:val="en-US"/>
        </w:rPr>
        <w:t xml:space="preserve">these </w:t>
      </w:r>
      <w:r w:rsidR="002C2818" w:rsidRPr="00632D53">
        <w:rPr>
          <w:rFonts w:ascii="Book Antiqua" w:eastAsia="Calibri" w:hAnsi="Book Antiqua" w:cs="Arial"/>
          <w:sz w:val="24"/>
          <w:szCs w:val="24"/>
          <w:lang w:val="en-US"/>
        </w:rPr>
        <w:t>patients</w:t>
      </w:r>
      <w:r w:rsidR="002038FD" w:rsidRPr="00632D53">
        <w:rPr>
          <w:rFonts w:ascii="Book Antiqua" w:eastAsia="Calibri" w:hAnsi="Book Antiqua" w:cs="Arial"/>
          <w:sz w:val="24"/>
          <w:szCs w:val="24"/>
          <w:lang w:val="en-US"/>
        </w:rPr>
        <w:t>,</w:t>
      </w:r>
      <w:r w:rsidR="002C2818" w:rsidRPr="00632D53">
        <w:rPr>
          <w:rFonts w:ascii="Book Antiqua" w:eastAsia="Calibri" w:hAnsi="Book Antiqua" w:cs="Arial"/>
          <w:sz w:val="24"/>
          <w:szCs w:val="24"/>
          <w:lang w:val="en-US"/>
        </w:rPr>
        <w:t xml:space="preserve"> the complete revision of the small bowel is necessary in order to identify the source of bleeding. This was not possible until 2000 when the VCE was approved by the </w:t>
      </w:r>
      <w:r w:rsidR="007C4E98" w:rsidRPr="007C4E98">
        <w:rPr>
          <w:rFonts w:ascii="Book Antiqua" w:eastAsia="Calibri" w:hAnsi="Book Antiqua" w:cs="Arial"/>
          <w:sz w:val="24"/>
          <w:szCs w:val="24"/>
          <w:lang w:val="en-US"/>
        </w:rPr>
        <w:t xml:space="preserve">Food and Drug Administration </w:t>
      </w:r>
      <w:r w:rsidR="002C2818" w:rsidRPr="00632D53">
        <w:rPr>
          <w:rFonts w:ascii="Book Antiqua" w:eastAsia="Calibri" w:hAnsi="Book Antiqua" w:cs="Arial"/>
          <w:sz w:val="24"/>
          <w:szCs w:val="24"/>
          <w:lang w:val="en-US"/>
        </w:rPr>
        <w:t>for clinical use. Prior to this date, push enterosc</w:t>
      </w:r>
      <w:r w:rsidR="007C4E98">
        <w:rPr>
          <w:rFonts w:ascii="Book Antiqua" w:eastAsia="Calibri" w:hAnsi="Book Antiqua" w:cs="Arial"/>
          <w:sz w:val="24"/>
          <w:szCs w:val="24"/>
          <w:lang w:val="en-US"/>
        </w:rPr>
        <w:t xml:space="preserve">opy was the only direct method </w:t>
      </w:r>
      <w:r w:rsidR="002C2818" w:rsidRPr="00632D53">
        <w:rPr>
          <w:rFonts w:ascii="Book Antiqua" w:eastAsia="Calibri" w:hAnsi="Book Antiqua" w:cs="Arial"/>
          <w:sz w:val="24"/>
          <w:szCs w:val="24"/>
          <w:lang w:val="en-US"/>
        </w:rPr>
        <w:t xml:space="preserve">for examining the interior of </w:t>
      </w:r>
      <w:r w:rsidR="00F77354">
        <w:rPr>
          <w:rFonts w:ascii="Book Antiqua" w:eastAsia="Calibri" w:hAnsi="Book Antiqua" w:cs="Arial"/>
          <w:sz w:val="24"/>
          <w:szCs w:val="24"/>
          <w:lang w:val="en-US"/>
        </w:rPr>
        <w:t xml:space="preserve">the </w:t>
      </w:r>
      <w:r w:rsidR="002C2818" w:rsidRPr="00632D53">
        <w:rPr>
          <w:rFonts w:ascii="Book Antiqua" w:eastAsia="Calibri" w:hAnsi="Book Antiqua" w:cs="Arial"/>
          <w:sz w:val="24"/>
          <w:szCs w:val="24"/>
          <w:lang w:val="en-US"/>
        </w:rPr>
        <w:t>small bowel. However, the in</w:t>
      </w:r>
      <w:r w:rsidR="00271E6A">
        <w:rPr>
          <w:rFonts w:ascii="Book Antiqua" w:eastAsia="Calibri" w:hAnsi="Book Antiqua" w:cs="Arial"/>
          <w:sz w:val="24"/>
          <w:szCs w:val="24"/>
          <w:lang w:val="en-US"/>
        </w:rPr>
        <w:t>testine was only partially review</w:t>
      </w:r>
      <w:r w:rsidR="002C2818" w:rsidRPr="00632D53">
        <w:rPr>
          <w:rFonts w:ascii="Book Antiqua" w:eastAsia="Calibri" w:hAnsi="Book Antiqua" w:cs="Arial"/>
          <w:sz w:val="24"/>
          <w:szCs w:val="24"/>
          <w:lang w:val="en-US"/>
        </w:rPr>
        <w:t xml:space="preserve">ed, so diagnostic yield was </w:t>
      </w:r>
      <w:proofErr w:type="gramStart"/>
      <w:r w:rsidR="002C2818" w:rsidRPr="00632D53">
        <w:rPr>
          <w:rFonts w:ascii="Book Antiqua" w:eastAsia="Calibri" w:hAnsi="Book Antiqua" w:cs="Arial"/>
          <w:sz w:val="24"/>
          <w:szCs w:val="24"/>
          <w:lang w:val="en-US"/>
        </w:rPr>
        <w:t>low</w:t>
      </w:r>
      <w:r w:rsidR="002C2818" w:rsidRPr="00632D53">
        <w:rPr>
          <w:rFonts w:ascii="Book Antiqua" w:eastAsia="Calibri" w:hAnsi="Book Antiqua" w:cs="Arial"/>
          <w:sz w:val="24"/>
          <w:szCs w:val="24"/>
          <w:vertAlign w:val="superscript"/>
          <w:lang w:val="en-US"/>
        </w:rPr>
        <w:t>[</w:t>
      </w:r>
      <w:proofErr w:type="gramEnd"/>
      <w:r w:rsidR="002C2818" w:rsidRPr="00632D53">
        <w:rPr>
          <w:rFonts w:ascii="Book Antiqua" w:eastAsia="Calibri" w:hAnsi="Book Antiqua" w:cs="Arial"/>
          <w:sz w:val="24"/>
          <w:szCs w:val="24"/>
          <w:vertAlign w:val="superscript"/>
          <w:lang w:val="en-US"/>
        </w:rPr>
        <w:t>29]</w:t>
      </w:r>
      <w:r w:rsidR="002C2818" w:rsidRPr="00632D53">
        <w:rPr>
          <w:rFonts w:ascii="Book Antiqua" w:eastAsia="Calibri" w:hAnsi="Book Antiqua" w:cs="Arial"/>
          <w:sz w:val="24"/>
          <w:szCs w:val="24"/>
          <w:lang w:val="en-US"/>
        </w:rPr>
        <w:t xml:space="preserve">. </w:t>
      </w:r>
    </w:p>
    <w:p w14:paraId="6255FA9F" w14:textId="38B93566" w:rsidR="00F77354" w:rsidRPr="00632D53" w:rsidRDefault="00C83B63" w:rsidP="00C83B63">
      <w:pPr>
        <w:autoSpaceDE w:val="0"/>
        <w:autoSpaceDN w:val="0"/>
        <w:adjustRightInd w:val="0"/>
        <w:snapToGrid w:val="0"/>
        <w:spacing w:after="0" w:line="360" w:lineRule="auto"/>
        <w:jc w:val="both"/>
        <w:rPr>
          <w:rFonts w:ascii="Book Antiqua" w:eastAsia="Calibri" w:hAnsi="Book Antiqua" w:cs="Arial"/>
          <w:sz w:val="24"/>
          <w:szCs w:val="24"/>
          <w:lang w:val="en-US"/>
        </w:rPr>
      </w:pPr>
      <w:r>
        <w:rPr>
          <w:rFonts w:ascii="Book Antiqua" w:eastAsia="Calibri" w:hAnsi="Book Antiqua" w:cs="Arial"/>
          <w:sz w:val="24"/>
          <w:szCs w:val="24"/>
          <w:lang w:val="en-US"/>
        </w:rPr>
        <w:t xml:space="preserve">  </w:t>
      </w:r>
      <w:r w:rsidR="002C2818" w:rsidRPr="00632D53">
        <w:rPr>
          <w:rFonts w:ascii="Book Antiqua" w:eastAsia="Calibri" w:hAnsi="Book Antiqua" w:cs="Arial"/>
          <w:sz w:val="24"/>
          <w:szCs w:val="24"/>
          <w:lang w:val="en-US"/>
        </w:rPr>
        <w:t xml:space="preserve">VCE is a noninvasive procedure that consists of a mini photographic camera that takes multiple images per second after ingestion. In accordance with the published international </w:t>
      </w:r>
      <w:proofErr w:type="gramStart"/>
      <w:r w:rsidR="002C2818" w:rsidRPr="00632D53">
        <w:rPr>
          <w:rFonts w:ascii="Book Antiqua" w:eastAsia="Calibri" w:hAnsi="Book Antiqua" w:cs="Arial"/>
          <w:sz w:val="24"/>
          <w:szCs w:val="24"/>
          <w:lang w:val="en-US"/>
        </w:rPr>
        <w:t>guidelines</w:t>
      </w:r>
      <w:r w:rsidR="002C2818" w:rsidRPr="00632D53">
        <w:rPr>
          <w:rFonts w:ascii="Book Antiqua" w:eastAsia="Calibri" w:hAnsi="Book Antiqua" w:cs="Arial"/>
          <w:sz w:val="24"/>
          <w:szCs w:val="24"/>
          <w:vertAlign w:val="superscript"/>
          <w:lang w:val="en-US"/>
        </w:rPr>
        <w:t>[</w:t>
      </w:r>
      <w:proofErr w:type="gramEnd"/>
      <w:r w:rsidR="002C2818" w:rsidRPr="00632D53">
        <w:rPr>
          <w:rFonts w:ascii="Book Antiqua" w:eastAsia="Calibri" w:hAnsi="Book Antiqua" w:cs="Arial"/>
          <w:sz w:val="24"/>
          <w:szCs w:val="24"/>
          <w:vertAlign w:val="superscript"/>
          <w:lang w:val="en-US"/>
        </w:rPr>
        <w:t>30,31]</w:t>
      </w:r>
      <w:r w:rsidR="002C2818" w:rsidRPr="00632D53">
        <w:rPr>
          <w:rFonts w:ascii="Book Antiqua" w:eastAsia="Calibri" w:hAnsi="Book Antiqua" w:cs="Arial"/>
          <w:sz w:val="24"/>
          <w:szCs w:val="24"/>
          <w:lang w:val="en-US"/>
        </w:rPr>
        <w:t xml:space="preserve">, VCE should be used as </w:t>
      </w:r>
      <w:r w:rsidR="00F77354">
        <w:rPr>
          <w:rFonts w:ascii="Book Antiqua" w:eastAsia="Calibri" w:hAnsi="Book Antiqua" w:cs="Arial"/>
          <w:sz w:val="24"/>
          <w:szCs w:val="24"/>
          <w:lang w:val="en-US"/>
        </w:rPr>
        <w:t xml:space="preserve">the </w:t>
      </w:r>
      <w:r w:rsidR="002C2818" w:rsidRPr="00632D53">
        <w:rPr>
          <w:rFonts w:ascii="Book Antiqua" w:eastAsia="Calibri" w:hAnsi="Book Antiqua" w:cs="Arial"/>
          <w:sz w:val="24"/>
          <w:szCs w:val="24"/>
          <w:lang w:val="en-US"/>
        </w:rPr>
        <w:t>first procedure for small bowel examination in the diagnostic strategy of OGIB. In recent years, the use of VCE has been extensively increased worldwide, in such a way that a greater number of physicians face the challenge of identifying endoscopic patterns of small bowel diseases</w:t>
      </w:r>
      <w:r w:rsidR="00EE3CB2" w:rsidRPr="00632D53">
        <w:rPr>
          <w:rFonts w:ascii="Book Antiqua" w:eastAsia="Calibri" w:hAnsi="Book Antiqua" w:cs="Arial"/>
          <w:sz w:val="24"/>
          <w:szCs w:val="24"/>
          <w:lang w:val="en-US"/>
        </w:rPr>
        <w:t>.</w:t>
      </w:r>
      <w:r w:rsidR="002C2818" w:rsidRPr="00632D53">
        <w:rPr>
          <w:rFonts w:ascii="Book Antiqua" w:eastAsia="Calibri" w:hAnsi="Book Antiqua" w:cs="Arial"/>
          <w:sz w:val="24"/>
          <w:szCs w:val="24"/>
          <w:lang w:val="en-US"/>
        </w:rPr>
        <w:t xml:space="preserve"> It is strange that so far, very few studies on the endoscopic characteristics of MD by VCE have been published.</w:t>
      </w:r>
    </w:p>
    <w:p w14:paraId="29E72C81" w14:textId="77777777" w:rsidR="00146237" w:rsidRDefault="00146237" w:rsidP="00146237">
      <w:pPr>
        <w:autoSpaceDE w:val="0"/>
        <w:autoSpaceDN w:val="0"/>
        <w:adjustRightInd w:val="0"/>
        <w:snapToGrid w:val="0"/>
        <w:spacing w:after="0" w:line="360" w:lineRule="auto"/>
        <w:jc w:val="both"/>
        <w:rPr>
          <w:rFonts w:ascii="Book Antiqua" w:eastAsia="Calibri" w:hAnsi="Book Antiqua" w:cs="Arial"/>
          <w:sz w:val="24"/>
          <w:szCs w:val="24"/>
          <w:lang w:val="en-US"/>
        </w:rPr>
      </w:pPr>
    </w:p>
    <w:p w14:paraId="57C69920" w14:textId="642A5D07" w:rsidR="007C4E98" w:rsidRDefault="00146237" w:rsidP="00C57DB7">
      <w:pPr>
        <w:autoSpaceDE w:val="0"/>
        <w:autoSpaceDN w:val="0"/>
        <w:adjustRightInd w:val="0"/>
        <w:snapToGrid w:val="0"/>
        <w:spacing w:after="0" w:line="360" w:lineRule="auto"/>
        <w:jc w:val="both"/>
        <w:rPr>
          <w:rFonts w:ascii="Book Antiqua" w:eastAsia="Calibri" w:hAnsi="Book Antiqua" w:cs="Arial"/>
          <w:sz w:val="24"/>
          <w:szCs w:val="24"/>
          <w:lang w:val="en-US"/>
        </w:rPr>
      </w:pPr>
      <w:r w:rsidRPr="001605E1">
        <w:rPr>
          <w:rFonts w:ascii="Book Antiqua" w:eastAsia="Calibri" w:hAnsi="Book Antiqua" w:cs="Arial"/>
          <w:b/>
          <w:i/>
          <w:sz w:val="24"/>
          <w:szCs w:val="24"/>
          <w:lang w:val="en-US"/>
        </w:rPr>
        <w:t xml:space="preserve">Results yielded from this </w:t>
      </w:r>
      <w:r w:rsidR="002C2818" w:rsidRPr="001605E1">
        <w:rPr>
          <w:rFonts w:ascii="Book Antiqua" w:eastAsia="Calibri" w:hAnsi="Book Antiqua" w:cs="Arial"/>
          <w:b/>
          <w:i/>
          <w:sz w:val="24"/>
          <w:szCs w:val="24"/>
          <w:lang w:val="en-US"/>
        </w:rPr>
        <w:t>review</w:t>
      </w:r>
    </w:p>
    <w:p w14:paraId="074E42DA" w14:textId="6F335A10" w:rsidR="002C2818" w:rsidRPr="00063D6A" w:rsidRDefault="002C2818" w:rsidP="001605E1">
      <w:pPr>
        <w:autoSpaceDE w:val="0"/>
        <w:autoSpaceDN w:val="0"/>
        <w:adjustRightInd w:val="0"/>
        <w:snapToGrid w:val="0"/>
        <w:spacing w:after="0" w:line="360" w:lineRule="auto"/>
        <w:jc w:val="both"/>
        <w:outlineLvl w:val="0"/>
        <w:rPr>
          <w:rFonts w:ascii="Book Antiqua" w:eastAsia="Calibri" w:hAnsi="Book Antiqua" w:cs="Arial"/>
          <w:sz w:val="24"/>
          <w:szCs w:val="24"/>
          <w:lang w:val="en-US"/>
        </w:rPr>
      </w:pPr>
      <w:r w:rsidRPr="001605E1">
        <w:rPr>
          <w:rFonts w:ascii="Book Antiqua" w:eastAsia="Calibri" w:hAnsi="Book Antiqua" w:cs="Arial"/>
          <w:b/>
          <w:sz w:val="24"/>
          <w:szCs w:val="24"/>
          <w:lang w:val="en-US"/>
        </w:rPr>
        <w:t>Age</w:t>
      </w:r>
      <w:r w:rsidR="00146237" w:rsidRPr="001605E1">
        <w:rPr>
          <w:rFonts w:ascii="Book Antiqua" w:eastAsia="Calibri" w:hAnsi="Book Antiqua" w:cs="Arial"/>
          <w:b/>
          <w:sz w:val="24"/>
          <w:szCs w:val="24"/>
          <w:lang w:val="en-US"/>
        </w:rPr>
        <w:t>:</w:t>
      </w:r>
      <w:r w:rsidRPr="001605E1">
        <w:rPr>
          <w:rFonts w:ascii="Book Antiqua" w:eastAsia="Calibri" w:hAnsi="Book Antiqua" w:cs="Arial"/>
          <w:b/>
          <w:sz w:val="24"/>
          <w:szCs w:val="24"/>
          <w:lang w:val="en-US"/>
        </w:rPr>
        <w:t xml:space="preserve"> </w:t>
      </w:r>
      <w:r w:rsidRPr="00063D6A">
        <w:rPr>
          <w:rFonts w:ascii="Book Antiqua" w:eastAsia="Calibri" w:hAnsi="Book Antiqua" w:cs="Arial"/>
          <w:sz w:val="24"/>
          <w:szCs w:val="24"/>
          <w:lang w:val="en-US"/>
        </w:rPr>
        <w:t xml:space="preserve">Symptomatic MD is described as a predominant condition in children and adolescents and </w:t>
      </w:r>
      <w:r w:rsidR="00063D6A">
        <w:rPr>
          <w:rFonts w:ascii="Book Antiqua" w:eastAsia="Calibri" w:hAnsi="Book Antiqua" w:cs="Arial"/>
          <w:sz w:val="24"/>
          <w:szCs w:val="24"/>
          <w:lang w:val="en-US"/>
        </w:rPr>
        <w:t xml:space="preserve">as </w:t>
      </w:r>
      <w:r w:rsidRPr="00063D6A">
        <w:rPr>
          <w:rFonts w:ascii="Book Antiqua" w:eastAsia="Calibri" w:hAnsi="Book Antiqua" w:cs="Arial"/>
          <w:sz w:val="24"/>
          <w:szCs w:val="24"/>
          <w:lang w:val="en-US"/>
        </w:rPr>
        <w:t>infrequent in</w:t>
      </w:r>
      <w:r w:rsidRPr="00063D6A">
        <w:rPr>
          <w:rFonts w:ascii="Book Antiqua" w:eastAsia="DengXian" w:hAnsi="Book Antiqua" w:cs="Times New Roman"/>
          <w:sz w:val="24"/>
          <w:szCs w:val="24"/>
          <w:lang w:val="en-US"/>
        </w:rPr>
        <w:t xml:space="preserve"> </w:t>
      </w:r>
      <w:r w:rsidRPr="00063D6A">
        <w:rPr>
          <w:rFonts w:ascii="Book Antiqua" w:eastAsia="DengXian" w:hAnsi="Book Antiqua" w:cs="Arial"/>
          <w:sz w:val="24"/>
          <w:szCs w:val="24"/>
          <w:lang w:val="en-US"/>
        </w:rPr>
        <w:t>a</w:t>
      </w:r>
      <w:r w:rsidRPr="00063D6A">
        <w:rPr>
          <w:rFonts w:ascii="Book Antiqua" w:eastAsia="Calibri" w:hAnsi="Book Antiqua" w:cs="Arial"/>
          <w:sz w:val="24"/>
          <w:szCs w:val="24"/>
          <w:lang w:val="en-US"/>
        </w:rPr>
        <w:t>dults over 40</w:t>
      </w:r>
      <w:r w:rsidR="00063D6A">
        <w:rPr>
          <w:rFonts w:ascii="Book Antiqua" w:eastAsia="Calibri" w:hAnsi="Book Antiqua" w:cs="Arial"/>
          <w:sz w:val="24"/>
          <w:szCs w:val="24"/>
          <w:lang w:val="en-US"/>
        </w:rPr>
        <w:t>-</w:t>
      </w:r>
      <w:r w:rsidR="00C83B63">
        <w:rPr>
          <w:rFonts w:ascii="Book Antiqua" w:eastAsia="Calibri" w:hAnsi="Book Antiqua" w:cs="Arial"/>
          <w:sz w:val="24"/>
          <w:szCs w:val="24"/>
          <w:lang w:val="en-US"/>
        </w:rPr>
        <w:t>year</w:t>
      </w:r>
      <w:r w:rsidR="00063D6A">
        <w:rPr>
          <w:rFonts w:ascii="Book Antiqua" w:eastAsia="Calibri" w:hAnsi="Book Antiqua" w:cs="Arial"/>
          <w:sz w:val="24"/>
          <w:szCs w:val="24"/>
          <w:lang w:val="en-US"/>
        </w:rPr>
        <w:t>-</w:t>
      </w:r>
      <w:proofErr w:type="gramStart"/>
      <w:r w:rsidRPr="00063D6A">
        <w:rPr>
          <w:rFonts w:ascii="Book Antiqua" w:eastAsia="Calibri" w:hAnsi="Book Antiqua" w:cs="Arial"/>
          <w:sz w:val="24"/>
          <w:szCs w:val="24"/>
          <w:lang w:val="en-US"/>
        </w:rPr>
        <w:t>old</w:t>
      </w:r>
      <w:r w:rsidRPr="00063D6A">
        <w:rPr>
          <w:rFonts w:ascii="Book Antiqua" w:eastAsia="Calibri" w:hAnsi="Book Antiqua" w:cs="Arial"/>
          <w:sz w:val="24"/>
          <w:szCs w:val="24"/>
          <w:vertAlign w:val="superscript"/>
          <w:lang w:val="en-US"/>
        </w:rPr>
        <w:t>[</w:t>
      </w:r>
      <w:proofErr w:type="gramEnd"/>
      <w:r w:rsidRPr="00063D6A">
        <w:rPr>
          <w:rFonts w:ascii="Book Antiqua" w:eastAsia="Calibri" w:hAnsi="Book Antiqua" w:cs="Arial"/>
          <w:sz w:val="24"/>
          <w:szCs w:val="24"/>
          <w:vertAlign w:val="superscript"/>
          <w:lang w:val="en-US"/>
        </w:rPr>
        <w:t>4]</w:t>
      </w:r>
      <w:r w:rsidRPr="00063D6A">
        <w:rPr>
          <w:rFonts w:ascii="Book Antiqua" w:eastAsia="Calibri" w:hAnsi="Book Antiqua" w:cs="Arial"/>
          <w:sz w:val="24"/>
          <w:szCs w:val="24"/>
          <w:lang w:val="en-US"/>
        </w:rPr>
        <w:t xml:space="preserve">. The majority of patients included in </w:t>
      </w:r>
      <w:r w:rsidR="00556F31" w:rsidRPr="00063D6A">
        <w:rPr>
          <w:rFonts w:ascii="Book Antiqua" w:eastAsia="Calibri" w:hAnsi="Book Antiqua" w:cs="Arial"/>
          <w:sz w:val="24"/>
          <w:szCs w:val="24"/>
          <w:lang w:val="en-US"/>
        </w:rPr>
        <w:t>our</w:t>
      </w:r>
      <w:r w:rsidRPr="00063D6A">
        <w:rPr>
          <w:rFonts w:ascii="Book Antiqua" w:eastAsia="Calibri" w:hAnsi="Book Antiqua" w:cs="Arial"/>
          <w:sz w:val="24"/>
          <w:szCs w:val="24"/>
          <w:lang w:val="en-US"/>
        </w:rPr>
        <w:t xml:space="preserve"> analysis were adults (71.5%). </w:t>
      </w:r>
      <w:r w:rsidR="00421429" w:rsidRPr="00063D6A">
        <w:rPr>
          <w:rFonts w:ascii="Book Antiqua" w:eastAsia="Calibri" w:hAnsi="Book Antiqua" w:cs="Arial"/>
          <w:sz w:val="24"/>
          <w:szCs w:val="24"/>
          <w:lang w:val="en-US"/>
        </w:rPr>
        <w:t>M</w:t>
      </w:r>
      <w:r w:rsidRPr="00063D6A">
        <w:rPr>
          <w:rFonts w:ascii="Book Antiqua" w:eastAsia="Calibri" w:hAnsi="Book Antiqua" w:cs="Arial"/>
          <w:sz w:val="24"/>
          <w:szCs w:val="24"/>
          <w:lang w:val="en-US"/>
        </w:rPr>
        <w:t xml:space="preserve">any children with MD do not </w:t>
      </w:r>
      <w:r w:rsidR="00556F31" w:rsidRPr="00063D6A">
        <w:rPr>
          <w:rFonts w:ascii="Book Antiqua" w:eastAsia="Calibri" w:hAnsi="Book Antiqua" w:cs="Arial"/>
          <w:sz w:val="24"/>
          <w:szCs w:val="24"/>
          <w:lang w:val="en-US"/>
        </w:rPr>
        <w:t xml:space="preserve">usually </w:t>
      </w:r>
      <w:r w:rsidRPr="00063D6A">
        <w:rPr>
          <w:rFonts w:ascii="Book Antiqua" w:eastAsia="Calibri" w:hAnsi="Book Antiqua" w:cs="Arial"/>
          <w:sz w:val="24"/>
          <w:szCs w:val="24"/>
          <w:lang w:val="en-US"/>
        </w:rPr>
        <w:t xml:space="preserve">undergo a VCE because they </w:t>
      </w:r>
      <w:r w:rsidR="007709BC" w:rsidRPr="00063D6A">
        <w:rPr>
          <w:rFonts w:ascii="Book Antiqua" w:eastAsia="Calibri" w:hAnsi="Book Antiqua" w:cs="Arial"/>
          <w:sz w:val="24"/>
          <w:szCs w:val="24"/>
          <w:lang w:val="en-US"/>
        </w:rPr>
        <w:t xml:space="preserve">are </w:t>
      </w:r>
      <w:r w:rsidRPr="00063D6A">
        <w:rPr>
          <w:rFonts w:ascii="Book Antiqua" w:eastAsia="Calibri" w:hAnsi="Book Antiqua" w:cs="Arial"/>
          <w:sz w:val="24"/>
          <w:szCs w:val="24"/>
          <w:lang w:val="en-US"/>
        </w:rPr>
        <w:t>operated</w:t>
      </w:r>
      <w:r w:rsidR="00063D6A">
        <w:rPr>
          <w:rFonts w:ascii="Book Antiqua" w:eastAsia="Calibri" w:hAnsi="Book Antiqua" w:cs="Arial"/>
          <w:sz w:val="24"/>
          <w:szCs w:val="24"/>
          <w:lang w:val="en-US"/>
        </w:rPr>
        <w:t xml:space="preserve"> on</w:t>
      </w:r>
      <w:r w:rsidR="00421429" w:rsidRPr="00063D6A">
        <w:rPr>
          <w:rFonts w:ascii="Book Antiqua" w:eastAsia="Calibri" w:hAnsi="Book Antiqua" w:cs="Arial"/>
          <w:sz w:val="24"/>
          <w:szCs w:val="24"/>
          <w:lang w:val="en-US"/>
        </w:rPr>
        <w:t>,</w:t>
      </w:r>
      <w:r w:rsidRPr="00063D6A">
        <w:rPr>
          <w:rFonts w:ascii="Book Antiqua" w:eastAsia="Calibri" w:hAnsi="Book Antiqua" w:cs="Arial"/>
          <w:sz w:val="24"/>
          <w:szCs w:val="24"/>
          <w:lang w:val="en-US"/>
        </w:rPr>
        <w:t xml:space="preserve"> since they </w:t>
      </w:r>
      <w:r w:rsidR="00421429" w:rsidRPr="00063D6A">
        <w:rPr>
          <w:rFonts w:ascii="Book Antiqua" w:eastAsia="Calibri" w:hAnsi="Book Antiqua" w:cs="Arial"/>
          <w:sz w:val="24"/>
          <w:szCs w:val="24"/>
          <w:lang w:val="en-US"/>
        </w:rPr>
        <w:t xml:space="preserve">more frequently present </w:t>
      </w:r>
      <w:r w:rsidR="00556F31" w:rsidRPr="00063D6A">
        <w:rPr>
          <w:rFonts w:ascii="Book Antiqua" w:eastAsia="Calibri" w:hAnsi="Book Antiqua" w:cs="Arial"/>
          <w:sz w:val="24"/>
          <w:szCs w:val="24"/>
          <w:lang w:val="en-US"/>
        </w:rPr>
        <w:lastRenderedPageBreak/>
        <w:t>complications</w:t>
      </w:r>
      <w:r w:rsidRPr="00063D6A">
        <w:rPr>
          <w:rFonts w:ascii="Book Antiqua" w:eastAsia="Calibri" w:hAnsi="Book Antiqua" w:cs="Arial"/>
          <w:sz w:val="24"/>
          <w:szCs w:val="24"/>
          <w:lang w:val="en-US"/>
        </w:rPr>
        <w:t xml:space="preserve"> of the </w:t>
      </w:r>
      <w:proofErr w:type="gramStart"/>
      <w:r w:rsidR="00556F31" w:rsidRPr="00063D6A">
        <w:rPr>
          <w:rFonts w:ascii="Book Antiqua" w:eastAsia="Calibri" w:hAnsi="Book Antiqua" w:cs="Arial"/>
          <w:sz w:val="24"/>
          <w:szCs w:val="24"/>
          <w:lang w:val="en-US"/>
        </w:rPr>
        <w:t>disease</w:t>
      </w:r>
      <w:r w:rsidR="00556F31" w:rsidRPr="00063D6A">
        <w:rPr>
          <w:rFonts w:ascii="Book Antiqua" w:eastAsia="Calibri" w:hAnsi="Book Antiqua" w:cs="Arial"/>
          <w:sz w:val="24"/>
          <w:szCs w:val="24"/>
          <w:vertAlign w:val="superscript"/>
          <w:lang w:val="en-US"/>
        </w:rPr>
        <w:t>[</w:t>
      </w:r>
      <w:proofErr w:type="gramEnd"/>
      <w:r w:rsidRPr="00063D6A">
        <w:rPr>
          <w:rFonts w:ascii="Book Antiqua" w:eastAsia="Calibri" w:hAnsi="Book Antiqua" w:cs="Arial"/>
          <w:sz w:val="24"/>
          <w:szCs w:val="24"/>
          <w:vertAlign w:val="superscript"/>
          <w:lang w:val="en-US"/>
        </w:rPr>
        <w:t>32]</w:t>
      </w:r>
      <w:r w:rsidR="00C40BB0" w:rsidRPr="00063D6A">
        <w:rPr>
          <w:rFonts w:ascii="Book Antiqua" w:eastAsia="Calibri" w:hAnsi="Book Antiqua" w:cs="Arial"/>
          <w:sz w:val="24"/>
          <w:szCs w:val="24"/>
          <w:lang w:val="en-US"/>
        </w:rPr>
        <w:t xml:space="preserve">. </w:t>
      </w:r>
      <w:r w:rsidR="00556F31" w:rsidRPr="00063D6A">
        <w:rPr>
          <w:rFonts w:ascii="Book Antiqua" w:eastAsia="Calibri" w:hAnsi="Book Antiqua" w:cs="Arial"/>
          <w:sz w:val="24"/>
          <w:szCs w:val="24"/>
          <w:lang w:val="en-US"/>
        </w:rPr>
        <w:t>Notwithstanding,</w:t>
      </w:r>
      <w:r w:rsidRPr="00063D6A">
        <w:rPr>
          <w:rFonts w:ascii="Book Antiqua" w:eastAsia="Calibri" w:hAnsi="Book Antiqua" w:cs="Arial"/>
          <w:sz w:val="24"/>
          <w:szCs w:val="24"/>
          <w:lang w:val="en-US"/>
        </w:rPr>
        <w:t xml:space="preserve"> this review seems to indicate that clinically</w:t>
      </w:r>
      <w:r w:rsidR="00063D6A">
        <w:rPr>
          <w:rFonts w:ascii="Book Antiqua" w:eastAsia="Calibri" w:hAnsi="Book Antiqua" w:cs="Arial"/>
          <w:sz w:val="24"/>
          <w:szCs w:val="24"/>
          <w:lang w:val="en-US"/>
        </w:rPr>
        <w:t>-</w:t>
      </w:r>
      <w:r w:rsidRPr="00063D6A">
        <w:rPr>
          <w:rFonts w:ascii="Book Antiqua" w:eastAsia="Calibri" w:hAnsi="Book Antiqua" w:cs="Arial"/>
          <w:sz w:val="24"/>
          <w:szCs w:val="24"/>
          <w:lang w:val="en-US"/>
        </w:rPr>
        <w:t>manifest</w:t>
      </w:r>
      <w:r w:rsidR="00063D6A">
        <w:rPr>
          <w:rFonts w:ascii="Book Antiqua" w:eastAsia="Calibri" w:hAnsi="Book Antiqua" w:cs="Arial"/>
          <w:sz w:val="24"/>
          <w:szCs w:val="24"/>
          <w:lang w:val="en-US"/>
        </w:rPr>
        <w:t>ed</w:t>
      </w:r>
      <w:r w:rsidRPr="00063D6A">
        <w:rPr>
          <w:rFonts w:ascii="Book Antiqua" w:eastAsia="Calibri" w:hAnsi="Book Antiqua" w:cs="Arial"/>
          <w:sz w:val="24"/>
          <w:szCs w:val="24"/>
          <w:lang w:val="en-US"/>
        </w:rPr>
        <w:t xml:space="preserve"> MD is not an uncommon condition in adults. </w:t>
      </w:r>
    </w:p>
    <w:p w14:paraId="7545359E" w14:textId="77777777" w:rsidR="007C4E98" w:rsidRDefault="007C4E98" w:rsidP="00C57DB7">
      <w:pPr>
        <w:autoSpaceDE w:val="0"/>
        <w:autoSpaceDN w:val="0"/>
        <w:adjustRightInd w:val="0"/>
        <w:snapToGrid w:val="0"/>
        <w:spacing w:after="0" w:line="360" w:lineRule="auto"/>
        <w:jc w:val="both"/>
        <w:rPr>
          <w:rFonts w:ascii="Book Antiqua" w:eastAsia="Calibri" w:hAnsi="Book Antiqua" w:cs="Arial"/>
          <w:sz w:val="24"/>
          <w:szCs w:val="24"/>
          <w:lang w:val="en-US"/>
        </w:rPr>
      </w:pPr>
    </w:p>
    <w:p w14:paraId="606764A8" w14:textId="16091496" w:rsidR="002C2818" w:rsidRPr="00632D53" w:rsidRDefault="007C4E98" w:rsidP="001605E1">
      <w:pPr>
        <w:autoSpaceDE w:val="0"/>
        <w:autoSpaceDN w:val="0"/>
        <w:adjustRightInd w:val="0"/>
        <w:snapToGrid w:val="0"/>
        <w:spacing w:after="0" w:line="360" w:lineRule="auto"/>
        <w:jc w:val="both"/>
        <w:outlineLvl w:val="0"/>
        <w:rPr>
          <w:rFonts w:ascii="Book Antiqua" w:eastAsia="Calibri" w:hAnsi="Book Antiqua" w:cs="Arial"/>
          <w:sz w:val="24"/>
          <w:szCs w:val="24"/>
          <w:lang w:val="en-US"/>
        </w:rPr>
      </w:pPr>
      <w:r w:rsidRPr="001605E1">
        <w:rPr>
          <w:rFonts w:ascii="Book Antiqua" w:eastAsia="Calibri" w:hAnsi="Book Antiqua" w:cs="Arial"/>
          <w:b/>
          <w:sz w:val="24"/>
          <w:szCs w:val="24"/>
          <w:lang w:val="en-US"/>
        </w:rPr>
        <w:t>Clinical m</w:t>
      </w:r>
      <w:r w:rsidR="002C2818" w:rsidRPr="001605E1">
        <w:rPr>
          <w:rFonts w:ascii="Book Antiqua" w:eastAsia="Calibri" w:hAnsi="Book Antiqua" w:cs="Arial"/>
          <w:b/>
          <w:sz w:val="24"/>
          <w:szCs w:val="24"/>
          <w:lang w:val="en-US"/>
        </w:rPr>
        <w:t>anifestations</w:t>
      </w:r>
      <w:r w:rsidR="00063D6A">
        <w:rPr>
          <w:rFonts w:ascii="Book Antiqua" w:eastAsia="Calibri" w:hAnsi="Book Antiqua" w:cs="Arial"/>
          <w:b/>
          <w:sz w:val="24"/>
          <w:szCs w:val="24"/>
          <w:lang w:val="en-US"/>
        </w:rPr>
        <w:t xml:space="preserve">: </w:t>
      </w:r>
      <w:r w:rsidR="002C2818" w:rsidRPr="00632D53">
        <w:rPr>
          <w:rFonts w:ascii="Book Antiqua" w:eastAsia="Calibri" w:hAnsi="Book Antiqua" w:cs="Arial"/>
          <w:sz w:val="24"/>
          <w:szCs w:val="24"/>
          <w:lang w:val="en-US"/>
        </w:rPr>
        <w:t xml:space="preserve">In this analysis, 34 of 35 patients had GIB and only </w:t>
      </w:r>
      <w:r w:rsidR="00035A78">
        <w:rPr>
          <w:rFonts w:ascii="Book Antiqua" w:eastAsia="Calibri" w:hAnsi="Book Antiqua" w:cs="Arial"/>
          <w:sz w:val="24"/>
          <w:szCs w:val="24"/>
          <w:lang w:val="en-US"/>
        </w:rPr>
        <w:t>1</w:t>
      </w:r>
      <w:r w:rsidR="00035A78" w:rsidRPr="00632D53">
        <w:rPr>
          <w:rFonts w:ascii="Book Antiqua" w:eastAsia="Calibri" w:hAnsi="Book Antiqua" w:cs="Arial"/>
          <w:sz w:val="24"/>
          <w:szCs w:val="24"/>
          <w:lang w:val="en-US"/>
        </w:rPr>
        <w:t xml:space="preserve"> </w:t>
      </w:r>
      <w:r w:rsidR="002C2818" w:rsidRPr="00632D53">
        <w:rPr>
          <w:rFonts w:ascii="Book Antiqua" w:eastAsia="Calibri" w:hAnsi="Book Antiqua" w:cs="Arial"/>
          <w:sz w:val="24"/>
          <w:szCs w:val="24"/>
          <w:lang w:val="en-US"/>
        </w:rPr>
        <w:t xml:space="preserve">had abdominal pain. Hemorrhage was overt in 76.4% of cases. </w:t>
      </w:r>
      <w:r w:rsidR="00035A78">
        <w:rPr>
          <w:rFonts w:ascii="Book Antiqua" w:eastAsia="Calibri" w:hAnsi="Book Antiqua" w:cs="Arial"/>
          <w:sz w:val="24"/>
          <w:szCs w:val="24"/>
          <w:lang w:val="en-US"/>
        </w:rPr>
        <w:t>GIB</w:t>
      </w:r>
      <w:r w:rsidR="002C2818" w:rsidRPr="00632D53">
        <w:rPr>
          <w:rFonts w:ascii="Book Antiqua" w:eastAsia="Calibri" w:hAnsi="Book Antiqua" w:cs="Arial"/>
          <w:sz w:val="24"/>
          <w:szCs w:val="24"/>
          <w:lang w:val="en-US"/>
        </w:rPr>
        <w:t xml:space="preserve"> has been described </w:t>
      </w:r>
      <w:r w:rsidR="00035A78">
        <w:rPr>
          <w:rFonts w:ascii="Book Antiqua" w:eastAsia="Calibri" w:hAnsi="Book Antiqua" w:cs="Arial"/>
          <w:sz w:val="24"/>
          <w:szCs w:val="24"/>
          <w:lang w:val="en-US"/>
        </w:rPr>
        <w:t>as</w:t>
      </w:r>
      <w:r w:rsidR="002C2818" w:rsidRPr="00632D53">
        <w:rPr>
          <w:rFonts w:ascii="Book Antiqua" w:eastAsia="Calibri" w:hAnsi="Book Antiqua" w:cs="Arial"/>
          <w:sz w:val="24"/>
          <w:szCs w:val="24"/>
          <w:lang w:val="en-US"/>
        </w:rPr>
        <w:t xml:space="preserve"> one of the most frequent clinical manifestations </w:t>
      </w:r>
      <w:r w:rsidR="00035A78">
        <w:rPr>
          <w:rFonts w:ascii="Book Antiqua" w:eastAsia="Calibri" w:hAnsi="Book Antiqua" w:cs="Arial"/>
          <w:sz w:val="24"/>
          <w:szCs w:val="24"/>
          <w:lang w:val="en-US"/>
        </w:rPr>
        <w:t xml:space="preserve">of MD </w:t>
      </w:r>
      <w:r w:rsidR="002C2818" w:rsidRPr="00632D53">
        <w:rPr>
          <w:rFonts w:ascii="Book Antiqua" w:eastAsia="Calibri" w:hAnsi="Book Antiqua" w:cs="Arial"/>
          <w:sz w:val="24"/>
          <w:szCs w:val="24"/>
          <w:lang w:val="en-US"/>
        </w:rPr>
        <w:t>in children and adults. In a study with 119 adults with M</w:t>
      </w:r>
      <w:r w:rsidR="00421429" w:rsidRPr="00632D53">
        <w:rPr>
          <w:rFonts w:ascii="Book Antiqua" w:eastAsia="Calibri" w:hAnsi="Book Antiqua" w:cs="Arial"/>
          <w:sz w:val="24"/>
          <w:szCs w:val="24"/>
          <w:lang w:val="en-US"/>
        </w:rPr>
        <w:t>D</w:t>
      </w:r>
      <w:r w:rsidR="002C2818" w:rsidRPr="00632D53">
        <w:rPr>
          <w:rFonts w:ascii="Book Antiqua" w:eastAsia="Calibri" w:hAnsi="Book Antiqua" w:cs="Arial"/>
          <w:sz w:val="24"/>
          <w:szCs w:val="24"/>
          <w:lang w:val="en-US"/>
        </w:rPr>
        <w:t xml:space="preserve"> (mean age: 43 y</w:t>
      </w:r>
      <w:r w:rsidR="00C83B63">
        <w:rPr>
          <w:rFonts w:ascii="Book Antiqua" w:eastAsia="Calibri" w:hAnsi="Book Antiqua" w:cs="Arial"/>
          <w:sz w:val="24"/>
          <w:szCs w:val="24"/>
          <w:lang w:val="en-US"/>
        </w:rPr>
        <w:t>ea</w:t>
      </w:r>
      <w:r>
        <w:rPr>
          <w:rFonts w:ascii="Book Antiqua" w:eastAsia="Calibri" w:hAnsi="Book Antiqua" w:cs="Arial"/>
          <w:sz w:val="24"/>
          <w:szCs w:val="24"/>
          <w:lang w:val="en-US"/>
        </w:rPr>
        <w:t>r</w:t>
      </w:r>
      <w:r w:rsidR="00C83B63">
        <w:rPr>
          <w:rFonts w:ascii="Book Antiqua" w:eastAsia="Calibri" w:hAnsi="Book Antiqua" w:cs="Arial"/>
          <w:sz w:val="24"/>
          <w:szCs w:val="24"/>
          <w:lang w:val="en-US"/>
        </w:rPr>
        <w:t>s</w:t>
      </w:r>
      <w:r>
        <w:rPr>
          <w:rFonts w:ascii="Book Antiqua" w:eastAsia="Calibri" w:hAnsi="Book Antiqua" w:cs="Arial"/>
          <w:sz w:val="24"/>
          <w:szCs w:val="24"/>
          <w:lang w:val="en-US"/>
        </w:rPr>
        <w:t>)</w:t>
      </w:r>
      <w:r w:rsidR="00035A78">
        <w:rPr>
          <w:rFonts w:ascii="Book Antiqua" w:eastAsia="Calibri" w:hAnsi="Book Antiqua" w:cs="Arial"/>
          <w:sz w:val="24"/>
          <w:szCs w:val="24"/>
          <w:lang w:val="en-US"/>
        </w:rPr>
        <w:t>,</w:t>
      </w:r>
      <w:r>
        <w:rPr>
          <w:rFonts w:ascii="Book Antiqua" w:eastAsia="Calibri" w:hAnsi="Book Antiqua" w:cs="Arial"/>
          <w:sz w:val="24"/>
          <w:szCs w:val="24"/>
          <w:lang w:val="en-US"/>
        </w:rPr>
        <w:t xml:space="preserve"> of whom 52 (43.6%) </w:t>
      </w:r>
      <w:r w:rsidR="002C2818" w:rsidRPr="00632D53">
        <w:rPr>
          <w:rFonts w:ascii="Book Antiqua" w:eastAsia="Calibri" w:hAnsi="Book Antiqua" w:cs="Arial"/>
          <w:sz w:val="24"/>
          <w:szCs w:val="24"/>
          <w:lang w:val="en-US"/>
        </w:rPr>
        <w:t xml:space="preserve">experienced clinical symptoms, GIB was observed only in 15% of the patients. </w:t>
      </w:r>
      <w:r w:rsidR="00035A78">
        <w:rPr>
          <w:rFonts w:ascii="Book Antiqua" w:eastAsia="Calibri" w:hAnsi="Book Antiqua" w:cs="Arial"/>
          <w:sz w:val="24"/>
          <w:szCs w:val="24"/>
          <w:lang w:val="en-US"/>
        </w:rPr>
        <w:t>Twenty-two percent</w:t>
      </w:r>
      <w:r w:rsidR="002C2818" w:rsidRPr="00632D53">
        <w:rPr>
          <w:rFonts w:ascii="Book Antiqua" w:eastAsia="Calibri" w:hAnsi="Book Antiqua" w:cs="Arial"/>
          <w:sz w:val="24"/>
          <w:szCs w:val="24"/>
          <w:lang w:val="en-US"/>
        </w:rPr>
        <w:t xml:space="preserve"> of the whole group developed complications, which required urgent surgical intervention (inflammation, intestinal perforation, intestinal obstruction, severe abdominal pain, foreign body </w:t>
      </w:r>
      <w:proofErr w:type="gramStart"/>
      <w:r w:rsidR="002C2818" w:rsidRPr="00632D53">
        <w:rPr>
          <w:rFonts w:ascii="Book Antiqua" w:eastAsia="Calibri" w:hAnsi="Book Antiqua" w:cs="Arial"/>
          <w:sz w:val="24"/>
          <w:szCs w:val="24"/>
          <w:lang w:val="en-US"/>
        </w:rPr>
        <w:t>perforation)</w:t>
      </w:r>
      <w:r w:rsidR="002C2818" w:rsidRPr="00632D53">
        <w:rPr>
          <w:rFonts w:ascii="Book Antiqua" w:eastAsia="Calibri" w:hAnsi="Book Antiqua" w:cs="Arial"/>
          <w:sz w:val="24"/>
          <w:szCs w:val="24"/>
          <w:vertAlign w:val="superscript"/>
          <w:lang w:val="en-US"/>
        </w:rPr>
        <w:t>[</w:t>
      </w:r>
      <w:proofErr w:type="gramEnd"/>
      <w:r w:rsidR="002C2818" w:rsidRPr="00632D53">
        <w:rPr>
          <w:rFonts w:ascii="Book Antiqua" w:eastAsia="Calibri" w:hAnsi="Book Antiqua" w:cs="Arial"/>
          <w:sz w:val="24"/>
          <w:szCs w:val="24"/>
          <w:vertAlign w:val="superscript"/>
          <w:lang w:val="en-US"/>
        </w:rPr>
        <w:t>33]</w:t>
      </w:r>
      <w:r w:rsidR="002C2818" w:rsidRPr="00632D53">
        <w:rPr>
          <w:rFonts w:ascii="Book Antiqua" w:eastAsia="Calibri" w:hAnsi="Book Antiqua" w:cs="Arial"/>
          <w:sz w:val="24"/>
          <w:szCs w:val="24"/>
          <w:lang w:val="en-US"/>
        </w:rPr>
        <w:t>. Another study involving 43 adults reported that patients with symptomatic M</w:t>
      </w:r>
      <w:r w:rsidR="00421429" w:rsidRPr="00632D53">
        <w:rPr>
          <w:rFonts w:ascii="Book Antiqua" w:eastAsia="Calibri" w:hAnsi="Book Antiqua" w:cs="Arial"/>
          <w:sz w:val="24"/>
          <w:szCs w:val="24"/>
          <w:lang w:val="en-US"/>
        </w:rPr>
        <w:t>D</w:t>
      </w:r>
      <w:r w:rsidR="002C2818" w:rsidRPr="00632D53">
        <w:rPr>
          <w:rFonts w:ascii="Book Antiqua" w:eastAsia="Calibri" w:hAnsi="Book Antiqua" w:cs="Arial"/>
          <w:sz w:val="24"/>
          <w:szCs w:val="24"/>
          <w:lang w:val="en-US"/>
        </w:rPr>
        <w:t xml:space="preserve"> had significant morbidity. Complications arising from surgical resection of incidental or symptomatic diverticulum were uncommon (8</w:t>
      </w:r>
      <w:r>
        <w:rPr>
          <w:rFonts w:ascii="Book Antiqua" w:eastAsia="Calibri" w:hAnsi="Book Antiqua" w:cs="Arial"/>
          <w:sz w:val="24"/>
          <w:szCs w:val="24"/>
          <w:lang w:val="en-US"/>
        </w:rPr>
        <w:t>%</w:t>
      </w:r>
      <w:r w:rsidR="002C2818" w:rsidRPr="00632D53">
        <w:rPr>
          <w:rFonts w:ascii="Book Antiqua" w:eastAsia="Calibri" w:hAnsi="Book Antiqua" w:cs="Arial"/>
          <w:sz w:val="24"/>
          <w:szCs w:val="24"/>
          <w:lang w:val="en-US"/>
        </w:rPr>
        <w:t xml:space="preserve"> to 9%), but were more frequently </w:t>
      </w:r>
      <w:proofErr w:type="gramStart"/>
      <w:r w:rsidR="002C2818" w:rsidRPr="00632D53">
        <w:rPr>
          <w:rFonts w:ascii="Book Antiqua" w:eastAsia="Calibri" w:hAnsi="Book Antiqua" w:cs="Arial"/>
          <w:sz w:val="24"/>
          <w:szCs w:val="24"/>
          <w:lang w:val="en-US"/>
        </w:rPr>
        <w:t>fatal</w:t>
      </w:r>
      <w:r w:rsidR="002C2818" w:rsidRPr="00632D53">
        <w:rPr>
          <w:rFonts w:ascii="Book Antiqua" w:eastAsia="Calibri" w:hAnsi="Book Antiqua" w:cs="Arial"/>
          <w:sz w:val="24"/>
          <w:szCs w:val="24"/>
          <w:vertAlign w:val="superscript"/>
          <w:lang w:val="en-US"/>
        </w:rPr>
        <w:t>[</w:t>
      </w:r>
      <w:proofErr w:type="gramEnd"/>
      <w:r w:rsidR="002C2818" w:rsidRPr="00632D53">
        <w:rPr>
          <w:rFonts w:ascii="Book Antiqua" w:eastAsia="Calibri" w:hAnsi="Book Antiqua" w:cs="Arial"/>
          <w:sz w:val="24"/>
          <w:szCs w:val="24"/>
          <w:vertAlign w:val="superscript"/>
          <w:lang w:val="en-US"/>
        </w:rPr>
        <w:t>34]</w:t>
      </w:r>
      <w:r w:rsidR="002C2818" w:rsidRPr="00632D53">
        <w:rPr>
          <w:rFonts w:ascii="Book Antiqua" w:eastAsia="Calibri" w:hAnsi="Book Antiqua" w:cs="Arial"/>
          <w:sz w:val="24"/>
          <w:szCs w:val="24"/>
          <w:lang w:val="en-US"/>
        </w:rPr>
        <w:t>.</w:t>
      </w:r>
    </w:p>
    <w:p w14:paraId="19CAC1BB" w14:textId="77777777" w:rsidR="007C4E98" w:rsidRDefault="007C4E98" w:rsidP="00C57DB7">
      <w:pPr>
        <w:autoSpaceDE w:val="0"/>
        <w:autoSpaceDN w:val="0"/>
        <w:adjustRightInd w:val="0"/>
        <w:snapToGrid w:val="0"/>
        <w:spacing w:after="0" w:line="360" w:lineRule="auto"/>
        <w:jc w:val="both"/>
        <w:rPr>
          <w:rFonts w:ascii="Book Antiqua" w:eastAsia="Calibri" w:hAnsi="Book Antiqua" w:cs="Arial"/>
          <w:sz w:val="24"/>
          <w:szCs w:val="24"/>
          <w:lang w:val="en-US"/>
        </w:rPr>
      </w:pPr>
    </w:p>
    <w:p w14:paraId="798D7B76" w14:textId="3D79B836" w:rsidR="002C2818" w:rsidRPr="00632D53" w:rsidRDefault="007C4E98" w:rsidP="001605E1">
      <w:pPr>
        <w:autoSpaceDE w:val="0"/>
        <w:autoSpaceDN w:val="0"/>
        <w:adjustRightInd w:val="0"/>
        <w:snapToGrid w:val="0"/>
        <w:spacing w:after="0" w:line="360" w:lineRule="auto"/>
        <w:jc w:val="both"/>
        <w:outlineLvl w:val="0"/>
        <w:rPr>
          <w:rFonts w:ascii="Book Antiqua" w:eastAsia="Calibri" w:hAnsi="Book Antiqua" w:cs="Arial"/>
          <w:sz w:val="24"/>
          <w:szCs w:val="24"/>
          <w:lang w:val="en-US"/>
        </w:rPr>
      </w:pPr>
      <w:r w:rsidRPr="001605E1">
        <w:rPr>
          <w:rFonts w:ascii="Book Antiqua" w:eastAsia="Calibri" w:hAnsi="Book Antiqua" w:cs="Arial"/>
          <w:b/>
          <w:sz w:val="24"/>
          <w:szCs w:val="24"/>
          <w:lang w:val="en-US"/>
        </w:rPr>
        <w:t>Duration of s</w:t>
      </w:r>
      <w:r w:rsidR="002C2818" w:rsidRPr="001605E1">
        <w:rPr>
          <w:rFonts w:ascii="Book Antiqua" w:eastAsia="Calibri" w:hAnsi="Book Antiqua" w:cs="Arial"/>
          <w:b/>
          <w:sz w:val="24"/>
          <w:szCs w:val="24"/>
          <w:lang w:val="en-US"/>
        </w:rPr>
        <w:t>ymptoms</w:t>
      </w:r>
      <w:r w:rsidR="00C26F5D" w:rsidRPr="001605E1">
        <w:rPr>
          <w:rFonts w:ascii="Book Antiqua" w:eastAsia="Calibri" w:hAnsi="Book Antiqua" w:cs="Arial"/>
          <w:b/>
          <w:sz w:val="24"/>
          <w:szCs w:val="24"/>
          <w:lang w:val="en-US"/>
        </w:rPr>
        <w:t>:</w:t>
      </w:r>
      <w:r w:rsidR="002C2818" w:rsidRPr="001605E1">
        <w:rPr>
          <w:rFonts w:ascii="Book Antiqua" w:eastAsia="Calibri" w:hAnsi="Book Antiqua" w:cs="Arial"/>
          <w:b/>
          <w:sz w:val="24"/>
          <w:szCs w:val="24"/>
          <w:lang w:val="en-US"/>
        </w:rPr>
        <w:t xml:space="preserve"> </w:t>
      </w:r>
      <w:r w:rsidR="002C2818" w:rsidRPr="00632D53">
        <w:rPr>
          <w:rFonts w:ascii="Book Antiqua" w:eastAsia="Calibri" w:hAnsi="Book Antiqua" w:cs="Arial"/>
          <w:sz w:val="24"/>
          <w:szCs w:val="24"/>
          <w:lang w:val="en-US"/>
        </w:rPr>
        <w:t xml:space="preserve">The diagnosis of MD in most of the patients in this review was </w:t>
      </w:r>
      <w:r w:rsidR="00C26F5D">
        <w:rPr>
          <w:rFonts w:ascii="Book Antiqua" w:eastAsia="Calibri" w:hAnsi="Book Antiqua" w:cs="Arial"/>
          <w:sz w:val="24"/>
          <w:szCs w:val="24"/>
          <w:lang w:val="en-US"/>
        </w:rPr>
        <w:t xml:space="preserve">made </w:t>
      </w:r>
      <w:r w:rsidR="002C2818" w:rsidRPr="00632D53">
        <w:rPr>
          <w:rFonts w:ascii="Book Antiqua" w:eastAsia="Calibri" w:hAnsi="Book Antiqua" w:cs="Arial"/>
          <w:sz w:val="24"/>
          <w:szCs w:val="24"/>
          <w:lang w:val="en-US"/>
        </w:rPr>
        <w:t>late (mean time of 3 y</w:t>
      </w:r>
      <w:r w:rsidR="00C83B63">
        <w:rPr>
          <w:rFonts w:ascii="Book Antiqua" w:eastAsia="Calibri" w:hAnsi="Book Antiqua" w:cs="Arial"/>
          <w:sz w:val="24"/>
          <w:szCs w:val="24"/>
          <w:lang w:val="en-US"/>
        </w:rPr>
        <w:t>ea</w:t>
      </w:r>
      <w:r w:rsidR="002C2818" w:rsidRPr="00632D53">
        <w:rPr>
          <w:rFonts w:ascii="Book Antiqua" w:eastAsia="Calibri" w:hAnsi="Book Antiqua" w:cs="Arial"/>
          <w:sz w:val="24"/>
          <w:szCs w:val="24"/>
          <w:lang w:val="en-US"/>
        </w:rPr>
        <w:t>r</w:t>
      </w:r>
      <w:r w:rsidR="00C83B63">
        <w:rPr>
          <w:rFonts w:ascii="Book Antiqua" w:eastAsia="Calibri" w:hAnsi="Book Antiqua" w:cs="Arial"/>
          <w:sz w:val="24"/>
          <w:szCs w:val="24"/>
          <w:lang w:val="en-US"/>
        </w:rPr>
        <w:t>s</w:t>
      </w:r>
      <w:r w:rsidR="002C2818" w:rsidRPr="00632D53">
        <w:rPr>
          <w:rFonts w:ascii="Book Antiqua" w:eastAsia="Calibri" w:hAnsi="Book Antiqua" w:cs="Arial"/>
          <w:sz w:val="24"/>
          <w:szCs w:val="24"/>
          <w:lang w:val="en-US"/>
        </w:rPr>
        <w:t>, rang</w:t>
      </w:r>
      <w:r w:rsidR="00C26F5D">
        <w:rPr>
          <w:rFonts w:ascii="Book Antiqua" w:eastAsia="Calibri" w:hAnsi="Book Antiqua" w:cs="Arial"/>
          <w:sz w:val="24"/>
          <w:szCs w:val="24"/>
          <w:lang w:val="en-US"/>
        </w:rPr>
        <w:t>ing</w:t>
      </w:r>
      <w:r w:rsidR="002C2818" w:rsidRPr="00632D53">
        <w:rPr>
          <w:rFonts w:ascii="Book Antiqua" w:eastAsia="Calibri" w:hAnsi="Book Antiqua" w:cs="Arial"/>
          <w:sz w:val="24"/>
          <w:szCs w:val="24"/>
          <w:lang w:val="en-US"/>
        </w:rPr>
        <w:t xml:space="preserve"> from 1 </w:t>
      </w:r>
      <w:proofErr w:type="spellStart"/>
      <w:r w:rsidR="002C2818" w:rsidRPr="00632D53">
        <w:rPr>
          <w:rFonts w:ascii="Book Antiqua" w:eastAsia="Calibri" w:hAnsi="Book Antiqua" w:cs="Arial"/>
          <w:sz w:val="24"/>
          <w:szCs w:val="24"/>
          <w:lang w:val="en-US"/>
        </w:rPr>
        <w:t>mo</w:t>
      </w:r>
      <w:proofErr w:type="spellEnd"/>
      <w:r w:rsidR="002C2818" w:rsidRPr="00632D53">
        <w:rPr>
          <w:rFonts w:ascii="Book Antiqua" w:eastAsia="Calibri" w:hAnsi="Book Antiqua" w:cs="Arial"/>
          <w:sz w:val="24"/>
          <w:szCs w:val="24"/>
          <w:lang w:val="en-US"/>
        </w:rPr>
        <w:t xml:space="preserve"> to 10 y</w:t>
      </w:r>
      <w:r w:rsidR="00C83B63">
        <w:rPr>
          <w:rFonts w:ascii="Book Antiqua" w:eastAsia="Calibri" w:hAnsi="Book Antiqua" w:cs="Arial"/>
          <w:sz w:val="24"/>
          <w:szCs w:val="24"/>
          <w:lang w:val="en-US"/>
        </w:rPr>
        <w:t>ea</w:t>
      </w:r>
      <w:r w:rsidR="002C2818" w:rsidRPr="00632D53">
        <w:rPr>
          <w:rFonts w:ascii="Book Antiqua" w:eastAsia="Calibri" w:hAnsi="Book Antiqua" w:cs="Arial"/>
          <w:sz w:val="24"/>
          <w:szCs w:val="24"/>
          <w:lang w:val="en-US"/>
        </w:rPr>
        <w:t>r</w:t>
      </w:r>
      <w:r w:rsidR="00C83B63">
        <w:rPr>
          <w:rFonts w:ascii="Book Antiqua" w:eastAsia="Calibri" w:hAnsi="Book Antiqua" w:cs="Arial"/>
          <w:sz w:val="24"/>
          <w:szCs w:val="24"/>
          <w:lang w:val="en-US"/>
        </w:rPr>
        <w:t>s</w:t>
      </w:r>
      <w:r w:rsidR="002C2818" w:rsidRPr="00632D53">
        <w:rPr>
          <w:rFonts w:ascii="Book Antiqua" w:eastAsia="Calibri" w:hAnsi="Book Antiqua" w:cs="Arial"/>
          <w:sz w:val="24"/>
          <w:szCs w:val="24"/>
          <w:lang w:val="en-US"/>
        </w:rPr>
        <w:t>). The majority of the patients underwent multiple transfusions, repeated hospitalizations and diverse endoscopic and radiological examinations. This may indicate that the current recommendations of the international guidelines for the diagnosis of</w:t>
      </w:r>
      <w:r w:rsidR="00D82F9E" w:rsidRPr="00632D53">
        <w:rPr>
          <w:rFonts w:ascii="Book Antiqua" w:eastAsia="Calibri" w:hAnsi="Book Antiqua" w:cs="Arial"/>
          <w:sz w:val="24"/>
          <w:szCs w:val="24"/>
          <w:lang w:val="en-US"/>
        </w:rPr>
        <w:t xml:space="preserve"> </w:t>
      </w:r>
      <w:r w:rsidR="002C2818" w:rsidRPr="00632D53">
        <w:rPr>
          <w:rFonts w:ascii="Book Antiqua" w:eastAsia="Calibri" w:hAnsi="Book Antiqua" w:cs="Arial"/>
          <w:sz w:val="24"/>
          <w:szCs w:val="24"/>
          <w:lang w:val="en-US"/>
        </w:rPr>
        <w:t>OGIB</w:t>
      </w:r>
      <w:r w:rsidR="00421429" w:rsidRPr="00632D53">
        <w:rPr>
          <w:rFonts w:ascii="Book Antiqua" w:eastAsia="Calibri" w:hAnsi="Book Antiqua" w:cs="Arial"/>
          <w:sz w:val="24"/>
          <w:szCs w:val="24"/>
          <w:lang w:val="en-US"/>
        </w:rPr>
        <w:t xml:space="preserve"> (concerning early use of VCE) </w:t>
      </w:r>
      <w:r w:rsidR="002C2818" w:rsidRPr="00632D53">
        <w:rPr>
          <w:rFonts w:ascii="Book Antiqua" w:eastAsia="Calibri" w:hAnsi="Book Antiqua" w:cs="Arial"/>
          <w:sz w:val="24"/>
          <w:szCs w:val="24"/>
          <w:lang w:val="en-US"/>
        </w:rPr>
        <w:t xml:space="preserve">are not </w:t>
      </w:r>
      <w:r w:rsidR="00D82F9E" w:rsidRPr="00632D53">
        <w:rPr>
          <w:rFonts w:ascii="Book Antiqua" w:eastAsia="Calibri" w:hAnsi="Book Antiqua" w:cs="Arial"/>
          <w:sz w:val="24"/>
          <w:szCs w:val="24"/>
          <w:lang w:val="en-US"/>
        </w:rPr>
        <w:t>followed in many</w:t>
      </w:r>
      <w:r w:rsidR="00AD15E1" w:rsidRPr="00632D53">
        <w:rPr>
          <w:rFonts w:ascii="Book Antiqua" w:eastAsia="Calibri" w:hAnsi="Book Antiqua" w:cs="Arial"/>
          <w:sz w:val="24"/>
          <w:szCs w:val="24"/>
          <w:lang w:val="en-US"/>
        </w:rPr>
        <w:t xml:space="preserve"> cases</w:t>
      </w:r>
      <w:r w:rsidR="00D82F9E" w:rsidRPr="00632D53">
        <w:rPr>
          <w:rFonts w:ascii="Book Antiqua" w:eastAsia="Calibri" w:hAnsi="Book Antiqua" w:cs="Arial"/>
          <w:sz w:val="24"/>
          <w:szCs w:val="24"/>
          <w:lang w:val="en-US"/>
        </w:rPr>
        <w:t>.</w:t>
      </w:r>
    </w:p>
    <w:p w14:paraId="089A80D3" w14:textId="77777777" w:rsidR="007C4E98" w:rsidRDefault="007C4E98" w:rsidP="00C57DB7">
      <w:pPr>
        <w:tabs>
          <w:tab w:val="left" w:pos="6735"/>
        </w:tabs>
        <w:adjustRightInd w:val="0"/>
        <w:snapToGrid w:val="0"/>
        <w:spacing w:after="0" w:line="360" w:lineRule="auto"/>
        <w:jc w:val="both"/>
        <w:rPr>
          <w:rFonts w:ascii="Book Antiqua" w:eastAsia="Calibri" w:hAnsi="Book Antiqua" w:cs="Arial"/>
          <w:sz w:val="24"/>
          <w:szCs w:val="24"/>
          <w:lang w:val="en-US"/>
        </w:rPr>
      </w:pPr>
    </w:p>
    <w:p w14:paraId="43C6566D" w14:textId="1CA3C690" w:rsidR="002C2818" w:rsidRPr="00632D53" w:rsidRDefault="002C2818" w:rsidP="001605E1">
      <w:pPr>
        <w:tabs>
          <w:tab w:val="left" w:pos="6735"/>
        </w:tabs>
        <w:adjustRightInd w:val="0"/>
        <w:snapToGrid w:val="0"/>
        <w:spacing w:after="0" w:line="360" w:lineRule="auto"/>
        <w:jc w:val="both"/>
        <w:outlineLvl w:val="0"/>
        <w:rPr>
          <w:rFonts w:ascii="Book Antiqua" w:eastAsia="Calibri" w:hAnsi="Book Antiqua" w:cs="Arial"/>
          <w:sz w:val="24"/>
          <w:szCs w:val="24"/>
          <w:lang w:val="en-US"/>
        </w:rPr>
      </w:pPr>
      <w:r w:rsidRPr="001605E1">
        <w:rPr>
          <w:rFonts w:ascii="Book Antiqua" w:eastAsia="Calibri" w:hAnsi="Book Antiqua" w:cs="Arial"/>
          <w:b/>
          <w:sz w:val="24"/>
          <w:szCs w:val="24"/>
          <w:lang w:val="en-US"/>
        </w:rPr>
        <w:t>Diagnostic</w:t>
      </w:r>
      <w:r w:rsidR="007C4E98" w:rsidRPr="001605E1">
        <w:rPr>
          <w:rFonts w:ascii="Book Antiqua" w:eastAsia="Calibri" w:hAnsi="Book Antiqua" w:cs="Arial"/>
          <w:b/>
          <w:sz w:val="24"/>
          <w:szCs w:val="24"/>
          <w:lang w:val="en-US"/>
        </w:rPr>
        <w:t xml:space="preserve"> p</w:t>
      </w:r>
      <w:r w:rsidR="00407C57" w:rsidRPr="001605E1">
        <w:rPr>
          <w:rFonts w:ascii="Book Antiqua" w:eastAsia="Calibri" w:hAnsi="Book Antiqua" w:cs="Arial"/>
          <w:b/>
          <w:sz w:val="24"/>
          <w:szCs w:val="24"/>
          <w:lang w:val="en-US"/>
        </w:rPr>
        <w:t>rocedures</w:t>
      </w:r>
      <w:r w:rsidR="00C26F5D" w:rsidRPr="001605E1">
        <w:rPr>
          <w:rFonts w:ascii="Book Antiqua" w:eastAsia="Calibri" w:hAnsi="Book Antiqua" w:cs="Arial"/>
          <w:b/>
          <w:sz w:val="24"/>
          <w:szCs w:val="24"/>
          <w:lang w:val="en-US"/>
        </w:rPr>
        <w:t>:</w:t>
      </w:r>
      <w:r w:rsidRPr="00C26F5D">
        <w:rPr>
          <w:rFonts w:ascii="Book Antiqua" w:eastAsia="Calibri" w:hAnsi="Book Antiqua" w:cs="Arial"/>
          <w:sz w:val="24"/>
          <w:szCs w:val="24"/>
          <w:lang w:val="en-US"/>
        </w:rPr>
        <w:t xml:space="preserve"> </w:t>
      </w:r>
      <w:r w:rsidRPr="00632D53">
        <w:rPr>
          <w:rFonts w:ascii="Book Antiqua" w:eastAsia="Calibri" w:hAnsi="Book Antiqua" w:cs="Arial"/>
          <w:sz w:val="24"/>
          <w:szCs w:val="24"/>
          <w:lang w:val="en-US"/>
        </w:rPr>
        <w:t>Conventional imaging procedures performed b</w:t>
      </w:r>
      <w:r w:rsidR="00C40BB0">
        <w:rPr>
          <w:rFonts w:ascii="Book Antiqua" w:eastAsia="Calibri" w:hAnsi="Book Antiqua" w:cs="Arial"/>
          <w:sz w:val="24"/>
          <w:szCs w:val="24"/>
          <w:lang w:val="en-US"/>
        </w:rPr>
        <w:t xml:space="preserve">efore VCE, did not suggest the </w:t>
      </w:r>
      <w:r w:rsidRPr="00632D53">
        <w:rPr>
          <w:rFonts w:ascii="Book Antiqua" w:eastAsia="Calibri" w:hAnsi="Book Antiqua" w:cs="Arial"/>
          <w:sz w:val="24"/>
          <w:szCs w:val="24"/>
          <w:lang w:val="en-US"/>
        </w:rPr>
        <w:t xml:space="preserve">diagnosis of MD in any case. </w:t>
      </w:r>
      <w:r w:rsidR="00556F31" w:rsidRPr="00632D53">
        <w:rPr>
          <w:rFonts w:ascii="Book Antiqua" w:eastAsia="Calibri" w:hAnsi="Book Antiqua" w:cs="Arial"/>
          <w:sz w:val="24"/>
          <w:szCs w:val="24"/>
          <w:lang w:val="en-US"/>
        </w:rPr>
        <w:t>S</w:t>
      </w:r>
      <w:r w:rsidRPr="00632D53">
        <w:rPr>
          <w:rFonts w:ascii="Book Antiqua" w:eastAsia="Calibri" w:hAnsi="Book Antiqua" w:cs="Arial"/>
          <w:sz w:val="24"/>
          <w:szCs w:val="24"/>
          <w:lang w:val="en-US"/>
        </w:rPr>
        <w:t>ome published reports show the diagnostic accurac</w:t>
      </w:r>
      <w:r w:rsidR="00B25513">
        <w:rPr>
          <w:rFonts w:ascii="Book Antiqua" w:eastAsia="Calibri" w:hAnsi="Book Antiqua" w:cs="Arial"/>
          <w:sz w:val="24"/>
          <w:szCs w:val="24"/>
          <w:lang w:val="en-US"/>
        </w:rPr>
        <w:t>ies</w:t>
      </w:r>
      <w:r w:rsidRPr="00632D53">
        <w:rPr>
          <w:rFonts w:ascii="Book Antiqua" w:eastAsia="Calibri" w:hAnsi="Book Antiqua" w:cs="Arial"/>
          <w:sz w:val="24"/>
          <w:szCs w:val="24"/>
          <w:lang w:val="en-US"/>
        </w:rPr>
        <w:t xml:space="preserve"> of intestinal transit with barium, plain CT and mesenteric angiography </w:t>
      </w:r>
      <w:r w:rsidR="00B25513">
        <w:rPr>
          <w:rFonts w:ascii="Book Antiqua" w:eastAsia="Calibri" w:hAnsi="Book Antiqua" w:cs="Arial"/>
          <w:sz w:val="24"/>
          <w:szCs w:val="24"/>
          <w:lang w:val="en-US"/>
        </w:rPr>
        <w:t>to be</w:t>
      </w:r>
      <w:r w:rsidR="00B25513" w:rsidRPr="00632D53">
        <w:rPr>
          <w:rFonts w:ascii="Book Antiqua" w:eastAsia="Calibri" w:hAnsi="Book Antiqua" w:cs="Arial"/>
          <w:sz w:val="24"/>
          <w:szCs w:val="24"/>
          <w:lang w:val="en-US"/>
        </w:rPr>
        <w:t xml:space="preserve"> </w:t>
      </w:r>
      <w:r w:rsidRPr="00632D53">
        <w:rPr>
          <w:rFonts w:ascii="Book Antiqua" w:eastAsia="Calibri" w:hAnsi="Book Antiqua" w:cs="Arial"/>
          <w:sz w:val="24"/>
          <w:szCs w:val="24"/>
          <w:lang w:val="en-US"/>
        </w:rPr>
        <w:t xml:space="preserve">44%, 33% and 60%, </w:t>
      </w:r>
      <w:proofErr w:type="gramStart"/>
      <w:r w:rsidRPr="00632D53">
        <w:rPr>
          <w:rFonts w:ascii="Book Antiqua" w:eastAsia="Calibri" w:hAnsi="Book Antiqua" w:cs="Arial"/>
          <w:sz w:val="24"/>
          <w:szCs w:val="24"/>
          <w:lang w:val="en-US"/>
        </w:rPr>
        <w:t>respectively</w:t>
      </w:r>
      <w:r w:rsidRPr="00632D53">
        <w:rPr>
          <w:rFonts w:ascii="Book Antiqua" w:eastAsia="Calibri" w:hAnsi="Book Antiqua" w:cs="Arial"/>
          <w:sz w:val="24"/>
          <w:szCs w:val="24"/>
          <w:vertAlign w:val="superscript"/>
          <w:lang w:val="en-US"/>
        </w:rPr>
        <w:t>[</w:t>
      </w:r>
      <w:proofErr w:type="gramEnd"/>
      <w:r w:rsidRPr="00632D53">
        <w:rPr>
          <w:rFonts w:ascii="Book Antiqua" w:eastAsia="Calibri" w:hAnsi="Book Antiqua" w:cs="Arial"/>
          <w:sz w:val="24"/>
          <w:szCs w:val="24"/>
          <w:vertAlign w:val="superscript"/>
          <w:lang w:val="en-US"/>
        </w:rPr>
        <w:t>33]</w:t>
      </w:r>
      <w:r w:rsidRPr="00632D53">
        <w:rPr>
          <w:rFonts w:ascii="Book Antiqua" w:eastAsia="Calibri" w:hAnsi="Book Antiqua" w:cs="Arial"/>
          <w:sz w:val="24"/>
          <w:szCs w:val="24"/>
          <w:lang w:val="en-US"/>
        </w:rPr>
        <w:t>. The CT-enterography scan</w:t>
      </w:r>
      <w:r w:rsidR="00B25513">
        <w:rPr>
          <w:rFonts w:ascii="Book Antiqua" w:eastAsia="Calibri" w:hAnsi="Book Antiqua" w:cs="Arial"/>
          <w:sz w:val="24"/>
          <w:szCs w:val="24"/>
          <w:lang w:val="en-US"/>
        </w:rPr>
        <w:t>,</w:t>
      </w:r>
      <w:r w:rsidRPr="00632D53">
        <w:rPr>
          <w:rFonts w:ascii="Book Antiqua" w:eastAsia="Calibri" w:hAnsi="Book Antiqua" w:cs="Arial"/>
          <w:sz w:val="24"/>
          <w:szCs w:val="24"/>
          <w:lang w:val="en-US"/>
        </w:rPr>
        <w:t xml:space="preserve"> </w:t>
      </w:r>
      <w:r w:rsidR="00B25513">
        <w:rPr>
          <w:rFonts w:ascii="Book Antiqua" w:eastAsia="Calibri" w:hAnsi="Book Antiqua" w:cs="Arial"/>
          <w:sz w:val="24"/>
          <w:szCs w:val="24"/>
          <w:lang w:val="en-US"/>
        </w:rPr>
        <w:t>which</w:t>
      </w:r>
      <w:r w:rsidRPr="00632D53">
        <w:rPr>
          <w:rFonts w:ascii="Book Antiqua" w:eastAsia="Calibri" w:hAnsi="Book Antiqua" w:cs="Arial"/>
          <w:sz w:val="24"/>
          <w:szCs w:val="24"/>
          <w:lang w:val="en-US"/>
        </w:rPr>
        <w:t xml:space="preserve"> combines the advantages of CT with those of conventional barium enteroclysis</w:t>
      </w:r>
      <w:r w:rsidR="00B25513">
        <w:rPr>
          <w:rFonts w:ascii="Book Antiqua" w:eastAsia="Calibri" w:hAnsi="Book Antiqua" w:cs="Arial"/>
          <w:sz w:val="24"/>
          <w:szCs w:val="24"/>
          <w:lang w:val="en-US"/>
        </w:rPr>
        <w:t>,</w:t>
      </w:r>
      <w:r w:rsidRPr="00632D53">
        <w:rPr>
          <w:rFonts w:ascii="Book Antiqua" w:eastAsia="Calibri" w:hAnsi="Book Antiqua" w:cs="Arial"/>
          <w:sz w:val="24"/>
          <w:szCs w:val="24"/>
          <w:lang w:val="en-US"/>
        </w:rPr>
        <w:t xml:space="preserve"> could improve the diagnostic performance of </w:t>
      </w:r>
      <w:proofErr w:type="gramStart"/>
      <w:r w:rsidRPr="00632D53">
        <w:rPr>
          <w:rFonts w:ascii="Book Antiqua" w:eastAsia="Calibri" w:hAnsi="Book Antiqua" w:cs="Arial"/>
          <w:sz w:val="24"/>
          <w:szCs w:val="24"/>
          <w:lang w:val="en-US"/>
        </w:rPr>
        <w:t>MD</w:t>
      </w:r>
      <w:r w:rsidRPr="00632D53">
        <w:rPr>
          <w:rFonts w:ascii="Book Antiqua" w:eastAsia="Calibri" w:hAnsi="Book Antiqua" w:cs="Arial"/>
          <w:sz w:val="24"/>
          <w:szCs w:val="24"/>
          <w:vertAlign w:val="superscript"/>
          <w:lang w:val="en-US"/>
        </w:rPr>
        <w:t>[</w:t>
      </w:r>
      <w:proofErr w:type="gramEnd"/>
      <w:r w:rsidRPr="00632D53">
        <w:rPr>
          <w:rFonts w:ascii="Book Antiqua" w:eastAsia="Calibri" w:hAnsi="Book Antiqua" w:cs="Arial"/>
          <w:sz w:val="24"/>
          <w:szCs w:val="24"/>
          <w:vertAlign w:val="superscript"/>
          <w:lang w:val="en-US"/>
        </w:rPr>
        <w:t>35]</w:t>
      </w:r>
      <w:r w:rsidRPr="00632D53">
        <w:rPr>
          <w:rFonts w:ascii="Book Antiqua" w:eastAsia="Calibri" w:hAnsi="Book Antiqua" w:cs="Arial"/>
          <w:sz w:val="24"/>
          <w:szCs w:val="24"/>
          <w:lang w:val="en-US"/>
        </w:rPr>
        <w:t>. However, its diagnostic performance in MD is unknown.</w:t>
      </w:r>
    </w:p>
    <w:p w14:paraId="0C0AA509" w14:textId="77777777" w:rsidR="007C4E98" w:rsidRDefault="007C4E98" w:rsidP="00C57DB7">
      <w:pPr>
        <w:tabs>
          <w:tab w:val="left" w:pos="6735"/>
        </w:tabs>
        <w:adjustRightInd w:val="0"/>
        <w:snapToGrid w:val="0"/>
        <w:spacing w:after="0" w:line="360" w:lineRule="auto"/>
        <w:jc w:val="both"/>
        <w:rPr>
          <w:rFonts w:ascii="Book Antiqua" w:eastAsia="Calibri" w:hAnsi="Book Antiqua" w:cs="Arial"/>
          <w:sz w:val="24"/>
          <w:szCs w:val="24"/>
          <w:lang w:val="en-US"/>
        </w:rPr>
      </w:pPr>
    </w:p>
    <w:p w14:paraId="2AEE777B" w14:textId="73F28151" w:rsidR="002C2818" w:rsidRPr="00656124" w:rsidRDefault="00271E6A" w:rsidP="001605E1">
      <w:pPr>
        <w:tabs>
          <w:tab w:val="left" w:pos="6735"/>
        </w:tabs>
        <w:adjustRightInd w:val="0"/>
        <w:snapToGrid w:val="0"/>
        <w:spacing w:after="0" w:line="360" w:lineRule="auto"/>
        <w:jc w:val="both"/>
        <w:outlineLvl w:val="0"/>
        <w:rPr>
          <w:rFonts w:ascii="Book Antiqua" w:eastAsia="Calibri" w:hAnsi="Book Antiqua" w:cs="Arial"/>
          <w:sz w:val="24"/>
          <w:szCs w:val="24"/>
          <w:lang w:val="en-US"/>
        </w:rPr>
      </w:pPr>
      <w:r>
        <w:rPr>
          <w:rFonts w:ascii="Book Antiqua" w:eastAsia="Calibri" w:hAnsi="Book Antiqua" w:cs="Arial"/>
          <w:b/>
          <w:sz w:val="24"/>
          <w:szCs w:val="24"/>
          <w:lang w:val="en-US"/>
        </w:rPr>
        <w:t>Meckel's S</w:t>
      </w:r>
      <w:r w:rsidR="002C2818" w:rsidRPr="001605E1">
        <w:rPr>
          <w:rFonts w:ascii="Book Antiqua" w:eastAsia="Calibri" w:hAnsi="Book Antiqua" w:cs="Arial"/>
          <w:b/>
          <w:sz w:val="24"/>
          <w:szCs w:val="24"/>
          <w:lang w:val="en-US"/>
        </w:rPr>
        <w:t>can</w:t>
      </w:r>
      <w:r w:rsidR="00B25513" w:rsidRPr="001605E1">
        <w:rPr>
          <w:rFonts w:ascii="Book Antiqua" w:eastAsia="Calibri" w:hAnsi="Book Antiqua" w:cs="Arial"/>
          <w:b/>
          <w:sz w:val="24"/>
          <w:szCs w:val="24"/>
          <w:lang w:val="en-US"/>
        </w:rPr>
        <w:t>:</w:t>
      </w:r>
      <w:r w:rsidR="002C2818" w:rsidRPr="00B25513">
        <w:rPr>
          <w:rFonts w:ascii="Book Antiqua" w:eastAsia="Calibri" w:hAnsi="Book Antiqua" w:cs="Arial"/>
          <w:sz w:val="24"/>
          <w:szCs w:val="24"/>
          <w:lang w:val="en-US"/>
        </w:rPr>
        <w:t xml:space="preserve"> </w:t>
      </w:r>
      <w:r w:rsidR="00D82F9E" w:rsidRPr="00656124">
        <w:rPr>
          <w:rFonts w:ascii="Book Antiqua" w:eastAsia="Calibri" w:hAnsi="Book Antiqua" w:cs="Arial"/>
          <w:sz w:val="24"/>
          <w:szCs w:val="24"/>
          <w:lang w:val="en-US"/>
        </w:rPr>
        <w:t>This test</w:t>
      </w:r>
      <w:r w:rsidR="002C2818" w:rsidRPr="00656124">
        <w:rPr>
          <w:rFonts w:ascii="Book Antiqua" w:eastAsia="Calibri" w:hAnsi="Book Antiqua" w:cs="Arial"/>
          <w:sz w:val="24"/>
          <w:szCs w:val="24"/>
          <w:lang w:val="en-US"/>
        </w:rPr>
        <w:t xml:space="preserve"> was positive in only 18.7% of the patients</w:t>
      </w:r>
      <w:r w:rsidR="00C83B63">
        <w:rPr>
          <w:rFonts w:ascii="Book Antiqua" w:eastAsia="Calibri" w:hAnsi="Book Antiqua" w:cs="Arial"/>
          <w:sz w:val="24"/>
          <w:szCs w:val="24"/>
          <w:lang w:val="en-US"/>
        </w:rPr>
        <w:t>-</w:t>
      </w:r>
      <w:r w:rsidR="002C2818" w:rsidRPr="00656124">
        <w:rPr>
          <w:rFonts w:ascii="Book Antiqua" w:eastAsia="Calibri" w:hAnsi="Book Antiqua" w:cs="Arial"/>
          <w:sz w:val="24"/>
          <w:szCs w:val="24"/>
          <w:lang w:val="en-US"/>
        </w:rPr>
        <w:t>a low figure compared to those reported in the literature. Some pub</w:t>
      </w:r>
      <w:r w:rsidR="00C40BB0" w:rsidRPr="00656124">
        <w:rPr>
          <w:rFonts w:ascii="Book Antiqua" w:eastAsia="Calibri" w:hAnsi="Book Antiqua" w:cs="Arial"/>
          <w:sz w:val="24"/>
          <w:szCs w:val="24"/>
          <w:lang w:val="en-US"/>
        </w:rPr>
        <w:t xml:space="preserve">lications </w:t>
      </w:r>
      <w:r w:rsidR="00656124">
        <w:rPr>
          <w:rFonts w:ascii="Book Antiqua" w:eastAsia="Calibri" w:hAnsi="Book Antiqua" w:cs="Arial"/>
          <w:sz w:val="24"/>
          <w:szCs w:val="24"/>
          <w:lang w:val="en-US"/>
        </w:rPr>
        <w:t xml:space="preserve">have </w:t>
      </w:r>
      <w:r w:rsidR="00C40BB0" w:rsidRPr="00656124">
        <w:rPr>
          <w:rFonts w:ascii="Book Antiqua" w:eastAsia="Calibri" w:hAnsi="Book Antiqua" w:cs="Arial"/>
          <w:sz w:val="24"/>
          <w:szCs w:val="24"/>
          <w:lang w:val="en-US"/>
        </w:rPr>
        <w:t>report</w:t>
      </w:r>
      <w:r w:rsidR="00656124">
        <w:rPr>
          <w:rFonts w:ascii="Book Antiqua" w:eastAsia="Calibri" w:hAnsi="Book Antiqua" w:cs="Arial"/>
          <w:sz w:val="24"/>
          <w:szCs w:val="24"/>
          <w:lang w:val="en-US"/>
        </w:rPr>
        <w:t>ed</w:t>
      </w:r>
      <w:r w:rsidR="00C40BB0" w:rsidRPr="00656124">
        <w:rPr>
          <w:rFonts w:ascii="Book Antiqua" w:eastAsia="Calibri" w:hAnsi="Book Antiqua" w:cs="Arial"/>
          <w:sz w:val="24"/>
          <w:szCs w:val="24"/>
          <w:lang w:val="en-US"/>
        </w:rPr>
        <w:t xml:space="preserve"> </w:t>
      </w:r>
      <w:r w:rsidR="002C2818" w:rsidRPr="00656124">
        <w:rPr>
          <w:rFonts w:ascii="Book Antiqua" w:eastAsia="Calibri" w:hAnsi="Book Antiqua" w:cs="Arial"/>
          <w:sz w:val="24"/>
          <w:szCs w:val="24"/>
          <w:lang w:val="en-US"/>
        </w:rPr>
        <w:t xml:space="preserve">sensitivity and specificity of 85% and 95% in children and </w:t>
      </w:r>
      <w:r w:rsidR="00656124">
        <w:rPr>
          <w:rFonts w:ascii="Book Antiqua" w:eastAsia="Calibri" w:hAnsi="Book Antiqua" w:cs="Arial"/>
          <w:sz w:val="24"/>
          <w:szCs w:val="24"/>
          <w:lang w:val="en-US"/>
        </w:rPr>
        <w:t xml:space="preserve">of </w:t>
      </w:r>
      <w:r w:rsidR="002C2818" w:rsidRPr="00656124">
        <w:rPr>
          <w:rFonts w:ascii="Book Antiqua" w:eastAsia="Calibri" w:hAnsi="Book Antiqua" w:cs="Arial"/>
          <w:sz w:val="24"/>
          <w:szCs w:val="24"/>
          <w:lang w:val="en-US"/>
        </w:rPr>
        <w:t xml:space="preserve">62% and 9% in adults, </w:t>
      </w:r>
      <w:proofErr w:type="gramStart"/>
      <w:r w:rsidR="002C2818" w:rsidRPr="00656124">
        <w:rPr>
          <w:rFonts w:ascii="Book Antiqua" w:eastAsia="Calibri" w:hAnsi="Book Antiqua" w:cs="Arial"/>
          <w:sz w:val="24"/>
          <w:szCs w:val="24"/>
          <w:lang w:val="en-US"/>
        </w:rPr>
        <w:t>respectively</w:t>
      </w:r>
      <w:r w:rsidR="002C2818" w:rsidRPr="00656124">
        <w:rPr>
          <w:rFonts w:ascii="Book Antiqua" w:eastAsia="Calibri" w:hAnsi="Book Antiqua" w:cs="Arial"/>
          <w:sz w:val="24"/>
          <w:szCs w:val="24"/>
          <w:vertAlign w:val="superscript"/>
          <w:lang w:val="en-US"/>
        </w:rPr>
        <w:t>[</w:t>
      </w:r>
      <w:proofErr w:type="gramEnd"/>
      <w:r w:rsidR="002C2818" w:rsidRPr="00656124">
        <w:rPr>
          <w:rFonts w:ascii="Book Antiqua" w:eastAsia="Calibri" w:hAnsi="Book Antiqua" w:cs="Arial"/>
          <w:sz w:val="24"/>
          <w:szCs w:val="24"/>
          <w:vertAlign w:val="superscript"/>
          <w:lang w:val="en-US"/>
        </w:rPr>
        <w:t>36]</w:t>
      </w:r>
      <w:r w:rsidR="002C2818" w:rsidRPr="00656124">
        <w:rPr>
          <w:rFonts w:ascii="Book Antiqua" w:eastAsia="Calibri" w:hAnsi="Book Antiqua" w:cs="Arial"/>
          <w:sz w:val="24"/>
          <w:szCs w:val="24"/>
          <w:lang w:val="en-US"/>
        </w:rPr>
        <w:t>. It is noteworthy that in this review, 61.5% of patients with negative Meckel's Scan were pediatric patients, contrary to the aforementioned results. The causes of the poor sensitivity of Meckel's Scan in both pediatric and adult patients in this review are difficult to explain. The presence of factors that produce a false negative result (</w:t>
      </w:r>
      <w:r w:rsidR="00656124" w:rsidRPr="001605E1">
        <w:rPr>
          <w:rFonts w:ascii="Book Antiqua" w:eastAsia="Calibri" w:hAnsi="Book Antiqua" w:cs="Arial"/>
          <w:i/>
          <w:sz w:val="24"/>
          <w:szCs w:val="24"/>
          <w:lang w:val="en-US"/>
        </w:rPr>
        <w:t>i.e.</w:t>
      </w:r>
      <w:r w:rsidR="002C2818" w:rsidRPr="00656124">
        <w:rPr>
          <w:rFonts w:ascii="Book Antiqua" w:eastAsia="Calibri" w:hAnsi="Book Antiqua" w:cs="Arial"/>
          <w:sz w:val="24"/>
          <w:szCs w:val="24"/>
          <w:lang w:val="en-US"/>
        </w:rPr>
        <w:t xml:space="preserve"> active bleeding, poor vascular supply, previous use of barium for diagnosis of intestinal disorders, use of atropine, gastrointestinal study with barium, or small diverticulum) cannot be ruled </w:t>
      </w:r>
      <w:proofErr w:type="gramStart"/>
      <w:r w:rsidR="002C2818" w:rsidRPr="00656124">
        <w:rPr>
          <w:rFonts w:ascii="Book Antiqua" w:eastAsia="Calibri" w:hAnsi="Book Antiqua" w:cs="Arial"/>
          <w:sz w:val="24"/>
          <w:szCs w:val="24"/>
          <w:lang w:val="en-US"/>
        </w:rPr>
        <w:t>out</w:t>
      </w:r>
      <w:r w:rsidR="002C2818" w:rsidRPr="00656124">
        <w:rPr>
          <w:rFonts w:ascii="Book Antiqua" w:eastAsia="Calibri" w:hAnsi="Book Antiqua" w:cs="Arial"/>
          <w:sz w:val="24"/>
          <w:szCs w:val="24"/>
          <w:vertAlign w:val="superscript"/>
          <w:lang w:val="en-US"/>
        </w:rPr>
        <w:t>[</w:t>
      </w:r>
      <w:proofErr w:type="gramEnd"/>
      <w:r w:rsidR="002C2818" w:rsidRPr="00656124">
        <w:rPr>
          <w:rFonts w:ascii="Book Antiqua" w:eastAsia="Calibri" w:hAnsi="Book Antiqua" w:cs="Arial"/>
          <w:sz w:val="24"/>
          <w:szCs w:val="24"/>
          <w:vertAlign w:val="superscript"/>
          <w:lang w:val="en-US"/>
        </w:rPr>
        <w:t>37]</w:t>
      </w:r>
      <w:r w:rsidR="002C2818" w:rsidRPr="00656124">
        <w:rPr>
          <w:rFonts w:ascii="Book Antiqua" w:eastAsia="Calibri" w:hAnsi="Book Antiqua" w:cs="Arial"/>
          <w:sz w:val="24"/>
          <w:szCs w:val="24"/>
          <w:lang w:val="en-US"/>
        </w:rPr>
        <w:t xml:space="preserve">.  </w:t>
      </w:r>
    </w:p>
    <w:p w14:paraId="3B7A052F" w14:textId="77777777" w:rsidR="001F3FFA" w:rsidRDefault="001F3FFA" w:rsidP="00C57DB7">
      <w:pPr>
        <w:tabs>
          <w:tab w:val="left" w:pos="6735"/>
        </w:tabs>
        <w:adjustRightInd w:val="0"/>
        <w:snapToGrid w:val="0"/>
        <w:spacing w:after="0" w:line="360" w:lineRule="auto"/>
        <w:jc w:val="both"/>
        <w:rPr>
          <w:rFonts w:ascii="Book Antiqua" w:eastAsia="Calibri" w:hAnsi="Book Antiqua" w:cs="Arial"/>
          <w:sz w:val="24"/>
          <w:szCs w:val="24"/>
          <w:lang w:val="en-US"/>
        </w:rPr>
      </w:pPr>
    </w:p>
    <w:p w14:paraId="196A6208" w14:textId="4AAE8278" w:rsidR="002C2818" w:rsidRPr="00632D53" w:rsidRDefault="001F3FFA" w:rsidP="001605E1">
      <w:pPr>
        <w:tabs>
          <w:tab w:val="left" w:pos="6735"/>
        </w:tabs>
        <w:adjustRightInd w:val="0"/>
        <w:snapToGrid w:val="0"/>
        <w:spacing w:after="0" w:line="360" w:lineRule="auto"/>
        <w:jc w:val="both"/>
        <w:outlineLvl w:val="0"/>
        <w:rPr>
          <w:rFonts w:ascii="Book Antiqua" w:eastAsia="Calibri" w:hAnsi="Book Antiqua" w:cs="Arial"/>
          <w:sz w:val="24"/>
          <w:szCs w:val="24"/>
          <w:lang w:val="en-US"/>
        </w:rPr>
      </w:pPr>
      <w:r w:rsidRPr="001605E1">
        <w:rPr>
          <w:rFonts w:ascii="Book Antiqua" w:eastAsia="Calibri" w:hAnsi="Book Antiqua" w:cs="Arial"/>
          <w:b/>
          <w:sz w:val="24"/>
          <w:szCs w:val="24"/>
          <w:lang w:val="en-US"/>
        </w:rPr>
        <w:t>Endoscopic c</w:t>
      </w:r>
      <w:r w:rsidR="002C2818" w:rsidRPr="001605E1">
        <w:rPr>
          <w:rFonts w:ascii="Book Antiqua" w:eastAsia="Calibri" w:hAnsi="Book Antiqua" w:cs="Arial"/>
          <w:b/>
          <w:sz w:val="24"/>
          <w:szCs w:val="24"/>
          <w:lang w:val="en-US"/>
        </w:rPr>
        <w:t>haracteristics</w:t>
      </w:r>
      <w:r w:rsidR="0030521A" w:rsidRPr="001605E1">
        <w:rPr>
          <w:rFonts w:ascii="Book Antiqua" w:eastAsia="Calibri" w:hAnsi="Book Antiqua" w:cs="Arial"/>
          <w:b/>
          <w:sz w:val="24"/>
          <w:szCs w:val="24"/>
          <w:lang w:val="en-US"/>
        </w:rPr>
        <w:t>:</w:t>
      </w:r>
      <w:r w:rsidR="002C2818" w:rsidRPr="001605E1">
        <w:rPr>
          <w:rFonts w:ascii="Book Antiqua" w:eastAsia="Calibri" w:hAnsi="Book Antiqua" w:cs="Arial"/>
          <w:b/>
          <w:sz w:val="24"/>
          <w:szCs w:val="24"/>
          <w:lang w:val="en-US"/>
        </w:rPr>
        <w:t xml:space="preserve"> </w:t>
      </w:r>
      <w:r w:rsidR="00D82F9E" w:rsidRPr="00632D53">
        <w:rPr>
          <w:rFonts w:ascii="Book Antiqua" w:eastAsia="Calibri" w:hAnsi="Book Antiqua" w:cs="Arial"/>
          <w:sz w:val="24"/>
          <w:szCs w:val="24"/>
          <w:lang w:val="en-US"/>
        </w:rPr>
        <w:t>Double lumen was t</w:t>
      </w:r>
      <w:r w:rsidR="002C2818" w:rsidRPr="00632D53">
        <w:rPr>
          <w:rFonts w:ascii="Book Antiqua" w:eastAsia="Calibri" w:hAnsi="Book Antiqua" w:cs="Arial"/>
          <w:sz w:val="24"/>
          <w:szCs w:val="24"/>
          <w:lang w:val="en-US"/>
        </w:rPr>
        <w:t xml:space="preserve">he most frequent endoscopic pattern </w:t>
      </w:r>
      <w:r w:rsidR="00556F31" w:rsidRPr="00632D53">
        <w:rPr>
          <w:rFonts w:ascii="Book Antiqua" w:eastAsia="Calibri" w:hAnsi="Book Antiqua" w:cs="Arial"/>
          <w:sz w:val="24"/>
          <w:szCs w:val="24"/>
          <w:lang w:val="en-US"/>
        </w:rPr>
        <w:t xml:space="preserve">in patients with MD </w:t>
      </w:r>
      <w:r w:rsidR="002C2818" w:rsidRPr="00632D53">
        <w:rPr>
          <w:rFonts w:ascii="Book Antiqua" w:eastAsia="Calibri" w:hAnsi="Book Antiqua" w:cs="Arial"/>
          <w:sz w:val="24"/>
          <w:szCs w:val="24"/>
          <w:lang w:val="en-US"/>
        </w:rPr>
        <w:t xml:space="preserve">(69%). </w:t>
      </w:r>
      <w:r w:rsidR="00D82F9E" w:rsidRPr="00632D53">
        <w:rPr>
          <w:rFonts w:ascii="Book Antiqua" w:eastAsia="Calibri" w:hAnsi="Book Antiqua" w:cs="Arial"/>
          <w:sz w:val="24"/>
          <w:szCs w:val="24"/>
          <w:lang w:val="en-US"/>
        </w:rPr>
        <w:t xml:space="preserve">In some cases, </w:t>
      </w:r>
      <w:r w:rsidR="002C2818" w:rsidRPr="00632D53">
        <w:rPr>
          <w:rFonts w:ascii="Book Antiqua" w:eastAsia="Calibri" w:hAnsi="Book Antiqua" w:cs="Arial"/>
          <w:sz w:val="24"/>
          <w:szCs w:val="24"/>
          <w:lang w:val="en-US"/>
        </w:rPr>
        <w:t>ulcers in the circumference of one of the lumens</w:t>
      </w:r>
      <w:r w:rsidR="00D82F9E" w:rsidRPr="00632D53">
        <w:rPr>
          <w:rFonts w:ascii="Book Antiqua" w:eastAsia="Calibri" w:hAnsi="Book Antiqua" w:cs="Arial"/>
          <w:sz w:val="24"/>
          <w:szCs w:val="24"/>
          <w:lang w:val="en-US"/>
        </w:rPr>
        <w:t xml:space="preserve"> were observed</w:t>
      </w:r>
      <w:r w:rsidR="002C2818" w:rsidRPr="00632D53">
        <w:rPr>
          <w:rFonts w:ascii="Book Antiqua" w:eastAsia="Calibri" w:hAnsi="Book Antiqua" w:cs="Arial"/>
          <w:sz w:val="24"/>
          <w:szCs w:val="24"/>
          <w:lang w:val="en-US"/>
        </w:rPr>
        <w:t xml:space="preserve">. Some authors </w:t>
      </w:r>
      <w:r w:rsidR="00264397">
        <w:rPr>
          <w:rFonts w:ascii="Book Antiqua" w:eastAsia="Calibri" w:hAnsi="Book Antiqua" w:cs="Arial"/>
          <w:sz w:val="24"/>
          <w:szCs w:val="24"/>
          <w:lang w:val="en-US"/>
        </w:rPr>
        <w:t xml:space="preserve">have </w:t>
      </w:r>
      <w:r w:rsidR="002C2818" w:rsidRPr="00632D53">
        <w:rPr>
          <w:rFonts w:ascii="Book Antiqua" w:eastAsia="Calibri" w:hAnsi="Book Antiqua" w:cs="Arial"/>
          <w:sz w:val="24"/>
          <w:szCs w:val="24"/>
          <w:lang w:val="en-US"/>
        </w:rPr>
        <w:t>describe</w:t>
      </w:r>
      <w:r w:rsidR="00264397">
        <w:rPr>
          <w:rFonts w:ascii="Book Antiqua" w:eastAsia="Calibri" w:hAnsi="Book Antiqua" w:cs="Arial"/>
          <w:sz w:val="24"/>
          <w:szCs w:val="24"/>
          <w:lang w:val="en-US"/>
        </w:rPr>
        <w:t>d</w:t>
      </w:r>
      <w:r w:rsidR="002C2818" w:rsidRPr="00632D53">
        <w:rPr>
          <w:rFonts w:ascii="Book Antiqua" w:eastAsia="Calibri" w:hAnsi="Book Antiqua" w:cs="Arial"/>
          <w:sz w:val="24"/>
          <w:szCs w:val="24"/>
          <w:lang w:val="en-US"/>
        </w:rPr>
        <w:t xml:space="preserve"> a diaphragm image in the </w:t>
      </w:r>
      <w:proofErr w:type="spellStart"/>
      <w:r w:rsidR="002C2818" w:rsidRPr="00632D53">
        <w:rPr>
          <w:rFonts w:ascii="Book Antiqua" w:eastAsia="Calibri" w:hAnsi="Book Antiqua" w:cs="Arial"/>
          <w:sz w:val="24"/>
          <w:szCs w:val="24"/>
          <w:lang w:val="en-US"/>
        </w:rPr>
        <w:t>interluminal</w:t>
      </w:r>
      <w:proofErr w:type="spellEnd"/>
      <w:r w:rsidR="002C2818" w:rsidRPr="00632D53">
        <w:rPr>
          <w:rFonts w:ascii="Book Antiqua" w:eastAsia="Calibri" w:hAnsi="Book Antiqua" w:cs="Arial"/>
          <w:sz w:val="24"/>
          <w:szCs w:val="24"/>
          <w:lang w:val="en-US"/>
        </w:rPr>
        <w:t xml:space="preserve"> septum, which they call</w:t>
      </w:r>
      <w:r w:rsidR="00264397">
        <w:rPr>
          <w:rFonts w:ascii="Book Antiqua" w:eastAsia="Calibri" w:hAnsi="Book Antiqua" w:cs="Arial"/>
          <w:sz w:val="24"/>
          <w:szCs w:val="24"/>
          <w:lang w:val="en-US"/>
        </w:rPr>
        <w:t>ed a</w:t>
      </w:r>
      <w:r w:rsidR="002C2818" w:rsidRPr="00632D53">
        <w:rPr>
          <w:rFonts w:ascii="Book Antiqua" w:eastAsia="Calibri" w:hAnsi="Book Antiqua" w:cs="Arial"/>
          <w:sz w:val="24"/>
          <w:szCs w:val="24"/>
          <w:lang w:val="en-US"/>
        </w:rPr>
        <w:t xml:space="preserve"> "diaphragm sign" (Figure 4A). The double lumen image is strongly suggestive of MD and should lead to the indication of complementary imaging procedures or double balloon enteroscopy in order to establish preoperative diagnosis. In addition, other images of MD should be taken into account for diagnostic suspicion, such as </w:t>
      </w:r>
      <w:r w:rsidR="00264397">
        <w:rPr>
          <w:rFonts w:ascii="Book Antiqua" w:eastAsia="Calibri" w:hAnsi="Book Antiqua" w:cs="Arial"/>
          <w:sz w:val="24"/>
          <w:szCs w:val="24"/>
          <w:lang w:val="en-US"/>
        </w:rPr>
        <w:t xml:space="preserve">a </w:t>
      </w:r>
      <w:r w:rsidR="002C2818" w:rsidRPr="00632D53">
        <w:rPr>
          <w:rFonts w:ascii="Book Antiqua" w:eastAsia="Calibri" w:hAnsi="Book Antiqua" w:cs="Arial"/>
          <w:sz w:val="24"/>
          <w:szCs w:val="24"/>
          <w:lang w:val="en-US"/>
        </w:rPr>
        <w:t xml:space="preserve">polypoid formation (which </w:t>
      </w:r>
      <w:r w:rsidR="007121C7" w:rsidRPr="00632D53">
        <w:rPr>
          <w:rFonts w:ascii="Book Antiqua" w:eastAsia="Calibri" w:hAnsi="Book Antiqua" w:cs="Arial"/>
          <w:sz w:val="24"/>
          <w:szCs w:val="24"/>
          <w:lang w:val="en-US"/>
        </w:rPr>
        <w:t>can be</w:t>
      </w:r>
      <w:r w:rsidR="002C2818" w:rsidRPr="00632D53">
        <w:rPr>
          <w:rFonts w:ascii="Book Antiqua" w:eastAsia="Calibri" w:hAnsi="Book Antiqua" w:cs="Arial"/>
          <w:sz w:val="24"/>
          <w:szCs w:val="24"/>
          <w:lang w:val="en-US"/>
        </w:rPr>
        <w:t xml:space="preserve"> confounded with an intestinal tumor) </w:t>
      </w:r>
      <w:r w:rsidR="00264397">
        <w:rPr>
          <w:rFonts w:ascii="Book Antiqua" w:eastAsia="Calibri" w:hAnsi="Book Antiqua" w:cs="Arial"/>
          <w:sz w:val="24"/>
          <w:szCs w:val="24"/>
          <w:lang w:val="en-US"/>
        </w:rPr>
        <w:t>and which</w:t>
      </w:r>
      <w:r w:rsidR="00264397" w:rsidRPr="00632D53">
        <w:rPr>
          <w:rFonts w:ascii="Book Antiqua" w:eastAsia="Calibri" w:hAnsi="Book Antiqua" w:cs="Arial"/>
          <w:sz w:val="24"/>
          <w:szCs w:val="24"/>
          <w:lang w:val="en-US"/>
        </w:rPr>
        <w:t xml:space="preserve"> </w:t>
      </w:r>
      <w:r w:rsidR="002C2818" w:rsidRPr="00632D53">
        <w:rPr>
          <w:rFonts w:ascii="Book Antiqua" w:eastAsia="Calibri" w:hAnsi="Book Antiqua" w:cs="Arial"/>
          <w:sz w:val="24"/>
          <w:szCs w:val="24"/>
          <w:lang w:val="en-US"/>
        </w:rPr>
        <w:t>w</w:t>
      </w:r>
      <w:r w:rsidR="00264397">
        <w:rPr>
          <w:rFonts w:ascii="Book Antiqua" w:eastAsia="Calibri" w:hAnsi="Book Antiqua" w:cs="Arial"/>
          <w:sz w:val="24"/>
          <w:szCs w:val="24"/>
          <w:lang w:val="en-US"/>
        </w:rPr>
        <w:t>as</w:t>
      </w:r>
      <w:r w:rsidR="002C2818" w:rsidRPr="00632D53">
        <w:rPr>
          <w:rFonts w:ascii="Book Antiqua" w:eastAsia="Calibri" w:hAnsi="Book Antiqua" w:cs="Arial"/>
          <w:sz w:val="24"/>
          <w:szCs w:val="24"/>
          <w:lang w:val="en-US"/>
        </w:rPr>
        <w:t xml:space="preserve"> </w:t>
      </w:r>
      <w:r w:rsidR="007121C7" w:rsidRPr="00632D53">
        <w:rPr>
          <w:rFonts w:ascii="Book Antiqua" w:eastAsia="Calibri" w:hAnsi="Book Antiqua" w:cs="Arial"/>
          <w:sz w:val="24"/>
          <w:szCs w:val="24"/>
          <w:lang w:val="en-US"/>
        </w:rPr>
        <w:t>seen in</w:t>
      </w:r>
      <w:r w:rsidR="002C2818" w:rsidRPr="00632D53">
        <w:rPr>
          <w:rFonts w:ascii="Book Antiqua" w:eastAsia="Calibri" w:hAnsi="Book Antiqua" w:cs="Arial"/>
          <w:sz w:val="24"/>
          <w:szCs w:val="24"/>
          <w:lang w:val="en-US"/>
        </w:rPr>
        <w:t xml:space="preserve"> 18% of cases in this review</w:t>
      </w:r>
      <w:r w:rsidR="00264397">
        <w:rPr>
          <w:rFonts w:ascii="Book Antiqua" w:eastAsia="Calibri" w:hAnsi="Book Antiqua" w:cs="Arial"/>
          <w:sz w:val="24"/>
          <w:szCs w:val="24"/>
          <w:lang w:val="en-US"/>
        </w:rPr>
        <w:t>,</w:t>
      </w:r>
      <w:r w:rsidR="002C2818" w:rsidRPr="00632D53">
        <w:rPr>
          <w:rFonts w:ascii="Book Antiqua" w:eastAsia="Calibri" w:hAnsi="Book Antiqua" w:cs="Arial"/>
          <w:sz w:val="24"/>
          <w:szCs w:val="24"/>
          <w:lang w:val="en-US"/>
        </w:rPr>
        <w:t xml:space="preserve"> or circumferential ulcer</w:t>
      </w:r>
      <w:r w:rsidR="007121C7" w:rsidRPr="00632D53">
        <w:rPr>
          <w:rFonts w:ascii="Book Antiqua" w:eastAsia="Calibri" w:hAnsi="Book Antiqua" w:cs="Arial"/>
          <w:sz w:val="24"/>
          <w:szCs w:val="24"/>
          <w:lang w:val="en-US"/>
        </w:rPr>
        <w:t>s</w:t>
      </w:r>
      <w:r w:rsidR="002C2818" w:rsidRPr="00632D53">
        <w:rPr>
          <w:rFonts w:ascii="Book Antiqua" w:eastAsia="Calibri" w:hAnsi="Book Antiqua" w:cs="Arial"/>
          <w:sz w:val="24"/>
          <w:szCs w:val="24"/>
          <w:lang w:val="en-US"/>
        </w:rPr>
        <w:t xml:space="preserve"> with luminal stenosis (which can evoke a </w:t>
      </w:r>
      <w:r w:rsidR="00264397">
        <w:rPr>
          <w:rFonts w:ascii="Book Antiqua" w:eastAsia="Calibri" w:hAnsi="Book Antiqua" w:cs="Arial"/>
          <w:sz w:val="24"/>
          <w:szCs w:val="24"/>
          <w:lang w:val="en-US"/>
        </w:rPr>
        <w:t>nonsteroidal anti-inflammatory drug</w:t>
      </w:r>
      <w:r w:rsidR="00264397" w:rsidRPr="00632D53">
        <w:rPr>
          <w:rFonts w:ascii="Book Antiqua" w:eastAsia="Calibri" w:hAnsi="Book Antiqua" w:cs="Arial"/>
          <w:sz w:val="24"/>
          <w:szCs w:val="24"/>
          <w:lang w:val="en-US"/>
        </w:rPr>
        <w:t xml:space="preserve"> </w:t>
      </w:r>
      <w:r w:rsidR="002C2818" w:rsidRPr="00632D53">
        <w:rPr>
          <w:rFonts w:ascii="Book Antiqua" w:eastAsia="Calibri" w:hAnsi="Book Antiqua" w:cs="Arial"/>
          <w:sz w:val="24"/>
          <w:szCs w:val="24"/>
          <w:lang w:val="en-US"/>
        </w:rPr>
        <w:t>enteropathy or Crohn</w:t>
      </w:r>
      <w:r w:rsidR="002C2818" w:rsidRPr="00632D53">
        <w:rPr>
          <w:rFonts w:ascii="Calibri" w:eastAsia="Calibri" w:hAnsi="Calibri" w:cs="Calibri"/>
          <w:sz w:val="24"/>
          <w:szCs w:val="24"/>
          <w:lang w:val="en-US"/>
        </w:rPr>
        <w:t>ʹ</w:t>
      </w:r>
      <w:r w:rsidR="002C2818" w:rsidRPr="00632D53">
        <w:rPr>
          <w:rFonts w:ascii="Book Antiqua" w:eastAsia="Calibri" w:hAnsi="Book Antiqua" w:cs="Arial"/>
          <w:sz w:val="24"/>
          <w:szCs w:val="24"/>
          <w:lang w:val="en-US"/>
        </w:rPr>
        <w:t xml:space="preserve">s disease) </w:t>
      </w:r>
      <w:r w:rsidR="00264397">
        <w:rPr>
          <w:rFonts w:ascii="Book Antiqua" w:eastAsia="Calibri" w:hAnsi="Book Antiqua" w:cs="Arial"/>
          <w:sz w:val="24"/>
          <w:szCs w:val="24"/>
          <w:lang w:val="en-US"/>
        </w:rPr>
        <w:t>and which was</w:t>
      </w:r>
      <w:r w:rsidR="002C2818" w:rsidRPr="00632D53">
        <w:rPr>
          <w:rFonts w:ascii="Book Antiqua" w:eastAsia="Calibri" w:hAnsi="Book Antiqua" w:cs="Arial"/>
          <w:sz w:val="24"/>
          <w:szCs w:val="24"/>
          <w:lang w:val="en-US"/>
        </w:rPr>
        <w:t xml:space="preserve"> observed in 13% of the patients. The sensitivity and specificity of VCE in the diagnosis of MD is unknown; however, in a cohort study in which surgery was used as a gold standard test, the positive predictive value of VCE was 81.8</w:t>
      </w:r>
      <w:proofErr w:type="gramStart"/>
      <w:r w:rsidR="002C2818" w:rsidRPr="00632D53">
        <w:rPr>
          <w:rFonts w:ascii="Book Antiqua" w:eastAsia="Calibri" w:hAnsi="Book Antiqua" w:cs="Arial"/>
          <w:sz w:val="24"/>
          <w:szCs w:val="24"/>
          <w:lang w:val="en-US"/>
        </w:rPr>
        <w:t>%</w:t>
      </w:r>
      <w:r w:rsidR="002C2818" w:rsidRPr="00632D53">
        <w:rPr>
          <w:rFonts w:ascii="Book Antiqua" w:eastAsia="Calibri" w:hAnsi="Book Antiqua" w:cs="Arial"/>
          <w:sz w:val="24"/>
          <w:szCs w:val="24"/>
          <w:vertAlign w:val="superscript"/>
          <w:lang w:val="en-US"/>
        </w:rPr>
        <w:t>[</w:t>
      </w:r>
      <w:proofErr w:type="gramEnd"/>
      <w:r w:rsidR="002C2818" w:rsidRPr="00632D53">
        <w:rPr>
          <w:rFonts w:ascii="Book Antiqua" w:eastAsia="Calibri" w:hAnsi="Book Antiqua" w:cs="Arial"/>
          <w:sz w:val="24"/>
          <w:szCs w:val="24"/>
          <w:vertAlign w:val="superscript"/>
          <w:lang w:val="en-US"/>
        </w:rPr>
        <w:t>26]</w:t>
      </w:r>
      <w:r w:rsidR="002C2818" w:rsidRPr="00632D53">
        <w:rPr>
          <w:rFonts w:ascii="Book Antiqua" w:eastAsia="Calibri" w:hAnsi="Book Antiqua" w:cs="Arial"/>
          <w:sz w:val="24"/>
          <w:szCs w:val="24"/>
          <w:lang w:val="en-US"/>
        </w:rPr>
        <w:t xml:space="preserve">. </w:t>
      </w:r>
      <w:r w:rsidR="007121C7" w:rsidRPr="00632D53">
        <w:rPr>
          <w:rFonts w:ascii="Book Antiqua" w:eastAsia="Calibri" w:hAnsi="Book Antiqua" w:cs="Arial"/>
          <w:sz w:val="24"/>
          <w:szCs w:val="24"/>
          <w:lang w:val="en-US"/>
        </w:rPr>
        <w:t xml:space="preserve"> </w:t>
      </w:r>
    </w:p>
    <w:p w14:paraId="213F972A" w14:textId="13624CC3" w:rsidR="002C2818" w:rsidRPr="00632D53" w:rsidRDefault="00C83B63" w:rsidP="00C57DB7">
      <w:pPr>
        <w:tabs>
          <w:tab w:val="left" w:pos="6735"/>
        </w:tabs>
        <w:adjustRightInd w:val="0"/>
        <w:snapToGrid w:val="0"/>
        <w:spacing w:after="0" w:line="360" w:lineRule="auto"/>
        <w:jc w:val="both"/>
        <w:rPr>
          <w:rFonts w:ascii="Book Antiqua" w:eastAsia="Calibri" w:hAnsi="Book Antiqua" w:cs="Arial"/>
          <w:sz w:val="24"/>
          <w:szCs w:val="24"/>
          <w:lang w:val="en-US"/>
        </w:rPr>
      </w:pPr>
      <w:r>
        <w:rPr>
          <w:rFonts w:ascii="Book Antiqua" w:eastAsia="Calibri" w:hAnsi="Book Antiqua" w:cs="Arial"/>
          <w:sz w:val="24"/>
          <w:szCs w:val="24"/>
          <w:lang w:val="en-US"/>
        </w:rPr>
        <w:t xml:space="preserve">  </w:t>
      </w:r>
      <w:r w:rsidR="002C2818" w:rsidRPr="00632D53">
        <w:rPr>
          <w:rFonts w:ascii="Book Antiqua" w:eastAsia="Calibri" w:hAnsi="Book Antiqua" w:cs="Arial"/>
          <w:sz w:val="24"/>
          <w:szCs w:val="24"/>
          <w:lang w:val="en-US"/>
        </w:rPr>
        <w:t>Capsule retention is the most feared complication of VCE</w:t>
      </w:r>
      <w:r w:rsidR="00264397">
        <w:rPr>
          <w:rFonts w:ascii="Book Antiqua" w:eastAsia="Calibri" w:hAnsi="Book Antiqua" w:cs="Arial"/>
          <w:sz w:val="24"/>
          <w:szCs w:val="24"/>
          <w:lang w:val="en-US"/>
        </w:rPr>
        <w:t>,</w:t>
      </w:r>
      <w:r w:rsidR="002C2818" w:rsidRPr="00632D53">
        <w:rPr>
          <w:rFonts w:ascii="Book Antiqua" w:eastAsia="Calibri" w:hAnsi="Book Antiqua" w:cs="Arial"/>
          <w:sz w:val="24"/>
          <w:szCs w:val="24"/>
          <w:lang w:val="en-US"/>
        </w:rPr>
        <w:t xml:space="preserve"> </w:t>
      </w:r>
      <w:r w:rsidR="002E6383">
        <w:rPr>
          <w:rFonts w:ascii="Book Antiqua" w:eastAsia="Calibri" w:hAnsi="Book Antiqua" w:cs="Arial"/>
          <w:sz w:val="24"/>
          <w:szCs w:val="24"/>
          <w:lang w:val="en-US"/>
        </w:rPr>
        <w:t xml:space="preserve">but </w:t>
      </w:r>
      <w:r w:rsidR="002C2818" w:rsidRPr="00632D53">
        <w:rPr>
          <w:rFonts w:ascii="Book Antiqua" w:eastAsia="Calibri" w:hAnsi="Book Antiqua" w:cs="Arial"/>
          <w:sz w:val="24"/>
          <w:szCs w:val="24"/>
          <w:lang w:val="en-US"/>
        </w:rPr>
        <w:t>occur</w:t>
      </w:r>
      <w:r w:rsidR="00D82F9E" w:rsidRPr="00632D53">
        <w:rPr>
          <w:rFonts w:ascii="Book Antiqua" w:eastAsia="Calibri" w:hAnsi="Book Antiqua" w:cs="Arial"/>
          <w:sz w:val="24"/>
          <w:szCs w:val="24"/>
          <w:lang w:val="en-US"/>
        </w:rPr>
        <w:t>s</w:t>
      </w:r>
      <w:r w:rsidR="00C40BB0">
        <w:rPr>
          <w:rFonts w:ascii="Book Antiqua" w:eastAsia="Calibri" w:hAnsi="Book Antiqua" w:cs="Arial"/>
          <w:sz w:val="24"/>
          <w:szCs w:val="24"/>
          <w:lang w:val="en-US"/>
        </w:rPr>
        <w:t xml:space="preserve"> in </w:t>
      </w:r>
      <w:r w:rsidR="002E6383">
        <w:rPr>
          <w:rFonts w:ascii="Book Antiqua" w:eastAsia="Calibri" w:hAnsi="Book Antiqua" w:cs="Arial"/>
          <w:sz w:val="24"/>
          <w:szCs w:val="24"/>
          <w:lang w:val="en-US"/>
        </w:rPr>
        <w:t xml:space="preserve">only </w:t>
      </w:r>
      <w:r w:rsidR="00C40BB0">
        <w:rPr>
          <w:rFonts w:ascii="Book Antiqua" w:eastAsia="Calibri" w:hAnsi="Book Antiqua" w:cs="Arial"/>
          <w:sz w:val="24"/>
          <w:szCs w:val="24"/>
          <w:lang w:val="en-US"/>
        </w:rPr>
        <w:t xml:space="preserve">2% of the patients. </w:t>
      </w:r>
      <w:r w:rsidR="002C2818" w:rsidRPr="00632D53">
        <w:rPr>
          <w:rFonts w:ascii="Book Antiqua" w:eastAsia="Calibri" w:hAnsi="Book Antiqua" w:cs="Arial"/>
          <w:sz w:val="24"/>
          <w:szCs w:val="24"/>
          <w:lang w:val="en-US"/>
        </w:rPr>
        <w:t>Crohn's disease and intestinal tumor significantly increase this risk</w:t>
      </w:r>
      <w:r w:rsidR="002E6383">
        <w:rPr>
          <w:rFonts w:ascii="Book Antiqua" w:eastAsia="Calibri" w:hAnsi="Book Antiqua" w:cs="Arial"/>
          <w:sz w:val="24"/>
          <w:szCs w:val="24"/>
          <w:lang w:val="en-US"/>
        </w:rPr>
        <w:t>,</w:t>
      </w:r>
      <w:r w:rsidR="002C2818" w:rsidRPr="00632D53">
        <w:rPr>
          <w:rFonts w:ascii="Book Antiqua" w:eastAsia="Calibri" w:hAnsi="Book Antiqua" w:cs="Arial"/>
          <w:sz w:val="24"/>
          <w:szCs w:val="24"/>
          <w:lang w:val="en-US"/>
        </w:rPr>
        <w:t xml:space="preserve"> up to 13</w:t>
      </w:r>
      <w:proofErr w:type="gramStart"/>
      <w:r w:rsidR="002C2818" w:rsidRPr="00632D53">
        <w:rPr>
          <w:rFonts w:ascii="Book Antiqua" w:eastAsia="Calibri" w:hAnsi="Book Antiqua" w:cs="Arial"/>
          <w:sz w:val="24"/>
          <w:szCs w:val="24"/>
          <w:lang w:val="en-US"/>
        </w:rPr>
        <w:t>%</w:t>
      </w:r>
      <w:r w:rsidR="002C2818" w:rsidRPr="00632D53">
        <w:rPr>
          <w:rFonts w:ascii="Book Antiqua" w:eastAsia="Calibri" w:hAnsi="Book Antiqua" w:cs="Arial"/>
          <w:sz w:val="24"/>
          <w:szCs w:val="24"/>
          <w:vertAlign w:val="superscript"/>
          <w:lang w:val="en-US"/>
        </w:rPr>
        <w:t>[</w:t>
      </w:r>
      <w:proofErr w:type="gramEnd"/>
      <w:r w:rsidR="002C2818" w:rsidRPr="00632D53">
        <w:rPr>
          <w:rFonts w:ascii="Book Antiqua" w:eastAsia="Calibri" w:hAnsi="Book Antiqua" w:cs="Arial"/>
          <w:sz w:val="24"/>
          <w:szCs w:val="24"/>
          <w:vertAlign w:val="superscript"/>
          <w:lang w:val="en-US"/>
        </w:rPr>
        <w:t>30-38]</w:t>
      </w:r>
      <w:r w:rsidR="002C2818" w:rsidRPr="00632D53">
        <w:rPr>
          <w:rFonts w:ascii="Book Antiqua" w:eastAsia="Calibri" w:hAnsi="Book Antiqua" w:cs="Arial"/>
          <w:sz w:val="24"/>
          <w:szCs w:val="24"/>
          <w:lang w:val="en-US"/>
        </w:rPr>
        <w:t xml:space="preserve">. </w:t>
      </w:r>
      <w:r w:rsidR="00C212A4" w:rsidRPr="00632D53">
        <w:rPr>
          <w:rFonts w:ascii="Book Antiqua" w:eastAsia="Calibri" w:hAnsi="Book Antiqua" w:cs="Arial"/>
          <w:sz w:val="24"/>
          <w:szCs w:val="24"/>
          <w:lang w:val="en-US"/>
        </w:rPr>
        <w:t>C</w:t>
      </w:r>
      <w:r w:rsidR="002C2818" w:rsidRPr="00632D53">
        <w:rPr>
          <w:rFonts w:ascii="Book Antiqua" w:eastAsia="Calibri" w:hAnsi="Book Antiqua" w:cs="Arial"/>
          <w:sz w:val="24"/>
          <w:szCs w:val="24"/>
          <w:lang w:val="en-US"/>
        </w:rPr>
        <w:t xml:space="preserve">apsule retention in this analysis was </w:t>
      </w:r>
      <w:r w:rsidR="00C212A4" w:rsidRPr="00632D53">
        <w:rPr>
          <w:rFonts w:ascii="Book Antiqua" w:eastAsia="Calibri" w:hAnsi="Book Antiqua" w:cs="Arial"/>
          <w:sz w:val="24"/>
          <w:szCs w:val="24"/>
          <w:lang w:val="en-US"/>
        </w:rPr>
        <w:t>more frequent</w:t>
      </w:r>
      <w:r w:rsidR="002C2818" w:rsidRPr="00632D53">
        <w:rPr>
          <w:rFonts w:ascii="Book Antiqua" w:eastAsia="Calibri" w:hAnsi="Book Antiqua" w:cs="Arial"/>
          <w:sz w:val="24"/>
          <w:szCs w:val="24"/>
          <w:lang w:val="en-US"/>
        </w:rPr>
        <w:t xml:space="preserve"> (17.1%). This place</w:t>
      </w:r>
      <w:r w:rsidR="002E6383">
        <w:rPr>
          <w:rFonts w:ascii="Book Antiqua" w:eastAsia="Calibri" w:hAnsi="Book Antiqua" w:cs="Arial"/>
          <w:sz w:val="24"/>
          <w:szCs w:val="24"/>
          <w:lang w:val="en-US"/>
        </w:rPr>
        <w:t>s</w:t>
      </w:r>
      <w:r w:rsidR="002C2818" w:rsidRPr="00632D53">
        <w:rPr>
          <w:rFonts w:ascii="Book Antiqua" w:eastAsia="Calibri" w:hAnsi="Book Antiqua" w:cs="Arial"/>
          <w:sz w:val="24"/>
          <w:szCs w:val="24"/>
          <w:lang w:val="en-US"/>
        </w:rPr>
        <w:t xml:space="preserve"> MD </w:t>
      </w:r>
      <w:r w:rsidR="002C2818" w:rsidRPr="00632D53">
        <w:rPr>
          <w:rFonts w:ascii="Book Antiqua" w:eastAsia="Calibri" w:hAnsi="Book Antiqua" w:cs="Arial"/>
          <w:sz w:val="24"/>
          <w:szCs w:val="24"/>
          <w:lang w:val="en-US"/>
        </w:rPr>
        <w:lastRenderedPageBreak/>
        <w:t>as a high</w:t>
      </w:r>
      <w:r w:rsidR="002E6383">
        <w:rPr>
          <w:rFonts w:ascii="Book Antiqua" w:eastAsia="Calibri" w:hAnsi="Book Antiqua" w:cs="Arial"/>
          <w:sz w:val="24"/>
          <w:szCs w:val="24"/>
          <w:lang w:val="en-US"/>
        </w:rPr>
        <w:t>-</w:t>
      </w:r>
      <w:r w:rsidR="002C2818" w:rsidRPr="00632D53">
        <w:rPr>
          <w:rFonts w:ascii="Book Antiqua" w:eastAsia="Calibri" w:hAnsi="Book Antiqua" w:cs="Arial"/>
          <w:sz w:val="24"/>
          <w:szCs w:val="24"/>
          <w:lang w:val="en-US"/>
        </w:rPr>
        <w:t xml:space="preserve">risk condition of capsule retention, so that use </w:t>
      </w:r>
      <w:r w:rsidR="00C212A4" w:rsidRPr="00632D53">
        <w:rPr>
          <w:rFonts w:ascii="Book Antiqua" w:eastAsia="Calibri" w:hAnsi="Book Antiqua" w:cs="Arial"/>
          <w:sz w:val="24"/>
          <w:szCs w:val="24"/>
          <w:lang w:val="en-US"/>
        </w:rPr>
        <w:t xml:space="preserve">of </w:t>
      </w:r>
      <w:r w:rsidR="002C2818" w:rsidRPr="00632D53">
        <w:rPr>
          <w:rFonts w:ascii="Book Antiqua" w:eastAsia="Calibri" w:hAnsi="Book Antiqua" w:cs="Arial"/>
          <w:sz w:val="24"/>
          <w:szCs w:val="24"/>
          <w:lang w:val="en-US"/>
        </w:rPr>
        <w:t xml:space="preserve">the biodegradable </w:t>
      </w:r>
      <w:r w:rsidR="001F3FFA">
        <w:rPr>
          <w:rFonts w:ascii="Book Antiqua" w:eastAsia="Calibri" w:hAnsi="Book Antiqua" w:cs="Arial"/>
          <w:sz w:val="24"/>
          <w:szCs w:val="24"/>
          <w:lang w:val="en-US"/>
        </w:rPr>
        <w:t xml:space="preserve">Agile capsule may be </w:t>
      </w:r>
      <w:proofErr w:type="gramStart"/>
      <w:r w:rsidR="001F3FFA">
        <w:rPr>
          <w:rFonts w:ascii="Book Antiqua" w:eastAsia="Calibri" w:hAnsi="Book Antiqua" w:cs="Arial"/>
          <w:sz w:val="24"/>
          <w:szCs w:val="24"/>
          <w:lang w:val="en-US"/>
        </w:rPr>
        <w:t>considered</w:t>
      </w:r>
      <w:r w:rsidR="002C2818" w:rsidRPr="00632D53">
        <w:rPr>
          <w:rFonts w:ascii="Book Antiqua" w:eastAsia="Calibri" w:hAnsi="Book Antiqua" w:cs="Arial"/>
          <w:sz w:val="24"/>
          <w:szCs w:val="24"/>
          <w:vertAlign w:val="superscript"/>
          <w:lang w:val="en-US"/>
        </w:rPr>
        <w:t>[</w:t>
      </w:r>
      <w:proofErr w:type="gramEnd"/>
      <w:r w:rsidR="002C2818" w:rsidRPr="00632D53">
        <w:rPr>
          <w:rFonts w:ascii="Book Antiqua" w:eastAsia="Calibri" w:hAnsi="Book Antiqua" w:cs="Arial"/>
          <w:sz w:val="24"/>
          <w:szCs w:val="24"/>
          <w:vertAlign w:val="superscript"/>
          <w:lang w:val="en-US"/>
        </w:rPr>
        <w:t>39,40]</w:t>
      </w:r>
      <w:r w:rsidR="002C2818" w:rsidRPr="00632D53">
        <w:rPr>
          <w:rFonts w:ascii="Book Antiqua" w:eastAsia="Calibri" w:hAnsi="Book Antiqua" w:cs="Arial"/>
          <w:sz w:val="24"/>
          <w:szCs w:val="24"/>
          <w:lang w:val="en-US"/>
        </w:rPr>
        <w:t>.</w:t>
      </w:r>
    </w:p>
    <w:p w14:paraId="02A70797" w14:textId="77777777" w:rsidR="001F3FFA" w:rsidRDefault="001F3FFA" w:rsidP="00C57DB7">
      <w:pPr>
        <w:tabs>
          <w:tab w:val="left" w:pos="6735"/>
        </w:tabs>
        <w:adjustRightInd w:val="0"/>
        <w:snapToGrid w:val="0"/>
        <w:spacing w:after="0" w:line="360" w:lineRule="auto"/>
        <w:jc w:val="both"/>
        <w:rPr>
          <w:rFonts w:ascii="Book Antiqua" w:eastAsia="Calibri" w:hAnsi="Book Antiqua" w:cs="Arial"/>
          <w:sz w:val="24"/>
          <w:szCs w:val="24"/>
          <w:lang w:val="en-US"/>
        </w:rPr>
      </w:pPr>
    </w:p>
    <w:p w14:paraId="79347294" w14:textId="46104659" w:rsidR="002C2818" w:rsidRPr="000A1EEE" w:rsidRDefault="001F3FFA" w:rsidP="001605E1">
      <w:pPr>
        <w:tabs>
          <w:tab w:val="left" w:pos="6735"/>
        </w:tabs>
        <w:adjustRightInd w:val="0"/>
        <w:snapToGrid w:val="0"/>
        <w:spacing w:after="0" w:line="360" w:lineRule="auto"/>
        <w:jc w:val="both"/>
        <w:outlineLvl w:val="0"/>
        <w:rPr>
          <w:rFonts w:ascii="Book Antiqua" w:eastAsia="Calibri" w:hAnsi="Book Antiqua" w:cs="Arial"/>
          <w:sz w:val="24"/>
          <w:szCs w:val="24"/>
          <w:lang w:val="en-US"/>
        </w:rPr>
      </w:pPr>
      <w:r w:rsidRPr="001605E1">
        <w:rPr>
          <w:rFonts w:ascii="Book Antiqua" w:eastAsia="Calibri" w:hAnsi="Book Antiqua" w:cs="Arial"/>
          <w:b/>
          <w:sz w:val="24"/>
          <w:szCs w:val="24"/>
          <w:lang w:val="en-US"/>
        </w:rPr>
        <w:t>Ectopic m</w:t>
      </w:r>
      <w:r w:rsidR="002C2818" w:rsidRPr="001605E1">
        <w:rPr>
          <w:rFonts w:ascii="Book Antiqua" w:eastAsia="Calibri" w:hAnsi="Book Antiqua" w:cs="Arial"/>
          <w:b/>
          <w:sz w:val="24"/>
          <w:szCs w:val="24"/>
          <w:lang w:val="en-US"/>
        </w:rPr>
        <w:t>ucosa</w:t>
      </w:r>
      <w:r w:rsidR="002E6383" w:rsidRPr="001605E1">
        <w:rPr>
          <w:rFonts w:ascii="Book Antiqua" w:eastAsia="Calibri" w:hAnsi="Book Antiqua" w:cs="Arial"/>
          <w:b/>
          <w:sz w:val="24"/>
          <w:szCs w:val="24"/>
          <w:lang w:val="en-US"/>
        </w:rPr>
        <w:t>:</w:t>
      </w:r>
      <w:r w:rsidR="002C2818" w:rsidRPr="002E6383">
        <w:rPr>
          <w:rFonts w:ascii="Book Antiqua" w:eastAsia="Calibri" w:hAnsi="Book Antiqua" w:cs="Arial"/>
          <w:sz w:val="24"/>
          <w:szCs w:val="24"/>
          <w:lang w:val="en-US"/>
        </w:rPr>
        <w:t xml:space="preserve"> </w:t>
      </w:r>
      <w:r w:rsidR="002C2818" w:rsidRPr="000A1EEE">
        <w:rPr>
          <w:rFonts w:ascii="Book Antiqua" w:eastAsia="Calibri" w:hAnsi="Book Antiqua" w:cs="Arial"/>
          <w:sz w:val="24"/>
          <w:szCs w:val="24"/>
          <w:lang w:val="en-US"/>
        </w:rPr>
        <w:t>The prevalence of ectopic mucosa in the diverticulum was higher (89%) in this analysis than that reported by other studies (43% to 48</w:t>
      </w:r>
      <w:proofErr w:type="gramStart"/>
      <w:r w:rsidR="002C2818" w:rsidRPr="000A1EEE">
        <w:rPr>
          <w:rFonts w:ascii="Book Antiqua" w:eastAsia="Calibri" w:hAnsi="Book Antiqua" w:cs="Arial"/>
          <w:sz w:val="24"/>
          <w:szCs w:val="24"/>
          <w:lang w:val="en-US"/>
        </w:rPr>
        <w:t>%)</w:t>
      </w:r>
      <w:r w:rsidR="002C2818" w:rsidRPr="000A1EEE">
        <w:rPr>
          <w:rFonts w:ascii="Book Antiqua" w:eastAsia="Calibri" w:hAnsi="Book Antiqua" w:cs="Arial"/>
          <w:sz w:val="24"/>
          <w:szCs w:val="24"/>
          <w:vertAlign w:val="superscript"/>
          <w:lang w:val="en-US"/>
        </w:rPr>
        <w:t>[</w:t>
      </w:r>
      <w:proofErr w:type="gramEnd"/>
      <w:r w:rsidR="002C2818" w:rsidRPr="000A1EEE">
        <w:rPr>
          <w:rFonts w:ascii="Book Antiqua" w:eastAsia="Calibri" w:hAnsi="Book Antiqua" w:cs="Arial"/>
          <w:sz w:val="24"/>
          <w:szCs w:val="24"/>
          <w:vertAlign w:val="superscript"/>
          <w:lang w:val="en-US"/>
        </w:rPr>
        <w:t>4,33]</w:t>
      </w:r>
      <w:r w:rsidR="002C2818" w:rsidRPr="000A1EEE">
        <w:rPr>
          <w:rFonts w:ascii="Book Antiqua" w:eastAsia="Calibri" w:hAnsi="Book Antiqua" w:cs="Arial"/>
          <w:sz w:val="24"/>
          <w:szCs w:val="24"/>
          <w:lang w:val="en-US"/>
        </w:rPr>
        <w:t xml:space="preserve">. </w:t>
      </w:r>
      <w:r w:rsidR="00C212A4" w:rsidRPr="000A1EEE">
        <w:rPr>
          <w:rFonts w:ascii="Book Antiqua" w:eastAsia="Calibri" w:hAnsi="Book Antiqua" w:cs="Arial"/>
          <w:sz w:val="24"/>
          <w:szCs w:val="24"/>
          <w:lang w:val="en-US"/>
        </w:rPr>
        <w:t>E</w:t>
      </w:r>
      <w:r w:rsidR="002C2818" w:rsidRPr="000A1EEE">
        <w:rPr>
          <w:rFonts w:ascii="Book Antiqua" w:eastAsia="Calibri" w:hAnsi="Book Antiqua" w:cs="Arial"/>
          <w:sz w:val="24"/>
          <w:szCs w:val="24"/>
          <w:lang w:val="en-US"/>
        </w:rPr>
        <w:t xml:space="preserve">ctopic mucosa is </w:t>
      </w:r>
      <w:r w:rsidR="00C212A4" w:rsidRPr="000A1EEE">
        <w:rPr>
          <w:rFonts w:ascii="Book Antiqua" w:eastAsia="Calibri" w:hAnsi="Book Antiqua" w:cs="Arial"/>
          <w:sz w:val="24"/>
          <w:szCs w:val="24"/>
          <w:lang w:val="en-US"/>
        </w:rPr>
        <w:t xml:space="preserve">more frequent </w:t>
      </w:r>
      <w:r w:rsidR="002C2818" w:rsidRPr="000A1EEE">
        <w:rPr>
          <w:rFonts w:ascii="Book Antiqua" w:eastAsia="Calibri" w:hAnsi="Book Antiqua" w:cs="Arial"/>
          <w:sz w:val="24"/>
          <w:szCs w:val="24"/>
          <w:lang w:val="en-US"/>
        </w:rPr>
        <w:t xml:space="preserve">in symptomatic patients than in asymptomatic ones (48% </w:t>
      </w:r>
      <w:r w:rsidR="002C2818" w:rsidRPr="000A1EEE">
        <w:rPr>
          <w:rFonts w:ascii="Book Antiqua" w:eastAsia="Calibri" w:hAnsi="Book Antiqua" w:cs="Arial"/>
          <w:i/>
          <w:sz w:val="24"/>
          <w:szCs w:val="24"/>
          <w:lang w:val="en-US"/>
        </w:rPr>
        <w:t>vs</w:t>
      </w:r>
      <w:r w:rsidR="002C2818" w:rsidRPr="002E6383">
        <w:rPr>
          <w:rFonts w:ascii="Book Antiqua" w:eastAsia="Calibri" w:hAnsi="Book Antiqua" w:cs="Arial"/>
          <w:sz w:val="24"/>
          <w:szCs w:val="24"/>
          <w:lang w:val="en-US"/>
        </w:rPr>
        <w:t xml:space="preserve"> 14%, respectively). The sensitivity of Meckel's Scan in the patients with ectopic mucosa of this analysis was 16%,</w:t>
      </w:r>
      <w:r w:rsidR="000A1EEE">
        <w:rPr>
          <w:rFonts w:ascii="Book Antiqua" w:eastAsia="Calibri" w:hAnsi="Book Antiqua" w:cs="Arial"/>
          <w:sz w:val="24"/>
          <w:szCs w:val="24"/>
          <w:lang w:val="en-US"/>
        </w:rPr>
        <w:t xml:space="preserve"> and</w:t>
      </w:r>
      <w:r w:rsidR="002C2818" w:rsidRPr="002E6383">
        <w:rPr>
          <w:rFonts w:ascii="Book Antiqua" w:eastAsia="Calibri" w:hAnsi="Book Antiqua" w:cs="Arial"/>
          <w:sz w:val="24"/>
          <w:szCs w:val="24"/>
          <w:lang w:val="en-US"/>
        </w:rPr>
        <w:t xml:space="preserve"> this figure is far lower than that published in oth</w:t>
      </w:r>
      <w:r w:rsidR="002C2818" w:rsidRPr="000A1EEE">
        <w:rPr>
          <w:rFonts w:ascii="Book Antiqua" w:eastAsia="Calibri" w:hAnsi="Book Antiqua" w:cs="Arial"/>
          <w:sz w:val="24"/>
          <w:szCs w:val="24"/>
          <w:lang w:val="en-US"/>
        </w:rPr>
        <w:t xml:space="preserve">er </w:t>
      </w:r>
      <w:proofErr w:type="gramStart"/>
      <w:r w:rsidR="002C2818" w:rsidRPr="000A1EEE">
        <w:rPr>
          <w:rFonts w:ascii="Book Antiqua" w:eastAsia="Calibri" w:hAnsi="Book Antiqua" w:cs="Arial"/>
          <w:sz w:val="24"/>
          <w:szCs w:val="24"/>
          <w:lang w:val="en-US"/>
        </w:rPr>
        <w:t>series</w:t>
      </w:r>
      <w:r w:rsidR="002C2818" w:rsidRPr="000A1EEE">
        <w:rPr>
          <w:rFonts w:ascii="Book Antiqua" w:eastAsia="Calibri" w:hAnsi="Book Antiqua" w:cs="Arial"/>
          <w:sz w:val="24"/>
          <w:szCs w:val="24"/>
          <w:vertAlign w:val="superscript"/>
          <w:lang w:val="en-US"/>
        </w:rPr>
        <w:t>[</w:t>
      </w:r>
      <w:proofErr w:type="gramEnd"/>
      <w:r w:rsidR="002C2818" w:rsidRPr="000A1EEE">
        <w:rPr>
          <w:rFonts w:ascii="Book Antiqua" w:eastAsia="Calibri" w:hAnsi="Book Antiqua" w:cs="Arial"/>
          <w:sz w:val="24"/>
          <w:szCs w:val="24"/>
          <w:vertAlign w:val="superscript"/>
          <w:lang w:val="en-US"/>
        </w:rPr>
        <w:t>36]</w:t>
      </w:r>
      <w:r w:rsidR="002C2818" w:rsidRPr="000A1EEE">
        <w:rPr>
          <w:rFonts w:ascii="Book Antiqua" w:eastAsia="Calibri" w:hAnsi="Book Antiqua" w:cs="Arial"/>
          <w:sz w:val="24"/>
          <w:szCs w:val="24"/>
          <w:lang w:val="en-US"/>
        </w:rPr>
        <w:t>.</w:t>
      </w:r>
    </w:p>
    <w:p w14:paraId="1E134CE2" w14:textId="743853F9" w:rsidR="002C2818" w:rsidRPr="00632D53" w:rsidRDefault="00C83B63" w:rsidP="00C57DB7">
      <w:pPr>
        <w:tabs>
          <w:tab w:val="left" w:pos="6735"/>
        </w:tabs>
        <w:adjustRightInd w:val="0"/>
        <w:snapToGrid w:val="0"/>
        <w:spacing w:after="0" w:line="360" w:lineRule="auto"/>
        <w:jc w:val="both"/>
        <w:rPr>
          <w:rFonts w:ascii="Book Antiqua" w:eastAsia="Calibri" w:hAnsi="Book Antiqua" w:cs="Arial"/>
          <w:sz w:val="24"/>
          <w:szCs w:val="24"/>
          <w:lang w:val="en-US"/>
        </w:rPr>
      </w:pPr>
      <w:r>
        <w:rPr>
          <w:rFonts w:ascii="Book Antiqua" w:eastAsia="Calibri" w:hAnsi="Book Antiqua" w:cs="Arial"/>
          <w:sz w:val="24"/>
          <w:szCs w:val="24"/>
          <w:lang w:val="en-US"/>
        </w:rPr>
        <w:t xml:space="preserve">  </w:t>
      </w:r>
      <w:r w:rsidR="007121C7" w:rsidRPr="00632D53">
        <w:rPr>
          <w:rFonts w:ascii="Book Antiqua" w:eastAsia="Calibri" w:hAnsi="Book Antiqua" w:cs="Arial"/>
          <w:sz w:val="24"/>
          <w:szCs w:val="24"/>
          <w:lang w:val="en-US"/>
        </w:rPr>
        <w:t>The limitations of th</w:t>
      </w:r>
      <w:r w:rsidR="001F3FFA">
        <w:rPr>
          <w:rFonts w:ascii="Book Antiqua" w:eastAsia="Calibri" w:hAnsi="Book Antiqua" w:cs="Arial"/>
          <w:sz w:val="24"/>
          <w:szCs w:val="24"/>
          <w:lang w:val="en-US"/>
        </w:rPr>
        <w:t>is analysis are the following: (1</w:t>
      </w:r>
      <w:r w:rsidR="007121C7" w:rsidRPr="00632D53">
        <w:rPr>
          <w:rFonts w:ascii="Book Antiqua" w:eastAsia="Calibri" w:hAnsi="Book Antiqua" w:cs="Arial"/>
          <w:sz w:val="24"/>
          <w:szCs w:val="24"/>
          <w:lang w:val="en-US"/>
        </w:rPr>
        <w:t>) t</w:t>
      </w:r>
      <w:r w:rsidR="002C2818" w:rsidRPr="00632D53">
        <w:rPr>
          <w:rFonts w:ascii="Book Antiqua" w:eastAsia="Calibri" w:hAnsi="Book Antiqua" w:cs="Arial"/>
          <w:sz w:val="24"/>
          <w:szCs w:val="24"/>
          <w:lang w:val="en-US"/>
        </w:rPr>
        <w:t xml:space="preserve">he number of patients </w:t>
      </w:r>
      <w:r w:rsidR="007121C7" w:rsidRPr="00632D53">
        <w:rPr>
          <w:rFonts w:ascii="Book Antiqua" w:eastAsia="Calibri" w:hAnsi="Book Antiqua" w:cs="Arial"/>
          <w:sz w:val="24"/>
          <w:szCs w:val="24"/>
          <w:lang w:val="en-US"/>
        </w:rPr>
        <w:t>w</w:t>
      </w:r>
      <w:r w:rsidR="002C2818" w:rsidRPr="00632D53">
        <w:rPr>
          <w:rFonts w:ascii="Book Antiqua" w:eastAsia="Calibri" w:hAnsi="Book Antiqua" w:cs="Arial"/>
          <w:sz w:val="24"/>
          <w:szCs w:val="24"/>
          <w:lang w:val="en-US"/>
        </w:rPr>
        <w:t>as low</w:t>
      </w:r>
      <w:r w:rsidR="001C5779">
        <w:rPr>
          <w:rFonts w:ascii="Book Antiqua" w:eastAsia="Calibri" w:hAnsi="Book Antiqua" w:cs="Arial"/>
          <w:sz w:val="24"/>
          <w:szCs w:val="24"/>
          <w:lang w:val="en-US"/>
        </w:rPr>
        <w:t>,</w:t>
      </w:r>
      <w:r w:rsidR="002C2818" w:rsidRPr="00632D53">
        <w:rPr>
          <w:rFonts w:ascii="Book Antiqua" w:eastAsia="Calibri" w:hAnsi="Book Antiqua" w:cs="Arial"/>
          <w:sz w:val="24"/>
          <w:szCs w:val="24"/>
          <w:lang w:val="en-US"/>
        </w:rPr>
        <w:t xml:space="preserve"> </w:t>
      </w:r>
      <w:r w:rsidR="001C5779">
        <w:rPr>
          <w:rFonts w:ascii="Book Antiqua" w:eastAsia="Calibri" w:hAnsi="Book Antiqua" w:cs="Arial"/>
          <w:sz w:val="24"/>
          <w:szCs w:val="24"/>
          <w:lang w:val="en-US"/>
        </w:rPr>
        <w:t>although</w:t>
      </w:r>
      <w:r w:rsidR="002C2818" w:rsidRPr="00632D53">
        <w:rPr>
          <w:rFonts w:ascii="Book Antiqua" w:eastAsia="Calibri" w:hAnsi="Book Antiqua" w:cs="Arial"/>
          <w:sz w:val="24"/>
          <w:szCs w:val="24"/>
          <w:lang w:val="en-US"/>
        </w:rPr>
        <w:t xml:space="preserve"> this issue </w:t>
      </w:r>
      <w:r w:rsidR="007121C7" w:rsidRPr="00632D53">
        <w:rPr>
          <w:rFonts w:ascii="Book Antiqua" w:eastAsia="Calibri" w:hAnsi="Book Antiqua" w:cs="Arial"/>
          <w:sz w:val="24"/>
          <w:szCs w:val="24"/>
          <w:lang w:val="en-US"/>
        </w:rPr>
        <w:t xml:space="preserve">may </w:t>
      </w:r>
      <w:r w:rsidR="002C2818" w:rsidRPr="00632D53">
        <w:rPr>
          <w:rFonts w:ascii="Book Antiqua" w:eastAsia="Calibri" w:hAnsi="Book Antiqua" w:cs="Arial"/>
          <w:sz w:val="24"/>
          <w:szCs w:val="24"/>
          <w:lang w:val="en-US"/>
        </w:rPr>
        <w:t xml:space="preserve">reflect the low frequency with which endoscopic findings of this disease are reported in </w:t>
      </w:r>
      <w:r w:rsidR="001C5779">
        <w:rPr>
          <w:rFonts w:ascii="Book Antiqua" w:eastAsia="Calibri" w:hAnsi="Book Antiqua" w:cs="Arial"/>
          <w:sz w:val="24"/>
          <w:szCs w:val="24"/>
          <w:lang w:val="en-US"/>
        </w:rPr>
        <w:t xml:space="preserve">the </w:t>
      </w:r>
      <w:r w:rsidR="002C2818" w:rsidRPr="00632D53">
        <w:rPr>
          <w:rFonts w:ascii="Book Antiqua" w:eastAsia="Calibri" w:hAnsi="Book Antiqua" w:cs="Arial"/>
          <w:sz w:val="24"/>
          <w:szCs w:val="24"/>
          <w:lang w:val="en-US"/>
        </w:rPr>
        <w:t>literature, even in the era of VC</w:t>
      </w:r>
      <w:r w:rsidR="001F3FFA">
        <w:rPr>
          <w:rFonts w:ascii="Book Antiqua" w:eastAsia="Calibri" w:hAnsi="Book Antiqua" w:cs="Arial"/>
          <w:sz w:val="24"/>
          <w:szCs w:val="24"/>
          <w:lang w:val="en-US"/>
        </w:rPr>
        <w:t>E; and</w:t>
      </w:r>
      <w:r>
        <w:rPr>
          <w:rFonts w:ascii="Book Antiqua" w:eastAsia="Calibri" w:hAnsi="Book Antiqua" w:cs="Arial"/>
          <w:sz w:val="24"/>
          <w:szCs w:val="24"/>
          <w:lang w:val="en-US"/>
        </w:rPr>
        <w:t xml:space="preserve"> </w:t>
      </w:r>
      <w:r w:rsidR="001F3FFA">
        <w:rPr>
          <w:rFonts w:ascii="Book Antiqua" w:eastAsia="Calibri" w:hAnsi="Book Antiqua" w:cs="Arial"/>
          <w:sz w:val="24"/>
          <w:szCs w:val="24"/>
          <w:lang w:val="en-US"/>
        </w:rPr>
        <w:t>(2</w:t>
      </w:r>
      <w:r w:rsidR="007121C7" w:rsidRPr="00632D53">
        <w:rPr>
          <w:rFonts w:ascii="Book Antiqua" w:eastAsia="Calibri" w:hAnsi="Book Antiqua" w:cs="Arial"/>
          <w:sz w:val="24"/>
          <w:szCs w:val="24"/>
          <w:lang w:val="en-US"/>
        </w:rPr>
        <w:t xml:space="preserve">) </w:t>
      </w:r>
      <w:r w:rsidR="002C2818" w:rsidRPr="00632D53">
        <w:rPr>
          <w:rFonts w:ascii="Book Antiqua" w:eastAsia="Calibri" w:hAnsi="Book Antiqua" w:cs="Arial"/>
          <w:sz w:val="24"/>
          <w:szCs w:val="24"/>
          <w:lang w:val="en-US"/>
        </w:rPr>
        <w:t>the patients that comprised this analysis</w:t>
      </w:r>
      <w:r w:rsidR="00C212A4" w:rsidRPr="00632D53">
        <w:rPr>
          <w:rFonts w:ascii="Book Antiqua" w:eastAsia="Calibri" w:hAnsi="Book Antiqua" w:cs="Arial"/>
          <w:sz w:val="24"/>
          <w:szCs w:val="24"/>
          <w:lang w:val="en-US"/>
        </w:rPr>
        <w:t xml:space="preserve"> were selected</w:t>
      </w:r>
      <w:r w:rsidR="00407C57" w:rsidRPr="00632D53">
        <w:rPr>
          <w:rFonts w:ascii="Book Antiqua" w:eastAsia="Calibri" w:hAnsi="Book Antiqua" w:cs="Arial"/>
          <w:sz w:val="24"/>
          <w:szCs w:val="24"/>
          <w:lang w:val="en-US"/>
        </w:rPr>
        <w:t xml:space="preserve"> by the fact that they underwent</w:t>
      </w:r>
      <w:r w:rsidR="00C212A4" w:rsidRPr="00632D53">
        <w:rPr>
          <w:rFonts w:ascii="Book Antiqua" w:eastAsia="Calibri" w:hAnsi="Book Antiqua" w:cs="Arial"/>
          <w:sz w:val="24"/>
          <w:szCs w:val="24"/>
          <w:lang w:val="en-US"/>
        </w:rPr>
        <w:t xml:space="preserve"> a VCE</w:t>
      </w:r>
      <w:r w:rsidR="001C5779">
        <w:rPr>
          <w:rFonts w:ascii="Book Antiqua" w:eastAsia="Calibri" w:hAnsi="Book Antiqua" w:cs="Arial"/>
          <w:sz w:val="24"/>
          <w:szCs w:val="24"/>
          <w:lang w:val="en-US"/>
        </w:rPr>
        <w:t>, and</w:t>
      </w:r>
      <w:r w:rsidR="00C212A4" w:rsidRPr="00632D53">
        <w:rPr>
          <w:rFonts w:ascii="Book Antiqua" w:eastAsia="Calibri" w:hAnsi="Book Antiqua" w:cs="Arial"/>
          <w:sz w:val="24"/>
          <w:szCs w:val="24"/>
          <w:lang w:val="en-US"/>
        </w:rPr>
        <w:t xml:space="preserve"> </w:t>
      </w:r>
      <w:r w:rsidR="001C5779">
        <w:rPr>
          <w:rFonts w:ascii="Book Antiqua" w:eastAsia="Calibri" w:hAnsi="Book Antiqua" w:cs="Arial"/>
          <w:sz w:val="24"/>
          <w:szCs w:val="24"/>
          <w:lang w:val="en-US"/>
        </w:rPr>
        <w:t>t</w:t>
      </w:r>
      <w:r w:rsidR="00E53C3A" w:rsidRPr="00632D53">
        <w:rPr>
          <w:rFonts w:ascii="Book Antiqua" w:eastAsia="Calibri" w:hAnsi="Book Antiqua" w:cs="Arial"/>
          <w:sz w:val="24"/>
          <w:szCs w:val="24"/>
          <w:lang w:val="en-US"/>
        </w:rPr>
        <w:t>herefore</w:t>
      </w:r>
      <w:r w:rsidR="001C5779">
        <w:rPr>
          <w:rFonts w:ascii="Book Antiqua" w:eastAsia="Calibri" w:hAnsi="Book Antiqua" w:cs="Arial"/>
          <w:sz w:val="24"/>
          <w:szCs w:val="24"/>
          <w:lang w:val="en-US"/>
        </w:rPr>
        <w:t xml:space="preserve"> </w:t>
      </w:r>
      <w:r w:rsidR="007121C7" w:rsidRPr="00632D53">
        <w:rPr>
          <w:rFonts w:ascii="Book Antiqua" w:eastAsia="Calibri" w:hAnsi="Book Antiqua" w:cs="Arial"/>
          <w:sz w:val="24"/>
          <w:szCs w:val="24"/>
          <w:lang w:val="en-US"/>
        </w:rPr>
        <w:t xml:space="preserve">may </w:t>
      </w:r>
      <w:r w:rsidR="002C2818" w:rsidRPr="00632D53">
        <w:rPr>
          <w:rFonts w:ascii="Book Antiqua" w:eastAsia="Calibri" w:hAnsi="Book Antiqua" w:cs="Arial"/>
          <w:sz w:val="24"/>
          <w:szCs w:val="24"/>
          <w:lang w:val="en-US"/>
        </w:rPr>
        <w:t xml:space="preserve">not represent the universe of patients with MD since the asymptomatic </w:t>
      </w:r>
      <w:r w:rsidR="007121C7" w:rsidRPr="00632D53">
        <w:rPr>
          <w:rFonts w:ascii="Book Antiqua" w:eastAsia="Calibri" w:hAnsi="Book Antiqua" w:cs="Arial"/>
          <w:sz w:val="24"/>
          <w:szCs w:val="24"/>
          <w:lang w:val="en-US"/>
        </w:rPr>
        <w:t xml:space="preserve">ones </w:t>
      </w:r>
      <w:r w:rsidR="00407C57" w:rsidRPr="00632D53">
        <w:rPr>
          <w:rFonts w:ascii="Book Antiqua" w:eastAsia="Calibri" w:hAnsi="Book Antiqua" w:cs="Arial"/>
          <w:sz w:val="24"/>
          <w:szCs w:val="24"/>
          <w:lang w:val="en-US"/>
        </w:rPr>
        <w:t>and</w:t>
      </w:r>
      <w:r w:rsidR="002C2818" w:rsidRPr="00632D53">
        <w:rPr>
          <w:rFonts w:ascii="Book Antiqua" w:eastAsia="Calibri" w:hAnsi="Book Antiqua" w:cs="Arial"/>
          <w:sz w:val="24"/>
          <w:szCs w:val="24"/>
          <w:lang w:val="en-US"/>
        </w:rPr>
        <w:t xml:space="preserve"> those who required emergency surgery were not included.</w:t>
      </w:r>
    </w:p>
    <w:p w14:paraId="05AA4466" w14:textId="34C517A0" w:rsidR="00BE5FB6" w:rsidRPr="00632D53" w:rsidRDefault="00C83B63" w:rsidP="00C57DB7">
      <w:pPr>
        <w:tabs>
          <w:tab w:val="left" w:pos="6735"/>
        </w:tabs>
        <w:adjustRightInd w:val="0"/>
        <w:snapToGrid w:val="0"/>
        <w:spacing w:after="0" w:line="360" w:lineRule="auto"/>
        <w:jc w:val="both"/>
        <w:rPr>
          <w:rFonts w:ascii="Book Antiqua" w:eastAsia="Calibri" w:hAnsi="Book Antiqua" w:cs="Arial"/>
          <w:sz w:val="24"/>
          <w:szCs w:val="24"/>
          <w:lang w:val="en-US"/>
        </w:rPr>
      </w:pPr>
      <w:r>
        <w:rPr>
          <w:rFonts w:ascii="Book Antiqua" w:eastAsia="Calibri" w:hAnsi="Book Antiqua" w:cs="Arial"/>
          <w:sz w:val="24"/>
          <w:szCs w:val="24"/>
          <w:lang w:val="en-US"/>
        </w:rPr>
        <w:t xml:space="preserve">  </w:t>
      </w:r>
      <w:r w:rsidR="00BE5FB6" w:rsidRPr="00632D53">
        <w:rPr>
          <w:rFonts w:ascii="Book Antiqua" w:eastAsia="Calibri" w:hAnsi="Book Antiqua" w:cs="Arial"/>
          <w:sz w:val="24"/>
          <w:szCs w:val="24"/>
          <w:lang w:val="en-US"/>
        </w:rPr>
        <w:t>In conclusion</w:t>
      </w:r>
      <w:r w:rsidR="00821081">
        <w:rPr>
          <w:rFonts w:ascii="Book Antiqua" w:eastAsia="Calibri" w:hAnsi="Book Antiqua" w:cs="Arial"/>
          <w:sz w:val="24"/>
          <w:szCs w:val="24"/>
          <w:lang w:val="en-US"/>
        </w:rPr>
        <w:t>,</w:t>
      </w:r>
      <w:r w:rsidR="002C2818" w:rsidRPr="00632D53">
        <w:rPr>
          <w:rFonts w:ascii="Book Antiqua" w:eastAsia="Calibri" w:hAnsi="Book Antiqua" w:cs="Arial"/>
          <w:b/>
          <w:sz w:val="24"/>
          <w:szCs w:val="24"/>
          <w:lang w:val="en-US"/>
        </w:rPr>
        <w:t xml:space="preserve"> </w:t>
      </w:r>
      <w:r w:rsidR="00821081">
        <w:rPr>
          <w:rFonts w:ascii="Book Antiqua" w:eastAsia="Calibri" w:hAnsi="Book Antiqua" w:cs="Arial"/>
          <w:sz w:val="24"/>
          <w:szCs w:val="24"/>
          <w:lang w:val="en-US"/>
        </w:rPr>
        <w:t xml:space="preserve">our review indicated that </w:t>
      </w:r>
      <w:r w:rsidR="001F3FFA">
        <w:rPr>
          <w:rFonts w:ascii="Book Antiqua" w:eastAsia="Calibri" w:hAnsi="Book Antiqua" w:cs="Arial"/>
          <w:sz w:val="24"/>
          <w:szCs w:val="24"/>
          <w:lang w:val="en-US"/>
        </w:rPr>
        <w:t>s</w:t>
      </w:r>
      <w:r w:rsidR="002C2818" w:rsidRPr="00632D53">
        <w:rPr>
          <w:rFonts w:ascii="Book Antiqua" w:eastAsia="Calibri" w:hAnsi="Book Antiqua" w:cs="Arial"/>
          <w:sz w:val="24"/>
          <w:szCs w:val="24"/>
          <w:lang w:val="en-US"/>
        </w:rPr>
        <w:t>ymptomatic MD is not infrequent in adults</w:t>
      </w:r>
      <w:r w:rsidR="00821081">
        <w:rPr>
          <w:rFonts w:ascii="Book Antiqua" w:eastAsia="Calibri" w:hAnsi="Book Antiqua" w:cs="Arial"/>
          <w:sz w:val="24"/>
          <w:szCs w:val="24"/>
          <w:lang w:val="en-US"/>
        </w:rPr>
        <w:t>. As such,</w:t>
      </w:r>
      <w:r w:rsidR="002C2818" w:rsidRPr="00632D53">
        <w:rPr>
          <w:rFonts w:ascii="Book Antiqua" w:eastAsia="Calibri" w:hAnsi="Book Antiqua" w:cs="Arial"/>
          <w:sz w:val="24"/>
          <w:szCs w:val="24"/>
          <w:lang w:val="en-US"/>
        </w:rPr>
        <w:t xml:space="preserve"> we suggest that th</w:t>
      </w:r>
      <w:r w:rsidR="002A096D">
        <w:rPr>
          <w:rFonts w:ascii="Book Antiqua" w:eastAsia="Calibri" w:hAnsi="Book Antiqua" w:cs="Arial"/>
          <w:sz w:val="24"/>
          <w:szCs w:val="24"/>
          <w:lang w:val="en-US"/>
        </w:rPr>
        <w:t>i</w:t>
      </w:r>
      <w:r w:rsidR="002C2818" w:rsidRPr="00632D53">
        <w:rPr>
          <w:rFonts w:ascii="Book Antiqua" w:eastAsia="Calibri" w:hAnsi="Book Antiqua" w:cs="Arial"/>
          <w:sz w:val="24"/>
          <w:szCs w:val="24"/>
          <w:lang w:val="en-US"/>
        </w:rPr>
        <w:t>s condition should always be included in the differential diagnosis of OGIB or intestinal</w:t>
      </w:r>
      <w:r w:rsidR="00407C57" w:rsidRPr="00632D53">
        <w:rPr>
          <w:rFonts w:ascii="Book Antiqua" w:eastAsia="Calibri" w:hAnsi="Book Antiqua" w:cs="Arial"/>
          <w:sz w:val="24"/>
          <w:szCs w:val="24"/>
          <w:lang w:val="en-US"/>
        </w:rPr>
        <w:t xml:space="preserve"> disease</w:t>
      </w:r>
      <w:r w:rsidR="002C2818" w:rsidRPr="00632D53">
        <w:rPr>
          <w:rFonts w:ascii="Book Antiqua" w:eastAsia="Calibri" w:hAnsi="Book Antiqua" w:cs="Arial"/>
          <w:sz w:val="24"/>
          <w:szCs w:val="24"/>
          <w:lang w:val="en-US"/>
        </w:rPr>
        <w:t xml:space="preserve"> in this age group</w:t>
      </w:r>
      <w:r w:rsidR="00821081">
        <w:rPr>
          <w:rFonts w:ascii="Book Antiqua" w:eastAsia="Calibri" w:hAnsi="Book Antiqua" w:cs="Arial"/>
          <w:sz w:val="24"/>
          <w:szCs w:val="24"/>
          <w:lang w:val="en-US"/>
        </w:rPr>
        <w:t>.</w:t>
      </w:r>
      <w:r w:rsidR="001F3FFA">
        <w:rPr>
          <w:rFonts w:ascii="Book Antiqua" w:eastAsia="Calibri" w:hAnsi="Book Antiqua" w:cs="Arial"/>
          <w:sz w:val="24"/>
          <w:szCs w:val="24"/>
          <w:lang w:val="en-US"/>
        </w:rPr>
        <w:t xml:space="preserve"> </w:t>
      </w:r>
      <w:r w:rsidR="00821081">
        <w:rPr>
          <w:rFonts w:ascii="Book Antiqua" w:eastAsia="Calibri" w:hAnsi="Book Antiqua" w:cs="Arial"/>
          <w:sz w:val="24"/>
          <w:szCs w:val="24"/>
          <w:lang w:val="en-US"/>
        </w:rPr>
        <w:t>We also found that</w:t>
      </w:r>
      <w:r w:rsidR="00C212A4" w:rsidRPr="00632D53">
        <w:rPr>
          <w:rFonts w:ascii="Book Antiqua" w:eastAsia="Calibri" w:hAnsi="Book Antiqua" w:cs="Arial"/>
          <w:sz w:val="24"/>
          <w:szCs w:val="24"/>
          <w:lang w:val="en-US"/>
        </w:rPr>
        <w:t xml:space="preserve"> </w:t>
      </w:r>
      <w:r w:rsidR="001F3FFA">
        <w:rPr>
          <w:rFonts w:ascii="Book Antiqua" w:eastAsia="Calibri" w:hAnsi="Book Antiqua" w:cs="Arial"/>
          <w:sz w:val="24"/>
          <w:szCs w:val="24"/>
          <w:lang w:val="en-US"/>
        </w:rPr>
        <w:t>c</w:t>
      </w:r>
      <w:r w:rsidR="002C2818" w:rsidRPr="00632D53">
        <w:rPr>
          <w:rFonts w:ascii="Book Antiqua" w:eastAsia="Calibri" w:hAnsi="Book Antiqua" w:cs="Arial"/>
          <w:sz w:val="24"/>
          <w:szCs w:val="24"/>
          <w:lang w:val="en-US"/>
        </w:rPr>
        <w:t>onventional imaging studies have a low diagnostic sensitivity, and Meckel's Scan may be negative, even in pediatric patients</w:t>
      </w:r>
      <w:r w:rsidR="00821081">
        <w:rPr>
          <w:rFonts w:ascii="Book Antiqua" w:eastAsia="Calibri" w:hAnsi="Book Antiqua" w:cs="Arial"/>
          <w:sz w:val="24"/>
          <w:szCs w:val="24"/>
          <w:lang w:val="en-US"/>
        </w:rPr>
        <w:t xml:space="preserve">, suggesting that </w:t>
      </w:r>
      <w:r w:rsidR="002C2818" w:rsidRPr="00632D53">
        <w:rPr>
          <w:rFonts w:ascii="Book Antiqua" w:eastAsia="Calibri" w:hAnsi="Book Antiqua" w:cs="Arial"/>
          <w:sz w:val="24"/>
          <w:szCs w:val="24"/>
          <w:lang w:val="en-US"/>
        </w:rPr>
        <w:t xml:space="preserve">this </w:t>
      </w:r>
      <w:r w:rsidR="00CB25A2" w:rsidRPr="00632D53">
        <w:rPr>
          <w:rFonts w:ascii="Book Antiqua" w:eastAsia="Calibri" w:hAnsi="Book Antiqua" w:cs="Arial"/>
          <w:sz w:val="24"/>
          <w:szCs w:val="24"/>
          <w:lang w:val="en-US"/>
        </w:rPr>
        <w:t>test</w:t>
      </w:r>
      <w:r w:rsidR="002C2818" w:rsidRPr="00632D53">
        <w:rPr>
          <w:rFonts w:ascii="Book Antiqua" w:eastAsia="Calibri" w:hAnsi="Book Antiqua" w:cs="Arial"/>
          <w:sz w:val="24"/>
          <w:szCs w:val="24"/>
          <w:lang w:val="en-US"/>
        </w:rPr>
        <w:t xml:space="preserve"> should not be taken as a reference for decision making</w:t>
      </w:r>
      <w:r w:rsidR="00821081">
        <w:rPr>
          <w:rFonts w:ascii="Book Antiqua" w:eastAsia="Calibri" w:hAnsi="Book Antiqua" w:cs="Arial"/>
          <w:sz w:val="24"/>
          <w:szCs w:val="24"/>
          <w:lang w:val="en-US"/>
        </w:rPr>
        <w:t>.</w:t>
      </w:r>
      <w:r w:rsidR="001F3FFA">
        <w:rPr>
          <w:rFonts w:ascii="Book Antiqua" w:eastAsia="Calibri" w:hAnsi="Book Antiqua" w:cs="Arial"/>
          <w:sz w:val="24"/>
          <w:szCs w:val="24"/>
          <w:lang w:val="en-US"/>
        </w:rPr>
        <w:t xml:space="preserve"> </w:t>
      </w:r>
      <w:r w:rsidR="00821081">
        <w:rPr>
          <w:rFonts w:ascii="Book Antiqua" w:eastAsia="Calibri" w:hAnsi="Book Antiqua" w:cs="Arial"/>
          <w:sz w:val="24"/>
          <w:szCs w:val="24"/>
          <w:lang w:val="en-US"/>
        </w:rPr>
        <w:t xml:space="preserve">In addition, </w:t>
      </w:r>
      <w:r w:rsidR="002C2818" w:rsidRPr="00632D53">
        <w:rPr>
          <w:rFonts w:ascii="Book Antiqua" w:eastAsia="Calibri" w:hAnsi="Book Antiqua" w:cs="Arial"/>
          <w:sz w:val="24"/>
          <w:szCs w:val="24"/>
          <w:lang w:val="en-US"/>
        </w:rPr>
        <w:t xml:space="preserve">VCE </w:t>
      </w:r>
      <w:r w:rsidR="00821081">
        <w:rPr>
          <w:rFonts w:ascii="Book Antiqua" w:eastAsia="Calibri" w:hAnsi="Book Antiqua" w:cs="Arial"/>
          <w:sz w:val="24"/>
          <w:szCs w:val="24"/>
          <w:lang w:val="en-US"/>
        </w:rPr>
        <w:t xml:space="preserve">appears to </w:t>
      </w:r>
      <w:r w:rsidR="002C2818" w:rsidRPr="00632D53">
        <w:rPr>
          <w:rFonts w:ascii="Book Antiqua" w:eastAsia="Calibri" w:hAnsi="Book Antiqua" w:cs="Arial"/>
          <w:sz w:val="24"/>
          <w:szCs w:val="24"/>
          <w:lang w:val="en-US"/>
        </w:rPr>
        <w:t>have high probabil</w:t>
      </w:r>
      <w:r w:rsidR="00821081">
        <w:rPr>
          <w:rFonts w:ascii="Book Antiqua" w:eastAsia="Calibri" w:hAnsi="Book Antiqua" w:cs="Arial"/>
          <w:sz w:val="24"/>
          <w:szCs w:val="24"/>
          <w:lang w:val="en-US"/>
        </w:rPr>
        <w:t>ity</w:t>
      </w:r>
      <w:r w:rsidR="002C2818" w:rsidRPr="00632D53">
        <w:rPr>
          <w:rFonts w:ascii="Book Antiqua" w:eastAsia="Calibri" w:hAnsi="Book Antiqua" w:cs="Arial"/>
          <w:sz w:val="24"/>
          <w:szCs w:val="24"/>
          <w:lang w:val="en-US"/>
        </w:rPr>
        <w:t xml:space="preserve"> of diagnosing MD, so it should be done as early as possible. However, it is highly re</w:t>
      </w:r>
      <w:r w:rsidR="002A096D">
        <w:rPr>
          <w:rFonts w:ascii="Book Antiqua" w:eastAsia="Calibri" w:hAnsi="Book Antiqua" w:cs="Arial"/>
          <w:sz w:val="24"/>
          <w:szCs w:val="24"/>
          <w:lang w:val="en-US"/>
        </w:rPr>
        <w:t>commended that</w:t>
      </w:r>
      <w:r w:rsidR="002C2818" w:rsidRPr="00632D53">
        <w:rPr>
          <w:rFonts w:ascii="Book Antiqua" w:eastAsia="Calibri" w:hAnsi="Book Antiqua" w:cs="Arial"/>
          <w:sz w:val="24"/>
          <w:szCs w:val="24"/>
          <w:lang w:val="en-US"/>
        </w:rPr>
        <w:t xml:space="preserve"> </w:t>
      </w:r>
      <w:r w:rsidR="00821081">
        <w:rPr>
          <w:rFonts w:ascii="Book Antiqua" w:eastAsia="Calibri" w:hAnsi="Book Antiqua" w:cs="Arial"/>
          <w:sz w:val="24"/>
          <w:szCs w:val="24"/>
          <w:lang w:val="en-US"/>
        </w:rPr>
        <w:t>gastrointestinal</w:t>
      </w:r>
      <w:r w:rsidR="00CB25A2" w:rsidRPr="00632D53">
        <w:rPr>
          <w:rFonts w:ascii="Book Antiqua" w:eastAsia="Calibri" w:hAnsi="Book Antiqua" w:cs="Arial"/>
          <w:sz w:val="24"/>
          <w:szCs w:val="24"/>
          <w:lang w:val="en-US"/>
        </w:rPr>
        <w:t xml:space="preserve"> endoscopists </w:t>
      </w:r>
      <w:r w:rsidR="002C2818" w:rsidRPr="00632D53">
        <w:rPr>
          <w:rFonts w:ascii="Book Antiqua" w:eastAsia="Calibri" w:hAnsi="Book Antiqua" w:cs="Arial"/>
          <w:sz w:val="24"/>
          <w:szCs w:val="24"/>
          <w:lang w:val="en-US"/>
        </w:rPr>
        <w:t xml:space="preserve">be </w:t>
      </w:r>
      <w:r w:rsidR="00CB25A2" w:rsidRPr="00632D53">
        <w:rPr>
          <w:rFonts w:ascii="Book Antiqua" w:eastAsia="Calibri" w:hAnsi="Book Antiqua" w:cs="Arial"/>
          <w:sz w:val="24"/>
          <w:szCs w:val="24"/>
          <w:lang w:val="en-US"/>
        </w:rPr>
        <w:t>trained for</w:t>
      </w:r>
      <w:r w:rsidR="002C2818" w:rsidRPr="00632D53">
        <w:rPr>
          <w:rFonts w:ascii="Book Antiqua" w:eastAsia="Calibri" w:hAnsi="Book Antiqua" w:cs="Arial"/>
          <w:sz w:val="24"/>
          <w:szCs w:val="24"/>
          <w:lang w:val="en-US"/>
        </w:rPr>
        <w:t xml:space="preserve"> recogniz</w:t>
      </w:r>
      <w:r w:rsidR="00CB25A2" w:rsidRPr="00632D53">
        <w:rPr>
          <w:rFonts w:ascii="Book Antiqua" w:eastAsia="Calibri" w:hAnsi="Book Antiqua" w:cs="Arial"/>
          <w:sz w:val="24"/>
          <w:szCs w:val="24"/>
          <w:lang w:val="en-US"/>
        </w:rPr>
        <w:t>ing</w:t>
      </w:r>
      <w:r w:rsidR="002C2818" w:rsidRPr="00632D53">
        <w:rPr>
          <w:rFonts w:ascii="Book Antiqua" w:eastAsia="Calibri" w:hAnsi="Book Antiqua" w:cs="Arial"/>
          <w:sz w:val="24"/>
          <w:szCs w:val="24"/>
          <w:lang w:val="en-US"/>
        </w:rPr>
        <w:t xml:space="preserve"> the different endoscopic patterns of MD. Images should be interpreted in the appropriate clinical context in order to perform complementary studies to confirm (or rule out) </w:t>
      </w:r>
      <w:r w:rsidR="00CB25A2" w:rsidRPr="00632D53">
        <w:rPr>
          <w:rFonts w:ascii="Book Antiqua" w:eastAsia="Calibri" w:hAnsi="Book Antiqua" w:cs="Arial"/>
          <w:sz w:val="24"/>
          <w:szCs w:val="24"/>
          <w:lang w:val="en-US"/>
        </w:rPr>
        <w:t>MD</w:t>
      </w:r>
      <w:r w:rsidR="002C2818" w:rsidRPr="00632D53">
        <w:rPr>
          <w:rFonts w:ascii="Book Antiqua" w:eastAsia="Calibri" w:hAnsi="Book Antiqua" w:cs="Arial"/>
          <w:sz w:val="24"/>
          <w:szCs w:val="24"/>
          <w:lang w:val="en-US"/>
        </w:rPr>
        <w:t xml:space="preserve"> before surgery. </w:t>
      </w:r>
      <w:r w:rsidR="00821081">
        <w:rPr>
          <w:rFonts w:ascii="Book Antiqua" w:eastAsia="Calibri" w:hAnsi="Book Antiqua" w:cs="Arial"/>
          <w:sz w:val="24"/>
          <w:szCs w:val="24"/>
          <w:lang w:val="en-US"/>
        </w:rPr>
        <w:t>Finally, we found t</w:t>
      </w:r>
      <w:r w:rsidR="002C2818" w:rsidRPr="00632D53">
        <w:rPr>
          <w:rFonts w:ascii="Book Antiqua" w:eastAsia="Calibri" w:hAnsi="Book Antiqua" w:cs="Arial"/>
          <w:sz w:val="24"/>
          <w:szCs w:val="24"/>
          <w:lang w:val="en-US"/>
        </w:rPr>
        <w:t xml:space="preserve">he most frequently observed endoscopic pattern of MD </w:t>
      </w:r>
      <w:r w:rsidR="00821081">
        <w:rPr>
          <w:rFonts w:ascii="Book Antiqua" w:eastAsia="Calibri" w:hAnsi="Book Antiqua" w:cs="Arial"/>
          <w:sz w:val="24"/>
          <w:szCs w:val="24"/>
          <w:lang w:val="en-US"/>
        </w:rPr>
        <w:t>to be the</w:t>
      </w:r>
      <w:r w:rsidR="002C2818" w:rsidRPr="00632D53">
        <w:rPr>
          <w:rFonts w:ascii="Book Antiqua" w:eastAsia="Calibri" w:hAnsi="Book Antiqua" w:cs="Arial"/>
          <w:sz w:val="24"/>
          <w:szCs w:val="24"/>
          <w:lang w:val="en-US"/>
        </w:rPr>
        <w:t xml:space="preserve"> double lumen image</w:t>
      </w:r>
      <w:r w:rsidR="001F3FFA">
        <w:rPr>
          <w:rFonts w:ascii="Book Antiqua" w:eastAsia="Calibri" w:hAnsi="Book Antiqua" w:cs="Arial"/>
          <w:sz w:val="24"/>
          <w:szCs w:val="24"/>
          <w:lang w:val="en-US"/>
        </w:rPr>
        <w:t xml:space="preserve"> and </w:t>
      </w:r>
      <w:r w:rsidR="00821081">
        <w:rPr>
          <w:rFonts w:ascii="Book Antiqua" w:eastAsia="Calibri" w:hAnsi="Book Antiqua" w:cs="Arial"/>
          <w:sz w:val="24"/>
          <w:szCs w:val="24"/>
          <w:lang w:val="en-US"/>
        </w:rPr>
        <w:t>that</w:t>
      </w:r>
      <w:r w:rsidR="002C2818" w:rsidRPr="00632D53">
        <w:rPr>
          <w:rFonts w:ascii="Book Antiqua" w:eastAsia="Calibri" w:hAnsi="Book Antiqua" w:cs="Arial"/>
          <w:sz w:val="24"/>
          <w:szCs w:val="24"/>
          <w:lang w:val="en-US"/>
        </w:rPr>
        <w:t xml:space="preserve"> MD may be considered as a high-risk condition of VCE retention, even with previous normal imaging studies</w:t>
      </w:r>
      <w:r w:rsidR="00CB25A2" w:rsidRPr="00632D53">
        <w:rPr>
          <w:rFonts w:ascii="Book Antiqua" w:eastAsia="Calibri" w:hAnsi="Book Antiqua" w:cs="Arial"/>
          <w:sz w:val="24"/>
          <w:szCs w:val="24"/>
          <w:lang w:val="en-US"/>
        </w:rPr>
        <w:t>.</w:t>
      </w:r>
    </w:p>
    <w:p w14:paraId="7FCF79FF" w14:textId="0770B8FC" w:rsidR="00F22747" w:rsidRPr="009E3925" w:rsidRDefault="00C83B63" w:rsidP="00C57DB7">
      <w:pPr>
        <w:tabs>
          <w:tab w:val="left" w:pos="6735"/>
        </w:tabs>
        <w:adjustRightInd w:val="0"/>
        <w:snapToGrid w:val="0"/>
        <w:spacing w:after="0" w:line="360" w:lineRule="auto"/>
        <w:jc w:val="both"/>
        <w:rPr>
          <w:rFonts w:ascii="Book Antiqua" w:eastAsia="Calibri" w:hAnsi="Book Antiqua" w:cs="Arial"/>
          <w:sz w:val="24"/>
          <w:szCs w:val="24"/>
          <w:lang w:val="en-US"/>
        </w:rPr>
      </w:pPr>
      <w:r>
        <w:rPr>
          <w:rFonts w:ascii="Book Antiqua" w:eastAsia="Calibri" w:hAnsi="Book Antiqua" w:cs="Arial"/>
          <w:sz w:val="24"/>
          <w:szCs w:val="24"/>
          <w:lang w:val="en-US"/>
        </w:rPr>
        <w:lastRenderedPageBreak/>
        <w:t xml:space="preserve">  </w:t>
      </w:r>
      <w:r w:rsidR="002C2818" w:rsidRPr="00632D53">
        <w:rPr>
          <w:rFonts w:ascii="Book Antiqua" w:eastAsia="Calibri" w:hAnsi="Book Antiqua" w:cs="Arial"/>
          <w:sz w:val="24"/>
          <w:szCs w:val="24"/>
          <w:lang w:val="en-US"/>
        </w:rPr>
        <w:t xml:space="preserve">In view of the difficulties for preoperative diagnosis of </w:t>
      </w:r>
      <w:r w:rsidR="004E3C13" w:rsidRPr="00632D53">
        <w:rPr>
          <w:rFonts w:ascii="Book Antiqua" w:eastAsia="Calibri" w:hAnsi="Book Antiqua" w:cs="Arial"/>
          <w:sz w:val="24"/>
          <w:szCs w:val="24"/>
          <w:lang w:val="en-US"/>
        </w:rPr>
        <w:t>MD</w:t>
      </w:r>
      <w:r w:rsidR="002C2818" w:rsidRPr="00632D53">
        <w:rPr>
          <w:rFonts w:ascii="Book Antiqua" w:eastAsia="Calibri" w:hAnsi="Book Antiqua" w:cs="Arial"/>
          <w:sz w:val="24"/>
          <w:szCs w:val="24"/>
          <w:lang w:val="en-US"/>
        </w:rPr>
        <w:t>, the performance of multicenter studies with a large number of patients, in which the precise role of VCE in the diagnosis of MD</w:t>
      </w:r>
      <w:r w:rsidR="003214F7">
        <w:rPr>
          <w:rFonts w:ascii="Book Antiqua" w:eastAsia="Calibri" w:hAnsi="Book Antiqua" w:cs="Arial"/>
          <w:sz w:val="24"/>
          <w:szCs w:val="24"/>
          <w:lang w:val="en-US"/>
        </w:rPr>
        <w:t xml:space="preserve"> is assessed</w:t>
      </w:r>
      <w:r w:rsidR="002C2818" w:rsidRPr="00632D53">
        <w:rPr>
          <w:rFonts w:ascii="Book Antiqua" w:eastAsia="Calibri" w:hAnsi="Book Antiqua" w:cs="Arial"/>
          <w:sz w:val="24"/>
          <w:szCs w:val="24"/>
          <w:lang w:val="en-US"/>
        </w:rPr>
        <w:t xml:space="preserve">, </w:t>
      </w:r>
      <w:r w:rsidR="003214F7">
        <w:rPr>
          <w:rFonts w:ascii="Book Antiqua" w:eastAsia="Calibri" w:hAnsi="Book Antiqua" w:cs="Arial"/>
          <w:sz w:val="24"/>
          <w:szCs w:val="24"/>
          <w:lang w:val="en-US"/>
        </w:rPr>
        <w:t>will be necessary</w:t>
      </w:r>
      <w:r w:rsidR="002C2818" w:rsidRPr="00632D53">
        <w:rPr>
          <w:rFonts w:ascii="Book Antiqua" w:eastAsia="Calibri" w:hAnsi="Book Antiqua" w:cs="Arial"/>
          <w:sz w:val="24"/>
          <w:szCs w:val="24"/>
          <w:lang w:val="en-US"/>
        </w:rPr>
        <w:t>.</w:t>
      </w:r>
    </w:p>
    <w:p w14:paraId="62ABBDDE" w14:textId="79B4E1C1" w:rsidR="008622F5" w:rsidRDefault="008622F5" w:rsidP="00C57DB7">
      <w:pPr>
        <w:adjustRightInd w:val="0"/>
        <w:snapToGrid w:val="0"/>
        <w:spacing w:after="0" w:line="360" w:lineRule="auto"/>
        <w:jc w:val="both"/>
        <w:outlineLvl w:val="0"/>
        <w:rPr>
          <w:rFonts w:ascii="Book Antiqua" w:eastAsia="DengXian" w:hAnsi="Book Antiqua" w:cs="Segoe UI"/>
          <w:b/>
          <w:caps/>
          <w:color w:val="000000" w:themeColor="text1"/>
          <w:sz w:val="24"/>
          <w:szCs w:val="24"/>
          <w:shd w:val="clear" w:color="auto" w:fill="FFFFFF"/>
          <w:lang w:val="en-US"/>
        </w:rPr>
      </w:pPr>
    </w:p>
    <w:p w14:paraId="76B0B537" w14:textId="52EF3922" w:rsidR="0064093A" w:rsidRPr="0064093A" w:rsidRDefault="00C83B63" w:rsidP="0064093A">
      <w:pPr>
        <w:adjustRightInd w:val="0"/>
        <w:snapToGrid w:val="0"/>
        <w:spacing w:after="0" w:line="360" w:lineRule="auto"/>
        <w:jc w:val="both"/>
        <w:outlineLvl w:val="0"/>
        <w:rPr>
          <w:rFonts w:ascii="Book Antiqua" w:eastAsia="DengXian" w:hAnsi="Book Antiqua" w:cs="Times New Roman"/>
          <w:b/>
          <w:color w:val="000000"/>
          <w:sz w:val="24"/>
          <w:szCs w:val="24"/>
          <w:lang w:val="en-US"/>
        </w:rPr>
      </w:pPr>
      <w:r>
        <w:rPr>
          <w:rFonts w:ascii="Book Antiqua" w:eastAsia="DengXian" w:hAnsi="Book Antiqua" w:cs="Times New Roman"/>
          <w:b/>
          <w:color w:val="000000"/>
          <w:sz w:val="24"/>
          <w:szCs w:val="24"/>
          <w:lang w:val="en-US"/>
        </w:rPr>
        <w:t>CONCLUSION</w:t>
      </w:r>
    </w:p>
    <w:p w14:paraId="7424F67D" w14:textId="47D06698" w:rsidR="0064093A" w:rsidRPr="0064093A" w:rsidRDefault="003A1484" w:rsidP="0064093A">
      <w:pPr>
        <w:adjustRightInd w:val="0"/>
        <w:snapToGrid w:val="0"/>
        <w:spacing w:after="0" w:line="360" w:lineRule="auto"/>
        <w:jc w:val="both"/>
        <w:rPr>
          <w:rFonts w:ascii="Book Antiqua" w:eastAsia="DengXian" w:hAnsi="Book Antiqua" w:cs="Times New Roman"/>
          <w:color w:val="000000"/>
          <w:sz w:val="24"/>
          <w:szCs w:val="24"/>
          <w:lang w:val="en-US"/>
        </w:rPr>
      </w:pPr>
      <w:r>
        <w:rPr>
          <w:rFonts w:ascii="Book Antiqua" w:eastAsia="DengXian" w:hAnsi="Book Antiqua" w:cs="Times New Roman"/>
          <w:color w:val="000000"/>
          <w:sz w:val="24"/>
          <w:szCs w:val="24"/>
          <w:lang w:val="en-US"/>
        </w:rPr>
        <w:t>Because</w:t>
      </w:r>
      <w:r w:rsidR="0064093A">
        <w:rPr>
          <w:rFonts w:ascii="Book Antiqua" w:eastAsia="DengXian" w:hAnsi="Book Antiqua" w:cs="Times New Roman"/>
          <w:color w:val="000000"/>
          <w:sz w:val="24"/>
          <w:szCs w:val="24"/>
          <w:lang w:val="en-US"/>
        </w:rPr>
        <w:t xml:space="preserve"> of </w:t>
      </w:r>
      <w:r w:rsidR="0064093A" w:rsidRPr="0064093A">
        <w:rPr>
          <w:rFonts w:ascii="Book Antiqua" w:eastAsia="DengXian" w:hAnsi="Book Antiqua" w:cs="Times New Roman"/>
          <w:color w:val="000000"/>
          <w:sz w:val="24"/>
          <w:szCs w:val="24"/>
          <w:lang w:val="en-US"/>
        </w:rPr>
        <w:t>this review, we think that MD is an under-diagnosed disease</w:t>
      </w:r>
      <w:r>
        <w:rPr>
          <w:rFonts w:ascii="Book Antiqua" w:eastAsia="DengXian" w:hAnsi="Book Antiqua" w:cs="Times New Roman"/>
          <w:color w:val="000000"/>
          <w:sz w:val="24"/>
          <w:szCs w:val="24"/>
          <w:lang w:val="en-US"/>
        </w:rPr>
        <w:t xml:space="preserve"> in adults</w:t>
      </w:r>
      <w:r w:rsidR="0064093A" w:rsidRPr="0064093A">
        <w:rPr>
          <w:rFonts w:ascii="Book Antiqua" w:eastAsia="DengXian" w:hAnsi="Book Antiqua" w:cs="Times New Roman"/>
          <w:color w:val="000000"/>
          <w:sz w:val="24"/>
          <w:szCs w:val="24"/>
          <w:lang w:val="en-US"/>
        </w:rPr>
        <w:t>. Abdominal imaging procedures (CT/MR-enterography), have li</w:t>
      </w:r>
      <w:r>
        <w:rPr>
          <w:rFonts w:ascii="Book Antiqua" w:eastAsia="DengXian" w:hAnsi="Book Antiqua" w:cs="Times New Roman"/>
          <w:color w:val="000000"/>
          <w:sz w:val="24"/>
          <w:szCs w:val="24"/>
          <w:lang w:val="en-US"/>
        </w:rPr>
        <w:t xml:space="preserve">mited usefulness for diagnosis and </w:t>
      </w:r>
      <w:r w:rsidR="0064093A" w:rsidRPr="0064093A">
        <w:rPr>
          <w:rFonts w:ascii="Book Antiqua" w:eastAsia="DengXian" w:hAnsi="Book Antiqua" w:cs="Times New Roman"/>
          <w:color w:val="000000"/>
          <w:sz w:val="24"/>
          <w:szCs w:val="24"/>
          <w:lang w:val="en-US"/>
        </w:rPr>
        <w:t>Meckel’s Scan may not be a diagnostic reference test. VCE and balloon enteroscopy, which allow direct examination of small bowel, increase the probabili</w:t>
      </w:r>
      <w:r w:rsidR="00ED188A">
        <w:rPr>
          <w:rFonts w:ascii="Book Antiqua" w:eastAsia="DengXian" w:hAnsi="Book Antiqua" w:cs="Times New Roman"/>
          <w:color w:val="000000"/>
          <w:sz w:val="24"/>
          <w:szCs w:val="24"/>
          <w:lang w:val="en-US"/>
        </w:rPr>
        <w:t xml:space="preserve">ties of preoperative diagnosis. Notwithstanding, </w:t>
      </w:r>
      <w:r w:rsidR="0064093A" w:rsidRPr="0064093A">
        <w:rPr>
          <w:rFonts w:ascii="Book Antiqua" w:eastAsia="DengXian" w:hAnsi="Book Antiqua" w:cs="Times New Roman"/>
          <w:color w:val="000000"/>
          <w:sz w:val="24"/>
          <w:szCs w:val="24"/>
          <w:lang w:val="en-US"/>
        </w:rPr>
        <w:t>endoscopic patterns of MD have not been defined and there are</w:t>
      </w:r>
      <w:r w:rsidR="0064093A">
        <w:rPr>
          <w:rFonts w:ascii="Book Antiqua" w:eastAsia="DengXian" w:hAnsi="Book Antiqua" w:cs="Times New Roman"/>
          <w:color w:val="000000"/>
          <w:sz w:val="24"/>
          <w:szCs w:val="24"/>
          <w:lang w:val="en-US"/>
        </w:rPr>
        <w:t xml:space="preserve"> very </w:t>
      </w:r>
      <w:r w:rsidR="0064093A" w:rsidRPr="0064093A">
        <w:rPr>
          <w:rFonts w:ascii="Book Antiqua" w:eastAsia="DengXian" w:hAnsi="Book Antiqua" w:cs="Times New Roman"/>
          <w:color w:val="000000"/>
          <w:sz w:val="24"/>
          <w:szCs w:val="24"/>
          <w:lang w:val="en-US"/>
        </w:rPr>
        <w:t>scarce publi</w:t>
      </w:r>
      <w:r w:rsidR="00ED188A">
        <w:rPr>
          <w:rFonts w:ascii="Book Antiqua" w:eastAsia="DengXian" w:hAnsi="Book Antiqua" w:cs="Times New Roman"/>
          <w:color w:val="000000"/>
          <w:sz w:val="24"/>
          <w:szCs w:val="24"/>
          <w:lang w:val="en-US"/>
        </w:rPr>
        <w:t xml:space="preserve">cations concerning this issue. </w:t>
      </w:r>
      <w:r w:rsidR="0064093A" w:rsidRPr="0064093A">
        <w:rPr>
          <w:rFonts w:ascii="Book Antiqua" w:eastAsia="DengXian" w:hAnsi="Book Antiqua" w:cs="Times New Roman"/>
          <w:color w:val="000000"/>
          <w:sz w:val="24"/>
          <w:szCs w:val="24"/>
          <w:lang w:val="en-US"/>
        </w:rPr>
        <w:t>The most frequen</w:t>
      </w:r>
      <w:r>
        <w:rPr>
          <w:rFonts w:ascii="Book Antiqua" w:eastAsia="DengXian" w:hAnsi="Book Antiqua" w:cs="Times New Roman"/>
          <w:color w:val="000000"/>
          <w:sz w:val="24"/>
          <w:szCs w:val="24"/>
          <w:lang w:val="en-US"/>
        </w:rPr>
        <w:t>t endoscopic pattern of MD observed</w:t>
      </w:r>
      <w:r w:rsidR="0064093A" w:rsidRPr="0064093A">
        <w:rPr>
          <w:rFonts w:ascii="Book Antiqua" w:eastAsia="DengXian" w:hAnsi="Book Antiqua" w:cs="Times New Roman"/>
          <w:color w:val="000000"/>
          <w:sz w:val="24"/>
          <w:szCs w:val="24"/>
          <w:lang w:val="en-US"/>
        </w:rPr>
        <w:t xml:space="preserve"> in</w:t>
      </w:r>
      <w:r w:rsidR="00934A48">
        <w:rPr>
          <w:rFonts w:ascii="Book Antiqua" w:eastAsia="DengXian" w:hAnsi="Book Antiqua" w:cs="Times New Roman"/>
          <w:color w:val="000000"/>
          <w:sz w:val="24"/>
          <w:szCs w:val="24"/>
          <w:lang w:val="en-US"/>
        </w:rPr>
        <w:t xml:space="preserve"> our patients and </w:t>
      </w:r>
      <w:r w:rsidR="005D57B6">
        <w:rPr>
          <w:rFonts w:ascii="Book Antiqua" w:eastAsia="DengXian" w:hAnsi="Book Antiqua" w:cs="Times New Roman"/>
          <w:color w:val="000000"/>
          <w:sz w:val="24"/>
          <w:szCs w:val="24"/>
          <w:lang w:val="en-US"/>
        </w:rPr>
        <w:t xml:space="preserve">in other reported cases </w:t>
      </w:r>
      <w:r w:rsidR="0064093A" w:rsidRPr="0064093A">
        <w:rPr>
          <w:rFonts w:ascii="Book Antiqua" w:eastAsia="DengXian" w:hAnsi="Book Antiqua" w:cs="Times New Roman"/>
          <w:color w:val="000000"/>
          <w:sz w:val="24"/>
          <w:szCs w:val="24"/>
          <w:lang w:val="en-US"/>
        </w:rPr>
        <w:t xml:space="preserve">was “double lumen”, followed by polyp formations and circumferential ulcers with luminal stenosis. In our experience with four patients reported here, diagnosis was </w:t>
      </w:r>
      <w:r w:rsidR="005D57B6">
        <w:rPr>
          <w:rFonts w:ascii="Book Antiqua" w:eastAsia="DengXian" w:hAnsi="Book Antiqua" w:cs="Times New Roman"/>
          <w:color w:val="000000"/>
          <w:sz w:val="24"/>
          <w:szCs w:val="24"/>
          <w:lang w:val="en-US"/>
        </w:rPr>
        <w:t xml:space="preserve">initially </w:t>
      </w:r>
      <w:r w:rsidR="0064093A" w:rsidRPr="0064093A">
        <w:rPr>
          <w:rFonts w:ascii="Book Antiqua" w:eastAsia="DengXian" w:hAnsi="Book Antiqua" w:cs="Times New Roman"/>
          <w:color w:val="000000"/>
          <w:sz w:val="24"/>
          <w:szCs w:val="24"/>
          <w:lang w:val="en-US"/>
        </w:rPr>
        <w:t>missed in the first two</w:t>
      </w:r>
      <w:r w:rsidR="00934A48">
        <w:rPr>
          <w:rFonts w:ascii="Book Antiqua" w:eastAsia="DengXian" w:hAnsi="Book Antiqua" w:cs="Times New Roman"/>
          <w:color w:val="000000"/>
          <w:sz w:val="24"/>
          <w:szCs w:val="24"/>
          <w:lang w:val="en-US"/>
        </w:rPr>
        <w:t xml:space="preserve"> cases </w:t>
      </w:r>
      <w:r w:rsidR="00934A48" w:rsidRPr="0064093A">
        <w:rPr>
          <w:rFonts w:ascii="Book Antiqua" w:eastAsia="DengXian" w:hAnsi="Book Antiqua" w:cs="Times New Roman"/>
          <w:color w:val="000000"/>
          <w:sz w:val="24"/>
          <w:szCs w:val="24"/>
          <w:lang w:val="en-US"/>
        </w:rPr>
        <w:t>because</w:t>
      </w:r>
      <w:r w:rsidR="0064093A" w:rsidRPr="0064093A">
        <w:rPr>
          <w:rFonts w:ascii="Book Antiqua" w:eastAsia="DengXian" w:hAnsi="Book Antiqua" w:cs="Times New Roman"/>
          <w:color w:val="000000"/>
          <w:sz w:val="24"/>
          <w:szCs w:val="24"/>
          <w:lang w:val="en-US"/>
        </w:rPr>
        <w:t xml:space="preserve"> of lack of </w:t>
      </w:r>
      <w:r>
        <w:rPr>
          <w:rFonts w:ascii="Book Antiqua" w:eastAsia="DengXian" w:hAnsi="Book Antiqua" w:cs="Times New Roman"/>
          <w:color w:val="000000"/>
          <w:sz w:val="24"/>
          <w:szCs w:val="24"/>
          <w:lang w:val="en-US"/>
        </w:rPr>
        <w:t xml:space="preserve">experience of </w:t>
      </w:r>
      <w:r w:rsidR="0064093A">
        <w:rPr>
          <w:rFonts w:ascii="Book Antiqua" w:eastAsia="DengXian" w:hAnsi="Book Antiqua" w:cs="Times New Roman"/>
          <w:color w:val="000000"/>
          <w:sz w:val="24"/>
          <w:szCs w:val="24"/>
          <w:lang w:val="en-US"/>
        </w:rPr>
        <w:t xml:space="preserve">endoscopist </w:t>
      </w:r>
      <w:r>
        <w:rPr>
          <w:rFonts w:ascii="Book Antiqua" w:eastAsia="DengXian" w:hAnsi="Book Antiqua" w:cs="Times New Roman"/>
          <w:color w:val="000000"/>
          <w:sz w:val="24"/>
          <w:szCs w:val="24"/>
          <w:lang w:val="en-US"/>
        </w:rPr>
        <w:t xml:space="preserve">on recognition of </w:t>
      </w:r>
      <w:r w:rsidR="0064093A" w:rsidRPr="0064093A">
        <w:rPr>
          <w:rFonts w:ascii="Book Antiqua" w:eastAsia="DengXian" w:hAnsi="Book Antiqua" w:cs="Times New Roman"/>
          <w:color w:val="000000"/>
          <w:sz w:val="24"/>
          <w:szCs w:val="24"/>
          <w:lang w:val="en-US"/>
        </w:rPr>
        <w:t xml:space="preserve">endoscopic patterns </w:t>
      </w:r>
      <w:r w:rsidR="0064093A">
        <w:rPr>
          <w:rFonts w:ascii="Book Antiqua" w:eastAsia="DengXian" w:hAnsi="Book Antiqua" w:cs="Times New Roman"/>
          <w:color w:val="000000"/>
          <w:sz w:val="24"/>
          <w:szCs w:val="24"/>
          <w:lang w:val="en-US"/>
        </w:rPr>
        <w:t>of MD at</w:t>
      </w:r>
      <w:r w:rsidR="0064093A" w:rsidRPr="0064093A">
        <w:rPr>
          <w:rFonts w:ascii="Book Antiqua" w:eastAsia="DengXian" w:hAnsi="Book Antiqua" w:cs="Times New Roman"/>
          <w:color w:val="000000"/>
          <w:sz w:val="24"/>
          <w:szCs w:val="24"/>
          <w:lang w:val="en-US"/>
        </w:rPr>
        <w:t xml:space="preserve"> that time.</w:t>
      </w:r>
      <w:r w:rsidR="00934A48">
        <w:rPr>
          <w:rFonts w:ascii="Book Antiqua" w:eastAsia="DengXian" w:hAnsi="Book Antiqua" w:cs="Times New Roman"/>
          <w:color w:val="000000"/>
          <w:sz w:val="24"/>
          <w:szCs w:val="24"/>
          <w:lang w:val="en-US"/>
        </w:rPr>
        <w:t xml:space="preserve"> Endoscopic diagnosis was established retrospectively in them.</w:t>
      </w:r>
      <w:r w:rsidR="0064093A" w:rsidRPr="0064093A">
        <w:rPr>
          <w:rFonts w:ascii="Book Antiqua" w:eastAsia="DengXian" w:hAnsi="Book Antiqua" w:cs="Times New Roman"/>
          <w:color w:val="000000"/>
          <w:sz w:val="24"/>
          <w:szCs w:val="24"/>
          <w:lang w:val="en-US"/>
        </w:rPr>
        <w:t xml:space="preserve"> Three </w:t>
      </w:r>
      <w:r w:rsidR="00934A48">
        <w:rPr>
          <w:rFonts w:ascii="Book Antiqua" w:eastAsia="DengXian" w:hAnsi="Book Antiqua" w:cs="Times New Roman"/>
          <w:color w:val="000000"/>
          <w:sz w:val="24"/>
          <w:szCs w:val="24"/>
          <w:lang w:val="en-US"/>
        </w:rPr>
        <w:t xml:space="preserve">patients </w:t>
      </w:r>
      <w:r w:rsidR="0064093A" w:rsidRPr="0064093A">
        <w:rPr>
          <w:rFonts w:ascii="Book Antiqua" w:eastAsia="DengXian" w:hAnsi="Book Antiqua" w:cs="Times New Roman"/>
          <w:color w:val="000000"/>
          <w:sz w:val="24"/>
          <w:szCs w:val="24"/>
          <w:lang w:val="en-US"/>
        </w:rPr>
        <w:t xml:space="preserve">had a long history of GI bleeding without etiologic diagnosis and VCE indication was delayed. </w:t>
      </w:r>
    </w:p>
    <w:p w14:paraId="49110ED3" w14:textId="3E6FB19B" w:rsidR="0064093A" w:rsidRPr="0064093A" w:rsidRDefault="00C83B63" w:rsidP="0064093A">
      <w:pPr>
        <w:adjustRightInd w:val="0"/>
        <w:snapToGrid w:val="0"/>
        <w:spacing w:after="0" w:line="360" w:lineRule="auto"/>
        <w:jc w:val="both"/>
        <w:rPr>
          <w:rFonts w:ascii="Book Antiqua" w:eastAsia="DengXian" w:hAnsi="Book Antiqua" w:cs="Times New Roman"/>
          <w:color w:val="000000"/>
          <w:sz w:val="24"/>
          <w:szCs w:val="24"/>
          <w:lang w:val="en-US"/>
        </w:rPr>
      </w:pPr>
      <w:r>
        <w:rPr>
          <w:rFonts w:ascii="Book Antiqua" w:eastAsia="DengXian" w:hAnsi="Book Antiqua" w:cs="Times New Roman"/>
          <w:color w:val="000000"/>
          <w:sz w:val="24"/>
          <w:szCs w:val="24"/>
          <w:lang w:val="en-US"/>
        </w:rPr>
        <w:t xml:space="preserve">  </w:t>
      </w:r>
      <w:r w:rsidR="005D57B6">
        <w:rPr>
          <w:rFonts w:ascii="Book Antiqua" w:eastAsia="DengXian" w:hAnsi="Book Antiqua" w:cs="Times New Roman"/>
          <w:color w:val="000000"/>
          <w:sz w:val="24"/>
          <w:szCs w:val="24"/>
          <w:lang w:val="en-US"/>
        </w:rPr>
        <w:t>The improvement</w:t>
      </w:r>
      <w:r w:rsidR="0064093A" w:rsidRPr="0064093A">
        <w:rPr>
          <w:rFonts w:ascii="Book Antiqua" w:eastAsia="DengXian" w:hAnsi="Book Antiqua" w:cs="Times New Roman"/>
          <w:color w:val="000000"/>
          <w:sz w:val="24"/>
          <w:szCs w:val="24"/>
          <w:lang w:val="en-US"/>
        </w:rPr>
        <w:t xml:space="preserve"> of preoperative diagnosis rates of MD will be possible through high suspicion of this condition and the training of gastrointestinal endoscopists on recognition of endoscopic features of MD obtained with VCE.</w:t>
      </w:r>
      <w:bookmarkStart w:id="17" w:name="_GoBack"/>
      <w:bookmarkEnd w:id="17"/>
    </w:p>
    <w:p w14:paraId="2E728068" w14:textId="77777777" w:rsidR="0064093A" w:rsidRPr="0064093A" w:rsidRDefault="0064093A" w:rsidP="0064093A">
      <w:pPr>
        <w:spacing w:after="0" w:line="360" w:lineRule="auto"/>
        <w:rPr>
          <w:rFonts w:ascii="Book Antiqua" w:eastAsia="Calibri" w:hAnsi="Book Antiqua" w:cs="Arial"/>
          <w:b/>
          <w:sz w:val="24"/>
          <w:szCs w:val="24"/>
          <w:lang w:val="en-US"/>
        </w:rPr>
      </w:pPr>
      <w:r w:rsidRPr="0064093A">
        <w:rPr>
          <w:rFonts w:ascii="Book Antiqua" w:eastAsia="Calibri" w:hAnsi="Book Antiqua" w:cs="Arial"/>
          <w:b/>
          <w:sz w:val="24"/>
          <w:szCs w:val="24"/>
          <w:lang w:val="en-US"/>
        </w:rPr>
        <w:br w:type="page"/>
      </w:r>
    </w:p>
    <w:p w14:paraId="7ED09370" w14:textId="223D1D1E" w:rsidR="00B02F3E" w:rsidRPr="00632D53" w:rsidRDefault="00B02F3E" w:rsidP="00C57DB7">
      <w:pPr>
        <w:adjustRightInd w:val="0"/>
        <w:snapToGrid w:val="0"/>
        <w:spacing w:after="0" w:line="360" w:lineRule="auto"/>
        <w:jc w:val="both"/>
        <w:outlineLvl w:val="0"/>
        <w:rPr>
          <w:rFonts w:ascii="Book Antiqua" w:eastAsia="Calibri" w:hAnsi="Book Antiqua" w:cs="Arial"/>
          <w:b/>
          <w:sz w:val="24"/>
          <w:szCs w:val="24"/>
          <w:lang w:val="en-US"/>
        </w:rPr>
      </w:pPr>
      <w:r w:rsidRPr="00632D53">
        <w:rPr>
          <w:rFonts w:ascii="Book Antiqua" w:eastAsia="Calibri" w:hAnsi="Book Antiqua" w:cs="Arial"/>
          <w:b/>
          <w:sz w:val="24"/>
          <w:szCs w:val="24"/>
          <w:lang w:val="en-US"/>
        </w:rPr>
        <w:lastRenderedPageBreak/>
        <w:t>REFERENCES</w:t>
      </w:r>
    </w:p>
    <w:p w14:paraId="4C7827F6" w14:textId="77777777" w:rsidR="00FB1C97" w:rsidRPr="00FB1C97" w:rsidRDefault="00B02F3E" w:rsidP="00C57DB7">
      <w:pPr>
        <w:shd w:val="clear" w:color="auto" w:fill="FFFFFF"/>
        <w:adjustRightInd w:val="0"/>
        <w:snapToGrid w:val="0"/>
        <w:spacing w:after="0" w:line="360" w:lineRule="auto"/>
        <w:jc w:val="both"/>
        <w:rPr>
          <w:rFonts w:ascii="Book Antiqua" w:eastAsia="Calibri" w:hAnsi="Book Antiqua" w:cs="Arial"/>
          <w:noProof/>
          <w:sz w:val="24"/>
          <w:szCs w:val="24"/>
          <w:lang w:val="en-US"/>
        </w:rPr>
      </w:pPr>
      <w:r w:rsidRPr="009E3925">
        <w:rPr>
          <w:rFonts w:ascii="Book Antiqua" w:eastAsia="Calibri" w:hAnsi="Book Antiqua" w:cs="Arial"/>
          <w:sz w:val="24"/>
          <w:szCs w:val="24"/>
        </w:rPr>
        <w:fldChar w:fldCharType="begin" w:fldLock="1"/>
      </w:r>
      <w:r w:rsidRPr="00632D53">
        <w:rPr>
          <w:rFonts w:ascii="Book Antiqua" w:eastAsia="Calibri" w:hAnsi="Book Antiqua" w:cs="Arial"/>
          <w:sz w:val="24"/>
          <w:szCs w:val="24"/>
          <w:lang w:val="en-US"/>
        </w:rPr>
        <w:instrText xml:space="preserve">ADDIN Mendeley Bibliography CSL_BIBLIOGRAPHY </w:instrText>
      </w:r>
      <w:r w:rsidRPr="009E3925">
        <w:rPr>
          <w:rFonts w:ascii="Book Antiqua" w:eastAsia="Calibri" w:hAnsi="Book Antiqua" w:cs="Arial"/>
          <w:sz w:val="24"/>
          <w:szCs w:val="24"/>
        </w:rPr>
        <w:fldChar w:fldCharType="separate"/>
      </w:r>
      <w:r w:rsidRPr="00FB1C97">
        <w:rPr>
          <w:rFonts w:ascii="Book Antiqua" w:eastAsia="Calibri" w:hAnsi="Book Antiqua" w:cs="Arial"/>
          <w:noProof/>
          <w:sz w:val="24"/>
          <w:szCs w:val="24"/>
          <w:lang w:val="en-US"/>
        </w:rPr>
        <w:t xml:space="preserve"> </w:t>
      </w:r>
      <w:r w:rsidR="00FB1C97" w:rsidRPr="00FB1C97">
        <w:rPr>
          <w:rFonts w:ascii="Book Antiqua" w:eastAsia="Calibri" w:hAnsi="Book Antiqua" w:cs="Arial"/>
          <w:noProof/>
          <w:sz w:val="24"/>
          <w:szCs w:val="24"/>
          <w:lang w:val="en-US"/>
        </w:rPr>
        <w:t>1 </w:t>
      </w:r>
      <w:r w:rsidR="00FB1C97" w:rsidRPr="00FB1C97">
        <w:rPr>
          <w:rFonts w:ascii="Book Antiqua" w:eastAsia="Calibri" w:hAnsi="Book Antiqua" w:cs="Arial"/>
          <w:b/>
          <w:bCs/>
          <w:noProof/>
          <w:sz w:val="24"/>
          <w:szCs w:val="24"/>
          <w:lang w:val="en-US"/>
        </w:rPr>
        <w:t>Lin XK</w:t>
      </w:r>
      <w:r w:rsidR="00FB1C97" w:rsidRPr="00FB1C97">
        <w:rPr>
          <w:rFonts w:ascii="Book Antiqua" w:eastAsia="Calibri" w:hAnsi="Book Antiqua" w:cs="Arial"/>
          <w:noProof/>
          <w:sz w:val="24"/>
          <w:szCs w:val="24"/>
          <w:lang w:val="en-US"/>
        </w:rPr>
        <w:t>, Huang XZ, Bao XZ, Zheng N, Xia QZ, Chen CD. Clinical characteristics of Meckel diverticulum in children: A retrospective review of a 15-year single-center experience. </w:t>
      </w:r>
      <w:r w:rsidR="00FB1C97" w:rsidRPr="00FB1C97">
        <w:rPr>
          <w:rFonts w:ascii="Book Antiqua" w:eastAsia="Calibri" w:hAnsi="Book Antiqua" w:cs="Arial"/>
          <w:i/>
          <w:iCs/>
          <w:noProof/>
          <w:sz w:val="24"/>
          <w:szCs w:val="24"/>
          <w:lang w:val="en-US"/>
        </w:rPr>
        <w:t xml:space="preserve">Medicine </w:t>
      </w:r>
      <w:r w:rsidR="00FB1C97" w:rsidRPr="00FB1C97">
        <w:rPr>
          <w:rFonts w:ascii="Book Antiqua" w:eastAsia="Calibri" w:hAnsi="Book Antiqua" w:cs="Arial"/>
          <w:iCs/>
          <w:noProof/>
          <w:sz w:val="24"/>
          <w:szCs w:val="24"/>
          <w:lang w:val="en-US"/>
        </w:rPr>
        <w:t>(Baltimore)</w:t>
      </w:r>
      <w:r w:rsidR="00FB1C97" w:rsidRPr="00FB1C97">
        <w:rPr>
          <w:rFonts w:ascii="Book Antiqua" w:eastAsia="Calibri" w:hAnsi="Book Antiqua" w:cs="Arial"/>
          <w:noProof/>
          <w:sz w:val="24"/>
          <w:szCs w:val="24"/>
          <w:lang w:val="en-US"/>
        </w:rPr>
        <w:t> 2017; </w:t>
      </w:r>
      <w:r w:rsidR="00FB1C97" w:rsidRPr="00FB1C97">
        <w:rPr>
          <w:rFonts w:ascii="Book Antiqua" w:eastAsia="Calibri" w:hAnsi="Book Antiqua" w:cs="Arial"/>
          <w:b/>
          <w:bCs/>
          <w:noProof/>
          <w:sz w:val="24"/>
          <w:szCs w:val="24"/>
          <w:lang w:val="en-US"/>
        </w:rPr>
        <w:t>96</w:t>
      </w:r>
      <w:r w:rsidR="00FB1C97" w:rsidRPr="00FB1C97">
        <w:rPr>
          <w:rFonts w:ascii="Book Antiqua" w:eastAsia="Calibri" w:hAnsi="Book Antiqua" w:cs="Arial"/>
          <w:noProof/>
          <w:sz w:val="24"/>
          <w:szCs w:val="24"/>
          <w:lang w:val="en-US"/>
        </w:rPr>
        <w:t>: e7760 [PMID: 28796070 DOI: 10.1097/MD.0000000000007760]</w:t>
      </w:r>
    </w:p>
    <w:p w14:paraId="38A1F517" w14:textId="77777777" w:rsidR="00FB1C97" w:rsidRPr="00FB1C97" w:rsidRDefault="00FB1C97" w:rsidP="00C57DB7">
      <w:pPr>
        <w:shd w:val="clear" w:color="auto" w:fill="FFFFFF"/>
        <w:adjustRightInd w:val="0"/>
        <w:snapToGrid w:val="0"/>
        <w:spacing w:after="0" w:line="360" w:lineRule="auto"/>
        <w:jc w:val="both"/>
        <w:rPr>
          <w:rFonts w:ascii="Book Antiqua" w:eastAsia="Calibri" w:hAnsi="Book Antiqua" w:cs="Arial"/>
          <w:noProof/>
          <w:sz w:val="24"/>
          <w:szCs w:val="24"/>
          <w:lang w:val="en-US"/>
        </w:rPr>
      </w:pPr>
      <w:r w:rsidRPr="00FB1C97">
        <w:rPr>
          <w:rFonts w:ascii="Book Antiqua" w:eastAsia="Calibri" w:hAnsi="Book Antiqua" w:cs="Arial"/>
          <w:noProof/>
          <w:sz w:val="24"/>
          <w:szCs w:val="24"/>
          <w:lang w:val="en-US"/>
        </w:rPr>
        <w:t>2 </w:t>
      </w:r>
      <w:r w:rsidRPr="00FB1C97">
        <w:rPr>
          <w:rFonts w:ascii="Book Antiqua" w:eastAsia="Calibri" w:hAnsi="Book Antiqua" w:cs="Arial"/>
          <w:b/>
          <w:bCs/>
          <w:noProof/>
          <w:sz w:val="24"/>
          <w:szCs w:val="24"/>
          <w:lang w:val="en-US"/>
        </w:rPr>
        <w:t>Sagar J</w:t>
      </w:r>
      <w:r w:rsidRPr="00FB1C97">
        <w:rPr>
          <w:rFonts w:ascii="Book Antiqua" w:eastAsia="Calibri" w:hAnsi="Book Antiqua" w:cs="Arial"/>
          <w:noProof/>
          <w:sz w:val="24"/>
          <w:szCs w:val="24"/>
          <w:lang w:val="en-US"/>
        </w:rPr>
        <w:t>, Kumar V, Shah DK. Meckel's diverticulum: a systematic review. </w:t>
      </w:r>
      <w:r w:rsidRPr="00FB1C97">
        <w:rPr>
          <w:rFonts w:ascii="Book Antiqua" w:eastAsia="Calibri" w:hAnsi="Book Antiqua" w:cs="Arial"/>
          <w:i/>
          <w:iCs/>
          <w:noProof/>
          <w:sz w:val="24"/>
          <w:szCs w:val="24"/>
          <w:lang w:val="en-US"/>
        </w:rPr>
        <w:t>J R Soc Med</w:t>
      </w:r>
      <w:r w:rsidRPr="00FB1C97">
        <w:rPr>
          <w:rFonts w:ascii="Book Antiqua" w:eastAsia="Calibri" w:hAnsi="Book Antiqua" w:cs="Arial"/>
          <w:noProof/>
          <w:sz w:val="24"/>
          <w:szCs w:val="24"/>
          <w:lang w:val="en-US"/>
        </w:rPr>
        <w:t> 2006; </w:t>
      </w:r>
      <w:r w:rsidRPr="00FB1C97">
        <w:rPr>
          <w:rFonts w:ascii="Book Antiqua" w:eastAsia="Calibri" w:hAnsi="Book Antiqua" w:cs="Arial"/>
          <w:b/>
          <w:bCs/>
          <w:noProof/>
          <w:sz w:val="24"/>
          <w:szCs w:val="24"/>
          <w:lang w:val="en-US"/>
        </w:rPr>
        <w:t>99</w:t>
      </w:r>
      <w:r w:rsidRPr="00FB1C97">
        <w:rPr>
          <w:rFonts w:ascii="Book Antiqua" w:eastAsia="Calibri" w:hAnsi="Book Antiqua" w:cs="Arial"/>
          <w:noProof/>
          <w:sz w:val="24"/>
          <w:szCs w:val="24"/>
          <w:lang w:val="en-US"/>
        </w:rPr>
        <w:t>: 501-505 [PMID: 17021300 DOI: 10.1258/jrsm.99.10.501]</w:t>
      </w:r>
    </w:p>
    <w:p w14:paraId="38443C56" w14:textId="77777777" w:rsidR="00FB1C97" w:rsidRPr="00FB1C97" w:rsidRDefault="00FB1C97" w:rsidP="00C57DB7">
      <w:pPr>
        <w:shd w:val="clear" w:color="auto" w:fill="FFFFFF"/>
        <w:adjustRightInd w:val="0"/>
        <w:snapToGrid w:val="0"/>
        <w:spacing w:after="0" w:line="360" w:lineRule="auto"/>
        <w:jc w:val="both"/>
        <w:rPr>
          <w:rFonts w:ascii="Book Antiqua" w:eastAsia="Calibri" w:hAnsi="Book Antiqua" w:cs="Arial"/>
          <w:noProof/>
          <w:sz w:val="24"/>
          <w:szCs w:val="24"/>
          <w:lang w:val="en-US"/>
        </w:rPr>
      </w:pPr>
      <w:r w:rsidRPr="00FB1C97">
        <w:rPr>
          <w:rFonts w:ascii="Book Antiqua" w:eastAsia="Calibri" w:hAnsi="Book Antiqua" w:cs="Arial"/>
          <w:noProof/>
          <w:sz w:val="24"/>
          <w:szCs w:val="24"/>
          <w:lang w:val="en-US"/>
        </w:rPr>
        <w:t>3 </w:t>
      </w:r>
      <w:r w:rsidRPr="00FB1C97">
        <w:rPr>
          <w:rFonts w:ascii="Book Antiqua" w:eastAsia="Calibri" w:hAnsi="Book Antiqua" w:cs="Arial"/>
          <w:b/>
          <w:bCs/>
          <w:noProof/>
          <w:sz w:val="24"/>
          <w:szCs w:val="24"/>
          <w:lang w:val="en-US"/>
        </w:rPr>
        <w:t>Hong SN</w:t>
      </w:r>
      <w:r w:rsidRPr="00FB1C97">
        <w:rPr>
          <w:rFonts w:ascii="Book Antiqua" w:eastAsia="Calibri" w:hAnsi="Book Antiqua" w:cs="Arial"/>
          <w:noProof/>
          <w:sz w:val="24"/>
          <w:szCs w:val="24"/>
          <w:lang w:val="en-US"/>
        </w:rPr>
        <w:t>, Jang HJ, Ye BD, Jeon SR, Im JP, Cha JM, Kim SE, Park SJ, Kim ER, Chang DK. Diagnosis of Bleeding Meckel's Diverticulum in Adults. </w:t>
      </w:r>
      <w:r w:rsidRPr="00FB1C97">
        <w:rPr>
          <w:rFonts w:ascii="Book Antiqua" w:eastAsia="Calibri" w:hAnsi="Book Antiqua" w:cs="Arial"/>
          <w:i/>
          <w:iCs/>
          <w:noProof/>
          <w:sz w:val="24"/>
          <w:szCs w:val="24"/>
          <w:lang w:val="en-US"/>
        </w:rPr>
        <w:t>PLoS One</w:t>
      </w:r>
      <w:r w:rsidRPr="00FB1C97">
        <w:rPr>
          <w:rFonts w:ascii="Book Antiqua" w:eastAsia="Calibri" w:hAnsi="Book Antiqua" w:cs="Arial"/>
          <w:noProof/>
          <w:sz w:val="24"/>
          <w:szCs w:val="24"/>
          <w:lang w:val="en-US"/>
        </w:rPr>
        <w:t> 2016; </w:t>
      </w:r>
      <w:r w:rsidRPr="00FB1C97">
        <w:rPr>
          <w:rFonts w:ascii="Book Antiqua" w:eastAsia="Calibri" w:hAnsi="Book Antiqua" w:cs="Arial"/>
          <w:b/>
          <w:bCs/>
          <w:noProof/>
          <w:sz w:val="24"/>
          <w:szCs w:val="24"/>
          <w:lang w:val="en-US"/>
        </w:rPr>
        <w:t>11</w:t>
      </w:r>
      <w:r w:rsidRPr="00FB1C97">
        <w:rPr>
          <w:rFonts w:ascii="Book Antiqua" w:eastAsia="Calibri" w:hAnsi="Book Antiqua" w:cs="Arial"/>
          <w:noProof/>
          <w:sz w:val="24"/>
          <w:szCs w:val="24"/>
          <w:lang w:val="en-US"/>
        </w:rPr>
        <w:t>: e0162615 [PMID: 27626641 DOI: 10.1371/journal.pone.0162615]</w:t>
      </w:r>
    </w:p>
    <w:p w14:paraId="2CCB85F0" w14:textId="77777777" w:rsidR="00FB1C97" w:rsidRPr="00FB1C97" w:rsidRDefault="00FB1C97" w:rsidP="00C57DB7">
      <w:pPr>
        <w:shd w:val="clear" w:color="auto" w:fill="FFFFFF"/>
        <w:adjustRightInd w:val="0"/>
        <w:snapToGrid w:val="0"/>
        <w:spacing w:after="0" w:line="360" w:lineRule="auto"/>
        <w:jc w:val="both"/>
        <w:rPr>
          <w:rFonts w:ascii="Book Antiqua" w:eastAsia="Calibri" w:hAnsi="Book Antiqua" w:cs="Arial"/>
          <w:noProof/>
          <w:sz w:val="24"/>
          <w:szCs w:val="24"/>
          <w:lang w:val="en-US"/>
        </w:rPr>
      </w:pPr>
      <w:r w:rsidRPr="00FB1C97">
        <w:rPr>
          <w:rFonts w:ascii="Book Antiqua" w:eastAsia="Calibri" w:hAnsi="Book Antiqua" w:cs="Arial"/>
          <w:noProof/>
          <w:sz w:val="24"/>
          <w:szCs w:val="24"/>
          <w:lang w:val="en-US"/>
        </w:rPr>
        <w:t>4 </w:t>
      </w:r>
      <w:r w:rsidRPr="00FB1C97">
        <w:rPr>
          <w:rFonts w:ascii="Book Antiqua" w:eastAsia="Calibri" w:hAnsi="Book Antiqua" w:cs="Arial"/>
          <w:b/>
          <w:bCs/>
          <w:noProof/>
          <w:sz w:val="24"/>
          <w:szCs w:val="24"/>
          <w:lang w:val="en-US"/>
        </w:rPr>
        <w:t>Park JJ</w:t>
      </w:r>
      <w:r w:rsidRPr="00FB1C97">
        <w:rPr>
          <w:rFonts w:ascii="Book Antiqua" w:eastAsia="Calibri" w:hAnsi="Book Antiqua" w:cs="Arial"/>
          <w:noProof/>
          <w:sz w:val="24"/>
          <w:szCs w:val="24"/>
          <w:lang w:val="en-US"/>
        </w:rPr>
        <w:t>, Wolff BG, Tollefson MK, Walsh EE, Larson DR. Meckel diverticulum: the Mayo Clinic experience with 1476 patients (1950-2002). </w:t>
      </w:r>
      <w:r w:rsidRPr="00FB1C97">
        <w:rPr>
          <w:rFonts w:ascii="Book Antiqua" w:eastAsia="Calibri" w:hAnsi="Book Antiqua" w:cs="Arial"/>
          <w:i/>
          <w:iCs/>
          <w:noProof/>
          <w:sz w:val="24"/>
          <w:szCs w:val="24"/>
          <w:lang w:val="en-US"/>
        </w:rPr>
        <w:t>Ann Surg</w:t>
      </w:r>
      <w:r w:rsidRPr="00FB1C97">
        <w:rPr>
          <w:rFonts w:ascii="Book Antiqua" w:eastAsia="Calibri" w:hAnsi="Book Antiqua" w:cs="Arial"/>
          <w:noProof/>
          <w:sz w:val="24"/>
          <w:szCs w:val="24"/>
          <w:lang w:val="en-US"/>
        </w:rPr>
        <w:t> 2005; </w:t>
      </w:r>
      <w:r w:rsidRPr="00FB1C97">
        <w:rPr>
          <w:rFonts w:ascii="Book Antiqua" w:eastAsia="Calibri" w:hAnsi="Book Antiqua" w:cs="Arial"/>
          <w:b/>
          <w:bCs/>
          <w:noProof/>
          <w:sz w:val="24"/>
          <w:szCs w:val="24"/>
          <w:lang w:val="en-US"/>
        </w:rPr>
        <w:t>241</w:t>
      </w:r>
      <w:r w:rsidRPr="00FB1C97">
        <w:rPr>
          <w:rFonts w:ascii="Book Antiqua" w:eastAsia="Calibri" w:hAnsi="Book Antiqua" w:cs="Arial"/>
          <w:noProof/>
          <w:sz w:val="24"/>
          <w:szCs w:val="24"/>
          <w:lang w:val="en-US"/>
        </w:rPr>
        <w:t>: 529-533 [PMID: 15729078 DOI: 10.1097/01.sla.0000154270.14308.5f]</w:t>
      </w:r>
    </w:p>
    <w:p w14:paraId="16DE01BC" w14:textId="77777777" w:rsidR="00FB1C97" w:rsidRPr="00FB1C97" w:rsidRDefault="00FB1C97" w:rsidP="00C57DB7">
      <w:pPr>
        <w:shd w:val="clear" w:color="auto" w:fill="FFFFFF"/>
        <w:adjustRightInd w:val="0"/>
        <w:snapToGrid w:val="0"/>
        <w:spacing w:after="0" w:line="360" w:lineRule="auto"/>
        <w:jc w:val="both"/>
        <w:rPr>
          <w:rFonts w:ascii="Book Antiqua" w:eastAsia="Calibri" w:hAnsi="Book Antiqua" w:cs="Arial"/>
          <w:noProof/>
          <w:sz w:val="24"/>
          <w:szCs w:val="24"/>
          <w:lang w:val="en-US"/>
        </w:rPr>
      </w:pPr>
      <w:r w:rsidRPr="00FB1C97">
        <w:rPr>
          <w:rFonts w:ascii="Book Antiqua" w:eastAsia="Calibri" w:hAnsi="Book Antiqua" w:cs="Arial"/>
          <w:noProof/>
          <w:sz w:val="24"/>
          <w:szCs w:val="24"/>
          <w:lang w:val="en-US"/>
        </w:rPr>
        <w:t>5 </w:t>
      </w:r>
      <w:r w:rsidRPr="00FB1C97">
        <w:rPr>
          <w:rFonts w:ascii="Book Antiqua" w:eastAsia="Calibri" w:hAnsi="Book Antiqua" w:cs="Arial"/>
          <w:b/>
          <w:bCs/>
          <w:noProof/>
          <w:sz w:val="24"/>
          <w:szCs w:val="24"/>
          <w:lang w:val="en-US"/>
        </w:rPr>
        <w:t>Thurley PD</w:t>
      </w:r>
      <w:r w:rsidRPr="00FB1C97">
        <w:rPr>
          <w:rFonts w:ascii="Book Antiqua" w:eastAsia="Calibri" w:hAnsi="Book Antiqua" w:cs="Arial"/>
          <w:noProof/>
          <w:sz w:val="24"/>
          <w:szCs w:val="24"/>
          <w:lang w:val="en-US"/>
        </w:rPr>
        <w:t>, Halliday KE, Somers JM, Al-Daraji WI, Ilyas M, Broderick NJ. Radiological features of Meckel's diverticulum and its complications. </w:t>
      </w:r>
      <w:r w:rsidRPr="00FB1C97">
        <w:rPr>
          <w:rFonts w:ascii="Book Antiqua" w:eastAsia="Calibri" w:hAnsi="Book Antiqua" w:cs="Arial"/>
          <w:i/>
          <w:iCs/>
          <w:noProof/>
          <w:sz w:val="24"/>
          <w:szCs w:val="24"/>
          <w:lang w:val="en-US"/>
        </w:rPr>
        <w:t>Clin Radiol</w:t>
      </w:r>
      <w:r w:rsidRPr="00FB1C97">
        <w:rPr>
          <w:rFonts w:ascii="Book Antiqua" w:eastAsia="Calibri" w:hAnsi="Book Antiqua" w:cs="Arial"/>
          <w:noProof/>
          <w:sz w:val="24"/>
          <w:szCs w:val="24"/>
          <w:lang w:val="en-US"/>
        </w:rPr>
        <w:t> 2009; </w:t>
      </w:r>
      <w:r w:rsidRPr="00FB1C97">
        <w:rPr>
          <w:rFonts w:ascii="Book Antiqua" w:eastAsia="Calibri" w:hAnsi="Book Antiqua" w:cs="Arial"/>
          <w:b/>
          <w:bCs/>
          <w:noProof/>
          <w:sz w:val="24"/>
          <w:szCs w:val="24"/>
          <w:lang w:val="en-US"/>
        </w:rPr>
        <w:t>64</w:t>
      </w:r>
      <w:r w:rsidRPr="00FB1C97">
        <w:rPr>
          <w:rFonts w:ascii="Book Antiqua" w:eastAsia="Calibri" w:hAnsi="Book Antiqua" w:cs="Arial"/>
          <w:noProof/>
          <w:sz w:val="24"/>
          <w:szCs w:val="24"/>
          <w:lang w:val="en-US"/>
        </w:rPr>
        <w:t>: 109-118 [PMID: 19103339 DOI: 10.1016/j.crad.2008.07.012]</w:t>
      </w:r>
    </w:p>
    <w:p w14:paraId="5DF54FF4" w14:textId="77777777" w:rsidR="00FB1C97" w:rsidRPr="00FB1C97" w:rsidRDefault="00FB1C97" w:rsidP="00C57DB7">
      <w:pPr>
        <w:shd w:val="clear" w:color="auto" w:fill="FFFFFF"/>
        <w:adjustRightInd w:val="0"/>
        <w:snapToGrid w:val="0"/>
        <w:spacing w:after="0" w:line="360" w:lineRule="auto"/>
        <w:jc w:val="both"/>
        <w:rPr>
          <w:rFonts w:ascii="Book Antiqua" w:eastAsia="Calibri" w:hAnsi="Book Antiqua" w:cs="Arial"/>
          <w:noProof/>
          <w:sz w:val="24"/>
          <w:szCs w:val="24"/>
          <w:lang w:val="en-US"/>
        </w:rPr>
      </w:pPr>
      <w:r w:rsidRPr="00FB1C97">
        <w:rPr>
          <w:rFonts w:ascii="Book Antiqua" w:eastAsia="Calibri" w:hAnsi="Book Antiqua" w:cs="Arial"/>
          <w:noProof/>
          <w:sz w:val="24"/>
          <w:szCs w:val="24"/>
          <w:lang w:val="en-US"/>
        </w:rPr>
        <w:t>6 </w:t>
      </w:r>
      <w:r w:rsidRPr="00FB1C97">
        <w:rPr>
          <w:rFonts w:ascii="Book Antiqua" w:eastAsia="Calibri" w:hAnsi="Book Antiqua" w:cs="Arial"/>
          <w:b/>
          <w:bCs/>
          <w:noProof/>
          <w:sz w:val="24"/>
          <w:szCs w:val="24"/>
          <w:lang w:val="en-US"/>
        </w:rPr>
        <w:t>Yu H</w:t>
      </w:r>
      <w:r w:rsidRPr="00FB1C97">
        <w:rPr>
          <w:rFonts w:ascii="Book Antiqua" w:eastAsia="Calibri" w:hAnsi="Book Antiqua" w:cs="Arial"/>
          <w:noProof/>
          <w:sz w:val="24"/>
          <w:szCs w:val="24"/>
          <w:lang w:val="en-US"/>
        </w:rPr>
        <w:t>, Song H, Cai J. Laparoscopic treatment of hemorrhagic Meckel diverticulum after diagnosis with wireless capsule endoscopy and double-balloon enteroscopy. </w:t>
      </w:r>
      <w:r w:rsidRPr="00FB1C97">
        <w:rPr>
          <w:rFonts w:ascii="Book Antiqua" w:eastAsia="Calibri" w:hAnsi="Book Antiqua" w:cs="Arial"/>
          <w:i/>
          <w:iCs/>
          <w:noProof/>
          <w:sz w:val="24"/>
          <w:szCs w:val="24"/>
          <w:lang w:val="en-US"/>
        </w:rPr>
        <w:t>Rev Esp Enferm Dig</w:t>
      </w:r>
      <w:r w:rsidRPr="00FB1C97">
        <w:rPr>
          <w:rFonts w:ascii="Book Antiqua" w:eastAsia="Calibri" w:hAnsi="Book Antiqua" w:cs="Arial"/>
          <w:noProof/>
          <w:sz w:val="24"/>
          <w:szCs w:val="24"/>
          <w:lang w:val="en-US"/>
        </w:rPr>
        <w:t>2017; </w:t>
      </w:r>
      <w:r w:rsidRPr="00FB1C97">
        <w:rPr>
          <w:rFonts w:ascii="Book Antiqua" w:eastAsia="Calibri" w:hAnsi="Book Antiqua" w:cs="Arial"/>
          <w:b/>
          <w:bCs/>
          <w:noProof/>
          <w:sz w:val="24"/>
          <w:szCs w:val="24"/>
          <w:lang w:val="en-US"/>
        </w:rPr>
        <w:t>109</w:t>
      </w:r>
      <w:r w:rsidRPr="00FB1C97">
        <w:rPr>
          <w:rFonts w:ascii="Book Antiqua" w:eastAsia="Calibri" w:hAnsi="Book Antiqua" w:cs="Arial"/>
          <w:noProof/>
          <w:sz w:val="24"/>
          <w:szCs w:val="24"/>
          <w:lang w:val="en-US"/>
        </w:rPr>
        <w:t>: 315 [PMID: 28229609 DOI: 10.17235/reed.2017.4522/2016]</w:t>
      </w:r>
    </w:p>
    <w:p w14:paraId="2709287F" w14:textId="77777777" w:rsidR="00FB1C97" w:rsidRPr="00FB1C97" w:rsidRDefault="00FB1C97" w:rsidP="00C57DB7">
      <w:pPr>
        <w:shd w:val="clear" w:color="auto" w:fill="FFFFFF"/>
        <w:adjustRightInd w:val="0"/>
        <w:snapToGrid w:val="0"/>
        <w:spacing w:after="0" w:line="360" w:lineRule="auto"/>
        <w:jc w:val="both"/>
        <w:rPr>
          <w:rFonts w:ascii="Book Antiqua" w:eastAsia="Calibri" w:hAnsi="Book Antiqua" w:cs="Arial"/>
          <w:noProof/>
          <w:sz w:val="24"/>
          <w:szCs w:val="24"/>
          <w:lang w:val="en-US"/>
        </w:rPr>
      </w:pPr>
      <w:r w:rsidRPr="00FB1C97">
        <w:rPr>
          <w:rFonts w:ascii="Book Antiqua" w:eastAsia="Calibri" w:hAnsi="Book Antiqua" w:cs="Arial"/>
          <w:noProof/>
          <w:sz w:val="24"/>
          <w:szCs w:val="24"/>
          <w:lang w:val="en-US"/>
        </w:rPr>
        <w:t>7 </w:t>
      </w:r>
      <w:r w:rsidRPr="00FB1C97">
        <w:rPr>
          <w:rFonts w:ascii="Book Antiqua" w:eastAsia="Calibri" w:hAnsi="Book Antiqua" w:cs="Arial"/>
          <w:b/>
          <w:bCs/>
          <w:noProof/>
          <w:sz w:val="24"/>
          <w:szCs w:val="24"/>
          <w:lang w:val="en-US"/>
        </w:rPr>
        <w:t>Day NJ</w:t>
      </w:r>
      <w:r w:rsidRPr="00FB1C97">
        <w:rPr>
          <w:rFonts w:ascii="Book Antiqua" w:eastAsia="Calibri" w:hAnsi="Book Antiqua" w:cs="Arial"/>
          <w:noProof/>
          <w:sz w:val="24"/>
          <w:szCs w:val="24"/>
          <w:lang w:val="en-US"/>
        </w:rPr>
        <w:t>, Fultz P, Marino D. Recurrent Small-Bowel Obstruction Caused by a Meckel's Diverticulum Diagnosed on Video Capsule Endoscopy. </w:t>
      </w:r>
      <w:r w:rsidRPr="00FB1C97">
        <w:rPr>
          <w:rFonts w:ascii="Book Antiqua" w:eastAsia="Calibri" w:hAnsi="Book Antiqua" w:cs="Arial"/>
          <w:i/>
          <w:iCs/>
          <w:noProof/>
          <w:sz w:val="24"/>
          <w:szCs w:val="24"/>
          <w:lang w:val="en-US"/>
        </w:rPr>
        <w:t>Clin Gastroenterol Hepatol</w:t>
      </w:r>
      <w:r w:rsidRPr="00FB1C97">
        <w:rPr>
          <w:rFonts w:ascii="Book Antiqua" w:eastAsia="Calibri" w:hAnsi="Book Antiqua" w:cs="Arial"/>
          <w:noProof/>
          <w:sz w:val="24"/>
          <w:szCs w:val="24"/>
          <w:lang w:val="en-US"/>
        </w:rPr>
        <w:t> 2016; </w:t>
      </w:r>
      <w:r w:rsidRPr="00FB1C97">
        <w:rPr>
          <w:rFonts w:ascii="Book Antiqua" w:eastAsia="Calibri" w:hAnsi="Book Antiqua" w:cs="Arial"/>
          <w:b/>
          <w:bCs/>
          <w:noProof/>
          <w:sz w:val="24"/>
          <w:szCs w:val="24"/>
          <w:lang w:val="en-US"/>
        </w:rPr>
        <w:t>14</w:t>
      </w:r>
      <w:r w:rsidRPr="00FB1C97">
        <w:rPr>
          <w:rFonts w:ascii="Book Antiqua" w:eastAsia="Calibri" w:hAnsi="Book Antiqua" w:cs="Arial"/>
          <w:noProof/>
          <w:sz w:val="24"/>
          <w:szCs w:val="24"/>
          <w:lang w:val="en-US"/>
        </w:rPr>
        <w:t>: A21-A22 [PMID: 26923733 DOI: 10.1016/j.cgh.2016.02.022]</w:t>
      </w:r>
    </w:p>
    <w:p w14:paraId="25635659" w14:textId="77777777" w:rsidR="00FB1C97" w:rsidRPr="00FB1C97" w:rsidRDefault="00FB1C97" w:rsidP="00C57DB7">
      <w:pPr>
        <w:shd w:val="clear" w:color="auto" w:fill="FFFFFF"/>
        <w:adjustRightInd w:val="0"/>
        <w:snapToGrid w:val="0"/>
        <w:spacing w:after="0" w:line="360" w:lineRule="auto"/>
        <w:jc w:val="both"/>
        <w:rPr>
          <w:rFonts w:ascii="Book Antiqua" w:eastAsia="Calibri" w:hAnsi="Book Antiqua" w:cs="Arial"/>
          <w:noProof/>
          <w:sz w:val="24"/>
          <w:szCs w:val="24"/>
          <w:lang w:val="en-US"/>
        </w:rPr>
      </w:pPr>
      <w:r w:rsidRPr="00FB1C97">
        <w:rPr>
          <w:rFonts w:ascii="Book Antiqua" w:eastAsia="Calibri" w:hAnsi="Book Antiqua" w:cs="Arial"/>
          <w:noProof/>
          <w:sz w:val="24"/>
          <w:szCs w:val="24"/>
          <w:lang w:val="en-US"/>
        </w:rPr>
        <w:t>8 </w:t>
      </w:r>
      <w:r w:rsidRPr="00FB1C97">
        <w:rPr>
          <w:rFonts w:ascii="Book Antiqua" w:eastAsia="Calibri" w:hAnsi="Book Antiqua" w:cs="Arial"/>
          <w:b/>
          <w:bCs/>
          <w:noProof/>
          <w:sz w:val="24"/>
          <w:szCs w:val="24"/>
          <w:lang w:val="en-US"/>
        </w:rPr>
        <w:t>Xinias I</w:t>
      </w:r>
      <w:r w:rsidRPr="00FB1C97">
        <w:rPr>
          <w:rFonts w:ascii="Book Antiqua" w:eastAsia="Calibri" w:hAnsi="Book Antiqua" w:cs="Arial"/>
          <w:noProof/>
          <w:sz w:val="24"/>
          <w:szCs w:val="24"/>
          <w:lang w:val="en-US"/>
        </w:rPr>
        <w:t>, Mavroudi A, Fotoulaki M, Tsikopoulos G, Kalampakas A, Imvrios G. Wireless Capsule Endoscopy Detects Meckel's Diverticulum in a Child with Unexplained Intestinal Blood Loss. </w:t>
      </w:r>
      <w:r w:rsidRPr="00FB1C97">
        <w:rPr>
          <w:rFonts w:ascii="Book Antiqua" w:eastAsia="Calibri" w:hAnsi="Book Antiqua" w:cs="Arial"/>
          <w:i/>
          <w:iCs/>
          <w:noProof/>
          <w:sz w:val="24"/>
          <w:szCs w:val="24"/>
          <w:lang w:val="en-US"/>
        </w:rPr>
        <w:t>Case Rep Gastroenterol</w:t>
      </w:r>
      <w:r w:rsidRPr="00FB1C97">
        <w:rPr>
          <w:rFonts w:ascii="Book Antiqua" w:eastAsia="Calibri" w:hAnsi="Book Antiqua" w:cs="Arial"/>
          <w:noProof/>
          <w:sz w:val="24"/>
          <w:szCs w:val="24"/>
          <w:lang w:val="en-US"/>
        </w:rPr>
        <w:t> 2012; </w:t>
      </w:r>
      <w:r w:rsidRPr="00FB1C97">
        <w:rPr>
          <w:rFonts w:ascii="Book Antiqua" w:eastAsia="Calibri" w:hAnsi="Book Antiqua" w:cs="Arial"/>
          <w:b/>
          <w:bCs/>
          <w:noProof/>
          <w:sz w:val="24"/>
          <w:szCs w:val="24"/>
          <w:lang w:val="en-US"/>
        </w:rPr>
        <w:t>6</w:t>
      </w:r>
      <w:r w:rsidRPr="00FB1C97">
        <w:rPr>
          <w:rFonts w:ascii="Book Antiqua" w:eastAsia="Calibri" w:hAnsi="Book Antiqua" w:cs="Arial"/>
          <w:noProof/>
          <w:sz w:val="24"/>
          <w:szCs w:val="24"/>
          <w:lang w:val="en-US"/>
        </w:rPr>
        <w:t>: 650-659 [PMID: 23139657 DOI: 10.1159/000343593]</w:t>
      </w:r>
    </w:p>
    <w:p w14:paraId="6EF44F5F" w14:textId="77777777" w:rsidR="00FB1C97" w:rsidRPr="00FB1C97" w:rsidRDefault="00FB1C97" w:rsidP="00C57DB7">
      <w:pPr>
        <w:shd w:val="clear" w:color="auto" w:fill="FFFFFF"/>
        <w:adjustRightInd w:val="0"/>
        <w:snapToGrid w:val="0"/>
        <w:spacing w:after="0" w:line="360" w:lineRule="auto"/>
        <w:jc w:val="both"/>
        <w:rPr>
          <w:rFonts w:ascii="Book Antiqua" w:eastAsia="Calibri" w:hAnsi="Book Antiqua" w:cs="Arial"/>
          <w:noProof/>
          <w:sz w:val="24"/>
          <w:szCs w:val="24"/>
          <w:lang w:val="en-US"/>
        </w:rPr>
      </w:pPr>
      <w:r w:rsidRPr="00FB1C97">
        <w:rPr>
          <w:rFonts w:ascii="Book Antiqua" w:eastAsia="Calibri" w:hAnsi="Book Antiqua" w:cs="Arial"/>
          <w:noProof/>
          <w:sz w:val="24"/>
          <w:szCs w:val="24"/>
          <w:lang w:val="en-US"/>
        </w:rPr>
        <w:t>9 </w:t>
      </w:r>
      <w:r w:rsidRPr="00FB1C97">
        <w:rPr>
          <w:rFonts w:ascii="Book Antiqua" w:eastAsia="Calibri" w:hAnsi="Book Antiqua" w:cs="Arial"/>
          <w:b/>
          <w:bCs/>
          <w:noProof/>
          <w:sz w:val="24"/>
          <w:szCs w:val="24"/>
          <w:lang w:val="en-US"/>
        </w:rPr>
        <w:t>Desai SS</w:t>
      </w:r>
      <w:r w:rsidRPr="00FB1C97">
        <w:rPr>
          <w:rFonts w:ascii="Book Antiqua" w:eastAsia="Calibri" w:hAnsi="Book Antiqua" w:cs="Arial"/>
          <w:noProof/>
          <w:sz w:val="24"/>
          <w:szCs w:val="24"/>
          <w:lang w:val="en-US"/>
        </w:rPr>
        <w:t>, Alkhouri R, Baker SS. Identification of meckel diverticulum by capsule endoscopy. </w:t>
      </w:r>
      <w:r w:rsidRPr="00FB1C97">
        <w:rPr>
          <w:rFonts w:ascii="Book Antiqua" w:eastAsia="Calibri" w:hAnsi="Book Antiqua" w:cs="Arial"/>
          <w:i/>
          <w:iCs/>
          <w:noProof/>
          <w:sz w:val="24"/>
          <w:szCs w:val="24"/>
          <w:lang w:val="en-US"/>
        </w:rPr>
        <w:t>J Pediatr Gastroenterol Nutr</w:t>
      </w:r>
      <w:r w:rsidRPr="00FB1C97">
        <w:rPr>
          <w:rFonts w:ascii="Book Antiqua" w:eastAsia="Calibri" w:hAnsi="Book Antiqua" w:cs="Arial"/>
          <w:noProof/>
          <w:sz w:val="24"/>
          <w:szCs w:val="24"/>
          <w:lang w:val="en-US"/>
        </w:rPr>
        <w:t> 2012; </w:t>
      </w:r>
      <w:r w:rsidRPr="00FB1C97">
        <w:rPr>
          <w:rFonts w:ascii="Book Antiqua" w:eastAsia="Calibri" w:hAnsi="Book Antiqua" w:cs="Arial"/>
          <w:b/>
          <w:bCs/>
          <w:noProof/>
          <w:sz w:val="24"/>
          <w:szCs w:val="24"/>
          <w:lang w:val="en-US"/>
        </w:rPr>
        <w:t>54</w:t>
      </w:r>
      <w:r w:rsidRPr="00FB1C97">
        <w:rPr>
          <w:rFonts w:ascii="Book Antiqua" w:eastAsia="Calibri" w:hAnsi="Book Antiqua" w:cs="Arial"/>
          <w:noProof/>
          <w:sz w:val="24"/>
          <w:szCs w:val="24"/>
          <w:lang w:val="en-US"/>
        </w:rPr>
        <w:t>: 161 [PMID: 22008954 DOI: 10.1097/MPG.0b013e3182349a1c]</w:t>
      </w:r>
    </w:p>
    <w:p w14:paraId="2D95F4D0" w14:textId="77777777" w:rsidR="00FB1C97" w:rsidRPr="00FB1C97" w:rsidRDefault="00FB1C97" w:rsidP="00C57DB7">
      <w:pPr>
        <w:shd w:val="clear" w:color="auto" w:fill="FFFFFF"/>
        <w:adjustRightInd w:val="0"/>
        <w:snapToGrid w:val="0"/>
        <w:spacing w:after="0" w:line="360" w:lineRule="auto"/>
        <w:jc w:val="both"/>
        <w:rPr>
          <w:rFonts w:ascii="Book Antiqua" w:eastAsia="Calibri" w:hAnsi="Book Antiqua" w:cs="Arial"/>
          <w:noProof/>
          <w:sz w:val="24"/>
          <w:szCs w:val="24"/>
          <w:lang w:val="en-US"/>
        </w:rPr>
      </w:pPr>
      <w:r w:rsidRPr="00FB1C97">
        <w:rPr>
          <w:rFonts w:ascii="Book Antiqua" w:eastAsia="Calibri" w:hAnsi="Book Antiqua" w:cs="Arial"/>
          <w:noProof/>
          <w:sz w:val="24"/>
          <w:szCs w:val="24"/>
          <w:lang w:val="en-US"/>
        </w:rPr>
        <w:lastRenderedPageBreak/>
        <w:t>10 </w:t>
      </w:r>
      <w:r w:rsidRPr="00FB1C97">
        <w:rPr>
          <w:rFonts w:ascii="Book Antiqua" w:eastAsia="Calibri" w:hAnsi="Book Antiqua" w:cs="Arial"/>
          <w:b/>
          <w:bCs/>
          <w:noProof/>
          <w:sz w:val="24"/>
          <w:szCs w:val="24"/>
          <w:lang w:val="en-US"/>
        </w:rPr>
        <w:t>Courcoutsakis N</w:t>
      </w:r>
      <w:r w:rsidRPr="00FB1C97">
        <w:rPr>
          <w:rFonts w:ascii="Book Antiqua" w:eastAsia="Calibri" w:hAnsi="Book Antiqua" w:cs="Arial"/>
          <w:noProof/>
          <w:sz w:val="24"/>
          <w:szCs w:val="24"/>
          <w:lang w:val="en-US"/>
        </w:rPr>
        <w:t>, Pitiakoudis M, Mimidis K, Vradelis S, Astrinakis E, Prassopoulos P. Capsule retention in a giant Meckel's diverticulum containing multiple enteroliths. </w:t>
      </w:r>
      <w:r w:rsidRPr="00FB1C97">
        <w:rPr>
          <w:rFonts w:ascii="Book Antiqua" w:eastAsia="Calibri" w:hAnsi="Book Antiqua" w:cs="Arial"/>
          <w:i/>
          <w:iCs/>
          <w:noProof/>
          <w:sz w:val="24"/>
          <w:szCs w:val="24"/>
          <w:lang w:val="en-US"/>
        </w:rPr>
        <w:t>Endoscopy</w:t>
      </w:r>
      <w:r w:rsidRPr="00FB1C97">
        <w:rPr>
          <w:rFonts w:ascii="Book Antiqua" w:eastAsia="Calibri" w:hAnsi="Book Antiqua" w:cs="Arial"/>
          <w:noProof/>
          <w:sz w:val="24"/>
          <w:szCs w:val="24"/>
          <w:lang w:val="en-US"/>
        </w:rPr>
        <w:t> 2011; </w:t>
      </w:r>
      <w:r w:rsidRPr="00FB1C97">
        <w:rPr>
          <w:rFonts w:ascii="Book Antiqua" w:eastAsia="Calibri" w:hAnsi="Book Antiqua" w:cs="Arial"/>
          <w:b/>
          <w:bCs/>
          <w:noProof/>
          <w:sz w:val="24"/>
          <w:szCs w:val="24"/>
          <w:lang w:val="en-US"/>
        </w:rPr>
        <w:t xml:space="preserve">43 </w:t>
      </w:r>
      <w:r w:rsidRPr="00FB1C97">
        <w:rPr>
          <w:rFonts w:ascii="Book Antiqua" w:eastAsia="Calibri" w:hAnsi="Book Antiqua" w:cs="Arial"/>
          <w:bCs/>
          <w:noProof/>
          <w:sz w:val="24"/>
          <w:szCs w:val="24"/>
          <w:lang w:val="en-US"/>
        </w:rPr>
        <w:t>Suppl 2 UCTN</w:t>
      </w:r>
      <w:r w:rsidRPr="00FB1C97">
        <w:rPr>
          <w:rFonts w:ascii="Book Antiqua" w:eastAsia="Calibri" w:hAnsi="Book Antiqua" w:cs="Arial"/>
          <w:noProof/>
          <w:sz w:val="24"/>
          <w:szCs w:val="24"/>
          <w:lang w:val="en-US"/>
        </w:rPr>
        <w:t>: E308-E309 [PMID: 21915841 DOI: 10.1055/s-0030-1256641]</w:t>
      </w:r>
    </w:p>
    <w:p w14:paraId="6CDD886E" w14:textId="77777777" w:rsidR="00FB1C97" w:rsidRPr="00FB1C97" w:rsidRDefault="00FB1C97" w:rsidP="00C57DB7">
      <w:pPr>
        <w:shd w:val="clear" w:color="auto" w:fill="FFFFFF"/>
        <w:adjustRightInd w:val="0"/>
        <w:snapToGrid w:val="0"/>
        <w:spacing w:after="0" w:line="360" w:lineRule="auto"/>
        <w:jc w:val="both"/>
        <w:rPr>
          <w:rFonts w:ascii="Book Antiqua" w:eastAsia="Calibri" w:hAnsi="Book Antiqua" w:cs="Arial"/>
          <w:noProof/>
          <w:sz w:val="24"/>
          <w:szCs w:val="24"/>
          <w:lang w:val="en-US"/>
        </w:rPr>
      </w:pPr>
      <w:r w:rsidRPr="00FB1C97">
        <w:rPr>
          <w:rFonts w:ascii="Book Antiqua" w:eastAsia="Calibri" w:hAnsi="Book Antiqua" w:cs="Arial"/>
          <w:noProof/>
          <w:sz w:val="24"/>
          <w:szCs w:val="24"/>
          <w:lang w:val="en-US"/>
        </w:rPr>
        <w:t>11 </w:t>
      </w:r>
      <w:r w:rsidRPr="00FB1C97">
        <w:rPr>
          <w:rFonts w:ascii="Book Antiqua" w:eastAsia="Calibri" w:hAnsi="Book Antiqua" w:cs="Arial"/>
          <w:b/>
          <w:bCs/>
          <w:noProof/>
          <w:sz w:val="24"/>
          <w:szCs w:val="24"/>
          <w:lang w:val="en-US"/>
        </w:rPr>
        <w:t>Ibuka T</w:t>
      </w:r>
      <w:r w:rsidRPr="00FB1C97">
        <w:rPr>
          <w:rFonts w:ascii="Book Antiqua" w:eastAsia="Calibri" w:hAnsi="Book Antiqua" w:cs="Arial"/>
          <w:noProof/>
          <w:sz w:val="24"/>
          <w:szCs w:val="24"/>
          <w:lang w:val="en-US"/>
        </w:rPr>
        <w:t>, Araki H, Sugiyama T, Takada J, Kubota M, Shirakami Y, Shiraki M, Shimizu M, Suzui N, Miyazaki T. [A case of an elderly patient with inverted Meckel's diverticulum with small intestinal bleeding detected using capsule and double-balloon endoscopies]. </w:t>
      </w:r>
      <w:r w:rsidRPr="00FB1C97">
        <w:rPr>
          <w:rFonts w:ascii="Book Antiqua" w:eastAsia="Calibri" w:hAnsi="Book Antiqua" w:cs="Arial"/>
          <w:i/>
          <w:iCs/>
          <w:noProof/>
          <w:sz w:val="24"/>
          <w:szCs w:val="24"/>
          <w:lang w:val="en-US"/>
        </w:rPr>
        <w:t>Nihon Shokakibyo Gakkai Zasshi</w:t>
      </w:r>
      <w:r w:rsidRPr="00FB1C97">
        <w:rPr>
          <w:rFonts w:ascii="Book Antiqua" w:eastAsia="Calibri" w:hAnsi="Book Antiqua" w:cs="Arial"/>
          <w:noProof/>
          <w:sz w:val="24"/>
          <w:szCs w:val="24"/>
          <w:lang w:val="en-US"/>
        </w:rPr>
        <w:t> 2017; </w:t>
      </w:r>
      <w:r w:rsidRPr="00FB1C97">
        <w:rPr>
          <w:rFonts w:ascii="Book Antiqua" w:eastAsia="Calibri" w:hAnsi="Book Antiqua" w:cs="Arial"/>
          <w:b/>
          <w:bCs/>
          <w:noProof/>
          <w:sz w:val="24"/>
          <w:szCs w:val="24"/>
          <w:lang w:val="en-US"/>
        </w:rPr>
        <w:t>114</w:t>
      </w:r>
      <w:r w:rsidRPr="00FB1C97">
        <w:rPr>
          <w:rFonts w:ascii="Book Antiqua" w:eastAsia="Calibri" w:hAnsi="Book Antiqua" w:cs="Arial"/>
          <w:noProof/>
          <w:sz w:val="24"/>
          <w:szCs w:val="24"/>
          <w:lang w:val="en-US"/>
        </w:rPr>
        <w:t>: 2005-2011 [PMID: 29109349 DOI: 10.11405/nisshoshi.114.2005]</w:t>
      </w:r>
    </w:p>
    <w:p w14:paraId="09C7DEFF" w14:textId="77777777" w:rsidR="00FB1C97" w:rsidRPr="00FB1C97" w:rsidRDefault="00FB1C97" w:rsidP="00C57DB7">
      <w:pPr>
        <w:shd w:val="clear" w:color="auto" w:fill="FFFFFF"/>
        <w:adjustRightInd w:val="0"/>
        <w:snapToGrid w:val="0"/>
        <w:spacing w:after="0" w:line="360" w:lineRule="auto"/>
        <w:jc w:val="both"/>
        <w:rPr>
          <w:rFonts w:ascii="Book Antiqua" w:eastAsia="Calibri" w:hAnsi="Book Antiqua" w:cs="Arial"/>
          <w:noProof/>
          <w:sz w:val="24"/>
          <w:szCs w:val="24"/>
          <w:lang w:val="en-US"/>
        </w:rPr>
      </w:pPr>
      <w:r w:rsidRPr="00FB1C97">
        <w:rPr>
          <w:rFonts w:ascii="Book Antiqua" w:eastAsia="Calibri" w:hAnsi="Book Antiqua" w:cs="Arial"/>
          <w:noProof/>
          <w:sz w:val="24"/>
          <w:szCs w:val="24"/>
          <w:lang w:val="en-US"/>
        </w:rPr>
        <w:t>12 </w:t>
      </w:r>
      <w:r w:rsidRPr="00FB1C97">
        <w:rPr>
          <w:rFonts w:ascii="Book Antiqua" w:eastAsia="Calibri" w:hAnsi="Book Antiqua" w:cs="Arial"/>
          <w:b/>
          <w:bCs/>
          <w:noProof/>
          <w:sz w:val="24"/>
          <w:szCs w:val="24"/>
          <w:lang w:val="en-US"/>
        </w:rPr>
        <w:t>Montemaggi A</w:t>
      </w:r>
      <w:r w:rsidRPr="00FB1C97">
        <w:rPr>
          <w:rFonts w:ascii="Book Antiqua" w:eastAsia="Calibri" w:hAnsi="Book Antiqua" w:cs="Arial"/>
          <w:noProof/>
          <w:sz w:val="24"/>
          <w:szCs w:val="24"/>
          <w:lang w:val="en-US"/>
        </w:rPr>
        <w:t>, Paci M, Barp J, Milla M, Lionetti P. Circumferential peptic ulceration from Meckel diverticulum by capsule endoscopy. </w:t>
      </w:r>
      <w:r w:rsidRPr="00FB1C97">
        <w:rPr>
          <w:rFonts w:ascii="Book Antiqua" w:eastAsia="Calibri" w:hAnsi="Book Antiqua" w:cs="Arial"/>
          <w:i/>
          <w:iCs/>
          <w:noProof/>
          <w:sz w:val="24"/>
          <w:szCs w:val="24"/>
          <w:lang w:val="en-US"/>
        </w:rPr>
        <w:t>J Pediatr Gastroenterol Nutr</w:t>
      </w:r>
      <w:r w:rsidRPr="00FB1C97">
        <w:rPr>
          <w:rFonts w:ascii="Book Antiqua" w:eastAsia="Calibri" w:hAnsi="Book Antiqua" w:cs="Arial"/>
          <w:noProof/>
          <w:sz w:val="24"/>
          <w:szCs w:val="24"/>
          <w:lang w:val="en-US"/>
        </w:rPr>
        <w:t> 2012; </w:t>
      </w:r>
      <w:r w:rsidRPr="00FB1C97">
        <w:rPr>
          <w:rFonts w:ascii="Book Antiqua" w:eastAsia="Calibri" w:hAnsi="Book Antiqua" w:cs="Arial"/>
          <w:b/>
          <w:bCs/>
          <w:noProof/>
          <w:sz w:val="24"/>
          <w:szCs w:val="24"/>
          <w:lang w:val="en-US"/>
        </w:rPr>
        <w:t>54</w:t>
      </w:r>
      <w:r w:rsidRPr="00FB1C97">
        <w:rPr>
          <w:rFonts w:ascii="Book Antiqua" w:eastAsia="Calibri" w:hAnsi="Book Antiqua" w:cs="Arial"/>
          <w:noProof/>
          <w:sz w:val="24"/>
          <w:szCs w:val="24"/>
          <w:lang w:val="en-US"/>
        </w:rPr>
        <w:t>: 1 [PMID: 21788914 DOI: 10.1097/MPG.0b013e31822d301e]</w:t>
      </w:r>
    </w:p>
    <w:p w14:paraId="53C29A01" w14:textId="77777777" w:rsidR="00FB1C97" w:rsidRPr="00FB1C97" w:rsidRDefault="00FB1C97" w:rsidP="00C57DB7">
      <w:pPr>
        <w:shd w:val="clear" w:color="auto" w:fill="FFFFFF"/>
        <w:adjustRightInd w:val="0"/>
        <w:snapToGrid w:val="0"/>
        <w:spacing w:after="0" w:line="360" w:lineRule="auto"/>
        <w:jc w:val="both"/>
        <w:rPr>
          <w:rFonts w:ascii="Book Antiqua" w:eastAsia="Calibri" w:hAnsi="Book Antiqua" w:cs="Arial"/>
          <w:noProof/>
          <w:sz w:val="24"/>
          <w:szCs w:val="24"/>
          <w:lang w:val="en-US"/>
        </w:rPr>
      </w:pPr>
      <w:r w:rsidRPr="00FB1C97">
        <w:rPr>
          <w:rFonts w:ascii="Book Antiqua" w:eastAsia="Calibri" w:hAnsi="Book Antiqua" w:cs="Arial"/>
          <w:noProof/>
          <w:sz w:val="24"/>
          <w:szCs w:val="24"/>
          <w:lang w:val="en-US"/>
        </w:rPr>
        <w:t>13 </w:t>
      </w:r>
      <w:r w:rsidRPr="00FB1C97">
        <w:rPr>
          <w:rFonts w:ascii="Book Antiqua" w:eastAsia="Calibri" w:hAnsi="Book Antiqua" w:cs="Arial"/>
          <w:b/>
          <w:bCs/>
          <w:noProof/>
          <w:sz w:val="24"/>
          <w:szCs w:val="24"/>
          <w:lang w:val="en-US"/>
        </w:rPr>
        <w:t>Pastore S</w:t>
      </w:r>
      <w:r w:rsidRPr="00FB1C97">
        <w:rPr>
          <w:rFonts w:ascii="Book Antiqua" w:eastAsia="Calibri" w:hAnsi="Book Antiqua" w:cs="Arial"/>
          <w:noProof/>
          <w:sz w:val="24"/>
          <w:szCs w:val="24"/>
          <w:lang w:val="en-US"/>
        </w:rPr>
        <w:t>, Gortani G, Maschio M, Di Leo G, Ventura A. Two lumens, one diagnosis. </w:t>
      </w:r>
      <w:r w:rsidRPr="00FB1C97">
        <w:rPr>
          <w:rFonts w:ascii="Book Antiqua" w:eastAsia="Calibri" w:hAnsi="Book Antiqua" w:cs="Arial"/>
          <w:i/>
          <w:iCs/>
          <w:noProof/>
          <w:sz w:val="24"/>
          <w:szCs w:val="24"/>
          <w:lang w:val="en-US"/>
        </w:rPr>
        <w:t>J Pediatr</w:t>
      </w:r>
      <w:r w:rsidRPr="00FB1C97">
        <w:rPr>
          <w:rFonts w:ascii="Book Antiqua" w:eastAsia="Calibri" w:hAnsi="Book Antiqua" w:cs="Arial"/>
          <w:noProof/>
          <w:sz w:val="24"/>
          <w:szCs w:val="24"/>
          <w:lang w:val="en-US"/>
        </w:rPr>
        <w:t> 2011; </w:t>
      </w:r>
      <w:r w:rsidRPr="00FB1C97">
        <w:rPr>
          <w:rFonts w:ascii="Book Antiqua" w:eastAsia="Calibri" w:hAnsi="Book Antiqua" w:cs="Arial"/>
          <w:b/>
          <w:bCs/>
          <w:noProof/>
          <w:sz w:val="24"/>
          <w:szCs w:val="24"/>
          <w:lang w:val="en-US"/>
        </w:rPr>
        <w:t>159</w:t>
      </w:r>
      <w:r w:rsidRPr="00FB1C97">
        <w:rPr>
          <w:rFonts w:ascii="Book Antiqua" w:eastAsia="Calibri" w:hAnsi="Book Antiqua" w:cs="Arial"/>
          <w:noProof/>
          <w:sz w:val="24"/>
          <w:szCs w:val="24"/>
          <w:lang w:val="en-US"/>
        </w:rPr>
        <w:t>: 511 [PMID: 21645910 DOI: 10.1016/j.jpeds.2011.04.041]</w:t>
      </w:r>
    </w:p>
    <w:p w14:paraId="6B9AE922" w14:textId="77777777" w:rsidR="00FB1C97" w:rsidRPr="00FB1C97" w:rsidRDefault="00FB1C97" w:rsidP="00C57DB7">
      <w:pPr>
        <w:shd w:val="clear" w:color="auto" w:fill="FFFFFF"/>
        <w:adjustRightInd w:val="0"/>
        <w:snapToGrid w:val="0"/>
        <w:spacing w:after="0" w:line="360" w:lineRule="auto"/>
        <w:jc w:val="both"/>
        <w:rPr>
          <w:rFonts w:ascii="Book Antiqua" w:eastAsia="Calibri" w:hAnsi="Book Antiqua" w:cs="Arial"/>
          <w:noProof/>
          <w:sz w:val="24"/>
          <w:szCs w:val="24"/>
          <w:lang w:val="en-US"/>
        </w:rPr>
      </w:pPr>
      <w:r w:rsidRPr="00FB1C97">
        <w:rPr>
          <w:rFonts w:ascii="Book Antiqua" w:eastAsia="Calibri" w:hAnsi="Book Antiqua" w:cs="Arial"/>
          <w:noProof/>
          <w:sz w:val="24"/>
          <w:szCs w:val="24"/>
          <w:lang w:val="en-US"/>
        </w:rPr>
        <w:t>14 </w:t>
      </w:r>
      <w:r w:rsidRPr="00FB1C97">
        <w:rPr>
          <w:rFonts w:ascii="Book Antiqua" w:eastAsia="Calibri" w:hAnsi="Book Antiqua" w:cs="Arial"/>
          <w:b/>
          <w:bCs/>
          <w:noProof/>
          <w:sz w:val="24"/>
          <w:szCs w:val="24"/>
          <w:lang w:val="en-US"/>
        </w:rPr>
        <w:t>Mavrogenis G</w:t>
      </w:r>
      <w:r w:rsidRPr="00FB1C97">
        <w:rPr>
          <w:rFonts w:ascii="Book Antiqua" w:eastAsia="Calibri" w:hAnsi="Book Antiqua" w:cs="Arial"/>
          <w:noProof/>
          <w:sz w:val="24"/>
          <w:szCs w:val="24"/>
          <w:lang w:val="en-US"/>
        </w:rPr>
        <w:t>, Coumaros D, Bellocq JP, Leroy J. Detection of a polypoid lesion inside a Meckel's diverticulum using wireless capsule endoscopy. </w:t>
      </w:r>
      <w:r w:rsidRPr="00FB1C97">
        <w:rPr>
          <w:rFonts w:ascii="Book Antiqua" w:eastAsia="Calibri" w:hAnsi="Book Antiqua" w:cs="Arial"/>
          <w:i/>
          <w:iCs/>
          <w:noProof/>
          <w:sz w:val="24"/>
          <w:szCs w:val="24"/>
          <w:lang w:val="en-US"/>
        </w:rPr>
        <w:t>Endoscopy</w:t>
      </w:r>
      <w:r w:rsidRPr="00FB1C97">
        <w:rPr>
          <w:rFonts w:ascii="Book Antiqua" w:eastAsia="Calibri" w:hAnsi="Book Antiqua" w:cs="Arial"/>
          <w:noProof/>
          <w:sz w:val="24"/>
          <w:szCs w:val="24"/>
          <w:lang w:val="en-US"/>
        </w:rPr>
        <w:t> 2011; </w:t>
      </w:r>
      <w:r w:rsidRPr="00FB1C97">
        <w:rPr>
          <w:rFonts w:ascii="Book Antiqua" w:eastAsia="Calibri" w:hAnsi="Book Antiqua" w:cs="Arial"/>
          <w:b/>
          <w:bCs/>
          <w:noProof/>
          <w:sz w:val="24"/>
          <w:szCs w:val="24"/>
          <w:lang w:val="en-US"/>
        </w:rPr>
        <w:t xml:space="preserve">43 </w:t>
      </w:r>
      <w:r w:rsidRPr="00FB1C97">
        <w:rPr>
          <w:rFonts w:ascii="Book Antiqua" w:eastAsia="Calibri" w:hAnsi="Book Antiqua" w:cs="Arial"/>
          <w:bCs/>
          <w:noProof/>
          <w:sz w:val="24"/>
          <w:szCs w:val="24"/>
          <w:lang w:val="en-US"/>
        </w:rPr>
        <w:t>Suppl 2 UCTN</w:t>
      </w:r>
      <w:r w:rsidRPr="00FB1C97">
        <w:rPr>
          <w:rFonts w:ascii="Book Antiqua" w:eastAsia="Calibri" w:hAnsi="Book Antiqua" w:cs="Arial"/>
          <w:noProof/>
          <w:sz w:val="24"/>
          <w:szCs w:val="24"/>
          <w:lang w:val="en-US"/>
        </w:rPr>
        <w:t>: E115-E116 [PMID: 21425002 DOI: 10.1055/s-0030-1256143]</w:t>
      </w:r>
    </w:p>
    <w:p w14:paraId="30EEB636" w14:textId="77777777" w:rsidR="00FB1C97" w:rsidRPr="00FB1C97" w:rsidRDefault="00FB1C97" w:rsidP="00C57DB7">
      <w:pPr>
        <w:shd w:val="clear" w:color="auto" w:fill="FFFFFF"/>
        <w:adjustRightInd w:val="0"/>
        <w:snapToGrid w:val="0"/>
        <w:spacing w:after="0" w:line="360" w:lineRule="auto"/>
        <w:jc w:val="both"/>
        <w:rPr>
          <w:rFonts w:ascii="Book Antiqua" w:eastAsia="Calibri" w:hAnsi="Book Antiqua" w:cs="Arial"/>
          <w:noProof/>
          <w:sz w:val="24"/>
          <w:szCs w:val="24"/>
          <w:lang w:val="en-US"/>
        </w:rPr>
      </w:pPr>
      <w:r w:rsidRPr="00FB1C97">
        <w:rPr>
          <w:rFonts w:ascii="Book Antiqua" w:eastAsia="Calibri" w:hAnsi="Book Antiqua" w:cs="Arial"/>
          <w:noProof/>
          <w:sz w:val="24"/>
          <w:szCs w:val="24"/>
          <w:lang w:val="en-US"/>
        </w:rPr>
        <w:t>15 </w:t>
      </w:r>
      <w:r w:rsidRPr="00FB1C97">
        <w:rPr>
          <w:rFonts w:ascii="Book Antiqua" w:eastAsia="Calibri" w:hAnsi="Book Antiqua" w:cs="Arial"/>
          <w:b/>
          <w:bCs/>
          <w:noProof/>
          <w:sz w:val="24"/>
          <w:szCs w:val="24"/>
          <w:lang w:val="en-US"/>
        </w:rPr>
        <w:t>Tanaka Y</w:t>
      </w:r>
      <w:r w:rsidRPr="00FB1C97">
        <w:rPr>
          <w:rFonts w:ascii="Book Antiqua" w:eastAsia="Calibri" w:hAnsi="Book Antiqua" w:cs="Arial"/>
          <w:noProof/>
          <w:sz w:val="24"/>
          <w:szCs w:val="24"/>
          <w:lang w:val="en-US"/>
        </w:rPr>
        <w:t>, Motomura Y, Akahoshi K, Nakama N, Osoegawa T, Kashiwabara Y, Chaen T, Higuchi N, Kubokawa M, Nishida K, Yukaya T, Oya M, Nakamura K. Capsule endoscopic detection of bleeding Meckel's diverticulum, with capsule retention in the diverticulum. </w:t>
      </w:r>
      <w:r w:rsidRPr="00FB1C97">
        <w:rPr>
          <w:rFonts w:ascii="Book Antiqua" w:eastAsia="Calibri" w:hAnsi="Book Antiqua" w:cs="Arial"/>
          <w:i/>
          <w:iCs/>
          <w:noProof/>
          <w:sz w:val="24"/>
          <w:szCs w:val="24"/>
          <w:lang w:val="en-US"/>
        </w:rPr>
        <w:t>Endoscopy</w:t>
      </w:r>
      <w:r w:rsidRPr="00FB1C97">
        <w:rPr>
          <w:rFonts w:ascii="Book Antiqua" w:eastAsia="Calibri" w:hAnsi="Book Antiqua" w:cs="Arial"/>
          <w:noProof/>
          <w:sz w:val="24"/>
          <w:szCs w:val="24"/>
          <w:lang w:val="en-US"/>
        </w:rPr>
        <w:t> 2010; </w:t>
      </w:r>
      <w:r w:rsidRPr="00FB1C97">
        <w:rPr>
          <w:rFonts w:ascii="Book Antiqua" w:eastAsia="Calibri" w:hAnsi="Book Antiqua" w:cs="Arial"/>
          <w:b/>
          <w:bCs/>
          <w:noProof/>
          <w:sz w:val="24"/>
          <w:szCs w:val="24"/>
          <w:lang w:val="en-US"/>
        </w:rPr>
        <w:t xml:space="preserve">42 </w:t>
      </w:r>
      <w:r w:rsidRPr="00C83B63">
        <w:rPr>
          <w:rFonts w:ascii="Book Antiqua" w:eastAsia="Calibri" w:hAnsi="Book Antiqua" w:cs="Arial"/>
          <w:bCs/>
          <w:noProof/>
          <w:sz w:val="24"/>
          <w:szCs w:val="24"/>
          <w:lang w:val="en-US"/>
        </w:rPr>
        <w:t>Suppl 2</w:t>
      </w:r>
      <w:r w:rsidRPr="00FB1C97">
        <w:rPr>
          <w:rFonts w:ascii="Book Antiqua" w:eastAsia="Calibri" w:hAnsi="Book Antiqua" w:cs="Arial"/>
          <w:noProof/>
          <w:sz w:val="24"/>
          <w:szCs w:val="24"/>
          <w:lang w:val="en-US"/>
        </w:rPr>
        <w:t>: E199-E200 [PMID: 20845270 DOI: 10.1055/s-0030-1255696]</w:t>
      </w:r>
    </w:p>
    <w:p w14:paraId="50D10F02" w14:textId="77777777" w:rsidR="00FB1C97" w:rsidRPr="00FB1C97" w:rsidRDefault="00FB1C97" w:rsidP="00C57DB7">
      <w:pPr>
        <w:shd w:val="clear" w:color="auto" w:fill="FFFFFF"/>
        <w:adjustRightInd w:val="0"/>
        <w:snapToGrid w:val="0"/>
        <w:spacing w:after="0" w:line="360" w:lineRule="auto"/>
        <w:jc w:val="both"/>
        <w:rPr>
          <w:rFonts w:ascii="Book Antiqua" w:eastAsia="Calibri" w:hAnsi="Book Antiqua" w:cs="Arial"/>
          <w:noProof/>
          <w:sz w:val="24"/>
          <w:szCs w:val="24"/>
          <w:lang w:val="en-US"/>
        </w:rPr>
      </w:pPr>
      <w:r w:rsidRPr="00FB1C97">
        <w:rPr>
          <w:rFonts w:ascii="Book Antiqua" w:eastAsia="Calibri" w:hAnsi="Book Antiqua" w:cs="Arial"/>
          <w:noProof/>
          <w:sz w:val="24"/>
          <w:szCs w:val="24"/>
          <w:lang w:val="en-US"/>
        </w:rPr>
        <w:t>16 </w:t>
      </w:r>
      <w:r w:rsidRPr="00FB1C97">
        <w:rPr>
          <w:rFonts w:ascii="Book Antiqua" w:eastAsia="Calibri" w:hAnsi="Book Antiqua" w:cs="Arial"/>
          <w:b/>
          <w:bCs/>
          <w:noProof/>
          <w:sz w:val="24"/>
          <w:szCs w:val="24"/>
          <w:lang w:val="en-US"/>
        </w:rPr>
        <w:t>Sokol H</w:t>
      </w:r>
      <w:r w:rsidRPr="00FB1C97">
        <w:rPr>
          <w:rFonts w:ascii="Book Antiqua" w:eastAsia="Calibri" w:hAnsi="Book Antiqua" w:cs="Arial"/>
          <w:noProof/>
          <w:sz w:val="24"/>
          <w:szCs w:val="24"/>
          <w:lang w:val="en-US"/>
        </w:rPr>
        <w:t>, Seksik P, Wendum D, Bellanger J, Parc Y, Cosnes J, Beaugerie L. Gastrointestinal bleeding diagnosed using video capsule endoscopy. Meckel's diverticulum. </w:t>
      </w:r>
      <w:r w:rsidRPr="00FB1C97">
        <w:rPr>
          <w:rFonts w:ascii="Book Antiqua" w:eastAsia="Calibri" w:hAnsi="Book Antiqua" w:cs="Arial"/>
          <w:i/>
          <w:iCs/>
          <w:noProof/>
          <w:sz w:val="24"/>
          <w:szCs w:val="24"/>
          <w:lang w:val="en-US"/>
        </w:rPr>
        <w:t>Gut</w:t>
      </w:r>
      <w:r w:rsidRPr="00FB1C97">
        <w:rPr>
          <w:rFonts w:ascii="Book Antiqua" w:eastAsia="Calibri" w:hAnsi="Book Antiqua" w:cs="Arial"/>
          <w:noProof/>
          <w:sz w:val="24"/>
          <w:szCs w:val="24"/>
          <w:lang w:val="en-US"/>
        </w:rPr>
        <w:t> 2009; </w:t>
      </w:r>
      <w:r w:rsidRPr="00FB1C97">
        <w:rPr>
          <w:rFonts w:ascii="Book Antiqua" w:eastAsia="Calibri" w:hAnsi="Book Antiqua" w:cs="Arial"/>
          <w:b/>
          <w:bCs/>
          <w:noProof/>
          <w:sz w:val="24"/>
          <w:szCs w:val="24"/>
          <w:lang w:val="en-US"/>
        </w:rPr>
        <w:t>58</w:t>
      </w:r>
      <w:r w:rsidRPr="00FB1C97">
        <w:rPr>
          <w:rFonts w:ascii="Book Antiqua" w:eastAsia="Calibri" w:hAnsi="Book Antiqua" w:cs="Arial"/>
          <w:noProof/>
          <w:sz w:val="24"/>
          <w:szCs w:val="24"/>
          <w:lang w:val="en-US"/>
        </w:rPr>
        <w:t>: 1206, 1290 [PMID: 19671555 DOI: 10.1136/gut.2008.172155]</w:t>
      </w:r>
    </w:p>
    <w:p w14:paraId="7F398DF3" w14:textId="77777777" w:rsidR="00FB1C97" w:rsidRPr="00FB1C97" w:rsidRDefault="00FB1C97" w:rsidP="00C57DB7">
      <w:pPr>
        <w:shd w:val="clear" w:color="auto" w:fill="FFFFFF"/>
        <w:adjustRightInd w:val="0"/>
        <w:snapToGrid w:val="0"/>
        <w:spacing w:after="0" w:line="360" w:lineRule="auto"/>
        <w:jc w:val="both"/>
        <w:rPr>
          <w:rFonts w:ascii="Book Antiqua" w:eastAsia="Calibri" w:hAnsi="Book Antiqua" w:cs="Arial"/>
          <w:noProof/>
          <w:sz w:val="24"/>
          <w:szCs w:val="24"/>
          <w:lang w:val="en-US"/>
        </w:rPr>
      </w:pPr>
      <w:r w:rsidRPr="00FB1C97">
        <w:rPr>
          <w:rFonts w:ascii="Book Antiqua" w:eastAsia="Calibri" w:hAnsi="Book Antiqua" w:cs="Arial"/>
          <w:noProof/>
          <w:sz w:val="24"/>
          <w:szCs w:val="24"/>
          <w:lang w:val="en-US"/>
        </w:rPr>
        <w:t>17 </w:t>
      </w:r>
      <w:r w:rsidRPr="00FB1C97">
        <w:rPr>
          <w:rFonts w:ascii="Book Antiqua" w:eastAsia="Calibri" w:hAnsi="Book Antiqua" w:cs="Arial"/>
          <w:b/>
          <w:bCs/>
          <w:noProof/>
          <w:sz w:val="24"/>
          <w:szCs w:val="24"/>
          <w:lang w:val="en-US"/>
        </w:rPr>
        <w:t>Sy ED</w:t>
      </w:r>
      <w:r w:rsidRPr="00FB1C97">
        <w:rPr>
          <w:rFonts w:ascii="Book Antiqua" w:eastAsia="Calibri" w:hAnsi="Book Antiqua" w:cs="Arial"/>
          <w:noProof/>
          <w:sz w:val="24"/>
          <w:szCs w:val="24"/>
          <w:lang w:val="en-US"/>
        </w:rPr>
        <w:t>, Chen MD, Yang YJ, Shan YS. Obscure gastrointestinal bleeding due to Meckel's diverticulum: unusual capsule endoscopic finding as polyp-like lesion. </w:t>
      </w:r>
      <w:r w:rsidRPr="00FB1C97">
        <w:rPr>
          <w:rFonts w:ascii="Book Antiqua" w:eastAsia="Calibri" w:hAnsi="Book Antiqua" w:cs="Arial"/>
          <w:i/>
          <w:iCs/>
          <w:noProof/>
          <w:sz w:val="24"/>
          <w:szCs w:val="24"/>
          <w:lang w:val="en-US"/>
        </w:rPr>
        <w:t>Endoscopy</w:t>
      </w:r>
      <w:r w:rsidRPr="00FB1C97">
        <w:rPr>
          <w:rFonts w:ascii="Book Antiqua" w:eastAsia="Calibri" w:hAnsi="Book Antiqua" w:cs="Arial"/>
          <w:noProof/>
          <w:sz w:val="24"/>
          <w:szCs w:val="24"/>
          <w:lang w:val="en-US"/>
        </w:rPr>
        <w:t> 2008; </w:t>
      </w:r>
      <w:r w:rsidRPr="00FB1C97">
        <w:rPr>
          <w:rFonts w:ascii="Book Antiqua" w:eastAsia="Calibri" w:hAnsi="Book Antiqua" w:cs="Arial"/>
          <w:b/>
          <w:bCs/>
          <w:noProof/>
          <w:sz w:val="24"/>
          <w:szCs w:val="24"/>
          <w:lang w:val="en-US"/>
        </w:rPr>
        <w:t>40 Suppl 2</w:t>
      </w:r>
      <w:r w:rsidRPr="00FB1C97">
        <w:rPr>
          <w:rFonts w:ascii="Book Antiqua" w:eastAsia="Calibri" w:hAnsi="Book Antiqua" w:cs="Arial"/>
          <w:noProof/>
          <w:sz w:val="24"/>
          <w:szCs w:val="24"/>
          <w:lang w:val="en-US"/>
        </w:rPr>
        <w:t>: E203 [PMID: 18709619 DOI: 10.1055/s-2008-1077435]</w:t>
      </w:r>
    </w:p>
    <w:p w14:paraId="5E079564" w14:textId="77777777" w:rsidR="00FB1C97" w:rsidRPr="00FB1C97" w:rsidRDefault="00FB1C97" w:rsidP="00C57DB7">
      <w:pPr>
        <w:shd w:val="clear" w:color="auto" w:fill="FFFFFF"/>
        <w:adjustRightInd w:val="0"/>
        <w:snapToGrid w:val="0"/>
        <w:spacing w:after="0" w:line="360" w:lineRule="auto"/>
        <w:jc w:val="both"/>
        <w:rPr>
          <w:rFonts w:ascii="Book Antiqua" w:eastAsia="Calibri" w:hAnsi="Book Antiqua" w:cs="Arial"/>
          <w:noProof/>
          <w:sz w:val="24"/>
          <w:szCs w:val="24"/>
          <w:lang w:val="en-US"/>
        </w:rPr>
      </w:pPr>
      <w:r w:rsidRPr="00FB1C97">
        <w:rPr>
          <w:rFonts w:ascii="Book Antiqua" w:eastAsia="Calibri" w:hAnsi="Book Antiqua" w:cs="Arial"/>
          <w:noProof/>
          <w:sz w:val="24"/>
          <w:szCs w:val="24"/>
          <w:lang w:val="en-US"/>
        </w:rPr>
        <w:lastRenderedPageBreak/>
        <w:t>18 </w:t>
      </w:r>
      <w:r w:rsidRPr="00FB1C97">
        <w:rPr>
          <w:rFonts w:ascii="Book Antiqua" w:eastAsia="Calibri" w:hAnsi="Book Antiqua" w:cs="Arial"/>
          <w:b/>
          <w:bCs/>
          <w:noProof/>
          <w:sz w:val="24"/>
          <w:szCs w:val="24"/>
          <w:lang w:val="en-US"/>
        </w:rPr>
        <w:t>Kovács M</w:t>
      </w:r>
      <w:r w:rsidRPr="00FB1C97">
        <w:rPr>
          <w:rFonts w:ascii="Book Antiqua" w:eastAsia="Calibri" w:hAnsi="Book Antiqua" w:cs="Arial"/>
          <w:noProof/>
          <w:sz w:val="24"/>
          <w:szCs w:val="24"/>
          <w:lang w:val="en-US"/>
        </w:rPr>
        <w:t>, Davidovics S, Gyurus P, Rácz I. [Identification of a Meckel's diverticulum bleeding by urgent capsule endoscopy]. </w:t>
      </w:r>
      <w:r w:rsidRPr="00FB1C97">
        <w:rPr>
          <w:rFonts w:ascii="Book Antiqua" w:eastAsia="Calibri" w:hAnsi="Book Antiqua" w:cs="Arial"/>
          <w:i/>
          <w:iCs/>
          <w:noProof/>
          <w:sz w:val="24"/>
          <w:szCs w:val="24"/>
          <w:lang w:val="en-US"/>
        </w:rPr>
        <w:t>Orv Hetil</w:t>
      </w:r>
      <w:r w:rsidRPr="00FB1C97">
        <w:rPr>
          <w:rFonts w:ascii="Book Antiqua" w:eastAsia="Calibri" w:hAnsi="Book Antiqua" w:cs="Arial"/>
          <w:noProof/>
          <w:sz w:val="24"/>
          <w:szCs w:val="24"/>
          <w:lang w:val="en-US"/>
        </w:rPr>
        <w:t> 2006; </w:t>
      </w:r>
      <w:r w:rsidRPr="00FB1C97">
        <w:rPr>
          <w:rFonts w:ascii="Book Antiqua" w:eastAsia="Calibri" w:hAnsi="Book Antiqua" w:cs="Arial"/>
          <w:b/>
          <w:bCs/>
          <w:noProof/>
          <w:sz w:val="24"/>
          <w:szCs w:val="24"/>
          <w:lang w:val="en-US"/>
        </w:rPr>
        <w:t>147</w:t>
      </w:r>
      <w:r w:rsidRPr="00FB1C97">
        <w:rPr>
          <w:rFonts w:ascii="Book Antiqua" w:eastAsia="Calibri" w:hAnsi="Book Antiqua" w:cs="Arial"/>
          <w:noProof/>
          <w:sz w:val="24"/>
          <w:szCs w:val="24"/>
          <w:lang w:val="en-US"/>
        </w:rPr>
        <w:t>: 2003-2006 [PMID: 17120692]</w:t>
      </w:r>
    </w:p>
    <w:p w14:paraId="63FB0FBE" w14:textId="77777777" w:rsidR="00FB1C97" w:rsidRPr="00FB1C97" w:rsidRDefault="00FB1C97" w:rsidP="00C57DB7">
      <w:pPr>
        <w:shd w:val="clear" w:color="auto" w:fill="FFFFFF"/>
        <w:adjustRightInd w:val="0"/>
        <w:snapToGrid w:val="0"/>
        <w:spacing w:after="0" w:line="360" w:lineRule="auto"/>
        <w:jc w:val="both"/>
        <w:rPr>
          <w:rFonts w:ascii="Book Antiqua" w:eastAsia="Calibri" w:hAnsi="Book Antiqua" w:cs="Arial"/>
          <w:noProof/>
          <w:sz w:val="24"/>
          <w:szCs w:val="24"/>
          <w:lang w:val="en-US"/>
        </w:rPr>
      </w:pPr>
      <w:r w:rsidRPr="00FB1C97">
        <w:rPr>
          <w:rFonts w:ascii="Book Antiqua" w:eastAsia="Calibri" w:hAnsi="Book Antiqua" w:cs="Arial"/>
          <w:noProof/>
          <w:sz w:val="24"/>
          <w:szCs w:val="24"/>
          <w:lang w:val="en-US"/>
        </w:rPr>
        <w:t>19 </w:t>
      </w:r>
      <w:r w:rsidRPr="00FB1C97">
        <w:rPr>
          <w:rFonts w:ascii="Book Antiqua" w:eastAsia="Calibri" w:hAnsi="Book Antiqua" w:cs="Arial"/>
          <w:b/>
          <w:bCs/>
          <w:noProof/>
          <w:sz w:val="24"/>
          <w:szCs w:val="24"/>
          <w:lang w:val="en-US"/>
        </w:rPr>
        <w:t>Pozzato P</w:t>
      </w:r>
      <w:r w:rsidRPr="00FB1C97">
        <w:rPr>
          <w:rFonts w:ascii="Book Antiqua" w:eastAsia="Calibri" w:hAnsi="Book Antiqua" w:cs="Arial"/>
          <w:noProof/>
          <w:sz w:val="24"/>
          <w:szCs w:val="24"/>
          <w:lang w:val="en-US"/>
        </w:rPr>
        <w:t>, Brancaccio M, Sacco S, Virzì S, Ventrucci M. Capsule endoscopy for the detection of bleeding Meckel's diverticulum. A case report. </w:t>
      </w:r>
      <w:r w:rsidRPr="00FB1C97">
        <w:rPr>
          <w:rFonts w:ascii="Book Antiqua" w:eastAsia="Calibri" w:hAnsi="Book Antiqua" w:cs="Arial"/>
          <w:i/>
          <w:iCs/>
          <w:noProof/>
          <w:sz w:val="24"/>
          <w:szCs w:val="24"/>
          <w:lang w:val="en-US"/>
        </w:rPr>
        <w:t>Minerva Gastroenterol Dietol</w:t>
      </w:r>
      <w:r w:rsidRPr="00FB1C97">
        <w:rPr>
          <w:rFonts w:ascii="Book Antiqua" w:eastAsia="Calibri" w:hAnsi="Book Antiqua" w:cs="Arial"/>
          <w:noProof/>
          <w:sz w:val="24"/>
          <w:szCs w:val="24"/>
          <w:lang w:val="en-US"/>
        </w:rPr>
        <w:t> 2006; </w:t>
      </w:r>
      <w:r w:rsidRPr="00FB1C97">
        <w:rPr>
          <w:rFonts w:ascii="Book Antiqua" w:eastAsia="Calibri" w:hAnsi="Book Antiqua" w:cs="Arial"/>
          <w:b/>
          <w:bCs/>
          <w:noProof/>
          <w:sz w:val="24"/>
          <w:szCs w:val="24"/>
          <w:lang w:val="en-US"/>
        </w:rPr>
        <w:t>52</w:t>
      </w:r>
      <w:r w:rsidRPr="00FB1C97">
        <w:rPr>
          <w:rFonts w:ascii="Book Antiqua" w:eastAsia="Calibri" w:hAnsi="Book Antiqua" w:cs="Arial"/>
          <w:noProof/>
          <w:sz w:val="24"/>
          <w:szCs w:val="24"/>
          <w:lang w:val="en-US"/>
        </w:rPr>
        <w:t>: 327-331 [PMID: 16971877]</w:t>
      </w:r>
    </w:p>
    <w:p w14:paraId="3197D3E0" w14:textId="72316F87" w:rsidR="00FB1C97" w:rsidRPr="00FB1C97" w:rsidRDefault="00FB1C97" w:rsidP="00C57DB7">
      <w:pPr>
        <w:shd w:val="clear" w:color="auto" w:fill="FFFFFF"/>
        <w:adjustRightInd w:val="0"/>
        <w:snapToGrid w:val="0"/>
        <w:spacing w:after="0" w:line="360" w:lineRule="auto"/>
        <w:jc w:val="both"/>
        <w:rPr>
          <w:rFonts w:ascii="Book Antiqua" w:eastAsia="Calibri" w:hAnsi="Book Antiqua" w:cs="Arial"/>
          <w:noProof/>
          <w:sz w:val="24"/>
          <w:szCs w:val="24"/>
          <w:lang w:val="en-US"/>
        </w:rPr>
      </w:pPr>
      <w:r w:rsidRPr="00FB1C97">
        <w:rPr>
          <w:rFonts w:ascii="Book Antiqua" w:eastAsia="Calibri" w:hAnsi="Book Antiqua" w:cs="Arial"/>
          <w:noProof/>
          <w:sz w:val="24"/>
          <w:szCs w:val="24"/>
          <w:lang w:val="en-US"/>
        </w:rPr>
        <w:t>20 </w:t>
      </w:r>
      <w:r w:rsidRPr="00FB1C97">
        <w:rPr>
          <w:rFonts w:ascii="Book Antiqua" w:eastAsia="Calibri" w:hAnsi="Book Antiqua" w:cs="Arial"/>
          <w:b/>
          <w:bCs/>
          <w:noProof/>
          <w:sz w:val="24"/>
          <w:szCs w:val="24"/>
          <w:lang w:val="en-US"/>
        </w:rPr>
        <w:t>Yu WK</w:t>
      </w:r>
      <w:r w:rsidRPr="00FB1C97">
        <w:rPr>
          <w:rFonts w:ascii="Book Antiqua" w:eastAsia="Calibri" w:hAnsi="Book Antiqua" w:cs="Arial"/>
          <w:noProof/>
          <w:sz w:val="24"/>
          <w:szCs w:val="24"/>
          <w:lang w:val="en-US"/>
        </w:rPr>
        <w:t>, Yang RD. M2A video capsule lodged in the Meckel's diverticulum. </w:t>
      </w:r>
      <w:r w:rsidRPr="00FB1C97">
        <w:rPr>
          <w:rFonts w:ascii="Book Antiqua" w:eastAsia="Calibri" w:hAnsi="Book Antiqua" w:cs="Arial"/>
          <w:i/>
          <w:iCs/>
          <w:noProof/>
          <w:sz w:val="24"/>
          <w:szCs w:val="24"/>
          <w:lang w:val="en-US"/>
        </w:rPr>
        <w:t>Gastrointest Endosc</w:t>
      </w:r>
      <w:r w:rsidRPr="00FB1C97">
        <w:rPr>
          <w:rFonts w:ascii="Book Antiqua" w:eastAsia="Calibri" w:hAnsi="Book Antiqua" w:cs="Arial"/>
          <w:noProof/>
          <w:sz w:val="24"/>
          <w:szCs w:val="24"/>
          <w:lang w:val="en-US"/>
        </w:rPr>
        <w:t> 2006; </w:t>
      </w:r>
      <w:r w:rsidRPr="00FB1C97">
        <w:rPr>
          <w:rFonts w:ascii="Book Antiqua" w:eastAsia="Calibri" w:hAnsi="Book Antiqua" w:cs="Arial"/>
          <w:b/>
          <w:bCs/>
          <w:noProof/>
          <w:sz w:val="24"/>
          <w:szCs w:val="24"/>
          <w:lang w:val="en-US"/>
        </w:rPr>
        <w:t>63</w:t>
      </w:r>
      <w:r w:rsidRPr="00FB1C97">
        <w:rPr>
          <w:rFonts w:ascii="Book Antiqua" w:eastAsia="Calibri" w:hAnsi="Book Antiqua" w:cs="Arial"/>
          <w:noProof/>
          <w:sz w:val="24"/>
          <w:szCs w:val="24"/>
          <w:lang w:val="en-US"/>
        </w:rPr>
        <w:t>: 1071-</w:t>
      </w:r>
      <w:r>
        <w:rPr>
          <w:rFonts w:ascii="Book Antiqua" w:eastAsia="Calibri" w:hAnsi="Book Antiqua" w:cs="Arial"/>
          <w:noProof/>
          <w:sz w:val="24"/>
          <w:szCs w:val="24"/>
          <w:lang w:val="en-US"/>
        </w:rPr>
        <w:t>107</w:t>
      </w:r>
      <w:r w:rsidRPr="00FB1C97">
        <w:rPr>
          <w:rFonts w:ascii="Book Antiqua" w:eastAsia="Calibri" w:hAnsi="Book Antiqua" w:cs="Arial"/>
          <w:noProof/>
          <w:sz w:val="24"/>
          <w:szCs w:val="24"/>
          <w:lang w:val="en-US"/>
        </w:rPr>
        <w:t>2; discussion 1072 [PMID: 16733133 DOI: 10.1016/j.gie.2005.11.020]</w:t>
      </w:r>
    </w:p>
    <w:p w14:paraId="28A808C6" w14:textId="77777777" w:rsidR="00FB1C97" w:rsidRPr="00FB1C97" w:rsidRDefault="00FB1C97" w:rsidP="00C57DB7">
      <w:pPr>
        <w:shd w:val="clear" w:color="auto" w:fill="FFFFFF"/>
        <w:adjustRightInd w:val="0"/>
        <w:snapToGrid w:val="0"/>
        <w:spacing w:after="0" w:line="360" w:lineRule="auto"/>
        <w:jc w:val="both"/>
        <w:rPr>
          <w:rFonts w:ascii="Book Antiqua" w:eastAsia="Calibri" w:hAnsi="Book Antiqua" w:cs="Arial"/>
          <w:noProof/>
          <w:sz w:val="24"/>
          <w:szCs w:val="24"/>
          <w:lang w:val="en-US"/>
        </w:rPr>
      </w:pPr>
      <w:r w:rsidRPr="00FB1C97">
        <w:rPr>
          <w:rFonts w:ascii="Book Antiqua" w:eastAsia="Calibri" w:hAnsi="Book Antiqua" w:cs="Arial"/>
          <w:noProof/>
          <w:sz w:val="24"/>
          <w:szCs w:val="24"/>
          <w:lang w:val="en-US"/>
        </w:rPr>
        <w:t>21 </w:t>
      </w:r>
      <w:r w:rsidRPr="00FB1C97">
        <w:rPr>
          <w:rFonts w:ascii="Book Antiqua" w:eastAsia="Calibri" w:hAnsi="Book Antiqua" w:cs="Arial"/>
          <w:b/>
          <w:bCs/>
          <w:noProof/>
          <w:sz w:val="24"/>
          <w:szCs w:val="24"/>
          <w:lang w:val="en-US"/>
        </w:rPr>
        <w:t>Moon JH</w:t>
      </w:r>
      <w:r w:rsidRPr="00FB1C97">
        <w:rPr>
          <w:rFonts w:ascii="Book Antiqua" w:eastAsia="Calibri" w:hAnsi="Book Antiqua" w:cs="Arial"/>
          <w:noProof/>
          <w:sz w:val="24"/>
          <w:szCs w:val="24"/>
          <w:lang w:val="en-US"/>
        </w:rPr>
        <w:t>, Park CH, Kim JH, Jung JW, Kim JP, Kim KO, Yoo KS, Hahn T, Park SH, Park CK. Meckel's diverticulum bleeding detected by capsule endoscopy. </w:t>
      </w:r>
      <w:r w:rsidRPr="00FB1C97">
        <w:rPr>
          <w:rFonts w:ascii="Book Antiqua" w:eastAsia="Calibri" w:hAnsi="Book Antiqua" w:cs="Arial"/>
          <w:i/>
          <w:iCs/>
          <w:noProof/>
          <w:sz w:val="24"/>
          <w:szCs w:val="24"/>
          <w:lang w:val="en-US"/>
        </w:rPr>
        <w:t>Gastrointest Endosc</w:t>
      </w:r>
      <w:r w:rsidRPr="00FB1C97">
        <w:rPr>
          <w:rFonts w:ascii="Book Antiqua" w:eastAsia="Calibri" w:hAnsi="Book Antiqua" w:cs="Arial"/>
          <w:noProof/>
          <w:sz w:val="24"/>
          <w:szCs w:val="24"/>
          <w:lang w:val="en-US"/>
        </w:rPr>
        <w:t> 2006; </w:t>
      </w:r>
      <w:r w:rsidRPr="00FB1C97">
        <w:rPr>
          <w:rFonts w:ascii="Book Antiqua" w:eastAsia="Calibri" w:hAnsi="Book Antiqua" w:cs="Arial"/>
          <w:b/>
          <w:bCs/>
          <w:noProof/>
          <w:sz w:val="24"/>
          <w:szCs w:val="24"/>
          <w:lang w:val="en-US"/>
        </w:rPr>
        <w:t>63</w:t>
      </w:r>
      <w:r w:rsidRPr="00FB1C97">
        <w:rPr>
          <w:rFonts w:ascii="Book Antiqua" w:eastAsia="Calibri" w:hAnsi="Book Antiqua" w:cs="Arial"/>
          <w:noProof/>
          <w:sz w:val="24"/>
          <w:szCs w:val="24"/>
          <w:lang w:val="en-US"/>
        </w:rPr>
        <w:t>: 702, discussion 703 [PMID: 16564878 DOI: 10.1016/j.gie.2005.09.044]</w:t>
      </w:r>
    </w:p>
    <w:p w14:paraId="516569F2" w14:textId="77777777" w:rsidR="00FB1C97" w:rsidRPr="00FB1C97" w:rsidRDefault="00FB1C97" w:rsidP="00C57DB7">
      <w:pPr>
        <w:shd w:val="clear" w:color="auto" w:fill="FFFFFF"/>
        <w:adjustRightInd w:val="0"/>
        <w:snapToGrid w:val="0"/>
        <w:spacing w:after="0" w:line="360" w:lineRule="auto"/>
        <w:jc w:val="both"/>
        <w:rPr>
          <w:rFonts w:ascii="Book Antiqua" w:eastAsia="Calibri" w:hAnsi="Book Antiqua" w:cs="Arial"/>
          <w:noProof/>
          <w:sz w:val="24"/>
          <w:szCs w:val="24"/>
          <w:lang w:val="en-US"/>
        </w:rPr>
      </w:pPr>
      <w:r w:rsidRPr="00FB1C97">
        <w:rPr>
          <w:rFonts w:ascii="Book Antiqua" w:eastAsia="Calibri" w:hAnsi="Book Antiqua" w:cs="Arial"/>
          <w:noProof/>
          <w:sz w:val="24"/>
          <w:szCs w:val="24"/>
          <w:lang w:val="en-US"/>
        </w:rPr>
        <w:t>22 </w:t>
      </w:r>
      <w:r w:rsidRPr="00FB1C97">
        <w:rPr>
          <w:rFonts w:ascii="Book Antiqua" w:eastAsia="Calibri" w:hAnsi="Book Antiqua" w:cs="Arial"/>
          <w:b/>
          <w:bCs/>
          <w:noProof/>
          <w:sz w:val="24"/>
          <w:szCs w:val="24"/>
          <w:lang w:val="en-US"/>
        </w:rPr>
        <w:t>Gölder S</w:t>
      </w:r>
      <w:r w:rsidRPr="00FB1C97">
        <w:rPr>
          <w:rFonts w:ascii="Book Antiqua" w:eastAsia="Calibri" w:hAnsi="Book Antiqua" w:cs="Arial"/>
          <w:noProof/>
          <w:sz w:val="24"/>
          <w:szCs w:val="24"/>
          <w:lang w:val="en-US"/>
        </w:rPr>
        <w:t>, Schmidt J, Kolmsee P, Rösner K, Strik M, Mohren W, Weigert N. Identification of a Meckel's diverticulum by wireless capsule endoscopy. </w:t>
      </w:r>
      <w:r w:rsidRPr="00FB1C97">
        <w:rPr>
          <w:rFonts w:ascii="Book Antiqua" w:eastAsia="Calibri" w:hAnsi="Book Antiqua" w:cs="Arial"/>
          <w:i/>
          <w:iCs/>
          <w:noProof/>
          <w:sz w:val="24"/>
          <w:szCs w:val="24"/>
          <w:lang w:val="en-US"/>
        </w:rPr>
        <w:t>Endoscopy</w:t>
      </w:r>
      <w:r w:rsidRPr="00FB1C97">
        <w:rPr>
          <w:rFonts w:ascii="Book Antiqua" w:eastAsia="Calibri" w:hAnsi="Book Antiqua" w:cs="Arial"/>
          <w:noProof/>
          <w:sz w:val="24"/>
          <w:szCs w:val="24"/>
          <w:lang w:val="en-US"/>
        </w:rPr>
        <w:t> 2005; </w:t>
      </w:r>
      <w:r w:rsidRPr="00FB1C97">
        <w:rPr>
          <w:rFonts w:ascii="Book Antiqua" w:eastAsia="Calibri" w:hAnsi="Book Antiqua" w:cs="Arial"/>
          <w:b/>
          <w:bCs/>
          <w:noProof/>
          <w:sz w:val="24"/>
          <w:szCs w:val="24"/>
          <w:lang w:val="en-US"/>
        </w:rPr>
        <w:t>37</w:t>
      </w:r>
      <w:r w:rsidRPr="00FB1C97">
        <w:rPr>
          <w:rFonts w:ascii="Book Antiqua" w:eastAsia="Calibri" w:hAnsi="Book Antiqua" w:cs="Arial"/>
          <w:noProof/>
          <w:sz w:val="24"/>
          <w:szCs w:val="24"/>
          <w:lang w:val="en-US"/>
        </w:rPr>
        <w:t>: 608 [PMID: 15933947 DOI: 10.1055/s-2005-870136]</w:t>
      </w:r>
    </w:p>
    <w:p w14:paraId="3A9E56D6" w14:textId="77777777" w:rsidR="00FB1C97" w:rsidRPr="003E3DA0" w:rsidRDefault="00FB1C97" w:rsidP="00C57DB7">
      <w:pPr>
        <w:shd w:val="clear" w:color="auto" w:fill="FFFFFF"/>
        <w:adjustRightInd w:val="0"/>
        <w:snapToGrid w:val="0"/>
        <w:spacing w:after="0" w:line="360" w:lineRule="auto"/>
        <w:jc w:val="both"/>
        <w:rPr>
          <w:rFonts w:ascii="Book Antiqua" w:eastAsia="Calibri" w:hAnsi="Book Antiqua" w:cs="Arial"/>
          <w:noProof/>
          <w:sz w:val="24"/>
          <w:szCs w:val="24"/>
        </w:rPr>
      </w:pPr>
      <w:r w:rsidRPr="00FB1C97">
        <w:rPr>
          <w:rFonts w:ascii="Book Antiqua" w:eastAsia="Calibri" w:hAnsi="Book Antiqua" w:cs="Arial"/>
          <w:noProof/>
          <w:sz w:val="24"/>
          <w:szCs w:val="24"/>
          <w:lang w:val="en-US"/>
        </w:rPr>
        <w:t>23 </w:t>
      </w:r>
      <w:r w:rsidRPr="00FB1C97">
        <w:rPr>
          <w:rFonts w:ascii="Book Antiqua" w:eastAsia="Calibri" w:hAnsi="Book Antiqua" w:cs="Arial"/>
          <w:b/>
          <w:bCs/>
          <w:noProof/>
          <w:sz w:val="24"/>
          <w:szCs w:val="24"/>
          <w:lang w:val="en-US"/>
        </w:rPr>
        <w:t>Park SM</w:t>
      </w:r>
      <w:r w:rsidRPr="00FB1C97">
        <w:rPr>
          <w:rFonts w:ascii="Book Antiqua" w:eastAsia="Calibri" w:hAnsi="Book Antiqua" w:cs="Arial"/>
          <w:noProof/>
          <w:sz w:val="24"/>
          <w:szCs w:val="24"/>
          <w:lang w:val="en-US"/>
        </w:rPr>
        <w:t>, Chun HJ, Jeen YT, Yoon I, Kim JY, Kim CY, Kim JH, Lee JY, Choung RS, Kim YS, Lee HS, Lee SW, Um SH, Choi JH, Kim CD, Ryu HS, Hyun JH. [A case of chronic gastrointestinal bleeding from a Meckel's diverticulum detected by wireless capsule endoscopy]. </w:t>
      </w:r>
      <w:r w:rsidRPr="003E3DA0">
        <w:rPr>
          <w:rFonts w:ascii="Book Antiqua" w:eastAsia="Calibri" w:hAnsi="Book Antiqua" w:cs="Arial"/>
          <w:i/>
          <w:iCs/>
          <w:noProof/>
          <w:sz w:val="24"/>
          <w:szCs w:val="24"/>
        </w:rPr>
        <w:t>Korean J Gastroenterol</w:t>
      </w:r>
      <w:r w:rsidRPr="003E3DA0">
        <w:rPr>
          <w:rFonts w:ascii="Book Antiqua" w:eastAsia="Calibri" w:hAnsi="Book Antiqua" w:cs="Arial"/>
          <w:noProof/>
          <w:sz w:val="24"/>
          <w:szCs w:val="24"/>
        </w:rPr>
        <w:t> 2004; </w:t>
      </w:r>
      <w:r w:rsidRPr="003E3DA0">
        <w:rPr>
          <w:rFonts w:ascii="Book Antiqua" w:eastAsia="Calibri" w:hAnsi="Book Antiqua" w:cs="Arial"/>
          <w:b/>
          <w:bCs/>
          <w:noProof/>
          <w:sz w:val="24"/>
          <w:szCs w:val="24"/>
        </w:rPr>
        <w:t>43</w:t>
      </w:r>
      <w:r w:rsidRPr="003E3DA0">
        <w:rPr>
          <w:rFonts w:ascii="Book Antiqua" w:eastAsia="Calibri" w:hAnsi="Book Antiqua" w:cs="Arial"/>
          <w:noProof/>
          <w:sz w:val="24"/>
          <w:szCs w:val="24"/>
        </w:rPr>
        <w:t>: 125-128 [PMID: 14978370]</w:t>
      </w:r>
    </w:p>
    <w:p w14:paraId="67761520" w14:textId="77777777" w:rsidR="00FB1C97" w:rsidRPr="00FB1C97" w:rsidRDefault="00FB1C97" w:rsidP="00C57DB7">
      <w:pPr>
        <w:shd w:val="clear" w:color="auto" w:fill="FFFFFF"/>
        <w:adjustRightInd w:val="0"/>
        <w:snapToGrid w:val="0"/>
        <w:spacing w:after="0" w:line="360" w:lineRule="auto"/>
        <w:jc w:val="both"/>
        <w:rPr>
          <w:rFonts w:ascii="Book Antiqua" w:eastAsia="Calibri" w:hAnsi="Book Antiqua" w:cs="Arial"/>
          <w:noProof/>
          <w:sz w:val="24"/>
          <w:szCs w:val="24"/>
          <w:lang w:val="en-US"/>
        </w:rPr>
      </w:pPr>
      <w:r w:rsidRPr="003E3DA0">
        <w:rPr>
          <w:rFonts w:ascii="Book Antiqua" w:eastAsia="Calibri" w:hAnsi="Book Antiqua" w:cs="Arial"/>
          <w:noProof/>
          <w:sz w:val="24"/>
          <w:szCs w:val="24"/>
        </w:rPr>
        <w:t>24 </w:t>
      </w:r>
      <w:r w:rsidRPr="003E3DA0">
        <w:rPr>
          <w:rFonts w:ascii="Book Antiqua" w:eastAsia="Calibri" w:hAnsi="Book Antiqua" w:cs="Arial"/>
          <w:b/>
          <w:bCs/>
          <w:noProof/>
          <w:sz w:val="24"/>
          <w:szCs w:val="24"/>
        </w:rPr>
        <w:t>Gortzak Y</w:t>
      </w:r>
      <w:r w:rsidRPr="003E3DA0">
        <w:rPr>
          <w:rFonts w:ascii="Book Antiqua" w:eastAsia="Calibri" w:hAnsi="Book Antiqua" w:cs="Arial"/>
          <w:noProof/>
          <w:sz w:val="24"/>
          <w:szCs w:val="24"/>
        </w:rPr>
        <w:t xml:space="preserve">, Lantsberg L, Odes HS. </w:t>
      </w:r>
      <w:r w:rsidRPr="00FB1C97">
        <w:rPr>
          <w:rFonts w:ascii="Book Antiqua" w:eastAsia="Calibri" w:hAnsi="Book Antiqua" w:cs="Arial"/>
          <w:noProof/>
          <w:sz w:val="24"/>
          <w:szCs w:val="24"/>
          <w:lang w:val="en-US"/>
        </w:rPr>
        <w:t>Video Capsule entrapped in a Meckel's diverticulum. </w:t>
      </w:r>
      <w:r w:rsidRPr="00FB1C97">
        <w:rPr>
          <w:rFonts w:ascii="Book Antiqua" w:eastAsia="Calibri" w:hAnsi="Book Antiqua" w:cs="Arial"/>
          <w:i/>
          <w:iCs/>
          <w:noProof/>
          <w:sz w:val="24"/>
          <w:szCs w:val="24"/>
          <w:lang w:val="en-US"/>
        </w:rPr>
        <w:t>J Clin Gastroenterol</w:t>
      </w:r>
      <w:r w:rsidRPr="00FB1C97">
        <w:rPr>
          <w:rFonts w:ascii="Book Antiqua" w:eastAsia="Calibri" w:hAnsi="Book Antiqua" w:cs="Arial"/>
          <w:noProof/>
          <w:sz w:val="24"/>
          <w:szCs w:val="24"/>
          <w:lang w:val="en-US"/>
        </w:rPr>
        <w:t> 2003; </w:t>
      </w:r>
      <w:r w:rsidRPr="00FB1C97">
        <w:rPr>
          <w:rFonts w:ascii="Book Antiqua" w:eastAsia="Calibri" w:hAnsi="Book Antiqua" w:cs="Arial"/>
          <w:b/>
          <w:bCs/>
          <w:noProof/>
          <w:sz w:val="24"/>
          <w:szCs w:val="24"/>
          <w:lang w:val="en-US"/>
        </w:rPr>
        <w:t>37</w:t>
      </w:r>
      <w:r w:rsidRPr="00FB1C97">
        <w:rPr>
          <w:rFonts w:ascii="Book Antiqua" w:eastAsia="Calibri" w:hAnsi="Book Antiqua" w:cs="Arial"/>
          <w:noProof/>
          <w:sz w:val="24"/>
          <w:szCs w:val="24"/>
          <w:lang w:val="en-US"/>
        </w:rPr>
        <w:t>: 270-271 [PMID: 12960730]</w:t>
      </w:r>
    </w:p>
    <w:p w14:paraId="38154E1C" w14:textId="77777777" w:rsidR="00FB1C97" w:rsidRPr="00FB1C97" w:rsidRDefault="00FB1C97" w:rsidP="00C57DB7">
      <w:pPr>
        <w:shd w:val="clear" w:color="auto" w:fill="FFFFFF"/>
        <w:adjustRightInd w:val="0"/>
        <w:snapToGrid w:val="0"/>
        <w:spacing w:after="0" w:line="360" w:lineRule="auto"/>
        <w:jc w:val="both"/>
        <w:rPr>
          <w:rFonts w:ascii="Book Antiqua" w:eastAsia="Calibri" w:hAnsi="Book Antiqua" w:cs="Arial"/>
          <w:noProof/>
          <w:sz w:val="24"/>
          <w:szCs w:val="24"/>
          <w:lang w:val="en-US"/>
        </w:rPr>
      </w:pPr>
      <w:r w:rsidRPr="00FB1C97">
        <w:rPr>
          <w:rFonts w:ascii="Book Antiqua" w:eastAsia="Calibri" w:hAnsi="Book Antiqua" w:cs="Arial"/>
          <w:noProof/>
          <w:sz w:val="24"/>
          <w:szCs w:val="24"/>
          <w:lang w:val="en-US"/>
        </w:rPr>
        <w:t>25 </w:t>
      </w:r>
      <w:r w:rsidRPr="00FB1C97">
        <w:rPr>
          <w:rFonts w:ascii="Book Antiqua" w:eastAsia="Calibri" w:hAnsi="Book Antiqua" w:cs="Arial"/>
          <w:b/>
          <w:bCs/>
          <w:noProof/>
          <w:sz w:val="24"/>
          <w:szCs w:val="24"/>
          <w:lang w:val="en-US"/>
        </w:rPr>
        <w:t>Mylonaki M</w:t>
      </w:r>
      <w:r w:rsidRPr="00FB1C97">
        <w:rPr>
          <w:rFonts w:ascii="Book Antiqua" w:eastAsia="Calibri" w:hAnsi="Book Antiqua" w:cs="Arial"/>
          <w:noProof/>
          <w:sz w:val="24"/>
          <w:szCs w:val="24"/>
          <w:lang w:val="en-US"/>
        </w:rPr>
        <w:t>, MacLean D, Fritscher-Ravens A, Swain P. Wireless capsule endoscopic detection of Meckel's diverticulum after nondiagnostic surgery. </w:t>
      </w:r>
      <w:r w:rsidRPr="00FB1C97">
        <w:rPr>
          <w:rFonts w:ascii="Book Antiqua" w:eastAsia="Calibri" w:hAnsi="Book Antiqua" w:cs="Arial"/>
          <w:i/>
          <w:iCs/>
          <w:noProof/>
          <w:sz w:val="24"/>
          <w:szCs w:val="24"/>
          <w:lang w:val="en-US"/>
        </w:rPr>
        <w:t>Endoscopy</w:t>
      </w:r>
      <w:r w:rsidRPr="00FB1C97">
        <w:rPr>
          <w:rFonts w:ascii="Book Antiqua" w:eastAsia="Calibri" w:hAnsi="Book Antiqua" w:cs="Arial"/>
          <w:noProof/>
          <w:sz w:val="24"/>
          <w:szCs w:val="24"/>
          <w:lang w:val="en-US"/>
        </w:rPr>
        <w:t> 2002; </w:t>
      </w:r>
      <w:r w:rsidRPr="00FB1C97">
        <w:rPr>
          <w:rFonts w:ascii="Book Antiqua" w:eastAsia="Calibri" w:hAnsi="Book Antiqua" w:cs="Arial"/>
          <w:b/>
          <w:bCs/>
          <w:noProof/>
          <w:sz w:val="24"/>
          <w:szCs w:val="24"/>
          <w:lang w:val="en-US"/>
        </w:rPr>
        <w:t>34</w:t>
      </w:r>
      <w:r w:rsidRPr="00FB1C97">
        <w:rPr>
          <w:rFonts w:ascii="Book Antiqua" w:eastAsia="Calibri" w:hAnsi="Book Antiqua" w:cs="Arial"/>
          <w:noProof/>
          <w:sz w:val="24"/>
          <w:szCs w:val="24"/>
          <w:lang w:val="en-US"/>
        </w:rPr>
        <w:t>: 1018-1020 [PMID: 12471550 DOI: 10.1055/s-2002-35850]</w:t>
      </w:r>
    </w:p>
    <w:p w14:paraId="246247B7" w14:textId="6D909416" w:rsidR="00FB1C97" w:rsidRPr="00FB1C97" w:rsidRDefault="00FB1C97" w:rsidP="00C57DB7">
      <w:pPr>
        <w:shd w:val="clear" w:color="auto" w:fill="FFFFFF"/>
        <w:adjustRightInd w:val="0"/>
        <w:snapToGrid w:val="0"/>
        <w:spacing w:after="0" w:line="360" w:lineRule="auto"/>
        <w:jc w:val="both"/>
        <w:rPr>
          <w:rFonts w:ascii="Book Antiqua" w:eastAsia="Calibri" w:hAnsi="Book Antiqua" w:cs="Arial"/>
          <w:noProof/>
          <w:sz w:val="24"/>
          <w:szCs w:val="24"/>
          <w:lang w:val="en-US"/>
        </w:rPr>
      </w:pPr>
      <w:r w:rsidRPr="00FB1C97">
        <w:rPr>
          <w:rFonts w:ascii="Book Antiqua" w:eastAsia="Calibri" w:hAnsi="Book Antiqua" w:cs="Arial"/>
          <w:noProof/>
          <w:sz w:val="24"/>
          <w:szCs w:val="24"/>
          <w:lang w:val="en-US"/>
        </w:rPr>
        <w:t>26 </w:t>
      </w:r>
      <w:r w:rsidRPr="00FB1C97">
        <w:rPr>
          <w:rFonts w:ascii="Book Antiqua" w:eastAsia="Calibri" w:hAnsi="Book Antiqua" w:cs="Arial"/>
          <w:b/>
          <w:bCs/>
          <w:noProof/>
          <w:sz w:val="24"/>
          <w:szCs w:val="24"/>
          <w:lang w:val="en-US"/>
        </w:rPr>
        <w:t>Krstic SN</w:t>
      </w:r>
      <w:r w:rsidRPr="00FB1C97">
        <w:rPr>
          <w:rFonts w:ascii="Book Antiqua" w:eastAsia="Calibri" w:hAnsi="Book Antiqua" w:cs="Arial"/>
          <w:noProof/>
          <w:sz w:val="24"/>
          <w:szCs w:val="24"/>
          <w:lang w:val="en-US"/>
        </w:rPr>
        <w:t>, Martinov JB, Sokic-Milutinovic AD, Milosavljevic TN, Krstic MN. Capsule endoscopy is useful diagnostic tool for diagnosing Meckel's diverticulum. </w:t>
      </w:r>
      <w:r w:rsidRPr="00FB1C97">
        <w:rPr>
          <w:rFonts w:ascii="Book Antiqua" w:eastAsia="Calibri" w:hAnsi="Book Antiqua" w:cs="Arial"/>
          <w:i/>
          <w:iCs/>
          <w:noProof/>
          <w:sz w:val="24"/>
          <w:szCs w:val="24"/>
          <w:lang w:val="en-US"/>
        </w:rPr>
        <w:t>Eur J Gastroenterol Hepatol</w:t>
      </w:r>
      <w:r>
        <w:rPr>
          <w:rFonts w:ascii="Book Antiqua" w:eastAsia="Calibri" w:hAnsi="Book Antiqua" w:cs="Arial"/>
          <w:i/>
          <w:iCs/>
          <w:noProof/>
          <w:sz w:val="24"/>
          <w:szCs w:val="24"/>
          <w:lang w:val="en-US"/>
        </w:rPr>
        <w:t xml:space="preserve"> </w:t>
      </w:r>
      <w:r w:rsidRPr="00FB1C97">
        <w:rPr>
          <w:rFonts w:ascii="Book Antiqua" w:eastAsia="Calibri" w:hAnsi="Book Antiqua" w:cs="Arial"/>
          <w:noProof/>
          <w:sz w:val="24"/>
          <w:szCs w:val="24"/>
          <w:lang w:val="en-US"/>
        </w:rPr>
        <w:t>2016; </w:t>
      </w:r>
      <w:r w:rsidRPr="00FB1C97">
        <w:rPr>
          <w:rFonts w:ascii="Book Antiqua" w:eastAsia="Calibri" w:hAnsi="Book Antiqua" w:cs="Arial"/>
          <w:b/>
          <w:bCs/>
          <w:noProof/>
          <w:sz w:val="24"/>
          <w:szCs w:val="24"/>
          <w:lang w:val="en-US"/>
        </w:rPr>
        <w:t>28</w:t>
      </w:r>
      <w:r w:rsidRPr="00FB1C97">
        <w:rPr>
          <w:rFonts w:ascii="Book Antiqua" w:eastAsia="Calibri" w:hAnsi="Book Antiqua" w:cs="Arial"/>
          <w:noProof/>
          <w:sz w:val="24"/>
          <w:szCs w:val="24"/>
          <w:lang w:val="en-US"/>
        </w:rPr>
        <w:t>: 702-707 [PMID: 26854797 DOI: 10.1097/MEG.0000000000000603]</w:t>
      </w:r>
    </w:p>
    <w:p w14:paraId="6965EC27" w14:textId="5E8E0E8B" w:rsidR="00FB1C97" w:rsidRPr="00FB1C97" w:rsidRDefault="00FB1C97" w:rsidP="00C57DB7">
      <w:pPr>
        <w:shd w:val="clear" w:color="auto" w:fill="FFFFFF"/>
        <w:adjustRightInd w:val="0"/>
        <w:snapToGrid w:val="0"/>
        <w:spacing w:after="0" w:line="360" w:lineRule="auto"/>
        <w:jc w:val="both"/>
        <w:rPr>
          <w:rFonts w:ascii="Book Antiqua" w:eastAsia="Calibri" w:hAnsi="Book Antiqua" w:cs="Arial"/>
          <w:noProof/>
          <w:sz w:val="24"/>
          <w:szCs w:val="24"/>
          <w:lang w:val="en-US"/>
        </w:rPr>
      </w:pPr>
      <w:r w:rsidRPr="00FB1C97">
        <w:rPr>
          <w:rFonts w:ascii="Book Antiqua" w:eastAsia="Calibri" w:hAnsi="Book Antiqua" w:cs="Arial"/>
          <w:noProof/>
          <w:sz w:val="24"/>
          <w:szCs w:val="24"/>
          <w:lang w:val="en-US"/>
        </w:rPr>
        <w:t>27 </w:t>
      </w:r>
      <w:r w:rsidRPr="00FB1C97">
        <w:rPr>
          <w:rFonts w:ascii="Book Antiqua" w:eastAsia="Calibri" w:hAnsi="Book Antiqua" w:cs="Arial"/>
          <w:b/>
          <w:bCs/>
          <w:noProof/>
          <w:sz w:val="24"/>
          <w:szCs w:val="24"/>
          <w:lang w:val="en-US"/>
        </w:rPr>
        <w:t>Hartmann D</w:t>
      </w:r>
      <w:r w:rsidRPr="00FB1C97">
        <w:rPr>
          <w:rFonts w:ascii="Book Antiqua" w:eastAsia="Calibri" w:hAnsi="Book Antiqua" w:cs="Arial"/>
          <w:noProof/>
          <w:sz w:val="24"/>
          <w:szCs w:val="24"/>
          <w:lang w:val="en-US"/>
        </w:rPr>
        <w:t xml:space="preserve">, Schmidt H, Bolz G, Schilling D, Kinzel F, Eickhoff A, Huschner W, Möller K, Jakobs R, Reitzig P, Weickert U, Gellert K, Schultz H, Guenther K, Hollerbuhl </w:t>
      </w:r>
      <w:r w:rsidRPr="00FB1C97">
        <w:rPr>
          <w:rFonts w:ascii="Book Antiqua" w:eastAsia="Calibri" w:hAnsi="Book Antiqua" w:cs="Arial"/>
          <w:noProof/>
          <w:sz w:val="24"/>
          <w:szCs w:val="24"/>
          <w:lang w:val="en-US"/>
        </w:rPr>
        <w:lastRenderedPageBreak/>
        <w:t>H, Schoenleben K, Schulz HJ, Riemann JF. A prospective two-center study comparing wireless capsule endoscopy with intraoperative enteroscopy in patients with obscure GI bleeding. </w:t>
      </w:r>
      <w:r w:rsidRPr="00FB1C97">
        <w:rPr>
          <w:rFonts w:ascii="Book Antiqua" w:eastAsia="Calibri" w:hAnsi="Book Antiqua" w:cs="Arial"/>
          <w:i/>
          <w:iCs/>
          <w:noProof/>
          <w:sz w:val="24"/>
          <w:szCs w:val="24"/>
          <w:lang w:val="en-US"/>
        </w:rPr>
        <w:t>Gastrointest Endosc</w:t>
      </w:r>
      <w:r>
        <w:rPr>
          <w:rFonts w:ascii="Book Antiqua" w:eastAsia="Calibri" w:hAnsi="Book Antiqua" w:cs="Arial"/>
          <w:i/>
          <w:iCs/>
          <w:noProof/>
          <w:sz w:val="24"/>
          <w:szCs w:val="24"/>
          <w:lang w:val="en-US"/>
        </w:rPr>
        <w:t xml:space="preserve"> </w:t>
      </w:r>
      <w:r w:rsidRPr="00FB1C97">
        <w:rPr>
          <w:rFonts w:ascii="Book Antiqua" w:eastAsia="Calibri" w:hAnsi="Book Antiqua" w:cs="Arial"/>
          <w:noProof/>
          <w:sz w:val="24"/>
          <w:szCs w:val="24"/>
          <w:lang w:val="en-US"/>
        </w:rPr>
        <w:t>2005; </w:t>
      </w:r>
      <w:r w:rsidRPr="00FB1C97">
        <w:rPr>
          <w:rFonts w:ascii="Book Antiqua" w:eastAsia="Calibri" w:hAnsi="Book Antiqua" w:cs="Arial"/>
          <w:b/>
          <w:bCs/>
          <w:noProof/>
          <w:sz w:val="24"/>
          <w:szCs w:val="24"/>
          <w:lang w:val="en-US"/>
        </w:rPr>
        <w:t>61</w:t>
      </w:r>
      <w:r w:rsidRPr="00FB1C97">
        <w:rPr>
          <w:rFonts w:ascii="Book Antiqua" w:eastAsia="Calibri" w:hAnsi="Book Antiqua" w:cs="Arial"/>
          <w:noProof/>
          <w:sz w:val="24"/>
          <w:szCs w:val="24"/>
          <w:lang w:val="en-US"/>
        </w:rPr>
        <w:t>: 826-832 [PMID: 15933683 DOI: 10.1016/S0016-5107(05)00372-X]</w:t>
      </w:r>
    </w:p>
    <w:p w14:paraId="0621889C" w14:textId="77777777" w:rsidR="00FB1C97" w:rsidRPr="00FB1C97" w:rsidRDefault="00FB1C97" w:rsidP="00C57DB7">
      <w:pPr>
        <w:shd w:val="clear" w:color="auto" w:fill="FFFFFF"/>
        <w:adjustRightInd w:val="0"/>
        <w:snapToGrid w:val="0"/>
        <w:spacing w:after="0" w:line="360" w:lineRule="auto"/>
        <w:jc w:val="both"/>
        <w:rPr>
          <w:rFonts w:ascii="Book Antiqua" w:eastAsia="Calibri" w:hAnsi="Book Antiqua" w:cs="Arial"/>
          <w:noProof/>
          <w:sz w:val="24"/>
          <w:szCs w:val="24"/>
          <w:lang w:val="en-US"/>
        </w:rPr>
      </w:pPr>
      <w:r w:rsidRPr="00FB1C97">
        <w:rPr>
          <w:rFonts w:ascii="Book Antiqua" w:eastAsia="Calibri" w:hAnsi="Book Antiqua" w:cs="Arial"/>
          <w:noProof/>
          <w:sz w:val="24"/>
          <w:szCs w:val="24"/>
          <w:lang w:val="en-US"/>
        </w:rPr>
        <w:t>28 </w:t>
      </w:r>
      <w:r w:rsidRPr="00FB1C97">
        <w:rPr>
          <w:rFonts w:ascii="Book Antiqua" w:eastAsia="Calibri" w:hAnsi="Book Antiqua" w:cs="Arial"/>
          <w:b/>
          <w:bCs/>
          <w:noProof/>
          <w:sz w:val="24"/>
          <w:szCs w:val="24"/>
          <w:lang w:val="en-US"/>
        </w:rPr>
        <w:t>Fritscher-Ravens A</w:t>
      </w:r>
      <w:r w:rsidRPr="00FB1C97">
        <w:rPr>
          <w:rFonts w:ascii="Book Antiqua" w:eastAsia="Calibri" w:hAnsi="Book Antiqua" w:cs="Arial"/>
          <w:noProof/>
          <w:sz w:val="24"/>
          <w:szCs w:val="24"/>
          <w:lang w:val="en-US"/>
        </w:rPr>
        <w:t>, Scherbakov P, Bufler P, Torroni F, Ruuska T, Nuutinen H, Thomson M, Tabbers M, Milla P. The feasibility of wireless capsule endoscopy in detecting small intestinal pathology in children under the age of 8 years: a multicentre European study. </w:t>
      </w:r>
      <w:r w:rsidRPr="00FB1C97">
        <w:rPr>
          <w:rFonts w:ascii="Book Antiqua" w:eastAsia="Calibri" w:hAnsi="Book Antiqua" w:cs="Arial"/>
          <w:i/>
          <w:iCs/>
          <w:noProof/>
          <w:sz w:val="24"/>
          <w:szCs w:val="24"/>
          <w:lang w:val="en-US"/>
        </w:rPr>
        <w:t>Gut</w:t>
      </w:r>
      <w:r w:rsidRPr="00FB1C97">
        <w:rPr>
          <w:rFonts w:ascii="Book Antiqua" w:eastAsia="Calibri" w:hAnsi="Book Antiqua" w:cs="Arial"/>
          <w:noProof/>
          <w:sz w:val="24"/>
          <w:szCs w:val="24"/>
          <w:lang w:val="en-US"/>
        </w:rPr>
        <w:t> 2009; </w:t>
      </w:r>
      <w:r w:rsidRPr="00FB1C97">
        <w:rPr>
          <w:rFonts w:ascii="Book Antiqua" w:eastAsia="Calibri" w:hAnsi="Book Antiqua" w:cs="Arial"/>
          <w:b/>
          <w:bCs/>
          <w:noProof/>
          <w:sz w:val="24"/>
          <w:szCs w:val="24"/>
          <w:lang w:val="en-US"/>
        </w:rPr>
        <w:t>58</w:t>
      </w:r>
      <w:r w:rsidRPr="00FB1C97">
        <w:rPr>
          <w:rFonts w:ascii="Book Antiqua" w:eastAsia="Calibri" w:hAnsi="Book Antiqua" w:cs="Arial"/>
          <w:noProof/>
          <w:sz w:val="24"/>
          <w:szCs w:val="24"/>
          <w:lang w:val="en-US"/>
        </w:rPr>
        <w:t>: 1467-1472 [PMID: 19625281 DOI: 10.1136/gut.2009.177774]</w:t>
      </w:r>
    </w:p>
    <w:p w14:paraId="4F82867D" w14:textId="77777777" w:rsidR="00FB1C97" w:rsidRPr="00FB1C97" w:rsidRDefault="00FB1C97" w:rsidP="00C57DB7">
      <w:pPr>
        <w:shd w:val="clear" w:color="auto" w:fill="FFFFFF"/>
        <w:adjustRightInd w:val="0"/>
        <w:snapToGrid w:val="0"/>
        <w:spacing w:after="0" w:line="360" w:lineRule="auto"/>
        <w:jc w:val="both"/>
        <w:rPr>
          <w:rFonts w:ascii="Book Antiqua" w:eastAsia="Calibri" w:hAnsi="Book Antiqua" w:cs="Arial"/>
          <w:noProof/>
          <w:sz w:val="24"/>
          <w:szCs w:val="24"/>
          <w:lang w:val="en-US"/>
        </w:rPr>
      </w:pPr>
      <w:r w:rsidRPr="00FB1C97">
        <w:rPr>
          <w:rFonts w:ascii="Book Antiqua" w:eastAsia="Calibri" w:hAnsi="Book Antiqua" w:cs="Arial"/>
          <w:noProof/>
          <w:sz w:val="24"/>
          <w:szCs w:val="24"/>
          <w:lang w:val="en-US"/>
        </w:rPr>
        <w:t>29 </w:t>
      </w:r>
      <w:r w:rsidRPr="00FB1C97">
        <w:rPr>
          <w:rFonts w:ascii="Book Antiqua" w:eastAsia="Calibri" w:hAnsi="Book Antiqua" w:cs="Arial"/>
          <w:b/>
          <w:bCs/>
          <w:noProof/>
          <w:sz w:val="24"/>
          <w:szCs w:val="24"/>
          <w:lang w:val="en-US"/>
        </w:rPr>
        <w:t>ASGE Standards of Practice Committee.</w:t>
      </w:r>
      <w:r w:rsidRPr="00FB1C97">
        <w:rPr>
          <w:rFonts w:ascii="Book Antiqua" w:eastAsia="Calibri" w:hAnsi="Book Antiqua" w:cs="Arial"/>
          <w:noProof/>
          <w:sz w:val="24"/>
          <w:szCs w:val="24"/>
          <w:lang w:val="en-US"/>
        </w:rPr>
        <w:t>, Gurudu SR, Bruining DH, Acosta RD, Eloubeidi MA, Faulx AL, Khashab MA, Kothari S, Lightdale JR, Muthusamy VR, Yang J, DeWitt JM. The role of endoscopy in the management of suspected small-bowel bleeding. </w:t>
      </w:r>
      <w:r w:rsidRPr="00FB1C97">
        <w:rPr>
          <w:rFonts w:ascii="Book Antiqua" w:eastAsia="Calibri" w:hAnsi="Book Antiqua" w:cs="Arial"/>
          <w:i/>
          <w:iCs/>
          <w:noProof/>
          <w:sz w:val="24"/>
          <w:szCs w:val="24"/>
          <w:lang w:val="en-US"/>
        </w:rPr>
        <w:t>Gastrointest Endosc</w:t>
      </w:r>
      <w:r w:rsidRPr="00FB1C97">
        <w:rPr>
          <w:rFonts w:ascii="Book Antiqua" w:eastAsia="Calibri" w:hAnsi="Book Antiqua" w:cs="Arial"/>
          <w:noProof/>
          <w:sz w:val="24"/>
          <w:szCs w:val="24"/>
          <w:lang w:val="en-US"/>
        </w:rPr>
        <w:t> 2017; </w:t>
      </w:r>
      <w:r w:rsidRPr="00FB1C97">
        <w:rPr>
          <w:rFonts w:ascii="Book Antiqua" w:eastAsia="Calibri" w:hAnsi="Book Antiqua" w:cs="Arial"/>
          <w:b/>
          <w:bCs/>
          <w:noProof/>
          <w:sz w:val="24"/>
          <w:szCs w:val="24"/>
          <w:lang w:val="en-US"/>
        </w:rPr>
        <w:t>85</w:t>
      </w:r>
      <w:r w:rsidRPr="00FB1C97">
        <w:rPr>
          <w:rFonts w:ascii="Book Antiqua" w:eastAsia="Calibri" w:hAnsi="Book Antiqua" w:cs="Arial"/>
          <w:noProof/>
          <w:sz w:val="24"/>
          <w:szCs w:val="24"/>
          <w:lang w:val="en-US"/>
        </w:rPr>
        <w:t>: 22-31 [PMID: 27374798 DOI: 10.1016/j.gie.2016.06.013]</w:t>
      </w:r>
    </w:p>
    <w:p w14:paraId="5D6E3DA1" w14:textId="77777777" w:rsidR="00FB1C97" w:rsidRPr="00FB1C97" w:rsidRDefault="00FB1C97" w:rsidP="00C57DB7">
      <w:pPr>
        <w:shd w:val="clear" w:color="auto" w:fill="FFFFFF"/>
        <w:adjustRightInd w:val="0"/>
        <w:snapToGrid w:val="0"/>
        <w:spacing w:after="0" w:line="360" w:lineRule="auto"/>
        <w:jc w:val="both"/>
        <w:rPr>
          <w:rFonts w:ascii="Book Antiqua" w:eastAsia="Calibri" w:hAnsi="Book Antiqua" w:cs="Arial"/>
          <w:noProof/>
          <w:sz w:val="24"/>
          <w:szCs w:val="24"/>
          <w:lang w:val="en-US"/>
        </w:rPr>
      </w:pPr>
      <w:r w:rsidRPr="00FB1C97">
        <w:rPr>
          <w:rFonts w:ascii="Book Antiqua" w:eastAsia="Calibri" w:hAnsi="Book Antiqua" w:cs="Arial"/>
          <w:noProof/>
          <w:sz w:val="24"/>
          <w:szCs w:val="24"/>
          <w:lang w:val="en-US"/>
        </w:rPr>
        <w:t>30 </w:t>
      </w:r>
      <w:r w:rsidRPr="00FB1C97">
        <w:rPr>
          <w:rFonts w:ascii="Book Antiqua" w:eastAsia="Calibri" w:hAnsi="Book Antiqua" w:cs="Arial"/>
          <w:b/>
          <w:bCs/>
          <w:noProof/>
          <w:sz w:val="24"/>
          <w:szCs w:val="24"/>
          <w:lang w:val="en-US"/>
        </w:rPr>
        <w:t>Enns RA</w:t>
      </w:r>
      <w:r w:rsidRPr="00FB1C97">
        <w:rPr>
          <w:rFonts w:ascii="Book Antiqua" w:eastAsia="Calibri" w:hAnsi="Book Antiqua" w:cs="Arial"/>
          <w:noProof/>
          <w:sz w:val="24"/>
          <w:szCs w:val="24"/>
          <w:lang w:val="en-US"/>
        </w:rPr>
        <w:t>, Hookey L, Armstrong D, Bernstein CN, Heitman SJ, Teshima C, Leontiadis GI, Tse F, Sadowski D. Clinical Practice Guidelines for the Use of Video Capsule Endoscopy. </w:t>
      </w:r>
      <w:r w:rsidRPr="00FB1C97">
        <w:rPr>
          <w:rFonts w:ascii="Book Antiqua" w:eastAsia="Calibri" w:hAnsi="Book Antiqua" w:cs="Arial"/>
          <w:i/>
          <w:iCs/>
          <w:noProof/>
          <w:sz w:val="24"/>
          <w:szCs w:val="24"/>
          <w:lang w:val="en-US"/>
        </w:rPr>
        <w:t>Gastroenterology</w:t>
      </w:r>
      <w:r w:rsidRPr="00FB1C97">
        <w:rPr>
          <w:rFonts w:ascii="Book Antiqua" w:eastAsia="Calibri" w:hAnsi="Book Antiqua" w:cs="Arial"/>
          <w:noProof/>
          <w:sz w:val="24"/>
          <w:szCs w:val="24"/>
          <w:lang w:val="en-US"/>
        </w:rPr>
        <w:t> 2017; </w:t>
      </w:r>
      <w:r w:rsidRPr="00FB1C97">
        <w:rPr>
          <w:rFonts w:ascii="Book Antiqua" w:eastAsia="Calibri" w:hAnsi="Book Antiqua" w:cs="Arial"/>
          <w:b/>
          <w:bCs/>
          <w:noProof/>
          <w:sz w:val="24"/>
          <w:szCs w:val="24"/>
          <w:lang w:val="en-US"/>
        </w:rPr>
        <w:t>152</w:t>
      </w:r>
      <w:r w:rsidRPr="00FB1C97">
        <w:rPr>
          <w:rFonts w:ascii="Book Antiqua" w:eastAsia="Calibri" w:hAnsi="Book Antiqua" w:cs="Arial"/>
          <w:noProof/>
          <w:sz w:val="24"/>
          <w:szCs w:val="24"/>
          <w:lang w:val="en-US"/>
        </w:rPr>
        <w:t>: 497-514 [PMID: 28063287 DOI: 10.1053/j.gastro.2016.12.032]</w:t>
      </w:r>
    </w:p>
    <w:p w14:paraId="693F299E" w14:textId="77777777" w:rsidR="00FB1C97" w:rsidRPr="00FB1C97" w:rsidRDefault="00FB1C97" w:rsidP="00C57DB7">
      <w:pPr>
        <w:shd w:val="clear" w:color="auto" w:fill="FFFFFF"/>
        <w:adjustRightInd w:val="0"/>
        <w:snapToGrid w:val="0"/>
        <w:spacing w:after="0" w:line="360" w:lineRule="auto"/>
        <w:jc w:val="both"/>
        <w:rPr>
          <w:rFonts w:ascii="Book Antiqua" w:eastAsia="Calibri" w:hAnsi="Book Antiqua" w:cs="Arial"/>
          <w:noProof/>
          <w:sz w:val="24"/>
          <w:szCs w:val="24"/>
          <w:lang w:val="en-US"/>
        </w:rPr>
      </w:pPr>
      <w:r w:rsidRPr="00FB1C97">
        <w:rPr>
          <w:rFonts w:ascii="Book Antiqua" w:eastAsia="Calibri" w:hAnsi="Book Antiqua" w:cs="Arial"/>
          <w:noProof/>
          <w:sz w:val="24"/>
          <w:szCs w:val="24"/>
          <w:lang w:val="en-US"/>
        </w:rPr>
        <w:t>31 </w:t>
      </w:r>
      <w:r w:rsidRPr="00FB1C97">
        <w:rPr>
          <w:rFonts w:ascii="Book Antiqua" w:eastAsia="Calibri" w:hAnsi="Book Antiqua" w:cs="Arial"/>
          <w:b/>
          <w:bCs/>
          <w:noProof/>
          <w:sz w:val="24"/>
          <w:szCs w:val="24"/>
          <w:lang w:val="en-US"/>
        </w:rPr>
        <w:t>Pennazio M</w:t>
      </w:r>
      <w:r w:rsidRPr="00FB1C97">
        <w:rPr>
          <w:rFonts w:ascii="Book Antiqua" w:eastAsia="Calibri" w:hAnsi="Book Antiqua" w:cs="Arial"/>
          <w:noProof/>
          <w:sz w:val="24"/>
          <w:szCs w:val="24"/>
          <w:lang w:val="en-US"/>
        </w:rPr>
        <w:t>, Spada C, Eliakim R, Keuchel M, May A, Mulder CJ, Rondonotti E, Adler SN, Albert J, Baltes P, Barbaro F, Cellier C, Charton JP, Delvaux M, Despott EJ, Domagk D, Klein A, McAlindon M, Rosa B, Rowse G, Sanders DS, Saurin JC, Sidhu R, Dumonceau JM, Hassan C, Gralnek IM. Small-bowel capsule endoscopy and device-assisted enteroscopy for diagnosis and treatment of small-bowel disorders: European Society of Gastrointestinal Endoscopy (ESGE) Clinical Guideline. </w:t>
      </w:r>
      <w:r w:rsidRPr="00FB1C97">
        <w:rPr>
          <w:rFonts w:ascii="Book Antiqua" w:eastAsia="Calibri" w:hAnsi="Book Antiqua" w:cs="Arial"/>
          <w:i/>
          <w:iCs/>
          <w:noProof/>
          <w:sz w:val="24"/>
          <w:szCs w:val="24"/>
          <w:lang w:val="en-US"/>
        </w:rPr>
        <w:t>Endoscopy</w:t>
      </w:r>
      <w:r w:rsidRPr="00FB1C97">
        <w:rPr>
          <w:rFonts w:ascii="Book Antiqua" w:eastAsia="Calibri" w:hAnsi="Book Antiqua" w:cs="Arial"/>
          <w:noProof/>
          <w:sz w:val="24"/>
          <w:szCs w:val="24"/>
          <w:lang w:val="en-US"/>
        </w:rPr>
        <w:t> 2015; </w:t>
      </w:r>
      <w:r w:rsidRPr="00FB1C97">
        <w:rPr>
          <w:rFonts w:ascii="Book Antiqua" w:eastAsia="Calibri" w:hAnsi="Book Antiqua" w:cs="Arial"/>
          <w:b/>
          <w:bCs/>
          <w:noProof/>
          <w:sz w:val="24"/>
          <w:szCs w:val="24"/>
          <w:lang w:val="en-US"/>
        </w:rPr>
        <w:t>47</w:t>
      </w:r>
      <w:r w:rsidRPr="00FB1C97">
        <w:rPr>
          <w:rFonts w:ascii="Book Antiqua" w:eastAsia="Calibri" w:hAnsi="Book Antiqua" w:cs="Arial"/>
          <w:noProof/>
          <w:sz w:val="24"/>
          <w:szCs w:val="24"/>
          <w:lang w:val="en-US"/>
        </w:rPr>
        <w:t>: 352-376 [PMID: 25826168 DOI: 10.1055/s-0034-1391855]</w:t>
      </w:r>
    </w:p>
    <w:p w14:paraId="372C9453" w14:textId="0AD0E2C2" w:rsidR="00FB1C97" w:rsidRPr="00FB1C97" w:rsidRDefault="00FB1C97" w:rsidP="00C57DB7">
      <w:pPr>
        <w:shd w:val="clear" w:color="auto" w:fill="FFFFFF"/>
        <w:adjustRightInd w:val="0"/>
        <w:snapToGrid w:val="0"/>
        <w:spacing w:after="0" w:line="360" w:lineRule="auto"/>
        <w:jc w:val="both"/>
        <w:rPr>
          <w:rFonts w:ascii="Book Antiqua" w:eastAsia="Calibri" w:hAnsi="Book Antiqua" w:cs="Arial"/>
          <w:noProof/>
          <w:sz w:val="24"/>
          <w:szCs w:val="24"/>
          <w:lang w:val="en-US"/>
        </w:rPr>
      </w:pPr>
      <w:r w:rsidRPr="00FB1C97">
        <w:rPr>
          <w:rFonts w:ascii="Book Antiqua" w:eastAsia="Calibri" w:hAnsi="Book Antiqua" w:cs="Arial"/>
          <w:noProof/>
          <w:sz w:val="24"/>
          <w:szCs w:val="24"/>
          <w:lang w:val="en-US"/>
        </w:rPr>
        <w:t>32 </w:t>
      </w:r>
      <w:r w:rsidRPr="00FB1C97">
        <w:rPr>
          <w:rFonts w:ascii="Book Antiqua" w:eastAsia="Calibri" w:hAnsi="Book Antiqua" w:cs="Arial"/>
          <w:b/>
          <w:bCs/>
          <w:noProof/>
          <w:sz w:val="24"/>
          <w:szCs w:val="24"/>
          <w:lang w:val="en-US"/>
        </w:rPr>
        <w:t>Huang CC</w:t>
      </w:r>
      <w:r w:rsidRPr="00FB1C97">
        <w:rPr>
          <w:rFonts w:ascii="Book Antiqua" w:eastAsia="Calibri" w:hAnsi="Book Antiqua" w:cs="Arial"/>
          <w:noProof/>
          <w:sz w:val="24"/>
          <w:szCs w:val="24"/>
          <w:lang w:val="en-US"/>
        </w:rPr>
        <w:t>, Lai MW, Hwang FM, Yeh YC, Chen SY, Kong MS, Lai JY, Chen JC, Ming YC. Diverse presentations in pediatric Meckel's diverticulum: a review of 100 cases. </w:t>
      </w:r>
      <w:r w:rsidRPr="00FB1C97">
        <w:rPr>
          <w:rFonts w:ascii="Book Antiqua" w:eastAsia="Calibri" w:hAnsi="Book Antiqua" w:cs="Arial"/>
          <w:i/>
          <w:iCs/>
          <w:noProof/>
          <w:sz w:val="24"/>
          <w:szCs w:val="24"/>
          <w:lang w:val="en-US"/>
        </w:rPr>
        <w:t>Pediatr Neonatol</w:t>
      </w:r>
      <w:r>
        <w:rPr>
          <w:rFonts w:ascii="Book Antiqua" w:eastAsia="Calibri" w:hAnsi="Book Antiqua" w:cs="Arial"/>
          <w:i/>
          <w:iCs/>
          <w:noProof/>
          <w:sz w:val="24"/>
          <w:szCs w:val="24"/>
          <w:lang w:val="en-US"/>
        </w:rPr>
        <w:t xml:space="preserve"> </w:t>
      </w:r>
      <w:r w:rsidRPr="00FB1C97">
        <w:rPr>
          <w:rFonts w:ascii="Book Antiqua" w:eastAsia="Calibri" w:hAnsi="Book Antiqua" w:cs="Arial"/>
          <w:noProof/>
          <w:sz w:val="24"/>
          <w:szCs w:val="24"/>
          <w:lang w:val="en-US"/>
        </w:rPr>
        <w:t>2014; </w:t>
      </w:r>
      <w:r w:rsidRPr="00FB1C97">
        <w:rPr>
          <w:rFonts w:ascii="Book Antiqua" w:eastAsia="Calibri" w:hAnsi="Book Antiqua" w:cs="Arial"/>
          <w:b/>
          <w:bCs/>
          <w:noProof/>
          <w:sz w:val="24"/>
          <w:szCs w:val="24"/>
          <w:lang w:val="en-US"/>
        </w:rPr>
        <w:t>55</w:t>
      </w:r>
      <w:r w:rsidRPr="00FB1C97">
        <w:rPr>
          <w:rFonts w:ascii="Book Antiqua" w:eastAsia="Calibri" w:hAnsi="Book Antiqua" w:cs="Arial"/>
          <w:noProof/>
          <w:sz w:val="24"/>
          <w:szCs w:val="24"/>
          <w:lang w:val="en-US"/>
        </w:rPr>
        <w:t>: 369-375 [PMID: 24685339 DOI: 10.1016/j.pedneo.2013.12.005]</w:t>
      </w:r>
    </w:p>
    <w:p w14:paraId="44430CA5" w14:textId="77777777" w:rsidR="00FB1C97" w:rsidRPr="00FB1C97" w:rsidRDefault="00FB1C97" w:rsidP="00C57DB7">
      <w:pPr>
        <w:shd w:val="clear" w:color="auto" w:fill="FFFFFF"/>
        <w:adjustRightInd w:val="0"/>
        <w:snapToGrid w:val="0"/>
        <w:spacing w:after="0" w:line="360" w:lineRule="auto"/>
        <w:jc w:val="both"/>
        <w:rPr>
          <w:rFonts w:ascii="Book Antiqua" w:eastAsia="Calibri" w:hAnsi="Book Antiqua" w:cs="Arial"/>
          <w:noProof/>
          <w:sz w:val="24"/>
          <w:szCs w:val="24"/>
          <w:lang w:val="en-US"/>
        </w:rPr>
      </w:pPr>
      <w:r w:rsidRPr="00FB1C97">
        <w:rPr>
          <w:rFonts w:ascii="Book Antiqua" w:eastAsia="Calibri" w:hAnsi="Book Antiqua" w:cs="Arial"/>
          <w:noProof/>
          <w:sz w:val="24"/>
          <w:szCs w:val="24"/>
          <w:lang w:val="en-US"/>
        </w:rPr>
        <w:lastRenderedPageBreak/>
        <w:t>33 </w:t>
      </w:r>
      <w:r w:rsidRPr="00FB1C97">
        <w:rPr>
          <w:rFonts w:ascii="Book Antiqua" w:eastAsia="Calibri" w:hAnsi="Book Antiqua" w:cs="Arial"/>
          <w:b/>
          <w:bCs/>
          <w:noProof/>
          <w:sz w:val="24"/>
          <w:szCs w:val="24"/>
          <w:lang w:val="en-US"/>
        </w:rPr>
        <w:t>Groebli Y</w:t>
      </w:r>
      <w:r w:rsidRPr="00FB1C97">
        <w:rPr>
          <w:rFonts w:ascii="Book Antiqua" w:eastAsia="Calibri" w:hAnsi="Book Antiqua" w:cs="Arial"/>
          <w:noProof/>
          <w:sz w:val="24"/>
          <w:szCs w:val="24"/>
          <w:lang w:val="en-US"/>
        </w:rPr>
        <w:t>, Bertin D, Morel P. Meckel's diverticulum in adults: retrospective analysis of 119 cases and historical review. </w:t>
      </w:r>
      <w:r w:rsidRPr="00FB1C97">
        <w:rPr>
          <w:rFonts w:ascii="Book Antiqua" w:eastAsia="Calibri" w:hAnsi="Book Antiqua" w:cs="Arial"/>
          <w:i/>
          <w:iCs/>
          <w:noProof/>
          <w:sz w:val="24"/>
          <w:szCs w:val="24"/>
          <w:lang w:val="en-US"/>
        </w:rPr>
        <w:t>Eur J Surg</w:t>
      </w:r>
      <w:r w:rsidRPr="00FB1C97">
        <w:rPr>
          <w:rFonts w:ascii="Book Antiqua" w:eastAsia="Calibri" w:hAnsi="Book Antiqua" w:cs="Arial"/>
          <w:noProof/>
          <w:sz w:val="24"/>
          <w:szCs w:val="24"/>
          <w:lang w:val="en-US"/>
        </w:rPr>
        <w:t> 2001; </w:t>
      </w:r>
      <w:r w:rsidRPr="00FB1C97">
        <w:rPr>
          <w:rFonts w:ascii="Book Antiqua" w:eastAsia="Calibri" w:hAnsi="Book Antiqua" w:cs="Arial"/>
          <w:b/>
          <w:bCs/>
          <w:noProof/>
          <w:sz w:val="24"/>
          <w:szCs w:val="24"/>
          <w:lang w:val="en-US"/>
        </w:rPr>
        <w:t>167</w:t>
      </w:r>
      <w:r w:rsidRPr="00FB1C97">
        <w:rPr>
          <w:rFonts w:ascii="Book Antiqua" w:eastAsia="Calibri" w:hAnsi="Book Antiqua" w:cs="Arial"/>
          <w:noProof/>
          <w:sz w:val="24"/>
          <w:szCs w:val="24"/>
          <w:lang w:val="en-US"/>
        </w:rPr>
        <w:t>: 518-524 [PMID: 11560387 DOI: 10.1080/110241501316914894]</w:t>
      </w:r>
    </w:p>
    <w:p w14:paraId="5B48DD46" w14:textId="77777777" w:rsidR="00FB1C97" w:rsidRPr="00FB1C97" w:rsidRDefault="00FB1C97" w:rsidP="00C57DB7">
      <w:pPr>
        <w:shd w:val="clear" w:color="auto" w:fill="FFFFFF"/>
        <w:adjustRightInd w:val="0"/>
        <w:snapToGrid w:val="0"/>
        <w:spacing w:after="0" w:line="360" w:lineRule="auto"/>
        <w:jc w:val="both"/>
        <w:rPr>
          <w:rFonts w:ascii="Book Antiqua" w:eastAsia="Calibri" w:hAnsi="Book Antiqua" w:cs="Arial"/>
          <w:noProof/>
          <w:sz w:val="24"/>
          <w:szCs w:val="24"/>
          <w:lang w:val="en-US"/>
        </w:rPr>
      </w:pPr>
      <w:r w:rsidRPr="00FB1C97">
        <w:rPr>
          <w:rFonts w:ascii="Book Antiqua" w:eastAsia="Calibri" w:hAnsi="Book Antiqua" w:cs="Arial"/>
          <w:noProof/>
          <w:sz w:val="24"/>
          <w:szCs w:val="24"/>
          <w:lang w:val="en-US"/>
        </w:rPr>
        <w:t>34 </w:t>
      </w:r>
      <w:r w:rsidRPr="00FB1C97">
        <w:rPr>
          <w:rFonts w:ascii="Book Antiqua" w:eastAsia="Calibri" w:hAnsi="Book Antiqua" w:cs="Arial"/>
          <w:b/>
          <w:bCs/>
          <w:noProof/>
          <w:sz w:val="24"/>
          <w:szCs w:val="24"/>
          <w:lang w:val="en-US"/>
        </w:rPr>
        <w:t>Stone PA</w:t>
      </w:r>
      <w:r w:rsidRPr="00FB1C97">
        <w:rPr>
          <w:rFonts w:ascii="Book Antiqua" w:eastAsia="Calibri" w:hAnsi="Book Antiqua" w:cs="Arial"/>
          <w:noProof/>
          <w:sz w:val="24"/>
          <w:szCs w:val="24"/>
          <w:lang w:val="en-US"/>
        </w:rPr>
        <w:t>, Hofeldt MJ, Campbell JE, Vedula G, DeLuca JA, Flaherty SK. Meckel diverticulum: ten-year experience in adults. </w:t>
      </w:r>
      <w:r w:rsidRPr="00FB1C97">
        <w:rPr>
          <w:rFonts w:ascii="Book Antiqua" w:eastAsia="Calibri" w:hAnsi="Book Antiqua" w:cs="Arial"/>
          <w:i/>
          <w:iCs/>
          <w:noProof/>
          <w:sz w:val="24"/>
          <w:szCs w:val="24"/>
          <w:lang w:val="en-US"/>
        </w:rPr>
        <w:t>South Med J</w:t>
      </w:r>
      <w:r w:rsidRPr="00FB1C97">
        <w:rPr>
          <w:rFonts w:ascii="Book Antiqua" w:eastAsia="Calibri" w:hAnsi="Book Antiqua" w:cs="Arial"/>
          <w:noProof/>
          <w:sz w:val="24"/>
          <w:szCs w:val="24"/>
          <w:lang w:val="en-US"/>
        </w:rPr>
        <w:t> 2004; </w:t>
      </w:r>
      <w:r w:rsidRPr="00FB1C97">
        <w:rPr>
          <w:rFonts w:ascii="Book Antiqua" w:eastAsia="Calibri" w:hAnsi="Book Antiqua" w:cs="Arial"/>
          <w:b/>
          <w:bCs/>
          <w:noProof/>
          <w:sz w:val="24"/>
          <w:szCs w:val="24"/>
          <w:lang w:val="en-US"/>
        </w:rPr>
        <w:t>97</w:t>
      </w:r>
      <w:r w:rsidRPr="00FB1C97">
        <w:rPr>
          <w:rFonts w:ascii="Book Antiqua" w:eastAsia="Calibri" w:hAnsi="Book Antiqua" w:cs="Arial"/>
          <w:noProof/>
          <w:sz w:val="24"/>
          <w:szCs w:val="24"/>
          <w:lang w:val="en-US"/>
        </w:rPr>
        <w:t>: 1038-1041 [PMID: 15586591 DOI: 10.1097/01.SMJ.0000125222.90696.03]</w:t>
      </w:r>
    </w:p>
    <w:p w14:paraId="155D9D46" w14:textId="77777777" w:rsidR="00FB1C97" w:rsidRPr="00FB1C97" w:rsidRDefault="00FB1C97" w:rsidP="00C57DB7">
      <w:pPr>
        <w:shd w:val="clear" w:color="auto" w:fill="FFFFFF"/>
        <w:adjustRightInd w:val="0"/>
        <w:snapToGrid w:val="0"/>
        <w:spacing w:after="0" w:line="360" w:lineRule="auto"/>
        <w:jc w:val="both"/>
        <w:rPr>
          <w:rFonts w:ascii="Book Antiqua" w:eastAsia="Calibri" w:hAnsi="Book Antiqua" w:cs="Arial"/>
          <w:noProof/>
          <w:sz w:val="24"/>
          <w:szCs w:val="24"/>
          <w:lang w:val="en-US"/>
        </w:rPr>
      </w:pPr>
      <w:r w:rsidRPr="00FB1C97">
        <w:rPr>
          <w:rFonts w:ascii="Book Antiqua" w:eastAsia="Calibri" w:hAnsi="Book Antiqua" w:cs="Arial"/>
          <w:noProof/>
          <w:sz w:val="24"/>
          <w:szCs w:val="24"/>
          <w:lang w:val="en-US"/>
        </w:rPr>
        <w:t>35 </w:t>
      </w:r>
      <w:r w:rsidRPr="00FB1C97">
        <w:rPr>
          <w:rFonts w:ascii="Book Antiqua" w:eastAsia="Calibri" w:hAnsi="Book Antiqua" w:cs="Arial"/>
          <w:b/>
          <w:bCs/>
          <w:noProof/>
          <w:sz w:val="24"/>
          <w:szCs w:val="24"/>
          <w:lang w:val="en-US"/>
        </w:rPr>
        <w:t>Kotha VK</w:t>
      </w:r>
      <w:r w:rsidRPr="00FB1C97">
        <w:rPr>
          <w:rFonts w:ascii="Book Antiqua" w:eastAsia="Calibri" w:hAnsi="Book Antiqua" w:cs="Arial"/>
          <w:noProof/>
          <w:sz w:val="24"/>
          <w:szCs w:val="24"/>
          <w:lang w:val="en-US"/>
        </w:rPr>
        <w:t>, Khandelwal A, Saboo SS, Shanbhogue AK, Virmani V, Marginean EC, Menias CO. Radiologist's perspective for the Meckel's diverticulum and its complications. </w:t>
      </w:r>
      <w:r w:rsidRPr="00FB1C97">
        <w:rPr>
          <w:rFonts w:ascii="Book Antiqua" w:eastAsia="Calibri" w:hAnsi="Book Antiqua" w:cs="Arial"/>
          <w:i/>
          <w:iCs/>
          <w:noProof/>
          <w:sz w:val="24"/>
          <w:szCs w:val="24"/>
          <w:lang w:val="en-US"/>
        </w:rPr>
        <w:t>Br J Radiol</w:t>
      </w:r>
      <w:r w:rsidRPr="00FB1C97">
        <w:rPr>
          <w:rFonts w:ascii="Book Antiqua" w:eastAsia="Calibri" w:hAnsi="Book Antiqua" w:cs="Arial"/>
          <w:noProof/>
          <w:sz w:val="24"/>
          <w:szCs w:val="24"/>
          <w:lang w:val="en-US"/>
        </w:rPr>
        <w:t> 2014; </w:t>
      </w:r>
      <w:r w:rsidRPr="00FB1C97">
        <w:rPr>
          <w:rFonts w:ascii="Book Antiqua" w:eastAsia="Calibri" w:hAnsi="Book Antiqua" w:cs="Arial"/>
          <w:b/>
          <w:bCs/>
          <w:noProof/>
          <w:sz w:val="24"/>
          <w:szCs w:val="24"/>
          <w:lang w:val="en-US"/>
        </w:rPr>
        <w:t>87</w:t>
      </w:r>
      <w:r w:rsidRPr="00FB1C97">
        <w:rPr>
          <w:rFonts w:ascii="Book Antiqua" w:eastAsia="Calibri" w:hAnsi="Book Antiqua" w:cs="Arial"/>
          <w:noProof/>
          <w:sz w:val="24"/>
          <w:szCs w:val="24"/>
          <w:lang w:val="en-US"/>
        </w:rPr>
        <w:t>: 20130743 [PMID: 24611767 DOI: 10.1259/bjr.20130743]</w:t>
      </w:r>
    </w:p>
    <w:p w14:paraId="43674DE9" w14:textId="77777777" w:rsidR="00FB1C97" w:rsidRPr="00FB1C97" w:rsidRDefault="00FB1C97" w:rsidP="00C57DB7">
      <w:pPr>
        <w:shd w:val="clear" w:color="auto" w:fill="FFFFFF"/>
        <w:adjustRightInd w:val="0"/>
        <w:snapToGrid w:val="0"/>
        <w:spacing w:after="0" w:line="360" w:lineRule="auto"/>
        <w:jc w:val="both"/>
        <w:rPr>
          <w:rFonts w:ascii="Book Antiqua" w:eastAsia="Calibri" w:hAnsi="Book Antiqua" w:cs="Arial"/>
          <w:noProof/>
          <w:sz w:val="24"/>
          <w:szCs w:val="24"/>
          <w:lang w:val="en-US"/>
        </w:rPr>
      </w:pPr>
      <w:r w:rsidRPr="00FB1C97">
        <w:rPr>
          <w:rFonts w:ascii="Book Antiqua" w:eastAsia="Calibri" w:hAnsi="Book Antiqua" w:cs="Arial"/>
          <w:noProof/>
          <w:sz w:val="24"/>
          <w:szCs w:val="24"/>
          <w:lang w:val="en-US"/>
        </w:rPr>
        <w:t>36 </w:t>
      </w:r>
      <w:r w:rsidRPr="00FB1C97">
        <w:rPr>
          <w:rFonts w:ascii="Book Antiqua" w:eastAsia="Calibri" w:hAnsi="Book Antiqua" w:cs="Arial"/>
          <w:b/>
          <w:bCs/>
          <w:noProof/>
          <w:sz w:val="24"/>
          <w:szCs w:val="24"/>
          <w:lang w:val="en-US"/>
        </w:rPr>
        <w:t>Dillman JR</w:t>
      </w:r>
      <w:r w:rsidRPr="00FB1C97">
        <w:rPr>
          <w:rFonts w:ascii="Book Antiqua" w:eastAsia="Calibri" w:hAnsi="Book Antiqua" w:cs="Arial"/>
          <w:noProof/>
          <w:sz w:val="24"/>
          <w:szCs w:val="24"/>
          <w:lang w:val="en-US"/>
        </w:rPr>
        <w:t>, Wong KK, Brown RK, Frey KA, Strouse PJ. Utility of SPECT/CT with Meckel's scintigraphy. </w:t>
      </w:r>
      <w:r w:rsidRPr="00FB1C97">
        <w:rPr>
          <w:rFonts w:ascii="Book Antiqua" w:eastAsia="Calibri" w:hAnsi="Book Antiqua" w:cs="Arial"/>
          <w:i/>
          <w:iCs/>
          <w:noProof/>
          <w:sz w:val="24"/>
          <w:szCs w:val="24"/>
          <w:lang w:val="en-US"/>
        </w:rPr>
        <w:t>Ann Nucl Med</w:t>
      </w:r>
      <w:r w:rsidRPr="00FB1C97">
        <w:rPr>
          <w:rFonts w:ascii="Book Antiqua" w:eastAsia="Calibri" w:hAnsi="Book Antiqua" w:cs="Arial"/>
          <w:noProof/>
          <w:sz w:val="24"/>
          <w:szCs w:val="24"/>
          <w:lang w:val="en-US"/>
        </w:rPr>
        <w:t> 2009; </w:t>
      </w:r>
      <w:r w:rsidRPr="00FB1C97">
        <w:rPr>
          <w:rFonts w:ascii="Book Antiqua" w:eastAsia="Calibri" w:hAnsi="Book Antiqua" w:cs="Arial"/>
          <w:b/>
          <w:bCs/>
          <w:noProof/>
          <w:sz w:val="24"/>
          <w:szCs w:val="24"/>
          <w:lang w:val="en-US"/>
        </w:rPr>
        <w:t>23</w:t>
      </w:r>
      <w:r w:rsidRPr="00FB1C97">
        <w:rPr>
          <w:rFonts w:ascii="Book Antiqua" w:eastAsia="Calibri" w:hAnsi="Book Antiqua" w:cs="Arial"/>
          <w:noProof/>
          <w:sz w:val="24"/>
          <w:szCs w:val="24"/>
          <w:lang w:val="en-US"/>
        </w:rPr>
        <w:t>: 813-815 [PMID: 19784878 DOI: 10.1007/s12149-009-0301-1]</w:t>
      </w:r>
    </w:p>
    <w:p w14:paraId="6D24C86C" w14:textId="77777777" w:rsidR="00FB1C97" w:rsidRPr="00FB1C97" w:rsidRDefault="00FB1C97" w:rsidP="00C57DB7">
      <w:pPr>
        <w:shd w:val="clear" w:color="auto" w:fill="FFFFFF"/>
        <w:adjustRightInd w:val="0"/>
        <w:snapToGrid w:val="0"/>
        <w:spacing w:after="0" w:line="360" w:lineRule="auto"/>
        <w:jc w:val="both"/>
        <w:rPr>
          <w:rFonts w:ascii="Book Antiqua" w:eastAsia="Calibri" w:hAnsi="Book Antiqua" w:cs="Arial"/>
          <w:noProof/>
          <w:sz w:val="24"/>
          <w:szCs w:val="24"/>
          <w:lang w:val="en-US"/>
        </w:rPr>
      </w:pPr>
      <w:r w:rsidRPr="00FB1C97">
        <w:rPr>
          <w:rFonts w:ascii="Book Antiqua" w:eastAsia="Calibri" w:hAnsi="Book Antiqua" w:cs="Arial"/>
          <w:noProof/>
          <w:sz w:val="24"/>
          <w:szCs w:val="24"/>
          <w:lang w:val="en-US"/>
        </w:rPr>
        <w:t>37 </w:t>
      </w:r>
      <w:r w:rsidRPr="00FB1C97">
        <w:rPr>
          <w:rFonts w:ascii="Book Antiqua" w:eastAsia="Calibri" w:hAnsi="Book Antiqua" w:cs="Arial"/>
          <w:b/>
          <w:bCs/>
          <w:noProof/>
          <w:sz w:val="24"/>
          <w:szCs w:val="24"/>
          <w:lang w:val="en-US"/>
        </w:rPr>
        <w:t>Tauro LF</w:t>
      </w:r>
      <w:r w:rsidRPr="00FB1C97">
        <w:rPr>
          <w:rFonts w:ascii="Book Antiqua" w:eastAsia="Calibri" w:hAnsi="Book Antiqua" w:cs="Arial"/>
          <w:noProof/>
          <w:sz w:val="24"/>
          <w:szCs w:val="24"/>
          <w:lang w:val="en-US"/>
        </w:rPr>
        <w:t>, Martis JJ, Menezes LT, Shenoy HD. Clinical profile and surgical outcome of Meckel's diverticulum. </w:t>
      </w:r>
      <w:r w:rsidRPr="00FB1C97">
        <w:rPr>
          <w:rFonts w:ascii="Book Antiqua" w:eastAsia="Calibri" w:hAnsi="Book Antiqua" w:cs="Arial"/>
          <w:i/>
          <w:iCs/>
          <w:noProof/>
          <w:sz w:val="24"/>
          <w:szCs w:val="24"/>
          <w:lang w:val="en-US"/>
        </w:rPr>
        <w:t>J Indian Med Assoc</w:t>
      </w:r>
      <w:r w:rsidRPr="00FB1C97">
        <w:rPr>
          <w:rFonts w:ascii="Book Antiqua" w:eastAsia="Calibri" w:hAnsi="Book Antiqua" w:cs="Arial"/>
          <w:noProof/>
          <w:sz w:val="24"/>
          <w:szCs w:val="24"/>
          <w:lang w:val="en-US"/>
        </w:rPr>
        <w:t> 2011; </w:t>
      </w:r>
      <w:r w:rsidRPr="00FB1C97">
        <w:rPr>
          <w:rFonts w:ascii="Book Antiqua" w:eastAsia="Calibri" w:hAnsi="Book Antiqua" w:cs="Arial"/>
          <w:b/>
          <w:bCs/>
          <w:noProof/>
          <w:sz w:val="24"/>
          <w:szCs w:val="24"/>
          <w:lang w:val="en-US"/>
        </w:rPr>
        <w:t>109</w:t>
      </w:r>
      <w:r w:rsidRPr="00FB1C97">
        <w:rPr>
          <w:rFonts w:ascii="Book Antiqua" w:eastAsia="Calibri" w:hAnsi="Book Antiqua" w:cs="Arial"/>
          <w:noProof/>
          <w:sz w:val="24"/>
          <w:szCs w:val="24"/>
          <w:lang w:val="en-US"/>
        </w:rPr>
        <w:t>: 489-490 [PMID: 22315842]</w:t>
      </w:r>
    </w:p>
    <w:p w14:paraId="3729BCD7" w14:textId="77777777" w:rsidR="00FB1C97" w:rsidRPr="00FB1C97" w:rsidRDefault="00FB1C97" w:rsidP="00C57DB7">
      <w:pPr>
        <w:shd w:val="clear" w:color="auto" w:fill="FFFFFF"/>
        <w:adjustRightInd w:val="0"/>
        <w:snapToGrid w:val="0"/>
        <w:spacing w:after="0" w:line="360" w:lineRule="auto"/>
        <w:jc w:val="both"/>
        <w:rPr>
          <w:rFonts w:ascii="Book Antiqua" w:eastAsia="Calibri" w:hAnsi="Book Antiqua" w:cs="Arial"/>
          <w:noProof/>
          <w:sz w:val="24"/>
          <w:szCs w:val="24"/>
          <w:lang w:val="en-US"/>
        </w:rPr>
      </w:pPr>
      <w:r w:rsidRPr="00FB1C97">
        <w:rPr>
          <w:rFonts w:ascii="Book Antiqua" w:eastAsia="Calibri" w:hAnsi="Book Antiqua" w:cs="Arial"/>
          <w:noProof/>
          <w:sz w:val="24"/>
          <w:szCs w:val="24"/>
          <w:lang w:val="en-US"/>
        </w:rPr>
        <w:t>38 </w:t>
      </w:r>
      <w:r w:rsidRPr="00FB1C97">
        <w:rPr>
          <w:rFonts w:ascii="Book Antiqua" w:eastAsia="Calibri" w:hAnsi="Book Antiqua" w:cs="Arial"/>
          <w:b/>
          <w:bCs/>
          <w:noProof/>
          <w:sz w:val="24"/>
          <w:szCs w:val="24"/>
          <w:lang w:val="en-US"/>
        </w:rPr>
        <w:t>Liao Z</w:t>
      </w:r>
      <w:r w:rsidRPr="00FB1C97">
        <w:rPr>
          <w:rFonts w:ascii="Book Antiqua" w:eastAsia="Calibri" w:hAnsi="Book Antiqua" w:cs="Arial"/>
          <w:noProof/>
          <w:sz w:val="24"/>
          <w:szCs w:val="24"/>
          <w:lang w:val="en-US"/>
        </w:rPr>
        <w:t>, Gao R, Xu C, Li ZS. Indications and detection, completion, and retention rates of small-bowel capsule endoscopy: a systematic review. </w:t>
      </w:r>
      <w:r w:rsidRPr="00FB1C97">
        <w:rPr>
          <w:rFonts w:ascii="Book Antiqua" w:eastAsia="Calibri" w:hAnsi="Book Antiqua" w:cs="Arial"/>
          <w:i/>
          <w:iCs/>
          <w:noProof/>
          <w:sz w:val="24"/>
          <w:szCs w:val="24"/>
          <w:lang w:val="en-US"/>
        </w:rPr>
        <w:t>Gastrointest Endosc</w:t>
      </w:r>
      <w:r w:rsidRPr="00FB1C97">
        <w:rPr>
          <w:rFonts w:ascii="Book Antiqua" w:eastAsia="Calibri" w:hAnsi="Book Antiqua" w:cs="Arial"/>
          <w:noProof/>
          <w:sz w:val="24"/>
          <w:szCs w:val="24"/>
          <w:lang w:val="en-US"/>
        </w:rPr>
        <w:t> 2010; </w:t>
      </w:r>
      <w:r w:rsidRPr="00FB1C97">
        <w:rPr>
          <w:rFonts w:ascii="Book Antiqua" w:eastAsia="Calibri" w:hAnsi="Book Antiqua" w:cs="Arial"/>
          <w:b/>
          <w:bCs/>
          <w:noProof/>
          <w:sz w:val="24"/>
          <w:szCs w:val="24"/>
          <w:lang w:val="en-US"/>
        </w:rPr>
        <w:t>71</w:t>
      </w:r>
      <w:r w:rsidRPr="00FB1C97">
        <w:rPr>
          <w:rFonts w:ascii="Book Antiqua" w:eastAsia="Calibri" w:hAnsi="Book Antiqua" w:cs="Arial"/>
          <w:noProof/>
          <w:sz w:val="24"/>
          <w:szCs w:val="24"/>
          <w:lang w:val="en-US"/>
        </w:rPr>
        <w:t>: 280-286 [PMID: 20152309 DOI: 10.1016/j.gie.2009.09.031]</w:t>
      </w:r>
    </w:p>
    <w:p w14:paraId="573E4345" w14:textId="77777777" w:rsidR="00FB1C97" w:rsidRPr="00FB1C97" w:rsidRDefault="00FB1C97" w:rsidP="00C57DB7">
      <w:pPr>
        <w:shd w:val="clear" w:color="auto" w:fill="FFFFFF"/>
        <w:adjustRightInd w:val="0"/>
        <w:snapToGrid w:val="0"/>
        <w:spacing w:after="0" w:line="360" w:lineRule="auto"/>
        <w:jc w:val="both"/>
        <w:rPr>
          <w:rFonts w:ascii="Book Antiqua" w:eastAsia="Calibri" w:hAnsi="Book Antiqua" w:cs="Arial"/>
          <w:noProof/>
          <w:sz w:val="24"/>
          <w:szCs w:val="24"/>
          <w:lang w:val="en-US"/>
        </w:rPr>
      </w:pPr>
      <w:r w:rsidRPr="00FB1C97">
        <w:rPr>
          <w:rFonts w:ascii="Book Antiqua" w:eastAsia="Calibri" w:hAnsi="Book Antiqua" w:cs="Arial"/>
          <w:noProof/>
          <w:sz w:val="24"/>
          <w:szCs w:val="24"/>
          <w:lang w:val="en-US"/>
        </w:rPr>
        <w:t>39 </w:t>
      </w:r>
      <w:r w:rsidRPr="00FB1C97">
        <w:rPr>
          <w:rFonts w:ascii="Book Antiqua" w:eastAsia="Calibri" w:hAnsi="Book Antiqua" w:cs="Arial"/>
          <w:b/>
          <w:bCs/>
          <w:noProof/>
          <w:sz w:val="24"/>
          <w:szCs w:val="24"/>
          <w:lang w:val="en-US"/>
        </w:rPr>
        <w:t>Goenka MK</w:t>
      </w:r>
      <w:r w:rsidRPr="00FB1C97">
        <w:rPr>
          <w:rFonts w:ascii="Book Antiqua" w:eastAsia="Calibri" w:hAnsi="Book Antiqua" w:cs="Arial"/>
          <w:noProof/>
          <w:sz w:val="24"/>
          <w:szCs w:val="24"/>
          <w:lang w:val="en-US"/>
        </w:rPr>
        <w:t>, Majumder S, Goenka U. Capsule endoscopy: Present status and future expectation. </w:t>
      </w:r>
      <w:r w:rsidRPr="00FB1C97">
        <w:rPr>
          <w:rFonts w:ascii="Book Antiqua" w:eastAsia="Calibri" w:hAnsi="Book Antiqua" w:cs="Arial"/>
          <w:i/>
          <w:iCs/>
          <w:noProof/>
          <w:sz w:val="24"/>
          <w:szCs w:val="24"/>
          <w:lang w:val="en-US"/>
        </w:rPr>
        <w:t>World J Gastroenterol</w:t>
      </w:r>
      <w:r w:rsidRPr="00FB1C97">
        <w:rPr>
          <w:rFonts w:ascii="Book Antiqua" w:eastAsia="Calibri" w:hAnsi="Book Antiqua" w:cs="Arial"/>
          <w:noProof/>
          <w:sz w:val="24"/>
          <w:szCs w:val="24"/>
          <w:lang w:val="en-US"/>
        </w:rPr>
        <w:t> 2014; </w:t>
      </w:r>
      <w:r w:rsidRPr="00FB1C97">
        <w:rPr>
          <w:rFonts w:ascii="Book Antiqua" w:eastAsia="Calibri" w:hAnsi="Book Antiqua" w:cs="Arial"/>
          <w:b/>
          <w:bCs/>
          <w:noProof/>
          <w:sz w:val="24"/>
          <w:szCs w:val="24"/>
          <w:lang w:val="en-US"/>
        </w:rPr>
        <w:t>20</w:t>
      </w:r>
      <w:r w:rsidRPr="00FB1C97">
        <w:rPr>
          <w:rFonts w:ascii="Book Antiqua" w:eastAsia="Calibri" w:hAnsi="Book Antiqua" w:cs="Arial"/>
          <w:noProof/>
          <w:sz w:val="24"/>
          <w:szCs w:val="24"/>
          <w:lang w:val="en-US"/>
        </w:rPr>
        <w:t>: 10024-10037 [PMID: 25110430 DOI: 10.3748/wjg.v20.i29.10024]</w:t>
      </w:r>
    </w:p>
    <w:p w14:paraId="0AA78CA1" w14:textId="77777777" w:rsidR="00FB1C97" w:rsidRPr="00FB1C97" w:rsidRDefault="00FB1C97" w:rsidP="00C57DB7">
      <w:pPr>
        <w:shd w:val="clear" w:color="auto" w:fill="FFFFFF"/>
        <w:adjustRightInd w:val="0"/>
        <w:snapToGrid w:val="0"/>
        <w:spacing w:after="0" w:line="360" w:lineRule="auto"/>
        <w:jc w:val="both"/>
        <w:rPr>
          <w:rFonts w:ascii="Book Antiqua" w:eastAsia="Calibri" w:hAnsi="Book Antiqua" w:cs="Arial"/>
          <w:noProof/>
          <w:sz w:val="24"/>
          <w:szCs w:val="24"/>
          <w:lang w:val="en-US"/>
        </w:rPr>
      </w:pPr>
      <w:r w:rsidRPr="00FB1C97">
        <w:rPr>
          <w:rFonts w:ascii="Book Antiqua" w:eastAsia="Calibri" w:hAnsi="Book Antiqua" w:cs="Arial"/>
          <w:noProof/>
          <w:sz w:val="24"/>
          <w:szCs w:val="24"/>
          <w:lang w:val="en-US"/>
        </w:rPr>
        <w:t>40 </w:t>
      </w:r>
      <w:r w:rsidRPr="00FB1C97">
        <w:rPr>
          <w:rFonts w:ascii="Book Antiqua" w:eastAsia="Calibri" w:hAnsi="Book Antiqua" w:cs="Arial"/>
          <w:b/>
          <w:bCs/>
          <w:noProof/>
          <w:sz w:val="24"/>
          <w:szCs w:val="24"/>
          <w:lang w:val="en-US"/>
        </w:rPr>
        <w:t>Rezapour M</w:t>
      </w:r>
      <w:r w:rsidRPr="00FB1C97">
        <w:rPr>
          <w:rFonts w:ascii="Book Antiqua" w:eastAsia="Calibri" w:hAnsi="Book Antiqua" w:cs="Arial"/>
          <w:noProof/>
          <w:sz w:val="24"/>
          <w:szCs w:val="24"/>
          <w:lang w:val="en-US"/>
        </w:rPr>
        <w:t>, Amadi C, Gerson LB. Retention associated with video capsule endoscopy: systematic review and meta-analysis. </w:t>
      </w:r>
      <w:r w:rsidRPr="00FB1C97">
        <w:rPr>
          <w:rFonts w:ascii="Book Antiqua" w:eastAsia="Calibri" w:hAnsi="Book Antiqua" w:cs="Arial"/>
          <w:i/>
          <w:iCs/>
          <w:noProof/>
          <w:sz w:val="24"/>
          <w:szCs w:val="24"/>
          <w:lang w:val="en-US"/>
        </w:rPr>
        <w:t>Gastrointest Endosc</w:t>
      </w:r>
      <w:r w:rsidRPr="00FB1C97">
        <w:rPr>
          <w:rFonts w:ascii="Book Antiqua" w:eastAsia="Calibri" w:hAnsi="Book Antiqua" w:cs="Arial"/>
          <w:noProof/>
          <w:sz w:val="24"/>
          <w:szCs w:val="24"/>
          <w:lang w:val="en-US"/>
        </w:rPr>
        <w:t> 2017; </w:t>
      </w:r>
      <w:r w:rsidRPr="00FB1C97">
        <w:rPr>
          <w:rFonts w:ascii="Book Antiqua" w:eastAsia="Calibri" w:hAnsi="Book Antiqua" w:cs="Arial"/>
          <w:b/>
          <w:bCs/>
          <w:noProof/>
          <w:sz w:val="24"/>
          <w:szCs w:val="24"/>
          <w:lang w:val="en-US"/>
        </w:rPr>
        <w:t>85</w:t>
      </w:r>
      <w:r w:rsidRPr="00FB1C97">
        <w:rPr>
          <w:rFonts w:ascii="Book Antiqua" w:eastAsia="Calibri" w:hAnsi="Book Antiqua" w:cs="Arial"/>
          <w:noProof/>
          <w:sz w:val="24"/>
          <w:szCs w:val="24"/>
          <w:lang w:val="en-US"/>
        </w:rPr>
        <w:t>: 1157-1168.e2 [PMID: 28069475 DOI: 10.1016/j.gie.2016.12.024]</w:t>
      </w:r>
    </w:p>
    <w:p w14:paraId="7B48FC40" w14:textId="77777777" w:rsidR="008F0F6D" w:rsidRDefault="008F0F6D" w:rsidP="00C57DB7">
      <w:pPr>
        <w:adjustRightInd w:val="0"/>
        <w:snapToGrid w:val="0"/>
        <w:spacing w:after="0" w:line="360" w:lineRule="auto"/>
        <w:jc w:val="both"/>
        <w:rPr>
          <w:rFonts w:ascii="Book Antiqua" w:eastAsia="Calibri" w:hAnsi="Book Antiqua" w:cs="Arial"/>
          <w:sz w:val="24"/>
          <w:szCs w:val="24"/>
          <w:lang w:val="en-US"/>
        </w:rPr>
      </w:pPr>
    </w:p>
    <w:p w14:paraId="500BC5F2" w14:textId="79840B8A" w:rsidR="008F0F6D" w:rsidRPr="003E3DA0" w:rsidRDefault="00B02F3E" w:rsidP="00C57DB7">
      <w:pPr>
        <w:adjustRightInd w:val="0"/>
        <w:snapToGrid w:val="0"/>
        <w:spacing w:after="0" w:line="360" w:lineRule="auto"/>
        <w:jc w:val="right"/>
        <w:rPr>
          <w:rFonts w:ascii="Book Antiqua" w:hAnsi="Book Antiqua"/>
          <w:b/>
          <w:bCs/>
          <w:sz w:val="24"/>
          <w:szCs w:val="24"/>
          <w:lang w:val="en-US"/>
        </w:rPr>
      </w:pPr>
      <w:r w:rsidRPr="009E3925">
        <w:rPr>
          <w:rFonts w:ascii="Book Antiqua" w:eastAsia="Calibri" w:hAnsi="Book Antiqua" w:cs="Arial"/>
          <w:sz w:val="24"/>
          <w:szCs w:val="24"/>
        </w:rPr>
        <w:fldChar w:fldCharType="end"/>
      </w:r>
      <w:bookmarkStart w:id="18" w:name="OLE_LINK148"/>
      <w:bookmarkStart w:id="19" w:name="OLE_LINK320"/>
      <w:bookmarkStart w:id="20" w:name="OLE_LINK387"/>
      <w:bookmarkStart w:id="21" w:name="OLE_LINK254"/>
      <w:bookmarkStart w:id="22" w:name="OLE_LINK149"/>
      <w:bookmarkStart w:id="23" w:name="OLE_LINK225"/>
      <w:bookmarkStart w:id="24" w:name="OLE_LINK207"/>
      <w:bookmarkStart w:id="25" w:name="OLE_LINK226"/>
      <w:bookmarkStart w:id="26" w:name="OLE_LINK212"/>
      <w:bookmarkStart w:id="27" w:name="OLE_LINK250"/>
      <w:bookmarkStart w:id="28" w:name="OLE_LINK281"/>
      <w:bookmarkStart w:id="29" w:name="OLE_LINK282"/>
      <w:bookmarkStart w:id="30" w:name="OLE_LINK313"/>
      <w:bookmarkStart w:id="31" w:name="OLE_LINK304"/>
      <w:bookmarkStart w:id="32" w:name="OLE_LINK321"/>
      <w:bookmarkStart w:id="33" w:name="OLE_LINK385"/>
      <w:bookmarkStart w:id="34" w:name="OLE_LINK400"/>
      <w:bookmarkStart w:id="35" w:name="OLE_LINK346"/>
      <w:bookmarkStart w:id="36" w:name="OLE_LINK371"/>
      <w:bookmarkStart w:id="37" w:name="OLE_LINK334"/>
      <w:bookmarkStart w:id="38" w:name="OLE_LINK1830"/>
      <w:bookmarkStart w:id="39" w:name="OLE_LINK457"/>
      <w:bookmarkStart w:id="40" w:name="OLE_LINK288"/>
      <w:bookmarkStart w:id="41" w:name="OLE_LINK384"/>
      <w:bookmarkStart w:id="42" w:name="OLE_LINK379"/>
      <w:bookmarkStart w:id="43" w:name="OLE_LINK303"/>
      <w:bookmarkStart w:id="44" w:name="OLE_LINK450"/>
      <w:bookmarkStart w:id="45" w:name="OLE_LINK489"/>
      <w:bookmarkStart w:id="46" w:name="OLE_LINK535"/>
      <w:bookmarkStart w:id="47" w:name="OLE_LINK648"/>
      <w:bookmarkStart w:id="48" w:name="OLE_LINK686"/>
      <w:bookmarkStart w:id="49" w:name="OLE_LINK471"/>
      <w:bookmarkStart w:id="50" w:name="OLE_LINK462"/>
      <w:bookmarkStart w:id="51" w:name="OLE_LINK519"/>
      <w:bookmarkStart w:id="52" w:name="OLE_LINK575"/>
      <w:bookmarkStart w:id="53" w:name="OLE_LINK491"/>
      <w:bookmarkStart w:id="54" w:name="OLE_LINK532"/>
      <w:bookmarkStart w:id="55" w:name="OLE_LINK572"/>
      <w:bookmarkStart w:id="56" w:name="OLE_LINK574"/>
      <w:bookmarkStart w:id="57" w:name="OLE_LINK480"/>
      <w:bookmarkStart w:id="58" w:name="OLE_LINK567"/>
      <w:bookmarkStart w:id="59" w:name="OLE_LINK2700"/>
      <w:bookmarkStart w:id="60" w:name="OLE_LINK581"/>
      <w:bookmarkStart w:id="61" w:name="OLE_LINK639"/>
      <w:bookmarkStart w:id="62" w:name="OLE_LINK688"/>
      <w:bookmarkStart w:id="63" w:name="OLE_LINK722"/>
      <w:bookmarkStart w:id="64" w:name="OLE_LINK542"/>
      <w:bookmarkStart w:id="65" w:name="OLE_LINK589"/>
      <w:bookmarkStart w:id="66" w:name="OLE_LINK582"/>
      <w:bookmarkStart w:id="67" w:name="OLE_LINK640"/>
      <w:bookmarkStart w:id="68" w:name="OLE_LINK714"/>
      <w:bookmarkStart w:id="69" w:name="OLE_LINK593"/>
      <w:bookmarkStart w:id="70" w:name="OLE_LINK716"/>
      <w:bookmarkStart w:id="71" w:name="OLE_LINK770"/>
      <w:bookmarkStart w:id="72" w:name="OLE_LINK801"/>
      <w:bookmarkStart w:id="73" w:name="OLE_LINK660"/>
      <w:bookmarkStart w:id="74" w:name="OLE_LINK781"/>
      <w:bookmarkStart w:id="75" w:name="OLE_LINK833"/>
      <w:bookmarkStart w:id="76" w:name="OLE_LINK642"/>
      <w:bookmarkStart w:id="77" w:name="OLE_LINK700"/>
      <w:bookmarkStart w:id="78" w:name="OLE_LINK792"/>
      <w:bookmarkStart w:id="79" w:name="OLE_LINK2882"/>
      <w:bookmarkStart w:id="80" w:name="OLE_LINK836"/>
      <w:bookmarkStart w:id="81" w:name="OLE_LINK889"/>
      <w:bookmarkStart w:id="82" w:name="OLE_LINK782"/>
      <w:bookmarkStart w:id="83" w:name="OLE_LINK826"/>
      <w:bookmarkStart w:id="84" w:name="OLE_LINK865"/>
      <w:bookmarkStart w:id="85" w:name="OLE_LINK856"/>
      <w:bookmarkStart w:id="86" w:name="OLE_LINK908"/>
      <w:bookmarkStart w:id="87" w:name="OLE_LINK980"/>
      <w:bookmarkStart w:id="88" w:name="OLE_LINK1018"/>
      <w:bookmarkStart w:id="89" w:name="OLE_LINK1049"/>
      <w:bookmarkStart w:id="90" w:name="OLE_LINK1076"/>
      <w:bookmarkStart w:id="91" w:name="OLE_LINK1106"/>
      <w:bookmarkStart w:id="92" w:name="OLE_LINK891"/>
      <w:bookmarkStart w:id="93" w:name="OLE_LINK943"/>
      <w:bookmarkStart w:id="94" w:name="OLE_LINK981"/>
      <w:bookmarkStart w:id="95" w:name="OLE_LINK1030"/>
      <w:bookmarkStart w:id="96" w:name="OLE_LINK847"/>
      <w:bookmarkStart w:id="97" w:name="OLE_LINK909"/>
      <w:bookmarkStart w:id="98" w:name="OLE_LINK906"/>
      <w:bookmarkStart w:id="99" w:name="OLE_LINK992"/>
      <w:bookmarkStart w:id="100" w:name="OLE_LINK993"/>
      <w:bookmarkStart w:id="101" w:name="OLE_LINK1052"/>
      <w:bookmarkStart w:id="102" w:name="OLE_LINK946"/>
      <w:bookmarkStart w:id="103" w:name="OLE_LINK911"/>
      <w:bookmarkStart w:id="104" w:name="OLE_LINK930"/>
      <w:bookmarkStart w:id="105" w:name="OLE_LINK1059"/>
      <w:bookmarkStart w:id="106" w:name="OLE_LINK1174"/>
      <w:bookmarkStart w:id="107" w:name="OLE_LINK1137"/>
      <w:bookmarkStart w:id="108" w:name="OLE_LINK1167"/>
      <w:bookmarkStart w:id="109" w:name="OLE_LINK1200"/>
      <w:bookmarkStart w:id="110" w:name="OLE_LINK1241"/>
      <w:bookmarkStart w:id="111" w:name="OLE_LINK1288"/>
      <w:bookmarkStart w:id="112" w:name="OLE_LINK1056"/>
      <w:bookmarkStart w:id="113" w:name="OLE_LINK1158"/>
      <w:bookmarkStart w:id="114" w:name="OLE_LINK1175"/>
      <w:bookmarkStart w:id="115" w:name="OLE_LINK1074"/>
      <w:bookmarkStart w:id="116" w:name="OLE_LINK1169"/>
      <w:bookmarkStart w:id="117" w:name="OLE_LINK52"/>
      <w:bookmarkStart w:id="118" w:name="OLE_LINK57"/>
      <w:r w:rsidR="008F0F6D" w:rsidRPr="003E3DA0">
        <w:rPr>
          <w:rFonts w:ascii="Book Antiqua" w:hAnsi="Book Antiqua"/>
          <w:b/>
          <w:bCs/>
          <w:sz w:val="24"/>
          <w:szCs w:val="24"/>
          <w:lang w:val="en-US"/>
        </w:rPr>
        <w:t xml:space="preserve"> P-Reviewer:</w:t>
      </w:r>
      <w:r w:rsidR="008F0F6D" w:rsidRPr="003E3DA0">
        <w:rPr>
          <w:rFonts w:ascii="Book Antiqua" w:hAnsi="Book Antiqua" w:hint="eastAsia"/>
          <w:b/>
          <w:bCs/>
          <w:sz w:val="24"/>
          <w:szCs w:val="24"/>
          <w:lang w:val="en-US"/>
        </w:rPr>
        <w:t xml:space="preserve"> </w:t>
      </w:r>
      <w:r w:rsidR="008F0F6D" w:rsidRPr="003E3DA0">
        <w:rPr>
          <w:rFonts w:ascii="Book Antiqua" w:hAnsi="Book Antiqua"/>
          <w:bCs/>
          <w:sz w:val="24"/>
          <w:szCs w:val="24"/>
          <w:lang w:val="en-US"/>
        </w:rPr>
        <w:t>Chan KWE, Dhaliwal HS</w:t>
      </w:r>
    </w:p>
    <w:p w14:paraId="6EB5ACE1" w14:textId="77777777" w:rsidR="008F0F6D" w:rsidRPr="003E3DA0" w:rsidRDefault="008F0F6D" w:rsidP="00C57DB7">
      <w:pPr>
        <w:adjustRightInd w:val="0"/>
        <w:snapToGrid w:val="0"/>
        <w:spacing w:after="0" w:line="360" w:lineRule="auto"/>
        <w:jc w:val="right"/>
        <w:rPr>
          <w:rFonts w:ascii="Book Antiqua" w:hAnsi="Book Antiqua"/>
          <w:sz w:val="24"/>
          <w:szCs w:val="24"/>
          <w:lang w:val="en-US"/>
        </w:rPr>
      </w:pPr>
      <w:r w:rsidRPr="003E3DA0">
        <w:rPr>
          <w:rFonts w:ascii="Book Antiqua" w:hAnsi="Book Antiqua"/>
          <w:b/>
          <w:bCs/>
          <w:sz w:val="24"/>
          <w:szCs w:val="24"/>
          <w:lang w:val="en-US"/>
        </w:rPr>
        <w:t>S-Editor:</w:t>
      </w:r>
      <w:r w:rsidRPr="003E3DA0">
        <w:rPr>
          <w:rFonts w:ascii="Book Antiqua" w:hAnsi="Book Antiqua" w:hint="eastAsia"/>
          <w:sz w:val="24"/>
          <w:szCs w:val="24"/>
          <w:lang w:val="en-US"/>
        </w:rPr>
        <w:t xml:space="preserve"> </w:t>
      </w:r>
      <w:r w:rsidRPr="003E3DA0">
        <w:rPr>
          <w:rFonts w:ascii="Book Antiqua" w:hAnsi="Book Antiqua"/>
          <w:sz w:val="24"/>
          <w:szCs w:val="24"/>
          <w:lang w:val="en-US"/>
        </w:rPr>
        <w:t>Ma</w:t>
      </w:r>
      <w:r w:rsidRPr="003E3DA0">
        <w:rPr>
          <w:rFonts w:ascii="Book Antiqua" w:hAnsi="Book Antiqua" w:hint="eastAsia"/>
          <w:sz w:val="24"/>
          <w:szCs w:val="24"/>
          <w:lang w:val="en-US"/>
        </w:rPr>
        <w:t xml:space="preserve"> </w:t>
      </w:r>
      <w:r w:rsidRPr="003E3DA0">
        <w:rPr>
          <w:rFonts w:ascii="Book Antiqua" w:hAnsi="Book Antiqua"/>
          <w:sz w:val="24"/>
          <w:szCs w:val="24"/>
          <w:lang w:val="en-US"/>
        </w:rPr>
        <w:t>RY</w:t>
      </w:r>
      <w:r w:rsidRPr="003E3DA0">
        <w:rPr>
          <w:rFonts w:ascii="Book Antiqua" w:hAnsi="Book Antiqua" w:hint="eastAsia"/>
          <w:sz w:val="24"/>
          <w:szCs w:val="24"/>
          <w:lang w:val="en-US"/>
        </w:rPr>
        <w:t xml:space="preserve"> </w:t>
      </w:r>
      <w:r w:rsidRPr="003E3DA0">
        <w:rPr>
          <w:rFonts w:ascii="Book Antiqua" w:hAnsi="Book Antiqua"/>
          <w:b/>
          <w:bCs/>
          <w:sz w:val="24"/>
          <w:szCs w:val="24"/>
          <w:lang w:val="en-US"/>
        </w:rPr>
        <w:t>L-Editor:</w:t>
      </w:r>
      <w:r w:rsidRPr="003E3DA0">
        <w:rPr>
          <w:rFonts w:ascii="Book Antiqua" w:hAnsi="Book Antiqua"/>
          <w:sz w:val="24"/>
          <w:szCs w:val="24"/>
          <w:lang w:val="en-US"/>
        </w:rPr>
        <w:t xml:space="preserve"> </w:t>
      </w:r>
      <w:r w:rsidRPr="003E3DA0">
        <w:rPr>
          <w:rFonts w:ascii="Book Antiqua" w:hAnsi="Book Antiqua"/>
          <w:b/>
          <w:bCs/>
          <w:sz w:val="24"/>
          <w:szCs w:val="24"/>
          <w:lang w:val="en-US"/>
        </w:rPr>
        <w:t>E-Editor:</w:t>
      </w:r>
    </w:p>
    <w:p w14:paraId="4AB61705" w14:textId="0A0104CB" w:rsidR="008F0F6D" w:rsidRPr="003E3DA0" w:rsidRDefault="008F0F6D" w:rsidP="00C57DB7">
      <w:pPr>
        <w:shd w:val="clear" w:color="auto" w:fill="FFFFFF"/>
        <w:adjustRightInd w:val="0"/>
        <w:snapToGrid w:val="0"/>
        <w:spacing w:after="0" w:line="360" w:lineRule="auto"/>
        <w:jc w:val="both"/>
        <w:rPr>
          <w:rFonts w:ascii="Book Antiqua" w:hAnsi="Book Antiqua" w:cs="Helvetica"/>
          <w:b/>
          <w:sz w:val="24"/>
          <w:szCs w:val="24"/>
          <w:lang w:val="en-US"/>
        </w:rPr>
      </w:pPr>
      <w:bookmarkStart w:id="119" w:name="OLE_LINK880"/>
      <w:bookmarkStart w:id="120" w:name="OLE_LINK881"/>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Pr="003E3DA0">
        <w:rPr>
          <w:rFonts w:ascii="Book Antiqua" w:hAnsi="Book Antiqua" w:cs="Helvetica"/>
          <w:b/>
          <w:sz w:val="24"/>
          <w:szCs w:val="24"/>
          <w:lang w:val="en-US"/>
        </w:rPr>
        <w:t xml:space="preserve">Specialty type: </w:t>
      </w:r>
      <w:r w:rsidRPr="003E3DA0">
        <w:rPr>
          <w:rFonts w:ascii="Book Antiqua" w:eastAsia="Microsoft YaHei" w:hAnsi="Book Antiqua" w:cs="SimSun"/>
          <w:sz w:val="24"/>
          <w:szCs w:val="24"/>
          <w:lang w:val="en-US"/>
        </w:rPr>
        <w:t>Medicine, research and experimental</w:t>
      </w:r>
    </w:p>
    <w:p w14:paraId="469DE838" w14:textId="74C99E04" w:rsidR="008F0F6D" w:rsidRPr="003E3DA0" w:rsidRDefault="008F0F6D" w:rsidP="00C57DB7">
      <w:pPr>
        <w:shd w:val="clear" w:color="auto" w:fill="FFFFFF"/>
        <w:adjustRightInd w:val="0"/>
        <w:snapToGrid w:val="0"/>
        <w:spacing w:after="0" w:line="360" w:lineRule="auto"/>
        <w:jc w:val="both"/>
        <w:rPr>
          <w:rFonts w:ascii="Book Antiqua" w:hAnsi="Book Antiqua" w:cs="Helvetica"/>
          <w:b/>
          <w:sz w:val="24"/>
          <w:szCs w:val="24"/>
          <w:lang w:val="en-US"/>
        </w:rPr>
      </w:pPr>
      <w:r w:rsidRPr="003E3DA0">
        <w:rPr>
          <w:rFonts w:ascii="Book Antiqua" w:hAnsi="Book Antiqua" w:cs="Helvetica"/>
          <w:b/>
          <w:sz w:val="24"/>
          <w:szCs w:val="24"/>
          <w:lang w:val="en-US"/>
        </w:rPr>
        <w:t xml:space="preserve">Country of origin: </w:t>
      </w:r>
      <w:r>
        <w:rPr>
          <w:rFonts w:ascii="Book Antiqua" w:hAnsi="Book Antiqua" w:cs="Helvetica"/>
          <w:sz w:val="24"/>
          <w:szCs w:val="24"/>
          <w:lang w:val="en-CA"/>
        </w:rPr>
        <w:t>Mexico</w:t>
      </w:r>
    </w:p>
    <w:p w14:paraId="32E2782C" w14:textId="77777777" w:rsidR="008F0F6D" w:rsidRPr="003E3DA0" w:rsidRDefault="008F0F6D" w:rsidP="00C57DB7">
      <w:pPr>
        <w:shd w:val="clear" w:color="auto" w:fill="FFFFFF"/>
        <w:adjustRightInd w:val="0"/>
        <w:snapToGrid w:val="0"/>
        <w:spacing w:after="0" w:line="360" w:lineRule="auto"/>
        <w:jc w:val="both"/>
        <w:rPr>
          <w:rFonts w:ascii="Book Antiqua" w:hAnsi="Book Antiqua" w:cs="Helvetica"/>
          <w:b/>
          <w:sz w:val="24"/>
          <w:szCs w:val="24"/>
          <w:lang w:val="en-US"/>
        </w:rPr>
      </w:pPr>
      <w:r w:rsidRPr="003E3DA0">
        <w:rPr>
          <w:rFonts w:ascii="Book Antiqua" w:hAnsi="Book Antiqua" w:cs="Helvetica"/>
          <w:b/>
          <w:sz w:val="24"/>
          <w:szCs w:val="24"/>
          <w:lang w:val="en-US"/>
        </w:rPr>
        <w:lastRenderedPageBreak/>
        <w:t>Peer-review report classification</w:t>
      </w:r>
    </w:p>
    <w:p w14:paraId="352902EE" w14:textId="77777777" w:rsidR="008F0F6D" w:rsidRPr="003E3DA0" w:rsidRDefault="008F0F6D" w:rsidP="00C57DB7">
      <w:pPr>
        <w:shd w:val="clear" w:color="auto" w:fill="FFFFFF"/>
        <w:adjustRightInd w:val="0"/>
        <w:snapToGrid w:val="0"/>
        <w:spacing w:after="0" w:line="360" w:lineRule="auto"/>
        <w:jc w:val="both"/>
        <w:rPr>
          <w:rFonts w:ascii="Book Antiqua" w:hAnsi="Book Antiqua" w:cs="Helvetica"/>
          <w:sz w:val="24"/>
          <w:szCs w:val="24"/>
          <w:lang w:val="en-US"/>
        </w:rPr>
      </w:pPr>
      <w:r w:rsidRPr="003E3DA0">
        <w:rPr>
          <w:rFonts w:ascii="Book Antiqua" w:hAnsi="Book Antiqua" w:cs="Helvetica"/>
          <w:sz w:val="24"/>
          <w:szCs w:val="24"/>
          <w:lang w:val="en-US"/>
        </w:rPr>
        <w:t xml:space="preserve">Grade A (Excellent): </w:t>
      </w:r>
      <w:r w:rsidRPr="003E3DA0">
        <w:rPr>
          <w:rFonts w:ascii="Book Antiqua" w:hAnsi="Book Antiqua" w:cs="Helvetica" w:hint="eastAsia"/>
          <w:sz w:val="24"/>
          <w:szCs w:val="24"/>
          <w:lang w:val="en-US"/>
        </w:rPr>
        <w:t>0</w:t>
      </w:r>
    </w:p>
    <w:p w14:paraId="0162413A" w14:textId="77777777" w:rsidR="008F0F6D" w:rsidRPr="003E3DA0" w:rsidRDefault="008F0F6D" w:rsidP="00C57DB7">
      <w:pPr>
        <w:shd w:val="clear" w:color="auto" w:fill="FFFFFF"/>
        <w:adjustRightInd w:val="0"/>
        <w:snapToGrid w:val="0"/>
        <w:spacing w:after="0" w:line="360" w:lineRule="auto"/>
        <w:jc w:val="both"/>
        <w:rPr>
          <w:rFonts w:ascii="Book Antiqua" w:hAnsi="Book Antiqua" w:cs="Helvetica"/>
          <w:sz w:val="24"/>
          <w:szCs w:val="24"/>
          <w:lang w:val="en-US"/>
        </w:rPr>
      </w:pPr>
      <w:r w:rsidRPr="003E3DA0">
        <w:rPr>
          <w:rFonts w:ascii="Book Antiqua" w:hAnsi="Book Antiqua" w:cs="Helvetica"/>
          <w:sz w:val="24"/>
          <w:szCs w:val="24"/>
          <w:lang w:val="en-US"/>
        </w:rPr>
        <w:t xml:space="preserve">Grade B (Very good): </w:t>
      </w:r>
      <w:r w:rsidRPr="003E3DA0">
        <w:rPr>
          <w:rFonts w:ascii="Book Antiqua" w:hAnsi="Book Antiqua" w:cs="Helvetica" w:hint="eastAsia"/>
          <w:sz w:val="24"/>
          <w:szCs w:val="24"/>
          <w:lang w:val="en-US"/>
        </w:rPr>
        <w:t>B</w:t>
      </w:r>
    </w:p>
    <w:p w14:paraId="316CFC9A" w14:textId="59BB9E33" w:rsidR="008F0F6D" w:rsidRPr="003E3DA0" w:rsidRDefault="008F0F6D" w:rsidP="00C57DB7">
      <w:pPr>
        <w:shd w:val="clear" w:color="auto" w:fill="FFFFFF"/>
        <w:adjustRightInd w:val="0"/>
        <w:snapToGrid w:val="0"/>
        <w:spacing w:after="0" w:line="360" w:lineRule="auto"/>
        <w:jc w:val="both"/>
        <w:rPr>
          <w:rFonts w:ascii="Book Antiqua" w:hAnsi="Book Antiqua" w:cs="Helvetica"/>
          <w:sz w:val="24"/>
          <w:szCs w:val="24"/>
          <w:lang w:val="en-US"/>
        </w:rPr>
      </w:pPr>
      <w:r w:rsidRPr="003E3DA0">
        <w:rPr>
          <w:rFonts w:ascii="Book Antiqua" w:hAnsi="Book Antiqua" w:cs="Helvetica"/>
          <w:sz w:val="24"/>
          <w:szCs w:val="24"/>
          <w:lang w:val="en-US"/>
        </w:rPr>
        <w:t xml:space="preserve">Grade C (Good): </w:t>
      </w:r>
      <w:r w:rsidRPr="003E3DA0">
        <w:rPr>
          <w:rFonts w:ascii="Book Antiqua" w:hAnsi="Book Antiqua" w:cs="Helvetica" w:hint="eastAsia"/>
          <w:sz w:val="24"/>
          <w:szCs w:val="24"/>
          <w:lang w:val="en-US"/>
        </w:rPr>
        <w:t>C</w:t>
      </w:r>
    </w:p>
    <w:p w14:paraId="3D237212" w14:textId="77777777" w:rsidR="008F0F6D" w:rsidRPr="003E3DA0" w:rsidRDefault="008F0F6D" w:rsidP="00C57DB7">
      <w:pPr>
        <w:shd w:val="clear" w:color="auto" w:fill="FFFFFF"/>
        <w:adjustRightInd w:val="0"/>
        <w:snapToGrid w:val="0"/>
        <w:spacing w:after="0" w:line="360" w:lineRule="auto"/>
        <w:jc w:val="both"/>
        <w:rPr>
          <w:rFonts w:ascii="Book Antiqua" w:hAnsi="Book Antiqua" w:cs="Helvetica"/>
          <w:sz w:val="24"/>
          <w:szCs w:val="24"/>
          <w:lang w:val="en-US"/>
        </w:rPr>
      </w:pPr>
      <w:r w:rsidRPr="003E3DA0">
        <w:rPr>
          <w:rFonts w:ascii="Book Antiqua" w:hAnsi="Book Antiqua" w:cs="Helvetica"/>
          <w:sz w:val="24"/>
          <w:szCs w:val="24"/>
          <w:lang w:val="en-US"/>
        </w:rPr>
        <w:t xml:space="preserve">Grade D (Fair): </w:t>
      </w:r>
      <w:r w:rsidRPr="003E3DA0">
        <w:rPr>
          <w:rFonts w:ascii="Book Antiqua" w:hAnsi="Book Antiqua" w:cs="Helvetica" w:hint="eastAsia"/>
          <w:sz w:val="24"/>
          <w:szCs w:val="24"/>
          <w:lang w:val="en-US"/>
        </w:rPr>
        <w:t>0</w:t>
      </w:r>
    </w:p>
    <w:p w14:paraId="13DBDE84" w14:textId="77777777" w:rsidR="008F0F6D" w:rsidRPr="003E3DA0" w:rsidRDefault="008F0F6D" w:rsidP="00C57DB7">
      <w:pPr>
        <w:adjustRightInd w:val="0"/>
        <w:snapToGrid w:val="0"/>
        <w:spacing w:after="0" w:line="360" w:lineRule="auto"/>
        <w:jc w:val="both"/>
        <w:rPr>
          <w:rFonts w:ascii="Book Antiqua" w:hAnsi="Book Antiqua"/>
          <w:b/>
          <w:iCs/>
          <w:sz w:val="24"/>
          <w:szCs w:val="24"/>
          <w:lang w:val="en-US"/>
        </w:rPr>
      </w:pPr>
      <w:r w:rsidRPr="003E3DA0">
        <w:rPr>
          <w:rFonts w:ascii="Book Antiqua" w:hAnsi="Book Antiqua" w:cs="Helvetica"/>
          <w:sz w:val="24"/>
          <w:szCs w:val="24"/>
          <w:lang w:val="en-US"/>
        </w:rPr>
        <w:t xml:space="preserve">Grade E (Poor): </w:t>
      </w:r>
      <w:r w:rsidRPr="003E3DA0">
        <w:rPr>
          <w:rFonts w:ascii="Book Antiqua" w:hAnsi="Book Antiqua" w:cs="Helvetica" w:hint="eastAsia"/>
          <w:sz w:val="24"/>
          <w:szCs w:val="24"/>
          <w:lang w:val="en-US"/>
        </w:rPr>
        <w:t>0</w:t>
      </w:r>
      <w:bookmarkEnd w:id="119"/>
      <w:bookmarkEnd w:id="120"/>
    </w:p>
    <w:p w14:paraId="0D692E1B" w14:textId="74F43223" w:rsidR="00B02F3E" w:rsidRPr="009E3925" w:rsidRDefault="008F0F6D" w:rsidP="00C57DB7">
      <w:pPr>
        <w:adjustRightInd w:val="0"/>
        <w:snapToGrid w:val="0"/>
        <w:spacing w:after="0" w:line="360" w:lineRule="auto"/>
        <w:jc w:val="both"/>
        <w:rPr>
          <w:rFonts w:ascii="Book Antiqua" w:eastAsia="Calibri" w:hAnsi="Book Antiqua" w:cs="Arial"/>
          <w:sz w:val="24"/>
          <w:szCs w:val="24"/>
          <w:lang w:val="en-US"/>
        </w:rPr>
      </w:pPr>
      <w:r w:rsidRPr="003E3DA0">
        <w:rPr>
          <w:rFonts w:ascii="Book Antiqua" w:hAnsi="Book Antiqua"/>
          <w:lang w:val="en-US"/>
        </w:rPr>
        <w:br w:type="page"/>
      </w:r>
      <w:bookmarkEnd w:id="117"/>
      <w:bookmarkEnd w:id="118"/>
    </w:p>
    <w:p w14:paraId="7A1BC847" w14:textId="5FA8B6C9" w:rsidR="004724E7" w:rsidRPr="00632D53" w:rsidRDefault="00265F7E" w:rsidP="00C57DB7">
      <w:pPr>
        <w:adjustRightInd w:val="0"/>
        <w:snapToGrid w:val="0"/>
        <w:spacing w:after="0" w:line="360" w:lineRule="auto"/>
        <w:jc w:val="both"/>
        <w:outlineLvl w:val="0"/>
        <w:rPr>
          <w:rFonts w:ascii="Book Antiqua" w:eastAsia="Times New Roman" w:hAnsi="Book Antiqua" w:cs="Arial"/>
          <w:b/>
          <w:sz w:val="24"/>
          <w:szCs w:val="24"/>
          <w:lang w:val="en-US" w:eastAsia="es-MX"/>
        </w:rPr>
      </w:pPr>
      <w:r w:rsidRPr="00632D53">
        <w:rPr>
          <w:rFonts w:ascii="Book Antiqua" w:eastAsia="Calibri" w:hAnsi="Book Antiqua" w:cs="Arial"/>
          <w:b/>
          <w:sz w:val="24"/>
          <w:szCs w:val="24"/>
          <w:lang w:val="en-US"/>
        </w:rPr>
        <w:lastRenderedPageBreak/>
        <w:t>Table 1 Clinical, demographic and pathological characteristic</w:t>
      </w:r>
      <w:r>
        <w:rPr>
          <w:rFonts w:ascii="Book Antiqua" w:eastAsia="Calibri" w:hAnsi="Book Antiqua" w:cs="Arial"/>
          <w:b/>
          <w:sz w:val="24"/>
          <w:szCs w:val="24"/>
          <w:lang w:val="en-US"/>
        </w:rPr>
        <w:t>s of 35 patients with Meckel</w:t>
      </w:r>
      <w:r w:rsidR="006F3DF9">
        <w:rPr>
          <w:rFonts w:ascii="Book Antiqua" w:eastAsia="Calibri" w:hAnsi="Book Antiqua" w:cs="Arial"/>
          <w:b/>
          <w:sz w:val="24"/>
          <w:szCs w:val="24"/>
          <w:lang w:val="en-US"/>
        </w:rPr>
        <w:t>’</w:t>
      </w:r>
      <w:r>
        <w:rPr>
          <w:rFonts w:ascii="Book Antiqua" w:eastAsia="Calibri" w:hAnsi="Book Antiqua" w:cs="Arial"/>
          <w:b/>
          <w:sz w:val="24"/>
          <w:szCs w:val="24"/>
          <w:lang w:val="en-US"/>
        </w:rPr>
        <w:t>s d</w:t>
      </w:r>
      <w:r w:rsidRPr="00632D53">
        <w:rPr>
          <w:rFonts w:ascii="Book Antiqua" w:eastAsia="Calibri" w:hAnsi="Book Antiqua" w:cs="Arial"/>
          <w:b/>
          <w:sz w:val="24"/>
          <w:szCs w:val="24"/>
          <w:lang w:val="en-US"/>
        </w:rPr>
        <w:t>iverticulum confirmed by surgery</w:t>
      </w:r>
    </w:p>
    <w:tbl>
      <w:tblPr>
        <w:tblStyle w:val="Tablaconcuadrcula1"/>
        <w:tblW w:w="6771" w:type="dxa"/>
        <w:tblLook w:val="04A0" w:firstRow="1" w:lastRow="0" w:firstColumn="1" w:lastColumn="0" w:noHBand="0" w:noVBand="1"/>
      </w:tblPr>
      <w:tblGrid>
        <w:gridCol w:w="5637"/>
        <w:gridCol w:w="1134"/>
      </w:tblGrid>
      <w:tr w:rsidR="007F3DB4" w:rsidRPr="00632D53" w14:paraId="3ED096C5" w14:textId="77777777" w:rsidTr="007F3DB4">
        <w:tc>
          <w:tcPr>
            <w:tcW w:w="5637" w:type="dxa"/>
            <w:tcBorders>
              <w:top w:val="single" w:sz="4" w:space="0" w:color="auto"/>
              <w:left w:val="nil"/>
              <w:bottom w:val="single" w:sz="4" w:space="0" w:color="auto"/>
              <w:right w:val="nil"/>
            </w:tcBorders>
            <w:shd w:val="clear" w:color="auto" w:fill="auto"/>
          </w:tcPr>
          <w:p w14:paraId="7BC74F4D" w14:textId="77777777" w:rsidR="007F3DB4" w:rsidRPr="006A69C5" w:rsidRDefault="007F3DB4" w:rsidP="00C57DB7">
            <w:pPr>
              <w:adjustRightInd w:val="0"/>
              <w:snapToGrid w:val="0"/>
              <w:spacing w:line="360" w:lineRule="auto"/>
              <w:jc w:val="both"/>
              <w:rPr>
                <w:rFonts w:ascii="Book Antiqua" w:eastAsia="Calibri" w:hAnsi="Book Antiqua" w:cs="Times New Roman"/>
                <w:b/>
                <w:sz w:val="24"/>
                <w:szCs w:val="24"/>
                <w:lang w:val="en-US"/>
              </w:rPr>
            </w:pPr>
            <w:r w:rsidRPr="006A69C5">
              <w:rPr>
                <w:rFonts w:ascii="Book Antiqua" w:eastAsia="Calibri" w:hAnsi="Book Antiqua" w:cs="Times New Roman"/>
                <w:b/>
                <w:sz w:val="24"/>
                <w:szCs w:val="24"/>
                <w:lang w:val="en-US"/>
              </w:rPr>
              <w:t>Parameter</w:t>
            </w:r>
          </w:p>
        </w:tc>
        <w:tc>
          <w:tcPr>
            <w:tcW w:w="1134" w:type="dxa"/>
            <w:tcBorders>
              <w:top w:val="single" w:sz="4" w:space="0" w:color="auto"/>
              <w:left w:val="nil"/>
              <w:bottom w:val="single" w:sz="4" w:space="0" w:color="auto"/>
              <w:right w:val="nil"/>
            </w:tcBorders>
            <w:shd w:val="clear" w:color="auto" w:fill="auto"/>
          </w:tcPr>
          <w:p w14:paraId="283A47AB" w14:textId="7078789D" w:rsidR="007F3DB4" w:rsidRPr="006A69C5" w:rsidRDefault="007F3DB4" w:rsidP="00C57DB7">
            <w:pPr>
              <w:adjustRightInd w:val="0"/>
              <w:snapToGrid w:val="0"/>
              <w:spacing w:line="360" w:lineRule="auto"/>
              <w:jc w:val="center"/>
              <w:rPr>
                <w:rFonts w:ascii="Book Antiqua" w:eastAsia="Calibri" w:hAnsi="Book Antiqua" w:cs="Times New Roman"/>
                <w:b/>
                <w:i/>
                <w:sz w:val="24"/>
                <w:szCs w:val="24"/>
                <w:lang w:val="en-US"/>
              </w:rPr>
            </w:pPr>
            <w:r w:rsidRPr="006A69C5">
              <w:rPr>
                <w:rFonts w:ascii="Book Antiqua" w:eastAsia="Calibri" w:hAnsi="Book Antiqua" w:cs="Times New Roman"/>
                <w:b/>
                <w:i/>
                <w:sz w:val="24"/>
                <w:szCs w:val="24"/>
                <w:lang w:val="en-US"/>
              </w:rPr>
              <w:t>N</w:t>
            </w:r>
            <w:r>
              <w:rPr>
                <w:rFonts w:ascii="Book Antiqua" w:eastAsiaTheme="minorEastAsia" w:hAnsi="Book Antiqua" w:cs="Times New Roman" w:hint="eastAsia"/>
                <w:b/>
                <w:i/>
                <w:sz w:val="24"/>
                <w:szCs w:val="24"/>
                <w:lang w:val="en-US" w:eastAsia="zh-CN"/>
              </w:rPr>
              <w:t xml:space="preserve"> </w:t>
            </w:r>
            <w:r w:rsidRPr="006A69C5">
              <w:rPr>
                <w:rFonts w:ascii="Book Antiqua" w:eastAsia="Calibri" w:hAnsi="Book Antiqua" w:cs="Times New Roman"/>
                <w:b/>
                <w:sz w:val="24"/>
                <w:szCs w:val="24"/>
                <w:lang w:val="en-US"/>
              </w:rPr>
              <w:t>(%)</w:t>
            </w:r>
          </w:p>
        </w:tc>
      </w:tr>
      <w:tr w:rsidR="007F3DB4" w:rsidRPr="00632D53" w14:paraId="2757EA3F" w14:textId="77777777" w:rsidTr="007F3DB4">
        <w:tc>
          <w:tcPr>
            <w:tcW w:w="5637" w:type="dxa"/>
            <w:tcBorders>
              <w:top w:val="single" w:sz="4" w:space="0" w:color="auto"/>
              <w:left w:val="nil"/>
              <w:bottom w:val="nil"/>
              <w:right w:val="nil"/>
            </w:tcBorders>
            <w:shd w:val="clear" w:color="auto" w:fill="auto"/>
          </w:tcPr>
          <w:p w14:paraId="6334DBC1" w14:textId="77777777" w:rsidR="007F3DB4" w:rsidRPr="006A69C5" w:rsidRDefault="007F3DB4" w:rsidP="00C57DB7">
            <w:pPr>
              <w:adjustRightInd w:val="0"/>
              <w:snapToGrid w:val="0"/>
              <w:spacing w:line="360" w:lineRule="auto"/>
              <w:jc w:val="both"/>
              <w:rPr>
                <w:rFonts w:ascii="Book Antiqua" w:eastAsia="Calibri" w:hAnsi="Book Antiqua" w:cs="Times New Roman"/>
                <w:sz w:val="24"/>
                <w:szCs w:val="24"/>
                <w:lang w:val="en-US"/>
              </w:rPr>
            </w:pPr>
            <w:r w:rsidRPr="006A69C5">
              <w:rPr>
                <w:rFonts w:ascii="Book Antiqua" w:eastAsia="Calibri" w:hAnsi="Book Antiqua" w:cs="Times New Roman"/>
                <w:sz w:val="24"/>
                <w:szCs w:val="24"/>
                <w:lang w:val="en-US"/>
              </w:rPr>
              <w:t>Male</w:t>
            </w:r>
          </w:p>
        </w:tc>
        <w:tc>
          <w:tcPr>
            <w:tcW w:w="1134" w:type="dxa"/>
            <w:tcBorders>
              <w:top w:val="single" w:sz="4" w:space="0" w:color="auto"/>
              <w:left w:val="nil"/>
              <w:bottom w:val="nil"/>
              <w:right w:val="nil"/>
            </w:tcBorders>
            <w:shd w:val="clear" w:color="auto" w:fill="auto"/>
          </w:tcPr>
          <w:p w14:paraId="7DDF734B" w14:textId="6CE3EF20" w:rsidR="007F3DB4" w:rsidRPr="007F3DB4" w:rsidRDefault="007F3DB4" w:rsidP="00C57DB7">
            <w:pPr>
              <w:adjustRightInd w:val="0"/>
              <w:snapToGrid w:val="0"/>
              <w:spacing w:line="360" w:lineRule="auto"/>
              <w:jc w:val="center"/>
              <w:rPr>
                <w:rFonts w:ascii="Book Antiqua" w:eastAsiaTheme="minorEastAsia" w:hAnsi="Book Antiqua" w:cs="Times New Roman"/>
                <w:sz w:val="24"/>
                <w:szCs w:val="24"/>
                <w:lang w:val="en-US" w:eastAsia="zh-CN"/>
              </w:rPr>
            </w:pPr>
            <w:r w:rsidRPr="00632D53">
              <w:rPr>
                <w:rFonts w:ascii="Book Antiqua" w:eastAsia="Calibri" w:hAnsi="Book Antiqua" w:cs="Times New Roman"/>
                <w:sz w:val="24"/>
                <w:szCs w:val="24"/>
                <w:lang w:val="en-US"/>
              </w:rPr>
              <w:t>30</w:t>
            </w:r>
            <w:r>
              <w:rPr>
                <w:rFonts w:ascii="Book Antiqua" w:eastAsiaTheme="minorEastAsia" w:hAnsi="Book Antiqua" w:cs="Times New Roman" w:hint="eastAsia"/>
                <w:sz w:val="24"/>
                <w:szCs w:val="24"/>
                <w:lang w:val="en-US" w:eastAsia="zh-CN"/>
              </w:rPr>
              <w:t xml:space="preserve"> </w:t>
            </w:r>
            <w:r w:rsidRPr="00632D53">
              <w:rPr>
                <w:rFonts w:ascii="Book Antiqua" w:eastAsia="Calibri" w:hAnsi="Book Antiqua" w:cs="Times New Roman"/>
                <w:sz w:val="24"/>
                <w:szCs w:val="24"/>
                <w:lang w:val="en-US"/>
              </w:rPr>
              <w:t>(87.5)</w:t>
            </w:r>
          </w:p>
        </w:tc>
      </w:tr>
      <w:tr w:rsidR="007F3DB4" w:rsidRPr="00632D53" w14:paraId="71B3B4E0" w14:textId="77777777" w:rsidTr="007F3DB4">
        <w:tc>
          <w:tcPr>
            <w:tcW w:w="5637" w:type="dxa"/>
            <w:tcBorders>
              <w:top w:val="nil"/>
              <w:left w:val="nil"/>
              <w:bottom w:val="nil"/>
              <w:right w:val="nil"/>
            </w:tcBorders>
            <w:shd w:val="clear" w:color="auto" w:fill="auto"/>
          </w:tcPr>
          <w:p w14:paraId="72C2465B" w14:textId="77777777" w:rsidR="007F3DB4" w:rsidRPr="006A69C5" w:rsidRDefault="007F3DB4" w:rsidP="00C57DB7">
            <w:pPr>
              <w:adjustRightInd w:val="0"/>
              <w:snapToGrid w:val="0"/>
              <w:spacing w:line="360" w:lineRule="auto"/>
              <w:jc w:val="both"/>
              <w:rPr>
                <w:rFonts w:ascii="Book Antiqua" w:eastAsia="Calibri" w:hAnsi="Book Antiqua" w:cs="Times New Roman"/>
                <w:sz w:val="24"/>
                <w:szCs w:val="24"/>
                <w:lang w:val="en-US"/>
              </w:rPr>
            </w:pPr>
            <w:r w:rsidRPr="006A69C5">
              <w:rPr>
                <w:rFonts w:ascii="Book Antiqua" w:eastAsia="Calibri" w:hAnsi="Book Antiqua" w:cs="Times New Roman"/>
                <w:sz w:val="24"/>
                <w:szCs w:val="24"/>
                <w:lang w:val="en-US"/>
              </w:rPr>
              <w:t>Female</w:t>
            </w:r>
          </w:p>
        </w:tc>
        <w:tc>
          <w:tcPr>
            <w:tcW w:w="1134" w:type="dxa"/>
            <w:tcBorders>
              <w:top w:val="nil"/>
              <w:left w:val="nil"/>
              <w:bottom w:val="nil"/>
              <w:right w:val="nil"/>
            </w:tcBorders>
            <w:shd w:val="clear" w:color="auto" w:fill="auto"/>
          </w:tcPr>
          <w:p w14:paraId="221206A0" w14:textId="541B4CB8" w:rsidR="007F3DB4" w:rsidRPr="007F3DB4" w:rsidRDefault="007F3DB4" w:rsidP="00C57DB7">
            <w:pPr>
              <w:adjustRightInd w:val="0"/>
              <w:snapToGrid w:val="0"/>
              <w:spacing w:line="360" w:lineRule="auto"/>
              <w:jc w:val="center"/>
              <w:rPr>
                <w:rFonts w:ascii="Book Antiqua" w:eastAsiaTheme="minorEastAsia" w:hAnsi="Book Antiqua" w:cs="Times New Roman"/>
                <w:sz w:val="24"/>
                <w:szCs w:val="24"/>
                <w:lang w:val="en-US" w:eastAsia="zh-CN"/>
              </w:rPr>
            </w:pPr>
            <w:r w:rsidRPr="00632D53">
              <w:rPr>
                <w:rFonts w:ascii="Book Antiqua" w:eastAsia="Calibri" w:hAnsi="Book Antiqua" w:cs="Times New Roman"/>
                <w:sz w:val="24"/>
                <w:szCs w:val="24"/>
                <w:lang w:val="en-US"/>
              </w:rPr>
              <w:t>5</w:t>
            </w:r>
            <w:r>
              <w:rPr>
                <w:rFonts w:ascii="Book Antiqua" w:eastAsiaTheme="minorEastAsia" w:hAnsi="Book Antiqua" w:cs="Times New Roman" w:hint="eastAsia"/>
                <w:sz w:val="24"/>
                <w:szCs w:val="24"/>
                <w:lang w:val="en-US" w:eastAsia="zh-CN"/>
              </w:rPr>
              <w:t xml:space="preserve"> </w:t>
            </w:r>
            <w:r w:rsidRPr="00632D53">
              <w:rPr>
                <w:rFonts w:ascii="Book Antiqua" w:eastAsia="Calibri" w:hAnsi="Book Antiqua" w:cs="Times New Roman"/>
                <w:sz w:val="24"/>
                <w:szCs w:val="24"/>
                <w:lang w:val="en-US"/>
              </w:rPr>
              <w:t>(12.5)</w:t>
            </w:r>
          </w:p>
        </w:tc>
      </w:tr>
      <w:tr w:rsidR="007F3DB4" w:rsidRPr="00632D53" w14:paraId="7A963EA6" w14:textId="77777777" w:rsidTr="007F3DB4">
        <w:tc>
          <w:tcPr>
            <w:tcW w:w="5637" w:type="dxa"/>
            <w:tcBorders>
              <w:top w:val="nil"/>
              <w:left w:val="nil"/>
              <w:bottom w:val="nil"/>
              <w:right w:val="nil"/>
            </w:tcBorders>
            <w:shd w:val="clear" w:color="auto" w:fill="auto"/>
          </w:tcPr>
          <w:p w14:paraId="162ED702" w14:textId="66793713" w:rsidR="007F3DB4" w:rsidRPr="006A69C5" w:rsidRDefault="007F3DB4" w:rsidP="00C57DB7">
            <w:pPr>
              <w:adjustRightInd w:val="0"/>
              <w:snapToGrid w:val="0"/>
              <w:spacing w:line="360" w:lineRule="auto"/>
              <w:jc w:val="both"/>
              <w:rPr>
                <w:rFonts w:ascii="Book Antiqua" w:eastAsia="Calibri" w:hAnsi="Book Antiqua" w:cs="Times New Roman"/>
                <w:sz w:val="24"/>
                <w:szCs w:val="24"/>
                <w:lang w:val="en-US"/>
              </w:rPr>
            </w:pPr>
            <w:r w:rsidRPr="006A69C5">
              <w:rPr>
                <w:rFonts w:ascii="Book Antiqua" w:eastAsia="Calibri" w:hAnsi="Book Antiqua" w:cs="Times New Roman"/>
                <w:sz w:val="24"/>
                <w:szCs w:val="24"/>
                <w:lang w:val="en-US"/>
              </w:rPr>
              <w:t>Age</w:t>
            </w:r>
            <w:r>
              <w:rPr>
                <w:rFonts w:ascii="Book Antiqua" w:eastAsia="Calibri" w:hAnsi="Book Antiqua" w:cs="Times New Roman"/>
                <w:sz w:val="24"/>
                <w:szCs w:val="24"/>
                <w:lang w:val="en-US"/>
              </w:rPr>
              <w:t xml:space="preserve"> in</w:t>
            </w:r>
            <w:r w:rsidRPr="006A69C5">
              <w:rPr>
                <w:rFonts w:ascii="Book Antiqua" w:eastAsia="Calibri" w:hAnsi="Book Antiqua" w:cs="Times New Roman"/>
                <w:sz w:val="24"/>
                <w:szCs w:val="24"/>
                <w:lang w:val="en-US"/>
              </w:rPr>
              <w:t xml:space="preserve"> </w:t>
            </w:r>
            <w:proofErr w:type="spellStart"/>
            <w:r>
              <w:rPr>
                <w:rFonts w:ascii="Book Antiqua" w:eastAsia="Calibri" w:hAnsi="Book Antiqua" w:cs="Times New Roman"/>
                <w:sz w:val="24"/>
                <w:szCs w:val="24"/>
                <w:lang w:val="en-US"/>
              </w:rPr>
              <w:t>yr</w:t>
            </w:r>
            <w:proofErr w:type="spellEnd"/>
            <w:r w:rsidRPr="006A69C5">
              <w:rPr>
                <w:rFonts w:ascii="Book Antiqua" w:eastAsia="Calibri" w:hAnsi="Book Antiqua" w:cs="Times New Roman"/>
                <w:sz w:val="24"/>
                <w:szCs w:val="24"/>
                <w:lang w:val="en-US"/>
              </w:rPr>
              <w:t xml:space="preserve">, mean </w:t>
            </w:r>
            <w:r w:rsidRPr="006A69C5">
              <w:rPr>
                <w:rFonts w:ascii="Book Antiqua" w:eastAsia="Calibri" w:hAnsi="Book Antiqua" w:cs="Calibri"/>
                <w:sz w:val="24"/>
                <w:szCs w:val="24"/>
                <w:lang w:val="en-US"/>
              </w:rPr>
              <w:t>±</w:t>
            </w:r>
            <w:r>
              <w:rPr>
                <w:rFonts w:ascii="Book Antiqua" w:eastAsia="Calibri" w:hAnsi="Book Antiqua" w:cs="Calibri"/>
                <w:sz w:val="24"/>
                <w:szCs w:val="24"/>
                <w:lang w:val="en-US"/>
              </w:rPr>
              <w:t xml:space="preserve"> </w:t>
            </w:r>
            <w:r w:rsidRPr="006A69C5">
              <w:rPr>
                <w:rFonts w:ascii="Book Antiqua" w:eastAsia="Calibri" w:hAnsi="Book Antiqua" w:cs="Times New Roman"/>
                <w:sz w:val="24"/>
                <w:szCs w:val="24"/>
                <w:lang w:val="en-US"/>
              </w:rPr>
              <w:t>SD (range)</w:t>
            </w:r>
          </w:p>
        </w:tc>
        <w:tc>
          <w:tcPr>
            <w:tcW w:w="1134" w:type="dxa"/>
            <w:tcBorders>
              <w:top w:val="nil"/>
              <w:left w:val="nil"/>
              <w:bottom w:val="nil"/>
              <w:right w:val="nil"/>
            </w:tcBorders>
            <w:shd w:val="clear" w:color="auto" w:fill="auto"/>
          </w:tcPr>
          <w:p w14:paraId="1DFB3548" w14:textId="4D424284" w:rsidR="007F3DB4" w:rsidRPr="00632D53" w:rsidRDefault="007F3DB4" w:rsidP="00C57DB7">
            <w:pPr>
              <w:adjustRightInd w:val="0"/>
              <w:snapToGrid w:val="0"/>
              <w:spacing w:line="360" w:lineRule="auto"/>
              <w:jc w:val="center"/>
              <w:rPr>
                <w:rFonts w:ascii="Book Antiqua" w:eastAsia="Calibri" w:hAnsi="Book Antiqua" w:cs="Times New Roman"/>
                <w:sz w:val="24"/>
                <w:szCs w:val="24"/>
                <w:lang w:val="en-US"/>
              </w:rPr>
            </w:pPr>
            <w:r w:rsidRPr="00632D53">
              <w:rPr>
                <w:rFonts w:ascii="Book Antiqua" w:eastAsia="Calibri" w:hAnsi="Book Antiqua" w:cs="Times New Roman"/>
                <w:sz w:val="24"/>
                <w:szCs w:val="24"/>
                <w:lang w:val="en-US"/>
              </w:rPr>
              <w:t>24 ± 21.1 (2-80)</w:t>
            </w:r>
          </w:p>
        </w:tc>
      </w:tr>
      <w:tr w:rsidR="007F3DB4" w:rsidRPr="00632D53" w14:paraId="01AF05F3" w14:textId="77777777" w:rsidTr="007F3DB4">
        <w:tc>
          <w:tcPr>
            <w:tcW w:w="5637" w:type="dxa"/>
            <w:tcBorders>
              <w:top w:val="nil"/>
              <w:left w:val="nil"/>
              <w:bottom w:val="nil"/>
              <w:right w:val="nil"/>
            </w:tcBorders>
            <w:shd w:val="clear" w:color="auto" w:fill="auto"/>
          </w:tcPr>
          <w:p w14:paraId="70EE6A2D" w14:textId="5342CFFC" w:rsidR="007F3DB4" w:rsidRPr="006A69C5" w:rsidRDefault="007F3DB4" w:rsidP="001605E1">
            <w:pPr>
              <w:adjustRightInd w:val="0"/>
              <w:snapToGrid w:val="0"/>
              <w:spacing w:line="360" w:lineRule="auto"/>
              <w:ind w:left="288"/>
              <w:jc w:val="both"/>
              <w:rPr>
                <w:rFonts w:ascii="Book Antiqua" w:eastAsia="Calibri" w:hAnsi="Book Antiqua" w:cs="Times New Roman"/>
                <w:sz w:val="24"/>
                <w:szCs w:val="24"/>
              </w:rPr>
            </w:pPr>
            <w:r w:rsidRPr="006A69C5">
              <w:rPr>
                <w:rFonts w:ascii="Book Antiqua" w:eastAsia="Calibri" w:hAnsi="Book Antiqua" w:cs="Times New Roman"/>
                <w:sz w:val="24"/>
                <w:szCs w:val="24"/>
                <w:lang w:val="en-US"/>
              </w:rPr>
              <w:t>&lt;</w:t>
            </w:r>
            <w:r>
              <w:rPr>
                <w:rFonts w:ascii="Book Antiqua" w:eastAsia="Calibri" w:hAnsi="Book Antiqua" w:cs="Times New Roman"/>
                <w:sz w:val="24"/>
                <w:szCs w:val="24"/>
                <w:lang w:val="en-US"/>
              </w:rPr>
              <w:t xml:space="preserve"> </w:t>
            </w:r>
            <w:r w:rsidRPr="006A69C5">
              <w:rPr>
                <w:rFonts w:ascii="Book Antiqua" w:eastAsia="Calibri" w:hAnsi="Book Antiqua" w:cs="Times New Roman"/>
                <w:sz w:val="24"/>
                <w:szCs w:val="24"/>
                <w:lang w:val="en-US"/>
              </w:rPr>
              <w:t xml:space="preserve">18 </w:t>
            </w:r>
          </w:p>
        </w:tc>
        <w:tc>
          <w:tcPr>
            <w:tcW w:w="1134" w:type="dxa"/>
            <w:tcBorders>
              <w:top w:val="nil"/>
              <w:left w:val="nil"/>
              <w:bottom w:val="nil"/>
              <w:right w:val="nil"/>
            </w:tcBorders>
            <w:shd w:val="clear" w:color="auto" w:fill="auto"/>
          </w:tcPr>
          <w:p w14:paraId="056C3491" w14:textId="2033ACCB" w:rsidR="007F3DB4" w:rsidRPr="007F3DB4" w:rsidRDefault="007F3DB4" w:rsidP="00C57DB7">
            <w:pPr>
              <w:adjustRightInd w:val="0"/>
              <w:snapToGrid w:val="0"/>
              <w:spacing w:line="360" w:lineRule="auto"/>
              <w:jc w:val="center"/>
              <w:rPr>
                <w:rFonts w:ascii="Book Antiqua" w:eastAsiaTheme="minorEastAsia" w:hAnsi="Book Antiqua" w:cs="Times New Roman"/>
                <w:sz w:val="24"/>
                <w:szCs w:val="24"/>
                <w:lang w:eastAsia="zh-CN"/>
              </w:rPr>
            </w:pPr>
            <w:r w:rsidRPr="00632D53">
              <w:rPr>
                <w:rFonts w:ascii="Book Antiqua" w:eastAsia="Calibri" w:hAnsi="Book Antiqua" w:cs="Times New Roman"/>
                <w:sz w:val="24"/>
                <w:szCs w:val="24"/>
              </w:rPr>
              <w:t>10</w:t>
            </w:r>
            <w:r>
              <w:rPr>
                <w:rFonts w:ascii="Book Antiqua" w:eastAsiaTheme="minorEastAsia" w:hAnsi="Book Antiqua" w:cs="Times New Roman" w:hint="eastAsia"/>
                <w:sz w:val="24"/>
                <w:szCs w:val="24"/>
                <w:lang w:eastAsia="zh-CN"/>
              </w:rPr>
              <w:t xml:space="preserve"> </w:t>
            </w:r>
            <w:r w:rsidRPr="00632D53">
              <w:rPr>
                <w:rFonts w:ascii="Book Antiqua" w:eastAsia="Calibri" w:hAnsi="Book Antiqua" w:cs="Times New Roman"/>
                <w:sz w:val="24"/>
                <w:szCs w:val="24"/>
              </w:rPr>
              <w:t>(28.5)</w:t>
            </w:r>
          </w:p>
        </w:tc>
      </w:tr>
      <w:tr w:rsidR="007F3DB4" w:rsidRPr="00632D53" w14:paraId="6BF98881" w14:textId="77777777" w:rsidTr="007F3DB4">
        <w:tc>
          <w:tcPr>
            <w:tcW w:w="5637" w:type="dxa"/>
            <w:tcBorders>
              <w:top w:val="nil"/>
              <w:left w:val="nil"/>
              <w:bottom w:val="nil"/>
              <w:right w:val="nil"/>
            </w:tcBorders>
            <w:shd w:val="clear" w:color="auto" w:fill="auto"/>
          </w:tcPr>
          <w:p w14:paraId="3283EFCE" w14:textId="4531C898" w:rsidR="007F3DB4" w:rsidRPr="006A69C5" w:rsidRDefault="007F3DB4" w:rsidP="001605E1">
            <w:pPr>
              <w:adjustRightInd w:val="0"/>
              <w:snapToGrid w:val="0"/>
              <w:spacing w:line="360" w:lineRule="auto"/>
              <w:ind w:left="288"/>
              <w:jc w:val="both"/>
              <w:rPr>
                <w:rFonts w:ascii="Book Antiqua" w:eastAsia="Calibri" w:hAnsi="Book Antiqua" w:cs="Times New Roman"/>
                <w:sz w:val="24"/>
                <w:szCs w:val="24"/>
              </w:rPr>
            </w:pPr>
            <w:r w:rsidRPr="006A69C5">
              <w:rPr>
                <w:rFonts w:ascii="Book Antiqua" w:eastAsia="Calibri" w:hAnsi="Book Antiqua" w:cs="Times New Roman"/>
                <w:sz w:val="24"/>
                <w:szCs w:val="24"/>
              </w:rPr>
              <w:t xml:space="preserve">19-39 </w:t>
            </w:r>
          </w:p>
        </w:tc>
        <w:tc>
          <w:tcPr>
            <w:tcW w:w="1134" w:type="dxa"/>
            <w:tcBorders>
              <w:top w:val="nil"/>
              <w:left w:val="nil"/>
              <w:bottom w:val="nil"/>
              <w:right w:val="nil"/>
            </w:tcBorders>
            <w:shd w:val="clear" w:color="auto" w:fill="auto"/>
          </w:tcPr>
          <w:p w14:paraId="0A9371FB" w14:textId="2C58AAA8" w:rsidR="007F3DB4" w:rsidRPr="007F3DB4" w:rsidRDefault="007F3DB4" w:rsidP="00C57DB7">
            <w:pPr>
              <w:adjustRightInd w:val="0"/>
              <w:snapToGrid w:val="0"/>
              <w:spacing w:line="360" w:lineRule="auto"/>
              <w:jc w:val="center"/>
              <w:rPr>
                <w:rFonts w:ascii="Book Antiqua" w:eastAsiaTheme="minorEastAsia" w:hAnsi="Book Antiqua" w:cs="Times New Roman"/>
                <w:sz w:val="24"/>
                <w:szCs w:val="24"/>
                <w:lang w:eastAsia="zh-CN"/>
              </w:rPr>
            </w:pPr>
            <w:r w:rsidRPr="00632D53">
              <w:rPr>
                <w:rFonts w:ascii="Book Antiqua" w:eastAsia="Calibri" w:hAnsi="Book Antiqua" w:cs="Times New Roman"/>
                <w:sz w:val="24"/>
                <w:szCs w:val="24"/>
              </w:rPr>
              <w:t>14</w:t>
            </w:r>
            <w:r>
              <w:rPr>
                <w:rFonts w:ascii="Book Antiqua" w:eastAsiaTheme="minorEastAsia" w:hAnsi="Book Antiqua" w:cs="Times New Roman" w:hint="eastAsia"/>
                <w:sz w:val="24"/>
                <w:szCs w:val="24"/>
                <w:lang w:eastAsia="zh-CN"/>
              </w:rPr>
              <w:t xml:space="preserve"> </w:t>
            </w:r>
            <w:r w:rsidRPr="00632D53">
              <w:rPr>
                <w:rFonts w:ascii="Book Antiqua" w:eastAsia="Calibri" w:hAnsi="Book Antiqua" w:cs="Times New Roman"/>
                <w:sz w:val="24"/>
                <w:szCs w:val="24"/>
              </w:rPr>
              <w:t>(40)</w:t>
            </w:r>
          </w:p>
        </w:tc>
      </w:tr>
      <w:tr w:rsidR="007F3DB4" w:rsidRPr="00632D53" w14:paraId="6C6E0370" w14:textId="77777777" w:rsidTr="007F3DB4">
        <w:tc>
          <w:tcPr>
            <w:tcW w:w="5637" w:type="dxa"/>
            <w:tcBorders>
              <w:top w:val="nil"/>
              <w:left w:val="nil"/>
              <w:bottom w:val="nil"/>
              <w:right w:val="nil"/>
            </w:tcBorders>
            <w:shd w:val="clear" w:color="auto" w:fill="auto"/>
          </w:tcPr>
          <w:p w14:paraId="5EF6A4DD" w14:textId="21E94517" w:rsidR="007F3DB4" w:rsidRPr="006A69C5" w:rsidRDefault="007F3DB4" w:rsidP="001605E1">
            <w:pPr>
              <w:adjustRightInd w:val="0"/>
              <w:snapToGrid w:val="0"/>
              <w:spacing w:line="360" w:lineRule="auto"/>
              <w:ind w:left="288"/>
              <w:jc w:val="both"/>
              <w:rPr>
                <w:rFonts w:ascii="Book Antiqua" w:eastAsia="Calibri" w:hAnsi="Book Antiqua" w:cs="Times New Roman"/>
                <w:sz w:val="24"/>
                <w:szCs w:val="24"/>
              </w:rPr>
            </w:pPr>
            <w:r w:rsidRPr="006A69C5">
              <w:rPr>
                <w:rFonts w:ascii="Book Antiqua" w:eastAsia="Calibri" w:hAnsi="Book Antiqua" w:cs="Times New Roman"/>
                <w:sz w:val="24"/>
                <w:szCs w:val="24"/>
              </w:rPr>
              <w:t xml:space="preserve">40-60 </w:t>
            </w:r>
          </w:p>
        </w:tc>
        <w:tc>
          <w:tcPr>
            <w:tcW w:w="1134" w:type="dxa"/>
            <w:tcBorders>
              <w:top w:val="nil"/>
              <w:left w:val="nil"/>
              <w:bottom w:val="nil"/>
              <w:right w:val="nil"/>
            </w:tcBorders>
            <w:shd w:val="clear" w:color="auto" w:fill="auto"/>
          </w:tcPr>
          <w:p w14:paraId="371F909F" w14:textId="0A6EB780" w:rsidR="007F3DB4" w:rsidRPr="007F3DB4" w:rsidRDefault="007F3DB4" w:rsidP="00C57DB7">
            <w:pPr>
              <w:adjustRightInd w:val="0"/>
              <w:snapToGrid w:val="0"/>
              <w:spacing w:line="360" w:lineRule="auto"/>
              <w:jc w:val="center"/>
              <w:rPr>
                <w:rFonts w:ascii="Book Antiqua" w:eastAsiaTheme="minorEastAsia" w:hAnsi="Book Antiqua" w:cs="Times New Roman"/>
                <w:sz w:val="24"/>
                <w:szCs w:val="24"/>
                <w:lang w:eastAsia="zh-CN"/>
              </w:rPr>
            </w:pPr>
            <w:r w:rsidRPr="00632D53">
              <w:rPr>
                <w:rFonts w:ascii="Book Antiqua" w:eastAsia="Calibri" w:hAnsi="Book Antiqua" w:cs="Times New Roman"/>
                <w:sz w:val="24"/>
                <w:szCs w:val="24"/>
              </w:rPr>
              <w:t>7</w:t>
            </w:r>
            <w:r>
              <w:rPr>
                <w:rFonts w:ascii="Book Antiqua" w:eastAsiaTheme="minorEastAsia" w:hAnsi="Book Antiqua" w:cs="Times New Roman" w:hint="eastAsia"/>
                <w:sz w:val="24"/>
                <w:szCs w:val="24"/>
                <w:lang w:eastAsia="zh-CN"/>
              </w:rPr>
              <w:t xml:space="preserve"> </w:t>
            </w:r>
            <w:r w:rsidRPr="00632D53">
              <w:rPr>
                <w:rFonts w:ascii="Book Antiqua" w:eastAsia="Calibri" w:hAnsi="Book Antiqua" w:cs="Times New Roman"/>
                <w:sz w:val="24"/>
                <w:szCs w:val="24"/>
              </w:rPr>
              <w:t>(20)</w:t>
            </w:r>
          </w:p>
        </w:tc>
      </w:tr>
      <w:tr w:rsidR="007F3DB4" w:rsidRPr="00632D53" w14:paraId="553EC0C9" w14:textId="77777777" w:rsidTr="007F3DB4">
        <w:tc>
          <w:tcPr>
            <w:tcW w:w="5637" w:type="dxa"/>
            <w:tcBorders>
              <w:top w:val="nil"/>
              <w:left w:val="nil"/>
              <w:bottom w:val="nil"/>
              <w:right w:val="nil"/>
            </w:tcBorders>
            <w:shd w:val="clear" w:color="auto" w:fill="auto"/>
          </w:tcPr>
          <w:p w14:paraId="5386C464" w14:textId="0D0C3CFB" w:rsidR="007F3DB4" w:rsidRPr="006A69C5" w:rsidRDefault="007F3DB4" w:rsidP="001605E1">
            <w:pPr>
              <w:adjustRightInd w:val="0"/>
              <w:snapToGrid w:val="0"/>
              <w:spacing w:line="360" w:lineRule="auto"/>
              <w:ind w:left="288"/>
              <w:jc w:val="both"/>
              <w:rPr>
                <w:rFonts w:ascii="Book Antiqua" w:eastAsia="Calibri" w:hAnsi="Book Antiqua" w:cs="Times New Roman"/>
                <w:sz w:val="24"/>
                <w:szCs w:val="24"/>
              </w:rPr>
            </w:pPr>
            <w:r w:rsidRPr="006A69C5">
              <w:rPr>
                <w:rFonts w:ascii="Book Antiqua" w:eastAsia="Calibri" w:hAnsi="Book Antiqua" w:cs="Times New Roman"/>
                <w:sz w:val="24"/>
                <w:szCs w:val="24"/>
              </w:rPr>
              <w:t>&gt;</w:t>
            </w:r>
            <w:r>
              <w:rPr>
                <w:rFonts w:ascii="Book Antiqua" w:eastAsia="Calibri" w:hAnsi="Book Antiqua" w:cs="Times New Roman"/>
                <w:sz w:val="24"/>
                <w:szCs w:val="24"/>
              </w:rPr>
              <w:t xml:space="preserve"> </w:t>
            </w:r>
            <w:r w:rsidRPr="006A69C5">
              <w:rPr>
                <w:rFonts w:ascii="Book Antiqua" w:eastAsia="Calibri" w:hAnsi="Book Antiqua" w:cs="Times New Roman"/>
                <w:sz w:val="24"/>
                <w:szCs w:val="24"/>
              </w:rPr>
              <w:t xml:space="preserve">60  </w:t>
            </w:r>
          </w:p>
        </w:tc>
        <w:tc>
          <w:tcPr>
            <w:tcW w:w="1134" w:type="dxa"/>
            <w:tcBorders>
              <w:top w:val="nil"/>
              <w:left w:val="nil"/>
              <w:bottom w:val="nil"/>
              <w:right w:val="nil"/>
            </w:tcBorders>
            <w:shd w:val="clear" w:color="auto" w:fill="auto"/>
          </w:tcPr>
          <w:p w14:paraId="74290EF6" w14:textId="395EF5AE" w:rsidR="007F3DB4" w:rsidRPr="007F3DB4" w:rsidRDefault="007F3DB4" w:rsidP="00C57DB7">
            <w:pPr>
              <w:adjustRightInd w:val="0"/>
              <w:snapToGrid w:val="0"/>
              <w:spacing w:line="360" w:lineRule="auto"/>
              <w:jc w:val="center"/>
              <w:rPr>
                <w:rFonts w:ascii="Book Antiqua" w:eastAsiaTheme="minorEastAsia" w:hAnsi="Book Antiqua" w:cs="Times New Roman"/>
                <w:sz w:val="24"/>
                <w:szCs w:val="24"/>
                <w:lang w:eastAsia="zh-CN"/>
              </w:rPr>
            </w:pPr>
            <w:r w:rsidRPr="00632D53">
              <w:rPr>
                <w:rFonts w:ascii="Book Antiqua" w:eastAsia="Calibri" w:hAnsi="Book Antiqua" w:cs="Times New Roman"/>
                <w:sz w:val="24"/>
                <w:szCs w:val="24"/>
              </w:rPr>
              <w:t>4</w:t>
            </w:r>
            <w:r>
              <w:rPr>
                <w:rFonts w:ascii="Book Antiqua" w:eastAsiaTheme="minorEastAsia" w:hAnsi="Book Antiqua" w:cs="Times New Roman" w:hint="eastAsia"/>
                <w:sz w:val="24"/>
                <w:szCs w:val="24"/>
                <w:lang w:eastAsia="zh-CN"/>
              </w:rPr>
              <w:t xml:space="preserve"> </w:t>
            </w:r>
            <w:r w:rsidRPr="00632D53">
              <w:rPr>
                <w:rFonts w:ascii="Book Antiqua" w:eastAsia="Calibri" w:hAnsi="Book Antiqua" w:cs="Times New Roman"/>
                <w:sz w:val="24"/>
                <w:szCs w:val="24"/>
              </w:rPr>
              <w:t>(11.5)</w:t>
            </w:r>
          </w:p>
        </w:tc>
      </w:tr>
      <w:tr w:rsidR="007F3DB4" w:rsidRPr="00632D53" w14:paraId="3AE0AF12" w14:textId="77777777" w:rsidTr="007F3DB4">
        <w:tc>
          <w:tcPr>
            <w:tcW w:w="5637" w:type="dxa"/>
            <w:tcBorders>
              <w:top w:val="nil"/>
              <w:left w:val="nil"/>
              <w:bottom w:val="nil"/>
              <w:right w:val="nil"/>
            </w:tcBorders>
            <w:shd w:val="clear" w:color="auto" w:fill="auto"/>
          </w:tcPr>
          <w:p w14:paraId="6376D328" w14:textId="77777777" w:rsidR="007F3DB4" w:rsidRPr="006A69C5" w:rsidRDefault="007F3DB4" w:rsidP="00C57DB7">
            <w:pPr>
              <w:adjustRightInd w:val="0"/>
              <w:snapToGrid w:val="0"/>
              <w:spacing w:line="360" w:lineRule="auto"/>
              <w:jc w:val="both"/>
              <w:rPr>
                <w:rFonts w:ascii="Book Antiqua" w:eastAsia="Calibri" w:hAnsi="Book Antiqua" w:cs="Times New Roman"/>
                <w:sz w:val="24"/>
                <w:szCs w:val="24"/>
              </w:rPr>
            </w:pPr>
            <w:r w:rsidRPr="006A69C5">
              <w:rPr>
                <w:rFonts w:ascii="Book Antiqua" w:eastAsia="Calibri" w:hAnsi="Book Antiqua" w:cs="Times New Roman"/>
                <w:sz w:val="24"/>
                <w:szCs w:val="24"/>
              </w:rPr>
              <w:t>Symptoms</w:t>
            </w:r>
          </w:p>
        </w:tc>
        <w:tc>
          <w:tcPr>
            <w:tcW w:w="1134" w:type="dxa"/>
            <w:tcBorders>
              <w:top w:val="nil"/>
              <w:left w:val="nil"/>
              <w:bottom w:val="nil"/>
              <w:right w:val="nil"/>
            </w:tcBorders>
            <w:shd w:val="clear" w:color="auto" w:fill="auto"/>
          </w:tcPr>
          <w:p w14:paraId="608F9433" w14:textId="77777777" w:rsidR="007F3DB4" w:rsidRPr="00632D53" w:rsidRDefault="007F3DB4" w:rsidP="00C57DB7">
            <w:pPr>
              <w:adjustRightInd w:val="0"/>
              <w:snapToGrid w:val="0"/>
              <w:spacing w:line="360" w:lineRule="auto"/>
              <w:jc w:val="center"/>
              <w:rPr>
                <w:rFonts w:ascii="Book Antiqua" w:eastAsia="Calibri" w:hAnsi="Book Antiqua" w:cs="Times New Roman"/>
                <w:sz w:val="24"/>
                <w:szCs w:val="24"/>
              </w:rPr>
            </w:pPr>
          </w:p>
        </w:tc>
      </w:tr>
      <w:tr w:rsidR="007F3DB4" w:rsidRPr="00632D53" w14:paraId="3D83A3AA" w14:textId="77777777" w:rsidTr="007F3DB4">
        <w:tc>
          <w:tcPr>
            <w:tcW w:w="5637" w:type="dxa"/>
            <w:tcBorders>
              <w:top w:val="nil"/>
              <w:left w:val="nil"/>
              <w:bottom w:val="nil"/>
              <w:right w:val="nil"/>
            </w:tcBorders>
            <w:shd w:val="clear" w:color="auto" w:fill="auto"/>
          </w:tcPr>
          <w:p w14:paraId="58A908E6" w14:textId="77777777" w:rsidR="007F3DB4" w:rsidRPr="006A69C5" w:rsidRDefault="007F3DB4" w:rsidP="001605E1">
            <w:pPr>
              <w:adjustRightInd w:val="0"/>
              <w:snapToGrid w:val="0"/>
              <w:spacing w:line="360" w:lineRule="auto"/>
              <w:ind w:left="288"/>
              <w:jc w:val="both"/>
              <w:rPr>
                <w:rFonts w:ascii="Book Antiqua" w:eastAsia="Calibri" w:hAnsi="Book Antiqua" w:cs="Times New Roman"/>
                <w:sz w:val="24"/>
                <w:szCs w:val="24"/>
              </w:rPr>
            </w:pPr>
            <w:r w:rsidRPr="006A69C5">
              <w:rPr>
                <w:rFonts w:ascii="Book Antiqua" w:eastAsia="Calibri" w:hAnsi="Book Antiqua" w:cs="Times New Roman"/>
                <w:sz w:val="24"/>
                <w:szCs w:val="24"/>
              </w:rPr>
              <w:t>Overt GIB</w:t>
            </w:r>
          </w:p>
        </w:tc>
        <w:tc>
          <w:tcPr>
            <w:tcW w:w="1134" w:type="dxa"/>
            <w:tcBorders>
              <w:top w:val="nil"/>
              <w:left w:val="nil"/>
              <w:bottom w:val="nil"/>
              <w:right w:val="nil"/>
            </w:tcBorders>
            <w:shd w:val="clear" w:color="auto" w:fill="auto"/>
          </w:tcPr>
          <w:p w14:paraId="67C744B5" w14:textId="73148796" w:rsidR="007F3DB4" w:rsidRPr="007F3DB4" w:rsidRDefault="007F3DB4" w:rsidP="00C57DB7">
            <w:pPr>
              <w:adjustRightInd w:val="0"/>
              <w:snapToGrid w:val="0"/>
              <w:spacing w:line="360" w:lineRule="auto"/>
              <w:jc w:val="center"/>
              <w:rPr>
                <w:rFonts w:ascii="Book Antiqua" w:eastAsiaTheme="minorEastAsia" w:hAnsi="Book Antiqua" w:cs="Times New Roman"/>
                <w:sz w:val="24"/>
                <w:szCs w:val="24"/>
                <w:lang w:eastAsia="zh-CN"/>
              </w:rPr>
            </w:pPr>
            <w:r w:rsidRPr="00632D53">
              <w:rPr>
                <w:rFonts w:ascii="Book Antiqua" w:eastAsia="Calibri" w:hAnsi="Book Antiqua" w:cs="Times New Roman"/>
                <w:sz w:val="24"/>
                <w:szCs w:val="24"/>
              </w:rPr>
              <w:t>26</w:t>
            </w:r>
            <w:r>
              <w:rPr>
                <w:rFonts w:ascii="Book Antiqua" w:eastAsiaTheme="minorEastAsia" w:hAnsi="Book Antiqua" w:cs="Times New Roman" w:hint="eastAsia"/>
                <w:sz w:val="24"/>
                <w:szCs w:val="24"/>
                <w:lang w:eastAsia="zh-CN"/>
              </w:rPr>
              <w:t xml:space="preserve"> </w:t>
            </w:r>
            <w:r w:rsidRPr="00632D53">
              <w:rPr>
                <w:rFonts w:ascii="Book Antiqua" w:eastAsia="Calibri" w:hAnsi="Book Antiqua" w:cs="Times New Roman"/>
                <w:sz w:val="24"/>
                <w:szCs w:val="24"/>
              </w:rPr>
              <w:t>(74.2)</w:t>
            </w:r>
          </w:p>
        </w:tc>
      </w:tr>
      <w:tr w:rsidR="007F3DB4" w:rsidRPr="00632D53" w14:paraId="13A5CA2D" w14:textId="77777777" w:rsidTr="007F3DB4">
        <w:tc>
          <w:tcPr>
            <w:tcW w:w="5637" w:type="dxa"/>
            <w:tcBorders>
              <w:top w:val="nil"/>
              <w:left w:val="nil"/>
              <w:bottom w:val="nil"/>
              <w:right w:val="nil"/>
            </w:tcBorders>
            <w:shd w:val="clear" w:color="auto" w:fill="auto"/>
          </w:tcPr>
          <w:p w14:paraId="7E2A9130" w14:textId="77777777" w:rsidR="007F3DB4" w:rsidRPr="006A69C5" w:rsidRDefault="007F3DB4" w:rsidP="001605E1">
            <w:pPr>
              <w:adjustRightInd w:val="0"/>
              <w:snapToGrid w:val="0"/>
              <w:spacing w:line="360" w:lineRule="auto"/>
              <w:ind w:left="288"/>
              <w:jc w:val="both"/>
              <w:rPr>
                <w:rFonts w:ascii="Book Antiqua" w:eastAsia="Calibri" w:hAnsi="Book Antiqua" w:cs="Times New Roman"/>
                <w:sz w:val="24"/>
                <w:szCs w:val="24"/>
              </w:rPr>
            </w:pPr>
            <w:r w:rsidRPr="006A69C5">
              <w:rPr>
                <w:rFonts w:ascii="Book Antiqua" w:eastAsia="Calibri" w:hAnsi="Book Antiqua" w:cs="Times New Roman"/>
                <w:sz w:val="24"/>
                <w:szCs w:val="24"/>
              </w:rPr>
              <w:t>Occult GIB</w:t>
            </w:r>
          </w:p>
        </w:tc>
        <w:tc>
          <w:tcPr>
            <w:tcW w:w="1134" w:type="dxa"/>
            <w:tcBorders>
              <w:top w:val="nil"/>
              <w:left w:val="nil"/>
              <w:bottom w:val="nil"/>
              <w:right w:val="nil"/>
            </w:tcBorders>
            <w:shd w:val="clear" w:color="auto" w:fill="auto"/>
          </w:tcPr>
          <w:p w14:paraId="4210D5E0" w14:textId="23C59A2C" w:rsidR="007F3DB4" w:rsidRPr="007F3DB4" w:rsidRDefault="007F3DB4" w:rsidP="00C57DB7">
            <w:pPr>
              <w:adjustRightInd w:val="0"/>
              <w:snapToGrid w:val="0"/>
              <w:spacing w:line="360" w:lineRule="auto"/>
              <w:jc w:val="center"/>
              <w:rPr>
                <w:rFonts w:ascii="Book Antiqua" w:eastAsiaTheme="minorEastAsia" w:hAnsi="Book Antiqua" w:cs="Times New Roman"/>
                <w:sz w:val="24"/>
                <w:szCs w:val="24"/>
                <w:lang w:eastAsia="zh-CN"/>
              </w:rPr>
            </w:pPr>
            <w:r w:rsidRPr="00632D53">
              <w:rPr>
                <w:rFonts w:ascii="Book Antiqua" w:eastAsia="Calibri" w:hAnsi="Book Antiqua" w:cs="Times New Roman"/>
                <w:sz w:val="24"/>
                <w:szCs w:val="24"/>
              </w:rPr>
              <w:t>8</w:t>
            </w:r>
            <w:r>
              <w:rPr>
                <w:rFonts w:ascii="Book Antiqua" w:eastAsiaTheme="minorEastAsia" w:hAnsi="Book Antiqua" w:cs="Times New Roman" w:hint="eastAsia"/>
                <w:sz w:val="24"/>
                <w:szCs w:val="24"/>
                <w:lang w:eastAsia="zh-CN"/>
              </w:rPr>
              <w:t xml:space="preserve"> </w:t>
            </w:r>
            <w:r w:rsidRPr="00632D53">
              <w:rPr>
                <w:rFonts w:ascii="Book Antiqua" w:eastAsia="Calibri" w:hAnsi="Book Antiqua" w:cs="Times New Roman"/>
                <w:sz w:val="24"/>
                <w:szCs w:val="24"/>
              </w:rPr>
              <w:t>(22.8)</w:t>
            </w:r>
          </w:p>
        </w:tc>
      </w:tr>
      <w:tr w:rsidR="007F3DB4" w:rsidRPr="00632D53" w14:paraId="7FE2BA00" w14:textId="77777777" w:rsidTr="007F3DB4">
        <w:tc>
          <w:tcPr>
            <w:tcW w:w="5637" w:type="dxa"/>
            <w:tcBorders>
              <w:top w:val="nil"/>
              <w:left w:val="nil"/>
              <w:bottom w:val="nil"/>
              <w:right w:val="nil"/>
            </w:tcBorders>
            <w:shd w:val="clear" w:color="auto" w:fill="auto"/>
          </w:tcPr>
          <w:p w14:paraId="5A49E0DC" w14:textId="298C1073" w:rsidR="007F3DB4" w:rsidRPr="006A69C5" w:rsidRDefault="007F3DB4" w:rsidP="001605E1">
            <w:pPr>
              <w:adjustRightInd w:val="0"/>
              <w:snapToGrid w:val="0"/>
              <w:spacing w:line="360" w:lineRule="auto"/>
              <w:ind w:left="288"/>
              <w:jc w:val="both"/>
              <w:rPr>
                <w:rFonts w:ascii="Book Antiqua" w:eastAsia="Calibri" w:hAnsi="Book Antiqua" w:cs="Times New Roman"/>
                <w:sz w:val="24"/>
                <w:szCs w:val="24"/>
              </w:rPr>
            </w:pPr>
            <w:r w:rsidRPr="006A69C5">
              <w:rPr>
                <w:rFonts w:ascii="Book Antiqua" w:eastAsia="Calibri" w:hAnsi="Book Antiqua" w:cs="Times New Roman"/>
                <w:sz w:val="24"/>
                <w:szCs w:val="24"/>
              </w:rPr>
              <w:t xml:space="preserve">Abdominal </w:t>
            </w:r>
            <w:r>
              <w:rPr>
                <w:rFonts w:ascii="Book Antiqua" w:eastAsia="Calibri" w:hAnsi="Book Antiqua" w:cs="Times New Roman"/>
                <w:sz w:val="24"/>
                <w:szCs w:val="24"/>
              </w:rPr>
              <w:t>p</w:t>
            </w:r>
            <w:r w:rsidRPr="006A69C5">
              <w:rPr>
                <w:rFonts w:ascii="Book Antiqua" w:eastAsia="Calibri" w:hAnsi="Book Antiqua" w:cs="Times New Roman"/>
                <w:sz w:val="24"/>
                <w:szCs w:val="24"/>
              </w:rPr>
              <w:t>ain</w:t>
            </w:r>
          </w:p>
        </w:tc>
        <w:tc>
          <w:tcPr>
            <w:tcW w:w="1134" w:type="dxa"/>
            <w:tcBorders>
              <w:top w:val="nil"/>
              <w:left w:val="nil"/>
              <w:bottom w:val="nil"/>
              <w:right w:val="nil"/>
            </w:tcBorders>
            <w:shd w:val="clear" w:color="auto" w:fill="auto"/>
          </w:tcPr>
          <w:p w14:paraId="5F4440D2" w14:textId="47ABAEAD" w:rsidR="007F3DB4" w:rsidRPr="007F3DB4" w:rsidRDefault="007F3DB4" w:rsidP="00C57DB7">
            <w:pPr>
              <w:adjustRightInd w:val="0"/>
              <w:snapToGrid w:val="0"/>
              <w:spacing w:line="360" w:lineRule="auto"/>
              <w:jc w:val="center"/>
              <w:rPr>
                <w:rFonts w:ascii="Book Antiqua" w:eastAsiaTheme="minorEastAsia" w:hAnsi="Book Antiqua" w:cs="Times New Roman"/>
                <w:sz w:val="24"/>
                <w:szCs w:val="24"/>
                <w:lang w:eastAsia="zh-CN"/>
              </w:rPr>
            </w:pPr>
            <w:r w:rsidRPr="00632D53">
              <w:rPr>
                <w:rFonts w:ascii="Book Antiqua" w:eastAsia="Calibri" w:hAnsi="Book Antiqua" w:cs="Times New Roman"/>
                <w:sz w:val="24"/>
                <w:szCs w:val="24"/>
              </w:rPr>
              <w:t>5</w:t>
            </w:r>
            <w:r>
              <w:rPr>
                <w:rFonts w:ascii="Book Antiqua" w:eastAsiaTheme="minorEastAsia" w:hAnsi="Book Antiqua" w:cs="Times New Roman" w:hint="eastAsia"/>
                <w:sz w:val="24"/>
                <w:szCs w:val="24"/>
                <w:lang w:eastAsia="zh-CN"/>
              </w:rPr>
              <w:t xml:space="preserve"> </w:t>
            </w:r>
            <w:r w:rsidRPr="00632D53">
              <w:rPr>
                <w:rFonts w:ascii="Book Antiqua" w:eastAsia="Calibri" w:hAnsi="Book Antiqua" w:cs="Times New Roman"/>
                <w:sz w:val="24"/>
                <w:szCs w:val="24"/>
              </w:rPr>
              <w:t>(14.2)</w:t>
            </w:r>
          </w:p>
        </w:tc>
      </w:tr>
      <w:tr w:rsidR="007F3DB4" w:rsidRPr="00632D53" w14:paraId="31CA9D3A" w14:textId="77777777" w:rsidTr="007F3DB4">
        <w:tc>
          <w:tcPr>
            <w:tcW w:w="5637" w:type="dxa"/>
            <w:tcBorders>
              <w:top w:val="nil"/>
              <w:left w:val="nil"/>
              <w:bottom w:val="nil"/>
              <w:right w:val="nil"/>
            </w:tcBorders>
            <w:shd w:val="clear" w:color="auto" w:fill="auto"/>
          </w:tcPr>
          <w:p w14:paraId="3806852A" w14:textId="7D5FC625" w:rsidR="007F3DB4" w:rsidRPr="006A69C5" w:rsidRDefault="007F3DB4" w:rsidP="00C57DB7">
            <w:pPr>
              <w:adjustRightInd w:val="0"/>
              <w:snapToGrid w:val="0"/>
              <w:spacing w:line="360" w:lineRule="auto"/>
              <w:jc w:val="both"/>
              <w:rPr>
                <w:rFonts w:ascii="Book Antiqua" w:eastAsia="Calibri" w:hAnsi="Book Antiqua" w:cs="Times New Roman"/>
                <w:sz w:val="24"/>
                <w:szCs w:val="24"/>
                <w:lang w:val="en-US"/>
              </w:rPr>
            </w:pPr>
            <w:r w:rsidRPr="006A69C5">
              <w:rPr>
                <w:rFonts w:ascii="Book Antiqua" w:eastAsia="Calibri" w:hAnsi="Book Antiqua" w:cs="Times New Roman"/>
                <w:sz w:val="24"/>
                <w:szCs w:val="24"/>
                <w:lang w:val="en-US"/>
              </w:rPr>
              <w:t>Duration of symptoms</w:t>
            </w:r>
            <w:r>
              <w:rPr>
                <w:rFonts w:ascii="Book Antiqua" w:eastAsia="Calibri" w:hAnsi="Book Antiqua" w:cs="Times New Roman"/>
                <w:sz w:val="24"/>
                <w:szCs w:val="24"/>
                <w:lang w:val="en-US"/>
              </w:rPr>
              <w:t xml:space="preserve"> in</w:t>
            </w:r>
            <w:r w:rsidRPr="006A69C5">
              <w:rPr>
                <w:rFonts w:ascii="Book Antiqua" w:eastAsia="Calibri" w:hAnsi="Book Antiqua" w:cs="Times New Roman"/>
                <w:sz w:val="24"/>
                <w:szCs w:val="24"/>
                <w:lang w:val="en-US"/>
              </w:rPr>
              <w:t xml:space="preserve"> </w:t>
            </w:r>
            <w:proofErr w:type="spellStart"/>
            <w:r w:rsidRPr="006A69C5">
              <w:rPr>
                <w:rFonts w:ascii="Book Antiqua" w:eastAsia="Calibri" w:hAnsi="Book Antiqua" w:cs="Times New Roman"/>
                <w:sz w:val="24"/>
                <w:szCs w:val="24"/>
                <w:lang w:val="en-US"/>
              </w:rPr>
              <w:t>mo</w:t>
            </w:r>
            <w:proofErr w:type="spellEnd"/>
            <w:r w:rsidRPr="006A69C5">
              <w:rPr>
                <w:rFonts w:ascii="Book Antiqua" w:eastAsia="Calibri" w:hAnsi="Book Antiqua" w:cs="Times New Roman"/>
                <w:sz w:val="24"/>
                <w:szCs w:val="24"/>
                <w:lang w:val="en-US"/>
              </w:rPr>
              <w:t>, mean (range)</w:t>
            </w:r>
          </w:p>
        </w:tc>
        <w:tc>
          <w:tcPr>
            <w:tcW w:w="1134" w:type="dxa"/>
            <w:tcBorders>
              <w:top w:val="nil"/>
              <w:left w:val="nil"/>
              <w:bottom w:val="nil"/>
              <w:right w:val="nil"/>
            </w:tcBorders>
            <w:shd w:val="clear" w:color="auto" w:fill="auto"/>
          </w:tcPr>
          <w:p w14:paraId="6D2F7D23" w14:textId="5A8E6F13" w:rsidR="007F3DB4" w:rsidRPr="00632D53" w:rsidRDefault="007F3DB4" w:rsidP="00C57DB7">
            <w:pPr>
              <w:adjustRightInd w:val="0"/>
              <w:snapToGrid w:val="0"/>
              <w:spacing w:line="360" w:lineRule="auto"/>
              <w:jc w:val="center"/>
              <w:rPr>
                <w:rFonts w:ascii="Book Antiqua" w:eastAsia="Calibri" w:hAnsi="Book Antiqua" w:cs="Times New Roman"/>
                <w:sz w:val="24"/>
                <w:szCs w:val="24"/>
              </w:rPr>
            </w:pPr>
            <w:r>
              <w:rPr>
                <w:rFonts w:ascii="Book Antiqua" w:eastAsia="Calibri" w:hAnsi="Book Antiqua" w:cs="Times New Roman"/>
                <w:sz w:val="24"/>
                <w:szCs w:val="24"/>
              </w:rPr>
              <w:t>35.1 (1–</w:t>
            </w:r>
            <w:r w:rsidRPr="00632D53">
              <w:rPr>
                <w:rFonts w:ascii="Book Antiqua" w:eastAsia="Calibri" w:hAnsi="Book Antiqua" w:cs="Times New Roman"/>
                <w:sz w:val="24"/>
                <w:szCs w:val="24"/>
              </w:rPr>
              <w:t>120)</w:t>
            </w:r>
          </w:p>
        </w:tc>
      </w:tr>
      <w:tr w:rsidR="007F3DB4" w:rsidRPr="002342E7" w14:paraId="5E056F34" w14:textId="77777777" w:rsidTr="007F3DB4">
        <w:tc>
          <w:tcPr>
            <w:tcW w:w="5637" w:type="dxa"/>
            <w:tcBorders>
              <w:top w:val="nil"/>
              <w:left w:val="nil"/>
              <w:bottom w:val="nil"/>
              <w:right w:val="nil"/>
            </w:tcBorders>
            <w:shd w:val="clear" w:color="auto" w:fill="auto"/>
          </w:tcPr>
          <w:p w14:paraId="44FE8526" w14:textId="77777777" w:rsidR="007F3DB4" w:rsidRPr="006A69C5" w:rsidRDefault="007F3DB4" w:rsidP="00C57DB7">
            <w:pPr>
              <w:adjustRightInd w:val="0"/>
              <w:snapToGrid w:val="0"/>
              <w:spacing w:line="360" w:lineRule="auto"/>
              <w:jc w:val="both"/>
              <w:rPr>
                <w:rFonts w:ascii="Book Antiqua" w:eastAsia="Calibri" w:hAnsi="Book Antiqua" w:cs="Times New Roman"/>
                <w:sz w:val="24"/>
                <w:szCs w:val="24"/>
                <w:lang w:val="en-US"/>
              </w:rPr>
            </w:pPr>
            <w:r w:rsidRPr="006A69C5">
              <w:rPr>
                <w:rFonts w:ascii="Book Antiqua" w:eastAsia="Calibri" w:hAnsi="Book Antiqua" w:cs="Times New Roman"/>
                <w:sz w:val="24"/>
                <w:szCs w:val="24"/>
                <w:lang w:val="en-US"/>
              </w:rPr>
              <w:t>Imaging studies prior to VCE</w:t>
            </w:r>
          </w:p>
        </w:tc>
        <w:tc>
          <w:tcPr>
            <w:tcW w:w="1134" w:type="dxa"/>
            <w:tcBorders>
              <w:top w:val="nil"/>
              <w:left w:val="nil"/>
              <w:bottom w:val="nil"/>
              <w:right w:val="nil"/>
            </w:tcBorders>
            <w:shd w:val="clear" w:color="auto" w:fill="auto"/>
          </w:tcPr>
          <w:p w14:paraId="7346DCCA" w14:textId="77777777" w:rsidR="007F3DB4" w:rsidRPr="00632D53" w:rsidRDefault="007F3DB4" w:rsidP="00C57DB7">
            <w:pPr>
              <w:adjustRightInd w:val="0"/>
              <w:snapToGrid w:val="0"/>
              <w:spacing w:line="360" w:lineRule="auto"/>
              <w:jc w:val="center"/>
              <w:rPr>
                <w:rFonts w:ascii="Book Antiqua" w:eastAsia="Calibri" w:hAnsi="Book Antiqua" w:cs="Times New Roman"/>
                <w:sz w:val="24"/>
                <w:szCs w:val="24"/>
                <w:lang w:val="en-US"/>
              </w:rPr>
            </w:pPr>
          </w:p>
        </w:tc>
      </w:tr>
      <w:tr w:rsidR="007F3DB4" w:rsidRPr="00632D53" w14:paraId="7CFC6DF0" w14:textId="77777777" w:rsidTr="007F3DB4">
        <w:tc>
          <w:tcPr>
            <w:tcW w:w="5637" w:type="dxa"/>
            <w:tcBorders>
              <w:top w:val="nil"/>
              <w:left w:val="nil"/>
              <w:bottom w:val="nil"/>
              <w:right w:val="nil"/>
            </w:tcBorders>
            <w:shd w:val="clear" w:color="auto" w:fill="auto"/>
          </w:tcPr>
          <w:p w14:paraId="1188133C" w14:textId="77777777" w:rsidR="007F3DB4" w:rsidRPr="006A69C5" w:rsidRDefault="007F3DB4" w:rsidP="001605E1">
            <w:pPr>
              <w:adjustRightInd w:val="0"/>
              <w:snapToGrid w:val="0"/>
              <w:spacing w:line="360" w:lineRule="auto"/>
              <w:ind w:left="288"/>
              <w:jc w:val="both"/>
              <w:rPr>
                <w:rFonts w:ascii="Book Antiqua" w:eastAsia="Calibri" w:hAnsi="Book Antiqua" w:cs="Times New Roman"/>
                <w:sz w:val="24"/>
                <w:szCs w:val="24"/>
              </w:rPr>
            </w:pPr>
            <w:r w:rsidRPr="006A69C5">
              <w:rPr>
                <w:rFonts w:ascii="Book Antiqua" w:eastAsia="Calibri" w:hAnsi="Book Antiqua" w:cs="Times New Roman"/>
                <w:sz w:val="24"/>
                <w:szCs w:val="24"/>
              </w:rPr>
              <w:t>Reported studies</w:t>
            </w:r>
          </w:p>
        </w:tc>
        <w:tc>
          <w:tcPr>
            <w:tcW w:w="1134" w:type="dxa"/>
            <w:tcBorders>
              <w:top w:val="nil"/>
              <w:left w:val="nil"/>
              <w:bottom w:val="nil"/>
              <w:right w:val="nil"/>
            </w:tcBorders>
            <w:shd w:val="clear" w:color="auto" w:fill="auto"/>
          </w:tcPr>
          <w:p w14:paraId="2C568E9C" w14:textId="44589401" w:rsidR="007F3DB4" w:rsidRPr="007F3DB4" w:rsidRDefault="007F3DB4" w:rsidP="00C57DB7">
            <w:pPr>
              <w:adjustRightInd w:val="0"/>
              <w:snapToGrid w:val="0"/>
              <w:spacing w:line="360" w:lineRule="auto"/>
              <w:jc w:val="center"/>
              <w:rPr>
                <w:rFonts w:ascii="Book Antiqua" w:eastAsiaTheme="minorEastAsia" w:hAnsi="Book Antiqua" w:cs="Times New Roman"/>
                <w:sz w:val="24"/>
                <w:szCs w:val="24"/>
                <w:lang w:eastAsia="zh-CN"/>
              </w:rPr>
            </w:pPr>
            <w:r w:rsidRPr="00632D53">
              <w:rPr>
                <w:rFonts w:ascii="Book Antiqua" w:eastAsia="Calibri" w:hAnsi="Book Antiqua" w:cs="Times New Roman"/>
                <w:sz w:val="24"/>
                <w:szCs w:val="24"/>
              </w:rPr>
              <w:t>25</w:t>
            </w:r>
            <w:r>
              <w:rPr>
                <w:rFonts w:ascii="Book Antiqua" w:eastAsiaTheme="minorEastAsia" w:hAnsi="Book Antiqua" w:cs="Times New Roman" w:hint="eastAsia"/>
                <w:sz w:val="24"/>
                <w:szCs w:val="24"/>
                <w:lang w:eastAsia="zh-CN"/>
              </w:rPr>
              <w:t xml:space="preserve"> </w:t>
            </w:r>
            <w:r w:rsidRPr="00632D53">
              <w:rPr>
                <w:rFonts w:ascii="Book Antiqua" w:eastAsia="Calibri" w:hAnsi="Book Antiqua" w:cs="Times New Roman"/>
                <w:sz w:val="24"/>
                <w:szCs w:val="24"/>
              </w:rPr>
              <w:t>(71.4)</w:t>
            </w:r>
          </w:p>
        </w:tc>
      </w:tr>
      <w:tr w:rsidR="007F3DB4" w:rsidRPr="00632D53" w14:paraId="29333CEB" w14:textId="77777777" w:rsidTr="007F3DB4">
        <w:tc>
          <w:tcPr>
            <w:tcW w:w="5637" w:type="dxa"/>
            <w:tcBorders>
              <w:top w:val="nil"/>
              <w:left w:val="nil"/>
              <w:bottom w:val="nil"/>
              <w:right w:val="nil"/>
            </w:tcBorders>
            <w:shd w:val="clear" w:color="auto" w:fill="auto"/>
          </w:tcPr>
          <w:p w14:paraId="7B127ACF" w14:textId="5E416663" w:rsidR="007F3DB4" w:rsidRPr="006A69C5" w:rsidRDefault="007F3DB4" w:rsidP="001605E1">
            <w:pPr>
              <w:adjustRightInd w:val="0"/>
              <w:snapToGrid w:val="0"/>
              <w:spacing w:line="360" w:lineRule="auto"/>
              <w:ind w:left="288"/>
              <w:jc w:val="both"/>
              <w:rPr>
                <w:rFonts w:ascii="Book Antiqua" w:eastAsia="Calibri" w:hAnsi="Book Antiqua" w:cs="Times New Roman"/>
                <w:sz w:val="24"/>
                <w:szCs w:val="24"/>
              </w:rPr>
            </w:pPr>
            <w:r w:rsidRPr="006A69C5">
              <w:rPr>
                <w:rFonts w:ascii="Book Antiqua" w:eastAsia="Calibri" w:hAnsi="Book Antiqua" w:cs="Times New Roman"/>
                <w:sz w:val="24"/>
                <w:szCs w:val="24"/>
              </w:rPr>
              <w:t>No reported studies</w:t>
            </w:r>
          </w:p>
        </w:tc>
        <w:tc>
          <w:tcPr>
            <w:tcW w:w="1134" w:type="dxa"/>
            <w:tcBorders>
              <w:top w:val="nil"/>
              <w:left w:val="nil"/>
              <w:bottom w:val="nil"/>
              <w:right w:val="nil"/>
            </w:tcBorders>
            <w:shd w:val="clear" w:color="auto" w:fill="auto"/>
          </w:tcPr>
          <w:p w14:paraId="0EFE4353" w14:textId="07ABB1F2" w:rsidR="007F3DB4" w:rsidRPr="007F3DB4" w:rsidRDefault="007F3DB4" w:rsidP="00C57DB7">
            <w:pPr>
              <w:adjustRightInd w:val="0"/>
              <w:snapToGrid w:val="0"/>
              <w:spacing w:line="360" w:lineRule="auto"/>
              <w:jc w:val="center"/>
              <w:rPr>
                <w:rFonts w:ascii="Book Antiqua" w:eastAsiaTheme="minorEastAsia" w:hAnsi="Book Antiqua" w:cs="Times New Roman"/>
                <w:sz w:val="24"/>
                <w:szCs w:val="24"/>
                <w:lang w:eastAsia="zh-CN"/>
              </w:rPr>
            </w:pPr>
            <w:r w:rsidRPr="00632D53">
              <w:rPr>
                <w:rFonts w:ascii="Book Antiqua" w:eastAsia="Calibri" w:hAnsi="Book Antiqua" w:cs="Times New Roman"/>
                <w:sz w:val="24"/>
                <w:szCs w:val="24"/>
              </w:rPr>
              <w:t>10</w:t>
            </w:r>
            <w:r>
              <w:rPr>
                <w:rFonts w:ascii="Book Antiqua" w:eastAsiaTheme="minorEastAsia" w:hAnsi="Book Antiqua" w:cs="Times New Roman" w:hint="eastAsia"/>
                <w:sz w:val="24"/>
                <w:szCs w:val="24"/>
                <w:lang w:eastAsia="zh-CN"/>
              </w:rPr>
              <w:t xml:space="preserve"> </w:t>
            </w:r>
            <w:r w:rsidRPr="00632D53">
              <w:rPr>
                <w:rFonts w:ascii="Book Antiqua" w:eastAsia="Calibri" w:hAnsi="Book Antiqua" w:cs="Times New Roman"/>
                <w:sz w:val="24"/>
                <w:szCs w:val="24"/>
              </w:rPr>
              <w:t>(28.6)</w:t>
            </w:r>
          </w:p>
        </w:tc>
      </w:tr>
      <w:tr w:rsidR="007F3DB4" w:rsidRPr="00632D53" w14:paraId="34DD5AD1" w14:textId="77777777" w:rsidTr="007F3DB4">
        <w:tc>
          <w:tcPr>
            <w:tcW w:w="5637" w:type="dxa"/>
            <w:tcBorders>
              <w:top w:val="nil"/>
              <w:left w:val="nil"/>
              <w:bottom w:val="nil"/>
              <w:right w:val="nil"/>
            </w:tcBorders>
            <w:shd w:val="clear" w:color="auto" w:fill="auto"/>
          </w:tcPr>
          <w:p w14:paraId="2DB4DC2A" w14:textId="0E01C201" w:rsidR="007F3DB4" w:rsidRPr="006A69C5" w:rsidRDefault="007F3DB4" w:rsidP="001605E1">
            <w:pPr>
              <w:adjustRightInd w:val="0"/>
              <w:snapToGrid w:val="0"/>
              <w:spacing w:line="360" w:lineRule="auto"/>
              <w:ind w:left="288"/>
              <w:jc w:val="both"/>
              <w:rPr>
                <w:rFonts w:ascii="Book Antiqua" w:eastAsia="Calibri" w:hAnsi="Book Antiqua" w:cs="Times New Roman"/>
                <w:sz w:val="24"/>
                <w:szCs w:val="24"/>
              </w:rPr>
            </w:pPr>
            <w:r w:rsidRPr="006A69C5">
              <w:rPr>
                <w:rFonts w:ascii="Book Antiqua" w:eastAsia="Calibri" w:hAnsi="Book Antiqua" w:cs="Times New Roman"/>
                <w:sz w:val="24"/>
                <w:szCs w:val="24"/>
              </w:rPr>
              <w:t>CT/MRI enterography</w:t>
            </w:r>
          </w:p>
        </w:tc>
        <w:tc>
          <w:tcPr>
            <w:tcW w:w="1134" w:type="dxa"/>
            <w:tcBorders>
              <w:top w:val="nil"/>
              <w:left w:val="nil"/>
              <w:bottom w:val="nil"/>
              <w:right w:val="nil"/>
            </w:tcBorders>
            <w:shd w:val="clear" w:color="auto" w:fill="auto"/>
          </w:tcPr>
          <w:p w14:paraId="0E6EF41A" w14:textId="77777777" w:rsidR="007F3DB4" w:rsidRPr="00632D53" w:rsidRDefault="007F3DB4" w:rsidP="00C57DB7">
            <w:pPr>
              <w:adjustRightInd w:val="0"/>
              <w:snapToGrid w:val="0"/>
              <w:spacing w:line="360" w:lineRule="auto"/>
              <w:jc w:val="center"/>
              <w:rPr>
                <w:rFonts w:ascii="Book Antiqua" w:eastAsia="Calibri" w:hAnsi="Book Antiqua" w:cs="Times New Roman"/>
                <w:sz w:val="24"/>
                <w:szCs w:val="24"/>
              </w:rPr>
            </w:pPr>
            <w:r w:rsidRPr="00632D53">
              <w:rPr>
                <w:rFonts w:ascii="Book Antiqua" w:eastAsia="Calibri" w:hAnsi="Book Antiqua" w:cs="Times New Roman"/>
                <w:sz w:val="24"/>
                <w:szCs w:val="24"/>
              </w:rPr>
              <w:t>5</w:t>
            </w:r>
          </w:p>
        </w:tc>
      </w:tr>
      <w:tr w:rsidR="007F3DB4" w:rsidRPr="00632D53" w14:paraId="102E87EA" w14:textId="77777777" w:rsidTr="007F3DB4">
        <w:tc>
          <w:tcPr>
            <w:tcW w:w="5637" w:type="dxa"/>
            <w:tcBorders>
              <w:top w:val="nil"/>
              <w:left w:val="nil"/>
              <w:bottom w:val="nil"/>
              <w:right w:val="nil"/>
            </w:tcBorders>
            <w:shd w:val="clear" w:color="auto" w:fill="auto"/>
          </w:tcPr>
          <w:p w14:paraId="2AF1DA9F" w14:textId="77777777" w:rsidR="007F3DB4" w:rsidRPr="006A69C5" w:rsidRDefault="007F3DB4" w:rsidP="001605E1">
            <w:pPr>
              <w:adjustRightInd w:val="0"/>
              <w:snapToGrid w:val="0"/>
              <w:spacing w:line="360" w:lineRule="auto"/>
              <w:ind w:left="288"/>
              <w:jc w:val="both"/>
              <w:rPr>
                <w:rFonts w:ascii="Book Antiqua" w:eastAsia="Calibri" w:hAnsi="Book Antiqua" w:cs="Times New Roman"/>
                <w:sz w:val="24"/>
                <w:szCs w:val="24"/>
              </w:rPr>
            </w:pPr>
            <w:r w:rsidRPr="006A69C5">
              <w:rPr>
                <w:rFonts w:ascii="Book Antiqua" w:eastAsia="Calibri" w:hAnsi="Book Antiqua" w:cs="Times New Roman"/>
                <w:sz w:val="24"/>
                <w:szCs w:val="24"/>
              </w:rPr>
              <w:t>CT scan</w:t>
            </w:r>
          </w:p>
        </w:tc>
        <w:tc>
          <w:tcPr>
            <w:tcW w:w="1134" w:type="dxa"/>
            <w:tcBorders>
              <w:top w:val="nil"/>
              <w:left w:val="nil"/>
              <w:bottom w:val="nil"/>
              <w:right w:val="nil"/>
            </w:tcBorders>
            <w:shd w:val="clear" w:color="auto" w:fill="auto"/>
          </w:tcPr>
          <w:p w14:paraId="1B5CBF4F" w14:textId="77777777" w:rsidR="007F3DB4" w:rsidRPr="00632D53" w:rsidRDefault="007F3DB4" w:rsidP="00C57DB7">
            <w:pPr>
              <w:adjustRightInd w:val="0"/>
              <w:snapToGrid w:val="0"/>
              <w:spacing w:line="360" w:lineRule="auto"/>
              <w:jc w:val="center"/>
              <w:rPr>
                <w:rFonts w:ascii="Book Antiqua" w:eastAsia="Calibri" w:hAnsi="Book Antiqua" w:cs="Times New Roman"/>
                <w:sz w:val="24"/>
                <w:szCs w:val="24"/>
              </w:rPr>
            </w:pPr>
            <w:r w:rsidRPr="00632D53">
              <w:rPr>
                <w:rFonts w:ascii="Book Antiqua" w:eastAsia="Calibri" w:hAnsi="Book Antiqua" w:cs="Times New Roman"/>
                <w:sz w:val="24"/>
                <w:szCs w:val="24"/>
              </w:rPr>
              <w:t>2</w:t>
            </w:r>
          </w:p>
        </w:tc>
      </w:tr>
      <w:tr w:rsidR="007F3DB4" w:rsidRPr="00632D53" w14:paraId="78A47BB6" w14:textId="77777777" w:rsidTr="007F3DB4">
        <w:tc>
          <w:tcPr>
            <w:tcW w:w="5637" w:type="dxa"/>
            <w:tcBorders>
              <w:top w:val="nil"/>
              <w:left w:val="nil"/>
              <w:bottom w:val="nil"/>
              <w:right w:val="nil"/>
            </w:tcBorders>
            <w:shd w:val="clear" w:color="auto" w:fill="auto"/>
          </w:tcPr>
          <w:p w14:paraId="6420E237" w14:textId="77777777" w:rsidR="007F3DB4" w:rsidRPr="006A69C5" w:rsidRDefault="007F3DB4" w:rsidP="001605E1">
            <w:pPr>
              <w:adjustRightInd w:val="0"/>
              <w:snapToGrid w:val="0"/>
              <w:spacing w:line="360" w:lineRule="auto"/>
              <w:ind w:left="288"/>
              <w:jc w:val="both"/>
              <w:rPr>
                <w:rFonts w:ascii="Book Antiqua" w:eastAsia="Calibri" w:hAnsi="Book Antiqua" w:cs="Times New Roman"/>
                <w:sz w:val="24"/>
                <w:szCs w:val="24"/>
              </w:rPr>
            </w:pPr>
            <w:r w:rsidRPr="006A69C5">
              <w:rPr>
                <w:rFonts w:ascii="Book Antiqua" w:eastAsia="Calibri" w:hAnsi="Book Antiqua" w:cs="Times New Roman"/>
                <w:sz w:val="24"/>
                <w:szCs w:val="24"/>
              </w:rPr>
              <w:t xml:space="preserve">Push enteroscopy </w:t>
            </w:r>
          </w:p>
        </w:tc>
        <w:tc>
          <w:tcPr>
            <w:tcW w:w="1134" w:type="dxa"/>
            <w:tcBorders>
              <w:top w:val="nil"/>
              <w:left w:val="nil"/>
              <w:bottom w:val="nil"/>
              <w:right w:val="nil"/>
            </w:tcBorders>
            <w:shd w:val="clear" w:color="auto" w:fill="auto"/>
          </w:tcPr>
          <w:p w14:paraId="5C933963" w14:textId="77777777" w:rsidR="007F3DB4" w:rsidRPr="00632D53" w:rsidRDefault="007F3DB4" w:rsidP="00C57DB7">
            <w:pPr>
              <w:adjustRightInd w:val="0"/>
              <w:snapToGrid w:val="0"/>
              <w:spacing w:line="360" w:lineRule="auto"/>
              <w:jc w:val="center"/>
              <w:rPr>
                <w:rFonts w:ascii="Book Antiqua" w:eastAsia="Calibri" w:hAnsi="Book Antiqua" w:cs="Times New Roman"/>
                <w:sz w:val="24"/>
                <w:szCs w:val="24"/>
              </w:rPr>
            </w:pPr>
            <w:r w:rsidRPr="00632D53">
              <w:rPr>
                <w:rFonts w:ascii="Book Antiqua" w:eastAsia="Calibri" w:hAnsi="Book Antiqua" w:cs="Times New Roman"/>
                <w:sz w:val="24"/>
                <w:szCs w:val="24"/>
              </w:rPr>
              <w:t>3</w:t>
            </w:r>
          </w:p>
        </w:tc>
      </w:tr>
      <w:tr w:rsidR="007F3DB4" w:rsidRPr="00632D53" w14:paraId="063DBF40" w14:textId="77777777" w:rsidTr="007F3DB4">
        <w:tc>
          <w:tcPr>
            <w:tcW w:w="5637" w:type="dxa"/>
            <w:tcBorders>
              <w:top w:val="nil"/>
              <w:left w:val="nil"/>
              <w:bottom w:val="nil"/>
              <w:right w:val="nil"/>
            </w:tcBorders>
            <w:shd w:val="clear" w:color="auto" w:fill="auto"/>
          </w:tcPr>
          <w:p w14:paraId="592AE92E" w14:textId="77777777" w:rsidR="007F3DB4" w:rsidRPr="006A69C5" w:rsidRDefault="007F3DB4" w:rsidP="001605E1">
            <w:pPr>
              <w:adjustRightInd w:val="0"/>
              <w:snapToGrid w:val="0"/>
              <w:spacing w:line="360" w:lineRule="auto"/>
              <w:ind w:left="288"/>
              <w:jc w:val="both"/>
              <w:rPr>
                <w:rFonts w:ascii="Book Antiqua" w:eastAsia="Calibri" w:hAnsi="Book Antiqua" w:cs="Times New Roman"/>
                <w:sz w:val="24"/>
                <w:szCs w:val="24"/>
              </w:rPr>
            </w:pPr>
            <w:r w:rsidRPr="006A69C5">
              <w:rPr>
                <w:rFonts w:ascii="Book Antiqua" w:eastAsia="Calibri" w:hAnsi="Book Antiqua" w:cs="Times New Roman"/>
                <w:sz w:val="24"/>
                <w:szCs w:val="24"/>
              </w:rPr>
              <w:t>Barium intestinal transit</w:t>
            </w:r>
          </w:p>
        </w:tc>
        <w:tc>
          <w:tcPr>
            <w:tcW w:w="1134" w:type="dxa"/>
            <w:tcBorders>
              <w:top w:val="nil"/>
              <w:left w:val="nil"/>
              <w:bottom w:val="nil"/>
              <w:right w:val="nil"/>
            </w:tcBorders>
            <w:shd w:val="clear" w:color="auto" w:fill="auto"/>
          </w:tcPr>
          <w:p w14:paraId="5E40717C" w14:textId="77777777" w:rsidR="007F3DB4" w:rsidRPr="00632D53" w:rsidRDefault="007F3DB4" w:rsidP="00C57DB7">
            <w:pPr>
              <w:adjustRightInd w:val="0"/>
              <w:snapToGrid w:val="0"/>
              <w:spacing w:line="360" w:lineRule="auto"/>
              <w:jc w:val="center"/>
              <w:rPr>
                <w:rFonts w:ascii="Book Antiqua" w:eastAsia="Calibri" w:hAnsi="Book Antiqua" w:cs="Times New Roman"/>
                <w:sz w:val="24"/>
                <w:szCs w:val="24"/>
              </w:rPr>
            </w:pPr>
            <w:r w:rsidRPr="00632D53">
              <w:rPr>
                <w:rFonts w:ascii="Book Antiqua" w:eastAsia="Calibri" w:hAnsi="Book Antiqua" w:cs="Times New Roman"/>
                <w:sz w:val="24"/>
                <w:szCs w:val="24"/>
              </w:rPr>
              <w:t>15</w:t>
            </w:r>
          </w:p>
        </w:tc>
      </w:tr>
      <w:tr w:rsidR="007F3DB4" w:rsidRPr="00632D53" w14:paraId="3253EDBF" w14:textId="77777777" w:rsidTr="007F3DB4">
        <w:tc>
          <w:tcPr>
            <w:tcW w:w="5637" w:type="dxa"/>
            <w:tcBorders>
              <w:top w:val="nil"/>
              <w:left w:val="nil"/>
              <w:bottom w:val="nil"/>
              <w:right w:val="nil"/>
            </w:tcBorders>
            <w:shd w:val="clear" w:color="auto" w:fill="auto"/>
          </w:tcPr>
          <w:p w14:paraId="09DE9B12" w14:textId="77777777" w:rsidR="007F3DB4" w:rsidRPr="006A69C5" w:rsidRDefault="007F3DB4" w:rsidP="00C57DB7">
            <w:pPr>
              <w:adjustRightInd w:val="0"/>
              <w:snapToGrid w:val="0"/>
              <w:spacing w:line="360" w:lineRule="auto"/>
              <w:jc w:val="both"/>
              <w:rPr>
                <w:rFonts w:ascii="Book Antiqua" w:eastAsia="Calibri" w:hAnsi="Book Antiqua" w:cs="Times New Roman"/>
                <w:sz w:val="24"/>
                <w:szCs w:val="24"/>
              </w:rPr>
            </w:pPr>
            <w:r w:rsidRPr="006A69C5">
              <w:rPr>
                <w:rFonts w:ascii="Book Antiqua" w:eastAsia="Calibri" w:hAnsi="Book Antiqua" w:cs="Times New Roman"/>
                <w:sz w:val="24"/>
                <w:szCs w:val="24"/>
              </w:rPr>
              <w:t>Meckel´s Scan</w:t>
            </w:r>
          </w:p>
        </w:tc>
        <w:tc>
          <w:tcPr>
            <w:tcW w:w="1134" w:type="dxa"/>
            <w:tcBorders>
              <w:top w:val="nil"/>
              <w:left w:val="nil"/>
              <w:bottom w:val="nil"/>
              <w:right w:val="nil"/>
            </w:tcBorders>
            <w:shd w:val="clear" w:color="auto" w:fill="auto"/>
          </w:tcPr>
          <w:p w14:paraId="3BEFCA72" w14:textId="77777777" w:rsidR="007F3DB4" w:rsidRPr="00632D53" w:rsidRDefault="007F3DB4" w:rsidP="00C57DB7">
            <w:pPr>
              <w:adjustRightInd w:val="0"/>
              <w:snapToGrid w:val="0"/>
              <w:spacing w:line="360" w:lineRule="auto"/>
              <w:jc w:val="center"/>
              <w:rPr>
                <w:rFonts w:ascii="Book Antiqua" w:eastAsia="Calibri" w:hAnsi="Book Antiqua" w:cs="Times New Roman"/>
                <w:sz w:val="24"/>
                <w:szCs w:val="24"/>
              </w:rPr>
            </w:pPr>
          </w:p>
        </w:tc>
      </w:tr>
      <w:tr w:rsidR="007F3DB4" w:rsidRPr="00632D53" w14:paraId="08DDF218" w14:textId="77777777" w:rsidTr="007F3DB4">
        <w:tc>
          <w:tcPr>
            <w:tcW w:w="5637" w:type="dxa"/>
            <w:tcBorders>
              <w:top w:val="nil"/>
              <w:left w:val="nil"/>
              <w:bottom w:val="nil"/>
              <w:right w:val="nil"/>
            </w:tcBorders>
            <w:shd w:val="clear" w:color="auto" w:fill="auto"/>
          </w:tcPr>
          <w:p w14:paraId="58D47EBE" w14:textId="77777777" w:rsidR="007F3DB4" w:rsidRPr="006A69C5" w:rsidRDefault="007F3DB4" w:rsidP="001605E1">
            <w:pPr>
              <w:adjustRightInd w:val="0"/>
              <w:snapToGrid w:val="0"/>
              <w:spacing w:line="360" w:lineRule="auto"/>
              <w:ind w:left="288"/>
              <w:jc w:val="both"/>
              <w:rPr>
                <w:rFonts w:ascii="Book Antiqua" w:eastAsia="Calibri" w:hAnsi="Book Antiqua" w:cs="Times New Roman"/>
                <w:sz w:val="24"/>
                <w:szCs w:val="24"/>
              </w:rPr>
            </w:pPr>
            <w:r w:rsidRPr="006A69C5">
              <w:rPr>
                <w:rFonts w:ascii="Book Antiqua" w:eastAsia="Calibri" w:hAnsi="Book Antiqua" w:cs="Times New Roman"/>
                <w:sz w:val="24"/>
                <w:szCs w:val="24"/>
              </w:rPr>
              <w:t>Reported studies</w:t>
            </w:r>
          </w:p>
        </w:tc>
        <w:tc>
          <w:tcPr>
            <w:tcW w:w="1134" w:type="dxa"/>
            <w:tcBorders>
              <w:top w:val="nil"/>
              <w:left w:val="nil"/>
              <w:bottom w:val="nil"/>
              <w:right w:val="nil"/>
            </w:tcBorders>
            <w:shd w:val="clear" w:color="auto" w:fill="auto"/>
          </w:tcPr>
          <w:p w14:paraId="6B0F2E5D" w14:textId="77777777" w:rsidR="007F3DB4" w:rsidRPr="00632D53" w:rsidRDefault="007F3DB4" w:rsidP="00C57DB7">
            <w:pPr>
              <w:adjustRightInd w:val="0"/>
              <w:snapToGrid w:val="0"/>
              <w:spacing w:line="360" w:lineRule="auto"/>
              <w:jc w:val="center"/>
              <w:rPr>
                <w:rFonts w:ascii="Book Antiqua" w:eastAsia="Calibri" w:hAnsi="Book Antiqua" w:cs="Times New Roman"/>
                <w:sz w:val="24"/>
                <w:szCs w:val="24"/>
              </w:rPr>
            </w:pPr>
            <w:r w:rsidRPr="00632D53">
              <w:rPr>
                <w:rFonts w:ascii="Book Antiqua" w:eastAsia="Calibri" w:hAnsi="Book Antiqua" w:cs="Times New Roman"/>
                <w:sz w:val="24"/>
                <w:szCs w:val="24"/>
              </w:rPr>
              <w:t>13</w:t>
            </w:r>
          </w:p>
        </w:tc>
      </w:tr>
      <w:tr w:rsidR="007F3DB4" w:rsidRPr="00632D53" w14:paraId="6E354986" w14:textId="77777777" w:rsidTr="007F3DB4">
        <w:tc>
          <w:tcPr>
            <w:tcW w:w="5637" w:type="dxa"/>
            <w:tcBorders>
              <w:top w:val="nil"/>
              <w:left w:val="nil"/>
              <w:bottom w:val="nil"/>
              <w:right w:val="nil"/>
            </w:tcBorders>
            <w:shd w:val="clear" w:color="auto" w:fill="auto"/>
          </w:tcPr>
          <w:p w14:paraId="459D29FB" w14:textId="77777777" w:rsidR="007F3DB4" w:rsidRPr="006A69C5" w:rsidRDefault="007F3DB4" w:rsidP="001605E1">
            <w:pPr>
              <w:adjustRightInd w:val="0"/>
              <w:snapToGrid w:val="0"/>
              <w:spacing w:line="360" w:lineRule="auto"/>
              <w:ind w:left="288"/>
              <w:jc w:val="both"/>
              <w:rPr>
                <w:rFonts w:ascii="Book Antiqua" w:eastAsia="Calibri" w:hAnsi="Book Antiqua" w:cs="Times New Roman"/>
                <w:sz w:val="24"/>
                <w:szCs w:val="24"/>
                <w:lang w:val="en-US"/>
              </w:rPr>
            </w:pPr>
            <w:r w:rsidRPr="006A69C5">
              <w:rPr>
                <w:rFonts w:ascii="Book Antiqua" w:eastAsia="Calibri" w:hAnsi="Book Antiqua" w:cs="Times New Roman"/>
                <w:sz w:val="24"/>
                <w:szCs w:val="24"/>
                <w:lang w:val="en-US"/>
              </w:rPr>
              <w:t xml:space="preserve">Positive Meckel´s Scan </w:t>
            </w:r>
          </w:p>
        </w:tc>
        <w:tc>
          <w:tcPr>
            <w:tcW w:w="1134" w:type="dxa"/>
            <w:tcBorders>
              <w:top w:val="nil"/>
              <w:left w:val="nil"/>
              <w:bottom w:val="nil"/>
              <w:right w:val="nil"/>
            </w:tcBorders>
            <w:shd w:val="clear" w:color="auto" w:fill="auto"/>
          </w:tcPr>
          <w:p w14:paraId="396062EB" w14:textId="3A5D1F48" w:rsidR="007F3DB4" w:rsidRPr="007F3DB4" w:rsidRDefault="007F3DB4" w:rsidP="00C57DB7">
            <w:pPr>
              <w:adjustRightInd w:val="0"/>
              <w:snapToGrid w:val="0"/>
              <w:spacing w:line="360" w:lineRule="auto"/>
              <w:jc w:val="center"/>
              <w:rPr>
                <w:rFonts w:ascii="Book Antiqua" w:eastAsiaTheme="minorEastAsia" w:hAnsi="Book Antiqua" w:cs="Times New Roman"/>
                <w:sz w:val="24"/>
                <w:szCs w:val="24"/>
                <w:lang w:eastAsia="zh-CN"/>
              </w:rPr>
            </w:pPr>
            <w:r w:rsidRPr="00632D53">
              <w:rPr>
                <w:rFonts w:ascii="Book Antiqua" w:eastAsia="Calibri" w:hAnsi="Book Antiqua" w:cs="Times New Roman"/>
                <w:sz w:val="24"/>
                <w:szCs w:val="24"/>
              </w:rPr>
              <w:t>2</w:t>
            </w:r>
            <w:r>
              <w:rPr>
                <w:rFonts w:ascii="Book Antiqua" w:eastAsiaTheme="minorEastAsia" w:hAnsi="Book Antiqua" w:cs="Times New Roman" w:hint="eastAsia"/>
                <w:sz w:val="24"/>
                <w:szCs w:val="24"/>
                <w:lang w:eastAsia="zh-CN"/>
              </w:rPr>
              <w:t xml:space="preserve"> </w:t>
            </w:r>
            <w:r w:rsidRPr="00632D53">
              <w:rPr>
                <w:rFonts w:ascii="Book Antiqua" w:eastAsia="Calibri" w:hAnsi="Book Antiqua" w:cs="Times New Roman"/>
                <w:sz w:val="24"/>
                <w:szCs w:val="24"/>
              </w:rPr>
              <w:t>(15.3)</w:t>
            </w:r>
          </w:p>
        </w:tc>
      </w:tr>
      <w:tr w:rsidR="007F3DB4" w:rsidRPr="00632D53" w14:paraId="6393F30A" w14:textId="77777777" w:rsidTr="007F3DB4">
        <w:tc>
          <w:tcPr>
            <w:tcW w:w="5637" w:type="dxa"/>
            <w:tcBorders>
              <w:top w:val="nil"/>
              <w:left w:val="nil"/>
              <w:bottom w:val="nil"/>
              <w:right w:val="nil"/>
            </w:tcBorders>
            <w:shd w:val="clear" w:color="auto" w:fill="auto"/>
          </w:tcPr>
          <w:p w14:paraId="0D528A60" w14:textId="77777777" w:rsidR="007F3DB4" w:rsidRPr="006A69C5" w:rsidRDefault="007F3DB4" w:rsidP="00C57DB7">
            <w:pPr>
              <w:adjustRightInd w:val="0"/>
              <w:snapToGrid w:val="0"/>
              <w:spacing w:line="360" w:lineRule="auto"/>
              <w:jc w:val="both"/>
              <w:rPr>
                <w:rFonts w:ascii="Book Antiqua" w:eastAsia="Calibri" w:hAnsi="Book Antiqua" w:cs="Times New Roman"/>
                <w:sz w:val="24"/>
                <w:szCs w:val="24"/>
              </w:rPr>
            </w:pPr>
            <w:r w:rsidRPr="006A69C5">
              <w:rPr>
                <w:rFonts w:ascii="Book Antiqua" w:eastAsia="Calibri" w:hAnsi="Book Antiqua" w:cs="Times New Roman"/>
                <w:sz w:val="24"/>
                <w:szCs w:val="24"/>
              </w:rPr>
              <w:t xml:space="preserve">Ectopic Tissue </w:t>
            </w:r>
          </w:p>
        </w:tc>
        <w:tc>
          <w:tcPr>
            <w:tcW w:w="1134" w:type="dxa"/>
            <w:tcBorders>
              <w:top w:val="nil"/>
              <w:left w:val="nil"/>
              <w:bottom w:val="nil"/>
              <w:right w:val="nil"/>
            </w:tcBorders>
            <w:shd w:val="clear" w:color="auto" w:fill="auto"/>
          </w:tcPr>
          <w:p w14:paraId="32933F8C" w14:textId="77777777" w:rsidR="007F3DB4" w:rsidRPr="00632D53" w:rsidRDefault="007F3DB4" w:rsidP="00C57DB7">
            <w:pPr>
              <w:adjustRightInd w:val="0"/>
              <w:snapToGrid w:val="0"/>
              <w:spacing w:line="360" w:lineRule="auto"/>
              <w:jc w:val="center"/>
              <w:rPr>
                <w:rFonts w:ascii="Book Antiqua" w:eastAsia="Calibri" w:hAnsi="Book Antiqua" w:cs="Times New Roman"/>
                <w:sz w:val="24"/>
                <w:szCs w:val="24"/>
              </w:rPr>
            </w:pPr>
          </w:p>
        </w:tc>
      </w:tr>
      <w:tr w:rsidR="007F3DB4" w:rsidRPr="00632D53" w14:paraId="6086B7DC" w14:textId="77777777" w:rsidTr="007F3DB4">
        <w:tc>
          <w:tcPr>
            <w:tcW w:w="5637" w:type="dxa"/>
            <w:tcBorders>
              <w:top w:val="nil"/>
              <w:left w:val="nil"/>
              <w:bottom w:val="nil"/>
              <w:right w:val="nil"/>
            </w:tcBorders>
            <w:shd w:val="clear" w:color="auto" w:fill="auto"/>
          </w:tcPr>
          <w:p w14:paraId="3DDFB8D3" w14:textId="77777777" w:rsidR="007F3DB4" w:rsidRPr="006A69C5" w:rsidRDefault="007F3DB4" w:rsidP="001605E1">
            <w:pPr>
              <w:adjustRightInd w:val="0"/>
              <w:snapToGrid w:val="0"/>
              <w:spacing w:line="360" w:lineRule="auto"/>
              <w:ind w:left="288"/>
              <w:jc w:val="both"/>
              <w:rPr>
                <w:rFonts w:ascii="Book Antiqua" w:eastAsia="Calibri" w:hAnsi="Book Antiqua" w:cs="Times New Roman"/>
                <w:sz w:val="24"/>
                <w:szCs w:val="24"/>
              </w:rPr>
            </w:pPr>
            <w:r w:rsidRPr="006A69C5">
              <w:rPr>
                <w:rFonts w:ascii="Book Antiqua" w:eastAsia="Calibri" w:hAnsi="Book Antiqua" w:cs="Times New Roman"/>
                <w:sz w:val="24"/>
                <w:szCs w:val="24"/>
              </w:rPr>
              <w:t>Reported studies</w:t>
            </w:r>
          </w:p>
        </w:tc>
        <w:tc>
          <w:tcPr>
            <w:tcW w:w="1134" w:type="dxa"/>
            <w:tcBorders>
              <w:top w:val="nil"/>
              <w:left w:val="nil"/>
              <w:bottom w:val="nil"/>
              <w:right w:val="nil"/>
            </w:tcBorders>
            <w:shd w:val="clear" w:color="auto" w:fill="auto"/>
          </w:tcPr>
          <w:p w14:paraId="4AC24999" w14:textId="77777777" w:rsidR="007F3DB4" w:rsidRPr="00632D53" w:rsidRDefault="007F3DB4" w:rsidP="00C57DB7">
            <w:pPr>
              <w:adjustRightInd w:val="0"/>
              <w:snapToGrid w:val="0"/>
              <w:spacing w:line="360" w:lineRule="auto"/>
              <w:jc w:val="center"/>
              <w:rPr>
                <w:rFonts w:ascii="Book Antiqua" w:eastAsia="Calibri" w:hAnsi="Book Antiqua" w:cs="Times New Roman"/>
                <w:sz w:val="24"/>
                <w:szCs w:val="24"/>
              </w:rPr>
            </w:pPr>
            <w:r w:rsidRPr="00632D53">
              <w:rPr>
                <w:rFonts w:ascii="Book Antiqua" w:eastAsia="Calibri" w:hAnsi="Book Antiqua" w:cs="Times New Roman"/>
                <w:sz w:val="24"/>
                <w:szCs w:val="24"/>
              </w:rPr>
              <w:t>18</w:t>
            </w:r>
          </w:p>
        </w:tc>
      </w:tr>
      <w:tr w:rsidR="007F3DB4" w:rsidRPr="00632D53" w14:paraId="58343657" w14:textId="77777777" w:rsidTr="007F3DB4">
        <w:tc>
          <w:tcPr>
            <w:tcW w:w="5637" w:type="dxa"/>
            <w:tcBorders>
              <w:top w:val="nil"/>
              <w:left w:val="nil"/>
              <w:bottom w:val="single" w:sz="4" w:space="0" w:color="auto"/>
              <w:right w:val="nil"/>
            </w:tcBorders>
            <w:shd w:val="clear" w:color="auto" w:fill="auto"/>
          </w:tcPr>
          <w:p w14:paraId="2B486B68" w14:textId="77777777" w:rsidR="007F3DB4" w:rsidRPr="006A69C5" w:rsidRDefault="007F3DB4" w:rsidP="001605E1">
            <w:pPr>
              <w:adjustRightInd w:val="0"/>
              <w:snapToGrid w:val="0"/>
              <w:spacing w:line="360" w:lineRule="auto"/>
              <w:ind w:left="288"/>
              <w:jc w:val="both"/>
              <w:rPr>
                <w:rFonts w:ascii="Book Antiqua" w:eastAsia="Calibri" w:hAnsi="Book Antiqua" w:cs="Times New Roman"/>
                <w:sz w:val="24"/>
                <w:szCs w:val="24"/>
              </w:rPr>
            </w:pPr>
            <w:r w:rsidRPr="006A69C5">
              <w:rPr>
                <w:rFonts w:ascii="Book Antiqua" w:eastAsia="Calibri" w:hAnsi="Book Antiqua" w:cs="Times New Roman"/>
                <w:sz w:val="24"/>
                <w:szCs w:val="24"/>
              </w:rPr>
              <w:lastRenderedPageBreak/>
              <w:t xml:space="preserve">Gastric/Pancreatic </w:t>
            </w:r>
          </w:p>
        </w:tc>
        <w:tc>
          <w:tcPr>
            <w:tcW w:w="1134" w:type="dxa"/>
            <w:tcBorders>
              <w:top w:val="nil"/>
              <w:left w:val="nil"/>
              <w:bottom w:val="single" w:sz="4" w:space="0" w:color="auto"/>
              <w:right w:val="nil"/>
            </w:tcBorders>
            <w:shd w:val="clear" w:color="auto" w:fill="auto"/>
          </w:tcPr>
          <w:p w14:paraId="144D519F" w14:textId="24335047" w:rsidR="007F3DB4" w:rsidRPr="007F3DB4" w:rsidRDefault="007F3DB4" w:rsidP="00C57DB7">
            <w:pPr>
              <w:adjustRightInd w:val="0"/>
              <w:snapToGrid w:val="0"/>
              <w:spacing w:line="360" w:lineRule="auto"/>
              <w:jc w:val="center"/>
              <w:rPr>
                <w:rFonts w:ascii="Book Antiqua" w:eastAsiaTheme="minorEastAsia" w:hAnsi="Book Antiqua" w:cs="Times New Roman"/>
                <w:sz w:val="24"/>
                <w:szCs w:val="24"/>
                <w:lang w:eastAsia="zh-CN"/>
              </w:rPr>
            </w:pPr>
            <w:r w:rsidRPr="00632D53">
              <w:rPr>
                <w:rFonts w:ascii="Book Antiqua" w:eastAsia="Calibri" w:hAnsi="Book Antiqua" w:cs="Times New Roman"/>
                <w:sz w:val="24"/>
                <w:szCs w:val="24"/>
              </w:rPr>
              <w:t>16</w:t>
            </w:r>
            <w:r>
              <w:rPr>
                <w:rFonts w:ascii="Book Antiqua" w:eastAsiaTheme="minorEastAsia" w:hAnsi="Book Antiqua" w:cs="Times New Roman" w:hint="eastAsia"/>
                <w:sz w:val="24"/>
                <w:szCs w:val="24"/>
                <w:lang w:eastAsia="zh-CN"/>
              </w:rPr>
              <w:t xml:space="preserve"> </w:t>
            </w:r>
            <w:r w:rsidRPr="00632D53">
              <w:rPr>
                <w:rFonts w:ascii="Book Antiqua" w:eastAsia="Calibri" w:hAnsi="Book Antiqua" w:cs="Times New Roman"/>
                <w:sz w:val="24"/>
                <w:szCs w:val="24"/>
              </w:rPr>
              <w:t>(88.8)</w:t>
            </w:r>
          </w:p>
        </w:tc>
      </w:tr>
    </w:tbl>
    <w:p w14:paraId="661584E4" w14:textId="2DD6AAB3" w:rsidR="004724E7" w:rsidRDefault="006F3DF9" w:rsidP="00C57DB7">
      <w:pPr>
        <w:adjustRightInd w:val="0"/>
        <w:snapToGrid w:val="0"/>
        <w:spacing w:after="0" w:line="360" w:lineRule="auto"/>
        <w:jc w:val="both"/>
        <w:rPr>
          <w:rFonts w:ascii="Book Antiqua" w:hAnsi="Book Antiqua" w:cs="Times New Roman"/>
          <w:sz w:val="24"/>
          <w:szCs w:val="24"/>
          <w:lang w:val="en-US" w:eastAsia="zh-CN"/>
        </w:rPr>
      </w:pPr>
      <w:r>
        <w:rPr>
          <w:rFonts w:ascii="Book Antiqua" w:eastAsia="Calibri" w:hAnsi="Book Antiqua" w:cs="Times New Roman"/>
          <w:sz w:val="24"/>
          <w:szCs w:val="24"/>
          <w:lang w:val="en-US"/>
        </w:rPr>
        <w:t xml:space="preserve">CT: Computed tomography; </w:t>
      </w:r>
      <w:r w:rsidR="006A69C5">
        <w:rPr>
          <w:rFonts w:ascii="Book Antiqua" w:eastAsia="Calibri" w:hAnsi="Book Antiqua" w:cs="Times New Roman"/>
          <w:sz w:val="24"/>
          <w:szCs w:val="24"/>
          <w:lang w:val="en-US"/>
        </w:rPr>
        <w:t>GIB: Gastrointestinal bleeding; MRI: M</w:t>
      </w:r>
      <w:r w:rsidR="004724E7" w:rsidRPr="00632D53">
        <w:rPr>
          <w:rFonts w:ascii="Book Antiqua" w:eastAsia="Calibri" w:hAnsi="Book Antiqua" w:cs="Times New Roman"/>
          <w:sz w:val="24"/>
          <w:szCs w:val="24"/>
          <w:lang w:val="en-US"/>
        </w:rPr>
        <w:t>agnetic resonance imaging</w:t>
      </w:r>
      <w:r>
        <w:rPr>
          <w:rFonts w:ascii="Book Antiqua" w:eastAsia="Calibri" w:hAnsi="Book Antiqua" w:cs="Times New Roman"/>
          <w:sz w:val="24"/>
          <w:szCs w:val="24"/>
          <w:lang w:val="en-US"/>
        </w:rPr>
        <w:t>;</w:t>
      </w:r>
      <w:r w:rsidRPr="006F3DF9">
        <w:rPr>
          <w:rFonts w:ascii="Book Antiqua" w:eastAsia="Calibri" w:hAnsi="Book Antiqua" w:cs="Times New Roman"/>
          <w:sz w:val="24"/>
          <w:szCs w:val="24"/>
          <w:lang w:val="en-US"/>
        </w:rPr>
        <w:t xml:space="preserve"> </w:t>
      </w:r>
      <w:r>
        <w:rPr>
          <w:rFonts w:ascii="Book Antiqua" w:eastAsia="Calibri" w:hAnsi="Book Antiqua" w:cs="Times New Roman"/>
          <w:sz w:val="24"/>
          <w:szCs w:val="24"/>
          <w:lang w:val="en-US"/>
        </w:rPr>
        <w:t>VCE: Video capsule endoscopy.</w:t>
      </w:r>
    </w:p>
    <w:p w14:paraId="51949782" w14:textId="77777777" w:rsidR="007F3DB4" w:rsidRDefault="007F3DB4" w:rsidP="00C57DB7">
      <w:pPr>
        <w:adjustRightInd w:val="0"/>
        <w:snapToGrid w:val="0"/>
        <w:spacing w:after="0" w:line="360" w:lineRule="auto"/>
        <w:jc w:val="both"/>
        <w:rPr>
          <w:rFonts w:ascii="Book Antiqua" w:hAnsi="Book Antiqua" w:cs="Arial"/>
          <w:sz w:val="24"/>
          <w:szCs w:val="24"/>
          <w:lang w:val="en-US" w:eastAsia="zh-CN"/>
        </w:rPr>
      </w:pPr>
    </w:p>
    <w:p w14:paraId="084C1044" w14:textId="77777777" w:rsidR="007F3DB4" w:rsidRPr="007F3DB4" w:rsidRDefault="007F3DB4" w:rsidP="00C57DB7">
      <w:pPr>
        <w:adjustRightInd w:val="0"/>
        <w:snapToGrid w:val="0"/>
        <w:spacing w:after="0" w:line="360" w:lineRule="auto"/>
        <w:jc w:val="both"/>
        <w:rPr>
          <w:rFonts w:ascii="Book Antiqua" w:hAnsi="Book Antiqua" w:cs="Arial"/>
          <w:sz w:val="24"/>
          <w:szCs w:val="24"/>
          <w:lang w:val="en-US" w:eastAsia="zh-CN"/>
        </w:rPr>
      </w:pPr>
    </w:p>
    <w:p w14:paraId="2F9AA744" w14:textId="2710226A" w:rsidR="004724E7" w:rsidRPr="009E3925" w:rsidRDefault="00503252" w:rsidP="00C57DB7">
      <w:pPr>
        <w:adjustRightInd w:val="0"/>
        <w:snapToGrid w:val="0"/>
        <w:spacing w:after="0" w:line="360" w:lineRule="auto"/>
        <w:jc w:val="both"/>
        <w:rPr>
          <w:rFonts w:ascii="Book Antiqua" w:eastAsia="Calibri" w:hAnsi="Book Antiqua" w:cs="Arial"/>
          <w:sz w:val="24"/>
          <w:szCs w:val="24"/>
          <w:lang w:val="en-US"/>
        </w:rPr>
      </w:pPr>
      <w:r>
        <w:rPr>
          <w:rFonts w:ascii="Book Antiqua" w:eastAsia="Times New Roman" w:hAnsi="Book Antiqua" w:cs="Arial"/>
          <w:b/>
          <w:sz w:val="24"/>
          <w:szCs w:val="24"/>
          <w:lang w:val="en-US"/>
        </w:rPr>
        <w:t>Table 2</w:t>
      </w:r>
      <w:r w:rsidR="006A69C5" w:rsidRPr="00632D53">
        <w:rPr>
          <w:rFonts w:ascii="Book Antiqua" w:eastAsia="Times New Roman" w:hAnsi="Book Antiqua" w:cs="Arial"/>
          <w:b/>
          <w:sz w:val="24"/>
          <w:szCs w:val="24"/>
          <w:lang w:val="en-US"/>
        </w:rPr>
        <w:t xml:space="preserve"> Endoscopic patterns by </w:t>
      </w:r>
      <w:r w:rsidR="006A69C5">
        <w:rPr>
          <w:rFonts w:ascii="Book Antiqua" w:eastAsia="Times New Roman" w:hAnsi="Book Antiqua" w:cs="Arial"/>
          <w:b/>
          <w:sz w:val="24"/>
          <w:szCs w:val="24"/>
          <w:lang w:val="en-US"/>
        </w:rPr>
        <w:t>v</w:t>
      </w:r>
      <w:r w:rsidR="006A69C5" w:rsidRPr="006A69C5">
        <w:rPr>
          <w:rFonts w:ascii="Book Antiqua" w:eastAsia="Times New Roman" w:hAnsi="Book Antiqua" w:cs="Arial"/>
          <w:b/>
          <w:sz w:val="24"/>
          <w:szCs w:val="24"/>
          <w:lang w:val="en-US"/>
        </w:rPr>
        <w:t>ideo capsule endoscopy</w:t>
      </w:r>
      <w:r w:rsidR="006A69C5" w:rsidRPr="00632D53">
        <w:rPr>
          <w:rFonts w:ascii="Book Antiqua" w:eastAsia="Times New Roman" w:hAnsi="Book Antiqua" w:cs="Arial"/>
          <w:b/>
          <w:sz w:val="24"/>
          <w:szCs w:val="24"/>
          <w:lang w:val="en-US"/>
        </w:rPr>
        <w:t xml:space="preserve"> of 22 patients with</w:t>
      </w:r>
      <w:r w:rsidR="006A69C5">
        <w:rPr>
          <w:rFonts w:ascii="Book Antiqua" w:eastAsia="Times New Roman" w:hAnsi="Book Antiqua" w:cs="Arial"/>
          <w:b/>
          <w:sz w:val="24"/>
          <w:szCs w:val="24"/>
          <w:lang w:val="en-US"/>
        </w:rPr>
        <w:t xml:space="preserve"> surgically</w:t>
      </w:r>
      <w:r w:rsidR="003752AA">
        <w:rPr>
          <w:rFonts w:ascii="Book Antiqua" w:eastAsia="Times New Roman" w:hAnsi="Book Antiqua" w:cs="Arial"/>
          <w:b/>
          <w:sz w:val="24"/>
          <w:szCs w:val="24"/>
          <w:lang w:val="en-US"/>
        </w:rPr>
        <w:t>-</w:t>
      </w:r>
      <w:r w:rsidR="006A69C5">
        <w:rPr>
          <w:rFonts w:ascii="Book Antiqua" w:eastAsia="Times New Roman" w:hAnsi="Book Antiqua" w:cs="Arial"/>
          <w:b/>
          <w:sz w:val="24"/>
          <w:szCs w:val="24"/>
          <w:lang w:val="en-US"/>
        </w:rPr>
        <w:t>confirmed Meckel</w:t>
      </w:r>
      <w:r w:rsidR="003752AA">
        <w:rPr>
          <w:rFonts w:ascii="Book Antiqua" w:eastAsia="Times New Roman" w:hAnsi="Book Antiqua" w:cs="Arial"/>
          <w:b/>
          <w:sz w:val="24"/>
          <w:szCs w:val="24"/>
          <w:lang w:val="en-US"/>
        </w:rPr>
        <w:t>’</w:t>
      </w:r>
      <w:r w:rsidR="006A69C5">
        <w:rPr>
          <w:rFonts w:ascii="Book Antiqua" w:eastAsia="Times New Roman" w:hAnsi="Book Antiqua" w:cs="Arial"/>
          <w:b/>
          <w:sz w:val="24"/>
          <w:szCs w:val="24"/>
          <w:lang w:val="en-US"/>
        </w:rPr>
        <w:t>s d</w:t>
      </w:r>
      <w:r w:rsidR="006A69C5" w:rsidRPr="00632D53">
        <w:rPr>
          <w:rFonts w:ascii="Book Antiqua" w:eastAsia="Times New Roman" w:hAnsi="Book Antiqua" w:cs="Arial"/>
          <w:b/>
          <w:sz w:val="24"/>
          <w:szCs w:val="24"/>
          <w:lang w:val="en-US"/>
        </w:rPr>
        <w:t>iverticulum</w:t>
      </w:r>
    </w:p>
    <w:tbl>
      <w:tblPr>
        <w:tblStyle w:val="Tablaconcuadrcula1"/>
        <w:tblW w:w="0" w:type="auto"/>
        <w:tblLook w:val="04A0" w:firstRow="1" w:lastRow="0" w:firstColumn="1" w:lastColumn="0" w:noHBand="0" w:noVBand="1"/>
      </w:tblPr>
      <w:tblGrid>
        <w:gridCol w:w="6044"/>
        <w:gridCol w:w="976"/>
      </w:tblGrid>
      <w:tr w:rsidR="007F3DB4" w:rsidRPr="00632D53" w14:paraId="3C2A00D3" w14:textId="77777777" w:rsidTr="006A69C5">
        <w:tc>
          <w:tcPr>
            <w:tcW w:w="6044" w:type="dxa"/>
            <w:tcBorders>
              <w:left w:val="nil"/>
              <w:bottom w:val="single" w:sz="4" w:space="0" w:color="auto"/>
              <w:right w:val="nil"/>
            </w:tcBorders>
          </w:tcPr>
          <w:p w14:paraId="552B7D05" w14:textId="77777777" w:rsidR="007F3DB4" w:rsidRPr="006A69C5" w:rsidRDefault="007F3DB4" w:rsidP="00C57DB7">
            <w:pPr>
              <w:adjustRightInd w:val="0"/>
              <w:snapToGrid w:val="0"/>
              <w:spacing w:line="360" w:lineRule="auto"/>
              <w:jc w:val="both"/>
              <w:rPr>
                <w:rFonts w:ascii="Book Antiqua" w:eastAsia="Calibri" w:hAnsi="Book Antiqua" w:cs="Times New Roman"/>
                <w:b/>
                <w:sz w:val="24"/>
                <w:szCs w:val="24"/>
              </w:rPr>
            </w:pPr>
            <w:r w:rsidRPr="006A69C5">
              <w:rPr>
                <w:rFonts w:ascii="Book Antiqua" w:eastAsia="Calibri" w:hAnsi="Book Antiqua" w:cs="Times New Roman"/>
                <w:b/>
                <w:sz w:val="24"/>
                <w:szCs w:val="24"/>
                <w:lang w:val="en-US"/>
              </w:rPr>
              <w:t>Feature</w:t>
            </w:r>
          </w:p>
        </w:tc>
        <w:tc>
          <w:tcPr>
            <w:tcW w:w="976" w:type="dxa"/>
            <w:tcBorders>
              <w:left w:val="nil"/>
              <w:bottom w:val="single" w:sz="4" w:space="0" w:color="auto"/>
              <w:right w:val="nil"/>
            </w:tcBorders>
          </w:tcPr>
          <w:p w14:paraId="00681731" w14:textId="014F12E5" w:rsidR="007F3DB4" w:rsidRPr="006A69C5" w:rsidRDefault="007F3DB4" w:rsidP="00C57DB7">
            <w:pPr>
              <w:adjustRightInd w:val="0"/>
              <w:snapToGrid w:val="0"/>
              <w:spacing w:line="360" w:lineRule="auto"/>
              <w:jc w:val="center"/>
              <w:rPr>
                <w:rFonts w:ascii="Book Antiqua" w:eastAsia="Calibri" w:hAnsi="Book Antiqua" w:cs="Times New Roman"/>
                <w:b/>
                <w:sz w:val="24"/>
                <w:szCs w:val="24"/>
              </w:rPr>
            </w:pPr>
            <w:r w:rsidRPr="006A69C5">
              <w:rPr>
                <w:rFonts w:ascii="Book Antiqua" w:eastAsia="Calibri" w:hAnsi="Book Antiqua" w:cs="Times New Roman"/>
                <w:b/>
                <w:i/>
                <w:sz w:val="24"/>
                <w:szCs w:val="24"/>
              </w:rPr>
              <w:t>n</w:t>
            </w:r>
            <w:r>
              <w:rPr>
                <w:rFonts w:ascii="Book Antiqua" w:eastAsiaTheme="minorEastAsia" w:hAnsi="Book Antiqua" w:cs="Times New Roman" w:hint="eastAsia"/>
                <w:b/>
                <w:i/>
                <w:sz w:val="24"/>
                <w:szCs w:val="24"/>
                <w:lang w:eastAsia="zh-CN"/>
              </w:rPr>
              <w:t xml:space="preserve"> </w:t>
            </w:r>
            <w:r w:rsidRPr="006A69C5">
              <w:rPr>
                <w:rFonts w:ascii="Book Antiqua" w:eastAsia="Calibri" w:hAnsi="Book Antiqua" w:cs="Times New Roman"/>
                <w:b/>
                <w:sz w:val="24"/>
                <w:szCs w:val="24"/>
              </w:rPr>
              <w:t>(%)</w:t>
            </w:r>
          </w:p>
        </w:tc>
      </w:tr>
      <w:tr w:rsidR="007F3DB4" w:rsidRPr="00632D53" w14:paraId="2EDD9BE8" w14:textId="77777777" w:rsidTr="006A69C5">
        <w:trPr>
          <w:trHeight w:val="377"/>
        </w:trPr>
        <w:tc>
          <w:tcPr>
            <w:tcW w:w="6044" w:type="dxa"/>
            <w:tcBorders>
              <w:left w:val="nil"/>
              <w:bottom w:val="nil"/>
              <w:right w:val="nil"/>
            </w:tcBorders>
          </w:tcPr>
          <w:p w14:paraId="326E6ED4" w14:textId="30F69A0C" w:rsidR="007F3DB4" w:rsidRPr="00632D53" w:rsidRDefault="007F3DB4" w:rsidP="00C57DB7">
            <w:pPr>
              <w:adjustRightInd w:val="0"/>
              <w:snapToGrid w:val="0"/>
              <w:spacing w:line="360" w:lineRule="auto"/>
              <w:jc w:val="both"/>
              <w:rPr>
                <w:rFonts w:ascii="Book Antiqua" w:eastAsia="Calibri" w:hAnsi="Book Antiqua" w:cs="Times New Roman"/>
                <w:sz w:val="24"/>
                <w:szCs w:val="24"/>
              </w:rPr>
            </w:pPr>
            <w:r w:rsidRPr="00632D53">
              <w:rPr>
                <w:rFonts w:ascii="Book Antiqua" w:eastAsia="Calibri" w:hAnsi="Book Antiqua" w:cs="Times New Roman"/>
                <w:sz w:val="24"/>
                <w:szCs w:val="24"/>
              </w:rPr>
              <w:t>Do</w:t>
            </w:r>
            <w:r>
              <w:rPr>
                <w:rFonts w:ascii="Book Antiqua" w:eastAsia="Calibri" w:hAnsi="Book Antiqua" w:cs="Times New Roman"/>
                <w:sz w:val="24"/>
                <w:szCs w:val="24"/>
              </w:rPr>
              <w:t>u</w:t>
            </w:r>
            <w:r w:rsidRPr="00632D53">
              <w:rPr>
                <w:rFonts w:ascii="Book Antiqua" w:eastAsia="Calibri" w:hAnsi="Book Antiqua" w:cs="Times New Roman"/>
                <w:sz w:val="24"/>
                <w:szCs w:val="24"/>
              </w:rPr>
              <w:t xml:space="preserve">ble lumen </w:t>
            </w:r>
          </w:p>
        </w:tc>
        <w:tc>
          <w:tcPr>
            <w:tcW w:w="976" w:type="dxa"/>
            <w:tcBorders>
              <w:left w:val="nil"/>
              <w:bottom w:val="nil"/>
              <w:right w:val="nil"/>
            </w:tcBorders>
          </w:tcPr>
          <w:p w14:paraId="519E7C21" w14:textId="79FE1D9D" w:rsidR="007F3DB4" w:rsidRPr="00632D53" w:rsidRDefault="007F3DB4" w:rsidP="00C57DB7">
            <w:pPr>
              <w:adjustRightInd w:val="0"/>
              <w:snapToGrid w:val="0"/>
              <w:spacing w:line="360" w:lineRule="auto"/>
              <w:jc w:val="center"/>
              <w:rPr>
                <w:rFonts w:ascii="Book Antiqua" w:eastAsia="Calibri" w:hAnsi="Book Antiqua" w:cs="Times New Roman"/>
                <w:sz w:val="24"/>
                <w:szCs w:val="24"/>
              </w:rPr>
            </w:pPr>
            <w:r w:rsidRPr="00632D53">
              <w:rPr>
                <w:rFonts w:ascii="Book Antiqua" w:eastAsia="Calibri" w:hAnsi="Book Antiqua" w:cs="Times New Roman"/>
                <w:sz w:val="24"/>
                <w:szCs w:val="24"/>
              </w:rPr>
              <w:t>15</w:t>
            </w:r>
            <w:r>
              <w:rPr>
                <w:rFonts w:ascii="Book Antiqua" w:eastAsiaTheme="minorEastAsia" w:hAnsi="Book Antiqua" w:cs="Times New Roman" w:hint="eastAsia"/>
                <w:sz w:val="24"/>
                <w:szCs w:val="24"/>
                <w:lang w:eastAsia="zh-CN"/>
              </w:rPr>
              <w:t xml:space="preserve"> </w:t>
            </w:r>
            <w:r w:rsidRPr="00632D53">
              <w:rPr>
                <w:rFonts w:ascii="Book Antiqua" w:eastAsia="Calibri" w:hAnsi="Book Antiqua" w:cs="Times New Roman"/>
                <w:sz w:val="24"/>
                <w:szCs w:val="24"/>
              </w:rPr>
              <w:t>(68.8)</w:t>
            </w:r>
          </w:p>
        </w:tc>
      </w:tr>
      <w:tr w:rsidR="007F3DB4" w:rsidRPr="00632D53" w14:paraId="2E48CEAA" w14:textId="77777777" w:rsidTr="006A69C5">
        <w:tc>
          <w:tcPr>
            <w:tcW w:w="6044" w:type="dxa"/>
            <w:tcBorders>
              <w:top w:val="nil"/>
              <w:left w:val="nil"/>
              <w:bottom w:val="nil"/>
              <w:right w:val="nil"/>
            </w:tcBorders>
          </w:tcPr>
          <w:p w14:paraId="06B2D8F8" w14:textId="23099C8C" w:rsidR="007F3DB4" w:rsidRPr="00632D53" w:rsidRDefault="007F3DB4" w:rsidP="00C57DB7">
            <w:pPr>
              <w:adjustRightInd w:val="0"/>
              <w:snapToGrid w:val="0"/>
              <w:spacing w:line="360" w:lineRule="auto"/>
              <w:jc w:val="both"/>
              <w:rPr>
                <w:rFonts w:ascii="Book Antiqua" w:eastAsia="Calibri" w:hAnsi="Book Antiqua" w:cs="Times New Roman"/>
                <w:sz w:val="24"/>
                <w:szCs w:val="24"/>
              </w:rPr>
            </w:pPr>
            <w:r w:rsidRPr="00632D53">
              <w:rPr>
                <w:rFonts w:ascii="Book Antiqua" w:eastAsia="Calibri" w:hAnsi="Book Antiqua" w:cs="Times New Roman"/>
                <w:sz w:val="24"/>
                <w:szCs w:val="24"/>
              </w:rPr>
              <w:t>Do</w:t>
            </w:r>
            <w:r>
              <w:rPr>
                <w:rFonts w:ascii="Book Antiqua" w:eastAsia="Calibri" w:hAnsi="Book Antiqua" w:cs="Times New Roman"/>
                <w:sz w:val="24"/>
                <w:szCs w:val="24"/>
              </w:rPr>
              <w:t>u</w:t>
            </w:r>
            <w:r w:rsidRPr="00632D53">
              <w:rPr>
                <w:rFonts w:ascii="Book Antiqua" w:eastAsia="Calibri" w:hAnsi="Book Antiqua" w:cs="Times New Roman"/>
                <w:sz w:val="24"/>
                <w:szCs w:val="24"/>
              </w:rPr>
              <w:t xml:space="preserve">ble lumen with ulcers </w:t>
            </w:r>
          </w:p>
        </w:tc>
        <w:tc>
          <w:tcPr>
            <w:tcW w:w="976" w:type="dxa"/>
            <w:tcBorders>
              <w:top w:val="nil"/>
              <w:left w:val="nil"/>
              <w:bottom w:val="nil"/>
              <w:right w:val="nil"/>
            </w:tcBorders>
          </w:tcPr>
          <w:p w14:paraId="163A52BA" w14:textId="777D6C2C" w:rsidR="007F3DB4" w:rsidRPr="00632D53" w:rsidRDefault="007F3DB4" w:rsidP="00C57DB7">
            <w:pPr>
              <w:adjustRightInd w:val="0"/>
              <w:snapToGrid w:val="0"/>
              <w:spacing w:line="360" w:lineRule="auto"/>
              <w:jc w:val="center"/>
              <w:rPr>
                <w:rFonts w:ascii="Book Antiqua" w:eastAsia="Calibri" w:hAnsi="Book Antiqua" w:cs="Times New Roman"/>
                <w:sz w:val="24"/>
                <w:szCs w:val="24"/>
              </w:rPr>
            </w:pPr>
            <w:r w:rsidRPr="00632D53">
              <w:rPr>
                <w:rFonts w:ascii="Book Antiqua" w:eastAsia="Calibri" w:hAnsi="Book Antiqua" w:cs="Times New Roman"/>
                <w:sz w:val="24"/>
                <w:szCs w:val="24"/>
              </w:rPr>
              <w:t>9</w:t>
            </w:r>
            <w:r>
              <w:rPr>
                <w:rFonts w:ascii="Book Antiqua" w:eastAsiaTheme="minorEastAsia" w:hAnsi="Book Antiqua" w:cs="Times New Roman" w:hint="eastAsia"/>
                <w:sz w:val="24"/>
                <w:szCs w:val="24"/>
                <w:lang w:eastAsia="zh-CN"/>
              </w:rPr>
              <w:t xml:space="preserve"> </w:t>
            </w:r>
            <w:r w:rsidRPr="00632D53">
              <w:rPr>
                <w:rFonts w:ascii="Book Antiqua" w:eastAsia="Calibri" w:hAnsi="Book Antiqua" w:cs="Times New Roman"/>
                <w:sz w:val="24"/>
                <w:szCs w:val="24"/>
              </w:rPr>
              <w:t>(41)</w:t>
            </w:r>
          </w:p>
        </w:tc>
      </w:tr>
      <w:tr w:rsidR="007F3DB4" w:rsidRPr="00632D53" w14:paraId="44D17DA2" w14:textId="77777777" w:rsidTr="006A69C5">
        <w:tc>
          <w:tcPr>
            <w:tcW w:w="6044" w:type="dxa"/>
            <w:tcBorders>
              <w:top w:val="nil"/>
              <w:left w:val="nil"/>
              <w:bottom w:val="nil"/>
              <w:right w:val="nil"/>
            </w:tcBorders>
          </w:tcPr>
          <w:p w14:paraId="3A2D0FBF" w14:textId="69E6AFCB" w:rsidR="007F3DB4" w:rsidRPr="00632D53" w:rsidRDefault="007F3DB4" w:rsidP="00C57DB7">
            <w:pPr>
              <w:adjustRightInd w:val="0"/>
              <w:snapToGrid w:val="0"/>
              <w:spacing w:line="360" w:lineRule="auto"/>
              <w:jc w:val="both"/>
              <w:rPr>
                <w:rFonts w:ascii="Book Antiqua" w:eastAsia="Calibri" w:hAnsi="Book Antiqua" w:cs="Times New Roman"/>
                <w:sz w:val="24"/>
                <w:szCs w:val="24"/>
              </w:rPr>
            </w:pPr>
            <w:r w:rsidRPr="00632D53">
              <w:rPr>
                <w:rFonts w:ascii="Book Antiqua" w:eastAsia="Calibri" w:hAnsi="Book Antiqua" w:cs="Times New Roman"/>
                <w:sz w:val="24"/>
                <w:szCs w:val="24"/>
              </w:rPr>
              <w:t>Do</w:t>
            </w:r>
            <w:r>
              <w:rPr>
                <w:rFonts w:ascii="Book Antiqua" w:eastAsia="Calibri" w:hAnsi="Book Antiqua" w:cs="Times New Roman"/>
                <w:sz w:val="24"/>
                <w:szCs w:val="24"/>
              </w:rPr>
              <w:t>u</w:t>
            </w:r>
            <w:r w:rsidRPr="00632D53">
              <w:rPr>
                <w:rFonts w:ascii="Book Antiqua" w:eastAsia="Calibri" w:hAnsi="Book Antiqua" w:cs="Times New Roman"/>
                <w:sz w:val="24"/>
                <w:szCs w:val="24"/>
              </w:rPr>
              <w:t>ble lumen without ulcers</w:t>
            </w:r>
          </w:p>
        </w:tc>
        <w:tc>
          <w:tcPr>
            <w:tcW w:w="976" w:type="dxa"/>
            <w:tcBorders>
              <w:top w:val="nil"/>
              <w:left w:val="nil"/>
              <w:bottom w:val="nil"/>
              <w:right w:val="nil"/>
            </w:tcBorders>
          </w:tcPr>
          <w:p w14:paraId="6DC1F0DE" w14:textId="1C71120E" w:rsidR="007F3DB4" w:rsidRPr="00632D53" w:rsidRDefault="007F3DB4" w:rsidP="00C57DB7">
            <w:pPr>
              <w:adjustRightInd w:val="0"/>
              <w:snapToGrid w:val="0"/>
              <w:spacing w:line="360" w:lineRule="auto"/>
              <w:jc w:val="center"/>
              <w:rPr>
                <w:rFonts w:ascii="Book Antiqua" w:eastAsia="Calibri" w:hAnsi="Book Antiqua" w:cs="Times New Roman"/>
                <w:sz w:val="24"/>
                <w:szCs w:val="24"/>
              </w:rPr>
            </w:pPr>
            <w:r w:rsidRPr="00632D53">
              <w:rPr>
                <w:rFonts w:ascii="Book Antiqua" w:eastAsia="Calibri" w:hAnsi="Book Antiqua" w:cs="Times New Roman"/>
                <w:sz w:val="24"/>
                <w:szCs w:val="24"/>
              </w:rPr>
              <w:t>6</w:t>
            </w:r>
            <w:r>
              <w:rPr>
                <w:rFonts w:ascii="Book Antiqua" w:eastAsiaTheme="minorEastAsia" w:hAnsi="Book Antiqua" w:cs="Times New Roman" w:hint="eastAsia"/>
                <w:sz w:val="24"/>
                <w:szCs w:val="24"/>
                <w:lang w:eastAsia="zh-CN"/>
              </w:rPr>
              <w:t xml:space="preserve"> </w:t>
            </w:r>
            <w:r w:rsidRPr="00632D53">
              <w:rPr>
                <w:rFonts w:ascii="Book Antiqua" w:eastAsia="Calibri" w:hAnsi="Book Antiqua" w:cs="Times New Roman"/>
                <w:sz w:val="24"/>
                <w:szCs w:val="24"/>
              </w:rPr>
              <w:t>(27.2)</w:t>
            </w:r>
          </w:p>
        </w:tc>
      </w:tr>
      <w:tr w:rsidR="007F3DB4" w:rsidRPr="00632D53" w14:paraId="34DAC37D" w14:textId="77777777" w:rsidTr="006A69C5">
        <w:tc>
          <w:tcPr>
            <w:tcW w:w="6044" w:type="dxa"/>
            <w:tcBorders>
              <w:top w:val="nil"/>
              <w:left w:val="nil"/>
              <w:bottom w:val="nil"/>
              <w:right w:val="nil"/>
            </w:tcBorders>
          </w:tcPr>
          <w:p w14:paraId="33CD954E" w14:textId="77777777" w:rsidR="007F3DB4" w:rsidRPr="00632D53" w:rsidRDefault="007F3DB4" w:rsidP="00C57DB7">
            <w:pPr>
              <w:adjustRightInd w:val="0"/>
              <w:snapToGrid w:val="0"/>
              <w:spacing w:line="360" w:lineRule="auto"/>
              <w:jc w:val="both"/>
              <w:rPr>
                <w:rFonts w:ascii="Book Antiqua" w:eastAsia="Calibri" w:hAnsi="Book Antiqua" w:cs="Times New Roman"/>
                <w:sz w:val="24"/>
                <w:szCs w:val="24"/>
                <w:lang w:val="en-US"/>
              </w:rPr>
            </w:pPr>
            <w:r w:rsidRPr="00632D53">
              <w:rPr>
                <w:rFonts w:ascii="Book Antiqua" w:eastAsia="Calibri" w:hAnsi="Book Antiqua" w:cs="Times New Roman"/>
                <w:sz w:val="24"/>
                <w:szCs w:val="24"/>
                <w:lang w:val="en-US"/>
              </w:rPr>
              <w:t>Polypoid structure (true polyp or diverticular eversion)</w:t>
            </w:r>
          </w:p>
        </w:tc>
        <w:tc>
          <w:tcPr>
            <w:tcW w:w="976" w:type="dxa"/>
            <w:tcBorders>
              <w:top w:val="nil"/>
              <w:left w:val="nil"/>
              <w:bottom w:val="nil"/>
              <w:right w:val="nil"/>
            </w:tcBorders>
          </w:tcPr>
          <w:p w14:paraId="70E5A8ED" w14:textId="702C8E82" w:rsidR="007F3DB4" w:rsidRPr="007F3DB4" w:rsidRDefault="007F3DB4" w:rsidP="00C57DB7">
            <w:pPr>
              <w:adjustRightInd w:val="0"/>
              <w:snapToGrid w:val="0"/>
              <w:spacing w:line="360" w:lineRule="auto"/>
              <w:jc w:val="center"/>
              <w:rPr>
                <w:rFonts w:ascii="Book Antiqua" w:eastAsiaTheme="minorEastAsia" w:hAnsi="Book Antiqua" w:cs="Times New Roman"/>
                <w:sz w:val="24"/>
                <w:szCs w:val="24"/>
                <w:lang w:eastAsia="zh-CN"/>
              </w:rPr>
            </w:pPr>
            <w:r w:rsidRPr="00632D53">
              <w:rPr>
                <w:rFonts w:ascii="Book Antiqua" w:eastAsia="Calibri" w:hAnsi="Book Antiqua" w:cs="Times New Roman"/>
                <w:sz w:val="24"/>
                <w:szCs w:val="24"/>
              </w:rPr>
              <w:t>4</w:t>
            </w:r>
            <w:r>
              <w:rPr>
                <w:rFonts w:ascii="Book Antiqua" w:eastAsiaTheme="minorEastAsia" w:hAnsi="Book Antiqua" w:cs="Times New Roman" w:hint="eastAsia"/>
                <w:sz w:val="24"/>
                <w:szCs w:val="24"/>
                <w:lang w:eastAsia="zh-CN"/>
              </w:rPr>
              <w:t xml:space="preserve"> </w:t>
            </w:r>
            <w:r w:rsidRPr="00632D53">
              <w:rPr>
                <w:rFonts w:ascii="Book Antiqua" w:eastAsia="Calibri" w:hAnsi="Book Antiqua" w:cs="Times New Roman"/>
                <w:sz w:val="24"/>
                <w:szCs w:val="24"/>
              </w:rPr>
              <w:t>(18)</w:t>
            </w:r>
          </w:p>
        </w:tc>
      </w:tr>
      <w:tr w:rsidR="007F3DB4" w:rsidRPr="002E7532" w14:paraId="2B47CB02" w14:textId="77777777" w:rsidTr="006A69C5">
        <w:tc>
          <w:tcPr>
            <w:tcW w:w="6044" w:type="dxa"/>
            <w:tcBorders>
              <w:top w:val="nil"/>
              <w:left w:val="nil"/>
              <w:right w:val="nil"/>
            </w:tcBorders>
          </w:tcPr>
          <w:p w14:paraId="478A5565" w14:textId="77777777" w:rsidR="007F3DB4" w:rsidRPr="00632D53" w:rsidRDefault="007F3DB4" w:rsidP="00C57DB7">
            <w:pPr>
              <w:adjustRightInd w:val="0"/>
              <w:snapToGrid w:val="0"/>
              <w:spacing w:line="360" w:lineRule="auto"/>
              <w:jc w:val="both"/>
              <w:rPr>
                <w:rFonts w:ascii="Book Antiqua" w:eastAsia="Calibri" w:hAnsi="Book Antiqua" w:cs="Times New Roman"/>
                <w:sz w:val="24"/>
                <w:szCs w:val="24"/>
              </w:rPr>
            </w:pPr>
            <w:r w:rsidRPr="00632D53">
              <w:rPr>
                <w:rFonts w:ascii="Book Antiqua" w:eastAsia="Calibri" w:hAnsi="Book Antiqua" w:cs="Times New Roman"/>
                <w:sz w:val="24"/>
                <w:szCs w:val="24"/>
                <w:lang w:val="en-US"/>
              </w:rPr>
              <w:t>Stenotic</w:t>
            </w:r>
            <w:r w:rsidRPr="00632D53">
              <w:rPr>
                <w:rFonts w:ascii="Book Antiqua" w:eastAsia="Calibri" w:hAnsi="Book Antiqua" w:cs="Times New Roman"/>
                <w:sz w:val="24"/>
                <w:szCs w:val="24"/>
              </w:rPr>
              <w:t xml:space="preserve"> lumen </w:t>
            </w:r>
            <w:r w:rsidRPr="00632D53">
              <w:rPr>
                <w:rFonts w:ascii="Book Antiqua" w:eastAsia="Calibri" w:hAnsi="Book Antiqua" w:cs="Times New Roman"/>
                <w:sz w:val="24"/>
                <w:szCs w:val="24"/>
                <w:lang w:val="en-US"/>
              </w:rPr>
              <w:t>with</w:t>
            </w:r>
            <w:r w:rsidRPr="00632D53">
              <w:rPr>
                <w:rFonts w:ascii="Book Antiqua" w:eastAsia="Calibri" w:hAnsi="Book Antiqua" w:cs="Times New Roman"/>
                <w:sz w:val="24"/>
                <w:szCs w:val="24"/>
              </w:rPr>
              <w:t xml:space="preserve"> ulcer </w:t>
            </w:r>
          </w:p>
        </w:tc>
        <w:tc>
          <w:tcPr>
            <w:tcW w:w="976" w:type="dxa"/>
            <w:tcBorders>
              <w:top w:val="nil"/>
              <w:left w:val="nil"/>
              <w:right w:val="nil"/>
            </w:tcBorders>
          </w:tcPr>
          <w:p w14:paraId="20FAEC5E" w14:textId="4A3ADED6" w:rsidR="007F3DB4" w:rsidRPr="007F3DB4" w:rsidRDefault="007F3DB4" w:rsidP="00C57DB7">
            <w:pPr>
              <w:adjustRightInd w:val="0"/>
              <w:snapToGrid w:val="0"/>
              <w:spacing w:line="360" w:lineRule="auto"/>
              <w:jc w:val="center"/>
              <w:rPr>
                <w:rFonts w:ascii="Book Antiqua" w:eastAsiaTheme="minorEastAsia" w:hAnsi="Book Antiqua" w:cs="Times New Roman"/>
                <w:sz w:val="24"/>
                <w:szCs w:val="24"/>
                <w:lang w:eastAsia="zh-CN"/>
              </w:rPr>
            </w:pPr>
            <w:r w:rsidRPr="00632D53">
              <w:rPr>
                <w:rFonts w:ascii="Book Antiqua" w:eastAsia="Calibri" w:hAnsi="Book Antiqua" w:cs="Times New Roman"/>
                <w:sz w:val="24"/>
                <w:szCs w:val="24"/>
              </w:rPr>
              <w:t>3</w:t>
            </w:r>
            <w:r>
              <w:rPr>
                <w:rFonts w:ascii="Book Antiqua" w:eastAsiaTheme="minorEastAsia" w:hAnsi="Book Antiqua" w:cs="Times New Roman" w:hint="eastAsia"/>
                <w:sz w:val="24"/>
                <w:szCs w:val="24"/>
                <w:lang w:eastAsia="zh-CN"/>
              </w:rPr>
              <w:t xml:space="preserve"> </w:t>
            </w:r>
            <w:r w:rsidRPr="00632D53">
              <w:rPr>
                <w:rFonts w:ascii="Book Antiqua" w:eastAsia="Calibri" w:hAnsi="Book Antiqua" w:cs="Times New Roman"/>
                <w:sz w:val="24"/>
                <w:szCs w:val="24"/>
              </w:rPr>
              <w:t>(13.6)</w:t>
            </w:r>
          </w:p>
        </w:tc>
      </w:tr>
    </w:tbl>
    <w:p w14:paraId="2FFF4336" w14:textId="53CC9AB5" w:rsidR="00527A42" w:rsidRDefault="00527A42" w:rsidP="00C57DB7">
      <w:pPr>
        <w:tabs>
          <w:tab w:val="left" w:pos="6735"/>
        </w:tabs>
        <w:adjustRightInd w:val="0"/>
        <w:snapToGrid w:val="0"/>
        <w:spacing w:after="0" w:line="360" w:lineRule="auto"/>
        <w:jc w:val="both"/>
        <w:rPr>
          <w:rFonts w:ascii="Book Antiqua" w:hAnsi="Book Antiqua" w:cs="Arial"/>
          <w:sz w:val="24"/>
          <w:szCs w:val="24"/>
          <w:lang w:val="en-US"/>
        </w:rPr>
      </w:pPr>
    </w:p>
    <w:p w14:paraId="6B57F269" w14:textId="77777777" w:rsidR="00527A42" w:rsidRDefault="00527A42" w:rsidP="00C57DB7">
      <w:pPr>
        <w:spacing w:after="0" w:line="360" w:lineRule="auto"/>
        <w:rPr>
          <w:rFonts w:ascii="Book Antiqua" w:hAnsi="Book Antiqua" w:cs="Arial"/>
          <w:sz w:val="24"/>
          <w:szCs w:val="24"/>
          <w:lang w:val="en-US"/>
        </w:rPr>
      </w:pPr>
      <w:r>
        <w:rPr>
          <w:rFonts w:ascii="Book Antiqua" w:hAnsi="Book Antiqua" w:cs="Arial"/>
          <w:sz w:val="24"/>
          <w:szCs w:val="24"/>
          <w:lang w:val="en-US"/>
        </w:rPr>
        <w:br w:type="page"/>
      </w:r>
    </w:p>
    <w:p w14:paraId="4EE5752A" w14:textId="166F5558" w:rsidR="002B26E1" w:rsidRDefault="00E827BB" w:rsidP="00C57DB7">
      <w:pPr>
        <w:tabs>
          <w:tab w:val="left" w:pos="6735"/>
        </w:tabs>
        <w:adjustRightInd w:val="0"/>
        <w:snapToGrid w:val="0"/>
        <w:spacing w:after="0" w:line="360" w:lineRule="auto"/>
        <w:jc w:val="both"/>
        <w:rPr>
          <w:rFonts w:ascii="Book Antiqua" w:hAnsi="Book Antiqua" w:cs="Arial"/>
          <w:sz w:val="24"/>
          <w:szCs w:val="24"/>
          <w:lang w:val="en-US"/>
        </w:rPr>
      </w:pPr>
      <w:r>
        <w:rPr>
          <w:rFonts w:ascii="Book Antiqua" w:hAnsi="Book Antiqua" w:cs="Arial"/>
          <w:noProof/>
          <w:sz w:val="24"/>
          <w:szCs w:val="24"/>
          <w:lang w:val="en-US" w:eastAsia="zh-CN"/>
        </w:rPr>
        <w:lastRenderedPageBreak/>
        <w:drawing>
          <wp:inline distT="0" distB="0" distL="0" distR="0" wp14:anchorId="4829C1F9" wp14:editId="3596CB23">
            <wp:extent cx="4578096" cy="438912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png"/>
                    <pic:cNvPicPr/>
                  </pic:nvPicPr>
                  <pic:blipFill>
                    <a:blip r:embed="rId9">
                      <a:extLst>
                        <a:ext uri="{28A0092B-C50C-407E-A947-70E740481C1C}">
                          <a14:useLocalDpi xmlns:a14="http://schemas.microsoft.com/office/drawing/2010/main" val="0"/>
                        </a:ext>
                      </a:extLst>
                    </a:blip>
                    <a:stretch>
                      <a:fillRect/>
                    </a:stretch>
                  </pic:blipFill>
                  <pic:spPr>
                    <a:xfrm>
                      <a:off x="0" y="0"/>
                      <a:ext cx="4578096" cy="4389120"/>
                    </a:xfrm>
                    <a:prstGeom prst="rect">
                      <a:avLst/>
                    </a:prstGeom>
                  </pic:spPr>
                </pic:pic>
              </a:graphicData>
            </a:graphic>
          </wp:inline>
        </w:drawing>
      </w:r>
    </w:p>
    <w:p w14:paraId="664E395E" w14:textId="4C7675A4" w:rsidR="00527A42" w:rsidRPr="00293DCD" w:rsidRDefault="00527A42" w:rsidP="00C57DB7">
      <w:pPr>
        <w:tabs>
          <w:tab w:val="left" w:pos="6735"/>
        </w:tabs>
        <w:adjustRightInd w:val="0"/>
        <w:snapToGrid w:val="0"/>
        <w:spacing w:after="0" w:line="360" w:lineRule="auto"/>
        <w:jc w:val="both"/>
        <w:rPr>
          <w:rFonts w:ascii="Book Antiqua" w:hAnsi="Book Antiqua" w:cs="Arial"/>
          <w:sz w:val="24"/>
          <w:szCs w:val="24"/>
          <w:lang w:val="en-US"/>
        </w:rPr>
      </w:pPr>
      <w:r w:rsidRPr="00527A42">
        <w:rPr>
          <w:rFonts w:ascii="Book Antiqua" w:hAnsi="Book Antiqua" w:cs="Arial"/>
          <w:b/>
          <w:sz w:val="24"/>
          <w:szCs w:val="24"/>
          <w:lang w:val="en-US"/>
        </w:rPr>
        <w:t>Figure</w:t>
      </w:r>
      <w:r w:rsidRPr="003E3DA0">
        <w:rPr>
          <w:rFonts w:ascii="Book Antiqua" w:hAnsi="Book Antiqua" w:cs="Arial"/>
          <w:b/>
          <w:sz w:val="24"/>
          <w:szCs w:val="24"/>
          <w:lang w:val="en-US"/>
        </w:rPr>
        <w:t> </w:t>
      </w:r>
      <w:r w:rsidRPr="00527A42">
        <w:rPr>
          <w:rFonts w:ascii="Book Antiqua" w:hAnsi="Book Antiqua" w:cs="Arial"/>
          <w:b/>
          <w:sz w:val="24"/>
          <w:szCs w:val="24"/>
          <w:lang w:val="en-US"/>
        </w:rPr>
        <w:t xml:space="preserve">1 Image of ileum with </w:t>
      </w:r>
      <w:r w:rsidR="00293DCD">
        <w:rPr>
          <w:rFonts w:ascii="Book Antiqua" w:hAnsi="Book Antiqua" w:cs="Arial"/>
          <w:b/>
          <w:sz w:val="24"/>
          <w:szCs w:val="24"/>
          <w:lang w:val="en-US"/>
        </w:rPr>
        <w:t>VCE</w:t>
      </w:r>
      <w:r w:rsidRPr="00527A42">
        <w:rPr>
          <w:rFonts w:ascii="Book Antiqua" w:hAnsi="Book Antiqua" w:cs="Arial"/>
          <w:b/>
          <w:sz w:val="24"/>
          <w:szCs w:val="24"/>
          <w:lang w:val="en-US"/>
        </w:rPr>
        <w:t>.</w:t>
      </w:r>
      <w:r>
        <w:rPr>
          <w:rFonts w:ascii="Book Antiqua" w:hAnsi="Book Antiqua" w:cs="Arial"/>
          <w:sz w:val="24"/>
          <w:szCs w:val="24"/>
          <w:lang w:val="en-US"/>
        </w:rPr>
        <w:t xml:space="preserve"> Presence of double lumen </w:t>
      </w:r>
      <w:r w:rsidR="000D5D6A">
        <w:rPr>
          <w:rFonts w:ascii="Book Antiqua" w:hAnsi="Book Antiqua" w:cs="Arial"/>
          <w:sz w:val="24"/>
          <w:szCs w:val="24"/>
          <w:lang w:val="en-US"/>
        </w:rPr>
        <w:t xml:space="preserve">is shown </w:t>
      </w:r>
      <w:r w:rsidRPr="00527A42">
        <w:rPr>
          <w:rFonts w:ascii="Book Antiqua" w:hAnsi="Book Antiqua" w:cs="Arial"/>
          <w:sz w:val="24"/>
          <w:szCs w:val="24"/>
          <w:lang w:val="en-US"/>
        </w:rPr>
        <w:t xml:space="preserve">(asterisks), </w:t>
      </w:r>
      <w:r w:rsidR="000D5D6A">
        <w:rPr>
          <w:rFonts w:ascii="Book Antiqua" w:hAnsi="Book Antiqua" w:cs="Arial"/>
          <w:sz w:val="24"/>
          <w:szCs w:val="24"/>
          <w:lang w:val="en-US"/>
        </w:rPr>
        <w:t xml:space="preserve">with </w:t>
      </w:r>
      <w:r w:rsidRPr="00527A42">
        <w:rPr>
          <w:rFonts w:ascii="Book Antiqua" w:hAnsi="Book Antiqua" w:cs="Arial"/>
          <w:sz w:val="24"/>
          <w:szCs w:val="24"/>
          <w:lang w:val="en-US"/>
        </w:rPr>
        <w:t xml:space="preserve">one </w:t>
      </w:r>
      <w:r w:rsidR="000D5D6A">
        <w:rPr>
          <w:rFonts w:ascii="Book Antiqua" w:hAnsi="Book Antiqua" w:cs="Arial"/>
          <w:sz w:val="24"/>
          <w:szCs w:val="24"/>
          <w:lang w:val="en-US"/>
        </w:rPr>
        <w:t>having</w:t>
      </w:r>
      <w:r w:rsidRPr="00527A42">
        <w:rPr>
          <w:rFonts w:ascii="Book Antiqua" w:hAnsi="Book Antiqua" w:cs="Arial"/>
          <w:sz w:val="24"/>
          <w:szCs w:val="24"/>
          <w:lang w:val="en-US"/>
        </w:rPr>
        <w:t xml:space="preserve"> a circumferential ulcer with irregular border (arrow).</w:t>
      </w:r>
      <w:r w:rsidR="00293DCD">
        <w:rPr>
          <w:rFonts w:ascii="Book Antiqua" w:hAnsi="Book Antiqua" w:cs="Arial"/>
          <w:sz w:val="24"/>
          <w:szCs w:val="24"/>
          <w:lang w:val="en-US"/>
        </w:rPr>
        <w:t xml:space="preserve"> VCE: </w:t>
      </w:r>
      <w:r w:rsidR="00293DCD" w:rsidRPr="00293DCD">
        <w:rPr>
          <w:rFonts w:ascii="Book Antiqua" w:hAnsi="Book Antiqua" w:cs="Arial"/>
          <w:sz w:val="24"/>
          <w:szCs w:val="24"/>
          <w:lang w:val="en-US"/>
        </w:rPr>
        <w:t>Video capsule endoscopy.</w:t>
      </w:r>
    </w:p>
    <w:p w14:paraId="52EE0039" w14:textId="77777777" w:rsidR="00527A42" w:rsidRDefault="00527A42" w:rsidP="00C57DB7">
      <w:pPr>
        <w:spacing w:after="0" w:line="360" w:lineRule="auto"/>
        <w:rPr>
          <w:rFonts w:ascii="Book Antiqua" w:hAnsi="Book Antiqua" w:cs="Arial"/>
          <w:sz w:val="24"/>
          <w:szCs w:val="24"/>
          <w:lang w:val="en-US"/>
        </w:rPr>
      </w:pPr>
      <w:r>
        <w:rPr>
          <w:rFonts w:ascii="Book Antiqua" w:hAnsi="Book Antiqua" w:cs="Arial"/>
          <w:sz w:val="24"/>
          <w:szCs w:val="24"/>
          <w:lang w:val="en-US"/>
        </w:rPr>
        <w:br w:type="page"/>
      </w:r>
    </w:p>
    <w:p w14:paraId="5BBBD01B" w14:textId="1DEFF5A6" w:rsidR="00527A42" w:rsidRDefault="00E827BB" w:rsidP="00C57DB7">
      <w:pPr>
        <w:tabs>
          <w:tab w:val="left" w:pos="6735"/>
        </w:tabs>
        <w:adjustRightInd w:val="0"/>
        <w:snapToGrid w:val="0"/>
        <w:spacing w:after="0" w:line="360" w:lineRule="auto"/>
        <w:jc w:val="both"/>
        <w:rPr>
          <w:rFonts w:ascii="Book Antiqua" w:hAnsi="Book Antiqua" w:cs="Arial"/>
          <w:sz w:val="24"/>
          <w:szCs w:val="24"/>
          <w:lang w:val="en-US"/>
        </w:rPr>
      </w:pPr>
      <w:r>
        <w:rPr>
          <w:rFonts w:ascii="Book Antiqua" w:hAnsi="Book Antiqua" w:cs="Arial"/>
          <w:noProof/>
          <w:sz w:val="24"/>
          <w:szCs w:val="24"/>
          <w:lang w:val="en-US" w:eastAsia="zh-CN"/>
        </w:rPr>
        <w:lastRenderedPageBreak/>
        <w:drawing>
          <wp:inline distT="0" distB="0" distL="0" distR="0" wp14:anchorId="3B4A9A97" wp14:editId="4D83C076">
            <wp:extent cx="2976775" cy="2987040"/>
            <wp:effectExtent l="0" t="0" r="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a.png"/>
                    <pic:cNvPicPr/>
                  </pic:nvPicPr>
                  <pic:blipFill>
                    <a:blip r:embed="rId10">
                      <a:extLst>
                        <a:ext uri="{28A0092B-C50C-407E-A947-70E740481C1C}">
                          <a14:useLocalDpi xmlns:a14="http://schemas.microsoft.com/office/drawing/2010/main" val="0"/>
                        </a:ext>
                      </a:extLst>
                    </a:blip>
                    <a:stretch>
                      <a:fillRect/>
                    </a:stretch>
                  </pic:blipFill>
                  <pic:spPr>
                    <a:xfrm>
                      <a:off x="0" y="0"/>
                      <a:ext cx="2994299" cy="3004625"/>
                    </a:xfrm>
                    <a:prstGeom prst="rect">
                      <a:avLst/>
                    </a:prstGeom>
                  </pic:spPr>
                </pic:pic>
              </a:graphicData>
            </a:graphic>
          </wp:inline>
        </w:drawing>
      </w:r>
      <w:r>
        <w:rPr>
          <w:rFonts w:ascii="Book Antiqua" w:hAnsi="Book Antiqua" w:cs="Arial"/>
          <w:noProof/>
          <w:sz w:val="24"/>
          <w:szCs w:val="24"/>
          <w:lang w:val="en-US" w:eastAsia="zh-CN"/>
        </w:rPr>
        <w:drawing>
          <wp:inline distT="0" distB="0" distL="0" distR="0" wp14:anchorId="19AF9C6D" wp14:editId="1DAF99C6">
            <wp:extent cx="2972435" cy="299980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b.png"/>
                    <pic:cNvPicPr/>
                  </pic:nvPicPr>
                  <pic:blipFill rotWithShape="1">
                    <a:blip r:embed="rId11">
                      <a:extLst>
                        <a:ext uri="{28A0092B-C50C-407E-A947-70E740481C1C}">
                          <a14:useLocalDpi xmlns:a14="http://schemas.microsoft.com/office/drawing/2010/main" val="0"/>
                        </a:ext>
                      </a:extLst>
                    </a:blip>
                    <a:srcRect b="11184"/>
                    <a:stretch/>
                  </pic:blipFill>
                  <pic:spPr bwMode="auto">
                    <a:xfrm>
                      <a:off x="0" y="0"/>
                      <a:ext cx="2996433" cy="3024027"/>
                    </a:xfrm>
                    <a:prstGeom prst="rect">
                      <a:avLst/>
                    </a:prstGeom>
                    <a:ln>
                      <a:noFill/>
                    </a:ln>
                    <a:extLst>
                      <a:ext uri="{53640926-AAD7-44D8-BBD7-CCE9431645EC}">
                        <a14:shadowObscured xmlns:a14="http://schemas.microsoft.com/office/drawing/2010/main"/>
                      </a:ext>
                    </a:extLst>
                  </pic:spPr>
                </pic:pic>
              </a:graphicData>
            </a:graphic>
          </wp:inline>
        </w:drawing>
      </w:r>
    </w:p>
    <w:p w14:paraId="1CC4C588" w14:textId="07E6961D" w:rsidR="00E827BB" w:rsidRDefault="00E827BB" w:rsidP="00C57DB7">
      <w:pPr>
        <w:tabs>
          <w:tab w:val="left" w:pos="6735"/>
        </w:tabs>
        <w:adjustRightInd w:val="0"/>
        <w:snapToGrid w:val="0"/>
        <w:spacing w:after="0" w:line="360" w:lineRule="auto"/>
        <w:jc w:val="both"/>
        <w:rPr>
          <w:rFonts w:ascii="Book Antiqua" w:hAnsi="Book Antiqua" w:cs="Arial"/>
          <w:sz w:val="24"/>
          <w:szCs w:val="24"/>
          <w:lang w:val="en-US"/>
        </w:rPr>
      </w:pPr>
      <w:r w:rsidRPr="003E3DA0">
        <w:rPr>
          <w:rFonts w:ascii="Book Antiqua" w:hAnsi="Book Antiqua" w:cs="Arial"/>
          <w:b/>
          <w:sz w:val="24"/>
          <w:szCs w:val="24"/>
          <w:lang w:val="en-US"/>
        </w:rPr>
        <w:t xml:space="preserve">Figure 2 Image of ileum with </w:t>
      </w:r>
      <w:r w:rsidR="00293DCD">
        <w:rPr>
          <w:rFonts w:ascii="Book Antiqua" w:hAnsi="Book Antiqua" w:cs="Arial"/>
          <w:b/>
          <w:sz w:val="24"/>
          <w:szCs w:val="24"/>
          <w:lang w:val="en-US"/>
        </w:rPr>
        <w:t>VCE</w:t>
      </w:r>
      <w:r w:rsidRPr="003E3DA0">
        <w:rPr>
          <w:rFonts w:ascii="Book Antiqua" w:hAnsi="Book Antiqua" w:cs="Arial"/>
          <w:b/>
          <w:sz w:val="24"/>
          <w:szCs w:val="24"/>
          <w:lang w:val="en-US"/>
        </w:rPr>
        <w:t>.</w:t>
      </w:r>
      <w:r w:rsidRPr="003E3DA0">
        <w:rPr>
          <w:rFonts w:ascii="Book Antiqua" w:hAnsi="Book Antiqua" w:cs="Arial"/>
          <w:sz w:val="24"/>
          <w:szCs w:val="24"/>
          <w:lang w:val="en-US"/>
        </w:rPr>
        <w:t xml:space="preserve"> </w:t>
      </w:r>
      <w:r w:rsidRPr="00E827BB">
        <w:rPr>
          <w:rFonts w:ascii="Book Antiqua" w:hAnsi="Book Antiqua" w:cs="Arial"/>
          <w:sz w:val="24"/>
          <w:szCs w:val="24"/>
          <w:lang w:val="en-US"/>
        </w:rPr>
        <w:t>A: Ulcerated polyps in the intestinal lumen (arrows)</w:t>
      </w:r>
      <w:r w:rsidR="000D5D6A">
        <w:rPr>
          <w:rFonts w:ascii="Book Antiqua" w:hAnsi="Book Antiqua" w:cs="Arial"/>
          <w:sz w:val="24"/>
          <w:szCs w:val="24"/>
          <w:lang w:val="en-US"/>
        </w:rPr>
        <w:t>;</w:t>
      </w:r>
      <w:r w:rsidRPr="00E827BB">
        <w:rPr>
          <w:rFonts w:ascii="Book Antiqua" w:hAnsi="Book Antiqua" w:cs="Arial"/>
          <w:sz w:val="24"/>
          <w:szCs w:val="24"/>
          <w:lang w:val="en-US"/>
        </w:rPr>
        <w:t xml:space="preserve"> B: Double lumen (asterisks), </w:t>
      </w:r>
      <w:r w:rsidR="000D5D6A">
        <w:rPr>
          <w:rFonts w:ascii="Book Antiqua" w:hAnsi="Book Antiqua" w:cs="Arial"/>
          <w:sz w:val="24"/>
          <w:szCs w:val="24"/>
          <w:lang w:val="en-US"/>
        </w:rPr>
        <w:t xml:space="preserve">with </w:t>
      </w:r>
      <w:r w:rsidRPr="00E827BB">
        <w:rPr>
          <w:rFonts w:ascii="Book Antiqua" w:hAnsi="Book Antiqua" w:cs="Arial"/>
          <w:sz w:val="24"/>
          <w:szCs w:val="24"/>
          <w:lang w:val="en-US"/>
        </w:rPr>
        <w:t>the lower lumen containing the polyps (arrow).</w:t>
      </w:r>
      <w:r w:rsidR="00293DCD" w:rsidRPr="00293DCD">
        <w:rPr>
          <w:rFonts w:ascii="Book Antiqua" w:hAnsi="Book Antiqua" w:cs="Arial"/>
          <w:sz w:val="24"/>
          <w:szCs w:val="24"/>
          <w:lang w:val="en-US"/>
        </w:rPr>
        <w:t xml:space="preserve"> </w:t>
      </w:r>
      <w:r w:rsidR="00293DCD">
        <w:rPr>
          <w:rFonts w:ascii="Book Antiqua" w:hAnsi="Book Antiqua" w:cs="Arial"/>
          <w:sz w:val="24"/>
          <w:szCs w:val="24"/>
          <w:lang w:val="en-US"/>
        </w:rPr>
        <w:t xml:space="preserve">VCE: </w:t>
      </w:r>
      <w:r w:rsidR="00293DCD" w:rsidRPr="00293DCD">
        <w:rPr>
          <w:rFonts w:ascii="Book Antiqua" w:hAnsi="Book Antiqua" w:cs="Arial"/>
          <w:sz w:val="24"/>
          <w:szCs w:val="24"/>
          <w:lang w:val="en-US"/>
        </w:rPr>
        <w:t>Video capsule endoscopy.</w:t>
      </w:r>
    </w:p>
    <w:p w14:paraId="31DF8F56" w14:textId="77777777" w:rsidR="00E827BB" w:rsidRDefault="00E827BB" w:rsidP="00C57DB7">
      <w:pPr>
        <w:spacing w:after="0" w:line="360" w:lineRule="auto"/>
        <w:rPr>
          <w:rFonts w:ascii="Book Antiqua" w:hAnsi="Book Antiqua" w:cs="Arial"/>
          <w:sz w:val="24"/>
          <w:szCs w:val="24"/>
          <w:lang w:val="en-US"/>
        </w:rPr>
      </w:pPr>
      <w:r>
        <w:rPr>
          <w:rFonts w:ascii="Book Antiqua" w:hAnsi="Book Antiqua" w:cs="Arial"/>
          <w:sz w:val="24"/>
          <w:szCs w:val="24"/>
          <w:lang w:val="en-US"/>
        </w:rPr>
        <w:br w:type="page"/>
      </w:r>
    </w:p>
    <w:p w14:paraId="78BC943E" w14:textId="4A3B1AC7" w:rsidR="00527A42" w:rsidRDefault="00143332" w:rsidP="00C57DB7">
      <w:pPr>
        <w:tabs>
          <w:tab w:val="left" w:pos="6735"/>
        </w:tabs>
        <w:adjustRightInd w:val="0"/>
        <w:snapToGrid w:val="0"/>
        <w:spacing w:after="0" w:line="360" w:lineRule="auto"/>
        <w:jc w:val="both"/>
        <w:rPr>
          <w:rFonts w:ascii="Book Antiqua" w:hAnsi="Book Antiqua" w:cs="Arial"/>
          <w:sz w:val="24"/>
          <w:szCs w:val="24"/>
          <w:lang w:val="en-US"/>
        </w:rPr>
      </w:pPr>
      <w:r>
        <w:rPr>
          <w:rFonts w:ascii="Book Antiqua" w:hAnsi="Book Antiqua" w:cs="Arial"/>
          <w:noProof/>
          <w:sz w:val="24"/>
          <w:szCs w:val="24"/>
          <w:lang w:val="en-US" w:eastAsia="zh-CN"/>
        </w:rPr>
        <w:lastRenderedPageBreak/>
        <w:drawing>
          <wp:inline distT="0" distB="0" distL="0" distR="0" wp14:anchorId="587F2074" wp14:editId="3477188D">
            <wp:extent cx="4492752" cy="3742944"/>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png"/>
                    <pic:cNvPicPr/>
                  </pic:nvPicPr>
                  <pic:blipFill>
                    <a:blip r:embed="rId12">
                      <a:extLst>
                        <a:ext uri="{28A0092B-C50C-407E-A947-70E740481C1C}">
                          <a14:useLocalDpi xmlns:a14="http://schemas.microsoft.com/office/drawing/2010/main" val="0"/>
                        </a:ext>
                      </a:extLst>
                    </a:blip>
                    <a:stretch>
                      <a:fillRect/>
                    </a:stretch>
                  </pic:blipFill>
                  <pic:spPr>
                    <a:xfrm>
                      <a:off x="0" y="0"/>
                      <a:ext cx="4492752" cy="3742944"/>
                    </a:xfrm>
                    <a:prstGeom prst="rect">
                      <a:avLst/>
                    </a:prstGeom>
                  </pic:spPr>
                </pic:pic>
              </a:graphicData>
            </a:graphic>
          </wp:inline>
        </w:drawing>
      </w:r>
    </w:p>
    <w:p w14:paraId="57F5AAE5" w14:textId="4C3110B7" w:rsidR="00143332" w:rsidRPr="003E3DA0" w:rsidRDefault="00143332" w:rsidP="00C57DB7">
      <w:pPr>
        <w:tabs>
          <w:tab w:val="left" w:pos="6735"/>
        </w:tabs>
        <w:adjustRightInd w:val="0"/>
        <w:snapToGrid w:val="0"/>
        <w:spacing w:after="0" w:line="360" w:lineRule="auto"/>
        <w:jc w:val="both"/>
        <w:rPr>
          <w:rFonts w:ascii="Book Antiqua" w:hAnsi="Book Antiqua" w:cs="Arial"/>
          <w:sz w:val="24"/>
          <w:szCs w:val="24"/>
          <w:lang w:val="en-US"/>
        </w:rPr>
      </w:pPr>
      <w:r w:rsidRPr="003E3DA0">
        <w:rPr>
          <w:rFonts w:ascii="Book Antiqua" w:hAnsi="Book Antiqua" w:cs="Arial"/>
          <w:b/>
          <w:sz w:val="24"/>
          <w:szCs w:val="24"/>
          <w:lang w:val="en-US"/>
        </w:rPr>
        <w:t>Figure 3 Image of ileum with video capsule endoscopy.</w:t>
      </w:r>
      <w:r w:rsidR="00ED188A">
        <w:rPr>
          <w:rFonts w:ascii="Book Antiqua" w:hAnsi="Book Antiqua" w:cs="Arial"/>
          <w:sz w:val="24"/>
          <w:szCs w:val="24"/>
          <w:lang w:val="en-US"/>
        </w:rPr>
        <w:t xml:space="preserve"> Double lumen (asterisks)</w:t>
      </w:r>
      <w:r w:rsidRPr="003E3DA0">
        <w:rPr>
          <w:rFonts w:ascii="Book Antiqua" w:hAnsi="Book Antiqua" w:cs="Arial"/>
          <w:sz w:val="24"/>
          <w:szCs w:val="24"/>
          <w:lang w:val="en-US"/>
        </w:rPr>
        <w:t xml:space="preserve"> with ulcerations in the diverticulum (arrows).</w:t>
      </w:r>
    </w:p>
    <w:p w14:paraId="5C4F1F73" w14:textId="77777777" w:rsidR="00143332" w:rsidRPr="003E3DA0" w:rsidRDefault="00143332" w:rsidP="00C57DB7">
      <w:pPr>
        <w:spacing w:after="0" w:line="360" w:lineRule="auto"/>
        <w:rPr>
          <w:rFonts w:ascii="Book Antiqua" w:hAnsi="Book Antiqua" w:cs="Arial"/>
          <w:sz w:val="24"/>
          <w:szCs w:val="24"/>
          <w:lang w:val="en-US"/>
        </w:rPr>
      </w:pPr>
      <w:r w:rsidRPr="003E3DA0">
        <w:rPr>
          <w:rFonts w:ascii="Book Antiqua" w:hAnsi="Book Antiqua" w:cs="Arial"/>
          <w:sz w:val="24"/>
          <w:szCs w:val="24"/>
          <w:lang w:val="en-US"/>
        </w:rPr>
        <w:br w:type="page"/>
      </w:r>
    </w:p>
    <w:p w14:paraId="4AD18C8B" w14:textId="4AF6035E" w:rsidR="00143332" w:rsidRDefault="009B7FC1" w:rsidP="00C57DB7">
      <w:pPr>
        <w:tabs>
          <w:tab w:val="left" w:pos="6735"/>
        </w:tabs>
        <w:adjustRightInd w:val="0"/>
        <w:snapToGrid w:val="0"/>
        <w:spacing w:after="0" w:line="360" w:lineRule="auto"/>
        <w:jc w:val="both"/>
        <w:rPr>
          <w:rFonts w:ascii="Book Antiqua" w:hAnsi="Book Antiqua" w:cs="Arial"/>
          <w:sz w:val="24"/>
          <w:szCs w:val="24"/>
          <w:lang w:val="en-US"/>
        </w:rPr>
      </w:pPr>
      <w:r>
        <w:rPr>
          <w:rFonts w:ascii="Book Antiqua" w:hAnsi="Book Antiqua" w:cs="Arial"/>
          <w:noProof/>
          <w:sz w:val="24"/>
          <w:szCs w:val="24"/>
          <w:lang w:val="en-US" w:eastAsia="zh-CN"/>
        </w:rPr>
        <w:lastRenderedPageBreak/>
        <w:drawing>
          <wp:inline distT="0" distB="0" distL="0" distR="0" wp14:anchorId="5658AD67" wp14:editId="7F43DBDC">
            <wp:extent cx="3712464" cy="331012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a.png"/>
                    <pic:cNvPicPr/>
                  </pic:nvPicPr>
                  <pic:blipFill>
                    <a:blip r:embed="rId13">
                      <a:extLst>
                        <a:ext uri="{28A0092B-C50C-407E-A947-70E740481C1C}">
                          <a14:useLocalDpi xmlns:a14="http://schemas.microsoft.com/office/drawing/2010/main" val="0"/>
                        </a:ext>
                      </a:extLst>
                    </a:blip>
                    <a:stretch>
                      <a:fillRect/>
                    </a:stretch>
                  </pic:blipFill>
                  <pic:spPr>
                    <a:xfrm>
                      <a:off x="0" y="0"/>
                      <a:ext cx="3712464" cy="3310128"/>
                    </a:xfrm>
                    <a:prstGeom prst="rect">
                      <a:avLst/>
                    </a:prstGeom>
                  </pic:spPr>
                </pic:pic>
              </a:graphicData>
            </a:graphic>
          </wp:inline>
        </w:drawing>
      </w:r>
      <w:r>
        <w:rPr>
          <w:rFonts w:ascii="Book Antiqua" w:hAnsi="Book Antiqua" w:cs="Arial"/>
          <w:noProof/>
          <w:sz w:val="24"/>
          <w:szCs w:val="24"/>
          <w:lang w:val="en-US" w:eastAsia="zh-CN"/>
        </w:rPr>
        <w:drawing>
          <wp:inline distT="0" distB="0" distL="0" distR="0" wp14:anchorId="5AEC0137" wp14:editId="48DAA51F">
            <wp:extent cx="3658235" cy="3418970"/>
            <wp:effectExtent l="0" t="0" r="0" b="1016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B.png"/>
                    <pic:cNvPicPr/>
                  </pic:nvPicPr>
                  <pic:blipFill>
                    <a:blip r:embed="rId14">
                      <a:extLst>
                        <a:ext uri="{28A0092B-C50C-407E-A947-70E740481C1C}">
                          <a14:useLocalDpi xmlns:a14="http://schemas.microsoft.com/office/drawing/2010/main" val="0"/>
                        </a:ext>
                      </a:extLst>
                    </a:blip>
                    <a:stretch>
                      <a:fillRect/>
                    </a:stretch>
                  </pic:blipFill>
                  <pic:spPr>
                    <a:xfrm>
                      <a:off x="0" y="0"/>
                      <a:ext cx="3662645" cy="3423091"/>
                    </a:xfrm>
                    <a:prstGeom prst="rect">
                      <a:avLst/>
                    </a:prstGeom>
                  </pic:spPr>
                </pic:pic>
              </a:graphicData>
            </a:graphic>
          </wp:inline>
        </w:drawing>
      </w:r>
    </w:p>
    <w:p w14:paraId="06FD7460" w14:textId="409F7A90" w:rsidR="009B7FC1" w:rsidRPr="001605E1" w:rsidRDefault="009B7FC1" w:rsidP="00C57DB7">
      <w:pPr>
        <w:tabs>
          <w:tab w:val="left" w:pos="6735"/>
        </w:tabs>
        <w:adjustRightInd w:val="0"/>
        <w:snapToGrid w:val="0"/>
        <w:spacing w:after="0" w:line="360" w:lineRule="auto"/>
        <w:jc w:val="both"/>
        <w:rPr>
          <w:rFonts w:ascii="Book Antiqua" w:hAnsi="Book Antiqua" w:cs="Arial"/>
          <w:sz w:val="24"/>
          <w:szCs w:val="24"/>
          <w:lang w:val="en-US"/>
        </w:rPr>
      </w:pPr>
      <w:r w:rsidRPr="009B7FC1">
        <w:rPr>
          <w:rFonts w:ascii="Book Antiqua" w:hAnsi="Book Antiqua" w:cs="Arial"/>
          <w:b/>
          <w:sz w:val="24"/>
          <w:szCs w:val="24"/>
          <w:lang w:val="en-US"/>
        </w:rPr>
        <w:t>Figure 4 Image of ileum with video capsule endoscopy.</w:t>
      </w:r>
      <w:r>
        <w:rPr>
          <w:rFonts w:ascii="Book Antiqua" w:hAnsi="Book Antiqua" w:cs="Arial"/>
          <w:sz w:val="24"/>
          <w:szCs w:val="24"/>
          <w:lang w:val="en-US"/>
        </w:rPr>
        <w:t xml:space="preserve"> A</w:t>
      </w:r>
      <w:r w:rsidRPr="009B7FC1">
        <w:rPr>
          <w:rFonts w:ascii="Book Antiqua" w:hAnsi="Book Antiqua" w:cs="Arial"/>
          <w:sz w:val="24"/>
          <w:szCs w:val="24"/>
          <w:lang w:val="en-US"/>
        </w:rPr>
        <w:t>:</w:t>
      </w:r>
      <w:r>
        <w:rPr>
          <w:rFonts w:ascii="Book Antiqua" w:hAnsi="Book Antiqua" w:cs="Arial"/>
          <w:sz w:val="24"/>
          <w:szCs w:val="24"/>
          <w:lang w:val="en-US"/>
        </w:rPr>
        <w:t xml:space="preserve"> </w:t>
      </w:r>
      <w:r w:rsidRPr="009B7FC1">
        <w:rPr>
          <w:rFonts w:ascii="Book Antiqua" w:hAnsi="Book Antiqua" w:cs="Arial"/>
          <w:sz w:val="24"/>
          <w:szCs w:val="24"/>
          <w:lang w:val="en-US"/>
        </w:rPr>
        <w:t>Double lumen (blue arrows) and diaphragm (white arrow)</w:t>
      </w:r>
      <w:r w:rsidR="00564B62">
        <w:rPr>
          <w:rFonts w:ascii="Book Antiqua" w:hAnsi="Book Antiqua" w:cs="Arial"/>
          <w:sz w:val="24"/>
          <w:szCs w:val="24"/>
          <w:lang w:val="en-US"/>
        </w:rPr>
        <w:t>;</w:t>
      </w:r>
      <w:r w:rsidRPr="009B7FC1">
        <w:rPr>
          <w:rFonts w:ascii="Book Antiqua" w:hAnsi="Book Antiqua" w:cs="Arial"/>
          <w:sz w:val="24"/>
          <w:szCs w:val="24"/>
          <w:lang w:val="en-US"/>
        </w:rPr>
        <w:t xml:space="preserve"> </w:t>
      </w:r>
      <w:r w:rsidRPr="001605E1">
        <w:rPr>
          <w:rFonts w:ascii="Book Antiqua" w:hAnsi="Book Antiqua" w:cs="Arial"/>
          <w:sz w:val="24"/>
          <w:szCs w:val="24"/>
          <w:lang w:val="en-US"/>
        </w:rPr>
        <w:t>B: Severe circumferential ulcer in one of the lumens.</w:t>
      </w:r>
    </w:p>
    <w:p w14:paraId="1AFC536D" w14:textId="77777777" w:rsidR="009B7FC1" w:rsidRPr="001605E1" w:rsidRDefault="009B7FC1" w:rsidP="00C57DB7">
      <w:pPr>
        <w:spacing w:after="0" w:line="360" w:lineRule="auto"/>
        <w:rPr>
          <w:rFonts w:ascii="Book Antiqua" w:hAnsi="Book Antiqua" w:cs="Arial"/>
          <w:sz w:val="24"/>
          <w:szCs w:val="24"/>
          <w:lang w:val="en-US"/>
        </w:rPr>
      </w:pPr>
      <w:r w:rsidRPr="001605E1">
        <w:rPr>
          <w:rFonts w:ascii="Book Antiqua" w:hAnsi="Book Antiqua" w:cs="Arial"/>
          <w:sz w:val="24"/>
          <w:szCs w:val="24"/>
          <w:lang w:val="en-US"/>
        </w:rPr>
        <w:br w:type="page"/>
      </w:r>
    </w:p>
    <w:p w14:paraId="32538AB8" w14:textId="597C0B48" w:rsidR="009B7FC1" w:rsidRDefault="001E4500" w:rsidP="00C57DB7">
      <w:pPr>
        <w:tabs>
          <w:tab w:val="left" w:pos="6735"/>
        </w:tabs>
        <w:adjustRightInd w:val="0"/>
        <w:snapToGrid w:val="0"/>
        <w:spacing w:after="0" w:line="360" w:lineRule="auto"/>
        <w:jc w:val="both"/>
        <w:rPr>
          <w:rFonts w:ascii="Book Antiqua" w:hAnsi="Book Antiqua" w:cs="Arial"/>
          <w:sz w:val="24"/>
          <w:szCs w:val="24"/>
          <w:lang w:val="en-US"/>
        </w:rPr>
      </w:pPr>
      <w:r>
        <w:rPr>
          <w:rFonts w:ascii="Book Antiqua" w:hAnsi="Book Antiqua" w:cs="Arial"/>
          <w:noProof/>
          <w:sz w:val="24"/>
          <w:szCs w:val="24"/>
          <w:lang w:val="en-US" w:eastAsia="zh-CN"/>
        </w:rPr>
        <w:lastRenderedPageBreak/>
        <w:drawing>
          <wp:inline distT="0" distB="0" distL="0" distR="0" wp14:anchorId="5DA35A43" wp14:editId="02DEBF94">
            <wp:extent cx="3072384" cy="3194304"/>
            <wp:effectExtent l="0" t="0" r="127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A.png"/>
                    <pic:cNvPicPr/>
                  </pic:nvPicPr>
                  <pic:blipFill>
                    <a:blip r:embed="rId15">
                      <a:extLst>
                        <a:ext uri="{28A0092B-C50C-407E-A947-70E740481C1C}">
                          <a14:useLocalDpi xmlns:a14="http://schemas.microsoft.com/office/drawing/2010/main" val="0"/>
                        </a:ext>
                      </a:extLst>
                    </a:blip>
                    <a:stretch>
                      <a:fillRect/>
                    </a:stretch>
                  </pic:blipFill>
                  <pic:spPr>
                    <a:xfrm>
                      <a:off x="0" y="0"/>
                      <a:ext cx="3072384" cy="3194304"/>
                    </a:xfrm>
                    <a:prstGeom prst="rect">
                      <a:avLst/>
                    </a:prstGeom>
                  </pic:spPr>
                </pic:pic>
              </a:graphicData>
            </a:graphic>
          </wp:inline>
        </w:drawing>
      </w:r>
      <w:r>
        <w:rPr>
          <w:rFonts w:ascii="Book Antiqua" w:hAnsi="Book Antiqua" w:cs="Arial"/>
          <w:noProof/>
          <w:sz w:val="24"/>
          <w:szCs w:val="24"/>
          <w:lang w:val="en-US" w:eastAsia="zh-CN"/>
        </w:rPr>
        <w:drawing>
          <wp:inline distT="0" distB="0" distL="0" distR="0" wp14:anchorId="06C9B668" wp14:editId="1FF2089E">
            <wp:extent cx="3161665" cy="3281212"/>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B.png"/>
                    <pic:cNvPicPr/>
                  </pic:nvPicPr>
                  <pic:blipFill rotWithShape="1">
                    <a:blip r:embed="rId16">
                      <a:extLst>
                        <a:ext uri="{28A0092B-C50C-407E-A947-70E740481C1C}">
                          <a14:useLocalDpi xmlns:a14="http://schemas.microsoft.com/office/drawing/2010/main" val="0"/>
                        </a:ext>
                      </a:extLst>
                    </a:blip>
                    <a:srcRect l="1235"/>
                    <a:stretch/>
                  </pic:blipFill>
                  <pic:spPr bwMode="auto">
                    <a:xfrm>
                      <a:off x="0" y="0"/>
                      <a:ext cx="3174766" cy="3294809"/>
                    </a:xfrm>
                    <a:prstGeom prst="rect">
                      <a:avLst/>
                    </a:prstGeom>
                    <a:ln>
                      <a:noFill/>
                    </a:ln>
                    <a:extLst>
                      <a:ext uri="{53640926-AAD7-44D8-BBD7-CCE9431645EC}">
                        <a14:shadowObscured xmlns:a14="http://schemas.microsoft.com/office/drawing/2010/main"/>
                      </a:ext>
                    </a:extLst>
                  </pic:spPr>
                </pic:pic>
              </a:graphicData>
            </a:graphic>
          </wp:inline>
        </w:drawing>
      </w:r>
    </w:p>
    <w:p w14:paraId="31DDBBB4" w14:textId="412DCD0A" w:rsidR="00213B35" w:rsidRPr="00213B35" w:rsidRDefault="00213B35" w:rsidP="00C57DB7">
      <w:pPr>
        <w:tabs>
          <w:tab w:val="left" w:pos="6735"/>
        </w:tabs>
        <w:adjustRightInd w:val="0"/>
        <w:snapToGrid w:val="0"/>
        <w:spacing w:after="0" w:line="360" w:lineRule="auto"/>
        <w:jc w:val="both"/>
        <w:rPr>
          <w:rFonts w:ascii="Book Antiqua" w:hAnsi="Book Antiqua" w:cs="Arial"/>
          <w:sz w:val="24"/>
          <w:szCs w:val="24"/>
          <w:lang w:val="en-US"/>
        </w:rPr>
      </w:pPr>
      <w:r w:rsidRPr="00213B35">
        <w:rPr>
          <w:rFonts w:ascii="Book Antiqua" w:hAnsi="Book Antiqua" w:cs="Arial"/>
          <w:b/>
          <w:sz w:val="24"/>
          <w:szCs w:val="24"/>
          <w:lang w:val="en-US"/>
        </w:rPr>
        <w:t xml:space="preserve">Figure 5 Image of ileum with video capsule endoscopy. </w:t>
      </w:r>
      <w:r w:rsidRPr="00213B35">
        <w:rPr>
          <w:rFonts w:ascii="Book Antiqua" w:hAnsi="Book Antiqua" w:cs="Arial"/>
          <w:sz w:val="24"/>
          <w:szCs w:val="24"/>
          <w:lang w:val="en-US"/>
        </w:rPr>
        <w:t>A: Polypoid i</w:t>
      </w:r>
      <w:r>
        <w:rPr>
          <w:rFonts w:ascii="Book Antiqua" w:hAnsi="Book Antiqua" w:cs="Arial"/>
          <w:sz w:val="24"/>
          <w:szCs w:val="24"/>
          <w:lang w:val="en-US"/>
        </w:rPr>
        <w:t>mage given by everted Meckel’s d</w:t>
      </w:r>
      <w:r w:rsidRPr="00213B35">
        <w:rPr>
          <w:rFonts w:ascii="Book Antiqua" w:hAnsi="Book Antiqua" w:cs="Arial"/>
          <w:sz w:val="24"/>
          <w:szCs w:val="24"/>
          <w:lang w:val="en-US"/>
        </w:rPr>
        <w:t>iverticulum</w:t>
      </w:r>
      <w:r w:rsidR="00564B62">
        <w:rPr>
          <w:rFonts w:ascii="Book Antiqua" w:hAnsi="Book Antiqua" w:cs="Arial"/>
          <w:sz w:val="24"/>
          <w:szCs w:val="24"/>
          <w:lang w:val="en-US"/>
        </w:rPr>
        <w:t>;</w:t>
      </w:r>
      <w:r w:rsidRPr="00213B35">
        <w:rPr>
          <w:rFonts w:ascii="Book Antiqua" w:hAnsi="Book Antiqua" w:cs="Arial"/>
          <w:sz w:val="24"/>
          <w:szCs w:val="24"/>
          <w:lang w:val="en-US"/>
        </w:rPr>
        <w:t xml:space="preserve"> </w:t>
      </w:r>
      <w:r>
        <w:rPr>
          <w:rFonts w:ascii="Book Antiqua" w:hAnsi="Book Antiqua" w:cs="Arial"/>
          <w:sz w:val="24"/>
          <w:szCs w:val="24"/>
          <w:lang w:val="en-US"/>
        </w:rPr>
        <w:t xml:space="preserve">B: </w:t>
      </w:r>
      <w:r w:rsidRPr="00213B35">
        <w:rPr>
          <w:rFonts w:ascii="Book Antiqua" w:hAnsi="Book Antiqua" w:cs="Arial"/>
          <w:sz w:val="24"/>
          <w:szCs w:val="24"/>
          <w:lang w:val="en-US"/>
        </w:rPr>
        <w:t>True p</w:t>
      </w:r>
      <w:r>
        <w:rPr>
          <w:rFonts w:ascii="Book Antiqua" w:hAnsi="Book Antiqua" w:cs="Arial"/>
          <w:sz w:val="24"/>
          <w:szCs w:val="24"/>
          <w:lang w:val="en-US"/>
        </w:rPr>
        <w:t>olyps (arrow) inside the Meckel’s d</w:t>
      </w:r>
      <w:r w:rsidRPr="00213B35">
        <w:rPr>
          <w:rFonts w:ascii="Book Antiqua" w:hAnsi="Book Antiqua" w:cs="Arial"/>
          <w:sz w:val="24"/>
          <w:szCs w:val="24"/>
          <w:lang w:val="en-US"/>
        </w:rPr>
        <w:t xml:space="preserve">iverticulum. </w:t>
      </w:r>
    </w:p>
    <w:p w14:paraId="26FFE3FC" w14:textId="77777777" w:rsidR="001E4500" w:rsidRPr="00E827BB" w:rsidRDefault="001E4500" w:rsidP="00C57DB7">
      <w:pPr>
        <w:tabs>
          <w:tab w:val="left" w:pos="6735"/>
        </w:tabs>
        <w:adjustRightInd w:val="0"/>
        <w:snapToGrid w:val="0"/>
        <w:spacing w:after="0" w:line="360" w:lineRule="auto"/>
        <w:jc w:val="both"/>
        <w:rPr>
          <w:rFonts w:ascii="Book Antiqua" w:hAnsi="Book Antiqua" w:cs="Arial"/>
          <w:sz w:val="24"/>
          <w:szCs w:val="24"/>
          <w:lang w:val="en-US"/>
        </w:rPr>
      </w:pPr>
    </w:p>
    <w:sectPr w:rsidR="001E4500" w:rsidRPr="00E827BB" w:rsidSect="00C57DB7">
      <w:headerReference w:type="default" r:id="rId17"/>
      <w:footerReference w:type="even" r:id="rId18"/>
      <w:footerReference w:type="default" r:id="rId19"/>
      <w:pgSz w:w="12240" w:h="15840"/>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77DA6C" w14:textId="77777777" w:rsidR="0014128C" w:rsidRDefault="0014128C" w:rsidP="006D4454">
      <w:pPr>
        <w:spacing w:after="0" w:line="240" w:lineRule="auto"/>
      </w:pPr>
      <w:r>
        <w:separator/>
      </w:r>
    </w:p>
  </w:endnote>
  <w:endnote w:type="continuationSeparator" w:id="0">
    <w:p w14:paraId="1256DE8C" w14:textId="77777777" w:rsidR="0014128C" w:rsidRDefault="0014128C" w:rsidP="006D4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Segoe UI">
    <w:altName w:val="Calibri"/>
    <w:panose1 w:val="020B0502040204020203"/>
    <w:charset w:val="00"/>
    <w:family w:val="swiss"/>
    <w:pitch w:val="variable"/>
    <w:sig w:usb0="E10002FF" w:usb1="4000E47F" w:usb2="00000029" w:usb3="00000000" w:csb0="0000019F" w:csb1="00000000"/>
  </w:font>
  <w:font w:name="Helvetica">
    <w:panose1 w:val="020B0504020202020204"/>
    <w:charset w:val="00"/>
    <w:family w:val="swiss"/>
    <w:notTrueType/>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80F3C52"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33378857"/>
      <w:docPartObj>
        <w:docPartGallery w:val="Page Numbers (Bottom of Page)"/>
        <w:docPartUnique/>
      </w:docPartObj>
    </w:sdtPr>
    <w:sdtEndPr>
      <w:rPr>
        <w:rStyle w:val="PageNumber"/>
      </w:rPr>
    </w:sdtEndPr>
    <w:sdtContent>
      <w:p w14:paraId="7D6E503E" w14:textId="5D594135" w:rsidR="00D2435C" w:rsidRDefault="00D2435C" w:rsidP="00D2435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EBA038" w14:textId="77777777" w:rsidR="00D2435C" w:rsidRDefault="00D243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07887073"/>
      <w:docPartObj>
        <w:docPartGallery w:val="Page Numbers (Bottom of Page)"/>
        <w:docPartUnique/>
      </w:docPartObj>
    </w:sdtPr>
    <w:sdtEndPr>
      <w:rPr>
        <w:rStyle w:val="PageNumber"/>
        <w:rFonts w:ascii="Book Antiqua" w:hAnsi="Book Antiqua"/>
        <w:sz w:val="24"/>
        <w:szCs w:val="24"/>
      </w:rPr>
    </w:sdtEndPr>
    <w:sdtContent>
      <w:p w14:paraId="31B52C7C" w14:textId="41FA0229" w:rsidR="00D2435C" w:rsidRPr="001605E1" w:rsidRDefault="00D2435C" w:rsidP="00D2435C">
        <w:pPr>
          <w:pStyle w:val="Footer"/>
          <w:framePr w:wrap="none" w:vAnchor="text" w:hAnchor="margin" w:xAlign="center" w:y="1"/>
          <w:rPr>
            <w:rStyle w:val="PageNumber"/>
            <w:rFonts w:ascii="Book Antiqua" w:hAnsi="Book Antiqua"/>
            <w:sz w:val="24"/>
            <w:szCs w:val="24"/>
          </w:rPr>
        </w:pPr>
        <w:r w:rsidRPr="001605E1">
          <w:rPr>
            <w:rStyle w:val="PageNumber"/>
            <w:rFonts w:ascii="Book Antiqua" w:hAnsi="Book Antiqua"/>
            <w:sz w:val="24"/>
            <w:szCs w:val="24"/>
          </w:rPr>
          <w:fldChar w:fldCharType="begin"/>
        </w:r>
        <w:r w:rsidRPr="001605E1">
          <w:rPr>
            <w:rStyle w:val="PageNumber"/>
            <w:rFonts w:ascii="Book Antiqua" w:hAnsi="Book Antiqua"/>
            <w:sz w:val="24"/>
            <w:szCs w:val="24"/>
          </w:rPr>
          <w:instrText xml:space="preserve"> PAGE </w:instrText>
        </w:r>
        <w:r w:rsidRPr="001605E1">
          <w:rPr>
            <w:rStyle w:val="PageNumber"/>
            <w:rFonts w:ascii="Book Antiqua" w:hAnsi="Book Antiqua"/>
            <w:sz w:val="24"/>
            <w:szCs w:val="24"/>
          </w:rPr>
          <w:fldChar w:fldCharType="separate"/>
        </w:r>
        <w:r w:rsidR="007F3DB4">
          <w:rPr>
            <w:rStyle w:val="PageNumber"/>
            <w:rFonts w:ascii="Book Antiqua" w:hAnsi="Book Antiqua"/>
            <w:noProof/>
            <w:sz w:val="24"/>
            <w:szCs w:val="24"/>
          </w:rPr>
          <w:t>21</w:t>
        </w:r>
        <w:r w:rsidRPr="001605E1">
          <w:rPr>
            <w:rStyle w:val="PageNumber"/>
            <w:rFonts w:ascii="Book Antiqua" w:hAnsi="Book Antiqua"/>
            <w:sz w:val="24"/>
            <w:szCs w:val="24"/>
          </w:rPr>
          <w:fldChar w:fldCharType="end"/>
        </w:r>
      </w:p>
    </w:sdtContent>
  </w:sdt>
  <w:p w14:paraId="5D341276" w14:textId="77777777" w:rsidR="00D2435C" w:rsidRPr="001605E1" w:rsidRDefault="00D2435C">
    <w:pPr>
      <w:pStyle w:val="Footer"/>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F5D4E4" w14:textId="77777777" w:rsidR="0014128C" w:rsidRDefault="0014128C" w:rsidP="006D4454">
      <w:pPr>
        <w:spacing w:after="0" w:line="240" w:lineRule="auto"/>
      </w:pPr>
      <w:r>
        <w:separator/>
      </w:r>
    </w:p>
  </w:footnote>
  <w:footnote w:type="continuationSeparator" w:id="0">
    <w:p w14:paraId="2071DB4A" w14:textId="77777777" w:rsidR="0014128C" w:rsidRDefault="0014128C" w:rsidP="006D44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37600" w14:textId="2084D5C6" w:rsidR="00D2435C" w:rsidRDefault="00D2435C">
    <w:pPr>
      <w:pStyle w:val="Header"/>
      <w:jc w:val="right"/>
    </w:pPr>
  </w:p>
  <w:p w14:paraId="7932CF97" w14:textId="77777777" w:rsidR="00D2435C" w:rsidRDefault="00D243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F93B2A"/>
    <w:multiLevelType w:val="hybridMultilevel"/>
    <w:tmpl w:val="9752B36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4C3"/>
    <w:rsid w:val="00011AC0"/>
    <w:rsid w:val="00011FED"/>
    <w:rsid w:val="00013A3D"/>
    <w:rsid w:val="000200DA"/>
    <w:rsid w:val="00025415"/>
    <w:rsid w:val="00025781"/>
    <w:rsid w:val="00027075"/>
    <w:rsid w:val="00033F55"/>
    <w:rsid w:val="00034A24"/>
    <w:rsid w:val="00035691"/>
    <w:rsid w:val="00035A78"/>
    <w:rsid w:val="000569FD"/>
    <w:rsid w:val="00060641"/>
    <w:rsid w:val="000617AD"/>
    <w:rsid w:val="00062F83"/>
    <w:rsid w:val="00063D6A"/>
    <w:rsid w:val="00064F3D"/>
    <w:rsid w:val="00067BD1"/>
    <w:rsid w:val="00074A62"/>
    <w:rsid w:val="00084958"/>
    <w:rsid w:val="0008634D"/>
    <w:rsid w:val="00092FA8"/>
    <w:rsid w:val="00095B7C"/>
    <w:rsid w:val="000966B6"/>
    <w:rsid w:val="00096D16"/>
    <w:rsid w:val="00096D57"/>
    <w:rsid w:val="000A10BB"/>
    <w:rsid w:val="000A1C6D"/>
    <w:rsid w:val="000A1EEE"/>
    <w:rsid w:val="000A72AD"/>
    <w:rsid w:val="000C0570"/>
    <w:rsid w:val="000C3870"/>
    <w:rsid w:val="000C4B6D"/>
    <w:rsid w:val="000D5D6A"/>
    <w:rsid w:val="000E07CD"/>
    <w:rsid w:val="000E0AD7"/>
    <w:rsid w:val="000E1B18"/>
    <w:rsid w:val="000E2112"/>
    <w:rsid w:val="000E28EC"/>
    <w:rsid w:val="000E2F1B"/>
    <w:rsid w:val="000F0E47"/>
    <w:rsid w:val="000F2EE5"/>
    <w:rsid w:val="000F4A4E"/>
    <w:rsid w:val="000F4D10"/>
    <w:rsid w:val="0010350A"/>
    <w:rsid w:val="0010376F"/>
    <w:rsid w:val="00104300"/>
    <w:rsid w:val="00104674"/>
    <w:rsid w:val="00110DDC"/>
    <w:rsid w:val="001137F8"/>
    <w:rsid w:val="00116C57"/>
    <w:rsid w:val="00125365"/>
    <w:rsid w:val="00127579"/>
    <w:rsid w:val="001277ED"/>
    <w:rsid w:val="0013169B"/>
    <w:rsid w:val="001325B1"/>
    <w:rsid w:val="00135B75"/>
    <w:rsid w:val="0014128C"/>
    <w:rsid w:val="00141F79"/>
    <w:rsid w:val="00143332"/>
    <w:rsid w:val="0014580E"/>
    <w:rsid w:val="00146237"/>
    <w:rsid w:val="00153A65"/>
    <w:rsid w:val="00157C81"/>
    <w:rsid w:val="001605E1"/>
    <w:rsid w:val="00164038"/>
    <w:rsid w:val="001648C0"/>
    <w:rsid w:val="00173A75"/>
    <w:rsid w:val="00177816"/>
    <w:rsid w:val="0018413C"/>
    <w:rsid w:val="001A03D8"/>
    <w:rsid w:val="001A2AD7"/>
    <w:rsid w:val="001A3E8D"/>
    <w:rsid w:val="001A5A8F"/>
    <w:rsid w:val="001C5779"/>
    <w:rsid w:val="001C5CD2"/>
    <w:rsid w:val="001C6C10"/>
    <w:rsid w:val="001D0EF0"/>
    <w:rsid w:val="001D5E52"/>
    <w:rsid w:val="001D75B1"/>
    <w:rsid w:val="001E1361"/>
    <w:rsid w:val="001E2506"/>
    <w:rsid w:val="001E366A"/>
    <w:rsid w:val="001E4500"/>
    <w:rsid w:val="001F3FFA"/>
    <w:rsid w:val="001F5DE0"/>
    <w:rsid w:val="001F601F"/>
    <w:rsid w:val="001F768F"/>
    <w:rsid w:val="00202B1E"/>
    <w:rsid w:val="002038FD"/>
    <w:rsid w:val="00206F72"/>
    <w:rsid w:val="00210DBB"/>
    <w:rsid w:val="00210E27"/>
    <w:rsid w:val="00213B35"/>
    <w:rsid w:val="00220821"/>
    <w:rsid w:val="002234C3"/>
    <w:rsid w:val="0022520D"/>
    <w:rsid w:val="00225832"/>
    <w:rsid w:val="00225EFC"/>
    <w:rsid w:val="002301BF"/>
    <w:rsid w:val="002334B7"/>
    <w:rsid w:val="00233B85"/>
    <w:rsid w:val="002342E7"/>
    <w:rsid w:val="00242AD2"/>
    <w:rsid w:val="00242FAA"/>
    <w:rsid w:val="00264397"/>
    <w:rsid w:val="00265F15"/>
    <w:rsid w:val="00265F7E"/>
    <w:rsid w:val="0026635B"/>
    <w:rsid w:val="002664DC"/>
    <w:rsid w:val="0027028A"/>
    <w:rsid w:val="0027055F"/>
    <w:rsid w:val="00270EA9"/>
    <w:rsid w:val="00271E6A"/>
    <w:rsid w:val="00272B86"/>
    <w:rsid w:val="00281FB9"/>
    <w:rsid w:val="002825B8"/>
    <w:rsid w:val="002900C0"/>
    <w:rsid w:val="002901CF"/>
    <w:rsid w:val="0029286A"/>
    <w:rsid w:val="00293DCD"/>
    <w:rsid w:val="002A016C"/>
    <w:rsid w:val="002A096D"/>
    <w:rsid w:val="002A10C4"/>
    <w:rsid w:val="002B175E"/>
    <w:rsid w:val="002B26E1"/>
    <w:rsid w:val="002C2818"/>
    <w:rsid w:val="002C4DE7"/>
    <w:rsid w:val="002D20CD"/>
    <w:rsid w:val="002D5FD8"/>
    <w:rsid w:val="002E03BE"/>
    <w:rsid w:val="002E310D"/>
    <w:rsid w:val="002E4B70"/>
    <w:rsid w:val="002E6383"/>
    <w:rsid w:val="002E7532"/>
    <w:rsid w:val="002F0CEA"/>
    <w:rsid w:val="002F3725"/>
    <w:rsid w:val="002F4BD0"/>
    <w:rsid w:val="002F7198"/>
    <w:rsid w:val="002F7A84"/>
    <w:rsid w:val="00304E2F"/>
    <w:rsid w:val="0030521A"/>
    <w:rsid w:val="0031240D"/>
    <w:rsid w:val="00316265"/>
    <w:rsid w:val="003214F7"/>
    <w:rsid w:val="0032645B"/>
    <w:rsid w:val="00331702"/>
    <w:rsid w:val="0033338C"/>
    <w:rsid w:val="003401D7"/>
    <w:rsid w:val="00341CD8"/>
    <w:rsid w:val="003454A8"/>
    <w:rsid w:val="00345AA9"/>
    <w:rsid w:val="00345BB2"/>
    <w:rsid w:val="00351273"/>
    <w:rsid w:val="00354E57"/>
    <w:rsid w:val="00356438"/>
    <w:rsid w:val="00360A6E"/>
    <w:rsid w:val="00372F5B"/>
    <w:rsid w:val="003752AA"/>
    <w:rsid w:val="0038203F"/>
    <w:rsid w:val="0038465B"/>
    <w:rsid w:val="003868F1"/>
    <w:rsid w:val="003935FC"/>
    <w:rsid w:val="003A0600"/>
    <w:rsid w:val="003A1484"/>
    <w:rsid w:val="003A3B69"/>
    <w:rsid w:val="003A65A0"/>
    <w:rsid w:val="003A6AA5"/>
    <w:rsid w:val="003B3910"/>
    <w:rsid w:val="003C1798"/>
    <w:rsid w:val="003C6BF8"/>
    <w:rsid w:val="003C6EF0"/>
    <w:rsid w:val="003C74C6"/>
    <w:rsid w:val="003D04C2"/>
    <w:rsid w:val="003D19A9"/>
    <w:rsid w:val="003D2458"/>
    <w:rsid w:val="003D4CE2"/>
    <w:rsid w:val="003D6CEA"/>
    <w:rsid w:val="003E3DA0"/>
    <w:rsid w:val="003E4ED9"/>
    <w:rsid w:val="003E5E34"/>
    <w:rsid w:val="003F05B8"/>
    <w:rsid w:val="003F0C3E"/>
    <w:rsid w:val="003F17F9"/>
    <w:rsid w:val="003F29AC"/>
    <w:rsid w:val="003F2FBB"/>
    <w:rsid w:val="003F51F5"/>
    <w:rsid w:val="003F5679"/>
    <w:rsid w:val="004010FE"/>
    <w:rsid w:val="00407C57"/>
    <w:rsid w:val="00412110"/>
    <w:rsid w:val="004211E5"/>
    <w:rsid w:val="00421429"/>
    <w:rsid w:val="00423E4D"/>
    <w:rsid w:val="00443FD7"/>
    <w:rsid w:val="00451D66"/>
    <w:rsid w:val="00454F1A"/>
    <w:rsid w:val="00460321"/>
    <w:rsid w:val="004606B9"/>
    <w:rsid w:val="00461653"/>
    <w:rsid w:val="00462BBD"/>
    <w:rsid w:val="004714CB"/>
    <w:rsid w:val="0047190F"/>
    <w:rsid w:val="004724E7"/>
    <w:rsid w:val="004735B3"/>
    <w:rsid w:val="00473F3F"/>
    <w:rsid w:val="004A11E9"/>
    <w:rsid w:val="004A2883"/>
    <w:rsid w:val="004B44EC"/>
    <w:rsid w:val="004B5EEA"/>
    <w:rsid w:val="004B6DEA"/>
    <w:rsid w:val="004C0F54"/>
    <w:rsid w:val="004C31D8"/>
    <w:rsid w:val="004C6D4B"/>
    <w:rsid w:val="004D19D6"/>
    <w:rsid w:val="004D20C3"/>
    <w:rsid w:val="004E2FD9"/>
    <w:rsid w:val="004E3C13"/>
    <w:rsid w:val="004E5D1A"/>
    <w:rsid w:val="004F554F"/>
    <w:rsid w:val="00503252"/>
    <w:rsid w:val="005107B4"/>
    <w:rsid w:val="005152AE"/>
    <w:rsid w:val="00521D4C"/>
    <w:rsid w:val="0052389C"/>
    <w:rsid w:val="00527A42"/>
    <w:rsid w:val="005363FB"/>
    <w:rsid w:val="00537BD0"/>
    <w:rsid w:val="00541493"/>
    <w:rsid w:val="00547F6E"/>
    <w:rsid w:val="005530ED"/>
    <w:rsid w:val="00553E5D"/>
    <w:rsid w:val="005547C7"/>
    <w:rsid w:val="00556F31"/>
    <w:rsid w:val="005579D6"/>
    <w:rsid w:val="00564B62"/>
    <w:rsid w:val="005673C4"/>
    <w:rsid w:val="00571E84"/>
    <w:rsid w:val="005725D6"/>
    <w:rsid w:val="00573DB0"/>
    <w:rsid w:val="00576D4A"/>
    <w:rsid w:val="0058320B"/>
    <w:rsid w:val="00590703"/>
    <w:rsid w:val="00596E93"/>
    <w:rsid w:val="005A06A5"/>
    <w:rsid w:val="005A6A48"/>
    <w:rsid w:val="005B07B1"/>
    <w:rsid w:val="005B2A54"/>
    <w:rsid w:val="005B7F2E"/>
    <w:rsid w:val="005C0919"/>
    <w:rsid w:val="005C0A9F"/>
    <w:rsid w:val="005C35E0"/>
    <w:rsid w:val="005C7221"/>
    <w:rsid w:val="005C7397"/>
    <w:rsid w:val="005C78BC"/>
    <w:rsid w:val="005D06A9"/>
    <w:rsid w:val="005D512A"/>
    <w:rsid w:val="005D57B6"/>
    <w:rsid w:val="005D743A"/>
    <w:rsid w:val="005D797E"/>
    <w:rsid w:val="005E083D"/>
    <w:rsid w:val="005E235B"/>
    <w:rsid w:val="005E4ED5"/>
    <w:rsid w:val="005E562E"/>
    <w:rsid w:val="005F1CA4"/>
    <w:rsid w:val="0060277A"/>
    <w:rsid w:val="0060464D"/>
    <w:rsid w:val="006057F0"/>
    <w:rsid w:val="0061122D"/>
    <w:rsid w:val="0061679A"/>
    <w:rsid w:val="006216AE"/>
    <w:rsid w:val="00624580"/>
    <w:rsid w:val="00627EBB"/>
    <w:rsid w:val="00631C32"/>
    <w:rsid w:val="00632D53"/>
    <w:rsid w:val="0064093A"/>
    <w:rsid w:val="00640B97"/>
    <w:rsid w:val="00640EA4"/>
    <w:rsid w:val="00641A2B"/>
    <w:rsid w:val="0065206C"/>
    <w:rsid w:val="0065216B"/>
    <w:rsid w:val="00656124"/>
    <w:rsid w:val="006572AD"/>
    <w:rsid w:val="00662141"/>
    <w:rsid w:val="00662FE8"/>
    <w:rsid w:val="00670969"/>
    <w:rsid w:val="00672080"/>
    <w:rsid w:val="00673143"/>
    <w:rsid w:val="006765E2"/>
    <w:rsid w:val="00680682"/>
    <w:rsid w:val="00683CC1"/>
    <w:rsid w:val="006848EA"/>
    <w:rsid w:val="006869D8"/>
    <w:rsid w:val="00691D3E"/>
    <w:rsid w:val="006924B7"/>
    <w:rsid w:val="00693449"/>
    <w:rsid w:val="00694AF4"/>
    <w:rsid w:val="006A69C5"/>
    <w:rsid w:val="006B17FE"/>
    <w:rsid w:val="006B25A2"/>
    <w:rsid w:val="006B5262"/>
    <w:rsid w:val="006C223E"/>
    <w:rsid w:val="006C2403"/>
    <w:rsid w:val="006C4E6D"/>
    <w:rsid w:val="006D122A"/>
    <w:rsid w:val="006D4454"/>
    <w:rsid w:val="006D5F8F"/>
    <w:rsid w:val="006E7C4E"/>
    <w:rsid w:val="006F0CD4"/>
    <w:rsid w:val="006F11BB"/>
    <w:rsid w:val="006F3DF9"/>
    <w:rsid w:val="00701BF0"/>
    <w:rsid w:val="007121C7"/>
    <w:rsid w:val="00714106"/>
    <w:rsid w:val="00717FA0"/>
    <w:rsid w:val="0073173A"/>
    <w:rsid w:val="007344CE"/>
    <w:rsid w:val="0073519F"/>
    <w:rsid w:val="00737B72"/>
    <w:rsid w:val="00751C6E"/>
    <w:rsid w:val="00753419"/>
    <w:rsid w:val="00764934"/>
    <w:rsid w:val="007709BC"/>
    <w:rsid w:val="00774022"/>
    <w:rsid w:val="007817E9"/>
    <w:rsid w:val="007832A1"/>
    <w:rsid w:val="00784078"/>
    <w:rsid w:val="007902EE"/>
    <w:rsid w:val="007961A4"/>
    <w:rsid w:val="007A083F"/>
    <w:rsid w:val="007A146C"/>
    <w:rsid w:val="007A7EC7"/>
    <w:rsid w:val="007B5123"/>
    <w:rsid w:val="007B7623"/>
    <w:rsid w:val="007B790C"/>
    <w:rsid w:val="007C1DA0"/>
    <w:rsid w:val="007C4E98"/>
    <w:rsid w:val="007C7C0C"/>
    <w:rsid w:val="007D06BA"/>
    <w:rsid w:val="007D1E00"/>
    <w:rsid w:val="007D2E0C"/>
    <w:rsid w:val="007D534B"/>
    <w:rsid w:val="007F175E"/>
    <w:rsid w:val="007F2724"/>
    <w:rsid w:val="007F32FF"/>
    <w:rsid w:val="007F3DB4"/>
    <w:rsid w:val="007F6DFE"/>
    <w:rsid w:val="008006EC"/>
    <w:rsid w:val="00804640"/>
    <w:rsid w:val="00804ACE"/>
    <w:rsid w:val="00807BEE"/>
    <w:rsid w:val="00813973"/>
    <w:rsid w:val="00814116"/>
    <w:rsid w:val="00815138"/>
    <w:rsid w:val="00816C64"/>
    <w:rsid w:val="00821081"/>
    <w:rsid w:val="00825D82"/>
    <w:rsid w:val="0082617E"/>
    <w:rsid w:val="00831F9A"/>
    <w:rsid w:val="00833DAE"/>
    <w:rsid w:val="00834A03"/>
    <w:rsid w:val="008354DB"/>
    <w:rsid w:val="0084506E"/>
    <w:rsid w:val="00847A62"/>
    <w:rsid w:val="008522C8"/>
    <w:rsid w:val="00857DDB"/>
    <w:rsid w:val="008622F5"/>
    <w:rsid w:val="0087200F"/>
    <w:rsid w:val="008747C0"/>
    <w:rsid w:val="008834E0"/>
    <w:rsid w:val="00894501"/>
    <w:rsid w:val="008A057A"/>
    <w:rsid w:val="008A1CAD"/>
    <w:rsid w:val="008B4116"/>
    <w:rsid w:val="008C27F1"/>
    <w:rsid w:val="008C375E"/>
    <w:rsid w:val="008D62F9"/>
    <w:rsid w:val="008E0EB9"/>
    <w:rsid w:val="008E48AC"/>
    <w:rsid w:val="008E6C54"/>
    <w:rsid w:val="008F0F6D"/>
    <w:rsid w:val="008F1403"/>
    <w:rsid w:val="008F5138"/>
    <w:rsid w:val="00900B45"/>
    <w:rsid w:val="00901F3B"/>
    <w:rsid w:val="009122F8"/>
    <w:rsid w:val="00913114"/>
    <w:rsid w:val="00914D81"/>
    <w:rsid w:val="00920AF4"/>
    <w:rsid w:val="00923A31"/>
    <w:rsid w:val="00926938"/>
    <w:rsid w:val="00927276"/>
    <w:rsid w:val="009309D5"/>
    <w:rsid w:val="00930B1C"/>
    <w:rsid w:val="00934961"/>
    <w:rsid w:val="00934A48"/>
    <w:rsid w:val="00934BCD"/>
    <w:rsid w:val="0094452E"/>
    <w:rsid w:val="00955533"/>
    <w:rsid w:val="00955DBD"/>
    <w:rsid w:val="00956EAE"/>
    <w:rsid w:val="00956FD3"/>
    <w:rsid w:val="00960501"/>
    <w:rsid w:val="009625EA"/>
    <w:rsid w:val="00963CD8"/>
    <w:rsid w:val="00967EDE"/>
    <w:rsid w:val="00975242"/>
    <w:rsid w:val="00976D1D"/>
    <w:rsid w:val="00980360"/>
    <w:rsid w:val="009805BA"/>
    <w:rsid w:val="0098344B"/>
    <w:rsid w:val="00984F7F"/>
    <w:rsid w:val="009907F2"/>
    <w:rsid w:val="00992E78"/>
    <w:rsid w:val="00993B57"/>
    <w:rsid w:val="00996EFD"/>
    <w:rsid w:val="009A5EB4"/>
    <w:rsid w:val="009A763B"/>
    <w:rsid w:val="009B372B"/>
    <w:rsid w:val="009B773A"/>
    <w:rsid w:val="009B7FC1"/>
    <w:rsid w:val="009C0C91"/>
    <w:rsid w:val="009D2B51"/>
    <w:rsid w:val="009E0431"/>
    <w:rsid w:val="009E0769"/>
    <w:rsid w:val="009E3925"/>
    <w:rsid w:val="00A0017A"/>
    <w:rsid w:val="00A00E15"/>
    <w:rsid w:val="00A0652F"/>
    <w:rsid w:val="00A072C4"/>
    <w:rsid w:val="00A07A17"/>
    <w:rsid w:val="00A07E05"/>
    <w:rsid w:val="00A136F2"/>
    <w:rsid w:val="00A163FA"/>
    <w:rsid w:val="00A26038"/>
    <w:rsid w:val="00A2674E"/>
    <w:rsid w:val="00A274B6"/>
    <w:rsid w:val="00A3072C"/>
    <w:rsid w:val="00A30BE5"/>
    <w:rsid w:val="00A3391D"/>
    <w:rsid w:val="00A375B2"/>
    <w:rsid w:val="00A37EBA"/>
    <w:rsid w:val="00A408FC"/>
    <w:rsid w:val="00A43338"/>
    <w:rsid w:val="00A53049"/>
    <w:rsid w:val="00A53698"/>
    <w:rsid w:val="00A53BFF"/>
    <w:rsid w:val="00A57594"/>
    <w:rsid w:val="00A576E4"/>
    <w:rsid w:val="00A62AF8"/>
    <w:rsid w:val="00A65698"/>
    <w:rsid w:val="00A71292"/>
    <w:rsid w:val="00A7402A"/>
    <w:rsid w:val="00A750C1"/>
    <w:rsid w:val="00A81BBD"/>
    <w:rsid w:val="00A82B00"/>
    <w:rsid w:val="00A84AFA"/>
    <w:rsid w:val="00A85545"/>
    <w:rsid w:val="00A86911"/>
    <w:rsid w:val="00A92ED5"/>
    <w:rsid w:val="00A9362E"/>
    <w:rsid w:val="00AA0A16"/>
    <w:rsid w:val="00AB7501"/>
    <w:rsid w:val="00AC30B0"/>
    <w:rsid w:val="00AC650D"/>
    <w:rsid w:val="00AD0F7E"/>
    <w:rsid w:val="00AD15E1"/>
    <w:rsid w:val="00AD2612"/>
    <w:rsid w:val="00AD3CA0"/>
    <w:rsid w:val="00AE149A"/>
    <w:rsid w:val="00AE1745"/>
    <w:rsid w:val="00AE3B82"/>
    <w:rsid w:val="00AF4C12"/>
    <w:rsid w:val="00B02C41"/>
    <w:rsid w:val="00B02F3E"/>
    <w:rsid w:val="00B11E0B"/>
    <w:rsid w:val="00B23F0B"/>
    <w:rsid w:val="00B25513"/>
    <w:rsid w:val="00B27017"/>
    <w:rsid w:val="00B33177"/>
    <w:rsid w:val="00B371C2"/>
    <w:rsid w:val="00B4164C"/>
    <w:rsid w:val="00B42A93"/>
    <w:rsid w:val="00B463C0"/>
    <w:rsid w:val="00B4655C"/>
    <w:rsid w:val="00B55199"/>
    <w:rsid w:val="00B56DC8"/>
    <w:rsid w:val="00B6612A"/>
    <w:rsid w:val="00B75A76"/>
    <w:rsid w:val="00B8244A"/>
    <w:rsid w:val="00B82575"/>
    <w:rsid w:val="00B83A52"/>
    <w:rsid w:val="00B866D6"/>
    <w:rsid w:val="00B97025"/>
    <w:rsid w:val="00B970B6"/>
    <w:rsid w:val="00BA1A81"/>
    <w:rsid w:val="00BA2200"/>
    <w:rsid w:val="00BA248A"/>
    <w:rsid w:val="00BA29A8"/>
    <w:rsid w:val="00BA4D34"/>
    <w:rsid w:val="00BB14AE"/>
    <w:rsid w:val="00BB2FF1"/>
    <w:rsid w:val="00BB4807"/>
    <w:rsid w:val="00BB6D83"/>
    <w:rsid w:val="00BB7376"/>
    <w:rsid w:val="00BB789F"/>
    <w:rsid w:val="00BC04F6"/>
    <w:rsid w:val="00BD521C"/>
    <w:rsid w:val="00BE2E57"/>
    <w:rsid w:val="00BE3C60"/>
    <w:rsid w:val="00BE5FB6"/>
    <w:rsid w:val="00BE6196"/>
    <w:rsid w:val="00BF0021"/>
    <w:rsid w:val="00BF715D"/>
    <w:rsid w:val="00C04A17"/>
    <w:rsid w:val="00C061DF"/>
    <w:rsid w:val="00C068C8"/>
    <w:rsid w:val="00C107F6"/>
    <w:rsid w:val="00C10A97"/>
    <w:rsid w:val="00C17456"/>
    <w:rsid w:val="00C17462"/>
    <w:rsid w:val="00C212A4"/>
    <w:rsid w:val="00C21A8F"/>
    <w:rsid w:val="00C26F5D"/>
    <w:rsid w:val="00C31821"/>
    <w:rsid w:val="00C33C13"/>
    <w:rsid w:val="00C34097"/>
    <w:rsid w:val="00C340D2"/>
    <w:rsid w:val="00C35AA0"/>
    <w:rsid w:val="00C40BB0"/>
    <w:rsid w:val="00C40C2E"/>
    <w:rsid w:val="00C43F1C"/>
    <w:rsid w:val="00C52FB2"/>
    <w:rsid w:val="00C55484"/>
    <w:rsid w:val="00C57DB7"/>
    <w:rsid w:val="00C61C8B"/>
    <w:rsid w:val="00C6601C"/>
    <w:rsid w:val="00C71442"/>
    <w:rsid w:val="00C7185A"/>
    <w:rsid w:val="00C740C6"/>
    <w:rsid w:val="00C8361E"/>
    <w:rsid w:val="00C83B63"/>
    <w:rsid w:val="00C9040C"/>
    <w:rsid w:val="00CA151D"/>
    <w:rsid w:val="00CA2672"/>
    <w:rsid w:val="00CA5D19"/>
    <w:rsid w:val="00CB25A2"/>
    <w:rsid w:val="00CC29AD"/>
    <w:rsid w:val="00CD0304"/>
    <w:rsid w:val="00CD19A3"/>
    <w:rsid w:val="00CD765D"/>
    <w:rsid w:val="00CE43E9"/>
    <w:rsid w:val="00CF27CE"/>
    <w:rsid w:val="00D00F87"/>
    <w:rsid w:val="00D01DDF"/>
    <w:rsid w:val="00D1108D"/>
    <w:rsid w:val="00D1227A"/>
    <w:rsid w:val="00D12769"/>
    <w:rsid w:val="00D136B0"/>
    <w:rsid w:val="00D14C2F"/>
    <w:rsid w:val="00D14F70"/>
    <w:rsid w:val="00D2435C"/>
    <w:rsid w:val="00D2660A"/>
    <w:rsid w:val="00D31BA7"/>
    <w:rsid w:val="00D33532"/>
    <w:rsid w:val="00D43D6B"/>
    <w:rsid w:val="00D44BA3"/>
    <w:rsid w:val="00D615A1"/>
    <w:rsid w:val="00D65921"/>
    <w:rsid w:val="00D67E2F"/>
    <w:rsid w:val="00D71897"/>
    <w:rsid w:val="00D71FFA"/>
    <w:rsid w:val="00D73B55"/>
    <w:rsid w:val="00D759E0"/>
    <w:rsid w:val="00D82F9E"/>
    <w:rsid w:val="00D85AF8"/>
    <w:rsid w:val="00D96338"/>
    <w:rsid w:val="00DA6429"/>
    <w:rsid w:val="00DA6A32"/>
    <w:rsid w:val="00DB0F96"/>
    <w:rsid w:val="00DB4E23"/>
    <w:rsid w:val="00DB6F54"/>
    <w:rsid w:val="00DC0327"/>
    <w:rsid w:val="00DC1179"/>
    <w:rsid w:val="00DC6C5B"/>
    <w:rsid w:val="00DD3EC9"/>
    <w:rsid w:val="00DD6F24"/>
    <w:rsid w:val="00DE034C"/>
    <w:rsid w:val="00DE2FE4"/>
    <w:rsid w:val="00DE4C98"/>
    <w:rsid w:val="00DF399B"/>
    <w:rsid w:val="00DF4EAA"/>
    <w:rsid w:val="00DF76C1"/>
    <w:rsid w:val="00DF7D15"/>
    <w:rsid w:val="00E0549E"/>
    <w:rsid w:val="00E12E00"/>
    <w:rsid w:val="00E17691"/>
    <w:rsid w:val="00E31FB0"/>
    <w:rsid w:val="00E32922"/>
    <w:rsid w:val="00E33A0E"/>
    <w:rsid w:val="00E37851"/>
    <w:rsid w:val="00E41B7D"/>
    <w:rsid w:val="00E42F4F"/>
    <w:rsid w:val="00E4484C"/>
    <w:rsid w:val="00E50B7C"/>
    <w:rsid w:val="00E5149B"/>
    <w:rsid w:val="00E53C3A"/>
    <w:rsid w:val="00E56752"/>
    <w:rsid w:val="00E64B9A"/>
    <w:rsid w:val="00E7046F"/>
    <w:rsid w:val="00E71970"/>
    <w:rsid w:val="00E767DF"/>
    <w:rsid w:val="00E77393"/>
    <w:rsid w:val="00E827BB"/>
    <w:rsid w:val="00E82DBD"/>
    <w:rsid w:val="00E834C0"/>
    <w:rsid w:val="00E8561E"/>
    <w:rsid w:val="00E86838"/>
    <w:rsid w:val="00E86B16"/>
    <w:rsid w:val="00E87F14"/>
    <w:rsid w:val="00E93A43"/>
    <w:rsid w:val="00E96F77"/>
    <w:rsid w:val="00E97989"/>
    <w:rsid w:val="00EB168A"/>
    <w:rsid w:val="00EB1BD5"/>
    <w:rsid w:val="00EB257A"/>
    <w:rsid w:val="00EB67D6"/>
    <w:rsid w:val="00EC070A"/>
    <w:rsid w:val="00EC270C"/>
    <w:rsid w:val="00EC61AB"/>
    <w:rsid w:val="00ED0D6A"/>
    <w:rsid w:val="00ED188A"/>
    <w:rsid w:val="00ED540A"/>
    <w:rsid w:val="00EE3CB2"/>
    <w:rsid w:val="00EF1B25"/>
    <w:rsid w:val="00F00E9B"/>
    <w:rsid w:val="00F05499"/>
    <w:rsid w:val="00F0799F"/>
    <w:rsid w:val="00F20361"/>
    <w:rsid w:val="00F22747"/>
    <w:rsid w:val="00F22BFF"/>
    <w:rsid w:val="00F23ACA"/>
    <w:rsid w:val="00F23BAD"/>
    <w:rsid w:val="00F248BC"/>
    <w:rsid w:val="00F26613"/>
    <w:rsid w:val="00F3056F"/>
    <w:rsid w:val="00F40585"/>
    <w:rsid w:val="00F4471F"/>
    <w:rsid w:val="00F47573"/>
    <w:rsid w:val="00F516B4"/>
    <w:rsid w:val="00F51E70"/>
    <w:rsid w:val="00F5500B"/>
    <w:rsid w:val="00F5508F"/>
    <w:rsid w:val="00F55883"/>
    <w:rsid w:val="00F619F3"/>
    <w:rsid w:val="00F7216E"/>
    <w:rsid w:val="00F74FBD"/>
    <w:rsid w:val="00F7580F"/>
    <w:rsid w:val="00F77354"/>
    <w:rsid w:val="00F8217E"/>
    <w:rsid w:val="00F83FEF"/>
    <w:rsid w:val="00F87050"/>
    <w:rsid w:val="00F91803"/>
    <w:rsid w:val="00F94821"/>
    <w:rsid w:val="00F96CCE"/>
    <w:rsid w:val="00FA03B2"/>
    <w:rsid w:val="00FA6D27"/>
    <w:rsid w:val="00FB0BBA"/>
    <w:rsid w:val="00FB1C97"/>
    <w:rsid w:val="00FB4A0C"/>
    <w:rsid w:val="00FB6C0D"/>
    <w:rsid w:val="00FB7AA0"/>
    <w:rsid w:val="00FC0C24"/>
    <w:rsid w:val="00FF27DD"/>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B7492"/>
  <w15:docId w15:val="{65CE800F-B1F1-4E56-810B-81EFE1C5B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78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234C3"/>
    <w:rPr>
      <w:b/>
      <w:bCs/>
    </w:rPr>
  </w:style>
  <w:style w:type="paragraph" w:styleId="BalloonText">
    <w:name w:val="Balloon Text"/>
    <w:basedOn w:val="Normal"/>
    <w:link w:val="BalloonTextChar"/>
    <w:uiPriority w:val="99"/>
    <w:semiHidden/>
    <w:unhideWhenUsed/>
    <w:rsid w:val="00B661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12A"/>
    <w:rPr>
      <w:rFonts w:ascii="Tahoma" w:hAnsi="Tahoma" w:cs="Tahoma"/>
      <w:sz w:val="16"/>
      <w:szCs w:val="16"/>
    </w:rPr>
  </w:style>
  <w:style w:type="paragraph" w:styleId="NormalWeb">
    <w:name w:val="Normal (Web)"/>
    <w:basedOn w:val="Normal"/>
    <w:uiPriority w:val="99"/>
    <w:semiHidden/>
    <w:unhideWhenUsed/>
    <w:rsid w:val="00963CD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yperlink">
    <w:name w:val="Hyperlink"/>
    <w:basedOn w:val="DefaultParagraphFont"/>
    <w:unhideWhenUsed/>
    <w:rsid w:val="00963CD8"/>
    <w:rPr>
      <w:color w:val="0000FF"/>
      <w:u w:val="single"/>
    </w:rPr>
  </w:style>
  <w:style w:type="paragraph" w:styleId="Header">
    <w:name w:val="header"/>
    <w:basedOn w:val="Normal"/>
    <w:link w:val="HeaderChar"/>
    <w:uiPriority w:val="99"/>
    <w:unhideWhenUsed/>
    <w:rsid w:val="006D4454"/>
    <w:pPr>
      <w:tabs>
        <w:tab w:val="center" w:pos="4419"/>
        <w:tab w:val="right" w:pos="8838"/>
      </w:tabs>
      <w:spacing w:after="0" w:line="240" w:lineRule="auto"/>
    </w:pPr>
  </w:style>
  <w:style w:type="character" w:customStyle="1" w:styleId="HeaderChar">
    <w:name w:val="Header Char"/>
    <w:basedOn w:val="DefaultParagraphFont"/>
    <w:link w:val="Header"/>
    <w:uiPriority w:val="99"/>
    <w:rsid w:val="006D4454"/>
  </w:style>
  <w:style w:type="paragraph" w:styleId="Footer">
    <w:name w:val="footer"/>
    <w:basedOn w:val="Normal"/>
    <w:link w:val="FooterChar"/>
    <w:uiPriority w:val="99"/>
    <w:unhideWhenUsed/>
    <w:rsid w:val="006D4454"/>
    <w:pPr>
      <w:tabs>
        <w:tab w:val="center" w:pos="4419"/>
        <w:tab w:val="right" w:pos="8838"/>
      </w:tabs>
      <w:spacing w:after="0" w:line="240" w:lineRule="auto"/>
    </w:pPr>
  </w:style>
  <w:style w:type="character" w:customStyle="1" w:styleId="FooterChar">
    <w:name w:val="Footer Char"/>
    <w:basedOn w:val="DefaultParagraphFont"/>
    <w:link w:val="Footer"/>
    <w:uiPriority w:val="99"/>
    <w:rsid w:val="006D4454"/>
  </w:style>
  <w:style w:type="table" w:styleId="TableGrid">
    <w:name w:val="Table Grid"/>
    <w:basedOn w:val="TableNormal"/>
    <w:uiPriority w:val="39"/>
    <w:rsid w:val="002B2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正文1"/>
    <w:uiPriority w:val="99"/>
    <w:rsid w:val="00DF399B"/>
    <w:pPr>
      <w:spacing w:after="0" w:line="276" w:lineRule="auto"/>
    </w:pPr>
    <w:rPr>
      <w:rFonts w:ascii="Arial" w:eastAsia="SimSun" w:hAnsi="Arial" w:cs="Arial"/>
      <w:color w:val="000000"/>
      <w:szCs w:val="20"/>
      <w:lang w:val="pl-PL" w:eastAsia="pl-PL"/>
    </w:rPr>
  </w:style>
  <w:style w:type="character" w:styleId="CommentReference">
    <w:name w:val="annotation reference"/>
    <w:basedOn w:val="DefaultParagraphFont"/>
    <w:uiPriority w:val="99"/>
    <w:semiHidden/>
    <w:unhideWhenUsed/>
    <w:rsid w:val="00DF399B"/>
    <w:rPr>
      <w:sz w:val="21"/>
      <w:szCs w:val="21"/>
    </w:rPr>
  </w:style>
  <w:style w:type="paragraph" w:styleId="CommentText">
    <w:name w:val="annotation text"/>
    <w:basedOn w:val="Normal"/>
    <w:link w:val="CommentTextChar"/>
    <w:uiPriority w:val="99"/>
    <w:unhideWhenUsed/>
    <w:qFormat/>
    <w:rsid w:val="00DF399B"/>
  </w:style>
  <w:style w:type="character" w:customStyle="1" w:styleId="CommentTextChar">
    <w:name w:val="Comment Text Char"/>
    <w:basedOn w:val="DefaultParagraphFont"/>
    <w:link w:val="CommentText"/>
    <w:uiPriority w:val="99"/>
    <w:qFormat/>
    <w:rsid w:val="00DF399B"/>
  </w:style>
  <w:style w:type="paragraph" w:styleId="CommentSubject">
    <w:name w:val="annotation subject"/>
    <w:basedOn w:val="CommentText"/>
    <w:next w:val="CommentText"/>
    <w:link w:val="CommentSubjectChar"/>
    <w:uiPriority w:val="99"/>
    <w:semiHidden/>
    <w:unhideWhenUsed/>
    <w:rsid w:val="00DF399B"/>
    <w:rPr>
      <w:b/>
      <w:bCs/>
    </w:rPr>
  </w:style>
  <w:style w:type="character" w:customStyle="1" w:styleId="CommentSubjectChar">
    <w:name w:val="Comment Subject Char"/>
    <w:basedOn w:val="CommentTextChar"/>
    <w:link w:val="CommentSubject"/>
    <w:uiPriority w:val="99"/>
    <w:semiHidden/>
    <w:rsid w:val="00DF399B"/>
    <w:rPr>
      <w:b/>
      <w:bCs/>
    </w:rPr>
  </w:style>
  <w:style w:type="paragraph" w:styleId="ListParagraph">
    <w:name w:val="List Paragraph"/>
    <w:basedOn w:val="Normal"/>
    <w:uiPriority w:val="34"/>
    <w:qFormat/>
    <w:rsid w:val="00DF399B"/>
    <w:pPr>
      <w:widowControl w:val="0"/>
      <w:spacing w:after="0" w:line="240" w:lineRule="auto"/>
      <w:ind w:firstLineChars="200" w:firstLine="420"/>
      <w:jc w:val="both"/>
    </w:pPr>
    <w:rPr>
      <w:kern w:val="2"/>
      <w:sz w:val="21"/>
      <w:lang w:val="en-US" w:eastAsia="zh-CN"/>
    </w:rPr>
  </w:style>
  <w:style w:type="table" w:customStyle="1" w:styleId="Tablaconcuadrcula1">
    <w:name w:val="Tabla con cuadrícula1"/>
    <w:basedOn w:val="TableNormal"/>
    <w:next w:val="TableGrid"/>
    <w:uiPriority w:val="39"/>
    <w:rsid w:val="004724E7"/>
    <w:pPr>
      <w:spacing w:after="0" w:line="240" w:lineRule="auto"/>
    </w:pPr>
    <w:rPr>
      <w:rFonts w:eastAsia="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975242"/>
  </w:style>
  <w:style w:type="paragraph" w:styleId="Revision">
    <w:name w:val="Revision"/>
    <w:hidden/>
    <w:uiPriority w:val="99"/>
    <w:semiHidden/>
    <w:rsid w:val="0082108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8982776">
      <w:bodyDiv w:val="1"/>
      <w:marLeft w:val="0"/>
      <w:marRight w:val="0"/>
      <w:marTop w:val="0"/>
      <w:marBottom w:val="0"/>
      <w:divBdr>
        <w:top w:val="none" w:sz="0" w:space="0" w:color="auto"/>
        <w:left w:val="none" w:sz="0" w:space="0" w:color="auto"/>
        <w:bottom w:val="none" w:sz="0" w:space="0" w:color="auto"/>
        <w:right w:val="none" w:sz="0" w:space="0" w:color="auto"/>
      </w:divBdr>
    </w:div>
    <w:div w:id="567349812">
      <w:bodyDiv w:val="1"/>
      <w:marLeft w:val="0"/>
      <w:marRight w:val="0"/>
      <w:marTop w:val="0"/>
      <w:marBottom w:val="0"/>
      <w:divBdr>
        <w:top w:val="none" w:sz="0" w:space="0" w:color="auto"/>
        <w:left w:val="none" w:sz="0" w:space="0" w:color="auto"/>
        <w:bottom w:val="none" w:sz="0" w:space="0" w:color="auto"/>
        <w:right w:val="none" w:sz="0" w:space="0" w:color="auto"/>
      </w:divBdr>
    </w:div>
    <w:div w:id="621034043">
      <w:bodyDiv w:val="1"/>
      <w:marLeft w:val="0"/>
      <w:marRight w:val="0"/>
      <w:marTop w:val="0"/>
      <w:marBottom w:val="0"/>
      <w:divBdr>
        <w:top w:val="none" w:sz="0" w:space="0" w:color="auto"/>
        <w:left w:val="none" w:sz="0" w:space="0" w:color="auto"/>
        <w:bottom w:val="none" w:sz="0" w:space="0" w:color="auto"/>
        <w:right w:val="none" w:sz="0" w:space="0" w:color="auto"/>
      </w:divBdr>
    </w:div>
    <w:div w:id="712732933">
      <w:bodyDiv w:val="1"/>
      <w:marLeft w:val="0"/>
      <w:marRight w:val="0"/>
      <w:marTop w:val="0"/>
      <w:marBottom w:val="0"/>
      <w:divBdr>
        <w:top w:val="none" w:sz="0" w:space="0" w:color="auto"/>
        <w:left w:val="none" w:sz="0" w:space="0" w:color="auto"/>
        <w:bottom w:val="none" w:sz="0" w:space="0" w:color="auto"/>
        <w:right w:val="none" w:sz="0" w:space="0" w:color="auto"/>
      </w:divBdr>
    </w:div>
    <w:div w:id="854156249">
      <w:bodyDiv w:val="1"/>
      <w:marLeft w:val="0"/>
      <w:marRight w:val="0"/>
      <w:marTop w:val="0"/>
      <w:marBottom w:val="0"/>
      <w:divBdr>
        <w:top w:val="none" w:sz="0" w:space="0" w:color="auto"/>
        <w:left w:val="none" w:sz="0" w:space="0" w:color="auto"/>
        <w:bottom w:val="none" w:sz="0" w:space="0" w:color="auto"/>
        <w:right w:val="none" w:sz="0" w:space="0" w:color="auto"/>
      </w:divBdr>
    </w:div>
    <w:div w:id="888493439">
      <w:bodyDiv w:val="1"/>
      <w:marLeft w:val="0"/>
      <w:marRight w:val="0"/>
      <w:marTop w:val="0"/>
      <w:marBottom w:val="0"/>
      <w:divBdr>
        <w:top w:val="none" w:sz="0" w:space="0" w:color="auto"/>
        <w:left w:val="none" w:sz="0" w:space="0" w:color="auto"/>
        <w:bottom w:val="none" w:sz="0" w:space="0" w:color="auto"/>
        <w:right w:val="none" w:sz="0" w:space="0" w:color="auto"/>
      </w:divBdr>
    </w:div>
    <w:div w:id="1308902805">
      <w:bodyDiv w:val="1"/>
      <w:marLeft w:val="0"/>
      <w:marRight w:val="0"/>
      <w:marTop w:val="0"/>
      <w:marBottom w:val="0"/>
      <w:divBdr>
        <w:top w:val="none" w:sz="0" w:space="0" w:color="auto"/>
        <w:left w:val="none" w:sz="0" w:space="0" w:color="auto"/>
        <w:bottom w:val="none" w:sz="0" w:space="0" w:color="auto"/>
        <w:right w:val="none" w:sz="0" w:space="0" w:color="auto"/>
      </w:divBdr>
    </w:div>
    <w:div w:id="1342507611">
      <w:bodyDiv w:val="1"/>
      <w:marLeft w:val="0"/>
      <w:marRight w:val="0"/>
      <w:marTop w:val="0"/>
      <w:marBottom w:val="0"/>
      <w:divBdr>
        <w:top w:val="none" w:sz="0" w:space="0" w:color="auto"/>
        <w:left w:val="none" w:sz="0" w:space="0" w:color="auto"/>
        <w:bottom w:val="none" w:sz="0" w:space="0" w:color="auto"/>
        <w:right w:val="none" w:sz="0" w:space="0" w:color="auto"/>
      </w:divBdr>
    </w:div>
    <w:div w:id="1377781607">
      <w:bodyDiv w:val="1"/>
      <w:marLeft w:val="0"/>
      <w:marRight w:val="0"/>
      <w:marTop w:val="0"/>
      <w:marBottom w:val="0"/>
      <w:divBdr>
        <w:top w:val="none" w:sz="0" w:space="0" w:color="auto"/>
        <w:left w:val="none" w:sz="0" w:space="0" w:color="auto"/>
        <w:bottom w:val="none" w:sz="0" w:space="0" w:color="auto"/>
        <w:right w:val="none" w:sz="0" w:space="0" w:color="auto"/>
      </w:divBdr>
    </w:div>
    <w:div w:id="1409495004">
      <w:bodyDiv w:val="1"/>
      <w:marLeft w:val="0"/>
      <w:marRight w:val="0"/>
      <w:marTop w:val="0"/>
      <w:marBottom w:val="0"/>
      <w:divBdr>
        <w:top w:val="none" w:sz="0" w:space="0" w:color="auto"/>
        <w:left w:val="none" w:sz="0" w:space="0" w:color="auto"/>
        <w:bottom w:val="none" w:sz="0" w:space="0" w:color="auto"/>
        <w:right w:val="none" w:sz="0" w:space="0" w:color="auto"/>
      </w:divBdr>
    </w:div>
    <w:div w:id="1668947322">
      <w:bodyDiv w:val="1"/>
      <w:marLeft w:val="0"/>
      <w:marRight w:val="0"/>
      <w:marTop w:val="0"/>
      <w:marBottom w:val="0"/>
      <w:divBdr>
        <w:top w:val="none" w:sz="0" w:space="0" w:color="auto"/>
        <w:left w:val="none" w:sz="0" w:space="0" w:color="auto"/>
        <w:bottom w:val="none" w:sz="0" w:space="0" w:color="auto"/>
        <w:right w:val="none" w:sz="0" w:space="0" w:color="auto"/>
      </w:divBdr>
    </w:div>
    <w:div w:id="1747873356">
      <w:bodyDiv w:val="1"/>
      <w:marLeft w:val="0"/>
      <w:marRight w:val="0"/>
      <w:marTop w:val="0"/>
      <w:marBottom w:val="0"/>
      <w:divBdr>
        <w:top w:val="none" w:sz="0" w:space="0" w:color="auto"/>
        <w:left w:val="none" w:sz="0" w:space="0" w:color="auto"/>
        <w:bottom w:val="none" w:sz="0" w:space="0" w:color="auto"/>
        <w:right w:val="none" w:sz="0" w:space="0" w:color="auto"/>
      </w:divBdr>
    </w:div>
    <w:div w:id="1999574272">
      <w:bodyDiv w:val="1"/>
      <w:marLeft w:val="0"/>
      <w:marRight w:val="0"/>
      <w:marTop w:val="0"/>
      <w:marBottom w:val="0"/>
      <w:divBdr>
        <w:top w:val="none" w:sz="0" w:space="0" w:color="auto"/>
        <w:left w:val="none" w:sz="0" w:space="0" w:color="auto"/>
        <w:bottom w:val="none" w:sz="0" w:space="0" w:color="auto"/>
        <w:right w:val="none" w:sz="0" w:space="0" w:color="auto"/>
      </w:divBdr>
    </w:div>
    <w:div w:id="2001929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262D80-84B2-4EDD-A1AC-B5298827A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5663</Words>
  <Characters>32282</Characters>
  <Application>Microsoft Office Word</Application>
  <DocSecurity>0</DocSecurity>
  <Lines>269</Lines>
  <Paragraphs>75</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HP</Company>
  <LinksUpToDate>false</LinksUpToDate>
  <CharactersWithSpaces>37870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 NOE DEL CUETO AGUILERA</dc:creator>
  <cp:lastModifiedBy>Lian-Sheng Ma</cp:lastModifiedBy>
  <cp:revision>2</cp:revision>
  <dcterms:created xsi:type="dcterms:W3CDTF">2018-11-07T17:26:00Z</dcterms:created>
  <dcterms:modified xsi:type="dcterms:W3CDTF">2018-11-07T17:26:00Z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0f3d3171-bc72-3599-8ef6-74e011b9e3b0</vt:lpwstr>
  </property>
  <property fmtid="{D5CDD505-2E9C-101B-9397-08002B2CF9AE}" pid="24" name="Mendeley Citation Style_1">
    <vt:lpwstr>http://www.zotero.org/styles/vancouver</vt:lpwstr>
  </property>
</Properties>
</file>