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2C356" w14:textId="77777777" w:rsidR="00C4295C" w:rsidRPr="00366FEC" w:rsidRDefault="00C4295C" w:rsidP="00684BCF">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366FEC">
        <w:rPr>
          <w:rFonts w:ascii="Book Antiqua" w:hAnsi="Book Antiqua" w:cs="Times New Roman"/>
          <w:b/>
          <w:color w:val="000000" w:themeColor="text1"/>
          <w:sz w:val="24"/>
          <w:szCs w:val="24"/>
          <w:lang w:val="en-US" w:eastAsia="zh-CN"/>
        </w:rPr>
        <w:t xml:space="preserve">Name of </w:t>
      </w:r>
      <w:r w:rsidRPr="00366FEC">
        <w:rPr>
          <w:rFonts w:ascii="Book Antiqua" w:hAnsi="Book Antiqua" w:cs="Times New Roman"/>
          <w:b/>
          <w:caps/>
          <w:color w:val="000000" w:themeColor="text1"/>
          <w:sz w:val="24"/>
          <w:szCs w:val="24"/>
          <w:lang w:val="en-US" w:eastAsia="zh-CN"/>
        </w:rPr>
        <w:t>j</w:t>
      </w:r>
      <w:r w:rsidRPr="00366FEC">
        <w:rPr>
          <w:rFonts w:ascii="Book Antiqua" w:hAnsi="Book Antiqua" w:cs="Times New Roman"/>
          <w:b/>
          <w:color w:val="000000" w:themeColor="text1"/>
          <w:sz w:val="24"/>
          <w:szCs w:val="24"/>
          <w:lang w:val="en-US" w:eastAsia="zh-CN"/>
        </w:rPr>
        <w:t xml:space="preserve">ournal: </w:t>
      </w:r>
      <w:bookmarkStart w:id="11" w:name="OLE_LINK718"/>
      <w:bookmarkStart w:id="12" w:name="OLE_LINK719"/>
      <w:r w:rsidRPr="00366FEC">
        <w:rPr>
          <w:rFonts w:ascii="Book Antiqua" w:hAnsi="Book Antiqua" w:cs="Times New Roman"/>
          <w:b/>
          <w:i/>
          <w:color w:val="000000" w:themeColor="text1"/>
          <w:sz w:val="24"/>
          <w:szCs w:val="24"/>
          <w:lang w:val="en-US" w:eastAsia="zh-CN"/>
        </w:rPr>
        <w:t>World Journal of Gastroenterology</w:t>
      </w:r>
      <w:bookmarkEnd w:id="11"/>
      <w:bookmarkEnd w:id="12"/>
    </w:p>
    <w:p w14:paraId="2D9C7909" w14:textId="6027037D" w:rsidR="00C4295C" w:rsidRPr="00366FEC" w:rsidRDefault="00C4295C" w:rsidP="00684BCF">
      <w:pPr>
        <w:pStyle w:val="1"/>
        <w:adjustRightInd w:val="0"/>
        <w:snapToGrid w:val="0"/>
        <w:spacing w:line="360" w:lineRule="auto"/>
        <w:jc w:val="both"/>
        <w:rPr>
          <w:rFonts w:ascii="Book Antiqua" w:hAnsi="Book Antiqua" w:cs="Times New Roman"/>
          <w:b/>
          <w:i/>
          <w:color w:val="000000" w:themeColor="text1"/>
          <w:sz w:val="24"/>
          <w:szCs w:val="24"/>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366FEC">
        <w:rPr>
          <w:rFonts w:ascii="Book Antiqua" w:hAnsi="Book Antiqua" w:cs="Times New Roman"/>
          <w:b/>
          <w:color w:val="000000" w:themeColor="text1"/>
          <w:sz w:val="24"/>
          <w:szCs w:val="24"/>
          <w:lang w:eastAsia="zh-CN"/>
        </w:rPr>
        <w:t>Manuscript NO:</w:t>
      </w:r>
      <w:bookmarkEnd w:id="13"/>
      <w:bookmarkEnd w:id="14"/>
      <w:bookmarkEnd w:id="15"/>
      <w:bookmarkEnd w:id="16"/>
      <w:r w:rsidRPr="00366FEC">
        <w:rPr>
          <w:rFonts w:ascii="Book Antiqua" w:hAnsi="Book Antiqua" w:cs="Times New Roman"/>
          <w:b/>
          <w:color w:val="000000" w:themeColor="text1"/>
          <w:sz w:val="24"/>
          <w:szCs w:val="24"/>
          <w:lang w:eastAsia="zh-CN"/>
        </w:rPr>
        <w:t xml:space="preserve"> 41156</w:t>
      </w:r>
    </w:p>
    <w:bookmarkEnd w:id="17"/>
    <w:bookmarkEnd w:id="18"/>
    <w:p w14:paraId="66DC09FC" w14:textId="77777777" w:rsidR="00C4295C" w:rsidRPr="00366FEC" w:rsidRDefault="00C4295C" w:rsidP="00684BCF">
      <w:pPr>
        <w:adjustRightInd w:val="0"/>
        <w:snapToGrid w:val="0"/>
        <w:spacing w:line="360" w:lineRule="auto"/>
        <w:jc w:val="both"/>
        <w:rPr>
          <w:rFonts w:ascii="Book Antiqua" w:hAnsi="Book Antiqua"/>
          <w:b/>
          <w:color w:val="000000" w:themeColor="text1"/>
          <w:sz w:val="24"/>
          <w:szCs w:val="24"/>
          <w:lang w:val="it-IT"/>
        </w:rPr>
      </w:pPr>
      <w:r w:rsidRPr="00366FEC">
        <w:rPr>
          <w:rFonts w:ascii="Book Antiqua" w:hAnsi="Book Antiqua"/>
          <w:b/>
          <w:color w:val="000000" w:themeColor="text1"/>
          <w:sz w:val="24"/>
          <w:szCs w:val="24"/>
          <w:lang w:val="it-IT"/>
        </w:rPr>
        <w:t xml:space="preserve">Manuscript </w:t>
      </w:r>
      <w:r w:rsidRPr="00366FEC">
        <w:rPr>
          <w:rFonts w:ascii="Book Antiqua" w:hAnsi="Book Antiqua"/>
          <w:b/>
          <w:caps/>
          <w:color w:val="000000" w:themeColor="text1"/>
          <w:sz w:val="24"/>
          <w:szCs w:val="24"/>
        </w:rPr>
        <w:t>t</w:t>
      </w:r>
      <w:r w:rsidRPr="00366FEC">
        <w:rPr>
          <w:rFonts w:ascii="Book Antiqua" w:hAnsi="Book Antiqua"/>
          <w:b/>
          <w:color w:val="000000" w:themeColor="text1"/>
          <w:sz w:val="24"/>
          <w:szCs w:val="24"/>
          <w:lang w:val="it-IT"/>
        </w:rPr>
        <w:t>ype:</w:t>
      </w:r>
      <w:bookmarkEnd w:id="0"/>
      <w:bookmarkEnd w:id="1"/>
      <w:bookmarkEnd w:id="2"/>
      <w:bookmarkEnd w:id="3"/>
      <w:bookmarkEnd w:id="4"/>
      <w:bookmarkEnd w:id="5"/>
      <w:bookmarkEnd w:id="6"/>
      <w:bookmarkEnd w:id="7"/>
      <w:bookmarkEnd w:id="8"/>
      <w:bookmarkEnd w:id="9"/>
      <w:bookmarkEnd w:id="10"/>
      <w:r w:rsidRPr="00366FEC">
        <w:rPr>
          <w:rFonts w:ascii="Book Antiqua" w:hAnsi="Book Antiqua"/>
          <w:b/>
          <w:color w:val="000000" w:themeColor="text1"/>
          <w:sz w:val="24"/>
          <w:szCs w:val="24"/>
          <w:lang w:val="it-IT"/>
        </w:rPr>
        <w:t xml:space="preserve"> ORIGINAL ARTICLE</w:t>
      </w:r>
    </w:p>
    <w:p w14:paraId="3C1CB67B" w14:textId="77777777" w:rsidR="008F6BF0" w:rsidRPr="00366FEC" w:rsidRDefault="008F6BF0" w:rsidP="00684BCF">
      <w:pPr>
        <w:pStyle w:val="Heading1"/>
        <w:adjustRightInd w:val="0"/>
        <w:snapToGrid w:val="0"/>
        <w:spacing w:before="0" w:line="360" w:lineRule="auto"/>
        <w:ind w:left="0"/>
        <w:jc w:val="both"/>
        <w:rPr>
          <w:rFonts w:ascii="Book Antiqua" w:hAnsi="Book Antiqua"/>
          <w:color w:val="000000" w:themeColor="text1"/>
          <w:w w:val="110"/>
          <w:lang w:val="it-IT"/>
        </w:rPr>
      </w:pPr>
    </w:p>
    <w:p w14:paraId="2063E9A4" w14:textId="46EE07BD" w:rsidR="00C4295C" w:rsidRPr="00366FEC" w:rsidRDefault="00C4295C" w:rsidP="00684BCF">
      <w:pPr>
        <w:pStyle w:val="Heading1"/>
        <w:adjustRightInd w:val="0"/>
        <w:snapToGrid w:val="0"/>
        <w:spacing w:before="0" w:line="360" w:lineRule="auto"/>
        <w:ind w:left="0"/>
        <w:jc w:val="both"/>
        <w:rPr>
          <w:rFonts w:ascii="Book Antiqua" w:hAnsi="Book Antiqua"/>
          <w:i/>
          <w:color w:val="000000" w:themeColor="text1"/>
          <w:w w:val="110"/>
          <w:lang w:val="en-US"/>
        </w:rPr>
      </w:pPr>
      <w:r w:rsidRPr="00366FEC">
        <w:rPr>
          <w:rFonts w:ascii="Book Antiqua" w:hAnsi="Book Antiqua"/>
          <w:i/>
          <w:color w:val="000000" w:themeColor="text1"/>
          <w:lang w:val="it-IT"/>
        </w:rPr>
        <w:t>Observational Study</w:t>
      </w:r>
    </w:p>
    <w:p w14:paraId="3491512B" w14:textId="77777777" w:rsidR="00AE7C2D" w:rsidRPr="00366FEC" w:rsidRDefault="008F6BF0" w:rsidP="00684BCF">
      <w:pPr>
        <w:pStyle w:val="Heading1"/>
        <w:adjustRightInd w:val="0"/>
        <w:snapToGrid w:val="0"/>
        <w:spacing w:before="0" w:line="360" w:lineRule="auto"/>
        <w:ind w:left="0"/>
        <w:jc w:val="both"/>
        <w:rPr>
          <w:rFonts w:ascii="Book Antiqua" w:hAnsi="Book Antiqua"/>
          <w:color w:val="000000" w:themeColor="text1"/>
          <w:w w:val="110"/>
          <w:lang w:val="en-US"/>
        </w:rPr>
      </w:pPr>
      <w:r w:rsidRPr="00366FEC">
        <w:rPr>
          <w:rFonts w:ascii="Book Antiqua" w:hAnsi="Book Antiqua"/>
          <w:color w:val="000000" w:themeColor="text1"/>
          <w:w w:val="110"/>
          <w:lang w:val="en-US"/>
        </w:rPr>
        <w:t>Liver</w:t>
      </w:r>
      <w:r w:rsidRPr="00366FEC">
        <w:rPr>
          <w:rFonts w:ascii="Book Antiqua" w:hAnsi="Book Antiqua"/>
          <w:color w:val="000000" w:themeColor="text1"/>
          <w:spacing w:val="-27"/>
          <w:w w:val="110"/>
          <w:lang w:val="en-US"/>
        </w:rPr>
        <w:t xml:space="preserve"> </w:t>
      </w:r>
      <w:r w:rsidRPr="00366FEC">
        <w:rPr>
          <w:rFonts w:ascii="Book Antiqua" w:hAnsi="Book Antiqua"/>
          <w:color w:val="000000" w:themeColor="text1"/>
          <w:w w:val="110"/>
          <w:lang w:val="en-US"/>
        </w:rPr>
        <w:t>stiffness</w:t>
      </w:r>
      <w:r w:rsidRPr="00366FEC">
        <w:rPr>
          <w:rFonts w:ascii="Book Antiqua" w:hAnsi="Book Antiqua"/>
          <w:color w:val="000000" w:themeColor="text1"/>
          <w:spacing w:val="-27"/>
          <w:w w:val="110"/>
          <w:lang w:val="en-US"/>
        </w:rPr>
        <w:t xml:space="preserve"> </w:t>
      </w:r>
      <w:r w:rsidRPr="00366FEC">
        <w:rPr>
          <w:rFonts w:ascii="Book Antiqua" w:hAnsi="Book Antiqua"/>
          <w:color w:val="000000" w:themeColor="text1"/>
          <w:w w:val="110"/>
          <w:lang w:val="en-US"/>
        </w:rPr>
        <w:t>reversibly</w:t>
      </w:r>
      <w:r w:rsidRPr="00366FEC">
        <w:rPr>
          <w:rFonts w:ascii="Book Antiqua" w:hAnsi="Book Antiqua"/>
          <w:color w:val="000000" w:themeColor="text1"/>
          <w:spacing w:val="-25"/>
          <w:w w:val="110"/>
          <w:lang w:val="en-US"/>
        </w:rPr>
        <w:t xml:space="preserve"> </w:t>
      </w:r>
      <w:r w:rsidRPr="00366FEC">
        <w:rPr>
          <w:rFonts w:ascii="Book Antiqua" w:hAnsi="Book Antiqua"/>
          <w:color w:val="000000" w:themeColor="text1"/>
          <w:w w:val="110"/>
          <w:lang w:val="en-US"/>
        </w:rPr>
        <w:t>increases</w:t>
      </w:r>
      <w:r w:rsidRPr="00366FEC">
        <w:rPr>
          <w:rFonts w:ascii="Book Antiqua" w:hAnsi="Book Antiqua"/>
          <w:color w:val="000000" w:themeColor="text1"/>
          <w:spacing w:val="-27"/>
          <w:w w:val="110"/>
          <w:lang w:val="en-US"/>
        </w:rPr>
        <w:t xml:space="preserve"> </w:t>
      </w:r>
      <w:r w:rsidRPr="00366FEC">
        <w:rPr>
          <w:rFonts w:ascii="Book Antiqua" w:hAnsi="Book Antiqua"/>
          <w:color w:val="000000" w:themeColor="text1"/>
          <w:w w:val="110"/>
          <w:lang w:val="en-US"/>
        </w:rPr>
        <w:t>during</w:t>
      </w:r>
      <w:r w:rsidRPr="00366FEC">
        <w:rPr>
          <w:rFonts w:ascii="Book Antiqua" w:hAnsi="Book Antiqua"/>
          <w:color w:val="000000" w:themeColor="text1"/>
          <w:spacing w:val="-27"/>
          <w:w w:val="110"/>
          <w:lang w:val="en-US"/>
        </w:rPr>
        <w:t xml:space="preserve"> </w:t>
      </w:r>
      <w:r w:rsidRPr="00366FEC">
        <w:rPr>
          <w:rFonts w:ascii="Book Antiqua" w:hAnsi="Book Antiqua"/>
          <w:color w:val="000000" w:themeColor="text1"/>
          <w:w w:val="110"/>
          <w:lang w:val="en-US"/>
        </w:rPr>
        <w:t>pregnancy</w:t>
      </w:r>
      <w:r w:rsidRPr="00366FEC">
        <w:rPr>
          <w:rFonts w:ascii="Book Antiqua" w:hAnsi="Book Antiqua"/>
          <w:color w:val="000000" w:themeColor="text1"/>
          <w:spacing w:val="-26"/>
          <w:w w:val="110"/>
          <w:lang w:val="en-US"/>
        </w:rPr>
        <w:t xml:space="preserve"> </w:t>
      </w:r>
      <w:r w:rsidRPr="00366FEC">
        <w:rPr>
          <w:rFonts w:ascii="Book Antiqua" w:hAnsi="Book Antiqua"/>
          <w:color w:val="000000" w:themeColor="text1"/>
          <w:w w:val="110"/>
          <w:lang w:val="en-US"/>
        </w:rPr>
        <w:t>and</w:t>
      </w:r>
      <w:r w:rsidRPr="00366FEC">
        <w:rPr>
          <w:rFonts w:ascii="Book Antiqua" w:hAnsi="Book Antiqua"/>
          <w:color w:val="000000" w:themeColor="text1"/>
          <w:spacing w:val="-27"/>
          <w:w w:val="110"/>
          <w:lang w:val="en-US"/>
        </w:rPr>
        <w:t xml:space="preserve"> </w:t>
      </w:r>
      <w:r w:rsidRPr="00366FEC">
        <w:rPr>
          <w:rFonts w:ascii="Book Antiqua" w:hAnsi="Book Antiqua"/>
          <w:color w:val="000000" w:themeColor="text1"/>
          <w:w w:val="110"/>
          <w:lang w:val="en-US"/>
        </w:rPr>
        <w:t>independently</w:t>
      </w:r>
      <w:r w:rsidRPr="00366FEC">
        <w:rPr>
          <w:rFonts w:ascii="Book Antiqua" w:hAnsi="Book Antiqua"/>
          <w:color w:val="000000" w:themeColor="text1"/>
          <w:spacing w:val="-26"/>
          <w:w w:val="110"/>
          <w:lang w:val="en-US"/>
        </w:rPr>
        <w:t xml:space="preserve"> </w:t>
      </w:r>
      <w:r w:rsidRPr="00366FEC">
        <w:rPr>
          <w:rFonts w:ascii="Book Antiqua" w:hAnsi="Book Antiqua"/>
          <w:color w:val="000000" w:themeColor="text1"/>
          <w:w w:val="110"/>
          <w:lang w:val="en-US"/>
        </w:rPr>
        <w:t>predicts preeclampsia</w:t>
      </w:r>
    </w:p>
    <w:p w14:paraId="56E1281B" w14:textId="77777777" w:rsidR="003F6A70" w:rsidRPr="00366FEC" w:rsidRDefault="003F6A70" w:rsidP="00684BCF">
      <w:pPr>
        <w:pStyle w:val="Heading1"/>
        <w:adjustRightInd w:val="0"/>
        <w:snapToGrid w:val="0"/>
        <w:spacing w:before="0" w:line="360" w:lineRule="auto"/>
        <w:ind w:left="0"/>
        <w:jc w:val="both"/>
        <w:rPr>
          <w:rFonts w:ascii="Book Antiqua" w:hAnsi="Book Antiqua"/>
          <w:color w:val="000000" w:themeColor="text1"/>
          <w:lang w:val="en-US" w:eastAsia="zh-CN"/>
        </w:rPr>
      </w:pPr>
    </w:p>
    <w:p w14:paraId="45E3B936" w14:textId="16CC68DB" w:rsidR="008F6BF0" w:rsidRPr="00366FEC" w:rsidRDefault="003F6A70" w:rsidP="00684BCF">
      <w:pPr>
        <w:pStyle w:val="Heading1"/>
        <w:adjustRightInd w:val="0"/>
        <w:snapToGrid w:val="0"/>
        <w:spacing w:before="0" w:line="360" w:lineRule="auto"/>
        <w:ind w:left="0"/>
        <w:jc w:val="both"/>
        <w:rPr>
          <w:rFonts w:ascii="Book Antiqua" w:hAnsi="Book Antiqua"/>
          <w:b w:val="0"/>
          <w:color w:val="000000" w:themeColor="text1"/>
          <w:lang w:val="en-US" w:eastAsia="zh-CN"/>
        </w:rPr>
      </w:pPr>
      <w:r w:rsidRPr="00366FEC">
        <w:rPr>
          <w:rFonts w:ascii="Book Antiqua" w:hAnsi="Book Antiqua"/>
          <w:b w:val="0"/>
          <w:color w:val="000000" w:themeColor="text1"/>
          <w:lang w:val="en-US" w:eastAsia="zh-CN"/>
        </w:rPr>
        <w:t xml:space="preserve">Ammon FJ </w:t>
      </w:r>
      <w:r w:rsidRPr="00366FEC">
        <w:rPr>
          <w:rFonts w:ascii="Book Antiqua" w:hAnsi="Book Antiqua"/>
          <w:b w:val="0"/>
          <w:i/>
          <w:color w:val="000000" w:themeColor="text1"/>
          <w:lang w:val="en-US" w:eastAsia="zh-CN"/>
        </w:rPr>
        <w:t>et al</w:t>
      </w:r>
      <w:r w:rsidRPr="00366FEC">
        <w:rPr>
          <w:rFonts w:ascii="Book Antiqua" w:hAnsi="Book Antiqua"/>
          <w:b w:val="0"/>
          <w:color w:val="000000" w:themeColor="text1"/>
          <w:lang w:val="en-US" w:eastAsia="zh-CN"/>
        </w:rPr>
        <w:t xml:space="preserve">. </w:t>
      </w:r>
      <w:r w:rsidR="004A5F72" w:rsidRPr="00366FEC">
        <w:rPr>
          <w:rFonts w:ascii="Book Antiqua" w:hAnsi="Book Antiqua"/>
          <w:b w:val="0"/>
          <w:color w:val="000000" w:themeColor="text1"/>
          <w:lang w:val="en-US" w:eastAsia="zh-CN"/>
        </w:rPr>
        <w:t>Liver stiffness during pregnancy</w:t>
      </w:r>
    </w:p>
    <w:p w14:paraId="4C45173F" w14:textId="77777777" w:rsidR="008F6BF0" w:rsidRPr="00366FEC" w:rsidRDefault="008F6BF0" w:rsidP="00684BCF">
      <w:pPr>
        <w:pStyle w:val="Heading1"/>
        <w:adjustRightInd w:val="0"/>
        <w:snapToGrid w:val="0"/>
        <w:spacing w:before="0" w:line="360" w:lineRule="auto"/>
        <w:ind w:left="0"/>
        <w:jc w:val="both"/>
        <w:rPr>
          <w:rFonts w:ascii="Book Antiqua" w:hAnsi="Book Antiqua"/>
          <w:color w:val="000000" w:themeColor="text1"/>
          <w:lang w:val="en-US"/>
        </w:rPr>
      </w:pPr>
    </w:p>
    <w:p w14:paraId="4DF927EF" w14:textId="5604A9F4"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Franziska J Ammon, Anna Kohlhaas, Omar Elshaarawy, Johannes Mueller, Thomas Bruckner, Christof Sohn, Gabriele Fluhr, Herbert Fluhr,</w:t>
      </w:r>
      <w:r w:rsidR="003F6A70" w:rsidRPr="00366FEC">
        <w:rPr>
          <w:rFonts w:ascii="Book Antiqua" w:hAnsi="Book Antiqua"/>
          <w:color w:val="000000" w:themeColor="text1"/>
          <w:lang w:val="en-US"/>
        </w:rPr>
        <w:t xml:space="preserve"> </w:t>
      </w:r>
      <w:r w:rsidRPr="00366FEC">
        <w:rPr>
          <w:rFonts w:ascii="Book Antiqua" w:hAnsi="Book Antiqua"/>
          <w:color w:val="000000" w:themeColor="text1"/>
          <w:lang w:val="en-US"/>
        </w:rPr>
        <w:t>Sebastian Mueller</w:t>
      </w:r>
    </w:p>
    <w:p w14:paraId="6A7DCAB9"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76D6FF4F" w14:textId="0142409E" w:rsidR="00AE7C2D" w:rsidRPr="00366FEC" w:rsidRDefault="003F6A7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color w:val="000000" w:themeColor="text1"/>
          <w:lang w:val="en-US"/>
        </w:rPr>
        <w:t>Franziska J Ammon, Christof Sohn, Herbert Fluhr,</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xml:space="preserve">Department of Obstetrics and Gynecology, University of Heidelberg, </w:t>
      </w:r>
      <w:r w:rsidRPr="00366FEC">
        <w:rPr>
          <w:rFonts w:ascii="Book Antiqua" w:hAnsi="Book Antiqua"/>
          <w:color w:val="000000" w:themeColor="text1"/>
          <w:lang w:val="en-US"/>
        </w:rPr>
        <w:t>Heidelberg</w:t>
      </w:r>
      <w:r w:rsidR="006E4CBC" w:rsidRPr="00366FEC">
        <w:rPr>
          <w:rFonts w:ascii="Book Antiqua" w:hAnsi="Book Antiqua"/>
          <w:color w:val="000000" w:themeColor="text1"/>
          <w:lang w:val="en-US"/>
        </w:rPr>
        <w:t xml:space="preserve"> 69120, Germany</w:t>
      </w:r>
    </w:p>
    <w:p w14:paraId="645B025E" w14:textId="77777777" w:rsidR="003F6A70" w:rsidRPr="00366FEC" w:rsidRDefault="003F6A70" w:rsidP="00684BCF">
      <w:pPr>
        <w:pStyle w:val="BodyText"/>
        <w:adjustRightInd w:val="0"/>
        <w:snapToGrid w:val="0"/>
        <w:spacing w:line="360" w:lineRule="auto"/>
        <w:ind w:left="0"/>
        <w:jc w:val="both"/>
        <w:rPr>
          <w:rFonts w:ascii="Book Antiqua" w:hAnsi="Book Antiqua"/>
          <w:color w:val="000000" w:themeColor="text1"/>
          <w:lang w:val="en-US"/>
        </w:rPr>
      </w:pPr>
    </w:p>
    <w:p w14:paraId="310D6D51" w14:textId="03488A4B" w:rsidR="00AE7C2D" w:rsidRPr="00366FEC" w:rsidRDefault="003F6A7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color w:val="000000" w:themeColor="text1"/>
          <w:lang w:val="en-US"/>
        </w:rPr>
        <w:t>Anna Kohlhaas,</w:t>
      </w:r>
      <w:r w:rsidR="006E4CBC" w:rsidRPr="00366FEC">
        <w:rPr>
          <w:rFonts w:ascii="Book Antiqua" w:hAnsi="Book Antiqua"/>
          <w:b/>
          <w:color w:val="000000" w:themeColor="text1"/>
          <w:lang w:val="en-US"/>
        </w:rPr>
        <w:t xml:space="preserve"> </w:t>
      </w:r>
      <w:r w:rsidRPr="00366FEC">
        <w:rPr>
          <w:rFonts w:ascii="Book Antiqua" w:hAnsi="Book Antiqua"/>
          <w:b/>
          <w:color w:val="000000" w:themeColor="text1"/>
          <w:lang w:val="en-US"/>
        </w:rPr>
        <w:t xml:space="preserve">Omar Elshaarawy, Johannes Mueller, Gabriele Fluhr, Sebastian Mueller, </w:t>
      </w:r>
      <w:r w:rsidR="008F6BF0" w:rsidRPr="00366FEC">
        <w:rPr>
          <w:rFonts w:ascii="Book Antiqua" w:hAnsi="Book Antiqua"/>
          <w:color w:val="000000" w:themeColor="text1"/>
          <w:lang w:val="en-US"/>
        </w:rPr>
        <w:t>Department of Medicine and Center for Alcohol Research, Liver Disease and Nutrition, Salem Medical Center, University of Heidelberg, He</w:t>
      </w:r>
      <w:r w:rsidRPr="00366FEC">
        <w:rPr>
          <w:rFonts w:ascii="Book Antiqua" w:hAnsi="Book Antiqua"/>
          <w:color w:val="000000" w:themeColor="text1"/>
          <w:lang w:val="en-US"/>
        </w:rPr>
        <w:t>idelberg</w:t>
      </w:r>
      <w:r w:rsidR="006E4CBC" w:rsidRPr="00366FEC">
        <w:rPr>
          <w:rFonts w:ascii="Book Antiqua" w:hAnsi="Book Antiqua"/>
          <w:color w:val="000000" w:themeColor="text1"/>
          <w:lang w:val="en-US"/>
        </w:rPr>
        <w:t xml:space="preserve"> 69121,</w:t>
      </w:r>
      <w:r w:rsidR="008F6BF0" w:rsidRPr="00366FEC">
        <w:rPr>
          <w:rFonts w:ascii="Book Antiqua" w:hAnsi="Book Antiqua"/>
          <w:color w:val="000000" w:themeColor="text1"/>
          <w:lang w:val="en-US"/>
        </w:rPr>
        <w:t xml:space="preserve"> Germany</w:t>
      </w:r>
    </w:p>
    <w:p w14:paraId="1276CA23" w14:textId="77777777" w:rsidR="003F6A70" w:rsidRPr="00366FEC" w:rsidRDefault="003F6A70" w:rsidP="00684BCF">
      <w:pPr>
        <w:pStyle w:val="BodyText"/>
        <w:adjustRightInd w:val="0"/>
        <w:snapToGrid w:val="0"/>
        <w:spacing w:line="360" w:lineRule="auto"/>
        <w:ind w:left="0"/>
        <w:jc w:val="both"/>
        <w:rPr>
          <w:rFonts w:ascii="Book Antiqua" w:hAnsi="Book Antiqua"/>
          <w:color w:val="000000" w:themeColor="text1"/>
          <w:lang w:val="en-US"/>
        </w:rPr>
      </w:pPr>
    </w:p>
    <w:p w14:paraId="6B277A64" w14:textId="1A0EA0D7" w:rsidR="00AE7C2D" w:rsidRPr="00366FEC" w:rsidRDefault="003F6A7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color w:val="000000" w:themeColor="text1"/>
          <w:lang w:val="en-US"/>
        </w:rPr>
        <w:t>Thomas Bruckner,</w:t>
      </w:r>
      <w:r w:rsidRPr="00366FEC">
        <w:rPr>
          <w:rFonts w:ascii="Book Antiqua" w:hAnsi="Book Antiqua"/>
          <w:color w:val="000000" w:themeColor="text1"/>
          <w:lang w:val="en-US"/>
        </w:rPr>
        <w:t xml:space="preserve"> </w:t>
      </w:r>
      <w:r w:rsidR="004A5F72" w:rsidRPr="00366FEC">
        <w:rPr>
          <w:rFonts w:ascii="Book Antiqua" w:hAnsi="Book Antiqua"/>
          <w:color w:val="000000" w:themeColor="text1"/>
          <w:lang w:val="en-US"/>
        </w:rPr>
        <w:t>I</w:t>
      </w:r>
      <w:r w:rsidR="008F6BF0" w:rsidRPr="00366FEC">
        <w:rPr>
          <w:rFonts w:ascii="Book Antiqua" w:hAnsi="Book Antiqua"/>
          <w:color w:val="000000" w:themeColor="text1"/>
          <w:lang w:val="en-US"/>
        </w:rPr>
        <w:t>nstitute of Medical Biometry und Informatics, Unive</w:t>
      </w:r>
      <w:r w:rsidRPr="00366FEC">
        <w:rPr>
          <w:rFonts w:ascii="Book Antiqua" w:hAnsi="Book Antiqua"/>
          <w:color w:val="000000" w:themeColor="text1"/>
          <w:lang w:val="en-US"/>
        </w:rPr>
        <w:t>rsity of Heidelberg, Heidelberg</w:t>
      </w:r>
      <w:r w:rsidR="006E4CBC" w:rsidRPr="00366FEC">
        <w:rPr>
          <w:rFonts w:ascii="Book Antiqua" w:hAnsi="Book Antiqua"/>
          <w:color w:val="000000" w:themeColor="text1"/>
          <w:lang w:val="en-US"/>
        </w:rPr>
        <w:t xml:space="preserve"> 69121,</w:t>
      </w:r>
      <w:r w:rsidR="008F6BF0" w:rsidRPr="00366FEC">
        <w:rPr>
          <w:rFonts w:ascii="Book Antiqua" w:hAnsi="Book Antiqua"/>
          <w:color w:val="000000" w:themeColor="text1"/>
          <w:lang w:val="en-US"/>
        </w:rPr>
        <w:t xml:space="preserve"> Germany</w:t>
      </w:r>
    </w:p>
    <w:p w14:paraId="648F307B" w14:textId="77777777" w:rsidR="007A28CF" w:rsidRPr="00366FEC" w:rsidRDefault="007A28CF" w:rsidP="00684BCF">
      <w:pPr>
        <w:pStyle w:val="1"/>
        <w:adjustRightInd w:val="0"/>
        <w:snapToGrid w:val="0"/>
        <w:spacing w:line="360" w:lineRule="auto"/>
        <w:jc w:val="both"/>
        <w:rPr>
          <w:rFonts w:ascii="Book Antiqua" w:hAnsi="Book Antiqua"/>
          <w:b/>
          <w:color w:val="000000" w:themeColor="text1"/>
          <w:sz w:val="24"/>
          <w:szCs w:val="24"/>
        </w:rPr>
      </w:pPr>
      <w:bookmarkStart w:id="19" w:name="OLE_LINK167"/>
      <w:bookmarkStart w:id="20" w:name="OLE_LINK170"/>
      <w:bookmarkStart w:id="21" w:name="OLE_LINK219"/>
    </w:p>
    <w:p w14:paraId="6443DD16" w14:textId="10E6647E" w:rsidR="007A28CF" w:rsidRPr="00366FEC" w:rsidRDefault="007A28CF" w:rsidP="003F6A70">
      <w:pPr>
        <w:pStyle w:val="HTMLPreformatted"/>
        <w:adjustRightInd w:val="0"/>
        <w:snapToGrid w:val="0"/>
        <w:spacing w:line="360" w:lineRule="auto"/>
        <w:jc w:val="both"/>
        <w:rPr>
          <w:rFonts w:ascii="Book Antiqua" w:hAnsi="Book Antiqua"/>
          <w:color w:val="000000" w:themeColor="text1"/>
          <w:sz w:val="24"/>
          <w:szCs w:val="24"/>
          <w:lang w:val="pl-PL"/>
        </w:rPr>
      </w:pPr>
      <w:r w:rsidRPr="00366FEC">
        <w:rPr>
          <w:rFonts w:ascii="Book Antiqua" w:hAnsi="Book Antiqua"/>
          <w:b/>
          <w:color w:val="000000" w:themeColor="text1"/>
          <w:sz w:val="24"/>
          <w:szCs w:val="24"/>
          <w:lang w:val="pl-PL"/>
        </w:rPr>
        <w:t>ORCID number:</w:t>
      </w:r>
      <w:r w:rsidRPr="00366FEC">
        <w:rPr>
          <w:rFonts w:ascii="Book Antiqua" w:hAnsi="Book Antiqua"/>
          <w:b/>
          <w:color w:val="000000" w:themeColor="text1"/>
          <w:sz w:val="24"/>
          <w:szCs w:val="24"/>
          <w:lang w:val="pl-PL" w:eastAsia="zh-CN"/>
        </w:rPr>
        <w:t xml:space="preserve"> </w:t>
      </w:r>
      <w:bookmarkEnd w:id="19"/>
      <w:bookmarkEnd w:id="20"/>
      <w:bookmarkEnd w:id="21"/>
      <w:r w:rsidR="004A5F72" w:rsidRPr="00366FEC">
        <w:rPr>
          <w:rFonts w:ascii="Book Antiqua" w:hAnsi="Book Antiqua"/>
          <w:color w:val="000000" w:themeColor="text1"/>
          <w:sz w:val="24"/>
          <w:szCs w:val="24"/>
          <w:lang w:val="pl-PL" w:eastAsia="zh-CN"/>
        </w:rPr>
        <w:t xml:space="preserve">Franziska </w:t>
      </w:r>
      <w:r w:rsidR="003F6A70" w:rsidRPr="00366FEC">
        <w:rPr>
          <w:rFonts w:ascii="Book Antiqua" w:hAnsi="Book Antiqua"/>
          <w:color w:val="000000" w:themeColor="text1"/>
          <w:sz w:val="24"/>
          <w:szCs w:val="24"/>
          <w:lang w:val="pl-PL" w:eastAsia="zh-CN"/>
        </w:rPr>
        <w:t>J</w:t>
      </w:r>
      <w:r w:rsidR="004A5F72" w:rsidRPr="00366FEC">
        <w:rPr>
          <w:rFonts w:ascii="Book Antiqua" w:hAnsi="Book Antiqua"/>
          <w:color w:val="000000" w:themeColor="text1"/>
          <w:sz w:val="24"/>
          <w:szCs w:val="24"/>
          <w:lang w:val="pl-PL" w:eastAsia="zh-CN"/>
        </w:rPr>
        <w:t xml:space="preserve"> Ammon (</w:t>
      </w:r>
      <w:r w:rsidR="004A5F72" w:rsidRPr="00366FEC">
        <w:rPr>
          <w:rFonts w:ascii="Book Antiqua" w:hAnsi="Book Antiqua"/>
          <w:color w:val="000000" w:themeColor="text1"/>
          <w:sz w:val="24"/>
          <w:szCs w:val="24"/>
          <w:lang w:val="pl-PL"/>
        </w:rPr>
        <w:t>0000-0002-8877-9711)</w:t>
      </w:r>
      <w:r w:rsidR="0044606C" w:rsidRPr="00366FEC">
        <w:rPr>
          <w:rFonts w:ascii="Book Antiqua" w:hAnsi="Book Antiqua"/>
          <w:color w:val="000000" w:themeColor="text1"/>
          <w:sz w:val="24"/>
          <w:szCs w:val="24"/>
          <w:lang w:val="pl-PL"/>
        </w:rPr>
        <w:t>;</w:t>
      </w:r>
      <w:r w:rsidR="004A5F72" w:rsidRPr="00366FEC">
        <w:rPr>
          <w:rFonts w:ascii="Book Antiqua" w:hAnsi="Book Antiqua"/>
          <w:color w:val="000000" w:themeColor="text1"/>
          <w:sz w:val="24"/>
          <w:szCs w:val="24"/>
          <w:lang w:val="pl-PL"/>
        </w:rPr>
        <w:t xml:space="preserve"> </w:t>
      </w:r>
      <w:r w:rsidR="004E1EAA" w:rsidRPr="00366FEC">
        <w:rPr>
          <w:rFonts w:ascii="Book Antiqua" w:hAnsi="Book Antiqua"/>
          <w:color w:val="000000" w:themeColor="text1"/>
          <w:sz w:val="24"/>
          <w:szCs w:val="24"/>
          <w:lang w:val="pl-PL"/>
        </w:rPr>
        <w:t>Anna Kohlhass (0000-0001-7677-1619)</w:t>
      </w:r>
      <w:r w:rsidR="0044606C" w:rsidRPr="00366FEC">
        <w:rPr>
          <w:rFonts w:ascii="Book Antiqua" w:hAnsi="Book Antiqua"/>
          <w:color w:val="000000" w:themeColor="text1"/>
          <w:sz w:val="24"/>
          <w:szCs w:val="24"/>
          <w:lang w:val="pl-PL"/>
        </w:rPr>
        <w:t>;</w:t>
      </w:r>
      <w:r w:rsidR="004E1EAA" w:rsidRPr="00366FEC">
        <w:rPr>
          <w:rFonts w:ascii="Book Antiqua" w:hAnsi="Book Antiqua"/>
          <w:color w:val="000000" w:themeColor="text1"/>
          <w:sz w:val="24"/>
          <w:szCs w:val="24"/>
          <w:lang w:val="pl-PL"/>
        </w:rPr>
        <w:t xml:space="preserve"> </w:t>
      </w:r>
      <w:r w:rsidR="004A5F72" w:rsidRPr="00366FEC">
        <w:rPr>
          <w:rFonts w:ascii="Book Antiqua" w:hAnsi="Book Antiqua"/>
          <w:color w:val="000000" w:themeColor="text1"/>
          <w:sz w:val="24"/>
          <w:szCs w:val="24"/>
          <w:lang w:val="pl-PL"/>
        </w:rPr>
        <w:t>Omar Elshaarawy (</w:t>
      </w:r>
      <w:r w:rsidR="004A5F72" w:rsidRPr="00366FEC">
        <w:rPr>
          <w:rStyle w:val="orcid-id-https"/>
          <w:rFonts w:ascii="Book Antiqua" w:hAnsi="Book Antiqua"/>
          <w:color w:val="000000" w:themeColor="text1"/>
          <w:sz w:val="24"/>
          <w:szCs w:val="24"/>
          <w:lang w:val="pl-PL"/>
        </w:rPr>
        <w:t>0000-0002-6945-6204)</w:t>
      </w:r>
      <w:r w:rsidR="0044606C" w:rsidRPr="00366FEC">
        <w:rPr>
          <w:rStyle w:val="orcid-id-https"/>
          <w:rFonts w:ascii="Book Antiqua" w:hAnsi="Book Antiqua"/>
          <w:color w:val="000000" w:themeColor="text1"/>
          <w:sz w:val="24"/>
          <w:szCs w:val="24"/>
          <w:lang w:val="pl-PL"/>
        </w:rPr>
        <w:t>;</w:t>
      </w:r>
      <w:r w:rsidR="004A5F72" w:rsidRPr="00366FEC">
        <w:rPr>
          <w:rStyle w:val="orcid-id-https"/>
          <w:rFonts w:ascii="Book Antiqua" w:hAnsi="Book Antiqua"/>
          <w:color w:val="000000" w:themeColor="text1"/>
          <w:sz w:val="24"/>
          <w:szCs w:val="24"/>
          <w:lang w:val="pl-PL"/>
        </w:rPr>
        <w:t xml:space="preserve"> Johannes Mueller (0000-0002-5205-4129</w:t>
      </w:r>
      <w:r w:rsidR="004E1EAA" w:rsidRPr="00366FEC">
        <w:rPr>
          <w:rStyle w:val="orcid-id-https"/>
          <w:rFonts w:ascii="Book Antiqua" w:hAnsi="Book Antiqua"/>
          <w:color w:val="000000" w:themeColor="text1"/>
          <w:sz w:val="24"/>
          <w:szCs w:val="24"/>
          <w:lang w:val="pl-PL"/>
        </w:rPr>
        <w:t>)</w:t>
      </w:r>
      <w:r w:rsidR="0044606C" w:rsidRPr="00366FEC">
        <w:rPr>
          <w:rStyle w:val="orcid-id-https"/>
          <w:rFonts w:ascii="Book Antiqua" w:hAnsi="Book Antiqua"/>
          <w:color w:val="000000" w:themeColor="text1"/>
          <w:sz w:val="24"/>
          <w:szCs w:val="24"/>
          <w:lang w:val="pl-PL"/>
        </w:rPr>
        <w:t>;</w:t>
      </w:r>
      <w:r w:rsidR="004A5F72" w:rsidRPr="00366FEC">
        <w:rPr>
          <w:rStyle w:val="orcid-id-https"/>
          <w:rFonts w:ascii="Book Antiqua" w:hAnsi="Book Antiqua"/>
          <w:color w:val="000000" w:themeColor="text1"/>
          <w:sz w:val="24"/>
          <w:szCs w:val="24"/>
          <w:lang w:val="pl-PL"/>
        </w:rPr>
        <w:t xml:space="preserve"> </w:t>
      </w:r>
      <w:r w:rsidR="004A5F72" w:rsidRPr="00366FEC">
        <w:rPr>
          <w:rFonts w:ascii="Book Antiqua" w:hAnsi="Book Antiqua"/>
          <w:color w:val="000000" w:themeColor="text1"/>
          <w:sz w:val="24"/>
          <w:szCs w:val="24"/>
          <w:lang w:val="pl-PL" w:eastAsia="zh-CN"/>
        </w:rPr>
        <w:t>Thomas Bruckner (0000-0001-9342-3456)</w:t>
      </w:r>
      <w:r w:rsidR="0044606C" w:rsidRPr="00366FEC">
        <w:rPr>
          <w:rFonts w:ascii="Book Antiqua" w:hAnsi="Book Antiqua"/>
          <w:color w:val="000000" w:themeColor="text1"/>
          <w:sz w:val="24"/>
          <w:szCs w:val="24"/>
          <w:lang w:val="pl-PL" w:eastAsia="zh-CN"/>
        </w:rPr>
        <w:t>;</w:t>
      </w:r>
      <w:r w:rsidR="004E1EAA" w:rsidRPr="00366FEC">
        <w:rPr>
          <w:rFonts w:ascii="Book Antiqua" w:hAnsi="Book Antiqua"/>
          <w:color w:val="000000" w:themeColor="text1"/>
          <w:sz w:val="24"/>
          <w:szCs w:val="24"/>
          <w:lang w:val="pl-PL" w:eastAsia="zh-CN"/>
        </w:rPr>
        <w:t xml:space="preserve"> </w:t>
      </w:r>
      <w:r w:rsidR="004E1EAA" w:rsidRPr="00366FEC">
        <w:rPr>
          <w:rFonts w:ascii="Book Antiqua" w:hAnsi="Book Antiqua"/>
          <w:color w:val="000000" w:themeColor="text1"/>
          <w:sz w:val="24"/>
          <w:szCs w:val="24"/>
          <w:lang w:val="pl-PL"/>
        </w:rPr>
        <w:t>Christof Sohn (0000-0001-9430-4037)</w:t>
      </w:r>
      <w:r w:rsidR="0044606C" w:rsidRPr="00366FEC">
        <w:rPr>
          <w:rFonts w:ascii="Book Antiqua" w:hAnsi="Book Antiqua"/>
          <w:color w:val="000000" w:themeColor="text1"/>
          <w:sz w:val="24"/>
          <w:szCs w:val="24"/>
          <w:lang w:val="pl-PL"/>
        </w:rPr>
        <w:t>;</w:t>
      </w:r>
      <w:r w:rsidR="004A5F72" w:rsidRPr="00366FEC">
        <w:rPr>
          <w:rFonts w:ascii="Book Antiqua" w:hAnsi="Book Antiqua"/>
          <w:color w:val="000000" w:themeColor="text1"/>
          <w:sz w:val="24"/>
          <w:szCs w:val="24"/>
          <w:lang w:val="pl-PL" w:eastAsia="zh-CN"/>
        </w:rPr>
        <w:t xml:space="preserve"> </w:t>
      </w:r>
      <w:r w:rsidR="004A5F72" w:rsidRPr="00366FEC">
        <w:rPr>
          <w:rFonts w:ascii="Book Antiqua" w:hAnsi="Book Antiqua"/>
          <w:color w:val="000000" w:themeColor="text1"/>
          <w:sz w:val="24"/>
          <w:szCs w:val="24"/>
          <w:lang w:val="pl-PL"/>
        </w:rPr>
        <w:t>Gabriele Fluhr (0000-0001-7415-2312)</w:t>
      </w:r>
      <w:r w:rsidR="0044606C" w:rsidRPr="00366FEC">
        <w:rPr>
          <w:rFonts w:ascii="Book Antiqua" w:hAnsi="Book Antiqua"/>
          <w:color w:val="000000" w:themeColor="text1"/>
          <w:sz w:val="24"/>
          <w:szCs w:val="24"/>
          <w:lang w:val="pl-PL"/>
        </w:rPr>
        <w:t>;</w:t>
      </w:r>
      <w:r w:rsidR="004A5F72" w:rsidRPr="00366FEC">
        <w:rPr>
          <w:rFonts w:ascii="Book Antiqua" w:hAnsi="Book Antiqua"/>
          <w:color w:val="000000" w:themeColor="text1"/>
          <w:sz w:val="24"/>
          <w:szCs w:val="24"/>
          <w:lang w:val="pl-PL"/>
        </w:rPr>
        <w:t xml:space="preserve"> Herbert Fluhr (0000-0001-9300-4868)</w:t>
      </w:r>
      <w:r w:rsidR="0044606C" w:rsidRPr="00366FEC">
        <w:rPr>
          <w:rFonts w:ascii="Book Antiqua" w:hAnsi="Book Antiqua"/>
          <w:color w:val="000000" w:themeColor="text1"/>
          <w:sz w:val="24"/>
          <w:szCs w:val="24"/>
          <w:lang w:val="pl-PL"/>
        </w:rPr>
        <w:t>;</w:t>
      </w:r>
      <w:r w:rsidR="004A5F72" w:rsidRPr="00366FEC">
        <w:rPr>
          <w:rFonts w:ascii="Book Antiqua" w:hAnsi="Book Antiqua"/>
          <w:color w:val="000000" w:themeColor="text1"/>
          <w:sz w:val="24"/>
          <w:szCs w:val="24"/>
          <w:lang w:val="pl-PL"/>
        </w:rPr>
        <w:t xml:space="preserve"> </w:t>
      </w:r>
      <w:r w:rsidR="004E1EAA" w:rsidRPr="00366FEC">
        <w:rPr>
          <w:rFonts w:ascii="Book Antiqua" w:hAnsi="Book Antiqua"/>
          <w:color w:val="000000" w:themeColor="text1"/>
          <w:sz w:val="24"/>
          <w:szCs w:val="24"/>
          <w:lang w:val="pl-PL"/>
        </w:rPr>
        <w:t>Sebastian Mueller (</w:t>
      </w:r>
      <w:r w:rsidR="004E1EAA" w:rsidRPr="00366FEC">
        <w:rPr>
          <w:rStyle w:val="orcid-id-https"/>
          <w:rFonts w:ascii="Book Antiqua" w:hAnsi="Book Antiqua"/>
          <w:color w:val="000000" w:themeColor="text1"/>
          <w:sz w:val="24"/>
          <w:szCs w:val="24"/>
          <w:lang w:val="pl-PL"/>
        </w:rPr>
        <w:t>0000-0002-3577-8491)</w:t>
      </w:r>
      <w:r w:rsidR="003F6A70" w:rsidRPr="00366FEC">
        <w:rPr>
          <w:rStyle w:val="orcid-id-https"/>
          <w:rFonts w:ascii="Book Antiqua" w:hAnsi="Book Antiqua"/>
          <w:color w:val="000000" w:themeColor="text1"/>
          <w:sz w:val="24"/>
          <w:szCs w:val="24"/>
          <w:lang w:val="pl-PL"/>
        </w:rPr>
        <w:t>.</w:t>
      </w:r>
    </w:p>
    <w:p w14:paraId="1A857F3E" w14:textId="77777777" w:rsidR="007A28CF" w:rsidRPr="00366FEC" w:rsidRDefault="007A28CF" w:rsidP="00684BCF">
      <w:pPr>
        <w:pStyle w:val="1"/>
        <w:adjustRightInd w:val="0"/>
        <w:snapToGrid w:val="0"/>
        <w:spacing w:line="360" w:lineRule="auto"/>
        <w:jc w:val="both"/>
        <w:rPr>
          <w:rFonts w:ascii="Book Antiqua" w:hAnsi="Book Antiqua" w:cs="Times New Roman"/>
          <w:b/>
          <w:color w:val="000000" w:themeColor="text1"/>
          <w:sz w:val="24"/>
          <w:szCs w:val="24"/>
          <w:lang w:eastAsia="zh-CN"/>
        </w:rPr>
      </w:pPr>
    </w:p>
    <w:p w14:paraId="6072743E" w14:textId="4FEDD3B7" w:rsidR="0044606C" w:rsidRPr="00366FEC" w:rsidRDefault="007A28CF" w:rsidP="003F6A70">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22" w:name="OLE_LINK188"/>
      <w:bookmarkStart w:id="23" w:name="OLE_LINK189"/>
      <w:bookmarkStart w:id="24" w:name="OLE_LINK806"/>
      <w:bookmarkStart w:id="25" w:name="OLE_LINK106"/>
      <w:bookmarkStart w:id="26" w:name="OLE_LINK107"/>
      <w:bookmarkStart w:id="27" w:name="OLE_LINK187"/>
      <w:bookmarkStart w:id="28" w:name="OLE_LINK402"/>
      <w:bookmarkStart w:id="29" w:name="OLE_LINK174"/>
      <w:r w:rsidRPr="00366FEC">
        <w:rPr>
          <w:rFonts w:ascii="Book Antiqua" w:hAnsi="Book Antiqua" w:cs="Times New Roman"/>
          <w:b/>
          <w:color w:val="000000" w:themeColor="text1"/>
          <w:sz w:val="24"/>
          <w:szCs w:val="24"/>
          <w:lang w:val="en-US" w:eastAsia="zh-CN"/>
        </w:rPr>
        <w:t xml:space="preserve">Author contributions: </w:t>
      </w:r>
      <w:bookmarkEnd w:id="22"/>
      <w:bookmarkEnd w:id="23"/>
      <w:bookmarkEnd w:id="24"/>
      <w:bookmarkEnd w:id="25"/>
      <w:bookmarkEnd w:id="26"/>
      <w:bookmarkEnd w:id="27"/>
      <w:bookmarkEnd w:id="28"/>
      <w:bookmarkEnd w:id="29"/>
      <w:r w:rsidR="003F6A70" w:rsidRPr="00366FEC">
        <w:rPr>
          <w:rFonts w:ascii="Book Antiqua" w:hAnsi="Book Antiqua"/>
          <w:color w:val="000000" w:themeColor="text1"/>
          <w:sz w:val="24"/>
          <w:szCs w:val="24"/>
          <w:lang w:val="en-US"/>
        </w:rPr>
        <w:t>Fluhr H and Mueller S designed research</w:t>
      </w:r>
      <w:r w:rsidR="00A01582" w:rsidRPr="00366FEC">
        <w:rPr>
          <w:rFonts w:ascii="Book Antiqua" w:hAnsi="Book Antiqua"/>
          <w:color w:val="000000" w:themeColor="text1"/>
          <w:sz w:val="24"/>
          <w:szCs w:val="24"/>
          <w:lang w:val="en-US"/>
        </w:rPr>
        <w:t xml:space="preserve">; Ammon FJ, Kohlhaas A and Fluhr G performed measurements; </w:t>
      </w:r>
      <w:r w:rsidR="0014087E" w:rsidRPr="00366FEC">
        <w:rPr>
          <w:rFonts w:ascii="Book Antiqua" w:hAnsi="Book Antiqua"/>
          <w:color w:val="000000" w:themeColor="text1"/>
          <w:sz w:val="24"/>
          <w:szCs w:val="24"/>
          <w:lang w:val="en-US"/>
        </w:rPr>
        <w:t>A</w:t>
      </w:r>
      <w:r w:rsidR="003F6A70" w:rsidRPr="00366FEC">
        <w:rPr>
          <w:rFonts w:ascii="Book Antiqua" w:hAnsi="Book Antiqua"/>
          <w:color w:val="000000" w:themeColor="text1"/>
          <w:sz w:val="24"/>
          <w:szCs w:val="24"/>
          <w:lang w:val="en-US"/>
        </w:rPr>
        <w:t>mmon F</w:t>
      </w:r>
      <w:r w:rsidR="0044606C" w:rsidRPr="00366FEC">
        <w:rPr>
          <w:rFonts w:ascii="Book Antiqua" w:hAnsi="Book Antiqua"/>
          <w:color w:val="000000" w:themeColor="text1"/>
          <w:sz w:val="24"/>
          <w:szCs w:val="24"/>
          <w:lang w:val="en-US"/>
        </w:rPr>
        <w:t>J</w:t>
      </w:r>
      <w:r w:rsidR="003F6A70" w:rsidRPr="00366FEC">
        <w:rPr>
          <w:rFonts w:ascii="Book Antiqua" w:hAnsi="Book Antiqua"/>
          <w:color w:val="000000" w:themeColor="text1"/>
          <w:sz w:val="24"/>
          <w:szCs w:val="24"/>
          <w:lang w:val="en-US"/>
        </w:rPr>
        <w:t>,</w:t>
      </w:r>
      <w:r w:rsidR="0044606C" w:rsidRPr="00366FEC">
        <w:rPr>
          <w:rFonts w:ascii="Book Antiqua" w:hAnsi="Book Antiqua"/>
          <w:color w:val="000000" w:themeColor="text1"/>
          <w:sz w:val="24"/>
          <w:szCs w:val="24"/>
          <w:lang w:val="en-US"/>
        </w:rPr>
        <w:t xml:space="preserve"> </w:t>
      </w:r>
      <w:r w:rsidR="003F6A70" w:rsidRPr="00366FEC">
        <w:rPr>
          <w:rFonts w:ascii="Book Antiqua" w:hAnsi="Book Antiqua"/>
          <w:color w:val="000000" w:themeColor="text1"/>
          <w:sz w:val="24"/>
          <w:szCs w:val="24"/>
          <w:lang w:val="en-US"/>
        </w:rPr>
        <w:t xml:space="preserve">Mueller J and Mueller S </w:t>
      </w:r>
      <w:r w:rsidR="00EF45D5" w:rsidRPr="00366FEC">
        <w:rPr>
          <w:rFonts w:ascii="Book Antiqua" w:hAnsi="Book Antiqua"/>
          <w:color w:val="000000" w:themeColor="text1"/>
          <w:sz w:val="24"/>
          <w:szCs w:val="24"/>
          <w:lang w:val="en-US"/>
        </w:rPr>
        <w:t xml:space="preserve">analyzed the </w:t>
      </w:r>
      <w:r w:rsidR="00EF45D5" w:rsidRPr="00366FEC">
        <w:rPr>
          <w:rFonts w:ascii="Book Antiqua" w:hAnsi="Book Antiqua"/>
          <w:color w:val="000000" w:themeColor="text1"/>
          <w:sz w:val="24"/>
          <w:szCs w:val="24"/>
          <w:lang w:val="en-US"/>
        </w:rPr>
        <w:lastRenderedPageBreak/>
        <w:t>data</w:t>
      </w:r>
      <w:r w:rsidR="0044606C" w:rsidRPr="00366FEC">
        <w:rPr>
          <w:rFonts w:ascii="Book Antiqua" w:hAnsi="Book Antiqua"/>
          <w:color w:val="000000" w:themeColor="text1"/>
          <w:sz w:val="24"/>
          <w:szCs w:val="24"/>
          <w:lang w:val="en-US"/>
        </w:rPr>
        <w:t xml:space="preserve"> and wrote the </w:t>
      </w:r>
      <w:r w:rsidR="0014087E" w:rsidRPr="00366FEC">
        <w:rPr>
          <w:rFonts w:ascii="Book Antiqua" w:hAnsi="Book Antiqua"/>
          <w:color w:val="000000" w:themeColor="text1"/>
          <w:sz w:val="24"/>
          <w:szCs w:val="24"/>
          <w:lang w:val="en-US"/>
        </w:rPr>
        <w:t>paper</w:t>
      </w:r>
      <w:r w:rsidR="0044606C" w:rsidRPr="00366FEC">
        <w:rPr>
          <w:rFonts w:ascii="Book Antiqua" w:hAnsi="Book Antiqua"/>
          <w:color w:val="000000" w:themeColor="text1"/>
          <w:sz w:val="24"/>
          <w:szCs w:val="24"/>
          <w:lang w:val="en-US"/>
        </w:rPr>
        <w:t xml:space="preserve">; Elshaarawy O revised the </w:t>
      </w:r>
      <w:r w:rsidR="0014087E" w:rsidRPr="00366FEC">
        <w:rPr>
          <w:rFonts w:ascii="Book Antiqua" w:hAnsi="Book Antiqua"/>
          <w:color w:val="000000" w:themeColor="text1"/>
          <w:sz w:val="24"/>
          <w:szCs w:val="24"/>
          <w:lang w:val="en-US"/>
        </w:rPr>
        <w:t>paper</w:t>
      </w:r>
      <w:r w:rsidR="0044606C" w:rsidRPr="00366FEC">
        <w:rPr>
          <w:rFonts w:ascii="Book Antiqua" w:hAnsi="Book Antiqua"/>
          <w:color w:val="000000" w:themeColor="text1"/>
          <w:sz w:val="24"/>
          <w:szCs w:val="24"/>
          <w:lang w:val="en-US"/>
        </w:rPr>
        <w:t xml:space="preserve">; Bruckner T reviewed statistics; </w:t>
      </w:r>
      <w:r w:rsidR="003F6A70" w:rsidRPr="00366FEC">
        <w:rPr>
          <w:rFonts w:ascii="Book Antiqua" w:hAnsi="Book Antiqua"/>
          <w:color w:val="000000" w:themeColor="text1"/>
          <w:sz w:val="24"/>
          <w:szCs w:val="24"/>
          <w:lang w:val="en-US"/>
        </w:rPr>
        <w:t xml:space="preserve">Elshaarawy O, </w:t>
      </w:r>
      <w:r w:rsidR="0044606C" w:rsidRPr="00366FEC">
        <w:rPr>
          <w:rFonts w:ascii="Book Antiqua" w:hAnsi="Book Antiqua"/>
          <w:color w:val="000000" w:themeColor="text1"/>
          <w:sz w:val="24"/>
          <w:szCs w:val="24"/>
          <w:lang w:val="en-US"/>
        </w:rPr>
        <w:t>Sohn C</w:t>
      </w:r>
      <w:r w:rsidR="003F6A70" w:rsidRPr="00366FEC">
        <w:rPr>
          <w:rFonts w:ascii="Book Antiqua" w:hAnsi="Book Antiqua"/>
          <w:color w:val="000000" w:themeColor="text1"/>
          <w:sz w:val="24"/>
          <w:szCs w:val="24"/>
          <w:lang w:val="en-US"/>
        </w:rPr>
        <w:t xml:space="preserve"> and Fluhr H</w:t>
      </w:r>
      <w:r w:rsidR="0044606C" w:rsidRPr="00366FEC">
        <w:rPr>
          <w:rFonts w:ascii="Book Antiqua" w:hAnsi="Book Antiqua"/>
          <w:color w:val="000000" w:themeColor="text1"/>
          <w:sz w:val="24"/>
          <w:szCs w:val="24"/>
          <w:lang w:val="en-US"/>
        </w:rPr>
        <w:t xml:space="preserve"> review</w:t>
      </w:r>
      <w:r w:rsidR="00EF45D5" w:rsidRPr="00366FEC">
        <w:rPr>
          <w:rFonts w:ascii="Book Antiqua" w:hAnsi="Book Antiqua"/>
          <w:color w:val="000000" w:themeColor="text1"/>
          <w:sz w:val="24"/>
          <w:szCs w:val="24"/>
          <w:lang w:val="en-US"/>
        </w:rPr>
        <w:t>e</w:t>
      </w:r>
      <w:r w:rsidR="0044606C" w:rsidRPr="00366FEC">
        <w:rPr>
          <w:rFonts w:ascii="Book Antiqua" w:hAnsi="Book Antiqua"/>
          <w:color w:val="000000" w:themeColor="text1"/>
          <w:sz w:val="24"/>
          <w:szCs w:val="24"/>
          <w:lang w:val="en-US"/>
        </w:rPr>
        <w:t xml:space="preserve">d the </w:t>
      </w:r>
      <w:r w:rsidR="006A4AD8" w:rsidRPr="00366FEC">
        <w:rPr>
          <w:rFonts w:ascii="Book Antiqua" w:hAnsi="Book Antiqua"/>
          <w:color w:val="000000" w:themeColor="text1"/>
          <w:sz w:val="24"/>
          <w:szCs w:val="24"/>
          <w:lang w:val="en-US"/>
        </w:rPr>
        <w:t>paper</w:t>
      </w:r>
      <w:r w:rsidR="00A01582" w:rsidRPr="00366FEC">
        <w:rPr>
          <w:rFonts w:ascii="Book Antiqua" w:hAnsi="Book Antiqua"/>
          <w:color w:val="000000" w:themeColor="text1"/>
          <w:sz w:val="24"/>
          <w:szCs w:val="24"/>
          <w:lang w:val="en-US"/>
        </w:rPr>
        <w:t>.</w:t>
      </w:r>
    </w:p>
    <w:p w14:paraId="086A6D04" w14:textId="77777777" w:rsidR="0044606C" w:rsidRPr="00366FEC" w:rsidRDefault="0044606C" w:rsidP="00684BCF">
      <w:pPr>
        <w:pStyle w:val="BodyText"/>
        <w:adjustRightInd w:val="0"/>
        <w:snapToGrid w:val="0"/>
        <w:spacing w:line="360" w:lineRule="auto"/>
        <w:ind w:left="0"/>
        <w:jc w:val="both"/>
        <w:rPr>
          <w:rFonts w:ascii="Book Antiqua" w:hAnsi="Book Antiqua"/>
          <w:color w:val="000000" w:themeColor="text1"/>
          <w:lang w:val="en-US"/>
        </w:rPr>
      </w:pPr>
    </w:p>
    <w:p w14:paraId="71FEEE09" w14:textId="5C32DD63" w:rsidR="007A28CF" w:rsidRPr="00366FEC" w:rsidRDefault="007A28CF" w:rsidP="00684BCF">
      <w:pPr>
        <w:pStyle w:val="BodyText"/>
        <w:adjustRightInd w:val="0"/>
        <w:snapToGrid w:val="0"/>
        <w:spacing w:line="360" w:lineRule="auto"/>
        <w:ind w:left="0"/>
        <w:jc w:val="both"/>
        <w:rPr>
          <w:rFonts w:ascii="Book Antiqua" w:hAnsi="Book Antiqua"/>
          <w:color w:val="000000" w:themeColor="text1"/>
          <w:lang w:val="en-US"/>
        </w:rPr>
      </w:pPr>
      <w:bookmarkStart w:id="30" w:name="OLE_LINK616"/>
      <w:bookmarkStart w:id="31" w:name="OLE_LINK617"/>
      <w:r w:rsidRPr="00366FEC">
        <w:rPr>
          <w:rFonts w:ascii="Book Antiqua" w:hAnsi="Book Antiqua" w:cs="Times New Roman"/>
          <w:b/>
          <w:color w:val="000000" w:themeColor="text1"/>
          <w:lang w:val="en-US"/>
        </w:rPr>
        <w:t>Supported by</w:t>
      </w:r>
      <w:bookmarkEnd w:id="30"/>
      <w:bookmarkEnd w:id="31"/>
      <w:r w:rsidRPr="00366FEC">
        <w:rPr>
          <w:rFonts w:ascii="Book Antiqua" w:hAnsi="Book Antiqua" w:cs="Times New Roman"/>
          <w:b/>
          <w:color w:val="000000" w:themeColor="text1"/>
          <w:lang w:val="en-US"/>
        </w:rPr>
        <w:t xml:space="preserve"> </w:t>
      </w:r>
      <w:r w:rsidR="003F6A70" w:rsidRPr="00366FEC">
        <w:rPr>
          <w:rFonts w:ascii="Book Antiqua" w:hAnsi="Book Antiqua"/>
          <w:color w:val="000000" w:themeColor="text1"/>
          <w:lang w:val="en-US"/>
        </w:rPr>
        <w:t>the Dietmar Hopp Foundation (in part, DFG), No.</w:t>
      </w:r>
      <w:r w:rsidRPr="00366FEC">
        <w:rPr>
          <w:rFonts w:ascii="Book Antiqua" w:hAnsi="Book Antiqua"/>
          <w:color w:val="000000" w:themeColor="text1"/>
          <w:lang w:val="en-US"/>
        </w:rPr>
        <w:t xml:space="preserve"> MU 1373/9-1.</w:t>
      </w:r>
    </w:p>
    <w:p w14:paraId="5BFEC61B" w14:textId="77777777" w:rsidR="007A28CF" w:rsidRPr="00366FEC" w:rsidRDefault="007A28CF" w:rsidP="00684BCF">
      <w:pPr>
        <w:pStyle w:val="BodyText"/>
        <w:adjustRightInd w:val="0"/>
        <w:snapToGrid w:val="0"/>
        <w:spacing w:line="360" w:lineRule="auto"/>
        <w:ind w:left="0"/>
        <w:jc w:val="both"/>
        <w:rPr>
          <w:rFonts w:ascii="Book Antiqua" w:hAnsi="Book Antiqua"/>
          <w:color w:val="000000" w:themeColor="text1"/>
          <w:lang w:val="en-US"/>
        </w:rPr>
      </w:pPr>
    </w:p>
    <w:p w14:paraId="5802D6F1" w14:textId="7CC76E70" w:rsidR="007A28CF" w:rsidRPr="00366FEC" w:rsidRDefault="007A28CF" w:rsidP="00684BCF">
      <w:pPr>
        <w:pStyle w:val="BodyText"/>
        <w:adjustRightInd w:val="0"/>
        <w:snapToGrid w:val="0"/>
        <w:spacing w:line="360" w:lineRule="auto"/>
        <w:ind w:left="0"/>
        <w:jc w:val="both"/>
        <w:rPr>
          <w:rFonts w:ascii="Book Antiqua" w:hAnsi="Book Antiqua" w:cs="Times New Roman"/>
          <w:b/>
          <w:bCs/>
          <w:iCs/>
          <w:color w:val="000000" w:themeColor="text1"/>
          <w:lang w:val="en-US" w:eastAsia="zh-CN"/>
        </w:rPr>
      </w:pPr>
      <w:bookmarkStart w:id="32" w:name="OLE_LINK815"/>
      <w:bookmarkStart w:id="33" w:name="OLE_LINK863"/>
      <w:bookmarkStart w:id="34" w:name="OLE_LINK960"/>
      <w:bookmarkStart w:id="35" w:name="OLE_LINK657"/>
      <w:r w:rsidRPr="00366FEC">
        <w:rPr>
          <w:rFonts w:ascii="Book Antiqua" w:hAnsi="Book Antiqua" w:cs="Times New Roman"/>
          <w:b/>
          <w:bCs/>
          <w:iCs/>
          <w:color w:val="000000" w:themeColor="text1"/>
          <w:lang w:val="en-US" w:eastAsia="zh-CN"/>
        </w:rPr>
        <w:t>Institutional review board statement:</w:t>
      </w:r>
      <w:bookmarkEnd w:id="32"/>
      <w:bookmarkEnd w:id="33"/>
      <w:bookmarkEnd w:id="34"/>
      <w:r w:rsidRPr="00366FEC">
        <w:rPr>
          <w:rFonts w:ascii="Book Antiqua" w:hAnsi="Book Antiqua" w:cs="Times New Roman"/>
          <w:b/>
          <w:bCs/>
          <w:iCs/>
          <w:color w:val="000000" w:themeColor="text1"/>
          <w:lang w:val="en-US" w:eastAsia="zh-CN"/>
        </w:rPr>
        <w:t xml:space="preserve"> </w:t>
      </w:r>
      <w:bookmarkEnd w:id="35"/>
      <w:r w:rsidR="00A52411" w:rsidRPr="00366FEC">
        <w:rPr>
          <w:rFonts w:ascii="Book Antiqua" w:hAnsi="Book Antiqua" w:cs="Times New Roman"/>
          <w:color w:val="000000" w:themeColor="text1"/>
          <w:lang w:val="en-US"/>
        </w:rPr>
        <w:t>The study was approved by the Ethical Committee of the University of Heidelberg.</w:t>
      </w:r>
    </w:p>
    <w:p w14:paraId="7FFCD348" w14:textId="77777777" w:rsidR="007A28CF" w:rsidRPr="00366FEC" w:rsidRDefault="007A28CF" w:rsidP="00684BCF">
      <w:pPr>
        <w:pStyle w:val="BodyText"/>
        <w:adjustRightInd w:val="0"/>
        <w:snapToGrid w:val="0"/>
        <w:spacing w:line="360" w:lineRule="auto"/>
        <w:ind w:left="0"/>
        <w:jc w:val="both"/>
        <w:rPr>
          <w:rFonts w:ascii="Book Antiqua" w:hAnsi="Book Antiqua" w:cs="Times New Roman"/>
          <w:b/>
          <w:bCs/>
          <w:iCs/>
          <w:color w:val="000000" w:themeColor="text1"/>
          <w:lang w:val="en-US" w:eastAsia="zh-CN"/>
        </w:rPr>
      </w:pPr>
    </w:p>
    <w:p w14:paraId="35C704C7" w14:textId="77777777" w:rsidR="0014087E" w:rsidRPr="00366FEC" w:rsidRDefault="007A28CF"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s="Times New Roman"/>
          <w:b/>
          <w:bCs/>
          <w:iCs/>
          <w:color w:val="000000" w:themeColor="text1"/>
          <w:lang w:val="en-US" w:eastAsia="zh-CN"/>
        </w:rPr>
        <w:t>Informed consent statement:</w:t>
      </w:r>
      <w:r w:rsidR="0014087E" w:rsidRPr="00366FEC">
        <w:rPr>
          <w:rFonts w:ascii="Book Antiqua" w:hAnsi="Book Antiqua" w:cs="Times New Roman"/>
          <w:b/>
          <w:bCs/>
          <w:iCs/>
          <w:color w:val="000000" w:themeColor="text1"/>
          <w:lang w:val="en-US" w:eastAsia="zh-CN"/>
        </w:rPr>
        <w:t xml:space="preserve"> </w:t>
      </w:r>
      <w:r w:rsidR="0014087E" w:rsidRPr="00366FEC">
        <w:rPr>
          <w:rFonts w:ascii="Book Antiqua" w:hAnsi="Book Antiqua"/>
          <w:color w:val="000000" w:themeColor="text1"/>
          <w:lang w:val="en-US"/>
        </w:rPr>
        <w:t>All participants of the study, or their legal guardians, provided written informed consent prior to study enrollment.</w:t>
      </w:r>
    </w:p>
    <w:p w14:paraId="0E84D6D8" w14:textId="77777777" w:rsidR="007A28CF" w:rsidRPr="00366FEC" w:rsidRDefault="007A28CF" w:rsidP="00684BCF">
      <w:pPr>
        <w:pStyle w:val="BodyText"/>
        <w:adjustRightInd w:val="0"/>
        <w:snapToGrid w:val="0"/>
        <w:spacing w:line="360" w:lineRule="auto"/>
        <w:ind w:left="0"/>
        <w:jc w:val="both"/>
        <w:rPr>
          <w:rFonts w:ascii="Book Antiqua" w:hAnsi="Book Antiqua"/>
          <w:color w:val="000000" w:themeColor="text1"/>
          <w:lang w:val="en-US"/>
        </w:rPr>
      </w:pPr>
    </w:p>
    <w:p w14:paraId="4F5B60C5" w14:textId="77777777" w:rsidR="003F6A70" w:rsidRPr="00366FEC" w:rsidRDefault="003F6A70" w:rsidP="003F6A70">
      <w:pPr>
        <w:pStyle w:val="1"/>
        <w:snapToGrid w:val="0"/>
        <w:spacing w:line="360" w:lineRule="auto"/>
        <w:jc w:val="both"/>
        <w:rPr>
          <w:rFonts w:ascii="Book Antiqua" w:hAnsi="Book Antiqua" w:cs="Times New Roman"/>
          <w:b/>
          <w:bCs/>
          <w:iCs/>
          <w:color w:val="FF0000"/>
          <w:sz w:val="24"/>
          <w:szCs w:val="24"/>
          <w:highlight w:val="white"/>
          <w:lang w:val="en-US" w:eastAsia="zh-CN"/>
        </w:rPr>
      </w:pPr>
      <w:r w:rsidRPr="00366FEC">
        <w:rPr>
          <w:rFonts w:ascii="Book Antiqua" w:hAnsi="Book Antiqua" w:cs="Times New Roman"/>
          <w:b/>
          <w:bCs/>
          <w:iCs/>
          <w:sz w:val="24"/>
          <w:szCs w:val="24"/>
          <w:highlight w:val="white"/>
          <w:lang w:val="en-US" w:eastAsia="zh-CN"/>
        </w:rPr>
        <w:t>Conflict-of-interest statement:</w:t>
      </w:r>
      <w:r w:rsidRPr="00366FEC">
        <w:rPr>
          <w:rFonts w:ascii="Book Antiqua" w:hAnsi="Book Antiqua" w:cs="Times New Roman"/>
          <w:b/>
          <w:bCs/>
          <w:iCs/>
          <w:sz w:val="24"/>
          <w:szCs w:val="24"/>
          <w:lang w:val="en-US" w:eastAsia="zh-CN"/>
        </w:rPr>
        <w:t xml:space="preserve"> </w:t>
      </w:r>
      <w:r w:rsidRPr="00366FEC">
        <w:rPr>
          <w:rFonts w:ascii="Book Antiqua" w:eastAsia="Times New Roman" w:hAnsi="Book Antiqua"/>
          <w:kern w:val="36"/>
          <w:sz w:val="24"/>
          <w:szCs w:val="24"/>
        </w:rPr>
        <w:t>The authors have declared no conflicts of interest.</w:t>
      </w:r>
    </w:p>
    <w:p w14:paraId="398C1DAE" w14:textId="77777777" w:rsidR="003F6A70" w:rsidRPr="00366FEC" w:rsidRDefault="003F6A70" w:rsidP="00684BCF">
      <w:pPr>
        <w:pStyle w:val="BodyText"/>
        <w:adjustRightInd w:val="0"/>
        <w:snapToGrid w:val="0"/>
        <w:spacing w:line="360" w:lineRule="auto"/>
        <w:ind w:left="0"/>
        <w:jc w:val="both"/>
        <w:rPr>
          <w:rFonts w:ascii="Book Antiqua" w:hAnsi="Book Antiqua"/>
          <w:color w:val="000000" w:themeColor="text1"/>
          <w:lang w:val="en-US"/>
        </w:rPr>
      </w:pPr>
    </w:p>
    <w:p w14:paraId="1932C755" w14:textId="1DBC05C8" w:rsidR="007A28CF" w:rsidRPr="00366FEC" w:rsidRDefault="007A28CF" w:rsidP="00684BCF">
      <w:pPr>
        <w:pStyle w:val="Default"/>
        <w:snapToGrid w:val="0"/>
        <w:spacing w:line="360" w:lineRule="auto"/>
        <w:jc w:val="both"/>
        <w:rPr>
          <w:color w:val="000000" w:themeColor="text1"/>
          <w:lang w:val="en-US"/>
        </w:rPr>
      </w:pPr>
      <w:bookmarkStart w:id="36" w:name="OLE_LINK824"/>
      <w:bookmarkStart w:id="37" w:name="OLE_LINK825"/>
      <w:bookmarkStart w:id="38" w:name="OLE_LINK2"/>
      <w:bookmarkStart w:id="39" w:name="OLE_LINK5"/>
      <w:r w:rsidRPr="00366FEC">
        <w:rPr>
          <w:rFonts w:cs="Times New Roman"/>
          <w:b/>
          <w:bCs/>
          <w:iCs/>
          <w:color w:val="000000" w:themeColor="text1"/>
          <w:lang w:val="en-US" w:eastAsia="zh-CN"/>
        </w:rPr>
        <w:t>Data sharing statement:</w:t>
      </w:r>
      <w:bookmarkEnd w:id="36"/>
      <w:bookmarkEnd w:id="37"/>
      <w:bookmarkEnd w:id="38"/>
      <w:bookmarkEnd w:id="39"/>
      <w:r w:rsidR="00A52411" w:rsidRPr="00366FEC">
        <w:rPr>
          <w:rFonts w:cs="Times New Roman"/>
          <w:b/>
          <w:bCs/>
          <w:iCs/>
          <w:color w:val="000000" w:themeColor="text1"/>
          <w:lang w:val="en-US" w:eastAsia="zh-CN"/>
        </w:rPr>
        <w:t xml:space="preserve"> </w:t>
      </w:r>
      <w:r w:rsidR="00A52411" w:rsidRPr="00366FEC">
        <w:rPr>
          <w:color w:val="000000" w:themeColor="text1"/>
          <w:lang w:val="en-US"/>
        </w:rPr>
        <w:t>Dataset and other information are available from the corresponding author at sebastian.mueller@urz.uni-heidelberg.de</w:t>
      </w:r>
      <w:r w:rsidR="00A52411" w:rsidRPr="00366FEC">
        <w:rPr>
          <w:rFonts w:cs="Times New Roman"/>
          <w:color w:val="000000" w:themeColor="text1"/>
          <w:lang w:val="en-US"/>
        </w:rPr>
        <w:t xml:space="preserve">. </w:t>
      </w:r>
      <w:r w:rsidR="00A52411" w:rsidRPr="00366FEC">
        <w:rPr>
          <w:color w:val="000000" w:themeColor="text1"/>
          <w:lang w:val="en-US"/>
        </w:rPr>
        <w:t>Patients gave informed consent before inclusion in the study; the presented data are anonymized and the risk of identification is very low.</w:t>
      </w:r>
    </w:p>
    <w:p w14:paraId="4C15B775" w14:textId="77777777" w:rsidR="007A28CF" w:rsidRPr="00366FEC" w:rsidRDefault="007A28CF" w:rsidP="00684BCF">
      <w:pPr>
        <w:pStyle w:val="BodyText"/>
        <w:adjustRightInd w:val="0"/>
        <w:snapToGrid w:val="0"/>
        <w:spacing w:line="360" w:lineRule="auto"/>
        <w:ind w:left="0"/>
        <w:jc w:val="both"/>
        <w:rPr>
          <w:rFonts w:ascii="Book Antiqua" w:hAnsi="Book Antiqua" w:cs="Times New Roman"/>
          <w:b/>
          <w:bCs/>
          <w:iCs/>
          <w:color w:val="000000" w:themeColor="text1"/>
          <w:lang w:val="en-US" w:eastAsia="zh-CN"/>
        </w:rPr>
      </w:pPr>
    </w:p>
    <w:p w14:paraId="5B6BC8AB" w14:textId="2E4A5B23" w:rsidR="0014087E" w:rsidRPr="00366FEC" w:rsidRDefault="003F6A7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s="Times New Roman"/>
          <w:b/>
          <w:bCs/>
          <w:iCs/>
          <w:color w:val="000000" w:themeColor="text1"/>
          <w:lang w:val="en-US" w:eastAsia="zh-CN"/>
        </w:rPr>
        <w:t>STROBE S</w:t>
      </w:r>
      <w:r w:rsidR="007A28CF" w:rsidRPr="00366FEC">
        <w:rPr>
          <w:rFonts w:ascii="Book Antiqua" w:hAnsi="Book Antiqua" w:cs="Times New Roman"/>
          <w:b/>
          <w:bCs/>
          <w:iCs/>
          <w:color w:val="000000" w:themeColor="text1"/>
          <w:lang w:val="en-US" w:eastAsia="zh-CN"/>
        </w:rPr>
        <w:t>tatement:</w:t>
      </w:r>
      <w:r w:rsidR="0014087E" w:rsidRPr="00366FEC">
        <w:rPr>
          <w:rFonts w:ascii="Book Antiqua" w:hAnsi="Book Antiqua" w:cs="Times New Roman"/>
          <w:b/>
          <w:bCs/>
          <w:iCs/>
          <w:color w:val="000000" w:themeColor="text1"/>
          <w:lang w:val="en-US" w:eastAsia="zh-CN"/>
        </w:rPr>
        <w:t xml:space="preserve"> </w:t>
      </w:r>
      <w:r w:rsidR="0014087E" w:rsidRPr="00366FEC">
        <w:rPr>
          <w:rFonts w:ascii="Book Antiqua" w:hAnsi="Book Antiqua"/>
          <w:color w:val="000000" w:themeColor="text1"/>
          <w:lang w:val="en-US"/>
        </w:rPr>
        <w:t>The authors have read the STROBE Statement—checklist of items, and</w:t>
      </w:r>
      <w:r w:rsidR="00BA6F1B">
        <w:rPr>
          <w:rFonts w:ascii="Book Antiqua" w:eastAsiaTheme="minorEastAsia" w:hAnsi="Book Antiqua" w:hint="eastAsia"/>
          <w:color w:val="000000" w:themeColor="text1"/>
          <w:lang w:val="en-US" w:eastAsia="zh-CN"/>
        </w:rPr>
        <w:t xml:space="preserve"> </w:t>
      </w:r>
      <w:r w:rsidR="0014087E" w:rsidRPr="00366FEC">
        <w:rPr>
          <w:rFonts w:ascii="Book Antiqua" w:hAnsi="Book Antiqua"/>
          <w:color w:val="000000" w:themeColor="text1"/>
          <w:lang w:val="en-US"/>
        </w:rPr>
        <w:t>the manuscript was prepared and revised according to the STROBE Statement—checklist of items.</w:t>
      </w:r>
    </w:p>
    <w:p w14:paraId="47CE5402" w14:textId="77777777" w:rsidR="007A28CF" w:rsidRPr="00C072C9" w:rsidRDefault="007A28CF" w:rsidP="00684BCF">
      <w:pPr>
        <w:pStyle w:val="BodyText"/>
        <w:adjustRightInd w:val="0"/>
        <w:snapToGrid w:val="0"/>
        <w:spacing w:line="360" w:lineRule="auto"/>
        <w:ind w:left="0"/>
        <w:jc w:val="both"/>
        <w:rPr>
          <w:rFonts w:ascii="Book Antiqua" w:hAnsi="Book Antiqua"/>
          <w:color w:val="000000" w:themeColor="text1"/>
          <w:lang w:val="en-US"/>
        </w:rPr>
      </w:pPr>
    </w:p>
    <w:p w14:paraId="0388B6B2" w14:textId="77777777" w:rsidR="00017CCC" w:rsidRPr="00366FEC" w:rsidRDefault="00017CCC" w:rsidP="00017CCC">
      <w:pPr>
        <w:snapToGrid w:val="0"/>
        <w:spacing w:line="360" w:lineRule="auto"/>
        <w:jc w:val="both"/>
        <w:rPr>
          <w:rFonts w:ascii="Book Antiqua" w:hAnsi="Book Antiqua"/>
          <w:sz w:val="24"/>
          <w:szCs w:val="24"/>
        </w:rPr>
      </w:pPr>
      <w:r w:rsidRPr="00366FEC">
        <w:rPr>
          <w:rFonts w:ascii="Book Antiqua" w:hAnsi="Book Antiqua"/>
          <w:b/>
          <w:color w:val="000000"/>
          <w:sz w:val="24"/>
          <w:szCs w:val="24"/>
        </w:rPr>
        <w:t xml:space="preserve">Open-Access: </w:t>
      </w:r>
      <w:r w:rsidRPr="00366FEC">
        <w:rPr>
          <w:rFonts w:ascii="Book Antiqua" w:hAnsi="Book Antiqua"/>
          <w:color w:val="000000"/>
          <w:sz w:val="24"/>
          <w:szCs w:val="24"/>
        </w:rPr>
        <w:t xml:space="preserve">This is an </w:t>
      </w:r>
      <w:r w:rsidRPr="00366FEC">
        <w:rPr>
          <w:rFonts w:ascii="Book Antiqua" w:hAnsi="Book Antiqua" w:cs="SimSun"/>
          <w:sz w:val="24"/>
          <w:szCs w:val="24"/>
        </w:rPr>
        <w:t xml:space="preserve">open-access article that was </w:t>
      </w:r>
      <w:r w:rsidRPr="00366FEC">
        <w:rPr>
          <w:rFonts w:ascii="Book Antiqua" w:hAnsi="Book Antiqua"/>
          <w:sz w:val="24"/>
          <w:szCs w:val="24"/>
        </w:rPr>
        <w:t xml:space="preserve">selected by an in-house editor and fully peer-reviewed by external reviewers. It is </w:t>
      </w:r>
      <w:r w:rsidRPr="00366FEC">
        <w:rPr>
          <w:rFonts w:ascii="Book Antiqua" w:hAnsi="Book Antiqua" w:cs="SimSun"/>
          <w:sz w:val="24"/>
          <w:szCs w:val="24"/>
        </w:rPr>
        <w:t xml:space="preserve">distributed in accordance with </w:t>
      </w:r>
      <w:r w:rsidRPr="00366FE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66FEC">
          <w:rPr>
            <w:rStyle w:val="Hyperlink"/>
            <w:rFonts w:ascii="Book Antiqua" w:hAnsi="Book Antiqua"/>
            <w:sz w:val="24"/>
            <w:szCs w:val="24"/>
          </w:rPr>
          <w:t>http://creativecommons.org/licenses/by-nc/4.0/</w:t>
        </w:r>
      </w:hyperlink>
    </w:p>
    <w:p w14:paraId="2ED57BE5" w14:textId="77777777" w:rsidR="00017CCC" w:rsidRPr="00366FEC" w:rsidRDefault="00017CCC" w:rsidP="00017CCC">
      <w:pPr>
        <w:snapToGrid w:val="0"/>
        <w:spacing w:line="360" w:lineRule="auto"/>
        <w:jc w:val="both"/>
        <w:rPr>
          <w:rFonts w:ascii="Book Antiqua" w:hAnsi="Book Antiqua"/>
          <w:sz w:val="24"/>
          <w:szCs w:val="24"/>
        </w:rPr>
      </w:pPr>
    </w:p>
    <w:p w14:paraId="4EFEC0A1" w14:textId="4F9F6C38" w:rsidR="00017CCC" w:rsidRPr="00366FEC" w:rsidRDefault="00017CCC" w:rsidP="00017CCC">
      <w:pPr>
        <w:pStyle w:val="1"/>
        <w:snapToGrid w:val="0"/>
        <w:spacing w:line="360" w:lineRule="auto"/>
        <w:jc w:val="both"/>
        <w:rPr>
          <w:rFonts w:ascii="Book Antiqua" w:hAnsi="Book Antiqua" w:cs="Times New Roman"/>
          <w:b/>
          <w:bCs/>
          <w:color w:val="auto"/>
          <w:sz w:val="24"/>
          <w:szCs w:val="24"/>
          <w:highlight w:val="white"/>
          <w:lang w:val="en-US"/>
        </w:rPr>
      </w:pPr>
      <w:bookmarkStart w:id="40" w:name="OLE_LINK11"/>
      <w:r w:rsidRPr="00366FEC">
        <w:rPr>
          <w:rFonts w:ascii="Book Antiqua" w:hAnsi="Book Antiqua" w:cs="Times New Roman"/>
          <w:b/>
          <w:bCs/>
          <w:color w:val="auto"/>
          <w:sz w:val="24"/>
          <w:szCs w:val="24"/>
          <w:highlight w:val="white"/>
          <w:lang w:val="en-US"/>
        </w:rPr>
        <w:t>Manuscript source:</w:t>
      </w:r>
      <w:r w:rsidRPr="00366FEC">
        <w:rPr>
          <w:rFonts w:ascii="Book Antiqua" w:hAnsi="Book Antiqua" w:cs="Times New Roman"/>
          <w:b/>
          <w:bCs/>
          <w:color w:val="auto"/>
          <w:sz w:val="24"/>
          <w:szCs w:val="24"/>
          <w:highlight w:val="white"/>
          <w:lang w:val="en-US" w:eastAsia="zh-CN"/>
        </w:rPr>
        <w:t xml:space="preserve"> </w:t>
      </w:r>
      <w:r w:rsidRPr="00366FEC">
        <w:rPr>
          <w:rFonts w:ascii="Book Antiqua" w:hAnsi="Book Antiqua" w:cs="Times New Roman"/>
          <w:bCs/>
          <w:color w:val="auto"/>
          <w:sz w:val="24"/>
          <w:szCs w:val="24"/>
          <w:highlight w:val="white"/>
          <w:lang w:val="en-US"/>
        </w:rPr>
        <w:t>Invited manuscript</w:t>
      </w:r>
      <w:bookmarkEnd w:id="40"/>
      <w:r w:rsidRPr="00366FEC">
        <w:rPr>
          <w:rFonts w:ascii="Book Antiqua" w:hAnsi="Book Antiqua" w:cs="Times New Roman"/>
          <w:bCs/>
          <w:color w:val="auto"/>
          <w:sz w:val="24"/>
          <w:szCs w:val="24"/>
          <w:highlight w:val="white"/>
          <w:lang w:val="en-US"/>
        </w:rPr>
        <w:t xml:space="preserve"> </w:t>
      </w:r>
    </w:p>
    <w:p w14:paraId="549E8B56" w14:textId="77777777" w:rsidR="00017CCC" w:rsidRPr="00366FEC" w:rsidRDefault="00017CCC" w:rsidP="00684BCF">
      <w:pPr>
        <w:pStyle w:val="BodyText"/>
        <w:adjustRightInd w:val="0"/>
        <w:snapToGrid w:val="0"/>
        <w:spacing w:line="360" w:lineRule="auto"/>
        <w:ind w:left="0"/>
        <w:jc w:val="both"/>
        <w:rPr>
          <w:rFonts w:ascii="Book Antiqua" w:hAnsi="Book Antiqua"/>
          <w:color w:val="000000" w:themeColor="text1"/>
          <w:lang w:val="en-US"/>
        </w:rPr>
      </w:pPr>
    </w:p>
    <w:p w14:paraId="1AFAB5D1" w14:textId="4ACD3421" w:rsidR="007A28CF" w:rsidRPr="00366FEC" w:rsidRDefault="00017CCC"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rPr>
        <w:t xml:space="preserve">Correspondence to: </w:t>
      </w:r>
      <w:r w:rsidR="007A28CF" w:rsidRPr="00366FEC">
        <w:rPr>
          <w:rFonts w:ascii="Book Antiqua" w:hAnsi="Book Antiqua"/>
          <w:b/>
          <w:color w:val="000000" w:themeColor="text1"/>
          <w:lang w:val="en-US"/>
        </w:rPr>
        <w:t>Sebastian Mueller, MD, PhD</w:t>
      </w:r>
      <w:r w:rsidRPr="00366FEC">
        <w:rPr>
          <w:rFonts w:ascii="Book Antiqua" w:hAnsi="Book Antiqua"/>
          <w:b/>
          <w:color w:val="000000" w:themeColor="text1"/>
          <w:lang w:val="en-US"/>
        </w:rPr>
        <w:t>, Professor,</w:t>
      </w:r>
      <w:r w:rsidRPr="00366FEC">
        <w:rPr>
          <w:rFonts w:ascii="Book Antiqua" w:hAnsi="Book Antiqua"/>
          <w:color w:val="000000" w:themeColor="text1"/>
          <w:lang w:val="en-US"/>
        </w:rPr>
        <w:t xml:space="preserve"> </w:t>
      </w:r>
      <w:r w:rsidR="007A28CF" w:rsidRPr="00366FEC">
        <w:rPr>
          <w:rFonts w:ascii="Book Antiqua" w:hAnsi="Book Antiqua"/>
          <w:color w:val="000000" w:themeColor="text1"/>
          <w:lang w:val="en-US"/>
        </w:rPr>
        <w:t xml:space="preserve">Department of Internal </w:t>
      </w:r>
      <w:r w:rsidR="007A28CF" w:rsidRPr="00366FEC">
        <w:rPr>
          <w:rFonts w:ascii="Book Antiqua" w:hAnsi="Book Antiqua"/>
          <w:color w:val="000000" w:themeColor="text1"/>
          <w:lang w:val="en-US"/>
        </w:rPr>
        <w:lastRenderedPageBreak/>
        <w:t>Medicine, Salem Medical Center and</w:t>
      </w:r>
      <w:r w:rsidRPr="00366FEC">
        <w:rPr>
          <w:rFonts w:ascii="Book Antiqua" w:hAnsi="Book Antiqua"/>
          <w:color w:val="000000" w:themeColor="text1"/>
          <w:lang w:val="en-US"/>
        </w:rPr>
        <w:t xml:space="preserve"> </w:t>
      </w:r>
      <w:r w:rsidR="007A28CF" w:rsidRPr="00366FEC">
        <w:rPr>
          <w:rFonts w:ascii="Book Antiqua" w:hAnsi="Book Antiqua"/>
          <w:color w:val="000000" w:themeColor="text1"/>
          <w:lang w:val="en-US"/>
        </w:rPr>
        <w:t>Center for Alcohol Research and Liver Disease, University of Heidelberg</w:t>
      </w:r>
      <w:r w:rsidRPr="00366FEC">
        <w:rPr>
          <w:rFonts w:ascii="Book Antiqua" w:hAnsi="Book Antiqua"/>
          <w:color w:val="000000" w:themeColor="text1"/>
          <w:lang w:val="en-US"/>
        </w:rPr>
        <w:t>,</w:t>
      </w:r>
      <w:r w:rsidR="00B31CD3" w:rsidRPr="00366FEC">
        <w:rPr>
          <w:rFonts w:ascii="Book Antiqua" w:hAnsi="Book Antiqua"/>
          <w:color w:val="000000" w:themeColor="text1"/>
          <w:lang w:val="en-US"/>
        </w:rPr>
        <w:t xml:space="preserve"> Zeppelinstraße 11–</w:t>
      </w:r>
      <w:r w:rsidR="007A28CF" w:rsidRPr="00366FEC">
        <w:rPr>
          <w:rFonts w:ascii="Book Antiqua" w:hAnsi="Book Antiqua"/>
          <w:color w:val="000000" w:themeColor="text1"/>
          <w:lang w:val="en-US"/>
        </w:rPr>
        <w:t>33</w:t>
      </w:r>
      <w:r w:rsidRPr="00366FEC">
        <w:rPr>
          <w:rFonts w:ascii="Book Antiqua" w:hAnsi="Book Antiqua"/>
          <w:color w:val="000000" w:themeColor="text1"/>
          <w:lang w:val="en-US"/>
        </w:rPr>
        <w:t xml:space="preserve">, Heidelberg 69121, Germany. </w:t>
      </w:r>
      <w:hyperlink r:id="rId9">
        <w:r w:rsidR="00C072C9" w:rsidRPr="00366FEC">
          <w:rPr>
            <w:rFonts w:ascii="Book Antiqua" w:hAnsi="Book Antiqua"/>
            <w:color w:val="000000" w:themeColor="text1"/>
            <w:lang w:val="en-US"/>
          </w:rPr>
          <w:t>s</w:t>
        </w:r>
        <w:r w:rsidRPr="00366FEC">
          <w:rPr>
            <w:rFonts w:ascii="Book Antiqua" w:hAnsi="Book Antiqua"/>
            <w:color w:val="000000" w:themeColor="text1"/>
            <w:lang w:val="en-US"/>
          </w:rPr>
          <w:t>ebastian.</w:t>
        </w:r>
        <w:r w:rsidR="00C072C9" w:rsidRPr="00366FEC">
          <w:rPr>
            <w:rFonts w:ascii="Book Antiqua" w:hAnsi="Book Antiqua"/>
            <w:color w:val="000000" w:themeColor="text1"/>
            <w:lang w:val="en-US"/>
          </w:rPr>
          <w:t>m</w:t>
        </w:r>
        <w:r w:rsidRPr="00366FEC">
          <w:rPr>
            <w:rFonts w:ascii="Book Antiqua" w:hAnsi="Book Antiqua"/>
            <w:color w:val="000000" w:themeColor="text1"/>
            <w:lang w:val="en-US"/>
          </w:rPr>
          <w:t>ueller@urz.uni-heidelberg.de</w:t>
        </w:r>
      </w:hyperlink>
    </w:p>
    <w:p w14:paraId="339E33B0" w14:textId="2355AC96" w:rsidR="00B31CD3" w:rsidRPr="00366FEC" w:rsidRDefault="00B31CD3"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color w:val="000000" w:themeColor="text1"/>
          <w:lang w:val="en-US"/>
        </w:rPr>
        <w:t>Telephone:</w:t>
      </w:r>
      <w:r w:rsidRPr="00366FEC">
        <w:rPr>
          <w:rFonts w:ascii="Book Antiqua" w:hAnsi="Book Antiqua"/>
          <w:color w:val="000000" w:themeColor="text1"/>
          <w:lang w:val="en-US"/>
        </w:rPr>
        <w:t xml:space="preserve"> +49-6221-483210</w:t>
      </w:r>
    </w:p>
    <w:p w14:paraId="2975B2B6" w14:textId="0542DA1A" w:rsidR="00B31CD3" w:rsidRPr="00366FEC" w:rsidRDefault="00B31CD3"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color w:val="000000" w:themeColor="text1"/>
          <w:lang w:val="en-US"/>
        </w:rPr>
        <w:t>Fax:</w:t>
      </w:r>
      <w:r w:rsidRPr="00366FEC">
        <w:rPr>
          <w:rFonts w:ascii="Book Antiqua" w:hAnsi="Book Antiqua"/>
          <w:color w:val="000000" w:themeColor="text1"/>
          <w:lang w:val="en-US"/>
        </w:rPr>
        <w:t xml:space="preserve"> +49-6221-484494</w:t>
      </w:r>
    </w:p>
    <w:p w14:paraId="28CAC060" w14:textId="77777777" w:rsidR="00B31CD3" w:rsidRPr="00366FEC" w:rsidRDefault="00B31CD3" w:rsidP="00B31CD3">
      <w:pPr>
        <w:pStyle w:val="BodyText"/>
        <w:adjustRightInd w:val="0"/>
        <w:snapToGrid w:val="0"/>
        <w:spacing w:line="360" w:lineRule="auto"/>
        <w:ind w:left="0"/>
        <w:jc w:val="both"/>
        <w:rPr>
          <w:rFonts w:ascii="Book Antiqua" w:hAnsi="Book Antiqua"/>
          <w:color w:val="000000" w:themeColor="text1"/>
          <w:lang w:val="en-US"/>
        </w:rPr>
      </w:pPr>
    </w:p>
    <w:p w14:paraId="050BB2FC" w14:textId="613207BA" w:rsidR="00B31CD3" w:rsidRPr="00366FEC" w:rsidRDefault="00B31CD3" w:rsidP="00B31CD3">
      <w:pPr>
        <w:adjustRightInd w:val="0"/>
        <w:snapToGrid w:val="0"/>
        <w:spacing w:line="360" w:lineRule="auto"/>
        <w:jc w:val="both"/>
        <w:rPr>
          <w:rFonts w:ascii="Book Antiqua" w:hAnsi="Book Antiqua"/>
          <w:b/>
          <w:sz w:val="24"/>
          <w:szCs w:val="24"/>
        </w:rPr>
      </w:pPr>
      <w:bookmarkStart w:id="41" w:name="OLE_LINK14"/>
      <w:bookmarkStart w:id="42" w:name="OLE_LINK16"/>
      <w:bookmarkStart w:id="43" w:name="OLE_LINK51"/>
      <w:r w:rsidRPr="00366FEC">
        <w:rPr>
          <w:rFonts w:ascii="Book Antiqua" w:hAnsi="Book Antiqua"/>
          <w:b/>
          <w:sz w:val="24"/>
          <w:szCs w:val="24"/>
        </w:rPr>
        <w:t xml:space="preserve">Received: </w:t>
      </w:r>
      <w:r w:rsidR="006E79AA" w:rsidRPr="00366FEC">
        <w:rPr>
          <w:rFonts w:ascii="Book Antiqua" w:hAnsi="Book Antiqua"/>
          <w:sz w:val="24"/>
          <w:szCs w:val="24"/>
        </w:rPr>
        <w:t>August</w:t>
      </w:r>
      <w:r w:rsidR="006E79AA" w:rsidRPr="00366FEC">
        <w:rPr>
          <w:rFonts w:ascii="Book Antiqua" w:eastAsia="DengXian" w:hAnsi="Book Antiqua"/>
          <w:sz w:val="24"/>
          <w:szCs w:val="24"/>
        </w:rPr>
        <w:t xml:space="preserve"> 1</w:t>
      </w:r>
      <w:r w:rsidRPr="00366FEC">
        <w:rPr>
          <w:rFonts w:ascii="Book Antiqua" w:eastAsia="DengXian" w:hAnsi="Book Antiqua"/>
          <w:sz w:val="24"/>
          <w:szCs w:val="24"/>
        </w:rPr>
        <w:t>, 2018</w:t>
      </w:r>
      <w:r w:rsidRPr="00366FEC">
        <w:rPr>
          <w:rFonts w:ascii="Book Antiqua" w:hAnsi="Book Antiqua"/>
          <w:b/>
          <w:sz w:val="24"/>
          <w:szCs w:val="24"/>
        </w:rPr>
        <w:t xml:space="preserve">  </w:t>
      </w:r>
    </w:p>
    <w:p w14:paraId="2CDE2405" w14:textId="05DF588F" w:rsidR="00B31CD3" w:rsidRPr="00366FEC" w:rsidRDefault="00B31CD3" w:rsidP="00B31CD3">
      <w:pPr>
        <w:adjustRightInd w:val="0"/>
        <w:snapToGrid w:val="0"/>
        <w:spacing w:line="360" w:lineRule="auto"/>
        <w:jc w:val="both"/>
        <w:rPr>
          <w:rFonts w:ascii="Book Antiqua" w:eastAsia="DengXian" w:hAnsi="Book Antiqua"/>
          <w:b/>
          <w:sz w:val="24"/>
          <w:szCs w:val="24"/>
        </w:rPr>
      </w:pPr>
      <w:r w:rsidRPr="00366FEC">
        <w:rPr>
          <w:rFonts w:ascii="Book Antiqua" w:hAnsi="Book Antiqua"/>
          <w:b/>
          <w:sz w:val="24"/>
          <w:szCs w:val="24"/>
        </w:rPr>
        <w:t>Peer-review started:</w:t>
      </w:r>
      <w:r w:rsidRPr="00366FEC">
        <w:rPr>
          <w:rFonts w:ascii="Book Antiqua" w:eastAsia="DengXian" w:hAnsi="Book Antiqua"/>
          <w:b/>
          <w:sz w:val="24"/>
          <w:szCs w:val="24"/>
        </w:rPr>
        <w:t xml:space="preserve"> </w:t>
      </w:r>
      <w:r w:rsidR="006E79AA" w:rsidRPr="00366FEC">
        <w:rPr>
          <w:rFonts w:ascii="Book Antiqua" w:hAnsi="Book Antiqua"/>
          <w:sz w:val="24"/>
          <w:szCs w:val="24"/>
        </w:rPr>
        <w:t>August</w:t>
      </w:r>
      <w:r w:rsidR="006E79AA" w:rsidRPr="00366FEC">
        <w:rPr>
          <w:rFonts w:ascii="Book Antiqua" w:eastAsia="DengXian" w:hAnsi="Book Antiqua"/>
          <w:sz w:val="24"/>
          <w:szCs w:val="24"/>
        </w:rPr>
        <w:t xml:space="preserve"> 1</w:t>
      </w:r>
      <w:r w:rsidRPr="00366FEC">
        <w:rPr>
          <w:rFonts w:ascii="Book Antiqua" w:eastAsia="DengXian" w:hAnsi="Book Antiqua"/>
          <w:sz w:val="24"/>
          <w:szCs w:val="24"/>
        </w:rPr>
        <w:t>, 2018</w:t>
      </w:r>
    </w:p>
    <w:p w14:paraId="6118AFAD" w14:textId="37D76364" w:rsidR="00B31CD3" w:rsidRPr="00366FEC" w:rsidRDefault="00B31CD3" w:rsidP="00B31CD3">
      <w:pPr>
        <w:adjustRightInd w:val="0"/>
        <w:snapToGrid w:val="0"/>
        <w:spacing w:line="360" w:lineRule="auto"/>
        <w:jc w:val="both"/>
        <w:rPr>
          <w:rFonts w:ascii="Book Antiqua" w:eastAsia="DengXian" w:hAnsi="Book Antiqua"/>
          <w:b/>
          <w:sz w:val="24"/>
          <w:szCs w:val="24"/>
        </w:rPr>
      </w:pPr>
      <w:r w:rsidRPr="00366FEC">
        <w:rPr>
          <w:rFonts w:ascii="Book Antiqua" w:hAnsi="Book Antiqua"/>
          <w:b/>
          <w:sz w:val="24"/>
          <w:szCs w:val="24"/>
        </w:rPr>
        <w:t>First decision:</w:t>
      </w:r>
      <w:r w:rsidRPr="00366FEC">
        <w:rPr>
          <w:rFonts w:ascii="Book Antiqua" w:eastAsia="DengXian" w:hAnsi="Book Antiqua"/>
          <w:b/>
          <w:sz w:val="24"/>
          <w:szCs w:val="24"/>
        </w:rPr>
        <w:t xml:space="preserve"> </w:t>
      </w:r>
      <w:r w:rsidR="006E79AA" w:rsidRPr="00366FEC">
        <w:rPr>
          <w:rFonts w:ascii="Book Antiqua" w:hAnsi="Book Antiqua"/>
          <w:sz w:val="24"/>
          <w:szCs w:val="24"/>
        </w:rPr>
        <w:t>August</w:t>
      </w:r>
      <w:r w:rsidR="006E79AA" w:rsidRPr="00366FEC">
        <w:rPr>
          <w:rFonts w:ascii="Book Antiqua" w:eastAsia="DengXian" w:hAnsi="Book Antiqua"/>
          <w:sz w:val="24"/>
          <w:szCs w:val="24"/>
        </w:rPr>
        <w:t xml:space="preserve"> 24</w:t>
      </w:r>
      <w:r w:rsidRPr="00366FEC">
        <w:rPr>
          <w:rFonts w:ascii="Book Antiqua" w:eastAsia="DengXian" w:hAnsi="Book Antiqua"/>
          <w:sz w:val="24"/>
          <w:szCs w:val="24"/>
        </w:rPr>
        <w:t>, 2018</w:t>
      </w:r>
    </w:p>
    <w:p w14:paraId="0B187437" w14:textId="5B8897CC" w:rsidR="00B31CD3" w:rsidRPr="00366FEC" w:rsidRDefault="00B31CD3" w:rsidP="00B31CD3">
      <w:pPr>
        <w:adjustRightInd w:val="0"/>
        <w:snapToGrid w:val="0"/>
        <w:spacing w:line="360" w:lineRule="auto"/>
        <w:jc w:val="both"/>
        <w:rPr>
          <w:rFonts w:ascii="Book Antiqua" w:hAnsi="Book Antiqua"/>
          <w:b/>
          <w:sz w:val="24"/>
          <w:szCs w:val="24"/>
        </w:rPr>
      </w:pPr>
      <w:r w:rsidRPr="00366FEC">
        <w:rPr>
          <w:rFonts w:ascii="Book Antiqua" w:hAnsi="Book Antiqua"/>
          <w:b/>
          <w:sz w:val="24"/>
          <w:szCs w:val="24"/>
        </w:rPr>
        <w:t xml:space="preserve">Revised: </w:t>
      </w:r>
      <w:r w:rsidR="006E79AA" w:rsidRPr="00366FEC">
        <w:rPr>
          <w:rFonts w:ascii="Book Antiqua" w:hAnsi="Book Antiqua"/>
          <w:sz w:val="24"/>
          <w:szCs w:val="24"/>
        </w:rPr>
        <w:t>September 2</w:t>
      </w:r>
      <w:r w:rsidRPr="00366FEC">
        <w:rPr>
          <w:rFonts w:ascii="Book Antiqua" w:hAnsi="Book Antiqua"/>
          <w:sz w:val="24"/>
          <w:szCs w:val="24"/>
        </w:rPr>
        <w:t xml:space="preserve">0, 2018 </w:t>
      </w:r>
    </w:p>
    <w:p w14:paraId="442F18D4" w14:textId="3573B02E" w:rsidR="00B31CD3" w:rsidRPr="00366FEC" w:rsidRDefault="00B31CD3" w:rsidP="00B31CD3">
      <w:pPr>
        <w:adjustRightInd w:val="0"/>
        <w:snapToGrid w:val="0"/>
        <w:spacing w:line="360" w:lineRule="auto"/>
        <w:jc w:val="both"/>
        <w:rPr>
          <w:rFonts w:ascii="Book Antiqua" w:hAnsi="Book Antiqua"/>
          <w:b/>
          <w:sz w:val="24"/>
          <w:szCs w:val="24"/>
        </w:rPr>
      </w:pPr>
      <w:r w:rsidRPr="00366FEC">
        <w:rPr>
          <w:rFonts w:ascii="Book Antiqua" w:hAnsi="Book Antiqua"/>
          <w:b/>
          <w:sz w:val="24"/>
          <w:szCs w:val="24"/>
        </w:rPr>
        <w:t>Accepted:</w:t>
      </w:r>
      <w:r w:rsidR="005B65F9" w:rsidRPr="005B65F9">
        <w:t xml:space="preserve"> </w:t>
      </w:r>
      <w:r w:rsidR="005B65F9" w:rsidRPr="005B65F9">
        <w:rPr>
          <w:rFonts w:ascii="Book Antiqua" w:hAnsi="Book Antiqua"/>
          <w:sz w:val="24"/>
          <w:szCs w:val="24"/>
        </w:rPr>
        <w:t>October 5, 2018</w:t>
      </w:r>
      <w:r w:rsidRPr="00366FEC">
        <w:rPr>
          <w:rFonts w:ascii="Book Antiqua" w:hAnsi="Book Antiqua"/>
          <w:b/>
          <w:sz w:val="24"/>
          <w:szCs w:val="24"/>
        </w:rPr>
        <w:t xml:space="preserve"> </w:t>
      </w:r>
    </w:p>
    <w:p w14:paraId="5DD8555B" w14:textId="77777777" w:rsidR="00B31CD3" w:rsidRPr="00366FEC" w:rsidRDefault="00B31CD3" w:rsidP="00B31CD3">
      <w:pPr>
        <w:adjustRightInd w:val="0"/>
        <w:snapToGrid w:val="0"/>
        <w:spacing w:line="360" w:lineRule="auto"/>
        <w:jc w:val="both"/>
        <w:rPr>
          <w:rFonts w:ascii="Book Antiqua" w:hAnsi="Book Antiqua"/>
          <w:b/>
          <w:sz w:val="24"/>
          <w:szCs w:val="24"/>
        </w:rPr>
      </w:pPr>
      <w:r w:rsidRPr="00366FEC">
        <w:rPr>
          <w:rFonts w:ascii="Book Antiqua" w:hAnsi="Book Antiqua"/>
          <w:b/>
          <w:sz w:val="24"/>
          <w:szCs w:val="24"/>
        </w:rPr>
        <w:t>Article in press:</w:t>
      </w:r>
    </w:p>
    <w:p w14:paraId="4F4F63D1" w14:textId="77777777" w:rsidR="00B31CD3" w:rsidRPr="00366FEC" w:rsidRDefault="00B31CD3" w:rsidP="00B31CD3">
      <w:pPr>
        <w:adjustRightInd w:val="0"/>
        <w:snapToGrid w:val="0"/>
        <w:spacing w:line="360" w:lineRule="auto"/>
        <w:jc w:val="both"/>
        <w:rPr>
          <w:rFonts w:ascii="Book Antiqua" w:hAnsi="Book Antiqua"/>
          <w:color w:val="000000"/>
          <w:sz w:val="24"/>
          <w:szCs w:val="24"/>
        </w:rPr>
      </w:pPr>
      <w:r w:rsidRPr="00366FEC">
        <w:rPr>
          <w:rFonts w:ascii="Book Antiqua" w:hAnsi="Book Antiqua"/>
          <w:b/>
          <w:sz w:val="24"/>
          <w:szCs w:val="24"/>
        </w:rPr>
        <w:t>Published online:</w:t>
      </w:r>
      <w:bookmarkEnd w:id="41"/>
      <w:bookmarkEnd w:id="42"/>
      <w:bookmarkEnd w:id="43"/>
    </w:p>
    <w:p w14:paraId="139301F8" w14:textId="77777777" w:rsidR="00AE7C2D" w:rsidRPr="00366FEC" w:rsidRDefault="00AE7C2D" w:rsidP="00684BCF">
      <w:pPr>
        <w:adjustRightInd w:val="0"/>
        <w:snapToGrid w:val="0"/>
        <w:spacing w:line="360" w:lineRule="auto"/>
        <w:jc w:val="both"/>
        <w:rPr>
          <w:rFonts w:ascii="Book Antiqua" w:hAnsi="Book Antiqua"/>
          <w:color w:val="000000" w:themeColor="text1"/>
          <w:sz w:val="24"/>
          <w:szCs w:val="24"/>
          <w:lang w:val="en-US" w:eastAsia="zh-CN"/>
        </w:rPr>
        <w:sectPr w:rsidR="00AE7C2D" w:rsidRPr="00366FEC">
          <w:footerReference w:type="default" r:id="rId10"/>
          <w:type w:val="continuous"/>
          <w:pgSz w:w="11910" w:h="16850"/>
          <w:pgMar w:top="1340" w:right="1000" w:bottom="1160" w:left="1300" w:header="720" w:footer="975" w:gutter="0"/>
          <w:pgNumType w:start="1"/>
          <w:cols w:space="720"/>
        </w:sectPr>
      </w:pPr>
    </w:p>
    <w:p w14:paraId="55D4B146" w14:textId="5B78D27D" w:rsidR="00AE7C2D" w:rsidRPr="00366FEC" w:rsidRDefault="006E79AA" w:rsidP="00684BCF">
      <w:pPr>
        <w:pStyle w:val="Heading1"/>
        <w:adjustRightInd w:val="0"/>
        <w:snapToGrid w:val="0"/>
        <w:spacing w:before="0" w:line="360" w:lineRule="auto"/>
        <w:ind w:left="0"/>
        <w:jc w:val="both"/>
        <w:rPr>
          <w:rFonts w:ascii="Book Antiqua" w:hAnsi="Book Antiqua"/>
          <w:color w:val="000000" w:themeColor="text1"/>
          <w:lang w:val="en-US"/>
        </w:rPr>
      </w:pPr>
      <w:r w:rsidRPr="00366FEC">
        <w:rPr>
          <w:rFonts w:ascii="Book Antiqua" w:hAnsi="Book Antiqua"/>
          <w:color w:val="000000" w:themeColor="text1"/>
          <w:w w:val="105"/>
          <w:lang w:val="en-US"/>
        </w:rPr>
        <w:lastRenderedPageBreak/>
        <w:t>Abstract</w:t>
      </w:r>
      <w:r w:rsidR="008F6BF0" w:rsidRPr="00366FEC">
        <w:rPr>
          <w:rFonts w:ascii="Book Antiqua" w:hAnsi="Book Antiqua"/>
          <w:color w:val="000000" w:themeColor="text1"/>
          <w:w w:val="105"/>
          <w:lang w:val="en-US"/>
        </w:rPr>
        <w:t xml:space="preserve"> </w:t>
      </w:r>
    </w:p>
    <w:p w14:paraId="4A4FE961" w14:textId="6FCAAAFB" w:rsidR="008235C3" w:rsidRPr="00366FEC" w:rsidRDefault="007A28CF" w:rsidP="00684BCF">
      <w:pPr>
        <w:pStyle w:val="BodyText"/>
        <w:adjustRightInd w:val="0"/>
        <w:snapToGrid w:val="0"/>
        <w:spacing w:line="360" w:lineRule="auto"/>
        <w:ind w:left="0"/>
        <w:jc w:val="both"/>
        <w:rPr>
          <w:rFonts w:ascii="Book Antiqua" w:hAnsi="Book Antiqua"/>
          <w:b/>
          <w:i/>
          <w:color w:val="000000" w:themeColor="text1"/>
          <w:lang w:val="en-US"/>
        </w:rPr>
      </w:pPr>
      <w:r w:rsidRPr="00366FEC">
        <w:rPr>
          <w:rFonts w:ascii="Book Antiqua" w:hAnsi="Book Antiqua"/>
          <w:b/>
          <w:i/>
          <w:color w:val="000000" w:themeColor="text1"/>
          <w:lang w:val="en-US"/>
        </w:rPr>
        <w:t>AIM</w:t>
      </w:r>
    </w:p>
    <w:p w14:paraId="628F6397" w14:textId="77777777" w:rsidR="007A28CF"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To study liver stiffness (LS) during pregnancy and its association with complications during pregnancy.</w:t>
      </w:r>
    </w:p>
    <w:p w14:paraId="452FEE4F" w14:textId="77777777" w:rsidR="006E79AA" w:rsidRPr="00366FEC" w:rsidRDefault="006E79AA" w:rsidP="00684BCF">
      <w:pPr>
        <w:pStyle w:val="BodyText"/>
        <w:adjustRightInd w:val="0"/>
        <w:snapToGrid w:val="0"/>
        <w:spacing w:line="360" w:lineRule="auto"/>
        <w:ind w:left="0"/>
        <w:jc w:val="both"/>
        <w:rPr>
          <w:rFonts w:ascii="Book Antiqua" w:hAnsi="Book Antiqua"/>
          <w:b/>
          <w:i/>
          <w:color w:val="000000" w:themeColor="text1"/>
          <w:lang w:val="en-US"/>
        </w:rPr>
      </w:pPr>
    </w:p>
    <w:p w14:paraId="31EC8BD8" w14:textId="4D0E5113" w:rsidR="007A28CF" w:rsidRPr="00366FEC" w:rsidRDefault="007A28CF" w:rsidP="00684BCF">
      <w:pPr>
        <w:pStyle w:val="BodyText"/>
        <w:adjustRightInd w:val="0"/>
        <w:snapToGrid w:val="0"/>
        <w:spacing w:line="360" w:lineRule="auto"/>
        <w:ind w:left="0"/>
        <w:jc w:val="both"/>
        <w:rPr>
          <w:rFonts w:ascii="Book Antiqua" w:hAnsi="Book Antiqua"/>
          <w:b/>
          <w:i/>
          <w:color w:val="000000" w:themeColor="text1"/>
          <w:lang w:val="en-US"/>
        </w:rPr>
      </w:pPr>
      <w:r w:rsidRPr="00366FEC">
        <w:rPr>
          <w:rFonts w:ascii="Book Antiqua" w:hAnsi="Book Antiqua"/>
          <w:b/>
          <w:i/>
          <w:color w:val="000000" w:themeColor="text1"/>
          <w:lang w:val="en-US"/>
        </w:rPr>
        <w:t xml:space="preserve">METHODS </w:t>
      </w:r>
    </w:p>
    <w:p w14:paraId="5ABDBE33" w14:textId="5AD631ED"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In this observational, diagnostic study, 537 pregnant women were prospectively enrolled at the Department of Obstetrics and Gynecology, University hospital Heidelberg and Salem Medical Center. LS was measured using the Fibroscan device (Echosens, Paris) in all women and in 41 cases 24 h after delivery. Clinical and morphological data were recorded and abdominal ultrasound and standard laboratory tests were performed. No complications were observed in 475 women (controls) while preeclampsia and intrahepatic cholestasis of pregnancy (ICP) developed in 22 and 40 women, respectively.</w:t>
      </w:r>
    </w:p>
    <w:p w14:paraId="66463A25" w14:textId="77777777" w:rsidR="006E79AA" w:rsidRPr="00366FEC" w:rsidRDefault="006E79AA" w:rsidP="00684BCF">
      <w:pPr>
        <w:pStyle w:val="BodyText"/>
        <w:adjustRightInd w:val="0"/>
        <w:snapToGrid w:val="0"/>
        <w:spacing w:line="360" w:lineRule="auto"/>
        <w:ind w:left="0"/>
        <w:jc w:val="both"/>
        <w:rPr>
          <w:rFonts w:ascii="Book Antiqua" w:hAnsi="Book Antiqua"/>
          <w:b/>
          <w:i/>
          <w:color w:val="000000" w:themeColor="text1"/>
          <w:lang w:val="en-US"/>
        </w:rPr>
      </w:pPr>
    </w:p>
    <w:p w14:paraId="3C369779" w14:textId="39492357" w:rsidR="007A28CF" w:rsidRPr="00366FEC" w:rsidRDefault="007A28CF" w:rsidP="00684BCF">
      <w:pPr>
        <w:pStyle w:val="BodyText"/>
        <w:adjustRightInd w:val="0"/>
        <w:snapToGrid w:val="0"/>
        <w:spacing w:line="360" w:lineRule="auto"/>
        <w:ind w:left="0"/>
        <w:jc w:val="both"/>
        <w:rPr>
          <w:rFonts w:ascii="Book Antiqua" w:hAnsi="Book Antiqua"/>
          <w:b/>
          <w:i/>
          <w:color w:val="000000" w:themeColor="text1"/>
          <w:lang w:val="en-US"/>
        </w:rPr>
      </w:pPr>
      <w:r w:rsidRPr="00366FEC">
        <w:rPr>
          <w:rFonts w:ascii="Book Antiqua" w:hAnsi="Book Antiqua"/>
          <w:b/>
          <w:i/>
          <w:color w:val="000000" w:themeColor="text1"/>
          <w:lang w:val="en-US"/>
        </w:rPr>
        <w:t>RESULTS</w:t>
      </w:r>
    </w:p>
    <w:p w14:paraId="155DDAD8" w14:textId="08E7E688"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In controls, LS increased significantly from initially 4.5</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1.2 kPa in</w:t>
      </w:r>
      <w:r w:rsidRPr="00366FEC">
        <w:rPr>
          <w:rFonts w:ascii="Book Antiqua" w:hAnsi="Book Antiqua"/>
          <w:color w:val="000000" w:themeColor="text1"/>
          <w:spacing w:val="-24"/>
          <w:lang w:val="en-US"/>
        </w:rPr>
        <w:t xml:space="preserve"> </w:t>
      </w:r>
      <w:r w:rsidRPr="00366FEC">
        <w:rPr>
          <w:rFonts w:ascii="Book Antiqua" w:hAnsi="Book Antiqua"/>
          <w:color w:val="000000" w:themeColor="text1"/>
          <w:lang w:val="en-US"/>
        </w:rPr>
        <w:t>the</w:t>
      </w:r>
      <w:r w:rsidRPr="00366FEC">
        <w:rPr>
          <w:rFonts w:ascii="Book Antiqua" w:hAnsi="Book Antiqua"/>
          <w:color w:val="000000" w:themeColor="text1"/>
          <w:spacing w:val="-4"/>
          <w:lang w:val="en-US"/>
        </w:rPr>
        <w:t xml:space="preserve"> </w:t>
      </w:r>
      <w:r w:rsidRPr="00366FEC">
        <w:rPr>
          <w:rFonts w:ascii="Book Antiqua" w:hAnsi="Book Antiqua"/>
          <w:color w:val="000000" w:themeColor="text1"/>
          <w:lang w:val="en-US"/>
        </w:rPr>
        <w:t>second</w:t>
      </w:r>
      <w:r w:rsidRPr="00366FEC">
        <w:rPr>
          <w:rFonts w:ascii="Book Antiqua" w:hAnsi="Book Antiqua"/>
          <w:color w:val="000000" w:themeColor="text1"/>
          <w:spacing w:val="1"/>
          <w:lang w:val="en-US"/>
        </w:rPr>
        <w:t xml:space="preserve"> </w:t>
      </w:r>
      <w:r w:rsidRPr="00366FEC">
        <w:rPr>
          <w:rFonts w:ascii="Book Antiqua" w:hAnsi="Book Antiqua"/>
          <w:color w:val="000000" w:themeColor="text1"/>
          <w:lang w:val="en-US"/>
        </w:rPr>
        <w:t>trimester</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to</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6.0</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2.3</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kPa</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w:t>
      </w:r>
      <w:r w:rsidRPr="00366FEC">
        <w:rPr>
          <w:rFonts w:ascii="Book Antiqua" w:hAnsi="Book Antiqua"/>
          <w:i/>
          <w:color w:val="000000" w:themeColor="text1"/>
          <w:lang w:val="en-US"/>
        </w:rPr>
        <w:t>P</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0.001)</w:t>
      </w:r>
      <w:r w:rsidRPr="00366FEC">
        <w:rPr>
          <w:rFonts w:ascii="Book Antiqua" w:hAnsi="Book Antiqua"/>
          <w:color w:val="000000" w:themeColor="text1"/>
          <w:spacing w:val="-19"/>
          <w:lang w:val="en-US"/>
        </w:rPr>
        <w:t xml:space="preserve"> </w:t>
      </w:r>
      <w:r w:rsidRPr="00366FEC">
        <w:rPr>
          <w:rFonts w:ascii="Book Antiqua" w:hAnsi="Book Antiqua"/>
          <w:color w:val="000000" w:themeColor="text1"/>
          <w:lang w:val="en-US"/>
        </w:rPr>
        <w:t>in</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the</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third</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trimester.</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In</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the</w:t>
      </w:r>
      <w:r w:rsidRPr="00366FEC">
        <w:rPr>
          <w:rFonts w:ascii="Book Antiqua" w:hAnsi="Book Antiqua"/>
          <w:color w:val="000000" w:themeColor="text1"/>
          <w:spacing w:val="-19"/>
          <w:lang w:val="en-US"/>
        </w:rPr>
        <w:t xml:space="preserve"> </w:t>
      </w:r>
      <w:r w:rsidRPr="00366FEC">
        <w:rPr>
          <w:rFonts w:ascii="Book Antiqua" w:hAnsi="Book Antiqua"/>
          <w:color w:val="000000" w:themeColor="text1"/>
          <w:lang w:val="en-US"/>
        </w:rPr>
        <w:t>third</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trimester,</w:t>
      </w:r>
      <w:r w:rsidRPr="00366FEC">
        <w:rPr>
          <w:rFonts w:ascii="Book Antiqua" w:hAnsi="Book Antiqua"/>
          <w:color w:val="000000" w:themeColor="text1"/>
          <w:spacing w:val="-22"/>
          <w:lang w:val="en-US"/>
        </w:rPr>
        <w:t xml:space="preserve"> </w:t>
      </w:r>
      <w:r w:rsidRPr="00366FEC">
        <w:rPr>
          <w:rFonts w:ascii="Book Antiqua" w:hAnsi="Book Antiqua"/>
          <w:color w:val="000000" w:themeColor="text1"/>
          <w:lang w:val="en-US"/>
        </w:rPr>
        <w:t>41%</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 xml:space="preserve">of women had a LS higher than 6 kPa. Elevated LS in controls was significantly correlated with alkaline phosphatase, leukocytes, gestational age and an increase in body weight and </w:t>
      </w:r>
      <w:r w:rsidR="006E79AA" w:rsidRPr="00366FEC">
        <w:rPr>
          <w:rFonts w:ascii="Book Antiqua" w:hAnsi="Book Antiqua"/>
          <w:color w:val="000000" w:themeColor="text1"/>
          <w:lang w:val="en-US"/>
        </w:rPr>
        <w:t>body mass index (</w:t>
      </w:r>
      <w:r w:rsidRPr="00366FEC">
        <w:rPr>
          <w:rFonts w:ascii="Book Antiqua" w:hAnsi="Book Antiqua"/>
          <w:color w:val="000000" w:themeColor="text1"/>
          <w:lang w:val="en-US"/>
        </w:rPr>
        <w:t>BMI</w:t>
      </w:r>
      <w:r w:rsidR="006E79AA" w:rsidRPr="00366FEC">
        <w:rPr>
          <w:rFonts w:ascii="Book Antiqua" w:hAnsi="Book Antiqua"/>
          <w:color w:val="000000" w:themeColor="text1"/>
          <w:lang w:val="en-US"/>
        </w:rPr>
        <w:t>)</w:t>
      </w:r>
      <w:r w:rsidRPr="00366FEC">
        <w:rPr>
          <w:rFonts w:ascii="Book Antiqua" w:hAnsi="Book Antiqua"/>
          <w:color w:val="000000" w:themeColor="text1"/>
          <w:lang w:val="en-US"/>
        </w:rPr>
        <w:t>. In women with pregnancy complications, LS was significantly higher as compared to controls (</w:t>
      </w:r>
      <w:r w:rsidRPr="00366FEC">
        <w:rPr>
          <w:rFonts w:ascii="Book Antiqua" w:hAnsi="Book Antiqua"/>
          <w:i/>
          <w:color w:val="000000" w:themeColor="text1"/>
          <w:lang w:val="en-US"/>
        </w:rPr>
        <w:t>P</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0.0001). Moreover, in multivariate analysis, LS was an independent predictor for preeclampsia w</w:t>
      </w:r>
      <w:r w:rsidR="006E79AA" w:rsidRPr="00366FEC">
        <w:rPr>
          <w:rFonts w:ascii="Book Antiqua" w:hAnsi="Book Antiqua"/>
          <w:color w:val="000000" w:themeColor="text1"/>
          <w:lang w:val="en-US"/>
        </w:rPr>
        <w:t>ith an odds ratio of 2.05 (1.27–</w:t>
      </w:r>
      <w:r w:rsidRPr="00366FEC">
        <w:rPr>
          <w:rFonts w:ascii="Book Antiqua" w:hAnsi="Book Antiqua"/>
          <w:color w:val="000000" w:themeColor="text1"/>
          <w:lang w:val="en-US"/>
        </w:rPr>
        <w:t>3.31) and a cut-off value of 7.6 kPa. In contrast, ICP could not be predicted by LS. Finally, LS rapidly decreased in all women within 24 h after delivery from 7.2</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3.3 down to 4.9</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2.2 kPa</w:t>
      </w:r>
      <w:r w:rsidRPr="00366FEC">
        <w:rPr>
          <w:rFonts w:ascii="Book Antiqua" w:hAnsi="Book Antiqua"/>
          <w:color w:val="000000" w:themeColor="text1"/>
          <w:spacing w:val="-4"/>
          <w:lang w:val="en-US"/>
        </w:rPr>
        <w:t xml:space="preserve"> </w:t>
      </w:r>
      <w:r w:rsidRPr="00366FEC">
        <w:rPr>
          <w:rFonts w:ascii="Book Antiqua" w:hAnsi="Book Antiqua"/>
          <w:color w:val="000000" w:themeColor="text1"/>
          <w:lang w:val="en-US"/>
        </w:rPr>
        <w:t>(</w:t>
      </w:r>
      <w:r w:rsidR="006E79AA" w:rsidRPr="00366FEC">
        <w:rPr>
          <w:rFonts w:ascii="Book Antiqua" w:hAnsi="Book Antiqua"/>
          <w:i/>
          <w:color w:val="000000" w:themeColor="text1"/>
          <w:lang w:val="en-US"/>
        </w:rPr>
        <w:t>P</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6E79AA"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0.001).</w:t>
      </w:r>
    </w:p>
    <w:p w14:paraId="4383B012" w14:textId="77777777" w:rsidR="006E79AA" w:rsidRPr="00366FEC" w:rsidRDefault="006E79AA" w:rsidP="00684BCF">
      <w:pPr>
        <w:pStyle w:val="BodyText"/>
        <w:adjustRightInd w:val="0"/>
        <w:snapToGrid w:val="0"/>
        <w:spacing w:line="360" w:lineRule="auto"/>
        <w:ind w:left="0"/>
        <w:jc w:val="both"/>
        <w:rPr>
          <w:rFonts w:ascii="Book Antiqua" w:hAnsi="Book Antiqua"/>
          <w:b/>
          <w:i/>
          <w:color w:val="000000" w:themeColor="text1"/>
          <w:lang w:val="en-US"/>
        </w:rPr>
      </w:pPr>
    </w:p>
    <w:p w14:paraId="4CA15ACC" w14:textId="5EA399CE" w:rsidR="007A28CF" w:rsidRPr="00366FEC" w:rsidRDefault="007A28CF" w:rsidP="00684BCF">
      <w:pPr>
        <w:pStyle w:val="BodyText"/>
        <w:adjustRightInd w:val="0"/>
        <w:snapToGrid w:val="0"/>
        <w:spacing w:line="360" w:lineRule="auto"/>
        <w:ind w:left="0"/>
        <w:jc w:val="both"/>
        <w:rPr>
          <w:rFonts w:ascii="Book Antiqua" w:hAnsi="Book Antiqua"/>
          <w:b/>
          <w:i/>
          <w:color w:val="000000" w:themeColor="text1"/>
          <w:lang w:val="en-US"/>
        </w:rPr>
      </w:pPr>
      <w:r w:rsidRPr="00366FEC">
        <w:rPr>
          <w:rFonts w:ascii="Book Antiqua" w:hAnsi="Book Antiqua"/>
          <w:b/>
          <w:i/>
          <w:color w:val="000000" w:themeColor="text1"/>
          <w:lang w:val="en-US"/>
        </w:rPr>
        <w:t>CONCLUSION</w:t>
      </w:r>
    </w:p>
    <w:p w14:paraId="65252524" w14:textId="509ACCAA"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During pregnancy, LS significantly and reversibly increases in the final trimester of pregnant women without complications. In women with preeclampsia, LS is significantly elevated and an independent non-invasive predictor.</w:t>
      </w:r>
    </w:p>
    <w:p w14:paraId="5DAA70CB" w14:textId="77777777" w:rsidR="009C297B" w:rsidRPr="00366FEC" w:rsidRDefault="009C297B" w:rsidP="00684BCF">
      <w:pPr>
        <w:pStyle w:val="BodyText"/>
        <w:adjustRightInd w:val="0"/>
        <w:snapToGrid w:val="0"/>
        <w:spacing w:line="360" w:lineRule="auto"/>
        <w:ind w:left="0"/>
        <w:jc w:val="both"/>
        <w:rPr>
          <w:rFonts w:ascii="Book Antiqua" w:hAnsi="Book Antiqua"/>
          <w:color w:val="000000" w:themeColor="text1"/>
          <w:lang w:val="en-US"/>
        </w:rPr>
      </w:pPr>
    </w:p>
    <w:p w14:paraId="5D0EB888" w14:textId="60F8C327" w:rsidR="007A28CF" w:rsidRPr="00366FEC" w:rsidRDefault="007A28CF"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color w:val="000000" w:themeColor="text1"/>
          <w:lang w:val="en-US"/>
        </w:rPr>
        <w:t>Key</w:t>
      </w:r>
      <w:r w:rsidR="006E79AA" w:rsidRPr="00366FEC">
        <w:rPr>
          <w:rFonts w:ascii="Book Antiqua" w:hAnsi="Book Antiqua"/>
          <w:b/>
          <w:color w:val="000000" w:themeColor="text1"/>
          <w:lang w:val="en-US"/>
        </w:rPr>
        <w:t xml:space="preserve"> </w:t>
      </w:r>
      <w:r w:rsidRPr="00366FEC">
        <w:rPr>
          <w:rFonts w:ascii="Book Antiqua" w:hAnsi="Book Antiqua"/>
          <w:b/>
          <w:color w:val="000000" w:themeColor="text1"/>
          <w:lang w:val="en-US"/>
        </w:rPr>
        <w:t xml:space="preserve">words: </w:t>
      </w:r>
      <w:r w:rsidRPr="00366FEC">
        <w:rPr>
          <w:rFonts w:ascii="Book Antiqua" w:hAnsi="Book Antiqua"/>
          <w:color w:val="000000" w:themeColor="text1"/>
          <w:lang w:val="en-US"/>
        </w:rPr>
        <w:t>Pregnancy; Transient elastography; Liver stiffness; Pregnancy complications</w:t>
      </w:r>
      <w:r w:rsidR="006E79AA" w:rsidRPr="00366FEC">
        <w:rPr>
          <w:rFonts w:ascii="Book Antiqua" w:hAnsi="Book Antiqua"/>
          <w:color w:val="000000" w:themeColor="text1"/>
          <w:lang w:val="en-US"/>
        </w:rPr>
        <w:t xml:space="preserve">; </w:t>
      </w:r>
      <w:r w:rsidR="006E79AA" w:rsidRPr="00366FEC">
        <w:rPr>
          <w:rFonts w:ascii="Book Antiqua" w:hAnsi="Book Antiqua"/>
          <w:color w:val="000000" w:themeColor="text1"/>
          <w:lang w:val="en-US"/>
        </w:rPr>
        <w:lastRenderedPageBreak/>
        <w:t>Hemolysis, elevated liver enzymes and low platelets syndrome; Intrahepatic cholestasis of p</w:t>
      </w:r>
      <w:r w:rsidRPr="00366FEC">
        <w:rPr>
          <w:rFonts w:ascii="Book Antiqua" w:hAnsi="Book Antiqua"/>
          <w:color w:val="000000" w:themeColor="text1"/>
          <w:lang w:val="en-US"/>
        </w:rPr>
        <w:t>regnancy; Preeclampsia</w:t>
      </w:r>
    </w:p>
    <w:p w14:paraId="5E00BC24" w14:textId="77777777" w:rsidR="006E79AA" w:rsidRPr="00366FEC" w:rsidRDefault="006E79AA" w:rsidP="006E79AA">
      <w:pPr>
        <w:pStyle w:val="Heading1"/>
        <w:snapToGrid w:val="0"/>
        <w:spacing w:before="0" w:line="360" w:lineRule="auto"/>
        <w:ind w:left="0"/>
        <w:jc w:val="both"/>
        <w:rPr>
          <w:rFonts w:ascii="Book Antiqua" w:eastAsia="Georgia" w:hAnsi="Book Antiqua" w:cs="Georgia"/>
          <w:b w:val="0"/>
          <w:bCs w:val="0"/>
          <w:color w:val="000000" w:themeColor="text1"/>
          <w:lang w:val="en-US"/>
        </w:rPr>
      </w:pPr>
    </w:p>
    <w:p w14:paraId="4B2FD18C" w14:textId="77777777" w:rsidR="006E79AA" w:rsidRPr="00366FEC" w:rsidRDefault="006E79AA" w:rsidP="006E79AA">
      <w:pPr>
        <w:snapToGrid w:val="0"/>
        <w:spacing w:line="360" w:lineRule="auto"/>
        <w:jc w:val="both"/>
        <w:rPr>
          <w:rFonts w:ascii="Book Antiqua" w:hAnsi="Book Antiqua"/>
          <w:sz w:val="24"/>
          <w:szCs w:val="24"/>
        </w:rPr>
      </w:pPr>
      <w:bookmarkStart w:id="44" w:name="OLE_LINK58"/>
      <w:bookmarkStart w:id="45" w:name="OLE_LINK59"/>
      <w:r w:rsidRPr="00366FEC">
        <w:rPr>
          <w:rFonts w:ascii="Book Antiqua" w:hAnsi="Book Antiqua"/>
          <w:b/>
          <w:sz w:val="24"/>
          <w:szCs w:val="24"/>
        </w:rPr>
        <w:t xml:space="preserve">© The Author(s) 2018. </w:t>
      </w:r>
      <w:r w:rsidRPr="00366FEC">
        <w:rPr>
          <w:rFonts w:ascii="Book Antiqua" w:hAnsi="Book Antiqua"/>
          <w:sz w:val="24"/>
          <w:szCs w:val="24"/>
        </w:rPr>
        <w:t xml:space="preserve">Published by Baishideng Publishing Group Inc. All rights reserved. </w:t>
      </w:r>
    </w:p>
    <w:bookmarkEnd w:id="44"/>
    <w:bookmarkEnd w:id="45"/>
    <w:p w14:paraId="5D3E9674" w14:textId="77777777" w:rsidR="006E79AA" w:rsidRPr="00366FEC" w:rsidRDefault="006E79AA" w:rsidP="006E79AA">
      <w:pPr>
        <w:pStyle w:val="Heading1"/>
        <w:snapToGrid w:val="0"/>
        <w:spacing w:before="0" w:line="360" w:lineRule="auto"/>
        <w:ind w:left="0"/>
        <w:jc w:val="both"/>
        <w:rPr>
          <w:rFonts w:ascii="Book Antiqua" w:eastAsia="Georgia" w:hAnsi="Book Antiqua" w:cs="Georgia"/>
          <w:b w:val="0"/>
          <w:bCs w:val="0"/>
          <w:color w:val="000000" w:themeColor="text1"/>
          <w:lang w:val="en-US"/>
        </w:rPr>
      </w:pPr>
    </w:p>
    <w:p w14:paraId="773A39FC" w14:textId="3A2E9AC7" w:rsidR="00AE7C2D" w:rsidRPr="00366FEC" w:rsidRDefault="008F6BF0" w:rsidP="006E79AA">
      <w:pPr>
        <w:pStyle w:val="Heading1"/>
        <w:adjustRightInd w:val="0"/>
        <w:snapToGrid w:val="0"/>
        <w:spacing w:before="0" w:line="360" w:lineRule="auto"/>
        <w:ind w:left="0"/>
        <w:jc w:val="both"/>
        <w:rPr>
          <w:rFonts w:ascii="Book Antiqua" w:hAnsi="Book Antiqua"/>
          <w:b w:val="0"/>
          <w:color w:val="000000" w:themeColor="text1"/>
          <w:lang w:val="en-US"/>
        </w:rPr>
      </w:pPr>
      <w:r w:rsidRPr="00366FEC">
        <w:rPr>
          <w:rFonts w:ascii="Book Antiqua" w:hAnsi="Book Antiqua"/>
          <w:color w:val="000000" w:themeColor="text1"/>
          <w:w w:val="105"/>
          <w:lang w:val="en-US"/>
        </w:rPr>
        <w:t>Core tip:</w:t>
      </w:r>
      <w:r w:rsidR="006E79AA" w:rsidRPr="00366FEC">
        <w:rPr>
          <w:rFonts w:ascii="Book Antiqua" w:hAnsi="Book Antiqua"/>
          <w:b w:val="0"/>
          <w:color w:val="000000" w:themeColor="text1"/>
          <w:w w:val="105"/>
          <w:lang w:val="en-US"/>
        </w:rPr>
        <w:t xml:space="preserve"> </w:t>
      </w:r>
      <w:r w:rsidRPr="00366FEC">
        <w:rPr>
          <w:rFonts w:ascii="Book Antiqua" w:hAnsi="Book Antiqua"/>
          <w:b w:val="0"/>
          <w:color w:val="000000" w:themeColor="text1"/>
          <w:lang w:val="en-US"/>
        </w:rPr>
        <w:t xml:space="preserve">Liver stiffness </w:t>
      </w:r>
      <w:r w:rsidR="006E79AA" w:rsidRPr="00366FEC">
        <w:rPr>
          <w:rFonts w:ascii="Book Antiqua" w:hAnsi="Book Antiqua"/>
          <w:b w:val="0"/>
          <w:color w:val="000000" w:themeColor="text1"/>
          <w:lang w:val="en-US"/>
        </w:rPr>
        <w:t xml:space="preserve">(LS) </w:t>
      </w:r>
      <w:r w:rsidRPr="00366FEC">
        <w:rPr>
          <w:rFonts w:ascii="Book Antiqua" w:hAnsi="Book Antiqua"/>
          <w:b w:val="0"/>
          <w:color w:val="000000" w:themeColor="text1"/>
          <w:lang w:val="en-US"/>
        </w:rPr>
        <w:t xml:space="preserve">was measured by transient elastography during pregnancy in 537 healthy pregnant women without complications and in 62 women with pregnancy complications such as preeclampsia or intrahepatic cholestasis of pregnancy. Our results show that </w:t>
      </w:r>
      <w:r w:rsidR="006E79AA" w:rsidRPr="00366FEC">
        <w:rPr>
          <w:rFonts w:ascii="Book Antiqua" w:hAnsi="Book Antiqua"/>
          <w:b w:val="0"/>
          <w:color w:val="000000" w:themeColor="text1"/>
          <w:lang w:val="en-US"/>
        </w:rPr>
        <w:t>LS</w:t>
      </w:r>
      <w:r w:rsidRPr="00366FEC">
        <w:rPr>
          <w:rFonts w:ascii="Book Antiqua" w:hAnsi="Book Antiqua"/>
          <w:b w:val="0"/>
          <w:color w:val="000000" w:themeColor="text1"/>
          <w:lang w:val="en-US"/>
        </w:rPr>
        <w:t xml:space="preserve"> increases during pregnancy to levels above 6 kPa even in women without pregnancy complications and rapidly normalizes within 24 h after delivery. </w:t>
      </w:r>
      <w:r w:rsidR="006E79AA" w:rsidRPr="00366FEC">
        <w:rPr>
          <w:rFonts w:ascii="Book Antiqua" w:hAnsi="Book Antiqua"/>
          <w:b w:val="0"/>
          <w:color w:val="000000" w:themeColor="text1"/>
          <w:lang w:val="en-US"/>
        </w:rPr>
        <w:t>LS</w:t>
      </w:r>
      <w:r w:rsidRPr="00366FEC">
        <w:rPr>
          <w:rFonts w:ascii="Book Antiqua" w:hAnsi="Book Antiqua"/>
          <w:b w:val="0"/>
          <w:color w:val="000000" w:themeColor="text1"/>
          <w:lang w:val="en-US"/>
        </w:rPr>
        <w:t xml:space="preserve"> was significantly elevated in women with preeclampsia and, moreover, an independent predictor for preeclampsia in multivariate analysis. In conclusion, LS could be a novel non-invasive screening parameter to identify pregnant women at risk for complications of pregnancy.</w:t>
      </w:r>
    </w:p>
    <w:p w14:paraId="54FBAEB6" w14:textId="77777777" w:rsidR="007A28CF" w:rsidRPr="00366FEC" w:rsidRDefault="007A28CF" w:rsidP="00235378">
      <w:pPr>
        <w:pStyle w:val="BodyText"/>
        <w:adjustRightInd w:val="0"/>
        <w:snapToGrid w:val="0"/>
        <w:spacing w:line="360" w:lineRule="auto"/>
        <w:ind w:left="0"/>
        <w:jc w:val="both"/>
        <w:rPr>
          <w:rFonts w:ascii="Book Antiqua" w:hAnsi="Book Antiqua"/>
          <w:color w:val="000000" w:themeColor="text1"/>
          <w:lang w:val="en-US"/>
        </w:rPr>
      </w:pPr>
    </w:p>
    <w:p w14:paraId="4CFD6818" w14:textId="28D4F30F" w:rsidR="00235378" w:rsidRPr="00366FEC" w:rsidRDefault="009C297B" w:rsidP="00235378">
      <w:pPr>
        <w:adjustRightInd w:val="0"/>
        <w:snapToGrid w:val="0"/>
        <w:spacing w:line="360" w:lineRule="auto"/>
        <w:jc w:val="both"/>
        <w:rPr>
          <w:rFonts w:ascii="Book Antiqua" w:hAnsi="Book Antiqua" w:cs="Times New Roman"/>
          <w:color w:val="000000" w:themeColor="text1"/>
          <w:sz w:val="24"/>
          <w:szCs w:val="24"/>
          <w:lang w:val="en-US"/>
        </w:rPr>
      </w:pPr>
      <w:r w:rsidRPr="00366FEC">
        <w:rPr>
          <w:rFonts w:ascii="Book Antiqua" w:hAnsi="Book Antiqua"/>
          <w:color w:val="000000" w:themeColor="text1"/>
          <w:sz w:val="24"/>
          <w:szCs w:val="24"/>
          <w:lang w:val="en-US"/>
        </w:rPr>
        <w:t>Ammon</w:t>
      </w:r>
      <w:r w:rsidR="006E79AA" w:rsidRPr="00366FEC">
        <w:rPr>
          <w:rFonts w:ascii="Book Antiqua" w:hAnsi="Book Antiqua"/>
          <w:color w:val="000000" w:themeColor="text1"/>
          <w:sz w:val="24"/>
          <w:szCs w:val="24"/>
          <w:lang w:val="en-US"/>
        </w:rPr>
        <w:t xml:space="preserve"> FJ</w:t>
      </w:r>
      <w:r w:rsidRPr="00366FEC">
        <w:rPr>
          <w:rFonts w:ascii="Book Antiqua" w:hAnsi="Book Antiqua"/>
          <w:color w:val="000000" w:themeColor="text1"/>
          <w:sz w:val="24"/>
          <w:szCs w:val="24"/>
          <w:lang w:val="en-US"/>
        </w:rPr>
        <w:t>, Kohlhaas</w:t>
      </w:r>
      <w:r w:rsidR="006E79AA" w:rsidRPr="00366FEC">
        <w:rPr>
          <w:rFonts w:ascii="Book Antiqua" w:hAnsi="Book Antiqua"/>
          <w:color w:val="000000" w:themeColor="text1"/>
          <w:sz w:val="24"/>
          <w:szCs w:val="24"/>
          <w:lang w:val="en-US"/>
        </w:rPr>
        <w:t xml:space="preserve"> A</w:t>
      </w:r>
      <w:r w:rsidRPr="00366FEC">
        <w:rPr>
          <w:rFonts w:ascii="Book Antiqua" w:hAnsi="Book Antiqua"/>
          <w:color w:val="000000" w:themeColor="text1"/>
          <w:sz w:val="24"/>
          <w:szCs w:val="24"/>
          <w:lang w:val="en-US"/>
        </w:rPr>
        <w:t>, Elshaarawy</w:t>
      </w:r>
      <w:r w:rsidR="006E79AA" w:rsidRPr="00366FEC">
        <w:rPr>
          <w:rFonts w:ascii="Book Antiqua" w:hAnsi="Book Antiqua"/>
          <w:color w:val="000000" w:themeColor="text1"/>
          <w:sz w:val="24"/>
          <w:szCs w:val="24"/>
          <w:lang w:val="en-US"/>
        </w:rPr>
        <w:t xml:space="preserve"> O</w:t>
      </w:r>
      <w:r w:rsidRPr="00366FEC">
        <w:rPr>
          <w:rFonts w:ascii="Book Antiqua" w:hAnsi="Book Antiqua"/>
          <w:color w:val="000000" w:themeColor="text1"/>
          <w:sz w:val="24"/>
          <w:szCs w:val="24"/>
          <w:lang w:val="en-US"/>
        </w:rPr>
        <w:t>, Mueller</w:t>
      </w:r>
      <w:r w:rsidR="006E79AA" w:rsidRPr="00366FEC">
        <w:rPr>
          <w:rFonts w:ascii="Book Antiqua" w:hAnsi="Book Antiqua"/>
          <w:color w:val="000000" w:themeColor="text1"/>
          <w:sz w:val="24"/>
          <w:szCs w:val="24"/>
          <w:lang w:val="en-US"/>
        </w:rPr>
        <w:t xml:space="preserve"> J</w:t>
      </w:r>
      <w:r w:rsidRPr="00366FEC">
        <w:rPr>
          <w:rFonts w:ascii="Book Antiqua" w:hAnsi="Book Antiqua"/>
          <w:color w:val="000000" w:themeColor="text1"/>
          <w:sz w:val="24"/>
          <w:szCs w:val="24"/>
          <w:lang w:val="en-US"/>
        </w:rPr>
        <w:t>, Bruckner</w:t>
      </w:r>
      <w:r w:rsidR="006E79AA" w:rsidRPr="00366FEC">
        <w:rPr>
          <w:rFonts w:ascii="Book Antiqua" w:hAnsi="Book Antiqua"/>
          <w:color w:val="000000" w:themeColor="text1"/>
          <w:sz w:val="24"/>
          <w:szCs w:val="24"/>
          <w:lang w:val="en-US"/>
        </w:rPr>
        <w:t xml:space="preserve"> T</w:t>
      </w:r>
      <w:r w:rsidRPr="00366FEC">
        <w:rPr>
          <w:rFonts w:ascii="Book Antiqua" w:hAnsi="Book Antiqua"/>
          <w:color w:val="000000" w:themeColor="text1"/>
          <w:sz w:val="24"/>
          <w:szCs w:val="24"/>
          <w:lang w:val="en-US"/>
        </w:rPr>
        <w:t>, Sohn</w:t>
      </w:r>
      <w:r w:rsidR="006E79AA" w:rsidRPr="00366FEC">
        <w:rPr>
          <w:rFonts w:ascii="Book Antiqua" w:hAnsi="Book Antiqua"/>
          <w:color w:val="000000" w:themeColor="text1"/>
          <w:sz w:val="24"/>
          <w:szCs w:val="24"/>
          <w:lang w:val="en-US"/>
        </w:rPr>
        <w:t xml:space="preserve"> C</w:t>
      </w:r>
      <w:r w:rsidRPr="00366FEC">
        <w:rPr>
          <w:rFonts w:ascii="Book Antiqua" w:hAnsi="Book Antiqua"/>
          <w:color w:val="000000" w:themeColor="text1"/>
          <w:sz w:val="24"/>
          <w:szCs w:val="24"/>
          <w:lang w:val="en-US"/>
        </w:rPr>
        <w:t>, Fluhr</w:t>
      </w:r>
      <w:r w:rsidR="006E79AA" w:rsidRPr="00366FEC">
        <w:rPr>
          <w:rFonts w:ascii="Book Antiqua" w:hAnsi="Book Antiqua"/>
          <w:color w:val="000000" w:themeColor="text1"/>
          <w:sz w:val="24"/>
          <w:szCs w:val="24"/>
          <w:lang w:val="en-US"/>
        </w:rPr>
        <w:t xml:space="preserve"> G</w:t>
      </w:r>
      <w:r w:rsidRPr="00366FEC">
        <w:rPr>
          <w:rFonts w:ascii="Book Antiqua" w:hAnsi="Book Antiqua"/>
          <w:color w:val="000000" w:themeColor="text1"/>
          <w:sz w:val="24"/>
          <w:szCs w:val="24"/>
          <w:lang w:val="en-US"/>
        </w:rPr>
        <w:t>, Fluhr</w:t>
      </w:r>
      <w:r w:rsidR="006E79AA" w:rsidRPr="00366FEC">
        <w:rPr>
          <w:rFonts w:ascii="Book Antiqua" w:hAnsi="Book Antiqua"/>
          <w:color w:val="000000" w:themeColor="text1"/>
          <w:sz w:val="24"/>
          <w:szCs w:val="24"/>
          <w:lang w:val="en-US"/>
        </w:rPr>
        <w:t xml:space="preserve"> H</w:t>
      </w:r>
      <w:r w:rsidRPr="00366FEC">
        <w:rPr>
          <w:rFonts w:ascii="Book Antiqua" w:hAnsi="Book Antiqua"/>
          <w:color w:val="000000" w:themeColor="text1"/>
          <w:sz w:val="24"/>
          <w:szCs w:val="24"/>
          <w:lang w:val="en-US"/>
        </w:rPr>
        <w:t>,</w:t>
      </w:r>
      <w:r w:rsidR="006E79AA" w:rsidRPr="00366FEC">
        <w:rPr>
          <w:rFonts w:ascii="Book Antiqua" w:hAnsi="Book Antiqua"/>
          <w:color w:val="000000" w:themeColor="text1"/>
          <w:sz w:val="24"/>
          <w:szCs w:val="24"/>
          <w:lang w:val="en-US"/>
        </w:rPr>
        <w:t xml:space="preserve"> </w:t>
      </w:r>
      <w:r w:rsidRPr="00366FEC">
        <w:rPr>
          <w:rFonts w:ascii="Book Antiqua" w:hAnsi="Book Antiqua"/>
          <w:color w:val="000000" w:themeColor="text1"/>
          <w:sz w:val="24"/>
          <w:szCs w:val="24"/>
          <w:lang w:val="en-US"/>
        </w:rPr>
        <w:t>Mueller</w:t>
      </w:r>
      <w:r w:rsidR="0005748C" w:rsidRPr="00366FEC">
        <w:rPr>
          <w:rFonts w:ascii="Book Antiqua" w:hAnsi="Book Antiqua"/>
          <w:color w:val="000000" w:themeColor="text1"/>
          <w:sz w:val="24"/>
          <w:szCs w:val="24"/>
          <w:lang w:val="en-US"/>
        </w:rPr>
        <w:t xml:space="preserve"> S. </w:t>
      </w:r>
      <w:r w:rsidR="006E79AA" w:rsidRPr="00366FEC">
        <w:rPr>
          <w:rFonts w:ascii="Book Antiqua" w:hAnsi="Book Antiqua"/>
          <w:color w:val="000000" w:themeColor="text1"/>
          <w:sz w:val="24"/>
          <w:szCs w:val="24"/>
          <w:lang w:val="en-US"/>
        </w:rPr>
        <w:t>Liver stiffness reversibly increases during pregnancy and independently predicts preeclampsia.</w:t>
      </w:r>
      <w:r w:rsidR="00235378" w:rsidRPr="00366FEC">
        <w:rPr>
          <w:rFonts w:ascii="Book Antiqua" w:hAnsi="Book Antiqua"/>
          <w:color w:val="000000" w:themeColor="text1"/>
          <w:sz w:val="24"/>
          <w:szCs w:val="24"/>
          <w:lang w:val="en-US"/>
        </w:rPr>
        <w:t xml:space="preserve"> </w:t>
      </w:r>
      <w:r w:rsidR="00235378" w:rsidRPr="00366FEC">
        <w:rPr>
          <w:rFonts w:ascii="Book Antiqua" w:hAnsi="Book Antiqua" w:cs="Times New Roman"/>
          <w:i/>
          <w:color w:val="000000" w:themeColor="text1"/>
          <w:sz w:val="24"/>
          <w:szCs w:val="24"/>
          <w:lang w:val="en-US"/>
        </w:rPr>
        <w:t xml:space="preserve">World J Gastroenterol </w:t>
      </w:r>
      <w:r w:rsidR="00235378" w:rsidRPr="00366FEC">
        <w:rPr>
          <w:rFonts w:ascii="Book Antiqua" w:hAnsi="Book Antiqua" w:cs="Times New Roman"/>
          <w:color w:val="000000" w:themeColor="text1"/>
          <w:sz w:val="24"/>
          <w:szCs w:val="24"/>
          <w:lang w:val="en-US"/>
        </w:rPr>
        <w:t>2018; In press</w:t>
      </w:r>
    </w:p>
    <w:p w14:paraId="62289BD4" w14:textId="77777777" w:rsidR="00235378" w:rsidRPr="00366FEC" w:rsidRDefault="00235378">
      <w:pPr>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br w:type="page"/>
      </w:r>
    </w:p>
    <w:p w14:paraId="481FED4C" w14:textId="13F96872" w:rsidR="00AE7C2D" w:rsidRPr="00366FEC" w:rsidRDefault="008F6BF0" w:rsidP="006E79AA">
      <w:pPr>
        <w:pStyle w:val="BodyText"/>
        <w:adjustRightInd w:val="0"/>
        <w:snapToGrid w:val="0"/>
        <w:spacing w:line="360" w:lineRule="auto"/>
        <w:ind w:left="0"/>
        <w:jc w:val="both"/>
        <w:rPr>
          <w:rFonts w:ascii="Book Antiqua" w:hAnsi="Book Antiqua"/>
          <w:b/>
          <w:color w:val="000000" w:themeColor="text1"/>
          <w:lang w:val="en-US"/>
        </w:rPr>
      </w:pPr>
      <w:r w:rsidRPr="00366FEC">
        <w:rPr>
          <w:rFonts w:ascii="Book Antiqua" w:hAnsi="Book Antiqua"/>
          <w:b/>
          <w:color w:val="000000" w:themeColor="text1"/>
          <w:w w:val="105"/>
          <w:lang w:val="en-US"/>
        </w:rPr>
        <w:lastRenderedPageBreak/>
        <w:t>INTRODUCTION</w:t>
      </w:r>
    </w:p>
    <w:p w14:paraId="0BDF564D" w14:textId="5B4D06CF"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Over the last decades, maternal mortality has been drastically lowered in developed countries remaining now stable at a level</w:t>
      </w:r>
      <w:r w:rsidR="003D19F6" w:rsidRPr="00366FEC">
        <w:rPr>
          <w:rFonts w:ascii="Book Antiqua" w:hAnsi="Book Antiqua"/>
          <w:color w:val="000000" w:themeColor="text1"/>
          <w:lang w:val="en-US"/>
        </w:rPr>
        <w:t xml:space="preserve"> of approximately 1 death per 4</w:t>
      </w:r>
      <w:r w:rsidRPr="00366FEC">
        <w:rPr>
          <w:rFonts w:ascii="Book Antiqua" w:hAnsi="Book Antiqua"/>
          <w:color w:val="000000" w:themeColor="text1"/>
          <w:lang w:val="en-US"/>
        </w:rPr>
        <w:t>000 deliveries</w:t>
      </w:r>
      <w:r w:rsidRPr="00366FEC">
        <w:rPr>
          <w:rFonts w:ascii="Book Antiqua" w:hAnsi="Book Antiqua"/>
          <w:color w:val="000000" w:themeColor="text1"/>
          <w:position w:val="6"/>
          <w:vertAlign w:val="superscript"/>
          <w:lang w:val="en-US"/>
        </w:rPr>
        <w:t>[1]</w:t>
      </w:r>
      <w:r w:rsidRPr="00366FEC">
        <w:rPr>
          <w:rFonts w:ascii="Book Antiqua" w:hAnsi="Book Antiqua"/>
          <w:color w:val="000000" w:themeColor="text1"/>
          <w:lang w:val="en-US"/>
        </w:rPr>
        <w:t>. However, apart from postpartal bleeding and embolic complications, hypertension and preeclampsia remain the leading causes of maternal morbidity and mortality</w:t>
      </w:r>
      <w:r w:rsidR="00E347C4" w:rsidRPr="00366FEC">
        <w:rPr>
          <w:rFonts w:ascii="Book Antiqua" w:hAnsi="Book Antiqua"/>
          <w:color w:val="000000" w:themeColor="text1"/>
          <w:position w:val="6"/>
          <w:vertAlign w:val="superscript"/>
          <w:lang w:val="en-US"/>
        </w:rPr>
        <w:t>[2,</w:t>
      </w:r>
      <w:r w:rsidRPr="00366FEC">
        <w:rPr>
          <w:rFonts w:ascii="Book Antiqua" w:hAnsi="Book Antiqua"/>
          <w:color w:val="000000" w:themeColor="text1"/>
          <w:position w:val="6"/>
          <w:vertAlign w:val="superscript"/>
          <w:lang w:val="en-US"/>
        </w:rPr>
        <w:t>3]</w:t>
      </w:r>
      <w:r w:rsidRPr="00366FEC">
        <w:rPr>
          <w:rFonts w:ascii="Book Antiqua" w:hAnsi="Book Antiqua"/>
          <w:color w:val="000000" w:themeColor="text1"/>
          <w:lang w:val="en-US"/>
        </w:rPr>
        <w:t>. In total</w:t>
      </w:r>
      <w:r w:rsidR="00E347C4" w:rsidRPr="00366FEC">
        <w:rPr>
          <w:rFonts w:ascii="Book Antiqua" w:hAnsi="Book Antiqua"/>
          <w:color w:val="000000" w:themeColor="text1"/>
          <w:lang w:val="en-US"/>
        </w:rPr>
        <w:t>,</w:t>
      </w:r>
      <w:r w:rsidRPr="00366FEC">
        <w:rPr>
          <w:rFonts w:ascii="Book Antiqua" w:hAnsi="Book Antiqua"/>
          <w:color w:val="000000" w:themeColor="text1"/>
          <w:lang w:val="en-US"/>
        </w:rPr>
        <w:t xml:space="preserve"> up to 3 % of all pregnancies are complicated by liver disorders which can be related or unrelated to pregnancy and can have a high maternal and perinatal mortality</w:t>
      </w:r>
      <w:r w:rsidRPr="00366FEC">
        <w:rPr>
          <w:rFonts w:ascii="Book Antiqua" w:hAnsi="Book Antiqua"/>
          <w:color w:val="000000" w:themeColor="text1"/>
          <w:position w:val="6"/>
          <w:vertAlign w:val="superscript"/>
          <w:lang w:val="en-US"/>
        </w:rPr>
        <w:t>[4-6]</w:t>
      </w:r>
      <w:r w:rsidRPr="00366FEC">
        <w:rPr>
          <w:rFonts w:ascii="Book Antiqua" w:hAnsi="Book Antiqua"/>
          <w:color w:val="000000" w:themeColor="text1"/>
          <w:lang w:val="en-US"/>
        </w:rPr>
        <w:t>. Despite enormous research activities in the last decades, still little is known about the pathogenesis and efficient treatment options of pregnancy- related liver diseases</w:t>
      </w:r>
      <w:r w:rsidRPr="00366FEC">
        <w:rPr>
          <w:rFonts w:ascii="Book Antiqua" w:hAnsi="Book Antiqua"/>
          <w:color w:val="000000" w:themeColor="text1"/>
          <w:position w:val="6"/>
          <w:vertAlign w:val="superscript"/>
          <w:lang w:val="en-US"/>
        </w:rPr>
        <w:t>[7]</w:t>
      </w:r>
      <w:r w:rsidRPr="00366FEC">
        <w:rPr>
          <w:rFonts w:ascii="Book Antiqua" w:hAnsi="Book Antiqua"/>
          <w:color w:val="000000" w:themeColor="text1"/>
          <w:lang w:val="en-US"/>
        </w:rPr>
        <w:t xml:space="preserve">. Except hyperemesis gravidarum, most of the hepatic complications such as </w:t>
      </w:r>
      <w:r w:rsidR="00E347C4" w:rsidRPr="00366FEC">
        <w:rPr>
          <w:rFonts w:ascii="Book Antiqua" w:hAnsi="Book Antiqua"/>
          <w:color w:val="000000" w:themeColor="text1"/>
          <w:lang w:val="en-US"/>
        </w:rPr>
        <w:t>hemolysis, elevated liver enzymes and low platelets (</w:t>
      </w:r>
      <w:r w:rsidRPr="00366FEC">
        <w:rPr>
          <w:rFonts w:ascii="Book Antiqua" w:hAnsi="Book Antiqua"/>
          <w:color w:val="000000" w:themeColor="text1"/>
          <w:lang w:val="en-US"/>
        </w:rPr>
        <w:t>HELLP</w:t>
      </w:r>
      <w:r w:rsidR="00E347C4" w:rsidRPr="00366FEC">
        <w:rPr>
          <w:rFonts w:ascii="Book Antiqua" w:hAnsi="Book Antiqua"/>
          <w:color w:val="000000" w:themeColor="text1"/>
          <w:lang w:val="en-US"/>
        </w:rPr>
        <w:t>)</w:t>
      </w:r>
      <w:r w:rsidRPr="00366FEC">
        <w:rPr>
          <w:rFonts w:ascii="Book Antiqua" w:hAnsi="Book Antiqua"/>
          <w:color w:val="000000" w:themeColor="text1"/>
          <w:lang w:val="en-US"/>
        </w:rPr>
        <w:t xml:space="preserve"> syndrome and intrahepatic cholestasis of pregnancy (ICP) typically occur in the third trimester</w:t>
      </w:r>
      <w:r w:rsidR="001115CC" w:rsidRPr="00366FEC">
        <w:rPr>
          <w:rFonts w:ascii="Book Antiqua" w:hAnsi="Book Antiqua"/>
          <w:color w:val="000000" w:themeColor="text1"/>
          <w:position w:val="6"/>
          <w:vertAlign w:val="superscript"/>
          <w:lang w:val="en-US"/>
        </w:rPr>
        <w:t>[8</w:t>
      </w:r>
      <w:r w:rsidR="004A5A26" w:rsidRPr="004A5A26">
        <w:rPr>
          <w:rFonts w:ascii="Book Antiqua" w:eastAsiaTheme="minorEastAsia" w:hAnsi="Book Antiqua"/>
          <w:color w:val="000000" w:themeColor="text1"/>
          <w:position w:val="6"/>
          <w:vertAlign w:val="superscript"/>
          <w:lang w:val="en-US" w:eastAsia="zh-CN"/>
        </w:rPr>
        <w:t>,</w:t>
      </w:r>
      <w:r w:rsidR="001115CC" w:rsidRPr="00366FEC">
        <w:rPr>
          <w:rFonts w:ascii="Book Antiqua" w:hAnsi="Book Antiqua"/>
          <w:color w:val="000000" w:themeColor="text1"/>
          <w:position w:val="6"/>
          <w:vertAlign w:val="superscript"/>
          <w:lang w:val="en-US"/>
        </w:rPr>
        <w:t>9]</w:t>
      </w:r>
      <w:r w:rsidRPr="00366FEC">
        <w:rPr>
          <w:rFonts w:ascii="Book Antiqua" w:hAnsi="Book Antiqua"/>
          <w:color w:val="000000" w:themeColor="text1"/>
          <w:lang w:val="en-US"/>
        </w:rPr>
        <w:t>.</w:t>
      </w:r>
    </w:p>
    <w:p w14:paraId="6D428062" w14:textId="555F8B2B" w:rsidR="00AE7C2D" w:rsidRPr="00366FEC" w:rsidRDefault="00E347C4"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So far, rapid delivery is often the only choice to prevent life-threatening complications in mother and child</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10</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xml:space="preserve">. At present, obstetricians routinely monitor laboratory markers such as </w:t>
      </w:r>
      <w:r w:rsidRPr="00366FEC">
        <w:rPr>
          <w:rFonts w:ascii="Book Antiqua" w:hAnsi="Book Antiqua"/>
          <w:color w:val="000000" w:themeColor="text1"/>
          <w:lang w:val="en-US"/>
        </w:rPr>
        <w:t>aspartate transaminase (</w:t>
      </w:r>
      <w:r w:rsidR="008F6BF0" w:rsidRPr="00366FEC">
        <w:rPr>
          <w:rFonts w:ascii="Book Antiqua" w:hAnsi="Book Antiqua"/>
          <w:color w:val="000000" w:themeColor="text1"/>
          <w:lang w:val="en-US"/>
        </w:rPr>
        <w:t>AST</w:t>
      </w:r>
      <w:r w:rsidRPr="00366FEC">
        <w:rPr>
          <w:rFonts w:ascii="Book Antiqua" w:hAnsi="Book Antiqua"/>
          <w:color w:val="000000" w:themeColor="text1"/>
          <w:lang w:val="en-US"/>
        </w:rPr>
        <w:t>)</w:t>
      </w:r>
      <w:r w:rsidR="008F6BF0" w:rsidRPr="00366FEC">
        <w:rPr>
          <w:rFonts w:ascii="Book Antiqua" w:hAnsi="Book Antiqua"/>
          <w:color w:val="000000" w:themeColor="text1"/>
          <w:lang w:val="en-US"/>
        </w:rPr>
        <w:t xml:space="preserve">, </w:t>
      </w:r>
      <w:r w:rsidRPr="00366FEC">
        <w:rPr>
          <w:rFonts w:ascii="Book Antiqua" w:hAnsi="Book Antiqua"/>
          <w:color w:val="000000" w:themeColor="text1"/>
          <w:lang w:val="en-US"/>
        </w:rPr>
        <w:t>alanine transaminase (</w:t>
      </w:r>
      <w:r w:rsidR="008F6BF0" w:rsidRPr="00366FEC">
        <w:rPr>
          <w:rFonts w:ascii="Book Antiqua" w:hAnsi="Book Antiqua"/>
          <w:color w:val="000000" w:themeColor="text1"/>
          <w:lang w:val="en-US"/>
        </w:rPr>
        <w:t>ALT</w:t>
      </w:r>
      <w:r w:rsidRPr="00366FEC">
        <w:rPr>
          <w:rFonts w:ascii="Book Antiqua" w:hAnsi="Book Antiqua"/>
          <w:color w:val="000000" w:themeColor="text1"/>
          <w:lang w:val="en-US"/>
        </w:rPr>
        <w:t>)</w:t>
      </w:r>
      <w:r w:rsidR="008F6BF0" w:rsidRPr="00366FEC">
        <w:rPr>
          <w:rFonts w:ascii="Book Antiqua" w:hAnsi="Book Antiqua"/>
          <w:color w:val="000000" w:themeColor="text1"/>
          <w:lang w:val="en-US"/>
        </w:rPr>
        <w:t xml:space="preserve"> and </w:t>
      </w:r>
      <w:r w:rsidRPr="00366FEC">
        <w:rPr>
          <w:rFonts w:ascii="Book Antiqua" w:hAnsi="Book Antiqua"/>
          <w:color w:val="000000" w:themeColor="text1"/>
          <w:lang w:val="en-US"/>
        </w:rPr>
        <w:t>gamma-glutamyltransferase (</w:t>
      </w:r>
      <w:r w:rsidR="008F6BF0" w:rsidRPr="00366FEC">
        <w:rPr>
          <w:rFonts w:ascii="Book Antiqua" w:hAnsi="Book Antiqua"/>
          <w:color w:val="000000" w:themeColor="text1"/>
          <w:lang w:val="en-US"/>
        </w:rPr>
        <w:t>GGT</w:t>
      </w:r>
      <w:r w:rsidRPr="00366FEC">
        <w:rPr>
          <w:rFonts w:ascii="Book Antiqua" w:hAnsi="Book Antiqua"/>
          <w:color w:val="000000" w:themeColor="text1"/>
          <w:lang w:val="en-US"/>
        </w:rPr>
        <w:t>)</w:t>
      </w:r>
      <w:r w:rsidR="008F6BF0" w:rsidRPr="00366FEC">
        <w:rPr>
          <w:rFonts w:ascii="Book Antiqua" w:hAnsi="Book Antiqua"/>
          <w:color w:val="000000" w:themeColor="text1"/>
          <w:lang w:val="en-US"/>
        </w:rPr>
        <w:t>. Liver sonography is only performed if abnormalities are found. However, these routine tests provide limited information in predicting severe complications during pregnancy</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11</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Moreover, no established screening tests exist for an early risk assessment of most of these pregnancy complications</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11</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2</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w:t>
      </w:r>
    </w:p>
    <w:p w14:paraId="53EEC824" w14:textId="00AD62C7" w:rsidR="00AE7C2D" w:rsidRPr="00366FEC" w:rsidRDefault="00E347C4"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Over the last decade, liver stiffness (LS) as measured by transient elastography (TE) has become the preferred parameter to non-invasively assess liver fibrosis</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3</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5</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TE does not require dedicated ultrasound knowledge and has a fast learning curve</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16</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In contrast to liver biopsy, TE is not only non-invasive but has a 10 time</w:t>
      </w:r>
      <w:r w:rsidRPr="00366FEC">
        <w:rPr>
          <w:rFonts w:ascii="Book Antiqua" w:hAnsi="Book Antiqua"/>
          <w:color w:val="000000" w:themeColor="text1"/>
          <w:lang w:val="en-US"/>
        </w:rPr>
        <w:t xml:space="preserve">s smaller sampling error (3% </w:t>
      </w:r>
      <w:r w:rsidRPr="00366FEC">
        <w:rPr>
          <w:rFonts w:ascii="Book Antiqua" w:hAnsi="Book Antiqua"/>
          <w:i/>
          <w:color w:val="000000" w:themeColor="text1"/>
          <w:lang w:val="en-US"/>
        </w:rPr>
        <w:t>vs</w:t>
      </w:r>
      <w:r w:rsidR="008F6BF0" w:rsidRPr="00366FEC">
        <w:rPr>
          <w:rFonts w:ascii="Book Antiqua" w:hAnsi="Book Antiqua"/>
          <w:i/>
          <w:color w:val="000000" w:themeColor="text1"/>
          <w:lang w:val="en-US"/>
        </w:rPr>
        <w:t xml:space="preserve"> </w:t>
      </w:r>
      <w:r w:rsidR="008F6BF0" w:rsidRPr="00366FEC">
        <w:rPr>
          <w:rFonts w:ascii="Book Antiqua" w:hAnsi="Book Antiqua"/>
          <w:color w:val="000000" w:themeColor="text1"/>
          <w:lang w:val="en-US"/>
        </w:rPr>
        <w:t>30%) and a better inter-observer reliability rendering it ideal for follow-up studies</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5</w:t>
      </w:r>
      <w:r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7</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While a physiological low LS below 6 kPa has an excellent predictive power to rule out fibrosis, several studies in adults have demonstrated an elevated LS in the absence of fibrosis</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5</w:t>
      </w:r>
      <w:r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8</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21</w:t>
      </w:r>
      <w:r w:rsidR="008F6BF0" w:rsidRPr="00366FEC">
        <w:rPr>
          <w:rFonts w:ascii="Book Antiqua" w:hAnsi="Book Antiqua"/>
          <w:color w:val="000000" w:themeColor="text1"/>
          <w:position w:val="6"/>
          <w:vertAlign w:val="superscript"/>
          <w:lang w:val="en-US"/>
        </w:rPr>
        <w:t xml:space="preserve">] </w:t>
      </w:r>
      <w:r w:rsidR="008F6BF0" w:rsidRPr="00366FEC">
        <w:rPr>
          <w:rFonts w:ascii="Book Antiqua" w:hAnsi="Book Antiqua"/>
          <w:color w:val="000000" w:themeColor="text1"/>
          <w:lang w:val="en-US"/>
        </w:rPr>
        <w:t xml:space="preserve">by conditions such as inflammation, cholestasis, congestion, elevated arterial pressure </w:t>
      </w:r>
      <w:r w:rsidR="008F6BF0" w:rsidRPr="00366FEC">
        <w:rPr>
          <w:rFonts w:ascii="Book Antiqua" w:hAnsi="Book Antiqua"/>
          <w:i/>
          <w:color w:val="000000" w:themeColor="text1"/>
          <w:lang w:val="en-US"/>
        </w:rPr>
        <w:t>e.g.</w:t>
      </w:r>
      <w:r w:rsidR="008F6BF0" w:rsidRPr="00366FEC">
        <w:rPr>
          <w:rFonts w:ascii="Book Antiqua" w:hAnsi="Book Antiqua"/>
          <w:color w:val="000000" w:themeColor="text1"/>
          <w:lang w:val="en-US"/>
        </w:rPr>
        <w:t xml:space="preserve"> during exercise, rapid changes of the portal flow and food and alcohol intake</w:t>
      </w:r>
      <w:r w:rsidR="008F6BF0" w:rsidRPr="00366FEC">
        <w:rPr>
          <w:rFonts w:ascii="Book Antiqua" w:hAnsi="Book Antiqua"/>
          <w:color w:val="000000" w:themeColor="text1"/>
          <w:position w:val="6"/>
          <w:vertAlign w:val="superscript"/>
          <w:lang w:val="en-US"/>
        </w:rPr>
        <w:t>[2</w:t>
      </w:r>
      <w:r w:rsidR="001115CC" w:rsidRPr="00366FEC">
        <w:rPr>
          <w:rFonts w:ascii="Book Antiqua" w:hAnsi="Book Antiqua"/>
          <w:color w:val="000000" w:themeColor="text1"/>
          <w:position w:val="6"/>
          <w:vertAlign w:val="superscript"/>
          <w:lang w:val="en-US"/>
        </w:rPr>
        <w:t>2</w:t>
      </w:r>
      <w:r w:rsidR="008F6BF0" w:rsidRPr="00366FEC">
        <w:rPr>
          <w:rFonts w:ascii="Book Antiqua" w:hAnsi="Book Antiqua"/>
          <w:color w:val="000000" w:themeColor="text1"/>
          <w:position w:val="6"/>
          <w:vertAlign w:val="superscript"/>
          <w:lang w:val="en-US"/>
        </w:rPr>
        <w:t>-2</w:t>
      </w:r>
      <w:r w:rsidR="001115CC" w:rsidRPr="00366FEC">
        <w:rPr>
          <w:rFonts w:ascii="Book Antiqua" w:hAnsi="Book Antiqua"/>
          <w:color w:val="000000" w:themeColor="text1"/>
          <w:position w:val="6"/>
          <w:vertAlign w:val="superscript"/>
          <w:lang w:val="en-US"/>
        </w:rPr>
        <w:t>6</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Taken these observations</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together, LS seems to represent the sum of fibrosis and pressure-related factors being</w:t>
      </w:r>
      <w:r w:rsidR="008235C3"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xml:space="preserve">determined by the hepatic inflow and outflow </w:t>
      </w:r>
      <w:r w:rsidR="008F6BF0" w:rsidRPr="00366FEC">
        <w:rPr>
          <w:rFonts w:ascii="Book Antiqua" w:hAnsi="Book Antiqua"/>
          <w:color w:val="000000" w:themeColor="text1"/>
          <w:lang w:val="en-US"/>
        </w:rPr>
        <w:lastRenderedPageBreak/>
        <w:t>balance</w:t>
      </w:r>
      <w:r w:rsidR="008F6BF0"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5</w:t>
      </w:r>
      <w:r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2</w:t>
      </w:r>
      <w:r w:rsidR="001115CC" w:rsidRPr="00366FEC">
        <w:rPr>
          <w:rFonts w:ascii="Book Antiqua" w:hAnsi="Book Antiqua"/>
          <w:color w:val="000000" w:themeColor="text1"/>
          <w:position w:val="6"/>
          <w:vertAlign w:val="superscript"/>
          <w:lang w:val="en-US"/>
        </w:rPr>
        <w:t>7</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In a preliminary study, we had recently demonstrated a significant elevation of LS during the third trimester and a rapid normalization in four cases after delivery</w:t>
      </w:r>
      <w:r w:rsidR="008F6BF0" w:rsidRPr="00366FEC">
        <w:rPr>
          <w:rFonts w:ascii="Book Antiqua" w:hAnsi="Book Antiqua"/>
          <w:color w:val="000000" w:themeColor="text1"/>
          <w:position w:val="6"/>
          <w:vertAlign w:val="superscript"/>
          <w:lang w:val="en-US"/>
        </w:rPr>
        <w:t>[2</w:t>
      </w:r>
      <w:r w:rsidR="001115CC" w:rsidRPr="00366FEC">
        <w:rPr>
          <w:rFonts w:ascii="Book Antiqua" w:hAnsi="Book Antiqua"/>
          <w:color w:val="000000" w:themeColor="text1"/>
          <w:position w:val="6"/>
          <w:vertAlign w:val="superscript"/>
          <w:lang w:val="en-US"/>
        </w:rPr>
        <w:t>8</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w:t>
      </w:r>
    </w:p>
    <w:p w14:paraId="0D5E6019" w14:textId="6ECE51A5" w:rsidR="00AE7C2D" w:rsidRPr="00366FEC" w:rsidRDefault="00E347C4"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We here present the final prospective data of LS in a large cohort of pregnant women using Fibroscan with the aim to investigate evolution of LS during pregnancy in healthy pregnant women and the association of LS to pregnancy complications. In addition, the performance of Fibroscan and its potential association with complications of pregnancy such as preeclampsia and ICP was studied. Our extended study confirms that LS is significantly elevated during the final trimester in women with uncomplicated pregnancy and rapidly normalizes after delivery. We further demonstrate, however, that LS is significantly elevated in patients with preeclampsia being an independent predictor of this</w:t>
      </w:r>
      <w:r w:rsidR="008F6BF0" w:rsidRPr="00366FEC">
        <w:rPr>
          <w:rFonts w:ascii="Book Antiqua" w:hAnsi="Book Antiqua"/>
          <w:color w:val="000000" w:themeColor="text1"/>
          <w:spacing w:val="11"/>
          <w:lang w:val="en-US"/>
        </w:rPr>
        <w:t xml:space="preserve"> </w:t>
      </w:r>
      <w:r w:rsidR="008F6BF0" w:rsidRPr="00366FEC">
        <w:rPr>
          <w:rFonts w:ascii="Book Antiqua" w:hAnsi="Book Antiqua"/>
          <w:color w:val="000000" w:themeColor="text1"/>
          <w:lang w:val="en-US"/>
        </w:rPr>
        <w:t>complication.</w:t>
      </w:r>
    </w:p>
    <w:p w14:paraId="4821E1DF" w14:textId="77777777" w:rsidR="008650D5" w:rsidRPr="00366FEC" w:rsidRDefault="008650D5" w:rsidP="00684BCF">
      <w:pPr>
        <w:pStyle w:val="BodyText"/>
        <w:adjustRightInd w:val="0"/>
        <w:snapToGrid w:val="0"/>
        <w:spacing w:line="360" w:lineRule="auto"/>
        <w:ind w:left="0"/>
        <w:jc w:val="both"/>
        <w:rPr>
          <w:rFonts w:ascii="Book Antiqua" w:hAnsi="Book Antiqua" w:cs="Times New Roman"/>
          <w:b/>
          <w:caps/>
          <w:color w:val="000000" w:themeColor="text1"/>
        </w:rPr>
      </w:pPr>
      <w:bookmarkStart w:id="46" w:name="OLE_LINK238"/>
      <w:bookmarkStart w:id="47" w:name="OLE_LINK239"/>
    </w:p>
    <w:p w14:paraId="2FEC67FF" w14:textId="77777777" w:rsidR="007A28CF" w:rsidRPr="00366FEC" w:rsidRDefault="007A28CF" w:rsidP="00684BCF">
      <w:pPr>
        <w:pStyle w:val="BodyText"/>
        <w:adjustRightInd w:val="0"/>
        <w:snapToGrid w:val="0"/>
        <w:spacing w:line="360" w:lineRule="auto"/>
        <w:ind w:left="0"/>
        <w:jc w:val="both"/>
        <w:rPr>
          <w:rFonts w:ascii="Book Antiqua" w:hAnsi="Book Antiqua"/>
          <w:color w:val="000000" w:themeColor="text1"/>
          <w:w w:val="105"/>
        </w:rPr>
      </w:pPr>
      <w:r w:rsidRPr="00366FEC">
        <w:rPr>
          <w:rFonts w:ascii="Book Antiqua" w:hAnsi="Book Antiqua" w:cs="Times New Roman"/>
          <w:b/>
          <w:caps/>
          <w:color w:val="000000" w:themeColor="text1"/>
        </w:rPr>
        <w:t>Materials and methods</w:t>
      </w:r>
      <w:bookmarkEnd w:id="46"/>
      <w:bookmarkEnd w:id="47"/>
      <w:r w:rsidRPr="00366FEC" w:rsidDel="007A28CF">
        <w:rPr>
          <w:rFonts w:ascii="Book Antiqua" w:hAnsi="Book Antiqua"/>
          <w:color w:val="000000" w:themeColor="text1"/>
          <w:w w:val="105"/>
        </w:rPr>
        <w:t xml:space="preserve"> </w:t>
      </w:r>
    </w:p>
    <w:p w14:paraId="130FC4DB" w14:textId="7777777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The study protocol (435/2006 and S201/2015) was reviewed and approved by the local Ethics Committee and all patients gave written informed consent prior to inclusion. The study conformed to the ethical guidelines of the 1975 Declaration of Helsinki.</w:t>
      </w:r>
    </w:p>
    <w:p w14:paraId="5EFFCE2A"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1694FB79" w14:textId="77777777" w:rsidR="00AE7C2D" w:rsidRPr="00366FEC" w:rsidRDefault="008F6BF0"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w w:val="105"/>
          <w:lang w:val="en-US"/>
        </w:rPr>
        <w:t>Prospective patient cohort</w:t>
      </w:r>
    </w:p>
    <w:p w14:paraId="6C801F1B" w14:textId="1ADB171E"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Fig</w:t>
      </w:r>
      <w:r w:rsidR="007A28CF" w:rsidRPr="00366FEC">
        <w:rPr>
          <w:rFonts w:ascii="Book Antiqua" w:hAnsi="Book Antiqua"/>
          <w:color w:val="000000" w:themeColor="text1"/>
          <w:lang w:val="en-US"/>
        </w:rPr>
        <w:t>ure</w:t>
      </w:r>
      <w:r w:rsidRPr="00366FEC">
        <w:rPr>
          <w:rFonts w:ascii="Book Antiqua" w:hAnsi="Book Antiqua"/>
          <w:color w:val="000000" w:themeColor="text1"/>
          <w:lang w:val="en-US"/>
        </w:rPr>
        <w:t xml:space="preserve"> 1 shows the study design. Three study aims were pursued: </w:t>
      </w:r>
      <w:r w:rsidR="008650D5" w:rsidRPr="00366FEC">
        <w:rPr>
          <w:rFonts w:ascii="Book Antiqua" w:hAnsi="Book Antiqua"/>
          <w:color w:val="000000" w:themeColor="text1"/>
          <w:lang w:val="en-US"/>
        </w:rPr>
        <w:t>(</w:t>
      </w:r>
      <w:r w:rsidRPr="00366FEC">
        <w:rPr>
          <w:rFonts w:ascii="Book Antiqua" w:hAnsi="Book Antiqua"/>
          <w:color w:val="000000" w:themeColor="text1"/>
          <w:lang w:val="en-US"/>
        </w:rPr>
        <w:t xml:space="preserve">1) The primary aim was to measure LS in pregnant women with normal pregnancy and without preexisting liver disease. Here, we also studied the performance of both M and XL probes in order to obtain valid LS measurements and potential confounders that are correlated with an elevated LS. </w:t>
      </w:r>
      <w:r w:rsidR="008650D5" w:rsidRPr="00366FEC">
        <w:rPr>
          <w:rFonts w:ascii="Book Antiqua" w:hAnsi="Book Antiqua"/>
          <w:color w:val="000000" w:themeColor="text1"/>
          <w:lang w:val="en-US"/>
        </w:rPr>
        <w:t>(</w:t>
      </w:r>
      <w:r w:rsidRPr="00366FEC">
        <w:rPr>
          <w:rFonts w:ascii="Book Antiqua" w:hAnsi="Book Antiqua"/>
          <w:color w:val="000000" w:themeColor="text1"/>
          <w:lang w:val="en-US"/>
        </w:rPr>
        <w:t xml:space="preserve">2) The second aim was to check whether LS is elevated in women with pregnancy-related complications such as preeclampsia or ICP and to analyze the associated conditions. </w:t>
      </w:r>
      <w:r w:rsidR="008650D5" w:rsidRPr="00366FEC">
        <w:rPr>
          <w:rFonts w:ascii="Book Antiqua" w:hAnsi="Book Antiqua"/>
          <w:color w:val="000000" w:themeColor="text1"/>
          <w:lang w:val="en-US"/>
        </w:rPr>
        <w:t>And (</w:t>
      </w:r>
      <w:r w:rsidRPr="00366FEC">
        <w:rPr>
          <w:rFonts w:ascii="Book Antiqua" w:hAnsi="Book Antiqua"/>
          <w:color w:val="000000" w:themeColor="text1"/>
          <w:lang w:val="en-US"/>
        </w:rPr>
        <w:t>3) Third, we studied the response of elevated LS directly 24 h after delivery.</w:t>
      </w:r>
    </w:p>
    <w:p w14:paraId="5D5A3C40" w14:textId="253713AD" w:rsidR="00AE7C2D" w:rsidRPr="00366FEC" w:rsidRDefault="008650D5"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Women were either recruited while undergoing</w:t>
      </w:r>
      <w:r w:rsidRPr="00366FEC">
        <w:rPr>
          <w:rFonts w:ascii="Book Antiqua" w:hAnsi="Book Antiqua"/>
          <w:color w:val="000000" w:themeColor="text1"/>
          <w:lang w:val="en-US"/>
        </w:rPr>
        <w:t xml:space="preserve"> prenatal ultrasound screening </w:t>
      </w:r>
      <w:r w:rsidR="008F6BF0" w:rsidRPr="00366FEC">
        <w:rPr>
          <w:rFonts w:ascii="Book Antiqua" w:hAnsi="Book Antiqua"/>
          <w:color w:val="000000" w:themeColor="text1"/>
          <w:lang w:val="en-US"/>
        </w:rPr>
        <w:t>during gestational week 12 to 33 or presented to the prenatal outpatient’s department with prenatal complications or abnormalities from gestational week 16 to</w:t>
      </w:r>
      <w:r w:rsidR="008F6BF0" w:rsidRPr="00366FEC">
        <w:rPr>
          <w:rFonts w:ascii="Book Antiqua" w:hAnsi="Book Antiqua"/>
          <w:color w:val="000000" w:themeColor="text1"/>
          <w:spacing w:val="6"/>
          <w:lang w:val="en-US"/>
        </w:rPr>
        <w:t xml:space="preserve"> </w:t>
      </w:r>
      <w:r w:rsidR="008F6BF0" w:rsidRPr="00366FEC">
        <w:rPr>
          <w:rFonts w:ascii="Book Antiqua" w:hAnsi="Book Antiqua"/>
          <w:color w:val="000000" w:themeColor="text1"/>
          <w:lang w:val="en-US"/>
        </w:rPr>
        <w:t>42.</w:t>
      </w:r>
    </w:p>
    <w:p w14:paraId="5A0F19F7" w14:textId="251D2C17" w:rsidR="00AE7C2D" w:rsidRPr="00366FEC" w:rsidRDefault="008650D5"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Postpartum examination (</w:t>
      </w:r>
      <w:r w:rsidR="008F6BF0" w:rsidRPr="00366FEC">
        <w:rPr>
          <w:rFonts w:ascii="Book Antiqua" w:hAnsi="Book Antiqua"/>
          <w:i/>
          <w:color w:val="000000" w:themeColor="text1"/>
          <w:lang w:val="en-US"/>
        </w:rPr>
        <w:t>n</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39) took place 24 h after delivery. For every participant of the study general data</w:t>
      </w:r>
      <w:r w:rsidR="008F6BF0" w:rsidRPr="00366FEC">
        <w:rPr>
          <w:rFonts w:ascii="Book Antiqua" w:hAnsi="Book Antiqua"/>
          <w:i/>
          <w:color w:val="000000" w:themeColor="text1"/>
          <w:lang w:val="en-US"/>
        </w:rPr>
        <w:t xml:space="preserve"> i.e.</w:t>
      </w:r>
      <w:r w:rsidR="008F6BF0" w:rsidRPr="00366FEC">
        <w:rPr>
          <w:rFonts w:ascii="Book Antiqua" w:hAnsi="Book Antiqua"/>
          <w:color w:val="000000" w:themeColor="text1"/>
          <w:lang w:val="en-US"/>
        </w:rPr>
        <w:t xml:space="preserve"> weight and age as well as obstetric and hepatic medical history were obtained in form of a personal interview.</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xml:space="preserve">The 571 participants were recruited at the </w:t>
      </w:r>
      <w:r w:rsidR="008F6BF0" w:rsidRPr="00366FEC">
        <w:rPr>
          <w:rFonts w:ascii="Book Antiqua" w:hAnsi="Book Antiqua"/>
          <w:color w:val="000000" w:themeColor="text1"/>
          <w:lang w:val="en-US"/>
        </w:rPr>
        <w:lastRenderedPageBreak/>
        <w:t>Department of Gynecology at the University of Heidelberg (</w:t>
      </w:r>
      <w:r w:rsidR="008F6BF0" w:rsidRPr="00366FEC">
        <w:rPr>
          <w:rFonts w:ascii="Book Antiqua" w:hAnsi="Book Antiqua"/>
          <w:i/>
          <w:color w:val="000000" w:themeColor="text1"/>
          <w:lang w:val="en-US"/>
        </w:rPr>
        <w:t>n</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468) and at Salem Medical Center in Heidelberg (</w:t>
      </w:r>
      <w:r w:rsidR="008F6BF0" w:rsidRPr="00366FEC">
        <w:rPr>
          <w:rFonts w:ascii="Book Antiqua" w:hAnsi="Book Antiqua"/>
          <w:i/>
          <w:color w:val="000000" w:themeColor="text1"/>
          <w:lang w:val="en-US"/>
        </w:rPr>
        <w:t>n</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103). Inclusion criteria were age ≥</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18 years, informed and written consent by</w:t>
      </w:r>
      <w:r w:rsidR="008F6BF0" w:rsidRPr="00366FEC">
        <w:rPr>
          <w:rFonts w:ascii="Book Antiqua" w:hAnsi="Book Antiqua"/>
          <w:color w:val="000000" w:themeColor="text1"/>
          <w:spacing w:val="2"/>
          <w:lang w:val="en-US"/>
        </w:rPr>
        <w:t xml:space="preserve"> </w:t>
      </w:r>
      <w:r w:rsidR="008F6BF0" w:rsidRPr="00366FEC">
        <w:rPr>
          <w:rFonts w:ascii="Book Antiqua" w:hAnsi="Book Antiqua"/>
          <w:color w:val="000000" w:themeColor="text1"/>
          <w:lang w:val="en-US"/>
        </w:rPr>
        <w:t>the</w:t>
      </w:r>
      <w:r w:rsidR="008235C3"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participant and an intact pregnancy at week 9 to 42 or status postpartum up to thr</w:t>
      </w:r>
      <w:r w:rsidRPr="00366FEC">
        <w:rPr>
          <w:rFonts w:ascii="Book Antiqua" w:hAnsi="Book Antiqua"/>
          <w:color w:val="000000" w:themeColor="text1"/>
          <w:lang w:val="en-US"/>
        </w:rPr>
        <w:t>ee days after delivery (see Figure</w:t>
      </w:r>
      <w:r w:rsidR="008F6BF0" w:rsidRPr="00366FEC">
        <w:rPr>
          <w:rFonts w:ascii="Book Antiqua" w:hAnsi="Book Antiqua"/>
          <w:color w:val="000000" w:themeColor="text1"/>
          <w:lang w:val="en-US"/>
        </w:rPr>
        <w:t xml:space="preserve"> 1</w:t>
      </w:r>
      <w:r w:rsidR="008F6BF0" w:rsidRPr="00366FEC">
        <w:rPr>
          <w:rFonts w:ascii="Book Antiqua" w:hAnsi="Book Antiqua"/>
          <w:b/>
          <w:color w:val="000000" w:themeColor="text1"/>
          <w:lang w:val="en-US"/>
        </w:rPr>
        <w:t xml:space="preserve">). </w:t>
      </w:r>
      <w:r w:rsidR="008F6BF0" w:rsidRPr="00366FEC">
        <w:rPr>
          <w:rFonts w:ascii="Book Antiqua" w:hAnsi="Book Antiqua"/>
          <w:color w:val="000000" w:themeColor="text1"/>
          <w:lang w:val="en-US"/>
        </w:rPr>
        <w:t>Exclusion criteria</w:t>
      </w:r>
      <w:r w:rsidR="008F6BF0" w:rsidRPr="00366FEC">
        <w:rPr>
          <w:rFonts w:ascii="Book Antiqua" w:hAnsi="Book Antiqua"/>
          <w:b/>
          <w:color w:val="000000" w:themeColor="text1"/>
          <w:lang w:val="en-US"/>
        </w:rPr>
        <w:t xml:space="preserve"> </w:t>
      </w:r>
      <w:r w:rsidR="008F6BF0" w:rsidRPr="00366FEC">
        <w:rPr>
          <w:rFonts w:ascii="Book Antiqua" w:hAnsi="Book Antiqua"/>
          <w:color w:val="000000" w:themeColor="text1"/>
          <w:lang w:val="en-US"/>
        </w:rPr>
        <w:t>were presence of chronic liver disease either by the patient`s history and in addition by ruling out serum markers with evidence for viral hepatitis, autoimmune hepatitis, hemochromatosis or</w:t>
      </w:r>
      <w:r w:rsidR="008235C3"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Wilson</w:t>
      </w:r>
      <w:r w:rsidR="006A7FC0" w:rsidRPr="00366FEC">
        <w:rPr>
          <w:rFonts w:ascii="Book Antiqua" w:hAnsi="Book Antiqua"/>
          <w:color w:val="000000" w:themeColor="text1"/>
          <w:lang w:val="en-US"/>
        </w:rPr>
        <w:t>’s disease</w:t>
      </w:r>
      <w:r w:rsidR="008F6BF0" w:rsidRPr="00366FEC">
        <w:rPr>
          <w:rFonts w:ascii="Book Antiqua" w:hAnsi="Book Antiqua"/>
          <w:color w:val="000000" w:themeColor="text1"/>
          <w:lang w:val="en-US"/>
        </w:rPr>
        <w:t>. In addition, a normal routine laboratory tests before pregnancy and</w:t>
      </w:r>
      <w:r w:rsidR="008F6BF0" w:rsidRPr="00366FEC">
        <w:rPr>
          <w:rFonts w:ascii="Book Antiqua" w:hAnsi="Book Antiqua"/>
          <w:color w:val="000000" w:themeColor="text1"/>
          <w:spacing w:val="3"/>
          <w:lang w:val="en-US"/>
        </w:rPr>
        <w:t xml:space="preserve"> </w:t>
      </w:r>
      <w:r w:rsidR="008235C3" w:rsidRPr="00366FEC">
        <w:rPr>
          <w:rFonts w:ascii="Book Antiqua" w:hAnsi="Book Antiqua"/>
          <w:color w:val="000000" w:themeColor="text1"/>
          <w:lang w:val="en-US"/>
        </w:rPr>
        <w:t xml:space="preserve">alcohol </w:t>
      </w:r>
      <w:r w:rsidR="008F6BF0" w:rsidRPr="00366FEC">
        <w:rPr>
          <w:rFonts w:ascii="Book Antiqua" w:hAnsi="Book Antiqua"/>
          <w:color w:val="000000" w:themeColor="text1"/>
          <w:lang w:val="en-US"/>
        </w:rPr>
        <w:t xml:space="preserve">consumption less than 20 g/d were required. Fatty liver in the ultrasound was no exclusion criterium </w:t>
      </w:r>
      <w:r w:rsidR="008F6BF0" w:rsidRPr="00366FEC">
        <w:rPr>
          <w:rFonts w:ascii="Book Antiqua" w:hAnsi="Book Antiqua"/>
          <w:i/>
          <w:color w:val="000000" w:themeColor="text1"/>
          <w:lang w:val="en-US"/>
        </w:rPr>
        <w:t>per se</w:t>
      </w:r>
      <w:r w:rsidR="008F6BF0" w:rsidRPr="00366FEC">
        <w:rPr>
          <w:rFonts w:ascii="Book Antiqua" w:hAnsi="Book Antiqua"/>
          <w:color w:val="000000" w:themeColor="text1"/>
          <w:lang w:val="en-US"/>
        </w:rPr>
        <w:t>. Gynecological exclusion criteria included fatal abnormalities of the fetus or patients being in labor and maternal drug abuse.</w:t>
      </w:r>
      <w:r w:rsidR="008235C3"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Patients were also excluded if data were not complete. Altogether, 34 women were excluded with evidence for preexisting liver disease in</w:t>
      </w:r>
      <w:r w:rsidRPr="00366FEC">
        <w:rPr>
          <w:rFonts w:ascii="Book Antiqua" w:hAnsi="Book Antiqua"/>
          <w:color w:val="000000" w:themeColor="text1"/>
          <w:lang w:val="en-US"/>
        </w:rPr>
        <w:t xml:space="preserve"> the majority of cases (see Figure</w:t>
      </w:r>
      <w:r w:rsidR="008F6BF0" w:rsidRPr="00366FEC">
        <w:rPr>
          <w:rFonts w:ascii="Book Antiqua" w:hAnsi="Book Antiqua"/>
          <w:color w:val="000000" w:themeColor="text1"/>
          <w:lang w:val="en-US"/>
        </w:rPr>
        <w:t xml:space="preserve"> 1).</w:t>
      </w:r>
    </w:p>
    <w:p w14:paraId="10640B26" w14:textId="6C39867F" w:rsidR="00AE7C2D" w:rsidRPr="00366FEC" w:rsidRDefault="008650D5"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Patients were considered as control group</w:t>
      </w:r>
      <w:r w:rsidR="008F6BF0" w:rsidRPr="00366FEC">
        <w:rPr>
          <w:rFonts w:ascii="Book Antiqua" w:hAnsi="Book Antiqua"/>
          <w:b/>
          <w:color w:val="000000" w:themeColor="text1"/>
          <w:lang w:val="en-US"/>
        </w:rPr>
        <w:t xml:space="preserve"> </w:t>
      </w:r>
      <w:r w:rsidR="008F6BF0" w:rsidRPr="00366FEC">
        <w:rPr>
          <w:rFonts w:ascii="Book Antiqua" w:hAnsi="Book Antiqua"/>
          <w:color w:val="000000" w:themeColor="text1"/>
          <w:lang w:val="en-US"/>
        </w:rPr>
        <w:t>if no complications occurred and delivery was normal during follow-up. Preeclampsia</w:t>
      </w:r>
      <w:r w:rsidR="008F6BF0" w:rsidRPr="00366FEC">
        <w:rPr>
          <w:rFonts w:ascii="Book Antiqua" w:hAnsi="Book Antiqua"/>
          <w:b/>
          <w:color w:val="000000" w:themeColor="text1"/>
          <w:lang w:val="en-US"/>
        </w:rPr>
        <w:t xml:space="preserve"> </w:t>
      </w:r>
      <w:r w:rsidR="008F6BF0" w:rsidRPr="00366FEC">
        <w:rPr>
          <w:rFonts w:ascii="Book Antiqua" w:hAnsi="Book Antiqua"/>
          <w:color w:val="000000" w:themeColor="text1"/>
          <w:lang w:val="en-US"/>
        </w:rPr>
        <w:t>(hypertonia during pregnancy and proteinuria &gt;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300</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mg per day) and ICP</w:t>
      </w:r>
      <w:r w:rsidR="008F6BF0" w:rsidRPr="00366FEC">
        <w:rPr>
          <w:rFonts w:ascii="Book Antiqua" w:hAnsi="Book Antiqua"/>
          <w:b/>
          <w:color w:val="000000" w:themeColor="text1"/>
          <w:lang w:val="en-US"/>
        </w:rPr>
        <w:t xml:space="preserve"> </w:t>
      </w:r>
      <w:r w:rsidR="008F6BF0" w:rsidRPr="00366FEC">
        <w:rPr>
          <w:rFonts w:ascii="Book Antiqua" w:hAnsi="Book Antiqua"/>
          <w:color w:val="000000" w:themeColor="text1"/>
          <w:lang w:val="en-US"/>
        </w:rPr>
        <w:t>(elevated bile acids &gt;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10 µmol/L and pruritus or bile acids &gt;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40 µmol/L) according to standard guidelines</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6</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lang w:val="en-US"/>
        </w:rPr>
        <w:t xml:space="preserve"> </w:t>
      </w:r>
      <w:r w:rsidR="008F6BF0" w:rsidRPr="00366FEC">
        <w:rPr>
          <w:rFonts w:ascii="Book Antiqua" w:hAnsi="Book Antiqua"/>
          <w:color w:val="000000" w:themeColor="text1"/>
          <w:lang w:val="en-US"/>
        </w:rPr>
        <w:t>were considered as complications of pregnancy. Very rare complications such as Acute Fatty Liver of Pregnancy were not diagnosed during the inclusion period. Two cases of HELLP syndrome were excluded since LS could not be determined reliably due to intrahepatic hematoma.</w:t>
      </w:r>
    </w:p>
    <w:p w14:paraId="14524394" w14:textId="77777777" w:rsidR="008235C3" w:rsidRPr="00366FEC" w:rsidRDefault="008235C3" w:rsidP="00684BCF">
      <w:pPr>
        <w:pStyle w:val="BodyText"/>
        <w:adjustRightInd w:val="0"/>
        <w:snapToGrid w:val="0"/>
        <w:spacing w:line="360" w:lineRule="auto"/>
        <w:ind w:left="0"/>
        <w:jc w:val="both"/>
        <w:rPr>
          <w:rFonts w:ascii="Book Antiqua" w:hAnsi="Book Antiqua"/>
          <w:color w:val="000000" w:themeColor="text1"/>
          <w:lang w:val="en-US"/>
        </w:rPr>
      </w:pPr>
    </w:p>
    <w:p w14:paraId="1F4143DC" w14:textId="4F688837" w:rsidR="00AE7C2D" w:rsidRPr="00366FEC" w:rsidRDefault="008F6BF0"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lang w:val="en-US"/>
        </w:rPr>
        <w:t>Laboratory parameters</w:t>
      </w:r>
    </w:p>
    <w:p w14:paraId="25D5143C" w14:textId="7777777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Blood tests on liver enzymes, bile acids, common electrolytes, coagulation and blood count were performed by the general laboratory of the University Hospital Heidelberg at the same day of TE measurement.</w:t>
      </w:r>
    </w:p>
    <w:p w14:paraId="7A75F5F2"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1A692EF1" w14:textId="0A9ABC7C" w:rsidR="00AE7C2D" w:rsidRPr="00366FEC" w:rsidRDefault="008650D5"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w w:val="105"/>
          <w:lang w:val="en-US"/>
        </w:rPr>
        <w:t>TE</w:t>
      </w:r>
      <w:r w:rsidR="008F6BF0" w:rsidRPr="00366FEC">
        <w:rPr>
          <w:rFonts w:ascii="Book Antiqua" w:hAnsi="Book Antiqua"/>
          <w:i/>
          <w:color w:val="000000" w:themeColor="text1"/>
          <w:w w:val="105"/>
          <w:lang w:val="en-US"/>
        </w:rPr>
        <w:t xml:space="preserve"> and transabdominal ultrasound</w:t>
      </w:r>
    </w:p>
    <w:p w14:paraId="503A87ED" w14:textId="60DE618F"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LS and </w:t>
      </w:r>
      <w:r w:rsidR="008650D5" w:rsidRPr="00366FEC">
        <w:rPr>
          <w:rFonts w:ascii="Book Antiqua" w:hAnsi="Book Antiqua"/>
          <w:color w:val="000000" w:themeColor="text1"/>
          <w:lang w:val="en-US"/>
        </w:rPr>
        <w:t>controlled attenuation parameter (</w:t>
      </w:r>
      <w:r w:rsidRPr="00366FEC">
        <w:rPr>
          <w:rFonts w:ascii="Book Antiqua" w:hAnsi="Book Antiqua"/>
          <w:color w:val="000000" w:themeColor="text1"/>
          <w:lang w:val="en-US"/>
        </w:rPr>
        <w:t>CAP</w:t>
      </w:r>
      <w:r w:rsidR="008650D5" w:rsidRPr="00366FEC">
        <w:rPr>
          <w:rFonts w:ascii="Book Antiqua" w:hAnsi="Book Antiqua"/>
          <w:color w:val="000000" w:themeColor="text1"/>
          <w:lang w:val="en-US"/>
        </w:rPr>
        <w:t>)</w:t>
      </w:r>
      <w:r w:rsidRPr="00366FEC">
        <w:rPr>
          <w:rFonts w:ascii="Book Antiqua" w:hAnsi="Book Antiqua"/>
          <w:color w:val="000000" w:themeColor="text1"/>
          <w:lang w:val="en-US"/>
        </w:rPr>
        <w:t xml:space="preserve"> were measured by transient elastography (Fibroscan, Echosens, Paris, France) using both the M and XL probes according to the manufacturer’s specifications in fasting conditions for no less than two hours. Briefly, TE was performed by physicians with at least 12 mo</w:t>
      </w:r>
      <w:r w:rsidR="008650D5" w:rsidRPr="00366FEC">
        <w:rPr>
          <w:rFonts w:ascii="Book Antiqua" w:hAnsi="Book Antiqua"/>
          <w:color w:val="000000" w:themeColor="text1"/>
          <w:lang w:val="en-US"/>
        </w:rPr>
        <w:t xml:space="preserve"> </w:t>
      </w:r>
      <w:r w:rsidRPr="00366FEC">
        <w:rPr>
          <w:rFonts w:ascii="Book Antiqua" w:hAnsi="Book Antiqua"/>
          <w:color w:val="000000" w:themeColor="text1"/>
          <w:lang w:val="en-US"/>
        </w:rPr>
        <w:t>of experience in abdominal ultrasound and TE on the right lobe of the liver in intercostal position according to established protocols</w:t>
      </w:r>
      <w:r w:rsidRPr="00366FEC">
        <w:rPr>
          <w:rFonts w:ascii="Book Antiqua" w:hAnsi="Book Antiqua"/>
          <w:color w:val="000000" w:themeColor="text1"/>
          <w:position w:val="6"/>
          <w:vertAlign w:val="superscript"/>
          <w:lang w:val="en-US"/>
        </w:rPr>
        <w:t>[2</w:t>
      </w:r>
      <w:r w:rsidR="001115CC" w:rsidRPr="00366FEC">
        <w:rPr>
          <w:rFonts w:ascii="Book Antiqua" w:hAnsi="Book Antiqua"/>
          <w:color w:val="000000" w:themeColor="text1"/>
          <w:position w:val="6"/>
          <w:vertAlign w:val="superscript"/>
          <w:lang w:val="en-US"/>
        </w:rPr>
        <w:t>6</w:t>
      </w:r>
      <w:r w:rsidRPr="00366FEC">
        <w:rPr>
          <w:rFonts w:ascii="Book Antiqua" w:hAnsi="Book Antiqua"/>
          <w:color w:val="000000" w:themeColor="text1"/>
          <w:position w:val="6"/>
          <w:vertAlign w:val="superscript"/>
          <w:lang w:val="en-US"/>
        </w:rPr>
        <w:t>]</w:t>
      </w:r>
      <w:r w:rsidRPr="00366FEC">
        <w:rPr>
          <w:rFonts w:ascii="Book Antiqua" w:hAnsi="Book Antiqua"/>
          <w:color w:val="000000" w:themeColor="text1"/>
          <w:lang w:val="en-US"/>
        </w:rPr>
        <w:t xml:space="preserve">. The LS values represent the median values of at least 10 consecutive </w:t>
      </w:r>
      <w:r w:rsidRPr="00366FEC">
        <w:rPr>
          <w:rFonts w:ascii="Book Antiqua" w:hAnsi="Book Antiqua"/>
          <w:color w:val="000000" w:themeColor="text1"/>
          <w:lang w:val="en-US"/>
        </w:rPr>
        <w:lastRenderedPageBreak/>
        <w:t>measurements together with the corresponding IQR. LS data obtained by the XL probe was adjusted and standardized to M probe data according to previous findings</w:t>
      </w:r>
      <w:r w:rsidRPr="00366FEC">
        <w:rPr>
          <w:rFonts w:ascii="Book Antiqua" w:hAnsi="Book Antiqua"/>
          <w:color w:val="000000" w:themeColor="text1"/>
          <w:position w:val="6"/>
          <w:vertAlign w:val="superscript"/>
          <w:lang w:val="en-US"/>
        </w:rPr>
        <w:t>[2</w:t>
      </w:r>
      <w:r w:rsidR="001115CC" w:rsidRPr="00366FEC">
        <w:rPr>
          <w:rFonts w:ascii="Book Antiqua" w:hAnsi="Book Antiqua"/>
          <w:color w:val="000000" w:themeColor="text1"/>
          <w:position w:val="6"/>
          <w:vertAlign w:val="superscript"/>
          <w:lang w:val="en-US"/>
        </w:rPr>
        <w:t>9</w:t>
      </w:r>
      <w:r w:rsidRPr="00366FEC">
        <w:rPr>
          <w:rFonts w:ascii="Book Antiqua" w:hAnsi="Book Antiqua"/>
          <w:color w:val="000000" w:themeColor="text1"/>
          <w:position w:val="6"/>
          <w:vertAlign w:val="superscript"/>
          <w:lang w:val="en-US"/>
        </w:rPr>
        <w:t>]</w:t>
      </w:r>
      <w:r w:rsidRPr="00366FEC">
        <w:rPr>
          <w:rFonts w:ascii="Book Antiqua" w:hAnsi="Book Antiqua"/>
          <w:color w:val="000000" w:themeColor="text1"/>
          <w:lang w:val="en-US"/>
        </w:rPr>
        <w:t>. In addition, liver size, spleen size, degree of hepatic steatosis (0-3), diameter of the vena cava inferior (VCI) and skin-to-liver capsule distance (SCD) were assessed by abdominal ultrasound.</w:t>
      </w:r>
    </w:p>
    <w:p w14:paraId="707D67A9"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15FEB310" w14:textId="77777777" w:rsidR="00AE7C2D" w:rsidRPr="00366FEC" w:rsidRDefault="008F6BF0"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w w:val="110"/>
          <w:lang w:val="en-US"/>
        </w:rPr>
        <w:t>Statistical analysis</w:t>
      </w:r>
    </w:p>
    <w:p w14:paraId="6728193E" w14:textId="4A93DDCC"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The statistical analysis was performed using SPSS Statistics version 23.0 (IBM, </w:t>
      </w:r>
      <w:r w:rsidR="008650D5" w:rsidRPr="00366FEC">
        <w:rPr>
          <w:rFonts w:ascii="Book Antiqua" w:hAnsi="Book Antiqua"/>
          <w:color w:val="000000" w:themeColor="text1"/>
          <w:lang w:val="en-US"/>
        </w:rPr>
        <w:t>United States</w:t>
      </w:r>
      <w:r w:rsidRPr="00366FEC">
        <w:rPr>
          <w:rFonts w:ascii="Book Antiqua" w:hAnsi="Book Antiqua"/>
          <w:color w:val="000000" w:themeColor="text1"/>
          <w:lang w:val="en-US"/>
        </w:rPr>
        <w:t xml:space="preserve">) and Excel 2016 (Microsoft, </w:t>
      </w:r>
      <w:r w:rsidR="008650D5" w:rsidRPr="00366FEC">
        <w:rPr>
          <w:rFonts w:ascii="Book Antiqua" w:hAnsi="Book Antiqua"/>
          <w:color w:val="000000" w:themeColor="text1"/>
          <w:lang w:val="en-US"/>
        </w:rPr>
        <w:t>United States</w:t>
      </w:r>
      <w:r w:rsidRPr="00366FEC">
        <w:rPr>
          <w:rFonts w:ascii="Book Antiqua" w:hAnsi="Book Antiqua"/>
          <w:color w:val="000000" w:themeColor="text1"/>
          <w:lang w:val="en-US"/>
        </w:rPr>
        <w:t xml:space="preserve">). For group comparisons mean and standard deviations where calculated and to compare means, the </w:t>
      </w:r>
      <w:r w:rsidRPr="00366FEC">
        <w:rPr>
          <w:rFonts w:ascii="Book Antiqua" w:hAnsi="Book Antiqua"/>
          <w:i/>
          <w:color w:val="000000" w:themeColor="text1"/>
          <w:lang w:val="en-US"/>
        </w:rPr>
        <w:t>t</w:t>
      </w:r>
      <w:r w:rsidRPr="00366FEC">
        <w:rPr>
          <w:rFonts w:ascii="Book Antiqua" w:hAnsi="Book Antiqua"/>
          <w:color w:val="000000" w:themeColor="text1"/>
          <w:lang w:val="en-US"/>
        </w:rPr>
        <w:t>-test and non-parametric Mann-Whitney-</w:t>
      </w:r>
      <w:r w:rsidRPr="00366FEC">
        <w:rPr>
          <w:rFonts w:ascii="Book Antiqua" w:hAnsi="Book Antiqua"/>
          <w:i/>
          <w:color w:val="000000" w:themeColor="text1"/>
          <w:lang w:val="en-US"/>
        </w:rPr>
        <w:t>U</w:t>
      </w:r>
      <w:r w:rsidRPr="00366FEC">
        <w:rPr>
          <w:rFonts w:ascii="Book Antiqua" w:hAnsi="Book Antiqua"/>
          <w:color w:val="000000" w:themeColor="text1"/>
          <w:lang w:val="en-US"/>
        </w:rPr>
        <w:t xml:space="preserve">-test were used where appropriate. For conduction of a correlation analysis, the Spearman rank-order correlation coefficient was calculated. A nonlinear curve fit on data with a Boltzmann function was performed using OriginPro 8 (OriginLab Cooperation). </w:t>
      </w:r>
      <w:r w:rsidR="008650D5" w:rsidRPr="00366FEC">
        <w:rPr>
          <w:rFonts w:ascii="Book Antiqua" w:hAnsi="Book Antiqua"/>
          <w:color w:val="000000" w:themeColor="text1"/>
          <w:lang w:val="en-US"/>
        </w:rPr>
        <w:t>Receiver operating curve (</w:t>
      </w:r>
      <w:r w:rsidRPr="00366FEC">
        <w:rPr>
          <w:rFonts w:ascii="Book Antiqua" w:hAnsi="Book Antiqua"/>
          <w:color w:val="000000" w:themeColor="text1"/>
          <w:lang w:val="en-US"/>
        </w:rPr>
        <w:t>ROC</w:t>
      </w:r>
      <w:r w:rsidR="008650D5" w:rsidRPr="00366FEC">
        <w:rPr>
          <w:rFonts w:ascii="Book Antiqua" w:hAnsi="Book Antiqua"/>
          <w:color w:val="000000" w:themeColor="text1"/>
          <w:lang w:val="en-US"/>
        </w:rPr>
        <w:t>)</w:t>
      </w:r>
      <w:r w:rsidRPr="00366FEC">
        <w:rPr>
          <w:rFonts w:ascii="Book Antiqua" w:hAnsi="Book Antiqua"/>
          <w:color w:val="000000" w:themeColor="text1"/>
          <w:lang w:val="en-US"/>
        </w:rPr>
        <w:t xml:space="preserve"> analysis was performed and to identify cutoff values the maximum of the Youden index was calculated. Multivariate binary logistic regression analysis was used to identify independent predictors for pregnancy complications. The statistical methods of this study were reviewed by Thomas Bruckner from Institute of Medical Biometry und Informatics, University of Heidelberg.</w:t>
      </w:r>
    </w:p>
    <w:p w14:paraId="124B2023" w14:textId="77777777" w:rsidR="00F10DE7" w:rsidRPr="00366FEC" w:rsidRDefault="00F10DE7" w:rsidP="00684BCF">
      <w:pPr>
        <w:pStyle w:val="Heading1"/>
        <w:adjustRightInd w:val="0"/>
        <w:snapToGrid w:val="0"/>
        <w:spacing w:before="0" w:line="360" w:lineRule="auto"/>
        <w:ind w:left="0"/>
        <w:jc w:val="both"/>
        <w:rPr>
          <w:rFonts w:ascii="Book Antiqua" w:hAnsi="Book Antiqua"/>
          <w:color w:val="000000" w:themeColor="text1"/>
          <w:lang w:val="en-US"/>
        </w:rPr>
      </w:pPr>
    </w:p>
    <w:p w14:paraId="7F87A740" w14:textId="77777777" w:rsidR="00AE7C2D" w:rsidRPr="00366FEC" w:rsidRDefault="008F6BF0" w:rsidP="00684BCF">
      <w:pPr>
        <w:pStyle w:val="Heading1"/>
        <w:adjustRightInd w:val="0"/>
        <w:snapToGrid w:val="0"/>
        <w:spacing w:before="0"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RESULTS</w:t>
      </w:r>
    </w:p>
    <w:p w14:paraId="7BFD600C" w14:textId="77777777" w:rsidR="00AE7C2D" w:rsidRPr="00366FEC" w:rsidRDefault="008F6BF0" w:rsidP="00684BCF">
      <w:pPr>
        <w:adjustRightInd w:val="0"/>
        <w:snapToGrid w:val="0"/>
        <w:spacing w:line="360" w:lineRule="auto"/>
        <w:jc w:val="both"/>
        <w:rPr>
          <w:rFonts w:ascii="Book Antiqua" w:hAnsi="Book Antiqua"/>
          <w:b/>
          <w:i/>
          <w:color w:val="000000" w:themeColor="text1"/>
          <w:sz w:val="24"/>
          <w:szCs w:val="24"/>
          <w:lang w:val="en-US"/>
        </w:rPr>
      </w:pPr>
      <w:r w:rsidRPr="00366FEC">
        <w:rPr>
          <w:rFonts w:ascii="Book Antiqua" w:hAnsi="Book Antiqua"/>
          <w:b/>
          <w:i/>
          <w:color w:val="000000" w:themeColor="text1"/>
          <w:w w:val="105"/>
          <w:sz w:val="24"/>
          <w:szCs w:val="24"/>
          <w:lang w:val="en-US"/>
        </w:rPr>
        <w:t>Patient characteristics</w:t>
      </w:r>
    </w:p>
    <w:p w14:paraId="425A94BC" w14:textId="3CBF184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Out of 571 screened pregnant women, 34 were excluded either due to preexisting liver disease, insufficient information prior to pregnancy or other more rare</w:t>
      </w:r>
      <w:r w:rsidR="00F10DE7" w:rsidRPr="00366FEC">
        <w:rPr>
          <w:rFonts w:ascii="Book Antiqua" w:hAnsi="Book Antiqua"/>
          <w:color w:val="000000" w:themeColor="text1"/>
          <w:lang w:val="en-US"/>
        </w:rPr>
        <w:t xml:space="preserve"> exclusion criteria (Figure</w:t>
      </w:r>
      <w:r w:rsidRPr="00366FEC">
        <w:rPr>
          <w:rFonts w:ascii="Book Antiqua" w:hAnsi="Book Antiqua"/>
          <w:color w:val="000000" w:themeColor="text1"/>
          <w:lang w:val="en-US"/>
        </w:rPr>
        <w:t xml:space="preserve"> 1). Upon delivery and complete follow-up, the remaining 537 patients were stratified into a control group with uncomplicated pregnancies (</w:t>
      </w:r>
      <w:r w:rsidRPr="00366FEC">
        <w:rPr>
          <w:rFonts w:ascii="Book Antiqua" w:hAnsi="Book Antiqua"/>
          <w:i/>
          <w:color w:val="000000" w:themeColor="text1"/>
          <w:lang w:val="en-US"/>
        </w:rPr>
        <w:t>n</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475, 88%), preeclampsia (</w:t>
      </w:r>
      <w:r w:rsidRPr="00366FEC">
        <w:rPr>
          <w:rFonts w:ascii="Book Antiqua" w:hAnsi="Book Antiqua"/>
          <w:i/>
          <w:color w:val="000000" w:themeColor="text1"/>
          <w:lang w:val="en-US"/>
        </w:rPr>
        <w:t>n</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22, 4.5%) and ICP (</w:t>
      </w:r>
      <w:r w:rsidRPr="00366FEC">
        <w:rPr>
          <w:rFonts w:ascii="Book Antiqua" w:hAnsi="Book Antiqua"/>
          <w:i/>
          <w:color w:val="000000" w:themeColor="text1"/>
          <w:lang w:val="en-US"/>
        </w:rPr>
        <w:t>n</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40, 7</w:t>
      </w:r>
      <w:r w:rsidR="00F10DE7" w:rsidRPr="00366FEC">
        <w:rPr>
          <w:rFonts w:ascii="Book Antiqua" w:hAnsi="Book Antiqua"/>
          <w:color w:val="000000" w:themeColor="text1"/>
          <w:lang w:val="en-US"/>
        </w:rPr>
        <w:t>.4%). Table</w:t>
      </w:r>
      <w:r w:rsidRPr="00366FEC">
        <w:rPr>
          <w:rFonts w:ascii="Book Antiqua" w:hAnsi="Book Antiqua"/>
          <w:color w:val="000000" w:themeColor="text1"/>
          <w:lang w:val="en-US"/>
        </w:rPr>
        <w:t xml:space="preserve"> 1 shows the patient characteristics </w:t>
      </w:r>
      <w:r w:rsidR="0005748C" w:rsidRPr="00366FEC">
        <w:rPr>
          <w:rFonts w:ascii="Book Antiqua" w:hAnsi="Book Antiqua"/>
          <w:color w:val="000000" w:themeColor="text1"/>
          <w:lang w:val="en-US"/>
        </w:rPr>
        <w:t xml:space="preserve">of the three different groups. </w:t>
      </w:r>
      <w:r w:rsidRPr="00366FEC">
        <w:rPr>
          <w:rFonts w:ascii="Book Antiqua" w:hAnsi="Book Antiqua"/>
          <w:color w:val="000000" w:themeColor="text1"/>
          <w:lang w:val="en-US"/>
        </w:rPr>
        <w:t>Mean duration of pregnancy at date of LS measurement was 192</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67 d, 169</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59 d and 237</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F10DE7" w:rsidRPr="00366FEC">
        <w:rPr>
          <w:rFonts w:ascii="Book Antiqua" w:hAnsi="Book Antiqua"/>
          <w:color w:val="000000" w:themeColor="text1"/>
          <w:lang w:val="en-US"/>
        </w:rPr>
        <w:t xml:space="preserve"> </w:t>
      </w:r>
      <w:r w:rsidRPr="00366FEC">
        <w:rPr>
          <w:rFonts w:ascii="Book Antiqua" w:hAnsi="Book Antiqua"/>
          <w:color w:val="000000" w:themeColor="text1"/>
          <w:lang w:val="en-US"/>
        </w:rPr>
        <w:t xml:space="preserve">18 d in controls, preeclampsia and ICP, respectively. Transaminase levels and LS values were significantly higher in both preeclampsia and ICP groups. Both groups also had a higher degree of steatosis as measured by ultrasound which could not be confirmed using the CAP parameter. Of note, women with preeclampsia had a significantly enlarged spleen and a higher </w:t>
      </w:r>
      <w:r w:rsidR="00F10DE7" w:rsidRPr="00366FEC">
        <w:rPr>
          <w:rFonts w:ascii="Book Antiqua" w:hAnsi="Book Antiqua"/>
          <w:color w:val="000000" w:themeColor="text1"/>
          <w:lang w:val="en-US"/>
        </w:rPr>
        <w:t xml:space="preserve">mean arterial </w:t>
      </w:r>
      <w:r w:rsidR="00F10DE7" w:rsidRPr="00366FEC">
        <w:rPr>
          <w:rFonts w:ascii="Book Antiqua" w:hAnsi="Book Antiqua"/>
          <w:color w:val="000000" w:themeColor="text1"/>
          <w:lang w:val="en-US"/>
        </w:rPr>
        <w:lastRenderedPageBreak/>
        <w:t>pressure (</w:t>
      </w:r>
      <w:r w:rsidRPr="00366FEC">
        <w:rPr>
          <w:rFonts w:ascii="Book Antiqua" w:hAnsi="Book Antiqua"/>
          <w:color w:val="000000" w:themeColor="text1"/>
          <w:lang w:val="en-US"/>
        </w:rPr>
        <w:t>MAP</w:t>
      </w:r>
      <w:r w:rsidR="00F10DE7" w:rsidRPr="00366FEC">
        <w:rPr>
          <w:rFonts w:ascii="Book Antiqua" w:hAnsi="Book Antiqua"/>
          <w:color w:val="000000" w:themeColor="text1"/>
          <w:lang w:val="en-US"/>
        </w:rPr>
        <w:t>)</w:t>
      </w:r>
      <w:r w:rsidRPr="00366FEC">
        <w:rPr>
          <w:rFonts w:ascii="Book Antiqua" w:hAnsi="Book Antiqua"/>
          <w:color w:val="000000" w:themeColor="text1"/>
          <w:lang w:val="en-US"/>
        </w:rPr>
        <w:t xml:space="preserve"> while </w:t>
      </w:r>
      <w:r w:rsidR="005130F9" w:rsidRPr="00366FEC">
        <w:rPr>
          <w:rFonts w:ascii="Book Antiqua" w:hAnsi="Book Antiqua"/>
          <w:color w:val="000000" w:themeColor="text1"/>
          <w:lang w:val="en-US"/>
        </w:rPr>
        <w:t>body mass index (</w:t>
      </w:r>
      <w:r w:rsidRPr="00366FEC">
        <w:rPr>
          <w:rFonts w:ascii="Book Antiqua" w:hAnsi="Book Antiqua"/>
          <w:color w:val="000000" w:themeColor="text1"/>
          <w:lang w:val="en-US"/>
        </w:rPr>
        <w:t>BMI</w:t>
      </w:r>
      <w:r w:rsidR="005130F9" w:rsidRPr="00366FEC">
        <w:rPr>
          <w:rFonts w:ascii="Book Antiqua" w:hAnsi="Book Antiqua"/>
          <w:color w:val="000000" w:themeColor="text1"/>
          <w:lang w:val="en-US"/>
        </w:rPr>
        <w:t>)</w:t>
      </w:r>
      <w:r w:rsidRPr="00366FEC">
        <w:rPr>
          <w:rFonts w:ascii="Book Antiqua" w:hAnsi="Book Antiqua"/>
          <w:color w:val="000000" w:themeColor="text1"/>
          <w:lang w:val="en-US"/>
        </w:rPr>
        <w:t xml:space="preserve"> and lev</w:t>
      </w:r>
      <w:r w:rsidR="005130F9" w:rsidRPr="00366FEC">
        <w:rPr>
          <w:rFonts w:ascii="Book Antiqua" w:hAnsi="Book Antiqua"/>
          <w:color w:val="000000" w:themeColor="text1"/>
          <w:lang w:val="en-US"/>
        </w:rPr>
        <w:t xml:space="preserve">els of arterial pressure (AP) were higher in the </w:t>
      </w:r>
      <w:r w:rsidRPr="00366FEC">
        <w:rPr>
          <w:rFonts w:ascii="Book Antiqua" w:hAnsi="Book Antiqua"/>
          <w:color w:val="000000" w:themeColor="text1"/>
          <w:lang w:val="en-US"/>
        </w:rPr>
        <w:t>ICP group. Taken together, important differences were observed with regard to LS between all three</w:t>
      </w:r>
      <w:r w:rsidRPr="00366FEC">
        <w:rPr>
          <w:rFonts w:ascii="Book Antiqua" w:hAnsi="Book Antiqua"/>
          <w:color w:val="000000" w:themeColor="text1"/>
          <w:spacing w:val="5"/>
          <w:lang w:val="en-US"/>
        </w:rPr>
        <w:t xml:space="preserve"> </w:t>
      </w:r>
      <w:r w:rsidRPr="00366FEC">
        <w:rPr>
          <w:rFonts w:ascii="Book Antiqua" w:hAnsi="Book Antiqua"/>
          <w:color w:val="000000" w:themeColor="text1"/>
          <w:lang w:val="en-US"/>
        </w:rPr>
        <w:t>groups.</w:t>
      </w:r>
    </w:p>
    <w:p w14:paraId="2808CB30"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7467B093" w14:textId="77777777" w:rsidR="00AE7C2D" w:rsidRPr="00366FEC" w:rsidRDefault="008F6BF0"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w w:val="105"/>
          <w:lang w:val="en-US"/>
        </w:rPr>
        <w:t>Performance of LS measurements</w:t>
      </w:r>
    </w:p>
    <w:p w14:paraId="48EDE3D3" w14:textId="423927D0"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In all women, 10 successful measurements could be obtained. While 90.9% of women could be measured with the M-probe, all wom</w:t>
      </w:r>
      <w:r w:rsidR="005130F9" w:rsidRPr="00366FEC">
        <w:rPr>
          <w:rFonts w:ascii="Book Antiqua" w:hAnsi="Book Antiqua"/>
          <w:color w:val="000000" w:themeColor="text1"/>
          <w:lang w:val="en-US"/>
        </w:rPr>
        <w:t>en were measurable with the XL-</w:t>
      </w:r>
      <w:r w:rsidRPr="00366FEC">
        <w:rPr>
          <w:rFonts w:ascii="Book Antiqua" w:hAnsi="Book Antiqua"/>
          <w:color w:val="000000" w:themeColor="text1"/>
          <w:lang w:val="en-US"/>
        </w:rPr>
        <w:t>probe. Failure to measure LS with the M probe was related to a skin capsule difference &gt; 2.4 cm or a BMI &gt;</w:t>
      </w:r>
      <w:r w:rsidR="005130F9" w:rsidRPr="00366FEC">
        <w:rPr>
          <w:rFonts w:ascii="Book Antiqua" w:hAnsi="Book Antiqua"/>
          <w:color w:val="000000" w:themeColor="text1"/>
          <w:lang w:val="en-US"/>
        </w:rPr>
        <w:t xml:space="preserve"> </w:t>
      </w:r>
      <w:r w:rsidRPr="00366FEC">
        <w:rPr>
          <w:rFonts w:ascii="Book Antiqua" w:hAnsi="Book Antiqua"/>
          <w:color w:val="000000" w:themeColor="text1"/>
          <w:lang w:val="en-US"/>
        </w:rPr>
        <w:t>33.5 kg/m</w:t>
      </w:r>
      <w:r w:rsidRPr="00366FEC">
        <w:rPr>
          <w:rFonts w:ascii="Book Antiqua" w:hAnsi="Book Antiqua"/>
          <w:color w:val="000000" w:themeColor="text1"/>
          <w:position w:val="6"/>
          <w:vertAlign w:val="superscript"/>
          <w:lang w:val="en-US"/>
        </w:rPr>
        <w:t>2</w:t>
      </w:r>
      <w:r w:rsidRPr="00366FEC">
        <w:rPr>
          <w:rFonts w:ascii="Book Antiqua" w:hAnsi="Book Antiqua"/>
          <w:color w:val="000000" w:themeColor="text1"/>
          <w:position w:val="6"/>
          <w:lang w:val="en-US"/>
        </w:rPr>
        <w:t xml:space="preserve"> </w:t>
      </w:r>
      <w:r w:rsidRPr="00366FEC">
        <w:rPr>
          <w:rFonts w:ascii="Book Antiqua" w:hAnsi="Book Antiqua"/>
          <w:color w:val="000000" w:themeColor="text1"/>
          <w:lang w:val="en-US"/>
        </w:rPr>
        <w:t xml:space="preserve">(data not shown) while </w:t>
      </w:r>
      <w:r w:rsidR="005130F9" w:rsidRPr="00366FEC">
        <w:rPr>
          <w:rFonts w:ascii="Book Antiqua" w:hAnsi="Book Antiqua"/>
          <w:color w:val="000000" w:themeColor="text1"/>
          <w:lang w:val="en-US"/>
        </w:rPr>
        <w:t>skin liver capsule distance (</w:t>
      </w:r>
      <w:r w:rsidRPr="00366FEC">
        <w:rPr>
          <w:rFonts w:ascii="Book Antiqua" w:hAnsi="Book Antiqua"/>
          <w:color w:val="000000" w:themeColor="text1"/>
          <w:lang w:val="en-US"/>
        </w:rPr>
        <w:t>SCD</w:t>
      </w:r>
      <w:r w:rsidR="005130F9" w:rsidRPr="00366FEC">
        <w:rPr>
          <w:rFonts w:ascii="Book Antiqua" w:hAnsi="Book Antiqua"/>
          <w:color w:val="000000" w:themeColor="text1"/>
          <w:lang w:val="en-US"/>
        </w:rPr>
        <w:t>)</w:t>
      </w:r>
      <w:r w:rsidRPr="00366FEC">
        <w:rPr>
          <w:rFonts w:ascii="Book Antiqua" w:hAnsi="Book Antiqua"/>
          <w:color w:val="000000" w:themeColor="text1"/>
          <w:lang w:val="en-US"/>
        </w:rPr>
        <w:t xml:space="preserve"> was more accurate for predicting the ne</w:t>
      </w:r>
      <w:r w:rsidR="005130F9" w:rsidRPr="00366FEC">
        <w:rPr>
          <w:rFonts w:ascii="Book Antiqua" w:hAnsi="Book Antiqua"/>
          <w:color w:val="000000" w:themeColor="text1"/>
          <w:lang w:val="en-US"/>
        </w:rPr>
        <w:t>ed for using the XL probe (Supplementary</w:t>
      </w:r>
      <w:r w:rsidR="002A2491">
        <w:rPr>
          <w:rFonts w:ascii="Book Antiqua" w:hAnsi="Book Antiqua"/>
          <w:color w:val="000000" w:themeColor="text1"/>
          <w:lang w:val="en-US"/>
        </w:rPr>
        <w:t xml:space="preserve"> T</w:t>
      </w:r>
      <w:r w:rsidR="005130F9" w:rsidRPr="00366FEC">
        <w:rPr>
          <w:rFonts w:ascii="Book Antiqua" w:hAnsi="Book Antiqua"/>
          <w:color w:val="000000" w:themeColor="text1"/>
          <w:lang w:val="en-US"/>
        </w:rPr>
        <w:t xml:space="preserve">able </w:t>
      </w:r>
      <w:r w:rsidRPr="00366FEC">
        <w:rPr>
          <w:rFonts w:ascii="Book Antiqua" w:hAnsi="Book Antiqua"/>
          <w:color w:val="000000" w:themeColor="text1"/>
          <w:lang w:val="en-US"/>
        </w:rPr>
        <w:t>1).</w:t>
      </w:r>
    </w:p>
    <w:p w14:paraId="6949E932" w14:textId="2701D905" w:rsidR="00AE7C2D" w:rsidRPr="00366FEC" w:rsidRDefault="005130F9"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xml:space="preserve">According to </w:t>
      </w:r>
      <w:r w:rsidR="00B80534" w:rsidRPr="00366FEC">
        <w:rPr>
          <w:rFonts w:ascii="Book Antiqua" w:hAnsi="Book Antiqua"/>
          <w:color w:val="000000" w:themeColor="text1"/>
          <w:lang w:val="en-US"/>
        </w:rPr>
        <w:t xml:space="preserve">recently published </w:t>
      </w:r>
      <w:r w:rsidR="008F6BF0" w:rsidRPr="00366FEC">
        <w:rPr>
          <w:rFonts w:ascii="Book Antiqua" w:hAnsi="Book Antiqua"/>
          <w:color w:val="000000" w:themeColor="text1"/>
          <w:lang w:val="en-US"/>
        </w:rPr>
        <w:t>criteria</w:t>
      </w:r>
      <w:r w:rsidR="00B80534" w:rsidRPr="00366FEC">
        <w:rPr>
          <w:rFonts w:ascii="Book Antiqua" w:hAnsi="Book Antiqua"/>
          <w:color w:val="000000" w:themeColor="text1"/>
          <w:lang w:val="en-US"/>
        </w:rPr>
        <w:t xml:space="preserve"> by Boursier</w:t>
      </w:r>
      <w:r w:rsidRPr="00366FEC">
        <w:rPr>
          <w:rFonts w:ascii="Book Antiqua" w:hAnsi="Book Antiqua"/>
          <w:color w:val="000000" w:themeColor="text1"/>
          <w:lang w:val="en-US"/>
        </w:rPr>
        <w:t xml:space="preserve"> </w:t>
      </w:r>
      <w:r w:rsidRPr="00366FEC">
        <w:rPr>
          <w:rFonts w:ascii="Book Antiqua" w:hAnsi="Book Antiqua"/>
          <w:i/>
          <w:color w:val="000000" w:themeColor="text1"/>
          <w:lang w:val="en-US"/>
        </w:rPr>
        <w:t>et al</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30</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16.7% of all measurements had an IQR to Median LS ratio (IQR/M) less or equal 10% (very reliable measurement), in 78.3%, IQR/M was between 10 and 30% (reliable measurement) and in 5.1% of cases, IQR/M was greater than 30% (poorly reliable). However and in line with previous findings</w:t>
      </w:r>
      <w:r w:rsidR="008F6BF0" w:rsidRPr="00366FEC">
        <w:rPr>
          <w:rFonts w:ascii="Book Antiqua" w:hAnsi="Book Antiqua"/>
          <w:color w:val="000000" w:themeColor="text1"/>
          <w:position w:val="6"/>
          <w:vertAlign w:val="superscript"/>
          <w:lang w:val="en-US"/>
        </w:rPr>
        <w:t>[</w:t>
      </w:r>
      <w:r w:rsidR="001115CC" w:rsidRPr="00366FEC">
        <w:rPr>
          <w:rFonts w:ascii="Book Antiqua" w:hAnsi="Book Antiqua"/>
          <w:color w:val="000000" w:themeColor="text1"/>
          <w:position w:val="6"/>
          <w:vertAlign w:val="superscript"/>
          <w:lang w:val="en-US"/>
        </w:rPr>
        <w:t>31</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all data were used for further analysis. In summary, the Fibroscan device performs well in most pregnant women using the M probe and in all with the XL probe.</w:t>
      </w:r>
    </w:p>
    <w:p w14:paraId="3902E3A5" w14:textId="77777777" w:rsidR="005130F9" w:rsidRPr="00366FEC" w:rsidRDefault="005130F9" w:rsidP="00684BCF">
      <w:pPr>
        <w:pStyle w:val="Heading1"/>
        <w:adjustRightInd w:val="0"/>
        <w:snapToGrid w:val="0"/>
        <w:spacing w:before="0" w:line="360" w:lineRule="auto"/>
        <w:ind w:left="0"/>
        <w:jc w:val="both"/>
        <w:rPr>
          <w:rFonts w:ascii="Book Antiqua" w:hAnsi="Book Antiqua"/>
          <w:i/>
          <w:color w:val="000000" w:themeColor="text1"/>
          <w:w w:val="110"/>
          <w:lang w:val="en-US"/>
        </w:rPr>
      </w:pPr>
    </w:p>
    <w:p w14:paraId="0C98DDFE" w14:textId="77777777" w:rsidR="00AE7C2D" w:rsidRPr="00366FEC" w:rsidRDefault="008F6BF0"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w w:val="110"/>
          <w:lang w:val="en-US"/>
        </w:rPr>
        <w:t>LS significantly increases in the third trimester of normal pregnancy</w:t>
      </w:r>
    </w:p>
    <w:p w14:paraId="5F890807" w14:textId="4FA4ADA2"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An elevated LS &gt; 6 kPa was seen in 25% of healthy pregnant woman despite uncomplicated pregnancy. LS was higher than 8 and 12.5 kPa in 6% and 1.5%, respectively, the latter being typically regarded as cut-off value for cirrhosis</w:t>
      </w:r>
      <w:r w:rsidRPr="00366FEC">
        <w:rPr>
          <w:rFonts w:ascii="Book Antiqua" w:hAnsi="Book Antiqua"/>
          <w:color w:val="000000" w:themeColor="text1"/>
          <w:position w:val="6"/>
          <w:vertAlign w:val="superscript"/>
          <w:lang w:val="en-US"/>
        </w:rPr>
        <w:t>[1</w:t>
      </w:r>
      <w:r w:rsidR="001115CC" w:rsidRPr="00366FEC">
        <w:rPr>
          <w:rFonts w:ascii="Book Antiqua" w:hAnsi="Book Antiqua"/>
          <w:color w:val="000000" w:themeColor="text1"/>
          <w:position w:val="6"/>
          <w:vertAlign w:val="superscript"/>
          <w:lang w:val="en-US"/>
        </w:rPr>
        <w:t>5</w:t>
      </w:r>
      <w:r w:rsidR="004B2748" w:rsidRPr="00366FEC">
        <w:rPr>
          <w:rFonts w:ascii="Book Antiqua" w:hAnsi="Book Antiqua"/>
          <w:color w:val="000000" w:themeColor="text1"/>
          <w:position w:val="6"/>
          <w:vertAlign w:val="superscript"/>
          <w:lang w:val="en-US"/>
        </w:rPr>
        <w:t>,</w:t>
      </w:r>
      <w:r w:rsidRPr="00366FEC">
        <w:rPr>
          <w:rFonts w:ascii="Book Antiqua" w:hAnsi="Book Antiqua"/>
          <w:color w:val="000000" w:themeColor="text1"/>
          <w:position w:val="6"/>
          <w:vertAlign w:val="superscript"/>
          <w:lang w:val="en-US"/>
        </w:rPr>
        <w:t>3</w:t>
      </w:r>
      <w:r w:rsidR="001115CC" w:rsidRPr="00366FEC">
        <w:rPr>
          <w:rFonts w:ascii="Book Antiqua" w:hAnsi="Book Antiqua"/>
          <w:color w:val="000000" w:themeColor="text1"/>
          <w:position w:val="6"/>
          <w:vertAlign w:val="superscript"/>
          <w:lang w:val="en-US"/>
        </w:rPr>
        <w:t>2</w:t>
      </w:r>
      <w:r w:rsidRPr="00366FEC">
        <w:rPr>
          <w:rFonts w:ascii="Book Antiqua" w:hAnsi="Book Antiqua"/>
          <w:color w:val="000000" w:themeColor="text1"/>
          <w:position w:val="6"/>
          <w:vertAlign w:val="superscript"/>
          <w:lang w:val="en-US"/>
        </w:rPr>
        <w:t>]</w:t>
      </w:r>
      <w:r w:rsidRPr="00366FEC">
        <w:rPr>
          <w:rFonts w:ascii="Book Antiqua" w:hAnsi="Book Antiqua"/>
          <w:color w:val="000000" w:themeColor="text1"/>
          <w:lang w:val="en-US"/>
        </w:rPr>
        <w:t>. LS increased almost exclusively in the third trimester (</w:t>
      </w:r>
      <w:r w:rsidR="004B2748" w:rsidRPr="00366FEC">
        <w:rPr>
          <w:rFonts w:ascii="Book Antiqua" w:hAnsi="Book Antiqua"/>
          <w:color w:val="000000" w:themeColor="text1"/>
          <w:lang w:val="en-US"/>
        </w:rPr>
        <w:t>Figure</w:t>
      </w:r>
      <w:r w:rsidRPr="00366FEC">
        <w:rPr>
          <w:rFonts w:ascii="Book Antiqua" w:hAnsi="Book Antiqua"/>
          <w:color w:val="000000" w:themeColor="text1"/>
          <w:lang w:val="en-US"/>
        </w:rPr>
        <w:t xml:space="preserve"> 2). Here, 105 of 256 women (41%) showed an elevated LS &gt;</w:t>
      </w:r>
      <w:r w:rsidR="004B2748" w:rsidRPr="00366FEC">
        <w:rPr>
          <w:rFonts w:ascii="Book Antiqua" w:hAnsi="Book Antiqua"/>
          <w:color w:val="000000" w:themeColor="text1"/>
          <w:lang w:val="en-US"/>
        </w:rPr>
        <w:t xml:space="preserve"> 6 kPa. Figure</w:t>
      </w:r>
      <w:r w:rsidRPr="00366FEC">
        <w:rPr>
          <w:rFonts w:ascii="Book Antiqua" w:hAnsi="Book Antiqua"/>
          <w:color w:val="000000" w:themeColor="text1"/>
          <w:lang w:val="en-US"/>
        </w:rPr>
        <w:t xml:space="preserve"> 2A shows LS averaged per week over the course of pregnancy and percentiles 5% and 95% calculated from the standard deviation per week. LS stayed at mean values of 4.5 kPa until week 26 and increased thereafter. The values reached a plateau by gestational week 39 at a mean value of 6.7 kPa. To represent those changes, we calculated the mean values at each week using a non-linear regression fitting (modified Boltzmann fit). The Boltzmann fit showed a good </w:t>
      </w:r>
      <w:r w:rsidRPr="00366FEC">
        <w:rPr>
          <w:rFonts w:ascii="Book Antiqua" w:hAnsi="Book Antiqua"/>
          <w:i/>
          <w:color w:val="000000" w:themeColor="text1"/>
          <w:lang w:val="en-US"/>
        </w:rPr>
        <w:t>R</w:t>
      </w:r>
      <w:r w:rsidRPr="00366FEC">
        <w:rPr>
          <w:rFonts w:ascii="Book Antiqua" w:hAnsi="Book Antiqua"/>
          <w:i/>
          <w:color w:val="000000" w:themeColor="text1"/>
          <w:position w:val="6"/>
          <w:vertAlign w:val="superscript"/>
          <w:lang w:val="en-US"/>
        </w:rPr>
        <w:t>2</w:t>
      </w:r>
      <w:r w:rsidRPr="00366FEC">
        <w:rPr>
          <w:rFonts w:ascii="Book Antiqua" w:hAnsi="Book Antiqua"/>
          <w:color w:val="000000" w:themeColor="text1"/>
          <w:position w:val="6"/>
          <w:lang w:val="en-US"/>
        </w:rPr>
        <w:t xml:space="preserve"> </w:t>
      </w:r>
      <w:r w:rsidRPr="00366FEC">
        <w:rPr>
          <w:rFonts w:ascii="Book Antiqua" w:hAnsi="Book Antiqua"/>
          <w:color w:val="000000" w:themeColor="text1"/>
          <w:lang w:val="en-US"/>
        </w:rPr>
        <w:t>of 0.86.</w:t>
      </w:r>
    </w:p>
    <w:p w14:paraId="26C54084" w14:textId="40D68BA5" w:rsidR="00AE7C2D" w:rsidRPr="00366FEC" w:rsidRDefault="004B2748"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Figure</w:t>
      </w:r>
      <w:r w:rsidR="008F6BF0" w:rsidRPr="00366FEC">
        <w:rPr>
          <w:rFonts w:ascii="Book Antiqua" w:hAnsi="Book Antiqua"/>
          <w:color w:val="000000" w:themeColor="text1"/>
          <w:lang w:val="en-US"/>
        </w:rPr>
        <w:t xml:space="preserve"> 2B demonstrates the distribution of LS values for all three trimesters as box plot. LS was significantly elevated in the third trimester with a mean of 6.0</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2.3 kPa (</w:t>
      </w:r>
      <w:r w:rsidR="008F6BF0" w:rsidRPr="00366FEC">
        <w:rPr>
          <w:rFonts w:ascii="Book Antiqua" w:hAnsi="Book Antiqua"/>
          <w:i/>
          <w:color w:val="000000" w:themeColor="text1"/>
          <w:lang w:val="en-US"/>
        </w:rPr>
        <w:t>P</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&lt;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0.0001) in comparison to women in the first or second trimester with mean LS values of 4.3</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lastRenderedPageBreak/>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1.0 kPa and 4.5</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1.2 kPa, respectively. Taken together, our study demonstrates a significant increase of LS during uncomplicated pregnancy almost exclusively in the third trimester.</w:t>
      </w:r>
    </w:p>
    <w:p w14:paraId="7848BE93"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3A1AE617" w14:textId="185F802A" w:rsidR="008235C3" w:rsidRPr="00366FEC" w:rsidRDefault="008F6BF0" w:rsidP="00684BCF">
      <w:pPr>
        <w:pStyle w:val="Heading1"/>
        <w:adjustRightInd w:val="0"/>
        <w:snapToGrid w:val="0"/>
        <w:spacing w:before="0" w:line="360" w:lineRule="auto"/>
        <w:ind w:left="0"/>
        <w:jc w:val="both"/>
        <w:rPr>
          <w:rFonts w:ascii="Book Antiqua" w:hAnsi="Book Antiqua"/>
          <w:color w:val="000000" w:themeColor="text1"/>
          <w:lang w:val="en-US"/>
        </w:rPr>
      </w:pPr>
      <w:r w:rsidRPr="00366FEC">
        <w:rPr>
          <w:rFonts w:ascii="Book Antiqua" w:hAnsi="Book Antiqua"/>
          <w:i/>
          <w:color w:val="000000" w:themeColor="text1"/>
          <w:w w:val="110"/>
          <w:lang w:val="en-US"/>
        </w:rPr>
        <w:t>Parameters</w:t>
      </w:r>
      <w:r w:rsidRPr="00366FEC">
        <w:rPr>
          <w:rFonts w:ascii="Book Antiqua" w:hAnsi="Book Antiqua"/>
          <w:i/>
          <w:color w:val="000000" w:themeColor="text1"/>
          <w:spacing w:val="-28"/>
          <w:w w:val="110"/>
          <w:lang w:val="en-US"/>
        </w:rPr>
        <w:t xml:space="preserve"> </w:t>
      </w:r>
      <w:r w:rsidRPr="00366FEC">
        <w:rPr>
          <w:rFonts w:ascii="Book Antiqua" w:hAnsi="Book Antiqua"/>
          <w:i/>
          <w:color w:val="000000" w:themeColor="text1"/>
          <w:w w:val="110"/>
          <w:lang w:val="en-US"/>
        </w:rPr>
        <w:t>associated</w:t>
      </w:r>
      <w:r w:rsidRPr="00366FEC">
        <w:rPr>
          <w:rFonts w:ascii="Book Antiqua" w:hAnsi="Book Antiqua"/>
          <w:i/>
          <w:color w:val="000000" w:themeColor="text1"/>
          <w:spacing w:val="-24"/>
          <w:w w:val="110"/>
          <w:lang w:val="en-US"/>
        </w:rPr>
        <w:t xml:space="preserve"> </w:t>
      </w:r>
      <w:r w:rsidRPr="00366FEC">
        <w:rPr>
          <w:rFonts w:ascii="Book Antiqua" w:hAnsi="Book Antiqua"/>
          <w:i/>
          <w:color w:val="000000" w:themeColor="text1"/>
          <w:w w:val="110"/>
          <w:lang w:val="en-US"/>
        </w:rPr>
        <w:t>with</w:t>
      </w:r>
      <w:r w:rsidRPr="00366FEC">
        <w:rPr>
          <w:rFonts w:ascii="Book Antiqua" w:hAnsi="Book Antiqua"/>
          <w:i/>
          <w:color w:val="000000" w:themeColor="text1"/>
          <w:spacing w:val="-26"/>
          <w:w w:val="110"/>
          <w:lang w:val="en-US"/>
        </w:rPr>
        <w:t xml:space="preserve"> </w:t>
      </w:r>
      <w:r w:rsidRPr="00366FEC">
        <w:rPr>
          <w:rFonts w:ascii="Book Antiqua" w:hAnsi="Book Antiqua"/>
          <w:i/>
          <w:color w:val="000000" w:themeColor="text1"/>
          <w:w w:val="110"/>
          <w:lang w:val="en-US"/>
        </w:rPr>
        <w:t>LS</w:t>
      </w:r>
      <w:r w:rsidRPr="00366FEC">
        <w:rPr>
          <w:rFonts w:ascii="Book Antiqua" w:hAnsi="Book Antiqua"/>
          <w:i/>
          <w:color w:val="000000" w:themeColor="text1"/>
          <w:spacing w:val="-27"/>
          <w:w w:val="110"/>
          <w:lang w:val="en-US"/>
        </w:rPr>
        <w:t xml:space="preserve"> </w:t>
      </w:r>
      <w:r w:rsidRPr="00366FEC">
        <w:rPr>
          <w:rFonts w:ascii="Book Antiqua" w:hAnsi="Book Antiqua"/>
          <w:i/>
          <w:color w:val="000000" w:themeColor="text1"/>
          <w:w w:val="110"/>
          <w:lang w:val="en-US"/>
        </w:rPr>
        <w:t>elevation</w:t>
      </w:r>
      <w:r w:rsidRPr="00366FEC">
        <w:rPr>
          <w:rFonts w:ascii="Book Antiqua" w:hAnsi="Book Antiqua"/>
          <w:i/>
          <w:color w:val="000000" w:themeColor="text1"/>
          <w:spacing w:val="-26"/>
          <w:w w:val="110"/>
          <w:lang w:val="en-US"/>
        </w:rPr>
        <w:t xml:space="preserve"> </w:t>
      </w:r>
      <w:r w:rsidRPr="00366FEC">
        <w:rPr>
          <w:rFonts w:ascii="Book Antiqua" w:hAnsi="Book Antiqua"/>
          <w:i/>
          <w:color w:val="000000" w:themeColor="text1"/>
          <w:w w:val="110"/>
          <w:lang w:val="en-US"/>
        </w:rPr>
        <w:t>in</w:t>
      </w:r>
      <w:r w:rsidRPr="00366FEC">
        <w:rPr>
          <w:rFonts w:ascii="Book Antiqua" w:hAnsi="Book Antiqua"/>
          <w:i/>
          <w:color w:val="000000" w:themeColor="text1"/>
          <w:spacing w:val="-26"/>
          <w:w w:val="110"/>
          <w:lang w:val="en-US"/>
        </w:rPr>
        <w:t xml:space="preserve"> </w:t>
      </w:r>
      <w:r w:rsidRPr="00366FEC">
        <w:rPr>
          <w:rFonts w:ascii="Book Antiqua" w:hAnsi="Book Antiqua"/>
          <w:i/>
          <w:color w:val="000000" w:themeColor="text1"/>
          <w:w w:val="110"/>
          <w:lang w:val="en-US"/>
        </w:rPr>
        <w:t>healthy</w:t>
      </w:r>
      <w:r w:rsidRPr="00366FEC">
        <w:rPr>
          <w:rFonts w:ascii="Book Antiqua" w:hAnsi="Book Antiqua"/>
          <w:i/>
          <w:color w:val="000000" w:themeColor="text1"/>
          <w:spacing w:val="-26"/>
          <w:w w:val="110"/>
          <w:lang w:val="en-US"/>
        </w:rPr>
        <w:t xml:space="preserve"> </w:t>
      </w:r>
      <w:r w:rsidRPr="00366FEC">
        <w:rPr>
          <w:rFonts w:ascii="Book Antiqua" w:hAnsi="Book Antiqua"/>
          <w:i/>
          <w:color w:val="000000" w:themeColor="text1"/>
          <w:w w:val="110"/>
          <w:lang w:val="en-US"/>
        </w:rPr>
        <w:t>pregnant</w:t>
      </w:r>
      <w:r w:rsidRPr="00366FEC">
        <w:rPr>
          <w:rFonts w:ascii="Book Antiqua" w:hAnsi="Book Antiqua"/>
          <w:i/>
          <w:color w:val="000000" w:themeColor="text1"/>
          <w:spacing w:val="-27"/>
          <w:w w:val="110"/>
          <w:lang w:val="en-US"/>
        </w:rPr>
        <w:t xml:space="preserve"> </w:t>
      </w:r>
      <w:r w:rsidRPr="00366FEC">
        <w:rPr>
          <w:rFonts w:ascii="Book Antiqua" w:hAnsi="Book Antiqua"/>
          <w:i/>
          <w:color w:val="000000" w:themeColor="text1"/>
          <w:w w:val="110"/>
          <w:lang w:val="en-US"/>
        </w:rPr>
        <w:t>women</w:t>
      </w:r>
      <w:r w:rsidRPr="00366FEC">
        <w:rPr>
          <w:rFonts w:ascii="Book Antiqua" w:hAnsi="Book Antiqua"/>
          <w:i/>
          <w:color w:val="000000" w:themeColor="text1"/>
          <w:spacing w:val="-26"/>
          <w:w w:val="110"/>
          <w:lang w:val="en-US"/>
        </w:rPr>
        <w:t xml:space="preserve"> </w:t>
      </w:r>
      <w:r w:rsidRPr="00366FEC">
        <w:rPr>
          <w:rFonts w:ascii="Book Antiqua" w:hAnsi="Book Antiqua"/>
          <w:i/>
          <w:color w:val="000000" w:themeColor="text1"/>
          <w:w w:val="110"/>
          <w:lang w:val="en-US"/>
        </w:rPr>
        <w:t>without complications</w:t>
      </w:r>
    </w:p>
    <w:p w14:paraId="3CC43C7A" w14:textId="0317DE39" w:rsidR="00AE7C2D" w:rsidRPr="00366FEC" w:rsidRDefault="008F6BF0" w:rsidP="00684BCF">
      <w:pPr>
        <w:pStyle w:val="BodyText"/>
        <w:adjustRightInd w:val="0"/>
        <w:snapToGrid w:val="0"/>
        <w:spacing w:line="360" w:lineRule="auto"/>
        <w:ind w:left="0"/>
        <w:jc w:val="both"/>
        <w:rPr>
          <w:rFonts w:ascii="Book Antiqua" w:eastAsia="Times New Roman" w:hAnsi="Book Antiqua" w:cs="Times New Roman"/>
          <w:bCs/>
          <w:color w:val="000000" w:themeColor="text1"/>
          <w:lang w:val="en-US"/>
        </w:rPr>
      </w:pPr>
      <w:r w:rsidRPr="00366FEC">
        <w:rPr>
          <w:rFonts w:ascii="Book Antiqua" w:hAnsi="Book Antiqua"/>
          <w:color w:val="000000" w:themeColor="text1"/>
          <w:lang w:val="en-US"/>
        </w:rPr>
        <w:t>Focusing on the control group, we analyzed morphological, laboratory and</w:t>
      </w:r>
      <w:r w:rsidR="008235C3" w:rsidRPr="00366FEC">
        <w:rPr>
          <w:rFonts w:ascii="Book Antiqua" w:hAnsi="Book Antiqua"/>
          <w:color w:val="000000" w:themeColor="text1"/>
          <w:lang w:val="en-US"/>
        </w:rPr>
        <w:t xml:space="preserve"> </w:t>
      </w:r>
      <w:r w:rsidRPr="00366FEC">
        <w:rPr>
          <w:rFonts w:ascii="Book Antiqua" w:hAnsi="Book Antiqua"/>
          <w:color w:val="000000" w:themeColor="text1"/>
          <w:lang w:val="en-US"/>
        </w:rPr>
        <w:t>sonographic parameters to identify potential confounders of elevated LS. Correlation</w:t>
      </w:r>
      <w:r w:rsidR="008235C3" w:rsidRPr="00366FEC">
        <w:rPr>
          <w:rFonts w:ascii="Book Antiqua" w:hAnsi="Book Antiqua"/>
          <w:color w:val="000000" w:themeColor="text1"/>
          <w:lang w:val="en-US"/>
        </w:rPr>
        <w:t xml:space="preserve"> </w:t>
      </w:r>
      <w:r w:rsidR="004B2748" w:rsidRPr="00366FEC">
        <w:rPr>
          <w:rFonts w:ascii="Book Antiqua" w:hAnsi="Book Antiqua"/>
          <w:color w:val="000000" w:themeColor="text1"/>
          <w:lang w:val="en-US"/>
        </w:rPr>
        <w:t>analysis (Table</w:t>
      </w:r>
      <w:r w:rsidRPr="00366FEC">
        <w:rPr>
          <w:rFonts w:ascii="Book Antiqua" w:hAnsi="Book Antiqua"/>
          <w:color w:val="000000" w:themeColor="text1"/>
          <w:lang w:val="en-US"/>
        </w:rPr>
        <w:t xml:space="preserve"> 2) showed that LS is not only positively correlated with gestational age</w:t>
      </w:r>
      <w:r w:rsidR="008235C3" w:rsidRPr="00366FEC">
        <w:rPr>
          <w:rFonts w:ascii="Book Antiqua" w:hAnsi="Book Antiqua"/>
          <w:color w:val="000000" w:themeColor="text1"/>
          <w:lang w:val="en-US"/>
        </w:rPr>
        <w:t xml:space="preserve"> </w:t>
      </w:r>
      <w:r w:rsidRPr="00366FEC">
        <w:rPr>
          <w:rFonts w:ascii="Book Antiqua" w:hAnsi="Book Antiqua"/>
          <w:color w:val="000000" w:themeColor="text1"/>
          <w:lang w:val="en-US"/>
        </w:rPr>
        <w:t xml:space="preserve">(0.50, </w:t>
      </w:r>
      <w:r w:rsidRPr="00366FEC">
        <w:rPr>
          <w:rFonts w:ascii="Book Antiqua" w:hAnsi="Book Antiqua"/>
          <w:i/>
          <w:color w:val="000000" w:themeColor="text1"/>
          <w:lang w:val="en-US"/>
        </w:rPr>
        <w:t>P</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0.0001), but also with related parameters such as increase in body weight</w:t>
      </w:r>
      <w:r w:rsidR="004B2748" w:rsidRPr="00366FEC">
        <w:rPr>
          <w:rFonts w:ascii="Book Antiqua" w:hAnsi="Book Antiqua"/>
          <w:color w:val="000000" w:themeColor="text1"/>
          <w:w w:val="95"/>
          <w:lang w:val="en-US"/>
        </w:rPr>
        <w:t xml:space="preserve"> (0.28</w:t>
      </w:r>
      <w:r w:rsidRPr="00366FEC">
        <w:rPr>
          <w:rFonts w:ascii="Book Antiqua" w:hAnsi="Book Antiqua"/>
          <w:color w:val="000000" w:themeColor="text1"/>
          <w:w w:val="95"/>
          <w:lang w:val="en-US"/>
        </w:rPr>
        <w:t>,</w:t>
      </w:r>
      <w:r w:rsidRPr="00366FEC">
        <w:rPr>
          <w:rFonts w:ascii="Book Antiqua" w:hAnsi="Book Antiqua"/>
          <w:i/>
          <w:color w:val="000000" w:themeColor="text1"/>
          <w:w w:val="95"/>
          <w:lang w:val="en-US"/>
        </w:rPr>
        <w:t xml:space="preserve"> P</w:t>
      </w:r>
      <w:r w:rsidR="004B2748" w:rsidRPr="00366FEC">
        <w:rPr>
          <w:rFonts w:ascii="Book Antiqua" w:hAnsi="Book Antiqua"/>
          <w:color w:val="000000" w:themeColor="text1"/>
          <w:w w:val="95"/>
          <w:lang w:val="en-US"/>
        </w:rPr>
        <w:t xml:space="preserve"> </w:t>
      </w:r>
      <w:r w:rsidRPr="00366FEC">
        <w:rPr>
          <w:rFonts w:ascii="Book Antiqua" w:hAnsi="Book Antiqua"/>
          <w:color w:val="000000" w:themeColor="text1"/>
          <w:w w:val="95"/>
          <w:lang w:val="en-US"/>
        </w:rPr>
        <w:t>&lt;</w:t>
      </w:r>
      <w:r w:rsidR="004B2748" w:rsidRPr="00366FEC">
        <w:rPr>
          <w:rFonts w:ascii="Book Antiqua" w:hAnsi="Book Antiqua"/>
          <w:color w:val="000000" w:themeColor="text1"/>
          <w:w w:val="95"/>
          <w:lang w:val="en-US"/>
        </w:rPr>
        <w:t xml:space="preserve"> </w:t>
      </w:r>
      <w:r w:rsidRPr="00366FEC">
        <w:rPr>
          <w:rFonts w:ascii="Book Antiqua" w:hAnsi="Book Antiqua"/>
          <w:color w:val="000000" w:themeColor="text1"/>
          <w:w w:val="95"/>
          <w:lang w:val="en-US"/>
        </w:rPr>
        <w:t xml:space="preserve">0.0001), change of BMI (0.33, </w:t>
      </w:r>
      <w:r w:rsidRPr="00366FEC">
        <w:rPr>
          <w:rFonts w:ascii="Book Antiqua" w:hAnsi="Book Antiqua"/>
          <w:i/>
          <w:color w:val="000000" w:themeColor="text1"/>
          <w:w w:val="95"/>
          <w:lang w:val="en-US"/>
        </w:rPr>
        <w:t>P</w:t>
      </w:r>
      <w:r w:rsidR="004B2748" w:rsidRPr="00366FEC">
        <w:rPr>
          <w:rFonts w:ascii="Book Antiqua" w:hAnsi="Book Antiqua"/>
          <w:color w:val="000000" w:themeColor="text1"/>
          <w:w w:val="95"/>
          <w:lang w:val="en-US"/>
        </w:rPr>
        <w:t xml:space="preserve"> </w:t>
      </w:r>
      <w:r w:rsidRPr="00366FEC">
        <w:rPr>
          <w:rFonts w:ascii="Book Antiqua" w:hAnsi="Book Antiqua"/>
          <w:color w:val="000000" w:themeColor="text1"/>
          <w:w w:val="95"/>
          <w:lang w:val="en-US"/>
        </w:rPr>
        <w:t>&lt;</w:t>
      </w:r>
      <w:r w:rsidR="004B2748" w:rsidRPr="00366FEC">
        <w:rPr>
          <w:rFonts w:ascii="Book Antiqua" w:hAnsi="Book Antiqua"/>
          <w:color w:val="000000" w:themeColor="text1"/>
          <w:w w:val="95"/>
          <w:lang w:val="en-US"/>
        </w:rPr>
        <w:t xml:space="preserve"> </w:t>
      </w:r>
      <w:r w:rsidRPr="00366FEC">
        <w:rPr>
          <w:rFonts w:ascii="Book Antiqua" w:hAnsi="Book Antiqua"/>
          <w:color w:val="000000" w:themeColor="text1"/>
          <w:w w:val="95"/>
          <w:lang w:val="en-US"/>
        </w:rPr>
        <w:t xml:space="preserve">0.0001) and current BMI (0.31, </w:t>
      </w:r>
      <w:r w:rsidRPr="00366FEC">
        <w:rPr>
          <w:rFonts w:ascii="Book Antiqua" w:hAnsi="Book Antiqua"/>
          <w:i/>
          <w:color w:val="000000" w:themeColor="text1"/>
          <w:w w:val="95"/>
          <w:lang w:val="en-US"/>
        </w:rPr>
        <w:t>P</w:t>
      </w:r>
      <w:r w:rsidR="004B2748" w:rsidRPr="00366FEC">
        <w:rPr>
          <w:rFonts w:ascii="Book Antiqua" w:hAnsi="Book Antiqua"/>
          <w:color w:val="000000" w:themeColor="text1"/>
          <w:w w:val="95"/>
          <w:lang w:val="en-US"/>
        </w:rPr>
        <w:t xml:space="preserve"> </w:t>
      </w:r>
      <w:r w:rsidRPr="00366FEC">
        <w:rPr>
          <w:rFonts w:ascii="Book Antiqua" w:hAnsi="Book Antiqua"/>
          <w:color w:val="000000" w:themeColor="text1"/>
          <w:w w:val="95"/>
          <w:lang w:val="en-US"/>
        </w:rPr>
        <w:t>&lt;</w:t>
      </w:r>
      <w:r w:rsidR="004B2748" w:rsidRPr="00366FEC">
        <w:rPr>
          <w:rFonts w:ascii="Book Antiqua" w:hAnsi="Book Antiqua"/>
          <w:color w:val="000000" w:themeColor="text1"/>
          <w:w w:val="95"/>
          <w:lang w:val="en-US"/>
        </w:rPr>
        <w:t xml:space="preserve"> </w:t>
      </w:r>
      <w:r w:rsidRPr="00366FEC">
        <w:rPr>
          <w:rFonts w:ascii="Book Antiqua" w:hAnsi="Book Antiqua"/>
          <w:color w:val="000000" w:themeColor="text1"/>
          <w:w w:val="95"/>
          <w:lang w:val="en-US"/>
        </w:rPr>
        <w:t>0.0001). In</w:t>
      </w:r>
      <w:r w:rsidR="008235C3" w:rsidRPr="00366FEC">
        <w:rPr>
          <w:rFonts w:ascii="Book Antiqua" w:hAnsi="Book Antiqua"/>
          <w:color w:val="000000" w:themeColor="text1"/>
          <w:lang w:val="en-US"/>
        </w:rPr>
        <w:t xml:space="preserve"> </w:t>
      </w:r>
      <w:r w:rsidRPr="00366FEC">
        <w:rPr>
          <w:rFonts w:ascii="Book Antiqua" w:hAnsi="Book Antiqua"/>
          <w:color w:val="000000" w:themeColor="text1"/>
          <w:lang w:val="en-US"/>
        </w:rPr>
        <w:t xml:space="preserve">addition, LS was also positively correlated with AP (0.31, </w:t>
      </w:r>
      <w:r w:rsidRPr="00366FEC">
        <w:rPr>
          <w:rFonts w:ascii="Book Antiqua" w:hAnsi="Book Antiqua"/>
          <w:i/>
          <w:color w:val="000000" w:themeColor="text1"/>
          <w:lang w:val="en-US"/>
        </w:rPr>
        <w:t>P</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0.001) and negatively with total protein (</w:t>
      </w:r>
      <w:r w:rsidRPr="00366FEC">
        <w:rPr>
          <w:rFonts w:ascii="Book Antiqua" w:hAnsi="Book Antiqua"/>
          <w:i/>
          <w:color w:val="000000" w:themeColor="text1"/>
          <w:lang w:val="en-US"/>
        </w:rPr>
        <w:t>r</w:t>
      </w:r>
      <w:r w:rsidR="004B2748" w:rsidRPr="00366FEC">
        <w:rPr>
          <w:rFonts w:ascii="Book Antiqua" w:hAnsi="Book Antiqua"/>
          <w:i/>
          <w:color w:val="000000" w:themeColor="text1"/>
          <w:lang w:val="en-US"/>
        </w:rPr>
        <w:t xml:space="preserve"> </w:t>
      </w:r>
      <w:r w:rsidRPr="00366FEC">
        <w:rPr>
          <w:rFonts w:ascii="Book Antiqua" w:hAnsi="Book Antiqua"/>
          <w:color w:val="000000" w:themeColor="text1"/>
          <w:lang w:val="en-US"/>
        </w:rPr>
        <w: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 xml:space="preserve">-0.35, </w:t>
      </w:r>
      <w:r w:rsidRPr="00366FEC">
        <w:rPr>
          <w:rFonts w:ascii="Book Antiqua" w:hAnsi="Book Antiqua"/>
          <w:i/>
          <w:color w:val="000000" w:themeColor="text1"/>
          <w:lang w:val="en-US"/>
        </w:rPr>
        <w:t>P</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0.001). A weak association was seen with spleen size and hepatic steatosis in ultrasound which could not be confirmed based on the non- invasive CAP parameter. In multivariate logistic regression analysis (</w:t>
      </w:r>
      <w:r w:rsidR="004B2748" w:rsidRPr="00366FEC">
        <w:rPr>
          <w:rFonts w:ascii="Book Antiqua" w:hAnsi="Book Antiqua"/>
          <w:color w:val="000000" w:themeColor="text1"/>
          <w:lang w:val="en-US"/>
        </w:rPr>
        <w:t>Supplementary</w:t>
      </w:r>
      <w:r w:rsidRPr="00366FEC">
        <w:rPr>
          <w:rFonts w:ascii="Book Antiqua" w:hAnsi="Book Antiqua"/>
          <w:color w:val="000000" w:themeColor="text1"/>
          <w:lang w:val="en-US"/>
        </w:rPr>
        <w:t xml:space="preserve"> Tab</w:t>
      </w:r>
      <w:r w:rsidR="004B2748" w:rsidRPr="00366FEC">
        <w:rPr>
          <w:rFonts w:ascii="Book Antiqua" w:hAnsi="Book Antiqua"/>
          <w:color w:val="000000" w:themeColor="text1"/>
          <w:lang w:val="en-US"/>
        </w:rPr>
        <w:t xml:space="preserve">le </w:t>
      </w:r>
      <w:r w:rsidRPr="00366FEC">
        <w:rPr>
          <w:rFonts w:ascii="Book Antiqua" w:hAnsi="Book Antiqua"/>
          <w:color w:val="000000" w:themeColor="text1"/>
          <w:lang w:val="en-US"/>
        </w:rPr>
        <w:t>2), using the binary state LS &gt;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6 kPa as dependent variable, cumulative estimate</w:t>
      </w:r>
      <w:r w:rsidR="008B3FED" w:rsidRPr="00366FEC">
        <w:rPr>
          <w:rFonts w:ascii="Book Antiqua" w:hAnsi="Book Antiqua"/>
          <w:color w:val="000000" w:themeColor="text1"/>
          <w:lang w:val="en-US"/>
        </w:rPr>
        <w:t xml:space="preserve">d </w:t>
      </w:r>
      <w:r w:rsidRPr="00366FEC">
        <w:rPr>
          <w:rFonts w:ascii="Book Antiqua" w:eastAsia="Times New Roman" w:hAnsi="Book Antiqua" w:cs="Times New Roman"/>
          <w:bCs/>
          <w:color w:val="000000" w:themeColor="text1"/>
          <w:lang w:val="en-US"/>
        </w:rPr>
        <w:t>fetus weight and gestational age were independent predictors for LS</w:t>
      </w:r>
      <w:r w:rsidR="004B2748" w:rsidRPr="00366FEC">
        <w:rPr>
          <w:rFonts w:ascii="Book Antiqua" w:eastAsia="Times New Roman" w:hAnsi="Book Antiqua" w:cs="Times New Roman"/>
          <w:bCs/>
          <w:color w:val="000000" w:themeColor="text1"/>
          <w:lang w:val="en-US"/>
        </w:rPr>
        <w:t xml:space="preserve"> </w:t>
      </w:r>
      <w:r w:rsidRPr="00366FEC">
        <w:rPr>
          <w:rFonts w:ascii="Book Antiqua" w:eastAsia="Times New Roman" w:hAnsi="Book Antiqua" w:cs="Times New Roman"/>
          <w:bCs/>
          <w:color w:val="000000" w:themeColor="text1"/>
          <w:lang w:val="en-US"/>
        </w:rPr>
        <w:t>&gt;</w:t>
      </w:r>
      <w:r w:rsidR="004B2748" w:rsidRPr="00366FEC">
        <w:rPr>
          <w:rFonts w:ascii="Book Antiqua" w:eastAsia="Times New Roman" w:hAnsi="Book Antiqua" w:cs="Times New Roman"/>
          <w:bCs/>
          <w:color w:val="000000" w:themeColor="text1"/>
          <w:lang w:val="en-US"/>
        </w:rPr>
        <w:t xml:space="preserve"> 6 kPa [</w:t>
      </w:r>
      <w:r w:rsidRPr="00366FEC">
        <w:rPr>
          <w:rFonts w:ascii="Book Antiqua" w:eastAsia="Times New Roman" w:hAnsi="Book Antiqua" w:cs="Times New Roman"/>
          <w:bCs/>
          <w:color w:val="000000" w:themeColor="text1"/>
          <w:lang w:val="en-US"/>
        </w:rPr>
        <w:t>odds ratios exp(B)</w:t>
      </w:r>
      <w:r w:rsidR="004B2748" w:rsidRPr="00366FEC">
        <w:rPr>
          <w:rFonts w:ascii="Book Antiqua" w:eastAsia="Times New Roman" w:hAnsi="Book Antiqua" w:cs="Times New Roman"/>
          <w:bCs/>
          <w:color w:val="000000" w:themeColor="text1"/>
          <w:lang w:val="en-US"/>
        </w:rPr>
        <w:t xml:space="preserve"> </w:t>
      </w:r>
      <w:r w:rsidRPr="00366FEC">
        <w:rPr>
          <w:rFonts w:ascii="Book Antiqua" w:eastAsia="Times New Roman" w:hAnsi="Book Antiqua" w:cs="Times New Roman"/>
          <w:bCs/>
          <w:color w:val="000000" w:themeColor="text1"/>
          <w:lang w:val="en-US"/>
        </w:rPr>
        <w:t>=</w:t>
      </w:r>
      <w:r w:rsidR="004B2748" w:rsidRPr="00366FEC">
        <w:rPr>
          <w:rFonts w:ascii="Book Antiqua" w:eastAsia="Times New Roman" w:hAnsi="Book Antiqua" w:cs="Times New Roman"/>
          <w:bCs/>
          <w:color w:val="000000" w:themeColor="text1"/>
          <w:lang w:val="en-US"/>
        </w:rPr>
        <w:t xml:space="preserve"> </w:t>
      </w:r>
      <w:r w:rsidRPr="00366FEC">
        <w:rPr>
          <w:rFonts w:ascii="Book Antiqua" w:eastAsia="Times New Roman" w:hAnsi="Book Antiqua" w:cs="Times New Roman"/>
          <w:bCs/>
          <w:color w:val="000000" w:themeColor="text1"/>
          <w:lang w:val="en-US"/>
        </w:rPr>
        <w:t xml:space="preserve">1.003, </w:t>
      </w:r>
      <w:r w:rsidRPr="00366FEC">
        <w:rPr>
          <w:rFonts w:ascii="Book Antiqua" w:eastAsia="Times New Roman" w:hAnsi="Book Antiqua" w:cs="Times New Roman"/>
          <w:bCs/>
          <w:i/>
          <w:color w:val="000000" w:themeColor="text1"/>
          <w:lang w:val="en-US"/>
        </w:rPr>
        <w:t>P</w:t>
      </w:r>
      <w:r w:rsidR="004B2748" w:rsidRPr="00366FEC">
        <w:rPr>
          <w:rFonts w:ascii="Book Antiqua" w:eastAsia="Times New Roman" w:hAnsi="Book Antiqua" w:cs="Times New Roman"/>
          <w:bCs/>
          <w:color w:val="000000" w:themeColor="text1"/>
          <w:lang w:val="en-US"/>
        </w:rPr>
        <w:t xml:space="preserve"> </w:t>
      </w:r>
      <w:r w:rsidRPr="00366FEC">
        <w:rPr>
          <w:rFonts w:ascii="Book Antiqua" w:eastAsia="Times New Roman" w:hAnsi="Book Antiqua" w:cs="Times New Roman"/>
          <w:bCs/>
          <w:color w:val="000000" w:themeColor="text1"/>
          <w:lang w:val="en-US"/>
        </w:rPr>
        <w:t>=</w:t>
      </w:r>
      <w:r w:rsidR="004B2748" w:rsidRPr="00366FEC">
        <w:rPr>
          <w:rFonts w:ascii="Book Antiqua" w:eastAsia="Times New Roman" w:hAnsi="Book Antiqua" w:cs="Times New Roman"/>
          <w:bCs/>
          <w:color w:val="000000" w:themeColor="text1"/>
          <w:lang w:val="en-US"/>
        </w:rPr>
        <w:t xml:space="preserve"> </w:t>
      </w:r>
      <w:r w:rsidRPr="00366FEC">
        <w:rPr>
          <w:rFonts w:ascii="Book Antiqua" w:eastAsia="Times New Roman" w:hAnsi="Book Antiqua" w:cs="Times New Roman"/>
          <w:bCs/>
          <w:color w:val="000000" w:themeColor="text1"/>
          <w:lang w:val="en-US"/>
        </w:rPr>
        <w:t>0.012 and exp(</w:t>
      </w:r>
      <w:r w:rsidR="004B2748" w:rsidRPr="00366FEC">
        <w:rPr>
          <w:rFonts w:ascii="Book Antiqua" w:eastAsia="Times New Roman" w:hAnsi="Book Antiqua" w:cs="Times New Roman"/>
          <w:bCs/>
          <w:color w:val="000000" w:themeColor="text1"/>
          <w:lang w:val="en-US"/>
        </w:rPr>
        <w:t xml:space="preserve">B) = 1.016, </w:t>
      </w:r>
      <w:r w:rsidR="004B2748" w:rsidRPr="00366FEC">
        <w:rPr>
          <w:rFonts w:ascii="Book Antiqua" w:eastAsia="Times New Roman" w:hAnsi="Book Antiqua" w:cs="Times New Roman"/>
          <w:bCs/>
          <w:i/>
          <w:color w:val="000000" w:themeColor="text1"/>
          <w:lang w:val="en-US"/>
        </w:rPr>
        <w:t>P</w:t>
      </w:r>
      <w:r w:rsidR="004B2748" w:rsidRPr="00366FEC">
        <w:rPr>
          <w:rFonts w:ascii="Book Antiqua" w:eastAsia="Times New Roman" w:hAnsi="Book Antiqua" w:cs="Times New Roman"/>
          <w:bCs/>
          <w:color w:val="000000" w:themeColor="text1"/>
          <w:lang w:val="en-US"/>
        </w:rPr>
        <w:t xml:space="preserve"> = 0.027, respectively]</w:t>
      </w:r>
      <w:r w:rsidRPr="00366FEC">
        <w:rPr>
          <w:rFonts w:ascii="Book Antiqua" w:eastAsia="Times New Roman" w:hAnsi="Book Antiqua" w:cs="Times New Roman"/>
          <w:bCs/>
          <w:color w:val="000000" w:themeColor="text1"/>
          <w:lang w:val="en-US"/>
        </w:rPr>
        <w:t>, while nulliparous state, current body weight and increase in body weight were not significant.</w:t>
      </w:r>
    </w:p>
    <w:p w14:paraId="4F50DE33"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6C69281C" w14:textId="77777777" w:rsidR="00AE7C2D" w:rsidRPr="00366FEC" w:rsidRDefault="008F6BF0"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w w:val="105"/>
          <w:lang w:val="en-US"/>
        </w:rPr>
        <w:t>LS is an independent predictor of preeclampsia</w:t>
      </w:r>
    </w:p>
    <w:p w14:paraId="161E2F37" w14:textId="1B31B9BA" w:rsidR="00AE7C2D" w:rsidRPr="00366FEC" w:rsidRDefault="008F6BF0" w:rsidP="004B2748">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Women with preeclampsia and ICP had significantly higher LS as compared to controls (5.3</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1.9 kPa) with mean LS values of 17.9</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20.7 kPa (</w:t>
      </w:r>
      <w:r w:rsidRPr="00366FEC">
        <w:rPr>
          <w:rFonts w:ascii="Book Antiqua" w:hAnsi="Book Antiqua"/>
          <w:i/>
          <w:color w:val="000000" w:themeColor="text1"/>
          <w:lang w:val="en-US"/>
        </w:rPr>
        <w:t>P</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0.0001) and 6.9</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2.1 kPa (</w:t>
      </w:r>
      <w:r w:rsidRPr="00366FEC">
        <w:rPr>
          <w:rFonts w:ascii="Book Antiqua" w:hAnsi="Book Antiqua"/>
          <w:i/>
          <w:color w:val="000000" w:themeColor="text1"/>
          <w:lang w:val="en-US"/>
        </w:rPr>
        <w:t>P</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4B2748"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0.0001), respectively. This was also the case when only focusing on wo</w:t>
      </w:r>
      <w:r w:rsidR="004B2748" w:rsidRPr="00366FEC">
        <w:rPr>
          <w:rFonts w:ascii="Book Antiqua" w:hAnsi="Book Antiqua"/>
          <w:color w:val="000000" w:themeColor="text1"/>
          <w:lang w:val="en-US"/>
        </w:rPr>
        <w:t>men in the third trimester (Figure</w:t>
      </w:r>
      <w:r w:rsidRPr="00366FEC">
        <w:rPr>
          <w:rFonts w:ascii="Book Antiqua" w:hAnsi="Book Antiqua"/>
          <w:color w:val="000000" w:themeColor="text1"/>
          <w:lang w:val="en-US"/>
        </w:rPr>
        <w:t xml:space="preserve"> 3). In multivariate logistic regression analysis, when comparing with important laboratory screening markers during pregnancy (</w:t>
      </w:r>
      <w:r w:rsidR="002A2491">
        <w:rPr>
          <w:rFonts w:ascii="Book Antiqua" w:hAnsi="Book Antiqua"/>
          <w:color w:val="000000" w:themeColor="text1"/>
          <w:lang w:val="en-US"/>
        </w:rPr>
        <w:t>Supplementary F</w:t>
      </w:r>
      <w:r w:rsidR="004B2748" w:rsidRPr="00366FEC">
        <w:rPr>
          <w:rFonts w:ascii="Book Antiqua" w:hAnsi="Book Antiqua"/>
          <w:color w:val="000000" w:themeColor="text1"/>
          <w:lang w:val="en-US"/>
        </w:rPr>
        <w:t>igure 1A</w:t>
      </w:r>
      <w:r w:rsidRPr="00366FEC">
        <w:rPr>
          <w:rFonts w:ascii="Book Antiqua" w:hAnsi="Book Antiqua"/>
          <w:color w:val="000000" w:themeColor="text1"/>
          <w:lang w:val="en-US"/>
        </w:rPr>
        <w:t>), LS and leukocyte count were independent predictors for preeclampsia with an odds ratio of 2.05 (1.27-3.31) and 1.39 (1.03-1.88), respectively. In contrast, the presence of pruritus and elevated ALT levels were highly predictive for ICP while no additional independent information could be obtained from LS. LS predicted preeclampsia with a fairly good area under the curve (AUROC) of 0.815 (0.722-0.907) and an optimal cut-off value of 7.6 kPa (</w:t>
      </w:r>
      <w:r w:rsidR="002A2491">
        <w:rPr>
          <w:rFonts w:ascii="Book Antiqua" w:hAnsi="Book Antiqua"/>
          <w:color w:val="000000" w:themeColor="text1"/>
          <w:lang w:val="en-US"/>
        </w:rPr>
        <w:t>Supplementary F</w:t>
      </w:r>
      <w:r w:rsidR="004B2748" w:rsidRPr="00366FEC">
        <w:rPr>
          <w:rFonts w:ascii="Book Antiqua" w:hAnsi="Book Antiqua"/>
          <w:color w:val="000000" w:themeColor="text1"/>
          <w:lang w:val="en-US"/>
        </w:rPr>
        <w:t>igure 2</w:t>
      </w:r>
      <w:r w:rsidRPr="00366FEC">
        <w:rPr>
          <w:rFonts w:ascii="Book Antiqua" w:hAnsi="Book Antiqua"/>
          <w:color w:val="000000" w:themeColor="text1"/>
          <w:lang w:val="en-US"/>
        </w:rPr>
        <w:t xml:space="preserve">). Using these values, preeclampsia was detected with a </w:t>
      </w:r>
      <w:r w:rsidRPr="00366FEC">
        <w:rPr>
          <w:rFonts w:ascii="Book Antiqua" w:hAnsi="Book Antiqua"/>
          <w:color w:val="000000" w:themeColor="text1"/>
          <w:lang w:val="en-US"/>
        </w:rPr>
        <w:lastRenderedPageBreak/>
        <w:t>sensitivity of 0.55 (0.35-0.73) and specificity of 0.92 (0.89-0.94). In summary, an elevated LS seems to be an independent predictor of preeclampsia that is superior to established criteria such as arterial hypertension.</w:t>
      </w:r>
    </w:p>
    <w:p w14:paraId="0EDF0C5F" w14:textId="77777777" w:rsidR="004B2748" w:rsidRPr="00366FEC" w:rsidRDefault="004B2748" w:rsidP="00684BCF">
      <w:pPr>
        <w:pStyle w:val="Heading1"/>
        <w:adjustRightInd w:val="0"/>
        <w:snapToGrid w:val="0"/>
        <w:spacing w:before="0" w:line="360" w:lineRule="auto"/>
        <w:ind w:left="0"/>
        <w:jc w:val="both"/>
        <w:rPr>
          <w:rFonts w:ascii="Book Antiqua" w:hAnsi="Book Antiqua"/>
          <w:i/>
          <w:color w:val="000000" w:themeColor="text1"/>
          <w:w w:val="105"/>
          <w:lang w:val="en-US"/>
        </w:rPr>
      </w:pPr>
    </w:p>
    <w:p w14:paraId="45F6E1E4" w14:textId="77777777" w:rsidR="00AE7C2D" w:rsidRPr="00366FEC" w:rsidRDefault="008F6BF0" w:rsidP="00684BCF">
      <w:pPr>
        <w:pStyle w:val="Heading1"/>
        <w:adjustRightInd w:val="0"/>
        <w:snapToGrid w:val="0"/>
        <w:spacing w:before="0" w:line="360" w:lineRule="auto"/>
        <w:ind w:left="0"/>
        <w:jc w:val="both"/>
        <w:rPr>
          <w:rFonts w:ascii="Book Antiqua" w:hAnsi="Book Antiqua"/>
          <w:i/>
          <w:color w:val="000000" w:themeColor="text1"/>
          <w:lang w:val="en-US"/>
        </w:rPr>
      </w:pPr>
      <w:r w:rsidRPr="00366FEC">
        <w:rPr>
          <w:rFonts w:ascii="Book Antiqua" w:hAnsi="Book Antiqua"/>
          <w:i/>
          <w:color w:val="000000" w:themeColor="text1"/>
          <w:w w:val="105"/>
          <w:lang w:val="en-US"/>
        </w:rPr>
        <w:t>LS rapidly decreases after delivery</w:t>
      </w:r>
    </w:p>
    <w:p w14:paraId="2B44B95A" w14:textId="6CCBEF4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In a subgroup of 41 women, we were able to measure LS in the third trimester of pregnancy and 24 h</w:t>
      </w:r>
      <w:r w:rsidR="00B7794B" w:rsidRPr="00366FEC">
        <w:rPr>
          <w:rFonts w:ascii="Book Antiqua" w:hAnsi="Book Antiqua"/>
          <w:color w:val="000000" w:themeColor="text1"/>
          <w:lang w:val="en-US"/>
        </w:rPr>
        <w:t xml:space="preserve"> after delivery (Figure</w:t>
      </w:r>
      <w:r w:rsidRPr="00366FEC">
        <w:rPr>
          <w:rFonts w:ascii="Book Antiqua" w:hAnsi="Book Antiqua"/>
          <w:color w:val="000000" w:themeColor="text1"/>
          <w:lang w:val="en-US"/>
        </w:rPr>
        <w:t xml:space="preserve"> 4). 26 women had uncomplicated pregnancy while ICP and preeclampsia were seen in 9 and 6 cases, respectively (</w:t>
      </w:r>
      <w:r w:rsidR="00B7794B" w:rsidRPr="00366FEC">
        <w:rPr>
          <w:rFonts w:ascii="Book Antiqua" w:hAnsi="Book Antiqua"/>
          <w:color w:val="000000" w:themeColor="text1"/>
          <w:lang w:val="en-US"/>
        </w:rPr>
        <w:t>Figure</w:t>
      </w:r>
      <w:r w:rsidRPr="00366FEC">
        <w:rPr>
          <w:rFonts w:ascii="Book Antiqua" w:hAnsi="Book Antiqua"/>
          <w:color w:val="000000" w:themeColor="text1"/>
          <w:lang w:val="en-US"/>
        </w:rPr>
        <w:t xml:space="preserve"> 1). Due to the small sample size, cases with preeclampsia and ICP are combined and </w:t>
      </w:r>
      <w:r w:rsidR="00B7794B" w:rsidRPr="00366FEC">
        <w:rPr>
          <w:rFonts w:ascii="Book Antiqua" w:hAnsi="Book Antiqua"/>
          <w:color w:val="000000" w:themeColor="text1"/>
          <w:lang w:val="en-US"/>
        </w:rPr>
        <w:t>depicted as non-controls in Figure</w:t>
      </w:r>
      <w:r w:rsidRPr="00366FEC">
        <w:rPr>
          <w:rFonts w:ascii="Book Antiqua" w:hAnsi="Book Antiqua"/>
          <w:color w:val="000000" w:themeColor="text1"/>
          <w:lang w:val="en-US"/>
        </w:rPr>
        <w:t xml:space="preserve"> 4. LS decreased significantly in all women after delivery</w:t>
      </w:r>
      <w:r w:rsidRPr="00366FEC">
        <w:rPr>
          <w:rFonts w:ascii="Book Antiqua" w:hAnsi="Book Antiqua"/>
          <w:color w:val="000000" w:themeColor="text1"/>
          <w:spacing w:val="-15"/>
          <w:lang w:val="en-US"/>
        </w:rPr>
        <w:t xml:space="preserve"> </w:t>
      </w:r>
      <w:r w:rsidRPr="00366FEC">
        <w:rPr>
          <w:rFonts w:ascii="Book Antiqua" w:hAnsi="Book Antiqua"/>
          <w:color w:val="000000" w:themeColor="text1"/>
          <w:lang w:val="en-US"/>
        </w:rPr>
        <w:t>from</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7.2</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3.3</w:t>
      </w:r>
      <w:r w:rsidRPr="00366FEC">
        <w:rPr>
          <w:rFonts w:ascii="Book Antiqua" w:hAnsi="Book Antiqua"/>
          <w:color w:val="000000" w:themeColor="text1"/>
          <w:spacing w:val="-15"/>
          <w:lang w:val="en-US"/>
        </w:rPr>
        <w:t xml:space="preserve"> </w:t>
      </w:r>
      <w:r w:rsidRPr="00366FEC">
        <w:rPr>
          <w:rFonts w:ascii="Book Antiqua" w:hAnsi="Book Antiqua"/>
          <w:color w:val="000000" w:themeColor="text1"/>
          <w:lang w:val="en-US"/>
        </w:rPr>
        <w:t>kPa</w:t>
      </w:r>
      <w:r w:rsidRPr="00366FEC">
        <w:rPr>
          <w:rFonts w:ascii="Book Antiqua" w:hAnsi="Book Antiqua"/>
          <w:color w:val="000000" w:themeColor="text1"/>
          <w:spacing w:val="-16"/>
          <w:lang w:val="en-US"/>
        </w:rPr>
        <w:t xml:space="preserve"> </w:t>
      </w:r>
      <w:r w:rsidRPr="00366FEC">
        <w:rPr>
          <w:rFonts w:ascii="Book Antiqua" w:hAnsi="Book Antiqua"/>
          <w:color w:val="000000" w:themeColor="text1"/>
          <w:lang w:val="en-US"/>
        </w:rPr>
        <w:t>to</w:t>
      </w:r>
      <w:r w:rsidRPr="00366FEC">
        <w:rPr>
          <w:rFonts w:ascii="Book Antiqua" w:hAnsi="Book Antiqua"/>
          <w:color w:val="000000" w:themeColor="text1"/>
          <w:spacing w:val="-14"/>
          <w:lang w:val="en-US"/>
        </w:rPr>
        <w:t xml:space="preserve"> </w:t>
      </w:r>
      <w:r w:rsidRPr="00366FEC">
        <w:rPr>
          <w:rFonts w:ascii="Book Antiqua" w:hAnsi="Book Antiqua"/>
          <w:color w:val="000000" w:themeColor="text1"/>
          <w:lang w:val="en-US"/>
        </w:rPr>
        <w:t>4.9</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2.2</w:t>
      </w:r>
      <w:r w:rsidRPr="00366FEC">
        <w:rPr>
          <w:rFonts w:ascii="Book Antiqua" w:hAnsi="Book Antiqua"/>
          <w:color w:val="000000" w:themeColor="text1"/>
          <w:spacing w:val="-16"/>
          <w:lang w:val="en-US"/>
        </w:rPr>
        <w:t xml:space="preserve"> </w:t>
      </w:r>
      <w:r w:rsidRPr="00366FEC">
        <w:rPr>
          <w:rFonts w:ascii="Book Antiqua" w:hAnsi="Book Antiqua"/>
          <w:color w:val="000000" w:themeColor="text1"/>
          <w:lang w:val="en-US"/>
        </w:rPr>
        <w:t>kPa</w:t>
      </w:r>
      <w:r w:rsidRPr="00366FEC">
        <w:rPr>
          <w:rFonts w:ascii="Book Antiqua" w:hAnsi="Book Antiqua"/>
          <w:color w:val="000000" w:themeColor="text1"/>
          <w:spacing w:val="-15"/>
          <w:lang w:val="en-US"/>
        </w:rPr>
        <w:t xml:space="preserve"> </w:t>
      </w:r>
      <w:r w:rsidRPr="00366FEC">
        <w:rPr>
          <w:rFonts w:ascii="Book Antiqua" w:hAnsi="Book Antiqua"/>
          <w:color w:val="000000" w:themeColor="text1"/>
          <w:lang w:val="en-US"/>
        </w:rPr>
        <w:t>(</w:t>
      </w:r>
      <w:r w:rsidRPr="00366FEC">
        <w:rPr>
          <w:rFonts w:ascii="Book Antiqua" w:hAnsi="Book Antiqua"/>
          <w:i/>
          <w:color w:val="000000" w:themeColor="text1"/>
          <w:lang w:val="en-US"/>
        </w:rPr>
        <w:t>P</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0.001,</w:t>
      </w:r>
      <w:r w:rsidRPr="00366FEC">
        <w:rPr>
          <w:rFonts w:ascii="Book Antiqua" w:hAnsi="Book Antiqua"/>
          <w:color w:val="000000" w:themeColor="text1"/>
          <w:spacing w:val="-16"/>
          <w:lang w:val="en-US"/>
        </w:rPr>
        <w:t xml:space="preserve"> </w:t>
      </w:r>
      <w:r w:rsidR="00B7794B" w:rsidRPr="00366FEC">
        <w:rPr>
          <w:rFonts w:ascii="Book Antiqua" w:hAnsi="Book Antiqua"/>
          <w:color w:val="000000" w:themeColor="text1"/>
          <w:lang w:val="en-US"/>
        </w:rPr>
        <w:t>Figure</w:t>
      </w:r>
      <w:r w:rsidRPr="00366FEC">
        <w:rPr>
          <w:rFonts w:ascii="Book Antiqua" w:hAnsi="Book Antiqua"/>
          <w:color w:val="000000" w:themeColor="text1"/>
          <w:spacing w:val="-16"/>
          <w:lang w:val="en-US"/>
        </w:rPr>
        <w:t xml:space="preserve"> </w:t>
      </w:r>
      <w:r w:rsidRPr="00366FEC">
        <w:rPr>
          <w:rFonts w:ascii="Book Antiqua" w:hAnsi="Book Antiqua"/>
          <w:color w:val="000000" w:themeColor="text1"/>
          <w:lang w:val="en-US"/>
        </w:rPr>
        <w:t>3).</w:t>
      </w:r>
      <w:r w:rsidRPr="00366FEC">
        <w:rPr>
          <w:rFonts w:ascii="Book Antiqua" w:hAnsi="Book Antiqua"/>
          <w:color w:val="000000" w:themeColor="text1"/>
          <w:spacing w:val="-15"/>
          <w:lang w:val="en-US"/>
        </w:rPr>
        <w:t xml:space="preserve"> </w:t>
      </w:r>
      <w:r w:rsidRPr="00366FEC">
        <w:rPr>
          <w:rFonts w:ascii="Book Antiqua" w:hAnsi="Book Antiqua"/>
          <w:color w:val="000000" w:themeColor="text1"/>
          <w:lang w:val="en-US"/>
        </w:rPr>
        <w:t>Significant</w:t>
      </w:r>
      <w:r w:rsidRPr="00366FEC">
        <w:rPr>
          <w:rFonts w:ascii="Book Antiqua" w:hAnsi="Book Antiqua"/>
          <w:color w:val="000000" w:themeColor="text1"/>
          <w:spacing w:val="-15"/>
          <w:lang w:val="en-US"/>
        </w:rPr>
        <w:t xml:space="preserve"> </w:t>
      </w:r>
      <w:r w:rsidRPr="00366FEC">
        <w:rPr>
          <w:rFonts w:ascii="Book Antiqua" w:hAnsi="Book Antiqua"/>
          <w:color w:val="000000" w:themeColor="text1"/>
          <w:lang w:val="en-US"/>
        </w:rPr>
        <w:t>differences were observed between controls and non-controls after delivery but not before. Mean LS before delivery was 6.7</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2.7 kPa and 8.1</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4.0 kPa in controls and non-controls, respectively (</w:t>
      </w:r>
      <w:r w:rsidRPr="00366FEC">
        <w:rPr>
          <w:rFonts w:ascii="Book Antiqua" w:hAnsi="Book Antiqua"/>
          <w:i/>
          <w:color w:val="000000" w:themeColor="text1"/>
          <w:lang w:val="en-US"/>
        </w:rPr>
        <w:t>P</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0.18). After delivery, mean LS in controls was significantly lower as compared</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to</w:t>
      </w:r>
      <w:r w:rsidRPr="00366FEC">
        <w:rPr>
          <w:rFonts w:ascii="Book Antiqua" w:hAnsi="Book Antiqua"/>
          <w:color w:val="000000" w:themeColor="text1"/>
          <w:spacing w:val="-16"/>
          <w:lang w:val="en-US"/>
        </w:rPr>
        <w:t xml:space="preserve"> </w:t>
      </w:r>
      <w:r w:rsidRPr="00366FEC">
        <w:rPr>
          <w:rFonts w:ascii="Book Antiqua" w:hAnsi="Book Antiqua"/>
          <w:color w:val="000000" w:themeColor="text1"/>
          <w:lang w:val="en-US"/>
        </w:rPr>
        <w:t>non-controls</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(4.2</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1.0</w:t>
      </w:r>
      <w:r w:rsidRPr="00366FEC">
        <w:rPr>
          <w:rFonts w:ascii="Book Antiqua" w:hAnsi="Book Antiqua"/>
          <w:color w:val="000000" w:themeColor="text1"/>
          <w:spacing w:val="-17"/>
          <w:lang w:val="en-US"/>
        </w:rPr>
        <w:t xml:space="preserve"> </w:t>
      </w:r>
      <w:r w:rsidRPr="00366FEC">
        <w:rPr>
          <w:rFonts w:ascii="Book Antiqua" w:hAnsi="Book Antiqua"/>
          <w:i/>
          <w:color w:val="000000" w:themeColor="text1"/>
          <w:lang w:val="en-US"/>
        </w:rPr>
        <w:t>vs</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5.6</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1.3</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kPa;</w:t>
      </w:r>
      <w:r w:rsidRPr="00366FEC">
        <w:rPr>
          <w:rFonts w:ascii="Book Antiqua" w:hAnsi="Book Antiqua"/>
          <w:color w:val="000000" w:themeColor="text1"/>
          <w:spacing w:val="-18"/>
          <w:lang w:val="en-US"/>
        </w:rPr>
        <w:t xml:space="preserve"> </w:t>
      </w:r>
      <w:r w:rsidRPr="00366FEC">
        <w:rPr>
          <w:rFonts w:ascii="Book Antiqua" w:hAnsi="Book Antiqua"/>
          <w:i/>
          <w:color w:val="000000" w:themeColor="text1"/>
          <w:lang w:val="en-US"/>
        </w:rPr>
        <w:t>P</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&lt;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0.001).</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Of</w:t>
      </w:r>
      <w:r w:rsidRPr="00366FEC">
        <w:rPr>
          <w:rFonts w:ascii="Book Antiqua" w:hAnsi="Book Antiqua"/>
          <w:color w:val="000000" w:themeColor="text1"/>
          <w:spacing w:val="-18"/>
          <w:lang w:val="en-US"/>
        </w:rPr>
        <w:t xml:space="preserve"> </w:t>
      </w:r>
      <w:r w:rsidRPr="00366FEC">
        <w:rPr>
          <w:rFonts w:ascii="Book Antiqua" w:hAnsi="Book Antiqua"/>
          <w:color w:val="000000" w:themeColor="text1"/>
          <w:lang w:val="en-US"/>
        </w:rPr>
        <w:t>note,</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LS</w:t>
      </w:r>
      <w:r w:rsidRPr="00366FEC">
        <w:rPr>
          <w:rFonts w:ascii="Book Antiqua" w:hAnsi="Book Antiqua"/>
          <w:color w:val="000000" w:themeColor="text1"/>
          <w:spacing w:val="-19"/>
          <w:lang w:val="en-US"/>
        </w:rPr>
        <w:t xml:space="preserve"> </w:t>
      </w:r>
      <w:r w:rsidRPr="00366FEC">
        <w:rPr>
          <w:rFonts w:ascii="Book Antiqua" w:hAnsi="Book Antiqua"/>
          <w:color w:val="000000" w:themeColor="text1"/>
          <w:lang w:val="en-US"/>
        </w:rPr>
        <w:t>normalized</w:t>
      </w:r>
      <w:r w:rsidRPr="00366FEC">
        <w:rPr>
          <w:rFonts w:ascii="Book Antiqua" w:hAnsi="Book Antiqua"/>
          <w:color w:val="000000" w:themeColor="text1"/>
          <w:spacing w:val="-17"/>
          <w:lang w:val="en-US"/>
        </w:rPr>
        <w:t xml:space="preserve"> </w:t>
      </w:r>
      <w:r w:rsidRPr="00366FEC">
        <w:rPr>
          <w:rFonts w:ascii="Book Antiqua" w:hAnsi="Book Antiqua"/>
          <w:color w:val="000000" w:themeColor="text1"/>
          <w:lang w:val="en-US"/>
        </w:rPr>
        <w:t>in all controls to values below 6 kPa while LS remained &gt;</w:t>
      </w:r>
      <w:r w:rsidR="00B7794B" w:rsidRPr="00366FEC">
        <w:rPr>
          <w:rFonts w:ascii="Book Antiqua" w:hAnsi="Book Antiqua"/>
          <w:color w:val="000000" w:themeColor="text1"/>
          <w:lang w:val="en-US"/>
        </w:rPr>
        <w:t xml:space="preserve"> </w:t>
      </w:r>
      <w:r w:rsidRPr="00366FEC">
        <w:rPr>
          <w:rFonts w:ascii="Book Antiqua" w:hAnsi="Book Antiqua"/>
          <w:color w:val="000000" w:themeColor="text1"/>
          <w:lang w:val="en-US"/>
        </w:rPr>
        <w:t>6 kPa in three non-controls with 6.1, 8.1 and 16.8 kPa, respectively. In summary, LS rapidly decreases after delivery. It even normalized in all women without pregnancy</w:t>
      </w:r>
      <w:r w:rsidRPr="00366FEC">
        <w:rPr>
          <w:rFonts w:ascii="Book Antiqua" w:hAnsi="Book Antiqua"/>
          <w:color w:val="000000" w:themeColor="text1"/>
          <w:spacing w:val="46"/>
          <w:lang w:val="en-US"/>
        </w:rPr>
        <w:t xml:space="preserve"> </w:t>
      </w:r>
      <w:r w:rsidRPr="00366FEC">
        <w:rPr>
          <w:rFonts w:ascii="Book Antiqua" w:hAnsi="Book Antiqua"/>
          <w:color w:val="000000" w:themeColor="text1"/>
          <w:lang w:val="en-US"/>
        </w:rPr>
        <w:t>complications.</w:t>
      </w:r>
    </w:p>
    <w:p w14:paraId="06877D27"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16D8F146" w14:textId="77777777" w:rsidR="00AE7C2D" w:rsidRPr="00366FEC" w:rsidRDefault="008F6BF0" w:rsidP="00684BCF">
      <w:pPr>
        <w:pStyle w:val="Heading1"/>
        <w:adjustRightInd w:val="0"/>
        <w:snapToGrid w:val="0"/>
        <w:spacing w:before="0" w:line="360" w:lineRule="auto"/>
        <w:ind w:left="0"/>
        <w:jc w:val="both"/>
        <w:rPr>
          <w:rFonts w:ascii="Book Antiqua" w:hAnsi="Book Antiqua"/>
          <w:color w:val="000000" w:themeColor="text1"/>
          <w:lang w:val="en-US"/>
        </w:rPr>
      </w:pPr>
      <w:r w:rsidRPr="00366FEC">
        <w:rPr>
          <w:rFonts w:ascii="Book Antiqua" w:hAnsi="Book Antiqua"/>
          <w:color w:val="000000" w:themeColor="text1"/>
          <w:w w:val="110"/>
          <w:lang w:val="en-US"/>
        </w:rPr>
        <w:t>DISCUSSION</w:t>
      </w:r>
    </w:p>
    <w:p w14:paraId="1BACD56F" w14:textId="7777777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We here show that LS can be easily measured in all women during pregnancy. We demonstrate, first, that LS significantly increases above 6 kPa in a large fraction of pregnant women without complications almost exclusively in the third trimester. Second, women with preeclampsia show even higher LS values and an elevated LS is an independent predictor of this complication. Finally, elevated pregnancy- associated LS rapidly decreased in all women after delivery.</w:t>
      </w:r>
    </w:p>
    <w:p w14:paraId="20DC3569" w14:textId="31A5526D" w:rsidR="00AE7C2D" w:rsidRPr="00366FEC" w:rsidRDefault="00B7794B"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Our data indicate that LS elevation during pregnancy should be interpreted with caution and not be mistaken for a manifest liver disease since it will most likely be reversible after delivery. Second, the significant elevation of a fundamental liver parameter such as LS in such a large fraction of pregnant women suggests that LS itself or its underlying causes could contribute to some of the rare but often fatal complications during late pregnancy</w:t>
      </w:r>
      <w:r w:rsidR="008F6BF0" w:rsidRPr="00366FEC">
        <w:rPr>
          <w:rFonts w:ascii="Book Antiqua" w:hAnsi="Book Antiqua"/>
          <w:color w:val="000000" w:themeColor="text1"/>
          <w:position w:val="6"/>
          <w:vertAlign w:val="superscript"/>
          <w:lang w:val="en-US"/>
        </w:rPr>
        <w:t>[2</w:t>
      </w:r>
      <w:r w:rsidR="008235C3" w:rsidRPr="00366FEC">
        <w:rPr>
          <w:rFonts w:ascii="Book Antiqua" w:hAnsi="Book Antiqua"/>
          <w:color w:val="000000" w:themeColor="text1"/>
          <w:position w:val="6"/>
          <w:vertAlign w:val="superscript"/>
          <w:lang w:val="en-US"/>
        </w:rPr>
        <w:t>7</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xml:space="preserve">. Indeed, elevated LS was significantly higher in women with complications </w:t>
      </w:r>
      <w:r w:rsidR="008F6BF0" w:rsidRPr="00366FEC">
        <w:rPr>
          <w:rFonts w:ascii="Book Antiqua" w:hAnsi="Book Antiqua"/>
          <w:color w:val="000000" w:themeColor="text1"/>
          <w:lang w:val="en-US"/>
        </w:rPr>
        <w:lastRenderedPageBreak/>
        <w:t>such as preeclampsia or ICP. Moreover, an elevated LS</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&gt;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7.6 kPa was identified as independent predictor of preeclampsia with a fairly</w:t>
      </w:r>
      <w:r w:rsidR="008B3FED"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good AUROC of 0.815 being superior to other laboratory markers and arterial</w:t>
      </w:r>
      <w:r w:rsidR="008B3FED"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pressure. Thus, our data suggest that LS could be a valuable non-invasive tool to screen pregnant women for potential complications.</w:t>
      </w:r>
    </w:p>
    <w:p w14:paraId="1AF0734B" w14:textId="12AF00EE" w:rsidR="00AE7C2D" w:rsidRPr="00366FEC" w:rsidRDefault="00B7794B"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xml:space="preserve">What are the mechanisms that underlie elevated LS during pregnancy? The rapid normalization of LS after delivery is suggestive of </w:t>
      </w:r>
      <w:r w:rsidR="008F6BF0" w:rsidRPr="00366FEC">
        <w:rPr>
          <w:rFonts w:ascii="Book Antiqua" w:hAnsi="Book Antiqua"/>
          <w:i/>
          <w:color w:val="000000" w:themeColor="text1"/>
          <w:lang w:val="en-US"/>
        </w:rPr>
        <w:t xml:space="preserve">e.g. </w:t>
      </w:r>
      <w:r w:rsidR="008F6BF0" w:rsidRPr="00366FEC">
        <w:rPr>
          <w:rFonts w:ascii="Book Antiqua" w:hAnsi="Book Antiqua"/>
          <w:color w:val="000000" w:themeColor="text1"/>
          <w:lang w:val="en-US"/>
        </w:rPr>
        <w:t xml:space="preserve">mechanic, pressure-related conditions of pregnancy in contrast to other </w:t>
      </w:r>
      <w:r w:rsidR="008F6BF0" w:rsidRPr="00366FEC">
        <w:rPr>
          <w:rFonts w:ascii="Book Antiqua" w:hAnsi="Book Antiqua"/>
          <w:i/>
          <w:color w:val="000000" w:themeColor="text1"/>
          <w:lang w:val="en-US"/>
        </w:rPr>
        <w:t>e.g.</w:t>
      </w:r>
      <w:r w:rsidR="008F6BF0" w:rsidRPr="00366FEC">
        <w:rPr>
          <w:rFonts w:ascii="Book Antiqua" w:hAnsi="Book Antiqua"/>
          <w:color w:val="000000" w:themeColor="text1"/>
          <w:lang w:val="en-US"/>
        </w:rPr>
        <w:t xml:space="preserve"> inflammatory or apoptotic conditions. Thus, liver inflammation or apoptosis typically do not resolve within 24 h</w:t>
      </w:r>
      <w:r w:rsidR="008F6BF0" w:rsidRPr="00366FEC">
        <w:rPr>
          <w:rFonts w:ascii="Book Antiqua" w:hAnsi="Book Antiqua"/>
          <w:color w:val="000000" w:themeColor="text1"/>
          <w:position w:val="6"/>
          <w:vertAlign w:val="superscript"/>
          <w:lang w:val="en-US"/>
        </w:rPr>
        <w:t>[3</w:t>
      </w:r>
      <w:r w:rsidR="008235C3" w:rsidRPr="00366FEC">
        <w:rPr>
          <w:rFonts w:ascii="Book Antiqua" w:hAnsi="Book Antiqua"/>
          <w:color w:val="000000" w:themeColor="text1"/>
          <w:position w:val="6"/>
          <w:vertAlign w:val="superscript"/>
          <w:lang w:val="en-US"/>
        </w:rPr>
        <w:t>3</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Indeed, in healthy women, we could not see any association of LS with laboratory parameters such as transaminases as observed in liver disease</w:t>
      </w:r>
      <w:r w:rsidR="008F6BF0" w:rsidRPr="00366FEC">
        <w:rPr>
          <w:rFonts w:ascii="Book Antiqua" w:hAnsi="Book Antiqua"/>
          <w:color w:val="000000" w:themeColor="text1"/>
          <w:position w:val="6"/>
          <w:vertAlign w:val="superscript"/>
          <w:lang w:val="en-US"/>
        </w:rPr>
        <w:t>[</w:t>
      </w:r>
      <w:r w:rsidR="008235C3" w:rsidRPr="00366FEC">
        <w:rPr>
          <w:rFonts w:ascii="Book Antiqua" w:hAnsi="Book Antiqua"/>
          <w:color w:val="000000" w:themeColor="text1"/>
          <w:position w:val="6"/>
          <w:vertAlign w:val="superscript"/>
          <w:lang w:val="en-US"/>
        </w:rPr>
        <w:t>31</w:t>
      </w:r>
      <w:r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3</w:t>
      </w:r>
      <w:r w:rsidR="008235C3" w:rsidRPr="00366FEC">
        <w:rPr>
          <w:rFonts w:ascii="Book Antiqua" w:hAnsi="Book Antiqua"/>
          <w:color w:val="000000" w:themeColor="text1"/>
          <w:position w:val="6"/>
          <w:vertAlign w:val="superscript"/>
          <w:lang w:val="en-US"/>
        </w:rPr>
        <w:t>3</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The rapid decrease of LS rather suggests potential mechanic factors such as an elevated intraabdominal pressure and its hemodynamic consequences that would rapidly normalize after deliver. Such an explanation would also be in line with the recently proposed inflow/outflow balance model of LS based on liver perfusion through the incoming portal vein and hepatic artery and the outflowing hepatic veins</w:t>
      </w:r>
      <w:r w:rsidR="008F6BF0" w:rsidRPr="00366FEC">
        <w:rPr>
          <w:rFonts w:ascii="Book Antiqua" w:hAnsi="Book Antiqua"/>
          <w:color w:val="000000" w:themeColor="text1"/>
          <w:position w:val="6"/>
          <w:vertAlign w:val="superscript"/>
          <w:lang w:val="en-US"/>
        </w:rPr>
        <w:t>[</w:t>
      </w:r>
      <w:r w:rsidR="008235C3" w:rsidRPr="00366FEC">
        <w:rPr>
          <w:rFonts w:ascii="Book Antiqua" w:hAnsi="Book Antiqua"/>
          <w:color w:val="000000" w:themeColor="text1"/>
          <w:position w:val="6"/>
          <w:vertAlign w:val="superscript"/>
          <w:lang w:val="en-US"/>
        </w:rPr>
        <w:t>21</w:t>
      </w:r>
      <w:r w:rsidR="008F6BF0" w:rsidRPr="00366FEC">
        <w:rPr>
          <w:rFonts w:ascii="Book Antiqua" w:hAnsi="Book Antiqua"/>
          <w:color w:val="000000" w:themeColor="text1"/>
          <w:position w:val="6"/>
          <w:vertAlign w:val="superscript"/>
          <w:lang w:val="en-US"/>
        </w:rPr>
        <w:t>-2</w:t>
      </w:r>
      <w:r w:rsidR="008235C3" w:rsidRPr="00366FEC">
        <w:rPr>
          <w:rFonts w:ascii="Book Antiqua" w:hAnsi="Book Antiqua"/>
          <w:color w:val="000000" w:themeColor="text1"/>
          <w:position w:val="6"/>
          <w:vertAlign w:val="superscript"/>
          <w:lang w:val="en-US"/>
        </w:rPr>
        <w:t>4</w:t>
      </w:r>
      <w:r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2</w:t>
      </w:r>
      <w:r w:rsidR="008235C3" w:rsidRPr="00366FEC">
        <w:rPr>
          <w:rFonts w:ascii="Book Antiqua" w:hAnsi="Book Antiqua"/>
          <w:color w:val="000000" w:themeColor="text1"/>
          <w:position w:val="6"/>
          <w:vertAlign w:val="superscript"/>
          <w:lang w:val="en-US"/>
        </w:rPr>
        <w:t>7</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The significant association of LS with spleen size could be a further indirect link between portal hypertension and perfusion-associated LS elevation. Unfortunately, our study does not provide detailed insights into the hemodynamics since no information on blood flow and resistance was obtained.</w:t>
      </w:r>
    </w:p>
    <w:p w14:paraId="7CC99C3C" w14:textId="2B8F4BD3" w:rsidR="00AE7C2D" w:rsidRPr="00366FEC" w:rsidRDefault="00B7794B"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Second, it is known for a long time that pregnancy causes water retention that can contribute to a large extent to weight gain in pregnant women. The underlying mechanisms involve the RAAS system and are comparable to heart failure and liver cirrhosis</w:t>
      </w:r>
      <w:r w:rsidR="008F6BF0" w:rsidRPr="00366FEC">
        <w:rPr>
          <w:rFonts w:ascii="Book Antiqua" w:hAnsi="Book Antiqua"/>
          <w:color w:val="000000" w:themeColor="text1"/>
          <w:position w:val="6"/>
          <w:vertAlign w:val="superscript"/>
          <w:lang w:val="en-US"/>
        </w:rPr>
        <w:t>[3</w:t>
      </w:r>
      <w:r w:rsidR="008235C3" w:rsidRPr="00366FEC">
        <w:rPr>
          <w:rFonts w:ascii="Book Antiqua" w:hAnsi="Book Antiqua"/>
          <w:color w:val="000000" w:themeColor="text1"/>
          <w:position w:val="6"/>
          <w:vertAlign w:val="superscript"/>
          <w:lang w:val="en-US"/>
        </w:rPr>
        <w:t>4</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xml:space="preserve">. In addition, LS can be drastically elevated by water retention </w:t>
      </w:r>
      <w:r w:rsidR="008F6BF0" w:rsidRPr="00366FEC">
        <w:rPr>
          <w:rFonts w:ascii="Book Antiqua" w:hAnsi="Book Antiqua"/>
          <w:i/>
          <w:color w:val="000000" w:themeColor="text1"/>
          <w:lang w:val="en-US"/>
        </w:rPr>
        <w:t>e.g.</w:t>
      </w:r>
      <w:r w:rsidR="008F6BF0" w:rsidRPr="00366FEC">
        <w:rPr>
          <w:rFonts w:ascii="Book Antiqua" w:hAnsi="Book Antiqua"/>
          <w:color w:val="000000" w:themeColor="text1"/>
          <w:lang w:val="en-US"/>
        </w:rPr>
        <w:t xml:space="preserve"> during heart failure</w:t>
      </w:r>
      <w:r w:rsidR="008F6BF0" w:rsidRPr="00366FEC">
        <w:rPr>
          <w:rFonts w:ascii="Book Antiqua" w:hAnsi="Book Antiqua"/>
          <w:color w:val="000000" w:themeColor="text1"/>
          <w:position w:val="6"/>
          <w:vertAlign w:val="superscript"/>
          <w:lang w:val="en-US"/>
        </w:rPr>
        <w:t>[2</w:t>
      </w:r>
      <w:r w:rsidR="008235C3" w:rsidRPr="00366FEC">
        <w:rPr>
          <w:rFonts w:ascii="Book Antiqua" w:hAnsi="Book Antiqua"/>
          <w:color w:val="000000" w:themeColor="text1"/>
          <w:position w:val="6"/>
          <w:vertAlign w:val="superscript"/>
          <w:lang w:val="en-US"/>
        </w:rPr>
        <w:t>2</w:t>
      </w:r>
      <w:r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2</w:t>
      </w:r>
      <w:r w:rsidR="008235C3" w:rsidRPr="00366FEC">
        <w:rPr>
          <w:rFonts w:ascii="Book Antiqua" w:hAnsi="Book Antiqua"/>
          <w:color w:val="000000" w:themeColor="text1"/>
          <w:position w:val="6"/>
          <w:vertAlign w:val="superscript"/>
          <w:lang w:val="en-US"/>
        </w:rPr>
        <w:t>7</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Indirect evidence can be derived from the negative correlation between LS and serum protein levels. Unfortunately, however, we could not clearly discriminate between weight gain from water retention or obesity in our study.</w:t>
      </w:r>
    </w:p>
    <w:p w14:paraId="5D7B92EB" w14:textId="42CA3FCF" w:rsidR="00AE7C2D" w:rsidRPr="00366FEC" w:rsidRDefault="00B7794B"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xml:space="preserve">Moreover, parameters of steatosis such as </w:t>
      </w:r>
      <w:r w:rsidRPr="00366FEC">
        <w:rPr>
          <w:rFonts w:ascii="Book Antiqua" w:hAnsi="Book Antiqua"/>
          <w:color w:val="000000" w:themeColor="text1"/>
          <w:lang w:val="en-US"/>
        </w:rPr>
        <w:t>ultrasound (</w:t>
      </w:r>
      <w:r w:rsidR="008F6BF0" w:rsidRPr="00366FEC">
        <w:rPr>
          <w:rFonts w:ascii="Book Antiqua" w:hAnsi="Book Antiqua"/>
          <w:color w:val="000000" w:themeColor="text1"/>
          <w:lang w:val="en-US"/>
        </w:rPr>
        <w:t>US</w:t>
      </w:r>
      <w:r w:rsidRPr="00366FEC">
        <w:rPr>
          <w:rFonts w:ascii="Book Antiqua" w:hAnsi="Book Antiqua"/>
          <w:color w:val="000000" w:themeColor="text1"/>
          <w:lang w:val="en-US"/>
        </w:rPr>
        <w:t>)</w:t>
      </w:r>
      <w:r w:rsidR="008F6BF0" w:rsidRPr="00366FEC">
        <w:rPr>
          <w:rFonts w:ascii="Book Antiqua" w:hAnsi="Book Antiqua"/>
          <w:color w:val="000000" w:themeColor="text1"/>
          <w:lang w:val="en-US"/>
        </w:rPr>
        <w:t xml:space="preserve"> and CAP did not correlate significantly with LS. It also remains unclear while indirect markers of water retention such as an enlarged caval vein did not show a significant association with LS although it was related with complications. One explanation could be the drastically elevated intraabdominal pressure in pregnant women preventing an unfolding of the lower</w:t>
      </w:r>
    </w:p>
    <w:p w14:paraId="68C03B94" w14:textId="0AA9B1F7" w:rsidR="00AE7C2D" w:rsidRPr="00366FEC" w:rsidRDefault="008F6BF0" w:rsidP="00684BCF">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caval vein</w:t>
      </w:r>
      <w:r w:rsidRPr="00366FEC">
        <w:rPr>
          <w:rFonts w:ascii="Book Antiqua" w:hAnsi="Book Antiqua"/>
          <w:color w:val="000000" w:themeColor="text1"/>
          <w:position w:val="6"/>
          <w:sz w:val="24"/>
          <w:szCs w:val="24"/>
          <w:vertAlign w:val="superscript"/>
          <w:lang w:val="en-US"/>
        </w:rPr>
        <w:t>[3</w:t>
      </w:r>
      <w:r w:rsidR="008235C3" w:rsidRPr="00366FEC">
        <w:rPr>
          <w:rFonts w:ascii="Book Antiqua" w:hAnsi="Book Antiqua"/>
          <w:color w:val="000000" w:themeColor="text1"/>
          <w:position w:val="6"/>
          <w:sz w:val="24"/>
          <w:szCs w:val="24"/>
          <w:vertAlign w:val="superscript"/>
          <w:lang w:val="en-US"/>
        </w:rPr>
        <w:t>5</w:t>
      </w:r>
      <w:r w:rsidRPr="00366FEC">
        <w:rPr>
          <w:rFonts w:ascii="Book Antiqua" w:hAnsi="Book Antiqua"/>
          <w:color w:val="000000" w:themeColor="text1"/>
          <w:position w:val="6"/>
          <w:sz w:val="24"/>
          <w:szCs w:val="24"/>
          <w:vertAlign w:val="superscript"/>
          <w:lang w:val="en-US"/>
        </w:rPr>
        <w:t>]</w:t>
      </w:r>
      <w:r w:rsidRPr="00366FEC">
        <w:rPr>
          <w:rFonts w:ascii="Book Antiqua" w:hAnsi="Book Antiqua"/>
          <w:color w:val="000000" w:themeColor="text1"/>
          <w:sz w:val="24"/>
          <w:szCs w:val="24"/>
          <w:lang w:val="en-US"/>
        </w:rPr>
        <w:t>.</w:t>
      </w:r>
    </w:p>
    <w:p w14:paraId="7D794B3F" w14:textId="277F44C9" w:rsidR="00AE7C2D" w:rsidRPr="00366FEC" w:rsidRDefault="00B7794B"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lastRenderedPageBreak/>
        <w:t xml:space="preserve">  </w:t>
      </w:r>
      <w:r w:rsidR="008F6BF0" w:rsidRPr="00366FEC">
        <w:rPr>
          <w:rFonts w:ascii="Book Antiqua" w:hAnsi="Book Antiqua"/>
          <w:color w:val="000000" w:themeColor="text1"/>
          <w:lang w:val="en-US"/>
        </w:rPr>
        <w:t>Third, an increased cardiac output of pregnant women may be also responsible for the elevated LS since exercise and arterial pressure have been recently identified as important determinants</w:t>
      </w:r>
      <w:r w:rsidR="008F6BF0" w:rsidRPr="00366FEC">
        <w:rPr>
          <w:rFonts w:ascii="Book Antiqua" w:hAnsi="Book Antiqua"/>
          <w:color w:val="000000" w:themeColor="text1"/>
          <w:position w:val="6"/>
          <w:vertAlign w:val="superscript"/>
          <w:lang w:val="en-US"/>
        </w:rPr>
        <w:t>[2</w:t>
      </w:r>
      <w:r w:rsidR="008235C3" w:rsidRPr="00366FEC">
        <w:rPr>
          <w:rFonts w:ascii="Book Antiqua" w:hAnsi="Book Antiqua"/>
          <w:color w:val="000000" w:themeColor="text1"/>
          <w:position w:val="6"/>
          <w:vertAlign w:val="superscript"/>
          <w:lang w:val="en-US"/>
        </w:rPr>
        <w:t>3</w:t>
      </w:r>
      <w:r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3</w:t>
      </w:r>
      <w:r w:rsidR="008235C3" w:rsidRPr="00366FEC">
        <w:rPr>
          <w:rFonts w:ascii="Book Antiqua" w:hAnsi="Book Antiqua"/>
          <w:color w:val="000000" w:themeColor="text1"/>
          <w:position w:val="6"/>
          <w:vertAlign w:val="superscript"/>
          <w:lang w:val="en-US"/>
        </w:rPr>
        <w:t>5</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Notably, in our large study, no significant association could be observed between MAP and LS although a recent small study identified a relation between postpartum LS and arterial pressure in women with eclampsia</w:t>
      </w:r>
      <w:r w:rsidR="008F6BF0" w:rsidRPr="00366FEC">
        <w:rPr>
          <w:rFonts w:ascii="Book Antiqua" w:hAnsi="Book Antiqua"/>
          <w:color w:val="000000" w:themeColor="text1"/>
          <w:position w:val="6"/>
          <w:vertAlign w:val="superscript"/>
          <w:lang w:val="en-US"/>
        </w:rPr>
        <w:t>[3</w:t>
      </w:r>
      <w:r w:rsidR="008235C3" w:rsidRPr="00366FEC">
        <w:rPr>
          <w:rFonts w:ascii="Book Antiqua" w:hAnsi="Book Antiqua"/>
          <w:color w:val="000000" w:themeColor="text1"/>
          <w:position w:val="6"/>
          <w:vertAlign w:val="superscript"/>
          <w:lang w:val="en-US"/>
        </w:rPr>
        <w:t>6</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Here, larger more detailed studies are required to shed light on the role of arterial pressure on LS during pregnancy.</w:t>
      </w:r>
    </w:p>
    <w:p w14:paraId="4C75B5A7" w14:textId="587E8A04" w:rsidR="00AE7C2D" w:rsidRPr="00366FEC" w:rsidRDefault="00B7794B"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xml:space="preserve">Fourth, the strong association of elevated LS with parameters such as weight and BMI point towards an important role of elevated intraabdominal pressure. This is further underlined by the strong association with child-related parameters such as fetus weight. However, we have recently shown that an elevated intraabdominal pressure </w:t>
      </w:r>
      <w:r w:rsidR="008F6BF0" w:rsidRPr="00366FEC">
        <w:rPr>
          <w:rFonts w:ascii="Book Antiqua" w:hAnsi="Book Antiqua"/>
          <w:i/>
          <w:color w:val="000000" w:themeColor="text1"/>
          <w:lang w:val="en-US"/>
        </w:rPr>
        <w:t xml:space="preserve">per se </w:t>
      </w:r>
      <w:r w:rsidR="008F6BF0" w:rsidRPr="00366FEC">
        <w:rPr>
          <w:rFonts w:ascii="Book Antiqua" w:hAnsi="Book Antiqua"/>
          <w:color w:val="000000" w:themeColor="text1"/>
          <w:lang w:val="en-US"/>
        </w:rPr>
        <w:t xml:space="preserve">does not increase LS in the absence of liver </w:t>
      </w:r>
      <w:r w:rsidR="006A4AD8" w:rsidRPr="00366FEC">
        <w:rPr>
          <w:rFonts w:ascii="Book Antiqua" w:hAnsi="Book Antiqua"/>
          <w:color w:val="000000" w:themeColor="text1"/>
          <w:lang w:val="en-US"/>
        </w:rPr>
        <w:t>congestion</w:t>
      </w:r>
      <w:r w:rsidR="006A4AD8"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position w:val="6"/>
          <w:vertAlign w:val="superscript"/>
          <w:lang w:val="en-US"/>
        </w:rPr>
        <w:t>3</w:t>
      </w:r>
      <w:r w:rsidR="008235C3" w:rsidRPr="00366FEC">
        <w:rPr>
          <w:rFonts w:ascii="Book Antiqua" w:hAnsi="Book Antiqua"/>
          <w:color w:val="000000" w:themeColor="text1"/>
          <w:position w:val="6"/>
          <w:vertAlign w:val="superscript"/>
          <w:lang w:val="en-US"/>
        </w:rPr>
        <w:t>7</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xml:space="preserve">. Thus, it is known that the uterus can compress </w:t>
      </w:r>
      <w:r w:rsidR="008F6BF0" w:rsidRPr="00366FEC">
        <w:rPr>
          <w:rFonts w:ascii="Book Antiqua" w:hAnsi="Book Antiqua"/>
          <w:i/>
          <w:color w:val="000000" w:themeColor="text1"/>
          <w:lang w:val="en-US"/>
        </w:rPr>
        <w:t xml:space="preserve">e.g. </w:t>
      </w:r>
      <w:r w:rsidR="008F6BF0" w:rsidRPr="00366FEC">
        <w:rPr>
          <w:rFonts w:ascii="Book Antiqua" w:hAnsi="Book Antiqua"/>
          <w:color w:val="000000" w:themeColor="text1"/>
          <w:lang w:val="en-US"/>
        </w:rPr>
        <w:t>the inferior caval vein during the continued growth of the fetus</w:t>
      </w:r>
      <w:r w:rsidR="008F6BF0" w:rsidRPr="00366FEC">
        <w:rPr>
          <w:rFonts w:ascii="Book Antiqua" w:hAnsi="Book Antiqua"/>
          <w:color w:val="000000" w:themeColor="text1"/>
          <w:position w:val="6"/>
          <w:vertAlign w:val="superscript"/>
          <w:lang w:val="en-US"/>
        </w:rPr>
        <w:t>[3</w:t>
      </w:r>
      <w:r w:rsidR="008235C3" w:rsidRPr="00366FEC">
        <w:rPr>
          <w:rFonts w:ascii="Book Antiqua" w:hAnsi="Book Antiqua"/>
          <w:color w:val="000000" w:themeColor="text1"/>
          <w:position w:val="6"/>
          <w:vertAlign w:val="superscript"/>
          <w:lang w:val="en-US"/>
        </w:rPr>
        <w:t>8</w:t>
      </w:r>
      <w:r w:rsidR="008F6BF0" w:rsidRPr="00366FEC">
        <w:rPr>
          <w:rFonts w:ascii="Book Antiqua" w:hAnsi="Book Antiqua"/>
          <w:color w:val="000000" w:themeColor="text1"/>
          <w:position w:val="6"/>
          <w:vertAlign w:val="superscript"/>
          <w:lang w:val="en-US"/>
        </w:rPr>
        <w:t>]</w:t>
      </w:r>
      <w:r w:rsidR="008F6BF0" w:rsidRPr="00366FEC">
        <w:rPr>
          <w:rFonts w:ascii="Book Antiqua" w:hAnsi="Book Antiqua"/>
          <w:color w:val="000000" w:themeColor="text1"/>
          <w:lang w:val="en-US"/>
        </w:rPr>
        <w:t>. Again, our study was not able to provide further detailed insights regarding liver congestion or impaired hepatic vein outflow. Another fascinating argument for a mechanic explanation of LS elevation during pregnancy is the weak positive correlation of LS with the nulliparous state. It is well established in the literature that previous uncomplicated deliveries lower the risk for birth complications. The fact that pregnant women with their first pregnancy have a significantly higher LS could point towards a mechanic training or mechanic adaption that could be potentially obtained during the first</w:t>
      </w:r>
      <w:r w:rsidR="008F6BF0" w:rsidRPr="00366FEC">
        <w:rPr>
          <w:rFonts w:ascii="Book Antiqua" w:hAnsi="Book Antiqua"/>
          <w:color w:val="000000" w:themeColor="text1"/>
          <w:spacing w:val="22"/>
          <w:lang w:val="en-US"/>
        </w:rPr>
        <w:t xml:space="preserve"> </w:t>
      </w:r>
      <w:r w:rsidR="008F6BF0" w:rsidRPr="00366FEC">
        <w:rPr>
          <w:rFonts w:ascii="Book Antiqua" w:hAnsi="Book Antiqua"/>
          <w:color w:val="000000" w:themeColor="text1"/>
          <w:lang w:val="en-US"/>
        </w:rPr>
        <w:t>pregnancies.</w:t>
      </w:r>
    </w:p>
    <w:p w14:paraId="5E5F2B8B" w14:textId="214B2EDB" w:rsidR="00AE7C2D" w:rsidRPr="00366FEC" w:rsidRDefault="00675806"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In conclusion, we here show that LS can be obtained easily in pregnant women. LS significantly increases in the third trimester despite normal pregnancy and rapidly normalizes after delivery. However, LS is significantly increased in women with preeclampsia and an independent predictor of this complication. Some findings and especially the rapid normalization of LS after delivery is highly suggestive for mechanic e.g. hemodynamic reasons as underlying mechanism while direct liver injury is less likely. More detailed prospective studies are needed to clarify LS</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elevation during pregnancy. Nevertheless, our data are highly encouraging to more</w:t>
      </w:r>
      <w:r w:rsidR="008B3FED"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frequently use non-invasive LS measurements in pregnant women with suspicion of pregnancy-related complications.</w:t>
      </w:r>
    </w:p>
    <w:p w14:paraId="7B34187B" w14:textId="77777777" w:rsidR="009F30B8" w:rsidRPr="00366FEC" w:rsidRDefault="009F30B8" w:rsidP="00684BCF">
      <w:pPr>
        <w:pStyle w:val="BodyText"/>
        <w:adjustRightInd w:val="0"/>
        <w:snapToGrid w:val="0"/>
        <w:spacing w:line="360" w:lineRule="auto"/>
        <w:ind w:left="0"/>
        <w:jc w:val="both"/>
        <w:rPr>
          <w:rFonts w:ascii="Book Antiqua" w:hAnsi="Book Antiqua"/>
          <w:color w:val="000000" w:themeColor="text1"/>
          <w:lang w:val="en-US"/>
        </w:rPr>
      </w:pPr>
    </w:p>
    <w:p w14:paraId="04165D60" w14:textId="77777777" w:rsidR="00460112" w:rsidRPr="00366FEC" w:rsidRDefault="00460112" w:rsidP="00684BCF">
      <w:pPr>
        <w:adjustRightInd w:val="0"/>
        <w:snapToGrid w:val="0"/>
        <w:spacing w:line="360" w:lineRule="auto"/>
        <w:jc w:val="both"/>
        <w:rPr>
          <w:rFonts w:ascii="Book Antiqua" w:hAnsi="Book Antiqua"/>
          <w:b/>
          <w:caps/>
          <w:color w:val="000000" w:themeColor="text1"/>
          <w:sz w:val="24"/>
          <w:szCs w:val="24"/>
          <w:lang w:val="en-US"/>
        </w:rPr>
      </w:pPr>
      <w:r w:rsidRPr="00366FEC">
        <w:rPr>
          <w:rFonts w:ascii="Book Antiqua" w:hAnsi="Book Antiqua" w:cs="Segoe UI"/>
          <w:b/>
          <w:caps/>
          <w:color w:val="000000" w:themeColor="text1"/>
          <w:sz w:val="24"/>
          <w:szCs w:val="24"/>
          <w:shd w:val="clear" w:color="auto" w:fill="FFFFFF"/>
          <w:lang w:val="en-US"/>
        </w:rPr>
        <w:t xml:space="preserve">Article Highlights  </w:t>
      </w:r>
    </w:p>
    <w:p w14:paraId="6908D23C" w14:textId="77777777" w:rsidR="00460112" w:rsidRPr="00366FEC" w:rsidRDefault="00460112" w:rsidP="00684BCF">
      <w:pPr>
        <w:adjustRightInd w:val="0"/>
        <w:snapToGrid w:val="0"/>
        <w:spacing w:line="360" w:lineRule="auto"/>
        <w:jc w:val="both"/>
        <w:rPr>
          <w:rFonts w:ascii="Book Antiqua" w:hAnsi="Book Antiqua"/>
          <w:b/>
          <w:i/>
          <w:color w:val="000000" w:themeColor="text1"/>
          <w:sz w:val="24"/>
          <w:szCs w:val="24"/>
          <w:lang w:val="en-US"/>
        </w:rPr>
      </w:pPr>
      <w:r w:rsidRPr="00366FEC">
        <w:rPr>
          <w:rFonts w:ascii="Book Antiqua" w:hAnsi="Book Antiqua"/>
          <w:b/>
          <w:i/>
          <w:color w:val="000000" w:themeColor="text1"/>
          <w:sz w:val="24"/>
          <w:szCs w:val="24"/>
          <w:lang w:val="en-US"/>
        </w:rPr>
        <w:lastRenderedPageBreak/>
        <w:t>Research background</w:t>
      </w:r>
    </w:p>
    <w:p w14:paraId="5EB4F9AC" w14:textId="16F14FF8" w:rsidR="00460112" w:rsidRPr="00366FEC" w:rsidRDefault="00CC2510"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t>Hypertension and preeclampsia remain the leading causes of maternal morbidity and mortality.</w:t>
      </w:r>
      <w:r w:rsidR="00E37AFF" w:rsidRPr="00366FEC">
        <w:rPr>
          <w:rFonts w:ascii="Book Antiqua" w:hAnsi="Book Antiqua"/>
          <w:color w:val="000000" w:themeColor="text1"/>
          <w:lang w:val="en-US"/>
        </w:rPr>
        <w:t xml:space="preserve"> Moreover, u</w:t>
      </w:r>
      <w:r w:rsidRPr="00366FEC">
        <w:rPr>
          <w:rFonts w:ascii="Book Antiqua" w:hAnsi="Book Antiqua"/>
          <w:color w:val="000000" w:themeColor="text1"/>
          <w:lang w:val="en-US"/>
        </w:rPr>
        <w:t xml:space="preserve">p to 3 % of all pregnancies are </w:t>
      </w:r>
      <w:r w:rsidR="00E37AFF" w:rsidRPr="00366FEC">
        <w:rPr>
          <w:rFonts w:ascii="Book Antiqua" w:hAnsi="Book Antiqua"/>
          <w:color w:val="000000" w:themeColor="text1"/>
          <w:lang w:val="en-US"/>
        </w:rPr>
        <w:t xml:space="preserve">accompanied by liver complications </w:t>
      </w:r>
      <w:r w:rsidR="004D590A" w:rsidRPr="00366FEC">
        <w:rPr>
          <w:rFonts w:ascii="Book Antiqua" w:hAnsi="Book Antiqua"/>
          <w:color w:val="000000" w:themeColor="text1"/>
          <w:lang w:val="en-US"/>
        </w:rPr>
        <w:t xml:space="preserve">which </w:t>
      </w:r>
      <w:r w:rsidRPr="00366FEC">
        <w:rPr>
          <w:rFonts w:ascii="Book Antiqua" w:hAnsi="Book Antiqua"/>
          <w:color w:val="000000" w:themeColor="text1"/>
          <w:lang w:val="en-US"/>
        </w:rPr>
        <w:t xml:space="preserve">can have a high maternal and perinatal mortality. </w:t>
      </w:r>
      <w:r w:rsidR="004D590A" w:rsidRPr="00366FEC">
        <w:rPr>
          <w:rFonts w:ascii="Book Antiqua" w:hAnsi="Book Antiqua"/>
          <w:color w:val="000000" w:themeColor="text1"/>
          <w:lang w:val="en-US"/>
        </w:rPr>
        <w:t>So far, no detailed studies existed on pregnancy and liver stiffness, a novel parameter and gold standard to early screen for liver fibrosis and other pathologies. We here present the first large cohort to study liver stiffness during pregnancy and its association with complications during pregnancy. Our data show that liver stiffness significantly and reversibly increases in the final trimester in pregnant women without complications. In women with preeclampsia, liver stiffness is significantly elevated and an independent non-invasive predictor. In conclusion, w</w:t>
      </w:r>
      <w:r w:rsidR="00D42890" w:rsidRPr="00366FEC">
        <w:rPr>
          <w:rFonts w:ascii="Book Antiqua" w:hAnsi="Book Antiqua"/>
          <w:color w:val="000000" w:themeColor="text1"/>
          <w:lang w:val="en-US"/>
        </w:rPr>
        <w:t>e think</w:t>
      </w:r>
      <w:r w:rsidR="004D590A" w:rsidRPr="00366FEC">
        <w:rPr>
          <w:rFonts w:ascii="Book Antiqua" w:hAnsi="Book Antiqua"/>
          <w:color w:val="000000" w:themeColor="text1"/>
          <w:lang w:val="en-US"/>
        </w:rPr>
        <w:t xml:space="preserve"> that</w:t>
      </w:r>
      <w:r w:rsidR="00D42890" w:rsidRPr="00366FEC">
        <w:rPr>
          <w:rFonts w:ascii="Book Antiqua" w:hAnsi="Book Antiqua"/>
          <w:color w:val="000000" w:themeColor="text1"/>
          <w:lang w:val="en-US"/>
        </w:rPr>
        <w:t xml:space="preserve"> liver stiffness could be an easy to use and fast non-invasive tool for the prediction and diagnosis of pregnancy complications. </w:t>
      </w:r>
    </w:p>
    <w:p w14:paraId="3FA3581A" w14:textId="77777777" w:rsidR="004A72BD" w:rsidRPr="00366FEC" w:rsidRDefault="004A72BD" w:rsidP="00684BCF">
      <w:pPr>
        <w:adjustRightInd w:val="0"/>
        <w:snapToGrid w:val="0"/>
        <w:spacing w:line="360" w:lineRule="auto"/>
        <w:jc w:val="both"/>
        <w:rPr>
          <w:rFonts w:ascii="Book Antiqua" w:eastAsiaTheme="minorEastAsia" w:hAnsi="Book Antiqua"/>
          <w:color w:val="000000" w:themeColor="text1"/>
          <w:sz w:val="24"/>
          <w:szCs w:val="24"/>
          <w:lang w:val="en-US"/>
        </w:rPr>
      </w:pPr>
    </w:p>
    <w:p w14:paraId="5FDB14DF" w14:textId="77777777" w:rsidR="00460112" w:rsidRPr="00366FEC" w:rsidRDefault="00460112" w:rsidP="00684BCF">
      <w:pPr>
        <w:adjustRightInd w:val="0"/>
        <w:snapToGrid w:val="0"/>
        <w:spacing w:line="360" w:lineRule="auto"/>
        <w:jc w:val="both"/>
        <w:rPr>
          <w:rFonts w:ascii="Book Antiqua" w:hAnsi="Book Antiqua"/>
          <w:b/>
          <w:i/>
          <w:color w:val="000000" w:themeColor="text1"/>
          <w:sz w:val="24"/>
          <w:szCs w:val="24"/>
          <w:lang w:val="en-US"/>
        </w:rPr>
      </w:pPr>
      <w:r w:rsidRPr="00366FEC">
        <w:rPr>
          <w:rFonts w:ascii="Book Antiqua" w:hAnsi="Book Antiqua"/>
          <w:b/>
          <w:i/>
          <w:color w:val="000000" w:themeColor="text1"/>
          <w:sz w:val="24"/>
          <w:szCs w:val="24"/>
          <w:lang w:val="en-US"/>
        </w:rPr>
        <w:t>Research motivation</w:t>
      </w:r>
    </w:p>
    <w:p w14:paraId="17F0832F" w14:textId="6C01EDB8" w:rsidR="000F47EA" w:rsidRPr="00366FEC" w:rsidRDefault="000F47EA" w:rsidP="00684BCF">
      <w:pPr>
        <w:adjustRightInd w:val="0"/>
        <w:snapToGrid w:val="0"/>
        <w:spacing w:line="360" w:lineRule="auto"/>
        <w:jc w:val="both"/>
        <w:rPr>
          <w:rFonts w:ascii="Book Antiqua" w:eastAsiaTheme="minorEastAsia" w:hAnsi="Book Antiqua"/>
          <w:color w:val="000000" w:themeColor="text1"/>
          <w:sz w:val="24"/>
          <w:szCs w:val="24"/>
          <w:lang w:val="en-US"/>
        </w:rPr>
      </w:pPr>
      <w:r w:rsidRPr="00366FEC">
        <w:rPr>
          <w:rFonts w:ascii="Book Antiqua" w:eastAsiaTheme="minorEastAsia" w:hAnsi="Book Antiqua"/>
          <w:color w:val="000000" w:themeColor="text1"/>
          <w:sz w:val="24"/>
          <w:szCs w:val="24"/>
          <w:lang w:val="en-US"/>
        </w:rPr>
        <w:t xml:space="preserve">Many liver-related complications during pregnancy are still poorly understood, life threatening and difficult to diagnose. </w:t>
      </w:r>
      <w:r w:rsidR="00AC199C" w:rsidRPr="00366FEC">
        <w:rPr>
          <w:rFonts w:ascii="Book Antiqua" w:eastAsiaTheme="minorEastAsia" w:hAnsi="Book Antiqua"/>
          <w:color w:val="000000" w:themeColor="text1"/>
          <w:sz w:val="24"/>
          <w:szCs w:val="24"/>
          <w:lang w:val="en-US"/>
        </w:rPr>
        <w:t xml:space="preserve">The main </w:t>
      </w:r>
      <w:r w:rsidR="002B2528" w:rsidRPr="00366FEC">
        <w:rPr>
          <w:rFonts w:ascii="Book Antiqua" w:eastAsiaTheme="minorEastAsia" w:hAnsi="Book Antiqua"/>
          <w:color w:val="000000" w:themeColor="text1"/>
          <w:sz w:val="24"/>
          <w:szCs w:val="24"/>
          <w:lang w:val="en-US"/>
        </w:rPr>
        <w:t>motivation for this study</w:t>
      </w:r>
      <w:r w:rsidRPr="00366FEC">
        <w:rPr>
          <w:rFonts w:ascii="Book Antiqua" w:eastAsiaTheme="minorEastAsia" w:hAnsi="Book Antiqua"/>
          <w:color w:val="000000" w:themeColor="text1"/>
          <w:sz w:val="24"/>
          <w:szCs w:val="24"/>
          <w:lang w:val="en-US"/>
        </w:rPr>
        <w:t>, therefore,</w:t>
      </w:r>
      <w:r w:rsidR="002B2528" w:rsidRPr="00366FEC">
        <w:rPr>
          <w:rFonts w:ascii="Book Antiqua" w:eastAsiaTheme="minorEastAsia" w:hAnsi="Book Antiqua"/>
          <w:color w:val="000000" w:themeColor="text1"/>
          <w:sz w:val="24"/>
          <w:szCs w:val="24"/>
          <w:lang w:val="en-US"/>
        </w:rPr>
        <w:t xml:space="preserve"> was</w:t>
      </w:r>
      <w:r w:rsidR="00AC199C" w:rsidRPr="00366FEC">
        <w:rPr>
          <w:rFonts w:ascii="Book Antiqua" w:eastAsiaTheme="minorEastAsia" w:hAnsi="Book Antiqua"/>
          <w:color w:val="000000" w:themeColor="text1"/>
          <w:sz w:val="24"/>
          <w:szCs w:val="24"/>
          <w:lang w:val="en-US"/>
        </w:rPr>
        <w:t xml:space="preserve"> to investigate </w:t>
      </w:r>
      <w:r w:rsidRPr="00366FEC">
        <w:rPr>
          <w:rFonts w:ascii="Book Antiqua" w:eastAsiaTheme="minorEastAsia" w:hAnsi="Book Antiqua"/>
          <w:color w:val="000000" w:themeColor="text1"/>
          <w:sz w:val="24"/>
          <w:szCs w:val="24"/>
          <w:lang w:val="en-US"/>
        </w:rPr>
        <w:t xml:space="preserve">the novel parameter </w:t>
      </w:r>
      <w:r w:rsidR="00AC199C" w:rsidRPr="00366FEC">
        <w:rPr>
          <w:rFonts w:ascii="Book Antiqua" w:eastAsiaTheme="minorEastAsia" w:hAnsi="Book Antiqua"/>
          <w:color w:val="000000" w:themeColor="text1"/>
          <w:sz w:val="24"/>
          <w:szCs w:val="24"/>
          <w:lang w:val="en-US"/>
        </w:rPr>
        <w:t xml:space="preserve">liver stiffness for the first time in </w:t>
      </w:r>
      <w:r w:rsidR="004D590A" w:rsidRPr="00366FEC">
        <w:rPr>
          <w:rFonts w:ascii="Book Antiqua" w:eastAsiaTheme="minorEastAsia" w:hAnsi="Book Antiqua"/>
          <w:color w:val="000000" w:themeColor="text1"/>
          <w:sz w:val="24"/>
          <w:szCs w:val="24"/>
          <w:lang w:val="en-US"/>
        </w:rPr>
        <w:t xml:space="preserve">a </w:t>
      </w:r>
      <w:r w:rsidR="00AC199C" w:rsidRPr="00366FEC">
        <w:rPr>
          <w:rFonts w:ascii="Book Antiqua" w:eastAsiaTheme="minorEastAsia" w:hAnsi="Book Antiqua"/>
          <w:color w:val="000000" w:themeColor="text1"/>
          <w:sz w:val="24"/>
          <w:szCs w:val="24"/>
          <w:lang w:val="en-US"/>
        </w:rPr>
        <w:t xml:space="preserve">large cohort of pregnant women and </w:t>
      </w:r>
      <w:r w:rsidR="002B2528" w:rsidRPr="00366FEC">
        <w:rPr>
          <w:rFonts w:ascii="Book Antiqua" w:eastAsiaTheme="minorEastAsia" w:hAnsi="Book Antiqua"/>
          <w:color w:val="000000" w:themeColor="text1"/>
          <w:sz w:val="24"/>
          <w:szCs w:val="24"/>
          <w:lang w:val="en-US"/>
        </w:rPr>
        <w:t>it</w:t>
      </w:r>
      <w:r w:rsidR="006A4AD8" w:rsidRPr="00366FEC">
        <w:rPr>
          <w:rFonts w:ascii="Book Antiqua" w:eastAsiaTheme="minorEastAsia" w:hAnsi="Book Antiqua"/>
          <w:color w:val="000000" w:themeColor="text1"/>
          <w:sz w:val="24"/>
          <w:szCs w:val="24"/>
          <w:lang w:val="en-US"/>
        </w:rPr>
        <w:t>s</w:t>
      </w:r>
      <w:r w:rsidR="002B2528" w:rsidRPr="00366FEC">
        <w:rPr>
          <w:rFonts w:ascii="Book Antiqua" w:eastAsiaTheme="minorEastAsia" w:hAnsi="Book Antiqua"/>
          <w:color w:val="000000" w:themeColor="text1"/>
          <w:sz w:val="24"/>
          <w:szCs w:val="24"/>
          <w:lang w:val="en-US"/>
        </w:rPr>
        <w:t xml:space="preserve"> </w:t>
      </w:r>
      <w:r w:rsidR="004D590A" w:rsidRPr="00366FEC">
        <w:rPr>
          <w:rFonts w:ascii="Book Antiqua" w:eastAsiaTheme="minorEastAsia" w:hAnsi="Book Antiqua"/>
          <w:color w:val="000000" w:themeColor="text1"/>
          <w:sz w:val="24"/>
          <w:szCs w:val="24"/>
          <w:lang w:val="en-US"/>
        </w:rPr>
        <w:t xml:space="preserve">relation to </w:t>
      </w:r>
      <w:r w:rsidR="002B2528" w:rsidRPr="00366FEC">
        <w:rPr>
          <w:rFonts w:ascii="Book Antiqua" w:eastAsiaTheme="minorEastAsia" w:hAnsi="Book Antiqua"/>
          <w:color w:val="000000" w:themeColor="text1"/>
          <w:sz w:val="24"/>
          <w:szCs w:val="24"/>
          <w:lang w:val="en-US"/>
        </w:rPr>
        <w:t>pregnancy complications</w:t>
      </w:r>
      <w:r w:rsidR="00AC199C" w:rsidRPr="00366FEC">
        <w:rPr>
          <w:rFonts w:ascii="Book Antiqua" w:eastAsiaTheme="minorEastAsia" w:hAnsi="Book Antiqua"/>
          <w:color w:val="000000" w:themeColor="text1"/>
          <w:sz w:val="24"/>
          <w:szCs w:val="24"/>
          <w:lang w:val="en-US"/>
        </w:rPr>
        <w:t xml:space="preserve">. </w:t>
      </w:r>
      <w:r w:rsidR="004D590A" w:rsidRPr="00366FEC">
        <w:rPr>
          <w:rFonts w:ascii="Book Antiqua" w:eastAsiaTheme="minorEastAsia" w:hAnsi="Book Antiqua"/>
          <w:color w:val="000000" w:themeColor="text1"/>
          <w:sz w:val="24"/>
          <w:szCs w:val="24"/>
          <w:lang w:val="en-US"/>
        </w:rPr>
        <w:t xml:space="preserve">Based on first preliminary observations, it was our further goal to provide </w:t>
      </w:r>
      <w:r w:rsidR="00C23B64" w:rsidRPr="00366FEC">
        <w:rPr>
          <w:rFonts w:ascii="Book Antiqua" w:eastAsiaTheme="minorEastAsia" w:hAnsi="Book Antiqua"/>
          <w:color w:val="000000" w:themeColor="text1"/>
          <w:sz w:val="24"/>
          <w:szCs w:val="24"/>
          <w:lang w:val="en-US"/>
        </w:rPr>
        <w:t xml:space="preserve">the </w:t>
      </w:r>
      <w:r w:rsidR="00AC199C" w:rsidRPr="00366FEC">
        <w:rPr>
          <w:rFonts w:ascii="Book Antiqua" w:eastAsiaTheme="minorEastAsia" w:hAnsi="Book Antiqua"/>
          <w:color w:val="000000" w:themeColor="text1"/>
          <w:sz w:val="24"/>
          <w:szCs w:val="24"/>
          <w:lang w:val="en-US"/>
        </w:rPr>
        <w:t xml:space="preserve">normal </w:t>
      </w:r>
      <w:r w:rsidR="00C23B64" w:rsidRPr="00366FEC">
        <w:rPr>
          <w:rFonts w:ascii="Book Antiqua" w:eastAsiaTheme="minorEastAsia" w:hAnsi="Book Antiqua"/>
          <w:color w:val="000000" w:themeColor="text1"/>
          <w:sz w:val="24"/>
          <w:szCs w:val="24"/>
          <w:lang w:val="en-US"/>
        </w:rPr>
        <w:t xml:space="preserve">range of </w:t>
      </w:r>
      <w:r w:rsidR="004D590A" w:rsidRPr="00366FEC">
        <w:rPr>
          <w:rFonts w:ascii="Book Antiqua" w:eastAsiaTheme="minorEastAsia" w:hAnsi="Book Antiqua"/>
          <w:color w:val="000000" w:themeColor="text1"/>
          <w:sz w:val="24"/>
          <w:szCs w:val="24"/>
          <w:lang w:val="en-US"/>
        </w:rPr>
        <w:t xml:space="preserve">liver stiffness </w:t>
      </w:r>
      <w:r w:rsidR="00C23B64" w:rsidRPr="00366FEC">
        <w:rPr>
          <w:rFonts w:ascii="Book Antiqua" w:eastAsiaTheme="minorEastAsia" w:hAnsi="Book Antiqua"/>
          <w:color w:val="000000" w:themeColor="text1"/>
          <w:sz w:val="24"/>
          <w:szCs w:val="24"/>
          <w:lang w:val="en-US"/>
        </w:rPr>
        <w:t>values</w:t>
      </w:r>
      <w:r w:rsidR="004D590A" w:rsidRPr="00366FEC">
        <w:rPr>
          <w:rFonts w:ascii="Book Antiqua" w:eastAsiaTheme="minorEastAsia" w:hAnsi="Book Antiqua"/>
          <w:color w:val="000000" w:themeColor="text1"/>
          <w:sz w:val="24"/>
          <w:szCs w:val="24"/>
          <w:lang w:val="en-US"/>
        </w:rPr>
        <w:t xml:space="preserve"> during pregnancy and its response to delivery. </w:t>
      </w:r>
    </w:p>
    <w:p w14:paraId="49DD16B3" w14:textId="77777777" w:rsidR="00460112" w:rsidRPr="00366FEC" w:rsidRDefault="00460112" w:rsidP="00684BCF">
      <w:pPr>
        <w:adjustRightInd w:val="0"/>
        <w:snapToGrid w:val="0"/>
        <w:spacing w:line="360" w:lineRule="auto"/>
        <w:jc w:val="both"/>
        <w:rPr>
          <w:rFonts w:ascii="Book Antiqua" w:eastAsiaTheme="minorEastAsia" w:hAnsi="Book Antiqua"/>
          <w:b/>
          <w:color w:val="000000" w:themeColor="text1"/>
          <w:sz w:val="24"/>
          <w:szCs w:val="24"/>
          <w:lang w:val="en-US"/>
        </w:rPr>
      </w:pPr>
    </w:p>
    <w:p w14:paraId="41BC9D14" w14:textId="77777777" w:rsidR="00460112" w:rsidRPr="00366FEC" w:rsidRDefault="00460112" w:rsidP="00684BCF">
      <w:pPr>
        <w:adjustRightInd w:val="0"/>
        <w:snapToGrid w:val="0"/>
        <w:spacing w:line="360" w:lineRule="auto"/>
        <w:jc w:val="both"/>
        <w:rPr>
          <w:rFonts w:ascii="Book Antiqua" w:hAnsi="Book Antiqua"/>
          <w:b/>
          <w:i/>
          <w:color w:val="000000" w:themeColor="text1"/>
          <w:sz w:val="24"/>
          <w:szCs w:val="24"/>
          <w:lang w:val="en-US"/>
        </w:rPr>
      </w:pPr>
      <w:r w:rsidRPr="00366FEC">
        <w:rPr>
          <w:rFonts w:ascii="Book Antiqua" w:hAnsi="Book Antiqua"/>
          <w:b/>
          <w:i/>
          <w:color w:val="000000" w:themeColor="text1"/>
          <w:sz w:val="24"/>
          <w:szCs w:val="24"/>
          <w:lang w:val="en-US"/>
        </w:rPr>
        <w:t>Research objectives</w:t>
      </w:r>
    </w:p>
    <w:p w14:paraId="2B42475E" w14:textId="5CE772E2" w:rsidR="00AC199C" w:rsidRPr="00366FEC" w:rsidRDefault="00AC199C" w:rsidP="00684BCF">
      <w:pPr>
        <w:adjustRightInd w:val="0"/>
        <w:snapToGrid w:val="0"/>
        <w:spacing w:line="360" w:lineRule="auto"/>
        <w:jc w:val="both"/>
        <w:rPr>
          <w:rFonts w:ascii="Book Antiqua" w:eastAsiaTheme="minorEastAsia" w:hAnsi="Book Antiqua"/>
          <w:color w:val="000000" w:themeColor="text1"/>
          <w:sz w:val="24"/>
          <w:szCs w:val="24"/>
          <w:lang w:val="en-US"/>
        </w:rPr>
      </w:pPr>
      <w:r w:rsidRPr="00366FEC">
        <w:rPr>
          <w:rFonts w:ascii="Book Antiqua" w:eastAsiaTheme="minorEastAsia" w:hAnsi="Book Antiqua"/>
          <w:color w:val="000000" w:themeColor="text1"/>
          <w:sz w:val="24"/>
          <w:szCs w:val="24"/>
          <w:lang w:val="en-US"/>
        </w:rPr>
        <w:t xml:space="preserve">The first aim was to test the performance and </w:t>
      </w:r>
      <w:r w:rsidR="00434431" w:rsidRPr="00366FEC">
        <w:rPr>
          <w:rFonts w:ascii="Book Antiqua" w:eastAsiaTheme="minorEastAsia" w:hAnsi="Book Antiqua"/>
          <w:color w:val="000000" w:themeColor="text1"/>
          <w:sz w:val="24"/>
          <w:szCs w:val="24"/>
          <w:lang w:val="en-US"/>
        </w:rPr>
        <w:t>validity</w:t>
      </w:r>
      <w:r w:rsidRPr="00366FEC">
        <w:rPr>
          <w:rFonts w:ascii="Book Antiqua" w:eastAsiaTheme="minorEastAsia" w:hAnsi="Book Antiqua"/>
          <w:color w:val="000000" w:themeColor="text1"/>
          <w:sz w:val="24"/>
          <w:szCs w:val="24"/>
          <w:lang w:val="en-US"/>
        </w:rPr>
        <w:t xml:space="preserve"> of liver stiffness measurements using FibroScan in pregnant women with and without pregnancy complications. The second aim was to investigate liver stiffness in women with normal pregnancies at different gestational ages </w:t>
      </w:r>
      <w:r w:rsidR="001747F3" w:rsidRPr="00366FEC">
        <w:rPr>
          <w:rFonts w:ascii="Book Antiqua" w:eastAsiaTheme="minorEastAsia" w:hAnsi="Book Antiqua"/>
          <w:color w:val="000000" w:themeColor="text1"/>
          <w:sz w:val="24"/>
          <w:szCs w:val="24"/>
          <w:lang w:val="en-US"/>
        </w:rPr>
        <w:t xml:space="preserve">and its response to </w:t>
      </w:r>
      <w:r w:rsidRPr="00366FEC">
        <w:rPr>
          <w:rFonts w:ascii="Book Antiqua" w:eastAsiaTheme="minorEastAsia" w:hAnsi="Book Antiqua"/>
          <w:color w:val="000000" w:themeColor="text1"/>
          <w:sz w:val="24"/>
          <w:szCs w:val="24"/>
          <w:lang w:val="en-US"/>
        </w:rPr>
        <w:t xml:space="preserve">delivery. </w:t>
      </w:r>
      <w:r w:rsidR="001747F3" w:rsidRPr="00366FEC">
        <w:rPr>
          <w:rFonts w:ascii="Book Antiqua" w:eastAsiaTheme="minorEastAsia" w:hAnsi="Book Antiqua"/>
          <w:color w:val="000000" w:themeColor="text1"/>
          <w:sz w:val="24"/>
          <w:szCs w:val="24"/>
          <w:lang w:val="en-US"/>
        </w:rPr>
        <w:t xml:space="preserve">We eventually demonstrate that </w:t>
      </w:r>
      <w:r w:rsidRPr="00366FEC">
        <w:rPr>
          <w:rFonts w:ascii="Book Antiqua" w:eastAsiaTheme="minorEastAsia" w:hAnsi="Book Antiqua"/>
          <w:color w:val="000000" w:themeColor="text1"/>
          <w:sz w:val="24"/>
          <w:szCs w:val="24"/>
          <w:lang w:val="en-US"/>
        </w:rPr>
        <w:t xml:space="preserve">liver stiffness can be measured in pregnant women with sufficient accuracy </w:t>
      </w:r>
      <w:r w:rsidR="001747F3" w:rsidRPr="00366FEC">
        <w:rPr>
          <w:rFonts w:ascii="Book Antiqua" w:eastAsiaTheme="minorEastAsia" w:hAnsi="Book Antiqua"/>
          <w:color w:val="000000" w:themeColor="text1"/>
          <w:sz w:val="24"/>
          <w:szCs w:val="24"/>
          <w:lang w:val="en-US"/>
        </w:rPr>
        <w:t xml:space="preserve">using the XL probe. We further demonstrate an elevated </w:t>
      </w:r>
      <w:r w:rsidRPr="00366FEC">
        <w:rPr>
          <w:rFonts w:ascii="Book Antiqua" w:eastAsiaTheme="minorEastAsia" w:hAnsi="Book Antiqua"/>
          <w:color w:val="000000" w:themeColor="text1"/>
          <w:sz w:val="24"/>
          <w:szCs w:val="24"/>
          <w:lang w:val="en-US"/>
        </w:rPr>
        <w:t xml:space="preserve">liver stiffness </w:t>
      </w:r>
      <w:r w:rsidR="001747F3" w:rsidRPr="00366FEC">
        <w:rPr>
          <w:rFonts w:ascii="Book Antiqua" w:eastAsiaTheme="minorEastAsia" w:hAnsi="Book Antiqua"/>
          <w:color w:val="000000" w:themeColor="text1"/>
          <w:sz w:val="24"/>
          <w:szCs w:val="24"/>
          <w:lang w:val="en-US"/>
        </w:rPr>
        <w:t xml:space="preserve">in the final trimester of pregnant women without complications. Interestingly, liver stiffness can </w:t>
      </w:r>
      <w:r w:rsidRPr="00366FEC">
        <w:rPr>
          <w:rFonts w:ascii="Book Antiqua" w:eastAsiaTheme="minorEastAsia" w:hAnsi="Book Antiqua"/>
          <w:color w:val="000000" w:themeColor="text1"/>
          <w:sz w:val="24"/>
          <w:szCs w:val="24"/>
          <w:lang w:val="en-US"/>
        </w:rPr>
        <w:t xml:space="preserve">reach levels </w:t>
      </w:r>
      <w:r w:rsidR="001747F3" w:rsidRPr="00366FEC">
        <w:rPr>
          <w:rFonts w:ascii="Book Antiqua" w:eastAsiaTheme="minorEastAsia" w:hAnsi="Book Antiqua"/>
          <w:color w:val="000000" w:themeColor="text1"/>
          <w:sz w:val="24"/>
          <w:szCs w:val="24"/>
          <w:lang w:val="en-US"/>
        </w:rPr>
        <w:t>that could suggest the presence of advanced liver fibrosis</w:t>
      </w:r>
      <w:r w:rsidRPr="00366FEC">
        <w:rPr>
          <w:rFonts w:ascii="Book Antiqua" w:eastAsiaTheme="minorEastAsia" w:hAnsi="Book Antiqua"/>
          <w:color w:val="000000" w:themeColor="text1"/>
          <w:sz w:val="24"/>
          <w:szCs w:val="24"/>
          <w:lang w:val="en-US"/>
        </w:rPr>
        <w:t xml:space="preserve">. </w:t>
      </w:r>
      <w:r w:rsidR="001747F3" w:rsidRPr="00366FEC">
        <w:rPr>
          <w:rFonts w:ascii="Book Antiqua" w:eastAsiaTheme="minorEastAsia" w:hAnsi="Book Antiqua"/>
          <w:color w:val="000000" w:themeColor="text1"/>
          <w:sz w:val="24"/>
          <w:szCs w:val="24"/>
          <w:lang w:val="en-US"/>
        </w:rPr>
        <w:t xml:space="preserve">Finally, we show that liver stiffness is higher in patients with pregnancy complications such as preeclampsia or </w:t>
      </w:r>
      <w:r w:rsidR="000A557F" w:rsidRPr="00366FEC">
        <w:rPr>
          <w:rFonts w:ascii="Book Antiqua" w:eastAsiaTheme="minorEastAsia" w:hAnsi="Book Antiqua"/>
          <w:color w:val="000000" w:themeColor="text1"/>
          <w:sz w:val="24"/>
          <w:szCs w:val="24"/>
          <w:lang w:val="en-US"/>
        </w:rPr>
        <w:t>intrahepatic</w:t>
      </w:r>
      <w:r w:rsidR="001747F3" w:rsidRPr="00366FEC">
        <w:rPr>
          <w:rFonts w:ascii="Book Antiqua" w:eastAsiaTheme="minorEastAsia" w:hAnsi="Book Antiqua"/>
          <w:color w:val="000000" w:themeColor="text1"/>
          <w:sz w:val="24"/>
          <w:szCs w:val="24"/>
          <w:lang w:val="en-US"/>
        </w:rPr>
        <w:t xml:space="preserve"> cholestasis of pregnancy and can even predict these complications. Our </w:t>
      </w:r>
      <w:r w:rsidRPr="00366FEC">
        <w:rPr>
          <w:rFonts w:ascii="Book Antiqua" w:eastAsiaTheme="minorEastAsia" w:hAnsi="Book Antiqua"/>
          <w:color w:val="000000" w:themeColor="text1"/>
          <w:sz w:val="24"/>
          <w:szCs w:val="24"/>
          <w:lang w:val="en-US"/>
        </w:rPr>
        <w:t xml:space="preserve">data </w:t>
      </w:r>
      <w:r w:rsidR="001747F3" w:rsidRPr="00366FEC">
        <w:rPr>
          <w:rFonts w:ascii="Book Antiqua" w:eastAsiaTheme="minorEastAsia" w:hAnsi="Book Antiqua"/>
          <w:color w:val="000000" w:themeColor="text1"/>
          <w:sz w:val="24"/>
          <w:szCs w:val="24"/>
          <w:lang w:val="en-US"/>
        </w:rPr>
        <w:t xml:space="preserve">pave the way </w:t>
      </w:r>
      <w:r w:rsidR="001747F3" w:rsidRPr="00366FEC">
        <w:rPr>
          <w:rFonts w:ascii="Book Antiqua" w:eastAsiaTheme="minorEastAsia" w:hAnsi="Book Antiqua"/>
          <w:color w:val="000000" w:themeColor="text1"/>
          <w:sz w:val="24"/>
          <w:szCs w:val="24"/>
          <w:lang w:val="en-US"/>
        </w:rPr>
        <w:lastRenderedPageBreak/>
        <w:t xml:space="preserve">for </w:t>
      </w:r>
      <w:r w:rsidRPr="00366FEC">
        <w:rPr>
          <w:rFonts w:ascii="Book Antiqua" w:eastAsiaTheme="minorEastAsia" w:hAnsi="Book Antiqua"/>
          <w:color w:val="000000" w:themeColor="text1"/>
          <w:sz w:val="24"/>
          <w:szCs w:val="24"/>
          <w:lang w:val="en-US"/>
        </w:rPr>
        <w:t xml:space="preserve">more detailed studies of liver stiffness in pregnant women </w:t>
      </w:r>
      <w:r w:rsidR="00C23B64" w:rsidRPr="00366FEC">
        <w:rPr>
          <w:rFonts w:ascii="Book Antiqua" w:eastAsiaTheme="minorEastAsia" w:hAnsi="Book Antiqua"/>
          <w:color w:val="000000" w:themeColor="text1"/>
          <w:sz w:val="24"/>
          <w:szCs w:val="24"/>
          <w:lang w:val="en-US"/>
        </w:rPr>
        <w:t xml:space="preserve">in the future </w:t>
      </w:r>
      <w:r w:rsidR="00C23B64" w:rsidRPr="00366FEC">
        <w:rPr>
          <w:rFonts w:ascii="Book Antiqua" w:eastAsiaTheme="minorEastAsia" w:hAnsi="Book Antiqua"/>
          <w:i/>
          <w:color w:val="000000" w:themeColor="text1"/>
          <w:sz w:val="24"/>
          <w:szCs w:val="24"/>
          <w:lang w:val="en-US"/>
        </w:rPr>
        <w:t>e.g.</w:t>
      </w:r>
      <w:r w:rsidR="00C23B64" w:rsidRPr="00366FEC">
        <w:rPr>
          <w:rFonts w:ascii="Book Antiqua" w:eastAsiaTheme="minorEastAsia" w:hAnsi="Book Antiqua"/>
          <w:color w:val="000000" w:themeColor="text1"/>
          <w:sz w:val="24"/>
          <w:szCs w:val="24"/>
          <w:lang w:val="en-US"/>
        </w:rPr>
        <w:t xml:space="preserve"> with the aim to </w:t>
      </w:r>
      <w:r w:rsidRPr="00366FEC">
        <w:rPr>
          <w:rFonts w:ascii="Book Antiqua" w:eastAsiaTheme="minorEastAsia" w:hAnsi="Book Antiqua"/>
          <w:color w:val="000000" w:themeColor="text1"/>
          <w:sz w:val="24"/>
          <w:szCs w:val="24"/>
          <w:lang w:val="en-US"/>
        </w:rPr>
        <w:t xml:space="preserve">investigate associations </w:t>
      </w:r>
      <w:r w:rsidR="001747F3" w:rsidRPr="00366FEC">
        <w:rPr>
          <w:rFonts w:ascii="Book Antiqua" w:eastAsiaTheme="minorEastAsia" w:hAnsi="Book Antiqua"/>
          <w:color w:val="000000" w:themeColor="text1"/>
          <w:sz w:val="24"/>
          <w:szCs w:val="24"/>
          <w:lang w:val="en-US"/>
        </w:rPr>
        <w:t xml:space="preserve">with </w:t>
      </w:r>
      <w:r w:rsidRPr="00366FEC">
        <w:rPr>
          <w:rFonts w:ascii="Book Antiqua" w:eastAsiaTheme="minorEastAsia" w:hAnsi="Book Antiqua"/>
          <w:color w:val="000000" w:themeColor="text1"/>
          <w:sz w:val="24"/>
          <w:szCs w:val="24"/>
          <w:lang w:val="en-US"/>
        </w:rPr>
        <w:t xml:space="preserve">more rare complications such as </w:t>
      </w:r>
      <w:r w:rsidR="001747F3" w:rsidRPr="00366FEC">
        <w:rPr>
          <w:rFonts w:ascii="Book Antiqua" w:eastAsiaTheme="minorEastAsia" w:hAnsi="Book Antiqua"/>
          <w:color w:val="000000" w:themeColor="text1"/>
          <w:sz w:val="24"/>
          <w:szCs w:val="24"/>
          <w:lang w:val="en-US"/>
        </w:rPr>
        <w:t xml:space="preserve">the </w:t>
      </w:r>
      <w:r w:rsidR="00675806" w:rsidRPr="00366FEC">
        <w:rPr>
          <w:rFonts w:ascii="Book Antiqua" w:eastAsiaTheme="minorEastAsia" w:hAnsi="Book Antiqua"/>
          <w:color w:val="000000" w:themeColor="text1"/>
          <w:sz w:val="24"/>
          <w:szCs w:val="24"/>
          <w:lang w:val="en-US"/>
        </w:rPr>
        <w:t>hemolysis, elevated liver enzymes and low platelets (</w:t>
      </w:r>
      <w:r w:rsidRPr="00366FEC">
        <w:rPr>
          <w:rFonts w:ascii="Book Antiqua" w:eastAsiaTheme="minorEastAsia" w:hAnsi="Book Antiqua"/>
          <w:color w:val="000000" w:themeColor="text1"/>
          <w:sz w:val="24"/>
          <w:szCs w:val="24"/>
          <w:lang w:val="en-US"/>
        </w:rPr>
        <w:t>HEL</w:t>
      </w:r>
      <w:r w:rsidR="000D706F" w:rsidRPr="00366FEC">
        <w:rPr>
          <w:rFonts w:ascii="Book Antiqua" w:eastAsiaTheme="minorEastAsia" w:hAnsi="Book Antiqua"/>
          <w:color w:val="000000" w:themeColor="text1"/>
          <w:sz w:val="24"/>
          <w:szCs w:val="24"/>
          <w:lang w:val="en-US"/>
        </w:rPr>
        <w:t>L</w:t>
      </w:r>
      <w:r w:rsidRPr="00366FEC">
        <w:rPr>
          <w:rFonts w:ascii="Book Antiqua" w:eastAsiaTheme="minorEastAsia" w:hAnsi="Book Antiqua"/>
          <w:color w:val="000000" w:themeColor="text1"/>
          <w:sz w:val="24"/>
          <w:szCs w:val="24"/>
          <w:lang w:val="en-US"/>
        </w:rPr>
        <w:t>P</w:t>
      </w:r>
      <w:r w:rsidR="00675806" w:rsidRPr="00366FEC">
        <w:rPr>
          <w:rFonts w:ascii="Book Antiqua" w:eastAsiaTheme="minorEastAsia" w:hAnsi="Book Antiqua"/>
          <w:color w:val="000000" w:themeColor="text1"/>
          <w:sz w:val="24"/>
          <w:szCs w:val="24"/>
          <w:lang w:val="en-US"/>
        </w:rPr>
        <w:t>)</w:t>
      </w:r>
      <w:r w:rsidRPr="00366FEC">
        <w:rPr>
          <w:rFonts w:ascii="Book Antiqua" w:eastAsiaTheme="minorEastAsia" w:hAnsi="Book Antiqua"/>
          <w:color w:val="000000" w:themeColor="text1"/>
          <w:sz w:val="24"/>
          <w:szCs w:val="24"/>
          <w:lang w:val="en-US"/>
        </w:rPr>
        <w:t xml:space="preserve">-syndrome or </w:t>
      </w:r>
      <w:r w:rsidR="00675806" w:rsidRPr="00366FEC">
        <w:rPr>
          <w:rFonts w:ascii="Book Antiqua" w:eastAsiaTheme="minorEastAsia" w:hAnsi="Book Antiqua"/>
          <w:color w:val="000000" w:themeColor="text1"/>
          <w:sz w:val="24"/>
          <w:szCs w:val="24"/>
          <w:lang w:val="en-US"/>
        </w:rPr>
        <w:t>acute f</w:t>
      </w:r>
      <w:r w:rsidRPr="00366FEC">
        <w:rPr>
          <w:rFonts w:ascii="Book Antiqua" w:eastAsiaTheme="minorEastAsia" w:hAnsi="Book Antiqua"/>
          <w:color w:val="000000" w:themeColor="text1"/>
          <w:sz w:val="24"/>
          <w:szCs w:val="24"/>
          <w:lang w:val="en-US"/>
        </w:rPr>
        <w:t xml:space="preserve">atty </w:t>
      </w:r>
      <w:r w:rsidR="00675806" w:rsidRPr="00366FEC">
        <w:rPr>
          <w:rFonts w:ascii="Book Antiqua" w:eastAsiaTheme="minorEastAsia" w:hAnsi="Book Antiqua"/>
          <w:color w:val="000000" w:themeColor="text1"/>
          <w:sz w:val="24"/>
          <w:szCs w:val="24"/>
          <w:lang w:val="en-US"/>
        </w:rPr>
        <w:t>l</w:t>
      </w:r>
      <w:r w:rsidRPr="00366FEC">
        <w:rPr>
          <w:rFonts w:ascii="Book Antiqua" w:eastAsiaTheme="minorEastAsia" w:hAnsi="Book Antiqua"/>
          <w:color w:val="000000" w:themeColor="text1"/>
          <w:sz w:val="24"/>
          <w:szCs w:val="24"/>
          <w:lang w:val="en-US"/>
        </w:rPr>
        <w:t xml:space="preserve">iver of </w:t>
      </w:r>
      <w:r w:rsidR="00675806" w:rsidRPr="00366FEC">
        <w:rPr>
          <w:rFonts w:ascii="Book Antiqua" w:eastAsiaTheme="minorEastAsia" w:hAnsi="Book Antiqua"/>
          <w:color w:val="000000" w:themeColor="text1"/>
          <w:sz w:val="24"/>
          <w:szCs w:val="24"/>
          <w:lang w:val="en-US"/>
        </w:rPr>
        <w:t>p</w:t>
      </w:r>
      <w:r w:rsidRPr="00366FEC">
        <w:rPr>
          <w:rFonts w:ascii="Book Antiqua" w:eastAsiaTheme="minorEastAsia" w:hAnsi="Book Antiqua"/>
          <w:color w:val="000000" w:themeColor="text1"/>
          <w:sz w:val="24"/>
          <w:szCs w:val="24"/>
          <w:lang w:val="en-US"/>
        </w:rPr>
        <w:t>regnancy.</w:t>
      </w:r>
    </w:p>
    <w:p w14:paraId="4C227F4C" w14:textId="77777777" w:rsidR="00460112" w:rsidRPr="00366FEC" w:rsidRDefault="00460112" w:rsidP="00684BCF">
      <w:pPr>
        <w:adjustRightInd w:val="0"/>
        <w:snapToGrid w:val="0"/>
        <w:spacing w:line="360" w:lineRule="auto"/>
        <w:jc w:val="both"/>
        <w:rPr>
          <w:rFonts w:ascii="Book Antiqua" w:eastAsiaTheme="minorEastAsia" w:hAnsi="Book Antiqua"/>
          <w:b/>
          <w:color w:val="000000" w:themeColor="text1"/>
          <w:sz w:val="24"/>
          <w:szCs w:val="24"/>
          <w:lang w:val="en-US"/>
        </w:rPr>
      </w:pPr>
    </w:p>
    <w:p w14:paraId="627A5CB3" w14:textId="77777777" w:rsidR="00460112" w:rsidRPr="00366FEC" w:rsidRDefault="00460112" w:rsidP="00684BCF">
      <w:pPr>
        <w:adjustRightInd w:val="0"/>
        <w:snapToGrid w:val="0"/>
        <w:spacing w:line="360" w:lineRule="auto"/>
        <w:jc w:val="both"/>
        <w:rPr>
          <w:rFonts w:ascii="Book Antiqua" w:hAnsi="Book Antiqua"/>
          <w:b/>
          <w:i/>
          <w:color w:val="000000" w:themeColor="text1"/>
          <w:sz w:val="24"/>
          <w:szCs w:val="24"/>
          <w:lang w:val="en-US"/>
        </w:rPr>
      </w:pPr>
      <w:r w:rsidRPr="00366FEC">
        <w:rPr>
          <w:rFonts w:ascii="Book Antiqua" w:hAnsi="Book Antiqua"/>
          <w:b/>
          <w:i/>
          <w:color w:val="000000" w:themeColor="text1"/>
          <w:sz w:val="24"/>
          <w:szCs w:val="24"/>
          <w:lang w:val="en-US"/>
        </w:rPr>
        <w:t>Research methods</w:t>
      </w:r>
    </w:p>
    <w:p w14:paraId="06A5D25F" w14:textId="362F3BA4" w:rsidR="000D706F" w:rsidRPr="00366FEC" w:rsidRDefault="000D706F" w:rsidP="00684BCF">
      <w:pPr>
        <w:adjustRightInd w:val="0"/>
        <w:snapToGrid w:val="0"/>
        <w:spacing w:line="360" w:lineRule="auto"/>
        <w:jc w:val="both"/>
        <w:rPr>
          <w:rFonts w:ascii="Book Antiqua" w:eastAsiaTheme="minorEastAsia" w:hAnsi="Book Antiqua"/>
          <w:color w:val="000000" w:themeColor="text1"/>
          <w:sz w:val="24"/>
          <w:szCs w:val="24"/>
          <w:lang w:val="en-US"/>
        </w:rPr>
      </w:pPr>
      <w:r w:rsidRPr="00366FEC">
        <w:rPr>
          <w:rFonts w:ascii="Book Antiqua" w:eastAsiaTheme="minorEastAsia" w:hAnsi="Book Antiqua"/>
          <w:color w:val="000000" w:themeColor="text1"/>
          <w:sz w:val="24"/>
          <w:szCs w:val="24"/>
          <w:lang w:val="en-US"/>
        </w:rPr>
        <w:t xml:space="preserve">We </w:t>
      </w:r>
      <w:r w:rsidR="00E223C0" w:rsidRPr="00366FEC">
        <w:rPr>
          <w:rFonts w:ascii="Book Antiqua" w:eastAsiaTheme="minorEastAsia" w:hAnsi="Book Antiqua"/>
          <w:color w:val="000000" w:themeColor="text1"/>
          <w:sz w:val="24"/>
          <w:szCs w:val="24"/>
          <w:lang w:val="en-US"/>
        </w:rPr>
        <w:t xml:space="preserve">prospectively </w:t>
      </w:r>
      <w:r w:rsidRPr="00366FEC">
        <w:rPr>
          <w:rFonts w:ascii="Book Antiqua" w:eastAsiaTheme="minorEastAsia" w:hAnsi="Book Antiqua"/>
          <w:color w:val="000000" w:themeColor="text1"/>
          <w:sz w:val="24"/>
          <w:szCs w:val="24"/>
          <w:lang w:val="en-US"/>
        </w:rPr>
        <w:t xml:space="preserve">recruited 537 </w:t>
      </w:r>
      <w:r w:rsidR="006A7FC0" w:rsidRPr="00366FEC">
        <w:rPr>
          <w:rFonts w:ascii="Book Antiqua" w:eastAsiaTheme="minorEastAsia" w:hAnsi="Book Antiqua"/>
          <w:color w:val="000000" w:themeColor="text1"/>
          <w:sz w:val="24"/>
          <w:szCs w:val="24"/>
          <w:lang w:val="en-US"/>
        </w:rPr>
        <w:t xml:space="preserve">pregnant </w:t>
      </w:r>
      <w:r w:rsidRPr="00366FEC">
        <w:rPr>
          <w:rFonts w:ascii="Book Antiqua" w:eastAsiaTheme="minorEastAsia" w:hAnsi="Book Antiqua"/>
          <w:color w:val="000000" w:themeColor="text1"/>
          <w:sz w:val="24"/>
          <w:szCs w:val="24"/>
          <w:lang w:val="en-US"/>
        </w:rPr>
        <w:t>women</w:t>
      </w:r>
      <w:r w:rsidR="006A7FC0" w:rsidRPr="00366FEC">
        <w:rPr>
          <w:rFonts w:ascii="Book Antiqua" w:eastAsiaTheme="minorEastAsia" w:hAnsi="Book Antiqua"/>
          <w:color w:val="000000" w:themeColor="text1"/>
          <w:sz w:val="24"/>
          <w:szCs w:val="24"/>
          <w:lang w:val="en-US"/>
        </w:rPr>
        <w:t xml:space="preserve"> including </w:t>
      </w:r>
      <w:r w:rsidRPr="00366FEC">
        <w:rPr>
          <w:rFonts w:ascii="Book Antiqua" w:eastAsiaTheme="minorEastAsia" w:hAnsi="Book Antiqua"/>
          <w:color w:val="000000" w:themeColor="text1"/>
          <w:sz w:val="24"/>
          <w:szCs w:val="24"/>
          <w:lang w:val="en-US"/>
        </w:rPr>
        <w:t xml:space="preserve">22 with preeclampsia and 40 with intrahepatic cholestasis. Liver stiffness was measured by transient elastography (FibroScan, Paris) with the M and XL-probe. Additionally, transabdominal ultrasound and standard laboratory </w:t>
      </w:r>
      <w:r w:rsidR="00434431" w:rsidRPr="00366FEC">
        <w:rPr>
          <w:rFonts w:ascii="Book Antiqua" w:eastAsiaTheme="minorEastAsia" w:hAnsi="Book Antiqua"/>
          <w:color w:val="000000" w:themeColor="text1"/>
          <w:sz w:val="24"/>
          <w:szCs w:val="24"/>
          <w:lang w:val="en-US"/>
        </w:rPr>
        <w:t xml:space="preserve">tests </w:t>
      </w:r>
      <w:r w:rsidR="006A7FC0" w:rsidRPr="00366FEC">
        <w:rPr>
          <w:rFonts w:ascii="Book Antiqua" w:eastAsiaTheme="minorEastAsia" w:hAnsi="Book Antiqua"/>
          <w:color w:val="000000" w:themeColor="text1"/>
          <w:sz w:val="24"/>
          <w:szCs w:val="24"/>
          <w:lang w:val="en-US"/>
        </w:rPr>
        <w:t>were</w:t>
      </w:r>
      <w:r w:rsidRPr="00366FEC">
        <w:rPr>
          <w:rFonts w:ascii="Book Antiqua" w:eastAsiaTheme="minorEastAsia" w:hAnsi="Book Antiqua"/>
          <w:color w:val="000000" w:themeColor="text1"/>
          <w:sz w:val="24"/>
          <w:szCs w:val="24"/>
          <w:lang w:val="en-US"/>
        </w:rPr>
        <w:t xml:space="preserve"> performed. </w:t>
      </w:r>
      <w:r w:rsidR="00452EED" w:rsidRPr="00366FEC">
        <w:rPr>
          <w:rFonts w:ascii="Book Antiqua" w:eastAsiaTheme="minorEastAsia" w:hAnsi="Book Antiqua"/>
          <w:color w:val="000000" w:themeColor="text1"/>
          <w:sz w:val="24"/>
          <w:szCs w:val="24"/>
          <w:lang w:val="en-US"/>
        </w:rPr>
        <w:t xml:space="preserve">In some patients, liver stiffness was also </w:t>
      </w:r>
      <w:r w:rsidR="00E223C0" w:rsidRPr="00366FEC">
        <w:rPr>
          <w:rFonts w:ascii="Book Antiqua" w:eastAsiaTheme="minorEastAsia" w:hAnsi="Book Antiqua"/>
          <w:color w:val="000000" w:themeColor="text1"/>
          <w:sz w:val="24"/>
          <w:szCs w:val="24"/>
          <w:lang w:val="en-US"/>
        </w:rPr>
        <w:t>measured 24 h after delivery. This study design allowed us to demonstrate elevated liver stiffness in the third trimester during uncomplicated pregnancy and its normalization after delivery. In addition, however, elevated liver stiffness was identified as sensitive and early prognostic parameter of pregnancy complications such as preeclampsia and intrahepatic cholestasis of pregnancy.</w:t>
      </w:r>
    </w:p>
    <w:p w14:paraId="443BC165" w14:textId="77777777" w:rsidR="000D706F" w:rsidRPr="00366FEC" w:rsidRDefault="000D706F" w:rsidP="00684BCF">
      <w:pPr>
        <w:adjustRightInd w:val="0"/>
        <w:snapToGrid w:val="0"/>
        <w:spacing w:line="360" w:lineRule="auto"/>
        <w:jc w:val="both"/>
        <w:rPr>
          <w:rFonts w:ascii="Book Antiqua" w:eastAsiaTheme="minorEastAsia" w:hAnsi="Book Antiqua"/>
          <w:color w:val="000000" w:themeColor="text1"/>
          <w:sz w:val="24"/>
          <w:szCs w:val="24"/>
          <w:lang w:val="en-US"/>
        </w:rPr>
      </w:pPr>
    </w:p>
    <w:p w14:paraId="1BCC4BB6" w14:textId="77777777" w:rsidR="00460112" w:rsidRPr="00366FEC" w:rsidRDefault="00460112" w:rsidP="00684BCF">
      <w:pPr>
        <w:adjustRightInd w:val="0"/>
        <w:snapToGrid w:val="0"/>
        <w:spacing w:line="360" w:lineRule="auto"/>
        <w:jc w:val="both"/>
        <w:rPr>
          <w:rFonts w:ascii="Book Antiqua" w:hAnsi="Book Antiqua"/>
          <w:b/>
          <w:i/>
          <w:color w:val="000000" w:themeColor="text1"/>
          <w:sz w:val="24"/>
          <w:szCs w:val="24"/>
          <w:lang w:val="en-US"/>
        </w:rPr>
      </w:pPr>
      <w:r w:rsidRPr="00366FEC">
        <w:rPr>
          <w:rFonts w:ascii="Book Antiqua" w:hAnsi="Book Antiqua"/>
          <w:b/>
          <w:i/>
          <w:color w:val="000000" w:themeColor="text1"/>
          <w:sz w:val="24"/>
          <w:szCs w:val="24"/>
          <w:lang w:val="en-US"/>
        </w:rPr>
        <w:t>Research results</w:t>
      </w:r>
    </w:p>
    <w:p w14:paraId="04ACA227" w14:textId="54C107AA" w:rsidR="00460112" w:rsidRPr="00366FEC" w:rsidRDefault="00E223C0" w:rsidP="00675806">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eastAsiaTheme="minorEastAsia" w:hAnsi="Book Antiqua" w:cs="Segoe UI"/>
          <w:color w:val="000000" w:themeColor="text1"/>
          <w:shd w:val="clear" w:color="auto" w:fill="FFFFFF"/>
          <w:lang w:val="en-US"/>
        </w:rPr>
        <w:t>W</w:t>
      </w:r>
      <w:r w:rsidR="00434431" w:rsidRPr="00366FEC">
        <w:rPr>
          <w:rFonts w:ascii="Book Antiqua" w:eastAsiaTheme="minorEastAsia" w:hAnsi="Book Antiqua" w:cs="Segoe UI"/>
          <w:color w:val="000000" w:themeColor="text1"/>
          <w:shd w:val="clear" w:color="auto" w:fill="FFFFFF"/>
          <w:lang w:val="en-US"/>
        </w:rPr>
        <w:t xml:space="preserve">e </w:t>
      </w:r>
      <w:r w:rsidRPr="00366FEC">
        <w:rPr>
          <w:rFonts w:ascii="Book Antiqua" w:eastAsiaTheme="minorEastAsia" w:hAnsi="Book Antiqua" w:cs="Segoe UI"/>
          <w:color w:val="000000" w:themeColor="text1"/>
          <w:shd w:val="clear" w:color="auto" w:fill="FFFFFF"/>
          <w:lang w:val="en-US"/>
        </w:rPr>
        <w:t xml:space="preserve">first demonstrate </w:t>
      </w:r>
      <w:r w:rsidR="00FF30AE" w:rsidRPr="00366FEC">
        <w:rPr>
          <w:rFonts w:ascii="Book Antiqua" w:eastAsiaTheme="minorEastAsia" w:hAnsi="Book Antiqua" w:cs="Segoe UI"/>
          <w:color w:val="000000" w:themeColor="text1"/>
          <w:shd w:val="clear" w:color="auto" w:fill="FFFFFF"/>
          <w:lang w:val="en-US"/>
        </w:rPr>
        <w:t xml:space="preserve">that </w:t>
      </w:r>
      <w:r w:rsidRPr="00366FEC">
        <w:rPr>
          <w:rFonts w:ascii="Book Antiqua" w:eastAsiaTheme="minorEastAsia" w:hAnsi="Book Antiqua" w:cs="Segoe UI"/>
          <w:color w:val="000000" w:themeColor="text1"/>
          <w:shd w:val="clear" w:color="auto" w:fill="FFFFFF"/>
          <w:lang w:val="en-US"/>
        </w:rPr>
        <w:t>valid liver stiffness measurements can be obtained in most women (&gt;</w:t>
      </w:r>
      <w:r w:rsidR="00675806" w:rsidRPr="00366FEC">
        <w:rPr>
          <w:rFonts w:ascii="Book Antiqua" w:eastAsiaTheme="minorEastAsia" w:hAnsi="Book Antiqua" w:cs="Segoe UI"/>
          <w:color w:val="000000" w:themeColor="text1"/>
          <w:shd w:val="clear" w:color="auto" w:fill="FFFFFF"/>
          <w:lang w:val="en-US"/>
        </w:rPr>
        <w:t xml:space="preserve"> </w:t>
      </w:r>
      <w:r w:rsidRPr="00366FEC">
        <w:rPr>
          <w:rFonts w:ascii="Book Antiqua" w:eastAsiaTheme="minorEastAsia" w:hAnsi="Book Antiqua" w:cs="Segoe UI"/>
          <w:color w:val="000000" w:themeColor="text1"/>
          <w:shd w:val="clear" w:color="auto" w:fill="FFFFFF"/>
          <w:lang w:val="en-US"/>
        </w:rPr>
        <w:t xml:space="preserve">95%) using the </w:t>
      </w:r>
      <w:r w:rsidR="00FF30AE" w:rsidRPr="00366FEC">
        <w:rPr>
          <w:rFonts w:ascii="Book Antiqua" w:eastAsiaTheme="minorEastAsia" w:hAnsi="Book Antiqua" w:cs="Segoe UI"/>
          <w:color w:val="000000" w:themeColor="text1"/>
          <w:shd w:val="clear" w:color="auto" w:fill="FFFFFF"/>
          <w:lang w:val="en-US"/>
        </w:rPr>
        <w:t xml:space="preserve">XL-probe. </w:t>
      </w:r>
      <w:r w:rsidRPr="00366FEC">
        <w:rPr>
          <w:rFonts w:ascii="Book Antiqua" w:eastAsiaTheme="minorEastAsia" w:hAnsi="Book Antiqua" w:cs="Segoe UI"/>
          <w:color w:val="000000" w:themeColor="text1"/>
          <w:shd w:val="clear" w:color="auto" w:fill="FFFFFF"/>
          <w:lang w:val="en-US"/>
        </w:rPr>
        <w:t xml:space="preserve">Second, </w:t>
      </w:r>
      <w:r w:rsidR="00FF30AE" w:rsidRPr="00366FEC">
        <w:rPr>
          <w:rFonts w:ascii="Book Antiqua" w:eastAsiaTheme="minorEastAsia" w:hAnsi="Book Antiqua" w:cs="Segoe UI"/>
          <w:color w:val="000000" w:themeColor="text1"/>
          <w:shd w:val="clear" w:color="auto" w:fill="FFFFFF"/>
          <w:lang w:val="en-US"/>
        </w:rPr>
        <w:t xml:space="preserve">liver stiffness </w:t>
      </w:r>
      <w:r w:rsidRPr="00366FEC">
        <w:rPr>
          <w:rFonts w:ascii="Book Antiqua" w:eastAsiaTheme="minorEastAsia" w:hAnsi="Book Antiqua" w:cs="Segoe UI"/>
          <w:color w:val="000000" w:themeColor="text1"/>
          <w:shd w:val="clear" w:color="auto" w:fill="FFFFFF"/>
          <w:lang w:val="en-US"/>
        </w:rPr>
        <w:t xml:space="preserve">increases </w:t>
      </w:r>
      <w:r w:rsidR="00FF30AE" w:rsidRPr="00366FEC">
        <w:rPr>
          <w:rFonts w:ascii="Book Antiqua" w:eastAsiaTheme="minorEastAsia" w:hAnsi="Book Antiqua" w:cs="Segoe UI"/>
          <w:color w:val="000000" w:themeColor="text1"/>
          <w:shd w:val="clear" w:color="auto" w:fill="FFFFFF"/>
          <w:lang w:val="en-US"/>
        </w:rPr>
        <w:t>from ca. 4.5 kPa to 6 kPa (</w:t>
      </w:r>
      <w:r w:rsidR="00FF30AE" w:rsidRPr="00366FEC">
        <w:rPr>
          <w:rFonts w:ascii="Book Antiqua" w:eastAsiaTheme="minorEastAsia" w:hAnsi="Book Antiqua" w:cs="Segoe UI"/>
          <w:i/>
          <w:color w:val="000000" w:themeColor="text1"/>
          <w:shd w:val="clear" w:color="auto" w:fill="FFFFFF"/>
          <w:lang w:val="en-US"/>
        </w:rPr>
        <w:t>P</w:t>
      </w:r>
      <w:r w:rsidR="00675806" w:rsidRPr="00366FEC">
        <w:rPr>
          <w:rFonts w:ascii="Book Antiqua" w:eastAsiaTheme="minorEastAsia" w:hAnsi="Book Antiqua" w:cs="Segoe UI"/>
          <w:color w:val="000000" w:themeColor="text1"/>
          <w:shd w:val="clear" w:color="auto" w:fill="FFFFFF"/>
          <w:lang w:val="en-US"/>
        </w:rPr>
        <w:t xml:space="preserve"> </w:t>
      </w:r>
      <w:r w:rsidR="00FF30AE" w:rsidRPr="00366FEC">
        <w:rPr>
          <w:rFonts w:ascii="Book Antiqua" w:eastAsiaTheme="minorEastAsia" w:hAnsi="Book Antiqua" w:cs="Segoe UI"/>
          <w:color w:val="000000" w:themeColor="text1"/>
          <w:shd w:val="clear" w:color="auto" w:fill="FFFFFF"/>
          <w:lang w:val="en-US"/>
        </w:rPr>
        <w:t>&lt;</w:t>
      </w:r>
      <w:r w:rsidR="00675806" w:rsidRPr="00366FEC">
        <w:rPr>
          <w:rFonts w:ascii="Book Antiqua" w:eastAsiaTheme="minorEastAsia" w:hAnsi="Book Antiqua" w:cs="Segoe UI"/>
          <w:color w:val="000000" w:themeColor="text1"/>
          <w:shd w:val="clear" w:color="auto" w:fill="FFFFFF"/>
          <w:lang w:val="en-US"/>
        </w:rPr>
        <w:t xml:space="preserve"> </w:t>
      </w:r>
      <w:r w:rsidR="00FF30AE" w:rsidRPr="00366FEC">
        <w:rPr>
          <w:rFonts w:ascii="Book Antiqua" w:eastAsiaTheme="minorEastAsia" w:hAnsi="Book Antiqua" w:cs="Segoe UI"/>
          <w:color w:val="000000" w:themeColor="text1"/>
          <w:shd w:val="clear" w:color="auto" w:fill="FFFFFF"/>
          <w:lang w:val="en-US"/>
        </w:rPr>
        <w:t>0.001)</w:t>
      </w:r>
      <w:r w:rsidRPr="00366FEC">
        <w:rPr>
          <w:rFonts w:ascii="Book Antiqua" w:eastAsiaTheme="minorEastAsia" w:hAnsi="Book Antiqua" w:cs="Segoe UI"/>
          <w:color w:val="000000" w:themeColor="text1"/>
          <w:shd w:val="clear" w:color="auto" w:fill="FFFFFF"/>
          <w:lang w:val="en-US"/>
        </w:rPr>
        <w:t xml:space="preserve"> in the third trimester of women with normal pregnancy</w:t>
      </w:r>
      <w:r w:rsidR="00FF30AE" w:rsidRPr="00366FEC">
        <w:rPr>
          <w:rFonts w:ascii="Book Antiqua" w:eastAsiaTheme="minorEastAsia" w:hAnsi="Book Antiqua" w:cs="Segoe UI"/>
          <w:color w:val="000000" w:themeColor="text1"/>
          <w:shd w:val="clear" w:color="auto" w:fill="FFFFFF"/>
          <w:lang w:val="en-US"/>
        </w:rPr>
        <w:t>. Importantly, 41% of women in the third trimester showed a liver stiffness above 6 kPa</w:t>
      </w:r>
      <w:r w:rsidRPr="00366FEC">
        <w:rPr>
          <w:rFonts w:ascii="Book Antiqua" w:eastAsiaTheme="minorEastAsia" w:hAnsi="Book Antiqua" w:cs="Segoe UI"/>
          <w:color w:val="000000" w:themeColor="text1"/>
          <w:shd w:val="clear" w:color="auto" w:fill="FFFFFF"/>
          <w:lang w:val="en-US"/>
        </w:rPr>
        <w:t>;</w:t>
      </w:r>
      <w:r w:rsidR="00FF30AE" w:rsidRPr="00366FEC">
        <w:rPr>
          <w:rFonts w:ascii="Book Antiqua" w:eastAsiaTheme="minorEastAsia" w:hAnsi="Book Antiqua" w:cs="Segoe UI"/>
          <w:color w:val="000000" w:themeColor="text1"/>
          <w:shd w:val="clear" w:color="auto" w:fill="FFFFFF"/>
          <w:lang w:val="en-US"/>
        </w:rPr>
        <w:t xml:space="preserve"> in rare cases </w:t>
      </w:r>
      <w:r w:rsidRPr="00366FEC">
        <w:rPr>
          <w:rFonts w:ascii="Book Antiqua" w:eastAsiaTheme="minorEastAsia" w:hAnsi="Book Antiqua" w:cs="Segoe UI"/>
          <w:color w:val="000000" w:themeColor="text1"/>
          <w:shd w:val="clear" w:color="auto" w:fill="FFFFFF"/>
          <w:lang w:val="en-US"/>
        </w:rPr>
        <w:t xml:space="preserve">even higher than </w:t>
      </w:r>
      <w:r w:rsidR="00FF30AE" w:rsidRPr="00366FEC">
        <w:rPr>
          <w:rFonts w:ascii="Book Antiqua" w:eastAsiaTheme="minorEastAsia" w:hAnsi="Book Antiqua" w:cs="Segoe UI"/>
          <w:color w:val="000000" w:themeColor="text1"/>
          <w:shd w:val="clear" w:color="auto" w:fill="FFFFFF"/>
          <w:lang w:val="en-US"/>
        </w:rPr>
        <w:t xml:space="preserve">20 kPa. </w:t>
      </w:r>
      <w:r w:rsidRPr="00366FEC">
        <w:rPr>
          <w:rFonts w:ascii="Book Antiqua" w:eastAsiaTheme="minorEastAsia" w:hAnsi="Book Antiqua" w:cs="Segoe UI"/>
          <w:color w:val="000000" w:themeColor="text1"/>
          <w:shd w:val="clear" w:color="auto" w:fill="FFFFFF"/>
          <w:lang w:val="en-US"/>
        </w:rPr>
        <w:t>Of note, e</w:t>
      </w:r>
      <w:r w:rsidR="00FF30AE" w:rsidRPr="00366FEC">
        <w:rPr>
          <w:rFonts w:ascii="Book Antiqua" w:hAnsi="Book Antiqua"/>
          <w:color w:val="000000" w:themeColor="text1"/>
          <w:lang w:val="en-US"/>
        </w:rPr>
        <w:t xml:space="preserve">levated </w:t>
      </w:r>
      <w:r w:rsidRPr="00366FEC">
        <w:rPr>
          <w:rFonts w:ascii="Book Antiqua" w:hAnsi="Book Antiqua"/>
          <w:color w:val="000000" w:themeColor="text1"/>
          <w:lang w:val="en-US"/>
        </w:rPr>
        <w:t>l</w:t>
      </w:r>
      <w:r w:rsidR="00FF30AE" w:rsidRPr="00366FEC">
        <w:rPr>
          <w:rFonts w:ascii="Book Antiqua" w:hAnsi="Book Antiqua"/>
          <w:color w:val="000000" w:themeColor="text1"/>
          <w:lang w:val="en-US"/>
        </w:rPr>
        <w:t xml:space="preserve">iver stiffness here was significantly correlated with alkaline phosphatase, leukocytes, gestational age and an increase in body weight and </w:t>
      </w:r>
      <w:r w:rsidR="00675806" w:rsidRPr="00366FEC">
        <w:rPr>
          <w:rFonts w:ascii="Book Antiqua" w:hAnsi="Book Antiqua"/>
          <w:color w:val="000000" w:themeColor="text1"/>
          <w:lang w:val="en-US"/>
        </w:rPr>
        <w:t>body mass index (</w:t>
      </w:r>
      <w:r w:rsidR="00FF30AE" w:rsidRPr="00366FEC">
        <w:rPr>
          <w:rFonts w:ascii="Book Antiqua" w:hAnsi="Book Antiqua"/>
          <w:color w:val="000000" w:themeColor="text1"/>
          <w:lang w:val="en-US"/>
        </w:rPr>
        <w:t>BMI</w:t>
      </w:r>
      <w:r w:rsidR="00675806" w:rsidRPr="00366FEC">
        <w:rPr>
          <w:rFonts w:ascii="Book Antiqua" w:hAnsi="Book Antiqua"/>
          <w:color w:val="000000" w:themeColor="text1"/>
          <w:lang w:val="en-US"/>
        </w:rPr>
        <w:t>)</w:t>
      </w:r>
      <w:r w:rsidR="00FF30AE" w:rsidRPr="00366FEC">
        <w:rPr>
          <w:rFonts w:ascii="Book Antiqua" w:hAnsi="Book Antiqua"/>
          <w:color w:val="000000" w:themeColor="text1"/>
          <w:lang w:val="en-US"/>
        </w:rPr>
        <w:t xml:space="preserve">. </w:t>
      </w:r>
      <w:r w:rsidR="002E1C59" w:rsidRPr="00366FEC">
        <w:rPr>
          <w:rFonts w:ascii="Book Antiqua" w:hAnsi="Book Antiqua"/>
          <w:color w:val="000000" w:themeColor="text1"/>
          <w:lang w:val="en-US"/>
        </w:rPr>
        <w:t>W</w:t>
      </w:r>
      <w:r w:rsidR="00FF30AE" w:rsidRPr="00366FEC">
        <w:rPr>
          <w:rFonts w:ascii="Book Antiqua" w:hAnsi="Book Antiqua"/>
          <w:color w:val="000000" w:themeColor="text1"/>
          <w:lang w:val="en-US"/>
        </w:rPr>
        <w:t>omen with pregnancy complications</w:t>
      </w:r>
      <w:r w:rsidR="002E1C59" w:rsidRPr="00366FEC">
        <w:rPr>
          <w:rFonts w:ascii="Book Antiqua" w:hAnsi="Book Antiqua"/>
          <w:color w:val="000000" w:themeColor="text1"/>
          <w:lang w:val="en-US"/>
        </w:rPr>
        <w:t xml:space="preserve"> such as preeclampsia or intrahepatic cholestasis had </w:t>
      </w:r>
      <w:r w:rsidR="00FF30AE" w:rsidRPr="00366FEC">
        <w:rPr>
          <w:rFonts w:ascii="Book Antiqua" w:hAnsi="Book Antiqua"/>
          <w:color w:val="000000" w:themeColor="text1"/>
          <w:lang w:val="en-US"/>
        </w:rPr>
        <w:t xml:space="preserve">significantly higher </w:t>
      </w:r>
      <w:r w:rsidR="002E1C59" w:rsidRPr="00366FEC">
        <w:rPr>
          <w:rFonts w:ascii="Book Antiqua" w:hAnsi="Book Antiqua"/>
          <w:color w:val="000000" w:themeColor="text1"/>
          <w:lang w:val="en-US"/>
        </w:rPr>
        <w:t>liver stiffness measurements than women with uncomplicated pregnancy</w:t>
      </w:r>
      <w:r w:rsidR="00FF30AE" w:rsidRPr="00366FEC">
        <w:rPr>
          <w:rFonts w:ascii="Book Antiqua" w:hAnsi="Book Antiqua"/>
          <w:color w:val="000000" w:themeColor="text1"/>
          <w:lang w:val="en-US"/>
        </w:rPr>
        <w:t xml:space="preserve"> (</w:t>
      </w:r>
      <w:r w:rsidR="00FF30AE" w:rsidRPr="00366FEC">
        <w:rPr>
          <w:rFonts w:ascii="Book Antiqua" w:hAnsi="Book Antiqua"/>
          <w:i/>
          <w:color w:val="000000" w:themeColor="text1"/>
          <w:lang w:val="en-US"/>
        </w:rPr>
        <w:t>P</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&lt;</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0.0001)</w:t>
      </w:r>
      <w:r w:rsidR="002E1C59" w:rsidRPr="00366FEC">
        <w:rPr>
          <w:rFonts w:ascii="Book Antiqua" w:hAnsi="Book Antiqua"/>
          <w:color w:val="000000" w:themeColor="text1"/>
          <w:lang w:val="en-US"/>
        </w:rPr>
        <w:t>. Results even stayed significant when compared only to women in the third trimester (</w:t>
      </w:r>
      <w:r w:rsidR="002E1C59" w:rsidRPr="00366FEC">
        <w:rPr>
          <w:rFonts w:ascii="Book Antiqua" w:hAnsi="Book Antiqua"/>
          <w:i/>
          <w:color w:val="000000" w:themeColor="text1"/>
          <w:lang w:val="en-US"/>
        </w:rPr>
        <w:t>P</w:t>
      </w:r>
      <w:r w:rsidR="00675806" w:rsidRPr="00366FEC">
        <w:rPr>
          <w:rFonts w:ascii="Book Antiqua" w:hAnsi="Book Antiqua"/>
          <w:color w:val="000000" w:themeColor="text1"/>
          <w:lang w:val="en-US"/>
        </w:rPr>
        <w:t xml:space="preserve"> </w:t>
      </w:r>
      <w:r w:rsidR="002E1C59" w:rsidRPr="00366FEC">
        <w:rPr>
          <w:rFonts w:ascii="Book Antiqua" w:hAnsi="Book Antiqua"/>
          <w:color w:val="000000" w:themeColor="text1"/>
          <w:lang w:val="en-US"/>
        </w:rPr>
        <w:t>&lt;</w:t>
      </w:r>
      <w:r w:rsidR="00675806" w:rsidRPr="00366FEC">
        <w:rPr>
          <w:rFonts w:ascii="Book Antiqua" w:hAnsi="Book Antiqua"/>
          <w:color w:val="000000" w:themeColor="text1"/>
          <w:lang w:val="en-US"/>
        </w:rPr>
        <w:t xml:space="preserve"> </w:t>
      </w:r>
      <w:r w:rsidR="002E1C59" w:rsidRPr="00366FEC">
        <w:rPr>
          <w:rFonts w:ascii="Book Antiqua" w:hAnsi="Book Antiqua"/>
          <w:color w:val="000000" w:themeColor="text1"/>
          <w:lang w:val="en-US"/>
        </w:rPr>
        <w:t>0.01)</w:t>
      </w:r>
      <w:r w:rsidR="00FF30AE" w:rsidRPr="00366FEC">
        <w:rPr>
          <w:rFonts w:ascii="Book Antiqua" w:hAnsi="Book Antiqua"/>
          <w:color w:val="000000" w:themeColor="text1"/>
          <w:lang w:val="en-US"/>
        </w:rPr>
        <w:t xml:space="preserve">. Moreover, in multivariate analysis, liver stiffness </w:t>
      </w:r>
      <w:r w:rsidR="002E1C59" w:rsidRPr="00366FEC">
        <w:rPr>
          <w:rFonts w:ascii="Book Antiqua" w:hAnsi="Book Antiqua"/>
          <w:color w:val="000000" w:themeColor="text1"/>
          <w:lang w:val="en-US"/>
        </w:rPr>
        <w:t>could be identified as an</w:t>
      </w:r>
      <w:r w:rsidR="00FF30AE" w:rsidRPr="00366FEC">
        <w:rPr>
          <w:rFonts w:ascii="Book Antiqua" w:hAnsi="Book Antiqua"/>
          <w:color w:val="000000" w:themeColor="text1"/>
          <w:lang w:val="en-US"/>
        </w:rPr>
        <w:t xml:space="preserve"> independent predictor for preeclampsia wit</w:t>
      </w:r>
      <w:r w:rsidR="00675806" w:rsidRPr="00366FEC">
        <w:rPr>
          <w:rFonts w:ascii="Book Antiqua" w:hAnsi="Book Antiqua"/>
          <w:color w:val="000000" w:themeColor="text1"/>
          <w:lang w:val="en-US"/>
        </w:rPr>
        <w:t>h an odds ratio of 2.05 (1.27–</w:t>
      </w:r>
      <w:r w:rsidR="00FF30AE" w:rsidRPr="00366FEC">
        <w:rPr>
          <w:rFonts w:ascii="Book Antiqua" w:hAnsi="Book Antiqua"/>
          <w:color w:val="000000" w:themeColor="text1"/>
          <w:lang w:val="en-US"/>
        </w:rPr>
        <w:t>3.31)</w:t>
      </w:r>
      <w:r w:rsidR="009F30B8"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 xml:space="preserve">Finally, </w:t>
      </w:r>
      <w:r w:rsidR="002E1C59" w:rsidRPr="00366FEC">
        <w:rPr>
          <w:rFonts w:ascii="Book Antiqua" w:hAnsi="Book Antiqua"/>
          <w:color w:val="000000" w:themeColor="text1"/>
          <w:lang w:val="en-US"/>
        </w:rPr>
        <w:t>liver stiffness</w:t>
      </w:r>
      <w:r w:rsidR="00FF30AE" w:rsidRPr="00366FEC">
        <w:rPr>
          <w:rFonts w:ascii="Book Antiqua" w:hAnsi="Book Antiqua"/>
          <w:color w:val="000000" w:themeColor="text1"/>
          <w:lang w:val="en-US"/>
        </w:rPr>
        <w:t xml:space="preserve"> rapidly decreased in all women within 24 h after delivery from 7.2</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3.3 down to 4.9</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2.2 kPa</w:t>
      </w:r>
      <w:r w:rsidR="00FF30AE" w:rsidRPr="00366FEC">
        <w:rPr>
          <w:rFonts w:ascii="Book Antiqua" w:hAnsi="Book Antiqua"/>
          <w:color w:val="000000" w:themeColor="text1"/>
          <w:spacing w:val="-4"/>
          <w:lang w:val="en-US"/>
        </w:rPr>
        <w:t xml:space="preserve"> </w:t>
      </w:r>
      <w:r w:rsidR="00FF30AE" w:rsidRPr="00366FEC">
        <w:rPr>
          <w:rFonts w:ascii="Book Antiqua" w:hAnsi="Book Antiqua"/>
          <w:color w:val="000000" w:themeColor="text1"/>
          <w:lang w:val="en-US"/>
        </w:rPr>
        <w:t>(</w:t>
      </w:r>
      <w:r w:rsidR="00675806" w:rsidRPr="00366FEC">
        <w:rPr>
          <w:rFonts w:ascii="Book Antiqua" w:hAnsi="Book Antiqua"/>
          <w:i/>
          <w:color w:val="000000" w:themeColor="text1"/>
          <w:lang w:val="en-US"/>
        </w:rPr>
        <w:t>P</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&lt;</w:t>
      </w:r>
      <w:r w:rsidR="00675806" w:rsidRPr="00366FEC">
        <w:rPr>
          <w:rFonts w:ascii="Book Antiqua" w:hAnsi="Book Antiqua"/>
          <w:color w:val="000000" w:themeColor="text1"/>
          <w:lang w:val="en-US"/>
        </w:rPr>
        <w:t xml:space="preserve"> </w:t>
      </w:r>
      <w:r w:rsidR="00FF30AE" w:rsidRPr="00366FEC">
        <w:rPr>
          <w:rFonts w:ascii="Book Antiqua" w:hAnsi="Book Antiqua"/>
          <w:color w:val="000000" w:themeColor="text1"/>
          <w:lang w:val="en-US"/>
        </w:rPr>
        <w:t>0.001).</w:t>
      </w:r>
      <w:r w:rsidR="002E1C59" w:rsidRPr="00366FEC">
        <w:rPr>
          <w:rFonts w:ascii="Book Antiqua" w:hAnsi="Book Antiqua"/>
          <w:color w:val="000000" w:themeColor="text1"/>
          <w:lang w:val="en-US"/>
        </w:rPr>
        <w:t xml:space="preserve"> </w:t>
      </w:r>
    </w:p>
    <w:p w14:paraId="0669A897" w14:textId="77777777" w:rsidR="00FF30AE" w:rsidRPr="00366FEC" w:rsidRDefault="00FF30AE" w:rsidP="00684BCF">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lang w:val="en-US"/>
        </w:rPr>
      </w:pPr>
    </w:p>
    <w:p w14:paraId="6DD55BC0" w14:textId="1A970005" w:rsidR="00460112" w:rsidRPr="00366FEC" w:rsidRDefault="00460112" w:rsidP="00684BCF">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366FEC">
        <w:rPr>
          <w:rFonts w:ascii="Book Antiqua" w:hAnsi="Book Antiqua"/>
          <w:b/>
          <w:i/>
          <w:color w:val="000000" w:themeColor="text1"/>
          <w:sz w:val="24"/>
          <w:szCs w:val="24"/>
          <w:lang w:val="en-US"/>
        </w:rPr>
        <w:t>Research conclusions</w:t>
      </w:r>
    </w:p>
    <w:p w14:paraId="0F9A094A" w14:textId="0E682A77" w:rsidR="00460112" w:rsidRPr="00366FEC" w:rsidRDefault="00303C71" w:rsidP="00684BCF">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lang w:val="en-US"/>
        </w:rPr>
      </w:pPr>
      <w:r w:rsidRPr="00366FEC">
        <w:rPr>
          <w:rFonts w:ascii="Book Antiqua" w:eastAsiaTheme="minorEastAsia" w:hAnsi="Book Antiqua" w:cs="Segoe UI"/>
          <w:color w:val="000000" w:themeColor="text1"/>
          <w:sz w:val="24"/>
          <w:szCs w:val="24"/>
          <w:shd w:val="clear" w:color="auto" w:fill="FFFFFF"/>
          <w:lang w:val="en-US"/>
        </w:rPr>
        <w:lastRenderedPageBreak/>
        <w:t>For the first time, t</w:t>
      </w:r>
      <w:r w:rsidR="005518AB" w:rsidRPr="00366FEC">
        <w:rPr>
          <w:rFonts w:ascii="Book Antiqua" w:eastAsiaTheme="minorEastAsia" w:hAnsi="Book Antiqua" w:cs="Segoe UI"/>
          <w:color w:val="000000" w:themeColor="text1"/>
          <w:sz w:val="24"/>
          <w:szCs w:val="24"/>
          <w:shd w:val="clear" w:color="auto" w:fill="FFFFFF"/>
          <w:lang w:val="en-US"/>
        </w:rPr>
        <w:t>his study investigates liver stiffness in a large prospective cohort of pregnant women</w:t>
      </w:r>
      <w:r w:rsidRPr="00366FEC">
        <w:rPr>
          <w:rFonts w:ascii="Book Antiqua" w:eastAsiaTheme="minorEastAsia" w:hAnsi="Book Antiqua" w:cs="Segoe UI"/>
          <w:color w:val="000000" w:themeColor="text1"/>
          <w:sz w:val="24"/>
          <w:szCs w:val="24"/>
          <w:shd w:val="clear" w:color="auto" w:fill="FFFFFF"/>
          <w:lang w:val="en-US"/>
        </w:rPr>
        <w:t xml:space="preserve"> prior and after delivery</w:t>
      </w:r>
      <w:r w:rsidR="005518AB" w:rsidRPr="00366FEC">
        <w:rPr>
          <w:rFonts w:ascii="Book Antiqua" w:eastAsiaTheme="minorEastAsia" w:hAnsi="Book Antiqua" w:cs="Segoe UI"/>
          <w:color w:val="000000" w:themeColor="text1"/>
          <w:sz w:val="24"/>
          <w:szCs w:val="24"/>
          <w:shd w:val="clear" w:color="auto" w:fill="FFFFFF"/>
          <w:lang w:val="en-US"/>
        </w:rPr>
        <w:t xml:space="preserve">. It shows that liver stiffness can be </w:t>
      </w:r>
      <w:r w:rsidR="00434431" w:rsidRPr="00366FEC">
        <w:rPr>
          <w:rFonts w:ascii="Book Antiqua" w:eastAsiaTheme="minorEastAsia" w:hAnsi="Book Antiqua" w:cs="Segoe UI"/>
          <w:color w:val="000000" w:themeColor="text1"/>
          <w:sz w:val="24"/>
          <w:szCs w:val="24"/>
          <w:shd w:val="clear" w:color="auto" w:fill="FFFFFF"/>
          <w:lang w:val="en-US"/>
        </w:rPr>
        <w:t>accurately</w:t>
      </w:r>
      <w:r w:rsidR="005518AB" w:rsidRPr="00366FEC">
        <w:rPr>
          <w:rFonts w:ascii="Book Antiqua" w:eastAsiaTheme="minorEastAsia" w:hAnsi="Book Antiqua" w:cs="Segoe UI"/>
          <w:color w:val="000000" w:themeColor="text1"/>
          <w:sz w:val="24"/>
          <w:szCs w:val="24"/>
          <w:shd w:val="clear" w:color="auto" w:fill="FFFFFF"/>
          <w:lang w:val="en-US"/>
        </w:rPr>
        <w:t xml:space="preserve"> measured in pregnant women</w:t>
      </w:r>
      <w:r w:rsidRPr="00366FEC">
        <w:rPr>
          <w:rFonts w:ascii="Book Antiqua" w:eastAsiaTheme="minorEastAsia" w:hAnsi="Book Antiqua" w:cs="Segoe UI"/>
          <w:color w:val="000000" w:themeColor="text1"/>
          <w:sz w:val="24"/>
          <w:szCs w:val="24"/>
          <w:shd w:val="clear" w:color="auto" w:fill="FFFFFF"/>
          <w:lang w:val="en-US"/>
        </w:rPr>
        <w:t xml:space="preserve">. Surprisingly, liver stiffness significantly increased in the final trimester but normalized after delivery. Thus, an elevated liver stiffness during pregnancy should not be mistaken for a liver disease and </w:t>
      </w:r>
      <w:r w:rsidRPr="005925B1">
        <w:rPr>
          <w:rFonts w:ascii="Book Antiqua" w:eastAsiaTheme="minorEastAsia" w:hAnsi="Book Antiqua" w:cs="Segoe UI"/>
          <w:i/>
          <w:color w:val="000000" w:themeColor="text1"/>
          <w:sz w:val="24"/>
          <w:szCs w:val="24"/>
          <w:shd w:val="clear" w:color="auto" w:fill="FFFFFF"/>
          <w:lang w:val="en-US"/>
        </w:rPr>
        <w:t>e.g.</w:t>
      </w:r>
      <w:r w:rsidRPr="00366FEC">
        <w:rPr>
          <w:rFonts w:ascii="Book Antiqua" w:eastAsiaTheme="minorEastAsia" w:hAnsi="Book Antiqua" w:cs="Segoe UI"/>
          <w:color w:val="000000" w:themeColor="text1"/>
          <w:sz w:val="24"/>
          <w:szCs w:val="24"/>
          <w:shd w:val="clear" w:color="auto" w:fill="FFFFFF"/>
          <w:lang w:val="en-US"/>
        </w:rPr>
        <w:t xml:space="preserve"> prompt to further invasive diagnostic measures. </w:t>
      </w:r>
      <w:r w:rsidR="005518AB" w:rsidRPr="00366FEC">
        <w:rPr>
          <w:rFonts w:ascii="Book Antiqua" w:eastAsiaTheme="minorEastAsia" w:hAnsi="Book Antiqua" w:cs="Segoe UI"/>
          <w:color w:val="000000" w:themeColor="text1"/>
          <w:sz w:val="24"/>
          <w:szCs w:val="24"/>
          <w:shd w:val="clear" w:color="auto" w:fill="FFFFFF"/>
          <w:lang w:val="en-US"/>
        </w:rPr>
        <w:t xml:space="preserve">Furthermore, liver stiffness </w:t>
      </w:r>
      <w:r w:rsidRPr="00366FEC">
        <w:rPr>
          <w:rFonts w:ascii="Book Antiqua" w:eastAsiaTheme="minorEastAsia" w:hAnsi="Book Antiqua" w:cs="Segoe UI"/>
          <w:color w:val="000000" w:themeColor="text1"/>
          <w:sz w:val="24"/>
          <w:szCs w:val="24"/>
          <w:shd w:val="clear" w:color="auto" w:fill="FFFFFF"/>
          <w:lang w:val="en-US"/>
        </w:rPr>
        <w:t xml:space="preserve">is significantly higher in women with pregnancy complications and it </w:t>
      </w:r>
      <w:r w:rsidR="005518AB" w:rsidRPr="00366FEC">
        <w:rPr>
          <w:rFonts w:ascii="Book Antiqua" w:eastAsiaTheme="minorEastAsia" w:hAnsi="Book Antiqua" w:cs="Segoe UI"/>
          <w:color w:val="000000" w:themeColor="text1"/>
          <w:sz w:val="24"/>
          <w:szCs w:val="24"/>
          <w:shd w:val="clear" w:color="auto" w:fill="FFFFFF"/>
          <w:lang w:val="en-US"/>
        </w:rPr>
        <w:t xml:space="preserve">can independently predict </w:t>
      </w:r>
      <w:r w:rsidRPr="00366FEC">
        <w:rPr>
          <w:rFonts w:ascii="Book Antiqua" w:eastAsiaTheme="minorEastAsia" w:hAnsi="Book Antiqua" w:cs="Segoe UI"/>
          <w:color w:val="000000" w:themeColor="text1"/>
          <w:sz w:val="24"/>
          <w:szCs w:val="24"/>
          <w:shd w:val="clear" w:color="auto" w:fill="FFFFFF"/>
          <w:lang w:val="en-US"/>
        </w:rPr>
        <w:t xml:space="preserve">complications such as </w:t>
      </w:r>
      <w:r w:rsidR="005518AB" w:rsidRPr="00366FEC">
        <w:rPr>
          <w:rFonts w:ascii="Book Antiqua" w:eastAsiaTheme="minorEastAsia" w:hAnsi="Book Antiqua" w:cs="Segoe UI"/>
          <w:color w:val="000000" w:themeColor="text1"/>
          <w:sz w:val="24"/>
          <w:szCs w:val="24"/>
          <w:shd w:val="clear" w:color="auto" w:fill="FFFFFF"/>
          <w:lang w:val="en-US"/>
        </w:rPr>
        <w:t xml:space="preserve">preeclampsia. </w:t>
      </w:r>
      <w:r w:rsidRPr="00366FEC">
        <w:rPr>
          <w:rFonts w:ascii="Book Antiqua" w:eastAsiaTheme="minorEastAsia" w:hAnsi="Book Antiqua" w:cs="Segoe UI"/>
          <w:color w:val="000000" w:themeColor="text1"/>
          <w:sz w:val="24"/>
          <w:szCs w:val="24"/>
          <w:shd w:val="clear" w:color="auto" w:fill="FFFFFF"/>
          <w:lang w:val="en-US"/>
        </w:rPr>
        <w:t xml:space="preserve">Although an exact molecular </w:t>
      </w:r>
      <w:r w:rsidR="009F30B8" w:rsidRPr="00366FEC">
        <w:rPr>
          <w:rFonts w:ascii="Book Antiqua" w:eastAsiaTheme="minorEastAsia" w:hAnsi="Book Antiqua" w:cs="Segoe UI"/>
          <w:color w:val="000000" w:themeColor="text1"/>
          <w:sz w:val="24"/>
          <w:szCs w:val="24"/>
          <w:shd w:val="clear" w:color="auto" w:fill="FFFFFF"/>
          <w:lang w:val="en-US"/>
        </w:rPr>
        <w:t>cause of the liver stiffness elevation could not be identified</w:t>
      </w:r>
      <w:r w:rsidRPr="00366FEC">
        <w:rPr>
          <w:rFonts w:ascii="Book Antiqua" w:eastAsiaTheme="minorEastAsia" w:hAnsi="Book Antiqua" w:cs="Segoe UI"/>
          <w:color w:val="000000" w:themeColor="text1"/>
          <w:sz w:val="24"/>
          <w:szCs w:val="24"/>
          <w:shd w:val="clear" w:color="auto" w:fill="FFFFFF"/>
          <w:lang w:val="en-US"/>
        </w:rPr>
        <w:t xml:space="preserve">, its </w:t>
      </w:r>
      <w:r w:rsidR="005518AB" w:rsidRPr="00366FEC">
        <w:rPr>
          <w:rFonts w:ascii="Book Antiqua" w:eastAsiaTheme="minorEastAsia" w:hAnsi="Book Antiqua" w:cs="Segoe UI"/>
          <w:color w:val="000000" w:themeColor="text1"/>
          <w:sz w:val="24"/>
          <w:szCs w:val="24"/>
          <w:shd w:val="clear" w:color="auto" w:fill="FFFFFF"/>
          <w:lang w:val="en-US"/>
        </w:rPr>
        <w:t xml:space="preserve">rapid normalization after delivery </w:t>
      </w:r>
      <w:r w:rsidRPr="00366FEC">
        <w:rPr>
          <w:rFonts w:ascii="Book Antiqua" w:eastAsiaTheme="minorEastAsia" w:hAnsi="Book Antiqua" w:cs="Segoe UI"/>
          <w:color w:val="000000" w:themeColor="text1"/>
          <w:sz w:val="24"/>
          <w:szCs w:val="24"/>
          <w:shd w:val="clear" w:color="auto" w:fill="FFFFFF"/>
          <w:lang w:val="en-US"/>
        </w:rPr>
        <w:t xml:space="preserve">in the absence of inflammation highly </w:t>
      </w:r>
      <w:r w:rsidR="005518AB" w:rsidRPr="00366FEC">
        <w:rPr>
          <w:rFonts w:ascii="Book Antiqua" w:eastAsiaTheme="minorEastAsia" w:hAnsi="Book Antiqua" w:cs="Segoe UI"/>
          <w:color w:val="000000" w:themeColor="text1"/>
          <w:sz w:val="24"/>
          <w:szCs w:val="24"/>
          <w:shd w:val="clear" w:color="auto" w:fill="FFFFFF"/>
          <w:lang w:val="en-US"/>
        </w:rPr>
        <w:t xml:space="preserve">suggests </w:t>
      </w:r>
      <w:r w:rsidR="009F30B8" w:rsidRPr="00366FEC">
        <w:rPr>
          <w:rFonts w:ascii="Book Antiqua" w:eastAsiaTheme="minorEastAsia" w:hAnsi="Book Antiqua" w:cs="Segoe UI"/>
          <w:color w:val="000000" w:themeColor="text1"/>
          <w:sz w:val="24"/>
          <w:szCs w:val="24"/>
          <w:shd w:val="clear" w:color="auto" w:fill="FFFFFF"/>
          <w:lang w:val="en-US"/>
        </w:rPr>
        <w:t>mechanic</w:t>
      </w:r>
      <w:r w:rsidR="00565D53" w:rsidRPr="00366FEC">
        <w:rPr>
          <w:rFonts w:ascii="Book Antiqua" w:eastAsiaTheme="minorEastAsia" w:hAnsi="Book Antiqua" w:cs="Segoe UI"/>
          <w:color w:val="000000" w:themeColor="text1"/>
          <w:sz w:val="24"/>
          <w:szCs w:val="24"/>
          <w:shd w:val="clear" w:color="auto" w:fill="FFFFFF"/>
          <w:lang w:val="en-US"/>
        </w:rPr>
        <w:t>al factors</w:t>
      </w:r>
      <w:r w:rsidR="009F30B8" w:rsidRPr="00366FEC">
        <w:rPr>
          <w:rFonts w:ascii="Book Antiqua" w:eastAsiaTheme="minorEastAsia" w:hAnsi="Book Antiqua" w:cs="Segoe UI"/>
          <w:color w:val="000000" w:themeColor="text1"/>
          <w:sz w:val="24"/>
          <w:szCs w:val="24"/>
          <w:shd w:val="clear" w:color="auto" w:fill="FFFFFF"/>
          <w:lang w:val="en-US"/>
        </w:rPr>
        <w:t xml:space="preserve"> e.g. </w:t>
      </w:r>
      <w:r w:rsidR="005518AB" w:rsidRPr="00366FEC">
        <w:rPr>
          <w:rFonts w:ascii="Book Antiqua" w:eastAsiaTheme="minorEastAsia" w:hAnsi="Book Antiqua" w:cs="Segoe UI"/>
          <w:color w:val="000000" w:themeColor="text1"/>
          <w:sz w:val="24"/>
          <w:szCs w:val="24"/>
          <w:shd w:val="clear" w:color="auto" w:fill="FFFFFF"/>
          <w:lang w:val="en-US"/>
        </w:rPr>
        <w:t xml:space="preserve">hemodynamic </w:t>
      </w:r>
      <w:r w:rsidRPr="00366FEC">
        <w:rPr>
          <w:rFonts w:ascii="Book Antiqua" w:eastAsiaTheme="minorEastAsia" w:hAnsi="Book Antiqua" w:cs="Segoe UI"/>
          <w:color w:val="000000" w:themeColor="text1"/>
          <w:sz w:val="24"/>
          <w:szCs w:val="24"/>
          <w:shd w:val="clear" w:color="auto" w:fill="FFFFFF"/>
          <w:lang w:val="en-US"/>
        </w:rPr>
        <w:t xml:space="preserve">changes </w:t>
      </w:r>
      <w:r w:rsidR="002E37FD" w:rsidRPr="00366FEC">
        <w:rPr>
          <w:rFonts w:ascii="Book Antiqua" w:eastAsiaTheme="minorEastAsia" w:hAnsi="Book Antiqua" w:cs="Segoe UI"/>
          <w:color w:val="000000" w:themeColor="text1"/>
          <w:sz w:val="24"/>
          <w:szCs w:val="24"/>
          <w:shd w:val="clear" w:color="auto" w:fill="FFFFFF"/>
          <w:lang w:val="en-US"/>
        </w:rPr>
        <w:t>as underlying cause</w:t>
      </w:r>
      <w:r w:rsidR="005518AB" w:rsidRPr="00366FEC">
        <w:rPr>
          <w:rFonts w:ascii="Book Antiqua" w:eastAsiaTheme="minorEastAsia" w:hAnsi="Book Antiqua" w:cs="Segoe UI"/>
          <w:color w:val="000000" w:themeColor="text1"/>
          <w:sz w:val="24"/>
          <w:szCs w:val="24"/>
          <w:shd w:val="clear" w:color="auto" w:fill="FFFFFF"/>
          <w:lang w:val="en-US"/>
        </w:rPr>
        <w:t xml:space="preserve">. </w:t>
      </w:r>
      <w:r w:rsidR="002E37FD" w:rsidRPr="00366FEC">
        <w:rPr>
          <w:rFonts w:ascii="Book Antiqua" w:eastAsiaTheme="minorEastAsia" w:hAnsi="Book Antiqua" w:cs="Segoe UI"/>
          <w:color w:val="000000" w:themeColor="text1"/>
          <w:sz w:val="24"/>
          <w:szCs w:val="24"/>
          <w:shd w:val="clear" w:color="auto" w:fill="FFFFFF"/>
          <w:lang w:val="en-US"/>
        </w:rPr>
        <w:t>The findings are also in line with our recently introduced sinusoidal pressure hypothesis that highlights the role of pressure in modulating liver stiffness and eventually causing liver complications.</w:t>
      </w:r>
      <w:r w:rsidR="006C4633">
        <w:rPr>
          <w:rFonts w:ascii="Book Antiqua" w:eastAsiaTheme="minorEastAsia" w:hAnsi="Book Antiqua" w:cs="Segoe UI" w:hint="eastAsia"/>
          <w:color w:val="000000" w:themeColor="text1"/>
          <w:sz w:val="24"/>
          <w:szCs w:val="24"/>
          <w:shd w:val="clear" w:color="auto" w:fill="FFFFFF"/>
          <w:lang w:val="en-US" w:eastAsia="zh-CN"/>
        </w:rPr>
        <w:t xml:space="preserve"> </w:t>
      </w:r>
      <w:r w:rsidR="002E37FD" w:rsidRPr="00366FEC">
        <w:rPr>
          <w:rFonts w:ascii="Book Antiqua" w:eastAsiaTheme="minorEastAsia" w:hAnsi="Book Antiqua" w:cs="Segoe UI"/>
          <w:color w:val="000000" w:themeColor="text1"/>
          <w:sz w:val="24"/>
          <w:szCs w:val="24"/>
          <w:shd w:val="clear" w:color="auto" w:fill="FFFFFF"/>
          <w:lang w:val="en-US"/>
        </w:rPr>
        <w:t xml:space="preserve">Based on our findings we also suggest to routinely assess liver stiffness during pregnancy in order to early identify women at risk of preeclampsia. </w:t>
      </w:r>
    </w:p>
    <w:p w14:paraId="2E177E1A" w14:textId="77777777" w:rsidR="005518AB" w:rsidRPr="00366FEC" w:rsidRDefault="005518AB" w:rsidP="00684BCF">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lang w:val="en-US"/>
        </w:rPr>
      </w:pPr>
    </w:p>
    <w:p w14:paraId="23630E16" w14:textId="77777777" w:rsidR="00460112" w:rsidRPr="00366FEC" w:rsidRDefault="00460112" w:rsidP="00684BCF">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366FEC">
        <w:rPr>
          <w:rFonts w:ascii="Book Antiqua" w:hAnsi="Book Antiqua" w:cs="Segoe UI"/>
          <w:b/>
          <w:i/>
          <w:color w:val="000000" w:themeColor="text1"/>
          <w:sz w:val="24"/>
          <w:szCs w:val="24"/>
          <w:shd w:val="clear" w:color="auto" w:fill="FFFFFF"/>
          <w:lang w:val="en-US"/>
        </w:rPr>
        <w:t>Research perspectives</w:t>
      </w:r>
    </w:p>
    <w:p w14:paraId="211DCAB9" w14:textId="292531C3" w:rsidR="00AE7C2D" w:rsidRPr="00366FEC" w:rsidRDefault="002437FE"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eastAsia="Times New Roman" w:hAnsi="Book Antiqua" w:cs="Times New Roman"/>
          <w:bCs/>
          <w:color w:val="000000" w:themeColor="text1"/>
          <w:w w:val="105"/>
          <w:lang w:val="en-US"/>
        </w:rPr>
        <w:t>Transient elastography is a promising</w:t>
      </w:r>
      <w:r w:rsidR="006A4AD8" w:rsidRPr="00366FEC">
        <w:rPr>
          <w:rFonts w:ascii="Book Antiqua" w:eastAsia="Times New Roman" w:hAnsi="Book Antiqua" w:cs="Times New Roman"/>
          <w:bCs/>
          <w:color w:val="000000" w:themeColor="text1"/>
          <w:w w:val="105"/>
          <w:lang w:val="en-US"/>
        </w:rPr>
        <w:t xml:space="preserve"> non-invasive, easy to use</w:t>
      </w:r>
      <w:r w:rsidRPr="00366FEC">
        <w:rPr>
          <w:rFonts w:ascii="Book Antiqua" w:eastAsia="Times New Roman" w:hAnsi="Book Antiqua" w:cs="Times New Roman"/>
          <w:bCs/>
          <w:color w:val="000000" w:themeColor="text1"/>
          <w:w w:val="105"/>
          <w:lang w:val="en-US"/>
        </w:rPr>
        <w:t xml:space="preserve"> method to study liver stiffness during pregnancy. In future research, broader and more detailed studies are needed to </w:t>
      </w:r>
      <w:r w:rsidR="006A4AD8" w:rsidRPr="00366FEC">
        <w:rPr>
          <w:rFonts w:ascii="Book Antiqua" w:eastAsia="Times New Roman" w:hAnsi="Book Antiqua" w:cs="Times New Roman"/>
          <w:bCs/>
          <w:color w:val="000000" w:themeColor="text1"/>
          <w:w w:val="105"/>
          <w:lang w:val="en-US"/>
        </w:rPr>
        <w:t xml:space="preserve">investigate </w:t>
      </w:r>
      <w:r w:rsidRPr="00366FEC">
        <w:rPr>
          <w:rFonts w:ascii="Book Antiqua" w:eastAsia="Times New Roman" w:hAnsi="Book Antiqua" w:cs="Times New Roman"/>
          <w:bCs/>
          <w:color w:val="000000" w:themeColor="text1"/>
          <w:w w:val="105"/>
          <w:lang w:val="en-US"/>
        </w:rPr>
        <w:t xml:space="preserve">the cause for liver stiffness elevation </w:t>
      </w:r>
      <w:r w:rsidR="006A4AD8" w:rsidRPr="00366FEC">
        <w:rPr>
          <w:rFonts w:ascii="Book Antiqua" w:eastAsia="Times New Roman" w:hAnsi="Book Antiqua" w:cs="Times New Roman"/>
          <w:bCs/>
          <w:color w:val="000000" w:themeColor="text1"/>
          <w:w w:val="105"/>
          <w:lang w:val="en-US"/>
        </w:rPr>
        <w:t xml:space="preserve">in the third trimester and in complicated pregnancies </w:t>
      </w:r>
      <w:r w:rsidRPr="00366FEC">
        <w:rPr>
          <w:rFonts w:ascii="Book Antiqua" w:eastAsia="Times New Roman" w:hAnsi="Book Antiqua" w:cs="Times New Roman"/>
          <w:bCs/>
          <w:color w:val="000000" w:themeColor="text1"/>
          <w:w w:val="105"/>
          <w:lang w:val="en-US"/>
        </w:rPr>
        <w:t xml:space="preserve">and </w:t>
      </w:r>
      <w:r w:rsidR="006A4AD8" w:rsidRPr="00366FEC">
        <w:rPr>
          <w:rFonts w:ascii="Book Antiqua" w:eastAsia="Times New Roman" w:hAnsi="Book Antiqua" w:cs="Times New Roman"/>
          <w:bCs/>
          <w:color w:val="000000" w:themeColor="text1"/>
          <w:w w:val="105"/>
          <w:lang w:val="en-US"/>
        </w:rPr>
        <w:t xml:space="preserve">to </w:t>
      </w:r>
      <w:r w:rsidRPr="00366FEC">
        <w:rPr>
          <w:rFonts w:ascii="Book Antiqua" w:eastAsia="Times New Roman" w:hAnsi="Book Antiqua" w:cs="Times New Roman"/>
          <w:bCs/>
          <w:color w:val="000000" w:themeColor="text1"/>
          <w:w w:val="105"/>
          <w:lang w:val="en-US"/>
        </w:rPr>
        <w:t>investigate other asp</w:t>
      </w:r>
      <w:r w:rsidR="00675806" w:rsidRPr="00366FEC">
        <w:rPr>
          <w:rFonts w:ascii="Book Antiqua" w:eastAsia="Times New Roman" w:hAnsi="Book Antiqua" w:cs="Times New Roman"/>
          <w:bCs/>
          <w:color w:val="000000" w:themeColor="text1"/>
          <w:w w:val="105"/>
          <w:lang w:val="en-US"/>
        </w:rPr>
        <w:t>ects such as HELLP-syndrome or acute fatty liver of p</w:t>
      </w:r>
      <w:r w:rsidRPr="00366FEC">
        <w:rPr>
          <w:rFonts w:ascii="Book Antiqua" w:eastAsia="Times New Roman" w:hAnsi="Book Antiqua" w:cs="Times New Roman"/>
          <w:bCs/>
          <w:color w:val="000000" w:themeColor="text1"/>
          <w:w w:val="105"/>
          <w:lang w:val="en-US"/>
        </w:rPr>
        <w:t xml:space="preserve">regnancy. </w:t>
      </w:r>
    </w:p>
    <w:p w14:paraId="0EF6E085" w14:textId="77777777" w:rsidR="00460112" w:rsidRPr="00366FEC" w:rsidRDefault="00460112" w:rsidP="00684BCF">
      <w:pPr>
        <w:adjustRightInd w:val="0"/>
        <w:snapToGrid w:val="0"/>
        <w:spacing w:line="360" w:lineRule="auto"/>
        <w:jc w:val="both"/>
        <w:rPr>
          <w:rFonts w:ascii="Book Antiqua" w:eastAsia="Times New Roman" w:hAnsi="Book Antiqua" w:cs="Times New Roman"/>
          <w:bCs/>
          <w:color w:val="000000" w:themeColor="text1"/>
          <w:sz w:val="24"/>
          <w:szCs w:val="24"/>
          <w:lang w:val="en-US"/>
        </w:rPr>
      </w:pPr>
      <w:r w:rsidRPr="00366FEC">
        <w:rPr>
          <w:rFonts w:ascii="Book Antiqua" w:hAnsi="Book Antiqua"/>
          <w:color w:val="000000" w:themeColor="text1"/>
          <w:sz w:val="24"/>
          <w:szCs w:val="24"/>
          <w:lang w:val="en-US"/>
        </w:rPr>
        <w:br w:type="page"/>
      </w:r>
      <w:bookmarkStart w:id="48" w:name="_GoBack"/>
      <w:bookmarkEnd w:id="48"/>
    </w:p>
    <w:p w14:paraId="30100278" w14:textId="77777777" w:rsidR="00AE7C2D" w:rsidRPr="00366FEC" w:rsidRDefault="008F6BF0" w:rsidP="00684BCF">
      <w:pPr>
        <w:pStyle w:val="Heading1"/>
        <w:adjustRightInd w:val="0"/>
        <w:snapToGrid w:val="0"/>
        <w:spacing w:before="0" w:line="360" w:lineRule="auto"/>
        <w:ind w:left="0"/>
        <w:jc w:val="both"/>
        <w:rPr>
          <w:rFonts w:ascii="Book Antiqua" w:hAnsi="Book Antiqua"/>
          <w:color w:val="000000" w:themeColor="text1"/>
          <w:lang w:val="en-US"/>
        </w:rPr>
      </w:pPr>
      <w:r w:rsidRPr="00366FEC">
        <w:rPr>
          <w:rFonts w:ascii="Book Antiqua" w:hAnsi="Book Antiqua"/>
          <w:color w:val="000000" w:themeColor="text1"/>
          <w:lang w:val="en-US"/>
        </w:rPr>
        <w:lastRenderedPageBreak/>
        <w:t>REFERENCES</w:t>
      </w:r>
    </w:p>
    <w:p w14:paraId="3FD406BF"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1 </w:t>
      </w:r>
      <w:r w:rsidRPr="00366FEC">
        <w:rPr>
          <w:rFonts w:ascii="Book Antiqua" w:hAnsi="Book Antiqua"/>
          <w:b/>
          <w:bCs/>
          <w:color w:val="000000" w:themeColor="text1"/>
          <w:sz w:val="24"/>
          <w:szCs w:val="24"/>
          <w:lang w:val="en-US"/>
        </w:rPr>
        <w:t>Hill K</w:t>
      </w:r>
      <w:r w:rsidRPr="00366FEC">
        <w:rPr>
          <w:rFonts w:ascii="Book Antiqua" w:hAnsi="Book Antiqua"/>
          <w:color w:val="000000" w:themeColor="text1"/>
          <w:sz w:val="24"/>
          <w:szCs w:val="24"/>
          <w:lang w:val="en-US"/>
        </w:rPr>
        <w:t>, AbouZhar C, Wardlaw T. Estimates of maternal mortality for 1995. </w:t>
      </w:r>
      <w:r w:rsidRPr="00366FEC">
        <w:rPr>
          <w:rFonts w:ascii="Book Antiqua" w:hAnsi="Book Antiqua"/>
          <w:i/>
          <w:iCs/>
          <w:color w:val="000000" w:themeColor="text1"/>
          <w:sz w:val="24"/>
          <w:szCs w:val="24"/>
          <w:lang w:val="en-US"/>
        </w:rPr>
        <w:t>Bull World Health Organ</w:t>
      </w:r>
      <w:r w:rsidRPr="00366FEC">
        <w:rPr>
          <w:rFonts w:ascii="Book Antiqua" w:hAnsi="Book Antiqua"/>
          <w:color w:val="000000" w:themeColor="text1"/>
          <w:sz w:val="24"/>
          <w:szCs w:val="24"/>
          <w:lang w:val="en-US"/>
        </w:rPr>
        <w:t> 2001; </w:t>
      </w:r>
      <w:r w:rsidRPr="00366FEC">
        <w:rPr>
          <w:rFonts w:ascii="Book Antiqua" w:hAnsi="Book Antiqua"/>
          <w:b/>
          <w:bCs/>
          <w:color w:val="000000" w:themeColor="text1"/>
          <w:sz w:val="24"/>
          <w:szCs w:val="24"/>
          <w:lang w:val="en-US"/>
        </w:rPr>
        <w:t>79</w:t>
      </w:r>
      <w:r w:rsidRPr="00366FEC">
        <w:rPr>
          <w:rFonts w:ascii="Book Antiqua" w:hAnsi="Book Antiqua"/>
          <w:color w:val="000000" w:themeColor="text1"/>
          <w:sz w:val="24"/>
          <w:szCs w:val="24"/>
          <w:lang w:val="en-US"/>
        </w:rPr>
        <w:t>: 182-193 [PMID: 11285661]</w:t>
      </w:r>
    </w:p>
    <w:p w14:paraId="4413AE45"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2 </w:t>
      </w:r>
      <w:r w:rsidRPr="00366FEC">
        <w:rPr>
          <w:rFonts w:ascii="Book Antiqua" w:hAnsi="Book Antiqua"/>
          <w:b/>
          <w:bCs/>
          <w:color w:val="000000" w:themeColor="text1"/>
          <w:sz w:val="24"/>
          <w:szCs w:val="24"/>
          <w:lang w:val="en-US"/>
        </w:rPr>
        <w:t>Steegers EA</w:t>
      </w:r>
      <w:r w:rsidRPr="00366FEC">
        <w:rPr>
          <w:rFonts w:ascii="Book Antiqua" w:hAnsi="Book Antiqua"/>
          <w:color w:val="000000" w:themeColor="text1"/>
          <w:sz w:val="24"/>
          <w:szCs w:val="24"/>
          <w:lang w:val="en-US"/>
        </w:rPr>
        <w:t>, von Dadelszen P, Duvekot JJ, Pijnenborg R. Pre-eclampsia. </w:t>
      </w:r>
      <w:r w:rsidRPr="00366FEC">
        <w:rPr>
          <w:rFonts w:ascii="Book Antiqua" w:hAnsi="Book Antiqua"/>
          <w:i/>
          <w:iCs/>
          <w:color w:val="000000" w:themeColor="text1"/>
          <w:sz w:val="24"/>
          <w:szCs w:val="24"/>
          <w:lang w:val="en-US"/>
        </w:rPr>
        <w:t>Lancet</w:t>
      </w:r>
      <w:r w:rsidRPr="00366FEC">
        <w:rPr>
          <w:rFonts w:ascii="Book Antiqua" w:hAnsi="Book Antiqua"/>
          <w:color w:val="000000" w:themeColor="text1"/>
          <w:sz w:val="24"/>
          <w:szCs w:val="24"/>
          <w:lang w:val="en-US"/>
        </w:rPr>
        <w:t> 2010; </w:t>
      </w:r>
      <w:r w:rsidRPr="00366FEC">
        <w:rPr>
          <w:rFonts w:ascii="Book Antiqua" w:hAnsi="Book Antiqua"/>
          <w:b/>
          <w:bCs/>
          <w:color w:val="000000" w:themeColor="text1"/>
          <w:sz w:val="24"/>
          <w:szCs w:val="24"/>
          <w:lang w:val="en-US"/>
        </w:rPr>
        <w:t>376</w:t>
      </w:r>
      <w:r w:rsidRPr="00366FEC">
        <w:rPr>
          <w:rFonts w:ascii="Book Antiqua" w:hAnsi="Book Antiqua"/>
          <w:color w:val="000000" w:themeColor="text1"/>
          <w:sz w:val="24"/>
          <w:szCs w:val="24"/>
          <w:lang w:val="en-US"/>
        </w:rPr>
        <w:t>: 631-644 [PMID: 20598363 DOI: 10.1016/S0140-6736(10)60279-6]</w:t>
      </w:r>
    </w:p>
    <w:p w14:paraId="42116196" w14:textId="46D34A48"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3 </w:t>
      </w:r>
      <w:r w:rsidRPr="00366FEC">
        <w:rPr>
          <w:rFonts w:ascii="Book Antiqua" w:hAnsi="Book Antiqua"/>
          <w:b/>
          <w:bCs/>
          <w:color w:val="000000" w:themeColor="text1"/>
          <w:sz w:val="24"/>
          <w:szCs w:val="24"/>
          <w:lang w:val="en-US"/>
        </w:rPr>
        <w:t>Clark SL</w:t>
      </w:r>
      <w:r w:rsidRPr="00366FEC">
        <w:rPr>
          <w:rFonts w:ascii="Book Antiqua" w:hAnsi="Book Antiqua"/>
          <w:color w:val="000000" w:themeColor="text1"/>
          <w:sz w:val="24"/>
          <w:szCs w:val="24"/>
          <w:lang w:val="en-US"/>
        </w:rPr>
        <w:t>, Belfort MA, Dildy GA, Herbst MA, Meyers JA, Hankins GD. Maternal death in the 21st century: causes, prevention, and relationship to cesarean delivery. </w:t>
      </w:r>
      <w:r w:rsidRPr="00366FEC">
        <w:rPr>
          <w:rFonts w:ascii="Book Antiqua" w:hAnsi="Book Antiqua"/>
          <w:i/>
          <w:iCs/>
          <w:color w:val="000000" w:themeColor="text1"/>
          <w:sz w:val="24"/>
          <w:szCs w:val="24"/>
          <w:lang w:val="en-US"/>
        </w:rPr>
        <w:t>Am J Obstet Gynecol</w:t>
      </w:r>
      <w:r w:rsidRPr="00366FEC">
        <w:rPr>
          <w:rFonts w:ascii="Book Antiqua" w:hAnsi="Book Antiqua"/>
          <w:color w:val="000000" w:themeColor="text1"/>
          <w:sz w:val="24"/>
          <w:szCs w:val="24"/>
          <w:lang w:val="en-US"/>
        </w:rPr>
        <w:t> 2008; </w:t>
      </w:r>
      <w:r w:rsidRPr="00366FEC">
        <w:rPr>
          <w:rFonts w:ascii="Book Antiqua" w:hAnsi="Book Antiqua"/>
          <w:b/>
          <w:bCs/>
          <w:color w:val="000000" w:themeColor="text1"/>
          <w:sz w:val="24"/>
          <w:szCs w:val="24"/>
          <w:lang w:val="en-US"/>
        </w:rPr>
        <w:t>199</w:t>
      </w:r>
      <w:r w:rsidR="00B43E37">
        <w:rPr>
          <w:rFonts w:ascii="Book Antiqua" w:hAnsi="Book Antiqua"/>
          <w:color w:val="000000" w:themeColor="text1"/>
          <w:sz w:val="24"/>
          <w:szCs w:val="24"/>
          <w:lang w:val="en-US"/>
        </w:rPr>
        <w:t>: 36.e1-5; discussion 91-92.</w:t>
      </w:r>
      <w:r w:rsidRPr="00366FEC">
        <w:rPr>
          <w:rFonts w:ascii="Book Antiqua" w:hAnsi="Book Antiqua"/>
          <w:color w:val="000000" w:themeColor="text1"/>
          <w:sz w:val="24"/>
          <w:szCs w:val="24"/>
          <w:lang w:val="en-US"/>
        </w:rPr>
        <w:t>e7-11 [PMID: 18455140 DOI: 10.1016/j.ajog.2008.03.007]</w:t>
      </w:r>
    </w:p>
    <w:p w14:paraId="2FD98D23"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4 </w:t>
      </w:r>
      <w:r w:rsidRPr="00366FEC">
        <w:rPr>
          <w:rFonts w:ascii="Book Antiqua" w:hAnsi="Book Antiqua"/>
          <w:b/>
          <w:bCs/>
          <w:color w:val="000000" w:themeColor="text1"/>
          <w:sz w:val="24"/>
          <w:szCs w:val="24"/>
          <w:lang w:val="en-US"/>
        </w:rPr>
        <w:t>Hay JE</w:t>
      </w:r>
      <w:r w:rsidRPr="00366FEC">
        <w:rPr>
          <w:rFonts w:ascii="Book Antiqua" w:hAnsi="Book Antiqua"/>
          <w:color w:val="000000" w:themeColor="text1"/>
          <w:sz w:val="24"/>
          <w:szCs w:val="24"/>
          <w:lang w:val="en-US"/>
        </w:rPr>
        <w:t>. Liver disease in pregnancy. </w:t>
      </w:r>
      <w:r w:rsidRPr="00366FEC">
        <w:rPr>
          <w:rFonts w:ascii="Book Antiqua" w:hAnsi="Book Antiqua"/>
          <w:i/>
          <w:iCs/>
          <w:color w:val="000000" w:themeColor="text1"/>
          <w:sz w:val="24"/>
          <w:szCs w:val="24"/>
          <w:lang w:val="en-US"/>
        </w:rPr>
        <w:t>Hepatology</w:t>
      </w:r>
      <w:r w:rsidRPr="00366FEC">
        <w:rPr>
          <w:rFonts w:ascii="Book Antiqua" w:hAnsi="Book Antiqua"/>
          <w:color w:val="000000" w:themeColor="text1"/>
          <w:sz w:val="24"/>
          <w:szCs w:val="24"/>
          <w:lang w:val="en-US"/>
        </w:rPr>
        <w:t> 2008; </w:t>
      </w:r>
      <w:r w:rsidRPr="00366FEC">
        <w:rPr>
          <w:rFonts w:ascii="Book Antiqua" w:hAnsi="Book Antiqua"/>
          <w:b/>
          <w:bCs/>
          <w:color w:val="000000" w:themeColor="text1"/>
          <w:sz w:val="24"/>
          <w:szCs w:val="24"/>
          <w:lang w:val="en-US"/>
        </w:rPr>
        <w:t>47</w:t>
      </w:r>
      <w:r w:rsidRPr="00366FEC">
        <w:rPr>
          <w:rFonts w:ascii="Book Antiqua" w:hAnsi="Book Antiqua"/>
          <w:color w:val="000000" w:themeColor="text1"/>
          <w:sz w:val="24"/>
          <w:szCs w:val="24"/>
          <w:lang w:val="en-US"/>
        </w:rPr>
        <w:t>: 1067-1076 [PMID: 18265410 DOI: 10.1002/hep.22130]</w:t>
      </w:r>
    </w:p>
    <w:p w14:paraId="480842CB"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5 </w:t>
      </w:r>
      <w:r w:rsidRPr="00366FEC">
        <w:rPr>
          <w:rFonts w:ascii="Book Antiqua" w:hAnsi="Book Antiqua"/>
          <w:b/>
          <w:bCs/>
          <w:color w:val="000000" w:themeColor="text1"/>
          <w:sz w:val="24"/>
          <w:szCs w:val="24"/>
          <w:lang w:val="en-US"/>
        </w:rPr>
        <w:t>Westbrook RH</w:t>
      </w:r>
      <w:r w:rsidRPr="00366FEC">
        <w:rPr>
          <w:rFonts w:ascii="Book Antiqua" w:hAnsi="Book Antiqua"/>
          <w:color w:val="000000" w:themeColor="text1"/>
          <w:sz w:val="24"/>
          <w:szCs w:val="24"/>
          <w:lang w:val="en-US"/>
        </w:rPr>
        <w:t>, Dusheiko G, Williamson C. Pregnancy and liver disease. </w:t>
      </w:r>
      <w:r w:rsidRPr="00366FEC">
        <w:rPr>
          <w:rFonts w:ascii="Book Antiqua" w:hAnsi="Book Antiqua"/>
          <w:i/>
          <w:iCs/>
          <w:color w:val="000000" w:themeColor="text1"/>
          <w:sz w:val="24"/>
          <w:szCs w:val="24"/>
          <w:lang w:val="en-US"/>
        </w:rPr>
        <w:t>J Hepatol</w:t>
      </w:r>
      <w:r w:rsidRPr="00366FEC">
        <w:rPr>
          <w:rFonts w:ascii="Book Antiqua" w:hAnsi="Book Antiqua"/>
          <w:color w:val="000000" w:themeColor="text1"/>
          <w:sz w:val="24"/>
          <w:szCs w:val="24"/>
          <w:lang w:val="en-US"/>
        </w:rPr>
        <w:t> 2016; </w:t>
      </w:r>
      <w:r w:rsidRPr="00366FEC">
        <w:rPr>
          <w:rFonts w:ascii="Book Antiqua" w:hAnsi="Book Antiqua"/>
          <w:b/>
          <w:bCs/>
          <w:color w:val="000000" w:themeColor="text1"/>
          <w:sz w:val="24"/>
          <w:szCs w:val="24"/>
          <w:lang w:val="en-US"/>
        </w:rPr>
        <w:t>64</w:t>
      </w:r>
      <w:r w:rsidRPr="00366FEC">
        <w:rPr>
          <w:rFonts w:ascii="Book Antiqua" w:hAnsi="Book Antiqua"/>
          <w:color w:val="000000" w:themeColor="text1"/>
          <w:sz w:val="24"/>
          <w:szCs w:val="24"/>
          <w:lang w:val="en-US"/>
        </w:rPr>
        <w:t>: 933-945 [PMID: 26658682 DOI: 10.1016/j.jhep.2015.11.030]</w:t>
      </w:r>
    </w:p>
    <w:p w14:paraId="7FF73FBB" w14:textId="359F0389"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6 </w:t>
      </w:r>
      <w:r w:rsidRPr="00366FEC">
        <w:rPr>
          <w:rFonts w:ascii="Book Antiqua" w:hAnsi="Book Antiqua"/>
          <w:b/>
          <w:bCs/>
          <w:color w:val="000000" w:themeColor="text1"/>
          <w:sz w:val="24"/>
          <w:szCs w:val="24"/>
          <w:lang w:val="en-US"/>
        </w:rPr>
        <w:t>Joshi D</w:t>
      </w:r>
      <w:r w:rsidRPr="00366FEC">
        <w:rPr>
          <w:rFonts w:ascii="Book Antiqua" w:hAnsi="Book Antiqua"/>
          <w:color w:val="000000" w:themeColor="text1"/>
          <w:sz w:val="24"/>
          <w:szCs w:val="24"/>
          <w:lang w:val="en-US"/>
        </w:rPr>
        <w:t>, James A, Quaglia A, Westbrook RH, Heneghan MA. Liver disease in pregnancy. </w:t>
      </w:r>
      <w:r w:rsidRPr="00366FEC">
        <w:rPr>
          <w:rFonts w:ascii="Book Antiqua" w:hAnsi="Book Antiqua"/>
          <w:i/>
          <w:iCs/>
          <w:color w:val="000000" w:themeColor="text1"/>
          <w:sz w:val="24"/>
          <w:szCs w:val="24"/>
          <w:lang w:val="en-US"/>
        </w:rPr>
        <w:t>Lancet</w:t>
      </w:r>
      <w:r w:rsidRPr="00366FEC">
        <w:rPr>
          <w:rFonts w:ascii="Book Antiqua" w:hAnsi="Book Antiqua"/>
          <w:color w:val="000000" w:themeColor="text1"/>
          <w:sz w:val="24"/>
          <w:szCs w:val="24"/>
          <w:lang w:val="en-US"/>
        </w:rPr>
        <w:t> 2010; </w:t>
      </w:r>
      <w:r w:rsidRPr="00366FEC">
        <w:rPr>
          <w:rFonts w:ascii="Book Antiqua" w:hAnsi="Book Antiqua"/>
          <w:b/>
          <w:bCs/>
          <w:color w:val="000000" w:themeColor="text1"/>
          <w:sz w:val="24"/>
          <w:szCs w:val="24"/>
          <w:lang w:val="en-US"/>
        </w:rPr>
        <w:t>375</w:t>
      </w:r>
      <w:r w:rsidRPr="00366FEC">
        <w:rPr>
          <w:rFonts w:ascii="Book Antiqua" w:hAnsi="Book Antiqua"/>
          <w:color w:val="000000" w:themeColor="text1"/>
          <w:sz w:val="24"/>
          <w:szCs w:val="24"/>
          <w:lang w:val="en-US"/>
        </w:rPr>
        <w:t>: 594-605 [PMID: 20159293 DOI: 10.1016/S0140-6736(09)61495-1]</w:t>
      </w:r>
    </w:p>
    <w:p w14:paraId="4B54EEE8"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7 </w:t>
      </w:r>
      <w:r w:rsidRPr="00366FEC">
        <w:rPr>
          <w:rFonts w:ascii="Book Antiqua" w:hAnsi="Book Antiqua"/>
          <w:b/>
          <w:bCs/>
          <w:color w:val="000000" w:themeColor="text1"/>
          <w:sz w:val="24"/>
          <w:szCs w:val="24"/>
          <w:lang w:val="en-US"/>
        </w:rPr>
        <w:t>Mihu D</w:t>
      </w:r>
      <w:r w:rsidRPr="00366FEC">
        <w:rPr>
          <w:rFonts w:ascii="Book Antiqua" w:hAnsi="Book Antiqua"/>
          <w:color w:val="000000" w:themeColor="text1"/>
          <w:sz w:val="24"/>
          <w:szCs w:val="24"/>
          <w:lang w:val="en-US"/>
        </w:rPr>
        <w:t>, Costin N, Mihu CM, Seicean A, Ciortea R. HELLP syndrome - a multisystemic disorder. </w:t>
      </w:r>
      <w:r w:rsidRPr="00366FEC">
        <w:rPr>
          <w:rFonts w:ascii="Book Antiqua" w:hAnsi="Book Antiqua"/>
          <w:i/>
          <w:iCs/>
          <w:color w:val="000000" w:themeColor="text1"/>
          <w:sz w:val="24"/>
          <w:szCs w:val="24"/>
          <w:lang w:val="en-US"/>
        </w:rPr>
        <w:t>J Gastrointestin Liver Dis</w:t>
      </w:r>
      <w:r w:rsidRPr="00366FEC">
        <w:rPr>
          <w:rFonts w:ascii="Book Antiqua" w:hAnsi="Book Antiqua"/>
          <w:color w:val="000000" w:themeColor="text1"/>
          <w:sz w:val="24"/>
          <w:szCs w:val="24"/>
          <w:lang w:val="en-US"/>
        </w:rPr>
        <w:t> 2007; </w:t>
      </w:r>
      <w:r w:rsidRPr="00366FEC">
        <w:rPr>
          <w:rFonts w:ascii="Book Antiqua" w:hAnsi="Book Antiqua"/>
          <w:b/>
          <w:bCs/>
          <w:color w:val="000000" w:themeColor="text1"/>
          <w:sz w:val="24"/>
          <w:szCs w:val="24"/>
          <w:lang w:val="en-US"/>
        </w:rPr>
        <w:t>16</w:t>
      </w:r>
      <w:r w:rsidRPr="00366FEC">
        <w:rPr>
          <w:rFonts w:ascii="Book Antiqua" w:hAnsi="Book Antiqua"/>
          <w:color w:val="000000" w:themeColor="text1"/>
          <w:sz w:val="24"/>
          <w:szCs w:val="24"/>
          <w:lang w:val="en-US"/>
        </w:rPr>
        <w:t>: 419-424 [PMID: 18193124]</w:t>
      </w:r>
    </w:p>
    <w:p w14:paraId="145E0B6E"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8 </w:t>
      </w:r>
      <w:r w:rsidRPr="00366FEC">
        <w:rPr>
          <w:rFonts w:ascii="Book Antiqua" w:hAnsi="Book Antiqua"/>
          <w:b/>
          <w:bCs/>
          <w:color w:val="000000" w:themeColor="text1"/>
          <w:sz w:val="24"/>
          <w:szCs w:val="24"/>
          <w:lang w:val="en-US"/>
        </w:rPr>
        <w:t>Kelly C</w:t>
      </w:r>
      <w:r w:rsidRPr="00366FEC">
        <w:rPr>
          <w:rFonts w:ascii="Book Antiqua" w:hAnsi="Book Antiqua"/>
          <w:color w:val="000000" w:themeColor="text1"/>
          <w:sz w:val="24"/>
          <w:szCs w:val="24"/>
          <w:lang w:val="en-US"/>
        </w:rPr>
        <w:t>, Pericleous M. Pregnancy-associated liver disease: a curriculum-based review. </w:t>
      </w:r>
      <w:r w:rsidRPr="00366FEC">
        <w:rPr>
          <w:rFonts w:ascii="Book Antiqua" w:hAnsi="Book Antiqua"/>
          <w:i/>
          <w:iCs/>
          <w:color w:val="000000" w:themeColor="text1"/>
          <w:sz w:val="24"/>
          <w:szCs w:val="24"/>
          <w:lang w:val="en-US"/>
        </w:rPr>
        <w:t>Frontline Gastroenterol</w:t>
      </w:r>
      <w:r w:rsidRPr="00366FEC">
        <w:rPr>
          <w:rFonts w:ascii="Book Antiqua" w:hAnsi="Book Antiqua"/>
          <w:color w:val="000000" w:themeColor="text1"/>
          <w:sz w:val="24"/>
          <w:szCs w:val="24"/>
          <w:lang w:val="en-US"/>
        </w:rPr>
        <w:t> 2018; </w:t>
      </w:r>
      <w:r w:rsidRPr="00366FEC">
        <w:rPr>
          <w:rFonts w:ascii="Book Antiqua" w:hAnsi="Book Antiqua"/>
          <w:b/>
          <w:bCs/>
          <w:color w:val="000000" w:themeColor="text1"/>
          <w:sz w:val="24"/>
          <w:szCs w:val="24"/>
          <w:lang w:val="en-US"/>
        </w:rPr>
        <w:t>9</w:t>
      </w:r>
      <w:r w:rsidRPr="00366FEC">
        <w:rPr>
          <w:rFonts w:ascii="Book Antiqua" w:hAnsi="Book Antiqua"/>
          <w:color w:val="000000" w:themeColor="text1"/>
          <w:sz w:val="24"/>
          <w:szCs w:val="24"/>
          <w:lang w:val="en-US"/>
        </w:rPr>
        <w:t>: 170-174 [PMID: 30046419 DOI: 10.1136/flgastro-2017-100924]</w:t>
      </w:r>
    </w:p>
    <w:p w14:paraId="76E949EF" w14:textId="411163B5"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9 </w:t>
      </w:r>
      <w:r w:rsidRPr="00366FEC">
        <w:rPr>
          <w:rFonts w:ascii="Book Antiqua" w:hAnsi="Book Antiqua"/>
          <w:b/>
          <w:bCs/>
          <w:color w:val="000000" w:themeColor="text1"/>
          <w:sz w:val="24"/>
          <w:szCs w:val="24"/>
          <w:lang w:val="en-US"/>
        </w:rPr>
        <w:t>Kamimura K,</w:t>
      </w:r>
      <w:r w:rsidRPr="00366FEC">
        <w:rPr>
          <w:rFonts w:ascii="Book Antiqua" w:hAnsi="Book Antiqua"/>
          <w:color w:val="000000" w:themeColor="text1"/>
          <w:sz w:val="24"/>
          <w:szCs w:val="24"/>
          <w:lang w:val="en-US"/>
        </w:rPr>
        <w:t xml:space="preserve"> Abe H, Kawai H, Kamimura H, Kobayashi Y, Nomoto M, Aoyagi Y, Terai S. Advances in understanding and treating liver diseases during pregnancy: A review. </w:t>
      </w:r>
      <w:r w:rsidRPr="00366FEC">
        <w:rPr>
          <w:rFonts w:ascii="Book Antiqua" w:hAnsi="Book Antiqua"/>
          <w:i/>
          <w:color w:val="000000" w:themeColor="text1"/>
          <w:sz w:val="24"/>
          <w:szCs w:val="24"/>
          <w:lang w:val="en-US"/>
        </w:rPr>
        <w:t xml:space="preserve">World J Gastroenterol </w:t>
      </w:r>
      <w:r w:rsidRPr="00366FEC">
        <w:rPr>
          <w:rFonts w:ascii="Book Antiqua" w:hAnsi="Book Antiqua"/>
          <w:color w:val="000000" w:themeColor="text1"/>
          <w:sz w:val="24"/>
          <w:szCs w:val="24"/>
          <w:lang w:val="en-US"/>
        </w:rPr>
        <w:t xml:space="preserve">2015; </w:t>
      </w:r>
      <w:r w:rsidRPr="00366FEC">
        <w:rPr>
          <w:rFonts w:ascii="Book Antiqua" w:hAnsi="Book Antiqua"/>
          <w:b/>
          <w:color w:val="000000" w:themeColor="text1"/>
          <w:sz w:val="24"/>
          <w:szCs w:val="24"/>
          <w:lang w:val="en-US"/>
        </w:rPr>
        <w:t>21</w:t>
      </w:r>
      <w:r w:rsidRPr="00366FEC">
        <w:rPr>
          <w:rFonts w:ascii="Book Antiqua" w:hAnsi="Book Antiqua"/>
          <w:color w:val="000000" w:themeColor="text1"/>
          <w:sz w:val="24"/>
          <w:szCs w:val="24"/>
          <w:lang w:val="en-US"/>
        </w:rPr>
        <w:t>: 5183-5190 [PMID: 25954092 DOI: 10.3748/wjg.v21.i17.5183]</w:t>
      </w:r>
    </w:p>
    <w:p w14:paraId="6EC640E5"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10 </w:t>
      </w:r>
      <w:r w:rsidRPr="00366FEC">
        <w:rPr>
          <w:rFonts w:ascii="Book Antiqua" w:hAnsi="Book Antiqua"/>
          <w:b/>
          <w:bCs/>
          <w:color w:val="000000" w:themeColor="text1"/>
          <w:sz w:val="24"/>
          <w:szCs w:val="24"/>
          <w:lang w:val="en-US"/>
        </w:rPr>
        <w:t>Kondrackiene J</w:t>
      </w:r>
      <w:r w:rsidRPr="00366FEC">
        <w:rPr>
          <w:rFonts w:ascii="Book Antiqua" w:hAnsi="Book Antiqua"/>
          <w:color w:val="000000" w:themeColor="text1"/>
          <w:sz w:val="24"/>
          <w:szCs w:val="24"/>
          <w:lang w:val="en-US"/>
        </w:rPr>
        <w:t>, Kupcinskas L. Liver diseases unique to pregnancy. </w:t>
      </w:r>
      <w:r w:rsidRPr="00366FEC">
        <w:rPr>
          <w:rFonts w:ascii="Book Antiqua" w:hAnsi="Book Antiqua"/>
          <w:i/>
          <w:iCs/>
          <w:color w:val="000000" w:themeColor="text1"/>
          <w:sz w:val="24"/>
          <w:szCs w:val="24"/>
          <w:lang w:val="en-US"/>
        </w:rPr>
        <w:t xml:space="preserve">Medicina </w:t>
      </w:r>
      <w:r w:rsidRPr="00366FEC">
        <w:rPr>
          <w:rFonts w:ascii="Book Antiqua" w:hAnsi="Book Antiqua"/>
          <w:iCs/>
          <w:color w:val="000000" w:themeColor="text1"/>
          <w:sz w:val="24"/>
          <w:szCs w:val="24"/>
          <w:lang w:val="en-US"/>
        </w:rPr>
        <w:t>(Kaunas)</w:t>
      </w:r>
      <w:r w:rsidRPr="00366FEC">
        <w:rPr>
          <w:rFonts w:ascii="Book Antiqua" w:hAnsi="Book Antiqua"/>
          <w:color w:val="000000" w:themeColor="text1"/>
          <w:sz w:val="24"/>
          <w:szCs w:val="24"/>
          <w:lang w:val="en-US"/>
        </w:rPr>
        <w:t> 2008; </w:t>
      </w:r>
      <w:r w:rsidRPr="00366FEC">
        <w:rPr>
          <w:rFonts w:ascii="Book Antiqua" w:hAnsi="Book Antiqua"/>
          <w:b/>
          <w:bCs/>
          <w:color w:val="000000" w:themeColor="text1"/>
          <w:sz w:val="24"/>
          <w:szCs w:val="24"/>
          <w:lang w:val="en-US"/>
        </w:rPr>
        <w:t>44</w:t>
      </w:r>
      <w:r w:rsidRPr="00366FEC">
        <w:rPr>
          <w:rFonts w:ascii="Book Antiqua" w:hAnsi="Book Antiqua"/>
          <w:color w:val="000000" w:themeColor="text1"/>
          <w:sz w:val="24"/>
          <w:szCs w:val="24"/>
          <w:lang w:val="en-US"/>
        </w:rPr>
        <w:t>: 337-345 [PMID: 18541949]</w:t>
      </w:r>
    </w:p>
    <w:p w14:paraId="46B480C2"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11 </w:t>
      </w:r>
      <w:r w:rsidRPr="00366FEC">
        <w:rPr>
          <w:rFonts w:ascii="Book Antiqua" w:hAnsi="Book Antiqua"/>
          <w:b/>
          <w:bCs/>
          <w:color w:val="000000" w:themeColor="text1"/>
          <w:sz w:val="24"/>
          <w:szCs w:val="24"/>
          <w:lang w:val="en-US"/>
        </w:rPr>
        <w:t>Suresh I</w:t>
      </w:r>
      <w:r w:rsidRPr="00366FEC">
        <w:rPr>
          <w:rFonts w:ascii="Book Antiqua" w:hAnsi="Book Antiqua"/>
          <w:color w:val="000000" w:themeColor="text1"/>
          <w:sz w:val="24"/>
          <w:szCs w:val="24"/>
          <w:lang w:val="en-US"/>
        </w:rPr>
        <w:t>, Tr V, Hp N. Predictors of Fetal and Maternal Outcome in the Crucible of Hepatic Dysfunction During Pregnancy. </w:t>
      </w:r>
      <w:r w:rsidRPr="00366FEC">
        <w:rPr>
          <w:rFonts w:ascii="Book Antiqua" w:hAnsi="Book Antiqua"/>
          <w:i/>
          <w:iCs/>
          <w:color w:val="000000" w:themeColor="text1"/>
          <w:sz w:val="24"/>
          <w:szCs w:val="24"/>
          <w:lang w:val="en-US"/>
        </w:rPr>
        <w:t>Gastroenterology Res</w:t>
      </w:r>
      <w:r w:rsidRPr="00366FEC">
        <w:rPr>
          <w:rFonts w:ascii="Book Antiqua" w:hAnsi="Book Antiqua"/>
          <w:color w:val="000000" w:themeColor="text1"/>
          <w:sz w:val="24"/>
          <w:szCs w:val="24"/>
          <w:lang w:val="en-US"/>
        </w:rPr>
        <w:t> 2017; </w:t>
      </w:r>
      <w:r w:rsidRPr="00366FEC">
        <w:rPr>
          <w:rFonts w:ascii="Book Antiqua" w:hAnsi="Book Antiqua"/>
          <w:b/>
          <w:bCs/>
          <w:color w:val="000000" w:themeColor="text1"/>
          <w:sz w:val="24"/>
          <w:szCs w:val="24"/>
          <w:lang w:val="en-US"/>
        </w:rPr>
        <w:t>10</w:t>
      </w:r>
      <w:r w:rsidRPr="00366FEC">
        <w:rPr>
          <w:rFonts w:ascii="Book Antiqua" w:hAnsi="Book Antiqua"/>
          <w:color w:val="000000" w:themeColor="text1"/>
          <w:sz w:val="24"/>
          <w:szCs w:val="24"/>
          <w:lang w:val="en-US"/>
        </w:rPr>
        <w:t>: 21-27 [PMID: 28270873 DOI: 10.14740/gr787w]</w:t>
      </w:r>
    </w:p>
    <w:p w14:paraId="15BC7E27"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12 </w:t>
      </w:r>
      <w:r w:rsidRPr="00366FEC">
        <w:rPr>
          <w:rFonts w:ascii="Book Antiqua" w:hAnsi="Book Antiqua"/>
          <w:b/>
          <w:bCs/>
          <w:color w:val="000000" w:themeColor="text1"/>
          <w:sz w:val="24"/>
          <w:szCs w:val="24"/>
          <w:lang w:val="en-US"/>
        </w:rPr>
        <w:t>Poon LC</w:t>
      </w:r>
      <w:r w:rsidRPr="00366FEC">
        <w:rPr>
          <w:rFonts w:ascii="Book Antiqua" w:hAnsi="Book Antiqua"/>
          <w:color w:val="000000" w:themeColor="text1"/>
          <w:sz w:val="24"/>
          <w:szCs w:val="24"/>
          <w:lang w:val="en-US"/>
        </w:rPr>
        <w:t>, Kametas NA, Chelemen T, Leal A, Nicolaides KH. Maternal risk factors for hypertensive disorders in pregnancy: a multivariate approach. </w:t>
      </w:r>
      <w:r w:rsidRPr="00366FEC">
        <w:rPr>
          <w:rFonts w:ascii="Book Antiqua" w:hAnsi="Book Antiqua"/>
          <w:i/>
          <w:iCs/>
          <w:color w:val="000000" w:themeColor="text1"/>
          <w:sz w:val="24"/>
          <w:szCs w:val="24"/>
          <w:lang w:val="en-US"/>
        </w:rPr>
        <w:t>J Hum Hypertens</w:t>
      </w:r>
      <w:r w:rsidRPr="00366FEC">
        <w:rPr>
          <w:rFonts w:ascii="Book Antiqua" w:hAnsi="Book Antiqua"/>
          <w:color w:val="000000" w:themeColor="text1"/>
          <w:sz w:val="24"/>
          <w:szCs w:val="24"/>
          <w:lang w:val="en-US"/>
        </w:rPr>
        <w:t> 2010; </w:t>
      </w:r>
      <w:r w:rsidRPr="00366FEC">
        <w:rPr>
          <w:rFonts w:ascii="Book Antiqua" w:hAnsi="Book Antiqua"/>
          <w:b/>
          <w:bCs/>
          <w:color w:val="000000" w:themeColor="text1"/>
          <w:sz w:val="24"/>
          <w:szCs w:val="24"/>
          <w:lang w:val="en-US"/>
        </w:rPr>
        <w:t>24</w:t>
      </w:r>
      <w:r w:rsidRPr="00366FEC">
        <w:rPr>
          <w:rFonts w:ascii="Book Antiqua" w:hAnsi="Book Antiqua"/>
          <w:color w:val="000000" w:themeColor="text1"/>
          <w:sz w:val="24"/>
          <w:szCs w:val="24"/>
          <w:lang w:val="en-US"/>
        </w:rPr>
        <w:t xml:space="preserve">: </w:t>
      </w:r>
      <w:r w:rsidRPr="00366FEC">
        <w:rPr>
          <w:rFonts w:ascii="Book Antiqua" w:hAnsi="Book Antiqua"/>
          <w:color w:val="000000" w:themeColor="text1"/>
          <w:sz w:val="24"/>
          <w:szCs w:val="24"/>
          <w:lang w:val="en-US"/>
        </w:rPr>
        <w:lastRenderedPageBreak/>
        <w:t>104-110 [PMID: 19516271 DOI: 10.1038/jhh.2009.45]</w:t>
      </w:r>
    </w:p>
    <w:p w14:paraId="7B405251"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13 </w:t>
      </w:r>
      <w:r w:rsidRPr="00366FEC">
        <w:rPr>
          <w:rFonts w:ascii="Book Antiqua" w:hAnsi="Book Antiqua"/>
          <w:b/>
          <w:bCs/>
          <w:color w:val="000000" w:themeColor="text1"/>
          <w:sz w:val="24"/>
          <w:szCs w:val="24"/>
          <w:lang w:val="en-US"/>
        </w:rPr>
        <w:t>Sandrin L</w:t>
      </w:r>
      <w:r w:rsidRPr="00366FEC">
        <w:rPr>
          <w:rFonts w:ascii="Book Antiqua" w:hAnsi="Book Antiqua"/>
          <w:color w:val="000000" w:themeColor="text1"/>
          <w:sz w:val="24"/>
          <w:szCs w:val="24"/>
          <w:lang w:val="en-US"/>
        </w:rPr>
        <w:t>, Fourquet B, Hasquenoph JM, Yon S, Fournier C, Mal F, Christidis C, Ziol M, Poulet B, Kazemi F, Beaugrand M, Palau R. Transient elastography: a new noninvasive method for assessment of hepatic fibrosis. </w:t>
      </w:r>
      <w:r w:rsidRPr="00366FEC">
        <w:rPr>
          <w:rFonts w:ascii="Book Antiqua" w:hAnsi="Book Antiqua"/>
          <w:i/>
          <w:iCs/>
          <w:color w:val="000000" w:themeColor="text1"/>
          <w:sz w:val="24"/>
          <w:szCs w:val="24"/>
          <w:lang w:val="en-US"/>
        </w:rPr>
        <w:t>Ultrasound Med Biol</w:t>
      </w:r>
      <w:r w:rsidRPr="00366FEC">
        <w:rPr>
          <w:rFonts w:ascii="Book Antiqua" w:hAnsi="Book Antiqua"/>
          <w:color w:val="000000" w:themeColor="text1"/>
          <w:sz w:val="24"/>
          <w:szCs w:val="24"/>
          <w:lang w:val="en-US"/>
        </w:rPr>
        <w:t> 2003; </w:t>
      </w:r>
      <w:r w:rsidRPr="00366FEC">
        <w:rPr>
          <w:rFonts w:ascii="Book Antiqua" w:hAnsi="Book Antiqua"/>
          <w:b/>
          <w:bCs/>
          <w:color w:val="000000" w:themeColor="text1"/>
          <w:sz w:val="24"/>
          <w:szCs w:val="24"/>
          <w:lang w:val="en-US"/>
        </w:rPr>
        <w:t>29</w:t>
      </w:r>
      <w:r w:rsidRPr="00366FEC">
        <w:rPr>
          <w:rFonts w:ascii="Book Antiqua" w:hAnsi="Book Antiqua"/>
          <w:color w:val="000000" w:themeColor="text1"/>
          <w:sz w:val="24"/>
          <w:szCs w:val="24"/>
          <w:lang w:val="en-US"/>
        </w:rPr>
        <w:t>: 1705-1713 [PMID: 14698338]</w:t>
      </w:r>
    </w:p>
    <w:p w14:paraId="6DA2D772"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14 </w:t>
      </w:r>
      <w:r w:rsidRPr="00366FEC">
        <w:rPr>
          <w:rFonts w:ascii="Book Antiqua" w:hAnsi="Book Antiqua"/>
          <w:b/>
          <w:bCs/>
          <w:color w:val="000000" w:themeColor="text1"/>
          <w:sz w:val="24"/>
          <w:szCs w:val="24"/>
          <w:lang w:val="en-US"/>
        </w:rPr>
        <w:t>Foucher J</w:t>
      </w:r>
      <w:r w:rsidRPr="00366FEC">
        <w:rPr>
          <w:rFonts w:ascii="Book Antiqua" w:hAnsi="Book Antiqua"/>
          <w:color w:val="000000" w:themeColor="text1"/>
          <w:sz w:val="24"/>
          <w:szCs w:val="24"/>
          <w:lang w:val="en-US"/>
        </w:rPr>
        <w:t>, Chanteloup E, Vergniol J, Castéra L, Le Bail B, Adhoute X, Bertet J, Couzigou P, de Lédinghen V. Diagnosis of cirrhosis by transient elastography (FibroScan): a prospective study. </w:t>
      </w:r>
      <w:r w:rsidRPr="00366FEC">
        <w:rPr>
          <w:rFonts w:ascii="Book Antiqua" w:hAnsi="Book Antiqua"/>
          <w:i/>
          <w:iCs/>
          <w:color w:val="000000" w:themeColor="text1"/>
          <w:sz w:val="24"/>
          <w:szCs w:val="24"/>
          <w:lang w:val="en-US"/>
        </w:rPr>
        <w:t>Gut</w:t>
      </w:r>
      <w:r w:rsidRPr="00366FEC">
        <w:rPr>
          <w:rFonts w:ascii="Book Antiqua" w:hAnsi="Book Antiqua"/>
          <w:color w:val="000000" w:themeColor="text1"/>
          <w:sz w:val="24"/>
          <w:szCs w:val="24"/>
          <w:lang w:val="en-US"/>
        </w:rPr>
        <w:t> 2006; </w:t>
      </w:r>
      <w:r w:rsidRPr="00366FEC">
        <w:rPr>
          <w:rFonts w:ascii="Book Antiqua" w:hAnsi="Book Antiqua"/>
          <w:b/>
          <w:bCs/>
          <w:color w:val="000000" w:themeColor="text1"/>
          <w:sz w:val="24"/>
          <w:szCs w:val="24"/>
          <w:lang w:val="en-US"/>
        </w:rPr>
        <w:t>55</w:t>
      </w:r>
      <w:r w:rsidRPr="00366FEC">
        <w:rPr>
          <w:rFonts w:ascii="Book Antiqua" w:hAnsi="Book Antiqua"/>
          <w:color w:val="000000" w:themeColor="text1"/>
          <w:sz w:val="24"/>
          <w:szCs w:val="24"/>
          <w:lang w:val="en-US"/>
        </w:rPr>
        <w:t>: 403-408 [PMID: 16020491 DOI: 10.1136/gut.2005.069153]</w:t>
      </w:r>
    </w:p>
    <w:p w14:paraId="1B303185" w14:textId="26DECD8F"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15 </w:t>
      </w:r>
      <w:r w:rsidRPr="00366FEC">
        <w:rPr>
          <w:rFonts w:ascii="Book Antiqua" w:hAnsi="Book Antiqua"/>
          <w:b/>
          <w:bCs/>
          <w:color w:val="000000" w:themeColor="text1"/>
          <w:sz w:val="24"/>
          <w:szCs w:val="24"/>
          <w:lang w:val="en-US"/>
        </w:rPr>
        <w:t>Mueller S,</w:t>
      </w:r>
      <w:r w:rsidRPr="00366FEC">
        <w:rPr>
          <w:rFonts w:ascii="Book Antiqua" w:hAnsi="Book Antiqua"/>
          <w:color w:val="000000" w:themeColor="text1"/>
          <w:sz w:val="24"/>
          <w:szCs w:val="24"/>
          <w:lang w:val="en-US"/>
        </w:rPr>
        <w:t xml:space="preserve"> Sandrin L. Liver stiffness: a novel parameter for the diagnosis of liver disease </w:t>
      </w:r>
      <w:r w:rsidRPr="00366FEC">
        <w:rPr>
          <w:rFonts w:ascii="Book Antiqua" w:hAnsi="Book Antiqua"/>
          <w:i/>
          <w:color w:val="000000" w:themeColor="text1"/>
          <w:sz w:val="24"/>
          <w:szCs w:val="24"/>
          <w:lang w:val="en-US"/>
        </w:rPr>
        <w:t>Hepat Med</w:t>
      </w:r>
      <w:r w:rsidRPr="00366FEC">
        <w:rPr>
          <w:rFonts w:ascii="Book Antiqua" w:hAnsi="Book Antiqua"/>
          <w:color w:val="000000" w:themeColor="text1"/>
          <w:sz w:val="24"/>
          <w:szCs w:val="24"/>
          <w:lang w:val="en-US"/>
        </w:rPr>
        <w:t xml:space="preserve"> 2010; </w:t>
      </w:r>
      <w:r w:rsidRPr="00366FEC">
        <w:rPr>
          <w:rFonts w:ascii="Book Antiqua" w:hAnsi="Book Antiqua"/>
          <w:b/>
          <w:color w:val="000000" w:themeColor="text1"/>
          <w:sz w:val="24"/>
          <w:szCs w:val="24"/>
          <w:lang w:val="en-US"/>
        </w:rPr>
        <w:t>2</w:t>
      </w:r>
      <w:r w:rsidRPr="00366FEC">
        <w:rPr>
          <w:rFonts w:ascii="Book Antiqua" w:hAnsi="Book Antiqua"/>
          <w:color w:val="000000" w:themeColor="text1"/>
          <w:sz w:val="24"/>
          <w:szCs w:val="24"/>
          <w:lang w:val="en-US"/>
        </w:rPr>
        <w:t>: 49-67 [PMID: 24367208]</w:t>
      </w:r>
    </w:p>
    <w:p w14:paraId="22E86D98" w14:textId="0653F43A"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16 </w:t>
      </w:r>
      <w:r w:rsidRPr="00366FEC">
        <w:rPr>
          <w:rFonts w:ascii="Book Antiqua" w:hAnsi="Book Antiqua"/>
          <w:b/>
          <w:bCs/>
          <w:color w:val="000000" w:themeColor="text1"/>
          <w:sz w:val="24"/>
          <w:szCs w:val="24"/>
          <w:lang w:val="en-US"/>
        </w:rPr>
        <w:t>Nahon P</w:t>
      </w:r>
      <w:r w:rsidRPr="00366FEC">
        <w:rPr>
          <w:rFonts w:ascii="Book Antiqua" w:hAnsi="Book Antiqua"/>
          <w:color w:val="000000" w:themeColor="text1"/>
          <w:sz w:val="24"/>
          <w:szCs w:val="24"/>
          <w:lang w:val="en-US"/>
        </w:rPr>
        <w:t>, Thabut G, Ziol M, Htar MT, Cesaro F, Barget N, Grando-Lemaire V, Ganne-Carrie N, Trinchet JC, Beaugrand M. Liver stiffness measurement versus clinicians' prediction or both for the assessment of liver fibrosis in patients with chronic hepatitis C. </w:t>
      </w:r>
      <w:r w:rsidRPr="00366FEC">
        <w:rPr>
          <w:rFonts w:ascii="Book Antiqua" w:hAnsi="Book Antiqua"/>
          <w:i/>
          <w:iCs/>
          <w:color w:val="000000" w:themeColor="text1"/>
          <w:sz w:val="24"/>
          <w:szCs w:val="24"/>
          <w:lang w:val="en-US"/>
        </w:rPr>
        <w:t>Am J Gastroenterol</w:t>
      </w:r>
      <w:r w:rsidRPr="00366FEC">
        <w:rPr>
          <w:rFonts w:ascii="Book Antiqua" w:hAnsi="Book Antiqua"/>
          <w:color w:val="000000" w:themeColor="text1"/>
          <w:sz w:val="24"/>
          <w:szCs w:val="24"/>
          <w:lang w:val="en-US"/>
        </w:rPr>
        <w:t> 2006; </w:t>
      </w:r>
      <w:r w:rsidRPr="00366FEC">
        <w:rPr>
          <w:rFonts w:ascii="Book Antiqua" w:hAnsi="Book Antiqua"/>
          <w:b/>
          <w:bCs/>
          <w:color w:val="000000" w:themeColor="text1"/>
          <w:sz w:val="24"/>
          <w:szCs w:val="24"/>
          <w:lang w:val="en-US"/>
        </w:rPr>
        <w:t>101</w:t>
      </w:r>
      <w:r w:rsidRPr="00366FEC">
        <w:rPr>
          <w:rFonts w:ascii="Book Antiqua" w:hAnsi="Book Antiqua"/>
          <w:color w:val="000000" w:themeColor="text1"/>
          <w:sz w:val="24"/>
          <w:szCs w:val="24"/>
          <w:lang w:val="en-US"/>
        </w:rPr>
        <w:t>: 2744-2751 [PMID: 17227522 DOI: 10.1111/j.1572-0241.2006.00816.x]</w:t>
      </w:r>
    </w:p>
    <w:p w14:paraId="49C1357D"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17 </w:t>
      </w:r>
      <w:r w:rsidRPr="00366FEC">
        <w:rPr>
          <w:rFonts w:ascii="Book Antiqua" w:hAnsi="Book Antiqua"/>
          <w:b/>
          <w:bCs/>
          <w:color w:val="000000" w:themeColor="text1"/>
          <w:sz w:val="24"/>
          <w:szCs w:val="24"/>
          <w:lang w:val="en-US"/>
        </w:rPr>
        <w:t>Colletta C</w:t>
      </w:r>
      <w:r w:rsidRPr="00366FEC">
        <w:rPr>
          <w:rFonts w:ascii="Book Antiqua" w:hAnsi="Book Antiqua"/>
          <w:color w:val="000000" w:themeColor="text1"/>
          <w:sz w:val="24"/>
          <w:szCs w:val="24"/>
          <w:lang w:val="en-US"/>
        </w:rPr>
        <w:t>, Smirne C, Fabris C, Toniutto P, Rapetti R, Minisini R, Pirisi M. Value of two noninvasive methods to detect progression of fibrosis among HCV carriers with normal aminotransferases. </w:t>
      </w:r>
      <w:r w:rsidRPr="00366FEC">
        <w:rPr>
          <w:rFonts w:ascii="Book Antiqua" w:hAnsi="Book Antiqua"/>
          <w:i/>
          <w:iCs/>
          <w:color w:val="000000" w:themeColor="text1"/>
          <w:sz w:val="24"/>
          <w:szCs w:val="24"/>
          <w:lang w:val="en-US"/>
        </w:rPr>
        <w:t>Hepatology</w:t>
      </w:r>
      <w:r w:rsidRPr="00366FEC">
        <w:rPr>
          <w:rFonts w:ascii="Book Antiqua" w:hAnsi="Book Antiqua"/>
          <w:color w:val="000000" w:themeColor="text1"/>
          <w:sz w:val="24"/>
          <w:szCs w:val="24"/>
          <w:lang w:val="en-US"/>
        </w:rPr>
        <w:t> 2005; </w:t>
      </w:r>
      <w:r w:rsidRPr="00366FEC">
        <w:rPr>
          <w:rFonts w:ascii="Book Antiqua" w:hAnsi="Book Antiqua"/>
          <w:b/>
          <w:bCs/>
          <w:color w:val="000000" w:themeColor="text1"/>
          <w:sz w:val="24"/>
          <w:szCs w:val="24"/>
          <w:lang w:val="en-US"/>
        </w:rPr>
        <w:t>42</w:t>
      </w:r>
      <w:r w:rsidRPr="00366FEC">
        <w:rPr>
          <w:rFonts w:ascii="Book Antiqua" w:hAnsi="Book Antiqua"/>
          <w:color w:val="000000" w:themeColor="text1"/>
          <w:sz w:val="24"/>
          <w:szCs w:val="24"/>
          <w:lang w:val="en-US"/>
        </w:rPr>
        <w:t>: 838-845 [PMID: 16121354]</w:t>
      </w:r>
    </w:p>
    <w:p w14:paraId="142DCB03" w14:textId="3D39C1A0"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18 </w:t>
      </w:r>
      <w:r w:rsidRPr="00366FEC">
        <w:rPr>
          <w:rFonts w:ascii="Book Antiqua" w:hAnsi="Book Antiqua"/>
          <w:b/>
          <w:bCs/>
          <w:color w:val="000000" w:themeColor="text1"/>
          <w:sz w:val="24"/>
          <w:szCs w:val="24"/>
          <w:lang w:val="en-US"/>
        </w:rPr>
        <w:t>Friedrich-Rust M</w:t>
      </w:r>
      <w:r w:rsidRPr="00366FEC">
        <w:rPr>
          <w:rFonts w:ascii="Book Antiqua" w:hAnsi="Book Antiqua"/>
          <w:color w:val="000000" w:themeColor="text1"/>
          <w:sz w:val="24"/>
          <w:szCs w:val="24"/>
          <w:lang w:val="en-US"/>
        </w:rPr>
        <w:t>, Ong MF, Martens S, Sarrazin C, Bojunga J, Zeuzem S, Herrmann E. Performance of transient elastography for the staging of liver fibrosis: a meta-analysis. </w:t>
      </w:r>
      <w:r w:rsidRPr="00366FEC">
        <w:rPr>
          <w:rFonts w:ascii="Book Antiqua" w:hAnsi="Book Antiqua"/>
          <w:i/>
          <w:iCs/>
          <w:color w:val="000000" w:themeColor="text1"/>
          <w:sz w:val="24"/>
          <w:szCs w:val="24"/>
          <w:lang w:val="en-US"/>
        </w:rPr>
        <w:t>Gastroenterology</w:t>
      </w:r>
      <w:r w:rsidRPr="00366FEC">
        <w:rPr>
          <w:rFonts w:ascii="Book Antiqua" w:hAnsi="Book Antiqua"/>
          <w:color w:val="000000" w:themeColor="text1"/>
          <w:sz w:val="24"/>
          <w:szCs w:val="24"/>
          <w:lang w:val="en-US"/>
        </w:rPr>
        <w:t> 2008; </w:t>
      </w:r>
      <w:r w:rsidRPr="00366FEC">
        <w:rPr>
          <w:rFonts w:ascii="Book Antiqua" w:hAnsi="Book Antiqua"/>
          <w:b/>
          <w:bCs/>
          <w:color w:val="000000" w:themeColor="text1"/>
          <w:sz w:val="24"/>
          <w:szCs w:val="24"/>
          <w:lang w:val="en-US"/>
        </w:rPr>
        <w:t>134</w:t>
      </w:r>
      <w:r w:rsidRPr="00366FEC">
        <w:rPr>
          <w:rFonts w:ascii="Book Antiqua" w:hAnsi="Book Antiqua"/>
          <w:color w:val="000000" w:themeColor="text1"/>
          <w:sz w:val="24"/>
          <w:szCs w:val="24"/>
          <w:lang w:val="en-US"/>
        </w:rPr>
        <w:t>: 960-974 [PMID: 18395077 DOI: 10.1053/j.gastro.2008.01.034]</w:t>
      </w:r>
    </w:p>
    <w:p w14:paraId="3BD1FA52"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19 </w:t>
      </w:r>
      <w:r w:rsidRPr="00366FEC">
        <w:rPr>
          <w:rFonts w:ascii="Book Antiqua" w:hAnsi="Book Antiqua"/>
          <w:b/>
          <w:bCs/>
          <w:color w:val="000000" w:themeColor="text1"/>
          <w:sz w:val="24"/>
          <w:szCs w:val="24"/>
          <w:lang w:val="en-US"/>
        </w:rPr>
        <w:t>Arena U</w:t>
      </w:r>
      <w:r w:rsidRPr="00366FEC">
        <w:rPr>
          <w:rFonts w:ascii="Book Antiqua" w:hAnsi="Book Antiqua"/>
          <w:color w:val="000000" w:themeColor="text1"/>
          <w:sz w:val="24"/>
          <w:szCs w:val="24"/>
          <w:lang w:val="en-US"/>
        </w:rPr>
        <w:t>, Vizzutti F, Corti G, Ambu S, Stasi C, Bresci S, Moscarella S, Boddi V, Petrarca A, Laffi G, Marra F, Pinzani M. Acute viral hepatitis increases liver stiffness values measured by transient elastography. </w:t>
      </w:r>
      <w:r w:rsidRPr="00366FEC">
        <w:rPr>
          <w:rFonts w:ascii="Book Antiqua" w:hAnsi="Book Antiqua"/>
          <w:i/>
          <w:iCs/>
          <w:color w:val="000000" w:themeColor="text1"/>
          <w:sz w:val="24"/>
          <w:szCs w:val="24"/>
          <w:lang w:val="en-US"/>
        </w:rPr>
        <w:t>Hepatology</w:t>
      </w:r>
      <w:r w:rsidRPr="00366FEC">
        <w:rPr>
          <w:rFonts w:ascii="Book Antiqua" w:hAnsi="Book Antiqua"/>
          <w:color w:val="000000" w:themeColor="text1"/>
          <w:sz w:val="24"/>
          <w:szCs w:val="24"/>
          <w:lang w:val="en-US"/>
        </w:rPr>
        <w:t> 2008; </w:t>
      </w:r>
      <w:r w:rsidRPr="00366FEC">
        <w:rPr>
          <w:rFonts w:ascii="Book Antiqua" w:hAnsi="Book Antiqua"/>
          <w:b/>
          <w:bCs/>
          <w:color w:val="000000" w:themeColor="text1"/>
          <w:sz w:val="24"/>
          <w:szCs w:val="24"/>
          <w:lang w:val="en-US"/>
        </w:rPr>
        <w:t>47</w:t>
      </w:r>
      <w:r w:rsidRPr="00366FEC">
        <w:rPr>
          <w:rFonts w:ascii="Book Antiqua" w:hAnsi="Book Antiqua"/>
          <w:color w:val="000000" w:themeColor="text1"/>
          <w:sz w:val="24"/>
          <w:szCs w:val="24"/>
          <w:lang w:val="en-US"/>
        </w:rPr>
        <w:t>: 380-384 [PMID: 18095306]</w:t>
      </w:r>
    </w:p>
    <w:p w14:paraId="017CF987"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20 </w:t>
      </w:r>
      <w:r w:rsidRPr="00366FEC">
        <w:rPr>
          <w:rFonts w:ascii="Book Antiqua" w:hAnsi="Book Antiqua"/>
          <w:b/>
          <w:bCs/>
          <w:color w:val="000000" w:themeColor="text1"/>
          <w:sz w:val="24"/>
          <w:szCs w:val="24"/>
          <w:lang w:val="en-US"/>
        </w:rPr>
        <w:t>Dechêne A</w:t>
      </w:r>
      <w:r w:rsidRPr="00366FEC">
        <w:rPr>
          <w:rFonts w:ascii="Book Antiqua" w:hAnsi="Book Antiqua"/>
          <w:color w:val="000000" w:themeColor="text1"/>
          <w:sz w:val="24"/>
          <w:szCs w:val="24"/>
          <w:lang w:val="en-US"/>
        </w:rPr>
        <w:t>, Sowa JP, Gieseler RK, Jochum C, Bechmann LP, El Fouly A, Schlattjan M, Saner F, Baba HA, Paul A, Dries V, Odenthal M, Gerken G, Friedman SL, Canbay A. Acute liver failure is associated with elevated liver stiffness and hepatic stellate cell activation. </w:t>
      </w:r>
      <w:r w:rsidRPr="00366FEC">
        <w:rPr>
          <w:rFonts w:ascii="Book Antiqua" w:hAnsi="Book Antiqua"/>
          <w:i/>
          <w:iCs/>
          <w:color w:val="000000" w:themeColor="text1"/>
          <w:sz w:val="24"/>
          <w:szCs w:val="24"/>
          <w:lang w:val="en-US"/>
        </w:rPr>
        <w:t>Hepatology</w:t>
      </w:r>
      <w:r w:rsidRPr="00366FEC">
        <w:rPr>
          <w:rFonts w:ascii="Book Antiqua" w:hAnsi="Book Antiqua"/>
          <w:color w:val="000000" w:themeColor="text1"/>
          <w:sz w:val="24"/>
          <w:szCs w:val="24"/>
          <w:lang w:val="en-US"/>
        </w:rPr>
        <w:t> 2010; </w:t>
      </w:r>
      <w:r w:rsidRPr="00366FEC">
        <w:rPr>
          <w:rFonts w:ascii="Book Antiqua" w:hAnsi="Book Antiqua"/>
          <w:b/>
          <w:bCs/>
          <w:color w:val="000000" w:themeColor="text1"/>
          <w:sz w:val="24"/>
          <w:szCs w:val="24"/>
          <w:lang w:val="en-US"/>
        </w:rPr>
        <w:t>52</w:t>
      </w:r>
      <w:r w:rsidRPr="00366FEC">
        <w:rPr>
          <w:rFonts w:ascii="Book Antiqua" w:hAnsi="Book Antiqua"/>
          <w:color w:val="000000" w:themeColor="text1"/>
          <w:sz w:val="24"/>
          <w:szCs w:val="24"/>
          <w:lang w:val="en-US"/>
        </w:rPr>
        <w:t>: 1008-1016 [PMID: 20684020 DOI: 10.1002/hep.23754]</w:t>
      </w:r>
    </w:p>
    <w:p w14:paraId="327D6C70"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21 </w:t>
      </w:r>
      <w:r w:rsidRPr="00366FEC">
        <w:rPr>
          <w:rFonts w:ascii="Book Antiqua" w:hAnsi="Book Antiqua"/>
          <w:b/>
          <w:bCs/>
          <w:color w:val="000000" w:themeColor="text1"/>
          <w:sz w:val="24"/>
          <w:szCs w:val="24"/>
          <w:lang w:val="en-US"/>
        </w:rPr>
        <w:t>Millonig G</w:t>
      </w:r>
      <w:r w:rsidRPr="00366FEC">
        <w:rPr>
          <w:rFonts w:ascii="Book Antiqua" w:hAnsi="Book Antiqua"/>
          <w:color w:val="000000" w:themeColor="text1"/>
          <w:sz w:val="24"/>
          <w:szCs w:val="24"/>
          <w:lang w:val="en-US"/>
        </w:rPr>
        <w:t>, Reimann FM, Friedrich S, Fonouni H, Mehrabi A, Büchler MW, Seitz HK, Mueller S. Extrahepatic cholestasis increases liver stiffness (FibroScan) irrespective of fibrosis. </w:t>
      </w:r>
      <w:r w:rsidRPr="00366FEC">
        <w:rPr>
          <w:rFonts w:ascii="Book Antiqua" w:hAnsi="Book Antiqua"/>
          <w:i/>
          <w:iCs/>
          <w:color w:val="000000" w:themeColor="text1"/>
          <w:sz w:val="24"/>
          <w:szCs w:val="24"/>
          <w:lang w:val="en-US"/>
        </w:rPr>
        <w:t>Hepatology</w:t>
      </w:r>
      <w:r w:rsidRPr="00366FEC">
        <w:rPr>
          <w:rFonts w:ascii="Book Antiqua" w:hAnsi="Book Antiqua"/>
          <w:color w:val="000000" w:themeColor="text1"/>
          <w:sz w:val="24"/>
          <w:szCs w:val="24"/>
          <w:lang w:val="en-US"/>
        </w:rPr>
        <w:t> 2008; </w:t>
      </w:r>
      <w:r w:rsidRPr="00366FEC">
        <w:rPr>
          <w:rFonts w:ascii="Book Antiqua" w:hAnsi="Book Antiqua"/>
          <w:b/>
          <w:bCs/>
          <w:color w:val="000000" w:themeColor="text1"/>
          <w:sz w:val="24"/>
          <w:szCs w:val="24"/>
          <w:lang w:val="en-US"/>
        </w:rPr>
        <w:t>48</w:t>
      </w:r>
      <w:r w:rsidRPr="00366FEC">
        <w:rPr>
          <w:rFonts w:ascii="Book Antiqua" w:hAnsi="Book Antiqua"/>
          <w:color w:val="000000" w:themeColor="text1"/>
          <w:sz w:val="24"/>
          <w:szCs w:val="24"/>
          <w:lang w:val="en-US"/>
        </w:rPr>
        <w:t>: 1718-1723 [PMID: 18836992 DOI: 10.1002/hep.22577]</w:t>
      </w:r>
    </w:p>
    <w:p w14:paraId="10B5C79A" w14:textId="6CBCA852"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lastRenderedPageBreak/>
        <w:t>22 </w:t>
      </w:r>
      <w:r w:rsidRPr="00366FEC">
        <w:rPr>
          <w:rFonts w:ascii="Book Antiqua" w:hAnsi="Book Antiqua"/>
          <w:b/>
          <w:bCs/>
          <w:color w:val="000000" w:themeColor="text1"/>
          <w:sz w:val="24"/>
          <w:szCs w:val="24"/>
          <w:lang w:val="en-US"/>
        </w:rPr>
        <w:t>Millonig G</w:t>
      </w:r>
      <w:r w:rsidRPr="00366FEC">
        <w:rPr>
          <w:rFonts w:ascii="Book Antiqua" w:hAnsi="Book Antiqua"/>
          <w:color w:val="000000" w:themeColor="text1"/>
          <w:sz w:val="24"/>
          <w:szCs w:val="24"/>
          <w:lang w:val="en-US"/>
        </w:rPr>
        <w:t>, Friedrich S, Adolf S, Fonouni H, Golriz M, Mehrabi A, Stiefel P, Pöschl G, Büchler MW, Seitz HK, Mueller S. Liver stiffness is directly influenced by central venous pressure. </w:t>
      </w:r>
      <w:r w:rsidRPr="00366FEC">
        <w:rPr>
          <w:rFonts w:ascii="Book Antiqua" w:hAnsi="Book Antiqua"/>
          <w:i/>
          <w:iCs/>
          <w:color w:val="000000" w:themeColor="text1"/>
          <w:sz w:val="24"/>
          <w:szCs w:val="24"/>
          <w:lang w:val="en-US"/>
        </w:rPr>
        <w:t>J Hepatol</w:t>
      </w:r>
      <w:r w:rsidRPr="00366FEC">
        <w:rPr>
          <w:rFonts w:ascii="Book Antiqua" w:hAnsi="Book Antiqua"/>
          <w:color w:val="000000" w:themeColor="text1"/>
          <w:sz w:val="24"/>
          <w:szCs w:val="24"/>
          <w:lang w:val="en-US"/>
        </w:rPr>
        <w:t> 2010; </w:t>
      </w:r>
      <w:r w:rsidRPr="00366FEC">
        <w:rPr>
          <w:rFonts w:ascii="Book Antiqua" w:hAnsi="Book Antiqua"/>
          <w:b/>
          <w:bCs/>
          <w:color w:val="000000" w:themeColor="text1"/>
          <w:sz w:val="24"/>
          <w:szCs w:val="24"/>
          <w:lang w:val="en-US"/>
        </w:rPr>
        <w:t>52</w:t>
      </w:r>
      <w:r w:rsidRPr="00366FEC">
        <w:rPr>
          <w:rFonts w:ascii="Book Antiqua" w:hAnsi="Book Antiqua"/>
          <w:color w:val="000000" w:themeColor="text1"/>
          <w:sz w:val="24"/>
          <w:szCs w:val="24"/>
          <w:lang w:val="en-US"/>
        </w:rPr>
        <w:t>: 206-210 [PMID: 20022130 DOI: 10.1016/j.jhep.2009.11.018]</w:t>
      </w:r>
    </w:p>
    <w:p w14:paraId="28B725CB"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23 </w:t>
      </w:r>
      <w:r w:rsidRPr="00366FEC">
        <w:rPr>
          <w:rFonts w:ascii="Book Antiqua" w:hAnsi="Book Antiqua"/>
          <w:b/>
          <w:bCs/>
          <w:color w:val="000000" w:themeColor="text1"/>
          <w:sz w:val="24"/>
          <w:szCs w:val="24"/>
          <w:lang w:val="en-US"/>
        </w:rPr>
        <w:t>Piecha F</w:t>
      </w:r>
      <w:r w:rsidRPr="00366FEC">
        <w:rPr>
          <w:rFonts w:ascii="Book Antiqua" w:hAnsi="Book Antiqua"/>
          <w:color w:val="000000" w:themeColor="text1"/>
          <w:sz w:val="24"/>
          <w:szCs w:val="24"/>
          <w:lang w:val="en-US"/>
        </w:rPr>
        <w:t>, Peccerella T, Bruckner T, Seitz HK, Rausch V, Mueller S. Arterial pressure suffices to increase liver stiffness. </w:t>
      </w:r>
      <w:r w:rsidRPr="00366FEC">
        <w:rPr>
          <w:rFonts w:ascii="Book Antiqua" w:hAnsi="Book Antiqua"/>
          <w:i/>
          <w:iCs/>
          <w:color w:val="000000" w:themeColor="text1"/>
          <w:sz w:val="24"/>
          <w:szCs w:val="24"/>
          <w:lang w:val="en-US"/>
        </w:rPr>
        <w:t>Am J Physiol Gastrointest Liver Physiol</w:t>
      </w:r>
      <w:r w:rsidRPr="00366FEC">
        <w:rPr>
          <w:rFonts w:ascii="Book Antiqua" w:hAnsi="Book Antiqua"/>
          <w:color w:val="000000" w:themeColor="text1"/>
          <w:sz w:val="24"/>
          <w:szCs w:val="24"/>
          <w:lang w:val="en-US"/>
        </w:rPr>
        <w:t> 2016; </w:t>
      </w:r>
      <w:r w:rsidRPr="00366FEC">
        <w:rPr>
          <w:rFonts w:ascii="Book Antiqua" w:hAnsi="Book Antiqua"/>
          <w:b/>
          <w:bCs/>
          <w:color w:val="000000" w:themeColor="text1"/>
          <w:sz w:val="24"/>
          <w:szCs w:val="24"/>
          <w:lang w:val="en-US"/>
        </w:rPr>
        <w:t>311</w:t>
      </w:r>
      <w:r w:rsidRPr="00366FEC">
        <w:rPr>
          <w:rFonts w:ascii="Book Antiqua" w:hAnsi="Book Antiqua"/>
          <w:color w:val="000000" w:themeColor="text1"/>
          <w:sz w:val="24"/>
          <w:szCs w:val="24"/>
          <w:lang w:val="en-US"/>
        </w:rPr>
        <w:t>: G945-G953 [PMID: 27288426 DOI: 10.1152/ajpgi.00399.2015]</w:t>
      </w:r>
    </w:p>
    <w:p w14:paraId="1531997A"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24 </w:t>
      </w:r>
      <w:r w:rsidRPr="00366FEC">
        <w:rPr>
          <w:rFonts w:ascii="Book Antiqua" w:hAnsi="Book Antiqua"/>
          <w:b/>
          <w:bCs/>
          <w:color w:val="000000" w:themeColor="text1"/>
          <w:sz w:val="24"/>
          <w:szCs w:val="24"/>
          <w:lang w:val="en-US"/>
        </w:rPr>
        <w:t>Piecha F</w:t>
      </w:r>
      <w:r w:rsidRPr="00366FEC">
        <w:rPr>
          <w:rFonts w:ascii="Book Antiqua" w:hAnsi="Book Antiqua"/>
          <w:color w:val="000000" w:themeColor="text1"/>
          <w:sz w:val="24"/>
          <w:szCs w:val="24"/>
          <w:lang w:val="en-US"/>
        </w:rPr>
        <w:t>, Paech D, Sollors J, Seitz HK, Rössle M, Rausch V, Mueller S. Rapid change of liver stiffness after variceal ligation and TIPS implantation. </w:t>
      </w:r>
      <w:r w:rsidRPr="00366FEC">
        <w:rPr>
          <w:rFonts w:ascii="Book Antiqua" w:hAnsi="Book Antiqua"/>
          <w:i/>
          <w:iCs/>
          <w:color w:val="000000" w:themeColor="text1"/>
          <w:sz w:val="24"/>
          <w:szCs w:val="24"/>
          <w:lang w:val="en-US"/>
        </w:rPr>
        <w:t>Am J Physiol Gastrointest Liver Physiol</w:t>
      </w:r>
      <w:r w:rsidRPr="00366FEC">
        <w:rPr>
          <w:rFonts w:ascii="Book Antiqua" w:hAnsi="Book Antiqua"/>
          <w:color w:val="000000" w:themeColor="text1"/>
          <w:sz w:val="24"/>
          <w:szCs w:val="24"/>
          <w:lang w:val="en-US"/>
        </w:rPr>
        <w:t> 2018; </w:t>
      </w:r>
      <w:r w:rsidRPr="00366FEC">
        <w:rPr>
          <w:rFonts w:ascii="Book Antiqua" w:hAnsi="Book Antiqua"/>
          <w:b/>
          <w:bCs/>
          <w:color w:val="000000" w:themeColor="text1"/>
          <w:sz w:val="24"/>
          <w:szCs w:val="24"/>
          <w:lang w:val="en-US"/>
        </w:rPr>
        <w:t>314</w:t>
      </w:r>
      <w:r w:rsidRPr="00366FEC">
        <w:rPr>
          <w:rFonts w:ascii="Book Antiqua" w:hAnsi="Book Antiqua"/>
          <w:color w:val="000000" w:themeColor="text1"/>
          <w:sz w:val="24"/>
          <w:szCs w:val="24"/>
          <w:lang w:val="en-US"/>
        </w:rPr>
        <w:t>: G179-G187 [PMID: 29051188 DOI: 10.1152/ajpgi.00239.2017]</w:t>
      </w:r>
    </w:p>
    <w:p w14:paraId="2AD9AC69" w14:textId="58548353"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25 </w:t>
      </w:r>
      <w:r w:rsidRPr="00366FEC">
        <w:rPr>
          <w:rFonts w:ascii="Book Antiqua" w:hAnsi="Book Antiqua"/>
          <w:b/>
          <w:bCs/>
          <w:color w:val="000000" w:themeColor="text1"/>
          <w:sz w:val="24"/>
          <w:szCs w:val="24"/>
          <w:lang w:val="en-US"/>
        </w:rPr>
        <w:t>Mederacke I</w:t>
      </w:r>
      <w:r w:rsidRPr="00366FEC">
        <w:rPr>
          <w:rFonts w:ascii="Book Antiqua" w:hAnsi="Book Antiqua"/>
          <w:color w:val="000000" w:themeColor="text1"/>
          <w:sz w:val="24"/>
          <w:szCs w:val="24"/>
          <w:lang w:val="en-US"/>
        </w:rPr>
        <w:t>, Wursthorn K, Kirschner J, Rifai K, Manns MP, Wedemeyer H, Bahr MJ. Food intake increases liver stiffness in patients with chronic or resolved hepatitis C virus infection. </w:t>
      </w:r>
      <w:r w:rsidRPr="00366FEC">
        <w:rPr>
          <w:rFonts w:ascii="Book Antiqua" w:hAnsi="Book Antiqua"/>
          <w:i/>
          <w:iCs/>
          <w:color w:val="000000" w:themeColor="text1"/>
          <w:sz w:val="24"/>
          <w:szCs w:val="24"/>
          <w:lang w:val="en-US"/>
        </w:rPr>
        <w:t>Liver Int</w:t>
      </w:r>
      <w:r w:rsidRPr="00366FEC">
        <w:rPr>
          <w:rFonts w:ascii="Book Antiqua" w:hAnsi="Book Antiqua"/>
          <w:color w:val="000000" w:themeColor="text1"/>
          <w:sz w:val="24"/>
          <w:szCs w:val="24"/>
          <w:lang w:val="en-US"/>
        </w:rPr>
        <w:t> 2009; </w:t>
      </w:r>
      <w:r w:rsidRPr="00366FEC">
        <w:rPr>
          <w:rFonts w:ascii="Book Antiqua" w:hAnsi="Book Antiqua"/>
          <w:b/>
          <w:bCs/>
          <w:color w:val="000000" w:themeColor="text1"/>
          <w:sz w:val="24"/>
          <w:szCs w:val="24"/>
          <w:lang w:val="en-US"/>
        </w:rPr>
        <w:t>29</w:t>
      </w:r>
      <w:r w:rsidRPr="00366FEC">
        <w:rPr>
          <w:rFonts w:ascii="Book Antiqua" w:hAnsi="Book Antiqua"/>
          <w:color w:val="000000" w:themeColor="text1"/>
          <w:sz w:val="24"/>
          <w:szCs w:val="24"/>
          <w:lang w:val="en-US"/>
        </w:rPr>
        <w:t>: 1500-1506 [PMID: 19732330 DOI: 10.1111/j.1478-3231.2009.02100.x]</w:t>
      </w:r>
    </w:p>
    <w:p w14:paraId="7BB7F41F"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26 </w:t>
      </w:r>
      <w:r w:rsidRPr="00366FEC">
        <w:rPr>
          <w:rFonts w:ascii="Book Antiqua" w:hAnsi="Book Antiqua"/>
          <w:b/>
          <w:bCs/>
          <w:color w:val="000000" w:themeColor="text1"/>
          <w:sz w:val="24"/>
          <w:szCs w:val="24"/>
          <w:lang w:val="en-US"/>
        </w:rPr>
        <w:t>Mueller S</w:t>
      </w:r>
      <w:r w:rsidRPr="00366FEC">
        <w:rPr>
          <w:rFonts w:ascii="Book Antiqua" w:hAnsi="Book Antiqua"/>
          <w:color w:val="000000" w:themeColor="text1"/>
          <w:sz w:val="24"/>
          <w:szCs w:val="24"/>
          <w:lang w:val="en-US"/>
        </w:rPr>
        <w:t>, Seitz HK, Rausch V. Non-invasive diagnosis of alcoholic liver disease. </w:t>
      </w:r>
      <w:r w:rsidRPr="00366FEC">
        <w:rPr>
          <w:rFonts w:ascii="Book Antiqua" w:hAnsi="Book Antiqua"/>
          <w:i/>
          <w:iCs/>
          <w:color w:val="000000" w:themeColor="text1"/>
          <w:sz w:val="24"/>
          <w:szCs w:val="24"/>
          <w:lang w:val="en-US"/>
        </w:rPr>
        <w:t>World J Gastroenterol</w:t>
      </w:r>
      <w:r w:rsidRPr="00366FEC">
        <w:rPr>
          <w:rFonts w:ascii="Book Antiqua" w:hAnsi="Book Antiqua"/>
          <w:color w:val="000000" w:themeColor="text1"/>
          <w:sz w:val="24"/>
          <w:szCs w:val="24"/>
          <w:lang w:val="en-US"/>
        </w:rPr>
        <w:t> 2014; </w:t>
      </w:r>
      <w:r w:rsidRPr="00366FEC">
        <w:rPr>
          <w:rFonts w:ascii="Book Antiqua" w:hAnsi="Book Antiqua"/>
          <w:b/>
          <w:bCs/>
          <w:color w:val="000000" w:themeColor="text1"/>
          <w:sz w:val="24"/>
          <w:szCs w:val="24"/>
          <w:lang w:val="en-US"/>
        </w:rPr>
        <w:t>20</w:t>
      </w:r>
      <w:r w:rsidRPr="00366FEC">
        <w:rPr>
          <w:rFonts w:ascii="Book Antiqua" w:hAnsi="Book Antiqua"/>
          <w:color w:val="000000" w:themeColor="text1"/>
          <w:sz w:val="24"/>
          <w:szCs w:val="24"/>
          <w:lang w:val="en-US"/>
        </w:rPr>
        <w:t>: 14626-14641 [PMID: 25356026 DOI: 10.3748/wjg.v20.i40.14626]</w:t>
      </w:r>
    </w:p>
    <w:p w14:paraId="5B1D45C1"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27 </w:t>
      </w:r>
      <w:r w:rsidRPr="00366FEC">
        <w:rPr>
          <w:rFonts w:ascii="Book Antiqua" w:hAnsi="Book Antiqua"/>
          <w:b/>
          <w:bCs/>
          <w:color w:val="000000" w:themeColor="text1"/>
          <w:sz w:val="24"/>
          <w:szCs w:val="24"/>
          <w:lang w:val="en-US"/>
        </w:rPr>
        <w:t>Mueller S</w:t>
      </w:r>
      <w:r w:rsidRPr="00366FEC">
        <w:rPr>
          <w:rFonts w:ascii="Book Antiqua" w:hAnsi="Book Antiqua"/>
          <w:color w:val="000000" w:themeColor="text1"/>
          <w:sz w:val="24"/>
          <w:szCs w:val="24"/>
          <w:lang w:val="en-US"/>
        </w:rPr>
        <w:t>. Does pressure cause liver cirrhosis? The sinusoidal pressure hypothesis. </w:t>
      </w:r>
      <w:r w:rsidRPr="00366FEC">
        <w:rPr>
          <w:rFonts w:ascii="Book Antiqua" w:hAnsi="Book Antiqua"/>
          <w:i/>
          <w:iCs/>
          <w:color w:val="000000" w:themeColor="text1"/>
          <w:sz w:val="24"/>
          <w:szCs w:val="24"/>
          <w:lang w:val="en-US"/>
        </w:rPr>
        <w:t>World J Gastroenterol</w:t>
      </w:r>
      <w:r w:rsidRPr="00366FEC">
        <w:rPr>
          <w:rFonts w:ascii="Book Antiqua" w:hAnsi="Book Antiqua"/>
          <w:color w:val="000000" w:themeColor="text1"/>
          <w:sz w:val="24"/>
          <w:szCs w:val="24"/>
          <w:lang w:val="en-US"/>
        </w:rPr>
        <w:t> 2016; </w:t>
      </w:r>
      <w:r w:rsidRPr="00366FEC">
        <w:rPr>
          <w:rFonts w:ascii="Book Antiqua" w:hAnsi="Book Antiqua"/>
          <w:b/>
          <w:bCs/>
          <w:color w:val="000000" w:themeColor="text1"/>
          <w:sz w:val="24"/>
          <w:szCs w:val="24"/>
          <w:lang w:val="en-US"/>
        </w:rPr>
        <w:t>22</w:t>
      </w:r>
      <w:r w:rsidRPr="00366FEC">
        <w:rPr>
          <w:rFonts w:ascii="Book Antiqua" w:hAnsi="Book Antiqua"/>
          <w:color w:val="000000" w:themeColor="text1"/>
          <w:sz w:val="24"/>
          <w:szCs w:val="24"/>
          <w:lang w:val="en-US"/>
        </w:rPr>
        <w:t>: 10482-10501 [PMID: 28082801 DOI: 10.3748/wjg.v22.i48.10482]</w:t>
      </w:r>
    </w:p>
    <w:p w14:paraId="0D09E258" w14:textId="7812D69B"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28 </w:t>
      </w:r>
      <w:bookmarkStart w:id="49" w:name="OLE_LINK144"/>
      <w:r w:rsidRPr="00366FEC">
        <w:rPr>
          <w:rFonts w:ascii="Book Antiqua" w:hAnsi="Book Antiqua"/>
          <w:b/>
          <w:bCs/>
          <w:color w:val="000000" w:themeColor="text1"/>
          <w:sz w:val="24"/>
          <w:szCs w:val="24"/>
          <w:lang w:val="en-US"/>
        </w:rPr>
        <w:t>Kohlhaas A,</w:t>
      </w:r>
      <w:r w:rsidRPr="00366FEC">
        <w:rPr>
          <w:rFonts w:ascii="Book Antiqua" w:hAnsi="Book Antiqua"/>
          <w:color w:val="000000" w:themeColor="text1"/>
          <w:sz w:val="24"/>
          <w:szCs w:val="24"/>
          <w:lang w:val="en-US"/>
        </w:rPr>
        <w:t xml:space="preserve"> Millonig G, Schütz F, Seitz HK, Mueller S. Liver stiffness during pregnancy. </w:t>
      </w:r>
      <w:bookmarkEnd w:id="49"/>
      <w:r w:rsidRPr="00366FEC">
        <w:rPr>
          <w:rFonts w:ascii="Book Antiqua" w:hAnsi="Book Antiqua"/>
          <w:i/>
          <w:color w:val="000000" w:themeColor="text1"/>
          <w:sz w:val="24"/>
          <w:szCs w:val="24"/>
          <w:lang w:val="en-US"/>
        </w:rPr>
        <w:t xml:space="preserve">J Hepatol </w:t>
      </w:r>
      <w:r w:rsidRPr="00366FEC">
        <w:rPr>
          <w:rFonts w:ascii="Book Antiqua" w:hAnsi="Book Antiqua"/>
          <w:color w:val="000000" w:themeColor="text1"/>
          <w:sz w:val="24"/>
          <w:szCs w:val="24"/>
          <w:lang w:val="en-US"/>
        </w:rPr>
        <w:t xml:space="preserve">2011; </w:t>
      </w:r>
      <w:r w:rsidRPr="00366FEC">
        <w:rPr>
          <w:rFonts w:ascii="Book Antiqua" w:hAnsi="Book Antiqua"/>
          <w:b/>
          <w:color w:val="000000" w:themeColor="text1"/>
          <w:sz w:val="24"/>
          <w:szCs w:val="24"/>
          <w:lang w:val="en-US"/>
        </w:rPr>
        <w:t>54</w:t>
      </w:r>
      <w:r w:rsidRPr="00366FEC">
        <w:rPr>
          <w:rFonts w:ascii="Book Antiqua" w:hAnsi="Book Antiqua"/>
          <w:color w:val="000000" w:themeColor="text1"/>
          <w:sz w:val="24"/>
          <w:szCs w:val="24"/>
          <w:lang w:val="en-US"/>
        </w:rPr>
        <w:t>: 134-135 [DOI: 10.1016/S0168-8278(11)60338-3]</w:t>
      </w:r>
    </w:p>
    <w:p w14:paraId="4F3D0CA8" w14:textId="63756F99"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29 </w:t>
      </w:r>
      <w:r w:rsidRPr="00366FEC">
        <w:rPr>
          <w:rFonts w:ascii="Book Antiqua" w:hAnsi="Book Antiqua"/>
          <w:b/>
          <w:bCs/>
          <w:color w:val="000000" w:themeColor="text1"/>
          <w:sz w:val="24"/>
          <w:szCs w:val="24"/>
          <w:lang w:val="en-US"/>
        </w:rPr>
        <w:t>Durango E,</w:t>
      </w:r>
      <w:r w:rsidRPr="00366FEC">
        <w:rPr>
          <w:rFonts w:ascii="Book Antiqua" w:hAnsi="Book Antiqua"/>
          <w:color w:val="000000" w:themeColor="text1"/>
          <w:sz w:val="24"/>
          <w:szCs w:val="24"/>
          <w:lang w:val="en-US"/>
        </w:rPr>
        <w:t xml:space="preserve"> Dietrich C, Seitz HK, Kunz CU, Pomier-Layrargues GT, Duarte-Rojo A, Beaton M, Elkhashab M, Myers RP, Mueller S. Direct comparison of the FibroScan XL and M probes for assessment of liver fibrosis in obese and nonobese patients. </w:t>
      </w:r>
      <w:r w:rsidRPr="00366FEC">
        <w:rPr>
          <w:rFonts w:ascii="Book Antiqua" w:hAnsi="Book Antiqua"/>
          <w:i/>
          <w:color w:val="000000" w:themeColor="text1"/>
          <w:sz w:val="24"/>
          <w:szCs w:val="24"/>
          <w:lang w:val="en-US"/>
        </w:rPr>
        <w:t>Hepat Med</w:t>
      </w:r>
      <w:r w:rsidRPr="00366FEC">
        <w:rPr>
          <w:rFonts w:ascii="Book Antiqua" w:hAnsi="Book Antiqua"/>
          <w:color w:val="000000" w:themeColor="text1"/>
          <w:sz w:val="24"/>
          <w:szCs w:val="24"/>
          <w:lang w:val="en-US"/>
        </w:rPr>
        <w:t xml:space="preserve"> 2013; </w:t>
      </w:r>
      <w:r w:rsidRPr="00366FEC">
        <w:rPr>
          <w:rFonts w:ascii="Book Antiqua" w:hAnsi="Book Antiqua"/>
          <w:b/>
          <w:color w:val="000000" w:themeColor="text1"/>
          <w:sz w:val="24"/>
          <w:szCs w:val="24"/>
          <w:lang w:val="en-US"/>
        </w:rPr>
        <w:t>5</w:t>
      </w:r>
      <w:r w:rsidR="005A55C4" w:rsidRPr="00366FEC">
        <w:rPr>
          <w:rFonts w:ascii="Book Antiqua" w:hAnsi="Book Antiqua"/>
          <w:color w:val="000000" w:themeColor="text1"/>
          <w:sz w:val="24"/>
          <w:szCs w:val="24"/>
          <w:lang w:val="en-US"/>
        </w:rPr>
        <w:t xml:space="preserve">: 43-52 [PMID: 24696623 </w:t>
      </w:r>
      <w:r w:rsidRPr="00366FEC">
        <w:rPr>
          <w:rFonts w:ascii="Book Antiqua" w:hAnsi="Book Antiqua"/>
          <w:color w:val="000000" w:themeColor="text1"/>
          <w:sz w:val="24"/>
          <w:szCs w:val="24"/>
          <w:lang w:val="en-US"/>
        </w:rPr>
        <w:t>DOI: 10.2147/HMER.S45234]</w:t>
      </w:r>
    </w:p>
    <w:p w14:paraId="741B55D4" w14:textId="0F5C7805"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30 </w:t>
      </w:r>
      <w:r w:rsidRPr="00366FEC">
        <w:rPr>
          <w:rFonts w:ascii="Book Antiqua" w:hAnsi="Book Antiqua"/>
          <w:b/>
          <w:bCs/>
          <w:color w:val="000000" w:themeColor="text1"/>
          <w:sz w:val="24"/>
          <w:szCs w:val="24"/>
          <w:lang w:val="en-US"/>
        </w:rPr>
        <w:t>Jérôme B,</w:t>
      </w:r>
      <w:r w:rsidRPr="00366FEC">
        <w:rPr>
          <w:rFonts w:ascii="Book Antiqua" w:hAnsi="Book Antiqua"/>
          <w:color w:val="000000" w:themeColor="text1"/>
          <w:sz w:val="24"/>
          <w:szCs w:val="24"/>
          <w:lang w:val="en-US"/>
        </w:rPr>
        <w:t xml:space="preserve"> Jean-Pierre Z, Victor dL, Marie-Christine R, Nathalie S, Brigitte L, Isabelle F-H, Yves G, Frédéric O, Sandrine B, Paul C. Determination of reliability criteria for liver stiffness evaluation by transient elastography. </w:t>
      </w:r>
      <w:r w:rsidRPr="00366FEC">
        <w:rPr>
          <w:rFonts w:ascii="Book Antiqua" w:hAnsi="Book Antiqua"/>
          <w:i/>
          <w:color w:val="000000" w:themeColor="text1"/>
          <w:sz w:val="24"/>
          <w:szCs w:val="24"/>
          <w:lang w:val="en-US"/>
        </w:rPr>
        <w:t>Hepatology</w:t>
      </w:r>
      <w:r w:rsidRPr="00366FEC">
        <w:rPr>
          <w:rFonts w:ascii="Book Antiqua" w:hAnsi="Book Antiqua"/>
          <w:color w:val="000000" w:themeColor="text1"/>
          <w:sz w:val="24"/>
          <w:szCs w:val="24"/>
          <w:lang w:val="en-US"/>
        </w:rPr>
        <w:t xml:space="preserve"> 2013; </w:t>
      </w:r>
      <w:r w:rsidRPr="00366FEC">
        <w:rPr>
          <w:rFonts w:ascii="Book Antiqua" w:hAnsi="Book Antiqua"/>
          <w:b/>
          <w:color w:val="000000" w:themeColor="text1"/>
          <w:sz w:val="24"/>
          <w:szCs w:val="24"/>
          <w:lang w:val="en-US"/>
        </w:rPr>
        <w:t>57</w:t>
      </w:r>
      <w:r w:rsidRPr="00366FEC">
        <w:rPr>
          <w:rFonts w:ascii="Book Antiqua" w:hAnsi="Book Antiqua"/>
          <w:color w:val="000000" w:themeColor="text1"/>
          <w:sz w:val="24"/>
          <w:szCs w:val="24"/>
          <w:lang w:val="en-US"/>
        </w:rPr>
        <w:t>: 1182-1191 [</w:t>
      </w:r>
      <w:r w:rsidR="005A55C4" w:rsidRPr="00366FEC">
        <w:rPr>
          <w:rFonts w:ascii="Book Antiqua" w:hAnsi="Book Antiqua"/>
          <w:color w:val="000000" w:themeColor="text1"/>
          <w:sz w:val="24"/>
          <w:szCs w:val="24"/>
          <w:lang w:val="en-US"/>
        </w:rPr>
        <w:t xml:space="preserve">PMID: 22899556 </w:t>
      </w:r>
      <w:r w:rsidRPr="00366FEC">
        <w:rPr>
          <w:rFonts w:ascii="Book Antiqua" w:hAnsi="Book Antiqua"/>
          <w:color w:val="000000" w:themeColor="text1"/>
          <w:sz w:val="24"/>
          <w:szCs w:val="24"/>
          <w:lang w:val="en-US"/>
        </w:rPr>
        <w:t>DOI: 10.1002/hep.25993]</w:t>
      </w:r>
    </w:p>
    <w:p w14:paraId="57B8AD2F"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31 </w:t>
      </w:r>
      <w:r w:rsidRPr="00366FEC">
        <w:rPr>
          <w:rFonts w:ascii="Book Antiqua" w:hAnsi="Book Antiqua"/>
          <w:b/>
          <w:bCs/>
          <w:color w:val="000000" w:themeColor="text1"/>
          <w:sz w:val="24"/>
          <w:szCs w:val="24"/>
          <w:lang w:val="en-US"/>
        </w:rPr>
        <w:t>Mueller S</w:t>
      </w:r>
      <w:r w:rsidRPr="00366FEC">
        <w:rPr>
          <w:rFonts w:ascii="Book Antiqua" w:hAnsi="Book Antiqua"/>
          <w:color w:val="000000" w:themeColor="text1"/>
          <w:sz w:val="24"/>
          <w:szCs w:val="24"/>
          <w:lang w:val="en-US"/>
        </w:rPr>
        <w:t>, Englert S, Seitz HK, Badea RI, Erhardt A, Bozaari B, Beaugrand M, Lup</w:t>
      </w:r>
      <w:r w:rsidRPr="00366FEC">
        <w:rPr>
          <w:rFonts w:ascii="Calibri" w:eastAsia="Calibri" w:hAnsi="Calibri" w:cs="Calibri"/>
          <w:color w:val="000000" w:themeColor="text1"/>
          <w:sz w:val="24"/>
          <w:szCs w:val="24"/>
          <w:lang w:val="en-US"/>
        </w:rPr>
        <w:t>ș</w:t>
      </w:r>
      <w:r w:rsidRPr="00366FEC">
        <w:rPr>
          <w:rFonts w:ascii="Book Antiqua" w:hAnsi="Book Antiqua"/>
          <w:color w:val="000000" w:themeColor="text1"/>
          <w:sz w:val="24"/>
          <w:szCs w:val="24"/>
          <w:lang w:val="en-US"/>
        </w:rPr>
        <w:t>or-Platon M. Inflammation-adapted liver stiffness values for improved fibrosis staging in patients with hepatitis C virus and alcoholic liver disease. </w:t>
      </w:r>
      <w:r w:rsidRPr="00366FEC">
        <w:rPr>
          <w:rFonts w:ascii="Book Antiqua" w:hAnsi="Book Antiqua"/>
          <w:i/>
          <w:iCs/>
          <w:color w:val="000000" w:themeColor="text1"/>
          <w:sz w:val="24"/>
          <w:szCs w:val="24"/>
          <w:lang w:val="en-US"/>
        </w:rPr>
        <w:t>Liver Int</w:t>
      </w:r>
      <w:r w:rsidRPr="00366FEC">
        <w:rPr>
          <w:rFonts w:ascii="Book Antiqua" w:hAnsi="Book Antiqua"/>
          <w:color w:val="000000" w:themeColor="text1"/>
          <w:sz w:val="24"/>
          <w:szCs w:val="24"/>
          <w:lang w:val="en-US"/>
        </w:rPr>
        <w:t> 2015; </w:t>
      </w:r>
      <w:r w:rsidRPr="00366FEC">
        <w:rPr>
          <w:rFonts w:ascii="Book Antiqua" w:hAnsi="Book Antiqua"/>
          <w:b/>
          <w:bCs/>
          <w:color w:val="000000" w:themeColor="text1"/>
          <w:sz w:val="24"/>
          <w:szCs w:val="24"/>
          <w:lang w:val="en-US"/>
        </w:rPr>
        <w:t>35</w:t>
      </w:r>
      <w:r w:rsidRPr="00366FEC">
        <w:rPr>
          <w:rFonts w:ascii="Book Antiqua" w:hAnsi="Book Antiqua"/>
          <w:color w:val="000000" w:themeColor="text1"/>
          <w:sz w:val="24"/>
          <w:szCs w:val="24"/>
          <w:lang w:val="en-US"/>
        </w:rPr>
        <w:t>: 2514-2521 [PMID: 26121926 DOI: 10.1111/liv.12904]</w:t>
      </w:r>
    </w:p>
    <w:p w14:paraId="62D8D7FD"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lastRenderedPageBreak/>
        <w:t>32 </w:t>
      </w:r>
      <w:r w:rsidRPr="00366FEC">
        <w:rPr>
          <w:rFonts w:ascii="Book Antiqua" w:hAnsi="Book Antiqua"/>
          <w:b/>
          <w:bCs/>
          <w:color w:val="000000" w:themeColor="text1"/>
          <w:sz w:val="24"/>
          <w:szCs w:val="24"/>
          <w:lang w:val="en-US"/>
        </w:rPr>
        <w:t>Castéra L</w:t>
      </w:r>
      <w:r w:rsidRPr="00366FEC">
        <w:rPr>
          <w:rFonts w:ascii="Book Antiqua" w:hAnsi="Book Antiqua"/>
          <w:color w:val="000000" w:themeColor="text1"/>
          <w:sz w:val="24"/>
          <w:szCs w:val="24"/>
          <w:lang w:val="en-US"/>
        </w:rPr>
        <w:t>, Vergniol J, Foucher J, Le Bail B, Chanteloup E, Haaser M, Darriet M, Couzigou P, De Lédinghen V. Prospective comparison of transient elastography, Fibrotest, APRI, and liver biopsy for the assessment of fibrosis in chronic hepatitis C. </w:t>
      </w:r>
      <w:r w:rsidRPr="00366FEC">
        <w:rPr>
          <w:rFonts w:ascii="Book Antiqua" w:hAnsi="Book Antiqua"/>
          <w:i/>
          <w:iCs/>
          <w:color w:val="000000" w:themeColor="text1"/>
          <w:sz w:val="24"/>
          <w:szCs w:val="24"/>
          <w:lang w:val="en-US"/>
        </w:rPr>
        <w:t>Gastroenterology</w:t>
      </w:r>
      <w:r w:rsidRPr="00366FEC">
        <w:rPr>
          <w:rFonts w:ascii="Book Antiqua" w:hAnsi="Book Antiqua"/>
          <w:color w:val="000000" w:themeColor="text1"/>
          <w:sz w:val="24"/>
          <w:szCs w:val="24"/>
          <w:lang w:val="en-US"/>
        </w:rPr>
        <w:t> 2005; </w:t>
      </w:r>
      <w:r w:rsidRPr="00366FEC">
        <w:rPr>
          <w:rFonts w:ascii="Book Antiqua" w:hAnsi="Book Antiqua"/>
          <w:b/>
          <w:bCs/>
          <w:color w:val="000000" w:themeColor="text1"/>
          <w:sz w:val="24"/>
          <w:szCs w:val="24"/>
          <w:lang w:val="en-US"/>
        </w:rPr>
        <w:t>128</w:t>
      </w:r>
      <w:r w:rsidRPr="00366FEC">
        <w:rPr>
          <w:rFonts w:ascii="Book Antiqua" w:hAnsi="Book Antiqua"/>
          <w:color w:val="000000" w:themeColor="text1"/>
          <w:sz w:val="24"/>
          <w:szCs w:val="24"/>
          <w:lang w:val="en-US"/>
        </w:rPr>
        <w:t>: 343-350 [PMID: 15685546]</w:t>
      </w:r>
    </w:p>
    <w:p w14:paraId="33E2DEAD"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33 </w:t>
      </w:r>
      <w:r w:rsidRPr="00366FEC">
        <w:rPr>
          <w:rFonts w:ascii="Book Antiqua" w:hAnsi="Book Antiqua"/>
          <w:b/>
          <w:bCs/>
          <w:color w:val="000000" w:themeColor="text1"/>
          <w:sz w:val="24"/>
          <w:szCs w:val="24"/>
          <w:lang w:val="en-US"/>
        </w:rPr>
        <w:t>Mueller S</w:t>
      </w:r>
      <w:r w:rsidRPr="00366FEC">
        <w:rPr>
          <w:rFonts w:ascii="Book Antiqua" w:hAnsi="Book Antiqua"/>
          <w:color w:val="000000" w:themeColor="text1"/>
          <w:sz w:val="24"/>
          <w:szCs w:val="24"/>
          <w:lang w:val="en-US"/>
        </w:rPr>
        <w:t>, Millonig G, Sarovska L, Friedrich S, Reimann FM, Pritsch M, Eisele S, Stickel F, Longerich T, Schirmacher P, Seitz HK. Increased liver stiffness in alcoholic liver disease: differentiating fibrosis from steatohepatitis. </w:t>
      </w:r>
      <w:r w:rsidRPr="00366FEC">
        <w:rPr>
          <w:rFonts w:ascii="Book Antiqua" w:hAnsi="Book Antiqua"/>
          <w:i/>
          <w:iCs/>
          <w:color w:val="000000" w:themeColor="text1"/>
          <w:sz w:val="24"/>
          <w:szCs w:val="24"/>
          <w:lang w:val="en-US"/>
        </w:rPr>
        <w:t>World J Gastroenterol</w:t>
      </w:r>
      <w:r w:rsidRPr="00366FEC">
        <w:rPr>
          <w:rFonts w:ascii="Book Antiqua" w:hAnsi="Book Antiqua"/>
          <w:color w:val="000000" w:themeColor="text1"/>
          <w:sz w:val="24"/>
          <w:szCs w:val="24"/>
          <w:lang w:val="en-US"/>
        </w:rPr>
        <w:t> 2010; </w:t>
      </w:r>
      <w:r w:rsidRPr="00366FEC">
        <w:rPr>
          <w:rFonts w:ascii="Book Antiqua" w:hAnsi="Book Antiqua"/>
          <w:b/>
          <w:bCs/>
          <w:color w:val="000000" w:themeColor="text1"/>
          <w:sz w:val="24"/>
          <w:szCs w:val="24"/>
          <w:lang w:val="en-US"/>
        </w:rPr>
        <w:t>16</w:t>
      </w:r>
      <w:r w:rsidRPr="00366FEC">
        <w:rPr>
          <w:rFonts w:ascii="Book Antiqua" w:hAnsi="Book Antiqua"/>
          <w:color w:val="000000" w:themeColor="text1"/>
          <w:sz w:val="24"/>
          <w:szCs w:val="24"/>
          <w:lang w:val="en-US"/>
        </w:rPr>
        <w:t>: 966-972 [PMID: 20180235]</w:t>
      </w:r>
    </w:p>
    <w:p w14:paraId="21855D8E"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34 </w:t>
      </w:r>
      <w:r w:rsidRPr="00366FEC">
        <w:rPr>
          <w:rFonts w:ascii="Book Antiqua" w:hAnsi="Book Antiqua"/>
          <w:b/>
          <w:bCs/>
          <w:color w:val="000000" w:themeColor="text1"/>
          <w:sz w:val="24"/>
          <w:szCs w:val="24"/>
          <w:lang w:val="en-US"/>
        </w:rPr>
        <w:t>Schrier RW</w:t>
      </w:r>
      <w:r w:rsidRPr="00366FEC">
        <w:rPr>
          <w:rFonts w:ascii="Book Antiqua" w:hAnsi="Book Antiqua"/>
          <w:color w:val="000000" w:themeColor="text1"/>
          <w:sz w:val="24"/>
          <w:szCs w:val="24"/>
          <w:lang w:val="en-US"/>
        </w:rPr>
        <w:t>, Cadnapaphornchai MA, Ohara M. Water retention and aquaporins in heart failure, liver disease and pregnancy. </w:t>
      </w:r>
      <w:r w:rsidRPr="00366FEC">
        <w:rPr>
          <w:rFonts w:ascii="Book Antiqua" w:hAnsi="Book Antiqua"/>
          <w:i/>
          <w:iCs/>
          <w:color w:val="000000" w:themeColor="text1"/>
          <w:sz w:val="24"/>
          <w:szCs w:val="24"/>
          <w:lang w:val="en-US"/>
        </w:rPr>
        <w:t>J R Soc Med</w:t>
      </w:r>
      <w:r w:rsidRPr="00366FEC">
        <w:rPr>
          <w:rFonts w:ascii="Book Antiqua" w:hAnsi="Book Antiqua"/>
          <w:color w:val="000000" w:themeColor="text1"/>
          <w:sz w:val="24"/>
          <w:szCs w:val="24"/>
          <w:lang w:val="en-US"/>
        </w:rPr>
        <w:t> 2001; </w:t>
      </w:r>
      <w:r w:rsidRPr="00366FEC">
        <w:rPr>
          <w:rFonts w:ascii="Book Antiqua" w:hAnsi="Book Antiqua"/>
          <w:b/>
          <w:bCs/>
          <w:color w:val="000000" w:themeColor="text1"/>
          <w:sz w:val="24"/>
          <w:szCs w:val="24"/>
          <w:lang w:val="en-US"/>
        </w:rPr>
        <w:t>94</w:t>
      </w:r>
      <w:r w:rsidRPr="00366FEC">
        <w:rPr>
          <w:rFonts w:ascii="Book Antiqua" w:hAnsi="Book Antiqua"/>
          <w:color w:val="000000" w:themeColor="text1"/>
          <w:sz w:val="24"/>
          <w:szCs w:val="24"/>
          <w:lang w:val="en-US"/>
        </w:rPr>
        <w:t>: 265-269 [PMID: 11387413]</w:t>
      </w:r>
    </w:p>
    <w:p w14:paraId="1462C7BC"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35 </w:t>
      </w:r>
      <w:r w:rsidRPr="00366FEC">
        <w:rPr>
          <w:rFonts w:ascii="Book Antiqua" w:hAnsi="Book Antiqua"/>
          <w:b/>
          <w:bCs/>
          <w:color w:val="000000" w:themeColor="text1"/>
          <w:sz w:val="24"/>
          <w:szCs w:val="24"/>
          <w:lang w:val="en-US"/>
        </w:rPr>
        <w:t>Moll W</w:t>
      </w:r>
      <w:r w:rsidRPr="00366FEC">
        <w:rPr>
          <w:rFonts w:ascii="Book Antiqua" w:hAnsi="Book Antiqua"/>
          <w:color w:val="000000" w:themeColor="text1"/>
          <w:sz w:val="24"/>
          <w:szCs w:val="24"/>
          <w:lang w:val="en-US"/>
        </w:rPr>
        <w:t>. [Physiological cardiovascular adaptation in pregnancy--its significance for cardiac diseases]. </w:t>
      </w:r>
      <w:r w:rsidRPr="00366FEC">
        <w:rPr>
          <w:rFonts w:ascii="Book Antiqua" w:hAnsi="Book Antiqua"/>
          <w:i/>
          <w:iCs/>
          <w:color w:val="000000" w:themeColor="text1"/>
          <w:sz w:val="24"/>
          <w:szCs w:val="24"/>
          <w:lang w:val="en-US"/>
        </w:rPr>
        <w:t>Z Kardiol</w:t>
      </w:r>
      <w:r w:rsidRPr="00366FEC">
        <w:rPr>
          <w:rFonts w:ascii="Book Antiqua" w:hAnsi="Book Antiqua"/>
          <w:color w:val="000000" w:themeColor="text1"/>
          <w:sz w:val="24"/>
          <w:szCs w:val="24"/>
          <w:lang w:val="en-US"/>
        </w:rPr>
        <w:t> 2001; </w:t>
      </w:r>
      <w:r w:rsidRPr="00366FEC">
        <w:rPr>
          <w:rFonts w:ascii="Book Antiqua" w:hAnsi="Book Antiqua"/>
          <w:b/>
          <w:bCs/>
          <w:color w:val="000000" w:themeColor="text1"/>
          <w:sz w:val="24"/>
          <w:szCs w:val="24"/>
          <w:lang w:val="en-US"/>
        </w:rPr>
        <w:t xml:space="preserve">90 </w:t>
      </w:r>
      <w:r w:rsidRPr="00366FEC">
        <w:rPr>
          <w:rFonts w:ascii="Book Antiqua" w:hAnsi="Book Antiqua"/>
          <w:bCs/>
          <w:color w:val="000000" w:themeColor="text1"/>
          <w:sz w:val="24"/>
          <w:szCs w:val="24"/>
          <w:lang w:val="en-US"/>
        </w:rPr>
        <w:t>Suppl 4</w:t>
      </w:r>
      <w:r w:rsidRPr="00366FEC">
        <w:rPr>
          <w:rFonts w:ascii="Book Antiqua" w:hAnsi="Book Antiqua"/>
          <w:color w:val="000000" w:themeColor="text1"/>
          <w:sz w:val="24"/>
          <w:szCs w:val="24"/>
          <w:lang w:val="en-US"/>
        </w:rPr>
        <w:t>: 2-9 [PMID: 11373940]</w:t>
      </w:r>
    </w:p>
    <w:p w14:paraId="2C954526"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36 </w:t>
      </w:r>
      <w:r w:rsidRPr="00366FEC">
        <w:rPr>
          <w:rFonts w:ascii="Book Antiqua" w:hAnsi="Book Antiqua"/>
          <w:b/>
          <w:bCs/>
          <w:color w:val="000000" w:themeColor="text1"/>
          <w:sz w:val="24"/>
          <w:szCs w:val="24"/>
          <w:lang w:val="en-US"/>
        </w:rPr>
        <w:t>Frank Wolf M</w:t>
      </w:r>
      <w:r w:rsidRPr="00366FEC">
        <w:rPr>
          <w:rFonts w:ascii="Book Antiqua" w:hAnsi="Book Antiqua"/>
          <w:color w:val="000000" w:themeColor="text1"/>
          <w:sz w:val="24"/>
          <w:szCs w:val="24"/>
          <w:lang w:val="en-US"/>
        </w:rPr>
        <w:t>, Peleg D, Kariv Silberstein N, Assy N, Djibre A, Ben-Shachar I. Correlation between changes in liver stiffness and preeclampsia as shown by transient elastography. </w:t>
      </w:r>
      <w:r w:rsidRPr="00366FEC">
        <w:rPr>
          <w:rFonts w:ascii="Book Antiqua" w:hAnsi="Book Antiqua"/>
          <w:i/>
          <w:iCs/>
          <w:color w:val="000000" w:themeColor="text1"/>
          <w:sz w:val="24"/>
          <w:szCs w:val="24"/>
          <w:lang w:val="en-US"/>
        </w:rPr>
        <w:t>Hypertens Pregnancy</w:t>
      </w:r>
      <w:r w:rsidRPr="00366FEC">
        <w:rPr>
          <w:rFonts w:ascii="Book Antiqua" w:hAnsi="Book Antiqua"/>
          <w:color w:val="000000" w:themeColor="text1"/>
          <w:sz w:val="24"/>
          <w:szCs w:val="24"/>
          <w:lang w:val="en-US"/>
        </w:rPr>
        <w:t> 2016; </w:t>
      </w:r>
      <w:r w:rsidRPr="00366FEC">
        <w:rPr>
          <w:rFonts w:ascii="Book Antiqua" w:hAnsi="Book Antiqua"/>
          <w:b/>
          <w:bCs/>
          <w:color w:val="000000" w:themeColor="text1"/>
          <w:sz w:val="24"/>
          <w:szCs w:val="24"/>
          <w:lang w:val="en-US"/>
        </w:rPr>
        <w:t>35</w:t>
      </w:r>
      <w:r w:rsidRPr="00366FEC">
        <w:rPr>
          <w:rFonts w:ascii="Book Antiqua" w:hAnsi="Book Antiqua"/>
          <w:color w:val="000000" w:themeColor="text1"/>
          <w:sz w:val="24"/>
          <w:szCs w:val="24"/>
          <w:lang w:val="en-US"/>
        </w:rPr>
        <w:t>: 536-541 [PMID: 27391875 DOI: 10.1080/10641955.2016.1197934]</w:t>
      </w:r>
    </w:p>
    <w:p w14:paraId="758A9213" w14:textId="2D986424"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37 </w:t>
      </w:r>
      <w:r w:rsidRPr="00366FEC">
        <w:rPr>
          <w:rFonts w:ascii="Book Antiqua" w:hAnsi="Book Antiqua"/>
          <w:b/>
          <w:bCs/>
          <w:color w:val="000000" w:themeColor="text1"/>
          <w:sz w:val="24"/>
          <w:szCs w:val="24"/>
          <w:lang w:val="en-US"/>
        </w:rPr>
        <w:t>Kohlhaas A,</w:t>
      </w:r>
      <w:r w:rsidRPr="00366FEC">
        <w:rPr>
          <w:rFonts w:ascii="Book Antiqua" w:hAnsi="Book Antiqua"/>
          <w:color w:val="000000" w:themeColor="text1"/>
          <w:sz w:val="24"/>
          <w:szCs w:val="24"/>
          <w:lang w:val="en-US"/>
        </w:rPr>
        <w:t xml:space="preserve"> Durango E, Millonig G, Bastard C, Sandrin L, Golriz M, Mehrabi A, Büchler MW, Seitz HK, Mueller S. Transient elastography with the XL probe rapidly identifies patients with non-hepatic ascites. </w:t>
      </w:r>
      <w:r w:rsidRPr="00366FEC">
        <w:rPr>
          <w:rFonts w:ascii="Book Antiqua" w:hAnsi="Book Antiqua"/>
          <w:i/>
          <w:color w:val="000000" w:themeColor="text1"/>
          <w:sz w:val="24"/>
          <w:szCs w:val="24"/>
          <w:lang w:val="en-US"/>
        </w:rPr>
        <w:t>Hepat Med</w:t>
      </w:r>
      <w:r w:rsidRPr="00366FEC">
        <w:rPr>
          <w:rFonts w:ascii="Book Antiqua" w:hAnsi="Book Antiqua"/>
          <w:color w:val="000000" w:themeColor="text1"/>
          <w:sz w:val="24"/>
          <w:szCs w:val="24"/>
          <w:lang w:val="en-US"/>
        </w:rPr>
        <w:t xml:space="preserve"> 2012; </w:t>
      </w:r>
      <w:r w:rsidRPr="00366FEC">
        <w:rPr>
          <w:rFonts w:ascii="Book Antiqua" w:hAnsi="Book Antiqua"/>
          <w:b/>
          <w:color w:val="000000" w:themeColor="text1"/>
          <w:sz w:val="24"/>
          <w:szCs w:val="24"/>
          <w:lang w:val="en-US"/>
        </w:rPr>
        <w:t>4</w:t>
      </w:r>
      <w:r w:rsidR="005A55C4" w:rsidRPr="00366FEC">
        <w:rPr>
          <w:rFonts w:ascii="Book Antiqua" w:hAnsi="Book Antiqua"/>
          <w:color w:val="000000" w:themeColor="text1"/>
          <w:sz w:val="24"/>
          <w:szCs w:val="24"/>
          <w:lang w:val="en-US"/>
        </w:rPr>
        <w:t>: 11-</w:t>
      </w:r>
      <w:r w:rsidRPr="00366FEC">
        <w:rPr>
          <w:rFonts w:ascii="Book Antiqua" w:hAnsi="Book Antiqua"/>
          <w:color w:val="000000" w:themeColor="text1"/>
          <w:sz w:val="24"/>
          <w:szCs w:val="24"/>
          <w:lang w:val="en-US"/>
        </w:rPr>
        <w:t>18</w:t>
      </w:r>
      <w:r w:rsidR="005A55C4" w:rsidRPr="00366FEC">
        <w:rPr>
          <w:rFonts w:ascii="Book Antiqua" w:hAnsi="Book Antiqua"/>
          <w:color w:val="000000" w:themeColor="text1"/>
          <w:sz w:val="24"/>
          <w:szCs w:val="24"/>
          <w:lang w:val="en-US"/>
        </w:rPr>
        <w:t xml:space="preserve"> [PMID: 24367229 DOI: 10.2147/HMER.S30256]</w:t>
      </w:r>
    </w:p>
    <w:p w14:paraId="6012E9D9" w14:textId="77777777" w:rsidR="00742B7B" w:rsidRPr="00366FEC" w:rsidRDefault="00742B7B" w:rsidP="00742B7B">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sz w:val="24"/>
          <w:szCs w:val="24"/>
          <w:lang w:val="en-US"/>
        </w:rPr>
        <w:t>38 </w:t>
      </w:r>
      <w:r w:rsidRPr="00366FEC">
        <w:rPr>
          <w:rFonts w:ascii="Book Antiqua" w:hAnsi="Book Antiqua"/>
          <w:b/>
          <w:bCs/>
          <w:color w:val="000000" w:themeColor="text1"/>
          <w:sz w:val="24"/>
          <w:szCs w:val="24"/>
          <w:lang w:val="en-US"/>
        </w:rPr>
        <w:t>Scott DB</w:t>
      </w:r>
      <w:r w:rsidRPr="00366FEC">
        <w:rPr>
          <w:rFonts w:ascii="Book Antiqua" w:hAnsi="Book Antiqua"/>
          <w:color w:val="000000" w:themeColor="text1"/>
          <w:sz w:val="24"/>
          <w:szCs w:val="24"/>
          <w:lang w:val="en-US"/>
        </w:rPr>
        <w:t>. Inferior vena caval occlusion in late pregnancy and its importance in anaesthesia. </w:t>
      </w:r>
      <w:r w:rsidRPr="00366FEC">
        <w:rPr>
          <w:rFonts w:ascii="Book Antiqua" w:hAnsi="Book Antiqua"/>
          <w:i/>
          <w:iCs/>
          <w:color w:val="000000" w:themeColor="text1"/>
          <w:sz w:val="24"/>
          <w:szCs w:val="24"/>
          <w:lang w:val="en-US"/>
        </w:rPr>
        <w:t>Br J Anaesth</w:t>
      </w:r>
      <w:r w:rsidRPr="00366FEC">
        <w:rPr>
          <w:rFonts w:ascii="Book Antiqua" w:hAnsi="Book Antiqua"/>
          <w:color w:val="000000" w:themeColor="text1"/>
          <w:sz w:val="24"/>
          <w:szCs w:val="24"/>
          <w:lang w:val="en-US"/>
        </w:rPr>
        <w:t> 1968; </w:t>
      </w:r>
      <w:r w:rsidRPr="00366FEC">
        <w:rPr>
          <w:rFonts w:ascii="Book Antiqua" w:hAnsi="Book Antiqua"/>
          <w:b/>
          <w:bCs/>
          <w:color w:val="000000" w:themeColor="text1"/>
          <w:sz w:val="24"/>
          <w:szCs w:val="24"/>
          <w:lang w:val="en-US"/>
        </w:rPr>
        <w:t>40</w:t>
      </w:r>
      <w:r w:rsidRPr="00366FEC">
        <w:rPr>
          <w:rFonts w:ascii="Book Antiqua" w:hAnsi="Book Antiqua"/>
          <w:color w:val="000000" w:themeColor="text1"/>
          <w:sz w:val="24"/>
          <w:szCs w:val="24"/>
          <w:lang w:val="en-US"/>
        </w:rPr>
        <w:t>: 120-128 [PMID: 5645758]</w:t>
      </w:r>
    </w:p>
    <w:p w14:paraId="4A467D56" w14:textId="77777777" w:rsidR="005A55C4" w:rsidRPr="00366FEC" w:rsidRDefault="005A55C4" w:rsidP="00742B7B">
      <w:pPr>
        <w:adjustRightInd w:val="0"/>
        <w:snapToGrid w:val="0"/>
        <w:spacing w:line="360" w:lineRule="auto"/>
        <w:jc w:val="both"/>
        <w:rPr>
          <w:rFonts w:ascii="Book Antiqua" w:hAnsi="Book Antiqua"/>
          <w:color w:val="000000" w:themeColor="text1"/>
          <w:sz w:val="24"/>
          <w:szCs w:val="24"/>
          <w:lang w:val="en-US"/>
        </w:rPr>
      </w:pPr>
    </w:p>
    <w:p w14:paraId="32BB5C73" w14:textId="0186B4FE" w:rsidR="00FE6B2C" w:rsidRPr="00366FEC" w:rsidRDefault="00FE6B2C" w:rsidP="00FE6B2C">
      <w:pPr>
        <w:wordWrap w:val="0"/>
        <w:adjustRightInd w:val="0"/>
        <w:snapToGrid w:val="0"/>
        <w:spacing w:line="360" w:lineRule="auto"/>
        <w:jc w:val="right"/>
        <w:rPr>
          <w:rFonts w:ascii="Book Antiqua" w:hAnsi="Book Antiqua"/>
          <w:b/>
          <w:bCs/>
          <w:sz w:val="24"/>
          <w:szCs w:val="24"/>
        </w:rPr>
      </w:pPr>
      <w:bookmarkStart w:id="50" w:name="OLE_LINK148"/>
      <w:bookmarkStart w:id="51" w:name="OLE_LINK320"/>
      <w:bookmarkStart w:id="52" w:name="OLE_LINK387"/>
      <w:bookmarkStart w:id="53" w:name="OLE_LINK254"/>
      <w:bookmarkStart w:id="54" w:name="OLE_LINK149"/>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r w:rsidRPr="00366FEC">
        <w:rPr>
          <w:rFonts w:ascii="Book Antiqua" w:hAnsi="Book Antiqua"/>
          <w:b/>
          <w:bCs/>
          <w:sz w:val="24"/>
          <w:szCs w:val="24"/>
        </w:rPr>
        <w:t xml:space="preserve">P-Reviewer: </w:t>
      </w:r>
      <w:r w:rsidRPr="00366FEC">
        <w:rPr>
          <w:rFonts w:ascii="Book Antiqua" w:hAnsi="Book Antiqua"/>
          <w:bCs/>
          <w:sz w:val="24"/>
          <w:szCs w:val="24"/>
        </w:rPr>
        <w:t>Kamimura K</w:t>
      </w:r>
    </w:p>
    <w:p w14:paraId="58D668BD" w14:textId="77777777" w:rsidR="00FE6B2C" w:rsidRPr="00366FEC" w:rsidRDefault="00FE6B2C" w:rsidP="00FE6B2C">
      <w:pPr>
        <w:adjustRightInd w:val="0"/>
        <w:snapToGrid w:val="0"/>
        <w:spacing w:line="360" w:lineRule="auto"/>
        <w:jc w:val="right"/>
        <w:rPr>
          <w:rFonts w:ascii="Book Antiqua" w:hAnsi="Book Antiqua"/>
          <w:sz w:val="24"/>
          <w:szCs w:val="24"/>
        </w:rPr>
      </w:pPr>
      <w:r w:rsidRPr="00366FEC">
        <w:rPr>
          <w:rFonts w:ascii="Book Antiqua" w:hAnsi="Book Antiqua"/>
          <w:b/>
          <w:bCs/>
          <w:sz w:val="24"/>
          <w:szCs w:val="24"/>
        </w:rPr>
        <w:t>S-Editor:</w:t>
      </w:r>
      <w:r w:rsidRPr="00366FEC">
        <w:rPr>
          <w:rFonts w:ascii="Book Antiqua" w:hAnsi="Book Antiqua"/>
          <w:sz w:val="24"/>
          <w:szCs w:val="24"/>
        </w:rPr>
        <w:t xml:space="preserve"> Ma RY </w:t>
      </w:r>
      <w:r w:rsidRPr="00366FEC">
        <w:rPr>
          <w:rFonts w:ascii="Book Antiqua" w:hAnsi="Book Antiqua"/>
          <w:b/>
          <w:bCs/>
          <w:sz w:val="24"/>
          <w:szCs w:val="24"/>
        </w:rPr>
        <w:t>L-Editor:</w:t>
      </w:r>
      <w:r w:rsidRPr="00366FEC">
        <w:rPr>
          <w:rFonts w:ascii="Book Antiqua" w:hAnsi="Book Antiqua"/>
          <w:sz w:val="24"/>
          <w:szCs w:val="24"/>
        </w:rPr>
        <w:t xml:space="preserve"> </w:t>
      </w:r>
      <w:r w:rsidRPr="00366FEC">
        <w:rPr>
          <w:rFonts w:ascii="Book Antiqua" w:hAnsi="Book Antiqua"/>
          <w:b/>
          <w:bCs/>
          <w:sz w:val="24"/>
          <w:szCs w:val="24"/>
        </w:rPr>
        <w:t>E-Editor:</w:t>
      </w:r>
    </w:p>
    <w:p w14:paraId="347D0702" w14:textId="77777777" w:rsidR="00FE6B2C" w:rsidRPr="00366FEC" w:rsidRDefault="00FE6B2C" w:rsidP="00FE6B2C">
      <w:pPr>
        <w:shd w:val="clear" w:color="auto" w:fill="FFFFFF"/>
        <w:adjustRightInd w:val="0"/>
        <w:snapToGrid w:val="0"/>
        <w:spacing w:line="360" w:lineRule="auto"/>
        <w:jc w:val="both"/>
        <w:rPr>
          <w:rFonts w:ascii="Book Antiqua" w:hAnsi="Book Antiqua" w:cs="Helvetica"/>
          <w:b/>
          <w:sz w:val="24"/>
          <w:szCs w:val="24"/>
        </w:rPr>
      </w:pPr>
      <w:bookmarkStart w:id="149" w:name="OLE_LINK880"/>
      <w:bookmarkStart w:id="150" w:name="OLE_LINK8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366FEC">
        <w:rPr>
          <w:rFonts w:ascii="Book Antiqua" w:hAnsi="Book Antiqua" w:cs="Helvetica"/>
          <w:b/>
          <w:sz w:val="24"/>
          <w:szCs w:val="24"/>
        </w:rPr>
        <w:t xml:space="preserve">Specialty type: </w:t>
      </w:r>
      <w:r w:rsidRPr="00366FEC">
        <w:rPr>
          <w:rFonts w:ascii="Book Antiqua" w:hAnsi="Book Antiqua" w:cs="Helvetica"/>
          <w:sz w:val="24"/>
          <w:szCs w:val="24"/>
        </w:rPr>
        <w:t>Gastroenterology and hepatology</w:t>
      </w:r>
    </w:p>
    <w:p w14:paraId="3B82A43B" w14:textId="1F136105" w:rsidR="00FE6B2C" w:rsidRPr="00366FEC" w:rsidRDefault="00FE6B2C" w:rsidP="00FE6B2C">
      <w:pPr>
        <w:shd w:val="clear" w:color="auto" w:fill="FFFFFF"/>
        <w:adjustRightInd w:val="0"/>
        <w:snapToGrid w:val="0"/>
        <w:spacing w:line="360" w:lineRule="auto"/>
        <w:jc w:val="both"/>
        <w:rPr>
          <w:rFonts w:ascii="Book Antiqua" w:hAnsi="Book Antiqua" w:cs="Helvetica"/>
          <w:b/>
          <w:sz w:val="24"/>
          <w:szCs w:val="24"/>
        </w:rPr>
      </w:pPr>
      <w:r w:rsidRPr="00366FEC">
        <w:rPr>
          <w:rFonts w:ascii="Book Antiqua" w:hAnsi="Book Antiqua" w:cs="Helvetica"/>
          <w:b/>
          <w:sz w:val="24"/>
          <w:szCs w:val="24"/>
        </w:rPr>
        <w:t xml:space="preserve">Country of origin: </w:t>
      </w:r>
      <w:r w:rsidRPr="00366FEC">
        <w:rPr>
          <w:rFonts w:ascii="Book Antiqua" w:hAnsi="Book Antiqua" w:cs="Helvetica"/>
          <w:sz w:val="24"/>
          <w:szCs w:val="24"/>
          <w:lang w:val="en-CA"/>
        </w:rPr>
        <w:t>Germany</w:t>
      </w:r>
    </w:p>
    <w:p w14:paraId="1DE3305F" w14:textId="77777777" w:rsidR="00FE6B2C" w:rsidRPr="00366FEC" w:rsidRDefault="00FE6B2C" w:rsidP="00FE6B2C">
      <w:pPr>
        <w:shd w:val="clear" w:color="auto" w:fill="FFFFFF"/>
        <w:adjustRightInd w:val="0"/>
        <w:snapToGrid w:val="0"/>
        <w:spacing w:line="360" w:lineRule="auto"/>
        <w:jc w:val="both"/>
        <w:rPr>
          <w:rFonts w:ascii="Book Antiqua" w:hAnsi="Book Antiqua" w:cs="Helvetica"/>
          <w:b/>
          <w:sz w:val="24"/>
          <w:szCs w:val="24"/>
        </w:rPr>
      </w:pPr>
      <w:r w:rsidRPr="00366FEC">
        <w:rPr>
          <w:rFonts w:ascii="Book Antiqua" w:hAnsi="Book Antiqua" w:cs="Helvetica"/>
          <w:b/>
          <w:sz w:val="24"/>
          <w:szCs w:val="24"/>
        </w:rPr>
        <w:t>Peer-review report classification</w:t>
      </w:r>
    </w:p>
    <w:p w14:paraId="2FC3642F" w14:textId="77777777" w:rsidR="00FE6B2C" w:rsidRPr="00366FEC" w:rsidRDefault="00FE6B2C" w:rsidP="00FE6B2C">
      <w:pPr>
        <w:shd w:val="clear" w:color="auto" w:fill="FFFFFF"/>
        <w:adjustRightInd w:val="0"/>
        <w:snapToGrid w:val="0"/>
        <w:spacing w:line="360" w:lineRule="auto"/>
        <w:jc w:val="both"/>
        <w:rPr>
          <w:rFonts w:ascii="Book Antiqua" w:hAnsi="Book Antiqua" w:cs="Helvetica"/>
          <w:sz w:val="24"/>
          <w:szCs w:val="24"/>
        </w:rPr>
      </w:pPr>
      <w:r w:rsidRPr="00366FEC">
        <w:rPr>
          <w:rFonts w:ascii="Book Antiqua" w:hAnsi="Book Antiqua" w:cs="Helvetica"/>
          <w:sz w:val="24"/>
          <w:szCs w:val="24"/>
        </w:rPr>
        <w:t>Grade A (Excellent): 0</w:t>
      </w:r>
    </w:p>
    <w:p w14:paraId="75E73756" w14:textId="77777777" w:rsidR="00FE6B2C" w:rsidRPr="00366FEC" w:rsidRDefault="00FE6B2C" w:rsidP="00FE6B2C">
      <w:pPr>
        <w:shd w:val="clear" w:color="auto" w:fill="FFFFFF"/>
        <w:adjustRightInd w:val="0"/>
        <w:snapToGrid w:val="0"/>
        <w:spacing w:line="360" w:lineRule="auto"/>
        <w:jc w:val="both"/>
        <w:rPr>
          <w:rFonts w:ascii="Book Antiqua" w:hAnsi="Book Antiqua" w:cs="Helvetica"/>
          <w:sz w:val="24"/>
          <w:szCs w:val="24"/>
        </w:rPr>
      </w:pPr>
      <w:r w:rsidRPr="00366FEC">
        <w:rPr>
          <w:rFonts w:ascii="Book Antiqua" w:hAnsi="Book Antiqua" w:cs="Helvetica"/>
          <w:sz w:val="24"/>
          <w:szCs w:val="24"/>
        </w:rPr>
        <w:t>Grade B (Very good): B</w:t>
      </w:r>
    </w:p>
    <w:p w14:paraId="4242DD65" w14:textId="74E0BD31" w:rsidR="00FE6B2C" w:rsidRPr="00366FEC" w:rsidRDefault="00FE6B2C" w:rsidP="00FE6B2C">
      <w:pPr>
        <w:shd w:val="clear" w:color="auto" w:fill="FFFFFF"/>
        <w:adjustRightInd w:val="0"/>
        <w:snapToGrid w:val="0"/>
        <w:spacing w:line="360" w:lineRule="auto"/>
        <w:jc w:val="both"/>
        <w:rPr>
          <w:rFonts w:ascii="Book Antiqua" w:hAnsi="Book Antiqua" w:cs="Helvetica"/>
          <w:sz w:val="24"/>
          <w:szCs w:val="24"/>
        </w:rPr>
      </w:pPr>
      <w:r w:rsidRPr="00366FEC">
        <w:rPr>
          <w:rFonts w:ascii="Book Antiqua" w:hAnsi="Book Antiqua" w:cs="Helvetica"/>
          <w:sz w:val="24"/>
          <w:szCs w:val="24"/>
        </w:rPr>
        <w:t>Grade C (Good): 0</w:t>
      </w:r>
    </w:p>
    <w:p w14:paraId="1A344EF9" w14:textId="77777777" w:rsidR="00FE6B2C" w:rsidRPr="00366FEC" w:rsidRDefault="00FE6B2C" w:rsidP="00FE6B2C">
      <w:pPr>
        <w:shd w:val="clear" w:color="auto" w:fill="FFFFFF"/>
        <w:adjustRightInd w:val="0"/>
        <w:snapToGrid w:val="0"/>
        <w:spacing w:line="360" w:lineRule="auto"/>
        <w:jc w:val="both"/>
        <w:rPr>
          <w:rFonts w:ascii="Book Antiqua" w:hAnsi="Book Antiqua" w:cs="Helvetica"/>
          <w:sz w:val="24"/>
          <w:szCs w:val="24"/>
        </w:rPr>
      </w:pPr>
      <w:r w:rsidRPr="00366FEC">
        <w:rPr>
          <w:rFonts w:ascii="Book Antiqua" w:hAnsi="Book Antiqua" w:cs="Helvetica"/>
          <w:sz w:val="24"/>
          <w:szCs w:val="24"/>
        </w:rPr>
        <w:t>Grade D (Fair): 0</w:t>
      </w:r>
    </w:p>
    <w:p w14:paraId="63C673C8" w14:textId="77777777" w:rsidR="00FE6B2C" w:rsidRPr="00366FEC" w:rsidRDefault="00FE6B2C" w:rsidP="00FE6B2C">
      <w:pPr>
        <w:adjustRightInd w:val="0"/>
        <w:snapToGrid w:val="0"/>
        <w:spacing w:line="360" w:lineRule="auto"/>
        <w:jc w:val="both"/>
        <w:rPr>
          <w:rFonts w:ascii="Book Antiqua" w:hAnsi="Book Antiqua"/>
          <w:b/>
          <w:iCs/>
          <w:sz w:val="24"/>
          <w:szCs w:val="24"/>
        </w:rPr>
      </w:pPr>
      <w:r w:rsidRPr="00366FEC">
        <w:rPr>
          <w:rFonts w:ascii="Book Antiqua" w:hAnsi="Book Antiqua" w:cs="Helvetica"/>
          <w:sz w:val="24"/>
          <w:szCs w:val="24"/>
        </w:rPr>
        <w:lastRenderedPageBreak/>
        <w:t>Grade E (Poor): 0</w:t>
      </w:r>
      <w:bookmarkEnd w:id="149"/>
      <w:bookmarkEnd w:id="150"/>
    </w:p>
    <w:p w14:paraId="338F4BDD" w14:textId="1AC33F29" w:rsidR="00AE7C2D" w:rsidRPr="00366FEC" w:rsidRDefault="00FE6B2C" w:rsidP="00FE6B2C">
      <w:pPr>
        <w:adjustRightInd w:val="0"/>
        <w:snapToGrid w:val="0"/>
        <w:spacing w:line="360" w:lineRule="auto"/>
        <w:jc w:val="both"/>
        <w:rPr>
          <w:rFonts w:ascii="Book Antiqua" w:hAnsi="Book Antiqua"/>
          <w:b/>
          <w:color w:val="000000" w:themeColor="text1"/>
          <w:sz w:val="24"/>
          <w:szCs w:val="24"/>
        </w:rPr>
      </w:pPr>
      <w:r w:rsidRPr="00366FEC">
        <w:rPr>
          <w:rFonts w:ascii="Book Antiqua" w:hAnsi="Book Antiqua"/>
          <w:b/>
          <w:color w:val="000000" w:themeColor="text1"/>
          <w:w w:val="105"/>
          <w:sz w:val="24"/>
          <w:szCs w:val="24"/>
        </w:rPr>
        <w:t>Table 1 Patient characteristics</w:t>
      </w:r>
    </w:p>
    <w:tbl>
      <w:tblPr>
        <w:tblStyle w:val="TableNormal1"/>
        <w:tblW w:w="0" w:type="auto"/>
        <w:tblInd w:w="-426" w:type="dxa"/>
        <w:tblLayout w:type="fixed"/>
        <w:tblLook w:val="01E0" w:firstRow="1" w:lastRow="1" w:firstColumn="1" w:lastColumn="1" w:noHBand="0" w:noVBand="0"/>
      </w:tblPr>
      <w:tblGrid>
        <w:gridCol w:w="4125"/>
        <w:gridCol w:w="1124"/>
        <w:gridCol w:w="1380"/>
        <w:gridCol w:w="933"/>
        <w:gridCol w:w="1385"/>
        <w:gridCol w:w="968"/>
      </w:tblGrid>
      <w:tr w:rsidR="00684BCF" w:rsidRPr="00366FEC" w14:paraId="79ECB00F" w14:textId="77777777" w:rsidTr="009960AA">
        <w:trPr>
          <w:trHeight w:val="745"/>
        </w:trPr>
        <w:tc>
          <w:tcPr>
            <w:tcW w:w="4125" w:type="dxa"/>
            <w:tcBorders>
              <w:top w:val="single" w:sz="4" w:space="0" w:color="000000"/>
              <w:bottom w:val="single" w:sz="4" w:space="0" w:color="000000"/>
            </w:tcBorders>
          </w:tcPr>
          <w:p w14:paraId="1B5E3B3F" w14:textId="77777777" w:rsidR="00AE7C2D" w:rsidRPr="00366FEC" w:rsidRDefault="00AE7C2D" w:rsidP="00684BCF">
            <w:pPr>
              <w:pStyle w:val="TableParagraph"/>
              <w:adjustRightInd w:val="0"/>
              <w:snapToGrid w:val="0"/>
              <w:spacing w:before="0" w:line="360" w:lineRule="auto"/>
              <w:jc w:val="both"/>
              <w:rPr>
                <w:rFonts w:ascii="Book Antiqua" w:hAnsi="Book Antiqua"/>
                <w:b/>
                <w:color w:val="000000" w:themeColor="text1"/>
                <w:sz w:val="24"/>
                <w:szCs w:val="24"/>
              </w:rPr>
            </w:pPr>
          </w:p>
          <w:p w14:paraId="0913B130" w14:textId="77777777" w:rsidR="00AE7C2D" w:rsidRPr="00366FEC" w:rsidRDefault="008F6BF0" w:rsidP="00684BCF">
            <w:pPr>
              <w:pStyle w:val="TableParagraph"/>
              <w:adjustRightInd w:val="0"/>
              <w:snapToGrid w:val="0"/>
              <w:spacing w:before="0" w:line="360" w:lineRule="auto"/>
              <w:jc w:val="both"/>
              <w:rPr>
                <w:rFonts w:ascii="Book Antiqua" w:hAnsi="Book Antiqua"/>
                <w:b/>
                <w:color w:val="000000" w:themeColor="text1"/>
                <w:sz w:val="24"/>
                <w:szCs w:val="24"/>
              </w:rPr>
            </w:pPr>
            <w:r w:rsidRPr="00366FEC">
              <w:rPr>
                <w:rFonts w:ascii="Book Antiqua" w:hAnsi="Book Antiqua"/>
                <w:b/>
                <w:color w:val="000000" w:themeColor="text1"/>
                <w:sz w:val="24"/>
                <w:szCs w:val="24"/>
              </w:rPr>
              <w:t>Parameter</w:t>
            </w:r>
          </w:p>
        </w:tc>
        <w:tc>
          <w:tcPr>
            <w:tcW w:w="1124" w:type="dxa"/>
            <w:tcBorders>
              <w:top w:val="single" w:sz="4" w:space="0" w:color="000000"/>
              <w:bottom w:val="single" w:sz="4" w:space="0" w:color="000000"/>
            </w:tcBorders>
          </w:tcPr>
          <w:p w14:paraId="538134FC" w14:textId="6CA440E5" w:rsidR="00AE7C2D" w:rsidRPr="00366FEC" w:rsidRDefault="008F6BF0" w:rsidP="00663B55">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w w:val="105"/>
                <w:sz w:val="24"/>
                <w:szCs w:val="24"/>
              </w:rPr>
              <w:t>Controls (</w:t>
            </w:r>
            <w:r w:rsidR="00FE6B2C" w:rsidRPr="00366FEC">
              <w:rPr>
                <w:rFonts w:ascii="Book Antiqua" w:hAnsi="Book Antiqua"/>
                <w:b/>
                <w:i/>
                <w:color w:val="000000" w:themeColor="text1"/>
                <w:w w:val="105"/>
                <w:sz w:val="24"/>
                <w:szCs w:val="24"/>
              </w:rPr>
              <w:t>n</w:t>
            </w:r>
            <w:r w:rsidR="00FE6B2C" w:rsidRPr="00366FEC">
              <w:rPr>
                <w:rFonts w:ascii="Book Antiqua" w:hAnsi="Book Antiqua"/>
                <w:b/>
                <w:color w:val="000000" w:themeColor="text1"/>
                <w:w w:val="105"/>
                <w:sz w:val="24"/>
                <w:szCs w:val="24"/>
              </w:rPr>
              <w:t xml:space="preserve"> </w:t>
            </w:r>
            <w:r w:rsidRPr="00366FEC">
              <w:rPr>
                <w:rFonts w:ascii="Book Antiqua" w:hAnsi="Book Antiqua"/>
                <w:b/>
                <w:color w:val="000000" w:themeColor="text1"/>
                <w:w w:val="105"/>
                <w:sz w:val="24"/>
                <w:szCs w:val="24"/>
              </w:rPr>
              <w:t>=</w:t>
            </w:r>
            <w:r w:rsidR="00FE6B2C" w:rsidRPr="00366FEC">
              <w:rPr>
                <w:rFonts w:ascii="Book Antiqua" w:hAnsi="Book Antiqua"/>
                <w:b/>
                <w:color w:val="000000" w:themeColor="text1"/>
                <w:w w:val="105"/>
                <w:sz w:val="24"/>
                <w:szCs w:val="24"/>
              </w:rPr>
              <w:t xml:space="preserve"> </w:t>
            </w:r>
            <w:r w:rsidRPr="00366FEC">
              <w:rPr>
                <w:rFonts w:ascii="Book Antiqua" w:hAnsi="Book Antiqua"/>
                <w:b/>
                <w:color w:val="000000" w:themeColor="text1"/>
                <w:w w:val="105"/>
                <w:sz w:val="24"/>
                <w:szCs w:val="24"/>
              </w:rPr>
              <w:t>475)</w:t>
            </w:r>
          </w:p>
        </w:tc>
        <w:tc>
          <w:tcPr>
            <w:tcW w:w="1380" w:type="dxa"/>
            <w:tcBorders>
              <w:top w:val="single" w:sz="4" w:space="0" w:color="000000"/>
              <w:bottom w:val="single" w:sz="4" w:space="0" w:color="000000"/>
            </w:tcBorders>
          </w:tcPr>
          <w:p w14:paraId="1EDA8A61" w14:textId="68C6103B" w:rsidR="00AE7C2D" w:rsidRPr="00366FEC" w:rsidRDefault="008F6BF0" w:rsidP="00663B55">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w w:val="105"/>
                <w:sz w:val="24"/>
                <w:szCs w:val="24"/>
              </w:rPr>
              <w:t>Preeclampsia (</w:t>
            </w:r>
            <w:r w:rsidR="00FE6B2C" w:rsidRPr="00366FEC">
              <w:rPr>
                <w:rFonts w:ascii="Book Antiqua" w:hAnsi="Book Antiqua"/>
                <w:b/>
                <w:i/>
                <w:color w:val="000000" w:themeColor="text1"/>
                <w:w w:val="105"/>
                <w:sz w:val="24"/>
                <w:szCs w:val="24"/>
              </w:rPr>
              <w:t>n</w:t>
            </w:r>
            <w:r w:rsidR="00FE6B2C" w:rsidRPr="00366FEC">
              <w:rPr>
                <w:rFonts w:ascii="Book Antiqua" w:hAnsi="Book Antiqua"/>
                <w:b/>
                <w:color w:val="000000" w:themeColor="text1"/>
                <w:w w:val="105"/>
                <w:sz w:val="24"/>
                <w:szCs w:val="24"/>
              </w:rPr>
              <w:t xml:space="preserve"> </w:t>
            </w:r>
            <w:r w:rsidRPr="00366FEC">
              <w:rPr>
                <w:rFonts w:ascii="Book Antiqua" w:hAnsi="Book Antiqua"/>
                <w:b/>
                <w:color w:val="000000" w:themeColor="text1"/>
                <w:w w:val="105"/>
                <w:sz w:val="24"/>
                <w:szCs w:val="24"/>
              </w:rPr>
              <w:t>=</w:t>
            </w:r>
            <w:r w:rsidR="00FE6B2C" w:rsidRPr="00366FEC">
              <w:rPr>
                <w:rFonts w:ascii="Book Antiqua" w:hAnsi="Book Antiqua"/>
                <w:b/>
                <w:color w:val="000000" w:themeColor="text1"/>
                <w:w w:val="105"/>
                <w:sz w:val="24"/>
                <w:szCs w:val="24"/>
              </w:rPr>
              <w:t xml:space="preserve"> </w:t>
            </w:r>
            <w:r w:rsidRPr="00366FEC">
              <w:rPr>
                <w:rFonts w:ascii="Book Antiqua" w:hAnsi="Book Antiqua"/>
                <w:b/>
                <w:color w:val="000000" w:themeColor="text1"/>
                <w:w w:val="105"/>
                <w:sz w:val="24"/>
                <w:szCs w:val="24"/>
              </w:rPr>
              <w:t>22)</w:t>
            </w:r>
          </w:p>
        </w:tc>
        <w:tc>
          <w:tcPr>
            <w:tcW w:w="933" w:type="dxa"/>
            <w:tcBorders>
              <w:top w:val="single" w:sz="4" w:space="0" w:color="000000"/>
              <w:bottom w:val="single" w:sz="4" w:space="0" w:color="000000"/>
            </w:tcBorders>
          </w:tcPr>
          <w:p w14:paraId="40FB751E" w14:textId="77777777" w:rsidR="00AE7C2D" w:rsidRPr="00366FEC" w:rsidRDefault="00AE7C2D" w:rsidP="00663B55">
            <w:pPr>
              <w:pStyle w:val="TableParagraph"/>
              <w:adjustRightInd w:val="0"/>
              <w:snapToGrid w:val="0"/>
              <w:spacing w:before="0" w:line="360" w:lineRule="auto"/>
              <w:rPr>
                <w:rFonts w:ascii="Book Antiqua" w:hAnsi="Book Antiqua"/>
                <w:b/>
                <w:color w:val="000000" w:themeColor="text1"/>
                <w:sz w:val="24"/>
                <w:szCs w:val="24"/>
              </w:rPr>
            </w:pPr>
          </w:p>
          <w:p w14:paraId="09C8DD7D" w14:textId="1169A2FE" w:rsidR="00AE7C2D" w:rsidRPr="00366FEC" w:rsidRDefault="008F6BF0" w:rsidP="00663B55">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sz w:val="24"/>
                <w:szCs w:val="24"/>
                <w:vertAlign w:val="superscript"/>
              </w:rPr>
              <w:t>a</w:t>
            </w:r>
            <w:r w:rsidRPr="00366FEC">
              <w:rPr>
                <w:rFonts w:ascii="Book Antiqua" w:hAnsi="Book Antiqua"/>
                <w:b/>
                <w:i/>
                <w:color w:val="000000" w:themeColor="text1"/>
                <w:position w:val="-3"/>
                <w:sz w:val="24"/>
                <w:szCs w:val="24"/>
              </w:rPr>
              <w:t>P</w:t>
            </w:r>
            <w:r w:rsidR="00FE6B2C" w:rsidRPr="00366FEC">
              <w:rPr>
                <w:rFonts w:ascii="Book Antiqua" w:hAnsi="Book Antiqua"/>
                <w:b/>
                <w:color w:val="000000" w:themeColor="text1"/>
                <w:position w:val="-3"/>
                <w:sz w:val="24"/>
                <w:szCs w:val="24"/>
              </w:rPr>
              <w:t xml:space="preserve"> value</w:t>
            </w:r>
          </w:p>
        </w:tc>
        <w:tc>
          <w:tcPr>
            <w:tcW w:w="1385" w:type="dxa"/>
            <w:tcBorders>
              <w:top w:val="single" w:sz="4" w:space="0" w:color="000000"/>
              <w:bottom w:val="single" w:sz="4" w:space="0" w:color="000000"/>
            </w:tcBorders>
          </w:tcPr>
          <w:p w14:paraId="79E5B2DD" w14:textId="77777777" w:rsidR="00AE7C2D" w:rsidRPr="00366FEC" w:rsidRDefault="00AE7C2D" w:rsidP="00663B55">
            <w:pPr>
              <w:pStyle w:val="TableParagraph"/>
              <w:adjustRightInd w:val="0"/>
              <w:snapToGrid w:val="0"/>
              <w:spacing w:before="0" w:line="360" w:lineRule="auto"/>
              <w:rPr>
                <w:rFonts w:ascii="Book Antiqua" w:hAnsi="Book Antiqua"/>
                <w:b/>
                <w:color w:val="000000" w:themeColor="text1"/>
                <w:sz w:val="24"/>
                <w:szCs w:val="24"/>
              </w:rPr>
            </w:pPr>
          </w:p>
          <w:p w14:paraId="7C0BB9CC" w14:textId="4CF496E5" w:rsidR="00AE7C2D" w:rsidRPr="00366FEC" w:rsidRDefault="008F6BF0" w:rsidP="00663B55">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sz w:val="24"/>
                <w:szCs w:val="24"/>
              </w:rPr>
              <w:t>ICP (</w:t>
            </w:r>
            <w:r w:rsidR="00FE6B2C" w:rsidRPr="00366FEC">
              <w:rPr>
                <w:rFonts w:ascii="Book Antiqua" w:hAnsi="Book Antiqua"/>
                <w:b/>
                <w:i/>
                <w:color w:val="000000" w:themeColor="text1"/>
                <w:sz w:val="24"/>
                <w:szCs w:val="24"/>
              </w:rPr>
              <w:t>n</w:t>
            </w:r>
            <w:r w:rsidR="00FE6B2C" w:rsidRPr="00366FEC">
              <w:rPr>
                <w:rFonts w:ascii="Book Antiqua" w:hAnsi="Book Antiqua"/>
                <w:b/>
                <w:color w:val="000000" w:themeColor="text1"/>
                <w:sz w:val="24"/>
                <w:szCs w:val="24"/>
              </w:rPr>
              <w:t xml:space="preserve"> </w:t>
            </w:r>
            <w:r w:rsidRPr="00366FEC">
              <w:rPr>
                <w:rFonts w:ascii="Book Antiqua" w:hAnsi="Book Antiqua"/>
                <w:b/>
                <w:color w:val="000000" w:themeColor="text1"/>
                <w:sz w:val="24"/>
                <w:szCs w:val="24"/>
              </w:rPr>
              <w:t>=</w:t>
            </w:r>
            <w:r w:rsidR="00FE6B2C" w:rsidRPr="00366FEC">
              <w:rPr>
                <w:rFonts w:ascii="Book Antiqua" w:hAnsi="Book Antiqua"/>
                <w:b/>
                <w:color w:val="000000" w:themeColor="text1"/>
                <w:sz w:val="24"/>
                <w:szCs w:val="24"/>
              </w:rPr>
              <w:t xml:space="preserve"> </w:t>
            </w:r>
            <w:r w:rsidRPr="00366FEC">
              <w:rPr>
                <w:rFonts w:ascii="Book Antiqua" w:hAnsi="Book Antiqua"/>
                <w:b/>
                <w:color w:val="000000" w:themeColor="text1"/>
                <w:sz w:val="24"/>
                <w:szCs w:val="24"/>
              </w:rPr>
              <w:t>40)</w:t>
            </w:r>
          </w:p>
        </w:tc>
        <w:tc>
          <w:tcPr>
            <w:tcW w:w="968" w:type="dxa"/>
            <w:tcBorders>
              <w:top w:val="single" w:sz="4" w:space="0" w:color="000000"/>
              <w:bottom w:val="single" w:sz="4" w:space="0" w:color="000000"/>
            </w:tcBorders>
          </w:tcPr>
          <w:p w14:paraId="68E3CE81" w14:textId="77777777" w:rsidR="00AE7C2D" w:rsidRPr="00366FEC" w:rsidRDefault="00AE7C2D" w:rsidP="00663B55">
            <w:pPr>
              <w:pStyle w:val="TableParagraph"/>
              <w:adjustRightInd w:val="0"/>
              <w:snapToGrid w:val="0"/>
              <w:spacing w:before="0" w:line="360" w:lineRule="auto"/>
              <w:rPr>
                <w:rFonts w:ascii="Book Antiqua" w:hAnsi="Book Antiqua"/>
                <w:b/>
                <w:color w:val="000000" w:themeColor="text1"/>
                <w:sz w:val="24"/>
                <w:szCs w:val="24"/>
              </w:rPr>
            </w:pPr>
          </w:p>
          <w:p w14:paraId="06760D66" w14:textId="210A598C" w:rsidR="00AE7C2D" w:rsidRPr="00366FEC" w:rsidRDefault="00FE6B2C" w:rsidP="00663B55">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sz w:val="24"/>
                <w:szCs w:val="24"/>
                <w:vertAlign w:val="superscript"/>
              </w:rPr>
              <w:t>a</w:t>
            </w:r>
            <w:r w:rsidRPr="00366FEC">
              <w:rPr>
                <w:rFonts w:ascii="Book Antiqua" w:hAnsi="Book Antiqua"/>
                <w:b/>
                <w:i/>
                <w:color w:val="000000" w:themeColor="text1"/>
                <w:position w:val="-3"/>
                <w:sz w:val="24"/>
                <w:szCs w:val="24"/>
              </w:rPr>
              <w:t>P</w:t>
            </w:r>
            <w:r w:rsidRPr="00366FEC">
              <w:rPr>
                <w:rFonts w:ascii="Book Antiqua" w:hAnsi="Book Antiqua"/>
                <w:b/>
                <w:color w:val="000000" w:themeColor="text1"/>
                <w:position w:val="-3"/>
                <w:sz w:val="24"/>
                <w:szCs w:val="24"/>
              </w:rPr>
              <w:t xml:space="preserve"> value</w:t>
            </w:r>
          </w:p>
        </w:tc>
      </w:tr>
      <w:tr w:rsidR="00684BCF" w:rsidRPr="00366FEC" w14:paraId="534DFD15" w14:textId="77777777" w:rsidTr="009960AA">
        <w:trPr>
          <w:trHeight w:val="275"/>
        </w:trPr>
        <w:tc>
          <w:tcPr>
            <w:tcW w:w="4125" w:type="dxa"/>
            <w:tcBorders>
              <w:top w:val="single" w:sz="4" w:space="0" w:color="000000"/>
            </w:tcBorders>
          </w:tcPr>
          <w:p w14:paraId="082B1D86" w14:textId="4AD10394" w:rsidR="00AE7C2D" w:rsidRPr="00366FEC" w:rsidRDefault="008F6BF0" w:rsidP="00FE6B2C">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Age (y</w:t>
            </w:r>
            <w:r w:rsidR="00FE6B2C" w:rsidRPr="00366FEC">
              <w:rPr>
                <w:rFonts w:ascii="Book Antiqua" w:hAnsi="Book Antiqua"/>
                <w:color w:val="000000" w:themeColor="text1"/>
                <w:w w:val="105"/>
                <w:sz w:val="24"/>
                <w:szCs w:val="24"/>
              </w:rPr>
              <w:t>r</w:t>
            </w:r>
            <w:r w:rsidRPr="00366FEC">
              <w:rPr>
                <w:rFonts w:ascii="Book Antiqua" w:hAnsi="Book Antiqua"/>
                <w:color w:val="000000" w:themeColor="text1"/>
                <w:w w:val="105"/>
                <w:sz w:val="24"/>
                <w:szCs w:val="24"/>
              </w:rPr>
              <w:t>)</w:t>
            </w:r>
          </w:p>
        </w:tc>
        <w:tc>
          <w:tcPr>
            <w:tcW w:w="1124" w:type="dxa"/>
            <w:tcBorders>
              <w:top w:val="single" w:sz="4" w:space="0" w:color="000000"/>
            </w:tcBorders>
          </w:tcPr>
          <w:p w14:paraId="79184AB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32.3 ± 5.0</w:t>
            </w:r>
          </w:p>
        </w:tc>
        <w:tc>
          <w:tcPr>
            <w:tcW w:w="1380" w:type="dxa"/>
            <w:tcBorders>
              <w:top w:val="single" w:sz="4" w:space="0" w:color="000000"/>
            </w:tcBorders>
          </w:tcPr>
          <w:p w14:paraId="33F7085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33.4 ± 2.9</w:t>
            </w:r>
          </w:p>
        </w:tc>
        <w:tc>
          <w:tcPr>
            <w:tcW w:w="933" w:type="dxa"/>
            <w:tcBorders>
              <w:top w:val="single" w:sz="4" w:space="0" w:color="000000"/>
            </w:tcBorders>
          </w:tcPr>
          <w:p w14:paraId="27073AA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0.3069</w:t>
            </w:r>
          </w:p>
        </w:tc>
        <w:tc>
          <w:tcPr>
            <w:tcW w:w="1385" w:type="dxa"/>
            <w:tcBorders>
              <w:top w:val="single" w:sz="4" w:space="0" w:color="000000"/>
            </w:tcBorders>
          </w:tcPr>
          <w:p w14:paraId="5B631FF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27.8 ± 4.1</w:t>
            </w:r>
          </w:p>
        </w:tc>
        <w:tc>
          <w:tcPr>
            <w:tcW w:w="968" w:type="dxa"/>
            <w:tcBorders>
              <w:top w:val="single" w:sz="4" w:space="0" w:color="000000"/>
            </w:tcBorders>
          </w:tcPr>
          <w:p w14:paraId="04CD4EA0" w14:textId="5071BF68"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r>
      <w:tr w:rsidR="00684BCF" w:rsidRPr="00366FEC" w14:paraId="20F09D1F" w14:textId="77777777" w:rsidTr="009960AA">
        <w:trPr>
          <w:trHeight w:val="264"/>
        </w:trPr>
        <w:tc>
          <w:tcPr>
            <w:tcW w:w="4125" w:type="dxa"/>
          </w:tcPr>
          <w:p w14:paraId="71F2E7DE" w14:textId="4F831DDB" w:rsidR="00AE7C2D" w:rsidRPr="00366FEC" w:rsidRDefault="008F6BF0" w:rsidP="00FE6B2C">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Gestational age (d)</w:t>
            </w:r>
          </w:p>
        </w:tc>
        <w:tc>
          <w:tcPr>
            <w:tcW w:w="1124" w:type="dxa"/>
          </w:tcPr>
          <w:p w14:paraId="0EB6164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192 ± 67</w:t>
            </w:r>
          </w:p>
        </w:tc>
        <w:tc>
          <w:tcPr>
            <w:tcW w:w="1380" w:type="dxa"/>
          </w:tcPr>
          <w:p w14:paraId="7A825C1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169 ± 59</w:t>
            </w:r>
          </w:p>
        </w:tc>
        <w:tc>
          <w:tcPr>
            <w:tcW w:w="933" w:type="dxa"/>
          </w:tcPr>
          <w:p w14:paraId="7614C40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0.1330</w:t>
            </w:r>
          </w:p>
        </w:tc>
        <w:tc>
          <w:tcPr>
            <w:tcW w:w="1385" w:type="dxa"/>
          </w:tcPr>
          <w:p w14:paraId="15B279A6"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237 ± 18</w:t>
            </w:r>
          </w:p>
        </w:tc>
        <w:tc>
          <w:tcPr>
            <w:tcW w:w="968" w:type="dxa"/>
          </w:tcPr>
          <w:p w14:paraId="7AF1951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0.0007</w:t>
            </w:r>
          </w:p>
        </w:tc>
      </w:tr>
      <w:tr w:rsidR="00684BCF" w:rsidRPr="00366FEC" w14:paraId="628F415B" w14:textId="77777777" w:rsidTr="009960AA">
        <w:trPr>
          <w:trHeight w:val="264"/>
        </w:trPr>
        <w:tc>
          <w:tcPr>
            <w:tcW w:w="4125" w:type="dxa"/>
          </w:tcPr>
          <w:p w14:paraId="49C87020"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Current BMI (kg/m²)</w:t>
            </w:r>
          </w:p>
        </w:tc>
        <w:tc>
          <w:tcPr>
            <w:tcW w:w="1124" w:type="dxa"/>
          </w:tcPr>
          <w:p w14:paraId="2982488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28.0 ± 6.1</w:t>
            </w:r>
          </w:p>
        </w:tc>
        <w:tc>
          <w:tcPr>
            <w:tcW w:w="1380" w:type="dxa"/>
          </w:tcPr>
          <w:p w14:paraId="06243E4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29.0 ± 8.6</w:t>
            </w:r>
          </w:p>
        </w:tc>
        <w:tc>
          <w:tcPr>
            <w:tcW w:w="933" w:type="dxa"/>
          </w:tcPr>
          <w:p w14:paraId="3775F339"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0.4601</w:t>
            </w:r>
          </w:p>
        </w:tc>
        <w:tc>
          <w:tcPr>
            <w:tcW w:w="1385" w:type="dxa"/>
          </w:tcPr>
          <w:p w14:paraId="4300ABD9"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32.0 ± 8.3</w:t>
            </w:r>
          </w:p>
        </w:tc>
        <w:tc>
          <w:tcPr>
            <w:tcW w:w="968" w:type="dxa"/>
          </w:tcPr>
          <w:p w14:paraId="0BCD6B0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0.0001</w:t>
            </w:r>
          </w:p>
        </w:tc>
      </w:tr>
      <w:tr w:rsidR="00684BCF" w:rsidRPr="00366FEC" w14:paraId="0EC06A04" w14:textId="77777777" w:rsidTr="009960AA">
        <w:trPr>
          <w:trHeight w:val="263"/>
        </w:trPr>
        <w:tc>
          <w:tcPr>
            <w:tcW w:w="4125" w:type="dxa"/>
          </w:tcPr>
          <w:p w14:paraId="2CCB3626"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lang w:val="en-US"/>
              </w:rPr>
            </w:pPr>
            <w:r w:rsidRPr="00366FEC">
              <w:rPr>
                <w:rFonts w:ascii="Book Antiqua" w:hAnsi="Book Antiqua"/>
                <w:color w:val="000000" w:themeColor="text1"/>
                <w:w w:val="105"/>
                <w:sz w:val="24"/>
                <w:szCs w:val="24"/>
                <w:lang w:val="en-US"/>
              </w:rPr>
              <w:t>BMI before pregnancy (kg/m²)</w:t>
            </w:r>
          </w:p>
        </w:tc>
        <w:tc>
          <w:tcPr>
            <w:tcW w:w="1124" w:type="dxa"/>
          </w:tcPr>
          <w:p w14:paraId="0AE90D79"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24.7 ± 5.8</w:t>
            </w:r>
          </w:p>
        </w:tc>
        <w:tc>
          <w:tcPr>
            <w:tcW w:w="1380" w:type="dxa"/>
          </w:tcPr>
          <w:p w14:paraId="29B6A13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25.9 ± 7.8</w:t>
            </w:r>
          </w:p>
        </w:tc>
        <w:tc>
          <w:tcPr>
            <w:tcW w:w="933" w:type="dxa"/>
          </w:tcPr>
          <w:p w14:paraId="5E548989"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0.3569</w:t>
            </w:r>
          </w:p>
        </w:tc>
        <w:tc>
          <w:tcPr>
            <w:tcW w:w="1385" w:type="dxa"/>
          </w:tcPr>
          <w:p w14:paraId="6C2D279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28.4 ± 9.1</w:t>
            </w:r>
          </w:p>
        </w:tc>
        <w:tc>
          <w:tcPr>
            <w:tcW w:w="968" w:type="dxa"/>
          </w:tcPr>
          <w:p w14:paraId="1B545EA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0.0002</w:t>
            </w:r>
          </w:p>
        </w:tc>
      </w:tr>
      <w:tr w:rsidR="00684BCF" w:rsidRPr="00366FEC" w14:paraId="4603DDF3" w14:textId="77777777" w:rsidTr="009960AA">
        <w:trPr>
          <w:trHeight w:val="263"/>
        </w:trPr>
        <w:tc>
          <w:tcPr>
            <w:tcW w:w="4125" w:type="dxa"/>
          </w:tcPr>
          <w:p w14:paraId="06AFCF28"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MAP (kPa)</w:t>
            </w:r>
          </w:p>
        </w:tc>
        <w:tc>
          <w:tcPr>
            <w:tcW w:w="1124" w:type="dxa"/>
          </w:tcPr>
          <w:p w14:paraId="21AAF1B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11.0 ± 1.6</w:t>
            </w:r>
          </w:p>
        </w:tc>
        <w:tc>
          <w:tcPr>
            <w:tcW w:w="1380" w:type="dxa"/>
          </w:tcPr>
          <w:p w14:paraId="3608F96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12.1 ± 1.4</w:t>
            </w:r>
          </w:p>
        </w:tc>
        <w:tc>
          <w:tcPr>
            <w:tcW w:w="933" w:type="dxa"/>
          </w:tcPr>
          <w:p w14:paraId="115526D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0.0279</w:t>
            </w:r>
          </w:p>
        </w:tc>
        <w:tc>
          <w:tcPr>
            <w:tcW w:w="1385" w:type="dxa"/>
          </w:tcPr>
          <w:p w14:paraId="0AC0871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10.4 ± 2.0</w:t>
            </w:r>
          </w:p>
        </w:tc>
        <w:tc>
          <w:tcPr>
            <w:tcW w:w="968" w:type="dxa"/>
          </w:tcPr>
          <w:p w14:paraId="170C1810"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0.2747</w:t>
            </w:r>
          </w:p>
        </w:tc>
      </w:tr>
      <w:tr w:rsidR="00684BCF" w:rsidRPr="00366FEC" w14:paraId="5232365A" w14:textId="77777777" w:rsidTr="009960AA">
        <w:trPr>
          <w:trHeight w:val="264"/>
        </w:trPr>
        <w:tc>
          <w:tcPr>
            <w:tcW w:w="4125" w:type="dxa"/>
          </w:tcPr>
          <w:p w14:paraId="1D669FB3"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Pruritus (present)</w:t>
            </w:r>
          </w:p>
        </w:tc>
        <w:tc>
          <w:tcPr>
            <w:tcW w:w="1124" w:type="dxa"/>
          </w:tcPr>
          <w:p w14:paraId="05096980"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w:t>
            </w:r>
          </w:p>
        </w:tc>
        <w:tc>
          <w:tcPr>
            <w:tcW w:w="1380" w:type="dxa"/>
          </w:tcPr>
          <w:p w14:paraId="55211450"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w:t>
            </w:r>
          </w:p>
        </w:tc>
        <w:tc>
          <w:tcPr>
            <w:tcW w:w="933" w:type="dxa"/>
          </w:tcPr>
          <w:p w14:paraId="71151F7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0.4948</w:t>
            </w:r>
          </w:p>
        </w:tc>
        <w:tc>
          <w:tcPr>
            <w:tcW w:w="1385" w:type="dxa"/>
          </w:tcPr>
          <w:p w14:paraId="526539B3"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53%</w:t>
            </w:r>
          </w:p>
        </w:tc>
        <w:tc>
          <w:tcPr>
            <w:tcW w:w="968" w:type="dxa"/>
          </w:tcPr>
          <w:p w14:paraId="106372A7" w14:textId="36C8E5F4"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r>
      <w:tr w:rsidR="00684BCF" w:rsidRPr="00366FEC" w14:paraId="5095B3C1" w14:textId="77777777" w:rsidTr="009960AA">
        <w:trPr>
          <w:trHeight w:val="263"/>
        </w:trPr>
        <w:tc>
          <w:tcPr>
            <w:tcW w:w="4125" w:type="dxa"/>
          </w:tcPr>
          <w:p w14:paraId="6B5BF1AF"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10"/>
                <w:sz w:val="24"/>
                <w:szCs w:val="24"/>
              </w:rPr>
              <w:t>Nulliparous</w:t>
            </w:r>
          </w:p>
        </w:tc>
        <w:tc>
          <w:tcPr>
            <w:tcW w:w="1124" w:type="dxa"/>
          </w:tcPr>
          <w:p w14:paraId="4153C25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45%</w:t>
            </w:r>
          </w:p>
        </w:tc>
        <w:tc>
          <w:tcPr>
            <w:tcW w:w="1380" w:type="dxa"/>
          </w:tcPr>
          <w:p w14:paraId="4553F99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50%</w:t>
            </w:r>
          </w:p>
        </w:tc>
        <w:tc>
          <w:tcPr>
            <w:tcW w:w="933" w:type="dxa"/>
          </w:tcPr>
          <w:p w14:paraId="419B2292"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0.6345</w:t>
            </w:r>
          </w:p>
        </w:tc>
        <w:tc>
          <w:tcPr>
            <w:tcW w:w="1385" w:type="dxa"/>
          </w:tcPr>
          <w:p w14:paraId="778A198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37%</w:t>
            </w:r>
          </w:p>
        </w:tc>
        <w:tc>
          <w:tcPr>
            <w:tcW w:w="968" w:type="dxa"/>
          </w:tcPr>
          <w:p w14:paraId="0802056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0.1883</w:t>
            </w:r>
          </w:p>
        </w:tc>
      </w:tr>
      <w:tr w:rsidR="00684BCF" w:rsidRPr="00366FEC" w14:paraId="5F9C63D4" w14:textId="77777777" w:rsidTr="009960AA">
        <w:trPr>
          <w:trHeight w:val="260"/>
        </w:trPr>
        <w:tc>
          <w:tcPr>
            <w:tcW w:w="4125" w:type="dxa"/>
          </w:tcPr>
          <w:p w14:paraId="1A1DD892"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AST (U/L)</w:t>
            </w:r>
          </w:p>
        </w:tc>
        <w:tc>
          <w:tcPr>
            <w:tcW w:w="1124" w:type="dxa"/>
          </w:tcPr>
          <w:p w14:paraId="060A0A4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24 ± 23</w:t>
            </w:r>
          </w:p>
        </w:tc>
        <w:tc>
          <w:tcPr>
            <w:tcW w:w="1380" w:type="dxa"/>
          </w:tcPr>
          <w:p w14:paraId="4A38B98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88 ± 122</w:t>
            </w:r>
          </w:p>
        </w:tc>
        <w:tc>
          <w:tcPr>
            <w:tcW w:w="933" w:type="dxa"/>
          </w:tcPr>
          <w:p w14:paraId="7D316BCB" w14:textId="542A8E11"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c>
          <w:tcPr>
            <w:tcW w:w="1385" w:type="dxa"/>
          </w:tcPr>
          <w:p w14:paraId="6C01341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105 ± 122</w:t>
            </w:r>
          </w:p>
        </w:tc>
        <w:tc>
          <w:tcPr>
            <w:tcW w:w="968" w:type="dxa"/>
          </w:tcPr>
          <w:p w14:paraId="0538658C" w14:textId="7F990680"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r>
      <w:tr w:rsidR="00684BCF" w:rsidRPr="00366FEC" w14:paraId="63F15A1E" w14:textId="77777777" w:rsidTr="009960AA">
        <w:trPr>
          <w:trHeight w:val="259"/>
        </w:trPr>
        <w:tc>
          <w:tcPr>
            <w:tcW w:w="4125" w:type="dxa"/>
          </w:tcPr>
          <w:p w14:paraId="0DAEB028"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ALT (U/L)</w:t>
            </w:r>
          </w:p>
        </w:tc>
        <w:tc>
          <w:tcPr>
            <w:tcW w:w="1124" w:type="dxa"/>
          </w:tcPr>
          <w:p w14:paraId="01A8B6D7"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15 ± 15</w:t>
            </w:r>
          </w:p>
        </w:tc>
        <w:tc>
          <w:tcPr>
            <w:tcW w:w="1380" w:type="dxa"/>
          </w:tcPr>
          <w:p w14:paraId="407B1472"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39 ± 35</w:t>
            </w:r>
          </w:p>
        </w:tc>
        <w:tc>
          <w:tcPr>
            <w:tcW w:w="933" w:type="dxa"/>
          </w:tcPr>
          <w:p w14:paraId="4CCC380D" w14:textId="607F48DB"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c>
          <w:tcPr>
            <w:tcW w:w="1385" w:type="dxa"/>
          </w:tcPr>
          <w:p w14:paraId="518F1979"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174 ± 174</w:t>
            </w:r>
          </w:p>
        </w:tc>
        <w:tc>
          <w:tcPr>
            <w:tcW w:w="968" w:type="dxa"/>
          </w:tcPr>
          <w:p w14:paraId="79D10D1F" w14:textId="2C9B6505"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r>
      <w:tr w:rsidR="00684BCF" w:rsidRPr="00366FEC" w14:paraId="29780C91" w14:textId="77777777" w:rsidTr="009960AA">
        <w:trPr>
          <w:trHeight w:val="261"/>
        </w:trPr>
        <w:tc>
          <w:tcPr>
            <w:tcW w:w="4125" w:type="dxa"/>
          </w:tcPr>
          <w:p w14:paraId="3D1B147B"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AP (U/L)</w:t>
            </w:r>
          </w:p>
        </w:tc>
        <w:tc>
          <w:tcPr>
            <w:tcW w:w="1124" w:type="dxa"/>
          </w:tcPr>
          <w:p w14:paraId="52ED758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134 ± 126</w:t>
            </w:r>
          </w:p>
        </w:tc>
        <w:tc>
          <w:tcPr>
            <w:tcW w:w="1380" w:type="dxa"/>
          </w:tcPr>
          <w:p w14:paraId="7AC24A0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115 ± 43</w:t>
            </w:r>
          </w:p>
        </w:tc>
        <w:tc>
          <w:tcPr>
            <w:tcW w:w="933" w:type="dxa"/>
          </w:tcPr>
          <w:p w14:paraId="0A9FD3A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0.5955</w:t>
            </w:r>
          </w:p>
        </w:tc>
        <w:tc>
          <w:tcPr>
            <w:tcW w:w="1385" w:type="dxa"/>
          </w:tcPr>
          <w:p w14:paraId="30877C1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179 ± 69</w:t>
            </w:r>
          </w:p>
        </w:tc>
        <w:tc>
          <w:tcPr>
            <w:tcW w:w="968" w:type="dxa"/>
          </w:tcPr>
          <w:p w14:paraId="58B16B8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0.0382</w:t>
            </w:r>
          </w:p>
        </w:tc>
      </w:tr>
      <w:tr w:rsidR="00684BCF" w:rsidRPr="00366FEC" w14:paraId="5785D1E9" w14:textId="77777777" w:rsidTr="009960AA">
        <w:trPr>
          <w:trHeight w:val="262"/>
        </w:trPr>
        <w:tc>
          <w:tcPr>
            <w:tcW w:w="4125" w:type="dxa"/>
          </w:tcPr>
          <w:p w14:paraId="7D86D251"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GGT (U/L)</w:t>
            </w:r>
          </w:p>
        </w:tc>
        <w:tc>
          <w:tcPr>
            <w:tcW w:w="1124" w:type="dxa"/>
          </w:tcPr>
          <w:p w14:paraId="383F5DB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24 ± 48</w:t>
            </w:r>
          </w:p>
        </w:tc>
        <w:tc>
          <w:tcPr>
            <w:tcW w:w="1380" w:type="dxa"/>
          </w:tcPr>
          <w:p w14:paraId="71FC26A6"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35 ± 52</w:t>
            </w:r>
          </w:p>
        </w:tc>
        <w:tc>
          <w:tcPr>
            <w:tcW w:w="933" w:type="dxa"/>
          </w:tcPr>
          <w:p w14:paraId="7163AC5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0.4439</w:t>
            </w:r>
          </w:p>
        </w:tc>
        <w:tc>
          <w:tcPr>
            <w:tcW w:w="1385" w:type="dxa"/>
          </w:tcPr>
          <w:p w14:paraId="17D726C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32 ± 34</w:t>
            </w:r>
          </w:p>
        </w:tc>
        <w:tc>
          <w:tcPr>
            <w:tcW w:w="968" w:type="dxa"/>
          </w:tcPr>
          <w:p w14:paraId="33F84BE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0.3863</w:t>
            </w:r>
          </w:p>
        </w:tc>
      </w:tr>
      <w:tr w:rsidR="00684BCF" w:rsidRPr="00366FEC" w14:paraId="779EADB9" w14:textId="77777777" w:rsidTr="009960AA">
        <w:trPr>
          <w:trHeight w:val="263"/>
        </w:trPr>
        <w:tc>
          <w:tcPr>
            <w:tcW w:w="4125" w:type="dxa"/>
          </w:tcPr>
          <w:p w14:paraId="43D2B96D"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Bilirubin total (mg/dL)</w:t>
            </w:r>
          </w:p>
        </w:tc>
        <w:tc>
          <w:tcPr>
            <w:tcW w:w="1124" w:type="dxa"/>
          </w:tcPr>
          <w:p w14:paraId="0620660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0.5 ± 0.3</w:t>
            </w:r>
          </w:p>
        </w:tc>
        <w:tc>
          <w:tcPr>
            <w:tcW w:w="1380" w:type="dxa"/>
          </w:tcPr>
          <w:p w14:paraId="23F64BA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0.5 ± 0.2</w:t>
            </w:r>
          </w:p>
        </w:tc>
        <w:tc>
          <w:tcPr>
            <w:tcW w:w="933" w:type="dxa"/>
          </w:tcPr>
          <w:p w14:paraId="3AC0C88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0.5374</w:t>
            </w:r>
          </w:p>
        </w:tc>
        <w:tc>
          <w:tcPr>
            <w:tcW w:w="1385" w:type="dxa"/>
          </w:tcPr>
          <w:p w14:paraId="10D9460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0.5 ± 0.3</w:t>
            </w:r>
          </w:p>
        </w:tc>
        <w:tc>
          <w:tcPr>
            <w:tcW w:w="968" w:type="dxa"/>
          </w:tcPr>
          <w:p w14:paraId="7A6108E2"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0.2561</w:t>
            </w:r>
          </w:p>
        </w:tc>
      </w:tr>
      <w:tr w:rsidR="00684BCF" w:rsidRPr="00366FEC" w14:paraId="658DF816" w14:textId="77777777" w:rsidTr="009960AA">
        <w:trPr>
          <w:trHeight w:val="264"/>
        </w:trPr>
        <w:tc>
          <w:tcPr>
            <w:tcW w:w="4125" w:type="dxa"/>
          </w:tcPr>
          <w:p w14:paraId="1D7B9A81"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Creatinine (mg/dL)</w:t>
            </w:r>
          </w:p>
        </w:tc>
        <w:tc>
          <w:tcPr>
            <w:tcW w:w="1124" w:type="dxa"/>
          </w:tcPr>
          <w:p w14:paraId="29E309E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0.6 ± 0.1</w:t>
            </w:r>
          </w:p>
        </w:tc>
        <w:tc>
          <w:tcPr>
            <w:tcW w:w="1380" w:type="dxa"/>
          </w:tcPr>
          <w:p w14:paraId="06009262"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0.6 ± 0.1</w:t>
            </w:r>
          </w:p>
        </w:tc>
        <w:tc>
          <w:tcPr>
            <w:tcW w:w="933" w:type="dxa"/>
          </w:tcPr>
          <w:p w14:paraId="5EFC5F70"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0.1308</w:t>
            </w:r>
          </w:p>
        </w:tc>
        <w:tc>
          <w:tcPr>
            <w:tcW w:w="1385" w:type="dxa"/>
          </w:tcPr>
          <w:p w14:paraId="12E6417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0.8 ± 0.4</w:t>
            </w:r>
          </w:p>
        </w:tc>
        <w:tc>
          <w:tcPr>
            <w:tcW w:w="968" w:type="dxa"/>
          </w:tcPr>
          <w:p w14:paraId="266AAD7A" w14:textId="0E1AE3CF"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r>
      <w:tr w:rsidR="00684BCF" w:rsidRPr="00366FEC" w14:paraId="2266CCDE" w14:textId="77777777" w:rsidTr="009960AA">
        <w:trPr>
          <w:trHeight w:val="260"/>
        </w:trPr>
        <w:tc>
          <w:tcPr>
            <w:tcW w:w="4125" w:type="dxa"/>
          </w:tcPr>
          <w:p w14:paraId="12734ADF"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Urea (mg/dL)</w:t>
            </w:r>
          </w:p>
        </w:tc>
        <w:tc>
          <w:tcPr>
            <w:tcW w:w="1124" w:type="dxa"/>
          </w:tcPr>
          <w:p w14:paraId="6C0C0F8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18 ± 5</w:t>
            </w:r>
          </w:p>
        </w:tc>
        <w:tc>
          <w:tcPr>
            <w:tcW w:w="1380" w:type="dxa"/>
          </w:tcPr>
          <w:p w14:paraId="25BD5317"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23 ± 7</w:t>
            </w:r>
          </w:p>
        </w:tc>
        <w:tc>
          <w:tcPr>
            <w:tcW w:w="933" w:type="dxa"/>
          </w:tcPr>
          <w:p w14:paraId="6B295C1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0.0006</w:t>
            </w:r>
          </w:p>
        </w:tc>
        <w:tc>
          <w:tcPr>
            <w:tcW w:w="1385" w:type="dxa"/>
          </w:tcPr>
          <w:p w14:paraId="2CBFBEA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22 ± 7</w:t>
            </w:r>
          </w:p>
        </w:tc>
        <w:tc>
          <w:tcPr>
            <w:tcW w:w="968" w:type="dxa"/>
          </w:tcPr>
          <w:p w14:paraId="530282F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0.0001</w:t>
            </w:r>
          </w:p>
        </w:tc>
      </w:tr>
      <w:tr w:rsidR="00684BCF" w:rsidRPr="00366FEC" w14:paraId="45317024" w14:textId="77777777" w:rsidTr="009960AA">
        <w:trPr>
          <w:trHeight w:val="259"/>
        </w:trPr>
        <w:tc>
          <w:tcPr>
            <w:tcW w:w="4125" w:type="dxa"/>
          </w:tcPr>
          <w:p w14:paraId="5CCE2EA6"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Uric acid (mg/dL)</w:t>
            </w:r>
          </w:p>
        </w:tc>
        <w:tc>
          <w:tcPr>
            <w:tcW w:w="1124" w:type="dxa"/>
          </w:tcPr>
          <w:p w14:paraId="6CE07383"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3.8 ± 1.1</w:t>
            </w:r>
          </w:p>
        </w:tc>
        <w:tc>
          <w:tcPr>
            <w:tcW w:w="1380" w:type="dxa"/>
          </w:tcPr>
          <w:p w14:paraId="79BC674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5.0 ± 1.4</w:t>
            </w:r>
          </w:p>
        </w:tc>
        <w:tc>
          <w:tcPr>
            <w:tcW w:w="933" w:type="dxa"/>
          </w:tcPr>
          <w:p w14:paraId="4BD3881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0.0019</w:t>
            </w:r>
          </w:p>
        </w:tc>
        <w:tc>
          <w:tcPr>
            <w:tcW w:w="1385" w:type="dxa"/>
          </w:tcPr>
          <w:p w14:paraId="0D184D6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5.8 ± 2.5</w:t>
            </w:r>
          </w:p>
        </w:tc>
        <w:tc>
          <w:tcPr>
            <w:tcW w:w="968" w:type="dxa"/>
          </w:tcPr>
          <w:p w14:paraId="785DE545" w14:textId="38A24568"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r>
      <w:tr w:rsidR="00684BCF" w:rsidRPr="00366FEC" w14:paraId="10EAE4FC" w14:textId="77777777" w:rsidTr="009960AA">
        <w:trPr>
          <w:trHeight w:val="263"/>
        </w:trPr>
        <w:tc>
          <w:tcPr>
            <w:tcW w:w="4125" w:type="dxa"/>
          </w:tcPr>
          <w:p w14:paraId="14A7FA76"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Total protein (g/L)</w:t>
            </w:r>
          </w:p>
        </w:tc>
        <w:tc>
          <w:tcPr>
            <w:tcW w:w="1124" w:type="dxa"/>
          </w:tcPr>
          <w:p w14:paraId="0B402B2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66.1 ± 5.7</w:t>
            </w:r>
          </w:p>
        </w:tc>
        <w:tc>
          <w:tcPr>
            <w:tcW w:w="1380" w:type="dxa"/>
          </w:tcPr>
          <w:p w14:paraId="37C3558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63.3 ± 4.3</w:t>
            </w:r>
          </w:p>
        </w:tc>
        <w:tc>
          <w:tcPr>
            <w:tcW w:w="933" w:type="dxa"/>
          </w:tcPr>
          <w:p w14:paraId="5BB5BD6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0.1114</w:t>
            </w:r>
          </w:p>
        </w:tc>
        <w:tc>
          <w:tcPr>
            <w:tcW w:w="1385" w:type="dxa"/>
          </w:tcPr>
          <w:p w14:paraId="66307860"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66.9 ± 5.2</w:t>
            </w:r>
          </w:p>
        </w:tc>
        <w:tc>
          <w:tcPr>
            <w:tcW w:w="968" w:type="dxa"/>
          </w:tcPr>
          <w:p w14:paraId="6C86F827"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0.5143</w:t>
            </w:r>
          </w:p>
        </w:tc>
      </w:tr>
      <w:tr w:rsidR="00684BCF" w:rsidRPr="00366FEC" w14:paraId="0DA94A0C" w14:textId="77777777" w:rsidTr="009960AA">
        <w:trPr>
          <w:trHeight w:val="261"/>
        </w:trPr>
        <w:tc>
          <w:tcPr>
            <w:tcW w:w="4125" w:type="dxa"/>
          </w:tcPr>
          <w:p w14:paraId="1E5F51EB"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Albumin (g/L)</w:t>
            </w:r>
          </w:p>
        </w:tc>
        <w:tc>
          <w:tcPr>
            <w:tcW w:w="1124" w:type="dxa"/>
          </w:tcPr>
          <w:p w14:paraId="49D66AF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36.0 ± 2.2</w:t>
            </w:r>
          </w:p>
        </w:tc>
        <w:tc>
          <w:tcPr>
            <w:tcW w:w="1380" w:type="dxa"/>
          </w:tcPr>
          <w:p w14:paraId="41D1F087"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25.5 ± 15.3</w:t>
            </w:r>
          </w:p>
        </w:tc>
        <w:tc>
          <w:tcPr>
            <w:tcW w:w="933" w:type="dxa"/>
          </w:tcPr>
          <w:p w14:paraId="2E053560"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0.0046</w:t>
            </w:r>
          </w:p>
        </w:tc>
        <w:tc>
          <w:tcPr>
            <w:tcW w:w="1385" w:type="dxa"/>
          </w:tcPr>
          <w:p w14:paraId="18DD5E8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36.4 ± 5.5</w:t>
            </w:r>
          </w:p>
        </w:tc>
        <w:tc>
          <w:tcPr>
            <w:tcW w:w="968" w:type="dxa"/>
          </w:tcPr>
          <w:p w14:paraId="7F80DCF3"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0.7729</w:t>
            </w:r>
          </w:p>
        </w:tc>
      </w:tr>
      <w:tr w:rsidR="00684BCF" w:rsidRPr="00366FEC" w14:paraId="7D3B29B0" w14:textId="77777777" w:rsidTr="009960AA">
        <w:trPr>
          <w:trHeight w:val="264"/>
        </w:trPr>
        <w:tc>
          <w:tcPr>
            <w:tcW w:w="4125" w:type="dxa"/>
          </w:tcPr>
          <w:p w14:paraId="328A53E6"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Leukocytes (1/nL)</w:t>
            </w:r>
          </w:p>
        </w:tc>
        <w:tc>
          <w:tcPr>
            <w:tcW w:w="1124" w:type="dxa"/>
          </w:tcPr>
          <w:p w14:paraId="7FC17877"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11.9 ± 4.2</w:t>
            </w:r>
          </w:p>
        </w:tc>
        <w:tc>
          <w:tcPr>
            <w:tcW w:w="1380" w:type="dxa"/>
          </w:tcPr>
          <w:p w14:paraId="3C376C3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9.6 ± 4.6</w:t>
            </w:r>
          </w:p>
        </w:tc>
        <w:tc>
          <w:tcPr>
            <w:tcW w:w="933" w:type="dxa"/>
          </w:tcPr>
          <w:p w14:paraId="35400F2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0.0599</w:t>
            </w:r>
          </w:p>
        </w:tc>
        <w:tc>
          <w:tcPr>
            <w:tcW w:w="1385" w:type="dxa"/>
          </w:tcPr>
          <w:p w14:paraId="7591ADA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10.1 ± 3.5</w:t>
            </w:r>
          </w:p>
        </w:tc>
        <w:tc>
          <w:tcPr>
            <w:tcW w:w="968" w:type="dxa"/>
          </w:tcPr>
          <w:p w14:paraId="70BF7D69"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0.0158</w:t>
            </w:r>
          </w:p>
        </w:tc>
      </w:tr>
      <w:tr w:rsidR="00684BCF" w:rsidRPr="00366FEC" w14:paraId="12D8E550" w14:textId="77777777" w:rsidTr="009960AA">
        <w:trPr>
          <w:trHeight w:val="263"/>
        </w:trPr>
        <w:tc>
          <w:tcPr>
            <w:tcW w:w="4125" w:type="dxa"/>
          </w:tcPr>
          <w:p w14:paraId="61BB5194"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Erythrocytes (1/pL)</w:t>
            </w:r>
          </w:p>
        </w:tc>
        <w:tc>
          <w:tcPr>
            <w:tcW w:w="1124" w:type="dxa"/>
          </w:tcPr>
          <w:p w14:paraId="6A35725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3.9 ± 0.4</w:t>
            </w:r>
          </w:p>
        </w:tc>
        <w:tc>
          <w:tcPr>
            <w:tcW w:w="1380" w:type="dxa"/>
          </w:tcPr>
          <w:p w14:paraId="1F70F3D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4.2 ± 0.4</w:t>
            </w:r>
          </w:p>
        </w:tc>
        <w:tc>
          <w:tcPr>
            <w:tcW w:w="933" w:type="dxa"/>
          </w:tcPr>
          <w:p w14:paraId="4B4820D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0.0390</w:t>
            </w:r>
          </w:p>
        </w:tc>
        <w:tc>
          <w:tcPr>
            <w:tcW w:w="1385" w:type="dxa"/>
          </w:tcPr>
          <w:p w14:paraId="2921348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4.0 ± 0.5</w:t>
            </w:r>
          </w:p>
        </w:tc>
        <w:tc>
          <w:tcPr>
            <w:tcW w:w="968" w:type="dxa"/>
          </w:tcPr>
          <w:p w14:paraId="79E9A12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0.4560</w:t>
            </w:r>
          </w:p>
        </w:tc>
      </w:tr>
      <w:tr w:rsidR="00684BCF" w:rsidRPr="00366FEC" w14:paraId="4F28187B" w14:textId="77777777" w:rsidTr="009960AA">
        <w:trPr>
          <w:trHeight w:val="263"/>
        </w:trPr>
        <w:tc>
          <w:tcPr>
            <w:tcW w:w="4125" w:type="dxa"/>
          </w:tcPr>
          <w:p w14:paraId="25E1D6C0"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Hemoglobin (g/dL)</w:t>
            </w:r>
          </w:p>
        </w:tc>
        <w:tc>
          <w:tcPr>
            <w:tcW w:w="1124" w:type="dxa"/>
          </w:tcPr>
          <w:p w14:paraId="63F84F6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11.7 ± 1.3</w:t>
            </w:r>
          </w:p>
        </w:tc>
        <w:tc>
          <w:tcPr>
            <w:tcW w:w="1380" w:type="dxa"/>
          </w:tcPr>
          <w:p w14:paraId="480BF3F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12.4 ± 0.9</w:t>
            </w:r>
          </w:p>
        </w:tc>
        <w:tc>
          <w:tcPr>
            <w:tcW w:w="933" w:type="dxa"/>
          </w:tcPr>
          <w:p w14:paraId="0D9B561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0.0632</w:t>
            </w:r>
          </w:p>
        </w:tc>
        <w:tc>
          <w:tcPr>
            <w:tcW w:w="1385" w:type="dxa"/>
          </w:tcPr>
          <w:p w14:paraId="1B42D13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11.2 ± 1.4</w:t>
            </w:r>
          </w:p>
        </w:tc>
        <w:tc>
          <w:tcPr>
            <w:tcW w:w="968" w:type="dxa"/>
          </w:tcPr>
          <w:p w14:paraId="6D61773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0.0313</w:t>
            </w:r>
          </w:p>
        </w:tc>
      </w:tr>
      <w:tr w:rsidR="00684BCF" w:rsidRPr="00366FEC" w14:paraId="7C5571EE" w14:textId="77777777" w:rsidTr="009960AA">
        <w:trPr>
          <w:trHeight w:val="264"/>
        </w:trPr>
        <w:tc>
          <w:tcPr>
            <w:tcW w:w="4125" w:type="dxa"/>
          </w:tcPr>
          <w:p w14:paraId="503FFEE0"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Platelets (1/nL)</w:t>
            </w:r>
          </w:p>
        </w:tc>
        <w:tc>
          <w:tcPr>
            <w:tcW w:w="1124" w:type="dxa"/>
          </w:tcPr>
          <w:p w14:paraId="4221A932"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231 ± 63</w:t>
            </w:r>
          </w:p>
        </w:tc>
        <w:tc>
          <w:tcPr>
            <w:tcW w:w="1380" w:type="dxa"/>
          </w:tcPr>
          <w:p w14:paraId="2064CA7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173 ± 85</w:t>
            </w:r>
          </w:p>
        </w:tc>
        <w:tc>
          <w:tcPr>
            <w:tcW w:w="933" w:type="dxa"/>
          </w:tcPr>
          <w:p w14:paraId="55B909C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0.0022</w:t>
            </w:r>
          </w:p>
        </w:tc>
        <w:tc>
          <w:tcPr>
            <w:tcW w:w="1385" w:type="dxa"/>
          </w:tcPr>
          <w:p w14:paraId="36B823F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231 ± 55</w:t>
            </w:r>
          </w:p>
        </w:tc>
        <w:tc>
          <w:tcPr>
            <w:tcW w:w="968" w:type="dxa"/>
          </w:tcPr>
          <w:p w14:paraId="5149191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0.9790</w:t>
            </w:r>
          </w:p>
        </w:tc>
      </w:tr>
      <w:tr w:rsidR="00684BCF" w:rsidRPr="00366FEC" w14:paraId="102AB1CA" w14:textId="77777777" w:rsidTr="009960AA">
        <w:trPr>
          <w:trHeight w:val="262"/>
        </w:trPr>
        <w:tc>
          <w:tcPr>
            <w:tcW w:w="4125" w:type="dxa"/>
          </w:tcPr>
          <w:p w14:paraId="7500B616"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INR</w:t>
            </w:r>
          </w:p>
        </w:tc>
        <w:tc>
          <w:tcPr>
            <w:tcW w:w="1124" w:type="dxa"/>
          </w:tcPr>
          <w:p w14:paraId="3756694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0.91 ± 0.03</w:t>
            </w:r>
          </w:p>
        </w:tc>
        <w:tc>
          <w:tcPr>
            <w:tcW w:w="1380" w:type="dxa"/>
          </w:tcPr>
          <w:p w14:paraId="09125377"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1.01 ± 0.16</w:t>
            </w:r>
          </w:p>
        </w:tc>
        <w:tc>
          <w:tcPr>
            <w:tcW w:w="933" w:type="dxa"/>
          </w:tcPr>
          <w:p w14:paraId="1F18C151" w14:textId="444D6C04"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c>
          <w:tcPr>
            <w:tcW w:w="1385" w:type="dxa"/>
          </w:tcPr>
          <w:p w14:paraId="13BD060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0.91 ± 0.04</w:t>
            </w:r>
          </w:p>
        </w:tc>
        <w:tc>
          <w:tcPr>
            <w:tcW w:w="968" w:type="dxa"/>
          </w:tcPr>
          <w:p w14:paraId="559D574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0.6616</w:t>
            </w:r>
          </w:p>
        </w:tc>
      </w:tr>
      <w:tr w:rsidR="00684BCF" w:rsidRPr="00366FEC" w14:paraId="3F26DF85" w14:textId="77777777" w:rsidTr="009960AA">
        <w:trPr>
          <w:trHeight w:val="262"/>
        </w:trPr>
        <w:tc>
          <w:tcPr>
            <w:tcW w:w="4125" w:type="dxa"/>
          </w:tcPr>
          <w:p w14:paraId="50F3482E"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Liver size (cm)</w:t>
            </w:r>
          </w:p>
        </w:tc>
        <w:tc>
          <w:tcPr>
            <w:tcW w:w="1124" w:type="dxa"/>
          </w:tcPr>
          <w:p w14:paraId="2024F696"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13.9 ± 1.8</w:t>
            </w:r>
          </w:p>
        </w:tc>
        <w:tc>
          <w:tcPr>
            <w:tcW w:w="1380" w:type="dxa"/>
          </w:tcPr>
          <w:p w14:paraId="4514A53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13.2 ± 1.5</w:t>
            </w:r>
          </w:p>
        </w:tc>
        <w:tc>
          <w:tcPr>
            <w:tcW w:w="933" w:type="dxa"/>
          </w:tcPr>
          <w:p w14:paraId="44132F2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0.0786</w:t>
            </w:r>
          </w:p>
        </w:tc>
        <w:tc>
          <w:tcPr>
            <w:tcW w:w="1385" w:type="dxa"/>
          </w:tcPr>
          <w:p w14:paraId="2F05EFB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14.4 ± 1.1</w:t>
            </w:r>
          </w:p>
        </w:tc>
        <w:tc>
          <w:tcPr>
            <w:tcW w:w="968" w:type="dxa"/>
          </w:tcPr>
          <w:p w14:paraId="11CB4BC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0.0812</w:t>
            </w:r>
          </w:p>
        </w:tc>
      </w:tr>
      <w:tr w:rsidR="00684BCF" w:rsidRPr="00366FEC" w14:paraId="1E7F9252" w14:textId="77777777" w:rsidTr="009960AA">
        <w:trPr>
          <w:trHeight w:val="263"/>
        </w:trPr>
        <w:tc>
          <w:tcPr>
            <w:tcW w:w="4125" w:type="dxa"/>
          </w:tcPr>
          <w:p w14:paraId="5159BD11"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10"/>
                <w:sz w:val="24"/>
                <w:szCs w:val="24"/>
              </w:rPr>
              <w:t>Spleen size (cm)</w:t>
            </w:r>
          </w:p>
        </w:tc>
        <w:tc>
          <w:tcPr>
            <w:tcW w:w="1124" w:type="dxa"/>
          </w:tcPr>
          <w:p w14:paraId="7AB72783"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10.9 ± 1.5</w:t>
            </w:r>
          </w:p>
        </w:tc>
        <w:tc>
          <w:tcPr>
            <w:tcW w:w="1380" w:type="dxa"/>
          </w:tcPr>
          <w:p w14:paraId="5F73D3D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12.4 ± 2.8</w:t>
            </w:r>
          </w:p>
        </w:tc>
        <w:tc>
          <w:tcPr>
            <w:tcW w:w="933" w:type="dxa"/>
          </w:tcPr>
          <w:p w14:paraId="79928D55" w14:textId="6935A8FF"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c>
          <w:tcPr>
            <w:tcW w:w="1385" w:type="dxa"/>
          </w:tcPr>
          <w:p w14:paraId="0644F8D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11.4 ± 1.8</w:t>
            </w:r>
          </w:p>
        </w:tc>
        <w:tc>
          <w:tcPr>
            <w:tcW w:w="968" w:type="dxa"/>
          </w:tcPr>
          <w:p w14:paraId="1F0BB08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0.0954</w:t>
            </w:r>
          </w:p>
        </w:tc>
      </w:tr>
      <w:tr w:rsidR="00684BCF" w:rsidRPr="00366FEC" w14:paraId="2E528285" w14:textId="77777777" w:rsidTr="009960AA">
        <w:trPr>
          <w:trHeight w:val="263"/>
        </w:trPr>
        <w:tc>
          <w:tcPr>
            <w:tcW w:w="4125" w:type="dxa"/>
          </w:tcPr>
          <w:p w14:paraId="1F1D0984"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Diameter VCI (cm)</w:t>
            </w:r>
          </w:p>
        </w:tc>
        <w:tc>
          <w:tcPr>
            <w:tcW w:w="1124" w:type="dxa"/>
          </w:tcPr>
          <w:p w14:paraId="3802C97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1.6 ± 0.3</w:t>
            </w:r>
          </w:p>
        </w:tc>
        <w:tc>
          <w:tcPr>
            <w:tcW w:w="1380" w:type="dxa"/>
          </w:tcPr>
          <w:p w14:paraId="5DF8DDF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1.8 ± 0.6</w:t>
            </w:r>
          </w:p>
        </w:tc>
        <w:tc>
          <w:tcPr>
            <w:tcW w:w="933" w:type="dxa"/>
          </w:tcPr>
          <w:p w14:paraId="2F68E603"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0.0075</w:t>
            </w:r>
          </w:p>
        </w:tc>
        <w:tc>
          <w:tcPr>
            <w:tcW w:w="1385" w:type="dxa"/>
          </w:tcPr>
          <w:p w14:paraId="664CD648"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1.5 ± 0.3</w:t>
            </w:r>
          </w:p>
        </w:tc>
        <w:tc>
          <w:tcPr>
            <w:tcW w:w="968" w:type="dxa"/>
          </w:tcPr>
          <w:p w14:paraId="2CC57627"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0.1713</w:t>
            </w:r>
          </w:p>
        </w:tc>
      </w:tr>
      <w:tr w:rsidR="00684BCF" w:rsidRPr="00366FEC" w14:paraId="2D21056A" w14:textId="77777777" w:rsidTr="009960AA">
        <w:trPr>
          <w:trHeight w:val="264"/>
        </w:trPr>
        <w:tc>
          <w:tcPr>
            <w:tcW w:w="4125" w:type="dxa"/>
          </w:tcPr>
          <w:p w14:paraId="2E6605AE"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Hepatic steatosis in sonography (0-3)</w:t>
            </w:r>
          </w:p>
        </w:tc>
        <w:tc>
          <w:tcPr>
            <w:tcW w:w="1124" w:type="dxa"/>
          </w:tcPr>
          <w:p w14:paraId="1AF4A42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0.2 ± 0.4</w:t>
            </w:r>
          </w:p>
        </w:tc>
        <w:tc>
          <w:tcPr>
            <w:tcW w:w="1380" w:type="dxa"/>
          </w:tcPr>
          <w:p w14:paraId="3649372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0.2 ± 0.5</w:t>
            </w:r>
          </w:p>
        </w:tc>
        <w:tc>
          <w:tcPr>
            <w:tcW w:w="933" w:type="dxa"/>
          </w:tcPr>
          <w:p w14:paraId="31D53FEA"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0.7334</w:t>
            </w:r>
          </w:p>
        </w:tc>
        <w:tc>
          <w:tcPr>
            <w:tcW w:w="1385" w:type="dxa"/>
          </w:tcPr>
          <w:p w14:paraId="5D01B3B2"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 ± 0.5</w:t>
            </w:r>
          </w:p>
        </w:tc>
        <w:tc>
          <w:tcPr>
            <w:tcW w:w="968" w:type="dxa"/>
          </w:tcPr>
          <w:p w14:paraId="25579CA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0.0174</w:t>
            </w:r>
          </w:p>
        </w:tc>
      </w:tr>
      <w:tr w:rsidR="00684BCF" w:rsidRPr="00366FEC" w14:paraId="53A5EDB7" w14:textId="77777777" w:rsidTr="009960AA">
        <w:trPr>
          <w:trHeight w:val="259"/>
        </w:trPr>
        <w:tc>
          <w:tcPr>
            <w:tcW w:w="4125" w:type="dxa"/>
          </w:tcPr>
          <w:p w14:paraId="66D97212"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Liver stiffness (kPa)</w:t>
            </w:r>
          </w:p>
        </w:tc>
        <w:tc>
          <w:tcPr>
            <w:tcW w:w="1124" w:type="dxa"/>
          </w:tcPr>
          <w:p w14:paraId="3EFA1014"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5.3 ± 2.0</w:t>
            </w:r>
          </w:p>
        </w:tc>
        <w:tc>
          <w:tcPr>
            <w:tcW w:w="1380" w:type="dxa"/>
          </w:tcPr>
          <w:p w14:paraId="1A47AC8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17.9 ± 20.7</w:t>
            </w:r>
          </w:p>
        </w:tc>
        <w:tc>
          <w:tcPr>
            <w:tcW w:w="933" w:type="dxa"/>
          </w:tcPr>
          <w:p w14:paraId="4AB37C88" w14:textId="4AA12CC8"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c>
          <w:tcPr>
            <w:tcW w:w="1385" w:type="dxa"/>
          </w:tcPr>
          <w:p w14:paraId="62BD490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6.9 ± 2.1</w:t>
            </w:r>
          </w:p>
        </w:tc>
        <w:tc>
          <w:tcPr>
            <w:tcW w:w="968" w:type="dxa"/>
          </w:tcPr>
          <w:p w14:paraId="12A80A75" w14:textId="243FCEF2"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&lt;</w:t>
            </w:r>
            <w:r w:rsidR="004D644E" w:rsidRPr="00366FEC">
              <w:rPr>
                <w:rFonts w:ascii="Book Antiqua" w:hAnsi="Book Antiqua"/>
                <w:color w:val="000000" w:themeColor="text1"/>
                <w:sz w:val="24"/>
                <w:szCs w:val="24"/>
              </w:rPr>
              <w:t xml:space="preserve"> </w:t>
            </w:r>
            <w:r w:rsidRPr="00366FEC">
              <w:rPr>
                <w:rFonts w:ascii="Book Antiqua" w:hAnsi="Book Antiqua"/>
                <w:color w:val="000000" w:themeColor="text1"/>
                <w:sz w:val="24"/>
                <w:szCs w:val="24"/>
              </w:rPr>
              <w:t>0.0001</w:t>
            </w:r>
          </w:p>
        </w:tc>
      </w:tr>
      <w:tr w:rsidR="00684BCF" w:rsidRPr="00366FEC" w14:paraId="1E46BC25" w14:textId="77777777" w:rsidTr="009960AA">
        <w:trPr>
          <w:trHeight w:val="261"/>
        </w:trPr>
        <w:tc>
          <w:tcPr>
            <w:tcW w:w="4125" w:type="dxa"/>
          </w:tcPr>
          <w:p w14:paraId="1F9D5CB3" w14:textId="3818DE0E" w:rsidR="00AE7C2D" w:rsidRPr="00366FEC" w:rsidRDefault="00832AB2" w:rsidP="009960AA">
            <w:pPr>
              <w:pStyle w:val="TableParagraph"/>
              <w:adjustRightInd w:val="0"/>
              <w:snapToGrid w:val="0"/>
              <w:spacing w:before="0" w:line="360" w:lineRule="auto"/>
              <w:ind w:firstLineChars="100" w:firstLine="251"/>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lastRenderedPageBreak/>
              <w:t xml:space="preserve">&gt; </w:t>
            </w:r>
            <w:r w:rsidR="008F6BF0" w:rsidRPr="00366FEC">
              <w:rPr>
                <w:rFonts w:ascii="Book Antiqua" w:hAnsi="Book Antiqua"/>
                <w:color w:val="000000" w:themeColor="text1"/>
                <w:w w:val="105"/>
                <w:sz w:val="24"/>
                <w:szCs w:val="24"/>
              </w:rPr>
              <w:t>6 kPa</w:t>
            </w:r>
          </w:p>
        </w:tc>
        <w:tc>
          <w:tcPr>
            <w:tcW w:w="1124" w:type="dxa"/>
          </w:tcPr>
          <w:p w14:paraId="72FA02F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120 (25%)</w:t>
            </w:r>
          </w:p>
        </w:tc>
        <w:tc>
          <w:tcPr>
            <w:tcW w:w="1380" w:type="dxa"/>
          </w:tcPr>
          <w:p w14:paraId="7C51741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14 (63%)</w:t>
            </w:r>
          </w:p>
        </w:tc>
        <w:tc>
          <w:tcPr>
            <w:tcW w:w="933" w:type="dxa"/>
          </w:tcPr>
          <w:p w14:paraId="5BDF3141" w14:textId="77777777" w:rsidR="00AE7C2D" w:rsidRPr="00366FEC" w:rsidRDefault="00AE7C2D" w:rsidP="00663B55">
            <w:pPr>
              <w:pStyle w:val="TableParagraph"/>
              <w:adjustRightInd w:val="0"/>
              <w:snapToGrid w:val="0"/>
              <w:spacing w:before="0" w:line="360" w:lineRule="auto"/>
              <w:rPr>
                <w:rFonts w:ascii="Book Antiqua" w:hAnsi="Book Antiqua"/>
                <w:color w:val="000000" w:themeColor="text1"/>
                <w:sz w:val="24"/>
                <w:szCs w:val="24"/>
              </w:rPr>
            </w:pPr>
          </w:p>
        </w:tc>
        <w:tc>
          <w:tcPr>
            <w:tcW w:w="1385" w:type="dxa"/>
          </w:tcPr>
          <w:p w14:paraId="1C716C8C"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23 (58%)</w:t>
            </w:r>
          </w:p>
        </w:tc>
        <w:tc>
          <w:tcPr>
            <w:tcW w:w="968" w:type="dxa"/>
          </w:tcPr>
          <w:p w14:paraId="465DF9D8" w14:textId="77777777" w:rsidR="00AE7C2D" w:rsidRPr="00366FEC" w:rsidRDefault="00AE7C2D" w:rsidP="00663B55">
            <w:pPr>
              <w:pStyle w:val="TableParagraph"/>
              <w:adjustRightInd w:val="0"/>
              <w:snapToGrid w:val="0"/>
              <w:spacing w:before="0" w:line="360" w:lineRule="auto"/>
              <w:rPr>
                <w:rFonts w:ascii="Book Antiqua" w:hAnsi="Book Antiqua"/>
                <w:color w:val="000000" w:themeColor="text1"/>
                <w:sz w:val="24"/>
                <w:szCs w:val="24"/>
              </w:rPr>
            </w:pPr>
          </w:p>
        </w:tc>
      </w:tr>
      <w:tr w:rsidR="00684BCF" w:rsidRPr="00366FEC" w14:paraId="08702512" w14:textId="77777777" w:rsidTr="009960AA">
        <w:trPr>
          <w:trHeight w:val="264"/>
        </w:trPr>
        <w:tc>
          <w:tcPr>
            <w:tcW w:w="4125" w:type="dxa"/>
          </w:tcPr>
          <w:p w14:paraId="1AACA7C4" w14:textId="08454962" w:rsidR="00AE7C2D" w:rsidRPr="00366FEC" w:rsidRDefault="008F6BF0" w:rsidP="009960AA">
            <w:pPr>
              <w:pStyle w:val="TableParagraph"/>
              <w:adjustRightInd w:val="0"/>
              <w:snapToGrid w:val="0"/>
              <w:spacing w:before="0" w:line="360" w:lineRule="auto"/>
              <w:ind w:firstLineChars="100" w:firstLine="251"/>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&gt;</w:t>
            </w:r>
            <w:r w:rsidR="00FE6B2C" w:rsidRPr="00366FEC">
              <w:rPr>
                <w:rFonts w:ascii="Book Antiqua" w:hAnsi="Book Antiqua"/>
                <w:color w:val="000000" w:themeColor="text1"/>
                <w:w w:val="105"/>
                <w:sz w:val="24"/>
                <w:szCs w:val="24"/>
              </w:rPr>
              <w:t xml:space="preserve"> </w:t>
            </w:r>
            <w:r w:rsidRPr="00366FEC">
              <w:rPr>
                <w:rFonts w:ascii="Book Antiqua" w:hAnsi="Book Antiqua"/>
                <w:color w:val="000000" w:themeColor="text1"/>
                <w:w w:val="105"/>
                <w:sz w:val="24"/>
                <w:szCs w:val="24"/>
              </w:rPr>
              <w:t>8 kPa</w:t>
            </w:r>
          </w:p>
        </w:tc>
        <w:tc>
          <w:tcPr>
            <w:tcW w:w="1124" w:type="dxa"/>
          </w:tcPr>
          <w:p w14:paraId="6CACD940"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30 (6%)</w:t>
            </w:r>
          </w:p>
        </w:tc>
        <w:tc>
          <w:tcPr>
            <w:tcW w:w="1380" w:type="dxa"/>
          </w:tcPr>
          <w:p w14:paraId="3E175E4B"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10 (45%)</w:t>
            </w:r>
          </w:p>
        </w:tc>
        <w:tc>
          <w:tcPr>
            <w:tcW w:w="933" w:type="dxa"/>
          </w:tcPr>
          <w:p w14:paraId="21892868" w14:textId="77777777" w:rsidR="00AE7C2D" w:rsidRPr="00366FEC" w:rsidRDefault="00AE7C2D" w:rsidP="00663B55">
            <w:pPr>
              <w:pStyle w:val="TableParagraph"/>
              <w:adjustRightInd w:val="0"/>
              <w:snapToGrid w:val="0"/>
              <w:spacing w:before="0" w:line="360" w:lineRule="auto"/>
              <w:rPr>
                <w:rFonts w:ascii="Book Antiqua" w:hAnsi="Book Antiqua"/>
                <w:color w:val="000000" w:themeColor="text1"/>
                <w:sz w:val="24"/>
                <w:szCs w:val="24"/>
              </w:rPr>
            </w:pPr>
          </w:p>
        </w:tc>
        <w:tc>
          <w:tcPr>
            <w:tcW w:w="1385" w:type="dxa"/>
          </w:tcPr>
          <w:p w14:paraId="25DFEA5C" w14:textId="12E156E2" w:rsidR="00AE7C2D" w:rsidRPr="00366FEC" w:rsidRDefault="008F6BF0" w:rsidP="00663B55">
            <w:pPr>
              <w:pStyle w:val="TableParagraph"/>
              <w:numPr>
                <w:ilvl w:val="0"/>
                <w:numId w:val="3"/>
              </w:numPr>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(20%)</w:t>
            </w:r>
          </w:p>
        </w:tc>
        <w:tc>
          <w:tcPr>
            <w:tcW w:w="968" w:type="dxa"/>
          </w:tcPr>
          <w:p w14:paraId="1A2E9754" w14:textId="77777777" w:rsidR="00AE7C2D" w:rsidRPr="00366FEC" w:rsidRDefault="00AE7C2D" w:rsidP="00663B55">
            <w:pPr>
              <w:pStyle w:val="TableParagraph"/>
              <w:adjustRightInd w:val="0"/>
              <w:snapToGrid w:val="0"/>
              <w:spacing w:before="0" w:line="360" w:lineRule="auto"/>
              <w:rPr>
                <w:rFonts w:ascii="Book Antiqua" w:hAnsi="Book Antiqua"/>
                <w:color w:val="000000" w:themeColor="text1"/>
                <w:sz w:val="24"/>
                <w:szCs w:val="24"/>
              </w:rPr>
            </w:pPr>
          </w:p>
        </w:tc>
      </w:tr>
      <w:tr w:rsidR="00684BCF" w:rsidRPr="00366FEC" w14:paraId="1E9D4551" w14:textId="77777777" w:rsidTr="009960AA">
        <w:trPr>
          <w:trHeight w:val="263"/>
        </w:trPr>
        <w:tc>
          <w:tcPr>
            <w:tcW w:w="4125" w:type="dxa"/>
          </w:tcPr>
          <w:p w14:paraId="514AD5D1" w14:textId="1138A378" w:rsidR="00AE7C2D" w:rsidRPr="00366FEC" w:rsidRDefault="00832AB2" w:rsidP="009960AA">
            <w:pPr>
              <w:pStyle w:val="TableParagraph"/>
              <w:adjustRightInd w:val="0"/>
              <w:snapToGrid w:val="0"/>
              <w:spacing w:before="0" w:line="360" w:lineRule="auto"/>
              <w:ind w:firstLineChars="100" w:firstLine="251"/>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 xml:space="preserve">&gt; </w:t>
            </w:r>
            <w:r w:rsidR="008F6BF0" w:rsidRPr="00366FEC">
              <w:rPr>
                <w:rFonts w:ascii="Book Antiqua" w:hAnsi="Book Antiqua"/>
                <w:color w:val="000000" w:themeColor="text1"/>
                <w:sz w:val="24"/>
                <w:szCs w:val="24"/>
              </w:rPr>
              <w:t>12.5 kPa</w:t>
            </w:r>
          </w:p>
        </w:tc>
        <w:tc>
          <w:tcPr>
            <w:tcW w:w="1124" w:type="dxa"/>
          </w:tcPr>
          <w:p w14:paraId="3EF98832"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7 (1.5%)</w:t>
            </w:r>
          </w:p>
        </w:tc>
        <w:tc>
          <w:tcPr>
            <w:tcW w:w="1380" w:type="dxa"/>
          </w:tcPr>
          <w:p w14:paraId="05EAB4C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9 (40%)</w:t>
            </w:r>
          </w:p>
        </w:tc>
        <w:tc>
          <w:tcPr>
            <w:tcW w:w="933" w:type="dxa"/>
          </w:tcPr>
          <w:p w14:paraId="18258B70" w14:textId="77777777" w:rsidR="00AE7C2D" w:rsidRPr="00366FEC" w:rsidRDefault="00AE7C2D" w:rsidP="00663B55">
            <w:pPr>
              <w:pStyle w:val="TableParagraph"/>
              <w:adjustRightInd w:val="0"/>
              <w:snapToGrid w:val="0"/>
              <w:spacing w:before="0" w:line="360" w:lineRule="auto"/>
              <w:rPr>
                <w:rFonts w:ascii="Book Antiqua" w:hAnsi="Book Antiqua"/>
                <w:color w:val="000000" w:themeColor="text1"/>
                <w:sz w:val="24"/>
                <w:szCs w:val="24"/>
              </w:rPr>
            </w:pPr>
          </w:p>
        </w:tc>
        <w:tc>
          <w:tcPr>
            <w:tcW w:w="1385" w:type="dxa"/>
          </w:tcPr>
          <w:p w14:paraId="7362FF0F"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1 (2.5%)</w:t>
            </w:r>
          </w:p>
        </w:tc>
        <w:tc>
          <w:tcPr>
            <w:tcW w:w="968" w:type="dxa"/>
          </w:tcPr>
          <w:p w14:paraId="37DFC535" w14:textId="77777777" w:rsidR="00AE7C2D" w:rsidRPr="00366FEC" w:rsidRDefault="00AE7C2D" w:rsidP="00663B55">
            <w:pPr>
              <w:pStyle w:val="TableParagraph"/>
              <w:adjustRightInd w:val="0"/>
              <w:snapToGrid w:val="0"/>
              <w:spacing w:before="0" w:line="360" w:lineRule="auto"/>
              <w:rPr>
                <w:rFonts w:ascii="Book Antiqua" w:hAnsi="Book Antiqua"/>
                <w:color w:val="000000" w:themeColor="text1"/>
                <w:sz w:val="24"/>
                <w:szCs w:val="24"/>
              </w:rPr>
            </w:pPr>
          </w:p>
        </w:tc>
      </w:tr>
      <w:tr w:rsidR="00684BCF" w:rsidRPr="00366FEC" w14:paraId="1BED34CB" w14:textId="77777777" w:rsidTr="009960AA">
        <w:trPr>
          <w:trHeight w:val="252"/>
        </w:trPr>
        <w:tc>
          <w:tcPr>
            <w:tcW w:w="4125" w:type="dxa"/>
            <w:tcBorders>
              <w:bottom w:val="single" w:sz="4" w:space="0" w:color="000000"/>
            </w:tcBorders>
          </w:tcPr>
          <w:p w14:paraId="1278FDB5"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CAP (dB/m)</w:t>
            </w:r>
          </w:p>
        </w:tc>
        <w:tc>
          <w:tcPr>
            <w:tcW w:w="1124" w:type="dxa"/>
            <w:tcBorders>
              <w:bottom w:val="single" w:sz="4" w:space="0" w:color="000000"/>
            </w:tcBorders>
          </w:tcPr>
          <w:p w14:paraId="46A9D4F5"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226 ± 43</w:t>
            </w:r>
          </w:p>
        </w:tc>
        <w:tc>
          <w:tcPr>
            <w:tcW w:w="1380" w:type="dxa"/>
            <w:tcBorders>
              <w:bottom w:val="single" w:sz="4" w:space="0" w:color="000000"/>
            </w:tcBorders>
          </w:tcPr>
          <w:p w14:paraId="7C5B8A6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228 ± 47</w:t>
            </w:r>
          </w:p>
        </w:tc>
        <w:tc>
          <w:tcPr>
            <w:tcW w:w="933" w:type="dxa"/>
            <w:tcBorders>
              <w:bottom w:val="single" w:sz="4" w:space="0" w:color="000000"/>
            </w:tcBorders>
          </w:tcPr>
          <w:p w14:paraId="5EDA661E"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0.7843</w:t>
            </w:r>
          </w:p>
        </w:tc>
        <w:tc>
          <w:tcPr>
            <w:tcW w:w="1385" w:type="dxa"/>
            <w:tcBorders>
              <w:bottom w:val="single" w:sz="4" w:space="0" w:color="000000"/>
            </w:tcBorders>
          </w:tcPr>
          <w:p w14:paraId="7B8C63BD"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215 ± 40</w:t>
            </w:r>
          </w:p>
        </w:tc>
        <w:tc>
          <w:tcPr>
            <w:tcW w:w="968" w:type="dxa"/>
            <w:tcBorders>
              <w:bottom w:val="single" w:sz="4" w:space="0" w:color="000000"/>
            </w:tcBorders>
          </w:tcPr>
          <w:p w14:paraId="53DB3781" w14:textId="77777777" w:rsidR="00AE7C2D" w:rsidRPr="00366FEC" w:rsidRDefault="008F6BF0" w:rsidP="00663B55">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0.1322</w:t>
            </w:r>
          </w:p>
        </w:tc>
      </w:tr>
    </w:tbl>
    <w:p w14:paraId="0E25C4A7" w14:textId="5D9B8DE4" w:rsidR="00FE6B2C" w:rsidRPr="00366FEC" w:rsidRDefault="00FE6B2C" w:rsidP="00684BCF">
      <w:pPr>
        <w:adjustRightInd w:val="0"/>
        <w:snapToGrid w:val="0"/>
        <w:spacing w:line="360" w:lineRule="auto"/>
        <w:jc w:val="both"/>
        <w:rPr>
          <w:rFonts w:ascii="Book Antiqua" w:hAnsi="Book Antiqua"/>
          <w:color w:val="000000" w:themeColor="text1"/>
          <w:sz w:val="24"/>
          <w:szCs w:val="24"/>
          <w:lang w:val="en-US"/>
        </w:rPr>
      </w:pPr>
      <w:r w:rsidRPr="00366FEC">
        <w:rPr>
          <w:rFonts w:ascii="Book Antiqua" w:hAnsi="Book Antiqua"/>
          <w:color w:val="000000" w:themeColor="text1"/>
          <w:position w:val="4"/>
          <w:sz w:val="24"/>
          <w:szCs w:val="24"/>
          <w:vertAlign w:val="superscript"/>
          <w:lang w:val="en-US"/>
        </w:rPr>
        <w:t>a</w:t>
      </w:r>
      <w:r w:rsidRPr="00366FEC">
        <w:rPr>
          <w:rFonts w:ascii="Book Antiqua" w:hAnsi="Book Antiqua"/>
          <w:i/>
          <w:color w:val="000000" w:themeColor="text1"/>
          <w:sz w:val="24"/>
          <w:szCs w:val="24"/>
          <w:lang w:val="en-US"/>
        </w:rPr>
        <w:t>P</w:t>
      </w:r>
      <w:r w:rsidRPr="00366FEC">
        <w:rPr>
          <w:rFonts w:ascii="Book Antiqua" w:hAnsi="Book Antiqua"/>
          <w:color w:val="000000" w:themeColor="text1"/>
          <w:sz w:val="24"/>
          <w:szCs w:val="24"/>
          <w:lang w:val="en-US"/>
        </w:rPr>
        <w:t xml:space="preserve">: </w:t>
      </w:r>
      <w:r w:rsidRPr="00366FEC">
        <w:rPr>
          <w:rFonts w:ascii="Book Antiqua" w:hAnsi="Book Antiqua"/>
          <w:i/>
          <w:color w:val="000000" w:themeColor="text1"/>
          <w:sz w:val="24"/>
          <w:szCs w:val="24"/>
          <w:lang w:val="en-US"/>
        </w:rPr>
        <w:t>P</w:t>
      </w:r>
      <w:r w:rsidRPr="00366FEC">
        <w:rPr>
          <w:rFonts w:ascii="Book Antiqua" w:hAnsi="Book Antiqua"/>
          <w:color w:val="000000" w:themeColor="text1"/>
          <w:sz w:val="24"/>
          <w:szCs w:val="24"/>
          <w:lang w:val="en-US"/>
        </w:rPr>
        <w:t xml:space="preserve">-value in comparison </w:t>
      </w:r>
      <w:r w:rsidRPr="00366FEC">
        <w:rPr>
          <w:rFonts w:ascii="Book Antiqua" w:hAnsi="Book Antiqua"/>
          <w:i/>
          <w:color w:val="000000" w:themeColor="text1"/>
          <w:sz w:val="24"/>
          <w:szCs w:val="24"/>
          <w:lang w:val="en-US"/>
        </w:rPr>
        <w:t>vs</w:t>
      </w:r>
      <w:r w:rsidRPr="00366FEC">
        <w:rPr>
          <w:rFonts w:ascii="Book Antiqua" w:hAnsi="Book Antiqua"/>
          <w:color w:val="000000" w:themeColor="text1"/>
          <w:sz w:val="24"/>
          <w:szCs w:val="24"/>
          <w:lang w:val="en-US"/>
        </w:rPr>
        <w:t xml:space="preserve"> controls. ICP:</w:t>
      </w:r>
      <w:r w:rsidR="00832AB2" w:rsidRPr="00366FEC">
        <w:rPr>
          <w:rFonts w:ascii="Book Antiqua" w:hAnsi="Book Antiqua"/>
          <w:color w:val="000000" w:themeColor="text1"/>
          <w:sz w:val="24"/>
          <w:szCs w:val="24"/>
          <w:lang w:val="en-US"/>
        </w:rPr>
        <w:t xml:space="preserve"> I</w:t>
      </w:r>
      <w:r w:rsidRPr="00366FEC">
        <w:rPr>
          <w:rFonts w:ascii="Book Antiqua" w:hAnsi="Book Antiqua"/>
          <w:color w:val="000000" w:themeColor="text1"/>
          <w:sz w:val="24"/>
          <w:szCs w:val="24"/>
          <w:lang w:val="en-US"/>
        </w:rPr>
        <w:t>ntrahepatic cholestasis of</w:t>
      </w:r>
      <w:r w:rsidRPr="00366FEC">
        <w:rPr>
          <w:rFonts w:ascii="Book Antiqua" w:hAnsi="Book Antiqua"/>
          <w:color w:val="000000" w:themeColor="text1"/>
          <w:spacing w:val="-21"/>
          <w:sz w:val="24"/>
          <w:szCs w:val="24"/>
          <w:lang w:val="en-US"/>
        </w:rPr>
        <w:t xml:space="preserve"> </w:t>
      </w:r>
      <w:r w:rsidRPr="00366FEC">
        <w:rPr>
          <w:rFonts w:ascii="Book Antiqua" w:hAnsi="Book Antiqua"/>
          <w:color w:val="000000" w:themeColor="text1"/>
          <w:sz w:val="24"/>
          <w:szCs w:val="24"/>
          <w:lang w:val="en-US"/>
        </w:rPr>
        <w:t>pregnancy</w:t>
      </w:r>
      <w:r w:rsidR="00832AB2" w:rsidRPr="00366FEC">
        <w:rPr>
          <w:rFonts w:ascii="Book Antiqua" w:hAnsi="Book Antiqua"/>
          <w:color w:val="000000" w:themeColor="text1"/>
          <w:sz w:val="24"/>
          <w:szCs w:val="24"/>
          <w:lang w:val="en-US"/>
        </w:rPr>
        <w:t>; AST: Aspartate transaminase; ALT: Alanine transaminase; BMI: Body mass index; CAP: Controlled attenuation parameter; GGT: Gamma-glutamyltransferase; MAP: Mean arterial pressure; AP: Arterial pressure; INR: International normalized ratio; VCI: Vena cava in</w:t>
      </w:r>
      <w:r w:rsidR="00663B55" w:rsidRPr="00366FEC">
        <w:rPr>
          <w:rFonts w:ascii="Book Antiqua" w:hAnsi="Book Antiqua"/>
          <w:color w:val="000000" w:themeColor="text1"/>
          <w:sz w:val="24"/>
          <w:szCs w:val="24"/>
          <w:lang w:val="en-US"/>
        </w:rPr>
        <w:t>ferior.</w:t>
      </w:r>
    </w:p>
    <w:p w14:paraId="74173E23" w14:textId="77777777" w:rsidR="00FE6B2C" w:rsidRPr="00366FEC" w:rsidRDefault="00FE6B2C">
      <w:pPr>
        <w:rPr>
          <w:rFonts w:ascii="Book Antiqua" w:hAnsi="Book Antiqua"/>
          <w:b/>
          <w:color w:val="000000" w:themeColor="text1"/>
          <w:w w:val="105"/>
          <w:sz w:val="24"/>
          <w:szCs w:val="24"/>
          <w:lang w:val="en-US"/>
        </w:rPr>
      </w:pPr>
      <w:r w:rsidRPr="00366FEC">
        <w:rPr>
          <w:rFonts w:ascii="Book Antiqua" w:hAnsi="Book Antiqua"/>
          <w:b/>
          <w:color w:val="000000" w:themeColor="text1"/>
          <w:w w:val="105"/>
          <w:sz w:val="24"/>
          <w:szCs w:val="24"/>
          <w:lang w:val="en-US"/>
        </w:rPr>
        <w:br w:type="page"/>
      </w:r>
    </w:p>
    <w:p w14:paraId="4310FB9D" w14:textId="13CAF605" w:rsidR="00AE7C2D" w:rsidRPr="00366FEC" w:rsidRDefault="004D644E" w:rsidP="00684BCF">
      <w:pPr>
        <w:adjustRightInd w:val="0"/>
        <w:snapToGrid w:val="0"/>
        <w:spacing w:line="360" w:lineRule="auto"/>
        <w:jc w:val="both"/>
        <w:rPr>
          <w:rFonts w:ascii="Book Antiqua" w:hAnsi="Book Antiqua"/>
          <w:b/>
          <w:color w:val="000000" w:themeColor="text1"/>
          <w:sz w:val="24"/>
          <w:szCs w:val="24"/>
          <w:lang w:val="en-US"/>
        </w:rPr>
      </w:pPr>
      <w:r w:rsidRPr="00366FEC">
        <w:rPr>
          <w:rFonts w:ascii="Book Antiqua" w:hAnsi="Book Antiqua"/>
          <w:b/>
          <w:color w:val="000000" w:themeColor="text1"/>
          <w:w w:val="105"/>
          <w:sz w:val="24"/>
          <w:szCs w:val="24"/>
          <w:lang w:val="en-US"/>
        </w:rPr>
        <w:lastRenderedPageBreak/>
        <w:t>Table</w:t>
      </w:r>
      <w:r w:rsidR="008F6BF0" w:rsidRPr="00366FEC">
        <w:rPr>
          <w:rFonts w:ascii="Book Antiqua" w:hAnsi="Book Antiqua"/>
          <w:b/>
          <w:color w:val="000000" w:themeColor="text1"/>
          <w:w w:val="105"/>
          <w:sz w:val="24"/>
          <w:szCs w:val="24"/>
          <w:lang w:val="en-US"/>
        </w:rPr>
        <w:t xml:space="preserve"> 2 Associations with </w:t>
      </w:r>
      <w:r w:rsidRPr="00366FEC">
        <w:rPr>
          <w:rFonts w:ascii="Book Antiqua" w:hAnsi="Book Antiqua"/>
          <w:b/>
          <w:color w:val="000000" w:themeColor="text1"/>
          <w:w w:val="105"/>
          <w:sz w:val="24"/>
          <w:szCs w:val="24"/>
          <w:lang w:val="en-US"/>
        </w:rPr>
        <w:t>liver stiffness</w:t>
      </w:r>
      <w:r w:rsidR="008F6BF0" w:rsidRPr="00366FEC">
        <w:rPr>
          <w:rFonts w:ascii="Book Antiqua" w:hAnsi="Book Antiqua"/>
          <w:b/>
          <w:color w:val="000000" w:themeColor="text1"/>
          <w:w w:val="105"/>
          <w:sz w:val="24"/>
          <w:szCs w:val="24"/>
          <w:lang w:val="en-US"/>
        </w:rPr>
        <w:t xml:space="preserve"> in all women, controls, preeclampsia and cholestasis patients</w:t>
      </w:r>
    </w:p>
    <w:tbl>
      <w:tblPr>
        <w:tblStyle w:val="TableNormal1"/>
        <w:tblW w:w="0" w:type="auto"/>
        <w:tblInd w:w="-567" w:type="dxa"/>
        <w:tblLayout w:type="fixed"/>
        <w:tblLook w:val="01E0" w:firstRow="1" w:lastRow="1" w:firstColumn="1" w:lastColumn="1" w:noHBand="0" w:noVBand="0"/>
      </w:tblPr>
      <w:tblGrid>
        <w:gridCol w:w="4728"/>
        <w:gridCol w:w="1248"/>
        <w:gridCol w:w="1249"/>
        <w:gridCol w:w="1632"/>
        <w:gridCol w:w="1194"/>
      </w:tblGrid>
      <w:tr w:rsidR="00684BCF" w:rsidRPr="00366FEC" w14:paraId="4A141984" w14:textId="77777777" w:rsidTr="001F2FF6">
        <w:trPr>
          <w:trHeight w:val="421"/>
        </w:trPr>
        <w:tc>
          <w:tcPr>
            <w:tcW w:w="4728" w:type="dxa"/>
            <w:tcBorders>
              <w:top w:val="single" w:sz="4" w:space="0" w:color="000000"/>
              <w:bottom w:val="single" w:sz="4" w:space="0" w:color="000000"/>
            </w:tcBorders>
          </w:tcPr>
          <w:p w14:paraId="7D918814" w14:textId="77777777" w:rsidR="00AE7C2D" w:rsidRPr="00366FEC" w:rsidRDefault="008F6BF0" w:rsidP="00684BCF">
            <w:pPr>
              <w:pStyle w:val="TableParagraph"/>
              <w:adjustRightInd w:val="0"/>
              <w:snapToGrid w:val="0"/>
              <w:spacing w:before="0" w:line="360" w:lineRule="auto"/>
              <w:jc w:val="both"/>
              <w:rPr>
                <w:rFonts w:ascii="Book Antiqua" w:hAnsi="Book Antiqua"/>
                <w:b/>
                <w:color w:val="000000" w:themeColor="text1"/>
                <w:sz w:val="24"/>
                <w:szCs w:val="24"/>
              </w:rPr>
            </w:pPr>
            <w:r w:rsidRPr="00366FEC">
              <w:rPr>
                <w:rFonts w:ascii="Book Antiqua" w:hAnsi="Book Antiqua"/>
                <w:b/>
                <w:color w:val="000000" w:themeColor="text1"/>
                <w:w w:val="105"/>
                <w:sz w:val="24"/>
                <w:szCs w:val="24"/>
              </w:rPr>
              <w:t>Spearman correlations</w:t>
            </w:r>
          </w:p>
        </w:tc>
        <w:tc>
          <w:tcPr>
            <w:tcW w:w="1248" w:type="dxa"/>
            <w:tcBorders>
              <w:top w:val="single" w:sz="4" w:space="0" w:color="000000"/>
              <w:bottom w:val="single" w:sz="4" w:space="0" w:color="000000"/>
            </w:tcBorders>
          </w:tcPr>
          <w:p w14:paraId="531E637F" w14:textId="77777777" w:rsidR="00AE7C2D" w:rsidRPr="00366FEC" w:rsidRDefault="008F6BF0" w:rsidP="00B02167">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w w:val="115"/>
                <w:sz w:val="24"/>
                <w:szCs w:val="24"/>
              </w:rPr>
              <w:t>All</w:t>
            </w:r>
          </w:p>
        </w:tc>
        <w:tc>
          <w:tcPr>
            <w:tcW w:w="1249" w:type="dxa"/>
            <w:tcBorders>
              <w:top w:val="single" w:sz="4" w:space="0" w:color="000000"/>
              <w:bottom w:val="single" w:sz="4" w:space="0" w:color="000000"/>
            </w:tcBorders>
          </w:tcPr>
          <w:p w14:paraId="4FDBDF45" w14:textId="77777777" w:rsidR="00AE7C2D" w:rsidRPr="00366FEC" w:rsidRDefault="008F6BF0" w:rsidP="00B02167">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sz w:val="24"/>
                <w:szCs w:val="24"/>
              </w:rPr>
              <w:t>Control</w:t>
            </w:r>
          </w:p>
        </w:tc>
        <w:tc>
          <w:tcPr>
            <w:tcW w:w="1632" w:type="dxa"/>
            <w:tcBorders>
              <w:top w:val="single" w:sz="4" w:space="0" w:color="000000"/>
              <w:bottom w:val="single" w:sz="4" w:space="0" w:color="000000"/>
            </w:tcBorders>
          </w:tcPr>
          <w:p w14:paraId="411135A1" w14:textId="77777777" w:rsidR="00AE7C2D" w:rsidRPr="00366FEC" w:rsidRDefault="008F6BF0" w:rsidP="00B02167">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w w:val="105"/>
                <w:sz w:val="24"/>
                <w:szCs w:val="24"/>
              </w:rPr>
              <w:t>Preeclampsia</w:t>
            </w:r>
          </w:p>
        </w:tc>
        <w:tc>
          <w:tcPr>
            <w:tcW w:w="1194" w:type="dxa"/>
            <w:tcBorders>
              <w:top w:val="single" w:sz="4" w:space="0" w:color="000000"/>
              <w:bottom w:val="single" w:sz="4" w:space="0" w:color="000000"/>
            </w:tcBorders>
          </w:tcPr>
          <w:p w14:paraId="4C4339FA" w14:textId="77777777" w:rsidR="00AE7C2D" w:rsidRPr="00366FEC" w:rsidRDefault="008F6BF0" w:rsidP="00B02167">
            <w:pPr>
              <w:pStyle w:val="TableParagraph"/>
              <w:adjustRightInd w:val="0"/>
              <w:snapToGrid w:val="0"/>
              <w:spacing w:before="0" w:line="360" w:lineRule="auto"/>
              <w:rPr>
                <w:rFonts w:ascii="Book Antiqua" w:hAnsi="Book Antiqua"/>
                <w:b/>
                <w:color w:val="000000" w:themeColor="text1"/>
                <w:sz w:val="24"/>
                <w:szCs w:val="24"/>
              </w:rPr>
            </w:pPr>
            <w:r w:rsidRPr="00366FEC">
              <w:rPr>
                <w:rFonts w:ascii="Book Antiqua" w:hAnsi="Book Antiqua"/>
                <w:b/>
                <w:color w:val="000000" w:themeColor="text1"/>
                <w:sz w:val="24"/>
                <w:szCs w:val="24"/>
              </w:rPr>
              <w:t>ICP</w:t>
            </w:r>
          </w:p>
        </w:tc>
      </w:tr>
      <w:tr w:rsidR="00684BCF" w:rsidRPr="00366FEC" w14:paraId="54C18373" w14:textId="77777777" w:rsidTr="001F2FF6">
        <w:trPr>
          <w:trHeight w:val="289"/>
        </w:trPr>
        <w:tc>
          <w:tcPr>
            <w:tcW w:w="4728" w:type="dxa"/>
            <w:tcBorders>
              <w:top w:val="single" w:sz="4" w:space="0" w:color="000000"/>
              <w:bottom w:val="single" w:sz="4" w:space="0" w:color="auto"/>
            </w:tcBorders>
          </w:tcPr>
          <w:p w14:paraId="0023B3CD" w14:textId="4B08CE76" w:rsidR="00AE7C2D" w:rsidRPr="001F2FF6" w:rsidRDefault="008F6BF0" w:rsidP="00684BCF">
            <w:pPr>
              <w:pStyle w:val="TableParagraph"/>
              <w:tabs>
                <w:tab w:val="left" w:pos="1612"/>
                <w:tab w:val="left" w:pos="9361"/>
              </w:tabs>
              <w:adjustRightInd w:val="0"/>
              <w:snapToGrid w:val="0"/>
              <w:spacing w:before="0" w:line="360" w:lineRule="auto"/>
              <w:jc w:val="both"/>
              <w:rPr>
                <w:rFonts w:ascii="Book Antiqua" w:hAnsi="Book Antiqua"/>
                <w:color w:val="000000" w:themeColor="text1"/>
                <w:sz w:val="24"/>
                <w:szCs w:val="24"/>
              </w:rPr>
            </w:pPr>
            <w:r w:rsidRPr="001F2FF6">
              <w:rPr>
                <w:rFonts w:ascii="Book Antiqua" w:hAnsi="Book Antiqua"/>
                <w:color w:val="000000" w:themeColor="text1"/>
                <w:w w:val="99"/>
                <w:sz w:val="24"/>
                <w:szCs w:val="24"/>
              </w:rPr>
              <w:t xml:space="preserve"> </w:t>
            </w:r>
            <w:r w:rsidRPr="001F2FF6">
              <w:rPr>
                <w:rFonts w:ascii="Book Antiqua" w:hAnsi="Book Antiqua"/>
                <w:color w:val="000000" w:themeColor="text1"/>
                <w:w w:val="105"/>
                <w:sz w:val="24"/>
                <w:szCs w:val="24"/>
              </w:rPr>
              <w:t>General</w:t>
            </w:r>
          </w:p>
        </w:tc>
        <w:tc>
          <w:tcPr>
            <w:tcW w:w="1248" w:type="dxa"/>
            <w:tcBorders>
              <w:top w:val="single" w:sz="4" w:space="0" w:color="000000"/>
              <w:bottom w:val="single" w:sz="4" w:space="0" w:color="auto"/>
            </w:tcBorders>
          </w:tcPr>
          <w:p w14:paraId="74B56097"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249" w:type="dxa"/>
            <w:tcBorders>
              <w:top w:val="single" w:sz="4" w:space="0" w:color="000000"/>
              <w:bottom w:val="single" w:sz="4" w:space="0" w:color="auto"/>
            </w:tcBorders>
          </w:tcPr>
          <w:p w14:paraId="6D4765A2"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632" w:type="dxa"/>
            <w:tcBorders>
              <w:top w:val="single" w:sz="4" w:space="0" w:color="000000"/>
              <w:bottom w:val="single" w:sz="4" w:space="0" w:color="auto"/>
            </w:tcBorders>
          </w:tcPr>
          <w:p w14:paraId="6712EBEA"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194" w:type="dxa"/>
            <w:tcBorders>
              <w:top w:val="single" w:sz="4" w:space="0" w:color="000000"/>
              <w:bottom w:val="single" w:sz="4" w:space="0" w:color="auto"/>
            </w:tcBorders>
          </w:tcPr>
          <w:p w14:paraId="5BF157C8"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r>
      <w:tr w:rsidR="00684BCF" w:rsidRPr="00366FEC" w14:paraId="1168D6E8" w14:textId="77777777" w:rsidTr="001F2FF6">
        <w:trPr>
          <w:trHeight w:val="343"/>
        </w:trPr>
        <w:tc>
          <w:tcPr>
            <w:tcW w:w="4728" w:type="dxa"/>
            <w:tcBorders>
              <w:top w:val="single" w:sz="4" w:space="0" w:color="auto"/>
            </w:tcBorders>
          </w:tcPr>
          <w:p w14:paraId="1EDCACEB" w14:textId="6C4CE393" w:rsidR="00AE7C2D" w:rsidRPr="00366FEC" w:rsidRDefault="008F6BF0" w:rsidP="004D644E">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Gestational age (d)</w:t>
            </w:r>
          </w:p>
        </w:tc>
        <w:tc>
          <w:tcPr>
            <w:tcW w:w="1248" w:type="dxa"/>
            <w:tcBorders>
              <w:top w:val="single" w:sz="4" w:space="0" w:color="auto"/>
            </w:tcBorders>
          </w:tcPr>
          <w:p w14:paraId="12E27A8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0.462</w:t>
            </w:r>
            <w:r w:rsidRPr="00366FEC">
              <w:rPr>
                <w:rFonts w:ascii="Book Antiqua" w:hAnsi="Book Antiqua"/>
                <w:color w:val="000000" w:themeColor="text1"/>
                <w:sz w:val="24"/>
                <w:szCs w:val="24"/>
                <w:vertAlign w:val="superscript"/>
              </w:rPr>
              <w:t>c</w:t>
            </w:r>
          </w:p>
        </w:tc>
        <w:tc>
          <w:tcPr>
            <w:tcW w:w="1249" w:type="dxa"/>
            <w:tcBorders>
              <w:top w:val="single" w:sz="4" w:space="0" w:color="auto"/>
            </w:tcBorders>
          </w:tcPr>
          <w:p w14:paraId="1584627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0.499</w:t>
            </w:r>
            <w:r w:rsidRPr="00366FEC">
              <w:rPr>
                <w:rFonts w:ascii="Book Antiqua" w:hAnsi="Book Antiqua"/>
                <w:color w:val="000000" w:themeColor="text1"/>
                <w:sz w:val="24"/>
                <w:szCs w:val="24"/>
                <w:vertAlign w:val="superscript"/>
              </w:rPr>
              <w:t>c</w:t>
            </w:r>
          </w:p>
        </w:tc>
        <w:tc>
          <w:tcPr>
            <w:tcW w:w="1632" w:type="dxa"/>
            <w:tcBorders>
              <w:top w:val="single" w:sz="4" w:space="0" w:color="auto"/>
            </w:tcBorders>
          </w:tcPr>
          <w:p w14:paraId="12C34B80"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-0.372</w:t>
            </w:r>
          </w:p>
        </w:tc>
        <w:tc>
          <w:tcPr>
            <w:tcW w:w="1194" w:type="dxa"/>
            <w:tcBorders>
              <w:top w:val="single" w:sz="4" w:space="0" w:color="auto"/>
            </w:tcBorders>
          </w:tcPr>
          <w:p w14:paraId="69342B2A"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0.017</w:t>
            </w:r>
          </w:p>
        </w:tc>
      </w:tr>
      <w:tr w:rsidR="00684BCF" w:rsidRPr="00366FEC" w14:paraId="78B7E574" w14:textId="77777777" w:rsidTr="001F2FF6">
        <w:trPr>
          <w:trHeight w:val="317"/>
        </w:trPr>
        <w:tc>
          <w:tcPr>
            <w:tcW w:w="4728" w:type="dxa"/>
          </w:tcPr>
          <w:p w14:paraId="7E09444A" w14:textId="4DBB2D3B" w:rsidR="00AE7C2D" w:rsidRPr="00366FEC" w:rsidRDefault="008F6BF0" w:rsidP="004D644E">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Age (y</w:t>
            </w:r>
            <w:r w:rsidR="004D644E" w:rsidRPr="00366FEC">
              <w:rPr>
                <w:rFonts w:ascii="Book Antiqua" w:hAnsi="Book Antiqua"/>
                <w:color w:val="000000" w:themeColor="text1"/>
                <w:w w:val="105"/>
                <w:sz w:val="24"/>
                <w:szCs w:val="24"/>
              </w:rPr>
              <w:t>r</w:t>
            </w:r>
            <w:r w:rsidRPr="00366FEC">
              <w:rPr>
                <w:rFonts w:ascii="Book Antiqua" w:hAnsi="Book Antiqua"/>
                <w:color w:val="000000" w:themeColor="text1"/>
                <w:w w:val="105"/>
                <w:sz w:val="24"/>
                <w:szCs w:val="24"/>
              </w:rPr>
              <w:t>)</w:t>
            </w:r>
          </w:p>
        </w:tc>
        <w:tc>
          <w:tcPr>
            <w:tcW w:w="1248" w:type="dxa"/>
          </w:tcPr>
          <w:p w14:paraId="448DCC0F"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-0.071</w:t>
            </w:r>
          </w:p>
        </w:tc>
        <w:tc>
          <w:tcPr>
            <w:tcW w:w="1249" w:type="dxa"/>
          </w:tcPr>
          <w:p w14:paraId="0EDA3AF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-0.035</w:t>
            </w:r>
          </w:p>
        </w:tc>
        <w:tc>
          <w:tcPr>
            <w:tcW w:w="1632" w:type="dxa"/>
          </w:tcPr>
          <w:p w14:paraId="65159FB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0.198</w:t>
            </w:r>
          </w:p>
        </w:tc>
        <w:tc>
          <w:tcPr>
            <w:tcW w:w="1194" w:type="dxa"/>
          </w:tcPr>
          <w:p w14:paraId="099D75A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-0.249</w:t>
            </w:r>
          </w:p>
        </w:tc>
      </w:tr>
      <w:tr w:rsidR="00684BCF" w:rsidRPr="00366FEC" w14:paraId="65DDD54F" w14:textId="77777777" w:rsidTr="001F2FF6">
        <w:trPr>
          <w:trHeight w:val="321"/>
        </w:trPr>
        <w:tc>
          <w:tcPr>
            <w:tcW w:w="4728" w:type="dxa"/>
          </w:tcPr>
          <w:p w14:paraId="41EA8628"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10"/>
                <w:sz w:val="24"/>
                <w:szCs w:val="24"/>
              </w:rPr>
              <w:t>Current body weight (kg)</w:t>
            </w:r>
          </w:p>
        </w:tc>
        <w:tc>
          <w:tcPr>
            <w:tcW w:w="1248" w:type="dxa"/>
          </w:tcPr>
          <w:p w14:paraId="5D297F7A"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0.296</w:t>
            </w:r>
            <w:r w:rsidRPr="00366FEC">
              <w:rPr>
                <w:rFonts w:ascii="Book Antiqua" w:hAnsi="Book Antiqua"/>
                <w:color w:val="000000" w:themeColor="text1"/>
                <w:sz w:val="24"/>
                <w:szCs w:val="24"/>
                <w:vertAlign w:val="superscript"/>
              </w:rPr>
              <w:t>c</w:t>
            </w:r>
          </w:p>
        </w:tc>
        <w:tc>
          <w:tcPr>
            <w:tcW w:w="1249" w:type="dxa"/>
          </w:tcPr>
          <w:p w14:paraId="1C0C481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0.287</w:t>
            </w:r>
            <w:r w:rsidRPr="00366FEC">
              <w:rPr>
                <w:rFonts w:ascii="Book Antiqua" w:hAnsi="Book Antiqua"/>
                <w:color w:val="000000" w:themeColor="text1"/>
                <w:sz w:val="24"/>
                <w:szCs w:val="24"/>
                <w:vertAlign w:val="superscript"/>
              </w:rPr>
              <w:t>c</w:t>
            </w:r>
          </w:p>
        </w:tc>
        <w:tc>
          <w:tcPr>
            <w:tcW w:w="1632" w:type="dxa"/>
          </w:tcPr>
          <w:p w14:paraId="1E36228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0.195</w:t>
            </w:r>
          </w:p>
        </w:tc>
        <w:tc>
          <w:tcPr>
            <w:tcW w:w="1194" w:type="dxa"/>
          </w:tcPr>
          <w:p w14:paraId="1DD740C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0.193</w:t>
            </w:r>
          </w:p>
        </w:tc>
      </w:tr>
      <w:tr w:rsidR="00684BCF" w:rsidRPr="00366FEC" w14:paraId="182B983D" w14:textId="77777777" w:rsidTr="001F2FF6">
        <w:trPr>
          <w:trHeight w:val="315"/>
        </w:trPr>
        <w:tc>
          <w:tcPr>
            <w:tcW w:w="4728" w:type="dxa"/>
          </w:tcPr>
          <w:p w14:paraId="0A4D1391"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lang w:val="en-US"/>
              </w:rPr>
            </w:pPr>
            <w:r w:rsidRPr="00366FEC">
              <w:rPr>
                <w:rFonts w:ascii="Book Antiqua" w:hAnsi="Book Antiqua"/>
                <w:color w:val="000000" w:themeColor="text1"/>
                <w:w w:val="105"/>
                <w:sz w:val="24"/>
                <w:szCs w:val="24"/>
                <w:lang w:val="en-US"/>
              </w:rPr>
              <w:t>Body weight before pregnancy (kg)</w:t>
            </w:r>
          </w:p>
        </w:tc>
        <w:tc>
          <w:tcPr>
            <w:tcW w:w="1248" w:type="dxa"/>
          </w:tcPr>
          <w:p w14:paraId="49F44950"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0.182</w:t>
            </w:r>
            <w:r w:rsidRPr="00366FEC">
              <w:rPr>
                <w:rFonts w:ascii="Book Antiqua" w:hAnsi="Book Antiqua"/>
                <w:color w:val="000000" w:themeColor="text1"/>
                <w:sz w:val="24"/>
                <w:szCs w:val="24"/>
                <w:vertAlign w:val="superscript"/>
              </w:rPr>
              <w:t>c</w:t>
            </w:r>
          </w:p>
        </w:tc>
        <w:tc>
          <w:tcPr>
            <w:tcW w:w="1249" w:type="dxa"/>
          </w:tcPr>
          <w:p w14:paraId="3BAD5F4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0.161</w:t>
            </w:r>
            <w:r w:rsidRPr="00366FEC">
              <w:rPr>
                <w:rFonts w:ascii="Book Antiqua" w:hAnsi="Book Antiqua"/>
                <w:color w:val="000000" w:themeColor="text1"/>
                <w:sz w:val="24"/>
                <w:szCs w:val="24"/>
                <w:vertAlign w:val="superscript"/>
              </w:rPr>
              <w:t>c</w:t>
            </w:r>
          </w:p>
        </w:tc>
        <w:tc>
          <w:tcPr>
            <w:tcW w:w="1632" w:type="dxa"/>
          </w:tcPr>
          <w:p w14:paraId="052CD8C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0.315</w:t>
            </w:r>
          </w:p>
        </w:tc>
        <w:tc>
          <w:tcPr>
            <w:tcW w:w="1194" w:type="dxa"/>
          </w:tcPr>
          <w:p w14:paraId="2484DD54"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0.175</w:t>
            </w:r>
          </w:p>
        </w:tc>
      </w:tr>
      <w:tr w:rsidR="00684BCF" w:rsidRPr="00366FEC" w14:paraId="5D254DDC" w14:textId="77777777" w:rsidTr="001F2FF6">
        <w:trPr>
          <w:trHeight w:val="317"/>
        </w:trPr>
        <w:tc>
          <w:tcPr>
            <w:tcW w:w="4728" w:type="dxa"/>
          </w:tcPr>
          <w:p w14:paraId="5B7C22E4"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lang w:val="en-US"/>
              </w:rPr>
            </w:pPr>
            <w:r w:rsidRPr="00366FEC">
              <w:rPr>
                <w:rFonts w:ascii="Book Antiqua" w:hAnsi="Book Antiqua"/>
                <w:color w:val="000000" w:themeColor="text1"/>
                <w:w w:val="110"/>
                <w:sz w:val="24"/>
                <w:szCs w:val="24"/>
                <w:lang w:val="en-US"/>
              </w:rPr>
              <w:t>Increase in body weight (kg)</w:t>
            </w:r>
          </w:p>
        </w:tc>
        <w:tc>
          <w:tcPr>
            <w:tcW w:w="1248" w:type="dxa"/>
          </w:tcPr>
          <w:p w14:paraId="445370A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0.314</w:t>
            </w:r>
            <w:r w:rsidRPr="00366FEC">
              <w:rPr>
                <w:rFonts w:ascii="Book Antiqua" w:hAnsi="Book Antiqua"/>
                <w:color w:val="000000" w:themeColor="text1"/>
                <w:sz w:val="24"/>
                <w:szCs w:val="24"/>
                <w:vertAlign w:val="superscript"/>
              </w:rPr>
              <w:t>c</w:t>
            </w:r>
          </w:p>
        </w:tc>
        <w:tc>
          <w:tcPr>
            <w:tcW w:w="1249" w:type="dxa"/>
          </w:tcPr>
          <w:p w14:paraId="501578C1"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0.325</w:t>
            </w:r>
            <w:r w:rsidRPr="00366FEC">
              <w:rPr>
                <w:rFonts w:ascii="Book Antiqua" w:hAnsi="Book Antiqua"/>
                <w:color w:val="000000" w:themeColor="text1"/>
                <w:sz w:val="24"/>
                <w:szCs w:val="24"/>
                <w:vertAlign w:val="superscript"/>
              </w:rPr>
              <w:t>c</w:t>
            </w:r>
          </w:p>
        </w:tc>
        <w:tc>
          <w:tcPr>
            <w:tcW w:w="1632" w:type="dxa"/>
          </w:tcPr>
          <w:p w14:paraId="62C665E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-0.184</w:t>
            </w:r>
          </w:p>
        </w:tc>
        <w:tc>
          <w:tcPr>
            <w:tcW w:w="1194" w:type="dxa"/>
          </w:tcPr>
          <w:p w14:paraId="703FDD9A"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0.233</w:t>
            </w:r>
          </w:p>
        </w:tc>
      </w:tr>
      <w:tr w:rsidR="00684BCF" w:rsidRPr="00366FEC" w14:paraId="75A22EA6" w14:textId="77777777" w:rsidTr="001F2FF6">
        <w:trPr>
          <w:trHeight w:val="317"/>
        </w:trPr>
        <w:tc>
          <w:tcPr>
            <w:tcW w:w="4728" w:type="dxa"/>
          </w:tcPr>
          <w:p w14:paraId="7B28E6EE"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Current BMI (kg/m²)</w:t>
            </w:r>
          </w:p>
        </w:tc>
        <w:tc>
          <w:tcPr>
            <w:tcW w:w="1248" w:type="dxa"/>
          </w:tcPr>
          <w:p w14:paraId="6B303BE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0.316</w:t>
            </w:r>
            <w:r w:rsidRPr="00366FEC">
              <w:rPr>
                <w:rFonts w:ascii="Book Antiqua" w:hAnsi="Book Antiqua"/>
                <w:color w:val="000000" w:themeColor="text1"/>
                <w:sz w:val="24"/>
                <w:szCs w:val="24"/>
                <w:vertAlign w:val="superscript"/>
              </w:rPr>
              <w:t>c</w:t>
            </w:r>
          </w:p>
        </w:tc>
        <w:tc>
          <w:tcPr>
            <w:tcW w:w="1249" w:type="dxa"/>
          </w:tcPr>
          <w:p w14:paraId="34763E0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0.313</w:t>
            </w:r>
            <w:r w:rsidRPr="00366FEC">
              <w:rPr>
                <w:rFonts w:ascii="Book Antiqua" w:hAnsi="Book Antiqua"/>
                <w:color w:val="000000" w:themeColor="text1"/>
                <w:sz w:val="24"/>
                <w:szCs w:val="24"/>
                <w:vertAlign w:val="superscript"/>
              </w:rPr>
              <w:t>c</w:t>
            </w:r>
          </w:p>
        </w:tc>
        <w:tc>
          <w:tcPr>
            <w:tcW w:w="1632" w:type="dxa"/>
          </w:tcPr>
          <w:p w14:paraId="37361577"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0.313</w:t>
            </w:r>
          </w:p>
        </w:tc>
        <w:tc>
          <w:tcPr>
            <w:tcW w:w="1194" w:type="dxa"/>
          </w:tcPr>
          <w:p w14:paraId="30E2534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0.169</w:t>
            </w:r>
          </w:p>
        </w:tc>
      </w:tr>
      <w:tr w:rsidR="00684BCF" w:rsidRPr="00366FEC" w14:paraId="16680C4E" w14:textId="77777777" w:rsidTr="001F2FF6">
        <w:trPr>
          <w:trHeight w:val="315"/>
        </w:trPr>
        <w:tc>
          <w:tcPr>
            <w:tcW w:w="4728" w:type="dxa"/>
          </w:tcPr>
          <w:p w14:paraId="69E47E4E"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lang w:val="en-US"/>
              </w:rPr>
            </w:pPr>
            <w:r w:rsidRPr="00366FEC">
              <w:rPr>
                <w:rFonts w:ascii="Book Antiqua" w:hAnsi="Book Antiqua"/>
                <w:color w:val="000000" w:themeColor="text1"/>
                <w:w w:val="105"/>
                <w:sz w:val="24"/>
                <w:szCs w:val="24"/>
                <w:lang w:val="en-US"/>
              </w:rPr>
              <w:t>BMI before pregnancy (kg/m²)</w:t>
            </w:r>
          </w:p>
        </w:tc>
        <w:tc>
          <w:tcPr>
            <w:tcW w:w="1248" w:type="dxa"/>
          </w:tcPr>
          <w:p w14:paraId="7DCE54A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0.188</w:t>
            </w:r>
            <w:r w:rsidRPr="00366FEC">
              <w:rPr>
                <w:rFonts w:ascii="Book Antiqua" w:hAnsi="Book Antiqua"/>
                <w:color w:val="000000" w:themeColor="text1"/>
                <w:sz w:val="24"/>
                <w:szCs w:val="24"/>
                <w:vertAlign w:val="superscript"/>
              </w:rPr>
              <w:t>c</w:t>
            </w:r>
          </w:p>
        </w:tc>
        <w:tc>
          <w:tcPr>
            <w:tcW w:w="1249" w:type="dxa"/>
          </w:tcPr>
          <w:p w14:paraId="6F93184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0.169</w:t>
            </w:r>
            <w:r w:rsidRPr="00366FEC">
              <w:rPr>
                <w:rFonts w:ascii="Book Antiqua" w:hAnsi="Book Antiqua"/>
                <w:color w:val="000000" w:themeColor="text1"/>
                <w:sz w:val="24"/>
                <w:szCs w:val="24"/>
                <w:vertAlign w:val="superscript"/>
              </w:rPr>
              <w:t>c</w:t>
            </w:r>
          </w:p>
        </w:tc>
        <w:tc>
          <w:tcPr>
            <w:tcW w:w="1632" w:type="dxa"/>
          </w:tcPr>
          <w:p w14:paraId="79168AC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0.686</w:t>
            </w:r>
            <w:r w:rsidRPr="00366FEC">
              <w:rPr>
                <w:rFonts w:ascii="Book Antiqua" w:hAnsi="Book Antiqua"/>
                <w:color w:val="000000" w:themeColor="text1"/>
                <w:sz w:val="24"/>
                <w:szCs w:val="24"/>
                <w:vertAlign w:val="superscript"/>
              </w:rPr>
              <w:t>c</w:t>
            </w:r>
          </w:p>
        </w:tc>
        <w:tc>
          <w:tcPr>
            <w:tcW w:w="1194" w:type="dxa"/>
          </w:tcPr>
          <w:p w14:paraId="70D7807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0.175</w:t>
            </w:r>
          </w:p>
        </w:tc>
      </w:tr>
      <w:tr w:rsidR="00684BCF" w:rsidRPr="00366FEC" w14:paraId="6FA8A621" w14:textId="77777777" w:rsidTr="001F2FF6">
        <w:trPr>
          <w:trHeight w:val="315"/>
        </w:trPr>
        <w:tc>
          <w:tcPr>
            <w:tcW w:w="4728" w:type="dxa"/>
          </w:tcPr>
          <w:p w14:paraId="30ACD34B"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lang w:val="en-US"/>
              </w:rPr>
            </w:pPr>
            <w:r w:rsidRPr="00366FEC">
              <w:rPr>
                <w:rFonts w:ascii="Book Antiqua" w:hAnsi="Book Antiqua"/>
                <w:color w:val="000000" w:themeColor="text1"/>
                <w:w w:val="105"/>
                <w:sz w:val="24"/>
                <w:szCs w:val="24"/>
                <w:lang w:val="en-US"/>
              </w:rPr>
              <w:t>Increase in BMI (kg/m²)</w:t>
            </w:r>
          </w:p>
        </w:tc>
        <w:tc>
          <w:tcPr>
            <w:tcW w:w="1248" w:type="dxa"/>
          </w:tcPr>
          <w:p w14:paraId="7132BE9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0.322</w:t>
            </w:r>
            <w:r w:rsidRPr="00366FEC">
              <w:rPr>
                <w:rFonts w:ascii="Book Antiqua" w:hAnsi="Book Antiqua"/>
                <w:color w:val="000000" w:themeColor="text1"/>
                <w:sz w:val="24"/>
                <w:szCs w:val="24"/>
                <w:vertAlign w:val="superscript"/>
              </w:rPr>
              <w:t>c</w:t>
            </w:r>
          </w:p>
        </w:tc>
        <w:tc>
          <w:tcPr>
            <w:tcW w:w="1249" w:type="dxa"/>
          </w:tcPr>
          <w:p w14:paraId="42C742C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0.328</w:t>
            </w:r>
            <w:r w:rsidRPr="00366FEC">
              <w:rPr>
                <w:rFonts w:ascii="Book Antiqua" w:hAnsi="Book Antiqua"/>
                <w:color w:val="000000" w:themeColor="text1"/>
                <w:sz w:val="24"/>
                <w:szCs w:val="24"/>
                <w:vertAlign w:val="superscript"/>
              </w:rPr>
              <w:t>c</w:t>
            </w:r>
          </w:p>
        </w:tc>
        <w:tc>
          <w:tcPr>
            <w:tcW w:w="1632" w:type="dxa"/>
          </w:tcPr>
          <w:p w14:paraId="7158EF74"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-0.118</w:t>
            </w:r>
          </w:p>
        </w:tc>
        <w:tc>
          <w:tcPr>
            <w:tcW w:w="1194" w:type="dxa"/>
          </w:tcPr>
          <w:p w14:paraId="7BE73351"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0.269</w:t>
            </w:r>
          </w:p>
        </w:tc>
      </w:tr>
      <w:tr w:rsidR="00684BCF" w:rsidRPr="00366FEC" w14:paraId="05BD92FB" w14:textId="77777777" w:rsidTr="001F2FF6">
        <w:trPr>
          <w:trHeight w:val="325"/>
        </w:trPr>
        <w:tc>
          <w:tcPr>
            <w:tcW w:w="4728" w:type="dxa"/>
          </w:tcPr>
          <w:p w14:paraId="33FA3BFF"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MAP (kPa)</w:t>
            </w:r>
          </w:p>
        </w:tc>
        <w:tc>
          <w:tcPr>
            <w:tcW w:w="1248" w:type="dxa"/>
          </w:tcPr>
          <w:p w14:paraId="21DC70C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0.154</w:t>
            </w:r>
            <w:r w:rsidRPr="00366FEC">
              <w:rPr>
                <w:rFonts w:ascii="Book Antiqua" w:hAnsi="Book Antiqua"/>
                <w:color w:val="000000" w:themeColor="text1"/>
                <w:sz w:val="24"/>
                <w:szCs w:val="24"/>
                <w:vertAlign w:val="superscript"/>
              </w:rPr>
              <w:t>c</w:t>
            </w:r>
          </w:p>
        </w:tc>
        <w:tc>
          <w:tcPr>
            <w:tcW w:w="1249" w:type="dxa"/>
          </w:tcPr>
          <w:p w14:paraId="20DFD65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0.03</w:t>
            </w:r>
          </w:p>
        </w:tc>
        <w:tc>
          <w:tcPr>
            <w:tcW w:w="1632" w:type="dxa"/>
          </w:tcPr>
          <w:p w14:paraId="462EA31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0.082</w:t>
            </w:r>
          </w:p>
        </w:tc>
        <w:tc>
          <w:tcPr>
            <w:tcW w:w="1194" w:type="dxa"/>
          </w:tcPr>
          <w:p w14:paraId="0633A13F"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0.464</w:t>
            </w:r>
          </w:p>
        </w:tc>
      </w:tr>
      <w:tr w:rsidR="00684BCF" w:rsidRPr="00366FEC" w14:paraId="70371C8A" w14:textId="77777777" w:rsidTr="001F2FF6">
        <w:trPr>
          <w:trHeight w:val="328"/>
        </w:trPr>
        <w:tc>
          <w:tcPr>
            <w:tcW w:w="4728" w:type="dxa"/>
          </w:tcPr>
          <w:p w14:paraId="54BC5749"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pruritus</w:t>
            </w:r>
          </w:p>
        </w:tc>
        <w:tc>
          <w:tcPr>
            <w:tcW w:w="1248" w:type="dxa"/>
          </w:tcPr>
          <w:p w14:paraId="586D7CE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0.194</w:t>
            </w:r>
            <w:r w:rsidRPr="00366FEC">
              <w:rPr>
                <w:rFonts w:ascii="Book Antiqua" w:hAnsi="Book Antiqua"/>
                <w:color w:val="000000" w:themeColor="text1"/>
                <w:sz w:val="24"/>
                <w:szCs w:val="24"/>
                <w:vertAlign w:val="superscript"/>
              </w:rPr>
              <w:t>c</w:t>
            </w:r>
          </w:p>
        </w:tc>
        <w:tc>
          <w:tcPr>
            <w:tcW w:w="1249" w:type="dxa"/>
          </w:tcPr>
          <w:p w14:paraId="7B5CE37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-0.034</w:t>
            </w:r>
          </w:p>
        </w:tc>
        <w:tc>
          <w:tcPr>
            <w:tcW w:w="1632" w:type="dxa"/>
          </w:tcPr>
          <w:p w14:paraId="358FEFC7"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194" w:type="dxa"/>
          </w:tcPr>
          <w:p w14:paraId="6DEE762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0.471</w:t>
            </w:r>
            <w:r w:rsidRPr="00366FEC">
              <w:rPr>
                <w:rFonts w:ascii="Book Antiqua" w:hAnsi="Book Antiqua"/>
                <w:color w:val="000000" w:themeColor="text1"/>
                <w:sz w:val="24"/>
                <w:szCs w:val="24"/>
                <w:vertAlign w:val="superscript"/>
              </w:rPr>
              <w:t>b</w:t>
            </w:r>
          </w:p>
        </w:tc>
      </w:tr>
      <w:tr w:rsidR="00684BCF" w:rsidRPr="00366FEC" w14:paraId="62D0679A" w14:textId="77777777" w:rsidTr="001F2FF6">
        <w:trPr>
          <w:trHeight w:val="306"/>
        </w:trPr>
        <w:tc>
          <w:tcPr>
            <w:tcW w:w="4728" w:type="dxa"/>
            <w:tcBorders>
              <w:bottom w:val="single" w:sz="4" w:space="0" w:color="000000"/>
            </w:tcBorders>
          </w:tcPr>
          <w:p w14:paraId="0D4ED5D8"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10"/>
                <w:sz w:val="24"/>
                <w:szCs w:val="24"/>
              </w:rPr>
              <w:t>Nulliparous state</w:t>
            </w:r>
          </w:p>
        </w:tc>
        <w:tc>
          <w:tcPr>
            <w:tcW w:w="1248" w:type="dxa"/>
            <w:tcBorders>
              <w:bottom w:val="single" w:sz="4" w:space="0" w:color="000000"/>
            </w:tcBorders>
          </w:tcPr>
          <w:p w14:paraId="246E6EC0"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0.131</w:t>
            </w:r>
            <w:r w:rsidRPr="00366FEC">
              <w:rPr>
                <w:rFonts w:ascii="Book Antiqua" w:hAnsi="Book Antiqua"/>
                <w:color w:val="000000" w:themeColor="text1"/>
                <w:sz w:val="24"/>
                <w:szCs w:val="24"/>
                <w:vertAlign w:val="superscript"/>
              </w:rPr>
              <w:t>b</w:t>
            </w:r>
          </w:p>
        </w:tc>
        <w:tc>
          <w:tcPr>
            <w:tcW w:w="1249" w:type="dxa"/>
            <w:tcBorders>
              <w:bottom w:val="single" w:sz="4" w:space="0" w:color="000000"/>
            </w:tcBorders>
          </w:tcPr>
          <w:p w14:paraId="3B9B86D4"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0.129</w:t>
            </w:r>
            <w:r w:rsidRPr="00366FEC">
              <w:rPr>
                <w:rFonts w:ascii="Book Antiqua" w:hAnsi="Book Antiqua"/>
                <w:color w:val="000000" w:themeColor="text1"/>
                <w:sz w:val="24"/>
                <w:szCs w:val="24"/>
                <w:vertAlign w:val="superscript"/>
              </w:rPr>
              <w:t>b</w:t>
            </w:r>
          </w:p>
        </w:tc>
        <w:tc>
          <w:tcPr>
            <w:tcW w:w="1632" w:type="dxa"/>
            <w:tcBorders>
              <w:bottom w:val="single" w:sz="4" w:space="0" w:color="000000"/>
            </w:tcBorders>
          </w:tcPr>
          <w:p w14:paraId="58904D01"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0.287</w:t>
            </w:r>
          </w:p>
        </w:tc>
        <w:tc>
          <w:tcPr>
            <w:tcW w:w="1194" w:type="dxa"/>
            <w:tcBorders>
              <w:bottom w:val="single" w:sz="4" w:space="0" w:color="000000"/>
            </w:tcBorders>
          </w:tcPr>
          <w:p w14:paraId="32E6FEF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0.383</w:t>
            </w:r>
            <w:r w:rsidRPr="00366FEC">
              <w:rPr>
                <w:rFonts w:ascii="Book Antiqua" w:hAnsi="Book Antiqua"/>
                <w:color w:val="000000" w:themeColor="text1"/>
                <w:sz w:val="24"/>
                <w:szCs w:val="24"/>
                <w:vertAlign w:val="superscript"/>
              </w:rPr>
              <w:t>b</w:t>
            </w:r>
          </w:p>
        </w:tc>
      </w:tr>
      <w:tr w:rsidR="00684BCF" w:rsidRPr="00366FEC" w14:paraId="52CCFE07" w14:textId="77777777" w:rsidTr="001F2FF6">
        <w:trPr>
          <w:trHeight w:val="280"/>
        </w:trPr>
        <w:tc>
          <w:tcPr>
            <w:tcW w:w="4728" w:type="dxa"/>
            <w:tcBorders>
              <w:top w:val="single" w:sz="4" w:space="0" w:color="000000"/>
              <w:bottom w:val="single" w:sz="4" w:space="0" w:color="000000"/>
            </w:tcBorders>
          </w:tcPr>
          <w:p w14:paraId="70237448"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Laboratory</w:t>
            </w:r>
          </w:p>
        </w:tc>
        <w:tc>
          <w:tcPr>
            <w:tcW w:w="1248" w:type="dxa"/>
            <w:tcBorders>
              <w:top w:val="single" w:sz="4" w:space="0" w:color="000000"/>
              <w:bottom w:val="single" w:sz="4" w:space="0" w:color="000000"/>
            </w:tcBorders>
          </w:tcPr>
          <w:p w14:paraId="1B30D93B"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249" w:type="dxa"/>
            <w:tcBorders>
              <w:top w:val="single" w:sz="4" w:space="0" w:color="000000"/>
              <w:bottom w:val="single" w:sz="4" w:space="0" w:color="000000"/>
            </w:tcBorders>
          </w:tcPr>
          <w:p w14:paraId="3C0A75A4"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632" w:type="dxa"/>
            <w:tcBorders>
              <w:top w:val="single" w:sz="4" w:space="0" w:color="000000"/>
              <w:bottom w:val="single" w:sz="4" w:space="0" w:color="000000"/>
            </w:tcBorders>
          </w:tcPr>
          <w:p w14:paraId="784FD9CF"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194" w:type="dxa"/>
            <w:tcBorders>
              <w:top w:val="single" w:sz="4" w:space="0" w:color="000000"/>
              <w:bottom w:val="single" w:sz="4" w:space="0" w:color="000000"/>
            </w:tcBorders>
          </w:tcPr>
          <w:p w14:paraId="2A63D41C"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r>
      <w:tr w:rsidR="00684BCF" w:rsidRPr="00366FEC" w14:paraId="30F6E378" w14:textId="77777777" w:rsidTr="001F2FF6">
        <w:trPr>
          <w:trHeight w:val="293"/>
        </w:trPr>
        <w:tc>
          <w:tcPr>
            <w:tcW w:w="4728" w:type="dxa"/>
            <w:tcBorders>
              <w:top w:val="single" w:sz="4" w:space="0" w:color="000000"/>
            </w:tcBorders>
          </w:tcPr>
          <w:p w14:paraId="1D3A33CD"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Creatinine (mg/dL)</w:t>
            </w:r>
          </w:p>
        </w:tc>
        <w:tc>
          <w:tcPr>
            <w:tcW w:w="1248" w:type="dxa"/>
            <w:tcBorders>
              <w:top w:val="single" w:sz="4" w:space="0" w:color="000000"/>
            </w:tcBorders>
          </w:tcPr>
          <w:p w14:paraId="5CE2107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0.138</w:t>
            </w:r>
          </w:p>
        </w:tc>
        <w:tc>
          <w:tcPr>
            <w:tcW w:w="1249" w:type="dxa"/>
            <w:tcBorders>
              <w:top w:val="single" w:sz="4" w:space="0" w:color="000000"/>
            </w:tcBorders>
          </w:tcPr>
          <w:p w14:paraId="679EB2F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0.045</w:t>
            </w:r>
          </w:p>
        </w:tc>
        <w:tc>
          <w:tcPr>
            <w:tcW w:w="1632" w:type="dxa"/>
            <w:tcBorders>
              <w:top w:val="single" w:sz="4" w:space="0" w:color="000000"/>
            </w:tcBorders>
          </w:tcPr>
          <w:p w14:paraId="4E45AD9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-0.478</w:t>
            </w:r>
          </w:p>
        </w:tc>
        <w:tc>
          <w:tcPr>
            <w:tcW w:w="1194" w:type="dxa"/>
            <w:tcBorders>
              <w:top w:val="single" w:sz="4" w:space="0" w:color="000000"/>
            </w:tcBorders>
          </w:tcPr>
          <w:p w14:paraId="6221423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0.048</w:t>
            </w:r>
          </w:p>
        </w:tc>
      </w:tr>
      <w:tr w:rsidR="00684BCF" w:rsidRPr="00366FEC" w14:paraId="393B95ED" w14:textId="77777777" w:rsidTr="001F2FF6">
        <w:trPr>
          <w:trHeight w:val="287"/>
        </w:trPr>
        <w:tc>
          <w:tcPr>
            <w:tcW w:w="4728" w:type="dxa"/>
          </w:tcPr>
          <w:p w14:paraId="0A814D1C"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Urea (mg/dL)</w:t>
            </w:r>
          </w:p>
        </w:tc>
        <w:tc>
          <w:tcPr>
            <w:tcW w:w="1248" w:type="dxa"/>
          </w:tcPr>
          <w:p w14:paraId="1D77EED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0.064</w:t>
            </w:r>
          </w:p>
        </w:tc>
        <w:tc>
          <w:tcPr>
            <w:tcW w:w="1249" w:type="dxa"/>
          </w:tcPr>
          <w:p w14:paraId="1D123C0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-0.068</w:t>
            </w:r>
          </w:p>
        </w:tc>
        <w:tc>
          <w:tcPr>
            <w:tcW w:w="1632" w:type="dxa"/>
          </w:tcPr>
          <w:p w14:paraId="5F964397"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-0.459</w:t>
            </w:r>
          </w:p>
        </w:tc>
        <w:tc>
          <w:tcPr>
            <w:tcW w:w="1194" w:type="dxa"/>
          </w:tcPr>
          <w:p w14:paraId="22ABF0A4"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0.063</w:t>
            </w:r>
          </w:p>
        </w:tc>
      </w:tr>
      <w:tr w:rsidR="00684BCF" w:rsidRPr="00366FEC" w14:paraId="2B0853C1" w14:textId="77777777" w:rsidTr="001F2FF6">
        <w:trPr>
          <w:trHeight w:val="322"/>
        </w:trPr>
        <w:tc>
          <w:tcPr>
            <w:tcW w:w="4728" w:type="dxa"/>
          </w:tcPr>
          <w:p w14:paraId="3DF3707A"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AST (U/L)</w:t>
            </w:r>
          </w:p>
        </w:tc>
        <w:tc>
          <w:tcPr>
            <w:tcW w:w="1248" w:type="dxa"/>
          </w:tcPr>
          <w:p w14:paraId="3F2EC7D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0.267</w:t>
            </w:r>
            <w:r w:rsidRPr="00366FEC">
              <w:rPr>
                <w:rFonts w:ascii="Book Antiqua" w:hAnsi="Book Antiqua"/>
                <w:color w:val="000000" w:themeColor="text1"/>
                <w:sz w:val="24"/>
                <w:szCs w:val="24"/>
                <w:vertAlign w:val="superscript"/>
              </w:rPr>
              <w:t>c</w:t>
            </w:r>
          </w:p>
        </w:tc>
        <w:tc>
          <w:tcPr>
            <w:tcW w:w="1249" w:type="dxa"/>
          </w:tcPr>
          <w:p w14:paraId="00B4926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0.04</w:t>
            </w:r>
          </w:p>
        </w:tc>
        <w:tc>
          <w:tcPr>
            <w:tcW w:w="1632" w:type="dxa"/>
          </w:tcPr>
          <w:p w14:paraId="2A61BF2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0.588</w:t>
            </w:r>
            <w:r w:rsidRPr="00366FEC">
              <w:rPr>
                <w:rFonts w:ascii="Book Antiqua" w:hAnsi="Book Antiqua"/>
                <w:color w:val="000000" w:themeColor="text1"/>
                <w:sz w:val="24"/>
                <w:szCs w:val="24"/>
                <w:vertAlign w:val="superscript"/>
              </w:rPr>
              <w:t>a</w:t>
            </w:r>
          </w:p>
        </w:tc>
        <w:tc>
          <w:tcPr>
            <w:tcW w:w="1194" w:type="dxa"/>
          </w:tcPr>
          <w:p w14:paraId="02EF226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0.325</w:t>
            </w:r>
            <w:r w:rsidRPr="00366FEC">
              <w:rPr>
                <w:rFonts w:ascii="Book Antiqua" w:hAnsi="Book Antiqua"/>
                <w:color w:val="000000" w:themeColor="text1"/>
                <w:sz w:val="24"/>
                <w:szCs w:val="24"/>
                <w:vertAlign w:val="superscript"/>
              </w:rPr>
              <w:t>a</w:t>
            </w:r>
          </w:p>
        </w:tc>
      </w:tr>
      <w:tr w:rsidR="00684BCF" w:rsidRPr="00366FEC" w14:paraId="2F7813E6" w14:textId="77777777" w:rsidTr="001F2FF6">
        <w:trPr>
          <w:trHeight w:val="315"/>
        </w:trPr>
        <w:tc>
          <w:tcPr>
            <w:tcW w:w="4728" w:type="dxa"/>
          </w:tcPr>
          <w:p w14:paraId="7981CC05"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ALT (U/L)</w:t>
            </w:r>
          </w:p>
        </w:tc>
        <w:tc>
          <w:tcPr>
            <w:tcW w:w="1248" w:type="dxa"/>
          </w:tcPr>
          <w:p w14:paraId="037CDE2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0.286</w:t>
            </w:r>
            <w:r w:rsidRPr="00366FEC">
              <w:rPr>
                <w:rFonts w:ascii="Book Antiqua" w:hAnsi="Book Antiqua"/>
                <w:color w:val="000000" w:themeColor="text1"/>
                <w:sz w:val="24"/>
                <w:szCs w:val="24"/>
                <w:vertAlign w:val="superscript"/>
              </w:rPr>
              <w:t>c</w:t>
            </w:r>
          </w:p>
        </w:tc>
        <w:tc>
          <w:tcPr>
            <w:tcW w:w="1249" w:type="dxa"/>
          </w:tcPr>
          <w:p w14:paraId="686369D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0.103</w:t>
            </w:r>
          </w:p>
        </w:tc>
        <w:tc>
          <w:tcPr>
            <w:tcW w:w="1632" w:type="dxa"/>
          </w:tcPr>
          <w:p w14:paraId="48E0379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0.354</w:t>
            </w:r>
          </w:p>
        </w:tc>
        <w:tc>
          <w:tcPr>
            <w:tcW w:w="1194" w:type="dxa"/>
          </w:tcPr>
          <w:p w14:paraId="5CC2926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0.28</w:t>
            </w:r>
          </w:p>
        </w:tc>
      </w:tr>
      <w:tr w:rsidR="00684BCF" w:rsidRPr="00366FEC" w14:paraId="34CF96CD" w14:textId="77777777" w:rsidTr="001F2FF6">
        <w:trPr>
          <w:trHeight w:val="315"/>
        </w:trPr>
        <w:tc>
          <w:tcPr>
            <w:tcW w:w="4728" w:type="dxa"/>
          </w:tcPr>
          <w:p w14:paraId="2CA03027"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AP (U/L)</w:t>
            </w:r>
          </w:p>
        </w:tc>
        <w:tc>
          <w:tcPr>
            <w:tcW w:w="1248" w:type="dxa"/>
          </w:tcPr>
          <w:p w14:paraId="18641A9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0.297</w:t>
            </w:r>
            <w:r w:rsidRPr="00366FEC">
              <w:rPr>
                <w:rFonts w:ascii="Book Antiqua" w:hAnsi="Book Antiqua"/>
                <w:color w:val="000000" w:themeColor="text1"/>
                <w:sz w:val="24"/>
                <w:szCs w:val="24"/>
                <w:vertAlign w:val="superscript"/>
              </w:rPr>
              <w:t>c</w:t>
            </w:r>
          </w:p>
        </w:tc>
        <w:tc>
          <w:tcPr>
            <w:tcW w:w="1249" w:type="dxa"/>
          </w:tcPr>
          <w:p w14:paraId="535CE53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0.313</w:t>
            </w:r>
            <w:r w:rsidRPr="00366FEC">
              <w:rPr>
                <w:rFonts w:ascii="Book Antiqua" w:hAnsi="Book Antiqua"/>
                <w:color w:val="000000" w:themeColor="text1"/>
                <w:sz w:val="24"/>
                <w:szCs w:val="24"/>
                <w:vertAlign w:val="superscript"/>
              </w:rPr>
              <w:t>c</w:t>
            </w:r>
          </w:p>
        </w:tc>
        <w:tc>
          <w:tcPr>
            <w:tcW w:w="1632" w:type="dxa"/>
          </w:tcPr>
          <w:p w14:paraId="2DD1C74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-0.091</w:t>
            </w:r>
          </w:p>
        </w:tc>
        <w:tc>
          <w:tcPr>
            <w:tcW w:w="1194" w:type="dxa"/>
          </w:tcPr>
          <w:p w14:paraId="63D67190"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0.128</w:t>
            </w:r>
          </w:p>
        </w:tc>
      </w:tr>
      <w:tr w:rsidR="00684BCF" w:rsidRPr="00366FEC" w14:paraId="6051B80C" w14:textId="77777777" w:rsidTr="001F2FF6">
        <w:trPr>
          <w:trHeight w:val="316"/>
        </w:trPr>
        <w:tc>
          <w:tcPr>
            <w:tcW w:w="4728" w:type="dxa"/>
          </w:tcPr>
          <w:p w14:paraId="1AD9091F"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GGT (U/L)</w:t>
            </w:r>
          </w:p>
        </w:tc>
        <w:tc>
          <w:tcPr>
            <w:tcW w:w="1248" w:type="dxa"/>
          </w:tcPr>
          <w:p w14:paraId="133FAB27"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0.228</w:t>
            </w:r>
            <w:r w:rsidRPr="00366FEC">
              <w:rPr>
                <w:rFonts w:ascii="Book Antiqua" w:hAnsi="Book Antiqua"/>
                <w:color w:val="000000" w:themeColor="text1"/>
                <w:sz w:val="24"/>
                <w:szCs w:val="24"/>
                <w:vertAlign w:val="superscript"/>
              </w:rPr>
              <w:t>b</w:t>
            </w:r>
          </w:p>
        </w:tc>
        <w:tc>
          <w:tcPr>
            <w:tcW w:w="1249" w:type="dxa"/>
          </w:tcPr>
          <w:p w14:paraId="0C95B630"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0.164</w:t>
            </w:r>
          </w:p>
        </w:tc>
        <w:tc>
          <w:tcPr>
            <w:tcW w:w="1632" w:type="dxa"/>
          </w:tcPr>
          <w:p w14:paraId="667AF9B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0.717</w:t>
            </w:r>
            <w:r w:rsidRPr="00366FEC">
              <w:rPr>
                <w:rFonts w:ascii="Book Antiqua" w:hAnsi="Book Antiqua"/>
                <w:color w:val="000000" w:themeColor="text1"/>
                <w:sz w:val="24"/>
                <w:szCs w:val="24"/>
                <w:vertAlign w:val="superscript"/>
              </w:rPr>
              <w:t>b</w:t>
            </w:r>
          </w:p>
        </w:tc>
        <w:tc>
          <w:tcPr>
            <w:tcW w:w="1194" w:type="dxa"/>
          </w:tcPr>
          <w:p w14:paraId="16CA0C97"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-0.038</w:t>
            </w:r>
          </w:p>
        </w:tc>
      </w:tr>
      <w:tr w:rsidR="00684BCF" w:rsidRPr="00366FEC" w14:paraId="5094A088" w14:textId="77777777" w:rsidTr="001F2FF6">
        <w:trPr>
          <w:trHeight w:val="309"/>
        </w:trPr>
        <w:tc>
          <w:tcPr>
            <w:tcW w:w="4728" w:type="dxa"/>
          </w:tcPr>
          <w:p w14:paraId="3A0E913B"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Bilirubin total (mg/dL)</w:t>
            </w:r>
          </w:p>
        </w:tc>
        <w:tc>
          <w:tcPr>
            <w:tcW w:w="1248" w:type="dxa"/>
          </w:tcPr>
          <w:p w14:paraId="5BE65B5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0.027</w:t>
            </w:r>
          </w:p>
        </w:tc>
        <w:tc>
          <w:tcPr>
            <w:tcW w:w="1249" w:type="dxa"/>
          </w:tcPr>
          <w:p w14:paraId="2F4B5A2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-0.128</w:t>
            </w:r>
          </w:p>
        </w:tc>
        <w:tc>
          <w:tcPr>
            <w:tcW w:w="1632" w:type="dxa"/>
          </w:tcPr>
          <w:p w14:paraId="78CE1E1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0.754</w:t>
            </w:r>
            <w:r w:rsidRPr="00366FEC">
              <w:rPr>
                <w:rFonts w:ascii="Book Antiqua" w:hAnsi="Book Antiqua"/>
                <w:color w:val="000000" w:themeColor="text1"/>
                <w:sz w:val="24"/>
                <w:szCs w:val="24"/>
                <w:vertAlign w:val="superscript"/>
              </w:rPr>
              <w:t>b</w:t>
            </w:r>
          </w:p>
        </w:tc>
        <w:tc>
          <w:tcPr>
            <w:tcW w:w="1194" w:type="dxa"/>
          </w:tcPr>
          <w:p w14:paraId="16658B10"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0.257</w:t>
            </w:r>
          </w:p>
        </w:tc>
      </w:tr>
      <w:tr w:rsidR="00684BCF" w:rsidRPr="00366FEC" w14:paraId="42BAE8AA" w14:textId="77777777" w:rsidTr="001F2FF6">
        <w:trPr>
          <w:trHeight w:val="281"/>
        </w:trPr>
        <w:tc>
          <w:tcPr>
            <w:tcW w:w="4728" w:type="dxa"/>
          </w:tcPr>
          <w:p w14:paraId="70DF5253"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Uric acid (mg/dL)</w:t>
            </w:r>
          </w:p>
        </w:tc>
        <w:tc>
          <w:tcPr>
            <w:tcW w:w="1248" w:type="dxa"/>
          </w:tcPr>
          <w:p w14:paraId="426640F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0.283c</w:t>
            </w:r>
          </w:p>
        </w:tc>
        <w:tc>
          <w:tcPr>
            <w:tcW w:w="1249" w:type="dxa"/>
          </w:tcPr>
          <w:p w14:paraId="67D67B6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0.152</w:t>
            </w:r>
          </w:p>
        </w:tc>
        <w:tc>
          <w:tcPr>
            <w:tcW w:w="1632" w:type="dxa"/>
          </w:tcPr>
          <w:p w14:paraId="2A49D39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-0.157</w:t>
            </w:r>
          </w:p>
        </w:tc>
        <w:tc>
          <w:tcPr>
            <w:tcW w:w="1194" w:type="dxa"/>
          </w:tcPr>
          <w:p w14:paraId="6D46731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0.059</w:t>
            </w:r>
          </w:p>
        </w:tc>
      </w:tr>
      <w:tr w:rsidR="00684BCF" w:rsidRPr="00366FEC" w14:paraId="72800040" w14:textId="77777777" w:rsidTr="001F2FF6">
        <w:trPr>
          <w:trHeight w:val="315"/>
        </w:trPr>
        <w:tc>
          <w:tcPr>
            <w:tcW w:w="4728" w:type="dxa"/>
          </w:tcPr>
          <w:p w14:paraId="177CA664"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Total protein (g/L)</w:t>
            </w:r>
          </w:p>
        </w:tc>
        <w:tc>
          <w:tcPr>
            <w:tcW w:w="1248" w:type="dxa"/>
          </w:tcPr>
          <w:p w14:paraId="2407FBA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-0.201</w:t>
            </w:r>
            <w:r w:rsidRPr="00366FEC">
              <w:rPr>
                <w:rFonts w:ascii="Book Antiqua" w:hAnsi="Book Antiqua"/>
                <w:color w:val="000000" w:themeColor="text1"/>
                <w:sz w:val="24"/>
                <w:szCs w:val="24"/>
                <w:vertAlign w:val="superscript"/>
              </w:rPr>
              <w:t>a</w:t>
            </w:r>
          </w:p>
        </w:tc>
        <w:tc>
          <w:tcPr>
            <w:tcW w:w="1249" w:type="dxa"/>
          </w:tcPr>
          <w:p w14:paraId="614D3D4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-0.350</w:t>
            </w:r>
            <w:r w:rsidRPr="00366FEC">
              <w:rPr>
                <w:rFonts w:ascii="Book Antiqua" w:hAnsi="Book Antiqua"/>
                <w:color w:val="000000" w:themeColor="text1"/>
                <w:w w:val="95"/>
                <w:sz w:val="24"/>
                <w:szCs w:val="24"/>
                <w:vertAlign w:val="superscript"/>
              </w:rPr>
              <w:t>c</w:t>
            </w:r>
          </w:p>
        </w:tc>
        <w:tc>
          <w:tcPr>
            <w:tcW w:w="1632" w:type="dxa"/>
          </w:tcPr>
          <w:p w14:paraId="6B33EAC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-0.018</w:t>
            </w:r>
          </w:p>
        </w:tc>
        <w:tc>
          <w:tcPr>
            <w:tcW w:w="1194" w:type="dxa"/>
          </w:tcPr>
          <w:p w14:paraId="41C30AB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-0.018</w:t>
            </w:r>
          </w:p>
        </w:tc>
      </w:tr>
      <w:tr w:rsidR="00684BCF" w:rsidRPr="00366FEC" w14:paraId="45AA480B" w14:textId="77777777" w:rsidTr="001F2FF6">
        <w:trPr>
          <w:trHeight w:val="281"/>
        </w:trPr>
        <w:tc>
          <w:tcPr>
            <w:tcW w:w="4728" w:type="dxa"/>
          </w:tcPr>
          <w:p w14:paraId="3396804D"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Albumin (g/L)</w:t>
            </w:r>
          </w:p>
        </w:tc>
        <w:tc>
          <w:tcPr>
            <w:tcW w:w="1248" w:type="dxa"/>
          </w:tcPr>
          <w:p w14:paraId="2FC4D6E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-0.199</w:t>
            </w:r>
          </w:p>
        </w:tc>
        <w:tc>
          <w:tcPr>
            <w:tcW w:w="1249" w:type="dxa"/>
          </w:tcPr>
          <w:p w14:paraId="2D760A7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-0.195</w:t>
            </w:r>
          </w:p>
        </w:tc>
        <w:tc>
          <w:tcPr>
            <w:tcW w:w="1632" w:type="dxa"/>
          </w:tcPr>
          <w:p w14:paraId="247CD5FF"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-0.5</w:t>
            </w:r>
          </w:p>
        </w:tc>
        <w:tc>
          <w:tcPr>
            <w:tcW w:w="1194" w:type="dxa"/>
          </w:tcPr>
          <w:p w14:paraId="642A4BC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-0.21</w:t>
            </w:r>
          </w:p>
        </w:tc>
      </w:tr>
      <w:tr w:rsidR="00684BCF" w:rsidRPr="00366FEC" w14:paraId="75A35E17" w14:textId="77777777" w:rsidTr="001F2FF6">
        <w:trPr>
          <w:trHeight w:val="321"/>
        </w:trPr>
        <w:tc>
          <w:tcPr>
            <w:tcW w:w="4728" w:type="dxa"/>
          </w:tcPr>
          <w:p w14:paraId="309AA8A9"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Leukocytes (1/nL)</w:t>
            </w:r>
          </w:p>
        </w:tc>
        <w:tc>
          <w:tcPr>
            <w:tcW w:w="1248" w:type="dxa"/>
          </w:tcPr>
          <w:p w14:paraId="38452CF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-0.346</w:t>
            </w:r>
            <w:r w:rsidRPr="00366FEC">
              <w:rPr>
                <w:rFonts w:ascii="Book Antiqua" w:hAnsi="Book Antiqua"/>
                <w:color w:val="000000" w:themeColor="text1"/>
                <w:sz w:val="24"/>
                <w:szCs w:val="24"/>
                <w:vertAlign w:val="superscript"/>
              </w:rPr>
              <w:t>c</w:t>
            </w:r>
          </w:p>
        </w:tc>
        <w:tc>
          <w:tcPr>
            <w:tcW w:w="1249" w:type="dxa"/>
          </w:tcPr>
          <w:p w14:paraId="50DBDEB2"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-0.205</w:t>
            </w:r>
            <w:r w:rsidRPr="00366FEC">
              <w:rPr>
                <w:rFonts w:ascii="Book Antiqua" w:hAnsi="Book Antiqua"/>
                <w:color w:val="000000" w:themeColor="text1"/>
                <w:w w:val="95"/>
                <w:sz w:val="24"/>
                <w:szCs w:val="24"/>
                <w:vertAlign w:val="superscript"/>
              </w:rPr>
              <w:t>a</w:t>
            </w:r>
          </w:p>
        </w:tc>
        <w:tc>
          <w:tcPr>
            <w:tcW w:w="1632" w:type="dxa"/>
          </w:tcPr>
          <w:p w14:paraId="1DFB250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-0.834</w:t>
            </w:r>
            <w:r w:rsidRPr="00366FEC">
              <w:rPr>
                <w:rFonts w:ascii="Book Antiqua" w:hAnsi="Book Antiqua"/>
                <w:color w:val="000000" w:themeColor="text1"/>
                <w:sz w:val="24"/>
                <w:szCs w:val="24"/>
                <w:vertAlign w:val="superscript"/>
              </w:rPr>
              <w:t>c</w:t>
            </w:r>
          </w:p>
        </w:tc>
        <w:tc>
          <w:tcPr>
            <w:tcW w:w="1194" w:type="dxa"/>
          </w:tcPr>
          <w:p w14:paraId="46C7AF7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-0.595</w:t>
            </w:r>
            <w:r w:rsidRPr="00366FEC">
              <w:rPr>
                <w:rFonts w:ascii="Book Antiqua" w:hAnsi="Book Antiqua"/>
                <w:color w:val="000000" w:themeColor="text1"/>
                <w:sz w:val="24"/>
                <w:szCs w:val="24"/>
                <w:vertAlign w:val="superscript"/>
              </w:rPr>
              <w:t>c</w:t>
            </w:r>
          </w:p>
        </w:tc>
      </w:tr>
      <w:tr w:rsidR="00684BCF" w:rsidRPr="00366FEC" w14:paraId="26AAA98E" w14:textId="77777777" w:rsidTr="001F2FF6">
        <w:trPr>
          <w:trHeight w:val="315"/>
        </w:trPr>
        <w:tc>
          <w:tcPr>
            <w:tcW w:w="4728" w:type="dxa"/>
          </w:tcPr>
          <w:p w14:paraId="175D8DD9"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sz w:val="24"/>
                <w:szCs w:val="24"/>
              </w:rPr>
              <w:t>Erythrocytes (1/pL)</w:t>
            </w:r>
          </w:p>
        </w:tc>
        <w:tc>
          <w:tcPr>
            <w:tcW w:w="1248" w:type="dxa"/>
          </w:tcPr>
          <w:p w14:paraId="7B176A1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0.169</w:t>
            </w:r>
            <w:r w:rsidRPr="00366FEC">
              <w:rPr>
                <w:rFonts w:ascii="Book Antiqua" w:hAnsi="Book Antiqua"/>
                <w:color w:val="000000" w:themeColor="text1"/>
                <w:sz w:val="24"/>
                <w:szCs w:val="24"/>
                <w:vertAlign w:val="superscript"/>
              </w:rPr>
              <w:t>a</w:t>
            </w:r>
          </w:p>
        </w:tc>
        <w:tc>
          <w:tcPr>
            <w:tcW w:w="1249" w:type="dxa"/>
          </w:tcPr>
          <w:p w14:paraId="4C4EC1C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0.133</w:t>
            </w:r>
          </w:p>
        </w:tc>
        <w:tc>
          <w:tcPr>
            <w:tcW w:w="1632" w:type="dxa"/>
          </w:tcPr>
          <w:p w14:paraId="046D218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-0.473</w:t>
            </w:r>
          </w:p>
        </w:tc>
        <w:tc>
          <w:tcPr>
            <w:tcW w:w="1194" w:type="dxa"/>
          </w:tcPr>
          <w:p w14:paraId="69ACD66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0.181</w:t>
            </w:r>
          </w:p>
        </w:tc>
      </w:tr>
      <w:tr w:rsidR="00684BCF" w:rsidRPr="00366FEC" w14:paraId="48C1E657" w14:textId="77777777" w:rsidTr="001F2FF6">
        <w:trPr>
          <w:trHeight w:val="317"/>
        </w:trPr>
        <w:tc>
          <w:tcPr>
            <w:tcW w:w="4728" w:type="dxa"/>
          </w:tcPr>
          <w:p w14:paraId="7C376886"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Hemoglobin (g/dL)</w:t>
            </w:r>
          </w:p>
        </w:tc>
        <w:tc>
          <w:tcPr>
            <w:tcW w:w="1248" w:type="dxa"/>
          </w:tcPr>
          <w:p w14:paraId="74B1E8D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0.024</w:t>
            </w:r>
          </w:p>
        </w:tc>
        <w:tc>
          <w:tcPr>
            <w:tcW w:w="1249" w:type="dxa"/>
          </w:tcPr>
          <w:p w14:paraId="683F8727"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0.073</w:t>
            </w:r>
          </w:p>
        </w:tc>
        <w:tc>
          <w:tcPr>
            <w:tcW w:w="1632" w:type="dxa"/>
          </w:tcPr>
          <w:p w14:paraId="6830E2C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-0.767</w:t>
            </w:r>
            <w:r w:rsidRPr="00366FEC">
              <w:rPr>
                <w:rFonts w:ascii="Book Antiqua" w:hAnsi="Book Antiqua"/>
                <w:color w:val="000000" w:themeColor="text1"/>
                <w:sz w:val="24"/>
                <w:szCs w:val="24"/>
                <w:vertAlign w:val="superscript"/>
              </w:rPr>
              <w:t>b</w:t>
            </w:r>
          </w:p>
        </w:tc>
        <w:tc>
          <w:tcPr>
            <w:tcW w:w="1194" w:type="dxa"/>
          </w:tcPr>
          <w:p w14:paraId="3678863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0.064</w:t>
            </w:r>
          </w:p>
        </w:tc>
      </w:tr>
      <w:tr w:rsidR="00684BCF" w:rsidRPr="00366FEC" w14:paraId="7EC1BCC9" w14:textId="77777777" w:rsidTr="001F2FF6">
        <w:trPr>
          <w:trHeight w:val="315"/>
        </w:trPr>
        <w:tc>
          <w:tcPr>
            <w:tcW w:w="4728" w:type="dxa"/>
          </w:tcPr>
          <w:p w14:paraId="51AE62D5"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Platelets (1/nL)</w:t>
            </w:r>
          </w:p>
        </w:tc>
        <w:tc>
          <w:tcPr>
            <w:tcW w:w="1248" w:type="dxa"/>
          </w:tcPr>
          <w:p w14:paraId="2A126D4E"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-0.132</w:t>
            </w:r>
          </w:p>
        </w:tc>
        <w:tc>
          <w:tcPr>
            <w:tcW w:w="1249" w:type="dxa"/>
          </w:tcPr>
          <w:p w14:paraId="1FF820B4"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0.025</w:t>
            </w:r>
          </w:p>
        </w:tc>
        <w:tc>
          <w:tcPr>
            <w:tcW w:w="1632" w:type="dxa"/>
          </w:tcPr>
          <w:p w14:paraId="0D0B6B4A"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-0.790</w:t>
            </w:r>
            <w:r w:rsidRPr="00366FEC">
              <w:rPr>
                <w:rFonts w:ascii="Book Antiqua" w:hAnsi="Book Antiqua"/>
                <w:color w:val="000000" w:themeColor="text1"/>
                <w:sz w:val="24"/>
                <w:szCs w:val="24"/>
                <w:vertAlign w:val="superscript"/>
              </w:rPr>
              <w:t>b</w:t>
            </w:r>
          </w:p>
        </w:tc>
        <w:tc>
          <w:tcPr>
            <w:tcW w:w="1194" w:type="dxa"/>
          </w:tcPr>
          <w:p w14:paraId="0A1FBDD1"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-0.480</w:t>
            </w:r>
            <w:r w:rsidRPr="00366FEC">
              <w:rPr>
                <w:rFonts w:ascii="Book Antiqua" w:hAnsi="Book Antiqua"/>
                <w:color w:val="000000" w:themeColor="text1"/>
                <w:sz w:val="24"/>
                <w:szCs w:val="24"/>
                <w:vertAlign w:val="superscript"/>
              </w:rPr>
              <w:t>b</w:t>
            </w:r>
          </w:p>
        </w:tc>
      </w:tr>
      <w:tr w:rsidR="00684BCF" w:rsidRPr="00366FEC" w14:paraId="76C58CB2" w14:textId="77777777" w:rsidTr="001F2FF6">
        <w:trPr>
          <w:trHeight w:val="315"/>
        </w:trPr>
        <w:tc>
          <w:tcPr>
            <w:tcW w:w="4728" w:type="dxa"/>
          </w:tcPr>
          <w:p w14:paraId="69745E42"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Quick-test (%)</w:t>
            </w:r>
          </w:p>
        </w:tc>
        <w:tc>
          <w:tcPr>
            <w:tcW w:w="1248" w:type="dxa"/>
          </w:tcPr>
          <w:p w14:paraId="3050F1E7"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-0.029</w:t>
            </w:r>
          </w:p>
        </w:tc>
        <w:tc>
          <w:tcPr>
            <w:tcW w:w="1249" w:type="dxa"/>
          </w:tcPr>
          <w:p w14:paraId="2C5D024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0.086</w:t>
            </w:r>
          </w:p>
        </w:tc>
        <w:tc>
          <w:tcPr>
            <w:tcW w:w="1632" w:type="dxa"/>
          </w:tcPr>
          <w:p w14:paraId="072D7C6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-0.814</w:t>
            </w:r>
            <w:r w:rsidRPr="00366FEC">
              <w:rPr>
                <w:rFonts w:ascii="Book Antiqua" w:hAnsi="Book Antiqua"/>
                <w:color w:val="000000" w:themeColor="text1"/>
                <w:sz w:val="24"/>
                <w:szCs w:val="24"/>
                <w:vertAlign w:val="superscript"/>
              </w:rPr>
              <w:t>b</w:t>
            </w:r>
          </w:p>
        </w:tc>
        <w:tc>
          <w:tcPr>
            <w:tcW w:w="1194" w:type="dxa"/>
          </w:tcPr>
          <w:p w14:paraId="770ADCC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0.017</w:t>
            </w:r>
          </w:p>
        </w:tc>
      </w:tr>
      <w:tr w:rsidR="00684BCF" w:rsidRPr="00366FEC" w14:paraId="39E495FD" w14:textId="77777777" w:rsidTr="001F2FF6">
        <w:trPr>
          <w:trHeight w:val="325"/>
        </w:trPr>
        <w:tc>
          <w:tcPr>
            <w:tcW w:w="4728" w:type="dxa"/>
          </w:tcPr>
          <w:p w14:paraId="13B37BFB"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lastRenderedPageBreak/>
              <w:t>INR</w:t>
            </w:r>
          </w:p>
        </w:tc>
        <w:tc>
          <w:tcPr>
            <w:tcW w:w="1248" w:type="dxa"/>
          </w:tcPr>
          <w:p w14:paraId="67A814A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-0.013</w:t>
            </w:r>
          </w:p>
        </w:tc>
        <w:tc>
          <w:tcPr>
            <w:tcW w:w="1249" w:type="dxa"/>
          </w:tcPr>
          <w:p w14:paraId="362CA3DB"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-0.132</w:t>
            </w:r>
          </w:p>
        </w:tc>
        <w:tc>
          <w:tcPr>
            <w:tcW w:w="1632" w:type="dxa"/>
          </w:tcPr>
          <w:p w14:paraId="6996DEF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0.802</w:t>
            </w:r>
            <w:r w:rsidRPr="00366FEC">
              <w:rPr>
                <w:rFonts w:ascii="Book Antiqua" w:hAnsi="Book Antiqua"/>
                <w:color w:val="000000" w:themeColor="text1"/>
                <w:sz w:val="24"/>
                <w:szCs w:val="24"/>
                <w:vertAlign w:val="superscript"/>
              </w:rPr>
              <w:t>b</w:t>
            </w:r>
          </w:p>
        </w:tc>
        <w:tc>
          <w:tcPr>
            <w:tcW w:w="1194" w:type="dxa"/>
          </w:tcPr>
          <w:p w14:paraId="5BF3FAA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-0.038</w:t>
            </w:r>
          </w:p>
        </w:tc>
      </w:tr>
      <w:tr w:rsidR="00684BCF" w:rsidRPr="00366FEC" w14:paraId="53B9EBDF" w14:textId="77777777" w:rsidTr="001F2FF6">
        <w:trPr>
          <w:trHeight w:val="320"/>
        </w:trPr>
        <w:tc>
          <w:tcPr>
            <w:tcW w:w="4728" w:type="dxa"/>
            <w:tcBorders>
              <w:bottom w:val="single" w:sz="4" w:space="0" w:color="000000"/>
            </w:tcBorders>
          </w:tcPr>
          <w:p w14:paraId="115AEE45"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Bile acid (µmol/L)</w:t>
            </w:r>
          </w:p>
        </w:tc>
        <w:tc>
          <w:tcPr>
            <w:tcW w:w="1248" w:type="dxa"/>
            <w:tcBorders>
              <w:bottom w:val="single" w:sz="4" w:space="0" w:color="000000"/>
            </w:tcBorders>
          </w:tcPr>
          <w:p w14:paraId="68737AFF"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0.698</w:t>
            </w:r>
            <w:r w:rsidRPr="00366FEC">
              <w:rPr>
                <w:rFonts w:ascii="Book Antiqua" w:hAnsi="Book Antiqua"/>
                <w:color w:val="000000" w:themeColor="text1"/>
                <w:sz w:val="24"/>
                <w:szCs w:val="24"/>
                <w:vertAlign w:val="superscript"/>
              </w:rPr>
              <w:t>c</w:t>
            </w:r>
          </w:p>
        </w:tc>
        <w:tc>
          <w:tcPr>
            <w:tcW w:w="1249" w:type="dxa"/>
            <w:tcBorders>
              <w:bottom w:val="single" w:sz="4" w:space="0" w:color="000000"/>
            </w:tcBorders>
          </w:tcPr>
          <w:p w14:paraId="31426FB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0.393</w:t>
            </w:r>
          </w:p>
        </w:tc>
        <w:tc>
          <w:tcPr>
            <w:tcW w:w="1632" w:type="dxa"/>
            <w:tcBorders>
              <w:bottom w:val="single" w:sz="4" w:space="0" w:color="000000"/>
            </w:tcBorders>
          </w:tcPr>
          <w:p w14:paraId="5CC57D1A"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194" w:type="dxa"/>
            <w:tcBorders>
              <w:bottom w:val="single" w:sz="4" w:space="0" w:color="000000"/>
            </w:tcBorders>
          </w:tcPr>
          <w:p w14:paraId="1F5D2750"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0.698</w:t>
            </w:r>
            <w:r w:rsidRPr="00366FEC">
              <w:rPr>
                <w:rFonts w:ascii="Book Antiqua" w:hAnsi="Book Antiqua"/>
                <w:color w:val="000000" w:themeColor="text1"/>
                <w:sz w:val="24"/>
                <w:szCs w:val="24"/>
                <w:vertAlign w:val="superscript"/>
              </w:rPr>
              <w:t>c</w:t>
            </w:r>
          </w:p>
        </w:tc>
      </w:tr>
      <w:tr w:rsidR="00684BCF" w:rsidRPr="00366FEC" w14:paraId="31B73A65" w14:textId="77777777" w:rsidTr="001F2FF6">
        <w:trPr>
          <w:trHeight w:val="280"/>
        </w:trPr>
        <w:tc>
          <w:tcPr>
            <w:tcW w:w="4728" w:type="dxa"/>
            <w:tcBorders>
              <w:top w:val="single" w:sz="4" w:space="0" w:color="000000"/>
              <w:bottom w:val="single" w:sz="4" w:space="0" w:color="000000"/>
            </w:tcBorders>
          </w:tcPr>
          <w:p w14:paraId="1E9AB29D"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Sonography</w:t>
            </w:r>
          </w:p>
        </w:tc>
        <w:tc>
          <w:tcPr>
            <w:tcW w:w="1248" w:type="dxa"/>
            <w:tcBorders>
              <w:top w:val="single" w:sz="4" w:space="0" w:color="000000"/>
              <w:bottom w:val="single" w:sz="4" w:space="0" w:color="000000"/>
            </w:tcBorders>
          </w:tcPr>
          <w:p w14:paraId="2FC2FA64"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249" w:type="dxa"/>
            <w:tcBorders>
              <w:top w:val="single" w:sz="4" w:space="0" w:color="000000"/>
              <w:bottom w:val="single" w:sz="4" w:space="0" w:color="000000"/>
            </w:tcBorders>
          </w:tcPr>
          <w:p w14:paraId="660CA17F"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632" w:type="dxa"/>
            <w:tcBorders>
              <w:top w:val="single" w:sz="4" w:space="0" w:color="000000"/>
              <w:bottom w:val="single" w:sz="4" w:space="0" w:color="000000"/>
            </w:tcBorders>
          </w:tcPr>
          <w:p w14:paraId="0D9C76CE"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194" w:type="dxa"/>
            <w:tcBorders>
              <w:top w:val="single" w:sz="4" w:space="0" w:color="000000"/>
              <w:bottom w:val="single" w:sz="4" w:space="0" w:color="000000"/>
            </w:tcBorders>
          </w:tcPr>
          <w:p w14:paraId="4686855E"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r>
      <w:tr w:rsidR="00684BCF" w:rsidRPr="00366FEC" w14:paraId="7BD4E35C" w14:textId="77777777" w:rsidTr="001F2FF6">
        <w:trPr>
          <w:trHeight w:val="298"/>
        </w:trPr>
        <w:tc>
          <w:tcPr>
            <w:tcW w:w="4728" w:type="dxa"/>
            <w:tcBorders>
              <w:top w:val="single" w:sz="4" w:space="0" w:color="000000"/>
            </w:tcBorders>
          </w:tcPr>
          <w:p w14:paraId="5D4806F6"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Liver size (cm)</w:t>
            </w:r>
          </w:p>
        </w:tc>
        <w:tc>
          <w:tcPr>
            <w:tcW w:w="1248" w:type="dxa"/>
            <w:tcBorders>
              <w:top w:val="single" w:sz="4" w:space="0" w:color="000000"/>
            </w:tcBorders>
          </w:tcPr>
          <w:p w14:paraId="2F3FF624"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0.031</w:t>
            </w:r>
          </w:p>
        </w:tc>
        <w:tc>
          <w:tcPr>
            <w:tcW w:w="1249" w:type="dxa"/>
            <w:tcBorders>
              <w:top w:val="single" w:sz="4" w:space="0" w:color="000000"/>
            </w:tcBorders>
          </w:tcPr>
          <w:p w14:paraId="43D296B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0.027</w:t>
            </w:r>
          </w:p>
        </w:tc>
        <w:tc>
          <w:tcPr>
            <w:tcW w:w="1632" w:type="dxa"/>
            <w:tcBorders>
              <w:top w:val="single" w:sz="4" w:space="0" w:color="000000"/>
            </w:tcBorders>
          </w:tcPr>
          <w:p w14:paraId="00EC1FC8"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0.357</w:t>
            </w:r>
          </w:p>
        </w:tc>
        <w:tc>
          <w:tcPr>
            <w:tcW w:w="1194" w:type="dxa"/>
            <w:tcBorders>
              <w:top w:val="single" w:sz="4" w:space="0" w:color="000000"/>
            </w:tcBorders>
          </w:tcPr>
          <w:p w14:paraId="7D8BEB7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-0.247</w:t>
            </w:r>
          </w:p>
        </w:tc>
      </w:tr>
      <w:tr w:rsidR="00684BCF" w:rsidRPr="00366FEC" w14:paraId="56C189D4" w14:textId="77777777" w:rsidTr="001F2FF6">
        <w:trPr>
          <w:trHeight w:val="315"/>
        </w:trPr>
        <w:tc>
          <w:tcPr>
            <w:tcW w:w="4728" w:type="dxa"/>
          </w:tcPr>
          <w:p w14:paraId="31232F8B"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10"/>
                <w:sz w:val="24"/>
                <w:szCs w:val="24"/>
              </w:rPr>
              <w:t>Spleen size (cm)</w:t>
            </w:r>
          </w:p>
        </w:tc>
        <w:tc>
          <w:tcPr>
            <w:tcW w:w="1248" w:type="dxa"/>
          </w:tcPr>
          <w:p w14:paraId="2DE3A95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0.167</w:t>
            </w:r>
            <w:r w:rsidRPr="00366FEC">
              <w:rPr>
                <w:rFonts w:ascii="Book Antiqua" w:hAnsi="Book Antiqua"/>
                <w:color w:val="000000" w:themeColor="text1"/>
                <w:sz w:val="24"/>
                <w:szCs w:val="24"/>
                <w:vertAlign w:val="superscript"/>
              </w:rPr>
              <w:t>b</w:t>
            </w:r>
          </w:p>
        </w:tc>
        <w:tc>
          <w:tcPr>
            <w:tcW w:w="1249" w:type="dxa"/>
          </w:tcPr>
          <w:p w14:paraId="11E4FB4D"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0.112</w:t>
            </w:r>
            <w:r w:rsidRPr="00366FEC">
              <w:rPr>
                <w:rFonts w:ascii="Book Antiqua" w:hAnsi="Book Antiqua"/>
                <w:color w:val="000000" w:themeColor="text1"/>
                <w:sz w:val="24"/>
                <w:szCs w:val="24"/>
                <w:vertAlign w:val="superscript"/>
              </w:rPr>
              <w:t>a</w:t>
            </w:r>
          </w:p>
        </w:tc>
        <w:tc>
          <w:tcPr>
            <w:tcW w:w="1632" w:type="dxa"/>
          </w:tcPr>
          <w:p w14:paraId="18897A6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0.587</w:t>
            </w:r>
            <w:r w:rsidRPr="00366FEC">
              <w:rPr>
                <w:rFonts w:ascii="Book Antiqua" w:hAnsi="Book Antiqua"/>
                <w:color w:val="000000" w:themeColor="text1"/>
                <w:sz w:val="24"/>
                <w:szCs w:val="24"/>
                <w:vertAlign w:val="superscript"/>
              </w:rPr>
              <w:t>b</w:t>
            </w:r>
          </w:p>
        </w:tc>
        <w:tc>
          <w:tcPr>
            <w:tcW w:w="1194" w:type="dxa"/>
          </w:tcPr>
          <w:p w14:paraId="6D28F164"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-0.071</w:t>
            </w:r>
          </w:p>
        </w:tc>
      </w:tr>
      <w:tr w:rsidR="00684BCF" w:rsidRPr="00366FEC" w14:paraId="6CD93A0C" w14:textId="77777777" w:rsidTr="001F2FF6">
        <w:trPr>
          <w:trHeight w:val="281"/>
        </w:trPr>
        <w:tc>
          <w:tcPr>
            <w:tcW w:w="4728" w:type="dxa"/>
          </w:tcPr>
          <w:p w14:paraId="59D177A2"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Diameter VCI (cm)</w:t>
            </w:r>
          </w:p>
        </w:tc>
        <w:tc>
          <w:tcPr>
            <w:tcW w:w="1248" w:type="dxa"/>
          </w:tcPr>
          <w:p w14:paraId="53E7781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-0.009</w:t>
            </w:r>
          </w:p>
        </w:tc>
        <w:tc>
          <w:tcPr>
            <w:tcW w:w="1249" w:type="dxa"/>
          </w:tcPr>
          <w:p w14:paraId="71F6D5F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-0.035</w:t>
            </w:r>
          </w:p>
        </w:tc>
        <w:tc>
          <w:tcPr>
            <w:tcW w:w="1632" w:type="dxa"/>
          </w:tcPr>
          <w:p w14:paraId="257AFC6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0.387</w:t>
            </w:r>
          </w:p>
        </w:tc>
        <w:tc>
          <w:tcPr>
            <w:tcW w:w="1194" w:type="dxa"/>
          </w:tcPr>
          <w:p w14:paraId="7A320AE7"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0.144</w:t>
            </w:r>
          </w:p>
        </w:tc>
      </w:tr>
      <w:tr w:rsidR="00684BCF" w:rsidRPr="00366FEC" w14:paraId="7B1B0BF1" w14:textId="77777777" w:rsidTr="001F2FF6">
        <w:trPr>
          <w:trHeight w:val="322"/>
        </w:trPr>
        <w:tc>
          <w:tcPr>
            <w:tcW w:w="4728" w:type="dxa"/>
          </w:tcPr>
          <w:p w14:paraId="6494E18F"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10"/>
                <w:sz w:val="24"/>
                <w:szCs w:val="24"/>
              </w:rPr>
              <w:t>Level of hepatic steatosis (0-3)</w:t>
            </w:r>
          </w:p>
        </w:tc>
        <w:tc>
          <w:tcPr>
            <w:tcW w:w="1248" w:type="dxa"/>
          </w:tcPr>
          <w:p w14:paraId="3E9E06E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0.211</w:t>
            </w:r>
            <w:r w:rsidRPr="00366FEC">
              <w:rPr>
                <w:rFonts w:ascii="Book Antiqua" w:hAnsi="Book Antiqua"/>
                <w:color w:val="000000" w:themeColor="text1"/>
                <w:sz w:val="24"/>
                <w:szCs w:val="24"/>
                <w:vertAlign w:val="superscript"/>
              </w:rPr>
              <w:t>c</w:t>
            </w:r>
          </w:p>
        </w:tc>
        <w:tc>
          <w:tcPr>
            <w:tcW w:w="1249" w:type="dxa"/>
          </w:tcPr>
          <w:p w14:paraId="4F7B076F"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0.186</w:t>
            </w:r>
            <w:r w:rsidRPr="00366FEC">
              <w:rPr>
                <w:rFonts w:ascii="Book Antiqua" w:hAnsi="Book Antiqua"/>
                <w:color w:val="000000" w:themeColor="text1"/>
                <w:sz w:val="24"/>
                <w:szCs w:val="24"/>
                <w:vertAlign w:val="superscript"/>
              </w:rPr>
              <w:t>c</w:t>
            </w:r>
          </w:p>
        </w:tc>
        <w:tc>
          <w:tcPr>
            <w:tcW w:w="1632" w:type="dxa"/>
          </w:tcPr>
          <w:p w14:paraId="3DD9066A"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0.343</w:t>
            </w:r>
          </w:p>
        </w:tc>
        <w:tc>
          <w:tcPr>
            <w:tcW w:w="1194" w:type="dxa"/>
          </w:tcPr>
          <w:p w14:paraId="49D7E939"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0.309</w:t>
            </w:r>
          </w:p>
        </w:tc>
      </w:tr>
      <w:tr w:rsidR="00684BCF" w:rsidRPr="00366FEC" w14:paraId="1ECE6A9A" w14:textId="77777777" w:rsidTr="001F2FF6">
        <w:trPr>
          <w:trHeight w:val="325"/>
        </w:trPr>
        <w:tc>
          <w:tcPr>
            <w:tcW w:w="4728" w:type="dxa"/>
          </w:tcPr>
          <w:p w14:paraId="57A60D64"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rPr>
            </w:pPr>
            <w:r w:rsidRPr="00366FEC">
              <w:rPr>
                <w:rFonts w:ascii="Book Antiqua" w:hAnsi="Book Antiqua"/>
                <w:color w:val="000000" w:themeColor="text1"/>
                <w:w w:val="105"/>
                <w:sz w:val="24"/>
                <w:szCs w:val="24"/>
              </w:rPr>
              <w:t>CAP (dB/m)</w:t>
            </w:r>
          </w:p>
        </w:tc>
        <w:tc>
          <w:tcPr>
            <w:tcW w:w="1248" w:type="dxa"/>
          </w:tcPr>
          <w:p w14:paraId="185CA473"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0.075</w:t>
            </w:r>
          </w:p>
        </w:tc>
        <w:tc>
          <w:tcPr>
            <w:tcW w:w="1249" w:type="dxa"/>
          </w:tcPr>
          <w:p w14:paraId="351D9191"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0.081</w:t>
            </w:r>
          </w:p>
        </w:tc>
        <w:tc>
          <w:tcPr>
            <w:tcW w:w="1632" w:type="dxa"/>
          </w:tcPr>
          <w:p w14:paraId="4A662D95"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0.775</w:t>
            </w:r>
            <w:r w:rsidRPr="00366FEC">
              <w:rPr>
                <w:rFonts w:ascii="Book Antiqua" w:hAnsi="Book Antiqua"/>
                <w:color w:val="000000" w:themeColor="text1"/>
                <w:sz w:val="24"/>
                <w:szCs w:val="24"/>
                <w:vertAlign w:val="superscript"/>
              </w:rPr>
              <w:t>c</w:t>
            </w:r>
          </w:p>
        </w:tc>
        <w:tc>
          <w:tcPr>
            <w:tcW w:w="1194" w:type="dxa"/>
          </w:tcPr>
          <w:p w14:paraId="4CEF9906"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w w:val="95"/>
                <w:sz w:val="24"/>
                <w:szCs w:val="24"/>
              </w:rPr>
              <w:t>0.02</w:t>
            </w:r>
          </w:p>
        </w:tc>
      </w:tr>
      <w:tr w:rsidR="00684BCF" w:rsidRPr="00366FEC" w14:paraId="63914C4F" w14:textId="77777777" w:rsidTr="001F2FF6">
        <w:trPr>
          <w:trHeight w:val="318"/>
        </w:trPr>
        <w:tc>
          <w:tcPr>
            <w:tcW w:w="4728" w:type="dxa"/>
            <w:tcBorders>
              <w:bottom w:val="single" w:sz="4" w:space="0" w:color="000000"/>
            </w:tcBorders>
          </w:tcPr>
          <w:p w14:paraId="6FDC4D3D" w14:textId="77777777" w:rsidR="00AE7C2D" w:rsidRPr="00366FEC" w:rsidRDefault="008F6BF0" w:rsidP="00684BCF">
            <w:pPr>
              <w:pStyle w:val="TableParagraph"/>
              <w:adjustRightInd w:val="0"/>
              <w:snapToGrid w:val="0"/>
              <w:spacing w:before="0" w:line="360" w:lineRule="auto"/>
              <w:jc w:val="both"/>
              <w:rPr>
                <w:rFonts w:ascii="Book Antiqua" w:hAnsi="Book Antiqua"/>
                <w:color w:val="000000" w:themeColor="text1"/>
                <w:sz w:val="24"/>
                <w:szCs w:val="24"/>
                <w:lang w:val="en-US"/>
              </w:rPr>
            </w:pPr>
            <w:r w:rsidRPr="00366FEC">
              <w:rPr>
                <w:rFonts w:ascii="Book Antiqua" w:hAnsi="Book Antiqua"/>
                <w:color w:val="000000" w:themeColor="text1"/>
                <w:w w:val="110"/>
                <w:sz w:val="24"/>
                <w:szCs w:val="24"/>
                <w:lang w:val="en-US"/>
              </w:rPr>
              <w:t>Cumulative estimated fetus weight (g)</w:t>
            </w:r>
          </w:p>
        </w:tc>
        <w:tc>
          <w:tcPr>
            <w:tcW w:w="1248" w:type="dxa"/>
            <w:tcBorders>
              <w:bottom w:val="single" w:sz="4" w:space="0" w:color="000000"/>
            </w:tcBorders>
          </w:tcPr>
          <w:p w14:paraId="718C1F4F"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0.244</w:t>
            </w:r>
            <w:r w:rsidRPr="00366FEC">
              <w:rPr>
                <w:rFonts w:ascii="Book Antiqua" w:hAnsi="Book Antiqua"/>
                <w:color w:val="000000" w:themeColor="text1"/>
                <w:sz w:val="24"/>
                <w:szCs w:val="24"/>
                <w:vertAlign w:val="superscript"/>
              </w:rPr>
              <w:t>a</w:t>
            </w:r>
          </w:p>
        </w:tc>
        <w:tc>
          <w:tcPr>
            <w:tcW w:w="1249" w:type="dxa"/>
            <w:tcBorders>
              <w:bottom w:val="single" w:sz="4" w:space="0" w:color="000000"/>
            </w:tcBorders>
          </w:tcPr>
          <w:p w14:paraId="279A072C" w14:textId="77777777" w:rsidR="00AE7C2D" w:rsidRPr="00366FEC" w:rsidRDefault="008F6BF0" w:rsidP="00B02167">
            <w:pPr>
              <w:pStyle w:val="TableParagraph"/>
              <w:adjustRightInd w:val="0"/>
              <w:snapToGrid w:val="0"/>
              <w:spacing w:before="0" w:line="360" w:lineRule="auto"/>
              <w:rPr>
                <w:rFonts w:ascii="Book Antiqua" w:hAnsi="Book Antiqua"/>
                <w:color w:val="000000" w:themeColor="text1"/>
                <w:sz w:val="24"/>
                <w:szCs w:val="24"/>
              </w:rPr>
            </w:pPr>
            <w:r w:rsidRPr="00366FEC">
              <w:rPr>
                <w:rFonts w:ascii="Book Antiqua" w:hAnsi="Book Antiqua"/>
                <w:color w:val="000000" w:themeColor="text1"/>
                <w:sz w:val="24"/>
                <w:szCs w:val="24"/>
              </w:rPr>
              <w:t>0.223</w:t>
            </w:r>
          </w:p>
        </w:tc>
        <w:tc>
          <w:tcPr>
            <w:tcW w:w="1632" w:type="dxa"/>
            <w:tcBorders>
              <w:bottom w:val="single" w:sz="4" w:space="0" w:color="000000"/>
            </w:tcBorders>
          </w:tcPr>
          <w:p w14:paraId="5B11E4FF"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c>
          <w:tcPr>
            <w:tcW w:w="1194" w:type="dxa"/>
            <w:tcBorders>
              <w:bottom w:val="single" w:sz="4" w:space="0" w:color="000000"/>
            </w:tcBorders>
          </w:tcPr>
          <w:p w14:paraId="588AE573" w14:textId="77777777" w:rsidR="00AE7C2D" w:rsidRPr="00366FEC" w:rsidRDefault="00AE7C2D" w:rsidP="00B02167">
            <w:pPr>
              <w:pStyle w:val="TableParagraph"/>
              <w:adjustRightInd w:val="0"/>
              <w:snapToGrid w:val="0"/>
              <w:spacing w:before="0" w:line="360" w:lineRule="auto"/>
              <w:rPr>
                <w:rFonts w:ascii="Book Antiqua" w:hAnsi="Book Antiqua"/>
                <w:color w:val="000000" w:themeColor="text1"/>
                <w:sz w:val="24"/>
                <w:szCs w:val="24"/>
              </w:rPr>
            </w:pPr>
          </w:p>
        </w:tc>
      </w:tr>
    </w:tbl>
    <w:p w14:paraId="7F387286" w14:textId="1C8E337A" w:rsidR="00B02167" w:rsidRPr="00366FEC" w:rsidRDefault="00B02167" w:rsidP="00B02167">
      <w:pPr>
        <w:pStyle w:val="TableParagraph"/>
        <w:adjustRightInd w:val="0"/>
        <w:snapToGrid w:val="0"/>
        <w:spacing w:before="0" w:line="360" w:lineRule="auto"/>
        <w:jc w:val="both"/>
        <w:rPr>
          <w:rFonts w:ascii="Book Antiqua" w:hAnsi="Book Antiqua"/>
          <w:color w:val="000000" w:themeColor="text1"/>
          <w:sz w:val="24"/>
          <w:szCs w:val="24"/>
          <w:lang w:val="en-US"/>
        </w:rPr>
      </w:pPr>
      <w:r w:rsidRPr="00366FEC">
        <w:rPr>
          <w:rFonts w:ascii="Book Antiqua" w:hAnsi="Book Antiqua"/>
          <w:color w:val="000000" w:themeColor="text1"/>
          <w:position w:val="4"/>
          <w:sz w:val="24"/>
          <w:szCs w:val="24"/>
          <w:vertAlign w:val="superscript"/>
          <w:lang w:val="en-US"/>
        </w:rPr>
        <w:t>a</w:t>
      </w:r>
      <w:r w:rsidRPr="00366FEC">
        <w:rPr>
          <w:rFonts w:ascii="Book Antiqua" w:hAnsi="Book Antiqua"/>
          <w:i/>
          <w:color w:val="000000" w:themeColor="text1"/>
          <w:sz w:val="24"/>
          <w:szCs w:val="24"/>
          <w:lang w:val="en-US"/>
        </w:rPr>
        <w:t>P</w:t>
      </w:r>
      <w:r w:rsidRPr="00366FEC">
        <w:rPr>
          <w:rFonts w:ascii="Book Antiqua" w:hAnsi="Book Antiqua"/>
          <w:color w:val="000000" w:themeColor="text1"/>
          <w:sz w:val="24"/>
          <w:szCs w:val="24"/>
          <w:lang w:val="en-US"/>
        </w:rPr>
        <w:t xml:space="preserve"> &lt; 0.05; </w:t>
      </w:r>
      <w:r w:rsidRPr="00366FEC">
        <w:rPr>
          <w:rFonts w:ascii="Book Antiqua" w:hAnsi="Book Antiqua"/>
          <w:color w:val="000000" w:themeColor="text1"/>
          <w:position w:val="4"/>
          <w:sz w:val="24"/>
          <w:szCs w:val="24"/>
          <w:vertAlign w:val="superscript"/>
          <w:lang w:val="en-US"/>
        </w:rPr>
        <w:t>b</w:t>
      </w:r>
      <w:r w:rsidRPr="00366FEC">
        <w:rPr>
          <w:rFonts w:ascii="Book Antiqua" w:hAnsi="Book Antiqua"/>
          <w:i/>
          <w:color w:val="000000" w:themeColor="text1"/>
          <w:sz w:val="24"/>
          <w:szCs w:val="24"/>
          <w:lang w:val="en-US"/>
        </w:rPr>
        <w:t>P</w:t>
      </w:r>
      <w:r w:rsidRPr="00366FEC">
        <w:rPr>
          <w:rFonts w:ascii="Book Antiqua" w:hAnsi="Book Antiqua"/>
          <w:color w:val="000000" w:themeColor="text1"/>
          <w:sz w:val="24"/>
          <w:szCs w:val="24"/>
          <w:lang w:val="en-US"/>
        </w:rPr>
        <w:t xml:space="preserve"> &lt; 0.01; </w:t>
      </w:r>
      <w:r w:rsidRPr="00366FEC">
        <w:rPr>
          <w:rFonts w:ascii="Book Antiqua" w:hAnsi="Book Antiqua"/>
          <w:color w:val="000000" w:themeColor="text1"/>
          <w:position w:val="4"/>
          <w:sz w:val="24"/>
          <w:szCs w:val="24"/>
          <w:vertAlign w:val="superscript"/>
          <w:lang w:val="en-US"/>
        </w:rPr>
        <w:t>c</w:t>
      </w:r>
      <w:r w:rsidRPr="00366FEC">
        <w:rPr>
          <w:rFonts w:ascii="Book Antiqua" w:hAnsi="Book Antiqua"/>
          <w:i/>
          <w:color w:val="000000" w:themeColor="text1"/>
          <w:sz w:val="24"/>
          <w:szCs w:val="24"/>
          <w:lang w:val="en-US"/>
        </w:rPr>
        <w:t>P</w:t>
      </w:r>
      <w:r w:rsidRPr="00366FEC">
        <w:rPr>
          <w:rFonts w:ascii="Book Antiqua" w:hAnsi="Book Antiqua"/>
          <w:color w:val="000000" w:themeColor="text1"/>
          <w:sz w:val="24"/>
          <w:szCs w:val="24"/>
          <w:lang w:val="en-US"/>
        </w:rPr>
        <w:t xml:space="preserve"> &lt; 0.001. ICP: Intrahepatic cholestasis of</w:t>
      </w:r>
      <w:r w:rsidRPr="00366FEC">
        <w:rPr>
          <w:rFonts w:ascii="Book Antiqua" w:hAnsi="Book Antiqua"/>
          <w:color w:val="000000" w:themeColor="text1"/>
          <w:spacing w:val="-21"/>
          <w:sz w:val="24"/>
          <w:szCs w:val="24"/>
          <w:lang w:val="en-US"/>
        </w:rPr>
        <w:t xml:space="preserve"> </w:t>
      </w:r>
      <w:r w:rsidRPr="00366FEC">
        <w:rPr>
          <w:rFonts w:ascii="Book Antiqua" w:hAnsi="Book Antiqua"/>
          <w:color w:val="000000" w:themeColor="text1"/>
          <w:sz w:val="24"/>
          <w:szCs w:val="24"/>
          <w:lang w:val="en-US"/>
        </w:rPr>
        <w:t>pregnancy; AST: Aspartate transaminase; ALT: Alanine transaminase; BMI: Body mass index; CAP: Controlled attenuation parameter; GGT: Gamma-glutamyltransferase; MAP: Mean arterial pressure; AP: Arterial pressure; INR: International normalized ratio; VCI: Vena cava inferior.</w:t>
      </w:r>
    </w:p>
    <w:p w14:paraId="03B39582" w14:textId="77777777" w:rsidR="00B02167" w:rsidRPr="00366FEC" w:rsidRDefault="00B02167">
      <w:pPr>
        <w:rPr>
          <w:rFonts w:ascii="Book Antiqua" w:hAnsi="Book Antiqua"/>
          <w:b/>
          <w:color w:val="000000" w:themeColor="text1"/>
          <w:sz w:val="24"/>
          <w:szCs w:val="24"/>
        </w:rPr>
      </w:pPr>
      <w:r w:rsidRPr="00366FEC">
        <w:rPr>
          <w:rFonts w:ascii="Book Antiqua" w:hAnsi="Book Antiqua"/>
          <w:b/>
          <w:color w:val="000000" w:themeColor="text1"/>
          <w:sz w:val="24"/>
          <w:szCs w:val="24"/>
        </w:rPr>
        <w:br w:type="page"/>
      </w:r>
    </w:p>
    <w:p w14:paraId="1C4FA81C" w14:textId="16598798" w:rsidR="00AE7C2D" w:rsidRPr="00366FEC" w:rsidRDefault="008F6BF0" w:rsidP="00684BCF">
      <w:pPr>
        <w:pStyle w:val="BodyText"/>
        <w:adjustRightInd w:val="0"/>
        <w:snapToGrid w:val="0"/>
        <w:spacing w:line="360" w:lineRule="auto"/>
        <w:ind w:left="0"/>
        <w:jc w:val="both"/>
        <w:rPr>
          <w:rFonts w:ascii="Book Antiqua" w:hAnsi="Book Antiqua"/>
          <w:b/>
          <w:color w:val="000000" w:themeColor="text1"/>
        </w:rPr>
      </w:pPr>
      <w:r w:rsidRPr="00366FEC">
        <w:rPr>
          <w:rFonts w:ascii="Book Antiqua" w:hAnsi="Book Antiqua"/>
          <w:noProof/>
          <w:color w:val="000000" w:themeColor="text1"/>
          <w:lang w:val="en-US" w:eastAsia="zh-CN" w:bidi="ar-SA"/>
        </w:rPr>
        <w:lastRenderedPageBreak/>
        <w:drawing>
          <wp:anchor distT="0" distB="0" distL="0" distR="0" simplePos="0" relativeHeight="268434431" behindDoc="1" locked="0" layoutInCell="1" allowOverlap="1" wp14:anchorId="19E5E145" wp14:editId="22FFC260">
            <wp:simplePos x="0" y="0"/>
            <wp:positionH relativeFrom="page">
              <wp:posOffset>900430</wp:posOffset>
            </wp:positionH>
            <wp:positionV relativeFrom="paragraph">
              <wp:posOffset>191149</wp:posOffset>
            </wp:positionV>
            <wp:extent cx="5112778" cy="45211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112778" cy="4521136"/>
                    </a:xfrm>
                    <a:prstGeom prst="rect">
                      <a:avLst/>
                    </a:prstGeom>
                  </pic:spPr>
                </pic:pic>
              </a:graphicData>
            </a:graphic>
          </wp:anchor>
        </w:drawing>
      </w:r>
    </w:p>
    <w:p w14:paraId="1DCAC83E" w14:textId="0A132753" w:rsidR="00AE7C2D" w:rsidRDefault="00B02167" w:rsidP="00684BCF">
      <w:pPr>
        <w:adjustRightInd w:val="0"/>
        <w:snapToGrid w:val="0"/>
        <w:spacing w:line="360" w:lineRule="auto"/>
        <w:jc w:val="both"/>
        <w:rPr>
          <w:rFonts w:ascii="Book Antiqua" w:eastAsiaTheme="minorEastAsia" w:hAnsi="Book Antiqua"/>
          <w:color w:val="000000" w:themeColor="text1"/>
          <w:sz w:val="24"/>
          <w:szCs w:val="24"/>
          <w:lang w:val="en-US" w:eastAsia="zh-CN"/>
        </w:rPr>
      </w:pPr>
      <w:r w:rsidRPr="00366FEC">
        <w:rPr>
          <w:rFonts w:ascii="Book Antiqua" w:hAnsi="Book Antiqua"/>
          <w:b/>
          <w:color w:val="000000" w:themeColor="text1"/>
          <w:w w:val="110"/>
          <w:sz w:val="24"/>
          <w:szCs w:val="24"/>
        </w:rPr>
        <w:t>Figure</w:t>
      </w:r>
      <w:r w:rsidR="008F6BF0" w:rsidRPr="00366FEC">
        <w:rPr>
          <w:rFonts w:ascii="Book Antiqua" w:hAnsi="Book Antiqua"/>
          <w:b/>
          <w:color w:val="000000" w:themeColor="text1"/>
          <w:w w:val="110"/>
          <w:sz w:val="24"/>
          <w:szCs w:val="24"/>
        </w:rPr>
        <w:t xml:space="preserve"> 1 Study design.</w:t>
      </w:r>
      <w:r w:rsidRPr="00366FEC">
        <w:rPr>
          <w:rFonts w:ascii="Book Antiqua" w:hAnsi="Book Antiqua"/>
          <w:b/>
          <w:color w:val="000000" w:themeColor="text1"/>
          <w:sz w:val="24"/>
          <w:szCs w:val="24"/>
        </w:rPr>
        <w:t xml:space="preserve"> </w:t>
      </w:r>
      <w:r w:rsidRPr="00366FEC">
        <w:rPr>
          <w:rFonts w:ascii="Book Antiqua" w:hAnsi="Book Antiqua"/>
          <w:color w:val="000000" w:themeColor="text1"/>
          <w:sz w:val="24"/>
          <w:szCs w:val="24"/>
          <w:lang w:val="en-US"/>
        </w:rPr>
        <w:t>ICP: Intrahepatic cholestasis of</w:t>
      </w:r>
      <w:r w:rsidRPr="00366FEC">
        <w:rPr>
          <w:rFonts w:ascii="Book Antiqua" w:hAnsi="Book Antiqua"/>
          <w:color w:val="000000" w:themeColor="text1"/>
          <w:spacing w:val="-21"/>
          <w:sz w:val="24"/>
          <w:szCs w:val="24"/>
          <w:lang w:val="en-US"/>
        </w:rPr>
        <w:t xml:space="preserve"> </w:t>
      </w:r>
      <w:r w:rsidRPr="00366FEC">
        <w:rPr>
          <w:rFonts w:ascii="Book Antiqua" w:hAnsi="Book Antiqua"/>
          <w:color w:val="000000" w:themeColor="text1"/>
          <w:sz w:val="24"/>
          <w:szCs w:val="24"/>
          <w:lang w:val="en-US"/>
        </w:rPr>
        <w:t>pregnancy.</w:t>
      </w:r>
    </w:p>
    <w:p w14:paraId="70CA7532" w14:textId="77777777" w:rsidR="00DA2D5D" w:rsidRPr="00DA2D5D" w:rsidRDefault="00DA2D5D" w:rsidP="00684BCF">
      <w:pPr>
        <w:adjustRightInd w:val="0"/>
        <w:snapToGrid w:val="0"/>
        <w:spacing w:line="360" w:lineRule="auto"/>
        <w:jc w:val="both"/>
        <w:rPr>
          <w:rFonts w:ascii="Book Antiqua" w:eastAsiaTheme="minorEastAsia" w:hAnsi="Book Antiqua"/>
          <w:color w:val="000000" w:themeColor="text1"/>
          <w:sz w:val="24"/>
          <w:szCs w:val="24"/>
          <w:lang w:eastAsia="zh-CN"/>
        </w:rPr>
        <w:sectPr w:rsidR="00DA2D5D" w:rsidRPr="00DA2D5D">
          <w:pgSz w:w="11910" w:h="16850"/>
          <w:pgMar w:top="1340" w:right="1000" w:bottom="1200" w:left="1300" w:header="0" w:footer="975" w:gutter="0"/>
          <w:cols w:space="720"/>
        </w:sectPr>
      </w:pPr>
    </w:p>
    <w:p w14:paraId="0770A28E" w14:textId="7777777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rPr>
      </w:pPr>
      <w:r w:rsidRPr="00366FEC">
        <w:rPr>
          <w:rFonts w:ascii="Book Antiqua" w:hAnsi="Book Antiqua"/>
          <w:noProof/>
          <w:color w:val="000000" w:themeColor="text1"/>
          <w:lang w:val="en-US" w:eastAsia="zh-CN" w:bidi="ar-SA"/>
        </w:rPr>
        <w:lastRenderedPageBreak/>
        <w:drawing>
          <wp:inline distT="0" distB="0" distL="0" distR="0" wp14:anchorId="48D09A17" wp14:editId="05B44D8F">
            <wp:extent cx="4111294" cy="56201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4111294" cy="5620131"/>
                    </a:xfrm>
                    <a:prstGeom prst="rect">
                      <a:avLst/>
                    </a:prstGeom>
                  </pic:spPr>
                </pic:pic>
              </a:graphicData>
            </a:graphic>
          </wp:inline>
        </w:drawing>
      </w:r>
    </w:p>
    <w:p w14:paraId="375A1046" w14:textId="269FD307" w:rsidR="00AE7C2D" w:rsidRPr="00366FEC" w:rsidRDefault="00B02167" w:rsidP="00B02167">
      <w:pPr>
        <w:pStyle w:val="BodyText"/>
        <w:adjustRightInd w:val="0"/>
        <w:snapToGrid w:val="0"/>
        <w:spacing w:line="360" w:lineRule="auto"/>
        <w:ind w:left="0"/>
        <w:jc w:val="both"/>
        <w:rPr>
          <w:rFonts w:ascii="Book Antiqua" w:hAnsi="Book Antiqua"/>
          <w:color w:val="000000" w:themeColor="text1"/>
          <w:lang w:val="en-US"/>
        </w:rPr>
        <w:sectPr w:rsidR="00AE7C2D" w:rsidRPr="00366FEC">
          <w:pgSz w:w="11910" w:h="16850"/>
          <w:pgMar w:top="1420" w:right="1000" w:bottom="1200" w:left="1300" w:header="0" w:footer="975" w:gutter="0"/>
          <w:cols w:space="720"/>
        </w:sectPr>
      </w:pPr>
      <w:r w:rsidRPr="00366FEC">
        <w:rPr>
          <w:rFonts w:ascii="Book Antiqua" w:hAnsi="Book Antiqua"/>
          <w:b/>
          <w:color w:val="000000" w:themeColor="text1"/>
          <w:lang w:val="en-US"/>
        </w:rPr>
        <w:t>Figure 2 Liver stiffness increased almost exclusively in the third trimester of normal pregnancy.</w:t>
      </w:r>
      <w:r w:rsidRPr="00366FEC">
        <w:rPr>
          <w:rFonts w:ascii="Book Antiqua" w:hAnsi="Book Antiqua"/>
          <w:color w:val="000000" w:themeColor="text1"/>
          <w:lang w:val="en-US"/>
        </w:rPr>
        <w:t xml:space="preserve"> A:</w:t>
      </w:r>
      <w:r w:rsidR="008F6BF0" w:rsidRPr="00366FEC">
        <w:rPr>
          <w:rFonts w:ascii="Book Antiqua" w:hAnsi="Book Antiqua"/>
          <w:color w:val="000000" w:themeColor="text1"/>
          <w:lang w:val="en-US"/>
        </w:rPr>
        <w:t xml:space="preserve"> Mean LS as a function of gestational week</w:t>
      </w:r>
      <w:r w:rsidR="008F6BF0" w:rsidRPr="00366FEC">
        <w:rPr>
          <w:rFonts w:ascii="Book Antiqua" w:hAnsi="Book Antiqua"/>
          <w:b/>
          <w:color w:val="000000" w:themeColor="text1"/>
          <w:lang w:val="en-US"/>
        </w:rPr>
        <w:t xml:space="preserve"> </w:t>
      </w:r>
      <w:r w:rsidR="008F6BF0" w:rsidRPr="00366FEC">
        <w:rPr>
          <w:rFonts w:ascii="Book Antiqua" w:hAnsi="Book Antiqua"/>
          <w:color w:val="000000" w:themeColor="text1"/>
          <w:lang w:val="en-US"/>
        </w:rPr>
        <w:t>(9 to 42) of healthy pregnant women without pregnancy complications. Displayed is the mean LS for every gestational week with 95% confidence bands from standard deviation and the nonlinear regression function from a Boltzmann fit with y</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7.0</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 2.67</w:t>
      </w:r>
      <w:r w:rsidRPr="00366FEC">
        <w:rPr>
          <w:rFonts w:ascii="Book Antiqua" w:hAnsi="Book Antiqua"/>
          <w:color w:val="000000" w:themeColor="text1"/>
          <w:lang w:val="en-US"/>
        </w:rPr>
        <w:t xml:space="preserve"> × </w:t>
      </w:r>
      <w:r w:rsidR="008F6BF0" w:rsidRPr="00366FEC">
        <w:rPr>
          <w:rFonts w:ascii="Book Antiqua" w:hAnsi="Book Antiqua"/>
          <w:color w:val="000000" w:themeColor="text1"/>
          <w:lang w:val="en-US"/>
        </w:rPr>
        <w:t>(1/(1</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exp((gest.week</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32)/3.7)))</w:t>
      </w:r>
      <w:r w:rsidR="008F6BF0" w:rsidRPr="00366FEC">
        <w:rPr>
          <w:rFonts w:ascii="Book Antiqua" w:hAnsi="Book Antiqua"/>
          <w:i/>
          <w:color w:val="000000" w:themeColor="text1"/>
          <w:lang w:val="en-US"/>
        </w:rPr>
        <w:t xml:space="preserve">. </w:t>
      </w:r>
      <w:r w:rsidR="008F6BF0" w:rsidRPr="00366FEC">
        <w:rPr>
          <w:rFonts w:ascii="Book Antiqua" w:hAnsi="Book Antiqua"/>
          <w:color w:val="000000" w:themeColor="text1"/>
          <w:lang w:val="en-US"/>
        </w:rPr>
        <w:t xml:space="preserve">From gestational week 26 on LS starts to increase and settles at a plateau of 6.7 kPa at week 39. </w:t>
      </w:r>
      <w:r w:rsidRPr="00366FEC">
        <w:rPr>
          <w:rFonts w:ascii="Book Antiqua" w:hAnsi="Book Antiqua"/>
          <w:color w:val="000000" w:themeColor="text1"/>
          <w:lang w:val="en-US"/>
        </w:rPr>
        <w:t>B:</w:t>
      </w:r>
      <w:r w:rsidR="008F6BF0" w:rsidRPr="00366FEC">
        <w:rPr>
          <w:rFonts w:ascii="Book Antiqua" w:hAnsi="Book Antiqua"/>
          <w:color w:val="000000" w:themeColor="text1"/>
          <w:lang w:val="en-US"/>
        </w:rPr>
        <w:t xml:space="preserve"> LS in healthy pregnant women</w:t>
      </w:r>
      <w:r w:rsidR="008F6BF0" w:rsidRPr="00366FEC">
        <w:rPr>
          <w:rFonts w:ascii="Book Antiqua" w:hAnsi="Book Antiqua"/>
          <w:b/>
          <w:color w:val="000000" w:themeColor="text1"/>
          <w:lang w:val="en-US"/>
        </w:rPr>
        <w:t xml:space="preserve"> </w:t>
      </w:r>
      <w:r w:rsidR="008F6BF0" w:rsidRPr="00366FEC">
        <w:rPr>
          <w:rFonts w:ascii="Book Antiqua" w:hAnsi="Book Antiqua"/>
          <w:color w:val="000000" w:themeColor="text1"/>
          <w:lang w:val="en-US"/>
        </w:rPr>
        <w:t>without pregnancy complications such as preeclampsia or intrahepatic cholestasis dependent on the trimester of pregnancy where the measurement took place. LS is significantly increased in women in the third trimester of pregnancy compared to women in the first or second trimester. No significant difference between LS in the first and second trimester was observed.</w:t>
      </w:r>
      <w:r w:rsidRPr="00366FEC">
        <w:rPr>
          <w:rFonts w:ascii="Book Antiqua" w:hAnsi="Book Antiqua"/>
          <w:color w:val="000000" w:themeColor="text1"/>
          <w:lang w:val="en-US"/>
        </w:rPr>
        <w:t xml:space="preserve"> LS: Liver stiffness.</w:t>
      </w:r>
    </w:p>
    <w:p w14:paraId="152F21BA"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4C2D9D4F" w14:textId="7777777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rPr>
      </w:pPr>
      <w:r w:rsidRPr="00366FEC">
        <w:rPr>
          <w:rFonts w:ascii="Book Antiqua" w:hAnsi="Book Antiqua"/>
          <w:noProof/>
          <w:color w:val="000000" w:themeColor="text1"/>
          <w:lang w:val="en-US" w:eastAsia="zh-CN" w:bidi="ar-SA"/>
        </w:rPr>
        <w:drawing>
          <wp:inline distT="0" distB="0" distL="0" distR="0" wp14:anchorId="71101B52" wp14:editId="4B2B0D36">
            <wp:extent cx="3495596" cy="3325826"/>
            <wp:effectExtent l="0" t="0" r="0" b="825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497762" cy="3327887"/>
                    </a:xfrm>
                    <a:prstGeom prst="rect">
                      <a:avLst/>
                    </a:prstGeom>
                  </pic:spPr>
                </pic:pic>
              </a:graphicData>
            </a:graphic>
          </wp:inline>
        </w:drawing>
      </w:r>
    </w:p>
    <w:p w14:paraId="20E4B4C2" w14:textId="5E12ADFB" w:rsidR="00AE7C2D" w:rsidRPr="00366FEC" w:rsidRDefault="00B02167" w:rsidP="00684BCF">
      <w:pPr>
        <w:adjustRightInd w:val="0"/>
        <w:snapToGrid w:val="0"/>
        <w:spacing w:line="360" w:lineRule="auto"/>
        <w:jc w:val="both"/>
        <w:rPr>
          <w:rFonts w:ascii="Book Antiqua" w:hAnsi="Book Antiqua"/>
          <w:color w:val="000000" w:themeColor="text1"/>
          <w:sz w:val="24"/>
          <w:szCs w:val="24"/>
          <w:lang w:val="en-US"/>
        </w:rPr>
        <w:sectPr w:rsidR="00AE7C2D" w:rsidRPr="00366FEC">
          <w:pgSz w:w="11910" w:h="16850"/>
          <w:pgMar w:top="1600" w:right="1000" w:bottom="1200" w:left="1300" w:header="0" w:footer="975" w:gutter="0"/>
          <w:cols w:space="720"/>
        </w:sectPr>
      </w:pPr>
      <w:r w:rsidRPr="00366FEC">
        <w:rPr>
          <w:rFonts w:ascii="Book Antiqua" w:hAnsi="Book Antiqua"/>
          <w:b/>
          <w:color w:val="000000" w:themeColor="text1"/>
          <w:sz w:val="24"/>
          <w:szCs w:val="24"/>
          <w:lang w:val="en-US"/>
        </w:rPr>
        <w:t>Figure 3</w:t>
      </w:r>
      <w:r w:rsidR="008F6BF0" w:rsidRPr="00366FEC">
        <w:rPr>
          <w:rFonts w:ascii="Book Antiqua" w:hAnsi="Book Antiqua"/>
          <w:b/>
          <w:color w:val="000000" w:themeColor="text1"/>
          <w:sz w:val="24"/>
          <w:szCs w:val="24"/>
          <w:lang w:val="en-US"/>
        </w:rPr>
        <w:t xml:space="preserve"> </w:t>
      </w:r>
      <w:r w:rsidRPr="00366FEC">
        <w:rPr>
          <w:rFonts w:ascii="Book Antiqua" w:hAnsi="Book Antiqua"/>
          <w:b/>
          <w:color w:val="000000" w:themeColor="text1"/>
          <w:sz w:val="24"/>
          <w:szCs w:val="24"/>
          <w:lang w:val="en-US"/>
        </w:rPr>
        <w:t>Liver stiffness</w:t>
      </w:r>
      <w:r w:rsidR="008F6BF0" w:rsidRPr="00366FEC">
        <w:rPr>
          <w:rFonts w:ascii="Book Antiqua" w:hAnsi="Book Antiqua"/>
          <w:b/>
          <w:color w:val="000000" w:themeColor="text1"/>
          <w:sz w:val="24"/>
          <w:szCs w:val="24"/>
          <w:lang w:val="en-US"/>
        </w:rPr>
        <w:t xml:space="preserve"> in women witho</w:t>
      </w:r>
      <w:r w:rsidRPr="00366FEC">
        <w:rPr>
          <w:rFonts w:ascii="Book Antiqua" w:hAnsi="Book Antiqua"/>
          <w:b/>
          <w:color w:val="000000" w:themeColor="text1"/>
          <w:sz w:val="24"/>
          <w:szCs w:val="24"/>
          <w:lang w:val="en-US"/>
        </w:rPr>
        <w:t>ut pregnancy complications and a measurement in the</w:t>
      </w:r>
      <w:r w:rsidR="008F6BF0" w:rsidRPr="00366FEC">
        <w:rPr>
          <w:rFonts w:ascii="Book Antiqua" w:hAnsi="Book Antiqua"/>
          <w:b/>
          <w:color w:val="000000" w:themeColor="text1"/>
          <w:sz w:val="24"/>
          <w:szCs w:val="24"/>
          <w:lang w:val="en-US"/>
        </w:rPr>
        <w:t xml:space="preserve"> third trimester compared to </w:t>
      </w:r>
      <w:r w:rsidRPr="00366FEC">
        <w:rPr>
          <w:rFonts w:ascii="Book Antiqua" w:hAnsi="Book Antiqua"/>
          <w:b/>
          <w:color w:val="000000" w:themeColor="text1"/>
          <w:sz w:val="24"/>
          <w:szCs w:val="24"/>
          <w:lang w:val="en-US"/>
        </w:rPr>
        <w:t>liver stiffness</w:t>
      </w:r>
      <w:r w:rsidR="008F6BF0" w:rsidRPr="00366FEC">
        <w:rPr>
          <w:rFonts w:ascii="Book Antiqua" w:hAnsi="Book Antiqua"/>
          <w:b/>
          <w:color w:val="000000" w:themeColor="text1"/>
          <w:sz w:val="24"/>
          <w:szCs w:val="24"/>
          <w:lang w:val="en-US"/>
        </w:rPr>
        <w:t xml:space="preserve"> in women with preeclampsia and </w:t>
      </w:r>
      <w:r w:rsidRPr="00366FEC">
        <w:rPr>
          <w:rFonts w:ascii="Book Antiqua" w:hAnsi="Book Antiqua"/>
          <w:b/>
          <w:color w:val="000000" w:themeColor="text1"/>
          <w:sz w:val="24"/>
          <w:szCs w:val="24"/>
          <w:lang w:val="en-US"/>
        </w:rPr>
        <w:t>intrahepatic cholestasis of pregnancy</w:t>
      </w:r>
      <w:r w:rsidR="008F6BF0" w:rsidRPr="00366FEC">
        <w:rPr>
          <w:rFonts w:ascii="Book Antiqua" w:hAnsi="Book Antiqua"/>
          <w:b/>
          <w:color w:val="000000" w:themeColor="text1"/>
          <w:sz w:val="24"/>
          <w:szCs w:val="24"/>
          <w:lang w:val="en-US"/>
        </w:rPr>
        <w:t xml:space="preserve">. </w:t>
      </w:r>
      <w:r w:rsidR="008F6BF0" w:rsidRPr="00366FEC">
        <w:rPr>
          <w:rFonts w:ascii="Book Antiqua" w:hAnsi="Book Antiqua"/>
          <w:color w:val="000000" w:themeColor="text1"/>
          <w:sz w:val="24"/>
          <w:szCs w:val="24"/>
          <w:lang w:val="en-US"/>
        </w:rPr>
        <w:t xml:space="preserve">LS is significantly higher in preeclampsia (17.9 </w:t>
      </w:r>
      <w:r w:rsidR="00B045F9" w:rsidRPr="00366FEC">
        <w:rPr>
          <w:rFonts w:ascii="Book Antiqua" w:hAnsi="Book Antiqua"/>
          <w:color w:val="000000" w:themeColor="text1"/>
          <w:sz w:val="24"/>
          <w:szCs w:val="24"/>
        </w:rPr>
        <w:t>±</w:t>
      </w:r>
      <w:r w:rsidR="008F6BF0" w:rsidRPr="00366FEC">
        <w:rPr>
          <w:rFonts w:ascii="Book Antiqua" w:hAnsi="Book Antiqua"/>
          <w:color w:val="000000" w:themeColor="text1"/>
          <w:sz w:val="24"/>
          <w:szCs w:val="24"/>
          <w:lang w:val="en-US"/>
        </w:rPr>
        <w:t xml:space="preserve"> 20.7 kPa, </w:t>
      </w:r>
      <w:r w:rsidR="008F6BF0" w:rsidRPr="00366FEC">
        <w:rPr>
          <w:rFonts w:ascii="Book Antiqua" w:hAnsi="Book Antiqua"/>
          <w:i/>
          <w:color w:val="000000" w:themeColor="text1"/>
          <w:sz w:val="24"/>
          <w:szCs w:val="24"/>
          <w:lang w:val="en-US"/>
        </w:rPr>
        <w:t>P</w:t>
      </w:r>
      <w:r w:rsidR="00B045F9" w:rsidRPr="00366FEC">
        <w:rPr>
          <w:rFonts w:ascii="Book Antiqua" w:hAnsi="Book Antiqua"/>
          <w:color w:val="000000" w:themeColor="text1"/>
          <w:sz w:val="24"/>
          <w:szCs w:val="24"/>
          <w:lang w:val="en-US"/>
        </w:rPr>
        <w:t xml:space="preserve"> </w:t>
      </w:r>
      <w:r w:rsidR="008F6BF0" w:rsidRPr="00366FEC">
        <w:rPr>
          <w:rFonts w:ascii="Book Antiqua" w:hAnsi="Book Antiqua"/>
          <w:color w:val="000000" w:themeColor="text1"/>
          <w:sz w:val="24"/>
          <w:szCs w:val="24"/>
          <w:lang w:val="en-US"/>
        </w:rPr>
        <w:t>&lt;</w:t>
      </w:r>
      <w:r w:rsidR="00B045F9" w:rsidRPr="00366FEC">
        <w:rPr>
          <w:rFonts w:ascii="Book Antiqua" w:hAnsi="Book Antiqua"/>
          <w:color w:val="000000" w:themeColor="text1"/>
          <w:sz w:val="24"/>
          <w:szCs w:val="24"/>
          <w:lang w:val="en-US"/>
        </w:rPr>
        <w:t xml:space="preserve"> </w:t>
      </w:r>
      <w:r w:rsidR="008F6BF0" w:rsidRPr="00366FEC">
        <w:rPr>
          <w:rFonts w:ascii="Book Antiqua" w:hAnsi="Book Antiqua"/>
          <w:color w:val="000000" w:themeColor="text1"/>
          <w:sz w:val="24"/>
          <w:szCs w:val="24"/>
          <w:lang w:val="en-US"/>
        </w:rPr>
        <w:t>0.0001) and cholestasis</w:t>
      </w:r>
      <w:r w:rsidR="008F6BF0" w:rsidRPr="00366FEC">
        <w:rPr>
          <w:rFonts w:ascii="Book Antiqua" w:hAnsi="Book Antiqua"/>
          <w:color w:val="000000" w:themeColor="text1"/>
          <w:spacing w:val="5"/>
          <w:sz w:val="24"/>
          <w:szCs w:val="24"/>
          <w:lang w:val="en-US"/>
        </w:rPr>
        <w:t xml:space="preserve"> </w:t>
      </w:r>
      <w:r w:rsidR="008F6BF0" w:rsidRPr="00366FEC">
        <w:rPr>
          <w:rFonts w:ascii="Book Antiqua" w:hAnsi="Book Antiqua"/>
          <w:color w:val="000000" w:themeColor="text1"/>
          <w:sz w:val="24"/>
          <w:szCs w:val="24"/>
          <w:lang w:val="en-US"/>
        </w:rPr>
        <w:t>(6.9</w:t>
      </w:r>
      <w:r w:rsidR="00B045F9" w:rsidRPr="00366FEC">
        <w:rPr>
          <w:rFonts w:ascii="Book Antiqua" w:hAnsi="Book Antiqua"/>
          <w:color w:val="000000" w:themeColor="text1"/>
          <w:sz w:val="24"/>
          <w:szCs w:val="24"/>
          <w:lang w:val="en-US"/>
        </w:rPr>
        <w:t xml:space="preserve"> </w:t>
      </w:r>
      <w:r w:rsidR="00B045F9" w:rsidRPr="00366FEC">
        <w:rPr>
          <w:rFonts w:ascii="Book Antiqua" w:hAnsi="Book Antiqua"/>
          <w:color w:val="000000" w:themeColor="text1"/>
          <w:sz w:val="24"/>
          <w:szCs w:val="24"/>
        </w:rPr>
        <w:t>±</w:t>
      </w:r>
      <w:r w:rsidR="008F6BF0" w:rsidRPr="00366FEC">
        <w:rPr>
          <w:rFonts w:ascii="Book Antiqua" w:hAnsi="Book Antiqua"/>
          <w:color w:val="000000" w:themeColor="text1"/>
          <w:spacing w:val="9"/>
          <w:sz w:val="24"/>
          <w:szCs w:val="24"/>
          <w:lang w:val="en-US"/>
        </w:rPr>
        <w:t xml:space="preserve"> </w:t>
      </w:r>
      <w:r w:rsidR="008F6BF0" w:rsidRPr="00366FEC">
        <w:rPr>
          <w:rFonts w:ascii="Book Antiqua" w:hAnsi="Book Antiqua"/>
          <w:color w:val="000000" w:themeColor="text1"/>
          <w:sz w:val="24"/>
          <w:szCs w:val="24"/>
          <w:lang w:val="en-US"/>
        </w:rPr>
        <w:t>2.1</w:t>
      </w:r>
      <w:r w:rsidR="008F6BF0" w:rsidRPr="00366FEC">
        <w:rPr>
          <w:rFonts w:ascii="Book Antiqua" w:hAnsi="Book Antiqua"/>
          <w:color w:val="000000" w:themeColor="text1"/>
          <w:spacing w:val="10"/>
          <w:sz w:val="24"/>
          <w:szCs w:val="24"/>
          <w:lang w:val="en-US"/>
        </w:rPr>
        <w:t xml:space="preserve"> </w:t>
      </w:r>
      <w:r w:rsidR="008F6BF0" w:rsidRPr="00366FEC">
        <w:rPr>
          <w:rFonts w:ascii="Book Antiqua" w:hAnsi="Book Antiqua"/>
          <w:color w:val="000000" w:themeColor="text1"/>
          <w:sz w:val="24"/>
          <w:szCs w:val="24"/>
          <w:lang w:val="en-US"/>
        </w:rPr>
        <w:t>kPa,</w:t>
      </w:r>
      <w:r w:rsidR="008F6BF0" w:rsidRPr="00366FEC">
        <w:rPr>
          <w:rFonts w:ascii="Book Antiqua" w:hAnsi="Book Antiqua"/>
          <w:color w:val="000000" w:themeColor="text1"/>
          <w:spacing w:val="10"/>
          <w:sz w:val="24"/>
          <w:szCs w:val="24"/>
          <w:lang w:val="en-US"/>
        </w:rPr>
        <w:t xml:space="preserve"> </w:t>
      </w:r>
      <w:r w:rsidR="008F6BF0" w:rsidRPr="00366FEC">
        <w:rPr>
          <w:rFonts w:ascii="Book Antiqua" w:hAnsi="Book Antiqua"/>
          <w:i/>
          <w:color w:val="000000" w:themeColor="text1"/>
          <w:sz w:val="24"/>
          <w:szCs w:val="24"/>
          <w:lang w:val="en-US"/>
        </w:rPr>
        <w:t>P</w:t>
      </w:r>
      <w:r w:rsidR="00B045F9" w:rsidRPr="00366FEC">
        <w:rPr>
          <w:rFonts w:ascii="Book Antiqua" w:hAnsi="Book Antiqua"/>
          <w:color w:val="000000" w:themeColor="text1"/>
          <w:sz w:val="24"/>
          <w:szCs w:val="24"/>
          <w:lang w:val="en-US"/>
        </w:rPr>
        <w:t xml:space="preserve"> </w:t>
      </w:r>
      <w:r w:rsidR="008F6BF0" w:rsidRPr="00366FEC">
        <w:rPr>
          <w:rFonts w:ascii="Book Antiqua" w:hAnsi="Book Antiqua"/>
          <w:color w:val="000000" w:themeColor="text1"/>
          <w:sz w:val="24"/>
          <w:szCs w:val="24"/>
          <w:lang w:val="en-US"/>
        </w:rPr>
        <w:t>&lt;</w:t>
      </w:r>
      <w:r w:rsidR="00B045F9" w:rsidRPr="00366FEC">
        <w:rPr>
          <w:rFonts w:ascii="Book Antiqua" w:hAnsi="Book Antiqua"/>
          <w:color w:val="000000" w:themeColor="text1"/>
          <w:sz w:val="24"/>
          <w:szCs w:val="24"/>
          <w:lang w:val="en-US"/>
        </w:rPr>
        <w:t xml:space="preserve"> </w:t>
      </w:r>
      <w:r w:rsidR="008F6BF0" w:rsidRPr="00366FEC">
        <w:rPr>
          <w:rFonts w:ascii="Book Antiqua" w:hAnsi="Book Antiqua"/>
          <w:color w:val="000000" w:themeColor="text1"/>
          <w:sz w:val="24"/>
          <w:szCs w:val="24"/>
          <w:lang w:val="en-US"/>
        </w:rPr>
        <w:t>0.0001)</w:t>
      </w:r>
      <w:r w:rsidR="008F6BF0" w:rsidRPr="00366FEC">
        <w:rPr>
          <w:rFonts w:ascii="Book Antiqua" w:hAnsi="Book Antiqua"/>
          <w:color w:val="000000" w:themeColor="text1"/>
          <w:spacing w:val="13"/>
          <w:sz w:val="24"/>
          <w:szCs w:val="24"/>
          <w:lang w:val="en-US"/>
        </w:rPr>
        <w:t xml:space="preserve"> </w:t>
      </w:r>
      <w:r w:rsidR="008F6BF0" w:rsidRPr="00366FEC">
        <w:rPr>
          <w:rFonts w:ascii="Book Antiqua" w:hAnsi="Book Antiqua"/>
          <w:color w:val="000000" w:themeColor="text1"/>
          <w:sz w:val="24"/>
          <w:szCs w:val="24"/>
          <w:lang w:val="en-US"/>
        </w:rPr>
        <w:t>even</w:t>
      </w:r>
      <w:r w:rsidR="008F6BF0" w:rsidRPr="00366FEC">
        <w:rPr>
          <w:rFonts w:ascii="Book Antiqua" w:hAnsi="Book Antiqua"/>
          <w:color w:val="000000" w:themeColor="text1"/>
          <w:spacing w:val="10"/>
          <w:sz w:val="24"/>
          <w:szCs w:val="24"/>
          <w:lang w:val="en-US"/>
        </w:rPr>
        <w:t xml:space="preserve"> </w:t>
      </w:r>
      <w:r w:rsidR="008F6BF0" w:rsidRPr="00366FEC">
        <w:rPr>
          <w:rFonts w:ascii="Book Antiqua" w:hAnsi="Book Antiqua"/>
          <w:color w:val="000000" w:themeColor="text1"/>
          <w:sz w:val="24"/>
          <w:szCs w:val="24"/>
          <w:lang w:val="en-US"/>
        </w:rPr>
        <w:t>when</w:t>
      </w:r>
      <w:r w:rsidR="008F6BF0" w:rsidRPr="00366FEC">
        <w:rPr>
          <w:rFonts w:ascii="Book Antiqua" w:hAnsi="Book Antiqua"/>
          <w:color w:val="000000" w:themeColor="text1"/>
          <w:spacing w:val="9"/>
          <w:sz w:val="24"/>
          <w:szCs w:val="24"/>
          <w:lang w:val="en-US"/>
        </w:rPr>
        <w:t xml:space="preserve"> </w:t>
      </w:r>
      <w:r w:rsidR="008F6BF0" w:rsidRPr="00366FEC">
        <w:rPr>
          <w:rFonts w:ascii="Book Antiqua" w:hAnsi="Book Antiqua"/>
          <w:color w:val="000000" w:themeColor="text1"/>
          <w:sz w:val="24"/>
          <w:szCs w:val="24"/>
          <w:lang w:val="en-US"/>
        </w:rPr>
        <w:t>compared</w:t>
      </w:r>
      <w:r w:rsidR="008F6BF0" w:rsidRPr="00366FEC">
        <w:rPr>
          <w:rFonts w:ascii="Book Antiqua" w:hAnsi="Book Antiqua"/>
          <w:color w:val="000000" w:themeColor="text1"/>
          <w:spacing w:val="12"/>
          <w:sz w:val="24"/>
          <w:szCs w:val="24"/>
          <w:lang w:val="en-US"/>
        </w:rPr>
        <w:t xml:space="preserve"> </w:t>
      </w:r>
      <w:r w:rsidR="008F6BF0" w:rsidRPr="00366FEC">
        <w:rPr>
          <w:rFonts w:ascii="Book Antiqua" w:hAnsi="Book Antiqua"/>
          <w:color w:val="000000" w:themeColor="text1"/>
          <w:sz w:val="24"/>
          <w:szCs w:val="24"/>
          <w:lang w:val="en-US"/>
        </w:rPr>
        <w:t>to</w:t>
      </w:r>
      <w:r w:rsidR="008F6BF0" w:rsidRPr="00366FEC">
        <w:rPr>
          <w:rFonts w:ascii="Book Antiqua" w:hAnsi="Book Antiqua"/>
          <w:color w:val="000000" w:themeColor="text1"/>
          <w:spacing w:val="11"/>
          <w:sz w:val="24"/>
          <w:szCs w:val="24"/>
          <w:lang w:val="en-US"/>
        </w:rPr>
        <w:t xml:space="preserve"> </w:t>
      </w:r>
      <w:r w:rsidR="008F6BF0" w:rsidRPr="00366FEC">
        <w:rPr>
          <w:rFonts w:ascii="Book Antiqua" w:hAnsi="Book Antiqua"/>
          <w:color w:val="000000" w:themeColor="text1"/>
          <w:sz w:val="24"/>
          <w:szCs w:val="24"/>
          <w:lang w:val="en-US"/>
        </w:rPr>
        <w:t>controls</w:t>
      </w:r>
      <w:r w:rsidR="008F6BF0" w:rsidRPr="00366FEC">
        <w:rPr>
          <w:rFonts w:ascii="Book Antiqua" w:hAnsi="Book Antiqua"/>
          <w:color w:val="000000" w:themeColor="text1"/>
          <w:spacing w:val="10"/>
          <w:sz w:val="24"/>
          <w:szCs w:val="24"/>
          <w:lang w:val="en-US"/>
        </w:rPr>
        <w:t xml:space="preserve"> </w:t>
      </w:r>
      <w:r w:rsidR="008F6BF0" w:rsidRPr="00366FEC">
        <w:rPr>
          <w:rFonts w:ascii="Book Antiqua" w:hAnsi="Book Antiqua"/>
          <w:color w:val="000000" w:themeColor="text1"/>
          <w:sz w:val="24"/>
          <w:szCs w:val="24"/>
          <w:lang w:val="en-US"/>
        </w:rPr>
        <w:t>in</w:t>
      </w:r>
      <w:r w:rsidR="008F6BF0" w:rsidRPr="00366FEC">
        <w:rPr>
          <w:rFonts w:ascii="Book Antiqua" w:hAnsi="Book Antiqua"/>
          <w:color w:val="000000" w:themeColor="text1"/>
          <w:spacing w:val="9"/>
          <w:sz w:val="24"/>
          <w:szCs w:val="24"/>
          <w:lang w:val="en-US"/>
        </w:rPr>
        <w:t xml:space="preserve"> </w:t>
      </w:r>
      <w:r w:rsidR="008F6BF0" w:rsidRPr="00366FEC">
        <w:rPr>
          <w:rFonts w:ascii="Book Antiqua" w:hAnsi="Book Antiqua"/>
          <w:color w:val="000000" w:themeColor="text1"/>
          <w:sz w:val="24"/>
          <w:szCs w:val="24"/>
          <w:lang w:val="en-US"/>
        </w:rPr>
        <w:t>the</w:t>
      </w:r>
      <w:r w:rsidR="008F6BF0" w:rsidRPr="00366FEC">
        <w:rPr>
          <w:rFonts w:ascii="Book Antiqua" w:hAnsi="Book Antiqua"/>
          <w:color w:val="000000" w:themeColor="text1"/>
          <w:spacing w:val="10"/>
          <w:sz w:val="24"/>
          <w:szCs w:val="24"/>
          <w:lang w:val="en-US"/>
        </w:rPr>
        <w:t xml:space="preserve"> </w:t>
      </w:r>
      <w:r w:rsidR="008F6BF0" w:rsidRPr="00366FEC">
        <w:rPr>
          <w:rFonts w:ascii="Book Antiqua" w:hAnsi="Book Antiqua"/>
          <w:color w:val="000000" w:themeColor="text1"/>
          <w:sz w:val="24"/>
          <w:szCs w:val="24"/>
          <w:lang w:val="en-US"/>
        </w:rPr>
        <w:t>third</w:t>
      </w:r>
      <w:r w:rsidR="008F6BF0" w:rsidRPr="00366FEC">
        <w:rPr>
          <w:rFonts w:ascii="Book Antiqua" w:hAnsi="Book Antiqua"/>
          <w:color w:val="000000" w:themeColor="text1"/>
          <w:spacing w:val="10"/>
          <w:sz w:val="24"/>
          <w:szCs w:val="24"/>
          <w:lang w:val="en-US"/>
        </w:rPr>
        <w:t xml:space="preserve"> </w:t>
      </w:r>
      <w:r w:rsidR="008F6BF0" w:rsidRPr="00366FEC">
        <w:rPr>
          <w:rFonts w:ascii="Book Antiqua" w:hAnsi="Book Antiqua"/>
          <w:color w:val="000000" w:themeColor="text1"/>
          <w:sz w:val="24"/>
          <w:szCs w:val="24"/>
          <w:lang w:val="en-US"/>
        </w:rPr>
        <w:t>trimester</w:t>
      </w:r>
      <w:r w:rsidR="008F6BF0" w:rsidRPr="00366FEC">
        <w:rPr>
          <w:rFonts w:ascii="Book Antiqua" w:hAnsi="Book Antiqua"/>
          <w:color w:val="000000" w:themeColor="text1"/>
          <w:spacing w:val="12"/>
          <w:sz w:val="24"/>
          <w:szCs w:val="24"/>
          <w:lang w:val="en-US"/>
        </w:rPr>
        <w:t xml:space="preserve"> </w:t>
      </w:r>
      <w:r w:rsidR="008F6BF0" w:rsidRPr="00366FEC">
        <w:rPr>
          <w:rFonts w:ascii="Book Antiqua" w:hAnsi="Book Antiqua"/>
          <w:color w:val="000000" w:themeColor="text1"/>
          <w:sz w:val="24"/>
          <w:szCs w:val="24"/>
          <w:lang w:val="en-US"/>
        </w:rPr>
        <w:t>(6.0</w:t>
      </w:r>
      <w:r w:rsidR="008F6BF0" w:rsidRPr="00366FEC">
        <w:rPr>
          <w:rFonts w:ascii="Book Antiqua" w:hAnsi="Book Antiqua"/>
          <w:color w:val="000000" w:themeColor="text1"/>
          <w:spacing w:val="9"/>
          <w:sz w:val="24"/>
          <w:szCs w:val="24"/>
          <w:lang w:val="en-US"/>
        </w:rPr>
        <w:t xml:space="preserve"> </w:t>
      </w:r>
      <w:r w:rsidR="00B045F9" w:rsidRPr="00366FEC">
        <w:rPr>
          <w:rFonts w:ascii="Book Antiqua" w:hAnsi="Book Antiqua"/>
          <w:color w:val="000000" w:themeColor="text1"/>
          <w:sz w:val="24"/>
          <w:szCs w:val="24"/>
        </w:rPr>
        <w:t xml:space="preserve">± </w:t>
      </w:r>
      <w:r w:rsidR="008F6BF0" w:rsidRPr="00366FEC">
        <w:rPr>
          <w:rFonts w:ascii="Book Antiqua" w:hAnsi="Book Antiqua"/>
          <w:color w:val="000000" w:themeColor="text1"/>
          <w:sz w:val="24"/>
          <w:szCs w:val="24"/>
          <w:lang w:val="en-US"/>
        </w:rPr>
        <w:t>2.3 kPa), where LS increases also</w:t>
      </w:r>
      <w:r w:rsidR="00B045F9" w:rsidRPr="00366FEC">
        <w:rPr>
          <w:rFonts w:ascii="Book Antiqua" w:hAnsi="Book Antiqua"/>
          <w:color w:val="000000" w:themeColor="text1"/>
          <w:sz w:val="24"/>
          <w:szCs w:val="24"/>
          <w:lang w:val="en-US"/>
        </w:rPr>
        <w:t xml:space="preserve"> in uncomplicated pregnancies. Two</w:t>
      </w:r>
      <w:r w:rsidR="008F6BF0" w:rsidRPr="00366FEC">
        <w:rPr>
          <w:rFonts w:ascii="Book Antiqua" w:hAnsi="Book Antiqua"/>
          <w:color w:val="000000" w:themeColor="text1"/>
          <w:sz w:val="24"/>
          <w:szCs w:val="24"/>
          <w:lang w:val="en-US"/>
        </w:rPr>
        <w:t xml:space="preserve"> women with preeclampsia had LS measurements of 75 kPa, which are not shown for design reasons.</w:t>
      </w:r>
      <w:r w:rsidR="00B045F9" w:rsidRPr="00366FEC">
        <w:rPr>
          <w:rFonts w:ascii="Book Antiqua" w:hAnsi="Book Antiqua"/>
          <w:color w:val="000000" w:themeColor="text1"/>
          <w:sz w:val="24"/>
          <w:szCs w:val="24"/>
          <w:lang w:val="en-US"/>
        </w:rPr>
        <w:t xml:space="preserve"> </w:t>
      </w:r>
      <w:bookmarkStart w:id="151" w:name="OLE_LINK150"/>
      <w:bookmarkStart w:id="152" w:name="OLE_LINK151"/>
      <w:r w:rsidR="00B045F9" w:rsidRPr="00366FEC">
        <w:rPr>
          <w:rFonts w:ascii="Book Antiqua" w:hAnsi="Book Antiqua"/>
          <w:color w:val="000000" w:themeColor="text1"/>
          <w:sz w:val="24"/>
          <w:szCs w:val="24"/>
          <w:lang w:val="en-US"/>
        </w:rPr>
        <w:t>LS: Liver stiffness</w:t>
      </w:r>
      <w:bookmarkEnd w:id="151"/>
      <w:bookmarkEnd w:id="152"/>
      <w:r w:rsidR="00B045F9" w:rsidRPr="00366FEC">
        <w:rPr>
          <w:rFonts w:ascii="Book Antiqua" w:hAnsi="Book Antiqua"/>
          <w:color w:val="000000" w:themeColor="text1"/>
          <w:sz w:val="24"/>
          <w:szCs w:val="24"/>
          <w:lang w:val="en-US"/>
        </w:rPr>
        <w:t>; ICP: Intrahepatic cholestasis of pregnancy.</w:t>
      </w:r>
    </w:p>
    <w:p w14:paraId="00F741C9" w14:textId="77777777" w:rsidR="00AE7C2D" w:rsidRPr="00366FEC" w:rsidRDefault="00AE7C2D" w:rsidP="00684BCF">
      <w:pPr>
        <w:pStyle w:val="BodyText"/>
        <w:adjustRightInd w:val="0"/>
        <w:snapToGrid w:val="0"/>
        <w:spacing w:line="360" w:lineRule="auto"/>
        <w:ind w:left="0"/>
        <w:jc w:val="both"/>
        <w:rPr>
          <w:rFonts w:ascii="Book Antiqua" w:hAnsi="Book Antiqua"/>
          <w:color w:val="000000" w:themeColor="text1"/>
          <w:lang w:val="en-US"/>
        </w:rPr>
      </w:pPr>
    </w:p>
    <w:p w14:paraId="28A35E30" w14:textId="77777777" w:rsidR="00AE7C2D" w:rsidRPr="00366FEC" w:rsidRDefault="008F6BF0" w:rsidP="00684BCF">
      <w:pPr>
        <w:pStyle w:val="BodyText"/>
        <w:adjustRightInd w:val="0"/>
        <w:snapToGrid w:val="0"/>
        <w:spacing w:line="360" w:lineRule="auto"/>
        <w:ind w:left="0"/>
        <w:jc w:val="both"/>
        <w:rPr>
          <w:rFonts w:ascii="Book Antiqua" w:hAnsi="Book Antiqua"/>
          <w:color w:val="000000" w:themeColor="text1"/>
        </w:rPr>
      </w:pPr>
      <w:r w:rsidRPr="00366FEC">
        <w:rPr>
          <w:rFonts w:ascii="Book Antiqua" w:hAnsi="Book Antiqua"/>
          <w:noProof/>
          <w:color w:val="000000" w:themeColor="text1"/>
          <w:lang w:val="en-US" w:eastAsia="zh-CN" w:bidi="ar-SA"/>
        </w:rPr>
        <w:drawing>
          <wp:inline distT="0" distB="0" distL="0" distR="0" wp14:anchorId="029BBC4C" wp14:editId="0D92BFEE">
            <wp:extent cx="3997465" cy="284721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3999290" cy="2848510"/>
                    </a:xfrm>
                    <a:prstGeom prst="rect">
                      <a:avLst/>
                    </a:prstGeom>
                  </pic:spPr>
                </pic:pic>
              </a:graphicData>
            </a:graphic>
          </wp:inline>
        </w:drawing>
      </w:r>
    </w:p>
    <w:p w14:paraId="1D77D9A9" w14:textId="0D5F3BFD" w:rsidR="00AE7C2D" w:rsidRPr="00366FEC" w:rsidRDefault="00B045F9" w:rsidP="00684BCF">
      <w:pPr>
        <w:pStyle w:val="BodyText"/>
        <w:adjustRightInd w:val="0"/>
        <w:snapToGrid w:val="0"/>
        <w:spacing w:line="360" w:lineRule="auto"/>
        <w:ind w:left="0"/>
        <w:jc w:val="both"/>
        <w:rPr>
          <w:rFonts w:ascii="Book Antiqua" w:hAnsi="Book Antiqua"/>
          <w:color w:val="000000" w:themeColor="text1"/>
          <w:lang w:val="en-US"/>
        </w:rPr>
      </w:pPr>
      <w:r w:rsidRPr="00366FEC">
        <w:rPr>
          <w:rFonts w:ascii="Book Antiqua" w:hAnsi="Book Antiqua"/>
          <w:b/>
          <w:color w:val="000000" w:themeColor="text1"/>
          <w:lang w:val="en-US"/>
        </w:rPr>
        <w:t>Figure 4</w:t>
      </w:r>
      <w:r w:rsidR="008F6BF0" w:rsidRPr="00366FEC">
        <w:rPr>
          <w:rFonts w:ascii="Book Antiqua" w:hAnsi="Book Antiqua"/>
          <w:b/>
          <w:color w:val="000000" w:themeColor="text1"/>
          <w:lang w:val="en-US"/>
        </w:rPr>
        <w:t xml:space="preserve"> Mean </w:t>
      </w:r>
      <w:r w:rsidRPr="00366FEC">
        <w:rPr>
          <w:rFonts w:ascii="Book Antiqua" w:hAnsi="Book Antiqua"/>
          <w:b/>
          <w:color w:val="000000" w:themeColor="text1"/>
          <w:lang w:val="en-US"/>
        </w:rPr>
        <w:t>liver stiffness</w:t>
      </w:r>
      <w:r w:rsidR="008F6BF0" w:rsidRPr="00366FEC">
        <w:rPr>
          <w:rFonts w:ascii="Book Antiqua" w:hAnsi="Book Antiqua"/>
          <w:b/>
          <w:color w:val="000000" w:themeColor="text1"/>
          <w:lang w:val="en-US"/>
        </w:rPr>
        <w:t xml:space="preserve"> and standard deviation in t</w:t>
      </w:r>
      <w:r w:rsidRPr="00366FEC">
        <w:rPr>
          <w:rFonts w:ascii="Book Antiqua" w:hAnsi="Book Antiqua"/>
          <w:b/>
          <w:color w:val="000000" w:themeColor="text1"/>
          <w:lang w:val="en-US"/>
        </w:rPr>
        <w:t xml:space="preserve">he third trimester of pregnancy. </w:t>
      </w:r>
      <w:r w:rsidRPr="00366FEC">
        <w:rPr>
          <w:rFonts w:ascii="Book Antiqua" w:hAnsi="Book Antiqua"/>
          <w:color w:val="000000" w:themeColor="text1"/>
          <w:lang w:val="en-US"/>
        </w:rPr>
        <w:t>Twenty-four hours</w:t>
      </w:r>
      <w:r w:rsidR="008F6BF0" w:rsidRPr="00366FEC">
        <w:rPr>
          <w:rFonts w:ascii="Book Antiqua" w:hAnsi="Book Antiqua"/>
          <w:color w:val="000000" w:themeColor="text1"/>
          <w:lang w:val="en-US"/>
        </w:rPr>
        <w:t xml:space="preserve"> after delivery in healthy pregnant women without complication</w:t>
      </w:r>
      <w:r w:rsidRPr="00366FEC">
        <w:rPr>
          <w:rFonts w:ascii="Book Antiqua" w:hAnsi="Book Antiqua"/>
          <w:color w:val="000000" w:themeColor="text1"/>
          <w:lang w:val="en-US"/>
        </w:rPr>
        <w:t xml:space="preserve">s (controls, </w:t>
      </w:r>
      <w:r w:rsidRPr="00366FEC">
        <w:rPr>
          <w:rFonts w:ascii="Book Antiqua" w:hAnsi="Book Antiqua"/>
          <w:i/>
          <w:color w:val="000000" w:themeColor="text1"/>
          <w:lang w:val="en-US"/>
        </w:rPr>
        <w:t>n</w:t>
      </w:r>
      <w:r w:rsidRPr="00366FEC">
        <w:rPr>
          <w:rFonts w:ascii="Book Antiqua" w:hAnsi="Book Antiqua"/>
          <w:color w:val="000000" w:themeColor="text1"/>
          <w:lang w:val="en-US"/>
        </w:rPr>
        <w:t xml:space="preserve"> = 26) </w:t>
      </w:r>
      <w:r w:rsidR="008F6BF0" w:rsidRPr="00366FEC">
        <w:rPr>
          <w:rFonts w:ascii="Book Antiqua" w:hAnsi="Book Antiqua"/>
          <w:color w:val="000000" w:themeColor="text1"/>
          <w:lang w:val="en-US"/>
        </w:rPr>
        <w:t>and in non-control women with intrahepatic cholestasis of pregnancy (</w:t>
      </w:r>
      <w:r w:rsidRPr="00366FEC">
        <w:rPr>
          <w:rFonts w:ascii="Book Antiqua" w:hAnsi="Book Antiqua"/>
          <w:i/>
          <w:color w:val="000000" w:themeColor="text1"/>
          <w:lang w:val="en-US"/>
        </w:rPr>
        <w:t>n</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9)</w:t>
      </w:r>
      <w:r w:rsidR="008F6BF0" w:rsidRPr="00366FEC">
        <w:rPr>
          <w:rFonts w:ascii="Book Antiqua" w:hAnsi="Book Antiqua"/>
          <w:color w:val="000000" w:themeColor="text1"/>
          <w:spacing w:val="29"/>
          <w:lang w:val="en-US"/>
        </w:rPr>
        <w:t xml:space="preserve"> </w:t>
      </w:r>
      <w:r w:rsidR="008F6BF0" w:rsidRPr="00366FEC">
        <w:rPr>
          <w:rFonts w:ascii="Book Antiqua" w:hAnsi="Book Antiqua"/>
          <w:color w:val="000000" w:themeColor="text1"/>
          <w:lang w:val="en-US"/>
        </w:rPr>
        <w:t>and preeclampsia (</w:t>
      </w:r>
      <w:r w:rsidRPr="00366FEC">
        <w:rPr>
          <w:rFonts w:ascii="Book Antiqua" w:hAnsi="Book Antiqua"/>
          <w:i/>
          <w:color w:val="000000" w:themeColor="text1"/>
          <w:lang w:val="en-US"/>
        </w:rPr>
        <w:t>n</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6). LS decreases significantly in both groups after delivery. All controls decreased after deli</w:t>
      </w:r>
      <w:r w:rsidRPr="00366FEC">
        <w:rPr>
          <w:rFonts w:ascii="Book Antiqua" w:hAnsi="Book Antiqua"/>
          <w:color w:val="000000" w:themeColor="text1"/>
          <w:lang w:val="en-US"/>
        </w:rPr>
        <w:t>very to values &lt; 6 kPa while two women with</w:t>
      </w:r>
      <w:r w:rsidR="008F6BF0" w:rsidRPr="00366FEC">
        <w:rPr>
          <w:rFonts w:ascii="Book Antiqua" w:hAnsi="Book Antiqua"/>
          <w:color w:val="000000" w:themeColor="text1"/>
          <w:lang w:val="en-US"/>
        </w:rPr>
        <w:t xml:space="preserve"> ICP</w:t>
      </w:r>
      <w:r w:rsidRPr="00366FEC">
        <w:rPr>
          <w:rFonts w:ascii="Book Antiqua" w:hAnsi="Book Antiqua"/>
          <w:color w:val="000000" w:themeColor="text1"/>
          <w:lang w:val="en-US"/>
        </w:rPr>
        <w:t xml:space="preserve"> and </w:t>
      </w:r>
      <w:r w:rsidR="008F6BF0" w:rsidRPr="00366FEC">
        <w:rPr>
          <w:rFonts w:ascii="Book Antiqua" w:hAnsi="Book Antiqua"/>
          <w:color w:val="000000" w:themeColor="text1"/>
          <w:lang w:val="en-US"/>
        </w:rPr>
        <w:t xml:space="preserve">one woman with preeclampsia stayed above the 6 kPa level. *** indicates </w:t>
      </w:r>
      <w:r w:rsidR="008F6BF0" w:rsidRPr="00366FEC">
        <w:rPr>
          <w:rFonts w:ascii="Book Antiqua" w:hAnsi="Book Antiqua"/>
          <w:i/>
          <w:color w:val="000000" w:themeColor="text1"/>
          <w:lang w:val="en-US"/>
        </w:rPr>
        <w:t>P</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&lt;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0.001 and * indicates</w:t>
      </w:r>
      <w:r w:rsidR="008F6BF0" w:rsidRPr="00366FEC">
        <w:rPr>
          <w:rFonts w:ascii="Book Antiqua" w:hAnsi="Book Antiqua"/>
          <w:color w:val="000000" w:themeColor="text1"/>
          <w:spacing w:val="1"/>
          <w:lang w:val="en-US"/>
        </w:rPr>
        <w:t xml:space="preserve"> </w:t>
      </w:r>
      <w:r w:rsidR="008F6BF0" w:rsidRPr="00366FEC">
        <w:rPr>
          <w:rFonts w:ascii="Book Antiqua" w:hAnsi="Book Antiqua"/>
          <w:i/>
          <w:color w:val="000000" w:themeColor="text1"/>
          <w:lang w:val="en-US"/>
        </w:rPr>
        <w:t>P</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&lt;</w:t>
      </w:r>
      <w:r w:rsidRPr="00366FEC">
        <w:rPr>
          <w:rFonts w:ascii="Book Antiqua" w:hAnsi="Book Antiqua"/>
          <w:color w:val="000000" w:themeColor="text1"/>
          <w:lang w:val="en-US"/>
        </w:rPr>
        <w:t xml:space="preserve"> </w:t>
      </w:r>
      <w:r w:rsidR="008F6BF0" w:rsidRPr="00366FEC">
        <w:rPr>
          <w:rFonts w:ascii="Book Antiqua" w:hAnsi="Book Antiqua"/>
          <w:color w:val="000000" w:themeColor="text1"/>
          <w:lang w:val="en-US"/>
        </w:rPr>
        <w:t>0.05.</w:t>
      </w:r>
      <w:r w:rsidR="00684BCF" w:rsidRPr="00366FEC">
        <w:rPr>
          <w:rFonts w:ascii="Book Antiqua" w:hAnsi="Book Antiqua"/>
          <w:color w:val="000000" w:themeColor="text1"/>
          <w:lang w:val="en-US"/>
        </w:rPr>
        <w:t xml:space="preserve"> </w:t>
      </w:r>
      <w:r w:rsidRPr="00366FEC">
        <w:rPr>
          <w:rFonts w:ascii="Book Antiqua" w:hAnsi="Book Antiqua"/>
          <w:color w:val="000000" w:themeColor="text1"/>
          <w:lang w:val="en-US"/>
        </w:rPr>
        <w:t>LS: Liver stiffness.</w:t>
      </w:r>
    </w:p>
    <w:sectPr w:rsidR="00AE7C2D" w:rsidRPr="00366FEC" w:rsidSect="00684BCF">
      <w:pgSz w:w="11910" w:h="16850"/>
      <w:pgMar w:top="1340" w:right="1000" w:bottom="1200" w:left="1300" w:header="0" w:footer="97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4230C" w16cid:durableId="1F2E5B38"/>
  <w16cid:commentId w16cid:paraId="25116897" w16cid:durableId="1F2E5B39"/>
  <w16cid:commentId w16cid:paraId="4421404C" w16cid:durableId="1F2E5B3A"/>
  <w16cid:commentId w16cid:paraId="5760CA6C" w16cid:durableId="1F2E5B3B"/>
  <w16cid:commentId w16cid:paraId="23E186D8" w16cid:durableId="1F2E5B3C"/>
  <w16cid:commentId w16cid:paraId="1DFEC6D7" w16cid:durableId="1F2E5B3D"/>
  <w16cid:commentId w16cid:paraId="521EECB0" w16cid:durableId="1F2E5B3E"/>
  <w16cid:commentId w16cid:paraId="076AF9D4" w16cid:durableId="1F2E5B3F"/>
  <w16cid:commentId w16cid:paraId="2DFEDDFC" w16cid:durableId="1F2E5B40"/>
  <w16cid:commentId w16cid:paraId="2596C738" w16cid:durableId="1F2E5B41"/>
  <w16cid:commentId w16cid:paraId="24656B70" w16cid:durableId="1F2E5B42"/>
  <w16cid:commentId w16cid:paraId="61D77516" w16cid:durableId="1F2E5B43"/>
  <w16cid:commentId w16cid:paraId="21B3BF2F" w16cid:durableId="1F2E5B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BB54" w14:textId="77777777" w:rsidR="002C03A8" w:rsidRDefault="002C03A8">
      <w:r>
        <w:separator/>
      </w:r>
    </w:p>
  </w:endnote>
  <w:endnote w:type="continuationSeparator" w:id="0">
    <w:p w14:paraId="01A561B2" w14:textId="77777777" w:rsidR="002C03A8" w:rsidRDefault="002C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E645" w14:textId="5BC0ED88" w:rsidR="00742B7B" w:rsidRDefault="00742B7B">
    <w:pPr>
      <w:pStyle w:val="BodyText"/>
      <w:spacing w:line="14" w:lineRule="auto"/>
      <w:ind w:left="0"/>
      <w:rPr>
        <w:sz w:val="20"/>
      </w:rPr>
    </w:pPr>
    <w:r>
      <w:rPr>
        <w:noProof/>
        <w:lang w:val="en-US" w:eastAsia="zh-CN" w:bidi="ar-SA"/>
      </w:rPr>
      <mc:AlternateContent>
        <mc:Choice Requires="wps">
          <w:drawing>
            <wp:anchor distT="0" distB="0" distL="114300" distR="114300" simplePos="0" relativeHeight="251657728" behindDoc="1" locked="0" layoutInCell="1" allowOverlap="1" wp14:anchorId="69752535" wp14:editId="018B657C">
              <wp:simplePos x="0" y="0"/>
              <wp:positionH relativeFrom="page">
                <wp:posOffset>3686175</wp:posOffset>
              </wp:positionH>
              <wp:positionV relativeFrom="page">
                <wp:posOffset>9914255</wp:posOffset>
              </wp:positionV>
              <wp:extent cx="191135" cy="18097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472F" w14:textId="77777777" w:rsidR="00742B7B" w:rsidRDefault="00742B7B">
                          <w:pPr>
                            <w:spacing w:before="11"/>
                            <w:ind w:left="40"/>
                            <w:rPr>
                              <w:rFonts w:ascii="Times New Roman"/>
                            </w:rPr>
                          </w:pPr>
                          <w:r>
                            <w:fldChar w:fldCharType="begin"/>
                          </w:r>
                          <w:r>
                            <w:rPr>
                              <w:rFonts w:ascii="Times New Roman"/>
                            </w:rPr>
                            <w:instrText xml:space="preserve"> PAGE </w:instrText>
                          </w:r>
                          <w:r>
                            <w:fldChar w:fldCharType="separate"/>
                          </w:r>
                          <w:r w:rsidR="005772C2">
                            <w:rPr>
                              <w:rFonts w:ascii="Times New Roman"/>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52535" id="_x0000_t202" coordsize="21600,21600" o:spt="202" path="m,l,21600r21600,l21600,xe">
              <v:stroke joinstyle="miter"/>
              <v:path gradientshapeok="t" o:connecttype="rect"/>
            </v:shapetype>
            <v:shape id="Text Box 1" o:spid="_x0000_s1026" type="#_x0000_t202" style="position:absolute;margin-left:290.25pt;margin-top:780.6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eJ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H3/eo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" filled="f" stroked="f">
              <v:textbox inset="0,0,0,0">
                <w:txbxContent>
                  <w:p w14:paraId="4E21472F" w14:textId="77777777" w:rsidR="00742B7B" w:rsidRDefault="00742B7B">
                    <w:pPr>
                      <w:spacing w:before="11"/>
                      <w:ind w:left="40"/>
                      <w:rPr>
                        <w:rFonts w:ascii="Times New Roman"/>
                      </w:rPr>
                    </w:pPr>
                    <w:r>
                      <w:fldChar w:fldCharType="begin"/>
                    </w:r>
                    <w:r>
                      <w:rPr>
                        <w:rFonts w:ascii="Times New Roman"/>
                      </w:rPr>
                      <w:instrText xml:space="preserve"> PAGE </w:instrText>
                    </w:r>
                    <w:r>
                      <w:fldChar w:fldCharType="separate"/>
                    </w:r>
                    <w:r w:rsidR="005772C2">
                      <w:rPr>
                        <w:rFonts w:ascii="Times New Roman"/>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1F73F" w14:textId="77777777" w:rsidR="002C03A8" w:rsidRDefault="002C03A8">
      <w:r>
        <w:separator/>
      </w:r>
    </w:p>
  </w:footnote>
  <w:footnote w:type="continuationSeparator" w:id="0">
    <w:p w14:paraId="74312300" w14:textId="77777777" w:rsidR="002C03A8" w:rsidRDefault="002C0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E0452"/>
    <w:multiLevelType w:val="hybridMultilevel"/>
    <w:tmpl w:val="1E620E42"/>
    <w:lvl w:ilvl="0" w:tplc="6C9AB5C6">
      <w:start w:val="1"/>
      <w:numFmt w:val="decimal"/>
      <w:lvlText w:val="%1"/>
      <w:lvlJc w:val="left"/>
      <w:pPr>
        <w:ind w:left="118" w:hanging="708"/>
      </w:pPr>
      <w:rPr>
        <w:rFonts w:ascii="Book Antiqua" w:eastAsia="Georgia" w:hAnsi="Book Antiqua" w:cs="Georgia" w:hint="default"/>
        <w:w w:val="116"/>
        <w:sz w:val="24"/>
        <w:szCs w:val="24"/>
        <w:lang w:val="de-DE" w:eastAsia="de-DE" w:bidi="de-DE"/>
      </w:rPr>
    </w:lvl>
    <w:lvl w:ilvl="1" w:tplc="C7C67AEC">
      <w:numFmt w:val="bullet"/>
      <w:lvlText w:val="•"/>
      <w:lvlJc w:val="left"/>
      <w:pPr>
        <w:ind w:left="1068" w:hanging="708"/>
      </w:pPr>
      <w:rPr>
        <w:rFonts w:hint="default"/>
        <w:lang w:val="de-DE" w:eastAsia="de-DE" w:bidi="de-DE"/>
      </w:rPr>
    </w:lvl>
    <w:lvl w:ilvl="2" w:tplc="56C63EA2">
      <w:numFmt w:val="bullet"/>
      <w:lvlText w:val="•"/>
      <w:lvlJc w:val="left"/>
      <w:pPr>
        <w:ind w:left="2017" w:hanging="708"/>
      </w:pPr>
      <w:rPr>
        <w:rFonts w:hint="default"/>
        <w:lang w:val="de-DE" w:eastAsia="de-DE" w:bidi="de-DE"/>
      </w:rPr>
    </w:lvl>
    <w:lvl w:ilvl="3" w:tplc="545A9B24">
      <w:numFmt w:val="bullet"/>
      <w:lvlText w:val="•"/>
      <w:lvlJc w:val="left"/>
      <w:pPr>
        <w:ind w:left="2965" w:hanging="708"/>
      </w:pPr>
      <w:rPr>
        <w:rFonts w:hint="default"/>
        <w:lang w:val="de-DE" w:eastAsia="de-DE" w:bidi="de-DE"/>
      </w:rPr>
    </w:lvl>
    <w:lvl w:ilvl="4" w:tplc="3D7078CE">
      <w:numFmt w:val="bullet"/>
      <w:lvlText w:val="•"/>
      <w:lvlJc w:val="left"/>
      <w:pPr>
        <w:ind w:left="3914" w:hanging="708"/>
      </w:pPr>
      <w:rPr>
        <w:rFonts w:hint="default"/>
        <w:lang w:val="de-DE" w:eastAsia="de-DE" w:bidi="de-DE"/>
      </w:rPr>
    </w:lvl>
    <w:lvl w:ilvl="5" w:tplc="D2021648">
      <w:numFmt w:val="bullet"/>
      <w:lvlText w:val="•"/>
      <w:lvlJc w:val="left"/>
      <w:pPr>
        <w:ind w:left="4863" w:hanging="708"/>
      </w:pPr>
      <w:rPr>
        <w:rFonts w:hint="default"/>
        <w:lang w:val="de-DE" w:eastAsia="de-DE" w:bidi="de-DE"/>
      </w:rPr>
    </w:lvl>
    <w:lvl w:ilvl="6" w:tplc="23ACD71E">
      <w:numFmt w:val="bullet"/>
      <w:lvlText w:val="•"/>
      <w:lvlJc w:val="left"/>
      <w:pPr>
        <w:ind w:left="5811" w:hanging="708"/>
      </w:pPr>
      <w:rPr>
        <w:rFonts w:hint="default"/>
        <w:lang w:val="de-DE" w:eastAsia="de-DE" w:bidi="de-DE"/>
      </w:rPr>
    </w:lvl>
    <w:lvl w:ilvl="7" w:tplc="27FC75BA">
      <w:numFmt w:val="bullet"/>
      <w:lvlText w:val="•"/>
      <w:lvlJc w:val="left"/>
      <w:pPr>
        <w:ind w:left="6760" w:hanging="708"/>
      </w:pPr>
      <w:rPr>
        <w:rFonts w:hint="default"/>
        <w:lang w:val="de-DE" w:eastAsia="de-DE" w:bidi="de-DE"/>
      </w:rPr>
    </w:lvl>
    <w:lvl w:ilvl="8" w:tplc="BD62F73A">
      <w:numFmt w:val="bullet"/>
      <w:lvlText w:val="•"/>
      <w:lvlJc w:val="left"/>
      <w:pPr>
        <w:ind w:left="7709" w:hanging="708"/>
      </w:pPr>
      <w:rPr>
        <w:rFonts w:hint="default"/>
        <w:lang w:val="de-DE" w:eastAsia="de-DE" w:bidi="de-DE"/>
      </w:rPr>
    </w:lvl>
  </w:abstractNum>
  <w:abstractNum w:abstractNumId="1" w15:restartNumberingAfterBreak="0">
    <w:nsid w:val="306B324A"/>
    <w:multiLevelType w:val="hybridMultilevel"/>
    <w:tmpl w:val="6F6E571A"/>
    <w:lvl w:ilvl="0" w:tplc="1D4E9DF6">
      <w:start w:val="16"/>
      <w:numFmt w:val="bullet"/>
      <w:lvlText w:val=""/>
      <w:lvlJc w:val="left"/>
      <w:pPr>
        <w:ind w:left="360" w:hanging="360"/>
      </w:pPr>
      <w:rPr>
        <w:rFonts w:ascii="Wingdings" w:eastAsia="Times New Roman" w:hAnsi="Wingdings" w:cs="Times New Roman" w:hint="default"/>
        <w:w w:val="105"/>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9CD3E48"/>
    <w:multiLevelType w:val="hybridMultilevel"/>
    <w:tmpl w:val="A358EF18"/>
    <w:lvl w:ilvl="0" w:tplc="010C6E7A">
      <w:start w:val="8"/>
      <w:numFmt w:val="decimal"/>
      <w:lvlText w:val="%1"/>
      <w:lvlJc w:val="left"/>
      <w:pPr>
        <w:ind w:left="360" w:hanging="360"/>
      </w:pPr>
      <w:rPr>
        <w:rFonts w:hint="default"/>
        <w:w w:val="95"/>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2D"/>
    <w:rsid w:val="00017CCC"/>
    <w:rsid w:val="0005748C"/>
    <w:rsid w:val="0006602E"/>
    <w:rsid w:val="00066352"/>
    <w:rsid w:val="00071DEF"/>
    <w:rsid w:val="00093D55"/>
    <w:rsid w:val="000A557F"/>
    <w:rsid w:val="000A5B26"/>
    <w:rsid w:val="000D706F"/>
    <w:rsid w:val="000F47EA"/>
    <w:rsid w:val="001115CC"/>
    <w:rsid w:val="00125C66"/>
    <w:rsid w:val="0014087E"/>
    <w:rsid w:val="00146F3A"/>
    <w:rsid w:val="001506E8"/>
    <w:rsid w:val="001747F3"/>
    <w:rsid w:val="001F2FF6"/>
    <w:rsid w:val="00235378"/>
    <w:rsid w:val="002437FE"/>
    <w:rsid w:val="00282C4B"/>
    <w:rsid w:val="002A05C5"/>
    <w:rsid w:val="002A2491"/>
    <w:rsid w:val="002B2528"/>
    <w:rsid w:val="002C03A8"/>
    <w:rsid w:val="002E1C59"/>
    <w:rsid w:val="002E37FD"/>
    <w:rsid w:val="00303C71"/>
    <w:rsid w:val="00366FEC"/>
    <w:rsid w:val="003D19F6"/>
    <w:rsid w:val="003F6A70"/>
    <w:rsid w:val="004069B4"/>
    <w:rsid w:val="00434431"/>
    <w:rsid w:val="0044606C"/>
    <w:rsid w:val="00452EED"/>
    <w:rsid w:val="00460112"/>
    <w:rsid w:val="00497570"/>
    <w:rsid w:val="004A5A26"/>
    <w:rsid w:val="004A5F72"/>
    <w:rsid w:val="004A72BD"/>
    <w:rsid w:val="004B2748"/>
    <w:rsid w:val="004D590A"/>
    <w:rsid w:val="004D644E"/>
    <w:rsid w:val="004E1EAA"/>
    <w:rsid w:val="005130F9"/>
    <w:rsid w:val="005518AB"/>
    <w:rsid w:val="00555E00"/>
    <w:rsid w:val="00556F14"/>
    <w:rsid w:val="00565D53"/>
    <w:rsid w:val="0057503C"/>
    <w:rsid w:val="0057587C"/>
    <w:rsid w:val="005772C2"/>
    <w:rsid w:val="005925B1"/>
    <w:rsid w:val="005A55C4"/>
    <w:rsid w:val="005B65F9"/>
    <w:rsid w:val="00623373"/>
    <w:rsid w:val="00625A9D"/>
    <w:rsid w:val="00663B55"/>
    <w:rsid w:val="00675806"/>
    <w:rsid w:val="00684BCF"/>
    <w:rsid w:val="006A4AD8"/>
    <w:rsid w:val="006A7FC0"/>
    <w:rsid w:val="006C4633"/>
    <w:rsid w:val="006E4CBC"/>
    <w:rsid w:val="006E79AA"/>
    <w:rsid w:val="0073454D"/>
    <w:rsid w:val="00742B7B"/>
    <w:rsid w:val="007A28CF"/>
    <w:rsid w:val="007B259A"/>
    <w:rsid w:val="007E5D2C"/>
    <w:rsid w:val="00823171"/>
    <w:rsid w:val="008235C3"/>
    <w:rsid w:val="00823EB4"/>
    <w:rsid w:val="00832AB2"/>
    <w:rsid w:val="008650D5"/>
    <w:rsid w:val="008B3FED"/>
    <w:rsid w:val="008E42A6"/>
    <w:rsid w:val="008F6BF0"/>
    <w:rsid w:val="009960AA"/>
    <w:rsid w:val="009C297B"/>
    <w:rsid w:val="009E178F"/>
    <w:rsid w:val="009F30B8"/>
    <w:rsid w:val="00A01582"/>
    <w:rsid w:val="00A2500E"/>
    <w:rsid w:val="00A35463"/>
    <w:rsid w:val="00A52411"/>
    <w:rsid w:val="00AC199C"/>
    <w:rsid w:val="00AE7C2D"/>
    <w:rsid w:val="00AF3F75"/>
    <w:rsid w:val="00B02167"/>
    <w:rsid w:val="00B045F9"/>
    <w:rsid w:val="00B31CD3"/>
    <w:rsid w:val="00B43E37"/>
    <w:rsid w:val="00B7794B"/>
    <w:rsid w:val="00B80534"/>
    <w:rsid w:val="00BA6F1B"/>
    <w:rsid w:val="00BB6245"/>
    <w:rsid w:val="00BB6462"/>
    <w:rsid w:val="00C06C05"/>
    <w:rsid w:val="00C072C9"/>
    <w:rsid w:val="00C23B64"/>
    <w:rsid w:val="00C4295C"/>
    <w:rsid w:val="00CC2510"/>
    <w:rsid w:val="00CD0715"/>
    <w:rsid w:val="00D31D66"/>
    <w:rsid w:val="00D42890"/>
    <w:rsid w:val="00DA2D5D"/>
    <w:rsid w:val="00E223C0"/>
    <w:rsid w:val="00E347C4"/>
    <w:rsid w:val="00E37AFF"/>
    <w:rsid w:val="00EE6BD7"/>
    <w:rsid w:val="00EF45D5"/>
    <w:rsid w:val="00F10DE7"/>
    <w:rsid w:val="00F235B4"/>
    <w:rsid w:val="00F33E0B"/>
    <w:rsid w:val="00FE6B2C"/>
    <w:rsid w:val="00FF30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A81EE"/>
  <w15:docId w15:val="{0BDBDA88-20E2-4A78-96A4-29F02E51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de-DE" w:eastAsia="de-DE" w:bidi="de-DE"/>
    </w:rPr>
  </w:style>
  <w:style w:type="paragraph" w:styleId="Heading1">
    <w:name w:val="heading 1"/>
    <w:basedOn w:val="Normal"/>
    <w:uiPriority w:val="1"/>
    <w:qFormat/>
    <w:pPr>
      <w:spacing w:before="79"/>
      <w:ind w:left="11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pPr>
    <w:rPr>
      <w:sz w:val="24"/>
      <w:szCs w:val="24"/>
    </w:rPr>
  </w:style>
  <w:style w:type="paragraph" w:styleId="ListParagraph">
    <w:name w:val="List Paragraph"/>
    <w:basedOn w:val="Normal"/>
    <w:uiPriority w:val="34"/>
    <w:qFormat/>
    <w:pPr>
      <w:ind w:left="118"/>
    </w:pPr>
  </w:style>
  <w:style w:type="paragraph" w:customStyle="1" w:styleId="TableParagraph">
    <w:name w:val="Table Paragraph"/>
    <w:basedOn w:val="Normal"/>
    <w:uiPriority w:val="1"/>
    <w:qFormat/>
    <w:pPr>
      <w:spacing w:before="10"/>
      <w:jc w:val="center"/>
    </w:pPr>
    <w:rPr>
      <w:rFonts w:ascii="Times New Roman" w:eastAsia="Times New Roman" w:hAnsi="Times New Roman" w:cs="Times New Roman"/>
    </w:rPr>
  </w:style>
  <w:style w:type="paragraph" w:customStyle="1" w:styleId="1">
    <w:name w:val="正文1"/>
    <w:uiPriority w:val="99"/>
    <w:rsid w:val="008F6BF0"/>
    <w:pPr>
      <w:widowControl/>
      <w:autoSpaceDE/>
      <w:autoSpaceDN/>
      <w:spacing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8F6BF0"/>
    <w:rPr>
      <w:sz w:val="21"/>
      <w:szCs w:val="21"/>
    </w:rPr>
  </w:style>
  <w:style w:type="paragraph" w:styleId="CommentText">
    <w:name w:val="annotation text"/>
    <w:basedOn w:val="Normal"/>
    <w:link w:val="CommentTextChar"/>
    <w:uiPriority w:val="99"/>
    <w:unhideWhenUsed/>
    <w:rsid w:val="008F6BF0"/>
  </w:style>
  <w:style w:type="character" w:customStyle="1" w:styleId="CommentTextChar">
    <w:name w:val="Comment Text Char"/>
    <w:basedOn w:val="DefaultParagraphFont"/>
    <w:link w:val="CommentText"/>
    <w:uiPriority w:val="99"/>
    <w:rsid w:val="008F6BF0"/>
    <w:rPr>
      <w:rFonts w:ascii="Georgia" w:eastAsia="Georgia" w:hAnsi="Georgia" w:cs="Georgia"/>
      <w:lang w:val="de-DE" w:eastAsia="de-DE" w:bidi="de-DE"/>
    </w:rPr>
  </w:style>
  <w:style w:type="paragraph" w:styleId="CommentSubject">
    <w:name w:val="annotation subject"/>
    <w:basedOn w:val="CommentText"/>
    <w:next w:val="CommentText"/>
    <w:link w:val="CommentSubjectChar"/>
    <w:uiPriority w:val="99"/>
    <w:semiHidden/>
    <w:unhideWhenUsed/>
    <w:rsid w:val="008F6BF0"/>
    <w:rPr>
      <w:b/>
      <w:bCs/>
    </w:rPr>
  </w:style>
  <w:style w:type="character" w:customStyle="1" w:styleId="CommentSubjectChar">
    <w:name w:val="Comment Subject Char"/>
    <w:basedOn w:val="CommentTextChar"/>
    <w:link w:val="CommentSubject"/>
    <w:uiPriority w:val="99"/>
    <w:semiHidden/>
    <w:rsid w:val="008F6BF0"/>
    <w:rPr>
      <w:rFonts w:ascii="Georgia" w:eastAsia="Georgia" w:hAnsi="Georgia" w:cs="Georgia"/>
      <w:b/>
      <w:bCs/>
      <w:lang w:val="de-DE" w:eastAsia="de-DE" w:bidi="de-DE"/>
    </w:rPr>
  </w:style>
  <w:style w:type="paragraph" w:styleId="BalloonText">
    <w:name w:val="Balloon Text"/>
    <w:basedOn w:val="Normal"/>
    <w:link w:val="BalloonTextChar"/>
    <w:uiPriority w:val="99"/>
    <w:semiHidden/>
    <w:unhideWhenUsed/>
    <w:rsid w:val="008F6BF0"/>
    <w:rPr>
      <w:rFonts w:ascii="SimSun" w:eastAsia="SimSun"/>
      <w:sz w:val="18"/>
      <w:szCs w:val="18"/>
    </w:rPr>
  </w:style>
  <w:style w:type="character" w:customStyle="1" w:styleId="BalloonTextChar">
    <w:name w:val="Balloon Text Char"/>
    <w:basedOn w:val="DefaultParagraphFont"/>
    <w:link w:val="BalloonText"/>
    <w:uiPriority w:val="99"/>
    <w:semiHidden/>
    <w:rsid w:val="008F6BF0"/>
    <w:rPr>
      <w:rFonts w:ascii="SimSun" w:eastAsia="SimSun" w:hAnsi="Georgia" w:cs="Georgia"/>
      <w:sz w:val="18"/>
      <w:szCs w:val="18"/>
      <w:lang w:val="de-DE" w:eastAsia="de-DE" w:bidi="de-DE"/>
    </w:rPr>
  </w:style>
  <w:style w:type="paragraph" w:styleId="HTMLPreformatted">
    <w:name w:val="HTML Preformatted"/>
    <w:basedOn w:val="Normal"/>
    <w:link w:val="HTMLPreformattedChar"/>
    <w:uiPriority w:val="99"/>
    <w:unhideWhenUsed/>
    <w:rsid w:val="004A5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A5F72"/>
    <w:rPr>
      <w:rFonts w:ascii="Courier New" w:eastAsia="Times New Roman" w:hAnsi="Courier New" w:cs="Courier New"/>
      <w:sz w:val="20"/>
      <w:szCs w:val="20"/>
      <w:lang w:val="de-DE" w:eastAsia="de-DE"/>
    </w:rPr>
  </w:style>
  <w:style w:type="character" w:customStyle="1" w:styleId="orcid-id-https">
    <w:name w:val="orcid-id-https"/>
    <w:basedOn w:val="DefaultParagraphFont"/>
    <w:rsid w:val="004A5F72"/>
  </w:style>
  <w:style w:type="paragraph" w:customStyle="1" w:styleId="Default">
    <w:name w:val="Default"/>
    <w:rsid w:val="00A52411"/>
    <w:pPr>
      <w:widowControl/>
      <w:adjustRightInd w:val="0"/>
    </w:pPr>
    <w:rPr>
      <w:rFonts w:ascii="Book Antiqua" w:hAnsi="Book Antiqua" w:cs="Book Antiqua"/>
      <w:color w:val="000000"/>
      <w:sz w:val="24"/>
      <w:szCs w:val="24"/>
      <w:lang w:val="de-DE"/>
    </w:rPr>
  </w:style>
  <w:style w:type="character" w:styleId="Hyperlink">
    <w:name w:val="Hyperlink"/>
    <w:rsid w:val="00017CCC"/>
    <w:rPr>
      <w:color w:val="0000FF"/>
      <w:u w:val="single"/>
    </w:rPr>
  </w:style>
  <w:style w:type="paragraph" w:styleId="Header">
    <w:name w:val="header"/>
    <w:basedOn w:val="Normal"/>
    <w:link w:val="HeaderChar"/>
    <w:uiPriority w:val="99"/>
    <w:rsid w:val="00B31CD3"/>
    <w:pPr>
      <w:widowControl/>
      <w:pBdr>
        <w:bottom w:val="single" w:sz="6" w:space="1" w:color="auto"/>
      </w:pBdr>
      <w:tabs>
        <w:tab w:val="center" w:pos="4153"/>
        <w:tab w:val="right" w:pos="8306"/>
      </w:tabs>
      <w:autoSpaceDE/>
      <w:autoSpaceDN/>
      <w:snapToGrid w:val="0"/>
      <w:jc w:val="center"/>
    </w:pPr>
    <w:rPr>
      <w:rFonts w:ascii="Times New Roman" w:eastAsia="SimSun" w:hAnsi="Times New Roman" w:cs="Times New Roman"/>
      <w:sz w:val="18"/>
      <w:szCs w:val="18"/>
      <w:lang w:val="x-none" w:eastAsia="x-none" w:bidi="ar-SA"/>
    </w:rPr>
  </w:style>
  <w:style w:type="character" w:customStyle="1" w:styleId="HeaderChar">
    <w:name w:val="Header Char"/>
    <w:basedOn w:val="DefaultParagraphFont"/>
    <w:link w:val="Header"/>
    <w:uiPriority w:val="99"/>
    <w:rsid w:val="00B31CD3"/>
    <w:rPr>
      <w:rFonts w:ascii="Times New Roman" w:eastAsia="SimSun"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267">
      <w:bodyDiv w:val="1"/>
      <w:marLeft w:val="0"/>
      <w:marRight w:val="0"/>
      <w:marTop w:val="0"/>
      <w:marBottom w:val="0"/>
      <w:divBdr>
        <w:top w:val="none" w:sz="0" w:space="0" w:color="auto"/>
        <w:left w:val="none" w:sz="0" w:space="0" w:color="auto"/>
        <w:bottom w:val="none" w:sz="0" w:space="0" w:color="auto"/>
        <w:right w:val="none" w:sz="0" w:space="0" w:color="auto"/>
      </w:divBdr>
    </w:div>
    <w:div w:id="10180288">
      <w:bodyDiv w:val="1"/>
      <w:marLeft w:val="0"/>
      <w:marRight w:val="0"/>
      <w:marTop w:val="0"/>
      <w:marBottom w:val="0"/>
      <w:divBdr>
        <w:top w:val="none" w:sz="0" w:space="0" w:color="auto"/>
        <w:left w:val="none" w:sz="0" w:space="0" w:color="auto"/>
        <w:bottom w:val="none" w:sz="0" w:space="0" w:color="auto"/>
        <w:right w:val="none" w:sz="0" w:space="0" w:color="auto"/>
      </w:divBdr>
    </w:div>
    <w:div w:id="71202242">
      <w:bodyDiv w:val="1"/>
      <w:marLeft w:val="0"/>
      <w:marRight w:val="0"/>
      <w:marTop w:val="0"/>
      <w:marBottom w:val="0"/>
      <w:divBdr>
        <w:top w:val="none" w:sz="0" w:space="0" w:color="auto"/>
        <w:left w:val="none" w:sz="0" w:space="0" w:color="auto"/>
        <w:bottom w:val="none" w:sz="0" w:space="0" w:color="auto"/>
        <w:right w:val="none" w:sz="0" w:space="0" w:color="auto"/>
      </w:divBdr>
    </w:div>
    <w:div w:id="282227154">
      <w:bodyDiv w:val="1"/>
      <w:marLeft w:val="0"/>
      <w:marRight w:val="0"/>
      <w:marTop w:val="0"/>
      <w:marBottom w:val="0"/>
      <w:divBdr>
        <w:top w:val="none" w:sz="0" w:space="0" w:color="auto"/>
        <w:left w:val="none" w:sz="0" w:space="0" w:color="auto"/>
        <w:bottom w:val="none" w:sz="0" w:space="0" w:color="auto"/>
        <w:right w:val="none" w:sz="0" w:space="0" w:color="auto"/>
      </w:divBdr>
    </w:div>
    <w:div w:id="417598958">
      <w:bodyDiv w:val="1"/>
      <w:marLeft w:val="0"/>
      <w:marRight w:val="0"/>
      <w:marTop w:val="0"/>
      <w:marBottom w:val="0"/>
      <w:divBdr>
        <w:top w:val="none" w:sz="0" w:space="0" w:color="auto"/>
        <w:left w:val="none" w:sz="0" w:space="0" w:color="auto"/>
        <w:bottom w:val="none" w:sz="0" w:space="0" w:color="auto"/>
        <w:right w:val="none" w:sz="0" w:space="0" w:color="auto"/>
      </w:divBdr>
    </w:div>
    <w:div w:id="670064731">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779186234">
      <w:bodyDiv w:val="1"/>
      <w:marLeft w:val="0"/>
      <w:marRight w:val="0"/>
      <w:marTop w:val="0"/>
      <w:marBottom w:val="0"/>
      <w:divBdr>
        <w:top w:val="none" w:sz="0" w:space="0" w:color="auto"/>
        <w:left w:val="none" w:sz="0" w:space="0" w:color="auto"/>
        <w:bottom w:val="none" w:sz="0" w:space="0" w:color="auto"/>
        <w:right w:val="none" w:sz="0" w:space="0" w:color="auto"/>
      </w:divBdr>
    </w:div>
    <w:div w:id="819157752">
      <w:bodyDiv w:val="1"/>
      <w:marLeft w:val="0"/>
      <w:marRight w:val="0"/>
      <w:marTop w:val="0"/>
      <w:marBottom w:val="0"/>
      <w:divBdr>
        <w:top w:val="none" w:sz="0" w:space="0" w:color="auto"/>
        <w:left w:val="none" w:sz="0" w:space="0" w:color="auto"/>
        <w:bottom w:val="none" w:sz="0" w:space="0" w:color="auto"/>
        <w:right w:val="none" w:sz="0" w:space="0" w:color="auto"/>
      </w:divBdr>
    </w:div>
    <w:div w:id="883106263">
      <w:bodyDiv w:val="1"/>
      <w:marLeft w:val="0"/>
      <w:marRight w:val="0"/>
      <w:marTop w:val="0"/>
      <w:marBottom w:val="0"/>
      <w:divBdr>
        <w:top w:val="none" w:sz="0" w:space="0" w:color="auto"/>
        <w:left w:val="none" w:sz="0" w:space="0" w:color="auto"/>
        <w:bottom w:val="none" w:sz="0" w:space="0" w:color="auto"/>
        <w:right w:val="none" w:sz="0" w:space="0" w:color="auto"/>
      </w:divBdr>
    </w:div>
    <w:div w:id="1014500617">
      <w:bodyDiv w:val="1"/>
      <w:marLeft w:val="0"/>
      <w:marRight w:val="0"/>
      <w:marTop w:val="0"/>
      <w:marBottom w:val="0"/>
      <w:divBdr>
        <w:top w:val="none" w:sz="0" w:space="0" w:color="auto"/>
        <w:left w:val="none" w:sz="0" w:space="0" w:color="auto"/>
        <w:bottom w:val="none" w:sz="0" w:space="0" w:color="auto"/>
        <w:right w:val="none" w:sz="0" w:space="0" w:color="auto"/>
      </w:divBdr>
    </w:div>
    <w:div w:id="1074351974">
      <w:bodyDiv w:val="1"/>
      <w:marLeft w:val="0"/>
      <w:marRight w:val="0"/>
      <w:marTop w:val="0"/>
      <w:marBottom w:val="0"/>
      <w:divBdr>
        <w:top w:val="none" w:sz="0" w:space="0" w:color="auto"/>
        <w:left w:val="none" w:sz="0" w:space="0" w:color="auto"/>
        <w:bottom w:val="none" w:sz="0" w:space="0" w:color="auto"/>
        <w:right w:val="none" w:sz="0" w:space="0" w:color="auto"/>
      </w:divBdr>
    </w:div>
    <w:div w:id="1098333740">
      <w:bodyDiv w:val="1"/>
      <w:marLeft w:val="0"/>
      <w:marRight w:val="0"/>
      <w:marTop w:val="0"/>
      <w:marBottom w:val="0"/>
      <w:divBdr>
        <w:top w:val="none" w:sz="0" w:space="0" w:color="auto"/>
        <w:left w:val="none" w:sz="0" w:space="0" w:color="auto"/>
        <w:bottom w:val="none" w:sz="0" w:space="0" w:color="auto"/>
        <w:right w:val="none" w:sz="0" w:space="0" w:color="auto"/>
      </w:divBdr>
    </w:div>
    <w:div w:id="1206794946">
      <w:bodyDiv w:val="1"/>
      <w:marLeft w:val="0"/>
      <w:marRight w:val="0"/>
      <w:marTop w:val="0"/>
      <w:marBottom w:val="0"/>
      <w:divBdr>
        <w:top w:val="none" w:sz="0" w:space="0" w:color="auto"/>
        <w:left w:val="none" w:sz="0" w:space="0" w:color="auto"/>
        <w:bottom w:val="none" w:sz="0" w:space="0" w:color="auto"/>
        <w:right w:val="none" w:sz="0" w:space="0" w:color="auto"/>
      </w:divBdr>
    </w:div>
    <w:div w:id="1367677494">
      <w:bodyDiv w:val="1"/>
      <w:marLeft w:val="0"/>
      <w:marRight w:val="0"/>
      <w:marTop w:val="0"/>
      <w:marBottom w:val="0"/>
      <w:divBdr>
        <w:top w:val="none" w:sz="0" w:space="0" w:color="auto"/>
        <w:left w:val="none" w:sz="0" w:space="0" w:color="auto"/>
        <w:bottom w:val="none" w:sz="0" w:space="0" w:color="auto"/>
        <w:right w:val="none" w:sz="0" w:space="0" w:color="auto"/>
      </w:divBdr>
    </w:div>
    <w:div w:id="1374380649">
      <w:bodyDiv w:val="1"/>
      <w:marLeft w:val="0"/>
      <w:marRight w:val="0"/>
      <w:marTop w:val="0"/>
      <w:marBottom w:val="0"/>
      <w:divBdr>
        <w:top w:val="none" w:sz="0" w:space="0" w:color="auto"/>
        <w:left w:val="none" w:sz="0" w:space="0" w:color="auto"/>
        <w:bottom w:val="none" w:sz="0" w:space="0" w:color="auto"/>
        <w:right w:val="none" w:sz="0" w:space="0" w:color="auto"/>
      </w:divBdr>
    </w:div>
    <w:div w:id="1386755376">
      <w:bodyDiv w:val="1"/>
      <w:marLeft w:val="0"/>
      <w:marRight w:val="0"/>
      <w:marTop w:val="0"/>
      <w:marBottom w:val="0"/>
      <w:divBdr>
        <w:top w:val="none" w:sz="0" w:space="0" w:color="auto"/>
        <w:left w:val="none" w:sz="0" w:space="0" w:color="auto"/>
        <w:bottom w:val="none" w:sz="0" w:space="0" w:color="auto"/>
        <w:right w:val="none" w:sz="0" w:space="0" w:color="auto"/>
      </w:divBdr>
    </w:div>
    <w:div w:id="1406148333">
      <w:bodyDiv w:val="1"/>
      <w:marLeft w:val="0"/>
      <w:marRight w:val="0"/>
      <w:marTop w:val="0"/>
      <w:marBottom w:val="0"/>
      <w:divBdr>
        <w:top w:val="none" w:sz="0" w:space="0" w:color="auto"/>
        <w:left w:val="none" w:sz="0" w:space="0" w:color="auto"/>
        <w:bottom w:val="none" w:sz="0" w:space="0" w:color="auto"/>
        <w:right w:val="none" w:sz="0" w:space="0" w:color="auto"/>
      </w:divBdr>
    </w:div>
    <w:div w:id="1421296124">
      <w:bodyDiv w:val="1"/>
      <w:marLeft w:val="0"/>
      <w:marRight w:val="0"/>
      <w:marTop w:val="0"/>
      <w:marBottom w:val="0"/>
      <w:divBdr>
        <w:top w:val="none" w:sz="0" w:space="0" w:color="auto"/>
        <w:left w:val="none" w:sz="0" w:space="0" w:color="auto"/>
        <w:bottom w:val="none" w:sz="0" w:space="0" w:color="auto"/>
        <w:right w:val="none" w:sz="0" w:space="0" w:color="auto"/>
      </w:divBdr>
    </w:div>
    <w:div w:id="1480272322">
      <w:bodyDiv w:val="1"/>
      <w:marLeft w:val="0"/>
      <w:marRight w:val="0"/>
      <w:marTop w:val="0"/>
      <w:marBottom w:val="0"/>
      <w:divBdr>
        <w:top w:val="none" w:sz="0" w:space="0" w:color="auto"/>
        <w:left w:val="none" w:sz="0" w:space="0" w:color="auto"/>
        <w:bottom w:val="none" w:sz="0" w:space="0" w:color="auto"/>
        <w:right w:val="none" w:sz="0" w:space="0" w:color="auto"/>
      </w:divBdr>
    </w:div>
    <w:div w:id="1539776055">
      <w:bodyDiv w:val="1"/>
      <w:marLeft w:val="0"/>
      <w:marRight w:val="0"/>
      <w:marTop w:val="0"/>
      <w:marBottom w:val="0"/>
      <w:divBdr>
        <w:top w:val="none" w:sz="0" w:space="0" w:color="auto"/>
        <w:left w:val="none" w:sz="0" w:space="0" w:color="auto"/>
        <w:bottom w:val="none" w:sz="0" w:space="0" w:color="auto"/>
        <w:right w:val="none" w:sz="0" w:space="0" w:color="auto"/>
      </w:divBdr>
    </w:div>
    <w:div w:id="1549606346">
      <w:bodyDiv w:val="1"/>
      <w:marLeft w:val="0"/>
      <w:marRight w:val="0"/>
      <w:marTop w:val="0"/>
      <w:marBottom w:val="0"/>
      <w:divBdr>
        <w:top w:val="none" w:sz="0" w:space="0" w:color="auto"/>
        <w:left w:val="none" w:sz="0" w:space="0" w:color="auto"/>
        <w:bottom w:val="none" w:sz="0" w:space="0" w:color="auto"/>
        <w:right w:val="none" w:sz="0" w:space="0" w:color="auto"/>
      </w:divBdr>
    </w:div>
    <w:div w:id="1612978805">
      <w:bodyDiv w:val="1"/>
      <w:marLeft w:val="0"/>
      <w:marRight w:val="0"/>
      <w:marTop w:val="0"/>
      <w:marBottom w:val="0"/>
      <w:divBdr>
        <w:top w:val="none" w:sz="0" w:space="0" w:color="auto"/>
        <w:left w:val="none" w:sz="0" w:space="0" w:color="auto"/>
        <w:bottom w:val="none" w:sz="0" w:space="0" w:color="auto"/>
        <w:right w:val="none" w:sz="0" w:space="0" w:color="auto"/>
      </w:divBdr>
    </w:div>
    <w:div w:id="1669401068">
      <w:bodyDiv w:val="1"/>
      <w:marLeft w:val="0"/>
      <w:marRight w:val="0"/>
      <w:marTop w:val="0"/>
      <w:marBottom w:val="0"/>
      <w:divBdr>
        <w:top w:val="none" w:sz="0" w:space="0" w:color="auto"/>
        <w:left w:val="none" w:sz="0" w:space="0" w:color="auto"/>
        <w:bottom w:val="none" w:sz="0" w:space="0" w:color="auto"/>
        <w:right w:val="none" w:sz="0" w:space="0" w:color="auto"/>
      </w:divBdr>
    </w:div>
    <w:div w:id="1745033626">
      <w:bodyDiv w:val="1"/>
      <w:marLeft w:val="0"/>
      <w:marRight w:val="0"/>
      <w:marTop w:val="0"/>
      <w:marBottom w:val="0"/>
      <w:divBdr>
        <w:top w:val="none" w:sz="0" w:space="0" w:color="auto"/>
        <w:left w:val="none" w:sz="0" w:space="0" w:color="auto"/>
        <w:bottom w:val="none" w:sz="0" w:space="0" w:color="auto"/>
        <w:right w:val="none" w:sz="0" w:space="0" w:color="auto"/>
      </w:divBdr>
    </w:div>
    <w:div w:id="1864203905">
      <w:bodyDiv w:val="1"/>
      <w:marLeft w:val="0"/>
      <w:marRight w:val="0"/>
      <w:marTop w:val="0"/>
      <w:marBottom w:val="0"/>
      <w:divBdr>
        <w:top w:val="none" w:sz="0" w:space="0" w:color="auto"/>
        <w:left w:val="none" w:sz="0" w:space="0" w:color="auto"/>
        <w:bottom w:val="none" w:sz="0" w:space="0" w:color="auto"/>
        <w:right w:val="none" w:sz="0" w:space="0" w:color="auto"/>
      </w:divBdr>
    </w:div>
    <w:div w:id="1866555538">
      <w:bodyDiv w:val="1"/>
      <w:marLeft w:val="0"/>
      <w:marRight w:val="0"/>
      <w:marTop w:val="0"/>
      <w:marBottom w:val="0"/>
      <w:divBdr>
        <w:top w:val="none" w:sz="0" w:space="0" w:color="auto"/>
        <w:left w:val="none" w:sz="0" w:space="0" w:color="auto"/>
        <w:bottom w:val="none" w:sz="0" w:space="0" w:color="auto"/>
        <w:right w:val="none" w:sz="0" w:space="0" w:color="auto"/>
      </w:divBdr>
    </w:div>
    <w:div w:id="2013798665">
      <w:bodyDiv w:val="1"/>
      <w:marLeft w:val="0"/>
      <w:marRight w:val="0"/>
      <w:marTop w:val="0"/>
      <w:marBottom w:val="0"/>
      <w:divBdr>
        <w:top w:val="none" w:sz="0" w:space="0" w:color="auto"/>
        <w:left w:val="none" w:sz="0" w:space="0" w:color="auto"/>
        <w:bottom w:val="none" w:sz="0" w:space="0" w:color="auto"/>
        <w:right w:val="none" w:sz="0" w:space="0" w:color="auto"/>
      </w:divBdr>
    </w:div>
    <w:div w:id="2067020386">
      <w:bodyDiv w:val="1"/>
      <w:marLeft w:val="0"/>
      <w:marRight w:val="0"/>
      <w:marTop w:val="0"/>
      <w:marBottom w:val="0"/>
      <w:divBdr>
        <w:top w:val="none" w:sz="0" w:space="0" w:color="auto"/>
        <w:left w:val="none" w:sz="0" w:space="0" w:color="auto"/>
        <w:bottom w:val="none" w:sz="0" w:space="0" w:color="auto"/>
        <w:right w:val="none" w:sz="0" w:space="0" w:color="auto"/>
      </w:divBdr>
    </w:div>
    <w:div w:id="2078240123">
      <w:bodyDiv w:val="1"/>
      <w:marLeft w:val="0"/>
      <w:marRight w:val="0"/>
      <w:marTop w:val="0"/>
      <w:marBottom w:val="0"/>
      <w:divBdr>
        <w:top w:val="none" w:sz="0" w:space="0" w:color="auto"/>
        <w:left w:val="none" w:sz="0" w:space="0" w:color="auto"/>
        <w:bottom w:val="none" w:sz="0" w:space="0" w:color="auto"/>
        <w:right w:val="none" w:sz="0" w:space="0" w:color="auto"/>
      </w:divBdr>
    </w:div>
    <w:div w:id="2079548641">
      <w:bodyDiv w:val="1"/>
      <w:marLeft w:val="0"/>
      <w:marRight w:val="0"/>
      <w:marTop w:val="0"/>
      <w:marBottom w:val="0"/>
      <w:divBdr>
        <w:top w:val="none" w:sz="0" w:space="0" w:color="auto"/>
        <w:left w:val="none" w:sz="0" w:space="0" w:color="auto"/>
        <w:bottom w:val="none" w:sz="0" w:space="0" w:color="auto"/>
        <w:right w:val="none" w:sz="0" w:space="0" w:color="auto"/>
      </w:divBdr>
    </w:div>
    <w:div w:id="2088377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bastian.Mueller@urz.uni-heidelberg.d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DFA5-4336-4FEF-89B7-0FBB688E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7446</Words>
  <Characters>42444</Characters>
  <Application>Microsoft Office Word</Application>
  <DocSecurity>0</DocSecurity>
  <Lines>353</Lines>
  <Paragraphs>99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Mueller</dc:creator>
  <cp:lastModifiedBy>Na Ma</cp:lastModifiedBy>
  <cp:revision>3</cp:revision>
  <dcterms:created xsi:type="dcterms:W3CDTF">2018-10-05T17:11:00Z</dcterms:created>
  <dcterms:modified xsi:type="dcterms:W3CDTF">2018-10-05T17:11:00Z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2016</vt:lpwstr>
  </property>
  <property fmtid="{D5CDD505-2E9C-101B-9397-08002B2CF9AE}" pid="4" name="LastSaved">
    <vt:filetime>2018-08-27T00:00:00Z</vt:filetime>
  </property>
</Properties>
</file>