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06" w:rsidRPr="0066505B" w:rsidRDefault="006E0106" w:rsidP="0066505B">
      <w:pPr>
        <w:spacing w:line="360" w:lineRule="auto"/>
        <w:rPr>
          <w:rFonts w:ascii="Book Antiqua" w:hAnsi="Book Antiqua"/>
          <w:b/>
          <w:sz w:val="24"/>
          <w:szCs w:val="24"/>
        </w:rPr>
      </w:pPr>
      <w:bookmarkStart w:id="0" w:name="_GoBack"/>
      <w:bookmarkEnd w:id="0"/>
      <w:r w:rsidRPr="0066505B">
        <w:rPr>
          <w:rFonts w:ascii="Book Antiqua" w:hAnsi="Book Antiqua"/>
          <w:b/>
          <w:sz w:val="24"/>
          <w:szCs w:val="24"/>
        </w:rPr>
        <w:t xml:space="preserve">Name of Journal: </w:t>
      </w:r>
      <w:r w:rsidRPr="00AF35C1">
        <w:rPr>
          <w:rFonts w:ascii="Book Antiqua" w:hAnsi="Book Antiqua"/>
          <w:i/>
          <w:sz w:val="24"/>
          <w:szCs w:val="24"/>
        </w:rPr>
        <w:t>World Journal of Clinical Cases</w:t>
      </w:r>
    </w:p>
    <w:p w:rsidR="006E0106" w:rsidRPr="0066505B" w:rsidRDefault="006E0106" w:rsidP="0066505B">
      <w:pPr>
        <w:spacing w:line="360" w:lineRule="auto"/>
        <w:rPr>
          <w:rFonts w:ascii="Book Antiqua" w:hAnsi="Book Antiqua"/>
          <w:b/>
          <w:sz w:val="24"/>
          <w:szCs w:val="24"/>
        </w:rPr>
      </w:pPr>
      <w:r w:rsidRPr="0066505B">
        <w:rPr>
          <w:rFonts w:ascii="Book Antiqua" w:hAnsi="Book Antiqua"/>
          <w:b/>
          <w:sz w:val="24"/>
          <w:szCs w:val="24"/>
        </w:rPr>
        <w:t xml:space="preserve">Manuscript NO: </w:t>
      </w:r>
      <w:r w:rsidRPr="00AF35C1">
        <w:rPr>
          <w:rFonts w:ascii="Book Antiqua" w:hAnsi="Book Antiqua"/>
          <w:sz w:val="24"/>
          <w:szCs w:val="24"/>
        </w:rPr>
        <w:t>41453</w:t>
      </w:r>
    </w:p>
    <w:p w:rsidR="006E0106" w:rsidRPr="0066505B" w:rsidRDefault="006E0106" w:rsidP="0066505B">
      <w:pPr>
        <w:spacing w:line="360" w:lineRule="auto"/>
        <w:rPr>
          <w:rFonts w:ascii="Book Antiqua" w:hAnsi="Book Antiqua" w:cs="宋体"/>
          <w:b/>
          <w:sz w:val="24"/>
          <w:szCs w:val="24"/>
        </w:rPr>
      </w:pPr>
      <w:r w:rsidRPr="0066505B">
        <w:rPr>
          <w:rFonts w:ascii="Book Antiqua" w:hAnsi="Book Antiqua"/>
          <w:b/>
          <w:sz w:val="24"/>
          <w:szCs w:val="24"/>
        </w:rPr>
        <w:t xml:space="preserve">Manuscript Type: </w:t>
      </w:r>
      <w:r w:rsidRPr="00AF35C1">
        <w:rPr>
          <w:rFonts w:ascii="Book Antiqua" w:hAnsi="Book Antiqua"/>
          <w:sz w:val="24"/>
          <w:szCs w:val="24"/>
        </w:rPr>
        <w:t>ORIGINAL ARTICLE</w:t>
      </w:r>
      <w:r w:rsidRPr="00AF35C1">
        <w:rPr>
          <w:rFonts w:ascii="Book Antiqua" w:hAnsi="Book Antiqua" w:cs="宋体"/>
          <w:sz w:val="24"/>
          <w:szCs w:val="24"/>
        </w:rPr>
        <w:t xml:space="preserve"> </w:t>
      </w:r>
    </w:p>
    <w:p w:rsidR="004E046A" w:rsidRPr="0066505B" w:rsidRDefault="004E046A" w:rsidP="0066505B">
      <w:pPr>
        <w:spacing w:line="360" w:lineRule="auto"/>
        <w:rPr>
          <w:rFonts w:ascii="Book Antiqua" w:hAnsi="Book Antiqua" w:cs="宋体"/>
          <w:b/>
          <w:sz w:val="24"/>
          <w:szCs w:val="24"/>
        </w:rPr>
      </w:pPr>
    </w:p>
    <w:p w:rsidR="006E0106" w:rsidRPr="0066505B" w:rsidRDefault="004E046A" w:rsidP="0066505B">
      <w:pPr>
        <w:spacing w:line="360" w:lineRule="auto"/>
        <w:rPr>
          <w:rFonts w:ascii="Book Antiqua" w:hAnsi="Book Antiqua" w:cs="宋体"/>
          <w:b/>
          <w:i/>
          <w:sz w:val="24"/>
          <w:szCs w:val="24"/>
        </w:rPr>
      </w:pPr>
      <w:r w:rsidRPr="0066505B">
        <w:rPr>
          <w:rFonts w:ascii="Book Antiqua" w:hAnsi="Book Antiqua" w:cs="宋体"/>
          <w:b/>
          <w:i/>
          <w:sz w:val="24"/>
          <w:szCs w:val="24"/>
        </w:rPr>
        <w:t>Retrospective Study</w:t>
      </w:r>
    </w:p>
    <w:p w:rsidR="00334168" w:rsidRPr="0066505B" w:rsidRDefault="008A3989" w:rsidP="0066505B">
      <w:pPr>
        <w:spacing w:line="360" w:lineRule="auto"/>
        <w:rPr>
          <w:rFonts w:ascii="Book Antiqua" w:hAnsi="Book Antiqua" w:cs="宋体"/>
          <w:b/>
          <w:sz w:val="24"/>
          <w:szCs w:val="24"/>
        </w:rPr>
      </w:pPr>
      <w:r w:rsidRPr="0066505B">
        <w:rPr>
          <w:rFonts w:ascii="Book Antiqua" w:hAnsi="Book Antiqua" w:cs="宋体"/>
          <w:b/>
          <w:sz w:val="24"/>
          <w:szCs w:val="24"/>
        </w:rPr>
        <w:t xml:space="preserve">New </w:t>
      </w:r>
      <w:r w:rsidR="00A8574A" w:rsidRPr="0066505B">
        <w:rPr>
          <w:rFonts w:ascii="Book Antiqua" w:hAnsi="Book Antiqua" w:cs="宋体"/>
          <w:b/>
          <w:sz w:val="24"/>
          <w:szCs w:val="24"/>
        </w:rPr>
        <w:t>metasta</w:t>
      </w:r>
      <w:r w:rsidR="00A8574A">
        <w:rPr>
          <w:rFonts w:ascii="Book Antiqua" w:hAnsi="Book Antiqua" w:cs="宋体"/>
          <w:b/>
          <w:sz w:val="24"/>
          <w:szCs w:val="24"/>
        </w:rPr>
        <w:t>tic</w:t>
      </w:r>
      <w:r w:rsidR="00A8574A" w:rsidRPr="0066505B">
        <w:rPr>
          <w:rFonts w:ascii="Book Antiqua" w:hAnsi="Book Antiqua" w:cs="宋体"/>
          <w:b/>
          <w:sz w:val="24"/>
          <w:szCs w:val="24"/>
        </w:rPr>
        <w:t xml:space="preserve"> </w:t>
      </w:r>
      <w:r w:rsidRPr="0066505B">
        <w:rPr>
          <w:rFonts w:ascii="Book Antiqua" w:hAnsi="Book Antiqua" w:cs="宋体"/>
          <w:b/>
          <w:sz w:val="24"/>
          <w:szCs w:val="24"/>
        </w:rPr>
        <w:t>lymph node</w:t>
      </w:r>
      <w:r w:rsidR="005529B9" w:rsidRPr="0066505B">
        <w:rPr>
          <w:rFonts w:ascii="Book Antiqua" w:hAnsi="Book Antiqua" w:cs="宋体"/>
          <w:b/>
          <w:sz w:val="24"/>
          <w:szCs w:val="24"/>
        </w:rPr>
        <w:t xml:space="preserve"> </w:t>
      </w:r>
      <w:r w:rsidR="009157A4" w:rsidRPr="0066505B">
        <w:rPr>
          <w:rFonts w:ascii="Book Antiqua" w:hAnsi="Book Antiqua" w:cs="宋体"/>
          <w:b/>
          <w:sz w:val="24"/>
          <w:szCs w:val="24"/>
        </w:rPr>
        <w:t>classification</w:t>
      </w:r>
      <w:r w:rsidR="005529B9" w:rsidRPr="0066505B">
        <w:rPr>
          <w:rFonts w:ascii="Book Antiqua" w:hAnsi="Book Antiqua" w:cs="宋体"/>
          <w:b/>
          <w:sz w:val="24"/>
          <w:szCs w:val="24"/>
        </w:rPr>
        <w:t xml:space="preserve"> for early gastric cancer </w:t>
      </w:r>
      <w:r w:rsidR="005F78D2" w:rsidRPr="0066505B">
        <w:rPr>
          <w:rFonts w:ascii="Book Antiqua" w:hAnsi="Book Antiqua" w:cs="宋体"/>
          <w:b/>
          <w:sz w:val="24"/>
          <w:szCs w:val="24"/>
        </w:rPr>
        <w:t>should</w:t>
      </w:r>
      <w:r w:rsidR="005529B9" w:rsidRPr="0066505B">
        <w:rPr>
          <w:rFonts w:ascii="Book Antiqua" w:hAnsi="Book Antiqua" w:cs="宋体"/>
          <w:b/>
          <w:sz w:val="24"/>
          <w:szCs w:val="24"/>
        </w:rPr>
        <w:t xml:space="preserve"> </w:t>
      </w:r>
      <w:r w:rsidR="001C2EFE" w:rsidRPr="0066505B">
        <w:rPr>
          <w:rFonts w:ascii="Book Antiqua" w:hAnsi="Book Antiqua" w:cs="宋体"/>
          <w:b/>
          <w:sz w:val="24"/>
          <w:szCs w:val="24"/>
        </w:rPr>
        <w:t>differ</w:t>
      </w:r>
      <w:r w:rsidR="005529B9" w:rsidRPr="0066505B">
        <w:rPr>
          <w:rFonts w:ascii="Book Antiqua" w:hAnsi="Book Antiqua" w:cs="宋体"/>
          <w:b/>
          <w:sz w:val="24"/>
          <w:szCs w:val="24"/>
        </w:rPr>
        <w:t xml:space="preserve"> from </w:t>
      </w:r>
      <w:r w:rsidR="001C2EFE" w:rsidRPr="0066505B">
        <w:rPr>
          <w:rFonts w:ascii="Book Antiqua" w:hAnsi="Book Antiqua" w:cs="宋体"/>
          <w:b/>
          <w:sz w:val="24"/>
          <w:szCs w:val="24"/>
        </w:rPr>
        <w:t>those</w:t>
      </w:r>
      <w:r w:rsidR="00A8574A">
        <w:rPr>
          <w:rFonts w:ascii="Book Antiqua" w:hAnsi="Book Antiqua" w:cs="宋体"/>
          <w:b/>
          <w:sz w:val="24"/>
          <w:szCs w:val="24"/>
        </w:rPr>
        <w:t xml:space="preserve"> for </w:t>
      </w:r>
      <w:r w:rsidR="005529B9" w:rsidRPr="0066505B">
        <w:rPr>
          <w:rFonts w:ascii="Book Antiqua" w:hAnsi="Book Antiqua" w:cs="宋体"/>
          <w:b/>
          <w:sz w:val="24"/>
          <w:szCs w:val="24"/>
        </w:rPr>
        <w:t>advanc</w:t>
      </w:r>
      <w:r w:rsidR="001C2EFE" w:rsidRPr="0066505B">
        <w:rPr>
          <w:rFonts w:ascii="Book Antiqua" w:hAnsi="Book Antiqua" w:cs="宋体"/>
          <w:b/>
          <w:sz w:val="24"/>
          <w:szCs w:val="24"/>
        </w:rPr>
        <w:t xml:space="preserve">ed gastric </w:t>
      </w:r>
      <w:r w:rsidR="007A0513" w:rsidRPr="0066505B">
        <w:rPr>
          <w:rFonts w:ascii="Book Antiqua" w:hAnsi="Book Antiqua" w:cs="宋体"/>
          <w:b/>
          <w:sz w:val="24"/>
          <w:szCs w:val="24"/>
        </w:rPr>
        <w:t>adenocarcinoma</w:t>
      </w:r>
      <w:r w:rsidR="001C2EFE" w:rsidRPr="0066505B">
        <w:rPr>
          <w:rFonts w:ascii="Book Antiqua" w:hAnsi="Book Antiqua" w:cs="宋体"/>
          <w:b/>
          <w:sz w:val="24"/>
          <w:szCs w:val="24"/>
        </w:rPr>
        <w:t>: Results based</w:t>
      </w:r>
      <w:r w:rsidR="005529B9" w:rsidRPr="0066505B">
        <w:rPr>
          <w:rFonts w:ascii="Book Antiqua" w:hAnsi="Book Antiqua" w:cs="宋体"/>
          <w:b/>
          <w:sz w:val="24"/>
          <w:szCs w:val="24"/>
        </w:rPr>
        <w:t xml:space="preserve"> on </w:t>
      </w:r>
      <w:r w:rsidR="00E22715" w:rsidRPr="0066505B">
        <w:rPr>
          <w:rFonts w:ascii="Book Antiqua" w:hAnsi="Book Antiqua" w:cs="宋体"/>
          <w:b/>
          <w:sz w:val="24"/>
          <w:szCs w:val="24"/>
        </w:rPr>
        <w:t xml:space="preserve">the </w:t>
      </w:r>
      <w:r w:rsidR="005529B9" w:rsidRPr="0066505B">
        <w:rPr>
          <w:rFonts w:ascii="Book Antiqua" w:hAnsi="Book Antiqua" w:cs="宋体"/>
          <w:b/>
          <w:sz w:val="24"/>
          <w:szCs w:val="24"/>
        </w:rPr>
        <w:t>SEER database</w:t>
      </w:r>
    </w:p>
    <w:p w:rsidR="00E0483A" w:rsidRPr="0066505B" w:rsidRDefault="00E0483A" w:rsidP="0066505B">
      <w:pPr>
        <w:spacing w:line="360" w:lineRule="auto"/>
        <w:rPr>
          <w:rFonts w:ascii="Book Antiqua" w:hAnsi="Book Antiqua" w:cs="宋体"/>
          <w:b/>
          <w:sz w:val="24"/>
          <w:szCs w:val="24"/>
        </w:rPr>
      </w:pPr>
    </w:p>
    <w:p w:rsidR="008A4FEC" w:rsidRPr="0066505B" w:rsidRDefault="00E0483A" w:rsidP="0066505B">
      <w:pPr>
        <w:spacing w:line="360" w:lineRule="auto"/>
        <w:rPr>
          <w:rFonts w:ascii="Book Antiqua" w:hAnsi="Book Antiqua" w:cs="宋体"/>
          <w:sz w:val="24"/>
          <w:szCs w:val="24"/>
        </w:rPr>
      </w:pPr>
      <w:r w:rsidRPr="0066505B">
        <w:rPr>
          <w:rFonts w:ascii="Book Antiqua" w:hAnsi="Book Antiqua" w:cs="宋体"/>
          <w:sz w:val="24"/>
          <w:szCs w:val="24"/>
        </w:rPr>
        <w:t xml:space="preserve">Lin JX </w:t>
      </w:r>
      <w:r w:rsidRPr="0066505B">
        <w:rPr>
          <w:rFonts w:ascii="Book Antiqua" w:hAnsi="Book Antiqua" w:cs="宋体"/>
          <w:i/>
          <w:sz w:val="24"/>
          <w:szCs w:val="24"/>
        </w:rPr>
        <w:t xml:space="preserve">et al. </w:t>
      </w:r>
      <w:r w:rsidRPr="0066505B">
        <w:rPr>
          <w:rFonts w:ascii="Book Antiqua" w:hAnsi="Book Antiqua" w:cs="宋体"/>
          <w:sz w:val="24"/>
          <w:szCs w:val="24"/>
        </w:rPr>
        <w:t>A new N category for early gastric cancer</w:t>
      </w:r>
    </w:p>
    <w:p w:rsidR="00E0483A" w:rsidRPr="0066505B" w:rsidRDefault="00E0483A" w:rsidP="0066505B">
      <w:pPr>
        <w:spacing w:line="360" w:lineRule="auto"/>
        <w:rPr>
          <w:rFonts w:ascii="Book Antiqua" w:hAnsi="Book Antiqua" w:cs="宋体"/>
          <w:b/>
          <w:i/>
          <w:sz w:val="24"/>
          <w:szCs w:val="24"/>
        </w:rPr>
      </w:pPr>
    </w:p>
    <w:p w:rsidR="004E046A" w:rsidRPr="0066505B" w:rsidRDefault="004E046A" w:rsidP="0066505B">
      <w:pPr>
        <w:widowControl/>
        <w:spacing w:line="360" w:lineRule="auto"/>
        <w:rPr>
          <w:rFonts w:ascii="Book Antiqua" w:hAnsi="Book Antiqua" w:cs="宋体"/>
          <w:sz w:val="24"/>
          <w:szCs w:val="24"/>
        </w:rPr>
      </w:pPr>
      <w:r w:rsidRPr="0066505B">
        <w:rPr>
          <w:rFonts w:ascii="Book Antiqua" w:hAnsi="Book Antiqua" w:cs="宋体"/>
          <w:sz w:val="24"/>
          <w:szCs w:val="24"/>
        </w:rPr>
        <w:t>Jian-Xian Lin, Jun-Peng Lin, Ping Li, Jian-Wei Xie, Jia-</w:t>
      </w:r>
      <w:r w:rsidR="0066505B" w:rsidRPr="0066505B">
        <w:rPr>
          <w:rFonts w:ascii="Book Antiqua" w:hAnsi="Book Antiqua" w:cs="宋体"/>
          <w:sz w:val="24"/>
          <w:szCs w:val="24"/>
        </w:rPr>
        <w:t xml:space="preserve">Bin </w:t>
      </w:r>
      <w:r w:rsidRPr="0066505B">
        <w:rPr>
          <w:rFonts w:ascii="Book Antiqua" w:hAnsi="Book Antiqua" w:cs="宋体"/>
          <w:sz w:val="24"/>
          <w:szCs w:val="24"/>
        </w:rPr>
        <w:t>Wang, Jun Lu, Qi-Yue Chen, Long-</w:t>
      </w:r>
      <w:r w:rsidR="0066505B" w:rsidRPr="0066505B">
        <w:rPr>
          <w:rFonts w:ascii="Book Antiqua" w:hAnsi="Book Antiqua" w:cs="宋体"/>
          <w:sz w:val="24"/>
          <w:szCs w:val="24"/>
        </w:rPr>
        <w:t xml:space="preserve">Long </w:t>
      </w:r>
      <w:r w:rsidRPr="0066505B">
        <w:rPr>
          <w:rFonts w:ascii="Book Antiqua" w:hAnsi="Book Antiqua" w:cs="宋体"/>
          <w:sz w:val="24"/>
          <w:szCs w:val="24"/>
        </w:rPr>
        <w:t>Cao, Mi Lin, Ru-Hong Tu, Chao-Hui Zheng, Chang-Ming Huang</w:t>
      </w:r>
    </w:p>
    <w:p w:rsidR="00E0483A" w:rsidRPr="0066505B" w:rsidRDefault="00E0483A" w:rsidP="0066505B">
      <w:pPr>
        <w:widowControl/>
        <w:spacing w:line="360" w:lineRule="auto"/>
        <w:rPr>
          <w:rFonts w:ascii="Book Antiqua" w:hAnsi="Book Antiqua" w:cs="宋体"/>
          <w:sz w:val="24"/>
          <w:szCs w:val="24"/>
        </w:rPr>
      </w:pPr>
    </w:p>
    <w:p w:rsidR="008A4FEC" w:rsidRPr="0066505B" w:rsidRDefault="00E0483A" w:rsidP="0066505B">
      <w:pPr>
        <w:widowControl/>
        <w:spacing w:line="360" w:lineRule="auto"/>
        <w:rPr>
          <w:rFonts w:ascii="Book Antiqua" w:hAnsi="Book Antiqua" w:cs="宋体"/>
          <w:b/>
          <w:sz w:val="24"/>
          <w:szCs w:val="24"/>
        </w:rPr>
      </w:pPr>
      <w:r w:rsidRPr="0066505B">
        <w:rPr>
          <w:rFonts w:ascii="Book Antiqua" w:hAnsi="Book Antiqua" w:cs="宋体"/>
          <w:b/>
          <w:sz w:val="24"/>
          <w:szCs w:val="24"/>
        </w:rPr>
        <w:t>Jian-Xian Lin, Jun-Peng Lin, Ping Li, Jian-Wei Xie, Jia-</w:t>
      </w:r>
      <w:r w:rsidR="0066505B" w:rsidRPr="0066505B">
        <w:rPr>
          <w:rFonts w:ascii="Book Antiqua" w:hAnsi="Book Antiqua" w:cs="宋体"/>
          <w:b/>
          <w:sz w:val="24"/>
          <w:szCs w:val="24"/>
        </w:rPr>
        <w:t xml:space="preserve">Bin </w:t>
      </w:r>
      <w:r w:rsidRPr="0066505B">
        <w:rPr>
          <w:rFonts w:ascii="Book Antiqua" w:hAnsi="Book Antiqua" w:cs="宋体"/>
          <w:b/>
          <w:sz w:val="24"/>
          <w:szCs w:val="24"/>
        </w:rPr>
        <w:t>Wang, Jun Lu, Qi-Yue Chen, Long-</w:t>
      </w:r>
      <w:r w:rsidR="0066505B" w:rsidRPr="0066505B">
        <w:rPr>
          <w:rFonts w:ascii="Book Antiqua" w:hAnsi="Book Antiqua" w:cs="宋体"/>
          <w:b/>
          <w:sz w:val="24"/>
          <w:szCs w:val="24"/>
        </w:rPr>
        <w:t xml:space="preserve">Long </w:t>
      </w:r>
      <w:r w:rsidRPr="0066505B">
        <w:rPr>
          <w:rFonts w:ascii="Book Antiqua" w:hAnsi="Book Antiqua" w:cs="宋体"/>
          <w:b/>
          <w:sz w:val="24"/>
          <w:szCs w:val="24"/>
        </w:rPr>
        <w:t xml:space="preserve">Cao, Mi Lin, Ru-Hong Tu, Chao-Hui Zheng, Chang-Ming Huang, </w:t>
      </w:r>
      <w:r w:rsidR="008A4FEC" w:rsidRPr="0066505B">
        <w:rPr>
          <w:rFonts w:ascii="Book Antiqua" w:hAnsi="Book Antiqua" w:cs="宋体"/>
          <w:sz w:val="24"/>
          <w:szCs w:val="24"/>
        </w:rPr>
        <w:t>Department of Gastric Surgery, Fujian Medical University Unio</w:t>
      </w:r>
      <w:r w:rsidRPr="0066505B">
        <w:rPr>
          <w:rFonts w:ascii="Book Antiqua" w:hAnsi="Book Antiqua" w:cs="宋体"/>
          <w:sz w:val="24"/>
          <w:szCs w:val="24"/>
        </w:rPr>
        <w:t>n Hospital, Fuzhou</w:t>
      </w:r>
      <w:r w:rsidR="008A4FEC" w:rsidRPr="0066505B">
        <w:rPr>
          <w:rFonts w:ascii="Book Antiqua" w:hAnsi="Book Antiqua" w:cs="宋体"/>
          <w:sz w:val="24"/>
          <w:szCs w:val="24"/>
        </w:rPr>
        <w:t xml:space="preserve"> </w:t>
      </w:r>
      <w:r w:rsidR="008A3989" w:rsidRPr="0066505B">
        <w:rPr>
          <w:rFonts w:ascii="Book Antiqua" w:hAnsi="Book Antiqua" w:cs="宋体"/>
          <w:sz w:val="24"/>
          <w:szCs w:val="24"/>
        </w:rPr>
        <w:t xml:space="preserve">350001, </w:t>
      </w:r>
      <w:r w:rsidR="008A4FEC" w:rsidRPr="0066505B">
        <w:rPr>
          <w:rFonts w:ascii="Book Antiqua" w:hAnsi="Book Antiqua" w:cs="宋体"/>
          <w:sz w:val="24"/>
          <w:szCs w:val="24"/>
        </w:rPr>
        <w:t>Fujian Province, China</w:t>
      </w:r>
    </w:p>
    <w:p w:rsidR="00E0483A" w:rsidRPr="0066505B" w:rsidRDefault="00E0483A" w:rsidP="0066505B">
      <w:pPr>
        <w:widowControl/>
        <w:spacing w:line="360" w:lineRule="auto"/>
        <w:rPr>
          <w:rFonts w:ascii="Book Antiqua" w:hAnsi="Book Antiqua" w:cs="宋体"/>
          <w:sz w:val="24"/>
          <w:szCs w:val="24"/>
        </w:rPr>
      </w:pPr>
    </w:p>
    <w:p w:rsidR="008A4FEC" w:rsidRPr="0066505B" w:rsidRDefault="00E0483A" w:rsidP="0066505B">
      <w:pPr>
        <w:widowControl/>
        <w:spacing w:line="360" w:lineRule="auto"/>
        <w:rPr>
          <w:rFonts w:ascii="Book Antiqua" w:hAnsi="Book Antiqua" w:cs="宋体"/>
          <w:b/>
          <w:sz w:val="24"/>
          <w:szCs w:val="24"/>
        </w:rPr>
      </w:pPr>
      <w:r w:rsidRPr="0066505B">
        <w:rPr>
          <w:rFonts w:ascii="Book Antiqua" w:hAnsi="Book Antiqua" w:cs="宋体"/>
          <w:b/>
          <w:sz w:val="24"/>
          <w:szCs w:val="24"/>
        </w:rPr>
        <w:t>Jian-Xian Lin, Jun-Peng Lin, Ping Li, Jian-Wei Xie, Jia-</w:t>
      </w:r>
      <w:r w:rsidR="0066505B" w:rsidRPr="0066505B">
        <w:rPr>
          <w:rFonts w:ascii="Book Antiqua" w:hAnsi="Book Antiqua" w:cs="宋体"/>
          <w:b/>
          <w:sz w:val="24"/>
          <w:szCs w:val="24"/>
        </w:rPr>
        <w:t xml:space="preserve">Bin </w:t>
      </w:r>
      <w:r w:rsidRPr="0066505B">
        <w:rPr>
          <w:rFonts w:ascii="Book Antiqua" w:hAnsi="Book Antiqua" w:cs="宋体"/>
          <w:b/>
          <w:sz w:val="24"/>
          <w:szCs w:val="24"/>
        </w:rPr>
        <w:t>Wang, Jun Lu, Qi-Yue Chen, Long-</w:t>
      </w:r>
      <w:r w:rsidR="0066505B" w:rsidRPr="0066505B">
        <w:rPr>
          <w:rFonts w:ascii="Book Antiqua" w:hAnsi="Book Antiqua" w:cs="宋体"/>
          <w:b/>
          <w:sz w:val="24"/>
          <w:szCs w:val="24"/>
        </w:rPr>
        <w:t xml:space="preserve">Long </w:t>
      </w:r>
      <w:r w:rsidRPr="0066505B">
        <w:rPr>
          <w:rFonts w:ascii="Book Antiqua" w:hAnsi="Book Antiqua" w:cs="宋体"/>
          <w:b/>
          <w:sz w:val="24"/>
          <w:szCs w:val="24"/>
        </w:rPr>
        <w:t xml:space="preserve">Cao, Mi Lin, Ru-Hong Tu, Chao-Hui Zheng, Chang-Ming Huang, </w:t>
      </w:r>
      <w:r w:rsidR="008A4FEC" w:rsidRPr="0066505B">
        <w:rPr>
          <w:rFonts w:ascii="Book Antiqua" w:hAnsi="Book Antiqua" w:cs="宋体"/>
          <w:sz w:val="24"/>
          <w:szCs w:val="24"/>
        </w:rPr>
        <w:t xml:space="preserve">Department of General Surgery, Fujian Medical University Union Hospital, </w:t>
      </w:r>
      <w:r w:rsidRPr="0066505B">
        <w:rPr>
          <w:rFonts w:ascii="Book Antiqua" w:hAnsi="Book Antiqua" w:cs="宋体"/>
          <w:sz w:val="24"/>
          <w:szCs w:val="24"/>
        </w:rPr>
        <w:t>Fuzhou</w:t>
      </w:r>
      <w:r w:rsidR="008A4FEC" w:rsidRPr="0066505B">
        <w:rPr>
          <w:rFonts w:ascii="Book Antiqua" w:hAnsi="Book Antiqua" w:cs="宋体"/>
          <w:sz w:val="24"/>
          <w:szCs w:val="24"/>
        </w:rPr>
        <w:t xml:space="preserve"> </w:t>
      </w:r>
      <w:r w:rsidR="008A3989" w:rsidRPr="0066505B">
        <w:rPr>
          <w:rFonts w:ascii="Book Antiqua" w:hAnsi="Book Antiqua" w:cs="宋体"/>
          <w:sz w:val="24"/>
          <w:szCs w:val="24"/>
        </w:rPr>
        <w:t xml:space="preserve">350001, </w:t>
      </w:r>
      <w:r w:rsidR="008A4FEC" w:rsidRPr="0066505B">
        <w:rPr>
          <w:rFonts w:ascii="Book Antiqua" w:hAnsi="Book Antiqua" w:cs="宋体"/>
          <w:sz w:val="24"/>
          <w:szCs w:val="24"/>
        </w:rPr>
        <w:t>Fujian Province, China</w:t>
      </w:r>
    </w:p>
    <w:p w:rsidR="00E0483A" w:rsidRPr="0066505B" w:rsidRDefault="00E0483A" w:rsidP="0066505B">
      <w:pPr>
        <w:widowControl/>
        <w:spacing w:line="360" w:lineRule="auto"/>
        <w:rPr>
          <w:rFonts w:ascii="Book Antiqua" w:hAnsi="Book Antiqua" w:cs="宋体"/>
          <w:sz w:val="24"/>
          <w:szCs w:val="24"/>
        </w:rPr>
      </w:pPr>
    </w:p>
    <w:p w:rsidR="008A4FEC" w:rsidRPr="0066505B" w:rsidRDefault="00E0483A" w:rsidP="0066505B">
      <w:pPr>
        <w:widowControl/>
        <w:spacing w:line="360" w:lineRule="auto"/>
        <w:rPr>
          <w:rFonts w:ascii="Book Antiqua" w:hAnsi="Book Antiqua" w:cs="宋体"/>
          <w:b/>
          <w:sz w:val="24"/>
          <w:szCs w:val="24"/>
        </w:rPr>
      </w:pPr>
      <w:r w:rsidRPr="0066505B">
        <w:rPr>
          <w:rFonts w:ascii="Book Antiqua" w:hAnsi="Book Antiqua" w:cs="宋体"/>
          <w:b/>
          <w:sz w:val="24"/>
          <w:szCs w:val="24"/>
        </w:rPr>
        <w:t xml:space="preserve">Jian-Xian Lin, Ping Li, Jia-bin Wang, Chang-Ming Huang, </w:t>
      </w:r>
      <w:r w:rsidR="008A4FEC" w:rsidRPr="0066505B">
        <w:rPr>
          <w:rFonts w:ascii="Book Antiqua" w:hAnsi="Book Antiqua" w:cs="宋体"/>
          <w:sz w:val="24"/>
          <w:szCs w:val="24"/>
        </w:rPr>
        <w:t>Key Laboratory of Ministry of Education of Gastrointestinal Cancer, Fujian Medical Univ</w:t>
      </w:r>
      <w:r w:rsidRPr="0066505B">
        <w:rPr>
          <w:rFonts w:ascii="Book Antiqua" w:hAnsi="Book Antiqua" w:cs="宋体"/>
          <w:sz w:val="24"/>
          <w:szCs w:val="24"/>
        </w:rPr>
        <w:t>ersity, Fuzhou</w:t>
      </w:r>
      <w:r w:rsidR="008A4FEC" w:rsidRPr="0066505B">
        <w:rPr>
          <w:rFonts w:ascii="Book Antiqua" w:hAnsi="Book Antiqua" w:cs="宋体"/>
          <w:sz w:val="24"/>
          <w:szCs w:val="24"/>
        </w:rPr>
        <w:t xml:space="preserve"> </w:t>
      </w:r>
      <w:r w:rsidR="008A3989" w:rsidRPr="0066505B">
        <w:rPr>
          <w:rFonts w:ascii="Book Antiqua" w:hAnsi="Book Antiqua" w:cs="宋体"/>
          <w:sz w:val="24"/>
          <w:szCs w:val="24"/>
        </w:rPr>
        <w:t>35010</w:t>
      </w:r>
      <w:r w:rsidR="006E0106" w:rsidRPr="0066505B">
        <w:rPr>
          <w:rFonts w:ascii="Book Antiqua" w:hAnsi="Book Antiqua" w:cs="宋体"/>
          <w:sz w:val="24"/>
          <w:szCs w:val="24"/>
        </w:rPr>
        <w:t>8</w:t>
      </w:r>
      <w:r w:rsidR="008A3989" w:rsidRPr="0066505B">
        <w:rPr>
          <w:rFonts w:ascii="Book Antiqua" w:hAnsi="Book Antiqua" w:cs="宋体"/>
          <w:sz w:val="24"/>
          <w:szCs w:val="24"/>
        </w:rPr>
        <w:t xml:space="preserve">, </w:t>
      </w:r>
      <w:r w:rsidR="008A4FEC" w:rsidRPr="0066505B">
        <w:rPr>
          <w:rFonts w:ascii="Book Antiqua" w:hAnsi="Book Antiqua" w:cs="宋体"/>
          <w:sz w:val="24"/>
          <w:szCs w:val="24"/>
        </w:rPr>
        <w:t>Fujian Province, China</w:t>
      </w:r>
    </w:p>
    <w:p w:rsidR="008A4FEC" w:rsidRPr="0066505B" w:rsidRDefault="008A4FEC" w:rsidP="0066505B">
      <w:pPr>
        <w:widowControl/>
        <w:spacing w:line="360" w:lineRule="auto"/>
        <w:rPr>
          <w:rFonts w:ascii="Book Antiqua" w:hAnsi="Book Antiqua" w:cs="宋体"/>
          <w:sz w:val="24"/>
          <w:szCs w:val="24"/>
        </w:rPr>
      </w:pPr>
    </w:p>
    <w:p w:rsidR="008A3989" w:rsidRPr="0066505B" w:rsidRDefault="00E0483A" w:rsidP="0066505B">
      <w:pPr>
        <w:widowControl/>
        <w:spacing w:line="360" w:lineRule="auto"/>
        <w:rPr>
          <w:rFonts w:ascii="Book Antiqua" w:eastAsia="华文宋体" w:hAnsi="Book Antiqua"/>
          <w:bCs/>
          <w:kern w:val="0"/>
          <w:sz w:val="24"/>
          <w:szCs w:val="24"/>
        </w:rPr>
      </w:pPr>
      <w:r w:rsidRPr="0066505B">
        <w:rPr>
          <w:rFonts w:ascii="Book Antiqua" w:hAnsi="Book Antiqua"/>
          <w:b/>
          <w:sz w:val="24"/>
          <w:szCs w:val="24"/>
        </w:rPr>
        <w:lastRenderedPageBreak/>
        <w:t xml:space="preserve">ORCID number: </w:t>
      </w:r>
      <w:r w:rsidR="008A3989" w:rsidRPr="0066505B">
        <w:rPr>
          <w:rFonts w:ascii="Book Antiqua" w:eastAsia="华文宋体" w:hAnsi="Book Antiqua"/>
          <w:bCs/>
          <w:sz w:val="24"/>
          <w:szCs w:val="24"/>
        </w:rPr>
        <w:t>Jian-Xian Lin</w:t>
      </w:r>
      <w:bookmarkStart w:id="1" w:name="OLE_LINK69"/>
      <w:bookmarkStart w:id="2" w:name="OLE_LINK70"/>
      <w:bookmarkStart w:id="3" w:name="OLE_LINK71"/>
      <w:bookmarkStart w:id="4" w:name="OLE_LINK72"/>
      <w:r w:rsidR="008A3989" w:rsidRPr="0066505B">
        <w:rPr>
          <w:rFonts w:ascii="Book Antiqua" w:eastAsia="华文宋体" w:hAnsi="Book Antiqua"/>
          <w:bCs/>
          <w:sz w:val="24"/>
          <w:szCs w:val="24"/>
        </w:rPr>
        <w:t xml:space="preserve"> (0000-0002-5006-4454);</w:t>
      </w:r>
      <w:bookmarkEnd w:id="1"/>
      <w:bookmarkEnd w:id="2"/>
      <w:r w:rsidR="008A3989" w:rsidRPr="0066505B">
        <w:rPr>
          <w:rFonts w:ascii="Book Antiqua" w:eastAsia="华文宋体" w:hAnsi="Book Antiqua"/>
          <w:bCs/>
          <w:sz w:val="24"/>
          <w:szCs w:val="24"/>
        </w:rPr>
        <w:t xml:space="preserve"> </w:t>
      </w:r>
      <w:bookmarkEnd w:id="3"/>
      <w:bookmarkEnd w:id="4"/>
      <w:r w:rsidR="00E1112D" w:rsidRPr="0066505B">
        <w:rPr>
          <w:rFonts w:ascii="Book Antiqua" w:eastAsia="华文宋体" w:hAnsi="Book Antiqua"/>
          <w:bCs/>
          <w:sz w:val="24"/>
          <w:szCs w:val="24"/>
        </w:rPr>
        <w:t xml:space="preserve">Jun-Peng Lin (0000-0002-4376-6730); </w:t>
      </w:r>
      <w:r w:rsidR="008A3989" w:rsidRPr="0066505B">
        <w:rPr>
          <w:rFonts w:ascii="Book Antiqua" w:eastAsia="华文宋体" w:hAnsi="Book Antiqua"/>
          <w:bCs/>
          <w:sz w:val="24"/>
          <w:szCs w:val="24"/>
        </w:rPr>
        <w:t xml:space="preserve">Ping Li </w:t>
      </w:r>
      <w:r w:rsidR="008A3989" w:rsidRPr="0066505B">
        <w:rPr>
          <w:rFonts w:ascii="Book Antiqua" w:eastAsia="华文宋体" w:hAnsi="Book Antiqua"/>
          <w:bCs/>
          <w:kern w:val="0"/>
          <w:sz w:val="24"/>
          <w:szCs w:val="24"/>
        </w:rPr>
        <w:t xml:space="preserve">(0000-0002-9418-9339); </w:t>
      </w:r>
      <w:r w:rsidR="008A3989" w:rsidRPr="0066505B">
        <w:rPr>
          <w:rFonts w:ascii="Book Antiqua" w:eastAsia="华文宋体" w:hAnsi="Book Antiqua"/>
          <w:bCs/>
          <w:sz w:val="24"/>
          <w:szCs w:val="24"/>
        </w:rPr>
        <w:t xml:space="preserve">Jian-Wei Xie </w:t>
      </w:r>
      <w:r w:rsidR="008A3989" w:rsidRPr="0066505B">
        <w:rPr>
          <w:rFonts w:ascii="Book Antiqua" w:eastAsia="华文宋体" w:hAnsi="Book Antiqua"/>
          <w:bCs/>
          <w:kern w:val="0"/>
          <w:sz w:val="24"/>
          <w:szCs w:val="24"/>
        </w:rPr>
        <w:t xml:space="preserve">(0000-0001-9000-5638); </w:t>
      </w:r>
      <w:r w:rsidR="008A3989" w:rsidRPr="0066505B">
        <w:rPr>
          <w:rFonts w:ascii="Book Antiqua" w:eastAsia="华文宋体" w:hAnsi="Book Antiqua"/>
          <w:bCs/>
          <w:sz w:val="24"/>
          <w:szCs w:val="24"/>
        </w:rPr>
        <w:t xml:space="preserve">Jia-Bin Wang </w:t>
      </w:r>
      <w:r w:rsidR="008A3989" w:rsidRPr="0066505B">
        <w:rPr>
          <w:rFonts w:ascii="Book Antiqua" w:eastAsia="华文宋体" w:hAnsi="Book Antiqua"/>
          <w:bCs/>
          <w:kern w:val="0"/>
          <w:sz w:val="24"/>
          <w:szCs w:val="24"/>
        </w:rPr>
        <w:t xml:space="preserve">(0000-0002-2023-0183); </w:t>
      </w:r>
      <w:r w:rsidR="008A3989" w:rsidRPr="0066505B">
        <w:rPr>
          <w:rFonts w:ascii="Book Antiqua" w:eastAsia="华文宋体" w:hAnsi="Book Antiqua"/>
          <w:bCs/>
          <w:sz w:val="24"/>
          <w:szCs w:val="24"/>
        </w:rPr>
        <w:t xml:space="preserve">Jun Lu </w:t>
      </w:r>
      <w:r w:rsidR="008A3989" w:rsidRPr="0066505B">
        <w:rPr>
          <w:rFonts w:ascii="Book Antiqua" w:eastAsia="华文宋体" w:hAnsi="Book Antiqua"/>
          <w:bCs/>
          <w:kern w:val="0"/>
          <w:sz w:val="24"/>
          <w:szCs w:val="24"/>
        </w:rPr>
        <w:t xml:space="preserve">(0000-0002-8459-4867); </w:t>
      </w:r>
      <w:r w:rsidR="008A3989" w:rsidRPr="0066505B">
        <w:rPr>
          <w:rFonts w:ascii="Book Antiqua" w:eastAsia="华文宋体" w:hAnsi="Book Antiqua"/>
          <w:bCs/>
          <w:sz w:val="24"/>
          <w:szCs w:val="24"/>
        </w:rPr>
        <w:t xml:space="preserve">Qi-Yue Chen </w:t>
      </w:r>
      <w:r w:rsidR="008A3989" w:rsidRPr="0066505B">
        <w:rPr>
          <w:rFonts w:ascii="Book Antiqua" w:eastAsia="华文宋体" w:hAnsi="Book Antiqua"/>
          <w:bCs/>
          <w:kern w:val="0"/>
          <w:sz w:val="24"/>
          <w:szCs w:val="24"/>
        </w:rPr>
        <w:t xml:space="preserve">(0000-0001-6391-4043); </w:t>
      </w:r>
      <w:r w:rsidR="008A3989" w:rsidRPr="0066505B">
        <w:rPr>
          <w:rFonts w:ascii="Book Antiqua" w:eastAsia="华文宋体" w:hAnsi="Book Antiqua"/>
          <w:bCs/>
          <w:sz w:val="24"/>
          <w:szCs w:val="24"/>
        </w:rPr>
        <w:t xml:space="preserve">Long-Long Cao </w:t>
      </w:r>
      <w:r w:rsidR="008A3989" w:rsidRPr="0066505B">
        <w:rPr>
          <w:rFonts w:ascii="Book Antiqua" w:eastAsia="华文宋体" w:hAnsi="Book Antiqua"/>
          <w:bCs/>
          <w:kern w:val="0"/>
          <w:sz w:val="24"/>
          <w:szCs w:val="24"/>
        </w:rPr>
        <w:t xml:space="preserve">(0000-0003-3144-3050); </w:t>
      </w:r>
      <w:r w:rsidR="008A3989" w:rsidRPr="0066505B">
        <w:rPr>
          <w:rFonts w:ascii="Book Antiqua" w:eastAsia="华文宋体" w:hAnsi="Book Antiqua"/>
          <w:bCs/>
          <w:sz w:val="24"/>
          <w:szCs w:val="24"/>
        </w:rPr>
        <w:t xml:space="preserve">Mi Lin </w:t>
      </w:r>
      <w:r w:rsidR="008A3989" w:rsidRPr="0066505B">
        <w:rPr>
          <w:rFonts w:ascii="Book Antiqua" w:eastAsia="华文宋体" w:hAnsi="Book Antiqua"/>
          <w:bCs/>
          <w:kern w:val="0"/>
          <w:sz w:val="24"/>
          <w:szCs w:val="24"/>
        </w:rPr>
        <w:t>(0000-0001-7299-6159);</w:t>
      </w:r>
      <w:r w:rsidR="008A3989" w:rsidRPr="0066505B">
        <w:rPr>
          <w:rFonts w:ascii="Book Antiqua" w:eastAsia="华文宋体" w:hAnsi="Book Antiqua"/>
          <w:bCs/>
          <w:sz w:val="24"/>
          <w:szCs w:val="24"/>
        </w:rPr>
        <w:t xml:space="preserve"> Ru-Hong Tu </w:t>
      </w:r>
      <w:r w:rsidR="008A3989" w:rsidRPr="0066505B">
        <w:rPr>
          <w:rFonts w:ascii="Book Antiqua" w:eastAsia="华文宋体" w:hAnsi="Book Antiqua"/>
          <w:bCs/>
          <w:kern w:val="0"/>
          <w:sz w:val="24"/>
          <w:szCs w:val="24"/>
        </w:rPr>
        <w:t xml:space="preserve">(0000-0002-7491-3879); </w:t>
      </w:r>
      <w:r w:rsidR="008A3989" w:rsidRPr="0066505B">
        <w:rPr>
          <w:rFonts w:ascii="Book Antiqua" w:eastAsia="华文宋体" w:hAnsi="Book Antiqua"/>
          <w:bCs/>
          <w:sz w:val="24"/>
          <w:szCs w:val="24"/>
        </w:rPr>
        <w:t xml:space="preserve">Chao-Hui Zheng </w:t>
      </w:r>
      <w:r w:rsidR="008A3989" w:rsidRPr="0066505B">
        <w:rPr>
          <w:rFonts w:ascii="Book Antiqua" w:eastAsia="华文宋体" w:hAnsi="Book Antiqua"/>
          <w:bCs/>
          <w:kern w:val="0"/>
          <w:sz w:val="24"/>
          <w:szCs w:val="24"/>
        </w:rPr>
        <w:t xml:space="preserve">(0000-0003-0157-5167); </w:t>
      </w:r>
      <w:r w:rsidR="008A3989" w:rsidRPr="0066505B">
        <w:rPr>
          <w:rFonts w:ascii="Book Antiqua" w:eastAsia="华文宋体" w:hAnsi="Book Antiqua"/>
          <w:bCs/>
          <w:sz w:val="24"/>
          <w:szCs w:val="24"/>
        </w:rPr>
        <w:t xml:space="preserve">Chang-Ming Huang </w:t>
      </w:r>
      <w:r w:rsidR="008A3989" w:rsidRPr="0066505B">
        <w:rPr>
          <w:rFonts w:ascii="Book Antiqua" w:eastAsia="华文宋体" w:hAnsi="Book Antiqua"/>
          <w:bCs/>
          <w:kern w:val="0"/>
          <w:sz w:val="24"/>
          <w:szCs w:val="24"/>
        </w:rPr>
        <w:t>(0000-0002-0019-885X).</w:t>
      </w:r>
    </w:p>
    <w:p w:rsidR="008A3989" w:rsidRPr="0066505B" w:rsidRDefault="008A3989" w:rsidP="0066505B">
      <w:pPr>
        <w:widowControl/>
        <w:spacing w:line="360" w:lineRule="auto"/>
        <w:rPr>
          <w:rFonts w:ascii="Book Antiqua" w:hAnsi="Book Antiqua" w:cs="宋体"/>
          <w:sz w:val="24"/>
          <w:szCs w:val="24"/>
        </w:rPr>
      </w:pPr>
    </w:p>
    <w:p w:rsidR="008A4FEC" w:rsidRPr="0066505B" w:rsidRDefault="00E0483A" w:rsidP="0066505B">
      <w:pPr>
        <w:widowControl/>
        <w:spacing w:line="360" w:lineRule="auto"/>
        <w:rPr>
          <w:rFonts w:ascii="Book Antiqua" w:hAnsi="Book Antiqua" w:cs="宋体"/>
          <w:sz w:val="24"/>
          <w:szCs w:val="24"/>
        </w:rPr>
      </w:pPr>
      <w:r w:rsidRPr="0066505B">
        <w:rPr>
          <w:rFonts w:ascii="Book Antiqua" w:hAnsi="Book Antiqua"/>
          <w:b/>
          <w:sz w:val="24"/>
          <w:szCs w:val="24"/>
        </w:rPr>
        <w:t>Author contributions:</w:t>
      </w:r>
      <w:r w:rsidR="008A4FEC" w:rsidRPr="0066505B">
        <w:rPr>
          <w:rFonts w:ascii="Book Antiqua" w:hAnsi="Book Antiqua" w:cs="宋体"/>
          <w:sz w:val="24"/>
          <w:szCs w:val="24"/>
        </w:rPr>
        <w:t xml:space="preserve"> Lin JX, Lin JP</w:t>
      </w:r>
      <w:r w:rsidR="00A8574A">
        <w:rPr>
          <w:rFonts w:ascii="Book Antiqua" w:hAnsi="Book Antiqua" w:cs="宋体"/>
          <w:sz w:val="24"/>
          <w:szCs w:val="24"/>
        </w:rPr>
        <w:t>,</w:t>
      </w:r>
      <w:r w:rsidR="008A4FEC" w:rsidRPr="0066505B">
        <w:rPr>
          <w:rFonts w:ascii="Book Antiqua" w:hAnsi="Book Antiqua" w:cs="宋体"/>
          <w:sz w:val="24"/>
          <w:szCs w:val="24"/>
        </w:rPr>
        <w:t xml:space="preserve"> and Huang CM conceived of the study, analyzed the data, and drafted the manuscript; Zheng CH, Li P, Xie JW</w:t>
      </w:r>
      <w:r w:rsidR="00A8574A">
        <w:rPr>
          <w:rFonts w:ascii="Book Antiqua" w:hAnsi="Book Antiqua" w:cs="宋体"/>
          <w:sz w:val="24"/>
          <w:szCs w:val="24"/>
        </w:rPr>
        <w:t>,</w:t>
      </w:r>
      <w:r w:rsidR="008A4FEC" w:rsidRPr="0066505B">
        <w:rPr>
          <w:rFonts w:ascii="Book Antiqua" w:hAnsi="Book Antiqua" w:cs="宋体"/>
          <w:sz w:val="24"/>
          <w:szCs w:val="24"/>
        </w:rPr>
        <w:t xml:space="preserve"> and Wang JB helped revise the manuscript critically for important intellectual content; Lu J, Chen QY, Cao LL, Lin M</w:t>
      </w:r>
      <w:r w:rsidR="00A8574A">
        <w:rPr>
          <w:rFonts w:ascii="Book Antiqua" w:hAnsi="Book Antiqua" w:cs="宋体"/>
          <w:sz w:val="24"/>
          <w:szCs w:val="24"/>
        </w:rPr>
        <w:t>,</w:t>
      </w:r>
      <w:r w:rsidR="008A4FEC" w:rsidRPr="0066505B">
        <w:rPr>
          <w:rFonts w:ascii="Book Antiqua" w:hAnsi="Book Antiqua" w:cs="宋体"/>
          <w:sz w:val="24"/>
          <w:szCs w:val="24"/>
        </w:rPr>
        <w:t xml:space="preserve"> and Tu RH helped collect </w:t>
      </w:r>
      <w:r w:rsidR="00A8574A">
        <w:rPr>
          <w:rFonts w:ascii="Book Antiqua" w:hAnsi="Book Antiqua" w:cs="宋体"/>
          <w:sz w:val="24"/>
          <w:szCs w:val="24"/>
        </w:rPr>
        <w:t xml:space="preserve">the </w:t>
      </w:r>
      <w:r w:rsidR="008A4FEC" w:rsidRPr="0066505B">
        <w:rPr>
          <w:rFonts w:ascii="Book Antiqua" w:hAnsi="Book Antiqua" w:cs="宋体"/>
          <w:sz w:val="24"/>
          <w:szCs w:val="24"/>
        </w:rPr>
        <w:t>data and design the study</w:t>
      </w:r>
      <w:r w:rsidRPr="0066505B">
        <w:rPr>
          <w:rFonts w:ascii="Book Antiqua" w:hAnsi="Book Antiqua" w:cs="宋体"/>
          <w:sz w:val="24"/>
          <w:szCs w:val="24"/>
        </w:rPr>
        <w:t>;</w:t>
      </w:r>
      <w:r w:rsidR="008A4FEC" w:rsidRPr="0066505B">
        <w:rPr>
          <w:rFonts w:ascii="Book Antiqua" w:hAnsi="Book Antiqua" w:cs="宋体"/>
          <w:sz w:val="24"/>
          <w:szCs w:val="24"/>
        </w:rPr>
        <w:t xml:space="preserve"> </w:t>
      </w:r>
      <w:r w:rsidRPr="0066505B">
        <w:rPr>
          <w:rFonts w:ascii="Book Antiqua" w:hAnsi="Book Antiqua" w:cs="宋体"/>
          <w:sz w:val="24"/>
          <w:szCs w:val="24"/>
        </w:rPr>
        <w:t>a</w:t>
      </w:r>
      <w:r w:rsidR="008A4FEC" w:rsidRPr="0066505B">
        <w:rPr>
          <w:rFonts w:ascii="Book Antiqua" w:hAnsi="Book Antiqua" w:cs="宋体"/>
          <w:sz w:val="24"/>
          <w:szCs w:val="24"/>
        </w:rPr>
        <w:t>ll authors read and approved the final manuscript.</w:t>
      </w:r>
    </w:p>
    <w:p w:rsidR="008A4FEC" w:rsidRPr="0066505B" w:rsidRDefault="008A4FEC" w:rsidP="0066505B">
      <w:pPr>
        <w:widowControl/>
        <w:spacing w:line="360" w:lineRule="auto"/>
        <w:rPr>
          <w:rFonts w:ascii="Book Antiqua" w:hAnsi="Book Antiqua" w:cs="宋体"/>
          <w:sz w:val="24"/>
          <w:szCs w:val="24"/>
        </w:rPr>
      </w:pPr>
    </w:p>
    <w:p w:rsidR="008A4FEC" w:rsidRPr="0066505B" w:rsidRDefault="008A4FEC" w:rsidP="0066505B">
      <w:pPr>
        <w:widowControl/>
        <w:spacing w:line="360" w:lineRule="auto"/>
        <w:rPr>
          <w:rFonts w:ascii="Book Antiqua" w:hAnsi="Book Antiqua" w:cs="Calibri"/>
          <w:sz w:val="24"/>
          <w:szCs w:val="24"/>
        </w:rPr>
      </w:pPr>
      <w:r w:rsidRPr="0066505B">
        <w:rPr>
          <w:rFonts w:ascii="Book Antiqua" w:hAnsi="Book Antiqua" w:cs="宋体"/>
          <w:b/>
          <w:sz w:val="24"/>
          <w:szCs w:val="24"/>
        </w:rPr>
        <w:t>Supported by</w:t>
      </w:r>
      <w:r w:rsidRPr="0066505B">
        <w:rPr>
          <w:rFonts w:ascii="Book Antiqua" w:hAnsi="Book Antiqua" w:cs="宋体"/>
          <w:sz w:val="24"/>
          <w:szCs w:val="24"/>
        </w:rPr>
        <w:t xml:space="preserve"> </w:t>
      </w:r>
      <w:r w:rsidRPr="0066505B">
        <w:rPr>
          <w:rFonts w:ascii="Book Antiqua" w:hAnsi="Book Antiqua" w:cs="Calibri"/>
          <w:sz w:val="24"/>
          <w:szCs w:val="24"/>
        </w:rPr>
        <w:t xml:space="preserve">Scientific and </w:t>
      </w:r>
      <w:r w:rsidR="00E0483A" w:rsidRPr="0066505B">
        <w:rPr>
          <w:rFonts w:ascii="Book Antiqua" w:hAnsi="Book Antiqua" w:cs="Calibri"/>
          <w:sz w:val="24"/>
          <w:szCs w:val="24"/>
        </w:rPr>
        <w:t>Technological Innovation Joint Capital Projects</w:t>
      </w:r>
      <w:r w:rsidRPr="0066505B">
        <w:rPr>
          <w:rFonts w:ascii="Book Antiqua" w:hAnsi="Book Antiqua" w:cs="Calibri"/>
          <w:sz w:val="24"/>
          <w:szCs w:val="24"/>
        </w:rPr>
        <w:t xml:space="preserve"> of Fujian Province, China</w:t>
      </w:r>
      <w:r w:rsidR="00E0483A" w:rsidRPr="0066505B">
        <w:rPr>
          <w:rFonts w:ascii="Book Antiqua" w:hAnsi="Book Antiqua" w:cs="Calibri"/>
          <w:sz w:val="24"/>
          <w:szCs w:val="24"/>
        </w:rPr>
        <w:t xml:space="preserve">, </w:t>
      </w:r>
      <w:r w:rsidRPr="0066505B">
        <w:rPr>
          <w:rFonts w:ascii="Book Antiqua" w:hAnsi="Book Antiqua" w:cs="Calibri"/>
          <w:sz w:val="24"/>
          <w:szCs w:val="24"/>
        </w:rPr>
        <w:t>No.</w:t>
      </w:r>
      <w:r w:rsidR="00E0483A" w:rsidRPr="0066505B">
        <w:rPr>
          <w:rFonts w:ascii="Book Antiqua" w:hAnsi="Book Antiqua" w:cs="Calibri"/>
          <w:sz w:val="24"/>
          <w:szCs w:val="24"/>
        </w:rPr>
        <w:t xml:space="preserve"> </w:t>
      </w:r>
      <w:r w:rsidRPr="0066505B">
        <w:rPr>
          <w:rFonts w:ascii="Book Antiqua" w:hAnsi="Book Antiqua" w:cs="Calibri"/>
          <w:sz w:val="24"/>
          <w:szCs w:val="24"/>
        </w:rPr>
        <w:t>2016Y9031</w:t>
      </w:r>
      <w:r w:rsidR="00E0483A" w:rsidRPr="0066505B">
        <w:rPr>
          <w:rFonts w:ascii="Book Antiqua" w:hAnsi="Book Antiqua" w:cs="Calibri"/>
          <w:sz w:val="24"/>
          <w:szCs w:val="24"/>
        </w:rPr>
        <w:t>; and</w:t>
      </w:r>
      <w:r w:rsidRPr="0066505B">
        <w:rPr>
          <w:rFonts w:ascii="Book Antiqua" w:hAnsi="Book Antiqua" w:cs="Calibri"/>
          <w:sz w:val="24"/>
          <w:szCs w:val="24"/>
        </w:rPr>
        <w:t xml:space="preserve"> Construction Project of Fujian Province Minimally Invasive Medical Center</w:t>
      </w:r>
      <w:r w:rsidR="00E0483A" w:rsidRPr="0066505B">
        <w:rPr>
          <w:rFonts w:ascii="Book Antiqua" w:hAnsi="Book Antiqua" w:cs="Calibri"/>
          <w:sz w:val="24"/>
          <w:szCs w:val="24"/>
        </w:rPr>
        <w:t xml:space="preserve">, </w:t>
      </w:r>
      <w:r w:rsidRPr="0066505B">
        <w:rPr>
          <w:rFonts w:ascii="Book Antiqua" w:hAnsi="Book Antiqua" w:cs="Calibri"/>
          <w:sz w:val="24"/>
          <w:szCs w:val="24"/>
        </w:rPr>
        <w:t>No.</w:t>
      </w:r>
      <w:r w:rsidR="00E0483A" w:rsidRPr="0066505B">
        <w:rPr>
          <w:rFonts w:ascii="Book Antiqua" w:hAnsi="Book Antiqua" w:cs="Calibri"/>
          <w:sz w:val="24"/>
          <w:szCs w:val="24"/>
        </w:rPr>
        <w:t xml:space="preserve"> </w:t>
      </w:r>
      <w:r w:rsidRPr="0066505B">
        <w:rPr>
          <w:rFonts w:ascii="Book Antiqua" w:hAnsi="Book Antiqua" w:cs="Calibri"/>
          <w:sz w:val="24"/>
          <w:szCs w:val="24"/>
        </w:rPr>
        <w:t>[</w:t>
      </w:r>
      <w:r w:rsidR="00E0483A" w:rsidRPr="0066505B">
        <w:rPr>
          <w:rFonts w:ascii="Book Antiqua" w:hAnsi="Book Antiqua" w:cs="Calibri"/>
          <w:sz w:val="24"/>
          <w:szCs w:val="24"/>
        </w:rPr>
        <w:t>2017]171</w:t>
      </w:r>
      <w:r w:rsidRPr="0066505B">
        <w:rPr>
          <w:rFonts w:ascii="Book Antiqua" w:hAnsi="Book Antiqua" w:cs="Calibri"/>
          <w:sz w:val="24"/>
          <w:szCs w:val="24"/>
        </w:rPr>
        <w:t xml:space="preserve">. </w:t>
      </w:r>
    </w:p>
    <w:p w:rsidR="00E1112D" w:rsidRPr="0066505B" w:rsidRDefault="00E1112D" w:rsidP="0066505B">
      <w:pPr>
        <w:widowControl/>
        <w:spacing w:line="360" w:lineRule="auto"/>
        <w:rPr>
          <w:rFonts w:ascii="Book Antiqua" w:hAnsi="Book Antiqua" w:cs="宋体"/>
          <w:sz w:val="24"/>
          <w:szCs w:val="24"/>
        </w:rPr>
      </w:pPr>
    </w:p>
    <w:p w:rsidR="009F7C97" w:rsidRPr="0066505B" w:rsidRDefault="009F7C97" w:rsidP="0066505B">
      <w:pPr>
        <w:spacing w:line="360" w:lineRule="auto"/>
        <w:rPr>
          <w:rFonts w:ascii="Book Antiqua" w:hAnsi="Book Antiqua"/>
          <w:sz w:val="24"/>
          <w:szCs w:val="24"/>
        </w:rPr>
      </w:pPr>
      <w:r w:rsidRPr="0066505B">
        <w:rPr>
          <w:rFonts w:ascii="Book Antiqua" w:hAnsi="Book Antiqua"/>
          <w:b/>
          <w:sz w:val="24"/>
          <w:szCs w:val="24"/>
        </w:rPr>
        <w:t>Institutional review board statement</w:t>
      </w:r>
      <w:r w:rsidRPr="0066505B">
        <w:rPr>
          <w:rFonts w:ascii="Book Antiqua" w:hAnsi="Book Antiqua"/>
          <w:b/>
          <w:iCs/>
          <w:kern w:val="0"/>
          <w:sz w:val="24"/>
          <w:szCs w:val="24"/>
        </w:rPr>
        <w:t xml:space="preserve">: </w:t>
      </w:r>
      <w:r w:rsidRPr="0066505B">
        <w:rPr>
          <w:rFonts w:ascii="Book Antiqua" w:hAnsi="Book Antiqua"/>
          <w:sz w:val="24"/>
          <w:szCs w:val="24"/>
        </w:rPr>
        <w:t>This study was reviewed and approved by the Ethics Committee of the Fujian Medical University Union Hospital (No. 2018KY039).</w:t>
      </w:r>
    </w:p>
    <w:p w:rsidR="009F7C97" w:rsidRPr="0066505B" w:rsidRDefault="009F7C97" w:rsidP="0066505B">
      <w:pPr>
        <w:spacing w:line="360" w:lineRule="auto"/>
        <w:rPr>
          <w:rFonts w:ascii="Book Antiqua" w:hAnsi="Book Antiqua"/>
          <w:b/>
          <w:sz w:val="24"/>
          <w:szCs w:val="24"/>
        </w:rPr>
      </w:pPr>
    </w:p>
    <w:p w:rsidR="009F7C97" w:rsidRPr="0066505B" w:rsidRDefault="009F7C97" w:rsidP="0066505B">
      <w:pPr>
        <w:spacing w:line="360" w:lineRule="auto"/>
        <w:rPr>
          <w:rFonts w:ascii="Book Antiqua" w:hAnsi="Book Antiqua"/>
          <w:sz w:val="24"/>
          <w:szCs w:val="24"/>
        </w:rPr>
      </w:pPr>
      <w:r w:rsidRPr="0066505B">
        <w:rPr>
          <w:rFonts w:ascii="Book Antiqua" w:hAnsi="Book Antiqua"/>
          <w:b/>
          <w:sz w:val="24"/>
          <w:szCs w:val="24"/>
        </w:rPr>
        <w:t>Informed consent statement</w:t>
      </w:r>
      <w:r w:rsidRPr="0066505B">
        <w:rPr>
          <w:rFonts w:ascii="Book Antiqua" w:hAnsi="Book Antiqua"/>
          <w:b/>
          <w:iCs/>
          <w:sz w:val="24"/>
          <w:szCs w:val="24"/>
        </w:rPr>
        <w:t>:</w:t>
      </w:r>
      <w:r w:rsidRPr="0066505B">
        <w:rPr>
          <w:rFonts w:ascii="Book Antiqua" w:hAnsi="Book Antiqua"/>
          <w:b/>
          <w:iCs/>
          <w:kern w:val="0"/>
          <w:sz w:val="24"/>
          <w:szCs w:val="24"/>
        </w:rPr>
        <w:t xml:space="preserve"> </w:t>
      </w:r>
      <w:r w:rsidRPr="0066505B">
        <w:rPr>
          <w:rFonts w:ascii="Book Antiqua" w:hAnsi="Book Antiqua"/>
          <w:sz w:val="24"/>
          <w:szCs w:val="24"/>
        </w:rPr>
        <w:t>Participants were not required to give informed consent to this retrospective study since the analysis of baseline characteristics used anonymized clinical data.</w:t>
      </w:r>
    </w:p>
    <w:p w:rsidR="009F7C97" w:rsidRPr="0066505B" w:rsidRDefault="009F7C97" w:rsidP="0066505B">
      <w:pPr>
        <w:spacing w:line="360" w:lineRule="auto"/>
        <w:rPr>
          <w:rFonts w:ascii="Book Antiqua" w:hAnsi="Book Antiqua"/>
          <w:b/>
          <w:sz w:val="24"/>
          <w:szCs w:val="24"/>
        </w:rPr>
      </w:pPr>
    </w:p>
    <w:p w:rsidR="009F7C97" w:rsidRPr="0066505B" w:rsidRDefault="009F7C97" w:rsidP="0066505B">
      <w:pPr>
        <w:spacing w:line="360" w:lineRule="auto"/>
        <w:rPr>
          <w:rFonts w:ascii="Book Antiqua" w:hAnsi="Book Antiqua"/>
          <w:b/>
          <w:sz w:val="24"/>
          <w:szCs w:val="24"/>
        </w:rPr>
      </w:pPr>
      <w:r w:rsidRPr="0066505B">
        <w:rPr>
          <w:rFonts w:ascii="Book Antiqua" w:hAnsi="Book Antiqua"/>
          <w:b/>
          <w:sz w:val="24"/>
          <w:szCs w:val="24"/>
        </w:rPr>
        <w:t>Conflict-of-interest statement</w:t>
      </w:r>
      <w:r w:rsidRPr="0066505B">
        <w:rPr>
          <w:rFonts w:ascii="Book Antiqua" w:hAnsi="Book Antiqua" w:cs="TimesNewRomanPS-BoldItalicMT"/>
          <w:b/>
          <w:iCs/>
          <w:sz w:val="24"/>
          <w:szCs w:val="24"/>
        </w:rPr>
        <w:t xml:space="preserve">: </w:t>
      </w:r>
      <w:r w:rsidRPr="0066505B">
        <w:rPr>
          <w:rFonts w:ascii="Book Antiqua" w:hAnsi="Book Antiqua"/>
          <w:sz w:val="24"/>
          <w:szCs w:val="24"/>
        </w:rPr>
        <w:t>There is no conflict of interest associated with publication of this manuscript.</w:t>
      </w:r>
    </w:p>
    <w:p w:rsidR="009F7C97" w:rsidRPr="0066505B" w:rsidRDefault="009F7C97" w:rsidP="0066505B">
      <w:pPr>
        <w:adjustRightInd w:val="0"/>
        <w:snapToGrid w:val="0"/>
        <w:spacing w:line="360" w:lineRule="auto"/>
        <w:rPr>
          <w:rFonts w:ascii="Book Antiqua" w:hAnsi="Book Antiqua"/>
          <w:sz w:val="24"/>
          <w:szCs w:val="24"/>
        </w:rPr>
      </w:pPr>
    </w:p>
    <w:p w:rsidR="009F7C97" w:rsidRPr="0066505B" w:rsidRDefault="009F7C97" w:rsidP="0066505B">
      <w:pPr>
        <w:widowControl/>
        <w:adjustRightInd w:val="0"/>
        <w:snapToGrid w:val="0"/>
        <w:spacing w:line="360" w:lineRule="auto"/>
        <w:rPr>
          <w:rFonts w:ascii="Book Antiqua" w:hAnsi="Book Antiqua"/>
          <w:sz w:val="24"/>
          <w:szCs w:val="24"/>
        </w:rPr>
      </w:pPr>
      <w:r w:rsidRPr="0066505B">
        <w:rPr>
          <w:rFonts w:ascii="Book Antiqua" w:hAnsi="Book Antiqua"/>
          <w:b/>
          <w:kern w:val="0"/>
          <w:sz w:val="24"/>
          <w:szCs w:val="24"/>
        </w:rPr>
        <w:lastRenderedPageBreak/>
        <w:t xml:space="preserve">Open-Access: </w:t>
      </w:r>
      <w:r w:rsidRPr="0066505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03A86">
        <w:rPr>
          <w:rFonts w:ascii="Book Antiqua" w:hAnsi="Book Antiqua"/>
          <w:sz w:val="24"/>
          <w:szCs w:val="24"/>
        </w:rPr>
        <w:t>http://creativecommons.org/licenses/by-nc/4.0/</w:t>
      </w:r>
    </w:p>
    <w:p w:rsidR="00E1112D" w:rsidRPr="0066505B" w:rsidRDefault="00E1112D" w:rsidP="0066505B">
      <w:pPr>
        <w:widowControl/>
        <w:spacing w:line="360" w:lineRule="auto"/>
        <w:rPr>
          <w:rFonts w:ascii="Book Antiqua" w:hAnsi="Book Antiqua" w:cs="宋体"/>
          <w:sz w:val="24"/>
          <w:szCs w:val="24"/>
        </w:rPr>
      </w:pPr>
    </w:p>
    <w:p w:rsidR="009F7C97" w:rsidRPr="0066505B" w:rsidRDefault="009F7C97" w:rsidP="0066505B">
      <w:pPr>
        <w:widowControl/>
        <w:spacing w:line="360" w:lineRule="auto"/>
        <w:rPr>
          <w:rFonts w:ascii="Book Antiqua" w:hAnsi="Book Antiqua" w:cs="宋体"/>
          <w:kern w:val="0"/>
          <w:sz w:val="24"/>
          <w:szCs w:val="24"/>
        </w:rPr>
      </w:pPr>
      <w:r w:rsidRPr="0066505B">
        <w:rPr>
          <w:rFonts w:ascii="Book Antiqua" w:hAnsi="Book Antiqua" w:cs="宋体"/>
          <w:b/>
          <w:kern w:val="0"/>
          <w:sz w:val="24"/>
          <w:szCs w:val="24"/>
        </w:rPr>
        <w:t>Manuscript source:</w:t>
      </w:r>
      <w:r w:rsidRPr="0066505B">
        <w:rPr>
          <w:rFonts w:ascii="Book Antiqua" w:hAnsi="Book Antiqua" w:cs="宋体"/>
          <w:kern w:val="0"/>
          <w:sz w:val="24"/>
          <w:szCs w:val="24"/>
        </w:rPr>
        <w:t> Unsolicited manuscript</w:t>
      </w:r>
    </w:p>
    <w:p w:rsidR="009F7C97" w:rsidRPr="0066505B" w:rsidRDefault="009F7C97" w:rsidP="0066505B">
      <w:pPr>
        <w:widowControl/>
        <w:spacing w:line="360" w:lineRule="auto"/>
        <w:rPr>
          <w:rFonts w:ascii="Book Antiqua" w:hAnsi="Book Antiqua" w:cs="宋体"/>
          <w:sz w:val="24"/>
          <w:szCs w:val="24"/>
        </w:rPr>
      </w:pPr>
    </w:p>
    <w:p w:rsidR="009F7C97" w:rsidRPr="0066505B" w:rsidRDefault="009F7C97" w:rsidP="0066505B">
      <w:pPr>
        <w:widowControl/>
        <w:spacing w:line="360" w:lineRule="auto"/>
        <w:rPr>
          <w:rFonts w:ascii="Book Antiqua" w:hAnsi="Book Antiqua" w:cs="宋体"/>
          <w:sz w:val="24"/>
          <w:szCs w:val="24"/>
        </w:rPr>
      </w:pPr>
      <w:r w:rsidRPr="0066505B">
        <w:rPr>
          <w:rFonts w:ascii="Book Antiqua" w:hAnsi="Book Antiqua"/>
          <w:b/>
          <w:sz w:val="24"/>
          <w:szCs w:val="24"/>
        </w:rPr>
        <w:t>Corresponding author:</w:t>
      </w:r>
      <w:r w:rsidR="008A4FEC" w:rsidRPr="0066505B">
        <w:rPr>
          <w:rFonts w:ascii="Book Antiqua" w:hAnsi="Book Antiqua" w:cs="宋体"/>
          <w:sz w:val="24"/>
          <w:szCs w:val="24"/>
        </w:rPr>
        <w:t xml:space="preserve"> </w:t>
      </w:r>
      <w:r w:rsidR="008A4FEC" w:rsidRPr="0066505B">
        <w:rPr>
          <w:rFonts w:ascii="Book Antiqua" w:hAnsi="Book Antiqua" w:cs="宋体"/>
          <w:b/>
          <w:sz w:val="24"/>
          <w:szCs w:val="24"/>
        </w:rPr>
        <w:t xml:space="preserve">Chang-Ming Huang, </w:t>
      </w:r>
      <w:r w:rsidRPr="0066505B">
        <w:rPr>
          <w:rFonts w:ascii="Book Antiqua" w:hAnsi="Book Antiqua" w:cs="宋体"/>
          <w:b/>
          <w:sz w:val="24"/>
          <w:szCs w:val="24"/>
        </w:rPr>
        <w:t xml:space="preserve">MD, Doctor, Professor, </w:t>
      </w:r>
      <w:r w:rsidRPr="0066505B">
        <w:rPr>
          <w:rFonts w:ascii="Book Antiqua" w:hAnsi="Book Antiqua" w:cs="宋体"/>
          <w:sz w:val="24"/>
          <w:szCs w:val="24"/>
        </w:rPr>
        <w:t>Department of Gastric Surgery, Fujian Medical University Union Hospital, No. 29</w:t>
      </w:r>
      <w:r w:rsidR="00A8574A">
        <w:rPr>
          <w:rFonts w:ascii="Book Antiqua" w:hAnsi="Book Antiqua" w:cs="宋体"/>
          <w:sz w:val="24"/>
          <w:szCs w:val="24"/>
        </w:rPr>
        <w:t>,</w:t>
      </w:r>
      <w:r w:rsidRPr="0066505B">
        <w:rPr>
          <w:rFonts w:ascii="Book Antiqua" w:hAnsi="Book Antiqua" w:cs="宋体"/>
          <w:sz w:val="24"/>
          <w:szCs w:val="24"/>
        </w:rPr>
        <w:t xml:space="preserve"> Xinquan Road, Fuzhou 350001, Fujian Province, China.</w:t>
      </w:r>
      <w:r w:rsidRPr="0066505B">
        <w:rPr>
          <w:rFonts w:ascii="Book Antiqua" w:hAnsi="Book Antiqua"/>
          <w:sz w:val="24"/>
          <w:szCs w:val="24"/>
        </w:rPr>
        <w:t xml:space="preserve"> </w:t>
      </w:r>
      <w:hyperlink r:id="rId9" w:history="1">
        <w:r w:rsidRPr="0066505B">
          <w:rPr>
            <w:rFonts w:ascii="Book Antiqua" w:hAnsi="Book Antiqua" w:cs="宋体"/>
            <w:sz w:val="24"/>
            <w:szCs w:val="24"/>
          </w:rPr>
          <w:t>hcmlr2002@163.com</w:t>
        </w:r>
      </w:hyperlink>
    </w:p>
    <w:p w:rsidR="009F7C97" w:rsidRPr="0066505B" w:rsidRDefault="008A4FEC" w:rsidP="0066505B">
      <w:pPr>
        <w:widowControl/>
        <w:spacing w:line="360" w:lineRule="auto"/>
        <w:rPr>
          <w:rFonts w:ascii="Book Antiqua" w:hAnsi="Book Antiqua" w:cs="宋体"/>
          <w:sz w:val="24"/>
          <w:szCs w:val="24"/>
        </w:rPr>
      </w:pPr>
      <w:r w:rsidRPr="0066505B">
        <w:rPr>
          <w:rFonts w:ascii="Book Antiqua" w:hAnsi="Book Antiqua" w:cs="宋体"/>
          <w:b/>
          <w:sz w:val="24"/>
          <w:szCs w:val="24"/>
        </w:rPr>
        <w:t>Telephone:</w:t>
      </w:r>
      <w:r w:rsidRPr="0066505B">
        <w:rPr>
          <w:rFonts w:ascii="Book Antiqua" w:hAnsi="Book Antiqua" w:cs="宋体"/>
          <w:sz w:val="24"/>
          <w:szCs w:val="24"/>
        </w:rPr>
        <w:t xml:space="preserve"> +86-591-83363366</w:t>
      </w:r>
    </w:p>
    <w:p w:rsidR="008A4FEC" w:rsidRPr="0066505B" w:rsidRDefault="008A4FEC" w:rsidP="0066505B">
      <w:pPr>
        <w:widowControl/>
        <w:spacing w:line="360" w:lineRule="auto"/>
        <w:rPr>
          <w:rFonts w:ascii="Book Antiqua" w:hAnsi="Book Antiqua" w:cs="宋体"/>
          <w:sz w:val="24"/>
          <w:szCs w:val="24"/>
        </w:rPr>
      </w:pPr>
      <w:r w:rsidRPr="0066505B">
        <w:rPr>
          <w:rFonts w:ascii="Book Antiqua" w:hAnsi="Book Antiqua" w:cs="宋体"/>
          <w:b/>
          <w:sz w:val="24"/>
          <w:szCs w:val="24"/>
        </w:rPr>
        <w:t xml:space="preserve">Fax: </w:t>
      </w:r>
      <w:r w:rsidRPr="0066505B">
        <w:rPr>
          <w:rFonts w:ascii="Book Antiqua" w:hAnsi="Book Antiqua" w:cs="宋体"/>
          <w:sz w:val="24"/>
          <w:szCs w:val="24"/>
        </w:rPr>
        <w:t>+86-591-83363366</w:t>
      </w:r>
    </w:p>
    <w:p w:rsidR="008A4FEC" w:rsidRPr="0066505B" w:rsidRDefault="008A4FEC" w:rsidP="0066505B">
      <w:pPr>
        <w:widowControl/>
        <w:spacing w:line="360" w:lineRule="auto"/>
        <w:rPr>
          <w:rFonts w:ascii="Book Antiqua" w:hAnsi="Book Antiqua" w:cs="宋体"/>
          <w:sz w:val="24"/>
          <w:szCs w:val="24"/>
        </w:rPr>
      </w:pPr>
    </w:p>
    <w:p w:rsidR="009F7C97" w:rsidRPr="0066505B" w:rsidRDefault="009F7C97" w:rsidP="0066505B">
      <w:pPr>
        <w:spacing w:line="360" w:lineRule="auto"/>
        <w:rPr>
          <w:rFonts w:ascii="Book Antiqua" w:hAnsi="Book Antiqua"/>
          <w:b/>
          <w:sz w:val="24"/>
          <w:szCs w:val="24"/>
        </w:rPr>
      </w:pPr>
      <w:r w:rsidRPr="0066505B">
        <w:rPr>
          <w:rFonts w:ascii="Book Antiqua" w:hAnsi="Book Antiqua"/>
          <w:b/>
          <w:sz w:val="24"/>
          <w:szCs w:val="24"/>
        </w:rPr>
        <w:t xml:space="preserve">Received: </w:t>
      </w:r>
      <w:r w:rsidRPr="0066505B">
        <w:rPr>
          <w:rFonts w:ascii="Book Antiqua" w:hAnsi="Book Antiqua"/>
          <w:sz w:val="24"/>
          <w:szCs w:val="24"/>
        </w:rPr>
        <w:t xml:space="preserve">August 14, 2018  </w:t>
      </w:r>
    </w:p>
    <w:p w:rsidR="009F7C97" w:rsidRPr="0066505B" w:rsidRDefault="009F7C97" w:rsidP="0066505B">
      <w:pPr>
        <w:spacing w:line="360" w:lineRule="auto"/>
        <w:rPr>
          <w:rFonts w:ascii="Book Antiqua" w:hAnsi="Book Antiqua"/>
          <w:b/>
          <w:sz w:val="24"/>
          <w:szCs w:val="24"/>
        </w:rPr>
      </w:pPr>
      <w:r w:rsidRPr="0066505B">
        <w:rPr>
          <w:rFonts w:ascii="Book Antiqua" w:hAnsi="Book Antiqua"/>
          <w:b/>
          <w:sz w:val="24"/>
          <w:szCs w:val="24"/>
        </w:rPr>
        <w:t>Peer-review started:</w:t>
      </w:r>
      <w:r w:rsidRPr="0066505B">
        <w:rPr>
          <w:rFonts w:ascii="Book Antiqua" w:hAnsi="Book Antiqua"/>
          <w:sz w:val="24"/>
          <w:szCs w:val="24"/>
        </w:rPr>
        <w:t xml:space="preserve"> August 14, 2018  </w:t>
      </w:r>
    </w:p>
    <w:p w:rsidR="009F7C97" w:rsidRPr="0066505B" w:rsidRDefault="009F7C97" w:rsidP="0066505B">
      <w:pPr>
        <w:spacing w:line="360" w:lineRule="auto"/>
        <w:rPr>
          <w:rFonts w:ascii="Book Antiqua" w:hAnsi="Book Antiqua"/>
          <w:b/>
          <w:sz w:val="24"/>
          <w:szCs w:val="24"/>
        </w:rPr>
      </w:pPr>
      <w:r w:rsidRPr="0066505B">
        <w:rPr>
          <w:rFonts w:ascii="Book Antiqua" w:hAnsi="Book Antiqua"/>
          <w:b/>
          <w:sz w:val="24"/>
          <w:szCs w:val="24"/>
        </w:rPr>
        <w:t xml:space="preserve">First decision: </w:t>
      </w:r>
      <w:r w:rsidRPr="0066505B">
        <w:rPr>
          <w:rFonts w:ascii="Book Antiqua" w:hAnsi="Book Antiqua"/>
          <w:sz w:val="24"/>
          <w:szCs w:val="24"/>
        </w:rPr>
        <w:t>October 5, 2018</w:t>
      </w:r>
    </w:p>
    <w:p w:rsidR="009F7C97" w:rsidRPr="0066505B" w:rsidRDefault="009F7C97" w:rsidP="0066505B">
      <w:pPr>
        <w:spacing w:line="360" w:lineRule="auto"/>
        <w:rPr>
          <w:rFonts w:ascii="Book Antiqua" w:hAnsi="Book Antiqua"/>
          <w:b/>
          <w:sz w:val="24"/>
          <w:szCs w:val="24"/>
        </w:rPr>
      </w:pPr>
      <w:r w:rsidRPr="0066505B">
        <w:rPr>
          <w:rFonts w:ascii="Book Antiqua" w:hAnsi="Book Antiqua"/>
          <w:b/>
          <w:sz w:val="24"/>
          <w:szCs w:val="24"/>
        </w:rPr>
        <w:t xml:space="preserve">Revised: </w:t>
      </w:r>
      <w:r w:rsidRPr="0066505B">
        <w:rPr>
          <w:rFonts w:ascii="Book Antiqua" w:hAnsi="Book Antiqua"/>
          <w:sz w:val="24"/>
          <w:szCs w:val="24"/>
        </w:rPr>
        <w:t>November 13, 2018</w:t>
      </w:r>
      <w:r w:rsidRPr="0066505B">
        <w:rPr>
          <w:rFonts w:ascii="Book Antiqua" w:hAnsi="Book Antiqua"/>
          <w:b/>
          <w:sz w:val="24"/>
          <w:szCs w:val="24"/>
        </w:rPr>
        <w:t xml:space="preserve"> </w:t>
      </w:r>
    </w:p>
    <w:p w:rsidR="009F7C97" w:rsidRPr="0066505B" w:rsidRDefault="009F7C97" w:rsidP="0066505B">
      <w:pPr>
        <w:spacing w:line="360" w:lineRule="auto"/>
        <w:rPr>
          <w:rFonts w:ascii="Book Antiqua" w:hAnsi="Book Antiqua"/>
          <w:b/>
          <w:sz w:val="24"/>
          <w:szCs w:val="24"/>
        </w:rPr>
      </w:pPr>
      <w:r w:rsidRPr="0066505B">
        <w:rPr>
          <w:rFonts w:ascii="Book Antiqua" w:hAnsi="Book Antiqua"/>
          <w:b/>
          <w:sz w:val="24"/>
          <w:szCs w:val="24"/>
        </w:rPr>
        <w:t>Accepted:</w:t>
      </w:r>
      <w:r w:rsidR="005B63FE" w:rsidRPr="005B63FE">
        <w:t xml:space="preserve"> </w:t>
      </w:r>
      <w:r w:rsidR="005B63FE" w:rsidRPr="005B63FE">
        <w:rPr>
          <w:rFonts w:ascii="Book Antiqua" w:hAnsi="Book Antiqua"/>
          <w:sz w:val="24"/>
          <w:szCs w:val="24"/>
        </w:rPr>
        <w:t>November 23, 2018</w:t>
      </w:r>
      <w:r w:rsidR="005B63FE" w:rsidRPr="005B63FE">
        <w:rPr>
          <w:rFonts w:ascii="Book Antiqua" w:hAnsi="Book Antiqua"/>
          <w:b/>
          <w:sz w:val="24"/>
          <w:szCs w:val="24"/>
        </w:rPr>
        <w:t xml:space="preserve"> </w:t>
      </w:r>
      <w:r w:rsidRPr="0066505B">
        <w:rPr>
          <w:rFonts w:ascii="Book Antiqua" w:hAnsi="Book Antiqua"/>
          <w:b/>
          <w:sz w:val="24"/>
          <w:szCs w:val="24"/>
        </w:rPr>
        <w:t xml:space="preserve">  </w:t>
      </w:r>
    </w:p>
    <w:p w:rsidR="009F7C97" w:rsidRPr="0066505B" w:rsidRDefault="009F7C97" w:rsidP="0066505B">
      <w:pPr>
        <w:spacing w:line="360" w:lineRule="auto"/>
        <w:rPr>
          <w:rFonts w:ascii="Book Antiqua" w:hAnsi="Book Antiqua"/>
          <w:sz w:val="24"/>
          <w:szCs w:val="24"/>
        </w:rPr>
      </w:pPr>
      <w:r w:rsidRPr="0066505B">
        <w:rPr>
          <w:rFonts w:ascii="Book Antiqua" w:hAnsi="Book Antiqua"/>
          <w:b/>
          <w:sz w:val="24"/>
          <w:szCs w:val="24"/>
        </w:rPr>
        <w:t>Article in press:</w:t>
      </w:r>
      <w:r w:rsidRPr="0066505B">
        <w:rPr>
          <w:rFonts w:ascii="Book Antiqua" w:hAnsi="Book Antiqua"/>
          <w:sz w:val="24"/>
          <w:szCs w:val="24"/>
        </w:rPr>
        <w:t xml:space="preserve"> </w:t>
      </w:r>
      <w:r w:rsidR="00B552F0" w:rsidRPr="005B63FE">
        <w:rPr>
          <w:rFonts w:ascii="Book Antiqua" w:hAnsi="Book Antiqua"/>
          <w:sz w:val="24"/>
          <w:szCs w:val="24"/>
        </w:rPr>
        <w:t>November 2</w:t>
      </w:r>
      <w:r w:rsidR="00B552F0">
        <w:rPr>
          <w:rFonts w:ascii="Book Antiqua" w:hAnsi="Book Antiqua" w:hint="eastAsia"/>
          <w:sz w:val="24"/>
          <w:szCs w:val="24"/>
        </w:rPr>
        <w:t>4</w:t>
      </w:r>
      <w:r w:rsidR="00B552F0" w:rsidRPr="005B63FE">
        <w:rPr>
          <w:rFonts w:ascii="Book Antiqua" w:hAnsi="Book Antiqua"/>
          <w:sz w:val="24"/>
          <w:szCs w:val="24"/>
        </w:rPr>
        <w:t>, 2018</w:t>
      </w:r>
    </w:p>
    <w:p w:rsidR="009F7C97" w:rsidRPr="00B552F0" w:rsidRDefault="009F7C97" w:rsidP="0066505B">
      <w:pPr>
        <w:spacing w:line="360" w:lineRule="auto"/>
        <w:rPr>
          <w:rFonts w:ascii="Book Antiqua" w:hAnsi="Book Antiqua"/>
          <w:sz w:val="24"/>
          <w:szCs w:val="24"/>
        </w:rPr>
      </w:pPr>
      <w:r w:rsidRPr="0066505B">
        <w:rPr>
          <w:rFonts w:ascii="Book Antiqua" w:hAnsi="Book Antiqua"/>
          <w:b/>
          <w:sz w:val="24"/>
          <w:szCs w:val="24"/>
        </w:rPr>
        <w:t xml:space="preserve">Published online: </w:t>
      </w:r>
      <w:r w:rsidR="00B552F0" w:rsidRPr="00B552F0">
        <w:rPr>
          <w:rFonts w:ascii="Book Antiqua" w:hAnsi="Book Antiqua"/>
          <w:sz w:val="24"/>
          <w:szCs w:val="24"/>
        </w:rPr>
        <w:t>January 26, 2019</w:t>
      </w:r>
    </w:p>
    <w:p w:rsidR="004A34FE" w:rsidRPr="0066505B" w:rsidRDefault="004A34FE" w:rsidP="0066505B">
      <w:pPr>
        <w:spacing w:line="360" w:lineRule="auto"/>
        <w:rPr>
          <w:rFonts w:ascii="Book Antiqua" w:hAnsi="Book Antiqua" w:cs="Calibri"/>
          <w:b/>
          <w:sz w:val="24"/>
          <w:szCs w:val="24"/>
        </w:rPr>
      </w:pPr>
    </w:p>
    <w:p w:rsidR="000F0BB9" w:rsidRPr="0066505B" w:rsidRDefault="009F7C97" w:rsidP="0066505B">
      <w:pPr>
        <w:widowControl/>
        <w:spacing w:line="360" w:lineRule="auto"/>
        <w:rPr>
          <w:rFonts w:ascii="Book Antiqua" w:hAnsi="Book Antiqua" w:cs="宋体"/>
          <w:b/>
          <w:sz w:val="24"/>
          <w:szCs w:val="24"/>
        </w:rPr>
      </w:pPr>
      <w:r w:rsidRPr="0066505B">
        <w:rPr>
          <w:rFonts w:ascii="Book Antiqua" w:hAnsi="Book Antiqua" w:cs="宋体"/>
          <w:sz w:val="24"/>
          <w:szCs w:val="24"/>
        </w:rPr>
        <w:br w:type="page"/>
      </w:r>
      <w:r w:rsidR="000F0BB9" w:rsidRPr="0066505B">
        <w:rPr>
          <w:rFonts w:ascii="Book Antiqua" w:hAnsi="Book Antiqua" w:cs="宋体"/>
          <w:b/>
          <w:sz w:val="24"/>
          <w:szCs w:val="24"/>
        </w:rPr>
        <w:lastRenderedPageBreak/>
        <w:t>Abstract</w:t>
      </w:r>
    </w:p>
    <w:p w:rsidR="009F7C97" w:rsidRPr="0066505B" w:rsidRDefault="009F7C97" w:rsidP="0066505B">
      <w:pPr>
        <w:widowControl/>
        <w:spacing w:line="360" w:lineRule="auto"/>
        <w:rPr>
          <w:rFonts w:ascii="Book Antiqua" w:hAnsi="Book Antiqua"/>
          <w:b/>
          <w:i/>
          <w:sz w:val="24"/>
          <w:szCs w:val="24"/>
        </w:rPr>
      </w:pPr>
      <w:r w:rsidRPr="0066505B">
        <w:rPr>
          <w:rFonts w:ascii="Book Antiqua" w:hAnsi="Book Antiqua"/>
          <w:b/>
          <w:i/>
          <w:sz w:val="24"/>
          <w:szCs w:val="24"/>
        </w:rPr>
        <w:t xml:space="preserve">AIM </w:t>
      </w:r>
    </w:p>
    <w:p w:rsidR="007B7601" w:rsidRPr="0066505B" w:rsidRDefault="009F7C97" w:rsidP="0066505B">
      <w:pPr>
        <w:widowControl/>
        <w:spacing w:line="360" w:lineRule="auto"/>
        <w:rPr>
          <w:rFonts w:ascii="Book Antiqua" w:hAnsi="Book Antiqua"/>
          <w:sz w:val="24"/>
          <w:szCs w:val="24"/>
        </w:rPr>
      </w:pPr>
      <w:r w:rsidRPr="0066505B">
        <w:rPr>
          <w:rFonts w:ascii="Book Antiqua" w:hAnsi="Book Antiqua"/>
          <w:sz w:val="24"/>
          <w:szCs w:val="24"/>
        </w:rPr>
        <w:t xml:space="preserve">To </w:t>
      </w:r>
      <w:r w:rsidR="007B7601" w:rsidRPr="0066505B">
        <w:rPr>
          <w:rFonts w:ascii="Book Antiqua" w:hAnsi="Book Antiqua"/>
          <w:sz w:val="24"/>
          <w:szCs w:val="24"/>
        </w:rPr>
        <w:t xml:space="preserve">establish an appropriate N </w:t>
      </w:r>
      <w:r w:rsidR="009157A4" w:rsidRPr="0066505B">
        <w:rPr>
          <w:rFonts w:ascii="Book Antiqua" w:hAnsi="Book Antiqua"/>
          <w:sz w:val="24"/>
          <w:szCs w:val="24"/>
        </w:rPr>
        <w:t>classification</w:t>
      </w:r>
      <w:r w:rsidR="007B7601" w:rsidRPr="0066505B">
        <w:rPr>
          <w:rFonts w:ascii="Book Antiqua" w:hAnsi="Book Antiqua"/>
          <w:sz w:val="24"/>
          <w:szCs w:val="24"/>
        </w:rPr>
        <w:t xml:space="preserve"> system for early gastric cancer (EGC). </w:t>
      </w:r>
    </w:p>
    <w:p w:rsidR="009F7C97" w:rsidRPr="0066505B" w:rsidRDefault="009F7C97" w:rsidP="0066505B">
      <w:pPr>
        <w:widowControl/>
        <w:spacing w:line="360" w:lineRule="auto"/>
        <w:rPr>
          <w:rFonts w:ascii="Book Antiqua" w:hAnsi="Book Antiqua"/>
          <w:sz w:val="24"/>
          <w:szCs w:val="24"/>
        </w:rPr>
      </w:pPr>
    </w:p>
    <w:p w:rsidR="009F7C97" w:rsidRPr="0066505B" w:rsidRDefault="009F7C97" w:rsidP="0066505B">
      <w:pPr>
        <w:autoSpaceDE w:val="0"/>
        <w:autoSpaceDN w:val="0"/>
        <w:adjustRightInd w:val="0"/>
        <w:spacing w:line="360" w:lineRule="auto"/>
        <w:rPr>
          <w:rFonts w:ascii="Book Antiqua" w:hAnsi="Book Antiqua" w:cs="宋体"/>
          <w:b/>
          <w:i/>
          <w:sz w:val="24"/>
          <w:szCs w:val="24"/>
        </w:rPr>
      </w:pPr>
      <w:r w:rsidRPr="0066505B">
        <w:rPr>
          <w:rFonts w:ascii="Book Antiqua" w:hAnsi="Book Antiqua" w:cs="宋体"/>
          <w:b/>
          <w:i/>
          <w:sz w:val="24"/>
          <w:szCs w:val="24"/>
        </w:rPr>
        <w:t>METHODS</w:t>
      </w:r>
    </w:p>
    <w:p w:rsidR="007B7601" w:rsidRPr="0066505B" w:rsidRDefault="00CF402D" w:rsidP="0066505B">
      <w:pPr>
        <w:autoSpaceDE w:val="0"/>
        <w:autoSpaceDN w:val="0"/>
        <w:adjustRightInd w:val="0"/>
        <w:spacing w:line="360" w:lineRule="auto"/>
        <w:rPr>
          <w:rFonts w:ascii="Book Antiqua" w:hAnsi="Book Antiqua"/>
          <w:sz w:val="24"/>
          <w:szCs w:val="24"/>
        </w:rPr>
      </w:pPr>
      <w:r w:rsidRPr="0066505B">
        <w:rPr>
          <w:rFonts w:ascii="Book Antiqua" w:hAnsi="Book Antiqua"/>
          <w:sz w:val="24"/>
          <w:szCs w:val="24"/>
        </w:rPr>
        <w:t>Data from 10</w:t>
      </w:r>
      <w:r w:rsidR="007B7601" w:rsidRPr="0066505B">
        <w:rPr>
          <w:rFonts w:ascii="Book Antiqua" w:hAnsi="Book Antiqua"/>
          <w:sz w:val="24"/>
          <w:szCs w:val="24"/>
        </w:rPr>
        <w:t xml:space="preserve">714 patients who underwent radical gastrectomy between 1988 and 2011 were retrieved from the National Cancer Institute’s Surveillance, Epidemiology, and End Result database. The overall survival (OS) based on </w:t>
      </w:r>
      <w:r w:rsidR="00A8574A">
        <w:rPr>
          <w:rFonts w:ascii="Book Antiqua" w:hAnsi="Book Antiqua"/>
          <w:sz w:val="24"/>
          <w:szCs w:val="24"/>
        </w:rPr>
        <w:t xml:space="preserve">the </w:t>
      </w:r>
      <w:r w:rsidR="007B7601" w:rsidRPr="0066505B">
        <w:rPr>
          <w:rFonts w:ascii="Book Antiqua" w:hAnsi="Book Antiqua"/>
          <w:sz w:val="24"/>
          <w:szCs w:val="24"/>
        </w:rPr>
        <w:t xml:space="preserve">eighth edition and new </w:t>
      </w:r>
      <w:r w:rsidR="00903A86" w:rsidRPr="00903A86">
        <w:rPr>
          <w:rFonts w:ascii="Book Antiqua" w:hAnsi="Book Antiqua"/>
          <w:sz w:val="24"/>
          <w:szCs w:val="24"/>
        </w:rPr>
        <w:t xml:space="preserve">tumor lymph node metastasis </w:t>
      </w:r>
      <w:r w:rsidR="00903A86">
        <w:rPr>
          <w:rFonts w:ascii="Book Antiqua" w:hAnsi="Book Antiqua" w:hint="eastAsia"/>
          <w:sz w:val="24"/>
          <w:szCs w:val="24"/>
        </w:rPr>
        <w:t>(</w:t>
      </w:r>
      <w:r w:rsidR="007B7601" w:rsidRPr="0066505B">
        <w:rPr>
          <w:rFonts w:ascii="Book Antiqua" w:hAnsi="Book Antiqua"/>
          <w:sz w:val="24"/>
          <w:szCs w:val="24"/>
        </w:rPr>
        <w:t>TNM</w:t>
      </w:r>
      <w:r w:rsidR="00903A86">
        <w:rPr>
          <w:rFonts w:ascii="Book Antiqua" w:hAnsi="Book Antiqua" w:hint="eastAsia"/>
          <w:sz w:val="24"/>
          <w:szCs w:val="24"/>
        </w:rPr>
        <w:t>)</w:t>
      </w:r>
      <w:r w:rsidR="007B7601" w:rsidRPr="0066505B">
        <w:rPr>
          <w:rFonts w:ascii="Book Antiqua" w:hAnsi="Book Antiqua"/>
          <w:sz w:val="24"/>
          <w:szCs w:val="24"/>
        </w:rPr>
        <w:t xml:space="preserve"> staging systems were compared, and the analysis was repeated in an external validation set</w:t>
      </w:r>
      <w:r w:rsidR="007A412D" w:rsidRPr="0066505B">
        <w:rPr>
          <w:rFonts w:ascii="Book Antiqua" w:hAnsi="Book Antiqua"/>
          <w:sz w:val="24"/>
          <w:szCs w:val="24"/>
        </w:rPr>
        <w:t xml:space="preserve"> from </w:t>
      </w:r>
      <w:r w:rsidR="00A8574A">
        <w:rPr>
          <w:rFonts w:ascii="Book Antiqua" w:hAnsi="Book Antiqua"/>
          <w:sz w:val="24"/>
          <w:szCs w:val="24"/>
        </w:rPr>
        <w:t xml:space="preserve">the </w:t>
      </w:r>
      <w:r w:rsidR="007A412D" w:rsidRPr="0066505B">
        <w:rPr>
          <w:rFonts w:ascii="Book Antiqua" w:hAnsi="Book Antiqua"/>
          <w:sz w:val="24"/>
          <w:szCs w:val="24"/>
        </w:rPr>
        <w:t>Fujian Medical University Union Hospit</w:t>
      </w:r>
      <w:r w:rsidRPr="0066505B">
        <w:rPr>
          <w:rFonts w:ascii="Book Antiqua" w:hAnsi="Book Antiqua"/>
          <w:sz w:val="24"/>
          <w:szCs w:val="24"/>
        </w:rPr>
        <w:t>al</w:t>
      </w:r>
      <w:r w:rsidR="007A412D" w:rsidRPr="0066505B">
        <w:rPr>
          <w:rFonts w:ascii="Book Antiqua" w:hAnsi="Book Antiqua"/>
          <w:sz w:val="24"/>
          <w:szCs w:val="24"/>
        </w:rPr>
        <w:t xml:space="preserve"> database</w:t>
      </w:r>
      <w:r w:rsidR="007B7601" w:rsidRPr="0066505B">
        <w:rPr>
          <w:rFonts w:ascii="Book Antiqua" w:hAnsi="Book Antiqua"/>
          <w:sz w:val="24"/>
          <w:szCs w:val="24"/>
        </w:rPr>
        <w:t>.</w:t>
      </w:r>
    </w:p>
    <w:p w:rsidR="009F7C97" w:rsidRPr="0066505B" w:rsidRDefault="009F7C97" w:rsidP="0066505B">
      <w:pPr>
        <w:autoSpaceDE w:val="0"/>
        <w:autoSpaceDN w:val="0"/>
        <w:adjustRightInd w:val="0"/>
        <w:spacing w:line="360" w:lineRule="auto"/>
        <w:rPr>
          <w:rFonts w:ascii="Book Antiqua" w:hAnsi="Book Antiqua"/>
          <w:sz w:val="24"/>
          <w:szCs w:val="24"/>
        </w:rPr>
      </w:pPr>
    </w:p>
    <w:p w:rsidR="009F7C97" w:rsidRPr="0066505B" w:rsidRDefault="009F7C97" w:rsidP="0066505B">
      <w:pPr>
        <w:autoSpaceDE w:val="0"/>
        <w:autoSpaceDN w:val="0"/>
        <w:adjustRightInd w:val="0"/>
        <w:spacing w:line="360" w:lineRule="auto"/>
        <w:rPr>
          <w:rFonts w:ascii="Book Antiqua" w:hAnsi="Book Antiqua" w:cs="宋体"/>
          <w:b/>
          <w:i/>
          <w:sz w:val="24"/>
          <w:szCs w:val="24"/>
        </w:rPr>
      </w:pPr>
      <w:r w:rsidRPr="0066505B">
        <w:rPr>
          <w:rFonts w:ascii="Book Antiqua" w:hAnsi="Book Antiqua" w:cs="宋体"/>
          <w:b/>
          <w:i/>
          <w:sz w:val="24"/>
          <w:szCs w:val="24"/>
        </w:rPr>
        <w:t>RESULTS</w:t>
      </w:r>
    </w:p>
    <w:p w:rsidR="007B7601" w:rsidRPr="0066505B" w:rsidRDefault="007B7601"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There were no significant differences in OS between N1 and N2 cancers or between N3a and N3b cancers in cases of EGC. The X-tile program identified that the new staging system for EGC consisted of T1N0, T1N1’ </w:t>
      </w:r>
      <w:r w:rsidR="0066505B">
        <w:rPr>
          <w:rFonts w:ascii="Book Antiqua" w:hAnsi="Book Antiqua" w:cs="宋体" w:hint="eastAsia"/>
          <w:sz w:val="24"/>
          <w:szCs w:val="24"/>
        </w:rPr>
        <w:t>[</w:t>
      </w:r>
      <w:r w:rsidRPr="0066505B">
        <w:rPr>
          <w:rFonts w:ascii="Book Antiqua" w:hAnsi="Book Antiqua" w:cs="宋体"/>
          <w:sz w:val="24"/>
          <w:szCs w:val="24"/>
        </w:rPr>
        <w:t xml:space="preserve">1-6 metastatic </w:t>
      </w:r>
      <w:r w:rsidR="0066505B" w:rsidRPr="0066505B">
        <w:rPr>
          <w:rFonts w:ascii="Book Antiqua" w:hAnsi="Book Antiqua" w:cs="宋体"/>
          <w:sz w:val="24"/>
          <w:szCs w:val="24"/>
        </w:rPr>
        <w:t>lymph nodes (LNs)</w:t>
      </w:r>
      <w:r w:rsidR="0066505B">
        <w:rPr>
          <w:rFonts w:ascii="Book Antiqua" w:hAnsi="Book Antiqua" w:cs="宋体" w:hint="eastAsia"/>
          <w:sz w:val="24"/>
          <w:szCs w:val="24"/>
        </w:rPr>
        <w:t>]</w:t>
      </w:r>
      <w:r w:rsidR="00A8574A">
        <w:rPr>
          <w:rFonts w:ascii="Book Antiqua" w:hAnsi="Book Antiqua" w:cs="宋体"/>
          <w:sz w:val="24"/>
          <w:szCs w:val="24"/>
        </w:rPr>
        <w:t>,</w:t>
      </w:r>
      <w:r w:rsidRPr="0066505B">
        <w:rPr>
          <w:rFonts w:ascii="Book Antiqua" w:hAnsi="Book Antiqua" w:cs="宋体"/>
          <w:sz w:val="24"/>
          <w:szCs w:val="24"/>
        </w:rPr>
        <w:t xml:space="preserve"> and T1N2’ (</w:t>
      </w:r>
      <w:r w:rsidRPr="0066505B">
        <w:rPr>
          <w:rFonts w:ascii="Book Antiqua" w:hAnsi="Book Antiqua"/>
          <w:sz w:val="24"/>
          <w:szCs w:val="24"/>
        </w:rPr>
        <w:t>≥</w:t>
      </w:r>
      <w:r w:rsidR="00571869" w:rsidRPr="0066505B">
        <w:rPr>
          <w:rFonts w:ascii="Book Antiqua" w:hAnsi="Book Antiqua"/>
          <w:sz w:val="24"/>
          <w:szCs w:val="24"/>
        </w:rPr>
        <w:t xml:space="preserve"> </w:t>
      </w:r>
      <w:r w:rsidRPr="0066505B">
        <w:rPr>
          <w:rFonts w:ascii="Book Antiqua" w:hAnsi="Book Antiqua" w:cs="宋体"/>
          <w:sz w:val="24"/>
          <w:szCs w:val="24"/>
        </w:rPr>
        <w:t>7 metastatic LNs). Compared with the eighth edition of the TNM staging system, the OS of patients in</w:t>
      </w:r>
      <w:r w:rsidR="00A8574A">
        <w:rPr>
          <w:rFonts w:ascii="Book Antiqua" w:hAnsi="Book Antiqua" w:cs="宋体"/>
          <w:sz w:val="24"/>
          <w:szCs w:val="24"/>
        </w:rPr>
        <w:t xml:space="preserve"> </w:t>
      </w:r>
      <w:r w:rsidR="001132C5">
        <w:rPr>
          <w:rFonts w:ascii="Book Antiqua" w:hAnsi="Book Antiqua" w:cs="宋体" w:hint="eastAsia"/>
          <w:sz w:val="24"/>
          <w:szCs w:val="24"/>
        </w:rPr>
        <w:t>T</w:t>
      </w:r>
      <w:r w:rsidRPr="0066505B">
        <w:rPr>
          <w:rFonts w:ascii="Book Antiqua" w:hAnsi="Book Antiqua" w:cs="宋体"/>
          <w:sz w:val="24"/>
          <w:szCs w:val="24"/>
        </w:rPr>
        <w:t xml:space="preserve">1N1’ stage was similar to that of patients with stage IIA disease, whereas the OS of patients in T1N2’ stage was similar to that of patients with stage IIB disease. The new TNM staging system exhibited </w:t>
      </w:r>
      <w:r w:rsidR="00901273" w:rsidRPr="0066505B">
        <w:rPr>
          <w:rFonts w:ascii="Book Antiqua" w:hAnsi="Book Antiqua" w:cs="宋体"/>
          <w:sz w:val="24"/>
          <w:szCs w:val="24"/>
        </w:rPr>
        <w:t xml:space="preserve">a slightly </w:t>
      </w:r>
      <w:r w:rsidR="00CF402D" w:rsidRPr="0066505B">
        <w:rPr>
          <w:rFonts w:ascii="Book Antiqua" w:hAnsi="Book Antiqua"/>
          <w:sz w:val="24"/>
          <w:szCs w:val="24"/>
        </w:rPr>
        <w:t xml:space="preserve">lower </w:t>
      </w:r>
      <w:r w:rsidR="0066505B" w:rsidRPr="0066505B">
        <w:rPr>
          <w:rFonts w:ascii="Book Antiqua" w:hAnsi="Book Antiqua"/>
          <w:sz w:val="24"/>
          <w:szCs w:val="24"/>
        </w:rPr>
        <w:t>Akaike Information Criterion</w:t>
      </w:r>
      <w:r w:rsidR="00CF402D" w:rsidRPr="0066505B">
        <w:rPr>
          <w:rFonts w:ascii="Book Antiqua" w:hAnsi="Book Antiqua"/>
          <w:sz w:val="24"/>
          <w:szCs w:val="24"/>
        </w:rPr>
        <w:t xml:space="preserve"> value</w:t>
      </w:r>
      <w:r w:rsidRPr="0066505B">
        <w:rPr>
          <w:rFonts w:ascii="Book Antiqua" w:hAnsi="Book Antiqua" w:cs="宋体"/>
          <w:sz w:val="24"/>
          <w:szCs w:val="24"/>
        </w:rPr>
        <w:t xml:space="preserve"> </w:t>
      </w:r>
      <w:r w:rsidRPr="0066505B">
        <w:rPr>
          <w:rFonts w:ascii="Book Antiqua" w:hAnsi="Book Antiqua"/>
          <w:sz w:val="24"/>
          <w:szCs w:val="24"/>
        </w:rPr>
        <w:t xml:space="preserve">and </w:t>
      </w:r>
      <w:r w:rsidRPr="0066505B">
        <w:rPr>
          <w:rFonts w:ascii="Book Antiqua" w:hAnsi="Book Antiqua" w:cs="宋体"/>
          <w:sz w:val="24"/>
          <w:szCs w:val="24"/>
        </w:rPr>
        <w:t xml:space="preserve">higher </w:t>
      </w:r>
      <w:r w:rsidR="00571869" w:rsidRPr="0066505B">
        <w:rPr>
          <w:rFonts w:ascii="Book Antiqua" w:hAnsi="Book Antiqua"/>
          <w:i/>
          <w:sz w:val="24"/>
          <w:szCs w:val="24"/>
        </w:rPr>
        <w:sym w:font="Symbol" w:char="F063"/>
      </w:r>
      <w:r w:rsidRPr="0066505B">
        <w:rPr>
          <w:rFonts w:ascii="Book Antiqua" w:hAnsi="Book Antiqua" w:cs="宋体"/>
          <w:sz w:val="24"/>
          <w:szCs w:val="24"/>
          <w:vertAlign w:val="superscript"/>
        </w:rPr>
        <w:t>2</w:t>
      </w:r>
      <w:r w:rsidRPr="0066505B">
        <w:rPr>
          <w:rFonts w:ascii="Book Antiqua" w:hAnsi="Book Antiqua" w:cs="宋体"/>
          <w:sz w:val="24"/>
          <w:szCs w:val="24"/>
        </w:rPr>
        <w:t xml:space="preserve"> and </w:t>
      </w:r>
      <w:r w:rsidRPr="0066505B">
        <w:rPr>
          <w:rFonts w:ascii="Book Antiqua" w:hAnsi="Book Antiqua"/>
          <w:sz w:val="24"/>
          <w:szCs w:val="24"/>
        </w:rPr>
        <w:t xml:space="preserve">c-statistic compared with the eighth edition of the </w:t>
      </w:r>
      <w:r w:rsidRPr="0066505B">
        <w:rPr>
          <w:rFonts w:ascii="Book Antiqua" w:hAnsi="Book Antiqua" w:cs="宋体"/>
          <w:sz w:val="24"/>
          <w:szCs w:val="24"/>
        </w:rPr>
        <w:t>TNM classification system. Similar results were found in the external validation dataset from the</w:t>
      </w:r>
      <w:r w:rsidRPr="0066505B">
        <w:rPr>
          <w:rFonts w:ascii="Book Antiqua" w:hAnsi="Book Antiqua"/>
          <w:sz w:val="24"/>
          <w:szCs w:val="24"/>
        </w:rPr>
        <w:t xml:space="preserve"> external validation set</w:t>
      </w:r>
      <w:r w:rsidRPr="0066505B">
        <w:rPr>
          <w:rFonts w:ascii="Book Antiqua" w:hAnsi="Book Antiqua" w:cs="宋体"/>
          <w:sz w:val="24"/>
          <w:szCs w:val="24"/>
        </w:rPr>
        <w:t>.</w:t>
      </w:r>
    </w:p>
    <w:p w:rsidR="00571869" w:rsidRPr="0066505B" w:rsidRDefault="00571869" w:rsidP="0066505B">
      <w:pPr>
        <w:autoSpaceDE w:val="0"/>
        <w:autoSpaceDN w:val="0"/>
        <w:adjustRightInd w:val="0"/>
        <w:spacing w:line="360" w:lineRule="auto"/>
        <w:rPr>
          <w:rFonts w:ascii="Book Antiqua" w:hAnsi="Book Antiqua" w:cs="宋体"/>
          <w:sz w:val="24"/>
          <w:szCs w:val="24"/>
        </w:rPr>
      </w:pPr>
    </w:p>
    <w:p w:rsidR="00CF402D" w:rsidRPr="0066505B" w:rsidRDefault="00CF402D" w:rsidP="0066505B">
      <w:pPr>
        <w:autoSpaceDE w:val="0"/>
        <w:autoSpaceDN w:val="0"/>
        <w:adjustRightInd w:val="0"/>
        <w:spacing w:line="360" w:lineRule="auto"/>
        <w:rPr>
          <w:rFonts w:ascii="Book Antiqua" w:hAnsi="Book Antiqua" w:cs="宋体"/>
          <w:b/>
          <w:i/>
          <w:sz w:val="24"/>
          <w:szCs w:val="24"/>
        </w:rPr>
      </w:pPr>
      <w:r w:rsidRPr="0066505B">
        <w:rPr>
          <w:rFonts w:ascii="Book Antiqua" w:hAnsi="Book Antiqua" w:cs="宋体"/>
          <w:b/>
          <w:i/>
          <w:sz w:val="24"/>
          <w:szCs w:val="24"/>
        </w:rPr>
        <w:t>CONCLUSION</w:t>
      </w:r>
    </w:p>
    <w:p w:rsidR="007B7601" w:rsidRPr="0066505B" w:rsidRDefault="00901273"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W</w:t>
      </w:r>
      <w:r w:rsidR="007A412D" w:rsidRPr="0066505B">
        <w:rPr>
          <w:rFonts w:ascii="Book Antiqua" w:hAnsi="Book Antiqua" w:cs="宋体"/>
          <w:sz w:val="24"/>
          <w:szCs w:val="24"/>
        </w:rPr>
        <w:t xml:space="preserve">e have developed an optional new TNM staging system with </w:t>
      </w:r>
      <w:r w:rsidRPr="0066505B">
        <w:rPr>
          <w:rFonts w:ascii="Book Antiqua" w:hAnsi="Book Antiqua" w:cs="宋体"/>
          <w:sz w:val="24"/>
          <w:szCs w:val="24"/>
        </w:rPr>
        <w:t xml:space="preserve">a </w:t>
      </w:r>
      <w:r w:rsidR="007A412D" w:rsidRPr="0066505B">
        <w:rPr>
          <w:rFonts w:ascii="Book Antiqua" w:hAnsi="Book Antiqua" w:cs="宋体"/>
          <w:sz w:val="24"/>
          <w:szCs w:val="24"/>
        </w:rPr>
        <w:t xml:space="preserve">better predictive ability that can be used to accurately predict the 5-year OS of patients with </w:t>
      </w:r>
      <w:r w:rsidR="009F7C97" w:rsidRPr="0066505B">
        <w:rPr>
          <w:rFonts w:ascii="Book Antiqua" w:hAnsi="Book Antiqua"/>
          <w:sz w:val="24"/>
          <w:szCs w:val="24"/>
        </w:rPr>
        <w:t>EGC</w:t>
      </w:r>
      <w:r w:rsidR="007A412D" w:rsidRPr="0066505B">
        <w:rPr>
          <w:rFonts w:ascii="Book Antiqua" w:hAnsi="Book Antiqua" w:cs="宋体"/>
          <w:sz w:val="24"/>
          <w:szCs w:val="24"/>
        </w:rPr>
        <w:t>.</w:t>
      </w:r>
    </w:p>
    <w:p w:rsidR="00CF402D" w:rsidRPr="0066505B" w:rsidRDefault="00CF402D" w:rsidP="0066505B">
      <w:pPr>
        <w:autoSpaceDE w:val="0"/>
        <w:autoSpaceDN w:val="0"/>
        <w:adjustRightInd w:val="0"/>
        <w:spacing w:line="360" w:lineRule="auto"/>
        <w:rPr>
          <w:rFonts w:ascii="Book Antiqua" w:hAnsi="Book Antiqua" w:cs="宋体"/>
          <w:sz w:val="24"/>
          <w:szCs w:val="24"/>
        </w:rPr>
      </w:pPr>
    </w:p>
    <w:p w:rsidR="008A4FEC" w:rsidRPr="0066505B" w:rsidRDefault="00E2510E"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b/>
          <w:sz w:val="24"/>
          <w:szCs w:val="24"/>
        </w:rPr>
        <w:t>Key words:</w:t>
      </w:r>
      <w:r w:rsidR="00681A35" w:rsidRPr="0066505B">
        <w:rPr>
          <w:rFonts w:ascii="Book Antiqua" w:hAnsi="Book Antiqua" w:cs="宋体"/>
          <w:sz w:val="24"/>
          <w:szCs w:val="24"/>
        </w:rPr>
        <w:t xml:space="preserve"> </w:t>
      </w:r>
      <w:r w:rsidR="004F43C7" w:rsidRPr="0066505B">
        <w:rPr>
          <w:rFonts w:ascii="Book Antiqua" w:hAnsi="Book Antiqua" w:cs="宋体"/>
          <w:sz w:val="24"/>
          <w:szCs w:val="24"/>
        </w:rPr>
        <w:t>Early gastric cancer</w:t>
      </w:r>
      <w:r w:rsidRPr="0066505B">
        <w:rPr>
          <w:rFonts w:ascii="Book Antiqua" w:hAnsi="Book Antiqua" w:cs="宋体"/>
          <w:sz w:val="24"/>
          <w:szCs w:val="24"/>
        </w:rPr>
        <w:t>;</w:t>
      </w:r>
      <w:r w:rsidR="00681A35" w:rsidRPr="0066505B">
        <w:rPr>
          <w:rFonts w:ascii="Book Antiqua" w:hAnsi="Book Antiqua" w:cs="宋体"/>
          <w:sz w:val="24"/>
          <w:szCs w:val="24"/>
        </w:rPr>
        <w:t xml:space="preserve"> </w:t>
      </w:r>
      <w:r w:rsidR="00D67B04" w:rsidRPr="0066505B">
        <w:rPr>
          <w:rFonts w:ascii="Book Antiqua" w:hAnsi="Book Antiqua" w:cs="宋体"/>
          <w:sz w:val="24"/>
          <w:szCs w:val="24"/>
        </w:rPr>
        <w:t xml:space="preserve">Gastrectomy; </w:t>
      </w:r>
      <w:r w:rsidR="00460D06" w:rsidRPr="00903A86">
        <w:rPr>
          <w:rFonts w:ascii="Book Antiqua" w:hAnsi="Book Antiqua"/>
          <w:sz w:val="24"/>
          <w:szCs w:val="24"/>
        </w:rPr>
        <w:t>Tumor lymph node metastasis</w:t>
      </w:r>
      <w:r w:rsidR="00460D06" w:rsidRPr="0066505B">
        <w:rPr>
          <w:rFonts w:ascii="Book Antiqua" w:hAnsi="Book Antiqua" w:cs="宋体"/>
          <w:sz w:val="24"/>
          <w:szCs w:val="24"/>
        </w:rPr>
        <w:t xml:space="preserve"> </w:t>
      </w:r>
      <w:r w:rsidR="00876EE1" w:rsidRPr="0066505B">
        <w:rPr>
          <w:rFonts w:ascii="Book Antiqua" w:hAnsi="Book Antiqua" w:cs="宋体"/>
          <w:sz w:val="24"/>
          <w:szCs w:val="24"/>
        </w:rPr>
        <w:t>classification</w:t>
      </w:r>
      <w:r w:rsidR="00D67B04" w:rsidRPr="0066505B">
        <w:rPr>
          <w:rFonts w:ascii="Book Antiqua" w:hAnsi="Book Antiqua" w:cs="宋体"/>
          <w:sz w:val="24"/>
          <w:szCs w:val="24"/>
        </w:rPr>
        <w:t xml:space="preserve">; </w:t>
      </w:r>
      <w:r w:rsidR="001D0FF6" w:rsidRPr="0066505B">
        <w:rPr>
          <w:rFonts w:ascii="Book Antiqua" w:hAnsi="Book Antiqua" w:cs="宋体"/>
          <w:sz w:val="24"/>
          <w:szCs w:val="24"/>
        </w:rPr>
        <w:t xml:space="preserve">N </w:t>
      </w:r>
      <w:r w:rsidR="009157A4" w:rsidRPr="0066505B">
        <w:rPr>
          <w:rFonts w:ascii="Book Antiqua" w:hAnsi="Book Antiqua" w:cs="宋体"/>
          <w:sz w:val="24"/>
          <w:szCs w:val="24"/>
        </w:rPr>
        <w:t>classification</w:t>
      </w:r>
      <w:r w:rsidR="001D0FF6" w:rsidRPr="0066505B">
        <w:rPr>
          <w:rFonts w:ascii="Book Antiqua" w:hAnsi="Book Antiqua" w:cs="宋体"/>
          <w:sz w:val="24"/>
          <w:szCs w:val="24"/>
        </w:rPr>
        <w:t xml:space="preserve">; Lymph node; </w:t>
      </w:r>
      <w:r w:rsidR="00E77260" w:rsidRPr="0066505B">
        <w:rPr>
          <w:rFonts w:ascii="Book Antiqua" w:hAnsi="Book Antiqua" w:cs="宋体"/>
          <w:sz w:val="24"/>
          <w:szCs w:val="24"/>
        </w:rPr>
        <w:t>Prognosis</w:t>
      </w:r>
      <w:r w:rsidR="008A4FEC" w:rsidRPr="0066505B">
        <w:rPr>
          <w:rFonts w:ascii="Book Antiqua" w:hAnsi="Book Antiqua" w:cs="宋体"/>
          <w:sz w:val="24"/>
          <w:szCs w:val="24"/>
        </w:rPr>
        <w:t xml:space="preserve"> </w:t>
      </w:r>
    </w:p>
    <w:p w:rsidR="008A4FEC" w:rsidRPr="0066505B" w:rsidRDefault="008A4FEC" w:rsidP="0066505B">
      <w:pPr>
        <w:autoSpaceDE w:val="0"/>
        <w:autoSpaceDN w:val="0"/>
        <w:adjustRightInd w:val="0"/>
        <w:spacing w:line="360" w:lineRule="auto"/>
        <w:rPr>
          <w:rFonts w:ascii="Book Antiqua" w:hAnsi="Book Antiqua" w:cs="宋体"/>
          <w:sz w:val="24"/>
          <w:szCs w:val="24"/>
        </w:rPr>
      </w:pPr>
    </w:p>
    <w:p w:rsidR="00CF402D" w:rsidRPr="0066505B" w:rsidRDefault="00CF402D" w:rsidP="0066505B">
      <w:pPr>
        <w:spacing w:line="360" w:lineRule="auto"/>
        <w:rPr>
          <w:rFonts w:ascii="Book Antiqua" w:hAnsi="Book Antiqua" w:cs="Arial"/>
          <w:sz w:val="24"/>
          <w:szCs w:val="24"/>
        </w:rPr>
      </w:pPr>
      <w:r w:rsidRPr="0066505B">
        <w:rPr>
          <w:rFonts w:ascii="Book Antiqua" w:hAnsi="Book Antiqua"/>
          <w:b/>
          <w:sz w:val="24"/>
          <w:szCs w:val="24"/>
        </w:rPr>
        <w:t xml:space="preserve">© </w:t>
      </w:r>
      <w:r w:rsidRPr="0066505B">
        <w:rPr>
          <w:rFonts w:ascii="Book Antiqua" w:hAnsi="Book Antiqua" w:cs="Arial"/>
          <w:b/>
          <w:sz w:val="24"/>
          <w:szCs w:val="24"/>
        </w:rPr>
        <w:t>The Author(s) 201</w:t>
      </w:r>
      <w:r w:rsidR="00B552F0">
        <w:rPr>
          <w:rFonts w:ascii="Book Antiqua" w:hAnsi="Book Antiqua" w:cs="Arial" w:hint="eastAsia"/>
          <w:b/>
          <w:sz w:val="24"/>
          <w:szCs w:val="24"/>
        </w:rPr>
        <w:t>9</w:t>
      </w:r>
      <w:r w:rsidRPr="0066505B">
        <w:rPr>
          <w:rFonts w:ascii="Book Antiqua" w:hAnsi="Book Antiqua" w:cs="Arial"/>
          <w:b/>
          <w:sz w:val="24"/>
          <w:szCs w:val="24"/>
        </w:rPr>
        <w:t>.</w:t>
      </w:r>
      <w:r w:rsidRPr="0066505B">
        <w:rPr>
          <w:rFonts w:ascii="Book Antiqua" w:hAnsi="Book Antiqua" w:cs="Arial"/>
          <w:sz w:val="24"/>
          <w:szCs w:val="24"/>
        </w:rPr>
        <w:t xml:space="preserve"> Published by Baishideng Publishing Group Inc. All rights reserved.</w:t>
      </w:r>
    </w:p>
    <w:p w:rsidR="00CF402D" w:rsidRPr="0066505B" w:rsidRDefault="00CF402D" w:rsidP="0066505B">
      <w:pPr>
        <w:autoSpaceDE w:val="0"/>
        <w:autoSpaceDN w:val="0"/>
        <w:adjustRightInd w:val="0"/>
        <w:spacing w:line="360" w:lineRule="auto"/>
        <w:rPr>
          <w:rFonts w:ascii="Book Antiqua" w:hAnsi="Book Antiqua" w:cs="宋体"/>
          <w:sz w:val="24"/>
          <w:szCs w:val="24"/>
        </w:rPr>
      </w:pPr>
    </w:p>
    <w:p w:rsidR="00E1112D" w:rsidRPr="0066505B" w:rsidRDefault="00E1112D" w:rsidP="0066505B">
      <w:pPr>
        <w:autoSpaceDE w:val="0"/>
        <w:autoSpaceDN w:val="0"/>
        <w:adjustRightInd w:val="0"/>
        <w:spacing w:line="360" w:lineRule="auto"/>
        <w:rPr>
          <w:rFonts w:ascii="Book Antiqua" w:hAnsi="Book Antiqua" w:cs="宋体"/>
          <w:b/>
          <w:sz w:val="24"/>
          <w:szCs w:val="24"/>
        </w:rPr>
      </w:pPr>
      <w:r w:rsidRPr="0066505B">
        <w:rPr>
          <w:rFonts w:ascii="Book Antiqua" w:hAnsi="Book Antiqua" w:cs="宋体"/>
          <w:b/>
          <w:sz w:val="24"/>
          <w:szCs w:val="24"/>
        </w:rPr>
        <w:t>C</w:t>
      </w:r>
      <w:r w:rsidR="00CF402D" w:rsidRPr="0066505B">
        <w:rPr>
          <w:rFonts w:ascii="Book Antiqua" w:hAnsi="Book Antiqua" w:cs="宋体"/>
          <w:b/>
          <w:sz w:val="24"/>
          <w:szCs w:val="24"/>
        </w:rPr>
        <w:t xml:space="preserve">ore tip: </w:t>
      </w:r>
      <w:r w:rsidR="00043F68" w:rsidRPr="0066505B">
        <w:rPr>
          <w:rFonts w:ascii="Book Antiqua" w:hAnsi="Book Antiqua" w:cs="宋体"/>
          <w:sz w:val="24"/>
          <w:szCs w:val="24"/>
        </w:rPr>
        <w:t xml:space="preserve">The overall survival (OS) </w:t>
      </w:r>
      <w:r w:rsidR="00A8574A" w:rsidRPr="0066505B">
        <w:rPr>
          <w:rFonts w:ascii="Book Antiqua" w:hAnsi="Book Antiqua" w:cs="宋体"/>
          <w:sz w:val="24"/>
          <w:szCs w:val="24"/>
        </w:rPr>
        <w:t>w</w:t>
      </w:r>
      <w:r w:rsidR="00A8574A">
        <w:rPr>
          <w:rFonts w:ascii="Book Antiqua" w:hAnsi="Book Antiqua" w:cs="宋体"/>
          <w:sz w:val="24"/>
          <w:szCs w:val="24"/>
        </w:rPr>
        <w:t>as</w:t>
      </w:r>
      <w:r w:rsidR="00A8574A" w:rsidRPr="0066505B">
        <w:rPr>
          <w:rFonts w:ascii="Book Antiqua" w:hAnsi="Book Antiqua" w:cs="宋体"/>
          <w:sz w:val="24"/>
          <w:szCs w:val="24"/>
        </w:rPr>
        <w:t xml:space="preserve"> </w:t>
      </w:r>
      <w:r w:rsidR="00043F68" w:rsidRPr="0066505B">
        <w:rPr>
          <w:rFonts w:ascii="Book Antiqua" w:hAnsi="Book Antiqua" w:cs="宋体"/>
          <w:sz w:val="24"/>
          <w:szCs w:val="24"/>
        </w:rPr>
        <w:t>no</w:t>
      </w:r>
      <w:r w:rsidR="00A8574A">
        <w:rPr>
          <w:rFonts w:ascii="Book Antiqua" w:hAnsi="Book Antiqua" w:cs="宋体"/>
          <w:sz w:val="24"/>
          <w:szCs w:val="24"/>
        </w:rPr>
        <w:t>t</w:t>
      </w:r>
      <w:r w:rsidR="00043F68" w:rsidRPr="0066505B">
        <w:rPr>
          <w:rFonts w:ascii="Book Antiqua" w:hAnsi="Book Antiqua" w:cs="宋体"/>
          <w:sz w:val="24"/>
          <w:szCs w:val="24"/>
        </w:rPr>
        <w:t xml:space="preserve"> significant</w:t>
      </w:r>
      <w:r w:rsidR="009F1113">
        <w:rPr>
          <w:rFonts w:ascii="Book Antiqua" w:hAnsi="Book Antiqua" w:cs="宋体"/>
          <w:sz w:val="24"/>
          <w:szCs w:val="24"/>
        </w:rPr>
        <w:t>ly</w:t>
      </w:r>
      <w:r w:rsidR="00043F68" w:rsidRPr="0066505B">
        <w:rPr>
          <w:rFonts w:ascii="Book Antiqua" w:hAnsi="Book Antiqua" w:cs="宋体"/>
          <w:sz w:val="24"/>
          <w:szCs w:val="24"/>
        </w:rPr>
        <w:t xml:space="preserve"> </w:t>
      </w:r>
      <w:r w:rsidR="00A8574A" w:rsidRPr="0066505B">
        <w:rPr>
          <w:rFonts w:ascii="Book Antiqua" w:hAnsi="Book Antiqua" w:cs="宋体"/>
          <w:sz w:val="24"/>
          <w:szCs w:val="24"/>
        </w:rPr>
        <w:t>differen</w:t>
      </w:r>
      <w:r w:rsidR="00A8574A">
        <w:rPr>
          <w:rFonts w:ascii="Book Antiqua" w:hAnsi="Book Antiqua" w:cs="宋体"/>
          <w:sz w:val="24"/>
          <w:szCs w:val="24"/>
        </w:rPr>
        <w:t>t</w:t>
      </w:r>
      <w:r w:rsidR="00A8574A" w:rsidRPr="0066505B">
        <w:rPr>
          <w:rFonts w:ascii="Book Antiqua" w:hAnsi="Book Antiqua" w:cs="宋体"/>
          <w:sz w:val="24"/>
          <w:szCs w:val="24"/>
        </w:rPr>
        <w:t xml:space="preserve"> </w:t>
      </w:r>
      <w:r w:rsidR="00043F68" w:rsidRPr="0066505B">
        <w:rPr>
          <w:rFonts w:ascii="Book Antiqua" w:hAnsi="Book Antiqua" w:cs="宋体"/>
          <w:sz w:val="24"/>
          <w:szCs w:val="24"/>
        </w:rPr>
        <w:t xml:space="preserve">between N1 and N2 cancers or between N3a and N3b cancers </w:t>
      </w:r>
      <w:r w:rsidR="00A8574A">
        <w:rPr>
          <w:rFonts w:ascii="Book Antiqua" w:hAnsi="Book Antiqua" w:cs="宋体"/>
          <w:sz w:val="24"/>
          <w:szCs w:val="24"/>
        </w:rPr>
        <w:t xml:space="preserve">in cases of </w:t>
      </w:r>
      <w:r w:rsidR="00043F68" w:rsidRPr="0066505B">
        <w:rPr>
          <w:rFonts w:ascii="Book Antiqua" w:hAnsi="Book Antiqua" w:cs="宋体"/>
          <w:sz w:val="24"/>
          <w:szCs w:val="24"/>
        </w:rPr>
        <w:t>early gastric cancer (EGC).</w:t>
      </w:r>
      <w:r w:rsidR="00AB1132" w:rsidRPr="0066505B">
        <w:rPr>
          <w:rFonts w:ascii="Book Antiqua" w:hAnsi="Book Antiqua" w:cs="宋体"/>
          <w:sz w:val="24"/>
          <w:szCs w:val="24"/>
        </w:rPr>
        <w:t xml:space="preserve"> We identified a new </w:t>
      </w:r>
      <w:r w:rsidR="00A8574A" w:rsidRPr="0066505B">
        <w:rPr>
          <w:rFonts w:ascii="Book Antiqua" w:hAnsi="Book Antiqua" w:cs="宋体"/>
          <w:sz w:val="24"/>
          <w:szCs w:val="24"/>
        </w:rPr>
        <w:t>metasta</w:t>
      </w:r>
      <w:r w:rsidR="00A8574A">
        <w:rPr>
          <w:rFonts w:ascii="Book Antiqua" w:hAnsi="Book Antiqua" w:cs="宋体"/>
          <w:sz w:val="24"/>
          <w:szCs w:val="24"/>
        </w:rPr>
        <w:t>tic</w:t>
      </w:r>
      <w:r w:rsidR="00A8574A" w:rsidRPr="0066505B">
        <w:rPr>
          <w:rFonts w:ascii="Book Antiqua" w:hAnsi="Book Antiqua" w:cs="宋体"/>
          <w:sz w:val="24"/>
          <w:szCs w:val="24"/>
        </w:rPr>
        <w:t xml:space="preserve"> </w:t>
      </w:r>
      <w:r w:rsidR="00A05369" w:rsidRPr="0066505B">
        <w:rPr>
          <w:rFonts w:ascii="Book Antiqua" w:hAnsi="Book Antiqua" w:cs="宋体"/>
          <w:sz w:val="24"/>
          <w:szCs w:val="24"/>
        </w:rPr>
        <w:t>lymph node classification</w:t>
      </w:r>
      <w:r w:rsidR="008E2B74" w:rsidRPr="0066505B">
        <w:rPr>
          <w:rFonts w:ascii="Book Antiqua" w:hAnsi="Book Antiqua" w:cs="宋体"/>
          <w:sz w:val="24"/>
          <w:szCs w:val="24"/>
        </w:rPr>
        <w:t xml:space="preserve"> </w:t>
      </w:r>
      <w:r w:rsidR="00AB1132" w:rsidRPr="0066505B">
        <w:rPr>
          <w:rFonts w:ascii="Book Antiqua" w:hAnsi="Book Antiqua" w:cs="宋体"/>
          <w:sz w:val="24"/>
          <w:szCs w:val="24"/>
        </w:rPr>
        <w:t xml:space="preserve">for EGC </w:t>
      </w:r>
      <w:r w:rsidR="00073F7B" w:rsidRPr="0066505B">
        <w:rPr>
          <w:rFonts w:ascii="Book Antiqua" w:hAnsi="Book Antiqua" w:cs="宋体"/>
          <w:sz w:val="24"/>
          <w:szCs w:val="24"/>
        </w:rPr>
        <w:t xml:space="preserve">which </w:t>
      </w:r>
      <w:r w:rsidR="00AB1132" w:rsidRPr="0066505B">
        <w:rPr>
          <w:rFonts w:ascii="Book Antiqua" w:hAnsi="Book Antiqua" w:cs="宋体"/>
          <w:sz w:val="24"/>
          <w:szCs w:val="24"/>
        </w:rPr>
        <w:t>consisted of T1N1’ (1-6 metastatic LNs) and T1N2’ (</w:t>
      </w:r>
      <w:r w:rsidR="00AB1132" w:rsidRPr="0066505B">
        <w:rPr>
          <w:rFonts w:ascii="Book Antiqua" w:hAnsi="Book Antiqua"/>
          <w:sz w:val="24"/>
          <w:szCs w:val="24"/>
        </w:rPr>
        <w:t>≥</w:t>
      </w:r>
      <w:r w:rsidR="00AB1132" w:rsidRPr="0066505B">
        <w:rPr>
          <w:rFonts w:ascii="Book Antiqua" w:hAnsi="Book Antiqua" w:cs="宋体"/>
          <w:sz w:val="24"/>
          <w:szCs w:val="24"/>
        </w:rPr>
        <w:t xml:space="preserve">7 metastatic LNs). </w:t>
      </w:r>
      <w:r w:rsidR="00A05369" w:rsidRPr="0066505B">
        <w:rPr>
          <w:rFonts w:ascii="Book Antiqua" w:hAnsi="Book Antiqua" w:cs="宋体"/>
          <w:sz w:val="24"/>
          <w:szCs w:val="24"/>
        </w:rPr>
        <w:t>T</w:t>
      </w:r>
      <w:r w:rsidR="00AB1132" w:rsidRPr="0066505B">
        <w:rPr>
          <w:rFonts w:ascii="Book Antiqua" w:hAnsi="Book Antiqua" w:cs="宋体"/>
          <w:sz w:val="24"/>
          <w:szCs w:val="24"/>
        </w:rPr>
        <w:t xml:space="preserve">he OS of patients in T1N1’ stage was similar to </w:t>
      </w:r>
      <w:r w:rsidR="009F1113">
        <w:rPr>
          <w:rFonts w:ascii="Book Antiqua" w:hAnsi="Book Antiqua" w:cs="宋体"/>
          <w:sz w:val="24"/>
          <w:szCs w:val="24"/>
        </w:rPr>
        <w:t xml:space="preserve">that of </w:t>
      </w:r>
      <w:r w:rsidR="00A05369" w:rsidRPr="0066505B">
        <w:rPr>
          <w:rFonts w:ascii="Book Antiqua" w:hAnsi="Book Antiqua" w:cs="宋体"/>
          <w:sz w:val="24"/>
          <w:szCs w:val="24"/>
        </w:rPr>
        <w:t>the 8</w:t>
      </w:r>
      <w:r w:rsidR="00832965" w:rsidRPr="00682401">
        <w:rPr>
          <w:rFonts w:ascii="Book Antiqua" w:hAnsi="Book Antiqua" w:cs="宋体"/>
          <w:sz w:val="24"/>
          <w:szCs w:val="24"/>
          <w:vertAlign w:val="superscript"/>
        </w:rPr>
        <w:t>th</w:t>
      </w:r>
      <w:r w:rsidR="00A05369" w:rsidRPr="0066505B">
        <w:rPr>
          <w:rFonts w:ascii="Book Antiqua" w:hAnsi="Book Antiqua" w:cs="宋体"/>
          <w:sz w:val="24"/>
          <w:szCs w:val="24"/>
        </w:rPr>
        <w:t xml:space="preserve"> edition </w:t>
      </w:r>
      <w:r w:rsidR="0066505B" w:rsidRPr="0066505B">
        <w:rPr>
          <w:rFonts w:ascii="Book Antiqua" w:hAnsi="Book Antiqua" w:cs="宋体"/>
          <w:sz w:val="24"/>
          <w:szCs w:val="24"/>
        </w:rPr>
        <w:t xml:space="preserve">American Joint Committee on Cancer </w:t>
      </w:r>
      <w:r w:rsidR="00AB1132" w:rsidRPr="0066505B">
        <w:rPr>
          <w:rFonts w:ascii="Book Antiqua" w:hAnsi="Book Antiqua" w:cs="宋体"/>
          <w:sz w:val="24"/>
          <w:szCs w:val="24"/>
        </w:rPr>
        <w:t xml:space="preserve">stage IIA disease, </w:t>
      </w:r>
      <w:r w:rsidR="00DB2591" w:rsidRPr="0066505B">
        <w:rPr>
          <w:rFonts w:ascii="Book Antiqua" w:hAnsi="Book Antiqua" w:cs="宋体"/>
          <w:sz w:val="24"/>
          <w:szCs w:val="24"/>
        </w:rPr>
        <w:t xml:space="preserve">while </w:t>
      </w:r>
      <w:r w:rsidR="00AB1132" w:rsidRPr="0066505B">
        <w:rPr>
          <w:rFonts w:ascii="Book Antiqua" w:hAnsi="Book Antiqua" w:cs="宋体"/>
          <w:sz w:val="24"/>
          <w:szCs w:val="24"/>
        </w:rPr>
        <w:t xml:space="preserve">the OS of patients </w:t>
      </w:r>
      <w:r w:rsidR="009F1113">
        <w:rPr>
          <w:rFonts w:ascii="Book Antiqua" w:hAnsi="Book Antiqua" w:cs="宋体"/>
          <w:sz w:val="24"/>
          <w:szCs w:val="24"/>
        </w:rPr>
        <w:t>in T1N2’ stage</w:t>
      </w:r>
      <w:r w:rsidR="00AB1132" w:rsidRPr="0066505B">
        <w:rPr>
          <w:rFonts w:ascii="Book Antiqua" w:hAnsi="Book Antiqua" w:cs="宋体"/>
          <w:sz w:val="24"/>
          <w:szCs w:val="24"/>
        </w:rPr>
        <w:t xml:space="preserve"> was </w:t>
      </w:r>
      <w:r w:rsidR="00DB2591" w:rsidRPr="0066505B">
        <w:rPr>
          <w:rFonts w:ascii="Book Antiqua" w:hAnsi="Book Antiqua" w:cs="宋体"/>
          <w:sz w:val="24"/>
          <w:szCs w:val="24"/>
        </w:rPr>
        <w:t>no</w:t>
      </w:r>
      <w:r w:rsidR="00A8574A">
        <w:rPr>
          <w:rFonts w:ascii="Book Antiqua" w:hAnsi="Book Antiqua" w:cs="宋体"/>
          <w:sz w:val="24"/>
          <w:szCs w:val="24"/>
        </w:rPr>
        <w:t>t</w:t>
      </w:r>
      <w:r w:rsidR="00DB2591" w:rsidRPr="0066505B">
        <w:rPr>
          <w:rFonts w:ascii="Book Antiqua" w:hAnsi="Book Antiqua" w:cs="宋体"/>
          <w:sz w:val="24"/>
          <w:szCs w:val="24"/>
        </w:rPr>
        <w:t xml:space="preserve"> significant</w:t>
      </w:r>
      <w:r w:rsidR="00A8574A">
        <w:rPr>
          <w:rFonts w:ascii="Book Antiqua" w:hAnsi="Book Antiqua" w:cs="宋体"/>
          <w:sz w:val="24"/>
          <w:szCs w:val="24"/>
        </w:rPr>
        <w:t>ly</w:t>
      </w:r>
      <w:r w:rsidR="00DB2591" w:rsidRPr="0066505B">
        <w:rPr>
          <w:rFonts w:ascii="Book Antiqua" w:hAnsi="Book Antiqua" w:cs="宋体"/>
          <w:sz w:val="24"/>
          <w:szCs w:val="24"/>
        </w:rPr>
        <w:t xml:space="preserve"> </w:t>
      </w:r>
      <w:r w:rsidR="00A8574A" w:rsidRPr="0066505B">
        <w:rPr>
          <w:rFonts w:ascii="Book Antiqua" w:hAnsi="Book Antiqua" w:cs="宋体"/>
          <w:sz w:val="24"/>
          <w:szCs w:val="24"/>
        </w:rPr>
        <w:t>differen</w:t>
      </w:r>
      <w:r w:rsidR="00A8574A">
        <w:rPr>
          <w:rFonts w:ascii="Book Antiqua" w:hAnsi="Book Antiqua" w:cs="宋体"/>
          <w:sz w:val="24"/>
          <w:szCs w:val="24"/>
        </w:rPr>
        <w:t>t</w:t>
      </w:r>
      <w:r w:rsidR="00A8574A" w:rsidRPr="0066505B">
        <w:rPr>
          <w:rFonts w:ascii="Book Antiqua" w:hAnsi="Book Antiqua" w:cs="宋体"/>
          <w:sz w:val="24"/>
          <w:szCs w:val="24"/>
        </w:rPr>
        <w:t xml:space="preserve"> </w:t>
      </w:r>
      <w:r w:rsidR="009F1113">
        <w:rPr>
          <w:rFonts w:ascii="Book Antiqua" w:hAnsi="Book Antiqua" w:cs="宋体"/>
          <w:sz w:val="24"/>
          <w:szCs w:val="24"/>
        </w:rPr>
        <w:t>from</w:t>
      </w:r>
      <w:r w:rsidR="00A8574A">
        <w:rPr>
          <w:rFonts w:ascii="Book Antiqua" w:hAnsi="Book Antiqua" w:cs="宋体"/>
          <w:sz w:val="24"/>
          <w:szCs w:val="24"/>
        </w:rPr>
        <w:t xml:space="preserve"> that of patients with</w:t>
      </w:r>
      <w:r w:rsidR="00A8574A" w:rsidRPr="0066505B">
        <w:rPr>
          <w:rFonts w:ascii="Book Antiqua" w:hAnsi="Book Antiqua" w:cs="宋体"/>
          <w:sz w:val="24"/>
          <w:szCs w:val="24"/>
        </w:rPr>
        <w:t xml:space="preserve"> </w:t>
      </w:r>
      <w:r w:rsidR="00AB1132" w:rsidRPr="0066505B">
        <w:rPr>
          <w:rFonts w:ascii="Book Antiqua" w:hAnsi="Book Antiqua" w:cs="宋体"/>
          <w:sz w:val="24"/>
          <w:szCs w:val="24"/>
        </w:rPr>
        <w:t>stage IIB disease. The new TNM staging system has a better predictive ability of OS for EGC.</w:t>
      </w:r>
    </w:p>
    <w:p w:rsidR="00AB3C0F" w:rsidRPr="0066505B" w:rsidRDefault="00AB3C0F" w:rsidP="0066505B">
      <w:pPr>
        <w:spacing w:line="360" w:lineRule="auto"/>
        <w:rPr>
          <w:rFonts w:ascii="Book Antiqua" w:hAnsi="Book Antiqua" w:cs="宋体"/>
          <w:b/>
          <w:i/>
          <w:sz w:val="24"/>
          <w:szCs w:val="24"/>
        </w:rPr>
      </w:pPr>
    </w:p>
    <w:p w:rsidR="00B552F0" w:rsidRPr="00B552F0" w:rsidRDefault="00B552F0" w:rsidP="00B552F0">
      <w:pPr>
        <w:spacing w:line="360" w:lineRule="auto"/>
        <w:rPr>
          <w:rFonts w:ascii="Book Antiqua" w:hAnsi="Book Antiqua"/>
          <w:iCs/>
          <w:sz w:val="24"/>
          <w:szCs w:val="24"/>
        </w:rPr>
      </w:pPr>
      <w:r w:rsidRPr="00B552F0">
        <w:rPr>
          <w:rFonts w:ascii="Book Antiqua" w:hAnsi="Book Antiqua" w:cs="宋体"/>
          <w:b/>
          <w:sz w:val="24"/>
          <w:szCs w:val="24"/>
        </w:rPr>
        <w:t xml:space="preserve">Citation: </w:t>
      </w:r>
      <w:r w:rsidR="00AB3C0F" w:rsidRPr="0066505B">
        <w:rPr>
          <w:rFonts w:ascii="Book Antiqua" w:hAnsi="Book Antiqua" w:cs="宋体"/>
          <w:sz w:val="24"/>
          <w:szCs w:val="24"/>
        </w:rPr>
        <w:t>Lin JX, Lin JP, Li P, Xie JW, Wang JB, Lu</w:t>
      </w:r>
      <w:r w:rsidR="0066505B" w:rsidRPr="0066505B">
        <w:rPr>
          <w:rFonts w:ascii="Book Antiqua" w:hAnsi="Book Antiqua" w:cs="宋体"/>
          <w:sz w:val="24"/>
          <w:szCs w:val="24"/>
        </w:rPr>
        <w:t xml:space="preserve"> J</w:t>
      </w:r>
      <w:r w:rsidR="00AB3C0F" w:rsidRPr="0066505B">
        <w:rPr>
          <w:rFonts w:ascii="Book Antiqua" w:hAnsi="Book Antiqua" w:cs="宋体"/>
          <w:sz w:val="24"/>
          <w:szCs w:val="24"/>
        </w:rPr>
        <w:t>, Chen</w:t>
      </w:r>
      <w:r w:rsidR="0066505B" w:rsidRPr="0066505B">
        <w:rPr>
          <w:rFonts w:ascii="Book Antiqua" w:hAnsi="Book Antiqua" w:cs="宋体"/>
          <w:sz w:val="24"/>
          <w:szCs w:val="24"/>
        </w:rPr>
        <w:t xml:space="preserve"> QY</w:t>
      </w:r>
      <w:r w:rsidR="00AB3C0F" w:rsidRPr="0066505B">
        <w:rPr>
          <w:rFonts w:ascii="Book Antiqua" w:hAnsi="Book Antiqua" w:cs="宋体"/>
          <w:sz w:val="24"/>
          <w:szCs w:val="24"/>
        </w:rPr>
        <w:t>, Cao</w:t>
      </w:r>
      <w:r w:rsidR="0066505B" w:rsidRPr="0066505B">
        <w:rPr>
          <w:rFonts w:ascii="Book Antiqua" w:hAnsi="Book Antiqua" w:cs="宋体"/>
          <w:sz w:val="24"/>
          <w:szCs w:val="24"/>
        </w:rPr>
        <w:t xml:space="preserve"> LL</w:t>
      </w:r>
      <w:r w:rsidR="00AB3C0F" w:rsidRPr="0066505B">
        <w:rPr>
          <w:rFonts w:ascii="Book Antiqua" w:hAnsi="Book Antiqua" w:cs="宋体"/>
          <w:sz w:val="24"/>
          <w:szCs w:val="24"/>
        </w:rPr>
        <w:t>, Lin</w:t>
      </w:r>
      <w:r w:rsidR="0066505B" w:rsidRPr="0066505B">
        <w:rPr>
          <w:rFonts w:ascii="Book Antiqua" w:hAnsi="Book Antiqua" w:cs="宋体"/>
          <w:sz w:val="24"/>
          <w:szCs w:val="24"/>
        </w:rPr>
        <w:t xml:space="preserve"> M</w:t>
      </w:r>
      <w:r w:rsidR="00AB3C0F" w:rsidRPr="0066505B">
        <w:rPr>
          <w:rFonts w:ascii="Book Antiqua" w:hAnsi="Book Antiqua" w:cs="宋体"/>
          <w:sz w:val="24"/>
          <w:szCs w:val="24"/>
        </w:rPr>
        <w:t>, Tu</w:t>
      </w:r>
      <w:r w:rsidR="0066505B" w:rsidRPr="0066505B">
        <w:rPr>
          <w:rFonts w:ascii="Book Antiqua" w:hAnsi="Book Antiqua" w:cs="宋体"/>
          <w:sz w:val="24"/>
          <w:szCs w:val="24"/>
        </w:rPr>
        <w:t xml:space="preserve"> RH</w:t>
      </w:r>
      <w:r w:rsidR="00AB3C0F" w:rsidRPr="0066505B">
        <w:rPr>
          <w:rFonts w:ascii="Book Antiqua" w:hAnsi="Book Antiqua" w:cs="宋体"/>
          <w:sz w:val="24"/>
          <w:szCs w:val="24"/>
        </w:rPr>
        <w:t>, Zheng</w:t>
      </w:r>
      <w:r w:rsidR="0066505B" w:rsidRPr="0066505B">
        <w:rPr>
          <w:rFonts w:ascii="Book Antiqua" w:hAnsi="Book Antiqua" w:cs="宋体"/>
          <w:sz w:val="24"/>
          <w:szCs w:val="24"/>
        </w:rPr>
        <w:t xml:space="preserve"> CH</w:t>
      </w:r>
      <w:r w:rsidR="00AB3C0F" w:rsidRPr="0066505B">
        <w:rPr>
          <w:rFonts w:ascii="Book Antiqua" w:hAnsi="Book Antiqua" w:cs="宋体"/>
          <w:sz w:val="24"/>
          <w:szCs w:val="24"/>
        </w:rPr>
        <w:t>, Huang</w:t>
      </w:r>
      <w:r w:rsidR="0066505B" w:rsidRPr="0066505B">
        <w:rPr>
          <w:rFonts w:ascii="Book Antiqua" w:hAnsi="Book Antiqua" w:cs="宋体"/>
          <w:sz w:val="24"/>
          <w:szCs w:val="24"/>
        </w:rPr>
        <w:t xml:space="preserve"> CM. New </w:t>
      </w:r>
      <w:r w:rsidR="00A8574A" w:rsidRPr="0066505B">
        <w:rPr>
          <w:rFonts w:ascii="Book Antiqua" w:hAnsi="Book Antiqua" w:cs="宋体"/>
          <w:sz w:val="24"/>
          <w:szCs w:val="24"/>
        </w:rPr>
        <w:t>metasta</w:t>
      </w:r>
      <w:r w:rsidR="00A8574A">
        <w:rPr>
          <w:rFonts w:ascii="Book Antiqua" w:hAnsi="Book Antiqua" w:cs="宋体"/>
          <w:sz w:val="24"/>
          <w:szCs w:val="24"/>
        </w:rPr>
        <w:t>tic</w:t>
      </w:r>
      <w:r w:rsidR="00A8574A" w:rsidRPr="0066505B">
        <w:rPr>
          <w:rFonts w:ascii="Book Antiqua" w:hAnsi="Book Antiqua" w:cs="宋体"/>
          <w:sz w:val="24"/>
          <w:szCs w:val="24"/>
        </w:rPr>
        <w:t xml:space="preserve"> </w:t>
      </w:r>
      <w:r w:rsidR="0066505B" w:rsidRPr="0066505B">
        <w:rPr>
          <w:rFonts w:ascii="Book Antiqua" w:hAnsi="Book Antiqua" w:cs="宋体"/>
          <w:sz w:val="24"/>
          <w:szCs w:val="24"/>
        </w:rPr>
        <w:t>lymph node classification for early gastric cancer should differ from those</w:t>
      </w:r>
      <w:r w:rsidR="00A8574A">
        <w:rPr>
          <w:rFonts w:ascii="Book Antiqua" w:hAnsi="Book Antiqua" w:cs="宋体"/>
          <w:sz w:val="24"/>
          <w:szCs w:val="24"/>
        </w:rPr>
        <w:t xml:space="preserve"> for </w:t>
      </w:r>
      <w:r w:rsidR="0066505B" w:rsidRPr="0066505B">
        <w:rPr>
          <w:rFonts w:ascii="Book Antiqua" w:hAnsi="Book Antiqua" w:cs="宋体"/>
          <w:sz w:val="24"/>
          <w:szCs w:val="24"/>
        </w:rPr>
        <w:t xml:space="preserve">advanced gastric adenocarcinoma: Results based on the SEER database. </w:t>
      </w:r>
      <w:r w:rsidR="0066505B" w:rsidRPr="0066505B">
        <w:rPr>
          <w:rFonts w:ascii="Book Antiqua" w:hAnsi="Book Antiqua"/>
          <w:i/>
          <w:iCs/>
          <w:sz w:val="24"/>
          <w:szCs w:val="24"/>
        </w:rPr>
        <w:t xml:space="preserve">World J Clin Cases </w:t>
      </w:r>
      <w:r w:rsidRPr="00B552F0">
        <w:rPr>
          <w:rFonts w:ascii="Book Antiqua" w:hAnsi="Book Antiqua"/>
          <w:iCs/>
          <w:sz w:val="24"/>
          <w:szCs w:val="24"/>
        </w:rPr>
        <w:t xml:space="preserve">2019; 7(2): </w:t>
      </w:r>
      <w:r>
        <w:rPr>
          <w:rFonts w:ascii="Book Antiqua" w:hAnsi="Book Antiqua" w:hint="eastAsia"/>
          <w:iCs/>
          <w:sz w:val="24"/>
          <w:szCs w:val="24"/>
        </w:rPr>
        <w:t>145-155</w:t>
      </w:r>
    </w:p>
    <w:p w:rsidR="00B552F0" w:rsidRPr="00B552F0" w:rsidRDefault="00B552F0" w:rsidP="00B552F0">
      <w:pPr>
        <w:spacing w:line="360" w:lineRule="auto"/>
        <w:rPr>
          <w:rFonts w:ascii="Book Antiqua" w:hAnsi="Book Antiqua"/>
          <w:iCs/>
          <w:sz w:val="24"/>
          <w:szCs w:val="24"/>
        </w:rPr>
      </w:pPr>
      <w:r w:rsidRPr="00B552F0">
        <w:rPr>
          <w:rFonts w:ascii="Book Antiqua" w:hAnsi="Book Antiqua"/>
          <w:b/>
          <w:iCs/>
          <w:sz w:val="24"/>
          <w:szCs w:val="24"/>
        </w:rPr>
        <w:t>URL:</w:t>
      </w:r>
      <w:r w:rsidRPr="00B552F0">
        <w:rPr>
          <w:rFonts w:ascii="Book Antiqua" w:hAnsi="Book Antiqua"/>
          <w:iCs/>
          <w:sz w:val="24"/>
          <w:szCs w:val="24"/>
        </w:rPr>
        <w:t xml:space="preserve"> https://www.wjgnet.com/2307-8960/full/v7/i2/</w:t>
      </w:r>
      <w:r>
        <w:rPr>
          <w:rFonts w:ascii="Book Antiqua" w:hAnsi="Book Antiqua" w:hint="eastAsia"/>
          <w:iCs/>
          <w:sz w:val="24"/>
          <w:szCs w:val="24"/>
        </w:rPr>
        <w:t>145</w:t>
      </w:r>
      <w:r w:rsidRPr="00B552F0">
        <w:rPr>
          <w:rFonts w:ascii="Book Antiqua" w:hAnsi="Book Antiqua"/>
          <w:iCs/>
          <w:sz w:val="24"/>
          <w:szCs w:val="24"/>
        </w:rPr>
        <w:t>.htm</w:t>
      </w:r>
    </w:p>
    <w:p w:rsidR="0066505B" w:rsidRPr="0066505B" w:rsidRDefault="00B552F0" w:rsidP="00B552F0">
      <w:pPr>
        <w:spacing w:line="360" w:lineRule="auto"/>
        <w:rPr>
          <w:rFonts w:ascii="Book Antiqua" w:hAnsi="Book Antiqua" w:cs="宋体"/>
          <w:sz w:val="24"/>
          <w:szCs w:val="24"/>
        </w:rPr>
      </w:pPr>
      <w:r w:rsidRPr="00B552F0">
        <w:rPr>
          <w:rFonts w:ascii="Book Antiqua" w:hAnsi="Book Antiqua"/>
          <w:b/>
          <w:iCs/>
          <w:sz w:val="24"/>
          <w:szCs w:val="24"/>
        </w:rPr>
        <w:t>DOI:</w:t>
      </w:r>
      <w:r w:rsidRPr="00B552F0">
        <w:rPr>
          <w:rFonts w:ascii="Book Antiqua" w:hAnsi="Book Antiqua"/>
          <w:iCs/>
          <w:sz w:val="24"/>
          <w:szCs w:val="24"/>
        </w:rPr>
        <w:t xml:space="preserve"> https://dx.doi.org/10.12998/wjcc.v7.i2.1</w:t>
      </w:r>
      <w:r>
        <w:rPr>
          <w:rFonts w:ascii="Book Antiqua" w:hAnsi="Book Antiqua" w:hint="eastAsia"/>
          <w:iCs/>
          <w:sz w:val="24"/>
          <w:szCs w:val="24"/>
        </w:rPr>
        <w:t>45</w:t>
      </w:r>
    </w:p>
    <w:p w:rsidR="0003179A" w:rsidRPr="0066505B" w:rsidRDefault="0066505B" w:rsidP="0066505B">
      <w:pPr>
        <w:autoSpaceDE w:val="0"/>
        <w:autoSpaceDN w:val="0"/>
        <w:adjustRightInd w:val="0"/>
        <w:spacing w:line="360" w:lineRule="auto"/>
        <w:rPr>
          <w:rFonts w:ascii="Book Antiqua" w:hAnsi="Book Antiqua" w:cs="宋体"/>
          <w:b/>
          <w:sz w:val="24"/>
          <w:szCs w:val="24"/>
        </w:rPr>
      </w:pPr>
      <w:r w:rsidRPr="0066505B">
        <w:rPr>
          <w:rFonts w:ascii="Book Antiqua" w:hAnsi="Book Antiqua" w:cs="宋体"/>
          <w:b/>
          <w:sz w:val="24"/>
          <w:szCs w:val="24"/>
        </w:rPr>
        <w:br w:type="page"/>
      </w:r>
      <w:r w:rsidR="0003179A" w:rsidRPr="0066505B">
        <w:rPr>
          <w:rFonts w:ascii="Book Antiqua" w:hAnsi="Book Antiqua" w:cs="宋体"/>
          <w:b/>
          <w:sz w:val="24"/>
          <w:szCs w:val="24"/>
        </w:rPr>
        <w:lastRenderedPageBreak/>
        <w:t>INTRODUCTION</w:t>
      </w:r>
    </w:p>
    <w:p w:rsidR="00922F39" w:rsidRPr="0066505B" w:rsidRDefault="00922F39"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Gastric cancer </w:t>
      </w:r>
      <w:r w:rsidR="00B4280F" w:rsidRPr="0066505B">
        <w:rPr>
          <w:rFonts w:ascii="Book Antiqua" w:hAnsi="Book Antiqua" w:cs="宋体"/>
          <w:sz w:val="24"/>
          <w:szCs w:val="24"/>
        </w:rPr>
        <w:t xml:space="preserve">(GC) </w:t>
      </w:r>
      <w:r w:rsidR="00DB2591" w:rsidRPr="0066505B">
        <w:rPr>
          <w:rFonts w:ascii="Book Antiqua" w:hAnsi="Book Antiqua" w:cs="宋体"/>
          <w:sz w:val="24"/>
          <w:szCs w:val="24"/>
        </w:rPr>
        <w:t>is still the fifth</w:t>
      </w:r>
      <w:r w:rsidR="008E2B74" w:rsidRPr="0066505B">
        <w:rPr>
          <w:rFonts w:ascii="Book Antiqua" w:hAnsi="Book Antiqua" w:cs="宋体"/>
          <w:sz w:val="24"/>
          <w:szCs w:val="24"/>
        </w:rPr>
        <w:t xml:space="preserve"> </w:t>
      </w:r>
      <w:r w:rsidR="00E71629" w:rsidRPr="0066505B">
        <w:rPr>
          <w:rFonts w:ascii="Book Antiqua" w:hAnsi="Book Antiqua" w:cs="宋体"/>
          <w:sz w:val="24"/>
          <w:szCs w:val="24"/>
        </w:rPr>
        <w:t xml:space="preserve">common </w:t>
      </w:r>
      <w:r w:rsidR="00DB2591" w:rsidRPr="0066505B">
        <w:rPr>
          <w:rFonts w:ascii="Book Antiqua" w:hAnsi="Book Antiqua" w:cs="宋体"/>
          <w:sz w:val="24"/>
          <w:szCs w:val="24"/>
        </w:rPr>
        <w:t xml:space="preserve">malignant tumor </w:t>
      </w:r>
      <w:r w:rsidR="00073F7B" w:rsidRPr="0066505B">
        <w:rPr>
          <w:rFonts w:ascii="Book Antiqua" w:hAnsi="Book Antiqua" w:cs="宋体"/>
          <w:sz w:val="24"/>
          <w:szCs w:val="24"/>
        </w:rPr>
        <w:t>with a high incidence of</w:t>
      </w:r>
      <w:r w:rsidR="003965D7" w:rsidRPr="0066505B">
        <w:rPr>
          <w:rFonts w:ascii="Book Antiqua" w:hAnsi="Book Antiqua" w:cs="宋体"/>
          <w:sz w:val="24"/>
          <w:szCs w:val="24"/>
        </w:rPr>
        <w:t xml:space="preserve"> </w:t>
      </w:r>
      <w:r w:rsidR="008B4A2B" w:rsidRPr="0066505B">
        <w:rPr>
          <w:rFonts w:ascii="Book Antiqua" w:hAnsi="Book Antiqua" w:cs="宋体"/>
          <w:sz w:val="24"/>
          <w:szCs w:val="24"/>
        </w:rPr>
        <w:t xml:space="preserve">cancer-related </w:t>
      </w:r>
      <w:r w:rsidR="003965D7" w:rsidRPr="0066505B">
        <w:rPr>
          <w:rFonts w:ascii="Book Antiqua" w:hAnsi="Book Antiqua" w:cs="宋体"/>
          <w:sz w:val="24"/>
          <w:szCs w:val="24"/>
        </w:rPr>
        <w:t xml:space="preserve">death </w:t>
      </w:r>
      <w:r w:rsidR="00DB2591" w:rsidRPr="0066505B">
        <w:rPr>
          <w:rFonts w:ascii="Book Antiqua" w:hAnsi="Book Antiqua" w:cs="宋体"/>
          <w:sz w:val="24"/>
          <w:szCs w:val="24"/>
        </w:rPr>
        <w:t>in the world</w:t>
      </w:r>
      <w:r w:rsidR="0066505B">
        <w:rPr>
          <w:rFonts w:ascii="Book Antiqua" w:hAnsi="Book Antiqua" w:cs="宋体"/>
          <w:sz w:val="24"/>
          <w:szCs w:val="24"/>
          <w:vertAlign w:val="superscript"/>
        </w:rPr>
        <w:t>[1,</w:t>
      </w:r>
      <w:r w:rsidR="003965D7" w:rsidRPr="0066505B">
        <w:rPr>
          <w:rFonts w:ascii="Book Antiqua" w:hAnsi="Book Antiqua" w:cs="宋体"/>
          <w:sz w:val="24"/>
          <w:szCs w:val="24"/>
          <w:vertAlign w:val="superscript"/>
        </w:rPr>
        <w:t>2]</w:t>
      </w:r>
      <w:r w:rsidR="003965D7" w:rsidRPr="0066505B">
        <w:rPr>
          <w:rFonts w:ascii="Book Antiqua" w:hAnsi="Book Antiqua" w:cs="宋体"/>
          <w:sz w:val="24"/>
          <w:szCs w:val="24"/>
        </w:rPr>
        <w:t>. In 201</w:t>
      </w:r>
      <w:r w:rsidR="00961E5E" w:rsidRPr="0066505B">
        <w:rPr>
          <w:rFonts w:ascii="Book Antiqua" w:hAnsi="Book Antiqua" w:cs="宋体"/>
          <w:sz w:val="24"/>
          <w:szCs w:val="24"/>
        </w:rPr>
        <w:t>5</w:t>
      </w:r>
      <w:r w:rsidR="003965D7" w:rsidRPr="0066505B">
        <w:rPr>
          <w:rFonts w:ascii="Book Antiqua" w:hAnsi="Book Antiqua" w:cs="宋体"/>
          <w:sz w:val="24"/>
          <w:szCs w:val="24"/>
        </w:rPr>
        <w:t xml:space="preserve">, </w:t>
      </w:r>
      <w:r w:rsidR="00961E5E" w:rsidRPr="0066505B">
        <w:rPr>
          <w:rFonts w:ascii="Book Antiqua" w:hAnsi="Book Antiqua" w:cs="宋体"/>
          <w:sz w:val="24"/>
          <w:szCs w:val="24"/>
        </w:rPr>
        <w:t xml:space="preserve">there were </w:t>
      </w:r>
      <w:r w:rsidR="003965D7" w:rsidRPr="0066505B">
        <w:rPr>
          <w:rFonts w:ascii="Book Antiqua" w:hAnsi="Book Antiqua" w:cs="宋体"/>
          <w:sz w:val="24"/>
          <w:szCs w:val="24"/>
        </w:rPr>
        <w:t>an</w:t>
      </w:r>
      <w:r w:rsidR="00B2691F" w:rsidRPr="0066505B">
        <w:rPr>
          <w:rFonts w:ascii="Book Antiqua" w:hAnsi="Book Antiqua" w:cs="宋体"/>
          <w:sz w:val="24"/>
          <w:szCs w:val="24"/>
        </w:rPr>
        <w:t xml:space="preserve"> estimate</w:t>
      </w:r>
      <w:r w:rsidR="00A8574A">
        <w:rPr>
          <w:rFonts w:ascii="Book Antiqua" w:hAnsi="Book Antiqua" w:cs="宋体"/>
          <w:sz w:val="24"/>
          <w:szCs w:val="24"/>
        </w:rPr>
        <w:t>d</w:t>
      </w:r>
      <w:r w:rsidR="00B2691F" w:rsidRPr="0066505B">
        <w:rPr>
          <w:rFonts w:ascii="Book Antiqua" w:hAnsi="Book Antiqua" w:cs="宋体"/>
          <w:sz w:val="24"/>
          <w:szCs w:val="24"/>
        </w:rPr>
        <w:t xml:space="preserve"> 2</w:t>
      </w:r>
      <w:r w:rsidR="00961E5E" w:rsidRPr="0066505B">
        <w:rPr>
          <w:rFonts w:ascii="Book Antiqua" w:hAnsi="Book Antiqua" w:cs="宋体"/>
          <w:sz w:val="24"/>
          <w:szCs w:val="24"/>
        </w:rPr>
        <w:t>4590</w:t>
      </w:r>
      <w:r w:rsidR="00B2691F" w:rsidRPr="0066505B">
        <w:rPr>
          <w:rFonts w:ascii="Book Antiqua" w:hAnsi="Book Antiqua" w:cs="宋体"/>
          <w:sz w:val="24"/>
          <w:szCs w:val="24"/>
        </w:rPr>
        <w:t xml:space="preserve"> people </w:t>
      </w:r>
      <w:r w:rsidR="00A8574A">
        <w:rPr>
          <w:rFonts w:ascii="Book Antiqua" w:hAnsi="Book Antiqua" w:cs="宋体"/>
          <w:sz w:val="24"/>
          <w:szCs w:val="24"/>
        </w:rPr>
        <w:t xml:space="preserve">who </w:t>
      </w:r>
      <w:r w:rsidR="00B2691F" w:rsidRPr="0066505B">
        <w:rPr>
          <w:rFonts w:ascii="Book Antiqua" w:hAnsi="Book Antiqua" w:cs="宋体"/>
          <w:sz w:val="24"/>
          <w:szCs w:val="24"/>
        </w:rPr>
        <w:t xml:space="preserve">will be diagnosed </w:t>
      </w:r>
      <w:r w:rsidR="00C23958" w:rsidRPr="0066505B">
        <w:rPr>
          <w:rFonts w:ascii="Book Antiqua" w:hAnsi="Book Antiqua" w:cs="宋体"/>
          <w:sz w:val="24"/>
          <w:szCs w:val="24"/>
        </w:rPr>
        <w:t xml:space="preserve">with </w:t>
      </w:r>
      <w:r w:rsidR="0066505B" w:rsidRPr="0066505B">
        <w:rPr>
          <w:rFonts w:ascii="Book Antiqua" w:hAnsi="Book Antiqua" w:cs="宋体"/>
          <w:sz w:val="24"/>
          <w:szCs w:val="24"/>
        </w:rPr>
        <w:t>GC</w:t>
      </w:r>
      <w:r w:rsidR="00C23958" w:rsidRPr="0066505B">
        <w:rPr>
          <w:rFonts w:ascii="Book Antiqua" w:hAnsi="Book Antiqua" w:cs="宋体"/>
          <w:sz w:val="24"/>
          <w:szCs w:val="24"/>
        </w:rPr>
        <w:t xml:space="preserve"> </w:t>
      </w:r>
      <w:r w:rsidR="00B2691F" w:rsidRPr="0066505B">
        <w:rPr>
          <w:rFonts w:ascii="Book Antiqua" w:hAnsi="Book Antiqua" w:cs="宋体"/>
          <w:sz w:val="24"/>
          <w:szCs w:val="24"/>
        </w:rPr>
        <w:t xml:space="preserve">and </w:t>
      </w:r>
      <w:r w:rsidR="0066505B">
        <w:rPr>
          <w:rFonts w:ascii="Book Antiqua" w:hAnsi="Book Antiqua" w:cs="宋体"/>
          <w:sz w:val="24"/>
          <w:szCs w:val="24"/>
        </w:rPr>
        <w:t>more than 10</w:t>
      </w:r>
      <w:r w:rsidR="00C23958" w:rsidRPr="0066505B">
        <w:rPr>
          <w:rFonts w:ascii="Book Antiqua" w:hAnsi="Book Antiqua" w:cs="宋体"/>
          <w:sz w:val="24"/>
          <w:szCs w:val="24"/>
        </w:rPr>
        <w:t>000</w:t>
      </w:r>
      <w:r w:rsidR="00B2691F" w:rsidRPr="0066505B">
        <w:rPr>
          <w:rFonts w:ascii="Book Antiqua" w:hAnsi="Book Antiqua" w:cs="宋体"/>
          <w:sz w:val="24"/>
          <w:szCs w:val="24"/>
        </w:rPr>
        <w:t xml:space="preserve"> </w:t>
      </w:r>
      <w:r w:rsidR="00C23958" w:rsidRPr="0066505B">
        <w:rPr>
          <w:rFonts w:ascii="Book Antiqua" w:hAnsi="Book Antiqua" w:cs="宋体"/>
          <w:sz w:val="24"/>
          <w:szCs w:val="24"/>
        </w:rPr>
        <w:t xml:space="preserve">patients </w:t>
      </w:r>
      <w:r w:rsidR="00B2691F" w:rsidRPr="0066505B">
        <w:rPr>
          <w:rFonts w:ascii="Book Antiqua" w:hAnsi="Book Antiqua" w:cs="宋体"/>
          <w:sz w:val="24"/>
          <w:szCs w:val="24"/>
        </w:rPr>
        <w:t>will even</w:t>
      </w:r>
      <w:r w:rsidR="0066505B">
        <w:rPr>
          <w:rFonts w:ascii="Book Antiqua" w:hAnsi="Book Antiqua" w:cs="宋体"/>
          <w:sz w:val="24"/>
          <w:szCs w:val="24"/>
        </w:rPr>
        <w:t>tually die in the United States</w:t>
      </w:r>
      <w:r w:rsidR="00B2691F" w:rsidRPr="0066505B">
        <w:rPr>
          <w:rFonts w:ascii="Book Antiqua" w:hAnsi="Book Antiqua" w:cs="宋体"/>
          <w:sz w:val="24"/>
          <w:szCs w:val="24"/>
          <w:vertAlign w:val="superscript"/>
        </w:rPr>
        <w:t>[</w:t>
      </w:r>
      <w:r w:rsidR="00961E5E" w:rsidRPr="0066505B">
        <w:rPr>
          <w:rFonts w:ascii="Book Antiqua" w:hAnsi="Book Antiqua" w:cs="宋体"/>
          <w:sz w:val="24"/>
          <w:szCs w:val="24"/>
          <w:vertAlign w:val="superscript"/>
        </w:rPr>
        <w:t>3</w:t>
      </w:r>
      <w:r w:rsidR="00B2691F" w:rsidRPr="0066505B">
        <w:rPr>
          <w:rFonts w:ascii="Book Antiqua" w:hAnsi="Book Antiqua" w:cs="宋体"/>
          <w:sz w:val="24"/>
          <w:szCs w:val="24"/>
          <w:vertAlign w:val="superscript"/>
        </w:rPr>
        <w:t>]</w:t>
      </w:r>
      <w:r w:rsidR="00B2691F" w:rsidRPr="0066505B">
        <w:rPr>
          <w:rFonts w:ascii="Book Antiqua" w:hAnsi="Book Antiqua" w:cs="宋体"/>
          <w:sz w:val="24"/>
          <w:szCs w:val="24"/>
        </w:rPr>
        <w:t xml:space="preserve">. </w:t>
      </w:r>
      <w:r w:rsidR="00613CB4" w:rsidRPr="0066505B">
        <w:rPr>
          <w:rFonts w:ascii="Book Antiqua" w:hAnsi="Book Antiqua" w:cs="宋体"/>
          <w:sz w:val="24"/>
          <w:szCs w:val="24"/>
        </w:rPr>
        <w:t>R</w:t>
      </w:r>
      <w:r w:rsidR="00920B88" w:rsidRPr="0066505B">
        <w:rPr>
          <w:rFonts w:ascii="Book Antiqua" w:hAnsi="Book Antiqua" w:cs="宋体"/>
          <w:sz w:val="24"/>
          <w:szCs w:val="24"/>
        </w:rPr>
        <w:t xml:space="preserve">adical </w:t>
      </w:r>
      <w:r w:rsidR="00C23958" w:rsidRPr="0066505B">
        <w:rPr>
          <w:rFonts w:ascii="Book Antiqua" w:hAnsi="Book Antiqua" w:cs="宋体"/>
          <w:sz w:val="24"/>
          <w:szCs w:val="24"/>
        </w:rPr>
        <w:t>gastrectomy</w:t>
      </w:r>
      <w:r w:rsidR="00920B88" w:rsidRPr="0066505B">
        <w:rPr>
          <w:rFonts w:ascii="Book Antiqua" w:hAnsi="Book Antiqua" w:cs="宋体"/>
          <w:sz w:val="24"/>
          <w:szCs w:val="24"/>
        </w:rPr>
        <w:t xml:space="preserve"> with </w:t>
      </w:r>
      <w:r w:rsidR="00A8574A">
        <w:rPr>
          <w:rFonts w:ascii="Book Antiqua" w:hAnsi="Book Antiqua" w:cs="宋体"/>
          <w:sz w:val="24"/>
          <w:szCs w:val="24"/>
        </w:rPr>
        <w:t>radical</w:t>
      </w:r>
      <w:r w:rsidR="00A8574A" w:rsidRPr="0066505B">
        <w:rPr>
          <w:rFonts w:ascii="Book Antiqua" w:hAnsi="Book Antiqua" w:cs="宋体"/>
          <w:sz w:val="24"/>
          <w:szCs w:val="24"/>
        </w:rPr>
        <w:t xml:space="preserve"> </w:t>
      </w:r>
      <w:r w:rsidR="00C23958" w:rsidRPr="0066505B">
        <w:rPr>
          <w:rFonts w:ascii="Book Antiqua" w:hAnsi="Book Antiqua" w:cs="宋体"/>
          <w:sz w:val="24"/>
          <w:szCs w:val="24"/>
        </w:rPr>
        <w:t>system</w:t>
      </w:r>
      <w:r w:rsidR="00A8574A">
        <w:rPr>
          <w:rFonts w:ascii="Book Antiqua" w:hAnsi="Book Antiqua" w:cs="宋体"/>
          <w:sz w:val="24"/>
          <w:szCs w:val="24"/>
        </w:rPr>
        <w:t>ic</w:t>
      </w:r>
      <w:r w:rsidR="00C23958" w:rsidRPr="0066505B">
        <w:rPr>
          <w:rFonts w:ascii="Book Antiqua" w:hAnsi="Book Antiqua" w:cs="宋体"/>
          <w:sz w:val="24"/>
          <w:szCs w:val="24"/>
        </w:rPr>
        <w:t xml:space="preserve"> </w:t>
      </w:r>
      <w:r w:rsidR="00920B88" w:rsidRPr="0066505B">
        <w:rPr>
          <w:rFonts w:ascii="Book Antiqua" w:hAnsi="Book Antiqua" w:cs="宋体"/>
          <w:sz w:val="24"/>
          <w:szCs w:val="24"/>
        </w:rPr>
        <w:t xml:space="preserve">lymphadenectomy is the only proven and potentially curative treatment for </w:t>
      </w:r>
      <w:r w:rsidR="00C23958" w:rsidRPr="0066505B">
        <w:rPr>
          <w:rFonts w:ascii="Book Antiqua" w:hAnsi="Book Antiqua" w:cs="宋体"/>
          <w:sz w:val="24"/>
          <w:szCs w:val="24"/>
        </w:rPr>
        <w:t xml:space="preserve">resectable </w:t>
      </w:r>
      <w:r w:rsidR="0066505B" w:rsidRPr="0066505B">
        <w:rPr>
          <w:rFonts w:ascii="Book Antiqua" w:hAnsi="Book Antiqua" w:cs="宋体"/>
          <w:sz w:val="24"/>
          <w:szCs w:val="24"/>
        </w:rPr>
        <w:t>GC</w:t>
      </w:r>
      <w:r w:rsidR="003A3207" w:rsidRPr="0066505B">
        <w:rPr>
          <w:rFonts w:ascii="Book Antiqua" w:hAnsi="Book Antiqua" w:cs="宋体"/>
          <w:sz w:val="24"/>
          <w:szCs w:val="24"/>
          <w:vertAlign w:val="superscript"/>
        </w:rPr>
        <w:t>[</w:t>
      </w:r>
      <w:r w:rsidR="00961E5E" w:rsidRPr="0066505B">
        <w:rPr>
          <w:rFonts w:ascii="Book Antiqua" w:hAnsi="Book Antiqua" w:cs="宋体"/>
          <w:sz w:val="24"/>
          <w:szCs w:val="24"/>
          <w:vertAlign w:val="superscript"/>
        </w:rPr>
        <w:t>4</w:t>
      </w:r>
      <w:r w:rsidR="003A3207" w:rsidRPr="0066505B">
        <w:rPr>
          <w:rFonts w:ascii="Book Antiqua" w:hAnsi="Book Antiqua" w:cs="宋体"/>
          <w:sz w:val="24"/>
          <w:szCs w:val="24"/>
          <w:vertAlign w:val="superscript"/>
        </w:rPr>
        <w:t>-</w:t>
      </w:r>
      <w:r w:rsidR="00961E5E" w:rsidRPr="0066505B">
        <w:rPr>
          <w:rFonts w:ascii="Book Antiqua" w:hAnsi="Book Antiqua" w:cs="宋体"/>
          <w:sz w:val="24"/>
          <w:szCs w:val="24"/>
          <w:vertAlign w:val="superscript"/>
        </w:rPr>
        <w:t>6</w:t>
      </w:r>
      <w:r w:rsidR="003A3207" w:rsidRPr="0066505B">
        <w:rPr>
          <w:rFonts w:ascii="Book Antiqua" w:hAnsi="Book Antiqua" w:cs="宋体"/>
          <w:sz w:val="24"/>
          <w:szCs w:val="24"/>
          <w:vertAlign w:val="superscript"/>
        </w:rPr>
        <w:t>]</w:t>
      </w:r>
      <w:r w:rsidR="00920B88" w:rsidRPr="0066505B">
        <w:rPr>
          <w:rFonts w:ascii="Book Antiqua" w:hAnsi="Book Antiqua" w:cs="宋体"/>
          <w:sz w:val="24"/>
          <w:szCs w:val="24"/>
        </w:rPr>
        <w:t xml:space="preserve">. </w:t>
      </w:r>
      <w:r w:rsidR="001006B5" w:rsidRPr="0066505B">
        <w:rPr>
          <w:rFonts w:ascii="Book Antiqua" w:hAnsi="Book Antiqua" w:cs="宋体"/>
          <w:sz w:val="24"/>
          <w:szCs w:val="24"/>
        </w:rPr>
        <w:t xml:space="preserve">Since the first </w:t>
      </w:r>
      <w:r w:rsidR="0066505B" w:rsidRPr="0066505B">
        <w:rPr>
          <w:rFonts w:ascii="Book Antiqua" w:hAnsi="Book Antiqua" w:cs="宋体"/>
          <w:sz w:val="24"/>
          <w:szCs w:val="24"/>
        </w:rPr>
        <w:t>American Joint Committee on Cancer (AJCC)</w:t>
      </w:r>
      <w:r w:rsidR="001006B5" w:rsidRPr="0066505B">
        <w:rPr>
          <w:rFonts w:ascii="Book Antiqua" w:hAnsi="Book Antiqua" w:cs="宋体"/>
          <w:sz w:val="24"/>
          <w:szCs w:val="24"/>
        </w:rPr>
        <w:t xml:space="preserve"> staging of cancer </w:t>
      </w:r>
      <w:r w:rsidR="00A8574A">
        <w:rPr>
          <w:rFonts w:ascii="Book Antiqua" w:hAnsi="Book Antiqua" w:cs="宋体"/>
          <w:sz w:val="24"/>
          <w:szCs w:val="24"/>
        </w:rPr>
        <w:t xml:space="preserve">was </w:t>
      </w:r>
      <w:r w:rsidR="001006B5" w:rsidRPr="0066505B">
        <w:rPr>
          <w:rFonts w:ascii="Book Antiqua" w:hAnsi="Book Antiqua" w:cs="宋体"/>
          <w:sz w:val="24"/>
          <w:szCs w:val="24"/>
        </w:rPr>
        <w:t xml:space="preserve">published in 1977, there </w:t>
      </w:r>
      <w:r w:rsidR="00A8574A">
        <w:rPr>
          <w:rFonts w:ascii="Book Antiqua" w:hAnsi="Book Antiqua" w:cs="宋体"/>
          <w:sz w:val="24"/>
          <w:szCs w:val="24"/>
        </w:rPr>
        <w:t>have been</w:t>
      </w:r>
      <w:r w:rsidR="00A8574A" w:rsidRPr="0066505B">
        <w:rPr>
          <w:rFonts w:ascii="Book Antiqua" w:hAnsi="Book Antiqua" w:cs="宋体"/>
          <w:sz w:val="24"/>
          <w:szCs w:val="24"/>
        </w:rPr>
        <w:t xml:space="preserve"> </w:t>
      </w:r>
      <w:r w:rsidR="001006B5" w:rsidRPr="0066505B">
        <w:rPr>
          <w:rFonts w:ascii="Book Antiqua" w:hAnsi="Book Antiqua" w:cs="宋体"/>
          <w:sz w:val="24"/>
          <w:szCs w:val="24"/>
        </w:rPr>
        <w:t>eighth editions which have been changed a lot base</w:t>
      </w:r>
      <w:r w:rsidR="00A8574A">
        <w:rPr>
          <w:rFonts w:ascii="Book Antiqua" w:hAnsi="Book Antiqua" w:cs="宋体"/>
          <w:sz w:val="24"/>
          <w:szCs w:val="24"/>
        </w:rPr>
        <w:t>d</w:t>
      </w:r>
      <w:r w:rsidR="001006B5" w:rsidRPr="0066505B">
        <w:rPr>
          <w:rFonts w:ascii="Book Antiqua" w:hAnsi="Book Antiqua" w:cs="宋体"/>
          <w:sz w:val="24"/>
          <w:szCs w:val="24"/>
        </w:rPr>
        <w:t xml:space="preserve"> on the treatment strategies and big database. However, as the founding editors adroitly noted that: “Staging of cancer is not an exact science. As new information becomes available about etiology and various methods of diagnosis and treatment, the classification and staging of cancer will change</w:t>
      </w:r>
      <w:r w:rsidR="0066505B" w:rsidRPr="0066505B">
        <w:rPr>
          <w:rFonts w:ascii="Book Antiqua" w:hAnsi="Book Antiqua" w:cs="宋体"/>
          <w:sz w:val="24"/>
          <w:szCs w:val="24"/>
        </w:rPr>
        <w:t>”</w:t>
      </w:r>
      <w:r w:rsidR="0066505B" w:rsidRPr="0066505B">
        <w:rPr>
          <w:rFonts w:ascii="Book Antiqua" w:hAnsi="Book Antiqua" w:cs="宋体"/>
          <w:sz w:val="24"/>
          <w:szCs w:val="24"/>
          <w:vertAlign w:val="superscript"/>
        </w:rPr>
        <w:t>[7]</w:t>
      </w:r>
      <w:r w:rsidR="001006B5" w:rsidRPr="0066505B">
        <w:rPr>
          <w:rFonts w:ascii="Book Antiqua" w:hAnsi="Book Antiqua" w:cs="宋体"/>
          <w:sz w:val="24"/>
          <w:szCs w:val="24"/>
        </w:rPr>
        <w:t xml:space="preserve">. </w:t>
      </w:r>
      <w:r w:rsidR="008B4A2B" w:rsidRPr="0066505B">
        <w:rPr>
          <w:rFonts w:ascii="Book Antiqua" w:hAnsi="Book Antiqua" w:cs="宋体"/>
          <w:sz w:val="24"/>
          <w:szCs w:val="24"/>
        </w:rPr>
        <w:t>Recently</w:t>
      </w:r>
      <w:r w:rsidR="005F78D2" w:rsidRPr="0066505B">
        <w:rPr>
          <w:rFonts w:ascii="Book Antiqua" w:hAnsi="Book Antiqua" w:cs="宋体"/>
          <w:sz w:val="24"/>
          <w:szCs w:val="24"/>
        </w:rPr>
        <w:t xml:space="preserve">, the eighth edition of the </w:t>
      </w:r>
      <w:r w:rsidR="0066505B">
        <w:rPr>
          <w:rFonts w:ascii="Book Antiqua" w:hAnsi="Book Antiqua" w:cs="宋体"/>
          <w:sz w:val="24"/>
          <w:szCs w:val="24"/>
        </w:rPr>
        <w:t>AJCC</w:t>
      </w:r>
      <w:r w:rsidR="005F78D2" w:rsidRPr="0066505B">
        <w:rPr>
          <w:rFonts w:ascii="Book Antiqua" w:hAnsi="Book Antiqua" w:cs="宋体"/>
          <w:sz w:val="24"/>
          <w:szCs w:val="24"/>
        </w:rPr>
        <w:t xml:space="preserve"> </w:t>
      </w:r>
      <w:r w:rsidR="00B83E8A" w:rsidRPr="00903A86">
        <w:rPr>
          <w:rFonts w:ascii="Book Antiqua" w:hAnsi="Book Antiqua"/>
          <w:sz w:val="24"/>
          <w:szCs w:val="24"/>
        </w:rPr>
        <w:t>tumor lymph node metastasis</w:t>
      </w:r>
      <w:r w:rsidR="00B83E8A" w:rsidRPr="0066505B">
        <w:rPr>
          <w:rFonts w:ascii="Book Antiqua" w:hAnsi="Book Antiqua" w:cs="宋体"/>
          <w:sz w:val="24"/>
          <w:szCs w:val="24"/>
        </w:rPr>
        <w:t xml:space="preserve"> </w:t>
      </w:r>
      <w:r w:rsidR="00B83E8A">
        <w:rPr>
          <w:rFonts w:ascii="Book Antiqua" w:hAnsi="Book Antiqua" w:cs="宋体" w:hint="eastAsia"/>
          <w:sz w:val="24"/>
          <w:szCs w:val="24"/>
        </w:rPr>
        <w:t>(</w:t>
      </w:r>
      <w:r w:rsidR="005F78D2" w:rsidRPr="0066505B">
        <w:rPr>
          <w:rFonts w:ascii="Book Antiqua" w:hAnsi="Book Antiqua" w:cs="宋体"/>
          <w:sz w:val="24"/>
          <w:szCs w:val="24"/>
        </w:rPr>
        <w:t>TNM</w:t>
      </w:r>
      <w:r w:rsidR="00B83E8A">
        <w:rPr>
          <w:rFonts w:ascii="Book Antiqua" w:hAnsi="Book Antiqua" w:cs="宋体" w:hint="eastAsia"/>
          <w:sz w:val="24"/>
          <w:szCs w:val="24"/>
        </w:rPr>
        <w:t>)</w:t>
      </w:r>
      <w:r w:rsidR="005F78D2" w:rsidRPr="0066505B">
        <w:rPr>
          <w:rFonts w:ascii="Book Antiqua" w:hAnsi="Book Antiqua" w:cs="宋体"/>
          <w:sz w:val="24"/>
          <w:szCs w:val="24"/>
        </w:rPr>
        <w:t xml:space="preserve"> staging </w:t>
      </w:r>
      <w:r w:rsidR="00C23958" w:rsidRPr="0066505B">
        <w:rPr>
          <w:rFonts w:ascii="Book Antiqua" w:hAnsi="Book Antiqua" w:cs="宋体"/>
          <w:sz w:val="24"/>
          <w:szCs w:val="24"/>
        </w:rPr>
        <w:t xml:space="preserve">system </w:t>
      </w:r>
      <w:r w:rsidR="005F78D2" w:rsidRPr="0066505B">
        <w:rPr>
          <w:rFonts w:ascii="Book Antiqua" w:hAnsi="Book Antiqua" w:cs="宋体"/>
          <w:sz w:val="24"/>
          <w:szCs w:val="24"/>
        </w:rPr>
        <w:t xml:space="preserve">for </w:t>
      </w:r>
      <w:r w:rsidR="00A8574A">
        <w:rPr>
          <w:rFonts w:ascii="Book Antiqua" w:hAnsi="Book Antiqua" w:cs="宋体"/>
          <w:sz w:val="24"/>
          <w:szCs w:val="24"/>
        </w:rPr>
        <w:t>gastric</w:t>
      </w:r>
      <w:r w:rsidR="00A8574A" w:rsidRPr="0066505B">
        <w:rPr>
          <w:rFonts w:ascii="Book Antiqua" w:hAnsi="Book Antiqua" w:cs="宋体"/>
          <w:sz w:val="24"/>
          <w:szCs w:val="24"/>
        </w:rPr>
        <w:t xml:space="preserve"> </w:t>
      </w:r>
      <w:r w:rsidR="005F78D2" w:rsidRPr="0066505B">
        <w:rPr>
          <w:rFonts w:ascii="Book Antiqua" w:hAnsi="Book Antiqua" w:cs="宋体"/>
          <w:sz w:val="24"/>
          <w:szCs w:val="24"/>
        </w:rPr>
        <w:t xml:space="preserve">carcinoma </w:t>
      </w:r>
      <w:r w:rsidR="008B4A2B" w:rsidRPr="0066505B">
        <w:rPr>
          <w:rFonts w:ascii="Book Antiqua" w:hAnsi="Book Antiqua" w:cs="宋体"/>
          <w:sz w:val="24"/>
          <w:szCs w:val="24"/>
        </w:rPr>
        <w:t>was</w:t>
      </w:r>
      <w:r w:rsidR="0066505B">
        <w:rPr>
          <w:rFonts w:ascii="Book Antiqua" w:hAnsi="Book Antiqua" w:cs="宋体"/>
          <w:sz w:val="24"/>
          <w:szCs w:val="24"/>
        </w:rPr>
        <w:t xml:space="preserve"> published</w:t>
      </w:r>
      <w:r w:rsidR="005F78D2" w:rsidRPr="0066505B">
        <w:rPr>
          <w:rFonts w:ascii="Book Antiqua" w:hAnsi="Book Antiqua" w:cs="宋体"/>
          <w:sz w:val="24"/>
          <w:szCs w:val="24"/>
          <w:vertAlign w:val="superscript"/>
        </w:rPr>
        <w:t>[</w:t>
      </w:r>
      <w:r w:rsidR="00C67A34" w:rsidRPr="0066505B">
        <w:rPr>
          <w:rFonts w:ascii="Book Antiqua" w:hAnsi="Book Antiqua" w:cs="宋体"/>
          <w:sz w:val="24"/>
          <w:szCs w:val="24"/>
          <w:vertAlign w:val="superscript"/>
        </w:rPr>
        <w:t>8</w:t>
      </w:r>
      <w:r w:rsidR="005F78D2" w:rsidRPr="0066505B">
        <w:rPr>
          <w:rFonts w:ascii="Book Antiqua" w:hAnsi="Book Antiqua" w:cs="宋体"/>
          <w:sz w:val="24"/>
          <w:szCs w:val="24"/>
          <w:vertAlign w:val="superscript"/>
        </w:rPr>
        <w:t>]</w:t>
      </w:r>
      <w:r w:rsidR="005F78D2" w:rsidRPr="0066505B">
        <w:rPr>
          <w:rFonts w:ascii="Book Antiqua" w:hAnsi="Book Antiqua" w:cs="宋体"/>
          <w:sz w:val="24"/>
          <w:szCs w:val="24"/>
        </w:rPr>
        <w:t xml:space="preserve">. This edition </w:t>
      </w:r>
      <w:r w:rsidR="001939EE" w:rsidRPr="0066505B">
        <w:rPr>
          <w:rFonts w:ascii="Book Antiqua" w:hAnsi="Book Antiqua" w:cs="宋体"/>
          <w:sz w:val="24"/>
          <w:szCs w:val="24"/>
        </w:rPr>
        <w:t>retains</w:t>
      </w:r>
      <w:r w:rsidR="005F78D2" w:rsidRPr="0066505B">
        <w:rPr>
          <w:rFonts w:ascii="Book Antiqua" w:hAnsi="Book Antiqua" w:cs="宋体"/>
          <w:sz w:val="24"/>
          <w:szCs w:val="24"/>
        </w:rPr>
        <w:t xml:space="preserve"> the same T, N, and M classification</w:t>
      </w:r>
      <w:r w:rsidR="00A8574A">
        <w:rPr>
          <w:rFonts w:ascii="Book Antiqua" w:hAnsi="Book Antiqua" w:cs="宋体"/>
          <w:sz w:val="24"/>
          <w:szCs w:val="24"/>
        </w:rPr>
        <w:t>s</w:t>
      </w:r>
      <w:r w:rsidR="005F78D2" w:rsidRPr="0066505B">
        <w:rPr>
          <w:rFonts w:ascii="Book Antiqua" w:hAnsi="Book Antiqua" w:cs="宋体"/>
          <w:sz w:val="24"/>
          <w:szCs w:val="24"/>
        </w:rPr>
        <w:t xml:space="preserve"> </w:t>
      </w:r>
      <w:r w:rsidR="001939EE" w:rsidRPr="0066505B">
        <w:rPr>
          <w:rFonts w:ascii="Book Antiqua" w:hAnsi="Book Antiqua" w:cs="宋体"/>
          <w:sz w:val="24"/>
          <w:szCs w:val="24"/>
        </w:rPr>
        <w:t>as</w:t>
      </w:r>
      <w:r w:rsidR="005F78D2" w:rsidRPr="0066505B">
        <w:rPr>
          <w:rFonts w:ascii="Book Antiqua" w:hAnsi="Book Antiqua" w:cs="宋体"/>
          <w:sz w:val="24"/>
          <w:szCs w:val="24"/>
        </w:rPr>
        <w:t xml:space="preserve"> the seventh edition. However, early gastric cancer </w:t>
      </w:r>
      <w:r w:rsidR="00AA1DC0" w:rsidRPr="0066505B">
        <w:rPr>
          <w:rFonts w:ascii="Book Antiqua" w:hAnsi="Book Antiqua" w:cs="宋体"/>
          <w:sz w:val="24"/>
          <w:szCs w:val="24"/>
        </w:rPr>
        <w:t>(EGC)</w:t>
      </w:r>
      <w:r w:rsidR="008B4A2B" w:rsidRPr="0066505B">
        <w:rPr>
          <w:rFonts w:ascii="Book Antiqua" w:hAnsi="Book Antiqua" w:cs="宋体"/>
          <w:sz w:val="24"/>
          <w:szCs w:val="24"/>
        </w:rPr>
        <w:t>,</w:t>
      </w:r>
      <w:r w:rsidR="00AA1DC0" w:rsidRPr="0066505B">
        <w:rPr>
          <w:rFonts w:ascii="Book Antiqua" w:hAnsi="Book Antiqua" w:cs="宋体"/>
          <w:sz w:val="24"/>
          <w:szCs w:val="24"/>
        </w:rPr>
        <w:t xml:space="preserve"> </w:t>
      </w:r>
      <w:r w:rsidR="005F78D2" w:rsidRPr="0066505B">
        <w:rPr>
          <w:rFonts w:ascii="Book Antiqua" w:hAnsi="Book Antiqua" w:cs="宋体"/>
          <w:sz w:val="24"/>
          <w:szCs w:val="24"/>
        </w:rPr>
        <w:t>which comprises of T1 tumors irrespective of lymph node metastasis</w:t>
      </w:r>
      <w:r w:rsidR="008B4A2B" w:rsidRPr="0066505B">
        <w:rPr>
          <w:rFonts w:ascii="Book Antiqua" w:hAnsi="Book Antiqua" w:cs="宋体"/>
          <w:sz w:val="24"/>
          <w:szCs w:val="24"/>
        </w:rPr>
        <w:t>,</w:t>
      </w:r>
      <w:r w:rsidR="005F78D2" w:rsidRPr="0066505B">
        <w:rPr>
          <w:rFonts w:ascii="Book Antiqua" w:hAnsi="Book Antiqua" w:cs="宋体"/>
          <w:sz w:val="24"/>
          <w:szCs w:val="24"/>
        </w:rPr>
        <w:t xml:space="preserve"> is a special </w:t>
      </w:r>
      <w:r w:rsidR="008B4A2B" w:rsidRPr="0066505B">
        <w:rPr>
          <w:rFonts w:ascii="Book Antiqua" w:hAnsi="Book Antiqua" w:cs="宋体"/>
          <w:sz w:val="24"/>
          <w:szCs w:val="24"/>
        </w:rPr>
        <w:t xml:space="preserve">type of </w:t>
      </w:r>
      <w:r w:rsidR="005F78D2" w:rsidRPr="0066505B">
        <w:rPr>
          <w:rFonts w:ascii="Book Antiqua" w:hAnsi="Book Antiqua" w:cs="宋体"/>
          <w:sz w:val="24"/>
          <w:szCs w:val="24"/>
        </w:rPr>
        <w:t>cancer</w:t>
      </w:r>
      <w:r w:rsidR="004816D2" w:rsidRPr="0066505B">
        <w:rPr>
          <w:rFonts w:ascii="Book Antiqua" w:hAnsi="Book Antiqua" w:cs="宋体"/>
          <w:sz w:val="24"/>
          <w:szCs w:val="24"/>
          <w:vertAlign w:val="superscript"/>
        </w:rPr>
        <w:t>[</w:t>
      </w:r>
      <w:r w:rsidR="00C67A34" w:rsidRPr="0066505B">
        <w:rPr>
          <w:rFonts w:ascii="Book Antiqua" w:hAnsi="Book Antiqua" w:cs="宋体"/>
          <w:sz w:val="24"/>
          <w:szCs w:val="24"/>
          <w:vertAlign w:val="superscript"/>
        </w:rPr>
        <w:t>9</w:t>
      </w:r>
      <w:r w:rsidR="004816D2" w:rsidRPr="0066505B">
        <w:rPr>
          <w:rFonts w:ascii="Book Antiqua" w:hAnsi="Book Antiqua" w:cs="宋体"/>
          <w:sz w:val="24"/>
          <w:szCs w:val="24"/>
          <w:vertAlign w:val="superscript"/>
        </w:rPr>
        <w:t>]</w:t>
      </w:r>
      <w:r w:rsidR="005F78D2" w:rsidRPr="0066505B">
        <w:rPr>
          <w:rFonts w:ascii="Book Antiqua" w:hAnsi="Book Antiqua" w:cs="宋体"/>
          <w:sz w:val="24"/>
          <w:szCs w:val="24"/>
        </w:rPr>
        <w:t xml:space="preserve">. </w:t>
      </w:r>
      <w:r w:rsidR="00EC7907" w:rsidRPr="0066505B">
        <w:rPr>
          <w:rFonts w:ascii="Book Antiqua" w:hAnsi="Book Antiqua" w:cs="宋体"/>
          <w:sz w:val="24"/>
          <w:szCs w:val="24"/>
        </w:rPr>
        <w:t xml:space="preserve">Although </w:t>
      </w:r>
      <w:r w:rsidR="0066505B" w:rsidRPr="0066505B">
        <w:rPr>
          <w:rFonts w:ascii="Book Antiqua" w:hAnsi="Book Antiqua" w:cs="宋体"/>
          <w:sz w:val="24"/>
          <w:szCs w:val="24"/>
        </w:rPr>
        <w:t>GC</w:t>
      </w:r>
      <w:r w:rsidR="00EC7907" w:rsidRPr="0066505B">
        <w:rPr>
          <w:rFonts w:ascii="Book Antiqua" w:hAnsi="Book Antiqua" w:cs="宋体"/>
          <w:sz w:val="24"/>
          <w:szCs w:val="24"/>
        </w:rPr>
        <w:t xml:space="preserve"> is often diagnosed at an advanced stage, t</w:t>
      </w:r>
      <w:r w:rsidR="004057EC" w:rsidRPr="0066505B">
        <w:rPr>
          <w:rFonts w:ascii="Book Antiqua" w:hAnsi="Book Antiqua" w:cs="宋体"/>
          <w:sz w:val="24"/>
          <w:szCs w:val="24"/>
        </w:rPr>
        <w:t xml:space="preserve">he incidence of EGC </w:t>
      </w:r>
      <w:r w:rsidR="00EC7907" w:rsidRPr="0066505B">
        <w:rPr>
          <w:rFonts w:ascii="Book Antiqua" w:hAnsi="Book Antiqua" w:cs="宋体"/>
          <w:sz w:val="24"/>
          <w:szCs w:val="24"/>
        </w:rPr>
        <w:t xml:space="preserve">may be </w:t>
      </w:r>
      <w:r w:rsidR="008B4A2B" w:rsidRPr="0066505B">
        <w:rPr>
          <w:rFonts w:ascii="Book Antiqua" w:hAnsi="Book Antiqua" w:cs="宋体"/>
          <w:sz w:val="24"/>
          <w:szCs w:val="24"/>
        </w:rPr>
        <w:t>increasing</w:t>
      </w:r>
      <w:r w:rsidR="00EC7907" w:rsidRPr="0066505B">
        <w:rPr>
          <w:rFonts w:ascii="Book Antiqua" w:hAnsi="Book Antiqua" w:cs="宋体"/>
          <w:sz w:val="24"/>
          <w:szCs w:val="24"/>
        </w:rPr>
        <w:t xml:space="preserve">, especially in Japan and </w:t>
      </w:r>
      <w:r w:rsidR="0066505B">
        <w:rPr>
          <w:rFonts w:ascii="Book Antiqua" w:hAnsi="Book Antiqua" w:cs="宋体" w:hint="eastAsia"/>
          <w:sz w:val="24"/>
          <w:szCs w:val="24"/>
        </w:rPr>
        <w:t xml:space="preserve">South </w:t>
      </w:r>
      <w:r w:rsidR="00EC7907" w:rsidRPr="0066505B">
        <w:rPr>
          <w:rFonts w:ascii="Book Antiqua" w:hAnsi="Book Antiqua" w:cs="宋体"/>
          <w:sz w:val="24"/>
          <w:szCs w:val="24"/>
        </w:rPr>
        <w:t>Korea</w:t>
      </w:r>
      <w:r w:rsidR="004816D2" w:rsidRPr="0066505B">
        <w:rPr>
          <w:rFonts w:ascii="Book Antiqua" w:hAnsi="Book Antiqua" w:cs="宋体"/>
          <w:sz w:val="24"/>
          <w:szCs w:val="24"/>
          <w:vertAlign w:val="superscript"/>
        </w:rPr>
        <w:t>[</w:t>
      </w:r>
      <w:r w:rsidR="00C67A34" w:rsidRPr="0066505B">
        <w:rPr>
          <w:rFonts w:ascii="Book Antiqua" w:hAnsi="Book Antiqua" w:cs="宋体"/>
          <w:sz w:val="24"/>
          <w:szCs w:val="24"/>
          <w:vertAlign w:val="superscript"/>
        </w:rPr>
        <w:t>10</w:t>
      </w:r>
      <w:r w:rsidR="0066505B">
        <w:rPr>
          <w:rFonts w:ascii="Book Antiqua" w:hAnsi="Book Antiqua" w:cs="宋体"/>
          <w:sz w:val="24"/>
          <w:szCs w:val="24"/>
          <w:vertAlign w:val="superscript"/>
        </w:rPr>
        <w:t>,</w:t>
      </w:r>
      <w:r w:rsidR="004816D2"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1</w:t>
      </w:r>
      <w:r w:rsidR="004816D2" w:rsidRPr="0066505B">
        <w:rPr>
          <w:rFonts w:ascii="Book Antiqua" w:hAnsi="Book Antiqua" w:cs="宋体"/>
          <w:sz w:val="24"/>
          <w:szCs w:val="24"/>
          <w:vertAlign w:val="superscript"/>
        </w:rPr>
        <w:t>]</w:t>
      </w:r>
      <w:r w:rsidR="00EC7907" w:rsidRPr="0066505B">
        <w:rPr>
          <w:rFonts w:ascii="Book Antiqua" w:hAnsi="Book Antiqua" w:cs="宋体"/>
          <w:sz w:val="24"/>
          <w:szCs w:val="24"/>
        </w:rPr>
        <w:t xml:space="preserve">. </w:t>
      </w:r>
      <w:r w:rsidR="00593B46" w:rsidRPr="0066505B">
        <w:rPr>
          <w:rFonts w:ascii="Book Antiqua" w:hAnsi="Book Antiqua" w:cs="宋体"/>
          <w:sz w:val="24"/>
          <w:szCs w:val="24"/>
        </w:rPr>
        <w:t>Variable rates of recurrence of EGC</w:t>
      </w:r>
      <w:r w:rsidR="008B4A2B" w:rsidRPr="0066505B">
        <w:rPr>
          <w:rFonts w:ascii="Book Antiqua" w:hAnsi="Book Antiqua" w:cs="宋体"/>
          <w:sz w:val="24"/>
          <w:szCs w:val="24"/>
        </w:rPr>
        <w:t>,</w:t>
      </w:r>
      <w:r w:rsidR="00593B46" w:rsidRPr="0066505B">
        <w:rPr>
          <w:rFonts w:ascii="Book Antiqua" w:hAnsi="Book Antiqua" w:cs="宋体"/>
          <w:sz w:val="24"/>
          <w:szCs w:val="24"/>
        </w:rPr>
        <w:t xml:space="preserve"> </w:t>
      </w:r>
      <w:r w:rsidR="008B4A2B" w:rsidRPr="0066505B">
        <w:rPr>
          <w:rFonts w:ascii="Book Antiqua" w:hAnsi="Book Antiqua" w:cs="宋体"/>
          <w:sz w:val="24"/>
          <w:szCs w:val="24"/>
        </w:rPr>
        <w:t>which range from 2.1</w:t>
      </w:r>
      <w:r w:rsidR="0066505B">
        <w:rPr>
          <w:rFonts w:ascii="Book Antiqua" w:hAnsi="Book Antiqua" w:cs="宋体" w:hint="eastAsia"/>
          <w:sz w:val="24"/>
          <w:szCs w:val="24"/>
        </w:rPr>
        <w:t>%</w:t>
      </w:r>
      <w:r w:rsidR="008B4A2B" w:rsidRPr="0066505B">
        <w:rPr>
          <w:rFonts w:ascii="Book Antiqua" w:hAnsi="Book Antiqua" w:cs="宋体"/>
          <w:sz w:val="24"/>
          <w:szCs w:val="24"/>
        </w:rPr>
        <w:t xml:space="preserve"> to 12.4%, </w:t>
      </w:r>
      <w:r w:rsidR="00593B46" w:rsidRPr="0066505B">
        <w:rPr>
          <w:rFonts w:ascii="Book Antiqua" w:hAnsi="Book Antiqua" w:cs="宋体"/>
          <w:sz w:val="24"/>
          <w:szCs w:val="24"/>
        </w:rPr>
        <w:t xml:space="preserve">have been reported in several </w:t>
      </w:r>
      <w:r w:rsidR="008B4A2B" w:rsidRPr="0066505B">
        <w:rPr>
          <w:rFonts w:ascii="Book Antiqua" w:hAnsi="Book Antiqua" w:cs="宋体"/>
          <w:sz w:val="24"/>
          <w:szCs w:val="24"/>
        </w:rPr>
        <w:t>studies</w:t>
      </w:r>
      <w:r w:rsidR="004816D2"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1</w:t>
      </w:r>
      <w:r w:rsidR="004816D2"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4</w:t>
      </w:r>
      <w:r w:rsidR="004816D2" w:rsidRPr="0066505B">
        <w:rPr>
          <w:rFonts w:ascii="Book Antiqua" w:hAnsi="Book Antiqua" w:cs="宋体"/>
          <w:sz w:val="24"/>
          <w:szCs w:val="24"/>
          <w:vertAlign w:val="superscript"/>
        </w:rPr>
        <w:t>]</w:t>
      </w:r>
      <w:r w:rsidR="00593B46" w:rsidRPr="0066505B">
        <w:rPr>
          <w:rFonts w:ascii="Book Antiqua" w:hAnsi="Book Antiqua" w:cs="宋体"/>
          <w:sz w:val="24"/>
          <w:szCs w:val="24"/>
        </w:rPr>
        <w:t>. Al-Refaie</w:t>
      </w:r>
      <w:r w:rsidR="00593B46" w:rsidRPr="0066505B">
        <w:rPr>
          <w:rFonts w:ascii="Book Antiqua" w:hAnsi="Book Antiqua" w:cs="宋体"/>
          <w:i/>
          <w:sz w:val="24"/>
          <w:szCs w:val="24"/>
        </w:rPr>
        <w:t xml:space="preserve"> et al</w:t>
      </w:r>
      <w:r w:rsidR="0066505B" w:rsidRPr="0066505B">
        <w:rPr>
          <w:rFonts w:ascii="Book Antiqua" w:hAnsi="Book Antiqua" w:cs="宋体"/>
          <w:sz w:val="24"/>
          <w:szCs w:val="24"/>
          <w:vertAlign w:val="superscript"/>
        </w:rPr>
        <w:t>[15]</w:t>
      </w:r>
      <w:r w:rsidR="00593B46" w:rsidRPr="0066505B">
        <w:rPr>
          <w:rFonts w:ascii="Book Antiqua" w:hAnsi="Book Antiqua" w:cs="宋体"/>
          <w:sz w:val="24"/>
          <w:szCs w:val="24"/>
        </w:rPr>
        <w:t xml:space="preserve"> found that the AJCC TNM staging system </w:t>
      </w:r>
      <w:r w:rsidR="004057EC" w:rsidRPr="0066505B">
        <w:rPr>
          <w:rFonts w:ascii="Book Antiqua" w:hAnsi="Book Antiqua" w:cs="宋体"/>
          <w:sz w:val="24"/>
          <w:szCs w:val="24"/>
        </w:rPr>
        <w:t>was</w:t>
      </w:r>
      <w:r w:rsidR="00593B46" w:rsidRPr="0066505B">
        <w:rPr>
          <w:rFonts w:ascii="Book Antiqua" w:hAnsi="Book Antiqua" w:cs="宋体"/>
          <w:sz w:val="24"/>
          <w:szCs w:val="24"/>
        </w:rPr>
        <w:t xml:space="preserve"> inadequate for EGC</w:t>
      </w:r>
      <w:r w:rsidR="004057EC" w:rsidRPr="0066505B">
        <w:rPr>
          <w:rFonts w:ascii="Book Antiqua" w:hAnsi="Book Antiqua" w:cs="宋体"/>
          <w:sz w:val="24"/>
          <w:szCs w:val="24"/>
        </w:rPr>
        <w:t xml:space="preserve">. </w:t>
      </w:r>
      <w:r w:rsidR="008B4A2B" w:rsidRPr="0066505B">
        <w:rPr>
          <w:rFonts w:ascii="Book Antiqua" w:hAnsi="Book Antiqua" w:cs="宋体"/>
          <w:sz w:val="24"/>
          <w:szCs w:val="24"/>
        </w:rPr>
        <w:t>Additionally,</w:t>
      </w:r>
      <w:r w:rsidR="00593B46" w:rsidRPr="0066505B">
        <w:rPr>
          <w:rFonts w:ascii="Book Antiqua" w:hAnsi="Book Antiqua" w:cs="宋体"/>
          <w:sz w:val="24"/>
          <w:szCs w:val="24"/>
        </w:rPr>
        <w:t xml:space="preserve"> </w:t>
      </w:r>
      <w:r w:rsidR="004057EC" w:rsidRPr="0066505B">
        <w:rPr>
          <w:rFonts w:ascii="Book Antiqua" w:hAnsi="Book Antiqua" w:cs="宋体"/>
          <w:sz w:val="24"/>
          <w:szCs w:val="24"/>
        </w:rPr>
        <w:t xml:space="preserve">some studies showed that the survival of </w:t>
      </w:r>
      <w:r w:rsidR="00593B46" w:rsidRPr="0066505B">
        <w:rPr>
          <w:rFonts w:ascii="Book Antiqua" w:hAnsi="Book Antiqua" w:cs="宋体"/>
          <w:sz w:val="24"/>
          <w:szCs w:val="24"/>
        </w:rPr>
        <w:t>patients with EGC</w:t>
      </w:r>
      <w:r w:rsidR="004057EC" w:rsidRPr="0066505B">
        <w:rPr>
          <w:rFonts w:ascii="Book Antiqua" w:hAnsi="Book Antiqua" w:cs="宋体"/>
          <w:sz w:val="24"/>
          <w:szCs w:val="24"/>
        </w:rPr>
        <w:t xml:space="preserve"> was more affected by the </w:t>
      </w:r>
      <w:r w:rsidR="00A8574A" w:rsidRPr="0066505B">
        <w:rPr>
          <w:rFonts w:ascii="Book Antiqua" w:hAnsi="Book Antiqua" w:cs="宋体"/>
          <w:sz w:val="24"/>
          <w:szCs w:val="24"/>
        </w:rPr>
        <w:t>metasta</w:t>
      </w:r>
      <w:r w:rsidR="00A8574A">
        <w:rPr>
          <w:rFonts w:ascii="Book Antiqua" w:hAnsi="Book Antiqua" w:cs="宋体"/>
          <w:sz w:val="24"/>
          <w:szCs w:val="24"/>
        </w:rPr>
        <w:t>tic</w:t>
      </w:r>
      <w:r w:rsidR="00A8574A" w:rsidRPr="0066505B">
        <w:rPr>
          <w:rFonts w:ascii="Book Antiqua" w:hAnsi="Book Antiqua" w:cs="宋体"/>
          <w:sz w:val="24"/>
          <w:szCs w:val="24"/>
        </w:rPr>
        <w:t xml:space="preserve"> </w:t>
      </w:r>
      <w:r w:rsidR="004057EC" w:rsidRPr="0066505B">
        <w:rPr>
          <w:rFonts w:ascii="Book Antiqua" w:hAnsi="Book Antiqua" w:cs="宋体"/>
          <w:sz w:val="24"/>
          <w:szCs w:val="24"/>
        </w:rPr>
        <w:t>lymph nodes</w:t>
      </w:r>
      <w:r w:rsidR="00C23958" w:rsidRPr="0066505B">
        <w:rPr>
          <w:rFonts w:ascii="Book Antiqua" w:hAnsi="Book Antiqua" w:cs="宋体"/>
          <w:sz w:val="24"/>
          <w:szCs w:val="24"/>
        </w:rPr>
        <w:t xml:space="preserve"> (LNs)</w:t>
      </w:r>
      <w:r w:rsidR="004057EC" w:rsidRPr="0066505B">
        <w:rPr>
          <w:rFonts w:ascii="Book Antiqua" w:hAnsi="Book Antiqua" w:cs="宋体"/>
          <w:sz w:val="24"/>
          <w:szCs w:val="24"/>
        </w:rPr>
        <w:t xml:space="preserve"> </w:t>
      </w:r>
      <w:r w:rsidR="008B4A2B" w:rsidRPr="0066505B">
        <w:rPr>
          <w:rFonts w:ascii="Book Antiqua" w:hAnsi="Book Antiqua" w:cs="宋体"/>
          <w:sz w:val="24"/>
          <w:szCs w:val="24"/>
        </w:rPr>
        <w:t xml:space="preserve">than </w:t>
      </w:r>
      <w:r w:rsidR="004057EC" w:rsidRPr="0066505B">
        <w:rPr>
          <w:rFonts w:ascii="Book Antiqua" w:hAnsi="Book Antiqua" w:cs="宋体"/>
          <w:sz w:val="24"/>
          <w:szCs w:val="24"/>
        </w:rPr>
        <w:t xml:space="preserve">the depth of </w:t>
      </w:r>
      <w:r w:rsidR="000705A7" w:rsidRPr="0066505B">
        <w:rPr>
          <w:rFonts w:ascii="Book Antiqua" w:hAnsi="Book Antiqua" w:cs="宋体"/>
          <w:sz w:val="24"/>
          <w:szCs w:val="24"/>
        </w:rPr>
        <w:t>tumor spread into the stomach wall</w:t>
      </w:r>
      <w:r w:rsidR="00682401">
        <w:rPr>
          <w:rFonts w:ascii="Book Antiqua" w:hAnsi="Book Antiqua" w:cs="宋体"/>
          <w:sz w:val="24"/>
          <w:szCs w:val="24"/>
        </w:rPr>
        <w:t xml:space="preserve"> or its size</w:t>
      </w:r>
      <w:r w:rsidR="004057EC" w:rsidRPr="0066505B">
        <w:rPr>
          <w:rFonts w:ascii="Book Antiqua" w:hAnsi="Book Antiqua" w:cs="宋体"/>
          <w:sz w:val="24"/>
          <w:szCs w:val="24"/>
          <w:vertAlign w:val="superscript"/>
        </w:rPr>
        <w:t>[</w:t>
      </w:r>
      <w:r w:rsidR="004074B8"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6</w:t>
      </w:r>
      <w:r w:rsidR="00682401">
        <w:rPr>
          <w:rFonts w:ascii="Book Antiqua" w:hAnsi="Book Antiqua" w:cs="宋体"/>
          <w:sz w:val="24"/>
          <w:szCs w:val="24"/>
          <w:vertAlign w:val="superscript"/>
        </w:rPr>
        <w:t>,</w:t>
      </w:r>
      <w:r w:rsidR="00195F6C"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7</w:t>
      </w:r>
      <w:r w:rsidR="004057EC" w:rsidRPr="0066505B">
        <w:rPr>
          <w:rFonts w:ascii="Book Antiqua" w:hAnsi="Book Antiqua" w:cs="宋体"/>
          <w:sz w:val="24"/>
          <w:szCs w:val="24"/>
          <w:vertAlign w:val="superscript"/>
        </w:rPr>
        <w:t>]</w:t>
      </w:r>
      <w:r w:rsidR="004057EC" w:rsidRPr="0066505B">
        <w:rPr>
          <w:rFonts w:ascii="Book Antiqua" w:hAnsi="Book Antiqua" w:cs="宋体"/>
          <w:sz w:val="24"/>
          <w:szCs w:val="24"/>
        </w:rPr>
        <w:t>.</w:t>
      </w:r>
      <w:r w:rsidR="00920B88" w:rsidRPr="0066505B">
        <w:rPr>
          <w:rFonts w:ascii="Book Antiqua" w:hAnsi="Book Antiqua" w:cs="宋体"/>
          <w:sz w:val="24"/>
          <w:szCs w:val="24"/>
        </w:rPr>
        <w:t xml:space="preserve"> </w:t>
      </w:r>
      <w:bookmarkStart w:id="5" w:name="OLE_LINK7"/>
      <w:bookmarkStart w:id="6" w:name="OLE_LINK8"/>
      <w:r w:rsidR="005B7A03" w:rsidRPr="0066505B">
        <w:rPr>
          <w:rFonts w:ascii="Book Antiqua" w:hAnsi="Book Antiqua" w:cs="宋体"/>
          <w:sz w:val="24"/>
          <w:szCs w:val="24"/>
        </w:rPr>
        <w:t xml:space="preserve">Therefore, </w:t>
      </w:r>
      <w:r w:rsidR="00D34E73" w:rsidRPr="0066505B">
        <w:rPr>
          <w:rFonts w:ascii="Book Antiqua" w:hAnsi="Book Antiqua" w:cs="宋体"/>
          <w:sz w:val="24"/>
          <w:szCs w:val="24"/>
        </w:rPr>
        <w:t xml:space="preserve">the current </w:t>
      </w:r>
      <w:r w:rsidR="000705A7" w:rsidRPr="0066505B">
        <w:rPr>
          <w:rFonts w:ascii="Book Antiqua" w:hAnsi="Book Antiqua" w:cs="宋体"/>
          <w:sz w:val="24"/>
          <w:szCs w:val="24"/>
        </w:rPr>
        <w:t xml:space="preserve">research </w:t>
      </w:r>
      <w:r w:rsidR="00D34E73" w:rsidRPr="0066505B">
        <w:rPr>
          <w:rFonts w:ascii="Book Antiqua" w:hAnsi="Book Antiqua" w:cs="宋体"/>
          <w:sz w:val="24"/>
          <w:szCs w:val="24"/>
        </w:rPr>
        <w:t xml:space="preserve">was </w:t>
      </w:r>
      <w:r w:rsidR="000705A7" w:rsidRPr="0066505B">
        <w:rPr>
          <w:rFonts w:ascii="Book Antiqua" w:hAnsi="Book Antiqua" w:cs="宋体"/>
          <w:sz w:val="24"/>
          <w:szCs w:val="24"/>
        </w:rPr>
        <w:t xml:space="preserve">aimed </w:t>
      </w:r>
      <w:r w:rsidR="00D34E73" w:rsidRPr="0066505B">
        <w:rPr>
          <w:rFonts w:ascii="Book Antiqua" w:hAnsi="Book Antiqua" w:cs="宋体"/>
          <w:sz w:val="24"/>
          <w:szCs w:val="24"/>
        </w:rPr>
        <w:t>to re-evaluate</w:t>
      </w:r>
      <w:r w:rsidR="007053A2" w:rsidRPr="0066505B">
        <w:rPr>
          <w:rFonts w:ascii="Book Antiqua" w:hAnsi="Book Antiqua" w:cs="宋体"/>
          <w:sz w:val="24"/>
          <w:szCs w:val="24"/>
        </w:rPr>
        <w:t xml:space="preserve"> the </w:t>
      </w:r>
      <w:r w:rsidR="001C3FE0" w:rsidRPr="0066505B">
        <w:rPr>
          <w:rFonts w:ascii="Book Antiqua" w:hAnsi="Book Antiqua" w:cs="宋体"/>
          <w:sz w:val="24"/>
          <w:szCs w:val="24"/>
        </w:rPr>
        <w:t xml:space="preserve">long-term </w:t>
      </w:r>
      <w:r w:rsidR="000705A7" w:rsidRPr="0066505B">
        <w:rPr>
          <w:rFonts w:ascii="Book Antiqua" w:hAnsi="Book Antiqua" w:cs="宋体"/>
          <w:sz w:val="24"/>
          <w:szCs w:val="24"/>
        </w:rPr>
        <w:t xml:space="preserve">overall </w:t>
      </w:r>
      <w:r w:rsidR="001C3FE0" w:rsidRPr="0066505B">
        <w:rPr>
          <w:rFonts w:ascii="Book Antiqua" w:hAnsi="Book Antiqua" w:cs="宋体"/>
          <w:sz w:val="24"/>
          <w:szCs w:val="24"/>
        </w:rPr>
        <w:t xml:space="preserve">survival </w:t>
      </w:r>
      <w:r w:rsidR="009F7C97" w:rsidRPr="0066505B">
        <w:rPr>
          <w:rFonts w:ascii="Book Antiqua" w:hAnsi="Book Antiqua" w:cs="宋体"/>
          <w:sz w:val="24"/>
          <w:szCs w:val="24"/>
        </w:rPr>
        <w:t>(</w:t>
      </w:r>
      <w:r w:rsidR="009F7C97" w:rsidRPr="0066505B">
        <w:rPr>
          <w:rFonts w:ascii="Book Antiqua" w:hAnsi="Book Antiqua"/>
          <w:sz w:val="24"/>
          <w:szCs w:val="24"/>
        </w:rPr>
        <w:t>OS</w:t>
      </w:r>
      <w:r w:rsidR="009F7C97" w:rsidRPr="0066505B">
        <w:rPr>
          <w:rFonts w:ascii="Book Antiqua" w:hAnsi="Book Antiqua" w:cs="宋体"/>
          <w:sz w:val="24"/>
          <w:szCs w:val="24"/>
        </w:rPr>
        <w:t xml:space="preserve">) </w:t>
      </w:r>
      <w:r w:rsidR="001C3FE0" w:rsidRPr="0066505B">
        <w:rPr>
          <w:rFonts w:ascii="Book Antiqua" w:hAnsi="Book Antiqua" w:cs="宋体"/>
          <w:sz w:val="24"/>
          <w:szCs w:val="24"/>
        </w:rPr>
        <w:t xml:space="preserve">of EGC </w:t>
      </w:r>
      <w:r w:rsidR="00A8574A">
        <w:rPr>
          <w:rFonts w:ascii="Book Antiqua" w:hAnsi="Book Antiqua" w:cs="宋体"/>
          <w:sz w:val="24"/>
          <w:szCs w:val="24"/>
        </w:rPr>
        <w:t xml:space="preserve">patients </w:t>
      </w:r>
      <w:r w:rsidR="007466CF" w:rsidRPr="0066505B">
        <w:rPr>
          <w:rFonts w:ascii="Book Antiqua" w:hAnsi="Book Antiqua" w:cs="宋体"/>
          <w:sz w:val="24"/>
          <w:szCs w:val="24"/>
        </w:rPr>
        <w:t xml:space="preserve">from the Surveillance, Epidemiology, and End Results (SEER) database who underwent </w:t>
      </w:r>
      <w:r w:rsidR="00C31780" w:rsidRPr="0066505B">
        <w:rPr>
          <w:rFonts w:ascii="Book Antiqua" w:hAnsi="Book Antiqua" w:cs="宋体"/>
          <w:sz w:val="24"/>
          <w:szCs w:val="24"/>
        </w:rPr>
        <w:t xml:space="preserve">radical </w:t>
      </w:r>
      <w:r w:rsidR="007466CF" w:rsidRPr="0066505B">
        <w:rPr>
          <w:rFonts w:ascii="Book Antiqua" w:hAnsi="Book Antiqua" w:cs="宋体"/>
          <w:sz w:val="24"/>
          <w:szCs w:val="24"/>
        </w:rPr>
        <w:t xml:space="preserve">gastrectomy between 1988 and 2011 </w:t>
      </w:r>
      <w:r w:rsidR="001C3FE0" w:rsidRPr="0066505B">
        <w:rPr>
          <w:rFonts w:ascii="Book Antiqua" w:hAnsi="Book Antiqua" w:cs="宋体"/>
          <w:sz w:val="24"/>
          <w:szCs w:val="24"/>
        </w:rPr>
        <w:t xml:space="preserve">in </w:t>
      </w:r>
      <w:r w:rsidR="007466CF" w:rsidRPr="0066505B">
        <w:rPr>
          <w:rFonts w:ascii="Book Antiqua" w:hAnsi="Book Antiqua" w:cs="宋体"/>
          <w:sz w:val="24"/>
          <w:szCs w:val="24"/>
        </w:rPr>
        <w:t>the context of</w:t>
      </w:r>
      <w:r w:rsidR="001C3FE0" w:rsidRPr="0066505B">
        <w:rPr>
          <w:rFonts w:ascii="Book Antiqua" w:hAnsi="Book Antiqua" w:cs="宋体"/>
          <w:sz w:val="24"/>
          <w:szCs w:val="24"/>
        </w:rPr>
        <w:t xml:space="preserve"> the </w:t>
      </w:r>
      <w:r w:rsidR="00AA1DC0" w:rsidRPr="0066505B">
        <w:rPr>
          <w:rFonts w:ascii="Book Antiqua" w:hAnsi="Book Antiqua" w:cs="宋体"/>
          <w:sz w:val="24"/>
          <w:szCs w:val="24"/>
        </w:rPr>
        <w:t>eighth</w:t>
      </w:r>
      <w:r w:rsidR="001C3FE0" w:rsidRPr="0066505B">
        <w:rPr>
          <w:rFonts w:ascii="Book Antiqua" w:hAnsi="Book Antiqua" w:cs="宋体"/>
          <w:sz w:val="24"/>
          <w:szCs w:val="24"/>
        </w:rPr>
        <w:t xml:space="preserve"> </w:t>
      </w:r>
      <w:r w:rsidR="007053A2" w:rsidRPr="0066505B">
        <w:rPr>
          <w:rFonts w:ascii="Book Antiqua" w:hAnsi="Book Antiqua" w:cs="宋体"/>
          <w:sz w:val="24"/>
          <w:szCs w:val="24"/>
        </w:rPr>
        <w:t xml:space="preserve">edition of </w:t>
      </w:r>
      <w:r w:rsidR="00613CB4" w:rsidRPr="0066505B">
        <w:rPr>
          <w:rFonts w:ascii="Book Antiqua" w:hAnsi="Book Antiqua" w:cs="宋体"/>
          <w:sz w:val="24"/>
          <w:szCs w:val="24"/>
        </w:rPr>
        <w:t xml:space="preserve">the </w:t>
      </w:r>
      <w:r w:rsidR="007053A2" w:rsidRPr="0066505B">
        <w:rPr>
          <w:rFonts w:ascii="Book Antiqua" w:hAnsi="Book Antiqua" w:cs="宋体"/>
          <w:sz w:val="24"/>
          <w:szCs w:val="24"/>
        </w:rPr>
        <w:t>AJCC staging system</w:t>
      </w:r>
      <w:r w:rsidR="001C3FE0" w:rsidRPr="0066505B">
        <w:rPr>
          <w:rFonts w:ascii="Book Antiqua" w:hAnsi="Book Antiqua" w:cs="宋体"/>
          <w:sz w:val="24"/>
          <w:szCs w:val="24"/>
        </w:rPr>
        <w:t>,</w:t>
      </w:r>
      <w:r w:rsidR="007053A2" w:rsidRPr="0066505B">
        <w:rPr>
          <w:rFonts w:ascii="Book Antiqua" w:hAnsi="Book Antiqua" w:cs="宋体"/>
          <w:sz w:val="24"/>
          <w:szCs w:val="24"/>
        </w:rPr>
        <w:t xml:space="preserve"> and identify a better TNM classification </w:t>
      </w:r>
      <w:r w:rsidR="007466CF" w:rsidRPr="0066505B">
        <w:rPr>
          <w:rFonts w:ascii="Book Antiqua" w:hAnsi="Book Antiqua" w:cs="宋体"/>
          <w:sz w:val="24"/>
          <w:szCs w:val="24"/>
        </w:rPr>
        <w:t>to</w:t>
      </w:r>
      <w:r w:rsidR="007053A2" w:rsidRPr="0066505B">
        <w:rPr>
          <w:rFonts w:ascii="Book Antiqua" w:hAnsi="Book Antiqua" w:cs="宋体"/>
          <w:sz w:val="24"/>
          <w:szCs w:val="24"/>
        </w:rPr>
        <w:t xml:space="preserve"> improv</w:t>
      </w:r>
      <w:r w:rsidR="007466CF" w:rsidRPr="0066505B">
        <w:rPr>
          <w:rFonts w:ascii="Book Antiqua" w:hAnsi="Book Antiqua" w:cs="宋体"/>
          <w:sz w:val="24"/>
          <w:szCs w:val="24"/>
        </w:rPr>
        <w:t>e</w:t>
      </w:r>
      <w:r w:rsidR="007053A2" w:rsidRPr="0066505B">
        <w:rPr>
          <w:rFonts w:ascii="Book Antiqua" w:hAnsi="Book Antiqua" w:cs="宋体"/>
          <w:sz w:val="24"/>
          <w:szCs w:val="24"/>
        </w:rPr>
        <w:t xml:space="preserve"> the prognostic prediction of </w:t>
      </w:r>
      <w:r w:rsidR="00613CB4" w:rsidRPr="0066505B">
        <w:rPr>
          <w:rFonts w:ascii="Book Antiqua" w:hAnsi="Book Antiqua" w:cs="宋体"/>
          <w:sz w:val="24"/>
          <w:szCs w:val="24"/>
        </w:rPr>
        <w:t xml:space="preserve">patients with </w:t>
      </w:r>
      <w:r w:rsidR="00A8574A">
        <w:rPr>
          <w:rFonts w:ascii="Book Antiqua" w:hAnsi="Book Antiqua" w:cs="宋体"/>
          <w:sz w:val="24"/>
          <w:szCs w:val="24"/>
        </w:rPr>
        <w:t>E</w:t>
      </w:r>
      <w:r w:rsidR="0066505B" w:rsidRPr="0066505B">
        <w:rPr>
          <w:rFonts w:ascii="Book Antiqua" w:hAnsi="Book Antiqua" w:cs="宋体"/>
          <w:sz w:val="24"/>
          <w:szCs w:val="24"/>
        </w:rPr>
        <w:t>GC</w:t>
      </w:r>
      <w:r w:rsidR="007053A2" w:rsidRPr="0066505B">
        <w:rPr>
          <w:rFonts w:ascii="Book Antiqua" w:hAnsi="Book Antiqua" w:cs="宋体"/>
          <w:sz w:val="24"/>
          <w:szCs w:val="24"/>
        </w:rPr>
        <w:t xml:space="preserve"> after curative surgery.</w:t>
      </w:r>
      <w:bookmarkEnd w:id="5"/>
      <w:bookmarkEnd w:id="6"/>
      <w:r w:rsidR="007053A2" w:rsidRPr="0066505B">
        <w:rPr>
          <w:rFonts w:ascii="Book Antiqua" w:hAnsi="Book Antiqua" w:cs="宋体"/>
          <w:sz w:val="24"/>
          <w:szCs w:val="24"/>
        </w:rPr>
        <w:t xml:space="preserve"> </w:t>
      </w:r>
      <w:r w:rsidR="00D34E73" w:rsidRPr="0066505B">
        <w:rPr>
          <w:rFonts w:ascii="Book Antiqua" w:hAnsi="Book Antiqua" w:cs="宋体"/>
          <w:sz w:val="24"/>
          <w:szCs w:val="24"/>
        </w:rPr>
        <w:t xml:space="preserve">We also compared the </w:t>
      </w:r>
      <w:bookmarkStart w:id="7" w:name="OLE_LINK3"/>
      <w:bookmarkStart w:id="8" w:name="OLE_LINK4"/>
      <w:r w:rsidR="00D34E73" w:rsidRPr="0066505B">
        <w:rPr>
          <w:rFonts w:ascii="Book Antiqua" w:hAnsi="Book Antiqua" w:cs="宋体"/>
          <w:sz w:val="24"/>
          <w:szCs w:val="24"/>
        </w:rPr>
        <w:t>discriminat</w:t>
      </w:r>
      <w:bookmarkEnd w:id="7"/>
      <w:bookmarkEnd w:id="8"/>
      <w:r w:rsidR="00613CB4" w:rsidRPr="0066505B">
        <w:rPr>
          <w:rFonts w:ascii="Book Antiqua" w:hAnsi="Book Antiqua" w:cs="宋体"/>
          <w:sz w:val="24"/>
          <w:szCs w:val="24"/>
        </w:rPr>
        <w:t>ory</w:t>
      </w:r>
      <w:r w:rsidR="00D34E73" w:rsidRPr="0066505B">
        <w:rPr>
          <w:rFonts w:ascii="Book Antiqua" w:hAnsi="Book Antiqua" w:cs="宋体"/>
          <w:sz w:val="24"/>
          <w:szCs w:val="24"/>
        </w:rPr>
        <w:t xml:space="preserve"> value of the </w:t>
      </w:r>
      <w:r w:rsidR="001C3FE0" w:rsidRPr="0066505B">
        <w:rPr>
          <w:rFonts w:ascii="Book Antiqua" w:hAnsi="Book Antiqua" w:cs="宋体"/>
          <w:sz w:val="24"/>
          <w:szCs w:val="24"/>
        </w:rPr>
        <w:t>new</w:t>
      </w:r>
      <w:r w:rsidR="00D34E73" w:rsidRPr="0066505B">
        <w:rPr>
          <w:rFonts w:ascii="Book Antiqua" w:hAnsi="Book Antiqua" w:cs="宋体"/>
          <w:sz w:val="24"/>
          <w:szCs w:val="24"/>
        </w:rPr>
        <w:t xml:space="preserve"> </w:t>
      </w:r>
      <w:r w:rsidR="00D34E73" w:rsidRPr="0066505B">
        <w:rPr>
          <w:rFonts w:ascii="Book Antiqua" w:hAnsi="Book Antiqua" w:cs="宋体"/>
          <w:sz w:val="24"/>
          <w:szCs w:val="24"/>
        </w:rPr>
        <w:lastRenderedPageBreak/>
        <w:t xml:space="preserve">TNM classification </w:t>
      </w:r>
      <w:r w:rsidR="007466CF" w:rsidRPr="0066505B">
        <w:rPr>
          <w:rFonts w:ascii="Book Antiqua" w:hAnsi="Book Antiqua" w:cs="宋体"/>
          <w:sz w:val="24"/>
          <w:szCs w:val="24"/>
        </w:rPr>
        <w:t>with</w:t>
      </w:r>
      <w:r w:rsidR="00D34E73" w:rsidRPr="0066505B">
        <w:rPr>
          <w:rFonts w:ascii="Book Antiqua" w:hAnsi="Book Antiqua" w:cs="宋体"/>
          <w:sz w:val="24"/>
          <w:szCs w:val="24"/>
        </w:rPr>
        <w:t xml:space="preserve"> that of the </w:t>
      </w:r>
      <w:r w:rsidR="00AA1DC0" w:rsidRPr="0066505B">
        <w:rPr>
          <w:rFonts w:ascii="Book Antiqua" w:hAnsi="Book Antiqua" w:cs="宋体"/>
          <w:sz w:val="24"/>
          <w:szCs w:val="24"/>
        </w:rPr>
        <w:t>eighth</w:t>
      </w:r>
      <w:r w:rsidR="00D34E73" w:rsidRPr="0066505B">
        <w:rPr>
          <w:rFonts w:ascii="Book Antiqua" w:hAnsi="Book Antiqua" w:cs="宋体"/>
          <w:sz w:val="24"/>
          <w:szCs w:val="24"/>
        </w:rPr>
        <w:t xml:space="preserve"> </w:t>
      </w:r>
      <w:r w:rsidR="00963F1C" w:rsidRPr="0066505B">
        <w:rPr>
          <w:rFonts w:ascii="Book Antiqua" w:hAnsi="Book Antiqua" w:cs="宋体"/>
          <w:sz w:val="24"/>
          <w:szCs w:val="24"/>
        </w:rPr>
        <w:t xml:space="preserve">edition </w:t>
      </w:r>
      <w:r w:rsidR="007466CF" w:rsidRPr="0066505B">
        <w:rPr>
          <w:rFonts w:ascii="Book Antiqua" w:hAnsi="Book Antiqua" w:cs="宋体"/>
          <w:sz w:val="24"/>
          <w:szCs w:val="24"/>
        </w:rPr>
        <w:t xml:space="preserve">of the </w:t>
      </w:r>
      <w:r w:rsidR="00D34E73" w:rsidRPr="0066505B">
        <w:rPr>
          <w:rFonts w:ascii="Book Antiqua" w:hAnsi="Book Antiqua" w:cs="宋体"/>
          <w:sz w:val="24"/>
          <w:szCs w:val="24"/>
        </w:rPr>
        <w:t>AJCC TNM staging system.</w:t>
      </w:r>
    </w:p>
    <w:p w:rsidR="00661E50" w:rsidRPr="0066505B" w:rsidRDefault="00661E50" w:rsidP="0066505B">
      <w:pPr>
        <w:spacing w:line="360" w:lineRule="auto"/>
        <w:rPr>
          <w:rFonts w:ascii="Book Antiqua" w:hAnsi="Book Antiqua" w:cs="宋体"/>
          <w:sz w:val="24"/>
          <w:szCs w:val="24"/>
        </w:rPr>
      </w:pPr>
    </w:p>
    <w:p w:rsidR="00FE241E" w:rsidRPr="0066505B" w:rsidRDefault="0066505B" w:rsidP="0066505B">
      <w:pPr>
        <w:spacing w:line="360" w:lineRule="auto"/>
        <w:rPr>
          <w:rFonts w:ascii="Book Antiqua" w:hAnsi="Book Antiqua" w:cs="宋体"/>
          <w:b/>
          <w:sz w:val="24"/>
          <w:szCs w:val="24"/>
        </w:rPr>
      </w:pPr>
      <w:r w:rsidRPr="0066505B">
        <w:rPr>
          <w:rFonts w:ascii="Book Antiqua" w:hAnsi="Book Antiqua" w:cs="宋体"/>
          <w:b/>
          <w:sz w:val="24"/>
          <w:szCs w:val="24"/>
        </w:rPr>
        <w:t>MATERIALS AND METHODS</w:t>
      </w:r>
    </w:p>
    <w:p w:rsidR="00FE241E" w:rsidRPr="0066505B" w:rsidRDefault="001C3FE0" w:rsidP="0066505B">
      <w:pPr>
        <w:spacing w:line="360" w:lineRule="auto"/>
        <w:rPr>
          <w:rFonts w:ascii="Book Antiqua" w:hAnsi="Book Antiqua" w:cs="宋体"/>
          <w:b/>
          <w:i/>
          <w:sz w:val="24"/>
          <w:szCs w:val="24"/>
        </w:rPr>
      </w:pPr>
      <w:r w:rsidRPr="0066505B">
        <w:rPr>
          <w:rFonts w:ascii="Book Antiqua" w:hAnsi="Book Antiqua" w:cs="宋体"/>
          <w:b/>
          <w:i/>
          <w:sz w:val="24"/>
          <w:szCs w:val="24"/>
        </w:rPr>
        <w:t>Patients</w:t>
      </w:r>
    </w:p>
    <w:p w:rsidR="005E5BB1" w:rsidRPr="0066505B" w:rsidRDefault="001C3FE0" w:rsidP="0066505B">
      <w:pPr>
        <w:spacing w:line="360" w:lineRule="auto"/>
        <w:rPr>
          <w:rFonts w:ascii="Book Antiqua" w:hAnsi="Book Antiqua" w:cs="宋体"/>
          <w:sz w:val="24"/>
          <w:szCs w:val="24"/>
        </w:rPr>
      </w:pPr>
      <w:r w:rsidRPr="0066505B">
        <w:rPr>
          <w:rFonts w:ascii="Book Antiqua" w:hAnsi="Book Antiqua" w:cs="宋体"/>
          <w:sz w:val="24"/>
          <w:szCs w:val="24"/>
        </w:rPr>
        <w:t xml:space="preserve">The SEER program of the National Cancer Institute </w:t>
      </w:r>
      <w:r w:rsidR="008A5CAD" w:rsidRPr="0066505B">
        <w:rPr>
          <w:rFonts w:ascii="Book Antiqua" w:hAnsi="Book Antiqua" w:cs="宋体"/>
          <w:sz w:val="24"/>
          <w:szCs w:val="24"/>
        </w:rPr>
        <w:t>is an authoritative source of information on</w:t>
      </w:r>
      <w:r w:rsidRPr="0066505B">
        <w:rPr>
          <w:rFonts w:ascii="Book Antiqua" w:hAnsi="Book Antiqua" w:cs="宋体"/>
          <w:sz w:val="24"/>
          <w:szCs w:val="24"/>
        </w:rPr>
        <w:t xml:space="preserve"> cancer incidence and survival data </w:t>
      </w:r>
      <w:r w:rsidR="008A5CAD" w:rsidRPr="0066505B">
        <w:rPr>
          <w:rFonts w:ascii="Book Antiqua" w:hAnsi="Book Antiqua" w:cs="宋体"/>
          <w:sz w:val="24"/>
          <w:szCs w:val="24"/>
        </w:rPr>
        <w:t>which</w:t>
      </w:r>
      <w:r w:rsidR="007466CF" w:rsidRPr="0066505B">
        <w:rPr>
          <w:rFonts w:ascii="Book Antiqua" w:hAnsi="Book Antiqua" w:cs="宋体"/>
          <w:sz w:val="24"/>
          <w:szCs w:val="24"/>
        </w:rPr>
        <w:t xml:space="preserve"> cover</w:t>
      </w:r>
      <w:r w:rsidR="001D4CB8" w:rsidRPr="0066505B">
        <w:rPr>
          <w:rFonts w:ascii="Book Antiqua" w:hAnsi="Book Antiqua" w:cs="宋体"/>
          <w:sz w:val="24"/>
          <w:szCs w:val="24"/>
        </w:rPr>
        <w:t xml:space="preserve"> approximately 26</w:t>
      </w:r>
      <w:r w:rsidR="008A5CAD" w:rsidRPr="0066505B">
        <w:rPr>
          <w:rFonts w:ascii="Book Antiqua" w:hAnsi="Book Antiqua" w:cs="宋体"/>
          <w:sz w:val="24"/>
          <w:szCs w:val="24"/>
        </w:rPr>
        <w:t xml:space="preserve"> percent </w:t>
      </w:r>
      <w:r w:rsidR="001D4CB8" w:rsidRPr="0066505B">
        <w:rPr>
          <w:rFonts w:ascii="Book Antiqua" w:hAnsi="Book Antiqua" w:cs="宋体"/>
          <w:sz w:val="24"/>
          <w:szCs w:val="24"/>
        </w:rPr>
        <w:t xml:space="preserve">of the </w:t>
      </w:r>
      <w:r w:rsidR="008A5CAD" w:rsidRPr="0066505B">
        <w:rPr>
          <w:rFonts w:ascii="Book Antiqua" w:hAnsi="Book Antiqua" w:cs="宋体"/>
          <w:sz w:val="24"/>
          <w:szCs w:val="24"/>
        </w:rPr>
        <w:t xml:space="preserve">United States </w:t>
      </w:r>
      <w:r w:rsidR="001D4CB8" w:rsidRPr="0066505B">
        <w:rPr>
          <w:rFonts w:ascii="Book Antiqua" w:hAnsi="Book Antiqua" w:cs="宋体"/>
          <w:sz w:val="24"/>
          <w:szCs w:val="24"/>
        </w:rPr>
        <w:t>population</w:t>
      </w:r>
      <w:r w:rsidR="00195F6C"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8</w:t>
      </w:r>
      <w:r w:rsidR="00195F6C" w:rsidRPr="0066505B">
        <w:rPr>
          <w:rFonts w:ascii="Book Antiqua" w:hAnsi="Book Antiqua" w:cs="宋体"/>
          <w:sz w:val="24"/>
          <w:szCs w:val="24"/>
          <w:vertAlign w:val="superscript"/>
        </w:rPr>
        <w:t>]</w:t>
      </w:r>
      <w:r w:rsidR="001D4CB8" w:rsidRPr="0066505B">
        <w:rPr>
          <w:rFonts w:ascii="Book Antiqua" w:hAnsi="Book Antiqua" w:cs="宋体"/>
          <w:sz w:val="24"/>
          <w:szCs w:val="24"/>
        </w:rPr>
        <w:t xml:space="preserve">. </w:t>
      </w:r>
      <w:r w:rsidR="00B22A66" w:rsidRPr="0066505B">
        <w:rPr>
          <w:rFonts w:ascii="Book Antiqua" w:hAnsi="Book Antiqua" w:cs="宋体"/>
          <w:sz w:val="24"/>
          <w:szCs w:val="24"/>
        </w:rPr>
        <w:t>It</w:t>
      </w:r>
      <w:r w:rsidR="00E4297F">
        <w:rPr>
          <w:rFonts w:ascii="Book Antiqua" w:hAnsi="Book Antiqua" w:cs="宋体"/>
          <w:sz w:val="24"/>
          <w:szCs w:val="24"/>
        </w:rPr>
        <w:t>s</w:t>
      </w:r>
      <w:r w:rsidR="00AB305A" w:rsidRPr="0066505B">
        <w:rPr>
          <w:rFonts w:ascii="Book Antiqua" w:hAnsi="Book Antiqua" w:cs="宋体"/>
          <w:sz w:val="24"/>
          <w:szCs w:val="24"/>
        </w:rPr>
        <w:t xml:space="preserve"> registries</w:t>
      </w:r>
      <w:r w:rsidR="008A5CAD" w:rsidRPr="0066505B">
        <w:rPr>
          <w:rFonts w:ascii="Book Antiqua" w:hAnsi="Book Antiqua" w:cs="宋体"/>
          <w:sz w:val="24"/>
          <w:szCs w:val="24"/>
        </w:rPr>
        <w:t xml:space="preserve"> routinely collect data on </w:t>
      </w:r>
      <w:r w:rsidR="001D4CB8" w:rsidRPr="0066505B">
        <w:rPr>
          <w:rFonts w:ascii="Book Antiqua" w:hAnsi="Book Antiqua" w:cs="宋体"/>
          <w:sz w:val="24"/>
          <w:szCs w:val="24"/>
        </w:rPr>
        <w:t>patient demographic</w:t>
      </w:r>
      <w:r w:rsidR="008A5CAD" w:rsidRPr="0066505B">
        <w:rPr>
          <w:rFonts w:ascii="Book Antiqua" w:hAnsi="Book Antiqua" w:cs="宋体"/>
          <w:sz w:val="24"/>
          <w:szCs w:val="24"/>
        </w:rPr>
        <w:t>s</w:t>
      </w:r>
      <w:r w:rsidR="001D4CB8" w:rsidRPr="0066505B">
        <w:rPr>
          <w:rFonts w:ascii="Book Antiqua" w:hAnsi="Book Antiqua" w:cs="宋体"/>
          <w:sz w:val="24"/>
          <w:szCs w:val="24"/>
        </w:rPr>
        <w:t xml:space="preserve">, primary tumor </w:t>
      </w:r>
      <w:r w:rsidR="008A5CAD" w:rsidRPr="0066505B">
        <w:rPr>
          <w:rFonts w:ascii="Book Antiqua" w:hAnsi="Book Antiqua" w:cs="宋体"/>
          <w:sz w:val="24"/>
          <w:szCs w:val="24"/>
        </w:rPr>
        <w:t xml:space="preserve">site, tumor morphology </w:t>
      </w:r>
      <w:r w:rsidR="001D4CB8" w:rsidRPr="0066505B">
        <w:rPr>
          <w:rFonts w:ascii="Book Antiqua" w:hAnsi="Book Antiqua" w:cs="宋体"/>
          <w:sz w:val="24"/>
          <w:szCs w:val="24"/>
        </w:rPr>
        <w:t xml:space="preserve">and </w:t>
      </w:r>
      <w:r w:rsidR="008A5CAD" w:rsidRPr="0066505B">
        <w:rPr>
          <w:rFonts w:ascii="Book Antiqua" w:hAnsi="Book Antiqua" w:cs="宋体"/>
          <w:sz w:val="24"/>
          <w:szCs w:val="24"/>
        </w:rPr>
        <w:t>stage at diagnosis</w:t>
      </w:r>
      <w:r w:rsidR="001D4CB8" w:rsidRPr="0066505B">
        <w:rPr>
          <w:rFonts w:ascii="Book Antiqua" w:hAnsi="Book Antiqua" w:cs="宋体"/>
          <w:sz w:val="24"/>
          <w:szCs w:val="24"/>
        </w:rPr>
        <w:t xml:space="preserve">, </w:t>
      </w:r>
      <w:r w:rsidR="008A5CAD" w:rsidRPr="0066505B">
        <w:rPr>
          <w:rFonts w:ascii="Book Antiqua" w:hAnsi="Book Antiqua" w:cs="宋体"/>
          <w:sz w:val="24"/>
          <w:szCs w:val="24"/>
        </w:rPr>
        <w:t>treatment</w:t>
      </w:r>
      <w:r w:rsidR="00E4297F">
        <w:rPr>
          <w:rFonts w:ascii="Book Antiqua" w:hAnsi="Book Antiqua" w:cs="宋体"/>
          <w:sz w:val="24"/>
          <w:szCs w:val="24"/>
        </w:rPr>
        <w:t>,</w:t>
      </w:r>
      <w:r w:rsidR="008A5CAD" w:rsidRPr="0066505B">
        <w:rPr>
          <w:rFonts w:ascii="Book Antiqua" w:hAnsi="Book Antiqua" w:cs="宋体"/>
          <w:sz w:val="24"/>
          <w:szCs w:val="24"/>
        </w:rPr>
        <w:t xml:space="preserve"> </w:t>
      </w:r>
      <w:r w:rsidR="001D4CB8" w:rsidRPr="0066505B">
        <w:rPr>
          <w:rFonts w:ascii="Book Antiqua" w:hAnsi="Book Antiqua" w:cs="宋体"/>
          <w:sz w:val="24"/>
          <w:szCs w:val="24"/>
        </w:rPr>
        <w:t xml:space="preserve">and survival. </w:t>
      </w:r>
      <w:r w:rsidR="00814E80" w:rsidRPr="0066505B">
        <w:rPr>
          <w:rFonts w:ascii="Book Antiqua" w:hAnsi="Book Antiqua" w:cs="宋体"/>
          <w:sz w:val="24"/>
          <w:szCs w:val="24"/>
        </w:rPr>
        <w:t>The inclusion criteria included: (1) p</w:t>
      </w:r>
      <w:r w:rsidR="001D4CB8" w:rsidRPr="0066505B">
        <w:rPr>
          <w:rFonts w:ascii="Book Antiqua" w:hAnsi="Book Antiqua" w:cs="宋体"/>
          <w:sz w:val="24"/>
          <w:szCs w:val="24"/>
        </w:rPr>
        <w:t xml:space="preserve">atients in the SEER database </w:t>
      </w:r>
      <w:r w:rsidR="007466CF" w:rsidRPr="0066505B">
        <w:rPr>
          <w:rFonts w:ascii="Book Antiqua" w:hAnsi="Book Antiqua" w:cs="宋体"/>
          <w:sz w:val="24"/>
          <w:szCs w:val="24"/>
        </w:rPr>
        <w:t xml:space="preserve">who </w:t>
      </w:r>
      <w:r w:rsidR="00E4297F">
        <w:rPr>
          <w:rFonts w:ascii="Book Antiqua" w:hAnsi="Book Antiqua" w:cs="宋体"/>
          <w:sz w:val="24"/>
          <w:szCs w:val="24"/>
        </w:rPr>
        <w:t>were</w:t>
      </w:r>
      <w:r w:rsidR="00E4297F" w:rsidRPr="0066505B">
        <w:rPr>
          <w:rFonts w:ascii="Book Antiqua" w:hAnsi="Book Antiqua" w:cs="宋体"/>
          <w:sz w:val="24"/>
          <w:szCs w:val="24"/>
        </w:rPr>
        <w:t xml:space="preserve"> </w:t>
      </w:r>
      <w:r w:rsidR="001D4CB8" w:rsidRPr="0066505B">
        <w:rPr>
          <w:rFonts w:ascii="Book Antiqua" w:hAnsi="Book Antiqua" w:cs="宋体"/>
          <w:sz w:val="24"/>
          <w:szCs w:val="24"/>
        </w:rPr>
        <w:t xml:space="preserve">at least </w:t>
      </w:r>
      <w:r w:rsidR="004F43C7" w:rsidRPr="0066505B">
        <w:rPr>
          <w:rFonts w:ascii="Book Antiqua" w:hAnsi="Book Antiqua" w:cs="宋体"/>
          <w:sz w:val="24"/>
          <w:szCs w:val="24"/>
        </w:rPr>
        <w:t>20</w:t>
      </w:r>
      <w:r w:rsidR="001D4CB8" w:rsidRPr="0066505B">
        <w:rPr>
          <w:rFonts w:ascii="Book Antiqua" w:hAnsi="Book Antiqua" w:cs="宋体"/>
          <w:sz w:val="24"/>
          <w:szCs w:val="24"/>
        </w:rPr>
        <w:t xml:space="preserve"> years of age with gastric </w:t>
      </w:r>
      <w:r w:rsidR="00937281" w:rsidRPr="0066505B">
        <w:rPr>
          <w:rFonts w:ascii="Book Antiqua" w:hAnsi="Book Antiqua" w:cs="宋体"/>
          <w:sz w:val="24"/>
          <w:szCs w:val="24"/>
        </w:rPr>
        <w:t>adenocarcinoma confirmed by histology (ICD-0-3M-8140/3, M-8142/3 through M-8145/3, M-8210/3,</w:t>
      </w:r>
      <w:r w:rsidR="008A5CAD" w:rsidRPr="0066505B">
        <w:rPr>
          <w:rFonts w:ascii="Book Antiqua" w:hAnsi="Book Antiqua" w:cs="宋体"/>
          <w:sz w:val="24"/>
          <w:szCs w:val="24"/>
        </w:rPr>
        <w:t xml:space="preserve"> </w:t>
      </w:r>
      <w:r w:rsidR="00937281" w:rsidRPr="0066505B">
        <w:rPr>
          <w:rFonts w:ascii="Book Antiqua" w:hAnsi="Book Antiqua" w:cs="宋体"/>
          <w:sz w:val="24"/>
          <w:szCs w:val="24"/>
        </w:rPr>
        <w:t>M-8211/3, M-8255/3, M-8260/3 through M-8263/3,</w:t>
      </w:r>
      <w:r w:rsidR="008A5CAD" w:rsidRPr="0066505B">
        <w:rPr>
          <w:rFonts w:ascii="Book Antiqua" w:hAnsi="Book Antiqua" w:cs="宋体"/>
          <w:sz w:val="24"/>
          <w:szCs w:val="24"/>
        </w:rPr>
        <w:t xml:space="preserve"> </w:t>
      </w:r>
      <w:r w:rsidR="00937281" w:rsidRPr="0066505B">
        <w:rPr>
          <w:rFonts w:ascii="Book Antiqua" w:hAnsi="Book Antiqua" w:cs="宋体"/>
          <w:sz w:val="24"/>
          <w:szCs w:val="24"/>
        </w:rPr>
        <w:t xml:space="preserve">M-8310/3, M-8323/3, M-8480/3, M-8481/3, </w:t>
      </w:r>
      <w:r w:rsidR="00E4297F">
        <w:rPr>
          <w:rFonts w:ascii="Book Antiqua" w:hAnsi="Book Antiqua" w:cs="宋体"/>
          <w:sz w:val="24"/>
          <w:szCs w:val="24"/>
        </w:rPr>
        <w:t xml:space="preserve">and </w:t>
      </w:r>
      <w:r w:rsidR="00937281" w:rsidRPr="0066505B">
        <w:rPr>
          <w:rFonts w:ascii="Book Antiqua" w:hAnsi="Book Antiqua" w:cs="宋体"/>
          <w:sz w:val="24"/>
          <w:szCs w:val="24"/>
        </w:rPr>
        <w:t xml:space="preserve">M-8490/3) </w:t>
      </w:r>
      <w:r w:rsidR="007466CF" w:rsidRPr="0066505B">
        <w:rPr>
          <w:rFonts w:ascii="Book Antiqua" w:hAnsi="Book Antiqua" w:cs="宋体"/>
          <w:sz w:val="24"/>
          <w:szCs w:val="24"/>
        </w:rPr>
        <w:t>and who underwent</w:t>
      </w:r>
      <w:r w:rsidR="00937281" w:rsidRPr="0066505B">
        <w:rPr>
          <w:rFonts w:ascii="Book Antiqua" w:hAnsi="Book Antiqua" w:cs="宋体"/>
          <w:sz w:val="24"/>
          <w:szCs w:val="24"/>
        </w:rPr>
        <w:t xml:space="preserve"> </w:t>
      </w:r>
      <w:r w:rsidR="00C31780" w:rsidRPr="0066505B">
        <w:rPr>
          <w:rFonts w:ascii="Book Antiqua" w:hAnsi="Book Antiqua" w:cs="宋体"/>
          <w:sz w:val="24"/>
          <w:szCs w:val="24"/>
        </w:rPr>
        <w:t xml:space="preserve">radical </w:t>
      </w:r>
      <w:r w:rsidR="00937281" w:rsidRPr="0066505B">
        <w:rPr>
          <w:rFonts w:ascii="Book Antiqua" w:hAnsi="Book Antiqua" w:cs="宋体"/>
          <w:sz w:val="24"/>
          <w:szCs w:val="24"/>
        </w:rPr>
        <w:t>gastrectomy between 1988 and 201</w:t>
      </w:r>
      <w:r w:rsidR="009832AD" w:rsidRPr="0066505B">
        <w:rPr>
          <w:rFonts w:ascii="Book Antiqua" w:hAnsi="Book Antiqua" w:cs="宋体"/>
          <w:sz w:val="24"/>
          <w:szCs w:val="24"/>
        </w:rPr>
        <w:t>1</w:t>
      </w:r>
      <w:r w:rsidR="00937281" w:rsidRPr="0066505B">
        <w:rPr>
          <w:rFonts w:ascii="Book Antiqua" w:hAnsi="Book Antiqua" w:cs="宋体"/>
          <w:sz w:val="24"/>
          <w:szCs w:val="24"/>
        </w:rPr>
        <w:t xml:space="preserve"> were eligible for this study</w:t>
      </w:r>
      <w:r w:rsidR="00814E80" w:rsidRPr="0066505B">
        <w:rPr>
          <w:rFonts w:ascii="Book Antiqua" w:hAnsi="Book Antiqua" w:cs="宋体"/>
          <w:sz w:val="24"/>
          <w:szCs w:val="24"/>
        </w:rPr>
        <w:t>;</w:t>
      </w:r>
      <w:r w:rsidR="00937281" w:rsidRPr="0066505B">
        <w:rPr>
          <w:rFonts w:ascii="Book Antiqua" w:hAnsi="Book Antiqua" w:cs="宋体"/>
          <w:sz w:val="24"/>
          <w:szCs w:val="24"/>
        </w:rPr>
        <w:t xml:space="preserve"> </w:t>
      </w:r>
      <w:r w:rsidR="00814E80" w:rsidRPr="0066505B">
        <w:rPr>
          <w:rFonts w:ascii="Book Antiqua" w:hAnsi="Book Antiqua" w:cs="宋体"/>
          <w:sz w:val="24"/>
          <w:szCs w:val="24"/>
        </w:rPr>
        <w:t>(2) o</w:t>
      </w:r>
      <w:r w:rsidR="00937281" w:rsidRPr="0066505B">
        <w:rPr>
          <w:rFonts w:ascii="Book Antiqua" w:hAnsi="Book Antiqua" w:cs="宋体"/>
          <w:sz w:val="24"/>
          <w:szCs w:val="24"/>
        </w:rPr>
        <w:t xml:space="preserve">nly patients with at least </w:t>
      </w:r>
      <w:r w:rsidR="008407F7" w:rsidRPr="0066505B">
        <w:rPr>
          <w:rFonts w:ascii="Book Antiqua" w:hAnsi="Book Antiqua" w:cs="宋体"/>
          <w:sz w:val="24"/>
          <w:szCs w:val="24"/>
        </w:rPr>
        <w:t>15</w:t>
      </w:r>
      <w:r w:rsidR="00937281" w:rsidRPr="0066505B">
        <w:rPr>
          <w:rFonts w:ascii="Book Antiqua" w:hAnsi="Book Antiqua" w:cs="宋体"/>
          <w:sz w:val="24"/>
          <w:szCs w:val="24"/>
        </w:rPr>
        <w:t xml:space="preserve"> </w:t>
      </w:r>
      <w:r w:rsidR="0066505B" w:rsidRPr="0066505B">
        <w:rPr>
          <w:rFonts w:ascii="Book Antiqua" w:hAnsi="Book Antiqua" w:cs="宋体"/>
          <w:sz w:val="24"/>
          <w:szCs w:val="24"/>
        </w:rPr>
        <w:t>LNs</w:t>
      </w:r>
      <w:r w:rsidR="00937281" w:rsidRPr="0066505B">
        <w:rPr>
          <w:rFonts w:ascii="Book Antiqua" w:hAnsi="Book Antiqua" w:cs="宋体"/>
          <w:sz w:val="24"/>
          <w:szCs w:val="24"/>
        </w:rPr>
        <w:t xml:space="preserve"> examined were included</w:t>
      </w:r>
      <w:r w:rsidR="00814E80" w:rsidRPr="0066505B">
        <w:rPr>
          <w:rFonts w:ascii="Book Antiqua" w:hAnsi="Book Antiqua" w:cs="宋体"/>
          <w:sz w:val="24"/>
          <w:szCs w:val="24"/>
        </w:rPr>
        <w:t>; (3)</w:t>
      </w:r>
      <w:r w:rsidR="00937281" w:rsidRPr="0066505B">
        <w:rPr>
          <w:rFonts w:ascii="Book Antiqua" w:hAnsi="Book Antiqua" w:cs="宋体"/>
          <w:sz w:val="24"/>
          <w:szCs w:val="24"/>
        </w:rPr>
        <w:t xml:space="preserve"> </w:t>
      </w:r>
      <w:r w:rsidR="00814E80" w:rsidRPr="0066505B">
        <w:rPr>
          <w:rFonts w:ascii="Book Antiqua" w:hAnsi="Book Antiqua" w:cs="宋体"/>
          <w:sz w:val="24"/>
          <w:szCs w:val="24"/>
        </w:rPr>
        <w:t>w</w:t>
      </w:r>
      <w:r w:rsidR="00937281" w:rsidRPr="0066505B">
        <w:rPr>
          <w:rFonts w:ascii="Book Antiqua" w:hAnsi="Book Antiqua" w:cs="宋体"/>
          <w:sz w:val="24"/>
          <w:szCs w:val="24"/>
        </w:rPr>
        <w:t xml:space="preserve">e then obtained data from the following categories: “Race recode (White, Black, </w:t>
      </w:r>
      <w:r w:rsidR="00E4297F">
        <w:rPr>
          <w:rFonts w:ascii="Book Antiqua" w:hAnsi="Book Antiqua" w:cs="宋体"/>
          <w:sz w:val="24"/>
          <w:szCs w:val="24"/>
        </w:rPr>
        <w:t xml:space="preserve">and </w:t>
      </w:r>
      <w:r w:rsidR="00937281" w:rsidRPr="0066505B">
        <w:rPr>
          <w:rFonts w:ascii="Book Antiqua" w:hAnsi="Book Antiqua" w:cs="宋体"/>
          <w:sz w:val="24"/>
          <w:szCs w:val="24"/>
        </w:rPr>
        <w:t>Other)”, “Age at diagnosis”, “Grade”, “ICD-O-3 Hist/behav”, “Primary Site - labeled”, “Derived AJCC Stage Group, 6</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ed (2004+)”, “Derived AJCC Stage Group, 7</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ed (2010+)”, “EOD 10 - extent (1988-2003)”, “CS extension (2004+)”, “Derived AJCC T, 6</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ed (2004+)”, “Derived AJCC T, 7</w:t>
      </w:r>
      <w:r w:rsidR="00937281" w:rsidRPr="00682401">
        <w:rPr>
          <w:rFonts w:ascii="Book Antiqua" w:hAnsi="Book Antiqua" w:cs="宋体"/>
          <w:sz w:val="24"/>
          <w:szCs w:val="24"/>
          <w:vertAlign w:val="superscript"/>
        </w:rPr>
        <w:t>th</w:t>
      </w:r>
      <w:r w:rsidR="00937281" w:rsidRPr="0066505B">
        <w:rPr>
          <w:rFonts w:ascii="Book Antiqua" w:hAnsi="Book Antiqua" w:cs="宋体"/>
          <w:sz w:val="24"/>
          <w:szCs w:val="24"/>
        </w:rPr>
        <w:t xml:space="preserve"> ed (2010+)”, “EOD 10 - nodes (1988-2003)”, “CS lymph nod</w:t>
      </w:r>
      <w:r w:rsidR="007A057D" w:rsidRPr="0066505B">
        <w:rPr>
          <w:rFonts w:ascii="Book Antiqua" w:hAnsi="Book Antiqua" w:cs="宋体"/>
          <w:sz w:val="24"/>
          <w:szCs w:val="24"/>
        </w:rPr>
        <w:t>es (2004+)”, “Derived AJCC N, 6</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w:t>
      </w:r>
      <w:r w:rsidR="007A057D" w:rsidRPr="0066505B">
        <w:rPr>
          <w:rFonts w:ascii="Book Antiqua" w:hAnsi="Book Antiqua" w:cs="宋体"/>
          <w:sz w:val="24"/>
          <w:szCs w:val="24"/>
        </w:rPr>
        <w:t>ed (2004+)”, “Derived AJCC N, 7</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ed (2010+)”, “CS mets at dx (2004+)”, “Derived AJCC M, 6</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ed (2004+)”, “Derived AJCC M, 7</w:t>
      </w:r>
      <w:r w:rsidR="00937281" w:rsidRPr="0066505B">
        <w:rPr>
          <w:rFonts w:ascii="Book Antiqua" w:hAnsi="Book Antiqua" w:cs="宋体"/>
          <w:sz w:val="24"/>
          <w:szCs w:val="24"/>
          <w:vertAlign w:val="superscript"/>
        </w:rPr>
        <w:t>th</w:t>
      </w:r>
      <w:r w:rsidR="00937281" w:rsidRPr="0066505B">
        <w:rPr>
          <w:rFonts w:ascii="Book Antiqua" w:hAnsi="Book Antiqua" w:cs="宋体"/>
          <w:sz w:val="24"/>
          <w:szCs w:val="24"/>
        </w:rPr>
        <w:t xml:space="preserve"> ed (2010+)”, “Site specific surgery (1973-1997 varying detail by year and site)”, “RX Summ--Surg Prim Site (1998+)”, “Regional nodes examined (1988+)”, </w:t>
      </w:r>
      <w:r w:rsidR="00E4297F">
        <w:rPr>
          <w:rFonts w:ascii="Book Antiqua" w:hAnsi="Book Antiqua" w:cs="宋体"/>
          <w:sz w:val="24"/>
          <w:szCs w:val="24"/>
        </w:rPr>
        <w:t xml:space="preserve">and </w:t>
      </w:r>
      <w:r w:rsidR="00937281" w:rsidRPr="0066505B">
        <w:rPr>
          <w:rFonts w:ascii="Book Antiqua" w:hAnsi="Book Antiqua" w:cs="宋体"/>
          <w:sz w:val="24"/>
          <w:szCs w:val="24"/>
        </w:rPr>
        <w:t>“Regional nodes positive (1988+)”.</w:t>
      </w:r>
      <w:r w:rsidR="005E5BB1" w:rsidRPr="0066505B">
        <w:rPr>
          <w:rFonts w:ascii="Book Antiqua" w:hAnsi="Book Antiqua"/>
          <w:sz w:val="24"/>
          <w:szCs w:val="24"/>
        </w:rPr>
        <w:t xml:space="preserve"> </w:t>
      </w:r>
      <w:r w:rsidR="00937281" w:rsidRPr="0066505B">
        <w:rPr>
          <w:rFonts w:ascii="Book Antiqua" w:hAnsi="Book Antiqua" w:cs="宋体"/>
          <w:sz w:val="24"/>
          <w:szCs w:val="24"/>
        </w:rPr>
        <w:t xml:space="preserve">Patients were excluded </w:t>
      </w:r>
      <w:r w:rsidR="007466CF" w:rsidRPr="0066505B">
        <w:rPr>
          <w:rFonts w:ascii="Book Antiqua" w:hAnsi="Book Antiqua" w:cs="宋体"/>
          <w:sz w:val="24"/>
          <w:szCs w:val="24"/>
        </w:rPr>
        <w:t>due to</w:t>
      </w:r>
      <w:r w:rsidR="00814E80" w:rsidRPr="0066505B">
        <w:rPr>
          <w:rFonts w:ascii="Book Antiqua" w:hAnsi="Book Antiqua" w:cs="宋体"/>
          <w:sz w:val="24"/>
          <w:szCs w:val="24"/>
        </w:rPr>
        <w:t>: (1)</w:t>
      </w:r>
      <w:r w:rsidR="00937281" w:rsidRPr="0066505B">
        <w:rPr>
          <w:rFonts w:ascii="Book Antiqua" w:hAnsi="Book Antiqua" w:cs="宋体"/>
          <w:sz w:val="24"/>
          <w:szCs w:val="24"/>
        </w:rPr>
        <w:t xml:space="preserve"> </w:t>
      </w:r>
      <w:r w:rsidR="007A057D" w:rsidRPr="0066505B">
        <w:rPr>
          <w:rFonts w:ascii="Book Antiqua" w:hAnsi="Book Antiqua" w:cs="宋体"/>
          <w:sz w:val="24"/>
          <w:szCs w:val="24"/>
        </w:rPr>
        <w:t>pT4b stage</w:t>
      </w:r>
      <w:r w:rsidR="00814E80" w:rsidRPr="0066505B">
        <w:rPr>
          <w:rFonts w:ascii="Book Antiqua" w:hAnsi="Book Antiqua" w:cs="宋体"/>
          <w:sz w:val="24"/>
          <w:szCs w:val="24"/>
        </w:rPr>
        <w:t>;</w:t>
      </w:r>
      <w:r w:rsidR="007A057D" w:rsidRPr="0066505B">
        <w:rPr>
          <w:rFonts w:ascii="Book Antiqua" w:hAnsi="Book Antiqua" w:cs="宋体"/>
          <w:sz w:val="24"/>
          <w:szCs w:val="24"/>
        </w:rPr>
        <w:t xml:space="preserve"> </w:t>
      </w:r>
      <w:r w:rsidR="00814E80" w:rsidRPr="0066505B">
        <w:rPr>
          <w:rFonts w:ascii="Book Antiqua" w:hAnsi="Book Antiqua" w:cs="宋体"/>
          <w:sz w:val="24"/>
          <w:szCs w:val="24"/>
        </w:rPr>
        <w:t xml:space="preserve">(2) </w:t>
      </w:r>
      <w:r w:rsidR="007466CF" w:rsidRPr="0066505B">
        <w:rPr>
          <w:rFonts w:ascii="Book Antiqua" w:hAnsi="Book Antiqua" w:cs="宋体"/>
          <w:sz w:val="24"/>
          <w:szCs w:val="24"/>
        </w:rPr>
        <w:t xml:space="preserve">when </w:t>
      </w:r>
      <w:r w:rsidR="00937281" w:rsidRPr="0066505B">
        <w:rPr>
          <w:rFonts w:ascii="Book Antiqua" w:hAnsi="Book Antiqua" w:cs="宋体"/>
          <w:sz w:val="24"/>
          <w:szCs w:val="24"/>
        </w:rPr>
        <w:t>distant metastas</w:t>
      </w:r>
      <w:r w:rsidR="00947120" w:rsidRPr="0066505B">
        <w:rPr>
          <w:rFonts w:ascii="Book Antiqua" w:hAnsi="Book Antiqua" w:cs="宋体"/>
          <w:sz w:val="24"/>
          <w:szCs w:val="24"/>
        </w:rPr>
        <w:t>i</w:t>
      </w:r>
      <w:r w:rsidR="00937281" w:rsidRPr="0066505B">
        <w:rPr>
          <w:rFonts w:ascii="Book Antiqua" w:hAnsi="Book Antiqua" w:cs="宋体"/>
          <w:sz w:val="24"/>
          <w:szCs w:val="24"/>
        </w:rPr>
        <w:t>s w</w:t>
      </w:r>
      <w:r w:rsidR="007466CF" w:rsidRPr="0066505B">
        <w:rPr>
          <w:rFonts w:ascii="Book Antiqua" w:hAnsi="Book Antiqua" w:cs="宋体"/>
          <w:sz w:val="24"/>
          <w:szCs w:val="24"/>
        </w:rPr>
        <w:t>as</w:t>
      </w:r>
      <w:r w:rsidR="00937281" w:rsidRPr="0066505B">
        <w:rPr>
          <w:rFonts w:ascii="Book Antiqua" w:hAnsi="Book Antiqua" w:cs="宋体"/>
          <w:sz w:val="24"/>
          <w:szCs w:val="24"/>
        </w:rPr>
        <w:t xml:space="preserve"> apparent (M1)</w:t>
      </w:r>
      <w:r w:rsidR="00814E80" w:rsidRPr="0066505B">
        <w:rPr>
          <w:rFonts w:ascii="Book Antiqua" w:hAnsi="Book Antiqua" w:cs="宋体"/>
          <w:sz w:val="24"/>
          <w:szCs w:val="24"/>
        </w:rPr>
        <w:t>;</w:t>
      </w:r>
      <w:r w:rsidR="00937281" w:rsidRPr="0066505B">
        <w:rPr>
          <w:rFonts w:ascii="Book Antiqua" w:hAnsi="Book Antiqua" w:cs="宋体"/>
          <w:sz w:val="24"/>
          <w:szCs w:val="24"/>
        </w:rPr>
        <w:t xml:space="preserve"> </w:t>
      </w:r>
      <w:r w:rsidR="00814E80" w:rsidRPr="0066505B">
        <w:rPr>
          <w:rFonts w:ascii="Book Antiqua" w:hAnsi="Book Antiqua" w:cs="宋体"/>
          <w:sz w:val="24"/>
          <w:szCs w:val="24"/>
        </w:rPr>
        <w:t xml:space="preserve">(3) </w:t>
      </w:r>
      <w:r w:rsidR="00937281" w:rsidRPr="0066505B">
        <w:rPr>
          <w:rFonts w:ascii="Book Antiqua" w:hAnsi="Book Antiqua" w:cs="宋体"/>
          <w:sz w:val="24"/>
          <w:szCs w:val="24"/>
        </w:rPr>
        <w:t xml:space="preserve">unknown T </w:t>
      </w:r>
      <w:r w:rsidR="00814E80" w:rsidRPr="0066505B">
        <w:rPr>
          <w:rFonts w:ascii="Book Antiqua" w:hAnsi="Book Antiqua" w:cs="宋体"/>
          <w:sz w:val="24"/>
          <w:szCs w:val="24"/>
        </w:rPr>
        <w:t xml:space="preserve">and/or N </w:t>
      </w:r>
      <w:r w:rsidR="00937281" w:rsidRPr="0066505B">
        <w:rPr>
          <w:rFonts w:ascii="Book Antiqua" w:hAnsi="Book Antiqua" w:cs="宋体"/>
          <w:sz w:val="24"/>
          <w:szCs w:val="24"/>
        </w:rPr>
        <w:t>category</w:t>
      </w:r>
      <w:r w:rsidR="00814E80" w:rsidRPr="0066505B">
        <w:rPr>
          <w:rFonts w:ascii="Book Antiqua" w:hAnsi="Book Antiqua" w:cs="宋体"/>
          <w:sz w:val="24"/>
          <w:szCs w:val="24"/>
        </w:rPr>
        <w:t>;</w:t>
      </w:r>
      <w:r w:rsidR="00937281" w:rsidRPr="0066505B">
        <w:rPr>
          <w:rFonts w:ascii="Book Antiqua" w:hAnsi="Book Antiqua" w:cs="宋体"/>
          <w:sz w:val="24"/>
          <w:szCs w:val="24"/>
        </w:rPr>
        <w:t xml:space="preserve"> </w:t>
      </w:r>
      <w:r w:rsidR="00814E80" w:rsidRPr="0066505B">
        <w:rPr>
          <w:rFonts w:ascii="Book Antiqua" w:hAnsi="Book Antiqua" w:cs="宋体"/>
          <w:sz w:val="24"/>
          <w:szCs w:val="24"/>
        </w:rPr>
        <w:t xml:space="preserve">(4) </w:t>
      </w:r>
      <w:r w:rsidR="007466CF" w:rsidRPr="0066505B">
        <w:rPr>
          <w:rFonts w:ascii="Book Antiqua" w:hAnsi="Book Antiqua" w:cs="宋体"/>
          <w:sz w:val="24"/>
          <w:szCs w:val="24"/>
        </w:rPr>
        <w:t xml:space="preserve">patients </w:t>
      </w:r>
      <w:r w:rsidR="00AF75EB" w:rsidRPr="0066505B">
        <w:rPr>
          <w:rFonts w:ascii="Book Antiqua" w:hAnsi="Book Antiqua" w:cs="宋体"/>
          <w:sz w:val="24"/>
          <w:szCs w:val="24"/>
        </w:rPr>
        <w:t>with</w:t>
      </w:r>
      <w:r w:rsidR="007466CF" w:rsidRPr="0066505B">
        <w:rPr>
          <w:rFonts w:ascii="Book Antiqua" w:hAnsi="Book Antiqua" w:cs="宋体"/>
          <w:sz w:val="24"/>
          <w:szCs w:val="24"/>
        </w:rPr>
        <w:t xml:space="preserve"> previous </w:t>
      </w:r>
      <w:r w:rsidR="00937281" w:rsidRPr="0066505B">
        <w:rPr>
          <w:rFonts w:ascii="Book Antiqua" w:hAnsi="Book Antiqua" w:cs="宋体"/>
          <w:sz w:val="24"/>
          <w:szCs w:val="24"/>
        </w:rPr>
        <w:t>malignan</w:t>
      </w:r>
      <w:r w:rsidR="007466CF" w:rsidRPr="0066505B">
        <w:rPr>
          <w:rFonts w:ascii="Book Antiqua" w:hAnsi="Book Antiqua" w:cs="宋体"/>
          <w:sz w:val="24"/>
          <w:szCs w:val="24"/>
        </w:rPr>
        <w:t>cies</w:t>
      </w:r>
      <w:r w:rsidR="00814E80" w:rsidRPr="0066505B">
        <w:rPr>
          <w:rFonts w:ascii="Book Antiqua" w:hAnsi="Book Antiqua" w:cs="宋体"/>
          <w:sz w:val="24"/>
          <w:szCs w:val="24"/>
        </w:rPr>
        <w:t>;</w:t>
      </w:r>
      <w:r w:rsidR="00937281" w:rsidRPr="0066505B">
        <w:rPr>
          <w:rFonts w:ascii="Book Antiqua" w:hAnsi="Book Antiqua" w:cs="宋体"/>
          <w:sz w:val="24"/>
          <w:szCs w:val="24"/>
        </w:rPr>
        <w:t xml:space="preserve"> </w:t>
      </w:r>
      <w:r w:rsidR="00E4297F">
        <w:rPr>
          <w:rFonts w:ascii="Book Antiqua" w:hAnsi="Book Antiqua" w:cs="宋体"/>
          <w:sz w:val="24"/>
          <w:szCs w:val="24"/>
        </w:rPr>
        <w:t xml:space="preserve">and </w:t>
      </w:r>
      <w:r w:rsidR="00814E80" w:rsidRPr="0066505B">
        <w:rPr>
          <w:rFonts w:ascii="Book Antiqua" w:hAnsi="Book Antiqua" w:cs="宋体"/>
          <w:sz w:val="24"/>
          <w:szCs w:val="24"/>
        </w:rPr>
        <w:t>(5)</w:t>
      </w:r>
      <w:r w:rsidR="00937281" w:rsidRPr="0066505B">
        <w:rPr>
          <w:rFonts w:ascii="Book Antiqua" w:hAnsi="Book Antiqua" w:cs="宋体"/>
          <w:sz w:val="24"/>
          <w:szCs w:val="24"/>
        </w:rPr>
        <w:t xml:space="preserve"> </w:t>
      </w:r>
      <w:r w:rsidR="00AF75EB" w:rsidRPr="0066505B">
        <w:rPr>
          <w:rFonts w:ascii="Book Antiqua" w:hAnsi="Book Antiqua" w:cs="宋体"/>
          <w:sz w:val="24"/>
          <w:szCs w:val="24"/>
        </w:rPr>
        <w:t>patients</w:t>
      </w:r>
      <w:r w:rsidR="007466CF" w:rsidRPr="0066505B">
        <w:rPr>
          <w:rFonts w:ascii="Book Antiqua" w:hAnsi="Book Antiqua" w:cs="宋体"/>
          <w:sz w:val="24"/>
          <w:szCs w:val="24"/>
        </w:rPr>
        <w:t xml:space="preserve"> </w:t>
      </w:r>
      <w:r w:rsidR="00937281" w:rsidRPr="0066505B">
        <w:rPr>
          <w:rFonts w:ascii="Book Antiqua" w:hAnsi="Book Antiqua" w:cs="宋体"/>
          <w:sz w:val="24"/>
          <w:szCs w:val="24"/>
        </w:rPr>
        <w:t xml:space="preserve">received radiotherapy </w:t>
      </w:r>
      <w:r w:rsidR="005E5BB1" w:rsidRPr="0066505B">
        <w:rPr>
          <w:rFonts w:ascii="Book Antiqua" w:hAnsi="Book Antiqua" w:cs="宋体"/>
          <w:sz w:val="24"/>
          <w:szCs w:val="24"/>
        </w:rPr>
        <w:t xml:space="preserve">or chemotherapy </w:t>
      </w:r>
      <w:r w:rsidR="00937281" w:rsidRPr="0066505B">
        <w:rPr>
          <w:rFonts w:ascii="Book Antiqua" w:hAnsi="Book Antiqua" w:cs="宋体"/>
          <w:sz w:val="24"/>
          <w:szCs w:val="24"/>
        </w:rPr>
        <w:t>prior to surgery</w:t>
      </w:r>
      <w:r w:rsidR="00E4297F">
        <w:rPr>
          <w:rFonts w:ascii="Book Antiqua" w:hAnsi="Book Antiqua" w:cs="宋体"/>
          <w:sz w:val="24"/>
          <w:szCs w:val="24"/>
        </w:rPr>
        <w:t>. P</w:t>
      </w:r>
      <w:r w:rsidR="00937281" w:rsidRPr="0066505B">
        <w:rPr>
          <w:rFonts w:ascii="Book Antiqua" w:hAnsi="Book Antiqua" w:cs="宋体"/>
          <w:sz w:val="24"/>
          <w:szCs w:val="24"/>
        </w:rPr>
        <w:t>atients with tumor</w:t>
      </w:r>
      <w:r w:rsidR="007466CF" w:rsidRPr="0066505B">
        <w:rPr>
          <w:rFonts w:ascii="Book Antiqua" w:hAnsi="Book Antiqua" w:cs="宋体"/>
          <w:sz w:val="24"/>
          <w:szCs w:val="24"/>
        </w:rPr>
        <w:t>s</w:t>
      </w:r>
      <w:r w:rsidR="00937281" w:rsidRPr="0066505B">
        <w:rPr>
          <w:rFonts w:ascii="Book Antiqua" w:hAnsi="Book Antiqua" w:cs="宋体"/>
          <w:sz w:val="24"/>
          <w:szCs w:val="24"/>
        </w:rPr>
        <w:t xml:space="preserve"> locat</w:t>
      </w:r>
      <w:r w:rsidR="007466CF" w:rsidRPr="0066505B">
        <w:rPr>
          <w:rFonts w:ascii="Book Antiqua" w:hAnsi="Book Antiqua" w:cs="宋体"/>
          <w:sz w:val="24"/>
          <w:szCs w:val="24"/>
        </w:rPr>
        <w:t>ed</w:t>
      </w:r>
      <w:r w:rsidR="00937281" w:rsidRPr="0066505B">
        <w:rPr>
          <w:rFonts w:ascii="Book Antiqua" w:hAnsi="Book Antiqua" w:cs="宋体"/>
          <w:sz w:val="24"/>
          <w:szCs w:val="24"/>
        </w:rPr>
        <w:t xml:space="preserve"> </w:t>
      </w:r>
      <w:r w:rsidR="007466CF" w:rsidRPr="0066505B">
        <w:rPr>
          <w:rFonts w:ascii="Book Antiqua" w:hAnsi="Book Antiqua" w:cs="宋体"/>
          <w:sz w:val="24"/>
          <w:szCs w:val="24"/>
        </w:rPr>
        <w:t xml:space="preserve">in </w:t>
      </w:r>
      <w:r w:rsidR="00E4297F">
        <w:rPr>
          <w:rFonts w:ascii="Book Antiqua" w:hAnsi="Book Antiqua" w:cs="宋体"/>
          <w:sz w:val="24"/>
          <w:szCs w:val="24"/>
        </w:rPr>
        <w:t xml:space="preserve">the </w:t>
      </w:r>
      <w:r w:rsidR="00937281" w:rsidRPr="0066505B">
        <w:rPr>
          <w:rFonts w:ascii="Book Antiqua" w:hAnsi="Book Antiqua" w:cs="宋体"/>
          <w:sz w:val="24"/>
          <w:szCs w:val="24"/>
        </w:rPr>
        <w:t>esophag</w:t>
      </w:r>
      <w:r w:rsidR="007A057D" w:rsidRPr="0066505B">
        <w:rPr>
          <w:rFonts w:ascii="Book Antiqua" w:hAnsi="Book Antiqua" w:cs="宋体"/>
          <w:sz w:val="24"/>
          <w:szCs w:val="24"/>
        </w:rPr>
        <w:t>o</w:t>
      </w:r>
      <w:r w:rsidR="00937281" w:rsidRPr="0066505B">
        <w:rPr>
          <w:rFonts w:ascii="Book Antiqua" w:hAnsi="Book Antiqua" w:cs="宋体"/>
          <w:sz w:val="24"/>
          <w:szCs w:val="24"/>
        </w:rPr>
        <w:t>gastric</w:t>
      </w:r>
      <w:r w:rsidR="007A057D" w:rsidRPr="0066505B">
        <w:rPr>
          <w:rFonts w:ascii="Book Antiqua" w:hAnsi="Book Antiqua" w:cs="宋体"/>
          <w:sz w:val="24"/>
          <w:szCs w:val="24"/>
        </w:rPr>
        <w:t xml:space="preserve"> junction </w:t>
      </w:r>
      <w:r w:rsidR="00937281" w:rsidRPr="0066505B">
        <w:rPr>
          <w:rFonts w:ascii="Book Antiqua" w:hAnsi="Book Antiqua" w:cs="宋体"/>
          <w:sz w:val="24"/>
          <w:szCs w:val="24"/>
        </w:rPr>
        <w:t>(</w:t>
      </w:r>
      <w:r w:rsidR="007A057D" w:rsidRPr="0066505B">
        <w:rPr>
          <w:rFonts w:ascii="Book Antiqua" w:hAnsi="Book Antiqua" w:cs="宋体"/>
          <w:sz w:val="24"/>
          <w:szCs w:val="24"/>
        </w:rPr>
        <w:t>sit code 160</w:t>
      </w:r>
      <w:r w:rsidR="00937281" w:rsidRPr="0066505B">
        <w:rPr>
          <w:rFonts w:ascii="Book Antiqua" w:hAnsi="Book Antiqua" w:cs="宋体"/>
          <w:sz w:val="24"/>
          <w:szCs w:val="24"/>
        </w:rPr>
        <w:t>)</w:t>
      </w:r>
      <w:r w:rsidR="007A057D" w:rsidRPr="0066505B">
        <w:rPr>
          <w:rFonts w:ascii="Book Antiqua" w:hAnsi="Book Antiqua" w:cs="宋体"/>
          <w:sz w:val="24"/>
          <w:szCs w:val="24"/>
        </w:rPr>
        <w:t xml:space="preserve"> were also </w:t>
      </w:r>
      <w:r w:rsidR="007A057D" w:rsidRPr="0066505B">
        <w:rPr>
          <w:rFonts w:ascii="Book Antiqua" w:hAnsi="Book Antiqua" w:cs="宋体"/>
          <w:sz w:val="24"/>
          <w:szCs w:val="24"/>
        </w:rPr>
        <w:lastRenderedPageBreak/>
        <w:t>excluded</w:t>
      </w:r>
      <w:r w:rsidR="00937281" w:rsidRPr="0066505B">
        <w:rPr>
          <w:rFonts w:ascii="Book Antiqua" w:hAnsi="Book Antiqua" w:cs="宋体"/>
          <w:sz w:val="24"/>
          <w:szCs w:val="24"/>
        </w:rPr>
        <w:t xml:space="preserve">, as these </w:t>
      </w:r>
      <w:r w:rsidR="007466CF" w:rsidRPr="0066505B">
        <w:rPr>
          <w:rFonts w:ascii="Book Antiqua" w:hAnsi="Book Antiqua" w:cs="宋体"/>
          <w:sz w:val="24"/>
          <w:szCs w:val="24"/>
        </w:rPr>
        <w:t>may be</w:t>
      </w:r>
      <w:r w:rsidR="00937281" w:rsidRPr="0066505B">
        <w:rPr>
          <w:rFonts w:ascii="Book Antiqua" w:hAnsi="Book Antiqua" w:cs="宋体"/>
          <w:sz w:val="24"/>
          <w:szCs w:val="24"/>
        </w:rPr>
        <w:t xml:space="preserve"> classified </w:t>
      </w:r>
      <w:r w:rsidR="007466CF" w:rsidRPr="0066505B">
        <w:rPr>
          <w:rFonts w:ascii="Book Antiqua" w:hAnsi="Book Antiqua" w:cs="宋体"/>
          <w:sz w:val="24"/>
          <w:szCs w:val="24"/>
        </w:rPr>
        <w:t xml:space="preserve">as </w:t>
      </w:r>
      <w:r w:rsidR="00937281" w:rsidRPr="0066505B">
        <w:rPr>
          <w:rFonts w:ascii="Book Antiqua" w:hAnsi="Book Antiqua" w:cs="宋体"/>
          <w:sz w:val="24"/>
          <w:szCs w:val="24"/>
        </w:rPr>
        <w:t>either GC or esophageal cancer, depending on the extent of the disease</w:t>
      </w:r>
      <w:r w:rsidR="00195F6C" w:rsidRPr="0066505B">
        <w:rPr>
          <w:rFonts w:ascii="Book Antiqua" w:hAnsi="Book Antiqua" w:cs="宋体"/>
          <w:sz w:val="24"/>
          <w:szCs w:val="24"/>
          <w:vertAlign w:val="superscript"/>
        </w:rPr>
        <w:t>[1</w:t>
      </w:r>
      <w:r w:rsidR="00C67A34" w:rsidRPr="0066505B">
        <w:rPr>
          <w:rFonts w:ascii="Book Antiqua" w:hAnsi="Book Antiqua" w:cs="宋体"/>
          <w:sz w:val="24"/>
          <w:szCs w:val="24"/>
          <w:vertAlign w:val="superscript"/>
        </w:rPr>
        <w:t>9</w:t>
      </w:r>
      <w:r w:rsidR="00195F6C" w:rsidRPr="0066505B">
        <w:rPr>
          <w:rFonts w:ascii="Book Antiqua" w:hAnsi="Book Antiqua" w:cs="宋体"/>
          <w:sz w:val="24"/>
          <w:szCs w:val="24"/>
          <w:vertAlign w:val="superscript"/>
        </w:rPr>
        <w:t>]</w:t>
      </w:r>
      <w:r w:rsidR="00937281" w:rsidRPr="0066505B">
        <w:rPr>
          <w:rFonts w:ascii="Book Antiqua" w:hAnsi="Book Antiqua" w:cs="宋体"/>
          <w:sz w:val="24"/>
          <w:szCs w:val="24"/>
        </w:rPr>
        <w:t xml:space="preserve">. </w:t>
      </w:r>
      <w:r w:rsidR="00814E80" w:rsidRPr="0066505B">
        <w:rPr>
          <w:rFonts w:ascii="Book Antiqua" w:hAnsi="Book Antiqua"/>
          <w:sz w:val="24"/>
          <w:szCs w:val="24"/>
        </w:rPr>
        <w:t>The tumor stage was reclassified according to the eighth edition of the AJCC/UICC TNM classification</w:t>
      </w:r>
      <w:r w:rsidR="00814E80" w:rsidRPr="0066505B">
        <w:rPr>
          <w:rFonts w:ascii="Book Antiqua" w:hAnsi="Book Antiqua"/>
          <w:sz w:val="24"/>
          <w:szCs w:val="24"/>
          <w:vertAlign w:val="superscript"/>
        </w:rPr>
        <w:t>[</w:t>
      </w:r>
      <w:r w:rsidR="00C67A34" w:rsidRPr="0066505B">
        <w:rPr>
          <w:rFonts w:ascii="Book Antiqua" w:hAnsi="Book Antiqua"/>
          <w:sz w:val="24"/>
          <w:szCs w:val="24"/>
          <w:vertAlign w:val="superscript"/>
        </w:rPr>
        <w:t>8</w:t>
      </w:r>
      <w:r w:rsidR="00814E80" w:rsidRPr="0066505B">
        <w:rPr>
          <w:rFonts w:ascii="Book Antiqua" w:hAnsi="Book Antiqua"/>
          <w:sz w:val="24"/>
          <w:szCs w:val="24"/>
          <w:vertAlign w:val="superscript"/>
        </w:rPr>
        <w:t>]</w:t>
      </w:r>
      <w:r w:rsidR="00814E80" w:rsidRPr="0066505B">
        <w:rPr>
          <w:rFonts w:ascii="Book Antiqua" w:hAnsi="Book Antiqua"/>
          <w:sz w:val="24"/>
          <w:szCs w:val="24"/>
        </w:rPr>
        <w:t xml:space="preserve">. </w:t>
      </w:r>
      <w:r w:rsidR="00937281" w:rsidRPr="0066505B">
        <w:rPr>
          <w:rFonts w:ascii="Book Antiqua" w:hAnsi="Book Antiqua" w:cs="宋体"/>
          <w:sz w:val="24"/>
          <w:szCs w:val="24"/>
        </w:rPr>
        <w:t xml:space="preserve">All patients with incomplete </w:t>
      </w:r>
      <w:r w:rsidR="007466CF" w:rsidRPr="0066505B">
        <w:rPr>
          <w:rFonts w:ascii="Book Antiqua" w:hAnsi="Book Antiqua" w:cs="宋体"/>
          <w:sz w:val="24"/>
          <w:szCs w:val="24"/>
        </w:rPr>
        <w:t xml:space="preserve">medical records </w:t>
      </w:r>
      <w:r w:rsidR="00937281" w:rsidRPr="0066505B">
        <w:rPr>
          <w:rFonts w:ascii="Book Antiqua" w:hAnsi="Book Antiqua" w:cs="宋体"/>
          <w:sz w:val="24"/>
          <w:szCs w:val="24"/>
        </w:rPr>
        <w:t xml:space="preserve">or </w:t>
      </w:r>
      <w:r w:rsidR="007466CF" w:rsidRPr="0066505B">
        <w:rPr>
          <w:rFonts w:ascii="Book Antiqua" w:hAnsi="Book Antiqua" w:cs="宋体"/>
          <w:sz w:val="24"/>
          <w:szCs w:val="24"/>
        </w:rPr>
        <w:t xml:space="preserve">whose records lacked certain information </w:t>
      </w:r>
      <w:r w:rsidR="00937281" w:rsidRPr="0066505B">
        <w:rPr>
          <w:rFonts w:ascii="Book Antiqua" w:hAnsi="Book Antiqua" w:cs="宋体"/>
          <w:sz w:val="24"/>
          <w:szCs w:val="24"/>
        </w:rPr>
        <w:t>were eliminated from the dataset.</w:t>
      </w:r>
      <w:r w:rsidR="001D4CB8" w:rsidRPr="0066505B">
        <w:rPr>
          <w:rFonts w:ascii="Book Antiqua" w:hAnsi="Book Antiqua" w:cs="宋体"/>
          <w:sz w:val="24"/>
          <w:szCs w:val="24"/>
        </w:rPr>
        <w:t xml:space="preserve"> </w:t>
      </w:r>
      <w:r w:rsidR="007A412D" w:rsidRPr="0066505B">
        <w:rPr>
          <w:rFonts w:ascii="Book Antiqua" w:hAnsi="Book Antiqua"/>
          <w:sz w:val="24"/>
          <w:szCs w:val="24"/>
        </w:rPr>
        <w:t xml:space="preserve">For the re-classification of the TNM stages for early </w:t>
      </w:r>
      <w:r w:rsidR="0066505B" w:rsidRPr="0066505B">
        <w:rPr>
          <w:rFonts w:ascii="Book Antiqua" w:hAnsi="Book Antiqua" w:cs="宋体"/>
          <w:sz w:val="24"/>
          <w:szCs w:val="24"/>
        </w:rPr>
        <w:t>GC</w:t>
      </w:r>
      <w:r w:rsidR="007A412D" w:rsidRPr="0066505B">
        <w:rPr>
          <w:rFonts w:ascii="Book Antiqua" w:hAnsi="Book Antiqua"/>
          <w:sz w:val="24"/>
          <w:szCs w:val="24"/>
        </w:rPr>
        <w:t>, the T1 patients were excluded from stage IIA and IIB</w:t>
      </w:r>
      <w:r w:rsidR="007A412D" w:rsidRPr="0066505B">
        <w:rPr>
          <w:rFonts w:ascii="Book Antiqua" w:hAnsi="Book Antiqua" w:cs="宋体"/>
          <w:sz w:val="24"/>
          <w:szCs w:val="24"/>
        </w:rPr>
        <w:t xml:space="preserve">. </w:t>
      </w:r>
      <w:r w:rsidR="007A057D" w:rsidRPr="0066505B">
        <w:rPr>
          <w:rFonts w:ascii="Book Antiqua" w:hAnsi="Book Antiqua" w:cs="宋体"/>
          <w:sz w:val="24"/>
          <w:szCs w:val="24"/>
        </w:rPr>
        <w:t xml:space="preserve">The median follow-up for SEER data sets was </w:t>
      </w:r>
      <w:r w:rsidR="002572D7" w:rsidRPr="0066505B">
        <w:rPr>
          <w:rFonts w:ascii="Book Antiqua" w:hAnsi="Book Antiqua" w:cs="宋体"/>
          <w:sz w:val="24"/>
          <w:szCs w:val="24"/>
        </w:rPr>
        <w:t xml:space="preserve">121 </w:t>
      </w:r>
      <w:r w:rsidR="007A057D" w:rsidRPr="0066505B">
        <w:rPr>
          <w:rFonts w:ascii="Book Antiqua" w:hAnsi="Book Antiqua" w:cs="宋体"/>
          <w:sz w:val="24"/>
          <w:szCs w:val="24"/>
        </w:rPr>
        <w:t xml:space="preserve">mo. </w:t>
      </w:r>
      <w:bookmarkStart w:id="9" w:name="OLE_LINK17"/>
      <w:bookmarkStart w:id="10" w:name="OLE_LINK18"/>
    </w:p>
    <w:p w:rsidR="008B7AF2" w:rsidRPr="0066505B" w:rsidRDefault="007A057D" w:rsidP="0066505B">
      <w:pPr>
        <w:autoSpaceDE w:val="0"/>
        <w:autoSpaceDN w:val="0"/>
        <w:adjustRightInd w:val="0"/>
        <w:spacing w:line="360" w:lineRule="auto"/>
        <w:ind w:firstLineChars="100" w:firstLine="240"/>
        <w:rPr>
          <w:rFonts w:ascii="Book Antiqua" w:hAnsi="Book Antiqua"/>
          <w:sz w:val="24"/>
          <w:szCs w:val="24"/>
        </w:rPr>
      </w:pPr>
      <w:r w:rsidRPr="0066505B">
        <w:rPr>
          <w:rFonts w:ascii="Book Antiqua" w:hAnsi="Book Antiqua"/>
          <w:sz w:val="24"/>
          <w:szCs w:val="24"/>
        </w:rPr>
        <w:t xml:space="preserve">Additional external validation was performed using the dataset from </w:t>
      </w:r>
      <w:r w:rsidRPr="0066505B">
        <w:rPr>
          <w:rFonts w:ascii="Book Antiqua" w:hAnsi="Book Antiqua" w:cs="宋体"/>
          <w:sz w:val="24"/>
          <w:szCs w:val="24"/>
        </w:rPr>
        <w:t>Fujian Medical University Union Hospital (FMUUH)</w:t>
      </w:r>
      <w:r w:rsidRPr="0066505B">
        <w:rPr>
          <w:rFonts w:ascii="Book Antiqua" w:hAnsi="Book Antiqua"/>
          <w:sz w:val="24"/>
          <w:szCs w:val="24"/>
        </w:rPr>
        <w:t>, China</w:t>
      </w:r>
      <w:bookmarkEnd w:id="9"/>
      <w:bookmarkEnd w:id="10"/>
      <w:r w:rsidR="005D229C" w:rsidRPr="0066505B">
        <w:rPr>
          <w:rFonts w:ascii="Book Antiqua" w:hAnsi="Book Antiqua"/>
          <w:sz w:val="24"/>
          <w:szCs w:val="24"/>
        </w:rPr>
        <w:t>.</w:t>
      </w:r>
      <w:r w:rsidRPr="0066505B">
        <w:rPr>
          <w:rFonts w:ascii="Book Antiqua" w:hAnsi="Book Antiqua"/>
          <w:sz w:val="24"/>
          <w:szCs w:val="24"/>
        </w:rPr>
        <w:t xml:space="preserve"> </w:t>
      </w:r>
      <w:r w:rsidR="005D229C" w:rsidRPr="0066505B">
        <w:rPr>
          <w:rFonts w:ascii="Book Antiqua" w:hAnsi="Book Antiqua"/>
          <w:sz w:val="24"/>
          <w:szCs w:val="24"/>
        </w:rPr>
        <w:t xml:space="preserve">Patients </w:t>
      </w:r>
      <w:r w:rsidR="007466CF" w:rsidRPr="0066505B">
        <w:rPr>
          <w:rFonts w:ascii="Book Antiqua" w:hAnsi="Book Antiqua"/>
          <w:sz w:val="24"/>
          <w:szCs w:val="24"/>
        </w:rPr>
        <w:t xml:space="preserve">with </w:t>
      </w:r>
      <w:r w:rsidR="0066505B" w:rsidRPr="0066505B">
        <w:rPr>
          <w:rFonts w:ascii="Book Antiqua" w:hAnsi="Book Antiqua" w:cs="宋体"/>
          <w:sz w:val="24"/>
          <w:szCs w:val="24"/>
        </w:rPr>
        <w:t>GC</w:t>
      </w:r>
      <w:r w:rsidR="007466CF" w:rsidRPr="0066505B">
        <w:rPr>
          <w:rFonts w:ascii="Book Antiqua" w:hAnsi="Book Antiqua"/>
          <w:sz w:val="24"/>
          <w:szCs w:val="24"/>
        </w:rPr>
        <w:t xml:space="preserve"> </w:t>
      </w:r>
      <w:r w:rsidR="005D229C" w:rsidRPr="0066505B">
        <w:rPr>
          <w:rFonts w:ascii="Book Antiqua" w:hAnsi="Book Antiqua"/>
          <w:sz w:val="24"/>
          <w:szCs w:val="24"/>
        </w:rPr>
        <w:t xml:space="preserve">in the FMUUH database </w:t>
      </w:r>
      <w:r w:rsidR="007466CF" w:rsidRPr="0066505B">
        <w:rPr>
          <w:rFonts w:ascii="Book Antiqua" w:hAnsi="Book Antiqua"/>
          <w:sz w:val="24"/>
          <w:szCs w:val="24"/>
        </w:rPr>
        <w:t xml:space="preserve">who were older </w:t>
      </w:r>
      <w:r w:rsidR="005D229C" w:rsidRPr="0066505B">
        <w:rPr>
          <w:rFonts w:ascii="Book Antiqua" w:hAnsi="Book Antiqua"/>
          <w:sz w:val="24"/>
          <w:szCs w:val="24"/>
        </w:rPr>
        <w:t xml:space="preserve">than 18 years of age and who underwent </w:t>
      </w:r>
      <w:r w:rsidR="00AF75EB" w:rsidRPr="0066505B">
        <w:rPr>
          <w:rFonts w:ascii="Book Antiqua" w:hAnsi="Book Antiqua"/>
          <w:sz w:val="24"/>
          <w:szCs w:val="24"/>
        </w:rPr>
        <w:t xml:space="preserve">radical </w:t>
      </w:r>
      <w:r w:rsidR="005D229C" w:rsidRPr="0066505B">
        <w:rPr>
          <w:rFonts w:ascii="Book Antiqua" w:hAnsi="Book Antiqua"/>
          <w:sz w:val="24"/>
          <w:szCs w:val="24"/>
        </w:rPr>
        <w:t xml:space="preserve">gastrectomy between </w:t>
      </w:r>
      <w:r w:rsidR="005D229C" w:rsidRPr="0066505B">
        <w:rPr>
          <w:rFonts w:ascii="Book Antiqua" w:hAnsi="Book Antiqua" w:cs="宋体"/>
          <w:sz w:val="24"/>
          <w:szCs w:val="24"/>
        </w:rPr>
        <w:t xml:space="preserve">January 1997 and December 2014 were eligible for this study. </w:t>
      </w:r>
      <w:r w:rsidR="00C16418" w:rsidRPr="0066505B">
        <w:rPr>
          <w:rFonts w:ascii="Book Antiqua" w:hAnsi="Book Antiqua" w:cs="宋体"/>
          <w:sz w:val="24"/>
          <w:szCs w:val="24"/>
        </w:rPr>
        <w:t xml:space="preserve">The inclusion </w:t>
      </w:r>
      <w:r w:rsidR="00752886" w:rsidRPr="0066505B">
        <w:rPr>
          <w:rFonts w:ascii="Book Antiqua" w:hAnsi="Book Antiqua" w:cs="宋体"/>
          <w:sz w:val="24"/>
          <w:szCs w:val="24"/>
        </w:rPr>
        <w:t>criteria</w:t>
      </w:r>
      <w:r w:rsidR="00C16418" w:rsidRPr="0066505B">
        <w:rPr>
          <w:rFonts w:ascii="Book Antiqua" w:hAnsi="Book Antiqua" w:cs="宋体"/>
          <w:sz w:val="24"/>
          <w:szCs w:val="24"/>
        </w:rPr>
        <w:t xml:space="preserve"> </w:t>
      </w:r>
      <w:r w:rsidR="00E4297F">
        <w:rPr>
          <w:rFonts w:ascii="Book Antiqua" w:hAnsi="Book Antiqua" w:cs="宋体"/>
          <w:sz w:val="24"/>
          <w:szCs w:val="24"/>
        </w:rPr>
        <w:t xml:space="preserve">were </w:t>
      </w:r>
      <w:r w:rsidR="00C16418" w:rsidRPr="0066505B">
        <w:rPr>
          <w:rFonts w:ascii="Book Antiqua" w:hAnsi="Book Antiqua" w:cs="宋体"/>
          <w:sz w:val="24"/>
          <w:szCs w:val="24"/>
        </w:rPr>
        <w:t xml:space="preserve">defined as: (1) histologically confirmed primary gastric adenocarcinoma; (2) at least 15 </w:t>
      </w:r>
      <w:r w:rsidR="0066505B" w:rsidRPr="0066505B">
        <w:rPr>
          <w:rFonts w:ascii="Book Antiqua" w:hAnsi="Book Antiqua" w:cs="宋体"/>
          <w:sz w:val="24"/>
          <w:szCs w:val="24"/>
        </w:rPr>
        <w:t>LNs</w:t>
      </w:r>
      <w:r w:rsidR="00C16418" w:rsidRPr="0066505B">
        <w:rPr>
          <w:rFonts w:ascii="Book Antiqua" w:hAnsi="Book Antiqua" w:cs="宋体"/>
          <w:sz w:val="24"/>
          <w:szCs w:val="24"/>
        </w:rPr>
        <w:t xml:space="preserve"> examined; (3) no distant metastasis; </w:t>
      </w:r>
      <w:r w:rsidR="0066505B">
        <w:rPr>
          <w:rFonts w:ascii="Book Antiqua" w:hAnsi="Book Antiqua" w:cs="宋体" w:hint="eastAsia"/>
          <w:sz w:val="24"/>
          <w:szCs w:val="24"/>
        </w:rPr>
        <w:t xml:space="preserve">and </w:t>
      </w:r>
      <w:r w:rsidR="00C16418" w:rsidRPr="0066505B">
        <w:rPr>
          <w:rFonts w:ascii="Book Antiqua" w:hAnsi="Book Antiqua" w:cs="宋体"/>
          <w:sz w:val="24"/>
          <w:szCs w:val="24"/>
        </w:rPr>
        <w:t xml:space="preserve">(4) radical gastrectomy with R0 resection and regional lymphadenectomy. </w:t>
      </w:r>
      <w:r w:rsidR="005D229C" w:rsidRPr="0066505B">
        <w:rPr>
          <w:rFonts w:ascii="Book Antiqua" w:hAnsi="Book Antiqua" w:cs="宋体"/>
          <w:sz w:val="24"/>
          <w:szCs w:val="24"/>
        </w:rPr>
        <w:t>Pat</w:t>
      </w:r>
      <w:r w:rsidR="005D229C" w:rsidRPr="0066505B">
        <w:rPr>
          <w:rFonts w:ascii="Book Antiqua" w:hAnsi="Book Antiqua"/>
          <w:sz w:val="24"/>
          <w:szCs w:val="24"/>
        </w:rPr>
        <w:t xml:space="preserve">ients in the validation data set were excluded </w:t>
      </w:r>
      <w:r w:rsidR="007466CF" w:rsidRPr="0066505B">
        <w:rPr>
          <w:rFonts w:ascii="Book Antiqua" w:hAnsi="Book Antiqua"/>
          <w:sz w:val="24"/>
          <w:szCs w:val="24"/>
        </w:rPr>
        <w:t>if they had</w:t>
      </w:r>
      <w:r w:rsidR="005D229C" w:rsidRPr="0066505B">
        <w:rPr>
          <w:rFonts w:ascii="Book Antiqua" w:hAnsi="Book Antiqua"/>
          <w:sz w:val="24"/>
          <w:szCs w:val="24"/>
        </w:rPr>
        <w:t xml:space="preserve"> fewer</w:t>
      </w:r>
      <w:r w:rsidR="005D229C" w:rsidRPr="0066505B">
        <w:rPr>
          <w:rFonts w:ascii="Book Antiqua" w:hAnsi="Book Antiqua" w:cs="宋体"/>
          <w:sz w:val="24"/>
          <w:szCs w:val="24"/>
        </w:rPr>
        <w:t xml:space="preserve"> than 15 examined </w:t>
      </w:r>
      <w:r w:rsidR="0066505B" w:rsidRPr="0066505B">
        <w:rPr>
          <w:rFonts w:ascii="Book Antiqua" w:hAnsi="Book Antiqua" w:cs="宋体"/>
          <w:sz w:val="24"/>
          <w:szCs w:val="24"/>
        </w:rPr>
        <w:t>LNs</w:t>
      </w:r>
      <w:r w:rsidR="005D229C" w:rsidRPr="0066505B">
        <w:rPr>
          <w:rFonts w:ascii="Book Antiqua" w:hAnsi="Book Antiqua" w:cs="宋体"/>
          <w:sz w:val="24"/>
          <w:szCs w:val="24"/>
        </w:rPr>
        <w:t xml:space="preserve">, T4b stage, </w:t>
      </w:r>
      <w:r w:rsidR="007466CF" w:rsidRPr="0066505B">
        <w:rPr>
          <w:rFonts w:ascii="Book Antiqua" w:hAnsi="Book Antiqua" w:cs="宋体"/>
          <w:sz w:val="24"/>
          <w:szCs w:val="24"/>
        </w:rPr>
        <w:t xml:space="preserve">and if the </w:t>
      </w:r>
      <w:r w:rsidR="005D229C" w:rsidRPr="0066505B">
        <w:rPr>
          <w:rFonts w:ascii="Book Antiqua" w:hAnsi="Book Antiqua"/>
          <w:sz w:val="24"/>
          <w:szCs w:val="24"/>
        </w:rPr>
        <w:t xml:space="preserve">T stage, number of positive </w:t>
      </w:r>
      <w:r w:rsidR="0066505B" w:rsidRPr="0066505B">
        <w:rPr>
          <w:rFonts w:ascii="Book Antiqua" w:hAnsi="Book Antiqua" w:cs="宋体"/>
          <w:sz w:val="24"/>
          <w:szCs w:val="24"/>
        </w:rPr>
        <w:t>LNs</w:t>
      </w:r>
      <w:r w:rsidR="005D229C" w:rsidRPr="0066505B">
        <w:rPr>
          <w:rFonts w:ascii="Book Antiqua" w:hAnsi="Book Antiqua"/>
          <w:sz w:val="24"/>
          <w:szCs w:val="24"/>
        </w:rPr>
        <w:t>, or status of distant metastases</w:t>
      </w:r>
      <w:r w:rsidR="007466CF" w:rsidRPr="0066505B">
        <w:rPr>
          <w:rFonts w:ascii="Book Antiqua" w:hAnsi="Book Antiqua"/>
          <w:sz w:val="24"/>
          <w:szCs w:val="24"/>
        </w:rPr>
        <w:t xml:space="preserve"> were unknown</w:t>
      </w:r>
      <w:r w:rsidR="005D229C" w:rsidRPr="0066505B">
        <w:rPr>
          <w:rFonts w:ascii="Book Antiqua" w:hAnsi="Book Antiqua"/>
          <w:sz w:val="24"/>
          <w:szCs w:val="24"/>
        </w:rPr>
        <w:t xml:space="preserve">. The final FMUUH cohort included in this study comprised </w:t>
      </w:r>
      <w:r w:rsidR="0066505B">
        <w:rPr>
          <w:rFonts w:ascii="Book Antiqua" w:hAnsi="Book Antiqua" w:cs="宋体"/>
          <w:sz w:val="24"/>
          <w:szCs w:val="24"/>
        </w:rPr>
        <w:t>4</w:t>
      </w:r>
      <w:r w:rsidR="005D229C" w:rsidRPr="0066505B">
        <w:rPr>
          <w:rFonts w:ascii="Book Antiqua" w:hAnsi="Book Antiqua" w:cs="宋体"/>
          <w:sz w:val="24"/>
          <w:szCs w:val="24"/>
        </w:rPr>
        <w:t>407</w:t>
      </w:r>
      <w:r w:rsidR="005D229C" w:rsidRPr="0066505B">
        <w:rPr>
          <w:rFonts w:ascii="Book Antiqua" w:hAnsi="Book Antiqua"/>
          <w:sz w:val="24"/>
          <w:szCs w:val="24"/>
        </w:rPr>
        <w:t xml:space="preserve"> patients. </w:t>
      </w:r>
      <w:r w:rsidR="00DD1AA5" w:rsidRPr="0066505B">
        <w:rPr>
          <w:rFonts w:ascii="Book Antiqua" w:hAnsi="Book Antiqua"/>
          <w:sz w:val="24"/>
          <w:szCs w:val="24"/>
        </w:rPr>
        <w:t>The a</w:t>
      </w:r>
      <w:r w:rsidR="005D229C" w:rsidRPr="0066505B">
        <w:rPr>
          <w:rFonts w:ascii="Book Antiqua" w:hAnsi="Book Antiqua"/>
          <w:sz w:val="24"/>
          <w:szCs w:val="24"/>
        </w:rPr>
        <w:t xml:space="preserve">djuvant chemotherapy </w:t>
      </w:r>
      <w:r w:rsidR="00DD1AA5" w:rsidRPr="0066505B">
        <w:rPr>
          <w:rFonts w:ascii="Book Antiqua" w:hAnsi="Book Antiqua"/>
          <w:sz w:val="24"/>
          <w:szCs w:val="24"/>
        </w:rPr>
        <w:t xml:space="preserve">generally consisted of </w:t>
      </w:r>
      <w:r w:rsidR="005D229C" w:rsidRPr="0066505B">
        <w:rPr>
          <w:rFonts w:ascii="Book Antiqua" w:hAnsi="Book Antiqua"/>
          <w:sz w:val="24"/>
          <w:szCs w:val="24"/>
        </w:rPr>
        <w:t>5-fluorouracil</w:t>
      </w:r>
      <w:r w:rsidR="00436E7F">
        <w:rPr>
          <w:rFonts w:ascii="Book Antiqua" w:hAnsi="Book Antiqua" w:hint="eastAsia"/>
          <w:sz w:val="24"/>
          <w:szCs w:val="24"/>
        </w:rPr>
        <w:t xml:space="preserve"> (</w:t>
      </w:r>
      <w:r w:rsidR="00436E7F" w:rsidRPr="0066505B">
        <w:rPr>
          <w:rFonts w:ascii="Book Antiqua" w:hAnsi="Book Antiqua" w:cs="宋体"/>
          <w:sz w:val="24"/>
          <w:szCs w:val="24"/>
        </w:rPr>
        <w:t>5</w:t>
      </w:r>
      <w:r w:rsidR="00436E7F">
        <w:rPr>
          <w:rFonts w:ascii="Book Antiqua" w:hAnsi="Book Antiqua" w:cs="宋体" w:hint="eastAsia"/>
          <w:sz w:val="24"/>
          <w:szCs w:val="24"/>
        </w:rPr>
        <w:t>-</w:t>
      </w:r>
      <w:r w:rsidR="00436E7F" w:rsidRPr="0066505B">
        <w:rPr>
          <w:rFonts w:ascii="Book Antiqua" w:hAnsi="Book Antiqua" w:cs="宋体"/>
          <w:sz w:val="24"/>
          <w:szCs w:val="24"/>
        </w:rPr>
        <w:t>FU</w:t>
      </w:r>
      <w:r w:rsidR="00436E7F">
        <w:rPr>
          <w:rFonts w:ascii="Book Antiqua" w:hAnsi="Book Antiqua" w:hint="eastAsia"/>
          <w:sz w:val="24"/>
          <w:szCs w:val="24"/>
        </w:rPr>
        <w:t>)</w:t>
      </w:r>
      <w:r w:rsidR="005D229C" w:rsidRPr="0066505B">
        <w:rPr>
          <w:rFonts w:ascii="Book Antiqua" w:hAnsi="Book Antiqua"/>
          <w:sz w:val="24"/>
          <w:szCs w:val="24"/>
        </w:rPr>
        <w:t>-based regimens (</w:t>
      </w:r>
      <w:r w:rsidR="00DD1AA5" w:rsidRPr="0066505B">
        <w:rPr>
          <w:rFonts w:ascii="Book Antiqua" w:hAnsi="Book Antiqua"/>
          <w:sz w:val="24"/>
          <w:szCs w:val="24"/>
        </w:rPr>
        <w:t xml:space="preserve">commonly </w:t>
      </w:r>
      <w:r w:rsidR="005D229C" w:rsidRPr="0066505B">
        <w:rPr>
          <w:rFonts w:ascii="Book Antiqua" w:hAnsi="Book Antiqua"/>
          <w:sz w:val="24"/>
          <w:szCs w:val="24"/>
        </w:rPr>
        <w:t xml:space="preserve">Oxaliplatin with either Xeloda or S1) </w:t>
      </w:r>
      <w:r w:rsidR="00DD1AA5" w:rsidRPr="0066505B">
        <w:rPr>
          <w:rFonts w:ascii="Book Antiqua" w:hAnsi="Book Antiqua"/>
          <w:sz w:val="24"/>
          <w:szCs w:val="24"/>
        </w:rPr>
        <w:t xml:space="preserve">for </w:t>
      </w:r>
      <w:r w:rsidR="005D229C" w:rsidRPr="0066505B">
        <w:rPr>
          <w:rFonts w:ascii="Book Antiqua" w:hAnsi="Book Antiqua"/>
          <w:sz w:val="24"/>
          <w:szCs w:val="24"/>
        </w:rPr>
        <w:t xml:space="preserve">advanced </w:t>
      </w:r>
      <w:r w:rsidR="0066505B" w:rsidRPr="0066505B">
        <w:rPr>
          <w:rFonts w:ascii="Book Antiqua" w:hAnsi="Book Antiqua" w:cs="宋体"/>
          <w:sz w:val="24"/>
          <w:szCs w:val="24"/>
        </w:rPr>
        <w:t>GC</w:t>
      </w:r>
      <w:r w:rsidR="00DD1AA5" w:rsidRPr="0066505B">
        <w:rPr>
          <w:rFonts w:ascii="Book Antiqua" w:hAnsi="Book Antiqua"/>
          <w:sz w:val="24"/>
          <w:szCs w:val="24"/>
        </w:rPr>
        <w:t xml:space="preserve"> </w:t>
      </w:r>
      <w:r w:rsidR="005D229C" w:rsidRPr="0066505B">
        <w:rPr>
          <w:rFonts w:ascii="Book Antiqua" w:hAnsi="Book Antiqua"/>
          <w:sz w:val="24"/>
          <w:szCs w:val="24"/>
        </w:rPr>
        <w:t xml:space="preserve">in </w:t>
      </w:r>
      <w:r w:rsidR="002A1060" w:rsidRPr="0066505B">
        <w:rPr>
          <w:rFonts w:ascii="Book Antiqua" w:hAnsi="Book Antiqua"/>
          <w:sz w:val="24"/>
          <w:szCs w:val="24"/>
        </w:rPr>
        <w:t xml:space="preserve">the </w:t>
      </w:r>
      <w:r w:rsidR="0066505B">
        <w:rPr>
          <w:rFonts w:ascii="Book Antiqua" w:hAnsi="Book Antiqua"/>
          <w:sz w:val="24"/>
          <w:szCs w:val="24"/>
        </w:rPr>
        <w:t>FMUUH data sets</w:t>
      </w:r>
      <w:r w:rsidR="005D229C" w:rsidRPr="0066505B">
        <w:rPr>
          <w:rFonts w:ascii="Book Antiqua" w:hAnsi="Book Antiqua"/>
          <w:sz w:val="24"/>
          <w:szCs w:val="24"/>
          <w:vertAlign w:val="superscript"/>
        </w:rPr>
        <w:t>[</w:t>
      </w:r>
      <w:r w:rsidR="00C67A34" w:rsidRPr="0066505B">
        <w:rPr>
          <w:rFonts w:ascii="Book Antiqua" w:hAnsi="Book Antiqua"/>
          <w:sz w:val="24"/>
          <w:szCs w:val="24"/>
          <w:vertAlign w:val="superscript"/>
        </w:rPr>
        <w:t>20</w:t>
      </w:r>
      <w:r w:rsidR="0066505B">
        <w:rPr>
          <w:rFonts w:ascii="Book Antiqua" w:hAnsi="Book Antiqua"/>
          <w:sz w:val="24"/>
          <w:szCs w:val="24"/>
          <w:vertAlign w:val="superscript"/>
        </w:rPr>
        <w:t>,</w:t>
      </w:r>
      <w:r w:rsidR="00195F6C" w:rsidRPr="0066505B">
        <w:rPr>
          <w:rFonts w:ascii="Book Antiqua" w:hAnsi="Book Antiqua"/>
          <w:sz w:val="24"/>
          <w:szCs w:val="24"/>
          <w:vertAlign w:val="superscript"/>
        </w:rPr>
        <w:t>2</w:t>
      </w:r>
      <w:r w:rsidR="00C67A34" w:rsidRPr="0066505B">
        <w:rPr>
          <w:rFonts w:ascii="Book Antiqua" w:hAnsi="Book Antiqua"/>
          <w:sz w:val="24"/>
          <w:szCs w:val="24"/>
          <w:vertAlign w:val="superscript"/>
        </w:rPr>
        <w:t>1</w:t>
      </w:r>
      <w:r w:rsidR="005D229C" w:rsidRPr="0066505B">
        <w:rPr>
          <w:rFonts w:ascii="Book Antiqua" w:hAnsi="Book Antiqua"/>
          <w:sz w:val="24"/>
          <w:szCs w:val="24"/>
          <w:vertAlign w:val="superscript"/>
        </w:rPr>
        <w:t>]</w:t>
      </w:r>
      <w:r w:rsidR="005D229C" w:rsidRPr="0066505B">
        <w:rPr>
          <w:rFonts w:ascii="Book Antiqua" w:hAnsi="Book Antiqua"/>
          <w:sz w:val="24"/>
          <w:szCs w:val="24"/>
        </w:rPr>
        <w:t xml:space="preserve">. The follow-up data were </w:t>
      </w:r>
      <w:r w:rsidR="00DD1AA5" w:rsidRPr="0066505B">
        <w:rPr>
          <w:rFonts w:ascii="Book Antiqua" w:hAnsi="Book Antiqua"/>
          <w:sz w:val="24"/>
          <w:szCs w:val="24"/>
        </w:rPr>
        <w:t xml:space="preserve">obtained </w:t>
      </w:r>
      <w:r w:rsidR="005D229C" w:rsidRPr="0066505B">
        <w:rPr>
          <w:rFonts w:ascii="Book Antiqua" w:hAnsi="Book Antiqua"/>
          <w:sz w:val="24"/>
          <w:szCs w:val="24"/>
        </w:rPr>
        <w:t>from the follow-up office established by the Department of Gastric Surgery</w:t>
      </w:r>
      <w:r w:rsidR="00DD1AA5" w:rsidRPr="0066505B">
        <w:rPr>
          <w:rFonts w:ascii="Book Antiqua" w:hAnsi="Book Antiqua"/>
          <w:sz w:val="24"/>
          <w:szCs w:val="24"/>
        </w:rPr>
        <w:t>, FMUUH</w:t>
      </w:r>
      <w:r w:rsidR="005D229C" w:rsidRPr="0066505B">
        <w:rPr>
          <w:rFonts w:ascii="Book Antiqua" w:hAnsi="Book Antiqua"/>
          <w:sz w:val="24"/>
          <w:szCs w:val="24"/>
        </w:rPr>
        <w:t xml:space="preserve"> or </w:t>
      </w:r>
      <w:r w:rsidR="00AF75EB" w:rsidRPr="0066505B">
        <w:rPr>
          <w:rFonts w:ascii="Book Antiqua" w:hAnsi="Book Antiqua"/>
          <w:sz w:val="24"/>
          <w:szCs w:val="24"/>
        </w:rPr>
        <w:t xml:space="preserve">from the </w:t>
      </w:r>
      <w:r w:rsidR="005D229C" w:rsidRPr="0066505B">
        <w:rPr>
          <w:rFonts w:ascii="Book Antiqua" w:hAnsi="Book Antiqua"/>
          <w:sz w:val="24"/>
          <w:szCs w:val="24"/>
        </w:rPr>
        <w:t xml:space="preserve">National Statistical Office data. The survival </w:t>
      </w:r>
      <w:r w:rsidR="00DD1AA5" w:rsidRPr="0066505B">
        <w:rPr>
          <w:rFonts w:ascii="Book Antiqua" w:hAnsi="Book Antiqua"/>
          <w:sz w:val="24"/>
          <w:szCs w:val="24"/>
        </w:rPr>
        <w:t xml:space="preserve">time </w:t>
      </w:r>
      <w:r w:rsidR="005D229C" w:rsidRPr="0066505B">
        <w:rPr>
          <w:rFonts w:ascii="Book Antiqua" w:hAnsi="Book Antiqua"/>
          <w:sz w:val="24"/>
          <w:szCs w:val="24"/>
        </w:rPr>
        <w:t xml:space="preserve">was </w:t>
      </w:r>
      <w:r w:rsidR="00BC4F84" w:rsidRPr="0066505B">
        <w:rPr>
          <w:rFonts w:ascii="Book Antiqua" w:hAnsi="Book Antiqua"/>
          <w:sz w:val="24"/>
          <w:szCs w:val="24"/>
        </w:rPr>
        <w:t xml:space="preserve">calculated </w:t>
      </w:r>
      <w:r w:rsidR="005D229C" w:rsidRPr="0066505B">
        <w:rPr>
          <w:rFonts w:ascii="Book Antiqua" w:hAnsi="Book Antiqua"/>
          <w:sz w:val="24"/>
          <w:szCs w:val="24"/>
        </w:rPr>
        <w:t xml:space="preserve">from the </w:t>
      </w:r>
      <w:r w:rsidR="00BC4F84" w:rsidRPr="0066505B">
        <w:rPr>
          <w:rFonts w:ascii="Book Antiqua" w:hAnsi="Book Antiqua"/>
          <w:sz w:val="24"/>
          <w:szCs w:val="24"/>
        </w:rPr>
        <w:t xml:space="preserve">date of </w:t>
      </w:r>
      <w:r w:rsidR="00DD1AA5" w:rsidRPr="0066505B">
        <w:rPr>
          <w:rFonts w:ascii="Book Antiqua" w:hAnsi="Book Antiqua"/>
          <w:sz w:val="24"/>
          <w:szCs w:val="24"/>
        </w:rPr>
        <w:t>operation</w:t>
      </w:r>
      <w:r w:rsidR="005D229C" w:rsidRPr="0066505B">
        <w:rPr>
          <w:rFonts w:ascii="Book Antiqua" w:hAnsi="Book Antiqua"/>
          <w:sz w:val="24"/>
          <w:szCs w:val="24"/>
        </w:rPr>
        <w:t xml:space="preserve"> to the </w:t>
      </w:r>
      <w:r w:rsidR="00BC4F84" w:rsidRPr="0066505B">
        <w:rPr>
          <w:rFonts w:ascii="Book Antiqua" w:hAnsi="Book Antiqua"/>
          <w:sz w:val="24"/>
          <w:szCs w:val="24"/>
        </w:rPr>
        <w:t xml:space="preserve">date of </w:t>
      </w:r>
      <w:r w:rsidR="005D229C" w:rsidRPr="0066505B">
        <w:rPr>
          <w:rFonts w:ascii="Book Antiqua" w:hAnsi="Book Antiqua"/>
          <w:sz w:val="24"/>
          <w:szCs w:val="24"/>
        </w:rPr>
        <w:t xml:space="preserve">last </w:t>
      </w:r>
      <w:r w:rsidR="00DD1AA5" w:rsidRPr="0066505B">
        <w:rPr>
          <w:rFonts w:ascii="Book Antiqua" w:hAnsi="Book Antiqua"/>
          <w:sz w:val="24"/>
          <w:szCs w:val="24"/>
        </w:rPr>
        <w:t xml:space="preserve">follow-up </w:t>
      </w:r>
      <w:r w:rsidR="005D229C" w:rsidRPr="0066505B">
        <w:rPr>
          <w:rFonts w:ascii="Book Antiqua" w:hAnsi="Book Antiqua"/>
          <w:sz w:val="24"/>
          <w:szCs w:val="24"/>
        </w:rPr>
        <w:t>or</w:t>
      </w:r>
      <w:r w:rsidR="00E4297F">
        <w:rPr>
          <w:rFonts w:ascii="Book Antiqua" w:hAnsi="Book Antiqua"/>
          <w:sz w:val="24"/>
          <w:szCs w:val="24"/>
        </w:rPr>
        <w:t xml:space="preserve"> </w:t>
      </w:r>
      <w:r w:rsidR="005D229C" w:rsidRPr="0066505B">
        <w:rPr>
          <w:rFonts w:ascii="Book Antiqua" w:hAnsi="Book Antiqua"/>
          <w:sz w:val="24"/>
          <w:szCs w:val="24"/>
        </w:rPr>
        <w:t xml:space="preserve">death. All patients were </w:t>
      </w:r>
      <w:r w:rsidR="00DD1AA5" w:rsidRPr="0066505B">
        <w:rPr>
          <w:rFonts w:ascii="Book Antiqua" w:hAnsi="Book Antiqua"/>
          <w:sz w:val="24"/>
          <w:szCs w:val="24"/>
        </w:rPr>
        <w:t>follow</w:t>
      </w:r>
      <w:r w:rsidR="00E4297F">
        <w:rPr>
          <w:rFonts w:ascii="Book Antiqua" w:hAnsi="Book Antiqua"/>
          <w:sz w:val="24"/>
          <w:szCs w:val="24"/>
        </w:rPr>
        <w:t>ed</w:t>
      </w:r>
      <w:r w:rsidR="00DD1AA5" w:rsidRPr="0066505B">
        <w:rPr>
          <w:rFonts w:ascii="Book Antiqua" w:hAnsi="Book Antiqua"/>
          <w:sz w:val="24"/>
          <w:szCs w:val="24"/>
        </w:rPr>
        <w:t xml:space="preserve"> </w:t>
      </w:r>
      <w:r w:rsidR="005D229C" w:rsidRPr="0066505B">
        <w:rPr>
          <w:rFonts w:ascii="Book Antiqua" w:hAnsi="Book Antiqua"/>
          <w:sz w:val="24"/>
          <w:szCs w:val="24"/>
        </w:rPr>
        <w:t xml:space="preserve">until death or date of December 2016, whichever occurred first. The median follow-up period was 66.0 mo. This project was approved by the local ethics committee of the FMUUH, China. </w:t>
      </w:r>
    </w:p>
    <w:p w:rsidR="001D78C9" w:rsidRPr="0066505B" w:rsidRDefault="001D78C9" w:rsidP="0066505B">
      <w:pPr>
        <w:autoSpaceDE w:val="0"/>
        <w:autoSpaceDN w:val="0"/>
        <w:adjustRightInd w:val="0"/>
        <w:spacing w:line="360" w:lineRule="auto"/>
        <w:rPr>
          <w:rFonts w:ascii="Book Antiqua" w:hAnsi="Book Antiqua" w:cs="宋体"/>
          <w:sz w:val="24"/>
          <w:szCs w:val="24"/>
        </w:rPr>
      </w:pPr>
    </w:p>
    <w:p w:rsidR="003052AE" w:rsidRPr="0066505B" w:rsidRDefault="003052AE" w:rsidP="0066505B">
      <w:pPr>
        <w:spacing w:line="360" w:lineRule="auto"/>
        <w:rPr>
          <w:rFonts w:ascii="Book Antiqua" w:hAnsi="Book Antiqua" w:cs="宋体"/>
          <w:b/>
          <w:i/>
          <w:sz w:val="24"/>
          <w:szCs w:val="24"/>
        </w:rPr>
      </w:pPr>
      <w:r w:rsidRPr="0066505B">
        <w:rPr>
          <w:rFonts w:ascii="Book Antiqua" w:hAnsi="Book Antiqua" w:cs="宋体"/>
          <w:b/>
          <w:i/>
          <w:sz w:val="24"/>
          <w:szCs w:val="24"/>
        </w:rPr>
        <w:t>Methods</w:t>
      </w:r>
    </w:p>
    <w:p w:rsidR="003052AE" w:rsidRPr="0066505B" w:rsidRDefault="00E2788A" w:rsidP="0066505B">
      <w:pPr>
        <w:autoSpaceDE w:val="0"/>
        <w:autoSpaceDN w:val="0"/>
        <w:adjustRightInd w:val="0"/>
        <w:spacing w:line="360" w:lineRule="auto"/>
        <w:rPr>
          <w:rFonts w:ascii="Book Antiqua" w:hAnsi="Book Antiqua"/>
          <w:sz w:val="24"/>
          <w:szCs w:val="24"/>
        </w:rPr>
      </w:pPr>
      <w:r w:rsidRPr="0066505B">
        <w:rPr>
          <w:rFonts w:ascii="Book Antiqua" w:hAnsi="Book Antiqua"/>
          <w:sz w:val="24"/>
          <w:szCs w:val="24"/>
        </w:rPr>
        <w:t xml:space="preserve">Statistical analyses were performed </w:t>
      </w:r>
      <w:r w:rsidR="00E4297F">
        <w:rPr>
          <w:rFonts w:ascii="Book Antiqua" w:hAnsi="Book Antiqua"/>
          <w:sz w:val="24"/>
          <w:szCs w:val="24"/>
        </w:rPr>
        <w:t>with</w:t>
      </w:r>
      <w:r w:rsidR="00E4297F" w:rsidRPr="0066505B">
        <w:rPr>
          <w:rFonts w:ascii="Book Antiqua" w:hAnsi="Book Antiqua"/>
          <w:sz w:val="24"/>
          <w:szCs w:val="24"/>
        </w:rPr>
        <w:t xml:space="preserve"> </w:t>
      </w:r>
      <w:r w:rsidRPr="0066505B">
        <w:rPr>
          <w:rFonts w:ascii="Book Antiqua" w:hAnsi="Book Antiqua"/>
          <w:sz w:val="24"/>
          <w:szCs w:val="24"/>
        </w:rPr>
        <w:t>SPSS statistics software (version</w:t>
      </w:r>
      <w:r w:rsidR="0073189F" w:rsidRPr="0066505B">
        <w:rPr>
          <w:rFonts w:ascii="Book Antiqua" w:hAnsi="Book Antiqua"/>
          <w:sz w:val="24"/>
          <w:szCs w:val="24"/>
        </w:rPr>
        <w:t xml:space="preserve"> </w:t>
      </w:r>
      <w:r w:rsidRPr="0066505B">
        <w:rPr>
          <w:rFonts w:ascii="Book Antiqua" w:hAnsi="Book Antiqua"/>
          <w:sz w:val="24"/>
          <w:szCs w:val="24"/>
        </w:rPr>
        <w:t>1</w:t>
      </w:r>
      <w:r w:rsidR="0073189F" w:rsidRPr="0066505B">
        <w:rPr>
          <w:rFonts w:ascii="Book Antiqua" w:hAnsi="Book Antiqua"/>
          <w:sz w:val="24"/>
          <w:szCs w:val="24"/>
        </w:rPr>
        <w:t>8</w:t>
      </w:r>
      <w:r w:rsidRPr="0066505B">
        <w:rPr>
          <w:rFonts w:ascii="Book Antiqua" w:hAnsi="Book Antiqua"/>
          <w:sz w:val="24"/>
          <w:szCs w:val="24"/>
        </w:rPr>
        <w:t xml:space="preserve">.0, </w:t>
      </w:r>
      <w:r w:rsidRPr="0066505B">
        <w:rPr>
          <w:rFonts w:ascii="Book Antiqua" w:hAnsi="Book Antiqua"/>
          <w:sz w:val="24"/>
          <w:szCs w:val="24"/>
        </w:rPr>
        <w:lastRenderedPageBreak/>
        <w:t>SPSS Inc, Chicago, IL</w:t>
      </w:r>
      <w:r w:rsidR="002A1060" w:rsidRPr="0066505B">
        <w:rPr>
          <w:rFonts w:ascii="Book Antiqua" w:hAnsi="Book Antiqua"/>
          <w:sz w:val="24"/>
          <w:szCs w:val="24"/>
        </w:rPr>
        <w:t>, U</w:t>
      </w:r>
      <w:r w:rsidR="0066505B">
        <w:rPr>
          <w:rFonts w:ascii="Book Antiqua" w:hAnsi="Book Antiqua" w:hint="eastAsia"/>
          <w:sz w:val="24"/>
          <w:szCs w:val="24"/>
        </w:rPr>
        <w:t xml:space="preserve">nited </w:t>
      </w:r>
      <w:r w:rsidR="002A1060" w:rsidRPr="0066505B">
        <w:rPr>
          <w:rFonts w:ascii="Book Antiqua" w:hAnsi="Book Antiqua"/>
          <w:sz w:val="24"/>
          <w:szCs w:val="24"/>
        </w:rPr>
        <w:t>S</w:t>
      </w:r>
      <w:r w:rsidR="0066505B">
        <w:rPr>
          <w:rFonts w:ascii="Book Antiqua" w:hAnsi="Book Antiqua" w:hint="eastAsia"/>
          <w:sz w:val="24"/>
          <w:szCs w:val="24"/>
        </w:rPr>
        <w:t>tates</w:t>
      </w:r>
      <w:r w:rsidR="00E4297F" w:rsidRPr="0066505B">
        <w:rPr>
          <w:rFonts w:ascii="Book Antiqua" w:hAnsi="Book Antiqua"/>
          <w:sz w:val="24"/>
          <w:szCs w:val="24"/>
        </w:rPr>
        <w:t>)</w:t>
      </w:r>
      <w:r w:rsidR="00E4297F">
        <w:rPr>
          <w:rFonts w:ascii="Book Antiqua" w:hAnsi="Book Antiqua"/>
          <w:sz w:val="24"/>
          <w:szCs w:val="24"/>
        </w:rPr>
        <w:t xml:space="preserve"> </w:t>
      </w:r>
      <w:r w:rsidR="0073189F" w:rsidRPr="0066505B">
        <w:rPr>
          <w:rFonts w:ascii="Book Antiqua" w:hAnsi="Book Antiqua"/>
          <w:sz w:val="24"/>
          <w:szCs w:val="24"/>
        </w:rPr>
        <w:t xml:space="preserve">and </w:t>
      </w:r>
      <w:r w:rsidR="002368CA" w:rsidRPr="0066505B">
        <w:rPr>
          <w:rFonts w:ascii="Book Antiqua" w:hAnsi="Book Antiqua"/>
          <w:sz w:val="24"/>
          <w:szCs w:val="24"/>
        </w:rPr>
        <w:t>STATA version 12.0 (StataCorp, College Station, TX</w:t>
      </w:r>
      <w:r w:rsidR="002A1060" w:rsidRPr="0066505B">
        <w:rPr>
          <w:rFonts w:ascii="Book Antiqua" w:hAnsi="Book Antiqua"/>
          <w:sz w:val="24"/>
          <w:szCs w:val="24"/>
        </w:rPr>
        <w:t xml:space="preserve">, </w:t>
      </w:r>
      <w:r w:rsidR="0066505B" w:rsidRPr="0066505B">
        <w:rPr>
          <w:rFonts w:ascii="Book Antiqua" w:hAnsi="Book Antiqua"/>
          <w:sz w:val="24"/>
          <w:szCs w:val="24"/>
        </w:rPr>
        <w:t>U</w:t>
      </w:r>
      <w:r w:rsidR="0066505B">
        <w:rPr>
          <w:rFonts w:ascii="Book Antiqua" w:hAnsi="Book Antiqua" w:hint="eastAsia"/>
          <w:sz w:val="24"/>
          <w:szCs w:val="24"/>
        </w:rPr>
        <w:t xml:space="preserve">nited </w:t>
      </w:r>
      <w:r w:rsidR="0066505B" w:rsidRPr="0066505B">
        <w:rPr>
          <w:rFonts w:ascii="Book Antiqua" w:hAnsi="Book Antiqua"/>
          <w:sz w:val="24"/>
          <w:szCs w:val="24"/>
        </w:rPr>
        <w:t>S</w:t>
      </w:r>
      <w:r w:rsidR="0066505B">
        <w:rPr>
          <w:rFonts w:ascii="Book Antiqua" w:hAnsi="Book Antiqua" w:hint="eastAsia"/>
          <w:sz w:val="24"/>
          <w:szCs w:val="24"/>
        </w:rPr>
        <w:t>tates</w:t>
      </w:r>
      <w:r w:rsidR="002368CA" w:rsidRPr="0066505B">
        <w:rPr>
          <w:rFonts w:ascii="Book Antiqua" w:hAnsi="Book Antiqua"/>
          <w:sz w:val="24"/>
          <w:szCs w:val="24"/>
        </w:rPr>
        <w:t>)</w:t>
      </w:r>
      <w:r w:rsidR="0073189F" w:rsidRPr="0066505B">
        <w:rPr>
          <w:rFonts w:ascii="Book Antiqua" w:hAnsi="Book Antiqua"/>
          <w:sz w:val="24"/>
          <w:szCs w:val="24"/>
        </w:rPr>
        <w:t>.</w:t>
      </w:r>
      <w:r w:rsidRPr="0066505B">
        <w:rPr>
          <w:rFonts w:ascii="Book Antiqua" w:hAnsi="Book Antiqua"/>
          <w:sz w:val="24"/>
          <w:szCs w:val="24"/>
        </w:rPr>
        <w:t xml:space="preserve"> </w:t>
      </w:r>
      <w:r w:rsidR="009F7C97" w:rsidRPr="0066505B">
        <w:rPr>
          <w:rFonts w:ascii="Book Antiqua" w:hAnsi="Book Antiqua"/>
          <w:sz w:val="24"/>
          <w:szCs w:val="24"/>
        </w:rPr>
        <w:t>OS</w:t>
      </w:r>
      <w:r w:rsidR="00BC4F84" w:rsidRPr="0066505B">
        <w:rPr>
          <w:rFonts w:ascii="Book Antiqua" w:hAnsi="Book Antiqua"/>
          <w:sz w:val="24"/>
          <w:szCs w:val="24"/>
        </w:rPr>
        <w:t xml:space="preserve"> was analyzed using </w:t>
      </w:r>
      <w:r w:rsidR="00E4297F">
        <w:rPr>
          <w:rFonts w:ascii="Book Antiqua" w:hAnsi="Book Antiqua"/>
          <w:sz w:val="24"/>
          <w:szCs w:val="24"/>
        </w:rPr>
        <w:t xml:space="preserve">the </w:t>
      </w:r>
      <w:r w:rsidRPr="0066505B">
        <w:rPr>
          <w:rFonts w:ascii="Book Antiqua" w:hAnsi="Book Antiqua"/>
          <w:sz w:val="24"/>
          <w:szCs w:val="24"/>
        </w:rPr>
        <w:t>Kaplan-Meier method</w:t>
      </w:r>
      <w:r w:rsidR="00BC4F84" w:rsidRPr="0066505B">
        <w:rPr>
          <w:rFonts w:ascii="Book Antiqua" w:hAnsi="Book Antiqua"/>
          <w:sz w:val="24"/>
          <w:szCs w:val="24"/>
        </w:rPr>
        <w:t>, and log-rank tests were used for statistical comparisons of the survival curves</w:t>
      </w:r>
      <w:r w:rsidR="001B21A6" w:rsidRPr="0066505B">
        <w:rPr>
          <w:rFonts w:ascii="Book Antiqua" w:hAnsi="Book Antiqua"/>
          <w:sz w:val="24"/>
          <w:szCs w:val="24"/>
        </w:rPr>
        <w:t>. X-tile program (http:www.tissuearray.org/rimmlab/) w</w:t>
      </w:r>
      <w:r w:rsidR="0066505B">
        <w:rPr>
          <w:rFonts w:ascii="Book Antiqua" w:hAnsi="Book Antiqua" w:hint="eastAsia"/>
          <w:sz w:val="24"/>
          <w:szCs w:val="24"/>
        </w:rPr>
        <w:t>as</w:t>
      </w:r>
      <w:r w:rsidR="001B21A6" w:rsidRPr="0066505B">
        <w:rPr>
          <w:rFonts w:ascii="Book Antiqua" w:hAnsi="Book Antiqua"/>
          <w:sz w:val="24"/>
          <w:szCs w:val="24"/>
        </w:rPr>
        <w:t xml:space="preserve"> used to produce t</w:t>
      </w:r>
      <w:r w:rsidR="002A1060" w:rsidRPr="0066505B">
        <w:rPr>
          <w:rFonts w:ascii="Book Antiqua" w:hAnsi="Book Antiqua"/>
          <w:sz w:val="24"/>
          <w:szCs w:val="24"/>
        </w:rPr>
        <w:t>he LN</w:t>
      </w:r>
      <w:r w:rsidR="00E5480F" w:rsidRPr="0066505B">
        <w:rPr>
          <w:rFonts w:ascii="Book Antiqua" w:hAnsi="Book Antiqua"/>
          <w:sz w:val="24"/>
          <w:szCs w:val="24"/>
        </w:rPr>
        <w:t xml:space="preserve"> cutoff points with the minimum </w:t>
      </w:r>
      <w:r w:rsidR="00E4297F" w:rsidRPr="009F1113">
        <w:rPr>
          <w:rFonts w:ascii="Book Antiqua" w:hAnsi="Book Antiqua"/>
          <w:i/>
          <w:sz w:val="24"/>
          <w:szCs w:val="24"/>
        </w:rPr>
        <w:t>P</w:t>
      </w:r>
      <w:r w:rsidR="00E4297F">
        <w:rPr>
          <w:rFonts w:ascii="Book Antiqua" w:hAnsi="Book Antiqua"/>
          <w:sz w:val="24"/>
          <w:szCs w:val="24"/>
        </w:rPr>
        <w:t>-</w:t>
      </w:r>
      <w:r w:rsidR="00E5480F" w:rsidRPr="0066505B">
        <w:rPr>
          <w:rFonts w:ascii="Book Antiqua" w:hAnsi="Book Antiqua"/>
          <w:sz w:val="24"/>
          <w:szCs w:val="24"/>
        </w:rPr>
        <w:t>values from log-rank</w:t>
      </w:r>
      <w:r w:rsidR="00195F6C" w:rsidRPr="0066505B">
        <w:rPr>
          <w:rFonts w:ascii="Book Antiqua" w:hAnsi="Book Antiqua"/>
          <w:sz w:val="24"/>
          <w:szCs w:val="24"/>
        </w:rPr>
        <w:t xml:space="preserve"> </w:t>
      </w:r>
      <w:r w:rsidR="0066505B" w:rsidRPr="0066505B">
        <w:rPr>
          <w:rFonts w:ascii="Book Antiqua" w:hAnsi="Book Antiqua"/>
          <w:i/>
          <w:sz w:val="24"/>
          <w:szCs w:val="24"/>
        </w:rPr>
        <w:sym w:font="Symbol" w:char="F063"/>
      </w:r>
      <w:r w:rsidR="00E5480F" w:rsidRPr="0066505B">
        <w:rPr>
          <w:rFonts w:ascii="Book Antiqua" w:hAnsi="Book Antiqua" w:cs="宋体"/>
          <w:sz w:val="24"/>
          <w:szCs w:val="24"/>
          <w:vertAlign w:val="superscript"/>
        </w:rPr>
        <w:t xml:space="preserve">2 </w:t>
      </w:r>
      <w:r w:rsidR="00E5480F" w:rsidRPr="0066505B">
        <w:rPr>
          <w:rFonts w:ascii="Book Antiqua" w:hAnsi="Book Antiqua" w:cs="宋体"/>
          <w:sz w:val="24"/>
          <w:szCs w:val="24"/>
        </w:rPr>
        <w:t xml:space="preserve">statistics for the categorical metastatic LNs in terms of survival. </w:t>
      </w:r>
      <w:r w:rsidR="001B21A6" w:rsidRPr="0066505B">
        <w:rPr>
          <w:rFonts w:ascii="Book Antiqua" w:hAnsi="Book Antiqua" w:cs="宋体"/>
          <w:sz w:val="24"/>
          <w:szCs w:val="24"/>
        </w:rPr>
        <w:t xml:space="preserve">The </w:t>
      </w:r>
      <w:r w:rsidR="001B21A6" w:rsidRPr="0066505B">
        <w:rPr>
          <w:rFonts w:ascii="Book Antiqua" w:hAnsi="Book Antiqua"/>
          <w:sz w:val="24"/>
          <w:szCs w:val="24"/>
        </w:rPr>
        <w:t>Akaike Information Criterion (AIC) and the Harrell’s concordance index (c-statistic) were used to assess t</w:t>
      </w:r>
      <w:r w:rsidR="002368CA" w:rsidRPr="0066505B">
        <w:rPr>
          <w:rFonts w:ascii="Book Antiqua" w:hAnsi="Book Antiqua"/>
          <w:sz w:val="24"/>
          <w:szCs w:val="24"/>
        </w:rPr>
        <w:t>he relative discriminat</w:t>
      </w:r>
      <w:r w:rsidR="001F09B3" w:rsidRPr="0066505B">
        <w:rPr>
          <w:rFonts w:ascii="Book Antiqua" w:hAnsi="Book Antiqua"/>
          <w:sz w:val="24"/>
          <w:szCs w:val="24"/>
        </w:rPr>
        <w:t>ory</w:t>
      </w:r>
      <w:r w:rsidR="002368CA" w:rsidRPr="0066505B">
        <w:rPr>
          <w:rFonts w:ascii="Book Antiqua" w:hAnsi="Book Antiqua"/>
          <w:sz w:val="24"/>
          <w:szCs w:val="24"/>
        </w:rPr>
        <w:t xml:space="preserve"> abilities of the different TNM staging system</w:t>
      </w:r>
      <w:r w:rsidR="009C461D" w:rsidRPr="0066505B">
        <w:rPr>
          <w:rFonts w:ascii="Book Antiqua" w:hAnsi="Book Antiqua"/>
          <w:sz w:val="24"/>
          <w:szCs w:val="24"/>
        </w:rPr>
        <w:t>s</w:t>
      </w:r>
      <w:r w:rsidR="0096787F" w:rsidRPr="0066505B">
        <w:rPr>
          <w:rFonts w:ascii="Book Antiqua" w:hAnsi="Book Antiqua"/>
          <w:sz w:val="24"/>
          <w:szCs w:val="24"/>
        </w:rPr>
        <w:t xml:space="preserve">. </w:t>
      </w:r>
      <w:r w:rsidR="002368CA" w:rsidRPr="0066505B">
        <w:rPr>
          <w:rFonts w:ascii="Book Antiqua" w:hAnsi="Book Antiqua"/>
          <w:sz w:val="24"/>
          <w:szCs w:val="24"/>
        </w:rPr>
        <w:t>In general, a predictive model with a low AIC indicates a better model fit</w:t>
      </w:r>
      <w:r w:rsidR="00901DBC" w:rsidRPr="0066505B">
        <w:rPr>
          <w:rFonts w:ascii="Book Antiqua" w:hAnsi="Book Antiqua"/>
          <w:sz w:val="24"/>
          <w:szCs w:val="24"/>
        </w:rPr>
        <w:t>,</w:t>
      </w:r>
      <w:r w:rsidR="002368CA" w:rsidRPr="0066505B">
        <w:rPr>
          <w:rFonts w:ascii="Book Antiqua" w:hAnsi="Book Antiqua"/>
          <w:sz w:val="24"/>
          <w:szCs w:val="24"/>
        </w:rPr>
        <w:t xml:space="preserve"> and a high c</w:t>
      </w:r>
      <w:r w:rsidR="00901DBC" w:rsidRPr="0066505B">
        <w:rPr>
          <w:rFonts w:ascii="Book Antiqua" w:hAnsi="Book Antiqua"/>
          <w:sz w:val="24"/>
          <w:szCs w:val="24"/>
        </w:rPr>
        <w:t>-</w:t>
      </w:r>
      <w:r w:rsidR="002368CA" w:rsidRPr="0066505B">
        <w:rPr>
          <w:rFonts w:ascii="Book Antiqua" w:hAnsi="Book Antiqua"/>
          <w:sz w:val="24"/>
          <w:szCs w:val="24"/>
        </w:rPr>
        <w:t>statistic represents a better discriminat</w:t>
      </w:r>
      <w:r w:rsidR="00901DBC" w:rsidRPr="0066505B">
        <w:rPr>
          <w:rFonts w:ascii="Book Antiqua" w:hAnsi="Book Antiqua"/>
          <w:sz w:val="24"/>
          <w:szCs w:val="24"/>
        </w:rPr>
        <w:t>ory</w:t>
      </w:r>
      <w:r w:rsidR="002368CA" w:rsidRPr="0066505B">
        <w:rPr>
          <w:rFonts w:ascii="Book Antiqua" w:hAnsi="Book Antiqua"/>
          <w:sz w:val="24"/>
          <w:szCs w:val="24"/>
        </w:rPr>
        <w:t xml:space="preserve"> ability</w:t>
      </w:r>
      <w:r w:rsidR="00965AF7" w:rsidRPr="0066505B">
        <w:rPr>
          <w:rFonts w:ascii="Book Antiqua" w:hAnsi="Book Antiqua"/>
          <w:sz w:val="24"/>
          <w:szCs w:val="24"/>
          <w:vertAlign w:val="superscript"/>
        </w:rPr>
        <w:t>[</w:t>
      </w:r>
      <w:r w:rsidR="00EC1732" w:rsidRPr="0066505B">
        <w:rPr>
          <w:rFonts w:ascii="Book Antiqua" w:hAnsi="Book Antiqua"/>
          <w:sz w:val="24"/>
          <w:szCs w:val="24"/>
          <w:vertAlign w:val="superscript"/>
        </w:rPr>
        <w:t>2</w:t>
      </w:r>
      <w:r w:rsidR="00C67A34" w:rsidRPr="0066505B">
        <w:rPr>
          <w:rFonts w:ascii="Book Antiqua" w:hAnsi="Book Antiqua"/>
          <w:sz w:val="24"/>
          <w:szCs w:val="24"/>
          <w:vertAlign w:val="superscript"/>
        </w:rPr>
        <w:t>2</w:t>
      </w:r>
      <w:r w:rsidR="004E56D9" w:rsidRPr="0066505B">
        <w:rPr>
          <w:rFonts w:ascii="Book Antiqua" w:hAnsi="Book Antiqua"/>
          <w:sz w:val="24"/>
          <w:szCs w:val="24"/>
          <w:vertAlign w:val="superscript"/>
        </w:rPr>
        <w:t>-2</w:t>
      </w:r>
      <w:r w:rsidR="00C67A34" w:rsidRPr="0066505B">
        <w:rPr>
          <w:rFonts w:ascii="Book Antiqua" w:hAnsi="Book Antiqua"/>
          <w:sz w:val="24"/>
          <w:szCs w:val="24"/>
          <w:vertAlign w:val="superscript"/>
        </w:rPr>
        <w:t>4</w:t>
      </w:r>
      <w:r w:rsidR="00965AF7" w:rsidRPr="0066505B">
        <w:rPr>
          <w:rFonts w:ascii="Book Antiqua" w:hAnsi="Book Antiqua"/>
          <w:sz w:val="24"/>
          <w:szCs w:val="24"/>
          <w:vertAlign w:val="superscript"/>
        </w:rPr>
        <w:t>]</w:t>
      </w:r>
      <w:r w:rsidR="002368CA" w:rsidRPr="0066505B">
        <w:rPr>
          <w:rFonts w:ascii="Book Antiqua" w:hAnsi="Book Antiqua"/>
          <w:sz w:val="24"/>
          <w:szCs w:val="24"/>
        </w:rPr>
        <w:t xml:space="preserve">. </w:t>
      </w:r>
      <w:r w:rsidR="001B21A6" w:rsidRPr="0066505B">
        <w:rPr>
          <w:rFonts w:ascii="Book Antiqua" w:hAnsi="Book Antiqua"/>
          <w:sz w:val="24"/>
          <w:szCs w:val="24"/>
        </w:rPr>
        <w:t xml:space="preserve">Statistical </w:t>
      </w:r>
      <w:r w:rsidR="00AB305A" w:rsidRPr="0066505B">
        <w:rPr>
          <w:rFonts w:ascii="Book Antiqua" w:hAnsi="Book Antiqua" w:cs="宋体"/>
          <w:sz w:val="24"/>
          <w:szCs w:val="24"/>
        </w:rPr>
        <w:t xml:space="preserve">significant </w:t>
      </w:r>
      <w:r w:rsidR="00780612" w:rsidRPr="0066505B">
        <w:rPr>
          <w:rFonts w:ascii="Book Antiqua" w:hAnsi="Book Antiqua" w:cs="宋体"/>
          <w:sz w:val="24"/>
          <w:szCs w:val="24"/>
        </w:rPr>
        <w:t>differences w</w:t>
      </w:r>
      <w:r w:rsidR="00901DBC" w:rsidRPr="0066505B">
        <w:rPr>
          <w:rFonts w:ascii="Book Antiqua" w:hAnsi="Book Antiqua" w:cs="宋体"/>
          <w:sz w:val="24"/>
          <w:szCs w:val="24"/>
        </w:rPr>
        <w:t>ere</w:t>
      </w:r>
      <w:r w:rsidR="00780612" w:rsidRPr="0066505B">
        <w:rPr>
          <w:rFonts w:ascii="Book Antiqua" w:hAnsi="Book Antiqua" w:cs="宋体"/>
          <w:sz w:val="24"/>
          <w:szCs w:val="24"/>
        </w:rPr>
        <w:t xml:space="preserve"> assumed </w:t>
      </w:r>
      <w:r w:rsidR="001B21A6" w:rsidRPr="0066505B">
        <w:rPr>
          <w:rFonts w:ascii="Book Antiqua" w:hAnsi="Book Antiqua" w:cs="宋体"/>
          <w:sz w:val="24"/>
          <w:szCs w:val="24"/>
        </w:rPr>
        <w:t xml:space="preserve">as a two-side </w:t>
      </w:r>
      <w:r w:rsidR="001B21A6" w:rsidRPr="0066505B">
        <w:rPr>
          <w:rFonts w:ascii="Book Antiqua" w:hAnsi="Book Antiqua" w:cs="宋体"/>
          <w:i/>
          <w:sz w:val="24"/>
          <w:szCs w:val="24"/>
        </w:rPr>
        <w:t>P</w:t>
      </w:r>
      <w:r w:rsidR="0066505B">
        <w:rPr>
          <w:rFonts w:ascii="Book Antiqua" w:hAnsi="Book Antiqua" w:cs="宋体" w:hint="eastAsia"/>
          <w:sz w:val="24"/>
          <w:szCs w:val="24"/>
        </w:rPr>
        <w:t xml:space="preserve"> </w:t>
      </w:r>
      <w:r w:rsidR="001B21A6" w:rsidRPr="0066505B">
        <w:rPr>
          <w:rFonts w:ascii="Book Antiqua" w:hAnsi="Book Antiqua" w:cs="宋体"/>
          <w:sz w:val="24"/>
          <w:szCs w:val="24"/>
        </w:rPr>
        <w:t>&lt;</w:t>
      </w:r>
      <w:r w:rsidR="00780612" w:rsidRPr="0066505B">
        <w:rPr>
          <w:rFonts w:ascii="Book Antiqua" w:hAnsi="Book Antiqua" w:cs="宋体"/>
          <w:sz w:val="24"/>
          <w:szCs w:val="24"/>
        </w:rPr>
        <w:t xml:space="preserve"> 0.05.</w:t>
      </w:r>
    </w:p>
    <w:p w:rsidR="00661E50" w:rsidRPr="0066505B" w:rsidRDefault="00661E50" w:rsidP="0066505B">
      <w:pPr>
        <w:spacing w:line="360" w:lineRule="auto"/>
        <w:rPr>
          <w:rFonts w:ascii="Book Antiqua" w:hAnsi="Book Antiqua" w:cs="宋体"/>
          <w:sz w:val="24"/>
          <w:szCs w:val="24"/>
        </w:rPr>
      </w:pPr>
    </w:p>
    <w:p w:rsidR="00D22E02" w:rsidRPr="0066505B" w:rsidRDefault="00D22E02" w:rsidP="0066505B">
      <w:pPr>
        <w:spacing w:line="360" w:lineRule="auto"/>
        <w:rPr>
          <w:rFonts w:ascii="Book Antiqua" w:hAnsi="Book Antiqua" w:cs="宋体"/>
          <w:b/>
          <w:sz w:val="24"/>
          <w:szCs w:val="24"/>
        </w:rPr>
      </w:pPr>
      <w:r w:rsidRPr="0066505B">
        <w:rPr>
          <w:rFonts w:ascii="Book Antiqua" w:hAnsi="Book Antiqua" w:cs="宋体"/>
          <w:b/>
          <w:sz w:val="24"/>
          <w:szCs w:val="24"/>
        </w:rPr>
        <w:t>RESULTS</w:t>
      </w:r>
    </w:p>
    <w:p w:rsidR="00E94FCB" w:rsidRPr="0066505B" w:rsidRDefault="00E94FCB" w:rsidP="0066505B">
      <w:pPr>
        <w:spacing w:line="360" w:lineRule="auto"/>
        <w:rPr>
          <w:rFonts w:ascii="Book Antiqua" w:hAnsi="Book Antiqua" w:cs="宋体"/>
          <w:b/>
          <w:i/>
          <w:sz w:val="24"/>
          <w:szCs w:val="24"/>
        </w:rPr>
      </w:pPr>
      <w:r w:rsidRPr="0066505B">
        <w:rPr>
          <w:rFonts w:ascii="Book Antiqua" w:hAnsi="Book Antiqua" w:cs="宋体"/>
          <w:b/>
          <w:i/>
          <w:sz w:val="24"/>
          <w:szCs w:val="24"/>
        </w:rPr>
        <w:t xml:space="preserve">Clinicopathological </w:t>
      </w:r>
      <w:r w:rsidR="0066505B" w:rsidRPr="0066505B">
        <w:rPr>
          <w:rFonts w:ascii="Book Antiqua" w:hAnsi="Book Antiqua" w:cs="宋体"/>
          <w:b/>
          <w:i/>
          <w:sz w:val="24"/>
          <w:szCs w:val="24"/>
        </w:rPr>
        <w:t>characteristics of pati</w:t>
      </w:r>
      <w:r w:rsidRPr="0066505B">
        <w:rPr>
          <w:rFonts w:ascii="Book Antiqua" w:hAnsi="Book Antiqua" w:cs="宋体"/>
          <w:b/>
          <w:i/>
          <w:sz w:val="24"/>
          <w:szCs w:val="24"/>
        </w:rPr>
        <w:t>ents</w:t>
      </w:r>
    </w:p>
    <w:p w:rsidR="009360B9" w:rsidRPr="0066505B" w:rsidRDefault="00947120" w:rsidP="0066505B">
      <w:pPr>
        <w:spacing w:line="360" w:lineRule="auto"/>
        <w:rPr>
          <w:rFonts w:ascii="Book Antiqua" w:hAnsi="Book Antiqua" w:cs="宋体"/>
          <w:sz w:val="24"/>
          <w:szCs w:val="24"/>
        </w:rPr>
      </w:pPr>
      <w:r w:rsidRPr="0066505B">
        <w:rPr>
          <w:rFonts w:ascii="Book Antiqua" w:hAnsi="Book Antiqua" w:cs="宋体"/>
          <w:sz w:val="24"/>
          <w:szCs w:val="24"/>
        </w:rPr>
        <w:t xml:space="preserve">In </w:t>
      </w:r>
      <w:r w:rsidR="002A1060" w:rsidRPr="0066505B">
        <w:rPr>
          <w:rFonts w:ascii="Book Antiqua" w:hAnsi="Book Antiqua" w:cs="宋体"/>
          <w:sz w:val="24"/>
          <w:szCs w:val="24"/>
        </w:rPr>
        <w:t>all</w:t>
      </w:r>
      <w:r w:rsidRPr="0066505B">
        <w:rPr>
          <w:rFonts w:ascii="Book Antiqua" w:hAnsi="Book Antiqua" w:cs="宋体"/>
          <w:sz w:val="24"/>
          <w:szCs w:val="24"/>
        </w:rPr>
        <w:t>,</w:t>
      </w:r>
      <w:r w:rsidR="009832AD" w:rsidRPr="0066505B">
        <w:rPr>
          <w:rFonts w:ascii="Book Antiqua" w:hAnsi="Book Antiqua" w:cs="宋体"/>
          <w:sz w:val="24"/>
          <w:szCs w:val="24"/>
        </w:rPr>
        <w:t xml:space="preserve"> </w:t>
      </w:r>
      <w:r w:rsidR="0066505B">
        <w:rPr>
          <w:rFonts w:ascii="Book Antiqua" w:hAnsi="Book Antiqua"/>
          <w:sz w:val="24"/>
          <w:szCs w:val="24"/>
        </w:rPr>
        <w:t>10</w:t>
      </w:r>
      <w:r w:rsidR="008407F7" w:rsidRPr="0066505B">
        <w:rPr>
          <w:rFonts w:ascii="Book Antiqua" w:hAnsi="Book Antiqua"/>
          <w:sz w:val="24"/>
          <w:szCs w:val="24"/>
        </w:rPr>
        <w:t>714</w:t>
      </w:r>
      <w:r w:rsidR="009832AD" w:rsidRPr="0066505B">
        <w:rPr>
          <w:rFonts w:ascii="Book Antiqua" w:hAnsi="Book Antiqua"/>
          <w:sz w:val="24"/>
          <w:szCs w:val="24"/>
        </w:rPr>
        <w:t xml:space="preserve"> patients in the SEER database </w:t>
      </w:r>
      <w:r w:rsidR="00DC074B" w:rsidRPr="0066505B">
        <w:rPr>
          <w:rFonts w:ascii="Book Antiqua" w:hAnsi="Book Antiqua" w:cs="宋体"/>
          <w:sz w:val="24"/>
          <w:szCs w:val="24"/>
        </w:rPr>
        <w:t xml:space="preserve">fulfilled </w:t>
      </w:r>
      <w:r w:rsidR="00901DBC" w:rsidRPr="0066505B">
        <w:rPr>
          <w:rFonts w:ascii="Book Antiqua" w:hAnsi="Book Antiqua" w:cs="宋体"/>
          <w:sz w:val="24"/>
          <w:szCs w:val="24"/>
        </w:rPr>
        <w:t xml:space="preserve">the </w:t>
      </w:r>
      <w:r w:rsidR="009832AD" w:rsidRPr="0066505B">
        <w:rPr>
          <w:rFonts w:ascii="Book Antiqua" w:hAnsi="Book Antiqua" w:cs="宋体"/>
          <w:sz w:val="24"/>
          <w:szCs w:val="24"/>
        </w:rPr>
        <w:t xml:space="preserve">selection </w:t>
      </w:r>
      <w:r w:rsidR="00DC074B" w:rsidRPr="0066505B">
        <w:rPr>
          <w:rFonts w:ascii="Book Antiqua" w:hAnsi="Book Antiqua" w:cs="宋体"/>
          <w:sz w:val="24"/>
          <w:szCs w:val="24"/>
        </w:rPr>
        <w:t>criteria</w:t>
      </w:r>
      <w:r w:rsidR="00897724" w:rsidRPr="0066505B">
        <w:rPr>
          <w:rFonts w:ascii="Book Antiqua" w:hAnsi="Book Antiqua" w:cs="宋体"/>
          <w:sz w:val="24"/>
          <w:szCs w:val="24"/>
        </w:rPr>
        <w:t xml:space="preserve"> (Table 1)</w:t>
      </w:r>
      <w:r w:rsidR="00DC074B" w:rsidRPr="0066505B">
        <w:rPr>
          <w:rFonts w:ascii="Book Antiqua" w:hAnsi="Book Antiqua" w:cs="宋体"/>
          <w:sz w:val="24"/>
          <w:szCs w:val="24"/>
        </w:rPr>
        <w:t xml:space="preserve">. </w:t>
      </w:r>
      <w:r w:rsidR="00AD7187" w:rsidRPr="0066505B">
        <w:rPr>
          <w:rFonts w:ascii="Book Antiqua" w:hAnsi="Book Antiqua" w:cs="宋体"/>
          <w:sz w:val="24"/>
          <w:szCs w:val="24"/>
        </w:rPr>
        <w:t xml:space="preserve">There were </w:t>
      </w:r>
      <w:r w:rsidR="0066505B">
        <w:rPr>
          <w:rFonts w:ascii="Book Antiqua" w:hAnsi="Book Antiqua" w:cs="宋体"/>
          <w:sz w:val="24"/>
          <w:szCs w:val="24"/>
        </w:rPr>
        <w:t>6</w:t>
      </w:r>
      <w:r w:rsidR="008407F7" w:rsidRPr="0066505B">
        <w:rPr>
          <w:rFonts w:ascii="Book Antiqua" w:hAnsi="Book Antiqua" w:cs="宋体"/>
          <w:sz w:val="24"/>
          <w:szCs w:val="24"/>
        </w:rPr>
        <w:t>497</w:t>
      </w:r>
      <w:r w:rsidR="00AD7187" w:rsidRPr="0066505B">
        <w:rPr>
          <w:rFonts w:ascii="Book Antiqua" w:hAnsi="Book Antiqua" w:cs="宋体"/>
          <w:sz w:val="24"/>
          <w:szCs w:val="24"/>
        </w:rPr>
        <w:t xml:space="preserve"> (6</w:t>
      </w:r>
      <w:r w:rsidR="008407F7" w:rsidRPr="0066505B">
        <w:rPr>
          <w:rFonts w:ascii="Book Antiqua" w:hAnsi="Book Antiqua" w:cs="宋体"/>
          <w:sz w:val="24"/>
          <w:szCs w:val="24"/>
        </w:rPr>
        <w:t>0</w:t>
      </w:r>
      <w:r w:rsidR="00AD7187" w:rsidRPr="0066505B">
        <w:rPr>
          <w:rFonts w:ascii="Book Antiqua" w:hAnsi="Book Antiqua" w:cs="宋体"/>
          <w:sz w:val="24"/>
          <w:szCs w:val="24"/>
        </w:rPr>
        <w:t xml:space="preserve">.6%) males and </w:t>
      </w:r>
      <w:r w:rsidR="008407F7" w:rsidRPr="0066505B">
        <w:rPr>
          <w:rFonts w:ascii="Book Antiqua" w:hAnsi="Book Antiqua" w:cs="宋体"/>
          <w:sz w:val="24"/>
          <w:szCs w:val="24"/>
        </w:rPr>
        <w:t>4217</w:t>
      </w:r>
      <w:r w:rsidR="00AD7187" w:rsidRPr="0066505B">
        <w:rPr>
          <w:rFonts w:ascii="Book Antiqua" w:hAnsi="Book Antiqua" w:cs="宋体"/>
          <w:sz w:val="24"/>
          <w:szCs w:val="24"/>
        </w:rPr>
        <w:t xml:space="preserve"> (3</w:t>
      </w:r>
      <w:r w:rsidR="008407F7" w:rsidRPr="0066505B">
        <w:rPr>
          <w:rFonts w:ascii="Book Antiqua" w:hAnsi="Book Antiqua" w:cs="宋体"/>
          <w:sz w:val="24"/>
          <w:szCs w:val="24"/>
        </w:rPr>
        <w:t>9</w:t>
      </w:r>
      <w:r w:rsidR="00AD7187" w:rsidRPr="0066505B">
        <w:rPr>
          <w:rFonts w:ascii="Book Antiqua" w:hAnsi="Book Antiqua" w:cs="宋体"/>
          <w:sz w:val="24"/>
          <w:szCs w:val="24"/>
        </w:rPr>
        <w:t>.4%) females aged between 20 and 10</w:t>
      </w:r>
      <w:r w:rsidR="008407F7" w:rsidRPr="0066505B">
        <w:rPr>
          <w:rFonts w:ascii="Book Antiqua" w:hAnsi="Book Antiqua" w:cs="宋体"/>
          <w:sz w:val="24"/>
          <w:szCs w:val="24"/>
        </w:rPr>
        <w:t>1</w:t>
      </w:r>
      <w:r w:rsidR="00AD7187" w:rsidRPr="0066505B">
        <w:rPr>
          <w:rFonts w:ascii="Book Antiqua" w:hAnsi="Book Antiqua" w:cs="宋体"/>
          <w:sz w:val="24"/>
          <w:szCs w:val="24"/>
        </w:rPr>
        <w:t xml:space="preserve"> years (67.1</w:t>
      </w:r>
      <w:r w:rsidR="0066505B">
        <w:rPr>
          <w:rFonts w:ascii="Book Antiqua" w:hAnsi="Book Antiqua" w:cs="宋体" w:hint="eastAsia"/>
          <w:sz w:val="24"/>
          <w:szCs w:val="24"/>
        </w:rPr>
        <w:t xml:space="preserve"> </w:t>
      </w:r>
      <w:r w:rsidR="00AD7187" w:rsidRPr="0066505B">
        <w:rPr>
          <w:rFonts w:ascii="Book Antiqua" w:hAnsi="Book Antiqua" w:cs="宋体"/>
          <w:sz w:val="24"/>
          <w:szCs w:val="24"/>
        </w:rPr>
        <w:t>±</w:t>
      </w:r>
      <w:r w:rsidR="0066505B">
        <w:rPr>
          <w:rFonts w:ascii="Book Antiqua" w:hAnsi="Book Antiqua" w:cs="宋体" w:hint="eastAsia"/>
          <w:sz w:val="24"/>
          <w:szCs w:val="24"/>
        </w:rPr>
        <w:t xml:space="preserve"> </w:t>
      </w:r>
      <w:r w:rsidR="00AD7187" w:rsidRPr="0066505B">
        <w:rPr>
          <w:rFonts w:ascii="Book Antiqua" w:hAnsi="Book Antiqua" w:cs="宋体"/>
          <w:sz w:val="24"/>
          <w:szCs w:val="24"/>
        </w:rPr>
        <w:t xml:space="preserve">13.1 years). </w:t>
      </w:r>
      <w:r w:rsidR="009832AD" w:rsidRPr="0066505B">
        <w:rPr>
          <w:rFonts w:ascii="Book Antiqua" w:hAnsi="Book Antiqua" w:cs="宋体"/>
          <w:sz w:val="24"/>
          <w:szCs w:val="24"/>
        </w:rPr>
        <w:t xml:space="preserve">The median number of nodes examined was </w:t>
      </w:r>
      <w:r w:rsidR="008407F7" w:rsidRPr="0066505B">
        <w:rPr>
          <w:rFonts w:ascii="Book Antiqua" w:hAnsi="Book Antiqua" w:cs="宋体"/>
          <w:sz w:val="24"/>
          <w:szCs w:val="24"/>
        </w:rPr>
        <w:t>22</w:t>
      </w:r>
      <w:r w:rsidR="000A59F6" w:rsidRPr="0066505B">
        <w:rPr>
          <w:rFonts w:ascii="Book Antiqua" w:hAnsi="Book Antiqua" w:cs="宋体"/>
          <w:sz w:val="24"/>
          <w:szCs w:val="24"/>
        </w:rPr>
        <w:t xml:space="preserve">, </w:t>
      </w:r>
      <w:r w:rsidR="002A1060" w:rsidRPr="0066505B">
        <w:rPr>
          <w:rFonts w:ascii="Book Antiqua" w:hAnsi="Book Antiqua" w:cs="宋体"/>
          <w:sz w:val="24"/>
          <w:szCs w:val="24"/>
        </w:rPr>
        <w:t>and the</w:t>
      </w:r>
      <w:r w:rsidR="000A59F6" w:rsidRPr="0066505B">
        <w:rPr>
          <w:rFonts w:ascii="Book Antiqua" w:hAnsi="Book Antiqua" w:cs="宋体"/>
          <w:sz w:val="24"/>
          <w:szCs w:val="24"/>
        </w:rPr>
        <w:t xml:space="preserve"> 25% and 75% interquartile range</w:t>
      </w:r>
      <w:r w:rsidR="002A1060" w:rsidRPr="0066505B">
        <w:rPr>
          <w:rFonts w:ascii="Book Antiqua" w:hAnsi="Book Antiqua" w:cs="宋体"/>
          <w:sz w:val="24"/>
          <w:szCs w:val="24"/>
        </w:rPr>
        <w:t>s</w:t>
      </w:r>
      <w:r w:rsidR="000A59F6" w:rsidRPr="0066505B">
        <w:rPr>
          <w:rFonts w:ascii="Book Antiqua" w:hAnsi="Book Antiqua" w:cs="宋体"/>
          <w:sz w:val="24"/>
          <w:szCs w:val="24"/>
        </w:rPr>
        <w:t xml:space="preserve"> </w:t>
      </w:r>
      <w:r w:rsidR="002A1060" w:rsidRPr="0066505B">
        <w:rPr>
          <w:rFonts w:ascii="Book Antiqua" w:hAnsi="Book Antiqua" w:cs="宋体"/>
          <w:sz w:val="24"/>
          <w:szCs w:val="24"/>
        </w:rPr>
        <w:t>were</w:t>
      </w:r>
      <w:r w:rsidR="000A59F6" w:rsidRPr="0066505B">
        <w:rPr>
          <w:rFonts w:ascii="Book Antiqua" w:hAnsi="Book Antiqua" w:cs="宋体"/>
          <w:sz w:val="24"/>
          <w:szCs w:val="24"/>
        </w:rPr>
        <w:t xml:space="preserve"> </w:t>
      </w:r>
      <w:r w:rsidR="008407F7" w:rsidRPr="0066505B">
        <w:rPr>
          <w:rFonts w:ascii="Book Antiqua" w:hAnsi="Book Antiqua" w:cs="宋体"/>
          <w:sz w:val="24"/>
          <w:szCs w:val="24"/>
        </w:rPr>
        <w:t>18</w:t>
      </w:r>
      <w:r w:rsidR="00CB0086" w:rsidRPr="0066505B">
        <w:rPr>
          <w:rFonts w:ascii="Book Antiqua" w:hAnsi="Book Antiqua" w:cs="宋体"/>
          <w:sz w:val="24"/>
          <w:szCs w:val="24"/>
        </w:rPr>
        <w:t>.0</w:t>
      </w:r>
      <w:r w:rsidR="000A59F6" w:rsidRPr="0066505B">
        <w:rPr>
          <w:rFonts w:ascii="Book Antiqua" w:hAnsi="Book Antiqua" w:cs="宋体"/>
          <w:sz w:val="24"/>
          <w:szCs w:val="24"/>
        </w:rPr>
        <w:t xml:space="preserve"> and </w:t>
      </w:r>
      <w:r w:rsidR="008407F7" w:rsidRPr="0066505B">
        <w:rPr>
          <w:rFonts w:ascii="Book Antiqua" w:hAnsi="Book Antiqua" w:cs="宋体"/>
          <w:sz w:val="24"/>
          <w:szCs w:val="24"/>
        </w:rPr>
        <w:t>2</w:t>
      </w:r>
      <w:r w:rsidR="00CB0086" w:rsidRPr="0066505B">
        <w:rPr>
          <w:rFonts w:ascii="Book Antiqua" w:hAnsi="Book Antiqua" w:cs="宋体"/>
          <w:sz w:val="24"/>
          <w:szCs w:val="24"/>
        </w:rPr>
        <w:t>9.0</w:t>
      </w:r>
      <w:r w:rsidR="000A59F6" w:rsidRPr="0066505B">
        <w:rPr>
          <w:rFonts w:ascii="Book Antiqua" w:hAnsi="Book Antiqua" w:cs="宋体"/>
          <w:sz w:val="24"/>
          <w:szCs w:val="24"/>
        </w:rPr>
        <w:t xml:space="preserve">, respectively. </w:t>
      </w:r>
      <w:r w:rsidR="005F34EA" w:rsidRPr="0066505B">
        <w:rPr>
          <w:rFonts w:ascii="Book Antiqua" w:hAnsi="Book Antiqua" w:cs="宋体"/>
          <w:sz w:val="24"/>
          <w:szCs w:val="24"/>
        </w:rPr>
        <w:t>Based on the eighth</w:t>
      </w:r>
      <w:r w:rsidR="002A1060" w:rsidRPr="0066505B">
        <w:rPr>
          <w:rFonts w:ascii="Book Antiqua" w:hAnsi="Book Antiqua" w:cs="宋体"/>
          <w:sz w:val="24"/>
          <w:szCs w:val="24"/>
        </w:rPr>
        <w:t xml:space="preserve"> </w:t>
      </w:r>
      <w:r w:rsidR="005F34EA" w:rsidRPr="0066505B">
        <w:rPr>
          <w:rFonts w:ascii="Book Antiqua" w:hAnsi="Book Antiqua" w:cs="宋体"/>
          <w:sz w:val="24"/>
          <w:szCs w:val="24"/>
        </w:rPr>
        <w:t xml:space="preserve">edition </w:t>
      </w:r>
      <w:r w:rsidR="002A1060" w:rsidRPr="0066505B">
        <w:rPr>
          <w:rFonts w:ascii="Book Antiqua" w:hAnsi="Book Antiqua" w:cs="宋体"/>
          <w:sz w:val="24"/>
          <w:szCs w:val="24"/>
        </w:rPr>
        <w:t xml:space="preserve">of the </w:t>
      </w:r>
      <w:r w:rsidR="0066505B">
        <w:rPr>
          <w:rFonts w:ascii="Book Antiqua" w:hAnsi="Book Antiqua" w:cs="宋体"/>
          <w:sz w:val="24"/>
          <w:szCs w:val="24"/>
        </w:rPr>
        <w:t>TNM classification</w:t>
      </w:r>
      <w:r w:rsidR="005F34EA" w:rsidRPr="0066505B">
        <w:rPr>
          <w:rFonts w:ascii="Book Antiqua" w:hAnsi="Book Antiqua" w:cs="宋体"/>
          <w:sz w:val="24"/>
          <w:szCs w:val="24"/>
          <w:vertAlign w:val="superscript"/>
        </w:rPr>
        <w:t>[</w:t>
      </w:r>
      <w:r w:rsidR="00EC1732" w:rsidRPr="0066505B">
        <w:rPr>
          <w:rFonts w:ascii="Book Antiqua" w:hAnsi="Book Antiqua" w:cs="宋体"/>
          <w:sz w:val="24"/>
          <w:szCs w:val="24"/>
          <w:vertAlign w:val="superscript"/>
        </w:rPr>
        <w:t>7</w:t>
      </w:r>
      <w:r w:rsidR="005F34EA" w:rsidRPr="0066505B">
        <w:rPr>
          <w:rFonts w:ascii="Book Antiqua" w:hAnsi="Book Antiqua" w:cs="宋体"/>
          <w:sz w:val="24"/>
          <w:szCs w:val="24"/>
          <w:vertAlign w:val="superscript"/>
        </w:rPr>
        <w:t>]</w:t>
      </w:r>
      <w:r w:rsidR="005F34EA" w:rsidRPr="0066505B">
        <w:rPr>
          <w:rFonts w:ascii="Book Antiqua" w:hAnsi="Book Antiqua" w:cs="宋体"/>
          <w:sz w:val="24"/>
          <w:szCs w:val="24"/>
        </w:rPr>
        <w:t xml:space="preserve">, </w:t>
      </w:r>
      <w:r w:rsidR="008407F7" w:rsidRPr="0066505B">
        <w:rPr>
          <w:rFonts w:ascii="Book Antiqua" w:hAnsi="Book Antiqua" w:cs="宋体"/>
          <w:sz w:val="24"/>
          <w:szCs w:val="24"/>
        </w:rPr>
        <w:t>1814</w:t>
      </w:r>
      <w:r w:rsidR="005F34EA" w:rsidRPr="0066505B">
        <w:rPr>
          <w:rFonts w:ascii="Book Antiqua" w:hAnsi="Book Antiqua" w:cs="宋体"/>
          <w:sz w:val="24"/>
          <w:szCs w:val="24"/>
        </w:rPr>
        <w:t xml:space="preserve"> (</w:t>
      </w:r>
      <w:r w:rsidR="008407F7" w:rsidRPr="0066505B">
        <w:rPr>
          <w:rFonts w:ascii="Book Antiqua" w:hAnsi="Book Antiqua" w:cs="宋体"/>
          <w:sz w:val="24"/>
          <w:szCs w:val="24"/>
        </w:rPr>
        <w:t>16</w:t>
      </w:r>
      <w:r w:rsidR="005F34EA" w:rsidRPr="0066505B">
        <w:rPr>
          <w:rFonts w:ascii="Book Antiqua" w:hAnsi="Book Antiqua" w:cs="宋体"/>
          <w:sz w:val="24"/>
          <w:szCs w:val="24"/>
        </w:rPr>
        <w:t>.</w:t>
      </w:r>
      <w:r w:rsidR="008407F7" w:rsidRPr="0066505B">
        <w:rPr>
          <w:rFonts w:ascii="Book Antiqua" w:hAnsi="Book Antiqua" w:cs="宋体"/>
          <w:sz w:val="24"/>
          <w:szCs w:val="24"/>
        </w:rPr>
        <w:t>9</w:t>
      </w:r>
      <w:r w:rsidR="005F34EA" w:rsidRPr="0066505B">
        <w:rPr>
          <w:rFonts w:ascii="Book Antiqua" w:hAnsi="Book Antiqua" w:cs="宋体"/>
          <w:sz w:val="24"/>
          <w:szCs w:val="24"/>
        </w:rPr>
        <w:t xml:space="preserve">%) patients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stage pT1</w:t>
      </w:r>
      <w:r w:rsidR="00C16418" w:rsidRPr="0066505B">
        <w:rPr>
          <w:rFonts w:ascii="Book Antiqua" w:hAnsi="Book Antiqua" w:cs="宋体"/>
          <w:sz w:val="24"/>
          <w:szCs w:val="24"/>
        </w:rPr>
        <w:t xml:space="preserve"> (T1N0, 1353 patients; T1N1, 235 patients; T1N2, 139 patients; and T1N3, 87 patients)</w:t>
      </w:r>
      <w:r w:rsidR="005F34EA" w:rsidRPr="0066505B">
        <w:rPr>
          <w:rFonts w:ascii="Book Antiqua" w:hAnsi="Book Antiqua" w:cs="宋体"/>
          <w:sz w:val="24"/>
          <w:szCs w:val="24"/>
        </w:rPr>
        <w:t xml:space="preserve">, </w:t>
      </w:r>
      <w:r w:rsidR="008407F7" w:rsidRPr="0066505B">
        <w:rPr>
          <w:rFonts w:ascii="Book Antiqua" w:hAnsi="Book Antiqua" w:cs="宋体"/>
          <w:sz w:val="24"/>
          <w:szCs w:val="24"/>
        </w:rPr>
        <w:t>1167</w:t>
      </w:r>
      <w:r w:rsidR="005F34EA" w:rsidRPr="0066505B">
        <w:rPr>
          <w:rFonts w:ascii="Book Antiqua" w:hAnsi="Book Antiqua" w:cs="宋体"/>
          <w:sz w:val="24"/>
          <w:szCs w:val="24"/>
        </w:rPr>
        <w:t xml:space="preserve"> (1</w:t>
      </w:r>
      <w:r w:rsidR="008407F7" w:rsidRPr="0066505B">
        <w:rPr>
          <w:rFonts w:ascii="Book Antiqua" w:hAnsi="Book Antiqua" w:cs="宋体"/>
          <w:sz w:val="24"/>
          <w:szCs w:val="24"/>
        </w:rPr>
        <w:t>0</w:t>
      </w:r>
      <w:r w:rsidR="005F34EA" w:rsidRPr="0066505B">
        <w:rPr>
          <w:rFonts w:ascii="Book Antiqua" w:hAnsi="Book Antiqua" w:cs="宋体"/>
          <w:sz w:val="24"/>
          <w:szCs w:val="24"/>
        </w:rPr>
        <w:t>.</w:t>
      </w:r>
      <w:r w:rsidR="008407F7" w:rsidRPr="0066505B">
        <w:rPr>
          <w:rFonts w:ascii="Book Antiqua" w:hAnsi="Book Antiqua" w:cs="宋体"/>
          <w:sz w:val="24"/>
          <w:szCs w:val="24"/>
        </w:rPr>
        <w:t>9</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pT2, </w:t>
      </w:r>
      <w:r w:rsidR="008407F7" w:rsidRPr="0066505B">
        <w:rPr>
          <w:rFonts w:ascii="Book Antiqua" w:hAnsi="Book Antiqua" w:cs="宋体"/>
          <w:sz w:val="24"/>
          <w:szCs w:val="24"/>
        </w:rPr>
        <w:t>4417</w:t>
      </w:r>
      <w:r w:rsidR="005F34EA" w:rsidRPr="0066505B">
        <w:rPr>
          <w:rFonts w:ascii="Book Antiqua" w:hAnsi="Book Antiqua" w:cs="宋体"/>
          <w:sz w:val="24"/>
          <w:szCs w:val="24"/>
        </w:rPr>
        <w:t xml:space="preserve"> (4</w:t>
      </w:r>
      <w:r w:rsidR="008407F7" w:rsidRPr="0066505B">
        <w:rPr>
          <w:rFonts w:ascii="Book Antiqua" w:hAnsi="Book Antiqua" w:cs="宋体"/>
          <w:sz w:val="24"/>
          <w:szCs w:val="24"/>
        </w:rPr>
        <w:t>1</w:t>
      </w:r>
      <w:r w:rsidR="005F34EA" w:rsidRPr="0066505B">
        <w:rPr>
          <w:rFonts w:ascii="Book Antiqua" w:hAnsi="Book Antiqua" w:cs="宋体"/>
          <w:sz w:val="24"/>
          <w:szCs w:val="24"/>
        </w:rPr>
        <w:t>.</w:t>
      </w:r>
      <w:r w:rsidR="008407F7" w:rsidRPr="0066505B">
        <w:rPr>
          <w:rFonts w:ascii="Book Antiqua" w:hAnsi="Book Antiqua" w:cs="宋体"/>
          <w:sz w:val="24"/>
          <w:szCs w:val="24"/>
        </w:rPr>
        <w:t>2</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pT3, and </w:t>
      </w:r>
      <w:r w:rsidR="008407F7" w:rsidRPr="0066505B">
        <w:rPr>
          <w:rFonts w:ascii="Book Antiqua" w:hAnsi="Book Antiqua" w:cs="宋体"/>
          <w:sz w:val="24"/>
          <w:szCs w:val="24"/>
        </w:rPr>
        <w:t>3316</w:t>
      </w:r>
      <w:r w:rsidR="005F34EA" w:rsidRPr="0066505B">
        <w:rPr>
          <w:rFonts w:ascii="Book Antiqua" w:hAnsi="Book Antiqua" w:cs="宋体"/>
          <w:sz w:val="24"/>
          <w:szCs w:val="24"/>
        </w:rPr>
        <w:t xml:space="preserve"> (</w:t>
      </w:r>
      <w:r w:rsidR="0091348B" w:rsidRPr="0066505B">
        <w:rPr>
          <w:rFonts w:ascii="Book Antiqua" w:hAnsi="Book Antiqua" w:cs="宋体"/>
          <w:sz w:val="24"/>
          <w:szCs w:val="24"/>
        </w:rPr>
        <w:t>30.9</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pT4a</w:t>
      </w:r>
      <w:r w:rsidR="002A1060" w:rsidRPr="0066505B">
        <w:rPr>
          <w:rFonts w:ascii="Book Antiqua" w:hAnsi="Book Antiqua" w:cs="宋体"/>
          <w:sz w:val="24"/>
          <w:szCs w:val="24"/>
        </w:rPr>
        <w:t xml:space="preserve"> disease</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A total of</w:t>
      </w:r>
      <w:r w:rsidR="005F34EA" w:rsidRPr="0066505B">
        <w:rPr>
          <w:rFonts w:ascii="Book Antiqua" w:hAnsi="Book Antiqua" w:cs="宋体"/>
          <w:sz w:val="24"/>
          <w:szCs w:val="24"/>
        </w:rPr>
        <w:t xml:space="preserve"> </w:t>
      </w:r>
      <w:r w:rsidR="0066505B">
        <w:rPr>
          <w:rFonts w:ascii="Book Antiqua" w:hAnsi="Book Antiqua" w:cs="宋体"/>
          <w:sz w:val="24"/>
          <w:szCs w:val="24"/>
        </w:rPr>
        <w:t>3</w:t>
      </w:r>
      <w:r w:rsidR="0091348B" w:rsidRPr="0066505B">
        <w:rPr>
          <w:rFonts w:ascii="Book Antiqua" w:hAnsi="Book Antiqua" w:cs="宋体"/>
          <w:sz w:val="24"/>
          <w:szCs w:val="24"/>
        </w:rPr>
        <w:t>169</w:t>
      </w:r>
      <w:r w:rsidR="005F34EA" w:rsidRPr="0066505B">
        <w:rPr>
          <w:rFonts w:ascii="Book Antiqua" w:hAnsi="Book Antiqua" w:cs="宋体"/>
          <w:sz w:val="24"/>
          <w:szCs w:val="24"/>
        </w:rPr>
        <w:t xml:space="preserve"> (</w:t>
      </w:r>
      <w:r w:rsidR="0091348B" w:rsidRPr="0066505B">
        <w:rPr>
          <w:rFonts w:ascii="Book Antiqua" w:hAnsi="Book Antiqua" w:cs="宋体"/>
          <w:sz w:val="24"/>
          <w:szCs w:val="24"/>
        </w:rPr>
        <w:t>29.6</w:t>
      </w:r>
      <w:r w:rsidR="005F34EA" w:rsidRPr="0066505B">
        <w:rPr>
          <w:rFonts w:ascii="Book Antiqua" w:hAnsi="Book Antiqua" w:cs="宋体"/>
          <w:sz w:val="24"/>
          <w:szCs w:val="24"/>
        </w:rPr>
        <w:t xml:space="preserve">%) patients showed no LN metastasis, </w:t>
      </w:r>
      <w:r w:rsidR="002A1060" w:rsidRPr="0066505B">
        <w:rPr>
          <w:rFonts w:ascii="Book Antiqua" w:hAnsi="Book Antiqua" w:cs="宋体"/>
          <w:sz w:val="24"/>
          <w:szCs w:val="24"/>
        </w:rPr>
        <w:t xml:space="preserve">whereas </w:t>
      </w:r>
      <w:r w:rsidR="0066505B">
        <w:rPr>
          <w:rFonts w:ascii="Book Antiqua" w:hAnsi="Book Antiqua" w:cs="宋体"/>
          <w:sz w:val="24"/>
          <w:szCs w:val="24"/>
        </w:rPr>
        <w:t>1</w:t>
      </w:r>
      <w:r w:rsidR="0091348B" w:rsidRPr="0066505B">
        <w:rPr>
          <w:rFonts w:ascii="Book Antiqua" w:hAnsi="Book Antiqua" w:cs="宋体"/>
          <w:sz w:val="24"/>
          <w:szCs w:val="24"/>
        </w:rPr>
        <w:t>530</w:t>
      </w:r>
      <w:r w:rsidR="005F34EA" w:rsidRPr="0066505B">
        <w:rPr>
          <w:rFonts w:ascii="Book Antiqua" w:hAnsi="Book Antiqua" w:cs="宋体"/>
          <w:sz w:val="24"/>
          <w:szCs w:val="24"/>
        </w:rPr>
        <w:t xml:space="preserve"> (</w:t>
      </w:r>
      <w:r w:rsidR="0091348B" w:rsidRPr="0066505B">
        <w:rPr>
          <w:rFonts w:ascii="Book Antiqua" w:hAnsi="Book Antiqua" w:cs="宋体"/>
          <w:sz w:val="24"/>
          <w:szCs w:val="24"/>
        </w:rPr>
        <w:t>14</w:t>
      </w:r>
      <w:r w:rsidR="005F34EA" w:rsidRPr="0066505B">
        <w:rPr>
          <w:rFonts w:ascii="Book Antiqua" w:hAnsi="Book Antiqua" w:cs="宋体"/>
          <w:sz w:val="24"/>
          <w:szCs w:val="24"/>
        </w:rPr>
        <w:t>.</w:t>
      </w:r>
      <w:r w:rsidR="0091348B" w:rsidRPr="0066505B">
        <w:rPr>
          <w:rFonts w:ascii="Book Antiqua" w:hAnsi="Book Antiqua" w:cs="宋体"/>
          <w:sz w:val="24"/>
          <w:szCs w:val="24"/>
        </w:rPr>
        <w:t>3</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pN1, </w:t>
      </w:r>
      <w:r w:rsidR="0091348B" w:rsidRPr="0066505B">
        <w:rPr>
          <w:rFonts w:ascii="Book Antiqua" w:hAnsi="Book Antiqua" w:cs="宋体"/>
          <w:sz w:val="24"/>
          <w:szCs w:val="24"/>
        </w:rPr>
        <w:t>1820</w:t>
      </w:r>
      <w:r w:rsidR="005F34EA" w:rsidRPr="0066505B">
        <w:rPr>
          <w:rFonts w:ascii="Book Antiqua" w:hAnsi="Book Antiqua" w:cs="宋体"/>
          <w:sz w:val="24"/>
          <w:szCs w:val="24"/>
        </w:rPr>
        <w:t xml:space="preserve"> (1</w:t>
      </w:r>
      <w:r w:rsidR="0091348B" w:rsidRPr="0066505B">
        <w:rPr>
          <w:rFonts w:ascii="Book Antiqua" w:hAnsi="Book Antiqua" w:cs="宋体"/>
          <w:sz w:val="24"/>
          <w:szCs w:val="24"/>
        </w:rPr>
        <w:t>7</w:t>
      </w:r>
      <w:r w:rsidR="005F34EA" w:rsidRPr="0066505B">
        <w:rPr>
          <w:rFonts w:ascii="Book Antiqua" w:hAnsi="Book Antiqua" w:cs="宋体"/>
          <w:sz w:val="24"/>
          <w:szCs w:val="24"/>
        </w:rPr>
        <w:t>.</w:t>
      </w:r>
      <w:r w:rsidR="0091348B" w:rsidRPr="0066505B">
        <w:rPr>
          <w:rFonts w:ascii="Book Antiqua" w:hAnsi="Book Antiqua" w:cs="宋体"/>
          <w:sz w:val="24"/>
          <w:szCs w:val="24"/>
        </w:rPr>
        <w:t>0</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pN2, </w:t>
      </w:r>
      <w:r w:rsidR="0091348B" w:rsidRPr="0066505B">
        <w:rPr>
          <w:rFonts w:ascii="Book Antiqua" w:hAnsi="Book Antiqua" w:cs="宋体"/>
          <w:sz w:val="24"/>
          <w:szCs w:val="24"/>
        </w:rPr>
        <w:t>2596</w:t>
      </w:r>
      <w:r w:rsidR="005F34EA" w:rsidRPr="0066505B">
        <w:rPr>
          <w:rFonts w:ascii="Book Antiqua" w:hAnsi="Book Antiqua" w:cs="宋体"/>
          <w:sz w:val="24"/>
          <w:szCs w:val="24"/>
        </w:rPr>
        <w:t xml:space="preserve"> (</w:t>
      </w:r>
      <w:r w:rsidR="0091348B" w:rsidRPr="0066505B">
        <w:rPr>
          <w:rFonts w:ascii="Book Antiqua" w:hAnsi="Book Antiqua" w:cs="宋体"/>
          <w:sz w:val="24"/>
          <w:szCs w:val="24"/>
        </w:rPr>
        <w:t>24.2</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pN3a, and </w:t>
      </w:r>
      <w:r w:rsidR="0066505B">
        <w:rPr>
          <w:rFonts w:ascii="Book Antiqua" w:hAnsi="Book Antiqua" w:cs="宋体"/>
          <w:sz w:val="24"/>
          <w:szCs w:val="24"/>
        </w:rPr>
        <w:t>1</w:t>
      </w:r>
      <w:r w:rsidR="0091348B" w:rsidRPr="0066505B">
        <w:rPr>
          <w:rFonts w:ascii="Book Antiqua" w:hAnsi="Book Antiqua" w:cs="宋体"/>
          <w:sz w:val="24"/>
          <w:szCs w:val="24"/>
        </w:rPr>
        <w:t>599</w:t>
      </w:r>
      <w:r w:rsidR="005F34EA" w:rsidRPr="0066505B">
        <w:rPr>
          <w:rFonts w:ascii="Book Antiqua" w:hAnsi="Book Antiqua" w:cs="宋体"/>
          <w:sz w:val="24"/>
          <w:szCs w:val="24"/>
        </w:rPr>
        <w:t xml:space="preserve"> (</w:t>
      </w:r>
      <w:r w:rsidR="0091348B" w:rsidRPr="0066505B">
        <w:rPr>
          <w:rFonts w:ascii="Book Antiqua" w:hAnsi="Book Antiqua" w:cs="宋体"/>
          <w:sz w:val="24"/>
          <w:szCs w:val="24"/>
        </w:rPr>
        <w:t>14.9</w:t>
      </w:r>
      <w:r w:rsidR="005F34EA" w:rsidRPr="0066505B">
        <w:rPr>
          <w:rFonts w:ascii="Book Antiqua" w:hAnsi="Book Antiqua" w:cs="宋体"/>
          <w:sz w:val="24"/>
          <w:szCs w:val="24"/>
        </w:rPr>
        <w:t xml:space="preserve">%) </w:t>
      </w:r>
      <w:r w:rsidR="002A1060" w:rsidRPr="0066505B">
        <w:rPr>
          <w:rFonts w:ascii="Book Antiqua" w:hAnsi="Book Antiqua" w:cs="宋体"/>
          <w:sz w:val="24"/>
          <w:szCs w:val="24"/>
        </w:rPr>
        <w:t>had</w:t>
      </w:r>
      <w:r w:rsidR="005F34EA" w:rsidRPr="0066505B">
        <w:rPr>
          <w:rFonts w:ascii="Book Antiqua" w:hAnsi="Book Antiqua" w:cs="宋体"/>
          <w:sz w:val="24"/>
          <w:szCs w:val="24"/>
        </w:rPr>
        <w:t xml:space="preserve"> pN3b disease. </w:t>
      </w:r>
      <w:r w:rsidR="00AD7187" w:rsidRPr="0066505B">
        <w:rPr>
          <w:rFonts w:ascii="Book Antiqua" w:hAnsi="Book Antiqua" w:cs="宋体"/>
          <w:sz w:val="24"/>
          <w:szCs w:val="24"/>
        </w:rPr>
        <w:t>According to the TNM classification, there were</w:t>
      </w:r>
      <w:r w:rsidR="000A59F6" w:rsidRPr="0066505B">
        <w:rPr>
          <w:rFonts w:ascii="Book Antiqua" w:hAnsi="Book Antiqua" w:cs="宋体"/>
          <w:sz w:val="24"/>
          <w:szCs w:val="24"/>
        </w:rPr>
        <w:t xml:space="preserve"> </w:t>
      </w:r>
      <w:r w:rsidR="0066505B">
        <w:rPr>
          <w:rFonts w:ascii="Book Antiqua" w:hAnsi="Book Antiqua" w:cs="宋体"/>
          <w:sz w:val="24"/>
          <w:szCs w:val="24"/>
        </w:rPr>
        <w:t>1</w:t>
      </w:r>
      <w:r w:rsidR="0091348B" w:rsidRPr="0066505B">
        <w:rPr>
          <w:rFonts w:ascii="Book Antiqua" w:hAnsi="Book Antiqua" w:cs="宋体"/>
          <w:sz w:val="24"/>
          <w:szCs w:val="24"/>
        </w:rPr>
        <w:t>353</w:t>
      </w:r>
      <w:r w:rsidR="000A59F6" w:rsidRPr="0066505B">
        <w:rPr>
          <w:rFonts w:ascii="Book Antiqua" w:hAnsi="Book Antiqua" w:cs="宋体"/>
          <w:sz w:val="24"/>
          <w:szCs w:val="24"/>
        </w:rPr>
        <w:t xml:space="preserve"> (</w:t>
      </w:r>
      <w:r w:rsidR="00CB0086" w:rsidRPr="0066505B">
        <w:rPr>
          <w:rFonts w:ascii="Book Antiqua" w:hAnsi="Book Antiqua" w:cs="宋体"/>
          <w:sz w:val="24"/>
          <w:szCs w:val="24"/>
        </w:rPr>
        <w:t>1</w:t>
      </w:r>
      <w:r w:rsidR="0091348B" w:rsidRPr="0066505B">
        <w:rPr>
          <w:rFonts w:ascii="Book Antiqua" w:hAnsi="Book Antiqua" w:cs="宋体"/>
          <w:sz w:val="24"/>
          <w:szCs w:val="24"/>
        </w:rPr>
        <w:t>2</w:t>
      </w:r>
      <w:r w:rsidR="00CB0086" w:rsidRPr="0066505B">
        <w:rPr>
          <w:rFonts w:ascii="Book Antiqua" w:hAnsi="Book Antiqua" w:cs="宋体"/>
          <w:sz w:val="24"/>
          <w:szCs w:val="24"/>
        </w:rPr>
        <w:t>.6</w:t>
      </w:r>
      <w:r w:rsidR="000A59F6" w:rsidRPr="0066505B">
        <w:rPr>
          <w:rFonts w:ascii="Book Antiqua" w:hAnsi="Book Antiqua" w:cs="宋体"/>
          <w:sz w:val="24"/>
          <w:szCs w:val="24"/>
        </w:rPr>
        <w:t xml:space="preserve">%) patients in stage IA, </w:t>
      </w:r>
      <w:r w:rsidR="0091348B" w:rsidRPr="0066505B">
        <w:rPr>
          <w:rFonts w:ascii="Book Antiqua" w:hAnsi="Book Antiqua" w:cs="宋体"/>
          <w:sz w:val="24"/>
          <w:szCs w:val="24"/>
        </w:rPr>
        <w:t>754</w:t>
      </w:r>
      <w:r w:rsidR="000A59F6" w:rsidRPr="0066505B">
        <w:rPr>
          <w:rFonts w:ascii="Book Antiqua" w:hAnsi="Book Antiqua" w:cs="宋体"/>
          <w:sz w:val="24"/>
          <w:szCs w:val="24"/>
        </w:rPr>
        <w:t xml:space="preserve"> (</w:t>
      </w:r>
      <w:r w:rsidR="0091348B" w:rsidRPr="0066505B">
        <w:rPr>
          <w:rFonts w:ascii="Book Antiqua" w:hAnsi="Book Antiqua" w:cs="宋体"/>
          <w:sz w:val="24"/>
          <w:szCs w:val="24"/>
        </w:rPr>
        <w:t>7</w:t>
      </w:r>
      <w:r w:rsidR="00CB0086" w:rsidRPr="0066505B">
        <w:rPr>
          <w:rFonts w:ascii="Book Antiqua" w:hAnsi="Book Antiqua" w:cs="宋体"/>
          <w:sz w:val="24"/>
          <w:szCs w:val="24"/>
        </w:rPr>
        <w:t>.0</w:t>
      </w:r>
      <w:r w:rsidR="000A59F6" w:rsidRPr="0066505B">
        <w:rPr>
          <w:rFonts w:ascii="Book Antiqua" w:hAnsi="Book Antiqua" w:cs="宋体"/>
          <w:sz w:val="24"/>
          <w:szCs w:val="24"/>
        </w:rPr>
        <w:t xml:space="preserve">%) in stage IB, </w:t>
      </w:r>
      <w:r w:rsidR="0091348B" w:rsidRPr="0066505B">
        <w:rPr>
          <w:rFonts w:ascii="Book Antiqua" w:hAnsi="Book Antiqua" w:cs="宋体"/>
          <w:sz w:val="24"/>
          <w:szCs w:val="24"/>
        </w:rPr>
        <w:t>1323</w:t>
      </w:r>
      <w:r w:rsidR="000A59F6" w:rsidRPr="0066505B">
        <w:rPr>
          <w:rFonts w:ascii="Book Antiqua" w:hAnsi="Book Antiqua" w:cs="宋体"/>
          <w:sz w:val="24"/>
          <w:szCs w:val="24"/>
        </w:rPr>
        <w:t xml:space="preserve"> (</w:t>
      </w:r>
      <w:r w:rsidR="00CB0086" w:rsidRPr="0066505B">
        <w:rPr>
          <w:rFonts w:ascii="Book Antiqua" w:hAnsi="Book Antiqua" w:cs="宋体"/>
          <w:sz w:val="24"/>
          <w:szCs w:val="24"/>
        </w:rPr>
        <w:t>1</w:t>
      </w:r>
      <w:r w:rsidR="0091348B" w:rsidRPr="0066505B">
        <w:rPr>
          <w:rFonts w:ascii="Book Antiqua" w:hAnsi="Book Antiqua" w:cs="宋体"/>
          <w:sz w:val="24"/>
          <w:szCs w:val="24"/>
        </w:rPr>
        <w:t>2</w:t>
      </w:r>
      <w:r w:rsidR="00CB0086" w:rsidRPr="0066505B">
        <w:rPr>
          <w:rFonts w:ascii="Book Antiqua" w:hAnsi="Book Antiqua" w:cs="宋体"/>
          <w:sz w:val="24"/>
          <w:szCs w:val="24"/>
        </w:rPr>
        <w:t>.</w:t>
      </w:r>
      <w:r w:rsidR="0091348B" w:rsidRPr="0066505B">
        <w:rPr>
          <w:rFonts w:ascii="Book Antiqua" w:hAnsi="Book Antiqua" w:cs="宋体"/>
          <w:sz w:val="24"/>
          <w:szCs w:val="24"/>
        </w:rPr>
        <w:t>3</w:t>
      </w:r>
      <w:r w:rsidR="000A59F6" w:rsidRPr="0066505B">
        <w:rPr>
          <w:rFonts w:ascii="Book Antiqua" w:hAnsi="Book Antiqua" w:cs="宋体"/>
          <w:sz w:val="24"/>
          <w:szCs w:val="24"/>
        </w:rPr>
        <w:t>%) in stage IIA</w:t>
      </w:r>
      <w:r w:rsidR="00CB0086" w:rsidRPr="0066505B">
        <w:rPr>
          <w:rFonts w:ascii="Book Antiqua" w:hAnsi="Book Antiqua" w:cs="宋体"/>
          <w:sz w:val="24"/>
          <w:szCs w:val="24"/>
        </w:rPr>
        <w:t>,</w:t>
      </w:r>
      <w:r w:rsidR="000A59F6" w:rsidRPr="0066505B">
        <w:rPr>
          <w:rFonts w:ascii="Book Antiqua" w:hAnsi="Book Antiqua" w:cs="宋体"/>
          <w:sz w:val="24"/>
          <w:szCs w:val="24"/>
        </w:rPr>
        <w:t xml:space="preserve"> </w:t>
      </w:r>
      <w:r w:rsidR="0091348B" w:rsidRPr="0066505B">
        <w:rPr>
          <w:rFonts w:ascii="Book Antiqua" w:hAnsi="Book Antiqua" w:cs="宋体"/>
          <w:sz w:val="24"/>
          <w:szCs w:val="24"/>
        </w:rPr>
        <w:t>1213</w:t>
      </w:r>
      <w:r w:rsidR="000A59F6" w:rsidRPr="0066505B">
        <w:rPr>
          <w:rFonts w:ascii="Book Antiqua" w:hAnsi="Book Antiqua" w:cs="宋体"/>
          <w:sz w:val="24"/>
          <w:szCs w:val="24"/>
        </w:rPr>
        <w:t xml:space="preserve"> (</w:t>
      </w:r>
      <w:r w:rsidR="00CB0086" w:rsidRPr="0066505B">
        <w:rPr>
          <w:rFonts w:ascii="Book Antiqua" w:hAnsi="Book Antiqua" w:cs="宋体"/>
          <w:sz w:val="24"/>
          <w:szCs w:val="24"/>
        </w:rPr>
        <w:t>1</w:t>
      </w:r>
      <w:r w:rsidR="0091348B" w:rsidRPr="0066505B">
        <w:rPr>
          <w:rFonts w:ascii="Book Antiqua" w:hAnsi="Book Antiqua" w:cs="宋体"/>
          <w:sz w:val="24"/>
          <w:szCs w:val="24"/>
        </w:rPr>
        <w:t>1</w:t>
      </w:r>
      <w:r w:rsidR="00CB0086" w:rsidRPr="0066505B">
        <w:rPr>
          <w:rFonts w:ascii="Book Antiqua" w:hAnsi="Book Antiqua" w:cs="宋体"/>
          <w:sz w:val="24"/>
          <w:szCs w:val="24"/>
        </w:rPr>
        <w:t>.</w:t>
      </w:r>
      <w:r w:rsidR="0091348B" w:rsidRPr="0066505B">
        <w:rPr>
          <w:rFonts w:ascii="Book Antiqua" w:hAnsi="Book Antiqua" w:cs="宋体"/>
          <w:sz w:val="24"/>
          <w:szCs w:val="24"/>
        </w:rPr>
        <w:t>3</w:t>
      </w:r>
      <w:r w:rsidR="000A59F6" w:rsidRPr="0066505B">
        <w:rPr>
          <w:rFonts w:ascii="Book Antiqua" w:hAnsi="Book Antiqua" w:cs="宋体"/>
          <w:sz w:val="24"/>
          <w:szCs w:val="24"/>
        </w:rPr>
        <w:t xml:space="preserve">%) in stage IIB, </w:t>
      </w:r>
      <w:r w:rsidR="0091348B" w:rsidRPr="0066505B">
        <w:rPr>
          <w:rFonts w:ascii="Book Antiqua" w:hAnsi="Book Antiqua" w:cs="宋体"/>
          <w:sz w:val="24"/>
          <w:szCs w:val="24"/>
        </w:rPr>
        <w:t>1328</w:t>
      </w:r>
      <w:r w:rsidR="000A59F6" w:rsidRPr="0066505B">
        <w:rPr>
          <w:rFonts w:ascii="Book Antiqua" w:hAnsi="Book Antiqua" w:cs="宋体"/>
          <w:sz w:val="24"/>
          <w:szCs w:val="24"/>
        </w:rPr>
        <w:t xml:space="preserve"> (</w:t>
      </w:r>
      <w:r w:rsidR="0091348B" w:rsidRPr="0066505B">
        <w:rPr>
          <w:rFonts w:ascii="Book Antiqua" w:hAnsi="Book Antiqua" w:cs="宋体"/>
          <w:sz w:val="24"/>
          <w:szCs w:val="24"/>
        </w:rPr>
        <w:t>12</w:t>
      </w:r>
      <w:r w:rsidR="00CB0086" w:rsidRPr="0066505B">
        <w:rPr>
          <w:rFonts w:ascii="Book Antiqua" w:hAnsi="Book Antiqua" w:cs="宋体"/>
          <w:sz w:val="24"/>
          <w:szCs w:val="24"/>
        </w:rPr>
        <w:t>.</w:t>
      </w:r>
      <w:r w:rsidR="0091348B" w:rsidRPr="0066505B">
        <w:rPr>
          <w:rFonts w:ascii="Book Antiqua" w:hAnsi="Book Antiqua" w:cs="宋体"/>
          <w:sz w:val="24"/>
          <w:szCs w:val="24"/>
        </w:rPr>
        <w:t>4</w:t>
      </w:r>
      <w:r w:rsidR="000A59F6" w:rsidRPr="0066505B">
        <w:rPr>
          <w:rFonts w:ascii="Book Antiqua" w:hAnsi="Book Antiqua" w:cs="宋体"/>
          <w:sz w:val="24"/>
          <w:szCs w:val="24"/>
        </w:rPr>
        <w:t xml:space="preserve">%) in stage IIIA, </w:t>
      </w:r>
      <w:r w:rsidR="0091348B" w:rsidRPr="0066505B">
        <w:rPr>
          <w:rFonts w:ascii="Book Antiqua" w:hAnsi="Book Antiqua" w:cs="宋体"/>
          <w:sz w:val="24"/>
          <w:szCs w:val="24"/>
        </w:rPr>
        <w:t>2569</w:t>
      </w:r>
      <w:r w:rsidR="000A59F6" w:rsidRPr="0066505B">
        <w:rPr>
          <w:rFonts w:ascii="Book Antiqua" w:hAnsi="Book Antiqua" w:cs="宋体"/>
          <w:sz w:val="24"/>
          <w:szCs w:val="24"/>
        </w:rPr>
        <w:t xml:space="preserve"> (</w:t>
      </w:r>
      <w:r w:rsidR="0091348B" w:rsidRPr="0066505B">
        <w:rPr>
          <w:rFonts w:ascii="Book Antiqua" w:hAnsi="Book Antiqua" w:cs="宋体"/>
          <w:sz w:val="24"/>
          <w:szCs w:val="24"/>
        </w:rPr>
        <w:t>2</w:t>
      </w:r>
      <w:r w:rsidR="00CB0086" w:rsidRPr="0066505B">
        <w:rPr>
          <w:rFonts w:ascii="Book Antiqua" w:hAnsi="Book Antiqua" w:cs="宋体"/>
          <w:sz w:val="24"/>
          <w:szCs w:val="24"/>
        </w:rPr>
        <w:t>4.</w:t>
      </w:r>
      <w:r w:rsidR="0091348B" w:rsidRPr="0066505B">
        <w:rPr>
          <w:rFonts w:ascii="Book Antiqua" w:hAnsi="Book Antiqua" w:cs="宋体"/>
          <w:sz w:val="24"/>
          <w:szCs w:val="24"/>
        </w:rPr>
        <w:t>0</w:t>
      </w:r>
      <w:r w:rsidR="000A59F6" w:rsidRPr="0066505B">
        <w:rPr>
          <w:rFonts w:ascii="Book Antiqua" w:hAnsi="Book Antiqua" w:cs="宋体"/>
          <w:sz w:val="24"/>
          <w:szCs w:val="24"/>
        </w:rPr>
        <w:t xml:space="preserve">%) in stage IIIB, and </w:t>
      </w:r>
      <w:r w:rsidR="0091348B" w:rsidRPr="0066505B">
        <w:rPr>
          <w:rFonts w:ascii="Book Antiqua" w:hAnsi="Book Antiqua" w:cs="宋体"/>
          <w:sz w:val="24"/>
          <w:szCs w:val="24"/>
        </w:rPr>
        <w:t>2174</w:t>
      </w:r>
      <w:r w:rsidR="000A59F6" w:rsidRPr="0066505B">
        <w:rPr>
          <w:rFonts w:ascii="Book Antiqua" w:hAnsi="Book Antiqua" w:cs="宋体"/>
          <w:sz w:val="24"/>
          <w:szCs w:val="24"/>
        </w:rPr>
        <w:t xml:space="preserve"> (</w:t>
      </w:r>
      <w:r w:rsidR="0091348B" w:rsidRPr="0066505B">
        <w:rPr>
          <w:rFonts w:ascii="Book Antiqua" w:hAnsi="Book Antiqua" w:cs="宋体"/>
          <w:sz w:val="24"/>
          <w:szCs w:val="24"/>
        </w:rPr>
        <w:t>20.3</w:t>
      </w:r>
      <w:r w:rsidR="000A59F6" w:rsidRPr="0066505B">
        <w:rPr>
          <w:rFonts w:ascii="Book Antiqua" w:hAnsi="Book Antiqua" w:cs="宋体"/>
          <w:sz w:val="24"/>
          <w:szCs w:val="24"/>
        </w:rPr>
        <w:t>%) in stage IIIC.</w:t>
      </w:r>
    </w:p>
    <w:p w:rsidR="00E4297F" w:rsidRDefault="00E4297F" w:rsidP="009F1113">
      <w:pPr>
        <w:autoSpaceDE w:val="0"/>
        <w:autoSpaceDN w:val="0"/>
        <w:adjustRightInd w:val="0"/>
        <w:spacing w:line="360" w:lineRule="auto"/>
        <w:rPr>
          <w:rFonts w:ascii="Book Antiqua" w:hAnsi="Book Antiqua" w:cs="宋体"/>
          <w:sz w:val="24"/>
          <w:szCs w:val="24"/>
        </w:rPr>
      </w:pPr>
    </w:p>
    <w:p w:rsidR="000A59F6" w:rsidRPr="009F1113" w:rsidRDefault="002572D7" w:rsidP="009F1113">
      <w:pPr>
        <w:autoSpaceDE w:val="0"/>
        <w:autoSpaceDN w:val="0"/>
        <w:adjustRightInd w:val="0"/>
        <w:spacing w:line="360" w:lineRule="auto"/>
        <w:rPr>
          <w:rFonts w:ascii="Book Antiqua" w:hAnsi="Book Antiqua" w:cs="宋体"/>
          <w:b/>
          <w:i/>
          <w:sz w:val="24"/>
          <w:szCs w:val="24"/>
        </w:rPr>
      </w:pPr>
      <w:r w:rsidRPr="009F1113">
        <w:rPr>
          <w:rFonts w:ascii="Book Antiqua" w:hAnsi="Book Antiqua" w:cs="宋体"/>
          <w:b/>
          <w:i/>
          <w:sz w:val="24"/>
          <w:szCs w:val="24"/>
        </w:rPr>
        <w:t>Compar</w:t>
      </w:r>
      <w:r w:rsidR="002A1060" w:rsidRPr="009F1113">
        <w:rPr>
          <w:rFonts w:ascii="Book Antiqua" w:hAnsi="Book Antiqua" w:cs="宋体"/>
          <w:b/>
          <w:i/>
          <w:sz w:val="24"/>
          <w:szCs w:val="24"/>
        </w:rPr>
        <w:t>ison</w:t>
      </w:r>
      <w:r w:rsidRPr="009F1113">
        <w:rPr>
          <w:rFonts w:ascii="Book Antiqua" w:hAnsi="Book Antiqua" w:cs="宋体"/>
          <w:b/>
          <w:i/>
          <w:sz w:val="24"/>
          <w:szCs w:val="24"/>
        </w:rPr>
        <w:t xml:space="preserve"> </w:t>
      </w:r>
      <w:r w:rsidR="002A1060" w:rsidRPr="009F1113">
        <w:rPr>
          <w:rFonts w:ascii="Book Antiqua" w:hAnsi="Book Antiqua" w:cs="宋体"/>
          <w:b/>
          <w:i/>
          <w:sz w:val="24"/>
          <w:szCs w:val="24"/>
        </w:rPr>
        <w:t xml:space="preserve">of </w:t>
      </w:r>
      <w:r w:rsidR="003C4443" w:rsidRPr="009F1113">
        <w:rPr>
          <w:rFonts w:ascii="Book Antiqua" w:hAnsi="Book Antiqua" w:cs="宋体"/>
          <w:b/>
          <w:i/>
          <w:sz w:val="24"/>
          <w:szCs w:val="24"/>
        </w:rPr>
        <w:t>the</w:t>
      </w:r>
      <w:r w:rsidRPr="009F1113">
        <w:rPr>
          <w:rFonts w:ascii="Book Antiqua" w:hAnsi="Book Antiqua" w:cs="宋体"/>
          <w:b/>
          <w:i/>
          <w:sz w:val="24"/>
          <w:szCs w:val="24"/>
        </w:rPr>
        <w:t xml:space="preserve"> </w:t>
      </w:r>
      <w:r w:rsidR="008D02B2" w:rsidRPr="009F1113">
        <w:rPr>
          <w:rFonts w:ascii="Book Antiqua" w:hAnsi="Book Antiqua" w:cs="宋体"/>
          <w:b/>
          <w:i/>
          <w:sz w:val="24"/>
          <w:szCs w:val="24"/>
        </w:rPr>
        <w:t>s</w:t>
      </w:r>
      <w:r w:rsidR="005F34EA" w:rsidRPr="009F1113">
        <w:rPr>
          <w:rFonts w:ascii="Book Antiqua" w:hAnsi="Book Antiqua" w:cs="宋体"/>
          <w:b/>
          <w:i/>
          <w:sz w:val="24"/>
          <w:szCs w:val="24"/>
        </w:rPr>
        <w:t xml:space="preserve">urvival </w:t>
      </w:r>
      <w:r w:rsidR="003C4443" w:rsidRPr="009F1113">
        <w:rPr>
          <w:rFonts w:ascii="Book Antiqua" w:hAnsi="Book Antiqua" w:cs="宋体"/>
          <w:b/>
          <w:i/>
          <w:sz w:val="24"/>
          <w:szCs w:val="24"/>
        </w:rPr>
        <w:t xml:space="preserve">for </w:t>
      </w:r>
      <w:r w:rsidR="008D02B2" w:rsidRPr="009F1113">
        <w:rPr>
          <w:rFonts w:ascii="Book Antiqua" w:hAnsi="Book Antiqua" w:cs="宋体"/>
          <w:b/>
          <w:i/>
          <w:sz w:val="24"/>
          <w:szCs w:val="24"/>
        </w:rPr>
        <w:t>each</w:t>
      </w:r>
      <w:r w:rsidR="005F34EA" w:rsidRPr="009F1113">
        <w:rPr>
          <w:rFonts w:ascii="Book Antiqua" w:hAnsi="Book Antiqua" w:cs="宋体"/>
          <w:b/>
          <w:i/>
          <w:sz w:val="24"/>
          <w:szCs w:val="24"/>
        </w:rPr>
        <w:t xml:space="preserve"> N classification </w:t>
      </w:r>
      <w:r w:rsidR="008D02B2" w:rsidRPr="009F1113">
        <w:rPr>
          <w:rFonts w:ascii="Book Antiqua" w:hAnsi="Book Antiqua" w:cs="宋体"/>
          <w:b/>
          <w:i/>
          <w:sz w:val="24"/>
          <w:szCs w:val="24"/>
        </w:rPr>
        <w:t>in</w:t>
      </w:r>
      <w:r w:rsidR="005F34EA" w:rsidRPr="009F1113">
        <w:rPr>
          <w:rFonts w:ascii="Book Antiqua" w:hAnsi="Book Antiqua" w:cs="宋体"/>
          <w:b/>
          <w:i/>
          <w:sz w:val="24"/>
          <w:szCs w:val="24"/>
        </w:rPr>
        <w:t xml:space="preserve"> the same T category</w:t>
      </w:r>
    </w:p>
    <w:p w:rsidR="000A59F6" w:rsidRPr="0066505B" w:rsidRDefault="000A59F6" w:rsidP="0066505B">
      <w:pPr>
        <w:autoSpaceDE w:val="0"/>
        <w:autoSpaceDN w:val="0"/>
        <w:adjustRightInd w:val="0"/>
        <w:spacing w:line="360" w:lineRule="auto"/>
        <w:rPr>
          <w:rFonts w:ascii="Book Antiqua" w:hAnsi="Book Antiqua"/>
          <w:sz w:val="24"/>
          <w:szCs w:val="24"/>
        </w:rPr>
      </w:pPr>
      <w:r w:rsidRPr="0066505B">
        <w:rPr>
          <w:rFonts w:ascii="Book Antiqua" w:hAnsi="Book Antiqua" w:cs="宋体"/>
          <w:sz w:val="24"/>
          <w:szCs w:val="24"/>
        </w:rPr>
        <w:t xml:space="preserve">The 5-year OS rate of the entire cohort was </w:t>
      </w:r>
      <w:r w:rsidR="002572D7" w:rsidRPr="0066505B">
        <w:rPr>
          <w:rFonts w:ascii="Book Antiqua" w:hAnsi="Book Antiqua" w:cs="宋体"/>
          <w:sz w:val="24"/>
          <w:szCs w:val="24"/>
        </w:rPr>
        <w:t>39.3</w:t>
      </w:r>
      <w:r w:rsidRPr="0066505B">
        <w:rPr>
          <w:rFonts w:ascii="Book Antiqua" w:hAnsi="Book Antiqua" w:cs="宋体"/>
          <w:sz w:val="24"/>
          <w:szCs w:val="24"/>
        </w:rPr>
        <w:t xml:space="preserve">%. </w:t>
      </w:r>
      <w:r w:rsidR="002572D7" w:rsidRPr="0066505B">
        <w:rPr>
          <w:rFonts w:ascii="Book Antiqua" w:hAnsi="Book Antiqua" w:cs="宋体"/>
          <w:sz w:val="24"/>
          <w:szCs w:val="24"/>
        </w:rPr>
        <w:t>The OS w</w:t>
      </w:r>
      <w:r w:rsidR="002A1060" w:rsidRPr="0066505B">
        <w:rPr>
          <w:rFonts w:ascii="Book Antiqua" w:hAnsi="Book Antiqua" w:cs="宋体"/>
          <w:sz w:val="24"/>
          <w:szCs w:val="24"/>
        </w:rPr>
        <w:t>as</w:t>
      </w:r>
      <w:r w:rsidR="002572D7" w:rsidRPr="0066505B">
        <w:rPr>
          <w:rFonts w:ascii="Book Antiqua" w:hAnsi="Book Antiqua" w:cs="宋体"/>
          <w:sz w:val="24"/>
          <w:szCs w:val="24"/>
        </w:rPr>
        <w:t xml:space="preserve"> compared with </w:t>
      </w:r>
      <w:r w:rsidR="002572D7" w:rsidRPr="0066505B">
        <w:rPr>
          <w:rFonts w:ascii="Book Antiqua" w:hAnsi="Book Antiqua" w:cs="宋体"/>
          <w:sz w:val="24"/>
          <w:szCs w:val="24"/>
        </w:rPr>
        <w:lastRenderedPageBreak/>
        <w:t>each N classification in the same T category</w:t>
      </w:r>
      <w:r w:rsidR="004955D6" w:rsidRPr="0066505B">
        <w:rPr>
          <w:rFonts w:ascii="Book Antiqua" w:hAnsi="Book Antiqua" w:cs="宋体"/>
          <w:sz w:val="24"/>
          <w:szCs w:val="24"/>
        </w:rPr>
        <w:t xml:space="preserve"> (</w:t>
      </w:r>
      <w:r w:rsidR="00353B62" w:rsidRPr="0066505B">
        <w:rPr>
          <w:rFonts w:ascii="Book Antiqua" w:hAnsi="Book Antiqua" w:cs="宋体"/>
          <w:sz w:val="24"/>
          <w:szCs w:val="24"/>
        </w:rPr>
        <w:t>Figure 1</w:t>
      </w:r>
      <w:r w:rsidR="008F0F37" w:rsidRPr="0066505B">
        <w:rPr>
          <w:rFonts w:ascii="Book Antiqua" w:hAnsi="Book Antiqua" w:cs="宋体"/>
          <w:sz w:val="24"/>
          <w:szCs w:val="24"/>
        </w:rPr>
        <w:t xml:space="preserve"> and </w:t>
      </w:r>
      <w:r w:rsidR="0008724F" w:rsidRPr="0066505B">
        <w:rPr>
          <w:rFonts w:ascii="Book Antiqua" w:hAnsi="Book Antiqua" w:cs="宋体"/>
          <w:sz w:val="24"/>
          <w:szCs w:val="24"/>
        </w:rPr>
        <w:t xml:space="preserve">Supplemental </w:t>
      </w:r>
      <w:r w:rsidR="00353B62" w:rsidRPr="0066505B">
        <w:rPr>
          <w:rFonts w:ascii="Book Antiqua" w:hAnsi="Book Antiqua" w:cs="宋体"/>
          <w:sz w:val="24"/>
          <w:szCs w:val="24"/>
        </w:rPr>
        <w:t>Table 1</w:t>
      </w:r>
      <w:r w:rsidR="004955D6" w:rsidRPr="0066505B">
        <w:rPr>
          <w:rFonts w:ascii="Book Antiqua" w:hAnsi="Book Antiqua" w:cs="宋体"/>
          <w:sz w:val="24"/>
          <w:szCs w:val="24"/>
        </w:rPr>
        <w:t>)</w:t>
      </w:r>
      <w:r w:rsidR="002572D7" w:rsidRPr="0066505B">
        <w:rPr>
          <w:rFonts w:ascii="Book Antiqua" w:hAnsi="Book Antiqua" w:cs="宋体"/>
          <w:sz w:val="24"/>
          <w:szCs w:val="24"/>
        </w:rPr>
        <w:t xml:space="preserve">. </w:t>
      </w:r>
      <w:r w:rsidR="008D02B2" w:rsidRPr="0066505B">
        <w:rPr>
          <w:rFonts w:ascii="Book Antiqua" w:hAnsi="Book Antiqua" w:cs="宋体"/>
          <w:sz w:val="24"/>
          <w:szCs w:val="24"/>
        </w:rPr>
        <w:t xml:space="preserve">For advanced </w:t>
      </w:r>
      <w:r w:rsidR="0066505B" w:rsidRPr="0066505B">
        <w:rPr>
          <w:rFonts w:ascii="Book Antiqua" w:hAnsi="Book Antiqua" w:cs="宋体"/>
          <w:sz w:val="24"/>
          <w:szCs w:val="24"/>
        </w:rPr>
        <w:t>GC</w:t>
      </w:r>
      <w:r w:rsidR="008D02B2" w:rsidRPr="0066505B">
        <w:rPr>
          <w:rFonts w:ascii="Book Antiqua" w:hAnsi="Book Antiqua" w:cs="宋体"/>
          <w:sz w:val="24"/>
          <w:szCs w:val="24"/>
        </w:rPr>
        <w:t xml:space="preserve"> (pT2-4a) patients, the survival curves of different N classifications </w:t>
      </w:r>
      <w:r w:rsidR="002A1060" w:rsidRPr="0066505B">
        <w:rPr>
          <w:rFonts w:ascii="Book Antiqua" w:hAnsi="Book Antiqua" w:cs="宋体"/>
          <w:sz w:val="24"/>
          <w:szCs w:val="24"/>
        </w:rPr>
        <w:t>demonstrated</w:t>
      </w:r>
      <w:r w:rsidR="008D02B2" w:rsidRPr="0066505B">
        <w:rPr>
          <w:rFonts w:ascii="Book Antiqua" w:hAnsi="Book Antiqua" w:cs="宋体"/>
          <w:sz w:val="24"/>
          <w:szCs w:val="24"/>
        </w:rPr>
        <w:t xml:space="preserve"> </w:t>
      </w:r>
      <w:r w:rsidR="008D02B2" w:rsidRPr="0066505B">
        <w:rPr>
          <w:rFonts w:ascii="Book Antiqua" w:hAnsi="Book Antiqua"/>
          <w:sz w:val="24"/>
          <w:szCs w:val="24"/>
        </w:rPr>
        <w:t>significant differences</w:t>
      </w:r>
      <w:r w:rsidR="004955D6" w:rsidRPr="0066505B">
        <w:rPr>
          <w:rFonts w:ascii="Book Antiqua" w:hAnsi="Book Antiqua"/>
          <w:sz w:val="24"/>
          <w:szCs w:val="24"/>
        </w:rPr>
        <w:t xml:space="preserve"> in the same T </w:t>
      </w:r>
      <w:r w:rsidR="009157A4" w:rsidRPr="0066505B">
        <w:rPr>
          <w:rFonts w:ascii="Book Antiqua" w:hAnsi="Book Antiqua" w:cs="宋体"/>
          <w:sz w:val="24"/>
          <w:szCs w:val="24"/>
        </w:rPr>
        <w:t>classification</w:t>
      </w:r>
      <w:r w:rsidR="008D02B2" w:rsidRPr="0066505B">
        <w:rPr>
          <w:rFonts w:ascii="Book Antiqua" w:hAnsi="Book Antiqua"/>
          <w:sz w:val="24"/>
          <w:szCs w:val="24"/>
        </w:rPr>
        <w:t xml:space="preserve"> (</w:t>
      </w:r>
      <w:r w:rsidR="008D02B2" w:rsidRPr="00546FD2">
        <w:rPr>
          <w:rFonts w:ascii="Book Antiqua" w:hAnsi="Book Antiqua"/>
          <w:i/>
          <w:sz w:val="24"/>
          <w:szCs w:val="24"/>
        </w:rPr>
        <w:t>P</w:t>
      </w:r>
      <w:r w:rsidR="00546FD2">
        <w:rPr>
          <w:rFonts w:ascii="Book Antiqua" w:hAnsi="Book Antiqua" w:hint="eastAsia"/>
          <w:sz w:val="24"/>
          <w:szCs w:val="24"/>
        </w:rPr>
        <w:t xml:space="preserve"> </w:t>
      </w:r>
      <w:r w:rsidR="008D02B2" w:rsidRPr="0066505B">
        <w:rPr>
          <w:rFonts w:ascii="Book Antiqua" w:hAnsi="Book Antiqua"/>
          <w:sz w:val="24"/>
          <w:szCs w:val="24"/>
        </w:rPr>
        <w:t>&lt;</w:t>
      </w:r>
      <w:r w:rsidR="00546FD2">
        <w:rPr>
          <w:rFonts w:ascii="Book Antiqua" w:hAnsi="Book Antiqua" w:hint="eastAsia"/>
          <w:sz w:val="24"/>
          <w:szCs w:val="24"/>
        </w:rPr>
        <w:t xml:space="preserve"> </w:t>
      </w:r>
      <w:r w:rsidR="008D02B2" w:rsidRPr="0066505B">
        <w:rPr>
          <w:rFonts w:ascii="Book Antiqua" w:hAnsi="Book Antiqua"/>
          <w:sz w:val="24"/>
          <w:szCs w:val="24"/>
        </w:rPr>
        <w:t xml:space="preserve">0.05). However, </w:t>
      </w:r>
      <w:r w:rsidR="0096787F" w:rsidRPr="0066505B">
        <w:rPr>
          <w:rFonts w:ascii="Book Antiqua" w:hAnsi="Book Antiqua"/>
          <w:sz w:val="24"/>
          <w:szCs w:val="24"/>
        </w:rPr>
        <w:t>the OS between N1 and N2 cancers</w:t>
      </w:r>
      <w:r w:rsidR="00E4297F">
        <w:rPr>
          <w:rFonts w:ascii="Book Antiqua" w:hAnsi="Book Antiqua"/>
          <w:sz w:val="24"/>
          <w:szCs w:val="24"/>
        </w:rPr>
        <w:t xml:space="preserve"> and between </w:t>
      </w:r>
      <w:r w:rsidR="0096787F" w:rsidRPr="0066505B">
        <w:rPr>
          <w:rFonts w:ascii="Book Antiqua" w:hAnsi="Book Antiqua"/>
          <w:sz w:val="24"/>
          <w:szCs w:val="24"/>
        </w:rPr>
        <w:t xml:space="preserve">N3a and N3b cancers in </w:t>
      </w:r>
      <w:r w:rsidR="00E4297F">
        <w:rPr>
          <w:rFonts w:ascii="Book Antiqua" w:hAnsi="Book Antiqua"/>
          <w:sz w:val="24"/>
          <w:szCs w:val="24"/>
        </w:rPr>
        <w:t xml:space="preserve">cases of </w:t>
      </w:r>
      <w:r w:rsidR="0066505B" w:rsidRPr="0066505B">
        <w:rPr>
          <w:rFonts w:ascii="Book Antiqua" w:hAnsi="Book Antiqua"/>
          <w:sz w:val="24"/>
          <w:szCs w:val="24"/>
        </w:rPr>
        <w:t>EGC</w:t>
      </w:r>
      <w:r w:rsidR="00E4297F">
        <w:rPr>
          <w:rFonts w:ascii="Book Antiqua" w:hAnsi="Book Antiqua"/>
          <w:sz w:val="24"/>
          <w:szCs w:val="24"/>
        </w:rPr>
        <w:t xml:space="preserve"> did not differ</w:t>
      </w:r>
      <w:r w:rsidR="008D02B2" w:rsidRPr="0066505B">
        <w:rPr>
          <w:rFonts w:ascii="Book Antiqua" w:hAnsi="Book Antiqua" w:cs="宋体"/>
          <w:sz w:val="24"/>
          <w:szCs w:val="24"/>
        </w:rPr>
        <w:t xml:space="preserve"> significant</w:t>
      </w:r>
      <w:r w:rsidR="00E4297F">
        <w:rPr>
          <w:rFonts w:ascii="Book Antiqua" w:hAnsi="Book Antiqua" w:cs="宋体"/>
          <w:sz w:val="24"/>
          <w:szCs w:val="24"/>
        </w:rPr>
        <w:t>ly</w:t>
      </w:r>
      <w:r w:rsidR="008D02B2" w:rsidRPr="0066505B">
        <w:rPr>
          <w:rFonts w:ascii="Book Antiqua" w:hAnsi="Book Antiqua" w:cs="宋体"/>
          <w:sz w:val="24"/>
          <w:szCs w:val="24"/>
        </w:rPr>
        <w:t xml:space="preserve"> (</w:t>
      </w:r>
      <w:r w:rsidR="00546FD2" w:rsidRPr="00546FD2">
        <w:rPr>
          <w:rFonts w:ascii="Book Antiqua" w:hAnsi="Book Antiqua"/>
          <w:i/>
          <w:sz w:val="24"/>
          <w:szCs w:val="24"/>
        </w:rPr>
        <w:t>P</w:t>
      </w:r>
      <w:r w:rsidR="00546FD2" w:rsidRPr="0066505B">
        <w:rPr>
          <w:rFonts w:ascii="Book Antiqua" w:hAnsi="Book Antiqua"/>
          <w:sz w:val="24"/>
          <w:szCs w:val="24"/>
        </w:rPr>
        <w:t xml:space="preserve"> </w:t>
      </w:r>
      <w:r w:rsidR="008D02B2" w:rsidRPr="0066505B">
        <w:rPr>
          <w:rFonts w:ascii="Book Antiqua" w:hAnsi="Book Antiqua"/>
          <w:sz w:val="24"/>
          <w:szCs w:val="24"/>
        </w:rPr>
        <w:t>&gt;</w:t>
      </w:r>
      <w:r w:rsidR="00546FD2">
        <w:rPr>
          <w:rFonts w:ascii="Book Antiqua" w:hAnsi="Book Antiqua" w:hint="eastAsia"/>
          <w:sz w:val="24"/>
          <w:szCs w:val="24"/>
        </w:rPr>
        <w:t xml:space="preserve"> </w:t>
      </w:r>
      <w:r w:rsidR="008D02B2" w:rsidRPr="0066505B">
        <w:rPr>
          <w:rFonts w:ascii="Book Antiqua" w:hAnsi="Book Antiqua"/>
          <w:sz w:val="24"/>
          <w:szCs w:val="24"/>
        </w:rPr>
        <w:t>0.05</w:t>
      </w:r>
      <w:r w:rsidR="008D02B2" w:rsidRPr="0066505B">
        <w:rPr>
          <w:rFonts w:ascii="Book Antiqua" w:hAnsi="Book Antiqua" w:cs="宋体"/>
          <w:sz w:val="24"/>
          <w:szCs w:val="24"/>
        </w:rPr>
        <w:t>)</w:t>
      </w:r>
      <w:r w:rsidR="002A1060" w:rsidRPr="0066505B">
        <w:rPr>
          <w:rFonts w:ascii="Book Antiqua" w:hAnsi="Book Antiqua" w:cs="宋体"/>
          <w:sz w:val="24"/>
          <w:szCs w:val="24"/>
        </w:rPr>
        <w:t xml:space="preserve">, </w:t>
      </w:r>
      <w:r w:rsidR="00E4297F">
        <w:rPr>
          <w:rFonts w:ascii="Book Antiqua" w:hAnsi="Book Antiqua" w:cs="宋体"/>
          <w:sz w:val="24"/>
          <w:szCs w:val="24"/>
        </w:rPr>
        <w:t>although</w:t>
      </w:r>
      <w:r w:rsidR="00E4297F" w:rsidRPr="0066505B">
        <w:rPr>
          <w:rFonts w:ascii="Book Antiqua" w:hAnsi="Book Antiqua" w:cs="宋体"/>
          <w:sz w:val="24"/>
          <w:szCs w:val="24"/>
        </w:rPr>
        <w:t xml:space="preserve"> </w:t>
      </w:r>
      <w:r w:rsidR="004955D6" w:rsidRPr="0066505B">
        <w:rPr>
          <w:rFonts w:ascii="Book Antiqua" w:hAnsi="Book Antiqua" w:cs="宋体"/>
          <w:sz w:val="24"/>
          <w:szCs w:val="24"/>
        </w:rPr>
        <w:t xml:space="preserve">a marked difference </w:t>
      </w:r>
      <w:r w:rsidR="002A1060" w:rsidRPr="0066505B">
        <w:rPr>
          <w:rFonts w:ascii="Book Antiqua" w:hAnsi="Book Antiqua" w:cs="宋体"/>
          <w:sz w:val="24"/>
          <w:szCs w:val="24"/>
        </w:rPr>
        <w:t xml:space="preserve">was seen </w:t>
      </w:r>
      <w:r w:rsidR="004955D6" w:rsidRPr="0066505B">
        <w:rPr>
          <w:rFonts w:ascii="Book Antiqua" w:hAnsi="Book Antiqua" w:cs="宋体"/>
          <w:sz w:val="24"/>
          <w:szCs w:val="24"/>
        </w:rPr>
        <w:t xml:space="preserve">in survival between </w:t>
      </w:r>
      <w:r w:rsidR="002A1060" w:rsidRPr="0066505B">
        <w:rPr>
          <w:rFonts w:ascii="Book Antiqua" w:hAnsi="Book Antiqua" w:cs="宋体"/>
          <w:sz w:val="24"/>
          <w:szCs w:val="24"/>
        </w:rPr>
        <w:t xml:space="preserve">the </w:t>
      </w:r>
      <w:r w:rsidR="004955D6" w:rsidRPr="0066505B">
        <w:rPr>
          <w:rFonts w:ascii="Book Antiqua" w:hAnsi="Book Antiqua" w:cs="宋体"/>
          <w:sz w:val="24"/>
          <w:szCs w:val="24"/>
        </w:rPr>
        <w:t xml:space="preserve">N0 and N1, </w:t>
      </w:r>
      <w:r w:rsidR="002A1060" w:rsidRPr="0066505B">
        <w:rPr>
          <w:rFonts w:ascii="Book Antiqua" w:hAnsi="Book Antiqua" w:cs="宋体"/>
          <w:sz w:val="24"/>
          <w:szCs w:val="24"/>
        </w:rPr>
        <w:t xml:space="preserve">and between the </w:t>
      </w:r>
      <w:r w:rsidR="004955D6" w:rsidRPr="0066505B">
        <w:rPr>
          <w:rFonts w:ascii="Book Antiqua" w:hAnsi="Book Antiqua" w:cs="宋体"/>
          <w:sz w:val="24"/>
          <w:szCs w:val="24"/>
        </w:rPr>
        <w:t xml:space="preserve">N2 and N3a cancer groups </w:t>
      </w:r>
      <w:r w:rsidR="004955D6" w:rsidRPr="0066505B">
        <w:rPr>
          <w:rFonts w:ascii="Book Antiqua" w:hAnsi="Book Antiqua"/>
          <w:sz w:val="24"/>
          <w:szCs w:val="24"/>
        </w:rPr>
        <w:t>(</w:t>
      </w:r>
      <w:r w:rsidR="00546FD2" w:rsidRPr="00546FD2">
        <w:rPr>
          <w:rFonts w:ascii="Book Antiqua" w:hAnsi="Book Antiqua"/>
          <w:i/>
          <w:sz w:val="24"/>
          <w:szCs w:val="24"/>
        </w:rPr>
        <w:t>P</w:t>
      </w:r>
      <w:r w:rsidR="00546FD2" w:rsidRPr="0066505B">
        <w:rPr>
          <w:rFonts w:ascii="Book Antiqua" w:hAnsi="Book Antiqua"/>
          <w:sz w:val="24"/>
          <w:szCs w:val="24"/>
        </w:rPr>
        <w:t xml:space="preserve"> </w:t>
      </w:r>
      <w:r w:rsidR="004955D6" w:rsidRPr="0066505B">
        <w:rPr>
          <w:rFonts w:ascii="Book Antiqua" w:hAnsi="Book Antiqua"/>
          <w:sz w:val="24"/>
          <w:szCs w:val="24"/>
        </w:rPr>
        <w:t>&lt;</w:t>
      </w:r>
      <w:r w:rsidR="00546FD2">
        <w:rPr>
          <w:rFonts w:ascii="Book Antiqua" w:hAnsi="Book Antiqua" w:hint="eastAsia"/>
          <w:sz w:val="24"/>
          <w:szCs w:val="24"/>
        </w:rPr>
        <w:t xml:space="preserve"> </w:t>
      </w:r>
      <w:r w:rsidR="004955D6" w:rsidRPr="0066505B">
        <w:rPr>
          <w:rFonts w:ascii="Book Antiqua" w:hAnsi="Book Antiqua"/>
          <w:sz w:val="24"/>
          <w:szCs w:val="24"/>
        </w:rPr>
        <w:t>0.05)</w:t>
      </w:r>
      <w:r w:rsidR="004955D6" w:rsidRPr="0066505B">
        <w:rPr>
          <w:rFonts w:ascii="Book Antiqua" w:hAnsi="Book Antiqua" w:cs="宋体"/>
          <w:sz w:val="24"/>
          <w:szCs w:val="24"/>
        </w:rPr>
        <w:t xml:space="preserve">. </w:t>
      </w:r>
    </w:p>
    <w:p w:rsidR="008D02B2" w:rsidRPr="0066505B" w:rsidRDefault="008D02B2" w:rsidP="0066505B">
      <w:pPr>
        <w:autoSpaceDE w:val="0"/>
        <w:autoSpaceDN w:val="0"/>
        <w:adjustRightInd w:val="0"/>
        <w:spacing w:line="360" w:lineRule="auto"/>
        <w:rPr>
          <w:rFonts w:ascii="Book Antiqua" w:hAnsi="Book Antiqua"/>
          <w:sz w:val="24"/>
          <w:szCs w:val="24"/>
        </w:rPr>
      </w:pPr>
    </w:p>
    <w:p w:rsidR="008D02B2" w:rsidRPr="00546FD2" w:rsidRDefault="00E5480F" w:rsidP="0066505B">
      <w:pPr>
        <w:autoSpaceDE w:val="0"/>
        <w:autoSpaceDN w:val="0"/>
        <w:adjustRightInd w:val="0"/>
        <w:spacing w:line="360" w:lineRule="auto"/>
        <w:rPr>
          <w:rFonts w:ascii="Book Antiqua" w:hAnsi="Book Antiqua"/>
          <w:b/>
          <w:i/>
          <w:sz w:val="24"/>
          <w:szCs w:val="24"/>
        </w:rPr>
      </w:pPr>
      <w:r w:rsidRPr="00546FD2">
        <w:rPr>
          <w:rFonts w:ascii="Book Antiqua" w:hAnsi="Book Antiqua"/>
          <w:b/>
          <w:i/>
          <w:sz w:val="24"/>
          <w:szCs w:val="24"/>
        </w:rPr>
        <w:t xml:space="preserve">Identification of </w:t>
      </w:r>
      <w:r w:rsidR="00D21785" w:rsidRPr="00546FD2">
        <w:rPr>
          <w:rFonts w:ascii="Book Antiqua" w:hAnsi="Book Antiqua"/>
          <w:b/>
          <w:i/>
          <w:sz w:val="24"/>
          <w:szCs w:val="24"/>
        </w:rPr>
        <w:t xml:space="preserve">the optimal </w:t>
      </w:r>
      <w:r w:rsidRPr="00546FD2">
        <w:rPr>
          <w:rFonts w:ascii="Book Antiqua" w:hAnsi="Book Antiqua"/>
          <w:b/>
          <w:i/>
          <w:sz w:val="24"/>
          <w:szCs w:val="24"/>
        </w:rPr>
        <w:t>cut</w:t>
      </w:r>
      <w:r w:rsidR="00D21785" w:rsidRPr="00546FD2">
        <w:rPr>
          <w:rFonts w:ascii="Book Antiqua" w:hAnsi="Book Antiqua"/>
          <w:b/>
          <w:i/>
          <w:sz w:val="24"/>
          <w:szCs w:val="24"/>
        </w:rPr>
        <w:t>-</w:t>
      </w:r>
      <w:r w:rsidRPr="00546FD2">
        <w:rPr>
          <w:rFonts w:ascii="Book Antiqua" w:hAnsi="Book Antiqua"/>
          <w:b/>
          <w:i/>
          <w:sz w:val="24"/>
          <w:szCs w:val="24"/>
        </w:rPr>
        <w:t xml:space="preserve">off points of </w:t>
      </w:r>
      <w:r w:rsidR="00D21785" w:rsidRPr="00546FD2">
        <w:rPr>
          <w:rFonts w:ascii="Book Antiqua" w:hAnsi="Book Antiqua"/>
          <w:b/>
          <w:i/>
          <w:sz w:val="24"/>
          <w:szCs w:val="24"/>
        </w:rPr>
        <w:t xml:space="preserve">N </w:t>
      </w:r>
      <w:r w:rsidR="009157A4" w:rsidRPr="00546FD2">
        <w:rPr>
          <w:rFonts w:ascii="Book Antiqua" w:hAnsi="Book Antiqua" w:cs="宋体"/>
          <w:b/>
          <w:i/>
          <w:sz w:val="24"/>
          <w:szCs w:val="24"/>
        </w:rPr>
        <w:t>classification</w:t>
      </w:r>
      <w:r w:rsidR="00D21785" w:rsidRPr="00546FD2">
        <w:rPr>
          <w:rFonts w:ascii="Book Antiqua" w:hAnsi="Book Antiqua"/>
          <w:b/>
          <w:i/>
          <w:sz w:val="24"/>
          <w:szCs w:val="24"/>
        </w:rPr>
        <w:t xml:space="preserve"> for </w:t>
      </w:r>
      <w:r w:rsidR="0066505B" w:rsidRPr="00546FD2">
        <w:rPr>
          <w:rFonts w:ascii="Book Antiqua" w:hAnsi="Book Antiqua"/>
          <w:b/>
          <w:i/>
          <w:sz w:val="24"/>
          <w:szCs w:val="24"/>
        </w:rPr>
        <w:t>EGC</w:t>
      </w:r>
    </w:p>
    <w:p w:rsidR="00D21785" w:rsidRPr="0066505B" w:rsidRDefault="00D21785" w:rsidP="0066505B">
      <w:pPr>
        <w:autoSpaceDE w:val="0"/>
        <w:autoSpaceDN w:val="0"/>
        <w:adjustRightInd w:val="0"/>
        <w:spacing w:line="360" w:lineRule="auto"/>
        <w:rPr>
          <w:rFonts w:ascii="Book Antiqua" w:hAnsi="Book Antiqua"/>
          <w:sz w:val="24"/>
          <w:szCs w:val="24"/>
        </w:rPr>
      </w:pPr>
      <w:r w:rsidRPr="0066505B">
        <w:rPr>
          <w:rFonts w:ascii="Book Antiqua" w:hAnsi="Book Antiqua"/>
          <w:sz w:val="24"/>
          <w:szCs w:val="24"/>
        </w:rPr>
        <w:t xml:space="preserve">We applied X-tile analysis to determine the optimal cut-off N </w:t>
      </w:r>
      <w:r w:rsidR="009157A4" w:rsidRPr="0066505B">
        <w:rPr>
          <w:rFonts w:ascii="Book Antiqua" w:hAnsi="Book Antiqua" w:cs="宋体"/>
          <w:sz w:val="24"/>
          <w:szCs w:val="24"/>
        </w:rPr>
        <w:t>classification</w:t>
      </w:r>
      <w:r w:rsidRPr="0066505B">
        <w:rPr>
          <w:rFonts w:ascii="Book Antiqua" w:hAnsi="Book Antiqua"/>
          <w:sz w:val="24"/>
          <w:szCs w:val="24"/>
        </w:rPr>
        <w:t xml:space="preserve"> </w:t>
      </w:r>
      <w:r w:rsidR="002A1060" w:rsidRPr="0066505B">
        <w:rPr>
          <w:rFonts w:ascii="Book Antiqua" w:hAnsi="Book Antiqua"/>
          <w:sz w:val="24"/>
          <w:szCs w:val="24"/>
        </w:rPr>
        <w:t>in order to</w:t>
      </w:r>
      <w:r w:rsidRPr="0066505B">
        <w:rPr>
          <w:rFonts w:ascii="Book Antiqua" w:hAnsi="Book Antiqua"/>
          <w:sz w:val="24"/>
          <w:szCs w:val="24"/>
        </w:rPr>
        <w:t xml:space="preserve"> predict</w:t>
      </w:r>
      <w:r w:rsidR="002A1060" w:rsidRPr="0066505B">
        <w:rPr>
          <w:rFonts w:ascii="Book Antiqua" w:hAnsi="Book Antiqua"/>
          <w:sz w:val="24"/>
          <w:szCs w:val="24"/>
        </w:rPr>
        <w:t xml:space="preserve"> the</w:t>
      </w:r>
      <w:r w:rsidRPr="0066505B">
        <w:rPr>
          <w:rFonts w:ascii="Book Antiqua" w:hAnsi="Book Antiqua"/>
          <w:sz w:val="24"/>
          <w:szCs w:val="24"/>
        </w:rPr>
        <w:t xml:space="preserve"> </w:t>
      </w:r>
      <w:r w:rsidR="009F7C97" w:rsidRPr="0066505B">
        <w:rPr>
          <w:rFonts w:ascii="Book Antiqua" w:hAnsi="Book Antiqua"/>
          <w:sz w:val="24"/>
          <w:szCs w:val="24"/>
        </w:rPr>
        <w:t>OS</w:t>
      </w:r>
      <w:r w:rsidRPr="0066505B">
        <w:rPr>
          <w:rFonts w:ascii="Book Antiqua" w:hAnsi="Book Antiqua"/>
          <w:sz w:val="24"/>
          <w:szCs w:val="24"/>
        </w:rPr>
        <w:t xml:space="preserve"> according to </w:t>
      </w:r>
      <w:r w:rsidR="002A1060" w:rsidRPr="0066505B">
        <w:rPr>
          <w:rFonts w:ascii="Book Antiqua" w:hAnsi="Book Antiqua"/>
          <w:sz w:val="24"/>
          <w:szCs w:val="24"/>
        </w:rPr>
        <w:t xml:space="preserve">the </w:t>
      </w:r>
      <w:r w:rsidRPr="0066505B">
        <w:rPr>
          <w:rFonts w:ascii="Book Antiqua" w:hAnsi="Book Antiqua"/>
          <w:sz w:val="24"/>
          <w:szCs w:val="24"/>
        </w:rPr>
        <w:t>different number</w:t>
      </w:r>
      <w:r w:rsidR="00E4297F">
        <w:rPr>
          <w:rFonts w:ascii="Book Antiqua" w:hAnsi="Book Antiqua"/>
          <w:sz w:val="24"/>
          <w:szCs w:val="24"/>
        </w:rPr>
        <w:t>s</w:t>
      </w:r>
      <w:r w:rsidRPr="0066505B">
        <w:rPr>
          <w:rFonts w:ascii="Book Antiqua" w:hAnsi="Book Antiqua"/>
          <w:sz w:val="24"/>
          <w:szCs w:val="24"/>
        </w:rPr>
        <w:t xml:space="preserve"> of metasta</w:t>
      </w:r>
      <w:r w:rsidR="002A1060" w:rsidRPr="0066505B">
        <w:rPr>
          <w:rFonts w:ascii="Book Antiqua" w:hAnsi="Book Antiqua"/>
          <w:sz w:val="24"/>
          <w:szCs w:val="24"/>
        </w:rPr>
        <w:t>tic</w:t>
      </w:r>
      <w:r w:rsidRPr="0066505B">
        <w:rPr>
          <w:rFonts w:ascii="Book Antiqua" w:hAnsi="Book Antiqua"/>
          <w:sz w:val="24"/>
          <w:szCs w:val="24"/>
        </w:rPr>
        <w:t xml:space="preserve"> </w:t>
      </w:r>
      <w:r w:rsidR="0066505B" w:rsidRPr="0066505B">
        <w:rPr>
          <w:rFonts w:ascii="Book Antiqua" w:hAnsi="Book Antiqua" w:cs="宋体"/>
          <w:sz w:val="24"/>
          <w:szCs w:val="24"/>
        </w:rPr>
        <w:t>LNs</w:t>
      </w:r>
      <w:r w:rsidRPr="0066505B">
        <w:rPr>
          <w:rFonts w:ascii="Book Antiqua" w:hAnsi="Book Antiqua"/>
          <w:sz w:val="24"/>
          <w:szCs w:val="24"/>
        </w:rPr>
        <w:t xml:space="preserve">. The result showed that 6 was the optimal cut-off </w:t>
      </w:r>
      <w:r w:rsidR="00445018" w:rsidRPr="0066505B">
        <w:rPr>
          <w:rFonts w:ascii="Book Antiqua" w:hAnsi="Book Antiqua"/>
          <w:sz w:val="24"/>
          <w:szCs w:val="24"/>
        </w:rPr>
        <w:t xml:space="preserve">for </w:t>
      </w:r>
      <w:r w:rsidR="00FE68D2" w:rsidRPr="0066505B">
        <w:rPr>
          <w:rFonts w:ascii="Book Antiqua" w:hAnsi="Book Antiqua"/>
          <w:sz w:val="24"/>
          <w:szCs w:val="24"/>
        </w:rPr>
        <w:t>the number of metasta</w:t>
      </w:r>
      <w:r w:rsidR="00445018" w:rsidRPr="0066505B">
        <w:rPr>
          <w:rFonts w:ascii="Book Antiqua" w:hAnsi="Book Antiqua"/>
          <w:sz w:val="24"/>
          <w:szCs w:val="24"/>
        </w:rPr>
        <w:t>tic</w:t>
      </w:r>
      <w:r w:rsidR="00FE68D2" w:rsidRPr="0066505B">
        <w:rPr>
          <w:rFonts w:ascii="Book Antiqua" w:hAnsi="Book Antiqua"/>
          <w:sz w:val="24"/>
          <w:szCs w:val="24"/>
        </w:rPr>
        <w:t xml:space="preserve"> LNs </w:t>
      </w:r>
      <w:r w:rsidR="00445018" w:rsidRPr="0066505B">
        <w:rPr>
          <w:rFonts w:ascii="Book Antiqua" w:hAnsi="Book Antiqua"/>
          <w:sz w:val="24"/>
          <w:szCs w:val="24"/>
        </w:rPr>
        <w:t>in</w:t>
      </w:r>
      <w:r w:rsidR="00FE68D2" w:rsidRPr="0066505B">
        <w:rPr>
          <w:rFonts w:ascii="Book Antiqua" w:hAnsi="Book Antiqua"/>
          <w:sz w:val="24"/>
          <w:szCs w:val="24"/>
        </w:rPr>
        <w:t xml:space="preserve"> patients with </w:t>
      </w:r>
      <w:r w:rsidR="0066505B" w:rsidRPr="0066505B">
        <w:rPr>
          <w:rFonts w:ascii="Book Antiqua" w:hAnsi="Book Antiqua"/>
          <w:sz w:val="24"/>
          <w:szCs w:val="24"/>
        </w:rPr>
        <w:t>EGC</w:t>
      </w:r>
      <w:r w:rsidR="00FE68D2" w:rsidRPr="0066505B">
        <w:rPr>
          <w:rFonts w:ascii="Book Antiqua" w:hAnsi="Book Antiqua"/>
          <w:sz w:val="24"/>
          <w:szCs w:val="24"/>
        </w:rPr>
        <w:t xml:space="preserve"> (</w:t>
      </w:r>
      <w:r w:rsidR="0008724F" w:rsidRPr="00546FD2">
        <w:rPr>
          <w:rFonts w:ascii="Book Antiqua" w:hAnsi="Book Antiqua"/>
          <w:i/>
          <w:sz w:val="24"/>
          <w:szCs w:val="24"/>
        </w:rPr>
        <w:t>P</w:t>
      </w:r>
      <w:r w:rsidR="0008724F" w:rsidRPr="0066505B">
        <w:rPr>
          <w:rFonts w:ascii="Book Antiqua" w:hAnsi="Book Antiqua"/>
          <w:sz w:val="24"/>
          <w:szCs w:val="24"/>
        </w:rPr>
        <w:t xml:space="preserve"> </w:t>
      </w:r>
      <w:r w:rsidR="00FE68D2" w:rsidRPr="0066505B">
        <w:rPr>
          <w:rFonts w:ascii="Book Antiqua" w:hAnsi="Book Antiqua"/>
          <w:sz w:val="24"/>
          <w:szCs w:val="24"/>
        </w:rPr>
        <w:t>&lt;</w:t>
      </w:r>
      <w:r w:rsidR="0008724F">
        <w:rPr>
          <w:rFonts w:ascii="Book Antiqua" w:hAnsi="Book Antiqua" w:hint="eastAsia"/>
          <w:sz w:val="24"/>
          <w:szCs w:val="24"/>
        </w:rPr>
        <w:t xml:space="preserve"> </w:t>
      </w:r>
      <w:r w:rsidR="00FE68D2" w:rsidRPr="0066505B">
        <w:rPr>
          <w:rFonts w:ascii="Book Antiqua" w:hAnsi="Book Antiqua"/>
          <w:sz w:val="24"/>
          <w:szCs w:val="24"/>
        </w:rPr>
        <w:t xml:space="preserve">0.05, Figure </w:t>
      </w:r>
      <w:r w:rsidR="00353B62" w:rsidRPr="0066505B">
        <w:rPr>
          <w:rFonts w:ascii="Book Antiqua" w:hAnsi="Book Antiqua"/>
          <w:sz w:val="24"/>
          <w:szCs w:val="24"/>
        </w:rPr>
        <w:t>2</w:t>
      </w:r>
      <w:r w:rsidR="00FE68D2" w:rsidRPr="0066505B">
        <w:rPr>
          <w:rFonts w:ascii="Book Antiqua" w:hAnsi="Book Antiqua"/>
          <w:sz w:val="24"/>
          <w:szCs w:val="24"/>
        </w:rPr>
        <w:t xml:space="preserve">). Therefore, this value was used to </w:t>
      </w:r>
      <w:r w:rsidR="00445018" w:rsidRPr="0066505B">
        <w:rPr>
          <w:rFonts w:ascii="Book Antiqua" w:hAnsi="Book Antiqua"/>
          <w:sz w:val="24"/>
          <w:szCs w:val="24"/>
        </w:rPr>
        <w:t>divide</w:t>
      </w:r>
      <w:r w:rsidR="00FE68D2" w:rsidRPr="0066505B">
        <w:rPr>
          <w:rFonts w:ascii="Book Antiqua" w:hAnsi="Book Antiqua"/>
          <w:sz w:val="24"/>
          <w:szCs w:val="24"/>
        </w:rPr>
        <w:t xml:space="preserve"> the </w:t>
      </w:r>
      <w:r w:rsidR="00445018" w:rsidRPr="0066505B">
        <w:rPr>
          <w:rFonts w:ascii="Book Antiqua" w:hAnsi="Book Antiqua"/>
          <w:sz w:val="24"/>
          <w:szCs w:val="24"/>
        </w:rPr>
        <w:t xml:space="preserve">patients with </w:t>
      </w:r>
      <w:r w:rsidR="0066505B" w:rsidRPr="0066505B">
        <w:rPr>
          <w:rFonts w:ascii="Book Antiqua" w:hAnsi="Book Antiqua"/>
          <w:sz w:val="24"/>
          <w:szCs w:val="24"/>
        </w:rPr>
        <w:t>EGC</w:t>
      </w:r>
      <w:r w:rsidR="00FE68D2" w:rsidRPr="0066505B">
        <w:rPr>
          <w:rFonts w:ascii="Book Antiqua" w:hAnsi="Book Antiqua"/>
          <w:sz w:val="24"/>
          <w:szCs w:val="24"/>
        </w:rPr>
        <w:t xml:space="preserve"> with </w:t>
      </w:r>
      <w:r w:rsidR="00E4297F" w:rsidRPr="0066505B">
        <w:rPr>
          <w:rFonts w:ascii="Book Antiqua" w:hAnsi="Book Antiqua"/>
          <w:sz w:val="24"/>
          <w:szCs w:val="24"/>
        </w:rPr>
        <w:t>LN</w:t>
      </w:r>
      <w:r w:rsidR="00E4297F">
        <w:rPr>
          <w:rFonts w:ascii="Book Antiqua" w:hAnsi="Book Antiqua"/>
          <w:sz w:val="24"/>
          <w:szCs w:val="24"/>
        </w:rPr>
        <w:t xml:space="preserve"> </w:t>
      </w:r>
      <w:r w:rsidR="00FE68D2" w:rsidRPr="0066505B">
        <w:rPr>
          <w:rFonts w:ascii="Book Antiqua" w:hAnsi="Book Antiqua"/>
          <w:sz w:val="24"/>
          <w:szCs w:val="24"/>
        </w:rPr>
        <w:t xml:space="preserve">metastasis into </w:t>
      </w:r>
      <w:r w:rsidR="00E4297F">
        <w:rPr>
          <w:rFonts w:ascii="Book Antiqua" w:hAnsi="Book Antiqua"/>
          <w:sz w:val="24"/>
          <w:szCs w:val="24"/>
        </w:rPr>
        <w:t>two</w:t>
      </w:r>
      <w:r w:rsidR="00E4297F" w:rsidRPr="0066505B">
        <w:rPr>
          <w:rFonts w:ascii="Book Antiqua" w:hAnsi="Book Antiqua"/>
          <w:sz w:val="24"/>
          <w:szCs w:val="24"/>
        </w:rPr>
        <w:t xml:space="preserve"> </w:t>
      </w:r>
      <w:r w:rsidR="00FE68D2" w:rsidRPr="0066505B">
        <w:rPr>
          <w:rFonts w:ascii="Book Antiqua" w:hAnsi="Book Antiqua"/>
          <w:sz w:val="24"/>
          <w:szCs w:val="24"/>
        </w:rPr>
        <w:t xml:space="preserve">subsets </w:t>
      </w:r>
      <w:r w:rsidR="00445018" w:rsidRPr="0066505B">
        <w:rPr>
          <w:rFonts w:ascii="Book Antiqua" w:hAnsi="Book Antiqua"/>
          <w:sz w:val="24"/>
          <w:szCs w:val="24"/>
        </w:rPr>
        <w:t>as follow</w:t>
      </w:r>
      <w:r w:rsidR="00FE68D2" w:rsidRPr="0066505B">
        <w:rPr>
          <w:rFonts w:ascii="Book Antiqua" w:hAnsi="Book Antiqua"/>
          <w:sz w:val="24"/>
          <w:szCs w:val="24"/>
        </w:rPr>
        <w:t>: N1’, 1-6 LNs</w:t>
      </w:r>
      <w:r w:rsidR="00445018" w:rsidRPr="0066505B">
        <w:rPr>
          <w:rFonts w:ascii="Book Antiqua" w:hAnsi="Book Antiqua"/>
          <w:sz w:val="24"/>
          <w:szCs w:val="24"/>
        </w:rPr>
        <w:t xml:space="preserve"> and</w:t>
      </w:r>
      <w:r w:rsidR="00FE68D2" w:rsidRPr="0066505B">
        <w:rPr>
          <w:rFonts w:ascii="Book Antiqua" w:hAnsi="Book Antiqua"/>
          <w:sz w:val="24"/>
          <w:szCs w:val="24"/>
        </w:rPr>
        <w:t xml:space="preserve"> N2’, ≥7 LNs.</w:t>
      </w:r>
    </w:p>
    <w:p w:rsidR="00FE68D2" w:rsidRPr="0008724F" w:rsidRDefault="00FE68D2" w:rsidP="0066505B">
      <w:pPr>
        <w:autoSpaceDE w:val="0"/>
        <w:autoSpaceDN w:val="0"/>
        <w:adjustRightInd w:val="0"/>
        <w:spacing w:line="360" w:lineRule="auto"/>
        <w:rPr>
          <w:rFonts w:ascii="Book Antiqua" w:hAnsi="Book Antiqua"/>
          <w:sz w:val="24"/>
          <w:szCs w:val="24"/>
        </w:rPr>
      </w:pPr>
    </w:p>
    <w:p w:rsidR="00FE68D2" w:rsidRPr="0008724F" w:rsidRDefault="00FE68D2" w:rsidP="0066505B">
      <w:pPr>
        <w:autoSpaceDE w:val="0"/>
        <w:autoSpaceDN w:val="0"/>
        <w:adjustRightInd w:val="0"/>
        <w:spacing w:line="360" w:lineRule="auto"/>
        <w:rPr>
          <w:rFonts w:ascii="Book Antiqua" w:hAnsi="Book Antiqua"/>
          <w:b/>
          <w:i/>
          <w:sz w:val="24"/>
          <w:szCs w:val="24"/>
        </w:rPr>
      </w:pPr>
      <w:r w:rsidRPr="0008724F">
        <w:rPr>
          <w:rFonts w:ascii="Book Antiqua" w:hAnsi="Book Antiqua"/>
          <w:b/>
          <w:i/>
          <w:sz w:val="24"/>
          <w:szCs w:val="24"/>
        </w:rPr>
        <w:t>Re-classifi</w:t>
      </w:r>
      <w:r w:rsidR="00445018" w:rsidRPr="0008724F">
        <w:rPr>
          <w:rFonts w:ascii="Book Antiqua" w:hAnsi="Book Antiqua"/>
          <w:b/>
          <w:i/>
          <w:sz w:val="24"/>
          <w:szCs w:val="24"/>
        </w:rPr>
        <w:t>cation of</w:t>
      </w:r>
      <w:r w:rsidRPr="0008724F">
        <w:rPr>
          <w:rFonts w:ascii="Book Antiqua" w:hAnsi="Book Antiqua"/>
          <w:b/>
          <w:i/>
          <w:sz w:val="24"/>
          <w:szCs w:val="24"/>
        </w:rPr>
        <w:t xml:space="preserve"> the TNM stage</w:t>
      </w:r>
      <w:r w:rsidR="00445018" w:rsidRPr="0008724F">
        <w:rPr>
          <w:rFonts w:ascii="Book Antiqua" w:hAnsi="Book Antiqua"/>
          <w:b/>
          <w:i/>
          <w:sz w:val="24"/>
          <w:szCs w:val="24"/>
        </w:rPr>
        <w:t>s</w:t>
      </w:r>
      <w:r w:rsidRPr="0008724F">
        <w:rPr>
          <w:rFonts w:ascii="Book Antiqua" w:hAnsi="Book Antiqua"/>
          <w:b/>
          <w:i/>
          <w:sz w:val="24"/>
          <w:szCs w:val="24"/>
        </w:rPr>
        <w:t xml:space="preserve"> for </w:t>
      </w:r>
      <w:r w:rsidR="0066505B" w:rsidRPr="0008724F">
        <w:rPr>
          <w:rFonts w:ascii="Book Antiqua" w:hAnsi="Book Antiqua"/>
          <w:b/>
          <w:i/>
          <w:sz w:val="24"/>
          <w:szCs w:val="24"/>
        </w:rPr>
        <w:t>EGC</w:t>
      </w:r>
    </w:p>
    <w:p w:rsidR="00FE68D2" w:rsidRPr="0066505B" w:rsidRDefault="00647645" w:rsidP="0066505B">
      <w:pPr>
        <w:autoSpaceDE w:val="0"/>
        <w:autoSpaceDN w:val="0"/>
        <w:adjustRightInd w:val="0"/>
        <w:spacing w:line="360" w:lineRule="auto"/>
        <w:rPr>
          <w:rFonts w:ascii="Book Antiqua" w:hAnsi="Book Antiqua"/>
          <w:sz w:val="24"/>
          <w:szCs w:val="24"/>
        </w:rPr>
      </w:pPr>
      <w:r w:rsidRPr="0066505B">
        <w:rPr>
          <w:rFonts w:ascii="Book Antiqua" w:hAnsi="Book Antiqua"/>
          <w:sz w:val="24"/>
          <w:szCs w:val="24"/>
        </w:rPr>
        <w:t xml:space="preserve">According to the eighth edition </w:t>
      </w:r>
      <w:r w:rsidR="00445018" w:rsidRPr="0066505B">
        <w:rPr>
          <w:rFonts w:ascii="Book Antiqua" w:hAnsi="Book Antiqua"/>
          <w:sz w:val="24"/>
          <w:szCs w:val="24"/>
        </w:rPr>
        <w:t xml:space="preserve">of the </w:t>
      </w:r>
      <w:r w:rsidRPr="0066505B">
        <w:rPr>
          <w:rFonts w:ascii="Book Antiqua" w:hAnsi="Book Antiqua"/>
          <w:sz w:val="24"/>
          <w:szCs w:val="24"/>
        </w:rPr>
        <w:t xml:space="preserve">TNM staging system, T1N1 is stage IB, T1N2 is stage IIA, T1N3a is stage IIB, and T1N3b is stage IIIB. To identify the proposed </w:t>
      </w:r>
      <w:r w:rsidR="003C4443" w:rsidRPr="0066505B">
        <w:rPr>
          <w:rFonts w:ascii="Book Antiqua" w:hAnsi="Book Antiqua"/>
          <w:sz w:val="24"/>
          <w:szCs w:val="24"/>
        </w:rPr>
        <w:t xml:space="preserve">new </w:t>
      </w:r>
      <w:r w:rsidRPr="0066505B">
        <w:rPr>
          <w:rFonts w:ascii="Book Antiqua" w:hAnsi="Book Antiqua"/>
          <w:sz w:val="24"/>
          <w:szCs w:val="24"/>
        </w:rPr>
        <w:t xml:space="preserve">TNM staging system for </w:t>
      </w:r>
      <w:r w:rsidR="0066505B" w:rsidRPr="0066505B">
        <w:rPr>
          <w:rFonts w:ascii="Book Antiqua" w:hAnsi="Book Antiqua"/>
          <w:sz w:val="24"/>
          <w:szCs w:val="24"/>
        </w:rPr>
        <w:t>EGC</w:t>
      </w:r>
      <w:r w:rsidRPr="0066505B">
        <w:rPr>
          <w:rFonts w:ascii="Book Antiqua" w:hAnsi="Book Antiqua"/>
          <w:sz w:val="24"/>
          <w:szCs w:val="24"/>
        </w:rPr>
        <w:t>, we calculate</w:t>
      </w:r>
      <w:r w:rsidR="00445018" w:rsidRPr="0066505B">
        <w:rPr>
          <w:rFonts w:ascii="Book Antiqua" w:hAnsi="Book Antiqua"/>
          <w:sz w:val="24"/>
          <w:szCs w:val="24"/>
        </w:rPr>
        <w:t>d</w:t>
      </w:r>
      <w:r w:rsidRPr="0066505B">
        <w:rPr>
          <w:rFonts w:ascii="Book Antiqua" w:hAnsi="Book Antiqua"/>
          <w:sz w:val="24"/>
          <w:szCs w:val="24"/>
        </w:rPr>
        <w:t xml:space="preserve"> T1N1’ and T1N2’ as new stages and compare</w:t>
      </w:r>
      <w:r w:rsidR="00445018" w:rsidRPr="0066505B">
        <w:rPr>
          <w:rFonts w:ascii="Book Antiqua" w:hAnsi="Book Antiqua"/>
          <w:sz w:val="24"/>
          <w:szCs w:val="24"/>
        </w:rPr>
        <w:t>d</w:t>
      </w:r>
      <w:r w:rsidRPr="0066505B">
        <w:rPr>
          <w:rFonts w:ascii="Book Antiqua" w:hAnsi="Book Antiqua"/>
          <w:sz w:val="24"/>
          <w:szCs w:val="24"/>
        </w:rPr>
        <w:t xml:space="preserve"> the </w:t>
      </w:r>
      <w:r w:rsidR="00445018" w:rsidRPr="0066505B">
        <w:rPr>
          <w:rFonts w:ascii="Book Antiqua" w:hAnsi="Book Antiqua"/>
          <w:sz w:val="24"/>
          <w:szCs w:val="24"/>
        </w:rPr>
        <w:t>OS</w:t>
      </w:r>
      <w:r w:rsidRPr="0066505B">
        <w:rPr>
          <w:rFonts w:ascii="Book Antiqua" w:hAnsi="Book Antiqua"/>
          <w:sz w:val="24"/>
          <w:szCs w:val="24"/>
        </w:rPr>
        <w:t xml:space="preserve"> </w:t>
      </w:r>
      <w:r w:rsidR="00445018" w:rsidRPr="0066505B">
        <w:rPr>
          <w:rFonts w:ascii="Book Antiqua" w:hAnsi="Book Antiqua"/>
          <w:sz w:val="24"/>
          <w:szCs w:val="24"/>
        </w:rPr>
        <w:t xml:space="preserve">of patients with those stages </w:t>
      </w:r>
      <w:r w:rsidR="00137BF7" w:rsidRPr="0066505B">
        <w:rPr>
          <w:rFonts w:ascii="Book Antiqua" w:hAnsi="Book Antiqua"/>
          <w:sz w:val="24"/>
          <w:szCs w:val="24"/>
        </w:rPr>
        <w:t>to the</w:t>
      </w:r>
      <w:r w:rsidRPr="0066505B">
        <w:rPr>
          <w:rFonts w:ascii="Book Antiqua" w:hAnsi="Book Antiqua"/>
          <w:sz w:val="24"/>
          <w:szCs w:val="24"/>
        </w:rPr>
        <w:t xml:space="preserve"> </w:t>
      </w:r>
      <w:r w:rsidR="003C4443" w:rsidRPr="0066505B">
        <w:rPr>
          <w:rFonts w:ascii="Book Antiqua" w:hAnsi="Book Antiqua"/>
          <w:sz w:val="24"/>
          <w:szCs w:val="24"/>
        </w:rPr>
        <w:t xml:space="preserve">stages </w:t>
      </w:r>
      <w:r w:rsidR="00445018" w:rsidRPr="0066505B">
        <w:rPr>
          <w:rFonts w:ascii="Book Antiqua" w:hAnsi="Book Antiqua"/>
          <w:sz w:val="24"/>
          <w:szCs w:val="24"/>
        </w:rPr>
        <w:t>according to</w:t>
      </w:r>
      <w:r w:rsidR="003C4443" w:rsidRPr="0066505B">
        <w:rPr>
          <w:rFonts w:ascii="Book Antiqua" w:hAnsi="Book Antiqua"/>
          <w:sz w:val="24"/>
          <w:szCs w:val="24"/>
        </w:rPr>
        <w:t xml:space="preserve"> the </w:t>
      </w:r>
      <w:r w:rsidRPr="0066505B">
        <w:rPr>
          <w:rFonts w:ascii="Book Antiqua" w:hAnsi="Book Antiqua"/>
          <w:sz w:val="24"/>
          <w:szCs w:val="24"/>
        </w:rPr>
        <w:t xml:space="preserve">eighth edition </w:t>
      </w:r>
      <w:r w:rsidR="00445018" w:rsidRPr="0066505B">
        <w:rPr>
          <w:rFonts w:ascii="Book Antiqua" w:hAnsi="Book Antiqua"/>
          <w:sz w:val="24"/>
          <w:szCs w:val="24"/>
        </w:rPr>
        <w:t xml:space="preserve">of the </w:t>
      </w:r>
      <w:r w:rsidRPr="0066505B">
        <w:rPr>
          <w:rFonts w:ascii="Book Antiqua" w:hAnsi="Book Antiqua"/>
          <w:sz w:val="24"/>
          <w:szCs w:val="24"/>
        </w:rPr>
        <w:t>TNM staging system</w:t>
      </w:r>
      <w:r w:rsidR="009F3B49" w:rsidRPr="0066505B">
        <w:rPr>
          <w:rFonts w:ascii="Book Antiqua" w:hAnsi="Book Antiqua"/>
          <w:sz w:val="24"/>
          <w:szCs w:val="24"/>
        </w:rPr>
        <w:t xml:space="preserve"> which has excluded the T1N1-3 patients</w:t>
      </w:r>
      <w:r w:rsidRPr="0066505B">
        <w:rPr>
          <w:rFonts w:ascii="Book Antiqua" w:hAnsi="Book Antiqua"/>
          <w:sz w:val="24"/>
          <w:szCs w:val="24"/>
        </w:rPr>
        <w:t xml:space="preserve">. </w:t>
      </w:r>
      <w:r w:rsidR="003C61D2" w:rsidRPr="0066505B">
        <w:rPr>
          <w:rFonts w:ascii="Book Antiqua" w:hAnsi="Book Antiqua"/>
          <w:sz w:val="24"/>
          <w:szCs w:val="24"/>
        </w:rPr>
        <w:t xml:space="preserve">The results </w:t>
      </w:r>
      <w:r w:rsidR="00445018" w:rsidRPr="0066505B">
        <w:rPr>
          <w:rFonts w:ascii="Book Antiqua" w:hAnsi="Book Antiqua"/>
          <w:sz w:val="24"/>
          <w:szCs w:val="24"/>
        </w:rPr>
        <w:t>are</w:t>
      </w:r>
      <w:r w:rsidR="003C61D2" w:rsidRPr="0066505B">
        <w:rPr>
          <w:rFonts w:ascii="Book Antiqua" w:hAnsi="Book Antiqua"/>
          <w:sz w:val="24"/>
          <w:szCs w:val="24"/>
        </w:rPr>
        <w:t xml:space="preserve"> showed in </w:t>
      </w:r>
      <w:r w:rsidR="00AB288C" w:rsidRPr="0066505B">
        <w:rPr>
          <w:rFonts w:ascii="Book Antiqua" w:hAnsi="Book Antiqua"/>
          <w:sz w:val="24"/>
          <w:szCs w:val="24"/>
        </w:rPr>
        <w:t xml:space="preserve">Figure </w:t>
      </w:r>
      <w:r w:rsidR="00353B62" w:rsidRPr="0066505B">
        <w:rPr>
          <w:rFonts w:ascii="Book Antiqua" w:hAnsi="Book Antiqua"/>
          <w:sz w:val="24"/>
          <w:szCs w:val="24"/>
        </w:rPr>
        <w:t>3</w:t>
      </w:r>
      <w:r w:rsidR="00AB288C" w:rsidRPr="0066505B">
        <w:rPr>
          <w:rFonts w:ascii="Book Antiqua" w:hAnsi="Book Antiqua"/>
          <w:sz w:val="24"/>
          <w:szCs w:val="24"/>
        </w:rPr>
        <w:t xml:space="preserve"> </w:t>
      </w:r>
      <w:r w:rsidR="003C61D2" w:rsidRPr="0066505B">
        <w:rPr>
          <w:rFonts w:ascii="Book Antiqua" w:hAnsi="Book Antiqua"/>
          <w:sz w:val="24"/>
          <w:szCs w:val="24"/>
        </w:rPr>
        <w:t xml:space="preserve">and </w:t>
      </w:r>
      <w:r w:rsidR="00AB288C" w:rsidRPr="0066505B">
        <w:rPr>
          <w:rFonts w:ascii="Book Antiqua" w:hAnsi="Book Antiqua"/>
          <w:sz w:val="24"/>
          <w:szCs w:val="24"/>
        </w:rPr>
        <w:t>Supplemental Table 2</w:t>
      </w:r>
      <w:r w:rsidR="003C4443" w:rsidRPr="0066505B">
        <w:rPr>
          <w:rFonts w:ascii="Book Antiqua" w:hAnsi="Book Antiqua"/>
          <w:sz w:val="24"/>
          <w:szCs w:val="24"/>
        </w:rPr>
        <w:t>.</w:t>
      </w:r>
      <w:r w:rsidR="003C61D2" w:rsidRPr="0066505B">
        <w:rPr>
          <w:rFonts w:ascii="Book Antiqua" w:hAnsi="Book Antiqua"/>
          <w:sz w:val="24"/>
          <w:szCs w:val="24"/>
        </w:rPr>
        <w:t xml:space="preserve"> </w:t>
      </w:r>
      <w:r w:rsidR="00445018" w:rsidRPr="0066505B">
        <w:rPr>
          <w:rFonts w:ascii="Book Antiqua" w:hAnsi="Book Antiqua"/>
          <w:sz w:val="24"/>
          <w:szCs w:val="24"/>
        </w:rPr>
        <w:t>N</w:t>
      </w:r>
      <w:r w:rsidR="003C61D2" w:rsidRPr="0066505B">
        <w:rPr>
          <w:rFonts w:ascii="Book Antiqua" w:hAnsi="Book Antiqua"/>
          <w:sz w:val="24"/>
          <w:szCs w:val="24"/>
        </w:rPr>
        <w:t>o significant difference</w:t>
      </w:r>
      <w:r w:rsidR="00445018" w:rsidRPr="0066505B">
        <w:rPr>
          <w:rFonts w:ascii="Book Antiqua" w:hAnsi="Book Antiqua"/>
          <w:sz w:val="24"/>
          <w:szCs w:val="24"/>
        </w:rPr>
        <w:t>s were observed</w:t>
      </w:r>
      <w:r w:rsidR="003C61D2" w:rsidRPr="0066505B">
        <w:rPr>
          <w:rFonts w:ascii="Book Antiqua" w:hAnsi="Book Antiqua"/>
          <w:sz w:val="24"/>
          <w:szCs w:val="24"/>
        </w:rPr>
        <w:t xml:space="preserve"> in patients with T1N1’ </w:t>
      </w:r>
      <w:r w:rsidR="00A152F1" w:rsidRPr="00A152F1">
        <w:rPr>
          <w:rFonts w:ascii="Book Antiqua" w:hAnsi="Book Antiqua" w:cs="宋体"/>
          <w:i/>
          <w:sz w:val="24"/>
          <w:szCs w:val="24"/>
        </w:rPr>
        <w:t>vs</w:t>
      </w:r>
      <w:r w:rsidR="003C61D2" w:rsidRPr="0066505B">
        <w:rPr>
          <w:rFonts w:ascii="Book Antiqua" w:hAnsi="Book Antiqua"/>
          <w:sz w:val="24"/>
          <w:szCs w:val="24"/>
        </w:rPr>
        <w:t xml:space="preserve"> stage IIA </w:t>
      </w:r>
      <w:r w:rsidR="00445018" w:rsidRPr="0066505B">
        <w:rPr>
          <w:rFonts w:ascii="Book Antiqua" w:hAnsi="Book Antiqua"/>
          <w:sz w:val="24"/>
          <w:szCs w:val="24"/>
        </w:rPr>
        <w:t>or in patients with</w:t>
      </w:r>
      <w:r w:rsidR="003C61D2" w:rsidRPr="0066505B">
        <w:rPr>
          <w:rFonts w:ascii="Book Antiqua" w:hAnsi="Book Antiqua"/>
          <w:sz w:val="24"/>
          <w:szCs w:val="24"/>
        </w:rPr>
        <w:t xml:space="preserve"> T1N2’</w:t>
      </w:r>
      <w:r w:rsidR="0008724F">
        <w:rPr>
          <w:rFonts w:ascii="Book Antiqua" w:hAnsi="Book Antiqua"/>
          <w:sz w:val="24"/>
          <w:szCs w:val="24"/>
        </w:rPr>
        <w:t xml:space="preserve"> </w:t>
      </w:r>
      <w:r w:rsidR="0008724F" w:rsidRPr="0008724F">
        <w:rPr>
          <w:rFonts w:ascii="Book Antiqua" w:hAnsi="Book Antiqua"/>
          <w:i/>
          <w:sz w:val="24"/>
          <w:szCs w:val="24"/>
        </w:rPr>
        <w:t>vs</w:t>
      </w:r>
      <w:r w:rsidR="003C61D2" w:rsidRPr="0066505B">
        <w:rPr>
          <w:rFonts w:ascii="Book Antiqua" w:hAnsi="Book Antiqua"/>
          <w:sz w:val="24"/>
          <w:szCs w:val="24"/>
        </w:rPr>
        <w:t xml:space="preserve"> stage IIB (</w:t>
      </w:r>
      <w:r w:rsidR="0008724F" w:rsidRPr="00546FD2">
        <w:rPr>
          <w:rFonts w:ascii="Book Antiqua" w:hAnsi="Book Antiqua"/>
          <w:i/>
          <w:sz w:val="24"/>
          <w:szCs w:val="24"/>
        </w:rPr>
        <w:t>P</w:t>
      </w:r>
      <w:r w:rsidR="0008724F" w:rsidRPr="0066505B">
        <w:rPr>
          <w:rFonts w:ascii="Book Antiqua" w:hAnsi="Book Antiqua"/>
          <w:sz w:val="24"/>
          <w:szCs w:val="24"/>
        </w:rPr>
        <w:t xml:space="preserve"> </w:t>
      </w:r>
      <w:r w:rsidR="003C61D2" w:rsidRPr="0066505B">
        <w:rPr>
          <w:rFonts w:ascii="Book Antiqua" w:hAnsi="Book Antiqua"/>
          <w:sz w:val="24"/>
          <w:szCs w:val="24"/>
        </w:rPr>
        <w:t>&gt;</w:t>
      </w:r>
      <w:r w:rsidR="0008724F">
        <w:rPr>
          <w:rFonts w:ascii="Book Antiqua" w:hAnsi="Book Antiqua" w:hint="eastAsia"/>
          <w:sz w:val="24"/>
          <w:szCs w:val="24"/>
        </w:rPr>
        <w:t xml:space="preserve"> </w:t>
      </w:r>
      <w:r w:rsidR="003C61D2" w:rsidRPr="0066505B">
        <w:rPr>
          <w:rFonts w:ascii="Book Antiqua" w:hAnsi="Book Antiqua"/>
          <w:sz w:val="24"/>
          <w:szCs w:val="24"/>
        </w:rPr>
        <w:t xml:space="preserve">0.05), but a significant difference </w:t>
      </w:r>
      <w:r w:rsidR="00445018" w:rsidRPr="0066505B">
        <w:rPr>
          <w:rFonts w:ascii="Book Antiqua" w:hAnsi="Book Antiqua"/>
          <w:sz w:val="24"/>
          <w:szCs w:val="24"/>
        </w:rPr>
        <w:t xml:space="preserve">was observed in patients with </w:t>
      </w:r>
      <w:r w:rsidR="003C61D2" w:rsidRPr="0066505B">
        <w:rPr>
          <w:rFonts w:ascii="Book Antiqua" w:hAnsi="Book Antiqua"/>
          <w:sz w:val="24"/>
          <w:szCs w:val="24"/>
        </w:rPr>
        <w:t xml:space="preserve">other stages. </w:t>
      </w:r>
      <w:r w:rsidR="009F3B49" w:rsidRPr="0066505B">
        <w:rPr>
          <w:rFonts w:ascii="Book Antiqua" w:hAnsi="Book Antiqua"/>
          <w:sz w:val="24"/>
          <w:szCs w:val="24"/>
        </w:rPr>
        <w:t xml:space="preserve">In addition, we </w:t>
      </w:r>
      <w:r w:rsidR="00074C5D" w:rsidRPr="0066505B">
        <w:rPr>
          <w:rFonts w:ascii="Book Antiqua" w:hAnsi="Book Antiqua"/>
          <w:sz w:val="24"/>
          <w:szCs w:val="24"/>
        </w:rPr>
        <w:t xml:space="preserve">found that </w:t>
      </w:r>
      <w:r w:rsidR="009F3B49" w:rsidRPr="0066505B">
        <w:rPr>
          <w:rFonts w:ascii="Book Antiqua" w:hAnsi="Book Antiqua"/>
          <w:sz w:val="24"/>
          <w:szCs w:val="24"/>
        </w:rPr>
        <w:t xml:space="preserve">the </w:t>
      </w:r>
      <w:r w:rsidR="00F96DB0" w:rsidRPr="0066505B">
        <w:rPr>
          <w:rFonts w:ascii="Book Antiqua" w:hAnsi="Book Antiqua"/>
          <w:sz w:val="24"/>
          <w:szCs w:val="24"/>
        </w:rPr>
        <w:t>survival curves</w:t>
      </w:r>
      <w:r w:rsidR="009F3B49" w:rsidRPr="0066505B">
        <w:rPr>
          <w:rFonts w:ascii="Book Antiqua" w:hAnsi="Book Antiqua"/>
          <w:sz w:val="24"/>
          <w:szCs w:val="24"/>
        </w:rPr>
        <w:t xml:space="preserve"> </w:t>
      </w:r>
      <w:r w:rsidR="00074C5D" w:rsidRPr="0066505B">
        <w:rPr>
          <w:rFonts w:ascii="Book Antiqua" w:hAnsi="Book Antiqua"/>
          <w:sz w:val="24"/>
          <w:szCs w:val="24"/>
        </w:rPr>
        <w:t xml:space="preserve">were </w:t>
      </w:r>
      <w:r w:rsidR="00F96DB0" w:rsidRPr="0066505B">
        <w:rPr>
          <w:rFonts w:ascii="Book Antiqua" w:hAnsi="Book Antiqua"/>
          <w:sz w:val="24"/>
          <w:szCs w:val="24"/>
        </w:rPr>
        <w:t>comparable</w:t>
      </w:r>
      <w:r w:rsidR="00074C5D" w:rsidRPr="0066505B">
        <w:rPr>
          <w:rFonts w:ascii="Book Antiqua" w:hAnsi="Book Antiqua"/>
          <w:sz w:val="24"/>
          <w:szCs w:val="24"/>
        </w:rPr>
        <w:t xml:space="preserve"> between</w:t>
      </w:r>
      <w:r w:rsidR="009F3B49" w:rsidRPr="0066505B">
        <w:rPr>
          <w:rFonts w:ascii="Book Antiqua" w:hAnsi="Book Antiqua"/>
          <w:sz w:val="24"/>
          <w:szCs w:val="24"/>
        </w:rPr>
        <w:t xml:space="preserve"> T1N1’</w:t>
      </w:r>
      <w:r w:rsidR="00E22ABB" w:rsidRPr="0066505B">
        <w:rPr>
          <w:rFonts w:ascii="Book Antiqua" w:hAnsi="Book Antiqua"/>
          <w:sz w:val="24"/>
          <w:szCs w:val="24"/>
        </w:rPr>
        <w:t xml:space="preserve"> </w:t>
      </w:r>
      <w:r w:rsidR="00074C5D" w:rsidRPr="0066505B">
        <w:rPr>
          <w:rFonts w:ascii="Book Antiqua" w:hAnsi="Book Antiqua"/>
          <w:sz w:val="24"/>
          <w:szCs w:val="24"/>
        </w:rPr>
        <w:t>and</w:t>
      </w:r>
      <w:r w:rsidR="009F3B49" w:rsidRPr="0066505B">
        <w:rPr>
          <w:rFonts w:ascii="Book Antiqua" w:hAnsi="Book Antiqua"/>
          <w:sz w:val="24"/>
          <w:szCs w:val="24"/>
        </w:rPr>
        <w:t xml:space="preserve"> </w:t>
      </w:r>
      <w:r w:rsidR="00074C5D" w:rsidRPr="0066505B">
        <w:rPr>
          <w:rFonts w:ascii="Book Antiqua" w:hAnsi="Book Antiqua"/>
          <w:sz w:val="24"/>
          <w:szCs w:val="24"/>
        </w:rPr>
        <w:t>subgroups of stage IIA (</w:t>
      </w:r>
      <w:r w:rsidR="009F3B49" w:rsidRPr="0066505B">
        <w:rPr>
          <w:rFonts w:ascii="Book Antiqua" w:hAnsi="Book Antiqua"/>
          <w:sz w:val="24"/>
          <w:szCs w:val="24"/>
        </w:rPr>
        <w:t>T2N1 and T3N0</w:t>
      </w:r>
      <w:r w:rsidR="00074C5D" w:rsidRPr="0066505B">
        <w:rPr>
          <w:rFonts w:ascii="Book Antiqua" w:hAnsi="Book Antiqua"/>
          <w:sz w:val="24"/>
          <w:szCs w:val="24"/>
        </w:rPr>
        <w:t>)</w:t>
      </w:r>
      <w:r w:rsidR="009F3B49" w:rsidRPr="0066505B">
        <w:rPr>
          <w:rFonts w:ascii="Book Antiqua" w:hAnsi="Book Antiqua"/>
          <w:sz w:val="24"/>
          <w:szCs w:val="24"/>
        </w:rPr>
        <w:t xml:space="preserve">, </w:t>
      </w:r>
      <w:r w:rsidR="00085A44">
        <w:rPr>
          <w:rFonts w:ascii="Book Antiqua" w:hAnsi="Book Antiqua"/>
          <w:sz w:val="24"/>
          <w:szCs w:val="24"/>
        </w:rPr>
        <w:t xml:space="preserve">and between </w:t>
      </w:r>
      <w:r w:rsidR="009F3B49" w:rsidRPr="0066505B">
        <w:rPr>
          <w:rFonts w:ascii="Book Antiqua" w:hAnsi="Book Antiqua"/>
          <w:sz w:val="24"/>
          <w:szCs w:val="24"/>
        </w:rPr>
        <w:t xml:space="preserve">T1N2’ </w:t>
      </w:r>
      <w:r w:rsidR="00074C5D" w:rsidRPr="0066505B">
        <w:rPr>
          <w:rFonts w:ascii="Book Antiqua" w:hAnsi="Book Antiqua"/>
          <w:sz w:val="24"/>
          <w:szCs w:val="24"/>
        </w:rPr>
        <w:t>and</w:t>
      </w:r>
      <w:r w:rsidR="009F3B49" w:rsidRPr="0066505B">
        <w:rPr>
          <w:rFonts w:ascii="Book Antiqua" w:hAnsi="Book Antiqua"/>
          <w:sz w:val="24"/>
          <w:szCs w:val="24"/>
        </w:rPr>
        <w:t xml:space="preserve"> subgroups of stage IIB (T2N2, T3N1, and T4aN0)</w:t>
      </w:r>
      <w:r w:rsidR="00E22ABB" w:rsidRPr="0066505B">
        <w:rPr>
          <w:rFonts w:ascii="Book Antiqua" w:hAnsi="Book Antiqua"/>
          <w:sz w:val="24"/>
          <w:szCs w:val="24"/>
        </w:rPr>
        <w:t xml:space="preserve"> (Supplemental </w:t>
      </w:r>
      <w:r w:rsidR="008A6B2F" w:rsidRPr="0066505B">
        <w:rPr>
          <w:rFonts w:ascii="Book Antiqua" w:hAnsi="Book Antiqua"/>
          <w:sz w:val="24"/>
          <w:szCs w:val="24"/>
        </w:rPr>
        <w:t>Figure</w:t>
      </w:r>
      <w:r w:rsidR="00E22ABB" w:rsidRPr="0066505B">
        <w:rPr>
          <w:rFonts w:ascii="Book Antiqua" w:hAnsi="Book Antiqua"/>
          <w:sz w:val="24"/>
          <w:szCs w:val="24"/>
        </w:rPr>
        <w:t xml:space="preserve"> </w:t>
      </w:r>
      <w:r w:rsidR="00353B62" w:rsidRPr="0066505B">
        <w:rPr>
          <w:rFonts w:ascii="Book Antiqua" w:hAnsi="Book Antiqua"/>
          <w:sz w:val="24"/>
          <w:szCs w:val="24"/>
        </w:rPr>
        <w:t>1</w:t>
      </w:r>
      <w:r w:rsidR="00E22ABB" w:rsidRPr="0066505B">
        <w:rPr>
          <w:rFonts w:ascii="Book Antiqua" w:hAnsi="Book Antiqua"/>
          <w:sz w:val="24"/>
          <w:szCs w:val="24"/>
        </w:rPr>
        <w:t xml:space="preserve">). </w:t>
      </w:r>
      <w:r w:rsidR="003C61D2" w:rsidRPr="0066505B">
        <w:rPr>
          <w:rFonts w:ascii="Book Antiqua" w:hAnsi="Book Antiqua"/>
          <w:sz w:val="24"/>
          <w:szCs w:val="24"/>
        </w:rPr>
        <w:t>Therefore, the proposed new stage</w:t>
      </w:r>
      <w:r w:rsidR="00445018" w:rsidRPr="0066505B">
        <w:rPr>
          <w:rFonts w:ascii="Book Antiqua" w:hAnsi="Book Antiqua"/>
          <w:sz w:val="24"/>
          <w:szCs w:val="24"/>
        </w:rPr>
        <w:t>s</w:t>
      </w:r>
      <w:r w:rsidR="003C61D2" w:rsidRPr="0066505B">
        <w:rPr>
          <w:rFonts w:ascii="Book Antiqua" w:hAnsi="Book Antiqua"/>
          <w:sz w:val="24"/>
          <w:szCs w:val="24"/>
        </w:rPr>
        <w:t xml:space="preserve"> T1N1’ and T1N2’ were</w:t>
      </w:r>
      <w:r w:rsidR="00445018" w:rsidRPr="0066505B">
        <w:rPr>
          <w:rFonts w:ascii="Book Antiqua" w:hAnsi="Book Antiqua"/>
          <w:sz w:val="24"/>
          <w:szCs w:val="24"/>
        </w:rPr>
        <w:t xml:space="preserve"> considered equivalent to </w:t>
      </w:r>
      <w:r w:rsidR="003C61D2" w:rsidRPr="0066505B">
        <w:rPr>
          <w:rFonts w:ascii="Book Antiqua" w:hAnsi="Book Antiqua"/>
          <w:sz w:val="24"/>
          <w:szCs w:val="24"/>
        </w:rPr>
        <w:t>stage IIA and stage IIB, respectively.</w:t>
      </w:r>
    </w:p>
    <w:p w:rsidR="008D02B2" w:rsidRPr="0066505B" w:rsidRDefault="008D02B2" w:rsidP="0066505B">
      <w:pPr>
        <w:autoSpaceDE w:val="0"/>
        <w:autoSpaceDN w:val="0"/>
        <w:adjustRightInd w:val="0"/>
        <w:spacing w:line="360" w:lineRule="auto"/>
        <w:rPr>
          <w:rFonts w:ascii="Book Antiqua" w:hAnsi="Book Antiqua" w:cs="宋体"/>
          <w:sz w:val="24"/>
          <w:szCs w:val="24"/>
        </w:rPr>
      </w:pPr>
    </w:p>
    <w:p w:rsidR="003C61D2" w:rsidRPr="0008724F" w:rsidRDefault="00085A44" w:rsidP="0066505B">
      <w:pPr>
        <w:autoSpaceDE w:val="0"/>
        <w:autoSpaceDN w:val="0"/>
        <w:adjustRightInd w:val="0"/>
        <w:spacing w:line="360" w:lineRule="auto"/>
        <w:rPr>
          <w:rFonts w:ascii="Book Antiqua" w:hAnsi="Book Antiqua" w:cs="宋体"/>
          <w:b/>
          <w:i/>
          <w:sz w:val="24"/>
          <w:szCs w:val="24"/>
        </w:rPr>
      </w:pPr>
      <w:r>
        <w:rPr>
          <w:rFonts w:ascii="Book Antiqua" w:hAnsi="Book Antiqua" w:cs="宋体"/>
          <w:b/>
          <w:i/>
          <w:sz w:val="24"/>
          <w:szCs w:val="24"/>
        </w:rPr>
        <w:t>P</w:t>
      </w:r>
      <w:r w:rsidR="003C61D2" w:rsidRPr="0008724F">
        <w:rPr>
          <w:rFonts w:ascii="Book Antiqua" w:hAnsi="Book Antiqua" w:cs="宋体"/>
          <w:b/>
          <w:i/>
          <w:sz w:val="24"/>
          <w:szCs w:val="24"/>
        </w:rPr>
        <w:t xml:space="preserve">rognostic value of the eighth edition and </w:t>
      </w:r>
      <w:r w:rsidR="00445018" w:rsidRPr="0008724F">
        <w:rPr>
          <w:rFonts w:ascii="Book Antiqua" w:hAnsi="Book Antiqua" w:cs="宋体"/>
          <w:b/>
          <w:i/>
          <w:sz w:val="24"/>
          <w:szCs w:val="24"/>
        </w:rPr>
        <w:t xml:space="preserve">the </w:t>
      </w:r>
      <w:r w:rsidR="003C61D2" w:rsidRPr="0008724F">
        <w:rPr>
          <w:rFonts w:ascii="Book Antiqua" w:hAnsi="Book Antiqua" w:cs="宋体"/>
          <w:b/>
          <w:i/>
          <w:sz w:val="24"/>
          <w:szCs w:val="24"/>
        </w:rPr>
        <w:t>proposed new TNM staging system</w:t>
      </w:r>
    </w:p>
    <w:p w:rsidR="000A59F6" w:rsidRPr="0066505B" w:rsidRDefault="00DD184A" w:rsidP="0066505B">
      <w:pPr>
        <w:spacing w:line="360" w:lineRule="auto"/>
        <w:rPr>
          <w:rFonts w:ascii="Book Antiqua" w:hAnsi="Book Antiqua" w:cs="宋体"/>
          <w:sz w:val="24"/>
          <w:szCs w:val="24"/>
        </w:rPr>
      </w:pPr>
      <w:r w:rsidRPr="0066505B">
        <w:rPr>
          <w:rFonts w:ascii="Book Antiqua" w:hAnsi="Book Antiqua" w:cs="宋体"/>
          <w:sz w:val="24"/>
          <w:szCs w:val="24"/>
        </w:rPr>
        <w:t xml:space="preserve">The proposed new TNM (nTNM) staging system </w:t>
      </w:r>
      <w:r w:rsidR="00445018" w:rsidRPr="0066505B">
        <w:rPr>
          <w:rFonts w:ascii="Book Antiqua" w:hAnsi="Book Antiqua" w:cs="宋体"/>
          <w:sz w:val="24"/>
          <w:szCs w:val="24"/>
        </w:rPr>
        <w:t>is shown</w:t>
      </w:r>
      <w:r w:rsidRPr="0066505B">
        <w:rPr>
          <w:rFonts w:ascii="Book Antiqua" w:hAnsi="Book Antiqua" w:cs="宋体"/>
          <w:sz w:val="24"/>
          <w:szCs w:val="24"/>
        </w:rPr>
        <w:t xml:space="preserve"> in Figure </w:t>
      </w:r>
      <w:r w:rsidR="00353B62" w:rsidRPr="0066505B">
        <w:rPr>
          <w:rFonts w:ascii="Book Antiqua" w:hAnsi="Book Antiqua" w:cs="宋体"/>
          <w:sz w:val="24"/>
          <w:szCs w:val="24"/>
        </w:rPr>
        <w:t>4</w:t>
      </w:r>
      <w:r w:rsidRPr="0066505B">
        <w:rPr>
          <w:rFonts w:ascii="Book Antiqua" w:hAnsi="Book Antiqua" w:cs="宋体"/>
          <w:sz w:val="24"/>
          <w:szCs w:val="24"/>
        </w:rPr>
        <w:t xml:space="preserve">. We retained the same stages as in the eighth edition classification for advanced </w:t>
      </w:r>
      <w:r w:rsidR="0066505B" w:rsidRPr="0066505B">
        <w:rPr>
          <w:rFonts w:ascii="Book Antiqua" w:hAnsi="Book Antiqua"/>
          <w:sz w:val="24"/>
          <w:szCs w:val="24"/>
        </w:rPr>
        <w:t>GC</w:t>
      </w:r>
      <w:r w:rsidRPr="0066505B">
        <w:rPr>
          <w:rFonts w:ascii="Book Antiqua" w:hAnsi="Book Antiqua" w:cs="宋体"/>
          <w:sz w:val="24"/>
          <w:szCs w:val="24"/>
        </w:rPr>
        <w:t xml:space="preserve">. </w:t>
      </w:r>
      <w:r w:rsidR="0096787F" w:rsidRPr="0066505B">
        <w:rPr>
          <w:rFonts w:ascii="Book Antiqua" w:hAnsi="Book Antiqua" w:cs="宋体"/>
          <w:sz w:val="24"/>
          <w:szCs w:val="24"/>
        </w:rPr>
        <w:t>The</w:t>
      </w:r>
      <w:r w:rsidRPr="0066505B">
        <w:rPr>
          <w:rFonts w:ascii="Book Antiqua" w:hAnsi="Book Antiqua" w:cs="宋体"/>
          <w:sz w:val="24"/>
          <w:szCs w:val="24"/>
        </w:rPr>
        <w:t xml:space="preserve"> nTNM </w:t>
      </w:r>
      <w:r w:rsidR="00F90AD7" w:rsidRPr="0066505B">
        <w:rPr>
          <w:rFonts w:ascii="Book Antiqua" w:hAnsi="Book Antiqua" w:cs="宋体"/>
          <w:sz w:val="24"/>
          <w:szCs w:val="24"/>
        </w:rPr>
        <w:t xml:space="preserve">staging system </w:t>
      </w:r>
      <w:r w:rsidR="00445018" w:rsidRPr="0066505B">
        <w:rPr>
          <w:rFonts w:ascii="Book Antiqua" w:hAnsi="Book Antiqua" w:cs="宋体"/>
          <w:sz w:val="24"/>
          <w:szCs w:val="24"/>
        </w:rPr>
        <w:t>revealed</w:t>
      </w:r>
      <w:r w:rsidRPr="0066505B">
        <w:rPr>
          <w:rFonts w:ascii="Book Antiqua" w:hAnsi="Book Antiqua" w:cs="宋体"/>
          <w:sz w:val="24"/>
          <w:szCs w:val="24"/>
        </w:rPr>
        <w:t xml:space="preserve"> </w:t>
      </w:r>
      <w:r w:rsidR="00AB305A" w:rsidRPr="0066505B">
        <w:rPr>
          <w:rFonts w:ascii="Book Antiqua" w:hAnsi="Book Antiqua" w:cs="宋体"/>
          <w:sz w:val="24"/>
          <w:szCs w:val="24"/>
        </w:rPr>
        <w:t>no</w:t>
      </w:r>
      <w:r w:rsidR="00F90AD7" w:rsidRPr="0066505B">
        <w:rPr>
          <w:rFonts w:ascii="Book Antiqua" w:hAnsi="Book Antiqua" w:cs="宋体"/>
          <w:sz w:val="24"/>
          <w:szCs w:val="24"/>
        </w:rPr>
        <w:t xml:space="preserve"> crossing of the </w:t>
      </w:r>
      <w:r w:rsidR="00B22A66" w:rsidRPr="0066505B">
        <w:rPr>
          <w:rFonts w:ascii="Book Antiqua" w:hAnsi="Book Antiqua" w:cs="宋体"/>
          <w:sz w:val="24"/>
          <w:szCs w:val="24"/>
        </w:rPr>
        <w:t xml:space="preserve">survival </w:t>
      </w:r>
      <w:r w:rsidR="00F90AD7" w:rsidRPr="0066505B">
        <w:rPr>
          <w:rFonts w:ascii="Book Antiqua" w:hAnsi="Book Antiqua" w:cs="宋体"/>
          <w:sz w:val="24"/>
          <w:szCs w:val="24"/>
        </w:rPr>
        <w:t>curves</w:t>
      </w:r>
      <w:r w:rsidR="00F90AD7" w:rsidRPr="0066505B" w:rsidDel="00F90AD7">
        <w:rPr>
          <w:rFonts w:ascii="Book Antiqua" w:hAnsi="Book Antiqua" w:cs="宋体"/>
          <w:sz w:val="24"/>
          <w:szCs w:val="24"/>
        </w:rPr>
        <w:t xml:space="preserve"> </w:t>
      </w:r>
      <w:r w:rsidRPr="0066505B">
        <w:rPr>
          <w:rFonts w:ascii="Book Antiqua" w:hAnsi="Book Antiqua" w:cs="宋体"/>
          <w:sz w:val="24"/>
          <w:szCs w:val="24"/>
        </w:rPr>
        <w:t xml:space="preserve">among the individual stage subgroups </w:t>
      </w:r>
      <w:r w:rsidR="00F90AD7" w:rsidRPr="0066505B">
        <w:rPr>
          <w:rFonts w:ascii="Book Antiqua" w:hAnsi="Book Antiqua" w:cs="宋体"/>
          <w:sz w:val="24"/>
          <w:szCs w:val="24"/>
        </w:rPr>
        <w:t xml:space="preserve">with </w:t>
      </w:r>
      <w:r w:rsidR="0087589D" w:rsidRPr="0066505B">
        <w:rPr>
          <w:rFonts w:ascii="Book Antiqua" w:hAnsi="Book Antiqua" w:cs="宋体"/>
          <w:sz w:val="24"/>
          <w:szCs w:val="24"/>
        </w:rPr>
        <w:t xml:space="preserve">statistically </w:t>
      </w:r>
      <w:r w:rsidR="00F90AD7" w:rsidRPr="0066505B">
        <w:rPr>
          <w:rFonts w:ascii="Book Antiqua" w:hAnsi="Book Antiqua" w:cs="宋体"/>
          <w:sz w:val="24"/>
          <w:szCs w:val="24"/>
        </w:rPr>
        <w:t xml:space="preserve">significant differences </w:t>
      </w:r>
      <w:r w:rsidRPr="0066505B">
        <w:rPr>
          <w:rFonts w:ascii="Book Antiqua" w:hAnsi="Book Antiqua" w:cs="宋体"/>
          <w:sz w:val="24"/>
          <w:szCs w:val="24"/>
        </w:rPr>
        <w:t xml:space="preserve">(Figure </w:t>
      </w:r>
      <w:r w:rsidR="00353B62" w:rsidRPr="0066505B">
        <w:rPr>
          <w:rFonts w:ascii="Book Antiqua" w:hAnsi="Book Antiqua" w:cs="宋体"/>
          <w:sz w:val="24"/>
          <w:szCs w:val="24"/>
        </w:rPr>
        <w:t>5</w:t>
      </w:r>
      <w:r w:rsidRPr="0066505B">
        <w:rPr>
          <w:rFonts w:ascii="Book Antiqua" w:hAnsi="Book Antiqua" w:cs="宋体"/>
          <w:sz w:val="24"/>
          <w:szCs w:val="24"/>
        </w:rPr>
        <w:t>)</w:t>
      </w:r>
      <w:r w:rsidRPr="0066505B">
        <w:rPr>
          <w:rFonts w:ascii="Book Antiqua" w:hAnsi="Book Antiqua"/>
          <w:sz w:val="24"/>
          <w:szCs w:val="24"/>
        </w:rPr>
        <w:t xml:space="preserve">. </w:t>
      </w:r>
      <w:r w:rsidR="000A59F6" w:rsidRPr="0066505B">
        <w:rPr>
          <w:rFonts w:ascii="Book Antiqua" w:hAnsi="Book Antiqua" w:cs="宋体"/>
          <w:sz w:val="24"/>
          <w:szCs w:val="24"/>
        </w:rPr>
        <w:t>A statistical assessment of the predictive performance of the two staging systems revealed</w:t>
      </w:r>
      <w:r w:rsidR="00B82537" w:rsidRPr="0066505B">
        <w:rPr>
          <w:rFonts w:ascii="Book Antiqua" w:hAnsi="Book Antiqua" w:cs="宋体"/>
          <w:sz w:val="24"/>
          <w:szCs w:val="24"/>
        </w:rPr>
        <w:t xml:space="preserve"> that</w:t>
      </w:r>
      <w:r w:rsidR="000A59F6" w:rsidRPr="0066505B">
        <w:rPr>
          <w:rFonts w:ascii="Book Antiqua" w:hAnsi="Book Antiqua" w:cs="宋体"/>
          <w:sz w:val="24"/>
          <w:szCs w:val="24"/>
        </w:rPr>
        <w:t xml:space="preserve"> </w:t>
      </w:r>
      <w:r w:rsidR="00B82537" w:rsidRPr="0066505B">
        <w:rPr>
          <w:rFonts w:ascii="Book Antiqua" w:hAnsi="Book Antiqua" w:cs="宋体"/>
          <w:sz w:val="24"/>
          <w:szCs w:val="24"/>
        </w:rPr>
        <w:t>t</w:t>
      </w:r>
      <w:r w:rsidR="000A59F6" w:rsidRPr="0066505B">
        <w:rPr>
          <w:rFonts w:ascii="Book Antiqua" w:hAnsi="Book Antiqua" w:cs="宋体"/>
          <w:sz w:val="24"/>
          <w:szCs w:val="24"/>
        </w:rPr>
        <w:t xml:space="preserve">he </w:t>
      </w:r>
      <w:r w:rsidRPr="0066505B">
        <w:rPr>
          <w:rFonts w:ascii="Book Antiqua" w:hAnsi="Book Antiqua" w:cs="宋体"/>
          <w:sz w:val="24"/>
          <w:szCs w:val="24"/>
        </w:rPr>
        <w:t>n</w:t>
      </w:r>
      <w:r w:rsidR="000A59F6" w:rsidRPr="0066505B">
        <w:rPr>
          <w:rFonts w:ascii="Book Antiqua" w:hAnsi="Book Antiqua" w:cs="宋体"/>
          <w:sz w:val="24"/>
          <w:szCs w:val="24"/>
        </w:rPr>
        <w:t>TNM staging system had a smaller AIC value (</w:t>
      </w:r>
      <w:r w:rsidRPr="0066505B">
        <w:rPr>
          <w:rFonts w:ascii="Book Antiqua" w:hAnsi="Book Antiqua" w:cs="宋体"/>
          <w:sz w:val="24"/>
          <w:szCs w:val="24"/>
        </w:rPr>
        <w:t>310672.4</w:t>
      </w:r>
      <w:r w:rsidR="00A152F1">
        <w:rPr>
          <w:rFonts w:ascii="Book Antiqua" w:hAnsi="Book Antiqua" w:cs="宋体"/>
          <w:sz w:val="24"/>
          <w:szCs w:val="24"/>
        </w:rPr>
        <w:t xml:space="preserve"> </w:t>
      </w:r>
      <w:r w:rsidR="00A152F1" w:rsidRPr="00A152F1">
        <w:rPr>
          <w:rFonts w:ascii="Book Antiqua" w:hAnsi="Book Antiqua" w:cs="宋体"/>
          <w:i/>
          <w:sz w:val="24"/>
          <w:szCs w:val="24"/>
        </w:rPr>
        <w:t>vs</w:t>
      </w:r>
      <w:r w:rsidRPr="0066505B">
        <w:rPr>
          <w:rFonts w:ascii="Book Antiqua" w:hAnsi="Book Antiqua" w:cs="宋体"/>
          <w:sz w:val="24"/>
          <w:szCs w:val="24"/>
        </w:rPr>
        <w:t xml:space="preserve"> 31067</w:t>
      </w:r>
      <w:r w:rsidR="00926F1B" w:rsidRPr="0066505B">
        <w:rPr>
          <w:rFonts w:ascii="Book Antiqua" w:hAnsi="Book Antiqua" w:cs="宋体"/>
          <w:sz w:val="24"/>
          <w:szCs w:val="24"/>
        </w:rPr>
        <w:t>4</w:t>
      </w:r>
      <w:r w:rsidRPr="0066505B">
        <w:rPr>
          <w:rFonts w:ascii="Book Antiqua" w:hAnsi="Book Antiqua" w:cs="宋体"/>
          <w:sz w:val="24"/>
          <w:szCs w:val="24"/>
        </w:rPr>
        <w:t>.3</w:t>
      </w:r>
      <w:r w:rsidR="000A59F6" w:rsidRPr="0066505B">
        <w:rPr>
          <w:rFonts w:ascii="Book Antiqua" w:hAnsi="Book Antiqua" w:cs="宋体"/>
          <w:sz w:val="24"/>
          <w:szCs w:val="24"/>
        </w:rPr>
        <w:t xml:space="preserve"> for the </w:t>
      </w:r>
      <w:r w:rsidRPr="0066505B">
        <w:rPr>
          <w:rFonts w:ascii="Book Antiqua" w:hAnsi="Book Antiqua" w:cs="宋体"/>
          <w:sz w:val="24"/>
          <w:szCs w:val="24"/>
        </w:rPr>
        <w:t>eigh</w:t>
      </w:r>
      <w:r w:rsidR="000A59F6" w:rsidRPr="0066505B">
        <w:rPr>
          <w:rFonts w:ascii="Book Antiqua" w:hAnsi="Book Antiqua" w:cs="宋体"/>
          <w:sz w:val="24"/>
          <w:szCs w:val="24"/>
        </w:rPr>
        <w:t>th)</w:t>
      </w:r>
      <w:r w:rsidRPr="0066505B">
        <w:rPr>
          <w:rFonts w:ascii="Book Antiqua" w:hAnsi="Book Antiqua" w:cs="宋体"/>
          <w:sz w:val="24"/>
          <w:szCs w:val="24"/>
        </w:rPr>
        <w:t xml:space="preserve">, </w:t>
      </w:r>
      <w:r w:rsidR="00B71B39" w:rsidRPr="0066505B">
        <w:rPr>
          <w:rFonts w:ascii="Book Antiqua" w:hAnsi="Book Antiqua" w:cs="宋体"/>
          <w:sz w:val="24"/>
          <w:szCs w:val="24"/>
        </w:rPr>
        <w:t>a</w:t>
      </w:r>
      <w:r w:rsidRPr="0066505B">
        <w:rPr>
          <w:rFonts w:ascii="Book Antiqua" w:hAnsi="Book Antiqua" w:cs="宋体"/>
          <w:sz w:val="24"/>
          <w:szCs w:val="24"/>
        </w:rPr>
        <w:t xml:space="preserve"> higher</w:t>
      </w:r>
      <w:r w:rsidR="00EC1732" w:rsidRPr="0066505B">
        <w:rPr>
          <w:rFonts w:ascii="Book Antiqua" w:hAnsi="Book Antiqua" w:cs="宋体"/>
          <w:sz w:val="24"/>
          <w:szCs w:val="24"/>
        </w:rPr>
        <w:t xml:space="preserve"> </w:t>
      </w:r>
      <w:r w:rsidR="00730979" w:rsidRPr="00730979">
        <w:rPr>
          <w:rFonts w:ascii="Book Antiqua" w:hAnsi="Book Antiqua"/>
          <w:i/>
          <w:sz w:val="24"/>
          <w:szCs w:val="24"/>
        </w:rPr>
        <w:sym w:font="Symbol" w:char="F063"/>
      </w:r>
      <w:r w:rsidR="00EC1732" w:rsidRPr="0066505B">
        <w:rPr>
          <w:rFonts w:ascii="Book Antiqua" w:hAnsi="Book Antiqua" w:cs="宋体"/>
          <w:sz w:val="24"/>
          <w:szCs w:val="24"/>
          <w:vertAlign w:val="superscript"/>
        </w:rPr>
        <w:t>2</w:t>
      </w:r>
      <w:r w:rsidR="000A59F6" w:rsidRPr="0066505B">
        <w:rPr>
          <w:rFonts w:ascii="Book Antiqua" w:hAnsi="Book Antiqua" w:cs="宋体"/>
          <w:sz w:val="24"/>
          <w:szCs w:val="24"/>
        </w:rPr>
        <w:t xml:space="preserve"> </w:t>
      </w:r>
      <w:r w:rsidRPr="0066505B">
        <w:rPr>
          <w:rFonts w:ascii="Book Antiqua" w:hAnsi="Book Antiqua" w:cs="宋体"/>
          <w:sz w:val="24"/>
          <w:szCs w:val="24"/>
        </w:rPr>
        <w:t xml:space="preserve">(6522.172 </w:t>
      </w:r>
      <w:r w:rsidR="00A152F1" w:rsidRPr="00A152F1">
        <w:rPr>
          <w:rFonts w:ascii="Book Antiqua" w:hAnsi="Book Antiqua" w:cs="宋体"/>
          <w:i/>
          <w:sz w:val="24"/>
          <w:szCs w:val="24"/>
        </w:rPr>
        <w:t>vs</w:t>
      </w:r>
      <w:r w:rsidRPr="0066505B">
        <w:rPr>
          <w:rFonts w:ascii="Book Antiqua" w:hAnsi="Book Antiqua" w:cs="宋体"/>
          <w:sz w:val="24"/>
          <w:szCs w:val="24"/>
        </w:rPr>
        <w:t xml:space="preserve"> 6503.622</w:t>
      </w:r>
      <w:r w:rsidR="00044F6C" w:rsidRPr="0066505B">
        <w:rPr>
          <w:rFonts w:ascii="Book Antiqua" w:hAnsi="Book Antiqua" w:cs="宋体"/>
          <w:sz w:val="24"/>
          <w:szCs w:val="24"/>
        </w:rPr>
        <w:t xml:space="preserve"> for the eighth</w:t>
      </w:r>
      <w:r w:rsidRPr="0066505B">
        <w:rPr>
          <w:rFonts w:ascii="Book Antiqua" w:hAnsi="Book Antiqua" w:cs="宋体"/>
          <w:sz w:val="24"/>
          <w:szCs w:val="24"/>
        </w:rPr>
        <w:t>)</w:t>
      </w:r>
      <w:r w:rsidR="00085A44">
        <w:rPr>
          <w:rFonts w:ascii="Book Antiqua" w:hAnsi="Book Antiqua" w:cs="宋体"/>
          <w:sz w:val="24"/>
          <w:szCs w:val="24"/>
        </w:rPr>
        <w:t>,</w:t>
      </w:r>
      <w:r w:rsidRPr="0066505B">
        <w:rPr>
          <w:rFonts w:ascii="Book Antiqua" w:hAnsi="Book Antiqua" w:cs="宋体"/>
          <w:sz w:val="24"/>
          <w:szCs w:val="24"/>
        </w:rPr>
        <w:t xml:space="preserve"> </w:t>
      </w:r>
      <w:r w:rsidR="000A59F6" w:rsidRPr="0066505B">
        <w:rPr>
          <w:rFonts w:ascii="Book Antiqua" w:hAnsi="Book Antiqua" w:cs="宋体"/>
          <w:sz w:val="24"/>
          <w:szCs w:val="24"/>
        </w:rPr>
        <w:t xml:space="preserve">and </w:t>
      </w:r>
      <w:r w:rsidR="00B71B39" w:rsidRPr="0066505B">
        <w:rPr>
          <w:rFonts w:ascii="Book Antiqua" w:hAnsi="Book Antiqua" w:cs="宋体"/>
          <w:sz w:val="24"/>
          <w:szCs w:val="24"/>
        </w:rPr>
        <w:t xml:space="preserve">a </w:t>
      </w:r>
      <w:r w:rsidR="009157A4" w:rsidRPr="0066505B">
        <w:rPr>
          <w:rFonts w:ascii="Book Antiqua" w:hAnsi="Book Antiqua" w:cs="宋体"/>
          <w:sz w:val="24"/>
          <w:szCs w:val="24"/>
        </w:rPr>
        <w:t xml:space="preserve">little </w:t>
      </w:r>
      <w:r w:rsidR="00592F8F" w:rsidRPr="0066505B">
        <w:rPr>
          <w:rFonts w:ascii="Book Antiqua" w:hAnsi="Book Antiqua" w:cs="宋体"/>
          <w:sz w:val="24"/>
          <w:szCs w:val="24"/>
        </w:rPr>
        <w:t xml:space="preserve">higher </w:t>
      </w:r>
      <w:r w:rsidR="000A59F6" w:rsidRPr="0066505B">
        <w:rPr>
          <w:rFonts w:ascii="Book Antiqua" w:hAnsi="Book Antiqua" w:cs="宋体"/>
          <w:sz w:val="24"/>
          <w:szCs w:val="24"/>
        </w:rPr>
        <w:t>Harrell’s C-index (0.</w:t>
      </w:r>
      <w:r w:rsidRPr="0066505B">
        <w:rPr>
          <w:rFonts w:ascii="Book Antiqua" w:hAnsi="Book Antiqua" w:cs="宋体"/>
          <w:sz w:val="24"/>
          <w:szCs w:val="24"/>
        </w:rPr>
        <w:t>66</w:t>
      </w:r>
      <w:r w:rsidR="00353B62" w:rsidRPr="0066505B">
        <w:rPr>
          <w:rFonts w:ascii="Book Antiqua" w:hAnsi="Book Antiqua" w:cs="宋体"/>
          <w:sz w:val="24"/>
          <w:szCs w:val="24"/>
        </w:rPr>
        <w:t>8</w:t>
      </w:r>
      <w:r w:rsidRPr="0066505B">
        <w:rPr>
          <w:rFonts w:ascii="Book Antiqua" w:hAnsi="Book Antiqua" w:cs="宋体"/>
          <w:sz w:val="24"/>
          <w:szCs w:val="24"/>
        </w:rPr>
        <w:t>5</w:t>
      </w:r>
      <w:r w:rsidR="000A59F6" w:rsidRPr="0066505B">
        <w:rPr>
          <w:rFonts w:ascii="Book Antiqua" w:hAnsi="Book Antiqua" w:cs="宋体"/>
          <w:sz w:val="24"/>
          <w:szCs w:val="24"/>
        </w:rPr>
        <w:t xml:space="preserve"> </w:t>
      </w:r>
      <w:r w:rsidR="00A152F1" w:rsidRPr="00A152F1">
        <w:rPr>
          <w:rFonts w:ascii="Book Antiqua" w:hAnsi="Book Antiqua" w:cs="宋体"/>
          <w:i/>
          <w:sz w:val="24"/>
          <w:szCs w:val="24"/>
        </w:rPr>
        <w:t>vs</w:t>
      </w:r>
      <w:r w:rsidR="000A59F6" w:rsidRPr="0066505B">
        <w:rPr>
          <w:rFonts w:ascii="Book Antiqua" w:hAnsi="Book Antiqua" w:cs="宋体"/>
          <w:sz w:val="24"/>
          <w:szCs w:val="24"/>
        </w:rPr>
        <w:t xml:space="preserve"> </w:t>
      </w:r>
      <w:r w:rsidRPr="0066505B">
        <w:rPr>
          <w:rFonts w:ascii="Book Antiqua" w:hAnsi="Book Antiqua" w:cs="宋体"/>
          <w:sz w:val="24"/>
          <w:szCs w:val="24"/>
        </w:rPr>
        <w:t>0.6674</w:t>
      </w:r>
      <w:r w:rsidR="00044F6C" w:rsidRPr="0066505B">
        <w:rPr>
          <w:rFonts w:ascii="Book Antiqua" w:hAnsi="Book Antiqua" w:cs="宋体"/>
          <w:sz w:val="24"/>
          <w:szCs w:val="24"/>
        </w:rPr>
        <w:t xml:space="preserve"> for the eighth</w:t>
      </w:r>
      <w:r w:rsidR="000A59F6" w:rsidRPr="0066505B">
        <w:rPr>
          <w:rFonts w:ascii="Book Antiqua" w:hAnsi="Book Antiqua" w:cs="宋体"/>
          <w:sz w:val="24"/>
          <w:szCs w:val="24"/>
        </w:rPr>
        <w:t>)</w:t>
      </w:r>
      <w:r w:rsidR="00DE3E4F" w:rsidRPr="0066505B">
        <w:rPr>
          <w:rFonts w:ascii="Book Antiqua" w:hAnsi="Book Antiqua" w:cs="宋体"/>
          <w:sz w:val="24"/>
          <w:szCs w:val="24"/>
        </w:rPr>
        <w:t>. Although the</w:t>
      </w:r>
      <w:r w:rsidR="005751C2" w:rsidRPr="0066505B">
        <w:rPr>
          <w:rFonts w:ascii="Book Antiqua" w:hAnsi="Book Antiqua" w:cs="宋体"/>
          <w:sz w:val="24"/>
          <w:szCs w:val="24"/>
        </w:rPr>
        <w:t>se</w:t>
      </w:r>
      <w:r w:rsidR="00DE3E4F" w:rsidRPr="0066505B">
        <w:rPr>
          <w:rFonts w:ascii="Book Antiqua" w:hAnsi="Book Antiqua" w:cs="宋体"/>
          <w:sz w:val="24"/>
          <w:szCs w:val="24"/>
        </w:rPr>
        <w:t xml:space="preserve"> </w:t>
      </w:r>
      <w:r w:rsidR="005751C2" w:rsidRPr="0066505B">
        <w:rPr>
          <w:rFonts w:ascii="Book Antiqua" w:hAnsi="Book Antiqua" w:cs="宋体"/>
          <w:sz w:val="24"/>
          <w:szCs w:val="24"/>
        </w:rPr>
        <w:t xml:space="preserve">values are not </w:t>
      </w:r>
      <w:r w:rsidR="00DE3E4F" w:rsidRPr="0066505B">
        <w:rPr>
          <w:rFonts w:ascii="Book Antiqua" w:hAnsi="Book Antiqua" w:cs="宋体"/>
          <w:sz w:val="24"/>
          <w:szCs w:val="24"/>
        </w:rPr>
        <w:t xml:space="preserve">so much </w:t>
      </w:r>
      <w:r w:rsidR="00DE3E4F" w:rsidRPr="0066505B">
        <w:rPr>
          <w:rFonts w:ascii="Book Antiqua" w:hAnsi="Book Antiqua"/>
          <w:sz w:val="24"/>
          <w:szCs w:val="24"/>
        </w:rPr>
        <w:t xml:space="preserve">different between the </w:t>
      </w:r>
      <w:r w:rsidR="00DE3E4F" w:rsidRPr="0066505B">
        <w:rPr>
          <w:rFonts w:ascii="Book Antiqua" w:hAnsi="Book Antiqua" w:cs="宋体"/>
          <w:sz w:val="24"/>
          <w:szCs w:val="24"/>
        </w:rPr>
        <w:t>eighth edition of the AJCC TNM staging classification</w:t>
      </w:r>
      <w:r w:rsidR="00DE3E4F" w:rsidRPr="0066505B">
        <w:rPr>
          <w:rFonts w:ascii="Book Antiqua" w:hAnsi="Book Antiqua"/>
          <w:sz w:val="24"/>
          <w:szCs w:val="24"/>
        </w:rPr>
        <w:t xml:space="preserve"> and nTN</w:t>
      </w:r>
      <w:r w:rsidR="006E09A8" w:rsidRPr="0066505B">
        <w:rPr>
          <w:rFonts w:ascii="Book Antiqua" w:hAnsi="Book Antiqua" w:cs="宋体"/>
          <w:sz w:val="24"/>
          <w:szCs w:val="24"/>
        </w:rPr>
        <w:t>M</w:t>
      </w:r>
      <w:r w:rsidR="00DE3E4F" w:rsidRPr="0066505B">
        <w:rPr>
          <w:rFonts w:ascii="Book Antiqua" w:hAnsi="Book Antiqua" w:cs="宋体"/>
          <w:sz w:val="24"/>
          <w:szCs w:val="24"/>
        </w:rPr>
        <w:t xml:space="preserve">, the new N classification for EGC seems </w:t>
      </w:r>
      <w:r w:rsidR="00085A44">
        <w:rPr>
          <w:rFonts w:ascii="Book Antiqua" w:hAnsi="Book Antiqua" w:cs="宋体"/>
          <w:sz w:val="24"/>
          <w:szCs w:val="24"/>
        </w:rPr>
        <w:t>to have</w:t>
      </w:r>
      <w:r w:rsidR="00085A44" w:rsidRPr="0066505B">
        <w:rPr>
          <w:rFonts w:ascii="Book Antiqua" w:hAnsi="Book Antiqua" w:cs="宋体"/>
          <w:sz w:val="24"/>
          <w:szCs w:val="24"/>
        </w:rPr>
        <w:t xml:space="preserve"> </w:t>
      </w:r>
      <w:r w:rsidR="00DE3E4F" w:rsidRPr="0066505B">
        <w:rPr>
          <w:rFonts w:ascii="Book Antiqua" w:hAnsi="Book Antiqua" w:cs="宋体"/>
          <w:sz w:val="24"/>
          <w:szCs w:val="24"/>
        </w:rPr>
        <w:t>an optima</w:t>
      </w:r>
      <w:r w:rsidR="00085A44">
        <w:rPr>
          <w:rFonts w:ascii="Book Antiqua" w:hAnsi="Book Antiqua" w:cs="宋体"/>
          <w:sz w:val="24"/>
          <w:szCs w:val="24"/>
        </w:rPr>
        <w:t>l</w:t>
      </w:r>
      <w:r w:rsidR="00DE3E4F" w:rsidRPr="0066505B">
        <w:rPr>
          <w:rFonts w:ascii="Book Antiqua" w:hAnsi="Book Antiqua" w:cs="宋体"/>
          <w:sz w:val="24"/>
          <w:szCs w:val="24"/>
        </w:rPr>
        <w:t xml:space="preserve"> prognostic stratification.</w:t>
      </w:r>
    </w:p>
    <w:p w:rsidR="000A59F6" w:rsidRPr="001132C5" w:rsidRDefault="000A59F6" w:rsidP="0066505B">
      <w:pPr>
        <w:autoSpaceDE w:val="0"/>
        <w:autoSpaceDN w:val="0"/>
        <w:adjustRightInd w:val="0"/>
        <w:spacing w:line="360" w:lineRule="auto"/>
        <w:rPr>
          <w:rFonts w:ascii="Book Antiqua" w:hAnsi="Book Antiqua" w:cs="宋体"/>
          <w:sz w:val="24"/>
          <w:szCs w:val="24"/>
        </w:rPr>
      </w:pPr>
    </w:p>
    <w:p w:rsidR="000A59F6" w:rsidRPr="00E23A76" w:rsidRDefault="00044F6C" w:rsidP="0066505B">
      <w:pPr>
        <w:spacing w:line="360" w:lineRule="auto"/>
        <w:rPr>
          <w:rFonts w:ascii="Book Antiqua" w:hAnsi="Book Antiqua" w:cs="宋体"/>
          <w:b/>
          <w:i/>
          <w:sz w:val="24"/>
          <w:szCs w:val="24"/>
        </w:rPr>
      </w:pPr>
      <w:r w:rsidRPr="00E23A76">
        <w:rPr>
          <w:rFonts w:ascii="Book Antiqua" w:hAnsi="Book Antiqua" w:cs="宋体"/>
          <w:b/>
          <w:i/>
          <w:sz w:val="24"/>
          <w:szCs w:val="24"/>
        </w:rPr>
        <w:t xml:space="preserve">Validation using </w:t>
      </w:r>
      <w:r w:rsidR="00B71B39" w:rsidRPr="00E23A76">
        <w:rPr>
          <w:rFonts w:ascii="Book Antiqua" w:hAnsi="Book Antiqua" w:cs="宋体"/>
          <w:b/>
          <w:i/>
          <w:sz w:val="24"/>
          <w:szCs w:val="24"/>
        </w:rPr>
        <w:t xml:space="preserve">the </w:t>
      </w:r>
      <w:r w:rsidRPr="00E23A76">
        <w:rPr>
          <w:rFonts w:ascii="Book Antiqua" w:hAnsi="Book Antiqua" w:cs="宋体"/>
          <w:b/>
          <w:i/>
          <w:sz w:val="24"/>
          <w:szCs w:val="24"/>
        </w:rPr>
        <w:t>FMUUH data sets</w:t>
      </w:r>
    </w:p>
    <w:p w:rsidR="000A59F6" w:rsidRPr="0066505B" w:rsidRDefault="000A59F6" w:rsidP="0066505B">
      <w:pPr>
        <w:spacing w:line="360" w:lineRule="auto"/>
        <w:rPr>
          <w:rFonts w:ascii="Book Antiqua" w:hAnsi="Book Antiqua" w:cs="宋体"/>
          <w:sz w:val="24"/>
          <w:szCs w:val="24"/>
        </w:rPr>
      </w:pPr>
      <w:r w:rsidRPr="0066505B">
        <w:rPr>
          <w:rFonts w:ascii="Book Antiqua" w:hAnsi="Book Antiqua" w:cs="宋体"/>
          <w:sz w:val="24"/>
          <w:szCs w:val="24"/>
        </w:rPr>
        <w:t xml:space="preserve">An external validation of the new staging system was performed using </w:t>
      </w:r>
      <w:r w:rsidR="00044F6C" w:rsidRPr="0066505B">
        <w:rPr>
          <w:rFonts w:ascii="Book Antiqua" w:hAnsi="Book Antiqua" w:cs="宋体"/>
          <w:sz w:val="24"/>
          <w:szCs w:val="24"/>
        </w:rPr>
        <w:t xml:space="preserve">the FMUUH </w:t>
      </w:r>
      <w:r w:rsidRPr="0066505B">
        <w:rPr>
          <w:rFonts w:ascii="Book Antiqua" w:hAnsi="Book Antiqua" w:cs="宋体"/>
          <w:sz w:val="24"/>
          <w:szCs w:val="24"/>
        </w:rPr>
        <w:t>data</w:t>
      </w:r>
      <w:r w:rsidR="00B71B39" w:rsidRPr="0066505B">
        <w:rPr>
          <w:rFonts w:ascii="Book Antiqua" w:hAnsi="Book Antiqua" w:cs="宋体"/>
          <w:sz w:val="24"/>
          <w:szCs w:val="24"/>
        </w:rPr>
        <w:t xml:space="preserve"> </w:t>
      </w:r>
      <w:r w:rsidRPr="0066505B">
        <w:rPr>
          <w:rFonts w:ascii="Book Antiqua" w:hAnsi="Book Antiqua" w:cs="宋体"/>
          <w:sz w:val="24"/>
          <w:szCs w:val="24"/>
        </w:rPr>
        <w:t>set (</w:t>
      </w:r>
      <w:r w:rsidRPr="00E23A76">
        <w:rPr>
          <w:rFonts w:ascii="Book Antiqua" w:hAnsi="Book Antiqua" w:cs="宋体"/>
          <w:i/>
          <w:sz w:val="24"/>
          <w:szCs w:val="24"/>
        </w:rPr>
        <w:t>n</w:t>
      </w:r>
      <w:r w:rsidR="00E23A76">
        <w:rPr>
          <w:rFonts w:ascii="Book Antiqua" w:hAnsi="Book Antiqua" w:cs="宋体" w:hint="eastAsia"/>
          <w:sz w:val="24"/>
          <w:szCs w:val="24"/>
        </w:rPr>
        <w:t xml:space="preserve"> </w:t>
      </w:r>
      <w:r w:rsidRPr="0066505B">
        <w:rPr>
          <w:rFonts w:ascii="Book Antiqua" w:hAnsi="Book Antiqua" w:cs="宋体"/>
          <w:sz w:val="24"/>
          <w:szCs w:val="24"/>
        </w:rPr>
        <w:t>=</w:t>
      </w:r>
      <w:r w:rsidR="00E23A76">
        <w:rPr>
          <w:rFonts w:ascii="Book Antiqua" w:hAnsi="Book Antiqua" w:cs="宋体" w:hint="eastAsia"/>
          <w:sz w:val="24"/>
          <w:szCs w:val="24"/>
        </w:rPr>
        <w:t xml:space="preserve"> </w:t>
      </w:r>
      <w:r w:rsidR="00044F6C" w:rsidRPr="0066505B">
        <w:rPr>
          <w:rFonts w:ascii="Book Antiqua" w:hAnsi="Book Antiqua" w:cs="宋体"/>
          <w:sz w:val="24"/>
          <w:szCs w:val="24"/>
        </w:rPr>
        <w:t>4407</w:t>
      </w:r>
      <w:r w:rsidRPr="0066505B">
        <w:rPr>
          <w:rFonts w:ascii="Book Antiqua" w:hAnsi="Book Antiqua" w:cs="宋体"/>
          <w:sz w:val="24"/>
          <w:szCs w:val="24"/>
        </w:rPr>
        <w:t xml:space="preserve">). </w:t>
      </w:r>
      <w:r w:rsidR="00B71B39" w:rsidRPr="0066505B">
        <w:rPr>
          <w:rFonts w:ascii="Book Antiqua" w:hAnsi="Book Antiqua" w:cs="宋体"/>
          <w:sz w:val="24"/>
          <w:szCs w:val="24"/>
        </w:rPr>
        <w:t>For patients in</w:t>
      </w:r>
      <w:r w:rsidRPr="0066505B">
        <w:rPr>
          <w:rFonts w:ascii="Book Antiqua" w:hAnsi="Book Antiqua" w:cs="宋体"/>
          <w:sz w:val="24"/>
          <w:szCs w:val="24"/>
        </w:rPr>
        <w:t xml:space="preserve"> the </w:t>
      </w:r>
      <w:r w:rsidR="00044F6C" w:rsidRPr="0066505B">
        <w:rPr>
          <w:rFonts w:ascii="Book Antiqua" w:hAnsi="Book Antiqua" w:cs="宋体"/>
          <w:sz w:val="24"/>
          <w:szCs w:val="24"/>
        </w:rPr>
        <w:t>FMUUH</w:t>
      </w:r>
      <w:r w:rsidRPr="0066505B">
        <w:rPr>
          <w:rFonts w:ascii="Book Antiqua" w:hAnsi="Book Antiqua" w:cs="宋体"/>
          <w:sz w:val="24"/>
          <w:szCs w:val="24"/>
        </w:rPr>
        <w:t xml:space="preserve"> dataset, the 5-year OS was significantly different </w:t>
      </w:r>
      <w:r w:rsidR="00B71B39" w:rsidRPr="0066505B">
        <w:rPr>
          <w:rFonts w:ascii="Book Antiqua" w:hAnsi="Book Antiqua" w:cs="宋体"/>
          <w:sz w:val="24"/>
          <w:szCs w:val="24"/>
        </w:rPr>
        <w:t xml:space="preserve">for patients at each stage </w:t>
      </w:r>
      <w:r w:rsidRPr="0066505B">
        <w:rPr>
          <w:rFonts w:ascii="Book Antiqua" w:hAnsi="Book Antiqua" w:cs="宋体"/>
          <w:sz w:val="24"/>
          <w:szCs w:val="24"/>
        </w:rPr>
        <w:t xml:space="preserve">between the eighth edition of the AJCC TNM </w:t>
      </w:r>
      <w:r w:rsidR="00B71B39" w:rsidRPr="0066505B">
        <w:rPr>
          <w:rFonts w:ascii="Book Antiqua" w:hAnsi="Book Antiqua" w:cs="宋体"/>
          <w:sz w:val="24"/>
          <w:szCs w:val="24"/>
        </w:rPr>
        <w:t xml:space="preserve">staging system </w:t>
      </w:r>
      <w:r w:rsidRPr="0066505B">
        <w:rPr>
          <w:rFonts w:ascii="Book Antiqua" w:hAnsi="Book Antiqua" w:cs="宋体"/>
          <w:sz w:val="24"/>
          <w:szCs w:val="24"/>
        </w:rPr>
        <w:t xml:space="preserve">and the </w:t>
      </w:r>
      <w:r w:rsidR="00044F6C" w:rsidRPr="0066505B">
        <w:rPr>
          <w:rFonts w:ascii="Book Antiqua" w:hAnsi="Book Antiqua" w:cs="宋体"/>
          <w:sz w:val="24"/>
          <w:szCs w:val="24"/>
        </w:rPr>
        <w:t>n</w:t>
      </w:r>
      <w:r w:rsidRPr="0066505B">
        <w:rPr>
          <w:rFonts w:ascii="Book Antiqua" w:hAnsi="Book Antiqua" w:cs="宋体"/>
          <w:sz w:val="24"/>
          <w:szCs w:val="24"/>
        </w:rPr>
        <w:t>TNM (</w:t>
      </w:r>
      <w:r w:rsidRPr="00E23A76">
        <w:rPr>
          <w:rFonts w:ascii="Book Antiqua" w:hAnsi="Book Antiqua" w:cs="宋体"/>
          <w:i/>
          <w:sz w:val="24"/>
          <w:szCs w:val="24"/>
        </w:rPr>
        <w:t>P</w:t>
      </w:r>
      <w:r w:rsidR="00E23A76" w:rsidRPr="00E23A76">
        <w:rPr>
          <w:rFonts w:ascii="Book Antiqua" w:hAnsi="Book Antiqua" w:cs="宋体" w:hint="eastAsia"/>
          <w:i/>
          <w:sz w:val="24"/>
          <w:szCs w:val="24"/>
        </w:rPr>
        <w:t xml:space="preserve"> </w:t>
      </w:r>
      <w:r w:rsidRPr="0066505B">
        <w:rPr>
          <w:rFonts w:ascii="Book Antiqua" w:hAnsi="Book Antiqua" w:cs="宋体"/>
          <w:sz w:val="24"/>
          <w:szCs w:val="24"/>
        </w:rPr>
        <w:t>&lt;</w:t>
      </w:r>
      <w:r w:rsidR="00E23A76">
        <w:rPr>
          <w:rFonts w:ascii="Book Antiqua" w:hAnsi="Book Antiqua" w:cs="宋体" w:hint="eastAsia"/>
          <w:sz w:val="24"/>
          <w:szCs w:val="24"/>
        </w:rPr>
        <w:t xml:space="preserve"> </w:t>
      </w:r>
      <w:r w:rsidRPr="0066505B">
        <w:rPr>
          <w:rFonts w:ascii="Book Antiqua" w:hAnsi="Book Antiqua" w:cs="宋体"/>
          <w:sz w:val="24"/>
          <w:szCs w:val="24"/>
        </w:rPr>
        <w:t xml:space="preserve">0.05; </w:t>
      </w:r>
      <w:r w:rsidR="00926F1B" w:rsidRPr="0066505B">
        <w:rPr>
          <w:rFonts w:ascii="Book Antiqua" w:hAnsi="Book Antiqua" w:cs="宋体"/>
          <w:sz w:val="24"/>
          <w:szCs w:val="24"/>
        </w:rPr>
        <w:t xml:space="preserve">Supplemental </w:t>
      </w:r>
      <w:r w:rsidRPr="0066505B">
        <w:rPr>
          <w:rFonts w:ascii="Book Antiqua" w:hAnsi="Book Antiqua" w:cs="宋体"/>
          <w:sz w:val="24"/>
          <w:szCs w:val="24"/>
        </w:rPr>
        <w:t xml:space="preserve">Figure </w:t>
      </w:r>
      <w:r w:rsidR="00926F1B" w:rsidRPr="0066505B">
        <w:rPr>
          <w:rFonts w:ascii="Book Antiqua" w:hAnsi="Book Antiqua" w:cs="宋体"/>
          <w:sz w:val="24"/>
          <w:szCs w:val="24"/>
        </w:rPr>
        <w:t>2</w:t>
      </w:r>
      <w:r w:rsidRPr="0066505B">
        <w:rPr>
          <w:rFonts w:ascii="Book Antiqua" w:hAnsi="Book Antiqua" w:cs="宋体"/>
          <w:sz w:val="24"/>
          <w:szCs w:val="24"/>
        </w:rPr>
        <w:t xml:space="preserve">). The </w:t>
      </w:r>
      <w:r w:rsidR="00044F6C" w:rsidRPr="0066505B">
        <w:rPr>
          <w:rFonts w:ascii="Book Antiqua" w:hAnsi="Book Antiqua" w:cs="宋体"/>
          <w:sz w:val="24"/>
          <w:szCs w:val="24"/>
        </w:rPr>
        <w:t>n</w:t>
      </w:r>
      <w:r w:rsidRPr="0066505B">
        <w:rPr>
          <w:rFonts w:ascii="Book Antiqua" w:hAnsi="Book Antiqua" w:cs="宋体"/>
          <w:sz w:val="24"/>
          <w:szCs w:val="24"/>
        </w:rPr>
        <w:t>TNM staging also showed a slightly smaller AIC value (</w:t>
      </w:r>
      <w:r w:rsidR="00044F6C" w:rsidRPr="0066505B">
        <w:rPr>
          <w:rFonts w:ascii="Book Antiqua" w:hAnsi="Book Antiqua" w:cs="宋体"/>
          <w:sz w:val="24"/>
          <w:szCs w:val="24"/>
        </w:rPr>
        <w:t>24796.1</w:t>
      </w:r>
      <w:r w:rsidRPr="0066505B">
        <w:rPr>
          <w:rFonts w:ascii="Book Antiqua" w:hAnsi="Book Antiqua" w:cs="宋体"/>
          <w:sz w:val="24"/>
          <w:szCs w:val="24"/>
        </w:rPr>
        <w:t xml:space="preserve"> </w:t>
      </w:r>
      <w:r w:rsidR="00A152F1" w:rsidRPr="00A152F1">
        <w:rPr>
          <w:rFonts w:ascii="Book Antiqua" w:hAnsi="Book Antiqua" w:cs="宋体"/>
          <w:i/>
          <w:sz w:val="24"/>
          <w:szCs w:val="24"/>
        </w:rPr>
        <w:t>vs</w:t>
      </w:r>
      <w:r w:rsidRPr="0066505B">
        <w:rPr>
          <w:rFonts w:ascii="Book Antiqua" w:hAnsi="Book Antiqua" w:cs="宋体"/>
          <w:sz w:val="24"/>
          <w:szCs w:val="24"/>
        </w:rPr>
        <w:t xml:space="preserve"> </w:t>
      </w:r>
      <w:r w:rsidR="00044F6C" w:rsidRPr="0066505B">
        <w:rPr>
          <w:rFonts w:ascii="Book Antiqua" w:hAnsi="Book Antiqua" w:cs="宋体"/>
          <w:sz w:val="24"/>
          <w:szCs w:val="24"/>
        </w:rPr>
        <w:t>2479</w:t>
      </w:r>
      <w:r w:rsidR="00926F1B" w:rsidRPr="0066505B">
        <w:rPr>
          <w:rFonts w:ascii="Book Antiqua" w:hAnsi="Book Antiqua" w:cs="宋体"/>
          <w:sz w:val="24"/>
          <w:szCs w:val="24"/>
        </w:rPr>
        <w:t>8</w:t>
      </w:r>
      <w:r w:rsidR="00044F6C" w:rsidRPr="0066505B">
        <w:rPr>
          <w:rFonts w:ascii="Book Antiqua" w:hAnsi="Book Antiqua" w:cs="宋体"/>
          <w:sz w:val="24"/>
          <w:szCs w:val="24"/>
        </w:rPr>
        <w:t>.5</w:t>
      </w:r>
      <w:r w:rsidRPr="0066505B">
        <w:rPr>
          <w:rFonts w:ascii="Book Antiqua" w:hAnsi="Book Antiqua" w:cs="宋体"/>
          <w:sz w:val="24"/>
          <w:szCs w:val="24"/>
        </w:rPr>
        <w:t xml:space="preserve"> for the eighth edition)</w:t>
      </w:r>
      <w:r w:rsidR="00044F6C" w:rsidRPr="0066505B">
        <w:rPr>
          <w:rFonts w:ascii="Book Antiqua" w:hAnsi="Book Antiqua" w:cs="宋体"/>
          <w:sz w:val="24"/>
          <w:szCs w:val="24"/>
        </w:rPr>
        <w:t>,</w:t>
      </w:r>
      <w:r w:rsidRPr="0066505B">
        <w:rPr>
          <w:rFonts w:ascii="Book Antiqua" w:hAnsi="Book Antiqua" w:cs="宋体"/>
          <w:sz w:val="24"/>
          <w:szCs w:val="24"/>
        </w:rPr>
        <w:t xml:space="preserve"> a higher</w:t>
      </w:r>
      <w:r w:rsidR="00B71B39" w:rsidRPr="0066505B">
        <w:rPr>
          <w:rFonts w:ascii="Book Antiqua" w:hAnsi="Book Antiqua" w:cs="宋体"/>
          <w:sz w:val="24"/>
          <w:szCs w:val="24"/>
        </w:rPr>
        <w:t xml:space="preserve"> </w:t>
      </w:r>
      <w:r w:rsidR="00E23A76" w:rsidRPr="00730979">
        <w:rPr>
          <w:rFonts w:ascii="Book Antiqua" w:hAnsi="Book Antiqua"/>
          <w:i/>
          <w:sz w:val="24"/>
          <w:szCs w:val="24"/>
        </w:rPr>
        <w:sym w:font="Symbol" w:char="F063"/>
      </w:r>
      <w:r w:rsidR="00E23A76" w:rsidRPr="0066505B">
        <w:rPr>
          <w:rFonts w:ascii="Book Antiqua" w:hAnsi="Book Antiqua" w:cs="宋体"/>
          <w:sz w:val="24"/>
          <w:szCs w:val="24"/>
          <w:vertAlign w:val="superscript"/>
        </w:rPr>
        <w:t>2</w:t>
      </w:r>
      <w:r w:rsidR="00044F6C" w:rsidRPr="0066505B">
        <w:rPr>
          <w:rFonts w:ascii="Book Antiqua" w:hAnsi="Book Antiqua" w:cs="宋体"/>
          <w:sz w:val="24"/>
          <w:szCs w:val="24"/>
        </w:rPr>
        <w:t xml:space="preserve"> (1293.584 </w:t>
      </w:r>
      <w:r w:rsidR="00A152F1" w:rsidRPr="00A152F1">
        <w:rPr>
          <w:rFonts w:ascii="Book Antiqua" w:hAnsi="Book Antiqua" w:cs="宋体"/>
          <w:i/>
          <w:sz w:val="24"/>
          <w:szCs w:val="24"/>
        </w:rPr>
        <w:t>vs</w:t>
      </w:r>
      <w:r w:rsidR="00044F6C" w:rsidRPr="0066505B">
        <w:rPr>
          <w:rFonts w:ascii="Book Antiqua" w:hAnsi="Book Antiqua" w:cs="宋体"/>
          <w:sz w:val="24"/>
          <w:szCs w:val="24"/>
        </w:rPr>
        <w:t xml:space="preserve"> 129</w:t>
      </w:r>
      <w:r w:rsidR="00926F1B" w:rsidRPr="0066505B">
        <w:rPr>
          <w:rFonts w:ascii="Book Antiqua" w:hAnsi="Book Antiqua" w:cs="宋体"/>
          <w:sz w:val="24"/>
          <w:szCs w:val="24"/>
        </w:rPr>
        <w:t>0</w:t>
      </w:r>
      <w:r w:rsidR="00044F6C" w:rsidRPr="0066505B">
        <w:rPr>
          <w:rFonts w:ascii="Book Antiqua" w:hAnsi="Book Antiqua" w:cs="宋体"/>
          <w:sz w:val="24"/>
          <w:szCs w:val="24"/>
        </w:rPr>
        <w:t>.275 for the eighth)</w:t>
      </w:r>
      <w:r w:rsidR="00085A44">
        <w:rPr>
          <w:rFonts w:ascii="Book Antiqua" w:hAnsi="Book Antiqua" w:cs="宋体"/>
          <w:sz w:val="24"/>
          <w:szCs w:val="24"/>
        </w:rPr>
        <w:t>,</w:t>
      </w:r>
      <w:r w:rsidR="00044F6C" w:rsidRPr="0066505B">
        <w:rPr>
          <w:rFonts w:ascii="Book Antiqua" w:hAnsi="Book Antiqua" w:cs="宋体"/>
          <w:sz w:val="24"/>
          <w:szCs w:val="24"/>
        </w:rPr>
        <w:t xml:space="preserve"> and </w:t>
      </w:r>
      <w:r w:rsidR="00B71B39" w:rsidRPr="0066505B">
        <w:rPr>
          <w:rFonts w:ascii="Book Antiqua" w:hAnsi="Book Antiqua" w:cs="宋体"/>
          <w:sz w:val="24"/>
          <w:szCs w:val="24"/>
        </w:rPr>
        <w:t xml:space="preserve">a higher </w:t>
      </w:r>
      <w:r w:rsidR="00044F6C" w:rsidRPr="0066505B">
        <w:rPr>
          <w:rFonts w:ascii="Book Antiqua" w:hAnsi="Book Antiqua" w:cs="宋体"/>
          <w:sz w:val="24"/>
          <w:szCs w:val="24"/>
        </w:rPr>
        <w:t>Harrell’s C-index (0.749</w:t>
      </w:r>
      <w:r w:rsidR="00926F1B" w:rsidRPr="0066505B">
        <w:rPr>
          <w:rFonts w:ascii="Book Antiqua" w:hAnsi="Book Antiqua" w:cs="宋体"/>
          <w:sz w:val="24"/>
          <w:szCs w:val="24"/>
        </w:rPr>
        <w:t>8</w:t>
      </w:r>
      <w:r w:rsidR="00044F6C" w:rsidRPr="0066505B">
        <w:rPr>
          <w:rFonts w:ascii="Book Antiqua" w:hAnsi="Book Antiqua" w:cs="宋体"/>
          <w:sz w:val="24"/>
          <w:szCs w:val="24"/>
        </w:rPr>
        <w:t xml:space="preserve"> </w:t>
      </w:r>
      <w:r w:rsidR="00730979" w:rsidRPr="00A152F1">
        <w:rPr>
          <w:rFonts w:ascii="Book Antiqua" w:hAnsi="Book Antiqua" w:cs="宋体"/>
          <w:i/>
          <w:sz w:val="24"/>
          <w:szCs w:val="24"/>
        </w:rPr>
        <w:t>vs</w:t>
      </w:r>
      <w:r w:rsidR="00044F6C" w:rsidRPr="0066505B">
        <w:rPr>
          <w:rFonts w:ascii="Book Antiqua" w:hAnsi="Book Antiqua" w:cs="宋体"/>
          <w:sz w:val="24"/>
          <w:szCs w:val="24"/>
        </w:rPr>
        <w:t xml:space="preserve"> 0.7491 for the eighth)</w:t>
      </w:r>
      <w:r w:rsidRPr="0066505B">
        <w:rPr>
          <w:rFonts w:ascii="Book Antiqua" w:hAnsi="Book Antiqua" w:cs="宋体"/>
          <w:sz w:val="24"/>
          <w:szCs w:val="24"/>
        </w:rPr>
        <w:t>.</w:t>
      </w:r>
      <w:r w:rsidR="00DE3E4F" w:rsidRPr="0066505B">
        <w:rPr>
          <w:rFonts w:ascii="Book Antiqua" w:hAnsi="Book Antiqua" w:cs="宋体"/>
          <w:sz w:val="24"/>
          <w:szCs w:val="24"/>
        </w:rPr>
        <w:t xml:space="preserve"> </w:t>
      </w:r>
    </w:p>
    <w:p w:rsidR="000A59F6" w:rsidRPr="00730979" w:rsidRDefault="000A59F6" w:rsidP="0066505B">
      <w:pPr>
        <w:spacing w:line="360" w:lineRule="auto"/>
        <w:rPr>
          <w:rFonts w:ascii="Book Antiqua" w:hAnsi="Book Antiqua" w:cs="宋体"/>
          <w:sz w:val="24"/>
          <w:szCs w:val="24"/>
        </w:rPr>
      </w:pPr>
    </w:p>
    <w:p w:rsidR="000A59F6" w:rsidRPr="00E23A76" w:rsidRDefault="000A59F6" w:rsidP="0066505B">
      <w:pPr>
        <w:spacing w:line="360" w:lineRule="auto"/>
        <w:rPr>
          <w:rFonts w:ascii="Book Antiqua" w:hAnsi="Book Antiqua" w:cs="宋体"/>
          <w:b/>
          <w:sz w:val="24"/>
          <w:szCs w:val="24"/>
        </w:rPr>
      </w:pPr>
      <w:r w:rsidRPr="00E23A76">
        <w:rPr>
          <w:rFonts w:ascii="Book Antiqua" w:hAnsi="Book Antiqua" w:cs="宋体"/>
          <w:b/>
          <w:sz w:val="24"/>
          <w:szCs w:val="24"/>
        </w:rPr>
        <w:t>DISCUSSION</w:t>
      </w:r>
    </w:p>
    <w:p w:rsidR="007806D7" w:rsidRPr="0066505B" w:rsidRDefault="0066505B"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sz w:val="24"/>
          <w:szCs w:val="24"/>
        </w:rPr>
        <w:t>EGC</w:t>
      </w:r>
      <w:r w:rsidR="0043596B" w:rsidRPr="0066505B">
        <w:rPr>
          <w:rFonts w:ascii="Book Antiqua" w:hAnsi="Book Antiqua" w:cs="宋体"/>
          <w:sz w:val="24"/>
          <w:szCs w:val="24"/>
        </w:rPr>
        <w:t xml:space="preserve"> is a special</w:t>
      </w:r>
      <w:r w:rsidR="00C74E7F" w:rsidRPr="0066505B">
        <w:rPr>
          <w:rFonts w:ascii="Book Antiqua" w:hAnsi="Book Antiqua" w:cs="宋体"/>
          <w:sz w:val="24"/>
          <w:szCs w:val="24"/>
        </w:rPr>
        <w:t xml:space="preserve"> type of</w:t>
      </w:r>
      <w:r w:rsidR="0043596B" w:rsidRPr="0066505B">
        <w:rPr>
          <w:rFonts w:ascii="Book Antiqua" w:hAnsi="Book Antiqua" w:cs="宋体"/>
          <w:sz w:val="24"/>
          <w:szCs w:val="24"/>
        </w:rPr>
        <w:t xml:space="preserve"> </w:t>
      </w:r>
      <w:r w:rsidR="00121153" w:rsidRPr="0066505B">
        <w:rPr>
          <w:rFonts w:ascii="Book Antiqua" w:hAnsi="Book Antiqua" w:cs="宋体"/>
          <w:sz w:val="24"/>
          <w:szCs w:val="24"/>
        </w:rPr>
        <w:t xml:space="preserve">tumor </w:t>
      </w:r>
      <w:r w:rsidR="00C74E7F" w:rsidRPr="0066505B">
        <w:rPr>
          <w:rFonts w:ascii="Book Antiqua" w:hAnsi="Book Antiqua" w:cs="宋体"/>
          <w:sz w:val="24"/>
          <w:szCs w:val="24"/>
        </w:rPr>
        <w:t>that</w:t>
      </w:r>
      <w:r w:rsidR="00121153" w:rsidRPr="0066505B">
        <w:rPr>
          <w:rFonts w:ascii="Book Antiqua" w:hAnsi="Book Antiqua" w:cs="宋体"/>
          <w:sz w:val="24"/>
          <w:szCs w:val="24"/>
        </w:rPr>
        <w:t xml:space="preserve"> comprises of T1 (invading the mucosa or submucosa) tumor</w:t>
      </w:r>
      <w:r w:rsidR="00C74E7F" w:rsidRPr="0066505B">
        <w:rPr>
          <w:rFonts w:ascii="Book Antiqua" w:hAnsi="Book Antiqua" w:cs="宋体"/>
          <w:sz w:val="24"/>
          <w:szCs w:val="24"/>
        </w:rPr>
        <w:t>s</w:t>
      </w:r>
      <w:r w:rsidR="00121153" w:rsidRPr="0066505B">
        <w:rPr>
          <w:rFonts w:ascii="Book Antiqua" w:hAnsi="Book Antiqua" w:cs="宋体"/>
          <w:sz w:val="24"/>
          <w:szCs w:val="24"/>
        </w:rPr>
        <w:t xml:space="preserve"> irrespective of lymph node metastasis.</w:t>
      </w:r>
      <w:r w:rsidR="0043596B" w:rsidRPr="0066505B">
        <w:rPr>
          <w:rFonts w:ascii="Book Antiqua" w:hAnsi="Book Antiqua" w:cs="宋体"/>
          <w:sz w:val="24"/>
          <w:szCs w:val="24"/>
        </w:rPr>
        <w:t xml:space="preserve"> </w:t>
      </w:r>
      <w:r w:rsidR="009D4BD6" w:rsidRPr="0066505B">
        <w:rPr>
          <w:rFonts w:ascii="Book Antiqua" w:hAnsi="Book Antiqua" w:cs="宋体"/>
          <w:kern w:val="0"/>
          <w:sz w:val="24"/>
          <w:szCs w:val="24"/>
        </w:rPr>
        <w:t xml:space="preserve">Currently, given that health and endoscopic examinations are more commonly performed in clinical practice, the frequency of the diagnosis of </w:t>
      </w:r>
      <w:r w:rsidRPr="0066505B">
        <w:rPr>
          <w:rFonts w:ascii="Book Antiqua" w:hAnsi="Book Antiqua"/>
          <w:sz w:val="24"/>
          <w:szCs w:val="24"/>
        </w:rPr>
        <w:t>EGC</w:t>
      </w:r>
      <w:r w:rsidR="009D4BD6" w:rsidRPr="0066505B">
        <w:rPr>
          <w:rFonts w:ascii="Book Antiqua" w:hAnsi="Book Antiqua" w:cs="宋体"/>
          <w:kern w:val="0"/>
          <w:sz w:val="24"/>
          <w:szCs w:val="24"/>
        </w:rPr>
        <w:t xml:space="preserve"> among all cases of </w:t>
      </w:r>
      <w:r w:rsidRPr="0066505B">
        <w:rPr>
          <w:rFonts w:ascii="Book Antiqua" w:hAnsi="Book Antiqua"/>
          <w:sz w:val="24"/>
          <w:szCs w:val="24"/>
        </w:rPr>
        <w:t>GC</w:t>
      </w:r>
      <w:r w:rsidR="009D4BD6" w:rsidRPr="0066505B">
        <w:rPr>
          <w:rFonts w:ascii="Book Antiqua" w:hAnsi="Book Antiqua" w:cs="宋体"/>
          <w:kern w:val="0"/>
          <w:sz w:val="24"/>
          <w:szCs w:val="24"/>
        </w:rPr>
        <w:t xml:space="preserve"> has increased</w:t>
      </w:r>
      <w:r w:rsidR="00EC1732" w:rsidRPr="0066505B">
        <w:rPr>
          <w:rFonts w:ascii="Book Antiqua" w:hAnsi="Book Antiqua" w:cs="宋体"/>
          <w:sz w:val="24"/>
          <w:szCs w:val="24"/>
          <w:vertAlign w:val="superscript"/>
        </w:rPr>
        <w:t>[2</w:t>
      </w:r>
      <w:r w:rsidR="00C67A34" w:rsidRPr="0066505B">
        <w:rPr>
          <w:rFonts w:ascii="Book Antiqua" w:hAnsi="Book Antiqua" w:cs="宋体"/>
          <w:sz w:val="24"/>
          <w:szCs w:val="24"/>
          <w:vertAlign w:val="superscript"/>
        </w:rPr>
        <w:t>5</w:t>
      </w:r>
      <w:r w:rsidR="00EC1732" w:rsidRPr="0066505B">
        <w:rPr>
          <w:rFonts w:ascii="Book Antiqua" w:hAnsi="Book Antiqua" w:cs="宋体"/>
          <w:sz w:val="24"/>
          <w:szCs w:val="24"/>
          <w:vertAlign w:val="superscript"/>
        </w:rPr>
        <w:t>]</w:t>
      </w:r>
      <w:r w:rsidR="00B91BAF" w:rsidRPr="0066505B">
        <w:rPr>
          <w:rFonts w:ascii="Book Antiqua" w:hAnsi="Book Antiqua" w:cs="宋体"/>
          <w:sz w:val="24"/>
          <w:szCs w:val="24"/>
        </w:rPr>
        <w:t xml:space="preserve">. </w:t>
      </w:r>
      <w:r w:rsidR="00121153" w:rsidRPr="0066505B">
        <w:rPr>
          <w:rFonts w:ascii="Book Antiqua" w:hAnsi="Book Antiqua" w:cs="宋体"/>
          <w:sz w:val="24"/>
          <w:szCs w:val="24"/>
        </w:rPr>
        <w:t xml:space="preserve">The 5-year survival rate of patients with EGC usually exceeds 90% </w:t>
      </w:r>
      <w:r w:rsidR="00121153" w:rsidRPr="0066505B">
        <w:rPr>
          <w:rFonts w:ascii="Book Antiqua" w:hAnsi="Book Antiqua" w:cs="宋体"/>
          <w:sz w:val="24"/>
          <w:szCs w:val="24"/>
        </w:rPr>
        <w:lastRenderedPageBreak/>
        <w:t>in some Asia</w:t>
      </w:r>
      <w:r w:rsidR="00C74E7F" w:rsidRPr="0066505B">
        <w:rPr>
          <w:rFonts w:ascii="Book Antiqua" w:hAnsi="Book Antiqua" w:cs="宋体"/>
          <w:sz w:val="24"/>
          <w:szCs w:val="24"/>
        </w:rPr>
        <w:t>n</w:t>
      </w:r>
      <w:r w:rsidR="00121153" w:rsidRPr="0066505B">
        <w:rPr>
          <w:rFonts w:ascii="Book Antiqua" w:hAnsi="Book Antiqua" w:cs="宋体"/>
          <w:sz w:val="24"/>
          <w:szCs w:val="24"/>
        </w:rPr>
        <w:t xml:space="preserve"> and Western countries. However, nearly 10% </w:t>
      </w:r>
      <w:r w:rsidR="00C74E7F" w:rsidRPr="0066505B">
        <w:rPr>
          <w:rFonts w:ascii="Book Antiqua" w:hAnsi="Book Antiqua" w:cs="宋体"/>
          <w:sz w:val="24"/>
          <w:szCs w:val="24"/>
        </w:rPr>
        <w:t xml:space="preserve">of </w:t>
      </w:r>
      <w:r w:rsidR="00121153" w:rsidRPr="0066505B">
        <w:rPr>
          <w:rFonts w:ascii="Book Antiqua" w:hAnsi="Book Antiqua" w:cs="宋体"/>
          <w:sz w:val="24"/>
          <w:szCs w:val="24"/>
        </w:rPr>
        <w:t xml:space="preserve">patients </w:t>
      </w:r>
      <w:r w:rsidR="00C74E7F" w:rsidRPr="0066505B">
        <w:rPr>
          <w:rFonts w:ascii="Book Antiqua" w:hAnsi="Book Antiqua" w:cs="宋体"/>
          <w:sz w:val="24"/>
          <w:szCs w:val="24"/>
        </w:rPr>
        <w:t>still experience</w:t>
      </w:r>
      <w:r w:rsidR="00121153" w:rsidRPr="0066505B">
        <w:rPr>
          <w:rFonts w:ascii="Book Antiqua" w:hAnsi="Book Antiqua" w:cs="宋体"/>
          <w:sz w:val="24"/>
          <w:szCs w:val="24"/>
        </w:rPr>
        <w:t xml:space="preserve"> recurrence or dea</w:t>
      </w:r>
      <w:r w:rsidR="00C74E7F" w:rsidRPr="0066505B">
        <w:rPr>
          <w:rFonts w:ascii="Book Antiqua" w:hAnsi="Book Antiqua" w:cs="宋体"/>
          <w:sz w:val="24"/>
          <w:szCs w:val="24"/>
        </w:rPr>
        <w:t>th</w:t>
      </w:r>
      <w:r w:rsidR="00EC1732" w:rsidRPr="0066505B">
        <w:rPr>
          <w:rFonts w:ascii="Book Antiqua" w:hAnsi="Book Antiqua" w:cs="宋体"/>
          <w:sz w:val="24"/>
          <w:szCs w:val="24"/>
          <w:vertAlign w:val="superscript"/>
        </w:rPr>
        <w:t>[2</w:t>
      </w:r>
      <w:r w:rsidR="00C67A34" w:rsidRPr="0066505B">
        <w:rPr>
          <w:rFonts w:ascii="Book Antiqua" w:hAnsi="Book Antiqua" w:cs="宋体"/>
          <w:sz w:val="24"/>
          <w:szCs w:val="24"/>
          <w:vertAlign w:val="superscript"/>
        </w:rPr>
        <w:t>6</w:t>
      </w:r>
      <w:r w:rsidR="00EC1732" w:rsidRPr="0066505B">
        <w:rPr>
          <w:rFonts w:ascii="Book Antiqua" w:hAnsi="Book Antiqua" w:cs="宋体"/>
          <w:sz w:val="24"/>
          <w:szCs w:val="24"/>
          <w:vertAlign w:val="superscript"/>
        </w:rPr>
        <w:t>-2</w:t>
      </w:r>
      <w:r w:rsidR="00C67A34" w:rsidRPr="0066505B">
        <w:rPr>
          <w:rFonts w:ascii="Book Antiqua" w:hAnsi="Book Antiqua" w:cs="宋体"/>
          <w:sz w:val="24"/>
          <w:szCs w:val="24"/>
          <w:vertAlign w:val="superscript"/>
        </w:rPr>
        <w:t>8</w:t>
      </w:r>
      <w:r w:rsidR="00EC1732" w:rsidRPr="0066505B">
        <w:rPr>
          <w:rFonts w:ascii="Book Antiqua" w:hAnsi="Book Antiqua" w:cs="宋体"/>
          <w:sz w:val="24"/>
          <w:szCs w:val="24"/>
          <w:vertAlign w:val="superscript"/>
        </w:rPr>
        <w:t>]</w:t>
      </w:r>
      <w:r w:rsidR="00121153" w:rsidRPr="0066505B">
        <w:rPr>
          <w:rFonts w:ascii="Book Antiqua" w:hAnsi="Book Antiqua" w:cs="宋体"/>
          <w:sz w:val="24"/>
          <w:szCs w:val="24"/>
        </w:rPr>
        <w:t xml:space="preserve">. </w:t>
      </w:r>
      <w:r w:rsidR="00C74E7F" w:rsidRPr="0066505B">
        <w:rPr>
          <w:rFonts w:ascii="Book Antiqua" w:hAnsi="Book Antiqua" w:cs="宋体"/>
          <w:sz w:val="24"/>
          <w:szCs w:val="24"/>
        </w:rPr>
        <w:t>An</w:t>
      </w:r>
      <w:r w:rsidR="000A59F6" w:rsidRPr="0066505B">
        <w:rPr>
          <w:rFonts w:ascii="Book Antiqua" w:hAnsi="Book Antiqua" w:cs="宋体"/>
          <w:sz w:val="24"/>
          <w:szCs w:val="24"/>
        </w:rPr>
        <w:t xml:space="preserve"> accura</w:t>
      </w:r>
      <w:r w:rsidR="00C74E7F" w:rsidRPr="0066505B">
        <w:rPr>
          <w:rFonts w:ascii="Book Antiqua" w:hAnsi="Book Antiqua" w:cs="宋体"/>
          <w:sz w:val="24"/>
          <w:szCs w:val="24"/>
        </w:rPr>
        <w:t>te</w:t>
      </w:r>
      <w:r w:rsidR="000A59F6" w:rsidRPr="0066505B">
        <w:rPr>
          <w:rFonts w:ascii="Book Antiqua" w:hAnsi="Book Antiqua" w:cs="宋体"/>
          <w:sz w:val="24"/>
          <w:szCs w:val="24"/>
        </w:rPr>
        <w:t xml:space="preserve"> staging system </w:t>
      </w:r>
      <w:r w:rsidR="00F90AD7" w:rsidRPr="0066505B">
        <w:rPr>
          <w:rFonts w:ascii="Book Antiqua" w:hAnsi="Book Antiqua" w:cs="宋体"/>
          <w:sz w:val="24"/>
          <w:szCs w:val="24"/>
        </w:rPr>
        <w:t xml:space="preserve">for </w:t>
      </w:r>
      <w:r w:rsidR="00085A44" w:rsidRPr="0066505B">
        <w:rPr>
          <w:rFonts w:ascii="Book Antiqua" w:hAnsi="Book Antiqua" w:cs="宋体"/>
          <w:sz w:val="24"/>
          <w:szCs w:val="24"/>
        </w:rPr>
        <w:t>malignan</w:t>
      </w:r>
      <w:r w:rsidR="00085A44">
        <w:rPr>
          <w:rFonts w:ascii="Book Antiqua" w:hAnsi="Book Antiqua" w:cs="宋体"/>
          <w:sz w:val="24"/>
          <w:szCs w:val="24"/>
        </w:rPr>
        <w:t>cy</w:t>
      </w:r>
      <w:r w:rsidR="00085A44" w:rsidRPr="0066505B">
        <w:rPr>
          <w:rFonts w:ascii="Book Antiqua" w:hAnsi="Book Antiqua" w:cs="宋体"/>
          <w:sz w:val="24"/>
          <w:szCs w:val="24"/>
        </w:rPr>
        <w:t xml:space="preserve"> </w:t>
      </w:r>
      <w:r w:rsidR="00F90AD7" w:rsidRPr="0066505B">
        <w:rPr>
          <w:rFonts w:ascii="Book Antiqua" w:hAnsi="Book Antiqua" w:cs="宋体"/>
          <w:sz w:val="24"/>
          <w:szCs w:val="24"/>
        </w:rPr>
        <w:t xml:space="preserve">is useful </w:t>
      </w:r>
      <w:r w:rsidR="002F09E5" w:rsidRPr="0066505B">
        <w:rPr>
          <w:rFonts w:ascii="Book Antiqua" w:hAnsi="Book Antiqua" w:cs="宋体"/>
          <w:sz w:val="24"/>
          <w:szCs w:val="24"/>
        </w:rPr>
        <w:t>to</w:t>
      </w:r>
      <w:r w:rsidR="00F90AD7" w:rsidRPr="0066505B">
        <w:rPr>
          <w:rFonts w:ascii="Book Antiqua" w:hAnsi="Book Antiqua" w:cs="宋体"/>
          <w:sz w:val="24"/>
          <w:szCs w:val="24"/>
        </w:rPr>
        <w:t xml:space="preserve"> </w:t>
      </w:r>
      <w:r w:rsidR="00085A44">
        <w:rPr>
          <w:rFonts w:ascii="Book Antiqua" w:hAnsi="Book Antiqua" w:cs="宋体"/>
          <w:sz w:val="24"/>
          <w:szCs w:val="24"/>
        </w:rPr>
        <w:t>make</w:t>
      </w:r>
      <w:r w:rsidR="00085A44" w:rsidRPr="0066505B">
        <w:rPr>
          <w:rFonts w:ascii="Book Antiqua" w:hAnsi="Book Antiqua" w:cs="宋体"/>
          <w:sz w:val="24"/>
          <w:szCs w:val="24"/>
        </w:rPr>
        <w:t xml:space="preserve"> </w:t>
      </w:r>
      <w:r w:rsidR="00F90AD7" w:rsidRPr="0066505B">
        <w:rPr>
          <w:rFonts w:ascii="Book Antiqua" w:hAnsi="Book Antiqua" w:cs="宋体"/>
          <w:sz w:val="24"/>
          <w:szCs w:val="24"/>
        </w:rPr>
        <w:t xml:space="preserve">the </w:t>
      </w:r>
      <w:r w:rsidR="000A59F6" w:rsidRPr="0066505B">
        <w:rPr>
          <w:rFonts w:ascii="Book Antiqua" w:hAnsi="Book Antiqua" w:cs="宋体"/>
          <w:sz w:val="24"/>
          <w:szCs w:val="24"/>
        </w:rPr>
        <w:t xml:space="preserve">postoperative treatment decisions and follow-up </w:t>
      </w:r>
      <w:r w:rsidR="00436E7F">
        <w:rPr>
          <w:rFonts w:ascii="Book Antiqua" w:hAnsi="Book Antiqua" w:cs="宋体"/>
          <w:sz w:val="24"/>
          <w:szCs w:val="24"/>
        </w:rPr>
        <w:t>plans</w:t>
      </w:r>
      <w:r w:rsidR="000A59F6" w:rsidRPr="0066505B">
        <w:rPr>
          <w:rFonts w:ascii="Book Antiqua" w:hAnsi="Book Antiqua" w:cs="宋体"/>
          <w:sz w:val="24"/>
          <w:szCs w:val="24"/>
          <w:vertAlign w:val="superscript"/>
        </w:rPr>
        <w:t>[2</w:t>
      </w:r>
      <w:r w:rsidR="00C67A34" w:rsidRPr="0066505B">
        <w:rPr>
          <w:rFonts w:ascii="Book Antiqua" w:hAnsi="Book Antiqua" w:cs="宋体"/>
          <w:sz w:val="24"/>
          <w:szCs w:val="24"/>
          <w:vertAlign w:val="superscript"/>
        </w:rPr>
        <w:t>9</w:t>
      </w:r>
      <w:r w:rsidR="000A59F6" w:rsidRPr="0066505B">
        <w:rPr>
          <w:rFonts w:ascii="Book Antiqua" w:hAnsi="Book Antiqua" w:cs="宋体"/>
          <w:sz w:val="24"/>
          <w:szCs w:val="24"/>
          <w:vertAlign w:val="superscript"/>
        </w:rPr>
        <w:t>]</w:t>
      </w:r>
      <w:r w:rsidR="000A59F6" w:rsidRPr="0066505B">
        <w:rPr>
          <w:rFonts w:ascii="Book Antiqua" w:hAnsi="Book Antiqua" w:cs="宋体"/>
          <w:sz w:val="24"/>
          <w:szCs w:val="24"/>
        </w:rPr>
        <w:t xml:space="preserve">. </w:t>
      </w:r>
      <w:r w:rsidR="00832965" w:rsidRPr="0066505B">
        <w:rPr>
          <w:rFonts w:ascii="Book Antiqua" w:hAnsi="Book Antiqua" w:cs="宋体"/>
          <w:sz w:val="24"/>
          <w:szCs w:val="24"/>
        </w:rPr>
        <w:t>Although</w:t>
      </w:r>
      <w:r w:rsidR="000A59F6" w:rsidRPr="0066505B">
        <w:rPr>
          <w:rFonts w:ascii="Book Antiqua" w:hAnsi="Book Antiqua" w:cs="宋体"/>
          <w:sz w:val="24"/>
          <w:szCs w:val="24"/>
        </w:rPr>
        <w:t xml:space="preserve"> the AJCC system is </w:t>
      </w:r>
      <w:r w:rsidR="00085A44">
        <w:rPr>
          <w:rFonts w:ascii="Book Antiqua" w:hAnsi="Book Antiqua" w:cs="宋体"/>
          <w:sz w:val="24"/>
          <w:szCs w:val="24"/>
        </w:rPr>
        <w:t xml:space="preserve">a </w:t>
      </w:r>
      <w:r w:rsidR="00863488" w:rsidRPr="0066505B">
        <w:rPr>
          <w:rFonts w:ascii="Book Antiqua" w:hAnsi="Book Antiqua" w:cs="宋体"/>
          <w:sz w:val="24"/>
          <w:szCs w:val="24"/>
        </w:rPr>
        <w:t xml:space="preserve">worldwide used </w:t>
      </w:r>
      <w:r w:rsidR="000A59F6" w:rsidRPr="0066505B">
        <w:rPr>
          <w:rFonts w:ascii="Book Antiqua" w:hAnsi="Book Antiqua" w:cs="宋体"/>
          <w:sz w:val="24"/>
          <w:szCs w:val="24"/>
        </w:rPr>
        <w:t>staging system</w:t>
      </w:r>
      <w:r w:rsidR="00863488" w:rsidRPr="0066505B">
        <w:rPr>
          <w:rFonts w:ascii="Book Antiqua" w:hAnsi="Book Antiqua" w:cs="宋体"/>
          <w:sz w:val="24"/>
          <w:szCs w:val="24"/>
        </w:rPr>
        <w:t xml:space="preserve">, </w:t>
      </w:r>
      <w:r w:rsidR="005D26AF" w:rsidRPr="0066505B">
        <w:rPr>
          <w:rFonts w:ascii="Book Antiqua" w:hAnsi="Book Antiqua" w:cs="宋体"/>
          <w:sz w:val="24"/>
          <w:szCs w:val="24"/>
        </w:rPr>
        <w:t xml:space="preserve">the N staging system </w:t>
      </w:r>
      <w:r w:rsidR="00C74E7F" w:rsidRPr="0066505B">
        <w:rPr>
          <w:rFonts w:ascii="Book Antiqua" w:hAnsi="Book Antiqua" w:cs="宋体"/>
          <w:sz w:val="24"/>
          <w:szCs w:val="24"/>
        </w:rPr>
        <w:t xml:space="preserve">is </w:t>
      </w:r>
      <w:r w:rsidR="00863488" w:rsidRPr="0066505B">
        <w:rPr>
          <w:rFonts w:ascii="Book Antiqua" w:hAnsi="Book Antiqua" w:cs="宋体"/>
          <w:sz w:val="24"/>
          <w:szCs w:val="24"/>
        </w:rPr>
        <w:t xml:space="preserve">still </w:t>
      </w:r>
      <w:r w:rsidR="00C74E7F" w:rsidRPr="0066505B">
        <w:rPr>
          <w:rFonts w:ascii="Book Antiqua" w:hAnsi="Book Antiqua" w:cs="宋体"/>
          <w:sz w:val="24"/>
          <w:szCs w:val="24"/>
        </w:rPr>
        <w:t>occasionally questionable</w:t>
      </w:r>
      <w:r w:rsidR="00110390" w:rsidRPr="0066505B">
        <w:rPr>
          <w:rFonts w:ascii="Book Antiqua" w:hAnsi="Book Antiqua" w:cs="宋体"/>
          <w:sz w:val="24"/>
          <w:szCs w:val="24"/>
          <w:vertAlign w:val="superscript"/>
        </w:rPr>
        <w:t>[</w:t>
      </w:r>
      <w:r w:rsidR="00C67A34" w:rsidRPr="0066505B">
        <w:rPr>
          <w:rFonts w:ascii="Book Antiqua" w:hAnsi="Book Antiqua" w:cs="宋体"/>
          <w:sz w:val="24"/>
          <w:szCs w:val="24"/>
          <w:vertAlign w:val="superscript"/>
        </w:rPr>
        <w:t>30</w:t>
      </w:r>
      <w:r w:rsidR="00110390" w:rsidRPr="0066505B">
        <w:rPr>
          <w:rFonts w:ascii="Book Antiqua" w:hAnsi="Book Antiqua" w:cs="宋体"/>
          <w:sz w:val="24"/>
          <w:szCs w:val="24"/>
          <w:vertAlign w:val="superscript"/>
        </w:rPr>
        <w:t>-3</w:t>
      </w:r>
      <w:r w:rsidR="00C67A34" w:rsidRPr="0066505B">
        <w:rPr>
          <w:rFonts w:ascii="Book Antiqua" w:hAnsi="Book Antiqua" w:cs="宋体"/>
          <w:sz w:val="24"/>
          <w:szCs w:val="24"/>
          <w:vertAlign w:val="superscript"/>
        </w:rPr>
        <w:t>2</w:t>
      </w:r>
      <w:r w:rsidR="00110390" w:rsidRPr="0066505B">
        <w:rPr>
          <w:rFonts w:ascii="Book Antiqua" w:hAnsi="Book Antiqua" w:cs="宋体"/>
          <w:sz w:val="24"/>
          <w:szCs w:val="24"/>
          <w:vertAlign w:val="superscript"/>
        </w:rPr>
        <w:t>]</w:t>
      </w:r>
      <w:r w:rsidR="005D26AF" w:rsidRPr="0066505B">
        <w:rPr>
          <w:rFonts w:ascii="Book Antiqua" w:hAnsi="Book Antiqua" w:cs="宋体"/>
          <w:sz w:val="24"/>
          <w:szCs w:val="24"/>
        </w:rPr>
        <w:t xml:space="preserve">. </w:t>
      </w:r>
      <w:r w:rsidR="00C74E7F" w:rsidRPr="0066505B">
        <w:rPr>
          <w:rFonts w:ascii="Book Antiqua" w:hAnsi="Book Antiqua" w:cs="宋体"/>
          <w:sz w:val="24"/>
          <w:szCs w:val="24"/>
        </w:rPr>
        <w:t>T</w:t>
      </w:r>
      <w:r w:rsidR="005D26AF" w:rsidRPr="0066505B">
        <w:rPr>
          <w:rFonts w:ascii="Book Antiqua" w:hAnsi="Book Antiqua" w:cs="宋体"/>
          <w:sz w:val="24"/>
          <w:szCs w:val="24"/>
        </w:rPr>
        <w:t>he eighth</w:t>
      </w:r>
      <w:r w:rsidR="00C74E7F" w:rsidRPr="0066505B">
        <w:rPr>
          <w:rFonts w:ascii="Book Antiqua" w:hAnsi="Book Antiqua" w:cs="宋体"/>
          <w:sz w:val="24"/>
          <w:szCs w:val="24"/>
        </w:rPr>
        <w:t xml:space="preserve"> </w:t>
      </w:r>
      <w:r w:rsidR="005D26AF" w:rsidRPr="0066505B">
        <w:rPr>
          <w:rFonts w:ascii="Book Antiqua" w:hAnsi="Book Antiqua" w:cs="宋体"/>
          <w:sz w:val="24"/>
          <w:szCs w:val="24"/>
        </w:rPr>
        <w:t xml:space="preserve">edition </w:t>
      </w:r>
      <w:r w:rsidR="00C74E7F" w:rsidRPr="0066505B">
        <w:rPr>
          <w:rFonts w:ascii="Book Antiqua" w:hAnsi="Book Antiqua" w:cs="宋体"/>
          <w:sz w:val="24"/>
          <w:szCs w:val="24"/>
        </w:rPr>
        <w:t xml:space="preserve">of the </w:t>
      </w:r>
      <w:r w:rsidR="005D26AF" w:rsidRPr="0066505B">
        <w:rPr>
          <w:rFonts w:ascii="Book Antiqua" w:hAnsi="Book Antiqua" w:cs="宋体"/>
          <w:sz w:val="24"/>
          <w:szCs w:val="24"/>
        </w:rPr>
        <w:t>TNM staging system</w:t>
      </w:r>
      <w:r w:rsidR="00C74E7F" w:rsidRPr="0066505B">
        <w:rPr>
          <w:rFonts w:ascii="Book Antiqua" w:hAnsi="Book Antiqua" w:cs="宋体"/>
          <w:sz w:val="24"/>
          <w:szCs w:val="24"/>
        </w:rPr>
        <w:t xml:space="preserve"> </w:t>
      </w:r>
      <w:r w:rsidR="000A59F6" w:rsidRPr="0066505B">
        <w:rPr>
          <w:rFonts w:ascii="Book Antiqua" w:hAnsi="Book Antiqua" w:cs="宋体"/>
          <w:sz w:val="24"/>
          <w:szCs w:val="24"/>
        </w:rPr>
        <w:t xml:space="preserve">stratifies </w:t>
      </w:r>
      <w:r w:rsidRPr="0066505B">
        <w:rPr>
          <w:rFonts w:ascii="Book Antiqua" w:hAnsi="Book Antiqua"/>
          <w:sz w:val="24"/>
          <w:szCs w:val="24"/>
        </w:rPr>
        <w:t>GC</w:t>
      </w:r>
      <w:r w:rsidR="000A59F6" w:rsidRPr="0066505B">
        <w:rPr>
          <w:rFonts w:ascii="Book Antiqua" w:hAnsi="Book Antiqua" w:cs="宋体"/>
          <w:sz w:val="24"/>
          <w:szCs w:val="24"/>
        </w:rPr>
        <w:t xml:space="preserve"> </w:t>
      </w:r>
      <w:r w:rsidR="00863488" w:rsidRPr="0066505B">
        <w:rPr>
          <w:rFonts w:ascii="Book Antiqua" w:hAnsi="Book Antiqua" w:cs="宋体"/>
          <w:sz w:val="24"/>
          <w:szCs w:val="24"/>
        </w:rPr>
        <w:t xml:space="preserve">without distant metastasis </w:t>
      </w:r>
      <w:r w:rsidR="000A59F6" w:rsidRPr="0066505B">
        <w:rPr>
          <w:rFonts w:ascii="Book Antiqua" w:hAnsi="Book Antiqua" w:cs="宋体"/>
          <w:sz w:val="24"/>
          <w:szCs w:val="24"/>
        </w:rPr>
        <w:t>into seven risk groups according to the</w:t>
      </w:r>
      <w:r w:rsidR="008E2B74" w:rsidRPr="0066505B">
        <w:rPr>
          <w:rFonts w:ascii="Book Antiqua" w:hAnsi="Book Antiqua" w:cs="宋体"/>
          <w:sz w:val="24"/>
          <w:szCs w:val="24"/>
        </w:rPr>
        <w:t xml:space="preserve"> </w:t>
      </w:r>
      <w:r w:rsidR="002F09E5" w:rsidRPr="0066505B">
        <w:rPr>
          <w:rFonts w:ascii="Book Antiqua" w:hAnsi="Book Antiqua" w:cs="宋体"/>
          <w:sz w:val="24"/>
          <w:szCs w:val="24"/>
        </w:rPr>
        <w:t xml:space="preserve">pathological </w:t>
      </w:r>
      <w:r w:rsidR="00863488" w:rsidRPr="0066505B">
        <w:rPr>
          <w:rFonts w:ascii="Book Antiqua" w:hAnsi="Book Antiqua" w:cs="宋体"/>
          <w:sz w:val="24"/>
          <w:szCs w:val="24"/>
        </w:rPr>
        <w:t>T</w:t>
      </w:r>
      <w:r w:rsidR="000A59F6" w:rsidRPr="0066505B">
        <w:rPr>
          <w:rFonts w:ascii="Book Antiqua" w:hAnsi="Book Antiqua" w:cs="宋体"/>
          <w:sz w:val="24"/>
          <w:szCs w:val="24"/>
        </w:rPr>
        <w:t xml:space="preserve"> and </w:t>
      </w:r>
      <w:r w:rsidR="00863488" w:rsidRPr="0066505B">
        <w:rPr>
          <w:rFonts w:ascii="Book Antiqua" w:hAnsi="Book Antiqua" w:cs="宋体"/>
          <w:sz w:val="24"/>
          <w:szCs w:val="24"/>
        </w:rPr>
        <w:t xml:space="preserve">N </w:t>
      </w:r>
      <w:r w:rsidR="00085A44" w:rsidRPr="0066505B">
        <w:rPr>
          <w:rFonts w:ascii="Book Antiqua" w:hAnsi="Book Antiqua" w:cs="宋体"/>
          <w:sz w:val="24"/>
          <w:szCs w:val="24"/>
        </w:rPr>
        <w:t>categor</w:t>
      </w:r>
      <w:r w:rsidR="00085A44">
        <w:rPr>
          <w:rFonts w:ascii="Book Antiqua" w:hAnsi="Book Antiqua" w:cs="宋体"/>
          <w:sz w:val="24"/>
          <w:szCs w:val="24"/>
        </w:rPr>
        <w:t>ies</w:t>
      </w:r>
      <w:r w:rsidR="000A59F6" w:rsidRPr="0066505B">
        <w:rPr>
          <w:rFonts w:ascii="Book Antiqua" w:hAnsi="Book Antiqua" w:cs="宋体"/>
          <w:sz w:val="24"/>
          <w:szCs w:val="24"/>
        </w:rPr>
        <w:t xml:space="preserve">. </w:t>
      </w:r>
      <w:r w:rsidR="00D813BD" w:rsidRPr="0066505B">
        <w:rPr>
          <w:rFonts w:ascii="Book Antiqua" w:hAnsi="Book Antiqua" w:cs="宋体"/>
          <w:sz w:val="24"/>
          <w:szCs w:val="24"/>
        </w:rPr>
        <w:t xml:space="preserve">However, the classification </w:t>
      </w:r>
      <w:r w:rsidR="00C74E7F" w:rsidRPr="0066505B">
        <w:rPr>
          <w:rFonts w:ascii="Book Antiqua" w:hAnsi="Book Antiqua" w:cs="宋体"/>
          <w:sz w:val="24"/>
          <w:szCs w:val="24"/>
        </w:rPr>
        <w:t>scheme of the</w:t>
      </w:r>
      <w:r w:rsidR="00D813BD" w:rsidRPr="0066505B">
        <w:rPr>
          <w:rFonts w:ascii="Book Antiqua" w:hAnsi="Book Antiqua" w:cs="宋体"/>
          <w:sz w:val="24"/>
          <w:szCs w:val="24"/>
        </w:rPr>
        <w:t xml:space="preserve"> AJCC staging system is </w:t>
      </w:r>
      <w:r w:rsidR="00C74E7F" w:rsidRPr="0066505B">
        <w:rPr>
          <w:rFonts w:ascii="Book Antiqua" w:hAnsi="Book Antiqua" w:cs="宋体"/>
          <w:sz w:val="24"/>
          <w:szCs w:val="24"/>
        </w:rPr>
        <w:t>primarily</w:t>
      </w:r>
      <w:r w:rsidR="00990819" w:rsidRPr="0066505B">
        <w:rPr>
          <w:rFonts w:ascii="Book Antiqua" w:hAnsi="Book Antiqua" w:cs="宋体"/>
          <w:sz w:val="24"/>
          <w:szCs w:val="24"/>
        </w:rPr>
        <w:t xml:space="preserve"> </w:t>
      </w:r>
      <w:r w:rsidR="00D813BD" w:rsidRPr="0066505B">
        <w:rPr>
          <w:rFonts w:ascii="Book Antiqua" w:hAnsi="Book Antiqua" w:cs="宋体"/>
          <w:sz w:val="24"/>
          <w:szCs w:val="24"/>
        </w:rPr>
        <w:t xml:space="preserve">based </w:t>
      </w:r>
      <w:r w:rsidR="00990819" w:rsidRPr="0066505B">
        <w:rPr>
          <w:rFonts w:ascii="Book Antiqua" w:hAnsi="Book Antiqua" w:cs="宋体"/>
          <w:sz w:val="24"/>
          <w:szCs w:val="24"/>
        </w:rPr>
        <w:t xml:space="preserve">on </w:t>
      </w:r>
      <w:r w:rsidR="00927B80" w:rsidRPr="0066505B">
        <w:rPr>
          <w:rFonts w:ascii="Book Antiqua" w:hAnsi="Book Antiqua" w:cs="宋体"/>
          <w:sz w:val="24"/>
          <w:szCs w:val="24"/>
        </w:rPr>
        <w:t xml:space="preserve">the </w:t>
      </w:r>
      <w:r w:rsidR="00990819" w:rsidRPr="0066505B">
        <w:rPr>
          <w:rFonts w:ascii="Book Antiqua" w:hAnsi="Book Antiqua" w:cs="宋体"/>
          <w:sz w:val="24"/>
          <w:szCs w:val="24"/>
        </w:rPr>
        <w:t xml:space="preserve">advanced </w:t>
      </w:r>
      <w:r w:rsidRPr="0066505B">
        <w:rPr>
          <w:rFonts w:ascii="Book Antiqua" w:hAnsi="Book Antiqua"/>
          <w:sz w:val="24"/>
          <w:szCs w:val="24"/>
        </w:rPr>
        <w:t>GC</w:t>
      </w:r>
      <w:r w:rsidR="00990819" w:rsidRPr="0066505B">
        <w:rPr>
          <w:rFonts w:ascii="Book Antiqua" w:hAnsi="Book Antiqua" w:cs="宋体"/>
          <w:sz w:val="24"/>
          <w:szCs w:val="24"/>
        </w:rPr>
        <w:t xml:space="preserve">. </w:t>
      </w:r>
      <w:r w:rsidR="00C74E7F" w:rsidRPr="0066505B">
        <w:rPr>
          <w:rFonts w:ascii="Book Antiqua" w:hAnsi="Book Antiqua" w:cs="宋体"/>
          <w:sz w:val="24"/>
          <w:szCs w:val="24"/>
        </w:rPr>
        <w:t>In</w:t>
      </w:r>
      <w:r w:rsidR="00901B6F" w:rsidRPr="0066505B">
        <w:rPr>
          <w:rFonts w:ascii="Book Antiqua" w:hAnsi="Book Antiqua" w:cs="宋体"/>
          <w:sz w:val="24"/>
          <w:szCs w:val="24"/>
        </w:rPr>
        <w:t xml:space="preserve"> EGC, lymph node metastasis is less </w:t>
      </w:r>
      <w:r w:rsidR="00C74E7F" w:rsidRPr="0066505B">
        <w:rPr>
          <w:rFonts w:ascii="Book Antiqua" w:hAnsi="Book Antiqua" w:cs="宋体"/>
          <w:sz w:val="24"/>
          <w:szCs w:val="24"/>
        </w:rPr>
        <w:t xml:space="preserve">severe than </w:t>
      </w:r>
      <w:r w:rsidR="00AA5CCE" w:rsidRPr="0066505B">
        <w:rPr>
          <w:rFonts w:ascii="Book Antiqua" w:hAnsi="Book Antiqua" w:cs="宋体"/>
          <w:sz w:val="24"/>
          <w:szCs w:val="24"/>
        </w:rPr>
        <w:t xml:space="preserve">that </w:t>
      </w:r>
      <w:r w:rsidR="00C74E7F" w:rsidRPr="0066505B">
        <w:rPr>
          <w:rFonts w:ascii="Book Antiqua" w:hAnsi="Book Antiqua" w:cs="宋体"/>
          <w:sz w:val="24"/>
          <w:szCs w:val="24"/>
        </w:rPr>
        <w:t xml:space="preserve">in </w:t>
      </w:r>
      <w:r w:rsidR="00901B6F" w:rsidRPr="0066505B">
        <w:rPr>
          <w:rFonts w:ascii="Book Antiqua" w:hAnsi="Book Antiqua" w:cs="宋体"/>
          <w:sz w:val="24"/>
          <w:szCs w:val="24"/>
        </w:rPr>
        <w:t xml:space="preserve">advanced </w:t>
      </w:r>
      <w:r w:rsidRPr="0066505B">
        <w:rPr>
          <w:rFonts w:ascii="Book Antiqua" w:hAnsi="Book Antiqua"/>
          <w:sz w:val="24"/>
          <w:szCs w:val="24"/>
        </w:rPr>
        <w:t>GC</w:t>
      </w:r>
      <w:r w:rsidR="00110390" w:rsidRPr="0066505B">
        <w:rPr>
          <w:rFonts w:ascii="Book Antiqua" w:hAnsi="Book Antiqua" w:cs="宋体"/>
          <w:sz w:val="24"/>
          <w:szCs w:val="24"/>
          <w:vertAlign w:val="superscript"/>
        </w:rPr>
        <w:t>[3</w:t>
      </w:r>
      <w:r w:rsidR="00C67A34" w:rsidRPr="0066505B">
        <w:rPr>
          <w:rFonts w:ascii="Book Antiqua" w:hAnsi="Book Antiqua" w:cs="宋体"/>
          <w:sz w:val="24"/>
          <w:szCs w:val="24"/>
          <w:vertAlign w:val="superscript"/>
        </w:rPr>
        <w:t>3</w:t>
      </w:r>
      <w:r w:rsidR="00110390" w:rsidRPr="0066505B">
        <w:rPr>
          <w:rFonts w:ascii="Book Antiqua" w:hAnsi="Book Antiqua" w:cs="宋体"/>
          <w:sz w:val="24"/>
          <w:szCs w:val="24"/>
          <w:vertAlign w:val="superscript"/>
        </w:rPr>
        <w:t>]</w:t>
      </w:r>
      <w:r w:rsidR="00901B6F" w:rsidRPr="0066505B">
        <w:rPr>
          <w:rFonts w:ascii="Book Antiqua" w:hAnsi="Book Antiqua" w:cs="宋体"/>
          <w:sz w:val="24"/>
          <w:szCs w:val="24"/>
        </w:rPr>
        <w:t>. Whether the AJCC TNM staging system is also appropriate for T1 cancer</w:t>
      </w:r>
      <w:r w:rsidR="00AA5CCE" w:rsidRPr="0066505B">
        <w:rPr>
          <w:rFonts w:ascii="Book Antiqua" w:hAnsi="Book Antiqua" w:cs="宋体"/>
          <w:sz w:val="24"/>
          <w:szCs w:val="24"/>
        </w:rPr>
        <w:t xml:space="preserve"> remains to be decided, but </w:t>
      </w:r>
      <w:r w:rsidR="007806D7" w:rsidRPr="0066505B">
        <w:rPr>
          <w:rFonts w:ascii="Book Antiqua" w:hAnsi="Book Antiqua" w:cs="宋体"/>
          <w:sz w:val="24"/>
          <w:szCs w:val="24"/>
        </w:rPr>
        <w:t xml:space="preserve">few </w:t>
      </w:r>
      <w:r w:rsidR="00AA5CCE" w:rsidRPr="0066505B">
        <w:rPr>
          <w:rFonts w:ascii="Book Antiqua" w:hAnsi="Book Antiqua" w:cs="宋体"/>
          <w:sz w:val="24"/>
          <w:szCs w:val="24"/>
        </w:rPr>
        <w:t>studies have</w:t>
      </w:r>
      <w:r w:rsidR="007806D7" w:rsidRPr="0066505B">
        <w:rPr>
          <w:rFonts w:ascii="Book Antiqua" w:hAnsi="Book Antiqua" w:cs="宋体"/>
          <w:sz w:val="24"/>
          <w:szCs w:val="24"/>
        </w:rPr>
        <w:t xml:space="preserve"> focus</w:t>
      </w:r>
      <w:r w:rsidR="00AA5CCE" w:rsidRPr="0066505B">
        <w:rPr>
          <w:rFonts w:ascii="Book Antiqua" w:hAnsi="Book Antiqua" w:cs="宋体"/>
          <w:sz w:val="24"/>
          <w:szCs w:val="24"/>
        </w:rPr>
        <w:t>ed</w:t>
      </w:r>
      <w:r w:rsidR="007806D7" w:rsidRPr="0066505B">
        <w:rPr>
          <w:rFonts w:ascii="Book Antiqua" w:hAnsi="Book Antiqua" w:cs="宋体"/>
          <w:sz w:val="24"/>
          <w:szCs w:val="24"/>
        </w:rPr>
        <w:t xml:space="preserve"> on </w:t>
      </w:r>
      <w:r w:rsidR="00AA5CCE" w:rsidRPr="0066505B">
        <w:rPr>
          <w:rFonts w:ascii="Book Antiqua" w:hAnsi="Book Antiqua" w:cs="宋体"/>
          <w:sz w:val="24"/>
          <w:szCs w:val="24"/>
        </w:rPr>
        <w:t>this topic</w:t>
      </w:r>
      <w:r w:rsidR="007806D7" w:rsidRPr="0066505B">
        <w:rPr>
          <w:rFonts w:ascii="Book Antiqua" w:hAnsi="Book Antiqua" w:cs="宋体"/>
          <w:sz w:val="24"/>
          <w:szCs w:val="24"/>
        </w:rPr>
        <w:t xml:space="preserve">. Therefore, we investigated the survival of patients with </w:t>
      </w:r>
      <w:r w:rsidRPr="0066505B">
        <w:rPr>
          <w:rFonts w:ascii="Book Antiqua" w:hAnsi="Book Antiqua"/>
          <w:sz w:val="24"/>
          <w:szCs w:val="24"/>
        </w:rPr>
        <w:t>EGC</w:t>
      </w:r>
      <w:r w:rsidR="007806D7" w:rsidRPr="0066505B">
        <w:rPr>
          <w:rFonts w:ascii="Book Antiqua" w:hAnsi="Book Antiqua" w:cs="宋体"/>
          <w:sz w:val="24"/>
          <w:szCs w:val="24"/>
        </w:rPr>
        <w:t xml:space="preserve"> on the basis of a large sample and long-term </w:t>
      </w:r>
      <w:r w:rsidR="00052D0F" w:rsidRPr="0066505B">
        <w:rPr>
          <w:rFonts w:ascii="Book Antiqua" w:hAnsi="Book Antiqua" w:cs="宋体"/>
          <w:sz w:val="24"/>
          <w:szCs w:val="24"/>
        </w:rPr>
        <w:t xml:space="preserve">follow-up </w:t>
      </w:r>
      <w:r w:rsidR="007806D7" w:rsidRPr="0066505B">
        <w:rPr>
          <w:rFonts w:ascii="Book Antiqua" w:hAnsi="Book Antiqua" w:cs="宋体"/>
          <w:sz w:val="24"/>
          <w:szCs w:val="24"/>
        </w:rPr>
        <w:t>results</w:t>
      </w:r>
      <w:r w:rsidR="00814E80" w:rsidRPr="0066505B">
        <w:rPr>
          <w:rFonts w:ascii="Book Antiqua" w:hAnsi="Book Antiqua" w:cs="宋体"/>
          <w:sz w:val="24"/>
          <w:szCs w:val="24"/>
        </w:rPr>
        <w:t xml:space="preserve"> from the SEER database.</w:t>
      </w:r>
      <w:r w:rsidR="007806D7" w:rsidRPr="0066505B">
        <w:rPr>
          <w:rFonts w:ascii="Book Antiqua" w:hAnsi="Book Antiqua" w:cs="宋体"/>
          <w:sz w:val="24"/>
          <w:szCs w:val="24"/>
        </w:rPr>
        <w:t xml:space="preserve"> </w:t>
      </w:r>
      <w:r w:rsidR="00814E80" w:rsidRPr="0066505B">
        <w:rPr>
          <w:rFonts w:ascii="Book Antiqua" w:hAnsi="Book Antiqua" w:cs="宋体"/>
          <w:kern w:val="0"/>
          <w:sz w:val="24"/>
          <w:szCs w:val="24"/>
        </w:rPr>
        <w:t>Several high</w:t>
      </w:r>
      <w:r w:rsidR="00085A44">
        <w:rPr>
          <w:rFonts w:ascii="Book Antiqua" w:hAnsi="Book Antiqua" w:cs="宋体"/>
          <w:kern w:val="0"/>
          <w:sz w:val="24"/>
          <w:szCs w:val="24"/>
        </w:rPr>
        <w:t>ly</w:t>
      </w:r>
      <w:r w:rsidR="00814E80" w:rsidRPr="0066505B">
        <w:rPr>
          <w:rFonts w:ascii="Book Antiqua" w:hAnsi="Book Antiqua" w:cs="宋体"/>
          <w:kern w:val="0"/>
          <w:sz w:val="24"/>
          <w:szCs w:val="24"/>
        </w:rPr>
        <w:t xml:space="preserve"> </w:t>
      </w:r>
      <w:r w:rsidR="00085A44" w:rsidRPr="0066505B">
        <w:rPr>
          <w:rFonts w:ascii="Book Antiqua" w:hAnsi="Book Antiqua" w:cs="宋体"/>
          <w:kern w:val="0"/>
          <w:sz w:val="24"/>
          <w:szCs w:val="24"/>
        </w:rPr>
        <w:t>influen</w:t>
      </w:r>
      <w:r w:rsidR="00085A44">
        <w:rPr>
          <w:rFonts w:ascii="Book Antiqua" w:hAnsi="Book Antiqua" w:cs="宋体"/>
          <w:kern w:val="0"/>
          <w:sz w:val="24"/>
          <w:szCs w:val="24"/>
        </w:rPr>
        <w:t>tial</w:t>
      </w:r>
      <w:r w:rsidR="00085A44" w:rsidRPr="0066505B">
        <w:rPr>
          <w:rFonts w:ascii="Book Antiqua" w:hAnsi="Book Antiqua" w:cs="宋体"/>
          <w:kern w:val="0"/>
          <w:sz w:val="24"/>
          <w:szCs w:val="24"/>
        </w:rPr>
        <w:t xml:space="preserve"> </w:t>
      </w:r>
      <w:r w:rsidR="00085A44">
        <w:rPr>
          <w:rFonts w:ascii="Book Antiqua" w:hAnsi="Book Antiqua" w:cs="宋体"/>
          <w:kern w:val="0"/>
          <w:sz w:val="24"/>
          <w:szCs w:val="24"/>
        </w:rPr>
        <w:t>studies</w:t>
      </w:r>
      <w:r w:rsidR="00814E80" w:rsidRPr="0066505B">
        <w:rPr>
          <w:rFonts w:ascii="Book Antiqua" w:hAnsi="Book Antiqua" w:cs="宋体"/>
          <w:kern w:val="0"/>
          <w:sz w:val="24"/>
          <w:szCs w:val="24"/>
        </w:rPr>
        <w:t xml:space="preserve"> also used the SEER database as a large-</w:t>
      </w:r>
      <w:r w:rsidR="00436E7F">
        <w:rPr>
          <w:rFonts w:ascii="Book Antiqua" w:hAnsi="Book Antiqua" w:cs="宋体"/>
          <w:kern w:val="0"/>
          <w:sz w:val="24"/>
          <w:szCs w:val="24"/>
        </w:rPr>
        <w:t>scale of multicenter database</w:t>
      </w:r>
      <w:r w:rsidR="00814E80" w:rsidRPr="0066505B">
        <w:rPr>
          <w:rFonts w:ascii="Book Antiqua" w:hAnsi="Book Antiqua" w:cs="宋体"/>
          <w:kern w:val="0"/>
          <w:sz w:val="24"/>
          <w:szCs w:val="24"/>
          <w:vertAlign w:val="superscript"/>
        </w:rPr>
        <w:t>[1</w:t>
      </w:r>
      <w:r w:rsidR="00C67A34" w:rsidRPr="0066505B">
        <w:rPr>
          <w:rFonts w:ascii="Book Antiqua" w:hAnsi="Book Antiqua" w:cs="宋体"/>
          <w:kern w:val="0"/>
          <w:sz w:val="24"/>
          <w:szCs w:val="24"/>
          <w:vertAlign w:val="superscript"/>
        </w:rPr>
        <w:t>8</w:t>
      </w:r>
      <w:r w:rsidR="00436E7F">
        <w:rPr>
          <w:rFonts w:ascii="Book Antiqua" w:hAnsi="Book Antiqua" w:cs="宋体"/>
          <w:kern w:val="0"/>
          <w:sz w:val="24"/>
          <w:szCs w:val="24"/>
          <w:vertAlign w:val="superscript"/>
        </w:rPr>
        <w:t>,</w:t>
      </w:r>
      <w:r w:rsidR="00814E80" w:rsidRPr="0066505B">
        <w:rPr>
          <w:rFonts w:ascii="Book Antiqua" w:hAnsi="Book Antiqua" w:cs="宋体"/>
          <w:kern w:val="0"/>
          <w:sz w:val="24"/>
          <w:szCs w:val="24"/>
          <w:vertAlign w:val="superscript"/>
        </w:rPr>
        <w:t>3</w:t>
      </w:r>
      <w:r w:rsidR="00C67A34" w:rsidRPr="0066505B">
        <w:rPr>
          <w:rFonts w:ascii="Book Antiqua" w:hAnsi="Book Antiqua" w:cs="宋体"/>
          <w:kern w:val="0"/>
          <w:sz w:val="24"/>
          <w:szCs w:val="24"/>
          <w:vertAlign w:val="superscript"/>
        </w:rPr>
        <w:t>4</w:t>
      </w:r>
      <w:r w:rsidR="00436E7F">
        <w:rPr>
          <w:rFonts w:ascii="Book Antiqua" w:hAnsi="Book Antiqua" w:cs="宋体"/>
          <w:kern w:val="0"/>
          <w:sz w:val="24"/>
          <w:szCs w:val="24"/>
          <w:vertAlign w:val="superscript"/>
        </w:rPr>
        <w:t>,</w:t>
      </w:r>
      <w:r w:rsidR="00814E80" w:rsidRPr="0066505B">
        <w:rPr>
          <w:rFonts w:ascii="Book Antiqua" w:hAnsi="Book Antiqua" w:cs="宋体"/>
          <w:kern w:val="0"/>
          <w:sz w:val="24"/>
          <w:szCs w:val="24"/>
          <w:vertAlign w:val="superscript"/>
        </w:rPr>
        <w:t>3</w:t>
      </w:r>
      <w:r w:rsidR="00C67A34" w:rsidRPr="0066505B">
        <w:rPr>
          <w:rFonts w:ascii="Book Antiqua" w:hAnsi="Book Antiqua" w:cs="宋体"/>
          <w:kern w:val="0"/>
          <w:sz w:val="24"/>
          <w:szCs w:val="24"/>
          <w:vertAlign w:val="superscript"/>
        </w:rPr>
        <w:t>5</w:t>
      </w:r>
      <w:r w:rsidR="00814E80" w:rsidRPr="0066505B">
        <w:rPr>
          <w:rFonts w:ascii="Book Antiqua" w:hAnsi="Book Antiqua" w:cs="宋体"/>
          <w:kern w:val="0"/>
          <w:sz w:val="24"/>
          <w:szCs w:val="24"/>
          <w:vertAlign w:val="superscript"/>
        </w:rPr>
        <w:t>]</w:t>
      </w:r>
      <w:r w:rsidR="00814E80" w:rsidRPr="0066505B">
        <w:rPr>
          <w:rFonts w:ascii="Book Antiqua" w:hAnsi="Book Antiqua" w:cs="宋体"/>
          <w:kern w:val="0"/>
          <w:sz w:val="24"/>
          <w:szCs w:val="24"/>
        </w:rPr>
        <w:t>. Although the SEER database may have some missing information, a part of patients have detail</w:t>
      </w:r>
      <w:r w:rsidR="00085A44">
        <w:rPr>
          <w:rFonts w:ascii="Book Antiqua" w:hAnsi="Book Antiqua" w:cs="宋体"/>
          <w:kern w:val="0"/>
          <w:sz w:val="24"/>
          <w:szCs w:val="24"/>
        </w:rPr>
        <w:t>ed</w:t>
      </w:r>
      <w:r w:rsidR="00814E80" w:rsidRPr="0066505B">
        <w:rPr>
          <w:rFonts w:ascii="Book Antiqua" w:hAnsi="Book Antiqua" w:cs="宋体"/>
          <w:kern w:val="0"/>
          <w:sz w:val="24"/>
          <w:szCs w:val="24"/>
        </w:rPr>
        <w:t xml:space="preserve"> primary tumor and lymph node characteristics, and survival, which were the main information we needed in our study.</w:t>
      </w:r>
    </w:p>
    <w:p w:rsidR="00870DCB" w:rsidRPr="0066505B" w:rsidRDefault="00052D0F" w:rsidP="00436E7F">
      <w:pPr>
        <w:autoSpaceDE w:val="0"/>
        <w:autoSpaceDN w:val="0"/>
        <w:adjustRightInd w:val="0"/>
        <w:spacing w:line="360" w:lineRule="auto"/>
        <w:ind w:firstLineChars="100" w:firstLine="240"/>
        <w:rPr>
          <w:rFonts w:ascii="Book Antiqua" w:hAnsi="Book Antiqua" w:cs="宋体"/>
          <w:sz w:val="24"/>
          <w:szCs w:val="24"/>
        </w:rPr>
      </w:pPr>
      <w:r w:rsidRPr="0066505B">
        <w:rPr>
          <w:rFonts w:ascii="Book Antiqua" w:hAnsi="Book Antiqua" w:cs="宋体"/>
          <w:sz w:val="24"/>
          <w:szCs w:val="24"/>
        </w:rPr>
        <w:t>The LN</w:t>
      </w:r>
      <w:r w:rsidR="008562E5" w:rsidRPr="0066505B">
        <w:rPr>
          <w:rFonts w:ascii="Book Antiqua" w:hAnsi="Book Antiqua" w:cs="宋体"/>
          <w:sz w:val="24"/>
          <w:szCs w:val="24"/>
        </w:rPr>
        <w:t xml:space="preserve"> metastasis is </w:t>
      </w:r>
      <w:r w:rsidR="0087589D" w:rsidRPr="0066505B">
        <w:rPr>
          <w:rFonts w:ascii="Book Antiqua" w:hAnsi="Book Antiqua" w:cs="宋体"/>
          <w:sz w:val="24"/>
          <w:szCs w:val="24"/>
        </w:rPr>
        <w:t xml:space="preserve">one of </w:t>
      </w:r>
      <w:r w:rsidR="008562E5" w:rsidRPr="0066505B">
        <w:rPr>
          <w:rFonts w:ascii="Book Antiqua" w:hAnsi="Book Antiqua" w:cs="宋体"/>
          <w:sz w:val="24"/>
          <w:szCs w:val="24"/>
        </w:rPr>
        <w:t xml:space="preserve">the most </w:t>
      </w:r>
      <w:r w:rsidRPr="0066505B">
        <w:rPr>
          <w:rFonts w:ascii="Book Antiqua" w:hAnsi="Book Antiqua" w:cs="宋体"/>
          <w:sz w:val="24"/>
          <w:szCs w:val="24"/>
        </w:rPr>
        <w:t xml:space="preserve">significant </w:t>
      </w:r>
      <w:r w:rsidR="008562E5" w:rsidRPr="0066505B">
        <w:rPr>
          <w:rFonts w:ascii="Book Antiqua" w:hAnsi="Book Antiqua" w:cs="宋体"/>
          <w:sz w:val="24"/>
          <w:szCs w:val="24"/>
        </w:rPr>
        <w:t>prognostic factor</w:t>
      </w:r>
      <w:r w:rsidRPr="0066505B">
        <w:rPr>
          <w:rFonts w:ascii="Book Antiqua" w:hAnsi="Book Antiqua" w:cs="宋体"/>
          <w:sz w:val="24"/>
          <w:szCs w:val="24"/>
        </w:rPr>
        <w:t>s</w:t>
      </w:r>
      <w:r w:rsidR="008562E5" w:rsidRPr="0066505B">
        <w:rPr>
          <w:rFonts w:ascii="Book Antiqua" w:hAnsi="Book Antiqua" w:cs="宋体"/>
          <w:sz w:val="24"/>
          <w:szCs w:val="24"/>
        </w:rPr>
        <w:t xml:space="preserve"> for EGC. </w:t>
      </w:r>
      <w:r w:rsidR="00231108" w:rsidRPr="0066505B">
        <w:rPr>
          <w:rFonts w:ascii="Book Antiqua" w:hAnsi="Book Antiqua" w:cs="宋体"/>
          <w:sz w:val="24"/>
          <w:szCs w:val="24"/>
        </w:rPr>
        <w:t xml:space="preserve">As reported in previous studies, LN metastasis usually </w:t>
      </w:r>
      <w:r w:rsidR="002179CE" w:rsidRPr="0066505B">
        <w:rPr>
          <w:rFonts w:ascii="Book Antiqua" w:hAnsi="Book Antiqua" w:cs="宋体"/>
          <w:sz w:val="24"/>
          <w:szCs w:val="24"/>
        </w:rPr>
        <w:t xml:space="preserve">occurs </w:t>
      </w:r>
      <w:r w:rsidR="00AA5CCE" w:rsidRPr="0066505B">
        <w:rPr>
          <w:rFonts w:ascii="Book Antiqua" w:hAnsi="Book Antiqua" w:cs="宋体"/>
          <w:sz w:val="24"/>
          <w:szCs w:val="24"/>
        </w:rPr>
        <w:t xml:space="preserve">in </w:t>
      </w:r>
      <w:r w:rsidR="00231108" w:rsidRPr="0066505B">
        <w:rPr>
          <w:rFonts w:ascii="Book Antiqua" w:hAnsi="Book Antiqua" w:cs="宋体"/>
          <w:sz w:val="24"/>
          <w:szCs w:val="24"/>
        </w:rPr>
        <w:t>less than 6%</w:t>
      </w:r>
      <w:r w:rsidR="002179CE" w:rsidRPr="0066505B">
        <w:rPr>
          <w:rFonts w:ascii="Book Antiqua" w:hAnsi="Book Antiqua" w:cs="宋体"/>
          <w:sz w:val="24"/>
          <w:szCs w:val="24"/>
        </w:rPr>
        <w:t xml:space="preserve"> </w:t>
      </w:r>
      <w:r w:rsidR="00AA5CCE" w:rsidRPr="0066505B">
        <w:rPr>
          <w:rFonts w:ascii="Book Antiqua" w:hAnsi="Book Antiqua" w:cs="宋体"/>
          <w:sz w:val="24"/>
          <w:szCs w:val="24"/>
        </w:rPr>
        <w:t>of</w:t>
      </w:r>
      <w:r w:rsidR="002179CE" w:rsidRPr="0066505B">
        <w:rPr>
          <w:rFonts w:ascii="Book Antiqua" w:hAnsi="Book Antiqua" w:cs="宋体"/>
          <w:sz w:val="24"/>
          <w:szCs w:val="24"/>
        </w:rPr>
        <w:t xml:space="preserve"> intramucosal </w:t>
      </w:r>
      <w:r w:rsidR="0066505B" w:rsidRPr="0066505B">
        <w:rPr>
          <w:rFonts w:ascii="Book Antiqua" w:hAnsi="Book Antiqua"/>
          <w:sz w:val="24"/>
          <w:szCs w:val="24"/>
        </w:rPr>
        <w:t>GC</w:t>
      </w:r>
      <w:r w:rsidR="00085A44">
        <w:rPr>
          <w:rFonts w:ascii="Book Antiqua" w:hAnsi="Book Antiqua"/>
          <w:sz w:val="24"/>
          <w:szCs w:val="24"/>
        </w:rPr>
        <w:t>s</w:t>
      </w:r>
      <w:r w:rsidR="002179CE" w:rsidRPr="0066505B">
        <w:rPr>
          <w:rFonts w:ascii="Book Antiqua" w:hAnsi="Book Antiqua" w:cs="宋体"/>
          <w:sz w:val="24"/>
          <w:szCs w:val="24"/>
        </w:rPr>
        <w:t>,</w:t>
      </w:r>
      <w:r w:rsidR="00231108" w:rsidRPr="0066505B">
        <w:rPr>
          <w:rFonts w:ascii="Book Antiqua" w:hAnsi="Book Antiqua" w:cs="宋体"/>
          <w:sz w:val="24"/>
          <w:szCs w:val="24"/>
        </w:rPr>
        <w:t xml:space="preserve"> </w:t>
      </w:r>
      <w:r w:rsidR="00AA5CCE" w:rsidRPr="0066505B">
        <w:rPr>
          <w:rFonts w:ascii="Book Antiqua" w:hAnsi="Book Antiqua" w:cs="宋体"/>
          <w:sz w:val="24"/>
          <w:szCs w:val="24"/>
        </w:rPr>
        <w:t xml:space="preserve">but </w:t>
      </w:r>
      <w:r w:rsidR="002179CE" w:rsidRPr="0066505B">
        <w:rPr>
          <w:rFonts w:ascii="Book Antiqua" w:hAnsi="Book Antiqua" w:cs="宋体"/>
          <w:sz w:val="24"/>
          <w:szCs w:val="24"/>
        </w:rPr>
        <w:t xml:space="preserve">when the tumor invades the sub-mucosal layer </w:t>
      </w:r>
      <w:r w:rsidR="00AA5CCE" w:rsidRPr="0066505B">
        <w:rPr>
          <w:rFonts w:ascii="Book Antiqua" w:hAnsi="Book Antiqua" w:cs="宋体"/>
          <w:sz w:val="24"/>
          <w:szCs w:val="24"/>
        </w:rPr>
        <w:t>where</w:t>
      </w:r>
      <w:r w:rsidR="002179CE" w:rsidRPr="0066505B">
        <w:rPr>
          <w:rFonts w:ascii="Book Antiqua" w:hAnsi="Book Antiqua" w:cs="宋体"/>
          <w:sz w:val="24"/>
          <w:szCs w:val="24"/>
        </w:rPr>
        <w:t xml:space="preserve"> lymphatic vessels are abundant, the rate of LN metastasis increases significantly to above 10%</w:t>
      </w:r>
      <w:r w:rsidR="00110390" w:rsidRPr="0066505B">
        <w:rPr>
          <w:rFonts w:ascii="Book Antiqua" w:hAnsi="Book Antiqua" w:cs="宋体"/>
          <w:sz w:val="24"/>
          <w:szCs w:val="24"/>
          <w:vertAlign w:val="superscript"/>
        </w:rPr>
        <w:t>[</w:t>
      </w:r>
      <w:r w:rsidR="0013109D" w:rsidRPr="0066505B">
        <w:rPr>
          <w:rFonts w:ascii="Book Antiqua" w:hAnsi="Book Antiqua" w:cs="宋体"/>
          <w:sz w:val="24"/>
          <w:szCs w:val="24"/>
          <w:vertAlign w:val="superscript"/>
        </w:rPr>
        <w:t>3</w:t>
      </w:r>
      <w:r w:rsidR="00C67A34" w:rsidRPr="0066505B">
        <w:rPr>
          <w:rFonts w:ascii="Book Antiqua" w:hAnsi="Book Antiqua" w:cs="宋体"/>
          <w:sz w:val="24"/>
          <w:szCs w:val="24"/>
          <w:vertAlign w:val="superscript"/>
        </w:rPr>
        <w:t>6</w:t>
      </w:r>
      <w:r w:rsidR="00110390" w:rsidRPr="0066505B">
        <w:rPr>
          <w:rFonts w:ascii="Book Antiqua" w:hAnsi="Book Antiqua" w:cs="宋体"/>
          <w:sz w:val="24"/>
          <w:szCs w:val="24"/>
          <w:vertAlign w:val="superscript"/>
        </w:rPr>
        <w:t>]</w:t>
      </w:r>
      <w:r w:rsidR="002179CE" w:rsidRPr="0066505B">
        <w:rPr>
          <w:rFonts w:ascii="Book Antiqua" w:hAnsi="Book Antiqua" w:cs="宋体"/>
          <w:sz w:val="24"/>
          <w:szCs w:val="24"/>
        </w:rPr>
        <w:t xml:space="preserve">. </w:t>
      </w:r>
      <w:r w:rsidR="00DE3E4F" w:rsidRPr="0066505B">
        <w:rPr>
          <w:rFonts w:ascii="Book Antiqua" w:hAnsi="Book Antiqua" w:cs="宋体"/>
          <w:sz w:val="24"/>
          <w:szCs w:val="24"/>
        </w:rPr>
        <w:t xml:space="preserve">However, the N classification is still doubtful for EGC. </w:t>
      </w:r>
      <w:r w:rsidR="002179CE" w:rsidRPr="0066505B">
        <w:rPr>
          <w:rFonts w:ascii="Book Antiqua" w:hAnsi="Book Antiqua" w:cs="宋体"/>
          <w:sz w:val="24"/>
          <w:szCs w:val="24"/>
        </w:rPr>
        <w:t>A</w:t>
      </w:r>
      <w:r w:rsidR="00436E7F">
        <w:rPr>
          <w:rFonts w:ascii="Book Antiqua" w:hAnsi="Book Antiqua" w:cs="宋体"/>
          <w:sz w:val="24"/>
          <w:szCs w:val="24"/>
        </w:rPr>
        <w:t xml:space="preserve"> study from </w:t>
      </w:r>
      <w:r w:rsidR="00436E7F">
        <w:rPr>
          <w:rFonts w:ascii="Book Antiqua" w:hAnsi="Book Antiqua" w:cs="宋体" w:hint="eastAsia"/>
          <w:sz w:val="24"/>
          <w:szCs w:val="24"/>
        </w:rPr>
        <w:t xml:space="preserve">South </w:t>
      </w:r>
      <w:r w:rsidR="00436E7F">
        <w:rPr>
          <w:rFonts w:ascii="Book Antiqua" w:hAnsi="Book Antiqua" w:cs="宋体"/>
          <w:sz w:val="24"/>
          <w:szCs w:val="24"/>
        </w:rPr>
        <w:t>Korea</w:t>
      </w:r>
      <w:r w:rsidR="0013109D" w:rsidRPr="0066505B">
        <w:rPr>
          <w:rFonts w:ascii="Book Antiqua" w:hAnsi="Book Antiqua" w:cs="宋体"/>
          <w:sz w:val="24"/>
          <w:szCs w:val="24"/>
          <w:vertAlign w:val="superscript"/>
        </w:rPr>
        <w:t>[3</w:t>
      </w:r>
      <w:r w:rsidR="00C67A34" w:rsidRPr="0066505B">
        <w:rPr>
          <w:rFonts w:ascii="Book Antiqua" w:hAnsi="Book Antiqua" w:cs="宋体"/>
          <w:sz w:val="24"/>
          <w:szCs w:val="24"/>
          <w:vertAlign w:val="superscript"/>
        </w:rPr>
        <w:t>7</w:t>
      </w:r>
      <w:r w:rsidR="0013109D" w:rsidRPr="0066505B">
        <w:rPr>
          <w:rFonts w:ascii="Book Antiqua" w:hAnsi="Book Antiqua" w:cs="宋体"/>
          <w:sz w:val="24"/>
          <w:szCs w:val="24"/>
          <w:vertAlign w:val="superscript"/>
        </w:rPr>
        <w:t>]</w:t>
      </w:r>
      <w:r w:rsidR="0013109D" w:rsidRPr="0066505B">
        <w:rPr>
          <w:rFonts w:ascii="Book Antiqua" w:hAnsi="Book Antiqua" w:cs="宋体"/>
          <w:sz w:val="24"/>
          <w:szCs w:val="24"/>
        </w:rPr>
        <w:t xml:space="preserve"> </w:t>
      </w:r>
      <w:r w:rsidR="00816155" w:rsidRPr="0066505B">
        <w:rPr>
          <w:rFonts w:ascii="Book Antiqua" w:hAnsi="Book Antiqua" w:cs="宋体"/>
          <w:sz w:val="24"/>
          <w:szCs w:val="24"/>
        </w:rPr>
        <w:t>showed that the sixth and seventh edition</w:t>
      </w:r>
      <w:r w:rsidR="00085A44">
        <w:rPr>
          <w:rFonts w:ascii="Book Antiqua" w:hAnsi="Book Antiqua" w:cs="宋体"/>
          <w:sz w:val="24"/>
          <w:szCs w:val="24"/>
        </w:rPr>
        <w:t>s</w:t>
      </w:r>
      <w:r w:rsidR="00816155" w:rsidRPr="0066505B">
        <w:rPr>
          <w:rFonts w:ascii="Book Antiqua" w:hAnsi="Book Antiqua" w:cs="宋体"/>
          <w:sz w:val="24"/>
          <w:szCs w:val="24"/>
        </w:rPr>
        <w:t xml:space="preserve"> of </w:t>
      </w:r>
      <w:r w:rsidR="00AA5CCE" w:rsidRPr="0066505B">
        <w:rPr>
          <w:rFonts w:ascii="Book Antiqua" w:hAnsi="Book Antiqua" w:cs="宋体"/>
          <w:sz w:val="24"/>
          <w:szCs w:val="24"/>
        </w:rPr>
        <w:t xml:space="preserve">the </w:t>
      </w:r>
      <w:r w:rsidR="00816155" w:rsidRPr="0066505B">
        <w:rPr>
          <w:rFonts w:ascii="Book Antiqua" w:hAnsi="Book Antiqua" w:cs="宋体"/>
          <w:sz w:val="24"/>
          <w:szCs w:val="24"/>
        </w:rPr>
        <w:t xml:space="preserve">AJCC staging system were not well distributed </w:t>
      </w:r>
      <w:r w:rsidR="00AA5CCE" w:rsidRPr="0066505B">
        <w:rPr>
          <w:rFonts w:ascii="Book Antiqua" w:hAnsi="Book Antiqua" w:cs="宋体"/>
          <w:sz w:val="24"/>
          <w:szCs w:val="24"/>
        </w:rPr>
        <w:t>with respect to the</w:t>
      </w:r>
      <w:r w:rsidR="00816155" w:rsidRPr="0066505B">
        <w:rPr>
          <w:rFonts w:ascii="Book Antiqua" w:hAnsi="Book Antiqua" w:cs="宋体"/>
          <w:sz w:val="24"/>
          <w:szCs w:val="24"/>
        </w:rPr>
        <w:t xml:space="preserve"> survival curve for </w:t>
      </w:r>
      <w:r w:rsidR="00AA5CCE" w:rsidRPr="0066505B">
        <w:rPr>
          <w:rFonts w:ascii="Book Antiqua" w:hAnsi="Book Antiqua" w:cs="宋体"/>
          <w:sz w:val="24"/>
          <w:szCs w:val="24"/>
        </w:rPr>
        <w:t xml:space="preserve">patients with </w:t>
      </w:r>
      <w:r w:rsidR="00816155" w:rsidRPr="0066505B">
        <w:rPr>
          <w:rFonts w:ascii="Book Antiqua" w:hAnsi="Book Antiqua" w:cs="宋体"/>
          <w:sz w:val="24"/>
          <w:szCs w:val="24"/>
        </w:rPr>
        <w:t>EGC</w:t>
      </w:r>
      <w:r w:rsidR="00AA5CCE" w:rsidRPr="0066505B">
        <w:rPr>
          <w:rFonts w:ascii="Book Antiqua" w:hAnsi="Book Antiqua" w:cs="宋体"/>
          <w:sz w:val="24"/>
          <w:szCs w:val="24"/>
        </w:rPr>
        <w:t>; as a result,</w:t>
      </w:r>
      <w:r w:rsidR="00816155" w:rsidRPr="0066505B">
        <w:rPr>
          <w:rFonts w:ascii="Book Antiqua" w:hAnsi="Book Antiqua" w:cs="宋体"/>
          <w:sz w:val="24"/>
          <w:szCs w:val="24"/>
        </w:rPr>
        <w:t xml:space="preserve"> they developed a new </w:t>
      </w:r>
      <w:r w:rsidRPr="0066505B">
        <w:rPr>
          <w:rFonts w:ascii="Book Antiqua" w:hAnsi="Book Antiqua" w:cs="宋体"/>
          <w:sz w:val="24"/>
          <w:szCs w:val="24"/>
        </w:rPr>
        <w:t xml:space="preserve">N category </w:t>
      </w:r>
      <w:r w:rsidR="00AA5CCE" w:rsidRPr="0066505B">
        <w:rPr>
          <w:rFonts w:ascii="Book Antiqua" w:hAnsi="Book Antiqua" w:cs="宋体"/>
          <w:sz w:val="24"/>
          <w:szCs w:val="24"/>
        </w:rPr>
        <w:t xml:space="preserve">as follows: </w:t>
      </w:r>
      <w:r w:rsidR="00816155" w:rsidRPr="0066505B">
        <w:rPr>
          <w:rFonts w:ascii="Book Antiqua" w:hAnsi="Book Antiqua" w:cs="宋体"/>
          <w:sz w:val="24"/>
          <w:szCs w:val="24"/>
        </w:rPr>
        <w:t>N1</w:t>
      </w:r>
      <w:r w:rsidR="00AA5CCE" w:rsidRPr="0066505B">
        <w:rPr>
          <w:rFonts w:ascii="Book Antiqua" w:hAnsi="Book Antiqua" w:cs="宋体"/>
          <w:sz w:val="24"/>
          <w:szCs w:val="24"/>
        </w:rPr>
        <w:t xml:space="preserve"> </w:t>
      </w:r>
      <w:r w:rsidRPr="0066505B">
        <w:rPr>
          <w:rFonts w:ascii="Book Antiqua" w:hAnsi="Book Antiqua" w:cs="宋体"/>
          <w:sz w:val="24"/>
          <w:szCs w:val="24"/>
        </w:rPr>
        <w:t xml:space="preserve">(1-5 </w:t>
      </w:r>
      <w:r w:rsidR="00AA5CCE" w:rsidRPr="0066505B">
        <w:rPr>
          <w:rFonts w:ascii="Book Antiqua" w:hAnsi="Book Antiqua" w:cs="宋体"/>
          <w:sz w:val="24"/>
          <w:szCs w:val="24"/>
        </w:rPr>
        <w:t>metastatic</w:t>
      </w:r>
      <w:r w:rsidR="00816155" w:rsidRPr="0066505B">
        <w:rPr>
          <w:rFonts w:ascii="Book Antiqua" w:hAnsi="Book Antiqua" w:cs="宋体"/>
          <w:sz w:val="24"/>
          <w:szCs w:val="24"/>
        </w:rPr>
        <w:t xml:space="preserve"> </w:t>
      </w:r>
      <w:r w:rsidRPr="0066505B">
        <w:rPr>
          <w:rFonts w:ascii="Book Antiqua" w:hAnsi="Book Antiqua" w:cs="宋体"/>
          <w:sz w:val="24"/>
          <w:szCs w:val="24"/>
        </w:rPr>
        <w:t>LN</w:t>
      </w:r>
      <w:r w:rsidR="00AA5CCE" w:rsidRPr="0066505B">
        <w:rPr>
          <w:rFonts w:ascii="Book Antiqua" w:hAnsi="Book Antiqua" w:cs="宋体"/>
          <w:sz w:val="24"/>
          <w:szCs w:val="24"/>
        </w:rPr>
        <w:t>s</w:t>
      </w:r>
      <w:r w:rsidRPr="0066505B">
        <w:rPr>
          <w:rFonts w:ascii="Book Antiqua" w:hAnsi="Book Antiqua" w:cs="宋体"/>
          <w:sz w:val="24"/>
          <w:szCs w:val="24"/>
        </w:rPr>
        <w:t>)</w:t>
      </w:r>
      <w:r w:rsidR="0087589D" w:rsidRPr="0066505B">
        <w:rPr>
          <w:rFonts w:ascii="Book Antiqua" w:hAnsi="Book Antiqua" w:cs="宋体"/>
          <w:sz w:val="24"/>
          <w:szCs w:val="24"/>
        </w:rPr>
        <w:t>,</w:t>
      </w:r>
      <w:r w:rsidR="00816155" w:rsidRPr="0066505B">
        <w:rPr>
          <w:rFonts w:ascii="Book Antiqua" w:hAnsi="Book Antiqua" w:cs="宋体"/>
          <w:sz w:val="24"/>
          <w:szCs w:val="24"/>
        </w:rPr>
        <w:t xml:space="preserve"> N2</w:t>
      </w:r>
      <w:r w:rsidRPr="0066505B">
        <w:rPr>
          <w:rFonts w:ascii="Book Antiqua" w:hAnsi="Book Antiqua" w:cs="宋体"/>
          <w:sz w:val="24"/>
          <w:szCs w:val="24"/>
        </w:rPr>
        <w:t xml:space="preserve"> (6-10</w:t>
      </w:r>
      <w:r w:rsidR="00816155" w:rsidRPr="0066505B">
        <w:rPr>
          <w:rFonts w:ascii="Book Antiqua" w:hAnsi="Book Antiqua" w:cs="宋体"/>
          <w:sz w:val="24"/>
          <w:szCs w:val="24"/>
        </w:rPr>
        <w:t xml:space="preserve"> </w:t>
      </w:r>
      <w:r w:rsidR="00AA5CCE" w:rsidRPr="0066505B">
        <w:rPr>
          <w:rFonts w:ascii="Book Antiqua" w:hAnsi="Book Antiqua" w:cs="宋体"/>
          <w:sz w:val="24"/>
          <w:szCs w:val="24"/>
        </w:rPr>
        <w:t xml:space="preserve">metastatic </w:t>
      </w:r>
      <w:r w:rsidRPr="0066505B">
        <w:rPr>
          <w:rFonts w:ascii="Book Antiqua" w:hAnsi="Book Antiqua" w:cs="宋体"/>
          <w:sz w:val="24"/>
          <w:szCs w:val="24"/>
        </w:rPr>
        <w:t>LN</w:t>
      </w:r>
      <w:r w:rsidR="00AA5CCE" w:rsidRPr="0066505B">
        <w:rPr>
          <w:rFonts w:ascii="Book Antiqua" w:hAnsi="Book Antiqua" w:cs="宋体"/>
          <w:sz w:val="24"/>
          <w:szCs w:val="24"/>
        </w:rPr>
        <w:t>s</w:t>
      </w:r>
      <w:r w:rsidRPr="0066505B">
        <w:rPr>
          <w:rFonts w:ascii="Book Antiqua" w:hAnsi="Book Antiqua" w:cs="宋体"/>
          <w:sz w:val="24"/>
          <w:szCs w:val="24"/>
        </w:rPr>
        <w:t xml:space="preserve">), </w:t>
      </w:r>
      <w:r w:rsidR="00816155" w:rsidRPr="0066505B">
        <w:rPr>
          <w:rFonts w:ascii="Book Antiqua" w:hAnsi="Book Antiqua" w:cs="宋体"/>
          <w:sz w:val="24"/>
          <w:szCs w:val="24"/>
        </w:rPr>
        <w:t>and N3</w:t>
      </w:r>
      <w:r w:rsidRPr="0066505B">
        <w:rPr>
          <w:rFonts w:ascii="Book Antiqua" w:hAnsi="Book Antiqua" w:cs="宋体"/>
          <w:sz w:val="24"/>
          <w:szCs w:val="24"/>
        </w:rPr>
        <w:t xml:space="preserve"> (&gt;10 </w:t>
      </w:r>
      <w:r w:rsidR="00AA5CCE" w:rsidRPr="0066505B">
        <w:rPr>
          <w:rFonts w:ascii="Book Antiqua" w:hAnsi="Book Antiqua" w:cs="宋体"/>
          <w:sz w:val="24"/>
          <w:szCs w:val="24"/>
        </w:rPr>
        <w:t xml:space="preserve">metastatic </w:t>
      </w:r>
      <w:r w:rsidRPr="0066505B">
        <w:rPr>
          <w:rFonts w:ascii="Book Antiqua" w:hAnsi="Book Antiqua" w:cs="宋体"/>
          <w:sz w:val="24"/>
          <w:szCs w:val="24"/>
        </w:rPr>
        <w:t>LN</w:t>
      </w:r>
      <w:r w:rsidR="00AA5CCE" w:rsidRPr="0066505B">
        <w:rPr>
          <w:rFonts w:ascii="Book Antiqua" w:hAnsi="Book Antiqua" w:cs="宋体"/>
          <w:sz w:val="24"/>
          <w:szCs w:val="24"/>
        </w:rPr>
        <w:t>s</w:t>
      </w:r>
      <w:r w:rsidRPr="0066505B">
        <w:rPr>
          <w:rFonts w:ascii="Book Antiqua" w:hAnsi="Book Antiqua" w:cs="宋体"/>
          <w:sz w:val="24"/>
          <w:szCs w:val="24"/>
        </w:rPr>
        <w:t>)</w:t>
      </w:r>
      <w:r w:rsidR="00AA5CCE" w:rsidRPr="0066505B">
        <w:rPr>
          <w:rFonts w:ascii="Book Antiqua" w:hAnsi="Book Antiqua" w:cs="宋体"/>
          <w:sz w:val="24"/>
          <w:szCs w:val="24"/>
        </w:rPr>
        <w:t>. They</w:t>
      </w:r>
      <w:r w:rsidR="00816155" w:rsidRPr="0066505B">
        <w:rPr>
          <w:rFonts w:ascii="Book Antiqua" w:hAnsi="Book Antiqua" w:cs="宋体"/>
          <w:sz w:val="24"/>
          <w:szCs w:val="24"/>
        </w:rPr>
        <w:t xml:space="preserve"> found</w:t>
      </w:r>
      <w:r w:rsidR="00B91BAF" w:rsidRPr="0066505B">
        <w:rPr>
          <w:rFonts w:ascii="Book Antiqua" w:hAnsi="Book Antiqua" w:cs="宋体"/>
          <w:sz w:val="24"/>
          <w:szCs w:val="24"/>
        </w:rPr>
        <w:t xml:space="preserve"> that</w:t>
      </w:r>
      <w:r w:rsidR="00816155" w:rsidRPr="0066505B">
        <w:rPr>
          <w:rFonts w:ascii="Book Antiqua" w:hAnsi="Book Antiqua" w:cs="宋体"/>
          <w:sz w:val="24"/>
          <w:szCs w:val="24"/>
        </w:rPr>
        <w:t xml:space="preserve"> this classification </w:t>
      </w:r>
      <w:r w:rsidR="00AA5CCE" w:rsidRPr="0066505B">
        <w:rPr>
          <w:rFonts w:ascii="Book Antiqua" w:hAnsi="Book Antiqua" w:cs="宋体"/>
          <w:sz w:val="24"/>
          <w:szCs w:val="24"/>
        </w:rPr>
        <w:t>system resulted in</w:t>
      </w:r>
      <w:r w:rsidR="00816155" w:rsidRPr="0066505B">
        <w:rPr>
          <w:rFonts w:ascii="Book Antiqua" w:hAnsi="Book Antiqua" w:cs="宋体"/>
          <w:sz w:val="24"/>
          <w:szCs w:val="24"/>
        </w:rPr>
        <w:t xml:space="preserve"> satisfactory survival curves. In the current study, w</w:t>
      </w:r>
      <w:r w:rsidR="00901B6F" w:rsidRPr="0066505B">
        <w:rPr>
          <w:rFonts w:ascii="Book Antiqua" w:hAnsi="Book Antiqua" w:cs="宋体"/>
          <w:sz w:val="24"/>
          <w:szCs w:val="24"/>
        </w:rPr>
        <w:t xml:space="preserve">e </w:t>
      </w:r>
      <w:r w:rsidR="009D4BD6" w:rsidRPr="0066505B">
        <w:rPr>
          <w:rFonts w:ascii="Book Antiqua" w:hAnsi="Book Antiqua" w:cs="宋体"/>
          <w:sz w:val="24"/>
          <w:szCs w:val="24"/>
        </w:rPr>
        <w:t xml:space="preserve">found that </w:t>
      </w:r>
      <w:r w:rsidRPr="0066505B">
        <w:rPr>
          <w:rFonts w:ascii="Book Antiqua" w:hAnsi="Book Antiqua" w:cs="宋体"/>
          <w:sz w:val="24"/>
          <w:szCs w:val="24"/>
        </w:rPr>
        <w:t xml:space="preserve">the OS between N1 and N2, or </w:t>
      </w:r>
      <w:r w:rsidR="00085A44">
        <w:rPr>
          <w:rFonts w:ascii="Book Antiqua" w:hAnsi="Book Antiqua" w:cs="宋体"/>
          <w:sz w:val="24"/>
          <w:szCs w:val="24"/>
        </w:rPr>
        <w:t xml:space="preserve">between </w:t>
      </w:r>
      <w:r w:rsidRPr="0066505B">
        <w:rPr>
          <w:rFonts w:ascii="Book Antiqua" w:hAnsi="Book Antiqua" w:cs="宋体"/>
          <w:sz w:val="24"/>
          <w:szCs w:val="24"/>
        </w:rPr>
        <w:t xml:space="preserve">N3a and N3b cancers were </w:t>
      </w:r>
      <w:r w:rsidR="009D4BD6" w:rsidRPr="0066505B">
        <w:rPr>
          <w:rFonts w:ascii="Book Antiqua" w:hAnsi="Book Antiqua" w:cs="宋体"/>
          <w:sz w:val="24"/>
          <w:szCs w:val="24"/>
        </w:rPr>
        <w:t>n</w:t>
      </w:r>
      <w:r w:rsidR="0034395C" w:rsidRPr="0066505B">
        <w:rPr>
          <w:rFonts w:ascii="Book Antiqua" w:hAnsi="Book Antiqua" w:cs="宋体"/>
          <w:sz w:val="24"/>
          <w:szCs w:val="24"/>
        </w:rPr>
        <w:t>o</w:t>
      </w:r>
      <w:r w:rsidR="00085A44">
        <w:rPr>
          <w:rFonts w:ascii="Book Antiqua" w:hAnsi="Book Antiqua" w:cs="宋体"/>
          <w:sz w:val="24"/>
          <w:szCs w:val="24"/>
        </w:rPr>
        <w:t>t</w:t>
      </w:r>
      <w:r w:rsidR="0034395C" w:rsidRPr="0066505B">
        <w:rPr>
          <w:rFonts w:ascii="Book Antiqua" w:hAnsi="Book Antiqua" w:cs="宋体"/>
          <w:sz w:val="24"/>
          <w:szCs w:val="24"/>
        </w:rPr>
        <w:t xml:space="preserve"> significant</w:t>
      </w:r>
      <w:r w:rsidR="00085A44">
        <w:rPr>
          <w:rFonts w:ascii="Book Antiqua" w:hAnsi="Book Antiqua" w:cs="宋体"/>
          <w:sz w:val="24"/>
          <w:szCs w:val="24"/>
        </w:rPr>
        <w:t>ly</w:t>
      </w:r>
      <w:r w:rsidR="0034395C" w:rsidRPr="0066505B">
        <w:rPr>
          <w:rFonts w:ascii="Book Antiqua" w:hAnsi="Book Antiqua" w:cs="宋体"/>
          <w:sz w:val="24"/>
          <w:szCs w:val="24"/>
        </w:rPr>
        <w:t xml:space="preserve"> </w:t>
      </w:r>
      <w:r w:rsidR="00085A44" w:rsidRPr="0066505B">
        <w:rPr>
          <w:rFonts w:ascii="Book Antiqua" w:hAnsi="Book Antiqua" w:cs="宋体"/>
          <w:sz w:val="24"/>
          <w:szCs w:val="24"/>
        </w:rPr>
        <w:t>differen</w:t>
      </w:r>
      <w:r w:rsidR="00085A44">
        <w:rPr>
          <w:rFonts w:ascii="Book Antiqua" w:hAnsi="Book Antiqua" w:cs="宋体"/>
          <w:sz w:val="24"/>
          <w:szCs w:val="24"/>
        </w:rPr>
        <w:t>t</w:t>
      </w:r>
      <w:r w:rsidR="00085A44" w:rsidRPr="0066505B">
        <w:rPr>
          <w:rFonts w:ascii="Book Antiqua" w:hAnsi="Book Antiqua" w:cs="宋体"/>
          <w:sz w:val="24"/>
          <w:szCs w:val="24"/>
        </w:rPr>
        <w:t xml:space="preserve"> </w:t>
      </w:r>
      <w:r w:rsidR="00832965" w:rsidRPr="0066505B">
        <w:rPr>
          <w:rFonts w:ascii="Book Antiqua" w:hAnsi="Book Antiqua" w:cs="宋体"/>
          <w:sz w:val="24"/>
          <w:szCs w:val="24"/>
        </w:rPr>
        <w:t>in cases of EGC</w:t>
      </w:r>
      <w:r w:rsidR="00832965" w:rsidRPr="0066505B" w:rsidDel="00052D0F">
        <w:rPr>
          <w:rFonts w:ascii="Book Antiqua" w:hAnsi="Book Antiqua" w:cs="宋体"/>
          <w:sz w:val="24"/>
          <w:szCs w:val="24"/>
        </w:rPr>
        <w:t xml:space="preserve"> </w:t>
      </w:r>
      <w:r w:rsidR="0034395C" w:rsidRPr="0066505B">
        <w:rPr>
          <w:rFonts w:ascii="Book Antiqua" w:hAnsi="Book Antiqua" w:cs="宋体"/>
          <w:sz w:val="24"/>
          <w:szCs w:val="24"/>
        </w:rPr>
        <w:lastRenderedPageBreak/>
        <w:t>(</w:t>
      </w:r>
      <w:r w:rsidR="0034395C" w:rsidRPr="00436E7F">
        <w:rPr>
          <w:rFonts w:ascii="Book Antiqua" w:hAnsi="Book Antiqua"/>
          <w:i/>
          <w:sz w:val="24"/>
          <w:szCs w:val="24"/>
        </w:rPr>
        <w:t>P</w:t>
      </w:r>
      <w:r w:rsidR="00436E7F">
        <w:rPr>
          <w:rFonts w:ascii="Book Antiqua" w:hAnsi="Book Antiqua" w:hint="eastAsia"/>
          <w:sz w:val="24"/>
          <w:szCs w:val="24"/>
        </w:rPr>
        <w:t xml:space="preserve"> </w:t>
      </w:r>
      <w:r w:rsidR="0034395C" w:rsidRPr="0066505B">
        <w:rPr>
          <w:rFonts w:ascii="Book Antiqua" w:hAnsi="Book Antiqua"/>
          <w:sz w:val="24"/>
          <w:szCs w:val="24"/>
        </w:rPr>
        <w:t>&gt;</w:t>
      </w:r>
      <w:r w:rsidR="00436E7F">
        <w:rPr>
          <w:rFonts w:ascii="Book Antiqua" w:hAnsi="Book Antiqua" w:hint="eastAsia"/>
          <w:sz w:val="24"/>
          <w:szCs w:val="24"/>
        </w:rPr>
        <w:t xml:space="preserve"> </w:t>
      </w:r>
      <w:r w:rsidR="0034395C" w:rsidRPr="0066505B">
        <w:rPr>
          <w:rFonts w:ascii="Book Antiqua" w:hAnsi="Book Antiqua"/>
          <w:sz w:val="24"/>
          <w:szCs w:val="24"/>
        </w:rPr>
        <w:t>0.05</w:t>
      </w:r>
      <w:r w:rsidR="0034395C" w:rsidRPr="0066505B">
        <w:rPr>
          <w:rFonts w:ascii="Book Antiqua" w:hAnsi="Book Antiqua" w:cs="宋体"/>
          <w:sz w:val="24"/>
          <w:szCs w:val="24"/>
        </w:rPr>
        <w:t xml:space="preserve">). </w:t>
      </w:r>
      <w:r w:rsidR="0011185C" w:rsidRPr="0066505B">
        <w:rPr>
          <w:rFonts w:ascii="Book Antiqua" w:hAnsi="Book Antiqua" w:cs="宋体"/>
          <w:sz w:val="24"/>
          <w:szCs w:val="24"/>
        </w:rPr>
        <w:t>W</w:t>
      </w:r>
      <w:r w:rsidR="000A5DFA" w:rsidRPr="0066505B">
        <w:rPr>
          <w:rFonts w:ascii="Book Antiqua" w:hAnsi="Book Antiqua" w:cs="宋体"/>
          <w:sz w:val="24"/>
          <w:szCs w:val="24"/>
        </w:rPr>
        <w:t>e used the X-tile method</w:t>
      </w:r>
      <w:r w:rsidR="0011185C" w:rsidRPr="0066505B">
        <w:rPr>
          <w:rFonts w:ascii="Book Antiqua" w:hAnsi="Book Antiqua" w:cs="宋体"/>
          <w:sz w:val="24"/>
          <w:szCs w:val="24"/>
        </w:rPr>
        <w:t xml:space="preserve"> and </w:t>
      </w:r>
      <w:r w:rsidR="001B1856" w:rsidRPr="0066505B">
        <w:rPr>
          <w:rFonts w:ascii="Book Antiqua" w:hAnsi="Book Antiqua" w:cs="宋体"/>
          <w:sz w:val="24"/>
          <w:szCs w:val="24"/>
        </w:rPr>
        <w:t xml:space="preserve">the bootstrap procedure </w:t>
      </w:r>
      <w:r w:rsidR="00085A44">
        <w:rPr>
          <w:rFonts w:ascii="Book Antiqua" w:hAnsi="Book Antiqua" w:cs="宋体"/>
          <w:sz w:val="24"/>
          <w:szCs w:val="24"/>
        </w:rPr>
        <w:t xml:space="preserve">to </w:t>
      </w:r>
      <w:r w:rsidR="001B1856" w:rsidRPr="0066505B">
        <w:rPr>
          <w:rFonts w:ascii="Book Antiqua" w:hAnsi="Book Antiqua" w:cs="宋体"/>
          <w:sz w:val="24"/>
          <w:szCs w:val="24"/>
        </w:rPr>
        <w:t xml:space="preserve">confirm the stability of the cut </w:t>
      </w:r>
      <w:r w:rsidR="00643A5D" w:rsidRPr="0066505B">
        <w:rPr>
          <w:rFonts w:ascii="Book Antiqua" w:hAnsi="Book Antiqua" w:cs="宋体"/>
          <w:sz w:val="24"/>
          <w:szCs w:val="24"/>
        </w:rPr>
        <w:t>off of</w:t>
      </w:r>
      <w:r w:rsidR="001B1856" w:rsidRPr="0066505B">
        <w:rPr>
          <w:rFonts w:ascii="Book Antiqua" w:hAnsi="Book Antiqua" w:cs="宋体"/>
          <w:sz w:val="24"/>
          <w:szCs w:val="24"/>
        </w:rPr>
        <w:t xml:space="preserve"> 6 metastatic LNs, which showed a significant difference.</w:t>
      </w:r>
      <w:r w:rsidR="000A5DFA" w:rsidRPr="0066505B">
        <w:rPr>
          <w:rFonts w:ascii="Book Antiqua" w:hAnsi="Book Antiqua" w:cs="宋体"/>
          <w:sz w:val="24"/>
          <w:szCs w:val="24"/>
        </w:rPr>
        <w:t xml:space="preserve"> </w:t>
      </w:r>
      <w:r w:rsidR="001B1856" w:rsidRPr="0066505B">
        <w:rPr>
          <w:rFonts w:ascii="Book Antiqua" w:hAnsi="Book Antiqua"/>
          <w:sz w:val="24"/>
          <w:szCs w:val="24"/>
        </w:rPr>
        <w:t>Then</w:t>
      </w:r>
      <w:r w:rsidR="00643A5D" w:rsidRPr="0066505B">
        <w:rPr>
          <w:rFonts w:ascii="Book Antiqua" w:hAnsi="Book Antiqua"/>
          <w:sz w:val="24"/>
          <w:szCs w:val="24"/>
        </w:rPr>
        <w:t>,</w:t>
      </w:r>
      <w:r w:rsidR="001B1856" w:rsidRPr="0066505B">
        <w:rPr>
          <w:rFonts w:ascii="Book Antiqua" w:hAnsi="Book Antiqua"/>
          <w:sz w:val="24"/>
          <w:szCs w:val="24"/>
        </w:rPr>
        <w:t xml:space="preserve"> we proposed </w:t>
      </w:r>
      <w:r w:rsidR="00643A5D" w:rsidRPr="0066505B">
        <w:rPr>
          <w:rFonts w:ascii="Book Antiqua" w:hAnsi="Book Antiqua"/>
          <w:sz w:val="24"/>
          <w:szCs w:val="24"/>
        </w:rPr>
        <w:t xml:space="preserve">to classify </w:t>
      </w:r>
      <w:r w:rsidR="001B1856" w:rsidRPr="0066505B">
        <w:rPr>
          <w:rFonts w:ascii="Book Antiqua" w:hAnsi="Book Antiqua"/>
          <w:sz w:val="24"/>
          <w:szCs w:val="24"/>
        </w:rPr>
        <w:t xml:space="preserve">EGC with LN metastasis into </w:t>
      </w:r>
      <w:r w:rsidR="00085A44">
        <w:rPr>
          <w:rFonts w:ascii="Book Antiqua" w:hAnsi="Book Antiqua"/>
          <w:sz w:val="24"/>
          <w:szCs w:val="24"/>
        </w:rPr>
        <w:t>two</w:t>
      </w:r>
      <w:r w:rsidR="00085A44" w:rsidRPr="0066505B">
        <w:rPr>
          <w:rFonts w:ascii="Book Antiqua" w:hAnsi="Book Antiqua"/>
          <w:sz w:val="24"/>
          <w:szCs w:val="24"/>
        </w:rPr>
        <w:t xml:space="preserve"> </w:t>
      </w:r>
      <w:r w:rsidR="001B1856" w:rsidRPr="0066505B">
        <w:rPr>
          <w:rFonts w:ascii="Book Antiqua" w:hAnsi="Book Antiqua"/>
          <w:sz w:val="24"/>
          <w:szCs w:val="24"/>
        </w:rPr>
        <w:t>subsets</w:t>
      </w:r>
      <w:r w:rsidR="00085A44">
        <w:rPr>
          <w:rFonts w:ascii="Book Antiqua" w:hAnsi="Book Antiqua"/>
          <w:sz w:val="24"/>
          <w:szCs w:val="24"/>
        </w:rPr>
        <w:t>:</w:t>
      </w:r>
      <w:r w:rsidR="0011185C" w:rsidRPr="0066505B">
        <w:rPr>
          <w:rFonts w:ascii="Book Antiqua" w:hAnsi="Book Antiqua"/>
          <w:sz w:val="24"/>
          <w:szCs w:val="24"/>
        </w:rPr>
        <w:t xml:space="preserve"> </w:t>
      </w:r>
      <w:r w:rsidR="00AC1081" w:rsidRPr="0066505B">
        <w:rPr>
          <w:rFonts w:ascii="Book Antiqua" w:hAnsi="Book Antiqua"/>
          <w:sz w:val="24"/>
          <w:szCs w:val="24"/>
        </w:rPr>
        <w:t xml:space="preserve">T1N1’ and T1N2’ </w:t>
      </w:r>
      <w:r w:rsidR="00CE4BEE" w:rsidRPr="0066505B">
        <w:rPr>
          <w:rFonts w:ascii="Book Antiqua" w:hAnsi="Book Antiqua"/>
          <w:sz w:val="24"/>
          <w:szCs w:val="24"/>
        </w:rPr>
        <w:t>stages</w:t>
      </w:r>
      <w:r w:rsidR="00085A44">
        <w:rPr>
          <w:rFonts w:ascii="Book Antiqua" w:hAnsi="Book Antiqua"/>
          <w:sz w:val="24"/>
          <w:szCs w:val="24"/>
        </w:rPr>
        <w:t>,</w:t>
      </w:r>
      <w:r w:rsidR="00CE4BEE" w:rsidRPr="0066505B">
        <w:rPr>
          <w:rFonts w:ascii="Book Antiqua" w:hAnsi="Book Antiqua"/>
          <w:sz w:val="24"/>
          <w:szCs w:val="24"/>
        </w:rPr>
        <w:t xml:space="preserve"> </w:t>
      </w:r>
      <w:r w:rsidR="00085A44">
        <w:rPr>
          <w:rFonts w:ascii="Book Antiqua" w:hAnsi="Book Antiqua"/>
          <w:sz w:val="24"/>
          <w:szCs w:val="24"/>
        </w:rPr>
        <w:t xml:space="preserve">which were </w:t>
      </w:r>
      <w:r w:rsidR="00CE4BEE" w:rsidRPr="0066505B">
        <w:rPr>
          <w:rFonts w:ascii="Book Antiqua" w:hAnsi="Book Antiqua"/>
          <w:sz w:val="24"/>
          <w:szCs w:val="24"/>
        </w:rPr>
        <w:t>determined to be</w:t>
      </w:r>
      <w:r w:rsidR="00AC1081" w:rsidRPr="0066505B">
        <w:rPr>
          <w:rFonts w:ascii="Book Antiqua" w:hAnsi="Book Antiqua"/>
          <w:sz w:val="24"/>
          <w:szCs w:val="24"/>
        </w:rPr>
        <w:t xml:space="preserve"> stage IIA and stage IIB, respectively.</w:t>
      </w:r>
      <w:r w:rsidR="00870DCB" w:rsidRPr="0066505B">
        <w:rPr>
          <w:rFonts w:ascii="Book Antiqua" w:hAnsi="Book Antiqua"/>
          <w:sz w:val="24"/>
          <w:szCs w:val="24"/>
        </w:rPr>
        <w:t xml:space="preserve"> </w:t>
      </w:r>
      <w:r w:rsidR="00BA73F0" w:rsidRPr="0066505B">
        <w:rPr>
          <w:rFonts w:ascii="Book Antiqua" w:hAnsi="Book Antiqua"/>
          <w:sz w:val="24"/>
          <w:szCs w:val="24"/>
        </w:rPr>
        <w:t>T</w:t>
      </w:r>
      <w:r w:rsidR="00C67A34" w:rsidRPr="0066505B">
        <w:rPr>
          <w:rFonts w:ascii="Book Antiqua" w:hAnsi="Book Antiqua"/>
          <w:sz w:val="24"/>
          <w:szCs w:val="24"/>
        </w:rPr>
        <w:t>he T1N3b classified into category IIB instead of IIIB</w:t>
      </w:r>
      <w:r w:rsidR="00BA73F0" w:rsidRPr="0066505B">
        <w:rPr>
          <w:rFonts w:ascii="Book Antiqua" w:hAnsi="Book Antiqua"/>
          <w:sz w:val="24"/>
          <w:szCs w:val="24"/>
        </w:rPr>
        <w:t xml:space="preserve"> is benefit for more actually predicting the survival. However, </w:t>
      </w:r>
      <w:r w:rsidR="00C67A34" w:rsidRPr="0066505B">
        <w:rPr>
          <w:rFonts w:ascii="Book Antiqua" w:hAnsi="Book Antiqua"/>
          <w:sz w:val="24"/>
          <w:szCs w:val="24"/>
        </w:rPr>
        <w:t>adjuvant chemotherapy still should be chose according to the treatment guideline.</w:t>
      </w:r>
      <w:r w:rsidR="00C67A34" w:rsidRPr="0066505B">
        <w:rPr>
          <w:rFonts w:ascii="Book Antiqua" w:hAnsi="Book Antiqua" w:cs="Arial"/>
          <w:kern w:val="0"/>
          <w:sz w:val="24"/>
          <w:szCs w:val="24"/>
        </w:rPr>
        <w:t xml:space="preserve"> </w:t>
      </w:r>
      <w:r w:rsidR="00836480" w:rsidRPr="0066505B">
        <w:rPr>
          <w:rFonts w:ascii="Book Antiqua" w:hAnsi="Book Antiqua" w:cs="宋体"/>
          <w:sz w:val="24"/>
          <w:szCs w:val="24"/>
        </w:rPr>
        <w:t xml:space="preserve">Moreover, this nTNM staging system </w:t>
      </w:r>
      <w:r w:rsidR="002868D7" w:rsidRPr="0066505B">
        <w:rPr>
          <w:rFonts w:ascii="Book Antiqua" w:hAnsi="Book Antiqua" w:cs="宋体"/>
          <w:sz w:val="24"/>
          <w:szCs w:val="24"/>
        </w:rPr>
        <w:t>shows a similar</w:t>
      </w:r>
      <w:r w:rsidR="00836480" w:rsidRPr="0066505B">
        <w:rPr>
          <w:rFonts w:ascii="Book Antiqua" w:hAnsi="Book Antiqua" w:cs="宋体"/>
          <w:sz w:val="24"/>
          <w:szCs w:val="24"/>
        </w:rPr>
        <w:t xml:space="preserve"> predictive ability (</w:t>
      </w:r>
      <w:r w:rsidR="00836480" w:rsidRPr="0066505B">
        <w:rPr>
          <w:rFonts w:ascii="Book Antiqua" w:hAnsi="Book Antiqua"/>
          <w:sz w:val="24"/>
          <w:szCs w:val="24"/>
        </w:rPr>
        <w:t xml:space="preserve">with a </w:t>
      </w:r>
      <w:r w:rsidR="0093765C" w:rsidRPr="0066505B">
        <w:rPr>
          <w:rFonts w:ascii="Book Antiqua" w:hAnsi="Book Antiqua"/>
          <w:sz w:val="24"/>
          <w:szCs w:val="24"/>
        </w:rPr>
        <w:t xml:space="preserve">slightly </w:t>
      </w:r>
      <w:r w:rsidR="00836480" w:rsidRPr="0066505B">
        <w:rPr>
          <w:rFonts w:ascii="Book Antiqua" w:hAnsi="Book Antiqua"/>
          <w:sz w:val="24"/>
          <w:szCs w:val="24"/>
        </w:rPr>
        <w:t>lower AIC value and higher</w:t>
      </w:r>
      <w:r w:rsidR="00CE4BEE" w:rsidRPr="0066505B">
        <w:rPr>
          <w:rFonts w:ascii="Book Antiqua" w:hAnsi="Book Antiqua"/>
          <w:sz w:val="24"/>
          <w:szCs w:val="24"/>
        </w:rPr>
        <w:t xml:space="preserve"> </w:t>
      </w:r>
      <w:r w:rsidR="00436E7F" w:rsidRPr="00730979">
        <w:rPr>
          <w:rFonts w:ascii="Book Antiqua" w:hAnsi="Book Antiqua"/>
          <w:i/>
          <w:sz w:val="24"/>
          <w:szCs w:val="24"/>
        </w:rPr>
        <w:sym w:font="Symbol" w:char="F063"/>
      </w:r>
      <w:r w:rsidR="00436E7F" w:rsidRPr="0066505B">
        <w:rPr>
          <w:rFonts w:ascii="Book Antiqua" w:hAnsi="Book Antiqua" w:cs="宋体"/>
          <w:sz w:val="24"/>
          <w:szCs w:val="24"/>
          <w:vertAlign w:val="superscript"/>
        </w:rPr>
        <w:t>2</w:t>
      </w:r>
      <w:r w:rsidR="00436E7F">
        <w:rPr>
          <w:rFonts w:ascii="Book Antiqua" w:hAnsi="Book Antiqua" w:cs="宋体" w:hint="eastAsia"/>
          <w:sz w:val="24"/>
          <w:szCs w:val="24"/>
          <w:vertAlign w:val="superscript"/>
        </w:rPr>
        <w:t xml:space="preserve"> </w:t>
      </w:r>
      <w:r w:rsidR="00836480" w:rsidRPr="0066505B">
        <w:rPr>
          <w:rFonts w:ascii="Book Antiqua" w:hAnsi="Book Antiqua" w:cs="宋体"/>
          <w:sz w:val="24"/>
          <w:szCs w:val="24"/>
        </w:rPr>
        <w:t xml:space="preserve">and </w:t>
      </w:r>
      <w:r w:rsidR="00836480" w:rsidRPr="0066505B">
        <w:rPr>
          <w:rFonts w:ascii="Book Antiqua" w:hAnsi="Book Antiqua"/>
          <w:sz w:val="24"/>
          <w:szCs w:val="24"/>
        </w:rPr>
        <w:t>c-statistic</w:t>
      </w:r>
      <w:r w:rsidR="00836480" w:rsidRPr="0066505B">
        <w:rPr>
          <w:rFonts w:ascii="Book Antiqua" w:hAnsi="Book Antiqua" w:cs="宋体"/>
          <w:sz w:val="24"/>
          <w:szCs w:val="24"/>
        </w:rPr>
        <w:t xml:space="preserve">) for patients compared </w:t>
      </w:r>
      <w:r w:rsidR="00602DD2" w:rsidRPr="0066505B">
        <w:rPr>
          <w:rFonts w:ascii="Book Antiqua" w:hAnsi="Book Antiqua" w:cs="宋体"/>
          <w:sz w:val="24"/>
          <w:szCs w:val="24"/>
        </w:rPr>
        <w:t xml:space="preserve">to </w:t>
      </w:r>
      <w:r w:rsidR="00836480" w:rsidRPr="0066505B">
        <w:rPr>
          <w:rFonts w:ascii="Book Antiqua" w:hAnsi="Book Antiqua" w:cs="宋体"/>
          <w:sz w:val="24"/>
          <w:szCs w:val="24"/>
        </w:rPr>
        <w:t xml:space="preserve">the </w:t>
      </w:r>
      <w:r w:rsidR="00602DD2" w:rsidRPr="0066505B">
        <w:rPr>
          <w:rFonts w:ascii="Book Antiqua" w:hAnsi="Book Antiqua" w:cs="宋体"/>
          <w:sz w:val="24"/>
          <w:szCs w:val="24"/>
        </w:rPr>
        <w:t>8</w:t>
      </w:r>
      <w:r w:rsidR="00602DD2" w:rsidRPr="00436E7F">
        <w:rPr>
          <w:rFonts w:ascii="Book Antiqua" w:hAnsi="Book Antiqua" w:cs="宋体"/>
          <w:sz w:val="24"/>
          <w:szCs w:val="24"/>
          <w:vertAlign w:val="superscript"/>
        </w:rPr>
        <w:t>th</w:t>
      </w:r>
      <w:r w:rsidR="00602DD2" w:rsidRPr="0066505B">
        <w:rPr>
          <w:rFonts w:ascii="Book Antiqua" w:hAnsi="Book Antiqua" w:cs="宋体"/>
          <w:sz w:val="24"/>
          <w:szCs w:val="24"/>
        </w:rPr>
        <w:t xml:space="preserve"> </w:t>
      </w:r>
      <w:r w:rsidR="00836480" w:rsidRPr="0066505B">
        <w:rPr>
          <w:rFonts w:ascii="Book Antiqua" w:hAnsi="Book Antiqua" w:cs="宋体"/>
          <w:sz w:val="24"/>
          <w:szCs w:val="24"/>
        </w:rPr>
        <w:t xml:space="preserve">edition of the AJCC TNM staging system. </w:t>
      </w:r>
      <w:r w:rsidR="009707C4" w:rsidRPr="0066505B">
        <w:rPr>
          <w:rFonts w:ascii="Book Antiqua" w:hAnsi="Book Antiqua" w:cs="宋体"/>
          <w:sz w:val="24"/>
          <w:szCs w:val="24"/>
        </w:rPr>
        <w:t>Although the new classification applies different N classification</w:t>
      </w:r>
      <w:r w:rsidR="00085A44">
        <w:rPr>
          <w:rFonts w:ascii="Book Antiqua" w:hAnsi="Book Antiqua" w:cs="宋体"/>
          <w:sz w:val="24"/>
          <w:szCs w:val="24"/>
        </w:rPr>
        <w:t>s</w:t>
      </w:r>
      <w:r w:rsidR="009707C4" w:rsidRPr="0066505B">
        <w:rPr>
          <w:rFonts w:ascii="Book Antiqua" w:hAnsi="Book Antiqua" w:cs="宋体"/>
          <w:sz w:val="24"/>
          <w:szCs w:val="24"/>
        </w:rPr>
        <w:t xml:space="preserve"> between T1 and T2-4, it is meaningful of providing more accurate prognosis of N stages for EGC patients.</w:t>
      </w:r>
    </w:p>
    <w:p w:rsidR="002D6D2D" w:rsidRPr="0066505B" w:rsidRDefault="00836480" w:rsidP="00436E7F">
      <w:pPr>
        <w:autoSpaceDE w:val="0"/>
        <w:autoSpaceDN w:val="0"/>
        <w:adjustRightInd w:val="0"/>
        <w:spacing w:line="360" w:lineRule="auto"/>
        <w:ind w:firstLineChars="100" w:firstLine="240"/>
        <w:rPr>
          <w:rFonts w:ascii="Book Antiqua" w:hAnsi="Book Antiqua" w:cs="宋体"/>
          <w:sz w:val="24"/>
          <w:szCs w:val="24"/>
        </w:rPr>
      </w:pPr>
      <w:r w:rsidRPr="0066505B">
        <w:rPr>
          <w:rFonts w:ascii="Book Antiqua" w:hAnsi="Book Antiqua" w:cs="宋体"/>
          <w:sz w:val="24"/>
          <w:szCs w:val="24"/>
        </w:rPr>
        <w:t xml:space="preserve">This study is significant, as a large cohort of patients who underwent radical gastrectomy and had a verified diagnosis based on the latest revision of the AJCC TNM classification </w:t>
      </w:r>
      <w:r w:rsidR="000D6294" w:rsidRPr="0066505B">
        <w:rPr>
          <w:rFonts w:ascii="Book Antiqua" w:hAnsi="Book Antiqua" w:cs="宋体"/>
          <w:sz w:val="24"/>
          <w:szCs w:val="24"/>
        </w:rPr>
        <w:t>w</w:t>
      </w:r>
      <w:r w:rsidR="000D6294">
        <w:rPr>
          <w:rFonts w:ascii="Book Antiqua" w:hAnsi="Book Antiqua" w:cs="宋体"/>
          <w:sz w:val="24"/>
          <w:szCs w:val="24"/>
        </w:rPr>
        <w:t>ere</w:t>
      </w:r>
      <w:r w:rsidR="000D6294" w:rsidRPr="0066505B">
        <w:rPr>
          <w:rFonts w:ascii="Book Antiqua" w:hAnsi="Book Antiqua" w:cs="宋体"/>
          <w:sz w:val="24"/>
          <w:szCs w:val="24"/>
        </w:rPr>
        <w:t xml:space="preserve"> </w:t>
      </w:r>
      <w:r w:rsidRPr="0066505B">
        <w:rPr>
          <w:rFonts w:ascii="Book Antiqua" w:hAnsi="Book Antiqua" w:cs="宋体"/>
          <w:sz w:val="24"/>
          <w:szCs w:val="24"/>
        </w:rPr>
        <w:t xml:space="preserve">used to develop the nTNM staging system. An external validation is essential to ensure external applicability, although the predictive accuracy may decrease within </w:t>
      </w:r>
      <w:r w:rsidR="00CE4BEE" w:rsidRPr="0066505B">
        <w:rPr>
          <w:rFonts w:ascii="Book Antiqua" w:hAnsi="Book Antiqua" w:cs="宋体"/>
          <w:sz w:val="24"/>
          <w:szCs w:val="24"/>
        </w:rPr>
        <w:t>an</w:t>
      </w:r>
      <w:r w:rsidRPr="0066505B">
        <w:rPr>
          <w:rFonts w:ascii="Book Antiqua" w:hAnsi="Book Antiqua" w:cs="宋体"/>
          <w:sz w:val="24"/>
          <w:szCs w:val="24"/>
        </w:rPr>
        <w:t xml:space="preserve"> external validation set. </w:t>
      </w:r>
      <w:r w:rsidR="002F09E5" w:rsidRPr="0066505B">
        <w:rPr>
          <w:rFonts w:ascii="Book Antiqua" w:hAnsi="Book Antiqua" w:cs="宋体"/>
          <w:sz w:val="24"/>
          <w:szCs w:val="24"/>
        </w:rPr>
        <w:t xml:space="preserve">It is more stringent </w:t>
      </w:r>
      <w:r w:rsidR="000D6294">
        <w:rPr>
          <w:rFonts w:ascii="Book Antiqua" w:hAnsi="Book Antiqua" w:cs="宋体"/>
          <w:sz w:val="24"/>
          <w:szCs w:val="24"/>
        </w:rPr>
        <w:t xml:space="preserve">for an </w:t>
      </w:r>
      <w:r w:rsidR="002F09E5" w:rsidRPr="0066505B">
        <w:rPr>
          <w:rFonts w:ascii="Book Antiqua" w:hAnsi="Book Antiqua" w:cs="宋体"/>
          <w:sz w:val="24"/>
          <w:szCs w:val="24"/>
        </w:rPr>
        <w:t xml:space="preserve">external validation </w:t>
      </w:r>
      <w:r w:rsidR="000D6294" w:rsidRPr="0066505B">
        <w:rPr>
          <w:rFonts w:ascii="Book Antiqua" w:hAnsi="Book Antiqua" w:cs="宋体"/>
          <w:sz w:val="24"/>
          <w:szCs w:val="24"/>
        </w:rPr>
        <w:t>involv</w:t>
      </w:r>
      <w:r w:rsidR="000D6294">
        <w:rPr>
          <w:rFonts w:ascii="Book Antiqua" w:hAnsi="Book Antiqua" w:cs="宋体"/>
          <w:sz w:val="24"/>
          <w:szCs w:val="24"/>
        </w:rPr>
        <w:t>ing</w:t>
      </w:r>
      <w:r w:rsidR="000D6294" w:rsidRPr="0066505B">
        <w:rPr>
          <w:rFonts w:ascii="Book Antiqua" w:hAnsi="Book Antiqua" w:cs="宋体"/>
          <w:sz w:val="24"/>
          <w:szCs w:val="24"/>
        </w:rPr>
        <w:t xml:space="preserve"> </w:t>
      </w:r>
      <w:r w:rsidR="002F09E5" w:rsidRPr="0066505B">
        <w:rPr>
          <w:rFonts w:ascii="Book Antiqua" w:hAnsi="Book Antiqua" w:cs="宋体"/>
          <w:sz w:val="24"/>
          <w:szCs w:val="24"/>
        </w:rPr>
        <w:t xml:space="preserve">a dataset from another country than </w:t>
      </w:r>
      <w:r w:rsidR="000D6294">
        <w:rPr>
          <w:rFonts w:ascii="Book Antiqua" w:hAnsi="Book Antiqua" w:cs="宋体"/>
          <w:sz w:val="24"/>
          <w:szCs w:val="24"/>
        </w:rPr>
        <w:t>that</w:t>
      </w:r>
      <w:r w:rsidR="002F09E5" w:rsidRPr="0066505B">
        <w:rPr>
          <w:rFonts w:ascii="Book Antiqua" w:hAnsi="Book Antiqua" w:cs="宋体"/>
          <w:sz w:val="24"/>
          <w:szCs w:val="24"/>
        </w:rPr>
        <w:t xml:space="preserve"> </w:t>
      </w:r>
      <w:r w:rsidR="000D6294" w:rsidRPr="0066505B">
        <w:rPr>
          <w:rFonts w:ascii="Book Antiqua" w:hAnsi="Book Antiqua" w:cs="宋体"/>
          <w:sz w:val="24"/>
          <w:szCs w:val="24"/>
        </w:rPr>
        <w:t>involv</w:t>
      </w:r>
      <w:r w:rsidR="000D6294">
        <w:rPr>
          <w:rFonts w:ascii="Book Antiqua" w:hAnsi="Book Antiqua" w:cs="宋体"/>
          <w:sz w:val="24"/>
          <w:szCs w:val="24"/>
        </w:rPr>
        <w:t>ing</w:t>
      </w:r>
      <w:r w:rsidR="000D6294" w:rsidRPr="0066505B">
        <w:rPr>
          <w:rFonts w:ascii="Book Antiqua" w:hAnsi="Book Antiqua" w:cs="宋体"/>
          <w:sz w:val="24"/>
          <w:szCs w:val="24"/>
        </w:rPr>
        <w:t xml:space="preserve"> </w:t>
      </w:r>
      <w:r w:rsidR="002F09E5" w:rsidRPr="0066505B">
        <w:rPr>
          <w:rFonts w:ascii="Book Antiqua" w:hAnsi="Book Antiqua" w:cs="宋体"/>
          <w:sz w:val="24"/>
          <w:szCs w:val="24"/>
        </w:rPr>
        <w:t>using a dataset from a different institution or a validation set from the same institution based on a data-splitting method</w:t>
      </w:r>
      <w:r w:rsidR="00C93508" w:rsidRPr="0066505B">
        <w:rPr>
          <w:rFonts w:ascii="Book Antiqua" w:hAnsi="Book Antiqua" w:cs="宋体"/>
          <w:sz w:val="24"/>
          <w:szCs w:val="24"/>
          <w:vertAlign w:val="superscript"/>
        </w:rPr>
        <w:t>[</w:t>
      </w:r>
      <w:r w:rsidR="000E13EB" w:rsidRPr="0066505B">
        <w:rPr>
          <w:rFonts w:ascii="Book Antiqua" w:hAnsi="Book Antiqua" w:cs="宋体"/>
          <w:sz w:val="24"/>
          <w:szCs w:val="24"/>
          <w:vertAlign w:val="superscript"/>
        </w:rPr>
        <w:t>2</w:t>
      </w:r>
      <w:r w:rsidR="00C67A34" w:rsidRPr="0066505B">
        <w:rPr>
          <w:rFonts w:ascii="Book Antiqua" w:hAnsi="Book Antiqua" w:cs="宋体"/>
          <w:sz w:val="24"/>
          <w:szCs w:val="24"/>
          <w:vertAlign w:val="superscript"/>
        </w:rPr>
        <w:t>2</w:t>
      </w:r>
      <w:r w:rsidR="00C93508" w:rsidRPr="0066505B">
        <w:rPr>
          <w:rFonts w:ascii="Book Antiqua" w:hAnsi="Book Antiqua" w:cs="宋体"/>
          <w:sz w:val="24"/>
          <w:szCs w:val="24"/>
          <w:vertAlign w:val="superscript"/>
        </w:rPr>
        <w:t>]</w:t>
      </w:r>
      <w:r w:rsidRPr="0066505B">
        <w:rPr>
          <w:rFonts w:ascii="Book Antiqua" w:hAnsi="Book Antiqua" w:cs="宋体"/>
          <w:sz w:val="24"/>
          <w:szCs w:val="24"/>
        </w:rPr>
        <w:t xml:space="preserve">. </w:t>
      </w:r>
      <w:r w:rsidR="002768DD" w:rsidRPr="0066505B">
        <w:rPr>
          <w:rFonts w:ascii="Book Antiqua" w:hAnsi="Book Antiqua" w:cs="宋体"/>
          <w:sz w:val="24"/>
          <w:szCs w:val="24"/>
        </w:rPr>
        <w:t>Since</w:t>
      </w:r>
      <w:r w:rsidRPr="0066505B">
        <w:rPr>
          <w:rFonts w:ascii="Book Antiqua" w:hAnsi="Book Antiqua" w:cs="宋体"/>
          <w:sz w:val="24"/>
          <w:szCs w:val="24"/>
        </w:rPr>
        <w:t xml:space="preserve"> </w:t>
      </w:r>
      <w:r w:rsidR="0066505B" w:rsidRPr="0066505B">
        <w:rPr>
          <w:rFonts w:ascii="Book Antiqua" w:hAnsi="Book Antiqua"/>
          <w:sz w:val="24"/>
          <w:szCs w:val="24"/>
        </w:rPr>
        <w:t>GC</w:t>
      </w:r>
      <w:r w:rsidRPr="0066505B">
        <w:rPr>
          <w:rFonts w:ascii="Book Antiqua" w:hAnsi="Book Antiqua" w:cs="宋体"/>
          <w:sz w:val="24"/>
          <w:szCs w:val="24"/>
        </w:rPr>
        <w:t xml:space="preserve"> in American or European patients may differ biologically from </w:t>
      </w:r>
      <w:r w:rsidR="0066505B" w:rsidRPr="0066505B">
        <w:rPr>
          <w:rFonts w:ascii="Book Antiqua" w:hAnsi="Book Antiqua"/>
          <w:sz w:val="24"/>
          <w:szCs w:val="24"/>
        </w:rPr>
        <w:t>GC</w:t>
      </w:r>
      <w:r w:rsidRPr="0066505B">
        <w:rPr>
          <w:rFonts w:ascii="Book Antiqua" w:hAnsi="Book Antiqua" w:cs="宋体"/>
          <w:sz w:val="24"/>
          <w:szCs w:val="24"/>
        </w:rPr>
        <w:t xml:space="preserve"> in Asian patients, </w:t>
      </w:r>
      <w:r w:rsidR="002768DD" w:rsidRPr="0066505B">
        <w:rPr>
          <w:rFonts w:ascii="Book Antiqua" w:hAnsi="Book Antiqua"/>
          <w:sz w:val="24"/>
          <w:szCs w:val="24"/>
        </w:rPr>
        <w:t>due to the</w:t>
      </w:r>
      <w:r w:rsidR="00892DF9" w:rsidRPr="0066505B">
        <w:rPr>
          <w:rFonts w:ascii="Book Antiqua" w:hAnsi="Book Antiqua"/>
          <w:sz w:val="24"/>
          <w:szCs w:val="24"/>
        </w:rPr>
        <w:t xml:space="preserve"> significant variability in the extent of LN dissection and </w:t>
      </w:r>
      <w:r w:rsidR="002768DD" w:rsidRPr="0066505B">
        <w:rPr>
          <w:rFonts w:ascii="Book Antiqua" w:hAnsi="Book Antiqua"/>
          <w:sz w:val="24"/>
          <w:szCs w:val="24"/>
        </w:rPr>
        <w:t xml:space="preserve">the </w:t>
      </w:r>
      <w:r w:rsidR="00892DF9" w:rsidRPr="0066505B">
        <w:rPr>
          <w:rFonts w:ascii="Book Antiqua" w:hAnsi="Book Antiqua"/>
          <w:sz w:val="24"/>
          <w:szCs w:val="24"/>
        </w:rPr>
        <w:t>average number of nodes retrieved</w:t>
      </w:r>
      <w:r w:rsidR="009B44FC" w:rsidRPr="0066505B">
        <w:rPr>
          <w:rFonts w:ascii="Book Antiqua" w:hAnsi="Book Antiqua" w:cs="宋体"/>
          <w:sz w:val="24"/>
          <w:szCs w:val="24"/>
          <w:vertAlign w:val="superscript"/>
        </w:rPr>
        <w:t>[3</w:t>
      </w:r>
      <w:r w:rsidR="00C67A34" w:rsidRPr="0066505B">
        <w:rPr>
          <w:rFonts w:ascii="Book Antiqua" w:hAnsi="Book Antiqua" w:cs="宋体"/>
          <w:sz w:val="24"/>
          <w:szCs w:val="24"/>
          <w:vertAlign w:val="superscript"/>
        </w:rPr>
        <w:t>8</w:t>
      </w:r>
      <w:r w:rsidR="009B44FC" w:rsidRPr="0066505B">
        <w:rPr>
          <w:rFonts w:ascii="Book Antiqua" w:hAnsi="Book Antiqua" w:cs="宋体"/>
          <w:sz w:val="24"/>
          <w:szCs w:val="24"/>
          <w:vertAlign w:val="superscript"/>
        </w:rPr>
        <w:t>-</w:t>
      </w:r>
      <w:r w:rsidR="00C67A34" w:rsidRPr="0066505B">
        <w:rPr>
          <w:rFonts w:ascii="Book Antiqua" w:hAnsi="Book Antiqua" w:cs="宋体"/>
          <w:sz w:val="24"/>
          <w:szCs w:val="24"/>
          <w:vertAlign w:val="superscript"/>
        </w:rPr>
        <w:t>40</w:t>
      </w:r>
      <w:r w:rsidR="009B44FC" w:rsidRPr="0066505B">
        <w:rPr>
          <w:rFonts w:ascii="Book Antiqua" w:hAnsi="Book Antiqua" w:cs="宋体"/>
          <w:sz w:val="24"/>
          <w:szCs w:val="24"/>
          <w:vertAlign w:val="superscript"/>
        </w:rPr>
        <w:t>]</w:t>
      </w:r>
      <w:r w:rsidR="00892DF9" w:rsidRPr="0066505B">
        <w:rPr>
          <w:rFonts w:ascii="Book Antiqua" w:hAnsi="Book Antiqua"/>
          <w:sz w:val="24"/>
          <w:szCs w:val="24"/>
        </w:rPr>
        <w:t xml:space="preserve">, </w:t>
      </w:r>
      <w:r w:rsidR="00602DD2" w:rsidRPr="0066505B">
        <w:rPr>
          <w:rFonts w:ascii="Book Antiqua" w:hAnsi="Book Antiqua"/>
          <w:sz w:val="24"/>
          <w:szCs w:val="24"/>
        </w:rPr>
        <w:t xml:space="preserve">an </w:t>
      </w:r>
      <w:r w:rsidR="000D6294">
        <w:rPr>
          <w:rFonts w:ascii="Book Antiqua" w:hAnsi="Book Antiqua"/>
          <w:sz w:val="24"/>
          <w:szCs w:val="24"/>
        </w:rPr>
        <w:t>E</w:t>
      </w:r>
      <w:r w:rsidR="000D6294" w:rsidRPr="0066505B">
        <w:rPr>
          <w:rFonts w:ascii="Book Antiqua" w:hAnsi="Book Antiqua"/>
          <w:sz w:val="24"/>
          <w:szCs w:val="24"/>
        </w:rPr>
        <w:t>astern</w:t>
      </w:r>
      <w:r w:rsidR="00602DD2" w:rsidRPr="0066505B">
        <w:rPr>
          <w:rFonts w:ascii="Book Antiqua" w:hAnsi="Book Antiqua"/>
          <w:sz w:val="24"/>
          <w:szCs w:val="24"/>
        </w:rPr>
        <w:t xml:space="preserve">-based population should also be used to evaluate </w:t>
      </w:r>
      <w:r w:rsidRPr="0066505B">
        <w:rPr>
          <w:rFonts w:ascii="Book Antiqua" w:hAnsi="Book Antiqua" w:cs="宋体"/>
          <w:sz w:val="24"/>
          <w:szCs w:val="24"/>
        </w:rPr>
        <w:t>the prognostic value of the new nTNM classification. Therefore, the</w:t>
      </w:r>
      <w:r w:rsidRPr="0066505B">
        <w:rPr>
          <w:rFonts w:ascii="Book Antiqua" w:hAnsi="Book Antiqua"/>
          <w:sz w:val="24"/>
          <w:szCs w:val="24"/>
        </w:rPr>
        <w:t xml:space="preserve"> additional external validation in this study was performed using an </w:t>
      </w:r>
      <w:r w:rsidR="009647A8" w:rsidRPr="0066505B">
        <w:rPr>
          <w:rFonts w:ascii="Book Antiqua" w:hAnsi="Book Antiqua"/>
          <w:sz w:val="24"/>
          <w:szCs w:val="24"/>
        </w:rPr>
        <w:t>Asian</w:t>
      </w:r>
      <w:r w:rsidRPr="0066505B">
        <w:rPr>
          <w:rFonts w:ascii="Book Antiqua" w:hAnsi="Book Antiqua"/>
          <w:sz w:val="24"/>
          <w:szCs w:val="24"/>
        </w:rPr>
        <w:t xml:space="preserve"> dataset from </w:t>
      </w:r>
      <w:r w:rsidR="002768DD" w:rsidRPr="0066505B">
        <w:rPr>
          <w:rFonts w:ascii="Book Antiqua" w:hAnsi="Book Antiqua"/>
          <w:sz w:val="24"/>
          <w:szCs w:val="24"/>
        </w:rPr>
        <w:t xml:space="preserve">the </w:t>
      </w:r>
      <w:r w:rsidR="009647A8" w:rsidRPr="0066505B">
        <w:rPr>
          <w:rFonts w:ascii="Book Antiqua" w:hAnsi="Book Antiqua"/>
          <w:sz w:val="24"/>
          <w:szCs w:val="24"/>
        </w:rPr>
        <w:t>FMUUH</w:t>
      </w:r>
      <w:r w:rsidRPr="0066505B">
        <w:rPr>
          <w:rFonts w:ascii="Book Antiqua" w:hAnsi="Book Antiqua"/>
          <w:sz w:val="24"/>
          <w:szCs w:val="24"/>
        </w:rPr>
        <w:t xml:space="preserve"> database. </w:t>
      </w:r>
      <w:r w:rsidR="0091348B" w:rsidRPr="0066505B">
        <w:rPr>
          <w:rFonts w:ascii="Book Antiqua" w:hAnsi="Book Antiqua"/>
          <w:sz w:val="24"/>
          <w:szCs w:val="24"/>
        </w:rPr>
        <w:t xml:space="preserve">Although </w:t>
      </w:r>
      <w:r w:rsidR="00E076F6" w:rsidRPr="0066505B">
        <w:rPr>
          <w:rFonts w:ascii="Book Antiqua" w:hAnsi="Book Antiqua"/>
          <w:sz w:val="24"/>
          <w:szCs w:val="24"/>
        </w:rPr>
        <w:t xml:space="preserve">the </w:t>
      </w:r>
      <w:r w:rsidR="00E076F6" w:rsidRPr="0066505B">
        <w:rPr>
          <w:rFonts w:ascii="Book Antiqua" w:hAnsi="Book Antiqua" w:cs="宋体"/>
          <w:kern w:val="0"/>
          <w:sz w:val="24"/>
          <w:szCs w:val="24"/>
        </w:rPr>
        <w:t xml:space="preserve">extent of </w:t>
      </w:r>
      <w:r w:rsidR="0066505B" w:rsidRPr="0066505B">
        <w:rPr>
          <w:rFonts w:ascii="Book Antiqua" w:hAnsi="Book Antiqua" w:cs="宋体"/>
          <w:sz w:val="24"/>
          <w:szCs w:val="24"/>
        </w:rPr>
        <w:t>LN</w:t>
      </w:r>
      <w:r w:rsidR="00E076F6" w:rsidRPr="0066505B">
        <w:rPr>
          <w:rFonts w:ascii="Book Antiqua" w:hAnsi="Book Antiqua" w:cs="宋体"/>
          <w:kern w:val="0"/>
          <w:sz w:val="24"/>
          <w:szCs w:val="24"/>
        </w:rPr>
        <w:t xml:space="preserve"> dissection has changed over time, there is still without a standard extent of lymph node dissection for </w:t>
      </w:r>
      <w:r w:rsidR="0066505B" w:rsidRPr="0066505B">
        <w:rPr>
          <w:rFonts w:ascii="Book Antiqua" w:hAnsi="Book Antiqua"/>
          <w:sz w:val="24"/>
          <w:szCs w:val="24"/>
        </w:rPr>
        <w:t>GC</w:t>
      </w:r>
      <w:r w:rsidR="00E076F6" w:rsidRPr="0066505B">
        <w:rPr>
          <w:rFonts w:ascii="Book Antiqua" w:hAnsi="Book Antiqua" w:cs="宋体"/>
          <w:kern w:val="0"/>
          <w:sz w:val="24"/>
          <w:szCs w:val="24"/>
        </w:rPr>
        <w:t xml:space="preserve"> worldwide until now. In Japanese </w:t>
      </w:r>
      <w:r w:rsidR="0066505B" w:rsidRPr="0066505B">
        <w:rPr>
          <w:rFonts w:ascii="Book Antiqua" w:hAnsi="Book Antiqua"/>
          <w:sz w:val="24"/>
          <w:szCs w:val="24"/>
        </w:rPr>
        <w:t>GC</w:t>
      </w:r>
      <w:r w:rsidR="00436E7F">
        <w:rPr>
          <w:rFonts w:ascii="Book Antiqua" w:hAnsi="Book Antiqua" w:cs="宋体"/>
          <w:kern w:val="0"/>
          <w:sz w:val="24"/>
          <w:szCs w:val="24"/>
        </w:rPr>
        <w:t xml:space="preserve"> treatment guidelines</w:t>
      </w:r>
      <w:r w:rsidR="00E076F6" w:rsidRPr="0066505B">
        <w:rPr>
          <w:rFonts w:ascii="Book Antiqua" w:hAnsi="Book Antiqua" w:cs="宋体"/>
          <w:kern w:val="0"/>
          <w:sz w:val="24"/>
          <w:szCs w:val="24"/>
          <w:vertAlign w:val="superscript"/>
        </w:rPr>
        <w:t>[</w:t>
      </w:r>
      <w:r w:rsidR="00C67A34" w:rsidRPr="0066505B">
        <w:rPr>
          <w:rFonts w:ascii="Book Antiqua" w:hAnsi="Book Antiqua" w:cs="宋体"/>
          <w:kern w:val="0"/>
          <w:sz w:val="24"/>
          <w:szCs w:val="24"/>
          <w:vertAlign w:val="superscript"/>
        </w:rPr>
        <w:t>9</w:t>
      </w:r>
      <w:r w:rsidR="00E076F6" w:rsidRPr="0066505B">
        <w:rPr>
          <w:rFonts w:ascii="Book Antiqua" w:hAnsi="Book Antiqua" w:cs="宋体"/>
          <w:kern w:val="0"/>
          <w:sz w:val="24"/>
          <w:szCs w:val="24"/>
          <w:vertAlign w:val="superscript"/>
        </w:rPr>
        <w:t>]</w:t>
      </w:r>
      <w:r w:rsidR="00E076F6" w:rsidRPr="0066505B">
        <w:rPr>
          <w:rFonts w:ascii="Book Antiqua" w:hAnsi="Book Antiqua" w:cs="宋体"/>
          <w:kern w:val="0"/>
          <w:sz w:val="24"/>
          <w:szCs w:val="24"/>
        </w:rPr>
        <w:t>, a D1 or D1</w:t>
      </w:r>
      <w:r w:rsidR="000D6294">
        <w:rPr>
          <w:rFonts w:ascii="Book Antiqua" w:hAnsi="Book Antiqua" w:cs="宋体"/>
          <w:kern w:val="0"/>
          <w:sz w:val="24"/>
          <w:szCs w:val="24"/>
        </w:rPr>
        <w:t xml:space="preserve"> </w:t>
      </w:r>
      <w:r w:rsidR="00E076F6" w:rsidRPr="0066505B">
        <w:rPr>
          <w:rFonts w:ascii="Book Antiqua" w:hAnsi="Book Antiqua" w:cs="宋体"/>
          <w:kern w:val="0"/>
          <w:sz w:val="24"/>
          <w:szCs w:val="24"/>
        </w:rPr>
        <w:t xml:space="preserve">+ lymphadenectomy is acceptable for </w:t>
      </w:r>
      <w:r w:rsidR="0066505B" w:rsidRPr="0066505B">
        <w:rPr>
          <w:rFonts w:ascii="Book Antiqua" w:hAnsi="Book Antiqua"/>
          <w:sz w:val="24"/>
          <w:szCs w:val="24"/>
        </w:rPr>
        <w:t>EGC</w:t>
      </w:r>
      <w:r w:rsidR="00E076F6" w:rsidRPr="0066505B">
        <w:rPr>
          <w:rFonts w:ascii="Book Antiqua" w:hAnsi="Book Antiqua" w:cs="宋体"/>
          <w:kern w:val="0"/>
          <w:sz w:val="24"/>
          <w:szCs w:val="24"/>
        </w:rPr>
        <w:t xml:space="preserve">. Additionally, the NCCN guideline for </w:t>
      </w:r>
      <w:r w:rsidR="0066505B" w:rsidRPr="0066505B">
        <w:rPr>
          <w:rFonts w:ascii="Book Antiqua" w:hAnsi="Book Antiqua"/>
          <w:sz w:val="24"/>
          <w:szCs w:val="24"/>
        </w:rPr>
        <w:t>GC</w:t>
      </w:r>
      <w:r w:rsidR="00E076F6" w:rsidRPr="0066505B">
        <w:rPr>
          <w:rFonts w:ascii="Book Antiqua" w:hAnsi="Book Antiqua" w:cs="宋体"/>
          <w:kern w:val="0"/>
          <w:sz w:val="24"/>
          <w:szCs w:val="24"/>
        </w:rPr>
        <w:t xml:space="preserve"> indicates that gastric resection should </w:t>
      </w:r>
      <w:r w:rsidR="00E076F6" w:rsidRPr="0066505B">
        <w:rPr>
          <w:rFonts w:ascii="Book Antiqua" w:hAnsi="Book Antiqua" w:cs="宋体"/>
          <w:kern w:val="0"/>
          <w:sz w:val="24"/>
          <w:szCs w:val="24"/>
        </w:rPr>
        <w:lastRenderedPageBreak/>
        <w:t xml:space="preserve">include </w:t>
      </w:r>
      <w:r w:rsidR="00E65494" w:rsidRPr="0066505B">
        <w:rPr>
          <w:rFonts w:ascii="Book Antiqua" w:hAnsi="Book Antiqua" w:cs="宋体"/>
          <w:kern w:val="0"/>
          <w:sz w:val="24"/>
          <w:szCs w:val="24"/>
        </w:rPr>
        <w:t>a system</w:t>
      </w:r>
      <w:r w:rsidR="000D6294">
        <w:rPr>
          <w:rFonts w:ascii="Book Antiqua" w:hAnsi="Book Antiqua" w:cs="宋体"/>
          <w:kern w:val="0"/>
          <w:sz w:val="24"/>
          <w:szCs w:val="24"/>
        </w:rPr>
        <w:t>ic</w:t>
      </w:r>
      <w:r w:rsidR="00E076F6" w:rsidRPr="0066505B">
        <w:rPr>
          <w:rFonts w:ascii="Book Antiqua" w:hAnsi="Book Antiqua" w:cs="宋体"/>
          <w:kern w:val="0"/>
          <w:sz w:val="24"/>
          <w:szCs w:val="24"/>
        </w:rPr>
        <w:t xml:space="preserve"> lymphadenectomy</w:t>
      </w:r>
      <w:r w:rsidR="00E65494" w:rsidRPr="0066505B">
        <w:rPr>
          <w:rFonts w:ascii="Book Antiqua" w:hAnsi="Book Antiqua" w:cs="宋体"/>
          <w:kern w:val="0"/>
          <w:sz w:val="24"/>
          <w:szCs w:val="24"/>
        </w:rPr>
        <w:t xml:space="preserve"> and remove at least 1</w:t>
      </w:r>
      <w:r w:rsidR="0087589D" w:rsidRPr="0066505B">
        <w:rPr>
          <w:rFonts w:ascii="Book Antiqua" w:hAnsi="Book Antiqua" w:cs="宋体"/>
          <w:kern w:val="0"/>
          <w:sz w:val="24"/>
          <w:szCs w:val="24"/>
        </w:rPr>
        <w:t>5</w:t>
      </w:r>
      <w:r w:rsidR="00E65494" w:rsidRPr="0066505B">
        <w:rPr>
          <w:rFonts w:ascii="Book Antiqua" w:hAnsi="Book Antiqua" w:cs="宋体"/>
          <w:kern w:val="0"/>
          <w:sz w:val="24"/>
          <w:szCs w:val="24"/>
        </w:rPr>
        <w:t xml:space="preserve"> LNs </w:t>
      </w:r>
      <w:r w:rsidR="002F09E5" w:rsidRPr="0066505B">
        <w:rPr>
          <w:rFonts w:ascii="Book Antiqua" w:hAnsi="Book Antiqua" w:cs="宋体"/>
          <w:kern w:val="0"/>
          <w:sz w:val="24"/>
          <w:szCs w:val="24"/>
        </w:rPr>
        <w:t>as</w:t>
      </w:r>
      <w:r w:rsidR="00E65494" w:rsidRPr="0066505B">
        <w:rPr>
          <w:rFonts w:ascii="Book Antiqua" w:hAnsi="Book Antiqua" w:cs="宋体"/>
          <w:kern w:val="0"/>
          <w:sz w:val="24"/>
          <w:szCs w:val="24"/>
        </w:rPr>
        <w:t xml:space="preserve"> an adequate number of nodes</w:t>
      </w:r>
      <w:r w:rsidR="002F09E5" w:rsidRPr="0066505B">
        <w:rPr>
          <w:rFonts w:ascii="Book Antiqua" w:hAnsi="Book Antiqua" w:cs="宋体"/>
          <w:kern w:val="0"/>
          <w:sz w:val="24"/>
          <w:szCs w:val="24"/>
        </w:rPr>
        <w:t xml:space="preserve"> for staging</w:t>
      </w:r>
      <w:r w:rsidR="00E076F6" w:rsidRPr="0066505B">
        <w:rPr>
          <w:rFonts w:ascii="Book Antiqua" w:hAnsi="Book Antiqua" w:cs="宋体"/>
          <w:kern w:val="0"/>
          <w:sz w:val="24"/>
          <w:szCs w:val="24"/>
          <w:vertAlign w:val="superscript"/>
        </w:rPr>
        <w:t>[</w:t>
      </w:r>
      <w:r w:rsidR="00C67A34" w:rsidRPr="0066505B">
        <w:rPr>
          <w:rFonts w:ascii="Book Antiqua" w:hAnsi="Book Antiqua" w:cs="宋体"/>
          <w:kern w:val="0"/>
          <w:sz w:val="24"/>
          <w:szCs w:val="24"/>
          <w:vertAlign w:val="superscript"/>
        </w:rPr>
        <w:t>8</w:t>
      </w:r>
      <w:r w:rsidR="00E076F6" w:rsidRPr="0066505B">
        <w:rPr>
          <w:rFonts w:ascii="Book Antiqua" w:hAnsi="Book Antiqua" w:cs="宋体"/>
          <w:kern w:val="0"/>
          <w:sz w:val="24"/>
          <w:szCs w:val="24"/>
          <w:vertAlign w:val="superscript"/>
        </w:rPr>
        <w:t>]</w:t>
      </w:r>
      <w:r w:rsidR="00E076F6" w:rsidRPr="0066505B">
        <w:rPr>
          <w:rFonts w:ascii="Book Antiqua" w:hAnsi="Book Antiqua" w:cs="宋体"/>
          <w:kern w:val="0"/>
          <w:sz w:val="24"/>
          <w:szCs w:val="24"/>
        </w:rPr>
        <w:t xml:space="preserve">. </w:t>
      </w:r>
      <w:r w:rsidR="000D6294">
        <w:rPr>
          <w:rFonts w:ascii="Book Antiqua" w:hAnsi="Book Antiqua" w:cs="宋体"/>
          <w:kern w:val="0"/>
          <w:sz w:val="24"/>
          <w:szCs w:val="24"/>
        </w:rPr>
        <w:t>Therefore</w:t>
      </w:r>
      <w:r w:rsidR="00E076F6" w:rsidRPr="0066505B">
        <w:rPr>
          <w:rFonts w:ascii="Book Antiqua" w:hAnsi="Book Antiqua" w:cs="宋体"/>
          <w:kern w:val="0"/>
          <w:sz w:val="24"/>
          <w:szCs w:val="24"/>
        </w:rPr>
        <w:t xml:space="preserve">, in order to have a more actual estimation of N status of </w:t>
      </w:r>
      <w:r w:rsidR="0066505B" w:rsidRPr="0066505B">
        <w:rPr>
          <w:rFonts w:ascii="Book Antiqua" w:hAnsi="Book Antiqua"/>
          <w:sz w:val="24"/>
          <w:szCs w:val="24"/>
        </w:rPr>
        <w:t>EGC</w:t>
      </w:r>
      <w:r w:rsidR="00E076F6" w:rsidRPr="0066505B">
        <w:rPr>
          <w:rFonts w:ascii="Book Antiqua" w:hAnsi="Book Antiqua" w:cs="宋体"/>
          <w:kern w:val="0"/>
          <w:sz w:val="24"/>
          <w:szCs w:val="24"/>
        </w:rPr>
        <w:t xml:space="preserve">, we only included patients with 15 or greater </w:t>
      </w:r>
      <w:r w:rsidR="0066505B" w:rsidRPr="0066505B">
        <w:rPr>
          <w:rFonts w:ascii="Book Antiqua" w:hAnsi="Book Antiqua" w:cs="宋体"/>
          <w:sz w:val="24"/>
          <w:szCs w:val="24"/>
        </w:rPr>
        <w:t>LNs</w:t>
      </w:r>
      <w:r w:rsidR="00E076F6" w:rsidRPr="0066505B">
        <w:rPr>
          <w:rFonts w:ascii="Book Antiqua" w:hAnsi="Book Antiqua" w:cs="宋体"/>
          <w:kern w:val="0"/>
          <w:sz w:val="24"/>
          <w:szCs w:val="24"/>
        </w:rPr>
        <w:t xml:space="preserve"> </w:t>
      </w:r>
      <w:r w:rsidR="000D6294" w:rsidRPr="0066505B">
        <w:rPr>
          <w:rFonts w:ascii="Book Antiqua" w:hAnsi="Book Antiqua" w:cs="宋体"/>
          <w:kern w:val="0"/>
          <w:sz w:val="24"/>
          <w:szCs w:val="24"/>
        </w:rPr>
        <w:t>re</w:t>
      </w:r>
      <w:r w:rsidR="000D6294">
        <w:rPr>
          <w:rFonts w:ascii="Book Antiqua" w:hAnsi="Book Antiqua" w:cs="宋体"/>
          <w:kern w:val="0"/>
          <w:sz w:val="24"/>
          <w:szCs w:val="24"/>
        </w:rPr>
        <w:t>trieved</w:t>
      </w:r>
      <w:r w:rsidR="000D6294" w:rsidRPr="0066505B">
        <w:rPr>
          <w:rFonts w:ascii="Book Antiqua" w:hAnsi="Book Antiqua" w:cs="宋体"/>
          <w:kern w:val="0"/>
          <w:sz w:val="24"/>
          <w:szCs w:val="24"/>
        </w:rPr>
        <w:t xml:space="preserve"> </w:t>
      </w:r>
      <w:r w:rsidR="00E076F6" w:rsidRPr="0066505B">
        <w:rPr>
          <w:rFonts w:ascii="Book Antiqua" w:hAnsi="Book Antiqua" w:cs="宋体"/>
          <w:kern w:val="0"/>
          <w:sz w:val="24"/>
          <w:szCs w:val="24"/>
        </w:rPr>
        <w:t xml:space="preserve">in the current study according to the NCCN guidelines. </w:t>
      </w:r>
      <w:r w:rsidRPr="0066505B">
        <w:rPr>
          <w:rFonts w:ascii="Book Antiqua" w:hAnsi="Book Antiqua" w:cs="宋体"/>
          <w:sz w:val="24"/>
          <w:szCs w:val="24"/>
        </w:rPr>
        <w:t xml:space="preserve">In accordance with our results, the external validation of the </w:t>
      </w:r>
      <w:r w:rsidR="00C96C23" w:rsidRPr="0066505B">
        <w:rPr>
          <w:rFonts w:ascii="Book Antiqua" w:hAnsi="Book Antiqua" w:cs="宋体"/>
          <w:sz w:val="24"/>
          <w:szCs w:val="24"/>
        </w:rPr>
        <w:t>n</w:t>
      </w:r>
      <w:r w:rsidRPr="0066505B">
        <w:rPr>
          <w:rFonts w:ascii="Book Antiqua" w:hAnsi="Book Antiqua" w:cs="宋体"/>
          <w:sz w:val="24"/>
          <w:szCs w:val="24"/>
        </w:rPr>
        <w:t xml:space="preserve">TNM classification system with the </w:t>
      </w:r>
      <w:r w:rsidR="00C96C23" w:rsidRPr="0066505B">
        <w:rPr>
          <w:rFonts w:ascii="Book Antiqua" w:hAnsi="Book Antiqua" w:cs="宋体"/>
          <w:sz w:val="24"/>
          <w:szCs w:val="24"/>
        </w:rPr>
        <w:t>FMUUH</w:t>
      </w:r>
      <w:r w:rsidRPr="0066505B">
        <w:rPr>
          <w:rFonts w:ascii="Book Antiqua" w:hAnsi="Book Antiqua" w:cs="宋体"/>
          <w:sz w:val="24"/>
          <w:szCs w:val="24"/>
        </w:rPr>
        <w:t xml:space="preserve"> dataset revealed </w:t>
      </w:r>
      <w:r w:rsidR="002868D7" w:rsidRPr="0066505B">
        <w:rPr>
          <w:rFonts w:ascii="Book Antiqua" w:hAnsi="Book Antiqua" w:cs="宋体"/>
          <w:sz w:val="24"/>
          <w:szCs w:val="24"/>
        </w:rPr>
        <w:t>similar r</w:t>
      </w:r>
      <w:r w:rsidR="009707C4" w:rsidRPr="0066505B">
        <w:rPr>
          <w:rFonts w:ascii="Book Antiqua" w:hAnsi="Book Antiqua" w:cs="宋体"/>
          <w:sz w:val="24"/>
          <w:szCs w:val="24"/>
        </w:rPr>
        <w:t>esults</w:t>
      </w:r>
      <w:r w:rsidR="002868D7" w:rsidRPr="0066505B">
        <w:rPr>
          <w:rFonts w:ascii="Book Antiqua" w:hAnsi="Book Antiqua" w:cs="宋体"/>
          <w:sz w:val="24"/>
          <w:szCs w:val="24"/>
        </w:rPr>
        <w:t xml:space="preserve"> of </w:t>
      </w:r>
      <w:r w:rsidRPr="0066505B">
        <w:rPr>
          <w:rFonts w:ascii="Book Antiqua" w:hAnsi="Book Antiqua"/>
          <w:sz w:val="24"/>
          <w:szCs w:val="24"/>
        </w:rPr>
        <w:t>AIC val</w:t>
      </w:r>
      <w:r w:rsidRPr="0066505B">
        <w:rPr>
          <w:rFonts w:ascii="Book Antiqua" w:hAnsi="Book Antiqua" w:cs="宋体"/>
          <w:sz w:val="24"/>
          <w:szCs w:val="24"/>
        </w:rPr>
        <w:t>ue</w:t>
      </w:r>
      <w:r w:rsidR="002768DD" w:rsidRPr="0066505B">
        <w:rPr>
          <w:rFonts w:ascii="Book Antiqua" w:hAnsi="Book Antiqua" w:cs="宋体"/>
          <w:sz w:val="24"/>
          <w:szCs w:val="24"/>
        </w:rPr>
        <w:t>,</w:t>
      </w:r>
      <w:r w:rsidRPr="0066505B">
        <w:rPr>
          <w:rFonts w:ascii="Book Antiqua" w:hAnsi="Book Antiqua" w:cs="宋体"/>
          <w:sz w:val="24"/>
          <w:szCs w:val="24"/>
        </w:rPr>
        <w:t xml:space="preserve"> </w:t>
      </w:r>
      <w:r w:rsidR="00436E7F" w:rsidRPr="00730979">
        <w:rPr>
          <w:rFonts w:ascii="Book Antiqua" w:hAnsi="Book Antiqua"/>
          <w:i/>
          <w:sz w:val="24"/>
          <w:szCs w:val="24"/>
        </w:rPr>
        <w:sym w:font="Symbol" w:char="F063"/>
      </w:r>
      <w:r w:rsidR="000D6294" w:rsidRPr="0066505B">
        <w:rPr>
          <w:rFonts w:ascii="Book Antiqua" w:hAnsi="Book Antiqua" w:cs="宋体"/>
          <w:sz w:val="24"/>
          <w:szCs w:val="24"/>
          <w:vertAlign w:val="superscript"/>
        </w:rPr>
        <w:t>2</w:t>
      </w:r>
      <w:r w:rsidR="000D6294">
        <w:rPr>
          <w:rFonts w:ascii="Book Antiqua" w:hAnsi="Book Antiqua" w:cs="宋体"/>
          <w:sz w:val="24"/>
          <w:szCs w:val="24"/>
        </w:rPr>
        <w:t xml:space="preserve">, </w:t>
      </w:r>
      <w:r w:rsidR="00C96C23" w:rsidRPr="0066505B">
        <w:rPr>
          <w:rFonts w:ascii="Book Antiqua" w:hAnsi="Book Antiqua" w:cs="宋体"/>
          <w:sz w:val="24"/>
          <w:szCs w:val="24"/>
        </w:rPr>
        <w:t>and Harrell’s C-index</w:t>
      </w:r>
      <w:r w:rsidR="002868D7" w:rsidRPr="0066505B">
        <w:rPr>
          <w:rFonts w:ascii="Book Antiqua" w:hAnsi="Book Antiqua" w:cs="宋体"/>
          <w:sz w:val="24"/>
          <w:szCs w:val="24"/>
        </w:rPr>
        <w:t xml:space="preserve"> </w:t>
      </w:r>
      <w:r w:rsidR="009707C4" w:rsidRPr="0066505B">
        <w:rPr>
          <w:rFonts w:ascii="Book Antiqua" w:hAnsi="Book Antiqua" w:cs="宋体"/>
          <w:sz w:val="24"/>
          <w:szCs w:val="24"/>
        </w:rPr>
        <w:t xml:space="preserve">as </w:t>
      </w:r>
      <w:r w:rsidR="000D6294">
        <w:rPr>
          <w:rFonts w:ascii="Book Antiqua" w:hAnsi="Book Antiqua" w:cs="宋体"/>
          <w:sz w:val="24"/>
          <w:szCs w:val="24"/>
        </w:rPr>
        <w:t xml:space="preserve">the </w:t>
      </w:r>
      <w:r w:rsidR="009707C4" w:rsidRPr="0066505B">
        <w:rPr>
          <w:rFonts w:ascii="Book Antiqua" w:hAnsi="Book Antiqua" w:cs="宋体"/>
          <w:sz w:val="24"/>
          <w:szCs w:val="24"/>
        </w:rPr>
        <w:t>training set</w:t>
      </w:r>
      <w:r w:rsidRPr="0066505B">
        <w:rPr>
          <w:rFonts w:ascii="Book Antiqua" w:hAnsi="Book Antiqua" w:cs="宋体"/>
          <w:sz w:val="24"/>
          <w:szCs w:val="24"/>
        </w:rPr>
        <w:t xml:space="preserve">. </w:t>
      </w:r>
      <w:r w:rsidR="00D857F0" w:rsidRPr="0066505B">
        <w:rPr>
          <w:rFonts w:ascii="Book Antiqua" w:hAnsi="Book Antiqua" w:cs="宋体"/>
          <w:sz w:val="24"/>
          <w:szCs w:val="24"/>
        </w:rPr>
        <w:t xml:space="preserve">Nowadays, there are no </w:t>
      </w:r>
      <w:r w:rsidR="000D6294">
        <w:rPr>
          <w:rFonts w:ascii="Book Antiqua" w:hAnsi="Book Antiqua" w:cs="宋体"/>
          <w:sz w:val="24"/>
          <w:szCs w:val="24"/>
        </w:rPr>
        <w:t>studies</w:t>
      </w:r>
      <w:r w:rsidR="000D6294" w:rsidRPr="0066505B">
        <w:rPr>
          <w:rFonts w:ascii="Book Antiqua" w:hAnsi="Book Antiqua" w:cs="宋体"/>
          <w:sz w:val="24"/>
          <w:szCs w:val="24"/>
        </w:rPr>
        <w:t xml:space="preserve"> </w:t>
      </w:r>
      <w:r w:rsidR="00D857F0" w:rsidRPr="0066505B">
        <w:rPr>
          <w:rFonts w:ascii="Book Antiqua" w:hAnsi="Book Antiqua" w:cs="宋体"/>
          <w:sz w:val="24"/>
          <w:szCs w:val="24"/>
        </w:rPr>
        <w:t xml:space="preserve">on how many differences between AIC, </w:t>
      </w:r>
      <w:r w:rsidR="00436E7F" w:rsidRPr="00730979">
        <w:rPr>
          <w:rFonts w:ascii="Book Antiqua" w:hAnsi="Book Antiqua"/>
          <w:i/>
          <w:sz w:val="24"/>
          <w:szCs w:val="24"/>
        </w:rPr>
        <w:sym w:font="Symbol" w:char="F063"/>
      </w:r>
      <w:r w:rsidR="000D6294" w:rsidRPr="0066505B">
        <w:rPr>
          <w:rFonts w:ascii="Book Antiqua" w:hAnsi="Book Antiqua" w:cs="宋体"/>
          <w:sz w:val="24"/>
          <w:szCs w:val="24"/>
          <w:vertAlign w:val="superscript"/>
        </w:rPr>
        <w:t>2</w:t>
      </w:r>
      <w:r w:rsidR="000D6294">
        <w:rPr>
          <w:rFonts w:ascii="Book Antiqua" w:hAnsi="Book Antiqua" w:cs="宋体"/>
          <w:sz w:val="24"/>
          <w:szCs w:val="24"/>
        </w:rPr>
        <w:t xml:space="preserve">, </w:t>
      </w:r>
      <w:r w:rsidR="00D857F0" w:rsidRPr="0066505B">
        <w:rPr>
          <w:rFonts w:ascii="Book Antiqua" w:hAnsi="Book Antiqua" w:cs="宋体"/>
          <w:sz w:val="24"/>
          <w:szCs w:val="24"/>
        </w:rPr>
        <w:t xml:space="preserve">and c-statistics will be significant or clinically meaningful. Most </w:t>
      </w:r>
      <w:r w:rsidR="000D6294">
        <w:rPr>
          <w:rFonts w:ascii="Book Antiqua" w:hAnsi="Book Antiqua" w:cs="宋体"/>
          <w:sz w:val="24"/>
          <w:szCs w:val="24"/>
        </w:rPr>
        <w:t>studies</w:t>
      </w:r>
      <w:r w:rsidR="000D6294" w:rsidRPr="0066505B">
        <w:rPr>
          <w:rFonts w:ascii="Book Antiqua" w:hAnsi="Book Antiqua" w:cs="宋体"/>
          <w:sz w:val="24"/>
          <w:szCs w:val="24"/>
        </w:rPr>
        <w:t xml:space="preserve"> </w:t>
      </w:r>
      <w:r w:rsidR="00D857F0" w:rsidRPr="0066505B">
        <w:rPr>
          <w:rFonts w:ascii="Book Antiqua" w:hAnsi="Book Antiqua" w:cs="宋体"/>
          <w:sz w:val="24"/>
          <w:szCs w:val="24"/>
        </w:rPr>
        <w:t xml:space="preserve">mention that a smaller AIC value or a larger </w:t>
      </w:r>
      <w:r w:rsidR="00436E7F" w:rsidRPr="00730979">
        <w:rPr>
          <w:rFonts w:ascii="Book Antiqua" w:hAnsi="Book Antiqua"/>
          <w:i/>
          <w:sz w:val="24"/>
          <w:szCs w:val="24"/>
        </w:rPr>
        <w:sym w:font="Symbol" w:char="F063"/>
      </w:r>
      <w:r w:rsidR="00436E7F" w:rsidRPr="0066505B">
        <w:rPr>
          <w:rFonts w:ascii="Book Antiqua" w:hAnsi="Book Antiqua" w:cs="宋体"/>
          <w:sz w:val="24"/>
          <w:szCs w:val="24"/>
          <w:vertAlign w:val="superscript"/>
        </w:rPr>
        <w:t>2</w:t>
      </w:r>
      <w:r w:rsidR="00D857F0" w:rsidRPr="0066505B">
        <w:rPr>
          <w:rFonts w:ascii="Book Antiqua" w:hAnsi="Book Antiqua" w:cs="宋体"/>
          <w:sz w:val="24"/>
          <w:szCs w:val="24"/>
        </w:rPr>
        <w:t xml:space="preserve"> and c-statistics indicated a bett</w:t>
      </w:r>
      <w:r w:rsidR="00436E7F">
        <w:rPr>
          <w:rFonts w:ascii="Book Antiqua" w:hAnsi="Book Antiqua" w:cs="宋体"/>
          <w:sz w:val="24"/>
          <w:szCs w:val="24"/>
        </w:rPr>
        <w:t>er model for predicting outcome</w:t>
      </w:r>
      <w:r w:rsidR="00D857F0" w:rsidRPr="0066505B">
        <w:rPr>
          <w:rFonts w:ascii="Book Antiqua" w:hAnsi="Book Antiqua" w:cs="宋体"/>
          <w:sz w:val="24"/>
          <w:szCs w:val="24"/>
          <w:vertAlign w:val="superscript"/>
        </w:rPr>
        <w:t>[2</w:t>
      </w:r>
      <w:r w:rsidR="00C67A34" w:rsidRPr="0066505B">
        <w:rPr>
          <w:rFonts w:ascii="Book Antiqua" w:hAnsi="Book Antiqua" w:cs="宋体"/>
          <w:sz w:val="24"/>
          <w:szCs w:val="24"/>
          <w:vertAlign w:val="superscript"/>
        </w:rPr>
        <w:t>9</w:t>
      </w:r>
      <w:r w:rsidR="00436E7F">
        <w:rPr>
          <w:rFonts w:ascii="Book Antiqua" w:hAnsi="Book Antiqua" w:cs="宋体"/>
          <w:sz w:val="24"/>
          <w:szCs w:val="24"/>
          <w:vertAlign w:val="superscript"/>
        </w:rPr>
        <w:t>,</w:t>
      </w:r>
      <w:r w:rsidR="007C02BB" w:rsidRPr="0066505B">
        <w:rPr>
          <w:rFonts w:ascii="Book Antiqua" w:hAnsi="Book Antiqua" w:cs="宋体"/>
          <w:sz w:val="24"/>
          <w:szCs w:val="24"/>
          <w:vertAlign w:val="superscript"/>
        </w:rPr>
        <w:t>4</w:t>
      </w:r>
      <w:r w:rsidR="00C67A34" w:rsidRPr="0066505B">
        <w:rPr>
          <w:rFonts w:ascii="Book Antiqua" w:hAnsi="Book Antiqua" w:cs="宋体"/>
          <w:sz w:val="24"/>
          <w:szCs w:val="24"/>
          <w:vertAlign w:val="superscript"/>
        </w:rPr>
        <w:t>1</w:t>
      </w:r>
      <w:r w:rsidR="00D857F0" w:rsidRPr="0066505B">
        <w:rPr>
          <w:rFonts w:ascii="Book Antiqua" w:hAnsi="Book Antiqua" w:cs="宋体"/>
          <w:sz w:val="24"/>
          <w:szCs w:val="24"/>
          <w:vertAlign w:val="superscript"/>
        </w:rPr>
        <w:t>-4</w:t>
      </w:r>
      <w:r w:rsidR="00C67A34" w:rsidRPr="0066505B">
        <w:rPr>
          <w:rFonts w:ascii="Book Antiqua" w:hAnsi="Book Antiqua" w:cs="宋体"/>
          <w:sz w:val="24"/>
          <w:szCs w:val="24"/>
          <w:vertAlign w:val="superscript"/>
        </w:rPr>
        <w:t>3</w:t>
      </w:r>
      <w:r w:rsidR="00D857F0" w:rsidRPr="0066505B">
        <w:rPr>
          <w:rFonts w:ascii="Book Antiqua" w:hAnsi="Book Antiqua" w:cs="宋体"/>
          <w:sz w:val="24"/>
          <w:szCs w:val="24"/>
          <w:vertAlign w:val="superscript"/>
        </w:rPr>
        <w:t>]</w:t>
      </w:r>
      <w:r w:rsidR="00D857F0" w:rsidRPr="0066505B">
        <w:rPr>
          <w:rFonts w:ascii="Book Antiqua" w:hAnsi="Book Antiqua" w:cs="宋体"/>
          <w:sz w:val="24"/>
          <w:szCs w:val="24"/>
        </w:rPr>
        <w:t xml:space="preserve">. </w:t>
      </w:r>
      <w:r w:rsidR="009707C4" w:rsidRPr="0066505B">
        <w:rPr>
          <w:rFonts w:ascii="Book Antiqua" w:hAnsi="Book Antiqua" w:cs="宋体"/>
          <w:sz w:val="24"/>
          <w:szCs w:val="24"/>
        </w:rPr>
        <w:t>At least, t</w:t>
      </w:r>
      <w:r w:rsidR="009707C4" w:rsidRPr="0066505B">
        <w:rPr>
          <w:rFonts w:ascii="Book Antiqua" w:hAnsi="Book Antiqua"/>
          <w:sz w:val="24"/>
          <w:szCs w:val="24"/>
        </w:rPr>
        <w:t>he</w:t>
      </w:r>
      <w:r w:rsidR="00B96ADD" w:rsidRPr="0066505B">
        <w:rPr>
          <w:rFonts w:ascii="Book Antiqua" w:hAnsi="Book Antiqua"/>
          <w:sz w:val="24"/>
          <w:szCs w:val="24"/>
        </w:rPr>
        <w:t>se</w:t>
      </w:r>
      <w:r w:rsidR="009707C4" w:rsidRPr="0066505B">
        <w:rPr>
          <w:rFonts w:ascii="Book Antiqua" w:hAnsi="Book Antiqua"/>
          <w:sz w:val="24"/>
          <w:szCs w:val="24"/>
        </w:rPr>
        <w:t xml:space="preserve"> parameters in this study were similar between</w:t>
      </w:r>
      <w:r w:rsidR="000D6294">
        <w:rPr>
          <w:rFonts w:ascii="Book Antiqua" w:hAnsi="Book Antiqua"/>
          <w:sz w:val="24"/>
          <w:szCs w:val="24"/>
        </w:rPr>
        <w:t xml:space="preserve"> the</w:t>
      </w:r>
      <w:r w:rsidR="009707C4" w:rsidRPr="0066505B">
        <w:rPr>
          <w:rFonts w:ascii="Book Antiqua" w:hAnsi="Book Antiqua"/>
          <w:sz w:val="24"/>
          <w:szCs w:val="24"/>
        </w:rPr>
        <w:t xml:space="preserve"> 8</w:t>
      </w:r>
      <w:r w:rsidR="009707C4" w:rsidRPr="00436E7F">
        <w:rPr>
          <w:rFonts w:ascii="Book Antiqua" w:hAnsi="Book Antiqua"/>
          <w:sz w:val="24"/>
          <w:szCs w:val="24"/>
          <w:vertAlign w:val="superscript"/>
        </w:rPr>
        <w:t>th</w:t>
      </w:r>
      <w:r w:rsidR="009707C4" w:rsidRPr="0066505B">
        <w:rPr>
          <w:rFonts w:ascii="Book Antiqua" w:hAnsi="Book Antiqua"/>
          <w:sz w:val="24"/>
          <w:szCs w:val="24"/>
        </w:rPr>
        <w:t xml:space="preserve"> </w:t>
      </w:r>
      <w:r w:rsidR="0093765C" w:rsidRPr="0066505B">
        <w:rPr>
          <w:rFonts w:ascii="Book Antiqua" w:hAnsi="Book Antiqua"/>
          <w:sz w:val="24"/>
          <w:szCs w:val="24"/>
        </w:rPr>
        <w:t xml:space="preserve">edition </w:t>
      </w:r>
      <w:r w:rsidR="009707C4" w:rsidRPr="0066505B">
        <w:rPr>
          <w:rFonts w:ascii="Book Antiqua" w:hAnsi="Book Antiqua"/>
          <w:sz w:val="24"/>
          <w:szCs w:val="24"/>
        </w:rPr>
        <w:t>TNM and new classification.</w:t>
      </w:r>
      <w:r w:rsidR="009707C4" w:rsidRPr="0066505B">
        <w:rPr>
          <w:rFonts w:ascii="Book Antiqua" w:hAnsi="Book Antiqua" w:cs="宋体"/>
          <w:sz w:val="24"/>
          <w:szCs w:val="24"/>
        </w:rPr>
        <w:t xml:space="preserve"> </w:t>
      </w:r>
    </w:p>
    <w:p w:rsidR="00836480" w:rsidRPr="0066505B" w:rsidRDefault="00827148" w:rsidP="00436E7F">
      <w:pPr>
        <w:autoSpaceDE w:val="0"/>
        <w:autoSpaceDN w:val="0"/>
        <w:adjustRightInd w:val="0"/>
        <w:spacing w:line="360" w:lineRule="auto"/>
        <w:ind w:firstLineChars="200" w:firstLine="480"/>
        <w:rPr>
          <w:rFonts w:ascii="Book Antiqua" w:hAnsi="Book Antiqua" w:cs="宋体"/>
          <w:sz w:val="24"/>
          <w:szCs w:val="24"/>
        </w:rPr>
      </w:pPr>
      <w:r w:rsidRPr="0066505B">
        <w:rPr>
          <w:rFonts w:ascii="Book Antiqua" w:hAnsi="Book Antiqua" w:cs="宋体"/>
          <w:sz w:val="24"/>
          <w:szCs w:val="24"/>
        </w:rPr>
        <w:t xml:space="preserve">Although this study had a large cohort of patients from </w:t>
      </w:r>
      <w:r w:rsidR="000D6294">
        <w:rPr>
          <w:rFonts w:ascii="Book Antiqua" w:hAnsi="Book Antiqua" w:cs="宋体"/>
          <w:sz w:val="24"/>
          <w:szCs w:val="24"/>
        </w:rPr>
        <w:t xml:space="preserve">the </w:t>
      </w:r>
      <w:r w:rsidRPr="0066505B">
        <w:rPr>
          <w:rFonts w:ascii="Book Antiqua" w:hAnsi="Book Antiqua" w:cs="宋体"/>
          <w:sz w:val="24"/>
          <w:szCs w:val="24"/>
        </w:rPr>
        <w:t xml:space="preserve">SEER database, and </w:t>
      </w:r>
      <w:r w:rsidR="000D6294" w:rsidRPr="0066505B">
        <w:rPr>
          <w:rFonts w:ascii="Book Antiqua" w:hAnsi="Book Antiqua" w:cs="宋体"/>
          <w:sz w:val="24"/>
          <w:szCs w:val="24"/>
        </w:rPr>
        <w:t>ha</w:t>
      </w:r>
      <w:r w:rsidR="000D6294">
        <w:rPr>
          <w:rFonts w:ascii="Book Antiqua" w:hAnsi="Book Antiqua" w:cs="宋体"/>
          <w:sz w:val="24"/>
          <w:szCs w:val="24"/>
        </w:rPr>
        <w:t>d</w:t>
      </w:r>
      <w:r w:rsidR="000D6294" w:rsidRPr="0066505B">
        <w:rPr>
          <w:rFonts w:ascii="Book Antiqua" w:hAnsi="Book Antiqua" w:cs="宋体"/>
          <w:sz w:val="24"/>
          <w:szCs w:val="24"/>
        </w:rPr>
        <w:t xml:space="preserve"> </w:t>
      </w:r>
      <w:r w:rsidRPr="0066505B">
        <w:rPr>
          <w:rFonts w:ascii="Book Antiqua" w:hAnsi="Book Antiqua" w:cs="宋体"/>
          <w:sz w:val="24"/>
          <w:szCs w:val="24"/>
        </w:rPr>
        <w:t xml:space="preserve">an external validation performed using </w:t>
      </w:r>
      <w:r w:rsidR="000D6294">
        <w:rPr>
          <w:rFonts w:ascii="Book Antiqua" w:hAnsi="Book Antiqua" w:cs="宋体"/>
          <w:sz w:val="24"/>
          <w:szCs w:val="24"/>
        </w:rPr>
        <w:t xml:space="preserve">the </w:t>
      </w:r>
      <w:r w:rsidRPr="0066505B">
        <w:rPr>
          <w:rFonts w:ascii="Book Antiqua" w:hAnsi="Book Antiqua" w:cs="宋体"/>
          <w:sz w:val="24"/>
          <w:szCs w:val="24"/>
        </w:rPr>
        <w:t>FMUUH database, there were still some limitations</w:t>
      </w:r>
      <w:r w:rsidR="000D6294">
        <w:rPr>
          <w:rFonts w:ascii="Book Antiqua" w:hAnsi="Book Antiqua" w:cs="宋体"/>
          <w:sz w:val="24"/>
          <w:szCs w:val="24"/>
        </w:rPr>
        <w:t>.</w:t>
      </w:r>
      <w:r w:rsidR="000D6294" w:rsidRPr="0066505B">
        <w:rPr>
          <w:rFonts w:ascii="Book Antiqua" w:hAnsi="Book Antiqua" w:cs="宋体"/>
          <w:sz w:val="24"/>
          <w:szCs w:val="24"/>
        </w:rPr>
        <w:t xml:space="preserve"> </w:t>
      </w:r>
      <w:r w:rsidRPr="0066505B">
        <w:rPr>
          <w:rFonts w:ascii="Book Antiqua" w:hAnsi="Book Antiqua" w:cs="宋体"/>
          <w:sz w:val="24"/>
          <w:szCs w:val="24"/>
        </w:rPr>
        <w:t>First, the power of our conclusions may be somewhat limited by the retrospective nature of the study</w:t>
      </w:r>
      <w:r w:rsidR="008B71D4" w:rsidRPr="0066505B">
        <w:rPr>
          <w:rFonts w:ascii="Book Antiqua" w:hAnsi="Book Antiqua" w:cs="宋体"/>
          <w:sz w:val="24"/>
          <w:szCs w:val="24"/>
        </w:rPr>
        <w:t>. The new classification in this study still need</w:t>
      </w:r>
      <w:r w:rsidR="00860811" w:rsidRPr="0066505B">
        <w:rPr>
          <w:rFonts w:ascii="Book Antiqua" w:hAnsi="Book Antiqua" w:cs="宋体"/>
          <w:sz w:val="24"/>
          <w:szCs w:val="24"/>
        </w:rPr>
        <w:t>s</w:t>
      </w:r>
      <w:r w:rsidR="008B71D4" w:rsidRPr="0066505B">
        <w:rPr>
          <w:rFonts w:ascii="Book Antiqua" w:hAnsi="Book Antiqua" w:cs="宋体"/>
          <w:sz w:val="24"/>
          <w:szCs w:val="24"/>
        </w:rPr>
        <w:t xml:space="preserve"> more available data to confirm</w:t>
      </w:r>
      <w:r w:rsidRPr="0066505B">
        <w:rPr>
          <w:rFonts w:ascii="Book Antiqua" w:hAnsi="Book Antiqua" w:cs="宋体"/>
          <w:sz w:val="24"/>
          <w:szCs w:val="24"/>
        </w:rPr>
        <w:t xml:space="preserve">. Second, </w:t>
      </w:r>
      <w:r w:rsidR="00FB5E1E" w:rsidRPr="0066505B">
        <w:rPr>
          <w:rFonts w:ascii="Book Antiqua" w:hAnsi="Book Antiqua" w:cs="宋体"/>
          <w:sz w:val="24"/>
          <w:szCs w:val="24"/>
        </w:rPr>
        <w:t xml:space="preserve">there are some shortcomings with the SEER data, including some incomplete information and the treatment may with some variable including quality of surgery. </w:t>
      </w:r>
      <w:r w:rsidRPr="0066505B">
        <w:rPr>
          <w:rFonts w:ascii="Book Antiqua" w:hAnsi="Book Antiqua" w:cs="宋体"/>
          <w:sz w:val="24"/>
          <w:szCs w:val="24"/>
        </w:rPr>
        <w:t xml:space="preserve">Third, </w:t>
      </w:r>
      <w:r w:rsidR="006F3C23" w:rsidRPr="0066505B">
        <w:rPr>
          <w:rFonts w:ascii="Book Antiqua" w:hAnsi="Book Antiqua" w:cs="宋体"/>
          <w:sz w:val="24"/>
          <w:szCs w:val="24"/>
        </w:rPr>
        <w:t xml:space="preserve">the differences of AIC and c-index between the eighth edition and new TNM classification </w:t>
      </w:r>
      <w:r w:rsidR="0012604E" w:rsidRPr="0066505B">
        <w:rPr>
          <w:rFonts w:ascii="Book Antiqua" w:hAnsi="Book Antiqua" w:cs="宋体"/>
          <w:sz w:val="24"/>
          <w:szCs w:val="24"/>
        </w:rPr>
        <w:t>may be</w:t>
      </w:r>
      <w:r w:rsidR="006F3C23" w:rsidRPr="0066505B">
        <w:rPr>
          <w:rFonts w:ascii="Book Antiqua" w:hAnsi="Book Antiqua" w:cs="宋体"/>
          <w:sz w:val="24"/>
          <w:szCs w:val="24"/>
        </w:rPr>
        <w:t xml:space="preserve"> a little small</w:t>
      </w:r>
      <w:r w:rsidR="00D857F0" w:rsidRPr="0066505B">
        <w:rPr>
          <w:rFonts w:ascii="Book Antiqua" w:hAnsi="Book Antiqua" w:cs="宋体"/>
          <w:sz w:val="24"/>
          <w:szCs w:val="24"/>
        </w:rPr>
        <w:t xml:space="preserve">. This may </w:t>
      </w:r>
      <w:r w:rsidR="000D6294">
        <w:rPr>
          <w:rFonts w:ascii="Book Antiqua" w:hAnsi="Book Antiqua" w:cs="宋体"/>
          <w:sz w:val="24"/>
          <w:szCs w:val="24"/>
        </w:rPr>
        <w:t xml:space="preserve">be </w:t>
      </w:r>
      <w:r w:rsidR="00D857F0" w:rsidRPr="0066505B">
        <w:rPr>
          <w:rFonts w:ascii="Book Antiqua" w:hAnsi="Book Antiqua" w:cs="宋体"/>
          <w:sz w:val="24"/>
          <w:szCs w:val="24"/>
        </w:rPr>
        <w:t>because</w:t>
      </w:r>
      <w:r w:rsidR="000D6294">
        <w:rPr>
          <w:rFonts w:ascii="Book Antiqua" w:hAnsi="Book Antiqua" w:cs="宋体"/>
          <w:sz w:val="24"/>
          <w:szCs w:val="24"/>
        </w:rPr>
        <w:t xml:space="preserve"> </w:t>
      </w:r>
      <w:r w:rsidR="00D857F0" w:rsidRPr="0066505B">
        <w:rPr>
          <w:rFonts w:ascii="Book Antiqua" w:hAnsi="Book Antiqua" w:cs="宋体"/>
          <w:sz w:val="24"/>
          <w:szCs w:val="24"/>
        </w:rPr>
        <w:t xml:space="preserve">the eighth edition of the AJCC TNM staging system was </w:t>
      </w:r>
      <w:r w:rsidR="00E65494" w:rsidRPr="0066505B">
        <w:rPr>
          <w:rFonts w:ascii="Book Antiqua" w:hAnsi="Book Antiqua" w:cs="宋体"/>
          <w:sz w:val="24"/>
          <w:szCs w:val="24"/>
        </w:rPr>
        <w:t xml:space="preserve">revised </w:t>
      </w:r>
      <w:r w:rsidR="00D857F0" w:rsidRPr="0066505B">
        <w:rPr>
          <w:rFonts w:ascii="Book Antiqua" w:hAnsi="Book Antiqua" w:cs="宋体"/>
          <w:sz w:val="24"/>
          <w:szCs w:val="24"/>
        </w:rPr>
        <w:t xml:space="preserve">based on </w:t>
      </w:r>
      <w:r w:rsidR="00E65494" w:rsidRPr="0066505B">
        <w:rPr>
          <w:rFonts w:ascii="Book Antiqua" w:hAnsi="Book Antiqua" w:cs="宋体"/>
          <w:sz w:val="24"/>
          <w:szCs w:val="24"/>
        </w:rPr>
        <w:t xml:space="preserve">the seventh edition and </w:t>
      </w:r>
      <w:r w:rsidR="00D857F0" w:rsidRPr="0066505B">
        <w:rPr>
          <w:rFonts w:ascii="Book Antiqua" w:hAnsi="Book Antiqua" w:cs="宋体"/>
          <w:sz w:val="24"/>
          <w:szCs w:val="24"/>
        </w:rPr>
        <w:t xml:space="preserve">a large international sample size. It actually has a quite homogeneity, discriminatory, and monotonicity ability. What’s more, </w:t>
      </w:r>
      <w:r w:rsidR="001006B5" w:rsidRPr="0066505B">
        <w:rPr>
          <w:rFonts w:ascii="Book Antiqua" w:hAnsi="Book Antiqua" w:cs="宋体"/>
          <w:sz w:val="24"/>
          <w:szCs w:val="24"/>
        </w:rPr>
        <w:t>the data collecting periods were a little long in this study, and there were some epoch events, such as chemotherapy and endos</w:t>
      </w:r>
      <w:r w:rsidR="000D6294">
        <w:rPr>
          <w:rFonts w:ascii="Book Antiqua" w:hAnsi="Book Antiqua" w:cs="宋体"/>
          <w:sz w:val="24"/>
          <w:szCs w:val="24"/>
        </w:rPr>
        <w:t>c</w:t>
      </w:r>
      <w:r w:rsidR="001006B5" w:rsidRPr="0066505B">
        <w:rPr>
          <w:rFonts w:ascii="Book Antiqua" w:hAnsi="Book Antiqua" w:cs="宋体"/>
          <w:sz w:val="24"/>
          <w:szCs w:val="24"/>
        </w:rPr>
        <w:t>opic excision. Prior to 2002, adjuvant regime</w:t>
      </w:r>
      <w:r w:rsidR="000D6294">
        <w:rPr>
          <w:rFonts w:ascii="Book Antiqua" w:hAnsi="Book Antiqua" w:cs="宋体"/>
          <w:sz w:val="24"/>
          <w:szCs w:val="24"/>
        </w:rPr>
        <w:t>n</w:t>
      </w:r>
      <w:r w:rsidR="001006B5" w:rsidRPr="0066505B">
        <w:rPr>
          <w:rFonts w:ascii="Book Antiqua" w:hAnsi="Book Antiqua" w:cs="宋体"/>
          <w:sz w:val="24"/>
          <w:szCs w:val="24"/>
        </w:rPr>
        <w:t xml:space="preserve">s were not widely used outside of Asia. In </w:t>
      </w:r>
      <w:r w:rsidR="000D6294">
        <w:rPr>
          <w:rFonts w:ascii="Book Antiqua" w:hAnsi="Book Antiqua" w:cs="宋体"/>
          <w:sz w:val="24"/>
          <w:szCs w:val="24"/>
        </w:rPr>
        <w:t xml:space="preserve">the </w:t>
      </w:r>
      <w:r w:rsidR="001006B5" w:rsidRPr="0066505B">
        <w:rPr>
          <w:rFonts w:ascii="Book Antiqua" w:hAnsi="Book Antiqua" w:cs="宋体"/>
          <w:sz w:val="24"/>
          <w:szCs w:val="24"/>
        </w:rPr>
        <w:t>U</w:t>
      </w:r>
      <w:r w:rsidR="00436E7F">
        <w:rPr>
          <w:rFonts w:ascii="Book Antiqua" w:hAnsi="Book Antiqua" w:cs="宋体" w:hint="eastAsia"/>
          <w:sz w:val="24"/>
          <w:szCs w:val="24"/>
        </w:rPr>
        <w:t xml:space="preserve">nited </w:t>
      </w:r>
      <w:r w:rsidR="001006B5" w:rsidRPr="0066505B">
        <w:rPr>
          <w:rFonts w:ascii="Book Antiqua" w:hAnsi="Book Antiqua" w:cs="宋体"/>
          <w:sz w:val="24"/>
          <w:szCs w:val="24"/>
        </w:rPr>
        <w:t>S</w:t>
      </w:r>
      <w:r w:rsidR="00436E7F">
        <w:rPr>
          <w:rFonts w:ascii="Book Antiqua" w:hAnsi="Book Antiqua" w:cs="宋体" w:hint="eastAsia"/>
          <w:sz w:val="24"/>
          <w:szCs w:val="24"/>
        </w:rPr>
        <w:t>tates</w:t>
      </w:r>
      <w:r w:rsidR="001006B5" w:rsidRPr="0066505B">
        <w:rPr>
          <w:rFonts w:ascii="Book Antiqua" w:hAnsi="Book Antiqua" w:cs="宋体"/>
          <w:sz w:val="24"/>
          <w:szCs w:val="24"/>
        </w:rPr>
        <w:t xml:space="preserve"> now, </w:t>
      </w:r>
      <w:r w:rsidR="000D6294" w:rsidRPr="0066505B">
        <w:rPr>
          <w:rFonts w:ascii="Book Antiqua" w:hAnsi="Book Antiqua" w:cs="宋体"/>
          <w:sz w:val="24"/>
          <w:szCs w:val="24"/>
        </w:rPr>
        <w:t xml:space="preserve">adjuvant </w:t>
      </w:r>
      <w:r w:rsidR="001006B5" w:rsidRPr="0066505B">
        <w:rPr>
          <w:rFonts w:ascii="Book Antiqua" w:hAnsi="Book Antiqua" w:cs="宋体"/>
          <w:sz w:val="24"/>
          <w:szCs w:val="24"/>
        </w:rPr>
        <w:t xml:space="preserve">chemoradiotherapy is frequently employed. In Europe and Australia, adjuvant </w:t>
      </w:r>
      <w:r w:rsidR="000D6294">
        <w:rPr>
          <w:rFonts w:ascii="Book Antiqua" w:hAnsi="Book Antiqua" w:cs="宋体"/>
          <w:sz w:val="24"/>
          <w:szCs w:val="24"/>
        </w:rPr>
        <w:t xml:space="preserve">chemotherapy </w:t>
      </w:r>
      <w:r w:rsidR="001006B5" w:rsidRPr="0066505B">
        <w:rPr>
          <w:rFonts w:ascii="Book Antiqua" w:hAnsi="Book Antiqua" w:cs="宋体"/>
          <w:sz w:val="24"/>
          <w:szCs w:val="24"/>
        </w:rPr>
        <w:t>is usually platinum based with 5</w:t>
      </w:r>
      <w:r w:rsidR="00436E7F">
        <w:rPr>
          <w:rFonts w:ascii="Book Antiqua" w:hAnsi="Book Antiqua" w:cs="宋体" w:hint="eastAsia"/>
          <w:sz w:val="24"/>
          <w:szCs w:val="24"/>
        </w:rPr>
        <w:t>-</w:t>
      </w:r>
      <w:r w:rsidR="001006B5" w:rsidRPr="0066505B">
        <w:rPr>
          <w:rFonts w:ascii="Book Antiqua" w:hAnsi="Book Antiqua" w:cs="宋体"/>
          <w:sz w:val="24"/>
          <w:szCs w:val="24"/>
        </w:rPr>
        <w:t xml:space="preserve">FU or Xeloda, and S1 is more used in Asia. These variations in adjuvant therapies may affect the </w:t>
      </w:r>
      <w:r w:rsidR="001006B5" w:rsidRPr="0066505B">
        <w:rPr>
          <w:rFonts w:ascii="Book Antiqua" w:hAnsi="Book Antiqua" w:cs="宋体"/>
          <w:sz w:val="24"/>
          <w:szCs w:val="24"/>
        </w:rPr>
        <w:lastRenderedPageBreak/>
        <w:t xml:space="preserve">outcomes. However, this </w:t>
      </w:r>
      <w:r w:rsidR="000D6294">
        <w:rPr>
          <w:rFonts w:ascii="Book Antiqua" w:hAnsi="Book Antiqua" w:cs="宋体"/>
          <w:sz w:val="24"/>
          <w:szCs w:val="24"/>
        </w:rPr>
        <w:t>study</w:t>
      </w:r>
      <w:r w:rsidR="000D6294" w:rsidRPr="0066505B">
        <w:rPr>
          <w:rFonts w:ascii="Book Antiqua" w:hAnsi="Book Antiqua" w:cs="宋体"/>
          <w:sz w:val="24"/>
          <w:szCs w:val="24"/>
        </w:rPr>
        <w:t xml:space="preserve"> </w:t>
      </w:r>
      <w:r w:rsidR="001006B5" w:rsidRPr="0066505B">
        <w:rPr>
          <w:rFonts w:ascii="Book Antiqua" w:hAnsi="Book Antiqua" w:cs="宋体"/>
          <w:sz w:val="24"/>
          <w:szCs w:val="24"/>
        </w:rPr>
        <w:t>focus</w:t>
      </w:r>
      <w:r w:rsidR="000D6294">
        <w:rPr>
          <w:rFonts w:ascii="Book Antiqua" w:hAnsi="Book Antiqua" w:cs="宋体"/>
          <w:sz w:val="24"/>
          <w:szCs w:val="24"/>
        </w:rPr>
        <w:t>ed</w:t>
      </w:r>
      <w:r w:rsidR="001006B5" w:rsidRPr="0066505B">
        <w:rPr>
          <w:rFonts w:ascii="Book Antiqua" w:hAnsi="Book Antiqua" w:cs="宋体"/>
          <w:sz w:val="24"/>
          <w:szCs w:val="24"/>
        </w:rPr>
        <w:t xml:space="preserve"> on </w:t>
      </w:r>
      <w:r w:rsidR="0066505B" w:rsidRPr="0066505B">
        <w:rPr>
          <w:rFonts w:ascii="Book Antiqua" w:hAnsi="Book Antiqua"/>
          <w:sz w:val="24"/>
          <w:szCs w:val="24"/>
        </w:rPr>
        <w:t>EGC</w:t>
      </w:r>
      <w:r w:rsidR="001006B5" w:rsidRPr="0066505B">
        <w:rPr>
          <w:rFonts w:ascii="Book Antiqua" w:hAnsi="Book Antiqua" w:cs="宋体"/>
          <w:sz w:val="24"/>
          <w:szCs w:val="24"/>
        </w:rPr>
        <w:t>, and most of the</w:t>
      </w:r>
      <w:r w:rsidR="000D6294">
        <w:rPr>
          <w:rFonts w:ascii="Book Antiqua" w:hAnsi="Book Antiqua" w:cs="宋体"/>
          <w:sz w:val="24"/>
          <w:szCs w:val="24"/>
        </w:rPr>
        <w:t xml:space="preserve"> patients did</w:t>
      </w:r>
      <w:r w:rsidR="001006B5" w:rsidRPr="0066505B">
        <w:rPr>
          <w:rFonts w:ascii="Book Antiqua" w:hAnsi="Book Antiqua" w:cs="宋体"/>
          <w:sz w:val="24"/>
          <w:szCs w:val="24"/>
        </w:rPr>
        <w:t xml:space="preserve"> not </w:t>
      </w:r>
      <w:r w:rsidR="000D6294" w:rsidRPr="0066505B">
        <w:rPr>
          <w:rFonts w:ascii="Book Antiqua" w:hAnsi="Book Antiqua" w:cs="宋体"/>
          <w:sz w:val="24"/>
          <w:szCs w:val="24"/>
        </w:rPr>
        <w:t>need</w:t>
      </w:r>
      <w:r w:rsidR="000D6294">
        <w:rPr>
          <w:rFonts w:ascii="Book Antiqua" w:hAnsi="Book Antiqua" w:cs="宋体"/>
          <w:sz w:val="24"/>
          <w:szCs w:val="24"/>
        </w:rPr>
        <w:t xml:space="preserve"> </w:t>
      </w:r>
      <w:r w:rsidR="001006B5" w:rsidRPr="0066505B">
        <w:rPr>
          <w:rFonts w:ascii="Book Antiqua" w:hAnsi="Book Antiqua" w:cs="宋体"/>
          <w:sz w:val="24"/>
          <w:szCs w:val="24"/>
        </w:rPr>
        <w:t xml:space="preserve">chemotherapy. Additionally, we only included patients with at least 15 </w:t>
      </w:r>
      <w:r w:rsidR="0066505B" w:rsidRPr="0066505B">
        <w:rPr>
          <w:rFonts w:ascii="Book Antiqua" w:hAnsi="Book Antiqua" w:cs="宋体"/>
          <w:sz w:val="24"/>
          <w:szCs w:val="24"/>
        </w:rPr>
        <w:t>LNs</w:t>
      </w:r>
      <w:r w:rsidR="001006B5" w:rsidRPr="0066505B">
        <w:rPr>
          <w:rFonts w:ascii="Book Antiqua" w:hAnsi="Book Antiqua" w:cs="宋体"/>
          <w:sz w:val="24"/>
          <w:szCs w:val="24"/>
        </w:rPr>
        <w:t xml:space="preserve"> examined in our study </w:t>
      </w:r>
      <w:r w:rsidR="000D6294">
        <w:rPr>
          <w:rFonts w:ascii="Book Antiqua" w:hAnsi="Book Antiqua" w:cs="宋体"/>
          <w:sz w:val="24"/>
          <w:szCs w:val="24"/>
        </w:rPr>
        <w:t>who</w:t>
      </w:r>
      <w:r w:rsidR="000D6294" w:rsidRPr="0066505B">
        <w:rPr>
          <w:rFonts w:ascii="Book Antiqua" w:hAnsi="Book Antiqua" w:cs="宋体"/>
          <w:sz w:val="24"/>
          <w:szCs w:val="24"/>
        </w:rPr>
        <w:t xml:space="preserve"> </w:t>
      </w:r>
      <w:r w:rsidR="001006B5" w:rsidRPr="0066505B">
        <w:rPr>
          <w:rFonts w:ascii="Book Antiqua" w:hAnsi="Book Antiqua" w:cs="宋体"/>
          <w:sz w:val="24"/>
          <w:szCs w:val="24"/>
        </w:rPr>
        <w:t xml:space="preserve">might have sufficient LNs to check the LN status for </w:t>
      </w:r>
      <w:r w:rsidR="0066505B" w:rsidRPr="0066505B">
        <w:rPr>
          <w:rFonts w:ascii="Book Antiqua" w:hAnsi="Book Antiqua"/>
          <w:sz w:val="24"/>
          <w:szCs w:val="24"/>
        </w:rPr>
        <w:t>EGC</w:t>
      </w:r>
      <w:r w:rsidR="001006B5" w:rsidRPr="0066505B">
        <w:rPr>
          <w:rFonts w:ascii="Book Antiqua" w:hAnsi="Book Antiqua" w:cs="宋体"/>
          <w:sz w:val="24"/>
          <w:szCs w:val="24"/>
        </w:rPr>
        <w:t xml:space="preserve">. As a result, there were still some meaningful findings from this study. </w:t>
      </w:r>
    </w:p>
    <w:p w:rsidR="009647A8" w:rsidRPr="0066505B" w:rsidRDefault="00836480" w:rsidP="00436E7F">
      <w:pPr>
        <w:autoSpaceDE w:val="0"/>
        <w:autoSpaceDN w:val="0"/>
        <w:adjustRightInd w:val="0"/>
        <w:spacing w:line="360" w:lineRule="auto"/>
        <w:ind w:firstLineChars="100" w:firstLine="240"/>
        <w:rPr>
          <w:rFonts w:ascii="Book Antiqua" w:hAnsi="Book Antiqua" w:cs="宋体"/>
          <w:sz w:val="24"/>
          <w:szCs w:val="24"/>
        </w:rPr>
      </w:pPr>
      <w:r w:rsidRPr="0066505B">
        <w:rPr>
          <w:rFonts w:ascii="Book Antiqua" w:hAnsi="Book Antiqua" w:cs="宋体"/>
          <w:sz w:val="24"/>
          <w:szCs w:val="24"/>
        </w:rPr>
        <w:t xml:space="preserve">In summary, </w:t>
      </w:r>
      <w:r w:rsidR="00744D48" w:rsidRPr="0066505B">
        <w:rPr>
          <w:rFonts w:ascii="Book Antiqua" w:hAnsi="Book Antiqua" w:cs="宋体"/>
          <w:sz w:val="24"/>
          <w:szCs w:val="24"/>
        </w:rPr>
        <w:t>t</w:t>
      </w:r>
      <w:r w:rsidR="00C96C23" w:rsidRPr="0066505B">
        <w:rPr>
          <w:rFonts w:ascii="Book Antiqua" w:hAnsi="Book Antiqua" w:cs="宋体"/>
          <w:sz w:val="24"/>
          <w:szCs w:val="24"/>
        </w:rPr>
        <w:t xml:space="preserve">he </w:t>
      </w:r>
      <w:r w:rsidR="00E65494" w:rsidRPr="0066505B">
        <w:rPr>
          <w:rFonts w:ascii="Book Antiqua" w:hAnsi="Book Antiqua" w:cs="宋体"/>
          <w:sz w:val="24"/>
          <w:szCs w:val="24"/>
        </w:rPr>
        <w:t xml:space="preserve">LN metastasis </w:t>
      </w:r>
      <w:r w:rsidR="00547C67" w:rsidRPr="0066505B">
        <w:rPr>
          <w:rFonts w:ascii="Book Antiqua" w:hAnsi="Book Antiqua" w:cs="宋体"/>
          <w:sz w:val="24"/>
          <w:szCs w:val="24"/>
        </w:rPr>
        <w:t>classification</w:t>
      </w:r>
      <w:r w:rsidR="00C96C23" w:rsidRPr="0066505B">
        <w:rPr>
          <w:rFonts w:ascii="Book Antiqua" w:hAnsi="Book Antiqua" w:cs="宋体"/>
          <w:sz w:val="24"/>
          <w:szCs w:val="24"/>
        </w:rPr>
        <w:t xml:space="preserve"> of the eighth edition </w:t>
      </w:r>
      <w:r w:rsidR="002768DD" w:rsidRPr="0066505B">
        <w:rPr>
          <w:rFonts w:ascii="Book Antiqua" w:hAnsi="Book Antiqua" w:cs="宋体"/>
          <w:sz w:val="24"/>
          <w:szCs w:val="24"/>
        </w:rPr>
        <w:t xml:space="preserve">of the </w:t>
      </w:r>
      <w:r w:rsidR="00C96C23" w:rsidRPr="0066505B">
        <w:rPr>
          <w:rFonts w:ascii="Book Antiqua" w:hAnsi="Book Antiqua" w:cs="宋体"/>
          <w:sz w:val="24"/>
          <w:szCs w:val="24"/>
        </w:rPr>
        <w:t xml:space="preserve">AJCC TNM </w:t>
      </w:r>
      <w:r w:rsidR="00E65494" w:rsidRPr="0066505B">
        <w:rPr>
          <w:rFonts w:ascii="Book Antiqua" w:hAnsi="Book Antiqua" w:cs="宋体"/>
          <w:sz w:val="24"/>
          <w:szCs w:val="24"/>
        </w:rPr>
        <w:t xml:space="preserve">staging system </w:t>
      </w:r>
      <w:r w:rsidR="00C96C23" w:rsidRPr="0066505B">
        <w:rPr>
          <w:rFonts w:ascii="Book Antiqua" w:hAnsi="Book Antiqua" w:cs="宋体"/>
          <w:sz w:val="24"/>
          <w:szCs w:val="24"/>
        </w:rPr>
        <w:t xml:space="preserve">has variation in survival for </w:t>
      </w:r>
      <w:r w:rsidR="00E65494" w:rsidRPr="0066505B">
        <w:rPr>
          <w:rFonts w:ascii="Book Antiqua" w:hAnsi="Book Antiqua" w:cs="宋体"/>
          <w:sz w:val="24"/>
          <w:szCs w:val="24"/>
        </w:rPr>
        <w:t xml:space="preserve">AGC </w:t>
      </w:r>
      <w:r w:rsidR="002768DD" w:rsidRPr="0066505B">
        <w:rPr>
          <w:rFonts w:ascii="Book Antiqua" w:hAnsi="Book Antiqua" w:cs="宋体"/>
          <w:sz w:val="24"/>
          <w:szCs w:val="24"/>
        </w:rPr>
        <w:t>patients</w:t>
      </w:r>
      <w:r w:rsidR="00E65494" w:rsidRPr="0066505B">
        <w:rPr>
          <w:rFonts w:ascii="Book Antiqua" w:hAnsi="Book Antiqua" w:cs="宋体"/>
          <w:sz w:val="24"/>
          <w:szCs w:val="24"/>
        </w:rPr>
        <w:t xml:space="preserve"> but</w:t>
      </w:r>
      <w:r w:rsidR="00C96C23" w:rsidRPr="0066505B">
        <w:rPr>
          <w:rFonts w:ascii="Book Antiqua" w:hAnsi="Book Antiqua" w:cs="宋体"/>
          <w:sz w:val="24"/>
          <w:szCs w:val="24"/>
        </w:rPr>
        <w:t xml:space="preserve"> </w:t>
      </w:r>
      <w:r w:rsidR="001751EF">
        <w:rPr>
          <w:rFonts w:ascii="Book Antiqua" w:hAnsi="Book Antiqua" w:cs="宋体"/>
          <w:sz w:val="24"/>
          <w:szCs w:val="24"/>
        </w:rPr>
        <w:t xml:space="preserve">is still associated with </w:t>
      </w:r>
      <w:r w:rsidR="00C96C23" w:rsidRPr="0066505B">
        <w:rPr>
          <w:rFonts w:ascii="Book Antiqua" w:hAnsi="Book Antiqua" w:cs="宋体"/>
          <w:sz w:val="24"/>
          <w:szCs w:val="24"/>
        </w:rPr>
        <w:t xml:space="preserve">some stage migration </w:t>
      </w:r>
      <w:r w:rsidR="002768DD" w:rsidRPr="0066505B">
        <w:rPr>
          <w:rFonts w:ascii="Book Antiqua" w:hAnsi="Book Antiqua" w:cs="宋体"/>
          <w:sz w:val="24"/>
          <w:szCs w:val="24"/>
        </w:rPr>
        <w:t>in</w:t>
      </w:r>
      <w:r w:rsidR="00C96C23" w:rsidRPr="0066505B">
        <w:rPr>
          <w:rFonts w:ascii="Book Antiqua" w:hAnsi="Book Antiqua" w:cs="宋体"/>
          <w:sz w:val="24"/>
          <w:szCs w:val="24"/>
        </w:rPr>
        <w:t xml:space="preserve"> EGC. </w:t>
      </w:r>
      <w:r w:rsidRPr="0066505B">
        <w:rPr>
          <w:rFonts w:ascii="Book Antiqua" w:hAnsi="Book Antiqua" w:cs="宋体"/>
          <w:sz w:val="24"/>
          <w:szCs w:val="24"/>
        </w:rPr>
        <w:t xml:space="preserve">We have developed an optional </w:t>
      </w:r>
      <w:r w:rsidR="00C96C23" w:rsidRPr="0066505B">
        <w:rPr>
          <w:rFonts w:ascii="Book Antiqua" w:hAnsi="Book Antiqua" w:cs="宋体"/>
          <w:sz w:val="24"/>
          <w:szCs w:val="24"/>
        </w:rPr>
        <w:t>new</w:t>
      </w:r>
      <w:r w:rsidRPr="0066505B">
        <w:rPr>
          <w:rFonts w:ascii="Book Antiqua" w:hAnsi="Book Antiqua" w:cs="宋体"/>
          <w:sz w:val="24"/>
          <w:szCs w:val="24"/>
        </w:rPr>
        <w:t xml:space="preserve"> TNM staging system </w:t>
      </w:r>
      <w:r w:rsidR="0093765C" w:rsidRPr="0066505B">
        <w:rPr>
          <w:rFonts w:ascii="Book Antiqua" w:hAnsi="Book Antiqua" w:cs="宋体"/>
          <w:sz w:val="24"/>
          <w:szCs w:val="24"/>
        </w:rPr>
        <w:t xml:space="preserve">that </w:t>
      </w:r>
      <w:r w:rsidR="002768DD" w:rsidRPr="0066505B">
        <w:rPr>
          <w:rFonts w:ascii="Book Antiqua" w:hAnsi="Book Antiqua" w:cs="宋体"/>
          <w:sz w:val="24"/>
          <w:szCs w:val="24"/>
        </w:rPr>
        <w:t>can be used to</w:t>
      </w:r>
      <w:r w:rsidRPr="0066505B">
        <w:rPr>
          <w:rFonts w:ascii="Book Antiqua" w:hAnsi="Book Antiqua" w:cs="宋体"/>
          <w:sz w:val="24"/>
          <w:szCs w:val="24"/>
        </w:rPr>
        <w:t xml:space="preserve"> accurately predict the 5-year OS of patients with </w:t>
      </w:r>
      <w:r w:rsidR="0066505B" w:rsidRPr="0066505B">
        <w:rPr>
          <w:rFonts w:ascii="Book Antiqua" w:hAnsi="Book Antiqua"/>
          <w:sz w:val="24"/>
          <w:szCs w:val="24"/>
        </w:rPr>
        <w:t>EGC</w:t>
      </w:r>
      <w:r w:rsidRPr="0066505B">
        <w:rPr>
          <w:rFonts w:ascii="Book Antiqua" w:hAnsi="Book Antiqua" w:cs="宋体"/>
          <w:sz w:val="24"/>
          <w:szCs w:val="24"/>
        </w:rPr>
        <w:t>.</w:t>
      </w:r>
      <w:r w:rsidR="008B71D4" w:rsidRPr="0066505B">
        <w:rPr>
          <w:rFonts w:ascii="Book Antiqua" w:hAnsi="Book Antiqua" w:cs="宋体"/>
          <w:sz w:val="24"/>
          <w:szCs w:val="24"/>
        </w:rPr>
        <w:t xml:space="preserve"> </w:t>
      </w:r>
      <w:r w:rsidR="000F33C9" w:rsidRPr="0066505B">
        <w:rPr>
          <w:rFonts w:ascii="Book Antiqua" w:hAnsi="Book Antiqua" w:cs="宋体"/>
          <w:sz w:val="24"/>
          <w:szCs w:val="24"/>
        </w:rPr>
        <w:t>However, more prospective studies with different population</w:t>
      </w:r>
      <w:r w:rsidR="001751EF">
        <w:rPr>
          <w:rFonts w:ascii="Book Antiqua" w:hAnsi="Book Antiqua" w:cs="宋体"/>
          <w:sz w:val="24"/>
          <w:szCs w:val="24"/>
        </w:rPr>
        <w:t>s</w:t>
      </w:r>
      <w:r w:rsidR="000F33C9" w:rsidRPr="0066505B">
        <w:rPr>
          <w:rFonts w:ascii="Book Antiqua" w:hAnsi="Book Antiqua" w:cs="宋体"/>
          <w:sz w:val="24"/>
          <w:szCs w:val="24"/>
        </w:rPr>
        <w:t xml:space="preserve"> are needed in the future.</w:t>
      </w:r>
    </w:p>
    <w:p w:rsidR="006D1CA3" w:rsidRPr="001132C5" w:rsidRDefault="006D1CA3" w:rsidP="0066505B">
      <w:pPr>
        <w:autoSpaceDE w:val="0"/>
        <w:autoSpaceDN w:val="0"/>
        <w:adjustRightInd w:val="0"/>
        <w:spacing w:line="360" w:lineRule="auto"/>
        <w:rPr>
          <w:rFonts w:ascii="Book Antiqua" w:hAnsi="Book Antiqua" w:cs="宋体"/>
          <w:sz w:val="24"/>
          <w:szCs w:val="24"/>
        </w:rPr>
      </w:pPr>
    </w:p>
    <w:p w:rsidR="006D1CA3" w:rsidRPr="00436E7F" w:rsidRDefault="006D1CA3" w:rsidP="0066505B">
      <w:pPr>
        <w:autoSpaceDE w:val="0"/>
        <w:autoSpaceDN w:val="0"/>
        <w:adjustRightInd w:val="0"/>
        <w:spacing w:line="360" w:lineRule="auto"/>
        <w:rPr>
          <w:rFonts w:ascii="Book Antiqua" w:hAnsi="Book Antiqua" w:cs="宋体"/>
          <w:b/>
          <w:sz w:val="24"/>
          <w:szCs w:val="24"/>
        </w:rPr>
      </w:pPr>
      <w:r w:rsidRPr="00436E7F">
        <w:rPr>
          <w:rFonts w:ascii="Book Antiqua" w:hAnsi="Book Antiqua" w:cs="宋体"/>
          <w:b/>
          <w:sz w:val="24"/>
          <w:szCs w:val="24"/>
        </w:rPr>
        <w:t>ARTICLE HIGHLIGHTS</w:t>
      </w:r>
    </w:p>
    <w:p w:rsidR="006D1CA3" w:rsidRPr="0066505B" w:rsidRDefault="006D1CA3" w:rsidP="0066505B">
      <w:pPr>
        <w:autoSpaceDE w:val="0"/>
        <w:autoSpaceDN w:val="0"/>
        <w:adjustRightInd w:val="0"/>
        <w:spacing w:line="360" w:lineRule="auto"/>
        <w:rPr>
          <w:rFonts w:ascii="Book Antiqua" w:hAnsi="Book Antiqua" w:cs="宋体"/>
          <w:b/>
          <w:i/>
          <w:sz w:val="24"/>
          <w:szCs w:val="24"/>
        </w:rPr>
      </w:pPr>
      <w:r w:rsidRPr="0066505B">
        <w:rPr>
          <w:rFonts w:ascii="Book Antiqua" w:hAnsi="Book Antiqua" w:cs="宋体"/>
          <w:b/>
          <w:i/>
          <w:sz w:val="24"/>
          <w:szCs w:val="24"/>
        </w:rPr>
        <w:t>Research background</w:t>
      </w:r>
    </w:p>
    <w:p w:rsidR="006D1CA3" w:rsidRPr="0066505B" w:rsidRDefault="006D1CA3"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Gastric cancer </w:t>
      </w:r>
      <w:r w:rsidR="00B4280F" w:rsidRPr="0066505B">
        <w:rPr>
          <w:rFonts w:ascii="Book Antiqua" w:hAnsi="Book Antiqua" w:cs="宋体"/>
          <w:sz w:val="24"/>
          <w:szCs w:val="24"/>
        </w:rPr>
        <w:t>(GC) is a</w:t>
      </w:r>
      <w:r w:rsidRPr="0066505B">
        <w:rPr>
          <w:rFonts w:ascii="Book Antiqua" w:hAnsi="Book Antiqua" w:cs="宋体"/>
          <w:sz w:val="24"/>
          <w:szCs w:val="24"/>
        </w:rPr>
        <w:t xml:space="preserve"> common type of cancer </w:t>
      </w:r>
      <w:r w:rsidR="00B4280F" w:rsidRPr="0066505B">
        <w:rPr>
          <w:rFonts w:ascii="Book Antiqua" w:hAnsi="Book Antiqua" w:cs="宋体"/>
          <w:sz w:val="24"/>
          <w:szCs w:val="24"/>
        </w:rPr>
        <w:t xml:space="preserve">with </w:t>
      </w:r>
      <w:r w:rsidR="000D6294">
        <w:rPr>
          <w:rFonts w:ascii="Book Antiqua" w:hAnsi="Book Antiqua" w:cs="宋体"/>
          <w:sz w:val="24"/>
          <w:szCs w:val="24"/>
        </w:rPr>
        <w:t xml:space="preserve">a </w:t>
      </w:r>
      <w:r w:rsidR="00B4280F" w:rsidRPr="0066505B">
        <w:rPr>
          <w:rFonts w:ascii="Book Antiqua" w:hAnsi="Book Antiqua" w:cs="宋体"/>
          <w:sz w:val="24"/>
          <w:szCs w:val="24"/>
        </w:rPr>
        <w:t>high incidence</w:t>
      </w:r>
      <w:r w:rsidRPr="0066505B">
        <w:rPr>
          <w:rFonts w:ascii="Book Antiqua" w:hAnsi="Book Antiqua" w:cs="宋体"/>
          <w:sz w:val="24"/>
          <w:szCs w:val="24"/>
        </w:rPr>
        <w:t xml:space="preserve"> of cancer-related death. Early gastric cancer (EGC), which comprises of T1 tumors irrespective of lymph node metastasis, is a special type of cancer. Although </w:t>
      </w:r>
      <w:r w:rsidR="0066505B" w:rsidRPr="0066505B">
        <w:rPr>
          <w:rFonts w:ascii="Book Antiqua" w:hAnsi="Book Antiqua"/>
          <w:sz w:val="24"/>
          <w:szCs w:val="24"/>
        </w:rPr>
        <w:t>GC</w:t>
      </w:r>
      <w:r w:rsidRPr="0066505B">
        <w:rPr>
          <w:rFonts w:ascii="Book Antiqua" w:hAnsi="Book Antiqua" w:cs="宋体"/>
          <w:sz w:val="24"/>
          <w:szCs w:val="24"/>
        </w:rPr>
        <w:t xml:space="preserve"> is often diagnosed at an advanced stage, the incidence of EGC is increasing. Recently, the eighth edition of the American Joint Committee on Cancer (AJCC) </w:t>
      </w:r>
      <w:r w:rsidR="00CD154E" w:rsidRPr="00903A86">
        <w:rPr>
          <w:rFonts w:ascii="Book Antiqua" w:hAnsi="Book Antiqua"/>
          <w:sz w:val="24"/>
          <w:szCs w:val="24"/>
        </w:rPr>
        <w:t>tumor lymph node metastasis</w:t>
      </w:r>
      <w:r w:rsidR="00CD154E" w:rsidRPr="0066505B">
        <w:rPr>
          <w:rFonts w:ascii="Book Antiqua" w:hAnsi="Book Antiqua" w:cs="宋体"/>
          <w:sz w:val="24"/>
          <w:szCs w:val="24"/>
        </w:rPr>
        <w:t xml:space="preserve"> </w:t>
      </w:r>
      <w:r w:rsidR="00CD154E">
        <w:rPr>
          <w:rFonts w:ascii="Book Antiqua" w:hAnsi="Book Antiqua" w:cs="宋体" w:hint="eastAsia"/>
          <w:sz w:val="24"/>
          <w:szCs w:val="24"/>
        </w:rPr>
        <w:t>(</w:t>
      </w:r>
      <w:r w:rsidRPr="0066505B">
        <w:rPr>
          <w:rFonts w:ascii="Book Antiqua" w:hAnsi="Book Antiqua" w:cs="宋体"/>
          <w:sz w:val="24"/>
          <w:szCs w:val="24"/>
        </w:rPr>
        <w:t>TNM</w:t>
      </w:r>
      <w:r w:rsidR="00CD154E">
        <w:rPr>
          <w:rFonts w:ascii="Book Antiqua" w:hAnsi="Book Antiqua" w:cs="宋体" w:hint="eastAsia"/>
          <w:sz w:val="24"/>
          <w:szCs w:val="24"/>
        </w:rPr>
        <w:t>)</w:t>
      </w:r>
      <w:r w:rsidRPr="0066505B">
        <w:rPr>
          <w:rFonts w:ascii="Book Antiqua" w:hAnsi="Book Antiqua" w:cs="宋体"/>
          <w:sz w:val="24"/>
          <w:szCs w:val="24"/>
        </w:rPr>
        <w:t xml:space="preserve"> staging </w:t>
      </w:r>
      <w:r w:rsidR="00B4280F" w:rsidRPr="0066505B">
        <w:rPr>
          <w:rFonts w:ascii="Book Antiqua" w:hAnsi="Book Antiqua" w:cs="宋体"/>
          <w:sz w:val="24"/>
          <w:szCs w:val="24"/>
        </w:rPr>
        <w:t xml:space="preserve">system </w:t>
      </w:r>
      <w:r w:rsidRPr="0066505B">
        <w:rPr>
          <w:rFonts w:ascii="Book Antiqua" w:hAnsi="Book Antiqua" w:cs="宋体"/>
          <w:sz w:val="24"/>
          <w:szCs w:val="24"/>
        </w:rPr>
        <w:t>for stomach carcinoma was published. This edition retains the same T, N, and M classification</w:t>
      </w:r>
      <w:r w:rsidR="001751EF">
        <w:rPr>
          <w:rFonts w:ascii="Book Antiqua" w:hAnsi="Book Antiqua" w:cs="宋体"/>
          <w:sz w:val="24"/>
          <w:szCs w:val="24"/>
        </w:rPr>
        <w:t>s</w:t>
      </w:r>
      <w:r w:rsidRPr="0066505B">
        <w:rPr>
          <w:rFonts w:ascii="Book Antiqua" w:hAnsi="Book Antiqua" w:cs="宋体"/>
          <w:sz w:val="24"/>
          <w:szCs w:val="24"/>
        </w:rPr>
        <w:t xml:space="preserve"> as the seventh edition. However, several studies found that the AJCC TNM staging system was inadequate for EGC.</w:t>
      </w:r>
    </w:p>
    <w:p w:rsidR="006D1CA3" w:rsidRPr="0066505B" w:rsidRDefault="006D1CA3" w:rsidP="0066505B">
      <w:pPr>
        <w:autoSpaceDE w:val="0"/>
        <w:autoSpaceDN w:val="0"/>
        <w:adjustRightInd w:val="0"/>
        <w:spacing w:line="360" w:lineRule="auto"/>
        <w:rPr>
          <w:rFonts w:ascii="Book Antiqua" w:hAnsi="Book Antiqua" w:cs="宋体"/>
          <w:sz w:val="24"/>
          <w:szCs w:val="24"/>
        </w:rPr>
      </w:pPr>
    </w:p>
    <w:p w:rsidR="006D1CA3" w:rsidRPr="0066505B" w:rsidRDefault="006D1CA3"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b/>
          <w:i/>
          <w:sz w:val="24"/>
          <w:szCs w:val="24"/>
        </w:rPr>
        <w:t>Research motivation</w:t>
      </w:r>
    </w:p>
    <w:p w:rsidR="006D1CA3" w:rsidRPr="0066505B" w:rsidRDefault="00B4280F"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An accurate staging system for </w:t>
      </w:r>
      <w:r w:rsidR="001751EF" w:rsidRPr="0066505B">
        <w:rPr>
          <w:rFonts w:ascii="Book Antiqua" w:hAnsi="Book Antiqua" w:cs="宋体"/>
          <w:sz w:val="24"/>
          <w:szCs w:val="24"/>
        </w:rPr>
        <w:t>malignan</w:t>
      </w:r>
      <w:r w:rsidR="001751EF">
        <w:rPr>
          <w:rFonts w:ascii="Book Antiqua" w:hAnsi="Book Antiqua" w:cs="宋体"/>
          <w:sz w:val="24"/>
          <w:szCs w:val="24"/>
        </w:rPr>
        <w:t>cy</w:t>
      </w:r>
      <w:r w:rsidR="001751EF" w:rsidRPr="0066505B">
        <w:rPr>
          <w:rFonts w:ascii="Book Antiqua" w:hAnsi="Book Antiqua" w:cs="宋体"/>
          <w:sz w:val="24"/>
          <w:szCs w:val="24"/>
        </w:rPr>
        <w:t xml:space="preserve"> </w:t>
      </w:r>
      <w:r w:rsidRPr="0066505B">
        <w:rPr>
          <w:rFonts w:ascii="Book Antiqua" w:hAnsi="Book Antiqua" w:cs="宋体"/>
          <w:sz w:val="24"/>
          <w:szCs w:val="24"/>
        </w:rPr>
        <w:t xml:space="preserve">is useful to </w:t>
      </w:r>
      <w:r w:rsidR="001751EF">
        <w:rPr>
          <w:rFonts w:ascii="Book Antiqua" w:hAnsi="Book Antiqua" w:cs="宋体"/>
          <w:sz w:val="24"/>
          <w:szCs w:val="24"/>
        </w:rPr>
        <w:t>make</w:t>
      </w:r>
      <w:r w:rsidR="001751EF" w:rsidRPr="0066505B">
        <w:rPr>
          <w:rFonts w:ascii="Book Antiqua" w:hAnsi="Book Antiqua" w:cs="宋体"/>
          <w:sz w:val="24"/>
          <w:szCs w:val="24"/>
        </w:rPr>
        <w:t xml:space="preserve"> </w:t>
      </w:r>
      <w:r w:rsidRPr="0066505B">
        <w:rPr>
          <w:rFonts w:ascii="Book Antiqua" w:hAnsi="Book Antiqua" w:cs="宋体"/>
          <w:sz w:val="24"/>
          <w:szCs w:val="24"/>
        </w:rPr>
        <w:t xml:space="preserve">the postoperative treatment decisions and follow-up plans. Although the AJCC system is </w:t>
      </w:r>
      <w:r w:rsidR="001751EF">
        <w:rPr>
          <w:rFonts w:ascii="Book Antiqua" w:hAnsi="Book Antiqua" w:cs="宋体"/>
          <w:sz w:val="24"/>
          <w:szCs w:val="24"/>
        </w:rPr>
        <w:t xml:space="preserve">a </w:t>
      </w:r>
      <w:r w:rsidRPr="0066505B">
        <w:rPr>
          <w:rFonts w:ascii="Book Antiqua" w:hAnsi="Book Antiqua" w:cs="宋体"/>
          <w:sz w:val="24"/>
          <w:szCs w:val="24"/>
        </w:rPr>
        <w:t>worldwide used staging system, the N staging system is still occasionally questionable.</w:t>
      </w:r>
      <w:r w:rsidR="00752886" w:rsidRPr="0066505B">
        <w:rPr>
          <w:rFonts w:ascii="Book Antiqua" w:hAnsi="Book Antiqua" w:cs="宋体"/>
          <w:sz w:val="24"/>
          <w:szCs w:val="24"/>
        </w:rPr>
        <w:t xml:space="preserve"> The eighth edition of the TNM staging system stratifies </w:t>
      </w:r>
      <w:r w:rsidR="0066505B" w:rsidRPr="0066505B">
        <w:rPr>
          <w:rFonts w:ascii="Book Antiqua" w:hAnsi="Book Antiqua"/>
          <w:sz w:val="24"/>
          <w:szCs w:val="24"/>
        </w:rPr>
        <w:t>GC</w:t>
      </w:r>
      <w:r w:rsidR="00752886" w:rsidRPr="0066505B">
        <w:rPr>
          <w:rFonts w:ascii="Book Antiqua" w:hAnsi="Book Antiqua" w:cs="宋体"/>
          <w:sz w:val="24"/>
          <w:szCs w:val="24"/>
        </w:rPr>
        <w:t xml:space="preserve"> </w:t>
      </w:r>
      <w:r w:rsidRPr="0066505B">
        <w:rPr>
          <w:rFonts w:ascii="Book Antiqua" w:hAnsi="Book Antiqua" w:cs="宋体"/>
          <w:sz w:val="24"/>
          <w:szCs w:val="24"/>
        </w:rPr>
        <w:t xml:space="preserve">without distal metastasis </w:t>
      </w:r>
      <w:r w:rsidR="00752886" w:rsidRPr="0066505B">
        <w:rPr>
          <w:rFonts w:ascii="Book Antiqua" w:hAnsi="Book Antiqua" w:cs="宋体"/>
          <w:sz w:val="24"/>
          <w:szCs w:val="24"/>
        </w:rPr>
        <w:t xml:space="preserve">into seven risk groups according to the pathological </w:t>
      </w:r>
      <w:r w:rsidRPr="0066505B">
        <w:rPr>
          <w:rFonts w:ascii="Book Antiqua" w:hAnsi="Book Antiqua" w:cs="宋体"/>
          <w:sz w:val="24"/>
          <w:szCs w:val="24"/>
        </w:rPr>
        <w:t>T</w:t>
      </w:r>
      <w:r w:rsidR="00752886" w:rsidRPr="0066505B">
        <w:rPr>
          <w:rFonts w:ascii="Book Antiqua" w:hAnsi="Book Antiqua" w:cs="宋体"/>
          <w:sz w:val="24"/>
          <w:szCs w:val="24"/>
        </w:rPr>
        <w:t xml:space="preserve"> </w:t>
      </w:r>
      <w:r w:rsidR="00752886" w:rsidRPr="0066505B">
        <w:rPr>
          <w:rFonts w:ascii="Book Antiqua" w:hAnsi="Book Antiqua" w:cs="宋体"/>
          <w:sz w:val="24"/>
          <w:szCs w:val="24"/>
        </w:rPr>
        <w:lastRenderedPageBreak/>
        <w:t xml:space="preserve">and </w:t>
      </w:r>
      <w:r w:rsidRPr="0066505B">
        <w:rPr>
          <w:rFonts w:ascii="Book Antiqua" w:hAnsi="Book Antiqua" w:cs="宋体"/>
          <w:sz w:val="24"/>
          <w:szCs w:val="24"/>
        </w:rPr>
        <w:t xml:space="preserve">N </w:t>
      </w:r>
      <w:r w:rsidR="001751EF" w:rsidRPr="0066505B">
        <w:rPr>
          <w:rFonts w:ascii="Book Antiqua" w:hAnsi="Book Antiqua" w:cs="宋体"/>
          <w:sz w:val="24"/>
          <w:szCs w:val="24"/>
        </w:rPr>
        <w:t>categor</w:t>
      </w:r>
      <w:r w:rsidR="001751EF">
        <w:rPr>
          <w:rFonts w:ascii="Book Antiqua" w:hAnsi="Book Antiqua" w:cs="宋体"/>
          <w:sz w:val="24"/>
          <w:szCs w:val="24"/>
        </w:rPr>
        <w:t>ies</w:t>
      </w:r>
      <w:r w:rsidR="00752886" w:rsidRPr="0066505B">
        <w:rPr>
          <w:rFonts w:ascii="Book Antiqua" w:hAnsi="Book Antiqua" w:cs="宋体"/>
          <w:sz w:val="24"/>
          <w:szCs w:val="24"/>
        </w:rPr>
        <w:t xml:space="preserve">. However, the classification scheme of the AJCC staging system is primarily based on the advanced </w:t>
      </w:r>
      <w:r w:rsidR="0066505B" w:rsidRPr="0066505B">
        <w:rPr>
          <w:rFonts w:ascii="Book Antiqua" w:hAnsi="Book Antiqua"/>
          <w:sz w:val="24"/>
          <w:szCs w:val="24"/>
        </w:rPr>
        <w:t>GC</w:t>
      </w:r>
      <w:r w:rsidR="00752886" w:rsidRPr="0066505B">
        <w:rPr>
          <w:rFonts w:ascii="Book Antiqua" w:hAnsi="Book Antiqua" w:cs="宋体"/>
          <w:sz w:val="24"/>
          <w:szCs w:val="24"/>
        </w:rPr>
        <w:t xml:space="preserve">. In EGC, lymph node metastasis is less severe than that in advanced </w:t>
      </w:r>
      <w:r w:rsidR="0066505B" w:rsidRPr="0066505B">
        <w:rPr>
          <w:rFonts w:ascii="Book Antiqua" w:hAnsi="Book Antiqua"/>
          <w:sz w:val="24"/>
          <w:szCs w:val="24"/>
        </w:rPr>
        <w:t>GC</w:t>
      </w:r>
      <w:r w:rsidR="00752886" w:rsidRPr="0066505B">
        <w:rPr>
          <w:rFonts w:ascii="Book Antiqua" w:hAnsi="Book Antiqua" w:cs="宋体"/>
          <w:sz w:val="24"/>
          <w:szCs w:val="24"/>
        </w:rPr>
        <w:t>. Whether the AJCC TNM staging system is also appropriate for T1 cancer remains to be decided, but few studies have focused on this topic.</w:t>
      </w:r>
    </w:p>
    <w:p w:rsidR="006D1CA3" w:rsidRPr="0066505B" w:rsidRDefault="006D1CA3" w:rsidP="0066505B">
      <w:pPr>
        <w:autoSpaceDE w:val="0"/>
        <w:autoSpaceDN w:val="0"/>
        <w:adjustRightInd w:val="0"/>
        <w:spacing w:line="360" w:lineRule="auto"/>
        <w:rPr>
          <w:rFonts w:ascii="Book Antiqua" w:hAnsi="Book Antiqua" w:cs="宋体"/>
          <w:sz w:val="24"/>
          <w:szCs w:val="24"/>
        </w:rPr>
      </w:pPr>
    </w:p>
    <w:p w:rsidR="006D1CA3" w:rsidRPr="0066505B" w:rsidRDefault="006D1CA3"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b/>
          <w:i/>
          <w:sz w:val="24"/>
          <w:szCs w:val="24"/>
        </w:rPr>
        <w:t>Research objective</w:t>
      </w:r>
    </w:p>
    <w:p w:rsidR="006D1CA3" w:rsidRPr="0066505B" w:rsidRDefault="006D1CA3"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sz w:val="24"/>
          <w:szCs w:val="24"/>
        </w:rPr>
        <w:t xml:space="preserve">The aim of this study was to </w:t>
      </w:r>
      <w:r w:rsidR="00752886" w:rsidRPr="0066505B">
        <w:rPr>
          <w:rFonts w:ascii="Book Antiqua" w:hAnsi="Book Antiqua" w:cs="宋体"/>
          <w:sz w:val="24"/>
          <w:szCs w:val="24"/>
        </w:rPr>
        <w:t xml:space="preserve">identify a better TNM classification to improve the prognostic prediction of patients with </w:t>
      </w:r>
      <w:r w:rsidR="0066505B" w:rsidRPr="0066505B">
        <w:rPr>
          <w:rFonts w:ascii="Book Antiqua" w:hAnsi="Book Antiqua"/>
          <w:sz w:val="24"/>
          <w:szCs w:val="24"/>
        </w:rPr>
        <w:t>EGC</w:t>
      </w:r>
      <w:r w:rsidR="00752886" w:rsidRPr="0066505B">
        <w:rPr>
          <w:rFonts w:ascii="Book Antiqua" w:hAnsi="Book Antiqua" w:cs="宋体"/>
          <w:sz w:val="24"/>
          <w:szCs w:val="24"/>
        </w:rPr>
        <w:t xml:space="preserve"> after curative surgery. </w:t>
      </w:r>
    </w:p>
    <w:p w:rsidR="00752886" w:rsidRPr="0066505B" w:rsidRDefault="00752886" w:rsidP="0066505B">
      <w:pPr>
        <w:autoSpaceDE w:val="0"/>
        <w:autoSpaceDN w:val="0"/>
        <w:adjustRightInd w:val="0"/>
        <w:spacing w:line="360" w:lineRule="auto"/>
        <w:rPr>
          <w:rFonts w:ascii="Book Antiqua" w:hAnsi="Book Antiqua" w:cs="宋体"/>
          <w:sz w:val="24"/>
          <w:szCs w:val="24"/>
        </w:rPr>
      </w:pPr>
    </w:p>
    <w:p w:rsidR="00752886" w:rsidRPr="0066505B" w:rsidRDefault="00752886" w:rsidP="0066505B">
      <w:pPr>
        <w:autoSpaceDE w:val="0"/>
        <w:autoSpaceDN w:val="0"/>
        <w:adjustRightInd w:val="0"/>
        <w:spacing w:line="360" w:lineRule="auto"/>
        <w:rPr>
          <w:rFonts w:ascii="Book Antiqua" w:hAnsi="Book Antiqua" w:cs="宋体"/>
          <w:b/>
          <w:i/>
          <w:sz w:val="24"/>
          <w:szCs w:val="24"/>
        </w:rPr>
      </w:pPr>
      <w:r w:rsidRPr="0066505B">
        <w:rPr>
          <w:rFonts w:ascii="Book Antiqua" w:hAnsi="Book Antiqua" w:cs="宋体"/>
          <w:b/>
          <w:i/>
          <w:sz w:val="24"/>
          <w:szCs w:val="24"/>
        </w:rPr>
        <w:t>Research methods</w:t>
      </w:r>
    </w:p>
    <w:p w:rsidR="00752886" w:rsidRPr="0066505B" w:rsidRDefault="00752886"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We re-evaluated the long-term survival of patients with EGC </w:t>
      </w:r>
      <w:r w:rsidR="001751EF">
        <w:rPr>
          <w:rFonts w:ascii="Book Antiqua" w:hAnsi="Book Antiqua" w:cs="宋体"/>
          <w:sz w:val="24"/>
          <w:szCs w:val="24"/>
        </w:rPr>
        <w:t xml:space="preserve">who </w:t>
      </w:r>
      <w:r w:rsidR="00B4280F" w:rsidRPr="0066505B">
        <w:rPr>
          <w:rFonts w:ascii="Book Antiqua" w:hAnsi="Book Antiqua" w:cs="宋体"/>
          <w:sz w:val="24"/>
          <w:szCs w:val="24"/>
        </w:rPr>
        <w:t xml:space="preserve">underwent radical gastrectomy </w:t>
      </w:r>
      <w:r w:rsidRPr="0066505B">
        <w:rPr>
          <w:rFonts w:ascii="Book Antiqua" w:hAnsi="Book Antiqua" w:cs="宋体"/>
          <w:sz w:val="24"/>
          <w:szCs w:val="24"/>
        </w:rPr>
        <w:t xml:space="preserve">from the SEER database between 1988 and 2011 in the context of the eighth edition of the AJCC staging system, and identify a better TNM classification to improve the prognostic prediction of patients with </w:t>
      </w:r>
      <w:r w:rsidR="0066505B" w:rsidRPr="0066505B">
        <w:rPr>
          <w:rFonts w:ascii="Book Antiqua" w:hAnsi="Book Antiqua"/>
          <w:sz w:val="24"/>
          <w:szCs w:val="24"/>
        </w:rPr>
        <w:t>EGC</w:t>
      </w:r>
      <w:r w:rsidRPr="0066505B">
        <w:rPr>
          <w:rFonts w:ascii="Book Antiqua" w:hAnsi="Book Antiqua" w:cs="宋体"/>
          <w:sz w:val="24"/>
          <w:szCs w:val="24"/>
        </w:rPr>
        <w:t xml:space="preserve"> after curative surgery. We also compared the discriminatory value of the new TNM classification with that of the eighth edition of the AJCC TNM staging system. </w:t>
      </w:r>
      <w:r w:rsidRPr="0066505B">
        <w:rPr>
          <w:rFonts w:ascii="Book Antiqua" w:hAnsi="Book Antiqua"/>
          <w:sz w:val="24"/>
          <w:szCs w:val="24"/>
        </w:rPr>
        <w:t xml:space="preserve">Additional external validation was performed using the dataset from </w:t>
      </w:r>
      <w:r w:rsidRPr="0066505B">
        <w:rPr>
          <w:rFonts w:ascii="Book Antiqua" w:hAnsi="Book Antiqua" w:cs="宋体"/>
          <w:sz w:val="24"/>
          <w:szCs w:val="24"/>
        </w:rPr>
        <w:t>Fujian Medical University Union Hospital</w:t>
      </w:r>
      <w:r w:rsidRPr="0066505B">
        <w:rPr>
          <w:rFonts w:ascii="Book Antiqua" w:hAnsi="Book Antiqua"/>
          <w:sz w:val="24"/>
          <w:szCs w:val="24"/>
        </w:rPr>
        <w:t xml:space="preserve">, China with similar inclusion and exclusion </w:t>
      </w:r>
      <w:r w:rsidRPr="0066505B">
        <w:rPr>
          <w:rFonts w:ascii="Book Antiqua" w:hAnsi="Book Antiqua" w:cs="宋体"/>
          <w:sz w:val="24"/>
          <w:szCs w:val="24"/>
        </w:rPr>
        <w:t>criteria</w:t>
      </w:r>
      <w:r w:rsidRPr="0066505B">
        <w:rPr>
          <w:rFonts w:ascii="Book Antiqua" w:hAnsi="Book Antiqua"/>
          <w:sz w:val="24"/>
          <w:szCs w:val="24"/>
        </w:rPr>
        <w:t xml:space="preserve">. </w:t>
      </w:r>
      <w:r w:rsidR="00832965" w:rsidRPr="0066505B">
        <w:rPr>
          <w:rFonts w:ascii="Book Antiqua" w:hAnsi="Book Antiqua"/>
          <w:sz w:val="24"/>
          <w:szCs w:val="24"/>
        </w:rPr>
        <w:t xml:space="preserve">Overall survival was analyzed using </w:t>
      </w:r>
      <w:r w:rsidR="001751EF">
        <w:rPr>
          <w:rFonts w:ascii="Book Antiqua" w:hAnsi="Book Antiqua"/>
          <w:sz w:val="24"/>
          <w:szCs w:val="24"/>
        </w:rPr>
        <w:t xml:space="preserve">the </w:t>
      </w:r>
      <w:r w:rsidR="00832965" w:rsidRPr="0066505B">
        <w:rPr>
          <w:rFonts w:ascii="Book Antiqua" w:hAnsi="Book Antiqua"/>
          <w:sz w:val="24"/>
          <w:szCs w:val="24"/>
        </w:rPr>
        <w:t>Kaplan-Meier method, and log-rank tests were used for statistical comparisons of the survival curves. X-tile program (http:www.tissuearray.org/rimmlab/) w</w:t>
      </w:r>
      <w:r w:rsidR="009D16F1">
        <w:rPr>
          <w:rFonts w:ascii="Book Antiqua" w:hAnsi="Book Antiqua" w:hint="eastAsia"/>
          <w:sz w:val="24"/>
          <w:szCs w:val="24"/>
        </w:rPr>
        <w:t>as</w:t>
      </w:r>
      <w:r w:rsidR="00832965" w:rsidRPr="0066505B">
        <w:rPr>
          <w:rFonts w:ascii="Book Antiqua" w:hAnsi="Book Antiqua"/>
          <w:sz w:val="24"/>
          <w:szCs w:val="24"/>
        </w:rPr>
        <w:t xml:space="preserve"> used to produce the LN cutoff points with the minimum </w:t>
      </w:r>
      <w:r w:rsidR="001751EF" w:rsidRPr="009D16F1">
        <w:rPr>
          <w:rFonts w:ascii="Book Antiqua" w:hAnsi="Book Antiqua"/>
          <w:i/>
          <w:sz w:val="24"/>
          <w:szCs w:val="24"/>
        </w:rPr>
        <w:t>P</w:t>
      </w:r>
      <w:r w:rsidR="001751EF">
        <w:rPr>
          <w:rFonts w:ascii="Book Antiqua" w:hAnsi="Book Antiqua"/>
          <w:sz w:val="24"/>
          <w:szCs w:val="24"/>
        </w:rPr>
        <w:t>-</w:t>
      </w:r>
      <w:r w:rsidR="00832965" w:rsidRPr="0066505B">
        <w:rPr>
          <w:rFonts w:ascii="Book Antiqua" w:hAnsi="Book Antiqua"/>
          <w:sz w:val="24"/>
          <w:szCs w:val="24"/>
        </w:rPr>
        <w:t xml:space="preserve">values from log-rank </w:t>
      </w:r>
      <w:r w:rsidR="009D16F1" w:rsidRPr="009D16F1">
        <w:rPr>
          <w:rFonts w:ascii="Book Antiqua" w:hAnsi="Book Antiqua"/>
          <w:i/>
          <w:sz w:val="24"/>
          <w:szCs w:val="24"/>
        </w:rPr>
        <w:sym w:font="Symbol" w:char="F063"/>
      </w:r>
      <w:r w:rsidR="00832965" w:rsidRPr="0066505B">
        <w:rPr>
          <w:rFonts w:ascii="Book Antiqua" w:hAnsi="Book Antiqua" w:cs="宋体"/>
          <w:sz w:val="24"/>
          <w:szCs w:val="24"/>
          <w:vertAlign w:val="superscript"/>
        </w:rPr>
        <w:t xml:space="preserve">2 </w:t>
      </w:r>
      <w:r w:rsidR="00832965" w:rsidRPr="0066505B">
        <w:rPr>
          <w:rFonts w:ascii="Book Antiqua" w:hAnsi="Book Antiqua" w:cs="宋体"/>
          <w:sz w:val="24"/>
          <w:szCs w:val="24"/>
        </w:rPr>
        <w:t xml:space="preserve">statistics for the categorical metastatic LNs in terms of survival. The </w:t>
      </w:r>
      <w:r w:rsidR="00832965" w:rsidRPr="0066505B">
        <w:rPr>
          <w:rFonts w:ascii="Book Antiqua" w:hAnsi="Book Antiqua"/>
          <w:sz w:val="24"/>
          <w:szCs w:val="24"/>
        </w:rPr>
        <w:t>Akaike Information Criterion and the Harrell’s concordance index (c-statistic) were used to assess the relative discriminatory abilities of</w:t>
      </w:r>
      <w:r w:rsidR="001751EF">
        <w:rPr>
          <w:rFonts w:ascii="Book Antiqua" w:hAnsi="Book Antiqua"/>
          <w:sz w:val="24"/>
          <w:szCs w:val="24"/>
        </w:rPr>
        <w:t xml:space="preserve"> </w:t>
      </w:r>
      <w:r w:rsidR="00832965" w:rsidRPr="0066505B">
        <w:rPr>
          <w:rFonts w:ascii="Book Antiqua" w:hAnsi="Book Antiqua"/>
          <w:sz w:val="24"/>
          <w:szCs w:val="24"/>
        </w:rPr>
        <w:t xml:space="preserve">different TNM staging systems. </w:t>
      </w:r>
      <w:r w:rsidRPr="0066505B">
        <w:rPr>
          <w:rFonts w:ascii="Book Antiqua" w:hAnsi="Book Antiqua"/>
          <w:sz w:val="24"/>
          <w:szCs w:val="24"/>
        </w:rPr>
        <w:t xml:space="preserve"> </w:t>
      </w:r>
    </w:p>
    <w:p w:rsidR="00752886" w:rsidRPr="0066505B" w:rsidRDefault="00752886" w:rsidP="0066505B">
      <w:pPr>
        <w:autoSpaceDE w:val="0"/>
        <w:autoSpaceDN w:val="0"/>
        <w:adjustRightInd w:val="0"/>
        <w:spacing w:line="360" w:lineRule="auto"/>
        <w:rPr>
          <w:rFonts w:ascii="Book Antiqua" w:hAnsi="Book Antiqua" w:cs="宋体"/>
          <w:sz w:val="24"/>
          <w:szCs w:val="24"/>
        </w:rPr>
      </w:pPr>
    </w:p>
    <w:p w:rsidR="00854438" w:rsidRPr="0066505B" w:rsidRDefault="00854438" w:rsidP="0066505B">
      <w:pPr>
        <w:autoSpaceDE w:val="0"/>
        <w:autoSpaceDN w:val="0"/>
        <w:adjustRightInd w:val="0"/>
        <w:spacing w:line="360" w:lineRule="auto"/>
        <w:rPr>
          <w:rFonts w:ascii="Book Antiqua" w:hAnsi="Book Antiqua" w:cs="宋体"/>
          <w:b/>
          <w:i/>
          <w:sz w:val="24"/>
          <w:szCs w:val="24"/>
        </w:rPr>
      </w:pPr>
      <w:r w:rsidRPr="0066505B">
        <w:rPr>
          <w:rFonts w:ascii="Book Antiqua" w:hAnsi="Book Antiqua" w:cs="宋体"/>
          <w:b/>
          <w:i/>
          <w:sz w:val="24"/>
          <w:szCs w:val="24"/>
        </w:rPr>
        <w:t>Research results</w:t>
      </w:r>
    </w:p>
    <w:p w:rsidR="00752886" w:rsidRPr="0066505B" w:rsidRDefault="00832965"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The OS between N1 and N2, or </w:t>
      </w:r>
      <w:r w:rsidR="001751EF">
        <w:rPr>
          <w:rFonts w:ascii="Book Antiqua" w:hAnsi="Book Antiqua" w:cs="宋体"/>
          <w:sz w:val="24"/>
          <w:szCs w:val="24"/>
        </w:rPr>
        <w:t xml:space="preserve">between </w:t>
      </w:r>
      <w:r w:rsidRPr="0066505B">
        <w:rPr>
          <w:rFonts w:ascii="Book Antiqua" w:hAnsi="Book Antiqua" w:cs="宋体"/>
          <w:sz w:val="24"/>
          <w:szCs w:val="24"/>
        </w:rPr>
        <w:t xml:space="preserve">N3a and N3b cancers </w:t>
      </w:r>
      <w:r w:rsidR="001751EF">
        <w:rPr>
          <w:rFonts w:ascii="Book Antiqua" w:hAnsi="Book Antiqua" w:cs="宋体"/>
          <w:sz w:val="24"/>
          <w:szCs w:val="24"/>
        </w:rPr>
        <w:t xml:space="preserve">did not differ </w:t>
      </w:r>
      <w:r w:rsidR="001751EF">
        <w:rPr>
          <w:rFonts w:ascii="Book Antiqua" w:hAnsi="Book Antiqua" w:cs="宋体"/>
          <w:sz w:val="24"/>
          <w:szCs w:val="24"/>
        </w:rPr>
        <w:lastRenderedPageBreak/>
        <w:t>sign</w:t>
      </w:r>
      <w:r w:rsidR="00A66DBD">
        <w:rPr>
          <w:rFonts w:ascii="Book Antiqua" w:hAnsi="Book Antiqua" w:cs="宋体"/>
          <w:sz w:val="24"/>
          <w:szCs w:val="24"/>
        </w:rPr>
        <w:t>i</w:t>
      </w:r>
      <w:r w:rsidR="001751EF">
        <w:rPr>
          <w:rFonts w:ascii="Book Antiqua" w:hAnsi="Book Antiqua" w:cs="宋体"/>
          <w:sz w:val="24"/>
          <w:szCs w:val="24"/>
        </w:rPr>
        <w:t>ficantly</w:t>
      </w:r>
      <w:r w:rsidR="00854438" w:rsidRPr="0066505B">
        <w:rPr>
          <w:rFonts w:ascii="Book Antiqua" w:hAnsi="Book Antiqua" w:cs="宋体"/>
          <w:sz w:val="24"/>
          <w:szCs w:val="24"/>
        </w:rPr>
        <w:t xml:space="preserve"> in cases of EGC. </w:t>
      </w:r>
      <w:r w:rsidRPr="0066505B">
        <w:rPr>
          <w:rFonts w:ascii="Book Antiqua" w:hAnsi="Book Antiqua" w:cs="宋体"/>
          <w:sz w:val="24"/>
          <w:szCs w:val="24"/>
        </w:rPr>
        <w:t xml:space="preserve">We </w:t>
      </w:r>
      <w:r w:rsidR="00854438" w:rsidRPr="0066505B">
        <w:rPr>
          <w:rFonts w:ascii="Book Antiqua" w:hAnsi="Book Antiqua" w:cs="宋体"/>
          <w:sz w:val="24"/>
          <w:szCs w:val="24"/>
        </w:rPr>
        <w:t xml:space="preserve">identified </w:t>
      </w:r>
      <w:r w:rsidRPr="0066505B">
        <w:rPr>
          <w:rFonts w:ascii="Book Antiqua" w:hAnsi="Book Antiqua" w:cs="宋体"/>
          <w:sz w:val="24"/>
          <w:szCs w:val="24"/>
        </w:rPr>
        <w:t xml:space="preserve">a </w:t>
      </w:r>
      <w:r w:rsidR="00854438" w:rsidRPr="0066505B">
        <w:rPr>
          <w:rFonts w:ascii="Book Antiqua" w:hAnsi="Book Antiqua" w:cs="宋体"/>
          <w:sz w:val="24"/>
          <w:szCs w:val="24"/>
        </w:rPr>
        <w:t xml:space="preserve">new </w:t>
      </w:r>
      <w:r w:rsidR="001751EF" w:rsidRPr="0066505B">
        <w:rPr>
          <w:rFonts w:ascii="Book Antiqua" w:hAnsi="Book Antiqua" w:cs="宋体"/>
          <w:sz w:val="24"/>
          <w:szCs w:val="24"/>
        </w:rPr>
        <w:t>metasta</w:t>
      </w:r>
      <w:r w:rsidR="001751EF">
        <w:rPr>
          <w:rFonts w:ascii="Book Antiqua" w:hAnsi="Book Antiqua" w:cs="宋体"/>
          <w:sz w:val="24"/>
          <w:szCs w:val="24"/>
        </w:rPr>
        <w:t>tic</w:t>
      </w:r>
      <w:r w:rsidR="001751EF" w:rsidRPr="0066505B">
        <w:rPr>
          <w:rFonts w:ascii="Book Antiqua" w:hAnsi="Book Antiqua" w:cs="宋体"/>
          <w:sz w:val="24"/>
          <w:szCs w:val="24"/>
        </w:rPr>
        <w:t xml:space="preserve"> </w:t>
      </w:r>
      <w:r w:rsidRPr="0066505B">
        <w:rPr>
          <w:rFonts w:ascii="Book Antiqua" w:hAnsi="Book Antiqua" w:cs="宋体"/>
          <w:sz w:val="24"/>
          <w:szCs w:val="24"/>
        </w:rPr>
        <w:t>lymph node classification</w:t>
      </w:r>
      <w:r w:rsidR="00854438" w:rsidRPr="0066505B">
        <w:rPr>
          <w:rFonts w:ascii="Book Antiqua" w:hAnsi="Book Antiqua" w:cs="宋体"/>
          <w:sz w:val="24"/>
          <w:szCs w:val="24"/>
        </w:rPr>
        <w:t xml:space="preserve"> for EGC </w:t>
      </w:r>
      <w:r w:rsidR="001751EF" w:rsidRPr="0066505B">
        <w:rPr>
          <w:rFonts w:ascii="Book Antiqua" w:hAnsi="Book Antiqua" w:cs="宋体"/>
          <w:sz w:val="24"/>
          <w:szCs w:val="24"/>
        </w:rPr>
        <w:t>consist</w:t>
      </w:r>
      <w:r w:rsidR="001751EF">
        <w:rPr>
          <w:rFonts w:ascii="Book Antiqua" w:hAnsi="Book Antiqua" w:cs="宋体"/>
          <w:sz w:val="24"/>
          <w:szCs w:val="24"/>
        </w:rPr>
        <w:t>ing</w:t>
      </w:r>
      <w:r w:rsidR="001751EF" w:rsidRPr="0066505B">
        <w:rPr>
          <w:rFonts w:ascii="Book Antiqua" w:hAnsi="Book Antiqua" w:cs="宋体"/>
          <w:sz w:val="24"/>
          <w:szCs w:val="24"/>
        </w:rPr>
        <w:t xml:space="preserve"> </w:t>
      </w:r>
      <w:r w:rsidR="00854438" w:rsidRPr="0066505B">
        <w:rPr>
          <w:rFonts w:ascii="Book Antiqua" w:hAnsi="Book Antiqua" w:cs="宋体"/>
          <w:sz w:val="24"/>
          <w:szCs w:val="24"/>
        </w:rPr>
        <w:t>of T1N0, T1N1’ (1-6 metastatic LNs)</w:t>
      </w:r>
      <w:r w:rsidR="001751EF">
        <w:rPr>
          <w:rFonts w:ascii="Book Antiqua" w:hAnsi="Book Antiqua" w:cs="宋体"/>
          <w:sz w:val="24"/>
          <w:szCs w:val="24"/>
        </w:rPr>
        <w:t>,</w:t>
      </w:r>
      <w:r w:rsidR="00854438" w:rsidRPr="0066505B">
        <w:rPr>
          <w:rFonts w:ascii="Book Antiqua" w:hAnsi="Book Antiqua" w:cs="宋体"/>
          <w:sz w:val="24"/>
          <w:szCs w:val="24"/>
        </w:rPr>
        <w:t xml:space="preserve"> and T1N2’ (</w:t>
      </w:r>
      <w:r w:rsidR="00854438" w:rsidRPr="0066505B">
        <w:rPr>
          <w:rFonts w:ascii="Book Antiqua" w:hAnsi="Book Antiqua"/>
          <w:sz w:val="24"/>
          <w:szCs w:val="24"/>
        </w:rPr>
        <w:t>≥</w:t>
      </w:r>
      <w:r w:rsidR="00854438" w:rsidRPr="0066505B">
        <w:rPr>
          <w:rFonts w:ascii="Book Antiqua" w:hAnsi="Book Antiqua" w:cs="宋体"/>
          <w:sz w:val="24"/>
          <w:szCs w:val="24"/>
        </w:rPr>
        <w:t>7 metastatic LNs)</w:t>
      </w:r>
      <w:r w:rsidRPr="0066505B">
        <w:rPr>
          <w:rFonts w:ascii="Book Antiqua" w:hAnsi="Book Antiqua" w:cs="宋体"/>
          <w:sz w:val="24"/>
          <w:szCs w:val="24"/>
        </w:rPr>
        <w:t xml:space="preserve"> </w:t>
      </w:r>
      <w:r w:rsidR="001751EF">
        <w:rPr>
          <w:rFonts w:ascii="Book Antiqua" w:hAnsi="Book Antiqua" w:cs="宋体"/>
          <w:sz w:val="24"/>
          <w:szCs w:val="24"/>
        </w:rPr>
        <w:t>using</w:t>
      </w:r>
      <w:r w:rsidR="001751EF" w:rsidRPr="0066505B">
        <w:rPr>
          <w:rFonts w:ascii="Book Antiqua" w:hAnsi="Book Antiqua" w:cs="宋体"/>
          <w:sz w:val="24"/>
          <w:szCs w:val="24"/>
        </w:rPr>
        <w:t xml:space="preserve"> </w:t>
      </w:r>
      <w:r w:rsidRPr="0066505B">
        <w:rPr>
          <w:rFonts w:ascii="Book Antiqua" w:hAnsi="Book Antiqua" w:cs="宋体"/>
          <w:sz w:val="24"/>
          <w:szCs w:val="24"/>
        </w:rPr>
        <w:t>X tile program</w:t>
      </w:r>
      <w:r w:rsidR="00854438" w:rsidRPr="0066505B">
        <w:rPr>
          <w:rFonts w:ascii="Book Antiqua" w:hAnsi="Book Antiqua" w:cs="宋体"/>
          <w:sz w:val="24"/>
          <w:szCs w:val="24"/>
        </w:rPr>
        <w:t xml:space="preserve">. </w:t>
      </w:r>
      <w:r w:rsidRPr="0066505B">
        <w:rPr>
          <w:rFonts w:ascii="Book Antiqua" w:hAnsi="Book Antiqua" w:cs="宋体"/>
          <w:sz w:val="24"/>
          <w:szCs w:val="24"/>
        </w:rPr>
        <w:t>The OS of patients in T1N1’ stage was similar to the 8</w:t>
      </w:r>
      <w:r w:rsidRPr="0066505B">
        <w:rPr>
          <w:rFonts w:ascii="Book Antiqua" w:hAnsi="Book Antiqua" w:cs="宋体"/>
          <w:sz w:val="24"/>
          <w:szCs w:val="24"/>
          <w:vertAlign w:val="superscript"/>
        </w:rPr>
        <w:t>th</w:t>
      </w:r>
      <w:r w:rsidRPr="0066505B">
        <w:rPr>
          <w:rFonts w:ascii="Book Antiqua" w:hAnsi="Book Antiqua" w:cs="宋体"/>
          <w:sz w:val="24"/>
          <w:szCs w:val="24"/>
        </w:rPr>
        <w:t xml:space="preserve"> edition AJCC stage IIA disease, while the OS of patients </w:t>
      </w:r>
      <w:r w:rsidR="001751EF">
        <w:rPr>
          <w:rFonts w:ascii="Book Antiqua" w:hAnsi="Book Antiqua" w:cs="宋体"/>
          <w:sz w:val="24"/>
          <w:szCs w:val="24"/>
        </w:rPr>
        <w:t xml:space="preserve">in </w:t>
      </w:r>
      <w:r w:rsidRPr="0066505B">
        <w:rPr>
          <w:rFonts w:ascii="Book Antiqua" w:hAnsi="Book Antiqua" w:cs="宋体"/>
          <w:sz w:val="24"/>
          <w:szCs w:val="24"/>
        </w:rPr>
        <w:t xml:space="preserve">T1N2’ </w:t>
      </w:r>
      <w:r w:rsidR="001751EF" w:rsidRPr="0066505B">
        <w:rPr>
          <w:rFonts w:ascii="Book Antiqua" w:hAnsi="Book Antiqua" w:cs="宋体"/>
          <w:sz w:val="24"/>
          <w:szCs w:val="24"/>
        </w:rPr>
        <w:t>stage</w:t>
      </w:r>
      <w:r w:rsidR="001751EF">
        <w:rPr>
          <w:rFonts w:ascii="Book Antiqua" w:hAnsi="Book Antiqua" w:cs="宋体"/>
          <w:sz w:val="24"/>
          <w:szCs w:val="24"/>
        </w:rPr>
        <w:t xml:space="preserve"> </w:t>
      </w:r>
      <w:r w:rsidRPr="0066505B">
        <w:rPr>
          <w:rFonts w:ascii="Book Antiqua" w:hAnsi="Book Antiqua" w:cs="宋体"/>
          <w:sz w:val="24"/>
          <w:szCs w:val="24"/>
        </w:rPr>
        <w:t>was no</w:t>
      </w:r>
      <w:r w:rsidR="001751EF">
        <w:rPr>
          <w:rFonts w:ascii="Book Antiqua" w:hAnsi="Book Antiqua" w:cs="宋体"/>
          <w:sz w:val="24"/>
          <w:szCs w:val="24"/>
        </w:rPr>
        <w:t>t</w:t>
      </w:r>
      <w:r w:rsidRPr="0066505B">
        <w:rPr>
          <w:rFonts w:ascii="Book Antiqua" w:hAnsi="Book Antiqua" w:cs="宋体"/>
          <w:sz w:val="24"/>
          <w:szCs w:val="24"/>
        </w:rPr>
        <w:t xml:space="preserve"> significant</w:t>
      </w:r>
      <w:r w:rsidR="001751EF">
        <w:rPr>
          <w:rFonts w:ascii="Book Antiqua" w:hAnsi="Book Antiqua" w:cs="宋体"/>
          <w:sz w:val="24"/>
          <w:szCs w:val="24"/>
        </w:rPr>
        <w:t>ly</w:t>
      </w:r>
      <w:r w:rsidRPr="0066505B">
        <w:rPr>
          <w:rFonts w:ascii="Book Antiqua" w:hAnsi="Book Antiqua" w:cs="宋体"/>
          <w:sz w:val="24"/>
          <w:szCs w:val="24"/>
        </w:rPr>
        <w:t xml:space="preserve"> differen</w:t>
      </w:r>
      <w:r w:rsidR="001751EF">
        <w:rPr>
          <w:rFonts w:ascii="Book Antiqua" w:hAnsi="Book Antiqua" w:cs="宋体"/>
          <w:sz w:val="24"/>
          <w:szCs w:val="24"/>
        </w:rPr>
        <w:t xml:space="preserve">t </w:t>
      </w:r>
      <w:r w:rsidR="00A66DBD">
        <w:rPr>
          <w:rFonts w:ascii="Book Antiqua" w:hAnsi="Book Antiqua" w:cs="宋体"/>
          <w:sz w:val="24"/>
          <w:szCs w:val="24"/>
        </w:rPr>
        <w:t>from</w:t>
      </w:r>
      <w:r w:rsidR="001751EF">
        <w:rPr>
          <w:rFonts w:ascii="Book Antiqua" w:hAnsi="Book Antiqua" w:cs="宋体"/>
          <w:sz w:val="24"/>
          <w:szCs w:val="24"/>
        </w:rPr>
        <w:t xml:space="preserve"> that of </w:t>
      </w:r>
      <w:r w:rsidR="009D16F1">
        <w:rPr>
          <w:rFonts w:ascii="Book Antiqua" w:hAnsi="Book Antiqua" w:cs="宋体"/>
          <w:sz w:val="24"/>
          <w:szCs w:val="24"/>
        </w:rPr>
        <w:t>stage IIB disease</w:t>
      </w:r>
      <w:r w:rsidR="00854438" w:rsidRPr="0066505B">
        <w:rPr>
          <w:rFonts w:ascii="Book Antiqua" w:hAnsi="Book Antiqua" w:cs="宋体"/>
          <w:sz w:val="24"/>
          <w:szCs w:val="24"/>
        </w:rPr>
        <w:t xml:space="preserve">. </w:t>
      </w:r>
      <w:r w:rsidR="00547C67" w:rsidRPr="0066505B">
        <w:rPr>
          <w:rFonts w:ascii="Book Antiqua" w:hAnsi="Book Antiqua" w:cs="宋体"/>
          <w:sz w:val="24"/>
          <w:szCs w:val="24"/>
        </w:rPr>
        <w:t xml:space="preserve">The new TNM staging system exhibited a slightly better predictive ability of OS for EGC </w:t>
      </w:r>
      <w:r w:rsidR="002F09E5" w:rsidRPr="0066505B">
        <w:rPr>
          <w:rFonts w:ascii="Book Antiqua" w:hAnsi="Book Antiqua" w:cs="宋体"/>
          <w:sz w:val="24"/>
          <w:szCs w:val="24"/>
        </w:rPr>
        <w:t>in</w:t>
      </w:r>
      <w:r w:rsidR="00547C67" w:rsidRPr="0066505B">
        <w:rPr>
          <w:rFonts w:ascii="Book Antiqua" w:hAnsi="Book Antiqua" w:cs="宋体"/>
          <w:sz w:val="24"/>
          <w:szCs w:val="24"/>
        </w:rPr>
        <w:t xml:space="preserve"> the training set and an external validation set.</w:t>
      </w:r>
    </w:p>
    <w:p w:rsidR="00854438" w:rsidRPr="0066505B" w:rsidRDefault="00854438" w:rsidP="0066505B">
      <w:pPr>
        <w:autoSpaceDE w:val="0"/>
        <w:autoSpaceDN w:val="0"/>
        <w:adjustRightInd w:val="0"/>
        <w:spacing w:line="360" w:lineRule="auto"/>
        <w:rPr>
          <w:rFonts w:ascii="Book Antiqua" w:hAnsi="Book Antiqua" w:cs="宋体"/>
          <w:sz w:val="24"/>
          <w:szCs w:val="24"/>
        </w:rPr>
      </w:pPr>
    </w:p>
    <w:p w:rsidR="00854438" w:rsidRPr="0066505B" w:rsidRDefault="00854438"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b/>
          <w:i/>
          <w:sz w:val="24"/>
          <w:szCs w:val="24"/>
        </w:rPr>
        <w:t>Research conclusions</w:t>
      </w:r>
    </w:p>
    <w:p w:rsidR="00854438" w:rsidRPr="0066505B" w:rsidRDefault="00547C67"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sz w:val="24"/>
          <w:szCs w:val="24"/>
        </w:rPr>
        <w:t xml:space="preserve">The LN metastasis classification of the eighth edition of the AJCC TNM staging system has variation in survival for AGC patients but </w:t>
      </w:r>
      <w:r w:rsidR="001751EF">
        <w:rPr>
          <w:rFonts w:ascii="Book Antiqua" w:hAnsi="Book Antiqua" w:cs="宋体"/>
          <w:sz w:val="24"/>
          <w:szCs w:val="24"/>
        </w:rPr>
        <w:t>is still associated with</w:t>
      </w:r>
      <w:r w:rsidR="001751EF" w:rsidRPr="0066505B">
        <w:rPr>
          <w:rFonts w:ascii="Book Antiqua" w:hAnsi="Book Antiqua" w:cs="宋体"/>
          <w:sz w:val="24"/>
          <w:szCs w:val="24"/>
        </w:rPr>
        <w:t xml:space="preserve"> </w:t>
      </w:r>
      <w:r w:rsidRPr="0066505B">
        <w:rPr>
          <w:rFonts w:ascii="Book Antiqua" w:hAnsi="Book Antiqua" w:cs="宋体"/>
          <w:sz w:val="24"/>
          <w:szCs w:val="24"/>
        </w:rPr>
        <w:t>some stage migration in EGC.</w:t>
      </w:r>
      <w:r w:rsidR="00854438" w:rsidRPr="0066505B">
        <w:rPr>
          <w:rFonts w:ascii="Book Antiqua" w:hAnsi="Book Antiqua" w:cs="宋体"/>
          <w:sz w:val="24"/>
          <w:szCs w:val="24"/>
        </w:rPr>
        <w:t xml:space="preserve"> We have developed an optional new TNM staging system that can be used to accurately predict the 5-year OS of patients with </w:t>
      </w:r>
      <w:r w:rsidR="0066505B" w:rsidRPr="0066505B">
        <w:rPr>
          <w:rFonts w:ascii="Book Antiqua" w:hAnsi="Book Antiqua"/>
          <w:sz w:val="24"/>
          <w:szCs w:val="24"/>
        </w:rPr>
        <w:t>EGC</w:t>
      </w:r>
      <w:r w:rsidR="00854438" w:rsidRPr="0066505B">
        <w:rPr>
          <w:rFonts w:ascii="Book Antiqua" w:hAnsi="Book Antiqua" w:cs="宋体"/>
          <w:sz w:val="24"/>
          <w:szCs w:val="24"/>
        </w:rPr>
        <w:t>. However, more prospective studies with different population</w:t>
      </w:r>
      <w:r w:rsidR="001751EF">
        <w:rPr>
          <w:rFonts w:ascii="Book Antiqua" w:hAnsi="Book Antiqua" w:cs="宋体"/>
          <w:sz w:val="24"/>
          <w:szCs w:val="24"/>
        </w:rPr>
        <w:t>s</w:t>
      </w:r>
      <w:r w:rsidR="00854438" w:rsidRPr="0066505B">
        <w:rPr>
          <w:rFonts w:ascii="Book Antiqua" w:hAnsi="Book Antiqua" w:cs="宋体"/>
          <w:sz w:val="24"/>
          <w:szCs w:val="24"/>
        </w:rPr>
        <w:t xml:space="preserve"> are needed in the future.</w:t>
      </w:r>
    </w:p>
    <w:p w:rsidR="00854438" w:rsidRPr="0066505B" w:rsidRDefault="00854438" w:rsidP="0066505B">
      <w:pPr>
        <w:autoSpaceDE w:val="0"/>
        <w:autoSpaceDN w:val="0"/>
        <w:adjustRightInd w:val="0"/>
        <w:spacing w:line="360" w:lineRule="auto"/>
        <w:rPr>
          <w:rFonts w:ascii="Book Antiqua" w:hAnsi="Book Antiqua" w:cs="宋体"/>
          <w:sz w:val="24"/>
          <w:szCs w:val="24"/>
        </w:rPr>
      </w:pPr>
    </w:p>
    <w:p w:rsidR="00854438" w:rsidRPr="0066505B" w:rsidRDefault="00854438"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cs="宋体"/>
          <w:b/>
          <w:i/>
          <w:sz w:val="24"/>
          <w:szCs w:val="24"/>
        </w:rPr>
        <w:t>Research perspectives</w:t>
      </w:r>
    </w:p>
    <w:p w:rsidR="00854438" w:rsidRPr="0066505B" w:rsidRDefault="0066505B" w:rsidP="0066505B">
      <w:pPr>
        <w:autoSpaceDE w:val="0"/>
        <w:autoSpaceDN w:val="0"/>
        <w:adjustRightInd w:val="0"/>
        <w:spacing w:line="360" w:lineRule="auto"/>
        <w:rPr>
          <w:rFonts w:ascii="Book Antiqua" w:hAnsi="Book Antiqua" w:cs="宋体"/>
          <w:sz w:val="24"/>
          <w:szCs w:val="24"/>
        </w:rPr>
      </w:pPr>
      <w:r w:rsidRPr="0066505B">
        <w:rPr>
          <w:rFonts w:ascii="Book Antiqua" w:hAnsi="Book Antiqua"/>
          <w:sz w:val="24"/>
          <w:szCs w:val="24"/>
        </w:rPr>
        <w:t>EGC</w:t>
      </w:r>
      <w:r w:rsidR="00854438" w:rsidRPr="0066505B">
        <w:rPr>
          <w:rFonts w:ascii="Book Antiqua" w:hAnsi="Book Antiqua" w:cs="宋体"/>
          <w:sz w:val="24"/>
          <w:szCs w:val="24"/>
        </w:rPr>
        <w:t xml:space="preserve"> is a special type of tumor that comprises of T1 (invading the mucosa or submucosa) tumors irrespective of lymph node metastasis. The 5-year survival rate of patients with EGC usually exceeds 90% in some Asian and Western countries. However, nearly 10% of patients still experience recurrence or death. </w:t>
      </w:r>
      <w:r w:rsidR="00547C67" w:rsidRPr="0066505B">
        <w:rPr>
          <w:rFonts w:ascii="Book Antiqua" w:hAnsi="Book Antiqua" w:cs="宋体"/>
          <w:sz w:val="24"/>
          <w:szCs w:val="24"/>
        </w:rPr>
        <w:t xml:space="preserve">An accurate staging system for </w:t>
      </w:r>
      <w:r w:rsidR="001751EF" w:rsidRPr="0066505B">
        <w:rPr>
          <w:rFonts w:ascii="Book Antiqua" w:hAnsi="Book Antiqua" w:cs="宋体"/>
          <w:sz w:val="24"/>
          <w:szCs w:val="24"/>
        </w:rPr>
        <w:t>malignan</w:t>
      </w:r>
      <w:r w:rsidR="001751EF">
        <w:rPr>
          <w:rFonts w:ascii="Book Antiqua" w:hAnsi="Book Antiqua" w:cs="宋体"/>
          <w:sz w:val="24"/>
          <w:szCs w:val="24"/>
        </w:rPr>
        <w:t>cy</w:t>
      </w:r>
      <w:r w:rsidR="001751EF" w:rsidRPr="0066505B">
        <w:rPr>
          <w:rFonts w:ascii="Book Antiqua" w:hAnsi="Book Antiqua" w:cs="宋体"/>
          <w:sz w:val="24"/>
          <w:szCs w:val="24"/>
        </w:rPr>
        <w:t xml:space="preserve"> </w:t>
      </w:r>
      <w:r w:rsidR="00547C67" w:rsidRPr="0066505B">
        <w:rPr>
          <w:rFonts w:ascii="Book Antiqua" w:hAnsi="Book Antiqua" w:cs="宋体"/>
          <w:sz w:val="24"/>
          <w:szCs w:val="24"/>
        </w:rPr>
        <w:t xml:space="preserve">is useful </w:t>
      </w:r>
      <w:r w:rsidR="002F09E5" w:rsidRPr="0066505B">
        <w:rPr>
          <w:rFonts w:ascii="Book Antiqua" w:hAnsi="Book Antiqua" w:cs="宋体"/>
          <w:sz w:val="24"/>
          <w:szCs w:val="24"/>
        </w:rPr>
        <w:t>for</w:t>
      </w:r>
      <w:r w:rsidR="00547C67" w:rsidRPr="0066505B">
        <w:rPr>
          <w:rFonts w:ascii="Book Antiqua" w:hAnsi="Book Antiqua" w:cs="宋体"/>
          <w:sz w:val="24"/>
          <w:szCs w:val="24"/>
        </w:rPr>
        <w:t xml:space="preserve"> </w:t>
      </w:r>
      <w:r w:rsidR="001751EF">
        <w:rPr>
          <w:rFonts w:ascii="Book Antiqua" w:hAnsi="Book Antiqua" w:cs="宋体"/>
          <w:sz w:val="24"/>
          <w:szCs w:val="24"/>
        </w:rPr>
        <w:t xml:space="preserve">making </w:t>
      </w:r>
      <w:r w:rsidR="00547C67" w:rsidRPr="0066505B">
        <w:rPr>
          <w:rFonts w:ascii="Book Antiqua" w:hAnsi="Book Antiqua" w:cs="宋体"/>
          <w:sz w:val="24"/>
          <w:szCs w:val="24"/>
        </w:rPr>
        <w:t>the postoperative treatment decisions and follow-up plans.</w:t>
      </w:r>
      <w:r w:rsidR="00854438" w:rsidRPr="0066505B">
        <w:rPr>
          <w:rFonts w:ascii="Book Antiqua" w:hAnsi="Book Antiqua" w:cs="宋体"/>
          <w:sz w:val="24"/>
          <w:szCs w:val="24"/>
        </w:rPr>
        <w:t xml:space="preserve"> We have developed an optional new TNM staging system with a better predictive ability of overall survival for </w:t>
      </w:r>
      <w:r w:rsidRPr="0066505B">
        <w:rPr>
          <w:rFonts w:ascii="Book Antiqua" w:hAnsi="Book Antiqua"/>
          <w:sz w:val="24"/>
          <w:szCs w:val="24"/>
        </w:rPr>
        <w:t>EGC</w:t>
      </w:r>
      <w:r w:rsidR="00854438" w:rsidRPr="0066505B">
        <w:rPr>
          <w:rFonts w:ascii="Book Antiqua" w:hAnsi="Book Antiqua" w:cs="宋体"/>
          <w:sz w:val="24"/>
          <w:szCs w:val="24"/>
        </w:rPr>
        <w:t xml:space="preserve">. </w:t>
      </w:r>
      <w:r w:rsidR="00883D7F" w:rsidRPr="0066505B">
        <w:rPr>
          <w:rFonts w:ascii="Book Antiqua" w:hAnsi="Book Antiqua" w:cs="Calibri"/>
          <w:sz w:val="24"/>
          <w:szCs w:val="24"/>
        </w:rPr>
        <w:t>This topic requires further analysis in a larger patient subset and in randomized studies in the future.</w:t>
      </w:r>
    </w:p>
    <w:p w:rsidR="009D16F1" w:rsidRPr="007F6442" w:rsidRDefault="00682401" w:rsidP="007F6442">
      <w:pPr>
        <w:spacing w:line="360" w:lineRule="auto"/>
        <w:rPr>
          <w:rFonts w:ascii="Book Antiqua" w:hAnsi="Book Antiqua" w:cs="宋体"/>
          <w:b/>
          <w:sz w:val="24"/>
          <w:szCs w:val="24"/>
        </w:rPr>
      </w:pPr>
      <w:r>
        <w:rPr>
          <w:rFonts w:ascii="Book Antiqua" w:hAnsi="Book Antiqua" w:cs="宋体"/>
          <w:b/>
          <w:sz w:val="24"/>
          <w:szCs w:val="24"/>
        </w:rPr>
        <w:br w:type="page"/>
      </w:r>
      <w:r w:rsidR="009D16F1" w:rsidRPr="007F6442">
        <w:rPr>
          <w:rFonts w:ascii="Book Antiqua" w:hAnsi="Book Antiqua" w:cs="宋体"/>
          <w:b/>
          <w:sz w:val="24"/>
          <w:szCs w:val="24"/>
        </w:rPr>
        <w:lastRenderedPageBreak/>
        <w:t>REFERENCES</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 </w:t>
      </w:r>
      <w:r w:rsidRPr="007F6442">
        <w:rPr>
          <w:rFonts w:ascii="Book Antiqua" w:hAnsi="Book Antiqua"/>
          <w:b/>
          <w:sz w:val="24"/>
          <w:szCs w:val="24"/>
        </w:rPr>
        <w:t>Jemal A</w:t>
      </w:r>
      <w:r w:rsidRPr="007F6442">
        <w:rPr>
          <w:rFonts w:ascii="Book Antiqua" w:hAnsi="Book Antiqua"/>
          <w:sz w:val="24"/>
          <w:szCs w:val="24"/>
        </w:rPr>
        <w:t xml:space="preserve">, Bray F, Center MM, Ferlay J, Ward E, Forman D. Global cancer statistics. </w:t>
      </w:r>
      <w:r w:rsidRPr="007F6442">
        <w:rPr>
          <w:rFonts w:ascii="Book Antiqua" w:hAnsi="Book Antiqua"/>
          <w:i/>
          <w:sz w:val="24"/>
          <w:szCs w:val="24"/>
        </w:rPr>
        <w:t>CA Cancer J Clin</w:t>
      </w:r>
      <w:r w:rsidRPr="007F6442">
        <w:rPr>
          <w:rFonts w:ascii="Book Antiqua" w:hAnsi="Book Antiqua"/>
          <w:sz w:val="24"/>
          <w:szCs w:val="24"/>
        </w:rPr>
        <w:t xml:space="preserve"> 2011; </w:t>
      </w:r>
      <w:r w:rsidRPr="007F6442">
        <w:rPr>
          <w:rFonts w:ascii="Book Antiqua" w:hAnsi="Book Antiqua"/>
          <w:b/>
          <w:sz w:val="24"/>
          <w:szCs w:val="24"/>
        </w:rPr>
        <w:t>61</w:t>
      </w:r>
      <w:r w:rsidRPr="007F6442">
        <w:rPr>
          <w:rFonts w:ascii="Book Antiqua" w:hAnsi="Book Antiqua"/>
          <w:sz w:val="24"/>
          <w:szCs w:val="24"/>
        </w:rPr>
        <w:t>: 69-90 [PMID: 21296855 DOI: 10.3322/caac.20107]</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 </w:t>
      </w:r>
      <w:r w:rsidRPr="007F6442">
        <w:rPr>
          <w:rFonts w:ascii="Book Antiqua" w:hAnsi="Book Antiqua"/>
          <w:b/>
          <w:sz w:val="24"/>
          <w:szCs w:val="24"/>
        </w:rPr>
        <w:t>Hartgrink HH</w:t>
      </w:r>
      <w:r w:rsidRPr="007F6442">
        <w:rPr>
          <w:rFonts w:ascii="Book Antiqua" w:hAnsi="Book Antiqua"/>
          <w:sz w:val="24"/>
          <w:szCs w:val="24"/>
        </w:rPr>
        <w:t xml:space="preserve">, Jansen EP, van Grieken NC, van de Velde CJ. Gastric cancer. </w:t>
      </w:r>
      <w:r w:rsidRPr="007F6442">
        <w:rPr>
          <w:rFonts w:ascii="Book Antiqua" w:hAnsi="Book Antiqua"/>
          <w:i/>
          <w:sz w:val="24"/>
          <w:szCs w:val="24"/>
        </w:rPr>
        <w:t>Lancet</w:t>
      </w:r>
      <w:r w:rsidRPr="007F6442">
        <w:rPr>
          <w:rFonts w:ascii="Book Antiqua" w:hAnsi="Book Antiqua"/>
          <w:sz w:val="24"/>
          <w:szCs w:val="24"/>
        </w:rPr>
        <w:t xml:space="preserve"> 2009; </w:t>
      </w:r>
      <w:r w:rsidRPr="007F6442">
        <w:rPr>
          <w:rFonts w:ascii="Book Antiqua" w:hAnsi="Book Antiqua"/>
          <w:b/>
          <w:sz w:val="24"/>
          <w:szCs w:val="24"/>
        </w:rPr>
        <w:t>374</w:t>
      </w:r>
      <w:r w:rsidRPr="007F6442">
        <w:rPr>
          <w:rFonts w:ascii="Book Antiqua" w:hAnsi="Book Antiqua"/>
          <w:sz w:val="24"/>
          <w:szCs w:val="24"/>
        </w:rPr>
        <w:t>: 477-490 [PMID: 19625077 DOI: 10.1016/S0140-6736(09)60617-6]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 </w:t>
      </w:r>
      <w:r w:rsidRPr="007F6442">
        <w:rPr>
          <w:rFonts w:ascii="Book Antiqua" w:hAnsi="Book Antiqua"/>
          <w:b/>
          <w:sz w:val="24"/>
          <w:szCs w:val="24"/>
        </w:rPr>
        <w:t>Siegel RL</w:t>
      </w:r>
      <w:r w:rsidRPr="007F6442">
        <w:rPr>
          <w:rFonts w:ascii="Book Antiqua" w:hAnsi="Book Antiqua"/>
          <w:sz w:val="24"/>
          <w:szCs w:val="24"/>
        </w:rPr>
        <w:t xml:space="preserve">, Miller KD, Jemal A. Cancer statistics, 2015. </w:t>
      </w:r>
      <w:r w:rsidRPr="007F6442">
        <w:rPr>
          <w:rFonts w:ascii="Book Antiqua" w:hAnsi="Book Antiqua"/>
          <w:i/>
          <w:sz w:val="24"/>
          <w:szCs w:val="24"/>
        </w:rPr>
        <w:t>CA Cancer J Clin</w:t>
      </w:r>
      <w:r w:rsidRPr="007F6442">
        <w:rPr>
          <w:rFonts w:ascii="Book Antiqua" w:hAnsi="Book Antiqua"/>
          <w:sz w:val="24"/>
          <w:szCs w:val="24"/>
        </w:rPr>
        <w:t xml:space="preserve"> 2015; </w:t>
      </w:r>
      <w:r w:rsidRPr="007F6442">
        <w:rPr>
          <w:rFonts w:ascii="Book Antiqua" w:hAnsi="Book Antiqua"/>
          <w:b/>
          <w:sz w:val="24"/>
          <w:szCs w:val="24"/>
        </w:rPr>
        <w:t>65</w:t>
      </w:r>
      <w:r w:rsidRPr="007F6442">
        <w:rPr>
          <w:rFonts w:ascii="Book Antiqua" w:hAnsi="Book Antiqua"/>
          <w:sz w:val="24"/>
          <w:szCs w:val="24"/>
        </w:rPr>
        <w:t>: 5-29 [PMID: 25559415 DOI: 10.3322/caac.21254]</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4 </w:t>
      </w:r>
      <w:r w:rsidRPr="007F6442">
        <w:rPr>
          <w:rFonts w:ascii="Book Antiqua" w:hAnsi="Book Antiqua"/>
          <w:b/>
          <w:sz w:val="24"/>
          <w:szCs w:val="24"/>
        </w:rPr>
        <w:t>Songun I</w:t>
      </w:r>
      <w:r w:rsidRPr="007F6442">
        <w:rPr>
          <w:rFonts w:ascii="Book Antiqua" w:hAnsi="Book Antiqua"/>
          <w:sz w:val="24"/>
          <w:szCs w:val="24"/>
        </w:rPr>
        <w:t xml:space="preserve">, Putter H, Kranenbarg EM, Sasako M, van de Velde CJ. Surgical treatment of gastric cancer: 15-year follow-up results of the randomised nationwide Dutch D1D2 trial. </w:t>
      </w:r>
      <w:r w:rsidRPr="007F6442">
        <w:rPr>
          <w:rFonts w:ascii="Book Antiqua" w:hAnsi="Book Antiqua"/>
          <w:i/>
          <w:sz w:val="24"/>
          <w:szCs w:val="24"/>
        </w:rPr>
        <w:t>Lancet Oncol</w:t>
      </w:r>
      <w:r w:rsidRPr="007F6442">
        <w:rPr>
          <w:rFonts w:ascii="Book Antiqua" w:hAnsi="Book Antiqua"/>
          <w:sz w:val="24"/>
          <w:szCs w:val="24"/>
        </w:rPr>
        <w:t xml:space="preserve"> 2010; </w:t>
      </w:r>
      <w:r w:rsidRPr="007F6442">
        <w:rPr>
          <w:rFonts w:ascii="Book Antiqua" w:hAnsi="Book Antiqua"/>
          <w:b/>
          <w:sz w:val="24"/>
          <w:szCs w:val="24"/>
        </w:rPr>
        <w:t>11</w:t>
      </w:r>
      <w:r w:rsidRPr="007F6442">
        <w:rPr>
          <w:rFonts w:ascii="Book Antiqua" w:hAnsi="Book Antiqua"/>
          <w:sz w:val="24"/>
          <w:szCs w:val="24"/>
        </w:rPr>
        <w:t>: 439-449 [PMID: 20409751 DOI: 10.1016/S1470-2045(10)70070-X]</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5 </w:t>
      </w:r>
      <w:r w:rsidRPr="007F6442">
        <w:rPr>
          <w:rFonts w:ascii="Book Antiqua" w:hAnsi="Book Antiqua"/>
          <w:b/>
          <w:sz w:val="24"/>
          <w:szCs w:val="24"/>
        </w:rPr>
        <w:t>Isobe Y</w:t>
      </w:r>
      <w:r w:rsidRPr="007F6442">
        <w:rPr>
          <w:rFonts w:ascii="Book Antiqua" w:hAnsi="Book Antiqua"/>
          <w:sz w:val="24"/>
          <w:szCs w:val="24"/>
        </w:rPr>
        <w:t xml:space="preserve">, Nashimoto A, Akazawa K, Oda I, Hayashi K, Miyashiro I, Katai H, Tsujitani S, Kodera Y, Seto Y, Kaminishi M. Gastric cancer treatment in Japan: 2008 annual report of the JGCA nationwide registry. </w:t>
      </w:r>
      <w:r w:rsidRPr="007F6442">
        <w:rPr>
          <w:rFonts w:ascii="Book Antiqua" w:hAnsi="Book Antiqua"/>
          <w:i/>
          <w:sz w:val="24"/>
          <w:szCs w:val="24"/>
        </w:rPr>
        <w:t>Gastric Cancer</w:t>
      </w:r>
      <w:r w:rsidRPr="007F6442">
        <w:rPr>
          <w:rFonts w:ascii="Book Antiqua" w:hAnsi="Book Antiqua"/>
          <w:sz w:val="24"/>
          <w:szCs w:val="24"/>
        </w:rPr>
        <w:t xml:space="preserve"> 2011; </w:t>
      </w:r>
      <w:r w:rsidRPr="007F6442">
        <w:rPr>
          <w:rFonts w:ascii="Book Antiqua" w:hAnsi="Book Antiqua"/>
          <w:b/>
          <w:sz w:val="24"/>
          <w:szCs w:val="24"/>
        </w:rPr>
        <w:t>14</w:t>
      </w:r>
      <w:r w:rsidRPr="007F6442">
        <w:rPr>
          <w:rFonts w:ascii="Book Antiqua" w:hAnsi="Book Antiqua"/>
          <w:sz w:val="24"/>
          <w:szCs w:val="24"/>
        </w:rPr>
        <w:t>: 301-316 [PMID: 21894577 DOI: 10.1007/s10120-011-0085-6]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6 </w:t>
      </w:r>
      <w:r w:rsidRPr="007F6442">
        <w:rPr>
          <w:rFonts w:ascii="Book Antiqua" w:hAnsi="Book Antiqua"/>
          <w:b/>
          <w:sz w:val="24"/>
          <w:szCs w:val="24"/>
        </w:rPr>
        <w:t>Baiocchi GL</w:t>
      </w:r>
      <w:r w:rsidRPr="007F6442">
        <w:rPr>
          <w:rFonts w:ascii="Book Antiqua" w:hAnsi="Book Antiqua"/>
          <w:sz w:val="24"/>
          <w:szCs w:val="24"/>
        </w:rPr>
        <w:t xml:space="preserve">, Tiberio GA, Minicozzi AM, Morgagni P, Marrelli D, Bruno L, Rosa F, Marchet A, Coniglio A, Saragoni L, Veltri M, Pacelli F, Roviello F, Nitti D, Giulini SM, De Manzoni G. A multicentric Western analysis of prognostic factors in advanced, node-negative gastric cancer patients. </w:t>
      </w:r>
      <w:r w:rsidRPr="007F6442">
        <w:rPr>
          <w:rFonts w:ascii="Book Antiqua" w:hAnsi="Book Antiqua"/>
          <w:i/>
          <w:sz w:val="24"/>
          <w:szCs w:val="24"/>
        </w:rPr>
        <w:t>Ann Surg</w:t>
      </w:r>
      <w:r w:rsidRPr="007F6442">
        <w:rPr>
          <w:rFonts w:ascii="Book Antiqua" w:hAnsi="Book Antiqua"/>
          <w:sz w:val="24"/>
          <w:szCs w:val="24"/>
        </w:rPr>
        <w:t xml:space="preserve"> 2010; </w:t>
      </w:r>
      <w:r w:rsidRPr="007F6442">
        <w:rPr>
          <w:rFonts w:ascii="Book Antiqua" w:hAnsi="Book Antiqua"/>
          <w:b/>
          <w:sz w:val="24"/>
          <w:szCs w:val="24"/>
        </w:rPr>
        <w:t>252</w:t>
      </w:r>
      <w:r w:rsidRPr="007F6442">
        <w:rPr>
          <w:rFonts w:ascii="Book Antiqua" w:hAnsi="Book Antiqua"/>
          <w:sz w:val="24"/>
          <w:szCs w:val="24"/>
        </w:rPr>
        <w:t>: 70-73 [PMID: 20562605 DOI: 10.1097/SLA.0b013e3181e4585e]</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7 </w:t>
      </w:r>
      <w:r w:rsidRPr="007F6442">
        <w:rPr>
          <w:rFonts w:ascii="Book Antiqua" w:hAnsi="Book Antiqua"/>
          <w:b/>
          <w:sz w:val="24"/>
          <w:szCs w:val="24"/>
        </w:rPr>
        <w:t>Amin MB</w:t>
      </w:r>
      <w:r w:rsidRPr="007F6442">
        <w:rPr>
          <w:rFonts w:ascii="Book Antiqua" w:hAnsi="Book Antiqua"/>
          <w:sz w:val="24"/>
          <w:szCs w:val="24"/>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7F6442">
        <w:rPr>
          <w:rFonts w:ascii="Book Antiqua" w:hAnsi="Book Antiqua"/>
          <w:i/>
          <w:sz w:val="24"/>
          <w:szCs w:val="24"/>
        </w:rPr>
        <w:t>CA Cancer J Clin</w:t>
      </w:r>
      <w:r w:rsidRPr="007F6442">
        <w:rPr>
          <w:rFonts w:ascii="Book Antiqua" w:hAnsi="Book Antiqua"/>
          <w:sz w:val="24"/>
          <w:szCs w:val="24"/>
        </w:rPr>
        <w:t xml:space="preserve"> 2017; </w:t>
      </w:r>
      <w:r w:rsidRPr="007F6442">
        <w:rPr>
          <w:rFonts w:ascii="Book Antiqua" w:hAnsi="Book Antiqua"/>
          <w:b/>
          <w:sz w:val="24"/>
          <w:szCs w:val="24"/>
        </w:rPr>
        <w:t>67</w:t>
      </w:r>
      <w:r w:rsidRPr="007F6442">
        <w:rPr>
          <w:rFonts w:ascii="Book Antiqua" w:hAnsi="Book Antiqua"/>
          <w:sz w:val="24"/>
          <w:szCs w:val="24"/>
        </w:rPr>
        <w:t>: 93-99 [PMID: 28094848 DOI: 10.3322/caac.21388]</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8 </w:t>
      </w:r>
      <w:r w:rsidRPr="007F6442">
        <w:rPr>
          <w:rFonts w:ascii="Book Antiqua" w:hAnsi="Book Antiqua"/>
          <w:b/>
          <w:sz w:val="24"/>
          <w:szCs w:val="24"/>
        </w:rPr>
        <w:t>Amin MB</w:t>
      </w:r>
      <w:r w:rsidRPr="001E1740">
        <w:rPr>
          <w:rFonts w:ascii="Book Antiqua" w:hAnsi="Book Antiqua"/>
          <w:sz w:val="24"/>
          <w:szCs w:val="24"/>
        </w:rPr>
        <w:t>,</w:t>
      </w:r>
      <w:r w:rsidRPr="007F6442">
        <w:rPr>
          <w:rFonts w:ascii="Book Antiqua" w:hAnsi="Book Antiqua"/>
          <w:sz w:val="24"/>
          <w:szCs w:val="24"/>
        </w:rPr>
        <w:t xml:space="preserve"> Greene FL, Edge SB, Compton CC, Gershenwald JE, Brookland RK, Meyer L, Gress DM, Byrd DR, Winchester DP. AJCC Cancer Staging Manual. 8</w:t>
      </w:r>
      <w:r w:rsidRPr="001E1740">
        <w:rPr>
          <w:rFonts w:ascii="Book Antiqua" w:hAnsi="Book Antiqua"/>
          <w:sz w:val="24"/>
          <w:szCs w:val="24"/>
          <w:vertAlign w:val="superscript"/>
        </w:rPr>
        <w:t xml:space="preserve">th </w:t>
      </w:r>
      <w:r w:rsidRPr="007F6442">
        <w:rPr>
          <w:rFonts w:ascii="Book Antiqua" w:hAnsi="Book Antiqua"/>
          <w:sz w:val="24"/>
          <w:szCs w:val="24"/>
        </w:rPr>
        <w:t>ed. New York: Springer, 2016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9 </w:t>
      </w:r>
      <w:r w:rsidRPr="007F6442">
        <w:rPr>
          <w:rFonts w:ascii="Book Antiqua" w:hAnsi="Book Antiqua"/>
          <w:b/>
          <w:sz w:val="24"/>
          <w:szCs w:val="24"/>
        </w:rPr>
        <w:t>Japanese Gastric Cancer Association.</w:t>
      </w:r>
      <w:r w:rsidRPr="007F6442">
        <w:rPr>
          <w:rFonts w:ascii="Book Antiqua" w:hAnsi="Book Antiqua"/>
          <w:sz w:val="24"/>
          <w:szCs w:val="24"/>
        </w:rPr>
        <w:t xml:space="preserve">. Japanese classification of gastric </w:t>
      </w:r>
      <w:r w:rsidRPr="007F6442">
        <w:rPr>
          <w:rFonts w:ascii="Book Antiqua" w:hAnsi="Book Antiqua"/>
          <w:sz w:val="24"/>
          <w:szCs w:val="24"/>
        </w:rPr>
        <w:lastRenderedPageBreak/>
        <w:t xml:space="preserve">carcinoma: 3rd English edition. </w:t>
      </w:r>
      <w:r w:rsidRPr="007F6442">
        <w:rPr>
          <w:rFonts w:ascii="Book Antiqua" w:hAnsi="Book Antiqua"/>
          <w:i/>
          <w:sz w:val="24"/>
          <w:szCs w:val="24"/>
        </w:rPr>
        <w:t>Gastric Cancer</w:t>
      </w:r>
      <w:r w:rsidRPr="007F6442">
        <w:rPr>
          <w:rFonts w:ascii="Book Antiqua" w:hAnsi="Book Antiqua"/>
          <w:sz w:val="24"/>
          <w:szCs w:val="24"/>
        </w:rPr>
        <w:t xml:space="preserve"> 2011; </w:t>
      </w:r>
      <w:r w:rsidRPr="007F6442">
        <w:rPr>
          <w:rFonts w:ascii="Book Antiqua" w:hAnsi="Book Antiqua"/>
          <w:b/>
          <w:sz w:val="24"/>
          <w:szCs w:val="24"/>
        </w:rPr>
        <w:t>14</w:t>
      </w:r>
      <w:r w:rsidRPr="007F6442">
        <w:rPr>
          <w:rFonts w:ascii="Book Antiqua" w:hAnsi="Book Antiqua"/>
          <w:sz w:val="24"/>
          <w:szCs w:val="24"/>
        </w:rPr>
        <w:t>: 101-112 [PMID: 21573743 DOI: 10.1007/s10120-011-0041-5]</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10 </w:t>
      </w:r>
      <w:r w:rsidRPr="007F6442">
        <w:rPr>
          <w:rFonts w:ascii="Book Antiqua" w:hAnsi="Book Antiqua"/>
          <w:b/>
          <w:sz w:val="24"/>
          <w:szCs w:val="24"/>
        </w:rPr>
        <w:t>Lee JH</w:t>
      </w:r>
      <w:r w:rsidRPr="007F6442">
        <w:rPr>
          <w:rFonts w:ascii="Book Antiqua" w:hAnsi="Book Antiqua"/>
          <w:sz w:val="24"/>
          <w:szCs w:val="24"/>
        </w:rPr>
        <w:t xml:space="preserve">, Chang KK, Yoon C, Tang LH, Strong VE, Yoon SS. Lauren Histologic Type Is the Most Important Factor Associated With Pattern of Recurrence Following Resection of Gastric Adenocarcinoma. </w:t>
      </w:r>
      <w:r w:rsidRPr="007F6442">
        <w:rPr>
          <w:rFonts w:ascii="Book Antiqua" w:hAnsi="Book Antiqua"/>
          <w:i/>
          <w:sz w:val="24"/>
          <w:szCs w:val="24"/>
        </w:rPr>
        <w:t>Ann Surg</w:t>
      </w:r>
      <w:r w:rsidRPr="007F6442">
        <w:rPr>
          <w:rFonts w:ascii="Book Antiqua" w:hAnsi="Book Antiqua"/>
          <w:sz w:val="24"/>
          <w:szCs w:val="24"/>
        </w:rPr>
        <w:t xml:space="preserve"> 2018; </w:t>
      </w:r>
      <w:r w:rsidRPr="007F6442">
        <w:rPr>
          <w:rFonts w:ascii="Book Antiqua" w:hAnsi="Book Antiqua"/>
          <w:b/>
          <w:sz w:val="24"/>
          <w:szCs w:val="24"/>
        </w:rPr>
        <w:t>267</w:t>
      </w:r>
      <w:r w:rsidRPr="007F6442">
        <w:rPr>
          <w:rFonts w:ascii="Book Antiqua" w:hAnsi="Book Antiqua"/>
          <w:sz w:val="24"/>
          <w:szCs w:val="24"/>
        </w:rPr>
        <w:t>: 105-113 [PMID: 27759618 DOI: 10.1097/SLA.0000000000002040]</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11 </w:t>
      </w:r>
      <w:r w:rsidRPr="007F6442">
        <w:rPr>
          <w:rFonts w:ascii="Book Antiqua" w:hAnsi="Book Antiqua"/>
          <w:b/>
          <w:sz w:val="24"/>
          <w:szCs w:val="24"/>
        </w:rPr>
        <w:t>Pyo JH</w:t>
      </w:r>
      <w:r w:rsidRPr="007F6442">
        <w:rPr>
          <w:rFonts w:ascii="Book Antiqua" w:hAnsi="Book Antiqua"/>
          <w:sz w:val="24"/>
          <w:szCs w:val="24"/>
        </w:rPr>
        <w:t xml:space="preserve">, Lee H, Min BH, Lee JH, Choi MG, Lee JH, Sohn TS, Bae JM, Kim KM, Ahn JH, Carriere KC, Kim JJ, Kim S. Long-Term Outcome of Endoscopic Resection vs. Surgery for Early Gastric Cancer: A Non-inferiority-Matched Cohort Study. </w:t>
      </w:r>
      <w:r w:rsidRPr="007F6442">
        <w:rPr>
          <w:rFonts w:ascii="Book Antiqua" w:hAnsi="Book Antiqua"/>
          <w:i/>
          <w:sz w:val="24"/>
          <w:szCs w:val="24"/>
        </w:rPr>
        <w:t>Am J Gastroenterol</w:t>
      </w:r>
      <w:r w:rsidRPr="007F6442">
        <w:rPr>
          <w:rFonts w:ascii="Book Antiqua" w:hAnsi="Book Antiqua"/>
          <w:sz w:val="24"/>
          <w:szCs w:val="24"/>
        </w:rPr>
        <w:t xml:space="preserve"> 2016; </w:t>
      </w:r>
      <w:r w:rsidRPr="007F6442">
        <w:rPr>
          <w:rFonts w:ascii="Book Antiqua" w:hAnsi="Book Antiqua"/>
          <w:b/>
          <w:sz w:val="24"/>
          <w:szCs w:val="24"/>
        </w:rPr>
        <w:t>111</w:t>
      </w:r>
      <w:r w:rsidRPr="007F6442">
        <w:rPr>
          <w:rFonts w:ascii="Book Antiqua" w:hAnsi="Book Antiqua"/>
          <w:sz w:val="24"/>
          <w:szCs w:val="24"/>
        </w:rPr>
        <w:t>: 240-249 [PMID: 26782817 DOI: 10.1038/ajg.2015.427]</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12 </w:t>
      </w:r>
      <w:r w:rsidRPr="007F6442">
        <w:rPr>
          <w:rFonts w:ascii="Book Antiqua" w:hAnsi="Book Antiqua"/>
          <w:b/>
          <w:sz w:val="24"/>
          <w:szCs w:val="24"/>
        </w:rPr>
        <w:t>Wu B</w:t>
      </w:r>
      <w:r w:rsidRPr="007F6442">
        <w:rPr>
          <w:rFonts w:ascii="Book Antiqua" w:hAnsi="Book Antiqua"/>
          <w:sz w:val="24"/>
          <w:szCs w:val="24"/>
        </w:rPr>
        <w:t xml:space="preserve">, Wu D, Wang M, Wang G. Recurrence in patients following curative resection of early gastric carcinoma. </w:t>
      </w:r>
      <w:r w:rsidRPr="007F6442">
        <w:rPr>
          <w:rFonts w:ascii="Book Antiqua" w:hAnsi="Book Antiqua"/>
          <w:i/>
          <w:sz w:val="24"/>
          <w:szCs w:val="24"/>
        </w:rPr>
        <w:t>J Surg Oncol</w:t>
      </w:r>
      <w:r w:rsidRPr="007F6442">
        <w:rPr>
          <w:rFonts w:ascii="Book Antiqua" w:hAnsi="Book Antiqua"/>
          <w:sz w:val="24"/>
          <w:szCs w:val="24"/>
        </w:rPr>
        <w:t xml:space="preserve"> 2008; </w:t>
      </w:r>
      <w:r w:rsidRPr="007F6442">
        <w:rPr>
          <w:rFonts w:ascii="Book Antiqua" w:hAnsi="Book Antiqua"/>
          <w:b/>
          <w:sz w:val="24"/>
          <w:szCs w:val="24"/>
        </w:rPr>
        <w:t>98</w:t>
      </w:r>
      <w:r w:rsidRPr="007F6442">
        <w:rPr>
          <w:rFonts w:ascii="Book Antiqua" w:hAnsi="Book Antiqua"/>
          <w:sz w:val="24"/>
          <w:szCs w:val="24"/>
        </w:rPr>
        <w:t>: 411-414 [PMID: 18767119 DOI: 10.1002/jso.21133]</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13 </w:t>
      </w:r>
      <w:r w:rsidRPr="007F6442">
        <w:rPr>
          <w:rFonts w:ascii="Book Antiqua" w:hAnsi="Book Antiqua"/>
          <w:b/>
          <w:sz w:val="24"/>
          <w:szCs w:val="24"/>
        </w:rPr>
        <w:t>Yamamoto M</w:t>
      </w:r>
      <w:r w:rsidRPr="007F6442">
        <w:rPr>
          <w:rFonts w:ascii="Book Antiqua" w:hAnsi="Book Antiqua"/>
          <w:sz w:val="24"/>
          <w:szCs w:val="24"/>
        </w:rPr>
        <w:t xml:space="preserve">, Yamanaka T, Baba H, Kakeji Y, Maehara Y. The postoperative recurrence and the occurrence of second primary carcinomas in patients with early gastric carcinoma. </w:t>
      </w:r>
      <w:r w:rsidRPr="007F6442">
        <w:rPr>
          <w:rFonts w:ascii="Book Antiqua" w:hAnsi="Book Antiqua"/>
          <w:i/>
          <w:sz w:val="24"/>
          <w:szCs w:val="24"/>
        </w:rPr>
        <w:t>J Surg Oncol</w:t>
      </w:r>
      <w:r w:rsidRPr="007F6442">
        <w:rPr>
          <w:rFonts w:ascii="Book Antiqua" w:hAnsi="Book Antiqua"/>
          <w:sz w:val="24"/>
          <w:szCs w:val="24"/>
        </w:rPr>
        <w:t xml:space="preserve"> 2008; </w:t>
      </w:r>
      <w:r w:rsidRPr="007F6442">
        <w:rPr>
          <w:rFonts w:ascii="Book Antiqua" w:hAnsi="Book Antiqua"/>
          <w:b/>
          <w:sz w:val="24"/>
          <w:szCs w:val="24"/>
        </w:rPr>
        <w:t>97</w:t>
      </w:r>
      <w:r w:rsidRPr="007F6442">
        <w:rPr>
          <w:rFonts w:ascii="Book Antiqua" w:hAnsi="Book Antiqua"/>
          <w:sz w:val="24"/>
          <w:szCs w:val="24"/>
        </w:rPr>
        <w:t>: 231-235 [PMID: 18095298 DOI: 10.1002/jso.20946]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14 </w:t>
      </w:r>
      <w:r w:rsidRPr="007F6442">
        <w:rPr>
          <w:rFonts w:ascii="Book Antiqua" w:hAnsi="Book Antiqua"/>
          <w:b/>
          <w:sz w:val="24"/>
          <w:szCs w:val="24"/>
        </w:rPr>
        <w:t>Takizawa K</w:t>
      </w:r>
      <w:r w:rsidRPr="007F6442">
        <w:rPr>
          <w:rFonts w:ascii="Book Antiqua" w:hAnsi="Book Antiqua"/>
          <w:sz w:val="24"/>
          <w:szCs w:val="24"/>
        </w:rPr>
        <w:t xml:space="preserve">, Ono H, Kakushima N, Tanaka M, Hasuike N, Matsubayashi H, Yamagichi Y, Bando E, Terashima M, Kusafuka K, Nakajima T. Risk of lymph node metastases from intramucosal gastric cancer in relation to histological types: how to manage the mixed histological type for endoscopic submucosal dissection. </w:t>
      </w:r>
      <w:r w:rsidRPr="007F6442">
        <w:rPr>
          <w:rFonts w:ascii="Book Antiqua" w:hAnsi="Book Antiqua"/>
          <w:i/>
          <w:sz w:val="24"/>
          <w:szCs w:val="24"/>
        </w:rPr>
        <w:t>Gastric Cancer</w:t>
      </w:r>
      <w:r w:rsidRPr="007F6442">
        <w:rPr>
          <w:rFonts w:ascii="Book Antiqua" w:hAnsi="Book Antiqua"/>
          <w:sz w:val="24"/>
          <w:szCs w:val="24"/>
        </w:rPr>
        <w:t xml:space="preserve"> 2013; </w:t>
      </w:r>
      <w:r w:rsidRPr="007F6442">
        <w:rPr>
          <w:rFonts w:ascii="Book Antiqua" w:hAnsi="Book Antiqua"/>
          <w:b/>
          <w:sz w:val="24"/>
          <w:szCs w:val="24"/>
        </w:rPr>
        <w:t>16</w:t>
      </w:r>
      <w:r w:rsidRPr="007F6442">
        <w:rPr>
          <w:rFonts w:ascii="Book Antiqua" w:hAnsi="Book Antiqua"/>
          <w:sz w:val="24"/>
          <w:szCs w:val="24"/>
        </w:rPr>
        <w:t>: 531-536 [PMID: 23192620 DOI: 10.1007/s10120-012-0220-z]</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15 </w:t>
      </w:r>
      <w:r w:rsidRPr="007F6442">
        <w:rPr>
          <w:rFonts w:ascii="Book Antiqua" w:hAnsi="Book Antiqua"/>
          <w:b/>
          <w:sz w:val="24"/>
          <w:szCs w:val="24"/>
        </w:rPr>
        <w:t>Al-Refaie WB</w:t>
      </w:r>
      <w:r w:rsidRPr="007F6442">
        <w:rPr>
          <w:rFonts w:ascii="Book Antiqua" w:hAnsi="Book Antiqua"/>
          <w:sz w:val="24"/>
          <w:szCs w:val="24"/>
        </w:rPr>
        <w:t xml:space="preserve">, Tseng JF, Gay G, Patel-Parekh L, Mansfield PF, Pisters PW, Yao JC, Feig BW. The impact of ethnicity on the presentation and prognosis of patients with gastric adenocarcinoma. Results from the National Cancer Data Base. </w:t>
      </w:r>
      <w:r w:rsidRPr="007F6442">
        <w:rPr>
          <w:rFonts w:ascii="Book Antiqua" w:hAnsi="Book Antiqua"/>
          <w:i/>
          <w:sz w:val="24"/>
          <w:szCs w:val="24"/>
        </w:rPr>
        <w:t>Cancer</w:t>
      </w:r>
      <w:r w:rsidRPr="007F6442">
        <w:rPr>
          <w:rFonts w:ascii="Book Antiqua" w:hAnsi="Book Antiqua"/>
          <w:sz w:val="24"/>
          <w:szCs w:val="24"/>
        </w:rPr>
        <w:t xml:space="preserve"> 2008; </w:t>
      </w:r>
      <w:r w:rsidRPr="007F6442">
        <w:rPr>
          <w:rFonts w:ascii="Book Antiqua" w:hAnsi="Book Antiqua"/>
          <w:b/>
          <w:sz w:val="24"/>
          <w:szCs w:val="24"/>
        </w:rPr>
        <w:t>113</w:t>
      </w:r>
      <w:r w:rsidRPr="007F6442">
        <w:rPr>
          <w:rFonts w:ascii="Book Antiqua" w:hAnsi="Book Antiqua"/>
          <w:sz w:val="24"/>
          <w:szCs w:val="24"/>
        </w:rPr>
        <w:t>: 461-469 [PMID: 18553367 DOI: 10.1002/cncr.23572]</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16 </w:t>
      </w:r>
      <w:r w:rsidRPr="007F6442">
        <w:rPr>
          <w:rFonts w:ascii="Book Antiqua" w:hAnsi="Book Antiqua"/>
          <w:b/>
          <w:sz w:val="24"/>
          <w:szCs w:val="24"/>
        </w:rPr>
        <w:t>Nogueira C</w:t>
      </w:r>
      <w:r w:rsidRPr="007F6442">
        <w:rPr>
          <w:rFonts w:ascii="Book Antiqua" w:hAnsi="Book Antiqua"/>
          <w:sz w:val="24"/>
          <w:szCs w:val="24"/>
        </w:rPr>
        <w:t xml:space="preserve">, Silva AS, Santos JN, Silva AG, Ferreira J, Matos E, Vilaça H. Early gastric cancer: ten years of experience. </w:t>
      </w:r>
      <w:r w:rsidRPr="007F6442">
        <w:rPr>
          <w:rFonts w:ascii="Book Antiqua" w:hAnsi="Book Antiqua"/>
          <w:i/>
          <w:sz w:val="24"/>
          <w:szCs w:val="24"/>
        </w:rPr>
        <w:t>World J Surg</w:t>
      </w:r>
      <w:r w:rsidRPr="007F6442">
        <w:rPr>
          <w:rFonts w:ascii="Book Antiqua" w:hAnsi="Book Antiqua"/>
          <w:sz w:val="24"/>
          <w:szCs w:val="24"/>
        </w:rPr>
        <w:t xml:space="preserve"> 2002; </w:t>
      </w:r>
      <w:r w:rsidRPr="007F6442">
        <w:rPr>
          <w:rFonts w:ascii="Book Antiqua" w:hAnsi="Book Antiqua"/>
          <w:b/>
          <w:sz w:val="24"/>
          <w:szCs w:val="24"/>
        </w:rPr>
        <w:t>26</w:t>
      </w:r>
      <w:r w:rsidRPr="007F6442">
        <w:rPr>
          <w:rFonts w:ascii="Book Antiqua" w:hAnsi="Book Antiqua"/>
          <w:sz w:val="24"/>
          <w:szCs w:val="24"/>
        </w:rPr>
        <w:t xml:space="preserve">: 330-334 </w:t>
      </w:r>
      <w:r w:rsidRPr="007F6442">
        <w:rPr>
          <w:rFonts w:ascii="Book Antiqua" w:hAnsi="Book Antiqua"/>
          <w:sz w:val="24"/>
          <w:szCs w:val="24"/>
        </w:rPr>
        <w:lastRenderedPageBreak/>
        <w:t>[PMID: 11865370 DOI: 10.1007/s00268-001-0228-8]</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17 </w:t>
      </w:r>
      <w:r w:rsidRPr="007F6442">
        <w:rPr>
          <w:rFonts w:ascii="Book Antiqua" w:hAnsi="Book Antiqua"/>
          <w:b/>
          <w:sz w:val="24"/>
          <w:szCs w:val="24"/>
        </w:rPr>
        <w:t>Zhao X</w:t>
      </w:r>
      <w:r w:rsidRPr="007F6442">
        <w:rPr>
          <w:rFonts w:ascii="Book Antiqua" w:hAnsi="Book Antiqua"/>
          <w:sz w:val="24"/>
          <w:szCs w:val="24"/>
        </w:rPr>
        <w:t xml:space="preserve">, Cai A, Xi H, Chen L, Peng Z, Li P, Liu N, Cui J, Li H. Predictive Factors for Lymph Node Metastasis in Undifferentiated Early Gastric Cancer: a Systematic Review and Meta-analysis. </w:t>
      </w:r>
      <w:r w:rsidRPr="007F6442">
        <w:rPr>
          <w:rFonts w:ascii="Book Antiqua" w:hAnsi="Book Antiqua"/>
          <w:i/>
          <w:sz w:val="24"/>
          <w:szCs w:val="24"/>
        </w:rPr>
        <w:t>J Gastrointest Surg</w:t>
      </w:r>
      <w:r w:rsidRPr="007F6442">
        <w:rPr>
          <w:rFonts w:ascii="Book Antiqua" w:hAnsi="Book Antiqua"/>
          <w:sz w:val="24"/>
          <w:szCs w:val="24"/>
        </w:rPr>
        <w:t xml:space="preserve"> 2017; </w:t>
      </w:r>
      <w:r w:rsidRPr="007F6442">
        <w:rPr>
          <w:rFonts w:ascii="Book Antiqua" w:hAnsi="Book Antiqua"/>
          <w:b/>
          <w:sz w:val="24"/>
          <w:szCs w:val="24"/>
        </w:rPr>
        <w:t>21</w:t>
      </w:r>
      <w:r w:rsidRPr="007F6442">
        <w:rPr>
          <w:rFonts w:ascii="Book Antiqua" w:hAnsi="Book Antiqua"/>
          <w:sz w:val="24"/>
          <w:szCs w:val="24"/>
        </w:rPr>
        <w:t>: 700-711 [PMID: 28120275 DOI: 10.1007/s11605-017-3364-7]</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18 </w:t>
      </w:r>
      <w:r w:rsidRPr="007F6442">
        <w:rPr>
          <w:rFonts w:ascii="Book Antiqua" w:hAnsi="Book Antiqua"/>
          <w:b/>
          <w:sz w:val="24"/>
          <w:szCs w:val="24"/>
        </w:rPr>
        <w:t>Wang J</w:t>
      </w:r>
      <w:r w:rsidRPr="007F6442">
        <w:rPr>
          <w:rFonts w:ascii="Book Antiqua" w:hAnsi="Book Antiqua"/>
          <w:sz w:val="24"/>
          <w:szCs w:val="24"/>
        </w:rPr>
        <w:t xml:space="preserve">, Dang P, Raut CP, Pandalai PK, Maduekwe UN, Rattner DW, Lauwers GY, Yoon SS. Comparison of a lymph node ratio-based staging system with the 7th AJCC system for gastric cancer: analysis of 18,043 patients from the SEER database. </w:t>
      </w:r>
      <w:r w:rsidRPr="007F6442">
        <w:rPr>
          <w:rFonts w:ascii="Book Antiqua" w:hAnsi="Book Antiqua"/>
          <w:i/>
          <w:sz w:val="24"/>
          <w:szCs w:val="24"/>
        </w:rPr>
        <w:t>Ann Surg</w:t>
      </w:r>
      <w:r w:rsidRPr="007F6442">
        <w:rPr>
          <w:rFonts w:ascii="Book Antiqua" w:hAnsi="Book Antiqua"/>
          <w:sz w:val="24"/>
          <w:szCs w:val="24"/>
        </w:rPr>
        <w:t xml:space="preserve"> 2012; </w:t>
      </w:r>
      <w:r w:rsidRPr="007F6442">
        <w:rPr>
          <w:rFonts w:ascii="Book Antiqua" w:hAnsi="Book Antiqua"/>
          <w:b/>
          <w:sz w:val="24"/>
          <w:szCs w:val="24"/>
        </w:rPr>
        <w:t>255</w:t>
      </w:r>
      <w:r w:rsidRPr="007F6442">
        <w:rPr>
          <w:rFonts w:ascii="Book Antiqua" w:hAnsi="Book Antiqua"/>
          <w:sz w:val="24"/>
          <w:szCs w:val="24"/>
        </w:rPr>
        <w:t>: 478-485 [PMID: 22330040 DOI: 10.1097/SLA.0b013e31824857e2]</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19 </w:t>
      </w:r>
      <w:r w:rsidRPr="007F6442">
        <w:rPr>
          <w:rFonts w:ascii="Book Antiqua" w:hAnsi="Book Antiqua"/>
          <w:b/>
          <w:sz w:val="24"/>
          <w:szCs w:val="24"/>
        </w:rPr>
        <w:t>Washington K</w:t>
      </w:r>
      <w:r w:rsidRPr="007F6442">
        <w:rPr>
          <w:rFonts w:ascii="Book Antiqua" w:hAnsi="Book Antiqua"/>
          <w:sz w:val="24"/>
          <w:szCs w:val="24"/>
        </w:rPr>
        <w:t xml:space="preserve">. 7th edition of the AJCC cancer staging manual: stomach. </w:t>
      </w:r>
      <w:r w:rsidRPr="007F6442">
        <w:rPr>
          <w:rFonts w:ascii="Book Antiqua" w:hAnsi="Book Antiqua"/>
          <w:i/>
          <w:sz w:val="24"/>
          <w:szCs w:val="24"/>
        </w:rPr>
        <w:t>Ann Surg Oncol</w:t>
      </w:r>
      <w:r w:rsidRPr="007F6442">
        <w:rPr>
          <w:rFonts w:ascii="Book Antiqua" w:hAnsi="Book Antiqua"/>
          <w:sz w:val="24"/>
          <w:szCs w:val="24"/>
        </w:rPr>
        <w:t xml:space="preserve"> 2010; </w:t>
      </w:r>
      <w:r w:rsidRPr="007F6442">
        <w:rPr>
          <w:rFonts w:ascii="Book Antiqua" w:hAnsi="Book Antiqua"/>
          <w:b/>
          <w:sz w:val="24"/>
          <w:szCs w:val="24"/>
        </w:rPr>
        <w:t>17</w:t>
      </w:r>
      <w:r w:rsidRPr="007F6442">
        <w:rPr>
          <w:rFonts w:ascii="Book Antiqua" w:hAnsi="Book Antiqua"/>
          <w:sz w:val="24"/>
          <w:szCs w:val="24"/>
        </w:rPr>
        <w:t>: 3077-3079 [PMID: 20882416 DOI: 10.1245/s10434-010-1362-z]</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20 </w:t>
      </w:r>
      <w:r w:rsidRPr="007F6442">
        <w:rPr>
          <w:rFonts w:ascii="Book Antiqua" w:hAnsi="Book Antiqua"/>
          <w:b/>
          <w:sz w:val="24"/>
          <w:szCs w:val="24"/>
        </w:rPr>
        <w:t>Sasako M</w:t>
      </w:r>
      <w:r w:rsidRPr="007F6442">
        <w:rPr>
          <w:rFonts w:ascii="Book Antiqua" w:hAnsi="Book Antiqua"/>
          <w:sz w:val="24"/>
          <w:szCs w:val="24"/>
        </w:rPr>
        <w:t xml:space="preserve">, Sakuramoto S, Katai H, Kinoshita T, Furukawa H, Yamaguchi T, Nashimoto A, Fujii M, Nakajima T, Ohashi Y. Five-year outcomes of a randomized phase III trial comparing adjuvant chemotherapy with S-1 versus surgery alone in stage II or III gastric cancer. </w:t>
      </w:r>
      <w:r w:rsidRPr="007F6442">
        <w:rPr>
          <w:rFonts w:ascii="Book Antiqua" w:hAnsi="Book Antiqua"/>
          <w:i/>
          <w:sz w:val="24"/>
          <w:szCs w:val="24"/>
        </w:rPr>
        <w:t>J Clin Oncol</w:t>
      </w:r>
      <w:r w:rsidRPr="007F6442">
        <w:rPr>
          <w:rFonts w:ascii="Book Antiqua" w:hAnsi="Book Antiqua"/>
          <w:sz w:val="24"/>
          <w:szCs w:val="24"/>
        </w:rPr>
        <w:t xml:space="preserve"> 2011; </w:t>
      </w:r>
      <w:r w:rsidRPr="007F6442">
        <w:rPr>
          <w:rFonts w:ascii="Book Antiqua" w:hAnsi="Book Antiqua"/>
          <w:b/>
          <w:sz w:val="24"/>
          <w:szCs w:val="24"/>
        </w:rPr>
        <w:t>29</w:t>
      </w:r>
      <w:r w:rsidRPr="007F6442">
        <w:rPr>
          <w:rFonts w:ascii="Book Antiqua" w:hAnsi="Book Antiqua"/>
          <w:sz w:val="24"/>
          <w:szCs w:val="24"/>
        </w:rPr>
        <w:t>: 4387-4393 [PMID: 22010012 DOI: 10.1200/JCO.2011.36.5908]</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21 </w:t>
      </w:r>
      <w:r w:rsidRPr="007F6442">
        <w:rPr>
          <w:rFonts w:ascii="Book Antiqua" w:hAnsi="Book Antiqua"/>
          <w:b/>
          <w:sz w:val="24"/>
          <w:szCs w:val="24"/>
        </w:rPr>
        <w:t>Bang YJ</w:t>
      </w:r>
      <w:r w:rsidRPr="007F6442">
        <w:rPr>
          <w:rFonts w:ascii="Book Antiqua" w:hAnsi="Book Antiqua"/>
          <w:sz w:val="24"/>
          <w:szCs w:val="24"/>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sidRPr="007F6442">
        <w:rPr>
          <w:rFonts w:ascii="Book Antiqua" w:hAnsi="Book Antiqua"/>
          <w:i/>
          <w:sz w:val="24"/>
          <w:szCs w:val="24"/>
        </w:rPr>
        <w:t>Lancet</w:t>
      </w:r>
      <w:r w:rsidRPr="007F6442">
        <w:rPr>
          <w:rFonts w:ascii="Book Antiqua" w:hAnsi="Book Antiqua"/>
          <w:sz w:val="24"/>
          <w:szCs w:val="24"/>
        </w:rPr>
        <w:t xml:space="preserve"> 2012; </w:t>
      </w:r>
      <w:r w:rsidRPr="007F6442">
        <w:rPr>
          <w:rFonts w:ascii="Book Antiqua" w:hAnsi="Book Antiqua"/>
          <w:b/>
          <w:sz w:val="24"/>
          <w:szCs w:val="24"/>
        </w:rPr>
        <w:t>379</w:t>
      </w:r>
      <w:r w:rsidRPr="007F6442">
        <w:rPr>
          <w:rFonts w:ascii="Book Antiqua" w:hAnsi="Book Antiqua"/>
          <w:sz w:val="24"/>
          <w:szCs w:val="24"/>
        </w:rPr>
        <w:t>: 315-321 [PMID: 22226517 DOI: 10.1016/S0140-6736(11)61873-4]</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22 </w:t>
      </w:r>
      <w:r w:rsidRPr="007F6442">
        <w:rPr>
          <w:rFonts w:ascii="Book Antiqua" w:hAnsi="Book Antiqua"/>
          <w:b/>
          <w:sz w:val="24"/>
          <w:szCs w:val="24"/>
        </w:rPr>
        <w:t>Han DS</w:t>
      </w:r>
      <w:r w:rsidRPr="007F6442">
        <w:rPr>
          <w:rFonts w:ascii="Book Antiqua" w:hAnsi="Book Antiqua"/>
          <w:sz w:val="24"/>
          <w:szCs w:val="24"/>
        </w:rPr>
        <w:t xml:space="preserve">, Suh YS, Kong SH, Lee HJ, Choi Y, Aikou S, Sano T, Park BJ, Kim WH, Yang HK. Nomogram predicting long-term survival after d2 gastrectomy for gastric cancer. </w:t>
      </w:r>
      <w:r w:rsidRPr="007F6442">
        <w:rPr>
          <w:rFonts w:ascii="Book Antiqua" w:hAnsi="Book Antiqua"/>
          <w:i/>
          <w:sz w:val="24"/>
          <w:szCs w:val="24"/>
        </w:rPr>
        <w:t>J Clin Oncol</w:t>
      </w:r>
      <w:r w:rsidRPr="007F6442">
        <w:rPr>
          <w:rFonts w:ascii="Book Antiqua" w:hAnsi="Book Antiqua"/>
          <w:sz w:val="24"/>
          <w:szCs w:val="24"/>
        </w:rPr>
        <w:t xml:space="preserve"> 2012; </w:t>
      </w:r>
      <w:r w:rsidRPr="007F6442">
        <w:rPr>
          <w:rFonts w:ascii="Book Antiqua" w:hAnsi="Book Antiqua"/>
          <w:b/>
          <w:sz w:val="24"/>
          <w:szCs w:val="24"/>
        </w:rPr>
        <w:t>30</w:t>
      </w:r>
      <w:r w:rsidRPr="007F6442">
        <w:rPr>
          <w:rFonts w:ascii="Book Antiqua" w:hAnsi="Book Antiqua"/>
          <w:sz w:val="24"/>
          <w:szCs w:val="24"/>
        </w:rPr>
        <w:t>: 3834-3840 [PMID: 23008291 DOI: 10.1200/JCO.2012.41.8343]</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23 </w:t>
      </w:r>
      <w:r w:rsidRPr="007F6442">
        <w:rPr>
          <w:rFonts w:ascii="Book Antiqua" w:hAnsi="Book Antiqua"/>
          <w:b/>
          <w:sz w:val="24"/>
          <w:szCs w:val="24"/>
        </w:rPr>
        <w:t>Harrell FE Jr</w:t>
      </w:r>
      <w:r w:rsidRPr="001E1740">
        <w:rPr>
          <w:rFonts w:ascii="Book Antiqua" w:hAnsi="Book Antiqua"/>
          <w:sz w:val="24"/>
          <w:szCs w:val="24"/>
        </w:rPr>
        <w:t xml:space="preserve">. Regression Modeling Strategies with Application to Linear Models, </w:t>
      </w:r>
      <w:r w:rsidRPr="007F6442">
        <w:rPr>
          <w:rFonts w:ascii="Book Antiqua" w:hAnsi="Book Antiqua"/>
          <w:sz w:val="24"/>
          <w:szCs w:val="24"/>
        </w:rPr>
        <w:t xml:space="preserve">Logistic Regression, and Survival Analysis. New York, NY, Springer </w:t>
      </w:r>
      <w:r w:rsidRPr="007F6442">
        <w:rPr>
          <w:rFonts w:ascii="Book Antiqua" w:hAnsi="Book Antiqua"/>
          <w:sz w:val="24"/>
          <w:szCs w:val="24"/>
        </w:rPr>
        <w:lastRenderedPageBreak/>
        <w:t xml:space="preserve">Verlag, 2001 </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24 </w:t>
      </w:r>
      <w:r w:rsidRPr="007F6442">
        <w:rPr>
          <w:rFonts w:ascii="Book Antiqua" w:hAnsi="Book Antiqua"/>
          <w:b/>
          <w:sz w:val="24"/>
          <w:szCs w:val="24"/>
        </w:rPr>
        <w:t>Harrell FE Jr</w:t>
      </w:r>
      <w:r w:rsidRPr="007F6442">
        <w:rPr>
          <w:rFonts w:ascii="Book Antiqua" w:hAnsi="Book Antiqua"/>
          <w:sz w:val="24"/>
          <w:szCs w:val="24"/>
        </w:rPr>
        <w:t xml:space="preserve">, Lee KL, Mark DB. Multivariable prognostic models: issues in developing models, evaluating assumptions and adequacy, and measuring and reducing errors. </w:t>
      </w:r>
      <w:r w:rsidRPr="007F6442">
        <w:rPr>
          <w:rFonts w:ascii="Book Antiqua" w:hAnsi="Book Antiqua"/>
          <w:i/>
          <w:sz w:val="24"/>
          <w:szCs w:val="24"/>
        </w:rPr>
        <w:t>Stat Med</w:t>
      </w:r>
      <w:r w:rsidRPr="007F6442">
        <w:rPr>
          <w:rFonts w:ascii="Book Antiqua" w:hAnsi="Book Antiqua"/>
          <w:sz w:val="24"/>
          <w:szCs w:val="24"/>
        </w:rPr>
        <w:t xml:space="preserve"> 1996; </w:t>
      </w:r>
      <w:r w:rsidRPr="007F6442">
        <w:rPr>
          <w:rFonts w:ascii="Book Antiqua" w:hAnsi="Book Antiqua"/>
          <w:b/>
          <w:sz w:val="24"/>
          <w:szCs w:val="24"/>
        </w:rPr>
        <w:t>15</w:t>
      </w:r>
      <w:r w:rsidRPr="007F6442">
        <w:rPr>
          <w:rFonts w:ascii="Book Antiqua" w:hAnsi="Book Antiqua"/>
          <w:sz w:val="24"/>
          <w:szCs w:val="24"/>
        </w:rPr>
        <w:t>: 361-387 [PMID: 8668867 DOI: 10.1002/(SICI)1097-0258(19960229)15:43.0.CO;2-4]</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25 </w:t>
      </w:r>
      <w:r w:rsidRPr="007F6442">
        <w:rPr>
          <w:rFonts w:ascii="Book Antiqua" w:hAnsi="Book Antiqua"/>
          <w:b/>
          <w:sz w:val="24"/>
          <w:szCs w:val="24"/>
        </w:rPr>
        <w:t>Hwang JJ</w:t>
      </w:r>
      <w:r w:rsidRPr="007F6442">
        <w:rPr>
          <w:rFonts w:ascii="Book Antiqua" w:hAnsi="Book Antiqua"/>
          <w:sz w:val="24"/>
          <w:szCs w:val="24"/>
        </w:rPr>
        <w:t xml:space="preserve">, Lee DH, Yoon H, Shin CM, Park YS, Kim N. Clinicopathological characteristics of patients who underwent additional gastrectomy after incomplete endoscopic resection for early gastric cancer. </w:t>
      </w:r>
      <w:r w:rsidRPr="007F6442">
        <w:rPr>
          <w:rFonts w:ascii="Book Antiqua" w:hAnsi="Book Antiqua"/>
          <w:i/>
          <w:sz w:val="24"/>
          <w:szCs w:val="24"/>
        </w:rPr>
        <w:t xml:space="preserve">Medicine </w:t>
      </w:r>
      <w:r w:rsidRPr="001E1740">
        <w:rPr>
          <w:rFonts w:ascii="Book Antiqua" w:hAnsi="Book Antiqua"/>
          <w:sz w:val="24"/>
          <w:szCs w:val="24"/>
        </w:rPr>
        <w:t xml:space="preserve">(Baltimore) </w:t>
      </w:r>
      <w:r w:rsidRPr="007F6442">
        <w:rPr>
          <w:rFonts w:ascii="Book Antiqua" w:hAnsi="Book Antiqua"/>
          <w:sz w:val="24"/>
          <w:szCs w:val="24"/>
        </w:rPr>
        <w:t xml:space="preserve">2017; </w:t>
      </w:r>
      <w:r w:rsidRPr="007F6442">
        <w:rPr>
          <w:rFonts w:ascii="Book Antiqua" w:hAnsi="Book Antiqua"/>
          <w:b/>
          <w:sz w:val="24"/>
          <w:szCs w:val="24"/>
        </w:rPr>
        <w:t>96</w:t>
      </w:r>
      <w:r w:rsidRPr="007F6442">
        <w:rPr>
          <w:rFonts w:ascii="Book Antiqua" w:hAnsi="Book Antiqua"/>
          <w:sz w:val="24"/>
          <w:szCs w:val="24"/>
        </w:rPr>
        <w:t>: e6172 [PMID: 28207556 DOI: 10.1097/MD.0000000000006172]</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26 </w:t>
      </w:r>
      <w:r w:rsidRPr="007F6442">
        <w:rPr>
          <w:rFonts w:ascii="Book Antiqua" w:hAnsi="Book Antiqua"/>
          <w:b/>
          <w:sz w:val="24"/>
          <w:szCs w:val="24"/>
        </w:rPr>
        <w:t>Hanyu T</w:t>
      </w:r>
      <w:r w:rsidRPr="007F6442">
        <w:rPr>
          <w:rFonts w:ascii="Book Antiqua" w:hAnsi="Book Antiqua"/>
          <w:sz w:val="24"/>
          <w:szCs w:val="24"/>
        </w:rPr>
        <w:t xml:space="preserve">, Matsuki A, Kosugi S, Ishikawa T, Nashimoto A, Yabusaki H, Aizawa M, Ichikawa H, Shimada Y, Hirose Y, Wakai T. Prognostic analysis of submucosa-invasive gastric cancer with lymph node metastasis. </w:t>
      </w:r>
      <w:r w:rsidRPr="007F6442">
        <w:rPr>
          <w:rFonts w:ascii="Book Antiqua" w:hAnsi="Book Antiqua"/>
          <w:i/>
          <w:sz w:val="24"/>
          <w:szCs w:val="24"/>
        </w:rPr>
        <w:t>Surgery</w:t>
      </w:r>
      <w:r w:rsidRPr="007F6442">
        <w:rPr>
          <w:rFonts w:ascii="Book Antiqua" w:hAnsi="Book Antiqua"/>
          <w:sz w:val="24"/>
          <w:szCs w:val="24"/>
        </w:rPr>
        <w:t xml:space="preserve"> 2015; </w:t>
      </w:r>
      <w:r w:rsidRPr="007F6442">
        <w:rPr>
          <w:rFonts w:ascii="Book Antiqua" w:hAnsi="Book Antiqua"/>
          <w:b/>
          <w:sz w:val="24"/>
          <w:szCs w:val="24"/>
        </w:rPr>
        <w:t>157</w:t>
      </w:r>
      <w:r w:rsidRPr="007F6442">
        <w:rPr>
          <w:rFonts w:ascii="Book Antiqua" w:hAnsi="Book Antiqua"/>
          <w:sz w:val="24"/>
          <w:szCs w:val="24"/>
        </w:rPr>
        <w:t>: 716-722 [PMID: 25433728 DOI: 10.1016/j.surg.2014.10.009]</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27 </w:t>
      </w:r>
      <w:r w:rsidRPr="007F6442">
        <w:rPr>
          <w:rFonts w:ascii="Book Antiqua" w:hAnsi="Book Antiqua"/>
          <w:b/>
          <w:sz w:val="24"/>
          <w:szCs w:val="24"/>
        </w:rPr>
        <w:t>Kubota H</w:t>
      </w:r>
      <w:r w:rsidRPr="007F6442">
        <w:rPr>
          <w:rFonts w:ascii="Book Antiqua" w:hAnsi="Book Antiqua"/>
          <w:sz w:val="24"/>
          <w:szCs w:val="24"/>
        </w:rPr>
        <w:t xml:space="preserve">, Kotoh T, Masunaga R, Dhar DK, Shibakita M, Tachibana M, Kohno H, Nagasue N. Impact of screening survey of gastric cancer on clinicopathological features and survival: retrospective study at a single institution. </w:t>
      </w:r>
      <w:r w:rsidRPr="007F6442">
        <w:rPr>
          <w:rFonts w:ascii="Book Antiqua" w:hAnsi="Book Antiqua"/>
          <w:i/>
          <w:sz w:val="24"/>
          <w:szCs w:val="24"/>
        </w:rPr>
        <w:t>Surgery</w:t>
      </w:r>
      <w:r w:rsidRPr="007F6442">
        <w:rPr>
          <w:rFonts w:ascii="Book Antiqua" w:hAnsi="Book Antiqua"/>
          <w:sz w:val="24"/>
          <w:szCs w:val="24"/>
        </w:rPr>
        <w:t xml:space="preserve"> 2000; </w:t>
      </w:r>
      <w:r w:rsidRPr="007F6442">
        <w:rPr>
          <w:rFonts w:ascii="Book Antiqua" w:hAnsi="Book Antiqua"/>
          <w:b/>
          <w:sz w:val="24"/>
          <w:szCs w:val="24"/>
        </w:rPr>
        <w:t>128</w:t>
      </w:r>
      <w:r w:rsidRPr="007F6442">
        <w:rPr>
          <w:rFonts w:ascii="Book Antiqua" w:hAnsi="Book Antiqua"/>
          <w:sz w:val="24"/>
          <w:szCs w:val="24"/>
        </w:rPr>
        <w:t>: 41-47 [PMID: 10876184 DOI: 10.1067/msy.2000.106812]</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28 </w:t>
      </w:r>
      <w:r w:rsidRPr="007F6442">
        <w:rPr>
          <w:rFonts w:ascii="Book Antiqua" w:hAnsi="Book Antiqua"/>
          <w:b/>
          <w:sz w:val="24"/>
          <w:szCs w:val="24"/>
        </w:rPr>
        <w:t>Lee JH</w:t>
      </w:r>
      <w:r w:rsidRPr="007F6442">
        <w:rPr>
          <w:rFonts w:ascii="Book Antiqua" w:hAnsi="Book Antiqua"/>
          <w:sz w:val="24"/>
          <w:szCs w:val="24"/>
        </w:rPr>
        <w:t xml:space="preserve">, Choi IJ, Han HS, Kim YW, Ryu KW, Yoon HM, Eom BW, Kim CG, Lee JY, Cho SJ, Kim YI, Nam BH, Kook MC. Risk of lymph node metastasis in differentiated type mucosal early gastric cancer mixed with minor undifferentiated type histology. </w:t>
      </w:r>
      <w:r w:rsidRPr="007F6442">
        <w:rPr>
          <w:rFonts w:ascii="Book Antiqua" w:hAnsi="Book Antiqua"/>
          <w:i/>
          <w:sz w:val="24"/>
          <w:szCs w:val="24"/>
        </w:rPr>
        <w:t>Ann Surg Oncol</w:t>
      </w:r>
      <w:r w:rsidRPr="007F6442">
        <w:rPr>
          <w:rFonts w:ascii="Book Antiqua" w:hAnsi="Book Antiqua"/>
          <w:sz w:val="24"/>
          <w:szCs w:val="24"/>
        </w:rPr>
        <w:t xml:space="preserve"> 2015; </w:t>
      </w:r>
      <w:r w:rsidRPr="007F6442">
        <w:rPr>
          <w:rFonts w:ascii="Book Antiqua" w:hAnsi="Book Antiqua"/>
          <w:b/>
          <w:sz w:val="24"/>
          <w:szCs w:val="24"/>
        </w:rPr>
        <w:t>22</w:t>
      </w:r>
      <w:r w:rsidRPr="007F6442">
        <w:rPr>
          <w:rFonts w:ascii="Book Antiqua" w:hAnsi="Book Antiqua"/>
          <w:sz w:val="24"/>
          <w:szCs w:val="24"/>
        </w:rPr>
        <w:t>: 1813-1819 [PMID: 25344305 DOI: 10.1245/s10434-014-4167-7]</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29 </w:t>
      </w:r>
      <w:r w:rsidRPr="007F6442">
        <w:rPr>
          <w:rFonts w:ascii="Book Antiqua" w:hAnsi="Book Antiqua"/>
          <w:b/>
          <w:sz w:val="24"/>
          <w:szCs w:val="24"/>
        </w:rPr>
        <w:t>Spolverato G</w:t>
      </w:r>
      <w:r w:rsidRPr="007F6442">
        <w:rPr>
          <w:rFonts w:ascii="Book Antiqua" w:hAnsi="Book Antiqua"/>
          <w:sz w:val="24"/>
          <w:szCs w:val="24"/>
        </w:rPr>
        <w:t xml:space="preserve">, Ejaz A, Kim Y, Squires MH, Poultsides G, Fields RC, Bloomston M, Weber SM, Votanopoulos K, Acher AW, Jin LX, Hawkins WG, Schmidt C, Kooby DA, Worhunsky D, Saunders N, Cho CS, Levine EA, Maithel SK, Pawlik TM. Prognostic Performance of Different Lymph Node Staging Systems After Curative Intent Resection for Gastric Adenocarcinoma. </w:t>
      </w:r>
      <w:r w:rsidRPr="007F6442">
        <w:rPr>
          <w:rFonts w:ascii="Book Antiqua" w:hAnsi="Book Antiqua"/>
          <w:i/>
          <w:sz w:val="24"/>
          <w:szCs w:val="24"/>
        </w:rPr>
        <w:t>Ann Surg</w:t>
      </w:r>
      <w:r w:rsidRPr="007F6442">
        <w:rPr>
          <w:rFonts w:ascii="Book Antiqua" w:hAnsi="Book Antiqua"/>
          <w:sz w:val="24"/>
          <w:szCs w:val="24"/>
        </w:rPr>
        <w:t xml:space="preserve"> 2015; </w:t>
      </w:r>
      <w:r w:rsidRPr="007F6442">
        <w:rPr>
          <w:rFonts w:ascii="Book Antiqua" w:hAnsi="Book Antiqua"/>
          <w:b/>
          <w:sz w:val="24"/>
          <w:szCs w:val="24"/>
        </w:rPr>
        <w:t>262</w:t>
      </w:r>
      <w:r w:rsidRPr="007F6442">
        <w:rPr>
          <w:rFonts w:ascii="Book Antiqua" w:hAnsi="Book Antiqua"/>
          <w:sz w:val="24"/>
          <w:szCs w:val="24"/>
        </w:rPr>
        <w:t>: 991-998 [PMID: 25563867 DOI: 10.1097/SLA.0000000000001040]</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30 </w:t>
      </w:r>
      <w:r w:rsidRPr="007F6442">
        <w:rPr>
          <w:rFonts w:ascii="Book Antiqua" w:hAnsi="Book Antiqua"/>
          <w:b/>
          <w:sz w:val="24"/>
          <w:szCs w:val="24"/>
        </w:rPr>
        <w:t>Wang W</w:t>
      </w:r>
      <w:r w:rsidRPr="007F6442">
        <w:rPr>
          <w:rFonts w:ascii="Book Antiqua" w:hAnsi="Book Antiqua"/>
          <w:sz w:val="24"/>
          <w:szCs w:val="24"/>
        </w:rPr>
        <w:t xml:space="preserve">, Sun XW, Li CF, Lv L, Li YF, Chen YB, Xu DZ, Kesari R, Huang CY, </w:t>
      </w:r>
      <w:r w:rsidRPr="007F6442">
        <w:rPr>
          <w:rFonts w:ascii="Book Antiqua" w:hAnsi="Book Antiqua"/>
          <w:sz w:val="24"/>
          <w:szCs w:val="24"/>
        </w:rPr>
        <w:lastRenderedPageBreak/>
        <w:t xml:space="preserve">Li W, Zhan YQ, Zhou ZW. Comparison of the 6th and 7th editions of the UICC TNM staging system for gastric cancer: results of a Chinese single-institution study of 1,503 patients. </w:t>
      </w:r>
      <w:r w:rsidRPr="007F6442">
        <w:rPr>
          <w:rFonts w:ascii="Book Antiqua" w:hAnsi="Book Antiqua"/>
          <w:i/>
          <w:sz w:val="24"/>
          <w:szCs w:val="24"/>
        </w:rPr>
        <w:t>Ann Surg Oncol</w:t>
      </w:r>
      <w:r w:rsidRPr="007F6442">
        <w:rPr>
          <w:rFonts w:ascii="Book Antiqua" w:hAnsi="Book Antiqua"/>
          <w:sz w:val="24"/>
          <w:szCs w:val="24"/>
        </w:rPr>
        <w:t xml:space="preserve"> 2011; </w:t>
      </w:r>
      <w:r w:rsidRPr="007F6442">
        <w:rPr>
          <w:rFonts w:ascii="Book Antiqua" w:hAnsi="Book Antiqua"/>
          <w:b/>
          <w:sz w:val="24"/>
          <w:szCs w:val="24"/>
        </w:rPr>
        <w:t>18</w:t>
      </w:r>
      <w:r w:rsidRPr="007F6442">
        <w:rPr>
          <w:rFonts w:ascii="Book Antiqua" w:hAnsi="Book Antiqua"/>
          <w:sz w:val="24"/>
          <w:szCs w:val="24"/>
        </w:rPr>
        <w:t>: 1060-1067 [PMID: 21107742 DOI: 10.1245/s10434-010-1424-2]</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31 </w:t>
      </w:r>
      <w:r w:rsidRPr="007F6442">
        <w:rPr>
          <w:rFonts w:ascii="Book Antiqua" w:hAnsi="Book Antiqua"/>
          <w:b/>
          <w:sz w:val="24"/>
          <w:szCs w:val="24"/>
        </w:rPr>
        <w:t>Chae S</w:t>
      </w:r>
      <w:r w:rsidRPr="007F6442">
        <w:rPr>
          <w:rFonts w:ascii="Book Antiqua" w:hAnsi="Book Antiqua"/>
          <w:sz w:val="24"/>
          <w:szCs w:val="24"/>
        </w:rPr>
        <w:t xml:space="preserve">, Lee A, Lee JH. The effectiveness of the new (7th) UICC N classification in the prognosis evaluation of gastric cancer patients: a comparative study between the 5th/6th and 7th UICC N classification. </w:t>
      </w:r>
      <w:r w:rsidRPr="007F6442">
        <w:rPr>
          <w:rFonts w:ascii="Book Antiqua" w:hAnsi="Book Antiqua"/>
          <w:i/>
          <w:sz w:val="24"/>
          <w:szCs w:val="24"/>
        </w:rPr>
        <w:t>Gastric Cancer</w:t>
      </w:r>
      <w:r w:rsidRPr="007F6442">
        <w:rPr>
          <w:rFonts w:ascii="Book Antiqua" w:hAnsi="Book Antiqua"/>
          <w:sz w:val="24"/>
          <w:szCs w:val="24"/>
        </w:rPr>
        <w:t xml:space="preserve"> 2011; </w:t>
      </w:r>
      <w:r w:rsidRPr="007F6442">
        <w:rPr>
          <w:rFonts w:ascii="Book Antiqua" w:hAnsi="Book Antiqua"/>
          <w:b/>
          <w:sz w:val="24"/>
          <w:szCs w:val="24"/>
        </w:rPr>
        <w:t>14</w:t>
      </w:r>
      <w:r w:rsidRPr="007F6442">
        <w:rPr>
          <w:rFonts w:ascii="Book Antiqua" w:hAnsi="Book Antiqua"/>
          <w:sz w:val="24"/>
          <w:szCs w:val="24"/>
        </w:rPr>
        <w:t>: 166-171 [PMID: 21360132 DOI: 10.1007/s10120-011-0024-6]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32 </w:t>
      </w:r>
      <w:r w:rsidRPr="007F6442">
        <w:rPr>
          <w:rFonts w:ascii="Book Antiqua" w:hAnsi="Book Antiqua"/>
          <w:b/>
          <w:sz w:val="24"/>
          <w:szCs w:val="24"/>
        </w:rPr>
        <w:t>Warneke VS</w:t>
      </w:r>
      <w:r w:rsidRPr="007F6442">
        <w:rPr>
          <w:rFonts w:ascii="Book Antiqua" w:hAnsi="Book Antiqua"/>
          <w:sz w:val="24"/>
          <w:szCs w:val="24"/>
        </w:rPr>
        <w:t xml:space="preserve">, Behrens HM, Hartmann JT, Held H, Becker T, Schwarz NT, Röcken C. Cohort study based on the seventh edition of the TNM classification for gastric cancer: proposal of a new staging system. </w:t>
      </w:r>
      <w:r w:rsidRPr="007F6442">
        <w:rPr>
          <w:rFonts w:ascii="Book Antiqua" w:hAnsi="Book Antiqua"/>
          <w:i/>
          <w:sz w:val="24"/>
          <w:szCs w:val="24"/>
        </w:rPr>
        <w:t>J Clin Oncol</w:t>
      </w:r>
      <w:r w:rsidRPr="007F6442">
        <w:rPr>
          <w:rFonts w:ascii="Book Antiqua" w:hAnsi="Book Antiqua"/>
          <w:sz w:val="24"/>
          <w:szCs w:val="24"/>
        </w:rPr>
        <w:t xml:space="preserve"> 2011; </w:t>
      </w:r>
      <w:r w:rsidRPr="007F6442">
        <w:rPr>
          <w:rFonts w:ascii="Book Antiqua" w:hAnsi="Book Antiqua"/>
          <w:b/>
          <w:sz w:val="24"/>
          <w:szCs w:val="24"/>
        </w:rPr>
        <w:t>29</w:t>
      </w:r>
      <w:r w:rsidRPr="007F6442">
        <w:rPr>
          <w:rFonts w:ascii="Book Antiqua" w:hAnsi="Book Antiqua"/>
          <w:sz w:val="24"/>
          <w:szCs w:val="24"/>
        </w:rPr>
        <w:t>: 2364-2371 [PMID: 21537040 DOI: 10.1200/JCO.2010.34.4358]</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33 </w:t>
      </w:r>
      <w:r w:rsidRPr="007F6442">
        <w:rPr>
          <w:rFonts w:ascii="Book Antiqua" w:hAnsi="Book Antiqua"/>
          <w:b/>
          <w:sz w:val="24"/>
          <w:szCs w:val="24"/>
        </w:rPr>
        <w:t>Sekiguchi M</w:t>
      </w:r>
      <w:r w:rsidRPr="007F6442">
        <w:rPr>
          <w:rFonts w:ascii="Book Antiqua" w:hAnsi="Book Antiqua"/>
          <w:sz w:val="24"/>
          <w:szCs w:val="24"/>
        </w:rPr>
        <w:t xml:space="preserve">, Oda I, Taniguchi H, Suzuki H, Morita S, Fukagawa T, Sekine S, Kushima R, Katai H. Risk stratification and predictive risk-scoring model for lymph node metastasis in early gastric cancer. </w:t>
      </w:r>
      <w:r w:rsidRPr="007F6442">
        <w:rPr>
          <w:rFonts w:ascii="Book Antiqua" w:hAnsi="Book Antiqua"/>
          <w:i/>
          <w:sz w:val="24"/>
          <w:szCs w:val="24"/>
        </w:rPr>
        <w:t>J Gastroenterol</w:t>
      </w:r>
      <w:r w:rsidRPr="007F6442">
        <w:rPr>
          <w:rFonts w:ascii="Book Antiqua" w:hAnsi="Book Antiqua"/>
          <w:sz w:val="24"/>
          <w:szCs w:val="24"/>
        </w:rPr>
        <w:t xml:space="preserve"> 2016; </w:t>
      </w:r>
      <w:r w:rsidRPr="007F6442">
        <w:rPr>
          <w:rFonts w:ascii="Book Antiqua" w:hAnsi="Book Antiqua"/>
          <w:b/>
          <w:sz w:val="24"/>
          <w:szCs w:val="24"/>
        </w:rPr>
        <w:t>51</w:t>
      </w:r>
      <w:r w:rsidRPr="007F6442">
        <w:rPr>
          <w:rFonts w:ascii="Book Antiqua" w:hAnsi="Book Antiqua"/>
          <w:sz w:val="24"/>
          <w:szCs w:val="24"/>
        </w:rPr>
        <w:t>: 961-970 [PMID: 26884381 DOI: 10.1007/s00535-016-1180-6]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34 </w:t>
      </w:r>
      <w:r w:rsidRPr="007F6442">
        <w:rPr>
          <w:rFonts w:ascii="Book Antiqua" w:hAnsi="Book Antiqua"/>
          <w:b/>
          <w:sz w:val="24"/>
          <w:szCs w:val="24"/>
        </w:rPr>
        <w:t>Anderson WF</w:t>
      </w:r>
      <w:r w:rsidRPr="007F6442">
        <w:rPr>
          <w:rFonts w:ascii="Book Antiqua" w:hAnsi="Book Antiqua"/>
          <w:sz w:val="24"/>
          <w:szCs w:val="24"/>
        </w:rPr>
        <w:t xml:space="preserve">, Camargo MC, Fraumeni JF Jr, Correa P, Rosenberg PS, Rabkin CS. Age-specific trends in incidence of noncardia gastric cancer in US adults. </w:t>
      </w:r>
      <w:r w:rsidRPr="007F6442">
        <w:rPr>
          <w:rFonts w:ascii="Book Antiqua" w:hAnsi="Book Antiqua"/>
          <w:i/>
          <w:sz w:val="24"/>
          <w:szCs w:val="24"/>
        </w:rPr>
        <w:t>JAMA</w:t>
      </w:r>
      <w:r w:rsidRPr="007F6442">
        <w:rPr>
          <w:rFonts w:ascii="Book Antiqua" w:hAnsi="Book Antiqua"/>
          <w:sz w:val="24"/>
          <w:szCs w:val="24"/>
        </w:rPr>
        <w:t xml:space="preserve"> 2010; </w:t>
      </w:r>
      <w:r w:rsidRPr="007F6442">
        <w:rPr>
          <w:rFonts w:ascii="Book Antiqua" w:hAnsi="Book Antiqua"/>
          <w:b/>
          <w:sz w:val="24"/>
          <w:szCs w:val="24"/>
        </w:rPr>
        <w:t>303</w:t>
      </w:r>
      <w:r w:rsidRPr="007F6442">
        <w:rPr>
          <w:rFonts w:ascii="Book Antiqua" w:hAnsi="Book Antiqua"/>
          <w:sz w:val="24"/>
          <w:szCs w:val="24"/>
        </w:rPr>
        <w:t>: 1723-1728 [PMID: 20442388 DOI: 10.1001/jama.2010.496]</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35 </w:t>
      </w:r>
      <w:r w:rsidRPr="007F6442">
        <w:rPr>
          <w:rFonts w:ascii="Book Antiqua" w:hAnsi="Book Antiqua"/>
          <w:b/>
          <w:sz w:val="24"/>
          <w:szCs w:val="24"/>
        </w:rPr>
        <w:t>Wang J</w:t>
      </w:r>
      <w:r w:rsidRPr="007F6442">
        <w:rPr>
          <w:rFonts w:ascii="Book Antiqua" w:hAnsi="Book Antiqua"/>
          <w:sz w:val="24"/>
          <w:szCs w:val="24"/>
        </w:rPr>
        <w:t xml:space="preserve">, Sun Y, Bertagnolli MM. Comparison of gastric cancer survival between Caucasian and Asian patients treated in the United States: results from the Surveillance Epidemiology and End Results (SEER) database. </w:t>
      </w:r>
      <w:r w:rsidRPr="007F6442">
        <w:rPr>
          <w:rFonts w:ascii="Book Antiqua" w:hAnsi="Book Antiqua"/>
          <w:i/>
          <w:sz w:val="24"/>
          <w:szCs w:val="24"/>
        </w:rPr>
        <w:t>Ann Surg Oncol</w:t>
      </w:r>
      <w:r w:rsidRPr="007F6442">
        <w:rPr>
          <w:rFonts w:ascii="Book Antiqua" w:hAnsi="Book Antiqua"/>
          <w:sz w:val="24"/>
          <w:szCs w:val="24"/>
        </w:rPr>
        <w:t xml:space="preserve"> 2015; </w:t>
      </w:r>
      <w:r w:rsidRPr="007F6442">
        <w:rPr>
          <w:rFonts w:ascii="Book Antiqua" w:hAnsi="Book Antiqua"/>
          <w:b/>
          <w:sz w:val="24"/>
          <w:szCs w:val="24"/>
        </w:rPr>
        <w:t>22</w:t>
      </w:r>
      <w:r w:rsidRPr="007F6442">
        <w:rPr>
          <w:rFonts w:ascii="Book Antiqua" w:hAnsi="Book Antiqua"/>
          <w:sz w:val="24"/>
          <w:szCs w:val="24"/>
        </w:rPr>
        <w:t>: 2965-2971 [PMID: 25631065 DOI: 10.1245/s10434-015-4388-4]</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36 </w:t>
      </w:r>
      <w:r w:rsidRPr="007F6442">
        <w:rPr>
          <w:rFonts w:ascii="Book Antiqua" w:hAnsi="Book Antiqua"/>
          <w:b/>
          <w:sz w:val="24"/>
          <w:szCs w:val="24"/>
        </w:rPr>
        <w:t>Namieno T</w:t>
      </w:r>
      <w:r w:rsidRPr="007F6442">
        <w:rPr>
          <w:rFonts w:ascii="Book Antiqua" w:hAnsi="Book Antiqua"/>
          <w:sz w:val="24"/>
          <w:szCs w:val="24"/>
        </w:rPr>
        <w:t xml:space="preserve">, Koito K, Higashi T, Sato N, Uchino J. General pattern of lymph node metastasis in early gastric carcinoma. </w:t>
      </w:r>
      <w:r w:rsidRPr="007F6442">
        <w:rPr>
          <w:rFonts w:ascii="Book Antiqua" w:hAnsi="Book Antiqua"/>
          <w:i/>
          <w:sz w:val="24"/>
          <w:szCs w:val="24"/>
        </w:rPr>
        <w:t>World J Surg</w:t>
      </w:r>
      <w:r w:rsidRPr="007F6442">
        <w:rPr>
          <w:rFonts w:ascii="Book Antiqua" w:hAnsi="Book Antiqua"/>
          <w:sz w:val="24"/>
          <w:szCs w:val="24"/>
        </w:rPr>
        <w:t xml:space="preserve"> 1996; </w:t>
      </w:r>
      <w:r w:rsidRPr="007F6442">
        <w:rPr>
          <w:rFonts w:ascii="Book Antiqua" w:hAnsi="Book Antiqua"/>
          <w:b/>
          <w:sz w:val="24"/>
          <w:szCs w:val="24"/>
        </w:rPr>
        <w:t>20</w:t>
      </w:r>
      <w:r w:rsidRPr="007F6442">
        <w:rPr>
          <w:rFonts w:ascii="Book Antiqua" w:hAnsi="Book Antiqua"/>
          <w:sz w:val="24"/>
          <w:szCs w:val="24"/>
        </w:rPr>
        <w:t>: 996-1000 [PMID: 8798355 DOI: 10.1007/s002689900151]</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37 </w:t>
      </w:r>
      <w:r w:rsidRPr="007F6442">
        <w:rPr>
          <w:rFonts w:ascii="Book Antiqua" w:hAnsi="Book Antiqua"/>
          <w:b/>
          <w:sz w:val="24"/>
          <w:szCs w:val="24"/>
        </w:rPr>
        <w:t>Choi KH</w:t>
      </w:r>
      <w:r w:rsidRPr="007F6442">
        <w:rPr>
          <w:rFonts w:ascii="Book Antiqua" w:hAnsi="Book Antiqua"/>
          <w:sz w:val="24"/>
          <w:szCs w:val="24"/>
        </w:rPr>
        <w:t xml:space="preserve">, Kim BS, Oh ST, Yook JH, Kim BS. Comparison the sixth and seventh editions of the AJCC staging system for T1 gastric cancer: a long-term follow-up study of 2124 patients. </w:t>
      </w:r>
      <w:r w:rsidRPr="007F6442">
        <w:rPr>
          <w:rFonts w:ascii="Book Antiqua" w:hAnsi="Book Antiqua"/>
          <w:i/>
          <w:sz w:val="24"/>
          <w:szCs w:val="24"/>
        </w:rPr>
        <w:t>Gastric Cancer</w:t>
      </w:r>
      <w:r w:rsidRPr="007F6442">
        <w:rPr>
          <w:rFonts w:ascii="Book Antiqua" w:hAnsi="Book Antiqua"/>
          <w:sz w:val="24"/>
          <w:szCs w:val="24"/>
        </w:rPr>
        <w:t xml:space="preserve"> 2017; </w:t>
      </w:r>
      <w:r w:rsidRPr="007F6442">
        <w:rPr>
          <w:rFonts w:ascii="Book Antiqua" w:hAnsi="Book Antiqua"/>
          <w:b/>
          <w:sz w:val="24"/>
          <w:szCs w:val="24"/>
        </w:rPr>
        <w:t>20</w:t>
      </w:r>
      <w:r w:rsidRPr="007F6442">
        <w:rPr>
          <w:rFonts w:ascii="Book Antiqua" w:hAnsi="Book Antiqua"/>
          <w:sz w:val="24"/>
          <w:szCs w:val="24"/>
        </w:rPr>
        <w:t>: 43-48 [PMID: 26732877 DOI: 10.1007/s10120-015-0590-0]</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lastRenderedPageBreak/>
        <w:t xml:space="preserve">38 </w:t>
      </w:r>
      <w:r w:rsidRPr="007F6442">
        <w:rPr>
          <w:rFonts w:ascii="Book Antiqua" w:hAnsi="Book Antiqua"/>
          <w:b/>
          <w:sz w:val="24"/>
          <w:szCs w:val="24"/>
        </w:rPr>
        <w:t>Woo Y</w:t>
      </w:r>
      <w:r w:rsidRPr="007F6442">
        <w:rPr>
          <w:rFonts w:ascii="Book Antiqua" w:hAnsi="Book Antiqua"/>
          <w:sz w:val="24"/>
          <w:szCs w:val="24"/>
        </w:rPr>
        <w:t xml:space="preserve">, Son T, Song K, Okumura N, Hu Y, Cho GS, Kim JW, Choi SH, Noh SH, Hyung WJ. A Novel Prediction Model of Prognosis After Gastrectomy for Gastric Carcinoma: Development and Validation Using Asian Databases. </w:t>
      </w:r>
      <w:r w:rsidRPr="007F6442">
        <w:rPr>
          <w:rFonts w:ascii="Book Antiqua" w:hAnsi="Book Antiqua"/>
          <w:i/>
          <w:sz w:val="24"/>
          <w:szCs w:val="24"/>
        </w:rPr>
        <w:t>Ann Surg</w:t>
      </w:r>
      <w:r w:rsidRPr="007F6442">
        <w:rPr>
          <w:rFonts w:ascii="Book Antiqua" w:hAnsi="Book Antiqua"/>
          <w:sz w:val="24"/>
          <w:szCs w:val="24"/>
        </w:rPr>
        <w:t xml:space="preserve"> 2016; </w:t>
      </w:r>
      <w:r w:rsidRPr="007F6442">
        <w:rPr>
          <w:rFonts w:ascii="Book Antiqua" w:hAnsi="Book Antiqua"/>
          <w:b/>
          <w:sz w:val="24"/>
          <w:szCs w:val="24"/>
        </w:rPr>
        <w:t>264</w:t>
      </w:r>
      <w:r w:rsidRPr="007F6442">
        <w:rPr>
          <w:rFonts w:ascii="Book Antiqua" w:hAnsi="Book Antiqua"/>
          <w:sz w:val="24"/>
          <w:szCs w:val="24"/>
        </w:rPr>
        <w:t>: 114-120 [PMID: 26945155 DOI: 10.1097/SLA.0000000000001523]</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39 </w:t>
      </w:r>
      <w:r w:rsidRPr="007F6442">
        <w:rPr>
          <w:rFonts w:ascii="Book Antiqua" w:hAnsi="Book Antiqua"/>
          <w:b/>
          <w:sz w:val="24"/>
          <w:szCs w:val="24"/>
        </w:rPr>
        <w:t>Naylor GM</w:t>
      </w:r>
      <w:r w:rsidRPr="007F6442">
        <w:rPr>
          <w:rFonts w:ascii="Book Antiqua" w:hAnsi="Book Antiqua"/>
          <w:sz w:val="24"/>
          <w:szCs w:val="24"/>
        </w:rPr>
        <w:t xml:space="preserve">, Gotoda T, Dixon M, Shimoda T, Gatta L, Owen R, Tompkins D, Axon A. Why does Japan have a high incidence of gastric cancer? Comparison of gastritis between UK and Japanese patients. </w:t>
      </w:r>
      <w:r w:rsidRPr="007F6442">
        <w:rPr>
          <w:rFonts w:ascii="Book Antiqua" w:hAnsi="Book Antiqua"/>
          <w:i/>
          <w:sz w:val="24"/>
          <w:szCs w:val="24"/>
        </w:rPr>
        <w:t>Gut</w:t>
      </w:r>
      <w:r w:rsidRPr="007F6442">
        <w:rPr>
          <w:rFonts w:ascii="Book Antiqua" w:hAnsi="Book Antiqua"/>
          <w:sz w:val="24"/>
          <w:szCs w:val="24"/>
        </w:rPr>
        <w:t xml:space="preserve"> 2006; </w:t>
      </w:r>
      <w:r w:rsidRPr="007F6442">
        <w:rPr>
          <w:rFonts w:ascii="Book Antiqua" w:hAnsi="Book Antiqua"/>
          <w:b/>
          <w:sz w:val="24"/>
          <w:szCs w:val="24"/>
        </w:rPr>
        <w:t>55</w:t>
      </w:r>
      <w:r w:rsidRPr="007F6442">
        <w:rPr>
          <w:rFonts w:ascii="Book Antiqua" w:hAnsi="Book Antiqua"/>
          <w:sz w:val="24"/>
          <w:szCs w:val="24"/>
        </w:rPr>
        <w:t>: 1545-1552 [PMID: 16603635 DOI: 10.1136/gut.2005.080358]</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40 </w:t>
      </w:r>
      <w:r w:rsidRPr="007F6442">
        <w:rPr>
          <w:rFonts w:ascii="Book Antiqua" w:hAnsi="Book Antiqua"/>
          <w:b/>
          <w:sz w:val="24"/>
          <w:szCs w:val="24"/>
        </w:rPr>
        <w:t>Theuer CP</w:t>
      </w:r>
      <w:r w:rsidRPr="007F6442">
        <w:rPr>
          <w:rFonts w:ascii="Book Antiqua" w:hAnsi="Book Antiqua"/>
          <w:sz w:val="24"/>
          <w:szCs w:val="24"/>
        </w:rPr>
        <w:t xml:space="preserve">, Campbell BS, Peel DJ, Lin F, Carpenter P, Ziogas A, Butler JA. Microsatellite instability in Japanese vs European American patients with gastric cancer. </w:t>
      </w:r>
      <w:r w:rsidRPr="007F6442">
        <w:rPr>
          <w:rFonts w:ascii="Book Antiqua" w:hAnsi="Book Antiqua"/>
          <w:i/>
          <w:sz w:val="24"/>
          <w:szCs w:val="24"/>
        </w:rPr>
        <w:t>Arch Surg</w:t>
      </w:r>
      <w:r w:rsidRPr="007F6442">
        <w:rPr>
          <w:rFonts w:ascii="Book Antiqua" w:hAnsi="Book Antiqua"/>
          <w:sz w:val="24"/>
          <w:szCs w:val="24"/>
        </w:rPr>
        <w:t xml:space="preserve"> 2002; </w:t>
      </w:r>
      <w:r w:rsidRPr="007F6442">
        <w:rPr>
          <w:rFonts w:ascii="Book Antiqua" w:hAnsi="Book Antiqua"/>
          <w:b/>
          <w:sz w:val="24"/>
          <w:szCs w:val="24"/>
        </w:rPr>
        <w:t>137</w:t>
      </w:r>
      <w:r w:rsidRPr="007F6442">
        <w:rPr>
          <w:rFonts w:ascii="Book Antiqua" w:hAnsi="Book Antiqua"/>
          <w:sz w:val="24"/>
          <w:szCs w:val="24"/>
        </w:rPr>
        <w:t>: 960-5; discussion 965-6 [PMID: 12146999 DOI: 10.1001/archsurg.137.8.960]</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41 </w:t>
      </w:r>
      <w:r w:rsidRPr="007F6442">
        <w:rPr>
          <w:rFonts w:ascii="Book Antiqua" w:hAnsi="Book Antiqua"/>
          <w:b/>
          <w:sz w:val="24"/>
          <w:szCs w:val="24"/>
        </w:rPr>
        <w:t>Lu J</w:t>
      </w:r>
      <w:r w:rsidRPr="007F6442">
        <w:rPr>
          <w:rFonts w:ascii="Book Antiqua" w:hAnsi="Book Antiqua"/>
          <w:sz w:val="24"/>
          <w:szCs w:val="24"/>
        </w:rPr>
        <w:t xml:space="preserve">, Wang W, Zheng CH, Fang C, Li P, Xie JW, Wang JB, Lin JX, Chen QY, Cao LL, Lin M, Huang CM, Zhou ZW. Influence of Total Lymph Node Count on Staging and Survival After Gastrectomy for Gastric Cancer: An Analysis From a Two-Institution Database in China. </w:t>
      </w:r>
      <w:r w:rsidRPr="007F6442">
        <w:rPr>
          <w:rFonts w:ascii="Book Antiqua" w:hAnsi="Book Antiqua"/>
          <w:i/>
          <w:sz w:val="24"/>
          <w:szCs w:val="24"/>
        </w:rPr>
        <w:t>Ann Surg Oncol</w:t>
      </w:r>
      <w:r w:rsidRPr="007F6442">
        <w:rPr>
          <w:rFonts w:ascii="Book Antiqua" w:hAnsi="Book Antiqua"/>
          <w:sz w:val="24"/>
          <w:szCs w:val="24"/>
        </w:rPr>
        <w:t xml:space="preserve"> 2017; </w:t>
      </w:r>
      <w:r w:rsidRPr="007F6442">
        <w:rPr>
          <w:rFonts w:ascii="Book Antiqua" w:hAnsi="Book Antiqua"/>
          <w:b/>
          <w:sz w:val="24"/>
          <w:szCs w:val="24"/>
        </w:rPr>
        <w:t>24</w:t>
      </w:r>
      <w:r w:rsidRPr="007F6442">
        <w:rPr>
          <w:rFonts w:ascii="Book Antiqua" w:hAnsi="Book Antiqua"/>
          <w:sz w:val="24"/>
          <w:szCs w:val="24"/>
        </w:rPr>
        <w:t>: 486-493 [PMID: 27619942 DOI: 10.1245/s10434-016-5494-7]</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42 </w:t>
      </w:r>
      <w:r w:rsidRPr="007F6442">
        <w:rPr>
          <w:rFonts w:ascii="Book Antiqua" w:hAnsi="Book Antiqua"/>
          <w:b/>
          <w:sz w:val="24"/>
          <w:szCs w:val="24"/>
        </w:rPr>
        <w:t>Wang X</w:t>
      </w:r>
      <w:r w:rsidRPr="007F6442">
        <w:rPr>
          <w:rFonts w:ascii="Book Antiqua" w:hAnsi="Book Antiqua"/>
          <w:sz w:val="24"/>
          <w:szCs w:val="24"/>
        </w:rPr>
        <w:t xml:space="preserve">, Appleby DH, Zhang X, Gan L, Wang JJ, Wan F. Comparison of three lymph node staging schemes for predicting outcome in patients with gastric cancer. </w:t>
      </w:r>
      <w:r w:rsidRPr="007F6442">
        <w:rPr>
          <w:rFonts w:ascii="Book Antiqua" w:hAnsi="Book Antiqua"/>
          <w:i/>
          <w:sz w:val="24"/>
          <w:szCs w:val="24"/>
        </w:rPr>
        <w:t>Br J Surg</w:t>
      </w:r>
      <w:r w:rsidRPr="007F6442">
        <w:rPr>
          <w:rFonts w:ascii="Book Antiqua" w:hAnsi="Book Antiqua"/>
          <w:sz w:val="24"/>
          <w:szCs w:val="24"/>
        </w:rPr>
        <w:t xml:space="preserve"> 2013; </w:t>
      </w:r>
      <w:r w:rsidRPr="007F6442">
        <w:rPr>
          <w:rFonts w:ascii="Book Antiqua" w:hAnsi="Book Antiqua"/>
          <w:b/>
          <w:sz w:val="24"/>
          <w:szCs w:val="24"/>
        </w:rPr>
        <w:t>100</w:t>
      </w:r>
      <w:r w:rsidRPr="007F6442">
        <w:rPr>
          <w:rFonts w:ascii="Book Antiqua" w:hAnsi="Book Antiqua"/>
          <w:sz w:val="24"/>
          <w:szCs w:val="24"/>
        </w:rPr>
        <w:t>: 505-514 [PMID: 23319421 DOI: 10.1002/bjs.9014]</w:t>
      </w:r>
    </w:p>
    <w:p w:rsidR="007F6442" w:rsidRPr="007F6442" w:rsidRDefault="007F6442" w:rsidP="007F6442">
      <w:pPr>
        <w:spacing w:line="360" w:lineRule="auto"/>
        <w:rPr>
          <w:rFonts w:ascii="Book Antiqua" w:hAnsi="Book Antiqua"/>
          <w:sz w:val="24"/>
          <w:szCs w:val="24"/>
        </w:rPr>
      </w:pPr>
      <w:r w:rsidRPr="007F6442">
        <w:rPr>
          <w:rFonts w:ascii="Book Antiqua" w:hAnsi="Book Antiqua"/>
          <w:sz w:val="24"/>
          <w:szCs w:val="24"/>
        </w:rPr>
        <w:t xml:space="preserve">43 </w:t>
      </w:r>
      <w:r w:rsidRPr="007F6442">
        <w:rPr>
          <w:rFonts w:ascii="Book Antiqua" w:hAnsi="Book Antiqua"/>
          <w:b/>
          <w:sz w:val="24"/>
          <w:szCs w:val="24"/>
        </w:rPr>
        <w:t>Hsu PK</w:t>
      </w:r>
      <w:r w:rsidRPr="007F6442">
        <w:rPr>
          <w:rFonts w:ascii="Book Antiqua" w:hAnsi="Book Antiqua"/>
          <w:sz w:val="24"/>
          <w:szCs w:val="24"/>
        </w:rPr>
        <w:t xml:space="preserve">, Wu YC, Chou TY, Huang CS, Hsu WH. Comparison of the 6th and 7th editions of the American Joint Committee on Cancer tumor-node-metastasis staging system in patients with resected esophageal carcinoma. </w:t>
      </w:r>
      <w:r w:rsidRPr="007F6442">
        <w:rPr>
          <w:rFonts w:ascii="Book Antiqua" w:hAnsi="Book Antiqua"/>
          <w:i/>
          <w:sz w:val="24"/>
          <w:szCs w:val="24"/>
        </w:rPr>
        <w:t>Ann Thorac Surg</w:t>
      </w:r>
      <w:r w:rsidRPr="007F6442">
        <w:rPr>
          <w:rFonts w:ascii="Book Antiqua" w:hAnsi="Book Antiqua"/>
          <w:sz w:val="24"/>
          <w:szCs w:val="24"/>
        </w:rPr>
        <w:t xml:space="preserve"> 2010; </w:t>
      </w:r>
      <w:r w:rsidRPr="007F6442">
        <w:rPr>
          <w:rFonts w:ascii="Book Antiqua" w:hAnsi="Book Antiqua"/>
          <w:b/>
          <w:sz w:val="24"/>
          <w:szCs w:val="24"/>
        </w:rPr>
        <w:t>89</w:t>
      </w:r>
      <w:r w:rsidRPr="007F6442">
        <w:rPr>
          <w:rFonts w:ascii="Book Antiqua" w:hAnsi="Book Antiqua"/>
          <w:sz w:val="24"/>
          <w:szCs w:val="24"/>
        </w:rPr>
        <w:t>: 1024-1031 [PMID: 20338302 DOI: 10.1016/j.athoracsur.2010.01.017]</w:t>
      </w:r>
    </w:p>
    <w:p w:rsidR="009D16F1" w:rsidRPr="007F6442" w:rsidRDefault="009D16F1" w:rsidP="007F6442">
      <w:pPr>
        <w:spacing w:line="360" w:lineRule="auto"/>
        <w:rPr>
          <w:rFonts w:ascii="Book Antiqua" w:hAnsi="Book Antiqua" w:cs="宋体"/>
          <w:b/>
          <w:sz w:val="24"/>
          <w:szCs w:val="24"/>
        </w:rPr>
      </w:pPr>
    </w:p>
    <w:p w:rsidR="009D16F1" w:rsidRPr="001E1740" w:rsidRDefault="009D16F1" w:rsidP="001E1740">
      <w:pPr>
        <w:pStyle w:val="af1"/>
        <w:spacing w:line="360" w:lineRule="auto"/>
        <w:jc w:val="right"/>
        <w:rPr>
          <w:rFonts w:ascii="Book Antiqua" w:hAnsi="Book Antiqua"/>
          <w:b/>
          <w:sz w:val="24"/>
          <w:szCs w:val="24"/>
        </w:rPr>
      </w:pPr>
      <w:r w:rsidRPr="001E1740">
        <w:rPr>
          <w:rFonts w:ascii="Book Antiqua" w:hAnsi="Book Antiqua"/>
          <w:b/>
          <w:sz w:val="24"/>
          <w:szCs w:val="24"/>
        </w:rPr>
        <w:t xml:space="preserve">P-Reviewer: </w:t>
      </w:r>
      <w:r w:rsidRPr="001E1740">
        <w:rPr>
          <w:rFonts w:ascii="Book Antiqua" w:hAnsi="Book Antiqua"/>
          <w:color w:val="000000"/>
          <w:sz w:val="24"/>
          <w:szCs w:val="24"/>
        </w:rPr>
        <w:t xml:space="preserve">Chiu CC, Muguruma N, Noshiro H, Tsunoda S </w:t>
      </w:r>
      <w:r w:rsidRPr="001E1740">
        <w:rPr>
          <w:rFonts w:ascii="Book Antiqua" w:hAnsi="Book Antiqua"/>
          <w:b/>
          <w:sz w:val="24"/>
          <w:szCs w:val="24"/>
        </w:rPr>
        <w:t xml:space="preserve">S-Editor: </w:t>
      </w:r>
      <w:r w:rsidRPr="001E1740">
        <w:rPr>
          <w:rFonts w:ascii="Book Antiqua" w:hAnsi="Book Antiqua"/>
          <w:sz w:val="24"/>
          <w:szCs w:val="24"/>
        </w:rPr>
        <w:t>Ji FF</w:t>
      </w:r>
      <w:r w:rsidRPr="001E1740">
        <w:rPr>
          <w:rFonts w:ascii="Book Antiqua" w:hAnsi="Book Antiqua"/>
          <w:b/>
          <w:sz w:val="24"/>
          <w:szCs w:val="24"/>
        </w:rPr>
        <w:t xml:space="preserve"> L-Editor: </w:t>
      </w:r>
      <w:r w:rsidR="001751EF" w:rsidRPr="00A66DBD">
        <w:rPr>
          <w:rFonts w:ascii="Book Antiqua" w:hAnsi="Book Antiqua"/>
          <w:sz w:val="24"/>
          <w:szCs w:val="24"/>
        </w:rPr>
        <w:t>Wang TQ</w:t>
      </w:r>
      <w:r w:rsidR="001751EF">
        <w:rPr>
          <w:rFonts w:ascii="Book Antiqua" w:hAnsi="Book Antiqua"/>
          <w:b/>
          <w:sz w:val="24"/>
          <w:szCs w:val="24"/>
        </w:rPr>
        <w:t xml:space="preserve"> </w:t>
      </w:r>
      <w:r w:rsidRPr="001E1740">
        <w:rPr>
          <w:rFonts w:ascii="Book Antiqua" w:hAnsi="Book Antiqua"/>
          <w:b/>
          <w:sz w:val="24"/>
          <w:szCs w:val="24"/>
        </w:rPr>
        <w:t xml:space="preserve">E-Editor: </w:t>
      </w:r>
      <w:r w:rsidR="006D1848" w:rsidRPr="00616453">
        <w:rPr>
          <w:rFonts w:ascii="Book Antiqua" w:hAnsi="Book Antiqua" w:hint="eastAsia"/>
          <w:sz w:val="24"/>
          <w:szCs w:val="24"/>
        </w:rPr>
        <w:t>Wu YXJ</w:t>
      </w:r>
    </w:p>
    <w:p w:rsidR="009D16F1" w:rsidRPr="007F6442" w:rsidRDefault="009D16F1" w:rsidP="007F6442">
      <w:pPr>
        <w:pStyle w:val="af1"/>
        <w:spacing w:line="360" w:lineRule="auto"/>
        <w:rPr>
          <w:rFonts w:ascii="Book Antiqua" w:hAnsi="Book Antiqua"/>
          <w:b/>
          <w:sz w:val="24"/>
          <w:szCs w:val="24"/>
        </w:rPr>
      </w:pPr>
      <w:r w:rsidRPr="007F6442">
        <w:rPr>
          <w:rFonts w:ascii="Book Antiqua" w:hAnsi="Book Antiqua"/>
          <w:b/>
          <w:sz w:val="24"/>
          <w:szCs w:val="24"/>
        </w:rPr>
        <w:t xml:space="preserve"> </w:t>
      </w:r>
    </w:p>
    <w:p w:rsidR="009D16F1" w:rsidRPr="007F6442" w:rsidRDefault="009D16F1" w:rsidP="007F6442">
      <w:pPr>
        <w:widowControl/>
        <w:snapToGrid w:val="0"/>
        <w:spacing w:line="360" w:lineRule="auto"/>
        <w:rPr>
          <w:rFonts w:ascii="Book Antiqua" w:hAnsi="Book Antiqua" w:cs="Helvetica"/>
          <w:b/>
          <w:kern w:val="0"/>
          <w:sz w:val="24"/>
          <w:szCs w:val="24"/>
        </w:rPr>
      </w:pPr>
      <w:r w:rsidRPr="007F6442">
        <w:rPr>
          <w:rFonts w:ascii="Book Antiqua" w:hAnsi="Book Antiqua" w:cs="Helvetica"/>
          <w:b/>
          <w:kern w:val="0"/>
          <w:sz w:val="24"/>
          <w:szCs w:val="24"/>
        </w:rPr>
        <w:t xml:space="preserve">Specialty type: </w:t>
      </w:r>
      <w:r w:rsidRPr="007F6442">
        <w:rPr>
          <w:rFonts w:ascii="Book Antiqua" w:eastAsia="微软雅黑" w:hAnsi="Book Antiqua" w:cs="宋体"/>
          <w:kern w:val="0"/>
          <w:sz w:val="24"/>
          <w:szCs w:val="24"/>
        </w:rPr>
        <w:t>Medicine, research and experimental</w:t>
      </w:r>
    </w:p>
    <w:p w:rsidR="009D16F1" w:rsidRPr="007F6442" w:rsidRDefault="009D16F1" w:rsidP="007F6442">
      <w:pPr>
        <w:widowControl/>
        <w:snapToGrid w:val="0"/>
        <w:spacing w:line="360" w:lineRule="auto"/>
        <w:rPr>
          <w:rFonts w:ascii="Book Antiqua" w:hAnsi="Book Antiqua" w:cs="Helvetica"/>
          <w:b/>
          <w:kern w:val="0"/>
          <w:sz w:val="24"/>
          <w:szCs w:val="24"/>
        </w:rPr>
      </w:pPr>
      <w:r w:rsidRPr="007F6442">
        <w:rPr>
          <w:rFonts w:ascii="Book Antiqua" w:hAnsi="Book Antiqua" w:cs="Helvetica"/>
          <w:b/>
          <w:kern w:val="0"/>
          <w:sz w:val="24"/>
          <w:szCs w:val="24"/>
        </w:rPr>
        <w:lastRenderedPageBreak/>
        <w:t xml:space="preserve">Country of origin: </w:t>
      </w:r>
      <w:r w:rsidRPr="007F6442">
        <w:rPr>
          <w:rFonts w:ascii="Book Antiqua" w:hAnsi="Book Antiqua"/>
          <w:kern w:val="0"/>
          <w:sz w:val="24"/>
          <w:szCs w:val="24"/>
        </w:rPr>
        <w:t>China</w:t>
      </w:r>
    </w:p>
    <w:p w:rsidR="009D16F1" w:rsidRPr="007F6442" w:rsidRDefault="009D16F1" w:rsidP="007F6442">
      <w:pPr>
        <w:widowControl/>
        <w:snapToGrid w:val="0"/>
        <w:spacing w:line="360" w:lineRule="auto"/>
        <w:rPr>
          <w:rFonts w:ascii="Book Antiqua" w:hAnsi="Book Antiqua" w:cs="Helvetica"/>
          <w:b/>
          <w:kern w:val="0"/>
          <w:sz w:val="24"/>
          <w:szCs w:val="24"/>
        </w:rPr>
      </w:pPr>
      <w:r w:rsidRPr="007F6442">
        <w:rPr>
          <w:rFonts w:ascii="Book Antiqua" w:hAnsi="Book Antiqua" w:cs="Helvetica"/>
          <w:b/>
          <w:kern w:val="0"/>
          <w:sz w:val="24"/>
          <w:szCs w:val="24"/>
        </w:rPr>
        <w:t>Peer-review report classification</w:t>
      </w:r>
    </w:p>
    <w:p w:rsidR="009D16F1" w:rsidRPr="007F6442" w:rsidRDefault="009D16F1" w:rsidP="007F6442">
      <w:pPr>
        <w:widowControl/>
        <w:snapToGrid w:val="0"/>
        <w:spacing w:line="360" w:lineRule="auto"/>
        <w:rPr>
          <w:rFonts w:ascii="Book Antiqua" w:hAnsi="Book Antiqua" w:cs="Helvetica"/>
          <w:kern w:val="0"/>
          <w:sz w:val="24"/>
          <w:szCs w:val="24"/>
        </w:rPr>
      </w:pPr>
      <w:r w:rsidRPr="007F6442">
        <w:rPr>
          <w:rFonts w:ascii="Book Antiqua" w:hAnsi="Book Antiqua" w:cs="Helvetica"/>
          <w:kern w:val="0"/>
          <w:sz w:val="24"/>
          <w:szCs w:val="24"/>
        </w:rPr>
        <w:t>Grade A (Excellent): 0</w:t>
      </w:r>
    </w:p>
    <w:p w:rsidR="009D16F1" w:rsidRPr="007F6442" w:rsidRDefault="009D16F1" w:rsidP="007F6442">
      <w:pPr>
        <w:widowControl/>
        <w:snapToGrid w:val="0"/>
        <w:spacing w:line="360" w:lineRule="auto"/>
        <w:rPr>
          <w:rFonts w:ascii="Book Antiqua" w:hAnsi="Book Antiqua" w:cs="Helvetica"/>
          <w:kern w:val="0"/>
          <w:sz w:val="24"/>
          <w:szCs w:val="24"/>
        </w:rPr>
      </w:pPr>
      <w:r w:rsidRPr="007F6442">
        <w:rPr>
          <w:rFonts w:ascii="Book Antiqua" w:hAnsi="Book Antiqua" w:cs="Helvetica"/>
          <w:kern w:val="0"/>
          <w:sz w:val="24"/>
          <w:szCs w:val="24"/>
        </w:rPr>
        <w:t>Grade B (Very good): B, B</w:t>
      </w:r>
    </w:p>
    <w:p w:rsidR="009D16F1" w:rsidRPr="007F6442" w:rsidRDefault="009D16F1" w:rsidP="007F6442">
      <w:pPr>
        <w:widowControl/>
        <w:snapToGrid w:val="0"/>
        <w:spacing w:line="360" w:lineRule="auto"/>
        <w:rPr>
          <w:rFonts w:ascii="Book Antiqua" w:hAnsi="Book Antiqua" w:cs="Helvetica"/>
          <w:kern w:val="0"/>
          <w:sz w:val="24"/>
          <w:szCs w:val="24"/>
        </w:rPr>
      </w:pPr>
      <w:r w:rsidRPr="007F6442">
        <w:rPr>
          <w:rFonts w:ascii="Book Antiqua" w:hAnsi="Book Antiqua" w:cs="Helvetica"/>
          <w:kern w:val="0"/>
          <w:sz w:val="24"/>
          <w:szCs w:val="24"/>
        </w:rPr>
        <w:t>Grade C (Good): C</w:t>
      </w:r>
    </w:p>
    <w:p w:rsidR="009D16F1" w:rsidRPr="007F6442" w:rsidRDefault="009D16F1" w:rsidP="007F6442">
      <w:pPr>
        <w:widowControl/>
        <w:snapToGrid w:val="0"/>
        <w:spacing w:line="360" w:lineRule="auto"/>
        <w:rPr>
          <w:rFonts w:ascii="Book Antiqua" w:hAnsi="Book Antiqua" w:cs="Helvetica"/>
          <w:kern w:val="0"/>
          <w:sz w:val="24"/>
          <w:szCs w:val="24"/>
        </w:rPr>
      </w:pPr>
      <w:r w:rsidRPr="007F6442">
        <w:rPr>
          <w:rFonts w:ascii="Book Antiqua" w:hAnsi="Book Antiqua" w:cs="Helvetica"/>
          <w:kern w:val="0"/>
          <w:sz w:val="24"/>
          <w:szCs w:val="24"/>
        </w:rPr>
        <w:t xml:space="preserve">Grade D (Fair): 0 </w:t>
      </w:r>
    </w:p>
    <w:p w:rsidR="009D16F1" w:rsidRPr="007F6442" w:rsidRDefault="009D16F1" w:rsidP="007F6442">
      <w:pPr>
        <w:spacing w:line="360" w:lineRule="auto"/>
        <w:rPr>
          <w:rFonts w:ascii="Book Antiqua" w:hAnsi="Book Antiqua" w:cs="Helvetica"/>
          <w:kern w:val="0"/>
          <w:sz w:val="24"/>
          <w:szCs w:val="24"/>
        </w:rPr>
      </w:pPr>
      <w:r w:rsidRPr="007F6442">
        <w:rPr>
          <w:rFonts w:ascii="Book Antiqua" w:hAnsi="Book Antiqua" w:cs="Helvetica"/>
          <w:kern w:val="0"/>
          <w:sz w:val="24"/>
          <w:szCs w:val="24"/>
        </w:rPr>
        <w:t>Grade E (Poor): E</w:t>
      </w:r>
    </w:p>
    <w:p w:rsidR="009D16F1" w:rsidRPr="0066505B" w:rsidRDefault="009D16F1" w:rsidP="009D16F1">
      <w:pPr>
        <w:spacing w:line="360" w:lineRule="auto"/>
        <w:rPr>
          <w:rFonts w:ascii="Book Antiqua" w:hAnsi="Book Antiqua" w:cs="宋体"/>
          <w:sz w:val="24"/>
          <w:szCs w:val="24"/>
        </w:rPr>
      </w:pPr>
    </w:p>
    <w:p w:rsidR="008A4FEC" w:rsidRPr="009D16F1" w:rsidRDefault="009D16F1" w:rsidP="0066505B">
      <w:pPr>
        <w:spacing w:line="360" w:lineRule="auto"/>
        <w:rPr>
          <w:rFonts w:ascii="Book Antiqua" w:hAnsi="Book Antiqua" w:cs="宋体"/>
          <w:b/>
          <w:sz w:val="24"/>
          <w:szCs w:val="24"/>
        </w:rPr>
      </w:pPr>
      <w:r>
        <w:rPr>
          <w:rFonts w:ascii="Book Antiqua" w:hAnsi="Book Antiqua" w:cs="宋体"/>
          <w:sz w:val="24"/>
          <w:szCs w:val="24"/>
        </w:rPr>
        <w:br w:type="page"/>
      </w:r>
      <w:r w:rsidR="008A4FEC" w:rsidRPr="009D16F1">
        <w:rPr>
          <w:rFonts w:ascii="Book Antiqua" w:hAnsi="Book Antiqua" w:cs="宋体"/>
          <w:b/>
          <w:sz w:val="24"/>
          <w:szCs w:val="24"/>
        </w:rPr>
        <w:lastRenderedPageBreak/>
        <w:t>Table 1 Patient and tumor characteristic</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134"/>
        <w:gridCol w:w="425"/>
        <w:gridCol w:w="1134"/>
        <w:gridCol w:w="1134"/>
        <w:gridCol w:w="993"/>
      </w:tblGrid>
      <w:tr w:rsidR="008A4FEC" w:rsidRPr="0066505B" w:rsidTr="00532F90">
        <w:trPr>
          <w:trHeight w:val="233"/>
        </w:trPr>
        <w:tc>
          <w:tcPr>
            <w:tcW w:w="2376" w:type="dxa"/>
            <w:vMerge w:val="restart"/>
            <w:tcBorders>
              <w:left w:val="nil"/>
              <w:right w:val="nil"/>
            </w:tcBorders>
            <w:shd w:val="clear" w:color="auto" w:fill="auto"/>
            <w:vAlign w:val="center"/>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Characteristic</w:t>
            </w:r>
          </w:p>
        </w:tc>
        <w:tc>
          <w:tcPr>
            <w:tcW w:w="2410" w:type="dxa"/>
            <w:gridSpan w:val="2"/>
            <w:tcBorders>
              <w:left w:val="nil"/>
              <w:bottom w:val="single" w:sz="4" w:space="0" w:color="auto"/>
              <w:right w:val="nil"/>
            </w:tcBorders>
            <w:shd w:val="clear" w:color="auto" w:fill="auto"/>
            <w:vAlign w:val="center"/>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SEER set</w:t>
            </w:r>
          </w:p>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r w:rsidR="009D16F1">
              <w:rPr>
                <w:rFonts w:ascii="Book Antiqua" w:hAnsi="Book Antiqua"/>
                <w:sz w:val="24"/>
                <w:szCs w:val="24"/>
              </w:rPr>
              <w:t>10</w:t>
            </w:r>
            <w:r w:rsidR="00C16418" w:rsidRPr="0066505B">
              <w:rPr>
                <w:rFonts w:ascii="Book Antiqua" w:hAnsi="Book Antiqua"/>
                <w:sz w:val="24"/>
                <w:szCs w:val="24"/>
              </w:rPr>
              <w:t>714</w:t>
            </w:r>
            <w:r w:rsidRPr="0066505B">
              <w:rPr>
                <w:rFonts w:ascii="Book Antiqua" w:hAnsi="Book Antiqua"/>
                <w:sz w:val="24"/>
                <w:szCs w:val="24"/>
              </w:rPr>
              <w:t xml:space="preserve"> patients)</w:t>
            </w:r>
          </w:p>
        </w:tc>
        <w:tc>
          <w:tcPr>
            <w:tcW w:w="425" w:type="dxa"/>
            <w:vMerge w:val="restart"/>
            <w:tcBorders>
              <w:left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2268" w:type="dxa"/>
            <w:gridSpan w:val="2"/>
            <w:tcBorders>
              <w:left w:val="nil"/>
              <w:right w:val="nil"/>
            </w:tcBorders>
            <w:shd w:val="clear" w:color="auto" w:fill="auto"/>
            <w:vAlign w:val="center"/>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FMUUH set</w:t>
            </w:r>
          </w:p>
          <w:p w:rsidR="008A4FEC" w:rsidRPr="0066505B" w:rsidRDefault="009D16F1" w:rsidP="0066505B">
            <w:pPr>
              <w:spacing w:line="360" w:lineRule="auto"/>
              <w:rPr>
                <w:rFonts w:ascii="Book Antiqua" w:hAnsi="Book Antiqua"/>
                <w:sz w:val="24"/>
                <w:szCs w:val="24"/>
              </w:rPr>
            </w:pPr>
            <w:r>
              <w:rPr>
                <w:rFonts w:ascii="Book Antiqua" w:hAnsi="Book Antiqua"/>
                <w:sz w:val="24"/>
                <w:szCs w:val="24"/>
              </w:rPr>
              <w:t>(4</w:t>
            </w:r>
            <w:r w:rsidR="008A4FEC" w:rsidRPr="0066505B">
              <w:rPr>
                <w:rFonts w:ascii="Book Antiqua" w:hAnsi="Book Antiqua"/>
                <w:sz w:val="24"/>
                <w:szCs w:val="24"/>
              </w:rPr>
              <w:t>407 patients)</w:t>
            </w:r>
          </w:p>
        </w:tc>
        <w:tc>
          <w:tcPr>
            <w:tcW w:w="993" w:type="dxa"/>
            <w:vMerge w:val="restart"/>
            <w:tcBorders>
              <w:left w:val="nil"/>
              <w:right w:val="nil"/>
            </w:tcBorders>
            <w:shd w:val="clear" w:color="auto" w:fill="auto"/>
            <w:vAlign w:val="center"/>
          </w:tcPr>
          <w:p w:rsidR="008A4FEC" w:rsidRPr="009D16F1" w:rsidRDefault="008A4FEC" w:rsidP="0066505B">
            <w:pPr>
              <w:spacing w:line="360" w:lineRule="auto"/>
              <w:rPr>
                <w:rFonts w:ascii="Book Antiqua" w:hAnsi="Book Antiqua"/>
                <w:i/>
                <w:sz w:val="24"/>
                <w:szCs w:val="24"/>
              </w:rPr>
            </w:pPr>
            <w:r w:rsidRPr="009D16F1">
              <w:rPr>
                <w:rFonts w:ascii="Book Antiqua" w:hAnsi="Book Antiqua"/>
                <w:i/>
                <w:sz w:val="24"/>
                <w:szCs w:val="24"/>
              </w:rPr>
              <w:t>P</w:t>
            </w:r>
          </w:p>
        </w:tc>
      </w:tr>
      <w:tr w:rsidR="008A4FEC" w:rsidRPr="0066505B" w:rsidTr="00532F90">
        <w:trPr>
          <w:trHeight w:val="232"/>
        </w:trPr>
        <w:tc>
          <w:tcPr>
            <w:tcW w:w="2376" w:type="dxa"/>
            <w:vMerge/>
            <w:tcBorders>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276" w:type="dxa"/>
            <w:tcBorders>
              <w:left w:val="nil"/>
              <w:bottom w:val="single" w:sz="4" w:space="0" w:color="auto"/>
              <w:right w:val="nil"/>
            </w:tcBorders>
            <w:shd w:val="clear" w:color="auto" w:fill="auto"/>
          </w:tcPr>
          <w:p w:rsidR="008A4FEC" w:rsidRPr="0066505B" w:rsidRDefault="009D16F1" w:rsidP="0066505B">
            <w:pPr>
              <w:spacing w:line="360" w:lineRule="auto"/>
              <w:rPr>
                <w:rFonts w:ascii="Book Antiqua" w:hAnsi="Book Antiqua"/>
                <w:sz w:val="24"/>
                <w:szCs w:val="24"/>
              </w:rPr>
            </w:pPr>
            <w:r w:rsidRPr="0066505B">
              <w:rPr>
                <w:rFonts w:ascii="Book Antiqua" w:hAnsi="Book Antiqua"/>
                <w:sz w:val="24"/>
                <w:szCs w:val="24"/>
              </w:rPr>
              <w:t xml:space="preserve">mean or </w:t>
            </w:r>
            <w:r w:rsidRPr="009D16F1">
              <w:rPr>
                <w:rFonts w:ascii="Book Antiqua" w:hAnsi="Book Antiqua"/>
                <w:i/>
                <w:sz w:val="24"/>
                <w:szCs w:val="24"/>
              </w:rPr>
              <w:t>n</w:t>
            </w:r>
          </w:p>
        </w:tc>
        <w:tc>
          <w:tcPr>
            <w:tcW w:w="1134" w:type="dxa"/>
            <w:tcBorders>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SD or %</w:t>
            </w:r>
          </w:p>
        </w:tc>
        <w:tc>
          <w:tcPr>
            <w:tcW w:w="425" w:type="dxa"/>
            <w:vMerge/>
            <w:tcBorders>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left w:val="nil"/>
              <w:bottom w:val="single" w:sz="4" w:space="0" w:color="auto"/>
              <w:right w:val="nil"/>
            </w:tcBorders>
            <w:shd w:val="clear" w:color="auto" w:fill="auto"/>
          </w:tcPr>
          <w:p w:rsidR="008A4FEC" w:rsidRPr="0066505B" w:rsidRDefault="009D16F1" w:rsidP="0066505B">
            <w:pPr>
              <w:spacing w:line="360" w:lineRule="auto"/>
              <w:rPr>
                <w:rFonts w:ascii="Book Antiqua" w:hAnsi="Book Antiqua"/>
                <w:sz w:val="24"/>
                <w:szCs w:val="24"/>
              </w:rPr>
            </w:pPr>
            <w:r w:rsidRPr="0066505B">
              <w:rPr>
                <w:rFonts w:ascii="Book Antiqua" w:hAnsi="Book Antiqua"/>
                <w:sz w:val="24"/>
                <w:szCs w:val="24"/>
              </w:rPr>
              <w:t>m</w:t>
            </w:r>
            <w:r w:rsidR="008A4FEC" w:rsidRPr="0066505B">
              <w:rPr>
                <w:rFonts w:ascii="Book Antiqua" w:hAnsi="Book Antiqua"/>
                <w:sz w:val="24"/>
                <w:szCs w:val="24"/>
              </w:rPr>
              <w:t xml:space="preserve">ean or </w:t>
            </w:r>
            <w:r w:rsidR="008A4FEC" w:rsidRPr="009D16F1">
              <w:rPr>
                <w:rFonts w:ascii="Book Antiqua" w:hAnsi="Book Antiqua"/>
                <w:i/>
                <w:sz w:val="24"/>
                <w:szCs w:val="24"/>
              </w:rPr>
              <w:t>n</w:t>
            </w:r>
          </w:p>
        </w:tc>
        <w:tc>
          <w:tcPr>
            <w:tcW w:w="1134" w:type="dxa"/>
            <w:tcBorders>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SD or %</w:t>
            </w:r>
          </w:p>
        </w:tc>
        <w:tc>
          <w:tcPr>
            <w:tcW w:w="993" w:type="dxa"/>
            <w:vMerge/>
            <w:tcBorders>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Age (SD)</w:t>
            </w:r>
          </w:p>
        </w:tc>
        <w:tc>
          <w:tcPr>
            <w:tcW w:w="1276"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67.1</w:t>
            </w:r>
          </w:p>
        </w:tc>
        <w:tc>
          <w:tcPr>
            <w:tcW w:w="1134"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13.1</w:t>
            </w:r>
          </w:p>
        </w:tc>
        <w:tc>
          <w:tcPr>
            <w:tcW w:w="425"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59.8</w:t>
            </w:r>
          </w:p>
        </w:tc>
        <w:tc>
          <w:tcPr>
            <w:tcW w:w="1134"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11.3</w:t>
            </w:r>
          </w:p>
        </w:tc>
        <w:tc>
          <w:tcPr>
            <w:tcW w:w="993" w:type="dxa"/>
            <w:tcBorders>
              <w:top w:val="single" w:sz="4" w:space="0" w:color="auto"/>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0.000</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Sex</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0.000</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Male</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6497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60.6</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3321</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75.4</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Female</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4217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39.4</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1086</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24.6</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Race</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White</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6539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61.0</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Black</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1297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12.1</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Other</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2848</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26.6</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Unknown</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30</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0.3</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No. </w:t>
            </w:r>
            <w:r w:rsidR="001751EF">
              <w:rPr>
                <w:rFonts w:ascii="Book Antiqua" w:hAnsi="Book Antiqua"/>
                <w:sz w:val="24"/>
                <w:szCs w:val="24"/>
              </w:rPr>
              <w:t xml:space="preserve">of </w:t>
            </w:r>
            <w:r w:rsidRPr="0066505B">
              <w:rPr>
                <w:rFonts w:ascii="Book Antiqua" w:hAnsi="Book Antiqua"/>
                <w:sz w:val="24"/>
                <w:szCs w:val="24"/>
              </w:rPr>
              <w:t>examined node</w:t>
            </w:r>
            <w:r w:rsidR="001751EF">
              <w:rPr>
                <w:rFonts w:ascii="Book Antiqua" w:hAnsi="Book Antiqua"/>
                <w:sz w:val="24"/>
                <w:szCs w:val="24"/>
              </w:rPr>
              <w:t>s</w:t>
            </w:r>
            <w:r w:rsidRPr="0066505B">
              <w:rPr>
                <w:rFonts w:ascii="Book Antiqua" w:hAnsi="Book Antiqua"/>
                <w:sz w:val="24"/>
                <w:szCs w:val="24"/>
              </w:rPr>
              <w:t xml:space="preserve"> (SD)</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24.99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10.7</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30.9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13.0</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0.000</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pT category</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0.000</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pT1</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1814</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16.9</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899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20.4</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9D16F1">
            <w:pPr>
              <w:spacing w:line="360" w:lineRule="auto"/>
              <w:ind w:firstLineChars="100" w:firstLine="240"/>
              <w:rPr>
                <w:rFonts w:ascii="Book Antiqua" w:hAnsi="Book Antiqua"/>
                <w:sz w:val="24"/>
                <w:szCs w:val="24"/>
              </w:rPr>
            </w:pPr>
            <w:r w:rsidRPr="0066505B">
              <w:rPr>
                <w:rFonts w:ascii="Book Antiqua" w:hAnsi="Book Antiqua"/>
                <w:sz w:val="24"/>
                <w:szCs w:val="24"/>
              </w:rPr>
              <w:t>pT2</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1167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10.9</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534</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12.1</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pT3</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4417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41.2</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954</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21.6</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pT4a</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3316</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30.9</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2020</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45.8</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pN category</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0.000</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pN0</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3169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29.6</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1485</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33.7</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pN1</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1530</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14.3</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630</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14.3</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pN2</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1820</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17.0</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781</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17.7</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pN3a</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2596</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24.2</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928</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21.1</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b/>
                <w:sz w:val="24"/>
                <w:szCs w:val="24"/>
              </w:rPr>
            </w:pPr>
            <w:r w:rsidRPr="0066505B">
              <w:rPr>
                <w:rFonts w:ascii="Book Antiqua" w:hAnsi="Book Antiqua"/>
                <w:sz w:val="24"/>
                <w:szCs w:val="24"/>
              </w:rPr>
              <w:t xml:space="preserve">  pN3b</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1599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14.9</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583</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13.2</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TNM stage</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0.000</w:t>
            </w: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IA</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1353</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12.6</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738</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16.7</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IB</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754</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7.0</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372</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8.4</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lastRenderedPageBreak/>
              <w:t xml:space="preserve">  IIA</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1323</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12.3</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387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8.8</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 xml:space="preserve">  IIB</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1213</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11.3</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537</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12.2</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IIIA</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1328</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12.4</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921</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20.9</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IIIB</w:t>
            </w:r>
          </w:p>
        </w:tc>
        <w:tc>
          <w:tcPr>
            <w:tcW w:w="1276"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2569</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24.0</w:t>
            </w:r>
          </w:p>
        </w:tc>
        <w:tc>
          <w:tcPr>
            <w:tcW w:w="425"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882</w:t>
            </w:r>
          </w:p>
        </w:tc>
        <w:tc>
          <w:tcPr>
            <w:tcW w:w="1134"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20.0</w:t>
            </w:r>
          </w:p>
        </w:tc>
        <w:tc>
          <w:tcPr>
            <w:tcW w:w="993" w:type="dxa"/>
            <w:tcBorders>
              <w:top w:val="nil"/>
              <w:left w:val="nil"/>
              <w:bottom w:val="nil"/>
              <w:right w:val="nil"/>
            </w:tcBorders>
            <w:shd w:val="clear" w:color="auto" w:fill="auto"/>
          </w:tcPr>
          <w:p w:rsidR="008A4FEC" w:rsidRPr="0066505B" w:rsidRDefault="008A4FEC" w:rsidP="0066505B">
            <w:pPr>
              <w:spacing w:line="360" w:lineRule="auto"/>
              <w:rPr>
                <w:rFonts w:ascii="Book Antiqua" w:hAnsi="Book Antiqua"/>
                <w:sz w:val="24"/>
                <w:szCs w:val="24"/>
              </w:rPr>
            </w:pPr>
          </w:p>
        </w:tc>
      </w:tr>
      <w:tr w:rsidR="008A4FEC" w:rsidRPr="0066505B" w:rsidTr="00532F90">
        <w:tc>
          <w:tcPr>
            <w:tcW w:w="2376"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IIIC</w:t>
            </w:r>
          </w:p>
        </w:tc>
        <w:tc>
          <w:tcPr>
            <w:tcW w:w="1276"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2174</w:t>
            </w:r>
          </w:p>
        </w:tc>
        <w:tc>
          <w:tcPr>
            <w:tcW w:w="1134"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20.3</w:t>
            </w:r>
          </w:p>
        </w:tc>
        <w:tc>
          <w:tcPr>
            <w:tcW w:w="425"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p>
        </w:tc>
        <w:tc>
          <w:tcPr>
            <w:tcW w:w="1134"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570</w:t>
            </w:r>
          </w:p>
        </w:tc>
        <w:tc>
          <w:tcPr>
            <w:tcW w:w="1134"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r w:rsidRPr="0066505B">
              <w:rPr>
                <w:rFonts w:ascii="Book Antiqua" w:hAnsi="Book Antiqua"/>
                <w:sz w:val="24"/>
                <w:szCs w:val="24"/>
              </w:rPr>
              <w:t>12.9</w:t>
            </w:r>
          </w:p>
        </w:tc>
        <w:tc>
          <w:tcPr>
            <w:tcW w:w="993" w:type="dxa"/>
            <w:tcBorders>
              <w:top w:val="nil"/>
              <w:left w:val="nil"/>
              <w:bottom w:val="single" w:sz="4" w:space="0" w:color="auto"/>
              <w:right w:val="nil"/>
            </w:tcBorders>
            <w:shd w:val="clear" w:color="auto" w:fill="auto"/>
          </w:tcPr>
          <w:p w:rsidR="008A4FEC" w:rsidRPr="0066505B" w:rsidRDefault="008A4FEC" w:rsidP="0066505B">
            <w:pPr>
              <w:spacing w:line="360" w:lineRule="auto"/>
              <w:rPr>
                <w:rFonts w:ascii="Book Antiqua" w:hAnsi="Book Antiqua"/>
                <w:sz w:val="24"/>
                <w:szCs w:val="24"/>
              </w:rPr>
            </w:pPr>
          </w:p>
        </w:tc>
      </w:tr>
    </w:tbl>
    <w:p w:rsidR="008A4FEC" w:rsidRPr="0066505B" w:rsidRDefault="008A4FEC" w:rsidP="0066505B">
      <w:pPr>
        <w:spacing w:line="360" w:lineRule="auto"/>
        <w:rPr>
          <w:rFonts w:ascii="Book Antiqua" w:hAnsi="Book Antiqua"/>
          <w:sz w:val="24"/>
          <w:szCs w:val="24"/>
        </w:rPr>
      </w:pPr>
    </w:p>
    <w:p w:rsidR="008A4FEC" w:rsidRPr="0066505B" w:rsidRDefault="008A4FEC" w:rsidP="0066505B">
      <w:pPr>
        <w:spacing w:line="360" w:lineRule="auto"/>
        <w:rPr>
          <w:rFonts w:ascii="Book Antiqua" w:hAnsi="Book Antiqua"/>
          <w:sz w:val="24"/>
          <w:szCs w:val="24"/>
        </w:rPr>
      </w:pPr>
    </w:p>
    <w:p w:rsidR="0061615E" w:rsidRPr="0066505B" w:rsidRDefault="0061615E" w:rsidP="0066505B">
      <w:pPr>
        <w:spacing w:line="360" w:lineRule="auto"/>
        <w:rPr>
          <w:rFonts w:ascii="Book Antiqua" w:hAnsi="Book Antiqua" w:cs="宋体"/>
          <w:sz w:val="24"/>
          <w:szCs w:val="24"/>
        </w:rPr>
      </w:pPr>
    </w:p>
    <w:p w:rsidR="008A4FEC" w:rsidRPr="0066505B" w:rsidRDefault="007C02BB" w:rsidP="0066505B">
      <w:pPr>
        <w:spacing w:line="360" w:lineRule="auto"/>
        <w:rPr>
          <w:rFonts w:ascii="Book Antiqua" w:hAnsi="Book Antiqua"/>
          <w:sz w:val="24"/>
          <w:szCs w:val="24"/>
        </w:rPr>
      </w:pPr>
      <w:r w:rsidRPr="0066505B">
        <w:rPr>
          <w:rFonts w:ascii="Book Antiqua" w:hAnsi="Book Antiqua" w:cs="宋体"/>
          <w:sz w:val="24"/>
          <w:szCs w:val="24"/>
        </w:rPr>
        <w:br w:type="page"/>
      </w:r>
      <w:r w:rsidR="00563F95">
        <w:rPr>
          <w:rFonts w:ascii="Book Antiqua" w:hAnsi="Book Antiqua"/>
          <w:noProof/>
          <w:sz w:val="24"/>
          <w:szCs w:val="24"/>
        </w:rPr>
        <w:lastRenderedPageBreak/>
        <w:drawing>
          <wp:inline distT="0" distB="0" distL="0" distR="0">
            <wp:extent cx="5274945" cy="4549140"/>
            <wp:effectExtent l="0" t="0" r="1905" b="3810"/>
            <wp:docPr id="1" name="图片 3" descr="说明: 说明: C:\Users\Administrator\Desktop\早期N分期图\Fig 1 pT Nsta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说明: C:\Users\Administrator\Desktop\早期N分期图\Fig 1 pT Nstages.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4549140"/>
                    </a:xfrm>
                    <a:prstGeom prst="rect">
                      <a:avLst/>
                    </a:prstGeom>
                    <a:noFill/>
                    <a:ln>
                      <a:noFill/>
                    </a:ln>
                  </pic:spPr>
                </pic:pic>
              </a:graphicData>
            </a:graphic>
          </wp:inline>
        </w:drawing>
      </w:r>
    </w:p>
    <w:p w:rsidR="008A4FEC" w:rsidRPr="0066505B" w:rsidRDefault="009D16F1" w:rsidP="0066505B">
      <w:pPr>
        <w:spacing w:line="360" w:lineRule="auto"/>
        <w:rPr>
          <w:rFonts w:ascii="Book Antiqua" w:hAnsi="Book Antiqua" w:cs="宋体"/>
          <w:sz w:val="24"/>
          <w:szCs w:val="24"/>
        </w:rPr>
      </w:pPr>
      <w:r w:rsidRPr="009D16F1">
        <w:rPr>
          <w:rFonts w:ascii="Book Antiqua" w:hAnsi="Book Antiqua" w:cs="宋体"/>
          <w:b/>
          <w:sz w:val="24"/>
          <w:szCs w:val="24"/>
        </w:rPr>
        <w:t>Figure 1</w:t>
      </w:r>
      <w:r w:rsidR="008A4FEC" w:rsidRPr="009D16F1">
        <w:rPr>
          <w:rFonts w:ascii="Book Antiqua" w:hAnsi="Book Antiqua" w:cs="宋体"/>
          <w:b/>
          <w:sz w:val="24"/>
          <w:szCs w:val="24"/>
        </w:rPr>
        <w:t xml:space="preserve"> Comparison of the survival for each N classification in the same T category</w:t>
      </w:r>
      <w:r w:rsidR="00C16418" w:rsidRPr="009D16F1">
        <w:rPr>
          <w:rFonts w:ascii="Book Antiqua" w:hAnsi="Book Antiqua" w:cs="宋体"/>
          <w:b/>
          <w:sz w:val="24"/>
          <w:szCs w:val="24"/>
        </w:rPr>
        <w:t xml:space="preserve"> of gastric cancer</w:t>
      </w:r>
      <w:r w:rsidR="008A4FEC" w:rsidRPr="009D16F1">
        <w:rPr>
          <w:rFonts w:ascii="Book Antiqua" w:hAnsi="Book Antiqua" w:cs="宋体"/>
          <w:b/>
          <w:sz w:val="24"/>
          <w:szCs w:val="24"/>
        </w:rPr>
        <w:t xml:space="preserve">. </w:t>
      </w:r>
      <w:r>
        <w:rPr>
          <w:rFonts w:ascii="Book Antiqua" w:hAnsi="Book Antiqua" w:cs="宋体" w:hint="eastAsia"/>
          <w:sz w:val="24"/>
          <w:szCs w:val="24"/>
        </w:rPr>
        <w:t>A</w:t>
      </w:r>
      <w:r w:rsidR="00C16418" w:rsidRPr="0066505B">
        <w:rPr>
          <w:rFonts w:ascii="Book Antiqua" w:hAnsi="Book Antiqua" w:cs="宋体"/>
          <w:sz w:val="24"/>
          <w:szCs w:val="24"/>
        </w:rPr>
        <w:t xml:space="preserve">: </w:t>
      </w:r>
      <w:r w:rsidR="008A4FEC" w:rsidRPr="0066505B">
        <w:rPr>
          <w:rFonts w:ascii="Book Antiqua" w:hAnsi="Book Antiqua" w:cs="宋体"/>
          <w:sz w:val="24"/>
          <w:szCs w:val="24"/>
        </w:rPr>
        <w:t>pT1</w:t>
      </w:r>
      <w:r w:rsidR="00C16418" w:rsidRPr="0066505B">
        <w:rPr>
          <w:rFonts w:ascii="Book Antiqua" w:hAnsi="Book Antiqua" w:cs="宋体"/>
          <w:sz w:val="24"/>
          <w:szCs w:val="24"/>
        </w:rPr>
        <w:t xml:space="preserve"> patients</w:t>
      </w:r>
      <w:r w:rsidR="008A4FEC" w:rsidRPr="0066505B">
        <w:rPr>
          <w:rFonts w:ascii="Book Antiqua" w:hAnsi="Book Antiqua" w:cs="宋体"/>
          <w:sz w:val="24"/>
          <w:szCs w:val="24"/>
        </w:rPr>
        <w:t xml:space="preserve">; </w:t>
      </w:r>
      <w:r>
        <w:rPr>
          <w:rFonts w:ascii="Book Antiqua" w:hAnsi="Book Antiqua" w:cs="宋体" w:hint="eastAsia"/>
          <w:sz w:val="24"/>
          <w:szCs w:val="24"/>
        </w:rPr>
        <w:t>B:</w:t>
      </w:r>
      <w:r w:rsidR="00C16418" w:rsidRPr="0066505B">
        <w:rPr>
          <w:rFonts w:ascii="Book Antiqua" w:hAnsi="Book Antiqua" w:cs="宋体"/>
          <w:sz w:val="24"/>
          <w:szCs w:val="24"/>
        </w:rPr>
        <w:t xml:space="preserve"> </w:t>
      </w:r>
      <w:r w:rsidR="008A4FEC" w:rsidRPr="0066505B">
        <w:rPr>
          <w:rFonts w:ascii="Book Antiqua" w:hAnsi="Book Antiqua" w:cs="宋体"/>
          <w:sz w:val="24"/>
          <w:szCs w:val="24"/>
        </w:rPr>
        <w:t>pT2</w:t>
      </w:r>
      <w:r w:rsidR="00C16418" w:rsidRPr="0066505B">
        <w:rPr>
          <w:rFonts w:ascii="Book Antiqua" w:hAnsi="Book Antiqua" w:cs="宋体"/>
          <w:sz w:val="24"/>
          <w:szCs w:val="24"/>
        </w:rPr>
        <w:t xml:space="preserve"> patients</w:t>
      </w:r>
      <w:r w:rsidR="008A4FEC" w:rsidRPr="0066505B">
        <w:rPr>
          <w:rFonts w:ascii="Book Antiqua" w:hAnsi="Book Antiqua" w:cs="宋体"/>
          <w:sz w:val="24"/>
          <w:szCs w:val="24"/>
        </w:rPr>
        <w:t xml:space="preserve">; </w:t>
      </w:r>
      <w:r>
        <w:rPr>
          <w:rFonts w:ascii="Book Antiqua" w:hAnsi="Book Antiqua" w:cs="宋体" w:hint="eastAsia"/>
          <w:sz w:val="24"/>
          <w:szCs w:val="24"/>
        </w:rPr>
        <w:t>C:</w:t>
      </w:r>
      <w:r w:rsidR="00C16418" w:rsidRPr="0066505B">
        <w:rPr>
          <w:rFonts w:ascii="Book Antiqua" w:hAnsi="Book Antiqua" w:cs="宋体"/>
          <w:sz w:val="24"/>
          <w:szCs w:val="24"/>
        </w:rPr>
        <w:t xml:space="preserve"> </w:t>
      </w:r>
      <w:r w:rsidR="008A4FEC" w:rsidRPr="0066505B">
        <w:rPr>
          <w:rFonts w:ascii="Book Antiqua" w:hAnsi="Book Antiqua" w:cs="宋体"/>
          <w:sz w:val="24"/>
          <w:szCs w:val="24"/>
        </w:rPr>
        <w:t>pT3</w:t>
      </w:r>
      <w:r w:rsidR="00C16418" w:rsidRPr="0066505B">
        <w:rPr>
          <w:rFonts w:ascii="Book Antiqua" w:hAnsi="Book Antiqua" w:cs="宋体"/>
          <w:sz w:val="24"/>
          <w:szCs w:val="24"/>
        </w:rPr>
        <w:t xml:space="preserve"> patients</w:t>
      </w:r>
      <w:r w:rsidR="008A4FEC" w:rsidRPr="0066505B">
        <w:rPr>
          <w:rFonts w:ascii="Book Antiqua" w:hAnsi="Book Antiqua" w:cs="宋体"/>
          <w:sz w:val="24"/>
          <w:szCs w:val="24"/>
        </w:rPr>
        <w:t xml:space="preserve">; </w:t>
      </w:r>
      <w:r>
        <w:rPr>
          <w:rFonts w:ascii="Book Antiqua" w:hAnsi="Book Antiqua" w:cs="宋体" w:hint="eastAsia"/>
          <w:sz w:val="24"/>
          <w:szCs w:val="24"/>
        </w:rPr>
        <w:t xml:space="preserve">D: </w:t>
      </w:r>
      <w:r w:rsidR="008A4FEC" w:rsidRPr="0066505B">
        <w:rPr>
          <w:rFonts w:ascii="Book Antiqua" w:hAnsi="Book Antiqua" w:cs="宋体"/>
          <w:sz w:val="24"/>
          <w:szCs w:val="24"/>
        </w:rPr>
        <w:t>pT4a</w:t>
      </w:r>
      <w:r w:rsidR="00C16418" w:rsidRPr="0066505B">
        <w:rPr>
          <w:rFonts w:ascii="Book Antiqua" w:hAnsi="Book Antiqua" w:cs="宋体"/>
          <w:sz w:val="24"/>
          <w:szCs w:val="24"/>
        </w:rPr>
        <w:t xml:space="preserve"> patients</w:t>
      </w:r>
      <w:r w:rsidR="008A4FEC" w:rsidRPr="0066505B">
        <w:rPr>
          <w:rFonts w:ascii="Book Antiqua" w:hAnsi="Book Antiqua" w:cs="宋体"/>
          <w:sz w:val="24"/>
          <w:szCs w:val="24"/>
        </w:rPr>
        <w:t>.</w:t>
      </w:r>
    </w:p>
    <w:p w:rsidR="00DD76E5" w:rsidRPr="0066505B" w:rsidRDefault="00DD76E5" w:rsidP="0066505B">
      <w:pPr>
        <w:spacing w:line="360" w:lineRule="auto"/>
        <w:rPr>
          <w:rFonts w:ascii="Book Antiqua" w:hAnsi="Book Antiqua" w:cs="宋体"/>
          <w:sz w:val="24"/>
          <w:szCs w:val="24"/>
        </w:rPr>
      </w:pPr>
    </w:p>
    <w:p w:rsidR="00DD76E5" w:rsidRPr="0066505B" w:rsidRDefault="00DD76E5" w:rsidP="0066505B">
      <w:pPr>
        <w:spacing w:line="360" w:lineRule="auto"/>
        <w:rPr>
          <w:rFonts w:ascii="Book Antiqua" w:hAnsi="Book Antiqua"/>
          <w:sz w:val="24"/>
          <w:szCs w:val="24"/>
        </w:rPr>
      </w:pPr>
    </w:p>
    <w:p w:rsidR="007F0658" w:rsidRPr="0066505B" w:rsidRDefault="008A4FEC" w:rsidP="0066505B">
      <w:pPr>
        <w:spacing w:line="360" w:lineRule="auto"/>
        <w:rPr>
          <w:rFonts w:ascii="Book Antiqua" w:hAnsi="Book Antiqua"/>
          <w:sz w:val="24"/>
          <w:szCs w:val="24"/>
        </w:rPr>
      </w:pPr>
      <w:r w:rsidRPr="0066505B">
        <w:rPr>
          <w:rFonts w:ascii="Book Antiqua" w:hAnsi="Book Antiqua"/>
          <w:sz w:val="24"/>
          <w:szCs w:val="24"/>
        </w:rPr>
        <w:br w:type="page"/>
      </w:r>
      <w:r w:rsidR="009D16F1">
        <w:rPr>
          <w:rFonts w:ascii="Book Antiqua" w:hAnsi="Book Antiqua" w:hint="eastAsia"/>
          <w:sz w:val="24"/>
          <w:szCs w:val="24"/>
        </w:rPr>
        <w:lastRenderedPageBreak/>
        <w:t>A                         B                     C</w:t>
      </w:r>
    </w:p>
    <w:p w:rsidR="008F0F37" w:rsidRPr="0066505B" w:rsidRDefault="00563F95" w:rsidP="0066505B">
      <w:pPr>
        <w:spacing w:line="360" w:lineRule="auto"/>
        <w:rPr>
          <w:rFonts w:ascii="Book Antiqua" w:hAnsi="Book Antiqua"/>
          <w:sz w:val="24"/>
          <w:szCs w:val="24"/>
        </w:rPr>
      </w:pPr>
      <w:r>
        <w:rPr>
          <w:rFonts w:ascii="Book Antiqua" w:hAnsi="Book Antiqua"/>
          <w:noProof/>
          <w:sz w:val="24"/>
          <w:szCs w:val="24"/>
        </w:rPr>
        <w:drawing>
          <wp:inline distT="0" distB="0" distL="0" distR="0">
            <wp:extent cx="5418455" cy="1836420"/>
            <wp:effectExtent l="0" t="0" r="0" b="0"/>
            <wp:docPr id="2" name="图片 2" descr="说明: Figure 2 X-tile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Figure 2 X-tile metho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8455" cy="1836420"/>
                    </a:xfrm>
                    <a:prstGeom prst="rect">
                      <a:avLst/>
                    </a:prstGeom>
                    <a:noFill/>
                    <a:ln>
                      <a:noFill/>
                    </a:ln>
                  </pic:spPr>
                </pic:pic>
              </a:graphicData>
            </a:graphic>
          </wp:inline>
        </w:drawing>
      </w:r>
    </w:p>
    <w:p w:rsidR="008F0F37" w:rsidRPr="0066505B" w:rsidRDefault="008F0F37" w:rsidP="0066505B">
      <w:pPr>
        <w:spacing w:line="360" w:lineRule="auto"/>
        <w:rPr>
          <w:rFonts w:ascii="Book Antiqua" w:hAnsi="Book Antiqua"/>
          <w:sz w:val="24"/>
          <w:szCs w:val="24"/>
        </w:rPr>
      </w:pPr>
      <w:r w:rsidRPr="009D16F1">
        <w:rPr>
          <w:rFonts w:ascii="Book Antiqua" w:hAnsi="Book Antiqua"/>
          <w:b/>
          <w:sz w:val="24"/>
          <w:szCs w:val="24"/>
        </w:rPr>
        <w:t xml:space="preserve">Figure </w:t>
      </w:r>
      <w:r w:rsidR="008A4FEC" w:rsidRPr="009D16F1">
        <w:rPr>
          <w:rFonts w:ascii="Book Antiqua" w:hAnsi="Book Antiqua"/>
          <w:b/>
          <w:sz w:val="24"/>
          <w:szCs w:val="24"/>
        </w:rPr>
        <w:t>2</w:t>
      </w:r>
      <w:r w:rsidRPr="009D16F1">
        <w:rPr>
          <w:rFonts w:ascii="Book Antiqua" w:hAnsi="Book Antiqua"/>
          <w:b/>
          <w:sz w:val="24"/>
          <w:szCs w:val="24"/>
        </w:rPr>
        <w:t xml:space="preserve"> X-tile analysis of survival data from the </w:t>
      </w:r>
      <w:r w:rsidR="004F4784" w:rsidRPr="004F4784">
        <w:rPr>
          <w:rFonts w:ascii="Book Antiqua" w:hAnsi="Book Antiqua"/>
          <w:b/>
          <w:sz w:val="24"/>
          <w:szCs w:val="24"/>
        </w:rPr>
        <w:t>S</w:t>
      </w:r>
      <w:r w:rsidR="004F4784" w:rsidRPr="004F4784">
        <w:rPr>
          <w:rFonts w:ascii="Book Antiqua" w:hAnsi="Book Antiqua" w:cs="宋体"/>
          <w:b/>
          <w:sz w:val="24"/>
          <w:szCs w:val="24"/>
        </w:rPr>
        <w:t>urveillance, Epidemiology, and End Results</w:t>
      </w:r>
      <w:r w:rsidR="004F4784">
        <w:rPr>
          <w:rFonts w:ascii="Book Antiqua" w:hAnsi="Book Antiqua" w:cs="宋体" w:hint="eastAsia"/>
          <w:sz w:val="24"/>
          <w:szCs w:val="24"/>
        </w:rPr>
        <w:t xml:space="preserve"> </w:t>
      </w:r>
      <w:r w:rsidRPr="009D16F1">
        <w:rPr>
          <w:rFonts w:ascii="Book Antiqua" w:hAnsi="Book Antiqua"/>
          <w:b/>
          <w:sz w:val="24"/>
          <w:szCs w:val="24"/>
        </w:rPr>
        <w:t>registry reveals a continuous distribution based on</w:t>
      </w:r>
      <w:r w:rsidR="001751EF">
        <w:rPr>
          <w:rFonts w:ascii="Book Antiqua" w:hAnsi="Book Antiqua"/>
          <w:b/>
          <w:sz w:val="24"/>
          <w:szCs w:val="24"/>
        </w:rPr>
        <w:t xml:space="preserve"> the</w:t>
      </w:r>
      <w:r w:rsidRPr="009D16F1">
        <w:rPr>
          <w:rFonts w:ascii="Book Antiqua" w:hAnsi="Book Antiqua"/>
          <w:b/>
          <w:sz w:val="24"/>
          <w:szCs w:val="24"/>
        </w:rPr>
        <w:t xml:space="preserve"> number of metastatic </w:t>
      </w:r>
      <w:r w:rsidR="009D16F1" w:rsidRPr="009D16F1">
        <w:rPr>
          <w:rFonts w:ascii="Book Antiqua" w:hAnsi="Book Antiqua" w:cs="宋体"/>
          <w:b/>
          <w:sz w:val="24"/>
          <w:szCs w:val="24"/>
        </w:rPr>
        <w:t>lymph nodes</w:t>
      </w:r>
      <w:r w:rsidRPr="009D16F1">
        <w:rPr>
          <w:rFonts w:ascii="Book Antiqua" w:hAnsi="Book Antiqua"/>
          <w:b/>
          <w:sz w:val="24"/>
          <w:szCs w:val="24"/>
        </w:rPr>
        <w:t xml:space="preserve">. </w:t>
      </w:r>
      <w:r w:rsidR="009D16F1" w:rsidRPr="009D16F1">
        <w:rPr>
          <w:rFonts w:ascii="Book Antiqua" w:hAnsi="Book Antiqua" w:hint="eastAsia"/>
          <w:sz w:val="24"/>
          <w:szCs w:val="24"/>
        </w:rPr>
        <w:t xml:space="preserve">A-C: </w:t>
      </w:r>
      <w:r w:rsidRPr="009D16F1">
        <w:rPr>
          <w:rFonts w:ascii="Book Antiqua" w:hAnsi="Book Antiqua"/>
          <w:sz w:val="24"/>
          <w:szCs w:val="24"/>
        </w:rPr>
        <w:t xml:space="preserve">The optimal cut-point highlighted by the black circle </w:t>
      </w:r>
      <w:r w:rsidR="009D16F1" w:rsidRPr="009D16F1">
        <w:rPr>
          <w:rFonts w:ascii="Book Antiqua" w:hAnsi="Book Antiqua" w:hint="eastAsia"/>
          <w:sz w:val="24"/>
          <w:szCs w:val="24"/>
        </w:rPr>
        <w:t>(C)</w:t>
      </w:r>
      <w:r w:rsidRPr="009D16F1">
        <w:rPr>
          <w:rFonts w:ascii="Book Antiqua" w:hAnsi="Book Antiqua"/>
          <w:sz w:val="24"/>
          <w:szCs w:val="24"/>
        </w:rPr>
        <w:t xml:space="preserve"> is shown on a histogram of the entire cohort (</w:t>
      </w:r>
      <w:r w:rsidR="009D16F1" w:rsidRPr="009D16F1">
        <w:rPr>
          <w:rFonts w:ascii="Book Antiqua" w:hAnsi="Book Antiqua" w:hint="eastAsia"/>
          <w:sz w:val="24"/>
          <w:szCs w:val="24"/>
        </w:rPr>
        <w:t>B</w:t>
      </w:r>
      <w:r w:rsidRPr="009D16F1">
        <w:rPr>
          <w:rFonts w:ascii="Book Antiqua" w:hAnsi="Book Antiqua"/>
          <w:sz w:val="24"/>
          <w:szCs w:val="24"/>
        </w:rPr>
        <w:t>), and a Kaplan-Meier plot (</w:t>
      </w:r>
      <w:r w:rsidR="009D16F1" w:rsidRPr="009D16F1">
        <w:rPr>
          <w:rFonts w:ascii="Book Antiqua" w:hAnsi="Book Antiqua" w:hint="eastAsia"/>
          <w:sz w:val="24"/>
          <w:szCs w:val="24"/>
        </w:rPr>
        <w:t>A</w:t>
      </w:r>
      <w:r w:rsidRPr="009D16F1">
        <w:rPr>
          <w:rFonts w:ascii="Book Antiqua" w:hAnsi="Book Antiqua"/>
          <w:sz w:val="24"/>
          <w:szCs w:val="24"/>
        </w:rPr>
        <w:t xml:space="preserve">). </w:t>
      </w:r>
      <w:r w:rsidR="001751EF" w:rsidRPr="009D16F1">
        <w:rPr>
          <w:rFonts w:ascii="Book Antiqua" w:hAnsi="Book Antiqua"/>
          <w:i/>
          <w:sz w:val="24"/>
          <w:szCs w:val="24"/>
        </w:rPr>
        <w:t>P</w:t>
      </w:r>
      <w:r w:rsidR="001751EF">
        <w:rPr>
          <w:rFonts w:ascii="Book Antiqua" w:hAnsi="Book Antiqua"/>
          <w:sz w:val="24"/>
          <w:szCs w:val="24"/>
        </w:rPr>
        <w:t>-</w:t>
      </w:r>
      <w:r w:rsidRPr="0066505B">
        <w:rPr>
          <w:rFonts w:ascii="Book Antiqua" w:hAnsi="Book Antiqua"/>
          <w:sz w:val="24"/>
          <w:szCs w:val="24"/>
        </w:rPr>
        <w:t>values were determined by using the cut-point. It shows</w:t>
      </w:r>
      <w:r w:rsidR="001751EF">
        <w:rPr>
          <w:rFonts w:ascii="Book Antiqua" w:hAnsi="Book Antiqua"/>
          <w:sz w:val="24"/>
          <w:szCs w:val="24"/>
        </w:rPr>
        <w:t xml:space="preserve"> that</w:t>
      </w:r>
      <w:r w:rsidRPr="0066505B">
        <w:rPr>
          <w:rFonts w:ascii="Book Antiqua" w:hAnsi="Book Antiqua"/>
          <w:sz w:val="24"/>
          <w:szCs w:val="24"/>
        </w:rPr>
        <w:t xml:space="preserve"> the optimal cutoff point of the N category is 6 (</w:t>
      </w:r>
      <w:r w:rsidR="009D16F1" w:rsidRPr="009D16F1">
        <w:rPr>
          <w:rFonts w:ascii="Book Antiqua" w:hAnsi="Book Antiqua"/>
          <w:i/>
          <w:sz w:val="24"/>
          <w:szCs w:val="24"/>
        </w:rPr>
        <w:sym w:font="Symbol" w:char="F063"/>
      </w:r>
      <w:r w:rsidRPr="0066505B">
        <w:rPr>
          <w:rFonts w:ascii="Book Antiqua" w:hAnsi="Book Antiqua"/>
          <w:sz w:val="24"/>
          <w:szCs w:val="24"/>
          <w:vertAlign w:val="superscript"/>
        </w:rPr>
        <w:t>2</w:t>
      </w:r>
      <w:r w:rsidR="009D16F1">
        <w:rPr>
          <w:rFonts w:ascii="Book Antiqua" w:hAnsi="Book Antiqua" w:hint="eastAsia"/>
          <w:sz w:val="24"/>
          <w:szCs w:val="24"/>
          <w:vertAlign w:val="superscript"/>
        </w:rPr>
        <w:t xml:space="preserve"> </w:t>
      </w:r>
      <w:r w:rsidRPr="0066505B">
        <w:rPr>
          <w:rFonts w:ascii="Book Antiqua" w:hAnsi="Book Antiqua"/>
          <w:sz w:val="24"/>
          <w:szCs w:val="24"/>
        </w:rPr>
        <w:t>=</w:t>
      </w:r>
      <w:r w:rsidR="009D16F1">
        <w:rPr>
          <w:rFonts w:ascii="Book Antiqua" w:hAnsi="Book Antiqua" w:hint="eastAsia"/>
          <w:sz w:val="24"/>
          <w:szCs w:val="24"/>
        </w:rPr>
        <w:t xml:space="preserve"> </w:t>
      </w:r>
      <w:r w:rsidRPr="0066505B">
        <w:rPr>
          <w:rFonts w:ascii="Book Antiqua" w:hAnsi="Book Antiqua"/>
          <w:sz w:val="24"/>
          <w:szCs w:val="24"/>
        </w:rPr>
        <w:t xml:space="preserve">165.38, </w:t>
      </w:r>
      <w:r w:rsidRPr="009D16F1">
        <w:rPr>
          <w:rFonts w:ascii="Book Antiqua" w:hAnsi="Book Antiqua"/>
          <w:i/>
          <w:sz w:val="24"/>
          <w:szCs w:val="24"/>
        </w:rPr>
        <w:t>P</w:t>
      </w:r>
      <w:r w:rsidR="009D16F1">
        <w:rPr>
          <w:rFonts w:ascii="Book Antiqua" w:hAnsi="Book Antiqua" w:hint="eastAsia"/>
          <w:sz w:val="24"/>
          <w:szCs w:val="24"/>
        </w:rPr>
        <w:t xml:space="preserve"> </w:t>
      </w:r>
      <w:r w:rsidRPr="0066505B">
        <w:rPr>
          <w:rFonts w:ascii="Book Antiqua" w:hAnsi="Book Antiqua"/>
          <w:sz w:val="24"/>
          <w:szCs w:val="24"/>
        </w:rPr>
        <w:t>&lt;</w:t>
      </w:r>
      <w:r w:rsidR="009D16F1">
        <w:rPr>
          <w:rFonts w:ascii="Book Antiqua" w:hAnsi="Book Antiqua" w:hint="eastAsia"/>
          <w:sz w:val="24"/>
          <w:szCs w:val="24"/>
        </w:rPr>
        <w:t xml:space="preserve"> </w:t>
      </w:r>
      <w:r w:rsidRPr="0066505B">
        <w:rPr>
          <w:rFonts w:ascii="Book Antiqua" w:hAnsi="Book Antiqua"/>
          <w:sz w:val="24"/>
          <w:szCs w:val="24"/>
        </w:rPr>
        <w:t>0.001).</w:t>
      </w:r>
      <w:r w:rsidR="00682401">
        <w:rPr>
          <w:rFonts w:ascii="Book Antiqua" w:hAnsi="Book Antiqua" w:hint="eastAsia"/>
          <w:sz w:val="24"/>
          <w:szCs w:val="24"/>
        </w:rPr>
        <w:t xml:space="preserve"> LNs: </w:t>
      </w:r>
      <w:r w:rsidR="00682401" w:rsidRPr="00682401">
        <w:rPr>
          <w:rFonts w:ascii="Book Antiqua" w:hAnsi="Book Antiqua" w:cs="宋体"/>
          <w:sz w:val="24"/>
          <w:szCs w:val="24"/>
        </w:rPr>
        <w:t>Lymph nodes</w:t>
      </w:r>
      <w:r w:rsidR="00682401" w:rsidRPr="00682401">
        <w:rPr>
          <w:rFonts w:ascii="Book Antiqua" w:hAnsi="Book Antiqua" w:cs="宋体" w:hint="eastAsia"/>
          <w:sz w:val="24"/>
          <w:szCs w:val="24"/>
        </w:rPr>
        <w:t>.</w:t>
      </w:r>
    </w:p>
    <w:p w:rsidR="007F0658" w:rsidRPr="0066505B" w:rsidRDefault="007F0658" w:rsidP="0066505B">
      <w:pPr>
        <w:spacing w:line="360" w:lineRule="auto"/>
        <w:rPr>
          <w:rFonts w:ascii="Book Antiqua" w:hAnsi="Book Antiqua"/>
          <w:sz w:val="24"/>
          <w:szCs w:val="24"/>
        </w:rPr>
      </w:pPr>
    </w:p>
    <w:p w:rsidR="00137BF7" w:rsidRPr="0066505B" w:rsidRDefault="008A4FEC" w:rsidP="0066505B">
      <w:pPr>
        <w:spacing w:line="360" w:lineRule="auto"/>
        <w:rPr>
          <w:rFonts w:ascii="Book Antiqua" w:hAnsi="Book Antiqua"/>
          <w:sz w:val="24"/>
          <w:szCs w:val="24"/>
        </w:rPr>
      </w:pPr>
      <w:r w:rsidRPr="0066505B">
        <w:rPr>
          <w:rFonts w:ascii="Book Antiqua" w:hAnsi="Book Antiqua"/>
          <w:sz w:val="24"/>
          <w:szCs w:val="24"/>
        </w:rPr>
        <w:br w:type="page"/>
      </w:r>
      <w:r w:rsidR="00563F95">
        <w:rPr>
          <w:rFonts w:ascii="Book Antiqua" w:hAnsi="Book Antiqua"/>
          <w:noProof/>
          <w:sz w:val="24"/>
          <w:szCs w:val="24"/>
        </w:rPr>
        <w:lastRenderedPageBreak/>
        <w:drawing>
          <wp:inline distT="0" distB="0" distL="0" distR="0">
            <wp:extent cx="4481195" cy="3778250"/>
            <wp:effectExtent l="0" t="0" r="0" b="0"/>
            <wp:docPr id="3" name="图片 3" descr="Fig 3 new T par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new T parti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195" cy="3778250"/>
                    </a:xfrm>
                    <a:prstGeom prst="rect">
                      <a:avLst/>
                    </a:prstGeom>
                    <a:noFill/>
                    <a:ln>
                      <a:noFill/>
                    </a:ln>
                  </pic:spPr>
                </pic:pic>
              </a:graphicData>
            </a:graphic>
          </wp:inline>
        </w:drawing>
      </w:r>
    </w:p>
    <w:p w:rsidR="00AB288C" w:rsidRPr="00682401" w:rsidRDefault="00AB288C" w:rsidP="0066505B">
      <w:pPr>
        <w:spacing w:line="360" w:lineRule="auto"/>
        <w:rPr>
          <w:rFonts w:ascii="Book Antiqua" w:hAnsi="Book Antiqua"/>
          <w:b/>
          <w:sz w:val="24"/>
          <w:szCs w:val="24"/>
        </w:rPr>
      </w:pPr>
      <w:r w:rsidRPr="00682401">
        <w:rPr>
          <w:rFonts w:ascii="Book Antiqua" w:hAnsi="Book Antiqua"/>
          <w:b/>
          <w:sz w:val="24"/>
          <w:szCs w:val="24"/>
        </w:rPr>
        <w:t xml:space="preserve">Figure </w:t>
      </w:r>
      <w:r w:rsidR="008A4FEC" w:rsidRPr="00682401">
        <w:rPr>
          <w:rFonts w:ascii="Book Antiqua" w:hAnsi="Book Antiqua"/>
          <w:b/>
          <w:sz w:val="24"/>
          <w:szCs w:val="24"/>
        </w:rPr>
        <w:t>3</w:t>
      </w:r>
      <w:r w:rsidRPr="00682401">
        <w:rPr>
          <w:rFonts w:ascii="Book Antiqua" w:hAnsi="Book Antiqua"/>
          <w:b/>
          <w:sz w:val="24"/>
          <w:szCs w:val="24"/>
        </w:rPr>
        <w:t xml:space="preserve"> </w:t>
      </w:r>
      <w:r w:rsidR="001751EF" w:rsidRPr="00682401">
        <w:rPr>
          <w:rFonts w:ascii="Book Antiqua" w:hAnsi="Book Antiqua"/>
          <w:b/>
          <w:sz w:val="24"/>
          <w:szCs w:val="24"/>
        </w:rPr>
        <w:t>Compar</w:t>
      </w:r>
      <w:r w:rsidR="001751EF">
        <w:rPr>
          <w:rFonts w:ascii="Book Antiqua" w:hAnsi="Book Antiqua"/>
          <w:b/>
          <w:sz w:val="24"/>
          <w:szCs w:val="24"/>
        </w:rPr>
        <w:t>ison of</w:t>
      </w:r>
      <w:r w:rsidR="001751EF" w:rsidRPr="00682401">
        <w:rPr>
          <w:rFonts w:ascii="Book Antiqua" w:hAnsi="Book Antiqua"/>
          <w:b/>
          <w:sz w:val="24"/>
          <w:szCs w:val="24"/>
        </w:rPr>
        <w:t xml:space="preserve"> </w:t>
      </w:r>
      <w:r w:rsidRPr="00682401">
        <w:rPr>
          <w:rFonts w:ascii="Book Antiqua" w:hAnsi="Book Antiqua"/>
          <w:b/>
          <w:sz w:val="24"/>
          <w:szCs w:val="24"/>
        </w:rPr>
        <w:t xml:space="preserve">the </w:t>
      </w:r>
      <w:r w:rsidR="00682401" w:rsidRPr="00682401">
        <w:rPr>
          <w:rFonts w:ascii="Book Antiqua" w:hAnsi="Book Antiqua"/>
          <w:b/>
          <w:sz w:val="24"/>
          <w:szCs w:val="24"/>
        </w:rPr>
        <w:t>overall survival</w:t>
      </w:r>
      <w:r w:rsidRPr="00682401">
        <w:rPr>
          <w:rFonts w:ascii="Book Antiqua" w:hAnsi="Book Antiqua"/>
          <w:b/>
          <w:sz w:val="24"/>
          <w:szCs w:val="24"/>
        </w:rPr>
        <w:t xml:space="preserve"> of patients with T1N1’ and T1N2’ stages to the stages according to the eighth edition of the</w:t>
      </w:r>
      <w:r w:rsidRPr="00EC74CE">
        <w:rPr>
          <w:rFonts w:ascii="Book Antiqua" w:hAnsi="Book Antiqua"/>
          <w:b/>
          <w:sz w:val="24"/>
          <w:szCs w:val="24"/>
        </w:rPr>
        <w:t xml:space="preserve"> </w:t>
      </w:r>
      <w:r w:rsidR="00EC74CE" w:rsidRPr="00EC74CE">
        <w:rPr>
          <w:rFonts w:ascii="Book Antiqua" w:hAnsi="Book Antiqua"/>
          <w:b/>
          <w:sz w:val="24"/>
          <w:szCs w:val="24"/>
        </w:rPr>
        <w:t>tumor lymph node metastasis</w:t>
      </w:r>
      <w:r w:rsidR="00EC74CE" w:rsidRPr="00682401">
        <w:rPr>
          <w:rFonts w:ascii="Book Antiqua" w:hAnsi="Book Antiqua"/>
          <w:b/>
          <w:sz w:val="24"/>
          <w:szCs w:val="24"/>
        </w:rPr>
        <w:t xml:space="preserve"> </w:t>
      </w:r>
      <w:r w:rsidRPr="00682401">
        <w:rPr>
          <w:rFonts w:ascii="Book Antiqua" w:hAnsi="Book Antiqua"/>
          <w:b/>
          <w:sz w:val="24"/>
          <w:szCs w:val="24"/>
        </w:rPr>
        <w:t>staging system</w:t>
      </w:r>
      <w:r w:rsidR="00C16418" w:rsidRPr="00682401">
        <w:rPr>
          <w:rFonts w:ascii="Book Antiqua" w:hAnsi="Book Antiqua"/>
          <w:b/>
          <w:sz w:val="24"/>
          <w:szCs w:val="24"/>
        </w:rPr>
        <w:t xml:space="preserve"> for gastric cancer</w:t>
      </w:r>
      <w:r w:rsidRPr="00682401">
        <w:rPr>
          <w:rFonts w:ascii="Book Antiqua" w:hAnsi="Book Antiqua"/>
          <w:b/>
          <w:sz w:val="24"/>
          <w:szCs w:val="24"/>
        </w:rPr>
        <w:t>.</w:t>
      </w:r>
    </w:p>
    <w:p w:rsidR="00682401" w:rsidRDefault="008A4FEC" w:rsidP="0066505B">
      <w:pPr>
        <w:spacing w:line="360" w:lineRule="auto"/>
        <w:rPr>
          <w:rFonts w:ascii="Book Antiqua" w:hAnsi="Book Antiqua" w:hint="eastAsia"/>
          <w:sz w:val="24"/>
          <w:szCs w:val="24"/>
        </w:rPr>
      </w:pPr>
      <w:r w:rsidRPr="0066505B">
        <w:rPr>
          <w:rFonts w:ascii="Book Antiqua" w:hAnsi="Book Antiqua"/>
          <w:sz w:val="24"/>
          <w:szCs w:val="24"/>
        </w:rPr>
        <w:br w:type="page"/>
      </w:r>
      <w:r w:rsidR="00682401">
        <w:rPr>
          <w:rFonts w:ascii="Book Antiqua" w:hAnsi="Book Antiqua"/>
          <w:sz w:val="24"/>
          <w:szCs w:val="24"/>
        </w:rPr>
        <w:lastRenderedPageBreak/>
        <w:t>A</w:t>
      </w:r>
      <w:r w:rsidR="00682401">
        <w:rPr>
          <w:rFonts w:ascii="Book Antiqua" w:hAnsi="Book Antiqua" w:hint="eastAsia"/>
          <w:sz w:val="24"/>
          <w:szCs w:val="24"/>
        </w:rPr>
        <w:t xml:space="preserve">                                   B</w:t>
      </w:r>
    </w:p>
    <w:p w:rsidR="009D04F8" w:rsidRPr="0066505B" w:rsidRDefault="00563F95" w:rsidP="0066505B">
      <w:pPr>
        <w:spacing w:line="360" w:lineRule="auto"/>
        <w:rPr>
          <w:rFonts w:ascii="Book Antiqua" w:hAnsi="Book Antiqua"/>
          <w:noProof/>
          <w:sz w:val="24"/>
          <w:szCs w:val="24"/>
        </w:rPr>
      </w:pPr>
      <w:r>
        <w:rPr>
          <w:rFonts w:ascii="Book Antiqua" w:hAnsi="Book Antiqua"/>
          <w:noProof/>
          <w:sz w:val="24"/>
          <w:szCs w:val="24"/>
        </w:rPr>
        <w:drawing>
          <wp:inline distT="0" distB="0" distL="0" distR="0">
            <wp:extent cx="5274945" cy="1647190"/>
            <wp:effectExtent l="0" t="0" r="1905"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1647190"/>
                    </a:xfrm>
                    <a:prstGeom prst="rect">
                      <a:avLst/>
                    </a:prstGeom>
                    <a:noFill/>
                    <a:ln>
                      <a:noFill/>
                    </a:ln>
                  </pic:spPr>
                </pic:pic>
              </a:graphicData>
            </a:graphic>
          </wp:inline>
        </w:drawing>
      </w:r>
    </w:p>
    <w:p w:rsidR="00AB288C" w:rsidRPr="0066505B" w:rsidRDefault="00AB288C" w:rsidP="0066505B">
      <w:pPr>
        <w:spacing w:line="360" w:lineRule="auto"/>
        <w:rPr>
          <w:rFonts w:ascii="Book Antiqua" w:hAnsi="Book Antiqua"/>
          <w:sz w:val="24"/>
          <w:szCs w:val="24"/>
        </w:rPr>
      </w:pPr>
      <w:r w:rsidRPr="00682401">
        <w:rPr>
          <w:rFonts w:ascii="Book Antiqua" w:hAnsi="Book Antiqua"/>
          <w:b/>
          <w:sz w:val="24"/>
          <w:szCs w:val="24"/>
        </w:rPr>
        <w:t xml:space="preserve">Figure </w:t>
      </w:r>
      <w:r w:rsidR="008A4FEC" w:rsidRPr="00682401">
        <w:rPr>
          <w:rFonts w:ascii="Book Antiqua" w:hAnsi="Book Antiqua"/>
          <w:b/>
          <w:sz w:val="24"/>
          <w:szCs w:val="24"/>
        </w:rPr>
        <w:t>4</w:t>
      </w:r>
      <w:r w:rsidRPr="00682401">
        <w:rPr>
          <w:rFonts w:ascii="Book Antiqua" w:hAnsi="Book Antiqua"/>
          <w:b/>
          <w:sz w:val="24"/>
          <w:szCs w:val="24"/>
        </w:rPr>
        <w:t xml:space="preserve"> Difference in the two classifications</w:t>
      </w:r>
      <w:r w:rsidR="00C16418" w:rsidRPr="00682401">
        <w:rPr>
          <w:rFonts w:ascii="Book Antiqua" w:hAnsi="Book Antiqua"/>
          <w:b/>
          <w:sz w:val="24"/>
          <w:szCs w:val="24"/>
        </w:rPr>
        <w:t xml:space="preserve"> for gastric cancer patients</w:t>
      </w:r>
      <w:r w:rsidRPr="00682401">
        <w:rPr>
          <w:rFonts w:ascii="Book Antiqua" w:hAnsi="Book Antiqua"/>
          <w:b/>
          <w:sz w:val="24"/>
          <w:szCs w:val="24"/>
        </w:rPr>
        <w:t xml:space="preserve">. </w:t>
      </w:r>
      <w:r w:rsidRPr="0066505B">
        <w:rPr>
          <w:rFonts w:ascii="Book Antiqua" w:hAnsi="Book Antiqua"/>
          <w:sz w:val="24"/>
          <w:szCs w:val="24"/>
        </w:rPr>
        <w:t>A</w:t>
      </w:r>
      <w:r w:rsidR="00682401">
        <w:rPr>
          <w:rFonts w:ascii="Book Antiqua" w:hAnsi="Book Antiqua" w:hint="eastAsia"/>
          <w:sz w:val="24"/>
          <w:szCs w:val="24"/>
        </w:rPr>
        <w:t>:</w:t>
      </w:r>
      <w:r w:rsidRPr="0066505B">
        <w:rPr>
          <w:rFonts w:ascii="Book Antiqua" w:hAnsi="Book Antiqua"/>
          <w:sz w:val="24"/>
          <w:szCs w:val="24"/>
        </w:rPr>
        <w:t xml:space="preserve"> The eighth edition </w:t>
      </w:r>
      <w:r w:rsidR="00EC74CE" w:rsidRPr="00903A86">
        <w:rPr>
          <w:rFonts w:ascii="Book Antiqua" w:hAnsi="Book Antiqua"/>
          <w:sz w:val="24"/>
          <w:szCs w:val="24"/>
        </w:rPr>
        <w:t>tumor lymph node metastasis</w:t>
      </w:r>
      <w:r w:rsidR="00EC74CE" w:rsidRPr="0066505B">
        <w:rPr>
          <w:rFonts w:ascii="Book Antiqua" w:hAnsi="Book Antiqua"/>
          <w:sz w:val="24"/>
          <w:szCs w:val="24"/>
        </w:rPr>
        <w:t xml:space="preserve"> </w:t>
      </w:r>
      <w:r w:rsidR="00EC74CE">
        <w:rPr>
          <w:rFonts w:ascii="Book Antiqua" w:hAnsi="Book Antiqua" w:hint="eastAsia"/>
          <w:sz w:val="24"/>
          <w:szCs w:val="24"/>
        </w:rPr>
        <w:t>(</w:t>
      </w:r>
      <w:r w:rsidRPr="0066505B">
        <w:rPr>
          <w:rFonts w:ascii="Book Antiqua" w:hAnsi="Book Antiqua"/>
          <w:sz w:val="24"/>
          <w:szCs w:val="24"/>
        </w:rPr>
        <w:t>TNM</w:t>
      </w:r>
      <w:r w:rsidR="00EC74CE">
        <w:rPr>
          <w:rFonts w:ascii="Book Antiqua" w:hAnsi="Book Antiqua" w:hint="eastAsia"/>
          <w:sz w:val="24"/>
          <w:szCs w:val="24"/>
        </w:rPr>
        <w:t>)</w:t>
      </w:r>
      <w:r w:rsidRPr="0066505B">
        <w:rPr>
          <w:rFonts w:ascii="Book Antiqua" w:hAnsi="Book Antiqua"/>
          <w:sz w:val="24"/>
          <w:szCs w:val="24"/>
        </w:rPr>
        <w:t xml:space="preserve"> staging system</w:t>
      </w:r>
      <w:r w:rsidR="00682401">
        <w:rPr>
          <w:rFonts w:ascii="Book Antiqua" w:hAnsi="Book Antiqua" w:hint="eastAsia"/>
          <w:sz w:val="24"/>
          <w:szCs w:val="24"/>
        </w:rPr>
        <w:t xml:space="preserve">; </w:t>
      </w:r>
      <w:r w:rsidRPr="0066505B">
        <w:rPr>
          <w:rFonts w:ascii="Book Antiqua" w:hAnsi="Book Antiqua"/>
          <w:sz w:val="24"/>
          <w:szCs w:val="24"/>
        </w:rPr>
        <w:t>B</w:t>
      </w:r>
      <w:r w:rsidR="00682401">
        <w:rPr>
          <w:rFonts w:ascii="Book Antiqua" w:hAnsi="Book Antiqua" w:hint="eastAsia"/>
          <w:sz w:val="24"/>
          <w:szCs w:val="24"/>
        </w:rPr>
        <w:t>:</w:t>
      </w:r>
      <w:r w:rsidRPr="0066505B">
        <w:rPr>
          <w:rFonts w:ascii="Book Antiqua" w:hAnsi="Book Antiqua"/>
          <w:sz w:val="24"/>
          <w:szCs w:val="24"/>
        </w:rPr>
        <w:t xml:space="preserve"> The new TNM staging system.</w:t>
      </w:r>
    </w:p>
    <w:p w:rsidR="00353B62" w:rsidRPr="00EC74CE" w:rsidRDefault="00EC74CE" w:rsidP="0066505B">
      <w:pPr>
        <w:spacing w:line="360" w:lineRule="auto"/>
        <w:rPr>
          <w:rFonts w:ascii="Book Antiqua" w:hAnsi="Book Antiqua"/>
          <w:sz w:val="24"/>
          <w:szCs w:val="24"/>
        </w:rPr>
      </w:pPr>
      <w:r>
        <w:rPr>
          <w:rFonts w:ascii="Book Antiqua" w:hAnsi="Book Antiqua"/>
          <w:sz w:val="24"/>
          <w:szCs w:val="24"/>
        </w:rPr>
        <w:br w:type="page"/>
      </w:r>
    </w:p>
    <w:p w:rsidR="00AB288C" w:rsidRPr="0066505B" w:rsidRDefault="00563F95" w:rsidP="0066505B">
      <w:pPr>
        <w:spacing w:line="360" w:lineRule="auto"/>
        <w:rPr>
          <w:rFonts w:ascii="Book Antiqua" w:hAnsi="Book Antiqua"/>
          <w:noProof/>
          <w:sz w:val="24"/>
          <w:szCs w:val="24"/>
        </w:rPr>
      </w:pPr>
      <w:r>
        <w:rPr>
          <w:rFonts w:ascii="Book Antiqua" w:hAnsi="Book Antiqua"/>
          <w:noProof/>
          <w:sz w:val="24"/>
          <w:szCs w:val="24"/>
        </w:rPr>
        <w:drawing>
          <wp:inline distT="0" distB="0" distL="0" distR="0">
            <wp:extent cx="5274945" cy="219900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945" cy="2199005"/>
                    </a:xfrm>
                    <a:prstGeom prst="rect">
                      <a:avLst/>
                    </a:prstGeom>
                    <a:noFill/>
                    <a:ln>
                      <a:noFill/>
                    </a:ln>
                  </pic:spPr>
                </pic:pic>
              </a:graphicData>
            </a:graphic>
          </wp:inline>
        </w:drawing>
      </w:r>
    </w:p>
    <w:p w:rsidR="00AB288C" w:rsidRPr="00682401" w:rsidRDefault="00AB288C" w:rsidP="0066505B">
      <w:pPr>
        <w:spacing w:line="360" w:lineRule="auto"/>
        <w:rPr>
          <w:rFonts w:ascii="Book Antiqua" w:hAnsi="Book Antiqua"/>
          <w:sz w:val="24"/>
          <w:szCs w:val="24"/>
        </w:rPr>
      </w:pPr>
      <w:r w:rsidRPr="00682401">
        <w:rPr>
          <w:rFonts w:ascii="Book Antiqua" w:hAnsi="Book Antiqua"/>
          <w:b/>
          <w:sz w:val="24"/>
          <w:szCs w:val="24"/>
        </w:rPr>
        <w:t xml:space="preserve">Figure </w:t>
      </w:r>
      <w:r w:rsidR="008A4FEC" w:rsidRPr="00682401">
        <w:rPr>
          <w:rFonts w:ascii="Book Antiqua" w:hAnsi="Book Antiqua"/>
          <w:b/>
          <w:sz w:val="24"/>
          <w:szCs w:val="24"/>
        </w:rPr>
        <w:t>5</w:t>
      </w:r>
      <w:r w:rsidRPr="00682401">
        <w:rPr>
          <w:rFonts w:ascii="Book Antiqua" w:hAnsi="Book Antiqua"/>
          <w:b/>
          <w:sz w:val="24"/>
          <w:szCs w:val="24"/>
        </w:rPr>
        <w:t xml:space="preserve"> </w:t>
      </w:r>
      <w:r w:rsidR="001751EF">
        <w:rPr>
          <w:rFonts w:ascii="Book Antiqua" w:hAnsi="Book Antiqua"/>
          <w:b/>
          <w:sz w:val="24"/>
          <w:szCs w:val="24"/>
        </w:rPr>
        <w:t>S</w:t>
      </w:r>
      <w:r w:rsidRPr="00682401">
        <w:rPr>
          <w:rFonts w:ascii="Book Antiqua" w:hAnsi="Book Antiqua"/>
          <w:b/>
          <w:sz w:val="24"/>
          <w:szCs w:val="24"/>
        </w:rPr>
        <w:t xml:space="preserve">urvival curves of the </w:t>
      </w:r>
      <w:r w:rsidR="00EC74CE" w:rsidRPr="004F4784">
        <w:rPr>
          <w:rFonts w:ascii="Book Antiqua" w:hAnsi="Book Antiqua"/>
          <w:b/>
          <w:sz w:val="24"/>
          <w:szCs w:val="24"/>
        </w:rPr>
        <w:t>S</w:t>
      </w:r>
      <w:r w:rsidR="00EC74CE" w:rsidRPr="004F4784">
        <w:rPr>
          <w:rFonts w:ascii="Book Antiqua" w:hAnsi="Book Antiqua" w:cs="宋体"/>
          <w:b/>
          <w:sz w:val="24"/>
          <w:szCs w:val="24"/>
        </w:rPr>
        <w:t>urveillance, Epidemiology, and End Results</w:t>
      </w:r>
      <w:r w:rsidR="00EC74CE" w:rsidRPr="00682401">
        <w:rPr>
          <w:rFonts w:ascii="Book Antiqua" w:hAnsi="Book Antiqua"/>
          <w:b/>
          <w:sz w:val="24"/>
          <w:szCs w:val="24"/>
        </w:rPr>
        <w:t xml:space="preserve"> </w:t>
      </w:r>
      <w:r w:rsidRPr="00682401">
        <w:rPr>
          <w:rFonts w:ascii="Book Antiqua" w:hAnsi="Book Antiqua"/>
          <w:b/>
          <w:sz w:val="24"/>
          <w:szCs w:val="24"/>
        </w:rPr>
        <w:t>data set</w:t>
      </w:r>
      <w:r w:rsidR="00C16418" w:rsidRPr="00682401">
        <w:rPr>
          <w:rFonts w:ascii="Book Antiqua" w:hAnsi="Book Antiqua"/>
          <w:b/>
          <w:sz w:val="24"/>
          <w:szCs w:val="24"/>
        </w:rPr>
        <w:t xml:space="preserve"> for gastric cancer patients</w:t>
      </w:r>
      <w:r w:rsidRPr="00682401">
        <w:rPr>
          <w:rFonts w:ascii="Book Antiqua" w:hAnsi="Book Antiqua"/>
          <w:b/>
          <w:sz w:val="24"/>
          <w:szCs w:val="24"/>
        </w:rPr>
        <w:t xml:space="preserve">. </w:t>
      </w:r>
      <w:r w:rsidRPr="0066505B">
        <w:rPr>
          <w:rFonts w:ascii="Book Antiqua" w:hAnsi="Book Antiqua"/>
          <w:sz w:val="24"/>
          <w:szCs w:val="24"/>
        </w:rPr>
        <w:t>A</w:t>
      </w:r>
      <w:r w:rsidR="00682401">
        <w:rPr>
          <w:rFonts w:ascii="Book Antiqua" w:hAnsi="Book Antiqua" w:hint="eastAsia"/>
          <w:sz w:val="24"/>
          <w:szCs w:val="24"/>
        </w:rPr>
        <w:t>:</w:t>
      </w:r>
      <w:r w:rsidRPr="0066505B">
        <w:rPr>
          <w:rFonts w:ascii="Book Antiqua" w:hAnsi="Book Antiqua"/>
          <w:sz w:val="24"/>
          <w:szCs w:val="24"/>
        </w:rPr>
        <w:t xml:space="preserve"> </w:t>
      </w:r>
      <w:r w:rsidR="00A14124" w:rsidRPr="0066505B">
        <w:rPr>
          <w:rFonts w:ascii="Book Antiqua" w:hAnsi="Book Antiqua"/>
          <w:sz w:val="24"/>
          <w:szCs w:val="24"/>
        </w:rPr>
        <w:t>T</w:t>
      </w:r>
      <w:r w:rsidRPr="0066505B">
        <w:rPr>
          <w:rFonts w:ascii="Book Antiqua" w:hAnsi="Book Antiqua"/>
          <w:sz w:val="24"/>
          <w:szCs w:val="24"/>
        </w:rPr>
        <w:t xml:space="preserve">he eighth edition </w:t>
      </w:r>
      <w:r w:rsidR="00060D3D" w:rsidRPr="00903A86">
        <w:rPr>
          <w:rFonts w:ascii="Book Antiqua" w:hAnsi="Book Antiqua"/>
          <w:sz w:val="24"/>
          <w:szCs w:val="24"/>
        </w:rPr>
        <w:t>tumor lymph node metastasis</w:t>
      </w:r>
      <w:r w:rsidR="00060D3D" w:rsidRPr="0066505B">
        <w:rPr>
          <w:rFonts w:ascii="Book Antiqua" w:hAnsi="Book Antiqua"/>
          <w:sz w:val="24"/>
          <w:szCs w:val="24"/>
        </w:rPr>
        <w:t xml:space="preserve"> </w:t>
      </w:r>
      <w:r w:rsidR="00060D3D">
        <w:rPr>
          <w:rFonts w:ascii="Book Antiqua" w:hAnsi="Book Antiqua" w:hint="eastAsia"/>
          <w:sz w:val="24"/>
          <w:szCs w:val="24"/>
        </w:rPr>
        <w:t>(</w:t>
      </w:r>
      <w:r w:rsidR="00060D3D" w:rsidRPr="0066505B">
        <w:rPr>
          <w:rFonts w:ascii="Book Antiqua" w:hAnsi="Book Antiqua"/>
          <w:sz w:val="24"/>
          <w:szCs w:val="24"/>
        </w:rPr>
        <w:t>TNM</w:t>
      </w:r>
      <w:r w:rsidR="00060D3D">
        <w:rPr>
          <w:rFonts w:ascii="Book Antiqua" w:hAnsi="Book Antiqua" w:hint="eastAsia"/>
          <w:sz w:val="24"/>
          <w:szCs w:val="24"/>
        </w:rPr>
        <w:t xml:space="preserve">) </w:t>
      </w:r>
      <w:r w:rsidR="00682401">
        <w:rPr>
          <w:rFonts w:ascii="Book Antiqua" w:hAnsi="Book Antiqua"/>
          <w:sz w:val="24"/>
          <w:szCs w:val="24"/>
        </w:rPr>
        <w:t xml:space="preserve">staging system; </w:t>
      </w:r>
      <w:r w:rsidRPr="0066505B">
        <w:rPr>
          <w:rFonts w:ascii="Book Antiqua" w:hAnsi="Book Antiqua"/>
          <w:sz w:val="24"/>
          <w:szCs w:val="24"/>
        </w:rPr>
        <w:t>B</w:t>
      </w:r>
      <w:r w:rsidR="00682401">
        <w:rPr>
          <w:rFonts w:ascii="Book Antiqua" w:hAnsi="Book Antiqua" w:hint="eastAsia"/>
          <w:sz w:val="24"/>
          <w:szCs w:val="24"/>
        </w:rPr>
        <w:t xml:space="preserve">: </w:t>
      </w:r>
      <w:r w:rsidR="00A14124" w:rsidRPr="0066505B">
        <w:rPr>
          <w:rFonts w:ascii="Book Antiqua" w:hAnsi="Book Antiqua"/>
          <w:sz w:val="24"/>
          <w:szCs w:val="24"/>
        </w:rPr>
        <w:t>T</w:t>
      </w:r>
      <w:r w:rsidR="00682401">
        <w:rPr>
          <w:rFonts w:ascii="Book Antiqua" w:hAnsi="Book Antiqua"/>
          <w:sz w:val="24"/>
          <w:szCs w:val="24"/>
        </w:rPr>
        <w:t>he new TNM staging system.</w:t>
      </w:r>
    </w:p>
    <w:sectPr w:rsidR="00AB288C" w:rsidRPr="00682401" w:rsidSect="006A79E2">
      <w:headerReference w:type="even" r:id="rId15"/>
      <w:headerReference w:type="default" r:id="rId16"/>
      <w:footerReference w:type="default" r:id="rId17"/>
      <w:pgSz w:w="11906" w:h="16838"/>
      <w:pgMar w:top="1440" w:right="1558"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08" w:rsidRDefault="00DC6708" w:rsidP="00E41994">
      <w:r>
        <w:separator/>
      </w:r>
    </w:p>
  </w:endnote>
  <w:endnote w:type="continuationSeparator" w:id="0">
    <w:p w:rsidR="00DC6708" w:rsidRDefault="00DC6708" w:rsidP="00E4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24" w:rsidRDefault="00897724" w:rsidP="00CA70EE">
    <w:pPr>
      <w:pStyle w:val="a4"/>
      <w:jc w:val="center"/>
    </w:pPr>
    <w:r>
      <w:fldChar w:fldCharType="begin"/>
    </w:r>
    <w:r>
      <w:instrText xml:space="preserve"> PAGE   \* MERGEFORMAT </w:instrText>
    </w:r>
    <w:r>
      <w:fldChar w:fldCharType="separate"/>
    </w:r>
    <w:r w:rsidR="00563F95" w:rsidRPr="00563F95">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08" w:rsidRDefault="00DC6708" w:rsidP="00E41994">
      <w:r>
        <w:separator/>
      </w:r>
    </w:p>
  </w:footnote>
  <w:footnote w:type="continuationSeparator" w:id="0">
    <w:p w:rsidR="00DC6708" w:rsidRDefault="00DC6708" w:rsidP="00E4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24" w:rsidRDefault="00897724" w:rsidP="009A266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24" w:rsidRDefault="00897724" w:rsidP="001F380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4F6"/>
    <w:multiLevelType w:val="hybridMultilevel"/>
    <w:tmpl w:val="692E87C0"/>
    <w:lvl w:ilvl="0" w:tplc="5BB21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BC7367"/>
    <w:multiLevelType w:val="hybridMultilevel"/>
    <w:tmpl w:val="8DFA4D90"/>
    <w:lvl w:ilvl="0" w:tplc="66621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181CFC"/>
    <w:multiLevelType w:val="hybridMultilevel"/>
    <w:tmpl w:val="206E8914"/>
    <w:lvl w:ilvl="0" w:tplc="A2CCE5F2">
      <w:start w:val="1"/>
      <w:numFmt w:val="decimal"/>
      <w:lvlText w:val="%1、"/>
      <w:lvlJc w:val="left"/>
      <w:pPr>
        <w:ind w:left="1320" w:hanging="840"/>
      </w:pPr>
      <w:rPr>
        <w:rFonts w:hAnsi="Calibr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4E07030"/>
    <w:multiLevelType w:val="hybridMultilevel"/>
    <w:tmpl w:val="59F69EF2"/>
    <w:lvl w:ilvl="0" w:tplc="DC8438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5A56235"/>
    <w:multiLevelType w:val="hybridMultilevel"/>
    <w:tmpl w:val="BDBC4682"/>
    <w:lvl w:ilvl="0" w:tplc="6CAA51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1AF3CA5"/>
    <w:multiLevelType w:val="hybridMultilevel"/>
    <w:tmpl w:val="8FBA7DF4"/>
    <w:lvl w:ilvl="0" w:tplc="716A9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C32C8D"/>
    <w:multiLevelType w:val="hybridMultilevel"/>
    <w:tmpl w:val="7E6A305C"/>
    <w:lvl w:ilvl="0" w:tplc="6C7684EA">
      <w:numFmt w:val="decimal"/>
      <w:lvlText w:val="注"/>
      <w:lvlJc w:val="left"/>
      <w:pPr>
        <w:ind w:left="510" w:hanging="510"/>
      </w:pPr>
      <w:rPr>
        <w:rFonts w:ascii="Times New Roman" w:hAnsi="Times New Roman"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0C5068D"/>
    <w:multiLevelType w:val="hybridMultilevel"/>
    <w:tmpl w:val="5B2E5FDE"/>
    <w:lvl w:ilvl="0" w:tplc="AFB2F6F2">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7"/>
  </w:num>
  <w:num w:numId="2">
    <w:abstractNumId w:val="3"/>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94"/>
    <w:rsid w:val="000007A8"/>
    <w:rsid w:val="000010E0"/>
    <w:rsid w:val="00001B43"/>
    <w:rsid w:val="00001E12"/>
    <w:rsid w:val="00003817"/>
    <w:rsid w:val="00003D1F"/>
    <w:rsid w:val="00004644"/>
    <w:rsid w:val="00011196"/>
    <w:rsid w:val="00013DB2"/>
    <w:rsid w:val="00015C47"/>
    <w:rsid w:val="000168D9"/>
    <w:rsid w:val="00017256"/>
    <w:rsid w:val="00025185"/>
    <w:rsid w:val="00027084"/>
    <w:rsid w:val="000300FB"/>
    <w:rsid w:val="00030295"/>
    <w:rsid w:val="0003179A"/>
    <w:rsid w:val="000319D7"/>
    <w:rsid w:val="000359D4"/>
    <w:rsid w:val="000373CF"/>
    <w:rsid w:val="0004066A"/>
    <w:rsid w:val="00043AB8"/>
    <w:rsid w:val="00043B9E"/>
    <w:rsid w:val="00043D9E"/>
    <w:rsid w:val="00043F68"/>
    <w:rsid w:val="00044F6C"/>
    <w:rsid w:val="00045A95"/>
    <w:rsid w:val="000461C2"/>
    <w:rsid w:val="00047A32"/>
    <w:rsid w:val="00050603"/>
    <w:rsid w:val="00050725"/>
    <w:rsid w:val="00052D0F"/>
    <w:rsid w:val="000557E9"/>
    <w:rsid w:val="0005781B"/>
    <w:rsid w:val="000601E1"/>
    <w:rsid w:val="00060D3D"/>
    <w:rsid w:val="000633A2"/>
    <w:rsid w:val="00066F50"/>
    <w:rsid w:val="000676A2"/>
    <w:rsid w:val="000705A7"/>
    <w:rsid w:val="00070F14"/>
    <w:rsid w:val="00073F7B"/>
    <w:rsid w:val="00074126"/>
    <w:rsid w:val="00074C5D"/>
    <w:rsid w:val="000750ED"/>
    <w:rsid w:val="00077A3C"/>
    <w:rsid w:val="00077DAA"/>
    <w:rsid w:val="00077F2E"/>
    <w:rsid w:val="0008154D"/>
    <w:rsid w:val="000817F9"/>
    <w:rsid w:val="000820CE"/>
    <w:rsid w:val="00083022"/>
    <w:rsid w:val="00085A44"/>
    <w:rsid w:val="0008724F"/>
    <w:rsid w:val="0009183D"/>
    <w:rsid w:val="000928FD"/>
    <w:rsid w:val="00093B53"/>
    <w:rsid w:val="00093C6A"/>
    <w:rsid w:val="00093DC4"/>
    <w:rsid w:val="000945C3"/>
    <w:rsid w:val="00095D3C"/>
    <w:rsid w:val="00096969"/>
    <w:rsid w:val="000A041F"/>
    <w:rsid w:val="000A069A"/>
    <w:rsid w:val="000A16A2"/>
    <w:rsid w:val="000A47F2"/>
    <w:rsid w:val="000A4DC5"/>
    <w:rsid w:val="000A59F6"/>
    <w:rsid w:val="000A5DFA"/>
    <w:rsid w:val="000B247F"/>
    <w:rsid w:val="000B3544"/>
    <w:rsid w:val="000B4194"/>
    <w:rsid w:val="000B4728"/>
    <w:rsid w:val="000B521A"/>
    <w:rsid w:val="000C2361"/>
    <w:rsid w:val="000C3FA1"/>
    <w:rsid w:val="000C50DB"/>
    <w:rsid w:val="000C579D"/>
    <w:rsid w:val="000C6AB3"/>
    <w:rsid w:val="000C7003"/>
    <w:rsid w:val="000C7333"/>
    <w:rsid w:val="000C7840"/>
    <w:rsid w:val="000D2445"/>
    <w:rsid w:val="000D2447"/>
    <w:rsid w:val="000D25CD"/>
    <w:rsid w:val="000D2891"/>
    <w:rsid w:val="000D2BDB"/>
    <w:rsid w:val="000D4A6C"/>
    <w:rsid w:val="000D58B6"/>
    <w:rsid w:val="000D6294"/>
    <w:rsid w:val="000E080E"/>
    <w:rsid w:val="000E13EB"/>
    <w:rsid w:val="000E1C61"/>
    <w:rsid w:val="000E3525"/>
    <w:rsid w:val="000F0B69"/>
    <w:rsid w:val="000F0BB9"/>
    <w:rsid w:val="000F2CF9"/>
    <w:rsid w:val="000F334C"/>
    <w:rsid w:val="000F33C9"/>
    <w:rsid w:val="000F3509"/>
    <w:rsid w:val="000F72BA"/>
    <w:rsid w:val="001006B5"/>
    <w:rsid w:val="00100CCB"/>
    <w:rsid w:val="001013E7"/>
    <w:rsid w:val="0010380F"/>
    <w:rsid w:val="00110390"/>
    <w:rsid w:val="001107A7"/>
    <w:rsid w:val="00111106"/>
    <w:rsid w:val="0011185C"/>
    <w:rsid w:val="001132C5"/>
    <w:rsid w:val="00113A05"/>
    <w:rsid w:val="00116BFD"/>
    <w:rsid w:val="0011757B"/>
    <w:rsid w:val="001177DD"/>
    <w:rsid w:val="00120492"/>
    <w:rsid w:val="00121153"/>
    <w:rsid w:val="00123854"/>
    <w:rsid w:val="00124FCC"/>
    <w:rsid w:val="001251A9"/>
    <w:rsid w:val="00125EF9"/>
    <w:rsid w:val="0012604E"/>
    <w:rsid w:val="001267CC"/>
    <w:rsid w:val="00130601"/>
    <w:rsid w:val="00130B77"/>
    <w:rsid w:val="0013109D"/>
    <w:rsid w:val="001327F1"/>
    <w:rsid w:val="00135C6B"/>
    <w:rsid w:val="0013730B"/>
    <w:rsid w:val="00137BF7"/>
    <w:rsid w:val="0014080C"/>
    <w:rsid w:val="00141B92"/>
    <w:rsid w:val="00154E5C"/>
    <w:rsid w:val="001565C3"/>
    <w:rsid w:val="00157261"/>
    <w:rsid w:val="001600DE"/>
    <w:rsid w:val="0016086B"/>
    <w:rsid w:val="00160BA1"/>
    <w:rsid w:val="00163090"/>
    <w:rsid w:val="00165BFC"/>
    <w:rsid w:val="0016693E"/>
    <w:rsid w:val="001705F9"/>
    <w:rsid w:val="00171301"/>
    <w:rsid w:val="0017350E"/>
    <w:rsid w:val="00174D7E"/>
    <w:rsid w:val="001751EF"/>
    <w:rsid w:val="00176D44"/>
    <w:rsid w:val="00177BFE"/>
    <w:rsid w:val="00182339"/>
    <w:rsid w:val="00190B8C"/>
    <w:rsid w:val="001939EE"/>
    <w:rsid w:val="00193A2A"/>
    <w:rsid w:val="001945E0"/>
    <w:rsid w:val="00195F6C"/>
    <w:rsid w:val="001A0E9B"/>
    <w:rsid w:val="001A1112"/>
    <w:rsid w:val="001A1908"/>
    <w:rsid w:val="001A3CB6"/>
    <w:rsid w:val="001A5515"/>
    <w:rsid w:val="001A5581"/>
    <w:rsid w:val="001A55BE"/>
    <w:rsid w:val="001A64E0"/>
    <w:rsid w:val="001B1856"/>
    <w:rsid w:val="001B1F21"/>
    <w:rsid w:val="001B21A6"/>
    <w:rsid w:val="001B3471"/>
    <w:rsid w:val="001B49DB"/>
    <w:rsid w:val="001B574A"/>
    <w:rsid w:val="001C2EFE"/>
    <w:rsid w:val="001C36BA"/>
    <w:rsid w:val="001C3FE0"/>
    <w:rsid w:val="001C4252"/>
    <w:rsid w:val="001C442A"/>
    <w:rsid w:val="001C596E"/>
    <w:rsid w:val="001C6F09"/>
    <w:rsid w:val="001C7415"/>
    <w:rsid w:val="001C798B"/>
    <w:rsid w:val="001D0FF6"/>
    <w:rsid w:val="001D3CC1"/>
    <w:rsid w:val="001D440C"/>
    <w:rsid w:val="001D4CB8"/>
    <w:rsid w:val="001D62D2"/>
    <w:rsid w:val="001D78C9"/>
    <w:rsid w:val="001D7B67"/>
    <w:rsid w:val="001D7D42"/>
    <w:rsid w:val="001E08A9"/>
    <w:rsid w:val="001E1740"/>
    <w:rsid w:val="001E20B2"/>
    <w:rsid w:val="001E37D2"/>
    <w:rsid w:val="001E4256"/>
    <w:rsid w:val="001E6AFA"/>
    <w:rsid w:val="001F02B0"/>
    <w:rsid w:val="001F03F5"/>
    <w:rsid w:val="001F09B3"/>
    <w:rsid w:val="001F3806"/>
    <w:rsid w:val="001F468F"/>
    <w:rsid w:val="00200651"/>
    <w:rsid w:val="002016A1"/>
    <w:rsid w:val="00203FB7"/>
    <w:rsid w:val="0020455A"/>
    <w:rsid w:val="00212FD8"/>
    <w:rsid w:val="00213C59"/>
    <w:rsid w:val="00215D54"/>
    <w:rsid w:val="00216221"/>
    <w:rsid w:val="00217692"/>
    <w:rsid w:val="002179CE"/>
    <w:rsid w:val="00227F14"/>
    <w:rsid w:val="00231108"/>
    <w:rsid w:val="00234859"/>
    <w:rsid w:val="00235305"/>
    <w:rsid w:val="002353FF"/>
    <w:rsid w:val="002356FE"/>
    <w:rsid w:val="002368CA"/>
    <w:rsid w:val="0023760A"/>
    <w:rsid w:val="002408FF"/>
    <w:rsid w:val="00240C21"/>
    <w:rsid w:val="0024225E"/>
    <w:rsid w:val="00242637"/>
    <w:rsid w:val="00246ACC"/>
    <w:rsid w:val="00251C72"/>
    <w:rsid w:val="00251DAE"/>
    <w:rsid w:val="0025358D"/>
    <w:rsid w:val="00253DA9"/>
    <w:rsid w:val="002559F5"/>
    <w:rsid w:val="00255C35"/>
    <w:rsid w:val="0025696B"/>
    <w:rsid w:val="002572D7"/>
    <w:rsid w:val="002578B0"/>
    <w:rsid w:val="00260D9B"/>
    <w:rsid w:val="0026231F"/>
    <w:rsid w:val="0026510A"/>
    <w:rsid w:val="00266C8B"/>
    <w:rsid w:val="0026737B"/>
    <w:rsid w:val="00270528"/>
    <w:rsid w:val="002738F3"/>
    <w:rsid w:val="002768DD"/>
    <w:rsid w:val="00282149"/>
    <w:rsid w:val="002829DD"/>
    <w:rsid w:val="00285112"/>
    <w:rsid w:val="00285198"/>
    <w:rsid w:val="002868D7"/>
    <w:rsid w:val="002868FB"/>
    <w:rsid w:val="00290E97"/>
    <w:rsid w:val="00292B32"/>
    <w:rsid w:val="00293297"/>
    <w:rsid w:val="00293C8B"/>
    <w:rsid w:val="00294295"/>
    <w:rsid w:val="002945E7"/>
    <w:rsid w:val="002A1060"/>
    <w:rsid w:val="002A411E"/>
    <w:rsid w:val="002B1DE1"/>
    <w:rsid w:val="002B55DC"/>
    <w:rsid w:val="002C00E8"/>
    <w:rsid w:val="002C0EA3"/>
    <w:rsid w:val="002C2199"/>
    <w:rsid w:val="002C23C7"/>
    <w:rsid w:val="002C2F6F"/>
    <w:rsid w:val="002C39FC"/>
    <w:rsid w:val="002C5AE4"/>
    <w:rsid w:val="002C6D91"/>
    <w:rsid w:val="002C7D1C"/>
    <w:rsid w:val="002D05B6"/>
    <w:rsid w:val="002D1075"/>
    <w:rsid w:val="002D3AE5"/>
    <w:rsid w:val="002D4AFB"/>
    <w:rsid w:val="002D6686"/>
    <w:rsid w:val="002D6D2D"/>
    <w:rsid w:val="002E1A8E"/>
    <w:rsid w:val="002E21A2"/>
    <w:rsid w:val="002E3F26"/>
    <w:rsid w:val="002E4FCB"/>
    <w:rsid w:val="002E5AE9"/>
    <w:rsid w:val="002E7CD9"/>
    <w:rsid w:val="002F09E5"/>
    <w:rsid w:val="002F0B1C"/>
    <w:rsid w:val="002F0C92"/>
    <w:rsid w:val="002F22DE"/>
    <w:rsid w:val="002F40C0"/>
    <w:rsid w:val="00300002"/>
    <w:rsid w:val="00301BBC"/>
    <w:rsid w:val="003021B2"/>
    <w:rsid w:val="00304BB2"/>
    <w:rsid w:val="003052AE"/>
    <w:rsid w:val="0031008F"/>
    <w:rsid w:val="003103D2"/>
    <w:rsid w:val="00311388"/>
    <w:rsid w:val="00311DCE"/>
    <w:rsid w:val="0031799B"/>
    <w:rsid w:val="0032342B"/>
    <w:rsid w:val="00326C20"/>
    <w:rsid w:val="003275FB"/>
    <w:rsid w:val="00330BC3"/>
    <w:rsid w:val="00334168"/>
    <w:rsid w:val="0033442B"/>
    <w:rsid w:val="00335976"/>
    <w:rsid w:val="003419E5"/>
    <w:rsid w:val="0034395C"/>
    <w:rsid w:val="00344684"/>
    <w:rsid w:val="0034542C"/>
    <w:rsid w:val="003454C1"/>
    <w:rsid w:val="00346743"/>
    <w:rsid w:val="00347A73"/>
    <w:rsid w:val="00352397"/>
    <w:rsid w:val="00353B62"/>
    <w:rsid w:val="003552C9"/>
    <w:rsid w:val="003568AB"/>
    <w:rsid w:val="003613F0"/>
    <w:rsid w:val="00363E35"/>
    <w:rsid w:val="00366F3B"/>
    <w:rsid w:val="00370CC5"/>
    <w:rsid w:val="0037367E"/>
    <w:rsid w:val="00374395"/>
    <w:rsid w:val="003750E6"/>
    <w:rsid w:val="00376596"/>
    <w:rsid w:val="003777D3"/>
    <w:rsid w:val="00384ED8"/>
    <w:rsid w:val="00395BC9"/>
    <w:rsid w:val="003965D7"/>
    <w:rsid w:val="003971B5"/>
    <w:rsid w:val="003A054F"/>
    <w:rsid w:val="003A08A1"/>
    <w:rsid w:val="003A1F5F"/>
    <w:rsid w:val="003A3207"/>
    <w:rsid w:val="003A3879"/>
    <w:rsid w:val="003B0C25"/>
    <w:rsid w:val="003B0D37"/>
    <w:rsid w:val="003B32F8"/>
    <w:rsid w:val="003B3D1D"/>
    <w:rsid w:val="003B7F67"/>
    <w:rsid w:val="003C14BA"/>
    <w:rsid w:val="003C1804"/>
    <w:rsid w:val="003C2D98"/>
    <w:rsid w:val="003C4443"/>
    <w:rsid w:val="003C4822"/>
    <w:rsid w:val="003C4B25"/>
    <w:rsid w:val="003C55F6"/>
    <w:rsid w:val="003C5BE2"/>
    <w:rsid w:val="003C61D2"/>
    <w:rsid w:val="003D4FEC"/>
    <w:rsid w:val="003D64F1"/>
    <w:rsid w:val="003D66CF"/>
    <w:rsid w:val="003E04AB"/>
    <w:rsid w:val="003E28AF"/>
    <w:rsid w:val="003E4398"/>
    <w:rsid w:val="003E4F9F"/>
    <w:rsid w:val="003E55E1"/>
    <w:rsid w:val="003F24E7"/>
    <w:rsid w:val="003F329E"/>
    <w:rsid w:val="003F6CBF"/>
    <w:rsid w:val="00401656"/>
    <w:rsid w:val="00404EBB"/>
    <w:rsid w:val="004057EC"/>
    <w:rsid w:val="00405B37"/>
    <w:rsid w:val="004074B8"/>
    <w:rsid w:val="004120BB"/>
    <w:rsid w:val="00412F90"/>
    <w:rsid w:val="004130F9"/>
    <w:rsid w:val="00414794"/>
    <w:rsid w:val="0042011D"/>
    <w:rsid w:val="00420231"/>
    <w:rsid w:val="00421272"/>
    <w:rsid w:val="00426ECB"/>
    <w:rsid w:val="00430B04"/>
    <w:rsid w:val="0043113A"/>
    <w:rsid w:val="00431BBB"/>
    <w:rsid w:val="00433331"/>
    <w:rsid w:val="00433878"/>
    <w:rsid w:val="00435695"/>
    <w:rsid w:val="0043596B"/>
    <w:rsid w:val="00436E7F"/>
    <w:rsid w:val="00441247"/>
    <w:rsid w:val="0044294D"/>
    <w:rsid w:val="00445018"/>
    <w:rsid w:val="00446E39"/>
    <w:rsid w:val="00447068"/>
    <w:rsid w:val="0044744B"/>
    <w:rsid w:val="00454F77"/>
    <w:rsid w:val="00457595"/>
    <w:rsid w:val="00457982"/>
    <w:rsid w:val="00460D06"/>
    <w:rsid w:val="00463A43"/>
    <w:rsid w:val="0046536B"/>
    <w:rsid w:val="00467929"/>
    <w:rsid w:val="004713F8"/>
    <w:rsid w:val="00472109"/>
    <w:rsid w:val="004724F9"/>
    <w:rsid w:val="004725B0"/>
    <w:rsid w:val="00472D38"/>
    <w:rsid w:val="00476EAD"/>
    <w:rsid w:val="00477D89"/>
    <w:rsid w:val="00480E3B"/>
    <w:rsid w:val="004816D2"/>
    <w:rsid w:val="0048373F"/>
    <w:rsid w:val="00484A78"/>
    <w:rsid w:val="004900F2"/>
    <w:rsid w:val="00492102"/>
    <w:rsid w:val="00492585"/>
    <w:rsid w:val="00493728"/>
    <w:rsid w:val="004955D6"/>
    <w:rsid w:val="004957DC"/>
    <w:rsid w:val="00495DA9"/>
    <w:rsid w:val="004A069B"/>
    <w:rsid w:val="004A34FE"/>
    <w:rsid w:val="004A5738"/>
    <w:rsid w:val="004B0798"/>
    <w:rsid w:val="004B0D1F"/>
    <w:rsid w:val="004B5D01"/>
    <w:rsid w:val="004B6168"/>
    <w:rsid w:val="004B6D1F"/>
    <w:rsid w:val="004C2B3F"/>
    <w:rsid w:val="004C7BA0"/>
    <w:rsid w:val="004D096D"/>
    <w:rsid w:val="004D152A"/>
    <w:rsid w:val="004D314D"/>
    <w:rsid w:val="004E046A"/>
    <w:rsid w:val="004E10A2"/>
    <w:rsid w:val="004E16FC"/>
    <w:rsid w:val="004E1DBF"/>
    <w:rsid w:val="004E3A4A"/>
    <w:rsid w:val="004E40A9"/>
    <w:rsid w:val="004E474C"/>
    <w:rsid w:val="004E56D9"/>
    <w:rsid w:val="004E6873"/>
    <w:rsid w:val="004E7C1B"/>
    <w:rsid w:val="004E7D30"/>
    <w:rsid w:val="004F08FB"/>
    <w:rsid w:val="004F43C7"/>
    <w:rsid w:val="004F4784"/>
    <w:rsid w:val="004F4D46"/>
    <w:rsid w:val="005027CC"/>
    <w:rsid w:val="005041EB"/>
    <w:rsid w:val="00507C4B"/>
    <w:rsid w:val="00510D47"/>
    <w:rsid w:val="00511011"/>
    <w:rsid w:val="00511259"/>
    <w:rsid w:val="00516607"/>
    <w:rsid w:val="0052149E"/>
    <w:rsid w:val="0052264C"/>
    <w:rsid w:val="0052281E"/>
    <w:rsid w:val="005268DA"/>
    <w:rsid w:val="005268F1"/>
    <w:rsid w:val="00531EA8"/>
    <w:rsid w:val="00532F90"/>
    <w:rsid w:val="00533B01"/>
    <w:rsid w:val="00534468"/>
    <w:rsid w:val="00544168"/>
    <w:rsid w:val="00546FD2"/>
    <w:rsid w:val="0054716B"/>
    <w:rsid w:val="00547548"/>
    <w:rsid w:val="00547C67"/>
    <w:rsid w:val="00547EEA"/>
    <w:rsid w:val="005512C9"/>
    <w:rsid w:val="00551382"/>
    <w:rsid w:val="005529B9"/>
    <w:rsid w:val="00557348"/>
    <w:rsid w:val="00557A45"/>
    <w:rsid w:val="005609EA"/>
    <w:rsid w:val="00560B5B"/>
    <w:rsid w:val="00563F95"/>
    <w:rsid w:val="00564201"/>
    <w:rsid w:val="005674B5"/>
    <w:rsid w:val="0057072B"/>
    <w:rsid w:val="00570D52"/>
    <w:rsid w:val="005714FF"/>
    <w:rsid w:val="00571869"/>
    <w:rsid w:val="00571A49"/>
    <w:rsid w:val="00574237"/>
    <w:rsid w:val="00574712"/>
    <w:rsid w:val="005751C2"/>
    <w:rsid w:val="00575884"/>
    <w:rsid w:val="005758A2"/>
    <w:rsid w:val="00577CE2"/>
    <w:rsid w:val="005815BB"/>
    <w:rsid w:val="00585B51"/>
    <w:rsid w:val="0059113B"/>
    <w:rsid w:val="005911C0"/>
    <w:rsid w:val="0059244D"/>
    <w:rsid w:val="005925EC"/>
    <w:rsid w:val="00592F22"/>
    <w:rsid w:val="00592F8F"/>
    <w:rsid w:val="005937EF"/>
    <w:rsid w:val="00593B46"/>
    <w:rsid w:val="005971E7"/>
    <w:rsid w:val="005A0602"/>
    <w:rsid w:val="005A149D"/>
    <w:rsid w:val="005A1780"/>
    <w:rsid w:val="005A1880"/>
    <w:rsid w:val="005A1DF7"/>
    <w:rsid w:val="005A546B"/>
    <w:rsid w:val="005A6C55"/>
    <w:rsid w:val="005B2565"/>
    <w:rsid w:val="005B36A9"/>
    <w:rsid w:val="005B4214"/>
    <w:rsid w:val="005B4471"/>
    <w:rsid w:val="005B63FE"/>
    <w:rsid w:val="005B655B"/>
    <w:rsid w:val="005B70D9"/>
    <w:rsid w:val="005B718B"/>
    <w:rsid w:val="005B7A03"/>
    <w:rsid w:val="005C16CF"/>
    <w:rsid w:val="005C535F"/>
    <w:rsid w:val="005C6450"/>
    <w:rsid w:val="005C695E"/>
    <w:rsid w:val="005C7BFE"/>
    <w:rsid w:val="005D03EA"/>
    <w:rsid w:val="005D229C"/>
    <w:rsid w:val="005D26AF"/>
    <w:rsid w:val="005D7F68"/>
    <w:rsid w:val="005E0309"/>
    <w:rsid w:val="005E1842"/>
    <w:rsid w:val="005E1A88"/>
    <w:rsid w:val="005E22A5"/>
    <w:rsid w:val="005E292F"/>
    <w:rsid w:val="005E2A97"/>
    <w:rsid w:val="005E3997"/>
    <w:rsid w:val="005E3F62"/>
    <w:rsid w:val="005E5BB1"/>
    <w:rsid w:val="005E7513"/>
    <w:rsid w:val="005F11F5"/>
    <w:rsid w:val="005F341D"/>
    <w:rsid w:val="005F34A3"/>
    <w:rsid w:val="005F34EA"/>
    <w:rsid w:val="005F3700"/>
    <w:rsid w:val="005F431B"/>
    <w:rsid w:val="005F78D2"/>
    <w:rsid w:val="00600E3A"/>
    <w:rsid w:val="00602DD2"/>
    <w:rsid w:val="0060384A"/>
    <w:rsid w:val="00605927"/>
    <w:rsid w:val="00605BDB"/>
    <w:rsid w:val="00606248"/>
    <w:rsid w:val="00613CB4"/>
    <w:rsid w:val="00614771"/>
    <w:rsid w:val="00614FE4"/>
    <w:rsid w:val="0061615E"/>
    <w:rsid w:val="00616453"/>
    <w:rsid w:val="00624876"/>
    <w:rsid w:val="00624F74"/>
    <w:rsid w:val="006258C8"/>
    <w:rsid w:val="00632E22"/>
    <w:rsid w:val="006340C8"/>
    <w:rsid w:val="00634A11"/>
    <w:rsid w:val="00635214"/>
    <w:rsid w:val="00636728"/>
    <w:rsid w:val="0063721F"/>
    <w:rsid w:val="006401F3"/>
    <w:rsid w:val="0064274C"/>
    <w:rsid w:val="00643A5D"/>
    <w:rsid w:val="0064529B"/>
    <w:rsid w:val="00647645"/>
    <w:rsid w:val="00652165"/>
    <w:rsid w:val="00653D40"/>
    <w:rsid w:val="0065536A"/>
    <w:rsid w:val="006615CB"/>
    <w:rsid w:val="0066181C"/>
    <w:rsid w:val="00661E50"/>
    <w:rsid w:val="0066206D"/>
    <w:rsid w:val="006630C0"/>
    <w:rsid w:val="0066334B"/>
    <w:rsid w:val="00663749"/>
    <w:rsid w:val="006642A1"/>
    <w:rsid w:val="0066505B"/>
    <w:rsid w:val="00665732"/>
    <w:rsid w:val="00667004"/>
    <w:rsid w:val="00667A6C"/>
    <w:rsid w:val="00667CEE"/>
    <w:rsid w:val="006735F4"/>
    <w:rsid w:val="0067410B"/>
    <w:rsid w:val="0067692B"/>
    <w:rsid w:val="00677CB0"/>
    <w:rsid w:val="00681A35"/>
    <w:rsid w:val="00682401"/>
    <w:rsid w:val="00683BF5"/>
    <w:rsid w:val="00684D56"/>
    <w:rsid w:val="00690C40"/>
    <w:rsid w:val="00692B34"/>
    <w:rsid w:val="00694EE0"/>
    <w:rsid w:val="006A035C"/>
    <w:rsid w:val="006A3F6D"/>
    <w:rsid w:val="006A712B"/>
    <w:rsid w:val="006A79E2"/>
    <w:rsid w:val="006B6924"/>
    <w:rsid w:val="006C03F5"/>
    <w:rsid w:val="006C04D4"/>
    <w:rsid w:val="006C10DC"/>
    <w:rsid w:val="006D112B"/>
    <w:rsid w:val="006D1848"/>
    <w:rsid w:val="006D1CA3"/>
    <w:rsid w:val="006D376D"/>
    <w:rsid w:val="006D4469"/>
    <w:rsid w:val="006D4D52"/>
    <w:rsid w:val="006D528D"/>
    <w:rsid w:val="006E0106"/>
    <w:rsid w:val="006E09A8"/>
    <w:rsid w:val="006E0BA2"/>
    <w:rsid w:val="006E4C3B"/>
    <w:rsid w:val="006E78BC"/>
    <w:rsid w:val="006E7A93"/>
    <w:rsid w:val="006F3C23"/>
    <w:rsid w:val="006F3D1B"/>
    <w:rsid w:val="006F5602"/>
    <w:rsid w:val="006F562B"/>
    <w:rsid w:val="006F6FA6"/>
    <w:rsid w:val="00702014"/>
    <w:rsid w:val="00703B0E"/>
    <w:rsid w:val="00704A5C"/>
    <w:rsid w:val="00705346"/>
    <w:rsid w:val="007053A2"/>
    <w:rsid w:val="00710285"/>
    <w:rsid w:val="00714568"/>
    <w:rsid w:val="007146D4"/>
    <w:rsid w:val="00716987"/>
    <w:rsid w:val="007204A7"/>
    <w:rsid w:val="00721238"/>
    <w:rsid w:val="00724B20"/>
    <w:rsid w:val="00726FA4"/>
    <w:rsid w:val="007270B1"/>
    <w:rsid w:val="007302E6"/>
    <w:rsid w:val="00730979"/>
    <w:rsid w:val="00731341"/>
    <w:rsid w:val="0073189F"/>
    <w:rsid w:val="00737983"/>
    <w:rsid w:val="0074009B"/>
    <w:rsid w:val="0074020C"/>
    <w:rsid w:val="007415C9"/>
    <w:rsid w:val="00742371"/>
    <w:rsid w:val="00744D48"/>
    <w:rsid w:val="007466CF"/>
    <w:rsid w:val="00747033"/>
    <w:rsid w:val="00747BD1"/>
    <w:rsid w:val="00747D52"/>
    <w:rsid w:val="00752886"/>
    <w:rsid w:val="0075625E"/>
    <w:rsid w:val="007616B7"/>
    <w:rsid w:val="007624DB"/>
    <w:rsid w:val="00762A48"/>
    <w:rsid w:val="0076348D"/>
    <w:rsid w:val="00763775"/>
    <w:rsid w:val="00764713"/>
    <w:rsid w:val="00765F3E"/>
    <w:rsid w:val="00767FFA"/>
    <w:rsid w:val="00770494"/>
    <w:rsid w:val="00774EDE"/>
    <w:rsid w:val="0077676E"/>
    <w:rsid w:val="00780612"/>
    <w:rsid w:val="007806D7"/>
    <w:rsid w:val="007848BC"/>
    <w:rsid w:val="0078662B"/>
    <w:rsid w:val="00787AE4"/>
    <w:rsid w:val="0079013B"/>
    <w:rsid w:val="00790D00"/>
    <w:rsid w:val="007934C2"/>
    <w:rsid w:val="007954B1"/>
    <w:rsid w:val="007978C7"/>
    <w:rsid w:val="007A0513"/>
    <w:rsid w:val="007A057D"/>
    <w:rsid w:val="007A120B"/>
    <w:rsid w:val="007A137F"/>
    <w:rsid w:val="007A412D"/>
    <w:rsid w:val="007A68EC"/>
    <w:rsid w:val="007A7684"/>
    <w:rsid w:val="007B3501"/>
    <w:rsid w:val="007B4386"/>
    <w:rsid w:val="007B7601"/>
    <w:rsid w:val="007C02BB"/>
    <w:rsid w:val="007C044E"/>
    <w:rsid w:val="007C366E"/>
    <w:rsid w:val="007C7946"/>
    <w:rsid w:val="007D3798"/>
    <w:rsid w:val="007D5194"/>
    <w:rsid w:val="007D553D"/>
    <w:rsid w:val="007D6875"/>
    <w:rsid w:val="007D6B62"/>
    <w:rsid w:val="007E0D62"/>
    <w:rsid w:val="007E3855"/>
    <w:rsid w:val="007E530B"/>
    <w:rsid w:val="007E7297"/>
    <w:rsid w:val="007F0658"/>
    <w:rsid w:val="007F1299"/>
    <w:rsid w:val="007F265E"/>
    <w:rsid w:val="007F4D11"/>
    <w:rsid w:val="007F612A"/>
    <w:rsid w:val="007F6442"/>
    <w:rsid w:val="00801FA8"/>
    <w:rsid w:val="008069FC"/>
    <w:rsid w:val="00810DE1"/>
    <w:rsid w:val="00811B03"/>
    <w:rsid w:val="0081238F"/>
    <w:rsid w:val="008126C0"/>
    <w:rsid w:val="00814C2D"/>
    <w:rsid w:val="00814E80"/>
    <w:rsid w:val="00815835"/>
    <w:rsid w:val="00815F2F"/>
    <w:rsid w:val="00816155"/>
    <w:rsid w:val="00817E3B"/>
    <w:rsid w:val="00820835"/>
    <w:rsid w:val="00820D20"/>
    <w:rsid w:val="008235A0"/>
    <w:rsid w:val="008251C7"/>
    <w:rsid w:val="00827148"/>
    <w:rsid w:val="008308AE"/>
    <w:rsid w:val="00830916"/>
    <w:rsid w:val="00832965"/>
    <w:rsid w:val="00834C15"/>
    <w:rsid w:val="008358A1"/>
    <w:rsid w:val="00836480"/>
    <w:rsid w:val="008368C9"/>
    <w:rsid w:val="008370E0"/>
    <w:rsid w:val="00837C6B"/>
    <w:rsid w:val="008407F7"/>
    <w:rsid w:val="00841932"/>
    <w:rsid w:val="00844298"/>
    <w:rsid w:val="008456AA"/>
    <w:rsid w:val="0085033A"/>
    <w:rsid w:val="0085100B"/>
    <w:rsid w:val="00851385"/>
    <w:rsid w:val="008515BF"/>
    <w:rsid w:val="00854438"/>
    <w:rsid w:val="00855BB5"/>
    <w:rsid w:val="008562E5"/>
    <w:rsid w:val="00856CD3"/>
    <w:rsid w:val="00857B7F"/>
    <w:rsid w:val="00860811"/>
    <w:rsid w:val="00860B80"/>
    <w:rsid w:val="00861E87"/>
    <w:rsid w:val="00862AB5"/>
    <w:rsid w:val="00863488"/>
    <w:rsid w:val="00863D60"/>
    <w:rsid w:val="00870DCB"/>
    <w:rsid w:val="00872B09"/>
    <w:rsid w:val="0087589D"/>
    <w:rsid w:val="00876688"/>
    <w:rsid w:val="00876EE1"/>
    <w:rsid w:val="00876FAB"/>
    <w:rsid w:val="0088171D"/>
    <w:rsid w:val="008817FD"/>
    <w:rsid w:val="008824F3"/>
    <w:rsid w:val="008836C3"/>
    <w:rsid w:val="00883A9E"/>
    <w:rsid w:val="00883D7F"/>
    <w:rsid w:val="00885554"/>
    <w:rsid w:val="0088665A"/>
    <w:rsid w:val="00892291"/>
    <w:rsid w:val="00892D8F"/>
    <w:rsid w:val="00892DF9"/>
    <w:rsid w:val="008948EE"/>
    <w:rsid w:val="008972C5"/>
    <w:rsid w:val="00897724"/>
    <w:rsid w:val="008A19A8"/>
    <w:rsid w:val="008A1BBE"/>
    <w:rsid w:val="008A3989"/>
    <w:rsid w:val="008A3E84"/>
    <w:rsid w:val="008A4FEC"/>
    <w:rsid w:val="008A5CAD"/>
    <w:rsid w:val="008A6B2F"/>
    <w:rsid w:val="008A7ECF"/>
    <w:rsid w:val="008B0403"/>
    <w:rsid w:val="008B07A1"/>
    <w:rsid w:val="008B0B55"/>
    <w:rsid w:val="008B3F65"/>
    <w:rsid w:val="008B4A2B"/>
    <w:rsid w:val="008B71D4"/>
    <w:rsid w:val="008B7AF2"/>
    <w:rsid w:val="008C1DC5"/>
    <w:rsid w:val="008C2050"/>
    <w:rsid w:val="008C327A"/>
    <w:rsid w:val="008C5155"/>
    <w:rsid w:val="008C5F8B"/>
    <w:rsid w:val="008D02B2"/>
    <w:rsid w:val="008D093D"/>
    <w:rsid w:val="008D1D3B"/>
    <w:rsid w:val="008D1F7D"/>
    <w:rsid w:val="008D7880"/>
    <w:rsid w:val="008E2B74"/>
    <w:rsid w:val="008E62F1"/>
    <w:rsid w:val="008F0F37"/>
    <w:rsid w:val="008F24F2"/>
    <w:rsid w:val="008F3A46"/>
    <w:rsid w:val="008F5FFC"/>
    <w:rsid w:val="00900BAE"/>
    <w:rsid w:val="00901273"/>
    <w:rsid w:val="0090130D"/>
    <w:rsid w:val="00901B6F"/>
    <w:rsid w:val="00901DBC"/>
    <w:rsid w:val="00903A86"/>
    <w:rsid w:val="009059A9"/>
    <w:rsid w:val="00906F71"/>
    <w:rsid w:val="00907130"/>
    <w:rsid w:val="0091237F"/>
    <w:rsid w:val="0091348B"/>
    <w:rsid w:val="0091412D"/>
    <w:rsid w:val="009157A4"/>
    <w:rsid w:val="009204FF"/>
    <w:rsid w:val="00920B88"/>
    <w:rsid w:val="00922F39"/>
    <w:rsid w:val="00923F81"/>
    <w:rsid w:val="009268D7"/>
    <w:rsid w:val="00926F1B"/>
    <w:rsid w:val="0092784C"/>
    <w:rsid w:val="00927B80"/>
    <w:rsid w:val="00930CA9"/>
    <w:rsid w:val="00930E00"/>
    <w:rsid w:val="009312C1"/>
    <w:rsid w:val="009360B9"/>
    <w:rsid w:val="00936CB9"/>
    <w:rsid w:val="00937281"/>
    <w:rsid w:val="0093765C"/>
    <w:rsid w:val="00941764"/>
    <w:rsid w:val="00942DF9"/>
    <w:rsid w:val="00945E47"/>
    <w:rsid w:val="00946526"/>
    <w:rsid w:val="00947120"/>
    <w:rsid w:val="0094745D"/>
    <w:rsid w:val="00951328"/>
    <w:rsid w:val="0095171D"/>
    <w:rsid w:val="00952330"/>
    <w:rsid w:val="00952BEE"/>
    <w:rsid w:val="0095462E"/>
    <w:rsid w:val="009556D9"/>
    <w:rsid w:val="009572A9"/>
    <w:rsid w:val="00960B61"/>
    <w:rsid w:val="00961E5E"/>
    <w:rsid w:val="00962B1F"/>
    <w:rsid w:val="0096316B"/>
    <w:rsid w:val="00963916"/>
    <w:rsid w:val="00963F1C"/>
    <w:rsid w:val="009647A8"/>
    <w:rsid w:val="00965AF7"/>
    <w:rsid w:val="00966447"/>
    <w:rsid w:val="00966B74"/>
    <w:rsid w:val="0096787F"/>
    <w:rsid w:val="009707C4"/>
    <w:rsid w:val="00970A4A"/>
    <w:rsid w:val="00971570"/>
    <w:rsid w:val="00974343"/>
    <w:rsid w:val="00974963"/>
    <w:rsid w:val="009760CB"/>
    <w:rsid w:val="00983054"/>
    <w:rsid w:val="00983254"/>
    <w:rsid w:val="009832AD"/>
    <w:rsid w:val="009837D4"/>
    <w:rsid w:val="00983851"/>
    <w:rsid w:val="00984C5C"/>
    <w:rsid w:val="00984E6F"/>
    <w:rsid w:val="00986AFB"/>
    <w:rsid w:val="00987171"/>
    <w:rsid w:val="00990528"/>
    <w:rsid w:val="00990819"/>
    <w:rsid w:val="009917FB"/>
    <w:rsid w:val="00994CEE"/>
    <w:rsid w:val="00994E02"/>
    <w:rsid w:val="009A2667"/>
    <w:rsid w:val="009A283D"/>
    <w:rsid w:val="009A3340"/>
    <w:rsid w:val="009B04D2"/>
    <w:rsid w:val="009B18C7"/>
    <w:rsid w:val="009B2CC9"/>
    <w:rsid w:val="009B44FC"/>
    <w:rsid w:val="009B6CAE"/>
    <w:rsid w:val="009C05BE"/>
    <w:rsid w:val="009C080D"/>
    <w:rsid w:val="009C3E81"/>
    <w:rsid w:val="009C461D"/>
    <w:rsid w:val="009D04F8"/>
    <w:rsid w:val="009D076A"/>
    <w:rsid w:val="009D16F1"/>
    <w:rsid w:val="009D4BD6"/>
    <w:rsid w:val="009D7370"/>
    <w:rsid w:val="009D78C1"/>
    <w:rsid w:val="009E0995"/>
    <w:rsid w:val="009E0BA4"/>
    <w:rsid w:val="009E1C93"/>
    <w:rsid w:val="009E343E"/>
    <w:rsid w:val="009E6474"/>
    <w:rsid w:val="009E7B33"/>
    <w:rsid w:val="009E7D8B"/>
    <w:rsid w:val="009F0C9B"/>
    <w:rsid w:val="009F0DB4"/>
    <w:rsid w:val="009F1113"/>
    <w:rsid w:val="009F20AB"/>
    <w:rsid w:val="009F3B49"/>
    <w:rsid w:val="009F54BF"/>
    <w:rsid w:val="009F731E"/>
    <w:rsid w:val="009F7C97"/>
    <w:rsid w:val="00A00332"/>
    <w:rsid w:val="00A026CA"/>
    <w:rsid w:val="00A03BAD"/>
    <w:rsid w:val="00A0447A"/>
    <w:rsid w:val="00A05369"/>
    <w:rsid w:val="00A077BA"/>
    <w:rsid w:val="00A10E3E"/>
    <w:rsid w:val="00A112B3"/>
    <w:rsid w:val="00A113DA"/>
    <w:rsid w:val="00A11631"/>
    <w:rsid w:val="00A14124"/>
    <w:rsid w:val="00A152F1"/>
    <w:rsid w:val="00A160CA"/>
    <w:rsid w:val="00A1670B"/>
    <w:rsid w:val="00A170E8"/>
    <w:rsid w:val="00A21F00"/>
    <w:rsid w:val="00A23515"/>
    <w:rsid w:val="00A236A1"/>
    <w:rsid w:val="00A24C0C"/>
    <w:rsid w:val="00A2687A"/>
    <w:rsid w:val="00A27B6B"/>
    <w:rsid w:val="00A31C53"/>
    <w:rsid w:val="00A3369F"/>
    <w:rsid w:val="00A3673C"/>
    <w:rsid w:val="00A403E5"/>
    <w:rsid w:val="00A406AF"/>
    <w:rsid w:val="00A40A00"/>
    <w:rsid w:val="00A420D2"/>
    <w:rsid w:val="00A42AF8"/>
    <w:rsid w:val="00A42DA1"/>
    <w:rsid w:val="00A44EB1"/>
    <w:rsid w:val="00A476A8"/>
    <w:rsid w:val="00A53A59"/>
    <w:rsid w:val="00A54CFE"/>
    <w:rsid w:val="00A551C6"/>
    <w:rsid w:val="00A551D4"/>
    <w:rsid w:val="00A55693"/>
    <w:rsid w:val="00A61C33"/>
    <w:rsid w:val="00A62C0B"/>
    <w:rsid w:val="00A640AF"/>
    <w:rsid w:val="00A6527B"/>
    <w:rsid w:val="00A65375"/>
    <w:rsid w:val="00A66DBD"/>
    <w:rsid w:val="00A66E6F"/>
    <w:rsid w:val="00A673DF"/>
    <w:rsid w:val="00A70A27"/>
    <w:rsid w:val="00A7212E"/>
    <w:rsid w:val="00A74E65"/>
    <w:rsid w:val="00A8231A"/>
    <w:rsid w:val="00A835D3"/>
    <w:rsid w:val="00A836EC"/>
    <w:rsid w:val="00A8574A"/>
    <w:rsid w:val="00A860B2"/>
    <w:rsid w:val="00A8678A"/>
    <w:rsid w:val="00A86C88"/>
    <w:rsid w:val="00A87F54"/>
    <w:rsid w:val="00A90AA4"/>
    <w:rsid w:val="00A90E20"/>
    <w:rsid w:val="00A94AC2"/>
    <w:rsid w:val="00A96318"/>
    <w:rsid w:val="00A96767"/>
    <w:rsid w:val="00A9676F"/>
    <w:rsid w:val="00A96BA7"/>
    <w:rsid w:val="00AA0F29"/>
    <w:rsid w:val="00AA1DC0"/>
    <w:rsid w:val="00AA2166"/>
    <w:rsid w:val="00AA3AD3"/>
    <w:rsid w:val="00AA5CCE"/>
    <w:rsid w:val="00AA6D72"/>
    <w:rsid w:val="00AB1132"/>
    <w:rsid w:val="00AB133B"/>
    <w:rsid w:val="00AB2356"/>
    <w:rsid w:val="00AB288C"/>
    <w:rsid w:val="00AB305A"/>
    <w:rsid w:val="00AB3C0F"/>
    <w:rsid w:val="00AB4B9F"/>
    <w:rsid w:val="00AB516E"/>
    <w:rsid w:val="00AC0987"/>
    <w:rsid w:val="00AC1081"/>
    <w:rsid w:val="00AC1DCD"/>
    <w:rsid w:val="00AC2EFA"/>
    <w:rsid w:val="00AC721D"/>
    <w:rsid w:val="00AD0222"/>
    <w:rsid w:val="00AD0DD5"/>
    <w:rsid w:val="00AD3AC1"/>
    <w:rsid w:val="00AD3FF8"/>
    <w:rsid w:val="00AD6774"/>
    <w:rsid w:val="00AD7187"/>
    <w:rsid w:val="00AE035F"/>
    <w:rsid w:val="00AE3C74"/>
    <w:rsid w:val="00AE5203"/>
    <w:rsid w:val="00AE60DB"/>
    <w:rsid w:val="00AF22B1"/>
    <w:rsid w:val="00AF35C1"/>
    <w:rsid w:val="00AF3817"/>
    <w:rsid w:val="00AF4188"/>
    <w:rsid w:val="00AF75EB"/>
    <w:rsid w:val="00AF76AC"/>
    <w:rsid w:val="00AF7C8A"/>
    <w:rsid w:val="00B00A86"/>
    <w:rsid w:val="00B0120F"/>
    <w:rsid w:val="00B029B2"/>
    <w:rsid w:val="00B050E6"/>
    <w:rsid w:val="00B07203"/>
    <w:rsid w:val="00B12842"/>
    <w:rsid w:val="00B12E17"/>
    <w:rsid w:val="00B20CF9"/>
    <w:rsid w:val="00B20E58"/>
    <w:rsid w:val="00B22A66"/>
    <w:rsid w:val="00B24C03"/>
    <w:rsid w:val="00B2500D"/>
    <w:rsid w:val="00B25976"/>
    <w:rsid w:val="00B25F01"/>
    <w:rsid w:val="00B26621"/>
    <w:rsid w:val="00B26688"/>
    <w:rsid w:val="00B2691F"/>
    <w:rsid w:val="00B30CD2"/>
    <w:rsid w:val="00B32D92"/>
    <w:rsid w:val="00B403B2"/>
    <w:rsid w:val="00B4280F"/>
    <w:rsid w:val="00B431AF"/>
    <w:rsid w:val="00B43344"/>
    <w:rsid w:val="00B475F3"/>
    <w:rsid w:val="00B47EF7"/>
    <w:rsid w:val="00B50434"/>
    <w:rsid w:val="00B5440C"/>
    <w:rsid w:val="00B552F0"/>
    <w:rsid w:val="00B6282D"/>
    <w:rsid w:val="00B62B38"/>
    <w:rsid w:val="00B6698B"/>
    <w:rsid w:val="00B71260"/>
    <w:rsid w:val="00B71B39"/>
    <w:rsid w:val="00B72AF8"/>
    <w:rsid w:val="00B75A0E"/>
    <w:rsid w:val="00B75BEC"/>
    <w:rsid w:val="00B76BB6"/>
    <w:rsid w:val="00B8045F"/>
    <w:rsid w:val="00B807F0"/>
    <w:rsid w:val="00B81158"/>
    <w:rsid w:val="00B82537"/>
    <w:rsid w:val="00B82716"/>
    <w:rsid w:val="00B82CF8"/>
    <w:rsid w:val="00B83D1D"/>
    <w:rsid w:val="00B83E8A"/>
    <w:rsid w:val="00B84937"/>
    <w:rsid w:val="00B85A10"/>
    <w:rsid w:val="00B91BAF"/>
    <w:rsid w:val="00B96ADD"/>
    <w:rsid w:val="00B9762C"/>
    <w:rsid w:val="00BA49A5"/>
    <w:rsid w:val="00BA6E64"/>
    <w:rsid w:val="00BA73F0"/>
    <w:rsid w:val="00BA7EEB"/>
    <w:rsid w:val="00BB115C"/>
    <w:rsid w:val="00BB7E85"/>
    <w:rsid w:val="00BC05C2"/>
    <w:rsid w:val="00BC4696"/>
    <w:rsid w:val="00BC4F84"/>
    <w:rsid w:val="00BC5B00"/>
    <w:rsid w:val="00BD01A4"/>
    <w:rsid w:val="00BD5DD0"/>
    <w:rsid w:val="00BD62AE"/>
    <w:rsid w:val="00BE084E"/>
    <w:rsid w:val="00BE4CFF"/>
    <w:rsid w:val="00BE4DE5"/>
    <w:rsid w:val="00BE5346"/>
    <w:rsid w:val="00BE5356"/>
    <w:rsid w:val="00BE56BF"/>
    <w:rsid w:val="00BE6B52"/>
    <w:rsid w:val="00BE7794"/>
    <w:rsid w:val="00BF0B86"/>
    <w:rsid w:val="00BF240F"/>
    <w:rsid w:val="00BF4D4B"/>
    <w:rsid w:val="00BF643A"/>
    <w:rsid w:val="00C00FAC"/>
    <w:rsid w:val="00C01B77"/>
    <w:rsid w:val="00C05628"/>
    <w:rsid w:val="00C07CDA"/>
    <w:rsid w:val="00C10944"/>
    <w:rsid w:val="00C128DC"/>
    <w:rsid w:val="00C13FAE"/>
    <w:rsid w:val="00C16104"/>
    <w:rsid w:val="00C16418"/>
    <w:rsid w:val="00C16DA6"/>
    <w:rsid w:val="00C22556"/>
    <w:rsid w:val="00C23958"/>
    <w:rsid w:val="00C2472D"/>
    <w:rsid w:val="00C2703E"/>
    <w:rsid w:val="00C30AE7"/>
    <w:rsid w:val="00C30BE3"/>
    <w:rsid w:val="00C31780"/>
    <w:rsid w:val="00C322C8"/>
    <w:rsid w:val="00C328B0"/>
    <w:rsid w:val="00C44367"/>
    <w:rsid w:val="00C4476E"/>
    <w:rsid w:val="00C454C8"/>
    <w:rsid w:val="00C4694D"/>
    <w:rsid w:val="00C47CDA"/>
    <w:rsid w:val="00C50367"/>
    <w:rsid w:val="00C53998"/>
    <w:rsid w:val="00C542E4"/>
    <w:rsid w:val="00C54AD6"/>
    <w:rsid w:val="00C55542"/>
    <w:rsid w:val="00C57146"/>
    <w:rsid w:val="00C57F7D"/>
    <w:rsid w:val="00C60E54"/>
    <w:rsid w:val="00C6419A"/>
    <w:rsid w:val="00C65F76"/>
    <w:rsid w:val="00C66D3B"/>
    <w:rsid w:val="00C67186"/>
    <w:rsid w:val="00C67A34"/>
    <w:rsid w:val="00C7491E"/>
    <w:rsid w:val="00C74E7F"/>
    <w:rsid w:val="00C758C8"/>
    <w:rsid w:val="00C84AE5"/>
    <w:rsid w:val="00C8538C"/>
    <w:rsid w:val="00C905ED"/>
    <w:rsid w:val="00C90D25"/>
    <w:rsid w:val="00C9157A"/>
    <w:rsid w:val="00C93508"/>
    <w:rsid w:val="00C93F29"/>
    <w:rsid w:val="00C962EA"/>
    <w:rsid w:val="00C96C23"/>
    <w:rsid w:val="00C97FAF"/>
    <w:rsid w:val="00CA066E"/>
    <w:rsid w:val="00CA1242"/>
    <w:rsid w:val="00CA1766"/>
    <w:rsid w:val="00CA4AE2"/>
    <w:rsid w:val="00CA4FF2"/>
    <w:rsid w:val="00CA70EE"/>
    <w:rsid w:val="00CB0086"/>
    <w:rsid w:val="00CB1663"/>
    <w:rsid w:val="00CB68CE"/>
    <w:rsid w:val="00CC169D"/>
    <w:rsid w:val="00CC1C32"/>
    <w:rsid w:val="00CC2916"/>
    <w:rsid w:val="00CC5430"/>
    <w:rsid w:val="00CC559A"/>
    <w:rsid w:val="00CC5EB3"/>
    <w:rsid w:val="00CD12A8"/>
    <w:rsid w:val="00CD12C0"/>
    <w:rsid w:val="00CD154E"/>
    <w:rsid w:val="00CD4F04"/>
    <w:rsid w:val="00CD530E"/>
    <w:rsid w:val="00CD5489"/>
    <w:rsid w:val="00CD5D1F"/>
    <w:rsid w:val="00CD6802"/>
    <w:rsid w:val="00CE02F2"/>
    <w:rsid w:val="00CE4BEE"/>
    <w:rsid w:val="00CE5D4A"/>
    <w:rsid w:val="00CE6936"/>
    <w:rsid w:val="00CF0398"/>
    <w:rsid w:val="00CF0A5D"/>
    <w:rsid w:val="00CF0F52"/>
    <w:rsid w:val="00CF1841"/>
    <w:rsid w:val="00CF1969"/>
    <w:rsid w:val="00CF1FCC"/>
    <w:rsid w:val="00CF2E5C"/>
    <w:rsid w:val="00CF402D"/>
    <w:rsid w:val="00CF7BB9"/>
    <w:rsid w:val="00D016A7"/>
    <w:rsid w:val="00D01B9A"/>
    <w:rsid w:val="00D01D3E"/>
    <w:rsid w:val="00D01F8F"/>
    <w:rsid w:val="00D0354C"/>
    <w:rsid w:val="00D05BCF"/>
    <w:rsid w:val="00D070F9"/>
    <w:rsid w:val="00D071C1"/>
    <w:rsid w:val="00D11DA0"/>
    <w:rsid w:val="00D14770"/>
    <w:rsid w:val="00D1555E"/>
    <w:rsid w:val="00D2049E"/>
    <w:rsid w:val="00D2164C"/>
    <w:rsid w:val="00D21785"/>
    <w:rsid w:val="00D22E02"/>
    <w:rsid w:val="00D25190"/>
    <w:rsid w:val="00D25F24"/>
    <w:rsid w:val="00D27F9C"/>
    <w:rsid w:val="00D30699"/>
    <w:rsid w:val="00D3201E"/>
    <w:rsid w:val="00D34E73"/>
    <w:rsid w:val="00D35062"/>
    <w:rsid w:val="00D45827"/>
    <w:rsid w:val="00D51B1D"/>
    <w:rsid w:val="00D530D9"/>
    <w:rsid w:val="00D53962"/>
    <w:rsid w:val="00D53A59"/>
    <w:rsid w:val="00D56B70"/>
    <w:rsid w:val="00D57D4E"/>
    <w:rsid w:val="00D63898"/>
    <w:rsid w:val="00D63E81"/>
    <w:rsid w:val="00D64033"/>
    <w:rsid w:val="00D64C97"/>
    <w:rsid w:val="00D65B1A"/>
    <w:rsid w:val="00D679E6"/>
    <w:rsid w:val="00D67B04"/>
    <w:rsid w:val="00D70ECD"/>
    <w:rsid w:val="00D7278F"/>
    <w:rsid w:val="00D735AE"/>
    <w:rsid w:val="00D73F7E"/>
    <w:rsid w:val="00D756EA"/>
    <w:rsid w:val="00D76CC5"/>
    <w:rsid w:val="00D813BD"/>
    <w:rsid w:val="00D83802"/>
    <w:rsid w:val="00D83F18"/>
    <w:rsid w:val="00D857F0"/>
    <w:rsid w:val="00D87009"/>
    <w:rsid w:val="00D902B8"/>
    <w:rsid w:val="00D91028"/>
    <w:rsid w:val="00DA0283"/>
    <w:rsid w:val="00DA297B"/>
    <w:rsid w:val="00DA4132"/>
    <w:rsid w:val="00DA46F1"/>
    <w:rsid w:val="00DA7E30"/>
    <w:rsid w:val="00DB0078"/>
    <w:rsid w:val="00DB1377"/>
    <w:rsid w:val="00DB2591"/>
    <w:rsid w:val="00DB2865"/>
    <w:rsid w:val="00DC00FD"/>
    <w:rsid w:val="00DC074B"/>
    <w:rsid w:val="00DC6708"/>
    <w:rsid w:val="00DC7931"/>
    <w:rsid w:val="00DD184A"/>
    <w:rsid w:val="00DD1857"/>
    <w:rsid w:val="00DD1AA5"/>
    <w:rsid w:val="00DD1AAC"/>
    <w:rsid w:val="00DD2520"/>
    <w:rsid w:val="00DD76E5"/>
    <w:rsid w:val="00DD7FC8"/>
    <w:rsid w:val="00DE3E4F"/>
    <w:rsid w:val="00DE4B1B"/>
    <w:rsid w:val="00DE55B9"/>
    <w:rsid w:val="00DE7CD5"/>
    <w:rsid w:val="00DF00F9"/>
    <w:rsid w:val="00DF1FAF"/>
    <w:rsid w:val="00DF3722"/>
    <w:rsid w:val="00DF58F5"/>
    <w:rsid w:val="00DF68B6"/>
    <w:rsid w:val="00DF78E1"/>
    <w:rsid w:val="00DF7D30"/>
    <w:rsid w:val="00E00102"/>
    <w:rsid w:val="00E0483A"/>
    <w:rsid w:val="00E05894"/>
    <w:rsid w:val="00E076F6"/>
    <w:rsid w:val="00E10310"/>
    <w:rsid w:val="00E1112D"/>
    <w:rsid w:val="00E11BD3"/>
    <w:rsid w:val="00E14384"/>
    <w:rsid w:val="00E14627"/>
    <w:rsid w:val="00E14C93"/>
    <w:rsid w:val="00E1560D"/>
    <w:rsid w:val="00E16B75"/>
    <w:rsid w:val="00E2248B"/>
    <w:rsid w:val="00E22715"/>
    <w:rsid w:val="00E22ABB"/>
    <w:rsid w:val="00E22B02"/>
    <w:rsid w:val="00E230BC"/>
    <w:rsid w:val="00E2339B"/>
    <w:rsid w:val="00E23A76"/>
    <w:rsid w:val="00E24648"/>
    <w:rsid w:val="00E2510E"/>
    <w:rsid w:val="00E25DA5"/>
    <w:rsid w:val="00E27517"/>
    <w:rsid w:val="00E2788A"/>
    <w:rsid w:val="00E30ECA"/>
    <w:rsid w:val="00E32608"/>
    <w:rsid w:val="00E32D11"/>
    <w:rsid w:val="00E34B92"/>
    <w:rsid w:val="00E41994"/>
    <w:rsid w:val="00E4269B"/>
    <w:rsid w:val="00E4297F"/>
    <w:rsid w:val="00E42F74"/>
    <w:rsid w:val="00E46141"/>
    <w:rsid w:val="00E477C4"/>
    <w:rsid w:val="00E47DFC"/>
    <w:rsid w:val="00E5130A"/>
    <w:rsid w:val="00E51D86"/>
    <w:rsid w:val="00E5428F"/>
    <w:rsid w:val="00E5480F"/>
    <w:rsid w:val="00E550EE"/>
    <w:rsid w:val="00E55289"/>
    <w:rsid w:val="00E556E4"/>
    <w:rsid w:val="00E60448"/>
    <w:rsid w:val="00E61834"/>
    <w:rsid w:val="00E61C72"/>
    <w:rsid w:val="00E63DAB"/>
    <w:rsid w:val="00E648F1"/>
    <w:rsid w:val="00E65146"/>
    <w:rsid w:val="00E65494"/>
    <w:rsid w:val="00E70D57"/>
    <w:rsid w:val="00E71629"/>
    <w:rsid w:val="00E727C1"/>
    <w:rsid w:val="00E7434A"/>
    <w:rsid w:val="00E7709C"/>
    <w:rsid w:val="00E77260"/>
    <w:rsid w:val="00E77803"/>
    <w:rsid w:val="00E77E96"/>
    <w:rsid w:val="00E835C6"/>
    <w:rsid w:val="00E837FA"/>
    <w:rsid w:val="00E84A09"/>
    <w:rsid w:val="00E90795"/>
    <w:rsid w:val="00E92111"/>
    <w:rsid w:val="00E92836"/>
    <w:rsid w:val="00E94FCB"/>
    <w:rsid w:val="00EA17C1"/>
    <w:rsid w:val="00EA1D1C"/>
    <w:rsid w:val="00EA2707"/>
    <w:rsid w:val="00EA422E"/>
    <w:rsid w:val="00EA72DC"/>
    <w:rsid w:val="00EA751D"/>
    <w:rsid w:val="00EB1AA5"/>
    <w:rsid w:val="00EB39D3"/>
    <w:rsid w:val="00EB41F8"/>
    <w:rsid w:val="00EB4555"/>
    <w:rsid w:val="00EB4B52"/>
    <w:rsid w:val="00EB5A3F"/>
    <w:rsid w:val="00EC0400"/>
    <w:rsid w:val="00EC1732"/>
    <w:rsid w:val="00EC415C"/>
    <w:rsid w:val="00EC4A40"/>
    <w:rsid w:val="00EC74CE"/>
    <w:rsid w:val="00EC7907"/>
    <w:rsid w:val="00EC7AEA"/>
    <w:rsid w:val="00EC7D3B"/>
    <w:rsid w:val="00ED1F77"/>
    <w:rsid w:val="00ED3555"/>
    <w:rsid w:val="00ED526F"/>
    <w:rsid w:val="00ED5299"/>
    <w:rsid w:val="00ED57FF"/>
    <w:rsid w:val="00EE10FD"/>
    <w:rsid w:val="00EE338E"/>
    <w:rsid w:val="00EE5291"/>
    <w:rsid w:val="00EF0142"/>
    <w:rsid w:val="00EF21E5"/>
    <w:rsid w:val="00EF6093"/>
    <w:rsid w:val="00EF648A"/>
    <w:rsid w:val="00EF794C"/>
    <w:rsid w:val="00EF7EE5"/>
    <w:rsid w:val="00F01C98"/>
    <w:rsid w:val="00F03F63"/>
    <w:rsid w:val="00F16046"/>
    <w:rsid w:val="00F2225D"/>
    <w:rsid w:val="00F23ABC"/>
    <w:rsid w:val="00F2410D"/>
    <w:rsid w:val="00F250D7"/>
    <w:rsid w:val="00F32EC1"/>
    <w:rsid w:val="00F35C1B"/>
    <w:rsid w:val="00F36F9C"/>
    <w:rsid w:val="00F37BF3"/>
    <w:rsid w:val="00F406EB"/>
    <w:rsid w:val="00F43A45"/>
    <w:rsid w:val="00F46634"/>
    <w:rsid w:val="00F46BE8"/>
    <w:rsid w:val="00F52DDB"/>
    <w:rsid w:val="00F55633"/>
    <w:rsid w:val="00F62DAE"/>
    <w:rsid w:val="00F64D9B"/>
    <w:rsid w:val="00F70DFA"/>
    <w:rsid w:val="00F72E98"/>
    <w:rsid w:val="00F73B2C"/>
    <w:rsid w:val="00F77C05"/>
    <w:rsid w:val="00F77D35"/>
    <w:rsid w:val="00F811FF"/>
    <w:rsid w:val="00F8281D"/>
    <w:rsid w:val="00F84576"/>
    <w:rsid w:val="00F87595"/>
    <w:rsid w:val="00F90AD7"/>
    <w:rsid w:val="00F94C56"/>
    <w:rsid w:val="00F953C0"/>
    <w:rsid w:val="00F96DB0"/>
    <w:rsid w:val="00F973FE"/>
    <w:rsid w:val="00FA575C"/>
    <w:rsid w:val="00FB3C7D"/>
    <w:rsid w:val="00FB5E1E"/>
    <w:rsid w:val="00FB6E86"/>
    <w:rsid w:val="00FC1C8C"/>
    <w:rsid w:val="00FC3D77"/>
    <w:rsid w:val="00FD05CC"/>
    <w:rsid w:val="00FD522A"/>
    <w:rsid w:val="00FD547D"/>
    <w:rsid w:val="00FD68B3"/>
    <w:rsid w:val="00FE0DBB"/>
    <w:rsid w:val="00FE18C7"/>
    <w:rsid w:val="00FE241E"/>
    <w:rsid w:val="00FE25A7"/>
    <w:rsid w:val="00FE369E"/>
    <w:rsid w:val="00FE38D5"/>
    <w:rsid w:val="00FE68D2"/>
    <w:rsid w:val="00FE7C47"/>
    <w:rsid w:val="00FE7D85"/>
    <w:rsid w:val="00FF043A"/>
    <w:rsid w:val="00FF6785"/>
    <w:rsid w:val="00FF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9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9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41994"/>
    <w:rPr>
      <w:sz w:val="18"/>
      <w:szCs w:val="18"/>
    </w:rPr>
  </w:style>
  <w:style w:type="paragraph" w:styleId="a4">
    <w:name w:val="footer"/>
    <w:basedOn w:val="a"/>
    <w:link w:val="Char0"/>
    <w:uiPriority w:val="99"/>
    <w:unhideWhenUsed/>
    <w:rsid w:val="00E41994"/>
    <w:pPr>
      <w:tabs>
        <w:tab w:val="center" w:pos="4153"/>
        <w:tab w:val="right" w:pos="8306"/>
      </w:tabs>
      <w:snapToGrid w:val="0"/>
      <w:jc w:val="left"/>
    </w:pPr>
    <w:rPr>
      <w:sz w:val="18"/>
      <w:szCs w:val="18"/>
    </w:rPr>
  </w:style>
  <w:style w:type="character" w:customStyle="1" w:styleId="Char0">
    <w:name w:val="页脚 Char"/>
    <w:link w:val="a4"/>
    <w:uiPriority w:val="99"/>
    <w:rsid w:val="00E41994"/>
    <w:rPr>
      <w:sz w:val="18"/>
      <w:szCs w:val="18"/>
    </w:rPr>
  </w:style>
  <w:style w:type="paragraph" w:styleId="a5">
    <w:name w:val="endnote text"/>
    <w:basedOn w:val="a"/>
    <w:link w:val="Char1"/>
    <w:uiPriority w:val="99"/>
    <w:semiHidden/>
    <w:rsid w:val="00E41994"/>
    <w:pPr>
      <w:snapToGrid w:val="0"/>
      <w:jc w:val="left"/>
    </w:pPr>
    <w:rPr>
      <w:rFonts w:ascii="Times New Roman" w:hAnsi="Times New Roman"/>
      <w:szCs w:val="21"/>
    </w:rPr>
  </w:style>
  <w:style w:type="character" w:customStyle="1" w:styleId="Char1">
    <w:name w:val="尾注文本 Char"/>
    <w:link w:val="a5"/>
    <w:uiPriority w:val="99"/>
    <w:semiHidden/>
    <w:rsid w:val="00E41994"/>
    <w:rPr>
      <w:rFonts w:ascii="Times New Roman" w:eastAsia="宋体" w:hAnsi="Times New Roman" w:cs="Times New Roman"/>
      <w:szCs w:val="21"/>
    </w:rPr>
  </w:style>
  <w:style w:type="paragraph" w:styleId="a6">
    <w:name w:val="footnote text"/>
    <w:basedOn w:val="a"/>
    <w:link w:val="Char2"/>
    <w:unhideWhenUsed/>
    <w:rsid w:val="00E41994"/>
    <w:pPr>
      <w:snapToGrid w:val="0"/>
      <w:jc w:val="left"/>
    </w:pPr>
    <w:rPr>
      <w:sz w:val="18"/>
      <w:szCs w:val="18"/>
    </w:rPr>
  </w:style>
  <w:style w:type="character" w:customStyle="1" w:styleId="Char2">
    <w:name w:val="脚注文本 Char"/>
    <w:link w:val="a6"/>
    <w:rsid w:val="00E41994"/>
    <w:rPr>
      <w:rFonts w:ascii="Calibri" w:eastAsia="宋体" w:hAnsi="Calibri" w:cs="Times New Roman"/>
      <w:sz w:val="18"/>
      <w:szCs w:val="18"/>
    </w:rPr>
  </w:style>
  <w:style w:type="paragraph" w:styleId="a7">
    <w:name w:val="caption"/>
    <w:basedOn w:val="a"/>
    <w:next w:val="a"/>
    <w:uiPriority w:val="35"/>
    <w:unhideWhenUsed/>
    <w:qFormat/>
    <w:rsid w:val="00E41994"/>
    <w:rPr>
      <w:rFonts w:ascii="Cambria" w:eastAsia="黑体" w:hAnsi="Cambria"/>
      <w:sz w:val="20"/>
      <w:szCs w:val="20"/>
    </w:rPr>
  </w:style>
  <w:style w:type="paragraph" w:customStyle="1" w:styleId="DecimalAligned">
    <w:name w:val="Decimal Aligned"/>
    <w:basedOn w:val="a"/>
    <w:uiPriority w:val="40"/>
    <w:qFormat/>
    <w:rsid w:val="00E41994"/>
    <w:pPr>
      <w:widowControl/>
      <w:tabs>
        <w:tab w:val="decimal" w:pos="360"/>
      </w:tabs>
      <w:spacing w:after="200" w:line="276" w:lineRule="auto"/>
      <w:jc w:val="left"/>
    </w:pPr>
    <w:rPr>
      <w:kern w:val="0"/>
      <w:sz w:val="22"/>
    </w:rPr>
  </w:style>
  <w:style w:type="character" w:styleId="a8">
    <w:name w:val="Subtle Emphasis"/>
    <w:uiPriority w:val="19"/>
    <w:qFormat/>
    <w:rsid w:val="00E41994"/>
    <w:rPr>
      <w:rFonts w:eastAsia="宋体" w:cs="Times New Roman"/>
      <w:bCs w:val="0"/>
      <w:i/>
      <w:iCs/>
      <w:color w:val="808080"/>
      <w:szCs w:val="22"/>
      <w:lang w:eastAsia="zh-CN"/>
    </w:rPr>
  </w:style>
  <w:style w:type="paragraph" w:styleId="a9">
    <w:name w:val="No Spacing"/>
    <w:link w:val="Char3"/>
    <w:uiPriority w:val="1"/>
    <w:qFormat/>
    <w:rsid w:val="00E41994"/>
    <w:pPr>
      <w:widowControl w:val="0"/>
      <w:jc w:val="both"/>
    </w:pPr>
    <w:rPr>
      <w:kern w:val="2"/>
      <w:sz w:val="21"/>
      <w:szCs w:val="22"/>
    </w:rPr>
  </w:style>
  <w:style w:type="character" w:styleId="aa">
    <w:name w:val="Hyperlink"/>
    <w:uiPriority w:val="99"/>
    <w:rsid w:val="00E41994"/>
    <w:rPr>
      <w:color w:val="0000FF"/>
      <w:u w:val="single"/>
    </w:rPr>
  </w:style>
  <w:style w:type="character" w:customStyle="1" w:styleId="ti">
    <w:name w:val="ti"/>
    <w:basedOn w:val="a0"/>
    <w:rsid w:val="00E41994"/>
  </w:style>
  <w:style w:type="paragraph" w:styleId="ab">
    <w:name w:val="Balloon Text"/>
    <w:basedOn w:val="a"/>
    <w:link w:val="Char4"/>
    <w:uiPriority w:val="99"/>
    <w:semiHidden/>
    <w:unhideWhenUsed/>
    <w:rsid w:val="00E41994"/>
    <w:rPr>
      <w:sz w:val="18"/>
      <w:szCs w:val="18"/>
    </w:rPr>
  </w:style>
  <w:style w:type="character" w:customStyle="1" w:styleId="Char4">
    <w:name w:val="批注框文本 Char"/>
    <w:link w:val="ab"/>
    <w:uiPriority w:val="99"/>
    <w:semiHidden/>
    <w:rsid w:val="00E41994"/>
    <w:rPr>
      <w:rFonts w:ascii="Calibri" w:eastAsia="宋体" w:hAnsi="Calibri" w:cs="Times New Roman"/>
      <w:sz w:val="18"/>
      <w:szCs w:val="18"/>
    </w:rPr>
  </w:style>
  <w:style w:type="character" w:styleId="ac">
    <w:name w:val="endnote reference"/>
    <w:uiPriority w:val="99"/>
    <w:semiHidden/>
    <w:rsid w:val="000928FD"/>
    <w:rPr>
      <w:vertAlign w:val="superscript"/>
    </w:rPr>
  </w:style>
  <w:style w:type="character" w:styleId="ad">
    <w:name w:val="footnote reference"/>
    <w:semiHidden/>
    <w:rsid w:val="00B26621"/>
    <w:rPr>
      <w:vertAlign w:val="superscript"/>
    </w:rPr>
  </w:style>
  <w:style w:type="character" w:customStyle="1" w:styleId="ti2">
    <w:name w:val="ti2"/>
    <w:rsid w:val="00DA0283"/>
    <w:rPr>
      <w:sz w:val="22"/>
      <w:szCs w:val="22"/>
    </w:rPr>
  </w:style>
  <w:style w:type="character" w:styleId="ae">
    <w:name w:val="Strong"/>
    <w:uiPriority w:val="22"/>
    <w:qFormat/>
    <w:rsid w:val="00334168"/>
    <w:rPr>
      <w:b/>
      <w:bCs/>
    </w:rPr>
  </w:style>
  <w:style w:type="paragraph" w:styleId="af">
    <w:name w:val="List Paragraph"/>
    <w:basedOn w:val="a"/>
    <w:uiPriority w:val="34"/>
    <w:qFormat/>
    <w:rsid w:val="00457982"/>
    <w:pPr>
      <w:ind w:firstLineChars="200" w:firstLine="420"/>
    </w:pPr>
  </w:style>
  <w:style w:type="character" w:customStyle="1" w:styleId="Char3">
    <w:name w:val="无间隔 Char"/>
    <w:link w:val="a9"/>
    <w:uiPriority w:val="1"/>
    <w:rsid w:val="009A2667"/>
    <w:rPr>
      <w:kern w:val="2"/>
      <w:sz w:val="21"/>
      <w:szCs w:val="22"/>
      <w:lang w:val="en-US" w:eastAsia="zh-CN" w:bidi="ar-SA"/>
    </w:rPr>
  </w:style>
  <w:style w:type="table" w:styleId="af0">
    <w:name w:val="Table Grid"/>
    <w:basedOn w:val="a1"/>
    <w:uiPriority w:val="59"/>
    <w:rsid w:val="0005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Char5"/>
    <w:rsid w:val="009D16F1"/>
    <w:rPr>
      <w:rFonts w:ascii="宋体" w:hAnsi="Courier New" w:cs="Courier New"/>
      <w:szCs w:val="21"/>
    </w:rPr>
  </w:style>
  <w:style w:type="character" w:customStyle="1" w:styleId="Char5">
    <w:name w:val="纯文本 Char"/>
    <w:link w:val="af1"/>
    <w:rsid w:val="009D16F1"/>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9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9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41994"/>
    <w:rPr>
      <w:sz w:val="18"/>
      <w:szCs w:val="18"/>
    </w:rPr>
  </w:style>
  <w:style w:type="paragraph" w:styleId="a4">
    <w:name w:val="footer"/>
    <w:basedOn w:val="a"/>
    <w:link w:val="Char0"/>
    <w:uiPriority w:val="99"/>
    <w:unhideWhenUsed/>
    <w:rsid w:val="00E41994"/>
    <w:pPr>
      <w:tabs>
        <w:tab w:val="center" w:pos="4153"/>
        <w:tab w:val="right" w:pos="8306"/>
      </w:tabs>
      <w:snapToGrid w:val="0"/>
      <w:jc w:val="left"/>
    </w:pPr>
    <w:rPr>
      <w:sz w:val="18"/>
      <w:szCs w:val="18"/>
    </w:rPr>
  </w:style>
  <w:style w:type="character" w:customStyle="1" w:styleId="Char0">
    <w:name w:val="页脚 Char"/>
    <w:link w:val="a4"/>
    <w:uiPriority w:val="99"/>
    <w:rsid w:val="00E41994"/>
    <w:rPr>
      <w:sz w:val="18"/>
      <w:szCs w:val="18"/>
    </w:rPr>
  </w:style>
  <w:style w:type="paragraph" w:styleId="a5">
    <w:name w:val="endnote text"/>
    <w:basedOn w:val="a"/>
    <w:link w:val="Char1"/>
    <w:uiPriority w:val="99"/>
    <w:semiHidden/>
    <w:rsid w:val="00E41994"/>
    <w:pPr>
      <w:snapToGrid w:val="0"/>
      <w:jc w:val="left"/>
    </w:pPr>
    <w:rPr>
      <w:rFonts w:ascii="Times New Roman" w:hAnsi="Times New Roman"/>
      <w:szCs w:val="21"/>
    </w:rPr>
  </w:style>
  <w:style w:type="character" w:customStyle="1" w:styleId="Char1">
    <w:name w:val="尾注文本 Char"/>
    <w:link w:val="a5"/>
    <w:uiPriority w:val="99"/>
    <w:semiHidden/>
    <w:rsid w:val="00E41994"/>
    <w:rPr>
      <w:rFonts w:ascii="Times New Roman" w:eastAsia="宋体" w:hAnsi="Times New Roman" w:cs="Times New Roman"/>
      <w:szCs w:val="21"/>
    </w:rPr>
  </w:style>
  <w:style w:type="paragraph" w:styleId="a6">
    <w:name w:val="footnote text"/>
    <w:basedOn w:val="a"/>
    <w:link w:val="Char2"/>
    <w:unhideWhenUsed/>
    <w:rsid w:val="00E41994"/>
    <w:pPr>
      <w:snapToGrid w:val="0"/>
      <w:jc w:val="left"/>
    </w:pPr>
    <w:rPr>
      <w:sz w:val="18"/>
      <w:szCs w:val="18"/>
    </w:rPr>
  </w:style>
  <w:style w:type="character" w:customStyle="1" w:styleId="Char2">
    <w:name w:val="脚注文本 Char"/>
    <w:link w:val="a6"/>
    <w:rsid w:val="00E41994"/>
    <w:rPr>
      <w:rFonts w:ascii="Calibri" w:eastAsia="宋体" w:hAnsi="Calibri" w:cs="Times New Roman"/>
      <w:sz w:val="18"/>
      <w:szCs w:val="18"/>
    </w:rPr>
  </w:style>
  <w:style w:type="paragraph" w:styleId="a7">
    <w:name w:val="caption"/>
    <w:basedOn w:val="a"/>
    <w:next w:val="a"/>
    <w:uiPriority w:val="35"/>
    <w:unhideWhenUsed/>
    <w:qFormat/>
    <w:rsid w:val="00E41994"/>
    <w:rPr>
      <w:rFonts w:ascii="Cambria" w:eastAsia="黑体" w:hAnsi="Cambria"/>
      <w:sz w:val="20"/>
      <w:szCs w:val="20"/>
    </w:rPr>
  </w:style>
  <w:style w:type="paragraph" w:customStyle="1" w:styleId="DecimalAligned">
    <w:name w:val="Decimal Aligned"/>
    <w:basedOn w:val="a"/>
    <w:uiPriority w:val="40"/>
    <w:qFormat/>
    <w:rsid w:val="00E41994"/>
    <w:pPr>
      <w:widowControl/>
      <w:tabs>
        <w:tab w:val="decimal" w:pos="360"/>
      </w:tabs>
      <w:spacing w:after="200" w:line="276" w:lineRule="auto"/>
      <w:jc w:val="left"/>
    </w:pPr>
    <w:rPr>
      <w:kern w:val="0"/>
      <w:sz w:val="22"/>
    </w:rPr>
  </w:style>
  <w:style w:type="character" w:styleId="a8">
    <w:name w:val="Subtle Emphasis"/>
    <w:uiPriority w:val="19"/>
    <w:qFormat/>
    <w:rsid w:val="00E41994"/>
    <w:rPr>
      <w:rFonts w:eastAsia="宋体" w:cs="Times New Roman"/>
      <w:bCs w:val="0"/>
      <w:i/>
      <w:iCs/>
      <w:color w:val="808080"/>
      <w:szCs w:val="22"/>
      <w:lang w:eastAsia="zh-CN"/>
    </w:rPr>
  </w:style>
  <w:style w:type="paragraph" w:styleId="a9">
    <w:name w:val="No Spacing"/>
    <w:link w:val="Char3"/>
    <w:uiPriority w:val="1"/>
    <w:qFormat/>
    <w:rsid w:val="00E41994"/>
    <w:pPr>
      <w:widowControl w:val="0"/>
      <w:jc w:val="both"/>
    </w:pPr>
    <w:rPr>
      <w:kern w:val="2"/>
      <w:sz w:val="21"/>
      <w:szCs w:val="22"/>
    </w:rPr>
  </w:style>
  <w:style w:type="character" w:styleId="aa">
    <w:name w:val="Hyperlink"/>
    <w:uiPriority w:val="99"/>
    <w:rsid w:val="00E41994"/>
    <w:rPr>
      <w:color w:val="0000FF"/>
      <w:u w:val="single"/>
    </w:rPr>
  </w:style>
  <w:style w:type="character" w:customStyle="1" w:styleId="ti">
    <w:name w:val="ti"/>
    <w:basedOn w:val="a0"/>
    <w:rsid w:val="00E41994"/>
  </w:style>
  <w:style w:type="paragraph" w:styleId="ab">
    <w:name w:val="Balloon Text"/>
    <w:basedOn w:val="a"/>
    <w:link w:val="Char4"/>
    <w:uiPriority w:val="99"/>
    <w:semiHidden/>
    <w:unhideWhenUsed/>
    <w:rsid w:val="00E41994"/>
    <w:rPr>
      <w:sz w:val="18"/>
      <w:szCs w:val="18"/>
    </w:rPr>
  </w:style>
  <w:style w:type="character" w:customStyle="1" w:styleId="Char4">
    <w:name w:val="批注框文本 Char"/>
    <w:link w:val="ab"/>
    <w:uiPriority w:val="99"/>
    <w:semiHidden/>
    <w:rsid w:val="00E41994"/>
    <w:rPr>
      <w:rFonts w:ascii="Calibri" w:eastAsia="宋体" w:hAnsi="Calibri" w:cs="Times New Roman"/>
      <w:sz w:val="18"/>
      <w:szCs w:val="18"/>
    </w:rPr>
  </w:style>
  <w:style w:type="character" w:styleId="ac">
    <w:name w:val="endnote reference"/>
    <w:uiPriority w:val="99"/>
    <w:semiHidden/>
    <w:rsid w:val="000928FD"/>
    <w:rPr>
      <w:vertAlign w:val="superscript"/>
    </w:rPr>
  </w:style>
  <w:style w:type="character" w:styleId="ad">
    <w:name w:val="footnote reference"/>
    <w:semiHidden/>
    <w:rsid w:val="00B26621"/>
    <w:rPr>
      <w:vertAlign w:val="superscript"/>
    </w:rPr>
  </w:style>
  <w:style w:type="character" w:customStyle="1" w:styleId="ti2">
    <w:name w:val="ti2"/>
    <w:rsid w:val="00DA0283"/>
    <w:rPr>
      <w:sz w:val="22"/>
      <w:szCs w:val="22"/>
    </w:rPr>
  </w:style>
  <w:style w:type="character" w:styleId="ae">
    <w:name w:val="Strong"/>
    <w:uiPriority w:val="22"/>
    <w:qFormat/>
    <w:rsid w:val="00334168"/>
    <w:rPr>
      <w:b/>
      <w:bCs/>
    </w:rPr>
  </w:style>
  <w:style w:type="paragraph" w:styleId="af">
    <w:name w:val="List Paragraph"/>
    <w:basedOn w:val="a"/>
    <w:uiPriority w:val="34"/>
    <w:qFormat/>
    <w:rsid w:val="00457982"/>
    <w:pPr>
      <w:ind w:firstLineChars="200" w:firstLine="420"/>
    </w:pPr>
  </w:style>
  <w:style w:type="character" w:customStyle="1" w:styleId="Char3">
    <w:name w:val="无间隔 Char"/>
    <w:link w:val="a9"/>
    <w:uiPriority w:val="1"/>
    <w:rsid w:val="009A2667"/>
    <w:rPr>
      <w:kern w:val="2"/>
      <w:sz w:val="21"/>
      <w:szCs w:val="22"/>
      <w:lang w:val="en-US" w:eastAsia="zh-CN" w:bidi="ar-SA"/>
    </w:rPr>
  </w:style>
  <w:style w:type="table" w:styleId="af0">
    <w:name w:val="Table Grid"/>
    <w:basedOn w:val="a1"/>
    <w:uiPriority w:val="59"/>
    <w:rsid w:val="0005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Char5"/>
    <w:rsid w:val="009D16F1"/>
    <w:rPr>
      <w:rFonts w:ascii="宋体" w:hAnsi="Courier New" w:cs="Courier New"/>
      <w:szCs w:val="21"/>
    </w:rPr>
  </w:style>
  <w:style w:type="character" w:customStyle="1" w:styleId="Char5">
    <w:name w:val="纯文本 Char"/>
    <w:link w:val="af1"/>
    <w:rsid w:val="009D16F1"/>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80679">
      <w:bodyDiv w:val="1"/>
      <w:marLeft w:val="0"/>
      <w:marRight w:val="0"/>
      <w:marTop w:val="0"/>
      <w:marBottom w:val="0"/>
      <w:divBdr>
        <w:top w:val="none" w:sz="0" w:space="0" w:color="auto"/>
        <w:left w:val="none" w:sz="0" w:space="0" w:color="auto"/>
        <w:bottom w:val="none" w:sz="0" w:space="0" w:color="auto"/>
        <w:right w:val="none" w:sz="0" w:space="0" w:color="auto"/>
      </w:divBdr>
    </w:div>
    <w:div w:id="1480489141">
      <w:bodyDiv w:val="1"/>
      <w:marLeft w:val="0"/>
      <w:marRight w:val="0"/>
      <w:marTop w:val="0"/>
      <w:marBottom w:val="0"/>
      <w:divBdr>
        <w:top w:val="none" w:sz="0" w:space="0" w:color="auto"/>
        <w:left w:val="none" w:sz="0" w:space="0" w:color="auto"/>
        <w:bottom w:val="none" w:sz="0" w:space="0" w:color="auto"/>
        <w:right w:val="none" w:sz="0" w:space="0" w:color="auto"/>
      </w:divBdr>
    </w:div>
    <w:div w:id="1673487603">
      <w:bodyDiv w:val="1"/>
      <w:marLeft w:val="0"/>
      <w:marRight w:val="0"/>
      <w:marTop w:val="0"/>
      <w:marBottom w:val="0"/>
      <w:divBdr>
        <w:top w:val="none" w:sz="0" w:space="0" w:color="auto"/>
        <w:left w:val="none" w:sz="0" w:space="0" w:color="auto"/>
        <w:bottom w:val="none" w:sz="0" w:space="0" w:color="auto"/>
        <w:right w:val="none" w:sz="0" w:space="0" w:color="auto"/>
      </w:divBdr>
    </w:div>
    <w:div w:id="18837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cmlr2002@163.co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5E6C-85C1-4A60-8B6C-6EB26B9A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6739</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http://www.2345.com/?k28173416</Company>
  <LinksUpToDate>false</LinksUpToDate>
  <CharactersWithSpaces>45062</CharactersWithSpaces>
  <SharedDoc>false</SharedDoc>
  <HLinks>
    <vt:vector size="6" baseType="variant">
      <vt:variant>
        <vt:i4>1769584</vt:i4>
      </vt:variant>
      <vt:variant>
        <vt:i4>0</vt:i4>
      </vt:variant>
      <vt:variant>
        <vt:i4>0</vt:i4>
      </vt:variant>
      <vt:variant>
        <vt:i4>5</vt:i4>
      </vt:variant>
      <vt:variant>
        <vt:lpwstr>mailto:hcmlr2002@163.com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lastModifiedBy>
  <cp:revision>2</cp:revision>
  <cp:lastPrinted>2016-11-02T03:33:00Z</cp:lastPrinted>
  <dcterms:created xsi:type="dcterms:W3CDTF">2019-01-26T07:39:00Z</dcterms:created>
  <dcterms:modified xsi:type="dcterms:W3CDTF">2019-01-26T07:39:00Z</dcterms:modified>
</cp:coreProperties>
</file>