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752E" w:rsidRPr="002D752E" w:rsidRDefault="002D752E" w:rsidP="005B35CB">
      <w:pPr>
        <w:pStyle w:val="1"/>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2D752E">
        <w:rPr>
          <w:rFonts w:ascii="Book Antiqua" w:hAnsi="Book Antiqua" w:cs="Times New Roman"/>
          <w:b/>
          <w:color w:val="000000" w:themeColor="text1"/>
          <w:sz w:val="24"/>
          <w:szCs w:val="24"/>
          <w:highlight w:val="white"/>
          <w:lang w:val="en-US" w:eastAsia="zh-CN"/>
        </w:rPr>
        <w:t xml:space="preserve">Name of </w:t>
      </w:r>
      <w:r w:rsidRPr="002D752E">
        <w:rPr>
          <w:rFonts w:ascii="Book Antiqua" w:hAnsi="Book Antiqua" w:cs="Times New Roman"/>
          <w:b/>
          <w:caps/>
          <w:color w:val="000000" w:themeColor="text1"/>
          <w:sz w:val="24"/>
          <w:szCs w:val="24"/>
          <w:highlight w:val="white"/>
          <w:lang w:val="en-US" w:eastAsia="zh-CN"/>
        </w:rPr>
        <w:t>j</w:t>
      </w:r>
      <w:r w:rsidRPr="002D752E">
        <w:rPr>
          <w:rFonts w:ascii="Book Antiqua" w:hAnsi="Book Antiqua" w:cs="Times New Roman"/>
          <w:b/>
          <w:color w:val="000000" w:themeColor="text1"/>
          <w:sz w:val="24"/>
          <w:szCs w:val="24"/>
          <w:highlight w:val="white"/>
          <w:lang w:val="en-US" w:eastAsia="zh-CN"/>
        </w:rPr>
        <w:t xml:space="preserve">ournal: </w:t>
      </w:r>
      <w:bookmarkStart w:id="19" w:name="OLE_LINK718"/>
      <w:bookmarkStart w:id="20" w:name="OLE_LINK719"/>
      <w:r w:rsidRPr="002D752E">
        <w:rPr>
          <w:rFonts w:ascii="Book Antiqua" w:hAnsi="Book Antiqua" w:cs="Times New Roman"/>
          <w:b/>
          <w:i/>
          <w:color w:val="000000" w:themeColor="text1"/>
          <w:sz w:val="24"/>
          <w:szCs w:val="24"/>
          <w:highlight w:val="white"/>
          <w:lang w:val="en-US" w:eastAsia="zh-CN"/>
        </w:rPr>
        <w:t>World Journal of Gastroenterology</w:t>
      </w:r>
      <w:bookmarkEnd w:id="19"/>
      <w:bookmarkEnd w:id="20"/>
    </w:p>
    <w:p w:rsidR="002D752E" w:rsidRPr="002D752E" w:rsidRDefault="002D752E" w:rsidP="005B35CB">
      <w:pPr>
        <w:pStyle w:val="1"/>
        <w:snapToGrid w:val="0"/>
        <w:spacing w:line="360" w:lineRule="auto"/>
        <w:jc w:val="both"/>
        <w:rPr>
          <w:rFonts w:ascii="Book Antiqua" w:hAnsi="Book Antiqua" w:cs="Times New Roman"/>
          <w:b/>
          <w:i/>
          <w:color w:val="000000" w:themeColor="text1"/>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2D752E">
        <w:rPr>
          <w:rFonts w:ascii="Book Antiqua" w:hAnsi="Book Antiqua" w:cs="Times New Roman"/>
          <w:b/>
          <w:color w:val="000000" w:themeColor="text1"/>
          <w:sz w:val="24"/>
          <w:szCs w:val="24"/>
          <w:highlight w:val="white"/>
          <w:lang w:eastAsia="zh-CN"/>
        </w:rPr>
        <w:t>Manuscript NO:</w:t>
      </w:r>
      <w:bookmarkEnd w:id="21"/>
      <w:bookmarkEnd w:id="22"/>
      <w:bookmarkEnd w:id="23"/>
      <w:bookmarkEnd w:id="24"/>
      <w:r w:rsidRPr="002D752E">
        <w:rPr>
          <w:rFonts w:ascii="Book Antiqua" w:hAnsi="Book Antiqua" w:cs="Times New Roman"/>
          <w:b/>
          <w:color w:val="000000" w:themeColor="text1"/>
          <w:sz w:val="24"/>
          <w:szCs w:val="24"/>
          <w:highlight w:val="white"/>
          <w:lang w:eastAsia="zh-CN"/>
        </w:rPr>
        <w:t xml:space="preserve"> </w:t>
      </w:r>
      <w:r w:rsidRPr="002D752E">
        <w:rPr>
          <w:rFonts w:ascii="Book Antiqua" w:hAnsi="Book Antiqua" w:cs="Times New Roman" w:hint="eastAsia"/>
          <w:b/>
          <w:color w:val="000000" w:themeColor="text1"/>
          <w:sz w:val="24"/>
          <w:szCs w:val="24"/>
          <w:highlight w:val="white"/>
          <w:lang w:eastAsia="zh-CN"/>
        </w:rPr>
        <w:t>41485</w:t>
      </w:r>
    </w:p>
    <w:p w:rsidR="002D752E" w:rsidRPr="002D752E" w:rsidRDefault="002D752E" w:rsidP="005B35CB">
      <w:pPr>
        <w:snapToGrid w:val="0"/>
        <w:spacing w:line="360" w:lineRule="auto"/>
        <w:jc w:val="both"/>
        <w:rPr>
          <w:rFonts w:ascii="Book Antiqua" w:hAnsi="Book Antiqua"/>
          <w:b/>
          <w:color w:val="000000" w:themeColor="text1"/>
          <w:lang w:val="it-IT"/>
        </w:rPr>
      </w:pPr>
      <w:bookmarkStart w:id="27" w:name="OLE_LINK511"/>
      <w:bookmarkStart w:id="28" w:name="OLE_LINK512"/>
      <w:bookmarkEnd w:id="25"/>
      <w:bookmarkEnd w:id="26"/>
      <w:r w:rsidRPr="002D752E">
        <w:rPr>
          <w:rFonts w:ascii="Book Antiqua" w:hAnsi="Book Antiqua"/>
          <w:b/>
          <w:color w:val="000000" w:themeColor="text1"/>
          <w:highlight w:val="white"/>
          <w:lang w:val="it-IT"/>
        </w:rPr>
        <w:t xml:space="preserve">Manuscript </w:t>
      </w:r>
      <w:r w:rsidRPr="002D752E">
        <w:rPr>
          <w:rFonts w:ascii="Book Antiqua" w:hAnsi="Book Antiqua"/>
          <w:b/>
          <w:caps/>
          <w:color w:val="000000" w:themeColor="text1"/>
          <w:highlight w:val="white"/>
        </w:rPr>
        <w:t>t</w:t>
      </w:r>
      <w:r w:rsidRPr="002D752E">
        <w:rPr>
          <w:rFonts w:ascii="Book Antiqua" w:hAnsi="Book Antiqua"/>
          <w:b/>
          <w:color w:val="000000" w:themeColor="text1"/>
          <w:highlight w:val="white"/>
          <w:lang w:val="it-IT"/>
        </w:rPr>
        <w:t>ype</w:t>
      </w:r>
      <w:r w:rsidRPr="002D752E">
        <w:rPr>
          <w:rFonts w:ascii="Book Antiqua" w:hAnsi="Book Antiqua"/>
          <w:b/>
          <w:color w:val="000000" w:themeColor="text1"/>
          <w:lang w:val="it-IT"/>
        </w:rPr>
        <w:t>:</w:t>
      </w:r>
      <w:bookmarkEnd w:id="0"/>
      <w:bookmarkEnd w:id="1"/>
      <w:bookmarkEnd w:id="2"/>
      <w:bookmarkEnd w:id="3"/>
      <w:bookmarkEnd w:id="4"/>
      <w:bookmarkEnd w:id="5"/>
      <w:bookmarkEnd w:id="6"/>
      <w:bookmarkEnd w:id="7"/>
      <w:bookmarkEnd w:id="8"/>
      <w:bookmarkEnd w:id="9"/>
      <w:bookmarkEnd w:id="10"/>
      <w:r w:rsidRPr="002D752E">
        <w:rPr>
          <w:rFonts w:ascii="Book Antiqua" w:hAnsi="Book Antiqua"/>
          <w:b/>
          <w:color w:val="000000" w:themeColor="text1"/>
          <w:lang w:val="it-IT"/>
        </w:rPr>
        <w:t xml:space="preserve"> </w:t>
      </w:r>
      <w:r w:rsidRPr="002D752E">
        <w:rPr>
          <w:rFonts w:ascii="Book Antiqua" w:hAnsi="Book Antiqua"/>
          <w:b/>
          <w:color w:val="000000" w:themeColor="text1"/>
        </w:rPr>
        <w:t>ORIGINAL ARTICLE</w:t>
      </w:r>
    </w:p>
    <w:bookmarkEnd w:id="11"/>
    <w:bookmarkEnd w:id="12"/>
    <w:bookmarkEnd w:id="13"/>
    <w:bookmarkEnd w:id="14"/>
    <w:bookmarkEnd w:id="15"/>
    <w:bookmarkEnd w:id="16"/>
    <w:bookmarkEnd w:id="17"/>
    <w:bookmarkEnd w:id="18"/>
    <w:bookmarkEnd w:id="27"/>
    <w:bookmarkEnd w:id="28"/>
    <w:p w:rsidR="003D3E14" w:rsidRDefault="003D3E14" w:rsidP="005B35CB">
      <w:pPr>
        <w:pStyle w:val="Poromisin"/>
        <w:snapToGrid w:val="0"/>
        <w:spacing w:line="360" w:lineRule="auto"/>
        <w:ind w:right="522"/>
        <w:jc w:val="both"/>
        <w:rPr>
          <w:rStyle w:val="Ninguno"/>
          <w:rFonts w:ascii="Book Antiqua" w:hAnsi="Book Antiqua"/>
          <w:sz w:val="24"/>
          <w:szCs w:val="24"/>
          <w:u w:color="000000"/>
        </w:rPr>
      </w:pPr>
    </w:p>
    <w:p w:rsidR="00CA1A9B" w:rsidRPr="00CA1A9B" w:rsidRDefault="00CA1A9B" w:rsidP="005B35CB">
      <w:pPr>
        <w:pStyle w:val="Poromisin"/>
        <w:snapToGrid w:val="0"/>
        <w:spacing w:line="360" w:lineRule="auto"/>
        <w:ind w:right="522"/>
        <w:jc w:val="both"/>
        <w:rPr>
          <w:rStyle w:val="Ninguno"/>
          <w:rFonts w:ascii="Book Antiqua" w:hAnsi="Book Antiqua"/>
          <w:b/>
          <w:i/>
          <w:sz w:val="24"/>
          <w:szCs w:val="24"/>
          <w:u w:color="000000"/>
        </w:rPr>
      </w:pPr>
      <w:r w:rsidRPr="00CA1A9B">
        <w:rPr>
          <w:rStyle w:val="Ninguno"/>
          <w:rFonts w:ascii="Book Antiqua" w:hAnsi="Book Antiqua"/>
          <w:b/>
          <w:i/>
          <w:sz w:val="24"/>
          <w:szCs w:val="24"/>
          <w:u w:color="000000"/>
        </w:rPr>
        <w:t>Observational Study</w:t>
      </w:r>
    </w:p>
    <w:p w:rsidR="00966181" w:rsidRPr="00E4099A"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r w:rsidRPr="00E4099A">
        <w:rPr>
          <w:rStyle w:val="Ninguno"/>
          <w:rFonts w:ascii="Book Antiqua" w:hAnsi="Book Antiqua"/>
          <w:b/>
          <w:sz w:val="24"/>
          <w:szCs w:val="24"/>
          <w:u w:color="000000"/>
        </w:rPr>
        <w:t>Endo</w:t>
      </w:r>
      <w:proofErr w:type="spellStart"/>
      <w:r w:rsidRPr="00E4099A">
        <w:rPr>
          <w:rStyle w:val="Ninguno"/>
          <w:rFonts w:ascii="Book Antiqua" w:hAnsi="Book Antiqua"/>
          <w:b/>
          <w:sz w:val="24"/>
          <w:szCs w:val="24"/>
          <w:u w:color="000000"/>
          <w:lang w:val="en-US"/>
        </w:rPr>
        <w:t>scopic</w:t>
      </w:r>
      <w:proofErr w:type="spellEnd"/>
      <w:r w:rsidR="00E4099A" w:rsidRPr="00E4099A">
        <w:rPr>
          <w:rStyle w:val="Ninguno"/>
          <w:rFonts w:ascii="Book Antiqua" w:hAnsi="Book Antiqua"/>
          <w:b/>
          <w:sz w:val="24"/>
          <w:szCs w:val="24"/>
          <w:u w:color="000000"/>
          <w:lang w:val="en-US"/>
        </w:rPr>
        <w:t xml:space="preserve"> identification of endoluminal esophageal landmarks for radial and longitudinal orientation and lesions location</w:t>
      </w:r>
    </w:p>
    <w:p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p>
    <w:p w:rsidR="00966181" w:rsidRPr="00CE5ACF" w:rsidRDefault="00216570"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proofErr w:type="spellStart"/>
      <w:r w:rsidRPr="00CE5ACF">
        <w:rPr>
          <w:rStyle w:val="Ninguno"/>
          <w:rFonts w:ascii="Book Antiqua" w:hAnsi="Book Antiqua"/>
          <w:bCs/>
          <w:sz w:val="24"/>
          <w:szCs w:val="24"/>
          <w:u w:color="000000"/>
          <w:lang w:val="en-US"/>
        </w:rPr>
        <w:t>Emura</w:t>
      </w:r>
      <w:proofErr w:type="spellEnd"/>
      <w:r w:rsidRPr="00CE5ACF">
        <w:rPr>
          <w:rStyle w:val="Ninguno"/>
          <w:rFonts w:ascii="Book Antiqua" w:hAnsi="Book Antiqua"/>
          <w:sz w:val="24"/>
          <w:szCs w:val="24"/>
          <w:u w:color="000000"/>
          <w:lang w:val="en-US"/>
        </w:rPr>
        <w:t xml:space="preserve"> </w:t>
      </w:r>
      <w:r>
        <w:rPr>
          <w:rStyle w:val="Ninguno"/>
          <w:rFonts w:ascii="Book Antiqua" w:hAnsi="Book Antiqua" w:hint="eastAsia"/>
          <w:sz w:val="24"/>
          <w:szCs w:val="24"/>
          <w:u w:color="000000"/>
          <w:lang w:val="en-US"/>
        </w:rPr>
        <w:t xml:space="preserve">F </w:t>
      </w:r>
      <w:r w:rsidRPr="00216570">
        <w:rPr>
          <w:rStyle w:val="Ninguno"/>
          <w:rFonts w:ascii="Book Antiqua" w:hAnsi="Book Antiqua" w:hint="eastAsia"/>
          <w:i/>
          <w:sz w:val="24"/>
          <w:szCs w:val="24"/>
          <w:u w:color="000000"/>
          <w:lang w:val="en-US"/>
        </w:rPr>
        <w:t>et al</w:t>
      </w:r>
      <w:r>
        <w:rPr>
          <w:rStyle w:val="Ninguno"/>
          <w:rFonts w:ascii="Book Antiqua" w:hAnsi="Book Antiqua" w:hint="eastAsia"/>
          <w:sz w:val="24"/>
          <w:szCs w:val="24"/>
          <w:u w:color="000000"/>
          <w:lang w:val="en-US"/>
        </w:rPr>
        <w:t xml:space="preserve">. </w:t>
      </w:r>
      <w:r w:rsidR="00544B0D" w:rsidRPr="00CE5ACF">
        <w:rPr>
          <w:rStyle w:val="Ninguno"/>
          <w:rFonts w:ascii="Book Antiqua" w:hAnsi="Book Antiqua"/>
          <w:sz w:val="24"/>
          <w:szCs w:val="24"/>
          <w:u w:color="000000"/>
          <w:lang w:val="en-US"/>
        </w:rPr>
        <w:t xml:space="preserve">Endoscopic </w:t>
      </w:r>
      <w:r w:rsidR="00E4099A" w:rsidRPr="00CE5ACF">
        <w:rPr>
          <w:rStyle w:val="Ninguno"/>
          <w:rFonts w:ascii="Book Antiqua" w:hAnsi="Book Antiqua"/>
          <w:sz w:val="24"/>
          <w:szCs w:val="24"/>
          <w:u w:color="000000"/>
          <w:lang w:val="en-US"/>
        </w:rPr>
        <w:t xml:space="preserve">esophageal landmarks for endoluminal orientation </w:t>
      </w:r>
    </w:p>
    <w:p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p>
    <w:p w:rsidR="003D3E14" w:rsidRPr="00CE5ACF" w:rsidRDefault="003D3E14" w:rsidP="005B35CB">
      <w:pPr>
        <w:pStyle w:val="Poromisin"/>
        <w:snapToGrid w:val="0"/>
        <w:spacing w:line="360" w:lineRule="auto"/>
        <w:jc w:val="both"/>
        <w:rPr>
          <w:rStyle w:val="Ninguno"/>
          <w:rFonts w:ascii="Book Antiqua" w:hAnsi="Book Antiqua" w:cs="Book Antiqua"/>
          <w:sz w:val="24"/>
          <w:szCs w:val="24"/>
        </w:rPr>
      </w:pPr>
      <w:r w:rsidRPr="00CE5ACF">
        <w:rPr>
          <w:rStyle w:val="Ninguno"/>
          <w:rFonts w:ascii="Book Antiqua" w:hAnsi="Book Antiqua"/>
          <w:bCs/>
          <w:sz w:val="24"/>
          <w:szCs w:val="24"/>
          <w:u w:color="000000"/>
          <w:lang w:val="en-US"/>
        </w:rPr>
        <w:t xml:space="preserve">Fabian </w:t>
      </w:r>
      <w:proofErr w:type="spellStart"/>
      <w:r w:rsidR="00216570" w:rsidRPr="00CE5ACF">
        <w:rPr>
          <w:rStyle w:val="Ninguno"/>
          <w:rFonts w:ascii="Book Antiqua" w:hAnsi="Book Antiqua"/>
          <w:bCs/>
          <w:sz w:val="24"/>
          <w:szCs w:val="24"/>
          <w:u w:color="000000"/>
          <w:lang w:val="en-US"/>
        </w:rPr>
        <w:t>Emura</w:t>
      </w:r>
      <w:proofErr w:type="spellEnd"/>
      <w:r>
        <w:rPr>
          <w:rStyle w:val="Ninguno"/>
          <w:rFonts w:ascii="Book Antiqua" w:hAnsi="Book Antiqua" w:hint="eastAsia"/>
          <w:bCs/>
          <w:sz w:val="24"/>
          <w:szCs w:val="24"/>
          <w:u w:color="000000"/>
          <w:lang w:val="en-US"/>
        </w:rPr>
        <w:t xml:space="preserve">, </w:t>
      </w:r>
      <w:r w:rsidRPr="00CE5ACF">
        <w:rPr>
          <w:rFonts w:ascii="Book Antiqua" w:hAnsi="Book Antiqua"/>
          <w:bCs/>
          <w:sz w:val="24"/>
          <w:szCs w:val="24"/>
        </w:rPr>
        <w:t xml:space="preserve">Rene </w:t>
      </w:r>
      <w:proofErr w:type="spellStart"/>
      <w:r w:rsidRPr="00CE5ACF">
        <w:rPr>
          <w:rFonts w:ascii="Book Antiqua" w:hAnsi="Book Antiqua"/>
          <w:bCs/>
          <w:sz w:val="24"/>
          <w:szCs w:val="24"/>
        </w:rPr>
        <w:t>Gomez</w:t>
      </w:r>
      <w:proofErr w:type="spellEnd"/>
      <w:r w:rsidRPr="00CE5ACF">
        <w:rPr>
          <w:rFonts w:ascii="Book Antiqua" w:hAnsi="Book Antiqua"/>
          <w:bCs/>
          <w:sz w:val="24"/>
          <w:szCs w:val="24"/>
        </w:rPr>
        <w:t>-Esquivel</w:t>
      </w:r>
      <w:r>
        <w:rPr>
          <w:rFonts w:ascii="Book Antiqua" w:hAnsi="Book Antiqua" w:hint="eastAsia"/>
          <w:bCs/>
          <w:sz w:val="24"/>
          <w:szCs w:val="24"/>
          <w:lang w:val="en-US"/>
        </w:rPr>
        <w:t xml:space="preserve">, </w:t>
      </w:r>
      <w:r w:rsidRPr="00CE5ACF">
        <w:rPr>
          <w:rFonts w:ascii="Book Antiqua" w:hAnsi="Book Antiqua"/>
          <w:bCs/>
          <w:sz w:val="24"/>
          <w:szCs w:val="24"/>
        </w:rPr>
        <w:t xml:space="preserve">Carlos </w:t>
      </w:r>
      <w:proofErr w:type="spellStart"/>
      <w:r w:rsidRPr="003D3E14">
        <w:rPr>
          <w:rFonts w:ascii="Book Antiqua" w:hAnsi="Book Antiqua"/>
          <w:bCs/>
          <w:sz w:val="24"/>
          <w:szCs w:val="24"/>
        </w:rPr>
        <w:t>Rodriguez</w:t>
      </w:r>
      <w:proofErr w:type="spellEnd"/>
      <w:r w:rsidRPr="003D3E14">
        <w:rPr>
          <w:rFonts w:ascii="Book Antiqua" w:hAnsi="Book Antiqua"/>
          <w:bCs/>
          <w:sz w:val="24"/>
          <w:szCs w:val="24"/>
        </w:rPr>
        <w:t>-Reyes</w:t>
      </w:r>
      <w:r>
        <w:rPr>
          <w:rFonts w:ascii="Book Antiqua" w:hAnsi="Book Antiqua" w:hint="eastAsia"/>
          <w:bCs/>
          <w:sz w:val="24"/>
          <w:szCs w:val="24"/>
          <w:lang w:val="en-US"/>
        </w:rPr>
        <w:t xml:space="preserve">, </w:t>
      </w:r>
      <w:r w:rsidRPr="00CE5ACF">
        <w:rPr>
          <w:rFonts w:ascii="Book Antiqua" w:hAnsi="Book Antiqua"/>
          <w:bCs/>
          <w:sz w:val="24"/>
          <w:szCs w:val="24"/>
          <w:lang w:val="pt-PT"/>
        </w:rPr>
        <w:t>Petros</w:t>
      </w:r>
      <w:r w:rsidRPr="00CE5ACF">
        <w:rPr>
          <w:rFonts w:ascii="Book Antiqua" w:hAnsi="Book Antiqua"/>
          <w:bCs/>
          <w:sz w:val="24"/>
          <w:szCs w:val="24"/>
          <w:lang w:val="en-US"/>
        </w:rPr>
        <w:t xml:space="preserve"> </w:t>
      </w:r>
      <w:proofErr w:type="spellStart"/>
      <w:r w:rsidRPr="00CE5ACF">
        <w:rPr>
          <w:rFonts w:ascii="Book Antiqua" w:hAnsi="Book Antiqua"/>
          <w:bCs/>
          <w:sz w:val="24"/>
          <w:szCs w:val="24"/>
        </w:rPr>
        <w:t>Benias</w:t>
      </w:r>
      <w:proofErr w:type="spellEnd"/>
      <w:r>
        <w:rPr>
          <w:rFonts w:ascii="Book Antiqua" w:hAnsi="Book Antiqua" w:hint="eastAsia"/>
          <w:bCs/>
          <w:sz w:val="24"/>
          <w:szCs w:val="24"/>
          <w:lang w:val="en-US"/>
        </w:rPr>
        <w:t xml:space="preserve">, </w:t>
      </w:r>
      <w:r w:rsidRPr="00CE5ACF">
        <w:rPr>
          <w:rFonts w:ascii="Book Antiqua" w:hAnsi="Book Antiqua"/>
          <w:bCs/>
          <w:sz w:val="24"/>
          <w:szCs w:val="24"/>
        </w:rPr>
        <w:t>Javier Preciado</w:t>
      </w:r>
      <w:r>
        <w:rPr>
          <w:rFonts w:ascii="Book Antiqua" w:hAnsi="Book Antiqua" w:hint="eastAsia"/>
          <w:bCs/>
          <w:sz w:val="24"/>
          <w:szCs w:val="24"/>
        </w:rPr>
        <w:t xml:space="preserve">, </w:t>
      </w:r>
      <w:r w:rsidRPr="00CE5ACF">
        <w:rPr>
          <w:rFonts w:ascii="Book Antiqua" w:hAnsi="Book Antiqua"/>
          <w:bCs/>
          <w:sz w:val="24"/>
          <w:szCs w:val="24"/>
          <w:lang w:val="de-DE"/>
        </w:rPr>
        <w:t>Michael Wallace</w:t>
      </w:r>
      <w:r>
        <w:rPr>
          <w:rFonts w:ascii="Book Antiqua" w:hAnsi="Book Antiqua" w:hint="eastAsia"/>
          <w:bCs/>
          <w:sz w:val="24"/>
          <w:szCs w:val="24"/>
          <w:lang w:val="en-US"/>
        </w:rPr>
        <w:t xml:space="preserve">, </w:t>
      </w:r>
      <w:r w:rsidRPr="00CE5ACF">
        <w:rPr>
          <w:rFonts w:ascii="Book Antiqua" w:hAnsi="Book Antiqua"/>
          <w:bCs/>
          <w:sz w:val="24"/>
          <w:szCs w:val="24"/>
          <w:lang w:val="pt-PT"/>
        </w:rPr>
        <w:t>Luis Giraldo-Cadavid</w:t>
      </w:r>
    </w:p>
    <w:p w:rsidR="003D3E14" w:rsidRPr="003D3E14" w:rsidRDefault="003D3E14"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rPr>
      </w:pPr>
    </w:p>
    <w:p w:rsidR="00966181" w:rsidRP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Pr>
          <w:rStyle w:val="Ninguno"/>
          <w:rFonts w:ascii="Book Antiqua" w:hAnsi="Book Antiqua"/>
          <w:b/>
          <w:bCs/>
          <w:sz w:val="24"/>
          <w:szCs w:val="24"/>
          <w:u w:color="000000"/>
          <w:lang w:val="en-US"/>
        </w:rPr>
        <w:t xml:space="preserve">Fabian </w:t>
      </w:r>
      <w:proofErr w:type="spellStart"/>
      <w:r>
        <w:rPr>
          <w:rStyle w:val="Ninguno"/>
          <w:rFonts w:ascii="Book Antiqua" w:hAnsi="Book Antiqua"/>
          <w:b/>
          <w:bCs/>
          <w:sz w:val="24"/>
          <w:szCs w:val="24"/>
          <w:u w:color="000000"/>
          <w:lang w:val="en-US"/>
        </w:rPr>
        <w:t>Emura</w:t>
      </w:r>
      <w:proofErr w:type="spellEnd"/>
      <w:r>
        <w:rPr>
          <w:rStyle w:val="Ninguno"/>
          <w:rFonts w:ascii="Book Antiqua" w:hAnsi="Book Antiqua" w:hint="eastAsia"/>
          <w:b/>
          <w:bCs/>
          <w:sz w:val="24"/>
          <w:szCs w:val="24"/>
          <w:u w:color="000000"/>
          <w:lang w:val="en-US"/>
        </w:rPr>
        <w:t>,</w:t>
      </w:r>
      <w:r w:rsidR="00544B0D" w:rsidRPr="00CE5ACF">
        <w:rPr>
          <w:rStyle w:val="Ninguno"/>
          <w:rFonts w:ascii="Book Antiqua" w:hAnsi="Book Antiqua"/>
          <w:b/>
          <w:bCs/>
          <w:sz w:val="24"/>
          <w:szCs w:val="24"/>
          <w:u w:color="000000"/>
          <w:lang w:val="en-US"/>
        </w:rPr>
        <w:t xml:space="preserve"> </w:t>
      </w:r>
      <w:r w:rsidR="00544B0D" w:rsidRPr="00CE5ACF">
        <w:rPr>
          <w:rFonts w:ascii="Book Antiqua" w:hAnsi="Book Antiqua"/>
          <w:sz w:val="24"/>
          <w:szCs w:val="24"/>
          <w:u w:color="000000"/>
          <w:lang w:val="de-DE"/>
        </w:rPr>
        <w:t>Division of Gastroenterology, Universidad de La Sabana, Bogotá DC</w:t>
      </w:r>
      <w:r>
        <w:rPr>
          <w:rFonts w:ascii="Book Antiqua" w:hAnsi="Book Antiqua" w:hint="eastAsia"/>
          <w:sz w:val="24"/>
          <w:szCs w:val="24"/>
          <w:u w:color="000000"/>
          <w:lang w:val="de-DE"/>
        </w:rPr>
        <w:t xml:space="preserve"> </w:t>
      </w:r>
      <w:r w:rsidRPr="00CE5ACF">
        <w:rPr>
          <w:rFonts w:ascii="Book Antiqua" w:hAnsi="Book Antiqua"/>
          <w:sz w:val="24"/>
          <w:szCs w:val="24"/>
          <w:u w:color="000000"/>
          <w:lang w:val="en-US"/>
        </w:rPr>
        <w:t>140013</w:t>
      </w:r>
      <w:r w:rsidR="00544B0D" w:rsidRPr="00CE5ACF">
        <w:rPr>
          <w:rFonts w:ascii="Book Antiqua" w:hAnsi="Book Antiqua"/>
          <w:sz w:val="24"/>
          <w:szCs w:val="24"/>
          <w:u w:color="000000"/>
          <w:lang w:val="de-DE"/>
        </w:rPr>
        <w:t xml:space="preserve">, Colombia </w:t>
      </w:r>
    </w:p>
    <w:p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CE5ACF">
        <w:rPr>
          <w:rStyle w:val="Ninguno"/>
          <w:rFonts w:ascii="Book Antiqua" w:hAnsi="Book Antiqua" w:hint="eastAsia"/>
          <w:b/>
          <w:bCs/>
          <w:sz w:val="24"/>
          <w:szCs w:val="24"/>
          <w:u w:color="000000"/>
        </w:rPr>
        <w:t>,</w:t>
      </w:r>
      <w:r w:rsidR="008B2CDF">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Advanced Gastrointestinal Endoscopy, Emura Center Latino America, Bogotá DC</w:t>
      </w:r>
      <w:r w:rsidR="00CE5ACF">
        <w:rPr>
          <w:rFonts w:ascii="Book Antiqua" w:hAnsi="Book Antiqua" w:hint="eastAsia"/>
          <w:sz w:val="24"/>
          <w:szCs w:val="24"/>
          <w:u w:color="000000"/>
          <w:lang w:val="de-DE"/>
        </w:rPr>
        <w:t xml:space="preserve"> </w:t>
      </w:r>
      <w:r w:rsidR="00CE5ACF" w:rsidRPr="00CE5ACF">
        <w:rPr>
          <w:rFonts w:ascii="Book Antiqua" w:hAnsi="Book Antiqua"/>
          <w:sz w:val="24"/>
          <w:szCs w:val="24"/>
          <w:u w:color="000000"/>
          <w:lang w:val="de-DE"/>
        </w:rPr>
        <w:t>110121</w:t>
      </w:r>
      <w:r w:rsidRPr="00CE5ACF">
        <w:rPr>
          <w:rFonts w:ascii="Book Antiqua" w:hAnsi="Book Antiqua"/>
          <w:sz w:val="24"/>
          <w:szCs w:val="24"/>
          <w:u w:color="000000"/>
          <w:lang w:val="de-DE"/>
        </w:rPr>
        <w:t>, Colombia</w:t>
      </w:r>
    </w:p>
    <w:p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F63926">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Emura Foundation for the Promotion of Cancer Research, Bogotá DC</w:t>
      </w:r>
      <w:r w:rsidR="00F63926">
        <w:rPr>
          <w:rFonts w:ascii="Book Antiqua" w:hAnsi="Book Antiqua" w:hint="eastAsia"/>
          <w:sz w:val="24"/>
          <w:szCs w:val="24"/>
          <w:u w:color="000000"/>
          <w:lang w:val="de-DE"/>
        </w:rPr>
        <w:t xml:space="preserve"> </w:t>
      </w:r>
      <w:r w:rsidR="00F63926" w:rsidRPr="00CE5ACF">
        <w:rPr>
          <w:rFonts w:ascii="Book Antiqua" w:hAnsi="Book Antiqua"/>
          <w:sz w:val="24"/>
          <w:szCs w:val="24"/>
          <w:u w:color="000000"/>
          <w:lang w:val="en-US"/>
        </w:rPr>
        <w:t>110121</w:t>
      </w:r>
      <w:r w:rsidRPr="00CE5ACF">
        <w:rPr>
          <w:rFonts w:ascii="Book Antiqua" w:hAnsi="Book Antiqua"/>
          <w:sz w:val="24"/>
          <w:szCs w:val="24"/>
          <w:u w:color="000000"/>
          <w:lang w:val="de-DE"/>
        </w:rPr>
        <w:t>, Colombia</w:t>
      </w:r>
    </w:p>
    <w:p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r w:rsidRPr="00CE5ACF">
        <w:rPr>
          <w:rStyle w:val="Ninguno"/>
          <w:rFonts w:ascii="Book Antiqua" w:hAnsi="Book Antiqua"/>
          <w:b/>
          <w:bCs/>
          <w:sz w:val="24"/>
          <w:szCs w:val="24"/>
          <w:u w:color="000000"/>
          <w:lang w:val="en-US"/>
        </w:rPr>
        <w:t xml:space="preserve">Fabian </w:t>
      </w:r>
      <w:proofErr w:type="spellStart"/>
      <w:r w:rsidRPr="00CE5ACF">
        <w:rPr>
          <w:rStyle w:val="Ninguno"/>
          <w:rFonts w:ascii="Book Antiqua" w:hAnsi="Book Antiqua"/>
          <w:b/>
          <w:bCs/>
          <w:sz w:val="24"/>
          <w:szCs w:val="24"/>
          <w:u w:color="000000"/>
          <w:lang w:val="en-US"/>
        </w:rPr>
        <w:t>Emura</w:t>
      </w:r>
      <w:proofErr w:type="spellEnd"/>
      <w:r w:rsidR="00963FCC">
        <w:rPr>
          <w:rStyle w:val="Ninguno"/>
          <w:rFonts w:ascii="Book Antiqua" w:hAnsi="Book Antiqua" w:hint="eastAsia"/>
          <w:b/>
          <w:bCs/>
          <w:sz w:val="24"/>
          <w:szCs w:val="24"/>
          <w:u w:color="000000"/>
        </w:rPr>
        <w:t xml:space="preserve">, </w:t>
      </w:r>
      <w:r w:rsidRPr="00CE5ACF">
        <w:rPr>
          <w:rFonts w:ascii="Book Antiqua" w:hAnsi="Book Antiqua"/>
          <w:sz w:val="24"/>
          <w:szCs w:val="24"/>
          <w:u w:color="000000"/>
          <w:lang w:val="de-DE"/>
        </w:rPr>
        <w:t>Unidad de E</w:t>
      </w:r>
      <w:proofErr w:type="spellStart"/>
      <w:r w:rsidRPr="00CE5ACF">
        <w:rPr>
          <w:rFonts w:ascii="Book Antiqua" w:hAnsi="Book Antiqua"/>
          <w:sz w:val="24"/>
          <w:szCs w:val="24"/>
          <w:u w:color="000000"/>
          <w:lang w:val="en-US"/>
        </w:rPr>
        <w:t>ndoscopia</w:t>
      </w:r>
      <w:proofErr w:type="spellEnd"/>
      <w:r w:rsidRPr="00CE5ACF">
        <w:rPr>
          <w:rFonts w:ascii="Book Antiqua" w:hAnsi="Book Antiqua"/>
          <w:sz w:val="24"/>
          <w:szCs w:val="24"/>
          <w:u w:color="000000"/>
          <w:lang w:val="de-DE"/>
        </w:rPr>
        <w:t xml:space="preserve"> Digestiva, Cl</w:t>
      </w:r>
      <w:r w:rsidRPr="00CE5ACF">
        <w:rPr>
          <w:rFonts w:ascii="Book Antiqua" w:hAnsi="Book Antiqua"/>
          <w:sz w:val="24"/>
          <w:szCs w:val="24"/>
          <w:u w:color="000000"/>
          <w:lang w:val="en-US"/>
        </w:rPr>
        <w:t>í</w:t>
      </w:r>
      <w:r w:rsidRPr="00CE5ACF">
        <w:rPr>
          <w:rFonts w:ascii="Book Antiqua" w:hAnsi="Book Antiqua"/>
          <w:sz w:val="24"/>
          <w:szCs w:val="24"/>
          <w:u w:color="000000"/>
          <w:lang w:val="de-DE"/>
        </w:rPr>
        <w:t>nica</w:t>
      </w:r>
      <w:r w:rsidRPr="00CE5ACF">
        <w:rPr>
          <w:rFonts w:ascii="Book Antiqua" w:hAnsi="Book Antiqua"/>
          <w:sz w:val="24"/>
          <w:szCs w:val="24"/>
          <w:u w:color="000000"/>
          <w:lang w:val="en-US"/>
        </w:rPr>
        <w:t xml:space="preserve"> </w:t>
      </w:r>
      <w:proofErr w:type="spellStart"/>
      <w:r w:rsidRPr="00CE5ACF">
        <w:rPr>
          <w:rFonts w:ascii="Book Antiqua" w:hAnsi="Book Antiqua"/>
          <w:sz w:val="24"/>
          <w:szCs w:val="24"/>
          <w:u w:color="000000"/>
          <w:lang w:val="en-US"/>
        </w:rPr>
        <w:t>Pediátrica</w:t>
      </w:r>
      <w:proofErr w:type="spellEnd"/>
      <w:r w:rsidRPr="00CE5ACF">
        <w:rPr>
          <w:rFonts w:ascii="Book Antiqua" w:hAnsi="Book Antiqua"/>
          <w:sz w:val="24"/>
          <w:szCs w:val="24"/>
          <w:u w:color="000000"/>
          <w:lang w:val="en-US"/>
        </w:rPr>
        <w:t xml:space="preserve"> </w:t>
      </w:r>
      <w:proofErr w:type="spellStart"/>
      <w:r w:rsidRPr="00CE5ACF">
        <w:rPr>
          <w:rFonts w:ascii="Book Antiqua" w:hAnsi="Book Antiqua"/>
          <w:sz w:val="24"/>
          <w:szCs w:val="24"/>
          <w:u w:color="000000"/>
          <w:lang w:val="en-US"/>
        </w:rPr>
        <w:t>Colsanitas</w:t>
      </w:r>
      <w:proofErr w:type="spellEnd"/>
      <w:r w:rsidRPr="00CE5ACF">
        <w:rPr>
          <w:rFonts w:ascii="Book Antiqua" w:hAnsi="Book Antiqua"/>
          <w:sz w:val="24"/>
          <w:szCs w:val="24"/>
          <w:u w:color="000000"/>
          <w:lang w:val="de-DE"/>
        </w:rPr>
        <w:t>, Bogotá DC</w:t>
      </w:r>
      <w:r w:rsidR="00963FCC">
        <w:rPr>
          <w:rFonts w:ascii="Book Antiqua" w:hAnsi="Book Antiqua" w:hint="eastAsia"/>
          <w:sz w:val="24"/>
          <w:szCs w:val="24"/>
          <w:u w:color="000000"/>
          <w:lang w:val="de-DE"/>
        </w:rPr>
        <w:t xml:space="preserve"> </w:t>
      </w:r>
      <w:r w:rsidR="00963FCC" w:rsidRPr="00CE5ACF">
        <w:rPr>
          <w:rFonts w:ascii="Book Antiqua" w:hAnsi="Book Antiqua"/>
          <w:sz w:val="24"/>
          <w:szCs w:val="24"/>
          <w:u w:color="000000"/>
          <w:lang w:val="de-DE"/>
        </w:rPr>
        <w:t>110121</w:t>
      </w:r>
      <w:r w:rsidRPr="00CE5ACF">
        <w:rPr>
          <w:rFonts w:ascii="Book Antiqua" w:hAnsi="Book Antiqua"/>
          <w:sz w:val="24"/>
          <w:szCs w:val="24"/>
          <w:u w:color="000000"/>
          <w:lang w:val="de-DE"/>
        </w:rPr>
        <w:t>, Colombia</w:t>
      </w:r>
    </w:p>
    <w:p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lang w:val="de-DE"/>
        </w:rPr>
      </w:pPr>
    </w:p>
    <w:p w:rsidR="00966181" w:rsidRPr="00962F26" w:rsidRDefault="00544B0D" w:rsidP="005B35CB">
      <w:pPr>
        <w:pStyle w:val="Poromisin"/>
        <w:snapToGrid w:val="0"/>
        <w:spacing w:line="360" w:lineRule="auto"/>
        <w:jc w:val="both"/>
        <w:rPr>
          <w:rFonts w:ascii="Book Antiqua" w:eastAsia="Book Antiqua" w:hAnsi="Book Antiqua" w:cs="Book Antiqua"/>
          <w:b/>
          <w:bCs/>
          <w:sz w:val="24"/>
          <w:szCs w:val="24"/>
        </w:rPr>
      </w:pPr>
      <w:r w:rsidRPr="00CE5ACF">
        <w:rPr>
          <w:rFonts w:ascii="Book Antiqua" w:hAnsi="Book Antiqua"/>
          <w:b/>
          <w:bCs/>
          <w:sz w:val="24"/>
          <w:szCs w:val="24"/>
        </w:rPr>
        <w:t xml:space="preserve">Rene </w:t>
      </w:r>
      <w:proofErr w:type="spellStart"/>
      <w:r w:rsidRPr="00CE5ACF">
        <w:rPr>
          <w:rFonts w:ascii="Book Antiqua" w:hAnsi="Book Antiqua"/>
          <w:b/>
          <w:bCs/>
          <w:sz w:val="24"/>
          <w:szCs w:val="24"/>
        </w:rPr>
        <w:t>Gomez</w:t>
      </w:r>
      <w:proofErr w:type="spellEnd"/>
      <w:r w:rsidRPr="00CE5ACF">
        <w:rPr>
          <w:rFonts w:ascii="Book Antiqua" w:hAnsi="Book Antiqua"/>
          <w:b/>
          <w:bCs/>
          <w:sz w:val="24"/>
          <w:szCs w:val="24"/>
        </w:rPr>
        <w:t>-Esquivel</w:t>
      </w:r>
      <w:r w:rsidR="00962F26">
        <w:rPr>
          <w:rFonts w:ascii="Book Antiqua" w:hAnsi="Book Antiqua" w:hint="eastAsia"/>
          <w:b/>
          <w:bCs/>
          <w:sz w:val="24"/>
          <w:szCs w:val="24"/>
        </w:rPr>
        <w:t xml:space="preserve">, </w:t>
      </w:r>
      <w:proofErr w:type="spellStart"/>
      <w:r w:rsidRPr="00CE5ACF">
        <w:rPr>
          <w:rStyle w:val="Ninguno"/>
          <w:rFonts w:ascii="Book Antiqua" w:hAnsi="Book Antiqua"/>
          <w:sz w:val="24"/>
          <w:szCs w:val="24"/>
          <w:lang w:val="en-US"/>
        </w:rPr>
        <w:t>Morsani</w:t>
      </w:r>
      <w:proofErr w:type="spellEnd"/>
      <w:r w:rsidRPr="00CE5ACF">
        <w:rPr>
          <w:rStyle w:val="Ninguno"/>
          <w:rFonts w:ascii="Book Antiqua" w:hAnsi="Book Antiqua"/>
          <w:sz w:val="24"/>
          <w:szCs w:val="24"/>
          <w:lang w:val="en-US"/>
        </w:rPr>
        <w:t xml:space="preserve"> College of Medicine</w:t>
      </w:r>
      <w:r w:rsidR="00962F26">
        <w:rPr>
          <w:rFonts w:ascii="Book Antiqua" w:hAnsi="Book Antiqua" w:cs="Book Antiqua" w:hint="eastAsia"/>
          <w:b/>
          <w:bCs/>
          <w:sz w:val="24"/>
          <w:szCs w:val="24"/>
          <w:lang w:val="en-US"/>
        </w:rPr>
        <w:t xml:space="preserve">, </w:t>
      </w:r>
      <w:r w:rsidRPr="00CE5ACF">
        <w:rPr>
          <w:rFonts w:ascii="Book Antiqua" w:hAnsi="Book Antiqua"/>
          <w:sz w:val="24"/>
          <w:szCs w:val="24"/>
          <w:lang w:val="en-US"/>
        </w:rPr>
        <w:t xml:space="preserve">University of South Florida, </w:t>
      </w:r>
      <w:r w:rsidRPr="00CE5ACF">
        <w:rPr>
          <w:rFonts w:ascii="Book Antiqua" w:hAnsi="Book Antiqua"/>
          <w:sz w:val="24"/>
          <w:szCs w:val="24"/>
        </w:rPr>
        <w:t>Tampa</w:t>
      </w:r>
      <w:r w:rsidRPr="00CE5ACF">
        <w:rPr>
          <w:rFonts w:ascii="Book Antiqua" w:hAnsi="Book Antiqua"/>
          <w:sz w:val="24"/>
          <w:szCs w:val="24"/>
          <w:lang w:val="en-US"/>
        </w:rPr>
        <w:t>, F</w:t>
      </w:r>
      <w:r w:rsidRPr="00CE5ACF">
        <w:rPr>
          <w:rFonts w:ascii="Book Antiqua" w:hAnsi="Book Antiqua"/>
          <w:sz w:val="24"/>
          <w:szCs w:val="24"/>
        </w:rPr>
        <w:t>L</w:t>
      </w:r>
      <w:r w:rsidR="00AB73F4">
        <w:rPr>
          <w:rFonts w:ascii="Book Antiqua" w:hAnsi="Book Antiqua" w:hint="eastAsia"/>
          <w:sz w:val="24"/>
          <w:szCs w:val="24"/>
        </w:rPr>
        <w:t xml:space="preserve"> </w:t>
      </w:r>
      <w:r w:rsidR="00AB73F4" w:rsidRPr="00CE5ACF">
        <w:rPr>
          <w:rFonts w:ascii="Book Antiqua" w:hAnsi="Book Antiqua"/>
          <w:sz w:val="24"/>
          <w:szCs w:val="24"/>
        </w:rPr>
        <w:t>33612</w:t>
      </w:r>
      <w:r w:rsidRPr="00CE5ACF">
        <w:rPr>
          <w:rFonts w:ascii="Book Antiqua" w:hAnsi="Book Antiqua"/>
          <w:sz w:val="24"/>
          <w:szCs w:val="24"/>
          <w:lang w:val="en-US"/>
        </w:rPr>
        <w:t xml:space="preserve">, </w:t>
      </w:r>
      <w:proofErr w:type="spellStart"/>
      <w:r w:rsidRPr="00CE5ACF">
        <w:rPr>
          <w:rFonts w:ascii="Book Antiqua" w:hAnsi="Book Antiqua"/>
          <w:sz w:val="24"/>
          <w:szCs w:val="24"/>
        </w:rPr>
        <w:t>U</w:t>
      </w:r>
      <w:r w:rsidR="003F7801">
        <w:rPr>
          <w:rFonts w:ascii="Book Antiqua" w:hAnsi="Book Antiqua" w:hint="eastAsia"/>
          <w:sz w:val="24"/>
          <w:szCs w:val="24"/>
        </w:rPr>
        <w:t>nited</w:t>
      </w:r>
      <w:proofErr w:type="spellEnd"/>
      <w:r w:rsidR="003F7801">
        <w:rPr>
          <w:rFonts w:ascii="Book Antiqua" w:hAnsi="Book Antiqua" w:hint="eastAsia"/>
          <w:sz w:val="24"/>
          <w:szCs w:val="24"/>
        </w:rPr>
        <w:t xml:space="preserve"> </w:t>
      </w:r>
      <w:proofErr w:type="spellStart"/>
      <w:r w:rsidR="003F7801">
        <w:rPr>
          <w:rFonts w:ascii="Book Antiqua" w:hAnsi="Book Antiqua" w:hint="eastAsia"/>
          <w:sz w:val="24"/>
          <w:szCs w:val="24"/>
        </w:rPr>
        <w:t>States</w:t>
      </w:r>
      <w:proofErr w:type="spellEnd"/>
    </w:p>
    <w:p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rPr>
        <w:t xml:space="preserve">Carlos </w:t>
      </w:r>
      <w:proofErr w:type="spellStart"/>
      <w:r w:rsidR="003D3E14" w:rsidRPr="003D3E14">
        <w:rPr>
          <w:rFonts w:ascii="Book Antiqua" w:hAnsi="Book Antiqua"/>
          <w:b/>
          <w:bCs/>
          <w:sz w:val="24"/>
          <w:szCs w:val="24"/>
        </w:rPr>
        <w:t>Rodriguez</w:t>
      </w:r>
      <w:proofErr w:type="spellEnd"/>
      <w:r w:rsidR="003D3E14" w:rsidRPr="003D3E14">
        <w:rPr>
          <w:rFonts w:ascii="Book Antiqua" w:hAnsi="Book Antiqua"/>
          <w:b/>
          <w:bCs/>
          <w:sz w:val="24"/>
          <w:szCs w:val="24"/>
        </w:rPr>
        <w:t>-Reyes</w:t>
      </w:r>
      <w:r w:rsidR="00E93126">
        <w:rPr>
          <w:rFonts w:ascii="Book Antiqua" w:hAnsi="Book Antiqua" w:hint="eastAsia"/>
          <w:b/>
          <w:bCs/>
          <w:sz w:val="24"/>
          <w:szCs w:val="24"/>
          <w:lang w:val="en-US"/>
        </w:rPr>
        <w:t xml:space="preserve">, </w:t>
      </w:r>
      <w:proofErr w:type="spellStart"/>
      <w:r w:rsidRPr="00CE5ACF">
        <w:rPr>
          <w:rStyle w:val="Ninguno"/>
          <w:rFonts w:ascii="Book Antiqua" w:hAnsi="Book Antiqua"/>
          <w:sz w:val="24"/>
          <w:szCs w:val="24"/>
          <w:lang w:val="es-ES_tradnl"/>
        </w:rPr>
        <w:t>Division</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of</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Gastroenterology</w:t>
      </w:r>
      <w:proofErr w:type="spellEnd"/>
      <w:r w:rsidRPr="00CE5ACF">
        <w:rPr>
          <w:rStyle w:val="Ninguno"/>
          <w:rFonts w:ascii="Book Antiqua" w:hAnsi="Book Antiqua"/>
          <w:sz w:val="24"/>
          <w:szCs w:val="24"/>
          <w:lang w:val="es-ES_tradnl"/>
        </w:rPr>
        <w:t>, Universidad de La Sabana,</w:t>
      </w:r>
      <w:r w:rsidRPr="00CE5ACF">
        <w:rPr>
          <w:rStyle w:val="Ninguno"/>
          <w:rFonts w:ascii="Book Antiqua" w:hAnsi="Book Antiqua"/>
          <w:sz w:val="24"/>
          <w:szCs w:val="24"/>
          <w:lang w:val="en-US"/>
        </w:rPr>
        <w:t xml:space="preserve"> </w:t>
      </w:r>
      <w:r w:rsidRPr="00CE5ACF">
        <w:rPr>
          <w:rStyle w:val="Ninguno"/>
          <w:rFonts w:ascii="Book Antiqua" w:hAnsi="Book Antiqua"/>
          <w:sz w:val="24"/>
          <w:szCs w:val="24"/>
        </w:rPr>
        <w:t xml:space="preserve">Bogotá </w:t>
      </w:r>
      <w:r w:rsidRPr="00CE5ACF">
        <w:rPr>
          <w:rStyle w:val="Ninguno"/>
          <w:rFonts w:ascii="Book Antiqua" w:hAnsi="Book Antiqua"/>
          <w:sz w:val="24"/>
          <w:szCs w:val="24"/>
          <w:lang w:val="es-ES_tradnl"/>
        </w:rPr>
        <w:t>DC</w:t>
      </w:r>
      <w:r w:rsidR="00E93126">
        <w:rPr>
          <w:rStyle w:val="Ninguno"/>
          <w:rFonts w:ascii="Book Antiqua" w:hAnsi="Book Antiqua" w:hint="eastAsia"/>
          <w:sz w:val="24"/>
          <w:szCs w:val="24"/>
          <w:lang w:val="es-ES_tradnl"/>
        </w:rPr>
        <w:t xml:space="preserve"> </w:t>
      </w:r>
      <w:r w:rsidR="00E93126" w:rsidRPr="00CE5ACF">
        <w:rPr>
          <w:rStyle w:val="Ninguno"/>
          <w:rFonts w:ascii="Book Antiqua" w:hAnsi="Book Antiqua"/>
          <w:sz w:val="24"/>
          <w:szCs w:val="24"/>
          <w:lang w:val="en-US"/>
        </w:rPr>
        <w:t>53753</w:t>
      </w:r>
      <w:r w:rsidRPr="00CE5ACF">
        <w:rPr>
          <w:rStyle w:val="Ninguno"/>
          <w:rFonts w:ascii="Book Antiqua" w:hAnsi="Book Antiqua"/>
          <w:sz w:val="24"/>
          <w:szCs w:val="24"/>
          <w:lang w:val="es-ES_tradnl"/>
        </w:rPr>
        <w:t>, Colombia</w:t>
      </w:r>
    </w:p>
    <w:p w:rsidR="00966181" w:rsidRPr="002D4D9E"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pt-PT"/>
        </w:rPr>
        <w:t>Petros</w:t>
      </w:r>
      <w:r w:rsidRPr="00CE5ACF">
        <w:rPr>
          <w:rFonts w:ascii="Book Antiqua" w:hAnsi="Book Antiqua"/>
          <w:b/>
          <w:bCs/>
          <w:sz w:val="24"/>
          <w:szCs w:val="24"/>
          <w:lang w:val="en-US"/>
        </w:rPr>
        <w:t xml:space="preserve"> </w:t>
      </w:r>
      <w:proofErr w:type="spellStart"/>
      <w:r w:rsidRPr="00CE5ACF">
        <w:rPr>
          <w:rFonts w:ascii="Book Antiqua" w:hAnsi="Book Antiqua"/>
          <w:b/>
          <w:bCs/>
          <w:sz w:val="24"/>
          <w:szCs w:val="24"/>
        </w:rPr>
        <w:t>Benias</w:t>
      </w:r>
      <w:proofErr w:type="spellEnd"/>
      <w:r w:rsidR="002D4D9E">
        <w:rPr>
          <w:rFonts w:ascii="Book Antiqua" w:hAnsi="Book Antiqua" w:hint="eastAsia"/>
          <w:b/>
          <w:bCs/>
          <w:sz w:val="24"/>
          <w:szCs w:val="24"/>
        </w:rPr>
        <w:t xml:space="preserve">, </w:t>
      </w:r>
      <w:r w:rsidRPr="00CE5ACF">
        <w:rPr>
          <w:rStyle w:val="Ninguno"/>
          <w:rFonts w:ascii="Book Antiqua" w:hAnsi="Book Antiqua"/>
          <w:sz w:val="24"/>
          <w:szCs w:val="24"/>
          <w:lang w:val="nl-NL"/>
        </w:rPr>
        <w:t>Division of Gastroenterology</w:t>
      </w:r>
      <w:r w:rsidR="003F7801">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en-US"/>
        </w:rPr>
        <w:t>North Shore-Long Island Jewish Medical Center. New York, NY</w:t>
      </w:r>
      <w:r w:rsidR="00144EE0">
        <w:rPr>
          <w:rStyle w:val="Ninguno"/>
          <w:rFonts w:ascii="Book Antiqua" w:hAnsi="Book Antiqua" w:hint="eastAsia"/>
          <w:sz w:val="24"/>
          <w:szCs w:val="24"/>
          <w:lang w:val="en-US"/>
        </w:rPr>
        <w:t xml:space="preserve"> </w:t>
      </w:r>
      <w:r w:rsidR="00144EE0" w:rsidRPr="00CE5ACF">
        <w:rPr>
          <w:rStyle w:val="Ninguno"/>
          <w:rFonts w:ascii="Book Antiqua" w:hAnsi="Book Antiqua"/>
          <w:sz w:val="24"/>
          <w:szCs w:val="24"/>
          <w:lang w:val="es-ES_tradnl"/>
        </w:rPr>
        <w:t>11030</w:t>
      </w:r>
      <w:r w:rsidRPr="00CE5ACF">
        <w:rPr>
          <w:rStyle w:val="Ninguno"/>
          <w:rFonts w:ascii="Book Antiqua" w:hAnsi="Book Antiqua"/>
          <w:sz w:val="24"/>
          <w:szCs w:val="24"/>
          <w:lang w:val="en-US"/>
        </w:rPr>
        <w:t xml:space="preserve">, </w:t>
      </w:r>
      <w:proofErr w:type="spellStart"/>
      <w:r w:rsidR="003F7801" w:rsidRPr="00CE5ACF">
        <w:rPr>
          <w:rFonts w:ascii="Book Antiqua" w:hAnsi="Book Antiqua"/>
          <w:sz w:val="24"/>
          <w:szCs w:val="24"/>
        </w:rPr>
        <w:t>U</w:t>
      </w:r>
      <w:r w:rsidR="003F7801">
        <w:rPr>
          <w:rFonts w:ascii="Book Antiqua" w:hAnsi="Book Antiqua" w:hint="eastAsia"/>
          <w:sz w:val="24"/>
          <w:szCs w:val="24"/>
        </w:rPr>
        <w:t>nited</w:t>
      </w:r>
      <w:proofErr w:type="spellEnd"/>
      <w:r w:rsidR="003F7801">
        <w:rPr>
          <w:rFonts w:ascii="Book Antiqua" w:hAnsi="Book Antiqua" w:hint="eastAsia"/>
          <w:sz w:val="24"/>
          <w:szCs w:val="24"/>
        </w:rPr>
        <w:t xml:space="preserve"> </w:t>
      </w:r>
      <w:proofErr w:type="spellStart"/>
      <w:r w:rsidR="003F7801">
        <w:rPr>
          <w:rFonts w:ascii="Book Antiqua" w:hAnsi="Book Antiqua" w:hint="eastAsia"/>
          <w:sz w:val="24"/>
          <w:szCs w:val="24"/>
        </w:rPr>
        <w:t>States</w:t>
      </w:r>
      <w:proofErr w:type="spellEnd"/>
    </w:p>
    <w:p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rPr>
        <w:t>Javier Preciado</w:t>
      </w:r>
      <w:r w:rsidR="000A5444">
        <w:rPr>
          <w:rFonts w:ascii="Book Antiqua" w:hAnsi="Book Antiqua" w:hint="eastAsia"/>
          <w:b/>
          <w:bCs/>
          <w:sz w:val="24"/>
          <w:szCs w:val="24"/>
        </w:rPr>
        <w:t xml:space="preserve">, </w:t>
      </w:r>
      <w:r w:rsidRPr="00CE5ACF">
        <w:rPr>
          <w:rStyle w:val="Ninguno"/>
          <w:rFonts w:ascii="Book Antiqua" w:hAnsi="Book Antiqua"/>
          <w:sz w:val="24"/>
          <w:szCs w:val="24"/>
          <w:lang w:val="es-ES_tradnl"/>
        </w:rPr>
        <w:t xml:space="preserve">Unidad de Exploraciones Digestivas, </w:t>
      </w:r>
      <w:proofErr w:type="spellStart"/>
      <w:r w:rsidRPr="00CE5ACF">
        <w:rPr>
          <w:rStyle w:val="Ninguno"/>
          <w:rFonts w:ascii="Book Antiqua" w:hAnsi="Book Antiqua"/>
          <w:sz w:val="24"/>
          <w:szCs w:val="24"/>
          <w:lang w:val="es-ES_tradnl"/>
        </w:rPr>
        <w:t>Clinica</w:t>
      </w:r>
      <w:proofErr w:type="spellEnd"/>
      <w:r w:rsidRPr="00CE5ACF">
        <w:rPr>
          <w:rStyle w:val="Ninguno"/>
          <w:rFonts w:ascii="Book Antiqua" w:hAnsi="Book Antiqua"/>
          <w:sz w:val="24"/>
          <w:szCs w:val="24"/>
          <w:lang w:val="es-ES_tradnl"/>
        </w:rPr>
        <w:t xml:space="preserve"> Universitaria Colombia, </w:t>
      </w:r>
      <w:proofErr w:type="spellStart"/>
      <w:r w:rsidRPr="00CE5ACF">
        <w:rPr>
          <w:rStyle w:val="Ninguno"/>
          <w:rFonts w:ascii="Book Antiqua" w:hAnsi="Book Antiqua"/>
          <w:sz w:val="24"/>
          <w:szCs w:val="24"/>
          <w:lang w:val="es-ES_tradnl"/>
        </w:rPr>
        <w:t>Bogot</w:t>
      </w:r>
      <w:proofErr w:type="spellEnd"/>
      <w:r w:rsidRPr="00CE5ACF">
        <w:rPr>
          <w:rStyle w:val="Ninguno"/>
          <w:rFonts w:ascii="Book Antiqua" w:hAnsi="Book Antiqua"/>
          <w:sz w:val="24"/>
          <w:szCs w:val="24"/>
        </w:rPr>
        <w:t xml:space="preserve">á </w:t>
      </w:r>
      <w:r w:rsidRPr="00CE5ACF">
        <w:rPr>
          <w:rStyle w:val="Ninguno"/>
          <w:rFonts w:ascii="Book Antiqua" w:hAnsi="Book Antiqua"/>
          <w:sz w:val="24"/>
          <w:szCs w:val="24"/>
          <w:lang w:val="es-ES_tradnl"/>
        </w:rPr>
        <w:t>DC</w:t>
      </w:r>
      <w:r w:rsidR="000A5444">
        <w:rPr>
          <w:rStyle w:val="Ninguno"/>
          <w:rFonts w:ascii="Book Antiqua" w:hAnsi="Book Antiqua" w:hint="eastAsia"/>
          <w:sz w:val="24"/>
          <w:szCs w:val="24"/>
          <w:lang w:val="es-ES_tradnl"/>
        </w:rPr>
        <w:t xml:space="preserve"> </w:t>
      </w:r>
      <w:r w:rsidR="000A5444" w:rsidRPr="00CE5ACF">
        <w:rPr>
          <w:rFonts w:ascii="Book Antiqua" w:hAnsi="Book Antiqua"/>
          <w:sz w:val="24"/>
          <w:szCs w:val="24"/>
          <w:u w:color="000000"/>
          <w:lang w:val="de-DE"/>
        </w:rPr>
        <w:t>110121</w:t>
      </w:r>
      <w:r w:rsidRPr="00CE5ACF">
        <w:rPr>
          <w:rStyle w:val="Ninguno"/>
          <w:rFonts w:ascii="Book Antiqua" w:hAnsi="Book Antiqua"/>
          <w:sz w:val="24"/>
          <w:szCs w:val="24"/>
          <w:lang w:val="es-ES_tradnl"/>
        </w:rPr>
        <w:t>, Colombia</w:t>
      </w:r>
    </w:p>
    <w:p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de-DE"/>
        </w:rPr>
        <w:t>Michael Wallace</w:t>
      </w:r>
      <w:r w:rsidR="002D746E">
        <w:rPr>
          <w:rFonts w:ascii="Book Antiqua" w:hAnsi="Book Antiqua" w:hint="eastAsia"/>
          <w:b/>
          <w:bCs/>
          <w:sz w:val="24"/>
          <w:szCs w:val="24"/>
          <w:lang w:val="en-US"/>
        </w:rPr>
        <w:t xml:space="preserve">, </w:t>
      </w:r>
      <w:r w:rsidRPr="00CE5ACF">
        <w:rPr>
          <w:rStyle w:val="Ninguno"/>
          <w:rFonts w:ascii="Book Antiqua" w:hAnsi="Book Antiqua"/>
          <w:sz w:val="24"/>
          <w:szCs w:val="24"/>
          <w:lang w:val="en-US"/>
        </w:rPr>
        <w:t>Department of Gastroenterology and Hepatology, Mayo Clinic</w:t>
      </w:r>
      <w:r w:rsidR="001D270B">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da-DK"/>
        </w:rPr>
        <w:t>Jacksonville, F</w:t>
      </w:r>
      <w:r w:rsidRPr="00CE5ACF">
        <w:rPr>
          <w:rStyle w:val="Ninguno"/>
          <w:rFonts w:ascii="Book Antiqua" w:hAnsi="Book Antiqua"/>
          <w:sz w:val="24"/>
          <w:szCs w:val="24"/>
          <w:lang w:val="es-ES_tradnl"/>
        </w:rPr>
        <w:t>L</w:t>
      </w:r>
      <w:r w:rsidR="001D270B">
        <w:rPr>
          <w:rStyle w:val="Ninguno"/>
          <w:rFonts w:ascii="Book Antiqua" w:hAnsi="Book Antiqua" w:hint="eastAsia"/>
          <w:sz w:val="24"/>
          <w:szCs w:val="24"/>
          <w:lang w:val="es-ES_tradnl"/>
        </w:rPr>
        <w:t xml:space="preserve"> </w:t>
      </w:r>
      <w:r w:rsidR="001D270B" w:rsidRPr="00CE5ACF">
        <w:rPr>
          <w:rStyle w:val="Ninguno"/>
          <w:rFonts w:ascii="Book Antiqua" w:hAnsi="Book Antiqua"/>
          <w:sz w:val="24"/>
          <w:szCs w:val="24"/>
          <w:lang w:val="en-US"/>
        </w:rPr>
        <w:t>32224</w:t>
      </w:r>
      <w:r w:rsidRPr="00CE5ACF">
        <w:rPr>
          <w:rStyle w:val="Ninguno"/>
          <w:rFonts w:ascii="Book Antiqua" w:hAnsi="Book Antiqua"/>
          <w:sz w:val="24"/>
          <w:szCs w:val="24"/>
        </w:rPr>
        <w:t xml:space="preserve">, </w:t>
      </w:r>
      <w:proofErr w:type="spellStart"/>
      <w:r w:rsidR="0017476D" w:rsidRPr="00CE5ACF">
        <w:rPr>
          <w:rFonts w:ascii="Book Antiqua" w:hAnsi="Book Antiqua"/>
          <w:sz w:val="24"/>
          <w:szCs w:val="24"/>
        </w:rPr>
        <w:t>U</w:t>
      </w:r>
      <w:r w:rsidR="0017476D">
        <w:rPr>
          <w:rFonts w:ascii="Book Antiqua" w:hAnsi="Book Antiqua" w:hint="eastAsia"/>
          <w:sz w:val="24"/>
          <w:szCs w:val="24"/>
        </w:rPr>
        <w:t>nited</w:t>
      </w:r>
      <w:proofErr w:type="spellEnd"/>
      <w:r w:rsidR="0017476D">
        <w:rPr>
          <w:rFonts w:ascii="Book Antiqua" w:hAnsi="Book Antiqua" w:hint="eastAsia"/>
          <w:sz w:val="24"/>
          <w:szCs w:val="24"/>
        </w:rPr>
        <w:t xml:space="preserve"> </w:t>
      </w:r>
      <w:proofErr w:type="spellStart"/>
      <w:r w:rsidR="0017476D">
        <w:rPr>
          <w:rFonts w:ascii="Book Antiqua" w:hAnsi="Book Antiqua" w:hint="eastAsia"/>
          <w:sz w:val="24"/>
          <w:szCs w:val="24"/>
        </w:rPr>
        <w:t>States</w:t>
      </w:r>
      <w:proofErr w:type="spellEnd"/>
    </w:p>
    <w:p w:rsidR="00966181" w:rsidRPr="00CE5ACF"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rPr>
      </w:pPr>
      <w:r w:rsidRPr="00CE5ACF">
        <w:rPr>
          <w:rFonts w:ascii="Book Antiqua" w:hAnsi="Book Antiqua"/>
          <w:b/>
          <w:bCs/>
          <w:sz w:val="24"/>
          <w:szCs w:val="24"/>
          <w:lang w:val="pt-PT"/>
        </w:rPr>
        <w:t>Luis Giraldo-Cadavid,</w:t>
      </w:r>
      <w:r w:rsidR="0017476D">
        <w:rPr>
          <w:rFonts w:ascii="Book Antiqua" w:hAnsi="Book Antiqua" w:hint="eastAsia"/>
          <w:b/>
          <w:bCs/>
          <w:sz w:val="24"/>
          <w:szCs w:val="24"/>
          <w:lang w:val="pt-PT"/>
        </w:rPr>
        <w:t xml:space="preserve"> </w:t>
      </w:r>
      <w:r w:rsidRPr="00CE5ACF">
        <w:rPr>
          <w:rStyle w:val="Ninguno"/>
          <w:rFonts w:ascii="Book Antiqua" w:hAnsi="Book Antiqua"/>
          <w:sz w:val="24"/>
          <w:szCs w:val="24"/>
          <w:lang w:val="en-US"/>
        </w:rPr>
        <w:t xml:space="preserve">Department of Internal Medicine. Universidad de La </w:t>
      </w:r>
      <w:proofErr w:type="spellStart"/>
      <w:r w:rsidRPr="00CE5ACF">
        <w:rPr>
          <w:rStyle w:val="Ninguno"/>
          <w:rFonts w:ascii="Book Antiqua" w:hAnsi="Book Antiqua"/>
          <w:sz w:val="24"/>
          <w:szCs w:val="24"/>
          <w:lang w:val="en-US"/>
        </w:rPr>
        <w:t>Sabana</w:t>
      </w:r>
      <w:proofErr w:type="spellEnd"/>
      <w:r w:rsidRPr="00CE5ACF">
        <w:rPr>
          <w:rStyle w:val="Ninguno"/>
          <w:rFonts w:ascii="Book Antiqua" w:hAnsi="Book Antiqua"/>
          <w:sz w:val="24"/>
          <w:szCs w:val="24"/>
          <w:lang w:val="en-US"/>
        </w:rPr>
        <w:t xml:space="preserve">, </w:t>
      </w:r>
      <w:r w:rsidRPr="00CE5ACF">
        <w:rPr>
          <w:rStyle w:val="Ninguno"/>
          <w:rFonts w:ascii="Book Antiqua" w:hAnsi="Book Antiqua"/>
          <w:sz w:val="24"/>
          <w:szCs w:val="24"/>
        </w:rPr>
        <w:t xml:space="preserve">Bogotá </w:t>
      </w:r>
      <w:r w:rsidRPr="00CE5ACF">
        <w:rPr>
          <w:rStyle w:val="Ninguno"/>
          <w:rFonts w:ascii="Book Antiqua" w:hAnsi="Book Antiqua"/>
          <w:sz w:val="24"/>
          <w:szCs w:val="24"/>
          <w:lang w:val="es-ES_tradnl"/>
        </w:rPr>
        <w:t>DC</w:t>
      </w:r>
      <w:r w:rsidR="0017476D">
        <w:rPr>
          <w:rStyle w:val="Ninguno"/>
          <w:rFonts w:ascii="Book Antiqua" w:hAnsi="Book Antiqua" w:hint="eastAsia"/>
          <w:sz w:val="24"/>
          <w:szCs w:val="24"/>
          <w:lang w:val="es-ES_tradnl"/>
        </w:rPr>
        <w:t xml:space="preserve"> </w:t>
      </w:r>
      <w:r w:rsidR="0017476D" w:rsidRPr="00CE5ACF">
        <w:rPr>
          <w:rStyle w:val="Ninguno"/>
          <w:rFonts w:ascii="Book Antiqua" w:hAnsi="Book Antiqua"/>
          <w:sz w:val="24"/>
          <w:szCs w:val="24"/>
          <w:lang w:val="en-US"/>
        </w:rPr>
        <w:t>140013</w:t>
      </w:r>
      <w:r w:rsidRPr="00CE5ACF">
        <w:rPr>
          <w:rStyle w:val="Ninguno"/>
          <w:rFonts w:ascii="Book Antiqua" w:hAnsi="Book Antiqua"/>
          <w:sz w:val="24"/>
          <w:szCs w:val="24"/>
          <w:lang w:val="es-ES_tradnl"/>
        </w:rPr>
        <w:t>, Colombia</w:t>
      </w:r>
    </w:p>
    <w:p w:rsidR="00966181" w:rsidRPr="00697512" w:rsidRDefault="00966181" w:rsidP="005B35CB">
      <w:pPr>
        <w:pStyle w:val="Poromisin"/>
        <w:snapToGrid w:val="0"/>
        <w:spacing w:line="360" w:lineRule="auto"/>
        <w:jc w:val="both"/>
        <w:rPr>
          <w:rStyle w:val="Ninguno"/>
          <w:rFonts w:ascii="Book Antiqua" w:eastAsia="Book Antiqua" w:hAnsi="Book Antiqua" w:cs="Book Antiqua"/>
          <w:sz w:val="24"/>
          <w:szCs w:val="24"/>
        </w:rPr>
      </w:pPr>
    </w:p>
    <w:p w:rsidR="00966181" w:rsidRPr="00CE5ACF" w:rsidRDefault="00901756" w:rsidP="005B35CB">
      <w:pPr>
        <w:pStyle w:val="Poromisin"/>
        <w:snapToGrid w:val="0"/>
        <w:spacing w:line="360" w:lineRule="auto"/>
        <w:jc w:val="both"/>
        <w:rPr>
          <w:rStyle w:val="Ninguno"/>
          <w:rFonts w:ascii="Book Antiqua" w:hAnsi="Book Antiqua" w:cs="Book Antiqua"/>
          <w:sz w:val="24"/>
          <w:szCs w:val="24"/>
        </w:rPr>
      </w:pPr>
      <w:r w:rsidRPr="00901756">
        <w:rPr>
          <w:rFonts w:ascii="Book Antiqua" w:hAnsi="Book Antiqua"/>
          <w:b/>
          <w:bCs/>
          <w:sz w:val="24"/>
          <w:szCs w:val="24"/>
          <w:u w:color="000000"/>
          <w:lang w:val="en-US"/>
        </w:rPr>
        <w:t>ORCID number:</w:t>
      </w:r>
      <w:r>
        <w:rPr>
          <w:rFonts w:ascii="Book Antiqua" w:hAnsi="Book Antiqua" w:hint="eastAsia"/>
          <w:b/>
          <w:bCs/>
          <w:sz w:val="24"/>
          <w:szCs w:val="24"/>
          <w:u w:color="000000"/>
          <w:lang w:val="en-US"/>
        </w:rPr>
        <w:t xml:space="preserve"> </w:t>
      </w:r>
      <w:r w:rsidR="00CE5ACF" w:rsidRPr="00CE5ACF">
        <w:rPr>
          <w:rStyle w:val="Ninguno"/>
          <w:rFonts w:ascii="Book Antiqua" w:hAnsi="Book Antiqua"/>
          <w:bCs/>
          <w:sz w:val="24"/>
          <w:szCs w:val="24"/>
          <w:u w:color="000000"/>
          <w:lang w:val="en-US"/>
        </w:rPr>
        <w:t xml:space="preserve">Fabian </w:t>
      </w:r>
      <w:proofErr w:type="spellStart"/>
      <w:r w:rsidR="00CE5ACF" w:rsidRPr="00CE5ACF">
        <w:rPr>
          <w:rStyle w:val="Ninguno"/>
          <w:rFonts w:ascii="Book Antiqua" w:hAnsi="Book Antiqua"/>
          <w:bCs/>
          <w:sz w:val="24"/>
          <w:szCs w:val="24"/>
          <w:u w:color="000000"/>
          <w:lang w:val="en-US"/>
        </w:rPr>
        <w:t>Emura</w:t>
      </w:r>
      <w:proofErr w:type="spellEnd"/>
      <w:r w:rsidR="00CE5ACF" w:rsidRPr="00CE5ACF">
        <w:rPr>
          <w:rStyle w:val="Ninguno"/>
          <w:rFonts w:ascii="Book Antiqua" w:hAnsi="Book Antiqua" w:hint="eastAsia"/>
          <w:bCs/>
          <w:sz w:val="24"/>
          <w:szCs w:val="24"/>
          <w:u w:color="000000"/>
        </w:rPr>
        <w:t xml:space="preserve"> </w:t>
      </w:r>
      <w:r w:rsidR="00CE5ACF" w:rsidRPr="00CE5ACF">
        <w:rPr>
          <w:rStyle w:val="Ninguno"/>
          <w:rFonts w:ascii="Book Antiqua" w:hAnsi="Book Antiqua"/>
          <w:bCs/>
          <w:sz w:val="24"/>
          <w:szCs w:val="24"/>
          <w:u w:color="000000"/>
          <w:lang w:val="en-US"/>
        </w:rPr>
        <w:t>(</w:t>
      </w:r>
      <w:r w:rsidR="00CE5ACF" w:rsidRPr="00CE5ACF">
        <w:rPr>
          <w:rStyle w:val="Ninguno"/>
          <w:rFonts w:ascii="Book Antiqua" w:hAnsi="Book Antiqua"/>
          <w:bCs/>
          <w:sz w:val="24"/>
          <w:szCs w:val="24"/>
          <w:u w:color="000000"/>
        </w:rPr>
        <w:t>0000-0002-6544-1435</w:t>
      </w:r>
      <w:r w:rsidR="00CE5ACF" w:rsidRPr="00CE5ACF">
        <w:rPr>
          <w:rStyle w:val="Ninguno"/>
          <w:rFonts w:ascii="Book Antiqua" w:hAnsi="Book Antiqua"/>
          <w:bCs/>
          <w:sz w:val="24"/>
          <w:szCs w:val="24"/>
          <w:u w:color="000000"/>
          <w:lang w:val="en-US"/>
        </w:rPr>
        <w:t>)</w:t>
      </w:r>
      <w:r w:rsidR="00CE5ACF" w:rsidRPr="00CE5ACF">
        <w:rPr>
          <w:rStyle w:val="Ninguno"/>
          <w:rFonts w:ascii="Book Antiqua" w:hAnsi="Book Antiqua" w:hint="eastAsia"/>
          <w:bCs/>
          <w:sz w:val="24"/>
          <w:szCs w:val="24"/>
          <w:u w:color="000000"/>
          <w:lang w:val="en-US"/>
        </w:rPr>
        <w:t xml:space="preserve">; </w:t>
      </w:r>
      <w:r w:rsidR="00CE5ACF" w:rsidRPr="00CE5ACF">
        <w:rPr>
          <w:rFonts w:ascii="Book Antiqua" w:hAnsi="Book Antiqua"/>
          <w:bCs/>
          <w:sz w:val="24"/>
          <w:szCs w:val="24"/>
        </w:rPr>
        <w:t xml:space="preserve">Rene </w:t>
      </w:r>
      <w:proofErr w:type="spellStart"/>
      <w:r w:rsidR="00CE5ACF" w:rsidRPr="00CE5ACF">
        <w:rPr>
          <w:rFonts w:ascii="Book Antiqua" w:hAnsi="Book Antiqua"/>
          <w:bCs/>
          <w:sz w:val="24"/>
          <w:szCs w:val="24"/>
        </w:rPr>
        <w:t>Gomez</w:t>
      </w:r>
      <w:proofErr w:type="spellEnd"/>
      <w:r w:rsidR="00CE5ACF" w:rsidRPr="00CE5ACF">
        <w:rPr>
          <w:rFonts w:ascii="Book Antiqua" w:hAnsi="Book Antiqua"/>
          <w:bCs/>
          <w:sz w:val="24"/>
          <w:szCs w:val="24"/>
        </w:rPr>
        <w:t>-Esquivel</w:t>
      </w:r>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0000-0003-4666-1544</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rPr>
        <w:t xml:space="preserve">Carlos </w:t>
      </w:r>
      <w:proofErr w:type="spellStart"/>
      <w:r w:rsidR="00425A09" w:rsidRPr="00425A09">
        <w:rPr>
          <w:rFonts w:ascii="Book Antiqua" w:hAnsi="Book Antiqua"/>
          <w:bCs/>
          <w:sz w:val="24"/>
          <w:szCs w:val="24"/>
        </w:rPr>
        <w:t>Rodriguez</w:t>
      </w:r>
      <w:proofErr w:type="spellEnd"/>
      <w:r w:rsidR="00425A09" w:rsidRPr="00425A09">
        <w:rPr>
          <w:rFonts w:ascii="Book Antiqua" w:hAnsi="Book Antiqua"/>
          <w:bCs/>
          <w:sz w:val="24"/>
          <w:szCs w:val="24"/>
        </w:rPr>
        <w:t>-Reyes</w:t>
      </w:r>
      <w:r w:rsidR="00425A09">
        <w:rPr>
          <w:rFonts w:ascii="Book Antiqua" w:hAnsi="Book Antiqua" w:hint="eastAsia"/>
          <w:bCs/>
          <w:sz w:val="24"/>
          <w:szCs w:val="24"/>
          <w:lang w:val="en-US"/>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0000-0002-2325-9707</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pt-PT"/>
        </w:rPr>
        <w:t>Petros</w:t>
      </w:r>
      <w:r w:rsidR="00CE5ACF" w:rsidRPr="00CE5ACF">
        <w:rPr>
          <w:rFonts w:ascii="Book Antiqua" w:hAnsi="Book Antiqua"/>
          <w:bCs/>
          <w:sz w:val="24"/>
          <w:szCs w:val="24"/>
          <w:lang w:val="en-US"/>
        </w:rPr>
        <w:t xml:space="preserve"> </w:t>
      </w:r>
      <w:proofErr w:type="spellStart"/>
      <w:r w:rsidR="00CE5ACF" w:rsidRPr="00CE5ACF">
        <w:rPr>
          <w:rFonts w:ascii="Book Antiqua" w:hAnsi="Book Antiqua"/>
          <w:bCs/>
          <w:sz w:val="24"/>
          <w:szCs w:val="24"/>
        </w:rPr>
        <w:t>Benias</w:t>
      </w:r>
      <w:proofErr w:type="spellEnd"/>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0000-0001-9369-8329</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rPr>
        <w:t>Javier Preciado</w:t>
      </w:r>
      <w:r w:rsidR="00CE5ACF" w:rsidRPr="00CE5ACF">
        <w:rPr>
          <w:rFonts w:ascii="Book Antiqua" w:hAnsi="Book Antiqua" w:hint="eastAsia"/>
          <w:bCs/>
          <w:sz w:val="24"/>
          <w:szCs w:val="24"/>
        </w:rPr>
        <w:t xml:space="preserve"> </w:t>
      </w:r>
      <w:r w:rsidR="00CE5ACF" w:rsidRPr="00CE5ACF">
        <w:rPr>
          <w:rFonts w:ascii="Book Antiqua" w:hAnsi="Book Antiqua"/>
          <w:bCs/>
          <w:sz w:val="24"/>
          <w:szCs w:val="24"/>
          <w:lang w:val="en-US"/>
        </w:rPr>
        <w:t>(0000-0002-9460-7748)</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de-DE"/>
        </w:rPr>
        <w:t>Michael Wallace</w:t>
      </w:r>
      <w:r w:rsidR="00CE5ACF" w:rsidRPr="00CE5ACF">
        <w:rPr>
          <w:rFonts w:ascii="Book Antiqua" w:hAnsi="Book Antiqua"/>
          <w:bCs/>
          <w:sz w:val="24"/>
          <w:szCs w:val="24"/>
          <w:lang w:val="en-US"/>
        </w:rPr>
        <w:t xml:space="preserve"> (</w:t>
      </w:r>
      <w:r w:rsidR="00CE5ACF" w:rsidRPr="00CE5ACF">
        <w:rPr>
          <w:rFonts w:ascii="Book Antiqua" w:hAnsi="Book Antiqua"/>
          <w:bCs/>
          <w:sz w:val="24"/>
          <w:szCs w:val="24"/>
        </w:rPr>
        <w:t>0000-0002-6446-5785</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 xml:space="preserve">; </w:t>
      </w:r>
      <w:r w:rsidR="00CE5ACF" w:rsidRPr="00CE5ACF">
        <w:rPr>
          <w:rFonts w:ascii="Book Antiqua" w:hAnsi="Book Antiqua"/>
          <w:bCs/>
          <w:sz w:val="24"/>
          <w:szCs w:val="24"/>
          <w:lang w:val="pt-PT"/>
        </w:rPr>
        <w:t>Luis Giraldo-Cadavid</w:t>
      </w:r>
      <w:r w:rsidR="00CE5ACF" w:rsidRPr="00CE5ACF">
        <w:rPr>
          <w:rFonts w:ascii="Book Antiqua" w:hAnsi="Book Antiqua" w:hint="eastAsia"/>
          <w:bCs/>
          <w:sz w:val="24"/>
          <w:szCs w:val="24"/>
          <w:lang w:val="pt-PT"/>
        </w:rPr>
        <w:t xml:space="preserve"> </w:t>
      </w:r>
      <w:r w:rsidR="00CE5ACF" w:rsidRPr="00CE5ACF">
        <w:rPr>
          <w:rFonts w:ascii="Book Antiqua" w:hAnsi="Book Antiqua"/>
          <w:bCs/>
          <w:sz w:val="24"/>
          <w:szCs w:val="24"/>
          <w:lang w:val="en-US"/>
        </w:rPr>
        <w:t>(</w:t>
      </w:r>
      <w:r w:rsidR="00CE5ACF" w:rsidRPr="00CE5ACF">
        <w:rPr>
          <w:rFonts w:ascii="Book Antiqua" w:hAnsi="Book Antiqua"/>
          <w:bCs/>
          <w:sz w:val="24"/>
          <w:szCs w:val="24"/>
        </w:rPr>
        <w:t>0000-0002-7574-7913</w:t>
      </w:r>
      <w:r w:rsidR="00CE5ACF" w:rsidRPr="00CE5ACF">
        <w:rPr>
          <w:rFonts w:ascii="Book Antiqua" w:hAnsi="Book Antiqua"/>
          <w:bCs/>
          <w:sz w:val="24"/>
          <w:szCs w:val="24"/>
          <w:lang w:val="en-US"/>
        </w:rPr>
        <w:t>)</w:t>
      </w:r>
      <w:r w:rsidR="00CE5ACF" w:rsidRPr="00CE5ACF">
        <w:rPr>
          <w:rFonts w:ascii="Book Antiqua" w:hAnsi="Book Antiqua" w:hint="eastAsia"/>
          <w:bCs/>
          <w:sz w:val="24"/>
          <w:szCs w:val="24"/>
          <w:lang w:val="en-US"/>
        </w:rPr>
        <w:t>.</w:t>
      </w:r>
    </w:p>
    <w:p w:rsidR="00CE5ACF" w:rsidRPr="00CE5ACF" w:rsidRDefault="00CE5ACF" w:rsidP="005B35CB">
      <w:pPr>
        <w:pStyle w:val="Poromisin"/>
        <w:snapToGrid w:val="0"/>
        <w:spacing w:line="360" w:lineRule="auto"/>
        <w:jc w:val="both"/>
        <w:rPr>
          <w:rStyle w:val="Ninguno"/>
          <w:rFonts w:ascii="Book Antiqua" w:hAnsi="Book Antiqua" w:cs="Book Antiqua"/>
          <w:sz w:val="24"/>
          <w:szCs w:val="24"/>
        </w:rPr>
      </w:pPr>
    </w:p>
    <w:p w:rsidR="00966181" w:rsidRPr="00CE5ACF" w:rsidRDefault="00544B0D" w:rsidP="005B35CB">
      <w:pPr>
        <w:pStyle w:val="Poromisin"/>
        <w:snapToGrid w:val="0"/>
        <w:spacing w:line="360" w:lineRule="auto"/>
        <w:jc w:val="both"/>
        <w:rPr>
          <w:rFonts w:ascii="Book Antiqua" w:eastAsia="Book Antiqua" w:hAnsi="Book Antiqua" w:cs="Book Antiqua"/>
          <w:b/>
          <w:bCs/>
          <w:sz w:val="24"/>
          <w:szCs w:val="24"/>
        </w:rPr>
      </w:pPr>
      <w:proofErr w:type="spellStart"/>
      <w:r w:rsidRPr="0028467D">
        <w:rPr>
          <w:rStyle w:val="Ninguno"/>
          <w:rFonts w:ascii="Book Antiqua" w:hAnsi="Book Antiqua"/>
          <w:b/>
          <w:sz w:val="24"/>
          <w:szCs w:val="24"/>
          <w:lang w:val="es-ES_tradnl"/>
        </w:rPr>
        <w:t>Supported</w:t>
      </w:r>
      <w:proofErr w:type="spellEnd"/>
      <w:r w:rsidRPr="0028467D">
        <w:rPr>
          <w:rStyle w:val="Ninguno"/>
          <w:rFonts w:ascii="Book Antiqua" w:hAnsi="Book Antiqua"/>
          <w:b/>
          <w:sz w:val="24"/>
          <w:szCs w:val="24"/>
          <w:lang w:val="en-US"/>
        </w:rPr>
        <w:t xml:space="preserve"> </w:t>
      </w:r>
      <w:proofErr w:type="spellStart"/>
      <w:r w:rsidRPr="0028467D">
        <w:rPr>
          <w:rStyle w:val="Ninguno"/>
          <w:rFonts w:ascii="Book Antiqua" w:hAnsi="Book Antiqua"/>
          <w:b/>
          <w:sz w:val="24"/>
          <w:szCs w:val="24"/>
          <w:lang w:val="es-ES_tradnl"/>
        </w:rPr>
        <w:t>by</w:t>
      </w:r>
      <w:proofErr w:type="spellEnd"/>
      <w:r w:rsidRPr="0028467D">
        <w:rPr>
          <w:rStyle w:val="Ninguno"/>
          <w:rFonts w:ascii="Book Antiqua" w:hAnsi="Book Antiqua"/>
          <w:b/>
          <w:sz w:val="24"/>
          <w:szCs w:val="24"/>
          <w:lang w:val="es-ES_tradnl"/>
        </w:rPr>
        <w:t xml:space="preserve"> </w:t>
      </w:r>
      <w:r w:rsidR="00697512">
        <w:rPr>
          <w:rStyle w:val="Ninguno"/>
          <w:rFonts w:ascii="Book Antiqua" w:hAnsi="Book Antiqua" w:hint="eastAsia"/>
          <w:sz w:val="24"/>
          <w:szCs w:val="24"/>
          <w:lang w:val="es-ES_tradnl"/>
        </w:rPr>
        <w:t>(</w:t>
      </w:r>
      <w:r w:rsidR="00697512" w:rsidRPr="00CE5ACF">
        <w:rPr>
          <w:rStyle w:val="Ninguno"/>
          <w:rFonts w:ascii="Book Antiqua" w:hAnsi="Book Antiqua"/>
          <w:sz w:val="24"/>
          <w:szCs w:val="24"/>
          <w:lang w:val="en-US"/>
        </w:rPr>
        <w:t>in part</w:t>
      </w:r>
      <w:r w:rsidR="00697512">
        <w:rPr>
          <w:rStyle w:val="Ninguno"/>
          <w:rFonts w:ascii="Book Antiqua" w:hAnsi="Book Antiqua" w:hint="eastAsia"/>
          <w:sz w:val="24"/>
          <w:szCs w:val="24"/>
          <w:lang w:val="es-ES_tradnl"/>
        </w:rPr>
        <w:t xml:space="preserve">) </w:t>
      </w:r>
      <w:r w:rsidRPr="00CE5ACF">
        <w:rPr>
          <w:rStyle w:val="Ninguno"/>
          <w:rFonts w:ascii="Book Antiqua" w:hAnsi="Book Antiqua"/>
          <w:sz w:val="24"/>
          <w:szCs w:val="24"/>
          <w:lang w:val="en-US"/>
        </w:rPr>
        <w:t xml:space="preserve">a grant in aid from </w:t>
      </w:r>
      <w:proofErr w:type="spellStart"/>
      <w:r w:rsidRPr="00CE5ACF">
        <w:rPr>
          <w:rStyle w:val="Ninguno"/>
          <w:rFonts w:ascii="Book Antiqua" w:hAnsi="Book Antiqua"/>
          <w:sz w:val="24"/>
          <w:szCs w:val="24"/>
          <w:lang w:val="es-ES_tradnl"/>
        </w:rPr>
        <w:t>the</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Emura</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Foundation</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for</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the</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Promotion</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of</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Cancer</w:t>
      </w:r>
      <w:proofErr w:type="spellEnd"/>
      <w:r w:rsidRPr="00CE5ACF">
        <w:rPr>
          <w:rStyle w:val="Ninguno"/>
          <w:rFonts w:ascii="Book Antiqua" w:hAnsi="Book Antiqua"/>
          <w:sz w:val="24"/>
          <w:szCs w:val="24"/>
          <w:lang w:val="es-ES_tradnl"/>
        </w:rPr>
        <w:t xml:space="preserve"> </w:t>
      </w:r>
      <w:proofErr w:type="spellStart"/>
      <w:r w:rsidRPr="00CE5ACF">
        <w:rPr>
          <w:rStyle w:val="Ninguno"/>
          <w:rFonts w:ascii="Book Antiqua" w:hAnsi="Book Antiqua"/>
          <w:sz w:val="24"/>
          <w:szCs w:val="24"/>
          <w:lang w:val="es-ES_tradnl"/>
        </w:rPr>
        <w:t>Research</w:t>
      </w:r>
      <w:proofErr w:type="spellEnd"/>
      <w:r w:rsidRPr="00CE5ACF">
        <w:rPr>
          <w:rStyle w:val="Ninguno"/>
          <w:rFonts w:ascii="Book Antiqua" w:hAnsi="Book Antiqua"/>
          <w:sz w:val="24"/>
          <w:szCs w:val="24"/>
          <w:lang w:val="es-ES_tradnl"/>
        </w:rPr>
        <w:t>,</w:t>
      </w:r>
      <w:r w:rsidR="0028467D">
        <w:rPr>
          <w:rStyle w:val="Ninguno"/>
          <w:rFonts w:ascii="Book Antiqua" w:hAnsi="Book Antiqua" w:hint="eastAsia"/>
          <w:sz w:val="24"/>
          <w:szCs w:val="24"/>
          <w:lang w:val="en-US"/>
        </w:rPr>
        <w:t xml:space="preserve"> </w:t>
      </w:r>
      <w:r w:rsidRPr="00CE5ACF">
        <w:rPr>
          <w:rStyle w:val="Ninguno"/>
          <w:rFonts w:ascii="Book Antiqua" w:hAnsi="Book Antiqua"/>
          <w:sz w:val="24"/>
          <w:szCs w:val="24"/>
          <w:lang w:val="es-ES_tradnl"/>
        </w:rPr>
        <w:t>No. 01221</w:t>
      </w:r>
      <w:r w:rsidR="00E41191">
        <w:rPr>
          <w:rStyle w:val="Ninguno"/>
          <w:rFonts w:ascii="Book Antiqua" w:hAnsi="Book Antiqua" w:hint="eastAsia"/>
          <w:sz w:val="24"/>
          <w:szCs w:val="24"/>
          <w:lang w:val="es-ES_tradnl"/>
        </w:rPr>
        <w:t>.</w:t>
      </w:r>
    </w:p>
    <w:p w:rsidR="00966181" w:rsidRPr="008C0627"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p>
    <w:p w:rsidR="00966181" w:rsidRPr="008C0627"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b/>
          <w:bCs/>
          <w:sz w:val="24"/>
          <w:szCs w:val="24"/>
          <w:u w:color="000000"/>
        </w:rPr>
      </w:pPr>
      <w:r w:rsidRPr="00CE5ACF">
        <w:rPr>
          <w:rFonts w:ascii="Book Antiqua" w:hAnsi="Book Antiqua"/>
          <w:b/>
          <w:bCs/>
          <w:sz w:val="24"/>
          <w:szCs w:val="24"/>
          <w:u w:color="000000"/>
        </w:rPr>
        <w:t xml:space="preserve">STROBE </w:t>
      </w:r>
      <w:proofErr w:type="spellStart"/>
      <w:r w:rsidRPr="00CE5ACF">
        <w:rPr>
          <w:rFonts w:ascii="Book Antiqua" w:hAnsi="Book Antiqua"/>
          <w:b/>
          <w:bCs/>
          <w:sz w:val="24"/>
          <w:szCs w:val="24"/>
          <w:u w:color="000000"/>
        </w:rPr>
        <w:t>Statemen</w:t>
      </w:r>
      <w:r w:rsidR="008C0627">
        <w:rPr>
          <w:rFonts w:ascii="Book Antiqua" w:hAnsi="Book Antiqua"/>
          <w:b/>
          <w:bCs/>
          <w:sz w:val="24"/>
          <w:szCs w:val="24"/>
          <w:u w:color="000000"/>
        </w:rPr>
        <w:t>t</w:t>
      </w:r>
      <w:proofErr w:type="spellEnd"/>
      <w:r w:rsidR="008C0627">
        <w:rPr>
          <w:rFonts w:ascii="Book Antiqua" w:hAnsi="Book Antiqua" w:hint="eastAsia"/>
          <w:b/>
          <w:bCs/>
          <w:sz w:val="24"/>
          <w:szCs w:val="24"/>
          <w:u w:color="000000"/>
        </w:rPr>
        <w:t xml:space="preserve">: </w:t>
      </w:r>
      <w:proofErr w:type="spellStart"/>
      <w:r w:rsidRPr="00CE5ACF">
        <w:rPr>
          <w:rFonts w:ascii="Book Antiqua" w:hAnsi="Book Antiqua"/>
          <w:sz w:val="24"/>
          <w:szCs w:val="24"/>
          <w:u w:color="000000"/>
        </w:rPr>
        <w:t>The</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authors</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have</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read</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the</w:t>
      </w:r>
      <w:proofErr w:type="spellEnd"/>
      <w:r w:rsidRPr="00CE5ACF">
        <w:rPr>
          <w:rFonts w:ascii="Book Antiqua" w:hAnsi="Book Antiqua"/>
          <w:sz w:val="24"/>
          <w:szCs w:val="24"/>
          <w:u w:color="000000"/>
        </w:rPr>
        <w:t xml:space="preserve"> STROBE </w:t>
      </w:r>
      <w:proofErr w:type="spellStart"/>
      <w:r w:rsidRPr="00CE5ACF">
        <w:rPr>
          <w:rFonts w:ascii="Book Antiqua" w:hAnsi="Book Antiqua"/>
          <w:sz w:val="24"/>
          <w:szCs w:val="24"/>
          <w:u w:color="000000"/>
        </w:rPr>
        <w:t>Statement</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checklist</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of</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items</w:t>
      </w:r>
      <w:proofErr w:type="spellEnd"/>
      <w:r w:rsidRPr="00CE5ACF">
        <w:rPr>
          <w:rFonts w:ascii="Book Antiqua" w:hAnsi="Book Antiqua"/>
          <w:sz w:val="24"/>
          <w:szCs w:val="24"/>
          <w:u w:color="000000"/>
        </w:rPr>
        <w:t xml:space="preserve">, and </w:t>
      </w:r>
      <w:proofErr w:type="spellStart"/>
      <w:r w:rsidRPr="00CE5ACF">
        <w:rPr>
          <w:rFonts w:ascii="Book Antiqua" w:hAnsi="Book Antiqua"/>
          <w:sz w:val="24"/>
          <w:szCs w:val="24"/>
          <w:u w:color="000000"/>
        </w:rPr>
        <w:t>the</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manuscript</w:t>
      </w:r>
      <w:proofErr w:type="spellEnd"/>
      <w:r w:rsidR="008B2CDF">
        <w:rPr>
          <w:rFonts w:ascii="Book Antiqua" w:hAnsi="Book Antiqua"/>
          <w:sz w:val="24"/>
          <w:szCs w:val="24"/>
          <w:u w:color="000000"/>
        </w:rPr>
        <w:t xml:space="preserve"> </w:t>
      </w:r>
      <w:proofErr w:type="spellStart"/>
      <w:r w:rsidRPr="00CE5ACF">
        <w:rPr>
          <w:rFonts w:ascii="Book Antiqua" w:hAnsi="Book Antiqua"/>
          <w:sz w:val="24"/>
          <w:szCs w:val="24"/>
          <w:u w:color="000000"/>
        </w:rPr>
        <w:t>was</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prepared</w:t>
      </w:r>
      <w:proofErr w:type="spellEnd"/>
      <w:r w:rsidRPr="00CE5ACF">
        <w:rPr>
          <w:rFonts w:ascii="Book Antiqua" w:hAnsi="Book Antiqua"/>
          <w:sz w:val="24"/>
          <w:szCs w:val="24"/>
          <w:u w:color="000000"/>
        </w:rPr>
        <w:t xml:space="preserve"> and </w:t>
      </w:r>
      <w:proofErr w:type="spellStart"/>
      <w:r w:rsidRPr="00CE5ACF">
        <w:rPr>
          <w:rFonts w:ascii="Book Antiqua" w:hAnsi="Book Antiqua"/>
          <w:sz w:val="24"/>
          <w:szCs w:val="24"/>
          <w:u w:color="000000"/>
        </w:rPr>
        <w:t>revised</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according</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to</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the</w:t>
      </w:r>
      <w:proofErr w:type="spellEnd"/>
      <w:r w:rsidRPr="00CE5ACF">
        <w:rPr>
          <w:rFonts w:ascii="Book Antiqua" w:hAnsi="Book Antiqua"/>
          <w:sz w:val="24"/>
          <w:szCs w:val="24"/>
          <w:u w:color="000000"/>
        </w:rPr>
        <w:t xml:space="preserve"> STROBE </w:t>
      </w:r>
      <w:proofErr w:type="spellStart"/>
      <w:r w:rsidRPr="00CE5ACF">
        <w:rPr>
          <w:rFonts w:ascii="Book Antiqua" w:hAnsi="Book Antiqua"/>
          <w:sz w:val="24"/>
          <w:szCs w:val="24"/>
          <w:u w:color="000000"/>
        </w:rPr>
        <w:t>Statement</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checklist</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of</w:t>
      </w:r>
      <w:proofErr w:type="spellEnd"/>
      <w:r w:rsidRPr="00CE5ACF">
        <w:rPr>
          <w:rFonts w:ascii="Book Antiqua" w:hAnsi="Book Antiqua"/>
          <w:sz w:val="24"/>
          <w:szCs w:val="24"/>
          <w:u w:color="000000"/>
        </w:rPr>
        <w:t xml:space="preserve"> </w:t>
      </w:r>
      <w:proofErr w:type="spellStart"/>
      <w:r w:rsidRPr="00CE5ACF">
        <w:rPr>
          <w:rFonts w:ascii="Book Antiqua" w:hAnsi="Book Antiqua"/>
          <w:sz w:val="24"/>
          <w:szCs w:val="24"/>
          <w:u w:color="000000"/>
        </w:rPr>
        <w:t>items</w:t>
      </w:r>
      <w:proofErr w:type="spellEnd"/>
    </w:p>
    <w:p w:rsidR="005B35CB" w:rsidRDefault="005B35CB" w:rsidP="005B35CB">
      <w:pPr>
        <w:snapToGrid w:val="0"/>
        <w:spacing w:line="360" w:lineRule="auto"/>
        <w:jc w:val="both"/>
        <w:rPr>
          <w:rFonts w:ascii="Book Antiqua" w:hAnsi="Book Antiqua"/>
          <w:b/>
          <w:bCs/>
          <w:highlight w:val="white"/>
          <w:lang w:eastAsia="zh-CN"/>
        </w:rPr>
      </w:pPr>
    </w:p>
    <w:p w:rsidR="0087086A" w:rsidRPr="009951B5" w:rsidRDefault="0087086A" w:rsidP="005B35CB">
      <w:pPr>
        <w:snapToGrid w:val="0"/>
        <w:spacing w:line="360" w:lineRule="auto"/>
        <w:jc w:val="both"/>
        <w:rPr>
          <w:rFonts w:ascii="Book Antiqua" w:hAnsi="Book Antiqua"/>
          <w:bCs/>
          <w:highlight w:val="white"/>
        </w:rPr>
      </w:pPr>
      <w:r w:rsidRPr="009951B5">
        <w:rPr>
          <w:rFonts w:ascii="Book Antiqua" w:hAnsi="Book Antiqua"/>
          <w:b/>
          <w:bCs/>
          <w:highlight w:val="white"/>
        </w:rPr>
        <w:t>Open-Access:</w:t>
      </w:r>
      <w:r w:rsidRPr="009951B5">
        <w:rPr>
          <w:rFonts w:ascii="Book Antiqua" w:hAnsi="Book Antiqua"/>
          <w:bCs/>
          <w:highlight w:val="white"/>
        </w:rPr>
        <w:t xml:space="preserve"> </w:t>
      </w:r>
      <w:bookmarkStart w:id="29" w:name="OLE_LINK479"/>
      <w:bookmarkStart w:id="30" w:name="OLE_LINK496"/>
      <w:bookmarkStart w:id="31" w:name="OLE_LINK506"/>
      <w:bookmarkStart w:id="32" w:name="OLE_LINK507"/>
      <w:r w:rsidRPr="009951B5">
        <w:rPr>
          <w:rFonts w:ascii="Book Antiqua" w:hAnsi="Book Antiqua"/>
          <w:bCs/>
          <w:highlight w:val="white"/>
        </w:rPr>
        <w:t>This article is an open-access article which was selected by an in-house editor and fully peer-reviewed by external reviewers. It is distributed</w:t>
      </w:r>
      <w:r w:rsidRPr="009951B5">
        <w:rPr>
          <w:rFonts w:ascii="Book Antiqua" w:hAnsi="Book Antiqua"/>
          <w:bCs/>
          <w:highlight w:val="white"/>
          <w:lang w:eastAsia="zh-CN"/>
        </w:rPr>
        <w:t xml:space="preserve"> </w:t>
      </w:r>
      <w:r w:rsidRPr="009951B5">
        <w:rPr>
          <w:rFonts w:ascii="Book Antiqua" w:hAnsi="Book Antiqua"/>
          <w:bCs/>
          <w:highlight w:val="white"/>
        </w:rPr>
        <w:t>in</w:t>
      </w:r>
      <w:r w:rsidRPr="009951B5">
        <w:rPr>
          <w:rFonts w:ascii="Book Antiqua" w:hAnsi="Book Antiqua"/>
          <w:bCs/>
          <w:highlight w:val="white"/>
          <w:lang w:eastAsia="zh-CN"/>
        </w:rPr>
        <w:t xml:space="preserve"> </w:t>
      </w:r>
      <w:r w:rsidRPr="009951B5">
        <w:rPr>
          <w:rFonts w:ascii="Book Antiqua" w:hAnsi="Book Antiqua"/>
          <w:bCs/>
          <w:highlight w:val="white"/>
        </w:rPr>
        <w:t xml:space="preserve">accordance with the Creative Commons Attribution </w:t>
      </w:r>
      <w:proofErr w:type="gramStart"/>
      <w:r w:rsidRPr="009951B5">
        <w:rPr>
          <w:rFonts w:ascii="Book Antiqua" w:hAnsi="Book Antiqua"/>
          <w:bCs/>
          <w:highlight w:val="white"/>
        </w:rPr>
        <w:t>Non Commercial</w:t>
      </w:r>
      <w:proofErr w:type="gramEnd"/>
      <w:r w:rsidRPr="009951B5">
        <w:rPr>
          <w:rFonts w:ascii="Book Antiqua" w:hAnsi="Book Antiqua"/>
          <w:bCs/>
          <w:highlight w:val="white"/>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9951B5">
          <w:rPr>
            <w:rStyle w:val="Hyperlink"/>
            <w:rFonts w:ascii="Book Antiqua" w:hAnsi="Book Antiqua"/>
            <w:bCs/>
            <w:highlight w:val="white"/>
          </w:rPr>
          <w:t>http://creativecommons.org/licenses/by-nc/4.0/</w:t>
        </w:r>
      </w:hyperlink>
      <w:bookmarkEnd w:id="29"/>
      <w:bookmarkEnd w:id="30"/>
      <w:bookmarkEnd w:id="31"/>
      <w:bookmarkEnd w:id="32"/>
    </w:p>
    <w:p w:rsidR="0087086A" w:rsidRPr="009951B5" w:rsidRDefault="0087086A" w:rsidP="005B35CB">
      <w:pPr>
        <w:pStyle w:val="1"/>
        <w:snapToGrid w:val="0"/>
        <w:spacing w:line="360" w:lineRule="auto"/>
        <w:jc w:val="both"/>
        <w:rPr>
          <w:rFonts w:ascii="Book Antiqua" w:hAnsi="Book Antiqua" w:cs="Times New Roman"/>
          <w:b/>
          <w:bCs/>
          <w:color w:val="FF0000"/>
          <w:sz w:val="24"/>
          <w:szCs w:val="24"/>
          <w:highlight w:val="white"/>
          <w:lang w:val="en-US" w:eastAsia="zh-CN"/>
        </w:rPr>
      </w:pPr>
    </w:p>
    <w:p w:rsidR="00966181"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Times New Roman"/>
          <w:bCs/>
          <w:color w:val="auto"/>
          <w:sz w:val="24"/>
          <w:szCs w:val="24"/>
          <w:lang w:val="en-US"/>
        </w:rPr>
      </w:pPr>
      <w:r w:rsidRPr="009951B5">
        <w:rPr>
          <w:rFonts w:ascii="Book Antiqua" w:hAnsi="Book Antiqua" w:cs="Times New Roman"/>
          <w:b/>
          <w:bCs/>
          <w:color w:val="auto"/>
          <w:sz w:val="24"/>
          <w:szCs w:val="24"/>
          <w:highlight w:val="white"/>
          <w:lang w:val="en-US"/>
        </w:rPr>
        <w:t xml:space="preserve">Manuscript source: </w:t>
      </w:r>
      <w:r w:rsidRPr="009951B5">
        <w:rPr>
          <w:rFonts w:ascii="Book Antiqua" w:hAnsi="Book Antiqua" w:cs="Times New Roman"/>
          <w:bCs/>
          <w:color w:val="auto"/>
          <w:sz w:val="24"/>
          <w:szCs w:val="24"/>
          <w:highlight w:val="white"/>
          <w:lang w:val="en-US"/>
        </w:rPr>
        <w:t>Unsolicited manuscript</w:t>
      </w:r>
    </w:p>
    <w:p w:rsidR="0087086A" w:rsidRPr="000307EF"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p>
    <w:p w:rsidR="00966181" w:rsidRPr="000307EF"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b/>
          <w:bCs/>
          <w:sz w:val="24"/>
          <w:szCs w:val="24"/>
          <w:u w:color="000000"/>
        </w:rPr>
      </w:pPr>
      <w:proofErr w:type="spellStart"/>
      <w:r w:rsidRPr="0087086A">
        <w:rPr>
          <w:rFonts w:ascii="Book Antiqua" w:hAnsi="Book Antiqua"/>
          <w:b/>
          <w:bCs/>
          <w:sz w:val="24"/>
          <w:szCs w:val="24"/>
          <w:u w:color="000000"/>
        </w:rPr>
        <w:lastRenderedPageBreak/>
        <w:t>Corresponding</w:t>
      </w:r>
      <w:proofErr w:type="spellEnd"/>
      <w:r w:rsidRPr="0087086A">
        <w:rPr>
          <w:rFonts w:ascii="Book Antiqua" w:hAnsi="Book Antiqua"/>
          <w:b/>
          <w:bCs/>
          <w:sz w:val="24"/>
          <w:szCs w:val="24"/>
          <w:u w:color="000000"/>
        </w:rPr>
        <w:t xml:space="preserve"> </w:t>
      </w:r>
      <w:proofErr w:type="spellStart"/>
      <w:r w:rsidRPr="0087086A">
        <w:rPr>
          <w:rFonts w:ascii="Book Antiqua" w:hAnsi="Book Antiqua"/>
          <w:b/>
          <w:bCs/>
          <w:sz w:val="24"/>
          <w:szCs w:val="24"/>
          <w:u w:color="000000"/>
        </w:rPr>
        <w:t>author</w:t>
      </w:r>
      <w:proofErr w:type="spellEnd"/>
      <w:r w:rsidRPr="0087086A">
        <w:rPr>
          <w:rFonts w:ascii="Book Antiqua" w:hAnsi="Book Antiqua"/>
          <w:b/>
          <w:bCs/>
          <w:sz w:val="24"/>
          <w:szCs w:val="24"/>
          <w:u w:color="000000"/>
        </w:rPr>
        <w:t xml:space="preserve"> </w:t>
      </w:r>
      <w:proofErr w:type="spellStart"/>
      <w:r w:rsidRPr="0087086A">
        <w:rPr>
          <w:rFonts w:ascii="Book Antiqua" w:hAnsi="Book Antiqua"/>
          <w:b/>
          <w:bCs/>
          <w:sz w:val="24"/>
          <w:szCs w:val="24"/>
          <w:u w:color="000000"/>
        </w:rPr>
        <w:t>to</w:t>
      </w:r>
      <w:proofErr w:type="spellEnd"/>
      <w:r w:rsidRPr="0087086A">
        <w:rPr>
          <w:rFonts w:ascii="Book Antiqua" w:hAnsi="Book Antiqua"/>
          <w:b/>
          <w:bCs/>
          <w:sz w:val="24"/>
          <w:szCs w:val="24"/>
          <w:u w:color="000000"/>
        </w:rPr>
        <w:t>:</w:t>
      </w:r>
      <w:r w:rsidR="00544B0D" w:rsidRPr="00CE5ACF">
        <w:rPr>
          <w:rFonts w:ascii="Book Antiqua" w:hAnsi="Book Antiqua"/>
          <w:b/>
          <w:bCs/>
          <w:sz w:val="24"/>
          <w:szCs w:val="24"/>
          <w:u w:color="000000"/>
        </w:rPr>
        <w:t xml:space="preserve"> Fabian </w:t>
      </w:r>
      <w:proofErr w:type="spellStart"/>
      <w:r w:rsidR="00544B0D" w:rsidRPr="00CE5ACF">
        <w:rPr>
          <w:rFonts w:ascii="Book Antiqua" w:hAnsi="Book Antiqua"/>
          <w:b/>
          <w:bCs/>
          <w:sz w:val="24"/>
          <w:szCs w:val="24"/>
          <w:u w:color="000000"/>
        </w:rPr>
        <w:t>Emura</w:t>
      </w:r>
      <w:proofErr w:type="spellEnd"/>
      <w:r w:rsidR="00544B0D" w:rsidRPr="00CE5ACF">
        <w:rPr>
          <w:rFonts w:ascii="Book Antiqua" w:hAnsi="Book Antiqua"/>
          <w:b/>
          <w:bCs/>
          <w:sz w:val="24"/>
          <w:szCs w:val="24"/>
          <w:u w:color="000000"/>
        </w:rPr>
        <w:t xml:space="preserve"> MD, PhD, FASGE</w:t>
      </w:r>
      <w:r w:rsidR="000307EF">
        <w:rPr>
          <w:rFonts w:ascii="Book Antiqua" w:hAnsi="Book Antiqua" w:cs="Book Antiqua" w:hint="eastAsia"/>
          <w:b/>
          <w:bCs/>
          <w:sz w:val="24"/>
          <w:szCs w:val="24"/>
          <w:u w:color="000000"/>
        </w:rPr>
        <w:t xml:space="preserve">, </w:t>
      </w:r>
      <w:proofErr w:type="gramStart"/>
      <w:r w:rsidR="00544B0D" w:rsidRPr="00CE5ACF">
        <w:rPr>
          <w:rStyle w:val="Ninguno"/>
          <w:rFonts w:ascii="Book Antiqua" w:hAnsi="Book Antiqua"/>
          <w:b/>
          <w:bCs/>
          <w:sz w:val="24"/>
          <w:szCs w:val="24"/>
          <w:u w:color="000000"/>
          <w:lang w:val="es-ES_tradnl"/>
        </w:rPr>
        <w:t>Director</w:t>
      </w:r>
      <w:proofErr w:type="gramEnd"/>
      <w:r w:rsidR="000307EF">
        <w:rPr>
          <w:rStyle w:val="Ninguno"/>
          <w:rFonts w:ascii="Book Antiqua" w:hAnsi="Book Antiqua" w:hint="eastAsia"/>
          <w:b/>
          <w:bCs/>
          <w:sz w:val="24"/>
          <w:szCs w:val="24"/>
          <w:u w:color="000000"/>
          <w:lang w:val="es-ES_tradnl"/>
        </w:rPr>
        <w:t xml:space="preserve">, </w:t>
      </w:r>
      <w:proofErr w:type="spellStart"/>
      <w:r w:rsidR="00544B0D" w:rsidRPr="00CE5ACF">
        <w:rPr>
          <w:rFonts w:ascii="Book Antiqua" w:hAnsi="Book Antiqua"/>
          <w:sz w:val="24"/>
          <w:szCs w:val="24"/>
          <w:u w:color="000000"/>
        </w:rPr>
        <w:t>EmuraCenter</w:t>
      </w:r>
      <w:proofErr w:type="spellEnd"/>
      <w:r w:rsidR="00544B0D" w:rsidRPr="00CE5ACF">
        <w:rPr>
          <w:rFonts w:ascii="Book Antiqua" w:hAnsi="Book Antiqua"/>
          <w:sz w:val="24"/>
          <w:szCs w:val="24"/>
          <w:u w:color="000000"/>
        </w:rPr>
        <w:t xml:space="preserve"> </w:t>
      </w:r>
      <w:proofErr w:type="spellStart"/>
      <w:r w:rsidR="00544B0D" w:rsidRPr="00CE5ACF">
        <w:rPr>
          <w:rFonts w:ascii="Book Antiqua" w:hAnsi="Book Antiqua"/>
          <w:sz w:val="24"/>
          <w:szCs w:val="24"/>
          <w:u w:color="000000"/>
        </w:rPr>
        <w:t>LatinoAmerica</w:t>
      </w:r>
      <w:proofErr w:type="spellEnd"/>
      <w:r w:rsidR="000307EF">
        <w:rPr>
          <w:rFonts w:ascii="Book Antiqua" w:hAnsi="Book Antiqua" w:cs="Book Antiqua" w:hint="eastAsia"/>
          <w:b/>
          <w:bCs/>
          <w:sz w:val="24"/>
          <w:szCs w:val="24"/>
          <w:u w:color="000000"/>
        </w:rPr>
        <w:t xml:space="preserve">, </w:t>
      </w:r>
      <w:r w:rsidR="00544B0D" w:rsidRPr="00CE5ACF">
        <w:rPr>
          <w:rFonts w:ascii="Book Antiqua" w:hAnsi="Book Antiqua"/>
          <w:sz w:val="24"/>
          <w:szCs w:val="24"/>
          <w:u w:color="000000"/>
        </w:rPr>
        <w:t>Calle 134 No. 7-83. Consultorio 341. Edificio Altos del Bosque</w:t>
      </w:r>
      <w:r w:rsidR="000307EF">
        <w:rPr>
          <w:rFonts w:ascii="Book Antiqua" w:hAnsi="Book Antiqua" w:cs="Book Antiqua" w:hint="eastAsia"/>
          <w:b/>
          <w:bCs/>
          <w:sz w:val="24"/>
          <w:szCs w:val="24"/>
          <w:u w:color="000000"/>
        </w:rPr>
        <w:t xml:space="preserve">, </w:t>
      </w:r>
      <w:proofErr w:type="spellStart"/>
      <w:r w:rsidR="00544B0D" w:rsidRPr="00CE5ACF">
        <w:rPr>
          <w:rFonts w:ascii="Book Antiqua" w:hAnsi="Book Antiqua"/>
          <w:sz w:val="24"/>
          <w:szCs w:val="24"/>
          <w:u w:color="000000"/>
        </w:rPr>
        <w:t>Bogota</w:t>
      </w:r>
      <w:proofErr w:type="spellEnd"/>
      <w:r w:rsidR="00544B0D" w:rsidRPr="00CE5ACF">
        <w:rPr>
          <w:rFonts w:ascii="Book Antiqua" w:hAnsi="Book Antiqua"/>
          <w:sz w:val="24"/>
          <w:szCs w:val="24"/>
          <w:u w:color="000000"/>
        </w:rPr>
        <w:t xml:space="preserve"> DC</w:t>
      </w:r>
      <w:r w:rsidR="000307EF">
        <w:rPr>
          <w:rFonts w:ascii="Book Antiqua" w:hAnsi="Book Antiqua" w:hint="eastAsia"/>
          <w:sz w:val="24"/>
          <w:szCs w:val="24"/>
          <w:u w:color="000000"/>
        </w:rPr>
        <w:t xml:space="preserve"> </w:t>
      </w:r>
      <w:r w:rsidR="000307EF" w:rsidRPr="00CE5ACF">
        <w:rPr>
          <w:rFonts w:ascii="Book Antiqua" w:hAnsi="Book Antiqua"/>
          <w:sz w:val="24"/>
          <w:szCs w:val="24"/>
          <w:u w:color="000000"/>
        </w:rPr>
        <w:t>110121</w:t>
      </w:r>
      <w:r w:rsidR="00544B0D" w:rsidRPr="00CE5ACF">
        <w:rPr>
          <w:rFonts w:ascii="Book Antiqua" w:hAnsi="Book Antiqua"/>
          <w:sz w:val="24"/>
          <w:szCs w:val="24"/>
          <w:u w:color="000000"/>
        </w:rPr>
        <w:t>, Colombia.</w:t>
      </w:r>
      <w:r w:rsidR="002F2CC2">
        <w:rPr>
          <w:rFonts w:ascii="Book Antiqua" w:hAnsi="Book Antiqua" w:hint="eastAsia"/>
          <w:sz w:val="24"/>
          <w:szCs w:val="24"/>
          <w:u w:color="000000"/>
        </w:rPr>
        <w:t xml:space="preserve"> </w:t>
      </w:r>
      <w:hyperlink r:id="rId7" w:history="1">
        <w:r w:rsidR="002F2CC2" w:rsidRPr="007B2482">
          <w:rPr>
            <w:rStyle w:val="Hyperlink"/>
            <w:rFonts w:ascii="Book Antiqua" w:hAnsi="Book Antiqua"/>
            <w:sz w:val="24"/>
            <w:szCs w:val="24"/>
            <w:u w:color="000000"/>
          </w:rPr>
          <w:t>fabian.emura@unisabana.edu.co</w:t>
        </w:r>
      </w:hyperlink>
      <w:r w:rsidR="002F2CC2">
        <w:rPr>
          <w:rFonts w:ascii="Book Antiqua" w:hAnsi="Book Antiqua" w:hint="eastAsia"/>
          <w:sz w:val="24"/>
          <w:szCs w:val="24"/>
          <w:u w:color="000000"/>
        </w:rPr>
        <w:t xml:space="preserve"> </w:t>
      </w:r>
    </w:p>
    <w:p w:rsidR="00966181" w:rsidRPr="00CE5ACF" w:rsidRDefault="009142C9"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sz w:val="24"/>
          <w:szCs w:val="24"/>
          <w:u w:color="000000"/>
        </w:rPr>
      </w:pPr>
      <w:proofErr w:type="spellStart"/>
      <w:r w:rsidRPr="009142C9">
        <w:rPr>
          <w:rFonts w:ascii="Book Antiqua" w:hAnsi="Book Antiqua" w:cs="Book Antiqua" w:hint="eastAsia"/>
          <w:b/>
          <w:sz w:val="24"/>
          <w:szCs w:val="24"/>
          <w:u w:color="000000"/>
        </w:rPr>
        <w:t>Telephone</w:t>
      </w:r>
      <w:proofErr w:type="spellEnd"/>
      <w:r w:rsidRPr="009142C9">
        <w:rPr>
          <w:rFonts w:ascii="Book Antiqua" w:hAnsi="Book Antiqua" w:cs="Book Antiqua" w:hint="eastAsia"/>
          <w:b/>
          <w:sz w:val="24"/>
          <w:szCs w:val="24"/>
          <w:u w:color="000000"/>
        </w:rPr>
        <w:t>:</w:t>
      </w:r>
      <w:r>
        <w:rPr>
          <w:rFonts w:ascii="Book Antiqua" w:hAnsi="Book Antiqua" w:cs="Book Antiqua" w:hint="eastAsia"/>
          <w:sz w:val="24"/>
          <w:szCs w:val="24"/>
          <w:u w:color="000000"/>
        </w:rPr>
        <w:t xml:space="preserve"> +</w:t>
      </w:r>
      <w:r w:rsidRPr="009142C9">
        <w:rPr>
          <w:rFonts w:ascii="Book Antiqua" w:eastAsia="Book Antiqua" w:hAnsi="Book Antiqua" w:cs="Book Antiqua"/>
          <w:sz w:val="24"/>
          <w:szCs w:val="24"/>
          <w:u w:color="000000"/>
        </w:rPr>
        <w:t>57</w:t>
      </w:r>
      <w:r>
        <w:rPr>
          <w:rFonts w:ascii="Book Antiqua" w:hAnsi="Book Antiqua" w:cs="Book Antiqua" w:hint="eastAsia"/>
          <w:sz w:val="24"/>
          <w:szCs w:val="24"/>
          <w:u w:color="000000"/>
        </w:rPr>
        <w:t>-</w:t>
      </w:r>
      <w:r w:rsidRPr="009142C9">
        <w:rPr>
          <w:rFonts w:ascii="Book Antiqua" w:eastAsia="Book Antiqua" w:hAnsi="Book Antiqua" w:cs="Book Antiqua"/>
          <w:sz w:val="24"/>
          <w:szCs w:val="24"/>
          <w:u w:color="000000"/>
        </w:rPr>
        <w:t>3168340598</w:t>
      </w:r>
    </w:p>
    <w:p w:rsidR="00966181"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sz w:val="24"/>
          <w:szCs w:val="24"/>
          <w:u w:color="000000"/>
        </w:rPr>
      </w:pP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Received:</w:t>
      </w:r>
      <w:r>
        <w:rPr>
          <w:rFonts w:ascii="Book Antiqua" w:eastAsia="SimSun" w:hAnsi="Book Antiqua" w:cs="SimSun" w:hint="eastAsia"/>
          <w:b/>
          <w:bdr w:val="none" w:sz="0" w:space="0" w:color="auto"/>
          <w:lang w:eastAsia="zh-CN"/>
        </w:rPr>
        <w:t xml:space="preserve"> </w:t>
      </w:r>
      <w:r w:rsidRPr="0087086A">
        <w:rPr>
          <w:rFonts w:ascii="Book Antiqua" w:eastAsia="SimSun" w:hAnsi="Book Antiqua" w:cs="SimSun" w:hint="eastAsia"/>
          <w:bdr w:val="none" w:sz="0" w:space="0" w:color="auto"/>
          <w:lang w:eastAsia="zh-CN"/>
        </w:rPr>
        <w:t>September 30, 2018</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Peer-review started:</w:t>
      </w:r>
      <w:r>
        <w:rPr>
          <w:rFonts w:ascii="Book Antiqua" w:eastAsia="SimSun" w:hAnsi="Book Antiqua" w:cs="SimSun" w:hint="eastAsia"/>
          <w:b/>
          <w:bdr w:val="none" w:sz="0" w:space="0" w:color="auto"/>
          <w:lang w:eastAsia="zh-CN"/>
        </w:rPr>
        <w:t xml:space="preserve"> </w:t>
      </w:r>
      <w:r w:rsidRPr="0087086A">
        <w:rPr>
          <w:rFonts w:ascii="Book Antiqua" w:eastAsia="SimSun" w:hAnsi="Book Antiqua" w:cs="SimSun" w:hint="eastAsia"/>
          <w:bdr w:val="none" w:sz="0" w:space="0" w:color="auto"/>
          <w:lang w:eastAsia="zh-CN"/>
        </w:rPr>
        <w:t>September 30, 2018</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First decision:</w:t>
      </w:r>
      <w:r>
        <w:rPr>
          <w:rFonts w:ascii="Book Antiqua" w:eastAsia="SimSun" w:hAnsi="Book Antiqua" w:cs="SimSun" w:hint="eastAsia"/>
          <w:b/>
          <w:bdr w:val="none" w:sz="0" w:space="0" w:color="auto"/>
          <w:lang w:eastAsia="zh-CN"/>
        </w:rPr>
        <w:t xml:space="preserve"> </w:t>
      </w:r>
      <w:r w:rsidRPr="0087086A">
        <w:rPr>
          <w:rFonts w:ascii="Book Antiqua" w:eastAsia="SimSun" w:hAnsi="Book Antiqua" w:cs="SimSun" w:hint="eastAsia"/>
          <w:bdr w:val="none" w:sz="0" w:space="0" w:color="auto"/>
          <w:lang w:eastAsia="zh-CN"/>
        </w:rPr>
        <w:t>November 15, 2018</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Revised:</w:t>
      </w:r>
      <w:r>
        <w:rPr>
          <w:rFonts w:ascii="Book Antiqua" w:eastAsia="SimSun" w:hAnsi="Book Antiqua" w:cs="SimSun" w:hint="eastAsia"/>
          <w:b/>
          <w:bdr w:val="none" w:sz="0" w:space="0" w:color="auto"/>
          <w:lang w:eastAsia="zh-CN"/>
        </w:rPr>
        <w:t xml:space="preserve"> </w:t>
      </w:r>
      <w:r w:rsidR="009815A1">
        <w:rPr>
          <w:rFonts w:ascii="Book Antiqua" w:eastAsia="SimSun" w:hAnsi="Book Antiqua" w:cs="SimSun"/>
          <w:bdr w:val="none" w:sz="0" w:space="0" w:color="auto"/>
          <w:lang w:eastAsia="zh-CN"/>
        </w:rPr>
        <w:t>December</w:t>
      </w:r>
      <w:r w:rsidR="009815A1">
        <w:rPr>
          <w:rFonts w:ascii="Book Antiqua" w:eastAsia="SimSun" w:hAnsi="Book Antiqua" w:cs="SimSun" w:hint="eastAsia"/>
          <w:bdr w:val="none" w:sz="0" w:space="0" w:color="auto"/>
          <w:lang w:eastAsia="zh-CN"/>
        </w:rPr>
        <w:t xml:space="preserve"> </w:t>
      </w:r>
      <w:r w:rsidRPr="0087086A">
        <w:rPr>
          <w:rFonts w:ascii="Book Antiqua" w:eastAsia="SimSun" w:hAnsi="Book Antiqua" w:cs="SimSun" w:hint="eastAsia"/>
          <w:bdr w:val="none" w:sz="0" w:space="0" w:color="auto"/>
          <w:lang w:eastAsia="zh-CN"/>
        </w:rPr>
        <w:t>3, 2018</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Accepted:</w:t>
      </w:r>
      <w:r w:rsidR="00DD7FA9">
        <w:rPr>
          <w:rFonts w:ascii="Book Antiqua" w:eastAsia="SimSun" w:hAnsi="Book Antiqua" w:cs="SimSun"/>
          <w:b/>
          <w:bdr w:val="none" w:sz="0" w:space="0" w:color="auto"/>
          <w:lang w:eastAsia="zh-CN"/>
        </w:rPr>
        <w:t xml:space="preserve"> </w:t>
      </w:r>
      <w:r w:rsidR="00DD7FA9" w:rsidRPr="00DD7FA9">
        <w:rPr>
          <w:rFonts w:ascii="Book Antiqua" w:eastAsia="SimSun" w:hAnsi="Book Antiqua" w:cs="SimSun"/>
          <w:bdr w:val="none" w:sz="0" w:space="0" w:color="auto"/>
          <w:lang w:eastAsia="zh-CN"/>
        </w:rPr>
        <w:t>December 19, 2018</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SimSun"/>
          <w:b/>
          <w:bdr w:val="none" w:sz="0" w:space="0" w:color="auto"/>
          <w:lang w:eastAsia="zh-CN"/>
        </w:rPr>
      </w:pPr>
      <w:r w:rsidRPr="0087086A">
        <w:rPr>
          <w:rFonts w:ascii="Book Antiqua" w:eastAsia="SimSun" w:hAnsi="Book Antiqua" w:cs="SimSun"/>
          <w:b/>
          <w:bdr w:val="none" w:sz="0" w:space="0" w:color="auto"/>
          <w:lang w:eastAsia="zh-CN"/>
        </w:rPr>
        <w:t>Article in press:</w:t>
      </w:r>
    </w:p>
    <w:p w:rsidR="0087086A" w:rsidRPr="0087086A" w:rsidRDefault="0087086A"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cs="Arial"/>
          <w:b/>
          <w:bdr w:val="none" w:sz="0" w:space="0" w:color="auto"/>
          <w:lang w:val="pl-PL" w:eastAsia="zh-CN"/>
        </w:rPr>
      </w:pPr>
      <w:r w:rsidRPr="0087086A">
        <w:rPr>
          <w:rFonts w:ascii="Book Antiqua" w:eastAsia="SimSun" w:hAnsi="Book Antiqua" w:cs="Arial"/>
          <w:b/>
          <w:bdr w:val="none" w:sz="0" w:space="0" w:color="auto"/>
          <w:lang w:val="pl-PL" w:eastAsia="pl-PL"/>
        </w:rPr>
        <w:t>Published online:</w:t>
      </w:r>
    </w:p>
    <w:p w:rsidR="0087086A" w:rsidRPr="0087086A" w:rsidRDefault="0087086A"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sz w:val="24"/>
          <w:szCs w:val="24"/>
          <w:u w:color="000000"/>
        </w:rPr>
      </w:pPr>
    </w:p>
    <w:p w:rsidR="00CE5ACF" w:rsidRDefault="00CE5ACF" w:rsidP="005B35CB">
      <w:pPr>
        <w:snapToGrid w:val="0"/>
        <w:spacing w:line="360" w:lineRule="auto"/>
        <w:jc w:val="both"/>
        <w:rPr>
          <w:rFonts w:ascii="Book Antiqua" w:hAnsi="Book Antiqua" w:cs="Arial Unicode MS"/>
          <w:b/>
          <w:bCs/>
          <w:color w:val="000000"/>
          <w:u w:color="000000"/>
          <w:lang w:val="es-ES_tradnl" w:eastAsia="zh-CN"/>
        </w:rPr>
      </w:pPr>
      <w:r>
        <w:rPr>
          <w:rFonts w:ascii="Book Antiqua" w:hAnsi="Book Antiqua"/>
          <w:b/>
          <w:bCs/>
          <w:u w:color="000000"/>
        </w:rPr>
        <w:br w:type="page"/>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eastAsia="Book Antiqua" w:hAnsi="Book Antiqua" w:cs="Book Antiqua" w:hint="eastAsia"/>
          <w:b/>
          <w:bCs/>
          <w:sz w:val="24"/>
          <w:szCs w:val="24"/>
          <w:u w:color="000000"/>
        </w:rPr>
      </w:pPr>
      <w:proofErr w:type="spellStart"/>
      <w:r w:rsidRPr="00CE5ACF">
        <w:rPr>
          <w:rFonts w:ascii="Book Antiqua" w:hAnsi="Book Antiqua"/>
          <w:b/>
          <w:bCs/>
          <w:sz w:val="24"/>
          <w:szCs w:val="24"/>
          <w:u w:color="000000"/>
        </w:rPr>
        <w:lastRenderedPageBreak/>
        <w:t>Abstract</w:t>
      </w:r>
      <w:proofErr w:type="spellEnd"/>
    </w:p>
    <w:p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en-US"/>
        </w:rPr>
      </w:pPr>
      <w:r w:rsidRPr="005E680C">
        <w:rPr>
          <w:rStyle w:val="Ninguno"/>
          <w:rFonts w:ascii="Book Antiqua" w:hAnsi="Book Antiqua"/>
          <w:b/>
          <w:bCs/>
          <w:i/>
          <w:sz w:val="24"/>
          <w:szCs w:val="24"/>
          <w:u w:color="000000"/>
          <w:lang w:val="es-ES_tradnl"/>
        </w:rPr>
        <w:t>AIM</w:t>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To characterize esophageal endoluminal landmarks to permit radial and longitudinal</w:t>
      </w:r>
      <w:r w:rsidRPr="00CE5ACF">
        <w:rPr>
          <w:rStyle w:val="Ninguno"/>
          <w:rFonts w:ascii="Book Antiqua" w:hAnsi="Book Antiqua"/>
          <w:sz w:val="24"/>
          <w:szCs w:val="24"/>
          <w:u w:color="000000"/>
        </w:rPr>
        <w:t xml:space="preserve"> esophageal</w:t>
      </w:r>
      <w:r w:rsidRPr="00CE5ACF">
        <w:rPr>
          <w:rStyle w:val="Ninguno"/>
          <w:rFonts w:ascii="Book Antiqua" w:hAnsi="Book Antiqua"/>
          <w:sz w:val="24"/>
          <w:szCs w:val="24"/>
          <w:u w:color="000000"/>
          <w:lang w:val="en-US"/>
        </w:rPr>
        <w:t xml:space="preserve"> orientation and accurate lesions location. </w:t>
      </w:r>
    </w:p>
    <w:p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en-US"/>
        </w:rPr>
      </w:pPr>
    </w:p>
    <w:p w:rsidR="00966181" w:rsidRPr="005E680C" w:rsidRDefault="005E680C"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i/>
          <w:sz w:val="24"/>
          <w:szCs w:val="24"/>
          <w:u w:color="000000"/>
          <w:lang w:val="en-US"/>
        </w:rPr>
      </w:pPr>
      <w:r w:rsidRPr="005E680C">
        <w:rPr>
          <w:rStyle w:val="Ninguno"/>
          <w:rFonts w:ascii="Book Antiqua" w:hAnsi="Book Antiqua"/>
          <w:b/>
          <w:bCs/>
          <w:i/>
          <w:sz w:val="24"/>
          <w:szCs w:val="24"/>
          <w:u w:color="000000"/>
          <w:lang w:val="en-US"/>
        </w:rPr>
        <w:t>METHODS</w:t>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Distance from the incisors and radial orientation was estimated for the main left bronchus and the left atrium landmarks in 207 consecutive </w:t>
      </w:r>
      <w:r w:rsidRPr="00CE5ACF">
        <w:rPr>
          <w:rStyle w:val="Ninguno"/>
          <w:rFonts w:ascii="Book Antiqua" w:hAnsi="Book Antiqua"/>
          <w:sz w:val="24"/>
          <w:szCs w:val="24"/>
          <w:u w:color="000000"/>
          <w:lang w:val="fr-FR"/>
        </w:rPr>
        <w:t xml:space="preserve">patients </w:t>
      </w:r>
      <w:r w:rsidRPr="00CE5ACF">
        <w:rPr>
          <w:rStyle w:val="Ninguno"/>
          <w:rFonts w:ascii="Book Antiqua" w:hAnsi="Book Antiqua"/>
          <w:sz w:val="24"/>
          <w:szCs w:val="24"/>
          <w:u w:color="000000"/>
          <w:lang w:val="en-US"/>
        </w:rPr>
        <w:t>using white light examination. A sub-study was additionally performed using white light followed by endoscopic ultrasound (EUS) on</w:t>
      </w:r>
      <w:r w:rsidRPr="00CE5ACF">
        <w:rPr>
          <w:rStyle w:val="Ninguno"/>
          <w:rFonts w:ascii="Book Antiqua" w:hAnsi="Book Antiqua"/>
          <w:sz w:val="24"/>
          <w:szCs w:val="24"/>
          <w:u w:color="000000"/>
        </w:rPr>
        <w:t xml:space="preserve"> 25 </w:t>
      </w:r>
      <w:r w:rsidRPr="00CE5ACF">
        <w:rPr>
          <w:rStyle w:val="Ninguno"/>
          <w:rFonts w:ascii="Book Antiqua" w:hAnsi="Book Antiqua"/>
          <w:sz w:val="24"/>
          <w:szCs w:val="24"/>
          <w:u w:color="000000"/>
          <w:lang w:val="en-US"/>
        </w:rPr>
        <w:t xml:space="preserve">consecutive </w:t>
      </w:r>
      <w:r w:rsidRPr="00CE5ACF">
        <w:rPr>
          <w:rStyle w:val="Ninguno"/>
          <w:rFonts w:ascii="Book Antiqua" w:hAnsi="Book Antiqua"/>
          <w:sz w:val="24"/>
          <w:szCs w:val="24"/>
          <w:u w:color="000000"/>
          <w:lang w:val="fr-FR"/>
        </w:rPr>
        <w:t>patients</w:t>
      </w:r>
      <w:r w:rsidRPr="00CE5ACF">
        <w:rPr>
          <w:rStyle w:val="Ninguno"/>
          <w:rFonts w:ascii="Book Antiqua" w:hAnsi="Book Antiqua"/>
          <w:sz w:val="24"/>
          <w:szCs w:val="24"/>
          <w:u w:color="000000"/>
          <w:lang w:val="en-US"/>
        </w:rPr>
        <w:t xml:space="preserve"> to confirm the findings. The </w:t>
      </w:r>
      <w:r w:rsidRPr="00CE5ACF">
        <w:rPr>
          <w:rStyle w:val="Ninguno"/>
          <w:rFonts w:ascii="Book Antiqua" w:hAnsi="Book Antiqua"/>
          <w:sz w:val="24"/>
          <w:szCs w:val="24"/>
          <w:u w:color="000000"/>
          <w:lang w:val="it-IT"/>
        </w:rPr>
        <w:t xml:space="preserve">scope </w:t>
      </w:r>
      <w:r w:rsidRPr="00CE5ACF">
        <w:rPr>
          <w:rStyle w:val="Ninguno"/>
          <w:rFonts w:ascii="Book Antiqua" w:hAnsi="Book Antiqua"/>
          <w:sz w:val="24"/>
          <w:szCs w:val="24"/>
          <w:u w:color="000000"/>
          <w:lang w:val="en-US"/>
        </w:rPr>
        <w:t xml:space="preserve">orientation throughout the exam was maintained </w:t>
      </w:r>
      <w:r w:rsidRPr="00CE5ACF">
        <w:rPr>
          <w:rStyle w:val="Ninguno"/>
          <w:rFonts w:ascii="Book Antiqua" w:hAnsi="Book Antiqua"/>
          <w:sz w:val="24"/>
          <w:szCs w:val="24"/>
          <w:u w:color="000000"/>
        </w:rPr>
        <w:t>at n</w:t>
      </w:r>
      <w:proofErr w:type="spellStart"/>
      <w:r w:rsidRPr="00CE5ACF">
        <w:rPr>
          <w:rStyle w:val="Ninguno"/>
          <w:rFonts w:ascii="Book Antiqua" w:hAnsi="Book Antiqua"/>
          <w:sz w:val="24"/>
          <w:szCs w:val="24"/>
          <w:u w:color="000000"/>
          <w:lang w:val="en-US"/>
        </w:rPr>
        <w:t>atural</w:t>
      </w:r>
      <w:proofErr w:type="spellEnd"/>
      <w:r w:rsidRPr="00CE5ACF">
        <w:rPr>
          <w:rStyle w:val="Ninguno"/>
          <w:rFonts w:ascii="Book Antiqua" w:hAnsi="Book Antiqua"/>
          <w:sz w:val="24"/>
          <w:szCs w:val="24"/>
          <w:u w:color="000000"/>
          <w:lang w:val="en-US"/>
        </w:rPr>
        <w:t xml:space="preserve"> axis,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where the left esophageal quadrant corresponds to the area between 6 and 9 o’clock. Once an anatomical landmark was identified, it was recorded with a photograph and its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fr-FR"/>
        </w:rPr>
        <w:t xml:space="preserve">orientation </w:t>
      </w:r>
      <w:r w:rsidRPr="00CE5ACF">
        <w:rPr>
          <w:rStyle w:val="Ninguno"/>
          <w:rFonts w:ascii="Book Antiqua" w:hAnsi="Book Antiqua"/>
          <w:sz w:val="24"/>
          <w:szCs w:val="24"/>
          <w:u w:color="000000"/>
          <w:lang w:val="en-US"/>
        </w:rPr>
        <w:t xml:space="preserve">and distance from the incisors were obtained. The reference points to obtain the distances and radial orientation were: the </w:t>
      </w:r>
      <w:proofErr w:type="spellStart"/>
      <w:r w:rsidRPr="00CE5ACF">
        <w:rPr>
          <w:rStyle w:val="Ninguno"/>
          <w:rFonts w:ascii="Book Antiqua" w:hAnsi="Book Antiqua"/>
          <w:sz w:val="24"/>
          <w:szCs w:val="24"/>
          <w:u w:color="000000"/>
          <w:lang w:val="es-ES_tradnl"/>
        </w:rPr>
        <w:t>midpoint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of the left main bronchus and the most intense pulsatile zone of the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With the video processor system set to moderate insufflation, measurements were obtained at the end of the patients</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 air expiration.</w:t>
      </w:r>
    </w:p>
    <w:p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en-US"/>
        </w:rPr>
      </w:pPr>
    </w:p>
    <w:p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en-US"/>
        </w:rPr>
      </w:pPr>
      <w:r w:rsidRPr="005E680C">
        <w:rPr>
          <w:rStyle w:val="Ninguno"/>
          <w:rFonts w:ascii="Book Antiqua" w:hAnsi="Book Antiqua"/>
          <w:b/>
          <w:bCs/>
          <w:i/>
          <w:sz w:val="24"/>
          <w:szCs w:val="24"/>
          <w:u w:color="000000"/>
          <w:lang w:val="en-US"/>
        </w:rPr>
        <w:t>RESULTS</w:t>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left main bronchus and left atrium esophageal landmarks were identified using white light in 99% and 100% of subjects at a mean distance of 25.8 (SD 2.3), and 31.4 cm (SD 2.4) from the incisors, respectively. The left main bronchus landmark was found as a tubular, concave, non-pulsatile, esophageal external compression</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occupying approximately 1/4 of the circumference. </w:t>
      </w:r>
      <w:r w:rsidRPr="00CE5ACF">
        <w:rPr>
          <w:rStyle w:val="Ninguno"/>
          <w:rFonts w:ascii="Book Antiqua" w:hAnsi="Book Antiqua"/>
          <w:sz w:val="24"/>
          <w:szCs w:val="24"/>
          <w:u w:color="68A639"/>
          <w:lang w:val="en-US"/>
        </w:rPr>
        <w:t>Meanwhile, t</w:t>
      </w:r>
      <w:r w:rsidRPr="00CE5ACF">
        <w:rPr>
          <w:rStyle w:val="Ninguno"/>
          <w:rFonts w:ascii="Book Antiqua" w:hAnsi="Book Antiqua"/>
          <w:sz w:val="24"/>
          <w:szCs w:val="24"/>
          <w:u w:color="000000"/>
          <w:lang w:val="en-US"/>
        </w:rPr>
        <w:t xml:space="preserve">he left atrium landmark was identified as a round, </w:t>
      </w:r>
      <w:proofErr w:type="spellStart"/>
      <w:r w:rsidRPr="00CE5ACF">
        <w:rPr>
          <w:rStyle w:val="Ninguno"/>
          <w:rFonts w:ascii="Book Antiqua" w:hAnsi="Book Antiqua"/>
          <w:sz w:val="24"/>
          <w:szCs w:val="24"/>
          <w:u w:color="000000"/>
          <w:lang w:val="en-US"/>
        </w:rPr>
        <w:t>convexe</w:t>
      </w:r>
      <w:proofErr w:type="spellEnd"/>
      <w:r w:rsidRPr="00CE5ACF">
        <w:rPr>
          <w:rStyle w:val="Ninguno"/>
          <w:rFonts w:ascii="Book Antiqua" w:hAnsi="Book Antiqua"/>
          <w:sz w:val="24"/>
          <w:szCs w:val="24"/>
          <w:u w:color="000000"/>
          <w:lang w:val="en-US"/>
        </w:rPr>
        <w:t>, pulsatile, esophageal external compression</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occupying approximately 1/4 of the circumference. Both landmarks were identified using white light on the anterior esophageal quadrant. In the sub-study, the left main bronchus was identified in 24 (92%) of patients at 25.4 (SD 2.1) and 26.7 cm (SD 1.9) from the incisors, by white light and EUS respectively. The left atrium was recognized in all patients at 30.5 (SD 1.9), and 31.6 cm (SD 2.3) from the incisors,</w:t>
      </w:r>
      <w:r w:rsidRPr="00CE5ACF">
        <w:rPr>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by both white light and EUS respectively. EUS confirmed the landmarks corresponded to these two structures respectively, and that they were located on the </w:t>
      </w:r>
      <w:r w:rsidRPr="00CE5ACF">
        <w:rPr>
          <w:rStyle w:val="Ninguno"/>
          <w:rFonts w:ascii="Book Antiqua" w:hAnsi="Book Antiqua"/>
          <w:sz w:val="24"/>
          <w:szCs w:val="24"/>
          <w:u w:color="000000"/>
          <w:lang w:val="en-US"/>
        </w:rPr>
        <w:lastRenderedPageBreak/>
        <w:t>anterior esophageal wall.</w:t>
      </w:r>
      <w:r w:rsidRPr="00CE5ACF">
        <w:rPr>
          <w:rStyle w:val="Ninguno"/>
          <w:rFonts w:ascii="Book Antiqua" w:hAnsi="Book Antiqua"/>
          <w:sz w:val="24"/>
          <w:szCs w:val="24"/>
          <w:u w:color="000000"/>
          <w:lang w:val="es-ES_tradnl"/>
        </w:rPr>
        <w:t xml:space="preserve"> T</w:t>
      </w:r>
      <w:r w:rsidRPr="00CE5ACF">
        <w:rPr>
          <w:rStyle w:val="Ninguno"/>
          <w:rFonts w:ascii="Book Antiqua" w:hAnsi="Book Antiqua"/>
          <w:sz w:val="24"/>
          <w:szCs w:val="24"/>
          <w:u w:color="000000"/>
          <w:lang w:val="en-US"/>
        </w:rPr>
        <w:t>he Bland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Altman plot </w:t>
      </w:r>
      <w:r w:rsidRPr="00CE5ACF">
        <w:rPr>
          <w:rStyle w:val="Ninguno"/>
          <w:rFonts w:ascii="Book Antiqua" w:hAnsi="Book Antiqua"/>
          <w:sz w:val="24"/>
          <w:szCs w:val="24"/>
          <w:u w:color="000000"/>
        </w:rPr>
        <w:t>demonstrat</w:t>
      </w:r>
      <w:r w:rsidRPr="00CE5ACF">
        <w:rPr>
          <w:rStyle w:val="Ninguno"/>
          <w:rFonts w:ascii="Book Antiqua" w:hAnsi="Book Antiqua"/>
          <w:sz w:val="24"/>
          <w:szCs w:val="24"/>
          <w:u w:color="000000"/>
          <w:lang w:val="es-ES_tradnl"/>
        </w:rPr>
        <w:t>e</w:t>
      </w:r>
      <w:r w:rsidRPr="00CE5ACF">
        <w:rPr>
          <w:rStyle w:val="Ninguno"/>
          <w:rFonts w:ascii="Book Antiqua" w:hAnsi="Book Antiqua"/>
          <w:sz w:val="24"/>
          <w:szCs w:val="24"/>
          <w:u w:color="000000"/>
          <w:lang w:val="en-US"/>
        </w:rPr>
        <w:t>d a high agreement among the white light and EUS measurements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w:t>
      </w:r>
    </w:p>
    <w:p w:rsidR="00CE5ACF" w:rsidRDefault="00CE5ACF"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sz w:val="24"/>
          <w:szCs w:val="24"/>
          <w:u w:color="000000"/>
          <w:lang w:val="it-IT"/>
        </w:rPr>
      </w:pPr>
    </w:p>
    <w:p w:rsidR="005E680C" w:rsidRPr="005E680C"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b/>
          <w:bCs/>
          <w:i/>
          <w:sz w:val="24"/>
          <w:szCs w:val="24"/>
          <w:u w:color="000000"/>
          <w:lang w:val="it-IT"/>
        </w:rPr>
      </w:pPr>
      <w:r w:rsidRPr="005E680C">
        <w:rPr>
          <w:rStyle w:val="Ninguno"/>
          <w:rFonts w:ascii="Book Antiqua" w:hAnsi="Book Antiqua"/>
          <w:b/>
          <w:bCs/>
          <w:i/>
          <w:sz w:val="24"/>
          <w:szCs w:val="24"/>
          <w:u w:color="000000"/>
          <w:lang w:val="it-IT"/>
        </w:rPr>
        <w:t>CONCLUSION</w:t>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This study provides an endoscopic characterization of esophageal landmarks corresponding to the left main bronchus and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to permit radial and longitudinal orientation and accurate lesions location.</w:t>
      </w:r>
    </w:p>
    <w:p w:rsidR="00966181"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
          <w:bCs/>
          <w:i/>
          <w:iCs/>
          <w:sz w:val="24"/>
          <w:szCs w:val="24"/>
          <w:u w:color="000000"/>
        </w:rPr>
      </w:pPr>
    </w:p>
    <w:p w:rsidR="00CE5ACF"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r w:rsidRPr="003500B7">
        <w:rPr>
          <w:rStyle w:val="Ninguno"/>
          <w:rFonts w:ascii="Book Antiqua" w:hAnsi="Book Antiqua" w:cs="Book Antiqua"/>
          <w:b/>
          <w:bCs/>
          <w:iCs/>
          <w:sz w:val="24"/>
          <w:szCs w:val="24"/>
          <w:u w:color="000000"/>
        </w:rPr>
        <w:t>Key words:</w:t>
      </w:r>
      <w:r>
        <w:rPr>
          <w:rStyle w:val="Ninguno"/>
          <w:rFonts w:ascii="Book Antiqua" w:hAnsi="Book Antiqua" w:cs="Book Antiqua" w:hint="eastAsia"/>
          <w:bCs/>
          <w:iCs/>
          <w:sz w:val="24"/>
          <w:szCs w:val="24"/>
          <w:u w:color="000000"/>
        </w:rPr>
        <w:t xml:space="preserve"> </w:t>
      </w:r>
      <w:r w:rsidRPr="003500B7">
        <w:rPr>
          <w:rStyle w:val="Ninguno"/>
          <w:rFonts w:ascii="Book Antiqua" w:hAnsi="Book Antiqua" w:cs="Book Antiqua"/>
          <w:bCs/>
          <w:iCs/>
          <w:sz w:val="24"/>
          <w:szCs w:val="24"/>
          <w:u w:color="000000"/>
        </w:rPr>
        <w:t>Esophagus;</w:t>
      </w:r>
      <w:r>
        <w:rPr>
          <w:rStyle w:val="Ninguno"/>
          <w:rFonts w:ascii="Book Antiqua" w:hAnsi="Book Antiqua" w:cs="Book Antiqua" w:hint="eastAsia"/>
          <w:bCs/>
          <w:iCs/>
          <w:sz w:val="24"/>
          <w:szCs w:val="24"/>
          <w:u w:color="000000"/>
        </w:rPr>
        <w:t xml:space="preserve"> </w:t>
      </w:r>
      <w:r w:rsidRPr="003500B7">
        <w:rPr>
          <w:rStyle w:val="Ninguno"/>
          <w:rFonts w:ascii="Book Antiqua" w:hAnsi="Book Antiqua" w:cs="Book Antiqua"/>
          <w:bCs/>
          <w:iCs/>
          <w:caps/>
          <w:sz w:val="24"/>
          <w:szCs w:val="24"/>
          <w:u w:color="000000"/>
        </w:rPr>
        <w:t>n</w:t>
      </w:r>
      <w:r w:rsidRPr="003500B7">
        <w:rPr>
          <w:rStyle w:val="Ninguno"/>
          <w:rFonts w:ascii="Book Antiqua" w:hAnsi="Book Antiqua" w:cs="Book Antiqua"/>
          <w:bCs/>
          <w:iCs/>
          <w:sz w:val="24"/>
          <w:szCs w:val="24"/>
          <w:u w:color="000000"/>
        </w:rPr>
        <w:t xml:space="preserve">atural landmark; </w:t>
      </w:r>
      <w:r w:rsidRPr="003500B7">
        <w:rPr>
          <w:rStyle w:val="Ninguno"/>
          <w:rFonts w:ascii="Book Antiqua" w:hAnsi="Book Antiqua" w:cs="Book Antiqua"/>
          <w:bCs/>
          <w:iCs/>
          <w:caps/>
          <w:sz w:val="24"/>
          <w:szCs w:val="24"/>
          <w:u w:color="000000"/>
        </w:rPr>
        <w:t>r</w:t>
      </w:r>
      <w:r w:rsidRPr="003500B7">
        <w:rPr>
          <w:rStyle w:val="Ninguno"/>
          <w:rFonts w:ascii="Book Antiqua" w:hAnsi="Book Antiqua" w:cs="Book Antiqua"/>
          <w:bCs/>
          <w:iCs/>
          <w:sz w:val="24"/>
          <w:szCs w:val="24"/>
          <w:u w:color="000000"/>
        </w:rPr>
        <w:t xml:space="preserve">adial orientation;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 xml:space="preserve">ongitudinal orientation; </w:t>
      </w:r>
      <w:r w:rsidRPr="003500B7">
        <w:rPr>
          <w:rStyle w:val="Ninguno"/>
          <w:rFonts w:ascii="Book Antiqua" w:hAnsi="Book Antiqua" w:cs="Book Antiqua"/>
          <w:bCs/>
          <w:iCs/>
          <w:caps/>
          <w:sz w:val="24"/>
          <w:szCs w:val="24"/>
          <w:u w:color="000000"/>
        </w:rPr>
        <w:t>f</w:t>
      </w:r>
      <w:r w:rsidRPr="003500B7">
        <w:rPr>
          <w:rStyle w:val="Ninguno"/>
          <w:rFonts w:ascii="Book Antiqua" w:hAnsi="Book Antiqua" w:cs="Book Antiqua"/>
          <w:bCs/>
          <w:iCs/>
          <w:sz w:val="24"/>
          <w:szCs w:val="24"/>
          <w:u w:color="000000"/>
        </w:rPr>
        <w:t xml:space="preserve">our-quadrants;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 xml:space="preserve">eft main bronchus; </w:t>
      </w:r>
      <w:r w:rsidRPr="003500B7">
        <w:rPr>
          <w:rStyle w:val="Ninguno"/>
          <w:rFonts w:ascii="Book Antiqua" w:hAnsi="Book Antiqua" w:cs="Book Antiqua"/>
          <w:bCs/>
          <w:iCs/>
          <w:caps/>
          <w:sz w:val="24"/>
          <w:szCs w:val="24"/>
          <w:u w:color="000000"/>
        </w:rPr>
        <w:t>l</w:t>
      </w:r>
      <w:r w:rsidRPr="003500B7">
        <w:rPr>
          <w:rStyle w:val="Ninguno"/>
          <w:rFonts w:ascii="Book Antiqua" w:hAnsi="Book Antiqua" w:cs="Book Antiqua"/>
          <w:bCs/>
          <w:iCs/>
          <w:sz w:val="24"/>
          <w:szCs w:val="24"/>
          <w:u w:color="000000"/>
        </w:rPr>
        <w:t>eft atrium</w:t>
      </w:r>
    </w:p>
    <w:p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p>
    <w:p w:rsidR="003500B7" w:rsidRPr="009951B5" w:rsidRDefault="003500B7" w:rsidP="005B35CB">
      <w:pPr>
        <w:adjustRightInd w:val="0"/>
        <w:snapToGrid w:val="0"/>
        <w:spacing w:line="360" w:lineRule="auto"/>
        <w:jc w:val="both"/>
        <w:rPr>
          <w:rFonts w:ascii="Book Antiqua" w:hAnsi="Book Antiqua"/>
        </w:rPr>
      </w:pPr>
      <w:bookmarkStart w:id="33" w:name="OLE_LINK363"/>
      <w:bookmarkStart w:id="34" w:name="OLE_LINK364"/>
      <w:bookmarkStart w:id="35" w:name="OLE_LINK359"/>
      <w:bookmarkStart w:id="36" w:name="OLE_LINK1037"/>
      <w:bookmarkStart w:id="37" w:name="OLE_LINK1195"/>
      <w:bookmarkStart w:id="38" w:name="OLE_LINK1140"/>
      <w:bookmarkStart w:id="39" w:name="OLE_LINK1062"/>
      <w:bookmarkStart w:id="40" w:name="OLE_LINK500"/>
      <w:bookmarkStart w:id="41" w:name="OLE_LINK916"/>
      <w:bookmarkStart w:id="42" w:name="OLE_LINK956"/>
      <w:bookmarkStart w:id="43" w:name="OLE_LINK994"/>
      <w:r w:rsidRPr="009951B5">
        <w:rPr>
          <w:rFonts w:ascii="Book Antiqua" w:hAnsi="Book Antiqua"/>
          <w:b/>
        </w:rPr>
        <w:t>© The Author(s) 2018.</w:t>
      </w:r>
      <w:r w:rsidRPr="009951B5">
        <w:rPr>
          <w:rFonts w:ascii="Book Antiqua" w:hAnsi="Book Antiqua"/>
        </w:rPr>
        <w:t xml:space="preserve"> Published by </w:t>
      </w:r>
      <w:proofErr w:type="spellStart"/>
      <w:r w:rsidRPr="009951B5">
        <w:rPr>
          <w:rFonts w:ascii="Book Antiqua" w:hAnsi="Book Antiqua"/>
        </w:rPr>
        <w:t>Baishideng</w:t>
      </w:r>
      <w:proofErr w:type="spellEnd"/>
      <w:r w:rsidRPr="009951B5">
        <w:rPr>
          <w:rFonts w:ascii="Book Antiqua" w:hAnsi="Book Antiqua"/>
        </w:rPr>
        <w:t xml:space="preserve"> Publishing Group Inc. All rights reserved.</w:t>
      </w:r>
    </w:p>
    <w:bookmarkEnd w:id="33"/>
    <w:bookmarkEnd w:id="34"/>
    <w:bookmarkEnd w:id="35"/>
    <w:bookmarkEnd w:id="36"/>
    <w:bookmarkEnd w:id="37"/>
    <w:bookmarkEnd w:id="38"/>
    <w:bookmarkEnd w:id="39"/>
    <w:bookmarkEnd w:id="40"/>
    <w:bookmarkEnd w:id="41"/>
    <w:bookmarkEnd w:id="42"/>
    <w:bookmarkEnd w:id="43"/>
    <w:p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Cs/>
          <w:iCs/>
          <w:sz w:val="24"/>
          <w:szCs w:val="24"/>
          <w:u w:color="000000"/>
        </w:rPr>
      </w:pPr>
    </w:p>
    <w:p w:rsidR="003500B7" w:rsidRDefault="003500B7"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bCs/>
          <w:iCs/>
          <w:sz w:val="24"/>
          <w:szCs w:val="24"/>
          <w:u w:color="000000"/>
          <w:lang w:val="en-US"/>
        </w:rPr>
      </w:pPr>
      <w:bookmarkStart w:id="44" w:name="OLE_LINK1196"/>
      <w:bookmarkStart w:id="45" w:name="OLE_LINK1154"/>
      <w:bookmarkStart w:id="46" w:name="OLE_LINK1155"/>
      <w:bookmarkStart w:id="47" w:name="OLE_LINK1322"/>
      <w:bookmarkStart w:id="48" w:name="OLE_LINK1044"/>
      <w:bookmarkStart w:id="49" w:name="OLE_LINK1224"/>
      <w:bookmarkStart w:id="50" w:name="OLE_LINK1225"/>
      <w:bookmarkStart w:id="51" w:name="OLE_LINK1634"/>
      <w:bookmarkStart w:id="52" w:name="OLE_LINK1635"/>
      <w:bookmarkStart w:id="53" w:name="OLE_LINK1762"/>
      <w:bookmarkStart w:id="54" w:name="OLE_LINK1763"/>
      <w:bookmarkStart w:id="55" w:name="OLE_LINK1764"/>
      <w:bookmarkStart w:id="56" w:name="OLE_LINK1939"/>
      <w:bookmarkStart w:id="57" w:name="OLE_LINK2194"/>
      <w:bookmarkStart w:id="58" w:name="OLE_LINK2878"/>
      <w:r w:rsidRPr="003500B7">
        <w:rPr>
          <w:rFonts w:ascii="Book Antiqua" w:hAnsi="Book Antiqua" w:cs="Book Antiqua"/>
          <w:b/>
          <w:bCs/>
          <w:iCs/>
          <w:sz w:val="24"/>
          <w:szCs w:val="24"/>
          <w:u w:color="000000"/>
          <w:lang w:val="en-US"/>
        </w:rPr>
        <w:t>Core tip:</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ascii="Book Antiqua" w:hAnsi="Book Antiqua" w:cs="Book Antiqua" w:hint="eastAsia"/>
          <w:b/>
          <w:bCs/>
          <w:iCs/>
          <w:sz w:val="24"/>
          <w:szCs w:val="24"/>
          <w:u w:color="000000"/>
          <w:lang w:val="en-US"/>
        </w:rPr>
        <w:t xml:space="preserve"> </w:t>
      </w:r>
      <w:r w:rsidRPr="003500B7">
        <w:rPr>
          <w:rFonts w:ascii="Book Antiqua" w:hAnsi="Book Antiqua" w:cs="Book Antiqua"/>
          <w:bCs/>
          <w:iCs/>
          <w:sz w:val="24"/>
          <w:szCs w:val="24"/>
          <w:u w:color="000000"/>
          <w:lang w:val="en-US"/>
        </w:rPr>
        <w:t>Although accurate photo documentation of endoscopic landmarks and a careful</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description of the location of a</w:t>
      </w:r>
      <w:r>
        <w:rPr>
          <w:rFonts w:ascii="Book Antiqua" w:hAnsi="Book Antiqua" w:cs="Book Antiqua" w:hint="eastAsia"/>
          <w:bCs/>
          <w:iCs/>
          <w:sz w:val="24"/>
          <w:szCs w:val="24"/>
          <w:u w:color="000000"/>
          <w:lang w:val="en-US"/>
        </w:rPr>
        <w:t>n</w:t>
      </w:r>
      <w:r w:rsidRPr="003500B7">
        <w:rPr>
          <w:rFonts w:ascii="Book Antiqua" w:hAnsi="Book Antiqua" w:cs="Book Antiqua"/>
          <w:bCs/>
          <w:iCs/>
          <w:sz w:val="24"/>
          <w:szCs w:val="24"/>
          <w:u w:color="000000"/>
          <w:lang w:val="en-US"/>
        </w:rPr>
        <w:t xml:space="preserve"> esophageal lesion are included in endoscopy quality</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guidelines, clinical practice lacks these essentials.</w:t>
      </w:r>
      <w:r>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This study has characterized two</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esophageal landmarks to permit radial and longitudinal orientation and accurate lesions</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location. The left main bronchus and left atrium landmarks were identified in 99% and</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100% of patients on the anterior esophageal quadrant and at a mean distance of 25.8 and</w:t>
      </w:r>
      <w:r w:rsidRPr="003500B7">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 xml:space="preserve">31.4 cm from the incisors, respectively. The </w:t>
      </w:r>
      <w:r w:rsidR="00144ECE" w:rsidRPr="00CE5ACF">
        <w:rPr>
          <w:rStyle w:val="Ninguno"/>
          <w:rFonts w:ascii="Book Antiqua" w:hAnsi="Book Antiqua"/>
          <w:sz w:val="24"/>
          <w:szCs w:val="24"/>
          <w:u w:color="000000"/>
          <w:lang w:val="en-US"/>
        </w:rPr>
        <w:t>endoscopic ultrasound</w:t>
      </w:r>
      <w:r w:rsidR="00144ECE">
        <w:rPr>
          <w:rFonts w:ascii="Book Antiqua" w:hAnsi="Book Antiqua" w:cs="Book Antiqua" w:hint="eastAsia"/>
          <w:bCs/>
          <w:iCs/>
          <w:sz w:val="24"/>
          <w:szCs w:val="24"/>
          <w:u w:color="000000"/>
          <w:lang w:val="en-US"/>
        </w:rPr>
        <w:t xml:space="preserve"> </w:t>
      </w:r>
      <w:r w:rsidRPr="003500B7">
        <w:rPr>
          <w:rFonts w:ascii="Book Antiqua" w:hAnsi="Book Antiqua" w:cs="Book Antiqua"/>
          <w:bCs/>
          <w:iCs/>
          <w:sz w:val="24"/>
          <w:szCs w:val="24"/>
          <w:u w:color="000000"/>
          <w:lang w:val="en-US"/>
        </w:rPr>
        <w:t>sub-study confirmed these findings and the anterior orientation of the landmarks.</w:t>
      </w:r>
    </w:p>
    <w:p w:rsidR="003208B8" w:rsidRDefault="003208B8"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Fonts w:ascii="Book Antiqua" w:hAnsi="Book Antiqua" w:cs="Book Antiqua"/>
          <w:bCs/>
          <w:iCs/>
          <w:sz w:val="24"/>
          <w:szCs w:val="24"/>
          <w:u w:color="000000"/>
          <w:lang w:val="en-US"/>
        </w:rPr>
      </w:pPr>
    </w:p>
    <w:p w:rsidR="003208B8" w:rsidRPr="00E4099A" w:rsidRDefault="003208B8"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proofErr w:type="spellStart"/>
      <w:r w:rsidRPr="00CE5ACF">
        <w:rPr>
          <w:rStyle w:val="Ninguno"/>
          <w:rFonts w:ascii="Book Antiqua" w:hAnsi="Book Antiqua"/>
          <w:bCs/>
          <w:sz w:val="24"/>
          <w:szCs w:val="24"/>
          <w:u w:color="000000"/>
          <w:lang w:val="en-US"/>
        </w:rPr>
        <w:t>Emura</w:t>
      </w:r>
      <w:proofErr w:type="spellEnd"/>
      <w:r w:rsidRPr="00CE5ACF">
        <w:rPr>
          <w:rStyle w:val="Ninguno"/>
          <w:rFonts w:ascii="Book Antiqua" w:hAnsi="Book Antiqua"/>
          <w:bCs/>
          <w:sz w:val="24"/>
          <w:szCs w:val="24"/>
          <w:u w:color="000000"/>
          <w:lang w:val="en-US"/>
        </w:rPr>
        <w:t xml:space="preserve"> </w:t>
      </w:r>
      <w:r>
        <w:rPr>
          <w:rStyle w:val="Ninguno"/>
          <w:rFonts w:ascii="Book Antiqua" w:hAnsi="Book Antiqua"/>
          <w:bCs/>
          <w:sz w:val="24"/>
          <w:szCs w:val="24"/>
          <w:u w:color="000000"/>
          <w:lang w:val="en-US"/>
        </w:rPr>
        <w:t>F</w:t>
      </w:r>
      <w:r>
        <w:rPr>
          <w:rStyle w:val="Ninguno"/>
          <w:rFonts w:ascii="Book Antiqua" w:hAnsi="Book Antiqua" w:hint="eastAsia"/>
          <w:bCs/>
          <w:sz w:val="24"/>
          <w:szCs w:val="24"/>
          <w:u w:color="000000"/>
          <w:lang w:val="en-US"/>
        </w:rPr>
        <w:t xml:space="preserve">, </w:t>
      </w:r>
      <w:proofErr w:type="spellStart"/>
      <w:r w:rsidRPr="00CE5ACF">
        <w:rPr>
          <w:rFonts w:ascii="Book Antiqua" w:hAnsi="Book Antiqua"/>
          <w:bCs/>
          <w:sz w:val="24"/>
          <w:szCs w:val="24"/>
        </w:rPr>
        <w:t>Gomez</w:t>
      </w:r>
      <w:proofErr w:type="spellEnd"/>
      <w:r w:rsidRPr="00CE5ACF">
        <w:rPr>
          <w:rFonts w:ascii="Book Antiqua" w:hAnsi="Book Antiqua"/>
          <w:bCs/>
          <w:sz w:val="24"/>
          <w:szCs w:val="24"/>
        </w:rPr>
        <w:t xml:space="preserve">-Esquivel </w:t>
      </w:r>
      <w:r>
        <w:rPr>
          <w:rFonts w:ascii="Book Antiqua" w:hAnsi="Book Antiqua"/>
          <w:bCs/>
          <w:sz w:val="24"/>
          <w:szCs w:val="24"/>
        </w:rPr>
        <w:t>R</w:t>
      </w:r>
      <w:r>
        <w:rPr>
          <w:rFonts w:ascii="Book Antiqua" w:hAnsi="Book Antiqua" w:hint="eastAsia"/>
          <w:bCs/>
          <w:sz w:val="24"/>
          <w:szCs w:val="24"/>
          <w:lang w:val="en-US"/>
        </w:rPr>
        <w:t xml:space="preserve">, </w:t>
      </w:r>
      <w:proofErr w:type="spellStart"/>
      <w:r w:rsidRPr="003D3E14">
        <w:rPr>
          <w:rFonts w:ascii="Book Antiqua" w:hAnsi="Book Antiqua"/>
          <w:bCs/>
          <w:sz w:val="24"/>
          <w:szCs w:val="24"/>
        </w:rPr>
        <w:t>Rodriguez</w:t>
      </w:r>
      <w:proofErr w:type="spellEnd"/>
      <w:r w:rsidRPr="003D3E14">
        <w:rPr>
          <w:rFonts w:ascii="Book Antiqua" w:hAnsi="Book Antiqua"/>
          <w:bCs/>
          <w:sz w:val="24"/>
          <w:szCs w:val="24"/>
        </w:rPr>
        <w:t>-Reyes</w:t>
      </w:r>
      <w:r w:rsidRPr="00CE5ACF">
        <w:rPr>
          <w:rFonts w:ascii="Book Antiqua" w:hAnsi="Book Antiqua"/>
          <w:bCs/>
          <w:sz w:val="24"/>
          <w:szCs w:val="24"/>
        </w:rPr>
        <w:t xml:space="preserve"> </w:t>
      </w:r>
      <w:r>
        <w:rPr>
          <w:rFonts w:ascii="Book Antiqua" w:hAnsi="Book Antiqua"/>
          <w:bCs/>
          <w:sz w:val="24"/>
          <w:szCs w:val="24"/>
        </w:rPr>
        <w:t>C</w:t>
      </w:r>
      <w:r>
        <w:rPr>
          <w:rFonts w:ascii="Book Antiqua" w:hAnsi="Book Antiqua" w:hint="eastAsia"/>
          <w:bCs/>
          <w:sz w:val="24"/>
          <w:szCs w:val="24"/>
          <w:lang w:val="en-US"/>
        </w:rPr>
        <w:t xml:space="preserve">, </w:t>
      </w:r>
      <w:proofErr w:type="spellStart"/>
      <w:r w:rsidRPr="00CE5ACF">
        <w:rPr>
          <w:rFonts w:ascii="Book Antiqua" w:hAnsi="Book Antiqua"/>
          <w:bCs/>
          <w:sz w:val="24"/>
          <w:szCs w:val="24"/>
        </w:rPr>
        <w:t>Benias</w:t>
      </w:r>
      <w:proofErr w:type="spellEnd"/>
      <w:r w:rsidRPr="00CE5ACF">
        <w:rPr>
          <w:rFonts w:ascii="Book Antiqua" w:hAnsi="Book Antiqua"/>
          <w:bCs/>
          <w:sz w:val="24"/>
          <w:szCs w:val="24"/>
          <w:lang w:val="pt-PT"/>
        </w:rPr>
        <w:t xml:space="preserve"> </w:t>
      </w:r>
      <w:r>
        <w:rPr>
          <w:rFonts w:ascii="Book Antiqua" w:hAnsi="Book Antiqua"/>
          <w:bCs/>
          <w:sz w:val="24"/>
          <w:szCs w:val="24"/>
          <w:lang w:val="pt-PT"/>
        </w:rPr>
        <w:t>P</w:t>
      </w:r>
      <w:r>
        <w:rPr>
          <w:rFonts w:ascii="Book Antiqua" w:hAnsi="Book Antiqua" w:hint="eastAsia"/>
          <w:bCs/>
          <w:sz w:val="24"/>
          <w:szCs w:val="24"/>
          <w:lang w:val="en-US"/>
        </w:rPr>
        <w:t xml:space="preserve">, </w:t>
      </w:r>
      <w:r w:rsidRPr="00CE5ACF">
        <w:rPr>
          <w:rFonts w:ascii="Book Antiqua" w:hAnsi="Book Antiqua"/>
          <w:bCs/>
          <w:sz w:val="24"/>
          <w:szCs w:val="24"/>
        </w:rPr>
        <w:t xml:space="preserve">Preciado </w:t>
      </w:r>
      <w:r>
        <w:rPr>
          <w:rFonts w:ascii="Book Antiqua" w:hAnsi="Book Antiqua"/>
          <w:bCs/>
          <w:sz w:val="24"/>
          <w:szCs w:val="24"/>
        </w:rPr>
        <w:t>J</w:t>
      </w:r>
      <w:r>
        <w:rPr>
          <w:rFonts w:ascii="Book Antiqua" w:hAnsi="Book Antiqua" w:hint="eastAsia"/>
          <w:bCs/>
          <w:sz w:val="24"/>
          <w:szCs w:val="24"/>
        </w:rPr>
        <w:t xml:space="preserve">, </w:t>
      </w:r>
      <w:r w:rsidRPr="00CE5ACF">
        <w:rPr>
          <w:rFonts w:ascii="Book Antiqua" w:hAnsi="Book Antiqua"/>
          <w:bCs/>
          <w:sz w:val="24"/>
          <w:szCs w:val="24"/>
          <w:lang w:val="de-DE"/>
        </w:rPr>
        <w:t xml:space="preserve">Wallace </w:t>
      </w:r>
      <w:r>
        <w:rPr>
          <w:rFonts w:ascii="Book Antiqua" w:hAnsi="Book Antiqua"/>
          <w:bCs/>
          <w:sz w:val="24"/>
          <w:szCs w:val="24"/>
          <w:lang w:val="de-DE"/>
        </w:rPr>
        <w:t>M</w:t>
      </w:r>
      <w:r>
        <w:rPr>
          <w:rFonts w:ascii="Book Antiqua" w:hAnsi="Book Antiqua" w:hint="eastAsia"/>
          <w:bCs/>
          <w:sz w:val="24"/>
          <w:szCs w:val="24"/>
          <w:lang w:val="en-US"/>
        </w:rPr>
        <w:t xml:space="preserve">, </w:t>
      </w:r>
      <w:r w:rsidRPr="00CE5ACF">
        <w:rPr>
          <w:rFonts w:ascii="Book Antiqua" w:hAnsi="Book Antiqua"/>
          <w:bCs/>
          <w:sz w:val="24"/>
          <w:szCs w:val="24"/>
          <w:lang w:val="pt-PT"/>
        </w:rPr>
        <w:t xml:space="preserve">Giraldo-Cadavid </w:t>
      </w:r>
      <w:r>
        <w:rPr>
          <w:rFonts w:ascii="Book Antiqua" w:hAnsi="Book Antiqua"/>
          <w:bCs/>
          <w:sz w:val="24"/>
          <w:szCs w:val="24"/>
          <w:lang w:val="pt-PT"/>
        </w:rPr>
        <w:t>L</w:t>
      </w:r>
      <w:r>
        <w:rPr>
          <w:rFonts w:ascii="Book Antiqua" w:hAnsi="Book Antiqua" w:hint="eastAsia"/>
          <w:bCs/>
          <w:sz w:val="24"/>
          <w:szCs w:val="24"/>
          <w:lang w:val="pt-PT"/>
        </w:rPr>
        <w:t xml:space="preserve">. </w:t>
      </w:r>
      <w:r w:rsidRPr="003208B8">
        <w:rPr>
          <w:rStyle w:val="Ninguno"/>
          <w:rFonts w:ascii="Book Antiqua" w:hAnsi="Book Antiqua"/>
          <w:sz w:val="24"/>
          <w:szCs w:val="24"/>
          <w:u w:color="000000"/>
        </w:rPr>
        <w:t>Endo</w:t>
      </w:r>
      <w:proofErr w:type="spellStart"/>
      <w:r w:rsidRPr="003208B8">
        <w:rPr>
          <w:rStyle w:val="Ninguno"/>
          <w:rFonts w:ascii="Book Antiqua" w:hAnsi="Book Antiqua"/>
          <w:sz w:val="24"/>
          <w:szCs w:val="24"/>
          <w:u w:color="000000"/>
          <w:lang w:val="en-US"/>
        </w:rPr>
        <w:t>scopic</w:t>
      </w:r>
      <w:proofErr w:type="spellEnd"/>
      <w:r w:rsidRPr="003208B8">
        <w:rPr>
          <w:rStyle w:val="Ninguno"/>
          <w:rFonts w:ascii="Book Antiqua" w:hAnsi="Book Antiqua"/>
          <w:sz w:val="24"/>
          <w:szCs w:val="24"/>
          <w:u w:color="000000"/>
          <w:lang w:val="en-US"/>
        </w:rPr>
        <w:t xml:space="preserve"> identification of endoluminal esophageal landmarks for radial and longitudinal orientation and lesions location</w:t>
      </w:r>
      <w:r>
        <w:rPr>
          <w:rStyle w:val="Ninguno"/>
          <w:rFonts w:ascii="Book Antiqua" w:hAnsi="Book Antiqua" w:hint="eastAsia"/>
          <w:sz w:val="24"/>
          <w:szCs w:val="24"/>
          <w:u w:color="000000"/>
          <w:lang w:val="en-US"/>
        </w:rPr>
        <w:t xml:space="preserve">. </w:t>
      </w:r>
      <w:bookmarkStart w:id="59" w:name="OLE_LINK1105"/>
      <w:bookmarkStart w:id="60" w:name="OLE_LINK1107"/>
      <w:r w:rsidRPr="003208B8">
        <w:rPr>
          <w:rFonts w:ascii="Book Antiqua" w:hAnsi="Book Antiqua"/>
          <w:i/>
          <w:sz w:val="24"/>
          <w:szCs w:val="24"/>
          <w:u w:color="000000"/>
          <w:lang w:val="en-US"/>
        </w:rPr>
        <w:t xml:space="preserve">World J Gastroenterol </w:t>
      </w:r>
      <w:r w:rsidRPr="003208B8">
        <w:rPr>
          <w:rFonts w:ascii="Book Antiqua" w:hAnsi="Book Antiqua"/>
          <w:sz w:val="24"/>
          <w:szCs w:val="24"/>
          <w:u w:color="000000"/>
          <w:lang w:val="en-US"/>
        </w:rPr>
        <w:t>2018; In press</w:t>
      </w:r>
      <w:bookmarkEnd w:id="59"/>
      <w:bookmarkEnd w:id="60"/>
    </w:p>
    <w:p w:rsidR="003208B8" w:rsidRPr="003208B8" w:rsidRDefault="003208B8"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hAnsi="Book Antiqua" w:cs="Book Antiqua"/>
          <w:b/>
          <w:bCs/>
          <w:iCs/>
          <w:sz w:val="24"/>
          <w:szCs w:val="24"/>
          <w:u w:color="000000"/>
        </w:rPr>
      </w:pPr>
    </w:p>
    <w:p w:rsidR="00CE5ACF" w:rsidRDefault="00CE5ACF"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p>
    <w:p w:rsidR="00966181" w:rsidRPr="003500B7"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caps/>
          <w:sz w:val="24"/>
          <w:szCs w:val="24"/>
          <w:u w:color="000000"/>
          <w:lang w:val="en-US"/>
        </w:rPr>
      </w:pPr>
      <w:r w:rsidRPr="003500B7">
        <w:rPr>
          <w:rStyle w:val="Ninguno"/>
          <w:rFonts w:ascii="Book Antiqua" w:hAnsi="Book Antiqua"/>
          <w:b/>
          <w:bCs/>
          <w:caps/>
          <w:sz w:val="24"/>
          <w:szCs w:val="24"/>
          <w:u w:color="000000"/>
          <w:lang w:val="en-US"/>
        </w:rPr>
        <w:lastRenderedPageBreak/>
        <w:t>Introduction</w:t>
      </w: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Esophageal lesions are traditionally described according to the distance from the </w:t>
      </w:r>
      <w:proofErr w:type="gramStart"/>
      <w:r w:rsidRPr="00CE5ACF">
        <w:rPr>
          <w:rStyle w:val="Ninguno"/>
          <w:rFonts w:ascii="Book Antiqua" w:hAnsi="Book Antiqua"/>
          <w:sz w:val="24"/>
          <w:szCs w:val="24"/>
          <w:u w:color="000000"/>
          <w:lang w:val="en-US"/>
        </w:rPr>
        <w:t>incisors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This measure, while helpful to roughly describe large lesions, lacks radial orientation and is inaccurate for precise location of dysplastic lesions and small flat tumors. Endoscopic resection/ablation procedures as well as newer advanced procedures, such as per-oral endoscopic myotomy (POEM), are facilitated by accurate longitudinal and radial anatomic </w:t>
      </w:r>
      <w:proofErr w:type="gramStart"/>
      <w:r w:rsidRPr="00CE5ACF">
        <w:rPr>
          <w:rStyle w:val="Ninguno"/>
          <w:rFonts w:ascii="Book Antiqua" w:hAnsi="Book Antiqua"/>
          <w:sz w:val="24"/>
          <w:szCs w:val="24"/>
          <w:u w:color="000000"/>
          <w:lang w:val="en-US"/>
        </w:rPr>
        <w:t>orientation</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3</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Furthermore, </w:t>
      </w:r>
      <w:proofErr w:type="spellStart"/>
      <w:r w:rsidRPr="00CE5ACF">
        <w:rPr>
          <w:rStyle w:val="Ninguno"/>
          <w:rFonts w:ascii="Book Antiqua" w:hAnsi="Book Antiqua"/>
          <w:sz w:val="24"/>
          <w:szCs w:val="24"/>
          <w:u w:color="000000"/>
          <w:lang w:val="es-ES_tradnl"/>
        </w:rPr>
        <w:t>commonly</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used esophageal divisions comprising cervical, thoracic, and abdominal segments are </w:t>
      </w:r>
      <w:r w:rsidRPr="00CE5ACF">
        <w:rPr>
          <w:rStyle w:val="Ninguno"/>
          <w:rFonts w:ascii="Book Antiqua" w:hAnsi="Book Antiqua"/>
          <w:sz w:val="24"/>
          <w:szCs w:val="24"/>
          <w:u w:color="000000"/>
          <w:lang w:val="es-ES_tradnl"/>
        </w:rPr>
        <w:t>un</w:t>
      </w:r>
      <w:r w:rsidRPr="00CE5ACF">
        <w:rPr>
          <w:rStyle w:val="Ninguno"/>
          <w:rFonts w:ascii="Book Antiqua" w:hAnsi="Book Antiqua"/>
          <w:sz w:val="24"/>
          <w:szCs w:val="24"/>
          <w:u w:color="000000"/>
          <w:lang w:val="en-US"/>
        </w:rPr>
        <w:t xml:space="preserve">recognized during an upper GI examination, making this surgical division meaningless for </w:t>
      </w:r>
      <w:proofErr w:type="gramStart"/>
      <w:r w:rsidRPr="00CE5ACF">
        <w:rPr>
          <w:rStyle w:val="Ninguno"/>
          <w:rFonts w:ascii="Book Antiqua" w:hAnsi="Book Antiqua"/>
          <w:sz w:val="24"/>
          <w:szCs w:val="24"/>
          <w:u w:color="000000"/>
          <w:lang w:val="en-US"/>
        </w:rPr>
        <w:t>endoscopists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5</w:t>
      </w:r>
      <w:r w:rsidRPr="00CE5ACF">
        <w:rPr>
          <w:rStyle w:val="Ninguno"/>
          <w:rFonts w:ascii="Book Antiqua" w:hAnsi="Book Antiqua"/>
          <w:sz w:val="24"/>
          <w:szCs w:val="24"/>
          <w:u w:color="000000"/>
          <w:vertAlign w:val="superscript"/>
          <w:lang w:val="es-ES_tradnl"/>
        </w:rPr>
        <w:t>,6</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 Since esophageal endoluminal anatomy has been poorly studied, current endoscopy practice lacks these essentials; offering vague lesion</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s identification to a second intervening endoscopist. </w:t>
      </w:r>
      <w:proofErr w:type="spellStart"/>
      <w:r w:rsidRPr="00CE5ACF">
        <w:rPr>
          <w:rStyle w:val="Ninguno"/>
          <w:rFonts w:ascii="Book Antiqua" w:hAnsi="Book Antiqua"/>
          <w:sz w:val="24"/>
          <w:szCs w:val="24"/>
          <w:u w:color="000000"/>
          <w:lang w:val="es-ES_tradnl"/>
        </w:rPr>
        <w:t>Anatomical</w:t>
      </w:r>
      <w:proofErr w:type="spellEnd"/>
      <w:r w:rsidRPr="00CE5ACF">
        <w:rPr>
          <w:rStyle w:val="Ninguno"/>
          <w:rFonts w:ascii="Book Antiqua" w:hAnsi="Book Antiqua"/>
          <w:sz w:val="24"/>
          <w:szCs w:val="24"/>
          <w:u w:color="000000"/>
          <w:lang w:val="es-ES_tradnl"/>
        </w:rPr>
        <w:t xml:space="preserve"> and </w:t>
      </w:r>
      <w:r w:rsidRPr="00CE5ACF">
        <w:rPr>
          <w:rStyle w:val="Ninguno"/>
          <w:rFonts w:ascii="Book Antiqua" w:hAnsi="Book Antiqua"/>
          <w:sz w:val="24"/>
          <w:szCs w:val="24"/>
          <w:u w:color="000000"/>
          <w:lang w:val="en-US"/>
        </w:rPr>
        <w:t>cross-sectional radiological studies,</w:t>
      </w:r>
      <w:r w:rsidRPr="00CE5ACF">
        <w:rPr>
          <w:rStyle w:val="Ninguno"/>
          <w:rFonts w:ascii="Book Antiqua" w:hAnsi="Book Antiqua"/>
          <w:sz w:val="24"/>
          <w:szCs w:val="24"/>
          <w:u w:color="000000"/>
        </w:rPr>
        <w:t xml:space="preserve"> </w:t>
      </w:r>
      <w:proofErr w:type="spellStart"/>
      <w:r w:rsidRPr="00CE5ACF">
        <w:rPr>
          <w:rStyle w:val="Ninguno"/>
          <w:rFonts w:ascii="Book Antiqua" w:hAnsi="Book Antiqua"/>
          <w:sz w:val="24"/>
          <w:szCs w:val="24"/>
          <w:u w:color="000000"/>
          <w:lang w:val="es-ES_tradnl"/>
        </w:rPr>
        <w:t>however</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have identified two esophageal landmarks, the left main bronchus and the left atrium,</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and revealed their anterior location to the </w:t>
      </w:r>
      <w:proofErr w:type="gramStart"/>
      <w:r w:rsidRPr="00CE5ACF">
        <w:rPr>
          <w:rStyle w:val="Ninguno"/>
          <w:rFonts w:ascii="Book Antiqua" w:hAnsi="Book Antiqua"/>
          <w:sz w:val="24"/>
          <w:szCs w:val="24"/>
          <w:u w:color="000000"/>
          <w:lang w:val="en-US"/>
        </w:rPr>
        <w:t>esophagus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7</w:t>
      </w:r>
      <w:r w:rsidRPr="00CE5ACF">
        <w:rPr>
          <w:rStyle w:val="Ninguno"/>
          <w:rFonts w:ascii="Book Antiqua" w:hAnsi="Book Antiqua"/>
          <w:sz w:val="24"/>
          <w:szCs w:val="24"/>
          <w:u w:color="000000"/>
          <w:vertAlign w:val="superscript"/>
          <w:lang w:val="es-ES_tradnl"/>
        </w:rPr>
        <w:t>,8</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Although we recently postulated these landmarks can be used to divide the esophageal length in three thirds as part of the systematic alphanumeric coded endoscopic </w:t>
      </w:r>
      <w:proofErr w:type="gramStart"/>
      <w:r w:rsidRPr="00CE5ACF">
        <w:rPr>
          <w:rStyle w:val="Ninguno"/>
          <w:rFonts w:ascii="Book Antiqua" w:hAnsi="Book Antiqua"/>
          <w:sz w:val="24"/>
          <w:szCs w:val="24"/>
          <w:u w:color="000000"/>
          <w:lang w:val="en-US"/>
        </w:rPr>
        <w:t>approach</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s-ES_tradnl"/>
        </w:rPr>
        <w:t>9,10</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rPr>
        <w:t xml:space="preserve">an </w:t>
      </w:r>
      <w:r w:rsidRPr="00CE5ACF">
        <w:rPr>
          <w:rStyle w:val="Ninguno"/>
          <w:rFonts w:ascii="Book Antiqua" w:hAnsi="Book Antiqua"/>
          <w:sz w:val="24"/>
          <w:szCs w:val="24"/>
          <w:u w:color="000000"/>
          <w:lang w:val="en-US"/>
        </w:rPr>
        <w:t xml:space="preserve">endoscopic study characterizing these landmarks has never been reported. The aim of this study is to determine these landmarks frequency, distance from the incisors and their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orientation using white light endoscopy, and to confirm these findings by endoscopic</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ultrasound (EUS).</w:t>
      </w:r>
    </w:p>
    <w:p w:rsidR="00966181" w:rsidRPr="00CE5ACF" w:rsidRDefault="00966181"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sz w:val="24"/>
          <w:szCs w:val="24"/>
          <w:u w:color="000000"/>
        </w:rPr>
      </w:pPr>
    </w:p>
    <w:p w:rsidR="00966181" w:rsidRPr="00CE5ACF" w:rsidRDefault="00544B0D" w:rsidP="005B35CB">
      <w:pPr>
        <w:pStyle w:val="Poromisin"/>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lang w:val="en-US"/>
        </w:rPr>
        <w:t xml:space="preserve">MATERIAL AND </w:t>
      </w:r>
      <w:r w:rsidRPr="00CE5ACF">
        <w:rPr>
          <w:rStyle w:val="Ninguno"/>
          <w:rFonts w:ascii="Book Antiqua" w:hAnsi="Book Antiqua"/>
          <w:b/>
          <w:bCs/>
          <w:sz w:val="24"/>
          <w:szCs w:val="24"/>
          <w:u w:color="000000"/>
        </w:rPr>
        <w:t>METHODS</w:t>
      </w:r>
    </w:p>
    <w:p w:rsidR="00966181" w:rsidRPr="003C332D"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3C332D">
        <w:rPr>
          <w:rStyle w:val="Ninguno"/>
          <w:rFonts w:ascii="Book Antiqua" w:hAnsi="Book Antiqua"/>
          <w:b/>
          <w:bCs/>
          <w:i/>
          <w:sz w:val="24"/>
          <w:szCs w:val="24"/>
          <w:u w:color="000000"/>
          <w:lang w:val="en-US"/>
        </w:rPr>
        <w:t xml:space="preserve">Patients </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Two hundred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thirty</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four patients were enrolled in the main study from March to December 2012 at </w:t>
      </w:r>
      <w:proofErr w:type="spellStart"/>
      <w:r w:rsidRPr="00CE5ACF">
        <w:rPr>
          <w:rStyle w:val="Ninguno"/>
          <w:rFonts w:ascii="Book Antiqua" w:hAnsi="Book Antiqua"/>
          <w:sz w:val="24"/>
          <w:szCs w:val="24"/>
          <w:u w:color="000000"/>
          <w:lang w:val="en-US"/>
        </w:rPr>
        <w:t>EmuraCenter</w:t>
      </w:r>
      <w:proofErr w:type="spellEnd"/>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LatinoAmerica</w:t>
      </w:r>
      <w:proofErr w:type="spellEnd"/>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Bogot</w:t>
      </w:r>
      <w:proofErr w:type="spellEnd"/>
      <w:r w:rsidRPr="00CE5ACF">
        <w:rPr>
          <w:rStyle w:val="Ninguno"/>
          <w:rFonts w:ascii="Book Antiqua" w:hAnsi="Book Antiqua"/>
          <w:sz w:val="24"/>
          <w:szCs w:val="24"/>
          <w:u w:color="000000"/>
        </w:rPr>
        <w:t xml:space="preserve">á </w:t>
      </w:r>
      <w:r w:rsidRPr="00CE5ACF">
        <w:rPr>
          <w:rStyle w:val="Ninguno"/>
          <w:rFonts w:ascii="Book Antiqua" w:hAnsi="Book Antiqua"/>
          <w:sz w:val="24"/>
          <w:szCs w:val="24"/>
          <w:u w:color="000000"/>
          <w:lang w:val="en-US"/>
        </w:rPr>
        <w:t>DC, Colombia. Endoscopy was indicated for both dyspeptic patients and screening purposes. Exclusion criteria consisted of patients with previous history of esophageal strictures, scleroderma, achalasia, Barrett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 xml:space="preserve">s esophagus, cardiac or esophageal motility disorders, and esophageal or gastric surgery. Those patients endoscopically diagnosed with peptic esophagitis, esophageal candidiasis, esophageal varices, and neoplastic lesions were also excluded from analysis. In the sub-study performed to confirm that the left main bronchus and left atrial indentations, truly represented those structures, 25 consecutive patients scheduled for upper EUS were enrolled between June and July </w:t>
      </w:r>
      <w:r w:rsidRPr="00CE5ACF">
        <w:rPr>
          <w:rStyle w:val="Ninguno"/>
          <w:rFonts w:ascii="Book Antiqua" w:hAnsi="Book Antiqua"/>
          <w:sz w:val="24"/>
          <w:szCs w:val="24"/>
          <w:u w:color="000000"/>
          <w:lang w:val="en-US"/>
        </w:rPr>
        <w:lastRenderedPageBreak/>
        <w:t>2016 at the Mayo Clinic, Jacksonville, USA. Informed consent was obtained from all patients and this two-center study was approved by the respective institutional review boards.</w:t>
      </w:r>
    </w:p>
    <w:p w:rsidR="00856DFF" w:rsidRDefault="00856DFF"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856DFF"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856DFF">
        <w:rPr>
          <w:rStyle w:val="Ninguno"/>
          <w:rFonts w:ascii="Book Antiqua" w:hAnsi="Book Antiqua"/>
          <w:b/>
          <w:bCs/>
          <w:i/>
          <w:sz w:val="24"/>
          <w:szCs w:val="24"/>
          <w:u w:color="000000"/>
          <w:lang w:val="en-US"/>
        </w:rPr>
        <w:t>Morphometric</w:t>
      </w:r>
      <w:r w:rsidR="00856DFF" w:rsidRPr="00856DFF">
        <w:rPr>
          <w:rStyle w:val="Ninguno"/>
          <w:rFonts w:ascii="Book Antiqua" w:hAnsi="Book Antiqua"/>
          <w:b/>
          <w:bCs/>
          <w:i/>
          <w:sz w:val="24"/>
          <w:szCs w:val="24"/>
          <w:u w:color="000000"/>
          <w:lang w:val="en-US"/>
        </w:rPr>
        <w:t xml:space="preserve"> m</w:t>
      </w:r>
      <w:r w:rsidRPr="00856DFF">
        <w:rPr>
          <w:rStyle w:val="Ninguno"/>
          <w:rFonts w:ascii="Book Antiqua" w:hAnsi="Book Antiqua"/>
          <w:b/>
          <w:bCs/>
          <w:i/>
          <w:sz w:val="24"/>
          <w:szCs w:val="24"/>
          <w:u w:color="000000"/>
          <w:lang w:val="en-US"/>
        </w:rPr>
        <w:t>easurements</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patients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weight</w:t>
      </w:r>
      <w:r w:rsidR="00856DFF">
        <w:rPr>
          <w:rStyle w:val="Ninguno"/>
          <w:rFonts w:ascii="Book Antiqua" w:hAnsi="Book Antiqua" w:hint="eastAsia"/>
          <w:sz w:val="24"/>
          <w:szCs w:val="24"/>
          <w:u w:color="000000"/>
          <w:lang w:val="en-US"/>
        </w:rPr>
        <w:t xml:space="preserve"> </w:t>
      </w:r>
      <w:proofErr w:type="spellStart"/>
      <w:proofErr w:type="gramStart"/>
      <w:r w:rsidRPr="00CE5ACF">
        <w:rPr>
          <w:rStyle w:val="Ninguno"/>
          <w:rFonts w:ascii="Book Antiqua" w:hAnsi="Book Antiqua"/>
          <w:sz w:val="24"/>
          <w:szCs w:val="24"/>
          <w:u w:color="000000"/>
          <w:lang w:val="es-ES_tradnl"/>
        </w:rPr>
        <w:t>were</w:t>
      </w:r>
      <w:proofErr w:type="spellEnd"/>
      <w:proofErr w:type="gram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determined using a digital weight scale and recorded in kilograms. Standing height from heel to vertex was determined using a conventional meter and estimated in centimeters. The BMI of each patient was determined by dividing the weight over the squared height.</w:t>
      </w:r>
    </w:p>
    <w:p w:rsidR="00856DFF" w:rsidRDefault="00856DFF"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856DFF"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856DFF">
        <w:rPr>
          <w:rStyle w:val="Ninguno"/>
          <w:rFonts w:ascii="Book Antiqua" w:hAnsi="Book Antiqua"/>
          <w:b/>
          <w:bCs/>
          <w:i/>
          <w:sz w:val="24"/>
          <w:szCs w:val="24"/>
          <w:u w:color="000000"/>
          <w:lang w:val="en-US"/>
        </w:rPr>
        <w:t xml:space="preserve">Endoscopic </w:t>
      </w:r>
      <w:r w:rsidR="00856DFF" w:rsidRPr="00856DFF">
        <w:rPr>
          <w:rStyle w:val="Ninguno"/>
          <w:rFonts w:ascii="Book Antiqua" w:hAnsi="Book Antiqua"/>
          <w:b/>
          <w:bCs/>
          <w:i/>
          <w:sz w:val="24"/>
          <w:szCs w:val="24"/>
          <w:u w:color="000000"/>
          <w:lang w:val="en-US"/>
        </w:rPr>
        <w:t>e</w:t>
      </w:r>
      <w:r w:rsidRPr="00856DFF">
        <w:rPr>
          <w:rStyle w:val="Ninguno"/>
          <w:rFonts w:ascii="Book Antiqua" w:hAnsi="Book Antiqua"/>
          <w:b/>
          <w:bCs/>
          <w:i/>
          <w:sz w:val="24"/>
          <w:szCs w:val="24"/>
          <w:u w:color="000000"/>
          <w:lang w:val="en-US"/>
        </w:rPr>
        <w:t>xamination</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White light examinations were performed by an expert endoscopist (FE) using H180 or Q180 gastroscopes (Olympus Optical, Tokyo, Japan), and an Olympus EVIS EXERA II HD video processor. An expert EUS endoscopist (MW) conducted the sub-study. White light examinations were performed with an H180 gastroscope, and EUS examinations with a 360</w:t>
      </w:r>
      <w:r w:rsidRPr="00CE5ACF">
        <w:rPr>
          <w:rStyle w:val="Ninguno"/>
          <w:rFonts w:ascii="Book Antiqua" w:hAnsi="Book Antiqua"/>
          <w:sz w:val="24"/>
          <w:szCs w:val="24"/>
          <w:u w:color="000000"/>
          <w:lang w:val="it-IT"/>
        </w:rPr>
        <w:t xml:space="preserve">° </w:t>
      </w:r>
      <w:r w:rsidRPr="00CE5ACF">
        <w:rPr>
          <w:rStyle w:val="Ninguno"/>
          <w:rFonts w:ascii="Book Antiqua" w:hAnsi="Book Antiqua"/>
          <w:sz w:val="24"/>
          <w:szCs w:val="24"/>
          <w:u w:color="000000"/>
          <w:lang w:val="en-US"/>
        </w:rPr>
        <w:t>scanning range radial echoendoscope (Olympus America Inc., Center Valley, PA, U</w:t>
      </w:r>
      <w:r w:rsidR="00D107E6">
        <w:rPr>
          <w:rStyle w:val="Ninguno"/>
          <w:rFonts w:ascii="Book Antiqua" w:hAnsi="Book Antiqua" w:hint="eastAsia"/>
          <w:sz w:val="24"/>
          <w:szCs w:val="24"/>
          <w:u w:color="000000"/>
          <w:lang w:val="en-US"/>
        </w:rPr>
        <w:t>nited States</w:t>
      </w:r>
      <w:r w:rsidRPr="00CE5ACF">
        <w:rPr>
          <w:rStyle w:val="Ninguno"/>
          <w:rFonts w:ascii="Book Antiqua" w:hAnsi="Book Antiqua"/>
          <w:sz w:val="24"/>
          <w:szCs w:val="24"/>
          <w:u w:color="000000"/>
          <w:lang w:val="en-US"/>
        </w:rPr>
        <w:t>), and an Olympus EVIS EXERA II HD video processor. All scopes have identical demarcations in centimeters, and visible numbers every five centimeters as reference. The video processor system was set to moderate insufflation mode (Mode M) during the entire procedure in all examinations. Once in the esophagus, the lumen was additionally rinsed with water to remove any overlying surface mucous/saliva. Light conscious sedation with intravenous midazolam or propofol was used in selected subjects examined by white light endoscopy, and in all patients that underwent EUS.</w:t>
      </w:r>
    </w:p>
    <w:p w:rsidR="00EA1C31" w:rsidRDefault="00EA1C31"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EA1C31"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A1C31">
        <w:rPr>
          <w:rStyle w:val="Ninguno"/>
          <w:rFonts w:ascii="Book Antiqua" w:hAnsi="Book Antiqua"/>
          <w:b/>
          <w:bCs/>
          <w:i/>
          <w:sz w:val="24"/>
          <w:szCs w:val="24"/>
          <w:u w:color="000000"/>
          <w:lang w:val="en-US"/>
        </w:rPr>
        <w:t xml:space="preserve">Endoscope’s </w:t>
      </w:r>
      <w:r w:rsidR="00EA1C31" w:rsidRPr="00EA1C31">
        <w:rPr>
          <w:rStyle w:val="Ninguno"/>
          <w:rFonts w:ascii="Book Antiqua" w:hAnsi="Book Antiqua"/>
          <w:b/>
          <w:bCs/>
          <w:i/>
          <w:sz w:val="24"/>
          <w:szCs w:val="24"/>
          <w:u w:color="000000"/>
          <w:lang w:val="en-US"/>
        </w:rPr>
        <w:t>r</w:t>
      </w:r>
      <w:r w:rsidRPr="00EA1C31">
        <w:rPr>
          <w:rStyle w:val="Ninguno"/>
          <w:rFonts w:ascii="Book Antiqua" w:hAnsi="Book Antiqua"/>
          <w:b/>
          <w:bCs/>
          <w:i/>
          <w:sz w:val="24"/>
          <w:szCs w:val="24"/>
          <w:u w:color="000000"/>
          <w:lang w:val="en-US"/>
        </w:rPr>
        <w:t xml:space="preserve">adial </w:t>
      </w:r>
      <w:r w:rsidR="00EA1C31" w:rsidRPr="00EA1C31">
        <w:rPr>
          <w:rStyle w:val="Ninguno"/>
          <w:rFonts w:ascii="Book Antiqua" w:hAnsi="Book Antiqua"/>
          <w:b/>
          <w:bCs/>
          <w:i/>
          <w:sz w:val="24"/>
          <w:szCs w:val="24"/>
          <w:u w:color="000000"/>
          <w:lang w:val="en-US"/>
        </w:rPr>
        <w:t>o</w:t>
      </w:r>
      <w:r w:rsidRPr="00EA1C31">
        <w:rPr>
          <w:rStyle w:val="Ninguno"/>
          <w:rFonts w:ascii="Book Antiqua" w:hAnsi="Book Antiqua"/>
          <w:b/>
          <w:bCs/>
          <w:i/>
          <w:sz w:val="24"/>
          <w:szCs w:val="24"/>
          <w:u w:color="000000"/>
          <w:lang w:val="en-US"/>
        </w:rPr>
        <w:t>rientation</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Once in the esophageal lumen, the endoscope</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was</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oriented </w:t>
      </w:r>
      <w:proofErr w:type="spellStart"/>
      <w:r w:rsidRPr="00CE5ACF">
        <w:rPr>
          <w:rStyle w:val="Ninguno"/>
          <w:rFonts w:ascii="Book Antiqua" w:hAnsi="Book Antiqua"/>
          <w:sz w:val="24"/>
          <w:szCs w:val="24"/>
          <w:u w:color="000000"/>
          <w:lang w:val="es-ES_tradnl"/>
        </w:rPr>
        <w:t>with</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left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esophageal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6 and 9 </w:t>
      </w:r>
      <w:proofErr w:type="spellStart"/>
      <w:r w:rsidRPr="00CE5ACF">
        <w:rPr>
          <w:rStyle w:val="Ninguno"/>
          <w:rFonts w:ascii="Book Antiqua" w:hAnsi="Book Antiqua"/>
          <w:sz w:val="24"/>
          <w:szCs w:val="24"/>
          <w:u w:color="000000"/>
          <w:lang w:val="es-ES_tradnl"/>
        </w:rPr>
        <w:t>o´clock</w:t>
      </w:r>
      <w:proofErr w:type="spellEnd"/>
      <w:r w:rsidRPr="00CE5ACF">
        <w:rPr>
          <w:rStyle w:val="Ninguno"/>
          <w:rFonts w:ascii="Book Antiqua" w:hAnsi="Book Antiqua"/>
          <w:sz w:val="24"/>
          <w:szCs w:val="24"/>
          <w:u w:color="000000"/>
          <w:lang w:val="en-US"/>
        </w:rPr>
        <w:t>. This position was confirmed as follows: with the patient in left lateral position, 3 mL of 0.25% Indigo Carmine (</w:t>
      </w:r>
      <w:proofErr w:type="spellStart"/>
      <w:r w:rsidRPr="00CE5ACF">
        <w:rPr>
          <w:rStyle w:val="Ninguno"/>
          <w:rFonts w:ascii="Book Antiqua" w:hAnsi="Book Antiqua"/>
          <w:sz w:val="24"/>
          <w:szCs w:val="24"/>
          <w:u w:color="000000"/>
          <w:lang w:val="en-US"/>
        </w:rPr>
        <w:t>Chromoendoscopia</w:t>
      </w:r>
      <w:proofErr w:type="spellEnd"/>
      <w:r w:rsidRPr="00CE5ACF">
        <w:rPr>
          <w:rStyle w:val="Ninguno"/>
          <w:rFonts w:ascii="Book Antiqua" w:hAnsi="Book Antiqua"/>
          <w:sz w:val="24"/>
          <w:szCs w:val="24"/>
          <w:u w:color="000000"/>
          <w:lang w:val="en-US"/>
        </w:rPr>
        <w:t>, Colombia) w</w:t>
      </w:r>
      <w:r w:rsidRPr="00CE5ACF">
        <w:rPr>
          <w:rStyle w:val="Ninguno"/>
          <w:rFonts w:ascii="Book Antiqua" w:hAnsi="Book Antiqua"/>
          <w:sz w:val="24"/>
          <w:szCs w:val="24"/>
          <w:u w:color="000000"/>
          <w:lang w:val="es-ES_tradnl"/>
        </w:rPr>
        <w:t>as</w:t>
      </w:r>
      <w:r w:rsidRPr="00CE5ACF">
        <w:rPr>
          <w:rStyle w:val="Ninguno"/>
          <w:rFonts w:ascii="Book Antiqua" w:hAnsi="Book Antiqua"/>
          <w:sz w:val="24"/>
          <w:szCs w:val="24"/>
          <w:u w:color="000000"/>
          <w:lang w:val="en-US"/>
        </w:rPr>
        <w:t xml:space="preserve"> poured into the esophageal lumen using a</w:t>
      </w:r>
      <w:r w:rsidRPr="00CE5ACF">
        <w:rPr>
          <w:rStyle w:val="Ninguno"/>
          <w:rFonts w:ascii="Book Antiqua" w:hAnsi="Book Antiqua"/>
          <w:sz w:val="24"/>
          <w:szCs w:val="24"/>
          <w:u w:color="000000"/>
          <w:lang w:val="es-ES_tradnl"/>
        </w:rPr>
        <w:t>n</w:t>
      </w:r>
      <w:r w:rsidRPr="00CE5ACF">
        <w:rPr>
          <w:rStyle w:val="Ninguno"/>
          <w:rFonts w:ascii="Book Antiqua" w:hAnsi="Book Antiqua"/>
          <w:sz w:val="24"/>
          <w:szCs w:val="24"/>
          <w:u w:color="000000"/>
          <w:lang w:val="en-US"/>
        </w:rPr>
        <w:t xml:space="preserve"> irrigation catheter (PW-205V, Olympus, Japan). Utilizing gravity, the pooled water identified the left quadrant of the esophageal circumference </w:t>
      </w:r>
      <w:r w:rsidRPr="00CE5ACF">
        <w:rPr>
          <w:rStyle w:val="Ninguno"/>
          <w:rFonts w:ascii="Book Antiqua" w:hAnsi="Book Antiqua"/>
          <w:sz w:val="24"/>
          <w:szCs w:val="24"/>
          <w:u w:color="000000"/>
          <w:lang w:val="es-ES_tradnl"/>
        </w:rPr>
        <w:t>(Figure 1)</w:t>
      </w:r>
      <w:r w:rsidRPr="00CE5ACF">
        <w:rPr>
          <w:rStyle w:val="Ninguno"/>
          <w:rFonts w:ascii="Book Antiqua" w:hAnsi="Book Antiqua"/>
          <w:sz w:val="24"/>
          <w:szCs w:val="24"/>
          <w:u w:color="000000"/>
          <w:lang w:val="en-US"/>
        </w:rPr>
        <w:t xml:space="preserve">. This endoluminal orientation, also </w:t>
      </w:r>
      <w:proofErr w:type="spellStart"/>
      <w:r w:rsidRPr="00CE5ACF">
        <w:rPr>
          <w:rStyle w:val="Ninguno"/>
          <w:rFonts w:ascii="Book Antiqua" w:hAnsi="Book Antiqua"/>
          <w:sz w:val="24"/>
          <w:szCs w:val="24"/>
          <w:u w:color="000000"/>
          <w:lang w:val="es-ES_tradnl"/>
        </w:rPr>
        <w:t>known</w:t>
      </w:r>
      <w:proofErr w:type="spellEnd"/>
      <w:r w:rsidRPr="00CE5ACF">
        <w:rPr>
          <w:rStyle w:val="Ninguno"/>
          <w:rFonts w:ascii="Book Antiqua" w:hAnsi="Book Antiqua"/>
          <w:sz w:val="24"/>
          <w:szCs w:val="24"/>
          <w:u w:color="000000"/>
          <w:lang w:val="es-ES_tradnl"/>
        </w:rPr>
        <w:t xml:space="preserve"> as </w:t>
      </w:r>
      <w:r w:rsidRPr="00CE5ACF">
        <w:rPr>
          <w:rStyle w:val="Ninguno"/>
          <w:rFonts w:ascii="Book Antiqua" w:hAnsi="Book Antiqua"/>
          <w:sz w:val="24"/>
          <w:szCs w:val="24"/>
          <w:u w:color="000000"/>
          <w:lang w:val="en-US"/>
        </w:rPr>
        <w:t xml:space="preserve">natural esophageal </w:t>
      </w:r>
      <w:proofErr w:type="gramStart"/>
      <w:r w:rsidRPr="00CE5ACF">
        <w:rPr>
          <w:rStyle w:val="Ninguno"/>
          <w:rFonts w:ascii="Book Antiqua" w:hAnsi="Book Antiqua"/>
          <w:sz w:val="24"/>
          <w:szCs w:val="24"/>
          <w:u w:color="000000"/>
          <w:lang w:val="en-US"/>
        </w:rPr>
        <w:t>axis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8]</w:t>
      </w:r>
      <w:r w:rsidRPr="00CE5ACF">
        <w:rPr>
          <w:rStyle w:val="Ninguno"/>
          <w:rFonts w:ascii="Book Antiqua" w:hAnsi="Book Antiqua"/>
          <w:sz w:val="24"/>
          <w:szCs w:val="24"/>
          <w:u w:color="000000"/>
          <w:lang w:val="en-US"/>
        </w:rPr>
        <w:t xml:space="preserve"> is achieved when the examiner’s left hand </w:t>
      </w:r>
      <w:r w:rsidRPr="00CE5ACF">
        <w:rPr>
          <w:rStyle w:val="Ninguno"/>
          <w:rFonts w:ascii="Book Antiqua" w:hAnsi="Book Antiqua"/>
          <w:sz w:val="24"/>
          <w:szCs w:val="24"/>
          <w:u w:color="000000"/>
          <w:lang w:val="en-US"/>
        </w:rPr>
        <w:lastRenderedPageBreak/>
        <w:t>maintains the head of the endoscope horizontally and the right hand slightly torques to the right</w:t>
      </w:r>
      <w:r w:rsidRPr="00CE5ACF">
        <w:rPr>
          <w:rStyle w:val="Ninguno"/>
          <w:rFonts w:ascii="Book Antiqua" w:hAnsi="Book Antiqua"/>
          <w:sz w:val="24"/>
          <w:szCs w:val="24"/>
          <w:u w:color="000000"/>
          <w:lang w:val="es-ES_tradnl"/>
        </w:rPr>
        <w:t>.</w:t>
      </w:r>
    </w:p>
    <w:p w:rsidR="00EA1C31" w:rsidRDefault="00EA1C31"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EA1C31"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A1C31">
        <w:rPr>
          <w:rStyle w:val="Ninguno"/>
          <w:rFonts w:ascii="Book Antiqua" w:hAnsi="Book Antiqua"/>
          <w:b/>
          <w:bCs/>
          <w:i/>
          <w:sz w:val="24"/>
          <w:szCs w:val="24"/>
          <w:u w:color="000000"/>
          <w:lang w:val="en-US"/>
        </w:rPr>
        <w:t xml:space="preserve">Esophageal </w:t>
      </w:r>
      <w:r w:rsidR="00EA1C31" w:rsidRPr="00EA1C31">
        <w:rPr>
          <w:rStyle w:val="Ninguno"/>
          <w:rFonts w:ascii="Book Antiqua" w:hAnsi="Book Antiqua"/>
          <w:b/>
          <w:bCs/>
          <w:i/>
          <w:sz w:val="24"/>
          <w:szCs w:val="24"/>
          <w:u w:color="000000"/>
          <w:lang w:val="en-US"/>
        </w:rPr>
        <w:t>q</w:t>
      </w:r>
      <w:r w:rsidRPr="00EA1C31">
        <w:rPr>
          <w:rStyle w:val="Ninguno"/>
          <w:rFonts w:ascii="Book Antiqua" w:hAnsi="Book Antiqua"/>
          <w:b/>
          <w:bCs/>
          <w:i/>
          <w:sz w:val="24"/>
          <w:szCs w:val="24"/>
          <w:u w:color="000000"/>
          <w:lang w:val="en-US"/>
        </w:rPr>
        <w:t>uadrants</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E</w:t>
      </w:r>
      <w:proofErr w:type="spellStart"/>
      <w:r w:rsidRPr="00CE5ACF">
        <w:rPr>
          <w:rStyle w:val="Ninguno"/>
          <w:rFonts w:ascii="Book Antiqua" w:hAnsi="Book Antiqua"/>
          <w:sz w:val="24"/>
          <w:szCs w:val="24"/>
          <w:u w:color="000000"/>
          <w:lang w:val="es-ES_tradnl"/>
        </w:rPr>
        <w:t>sophageal</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quadrants during an upper GI examination were </w:t>
      </w:r>
      <w:proofErr w:type="spellStart"/>
      <w:r w:rsidRPr="00CE5ACF">
        <w:rPr>
          <w:rStyle w:val="Ninguno"/>
          <w:rFonts w:ascii="Book Antiqua" w:hAnsi="Book Antiqua"/>
          <w:sz w:val="24"/>
          <w:szCs w:val="24"/>
          <w:u w:color="000000"/>
          <w:lang w:val="es-ES_tradnl"/>
        </w:rPr>
        <w:t>previously</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described </w:t>
      </w:r>
      <w:proofErr w:type="spellStart"/>
      <w:r w:rsidRPr="00CE5ACF">
        <w:rPr>
          <w:rStyle w:val="Ninguno"/>
          <w:rFonts w:ascii="Book Antiqua" w:hAnsi="Book Antiqua"/>
          <w:sz w:val="24"/>
          <w:szCs w:val="24"/>
          <w:u w:color="000000"/>
          <w:lang w:val="es-ES_tradnl"/>
        </w:rPr>
        <w:t>by</w:t>
      </w:r>
      <w:proofErr w:type="spellEnd"/>
      <w:r w:rsidRPr="00CE5ACF">
        <w:rPr>
          <w:rStyle w:val="Ninguno"/>
          <w:rFonts w:ascii="Book Antiqua" w:hAnsi="Book Antiqua"/>
          <w:sz w:val="24"/>
          <w:szCs w:val="24"/>
          <w:u w:color="000000"/>
          <w:lang w:val="es-ES_tradnl"/>
        </w:rPr>
        <w:t xml:space="preserve"> </w:t>
      </w:r>
      <w:proofErr w:type="spellStart"/>
      <w:proofErr w:type="gramStart"/>
      <w:r w:rsidRPr="00CE5ACF">
        <w:rPr>
          <w:rStyle w:val="Ninguno"/>
          <w:rFonts w:ascii="Book Antiqua" w:hAnsi="Book Antiqua"/>
          <w:sz w:val="24"/>
          <w:szCs w:val="24"/>
          <w:u w:color="000000"/>
          <w:lang w:val="es-ES_tradnl"/>
        </w:rPr>
        <w:t>us</w:t>
      </w:r>
      <w:proofErr w:type="spellEnd"/>
      <w:r w:rsidRPr="00CE5ACF">
        <w:rPr>
          <w:rStyle w:val="Ninguno"/>
          <w:rFonts w:ascii="Book Antiqua" w:hAnsi="Book Antiqua"/>
          <w:sz w:val="24"/>
          <w:szCs w:val="24"/>
          <w:u w:color="000000"/>
          <w:vertAlign w:val="superscript"/>
          <w:lang w:val="es-ES_tradnl"/>
        </w:rPr>
        <w:t>[</w:t>
      </w:r>
      <w:proofErr w:type="gramEnd"/>
      <w:r w:rsidRPr="00CE5ACF">
        <w:rPr>
          <w:rStyle w:val="Ninguno"/>
          <w:rFonts w:ascii="Book Antiqua" w:hAnsi="Book Antiqua"/>
          <w:sz w:val="24"/>
          <w:szCs w:val="24"/>
          <w:u w:color="000000"/>
          <w:vertAlign w:val="superscript"/>
          <w:lang w:val="es-ES_tradnl"/>
        </w:rPr>
        <w:t>9]</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By</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positioning</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the left quadrant between the 6 and 9 o’clock</w:t>
      </w:r>
      <w:r w:rsidRPr="00CE5ACF">
        <w:rPr>
          <w:rStyle w:val="Ninguno"/>
          <w:rFonts w:ascii="Book Antiqua" w:hAnsi="Book Antiqua"/>
          <w:sz w:val="24"/>
          <w:szCs w:val="24"/>
          <w:u w:color="000000"/>
          <w:lang w:val="es-ES_tradnl"/>
        </w:rPr>
        <w:t xml:space="preserve"> as </w:t>
      </w:r>
      <w:proofErr w:type="spellStart"/>
      <w:r w:rsidRPr="00CE5ACF">
        <w:rPr>
          <w:rStyle w:val="Ninguno"/>
          <w:rFonts w:ascii="Book Antiqua" w:hAnsi="Book Antiqua"/>
          <w:sz w:val="24"/>
          <w:szCs w:val="24"/>
          <w:u w:color="000000"/>
          <w:lang w:val="es-ES_tradnl"/>
        </w:rPr>
        <w:t>aforementioned</w:t>
      </w:r>
      <w:proofErr w:type="spellEnd"/>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the other three quadrants were defined as follows:</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Anterior quadrant: the portion of the circumference between the 9 and 12 o’clock</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Right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portion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of</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circumference</w:t>
      </w:r>
      <w:proofErr w:type="spellEnd"/>
      <w:r w:rsidRPr="00CE5ACF">
        <w:rPr>
          <w:rStyle w:val="Ninguno"/>
          <w:rFonts w:ascii="Book Antiqua" w:hAnsi="Book Antiqua"/>
          <w:sz w:val="24"/>
          <w:szCs w:val="24"/>
          <w:u w:color="000000"/>
          <w:lang w:val="es-ES_tradnl"/>
        </w:rPr>
        <w:t xml:space="preserve"> contralateral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left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and </w:t>
      </w:r>
      <w:proofErr w:type="spellStart"/>
      <w:r w:rsidRPr="00CE5ACF">
        <w:rPr>
          <w:rStyle w:val="Ninguno"/>
          <w:rFonts w:ascii="Book Antiqua" w:hAnsi="Book Antiqua"/>
          <w:sz w:val="24"/>
          <w:szCs w:val="24"/>
          <w:u w:color="000000"/>
          <w:lang w:val="es-ES_tradnl"/>
        </w:rPr>
        <w:t>located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12 and 3 </w:t>
      </w:r>
      <w:proofErr w:type="spellStart"/>
      <w:r w:rsidRPr="00CE5ACF">
        <w:rPr>
          <w:rStyle w:val="Ninguno"/>
          <w:rFonts w:ascii="Book Antiqua" w:hAnsi="Book Antiqua"/>
          <w:sz w:val="24"/>
          <w:szCs w:val="24"/>
          <w:u w:color="000000"/>
          <w:lang w:val="es-ES_tradnl"/>
        </w:rPr>
        <w:t>o´clock</w:t>
      </w:r>
      <w:proofErr w:type="spellEnd"/>
      <w:r w:rsidRPr="00CE5ACF">
        <w:rPr>
          <w:rStyle w:val="Ninguno"/>
          <w:rFonts w:ascii="Book Antiqua" w:hAnsi="Book Antiqua"/>
          <w:sz w:val="24"/>
          <w:szCs w:val="24"/>
          <w:u w:color="000000"/>
          <w:lang w:val="es-ES_tradnl"/>
        </w:rPr>
        <w:t xml:space="preserve">. Posterior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portion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of</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circumference</w:t>
      </w:r>
      <w:proofErr w:type="spellEnd"/>
      <w:r w:rsidRPr="00CE5ACF">
        <w:rPr>
          <w:rStyle w:val="Ninguno"/>
          <w:rFonts w:ascii="Book Antiqua" w:hAnsi="Book Antiqua"/>
          <w:sz w:val="24"/>
          <w:szCs w:val="24"/>
          <w:u w:color="000000"/>
          <w:lang w:val="es-ES_tradnl"/>
        </w:rPr>
        <w:t xml:space="preserve"> contralateral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anterior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and </w:t>
      </w:r>
      <w:proofErr w:type="spellStart"/>
      <w:r w:rsidRPr="00CE5ACF">
        <w:rPr>
          <w:rStyle w:val="Ninguno"/>
          <w:rFonts w:ascii="Book Antiqua" w:hAnsi="Book Antiqua"/>
          <w:sz w:val="24"/>
          <w:szCs w:val="24"/>
          <w:u w:color="000000"/>
          <w:lang w:val="es-ES_tradnl"/>
        </w:rPr>
        <w:t>located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3 and 6 </w:t>
      </w:r>
      <w:proofErr w:type="spellStart"/>
      <w:r w:rsidRPr="00CE5ACF">
        <w:rPr>
          <w:rStyle w:val="Ninguno"/>
          <w:rFonts w:ascii="Book Antiqua" w:hAnsi="Book Antiqua"/>
          <w:sz w:val="24"/>
          <w:szCs w:val="24"/>
          <w:u w:color="000000"/>
          <w:lang w:val="es-ES_tradnl"/>
        </w:rPr>
        <w:t>o´clock</w:t>
      </w:r>
      <w:proofErr w:type="spellEnd"/>
      <w:r w:rsidRPr="00CE5ACF">
        <w:rPr>
          <w:rStyle w:val="Ninguno"/>
          <w:rFonts w:ascii="Book Antiqua" w:hAnsi="Book Antiqua"/>
          <w:sz w:val="24"/>
          <w:szCs w:val="24"/>
          <w:u w:color="000000"/>
          <w:lang w:val="es-ES_tradnl"/>
        </w:rPr>
        <w:t>.</w:t>
      </w:r>
    </w:p>
    <w:p w:rsidR="00CF160E" w:rsidRDefault="00CF160E"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CF160E"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CF160E">
        <w:rPr>
          <w:rStyle w:val="Ninguno"/>
          <w:rFonts w:ascii="Book Antiqua" w:hAnsi="Book Antiqua"/>
          <w:b/>
          <w:bCs/>
          <w:i/>
          <w:sz w:val="24"/>
          <w:szCs w:val="24"/>
          <w:u w:color="000000"/>
          <w:lang w:val="en-US"/>
        </w:rPr>
        <w:t xml:space="preserve">Protocol for </w:t>
      </w:r>
      <w:r w:rsidR="00CF160E" w:rsidRPr="00CF160E">
        <w:rPr>
          <w:rStyle w:val="Ninguno"/>
          <w:rFonts w:ascii="Book Antiqua" w:hAnsi="Book Antiqua"/>
          <w:b/>
          <w:bCs/>
          <w:i/>
          <w:sz w:val="24"/>
          <w:szCs w:val="24"/>
          <w:u w:color="000000"/>
          <w:lang w:val="en-US"/>
        </w:rPr>
        <w:t>m</w:t>
      </w:r>
      <w:r w:rsidRPr="00CF160E">
        <w:rPr>
          <w:rStyle w:val="Ninguno"/>
          <w:rFonts w:ascii="Book Antiqua" w:hAnsi="Book Antiqua"/>
          <w:b/>
          <w:bCs/>
          <w:i/>
          <w:sz w:val="24"/>
          <w:szCs w:val="24"/>
          <w:u w:color="000000"/>
          <w:lang w:val="en-US"/>
        </w:rPr>
        <w:t xml:space="preserve">easurement of </w:t>
      </w:r>
      <w:r w:rsidR="00CF160E" w:rsidRPr="00CF160E">
        <w:rPr>
          <w:rStyle w:val="Ninguno"/>
          <w:rFonts w:ascii="Book Antiqua" w:hAnsi="Book Antiqua"/>
          <w:b/>
          <w:bCs/>
          <w:i/>
          <w:sz w:val="24"/>
          <w:szCs w:val="24"/>
          <w:u w:color="000000"/>
          <w:lang w:val="en-US"/>
        </w:rPr>
        <w:t>d</w:t>
      </w:r>
      <w:r w:rsidRPr="00CF160E">
        <w:rPr>
          <w:rStyle w:val="Ninguno"/>
          <w:rFonts w:ascii="Book Antiqua" w:hAnsi="Book Antiqua"/>
          <w:b/>
          <w:bCs/>
          <w:i/>
          <w:sz w:val="24"/>
          <w:szCs w:val="24"/>
          <w:u w:color="000000"/>
          <w:lang w:val="en-US"/>
        </w:rPr>
        <w:t>istances</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 xml:space="preserve">Once an anatomical landmark was identified,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natural axis position </w:t>
      </w:r>
      <w:r w:rsidRPr="00CE5ACF">
        <w:rPr>
          <w:rStyle w:val="Ninguno"/>
          <w:rFonts w:ascii="Book Antiqua" w:hAnsi="Book Antiqua"/>
          <w:sz w:val="24"/>
          <w:szCs w:val="24"/>
          <w:u w:color="000000"/>
          <w:lang w:val="en-US"/>
        </w:rPr>
        <w:t xml:space="preserve">of the endoscope </w:t>
      </w:r>
      <w:proofErr w:type="spellStart"/>
      <w:r w:rsidRPr="00CE5ACF">
        <w:rPr>
          <w:rStyle w:val="Ninguno"/>
          <w:rFonts w:ascii="Book Antiqua" w:hAnsi="Book Antiqua"/>
          <w:sz w:val="24"/>
          <w:szCs w:val="24"/>
          <w:u w:color="000000"/>
          <w:lang w:val="es-ES_tradnl"/>
        </w:rPr>
        <w:t>was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confirmed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Then</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it was recorded with a photograph</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and its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orientation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was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identified</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The reference points to obtain the </w:t>
      </w:r>
      <w:proofErr w:type="spellStart"/>
      <w:r w:rsidRPr="00CE5ACF">
        <w:rPr>
          <w:rStyle w:val="Ninguno"/>
          <w:rFonts w:ascii="Book Antiqua" w:hAnsi="Book Antiqua"/>
          <w:sz w:val="24"/>
          <w:szCs w:val="24"/>
          <w:u w:color="000000"/>
          <w:lang w:val="es-ES_tradnl"/>
        </w:rPr>
        <w:t>distance</w:t>
      </w:r>
      <w:proofErr w:type="spellEnd"/>
      <w:r w:rsidRPr="00CE5ACF">
        <w:rPr>
          <w:rStyle w:val="Ninguno"/>
          <w:rFonts w:ascii="Book Antiqua" w:hAnsi="Book Antiqua"/>
          <w:sz w:val="24"/>
          <w:szCs w:val="24"/>
          <w:u w:color="000000"/>
          <w:lang w:val="en-US"/>
        </w:rPr>
        <w:t xml:space="preserve"> from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incisors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n-US"/>
        </w:rPr>
        <w:t>were</w:t>
      </w:r>
      <w:proofErr w:type="spellEnd"/>
      <w:r w:rsidRPr="00CE5ACF">
        <w:rPr>
          <w:rStyle w:val="Ninguno"/>
          <w:rFonts w:ascii="Book Antiqua" w:hAnsi="Book Antiqua"/>
          <w:sz w:val="24"/>
          <w:szCs w:val="24"/>
          <w:u w:color="000000"/>
          <w:lang w:val="en-US"/>
        </w:rPr>
        <w:t xml:space="preserve">: the </w:t>
      </w:r>
      <w:proofErr w:type="spellStart"/>
      <w:r w:rsidRPr="00CE5ACF">
        <w:rPr>
          <w:rStyle w:val="Ninguno"/>
          <w:rFonts w:ascii="Book Antiqua" w:hAnsi="Book Antiqua"/>
          <w:sz w:val="24"/>
          <w:szCs w:val="24"/>
          <w:u w:color="000000"/>
          <w:lang w:val="es-ES_tradnl"/>
        </w:rPr>
        <w:t>mid</w:t>
      </w:r>
      <w:proofErr w:type="spellEnd"/>
      <w:r w:rsidRPr="00CE5ACF">
        <w:rPr>
          <w:rStyle w:val="Ninguno"/>
          <w:rFonts w:ascii="Book Antiqua" w:hAnsi="Book Antiqua"/>
          <w:sz w:val="24"/>
          <w:szCs w:val="24"/>
          <w:u w:color="000000"/>
          <w:lang w:val="en-US"/>
        </w:rPr>
        <w:t>p</w:t>
      </w:r>
      <w:proofErr w:type="spellStart"/>
      <w:r w:rsidRPr="00CE5ACF">
        <w:rPr>
          <w:rStyle w:val="Ninguno"/>
          <w:rFonts w:ascii="Book Antiqua" w:hAnsi="Book Antiqua"/>
          <w:sz w:val="24"/>
          <w:szCs w:val="24"/>
          <w:u w:color="000000"/>
          <w:lang w:val="es-ES_tradnl"/>
        </w:rPr>
        <w:t>oint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of the left main bronchus and the most protruded pulsatile zone of the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After identifying the radial orientation of the landmark, the distance from the incisors was calculated as follows: first, the endoscope tip was positioned immediately </w:t>
      </w:r>
      <w:r w:rsidRPr="00CE5ACF">
        <w:rPr>
          <w:rStyle w:val="Ninguno"/>
          <w:rFonts w:ascii="Book Antiqua" w:hAnsi="Book Antiqua"/>
          <w:sz w:val="24"/>
          <w:szCs w:val="24"/>
          <w:u w:color="000000"/>
          <w:lang w:val="es-ES_tradnl"/>
        </w:rPr>
        <w:t xml:space="preserve">at </w:t>
      </w:r>
      <w:r w:rsidRPr="00CE5ACF">
        <w:rPr>
          <w:rStyle w:val="Ninguno"/>
          <w:rFonts w:ascii="Book Antiqua" w:hAnsi="Book Antiqua"/>
          <w:sz w:val="24"/>
          <w:szCs w:val="24"/>
          <w:u w:color="000000"/>
          <w:lang w:val="en-US"/>
        </w:rPr>
        <w:t>the reference point, then, the distance was estimated using the standard demarcation of the endoscope located every 5 cm as a primary reference, and finally, for precise estimation, a flexible ruler marked in millimeters was positioned between the incisors and the closest endoscope</w:t>
      </w:r>
      <w:r w:rsidRPr="00CE5ACF">
        <w:rPr>
          <w:rStyle w:val="Ninguno"/>
          <w:rFonts w:ascii="Book Antiqua" w:hAnsi="Book Antiqua"/>
          <w:sz w:val="24"/>
          <w:szCs w:val="24"/>
          <w:u w:color="000000"/>
        </w:rPr>
        <w:t xml:space="preserve">’s mark. </w:t>
      </w:r>
      <w:r w:rsidRPr="00CE5ACF">
        <w:rPr>
          <w:rStyle w:val="Ninguno"/>
          <w:rFonts w:ascii="Book Antiqua" w:hAnsi="Book Antiqua"/>
          <w:sz w:val="24"/>
          <w:szCs w:val="24"/>
          <w:u w:color="000000"/>
          <w:lang w:val="en-US"/>
        </w:rPr>
        <w:t>Each measurement was determined at the end of the patients’ air expiration.</w:t>
      </w:r>
    </w:p>
    <w:p w:rsidR="00CF160E" w:rsidRPr="00CF160E" w:rsidRDefault="00CF160E" w:rsidP="005B35CB">
      <w:pPr>
        <w:pStyle w:val="Poromisin"/>
        <w:snapToGrid w:val="0"/>
        <w:spacing w:line="360" w:lineRule="auto"/>
        <w:ind w:right="522"/>
        <w:jc w:val="both"/>
        <w:rPr>
          <w:rStyle w:val="Ninguno"/>
          <w:rFonts w:ascii="Book Antiqua" w:hAnsi="Book Antiqua"/>
          <w:b/>
          <w:bCs/>
          <w:i/>
          <w:sz w:val="24"/>
          <w:szCs w:val="24"/>
          <w:u w:color="000000"/>
          <w:lang w:val="en-US"/>
        </w:rPr>
      </w:pPr>
    </w:p>
    <w:p w:rsidR="00966181" w:rsidRPr="00CF160E"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CF160E">
        <w:rPr>
          <w:rStyle w:val="Ninguno"/>
          <w:rFonts w:ascii="Book Antiqua" w:hAnsi="Book Antiqua"/>
          <w:b/>
          <w:bCs/>
          <w:i/>
          <w:sz w:val="24"/>
          <w:szCs w:val="24"/>
          <w:u w:color="000000"/>
          <w:lang w:val="en-US"/>
        </w:rPr>
        <w:t xml:space="preserve">Statistical </w:t>
      </w:r>
      <w:r w:rsidR="00CF160E" w:rsidRPr="00CF160E">
        <w:rPr>
          <w:rStyle w:val="Ninguno"/>
          <w:rFonts w:ascii="Book Antiqua" w:hAnsi="Book Antiqua"/>
          <w:b/>
          <w:bCs/>
          <w:i/>
          <w:sz w:val="24"/>
          <w:szCs w:val="24"/>
          <w:u w:color="000000"/>
          <w:lang w:val="en-US"/>
        </w:rPr>
        <w:t>a</w:t>
      </w:r>
      <w:r w:rsidRPr="00CF160E">
        <w:rPr>
          <w:rStyle w:val="Ninguno"/>
          <w:rFonts w:ascii="Book Antiqua" w:hAnsi="Book Antiqua"/>
          <w:b/>
          <w:bCs/>
          <w:i/>
          <w:sz w:val="24"/>
          <w:szCs w:val="24"/>
          <w:u w:color="000000"/>
          <w:lang w:val="en-US"/>
        </w:rPr>
        <w:t xml:space="preserve">nalysis </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Data were analyzed using the IBM-SPSS version 20 (IBM Corporation, Armonk,</w:t>
      </w:r>
      <w:r w:rsidR="00CF160E">
        <w:rPr>
          <w:rStyle w:val="Ninguno"/>
          <w:rFonts w:ascii="Book Antiqua" w:hAnsi="Book Antiqua"/>
          <w:sz w:val="24"/>
          <w:szCs w:val="24"/>
          <w:u w:color="000000"/>
          <w:lang w:val="en-US"/>
        </w:rPr>
        <w:t xml:space="preserve"> NY</w:t>
      </w:r>
      <w:r w:rsidRPr="00CE5ACF">
        <w:rPr>
          <w:rStyle w:val="Ninguno"/>
          <w:rFonts w:ascii="Book Antiqua" w:hAnsi="Book Antiqua"/>
          <w:sz w:val="24"/>
          <w:szCs w:val="24"/>
          <w:u w:color="000000"/>
          <w:lang w:val="en-US"/>
        </w:rPr>
        <w:t>, U</w:t>
      </w:r>
      <w:r w:rsidR="00CF160E">
        <w:rPr>
          <w:rStyle w:val="Ninguno"/>
          <w:rFonts w:ascii="Book Antiqua" w:hAnsi="Book Antiqua" w:hint="eastAsia"/>
          <w:sz w:val="24"/>
          <w:szCs w:val="24"/>
          <w:u w:color="000000"/>
          <w:lang w:val="en-US"/>
        </w:rPr>
        <w:t>nited States</w:t>
      </w:r>
      <w:r w:rsidRPr="00CE5ACF">
        <w:rPr>
          <w:rStyle w:val="Ninguno"/>
          <w:rFonts w:ascii="Book Antiqua" w:hAnsi="Book Antiqua"/>
          <w:sz w:val="24"/>
          <w:szCs w:val="24"/>
          <w:u w:color="000000"/>
          <w:lang w:val="en-US"/>
        </w:rPr>
        <w:t xml:space="preserve">). The results are presented as absolute numbers and proportions for qualitative variables and means </w:t>
      </w:r>
      <w:r w:rsidRPr="00CE5ACF">
        <w:rPr>
          <w:rStyle w:val="Ninguno"/>
          <w:rFonts w:ascii="Book Antiqua" w:hAnsi="Book Antiqua"/>
          <w:sz w:val="24"/>
          <w:szCs w:val="24"/>
          <w:u w:color="000000"/>
        </w:rPr>
        <w:t>±</w:t>
      </w:r>
      <w:r w:rsidR="003F2BB1">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SDs</w:t>
      </w:r>
      <w:r w:rsidR="003F2BB1">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for continuous variables. The coefficient of variation was used as an additional statistic of measurements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precision, and calculated as: standard deviation/mean. Differences between groups were analyzed using the chi-square test for categorical variables, and the one-way analysis of variance (ANOVA) or the Kruskal-Wallis</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 xml:space="preserve">test for continuous variables. A two-tailed </w:t>
      </w:r>
      <w:r w:rsidRPr="00CE5ACF">
        <w:rPr>
          <w:rStyle w:val="Ninguno"/>
          <w:rFonts w:ascii="Book Antiqua" w:hAnsi="Book Antiqua"/>
          <w:i/>
          <w:iCs/>
          <w:sz w:val="24"/>
          <w:szCs w:val="24"/>
          <w:u w:color="000000"/>
          <w:lang w:val="en-US"/>
        </w:rPr>
        <w:t>P</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lastRenderedPageBreak/>
        <w:t>value &lt; 0.05 was considered significant. The Bland-Altman plot was used to asses agreement between white light</w:t>
      </w:r>
      <w:r w:rsidR="00E87835">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and EUS measurements (95%</w:t>
      </w:r>
      <w:r w:rsidR="00E87835" w:rsidRPr="00CE5ACF">
        <w:rPr>
          <w:rStyle w:val="Ninguno"/>
          <w:rFonts w:ascii="Book Antiqua" w:hAnsi="Book Antiqua"/>
          <w:sz w:val="24"/>
          <w:szCs w:val="24"/>
          <w:u w:color="000000"/>
          <w:lang w:val="en-US"/>
        </w:rPr>
        <w:t>CI</w:t>
      </w:r>
      <w:r w:rsidRPr="00CE5ACF">
        <w:rPr>
          <w:rStyle w:val="Ninguno"/>
          <w:rFonts w:ascii="Book Antiqua" w:hAnsi="Book Antiqua"/>
          <w:sz w:val="24"/>
          <w:szCs w:val="24"/>
          <w:u w:color="000000"/>
          <w:lang w:val="en-US"/>
        </w:rPr>
        <w:t xml:space="preserve">). The statistical methods of this study were reviewed by a statistician (LG) of Universidad de La </w:t>
      </w:r>
      <w:proofErr w:type="spellStart"/>
      <w:r w:rsidRPr="00CE5ACF">
        <w:rPr>
          <w:rStyle w:val="Ninguno"/>
          <w:rFonts w:ascii="Book Antiqua" w:hAnsi="Book Antiqua"/>
          <w:sz w:val="24"/>
          <w:szCs w:val="24"/>
          <w:u w:color="000000"/>
          <w:lang w:val="en-US"/>
        </w:rPr>
        <w:t>Sabana</w:t>
      </w:r>
      <w:proofErr w:type="spellEnd"/>
      <w:r w:rsidRPr="00CE5ACF">
        <w:rPr>
          <w:rStyle w:val="Ninguno"/>
          <w:rFonts w:ascii="Book Antiqua" w:hAnsi="Book Antiqua"/>
          <w:sz w:val="24"/>
          <w:szCs w:val="24"/>
          <w:u w:color="000000"/>
          <w:lang w:val="en-US"/>
        </w:rPr>
        <w:t>.</w:t>
      </w:r>
    </w:p>
    <w:p w:rsidR="00E87835" w:rsidRDefault="00E87835" w:rsidP="005B35CB">
      <w:pPr>
        <w:pStyle w:val="Poromisin"/>
        <w:snapToGrid w:val="0"/>
        <w:spacing w:line="360" w:lineRule="auto"/>
        <w:ind w:right="522"/>
        <w:jc w:val="both"/>
        <w:rPr>
          <w:rStyle w:val="Ninguno"/>
          <w:rFonts w:ascii="Book Antiqua" w:hAnsi="Book Antiqua"/>
          <w:b/>
          <w:bCs/>
          <w:sz w:val="24"/>
          <w:szCs w:val="24"/>
          <w:u w:color="000000"/>
          <w:lang w:val="en-US"/>
        </w:rPr>
      </w:pPr>
    </w:p>
    <w:p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n-US"/>
        </w:rPr>
      </w:pPr>
      <w:r w:rsidRPr="00E87835">
        <w:rPr>
          <w:rStyle w:val="Ninguno"/>
          <w:rFonts w:ascii="Book Antiqua" w:hAnsi="Book Antiqua"/>
          <w:b/>
          <w:bCs/>
          <w:i/>
          <w:sz w:val="24"/>
          <w:szCs w:val="24"/>
          <w:u w:color="000000"/>
          <w:lang w:val="en-US"/>
        </w:rPr>
        <w:t>Sub-</w:t>
      </w:r>
      <w:r w:rsidR="00E87835" w:rsidRPr="00E87835">
        <w:rPr>
          <w:rStyle w:val="Ninguno"/>
          <w:rFonts w:ascii="Book Antiqua" w:hAnsi="Book Antiqua"/>
          <w:b/>
          <w:bCs/>
          <w:i/>
          <w:sz w:val="24"/>
          <w:szCs w:val="24"/>
          <w:u w:color="000000"/>
          <w:lang w:val="en-US"/>
        </w:rPr>
        <w:t>study sample size</w:t>
      </w:r>
    </w:p>
    <w:p w:rsidR="00966181" w:rsidRPr="00CE5ACF" w:rsidRDefault="00544B0D" w:rsidP="005B35CB">
      <w:pPr>
        <w:pStyle w:val="Poromisin"/>
        <w:snapToGrid w:val="0"/>
        <w:spacing w:line="360" w:lineRule="auto"/>
        <w:ind w:right="522"/>
        <w:jc w:val="both"/>
        <w:rPr>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sub-study sample size was calculated to detect differences</w:t>
      </w:r>
      <w:r w:rsidRPr="00CE5ACF">
        <w:rPr>
          <w:rStyle w:val="Ninguno"/>
          <w:rFonts w:ascii="Book Antiqua" w:hAnsi="Book Antiqua"/>
          <w:sz w:val="24"/>
          <w:szCs w:val="24"/>
          <w:u w:color="000000"/>
        </w:rPr>
        <w:t> </w:t>
      </w:r>
      <w:r w:rsidRPr="00CE5ACF">
        <w:rPr>
          <w:rStyle w:val="Ninguno"/>
          <w:rFonts w:ascii="Book Antiqua" w:hAnsi="Book Antiqua"/>
          <w:sz w:val="24"/>
          <w:szCs w:val="24"/>
          <w:u w:color="000000"/>
          <w:lang w:val="en-US"/>
        </w:rPr>
        <w:t>≥ 5% between the subjects with 95% confidence level</w:t>
      </w:r>
      <w:r w:rsidRPr="00CE5ACF">
        <w:rPr>
          <w:rStyle w:val="Ninguno"/>
          <w:rFonts w:ascii="Book Antiqua" w:hAnsi="Book Antiqua"/>
          <w:sz w:val="24"/>
          <w:szCs w:val="24"/>
          <w:u w:color="000000"/>
        </w:rPr>
        <w:t>, 80%</w:t>
      </w:r>
      <w:r w:rsidRPr="00CE5ACF">
        <w:rPr>
          <w:rStyle w:val="Ninguno"/>
          <w:rFonts w:ascii="Book Antiqua" w:hAnsi="Book Antiqua"/>
          <w:sz w:val="24"/>
          <w:szCs w:val="24"/>
          <w:u w:color="000000"/>
          <w:lang w:val="en-US"/>
        </w:rPr>
        <w:t xml:space="preserve"> power, 1:4 ratio and </w:t>
      </w:r>
      <w:r w:rsidRPr="00CE5ACF">
        <w:rPr>
          <w:rStyle w:val="Ninguno"/>
          <w:rFonts w:ascii="Book Antiqua" w:hAnsi="Book Antiqua"/>
          <w:sz w:val="24"/>
          <w:szCs w:val="24"/>
          <w:u w:color="000000"/>
        </w:rPr>
        <w:t xml:space="preserve">2.5 cm </w:t>
      </w:r>
      <w:r w:rsidRPr="00CE5ACF">
        <w:rPr>
          <w:rStyle w:val="Ninguno"/>
          <w:rFonts w:ascii="Book Antiqua" w:hAnsi="Book Antiqua"/>
          <w:sz w:val="24"/>
          <w:szCs w:val="24"/>
          <w:u w:color="000000"/>
          <w:lang w:val="en-US"/>
        </w:rPr>
        <w:t>SD.</w:t>
      </w:r>
    </w:p>
    <w:p w:rsidR="00E87835" w:rsidRDefault="00E87835" w:rsidP="005B35CB">
      <w:pPr>
        <w:pStyle w:val="Poromisin"/>
        <w:tabs>
          <w:tab w:val="left" w:pos="1440"/>
          <w:tab w:val="left" w:pos="2880"/>
          <w:tab w:val="left" w:pos="4320"/>
          <w:tab w:val="left" w:pos="5760"/>
          <w:tab w:val="left" w:pos="7200"/>
          <w:tab w:val="left" w:pos="8640"/>
        </w:tabs>
        <w:snapToGrid w:val="0"/>
        <w:spacing w:line="360" w:lineRule="auto"/>
        <w:ind w:right="522"/>
        <w:jc w:val="both"/>
        <w:rPr>
          <w:rStyle w:val="Ninguno"/>
          <w:rFonts w:ascii="Book Antiqua" w:hAnsi="Book Antiqua"/>
          <w:b/>
          <w:bCs/>
          <w:sz w:val="24"/>
          <w:szCs w:val="24"/>
          <w:u w:color="000000"/>
        </w:rPr>
      </w:pPr>
    </w:p>
    <w:p w:rsidR="00966181" w:rsidRPr="00CE5ACF" w:rsidRDefault="00544B0D" w:rsidP="005B35CB">
      <w:pPr>
        <w:pStyle w:val="Poromisin"/>
        <w:tabs>
          <w:tab w:val="left" w:pos="1440"/>
          <w:tab w:val="left" w:pos="2880"/>
          <w:tab w:val="left" w:pos="4320"/>
          <w:tab w:val="left" w:pos="5760"/>
          <w:tab w:val="left" w:pos="7200"/>
          <w:tab w:val="left" w:pos="8640"/>
        </w:tabs>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rPr>
        <w:t>RESULTS</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Two hundred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thirty</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four patients were examined in the main study using</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white light endoscopy; 21 patients with peptic esophagitis, 3 with esophageal varices, 2 with incomplete data, and 1 with squamous cell carcinoma were excluded. Finally, a total of 207 subjects were analyzed </w:t>
      </w:r>
      <w:r w:rsidRPr="00CE5ACF">
        <w:rPr>
          <w:rStyle w:val="Ninguno"/>
          <w:rFonts w:ascii="Book Antiqua" w:hAnsi="Book Antiqua"/>
          <w:sz w:val="24"/>
          <w:szCs w:val="24"/>
          <w:u w:color="68A639"/>
        </w:rPr>
        <w:t>(Figure</w:t>
      </w:r>
      <w:r w:rsidRPr="00CE5ACF">
        <w:rPr>
          <w:rStyle w:val="Ninguno"/>
          <w:rFonts w:ascii="Book Antiqua" w:hAnsi="Book Antiqua"/>
          <w:sz w:val="24"/>
          <w:szCs w:val="24"/>
          <w:u w:color="68A639"/>
          <w:lang w:val="en-US"/>
        </w:rPr>
        <w:t xml:space="preserve"> 2)</w:t>
      </w:r>
      <w:r w:rsidRPr="00CE5ACF">
        <w:rPr>
          <w:rStyle w:val="Ninguno"/>
          <w:rFonts w:ascii="Book Antiqua" w:hAnsi="Book Antiqua"/>
          <w:sz w:val="24"/>
          <w:szCs w:val="24"/>
          <w:u w:color="000000"/>
        </w:rPr>
        <w:t xml:space="preserve">. </w:t>
      </w:r>
      <w:proofErr w:type="spellStart"/>
      <w:r w:rsidRPr="00CE5ACF">
        <w:rPr>
          <w:rStyle w:val="Ninguno"/>
          <w:rFonts w:ascii="Book Antiqua" w:hAnsi="Book Antiqua"/>
          <w:sz w:val="24"/>
          <w:szCs w:val="24"/>
          <w:u w:color="000000"/>
          <w:lang w:val="es-ES_tradnl"/>
        </w:rPr>
        <w:t>Meanwhile</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according to a calculated sample size of twenty-four for the </w:t>
      </w:r>
      <w:r w:rsidRPr="00CE5ACF">
        <w:rPr>
          <w:rStyle w:val="Ninguno"/>
          <w:rFonts w:ascii="Book Antiqua" w:hAnsi="Book Antiqua"/>
          <w:sz w:val="24"/>
          <w:szCs w:val="24"/>
          <w:u w:color="000000"/>
          <w:lang w:val="es-ES_tradnl"/>
        </w:rPr>
        <w:t>sub</w:t>
      </w:r>
      <w:r w:rsidRPr="00CE5ACF">
        <w:rPr>
          <w:rStyle w:val="Ninguno"/>
          <w:rFonts w:ascii="Book Antiqua" w:hAnsi="Book Antiqua"/>
          <w:sz w:val="24"/>
          <w:szCs w:val="24"/>
          <w:u w:color="000000"/>
          <w:lang w:val="en-US"/>
        </w:rPr>
        <w:t>-</w:t>
      </w:r>
      <w:proofErr w:type="spellStart"/>
      <w:r w:rsidRPr="00CE5ACF">
        <w:rPr>
          <w:rStyle w:val="Ninguno"/>
          <w:rFonts w:ascii="Book Antiqua" w:hAnsi="Book Antiqua"/>
          <w:sz w:val="24"/>
          <w:szCs w:val="24"/>
          <w:u w:color="000000"/>
          <w:lang w:val="es-ES_tradnl"/>
        </w:rPr>
        <w:t>study</w:t>
      </w:r>
      <w:proofErr w:type="spellEnd"/>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twenty-five subjects were enrolled and analyzed.</w:t>
      </w:r>
      <w:r w:rsidRPr="00CE5ACF">
        <w:rPr>
          <w:rStyle w:val="Ninguno"/>
          <w:rFonts w:ascii="Book Antiqua" w:hAnsi="Book Antiqua"/>
          <w:sz w:val="24"/>
          <w:szCs w:val="24"/>
          <w:u w:color="000000"/>
          <w:lang w:val="es-ES_tradnl"/>
        </w:rPr>
        <w:t xml:space="preserve"> </w:t>
      </w:r>
    </w:p>
    <w:p w:rsidR="00E87835" w:rsidRPr="00E87835" w:rsidRDefault="00E87835" w:rsidP="005B35CB">
      <w:pPr>
        <w:pStyle w:val="Poromisin"/>
        <w:snapToGrid w:val="0"/>
        <w:spacing w:line="360" w:lineRule="auto"/>
        <w:ind w:right="522"/>
        <w:jc w:val="both"/>
        <w:rPr>
          <w:rStyle w:val="Ninguno"/>
          <w:rFonts w:ascii="Book Antiqua" w:hAnsi="Book Antiqua"/>
          <w:b/>
          <w:bCs/>
          <w:i/>
          <w:sz w:val="24"/>
          <w:szCs w:val="24"/>
          <w:u w:color="000000"/>
          <w:lang w:val="es-ES_tradnl"/>
        </w:rPr>
      </w:pPr>
    </w:p>
    <w:p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s-ES_tradnl"/>
        </w:rPr>
      </w:pPr>
      <w:proofErr w:type="spellStart"/>
      <w:r w:rsidRPr="00E87835">
        <w:rPr>
          <w:rStyle w:val="Ninguno"/>
          <w:rFonts w:ascii="Book Antiqua" w:hAnsi="Book Antiqua"/>
          <w:b/>
          <w:bCs/>
          <w:i/>
          <w:sz w:val="24"/>
          <w:szCs w:val="24"/>
          <w:u w:color="000000"/>
          <w:lang w:val="es-ES_tradnl"/>
        </w:rPr>
        <w:t>Morphometric</w:t>
      </w:r>
      <w:proofErr w:type="spellEnd"/>
      <w:r w:rsidRPr="00E87835">
        <w:rPr>
          <w:rStyle w:val="Ninguno"/>
          <w:rFonts w:ascii="Book Antiqua" w:hAnsi="Book Antiqua"/>
          <w:b/>
          <w:bCs/>
          <w:i/>
          <w:sz w:val="24"/>
          <w:szCs w:val="24"/>
          <w:u w:color="000000"/>
          <w:lang w:val="es-ES_tradnl"/>
        </w:rPr>
        <w:t xml:space="preserve"> </w:t>
      </w:r>
      <w:r w:rsidR="00E87835" w:rsidRPr="00E87835">
        <w:rPr>
          <w:rStyle w:val="Ninguno"/>
          <w:rFonts w:ascii="Book Antiqua" w:hAnsi="Book Antiqua"/>
          <w:b/>
          <w:bCs/>
          <w:i/>
          <w:sz w:val="24"/>
          <w:szCs w:val="24"/>
          <w:u w:color="000000"/>
          <w:lang w:val="en-US"/>
        </w:rPr>
        <w:t>m</w:t>
      </w:r>
      <w:proofErr w:type="spellStart"/>
      <w:r w:rsidRPr="00E87835">
        <w:rPr>
          <w:rStyle w:val="Ninguno"/>
          <w:rFonts w:ascii="Book Antiqua" w:hAnsi="Book Antiqua"/>
          <w:b/>
          <w:bCs/>
          <w:i/>
          <w:sz w:val="24"/>
          <w:szCs w:val="24"/>
          <w:u w:color="000000"/>
          <w:lang w:val="es-ES_tradnl"/>
        </w:rPr>
        <w:t>easurements</w:t>
      </w:r>
      <w:proofErr w:type="spellEnd"/>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AE5EC4"/>
        </w:rPr>
      </w:pPr>
      <w:r w:rsidRPr="00CE5ACF">
        <w:rPr>
          <w:rStyle w:val="Ninguno"/>
          <w:rFonts w:ascii="Book Antiqua" w:hAnsi="Book Antiqua"/>
          <w:sz w:val="24"/>
          <w:szCs w:val="24"/>
          <w:u w:color="000000"/>
          <w:lang w:val="es-ES_tradnl"/>
        </w:rPr>
        <w:t xml:space="preserve">In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main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study</w:t>
      </w:r>
      <w:proofErr w:type="spellEnd"/>
      <w:r w:rsidRPr="00CE5ACF">
        <w:rPr>
          <w:rStyle w:val="Ninguno"/>
          <w:rFonts w:ascii="Book Antiqua" w:hAnsi="Book Antiqua"/>
          <w:sz w:val="24"/>
          <w:szCs w:val="24"/>
          <w:u w:color="000000"/>
          <w:lang w:val="es-ES_tradnl"/>
        </w:rPr>
        <w:t>,</w:t>
      </w:r>
      <w:r w:rsidRPr="00CE5ACF">
        <w:rPr>
          <w:rStyle w:val="Ninguno"/>
          <w:rFonts w:ascii="Book Antiqua" w:hAnsi="Book Antiqua"/>
          <w:b/>
          <w:bCs/>
          <w:sz w:val="24"/>
          <w:szCs w:val="24"/>
          <w:u w:color="000000"/>
          <w:lang w:val="es-ES_tradnl"/>
        </w:rPr>
        <w:t xml:space="preserve"> t</w:t>
      </w:r>
      <w:r w:rsidRPr="00CE5ACF">
        <w:rPr>
          <w:rStyle w:val="Ninguno"/>
          <w:rFonts w:ascii="Book Antiqua" w:hAnsi="Book Antiqua"/>
          <w:sz w:val="24"/>
          <w:szCs w:val="24"/>
          <w:u w:color="000000"/>
          <w:lang w:val="en-US"/>
        </w:rPr>
        <w:t xml:space="preserve">he mean age was 54 years and the ratio </w:t>
      </w:r>
      <w:proofErr w:type="spellStart"/>
      <w:proofErr w:type="gramStart"/>
      <w:r w:rsidRPr="00CE5ACF">
        <w:rPr>
          <w:rStyle w:val="Ninguno"/>
          <w:rFonts w:ascii="Book Antiqua" w:hAnsi="Book Antiqua"/>
          <w:sz w:val="24"/>
          <w:szCs w:val="24"/>
          <w:u w:color="000000"/>
          <w:lang w:val="en-US"/>
        </w:rPr>
        <w:t>female:male</w:t>
      </w:r>
      <w:proofErr w:type="spellEnd"/>
      <w:proofErr w:type="gramEnd"/>
      <w:r w:rsidRPr="00CE5ACF">
        <w:rPr>
          <w:rStyle w:val="Ninguno"/>
          <w:rFonts w:ascii="Book Antiqua" w:hAnsi="Book Antiqua"/>
          <w:sz w:val="24"/>
          <w:szCs w:val="24"/>
          <w:u w:color="000000"/>
          <w:lang w:val="en-US"/>
        </w:rPr>
        <w:t xml:space="preserve"> was 1.4:1. The mean of the weight, height and BMI was 162 cm, 66 Kg and 25, respectively. </w:t>
      </w:r>
      <w:r w:rsidRPr="00CE5ACF">
        <w:rPr>
          <w:rStyle w:val="Ninguno"/>
          <w:rFonts w:ascii="Book Antiqua" w:hAnsi="Book Antiqua"/>
          <w:sz w:val="24"/>
          <w:szCs w:val="24"/>
          <w:u w:color="AE5EC4"/>
          <w:lang w:val="en-US"/>
        </w:rPr>
        <w:t xml:space="preserve">As for the sub-study, </w:t>
      </w:r>
      <w:r w:rsidRPr="00CE5ACF">
        <w:rPr>
          <w:rStyle w:val="Ninguno"/>
          <w:rFonts w:ascii="Book Antiqua" w:hAnsi="Book Antiqua"/>
          <w:sz w:val="24"/>
          <w:szCs w:val="24"/>
          <w:u w:color="AE5EC4"/>
          <w:lang w:val="es-ES_tradnl"/>
        </w:rPr>
        <w:t>t</w:t>
      </w:r>
      <w:r w:rsidRPr="00CE5ACF">
        <w:rPr>
          <w:rStyle w:val="Ninguno"/>
          <w:rFonts w:ascii="Book Antiqua" w:hAnsi="Book Antiqua"/>
          <w:sz w:val="24"/>
          <w:szCs w:val="24"/>
          <w:u w:color="AE5EC4"/>
          <w:lang w:val="en-US"/>
        </w:rPr>
        <w:t xml:space="preserve">he mean age was 64 years and the ratio </w:t>
      </w:r>
      <w:proofErr w:type="spellStart"/>
      <w:r w:rsidRPr="00CE5ACF">
        <w:rPr>
          <w:rStyle w:val="Ninguno"/>
          <w:rFonts w:ascii="Book Antiqua" w:hAnsi="Book Antiqua"/>
          <w:sz w:val="24"/>
          <w:szCs w:val="24"/>
          <w:u w:color="AE5EC4"/>
          <w:lang w:val="en-US"/>
        </w:rPr>
        <w:t>female:male</w:t>
      </w:r>
      <w:proofErr w:type="spellEnd"/>
      <w:r w:rsidRPr="00CE5ACF">
        <w:rPr>
          <w:rStyle w:val="Ninguno"/>
          <w:rFonts w:ascii="Book Antiqua" w:hAnsi="Book Antiqua"/>
          <w:sz w:val="24"/>
          <w:szCs w:val="24"/>
          <w:u w:color="AE5EC4"/>
          <w:lang w:val="en-US"/>
        </w:rPr>
        <w:t xml:space="preserve"> was 1.8:1. The mean of weight, height, and BMI was 170 cm, 79 Kg and 27.3, respectively.</w:t>
      </w:r>
      <w:r w:rsidRPr="00CE5ACF">
        <w:rPr>
          <w:rStyle w:val="Ninguno"/>
          <w:rFonts w:ascii="Book Antiqua" w:hAnsi="Book Antiqua"/>
          <w:sz w:val="24"/>
          <w:szCs w:val="24"/>
          <w:u w:color="000000"/>
          <w:lang w:val="en-US"/>
        </w:rPr>
        <w:t xml:space="preserve"> Patients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morphometric characteristics are shown in</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AE5EC4"/>
          <w:lang w:val="es-ES_tradnl"/>
        </w:rPr>
        <w:t xml:space="preserve">Table 1. </w:t>
      </w:r>
      <w:proofErr w:type="spellStart"/>
      <w:r w:rsidRPr="00CE5ACF">
        <w:rPr>
          <w:rStyle w:val="Ninguno"/>
          <w:rFonts w:ascii="Book Antiqua" w:hAnsi="Book Antiqua"/>
          <w:sz w:val="24"/>
          <w:szCs w:val="24"/>
          <w:u w:color="AE5EC4"/>
          <w:lang w:val="es-ES_tradnl"/>
        </w:rPr>
        <w:t>There</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were</w:t>
      </w:r>
      <w:proofErr w:type="spellEnd"/>
      <w:r w:rsidRPr="00CE5ACF">
        <w:rPr>
          <w:rStyle w:val="Ninguno"/>
          <w:rFonts w:ascii="Book Antiqua" w:hAnsi="Book Antiqua"/>
          <w:sz w:val="24"/>
          <w:szCs w:val="24"/>
          <w:u w:color="AE5EC4"/>
          <w:lang w:val="es-ES_tradnl"/>
        </w:rPr>
        <w:t xml:space="preserve"> no </w:t>
      </w:r>
      <w:proofErr w:type="spellStart"/>
      <w:r w:rsidRPr="00CE5ACF">
        <w:rPr>
          <w:rStyle w:val="Ninguno"/>
          <w:rFonts w:ascii="Book Antiqua" w:hAnsi="Book Antiqua"/>
          <w:sz w:val="24"/>
          <w:szCs w:val="24"/>
          <w:u w:color="AE5EC4"/>
          <w:lang w:val="es-ES_tradnl"/>
        </w:rPr>
        <w:t>statistical</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differences</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among</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the</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groups</w:t>
      </w:r>
      <w:proofErr w:type="spellEnd"/>
      <w:r w:rsidRPr="00CE5ACF">
        <w:rPr>
          <w:rStyle w:val="Ninguno"/>
          <w:rFonts w:ascii="Book Antiqua" w:hAnsi="Book Antiqua"/>
          <w:sz w:val="24"/>
          <w:szCs w:val="24"/>
          <w:u w:color="AE5EC4"/>
          <w:lang w:val="es-ES_tradnl"/>
        </w:rPr>
        <w:t xml:space="preserve">. </w:t>
      </w:r>
    </w:p>
    <w:p w:rsidR="00E87835" w:rsidRDefault="00E87835" w:rsidP="005B35CB">
      <w:pPr>
        <w:pStyle w:val="Poromisin"/>
        <w:snapToGrid w:val="0"/>
        <w:spacing w:line="360" w:lineRule="auto"/>
        <w:ind w:right="522"/>
        <w:jc w:val="both"/>
        <w:rPr>
          <w:rStyle w:val="Ninguno"/>
          <w:rFonts w:ascii="Book Antiqua" w:hAnsi="Book Antiqua"/>
          <w:b/>
          <w:bCs/>
          <w:sz w:val="24"/>
          <w:szCs w:val="24"/>
          <w:u w:color="AE5EC4"/>
          <w:lang w:val="en-US"/>
        </w:rPr>
      </w:pPr>
    </w:p>
    <w:p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AE5EC4"/>
        </w:rPr>
      </w:pPr>
      <w:r w:rsidRPr="00E87835">
        <w:rPr>
          <w:rStyle w:val="Ninguno"/>
          <w:rFonts w:ascii="Book Antiqua" w:hAnsi="Book Antiqua"/>
          <w:b/>
          <w:bCs/>
          <w:i/>
          <w:sz w:val="24"/>
          <w:szCs w:val="24"/>
          <w:u w:color="AE5EC4"/>
          <w:lang w:val="en-US"/>
        </w:rPr>
        <w:t xml:space="preserve">Description of </w:t>
      </w:r>
      <w:r w:rsidR="00E87835" w:rsidRPr="00E87835">
        <w:rPr>
          <w:rStyle w:val="Ninguno"/>
          <w:rFonts w:ascii="Book Antiqua" w:hAnsi="Book Antiqua"/>
          <w:b/>
          <w:bCs/>
          <w:i/>
          <w:sz w:val="24"/>
          <w:szCs w:val="24"/>
          <w:u w:color="AE5EC4"/>
          <w:lang w:val="en-US"/>
        </w:rPr>
        <w:t>e</w:t>
      </w:r>
      <w:proofErr w:type="spellStart"/>
      <w:r w:rsidRPr="00E87835">
        <w:rPr>
          <w:rStyle w:val="Ninguno"/>
          <w:rFonts w:ascii="Book Antiqua" w:hAnsi="Book Antiqua"/>
          <w:b/>
          <w:bCs/>
          <w:i/>
          <w:sz w:val="24"/>
          <w:szCs w:val="24"/>
          <w:u w:color="AE5EC4"/>
          <w:lang w:val="es-ES_tradnl"/>
        </w:rPr>
        <w:t>ndoscopic</w:t>
      </w:r>
      <w:proofErr w:type="spellEnd"/>
      <w:r w:rsidRPr="00E87835">
        <w:rPr>
          <w:rStyle w:val="Ninguno"/>
          <w:rFonts w:ascii="Book Antiqua" w:hAnsi="Book Antiqua"/>
          <w:b/>
          <w:bCs/>
          <w:i/>
          <w:sz w:val="24"/>
          <w:szCs w:val="24"/>
          <w:u w:color="AE5EC4"/>
          <w:lang w:val="es-ES_tradnl"/>
        </w:rPr>
        <w:t xml:space="preserve"> </w:t>
      </w:r>
      <w:r w:rsidR="00E87835" w:rsidRPr="00E87835">
        <w:rPr>
          <w:rStyle w:val="Ninguno"/>
          <w:rFonts w:ascii="Book Antiqua" w:hAnsi="Book Antiqua"/>
          <w:b/>
          <w:bCs/>
          <w:i/>
          <w:sz w:val="24"/>
          <w:szCs w:val="24"/>
          <w:u w:color="AE5EC4"/>
          <w:lang w:val="en-US"/>
        </w:rPr>
        <w:t>f</w:t>
      </w:r>
      <w:r w:rsidRPr="00E87835">
        <w:rPr>
          <w:rStyle w:val="Ninguno"/>
          <w:rFonts w:ascii="Book Antiqua" w:hAnsi="Book Antiqua"/>
          <w:b/>
          <w:bCs/>
          <w:i/>
          <w:sz w:val="24"/>
          <w:szCs w:val="24"/>
          <w:u w:color="AE5EC4"/>
          <w:lang w:val="en-US"/>
        </w:rPr>
        <w:t>indings</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AE5EC4"/>
          <w:lang w:val="en-US"/>
        </w:rPr>
        <w:t>The left main bronchus and left atrium esophageal landmarks were endoscopically identified using</w:t>
      </w:r>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white</w:t>
      </w:r>
      <w:proofErr w:type="spellEnd"/>
      <w:r w:rsidRPr="00CE5ACF">
        <w:rPr>
          <w:rStyle w:val="Ninguno"/>
          <w:rFonts w:ascii="Book Antiqua" w:hAnsi="Book Antiqua"/>
          <w:sz w:val="24"/>
          <w:szCs w:val="24"/>
          <w:u w:color="AE5EC4"/>
          <w:lang w:val="es-ES_tradnl"/>
        </w:rPr>
        <w:t xml:space="preserve"> light </w:t>
      </w:r>
      <w:r w:rsidRPr="00CE5ACF">
        <w:rPr>
          <w:rStyle w:val="Ninguno"/>
          <w:rFonts w:ascii="Book Antiqua" w:hAnsi="Book Antiqua"/>
          <w:sz w:val="24"/>
          <w:szCs w:val="24"/>
          <w:u w:color="AE5EC4"/>
          <w:lang w:val="en-US"/>
        </w:rPr>
        <w:t>in 205 (</w:t>
      </w:r>
      <w:r w:rsidRPr="00CE5ACF">
        <w:rPr>
          <w:rStyle w:val="Ninguno"/>
          <w:rFonts w:ascii="Book Antiqua" w:hAnsi="Book Antiqua"/>
          <w:sz w:val="24"/>
          <w:szCs w:val="24"/>
          <w:u w:color="AE5EC4"/>
          <w:lang w:val="pt-PT"/>
        </w:rPr>
        <w:t>99%</w:t>
      </w:r>
      <w:r w:rsidRPr="00CE5ACF">
        <w:rPr>
          <w:rStyle w:val="Ninguno"/>
          <w:rFonts w:ascii="Book Antiqua" w:hAnsi="Book Antiqua"/>
          <w:sz w:val="24"/>
          <w:szCs w:val="24"/>
          <w:u w:color="AE5EC4"/>
          <w:lang w:val="en-US"/>
        </w:rPr>
        <w:t>) and 100% of patients at a mean distance of 25.8 (SD 2.3), and 31.4 cm (SD 2.4) from the incisors, respectively</w:t>
      </w:r>
      <w:r w:rsidRPr="00CE5ACF">
        <w:rPr>
          <w:rStyle w:val="Ninguno"/>
          <w:rFonts w:ascii="Book Antiqua" w:hAnsi="Book Antiqua"/>
          <w:sz w:val="24"/>
          <w:szCs w:val="24"/>
          <w:u w:color="000000"/>
        </w:rPr>
        <w:t>.</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000000"/>
          <w:lang w:val="en-US"/>
        </w:rPr>
        <w:t xml:space="preserve">The left main bronchus landmark was found as a tubular </w:t>
      </w:r>
      <w:proofErr w:type="spellStart"/>
      <w:r w:rsidRPr="00CE5ACF">
        <w:rPr>
          <w:rStyle w:val="Ninguno"/>
          <w:rFonts w:ascii="Book Antiqua" w:hAnsi="Book Antiqua"/>
          <w:sz w:val="24"/>
          <w:szCs w:val="24"/>
          <w:u w:color="000000"/>
          <w:lang w:val="en-US"/>
        </w:rPr>
        <w:t>convexe</w:t>
      </w:r>
      <w:proofErr w:type="spellEnd"/>
      <w:r w:rsidRPr="00CE5ACF">
        <w:rPr>
          <w:rStyle w:val="Ninguno"/>
          <w:rFonts w:ascii="Book Antiqua" w:hAnsi="Book Antiqua"/>
          <w:sz w:val="24"/>
          <w:szCs w:val="24"/>
          <w:u w:color="000000"/>
          <w:lang w:val="en-US"/>
        </w:rPr>
        <w:t>, non-pulsatile esophageal external compression</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occupying approximately 1/4 of the circumference</w:t>
      </w:r>
      <w:r w:rsidRPr="00CE5ACF">
        <w:rPr>
          <w:rStyle w:val="Ninguno"/>
          <w:rFonts w:ascii="Book Antiqua" w:hAnsi="Book Antiqua"/>
          <w:sz w:val="24"/>
          <w:szCs w:val="24"/>
          <w:u w:color="AE5EC4"/>
          <w:lang w:val="en-US"/>
        </w:rPr>
        <w:t>.</w:t>
      </w:r>
      <w:r w:rsidRPr="00CE5ACF">
        <w:rPr>
          <w:rStyle w:val="Ninguno"/>
          <w:rFonts w:ascii="Book Antiqua" w:hAnsi="Book Antiqua"/>
          <w:sz w:val="24"/>
          <w:szCs w:val="24"/>
          <w:u w:color="68A639"/>
          <w:lang w:val="en-US"/>
        </w:rPr>
        <w:t> </w:t>
      </w:r>
      <w:r w:rsidRPr="00CE5ACF">
        <w:rPr>
          <w:rStyle w:val="Ninguno"/>
          <w:rFonts w:ascii="Book Antiqua" w:hAnsi="Book Antiqua"/>
          <w:sz w:val="24"/>
          <w:szCs w:val="24"/>
          <w:u w:color="000000"/>
          <w:lang w:val="en-US"/>
        </w:rPr>
        <w:t>The left atrium landmark was identified</w:t>
      </w:r>
      <w:r w:rsidRPr="00CE5ACF">
        <w:rPr>
          <w:rStyle w:val="Ninguno"/>
          <w:rFonts w:ascii="Book Antiqua" w:hAnsi="Book Antiqua"/>
          <w:sz w:val="24"/>
          <w:szCs w:val="24"/>
          <w:u w:color="000000"/>
          <w:lang w:val="pt-PT"/>
        </w:rPr>
        <w:t xml:space="preserve"> as a rounded concave, pulsatile</w:t>
      </w:r>
      <w:r w:rsidRPr="00CE5ACF">
        <w:rPr>
          <w:rStyle w:val="Ninguno"/>
          <w:rFonts w:ascii="Book Antiqua" w:hAnsi="Book Antiqua"/>
          <w:sz w:val="24"/>
          <w:szCs w:val="24"/>
          <w:u w:color="000000"/>
          <w:lang w:val="en-US"/>
        </w:rPr>
        <w:t xml:space="preserve"> esophageal external compression, occupying also approximately 1/4 of the circumference</w:t>
      </w:r>
      <w:r w:rsidRPr="00CE5ACF">
        <w:rPr>
          <w:rStyle w:val="Ninguno"/>
          <w:rFonts w:ascii="Book Antiqua" w:hAnsi="Book Antiqua"/>
          <w:sz w:val="24"/>
          <w:szCs w:val="24"/>
          <w:u w:color="AE5EC4"/>
          <w:lang w:val="en-US"/>
        </w:rPr>
        <w:t xml:space="preserve">. </w:t>
      </w:r>
      <w:r w:rsidRPr="00CE5ACF">
        <w:rPr>
          <w:rStyle w:val="Ninguno"/>
          <w:rFonts w:ascii="Book Antiqua" w:hAnsi="Book Antiqua"/>
          <w:sz w:val="24"/>
          <w:szCs w:val="24"/>
          <w:u w:color="AE5EC4"/>
          <w:lang w:val="es-ES_tradnl"/>
        </w:rPr>
        <w:t xml:space="preserve">In </w:t>
      </w:r>
      <w:proofErr w:type="spellStart"/>
      <w:r w:rsidRPr="00CE5ACF">
        <w:rPr>
          <w:rStyle w:val="Ninguno"/>
          <w:rFonts w:ascii="Book Antiqua" w:hAnsi="Book Antiqua"/>
          <w:sz w:val="24"/>
          <w:szCs w:val="24"/>
          <w:u w:color="AE5EC4"/>
          <w:lang w:val="es-ES_tradnl"/>
        </w:rPr>
        <w:t>all</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subjects</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lastRenderedPageBreak/>
        <w:t>the</w:t>
      </w:r>
      <w:proofErr w:type="spellEnd"/>
      <w:r w:rsidRPr="00CE5ACF">
        <w:rPr>
          <w:rStyle w:val="Ninguno"/>
          <w:rFonts w:ascii="Book Antiqua" w:hAnsi="Book Antiqua"/>
          <w:sz w:val="24"/>
          <w:szCs w:val="24"/>
          <w:u w:color="AE5EC4"/>
          <w:lang w:val="es-ES_tradnl"/>
        </w:rPr>
        <w:t xml:space="preserve"> radial </w:t>
      </w:r>
      <w:proofErr w:type="spellStart"/>
      <w:r w:rsidRPr="00CE5ACF">
        <w:rPr>
          <w:rStyle w:val="Ninguno"/>
          <w:rFonts w:ascii="Book Antiqua" w:hAnsi="Book Antiqua"/>
          <w:sz w:val="24"/>
          <w:szCs w:val="24"/>
          <w:u w:color="AE5EC4"/>
          <w:lang w:val="es-ES_tradnl"/>
        </w:rPr>
        <w:t>orientation</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of</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both</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landmarks</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was</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identified</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on</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the</w:t>
      </w:r>
      <w:proofErr w:type="spellEnd"/>
      <w:r w:rsidRPr="00CE5ACF">
        <w:rPr>
          <w:rStyle w:val="Ninguno"/>
          <w:rFonts w:ascii="Book Antiqua" w:hAnsi="Book Antiqua"/>
          <w:sz w:val="24"/>
          <w:szCs w:val="24"/>
          <w:u w:color="AE5EC4"/>
          <w:lang w:val="es-ES_tradnl"/>
        </w:rPr>
        <w:t xml:space="preserve"> anterior </w:t>
      </w:r>
      <w:proofErr w:type="spellStart"/>
      <w:r w:rsidRPr="00CE5ACF">
        <w:rPr>
          <w:rStyle w:val="Ninguno"/>
          <w:rFonts w:ascii="Book Antiqua" w:hAnsi="Book Antiqua"/>
          <w:sz w:val="24"/>
          <w:szCs w:val="24"/>
          <w:u w:color="AE5EC4"/>
          <w:lang w:val="es-ES_tradnl"/>
        </w:rPr>
        <w:t>esophageal</w:t>
      </w:r>
      <w:proofErr w:type="spellEnd"/>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quadrant</w:t>
      </w:r>
      <w:proofErr w:type="spellEnd"/>
      <w:r w:rsidRPr="00CE5ACF">
        <w:rPr>
          <w:rStyle w:val="Ninguno"/>
          <w:rFonts w:ascii="Book Antiqua" w:hAnsi="Book Antiqua"/>
          <w:sz w:val="24"/>
          <w:szCs w:val="24"/>
          <w:u w:color="AE5EC4"/>
          <w:lang w:val="es-ES_tradnl"/>
        </w:rPr>
        <w:t xml:space="preserve"> (Figure </w:t>
      </w:r>
      <w:r w:rsidRPr="00CE5ACF">
        <w:rPr>
          <w:rStyle w:val="Ninguno"/>
          <w:rFonts w:ascii="Book Antiqua" w:hAnsi="Book Antiqua"/>
          <w:sz w:val="24"/>
          <w:szCs w:val="24"/>
          <w:u w:color="AE5EC4"/>
          <w:lang w:val="en-US"/>
        </w:rPr>
        <w:t>3</w:t>
      </w:r>
      <w:r w:rsidRPr="00CE5ACF">
        <w:rPr>
          <w:rStyle w:val="Ninguno"/>
          <w:rFonts w:ascii="Book Antiqua" w:hAnsi="Book Antiqua"/>
          <w:sz w:val="24"/>
          <w:szCs w:val="24"/>
          <w:u w:color="AE5EC4"/>
          <w:lang w:val="es-ES_tradnl"/>
        </w:rPr>
        <w:t>).</w:t>
      </w:r>
      <w:r w:rsidRPr="00CE5ACF">
        <w:rPr>
          <w:rStyle w:val="Ninguno"/>
          <w:rFonts w:ascii="Book Antiqua" w:hAnsi="Book Antiqua"/>
          <w:sz w:val="24"/>
          <w:szCs w:val="24"/>
          <w:u w:color="000000"/>
          <w:lang w:val="en-US"/>
        </w:rPr>
        <w:t xml:space="preserve"> In the sub-study, the left main bronchus was identified in twenty-three (92%) of patients at 25.4 (SD 2.1) and in twenty-four (96%) of patients at 26.7 cm (SD 1.9) from the incisors, by white light and EUS respectively. On the other hand, the left atrium was recognized in all patients at 30.5 (SD 1.9), and 31.6 cm (SD 2.3) from the incisors, by both white light and EUS respectively. Both landmarks were also identified on the anterior esophageal quadrant. EUS confirmed the landmarks corresponded to these two structures respectively, and that they were located on the anterior esophageal wall (Figure 4). There were no significant differences between the distances measured by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methods </w:t>
      </w:r>
      <w:r w:rsidRPr="00CE5ACF">
        <w:rPr>
          <w:rStyle w:val="Ninguno"/>
          <w:rFonts w:ascii="Book Antiqua" w:hAnsi="Book Antiqua"/>
          <w:sz w:val="24"/>
          <w:szCs w:val="24"/>
          <w:u w:color="68A639"/>
          <w:lang w:val="it-IT"/>
        </w:rPr>
        <w:t>(</w:t>
      </w:r>
      <w:r w:rsidRPr="00CE5ACF">
        <w:rPr>
          <w:rStyle w:val="Ninguno"/>
          <w:rFonts w:ascii="Book Antiqua" w:hAnsi="Book Antiqua"/>
          <w:sz w:val="24"/>
          <w:szCs w:val="24"/>
          <w:u w:color="68A639"/>
          <w:lang w:val="es-ES_tradnl"/>
        </w:rPr>
        <w:t>Table 2</w:t>
      </w:r>
      <w:r w:rsidRPr="00CE5ACF">
        <w:rPr>
          <w:rStyle w:val="Ninguno"/>
          <w:rFonts w:ascii="Book Antiqua" w:hAnsi="Book Antiqua"/>
          <w:sz w:val="24"/>
          <w:szCs w:val="24"/>
          <w:u w:color="68A639"/>
          <w:lang w:val="en-US"/>
        </w:rPr>
        <w:t>).</w:t>
      </w:r>
    </w:p>
    <w:p w:rsidR="00E87835" w:rsidRDefault="00E87835" w:rsidP="005B35CB">
      <w:pPr>
        <w:pStyle w:val="Poromisin"/>
        <w:snapToGrid w:val="0"/>
        <w:spacing w:line="360" w:lineRule="auto"/>
        <w:ind w:right="522"/>
        <w:jc w:val="both"/>
        <w:rPr>
          <w:rStyle w:val="Ninguno"/>
          <w:rFonts w:ascii="Book Antiqua" w:hAnsi="Book Antiqua"/>
          <w:b/>
          <w:bCs/>
          <w:sz w:val="24"/>
          <w:szCs w:val="24"/>
          <w:u w:color="000000"/>
          <w:lang w:val="es-ES_tradnl"/>
        </w:rPr>
      </w:pPr>
    </w:p>
    <w:p w:rsidR="00966181" w:rsidRPr="00E87835" w:rsidRDefault="00544B0D" w:rsidP="005B35CB">
      <w:pPr>
        <w:pStyle w:val="Poromisin"/>
        <w:snapToGrid w:val="0"/>
        <w:spacing w:line="360" w:lineRule="auto"/>
        <w:ind w:right="522"/>
        <w:jc w:val="both"/>
        <w:rPr>
          <w:rStyle w:val="Ninguno"/>
          <w:rFonts w:ascii="Book Antiqua" w:eastAsia="Book Antiqua" w:hAnsi="Book Antiqua" w:cs="Book Antiqua"/>
          <w:b/>
          <w:bCs/>
          <w:i/>
          <w:sz w:val="24"/>
          <w:szCs w:val="24"/>
          <w:u w:color="000000"/>
          <w:lang w:val="es-ES_tradnl"/>
        </w:rPr>
      </w:pPr>
      <w:proofErr w:type="spellStart"/>
      <w:r w:rsidRPr="00E87835">
        <w:rPr>
          <w:rStyle w:val="Ninguno"/>
          <w:rFonts w:ascii="Book Antiqua" w:hAnsi="Book Antiqua"/>
          <w:b/>
          <w:bCs/>
          <w:i/>
          <w:sz w:val="24"/>
          <w:szCs w:val="24"/>
          <w:u w:color="000000"/>
          <w:lang w:val="es-ES_tradnl"/>
        </w:rPr>
        <w:t>Plot</w:t>
      </w:r>
      <w:proofErr w:type="spellEnd"/>
      <w:r w:rsidRPr="00E87835">
        <w:rPr>
          <w:rStyle w:val="Ninguno"/>
          <w:rFonts w:ascii="Book Antiqua" w:hAnsi="Book Antiqua"/>
          <w:b/>
          <w:bCs/>
          <w:i/>
          <w:sz w:val="24"/>
          <w:szCs w:val="24"/>
          <w:u w:color="000000"/>
          <w:lang w:val="es-ES_tradnl"/>
        </w:rPr>
        <w:t xml:space="preserve"> </w:t>
      </w:r>
      <w:proofErr w:type="spellStart"/>
      <w:r w:rsidRPr="00E87835">
        <w:rPr>
          <w:rStyle w:val="Ninguno"/>
          <w:rFonts w:ascii="Book Antiqua" w:hAnsi="Book Antiqua"/>
          <w:b/>
          <w:bCs/>
          <w:i/>
          <w:sz w:val="24"/>
          <w:szCs w:val="24"/>
          <w:u w:color="000000"/>
          <w:lang w:val="es-ES_tradnl"/>
        </w:rPr>
        <w:t>of</w:t>
      </w:r>
      <w:proofErr w:type="spellEnd"/>
      <w:r w:rsidRPr="00E87835">
        <w:rPr>
          <w:rStyle w:val="Ninguno"/>
          <w:rFonts w:ascii="Book Antiqua" w:hAnsi="Book Antiqua"/>
          <w:b/>
          <w:bCs/>
          <w:i/>
          <w:sz w:val="24"/>
          <w:szCs w:val="24"/>
          <w:u w:color="000000"/>
          <w:lang w:val="es-ES_tradnl"/>
        </w:rPr>
        <w:t xml:space="preserve"> </w:t>
      </w:r>
      <w:r w:rsidR="00E87835" w:rsidRPr="00E87835">
        <w:rPr>
          <w:rStyle w:val="Ninguno"/>
          <w:rFonts w:ascii="Book Antiqua" w:hAnsi="Book Antiqua"/>
          <w:b/>
          <w:bCs/>
          <w:i/>
          <w:sz w:val="24"/>
          <w:szCs w:val="24"/>
          <w:u w:color="000000"/>
          <w:lang w:val="en-US"/>
        </w:rPr>
        <w:t>d</w:t>
      </w:r>
      <w:proofErr w:type="spellStart"/>
      <w:r w:rsidRPr="00E87835">
        <w:rPr>
          <w:rStyle w:val="Ninguno"/>
          <w:rFonts w:ascii="Book Antiqua" w:hAnsi="Book Antiqua"/>
          <w:b/>
          <w:bCs/>
          <w:i/>
          <w:sz w:val="24"/>
          <w:szCs w:val="24"/>
          <w:u w:color="000000"/>
          <w:lang w:val="es-ES_tradnl"/>
        </w:rPr>
        <w:t>ifferences</w:t>
      </w:r>
      <w:proofErr w:type="spellEnd"/>
      <w:r w:rsidRPr="00E87835">
        <w:rPr>
          <w:rStyle w:val="Ninguno"/>
          <w:rFonts w:ascii="Book Antiqua" w:hAnsi="Book Antiqua"/>
          <w:b/>
          <w:bCs/>
          <w:i/>
          <w:sz w:val="24"/>
          <w:szCs w:val="24"/>
          <w:u w:color="000000"/>
          <w:lang w:val="es-ES_tradnl"/>
        </w:rPr>
        <w:t xml:space="preserve"> </w:t>
      </w:r>
      <w:r w:rsidR="00E87835" w:rsidRPr="00E87835">
        <w:rPr>
          <w:rStyle w:val="Ninguno"/>
          <w:rFonts w:ascii="Book Antiqua" w:hAnsi="Book Antiqua"/>
          <w:b/>
          <w:bCs/>
          <w:i/>
          <w:sz w:val="24"/>
          <w:szCs w:val="24"/>
          <w:u w:color="000000"/>
          <w:lang w:val="en-US"/>
        </w:rPr>
        <w:t>b</w:t>
      </w:r>
      <w:proofErr w:type="spellStart"/>
      <w:r w:rsidR="00E87835" w:rsidRPr="00E87835">
        <w:rPr>
          <w:rStyle w:val="Ninguno"/>
          <w:rFonts w:ascii="Book Antiqua" w:hAnsi="Book Antiqua"/>
          <w:b/>
          <w:bCs/>
          <w:i/>
          <w:sz w:val="24"/>
          <w:szCs w:val="24"/>
          <w:u w:color="000000"/>
          <w:lang w:val="es-ES_tradnl"/>
        </w:rPr>
        <w:t>etween</w:t>
      </w:r>
      <w:proofErr w:type="spellEnd"/>
      <w:r w:rsidR="00E87835" w:rsidRPr="00E87835">
        <w:rPr>
          <w:rStyle w:val="Ninguno"/>
          <w:rFonts w:ascii="Book Antiqua" w:hAnsi="Book Antiqua"/>
          <w:b/>
          <w:bCs/>
          <w:i/>
          <w:sz w:val="24"/>
          <w:szCs w:val="24"/>
          <w:u w:color="000000"/>
          <w:lang w:val="es-ES_tradnl"/>
        </w:rPr>
        <w:t xml:space="preserve"> </w:t>
      </w:r>
      <w:r w:rsidR="00E87835" w:rsidRPr="00E87835">
        <w:rPr>
          <w:rStyle w:val="Ninguno"/>
          <w:rFonts w:ascii="Book Antiqua" w:hAnsi="Book Antiqua"/>
          <w:b/>
          <w:bCs/>
          <w:i/>
          <w:sz w:val="24"/>
          <w:szCs w:val="24"/>
          <w:u w:color="000000"/>
          <w:lang w:val="en-US"/>
        </w:rPr>
        <w:t>w</w:t>
      </w:r>
      <w:r w:rsidR="00E87835" w:rsidRPr="00E87835">
        <w:rPr>
          <w:rStyle w:val="Ninguno"/>
          <w:rFonts w:ascii="Book Antiqua" w:hAnsi="Book Antiqua"/>
          <w:b/>
          <w:bCs/>
          <w:i/>
          <w:sz w:val="24"/>
          <w:szCs w:val="24"/>
          <w:u w:color="000000"/>
          <w:lang w:val="es-ES_tradnl"/>
        </w:rPr>
        <w:t xml:space="preserve">hite </w:t>
      </w:r>
      <w:r w:rsidR="00E87835" w:rsidRPr="00E87835">
        <w:rPr>
          <w:rStyle w:val="Ninguno"/>
          <w:rFonts w:ascii="Book Antiqua" w:hAnsi="Book Antiqua"/>
          <w:b/>
          <w:bCs/>
          <w:i/>
          <w:sz w:val="24"/>
          <w:szCs w:val="24"/>
          <w:u w:color="000000"/>
          <w:lang w:val="en-US"/>
        </w:rPr>
        <w:t>l</w:t>
      </w:r>
      <w:proofErr w:type="spellStart"/>
      <w:r w:rsidR="00E87835" w:rsidRPr="00E87835">
        <w:rPr>
          <w:rStyle w:val="Ninguno"/>
          <w:rFonts w:ascii="Book Antiqua" w:hAnsi="Book Antiqua"/>
          <w:b/>
          <w:bCs/>
          <w:i/>
          <w:sz w:val="24"/>
          <w:szCs w:val="24"/>
          <w:u w:color="000000"/>
          <w:lang w:val="es-ES_tradnl"/>
        </w:rPr>
        <w:t>ight</w:t>
      </w:r>
      <w:proofErr w:type="spellEnd"/>
      <w:r w:rsidRPr="00E87835">
        <w:rPr>
          <w:rStyle w:val="Ninguno"/>
          <w:rFonts w:ascii="Book Antiqua" w:hAnsi="Book Antiqua"/>
          <w:b/>
          <w:bCs/>
          <w:i/>
          <w:sz w:val="24"/>
          <w:szCs w:val="24"/>
          <w:u w:color="000000"/>
          <w:lang w:val="es-ES_tradnl"/>
        </w:rPr>
        <w:t xml:space="preserve"> and EUS </w:t>
      </w:r>
      <w:r w:rsidR="00E87835" w:rsidRPr="00E87835">
        <w:rPr>
          <w:rStyle w:val="Ninguno"/>
          <w:rFonts w:ascii="Book Antiqua" w:hAnsi="Book Antiqua"/>
          <w:b/>
          <w:bCs/>
          <w:i/>
          <w:sz w:val="24"/>
          <w:szCs w:val="24"/>
          <w:u w:color="000000"/>
          <w:lang w:val="en-US"/>
        </w:rPr>
        <w:t>m</w:t>
      </w:r>
      <w:proofErr w:type="spellStart"/>
      <w:r w:rsidRPr="00E87835">
        <w:rPr>
          <w:rStyle w:val="Ninguno"/>
          <w:rFonts w:ascii="Book Antiqua" w:hAnsi="Book Antiqua"/>
          <w:b/>
          <w:bCs/>
          <w:i/>
          <w:sz w:val="24"/>
          <w:szCs w:val="24"/>
          <w:u w:color="000000"/>
          <w:lang w:val="es-ES_tradnl"/>
        </w:rPr>
        <w:t>easurements</w:t>
      </w:r>
      <w:proofErr w:type="spellEnd"/>
      <w:r w:rsidRPr="00E87835">
        <w:rPr>
          <w:rStyle w:val="Ninguno"/>
          <w:rFonts w:ascii="Book Antiqua" w:hAnsi="Book Antiqua"/>
          <w:b/>
          <w:bCs/>
          <w:i/>
          <w:sz w:val="24"/>
          <w:szCs w:val="24"/>
          <w:u w:color="000000"/>
          <w:lang w:val="es-ES_tradnl"/>
        </w:rPr>
        <w:t xml:space="preserve"> </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The Bland-Altman limits of agreement plot showed a mean difference of -1.1 and -1.4 cm for the left main bronchus and the left atrium when using white light and EUS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respectively</w:t>
      </w:r>
      <w:r w:rsidRPr="00CE5ACF">
        <w:rPr>
          <w:rStyle w:val="Ninguno"/>
          <w:rFonts w:ascii="Book Antiqua" w:hAnsi="Book Antiqua"/>
          <w:sz w:val="24"/>
          <w:szCs w:val="24"/>
          <w:u w:color="000000"/>
          <w:lang w:val="es-ES_tradnl"/>
        </w:rPr>
        <w:t xml:space="preserve"> (Figure 5).</w:t>
      </w:r>
    </w:p>
    <w:p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rPr>
        <w:t>DISCUSSION</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This study </w:t>
      </w:r>
      <w:proofErr w:type="spellStart"/>
      <w:r w:rsidRPr="00CE5ACF">
        <w:rPr>
          <w:rStyle w:val="Ninguno"/>
          <w:rFonts w:ascii="Book Antiqua" w:hAnsi="Book Antiqua"/>
          <w:sz w:val="24"/>
          <w:szCs w:val="24"/>
          <w:u w:color="000000"/>
          <w:lang w:val="es-ES_tradnl"/>
        </w:rPr>
        <w:t>for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first</w:t>
      </w:r>
      <w:proofErr w:type="spellEnd"/>
      <w:r w:rsidRPr="00CE5ACF">
        <w:rPr>
          <w:rStyle w:val="Ninguno"/>
          <w:rFonts w:ascii="Book Antiqua" w:hAnsi="Book Antiqua"/>
          <w:sz w:val="24"/>
          <w:szCs w:val="24"/>
          <w:u w:color="000000"/>
          <w:lang w:val="es-ES_tradnl"/>
        </w:rPr>
        <w:t xml:space="preserve"> time </w:t>
      </w:r>
      <w:proofErr w:type="spellStart"/>
      <w:r w:rsidRPr="00CE5ACF">
        <w:rPr>
          <w:rStyle w:val="Ninguno"/>
          <w:rFonts w:ascii="Book Antiqua" w:hAnsi="Book Antiqua"/>
          <w:sz w:val="24"/>
          <w:szCs w:val="24"/>
          <w:u w:color="000000"/>
          <w:lang w:val="es-ES_tradnl"/>
        </w:rPr>
        <w:t>characterized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endoscopic</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nature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frequency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distance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from</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incisors</w:t>
      </w:r>
      <w:proofErr w:type="spellEnd"/>
      <w:r w:rsidRPr="00CE5ACF">
        <w:rPr>
          <w:rStyle w:val="Ninguno"/>
          <w:rFonts w:ascii="Book Antiqua" w:hAnsi="Book Antiqua"/>
          <w:sz w:val="24"/>
          <w:szCs w:val="24"/>
          <w:u w:color="000000"/>
          <w:lang w:val="es-ES_tradnl"/>
        </w:rPr>
        <w:t xml:space="preserve"> and </w:t>
      </w:r>
      <w:proofErr w:type="spellStart"/>
      <w:r w:rsidRPr="00CE5ACF">
        <w:rPr>
          <w:rStyle w:val="Ninguno"/>
          <w:rFonts w:ascii="Book Antiqua" w:hAnsi="Book Antiqua"/>
          <w:sz w:val="24"/>
          <w:szCs w:val="24"/>
          <w:u w:color="000000"/>
          <w:lang w:val="es-ES_tradnl"/>
        </w:rPr>
        <w:t>quadrant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orientation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of</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two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external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compression</w:t>
      </w:r>
      <w:proofErr w:type="spellEnd"/>
      <w:r w:rsidRPr="00CE5ACF">
        <w:rPr>
          <w:rStyle w:val="Ninguno"/>
          <w:rFonts w:ascii="Book Antiqua" w:hAnsi="Book Antiqua"/>
          <w:sz w:val="24"/>
          <w:szCs w:val="24"/>
          <w:u w:color="000000"/>
          <w:lang w:val="en-US"/>
        </w:rPr>
        <w:t>s</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along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esophageal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length</w:t>
      </w:r>
      <w:proofErr w:type="spellEnd"/>
      <w:r w:rsidRPr="00CE5ACF">
        <w:rPr>
          <w:rStyle w:val="Ninguno"/>
          <w:rFonts w:ascii="Book Antiqua" w:hAnsi="Book Antiqua"/>
          <w:sz w:val="24"/>
          <w:szCs w:val="24"/>
          <w:u w:color="000000"/>
          <w:lang w:val="es-ES_tradnl"/>
        </w:rPr>
        <w:t xml:space="preserve">. </w:t>
      </w:r>
    </w:p>
    <w:p w:rsidR="00E87835" w:rsidRPr="00E87835" w:rsidRDefault="00E87835" w:rsidP="005B35CB">
      <w:pPr>
        <w:pStyle w:val="Poromisin"/>
        <w:snapToGrid w:val="0"/>
        <w:spacing w:line="360" w:lineRule="auto"/>
        <w:ind w:right="522" w:firstLineChars="100" w:firstLine="240"/>
        <w:jc w:val="both"/>
        <w:rPr>
          <w:rStyle w:val="Ninguno"/>
          <w:rFonts w:ascii="Book Antiqua" w:hAnsi="Book Antiqua"/>
          <w:sz w:val="24"/>
          <w:szCs w:val="24"/>
          <w:u w:color="000000"/>
        </w:rPr>
      </w:pPr>
      <w:r w:rsidRPr="00E87835">
        <w:rPr>
          <w:rStyle w:val="Ninguno"/>
          <w:rFonts w:ascii="Book Antiqua" w:hAnsi="Book Antiqua"/>
          <w:sz w:val="24"/>
          <w:szCs w:val="24"/>
          <w:u w:color="000000"/>
        </w:rPr>
        <w:t>There are several factors that reliably support the results obtained in this study. First, the evidence of previous anatomical and radiological studies that highlighted the existence of these landmarks</w:t>
      </w:r>
      <w:r w:rsidRPr="00E87835">
        <w:rPr>
          <w:rStyle w:val="Ninguno"/>
          <w:rFonts w:ascii="Book Antiqua" w:hAnsi="Book Antiqua"/>
          <w:sz w:val="24"/>
          <w:szCs w:val="24"/>
          <w:u w:color="000000"/>
          <w:vertAlign w:val="superscript"/>
        </w:rPr>
        <w:t>[5,7,8]</w:t>
      </w:r>
      <w:r w:rsidRPr="00E87835">
        <w:rPr>
          <w:rStyle w:val="Ninguno"/>
          <w:rFonts w:ascii="Book Antiqua" w:hAnsi="Book Antiqua"/>
          <w:sz w:val="24"/>
          <w:szCs w:val="24"/>
          <w:u w:color="000000"/>
        </w:rPr>
        <w:t>. Second, the reliable identification of these landmarks with consistent distances from the incisors, and third, the constant anterior radial orientation of the landmarks by white light, and their confirmation by EUS.</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The distance measurements from the incisors were consistent among the three cohort of patients with similar coefficients of variation to those found as in any other anatomical study</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Although some anatomical variations might explain the non-observation of the left main bronchus landmark in two patients using white light in the main study, and in one patient using EUS, additional studies in larger subpopulations are warranted to further explain these findings. As for the 2 patients </w:t>
      </w:r>
      <w:r w:rsidRPr="00CE5ACF">
        <w:rPr>
          <w:rStyle w:val="Ninguno"/>
          <w:rFonts w:ascii="Book Antiqua" w:hAnsi="Book Antiqua"/>
          <w:sz w:val="24"/>
          <w:szCs w:val="24"/>
          <w:u w:color="000000"/>
          <w:lang w:val="en-US"/>
        </w:rPr>
        <w:lastRenderedPageBreak/>
        <w:t>in which</w:t>
      </w:r>
      <w:r w:rsidRPr="00CE5ACF">
        <w:rPr>
          <w:rFonts w:ascii="Book Antiqua" w:hAnsi="Book Antiqua"/>
          <w:sz w:val="24"/>
          <w:szCs w:val="24"/>
          <w:u w:color="000000"/>
        </w:rPr>
        <w:t xml:space="preserve"> </w:t>
      </w:r>
      <w:r w:rsidRPr="00CE5ACF">
        <w:rPr>
          <w:rStyle w:val="Ninguno"/>
          <w:rFonts w:ascii="Book Antiqua" w:hAnsi="Book Antiqua"/>
          <w:sz w:val="24"/>
          <w:szCs w:val="24"/>
          <w:u w:color="000000"/>
          <w:lang w:val="en-US"/>
        </w:rPr>
        <w:t>the left main bronchus was not observed using white light but seen during the subsequent EUS exam, a probable explanation can be credited to an unrecognized light extrinsic compression over the esophageal wall. Further studies however, are also necessary to explain these observations.</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s-ES_tradnl"/>
        </w:rPr>
        <w:t xml:space="preserve">In </w:t>
      </w:r>
      <w:proofErr w:type="spellStart"/>
      <w:r w:rsidRPr="00CE5ACF">
        <w:rPr>
          <w:rStyle w:val="Ninguno"/>
          <w:rFonts w:ascii="Book Antiqua" w:hAnsi="Book Antiqua"/>
          <w:sz w:val="24"/>
          <w:szCs w:val="24"/>
          <w:u w:color="000000"/>
          <w:lang w:val="es-ES_tradnl"/>
        </w:rPr>
        <w:t>order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compare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differences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measures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carried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out</w:t>
      </w:r>
      <w:proofErr w:type="spellEnd"/>
      <w:r w:rsidRPr="00CE5ACF">
        <w:rPr>
          <w:rStyle w:val="Ninguno"/>
          <w:rFonts w:ascii="Book Antiqua" w:hAnsi="Book Antiqua"/>
          <w:sz w:val="24"/>
          <w:szCs w:val="24"/>
          <w:u w:color="000000"/>
          <w:lang w:val="es-ES_tradnl"/>
        </w:rPr>
        <w:t xml:space="preserve"> t</w:t>
      </w:r>
      <w:r w:rsidRPr="00CE5ACF">
        <w:rPr>
          <w:rStyle w:val="Ninguno"/>
          <w:rFonts w:ascii="Book Antiqua" w:hAnsi="Book Antiqua"/>
          <w:sz w:val="24"/>
          <w:szCs w:val="24"/>
          <w:u w:color="000000"/>
          <w:lang w:val="en-US"/>
        </w:rPr>
        <w:t>he Bland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Altman plot </w:t>
      </w:r>
      <w:proofErr w:type="spellStart"/>
      <w:r w:rsidRPr="00CE5ACF">
        <w:rPr>
          <w:rStyle w:val="Ninguno"/>
          <w:rFonts w:ascii="Book Antiqua" w:hAnsi="Book Antiqua"/>
          <w:sz w:val="24"/>
          <w:szCs w:val="24"/>
          <w:u w:color="000000"/>
          <w:lang w:val="es-ES_tradnl"/>
        </w:rPr>
        <w:t>that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rPr>
        <w:t>demonstrat</w:t>
      </w:r>
      <w:r w:rsidRPr="00CE5ACF">
        <w:rPr>
          <w:rStyle w:val="Ninguno"/>
          <w:rFonts w:ascii="Book Antiqua" w:hAnsi="Book Antiqua"/>
          <w:sz w:val="24"/>
          <w:szCs w:val="24"/>
          <w:u w:color="000000"/>
          <w:lang w:val="es-ES_tradnl"/>
        </w:rPr>
        <w:t>e</w:t>
      </w:r>
      <w:r w:rsidRPr="00CE5ACF">
        <w:rPr>
          <w:rStyle w:val="Ninguno"/>
          <w:rFonts w:ascii="Book Antiqua" w:hAnsi="Book Antiqua"/>
          <w:sz w:val="24"/>
          <w:szCs w:val="24"/>
          <w:u w:color="000000"/>
          <w:lang w:val="en-US"/>
        </w:rPr>
        <w:t>d a high agreement among the white light and EUS measurements with an EUS mean difference of -1.1 and -1.4 cm measured for the left main bronchus and the left atrium</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respectively. Although this small difference can be explained simply by human precision error, the major reason can be attributed to the type of radial echoendoscope used, which has an additional extension at the scope</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s tip given by the ultrasound transducer, thereby explaining in part the difference obtained by EUS</w:t>
      </w:r>
      <w:r w:rsidRPr="00CE5ACF">
        <w:rPr>
          <w:rStyle w:val="Ninguno"/>
          <w:rFonts w:ascii="Book Antiqua" w:hAnsi="Book Antiqua"/>
          <w:sz w:val="24"/>
          <w:szCs w:val="24"/>
          <w:u w:color="6A2A7D"/>
          <w:lang w:val="en-US"/>
        </w:rPr>
        <w:t xml:space="preserve">. Even though </w:t>
      </w:r>
      <w:r w:rsidRPr="00CE5ACF">
        <w:rPr>
          <w:rStyle w:val="Ninguno"/>
          <w:rFonts w:ascii="Book Antiqua" w:hAnsi="Book Antiqua"/>
          <w:sz w:val="24"/>
          <w:szCs w:val="24"/>
          <w:u w:color="000000"/>
          <w:lang w:val="en-US"/>
        </w:rPr>
        <w:t xml:space="preserve">cadaveric studies have estimated the </w:t>
      </w:r>
      <w:proofErr w:type="spellStart"/>
      <w:r w:rsidRPr="00CE5ACF">
        <w:rPr>
          <w:rStyle w:val="Ninguno"/>
          <w:rFonts w:ascii="Book Antiqua" w:hAnsi="Book Antiqua"/>
          <w:sz w:val="24"/>
          <w:szCs w:val="24"/>
          <w:u w:color="000000"/>
          <w:lang w:val="es-ES_tradnl"/>
        </w:rPr>
        <w:t>esophageal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relationships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external</w:t>
      </w:r>
      <w:proofErr w:type="spellEnd"/>
      <w:r w:rsidRPr="00CE5ACF">
        <w:rPr>
          <w:rStyle w:val="Ninguno"/>
          <w:rFonts w:ascii="Book Antiqua" w:hAnsi="Book Antiqua"/>
          <w:sz w:val="24"/>
          <w:szCs w:val="24"/>
          <w:u w:color="000000"/>
          <w:lang w:val="es-ES_tradnl"/>
        </w:rPr>
        <w:t xml:space="preserve"> </w:t>
      </w:r>
      <w:proofErr w:type="spellStart"/>
      <w:proofErr w:type="gramStart"/>
      <w:r w:rsidRPr="00CE5ACF">
        <w:rPr>
          <w:rStyle w:val="Ninguno"/>
          <w:rFonts w:ascii="Book Antiqua" w:hAnsi="Book Antiqua"/>
          <w:sz w:val="24"/>
          <w:szCs w:val="24"/>
          <w:u w:color="000000"/>
          <w:lang w:val="es-ES_tradnl"/>
        </w:rPr>
        <w:t>organs</w:t>
      </w:r>
      <w:proofErr w:type="spellEnd"/>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11</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s-ES_tradnl"/>
        </w:rPr>
        <w:t xml:space="preserve">no </w:t>
      </w:r>
      <w:proofErr w:type="spellStart"/>
      <w:r w:rsidRPr="00CE5ACF">
        <w:rPr>
          <w:rStyle w:val="Ninguno"/>
          <w:rFonts w:ascii="Book Antiqua" w:hAnsi="Book Antiqua"/>
          <w:sz w:val="24"/>
          <w:szCs w:val="24"/>
          <w:u w:color="000000"/>
          <w:lang w:val="es-ES_tradnl"/>
        </w:rPr>
        <w:t>other</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it-IT"/>
        </w:rPr>
        <w:t>endoscopic studies</w:t>
      </w:r>
      <w:r w:rsidRPr="00CE5ACF">
        <w:rPr>
          <w:rStyle w:val="Ninguno"/>
          <w:rFonts w:ascii="Book Antiqua" w:hAnsi="Book Antiqua"/>
          <w:sz w:val="24"/>
          <w:szCs w:val="24"/>
          <w:u w:color="000000"/>
          <w:lang w:val="en-US"/>
        </w:rPr>
        <w:t xml:space="preserve"> have been conducted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characterize</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the left atrium landmark.</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As for the left main bronchus's landmark, a Korean</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study that evaluated the endoscopic esophageal length in 196 individuals </w:t>
      </w:r>
      <w:proofErr w:type="spellStart"/>
      <w:r w:rsidRPr="00CE5ACF">
        <w:rPr>
          <w:rStyle w:val="Ninguno"/>
          <w:rFonts w:ascii="Book Antiqua" w:hAnsi="Book Antiqua"/>
          <w:sz w:val="24"/>
          <w:szCs w:val="24"/>
          <w:u w:color="000000"/>
          <w:lang w:val="es-ES_tradnl"/>
        </w:rPr>
        <w:t>reported</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 similar distance of 27.7 cm from the </w:t>
      </w:r>
      <w:proofErr w:type="gramStart"/>
      <w:r w:rsidRPr="00CE5ACF">
        <w:rPr>
          <w:rStyle w:val="Ninguno"/>
          <w:rFonts w:ascii="Book Antiqua" w:hAnsi="Book Antiqua"/>
          <w:sz w:val="24"/>
          <w:szCs w:val="24"/>
          <w:u w:color="000000"/>
          <w:lang w:val="en-US"/>
        </w:rPr>
        <w:t>incisors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rPr>
        <w:t>.</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In order to reliably identify the radial orientation of the landmarks, we first identified the anatomical distributions of the 4-quadrants by gravity </w:t>
      </w:r>
      <w:proofErr w:type="spellStart"/>
      <w:r w:rsidRPr="00CE5ACF">
        <w:rPr>
          <w:rStyle w:val="Ninguno"/>
          <w:rFonts w:ascii="Book Antiqua" w:hAnsi="Book Antiqua"/>
          <w:sz w:val="24"/>
          <w:szCs w:val="24"/>
          <w:u w:color="6A2A7D"/>
          <w:lang w:val="fr-FR"/>
        </w:rPr>
        <w:t>identi</w:t>
      </w:r>
      <w:r w:rsidRPr="00CE5ACF">
        <w:rPr>
          <w:rStyle w:val="Ninguno"/>
          <w:rFonts w:ascii="Book Antiqua" w:hAnsi="Book Antiqua"/>
          <w:sz w:val="24"/>
          <w:szCs w:val="24"/>
          <w:u w:color="6A2A7D"/>
          <w:lang w:val="en-US"/>
        </w:rPr>
        <w:t>fication</w:t>
      </w:r>
      <w:proofErr w:type="spellEnd"/>
      <w:r w:rsidRPr="00CE5ACF">
        <w:rPr>
          <w:rStyle w:val="Ninguno"/>
          <w:rFonts w:ascii="Book Antiqua" w:hAnsi="Book Antiqua"/>
          <w:sz w:val="24"/>
          <w:szCs w:val="24"/>
          <w:u w:color="6A2A7D"/>
          <w:lang w:val="en-US"/>
        </w:rPr>
        <w:t xml:space="preserve"> of the </w:t>
      </w:r>
      <w:r w:rsidRPr="00CE5ACF">
        <w:rPr>
          <w:rStyle w:val="Ninguno"/>
          <w:rFonts w:ascii="Book Antiqua" w:hAnsi="Book Antiqua"/>
          <w:sz w:val="24"/>
          <w:szCs w:val="24"/>
          <w:u w:color="000000"/>
          <w:lang w:val="en-US"/>
        </w:rPr>
        <w:t>left quadrant</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using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Indigo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Carmine</w:t>
      </w:r>
      <w:proofErr w:type="spellEnd"/>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and then, defined other names according to </w:t>
      </w:r>
      <w:r w:rsidRPr="00CE5ACF">
        <w:rPr>
          <w:rStyle w:val="Ninguno"/>
          <w:rFonts w:ascii="Book Antiqua" w:hAnsi="Book Antiqua"/>
          <w:sz w:val="24"/>
          <w:szCs w:val="24"/>
          <w:u w:color="6A2A7D"/>
          <w:lang w:val="en-US"/>
        </w:rPr>
        <w:t xml:space="preserve">described anatomical </w:t>
      </w:r>
      <w:proofErr w:type="gramStart"/>
      <w:r w:rsidRPr="00CE5ACF">
        <w:rPr>
          <w:rStyle w:val="Ninguno"/>
          <w:rFonts w:ascii="Book Antiqua" w:hAnsi="Book Antiqua"/>
          <w:sz w:val="24"/>
          <w:szCs w:val="24"/>
          <w:u w:color="6A2A7D"/>
          <w:lang w:val="en-US"/>
        </w:rPr>
        <w:t>nomenclature</w:t>
      </w:r>
      <w:r w:rsidRPr="00CE5ACF">
        <w:rPr>
          <w:rStyle w:val="Ninguno"/>
          <w:rFonts w:ascii="Book Antiqua" w:hAnsi="Book Antiqua"/>
          <w:sz w:val="24"/>
          <w:szCs w:val="24"/>
          <w:u w:color="6A2A7D"/>
          <w:vertAlign w:val="superscript"/>
          <w:lang w:val="pt-PT"/>
        </w:rPr>
        <w:t>[</w:t>
      </w:r>
      <w:proofErr w:type="gramEnd"/>
      <w:r w:rsidRPr="00CE5ACF">
        <w:rPr>
          <w:rStyle w:val="Ninguno"/>
          <w:rFonts w:ascii="Book Antiqua" w:hAnsi="Book Antiqua"/>
          <w:sz w:val="24"/>
          <w:szCs w:val="24"/>
          <w:u w:color="6A2A7D"/>
          <w:vertAlign w:val="superscript"/>
          <w:lang w:val="es-ES_tradnl"/>
        </w:rPr>
        <w:t>7</w:t>
      </w:r>
      <w:r w:rsidRPr="00CE5ACF">
        <w:rPr>
          <w:rStyle w:val="Ninguno"/>
          <w:rFonts w:ascii="Book Antiqua" w:hAnsi="Book Antiqua"/>
          <w:sz w:val="24"/>
          <w:szCs w:val="24"/>
          <w:u w:color="6A2A7D"/>
          <w:vertAlign w:val="superscript"/>
          <w:lang w:val="pt-PT"/>
        </w:rPr>
        <w:t>]</w:t>
      </w:r>
      <w:r w:rsidRPr="00CE5ACF">
        <w:rPr>
          <w:rStyle w:val="Ninguno"/>
          <w:rFonts w:ascii="Book Antiqua" w:hAnsi="Book Antiqua"/>
          <w:sz w:val="24"/>
          <w:szCs w:val="24"/>
          <w:u w:color="6A2A7D"/>
          <w:lang w:val="en-US"/>
        </w:rPr>
        <w:t>.</w:t>
      </w:r>
      <w:r w:rsidRPr="00CE5ACF">
        <w:rPr>
          <w:rStyle w:val="Ninguno"/>
          <w:rFonts w:ascii="Book Antiqua" w:hAnsi="Book Antiqua"/>
          <w:sz w:val="24"/>
          <w:szCs w:val="24"/>
          <w:u w:color="6A2A7D"/>
          <w:lang w:val="es-ES_tradnl"/>
        </w:rPr>
        <w:t xml:space="preserve"> After </w:t>
      </w:r>
      <w:r w:rsidRPr="00CE5ACF">
        <w:rPr>
          <w:rStyle w:val="Ninguno"/>
          <w:rFonts w:ascii="Book Antiqua" w:hAnsi="Book Antiqua"/>
          <w:sz w:val="24"/>
          <w:szCs w:val="24"/>
          <w:u w:color="000000"/>
          <w:lang w:val="en-US"/>
        </w:rPr>
        <w:t xml:space="preserve">allocating the left quadrant between 6 and 9 o’clock, the right quadrant was therefore, allocated at the contralateral </w:t>
      </w:r>
      <w:proofErr w:type="spellStart"/>
      <w:r w:rsidRPr="00CE5ACF">
        <w:rPr>
          <w:rStyle w:val="Ninguno"/>
          <w:rFonts w:ascii="Book Antiqua" w:hAnsi="Book Antiqua"/>
          <w:sz w:val="24"/>
          <w:szCs w:val="24"/>
          <w:u w:color="000000"/>
          <w:lang w:val="es-ES_tradnl"/>
        </w:rPr>
        <w:t>side</w:t>
      </w:r>
      <w:proofErr w:type="spellEnd"/>
      <w:r w:rsidRPr="00CE5ACF">
        <w:rPr>
          <w:rStyle w:val="Ninguno"/>
          <w:rFonts w:ascii="Book Antiqua" w:hAnsi="Book Antiqua"/>
          <w:sz w:val="24"/>
          <w:szCs w:val="24"/>
          <w:u w:color="000000"/>
          <w:lang w:val="en-US"/>
        </w:rPr>
        <w:t xml:space="preserve"> between the 12 and 3 o’clock, and the anterior and posterior quadrants were intercalated between the aforementioned quadrants.</w:t>
      </w:r>
      <w:r w:rsidRPr="00CE5ACF">
        <w:rPr>
          <w:rStyle w:val="Ninguno"/>
          <w:rFonts w:ascii="Book Antiqua" w:hAnsi="Book Antiqua"/>
          <w:sz w:val="24"/>
          <w:szCs w:val="24"/>
          <w:u w:color="6A2A7D"/>
          <w:lang w:val="es-ES_tradnl"/>
        </w:rPr>
        <w:t xml:space="preserve"> Once t</w:t>
      </w:r>
      <w:r w:rsidRPr="00CE5ACF">
        <w:rPr>
          <w:rStyle w:val="Ninguno"/>
          <w:rFonts w:ascii="Book Antiqua" w:hAnsi="Book Antiqua"/>
          <w:sz w:val="24"/>
          <w:szCs w:val="24"/>
          <w:u w:color="6A2A7D"/>
          <w:lang w:val="en-US"/>
        </w:rPr>
        <w:t>he natural axis position was achieved, we applied clock face-distribution for precise quadrant identification.</w:t>
      </w:r>
      <w:r w:rsidRPr="00CE5ACF">
        <w:rPr>
          <w:rStyle w:val="Ninguno"/>
          <w:rFonts w:ascii="Book Antiqua" w:hAnsi="Book Antiqua"/>
          <w:sz w:val="24"/>
          <w:szCs w:val="24"/>
          <w:u w:color="6A2A7D"/>
          <w:vertAlign w:val="superscript"/>
          <w:lang w:val="en-US"/>
        </w:rPr>
        <w:t xml:space="preserve"> </w:t>
      </w:r>
      <w:r w:rsidRPr="00CE5ACF">
        <w:rPr>
          <w:rStyle w:val="Ninguno"/>
          <w:rFonts w:ascii="Book Antiqua" w:hAnsi="Book Antiqua"/>
          <w:sz w:val="24"/>
          <w:szCs w:val="24"/>
          <w:u w:color="6A2A7D"/>
          <w:lang w:val="en-US"/>
        </w:rPr>
        <w:t xml:space="preserve">In all white light examinations, both identified landmarks were radially oriented at the anterior esophageal quadrant between the 9 to 12 o’clock. We conducted </w:t>
      </w:r>
      <w:r w:rsidRPr="00CE5ACF">
        <w:rPr>
          <w:rStyle w:val="Ninguno"/>
          <w:rFonts w:ascii="Book Antiqua" w:hAnsi="Book Antiqua"/>
          <w:sz w:val="24"/>
          <w:szCs w:val="24"/>
          <w:u w:color="AE5EC4"/>
        </w:rPr>
        <w:t>EUS</w:t>
      </w:r>
      <w:r w:rsidRPr="00CE5ACF">
        <w:rPr>
          <w:rStyle w:val="Ninguno"/>
          <w:rFonts w:ascii="Book Antiqua" w:hAnsi="Book Antiqua"/>
          <w:sz w:val="24"/>
          <w:szCs w:val="24"/>
          <w:u w:color="AE5EC4"/>
          <w:lang w:val="es-ES_tradnl"/>
        </w:rPr>
        <w:t xml:space="preserve"> </w:t>
      </w:r>
      <w:proofErr w:type="spellStart"/>
      <w:r w:rsidRPr="00CE5ACF">
        <w:rPr>
          <w:rStyle w:val="Ninguno"/>
          <w:rFonts w:ascii="Book Antiqua" w:hAnsi="Book Antiqua"/>
          <w:sz w:val="24"/>
          <w:szCs w:val="24"/>
          <w:u w:color="AE5EC4"/>
          <w:lang w:val="es-ES_tradnl"/>
        </w:rPr>
        <w:t>exam</w:t>
      </w:r>
      <w:r w:rsidRPr="00CE5ACF">
        <w:rPr>
          <w:rStyle w:val="Ninguno"/>
          <w:rFonts w:ascii="Book Antiqua" w:hAnsi="Book Antiqua"/>
          <w:sz w:val="24"/>
          <w:szCs w:val="24"/>
          <w:u w:color="AE5EC4"/>
          <w:lang w:val="en-US"/>
        </w:rPr>
        <w:t>inations</w:t>
      </w:r>
      <w:proofErr w:type="spellEnd"/>
      <w:r w:rsidRPr="00CE5ACF">
        <w:rPr>
          <w:rStyle w:val="Ninguno"/>
          <w:rFonts w:ascii="Book Antiqua" w:hAnsi="Book Antiqua"/>
          <w:sz w:val="24"/>
          <w:szCs w:val="24"/>
          <w:u w:color="AE5EC4"/>
          <w:lang w:val="en-US"/>
        </w:rPr>
        <w:t xml:space="preserve"> to confirm these findings obtaining the same results.</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6A2A7D"/>
        </w:rPr>
      </w:pPr>
      <w:r w:rsidRPr="00CE5ACF">
        <w:rPr>
          <w:rStyle w:val="Ninguno"/>
          <w:rFonts w:ascii="Book Antiqua" w:hAnsi="Book Antiqua"/>
          <w:sz w:val="24"/>
          <w:szCs w:val="24"/>
          <w:u w:color="000000"/>
        </w:rPr>
        <w:t>Even though a</w:t>
      </w:r>
      <w:proofErr w:type="spellStart"/>
      <w:r w:rsidRPr="00CE5ACF">
        <w:rPr>
          <w:rStyle w:val="Ninguno"/>
          <w:rFonts w:ascii="Book Antiqua" w:hAnsi="Book Antiqua"/>
          <w:sz w:val="24"/>
          <w:szCs w:val="24"/>
          <w:u w:color="000000"/>
          <w:lang w:val="es-ES_tradnl"/>
        </w:rPr>
        <w:t>nthropometric</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measurements</w:t>
      </w:r>
      <w:proofErr w:type="spellEnd"/>
      <w:r w:rsidRPr="00CE5ACF">
        <w:rPr>
          <w:rStyle w:val="Ninguno"/>
          <w:rFonts w:ascii="Book Antiqua" w:hAnsi="Book Antiqua"/>
          <w:sz w:val="24"/>
          <w:szCs w:val="24"/>
          <w:u w:color="000000"/>
          <w:lang w:val="es-ES_tradnl"/>
        </w:rPr>
        <w:t xml:space="preserve"> in </w:t>
      </w:r>
      <w:proofErr w:type="spellStart"/>
      <w:r w:rsidRPr="00CE5ACF">
        <w:rPr>
          <w:rStyle w:val="Ninguno"/>
          <w:rFonts w:ascii="Book Antiqua" w:hAnsi="Book Antiqua"/>
          <w:sz w:val="24"/>
          <w:szCs w:val="24"/>
          <w:u w:color="000000"/>
          <w:lang w:val="es-ES_tradnl"/>
        </w:rPr>
        <w:t>Colombian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patients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were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lower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compared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USA </w:t>
      </w:r>
      <w:proofErr w:type="spellStart"/>
      <w:r w:rsidRPr="00CE5ACF">
        <w:rPr>
          <w:rStyle w:val="Ninguno"/>
          <w:rFonts w:ascii="Book Antiqua" w:hAnsi="Book Antiqua"/>
          <w:sz w:val="24"/>
          <w:szCs w:val="24"/>
          <w:u w:color="000000"/>
          <w:lang w:val="es-ES_tradnl"/>
        </w:rPr>
        <w:t>patients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there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were</w:t>
      </w:r>
      <w:proofErr w:type="spellEnd"/>
      <w:r w:rsidRPr="00CE5ACF">
        <w:rPr>
          <w:rStyle w:val="Ninguno"/>
          <w:rFonts w:ascii="Book Antiqua" w:hAnsi="Book Antiqua"/>
          <w:sz w:val="24"/>
          <w:szCs w:val="24"/>
          <w:u w:color="000000"/>
          <w:lang w:val="es-ES_tradnl"/>
        </w:rPr>
        <w:t xml:space="preserve"> no </w:t>
      </w:r>
      <w:proofErr w:type="spellStart"/>
      <w:r w:rsidRPr="00CE5ACF">
        <w:rPr>
          <w:rStyle w:val="Ninguno"/>
          <w:rFonts w:ascii="Book Antiqua" w:hAnsi="Book Antiqua"/>
          <w:sz w:val="24"/>
          <w:szCs w:val="24"/>
          <w:u w:color="000000"/>
          <w:lang w:val="es-ES_tradnl"/>
        </w:rPr>
        <w:t>differences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when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distances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from</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incisor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were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compared</w:t>
      </w:r>
      <w:proofErr w:type="spellEnd"/>
      <w:r w:rsidRPr="00CE5ACF">
        <w:rPr>
          <w:rStyle w:val="Ninguno"/>
          <w:rFonts w:ascii="Book Antiqua" w:hAnsi="Book Antiqua"/>
          <w:sz w:val="24"/>
          <w:szCs w:val="24"/>
          <w:u w:color="000000"/>
          <w:lang w:val="es-ES_tradnl"/>
        </w:rPr>
        <w:t xml:space="preserve">. Similar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a </w:t>
      </w:r>
      <w:proofErr w:type="spellStart"/>
      <w:r w:rsidRPr="00CE5ACF">
        <w:rPr>
          <w:rStyle w:val="Ninguno"/>
          <w:rFonts w:ascii="Book Antiqua" w:hAnsi="Book Antiqua"/>
          <w:sz w:val="24"/>
          <w:szCs w:val="24"/>
          <w:u w:color="000000"/>
          <w:lang w:val="es-ES_tradnl"/>
        </w:rPr>
        <w:t>previous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study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that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reported</w:t>
      </w:r>
      <w:proofErr w:type="spellEnd"/>
      <w:r w:rsidRPr="00CE5ACF">
        <w:rPr>
          <w:rStyle w:val="Ninguno"/>
          <w:rFonts w:ascii="Book Antiqua" w:hAnsi="Book Antiqua"/>
          <w:sz w:val="24"/>
          <w:szCs w:val="24"/>
          <w:u w:color="000000"/>
          <w:lang w:val="es-ES_tradnl"/>
        </w:rPr>
        <w:t xml:space="preserve"> a </w:t>
      </w:r>
      <w:proofErr w:type="spellStart"/>
      <w:r w:rsidRPr="00CE5ACF">
        <w:rPr>
          <w:rStyle w:val="Ninguno"/>
          <w:rFonts w:ascii="Book Antiqua" w:hAnsi="Book Antiqua"/>
          <w:sz w:val="24"/>
          <w:szCs w:val="24"/>
          <w:u w:color="000000"/>
          <w:lang w:val="es-ES_tradnl"/>
        </w:rPr>
        <w:t>direct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association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height</w:t>
      </w:r>
      <w:proofErr w:type="spellEnd"/>
      <w:r w:rsidRPr="00CE5ACF">
        <w:rPr>
          <w:rStyle w:val="Ninguno"/>
          <w:rFonts w:ascii="Book Antiqua" w:hAnsi="Book Antiqua"/>
          <w:sz w:val="24"/>
          <w:szCs w:val="24"/>
          <w:u w:color="000000"/>
          <w:lang w:val="es-ES_tradnl"/>
        </w:rPr>
        <w:t xml:space="preserve"> and </w:t>
      </w:r>
      <w:proofErr w:type="spellStart"/>
      <w:r w:rsidRPr="00CE5ACF">
        <w:rPr>
          <w:rStyle w:val="Ninguno"/>
          <w:rFonts w:ascii="Book Antiqua" w:hAnsi="Book Antiqua"/>
          <w:sz w:val="24"/>
          <w:szCs w:val="24"/>
          <w:u w:color="000000"/>
          <w:lang w:val="es-ES_tradnl"/>
        </w:rPr>
        <w:t>esophageal</w:t>
      </w:r>
      <w:proofErr w:type="spellEnd"/>
      <w:r w:rsidRPr="00CE5ACF">
        <w:rPr>
          <w:rStyle w:val="Ninguno"/>
          <w:rFonts w:ascii="Book Antiqua" w:hAnsi="Book Antiqua"/>
          <w:sz w:val="24"/>
          <w:szCs w:val="24"/>
          <w:u w:color="000000"/>
          <w:lang w:val="es-ES_tradnl"/>
        </w:rPr>
        <w:t xml:space="preserve"> total </w:t>
      </w:r>
      <w:proofErr w:type="spellStart"/>
      <w:proofErr w:type="gramStart"/>
      <w:r w:rsidRPr="00CE5ACF">
        <w:rPr>
          <w:rStyle w:val="Ninguno"/>
          <w:rFonts w:ascii="Book Antiqua" w:hAnsi="Book Antiqua"/>
          <w:sz w:val="24"/>
          <w:szCs w:val="24"/>
          <w:u w:color="000000"/>
          <w:lang w:val="es-ES_tradnl"/>
        </w:rPr>
        <w:t>length</w:t>
      </w:r>
      <w:proofErr w:type="spellEnd"/>
      <w:r w:rsidRPr="00CE5ACF">
        <w:rPr>
          <w:rStyle w:val="Ninguno"/>
          <w:rFonts w:ascii="Book Antiqua" w:hAnsi="Book Antiqua"/>
          <w:sz w:val="24"/>
          <w:szCs w:val="24"/>
          <w:u w:color="000000"/>
          <w:vertAlign w:val="superscript"/>
          <w:lang w:val="es-ES_tradnl"/>
        </w:rPr>
        <w:t>[</w:t>
      </w:r>
      <w:proofErr w:type="gramEnd"/>
      <w:r w:rsidRPr="00CE5ACF">
        <w:rPr>
          <w:rStyle w:val="Ninguno"/>
          <w:rFonts w:ascii="Book Antiqua" w:hAnsi="Book Antiqua"/>
          <w:sz w:val="24"/>
          <w:szCs w:val="24"/>
          <w:u w:color="000000"/>
          <w:vertAlign w:val="superscript"/>
          <w:lang w:val="es-ES_tradnl"/>
        </w:rPr>
        <w:t>12,13]</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found</w:t>
      </w:r>
      <w:proofErr w:type="spellEnd"/>
      <w:r w:rsidRPr="00CE5ACF">
        <w:rPr>
          <w:rStyle w:val="Ninguno"/>
          <w:rFonts w:ascii="Book Antiqua" w:hAnsi="Book Antiqua"/>
          <w:sz w:val="24"/>
          <w:szCs w:val="24"/>
          <w:u w:color="000000"/>
          <w:lang w:val="es-ES_tradnl"/>
        </w:rPr>
        <w:t xml:space="preserve"> a </w:t>
      </w:r>
      <w:proofErr w:type="spellStart"/>
      <w:r w:rsidRPr="00CE5ACF">
        <w:rPr>
          <w:rStyle w:val="Ninguno"/>
          <w:rFonts w:ascii="Book Antiqua" w:hAnsi="Book Antiqua"/>
          <w:sz w:val="24"/>
          <w:szCs w:val="24"/>
          <w:u w:color="000000"/>
          <w:lang w:val="es-ES_tradnl"/>
        </w:rPr>
        <w:t>direct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association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between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height</w:t>
      </w:r>
      <w:proofErr w:type="spellEnd"/>
      <w:r w:rsidRPr="00CE5ACF">
        <w:rPr>
          <w:rStyle w:val="Ninguno"/>
          <w:rFonts w:ascii="Book Antiqua" w:hAnsi="Book Antiqua"/>
          <w:sz w:val="24"/>
          <w:szCs w:val="24"/>
          <w:u w:color="000000"/>
          <w:lang w:val="es-ES_tradnl"/>
        </w:rPr>
        <w:t xml:space="preserve"> and </w:t>
      </w:r>
      <w:r w:rsidRPr="00CE5ACF">
        <w:rPr>
          <w:rStyle w:val="Ninguno"/>
          <w:rFonts w:ascii="Book Antiqua" w:hAnsi="Book Antiqua"/>
          <w:sz w:val="24"/>
          <w:szCs w:val="24"/>
          <w:u w:color="000000"/>
          <w:lang w:val="en-US"/>
        </w:rPr>
        <w:t xml:space="preserve">both the left main bronchus and the left atrium </w:t>
      </w:r>
      <w:proofErr w:type="spellStart"/>
      <w:r w:rsidRPr="00CE5ACF">
        <w:rPr>
          <w:rStyle w:val="Ninguno"/>
          <w:rFonts w:ascii="Book Antiqua" w:hAnsi="Book Antiqua"/>
          <w:sz w:val="24"/>
          <w:szCs w:val="24"/>
          <w:u w:color="000000"/>
          <w:lang w:val="es-ES_tradnl"/>
        </w:rPr>
        <w:t>measurements</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w:t>
      </w:r>
      <w:r w:rsidRPr="008A226F">
        <w:rPr>
          <w:rStyle w:val="Ninguno"/>
          <w:rFonts w:ascii="Book Antiqua" w:hAnsi="Book Antiqua"/>
          <w:i/>
          <w:caps/>
          <w:sz w:val="24"/>
          <w:szCs w:val="24"/>
          <w:u w:color="000000"/>
          <w:lang w:val="en-US"/>
        </w:rPr>
        <w:t>p</w:t>
      </w:r>
      <w:r w:rsidR="008A226F">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lastRenderedPageBreak/>
        <w:t>&lt;</w:t>
      </w:r>
      <w:r w:rsidR="008A226F">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0.001).</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Further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studies</w:t>
      </w:r>
      <w:proofErr w:type="spellEnd"/>
      <w:r w:rsidRPr="00CE5ACF">
        <w:rPr>
          <w:rStyle w:val="Ninguno"/>
          <w:rFonts w:ascii="Book Antiqua" w:hAnsi="Book Antiqua"/>
          <w:sz w:val="24"/>
          <w:szCs w:val="24"/>
          <w:u w:color="000000"/>
          <w:lang w:val="es-ES_tradnl"/>
        </w:rPr>
        <w:t xml:space="preserve"> are </w:t>
      </w:r>
      <w:proofErr w:type="spellStart"/>
      <w:r w:rsidRPr="00CE5ACF">
        <w:rPr>
          <w:rStyle w:val="Ninguno"/>
          <w:rFonts w:ascii="Book Antiqua" w:hAnsi="Book Antiqua"/>
          <w:sz w:val="24"/>
          <w:szCs w:val="24"/>
          <w:u w:color="000000"/>
          <w:lang w:val="es-ES_tradnl"/>
        </w:rPr>
        <w:t>warranted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predict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esophageal length</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using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height</w:t>
      </w:r>
      <w:proofErr w:type="spellEnd"/>
      <w:r w:rsidRPr="00CE5ACF">
        <w:rPr>
          <w:rStyle w:val="Ninguno"/>
          <w:rFonts w:ascii="Book Antiqua" w:hAnsi="Book Antiqua"/>
          <w:sz w:val="24"/>
          <w:szCs w:val="24"/>
          <w:u w:color="000000"/>
          <w:lang w:val="es-ES_tradnl"/>
        </w:rPr>
        <w:t xml:space="preserve"> as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most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relevant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external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parameter</w:t>
      </w:r>
      <w:proofErr w:type="spellEnd"/>
      <w:r w:rsidRPr="00CE5ACF">
        <w:rPr>
          <w:rStyle w:val="Ninguno"/>
          <w:rFonts w:ascii="Book Antiqua" w:hAnsi="Book Antiqua"/>
          <w:sz w:val="24"/>
          <w:szCs w:val="24"/>
          <w:u w:color="000000"/>
          <w:lang w:val="es-ES_tradnl"/>
        </w:rPr>
        <w:t>.</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AE5EC4"/>
          <w:lang w:val="en-US"/>
        </w:rPr>
        <w:t xml:space="preserve">Although </w:t>
      </w:r>
      <w:r w:rsidRPr="00CE5ACF">
        <w:rPr>
          <w:rStyle w:val="Ninguno"/>
          <w:rFonts w:ascii="Book Antiqua" w:hAnsi="Book Antiqua"/>
          <w:sz w:val="24"/>
          <w:szCs w:val="24"/>
          <w:u w:color="000000"/>
          <w:lang w:val="en-US"/>
        </w:rPr>
        <w:t xml:space="preserve">these </w:t>
      </w:r>
      <w:proofErr w:type="spellStart"/>
      <w:r w:rsidRPr="00CE5ACF">
        <w:rPr>
          <w:rStyle w:val="Ninguno"/>
          <w:rFonts w:ascii="Book Antiqua" w:hAnsi="Book Antiqua"/>
          <w:sz w:val="24"/>
          <w:szCs w:val="24"/>
          <w:u w:color="000000"/>
          <w:lang w:val="es-ES_tradnl"/>
        </w:rPr>
        <w:t>endoscopic</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measurements need to be tested in further inter observer validation studies, they are probably vulnerable to the same limitations as the measurements made for human anatomical studies. </w:t>
      </w:r>
      <w:proofErr w:type="spellStart"/>
      <w:r w:rsidRPr="00CE5ACF">
        <w:rPr>
          <w:rStyle w:val="Ninguno"/>
          <w:rFonts w:ascii="Book Antiqua" w:hAnsi="Book Antiqua"/>
          <w:sz w:val="24"/>
          <w:szCs w:val="24"/>
          <w:u w:color="000000"/>
          <w:lang w:val="es-ES_tradnl"/>
        </w:rPr>
        <w:t>For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distances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estimation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possible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confounding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influences</w:t>
      </w:r>
      <w:proofErr w:type="spellEnd"/>
      <w:r w:rsidRPr="00CE5ACF">
        <w:rPr>
          <w:rStyle w:val="Ninguno"/>
          <w:rFonts w:ascii="Book Antiqua" w:hAnsi="Book Antiqua"/>
          <w:sz w:val="24"/>
          <w:szCs w:val="24"/>
          <w:u w:color="000000"/>
          <w:lang w:val="es-ES_tradnl"/>
        </w:rPr>
        <w:t xml:space="preserve"> can be </w:t>
      </w:r>
      <w:proofErr w:type="spellStart"/>
      <w:r w:rsidRPr="00CE5ACF">
        <w:rPr>
          <w:rStyle w:val="Ninguno"/>
          <w:rFonts w:ascii="Book Antiqua" w:hAnsi="Book Antiqua"/>
          <w:sz w:val="24"/>
          <w:szCs w:val="24"/>
          <w:u w:color="000000"/>
          <w:lang w:val="es-ES_tradnl"/>
        </w:rPr>
        <w:t>attributed</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to low or excessive insufflation of the esophagus that might reduce endoluminal visibility </w:t>
      </w:r>
      <w:r w:rsidRPr="00CE5ACF">
        <w:rPr>
          <w:rStyle w:val="Ninguno"/>
          <w:rFonts w:ascii="Book Antiqua" w:hAnsi="Book Antiqua"/>
          <w:sz w:val="24"/>
          <w:szCs w:val="24"/>
          <w:u w:color="000000"/>
          <w:lang w:val="es-ES_tradnl"/>
        </w:rPr>
        <w:t xml:space="preserve">and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respiratory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movements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that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might</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modify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measurements</w:t>
      </w:r>
      <w:proofErr w:type="spellEnd"/>
      <w:r w:rsidRPr="00CE5ACF">
        <w:rPr>
          <w:rStyle w:val="Ninguno"/>
          <w:rFonts w:ascii="Book Antiqua" w:hAnsi="Book Antiqua"/>
          <w:sz w:val="24"/>
          <w:szCs w:val="24"/>
          <w:u w:color="000000"/>
        </w:rPr>
        <w:t xml:space="preserve">. </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Even when considerably less patients were examined in the sub-study compared to those examined using white light, the </w:t>
      </w:r>
      <w:proofErr w:type="spellStart"/>
      <w:r w:rsidRPr="00CE5ACF">
        <w:rPr>
          <w:rStyle w:val="Ninguno"/>
          <w:rFonts w:ascii="Book Antiqua" w:hAnsi="Book Antiqua"/>
          <w:sz w:val="24"/>
          <w:szCs w:val="24"/>
          <w:u w:color="000000"/>
          <w:lang w:val="es-ES_tradnl"/>
        </w:rPr>
        <w:t>calculated</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statistical power </w:t>
      </w:r>
      <w:proofErr w:type="spellStart"/>
      <w:r w:rsidRPr="00CE5ACF">
        <w:rPr>
          <w:rStyle w:val="Ninguno"/>
          <w:rFonts w:ascii="Book Antiqua" w:hAnsi="Book Antiqua"/>
          <w:sz w:val="24"/>
          <w:szCs w:val="24"/>
          <w:u w:color="000000"/>
          <w:lang w:val="es-ES_tradnl"/>
        </w:rPr>
        <w:t>was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enough</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&gt;</w:t>
      </w:r>
      <w:r w:rsidR="008A226F">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80%</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to detect differences</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s-ES_tradnl"/>
        </w:rPr>
        <w:t>&gt;</w:t>
      </w:r>
      <w:r w:rsidR="008A226F">
        <w:rPr>
          <w:rStyle w:val="Ninguno"/>
          <w:rFonts w:ascii="Book Antiqua" w:hAnsi="Book Antiqua" w:hint="eastAsia"/>
          <w:sz w:val="24"/>
          <w:szCs w:val="24"/>
          <w:u w:color="000000"/>
          <w:lang w:val="es-ES_tradnl"/>
        </w:rPr>
        <w:t xml:space="preserve"> </w:t>
      </w:r>
      <w:r w:rsidRPr="00CE5ACF">
        <w:rPr>
          <w:rStyle w:val="Ninguno"/>
          <w:rFonts w:ascii="Book Antiqua" w:hAnsi="Book Antiqua"/>
          <w:sz w:val="24"/>
          <w:szCs w:val="24"/>
          <w:u w:color="000000"/>
          <w:lang w:val="en-US"/>
        </w:rPr>
        <w:t>4.5% between the methods, indicating</w:t>
      </w:r>
      <w:r w:rsidR="008B2CDF">
        <w:rPr>
          <w:rStyle w:val="Ninguno"/>
          <w:rFonts w:ascii="Book Antiqua" w:hAnsi="Book Antiqua"/>
          <w:sz w:val="24"/>
          <w:szCs w:val="24"/>
          <w:u w:color="000000"/>
          <w:lang w:val="en-US"/>
        </w:rPr>
        <w:t xml:space="preserve"> </w:t>
      </w:r>
      <w:r w:rsidRPr="00CE5ACF">
        <w:rPr>
          <w:rStyle w:val="Ninguno"/>
          <w:rFonts w:ascii="Book Antiqua" w:hAnsi="Book Antiqua"/>
          <w:sz w:val="24"/>
          <w:szCs w:val="24"/>
          <w:u w:color="000000"/>
          <w:lang w:val="en-US"/>
        </w:rPr>
        <w:t>that a larger sample was unnecessary.</w:t>
      </w:r>
      <w:r w:rsidRPr="00CE5ACF">
        <w:rPr>
          <w:rStyle w:val="Ninguno"/>
          <w:rFonts w:ascii="Book Antiqua" w:hAnsi="Book Antiqua"/>
          <w:sz w:val="24"/>
          <w:szCs w:val="24"/>
          <w:u w:color="FF2C21"/>
          <w:lang w:val="en-US"/>
        </w:rPr>
        <w:t xml:space="preserve"> </w:t>
      </w:r>
      <w:r w:rsidRPr="00CE5ACF">
        <w:rPr>
          <w:rStyle w:val="Ninguno"/>
          <w:rFonts w:ascii="Book Antiqua" w:hAnsi="Book Antiqua"/>
          <w:sz w:val="24"/>
          <w:szCs w:val="24"/>
          <w:u w:color="000000"/>
          <w:lang w:val="en-US"/>
        </w:rPr>
        <w:t>A limitation for clinical application is that, at present, endoscopists are not trained to recognize these anatomical landmarks and therefore, their identification and the consequent esophageal radial and longitudinal orientation requires basic training.</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t xml:space="preserve">The long tubular esophageal shape has </w:t>
      </w:r>
      <w:r w:rsidRPr="00CE5ACF">
        <w:rPr>
          <w:rStyle w:val="Ninguno"/>
          <w:rFonts w:ascii="Book Antiqua" w:hAnsi="Book Antiqua"/>
          <w:sz w:val="24"/>
          <w:szCs w:val="24"/>
          <w:u w:color="000000"/>
          <w:lang w:val="pt-PT"/>
        </w:rPr>
        <w:t>limit</w:t>
      </w:r>
      <w:r w:rsidRPr="00CE5ACF">
        <w:rPr>
          <w:rStyle w:val="Ninguno"/>
          <w:rFonts w:ascii="Book Antiqua" w:hAnsi="Book Antiqua"/>
          <w:sz w:val="24"/>
          <w:szCs w:val="24"/>
          <w:u w:color="000000"/>
          <w:lang w:val="en-US"/>
        </w:rPr>
        <w:t xml:space="preserve">ed our ability to accurately orientate and assess the location of esophageal lesions. Traditionally, esophageal lesions have been described according to the distance from the </w:t>
      </w:r>
      <w:proofErr w:type="gramStart"/>
      <w:r w:rsidRPr="00CE5ACF">
        <w:rPr>
          <w:rStyle w:val="Ninguno"/>
          <w:rFonts w:ascii="Book Antiqua" w:hAnsi="Book Antiqua"/>
          <w:sz w:val="24"/>
          <w:szCs w:val="24"/>
          <w:u w:color="000000"/>
          <w:lang w:val="en-US"/>
        </w:rPr>
        <w:t>incisors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and their location,</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as proposed by surgeons, in cervical, thoracic or abdominal segments</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5,6</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 xml:space="preserve">On one hand, using only the estimation of distance from the incisors </w:t>
      </w:r>
      <w:proofErr w:type="spellStart"/>
      <w:r w:rsidRPr="00CE5ACF">
        <w:rPr>
          <w:rStyle w:val="Ninguno"/>
          <w:rFonts w:ascii="Book Antiqua" w:hAnsi="Book Antiqua"/>
          <w:sz w:val="24"/>
          <w:szCs w:val="24"/>
          <w:u w:color="000000"/>
          <w:lang w:val="es-ES_tradnl"/>
        </w:rPr>
        <w:t>lacks</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accuracy to radially locate suspicious esophageal lesions and </w:t>
      </w:r>
      <w:r w:rsidRPr="00CE5ACF">
        <w:rPr>
          <w:rStyle w:val="Ninguno"/>
          <w:rFonts w:ascii="Book Antiqua" w:hAnsi="Book Antiqua"/>
          <w:sz w:val="24"/>
          <w:szCs w:val="24"/>
          <w:u w:color="000000"/>
        </w:rPr>
        <w:t>tumors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and on the other hand, the surgical esophageal divisions are unrecognizable during upper GI exams. </w:t>
      </w:r>
    </w:p>
    <w:p w:rsidR="00966181" w:rsidRPr="00CE5ACF" w:rsidRDefault="00544B0D" w:rsidP="005B35CB">
      <w:pPr>
        <w:pStyle w:val="Poromisin"/>
        <w:snapToGrid w:val="0"/>
        <w:spacing w:line="360" w:lineRule="auto"/>
        <w:ind w:right="522" w:firstLineChars="100" w:firstLine="240"/>
        <w:jc w:val="both"/>
        <w:rPr>
          <w:rStyle w:val="Ninguno"/>
          <w:rFonts w:ascii="Book Antiqua" w:eastAsia="Book Antiqua" w:hAnsi="Book Antiqua" w:cs="Book Antiqua"/>
          <w:sz w:val="24"/>
          <w:szCs w:val="24"/>
          <w:u w:color="000000"/>
        </w:rPr>
      </w:pP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two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landmarks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herein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characterized</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can be potentially used to overcome the mentioned limitations. First, when </w:t>
      </w:r>
      <w:proofErr w:type="spellStart"/>
      <w:r w:rsidRPr="00CE5ACF">
        <w:rPr>
          <w:rStyle w:val="Ninguno"/>
          <w:rFonts w:ascii="Book Antiqua" w:hAnsi="Book Antiqua"/>
          <w:sz w:val="24"/>
          <w:szCs w:val="24"/>
          <w:u w:color="000000"/>
          <w:lang w:val="es-ES_tradnl"/>
        </w:rPr>
        <w:t>taken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together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along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with</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the </w:t>
      </w:r>
      <w:proofErr w:type="spellStart"/>
      <w:r w:rsidRPr="00CE5ACF">
        <w:rPr>
          <w:rStyle w:val="Ninguno"/>
          <w:rFonts w:ascii="Book Antiqua" w:hAnsi="Book Antiqua"/>
          <w:sz w:val="24"/>
          <w:szCs w:val="24"/>
          <w:u w:color="000000"/>
          <w:lang w:val="en-US"/>
        </w:rPr>
        <w:t>cricopharyngeus</w:t>
      </w:r>
      <w:proofErr w:type="spellEnd"/>
      <w:r w:rsidRPr="00CE5ACF">
        <w:rPr>
          <w:rStyle w:val="Ninguno"/>
          <w:rFonts w:ascii="Book Antiqua" w:hAnsi="Book Antiqua"/>
          <w:sz w:val="24"/>
          <w:szCs w:val="24"/>
          <w:u w:color="000000"/>
          <w:lang w:val="en-US"/>
        </w:rPr>
        <w:t xml:space="preserve"> narrowing and the esophagogastric (EG) junction </w:t>
      </w:r>
      <w:r w:rsidRPr="00CE5ACF">
        <w:rPr>
          <w:rStyle w:val="Ninguno"/>
          <w:rFonts w:ascii="Book Antiqua" w:hAnsi="Book Antiqua"/>
          <w:sz w:val="24"/>
          <w:szCs w:val="24"/>
          <w:u w:color="000000"/>
          <w:lang w:val="da-DK"/>
        </w:rPr>
        <w:t>landmarks</w:t>
      </w:r>
      <w:r w:rsidRPr="00CE5ACF">
        <w:rPr>
          <w:rStyle w:val="Ninguno"/>
          <w:rFonts w:ascii="Book Antiqua" w:hAnsi="Book Antiqua"/>
          <w:sz w:val="24"/>
          <w:szCs w:val="24"/>
          <w:u w:color="000000"/>
          <w:lang w:val="en-US"/>
        </w:rPr>
        <w:t xml:space="preserve"> reported at a distance of 15.7 ± 1.4 and 40.9 ± 2.8 cm </w:t>
      </w:r>
      <w:proofErr w:type="spellStart"/>
      <w:r w:rsidRPr="00CE5ACF">
        <w:rPr>
          <w:rStyle w:val="Ninguno"/>
          <w:rFonts w:ascii="Book Antiqua" w:hAnsi="Book Antiqua"/>
          <w:sz w:val="24"/>
          <w:szCs w:val="24"/>
          <w:u w:color="000000"/>
          <w:lang w:val="es-ES_tradnl"/>
        </w:rPr>
        <w:t>from</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incisors</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respectively</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constitutes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fundaments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for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systematic</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alphanumeric</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endoscopic </w:t>
      </w:r>
      <w:proofErr w:type="spellStart"/>
      <w:r w:rsidRPr="00CE5ACF">
        <w:rPr>
          <w:rStyle w:val="Ninguno"/>
          <w:rFonts w:ascii="Book Antiqua" w:hAnsi="Book Antiqua"/>
          <w:sz w:val="24"/>
          <w:szCs w:val="24"/>
          <w:u w:color="000000"/>
          <w:lang w:val="es-ES_tradnl"/>
        </w:rPr>
        <w:t>proposal</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to evaluate t</w:t>
      </w:r>
      <w:r w:rsidRPr="00CE5ACF">
        <w:rPr>
          <w:rStyle w:val="Ninguno"/>
          <w:rFonts w:ascii="Book Antiqua" w:hAnsi="Book Antiqua"/>
          <w:sz w:val="24"/>
          <w:szCs w:val="24"/>
          <w:u w:color="000000"/>
          <w:lang w:val="es-ES_tradnl"/>
        </w:rPr>
        <w:t xml:space="preserve">he </w:t>
      </w:r>
      <w:proofErr w:type="spellStart"/>
      <w:r w:rsidRPr="00CE5ACF">
        <w:rPr>
          <w:rStyle w:val="Ninguno"/>
          <w:rFonts w:ascii="Book Antiqua" w:hAnsi="Book Antiqua"/>
          <w:sz w:val="24"/>
          <w:szCs w:val="24"/>
          <w:u w:color="000000"/>
          <w:lang w:val="es-ES_tradnl"/>
        </w:rPr>
        <w:t>esophagus</w:t>
      </w:r>
      <w:proofErr w:type="spellEnd"/>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9,10</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vertAlign w:val="superscript"/>
          <w:lang w:val="es-ES_tradnl"/>
        </w:rPr>
        <w:t xml:space="preserve"> </w:t>
      </w:r>
      <w:r w:rsidRPr="00CE5ACF">
        <w:rPr>
          <w:rStyle w:val="Ninguno"/>
          <w:rFonts w:ascii="Book Antiqua" w:hAnsi="Book Antiqua"/>
          <w:sz w:val="24"/>
          <w:szCs w:val="24"/>
          <w:u w:color="000000"/>
          <w:lang w:val="es-ES_tradnl"/>
        </w:rPr>
        <w:t xml:space="preserve">and </w:t>
      </w:r>
      <w:r w:rsidRPr="00CE5ACF">
        <w:rPr>
          <w:rStyle w:val="Ninguno"/>
          <w:rFonts w:ascii="Book Antiqua" w:hAnsi="Book Antiqua"/>
          <w:sz w:val="24"/>
          <w:szCs w:val="24"/>
          <w:u w:color="000000"/>
          <w:lang w:val="en-US"/>
        </w:rPr>
        <w:t>can be used,</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as reported by us, to improve </w:t>
      </w:r>
      <w:r w:rsidRPr="00CE5ACF">
        <w:rPr>
          <w:rStyle w:val="Ninguno"/>
          <w:rFonts w:ascii="Book Antiqua" w:hAnsi="Book Antiqua"/>
          <w:sz w:val="24"/>
          <w:szCs w:val="24"/>
          <w:u w:color="000000"/>
          <w:lang w:val="es-ES_tradnl"/>
        </w:rPr>
        <w:t xml:space="preserve">longitudinal </w:t>
      </w:r>
      <w:proofErr w:type="spellStart"/>
      <w:r w:rsidRPr="00CE5ACF">
        <w:rPr>
          <w:rStyle w:val="Ninguno"/>
          <w:rFonts w:ascii="Book Antiqua" w:hAnsi="Book Antiqua"/>
          <w:sz w:val="24"/>
          <w:szCs w:val="24"/>
          <w:u w:color="000000"/>
          <w:lang w:val="es-ES_tradnl"/>
        </w:rPr>
        <w:t>orientation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by</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it-IT"/>
        </w:rPr>
        <w:t>divid</w:t>
      </w:r>
      <w:proofErr w:type="spellStart"/>
      <w:r w:rsidRPr="00CE5ACF">
        <w:rPr>
          <w:rStyle w:val="Ninguno"/>
          <w:rFonts w:ascii="Book Antiqua" w:hAnsi="Book Antiqua"/>
          <w:sz w:val="24"/>
          <w:szCs w:val="24"/>
          <w:u w:color="000000"/>
          <w:lang w:val="es-ES_tradnl"/>
        </w:rPr>
        <w:t>ing</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the esophagus into three non-equal but practical endoscopic thirds: the upper third</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located between the </w:t>
      </w:r>
      <w:proofErr w:type="spellStart"/>
      <w:r w:rsidRPr="00CE5ACF">
        <w:rPr>
          <w:rStyle w:val="Ninguno"/>
          <w:rFonts w:ascii="Book Antiqua" w:hAnsi="Book Antiqua"/>
          <w:sz w:val="24"/>
          <w:szCs w:val="24"/>
          <w:u w:color="000000"/>
          <w:lang w:val="en-US"/>
        </w:rPr>
        <w:t>cricopharyngeus</w:t>
      </w:r>
      <w:proofErr w:type="spellEnd"/>
      <w:r w:rsidRPr="00CE5ACF">
        <w:rPr>
          <w:rStyle w:val="Ninguno"/>
          <w:rFonts w:ascii="Book Antiqua" w:hAnsi="Book Antiqua"/>
          <w:sz w:val="24"/>
          <w:szCs w:val="24"/>
          <w:u w:color="000000"/>
          <w:lang w:val="en-US"/>
        </w:rPr>
        <w:t xml:space="preserve"> narrowing and the left </w:t>
      </w:r>
      <w:proofErr w:type="spellStart"/>
      <w:r w:rsidRPr="00CE5ACF">
        <w:rPr>
          <w:rStyle w:val="Ninguno"/>
          <w:rFonts w:ascii="Book Antiqua" w:hAnsi="Book Antiqua"/>
          <w:sz w:val="24"/>
          <w:szCs w:val="24"/>
          <w:u w:color="000000"/>
          <w:lang w:val="es-ES_tradnl"/>
        </w:rPr>
        <w:t>main</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bronchus</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the middle third, located between the left main bronchus and the left atrium</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and the distal third, extending from the left atrium downward to the EG </w:t>
      </w:r>
      <w:proofErr w:type="spellStart"/>
      <w:r w:rsidRPr="00CE5ACF">
        <w:rPr>
          <w:rStyle w:val="Ninguno"/>
          <w:rFonts w:ascii="Book Antiqua" w:hAnsi="Book Antiqua"/>
          <w:sz w:val="24"/>
          <w:szCs w:val="24"/>
          <w:u w:color="000000"/>
          <w:lang w:val="es-ES_tradnl"/>
        </w:rPr>
        <w:lastRenderedPageBreak/>
        <w:t>junction</w:t>
      </w:r>
      <w:proofErr w:type="spellEnd"/>
      <w:r w:rsidRPr="00CE5ACF">
        <w:rPr>
          <w:rStyle w:val="Ninguno"/>
          <w:rFonts w:ascii="Book Antiqua" w:hAnsi="Book Antiqua"/>
          <w:sz w:val="24"/>
          <w:szCs w:val="24"/>
          <w:u w:color="000000"/>
          <w:vertAlign w:val="superscript"/>
          <w:lang w:val="en-US"/>
        </w:rPr>
        <w:t>[9]</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(Figure </w:t>
      </w:r>
      <w:r w:rsidRPr="00CE5ACF">
        <w:rPr>
          <w:rStyle w:val="Ninguno"/>
          <w:rFonts w:ascii="Book Antiqua" w:hAnsi="Book Antiqua"/>
          <w:sz w:val="24"/>
          <w:szCs w:val="24"/>
          <w:u w:color="000000"/>
          <w:lang w:val="es-ES_tradnl"/>
        </w:rPr>
        <w:t>6</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potential</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usefulness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of</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this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endoscopic</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classification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must</w:t>
      </w:r>
      <w:proofErr w:type="spellEnd"/>
      <w:r w:rsidRPr="00CE5ACF">
        <w:rPr>
          <w:rStyle w:val="Ninguno"/>
          <w:rFonts w:ascii="Book Antiqua" w:hAnsi="Book Antiqua"/>
          <w:sz w:val="24"/>
          <w:szCs w:val="24"/>
          <w:u w:color="000000"/>
          <w:lang w:val="es-ES_tradnl"/>
        </w:rPr>
        <w:t xml:space="preserve"> be </w:t>
      </w:r>
      <w:proofErr w:type="spellStart"/>
      <w:r w:rsidRPr="00CE5ACF">
        <w:rPr>
          <w:rStyle w:val="Ninguno"/>
          <w:rFonts w:ascii="Book Antiqua" w:hAnsi="Book Antiqua"/>
          <w:sz w:val="24"/>
          <w:szCs w:val="24"/>
          <w:u w:color="000000"/>
          <w:lang w:val="es-ES_tradnl"/>
        </w:rPr>
        <w:t>further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studied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but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it </w:t>
      </w:r>
      <w:proofErr w:type="spellStart"/>
      <w:r w:rsidRPr="00CE5ACF">
        <w:rPr>
          <w:rStyle w:val="Ninguno"/>
          <w:rFonts w:ascii="Book Antiqua" w:hAnsi="Book Antiqua"/>
          <w:sz w:val="24"/>
          <w:szCs w:val="24"/>
          <w:u w:color="000000"/>
          <w:lang w:val="es-ES_tradnl"/>
        </w:rPr>
        <w:t>currently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provides</w:t>
      </w:r>
      <w:proofErr w:type="spellEnd"/>
      <w:r w:rsidRPr="00CE5ACF">
        <w:rPr>
          <w:rStyle w:val="Ninguno"/>
          <w:rFonts w:ascii="Book Antiqua" w:hAnsi="Book Antiqua"/>
          <w:sz w:val="24"/>
          <w:szCs w:val="24"/>
          <w:u w:color="000000"/>
          <w:lang w:val="en-US"/>
        </w:rPr>
        <w:t xml:space="preserve"> clinically</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relevant</w:t>
      </w:r>
      <w:proofErr w:type="spellEnd"/>
      <w:r w:rsidRPr="00CE5ACF">
        <w:rPr>
          <w:rStyle w:val="Ninguno"/>
          <w:rFonts w:ascii="Book Antiqua" w:hAnsi="Book Antiqua"/>
          <w:sz w:val="24"/>
          <w:szCs w:val="24"/>
          <w:u w:color="000000"/>
          <w:lang w:val="es-ES_tradnl"/>
        </w:rPr>
        <w:t xml:space="preserve"> data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fulfill</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published guidelines by major gastroenterology societies </w:t>
      </w:r>
      <w:proofErr w:type="spellStart"/>
      <w:r w:rsidRPr="00CE5ACF">
        <w:rPr>
          <w:rStyle w:val="Ninguno"/>
          <w:rFonts w:ascii="Book Antiqua" w:hAnsi="Book Antiqua"/>
          <w:sz w:val="24"/>
          <w:szCs w:val="24"/>
          <w:u w:color="000000"/>
          <w:lang w:val="es-ES_tradnl"/>
        </w:rPr>
        <w:t>that</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recommend accurate photo documentation of endoscopic landmarks</w:t>
      </w:r>
      <w:r w:rsidRPr="00CE5ACF">
        <w:rPr>
          <w:rStyle w:val="Ninguno"/>
          <w:rFonts w:ascii="Book Antiqua" w:hAnsi="Book Antiqua"/>
          <w:sz w:val="24"/>
          <w:szCs w:val="24"/>
          <w:u w:color="000000"/>
          <w:lang w:val="es-ES_tradnl"/>
        </w:rPr>
        <w:t xml:space="preserve"> and </w:t>
      </w:r>
      <w:r w:rsidRPr="00CE5ACF">
        <w:rPr>
          <w:rStyle w:val="Ninguno"/>
          <w:rFonts w:ascii="Book Antiqua" w:hAnsi="Book Antiqua"/>
          <w:sz w:val="24"/>
          <w:szCs w:val="24"/>
          <w:u w:color="000000"/>
          <w:lang w:val="en-US"/>
        </w:rPr>
        <w:t xml:space="preserve">a </w:t>
      </w:r>
      <w:proofErr w:type="spellStart"/>
      <w:r w:rsidRPr="00CE5ACF">
        <w:rPr>
          <w:rStyle w:val="Ninguno"/>
          <w:rFonts w:ascii="Book Antiqua" w:hAnsi="Book Antiqua"/>
          <w:sz w:val="24"/>
          <w:szCs w:val="24"/>
          <w:u w:color="000000"/>
          <w:lang w:val="es-ES_tradnl"/>
        </w:rPr>
        <w:t>careful</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description of the location of a lesion to allow subsequent therapeutic applications and future </w:t>
      </w:r>
      <w:proofErr w:type="gramStart"/>
      <w:r w:rsidRPr="00CE5ACF">
        <w:rPr>
          <w:rStyle w:val="Ninguno"/>
          <w:rFonts w:ascii="Book Antiqua" w:hAnsi="Book Antiqua"/>
          <w:sz w:val="24"/>
          <w:szCs w:val="24"/>
          <w:u w:color="000000"/>
          <w:lang w:val="en-US"/>
        </w:rPr>
        <w:t>surveillance</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6</w:t>
      </w:r>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7</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Furthermore</w:t>
      </w:r>
      <w:proofErr w:type="spellEnd"/>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s-ES_tradnl"/>
        </w:rPr>
        <w:t>an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appropriate</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recognition of the main left bronchus and/or the left atrium landmarks and their anterior location to the esophagus, </w:t>
      </w:r>
      <w:proofErr w:type="spellStart"/>
      <w:r w:rsidRPr="00CE5ACF">
        <w:rPr>
          <w:rStyle w:val="Ninguno"/>
          <w:rFonts w:ascii="Book Antiqua" w:hAnsi="Book Antiqua"/>
          <w:sz w:val="24"/>
          <w:szCs w:val="24"/>
          <w:u w:color="000000"/>
          <w:lang w:val="es-ES_tradnl"/>
        </w:rPr>
        <w:t>may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significantly</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improve</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radial quadrant orientation. Along with the identification </w:t>
      </w:r>
      <w:r w:rsidRPr="00CE5ACF">
        <w:rPr>
          <w:rStyle w:val="Ninguno"/>
          <w:rFonts w:ascii="Book Antiqua" w:hAnsi="Book Antiqua"/>
          <w:sz w:val="24"/>
          <w:szCs w:val="24"/>
          <w:u w:color="6A2A7D"/>
          <w:lang w:val="en-US"/>
        </w:rPr>
        <w:t xml:space="preserve">of the left esophageal quadrant as herein described, the landmarks can be potentially used to properly distinguish the 4-quadrants in any esophageal portion including the EG junction. Once </w:t>
      </w:r>
      <w:proofErr w:type="spellStart"/>
      <w:r w:rsidRPr="00CE5ACF">
        <w:rPr>
          <w:rStyle w:val="Ninguno"/>
          <w:rFonts w:ascii="Book Antiqua" w:hAnsi="Book Antiqua"/>
          <w:sz w:val="24"/>
          <w:szCs w:val="24"/>
          <w:u w:color="6A2A7D"/>
          <w:lang w:val="es-ES_tradnl"/>
        </w:rPr>
        <w:t>this</w:t>
      </w:r>
      <w:proofErr w:type="spellEnd"/>
      <w:r w:rsidRPr="00CE5ACF">
        <w:rPr>
          <w:rStyle w:val="Ninguno"/>
          <w:rFonts w:ascii="Book Antiqua" w:hAnsi="Book Antiqua"/>
          <w:sz w:val="24"/>
          <w:szCs w:val="24"/>
          <w:u w:color="6A2A7D"/>
          <w:lang w:val="en-US"/>
        </w:rPr>
        <w:t xml:space="preserve"> proper radial orientation is achieved, a clock face-distribution can be used to precisely locate any abnormality in the esophageal circumference. </w:t>
      </w:r>
    </w:p>
    <w:p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6A2A7D"/>
        </w:rPr>
      </w:pPr>
      <w:r w:rsidRPr="00CE5ACF">
        <w:rPr>
          <w:rStyle w:val="Ninguno"/>
          <w:rFonts w:ascii="Book Antiqua" w:eastAsia="Book Antiqua" w:hAnsi="Book Antiqua" w:cs="Book Antiqua"/>
          <w:sz w:val="24"/>
          <w:szCs w:val="24"/>
          <w:u w:color="000000"/>
          <w:lang w:val="en-US"/>
        </w:rPr>
        <w:t xml:space="preserve">Previous studies have highlighted the importance of radial orientation at the EG junction, and reported a preponderance of mucosal erosive changes, HGD and </w:t>
      </w:r>
      <w:proofErr w:type="spellStart"/>
      <w:r w:rsidRPr="00CE5ACF">
        <w:rPr>
          <w:rStyle w:val="Ninguno"/>
          <w:rFonts w:ascii="Book Antiqua" w:eastAsia="Book Antiqua" w:hAnsi="Book Antiqua" w:cs="Book Antiqua"/>
          <w:sz w:val="24"/>
          <w:szCs w:val="24"/>
          <w:u w:color="000000"/>
          <w:lang w:val="en-US"/>
        </w:rPr>
        <w:t>Barretts</w:t>
      </w:r>
      <w:r w:rsidRPr="00CE5ACF">
        <w:rPr>
          <w:rStyle w:val="Ninguno"/>
          <w:rFonts w:ascii="Book Antiqua" w:hAnsi="Book Antiqua"/>
          <w:sz w:val="24"/>
          <w:szCs w:val="24"/>
          <w:u w:color="000000"/>
          <w:lang w:val="en-US"/>
        </w:rPr>
        <w:t>’s</w:t>
      </w:r>
      <w:proofErr w:type="spellEnd"/>
      <w:r w:rsidRPr="00CE5ACF">
        <w:rPr>
          <w:rStyle w:val="Ninguno"/>
          <w:rFonts w:ascii="Book Antiqua" w:hAnsi="Book Antiqua"/>
          <w:sz w:val="24"/>
          <w:szCs w:val="24"/>
          <w:u w:color="000000"/>
          <w:lang w:val="en-US"/>
        </w:rPr>
        <w:t xml:space="preserve"> cancer between the 12 to 3 </w:t>
      </w:r>
      <w:proofErr w:type="gramStart"/>
      <w:r w:rsidRPr="00CE5ACF">
        <w:rPr>
          <w:rStyle w:val="Ninguno"/>
          <w:rFonts w:ascii="Book Antiqua" w:hAnsi="Book Antiqua"/>
          <w:sz w:val="24"/>
          <w:szCs w:val="24"/>
          <w:u w:color="000000"/>
          <w:lang w:val="en-US"/>
        </w:rPr>
        <w:t>o’clock</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1</w:t>
      </w:r>
      <w:r w:rsidRPr="00CE5ACF">
        <w:rPr>
          <w:rStyle w:val="Ninguno"/>
          <w:rFonts w:ascii="Book Antiqua" w:hAnsi="Book Antiqua"/>
          <w:sz w:val="24"/>
          <w:szCs w:val="24"/>
          <w:u w:color="000000"/>
          <w:vertAlign w:val="superscript"/>
          <w:lang w:val="es-ES_tradnl"/>
        </w:rPr>
        <w:t>8</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vertAlign w:val="superscript"/>
          <w:lang w:val="es-ES_tradnl"/>
        </w:rPr>
        <w:t>19</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 In these observations, however, esophageal quadrants were not defined based on natural anatomy but</w:t>
      </w:r>
      <w:r w:rsidRPr="00CE5ACF">
        <w:rPr>
          <w:rStyle w:val="Ninguno"/>
          <w:rFonts w:ascii="Book Antiqua" w:hAnsi="Book Antiqua"/>
          <w:sz w:val="24"/>
          <w:szCs w:val="24"/>
          <w:u w:color="000000"/>
        </w:rPr>
        <w:t xml:space="preserve"> </w:t>
      </w:r>
      <w:r w:rsidRPr="00CE5ACF">
        <w:rPr>
          <w:rStyle w:val="Ninguno"/>
          <w:rFonts w:ascii="Book Antiqua" w:hAnsi="Book Antiqua"/>
          <w:sz w:val="24"/>
          <w:szCs w:val="24"/>
          <w:u w:color="000000"/>
          <w:lang w:val="en-US"/>
        </w:rPr>
        <w:t xml:space="preserve">according to the examiners’ view of the endoscopic field. Other study reported </w:t>
      </w:r>
      <w:r w:rsidRPr="00CE5ACF">
        <w:rPr>
          <w:rStyle w:val="Ninguno"/>
          <w:rFonts w:ascii="Book Antiqua" w:hAnsi="Book Antiqua"/>
          <w:sz w:val="24"/>
          <w:szCs w:val="24"/>
          <w:u w:color="6A2A7D"/>
          <w:lang w:val="en-US"/>
        </w:rPr>
        <w:t xml:space="preserve">a preponderance of Barrett’s neoplasia at the 2-5 o’clock and used </w:t>
      </w:r>
      <w:proofErr w:type="spellStart"/>
      <w:r w:rsidRPr="00CE5ACF">
        <w:rPr>
          <w:rStyle w:val="Ninguno"/>
          <w:rFonts w:ascii="Book Antiqua" w:hAnsi="Book Antiqua"/>
          <w:sz w:val="24"/>
          <w:szCs w:val="24"/>
          <w:u w:color="6A2A7D"/>
          <w:lang w:val="es-ES_tradnl"/>
        </w:rPr>
        <w:t>the</w:t>
      </w:r>
      <w:proofErr w:type="spellEnd"/>
      <w:r w:rsidRPr="00CE5ACF">
        <w:rPr>
          <w:rStyle w:val="Ninguno"/>
          <w:rFonts w:ascii="Book Antiqua" w:hAnsi="Book Antiqua"/>
          <w:sz w:val="24"/>
          <w:szCs w:val="24"/>
          <w:u w:color="6A2A7D"/>
          <w:lang w:val="es-ES_tradnl"/>
        </w:rPr>
        <w:t xml:space="preserve"> </w:t>
      </w:r>
      <w:r w:rsidRPr="00CE5ACF">
        <w:rPr>
          <w:rStyle w:val="Ninguno"/>
          <w:rFonts w:ascii="Book Antiqua" w:hAnsi="Book Antiqua"/>
          <w:sz w:val="24"/>
          <w:szCs w:val="24"/>
          <w:u w:color="6A2A7D"/>
        </w:rPr>
        <w:t>“</w:t>
      </w:r>
      <w:r w:rsidRPr="00CE5ACF">
        <w:rPr>
          <w:rStyle w:val="Ninguno"/>
          <w:rFonts w:ascii="Book Antiqua" w:hAnsi="Book Antiqua"/>
          <w:sz w:val="24"/>
          <w:szCs w:val="24"/>
          <w:u w:color="6A2A7D"/>
          <w:lang w:val="fr-FR"/>
        </w:rPr>
        <w:t>neutral position</w:t>
      </w:r>
      <w:r w:rsidRPr="00CE5ACF">
        <w:rPr>
          <w:rStyle w:val="Ninguno"/>
          <w:rFonts w:ascii="Book Antiqua" w:hAnsi="Book Antiqua"/>
          <w:sz w:val="24"/>
          <w:szCs w:val="24"/>
          <w:u w:color="6A2A7D"/>
          <w:lang w:val="en-US"/>
        </w:rPr>
        <w:t>” of the endoscope</w:t>
      </w:r>
      <w:r w:rsidRPr="00CE5ACF">
        <w:rPr>
          <w:rStyle w:val="Ninguno"/>
          <w:rFonts w:ascii="Book Antiqua" w:hAnsi="Book Antiqua"/>
          <w:sz w:val="24"/>
          <w:szCs w:val="24"/>
          <w:u w:color="6A2A7D"/>
          <w:lang w:val="es-ES_tradnl"/>
        </w:rPr>
        <w:t xml:space="preserve"> as </w:t>
      </w:r>
      <w:proofErr w:type="spellStart"/>
      <w:r w:rsidRPr="00CE5ACF">
        <w:rPr>
          <w:rStyle w:val="Ninguno"/>
          <w:rFonts w:ascii="Book Antiqua" w:hAnsi="Book Antiqua"/>
          <w:sz w:val="24"/>
          <w:szCs w:val="24"/>
          <w:u w:color="6A2A7D"/>
          <w:lang w:val="es-ES_tradnl"/>
        </w:rPr>
        <w:t>reference</w:t>
      </w:r>
      <w:proofErr w:type="spellEnd"/>
      <w:r w:rsidRPr="00CE5ACF">
        <w:rPr>
          <w:rStyle w:val="Ninguno"/>
          <w:rFonts w:ascii="Book Antiqua" w:hAnsi="Book Antiqua"/>
          <w:sz w:val="24"/>
          <w:szCs w:val="24"/>
          <w:u w:color="6A2A7D"/>
          <w:lang w:val="es-ES_tradnl"/>
        </w:rPr>
        <w:t xml:space="preserve"> </w:t>
      </w:r>
      <w:proofErr w:type="spellStart"/>
      <w:r w:rsidRPr="00CE5ACF">
        <w:rPr>
          <w:rStyle w:val="Ninguno"/>
          <w:rFonts w:ascii="Book Antiqua" w:hAnsi="Book Antiqua"/>
          <w:sz w:val="24"/>
          <w:szCs w:val="24"/>
          <w:u w:color="6A2A7D"/>
          <w:lang w:val="es-ES_tradnl"/>
        </w:rPr>
        <w:t>for</w:t>
      </w:r>
      <w:proofErr w:type="spellEnd"/>
      <w:r w:rsidRPr="00CE5ACF">
        <w:rPr>
          <w:rStyle w:val="Ninguno"/>
          <w:rFonts w:ascii="Book Antiqua" w:hAnsi="Book Antiqua"/>
          <w:sz w:val="24"/>
          <w:szCs w:val="24"/>
          <w:u w:color="6A2A7D"/>
          <w:lang w:val="es-ES_tradnl"/>
        </w:rPr>
        <w:t xml:space="preserve"> </w:t>
      </w:r>
      <w:r w:rsidRPr="00CE5ACF">
        <w:rPr>
          <w:rStyle w:val="Ninguno"/>
          <w:rFonts w:ascii="Book Antiqua" w:hAnsi="Book Antiqua"/>
          <w:sz w:val="24"/>
          <w:szCs w:val="24"/>
          <w:u w:color="6A2A7D"/>
          <w:lang w:val="fr-FR"/>
        </w:rPr>
        <w:t>radial orientation</w:t>
      </w:r>
      <w:r w:rsidRPr="00CE5ACF">
        <w:rPr>
          <w:rStyle w:val="Ninguno"/>
          <w:rFonts w:ascii="Book Antiqua" w:hAnsi="Book Antiqua"/>
          <w:sz w:val="24"/>
          <w:szCs w:val="24"/>
          <w:u w:color="6A2A7D"/>
          <w:lang w:val="en-US"/>
        </w:rPr>
        <w:t>, emphasizing a lack of a universal standardized radial</w:t>
      </w:r>
      <w:r w:rsidRPr="00CE5ACF">
        <w:rPr>
          <w:rStyle w:val="Ninguno"/>
          <w:rFonts w:ascii="Book Antiqua" w:hAnsi="Book Antiqua"/>
          <w:sz w:val="24"/>
          <w:szCs w:val="24"/>
          <w:u w:color="6A2A7D"/>
          <w:lang w:val="fr-FR"/>
        </w:rPr>
        <w:t xml:space="preserve"> </w:t>
      </w:r>
      <w:proofErr w:type="gramStart"/>
      <w:r w:rsidRPr="00CE5ACF">
        <w:rPr>
          <w:rStyle w:val="Ninguno"/>
          <w:rFonts w:ascii="Book Antiqua" w:hAnsi="Book Antiqua"/>
          <w:sz w:val="24"/>
          <w:szCs w:val="24"/>
          <w:u w:color="6A2A7D"/>
          <w:lang w:val="fr-FR"/>
        </w:rPr>
        <w:t>orientation</w:t>
      </w:r>
      <w:r w:rsidRPr="00CE5ACF">
        <w:rPr>
          <w:rStyle w:val="Ninguno"/>
          <w:rFonts w:ascii="Book Antiqua" w:hAnsi="Book Antiqua"/>
          <w:sz w:val="24"/>
          <w:szCs w:val="24"/>
          <w:u w:color="6A2A7D"/>
          <w:vertAlign w:val="superscript"/>
          <w:lang w:val="en-US"/>
        </w:rPr>
        <w:t>[</w:t>
      </w:r>
      <w:proofErr w:type="gramEnd"/>
      <w:r w:rsidRPr="00CE5ACF">
        <w:rPr>
          <w:rStyle w:val="Ninguno"/>
          <w:rFonts w:ascii="Book Antiqua" w:hAnsi="Book Antiqua"/>
          <w:sz w:val="24"/>
          <w:szCs w:val="24"/>
          <w:u w:color="6A2A7D"/>
          <w:vertAlign w:val="superscript"/>
          <w:lang w:val="es-ES_tradnl"/>
        </w:rPr>
        <w:t>20</w:t>
      </w:r>
      <w:r w:rsidRPr="00CE5ACF">
        <w:rPr>
          <w:rStyle w:val="Ninguno"/>
          <w:rFonts w:ascii="Book Antiqua" w:hAnsi="Book Antiqua"/>
          <w:sz w:val="24"/>
          <w:szCs w:val="24"/>
          <w:u w:color="6A2A7D"/>
          <w:vertAlign w:val="superscript"/>
          <w:lang w:val="en-US"/>
        </w:rPr>
        <w:t>]</w:t>
      </w:r>
      <w:r w:rsidRPr="00CE5ACF">
        <w:rPr>
          <w:rStyle w:val="Ninguno"/>
          <w:rFonts w:ascii="Book Antiqua" w:hAnsi="Book Antiqua"/>
          <w:sz w:val="24"/>
          <w:szCs w:val="24"/>
          <w:u w:color="6A2A7D"/>
          <w:lang w:val="en-US"/>
        </w:rPr>
        <w:t xml:space="preserve">. What is worse, recent surveillance guidelines for BE recommends random 4-quadrant biopsies to be performed every 1 to 2 cm in the columnar segment together with biopsies of any visible </w:t>
      </w:r>
      <w:proofErr w:type="gramStart"/>
      <w:r w:rsidRPr="00CE5ACF">
        <w:rPr>
          <w:rStyle w:val="Ninguno"/>
          <w:rFonts w:ascii="Book Antiqua" w:hAnsi="Book Antiqua"/>
          <w:sz w:val="24"/>
          <w:szCs w:val="24"/>
          <w:u w:color="6A2A7D"/>
          <w:lang w:val="en-US"/>
        </w:rPr>
        <w:t>lesions</w:t>
      </w:r>
      <w:r w:rsidRPr="00CE5ACF">
        <w:rPr>
          <w:rStyle w:val="Ninguno"/>
          <w:rFonts w:ascii="Book Antiqua" w:hAnsi="Book Antiqua"/>
          <w:sz w:val="24"/>
          <w:szCs w:val="24"/>
          <w:u w:color="6A2A7D"/>
          <w:vertAlign w:val="superscript"/>
          <w:lang w:val="en-US"/>
        </w:rPr>
        <w:t>[</w:t>
      </w:r>
      <w:proofErr w:type="gramEnd"/>
      <w:r w:rsidRPr="00CE5ACF">
        <w:rPr>
          <w:rStyle w:val="Ninguno"/>
          <w:rFonts w:ascii="Book Antiqua" w:hAnsi="Book Antiqua"/>
          <w:sz w:val="24"/>
          <w:szCs w:val="24"/>
          <w:u w:color="6A2A7D"/>
          <w:vertAlign w:val="superscript"/>
          <w:lang w:val="es-ES_tradnl"/>
        </w:rPr>
        <w:t>21</w:t>
      </w:r>
      <w:r w:rsidR="008A226F">
        <w:rPr>
          <w:rStyle w:val="Ninguno"/>
          <w:rFonts w:ascii="Book Antiqua" w:hAnsi="Book Antiqua" w:hint="eastAsia"/>
          <w:sz w:val="24"/>
          <w:szCs w:val="24"/>
          <w:u w:color="6A2A7D"/>
          <w:vertAlign w:val="superscript"/>
          <w:lang w:val="en-US"/>
        </w:rPr>
        <w:t>-</w:t>
      </w:r>
      <w:r w:rsidRPr="00CE5ACF">
        <w:rPr>
          <w:rStyle w:val="Ninguno"/>
          <w:rFonts w:ascii="Book Antiqua" w:hAnsi="Book Antiqua"/>
          <w:sz w:val="24"/>
          <w:szCs w:val="24"/>
          <w:u w:color="6A2A7D"/>
          <w:vertAlign w:val="superscript"/>
          <w:lang w:val="en-US"/>
        </w:rPr>
        <w:t>2</w:t>
      </w:r>
      <w:r w:rsidRPr="00CE5ACF">
        <w:rPr>
          <w:rStyle w:val="Ninguno"/>
          <w:rFonts w:ascii="Book Antiqua" w:hAnsi="Book Antiqua"/>
          <w:sz w:val="24"/>
          <w:szCs w:val="24"/>
          <w:u w:color="6A2A7D"/>
          <w:vertAlign w:val="superscript"/>
          <w:lang w:val="es-ES_tradnl"/>
        </w:rPr>
        <w:t>3</w:t>
      </w:r>
      <w:r w:rsidRPr="00CE5ACF">
        <w:rPr>
          <w:rStyle w:val="Ninguno"/>
          <w:rFonts w:ascii="Book Antiqua" w:hAnsi="Book Antiqua"/>
          <w:sz w:val="24"/>
          <w:szCs w:val="24"/>
          <w:u w:color="6A2A7D"/>
          <w:vertAlign w:val="superscript"/>
          <w:lang w:val="en-US"/>
        </w:rPr>
        <w:t>]</w:t>
      </w:r>
      <w:r w:rsidRPr="00CE5ACF">
        <w:rPr>
          <w:rStyle w:val="Ninguno"/>
          <w:rFonts w:ascii="Book Antiqua" w:hAnsi="Book Antiqua"/>
          <w:sz w:val="24"/>
          <w:szCs w:val="24"/>
          <w:u w:color="6A2A7D"/>
          <w:lang w:val="en-US"/>
        </w:rPr>
        <w:t>.</w:t>
      </w:r>
      <w:r w:rsidR="00B23977">
        <w:rPr>
          <w:rStyle w:val="Ninguno"/>
          <w:rFonts w:ascii="Book Antiqua" w:hAnsi="Book Antiqua" w:hint="eastAsia"/>
          <w:sz w:val="24"/>
          <w:szCs w:val="24"/>
          <w:u w:color="6A2A7D"/>
          <w:vertAlign w:val="superscript"/>
          <w:lang w:val="en-US"/>
        </w:rPr>
        <w:t xml:space="preserve"> </w:t>
      </w:r>
      <w:r w:rsidRPr="00CE5ACF">
        <w:rPr>
          <w:rStyle w:val="Ninguno"/>
          <w:rFonts w:ascii="Book Antiqua" w:hAnsi="Book Antiqua"/>
          <w:sz w:val="24"/>
          <w:szCs w:val="24"/>
          <w:u w:color="000000"/>
          <w:lang w:val="en-US"/>
        </w:rPr>
        <w:t xml:space="preserve">In our opinion, without </w:t>
      </w:r>
      <w:proofErr w:type="spellStart"/>
      <w:r w:rsidRPr="00CE5ACF">
        <w:rPr>
          <w:rStyle w:val="Ninguno"/>
          <w:rFonts w:ascii="Book Antiqua" w:hAnsi="Book Antiqua"/>
          <w:sz w:val="24"/>
          <w:szCs w:val="24"/>
          <w:u w:color="000000"/>
          <w:lang w:val="es-ES_tradnl"/>
        </w:rPr>
        <w:t>proper</w:t>
      </w:r>
      <w:proofErr w:type="spellEnd"/>
      <w:r w:rsidRPr="00CE5ACF">
        <w:rPr>
          <w:rStyle w:val="Ninguno"/>
          <w:rFonts w:ascii="Book Antiqua" w:hAnsi="Book Antiqua"/>
          <w:sz w:val="24"/>
          <w:szCs w:val="24"/>
          <w:u w:color="000000"/>
          <w:lang w:val="es-ES_tradnl"/>
        </w:rPr>
        <w:t xml:space="preserve"> radial and longitudinal </w:t>
      </w:r>
      <w:proofErr w:type="spellStart"/>
      <w:r w:rsidRPr="00CE5ACF">
        <w:rPr>
          <w:rStyle w:val="Ninguno"/>
          <w:rFonts w:ascii="Book Antiqua" w:hAnsi="Book Antiqua"/>
          <w:sz w:val="24"/>
          <w:szCs w:val="24"/>
          <w:u w:color="000000"/>
          <w:lang w:val="es-ES_tradnl"/>
        </w:rPr>
        <w:t>orientation</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6A2A7D"/>
          <w:lang w:val="en-US"/>
        </w:rPr>
        <w:t xml:space="preserve">and </w:t>
      </w:r>
      <w:proofErr w:type="spellStart"/>
      <w:r w:rsidRPr="00CE5ACF">
        <w:rPr>
          <w:rStyle w:val="Ninguno"/>
          <w:rFonts w:ascii="Book Antiqua" w:hAnsi="Book Antiqua"/>
          <w:sz w:val="24"/>
          <w:szCs w:val="24"/>
          <w:u w:color="6A2A7D"/>
          <w:lang w:val="es-ES_tradnl"/>
        </w:rPr>
        <w:t>anatomical</w:t>
      </w:r>
      <w:proofErr w:type="spellEnd"/>
      <w:r w:rsidRPr="00CE5ACF">
        <w:rPr>
          <w:rStyle w:val="Ninguno"/>
          <w:rFonts w:ascii="Book Antiqua" w:hAnsi="Book Antiqua"/>
          <w:sz w:val="24"/>
          <w:szCs w:val="24"/>
          <w:u w:color="6A2A7D"/>
          <w:lang w:val="es-ES_tradnl"/>
        </w:rPr>
        <w:t xml:space="preserve"> </w:t>
      </w:r>
      <w:r w:rsidRPr="00CE5ACF">
        <w:rPr>
          <w:rStyle w:val="Ninguno"/>
          <w:rFonts w:ascii="Book Antiqua" w:hAnsi="Book Antiqua"/>
          <w:sz w:val="24"/>
          <w:szCs w:val="24"/>
          <w:u w:color="6A2A7D"/>
          <w:lang w:val="en-US"/>
        </w:rPr>
        <w:t xml:space="preserve">quadrants identification, </w:t>
      </w:r>
      <w:proofErr w:type="spellStart"/>
      <w:r w:rsidRPr="00CE5ACF">
        <w:rPr>
          <w:rStyle w:val="Ninguno"/>
          <w:rFonts w:ascii="Book Antiqua" w:hAnsi="Book Antiqua"/>
          <w:sz w:val="24"/>
          <w:szCs w:val="24"/>
          <w:u w:color="6A2A7D"/>
          <w:lang w:val="es-ES_tradnl"/>
        </w:rPr>
        <w:t>these</w:t>
      </w:r>
      <w:proofErr w:type="spellEnd"/>
      <w:r w:rsidRPr="00CE5ACF">
        <w:rPr>
          <w:rStyle w:val="Ninguno"/>
          <w:rFonts w:ascii="Book Antiqua" w:hAnsi="Book Antiqua"/>
          <w:sz w:val="24"/>
          <w:szCs w:val="24"/>
          <w:u w:color="6A2A7D"/>
          <w:lang w:val="es-ES_tradnl"/>
        </w:rPr>
        <w:t xml:space="preserve"> </w:t>
      </w:r>
      <w:r w:rsidRPr="00CE5ACF">
        <w:rPr>
          <w:rStyle w:val="Ninguno"/>
          <w:rFonts w:ascii="Book Antiqua" w:hAnsi="Book Antiqua"/>
          <w:sz w:val="24"/>
          <w:szCs w:val="24"/>
          <w:u w:color="6A2A7D"/>
          <w:lang w:val="en-US"/>
        </w:rPr>
        <w:t xml:space="preserve">recommendations cannot </w:t>
      </w:r>
      <w:r w:rsidRPr="00CE5ACF">
        <w:rPr>
          <w:rStyle w:val="Ninguno"/>
          <w:rFonts w:ascii="Book Antiqua" w:hAnsi="Book Antiqua"/>
          <w:sz w:val="24"/>
          <w:szCs w:val="24"/>
          <w:u w:color="6A2A7D"/>
          <w:lang w:val="es-ES_tradnl"/>
        </w:rPr>
        <w:t xml:space="preserve">be </w:t>
      </w:r>
      <w:proofErr w:type="spellStart"/>
      <w:r w:rsidRPr="00CE5ACF">
        <w:rPr>
          <w:rStyle w:val="Ninguno"/>
          <w:rFonts w:ascii="Book Antiqua" w:hAnsi="Book Antiqua"/>
          <w:sz w:val="24"/>
          <w:szCs w:val="24"/>
          <w:u w:color="6A2A7D"/>
          <w:lang w:val="es-ES_tradnl"/>
        </w:rPr>
        <w:t>fulfilled</w:t>
      </w:r>
      <w:proofErr w:type="spellEnd"/>
      <w:r w:rsidRPr="00CE5ACF">
        <w:rPr>
          <w:rStyle w:val="Ninguno"/>
          <w:rFonts w:ascii="Book Antiqua" w:hAnsi="Book Antiqua"/>
          <w:sz w:val="24"/>
          <w:szCs w:val="24"/>
          <w:u w:color="6A2A7D"/>
          <w:lang w:val="es-ES_tradnl"/>
        </w:rPr>
        <w:t xml:space="preserve"> and are </w:t>
      </w:r>
      <w:proofErr w:type="spellStart"/>
      <w:r w:rsidRPr="00CE5ACF">
        <w:rPr>
          <w:rStyle w:val="Ninguno"/>
          <w:rFonts w:ascii="Book Antiqua" w:hAnsi="Book Antiqua"/>
          <w:sz w:val="24"/>
          <w:szCs w:val="24"/>
          <w:u w:color="6A2A7D"/>
          <w:lang w:val="es-ES_tradnl"/>
        </w:rPr>
        <w:t>currently</w:t>
      </w:r>
      <w:proofErr w:type="spellEnd"/>
      <w:r w:rsidRPr="00CE5ACF">
        <w:rPr>
          <w:rStyle w:val="Ninguno"/>
          <w:rFonts w:ascii="Book Antiqua" w:hAnsi="Book Antiqua"/>
          <w:sz w:val="24"/>
          <w:szCs w:val="24"/>
          <w:u w:color="6A2A7D"/>
          <w:lang w:val="es-ES_tradnl"/>
        </w:rPr>
        <w:t xml:space="preserve"> a </w:t>
      </w:r>
      <w:proofErr w:type="spellStart"/>
      <w:r w:rsidRPr="00CE5ACF">
        <w:rPr>
          <w:rStyle w:val="Ninguno"/>
          <w:rFonts w:ascii="Book Antiqua" w:hAnsi="Book Antiqua"/>
          <w:sz w:val="24"/>
          <w:szCs w:val="24"/>
          <w:u w:color="6A2A7D"/>
          <w:lang w:val="es-ES_tradnl"/>
        </w:rPr>
        <w:t>source</w:t>
      </w:r>
      <w:proofErr w:type="spellEnd"/>
      <w:r w:rsidRPr="00CE5ACF">
        <w:rPr>
          <w:rStyle w:val="Ninguno"/>
          <w:rFonts w:ascii="Book Antiqua" w:hAnsi="Book Antiqua"/>
          <w:sz w:val="24"/>
          <w:szCs w:val="24"/>
          <w:u w:color="6A2A7D"/>
          <w:lang w:val="es-ES_tradnl"/>
        </w:rPr>
        <w:t xml:space="preserve"> </w:t>
      </w:r>
      <w:proofErr w:type="spellStart"/>
      <w:r w:rsidRPr="00CE5ACF">
        <w:rPr>
          <w:rStyle w:val="Ninguno"/>
          <w:rFonts w:ascii="Book Antiqua" w:hAnsi="Book Antiqua"/>
          <w:sz w:val="24"/>
          <w:szCs w:val="24"/>
          <w:u w:color="6A2A7D"/>
          <w:lang w:val="es-ES_tradnl"/>
        </w:rPr>
        <w:t>of</w:t>
      </w:r>
      <w:proofErr w:type="spellEnd"/>
      <w:r w:rsidRPr="00CE5ACF">
        <w:rPr>
          <w:rStyle w:val="Ninguno"/>
          <w:rFonts w:ascii="Book Antiqua" w:hAnsi="Book Antiqua"/>
          <w:sz w:val="24"/>
          <w:szCs w:val="24"/>
          <w:u w:color="6A2A7D"/>
          <w:lang w:val="es-ES_tradnl"/>
        </w:rPr>
        <w:t xml:space="preserve"> </w:t>
      </w:r>
      <w:r w:rsidRPr="00CE5ACF">
        <w:rPr>
          <w:rStyle w:val="Ninguno"/>
          <w:rFonts w:ascii="Book Antiqua" w:hAnsi="Book Antiqua"/>
          <w:sz w:val="24"/>
          <w:szCs w:val="24"/>
          <w:u w:color="6A2A7D"/>
          <w:lang w:val="en-US"/>
        </w:rPr>
        <w:t>confusion among practitioner</w:t>
      </w:r>
      <w:r w:rsidRPr="00CE5ACF">
        <w:rPr>
          <w:rStyle w:val="Ninguno"/>
          <w:rFonts w:ascii="Book Antiqua" w:hAnsi="Book Antiqua"/>
          <w:sz w:val="24"/>
          <w:szCs w:val="24"/>
          <w:u w:color="6A2A7D"/>
          <w:lang w:val="es-ES_tradnl"/>
        </w:rPr>
        <w:t>s.</w:t>
      </w:r>
    </w:p>
    <w:p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000000"/>
          <w:lang w:val="en-US"/>
        </w:rPr>
      </w:pPr>
      <w:r w:rsidRPr="00CE5ACF">
        <w:rPr>
          <w:rStyle w:val="Ninguno"/>
          <w:rFonts w:ascii="Book Antiqua" w:hAnsi="Book Antiqua"/>
          <w:sz w:val="24"/>
          <w:szCs w:val="24"/>
          <w:u w:color="000000"/>
          <w:lang w:val="en-US"/>
        </w:rPr>
        <w:t>These observations when externally validated, may fulfill</w:t>
      </w:r>
      <w:r w:rsidRPr="00CE5ACF">
        <w:rPr>
          <w:rStyle w:val="Ninguno"/>
          <w:rFonts w:ascii="Book Antiqua" w:hAnsi="Book Antiqua"/>
          <w:sz w:val="24"/>
          <w:szCs w:val="24"/>
          <w:u w:color="000000"/>
          <w:lang w:val="it-IT"/>
        </w:rPr>
        <w:t xml:space="preserve"> in part</w:t>
      </w:r>
      <w:r w:rsidRPr="00CE5ACF">
        <w:rPr>
          <w:rStyle w:val="Ninguno"/>
          <w:rFonts w:ascii="Book Antiqua" w:hAnsi="Book Antiqua"/>
          <w:sz w:val="24"/>
          <w:szCs w:val="24"/>
          <w:u w:color="000000"/>
          <w:lang w:val="es-ES_tradnl"/>
        </w:rPr>
        <w:t>,</w:t>
      </w:r>
      <w:r w:rsidRPr="00CE5ACF">
        <w:rPr>
          <w:rStyle w:val="Ninguno"/>
          <w:rFonts w:ascii="Book Antiqua" w:hAnsi="Book Antiqua"/>
          <w:sz w:val="24"/>
          <w:szCs w:val="24"/>
          <w:u w:color="000000"/>
          <w:lang w:val="en-US"/>
        </w:rPr>
        <w:t xml:space="preserve"> the lack of current reliable performance measures to gauge the quality of an esophageal endoscopy examination. </w:t>
      </w:r>
      <w:proofErr w:type="spellStart"/>
      <w:r w:rsidRPr="00CE5ACF">
        <w:rPr>
          <w:rStyle w:val="Ninguno"/>
          <w:rFonts w:ascii="Book Antiqua" w:hAnsi="Book Antiqua"/>
          <w:sz w:val="24"/>
          <w:szCs w:val="24"/>
          <w:u w:color="000000"/>
          <w:lang w:val="es-ES_tradnl"/>
        </w:rPr>
        <w:t>Recognition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of</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these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landmarks</w:t>
      </w:r>
      <w:proofErr w:type="spellEnd"/>
      <w:r w:rsidRPr="00CE5ACF">
        <w:rPr>
          <w:rStyle w:val="Ninguno"/>
          <w:rFonts w:ascii="Book Antiqua" w:hAnsi="Book Antiqua"/>
          <w:sz w:val="24"/>
          <w:szCs w:val="24"/>
          <w:u w:color="000000"/>
          <w:lang w:val="es-ES_tradnl"/>
        </w:rPr>
        <w:t xml:space="preserve"> can </w:t>
      </w:r>
      <w:proofErr w:type="spellStart"/>
      <w:r w:rsidRPr="00CE5ACF">
        <w:rPr>
          <w:rStyle w:val="Ninguno"/>
          <w:rFonts w:ascii="Book Antiqua" w:hAnsi="Book Antiqua"/>
          <w:sz w:val="24"/>
          <w:szCs w:val="24"/>
          <w:u w:color="000000"/>
          <w:lang w:val="es-ES_tradnl"/>
        </w:rPr>
        <w:t>improve</w:t>
      </w:r>
      <w:proofErr w:type="spellEnd"/>
      <w:r w:rsidRPr="00CE5ACF">
        <w:rPr>
          <w:rStyle w:val="Ninguno"/>
          <w:rFonts w:ascii="Book Antiqua" w:hAnsi="Book Antiqua"/>
          <w:sz w:val="24"/>
          <w:szCs w:val="24"/>
          <w:u w:color="000000"/>
          <w:lang w:val="es-ES_tradnl"/>
        </w:rPr>
        <w:t xml:space="preserve"> radial </w:t>
      </w:r>
      <w:proofErr w:type="spellStart"/>
      <w:r w:rsidRPr="00CE5ACF">
        <w:rPr>
          <w:rStyle w:val="Ninguno"/>
          <w:rFonts w:ascii="Book Antiqua" w:hAnsi="Book Antiqua"/>
          <w:sz w:val="24"/>
          <w:szCs w:val="24"/>
          <w:u w:color="000000"/>
          <w:lang w:val="es-ES_tradnl"/>
        </w:rPr>
        <w:t>orientation</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for</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both </w:t>
      </w:r>
      <w:proofErr w:type="spellStart"/>
      <w:r w:rsidRPr="00CE5ACF">
        <w:rPr>
          <w:rStyle w:val="Ninguno"/>
          <w:rFonts w:ascii="Book Antiqua" w:hAnsi="Book Antiqua"/>
          <w:sz w:val="24"/>
          <w:szCs w:val="24"/>
          <w:u w:color="000000"/>
          <w:lang w:val="es-ES_tradnl"/>
        </w:rPr>
        <w:t>standardization</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of anterior or posterior approaches </w:t>
      </w:r>
      <w:r w:rsidRPr="00CE5ACF">
        <w:rPr>
          <w:rStyle w:val="Ninguno"/>
          <w:rFonts w:ascii="Book Antiqua" w:hAnsi="Book Antiqua"/>
          <w:sz w:val="24"/>
          <w:szCs w:val="24"/>
          <w:u w:color="000000"/>
          <w:lang w:val="es-ES_tradnl"/>
        </w:rPr>
        <w:t>in</w:t>
      </w:r>
      <w:r w:rsidRPr="00CE5ACF">
        <w:rPr>
          <w:rStyle w:val="Ninguno"/>
          <w:rFonts w:ascii="Book Antiqua" w:hAnsi="Book Antiqua"/>
          <w:sz w:val="24"/>
          <w:szCs w:val="24"/>
          <w:u w:color="000000"/>
          <w:lang w:val="en-US"/>
        </w:rPr>
        <w:t xml:space="preserve"> POEMs </w:t>
      </w:r>
      <w:proofErr w:type="gramStart"/>
      <w:r w:rsidRPr="00CE5ACF">
        <w:rPr>
          <w:rStyle w:val="Ninguno"/>
          <w:rFonts w:ascii="Book Antiqua" w:hAnsi="Book Antiqua"/>
          <w:sz w:val="24"/>
          <w:szCs w:val="24"/>
          <w:u w:color="000000"/>
          <w:lang w:val="en-US"/>
        </w:rPr>
        <w:t>procedures</w:t>
      </w:r>
      <w:r w:rsidRPr="00CE5ACF">
        <w:rPr>
          <w:rStyle w:val="Ninguno"/>
          <w:rFonts w:ascii="Book Antiqua" w:hAnsi="Book Antiqua"/>
          <w:sz w:val="24"/>
          <w:szCs w:val="24"/>
          <w:u w:color="000000"/>
          <w:vertAlign w:val="superscript"/>
          <w:lang w:val="en-US"/>
        </w:rPr>
        <w:t>[</w:t>
      </w:r>
      <w:proofErr w:type="gramEnd"/>
      <w:r w:rsidRPr="00CE5ACF">
        <w:rPr>
          <w:rStyle w:val="Ninguno"/>
          <w:rFonts w:ascii="Book Antiqua" w:hAnsi="Book Antiqua"/>
          <w:sz w:val="24"/>
          <w:szCs w:val="24"/>
          <w:u w:color="000000"/>
          <w:vertAlign w:val="superscript"/>
          <w:lang w:val="en-US"/>
        </w:rPr>
        <w:t>3</w:t>
      </w:r>
      <w:r w:rsidRPr="00CE5ACF">
        <w:rPr>
          <w:rStyle w:val="Ninguno"/>
          <w:rFonts w:ascii="Book Antiqua" w:hAnsi="Book Antiqua"/>
          <w:sz w:val="24"/>
          <w:szCs w:val="24"/>
          <w:u w:color="000000"/>
          <w:vertAlign w:val="superscript"/>
          <w:lang w:val="es-ES_tradnl"/>
        </w:rPr>
        <w:t>,4</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and</w:t>
      </w:r>
      <w:r w:rsidRPr="00CE5ACF">
        <w:rPr>
          <w:rStyle w:val="Ninguno"/>
          <w:rFonts w:ascii="Book Antiqua" w:hAnsi="Book Antiqua"/>
          <w:sz w:val="24"/>
          <w:szCs w:val="24"/>
          <w:u w:color="000000"/>
          <w:vertAlign w:val="superscript"/>
          <w:lang w:val="en-US"/>
        </w:rPr>
        <w:t xml:space="preserve"> </w:t>
      </w:r>
      <w:r w:rsidRPr="00CE5ACF">
        <w:rPr>
          <w:rStyle w:val="Ninguno"/>
          <w:rFonts w:ascii="Book Antiqua" w:hAnsi="Book Antiqua"/>
          <w:sz w:val="24"/>
          <w:szCs w:val="24"/>
          <w:u w:color="000000"/>
          <w:lang w:val="en-US"/>
        </w:rPr>
        <w:t>localization of Barrett</w:t>
      </w:r>
      <w:r w:rsidRPr="00CE5ACF">
        <w:rPr>
          <w:rStyle w:val="Ninguno"/>
          <w:rFonts w:ascii="Book Antiqua" w:hAnsi="Book Antiqua"/>
          <w:sz w:val="24"/>
          <w:szCs w:val="24"/>
          <w:u w:color="000000"/>
        </w:rPr>
        <w:t>’</w:t>
      </w:r>
      <w:r w:rsidRPr="00CE5ACF">
        <w:rPr>
          <w:rStyle w:val="Ninguno"/>
          <w:rFonts w:ascii="Book Antiqua" w:hAnsi="Book Antiqua"/>
          <w:sz w:val="24"/>
          <w:szCs w:val="24"/>
          <w:u w:color="000000"/>
          <w:lang w:val="en-US"/>
        </w:rPr>
        <w:t>s esophagus with dysplasia and small squamous cell carcinomas</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increasing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n-US"/>
        </w:rPr>
        <w:t>opportunit</w:t>
      </w:r>
      <w:r w:rsidRPr="00CE5ACF">
        <w:rPr>
          <w:rStyle w:val="Ninguno"/>
          <w:rFonts w:ascii="Book Antiqua" w:hAnsi="Book Antiqua"/>
          <w:sz w:val="24"/>
          <w:szCs w:val="24"/>
          <w:u w:color="000000"/>
          <w:lang w:val="es-ES_tradnl"/>
        </w:rPr>
        <w:t>ies</w:t>
      </w:r>
      <w:proofErr w:type="spellEnd"/>
      <w:r w:rsidRPr="00CE5ACF">
        <w:rPr>
          <w:rStyle w:val="Ninguno"/>
          <w:rFonts w:ascii="Book Antiqua" w:hAnsi="Book Antiqua"/>
          <w:sz w:val="24"/>
          <w:szCs w:val="24"/>
          <w:u w:color="000000"/>
          <w:lang w:val="en-US"/>
        </w:rPr>
        <w:t xml:space="preserve"> to diagnose and treat</w:t>
      </w:r>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cancer</w:t>
      </w:r>
      <w:proofErr w:type="spellEnd"/>
      <w:r w:rsidRPr="00CE5ACF">
        <w:rPr>
          <w:rStyle w:val="Ninguno"/>
          <w:rFonts w:ascii="Book Antiqua" w:hAnsi="Book Antiqua"/>
          <w:sz w:val="24"/>
          <w:szCs w:val="24"/>
          <w:u w:color="000000"/>
          <w:lang w:val="es-ES_tradnl"/>
        </w:rPr>
        <w:t xml:space="preserve"> </w:t>
      </w:r>
      <w:r w:rsidR="00B23977">
        <w:rPr>
          <w:rStyle w:val="Ninguno"/>
          <w:rFonts w:ascii="Book Antiqua" w:hAnsi="Book Antiqua"/>
          <w:sz w:val="24"/>
          <w:szCs w:val="24"/>
          <w:u w:color="000000"/>
          <w:lang w:val="en-US"/>
        </w:rPr>
        <w:t>in early stages</w:t>
      </w:r>
      <w:r w:rsidRPr="00CE5ACF">
        <w:rPr>
          <w:rStyle w:val="Ninguno"/>
          <w:rFonts w:ascii="Book Antiqua" w:hAnsi="Book Antiqua"/>
          <w:sz w:val="24"/>
          <w:szCs w:val="24"/>
          <w:u w:color="000000"/>
          <w:vertAlign w:val="superscript"/>
          <w:lang w:val="en-US"/>
        </w:rPr>
        <w:t>[2</w:t>
      </w:r>
      <w:r w:rsidRPr="00CE5ACF">
        <w:rPr>
          <w:rStyle w:val="Ninguno"/>
          <w:rFonts w:ascii="Book Antiqua" w:hAnsi="Book Antiqua"/>
          <w:sz w:val="24"/>
          <w:szCs w:val="24"/>
          <w:u w:color="000000"/>
          <w:vertAlign w:val="superscript"/>
          <w:lang w:val="es-ES_tradnl"/>
        </w:rPr>
        <w:t>2</w:t>
      </w:r>
      <w:r w:rsidRPr="00CE5ACF">
        <w:rPr>
          <w:rStyle w:val="Ninguno"/>
          <w:rFonts w:ascii="Book Antiqua" w:hAnsi="Book Antiqua"/>
          <w:sz w:val="24"/>
          <w:szCs w:val="24"/>
          <w:u w:color="000000"/>
          <w:vertAlign w:val="superscript"/>
          <w:lang w:val="en-US"/>
        </w:rPr>
        <w:t>,</w:t>
      </w:r>
      <w:r w:rsidR="00536C41">
        <w:rPr>
          <w:rStyle w:val="Ninguno"/>
          <w:rFonts w:ascii="Book Antiqua" w:hAnsi="Book Antiqua" w:hint="eastAsia"/>
          <w:sz w:val="24"/>
          <w:szCs w:val="24"/>
          <w:u w:color="000000"/>
          <w:vertAlign w:val="superscript"/>
          <w:lang w:val="en-US"/>
        </w:rPr>
        <w:t>24,</w:t>
      </w:r>
      <w:r w:rsidRPr="00CE5ACF">
        <w:rPr>
          <w:rStyle w:val="Ninguno"/>
          <w:rFonts w:ascii="Book Antiqua" w:hAnsi="Book Antiqua"/>
          <w:sz w:val="24"/>
          <w:szCs w:val="24"/>
          <w:u w:color="000000"/>
          <w:vertAlign w:val="superscript"/>
          <w:lang w:val="en-US"/>
        </w:rPr>
        <w:t>2</w:t>
      </w:r>
      <w:r w:rsidRPr="00CE5ACF">
        <w:rPr>
          <w:rStyle w:val="Ninguno"/>
          <w:rFonts w:ascii="Book Antiqua" w:hAnsi="Book Antiqua"/>
          <w:sz w:val="24"/>
          <w:szCs w:val="24"/>
          <w:u w:color="000000"/>
          <w:vertAlign w:val="superscript"/>
          <w:lang w:val="es-ES_tradnl"/>
        </w:rPr>
        <w:t>5</w:t>
      </w:r>
      <w:r w:rsidRPr="00CE5ACF">
        <w:rPr>
          <w:rStyle w:val="Ninguno"/>
          <w:rFonts w:ascii="Book Antiqua" w:hAnsi="Book Antiqua"/>
          <w:sz w:val="24"/>
          <w:szCs w:val="24"/>
          <w:u w:color="000000"/>
          <w:vertAlign w:val="superscript"/>
          <w:lang w:val="en-US"/>
        </w:rPr>
        <w:t>]</w:t>
      </w:r>
      <w:r w:rsidRPr="00CE5ACF">
        <w:rPr>
          <w:rStyle w:val="Ninguno"/>
          <w:rFonts w:ascii="Book Antiqua" w:hAnsi="Book Antiqua"/>
          <w:sz w:val="24"/>
          <w:szCs w:val="24"/>
          <w:u w:color="000000"/>
          <w:lang w:val="en-US"/>
        </w:rPr>
        <w:t>.</w:t>
      </w:r>
    </w:p>
    <w:p w:rsidR="00966181" w:rsidRPr="00CE5ACF" w:rsidRDefault="00544B0D" w:rsidP="005B35CB">
      <w:pPr>
        <w:pStyle w:val="Poromisin"/>
        <w:snapToGrid w:val="0"/>
        <w:spacing w:line="360" w:lineRule="auto"/>
        <w:ind w:firstLineChars="100" w:firstLine="240"/>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In summary, this study provides an endoscopic identification of endoluminal esophageal landmarks corresponding to the left main bronchus and left atrium to permit radial and longitudinal orientation and accurate lesions location.</w:t>
      </w:r>
    </w:p>
    <w:p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rPr>
      </w:pPr>
      <w:r w:rsidRPr="00CE5ACF">
        <w:rPr>
          <w:rStyle w:val="Ninguno"/>
          <w:rFonts w:ascii="Book Antiqua" w:hAnsi="Book Antiqua"/>
          <w:b/>
          <w:bCs/>
          <w:sz w:val="24"/>
          <w:szCs w:val="24"/>
          <w:u w:color="000000"/>
          <w:lang w:val="en-US"/>
        </w:rPr>
        <w:t>ARTICLE HIGHLIGHTS</w:t>
      </w:r>
    </w:p>
    <w:p w:rsidR="00966181" w:rsidRPr="00B23977" w:rsidRDefault="00544B0D" w:rsidP="005B35CB">
      <w:pPr>
        <w:pStyle w:val="Poromisin"/>
        <w:snapToGrid w:val="0"/>
        <w:spacing w:line="360" w:lineRule="auto"/>
        <w:ind w:right="522"/>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background</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Esophageal lesions are traditionally described according to the distance from the incisors. This measure, while helpful to roughly describe large lesions, lacks radial orientation and is inaccurate for precise location of dysplastic lesions and small flat </w:t>
      </w:r>
      <w:proofErr w:type="spellStart"/>
      <w:r w:rsidRPr="00CE5ACF">
        <w:rPr>
          <w:rFonts w:ascii="Book Antiqua" w:hAnsi="Book Antiqua"/>
          <w:sz w:val="24"/>
          <w:szCs w:val="24"/>
        </w:rPr>
        <w:t>tumors</w:t>
      </w:r>
      <w:proofErr w:type="spellEnd"/>
      <w:r w:rsidRPr="00CE5ACF">
        <w:rPr>
          <w:rFonts w:ascii="Book Antiqua" w:hAnsi="Book Antiqua"/>
          <w:sz w:val="24"/>
          <w:szCs w:val="24"/>
        </w:rPr>
        <w:t>.</w:t>
      </w:r>
      <w:r w:rsidRPr="00CE5ACF">
        <w:rPr>
          <w:rFonts w:ascii="Book Antiqua" w:hAnsi="Book Antiqua"/>
          <w:sz w:val="24"/>
          <w:szCs w:val="24"/>
          <w:lang w:val="en-US"/>
        </w:rPr>
        <w:t xml:space="preserve"> Furthermore, commonly used esophageal divisions comprising cervical, thoracic, and abdominal segments are unrecognized during an upper GI examination, making this surgical division meaningless for endoscopists. Since esophageal endoluminal anatomy has been </w:t>
      </w:r>
      <w:r w:rsidRPr="00CE5ACF">
        <w:rPr>
          <w:rFonts w:ascii="Book Antiqua" w:hAnsi="Book Antiqua"/>
          <w:sz w:val="24"/>
          <w:szCs w:val="24"/>
        </w:rPr>
        <w:t>p</w:t>
      </w:r>
      <w:proofErr w:type="spellStart"/>
      <w:r w:rsidRPr="00CE5ACF">
        <w:rPr>
          <w:rStyle w:val="Ninguno"/>
          <w:rFonts w:ascii="Book Antiqua" w:hAnsi="Book Antiqua"/>
          <w:sz w:val="24"/>
          <w:szCs w:val="24"/>
          <w:lang w:val="en-US"/>
        </w:rPr>
        <w:t>oorly</w:t>
      </w:r>
      <w:proofErr w:type="spellEnd"/>
      <w:r w:rsidRPr="00CE5ACF">
        <w:rPr>
          <w:rStyle w:val="Ninguno"/>
          <w:rFonts w:ascii="Book Antiqua" w:hAnsi="Book Antiqua"/>
          <w:sz w:val="24"/>
          <w:szCs w:val="24"/>
          <w:lang w:val="en-US"/>
        </w:rPr>
        <w:t xml:space="preserve"> studied, current endoscopy practice lacks these essentials; offering vague </w:t>
      </w:r>
      <w:proofErr w:type="spellStart"/>
      <w:r w:rsidRPr="00CE5ACF">
        <w:rPr>
          <w:rFonts w:ascii="Book Antiqua" w:hAnsi="Book Antiqua"/>
          <w:sz w:val="24"/>
          <w:szCs w:val="24"/>
        </w:rPr>
        <w:t>lesion</w:t>
      </w:r>
      <w:proofErr w:type="spellEnd"/>
      <w:r w:rsidRPr="00CE5ACF">
        <w:rPr>
          <w:rFonts w:ascii="Book Antiqua" w:hAnsi="Book Antiqua"/>
          <w:sz w:val="24"/>
          <w:szCs w:val="24"/>
        </w:rPr>
        <w:t>’</w:t>
      </w:r>
      <w:r w:rsidRPr="00CE5ACF">
        <w:rPr>
          <w:rFonts w:ascii="Book Antiqua" w:hAnsi="Book Antiqua"/>
          <w:sz w:val="24"/>
          <w:szCs w:val="24"/>
          <w:lang w:val="en-US"/>
        </w:rPr>
        <w:t>s identification to a second intervening endoscopist.</w:t>
      </w:r>
    </w:p>
    <w:p w:rsidR="00966181" w:rsidRPr="00CE5ACF" w:rsidRDefault="00966181" w:rsidP="005B35CB">
      <w:pPr>
        <w:pStyle w:val="Poromisin"/>
        <w:snapToGrid w:val="0"/>
        <w:spacing w:line="360" w:lineRule="auto"/>
        <w:ind w:right="522"/>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ind w:right="522"/>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motivation</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Although anatomical and cross-sectional radiological studies, have identified two esophageal landmarks, the left main bronchus and the left atrium, and revealed their anterior location to the </w:t>
      </w:r>
      <w:r w:rsidRPr="00CE5ACF">
        <w:rPr>
          <w:rFonts w:ascii="Book Antiqua" w:hAnsi="Book Antiqua"/>
          <w:sz w:val="24"/>
          <w:szCs w:val="24"/>
          <w:lang w:val="de-DE"/>
        </w:rPr>
        <w:t>esophagus</w:t>
      </w:r>
      <w:r w:rsidRPr="00CE5ACF">
        <w:rPr>
          <w:rFonts w:ascii="Book Antiqua" w:hAnsi="Book Antiqua"/>
          <w:sz w:val="24"/>
          <w:szCs w:val="24"/>
          <w:lang w:val="en-US"/>
        </w:rPr>
        <w:t>, the long tubular esophageal shape has limited our ability to accurately orientate and assess the location of esophageal lesions. Even though w</w:t>
      </w:r>
      <w:r w:rsidRPr="00CE5ACF">
        <w:rPr>
          <w:rFonts w:ascii="Book Antiqua" w:hAnsi="Book Antiqua"/>
          <w:sz w:val="24"/>
          <w:szCs w:val="24"/>
        </w:rPr>
        <w:t xml:space="preserve">e </w:t>
      </w:r>
      <w:r w:rsidRPr="00CE5ACF">
        <w:rPr>
          <w:rFonts w:ascii="Book Antiqua" w:hAnsi="Book Antiqua"/>
          <w:sz w:val="24"/>
          <w:szCs w:val="24"/>
          <w:lang w:val="en-US"/>
        </w:rPr>
        <w:t xml:space="preserve">have postulated these landmarks can be used to divide the esophageal length in three thirds as part of the upper </w:t>
      </w:r>
      <w:proofErr w:type="spellStart"/>
      <w:r w:rsidRPr="00CE5ACF">
        <w:rPr>
          <w:rFonts w:ascii="Book Antiqua" w:hAnsi="Book Antiqua"/>
          <w:sz w:val="24"/>
          <w:szCs w:val="24"/>
        </w:rPr>
        <w:t>systematic</w:t>
      </w:r>
      <w:proofErr w:type="spellEnd"/>
      <w:r w:rsidRPr="00CE5ACF">
        <w:rPr>
          <w:rFonts w:ascii="Book Antiqua" w:hAnsi="Book Antiqua"/>
          <w:sz w:val="24"/>
          <w:szCs w:val="24"/>
        </w:rPr>
        <w:t xml:space="preserve"> </w:t>
      </w:r>
      <w:proofErr w:type="spellStart"/>
      <w:r w:rsidRPr="00CE5ACF">
        <w:rPr>
          <w:rFonts w:ascii="Book Antiqua" w:hAnsi="Book Antiqua"/>
          <w:sz w:val="24"/>
          <w:szCs w:val="24"/>
        </w:rPr>
        <w:t>alphanumeric</w:t>
      </w:r>
      <w:proofErr w:type="spellEnd"/>
      <w:r w:rsidRPr="00CE5ACF">
        <w:rPr>
          <w:rFonts w:ascii="Book Antiqua" w:hAnsi="Book Antiqua"/>
          <w:sz w:val="24"/>
          <w:szCs w:val="24"/>
          <w:lang w:val="en-US"/>
        </w:rPr>
        <w:t xml:space="preserve"> coded endoscopic approach, an endoluminal study characterizing these landmarks has never been reported.</w:t>
      </w:r>
    </w:p>
    <w:p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objectives</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Our study aims to determine these landmarks frequency, distance from the incisors and their quadrant orientation using white light endoscopy, and to confirm these findings by endoscopic ultrasound (EUS).</w:t>
      </w:r>
    </w:p>
    <w:p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methods</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Quadrant orientation and distance from the incisors was estimated in 207 consecutive patients using white light examination. A sub-study was additionally performed using white light followed by EUS on 25 consecutive patients to confirm the findings. Once in </w:t>
      </w:r>
      <w:r w:rsidRPr="00CE5ACF">
        <w:rPr>
          <w:rFonts w:ascii="Book Antiqua" w:hAnsi="Book Antiqua"/>
          <w:sz w:val="24"/>
          <w:szCs w:val="24"/>
          <w:lang w:val="en-US"/>
        </w:rPr>
        <w:lastRenderedPageBreak/>
        <w:t>the esophageal lumen, the endoscope was oriented with the left esophageal quadrant between 6 and 9 o</w:t>
      </w:r>
      <w:r w:rsidRPr="00CE5ACF">
        <w:rPr>
          <w:rFonts w:ascii="Book Antiqua" w:hAnsi="Book Antiqua"/>
          <w:sz w:val="24"/>
          <w:szCs w:val="24"/>
        </w:rPr>
        <w:t>´</w:t>
      </w:r>
      <w:r w:rsidRPr="00CE5ACF">
        <w:rPr>
          <w:rFonts w:ascii="Book Antiqua" w:hAnsi="Book Antiqua"/>
          <w:sz w:val="24"/>
          <w:szCs w:val="24"/>
          <w:lang w:val="en-US"/>
        </w:rPr>
        <w:t>clock. This position was confirmed as follows: with the patient in left lateral position, 3 mL of 0.25% Indigo Carmine was poured into the esophageal lumen using an irrigation catheter. Utilizing gravity, the pooled water identified the left quadrant of the esophageal circumference. By positioning the left quadrant between the 6 and 9 o</w:t>
      </w:r>
      <w:r w:rsidRPr="00CE5ACF">
        <w:rPr>
          <w:rFonts w:ascii="Book Antiqua" w:hAnsi="Book Antiqua"/>
          <w:sz w:val="24"/>
          <w:szCs w:val="24"/>
        </w:rPr>
        <w:t>’</w:t>
      </w:r>
      <w:r w:rsidRPr="00CE5ACF">
        <w:rPr>
          <w:rFonts w:ascii="Book Antiqua" w:hAnsi="Book Antiqua"/>
          <w:sz w:val="24"/>
          <w:szCs w:val="24"/>
          <w:lang w:val="en-US"/>
        </w:rPr>
        <w:t>clock as aforementioned, the other three quadrants were defined as follows: Anterior quadrant: the portion of the circumference between the 9 and 12 o</w:t>
      </w:r>
      <w:r w:rsidRPr="00CE5ACF">
        <w:rPr>
          <w:rFonts w:ascii="Book Antiqua" w:hAnsi="Book Antiqua"/>
          <w:sz w:val="24"/>
          <w:szCs w:val="24"/>
        </w:rPr>
        <w:t>’</w:t>
      </w:r>
      <w:r w:rsidRPr="00CE5ACF">
        <w:rPr>
          <w:rFonts w:ascii="Book Antiqua" w:hAnsi="Book Antiqua"/>
          <w:sz w:val="24"/>
          <w:szCs w:val="24"/>
          <w:lang w:val="en-US"/>
        </w:rPr>
        <w:t xml:space="preserve">clock; Right quadrant: the portion of the circumference contralateral to the left quadrant and located between the 12 and 3 o </w:t>
      </w:r>
      <w:r w:rsidRPr="00CE5ACF">
        <w:rPr>
          <w:rFonts w:ascii="Book Antiqua" w:hAnsi="Book Antiqua"/>
          <w:sz w:val="24"/>
          <w:szCs w:val="24"/>
        </w:rPr>
        <w:t>´</w:t>
      </w:r>
      <w:r w:rsidRPr="00CE5ACF">
        <w:rPr>
          <w:rFonts w:ascii="Book Antiqua" w:hAnsi="Book Antiqua"/>
          <w:sz w:val="24"/>
          <w:szCs w:val="24"/>
          <w:lang w:val="en-US"/>
        </w:rPr>
        <w:t>clock. Posterior quadrant: portion of the circumference contralateral to the anterior quadrant and located between the 3 and 6 o</w:t>
      </w:r>
      <w:r w:rsidRPr="00CE5ACF">
        <w:rPr>
          <w:rFonts w:ascii="Book Antiqua" w:hAnsi="Book Antiqua"/>
          <w:sz w:val="24"/>
          <w:szCs w:val="24"/>
        </w:rPr>
        <w:t>´</w:t>
      </w:r>
      <w:r w:rsidRPr="00CE5ACF">
        <w:rPr>
          <w:rFonts w:ascii="Book Antiqua" w:hAnsi="Book Antiqua"/>
          <w:sz w:val="24"/>
          <w:szCs w:val="24"/>
          <w:lang w:val="en-US"/>
        </w:rPr>
        <w:t>clock. This esophageal orientation was defined as natural axis and was maintained throughout the exam. After identifying the radial orientation of the landmark, the distance from the incisors was estimated using the standard demarcation of the endoscope located every 5 cm as a primary reference, and finally, for precise estimation, a flexible ruler marked in millimeters was positioned between the incisors and the closest endoscope</w:t>
      </w:r>
      <w:r w:rsidRPr="00CE5ACF">
        <w:rPr>
          <w:rFonts w:ascii="Book Antiqua" w:hAnsi="Book Antiqua"/>
          <w:sz w:val="24"/>
          <w:szCs w:val="24"/>
        </w:rPr>
        <w:t xml:space="preserve">’s </w:t>
      </w:r>
      <w:proofErr w:type="spellStart"/>
      <w:r w:rsidRPr="00CE5ACF">
        <w:rPr>
          <w:rFonts w:ascii="Book Antiqua" w:hAnsi="Book Antiqua"/>
          <w:sz w:val="24"/>
          <w:szCs w:val="24"/>
        </w:rPr>
        <w:t>mark</w:t>
      </w:r>
      <w:proofErr w:type="spellEnd"/>
      <w:r w:rsidRPr="00CE5ACF">
        <w:rPr>
          <w:rFonts w:ascii="Book Antiqua" w:hAnsi="Book Antiqua"/>
          <w:sz w:val="24"/>
          <w:szCs w:val="24"/>
        </w:rPr>
        <w:t>.</w:t>
      </w:r>
    </w:p>
    <w:p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results</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The left main bronchus and left atrium esophageal landmarks were identified using white light in 99% and 100% of subjects at a mean distance of 25.8 (SD 2.3), and 31.4 cm (SD 2.4) from the incisors, respectively. The left main bronchus</w:t>
      </w:r>
      <w:r w:rsidRPr="00CE5ACF">
        <w:rPr>
          <w:rFonts w:ascii="Times New Roman" w:hAnsi="Times New Roman" w:cs="Times New Roman"/>
          <w:sz w:val="24"/>
          <w:szCs w:val="24"/>
        </w:rPr>
        <w:t> </w:t>
      </w:r>
      <w:r w:rsidRPr="00CE5ACF">
        <w:rPr>
          <w:rFonts w:ascii="Book Antiqua" w:hAnsi="Book Antiqua"/>
          <w:sz w:val="24"/>
          <w:szCs w:val="24"/>
          <w:lang w:val="en-US"/>
        </w:rPr>
        <w:t xml:space="preserve">landmark was found as a tubular, concave, non-pulsatile, esophageal external compression, occupying approximately 1/4 of the circumference. Meanwhile, the left atrium landmark was identified as a round, </w:t>
      </w:r>
      <w:proofErr w:type="spellStart"/>
      <w:r w:rsidRPr="00CE5ACF">
        <w:rPr>
          <w:rFonts w:ascii="Book Antiqua" w:hAnsi="Book Antiqua"/>
          <w:sz w:val="24"/>
          <w:szCs w:val="24"/>
          <w:lang w:val="en-US"/>
        </w:rPr>
        <w:t>convexe</w:t>
      </w:r>
      <w:proofErr w:type="spellEnd"/>
      <w:r w:rsidRPr="00CE5ACF">
        <w:rPr>
          <w:rFonts w:ascii="Book Antiqua" w:hAnsi="Book Antiqua"/>
          <w:sz w:val="24"/>
          <w:szCs w:val="24"/>
          <w:lang w:val="en-US"/>
        </w:rPr>
        <w:t xml:space="preserve">, pulsatile, esophageal external compression, occupying approximately 1/4 of the circumference. Both landmarks were identified using white light on the anterior esophageal quadrant. In the </w:t>
      </w:r>
      <w:proofErr w:type="spellStart"/>
      <w:r w:rsidRPr="00CE5ACF">
        <w:rPr>
          <w:rFonts w:ascii="Book Antiqua" w:hAnsi="Book Antiqua"/>
          <w:sz w:val="24"/>
          <w:szCs w:val="24"/>
          <w:lang w:val="en-US"/>
        </w:rPr>
        <w:t>substudy</w:t>
      </w:r>
      <w:proofErr w:type="spellEnd"/>
      <w:r w:rsidRPr="00CE5ACF">
        <w:rPr>
          <w:rFonts w:ascii="Book Antiqua" w:hAnsi="Book Antiqua"/>
          <w:sz w:val="24"/>
          <w:szCs w:val="24"/>
          <w:lang w:val="en-US"/>
        </w:rPr>
        <w:t>, the left main bronchus was identified in 24 (92%) of patients at 25.4 (SD 2.1) and 26.7 cm (SD 1.9) from the incisors, by white light and EUS respectively. The left atrium was recognized in all patients at 30.5 (SD 1.9), and 31.6 cm (SD 2.3) from the incisors, by both white light and EUS respectively. EUS confirmed the landmarks corresponded to these two structures respectively, and that they were located on the anterior esophageal wall. The Bland-Altman plot demonstrated a high agreement among the white light and EUS measurements.</w:t>
      </w:r>
    </w:p>
    <w:p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lastRenderedPageBreak/>
        <w:t>Research conclusions</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Although these endoscopic measurements need to be tested in further inter observer validation studies, this study provides an endoscopic characterization of esophageal landmarks corresponding to the left main bronchus and left atrium, to permit radial and longitudinal orientation and accurate lesions location.</w:t>
      </w:r>
    </w:p>
    <w:p w:rsidR="00966181" w:rsidRPr="00CE5ACF" w:rsidRDefault="00966181" w:rsidP="005B35CB">
      <w:pPr>
        <w:pStyle w:val="Poromisin"/>
        <w:snapToGrid w:val="0"/>
        <w:spacing w:line="360" w:lineRule="auto"/>
        <w:jc w:val="both"/>
        <w:rPr>
          <w:rFonts w:ascii="Book Antiqua" w:eastAsia="Book Antiqua" w:hAnsi="Book Antiqua" w:cs="Book Antiqua"/>
          <w:sz w:val="24"/>
          <w:szCs w:val="24"/>
        </w:rPr>
      </w:pPr>
    </w:p>
    <w:p w:rsidR="00966181" w:rsidRPr="00B23977" w:rsidRDefault="00544B0D" w:rsidP="005B35CB">
      <w:pPr>
        <w:pStyle w:val="Poromisin"/>
        <w:snapToGrid w:val="0"/>
        <w:spacing w:line="360" w:lineRule="auto"/>
        <w:jc w:val="both"/>
        <w:rPr>
          <w:rFonts w:ascii="Book Antiqua" w:eastAsia="Book Antiqua" w:hAnsi="Book Antiqua" w:cs="Book Antiqua"/>
          <w:b/>
          <w:i/>
          <w:iCs/>
          <w:sz w:val="24"/>
          <w:szCs w:val="24"/>
        </w:rPr>
      </w:pPr>
      <w:r w:rsidRPr="00B23977">
        <w:rPr>
          <w:rFonts w:ascii="Book Antiqua" w:hAnsi="Book Antiqua"/>
          <w:b/>
          <w:i/>
          <w:iCs/>
          <w:sz w:val="24"/>
          <w:szCs w:val="24"/>
          <w:lang w:val="en-US"/>
        </w:rPr>
        <w:t>Research perspectives</w:t>
      </w:r>
    </w:p>
    <w:p w:rsidR="00966181" w:rsidRPr="00CE5ACF" w:rsidRDefault="00544B0D" w:rsidP="005B35CB">
      <w:pPr>
        <w:pStyle w:val="Poromisin"/>
        <w:snapToGrid w:val="0"/>
        <w:spacing w:line="360" w:lineRule="auto"/>
        <w:jc w:val="both"/>
        <w:rPr>
          <w:rFonts w:ascii="Book Antiqua" w:eastAsia="Book Antiqua" w:hAnsi="Book Antiqua" w:cs="Book Antiqua"/>
          <w:sz w:val="24"/>
          <w:szCs w:val="24"/>
        </w:rPr>
      </w:pPr>
      <w:r w:rsidRPr="00CE5ACF">
        <w:rPr>
          <w:rFonts w:ascii="Book Antiqua" w:hAnsi="Book Antiqua"/>
          <w:sz w:val="24"/>
          <w:szCs w:val="24"/>
          <w:lang w:val="en-US"/>
        </w:rPr>
        <w:t xml:space="preserve">Endoscopic recognition of these two landmarks might have different clinical applications. First, when taken together along with the </w:t>
      </w:r>
      <w:proofErr w:type="spellStart"/>
      <w:r w:rsidRPr="00CE5ACF">
        <w:rPr>
          <w:rFonts w:ascii="Book Antiqua" w:hAnsi="Book Antiqua"/>
          <w:sz w:val="24"/>
          <w:szCs w:val="24"/>
          <w:lang w:val="en-US"/>
        </w:rPr>
        <w:t>cricopharynxgeus</w:t>
      </w:r>
      <w:proofErr w:type="spellEnd"/>
      <w:r w:rsidRPr="00CE5ACF">
        <w:rPr>
          <w:rFonts w:ascii="Book Antiqua" w:hAnsi="Book Antiqua"/>
          <w:sz w:val="24"/>
          <w:szCs w:val="24"/>
          <w:lang w:val="en-US"/>
        </w:rPr>
        <w:t xml:space="preserve"> narrowing and the esophagogastric (EG) junction landmarks, constitutes the fundaments for the systematic alphanumeric endoscopic proposal to evaluate the esophagus, and can be used, as reported by us, to improve longitudinal orientation by dividing the esophagus into three non-equal but practical endoscopic thirds: the upper third, located between the </w:t>
      </w:r>
      <w:proofErr w:type="spellStart"/>
      <w:r w:rsidRPr="00CE5ACF">
        <w:rPr>
          <w:rFonts w:ascii="Book Antiqua" w:hAnsi="Book Antiqua"/>
          <w:sz w:val="24"/>
          <w:szCs w:val="24"/>
          <w:lang w:val="en-US"/>
        </w:rPr>
        <w:t>cricopharyngeus</w:t>
      </w:r>
      <w:proofErr w:type="spellEnd"/>
      <w:r w:rsidRPr="00CE5ACF">
        <w:rPr>
          <w:rFonts w:ascii="Book Antiqua" w:hAnsi="Book Antiqua"/>
          <w:sz w:val="24"/>
          <w:szCs w:val="24"/>
          <w:lang w:val="en-US"/>
        </w:rPr>
        <w:t xml:space="preserve"> narrowing and the left main bronchus; the middle third, located between the left main bronchus and the left atrium; and the distal third, extending from the left atrium downward to the EG junction. The potential usefulness of this endoscopic classification must be further studied, but it currently provides clinically relevant data to fulfill published guidelines by major gastroenterology societies that recommend accurate</w:t>
      </w:r>
    </w:p>
    <w:p w:rsidR="00966181" w:rsidRPr="00CE5ACF" w:rsidRDefault="00544B0D" w:rsidP="005B35CB">
      <w:pPr>
        <w:pStyle w:val="Poromisin"/>
        <w:snapToGrid w:val="0"/>
        <w:spacing w:line="360" w:lineRule="auto"/>
        <w:jc w:val="both"/>
        <w:rPr>
          <w:rStyle w:val="Ninguno"/>
          <w:rFonts w:ascii="Book Antiqua" w:eastAsia="Book Antiqua" w:hAnsi="Book Antiqua" w:cs="Book Antiqua"/>
          <w:sz w:val="24"/>
          <w:szCs w:val="24"/>
          <w:u w:color="000000"/>
        </w:rPr>
      </w:pPr>
      <w:r w:rsidRPr="00CE5ACF">
        <w:rPr>
          <w:rFonts w:ascii="Book Antiqua" w:hAnsi="Book Antiqua"/>
          <w:sz w:val="24"/>
          <w:szCs w:val="24"/>
          <w:lang w:val="en-US"/>
        </w:rPr>
        <w:t xml:space="preserve">photo documentation of endoscopic landmarks and a careful description of the location of a lesion to allow subsequent therapeutic applications and future </w:t>
      </w:r>
      <w:r w:rsidRPr="00CE5ACF">
        <w:rPr>
          <w:rFonts w:ascii="Book Antiqua" w:hAnsi="Book Antiqua"/>
          <w:sz w:val="24"/>
          <w:szCs w:val="24"/>
          <w:lang w:val="fr-FR"/>
        </w:rPr>
        <w:t>surveillance.</w:t>
      </w:r>
      <w:r w:rsidRPr="00CE5ACF">
        <w:rPr>
          <w:rFonts w:ascii="Book Antiqua" w:hAnsi="Book Antiqua"/>
          <w:sz w:val="24"/>
          <w:szCs w:val="24"/>
          <w:lang w:val="en-US"/>
        </w:rPr>
        <w:t xml:space="preserve"> Second, an appropriate recognition of the main left bronchus and/or the left atrium landmarks and their anterior location to the esophagus, may significantly improve radial quadrant orientation for both standardization of anterior or posterior approaches in POEMs procedures, and precise localization of Barrett</w:t>
      </w:r>
      <w:r w:rsidRPr="00CE5ACF">
        <w:rPr>
          <w:rFonts w:ascii="Book Antiqua" w:hAnsi="Book Antiqua"/>
          <w:sz w:val="24"/>
          <w:szCs w:val="24"/>
        </w:rPr>
        <w:t>’</w:t>
      </w:r>
      <w:r w:rsidRPr="00CE5ACF">
        <w:rPr>
          <w:rFonts w:ascii="Book Antiqua" w:hAnsi="Book Antiqua"/>
          <w:sz w:val="24"/>
          <w:szCs w:val="24"/>
          <w:lang w:val="en-US"/>
        </w:rPr>
        <w:t>s esophagus with dysplasia and small squamous cell carcinomas. Furthermore,</w:t>
      </w:r>
      <w:r w:rsidRPr="00CE5ACF">
        <w:rPr>
          <w:rFonts w:ascii="Book Antiqua" w:hAnsi="Book Antiqua"/>
          <w:sz w:val="24"/>
          <w:szCs w:val="24"/>
        </w:rPr>
        <w:t xml:space="preserve"> </w:t>
      </w:r>
      <w:r w:rsidRPr="00CE5ACF">
        <w:rPr>
          <w:rFonts w:ascii="Book Antiqua" w:hAnsi="Book Antiqua"/>
          <w:sz w:val="24"/>
          <w:szCs w:val="24"/>
          <w:lang w:val="en-US"/>
        </w:rPr>
        <w:t>after identification of the left esophageal quadrant as herein described, these landmarks can be potentially used to properly distinguish the 4-quadrants in any esophageal portion including the EG junction. Once this proper radial orientation is achieved, a clock face-distribution can be used to precisely locate any abnormality in the esophageal circumference.</w:t>
      </w:r>
    </w:p>
    <w:p w:rsidR="00D37954" w:rsidRDefault="00D37954" w:rsidP="005B35CB">
      <w:pPr>
        <w:snapToGrid w:val="0"/>
        <w:spacing w:line="360" w:lineRule="auto"/>
        <w:jc w:val="both"/>
        <w:rPr>
          <w:rStyle w:val="Ninguno"/>
          <w:rFonts w:ascii="Book Antiqua" w:hAnsi="Book Antiqua" w:cs="Book Antiqua"/>
          <w:u w:color="000000"/>
          <w:lang w:eastAsia="zh-CN"/>
        </w:rPr>
      </w:pPr>
    </w:p>
    <w:p w:rsidR="00D37954" w:rsidRPr="00D37954" w:rsidRDefault="00D37954" w:rsidP="005B35CB">
      <w:pPr>
        <w:pStyle w:val="Poromisin"/>
        <w:snapToGrid w:val="0"/>
        <w:spacing w:line="360" w:lineRule="auto"/>
        <w:ind w:right="522"/>
        <w:jc w:val="both"/>
        <w:rPr>
          <w:rStyle w:val="Ninguno"/>
          <w:rFonts w:ascii="Book Antiqua" w:eastAsia="Book Antiqua" w:hAnsi="Book Antiqua" w:cs="Book Antiqua"/>
          <w:b/>
          <w:bCs/>
          <w:caps/>
          <w:sz w:val="24"/>
          <w:szCs w:val="24"/>
          <w:u w:color="000000"/>
          <w:lang w:val="es-ES_tradnl"/>
        </w:rPr>
      </w:pPr>
      <w:r w:rsidRPr="00D37954">
        <w:rPr>
          <w:rStyle w:val="Ninguno"/>
          <w:rFonts w:ascii="Book Antiqua" w:hAnsi="Book Antiqua"/>
          <w:b/>
          <w:bCs/>
          <w:caps/>
          <w:sz w:val="24"/>
          <w:szCs w:val="24"/>
          <w:u w:color="000000"/>
          <w:lang w:val="es-ES_tradnl"/>
        </w:rPr>
        <w:t>Acknowledgements</w:t>
      </w:r>
    </w:p>
    <w:p w:rsidR="00D37954" w:rsidRPr="00CE5ACF" w:rsidRDefault="00D37954"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s-ES_tradnl"/>
        </w:rPr>
      </w:pPr>
      <w:proofErr w:type="spellStart"/>
      <w:r w:rsidRPr="00CE5ACF">
        <w:rPr>
          <w:rStyle w:val="Ninguno"/>
          <w:rFonts w:ascii="Book Antiqua" w:hAnsi="Book Antiqua"/>
          <w:sz w:val="24"/>
          <w:szCs w:val="24"/>
          <w:u w:color="000000"/>
          <w:lang w:val="es-ES_tradnl"/>
        </w:rPr>
        <w:lastRenderedPageBreak/>
        <w:t>The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authors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would</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like</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to</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thank</w:t>
      </w:r>
      <w:proofErr w:type="spellEnd"/>
      <w:r w:rsidRPr="00CE5ACF">
        <w:rPr>
          <w:rStyle w:val="Ninguno"/>
          <w:rFonts w:ascii="Book Antiqua" w:hAnsi="Book Antiqua"/>
          <w:sz w:val="24"/>
          <w:szCs w:val="24"/>
          <w:u w:color="000000"/>
          <w:lang w:val="es-ES_tradnl"/>
        </w:rPr>
        <w:t xml:space="preserve"> Harker Wade and Anne </w:t>
      </w:r>
      <w:proofErr w:type="spellStart"/>
      <w:r w:rsidRPr="00CE5ACF">
        <w:rPr>
          <w:rStyle w:val="Ninguno"/>
          <w:rFonts w:ascii="Book Antiqua" w:hAnsi="Book Antiqua"/>
          <w:sz w:val="24"/>
          <w:szCs w:val="24"/>
          <w:u w:color="000000"/>
          <w:lang w:val="es-ES_tradnl"/>
        </w:rPr>
        <w:t>Shiwa</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for</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editing</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this</w:t>
      </w:r>
      <w:proofErr w:type="spellEnd"/>
      <w:r w:rsidRPr="00CE5ACF">
        <w:rPr>
          <w:rStyle w:val="Ninguno"/>
          <w:rFonts w:ascii="Book Antiqua" w:hAnsi="Book Antiqua"/>
          <w:sz w:val="24"/>
          <w:szCs w:val="24"/>
          <w:u w:color="000000"/>
          <w:lang w:val="es-ES_tradnl"/>
        </w:rPr>
        <w:t xml:space="preserve"> </w:t>
      </w:r>
      <w:proofErr w:type="spellStart"/>
      <w:r w:rsidRPr="00CE5ACF">
        <w:rPr>
          <w:rStyle w:val="Ninguno"/>
          <w:rFonts w:ascii="Book Antiqua" w:hAnsi="Book Antiqua"/>
          <w:sz w:val="24"/>
          <w:szCs w:val="24"/>
          <w:u w:color="000000"/>
          <w:lang w:val="es-ES_tradnl"/>
        </w:rPr>
        <w:t>manuscript</w:t>
      </w:r>
      <w:proofErr w:type="spellEnd"/>
      <w:r w:rsidRPr="00CE5ACF">
        <w:rPr>
          <w:rStyle w:val="Ninguno"/>
          <w:rFonts w:ascii="Book Antiqua" w:hAnsi="Book Antiqua"/>
          <w:sz w:val="24"/>
          <w:szCs w:val="24"/>
          <w:u w:color="000000"/>
          <w:lang w:val="es-ES_tradnl"/>
        </w:rPr>
        <w:t xml:space="preserve">. </w:t>
      </w:r>
    </w:p>
    <w:p w:rsidR="002E7E1D" w:rsidRDefault="002E7E1D" w:rsidP="005B35CB">
      <w:pPr>
        <w:snapToGrid w:val="0"/>
        <w:spacing w:line="360" w:lineRule="auto"/>
        <w:jc w:val="both"/>
        <w:rPr>
          <w:rStyle w:val="Ninguno"/>
          <w:rFonts w:ascii="Book Antiqua" w:hAnsi="Book Antiqua" w:cs="Book Antiqua"/>
          <w:u w:color="000000"/>
          <w:lang w:val="es-ES_tradnl" w:eastAsia="zh-CN"/>
        </w:rPr>
      </w:pPr>
      <w:r>
        <w:rPr>
          <w:rStyle w:val="Ninguno"/>
          <w:rFonts w:ascii="Book Antiqua" w:hAnsi="Book Antiqua" w:cs="Book Antiqua"/>
          <w:u w:color="000000"/>
          <w:lang w:val="es-ES_tradnl" w:eastAsia="zh-CN"/>
        </w:rPr>
        <w:br w:type="page"/>
      </w:r>
    </w:p>
    <w:p w:rsidR="002E7E1D" w:rsidRPr="00CE5ACF" w:rsidRDefault="002E7E1D" w:rsidP="005B35CB">
      <w:pPr>
        <w:pStyle w:val="Poromisin"/>
        <w:snapToGrid w:val="0"/>
        <w:spacing w:line="360" w:lineRule="auto"/>
        <w:ind w:right="522"/>
        <w:jc w:val="both"/>
        <w:rPr>
          <w:rFonts w:ascii="Book Antiqua" w:eastAsia="Book Antiqua" w:hAnsi="Book Antiqua" w:cs="Book Antiqua"/>
          <w:b/>
          <w:bCs/>
          <w:sz w:val="24"/>
          <w:szCs w:val="24"/>
          <w:u w:color="000000"/>
        </w:rPr>
      </w:pPr>
      <w:r w:rsidRPr="00CE5ACF">
        <w:rPr>
          <w:rFonts w:ascii="Book Antiqua" w:hAnsi="Book Antiqua"/>
          <w:b/>
          <w:bCs/>
          <w:sz w:val="24"/>
          <w:szCs w:val="24"/>
          <w:u w:color="000000"/>
          <w:lang w:val="de-DE"/>
        </w:rPr>
        <w:lastRenderedPageBreak/>
        <w:t>REFERENCES</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 </w:t>
      </w:r>
      <w:proofErr w:type="spellStart"/>
      <w:r w:rsidRPr="007273F3">
        <w:rPr>
          <w:rFonts w:ascii="Book Antiqua" w:eastAsia="SimSun" w:hAnsi="Book Antiqua"/>
          <w:b/>
          <w:kern w:val="2"/>
          <w:bdr w:val="none" w:sz="0" w:space="0" w:color="auto"/>
          <w:lang w:eastAsia="zh-CN"/>
        </w:rPr>
        <w:t>McClave</w:t>
      </w:r>
      <w:proofErr w:type="spellEnd"/>
      <w:r w:rsidRPr="007273F3">
        <w:rPr>
          <w:rFonts w:ascii="Book Antiqua" w:eastAsia="SimSun" w:hAnsi="Book Antiqua"/>
          <w:b/>
          <w:kern w:val="2"/>
          <w:bdr w:val="none" w:sz="0" w:space="0" w:color="auto"/>
          <w:lang w:eastAsia="zh-CN"/>
        </w:rPr>
        <w:t xml:space="preserve"> SA</w:t>
      </w:r>
      <w:r w:rsidRPr="007273F3">
        <w:rPr>
          <w:rFonts w:ascii="Book Antiqua" w:eastAsia="SimSun" w:hAnsi="Book Antiqua"/>
          <w:kern w:val="2"/>
          <w:bdr w:val="none" w:sz="0" w:space="0" w:color="auto"/>
          <w:lang w:eastAsia="zh-CN"/>
        </w:rPr>
        <w:t xml:space="preserve">, Boyce HW Jr, Gottfried MR. Early diagnosis of columnar-lined esophagus: a new endoscopic diagnostic criterion.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1987; </w:t>
      </w:r>
      <w:r w:rsidRPr="007273F3">
        <w:rPr>
          <w:rFonts w:ascii="Book Antiqua" w:eastAsia="SimSun" w:hAnsi="Book Antiqua"/>
          <w:b/>
          <w:kern w:val="2"/>
          <w:bdr w:val="none" w:sz="0" w:space="0" w:color="auto"/>
          <w:lang w:eastAsia="zh-CN"/>
        </w:rPr>
        <w:t>33</w:t>
      </w:r>
      <w:r w:rsidRPr="007273F3">
        <w:rPr>
          <w:rFonts w:ascii="Book Antiqua" w:eastAsia="SimSun" w:hAnsi="Book Antiqua"/>
          <w:kern w:val="2"/>
          <w:bdr w:val="none" w:sz="0" w:space="0" w:color="auto"/>
          <w:lang w:eastAsia="zh-CN"/>
        </w:rPr>
        <w:t>: 413-416 [PMID: 3443258 DOI: 10.1016/S0016-5107(87)71676-9]</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 </w:t>
      </w:r>
      <w:proofErr w:type="spellStart"/>
      <w:r w:rsidRPr="007273F3">
        <w:rPr>
          <w:rFonts w:ascii="Book Antiqua" w:eastAsia="SimSun" w:hAnsi="Book Antiqua"/>
          <w:b/>
          <w:kern w:val="2"/>
          <w:bdr w:val="none" w:sz="0" w:space="0" w:color="auto"/>
          <w:lang w:eastAsia="zh-CN"/>
        </w:rPr>
        <w:t>Csendes</w:t>
      </w:r>
      <w:proofErr w:type="spellEnd"/>
      <w:r w:rsidRPr="007273F3">
        <w:rPr>
          <w:rFonts w:ascii="Book Antiqua" w:eastAsia="SimSun" w:hAnsi="Book Antiqua"/>
          <w:b/>
          <w:kern w:val="2"/>
          <w:bdr w:val="none" w:sz="0" w:space="0" w:color="auto"/>
          <w:lang w:eastAsia="zh-CN"/>
        </w:rPr>
        <w:t xml:space="preserve"> A</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Maluenda</w:t>
      </w:r>
      <w:proofErr w:type="spellEnd"/>
      <w:r w:rsidRPr="007273F3">
        <w:rPr>
          <w:rFonts w:ascii="Book Antiqua" w:eastAsia="SimSun" w:hAnsi="Book Antiqua"/>
          <w:kern w:val="2"/>
          <w:bdr w:val="none" w:sz="0" w:space="0" w:color="auto"/>
          <w:lang w:eastAsia="zh-CN"/>
        </w:rPr>
        <w:t xml:space="preserve"> F, </w:t>
      </w:r>
      <w:proofErr w:type="spellStart"/>
      <w:r w:rsidRPr="007273F3">
        <w:rPr>
          <w:rFonts w:ascii="Book Antiqua" w:eastAsia="SimSun" w:hAnsi="Book Antiqua"/>
          <w:kern w:val="2"/>
          <w:bdr w:val="none" w:sz="0" w:space="0" w:color="auto"/>
          <w:lang w:eastAsia="zh-CN"/>
        </w:rPr>
        <w:t>Braghetto</w:t>
      </w:r>
      <w:proofErr w:type="spellEnd"/>
      <w:r w:rsidRPr="007273F3">
        <w:rPr>
          <w:rFonts w:ascii="Book Antiqua" w:eastAsia="SimSun" w:hAnsi="Book Antiqua"/>
          <w:kern w:val="2"/>
          <w:bdr w:val="none" w:sz="0" w:space="0" w:color="auto"/>
          <w:lang w:eastAsia="zh-CN"/>
        </w:rPr>
        <w:t xml:space="preserve"> I, </w:t>
      </w:r>
      <w:proofErr w:type="spellStart"/>
      <w:r w:rsidRPr="007273F3">
        <w:rPr>
          <w:rFonts w:ascii="Book Antiqua" w:eastAsia="SimSun" w:hAnsi="Book Antiqua"/>
          <w:kern w:val="2"/>
          <w:bdr w:val="none" w:sz="0" w:space="0" w:color="auto"/>
          <w:lang w:eastAsia="zh-CN"/>
        </w:rPr>
        <w:t>Csendes</w:t>
      </w:r>
      <w:proofErr w:type="spellEnd"/>
      <w:r w:rsidRPr="007273F3">
        <w:rPr>
          <w:rFonts w:ascii="Book Antiqua" w:eastAsia="SimSun" w:hAnsi="Book Antiqua"/>
          <w:kern w:val="2"/>
          <w:bdr w:val="none" w:sz="0" w:space="0" w:color="auto"/>
          <w:lang w:eastAsia="zh-CN"/>
        </w:rPr>
        <w:t xml:space="preserve"> P, Henriquez A, Quesada MS. Location of the lower </w:t>
      </w:r>
      <w:proofErr w:type="spellStart"/>
      <w:r w:rsidRPr="007273F3">
        <w:rPr>
          <w:rFonts w:ascii="Book Antiqua" w:eastAsia="SimSun" w:hAnsi="Book Antiqua"/>
          <w:kern w:val="2"/>
          <w:bdr w:val="none" w:sz="0" w:space="0" w:color="auto"/>
          <w:lang w:eastAsia="zh-CN"/>
        </w:rPr>
        <w:t>oesophageal</w:t>
      </w:r>
      <w:proofErr w:type="spellEnd"/>
      <w:r w:rsidRPr="007273F3">
        <w:rPr>
          <w:rFonts w:ascii="Book Antiqua" w:eastAsia="SimSun" w:hAnsi="Book Antiqua"/>
          <w:kern w:val="2"/>
          <w:bdr w:val="none" w:sz="0" w:space="0" w:color="auto"/>
          <w:lang w:eastAsia="zh-CN"/>
        </w:rPr>
        <w:t xml:space="preserve"> sphincter and the squamous columnar mucosal junction in 109 healthy controls and 778 patients with different degrees of endoscopic </w:t>
      </w:r>
      <w:proofErr w:type="spellStart"/>
      <w:r w:rsidRPr="007273F3">
        <w:rPr>
          <w:rFonts w:ascii="Book Antiqua" w:eastAsia="SimSun" w:hAnsi="Book Antiqua"/>
          <w:kern w:val="2"/>
          <w:bdr w:val="none" w:sz="0" w:space="0" w:color="auto"/>
          <w:lang w:eastAsia="zh-CN"/>
        </w:rPr>
        <w:t>oesophagitis</w:t>
      </w:r>
      <w:proofErr w:type="spellEnd"/>
      <w:r w:rsidRPr="007273F3">
        <w:rPr>
          <w:rFonts w:ascii="Book Antiqua" w:eastAsia="SimSun" w:hAnsi="Book Antiqua"/>
          <w:kern w:val="2"/>
          <w:bdr w:val="none" w:sz="0" w:space="0" w:color="auto"/>
          <w:lang w:eastAsia="zh-CN"/>
        </w:rPr>
        <w:t xml:space="preserve">. </w:t>
      </w:r>
      <w:r w:rsidRPr="007273F3">
        <w:rPr>
          <w:rFonts w:ascii="Book Antiqua" w:eastAsia="SimSun" w:hAnsi="Book Antiqua"/>
          <w:i/>
          <w:kern w:val="2"/>
          <w:bdr w:val="none" w:sz="0" w:space="0" w:color="auto"/>
          <w:lang w:eastAsia="zh-CN"/>
        </w:rPr>
        <w:t>Gut</w:t>
      </w:r>
      <w:r w:rsidRPr="007273F3">
        <w:rPr>
          <w:rFonts w:ascii="Book Antiqua" w:eastAsia="SimSun" w:hAnsi="Book Antiqua"/>
          <w:kern w:val="2"/>
          <w:bdr w:val="none" w:sz="0" w:space="0" w:color="auto"/>
          <w:lang w:eastAsia="zh-CN"/>
        </w:rPr>
        <w:t xml:space="preserve"> 1993; </w:t>
      </w:r>
      <w:r w:rsidRPr="007273F3">
        <w:rPr>
          <w:rFonts w:ascii="Book Antiqua" w:eastAsia="SimSun" w:hAnsi="Book Antiqua"/>
          <w:b/>
          <w:kern w:val="2"/>
          <w:bdr w:val="none" w:sz="0" w:space="0" w:color="auto"/>
          <w:lang w:eastAsia="zh-CN"/>
        </w:rPr>
        <w:t>34</w:t>
      </w:r>
      <w:r w:rsidRPr="007273F3">
        <w:rPr>
          <w:rFonts w:ascii="Book Antiqua" w:eastAsia="SimSun" w:hAnsi="Book Antiqua"/>
          <w:kern w:val="2"/>
          <w:bdr w:val="none" w:sz="0" w:space="0" w:color="auto"/>
          <w:lang w:eastAsia="zh-CN"/>
        </w:rPr>
        <w:t>: 21-27 [PMID: 8432446]</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3 </w:t>
      </w:r>
      <w:r w:rsidRPr="007273F3">
        <w:rPr>
          <w:rFonts w:ascii="Book Antiqua" w:eastAsia="SimSun" w:hAnsi="Book Antiqua"/>
          <w:b/>
          <w:kern w:val="2"/>
          <w:bdr w:val="none" w:sz="0" w:space="0" w:color="auto"/>
          <w:lang w:eastAsia="zh-CN"/>
        </w:rPr>
        <w:t>Tan Y</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Lv</w:t>
      </w:r>
      <w:proofErr w:type="spellEnd"/>
      <w:r w:rsidRPr="007273F3">
        <w:rPr>
          <w:rFonts w:ascii="Book Antiqua" w:eastAsia="SimSun" w:hAnsi="Book Antiqua"/>
          <w:kern w:val="2"/>
          <w:bdr w:val="none" w:sz="0" w:space="0" w:color="auto"/>
          <w:lang w:eastAsia="zh-CN"/>
        </w:rPr>
        <w:t xml:space="preserve"> L, Wang X, Zhu H, Chu Y, Luo M, Li C, Zhou H, </w:t>
      </w:r>
      <w:proofErr w:type="spellStart"/>
      <w:r w:rsidRPr="007273F3">
        <w:rPr>
          <w:rFonts w:ascii="Book Antiqua" w:eastAsia="SimSun" w:hAnsi="Book Antiqua"/>
          <w:kern w:val="2"/>
          <w:bdr w:val="none" w:sz="0" w:space="0" w:color="auto"/>
          <w:lang w:eastAsia="zh-CN"/>
        </w:rPr>
        <w:t>Huo</w:t>
      </w:r>
      <w:proofErr w:type="spellEnd"/>
      <w:r w:rsidRPr="007273F3">
        <w:rPr>
          <w:rFonts w:ascii="Book Antiqua" w:eastAsia="SimSun" w:hAnsi="Book Antiqua"/>
          <w:kern w:val="2"/>
          <w:bdr w:val="none" w:sz="0" w:space="0" w:color="auto"/>
          <w:lang w:eastAsia="zh-CN"/>
        </w:rPr>
        <w:t xml:space="preserve"> J, Liu D. Efficacy of anterior versus posterior per-oral endoscopic myotomy for treating achalasia: a randomized, prospective study.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2018; </w:t>
      </w:r>
      <w:r w:rsidRPr="007273F3">
        <w:rPr>
          <w:rFonts w:ascii="Book Antiqua" w:eastAsia="SimSun" w:hAnsi="Book Antiqua"/>
          <w:b/>
          <w:kern w:val="2"/>
          <w:bdr w:val="none" w:sz="0" w:space="0" w:color="auto"/>
          <w:lang w:eastAsia="zh-CN"/>
        </w:rPr>
        <w:t>88</w:t>
      </w:r>
      <w:r w:rsidRPr="007273F3">
        <w:rPr>
          <w:rFonts w:ascii="Book Antiqua" w:eastAsia="SimSun" w:hAnsi="Book Antiqua"/>
          <w:kern w:val="2"/>
          <w:bdr w:val="none" w:sz="0" w:space="0" w:color="auto"/>
          <w:lang w:eastAsia="zh-CN"/>
        </w:rPr>
        <w:t>: 46-54 [PMID: 29571969 DOI: 10.1016/j.gie.2018.03.009]</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4 </w:t>
      </w:r>
      <w:r w:rsidRPr="007273F3">
        <w:rPr>
          <w:rFonts w:ascii="Book Antiqua" w:eastAsia="SimSun" w:hAnsi="Book Antiqua"/>
          <w:b/>
          <w:kern w:val="2"/>
          <w:bdr w:val="none" w:sz="0" w:space="0" w:color="auto"/>
          <w:lang w:eastAsia="zh-CN"/>
        </w:rPr>
        <w:t>Ramchandani M</w:t>
      </w:r>
      <w:r w:rsidRPr="007273F3">
        <w:rPr>
          <w:rFonts w:ascii="Book Antiqua" w:eastAsia="SimSun" w:hAnsi="Book Antiqua"/>
          <w:kern w:val="2"/>
          <w:bdr w:val="none" w:sz="0" w:space="0" w:color="auto"/>
          <w:lang w:eastAsia="zh-CN"/>
        </w:rPr>
        <w:t xml:space="preserve">, Nabi Z, Reddy DN, </w:t>
      </w:r>
      <w:proofErr w:type="spellStart"/>
      <w:r w:rsidRPr="007273F3">
        <w:rPr>
          <w:rFonts w:ascii="Book Antiqua" w:eastAsia="SimSun" w:hAnsi="Book Antiqua"/>
          <w:kern w:val="2"/>
          <w:bdr w:val="none" w:sz="0" w:space="0" w:color="auto"/>
          <w:lang w:eastAsia="zh-CN"/>
        </w:rPr>
        <w:t>Talele</w:t>
      </w:r>
      <w:proofErr w:type="spellEnd"/>
      <w:r w:rsidRPr="007273F3">
        <w:rPr>
          <w:rFonts w:ascii="Book Antiqua" w:eastAsia="SimSun" w:hAnsi="Book Antiqua"/>
          <w:kern w:val="2"/>
          <w:bdr w:val="none" w:sz="0" w:space="0" w:color="auto"/>
          <w:lang w:eastAsia="zh-CN"/>
        </w:rPr>
        <w:t xml:space="preserve"> R, </w:t>
      </w:r>
      <w:proofErr w:type="spellStart"/>
      <w:r w:rsidRPr="007273F3">
        <w:rPr>
          <w:rFonts w:ascii="Book Antiqua" w:eastAsia="SimSun" w:hAnsi="Book Antiqua"/>
          <w:kern w:val="2"/>
          <w:bdr w:val="none" w:sz="0" w:space="0" w:color="auto"/>
          <w:lang w:eastAsia="zh-CN"/>
        </w:rPr>
        <w:t>Darisetty</w:t>
      </w:r>
      <w:proofErr w:type="spellEnd"/>
      <w:r w:rsidRPr="007273F3">
        <w:rPr>
          <w:rFonts w:ascii="Book Antiqua" w:eastAsia="SimSun" w:hAnsi="Book Antiqua"/>
          <w:kern w:val="2"/>
          <w:bdr w:val="none" w:sz="0" w:space="0" w:color="auto"/>
          <w:lang w:eastAsia="zh-CN"/>
        </w:rPr>
        <w:t xml:space="preserve"> S, </w:t>
      </w:r>
      <w:proofErr w:type="spellStart"/>
      <w:r w:rsidRPr="007273F3">
        <w:rPr>
          <w:rFonts w:ascii="Book Antiqua" w:eastAsia="SimSun" w:hAnsi="Book Antiqua"/>
          <w:kern w:val="2"/>
          <w:bdr w:val="none" w:sz="0" w:space="0" w:color="auto"/>
          <w:lang w:eastAsia="zh-CN"/>
        </w:rPr>
        <w:t>Kotla</w:t>
      </w:r>
      <w:proofErr w:type="spellEnd"/>
      <w:r w:rsidRPr="007273F3">
        <w:rPr>
          <w:rFonts w:ascii="Book Antiqua" w:eastAsia="SimSun" w:hAnsi="Book Antiqua"/>
          <w:kern w:val="2"/>
          <w:bdr w:val="none" w:sz="0" w:space="0" w:color="auto"/>
          <w:lang w:eastAsia="zh-CN"/>
        </w:rPr>
        <w:t xml:space="preserve"> R, Chavan R, </w:t>
      </w:r>
      <w:proofErr w:type="spellStart"/>
      <w:r w:rsidRPr="007273F3">
        <w:rPr>
          <w:rFonts w:ascii="Book Antiqua" w:eastAsia="SimSun" w:hAnsi="Book Antiqua"/>
          <w:kern w:val="2"/>
          <w:bdr w:val="none" w:sz="0" w:space="0" w:color="auto"/>
          <w:lang w:eastAsia="zh-CN"/>
        </w:rPr>
        <w:t>Tandan</w:t>
      </w:r>
      <w:proofErr w:type="spellEnd"/>
      <w:r w:rsidRPr="007273F3">
        <w:rPr>
          <w:rFonts w:ascii="Book Antiqua" w:eastAsia="SimSun" w:hAnsi="Book Antiqua"/>
          <w:kern w:val="2"/>
          <w:bdr w:val="none" w:sz="0" w:space="0" w:color="auto"/>
          <w:lang w:eastAsia="zh-CN"/>
        </w:rPr>
        <w:t xml:space="preserve"> M. Outcomes of anterior myotomy versus posterior myotomy during POEM: a randomized pilot study.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i/>
          <w:kern w:val="2"/>
          <w:bdr w:val="none" w:sz="0" w:space="0" w:color="auto"/>
          <w:lang w:eastAsia="zh-CN"/>
        </w:rPr>
        <w:t xml:space="preserve"> Int Open</w:t>
      </w:r>
      <w:r w:rsidRPr="007273F3">
        <w:rPr>
          <w:rFonts w:ascii="Book Antiqua" w:eastAsia="SimSun" w:hAnsi="Book Antiqua"/>
          <w:kern w:val="2"/>
          <w:bdr w:val="none" w:sz="0" w:space="0" w:color="auto"/>
          <w:lang w:eastAsia="zh-CN"/>
        </w:rPr>
        <w:t xml:space="preserve"> 2018; </w:t>
      </w:r>
      <w:r w:rsidRPr="007273F3">
        <w:rPr>
          <w:rFonts w:ascii="Book Antiqua" w:eastAsia="SimSun" w:hAnsi="Book Antiqua"/>
          <w:b/>
          <w:kern w:val="2"/>
          <w:bdr w:val="none" w:sz="0" w:space="0" w:color="auto"/>
          <w:lang w:eastAsia="zh-CN"/>
        </w:rPr>
        <w:t>6</w:t>
      </w:r>
      <w:r w:rsidRPr="007273F3">
        <w:rPr>
          <w:rFonts w:ascii="Book Antiqua" w:eastAsia="SimSun" w:hAnsi="Book Antiqua"/>
          <w:kern w:val="2"/>
          <w:bdr w:val="none" w:sz="0" w:space="0" w:color="auto"/>
          <w:lang w:eastAsia="zh-CN"/>
        </w:rPr>
        <w:t>: E190-E198 [PMID: 29399617 DOI: 10.1055/s-0043-121877]</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5 </w:t>
      </w:r>
      <w:r w:rsidRPr="007273F3">
        <w:rPr>
          <w:rFonts w:ascii="Book Antiqua" w:eastAsia="SimSun" w:hAnsi="Book Antiqua"/>
          <w:b/>
          <w:kern w:val="2"/>
          <w:bdr w:val="none" w:sz="0" w:space="0" w:color="auto"/>
          <w:lang w:eastAsia="zh-CN"/>
        </w:rPr>
        <w:t>Gray H. Mediastinum. In: Susan S,</w:t>
      </w:r>
      <w:r w:rsidR="008B2CDF">
        <w:rPr>
          <w:rFonts w:ascii="Book Antiqua" w:eastAsia="SimSun" w:hAnsi="Book Antiqua"/>
          <w:kern w:val="2"/>
          <w:bdr w:val="none" w:sz="0" w:space="0" w:color="auto"/>
          <w:lang w:eastAsia="zh-CN"/>
        </w:rPr>
        <w:t xml:space="preserve"> </w:t>
      </w:r>
      <w:r w:rsidRPr="007273F3">
        <w:rPr>
          <w:rFonts w:ascii="Book Antiqua" w:eastAsia="SimSun" w:hAnsi="Book Antiqua"/>
          <w:kern w:val="2"/>
          <w:bdr w:val="none" w:sz="0" w:space="0" w:color="auto"/>
          <w:lang w:eastAsia="zh-CN"/>
        </w:rPr>
        <w:t>editor. Gray's Anatomy: The Anatomical Basis of Clinical Practice. Fortieth ed. New York: Churchill Livingstone Elsevier, 2008: 939-57 [DOI.org/10.1016/B978-0-323-05283-2.00073-2]</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6 </w:t>
      </w:r>
      <w:proofErr w:type="spellStart"/>
      <w:r w:rsidRPr="007273F3">
        <w:rPr>
          <w:rFonts w:ascii="Book Antiqua" w:eastAsia="SimSun" w:hAnsi="Book Antiqua"/>
          <w:b/>
          <w:kern w:val="2"/>
          <w:bdr w:val="none" w:sz="0" w:space="0" w:color="auto"/>
          <w:lang w:eastAsia="zh-CN"/>
        </w:rPr>
        <w:t>Vaezi</w:t>
      </w:r>
      <w:proofErr w:type="spellEnd"/>
      <w:r w:rsidRPr="007273F3">
        <w:rPr>
          <w:rFonts w:ascii="Book Antiqua" w:eastAsia="SimSun" w:hAnsi="Book Antiqua"/>
          <w:b/>
          <w:kern w:val="2"/>
          <w:bdr w:val="none" w:sz="0" w:space="0" w:color="auto"/>
          <w:lang w:eastAsia="zh-CN"/>
        </w:rPr>
        <w:t xml:space="preserve"> M</w:t>
      </w:r>
      <w:r w:rsidRPr="007273F3">
        <w:rPr>
          <w:rFonts w:ascii="Book Antiqua" w:eastAsia="SimSun" w:hAnsi="Book Antiqua"/>
          <w:kern w:val="2"/>
          <w:bdr w:val="none" w:sz="0" w:space="0" w:color="auto"/>
          <w:lang w:eastAsia="zh-CN"/>
        </w:rPr>
        <w:t>. The esophagus: anatomy,</w:t>
      </w:r>
      <w:r w:rsidRPr="007273F3">
        <w:rPr>
          <w:rFonts w:ascii="Book Antiqua" w:eastAsia="SimSun" w:hAnsi="Book Antiqua" w:hint="eastAsia"/>
          <w:kern w:val="2"/>
          <w:bdr w:val="none" w:sz="0" w:space="0" w:color="auto"/>
          <w:lang w:eastAsia="zh-CN"/>
        </w:rPr>
        <w:t xml:space="preserve"> </w:t>
      </w:r>
      <w:r w:rsidRPr="007273F3">
        <w:rPr>
          <w:rFonts w:ascii="Book Antiqua" w:eastAsia="SimSun" w:hAnsi="Book Antiqua"/>
          <w:kern w:val="2"/>
          <w:bdr w:val="none" w:sz="0" w:space="0" w:color="auto"/>
          <w:lang w:eastAsia="zh-CN"/>
        </w:rPr>
        <w:t>physiology, and diseases. In: Flint P, editor. Otolaryngology Head and Neck Surgery. Fifth ed. Philadelphia: Mosby - Elsevier, 2010: 953-</w:t>
      </w:r>
      <w:r w:rsidRPr="007273F3">
        <w:rPr>
          <w:rFonts w:ascii="Book Antiqua" w:eastAsia="SimSun" w:hAnsi="Book Antiqua" w:hint="eastAsia"/>
          <w:kern w:val="2"/>
          <w:bdr w:val="none" w:sz="0" w:space="0" w:color="auto"/>
          <w:lang w:eastAsia="zh-CN"/>
        </w:rPr>
        <w:t>9</w:t>
      </w:r>
      <w:r w:rsidRPr="007273F3">
        <w:rPr>
          <w:rFonts w:ascii="Book Antiqua" w:eastAsia="SimSun" w:hAnsi="Book Antiqua"/>
          <w:kern w:val="2"/>
          <w:bdr w:val="none" w:sz="0" w:space="0" w:color="auto"/>
          <w:lang w:eastAsia="zh-CN"/>
        </w:rPr>
        <w:t>80</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7 </w:t>
      </w:r>
      <w:proofErr w:type="spellStart"/>
      <w:r w:rsidRPr="007273F3">
        <w:rPr>
          <w:rFonts w:ascii="Book Antiqua" w:eastAsia="SimSun" w:hAnsi="Book Antiqua"/>
          <w:b/>
          <w:kern w:val="2"/>
          <w:bdr w:val="none" w:sz="0" w:space="0" w:color="auto"/>
          <w:lang w:eastAsia="zh-CN"/>
        </w:rPr>
        <w:t>Skandalakis</w:t>
      </w:r>
      <w:proofErr w:type="spellEnd"/>
      <w:r w:rsidRPr="007273F3">
        <w:rPr>
          <w:rFonts w:ascii="Book Antiqua" w:eastAsia="SimSun" w:hAnsi="Book Antiqua"/>
          <w:b/>
          <w:kern w:val="2"/>
          <w:bdr w:val="none" w:sz="0" w:space="0" w:color="auto"/>
          <w:lang w:eastAsia="zh-CN"/>
        </w:rPr>
        <w:t xml:space="preserve"> JE</w:t>
      </w:r>
      <w:r w:rsidRPr="007273F3">
        <w:rPr>
          <w:rFonts w:ascii="Book Antiqua" w:eastAsia="SimSun" w:hAnsi="Book Antiqua"/>
          <w:kern w:val="2"/>
          <w:bdr w:val="none" w:sz="0" w:space="0" w:color="auto"/>
          <w:lang w:eastAsia="zh-CN"/>
        </w:rPr>
        <w:t>,</w:t>
      </w:r>
      <w:r w:rsidRPr="007273F3">
        <w:rPr>
          <w:rFonts w:ascii="Book Antiqua" w:eastAsia="SimSun" w:hAnsi="Book Antiqua" w:hint="eastAsi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Skandalakis</w:t>
      </w:r>
      <w:proofErr w:type="spellEnd"/>
      <w:r w:rsidRPr="007273F3">
        <w:rPr>
          <w:rFonts w:ascii="Book Antiqua" w:eastAsia="SimSun" w:hAnsi="Book Antiqua"/>
          <w:kern w:val="2"/>
          <w:bdr w:val="none" w:sz="0" w:space="0" w:color="auto"/>
          <w:lang w:eastAsia="zh-CN"/>
        </w:rPr>
        <w:t xml:space="preserve"> LJ, </w:t>
      </w:r>
      <w:proofErr w:type="spellStart"/>
      <w:r w:rsidRPr="007273F3">
        <w:rPr>
          <w:rFonts w:ascii="Book Antiqua" w:eastAsia="SimSun" w:hAnsi="Book Antiqua"/>
          <w:kern w:val="2"/>
          <w:bdr w:val="none" w:sz="0" w:space="0" w:color="auto"/>
          <w:lang w:eastAsia="zh-CN"/>
        </w:rPr>
        <w:t>Skandalakis</w:t>
      </w:r>
      <w:proofErr w:type="spellEnd"/>
      <w:r w:rsidRPr="007273F3">
        <w:rPr>
          <w:rFonts w:ascii="Book Antiqua" w:eastAsia="SimSun" w:hAnsi="Book Antiqua"/>
          <w:kern w:val="2"/>
          <w:bdr w:val="none" w:sz="0" w:space="0" w:color="auto"/>
          <w:lang w:eastAsia="zh-CN"/>
        </w:rPr>
        <w:t xml:space="preserve"> PN. Esophagus. In: Surgical Anatomy and Technique. New York, NY: Springer, 2000: 257-309 [DOI.org/10.1007/978-1-4615-7993-9_6]</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8 </w:t>
      </w:r>
      <w:proofErr w:type="spellStart"/>
      <w:r w:rsidRPr="007273F3">
        <w:rPr>
          <w:rFonts w:ascii="Book Antiqua" w:eastAsia="SimSun" w:hAnsi="Book Antiqua"/>
          <w:b/>
          <w:kern w:val="2"/>
          <w:bdr w:val="none" w:sz="0" w:space="0" w:color="auto"/>
          <w:lang w:eastAsia="zh-CN"/>
        </w:rPr>
        <w:t>Chevallier</w:t>
      </w:r>
      <w:proofErr w:type="spellEnd"/>
      <w:r w:rsidRPr="007273F3">
        <w:rPr>
          <w:rFonts w:ascii="Book Antiqua" w:eastAsia="SimSun" w:hAnsi="Book Antiqua"/>
          <w:b/>
          <w:kern w:val="2"/>
          <w:bdr w:val="none" w:sz="0" w:space="0" w:color="auto"/>
          <w:lang w:eastAsia="zh-CN"/>
        </w:rPr>
        <w:t xml:space="preserve"> JM</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Vitte</w:t>
      </w:r>
      <w:proofErr w:type="spellEnd"/>
      <w:r w:rsidRPr="007273F3">
        <w:rPr>
          <w:rFonts w:ascii="Book Antiqua" w:eastAsia="SimSun" w:hAnsi="Book Antiqua"/>
          <w:kern w:val="2"/>
          <w:bdr w:val="none" w:sz="0" w:space="0" w:color="auto"/>
          <w:lang w:eastAsia="zh-CN"/>
        </w:rPr>
        <w:t xml:space="preserve"> E, </w:t>
      </w:r>
      <w:proofErr w:type="spellStart"/>
      <w:r w:rsidRPr="007273F3">
        <w:rPr>
          <w:rFonts w:ascii="Book Antiqua" w:eastAsia="SimSun" w:hAnsi="Book Antiqua"/>
          <w:kern w:val="2"/>
          <w:bdr w:val="none" w:sz="0" w:space="0" w:color="auto"/>
          <w:lang w:eastAsia="zh-CN"/>
        </w:rPr>
        <w:t>Derosier</w:t>
      </w:r>
      <w:proofErr w:type="spellEnd"/>
      <w:r w:rsidRPr="007273F3">
        <w:rPr>
          <w:rFonts w:ascii="Book Antiqua" w:eastAsia="SimSun" w:hAnsi="Book Antiqua"/>
          <w:kern w:val="2"/>
          <w:bdr w:val="none" w:sz="0" w:space="0" w:color="auto"/>
          <w:lang w:eastAsia="zh-CN"/>
        </w:rPr>
        <w:t xml:space="preserve"> C, </w:t>
      </w:r>
      <w:proofErr w:type="spellStart"/>
      <w:r w:rsidRPr="007273F3">
        <w:rPr>
          <w:rFonts w:ascii="Book Antiqua" w:eastAsia="SimSun" w:hAnsi="Book Antiqua"/>
          <w:kern w:val="2"/>
          <w:bdr w:val="none" w:sz="0" w:space="0" w:color="auto"/>
          <w:lang w:eastAsia="zh-CN"/>
        </w:rPr>
        <w:t>Aupart</w:t>
      </w:r>
      <w:proofErr w:type="spellEnd"/>
      <w:r w:rsidRPr="007273F3">
        <w:rPr>
          <w:rFonts w:ascii="Book Antiqua" w:eastAsia="SimSun" w:hAnsi="Book Antiqua"/>
          <w:kern w:val="2"/>
          <w:bdr w:val="none" w:sz="0" w:space="0" w:color="auto"/>
          <w:lang w:eastAsia="zh-CN"/>
        </w:rPr>
        <w:t xml:space="preserve"> M, </w:t>
      </w:r>
      <w:proofErr w:type="spellStart"/>
      <w:r w:rsidRPr="007273F3">
        <w:rPr>
          <w:rFonts w:ascii="Book Antiqua" w:eastAsia="SimSun" w:hAnsi="Book Antiqua"/>
          <w:kern w:val="2"/>
          <w:bdr w:val="none" w:sz="0" w:space="0" w:color="auto"/>
          <w:lang w:eastAsia="zh-CN"/>
        </w:rPr>
        <w:t>Jeanbourquin</w:t>
      </w:r>
      <w:proofErr w:type="spellEnd"/>
      <w:r w:rsidRPr="007273F3">
        <w:rPr>
          <w:rFonts w:ascii="Book Antiqua" w:eastAsia="SimSun" w:hAnsi="Book Antiqua"/>
          <w:kern w:val="2"/>
          <w:bdr w:val="none" w:sz="0" w:space="0" w:color="auto"/>
          <w:lang w:eastAsia="zh-CN"/>
        </w:rPr>
        <w:t xml:space="preserve"> D, </w:t>
      </w:r>
      <w:proofErr w:type="spellStart"/>
      <w:r w:rsidRPr="007273F3">
        <w:rPr>
          <w:rFonts w:ascii="Book Antiqua" w:eastAsia="SimSun" w:hAnsi="Book Antiqua"/>
          <w:kern w:val="2"/>
          <w:bdr w:val="none" w:sz="0" w:space="0" w:color="auto"/>
          <w:lang w:eastAsia="zh-CN"/>
        </w:rPr>
        <w:t>Sarcy</w:t>
      </w:r>
      <w:proofErr w:type="spellEnd"/>
      <w:r w:rsidRPr="007273F3">
        <w:rPr>
          <w:rFonts w:ascii="Book Antiqua" w:eastAsia="SimSun" w:hAnsi="Book Antiqua"/>
          <w:kern w:val="2"/>
          <w:bdr w:val="none" w:sz="0" w:space="0" w:color="auto"/>
          <w:lang w:eastAsia="zh-CN"/>
        </w:rPr>
        <w:t xml:space="preserve"> JJ, </w:t>
      </w:r>
      <w:proofErr w:type="spellStart"/>
      <w:r w:rsidRPr="007273F3">
        <w:rPr>
          <w:rFonts w:ascii="Book Antiqua" w:eastAsia="SimSun" w:hAnsi="Book Antiqua"/>
          <w:kern w:val="2"/>
          <w:bdr w:val="none" w:sz="0" w:space="0" w:color="auto"/>
          <w:lang w:eastAsia="zh-CN"/>
        </w:rPr>
        <w:t>Hannoun</w:t>
      </w:r>
      <w:proofErr w:type="spellEnd"/>
      <w:r w:rsidRPr="007273F3">
        <w:rPr>
          <w:rFonts w:ascii="Book Antiqua" w:eastAsia="SimSun" w:hAnsi="Book Antiqua"/>
          <w:kern w:val="2"/>
          <w:bdr w:val="none" w:sz="0" w:space="0" w:color="auto"/>
          <w:lang w:eastAsia="zh-CN"/>
        </w:rPr>
        <w:t xml:space="preserve"> L, Parc R. The thoracic esophagus: sectional anatomy and </w:t>
      </w:r>
      <w:proofErr w:type="spellStart"/>
      <w:r w:rsidRPr="007273F3">
        <w:rPr>
          <w:rFonts w:ascii="Book Antiqua" w:eastAsia="SimSun" w:hAnsi="Book Antiqua"/>
          <w:kern w:val="2"/>
          <w:bdr w:val="none" w:sz="0" w:space="0" w:color="auto"/>
          <w:lang w:eastAsia="zh-CN"/>
        </w:rPr>
        <w:t>radiosurgical</w:t>
      </w:r>
      <w:proofErr w:type="spellEnd"/>
      <w:r w:rsidRPr="007273F3">
        <w:rPr>
          <w:rFonts w:ascii="Book Antiqua" w:eastAsia="SimSun" w:hAnsi="Book Antiqua"/>
          <w:kern w:val="2"/>
          <w:bdr w:val="none" w:sz="0" w:space="0" w:color="auto"/>
          <w:lang w:eastAsia="zh-CN"/>
        </w:rPr>
        <w:t xml:space="preserve"> applications. </w:t>
      </w:r>
      <w:r w:rsidRPr="007273F3">
        <w:rPr>
          <w:rFonts w:ascii="Book Antiqua" w:eastAsia="SimSun" w:hAnsi="Book Antiqua"/>
          <w:i/>
          <w:kern w:val="2"/>
          <w:bdr w:val="none" w:sz="0" w:space="0" w:color="auto"/>
          <w:lang w:eastAsia="zh-CN"/>
        </w:rPr>
        <w:t xml:space="preserve">Surg </w:t>
      </w:r>
      <w:proofErr w:type="spellStart"/>
      <w:r w:rsidRPr="007273F3">
        <w:rPr>
          <w:rFonts w:ascii="Book Antiqua" w:eastAsia="SimSun" w:hAnsi="Book Antiqua"/>
          <w:i/>
          <w:kern w:val="2"/>
          <w:bdr w:val="none" w:sz="0" w:space="0" w:color="auto"/>
          <w:lang w:eastAsia="zh-CN"/>
        </w:rPr>
        <w:t>Radiol</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Anat</w:t>
      </w:r>
      <w:proofErr w:type="spellEnd"/>
      <w:r w:rsidRPr="007273F3">
        <w:rPr>
          <w:rFonts w:ascii="Book Antiqua" w:eastAsia="SimSun" w:hAnsi="Book Antiqua"/>
          <w:kern w:val="2"/>
          <w:bdr w:val="none" w:sz="0" w:space="0" w:color="auto"/>
          <w:lang w:eastAsia="zh-CN"/>
        </w:rPr>
        <w:t xml:space="preserve"> 1991; </w:t>
      </w:r>
      <w:r w:rsidRPr="007273F3">
        <w:rPr>
          <w:rFonts w:ascii="Book Antiqua" w:eastAsia="SimSun" w:hAnsi="Book Antiqua"/>
          <w:b/>
          <w:kern w:val="2"/>
          <w:bdr w:val="none" w:sz="0" w:space="0" w:color="auto"/>
          <w:lang w:eastAsia="zh-CN"/>
        </w:rPr>
        <w:t>13</w:t>
      </w:r>
      <w:r w:rsidRPr="007273F3">
        <w:rPr>
          <w:rFonts w:ascii="Book Antiqua" w:eastAsia="SimSun" w:hAnsi="Book Antiqua"/>
          <w:kern w:val="2"/>
          <w:bdr w:val="none" w:sz="0" w:space="0" w:color="auto"/>
          <w:lang w:eastAsia="zh-CN"/>
        </w:rPr>
        <w:t>: 313-321 [PMID: 1803543]</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9 </w:t>
      </w:r>
      <w:proofErr w:type="spellStart"/>
      <w:r w:rsidRPr="007273F3">
        <w:rPr>
          <w:rFonts w:ascii="Book Antiqua" w:eastAsia="SimSun" w:hAnsi="Book Antiqua"/>
          <w:b/>
          <w:kern w:val="2"/>
          <w:bdr w:val="none" w:sz="0" w:space="0" w:color="auto"/>
          <w:lang w:eastAsia="zh-CN"/>
        </w:rPr>
        <w:t>Emura</w:t>
      </w:r>
      <w:proofErr w:type="spellEnd"/>
      <w:r w:rsidRPr="007273F3">
        <w:rPr>
          <w:rFonts w:ascii="Book Antiqua" w:eastAsia="SimSun" w:hAnsi="Book Antiqua"/>
          <w:b/>
          <w:kern w:val="2"/>
          <w:bdr w:val="none" w:sz="0" w:space="0" w:color="auto"/>
          <w:lang w:eastAsia="zh-CN"/>
        </w:rPr>
        <w:t xml:space="preserve"> F</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Gralnek</w:t>
      </w:r>
      <w:proofErr w:type="spellEnd"/>
      <w:r w:rsidRPr="007273F3">
        <w:rPr>
          <w:rFonts w:ascii="Book Antiqua" w:eastAsia="SimSun" w:hAnsi="Book Antiqua"/>
          <w:kern w:val="2"/>
          <w:bdr w:val="none" w:sz="0" w:space="0" w:color="auto"/>
          <w:lang w:eastAsia="zh-CN"/>
        </w:rPr>
        <w:t xml:space="preserve"> I, Baron TH. Improving early detection of gastric cancer: a novel systematic alphanumeric-coded endoscopic approach. </w:t>
      </w:r>
      <w:r w:rsidRPr="007273F3">
        <w:rPr>
          <w:rFonts w:ascii="Book Antiqua" w:eastAsia="SimSun" w:hAnsi="Book Antiqua"/>
          <w:i/>
          <w:kern w:val="2"/>
          <w:bdr w:val="none" w:sz="0" w:space="0" w:color="auto"/>
          <w:lang w:eastAsia="zh-CN"/>
        </w:rPr>
        <w:t>Rev Gastroenterol Peru</w:t>
      </w:r>
      <w:r w:rsidRPr="007273F3">
        <w:rPr>
          <w:rFonts w:ascii="Book Antiqua" w:eastAsia="SimSun" w:hAnsi="Book Antiqua"/>
          <w:kern w:val="2"/>
          <w:bdr w:val="none" w:sz="0" w:space="0" w:color="auto"/>
          <w:lang w:eastAsia="zh-CN"/>
        </w:rPr>
        <w:t xml:space="preserve"> 2013; </w:t>
      </w:r>
      <w:r w:rsidRPr="007273F3">
        <w:rPr>
          <w:rFonts w:ascii="Book Antiqua" w:eastAsia="SimSun" w:hAnsi="Book Antiqua"/>
          <w:b/>
          <w:kern w:val="2"/>
          <w:bdr w:val="none" w:sz="0" w:space="0" w:color="auto"/>
          <w:lang w:eastAsia="zh-CN"/>
        </w:rPr>
        <w:t>33</w:t>
      </w:r>
      <w:r w:rsidRPr="007273F3">
        <w:rPr>
          <w:rFonts w:ascii="Book Antiqua" w:eastAsia="SimSun" w:hAnsi="Book Antiqua"/>
          <w:kern w:val="2"/>
          <w:bdr w:val="none" w:sz="0" w:space="0" w:color="auto"/>
          <w:lang w:eastAsia="zh-CN"/>
        </w:rPr>
        <w:t>: 52-58 [PMID: 23539057]</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10 </w:t>
      </w:r>
      <w:r w:rsidRPr="007273F3">
        <w:rPr>
          <w:rFonts w:ascii="Book Antiqua" w:eastAsia="SimSun" w:hAnsi="Book Antiqua"/>
          <w:b/>
          <w:kern w:val="2"/>
          <w:bdr w:val="none" w:sz="0" w:space="0" w:color="auto"/>
          <w:lang w:eastAsia="zh-CN"/>
        </w:rPr>
        <w:t xml:space="preserve">Machaca </w:t>
      </w:r>
      <w:proofErr w:type="spellStart"/>
      <w:r w:rsidRPr="007273F3">
        <w:rPr>
          <w:rFonts w:ascii="Book Antiqua" w:eastAsia="SimSun" w:hAnsi="Book Antiqua"/>
          <w:b/>
          <w:kern w:val="2"/>
          <w:bdr w:val="none" w:sz="0" w:space="0" w:color="auto"/>
          <w:lang w:eastAsia="zh-CN"/>
        </w:rPr>
        <w:t>Quea</w:t>
      </w:r>
      <w:proofErr w:type="spellEnd"/>
      <w:r w:rsidRPr="007273F3">
        <w:rPr>
          <w:rFonts w:ascii="Book Antiqua" w:eastAsia="SimSun" w:hAnsi="Book Antiqua"/>
          <w:b/>
          <w:kern w:val="2"/>
          <w:bdr w:val="none" w:sz="0" w:space="0" w:color="auto"/>
          <w:lang w:eastAsia="zh-CN"/>
        </w:rPr>
        <w:t xml:space="preserve"> NR</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Emura</w:t>
      </w:r>
      <w:proofErr w:type="spellEnd"/>
      <w:r w:rsidRPr="007273F3">
        <w:rPr>
          <w:rFonts w:ascii="Book Antiqua" w:eastAsia="SimSun" w:hAnsi="Book Antiqua"/>
          <w:kern w:val="2"/>
          <w:bdr w:val="none" w:sz="0" w:space="0" w:color="auto"/>
          <w:lang w:eastAsia="zh-CN"/>
        </w:rPr>
        <w:t xml:space="preserve"> F, </w:t>
      </w:r>
      <w:proofErr w:type="spellStart"/>
      <w:r w:rsidRPr="007273F3">
        <w:rPr>
          <w:rFonts w:ascii="Book Antiqua" w:eastAsia="SimSun" w:hAnsi="Book Antiqua"/>
          <w:kern w:val="2"/>
          <w:bdr w:val="none" w:sz="0" w:space="0" w:color="auto"/>
          <w:lang w:eastAsia="zh-CN"/>
        </w:rPr>
        <w:t>Barreda</w:t>
      </w:r>
      <w:proofErr w:type="spellEnd"/>
      <w:r w:rsidRPr="007273F3">
        <w:rPr>
          <w:rFonts w:ascii="Book Antiqua" w:eastAsia="SimSun" w:hAnsi="Book Antiqua"/>
          <w:kern w:val="2"/>
          <w:bdr w:val="none" w:sz="0" w:space="0" w:color="auto"/>
          <w:lang w:eastAsia="zh-CN"/>
        </w:rPr>
        <w:t xml:space="preserve"> Bolaños F, Salvador Arias Y, </w:t>
      </w:r>
      <w:proofErr w:type="spellStart"/>
      <w:r w:rsidRPr="007273F3">
        <w:rPr>
          <w:rFonts w:ascii="Book Antiqua" w:eastAsia="SimSun" w:hAnsi="Book Antiqua"/>
          <w:kern w:val="2"/>
          <w:bdr w:val="none" w:sz="0" w:space="0" w:color="auto"/>
          <w:lang w:eastAsia="zh-CN"/>
        </w:rPr>
        <w:t>Arévalo</w:t>
      </w:r>
      <w:proofErr w:type="spellEnd"/>
      <w:r w:rsidRPr="007273F3">
        <w:rPr>
          <w:rFonts w:ascii="Book Antiqua" w:eastAsia="SimSun" w:hAnsi="Book Antiqua"/>
          <w:kern w:val="2"/>
          <w:bdr w:val="none" w:sz="0" w:space="0" w:color="auto"/>
          <w:lang w:eastAsia="zh-CN"/>
        </w:rPr>
        <w:t xml:space="preserve"> Suárez FA, </w:t>
      </w:r>
      <w:proofErr w:type="spellStart"/>
      <w:r w:rsidRPr="007273F3">
        <w:rPr>
          <w:rFonts w:ascii="Book Antiqua" w:eastAsia="SimSun" w:hAnsi="Book Antiqua"/>
          <w:kern w:val="2"/>
          <w:bdr w:val="none" w:sz="0" w:space="0" w:color="auto"/>
          <w:lang w:eastAsia="zh-CN"/>
        </w:rPr>
        <w:t>Piscoya</w:t>
      </w:r>
      <w:proofErr w:type="spellEnd"/>
      <w:r w:rsidRPr="007273F3">
        <w:rPr>
          <w:rFonts w:ascii="Book Antiqua" w:eastAsia="SimSun" w:hAnsi="Book Antiqua"/>
          <w:kern w:val="2"/>
          <w:bdr w:val="none" w:sz="0" w:space="0" w:color="auto"/>
          <w:lang w:eastAsia="zh-CN"/>
        </w:rPr>
        <w:t xml:space="preserve"> Rivera A. Effectiveness of systematic alphanumeric coded endoscopy for </w:t>
      </w:r>
      <w:r w:rsidRPr="007273F3">
        <w:rPr>
          <w:rFonts w:ascii="Book Antiqua" w:eastAsia="SimSun" w:hAnsi="Book Antiqua"/>
          <w:kern w:val="2"/>
          <w:bdr w:val="none" w:sz="0" w:space="0" w:color="auto"/>
          <w:lang w:eastAsia="zh-CN"/>
        </w:rPr>
        <w:lastRenderedPageBreak/>
        <w:t xml:space="preserve">diagnosis of gastric intraepithelial neoplasia in a low socioeconomic population.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i/>
          <w:kern w:val="2"/>
          <w:bdr w:val="none" w:sz="0" w:space="0" w:color="auto"/>
          <w:lang w:eastAsia="zh-CN"/>
        </w:rPr>
        <w:t xml:space="preserve"> Int Open</w:t>
      </w:r>
      <w:r w:rsidRPr="007273F3">
        <w:rPr>
          <w:rFonts w:ascii="Book Antiqua" w:eastAsia="SimSun" w:hAnsi="Book Antiqua"/>
          <w:kern w:val="2"/>
          <w:bdr w:val="none" w:sz="0" w:space="0" w:color="auto"/>
          <w:lang w:eastAsia="zh-CN"/>
        </w:rPr>
        <w:t xml:space="preserve"> 2016; </w:t>
      </w:r>
      <w:r w:rsidRPr="007273F3">
        <w:rPr>
          <w:rFonts w:ascii="Book Antiqua" w:eastAsia="SimSun" w:hAnsi="Book Antiqua"/>
          <w:b/>
          <w:kern w:val="2"/>
          <w:bdr w:val="none" w:sz="0" w:space="0" w:color="auto"/>
          <w:lang w:eastAsia="zh-CN"/>
        </w:rPr>
        <w:t>4</w:t>
      </w:r>
      <w:r w:rsidRPr="007273F3">
        <w:rPr>
          <w:rFonts w:ascii="Book Antiqua" w:eastAsia="SimSun" w:hAnsi="Book Antiqua"/>
          <w:kern w:val="2"/>
          <w:bdr w:val="none" w:sz="0" w:space="0" w:color="auto"/>
          <w:lang w:eastAsia="zh-CN"/>
        </w:rPr>
        <w:t>: E1083-E1089 [PMID: 27747283]</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11 </w:t>
      </w:r>
      <w:r w:rsidRPr="007273F3">
        <w:rPr>
          <w:rFonts w:ascii="Book Antiqua" w:eastAsia="SimSun" w:hAnsi="Book Antiqua"/>
          <w:b/>
          <w:kern w:val="2"/>
          <w:bdr w:val="none" w:sz="0" w:space="0" w:color="auto"/>
          <w:lang w:eastAsia="zh-CN"/>
        </w:rPr>
        <w:t>Netter FH</w:t>
      </w:r>
      <w:r w:rsidRPr="007273F3">
        <w:rPr>
          <w:rFonts w:ascii="Book Antiqua" w:eastAsia="SimSun" w:hAnsi="Book Antiqua"/>
          <w:kern w:val="2"/>
          <w:bdr w:val="none" w:sz="0" w:space="0" w:color="auto"/>
          <w:lang w:eastAsia="zh-CN"/>
        </w:rPr>
        <w:t>. The Ciba collection of medical illustrations. 5th ed. 34. Summit,</w:t>
      </w:r>
      <w:r w:rsidR="008B2CDF">
        <w:rPr>
          <w:rFonts w:ascii="Book Antiqua" w:eastAsia="SimSun" w:hAnsi="Book Antiqua"/>
          <w:kern w:val="2"/>
          <w:bdr w:val="none" w:sz="0" w:space="0" w:color="auto"/>
          <w:lang w:eastAsia="zh-CN"/>
        </w:rPr>
        <w:t xml:space="preserve"> </w:t>
      </w:r>
      <w:r w:rsidRPr="007273F3">
        <w:rPr>
          <w:rFonts w:ascii="Book Antiqua" w:eastAsia="SimSun" w:hAnsi="Book Antiqua"/>
          <w:kern w:val="2"/>
          <w:bdr w:val="none" w:sz="0" w:space="0" w:color="auto"/>
          <w:lang w:eastAsia="zh-CN"/>
        </w:rPr>
        <w:t>NJ: Ciba Pharmaceutical, 1979</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12 </w:t>
      </w:r>
      <w:r w:rsidRPr="007273F3">
        <w:rPr>
          <w:rFonts w:ascii="Book Antiqua" w:eastAsia="SimSun" w:hAnsi="Book Antiqua"/>
          <w:b/>
          <w:kern w:val="2"/>
          <w:bdr w:val="none" w:sz="0" w:space="0" w:color="auto"/>
          <w:lang w:eastAsia="zh-CN"/>
        </w:rPr>
        <w:t>Song TJ</w:t>
      </w:r>
      <w:r w:rsidRPr="007273F3">
        <w:rPr>
          <w:rFonts w:ascii="Book Antiqua" w:eastAsia="SimSun" w:hAnsi="Book Antiqua"/>
          <w:kern w:val="2"/>
          <w:bdr w:val="none" w:sz="0" w:space="0" w:color="auto"/>
          <w:lang w:eastAsia="zh-CN"/>
        </w:rPr>
        <w:t xml:space="preserve">, Kim YH, Ryu HS, Hyun JH. Correlation of esophageal lengths with measurable external parameters. </w:t>
      </w:r>
      <w:r w:rsidRPr="007273F3">
        <w:rPr>
          <w:rFonts w:ascii="Book Antiqua" w:eastAsia="SimSun" w:hAnsi="Book Antiqua"/>
          <w:i/>
          <w:kern w:val="2"/>
          <w:bdr w:val="none" w:sz="0" w:space="0" w:color="auto"/>
          <w:lang w:eastAsia="zh-CN"/>
        </w:rPr>
        <w:t>Korean J Intern Med</w:t>
      </w:r>
      <w:r w:rsidRPr="007273F3">
        <w:rPr>
          <w:rFonts w:ascii="Book Antiqua" w:eastAsia="SimSun" w:hAnsi="Book Antiqua"/>
          <w:kern w:val="2"/>
          <w:bdr w:val="none" w:sz="0" w:space="0" w:color="auto"/>
          <w:lang w:eastAsia="zh-CN"/>
        </w:rPr>
        <w:t xml:space="preserve"> 1991; </w:t>
      </w:r>
      <w:r w:rsidRPr="007273F3">
        <w:rPr>
          <w:rFonts w:ascii="Book Antiqua" w:eastAsia="SimSun" w:hAnsi="Book Antiqua"/>
          <w:b/>
          <w:kern w:val="2"/>
          <w:bdr w:val="none" w:sz="0" w:space="0" w:color="auto"/>
          <w:lang w:eastAsia="zh-CN"/>
        </w:rPr>
        <w:t>6</w:t>
      </w:r>
      <w:r w:rsidRPr="007273F3">
        <w:rPr>
          <w:rFonts w:ascii="Book Antiqua" w:eastAsia="SimSun" w:hAnsi="Book Antiqua"/>
          <w:kern w:val="2"/>
          <w:bdr w:val="none" w:sz="0" w:space="0" w:color="auto"/>
          <w:lang w:eastAsia="zh-CN"/>
        </w:rPr>
        <w:t>: 16-20 [PMID: 1742251 DOI: 10.3904/kjim.1991.6.1.16]</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13 </w:t>
      </w:r>
      <w:proofErr w:type="spellStart"/>
      <w:r w:rsidRPr="007273F3">
        <w:rPr>
          <w:rFonts w:ascii="Book Antiqua" w:eastAsia="SimSun" w:hAnsi="Book Antiqua"/>
          <w:b/>
          <w:kern w:val="2"/>
          <w:bdr w:val="none" w:sz="0" w:space="0" w:color="auto"/>
          <w:lang w:eastAsia="zh-CN"/>
        </w:rPr>
        <w:t>Otsianyi</w:t>
      </w:r>
      <w:proofErr w:type="spellEnd"/>
      <w:r w:rsidRPr="007273F3">
        <w:rPr>
          <w:rFonts w:ascii="Book Antiqua" w:eastAsia="SimSun" w:hAnsi="Book Antiqua"/>
          <w:b/>
          <w:kern w:val="2"/>
          <w:bdr w:val="none" w:sz="0" w:space="0" w:color="auto"/>
          <w:lang w:eastAsia="zh-CN"/>
        </w:rPr>
        <w:t xml:space="preserve"> WK</w:t>
      </w:r>
      <w:r w:rsidRPr="007273F3">
        <w:rPr>
          <w:rFonts w:ascii="Book Antiqua" w:eastAsia="SimSun" w:hAnsi="Book Antiqua"/>
          <w:kern w:val="2"/>
          <w:bdr w:val="none" w:sz="0" w:space="0" w:color="auto"/>
          <w:lang w:eastAsia="zh-CN"/>
        </w:rPr>
        <w:t>,</w:t>
      </w:r>
      <w:r w:rsidRPr="007273F3">
        <w:rPr>
          <w:rFonts w:ascii="Book Antiqua" w:eastAsia="SimSun" w:hAnsi="Book Antiqua" w:hint="eastAsi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Mutie</w:t>
      </w:r>
      <w:proofErr w:type="spellEnd"/>
      <w:r w:rsidRPr="007273F3">
        <w:rPr>
          <w:rFonts w:ascii="Book Antiqua" w:eastAsia="SimSun" w:hAnsi="Book Antiqua"/>
          <w:kern w:val="2"/>
          <w:bdr w:val="none" w:sz="0" w:space="0" w:color="auto"/>
          <w:lang w:eastAsia="zh-CN"/>
        </w:rPr>
        <w:t xml:space="preserve"> T, Kioko H. The Correlation of Esophageal Body Length with Measure of External Body Parameters. </w:t>
      </w:r>
      <w:r w:rsidRPr="007273F3">
        <w:rPr>
          <w:rFonts w:ascii="Book Antiqua" w:eastAsia="SimSun" w:hAnsi="Book Antiqua"/>
          <w:i/>
          <w:kern w:val="2"/>
          <w:bdr w:val="none" w:sz="0" w:space="0" w:color="auto"/>
          <w:lang w:eastAsia="zh-CN"/>
        </w:rPr>
        <w:t xml:space="preserve">Int J </w:t>
      </w:r>
      <w:proofErr w:type="spellStart"/>
      <w:r w:rsidRPr="007273F3">
        <w:rPr>
          <w:rFonts w:ascii="Book Antiqua" w:eastAsia="SimSun" w:hAnsi="Book Antiqua"/>
          <w:i/>
          <w:kern w:val="2"/>
          <w:bdr w:val="none" w:sz="0" w:space="0" w:color="auto"/>
          <w:lang w:eastAsia="zh-CN"/>
        </w:rPr>
        <w:t>Morphol</w:t>
      </w:r>
      <w:proofErr w:type="spellEnd"/>
      <w:r w:rsidRPr="007273F3">
        <w:rPr>
          <w:rFonts w:ascii="Book Antiqua" w:eastAsia="SimSun" w:hAnsi="Book Antiqua" w:hint="eastAsia"/>
          <w:kern w:val="2"/>
          <w:bdr w:val="none" w:sz="0" w:space="0" w:color="auto"/>
          <w:lang w:eastAsia="zh-CN"/>
        </w:rPr>
        <w:t xml:space="preserve"> </w:t>
      </w:r>
      <w:r w:rsidRPr="007273F3">
        <w:rPr>
          <w:rFonts w:ascii="Book Antiqua" w:eastAsia="SimSun" w:hAnsi="Book Antiqua"/>
          <w:kern w:val="2"/>
          <w:bdr w:val="none" w:sz="0" w:space="0" w:color="auto"/>
          <w:lang w:eastAsia="zh-CN"/>
        </w:rPr>
        <w:t xml:space="preserve">2011; </w:t>
      </w:r>
      <w:r w:rsidRPr="007273F3">
        <w:rPr>
          <w:rFonts w:ascii="Book Antiqua" w:eastAsia="SimSun" w:hAnsi="Book Antiqua"/>
          <w:b/>
          <w:kern w:val="2"/>
          <w:bdr w:val="none" w:sz="0" w:space="0" w:color="auto"/>
          <w:lang w:eastAsia="zh-CN"/>
        </w:rPr>
        <w:t>29</w:t>
      </w:r>
      <w:r w:rsidRPr="007273F3">
        <w:rPr>
          <w:rFonts w:ascii="Book Antiqua" w:eastAsia="SimSun" w:hAnsi="Book Antiqua"/>
          <w:kern w:val="2"/>
          <w:bdr w:val="none" w:sz="0" w:space="0" w:color="auto"/>
          <w:lang w:eastAsia="zh-CN"/>
        </w:rPr>
        <w:t>: 895-</w:t>
      </w:r>
      <w:r w:rsidRPr="007273F3">
        <w:rPr>
          <w:rFonts w:ascii="Book Antiqua" w:eastAsia="SimSun" w:hAnsi="Book Antiqua" w:hint="eastAsia"/>
          <w:kern w:val="2"/>
          <w:bdr w:val="none" w:sz="0" w:space="0" w:color="auto"/>
          <w:lang w:eastAsia="zh-CN"/>
        </w:rPr>
        <w:t>89</w:t>
      </w:r>
      <w:r w:rsidRPr="007273F3">
        <w:rPr>
          <w:rFonts w:ascii="Book Antiqua" w:eastAsia="SimSun" w:hAnsi="Book Antiqua"/>
          <w:kern w:val="2"/>
          <w:bdr w:val="none" w:sz="0" w:space="0" w:color="auto"/>
          <w:lang w:eastAsia="zh-CN"/>
        </w:rPr>
        <w:t>8 [DOI</w:t>
      </w:r>
      <w:r w:rsidRPr="007273F3">
        <w:rPr>
          <w:rFonts w:ascii="Book Antiqua" w:eastAsia="SimSun" w:hAnsi="Book Antiqua" w:hint="eastAsia"/>
          <w:kern w:val="2"/>
          <w:bdr w:val="none" w:sz="0" w:space="0" w:color="auto"/>
          <w:lang w:eastAsia="zh-CN"/>
        </w:rPr>
        <w:t xml:space="preserve">: </w:t>
      </w:r>
      <w:r w:rsidRPr="007273F3">
        <w:rPr>
          <w:rFonts w:ascii="Book Antiqua" w:eastAsia="SimSun" w:hAnsi="Book Antiqua"/>
          <w:kern w:val="2"/>
          <w:bdr w:val="none" w:sz="0" w:space="0" w:color="auto"/>
          <w:lang w:eastAsia="zh-CN"/>
        </w:rPr>
        <w:t>10.4067/S0717-95022011000300038]</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14 </w:t>
      </w:r>
      <w:proofErr w:type="spellStart"/>
      <w:r w:rsidRPr="007273F3">
        <w:rPr>
          <w:rFonts w:ascii="Book Antiqua" w:eastAsia="SimSun" w:hAnsi="Book Antiqua"/>
          <w:b/>
          <w:kern w:val="2"/>
          <w:bdr w:val="none" w:sz="0" w:space="0" w:color="auto"/>
          <w:lang w:eastAsia="zh-CN"/>
        </w:rPr>
        <w:t>Sivarao</w:t>
      </w:r>
      <w:proofErr w:type="spellEnd"/>
      <w:r w:rsidRPr="007273F3">
        <w:rPr>
          <w:rFonts w:ascii="Book Antiqua" w:eastAsia="SimSun" w:hAnsi="Book Antiqua"/>
          <w:b/>
          <w:kern w:val="2"/>
          <w:bdr w:val="none" w:sz="0" w:space="0" w:color="auto"/>
          <w:lang w:eastAsia="zh-CN"/>
        </w:rPr>
        <w:t xml:space="preserve"> DV</w:t>
      </w:r>
      <w:r w:rsidRPr="007273F3">
        <w:rPr>
          <w:rFonts w:ascii="Book Antiqua" w:eastAsia="SimSun" w:hAnsi="Book Antiqua"/>
          <w:kern w:val="2"/>
          <w:bdr w:val="none" w:sz="0" w:space="0" w:color="auto"/>
          <w:lang w:eastAsia="zh-CN"/>
        </w:rPr>
        <w:t xml:space="preserve">, Goyal RK. Functional anatomy and physiology of the upper esophageal sphincter. </w:t>
      </w:r>
      <w:r w:rsidRPr="007273F3">
        <w:rPr>
          <w:rFonts w:ascii="Book Antiqua" w:eastAsia="SimSun" w:hAnsi="Book Antiqua"/>
          <w:i/>
          <w:kern w:val="2"/>
          <w:bdr w:val="none" w:sz="0" w:space="0" w:color="auto"/>
          <w:lang w:eastAsia="zh-CN"/>
        </w:rPr>
        <w:t>Am J Med</w:t>
      </w:r>
      <w:r w:rsidRPr="007273F3">
        <w:rPr>
          <w:rFonts w:ascii="Book Antiqua" w:eastAsia="SimSun" w:hAnsi="Book Antiqua"/>
          <w:kern w:val="2"/>
          <w:bdr w:val="none" w:sz="0" w:space="0" w:color="auto"/>
          <w:lang w:eastAsia="zh-CN"/>
        </w:rPr>
        <w:t xml:space="preserve"> 2000; </w:t>
      </w:r>
      <w:r w:rsidRPr="007273F3">
        <w:rPr>
          <w:rFonts w:ascii="Book Antiqua" w:eastAsia="SimSun" w:hAnsi="Book Antiqua"/>
          <w:b/>
          <w:kern w:val="2"/>
          <w:bdr w:val="none" w:sz="0" w:space="0" w:color="auto"/>
          <w:lang w:eastAsia="zh-CN"/>
        </w:rPr>
        <w:t>108 Suppl 4a</w:t>
      </w:r>
      <w:r w:rsidRPr="007273F3">
        <w:rPr>
          <w:rFonts w:ascii="Book Antiqua" w:eastAsia="SimSun" w:hAnsi="Book Antiqua"/>
          <w:kern w:val="2"/>
          <w:bdr w:val="none" w:sz="0" w:space="0" w:color="auto"/>
          <w:lang w:eastAsia="zh-CN"/>
        </w:rPr>
        <w:t>: 27S-37S [PMID: 10718448]</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15 </w:t>
      </w:r>
      <w:r w:rsidRPr="007273F3">
        <w:rPr>
          <w:rFonts w:ascii="Book Antiqua" w:eastAsia="SimSun" w:hAnsi="Book Antiqua"/>
          <w:b/>
          <w:kern w:val="2"/>
          <w:bdr w:val="none" w:sz="0" w:space="0" w:color="auto"/>
          <w:lang w:eastAsia="zh-CN"/>
        </w:rPr>
        <w:t>Boyce HW</w:t>
      </w:r>
      <w:r w:rsidRPr="007273F3">
        <w:rPr>
          <w:rFonts w:ascii="Book Antiqua" w:eastAsia="SimSun" w:hAnsi="Book Antiqua"/>
          <w:kern w:val="2"/>
          <w:bdr w:val="none" w:sz="0" w:space="0" w:color="auto"/>
          <w:lang w:eastAsia="zh-CN"/>
        </w:rPr>
        <w:t xml:space="preserve">. Endoscopic definitions of esophagogastric junction regional anatomy.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2000; </w:t>
      </w:r>
      <w:r w:rsidRPr="007273F3">
        <w:rPr>
          <w:rFonts w:ascii="Book Antiqua" w:eastAsia="SimSun" w:hAnsi="Book Antiqua"/>
          <w:b/>
          <w:kern w:val="2"/>
          <w:bdr w:val="none" w:sz="0" w:space="0" w:color="auto"/>
          <w:lang w:eastAsia="zh-CN"/>
        </w:rPr>
        <w:t>51</w:t>
      </w:r>
      <w:r w:rsidRPr="007273F3">
        <w:rPr>
          <w:rFonts w:ascii="Book Antiqua" w:eastAsia="SimSun" w:hAnsi="Book Antiqua"/>
          <w:kern w:val="2"/>
          <w:bdr w:val="none" w:sz="0" w:space="0" w:color="auto"/>
          <w:lang w:eastAsia="zh-CN"/>
        </w:rPr>
        <w:t>: 586-592 [PMID: 10805847]</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16 </w:t>
      </w:r>
      <w:proofErr w:type="spellStart"/>
      <w:r w:rsidRPr="007273F3">
        <w:rPr>
          <w:rFonts w:ascii="Book Antiqua" w:eastAsia="SimSun" w:hAnsi="Book Antiqua"/>
          <w:b/>
          <w:kern w:val="2"/>
          <w:bdr w:val="none" w:sz="0" w:space="0" w:color="auto"/>
          <w:lang w:eastAsia="zh-CN"/>
        </w:rPr>
        <w:t>Bisschops</w:t>
      </w:r>
      <w:proofErr w:type="spellEnd"/>
      <w:r w:rsidRPr="007273F3">
        <w:rPr>
          <w:rFonts w:ascii="Book Antiqua" w:eastAsia="SimSun" w:hAnsi="Book Antiqua"/>
          <w:b/>
          <w:kern w:val="2"/>
          <w:bdr w:val="none" w:sz="0" w:space="0" w:color="auto"/>
          <w:lang w:eastAsia="zh-CN"/>
        </w:rPr>
        <w:t xml:space="preserve"> R</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Areia</w:t>
      </w:r>
      <w:proofErr w:type="spellEnd"/>
      <w:r w:rsidRPr="007273F3">
        <w:rPr>
          <w:rFonts w:ascii="Book Antiqua" w:eastAsia="SimSun" w:hAnsi="Book Antiqua"/>
          <w:kern w:val="2"/>
          <w:bdr w:val="none" w:sz="0" w:space="0" w:color="auto"/>
          <w:lang w:eastAsia="zh-CN"/>
        </w:rPr>
        <w:t xml:space="preserve"> M, </w:t>
      </w:r>
      <w:proofErr w:type="spellStart"/>
      <w:r w:rsidRPr="007273F3">
        <w:rPr>
          <w:rFonts w:ascii="Book Antiqua" w:eastAsia="SimSun" w:hAnsi="Book Antiqua"/>
          <w:kern w:val="2"/>
          <w:bdr w:val="none" w:sz="0" w:space="0" w:color="auto"/>
          <w:lang w:eastAsia="zh-CN"/>
        </w:rPr>
        <w:t>Coron</w:t>
      </w:r>
      <w:proofErr w:type="spellEnd"/>
      <w:r w:rsidRPr="007273F3">
        <w:rPr>
          <w:rFonts w:ascii="Book Antiqua" w:eastAsia="SimSun" w:hAnsi="Book Antiqua"/>
          <w:kern w:val="2"/>
          <w:bdr w:val="none" w:sz="0" w:space="0" w:color="auto"/>
          <w:lang w:eastAsia="zh-CN"/>
        </w:rPr>
        <w:t xml:space="preserve"> E, </w:t>
      </w:r>
      <w:proofErr w:type="spellStart"/>
      <w:r w:rsidRPr="007273F3">
        <w:rPr>
          <w:rFonts w:ascii="Book Antiqua" w:eastAsia="SimSun" w:hAnsi="Book Antiqua"/>
          <w:kern w:val="2"/>
          <w:bdr w:val="none" w:sz="0" w:space="0" w:color="auto"/>
          <w:lang w:eastAsia="zh-CN"/>
        </w:rPr>
        <w:t>Dobru</w:t>
      </w:r>
      <w:proofErr w:type="spellEnd"/>
      <w:r w:rsidRPr="007273F3">
        <w:rPr>
          <w:rFonts w:ascii="Book Antiqua" w:eastAsia="SimSun" w:hAnsi="Book Antiqua"/>
          <w:kern w:val="2"/>
          <w:bdr w:val="none" w:sz="0" w:space="0" w:color="auto"/>
          <w:lang w:eastAsia="zh-CN"/>
        </w:rPr>
        <w:t xml:space="preserve"> D, </w:t>
      </w:r>
      <w:proofErr w:type="spellStart"/>
      <w:r w:rsidRPr="007273F3">
        <w:rPr>
          <w:rFonts w:ascii="Book Antiqua" w:eastAsia="SimSun" w:hAnsi="Book Antiqua"/>
          <w:kern w:val="2"/>
          <w:bdr w:val="none" w:sz="0" w:space="0" w:color="auto"/>
          <w:lang w:eastAsia="zh-CN"/>
        </w:rPr>
        <w:t>Kaskas</w:t>
      </w:r>
      <w:proofErr w:type="spellEnd"/>
      <w:r w:rsidRPr="007273F3">
        <w:rPr>
          <w:rFonts w:ascii="Book Antiqua" w:eastAsia="SimSun" w:hAnsi="Book Antiqua"/>
          <w:kern w:val="2"/>
          <w:bdr w:val="none" w:sz="0" w:space="0" w:color="auto"/>
          <w:lang w:eastAsia="zh-CN"/>
        </w:rPr>
        <w:t xml:space="preserve"> B, </w:t>
      </w:r>
      <w:proofErr w:type="spellStart"/>
      <w:r w:rsidRPr="007273F3">
        <w:rPr>
          <w:rFonts w:ascii="Book Antiqua" w:eastAsia="SimSun" w:hAnsi="Book Antiqua"/>
          <w:kern w:val="2"/>
          <w:bdr w:val="none" w:sz="0" w:space="0" w:color="auto"/>
          <w:lang w:eastAsia="zh-CN"/>
        </w:rPr>
        <w:t>Kuvaev</w:t>
      </w:r>
      <w:proofErr w:type="spellEnd"/>
      <w:r w:rsidRPr="007273F3">
        <w:rPr>
          <w:rFonts w:ascii="Book Antiqua" w:eastAsia="SimSun" w:hAnsi="Book Antiqua"/>
          <w:kern w:val="2"/>
          <w:bdr w:val="none" w:sz="0" w:space="0" w:color="auto"/>
          <w:lang w:eastAsia="zh-CN"/>
        </w:rPr>
        <w:t xml:space="preserve"> R, </w:t>
      </w:r>
      <w:proofErr w:type="spellStart"/>
      <w:r w:rsidRPr="007273F3">
        <w:rPr>
          <w:rFonts w:ascii="Book Antiqua" w:eastAsia="SimSun" w:hAnsi="Book Antiqua"/>
          <w:kern w:val="2"/>
          <w:bdr w:val="none" w:sz="0" w:space="0" w:color="auto"/>
          <w:lang w:eastAsia="zh-CN"/>
        </w:rPr>
        <w:t>Pech</w:t>
      </w:r>
      <w:proofErr w:type="spellEnd"/>
      <w:r w:rsidRPr="007273F3">
        <w:rPr>
          <w:rFonts w:ascii="Book Antiqua" w:eastAsia="SimSun" w:hAnsi="Book Antiqua"/>
          <w:kern w:val="2"/>
          <w:bdr w:val="none" w:sz="0" w:space="0" w:color="auto"/>
          <w:lang w:eastAsia="zh-CN"/>
        </w:rPr>
        <w:t xml:space="preserve"> O, </w:t>
      </w:r>
      <w:proofErr w:type="spellStart"/>
      <w:r w:rsidRPr="007273F3">
        <w:rPr>
          <w:rFonts w:ascii="Book Antiqua" w:eastAsia="SimSun" w:hAnsi="Book Antiqua"/>
          <w:kern w:val="2"/>
          <w:bdr w:val="none" w:sz="0" w:space="0" w:color="auto"/>
          <w:lang w:eastAsia="zh-CN"/>
        </w:rPr>
        <w:t>Ragunath</w:t>
      </w:r>
      <w:proofErr w:type="spellEnd"/>
      <w:r w:rsidRPr="007273F3">
        <w:rPr>
          <w:rFonts w:ascii="Book Antiqua" w:eastAsia="SimSun" w:hAnsi="Book Antiqua"/>
          <w:kern w:val="2"/>
          <w:bdr w:val="none" w:sz="0" w:space="0" w:color="auto"/>
          <w:lang w:eastAsia="zh-CN"/>
        </w:rPr>
        <w:t xml:space="preserve"> K, </w:t>
      </w:r>
      <w:proofErr w:type="spellStart"/>
      <w:r w:rsidRPr="007273F3">
        <w:rPr>
          <w:rFonts w:ascii="Book Antiqua" w:eastAsia="SimSun" w:hAnsi="Book Antiqua"/>
          <w:kern w:val="2"/>
          <w:bdr w:val="none" w:sz="0" w:space="0" w:color="auto"/>
          <w:lang w:eastAsia="zh-CN"/>
        </w:rPr>
        <w:t>Weusten</w:t>
      </w:r>
      <w:proofErr w:type="spellEnd"/>
      <w:r w:rsidRPr="007273F3">
        <w:rPr>
          <w:rFonts w:ascii="Book Antiqua" w:eastAsia="SimSun" w:hAnsi="Book Antiqua"/>
          <w:kern w:val="2"/>
          <w:bdr w:val="none" w:sz="0" w:space="0" w:color="auto"/>
          <w:lang w:eastAsia="zh-CN"/>
        </w:rPr>
        <w:t xml:space="preserve"> B, </w:t>
      </w:r>
      <w:proofErr w:type="spellStart"/>
      <w:r w:rsidRPr="007273F3">
        <w:rPr>
          <w:rFonts w:ascii="Book Antiqua" w:eastAsia="SimSun" w:hAnsi="Book Antiqua"/>
          <w:kern w:val="2"/>
          <w:bdr w:val="none" w:sz="0" w:space="0" w:color="auto"/>
          <w:lang w:eastAsia="zh-CN"/>
        </w:rPr>
        <w:t>Familiari</w:t>
      </w:r>
      <w:proofErr w:type="spellEnd"/>
      <w:r w:rsidRPr="007273F3">
        <w:rPr>
          <w:rFonts w:ascii="Book Antiqua" w:eastAsia="SimSun" w:hAnsi="Book Antiqua"/>
          <w:kern w:val="2"/>
          <w:bdr w:val="none" w:sz="0" w:space="0" w:color="auto"/>
          <w:lang w:eastAsia="zh-CN"/>
        </w:rPr>
        <w:t xml:space="preserve"> P, Domagk D, </w:t>
      </w:r>
      <w:proofErr w:type="spellStart"/>
      <w:r w:rsidRPr="007273F3">
        <w:rPr>
          <w:rFonts w:ascii="Book Antiqua" w:eastAsia="SimSun" w:hAnsi="Book Antiqua"/>
          <w:kern w:val="2"/>
          <w:bdr w:val="none" w:sz="0" w:space="0" w:color="auto"/>
          <w:lang w:eastAsia="zh-CN"/>
        </w:rPr>
        <w:t>Valori</w:t>
      </w:r>
      <w:proofErr w:type="spellEnd"/>
      <w:r w:rsidRPr="007273F3">
        <w:rPr>
          <w:rFonts w:ascii="Book Antiqua" w:eastAsia="SimSun" w:hAnsi="Book Antiqua"/>
          <w:kern w:val="2"/>
          <w:bdr w:val="none" w:sz="0" w:space="0" w:color="auto"/>
          <w:lang w:eastAsia="zh-CN"/>
        </w:rPr>
        <w:t xml:space="preserve"> R, Kaminski MF, Spada C, </w:t>
      </w:r>
      <w:proofErr w:type="spellStart"/>
      <w:r w:rsidRPr="007273F3">
        <w:rPr>
          <w:rFonts w:ascii="Book Antiqua" w:eastAsia="SimSun" w:hAnsi="Book Antiqua"/>
          <w:kern w:val="2"/>
          <w:bdr w:val="none" w:sz="0" w:space="0" w:color="auto"/>
          <w:lang w:eastAsia="zh-CN"/>
        </w:rPr>
        <w:t>Bretthauer</w:t>
      </w:r>
      <w:proofErr w:type="spellEnd"/>
      <w:r w:rsidRPr="007273F3">
        <w:rPr>
          <w:rFonts w:ascii="Book Antiqua" w:eastAsia="SimSun" w:hAnsi="Book Antiqua"/>
          <w:kern w:val="2"/>
          <w:bdr w:val="none" w:sz="0" w:space="0" w:color="auto"/>
          <w:lang w:eastAsia="zh-CN"/>
        </w:rPr>
        <w:t xml:space="preserve"> M, Bennett C, </w:t>
      </w:r>
      <w:proofErr w:type="spellStart"/>
      <w:r w:rsidRPr="007273F3">
        <w:rPr>
          <w:rFonts w:ascii="Book Antiqua" w:eastAsia="SimSun" w:hAnsi="Book Antiqua"/>
          <w:kern w:val="2"/>
          <w:bdr w:val="none" w:sz="0" w:space="0" w:color="auto"/>
          <w:lang w:eastAsia="zh-CN"/>
        </w:rPr>
        <w:t>Senore</w:t>
      </w:r>
      <w:proofErr w:type="spellEnd"/>
      <w:r w:rsidRPr="007273F3">
        <w:rPr>
          <w:rFonts w:ascii="Book Antiqua" w:eastAsia="SimSun" w:hAnsi="Book Antiqua"/>
          <w:kern w:val="2"/>
          <w:bdr w:val="none" w:sz="0" w:space="0" w:color="auto"/>
          <w:lang w:eastAsia="zh-CN"/>
        </w:rPr>
        <w:t xml:space="preserve"> C, </w:t>
      </w:r>
      <w:proofErr w:type="spellStart"/>
      <w:r w:rsidRPr="007273F3">
        <w:rPr>
          <w:rFonts w:ascii="Book Antiqua" w:eastAsia="SimSun" w:hAnsi="Book Antiqua"/>
          <w:kern w:val="2"/>
          <w:bdr w:val="none" w:sz="0" w:space="0" w:color="auto"/>
          <w:lang w:eastAsia="zh-CN"/>
        </w:rPr>
        <w:t>Dinis</w:t>
      </w:r>
      <w:proofErr w:type="spellEnd"/>
      <w:r w:rsidRPr="007273F3">
        <w:rPr>
          <w:rFonts w:ascii="Book Antiqua" w:eastAsia="SimSun" w:hAnsi="Book Antiqua"/>
          <w:kern w:val="2"/>
          <w:bdr w:val="none" w:sz="0" w:space="0" w:color="auto"/>
          <w:lang w:eastAsia="zh-CN"/>
        </w:rPr>
        <w:t xml:space="preserve">-Ribeiro M, Rutter MD. Performance measures for upper gastrointestinal endoscopy: a European Society of Gastrointestinal Endoscopy (ESGE) Quality Improvement Initiative. </w:t>
      </w:r>
      <w:r w:rsidRPr="007273F3">
        <w:rPr>
          <w:rFonts w:ascii="Book Antiqua" w:eastAsia="SimSun" w:hAnsi="Book Antiqua"/>
          <w:i/>
          <w:kern w:val="2"/>
          <w:bdr w:val="none" w:sz="0" w:space="0" w:color="auto"/>
          <w:lang w:eastAsia="zh-CN"/>
        </w:rPr>
        <w:t>Endoscopy</w:t>
      </w:r>
      <w:r w:rsidRPr="007273F3">
        <w:rPr>
          <w:rFonts w:ascii="Book Antiqua" w:eastAsia="SimSun" w:hAnsi="Book Antiqua"/>
          <w:kern w:val="2"/>
          <w:bdr w:val="none" w:sz="0" w:space="0" w:color="auto"/>
          <w:lang w:eastAsia="zh-CN"/>
        </w:rPr>
        <w:t xml:space="preserve"> 2016; </w:t>
      </w:r>
      <w:r w:rsidRPr="007273F3">
        <w:rPr>
          <w:rFonts w:ascii="Book Antiqua" w:eastAsia="SimSun" w:hAnsi="Book Antiqua"/>
          <w:b/>
          <w:kern w:val="2"/>
          <w:bdr w:val="none" w:sz="0" w:space="0" w:color="auto"/>
          <w:lang w:eastAsia="zh-CN"/>
        </w:rPr>
        <w:t>48</w:t>
      </w:r>
      <w:r w:rsidRPr="007273F3">
        <w:rPr>
          <w:rFonts w:ascii="Book Antiqua" w:eastAsia="SimSun" w:hAnsi="Book Antiqua"/>
          <w:kern w:val="2"/>
          <w:bdr w:val="none" w:sz="0" w:space="0" w:color="auto"/>
          <w:lang w:eastAsia="zh-CN"/>
        </w:rPr>
        <w:t>: 843-864 [PMID: 27548885 DOI: 10.1055/s-0042-113128]</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17 </w:t>
      </w:r>
      <w:r w:rsidRPr="007273F3">
        <w:rPr>
          <w:rFonts w:ascii="Book Antiqua" w:eastAsia="SimSun" w:hAnsi="Book Antiqua"/>
          <w:b/>
          <w:kern w:val="2"/>
          <w:bdr w:val="none" w:sz="0" w:space="0" w:color="auto"/>
          <w:lang w:eastAsia="zh-CN"/>
        </w:rPr>
        <w:t>Cohen J</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Safdi</w:t>
      </w:r>
      <w:proofErr w:type="spellEnd"/>
      <w:r w:rsidRPr="007273F3">
        <w:rPr>
          <w:rFonts w:ascii="Book Antiqua" w:eastAsia="SimSun" w:hAnsi="Book Antiqua"/>
          <w:kern w:val="2"/>
          <w:bdr w:val="none" w:sz="0" w:space="0" w:color="auto"/>
          <w:lang w:eastAsia="zh-CN"/>
        </w:rPr>
        <w:t xml:space="preserve"> MA, Deal SE, Baron TH, </w:t>
      </w:r>
      <w:proofErr w:type="spellStart"/>
      <w:r w:rsidRPr="007273F3">
        <w:rPr>
          <w:rFonts w:ascii="Book Antiqua" w:eastAsia="SimSun" w:hAnsi="Book Antiqua"/>
          <w:kern w:val="2"/>
          <w:bdr w:val="none" w:sz="0" w:space="0" w:color="auto"/>
          <w:lang w:eastAsia="zh-CN"/>
        </w:rPr>
        <w:t>Chak</w:t>
      </w:r>
      <w:proofErr w:type="spellEnd"/>
      <w:r w:rsidRPr="007273F3">
        <w:rPr>
          <w:rFonts w:ascii="Book Antiqua" w:eastAsia="SimSun" w:hAnsi="Book Antiqua"/>
          <w:kern w:val="2"/>
          <w:bdr w:val="none" w:sz="0" w:space="0" w:color="auto"/>
          <w:lang w:eastAsia="zh-CN"/>
        </w:rPr>
        <w:t xml:space="preserve"> A, Hoffman B, Jacobson BC, </w:t>
      </w:r>
      <w:proofErr w:type="spellStart"/>
      <w:r w:rsidRPr="007273F3">
        <w:rPr>
          <w:rFonts w:ascii="Book Antiqua" w:eastAsia="SimSun" w:hAnsi="Book Antiqua"/>
          <w:kern w:val="2"/>
          <w:bdr w:val="none" w:sz="0" w:space="0" w:color="auto"/>
          <w:lang w:eastAsia="zh-CN"/>
        </w:rPr>
        <w:t>Mergener</w:t>
      </w:r>
      <w:proofErr w:type="spellEnd"/>
      <w:r w:rsidRPr="007273F3">
        <w:rPr>
          <w:rFonts w:ascii="Book Antiqua" w:eastAsia="SimSun" w:hAnsi="Book Antiqua"/>
          <w:kern w:val="2"/>
          <w:bdr w:val="none" w:sz="0" w:space="0" w:color="auto"/>
          <w:lang w:eastAsia="zh-CN"/>
        </w:rPr>
        <w:t xml:space="preserve"> K, Petersen BT, </w:t>
      </w:r>
      <w:proofErr w:type="spellStart"/>
      <w:r w:rsidRPr="007273F3">
        <w:rPr>
          <w:rFonts w:ascii="Book Antiqua" w:eastAsia="SimSun" w:hAnsi="Book Antiqua"/>
          <w:kern w:val="2"/>
          <w:bdr w:val="none" w:sz="0" w:space="0" w:color="auto"/>
          <w:lang w:eastAsia="zh-CN"/>
        </w:rPr>
        <w:t>Petrini</w:t>
      </w:r>
      <w:proofErr w:type="spellEnd"/>
      <w:r w:rsidRPr="007273F3">
        <w:rPr>
          <w:rFonts w:ascii="Book Antiqua" w:eastAsia="SimSun" w:hAnsi="Book Antiqua"/>
          <w:kern w:val="2"/>
          <w:bdr w:val="none" w:sz="0" w:space="0" w:color="auto"/>
          <w:lang w:eastAsia="zh-CN"/>
        </w:rPr>
        <w:t xml:space="preserve"> JL, Rex DK, </w:t>
      </w:r>
      <w:proofErr w:type="spellStart"/>
      <w:r w:rsidRPr="007273F3">
        <w:rPr>
          <w:rFonts w:ascii="Book Antiqua" w:eastAsia="SimSun" w:hAnsi="Book Antiqua"/>
          <w:kern w:val="2"/>
          <w:bdr w:val="none" w:sz="0" w:space="0" w:color="auto"/>
          <w:lang w:eastAsia="zh-CN"/>
        </w:rPr>
        <w:t>Faigel</w:t>
      </w:r>
      <w:proofErr w:type="spellEnd"/>
      <w:r w:rsidRPr="007273F3">
        <w:rPr>
          <w:rFonts w:ascii="Book Antiqua" w:eastAsia="SimSun" w:hAnsi="Book Antiqua"/>
          <w:kern w:val="2"/>
          <w:bdr w:val="none" w:sz="0" w:space="0" w:color="auto"/>
          <w:lang w:eastAsia="zh-CN"/>
        </w:rPr>
        <w:t xml:space="preserve"> DO, Pike IM. Quality indicators for esophagogastroduodenoscopy.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2006; </w:t>
      </w:r>
      <w:r w:rsidRPr="007273F3">
        <w:rPr>
          <w:rFonts w:ascii="Book Antiqua" w:eastAsia="SimSun" w:hAnsi="Book Antiqua"/>
          <w:b/>
          <w:kern w:val="2"/>
          <w:bdr w:val="none" w:sz="0" w:space="0" w:color="auto"/>
          <w:lang w:eastAsia="zh-CN"/>
        </w:rPr>
        <w:t>63</w:t>
      </w:r>
      <w:r w:rsidRPr="007273F3">
        <w:rPr>
          <w:rFonts w:ascii="Book Antiqua" w:eastAsia="SimSun" w:hAnsi="Book Antiqua"/>
          <w:kern w:val="2"/>
          <w:bdr w:val="none" w:sz="0" w:space="0" w:color="auto"/>
          <w:lang w:eastAsia="zh-CN"/>
        </w:rPr>
        <w:t>: S10-S15 [PMID: 16564907 DOI: 10.1016/j.gie.2006.02.018]</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18 </w:t>
      </w:r>
      <w:proofErr w:type="spellStart"/>
      <w:r w:rsidRPr="007273F3">
        <w:rPr>
          <w:rFonts w:ascii="Book Antiqua" w:eastAsia="SimSun" w:hAnsi="Book Antiqua"/>
          <w:b/>
          <w:kern w:val="2"/>
          <w:bdr w:val="none" w:sz="0" w:space="0" w:color="auto"/>
          <w:lang w:eastAsia="zh-CN"/>
        </w:rPr>
        <w:t>Edebo</w:t>
      </w:r>
      <w:proofErr w:type="spellEnd"/>
      <w:r w:rsidRPr="007273F3">
        <w:rPr>
          <w:rFonts w:ascii="Book Antiqua" w:eastAsia="SimSun" w:hAnsi="Book Antiqua"/>
          <w:b/>
          <w:kern w:val="2"/>
          <w:bdr w:val="none" w:sz="0" w:space="0" w:color="auto"/>
          <w:lang w:eastAsia="zh-CN"/>
        </w:rPr>
        <w:t xml:space="preserve"> A</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Vieth</w:t>
      </w:r>
      <w:proofErr w:type="spellEnd"/>
      <w:r w:rsidRPr="007273F3">
        <w:rPr>
          <w:rFonts w:ascii="Book Antiqua" w:eastAsia="SimSun" w:hAnsi="Book Antiqua"/>
          <w:kern w:val="2"/>
          <w:bdr w:val="none" w:sz="0" w:space="0" w:color="auto"/>
          <w:lang w:eastAsia="zh-CN"/>
        </w:rPr>
        <w:t xml:space="preserve"> M, Tam W, Bruno M, van </w:t>
      </w:r>
      <w:proofErr w:type="spellStart"/>
      <w:r w:rsidRPr="007273F3">
        <w:rPr>
          <w:rFonts w:ascii="Book Antiqua" w:eastAsia="SimSun" w:hAnsi="Book Antiqua"/>
          <w:kern w:val="2"/>
          <w:bdr w:val="none" w:sz="0" w:space="0" w:color="auto"/>
          <w:lang w:eastAsia="zh-CN"/>
        </w:rPr>
        <w:t>Berkel</w:t>
      </w:r>
      <w:proofErr w:type="spellEnd"/>
      <w:r w:rsidRPr="007273F3">
        <w:rPr>
          <w:rFonts w:ascii="Book Antiqua" w:eastAsia="SimSun" w:hAnsi="Book Antiqua"/>
          <w:kern w:val="2"/>
          <w:bdr w:val="none" w:sz="0" w:space="0" w:color="auto"/>
          <w:lang w:eastAsia="zh-CN"/>
        </w:rPr>
        <w:t xml:space="preserve"> AM, </w:t>
      </w:r>
      <w:proofErr w:type="spellStart"/>
      <w:r w:rsidRPr="007273F3">
        <w:rPr>
          <w:rFonts w:ascii="Book Antiqua" w:eastAsia="SimSun" w:hAnsi="Book Antiqua"/>
          <w:kern w:val="2"/>
          <w:bdr w:val="none" w:sz="0" w:space="0" w:color="auto"/>
          <w:lang w:eastAsia="zh-CN"/>
        </w:rPr>
        <w:t>Stolte</w:t>
      </w:r>
      <w:proofErr w:type="spellEnd"/>
      <w:r w:rsidRPr="007273F3">
        <w:rPr>
          <w:rFonts w:ascii="Book Antiqua" w:eastAsia="SimSun" w:hAnsi="Book Antiqua"/>
          <w:kern w:val="2"/>
          <w:bdr w:val="none" w:sz="0" w:space="0" w:color="auto"/>
          <w:lang w:eastAsia="zh-CN"/>
        </w:rPr>
        <w:t xml:space="preserve"> M, Schoeman M, </w:t>
      </w:r>
      <w:proofErr w:type="spellStart"/>
      <w:r w:rsidRPr="007273F3">
        <w:rPr>
          <w:rFonts w:ascii="Book Antiqua" w:eastAsia="SimSun" w:hAnsi="Book Antiqua"/>
          <w:kern w:val="2"/>
          <w:bdr w:val="none" w:sz="0" w:space="0" w:color="auto"/>
          <w:lang w:eastAsia="zh-CN"/>
        </w:rPr>
        <w:t>Tytgat</w:t>
      </w:r>
      <w:proofErr w:type="spellEnd"/>
      <w:r w:rsidRPr="007273F3">
        <w:rPr>
          <w:rFonts w:ascii="Book Antiqua" w:eastAsia="SimSun" w:hAnsi="Book Antiqua"/>
          <w:kern w:val="2"/>
          <w:bdr w:val="none" w:sz="0" w:space="0" w:color="auto"/>
          <w:lang w:eastAsia="zh-CN"/>
        </w:rPr>
        <w:t xml:space="preserve"> G, Dent J, </w:t>
      </w:r>
      <w:proofErr w:type="spellStart"/>
      <w:r w:rsidRPr="007273F3">
        <w:rPr>
          <w:rFonts w:ascii="Book Antiqua" w:eastAsia="SimSun" w:hAnsi="Book Antiqua"/>
          <w:kern w:val="2"/>
          <w:bdr w:val="none" w:sz="0" w:space="0" w:color="auto"/>
          <w:lang w:eastAsia="zh-CN"/>
        </w:rPr>
        <w:t>Lundell</w:t>
      </w:r>
      <w:proofErr w:type="spellEnd"/>
      <w:r w:rsidRPr="007273F3">
        <w:rPr>
          <w:rFonts w:ascii="Book Antiqua" w:eastAsia="SimSun" w:hAnsi="Book Antiqua"/>
          <w:kern w:val="2"/>
          <w:bdr w:val="none" w:sz="0" w:space="0" w:color="auto"/>
          <w:lang w:eastAsia="zh-CN"/>
        </w:rPr>
        <w:t xml:space="preserve"> L. Circumferential and axial distribution of esophageal mucosal damage in reflux disease. </w:t>
      </w:r>
      <w:r w:rsidRPr="007273F3">
        <w:rPr>
          <w:rFonts w:ascii="Book Antiqua" w:eastAsia="SimSun" w:hAnsi="Book Antiqua"/>
          <w:i/>
          <w:kern w:val="2"/>
          <w:bdr w:val="none" w:sz="0" w:space="0" w:color="auto"/>
          <w:lang w:eastAsia="zh-CN"/>
        </w:rPr>
        <w:t>Dis Esophagus</w:t>
      </w:r>
      <w:r w:rsidRPr="007273F3">
        <w:rPr>
          <w:rFonts w:ascii="Book Antiqua" w:eastAsia="SimSun" w:hAnsi="Book Antiqua"/>
          <w:kern w:val="2"/>
          <w:bdr w:val="none" w:sz="0" w:space="0" w:color="auto"/>
          <w:lang w:eastAsia="zh-CN"/>
        </w:rPr>
        <w:t xml:space="preserve"> 2007; </w:t>
      </w:r>
      <w:r w:rsidRPr="007273F3">
        <w:rPr>
          <w:rFonts w:ascii="Book Antiqua" w:eastAsia="SimSun" w:hAnsi="Book Antiqua"/>
          <w:b/>
          <w:kern w:val="2"/>
          <w:bdr w:val="none" w:sz="0" w:space="0" w:color="auto"/>
          <w:lang w:eastAsia="zh-CN"/>
        </w:rPr>
        <w:t>20</w:t>
      </w:r>
      <w:r w:rsidRPr="007273F3">
        <w:rPr>
          <w:rFonts w:ascii="Book Antiqua" w:eastAsia="SimSun" w:hAnsi="Book Antiqua"/>
          <w:kern w:val="2"/>
          <w:bdr w:val="none" w:sz="0" w:space="0" w:color="auto"/>
          <w:lang w:eastAsia="zh-CN"/>
        </w:rPr>
        <w:t>: 232-238 [PMID: 17509120 DOI: 10.1111/j.1442-2050.</w:t>
      </w:r>
      <w:proofErr w:type="gramStart"/>
      <w:r w:rsidRPr="007273F3">
        <w:rPr>
          <w:rFonts w:ascii="Book Antiqua" w:eastAsia="SimSun" w:hAnsi="Book Antiqua"/>
          <w:kern w:val="2"/>
          <w:bdr w:val="none" w:sz="0" w:space="0" w:color="auto"/>
          <w:lang w:eastAsia="zh-CN"/>
        </w:rPr>
        <w:t>2007.00678.x</w:t>
      </w:r>
      <w:proofErr w:type="gramEnd"/>
      <w:r w:rsidRPr="007273F3">
        <w:rPr>
          <w:rFonts w:ascii="Book Antiqua" w:eastAsia="SimSun" w:hAnsi="Book Antiqua"/>
          <w:kern w:val="2"/>
          <w:bdr w:val="none" w:sz="0" w:space="0" w:color="auto"/>
          <w:lang w:eastAsia="zh-CN"/>
        </w:rPr>
        <w:t>]</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19 </w:t>
      </w:r>
      <w:proofErr w:type="spellStart"/>
      <w:r w:rsidRPr="007273F3">
        <w:rPr>
          <w:rFonts w:ascii="Book Antiqua" w:eastAsia="SimSun" w:hAnsi="Book Antiqua"/>
          <w:b/>
          <w:kern w:val="2"/>
          <w:bdr w:val="none" w:sz="0" w:space="0" w:color="auto"/>
          <w:lang w:eastAsia="zh-CN"/>
        </w:rPr>
        <w:t>Pech</w:t>
      </w:r>
      <w:proofErr w:type="spellEnd"/>
      <w:r w:rsidRPr="007273F3">
        <w:rPr>
          <w:rFonts w:ascii="Book Antiqua" w:eastAsia="SimSun" w:hAnsi="Book Antiqua"/>
          <w:b/>
          <w:kern w:val="2"/>
          <w:bdr w:val="none" w:sz="0" w:space="0" w:color="auto"/>
          <w:lang w:eastAsia="zh-CN"/>
        </w:rPr>
        <w:t xml:space="preserve"> O</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Gossner</w:t>
      </w:r>
      <w:proofErr w:type="spellEnd"/>
      <w:r w:rsidRPr="007273F3">
        <w:rPr>
          <w:rFonts w:ascii="Book Antiqua" w:eastAsia="SimSun" w:hAnsi="Book Antiqua"/>
          <w:kern w:val="2"/>
          <w:bdr w:val="none" w:sz="0" w:space="0" w:color="auto"/>
          <w:lang w:eastAsia="zh-CN"/>
        </w:rPr>
        <w:t xml:space="preserve"> L, Manner H, May A, </w:t>
      </w:r>
      <w:proofErr w:type="spellStart"/>
      <w:r w:rsidRPr="007273F3">
        <w:rPr>
          <w:rFonts w:ascii="Book Antiqua" w:eastAsia="SimSun" w:hAnsi="Book Antiqua"/>
          <w:kern w:val="2"/>
          <w:bdr w:val="none" w:sz="0" w:space="0" w:color="auto"/>
          <w:lang w:eastAsia="zh-CN"/>
        </w:rPr>
        <w:t>Rabenstein</w:t>
      </w:r>
      <w:proofErr w:type="spellEnd"/>
      <w:r w:rsidRPr="007273F3">
        <w:rPr>
          <w:rFonts w:ascii="Book Antiqua" w:eastAsia="SimSun" w:hAnsi="Book Antiqua"/>
          <w:kern w:val="2"/>
          <w:bdr w:val="none" w:sz="0" w:space="0" w:color="auto"/>
          <w:lang w:eastAsia="zh-CN"/>
        </w:rPr>
        <w:t xml:space="preserve"> T, Behrens A, </w:t>
      </w:r>
      <w:proofErr w:type="spellStart"/>
      <w:r w:rsidRPr="007273F3">
        <w:rPr>
          <w:rFonts w:ascii="Book Antiqua" w:eastAsia="SimSun" w:hAnsi="Book Antiqua"/>
          <w:kern w:val="2"/>
          <w:bdr w:val="none" w:sz="0" w:space="0" w:color="auto"/>
          <w:lang w:eastAsia="zh-CN"/>
        </w:rPr>
        <w:t>Berres</w:t>
      </w:r>
      <w:proofErr w:type="spellEnd"/>
      <w:r w:rsidRPr="007273F3">
        <w:rPr>
          <w:rFonts w:ascii="Book Antiqua" w:eastAsia="SimSun" w:hAnsi="Book Antiqua"/>
          <w:kern w:val="2"/>
          <w:bdr w:val="none" w:sz="0" w:space="0" w:color="auto"/>
          <w:lang w:eastAsia="zh-CN"/>
        </w:rPr>
        <w:t xml:space="preserve"> M, </w:t>
      </w:r>
      <w:proofErr w:type="spellStart"/>
      <w:r w:rsidRPr="007273F3">
        <w:rPr>
          <w:rFonts w:ascii="Book Antiqua" w:eastAsia="SimSun" w:hAnsi="Book Antiqua"/>
          <w:kern w:val="2"/>
          <w:bdr w:val="none" w:sz="0" w:space="0" w:color="auto"/>
          <w:lang w:eastAsia="zh-CN"/>
        </w:rPr>
        <w:t>Huijsmans</w:t>
      </w:r>
      <w:proofErr w:type="spellEnd"/>
      <w:r w:rsidRPr="007273F3">
        <w:rPr>
          <w:rFonts w:ascii="Book Antiqua" w:eastAsia="SimSun" w:hAnsi="Book Antiqua"/>
          <w:kern w:val="2"/>
          <w:bdr w:val="none" w:sz="0" w:space="0" w:color="auto"/>
          <w:lang w:eastAsia="zh-CN"/>
        </w:rPr>
        <w:t xml:space="preserve"> J, </w:t>
      </w:r>
      <w:proofErr w:type="spellStart"/>
      <w:r w:rsidRPr="007273F3">
        <w:rPr>
          <w:rFonts w:ascii="Book Antiqua" w:eastAsia="SimSun" w:hAnsi="Book Antiqua"/>
          <w:kern w:val="2"/>
          <w:bdr w:val="none" w:sz="0" w:space="0" w:color="auto"/>
          <w:lang w:eastAsia="zh-CN"/>
        </w:rPr>
        <w:t>Vieth</w:t>
      </w:r>
      <w:proofErr w:type="spellEnd"/>
      <w:r w:rsidRPr="007273F3">
        <w:rPr>
          <w:rFonts w:ascii="Book Antiqua" w:eastAsia="SimSun" w:hAnsi="Book Antiqua"/>
          <w:kern w:val="2"/>
          <w:bdr w:val="none" w:sz="0" w:space="0" w:color="auto"/>
          <w:lang w:eastAsia="zh-CN"/>
        </w:rPr>
        <w:t xml:space="preserve"> M, </w:t>
      </w:r>
      <w:proofErr w:type="spellStart"/>
      <w:r w:rsidRPr="007273F3">
        <w:rPr>
          <w:rFonts w:ascii="Book Antiqua" w:eastAsia="SimSun" w:hAnsi="Book Antiqua"/>
          <w:kern w:val="2"/>
          <w:bdr w:val="none" w:sz="0" w:space="0" w:color="auto"/>
          <w:lang w:eastAsia="zh-CN"/>
        </w:rPr>
        <w:t>Stolte</w:t>
      </w:r>
      <w:proofErr w:type="spellEnd"/>
      <w:r w:rsidRPr="007273F3">
        <w:rPr>
          <w:rFonts w:ascii="Book Antiqua" w:eastAsia="SimSun" w:hAnsi="Book Antiqua"/>
          <w:kern w:val="2"/>
          <w:bdr w:val="none" w:sz="0" w:space="0" w:color="auto"/>
          <w:lang w:eastAsia="zh-CN"/>
        </w:rPr>
        <w:t xml:space="preserve"> M, Ell C. Prospective evaluation of the macroscopic types and location of early Barrett's neoplasia in 380 lesions. </w:t>
      </w:r>
      <w:r w:rsidRPr="007273F3">
        <w:rPr>
          <w:rFonts w:ascii="Book Antiqua" w:eastAsia="SimSun" w:hAnsi="Book Antiqua"/>
          <w:i/>
          <w:kern w:val="2"/>
          <w:bdr w:val="none" w:sz="0" w:space="0" w:color="auto"/>
          <w:lang w:eastAsia="zh-CN"/>
        </w:rPr>
        <w:t>Endoscopy</w:t>
      </w:r>
      <w:r w:rsidRPr="007273F3">
        <w:rPr>
          <w:rFonts w:ascii="Book Antiqua" w:eastAsia="SimSun" w:hAnsi="Book Antiqua"/>
          <w:kern w:val="2"/>
          <w:bdr w:val="none" w:sz="0" w:space="0" w:color="auto"/>
          <w:lang w:eastAsia="zh-CN"/>
        </w:rPr>
        <w:t xml:space="preserve"> 2007; </w:t>
      </w:r>
      <w:r w:rsidRPr="007273F3">
        <w:rPr>
          <w:rFonts w:ascii="Book Antiqua" w:eastAsia="SimSun" w:hAnsi="Book Antiqua"/>
          <w:b/>
          <w:kern w:val="2"/>
          <w:bdr w:val="none" w:sz="0" w:space="0" w:color="auto"/>
          <w:lang w:eastAsia="zh-CN"/>
        </w:rPr>
        <w:t>39</w:t>
      </w:r>
      <w:r w:rsidRPr="007273F3">
        <w:rPr>
          <w:rFonts w:ascii="Book Antiqua" w:eastAsia="SimSun" w:hAnsi="Book Antiqua"/>
          <w:kern w:val="2"/>
          <w:bdr w:val="none" w:sz="0" w:space="0" w:color="auto"/>
          <w:lang w:eastAsia="zh-CN"/>
        </w:rPr>
        <w:t>: 588-593 [PMID: 17611912]</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20 </w:t>
      </w:r>
      <w:proofErr w:type="spellStart"/>
      <w:r w:rsidRPr="007273F3">
        <w:rPr>
          <w:rFonts w:ascii="Book Antiqua" w:eastAsia="SimSun" w:hAnsi="Book Antiqua"/>
          <w:b/>
          <w:kern w:val="2"/>
          <w:bdr w:val="none" w:sz="0" w:space="0" w:color="auto"/>
          <w:lang w:eastAsia="zh-CN"/>
        </w:rPr>
        <w:t>Kariyawasam</w:t>
      </w:r>
      <w:proofErr w:type="spellEnd"/>
      <w:r w:rsidRPr="007273F3">
        <w:rPr>
          <w:rFonts w:ascii="Book Antiqua" w:eastAsia="SimSun" w:hAnsi="Book Antiqua"/>
          <w:b/>
          <w:kern w:val="2"/>
          <w:bdr w:val="none" w:sz="0" w:space="0" w:color="auto"/>
          <w:lang w:eastAsia="zh-CN"/>
        </w:rPr>
        <w:t xml:space="preserve"> VC</w:t>
      </w:r>
      <w:r w:rsidRPr="007273F3">
        <w:rPr>
          <w:rFonts w:ascii="Book Antiqua" w:eastAsia="SimSun" w:hAnsi="Book Antiqua"/>
          <w:kern w:val="2"/>
          <w:bdr w:val="none" w:sz="0" w:space="0" w:color="auto"/>
          <w:lang w:eastAsia="zh-CN"/>
        </w:rPr>
        <w:t xml:space="preserve">, Bourke MJ, Hourigan LF, Lim G, Moss A, Williams SJ, Fanning SB, </w:t>
      </w:r>
      <w:r w:rsidRPr="007273F3">
        <w:rPr>
          <w:rFonts w:ascii="Book Antiqua" w:eastAsia="SimSun" w:hAnsi="Book Antiqua"/>
          <w:kern w:val="2"/>
          <w:bdr w:val="none" w:sz="0" w:space="0" w:color="auto"/>
          <w:lang w:eastAsia="zh-CN"/>
        </w:rPr>
        <w:lastRenderedPageBreak/>
        <w:t xml:space="preserve">Chung AM, </w:t>
      </w:r>
      <w:proofErr w:type="spellStart"/>
      <w:r w:rsidRPr="007273F3">
        <w:rPr>
          <w:rFonts w:ascii="Book Antiqua" w:eastAsia="SimSun" w:hAnsi="Book Antiqua"/>
          <w:kern w:val="2"/>
          <w:bdr w:val="none" w:sz="0" w:space="0" w:color="auto"/>
          <w:lang w:eastAsia="zh-CN"/>
        </w:rPr>
        <w:t>Byth</w:t>
      </w:r>
      <w:proofErr w:type="spellEnd"/>
      <w:r w:rsidRPr="007273F3">
        <w:rPr>
          <w:rFonts w:ascii="Book Antiqua" w:eastAsia="SimSun" w:hAnsi="Book Antiqua"/>
          <w:kern w:val="2"/>
          <w:bdr w:val="none" w:sz="0" w:space="0" w:color="auto"/>
          <w:lang w:eastAsia="zh-CN"/>
        </w:rPr>
        <w:t xml:space="preserve"> K. Circumferential location predicts the risk of high-grade dysplasia and early adenocarcinoma in short-segment Barrett's esophagus.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2012; </w:t>
      </w:r>
      <w:r w:rsidRPr="007273F3">
        <w:rPr>
          <w:rFonts w:ascii="Book Antiqua" w:eastAsia="SimSun" w:hAnsi="Book Antiqua"/>
          <w:b/>
          <w:kern w:val="2"/>
          <w:bdr w:val="none" w:sz="0" w:space="0" w:color="auto"/>
          <w:lang w:eastAsia="zh-CN"/>
        </w:rPr>
        <w:t>75</w:t>
      </w:r>
      <w:r w:rsidRPr="007273F3">
        <w:rPr>
          <w:rFonts w:ascii="Book Antiqua" w:eastAsia="SimSun" w:hAnsi="Book Antiqua"/>
          <w:kern w:val="2"/>
          <w:bdr w:val="none" w:sz="0" w:space="0" w:color="auto"/>
          <w:lang w:eastAsia="zh-CN"/>
        </w:rPr>
        <w:t>: 938-944 [PMID: 22381529]</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21 </w:t>
      </w:r>
      <w:r w:rsidRPr="007273F3">
        <w:rPr>
          <w:rFonts w:ascii="Book Antiqua" w:eastAsia="SimSun" w:hAnsi="Book Antiqua"/>
          <w:b/>
          <w:kern w:val="2"/>
          <w:bdr w:val="none" w:sz="0" w:space="0" w:color="auto"/>
          <w:lang w:eastAsia="zh-CN"/>
        </w:rPr>
        <w:t>Murphy SJ</w:t>
      </w:r>
      <w:r w:rsidRPr="007273F3">
        <w:rPr>
          <w:rFonts w:ascii="Book Antiqua" w:eastAsia="SimSun" w:hAnsi="Book Antiqua"/>
          <w:kern w:val="2"/>
          <w:bdr w:val="none" w:sz="0" w:space="0" w:color="auto"/>
          <w:lang w:eastAsia="zh-CN"/>
        </w:rPr>
        <w:t xml:space="preserve">, Johnston BT, Murray LJ. British Society of Gastroenterology guidelines for the diagnosis of Barrett's </w:t>
      </w:r>
      <w:proofErr w:type="spellStart"/>
      <w:r w:rsidRPr="007273F3">
        <w:rPr>
          <w:rFonts w:ascii="Book Antiqua" w:eastAsia="SimSun" w:hAnsi="Book Antiqua"/>
          <w:kern w:val="2"/>
          <w:bdr w:val="none" w:sz="0" w:space="0" w:color="auto"/>
          <w:lang w:eastAsia="zh-CN"/>
        </w:rPr>
        <w:t>oesophagus</w:t>
      </w:r>
      <w:proofErr w:type="spellEnd"/>
      <w:r w:rsidRPr="007273F3">
        <w:rPr>
          <w:rFonts w:ascii="Book Antiqua" w:eastAsia="SimSun" w:hAnsi="Book Antiqua"/>
          <w:kern w:val="2"/>
          <w:bdr w:val="none" w:sz="0" w:space="0" w:color="auto"/>
          <w:lang w:eastAsia="zh-CN"/>
        </w:rPr>
        <w:t xml:space="preserve">: are we casting the net too wide? </w:t>
      </w:r>
      <w:r w:rsidRPr="007273F3">
        <w:rPr>
          <w:rFonts w:ascii="Book Antiqua" w:eastAsia="SimSun" w:hAnsi="Book Antiqua"/>
          <w:i/>
          <w:kern w:val="2"/>
          <w:bdr w:val="none" w:sz="0" w:space="0" w:color="auto"/>
          <w:lang w:eastAsia="zh-CN"/>
        </w:rPr>
        <w:t>Gut</w:t>
      </w:r>
      <w:r w:rsidRPr="007273F3">
        <w:rPr>
          <w:rFonts w:ascii="Book Antiqua" w:eastAsia="SimSun" w:hAnsi="Book Antiqua"/>
          <w:kern w:val="2"/>
          <w:bdr w:val="none" w:sz="0" w:space="0" w:color="auto"/>
          <w:lang w:eastAsia="zh-CN"/>
        </w:rPr>
        <w:t xml:space="preserve"> 2006; </w:t>
      </w:r>
      <w:r w:rsidRPr="007273F3">
        <w:rPr>
          <w:rFonts w:ascii="Book Antiqua" w:eastAsia="SimSun" w:hAnsi="Book Antiqua"/>
          <w:b/>
          <w:kern w:val="2"/>
          <w:bdr w:val="none" w:sz="0" w:space="0" w:color="auto"/>
          <w:lang w:eastAsia="zh-CN"/>
        </w:rPr>
        <w:t>55</w:t>
      </w:r>
      <w:r w:rsidRPr="007273F3">
        <w:rPr>
          <w:rFonts w:ascii="Book Antiqua" w:eastAsia="SimSun" w:hAnsi="Book Antiqua"/>
          <w:kern w:val="2"/>
          <w:bdr w:val="none" w:sz="0" w:space="0" w:color="auto"/>
          <w:lang w:eastAsia="zh-CN"/>
        </w:rPr>
        <w:t>: 1821-1822 [PMID: 17124164]</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22 </w:t>
      </w:r>
      <w:r w:rsidRPr="007273F3">
        <w:rPr>
          <w:rFonts w:ascii="Book Antiqua" w:eastAsia="SimSun" w:hAnsi="Book Antiqua"/>
          <w:b/>
          <w:kern w:val="2"/>
          <w:bdr w:val="none" w:sz="0" w:space="0" w:color="auto"/>
          <w:lang w:eastAsia="zh-CN"/>
        </w:rPr>
        <w:t>Wang KK</w:t>
      </w:r>
      <w:r w:rsidRPr="007273F3">
        <w:rPr>
          <w:rFonts w:ascii="Book Antiqua" w:eastAsia="SimSun" w:hAnsi="Book Antiqua"/>
          <w:kern w:val="2"/>
          <w:bdr w:val="none" w:sz="0" w:space="0" w:color="auto"/>
          <w:lang w:eastAsia="zh-CN"/>
        </w:rPr>
        <w:t xml:space="preserve">, Sampliner RE; Practice Parameters Committee of the American College of Gastroenterology. Updated guidelines 2008 for the diagnosis, surveillance and therapy of Barrett's esophagus. </w:t>
      </w:r>
      <w:r w:rsidRPr="007273F3">
        <w:rPr>
          <w:rFonts w:ascii="Book Antiqua" w:eastAsia="SimSun" w:hAnsi="Book Antiqua"/>
          <w:i/>
          <w:kern w:val="2"/>
          <w:bdr w:val="none" w:sz="0" w:space="0" w:color="auto"/>
          <w:lang w:eastAsia="zh-CN"/>
        </w:rPr>
        <w:t>Am J Gastroenterol</w:t>
      </w:r>
      <w:r w:rsidRPr="007273F3">
        <w:rPr>
          <w:rFonts w:ascii="Book Antiqua" w:eastAsia="SimSun" w:hAnsi="Book Antiqua"/>
          <w:kern w:val="2"/>
          <w:bdr w:val="none" w:sz="0" w:space="0" w:color="auto"/>
          <w:lang w:eastAsia="zh-CN"/>
        </w:rPr>
        <w:t xml:space="preserve"> 2008; </w:t>
      </w:r>
      <w:r w:rsidRPr="007273F3">
        <w:rPr>
          <w:rFonts w:ascii="Book Antiqua" w:eastAsia="SimSun" w:hAnsi="Book Antiqua"/>
          <w:b/>
          <w:kern w:val="2"/>
          <w:bdr w:val="none" w:sz="0" w:space="0" w:color="auto"/>
          <w:lang w:eastAsia="zh-CN"/>
        </w:rPr>
        <w:t>103</w:t>
      </w:r>
      <w:r w:rsidRPr="007273F3">
        <w:rPr>
          <w:rFonts w:ascii="Book Antiqua" w:eastAsia="SimSun" w:hAnsi="Book Antiqua"/>
          <w:kern w:val="2"/>
          <w:bdr w:val="none" w:sz="0" w:space="0" w:color="auto"/>
          <w:lang w:eastAsia="zh-CN"/>
        </w:rPr>
        <w:t>: 788-797 [PMID: 18341497 DOI: 10.1111/j.1572-0241.</w:t>
      </w:r>
      <w:proofErr w:type="gramStart"/>
      <w:r w:rsidRPr="007273F3">
        <w:rPr>
          <w:rFonts w:ascii="Book Antiqua" w:eastAsia="SimSun" w:hAnsi="Book Antiqua"/>
          <w:kern w:val="2"/>
          <w:bdr w:val="none" w:sz="0" w:space="0" w:color="auto"/>
          <w:lang w:eastAsia="zh-CN"/>
        </w:rPr>
        <w:t>2008.01835.x</w:t>
      </w:r>
      <w:proofErr w:type="gramEnd"/>
      <w:r w:rsidRPr="007273F3">
        <w:rPr>
          <w:rFonts w:ascii="Book Antiqua" w:eastAsia="SimSun" w:hAnsi="Book Antiqua"/>
          <w:kern w:val="2"/>
          <w:bdr w:val="none" w:sz="0" w:space="0" w:color="auto"/>
          <w:lang w:eastAsia="zh-CN"/>
        </w:rPr>
        <w:t>]</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23 </w:t>
      </w:r>
      <w:r w:rsidRPr="007273F3">
        <w:rPr>
          <w:rFonts w:ascii="Book Antiqua" w:eastAsia="SimSun" w:hAnsi="Book Antiqua"/>
          <w:b/>
          <w:kern w:val="2"/>
          <w:bdr w:val="none" w:sz="0" w:space="0" w:color="auto"/>
          <w:lang w:eastAsia="zh-CN"/>
        </w:rPr>
        <w:t xml:space="preserve">American </w:t>
      </w:r>
      <w:r w:rsidR="00536C41">
        <w:rPr>
          <w:rFonts w:ascii="Book Antiqua" w:eastAsia="SimSun" w:hAnsi="Book Antiqua"/>
          <w:b/>
          <w:kern w:val="2"/>
          <w:bdr w:val="none" w:sz="0" w:space="0" w:color="auto"/>
          <w:lang w:eastAsia="zh-CN"/>
        </w:rPr>
        <w:t>Gastroenterological Association</w:t>
      </w:r>
      <w:r w:rsidRPr="007273F3">
        <w:rPr>
          <w:rFonts w:ascii="Book Antiqua" w:eastAsia="SimSun" w:hAnsi="Book Antiqua"/>
          <w:kern w:val="2"/>
          <w:bdr w:val="none" w:sz="0" w:space="0" w:color="auto"/>
          <w:lang w:eastAsia="zh-CN"/>
        </w:rPr>
        <w:t xml:space="preserve">, </w:t>
      </w:r>
      <w:proofErr w:type="spellStart"/>
      <w:r w:rsidRPr="007273F3">
        <w:rPr>
          <w:rFonts w:ascii="Book Antiqua" w:eastAsia="SimSun" w:hAnsi="Book Antiqua"/>
          <w:kern w:val="2"/>
          <w:bdr w:val="none" w:sz="0" w:space="0" w:color="auto"/>
          <w:lang w:eastAsia="zh-CN"/>
        </w:rPr>
        <w:t>Spechler</w:t>
      </w:r>
      <w:proofErr w:type="spellEnd"/>
      <w:r w:rsidRPr="007273F3">
        <w:rPr>
          <w:rFonts w:ascii="Book Antiqua" w:eastAsia="SimSun" w:hAnsi="Book Antiqua"/>
          <w:kern w:val="2"/>
          <w:bdr w:val="none" w:sz="0" w:space="0" w:color="auto"/>
          <w:lang w:eastAsia="zh-CN"/>
        </w:rPr>
        <w:t xml:space="preserve"> SJ, Sharma P, Souza RF, </w:t>
      </w:r>
      <w:proofErr w:type="spellStart"/>
      <w:r w:rsidRPr="007273F3">
        <w:rPr>
          <w:rFonts w:ascii="Book Antiqua" w:eastAsia="SimSun" w:hAnsi="Book Antiqua"/>
          <w:kern w:val="2"/>
          <w:bdr w:val="none" w:sz="0" w:space="0" w:color="auto"/>
          <w:lang w:eastAsia="zh-CN"/>
        </w:rPr>
        <w:t>Inadomi</w:t>
      </w:r>
      <w:proofErr w:type="spellEnd"/>
      <w:r w:rsidRPr="007273F3">
        <w:rPr>
          <w:rFonts w:ascii="Book Antiqua" w:eastAsia="SimSun" w:hAnsi="Book Antiqua"/>
          <w:kern w:val="2"/>
          <w:bdr w:val="none" w:sz="0" w:space="0" w:color="auto"/>
          <w:lang w:eastAsia="zh-CN"/>
        </w:rPr>
        <w:t xml:space="preserve"> JM, </w:t>
      </w:r>
      <w:proofErr w:type="spellStart"/>
      <w:r w:rsidRPr="007273F3">
        <w:rPr>
          <w:rFonts w:ascii="Book Antiqua" w:eastAsia="SimSun" w:hAnsi="Book Antiqua"/>
          <w:kern w:val="2"/>
          <w:bdr w:val="none" w:sz="0" w:space="0" w:color="auto"/>
          <w:lang w:eastAsia="zh-CN"/>
        </w:rPr>
        <w:t>Shaheen</w:t>
      </w:r>
      <w:proofErr w:type="spellEnd"/>
      <w:r w:rsidRPr="007273F3">
        <w:rPr>
          <w:rFonts w:ascii="Book Antiqua" w:eastAsia="SimSun" w:hAnsi="Book Antiqua"/>
          <w:kern w:val="2"/>
          <w:bdr w:val="none" w:sz="0" w:space="0" w:color="auto"/>
          <w:lang w:eastAsia="zh-CN"/>
        </w:rPr>
        <w:t xml:space="preserve"> NJ. American Gastroenterological Association medical position statement on the management of Barrett's esophagus. </w:t>
      </w:r>
      <w:r w:rsidRPr="007273F3">
        <w:rPr>
          <w:rFonts w:ascii="Book Antiqua" w:eastAsia="SimSun" w:hAnsi="Book Antiqua"/>
          <w:i/>
          <w:kern w:val="2"/>
          <w:bdr w:val="none" w:sz="0" w:space="0" w:color="auto"/>
          <w:lang w:eastAsia="zh-CN"/>
        </w:rPr>
        <w:t>Gastroenterology</w:t>
      </w:r>
      <w:r w:rsidRPr="007273F3">
        <w:rPr>
          <w:rFonts w:ascii="Book Antiqua" w:eastAsia="SimSun" w:hAnsi="Book Antiqua"/>
          <w:kern w:val="2"/>
          <w:bdr w:val="none" w:sz="0" w:space="0" w:color="auto"/>
          <w:lang w:eastAsia="zh-CN"/>
        </w:rPr>
        <w:t xml:space="preserve"> 2011; </w:t>
      </w:r>
      <w:r w:rsidRPr="007273F3">
        <w:rPr>
          <w:rFonts w:ascii="Book Antiqua" w:eastAsia="SimSun" w:hAnsi="Book Antiqua"/>
          <w:b/>
          <w:kern w:val="2"/>
          <w:bdr w:val="none" w:sz="0" w:space="0" w:color="auto"/>
          <w:lang w:eastAsia="zh-CN"/>
        </w:rPr>
        <w:t>140</w:t>
      </w:r>
      <w:r w:rsidRPr="007273F3">
        <w:rPr>
          <w:rFonts w:ascii="Book Antiqua" w:eastAsia="SimSun" w:hAnsi="Book Antiqua"/>
          <w:kern w:val="2"/>
          <w:bdr w:val="none" w:sz="0" w:space="0" w:color="auto"/>
          <w:lang w:eastAsia="zh-CN"/>
        </w:rPr>
        <w:t>: 1084-1091 [PMID: 21376940 DOI: 10.1053/j.gastro.2011.01.030]</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24 </w:t>
      </w:r>
      <w:proofErr w:type="spellStart"/>
      <w:r w:rsidRPr="007273F3">
        <w:rPr>
          <w:rFonts w:ascii="Book Antiqua" w:eastAsia="SimSun" w:hAnsi="Book Antiqua"/>
          <w:b/>
          <w:kern w:val="2"/>
          <w:bdr w:val="none" w:sz="0" w:space="0" w:color="auto"/>
          <w:lang w:eastAsia="zh-CN"/>
        </w:rPr>
        <w:t>Hirota</w:t>
      </w:r>
      <w:proofErr w:type="spellEnd"/>
      <w:r w:rsidRPr="007273F3">
        <w:rPr>
          <w:rFonts w:ascii="Book Antiqua" w:eastAsia="SimSun" w:hAnsi="Book Antiqua"/>
          <w:b/>
          <w:kern w:val="2"/>
          <w:bdr w:val="none" w:sz="0" w:space="0" w:color="auto"/>
          <w:lang w:eastAsia="zh-CN"/>
        </w:rPr>
        <w:t xml:space="preserve"> WK</w:t>
      </w:r>
      <w:r w:rsidRPr="007273F3">
        <w:rPr>
          <w:rFonts w:ascii="Book Antiqua" w:eastAsia="SimSun" w:hAnsi="Book Antiqua"/>
          <w:kern w:val="2"/>
          <w:bdr w:val="none" w:sz="0" w:space="0" w:color="auto"/>
          <w:lang w:eastAsia="zh-CN"/>
        </w:rPr>
        <w:t xml:space="preserve">, Zuckerman MJ, Adler DG, Davila RE, Egan J, Leighton JA, Qureshi WA, </w:t>
      </w:r>
      <w:proofErr w:type="spellStart"/>
      <w:r w:rsidRPr="007273F3">
        <w:rPr>
          <w:rFonts w:ascii="Book Antiqua" w:eastAsia="SimSun" w:hAnsi="Book Antiqua"/>
          <w:kern w:val="2"/>
          <w:bdr w:val="none" w:sz="0" w:space="0" w:color="auto"/>
          <w:lang w:eastAsia="zh-CN"/>
        </w:rPr>
        <w:t>Rajan</w:t>
      </w:r>
      <w:proofErr w:type="spellEnd"/>
      <w:r w:rsidRPr="007273F3">
        <w:rPr>
          <w:rFonts w:ascii="Book Antiqua" w:eastAsia="SimSun" w:hAnsi="Book Antiqua"/>
          <w:kern w:val="2"/>
          <w:bdr w:val="none" w:sz="0" w:space="0" w:color="auto"/>
          <w:lang w:eastAsia="zh-CN"/>
        </w:rPr>
        <w:t xml:space="preserve"> E, Fanelli R, Wheeler-Harbaugh J, Baron TH, </w:t>
      </w:r>
      <w:proofErr w:type="spellStart"/>
      <w:r w:rsidRPr="007273F3">
        <w:rPr>
          <w:rFonts w:ascii="Book Antiqua" w:eastAsia="SimSun" w:hAnsi="Book Antiqua"/>
          <w:kern w:val="2"/>
          <w:bdr w:val="none" w:sz="0" w:space="0" w:color="auto"/>
          <w:lang w:eastAsia="zh-CN"/>
        </w:rPr>
        <w:t>Faigel</w:t>
      </w:r>
      <w:proofErr w:type="spellEnd"/>
      <w:r w:rsidRPr="007273F3">
        <w:rPr>
          <w:rFonts w:ascii="Book Antiqua" w:eastAsia="SimSun" w:hAnsi="Book Antiqua"/>
          <w:kern w:val="2"/>
          <w:bdr w:val="none" w:sz="0" w:space="0" w:color="auto"/>
          <w:lang w:eastAsia="zh-CN"/>
        </w:rPr>
        <w:t xml:space="preserve"> DO; Standards of Practice Committee, American Society for Gastrointestinal Endoscopy. ASGE guideline: the role of endoscopy in the surveillance of premalignant conditions of the upper GI tract.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2006; </w:t>
      </w:r>
      <w:r w:rsidRPr="007273F3">
        <w:rPr>
          <w:rFonts w:ascii="Book Antiqua" w:eastAsia="SimSun" w:hAnsi="Book Antiqua"/>
          <w:b/>
          <w:kern w:val="2"/>
          <w:bdr w:val="none" w:sz="0" w:space="0" w:color="auto"/>
          <w:lang w:eastAsia="zh-CN"/>
        </w:rPr>
        <w:t>63</w:t>
      </w:r>
      <w:r w:rsidRPr="007273F3">
        <w:rPr>
          <w:rFonts w:ascii="Book Antiqua" w:eastAsia="SimSun" w:hAnsi="Book Antiqua"/>
          <w:kern w:val="2"/>
          <w:bdr w:val="none" w:sz="0" w:space="0" w:color="auto"/>
          <w:lang w:eastAsia="zh-CN"/>
        </w:rPr>
        <w:t>: 570-580 [PMID: 16564854 DOI: 10.1016/j.gie.2006.02.004]</w:t>
      </w:r>
    </w:p>
    <w:p w:rsidR="002E7E1D" w:rsidRPr="007273F3" w:rsidRDefault="002E7E1D" w:rsidP="005B35CB">
      <w:pPr>
        <w:widowControl w:val="0"/>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kern w:val="2"/>
          <w:bdr w:val="none" w:sz="0" w:space="0" w:color="auto"/>
          <w:lang w:eastAsia="zh-CN"/>
        </w:rPr>
      </w:pPr>
      <w:r w:rsidRPr="007273F3">
        <w:rPr>
          <w:rFonts w:ascii="Book Antiqua" w:eastAsia="SimSun" w:hAnsi="Book Antiqua"/>
          <w:kern w:val="2"/>
          <w:bdr w:val="none" w:sz="0" w:space="0" w:color="auto"/>
          <w:lang w:eastAsia="zh-CN"/>
        </w:rPr>
        <w:t xml:space="preserve">25 </w:t>
      </w:r>
      <w:r w:rsidRPr="007273F3">
        <w:rPr>
          <w:rFonts w:ascii="Book Antiqua" w:eastAsia="SimSun" w:hAnsi="Book Antiqua"/>
          <w:b/>
          <w:kern w:val="2"/>
          <w:bdr w:val="none" w:sz="0" w:space="0" w:color="auto"/>
          <w:lang w:eastAsia="zh-CN"/>
        </w:rPr>
        <w:t xml:space="preserve">ASGE </w:t>
      </w:r>
      <w:r w:rsidR="00536C41">
        <w:rPr>
          <w:rFonts w:ascii="Book Antiqua" w:eastAsia="SimSun" w:hAnsi="Book Antiqua"/>
          <w:b/>
          <w:kern w:val="2"/>
          <w:bdr w:val="none" w:sz="0" w:space="0" w:color="auto"/>
          <w:lang w:eastAsia="zh-CN"/>
        </w:rPr>
        <w:t>Standards of Practice Committee</w:t>
      </w:r>
      <w:r w:rsidRPr="007273F3">
        <w:rPr>
          <w:rFonts w:ascii="Book Antiqua" w:eastAsia="SimSun" w:hAnsi="Book Antiqua"/>
          <w:kern w:val="2"/>
          <w:bdr w:val="none" w:sz="0" w:space="0" w:color="auto"/>
          <w:lang w:eastAsia="zh-CN"/>
        </w:rPr>
        <w:t xml:space="preserve">, Evans JA, Early DS, </w:t>
      </w:r>
      <w:proofErr w:type="spellStart"/>
      <w:r w:rsidRPr="007273F3">
        <w:rPr>
          <w:rFonts w:ascii="Book Antiqua" w:eastAsia="SimSun" w:hAnsi="Book Antiqua"/>
          <w:kern w:val="2"/>
          <w:bdr w:val="none" w:sz="0" w:space="0" w:color="auto"/>
          <w:lang w:eastAsia="zh-CN"/>
        </w:rPr>
        <w:t>Fukami</w:t>
      </w:r>
      <w:proofErr w:type="spellEnd"/>
      <w:r w:rsidRPr="007273F3">
        <w:rPr>
          <w:rFonts w:ascii="Book Antiqua" w:eastAsia="SimSun" w:hAnsi="Book Antiqua"/>
          <w:kern w:val="2"/>
          <w:bdr w:val="none" w:sz="0" w:space="0" w:color="auto"/>
          <w:lang w:eastAsia="zh-CN"/>
        </w:rPr>
        <w:t xml:space="preserve"> N, Ben-Menachem T, Chandrasekhara V, </w:t>
      </w:r>
      <w:proofErr w:type="spellStart"/>
      <w:r w:rsidRPr="007273F3">
        <w:rPr>
          <w:rFonts w:ascii="Book Antiqua" w:eastAsia="SimSun" w:hAnsi="Book Antiqua"/>
          <w:kern w:val="2"/>
          <w:bdr w:val="none" w:sz="0" w:space="0" w:color="auto"/>
          <w:lang w:eastAsia="zh-CN"/>
        </w:rPr>
        <w:t>Chathadi</w:t>
      </w:r>
      <w:proofErr w:type="spellEnd"/>
      <w:r w:rsidRPr="007273F3">
        <w:rPr>
          <w:rFonts w:ascii="Book Antiqua" w:eastAsia="SimSun" w:hAnsi="Book Antiqua"/>
          <w:kern w:val="2"/>
          <w:bdr w:val="none" w:sz="0" w:space="0" w:color="auto"/>
          <w:lang w:eastAsia="zh-CN"/>
        </w:rPr>
        <w:t xml:space="preserve"> KV, Decker GA, Fanelli RD, Fisher DA, Foley KQ, Hwang JH, Jain R, </w:t>
      </w:r>
      <w:proofErr w:type="spellStart"/>
      <w:r w:rsidRPr="007273F3">
        <w:rPr>
          <w:rFonts w:ascii="Book Antiqua" w:eastAsia="SimSun" w:hAnsi="Book Antiqua"/>
          <w:kern w:val="2"/>
          <w:bdr w:val="none" w:sz="0" w:space="0" w:color="auto"/>
          <w:lang w:eastAsia="zh-CN"/>
        </w:rPr>
        <w:t>Jue</w:t>
      </w:r>
      <w:proofErr w:type="spellEnd"/>
      <w:r w:rsidRPr="007273F3">
        <w:rPr>
          <w:rFonts w:ascii="Book Antiqua" w:eastAsia="SimSun" w:hAnsi="Book Antiqua"/>
          <w:kern w:val="2"/>
          <w:bdr w:val="none" w:sz="0" w:space="0" w:color="auto"/>
          <w:lang w:eastAsia="zh-CN"/>
        </w:rPr>
        <w:t xml:space="preserve"> TL, Khan KM, </w:t>
      </w:r>
      <w:proofErr w:type="spellStart"/>
      <w:r w:rsidRPr="007273F3">
        <w:rPr>
          <w:rFonts w:ascii="Book Antiqua" w:eastAsia="SimSun" w:hAnsi="Book Antiqua"/>
          <w:kern w:val="2"/>
          <w:bdr w:val="none" w:sz="0" w:space="0" w:color="auto"/>
          <w:lang w:eastAsia="zh-CN"/>
        </w:rPr>
        <w:t>Lightdale</w:t>
      </w:r>
      <w:proofErr w:type="spellEnd"/>
      <w:r w:rsidRPr="007273F3">
        <w:rPr>
          <w:rFonts w:ascii="Book Antiqua" w:eastAsia="SimSun" w:hAnsi="Book Antiqua"/>
          <w:kern w:val="2"/>
          <w:bdr w:val="none" w:sz="0" w:space="0" w:color="auto"/>
          <w:lang w:eastAsia="zh-CN"/>
        </w:rPr>
        <w:t xml:space="preserve"> J, Malpas PM, Maple JT, Pasha SF, Saltzman JR, Sharaf RN, </w:t>
      </w:r>
      <w:proofErr w:type="spellStart"/>
      <w:r w:rsidRPr="007273F3">
        <w:rPr>
          <w:rFonts w:ascii="Book Antiqua" w:eastAsia="SimSun" w:hAnsi="Book Antiqua"/>
          <w:kern w:val="2"/>
          <w:bdr w:val="none" w:sz="0" w:space="0" w:color="auto"/>
          <w:lang w:eastAsia="zh-CN"/>
        </w:rPr>
        <w:t>Shergill</w:t>
      </w:r>
      <w:proofErr w:type="spellEnd"/>
      <w:r w:rsidRPr="007273F3">
        <w:rPr>
          <w:rFonts w:ascii="Book Antiqua" w:eastAsia="SimSun" w:hAnsi="Book Antiqua"/>
          <w:kern w:val="2"/>
          <w:bdr w:val="none" w:sz="0" w:space="0" w:color="auto"/>
          <w:lang w:eastAsia="zh-CN"/>
        </w:rPr>
        <w:t xml:space="preserve"> A, </w:t>
      </w:r>
      <w:proofErr w:type="spellStart"/>
      <w:r w:rsidRPr="007273F3">
        <w:rPr>
          <w:rFonts w:ascii="Book Antiqua" w:eastAsia="SimSun" w:hAnsi="Book Antiqua"/>
          <w:kern w:val="2"/>
          <w:bdr w:val="none" w:sz="0" w:space="0" w:color="auto"/>
          <w:lang w:eastAsia="zh-CN"/>
        </w:rPr>
        <w:t>Dominitz</w:t>
      </w:r>
      <w:proofErr w:type="spellEnd"/>
      <w:r w:rsidRPr="007273F3">
        <w:rPr>
          <w:rFonts w:ascii="Book Antiqua" w:eastAsia="SimSun" w:hAnsi="Book Antiqua"/>
          <w:kern w:val="2"/>
          <w:bdr w:val="none" w:sz="0" w:space="0" w:color="auto"/>
          <w:lang w:eastAsia="zh-CN"/>
        </w:rPr>
        <w:t xml:space="preserve"> JA, Cash BD; Standards of Practice Committee of the American Society for Gastrointestinal Endoscopy. The role of endoscopy in Barrett's esophagus and other premalignant conditions of the esophagus. </w:t>
      </w:r>
      <w:proofErr w:type="spellStart"/>
      <w:r w:rsidRPr="007273F3">
        <w:rPr>
          <w:rFonts w:ascii="Book Antiqua" w:eastAsia="SimSun" w:hAnsi="Book Antiqua"/>
          <w:i/>
          <w:kern w:val="2"/>
          <w:bdr w:val="none" w:sz="0" w:space="0" w:color="auto"/>
          <w:lang w:eastAsia="zh-CN"/>
        </w:rPr>
        <w:t>Gastrointest</w:t>
      </w:r>
      <w:proofErr w:type="spellEnd"/>
      <w:r w:rsidRPr="007273F3">
        <w:rPr>
          <w:rFonts w:ascii="Book Antiqua" w:eastAsia="SimSun" w:hAnsi="Book Antiqua"/>
          <w:i/>
          <w:kern w:val="2"/>
          <w:bdr w:val="none" w:sz="0" w:space="0" w:color="auto"/>
          <w:lang w:eastAsia="zh-CN"/>
        </w:rPr>
        <w:t xml:space="preserve"> </w:t>
      </w:r>
      <w:proofErr w:type="spellStart"/>
      <w:r w:rsidRPr="007273F3">
        <w:rPr>
          <w:rFonts w:ascii="Book Antiqua" w:eastAsia="SimSun" w:hAnsi="Book Antiqua"/>
          <w:i/>
          <w:kern w:val="2"/>
          <w:bdr w:val="none" w:sz="0" w:space="0" w:color="auto"/>
          <w:lang w:eastAsia="zh-CN"/>
        </w:rPr>
        <w:t>Endosc</w:t>
      </w:r>
      <w:proofErr w:type="spellEnd"/>
      <w:r w:rsidRPr="007273F3">
        <w:rPr>
          <w:rFonts w:ascii="Book Antiqua" w:eastAsia="SimSun" w:hAnsi="Book Antiqua"/>
          <w:kern w:val="2"/>
          <w:bdr w:val="none" w:sz="0" w:space="0" w:color="auto"/>
          <w:lang w:eastAsia="zh-CN"/>
        </w:rPr>
        <w:t xml:space="preserve"> 2012; </w:t>
      </w:r>
      <w:r w:rsidRPr="007273F3">
        <w:rPr>
          <w:rFonts w:ascii="Book Antiqua" w:eastAsia="SimSun" w:hAnsi="Book Antiqua"/>
          <w:b/>
          <w:kern w:val="2"/>
          <w:bdr w:val="none" w:sz="0" w:space="0" w:color="auto"/>
          <w:lang w:eastAsia="zh-CN"/>
        </w:rPr>
        <w:t>76</w:t>
      </w:r>
      <w:r w:rsidRPr="007273F3">
        <w:rPr>
          <w:rFonts w:ascii="Book Antiqua" w:eastAsia="SimSun" w:hAnsi="Book Antiqua"/>
          <w:kern w:val="2"/>
          <w:bdr w:val="none" w:sz="0" w:space="0" w:color="auto"/>
          <w:lang w:eastAsia="zh-CN"/>
        </w:rPr>
        <w:t>: 1087-1094 [PMID: 23164510 DOI: 10.1016/j.gie.2012.08.004]</w:t>
      </w:r>
    </w:p>
    <w:p w:rsidR="00681D2B" w:rsidRDefault="00681D2B"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b/>
          <w:bCs/>
          <w:bdr w:val="none" w:sz="0" w:space="0" w:color="auto"/>
          <w:lang w:eastAsia="zh-CN"/>
        </w:rPr>
      </w:pPr>
      <w:bookmarkStart w:id="61" w:name="OLE_LINK51"/>
      <w:bookmarkStart w:id="62" w:name="OLE_LINK52"/>
      <w:bookmarkStart w:id="63" w:name="OLE_LINK120"/>
      <w:bookmarkStart w:id="64" w:name="OLE_LINK148"/>
      <w:bookmarkStart w:id="65" w:name="OLE_LINK72"/>
      <w:bookmarkStart w:id="66" w:name="OLE_LINK112"/>
      <w:bookmarkStart w:id="67" w:name="OLE_LINK320"/>
      <w:bookmarkStart w:id="68" w:name="OLE_LINK387"/>
      <w:bookmarkStart w:id="69" w:name="OLE_LINK183"/>
      <w:bookmarkStart w:id="70" w:name="OLE_LINK254"/>
      <w:bookmarkStart w:id="71" w:name="OLE_LINK149"/>
      <w:bookmarkStart w:id="72" w:name="OLE_LINK225"/>
      <w:bookmarkStart w:id="73" w:name="OLE_LINK207"/>
      <w:bookmarkStart w:id="74" w:name="OLE_LINK226"/>
      <w:bookmarkStart w:id="75" w:name="OLE_LINK212"/>
      <w:bookmarkStart w:id="76" w:name="OLE_LINK250"/>
      <w:bookmarkStart w:id="77" w:name="OLE_LINK281"/>
      <w:bookmarkStart w:id="78" w:name="OLE_LINK282"/>
      <w:bookmarkStart w:id="79" w:name="OLE_LINK313"/>
      <w:bookmarkStart w:id="80" w:name="OLE_LINK304"/>
      <w:bookmarkStart w:id="81" w:name="OLE_LINK321"/>
      <w:bookmarkStart w:id="82" w:name="OLE_LINK385"/>
      <w:bookmarkStart w:id="83" w:name="OLE_LINK400"/>
      <w:bookmarkStart w:id="84" w:name="OLE_LINK346"/>
      <w:bookmarkStart w:id="85" w:name="OLE_LINK371"/>
      <w:bookmarkStart w:id="86" w:name="OLE_LINK334"/>
      <w:bookmarkStart w:id="87" w:name="OLE_LINK1830"/>
      <w:bookmarkStart w:id="88" w:name="OLE_LINK457"/>
      <w:bookmarkStart w:id="89" w:name="OLE_LINK288"/>
      <w:bookmarkStart w:id="90" w:name="OLE_LINK384"/>
      <w:bookmarkStart w:id="91" w:name="OLE_LINK379"/>
      <w:bookmarkStart w:id="92" w:name="OLE_LINK303"/>
      <w:bookmarkStart w:id="93" w:name="OLE_LINK450"/>
      <w:bookmarkStart w:id="94" w:name="OLE_LINK489"/>
      <w:bookmarkStart w:id="95" w:name="OLE_LINK535"/>
      <w:bookmarkStart w:id="96" w:name="OLE_LINK648"/>
      <w:bookmarkStart w:id="97" w:name="OLE_LINK686"/>
      <w:bookmarkStart w:id="98" w:name="OLE_LINK471"/>
      <w:bookmarkStart w:id="99" w:name="OLE_LINK462"/>
      <w:bookmarkStart w:id="100" w:name="OLE_LINK519"/>
      <w:bookmarkStart w:id="101" w:name="OLE_LINK575"/>
      <w:bookmarkStart w:id="102" w:name="OLE_LINK491"/>
      <w:bookmarkStart w:id="103" w:name="OLE_LINK532"/>
      <w:bookmarkStart w:id="104" w:name="OLE_LINK572"/>
      <w:bookmarkStart w:id="105" w:name="OLE_LINK574"/>
      <w:bookmarkStart w:id="106" w:name="OLE_LINK480"/>
      <w:bookmarkStart w:id="107" w:name="OLE_LINK567"/>
      <w:bookmarkStart w:id="108" w:name="OLE_LINK2700"/>
      <w:bookmarkStart w:id="109" w:name="OLE_LINK581"/>
      <w:bookmarkStart w:id="110" w:name="OLE_LINK639"/>
      <w:bookmarkStart w:id="111" w:name="OLE_LINK688"/>
      <w:bookmarkStart w:id="112" w:name="OLE_LINK722"/>
      <w:bookmarkStart w:id="113" w:name="OLE_LINK542"/>
      <w:bookmarkStart w:id="114" w:name="OLE_LINK589"/>
      <w:bookmarkStart w:id="115" w:name="OLE_LINK582"/>
      <w:bookmarkStart w:id="116" w:name="OLE_LINK640"/>
      <w:bookmarkStart w:id="117" w:name="OLE_LINK714"/>
      <w:bookmarkStart w:id="118" w:name="OLE_LINK593"/>
      <w:bookmarkStart w:id="119" w:name="OLE_LINK716"/>
      <w:bookmarkStart w:id="120" w:name="OLE_LINK770"/>
      <w:bookmarkStart w:id="121" w:name="OLE_LINK801"/>
      <w:bookmarkStart w:id="122" w:name="OLE_LINK660"/>
      <w:bookmarkStart w:id="123" w:name="OLE_LINK781"/>
      <w:bookmarkStart w:id="124" w:name="OLE_LINK833"/>
      <w:bookmarkStart w:id="125" w:name="OLE_LINK642"/>
      <w:bookmarkStart w:id="126" w:name="OLE_LINK700"/>
      <w:bookmarkStart w:id="127" w:name="OLE_LINK792"/>
      <w:bookmarkStart w:id="128" w:name="OLE_LINK2882"/>
      <w:bookmarkStart w:id="129" w:name="OLE_LINK836"/>
      <w:bookmarkStart w:id="130" w:name="OLE_LINK889"/>
      <w:bookmarkStart w:id="131" w:name="OLE_LINK782"/>
      <w:bookmarkStart w:id="132" w:name="OLE_LINK826"/>
      <w:bookmarkStart w:id="133" w:name="OLE_LINK865"/>
      <w:bookmarkStart w:id="134" w:name="OLE_LINK856"/>
      <w:bookmarkStart w:id="135" w:name="OLE_LINK908"/>
      <w:bookmarkStart w:id="136" w:name="OLE_LINK980"/>
      <w:bookmarkStart w:id="137" w:name="OLE_LINK1018"/>
      <w:bookmarkStart w:id="138" w:name="OLE_LINK1049"/>
      <w:bookmarkStart w:id="139" w:name="OLE_LINK1076"/>
      <w:bookmarkStart w:id="140" w:name="OLE_LINK1106"/>
      <w:bookmarkStart w:id="141" w:name="OLE_LINK891"/>
      <w:bookmarkStart w:id="142" w:name="OLE_LINK943"/>
      <w:bookmarkStart w:id="143" w:name="OLE_LINK981"/>
      <w:bookmarkStart w:id="144" w:name="OLE_LINK1030"/>
      <w:bookmarkStart w:id="145" w:name="OLE_LINK847"/>
      <w:bookmarkStart w:id="146" w:name="OLE_LINK909"/>
      <w:bookmarkStart w:id="147" w:name="OLE_LINK906"/>
      <w:bookmarkStart w:id="148" w:name="OLE_LINK992"/>
      <w:bookmarkStart w:id="149" w:name="OLE_LINK993"/>
      <w:bookmarkStart w:id="150" w:name="OLE_LINK1052"/>
      <w:bookmarkStart w:id="151" w:name="OLE_LINK946"/>
      <w:bookmarkStart w:id="152" w:name="OLE_LINK911"/>
      <w:bookmarkStart w:id="153" w:name="OLE_LINK930"/>
      <w:bookmarkStart w:id="154" w:name="OLE_LINK1059"/>
      <w:bookmarkStart w:id="155" w:name="OLE_LINK1174"/>
      <w:bookmarkStart w:id="156" w:name="OLE_LINK1137"/>
      <w:bookmarkStart w:id="157" w:name="OLE_LINK1167"/>
      <w:bookmarkStart w:id="158" w:name="OLE_LINK1200"/>
      <w:bookmarkStart w:id="159" w:name="OLE_LINK1241"/>
      <w:bookmarkStart w:id="160" w:name="OLE_LINK1288"/>
      <w:bookmarkStart w:id="161" w:name="OLE_LINK1056"/>
      <w:bookmarkStart w:id="162" w:name="OLE_LINK1158"/>
      <w:bookmarkStart w:id="163" w:name="OLE_LINK1175"/>
      <w:bookmarkStart w:id="164" w:name="OLE_LINK1074"/>
      <w:bookmarkStart w:id="165" w:name="OLE_LINK1169"/>
      <w:bookmarkStart w:id="166" w:name="OLE_LINK1053"/>
      <w:bookmarkStart w:id="167" w:name="OLE_LINK1054"/>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bdr w:val="none" w:sz="0" w:space="0" w:color="auto"/>
          <w:lang w:eastAsia="zh-CN"/>
        </w:rPr>
      </w:pPr>
      <w:bookmarkStart w:id="168" w:name="_GoBack"/>
      <w:bookmarkEnd w:id="168"/>
      <w:r w:rsidRPr="007273F3">
        <w:rPr>
          <w:rFonts w:ascii="Book Antiqua" w:eastAsia="SimSun" w:hAnsi="Book Antiqua"/>
          <w:b/>
          <w:bCs/>
          <w:bdr w:val="none" w:sz="0" w:space="0" w:color="auto"/>
          <w:lang w:eastAsia="zh-CN"/>
        </w:rPr>
        <w:t xml:space="preserve">P-Reviewer: </w:t>
      </w:r>
      <w:r w:rsidRPr="007273F3">
        <w:rPr>
          <w:rFonts w:ascii="Book Antiqua" w:eastAsia="SimSun" w:hAnsi="Book Antiqua"/>
          <w:bCs/>
          <w:bdr w:val="none" w:sz="0" w:space="0" w:color="auto"/>
          <w:lang w:eastAsia="zh-CN"/>
        </w:rPr>
        <w:t>Guo</w:t>
      </w:r>
      <w:r w:rsidRPr="007273F3">
        <w:rPr>
          <w:rFonts w:ascii="Book Antiqua" w:eastAsia="SimSun" w:hAnsi="Book Antiqua" w:hint="eastAsia"/>
          <w:bCs/>
          <w:bdr w:val="none" w:sz="0" w:space="0" w:color="auto"/>
          <w:lang w:eastAsia="zh-CN"/>
        </w:rPr>
        <w:t xml:space="preserve"> YM, </w:t>
      </w:r>
      <w:r w:rsidRPr="007273F3">
        <w:rPr>
          <w:rFonts w:ascii="Book Antiqua" w:eastAsia="SimSun" w:hAnsi="Book Antiqua"/>
          <w:bCs/>
          <w:bdr w:val="none" w:sz="0" w:space="0" w:color="auto"/>
          <w:lang w:eastAsia="zh-CN"/>
        </w:rPr>
        <w:t>José Luis SS</w:t>
      </w:r>
      <w:r w:rsidRPr="007273F3">
        <w:rPr>
          <w:rFonts w:ascii="Book Antiqua" w:eastAsia="SimSun" w:hAnsi="Book Antiqua" w:hint="eastAsia"/>
          <w:b/>
          <w:bCs/>
          <w:bdr w:val="none" w:sz="0" w:space="0" w:color="auto"/>
          <w:lang w:eastAsia="zh-CN"/>
        </w:rPr>
        <w:t xml:space="preserve"> </w:t>
      </w:r>
      <w:r w:rsidRPr="007273F3">
        <w:rPr>
          <w:rFonts w:ascii="Book Antiqua" w:eastAsia="SimSun" w:hAnsi="Book Antiqua"/>
          <w:b/>
          <w:bCs/>
          <w:bdr w:val="none" w:sz="0" w:space="0" w:color="auto"/>
          <w:lang w:eastAsia="zh-CN"/>
        </w:rPr>
        <w:t>S-Editor:</w:t>
      </w:r>
      <w:r w:rsidRPr="007273F3">
        <w:rPr>
          <w:rFonts w:ascii="Book Antiqua" w:eastAsia="SimSun" w:hAnsi="Book Antiqua"/>
          <w:bdr w:val="none" w:sz="0" w:space="0" w:color="auto"/>
          <w:lang w:eastAsia="zh-CN"/>
        </w:rPr>
        <w:t xml:space="preserve"> Gong ZM</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eastAsia="SimSun" w:hAnsi="Book Antiqua"/>
          <w:b/>
          <w:bCs/>
          <w:bdr w:val="none" w:sz="0" w:space="0" w:color="auto"/>
          <w:lang w:eastAsia="zh-CN"/>
        </w:rPr>
      </w:pPr>
      <w:r w:rsidRPr="007273F3">
        <w:rPr>
          <w:rFonts w:ascii="Book Antiqua" w:eastAsia="SimSun" w:hAnsi="Book Antiqua"/>
          <w:b/>
          <w:bCs/>
          <w:bdr w:val="none" w:sz="0" w:space="0" w:color="auto"/>
          <w:lang w:eastAsia="zh-CN"/>
        </w:rPr>
        <w:t>L-Editor:</w:t>
      </w:r>
      <w:r w:rsidRPr="007273F3">
        <w:rPr>
          <w:rFonts w:ascii="Book Antiqua" w:eastAsia="SimSun" w:hAnsi="Book Antiqua"/>
          <w:bdr w:val="none" w:sz="0" w:space="0" w:color="auto"/>
          <w:lang w:eastAsia="zh-CN"/>
        </w:rPr>
        <w:t xml:space="preserve"> </w:t>
      </w:r>
      <w:r w:rsidRPr="007273F3">
        <w:rPr>
          <w:rFonts w:ascii="Book Antiqua" w:eastAsia="SimSun" w:hAnsi="Book Antiqua"/>
          <w:b/>
          <w:bCs/>
          <w:bdr w:val="none" w:sz="0" w:space="0" w:color="auto"/>
          <w:lang w:eastAsia="zh-CN"/>
        </w:rPr>
        <w:t>E-Editor:</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bookmarkStart w:id="169" w:name="OLE_LINK880"/>
      <w:bookmarkStart w:id="170" w:name="OLE_LINK881"/>
      <w:bookmarkStart w:id="171" w:name="OLE_LINK497"/>
      <w:bookmarkStart w:id="172" w:name="OLE_LINK81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7273F3">
        <w:rPr>
          <w:rFonts w:ascii="Book Antiqua" w:eastAsia="SimSun" w:hAnsi="Book Antiqua" w:cs="Helvetica"/>
          <w:b/>
          <w:bdr w:val="none" w:sz="0" w:space="0" w:color="auto"/>
          <w:lang w:eastAsia="zh-CN"/>
        </w:rPr>
        <w:t xml:space="preserve">Specialty type: </w:t>
      </w:r>
      <w:r w:rsidRPr="007273F3">
        <w:rPr>
          <w:rFonts w:ascii="Book Antiqua" w:eastAsia="SimSun" w:hAnsi="Book Antiqua" w:cs="Helvetica"/>
          <w:bdr w:val="none" w:sz="0" w:space="0" w:color="auto"/>
          <w:lang w:eastAsia="zh-CN"/>
        </w:rPr>
        <w:t>Gastroenterology and hepatology</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r w:rsidRPr="007273F3">
        <w:rPr>
          <w:rFonts w:ascii="Book Antiqua" w:eastAsia="SimSun" w:hAnsi="Book Antiqua" w:cs="Helvetica"/>
          <w:b/>
          <w:bdr w:val="none" w:sz="0" w:space="0" w:color="auto"/>
          <w:lang w:eastAsia="zh-CN"/>
        </w:rPr>
        <w:t xml:space="preserve">Country of origin: </w:t>
      </w:r>
      <w:r w:rsidRPr="007273F3">
        <w:rPr>
          <w:rFonts w:ascii="Book Antiqua" w:eastAsia="SimSun" w:hAnsi="Book Antiqua" w:cs="Helvetica"/>
          <w:bdr w:val="none" w:sz="0" w:space="0" w:color="auto"/>
          <w:lang w:eastAsia="zh-CN"/>
        </w:rPr>
        <w:t>Colombia</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
          <w:bdr w:val="none" w:sz="0" w:space="0" w:color="auto"/>
          <w:lang w:eastAsia="zh-CN"/>
        </w:rPr>
      </w:pPr>
      <w:r w:rsidRPr="007273F3">
        <w:rPr>
          <w:rFonts w:ascii="Book Antiqua" w:eastAsia="SimSun" w:hAnsi="Book Antiqua" w:cs="Helvetica"/>
          <w:b/>
          <w:bdr w:val="none" w:sz="0" w:space="0" w:color="auto"/>
          <w:lang w:eastAsia="zh-CN"/>
        </w:rPr>
        <w:t>Peer-review report classification</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7273F3">
        <w:rPr>
          <w:rFonts w:ascii="Book Antiqua" w:eastAsia="SimSun" w:hAnsi="Book Antiqua" w:cs="Helvetica"/>
          <w:bdr w:val="none" w:sz="0" w:space="0" w:color="auto"/>
          <w:lang w:eastAsia="zh-CN"/>
        </w:rPr>
        <w:lastRenderedPageBreak/>
        <w:t>Grade A (Excellent): 0</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7273F3">
        <w:rPr>
          <w:rFonts w:ascii="Book Antiqua" w:eastAsia="SimSun" w:hAnsi="Book Antiqua" w:cs="Helvetica"/>
          <w:bdr w:val="none" w:sz="0" w:space="0" w:color="auto"/>
          <w:lang w:eastAsia="zh-CN"/>
        </w:rPr>
        <w:t xml:space="preserve">Grade B (Very good): </w:t>
      </w:r>
      <w:r w:rsidRPr="007273F3">
        <w:rPr>
          <w:rFonts w:ascii="Book Antiqua" w:eastAsia="SimSun" w:hAnsi="Book Antiqua" w:cs="Helvetica" w:hint="eastAsia"/>
          <w:bdr w:val="none" w:sz="0" w:space="0" w:color="auto"/>
          <w:lang w:eastAsia="zh-CN"/>
        </w:rPr>
        <w:t>B</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7273F3">
        <w:rPr>
          <w:rFonts w:ascii="Book Antiqua" w:eastAsia="SimSun" w:hAnsi="Book Antiqua" w:cs="Helvetica"/>
          <w:bdr w:val="none" w:sz="0" w:space="0" w:color="auto"/>
          <w:lang w:eastAsia="zh-CN"/>
        </w:rPr>
        <w:t>Grade C (Good): C</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7273F3">
        <w:rPr>
          <w:rFonts w:ascii="Book Antiqua" w:eastAsia="SimSun" w:hAnsi="Book Antiqua" w:cs="Helvetica"/>
          <w:bdr w:val="none" w:sz="0" w:space="0" w:color="auto"/>
          <w:lang w:eastAsia="zh-CN"/>
        </w:rPr>
        <w:t>Grade D (Fair): 0</w:t>
      </w:r>
    </w:p>
    <w:p w:rsidR="002E7E1D" w:rsidRPr="007273F3" w:rsidRDefault="002E7E1D" w:rsidP="005B35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napToGrid w:val="0"/>
        <w:spacing w:line="360" w:lineRule="auto"/>
        <w:jc w:val="both"/>
        <w:rPr>
          <w:rFonts w:ascii="Book Antiqua" w:eastAsia="SimSun" w:hAnsi="Book Antiqua" w:cs="Helvetica"/>
          <w:bdr w:val="none" w:sz="0" w:space="0" w:color="auto"/>
          <w:lang w:eastAsia="zh-CN"/>
        </w:rPr>
      </w:pPr>
      <w:r w:rsidRPr="007273F3">
        <w:rPr>
          <w:rFonts w:ascii="Book Antiqua" w:eastAsia="SimSun" w:hAnsi="Book Antiqua" w:cs="Helvetica"/>
          <w:bdr w:val="none" w:sz="0" w:space="0" w:color="auto"/>
          <w:lang w:eastAsia="zh-CN"/>
        </w:rPr>
        <w:t>Grade E (Poor): 0</w:t>
      </w:r>
      <w:bookmarkEnd w:id="169"/>
      <w:bookmarkEnd w:id="170"/>
      <w:r w:rsidRPr="007273F3">
        <w:rPr>
          <w:rFonts w:ascii="Book Antiqua" w:eastAsia="SimSun" w:hAnsi="Book Antiqua" w:cs="Helvetica"/>
          <w:bdr w:val="none" w:sz="0" w:space="0" w:color="auto"/>
          <w:lang w:eastAsia="zh-CN"/>
        </w:rPr>
        <w:t xml:space="preserve"> </w:t>
      </w:r>
    </w:p>
    <w:bookmarkEnd w:id="166"/>
    <w:bookmarkEnd w:id="167"/>
    <w:bookmarkEnd w:id="171"/>
    <w:bookmarkEnd w:id="172"/>
    <w:p w:rsidR="00D37954" w:rsidRPr="00D37954" w:rsidRDefault="00D37954" w:rsidP="005B35CB">
      <w:pPr>
        <w:snapToGrid w:val="0"/>
        <w:spacing w:line="360" w:lineRule="auto"/>
        <w:jc w:val="both"/>
        <w:rPr>
          <w:rStyle w:val="Ninguno"/>
          <w:rFonts w:ascii="Book Antiqua" w:hAnsi="Book Antiqua" w:cs="Book Antiqua"/>
          <w:u w:color="000000"/>
          <w:lang w:val="es-ES_tradnl" w:eastAsia="zh-CN"/>
        </w:rPr>
      </w:pPr>
    </w:p>
    <w:p w:rsidR="005F30EF" w:rsidRDefault="005F30EF"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rsidR="005F30EF" w:rsidRDefault="00096648" w:rsidP="005B35CB">
      <w:pPr>
        <w:pStyle w:val="Poromisin"/>
        <w:snapToGrid w:val="0"/>
        <w:spacing w:line="360" w:lineRule="auto"/>
        <w:ind w:right="522"/>
        <w:jc w:val="both"/>
        <w:rPr>
          <w:rStyle w:val="Ninguno"/>
          <w:rFonts w:ascii="Book Antiqua" w:hAnsi="Book Antiqua"/>
          <w:b/>
          <w:bCs/>
          <w:sz w:val="24"/>
          <w:szCs w:val="24"/>
          <w:u w:color="000000"/>
          <w:lang w:val="it-IT"/>
        </w:rPr>
      </w:pPr>
      <w:r w:rsidRPr="00CE5ACF">
        <w:rPr>
          <w:rStyle w:val="Ninguno"/>
          <w:rFonts w:ascii="Book Antiqua" w:eastAsia="Book Antiqua" w:hAnsi="Book Antiqua" w:cs="Book Antiqua"/>
          <w:noProof/>
          <w:sz w:val="24"/>
          <w:szCs w:val="24"/>
          <w:u w:color="000000"/>
          <w:lang w:val="en-US"/>
        </w:rPr>
        <w:lastRenderedPageBreak/>
        <w:drawing>
          <wp:inline distT="0" distB="0" distL="0" distR="0" wp14:anchorId="7FDEC621" wp14:editId="2063CA17">
            <wp:extent cx="3581400" cy="28575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igure 1.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1400" cy="2857500"/>
                    </a:xfrm>
                    <a:prstGeom prst="rect">
                      <a:avLst/>
                    </a:prstGeom>
                    <a:ln w="12700" cap="flat">
                      <a:noFill/>
                      <a:miter lim="400000"/>
                    </a:ln>
                    <a:effectLst/>
                  </pic:spPr>
                </pic:pic>
              </a:graphicData>
            </a:graphic>
          </wp:inline>
        </w:drawing>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lang w:val="it-IT"/>
        </w:rPr>
        <w:t>Figure 1</w:t>
      </w:r>
      <w:r w:rsidR="00096648">
        <w:rPr>
          <w:rStyle w:val="Ninguno"/>
          <w:rFonts w:ascii="Book Antiqua" w:hAnsi="Book Antiqua" w:hint="eastAsia"/>
          <w:b/>
          <w:bCs/>
          <w:sz w:val="24"/>
          <w:szCs w:val="24"/>
          <w:u w:color="000000"/>
          <w:lang w:val="it-IT"/>
        </w:rPr>
        <w:t xml:space="preserve"> </w:t>
      </w:r>
      <w:r w:rsidRPr="00CE5ACF">
        <w:rPr>
          <w:rStyle w:val="Ninguno"/>
          <w:rFonts w:ascii="Book Antiqua" w:hAnsi="Book Antiqua"/>
          <w:b/>
          <w:bCs/>
          <w:sz w:val="24"/>
          <w:szCs w:val="24"/>
          <w:u w:color="000000"/>
          <w:lang w:val="en-US"/>
        </w:rPr>
        <w:t>Identification of the left esophageal quadrant</w:t>
      </w:r>
      <w:r w:rsidRPr="00CE5ACF">
        <w:rPr>
          <w:rStyle w:val="Ninguno"/>
          <w:rFonts w:ascii="Book Antiqua" w:hAnsi="Book Antiqua"/>
          <w:b/>
          <w:bCs/>
          <w:sz w:val="24"/>
          <w:szCs w:val="24"/>
          <w:u w:color="000000"/>
          <w:lang w:val="it-IT"/>
        </w:rPr>
        <w:t xml:space="preserve">. </w:t>
      </w:r>
      <w:r w:rsidRPr="00CE5ACF">
        <w:rPr>
          <w:rStyle w:val="Ninguno"/>
          <w:rFonts w:ascii="Book Antiqua" w:hAnsi="Book Antiqua"/>
          <w:sz w:val="24"/>
          <w:szCs w:val="24"/>
          <w:u w:color="000000"/>
          <w:lang w:val="it-IT"/>
        </w:rPr>
        <w:t>After</w:t>
      </w:r>
      <w:r w:rsidRPr="00CE5ACF">
        <w:rPr>
          <w:rStyle w:val="Ninguno"/>
          <w:rFonts w:ascii="Book Antiqua" w:hAnsi="Book Antiqua"/>
          <w:sz w:val="24"/>
          <w:szCs w:val="24"/>
          <w:u w:color="000000"/>
          <w:lang w:val="en-US"/>
        </w:rPr>
        <w:t xml:space="preserve"> pouring </w:t>
      </w:r>
      <w:r w:rsidRPr="00CE5ACF">
        <w:rPr>
          <w:rStyle w:val="Ninguno"/>
          <w:rFonts w:ascii="Book Antiqua" w:hAnsi="Book Antiqua"/>
          <w:sz w:val="24"/>
          <w:szCs w:val="24"/>
          <w:u w:color="000000"/>
          <w:lang w:val="it-IT"/>
        </w:rPr>
        <w:t xml:space="preserve">Indigo </w:t>
      </w:r>
      <w:r w:rsidRPr="00CE5ACF">
        <w:rPr>
          <w:rStyle w:val="Ninguno"/>
          <w:rFonts w:ascii="Book Antiqua" w:hAnsi="Book Antiqua"/>
          <w:sz w:val="24"/>
          <w:szCs w:val="24"/>
          <w:u w:color="000000"/>
          <w:lang w:val="en-US"/>
        </w:rPr>
        <w:t>C</w:t>
      </w:r>
      <w:r w:rsidRPr="00CE5ACF">
        <w:rPr>
          <w:rStyle w:val="Ninguno"/>
          <w:rFonts w:ascii="Book Antiqua" w:hAnsi="Book Antiqua"/>
          <w:sz w:val="24"/>
          <w:szCs w:val="24"/>
          <w:u w:color="000000"/>
          <w:lang w:val="it-IT"/>
        </w:rPr>
        <w:t>armine</w:t>
      </w:r>
      <w:r w:rsidRPr="00CE5ACF">
        <w:rPr>
          <w:rStyle w:val="Ninguno"/>
          <w:rFonts w:ascii="Book Antiqua" w:hAnsi="Book Antiqua"/>
          <w:sz w:val="24"/>
          <w:szCs w:val="24"/>
          <w:u w:color="000000"/>
          <w:lang w:val="en-US"/>
        </w:rPr>
        <w:t xml:space="preserve"> (</w:t>
      </w:r>
      <w:proofErr w:type="spellStart"/>
      <w:r w:rsidRPr="00CE5ACF">
        <w:rPr>
          <w:rStyle w:val="Ninguno"/>
          <w:rFonts w:ascii="Book Antiqua" w:hAnsi="Book Antiqua"/>
          <w:sz w:val="24"/>
          <w:szCs w:val="24"/>
          <w:u w:color="000000"/>
          <w:lang w:val="en-US"/>
        </w:rPr>
        <w:t>Chromoendoscopia</w:t>
      </w:r>
      <w:proofErr w:type="spellEnd"/>
      <w:r w:rsidRPr="00CE5ACF">
        <w:rPr>
          <w:rStyle w:val="Ninguno"/>
          <w:rFonts w:ascii="Book Antiqua" w:hAnsi="Book Antiqua"/>
          <w:sz w:val="24"/>
          <w:szCs w:val="24"/>
          <w:u w:color="000000"/>
          <w:lang w:val="en-US"/>
        </w:rPr>
        <w:t xml:space="preserve"> Colombia, Bogota DC) into the esophageal lumen</w:t>
      </w:r>
      <w:r w:rsidRPr="00CE5ACF">
        <w:rPr>
          <w:rStyle w:val="Ninguno"/>
          <w:rFonts w:ascii="Book Antiqua" w:hAnsi="Book Antiqua"/>
          <w:sz w:val="24"/>
          <w:szCs w:val="24"/>
          <w:u w:color="000000"/>
          <w:lang w:val="it-IT"/>
        </w:rPr>
        <w:t xml:space="preserve"> and u</w:t>
      </w:r>
      <w:proofErr w:type="spellStart"/>
      <w:r w:rsidRPr="00CE5ACF">
        <w:rPr>
          <w:rStyle w:val="Ninguno"/>
          <w:rFonts w:ascii="Book Antiqua" w:hAnsi="Book Antiqua"/>
          <w:sz w:val="24"/>
          <w:szCs w:val="24"/>
          <w:u w:color="000000"/>
          <w:lang w:val="en-US"/>
        </w:rPr>
        <w:t>tilizing</w:t>
      </w:r>
      <w:proofErr w:type="spellEnd"/>
      <w:r w:rsidRPr="00CE5ACF">
        <w:rPr>
          <w:rStyle w:val="Ninguno"/>
          <w:rFonts w:ascii="Book Antiqua" w:hAnsi="Book Antiqua"/>
          <w:sz w:val="24"/>
          <w:szCs w:val="24"/>
          <w:u w:color="000000"/>
          <w:lang w:val="en-US"/>
        </w:rPr>
        <w:t xml:space="preserve"> gravity, the pooled water identified the left quadrant of the esophageal circumference.</w:t>
      </w:r>
    </w:p>
    <w:p w:rsidR="00D37954" w:rsidRDefault="00096648" w:rsidP="005B35CB">
      <w:pPr>
        <w:snapToGrid w:val="0"/>
        <w:spacing w:line="360" w:lineRule="auto"/>
        <w:jc w:val="both"/>
        <w:rPr>
          <w:rStyle w:val="Ninguno"/>
          <w:rFonts w:ascii="Book Antiqua" w:hAnsi="Book Antiqua" w:cs="Book Antiqua"/>
          <w:u w:color="000000"/>
          <w:lang w:eastAsia="zh-CN"/>
        </w:rPr>
      </w:pPr>
      <w:r>
        <w:rPr>
          <w:rStyle w:val="Ninguno"/>
          <w:rFonts w:ascii="Book Antiqua" w:eastAsia="Book Antiqua" w:hAnsi="Book Antiqua" w:cs="Book Antiqua"/>
          <w:u w:color="000000"/>
        </w:rPr>
        <w:br w:type="page"/>
      </w:r>
      <w:r w:rsidRPr="00CE5ACF">
        <w:rPr>
          <w:rStyle w:val="Ninguno"/>
          <w:rFonts w:ascii="Book Antiqua" w:eastAsia="Book Antiqua" w:hAnsi="Book Antiqua" w:cs="Book Antiqua"/>
          <w:noProof/>
          <w:u w:color="000000"/>
          <w:lang w:val="en-US" w:eastAsia="zh-CN"/>
        </w:rPr>
        <w:lastRenderedPageBreak/>
        <w:drawing>
          <wp:inline distT="0" distB="0" distL="0" distR="0" wp14:anchorId="2F4C8FA0" wp14:editId="272EBA9A">
            <wp:extent cx="4676775" cy="4362450"/>
            <wp:effectExtent l="0" t="0" r="952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igure 2. Patient's chart.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76775" cy="4362450"/>
                    </a:xfrm>
                    <a:prstGeom prst="rect">
                      <a:avLst/>
                    </a:prstGeom>
                    <a:ln w="12700" cap="flat">
                      <a:noFill/>
                      <a:miter lim="400000"/>
                    </a:ln>
                    <a:effectLst/>
                  </pic:spPr>
                </pic:pic>
              </a:graphicData>
            </a:graphic>
          </wp:inline>
        </w:drawing>
      </w:r>
    </w:p>
    <w:p w:rsidR="00966181" w:rsidRPr="00096648" w:rsidRDefault="00544B0D" w:rsidP="005B35CB">
      <w:pPr>
        <w:snapToGrid w:val="0"/>
        <w:spacing w:line="360" w:lineRule="auto"/>
        <w:jc w:val="both"/>
        <w:rPr>
          <w:rStyle w:val="Ninguno"/>
          <w:rFonts w:ascii="Book Antiqua" w:eastAsia="Book Antiqua" w:hAnsi="Book Antiqua" w:cs="Book Antiqua"/>
          <w:color w:val="000000"/>
          <w:u w:color="000000"/>
          <w:lang w:eastAsia="zh-CN"/>
        </w:rPr>
      </w:pPr>
      <w:r w:rsidRPr="00CE5ACF">
        <w:rPr>
          <w:rStyle w:val="Ninguno"/>
          <w:rFonts w:ascii="Book Antiqua" w:hAnsi="Book Antiqua"/>
          <w:b/>
          <w:bCs/>
          <w:u w:color="000000"/>
          <w:lang w:val="it-IT"/>
        </w:rPr>
        <w:t>Figure 2</w:t>
      </w:r>
      <w:r w:rsidR="00C95DB1">
        <w:rPr>
          <w:rStyle w:val="Ninguno"/>
          <w:rFonts w:ascii="Book Antiqua" w:hAnsi="Book Antiqua" w:hint="eastAsia"/>
          <w:b/>
          <w:bCs/>
          <w:u w:color="000000"/>
          <w:lang w:val="it-IT" w:eastAsia="zh-CN"/>
        </w:rPr>
        <w:t xml:space="preserve"> </w:t>
      </w:r>
      <w:r w:rsidRPr="00CE5ACF">
        <w:rPr>
          <w:rStyle w:val="Ninguno"/>
          <w:rFonts w:ascii="Book Antiqua" w:hAnsi="Book Antiqua"/>
          <w:b/>
          <w:bCs/>
          <w:u w:color="000000"/>
          <w:lang w:val="en-US"/>
        </w:rPr>
        <w:t>Patient’s selection.</w:t>
      </w:r>
      <w:r w:rsidRPr="00CE5ACF">
        <w:rPr>
          <w:rStyle w:val="Ninguno"/>
          <w:rFonts w:ascii="Book Antiqua" w:hAnsi="Book Antiqua"/>
          <w:u w:color="000000"/>
          <w:lang w:val="en-US"/>
        </w:rPr>
        <w:t xml:space="preserve"> The chart shows the enrolled, excluded and final number of patients for analysis.</w:t>
      </w:r>
    </w:p>
    <w:p w:rsidR="00096648" w:rsidRDefault="00096648"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46B978BE" wp14:editId="5459DFD9">
            <wp:extent cx="3438525" cy="2543175"/>
            <wp:effectExtent l="0" t="0" r="9525"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Figure 3A.tif"/>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9240" cy="2543704"/>
                    </a:xfrm>
                    <a:prstGeom prst="rect">
                      <a:avLst/>
                    </a:prstGeom>
                    <a:ln w="12700" cap="flat">
                      <a:noFill/>
                      <a:miter lim="400000"/>
                    </a:ln>
                    <a:effectLst/>
                  </pic:spPr>
                </pic:pic>
              </a:graphicData>
            </a:graphic>
          </wp:inline>
        </w:drawing>
      </w:r>
    </w:p>
    <w:p w:rsidR="00966181" w:rsidRDefault="00D37954" w:rsidP="005B35CB">
      <w:pPr>
        <w:pStyle w:val="Poromisin"/>
        <w:snapToGrid w:val="0"/>
        <w:spacing w:line="360" w:lineRule="auto"/>
        <w:ind w:right="522"/>
        <w:jc w:val="both"/>
        <w:rPr>
          <w:rStyle w:val="Ninguno"/>
          <w:rFonts w:ascii="Book Antiqua" w:hAnsi="Book Antiqua" w:cs="Book Antiqua"/>
          <w:b/>
          <w:bCs/>
          <w:sz w:val="24"/>
          <w:szCs w:val="24"/>
          <w:u w:color="000000"/>
        </w:rPr>
      </w:pPr>
      <w:r>
        <w:rPr>
          <w:rStyle w:val="Ninguno"/>
          <w:rFonts w:ascii="Book Antiqua" w:hAnsi="Book Antiqua" w:cs="Book Antiqua" w:hint="eastAsia"/>
          <w:b/>
          <w:bCs/>
          <w:sz w:val="24"/>
          <w:szCs w:val="24"/>
          <w:u w:color="000000"/>
        </w:rPr>
        <w:t>B</w:t>
      </w:r>
    </w:p>
    <w:p w:rsidR="00D37954" w:rsidRPr="00D37954" w:rsidRDefault="00D37954" w:rsidP="005B35CB">
      <w:pPr>
        <w:pStyle w:val="Poromisin"/>
        <w:snapToGrid w:val="0"/>
        <w:spacing w:line="360" w:lineRule="auto"/>
        <w:ind w:right="522"/>
        <w:jc w:val="both"/>
        <w:rPr>
          <w:rStyle w:val="Ninguno"/>
          <w:rFonts w:ascii="Book Antiqua" w:hAnsi="Book Antiqua" w:cs="Book Antiqua"/>
          <w:b/>
          <w:bCs/>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16ED64F9" wp14:editId="2C474F78">
            <wp:extent cx="3381375" cy="2562225"/>
            <wp:effectExtent l="0" t="0" r="9525" b="952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Figure 3B.tif"/>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2078" cy="2562758"/>
                    </a:xfrm>
                    <a:prstGeom prst="rect">
                      <a:avLst/>
                    </a:prstGeom>
                    <a:ln w="12700" cap="flat">
                      <a:noFill/>
                      <a:miter lim="400000"/>
                    </a:ln>
                    <a:effectLst/>
                  </pic:spPr>
                </pic:pic>
              </a:graphicData>
            </a:graphic>
          </wp:inline>
        </w:drawing>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rPr>
        <w:t>Figure 3</w:t>
      </w:r>
      <w:r w:rsidR="00D37954">
        <w:rPr>
          <w:rStyle w:val="Ninguno"/>
          <w:rFonts w:ascii="Book Antiqua" w:hAnsi="Book Antiqua" w:hint="eastAsia"/>
          <w:b/>
          <w:bCs/>
          <w:sz w:val="24"/>
          <w:szCs w:val="24"/>
          <w:u w:color="000000"/>
        </w:rPr>
        <w:t xml:space="preserve"> </w:t>
      </w:r>
      <w:r w:rsidRPr="00CE5ACF">
        <w:rPr>
          <w:rStyle w:val="Ninguno"/>
          <w:rFonts w:ascii="Book Antiqua" w:hAnsi="Book Antiqua"/>
          <w:b/>
          <w:bCs/>
          <w:sz w:val="24"/>
          <w:szCs w:val="24"/>
          <w:u w:color="000000"/>
          <w:lang w:val="en-US"/>
        </w:rPr>
        <w:t>Identification of the left main bronchus and left atrium landmarks.</w:t>
      </w:r>
      <w:r w:rsidRPr="00CE5ACF">
        <w:rPr>
          <w:rStyle w:val="Ninguno"/>
          <w:rFonts w:ascii="Book Antiqua" w:hAnsi="Book Antiqua"/>
          <w:sz w:val="24"/>
          <w:szCs w:val="24"/>
          <w:u w:color="000000"/>
          <w:lang w:val="en-US"/>
        </w:rPr>
        <w:t xml:space="preserve"> A</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A concave, non-pulsatile, extrinsic esophageal compression (blue lines) is observed at 25 cm from the incisors. The landmark is radially oriented at the anterior esophageal quadrant, between the 9 and 12 o´clock.</w:t>
      </w:r>
      <w:r w:rsidR="00D37954">
        <w:rPr>
          <w:rStyle w:val="Ninguno"/>
          <w:rFonts w:ascii="Book Antiqua" w:hAnsi="Book Antiqua" w:cs="Book Antiqua" w:hint="eastAsia"/>
          <w:sz w:val="24"/>
          <w:szCs w:val="24"/>
          <w:u w:color="000000"/>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 xml:space="preserve">A </w:t>
      </w:r>
      <w:proofErr w:type="spellStart"/>
      <w:r w:rsidRPr="00CE5ACF">
        <w:rPr>
          <w:rStyle w:val="Ninguno"/>
          <w:rFonts w:ascii="Book Antiqua" w:hAnsi="Book Antiqua"/>
          <w:sz w:val="24"/>
          <w:szCs w:val="24"/>
          <w:u w:color="000000"/>
          <w:lang w:val="en-US"/>
        </w:rPr>
        <w:t>convexe</w:t>
      </w:r>
      <w:proofErr w:type="spellEnd"/>
      <w:r w:rsidRPr="00CE5ACF">
        <w:rPr>
          <w:rStyle w:val="Ninguno"/>
          <w:rFonts w:ascii="Book Antiqua" w:hAnsi="Book Antiqua"/>
          <w:sz w:val="24"/>
          <w:szCs w:val="24"/>
          <w:u w:color="000000"/>
          <w:lang w:val="en-US"/>
        </w:rPr>
        <w:t xml:space="preserve">, pulsatile, extrinsic esophageal compression (blue lines) </w:t>
      </w:r>
      <w:proofErr w:type="spellStart"/>
      <w:r w:rsidRPr="00CE5ACF">
        <w:rPr>
          <w:rStyle w:val="Ninguno"/>
          <w:rFonts w:ascii="Book Antiqua" w:hAnsi="Book Antiqua"/>
          <w:sz w:val="24"/>
          <w:szCs w:val="24"/>
          <w:u w:color="000000"/>
          <w:lang w:val="es-ES_tradnl"/>
        </w:rPr>
        <w:t>is</w:t>
      </w:r>
      <w:proofErr w:type="spellEnd"/>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 xml:space="preserve">observed at 31 </w:t>
      </w:r>
      <w:r w:rsidRPr="00CE5ACF">
        <w:rPr>
          <w:rStyle w:val="Ninguno"/>
          <w:rFonts w:ascii="Book Antiqua" w:hAnsi="Book Antiqua"/>
          <w:sz w:val="24"/>
          <w:szCs w:val="24"/>
          <w:u w:color="000000"/>
        </w:rPr>
        <w:t>cm </w:t>
      </w:r>
      <w:r w:rsidRPr="00CE5ACF">
        <w:rPr>
          <w:rStyle w:val="Ninguno"/>
          <w:rFonts w:ascii="Book Antiqua" w:hAnsi="Book Antiqua"/>
          <w:sz w:val="24"/>
          <w:szCs w:val="24"/>
          <w:u w:color="000000"/>
          <w:lang w:val="en-US"/>
        </w:rPr>
        <w:t>from the incisors. The landmark is radially oriented at the anterior esophageal quadrant, between the 9 and 12 o´clock.</w:t>
      </w:r>
    </w:p>
    <w:p w:rsidR="00D37954" w:rsidRDefault="00D37954"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rsidR="00966181"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46C06C1C" wp14:editId="5F004CE1">
            <wp:extent cx="3629025" cy="2752725"/>
            <wp:effectExtent l="0" t="0" r="9525" b="9525"/>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gure 4A. Left main bronchus EUS.tiff"/>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9025" cy="2752725"/>
                    </a:xfrm>
                    <a:prstGeom prst="rect">
                      <a:avLst/>
                    </a:prstGeom>
                    <a:ln w="12700" cap="flat">
                      <a:noFill/>
                      <a:miter lim="400000"/>
                    </a:ln>
                    <a:effectLst/>
                  </pic:spPr>
                </pic:pic>
              </a:graphicData>
            </a:graphic>
          </wp:inline>
        </w:drawing>
      </w:r>
    </w:p>
    <w:p w:rsidR="00D37954" w:rsidRP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Pr>
          <w:rStyle w:val="Ninguno"/>
          <w:rFonts w:ascii="Book Antiqua" w:hAnsi="Book Antiqua" w:cs="Book Antiqua" w:hint="eastAsia"/>
          <w:sz w:val="24"/>
          <w:szCs w:val="24"/>
          <w:u w:color="000000"/>
        </w:rPr>
        <w:t>B</w:t>
      </w:r>
    </w:p>
    <w:p w:rsidR="00966181" w:rsidRPr="00CE5ACF" w:rsidRDefault="00D37954"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2992445B" wp14:editId="6B55311F">
            <wp:extent cx="3629025" cy="2686050"/>
            <wp:effectExtent l="0" t="0" r="952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igure 4B. Left atrium EUS.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9780" cy="2686609"/>
                    </a:xfrm>
                    <a:prstGeom prst="rect">
                      <a:avLst/>
                    </a:prstGeom>
                    <a:ln w="12700" cap="flat">
                      <a:noFill/>
                      <a:miter lim="400000"/>
                    </a:ln>
                    <a:effectLst/>
                  </pic:spPr>
                </pic:pic>
              </a:graphicData>
            </a:graphic>
          </wp:inline>
        </w:drawing>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b/>
          <w:bCs/>
          <w:sz w:val="24"/>
          <w:szCs w:val="24"/>
          <w:u w:color="000000"/>
          <w:lang w:val="pt-PT"/>
        </w:rPr>
        <w:t>Figur</w:t>
      </w:r>
      <w:r w:rsidRPr="00CE5ACF">
        <w:rPr>
          <w:rStyle w:val="Ninguno"/>
          <w:rFonts w:ascii="Book Antiqua" w:hAnsi="Book Antiqua"/>
          <w:b/>
          <w:bCs/>
          <w:sz w:val="24"/>
          <w:szCs w:val="24"/>
          <w:u w:color="000000"/>
          <w:lang w:val="en-US"/>
        </w:rPr>
        <w:t>e 4</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Identification of landmarks by </w:t>
      </w:r>
      <w:r w:rsidR="004D4C1C" w:rsidRPr="004D4C1C">
        <w:rPr>
          <w:rStyle w:val="Ninguno"/>
          <w:rFonts w:ascii="Book Antiqua" w:hAnsi="Book Antiqua"/>
          <w:b/>
          <w:sz w:val="24"/>
          <w:szCs w:val="24"/>
          <w:u w:color="000000"/>
          <w:lang w:val="en-US"/>
        </w:rPr>
        <w:t>endoscopic ultrasound</w:t>
      </w:r>
      <w:r w:rsidRPr="004D4C1C">
        <w:rPr>
          <w:rStyle w:val="Ninguno"/>
          <w:rFonts w:ascii="Book Antiqua" w:hAnsi="Book Antiqua"/>
          <w:b/>
          <w:bCs/>
          <w:sz w:val="24"/>
          <w:szCs w:val="24"/>
          <w:u w:color="000000"/>
          <w:lang w:val="en-US"/>
        </w:rPr>
        <w:t>.</w:t>
      </w:r>
      <w:r w:rsidRPr="004D4C1C">
        <w:rPr>
          <w:rStyle w:val="Ninguno"/>
          <w:rFonts w:ascii="Book Antiqua" w:hAnsi="Book Antiqua"/>
          <w:b/>
          <w:sz w:val="24"/>
          <w:szCs w:val="24"/>
          <w:u w:color="000000"/>
          <w:lang w:val="en-US"/>
        </w:rPr>
        <w:t xml:space="preserve"> </w:t>
      </w:r>
      <w:r w:rsidRPr="00CE5ACF">
        <w:rPr>
          <w:rStyle w:val="Ninguno"/>
          <w:rFonts w:ascii="Book Antiqua" w:hAnsi="Book Antiqua"/>
          <w:sz w:val="24"/>
          <w:szCs w:val="24"/>
          <w:u w:color="000000"/>
          <w:lang w:val="en-US"/>
        </w:rPr>
        <w:t>A</w:t>
      </w:r>
      <w:r w:rsidR="00D37954">
        <w:rPr>
          <w:rStyle w:val="Ninguno"/>
          <w:rFonts w:ascii="Book Antiqua" w:hAnsi="Book Antiqua" w:hint="eastAsia"/>
          <w:sz w:val="24"/>
          <w:szCs w:val="24"/>
          <w:u w:color="000000"/>
          <w:lang w:val="en-US"/>
        </w:rPr>
        <w:t xml:space="preserve">: </w:t>
      </w:r>
      <w:r w:rsidR="004D4C1C" w:rsidRPr="004D4C1C">
        <w:rPr>
          <w:rStyle w:val="Ninguno"/>
          <w:rFonts w:ascii="Book Antiqua" w:hAnsi="Book Antiqua"/>
          <w:caps/>
          <w:sz w:val="24"/>
          <w:szCs w:val="24"/>
          <w:u w:color="000000"/>
          <w:lang w:val="en-US"/>
        </w:rPr>
        <w:t>e</w:t>
      </w:r>
      <w:r w:rsidR="004D4C1C" w:rsidRPr="00CE5ACF">
        <w:rPr>
          <w:rStyle w:val="Ninguno"/>
          <w:rFonts w:ascii="Book Antiqua" w:hAnsi="Book Antiqua"/>
          <w:sz w:val="24"/>
          <w:szCs w:val="24"/>
          <w:u w:color="000000"/>
          <w:lang w:val="en-US"/>
        </w:rPr>
        <w:t>ndoscopic ultrasound (EUS)</w:t>
      </w:r>
      <w:r w:rsidRPr="00CE5ACF">
        <w:rPr>
          <w:rStyle w:val="Ninguno"/>
          <w:rFonts w:ascii="Book Antiqua" w:hAnsi="Book Antiqua"/>
          <w:sz w:val="24"/>
          <w:szCs w:val="24"/>
          <w:u w:color="000000"/>
          <w:lang w:val="en-US"/>
        </w:rPr>
        <w:t xml:space="preserve"> image showing the left main bronchus located on the anterior esophageal quadrant at a distance of 25 cm from the incisors.</w:t>
      </w:r>
      <w:r w:rsidR="00D37954">
        <w:rPr>
          <w:rStyle w:val="Ninguno"/>
          <w:rFonts w:ascii="Book Antiqua" w:hAnsi="Book Antiqua" w:cs="Book Antiqua" w:hint="eastAsia"/>
          <w:sz w:val="24"/>
          <w:szCs w:val="24"/>
          <w:u w:color="000000"/>
          <w:lang w:val="en-US"/>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 xml:space="preserve">: </w:t>
      </w:r>
      <w:r w:rsidRPr="00CE5ACF">
        <w:rPr>
          <w:rStyle w:val="Ninguno"/>
          <w:rFonts w:ascii="Book Antiqua" w:hAnsi="Book Antiqua"/>
          <w:sz w:val="24"/>
          <w:szCs w:val="24"/>
          <w:u w:color="000000"/>
          <w:lang w:val="en-US"/>
        </w:rPr>
        <w:t>EUS image showing the left atrium located on the anterior esophageal quadrant at a distance of 30 cm from the incisors.</w:t>
      </w:r>
    </w:p>
    <w:p w:rsidR="00966181" w:rsidRPr="00CE5ACF" w:rsidRDefault="00966181"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p>
    <w:p w:rsidR="00D37954" w:rsidRDefault="00D37954" w:rsidP="005B35CB">
      <w:pPr>
        <w:snapToGrid w:val="0"/>
        <w:spacing w:line="360" w:lineRule="auto"/>
        <w:jc w:val="both"/>
        <w:rPr>
          <w:rStyle w:val="Ninguno"/>
          <w:rFonts w:ascii="Book Antiqua" w:eastAsia="Book Antiqua" w:hAnsi="Book Antiqua" w:cs="Book Antiqua"/>
          <w:color w:val="000000"/>
          <w:u w:color="000000"/>
          <w:lang w:eastAsia="zh-CN"/>
        </w:rPr>
      </w:pPr>
      <w:r>
        <w:rPr>
          <w:rStyle w:val="Ninguno"/>
          <w:rFonts w:ascii="Book Antiqua" w:eastAsia="Book Antiqua" w:hAnsi="Book Antiqua" w:cs="Book Antiqua"/>
          <w:u w:color="000000"/>
        </w:rPr>
        <w:br w:type="page"/>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hAnsi="Book Antiqua"/>
          <w:sz w:val="24"/>
          <w:szCs w:val="24"/>
          <w:u w:color="000000"/>
          <w:lang w:val="en-US"/>
        </w:rPr>
        <w:lastRenderedPageBreak/>
        <w:t>A</w:t>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rPr>
      </w:pPr>
      <w:r w:rsidRPr="00CE5ACF">
        <w:rPr>
          <w:rStyle w:val="Ninguno"/>
          <w:rFonts w:ascii="Book Antiqua" w:eastAsia="Book Antiqua" w:hAnsi="Book Antiqua" w:cs="Book Antiqua"/>
          <w:noProof/>
          <w:sz w:val="24"/>
          <w:szCs w:val="24"/>
          <w:u w:color="000000"/>
          <w:lang w:val="en-US"/>
        </w:rPr>
        <w:drawing>
          <wp:inline distT="0" distB="0" distL="0" distR="0" wp14:anchorId="3E4A58D7" wp14:editId="453EFD35">
            <wp:extent cx="4029075" cy="3028950"/>
            <wp:effectExtent l="0" t="0" r="952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Figure 5A. Plot. Left main bronchus.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32266" cy="3031349"/>
                    </a:xfrm>
                    <a:prstGeom prst="rect">
                      <a:avLst/>
                    </a:prstGeom>
                    <a:ln w="12700" cap="flat">
                      <a:noFill/>
                      <a:miter lim="400000"/>
                    </a:ln>
                    <a:effectLst/>
                  </pic:spPr>
                </pic:pic>
              </a:graphicData>
            </a:graphic>
          </wp:inline>
        </w:drawing>
      </w:r>
    </w:p>
    <w:p w:rsid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Pr>
          <w:rStyle w:val="Ninguno"/>
          <w:rFonts w:ascii="Book Antiqua" w:hAnsi="Book Antiqua" w:cs="Book Antiqua" w:hint="eastAsia"/>
          <w:sz w:val="24"/>
          <w:szCs w:val="24"/>
          <w:u w:color="000000"/>
        </w:rPr>
        <w:t>B</w:t>
      </w:r>
    </w:p>
    <w:p w:rsidR="00D37954" w:rsidRDefault="00D37954" w:rsidP="005B35CB">
      <w:pPr>
        <w:pStyle w:val="Poromisin"/>
        <w:snapToGrid w:val="0"/>
        <w:spacing w:line="360" w:lineRule="auto"/>
        <w:ind w:right="522"/>
        <w:jc w:val="both"/>
        <w:rPr>
          <w:rStyle w:val="Ninguno"/>
          <w:rFonts w:ascii="Book Antiqua" w:hAnsi="Book Antiqua" w:cs="Book Antiqua"/>
          <w:sz w:val="24"/>
          <w:szCs w:val="24"/>
          <w:u w:color="000000"/>
        </w:rPr>
      </w:pPr>
      <w:r w:rsidRPr="00CE5ACF">
        <w:rPr>
          <w:rStyle w:val="Ninguno"/>
          <w:rFonts w:ascii="Book Antiqua" w:eastAsia="Book Antiqua" w:hAnsi="Book Antiqua" w:cs="Book Antiqua"/>
          <w:b/>
          <w:bCs/>
          <w:noProof/>
          <w:sz w:val="24"/>
          <w:szCs w:val="24"/>
          <w:u w:color="000000"/>
          <w:lang w:val="en-US"/>
        </w:rPr>
        <w:drawing>
          <wp:inline distT="0" distB="0" distL="0" distR="0" wp14:anchorId="1C84B093" wp14:editId="2976B478">
            <wp:extent cx="4267200" cy="29337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Figure 5B. Plot. Left atriu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64917" cy="2932130"/>
                    </a:xfrm>
                    <a:prstGeom prst="rect">
                      <a:avLst/>
                    </a:prstGeom>
                    <a:ln w="12700" cap="flat">
                      <a:noFill/>
                      <a:miter lim="400000"/>
                    </a:ln>
                    <a:effectLst/>
                  </pic:spPr>
                </pic:pic>
              </a:graphicData>
            </a:graphic>
          </wp:inline>
        </w:drawing>
      </w:r>
    </w:p>
    <w:p w:rsidR="00966181" w:rsidRPr="00D37954" w:rsidRDefault="00544B0D" w:rsidP="005B35CB">
      <w:pPr>
        <w:pStyle w:val="Poromisin"/>
        <w:snapToGrid w:val="0"/>
        <w:spacing w:line="360" w:lineRule="auto"/>
        <w:ind w:right="522"/>
        <w:jc w:val="both"/>
        <w:rPr>
          <w:rStyle w:val="Ninguno"/>
          <w:rFonts w:ascii="Book Antiqua" w:eastAsia="Book Antiqua" w:hAnsi="Book Antiqua" w:cs="Book Antiqua"/>
          <w:sz w:val="24"/>
          <w:szCs w:val="24"/>
          <w:u w:color="000000"/>
          <w:lang w:val="es-ES_tradnl"/>
        </w:rPr>
      </w:pPr>
      <w:r w:rsidRPr="00CE5ACF">
        <w:rPr>
          <w:rStyle w:val="Ninguno"/>
          <w:rFonts w:ascii="Book Antiqua" w:hAnsi="Book Antiqua"/>
          <w:b/>
          <w:bCs/>
          <w:sz w:val="24"/>
          <w:szCs w:val="24"/>
          <w:u w:color="000000"/>
          <w:lang w:val="en-US"/>
        </w:rPr>
        <w:t>Figure 5</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The Bland-Altman plot. </w:t>
      </w:r>
      <w:r w:rsidRPr="00CE5ACF">
        <w:rPr>
          <w:rStyle w:val="Ninguno"/>
          <w:rFonts w:ascii="Book Antiqua" w:hAnsi="Book Antiqua"/>
          <w:sz w:val="24"/>
          <w:szCs w:val="24"/>
          <w:u w:color="000000"/>
          <w:lang w:val="en-US"/>
        </w:rPr>
        <w:t xml:space="preserve">A high agreement </w:t>
      </w:r>
      <w:r w:rsidRPr="00CE5ACF">
        <w:rPr>
          <w:rStyle w:val="Ninguno"/>
          <w:rFonts w:ascii="Book Antiqua" w:hAnsi="Book Antiqua"/>
          <w:sz w:val="24"/>
          <w:szCs w:val="24"/>
          <w:u w:color="000000"/>
          <w:lang w:val="pt-PT"/>
        </w:rPr>
        <w:t>(IC 95%)</w:t>
      </w:r>
      <w:r w:rsidRPr="00CE5ACF">
        <w:rPr>
          <w:rStyle w:val="Ninguno"/>
          <w:rFonts w:ascii="Book Antiqua" w:hAnsi="Book Antiqua"/>
          <w:sz w:val="24"/>
          <w:szCs w:val="24"/>
          <w:u w:color="000000"/>
          <w:lang w:val="es-ES_tradnl"/>
        </w:rPr>
        <w:t xml:space="preserve"> </w:t>
      </w:r>
      <w:r w:rsidRPr="00CE5ACF">
        <w:rPr>
          <w:rStyle w:val="Ninguno"/>
          <w:rFonts w:ascii="Book Antiqua" w:hAnsi="Book Antiqua"/>
          <w:sz w:val="24"/>
          <w:szCs w:val="24"/>
          <w:u w:color="000000"/>
          <w:lang w:val="en-US"/>
        </w:rPr>
        <w:t>is observed between white light and EUS measurements of the sub-study. A</w:t>
      </w:r>
      <w:r w:rsidR="00D37954">
        <w:rPr>
          <w:rStyle w:val="Ninguno"/>
          <w:rFonts w:ascii="Book Antiqua" w:hAnsi="Book Antiqua" w:hint="eastAsia"/>
          <w:sz w:val="24"/>
          <w:szCs w:val="24"/>
          <w:u w:color="000000"/>
          <w:lang w:val="en-US"/>
        </w:rPr>
        <w:t>:</w:t>
      </w:r>
      <w:r w:rsidRPr="00CE5ACF">
        <w:rPr>
          <w:rStyle w:val="Ninguno"/>
          <w:rFonts w:ascii="Book Antiqua" w:hAnsi="Book Antiqua"/>
          <w:sz w:val="24"/>
          <w:szCs w:val="24"/>
          <w:u w:color="000000"/>
          <w:lang w:val="en-US"/>
        </w:rPr>
        <w:t xml:space="preserve"> Left main bronchus.</w:t>
      </w:r>
      <w:r w:rsidR="00D37954">
        <w:rPr>
          <w:rStyle w:val="Ninguno"/>
          <w:rFonts w:ascii="Book Antiqua" w:hAnsi="Book Antiqua" w:cs="Book Antiqua" w:hint="eastAsia"/>
          <w:sz w:val="24"/>
          <w:szCs w:val="24"/>
          <w:u w:color="000000"/>
          <w:lang w:val="es-ES_tradnl"/>
        </w:rPr>
        <w:t xml:space="preserve"> </w:t>
      </w:r>
      <w:r w:rsidRPr="00CE5ACF">
        <w:rPr>
          <w:rStyle w:val="Ninguno"/>
          <w:rFonts w:ascii="Book Antiqua" w:hAnsi="Book Antiqua"/>
          <w:sz w:val="24"/>
          <w:szCs w:val="24"/>
          <w:u w:color="000000"/>
          <w:lang w:val="en-US"/>
        </w:rPr>
        <w:t>B</w:t>
      </w:r>
      <w:r w:rsidR="00D37954">
        <w:rPr>
          <w:rStyle w:val="Ninguno"/>
          <w:rFonts w:ascii="Book Antiqua" w:hAnsi="Book Antiqua" w:hint="eastAsia"/>
          <w:sz w:val="24"/>
          <w:szCs w:val="24"/>
          <w:u w:color="000000"/>
          <w:lang w:val="en-US"/>
        </w:rPr>
        <w:t>:</w:t>
      </w:r>
      <w:r w:rsidRPr="00CE5ACF">
        <w:rPr>
          <w:rStyle w:val="Ninguno"/>
          <w:rFonts w:ascii="Book Antiqua" w:hAnsi="Book Antiqua"/>
          <w:sz w:val="24"/>
          <w:szCs w:val="24"/>
          <w:u w:color="000000"/>
          <w:lang w:val="en-US"/>
        </w:rPr>
        <w:t xml:space="preserve"> Left atrium. </w:t>
      </w:r>
    </w:p>
    <w:p w:rsidR="00D37954" w:rsidRDefault="00D37954" w:rsidP="005B35CB">
      <w:pPr>
        <w:snapToGrid w:val="0"/>
        <w:spacing w:line="360" w:lineRule="auto"/>
        <w:jc w:val="both"/>
        <w:rPr>
          <w:rStyle w:val="Ninguno"/>
          <w:rFonts w:ascii="Book Antiqua" w:eastAsia="Book Antiqua" w:hAnsi="Book Antiqua" w:cs="Book Antiqua"/>
          <w:b/>
          <w:bCs/>
          <w:color w:val="000000"/>
          <w:u w:color="000000"/>
          <w:lang w:val="es-ES_tradnl" w:eastAsia="zh-CN"/>
        </w:rPr>
      </w:pPr>
      <w:r>
        <w:rPr>
          <w:rStyle w:val="Ninguno"/>
          <w:rFonts w:ascii="Book Antiqua" w:eastAsia="Book Antiqua" w:hAnsi="Book Antiqua" w:cs="Book Antiqua"/>
          <w:b/>
          <w:bCs/>
          <w:u w:color="000000"/>
          <w:lang w:val="es-ES_tradnl"/>
        </w:rPr>
        <w:br w:type="page"/>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s-ES_tradnl"/>
        </w:rPr>
      </w:pPr>
      <w:r w:rsidRPr="00CE5ACF">
        <w:rPr>
          <w:rStyle w:val="Ninguno"/>
          <w:rFonts w:ascii="Book Antiqua" w:eastAsia="Book Antiqua" w:hAnsi="Book Antiqua" w:cs="Book Antiqua"/>
          <w:b/>
          <w:bCs/>
          <w:noProof/>
          <w:sz w:val="24"/>
          <w:szCs w:val="24"/>
          <w:u w:color="000000"/>
          <w:lang w:val="en-US"/>
        </w:rPr>
        <w:lastRenderedPageBreak/>
        <w:drawing>
          <wp:inline distT="0" distB="0" distL="0" distR="0" wp14:anchorId="49F63ADB" wp14:editId="063CC68B">
            <wp:extent cx="6116321" cy="4952741"/>
            <wp:effectExtent l="0" t="0" r="0" b="63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Figure 6.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6321" cy="4952741"/>
                    </a:xfrm>
                    <a:prstGeom prst="rect">
                      <a:avLst/>
                    </a:prstGeom>
                    <a:ln w="12700" cap="flat">
                      <a:noFill/>
                      <a:miter lim="400000"/>
                    </a:ln>
                    <a:effectLst/>
                  </pic:spPr>
                </pic:pic>
              </a:graphicData>
            </a:graphic>
          </wp:inline>
        </w:drawing>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b/>
          <w:bCs/>
          <w:sz w:val="24"/>
          <w:szCs w:val="24"/>
          <w:u w:color="000000"/>
          <w:lang w:val="en-US"/>
        </w:rPr>
      </w:pPr>
      <w:r w:rsidRPr="00CE5ACF">
        <w:rPr>
          <w:rStyle w:val="Ninguno"/>
          <w:rFonts w:ascii="Book Antiqua" w:hAnsi="Book Antiqua"/>
          <w:b/>
          <w:bCs/>
          <w:sz w:val="24"/>
          <w:szCs w:val="24"/>
          <w:u w:color="000000"/>
          <w:lang w:val="en-US"/>
        </w:rPr>
        <w:t>Figure 6</w:t>
      </w:r>
      <w:r w:rsidR="00D37954">
        <w:rPr>
          <w:rStyle w:val="Ninguno"/>
          <w:rFonts w:ascii="Book Antiqua" w:hAnsi="Book Antiqua" w:hint="eastAsia"/>
          <w:b/>
          <w:bCs/>
          <w:sz w:val="24"/>
          <w:szCs w:val="24"/>
          <w:u w:color="000000"/>
          <w:lang w:val="en-US"/>
        </w:rPr>
        <w:t xml:space="preserve"> </w:t>
      </w:r>
      <w:r w:rsidRPr="00CE5ACF">
        <w:rPr>
          <w:rStyle w:val="Ninguno"/>
          <w:rFonts w:ascii="Book Antiqua" w:hAnsi="Book Antiqua"/>
          <w:b/>
          <w:bCs/>
          <w:sz w:val="24"/>
          <w:szCs w:val="24"/>
          <w:u w:color="000000"/>
          <w:lang w:val="en-US"/>
        </w:rPr>
        <w:t xml:space="preserve">Usefulness of the landmarks for longitudinal orientation. </w:t>
      </w:r>
      <w:r w:rsidRPr="00CE5ACF">
        <w:rPr>
          <w:rStyle w:val="Ninguno"/>
          <w:rFonts w:ascii="Book Antiqua" w:hAnsi="Book Antiqua"/>
          <w:sz w:val="24"/>
          <w:szCs w:val="24"/>
          <w:u w:color="000000"/>
          <w:lang w:val="en-US"/>
        </w:rPr>
        <w:t xml:space="preserve">Esophageal landmarks are represented in colored circles: </w:t>
      </w:r>
      <w:proofErr w:type="spellStart"/>
      <w:r w:rsidRPr="00CE5ACF">
        <w:rPr>
          <w:rStyle w:val="Ninguno"/>
          <w:rFonts w:ascii="Book Antiqua" w:hAnsi="Book Antiqua"/>
          <w:sz w:val="24"/>
          <w:szCs w:val="24"/>
          <w:u w:color="000000"/>
          <w:lang w:val="en-US"/>
        </w:rPr>
        <w:t>cricopharyngeus</w:t>
      </w:r>
      <w:proofErr w:type="spellEnd"/>
      <w:r w:rsidRPr="00CE5ACF">
        <w:rPr>
          <w:rStyle w:val="Ninguno"/>
          <w:rFonts w:ascii="Book Antiqua" w:hAnsi="Book Antiqua"/>
          <w:sz w:val="24"/>
          <w:szCs w:val="24"/>
          <w:u w:color="000000"/>
          <w:lang w:val="en-US"/>
        </w:rPr>
        <w:t xml:space="preserve"> (blue circle), left main bronchus (red circle), left atrium (green circle) and the Esophagogastric junction (purple circle); esophageal thirds are represented as colored segments: upper third (red segment), middle third (green segment) and lower third (purple segment).</w:t>
      </w:r>
    </w:p>
    <w:p w:rsidR="00D37954" w:rsidRDefault="00D37954" w:rsidP="005B35CB">
      <w:pPr>
        <w:snapToGrid w:val="0"/>
        <w:spacing w:line="360" w:lineRule="auto"/>
        <w:jc w:val="both"/>
        <w:rPr>
          <w:rStyle w:val="Ninguno"/>
          <w:rFonts w:ascii="Book Antiqua" w:eastAsia="Book Antiqua" w:hAnsi="Book Antiqua" w:cs="Book Antiqua"/>
          <w:color w:val="000000"/>
          <w:u w:color="000000"/>
          <w:lang w:val="en-US" w:eastAsia="zh-CN"/>
        </w:rPr>
      </w:pPr>
      <w:r>
        <w:rPr>
          <w:rStyle w:val="Ninguno"/>
          <w:rFonts w:ascii="Book Antiqua" w:eastAsia="Book Antiqua" w:hAnsi="Book Antiqua" w:cs="Book Antiqua"/>
          <w:u w:color="000000"/>
          <w:lang w:val="en-US"/>
        </w:rPr>
        <w:br w:type="page"/>
      </w:r>
    </w:p>
    <w:p w:rsidR="00966181" w:rsidRPr="00CE5ACF" w:rsidRDefault="00544B0D" w:rsidP="005B35CB">
      <w:pPr>
        <w:pStyle w:val="Poromisin"/>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b/>
          <w:bCs/>
          <w:sz w:val="24"/>
          <w:szCs w:val="24"/>
          <w:lang w:val="en-US"/>
        </w:rPr>
        <w:lastRenderedPageBreak/>
        <w:t>Table 1</w:t>
      </w:r>
      <w:r w:rsidR="00FB2A7F">
        <w:rPr>
          <w:rFonts w:ascii="Book Antiqua" w:hAnsi="Book Antiqua" w:hint="eastAsia"/>
          <w:b/>
          <w:bCs/>
          <w:sz w:val="24"/>
          <w:szCs w:val="24"/>
          <w:lang w:val="en-US"/>
        </w:rPr>
        <w:t xml:space="preserve"> </w:t>
      </w:r>
      <w:r w:rsidRPr="00CE5ACF">
        <w:rPr>
          <w:rFonts w:ascii="Book Antiqua" w:hAnsi="Book Antiqua"/>
          <w:b/>
          <w:bCs/>
          <w:sz w:val="24"/>
          <w:szCs w:val="24"/>
          <w:lang w:val="en-US"/>
        </w:rPr>
        <w:t>Morphometric characteristics of patients</w:t>
      </w:r>
    </w:p>
    <w:tbl>
      <w:tblPr>
        <w:tblStyle w:val="TableGrid"/>
        <w:tblW w:w="0" w:type="auto"/>
        <w:tblLook w:val="04A0" w:firstRow="1" w:lastRow="0" w:firstColumn="1" w:lastColumn="0" w:noHBand="0" w:noVBand="1"/>
      </w:tblPr>
      <w:tblGrid>
        <w:gridCol w:w="2093"/>
        <w:gridCol w:w="3402"/>
        <w:gridCol w:w="3260"/>
      </w:tblGrid>
      <w:tr w:rsidR="001E309D" w:rsidTr="00B2494D">
        <w:tc>
          <w:tcPr>
            <w:tcW w:w="2093"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b/>
                <w:bCs/>
                <w:sz w:val="24"/>
                <w:szCs w:val="24"/>
                <w:lang w:val="de-DE"/>
              </w:rPr>
              <w:t>Factor</w:t>
            </w:r>
            <w:r w:rsidRPr="00CE5ACF">
              <w:rPr>
                <w:rFonts w:ascii="Book Antiqua" w:hAnsi="Book Antiqua"/>
                <w:b/>
                <w:bCs/>
                <w:sz w:val="24"/>
                <w:szCs w:val="24"/>
                <w:lang w:val="de-DE"/>
              </w:rPr>
              <w:tab/>
            </w:r>
          </w:p>
        </w:tc>
        <w:tc>
          <w:tcPr>
            <w:tcW w:w="3402"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b/>
                <w:sz w:val="24"/>
                <w:szCs w:val="24"/>
              </w:rPr>
            </w:pPr>
            <w:r w:rsidRPr="00B2494D">
              <w:rPr>
                <w:rFonts w:ascii="Book Antiqua" w:hAnsi="Book Antiqua"/>
                <w:b/>
                <w:bCs/>
                <w:sz w:val="24"/>
                <w:szCs w:val="24"/>
                <w:lang w:val="en-US"/>
              </w:rPr>
              <w:t>Study</w:t>
            </w:r>
            <w:r w:rsidRPr="00B2494D">
              <w:rPr>
                <w:rFonts w:ascii="Book Antiqua" w:hAnsi="Book Antiqua" w:hint="eastAsia"/>
                <w:b/>
                <w:bCs/>
                <w:sz w:val="24"/>
                <w:szCs w:val="24"/>
                <w:lang w:val="en-US"/>
              </w:rPr>
              <w:t xml:space="preserve"> (</w:t>
            </w:r>
            <w:r w:rsidRPr="00B2494D">
              <w:rPr>
                <w:rFonts w:ascii="Book Antiqua" w:eastAsia="Book Antiqua" w:hAnsi="Book Antiqua" w:cs="Book Antiqua"/>
                <w:b/>
                <w:i/>
                <w:sz w:val="24"/>
                <w:szCs w:val="24"/>
                <w:lang w:val="de-DE"/>
              </w:rPr>
              <w:t>n</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207</w:t>
            </w:r>
            <w:r w:rsidRPr="00B2494D">
              <w:rPr>
                <w:rFonts w:ascii="Book Antiqua" w:hAnsi="Book Antiqua" w:hint="eastAsia"/>
                <w:b/>
                <w:bCs/>
                <w:sz w:val="24"/>
                <w:szCs w:val="24"/>
                <w:lang w:val="en-US"/>
              </w:rPr>
              <w:t xml:space="preserve">), </w:t>
            </w:r>
            <w:r w:rsidRPr="00B2494D">
              <w:rPr>
                <w:rFonts w:ascii="Book Antiqua" w:hAnsi="Book Antiqua"/>
                <w:b/>
                <w:bCs/>
                <w:sz w:val="24"/>
                <w:szCs w:val="24"/>
                <w:lang w:val="de-DE"/>
              </w:rPr>
              <w:t xml:space="preserve">mean </w:t>
            </w:r>
            <w:r w:rsidRPr="00B2494D">
              <w:rPr>
                <w:rFonts w:ascii="Book Antiqua" w:hAnsi="Book Antiqua"/>
                <w:b/>
                <w:bCs/>
                <w:sz w:val="24"/>
                <w:szCs w:val="24"/>
              </w:rPr>
              <w:t>±</w:t>
            </w:r>
            <w:r w:rsidR="00B2494D">
              <w:rPr>
                <w:rFonts w:ascii="Book Antiqua" w:hAnsi="Book Antiqua" w:hint="eastAsia"/>
                <w:b/>
                <w:bCs/>
                <w:sz w:val="24"/>
                <w:szCs w:val="24"/>
              </w:rPr>
              <w:t xml:space="preserve"> </w:t>
            </w:r>
            <w:r w:rsidRPr="00B2494D">
              <w:rPr>
                <w:rFonts w:ascii="Book Antiqua" w:hAnsi="Book Antiqua"/>
                <w:b/>
                <w:bCs/>
                <w:sz w:val="24"/>
                <w:szCs w:val="24"/>
                <w:lang w:val="en-US"/>
              </w:rPr>
              <w:t>SD (CV)</w:t>
            </w:r>
          </w:p>
        </w:tc>
        <w:tc>
          <w:tcPr>
            <w:tcW w:w="3260"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b/>
                <w:sz w:val="24"/>
                <w:szCs w:val="24"/>
              </w:rPr>
            </w:pPr>
            <w:r w:rsidRPr="00B2494D">
              <w:rPr>
                <w:rFonts w:ascii="Book Antiqua" w:hAnsi="Book Antiqua"/>
                <w:b/>
                <w:bCs/>
                <w:sz w:val="24"/>
                <w:szCs w:val="24"/>
                <w:lang w:val="en-US"/>
              </w:rPr>
              <w:t>Sub-study</w:t>
            </w:r>
            <w:r w:rsidRPr="00B2494D">
              <w:rPr>
                <w:rFonts w:ascii="Book Antiqua" w:hAnsi="Book Antiqua" w:hint="eastAsia"/>
                <w:b/>
                <w:bCs/>
                <w:sz w:val="24"/>
                <w:szCs w:val="24"/>
                <w:lang w:val="en-US"/>
              </w:rPr>
              <w:t xml:space="preserve"> (</w:t>
            </w:r>
            <w:r w:rsidRPr="00B2494D">
              <w:rPr>
                <w:rFonts w:ascii="Book Antiqua" w:eastAsia="Book Antiqua" w:hAnsi="Book Antiqua" w:cs="Book Antiqua"/>
                <w:b/>
                <w:i/>
                <w:sz w:val="24"/>
                <w:szCs w:val="24"/>
                <w:lang w:val="de-DE"/>
              </w:rPr>
              <w:t>n</w:t>
            </w:r>
            <w:r w:rsidRPr="00B2494D">
              <w:rPr>
                <w:rFonts w:ascii="Book Antiqua" w:hAnsi="Book Antiqua" w:cs="Book Antiqua" w:hint="eastAsia"/>
                <w:b/>
                <w:sz w:val="24"/>
                <w:szCs w:val="24"/>
                <w:lang w:val="de-DE"/>
              </w:rPr>
              <w:t xml:space="preserve"> </w:t>
            </w:r>
            <w:r w:rsidRPr="00B2494D">
              <w:rPr>
                <w:rFonts w:ascii="Book Antiqua" w:eastAsia="Book Antiqua" w:hAnsi="Book Antiqua" w:cs="Book Antiqua"/>
                <w:b/>
                <w:sz w:val="24"/>
                <w:szCs w:val="24"/>
                <w:lang w:val="de-DE"/>
              </w:rPr>
              <w:t>= 25</w:t>
            </w:r>
            <w:r w:rsidRPr="00B2494D">
              <w:rPr>
                <w:rFonts w:ascii="Book Antiqua" w:hAnsi="Book Antiqua" w:hint="eastAsia"/>
                <w:b/>
                <w:bCs/>
                <w:sz w:val="24"/>
                <w:szCs w:val="24"/>
                <w:lang w:val="en-US"/>
              </w:rPr>
              <w:t xml:space="preserve">), </w:t>
            </w:r>
            <w:r w:rsidRPr="00B2494D">
              <w:rPr>
                <w:rFonts w:ascii="Book Antiqua" w:hAnsi="Book Antiqua"/>
                <w:b/>
                <w:bCs/>
                <w:sz w:val="24"/>
                <w:szCs w:val="24"/>
                <w:lang w:val="en-US"/>
              </w:rPr>
              <w:t xml:space="preserve">Mean </w:t>
            </w:r>
            <w:r w:rsidRPr="00B2494D">
              <w:rPr>
                <w:rFonts w:ascii="Book Antiqua" w:hAnsi="Book Antiqua"/>
                <w:b/>
                <w:bCs/>
                <w:sz w:val="24"/>
                <w:szCs w:val="24"/>
              </w:rPr>
              <w:t>±</w:t>
            </w:r>
            <w:r w:rsidRPr="00B2494D">
              <w:rPr>
                <w:rFonts w:ascii="Book Antiqua" w:hAnsi="Book Antiqua" w:hint="eastAsia"/>
                <w:b/>
                <w:bCs/>
                <w:sz w:val="24"/>
                <w:szCs w:val="24"/>
              </w:rPr>
              <w:t xml:space="preserve"> </w:t>
            </w:r>
            <w:r w:rsidRPr="00B2494D">
              <w:rPr>
                <w:rFonts w:ascii="Book Antiqua" w:hAnsi="Book Antiqua"/>
                <w:b/>
                <w:bCs/>
                <w:sz w:val="24"/>
                <w:szCs w:val="24"/>
                <w:lang w:val="pt-PT"/>
              </w:rPr>
              <w:t>SD (CV)</w:t>
            </w:r>
          </w:p>
        </w:tc>
      </w:tr>
      <w:tr w:rsidR="001E309D" w:rsidTr="00B2494D">
        <w:tc>
          <w:tcPr>
            <w:tcW w:w="2093"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rPr>
              <w:t>Age (yr)</w:t>
            </w:r>
          </w:p>
        </w:tc>
        <w:tc>
          <w:tcPr>
            <w:tcW w:w="3402"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eastAsia="Book Antiqua" w:hAnsi="Book Antiqua" w:cs="Book Antiqua"/>
                <w:sz w:val="24"/>
                <w:szCs w:val="24"/>
              </w:rPr>
              <w:t xml:space="preserve">54 </w:t>
            </w:r>
            <w:r w:rsidRPr="00CE5ACF">
              <w:rPr>
                <w:rFonts w:ascii="Book Antiqua" w:hAnsi="Book Antiqua"/>
                <w:sz w:val="24"/>
                <w:szCs w:val="24"/>
              </w:rPr>
              <w:t>± 10</w:t>
            </w:r>
            <w:r w:rsidR="008B2CDF">
              <w:rPr>
                <w:rFonts w:ascii="Book Antiqua" w:hAnsi="Book Antiqua"/>
                <w:sz w:val="24"/>
                <w:szCs w:val="24"/>
              </w:rPr>
              <w:t xml:space="preserve"> </w:t>
            </w:r>
            <w:r w:rsidRPr="00CE5ACF">
              <w:rPr>
                <w:rFonts w:ascii="Book Antiqua" w:hAnsi="Book Antiqua"/>
                <w:sz w:val="24"/>
                <w:szCs w:val="24"/>
              </w:rPr>
              <w:t>(0.2)</w:t>
            </w:r>
          </w:p>
        </w:tc>
        <w:tc>
          <w:tcPr>
            <w:tcW w:w="3260"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64 ± 14</w:t>
            </w:r>
            <w:r w:rsidR="008B2CDF">
              <w:rPr>
                <w:rFonts w:ascii="Book Antiqua" w:hAnsi="Book Antiqua"/>
                <w:sz w:val="24"/>
                <w:szCs w:val="24"/>
              </w:rPr>
              <w:t xml:space="preserve"> </w:t>
            </w:r>
            <w:r w:rsidRPr="00CE5ACF">
              <w:rPr>
                <w:rFonts w:ascii="Book Antiqua" w:hAnsi="Book Antiqua"/>
                <w:sz w:val="24"/>
                <w:szCs w:val="24"/>
              </w:rPr>
              <w:t>(0.2)</w:t>
            </w:r>
          </w:p>
        </w:tc>
      </w:tr>
      <w:tr w:rsidR="001E309D" w:rsidTr="00B2494D">
        <w:tc>
          <w:tcPr>
            <w:tcW w:w="2093"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lang w:val="en-US"/>
              </w:rPr>
              <w:t xml:space="preserve">Height </w:t>
            </w:r>
            <w:r w:rsidRPr="00B2494D">
              <w:rPr>
                <w:rStyle w:val="Ninguno"/>
                <w:rFonts w:ascii="Book Antiqua" w:hAnsi="Book Antiqua"/>
                <w:bCs/>
                <w:sz w:val="24"/>
                <w:szCs w:val="24"/>
                <w:lang w:val="it-IT"/>
              </w:rPr>
              <w:t>(cm)</w:t>
            </w:r>
          </w:p>
        </w:tc>
        <w:tc>
          <w:tcPr>
            <w:tcW w:w="3402"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162</w:t>
            </w:r>
            <w:r w:rsidRPr="00CE5ACF">
              <w:rPr>
                <w:rStyle w:val="Ninguno"/>
                <w:rFonts w:ascii="Book Antiqua" w:hAnsi="Book Antiqua"/>
                <w:b/>
                <w:bCs/>
                <w:sz w:val="24"/>
                <w:szCs w:val="24"/>
              </w:rPr>
              <w:t xml:space="preserve"> </w:t>
            </w:r>
            <w:r w:rsidRPr="00CE5ACF">
              <w:rPr>
                <w:rFonts w:ascii="Book Antiqua" w:hAnsi="Book Antiqua"/>
                <w:sz w:val="24"/>
                <w:szCs w:val="24"/>
              </w:rPr>
              <w:t>± 9</w:t>
            </w:r>
            <w:r>
              <w:rPr>
                <w:rFonts w:ascii="Book Antiqua" w:hAnsi="Book Antiqua" w:hint="eastAsia"/>
                <w:sz w:val="24"/>
                <w:szCs w:val="24"/>
              </w:rPr>
              <w:t xml:space="preserve"> </w:t>
            </w:r>
            <w:r w:rsidRPr="00CE5ACF">
              <w:rPr>
                <w:rFonts w:ascii="Book Antiqua" w:hAnsi="Book Antiqua"/>
                <w:sz w:val="24"/>
                <w:szCs w:val="24"/>
              </w:rPr>
              <w:t>(0.05)</w:t>
            </w:r>
          </w:p>
        </w:tc>
        <w:tc>
          <w:tcPr>
            <w:tcW w:w="3260"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169</w:t>
            </w:r>
            <w:r w:rsidRPr="00CE5ACF">
              <w:rPr>
                <w:rStyle w:val="Ninguno"/>
                <w:rFonts w:ascii="Book Antiqua" w:hAnsi="Book Antiqua"/>
                <w:b/>
                <w:bCs/>
                <w:sz w:val="24"/>
                <w:szCs w:val="24"/>
              </w:rPr>
              <w:t xml:space="preserve"> </w:t>
            </w:r>
            <w:r w:rsidRPr="00CE5ACF">
              <w:rPr>
                <w:rFonts w:ascii="Book Antiqua" w:hAnsi="Book Antiqua"/>
                <w:sz w:val="24"/>
                <w:szCs w:val="24"/>
              </w:rPr>
              <w:t>±</w:t>
            </w:r>
            <w:r>
              <w:rPr>
                <w:rFonts w:ascii="Book Antiqua" w:hAnsi="Book Antiqua" w:hint="eastAsia"/>
                <w:sz w:val="24"/>
                <w:szCs w:val="24"/>
              </w:rPr>
              <w:t xml:space="preserve"> </w:t>
            </w:r>
            <w:r w:rsidRPr="00CE5ACF">
              <w:rPr>
                <w:rFonts w:ascii="Book Antiqua" w:hAnsi="Book Antiqua"/>
                <w:sz w:val="24"/>
                <w:szCs w:val="24"/>
              </w:rPr>
              <w:t>8</w:t>
            </w:r>
            <w:r>
              <w:rPr>
                <w:rFonts w:ascii="Book Antiqua" w:hAnsi="Book Antiqua" w:hint="eastAsia"/>
                <w:sz w:val="24"/>
                <w:szCs w:val="24"/>
              </w:rPr>
              <w:t xml:space="preserve"> </w:t>
            </w:r>
            <w:r w:rsidRPr="00CE5ACF">
              <w:rPr>
                <w:rFonts w:ascii="Book Antiqua" w:hAnsi="Book Antiqua"/>
                <w:sz w:val="24"/>
                <w:szCs w:val="24"/>
              </w:rPr>
              <w:t>(0.05)</w:t>
            </w:r>
          </w:p>
        </w:tc>
      </w:tr>
      <w:tr w:rsidR="001E309D" w:rsidTr="00B2494D">
        <w:tc>
          <w:tcPr>
            <w:tcW w:w="2093"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lang w:val="en-US"/>
              </w:rPr>
              <w:t>Weight (kg)</w:t>
            </w:r>
          </w:p>
        </w:tc>
        <w:tc>
          <w:tcPr>
            <w:tcW w:w="3402"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66</w:t>
            </w:r>
            <w:r w:rsidRPr="00CE5ACF">
              <w:rPr>
                <w:rStyle w:val="Ninguno"/>
                <w:rFonts w:ascii="Book Antiqua" w:hAnsi="Book Antiqua"/>
                <w:b/>
                <w:bCs/>
                <w:sz w:val="24"/>
                <w:szCs w:val="24"/>
              </w:rPr>
              <w:t xml:space="preserve"> </w:t>
            </w:r>
            <w:r w:rsidRPr="00CE5ACF">
              <w:rPr>
                <w:rFonts w:ascii="Book Antiqua" w:hAnsi="Book Antiqua"/>
                <w:sz w:val="24"/>
                <w:szCs w:val="24"/>
              </w:rPr>
              <w:t>± 12</w:t>
            </w:r>
            <w:r>
              <w:rPr>
                <w:rFonts w:ascii="Book Antiqua" w:hAnsi="Book Antiqua" w:hint="eastAsia"/>
                <w:sz w:val="24"/>
                <w:szCs w:val="24"/>
              </w:rPr>
              <w:t xml:space="preserve"> </w:t>
            </w:r>
            <w:r w:rsidRPr="00CE5ACF">
              <w:rPr>
                <w:rFonts w:ascii="Book Antiqua" w:hAnsi="Book Antiqua"/>
                <w:sz w:val="24"/>
                <w:szCs w:val="24"/>
              </w:rPr>
              <w:t>(0.18)</w:t>
            </w:r>
          </w:p>
        </w:tc>
        <w:tc>
          <w:tcPr>
            <w:tcW w:w="3260"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78</w:t>
            </w:r>
            <w:r w:rsidRPr="00CE5ACF">
              <w:rPr>
                <w:rStyle w:val="Ninguno"/>
                <w:rFonts w:ascii="Book Antiqua" w:hAnsi="Book Antiqua"/>
                <w:b/>
                <w:bCs/>
                <w:sz w:val="24"/>
                <w:szCs w:val="24"/>
              </w:rPr>
              <w:t xml:space="preserve"> </w:t>
            </w:r>
            <w:r w:rsidRPr="00CE5ACF">
              <w:rPr>
                <w:rFonts w:ascii="Book Antiqua" w:hAnsi="Book Antiqua"/>
                <w:sz w:val="24"/>
                <w:szCs w:val="24"/>
              </w:rPr>
              <w:t>± 16</w:t>
            </w:r>
            <w:r w:rsidR="008B2CDF">
              <w:rPr>
                <w:rFonts w:ascii="Book Antiqua" w:hAnsi="Book Antiqua"/>
                <w:sz w:val="24"/>
                <w:szCs w:val="24"/>
              </w:rPr>
              <w:t xml:space="preserve"> </w:t>
            </w:r>
            <w:r w:rsidRPr="00CE5ACF">
              <w:rPr>
                <w:rFonts w:ascii="Book Antiqua" w:hAnsi="Book Antiqua"/>
                <w:sz w:val="24"/>
                <w:szCs w:val="24"/>
              </w:rPr>
              <w:t>(0.21)</w:t>
            </w:r>
          </w:p>
        </w:tc>
      </w:tr>
      <w:tr w:rsidR="001E309D" w:rsidTr="00B2494D">
        <w:tc>
          <w:tcPr>
            <w:tcW w:w="2093" w:type="dxa"/>
          </w:tcPr>
          <w:p w:rsidR="001E309D" w:rsidRPr="00B2494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B2494D">
              <w:rPr>
                <w:rStyle w:val="Ninguno"/>
                <w:rFonts w:ascii="Book Antiqua" w:hAnsi="Book Antiqua"/>
                <w:bCs/>
                <w:sz w:val="24"/>
                <w:szCs w:val="24"/>
              </w:rPr>
              <w:t>BMI</w:t>
            </w:r>
            <w:r w:rsidRPr="00B2494D">
              <w:rPr>
                <w:rStyle w:val="Ninguno"/>
                <w:rFonts w:ascii="Book Antiqua" w:hAnsi="Book Antiqua"/>
                <w:bCs/>
                <w:sz w:val="24"/>
                <w:szCs w:val="24"/>
              </w:rPr>
              <w:tab/>
            </w:r>
          </w:p>
        </w:tc>
        <w:tc>
          <w:tcPr>
            <w:tcW w:w="3402"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25</w:t>
            </w:r>
            <w:r w:rsidRPr="00CE5ACF">
              <w:rPr>
                <w:rStyle w:val="Ninguno"/>
                <w:rFonts w:ascii="Book Antiqua" w:hAnsi="Book Antiqua"/>
                <w:b/>
                <w:bCs/>
                <w:sz w:val="24"/>
                <w:szCs w:val="24"/>
              </w:rPr>
              <w:t xml:space="preserve"> </w:t>
            </w:r>
            <w:r w:rsidRPr="00CE5ACF">
              <w:rPr>
                <w:rFonts w:ascii="Book Antiqua" w:hAnsi="Book Antiqua"/>
                <w:sz w:val="24"/>
                <w:szCs w:val="24"/>
              </w:rPr>
              <w:t xml:space="preserve">± </w:t>
            </w:r>
            <w:r w:rsidRPr="00CE5ACF">
              <w:rPr>
                <w:rFonts w:ascii="Book Antiqua" w:hAnsi="Book Antiqua"/>
                <w:sz w:val="24"/>
                <w:szCs w:val="24"/>
                <w:lang w:val="de-DE"/>
              </w:rPr>
              <w:t>4</w:t>
            </w:r>
            <w:r>
              <w:rPr>
                <w:rFonts w:ascii="Book Antiqua" w:hAnsi="Book Antiqua" w:hint="eastAsia"/>
                <w:sz w:val="24"/>
                <w:szCs w:val="24"/>
                <w:lang w:val="de-DE"/>
              </w:rPr>
              <w:t xml:space="preserve"> </w:t>
            </w:r>
            <w:r w:rsidRPr="00CE5ACF">
              <w:rPr>
                <w:rFonts w:ascii="Book Antiqua" w:hAnsi="Book Antiqua"/>
                <w:sz w:val="24"/>
                <w:szCs w:val="24"/>
              </w:rPr>
              <w:t>(0.16)</w:t>
            </w:r>
          </w:p>
        </w:tc>
        <w:tc>
          <w:tcPr>
            <w:tcW w:w="3260" w:type="dxa"/>
          </w:tcPr>
          <w:p w:rsidR="001E309D" w:rsidRDefault="001E309D" w:rsidP="005B35CB">
            <w:pPr>
              <w:pStyle w:val="Poromisin"/>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522"/>
              <w:jc w:val="both"/>
              <w:rPr>
                <w:rStyle w:val="Ninguno"/>
                <w:rFonts w:ascii="Book Antiqua" w:eastAsia="Book Antiqua" w:hAnsi="Book Antiqua" w:cs="Book Antiqua"/>
                <w:sz w:val="24"/>
                <w:szCs w:val="24"/>
              </w:rPr>
            </w:pPr>
            <w:r w:rsidRPr="00CE5ACF">
              <w:rPr>
                <w:rFonts w:ascii="Book Antiqua" w:hAnsi="Book Antiqua"/>
                <w:sz w:val="24"/>
                <w:szCs w:val="24"/>
              </w:rPr>
              <w:t>27</w:t>
            </w:r>
            <w:r w:rsidRPr="00CE5ACF">
              <w:rPr>
                <w:rStyle w:val="Ninguno"/>
                <w:rFonts w:ascii="Book Antiqua" w:hAnsi="Book Antiqua"/>
                <w:b/>
                <w:bCs/>
                <w:sz w:val="24"/>
                <w:szCs w:val="24"/>
              </w:rPr>
              <w:t xml:space="preserve"> </w:t>
            </w:r>
            <w:r w:rsidRPr="00CE5ACF">
              <w:rPr>
                <w:rFonts w:ascii="Book Antiqua" w:hAnsi="Book Antiqua"/>
                <w:sz w:val="24"/>
                <w:szCs w:val="24"/>
              </w:rPr>
              <w:t>±</w:t>
            </w:r>
            <w:r w:rsidR="008B2CDF">
              <w:rPr>
                <w:rFonts w:ascii="Book Antiqua" w:hAnsi="Book Antiqua"/>
                <w:sz w:val="24"/>
                <w:szCs w:val="24"/>
              </w:rPr>
              <w:t xml:space="preserve"> </w:t>
            </w:r>
            <w:r w:rsidRPr="00CE5ACF">
              <w:rPr>
                <w:rFonts w:ascii="Book Antiqua" w:hAnsi="Book Antiqua"/>
                <w:sz w:val="24"/>
                <w:szCs w:val="24"/>
                <w:lang w:val="de-DE"/>
              </w:rPr>
              <w:t>4</w:t>
            </w:r>
            <w:r w:rsidR="008B2CDF">
              <w:rPr>
                <w:rFonts w:ascii="Book Antiqua" w:hAnsi="Book Antiqua"/>
                <w:sz w:val="24"/>
                <w:szCs w:val="24"/>
                <w:lang w:val="de-DE"/>
              </w:rPr>
              <w:t xml:space="preserve"> </w:t>
            </w:r>
            <w:r w:rsidRPr="00CE5ACF">
              <w:rPr>
                <w:rFonts w:ascii="Book Antiqua" w:hAnsi="Book Antiqua"/>
                <w:sz w:val="24"/>
                <w:szCs w:val="24"/>
              </w:rPr>
              <w:t>(0.17)</w:t>
            </w:r>
          </w:p>
        </w:tc>
      </w:tr>
    </w:tbl>
    <w:p w:rsidR="001E309D" w:rsidRPr="00CE5ACF" w:rsidRDefault="001E309D" w:rsidP="005B35CB">
      <w:pPr>
        <w:pStyle w:val="Poromisin"/>
        <w:snapToGrid w:val="0"/>
        <w:spacing w:line="360" w:lineRule="auto"/>
        <w:ind w:right="522"/>
        <w:jc w:val="both"/>
        <w:rPr>
          <w:rFonts w:ascii="Book Antiqua" w:eastAsia="Book Antiqua" w:hAnsi="Book Antiqua" w:cs="Book Antiqua"/>
          <w:sz w:val="24"/>
          <w:szCs w:val="24"/>
        </w:rPr>
      </w:pPr>
      <w:r w:rsidRPr="00CE5ACF">
        <w:rPr>
          <w:rFonts w:ascii="Book Antiqua" w:hAnsi="Book Antiqua"/>
          <w:sz w:val="24"/>
          <w:szCs w:val="24"/>
          <w:lang w:val="en-US"/>
        </w:rPr>
        <w:t xml:space="preserve">SD: </w:t>
      </w:r>
      <w:r w:rsidRPr="001E309D">
        <w:rPr>
          <w:rFonts w:ascii="Book Antiqua" w:hAnsi="Book Antiqua"/>
          <w:caps/>
          <w:sz w:val="24"/>
          <w:szCs w:val="24"/>
          <w:lang w:val="en-US"/>
        </w:rPr>
        <w:t>s</w:t>
      </w:r>
      <w:r w:rsidRPr="00CE5ACF">
        <w:rPr>
          <w:rFonts w:ascii="Book Antiqua" w:hAnsi="Book Antiqua"/>
          <w:sz w:val="24"/>
          <w:szCs w:val="24"/>
          <w:lang w:val="en-US"/>
        </w:rPr>
        <w:t>tandard deviation</w:t>
      </w:r>
      <w:r>
        <w:rPr>
          <w:rFonts w:ascii="Book Antiqua" w:hAnsi="Book Antiqua" w:hint="eastAsia"/>
          <w:sz w:val="24"/>
          <w:szCs w:val="24"/>
          <w:lang w:val="en-US"/>
        </w:rPr>
        <w:t xml:space="preserve">; </w:t>
      </w:r>
      <w:r w:rsidRPr="00CE5ACF">
        <w:rPr>
          <w:rFonts w:ascii="Book Antiqua" w:hAnsi="Book Antiqua"/>
          <w:sz w:val="24"/>
          <w:szCs w:val="24"/>
          <w:lang w:val="en-US"/>
        </w:rPr>
        <w:t>CV: Coefficient of variation</w:t>
      </w:r>
      <w:r>
        <w:rPr>
          <w:rFonts w:ascii="Book Antiqua" w:hAnsi="Book Antiqua" w:hint="eastAsia"/>
          <w:sz w:val="24"/>
          <w:szCs w:val="24"/>
          <w:lang w:val="en-US"/>
        </w:rPr>
        <w:t>,</w:t>
      </w:r>
    </w:p>
    <w:p w:rsidR="00D37954" w:rsidRDefault="00D37954" w:rsidP="005B35CB">
      <w:pPr>
        <w:snapToGrid w:val="0"/>
        <w:spacing w:line="360" w:lineRule="auto"/>
        <w:jc w:val="both"/>
        <w:rPr>
          <w:rFonts w:ascii="Book Antiqua" w:eastAsia="Book Antiqua" w:hAnsi="Book Antiqua" w:cs="Book Antiqua"/>
          <w:color w:val="000000"/>
          <w:u w:color="000000"/>
          <w:lang w:val="es-ES_tradnl" w:eastAsia="zh-CN"/>
        </w:rPr>
      </w:pPr>
      <w:r>
        <w:rPr>
          <w:rFonts w:ascii="Book Antiqua" w:eastAsia="Book Antiqua" w:hAnsi="Book Antiqua" w:cs="Book Antiqua"/>
          <w:u w:color="000000"/>
        </w:rPr>
        <w:br w:type="page"/>
      </w:r>
    </w:p>
    <w:p w:rsidR="00966181" w:rsidRDefault="00544B0D" w:rsidP="005B35CB">
      <w:pPr>
        <w:pStyle w:val="Poromisin"/>
        <w:snapToGrid w:val="0"/>
        <w:spacing w:line="360" w:lineRule="auto"/>
        <w:ind w:right="522"/>
        <w:jc w:val="both"/>
        <w:rPr>
          <w:rFonts w:ascii="Book Antiqua" w:hAnsi="Book Antiqua"/>
          <w:b/>
          <w:bCs/>
          <w:sz w:val="24"/>
          <w:szCs w:val="24"/>
          <w:u w:color="000000"/>
          <w:lang w:val="en-US"/>
        </w:rPr>
      </w:pPr>
      <w:r w:rsidRPr="00CE5ACF">
        <w:rPr>
          <w:rFonts w:ascii="Book Antiqua" w:hAnsi="Book Antiqua"/>
          <w:b/>
          <w:bCs/>
          <w:sz w:val="24"/>
          <w:szCs w:val="24"/>
          <w:u w:color="000000"/>
          <w:lang w:val="en-US"/>
        </w:rPr>
        <w:lastRenderedPageBreak/>
        <w:t>Table 2</w:t>
      </w:r>
      <w:r w:rsidR="00BA26F5">
        <w:rPr>
          <w:rFonts w:ascii="Book Antiqua" w:hAnsi="Book Antiqua" w:hint="eastAsia"/>
          <w:b/>
          <w:bCs/>
          <w:sz w:val="24"/>
          <w:szCs w:val="24"/>
          <w:u w:color="000000"/>
          <w:lang w:val="en-US"/>
        </w:rPr>
        <w:t xml:space="preserve"> </w:t>
      </w:r>
      <w:r w:rsidRPr="00CE5ACF">
        <w:rPr>
          <w:rFonts w:ascii="Book Antiqua" w:hAnsi="Book Antiqua"/>
          <w:b/>
          <w:bCs/>
          <w:sz w:val="24"/>
          <w:szCs w:val="24"/>
          <w:u w:color="000000"/>
          <w:lang w:val="en-US"/>
        </w:rPr>
        <w:t>Landmarks distance from the incisors</w:t>
      </w:r>
    </w:p>
    <w:tbl>
      <w:tblPr>
        <w:tblStyle w:val="TableGrid"/>
        <w:tblW w:w="0" w:type="auto"/>
        <w:tblLook w:val="04A0" w:firstRow="1" w:lastRow="0" w:firstColumn="1" w:lastColumn="0" w:noHBand="0" w:noVBand="1"/>
      </w:tblPr>
      <w:tblGrid>
        <w:gridCol w:w="1641"/>
        <w:gridCol w:w="1641"/>
        <w:gridCol w:w="1641"/>
        <w:gridCol w:w="1641"/>
        <w:gridCol w:w="1057"/>
        <w:gridCol w:w="2233"/>
      </w:tblGrid>
      <w:tr w:rsidR="00BA26F5" w:rsidTr="00BA26F5">
        <w:tc>
          <w:tcPr>
            <w:tcW w:w="1641" w:type="dxa"/>
            <w:vMerge w:val="restart"/>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Fonts w:ascii="Book Antiqua" w:hAnsi="Book Antiqua"/>
                <w:b/>
              </w:rPr>
              <w:t>Landmark</w:t>
            </w:r>
          </w:p>
        </w:tc>
        <w:tc>
          <w:tcPr>
            <w:tcW w:w="1641" w:type="dxa"/>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2494D">
              <w:rPr>
                <w:rFonts w:ascii="Book Antiqua" w:hAnsi="Book Antiqua"/>
                <w:b/>
                <w:bCs/>
              </w:rPr>
              <w:t>Study</w:t>
            </w:r>
            <w:r w:rsidRPr="00B2494D">
              <w:rPr>
                <w:rFonts w:ascii="Book Antiqua" w:hAnsi="Book Antiqua" w:hint="eastAsia"/>
                <w:b/>
                <w:bCs/>
              </w:rPr>
              <w:t xml:space="preserve"> (</w:t>
            </w:r>
            <w:r w:rsidRPr="00B2494D">
              <w:rPr>
                <w:rFonts w:ascii="Book Antiqua" w:eastAsia="Book Antiqua" w:hAnsi="Book Antiqua" w:cs="Book Antiqua"/>
                <w:b/>
                <w:i/>
                <w:lang w:val="de-DE"/>
              </w:rPr>
              <w:t>n</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207</w:t>
            </w:r>
            <w:r w:rsidRPr="00B2494D">
              <w:rPr>
                <w:rFonts w:ascii="Book Antiqua" w:hAnsi="Book Antiqua" w:hint="eastAsia"/>
                <w:b/>
                <w:bCs/>
              </w:rPr>
              <w:t>)</w:t>
            </w:r>
          </w:p>
        </w:tc>
        <w:tc>
          <w:tcPr>
            <w:tcW w:w="3282" w:type="dxa"/>
            <w:gridSpan w:val="2"/>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2494D">
              <w:rPr>
                <w:rFonts w:ascii="Book Antiqua" w:hAnsi="Book Antiqua"/>
                <w:b/>
                <w:bCs/>
              </w:rPr>
              <w:t>Sub-study</w:t>
            </w:r>
            <w:r w:rsidRPr="00B2494D">
              <w:rPr>
                <w:rFonts w:ascii="Book Antiqua" w:hAnsi="Book Antiqua" w:hint="eastAsia"/>
                <w:b/>
                <w:bCs/>
              </w:rPr>
              <w:t xml:space="preserve"> (</w:t>
            </w:r>
            <w:r w:rsidRPr="00B2494D">
              <w:rPr>
                <w:rFonts w:ascii="Book Antiqua" w:eastAsia="Book Antiqua" w:hAnsi="Book Antiqua" w:cs="Book Antiqua"/>
                <w:b/>
                <w:i/>
                <w:lang w:val="de-DE"/>
              </w:rPr>
              <w:t>n</w:t>
            </w:r>
            <w:r w:rsidRPr="00B2494D">
              <w:rPr>
                <w:rFonts w:ascii="Book Antiqua" w:hAnsi="Book Antiqua" w:cs="Book Antiqua" w:hint="eastAsia"/>
                <w:b/>
                <w:lang w:val="de-DE"/>
              </w:rPr>
              <w:t xml:space="preserve"> </w:t>
            </w:r>
            <w:r w:rsidRPr="00B2494D">
              <w:rPr>
                <w:rFonts w:ascii="Book Antiqua" w:eastAsia="Book Antiqua" w:hAnsi="Book Antiqua" w:cs="Book Antiqua"/>
                <w:b/>
                <w:lang w:val="de-DE"/>
              </w:rPr>
              <w:t>= 25</w:t>
            </w:r>
            <w:r>
              <w:rPr>
                <w:rFonts w:ascii="Book Antiqua" w:hAnsi="Book Antiqua" w:cs="Book Antiqua" w:hint="eastAsia"/>
                <w:b/>
                <w:lang w:val="de-DE"/>
              </w:rPr>
              <w:t>)</w:t>
            </w:r>
          </w:p>
        </w:tc>
        <w:tc>
          <w:tcPr>
            <w:tcW w:w="1057" w:type="dxa"/>
            <w:vMerge w:val="restart"/>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Style w:val="Ninguno"/>
                <w:rFonts w:ascii="Book Antiqua" w:hAnsi="Book Antiqua"/>
                <w:b/>
                <w:i/>
                <w:iCs/>
              </w:rPr>
              <w:t>P</w:t>
            </w:r>
            <w:r w:rsidRPr="00BA26F5">
              <w:rPr>
                <w:rStyle w:val="Ninguno"/>
                <w:rFonts w:ascii="Book Antiqua" w:hAnsi="Book Antiqua"/>
                <w:b/>
                <w:i/>
                <w:iCs/>
                <w:lang w:val="es-ES_tradnl"/>
              </w:rPr>
              <w:t xml:space="preserve"> </w:t>
            </w:r>
            <w:r w:rsidRPr="00BA26F5">
              <w:rPr>
                <w:rFonts w:ascii="Book Antiqua" w:hAnsi="Book Antiqua"/>
                <w:b/>
              </w:rPr>
              <w:t>value</w:t>
            </w:r>
          </w:p>
        </w:tc>
        <w:tc>
          <w:tcPr>
            <w:tcW w:w="2233" w:type="dxa"/>
            <w:vMerge w:val="restart"/>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BA26F5">
              <w:rPr>
                <w:rFonts w:ascii="Book Antiqua" w:hAnsi="Book Antiqua"/>
                <w:b/>
              </w:rPr>
              <w:t>Power to detect</w:t>
            </w:r>
            <w:r w:rsidRPr="00BA26F5">
              <w:rPr>
                <w:rFonts w:ascii="Book Antiqua" w:hAnsi="Book Antiqua" w:hint="eastAsia"/>
                <w:b/>
              </w:rPr>
              <w:t xml:space="preserve"> </w:t>
            </w:r>
            <w:r w:rsidRPr="00BA26F5">
              <w:rPr>
                <w:rFonts w:ascii="Book Antiqua" w:hAnsi="Book Antiqua"/>
                <w:b/>
              </w:rPr>
              <w:t>differences</w:t>
            </w:r>
            <w:r>
              <w:rPr>
                <w:rFonts w:ascii="Book Antiqua" w:hAnsi="Book Antiqua" w:hint="eastAsia"/>
                <w:b/>
              </w:rPr>
              <w:t xml:space="preserve"> </w:t>
            </w:r>
            <w:r w:rsidRPr="00BA26F5">
              <w:rPr>
                <w:rFonts w:ascii="Book Antiqua" w:hAnsi="Book Antiqua"/>
                <w:b/>
              </w:rPr>
              <w:t>&gt;</w:t>
            </w:r>
            <w:r w:rsidRPr="00BA26F5">
              <w:rPr>
                <w:rFonts w:ascii="Book Antiqua" w:hAnsi="Book Antiqua" w:hint="eastAsia"/>
                <w:b/>
              </w:rPr>
              <w:t xml:space="preserve"> </w:t>
            </w:r>
            <w:r w:rsidRPr="00BA26F5">
              <w:rPr>
                <w:rFonts w:ascii="Book Antiqua" w:hAnsi="Book Antiqua"/>
                <w:b/>
              </w:rPr>
              <w:t>4.5%</w:t>
            </w:r>
            <w:r w:rsidRPr="00BA26F5">
              <w:rPr>
                <w:rFonts w:ascii="Book Antiqua" w:hAnsi="Book Antiqua" w:hint="eastAsia"/>
                <w:b/>
              </w:rPr>
              <w:t xml:space="preserve"> </w:t>
            </w:r>
            <w:r w:rsidRPr="00BA26F5">
              <w:rPr>
                <w:rFonts w:ascii="Book Antiqua" w:hAnsi="Book Antiqua"/>
                <w:b/>
              </w:rPr>
              <w:t>(confidence 95%)</w:t>
            </w:r>
          </w:p>
        </w:tc>
      </w:tr>
      <w:tr w:rsidR="00BA26F5" w:rsidTr="00BA26F5">
        <w:trPr>
          <w:trHeight w:val="659"/>
        </w:trPr>
        <w:tc>
          <w:tcPr>
            <w:tcW w:w="1641" w:type="dxa"/>
            <w:vMerge/>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c>
          <w:tcPr>
            <w:tcW w:w="1641" w:type="dxa"/>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9B18F9">
              <w:rPr>
                <w:rStyle w:val="Ninguno"/>
                <w:rFonts w:ascii="Book Antiqua" w:eastAsia="Book Antiqua" w:hAnsi="Book Antiqua" w:cs="Book Antiqua"/>
                <w:b/>
                <w:bCs/>
              </w:rPr>
              <w:t>WL</w:t>
            </w:r>
            <w:r w:rsidRPr="009B18F9">
              <w:rPr>
                <w:rStyle w:val="Ninguno"/>
                <w:rFonts w:ascii="Book Antiqua" w:hAnsi="Book Antiqua" w:cs="Book Antiqua" w:hint="eastAsia"/>
                <w:b/>
                <w:bCs/>
              </w:rPr>
              <w:t>,</w:t>
            </w:r>
            <w:r w:rsidRPr="009B18F9">
              <w:rPr>
                <w:rFonts w:ascii="Book Antiqua" w:hAnsi="Book Antiqua" w:hint="eastAsia"/>
                <w:b/>
                <w:bCs/>
                <w:lang w:val="de-DE"/>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641" w:type="dxa"/>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9B18F9">
              <w:rPr>
                <w:rStyle w:val="Ninguno"/>
                <w:rFonts w:ascii="Book Antiqua" w:eastAsia="Book Antiqua" w:hAnsi="Book Antiqua" w:cs="Book Antiqua"/>
                <w:b/>
                <w:bCs/>
              </w:rPr>
              <w:t>WL</w:t>
            </w:r>
            <w:r w:rsidRPr="009B18F9">
              <w:rPr>
                <w:rStyle w:val="Ninguno"/>
                <w:rFonts w:ascii="Book Antiqua" w:hAnsi="Book Antiqua" w:cs="Book Antiqua" w:hint="eastAsia"/>
                <w:b/>
                <w:bCs/>
              </w:rPr>
              <w:t>,</w:t>
            </w:r>
            <w:r w:rsidRPr="009B18F9">
              <w:rPr>
                <w:rFonts w:ascii="Book Antiqua" w:hAnsi="Book Antiqua" w:hint="eastAsia"/>
                <w:b/>
                <w:bCs/>
                <w:lang w:val="de-DE"/>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641" w:type="dxa"/>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r w:rsidRPr="00CE5ACF">
              <w:rPr>
                <w:rStyle w:val="Ninguno"/>
                <w:rFonts w:ascii="Book Antiqua" w:eastAsia="Book Antiqua" w:hAnsi="Book Antiqua" w:cs="Book Antiqua"/>
                <w:b/>
                <w:bCs/>
              </w:rPr>
              <w:t>EUS</w:t>
            </w:r>
            <w:r>
              <w:rPr>
                <w:rStyle w:val="Ninguno"/>
                <w:rFonts w:ascii="Book Antiqua" w:hAnsi="Book Antiqua" w:cs="Book Antiqua" w:hint="eastAsia"/>
                <w:b/>
                <w:bCs/>
              </w:rPr>
              <w:t xml:space="preserve">, </w:t>
            </w:r>
            <w:r w:rsidRPr="009B18F9">
              <w:rPr>
                <w:rFonts w:ascii="Book Antiqua" w:hAnsi="Book Antiqua"/>
                <w:b/>
                <w:bCs/>
                <w:lang w:val="de-DE"/>
              </w:rPr>
              <w:t xml:space="preserve">mean </w:t>
            </w:r>
            <w:r w:rsidRPr="009B18F9">
              <w:rPr>
                <w:rFonts w:ascii="Book Antiqua" w:hAnsi="Book Antiqua"/>
                <w:b/>
                <w:bCs/>
              </w:rPr>
              <w:t>±</w:t>
            </w:r>
            <w:r w:rsidRPr="009B18F9">
              <w:rPr>
                <w:rFonts w:ascii="Book Antiqua" w:hAnsi="Book Antiqua" w:hint="eastAsia"/>
                <w:b/>
                <w:bCs/>
              </w:rPr>
              <w:t xml:space="preserve"> </w:t>
            </w:r>
            <w:r w:rsidRPr="009B18F9">
              <w:rPr>
                <w:rFonts w:ascii="Book Antiqua" w:hAnsi="Book Antiqua"/>
                <w:b/>
                <w:bCs/>
              </w:rPr>
              <w:t>SD (CV)</w:t>
            </w:r>
          </w:p>
        </w:tc>
        <w:tc>
          <w:tcPr>
            <w:tcW w:w="1057" w:type="dxa"/>
            <w:vMerge/>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c>
          <w:tcPr>
            <w:tcW w:w="2233" w:type="dxa"/>
            <w:vMerge/>
          </w:tcPr>
          <w:p w:rsid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
                <w:bCs/>
                <w:color w:val="000000"/>
                <w:u w:color="000000"/>
                <w:lang w:val="de-DE" w:eastAsia="zh-CN"/>
              </w:rPr>
            </w:pPr>
          </w:p>
        </w:tc>
      </w:tr>
      <w:tr w:rsidR="00BA26F5" w:rsidTr="00BA26F5">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Left main bronchus</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25.8 ± 2.3 (0.09)</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25.4 ± 2.1 (0.08)</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26.7 ± 1.9</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(0.07)</w:t>
            </w:r>
          </w:p>
        </w:tc>
        <w:tc>
          <w:tcPr>
            <w:tcW w:w="1057"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lang w:val="de-DE"/>
              </w:rPr>
              <w:t>0.16</w:t>
            </w:r>
          </w:p>
        </w:tc>
        <w:tc>
          <w:tcPr>
            <w:tcW w:w="2233"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lang w:val="pt-PT"/>
              </w:rPr>
              <w:t>82.9%</w:t>
            </w:r>
          </w:p>
        </w:tc>
      </w:tr>
      <w:tr w:rsidR="00BA26F5" w:rsidTr="00BA26F5">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Left atrium</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31.4 ± 2.4 (0.08)</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30.5 ± 1.9</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(0.06)</w:t>
            </w:r>
          </w:p>
        </w:tc>
        <w:tc>
          <w:tcPr>
            <w:tcW w:w="1641"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cs="Arial Unicode MS"/>
                <w:bCs/>
                <w:color w:val="000000"/>
                <w:u w:color="000000"/>
                <w:lang w:val="de-DE" w:eastAsia="zh-CN"/>
              </w:rPr>
              <w:t>31.6 ± 2.3</w:t>
            </w:r>
            <w:r w:rsidR="008B2CDF">
              <w:rPr>
                <w:rFonts w:ascii="Book Antiqua" w:hAnsi="Book Antiqua" w:cs="Arial Unicode MS"/>
                <w:bCs/>
                <w:color w:val="000000"/>
                <w:u w:color="000000"/>
                <w:lang w:val="de-DE" w:eastAsia="zh-CN"/>
              </w:rPr>
              <w:t xml:space="preserve"> </w:t>
            </w:r>
            <w:r w:rsidRPr="00BA26F5">
              <w:rPr>
                <w:rFonts w:ascii="Book Antiqua" w:hAnsi="Book Antiqua" w:cs="Arial Unicode MS"/>
                <w:bCs/>
                <w:color w:val="000000"/>
                <w:u w:color="000000"/>
                <w:lang w:val="de-DE" w:eastAsia="zh-CN"/>
              </w:rPr>
              <w:t>(0.07)</w:t>
            </w:r>
          </w:p>
        </w:tc>
        <w:tc>
          <w:tcPr>
            <w:tcW w:w="1057"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u w:color="000000"/>
                <w:lang w:val="de-DE"/>
              </w:rPr>
              <w:t>0.1</w:t>
            </w:r>
          </w:p>
        </w:tc>
        <w:tc>
          <w:tcPr>
            <w:tcW w:w="2233" w:type="dxa"/>
          </w:tcPr>
          <w:p w:rsidR="00BA26F5" w:rsidRPr="00BA26F5" w:rsidRDefault="00BA26F5" w:rsidP="005B35CB">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jc w:val="both"/>
              <w:rPr>
                <w:rFonts w:ascii="Book Antiqua" w:hAnsi="Book Antiqua" w:cs="Arial Unicode MS"/>
                <w:bCs/>
                <w:color w:val="000000"/>
                <w:u w:color="000000"/>
                <w:lang w:val="de-DE" w:eastAsia="zh-CN"/>
              </w:rPr>
            </w:pPr>
            <w:r w:rsidRPr="00BA26F5">
              <w:rPr>
                <w:rFonts w:ascii="Book Antiqua" w:hAnsi="Book Antiqua"/>
                <w:u w:color="000000"/>
              </w:rPr>
              <w:t>80.1%</w:t>
            </w:r>
          </w:p>
        </w:tc>
      </w:tr>
    </w:tbl>
    <w:p w:rsidR="00966181" w:rsidRPr="00CE5ACF" w:rsidRDefault="00544B0D" w:rsidP="005B35CB">
      <w:pPr>
        <w:pStyle w:val="Poromisi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napToGrid w:val="0"/>
        <w:spacing w:line="360" w:lineRule="auto"/>
        <w:ind w:right="522"/>
        <w:jc w:val="both"/>
        <w:rPr>
          <w:rStyle w:val="Ninguno"/>
          <w:rFonts w:ascii="Book Antiqua" w:eastAsia="Book Antiqua" w:hAnsi="Book Antiqua" w:cs="Book Antiqua"/>
          <w:sz w:val="24"/>
          <w:szCs w:val="24"/>
          <w:u w:color="000000"/>
          <w:lang w:val="es-ES_tradnl"/>
        </w:rPr>
      </w:pPr>
      <w:r w:rsidRPr="00CE5ACF">
        <w:rPr>
          <w:rFonts w:ascii="Book Antiqua" w:hAnsi="Book Antiqua"/>
          <w:sz w:val="24"/>
          <w:szCs w:val="24"/>
          <w:u w:color="000000"/>
          <w:lang w:val="en-US"/>
        </w:rPr>
        <w:t>One-way A</w:t>
      </w:r>
      <w:r w:rsidRPr="00CE5ACF">
        <w:rPr>
          <w:rFonts w:ascii="Book Antiqua" w:hAnsi="Book Antiqua"/>
          <w:sz w:val="24"/>
          <w:szCs w:val="24"/>
          <w:u w:color="000000"/>
        </w:rPr>
        <w:t xml:space="preserve">NOVA test </w:t>
      </w:r>
      <w:proofErr w:type="spellStart"/>
      <w:r w:rsidRPr="00CE5ACF">
        <w:rPr>
          <w:rFonts w:ascii="Book Antiqua" w:hAnsi="Book Antiqua"/>
          <w:sz w:val="24"/>
          <w:szCs w:val="24"/>
          <w:u w:color="000000"/>
        </w:rPr>
        <w:t>with</w:t>
      </w:r>
      <w:proofErr w:type="spellEnd"/>
      <w:r w:rsidRPr="00CE5ACF">
        <w:rPr>
          <w:rFonts w:ascii="Book Antiqua" w:hAnsi="Book Antiqua"/>
          <w:sz w:val="24"/>
          <w:szCs w:val="24"/>
          <w:u w:color="000000"/>
        </w:rPr>
        <w:t xml:space="preserve"> </w:t>
      </w:r>
      <w:r w:rsidRPr="00CE5ACF">
        <w:rPr>
          <w:rStyle w:val="Ninguno"/>
          <w:rFonts w:ascii="Book Antiqua" w:hAnsi="Book Antiqua"/>
          <w:i/>
          <w:iCs/>
          <w:sz w:val="24"/>
          <w:szCs w:val="24"/>
          <w:u w:color="000000"/>
        </w:rPr>
        <w:t>P</w:t>
      </w:r>
      <w:r w:rsidRPr="00CE5ACF">
        <w:rPr>
          <w:rFonts w:ascii="Book Antiqua" w:hAnsi="Book Antiqua"/>
          <w:sz w:val="24"/>
          <w:szCs w:val="24"/>
          <w:u w:color="000000"/>
        </w:rPr>
        <w:t xml:space="preserve"> &lt; 0.05 </w:t>
      </w:r>
      <w:proofErr w:type="spellStart"/>
      <w:r w:rsidRPr="00CE5ACF">
        <w:rPr>
          <w:rFonts w:ascii="Book Antiqua" w:hAnsi="Book Antiqua"/>
          <w:sz w:val="24"/>
          <w:szCs w:val="24"/>
          <w:u w:color="000000"/>
        </w:rPr>
        <w:t>considered</w:t>
      </w:r>
      <w:proofErr w:type="spellEnd"/>
      <w:r w:rsidRPr="00CE5ACF">
        <w:rPr>
          <w:rFonts w:ascii="Book Antiqua" w:hAnsi="Book Antiqua"/>
          <w:sz w:val="24"/>
          <w:szCs w:val="24"/>
          <w:u w:color="000000"/>
        </w:rPr>
        <w:t xml:space="preserve"> </w:t>
      </w:r>
      <w:r w:rsidRPr="00CE5ACF">
        <w:rPr>
          <w:rFonts w:ascii="Book Antiqua" w:hAnsi="Book Antiqua"/>
          <w:sz w:val="24"/>
          <w:szCs w:val="24"/>
          <w:u w:color="000000"/>
          <w:lang w:val="pt-PT"/>
        </w:rPr>
        <w:t>significan</w:t>
      </w:r>
      <w:r w:rsidRPr="00CE5ACF">
        <w:rPr>
          <w:rFonts w:ascii="Book Antiqua" w:hAnsi="Book Antiqua"/>
          <w:sz w:val="24"/>
          <w:szCs w:val="24"/>
          <w:u w:color="000000"/>
        </w:rPr>
        <w:t xml:space="preserve">t. </w:t>
      </w:r>
      <w:r w:rsidR="00BA26F5" w:rsidRPr="00CE5ACF">
        <w:rPr>
          <w:rFonts w:ascii="Book Antiqua" w:hAnsi="Book Antiqua"/>
          <w:sz w:val="24"/>
          <w:szCs w:val="24"/>
          <w:u w:color="000000"/>
          <w:lang w:val="en-US"/>
        </w:rPr>
        <w:t>Mean distances are expressed in cm</w:t>
      </w:r>
      <w:r w:rsidR="00BA26F5">
        <w:rPr>
          <w:rFonts w:ascii="Book Antiqua" w:hAnsi="Book Antiqua" w:hint="eastAsia"/>
          <w:sz w:val="24"/>
          <w:szCs w:val="24"/>
          <w:u w:color="000000"/>
          <w:lang w:val="it-IT"/>
        </w:rPr>
        <w:t xml:space="preserve">. </w:t>
      </w:r>
      <w:r w:rsidRPr="00CE5ACF">
        <w:rPr>
          <w:rFonts w:ascii="Book Antiqua" w:hAnsi="Book Antiqua"/>
          <w:sz w:val="24"/>
          <w:szCs w:val="24"/>
          <w:u w:color="000000"/>
          <w:lang w:val="it-IT"/>
        </w:rPr>
        <w:t xml:space="preserve">SD: </w:t>
      </w:r>
      <w:r w:rsidRPr="00BA26F5">
        <w:rPr>
          <w:rFonts w:ascii="Book Antiqua" w:hAnsi="Book Antiqua"/>
          <w:caps/>
          <w:sz w:val="24"/>
          <w:szCs w:val="24"/>
          <w:u w:color="000000"/>
          <w:lang w:val="it-IT"/>
        </w:rPr>
        <w:t>s</w:t>
      </w:r>
      <w:r w:rsidR="00BA26F5">
        <w:rPr>
          <w:rFonts w:ascii="Book Antiqua" w:hAnsi="Book Antiqua"/>
          <w:sz w:val="24"/>
          <w:szCs w:val="24"/>
          <w:u w:color="000000"/>
          <w:lang w:val="it-IT"/>
        </w:rPr>
        <w:t>tandard deviation</w:t>
      </w:r>
      <w:r w:rsidR="00BA26F5">
        <w:rPr>
          <w:rFonts w:ascii="Book Antiqua" w:hAnsi="Book Antiqua" w:hint="eastAsia"/>
          <w:sz w:val="24"/>
          <w:szCs w:val="24"/>
          <w:u w:color="000000"/>
          <w:lang w:val="it-IT"/>
        </w:rPr>
        <w:t xml:space="preserve">; </w:t>
      </w:r>
      <w:r w:rsidRPr="00CE5ACF">
        <w:rPr>
          <w:rFonts w:ascii="Book Antiqua" w:hAnsi="Book Antiqua"/>
          <w:sz w:val="24"/>
          <w:szCs w:val="24"/>
          <w:u w:color="000000"/>
          <w:lang w:val="en-US"/>
        </w:rPr>
        <w:t xml:space="preserve">CV: </w:t>
      </w:r>
      <w:r w:rsidRPr="00BA26F5">
        <w:rPr>
          <w:rFonts w:ascii="Book Antiqua" w:hAnsi="Book Antiqua"/>
          <w:caps/>
          <w:sz w:val="24"/>
          <w:szCs w:val="24"/>
          <w:u w:color="000000"/>
          <w:lang w:val="en-US"/>
        </w:rPr>
        <w:t>c</w:t>
      </w:r>
      <w:r w:rsidR="008B2CDF">
        <w:rPr>
          <w:rFonts w:ascii="Book Antiqua" w:hAnsi="Book Antiqua"/>
          <w:sz w:val="24"/>
          <w:szCs w:val="24"/>
          <w:u w:color="000000"/>
          <w:lang w:val="en-US"/>
        </w:rPr>
        <w:t>oefficient of variation.</w:t>
      </w:r>
    </w:p>
    <w:p w:rsidR="00966181" w:rsidRPr="00BA26F5" w:rsidRDefault="00966181" w:rsidP="005B35CB">
      <w:pPr>
        <w:snapToGrid w:val="0"/>
        <w:spacing w:line="360" w:lineRule="auto"/>
        <w:jc w:val="both"/>
        <w:rPr>
          <w:rFonts w:ascii="Book Antiqua" w:hAnsi="Book Antiqua" w:cs="Arial Unicode MS"/>
          <w:b/>
          <w:bCs/>
          <w:color w:val="000000"/>
          <w:u w:color="000000"/>
          <w:lang w:val="de-DE" w:eastAsia="zh-CN"/>
        </w:rPr>
      </w:pPr>
    </w:p>
    <w:sectPr w:rsidR="00966181" w:rsidRPr="00BA26F5">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B25" w:rsidRDefault="00963B25">
      <w:r>
        <w:separator/>
      </w:r>
    </w:p>
  </w:endnote>
  <w:endnote w:type="continuationSeparator" w:id="0">
    <w:p w:rsidR="00963B25" w:rsidRDefault="00963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181" w:rsidRDefault="009661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B25" w:rsidRDefault="00963B25">
      <w:r>
        <w:separator/>
      </w:r>
    </w:p>
  </w:footnote>
  <w:footnote w:type="continuationSeparator" w:id="0">
    <w:p w:rsidR="00963B25" w:rsidRDefault="00963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181" w:rsidRDefault="00544B0D">
    <w:pPr>
      <w:pStyle w:val="Cabeceraypie"/>
      <w:tabs>
        <w:tab w:val="clear" w:pos="9020"/>
        <w:tab w:val="center" w:pos="4819"/>
        <w:tab w:val="right" w:pos="9638"/>
      </w:tabs>
    </w:pPr>
    <w:r>
      <w:tab/>
    </w:r>
    <w:r>
      <w:tab/>
    </w:r>
    <w:r>
      <w:fldChar w:fldCharType="begin"/>
    </w:r>
    <w:r>
      <w:instrText xml:space="preserve"> PAGE </w:instrText>
    </w:r>
    <w:r>
      <w:fldChar w:fldCharType="separate"/>
    </w:r>
    <w:r w:rsidR="00D107E6">
      <w:rPr>
        <w:noProof/>
      </w:rPr>
      <w:t>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181"/>
    <w:rsid w:val="000307EF"/>
    <w:rsid w:val="000733FC"/>
    <w:rsid w:val="00096648"/>
    <w:rsid w:val="000A5444"/>
    <w:rsid w:val="000E3829"/>
    <w:rsid w:val="000E4AE9"/>
    <w:rsid w:val="00134994"/>
    <w:rsid w:val="00144ECE"/>
    <w:rsid w:val="00144EE0"/>
    <w:rsid w:val="0017476D"/>
    <w:rsid w:val="00181876"/>
    <w:rsid w:val="001D270B"/>
    <w:rsid w:val="001E309D"/>
    <w:rsid w:val="002076F1"/>
    <w:rsid w:val="00216570"/>
    <w:rsid w:val="00237F7B"/>
    <w:rsid w:val="0028467D"/>
    <w:rsid w:val="002A6592"/>
    <w:rsid w:val="002B1329"/>
    <w:rsid w:val="002D4D9E"/>
    <w:rsid w:val="002D746E"/>
    <w:rsid w:val="002D752E"/>
    <w:rsid w:val="002E7E1D"/>
    <w:rsid w:val="002F2CC2"/>
    <w:rsid w:val="003208B8"/>
    <w:rsid w:val="00342D20"/>
    <w:rsid w:val="003500B7"/>
    <w:rsid w:val="00373F7C"/>
    <w:rsid w:val="003C332D"/>
    <w:rsid w:val="003C4490"/>
    <w:rsid w:val="003D3E14"/>
    <w:rsid w:val="003F2BB1"/>
    <w:rsid w:val="003F7801"/>
    <w:rsid w:val="00425A09"/>
    <w:rsid w:val="00435066"/>
    <w:rsid w:val="00435FBA"/>
    <w:rsid w:val="0048317F"/>
    <w:rsid w:val="004A06DE"/>
    <w:rsid w:val="004D4C1C"/>
    <w:rsid w:val="0050760A"/>
    <w:rsid w:val="00536C41"/>
    <w:rsid w:val="00544B0D"/>
    <w:rsid w:val="00585F99"/>
    <w:rsid w:val="005B35CB"/>
    <w:rsid w:val="005B6D67"/>
    <w:rsid w:val="005E0BD9"/>
    <w:rsid w:val="005E680C"/>
    <w:rsid w:val="005F30EF"/>
    <w:rsid w:val="00615FA3"/>
    <w:rsid w:val="00616B84"/>
    <w:rsid w:val="00681D2B"/>
    <w:rsid w:val="00697512"/>
    <w:rsid w:val="006E5DD9"/>
    <w:rsid w:val="00723598"/>
    <w:rsid w:val="007273F3"/>
    <w:rsid w:val="0076398E"/>
    <w:rsid w:val="00856DFF"/>
    <w:rsid w:val="00860089"/>
    <w:rsid w:val="0087086A"/>
    <w:rsid w:val="00885E80"/>
    <w:rsid w:val="008943E7"/>
    <w:rsid w:val="008A226F"/>
    <w:rsid w:val="008B2CDF"/>
    <w:rsid w:val="008B44F2"/>
    <w:rsid w:val="008C0627"/>
    <w:rsid w:val="008D009D"/>
    <w:rsid w:val="008D7F20"/>
    <w:rsid w:val="00901756"/>
    <w:rsid w:val="009142C9"/>
    <w:rsid w:val="00962F26"/>
    <w:rsid w:val="00963B25"/>
    <w:rsid w:val="00963FCC"/>
    <w:rsid w:val="00966181"/>
    <w:rsid w:val="009673B3"/>
    <w:rsid w:val="009815A1"/>
    <w:rsid w:val="00982D4D"/>
    <w:rsid w:val="00983580"/>
    <w:rsid w:val="00986E01"/>
    <w:rsid w:val="00A14F79"/>
    <w:rsid w:val="00A16474"/>
    <w:rsid w:val="00A63B3E"/>
    <w:rsid w:val="00A71A39"/>
    <w:rsid w:val="00A77447"/>
    <w:rsid w:val="00A94913"/>
    <w:rsid w:val="00A9575F"/>
    <w:rsid w:val="00AB73F4"/>
    <w:rsid w:val="00AC356B"/>
    <w:rsid w:val="00AE79D5"/>
    <w:rsid w:val="00B23977"/>
    <w:rsid w:val="00B2494D"/>
    <w:rsid w:val="00B95305"/>
    <w:rsid w:val="00BA26F5"/>
    <w:rsid w:val="00C95DB1"/>
    <w:rsid w:val="00CA1A9B"/>
    <w:rsid w:val="00CB59C6"/>
    <w:rsid w:val="00CE5ACF"/>
    <w:rsid w:val="00CF160E"/>
    <w:rsid w:val="00D07BC8"/>
    <w:rsid w:val="00D107E6"/>
    <w:rsid w:val="00D37954"/>
    <w:rsid w:val="00D62963"/>
    <w:rsid w:val="00D629B7"/>
    <w:rsid w:val="00D779D2"/>
    <w:rsid w:val="00D91160"/>
    <w:rsid w:val="00D93F07"/>
    <w:rsid w:val="00DD7FA9"/>
    <w:rsid w:val="00DF2E1D"/>
    <w:rsid w:val="00E40311"/>
    <w:rsid w:val="00E4099A"/>
    <w:rsid w:val="00E41191"/>
    <w:rsid w:val="00E430C3"/>
    <w:rsid w:val="00E87835"/>
    <w:rsid w:val="00E93126"/>
    <w:rsid w:val="00EA1C31"/>
    <w:rsid w:val="00EC2739"/>
    <w:rsid w:val="00ED0CEF"/>
    <w:rsid w:val="00F12181"/>
    <w:rsid w:val="00F63926"/>
    <w:rsid w:val="00F639ED"/>
    <w:rsid w:val="00FB2A7F"/>
    <w:rsid w:val="00FD5682"/>
    <w:rsid w:val="00FE0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307A3"/>
  <w15:docId w15:val="{FDC9D719-912C-4A32-850E-0DC3FC7F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Poromisin">
    <w:name w:val="Por omisión"/>
    <w:rPr>
      <w:rFonts w:ascii="Helvetica" w:hAnsi="Helvetica" w:cs="Arial Unicode MS"/>
      <w:color w:val="000000"/>
      <w:sz w:val="22"/>
      <w:szCs w:val="22"/>
      <w:lang w:val="es-ES_tradnl"/>
    </w:rPr>
  </w:style>
  <w:style w:type="character" w:customStyle="1" w:styleId="Ninguno">
    <w:name w:val="Ninguno"/>
    <w:rPr>
      <w:lang w:val="de-DE"/>
    </w:rPr>
  </w:style>
  <w:style w:type="character" w:customStyle="1" w:styleId="Hyperlink0">
    <w:name w:val="Hyperlink.0"/>
    <w:basedOn w:val="Ninguno"/>
    <w:rPr>
      <w:sz w:val="24"/>
      <w:szCs w:val="24"/>
      <w:lang w:val="de-DE"/>
    </w:rPr>
  </w:style>
  <w:style w:type="character" w:customStyle="1" w:styleId="Hyperlink1">
    <w:name w:val="Hyperlink.1"/>
    <w:basedOn w:val="Ninguno"/>
    <w:rPr>
      <w:u w:val="single" w:color="323232"/>
      <w:lang w:val="de-DE"/>
    </w:rPr>
  </w:style>
  <w:style w:type="character" w:customStyle="1" w:styleId="Enlace">
    <w:name w:val="Enlace"/>
    <w:rPr>
      <w:u w:val="single"/>
    </w:rPr>
  </w:style>
  <w:style w:type="character" w:customStyle="1" w:styleId="Hyperlink2">
    <w:name w:val="Hyperlink.2"/>
    <w:basedOn w:val="Enlace"/>
    <w:rPr>
      <w:rFonts w:ascii="Book Antiqua" w:eastAsia="Book Antiqua" w:hAnsi="Book Antiqua" w:cs="Book Antiqua"/>
      <w:color w:val="000000"/>
      <w:u w:val="single" w:color="0000FF"/>
    </w:rPr>
  </w:style>
  <w:style w:type="character" w:customStyle="1" w:styleId="Hyperlink3">
    <w:name w:val="Hyperlink.3"/>
    <w:basedOn w:val="Ninguno"/>
    <w:rPr>
      <w:sz w:val="24"/>
      <w:szCs w:val="24"/>
      <w:u w:color="1154CB"/>
      <w:lang w:val="es-ES_tradnl"/>
    </w:rPr>
  </w:style>
  <w:style w:type="character" w:customStyle="1" w:styleId="Hyperlink4">
    <w:name w:val="Hyperlink.4"/>
    <w:basedOn w:val="Ninguno"/>
    <w:rPr>
      <w:sz w:val="24"/>
      <w:szCs w:val="24"/>
      <w:u w:val="single"/>
      <w:lang w:val="en-US"/>
    </w:rPr>
  </w:style>
  <w:style w:type="character" w:customStyle="1" w:styleId="Hyperlink5">
    <w:name w:val="Hyperlink.5"/>
    <w:basedOn w:val="Ninguno"/>
    <w:rPr>
      <w:sz w:val="24"/>
      <w:szCs w:val="24"/>
      <w:lang w:val="es-ES_tradnl"/>
    </w:rPr>
  </w:style>
  <w:style w:type="character" w:customStyle="1" w:styleId="Hyperlink6">
    <w:name w:val="Hyperlink.6"/>
    <w:basedOn w:val="Ninguno"/>
    <w:rPr>
      <w:sz w:val="24"/>
      <w:szCs w:val="24"/>
      <w:u w:val="none" w:color="000000"/>
      <w:lang w:val="es-ES_tradnl"/>
    </w:rPr>
  </w:style>
  <w:style w:type="character" w:customStyle="1" w:styleId="Hyperlink7">
    <w:name w:val="Hyperlink.7"/>
    <w:basedOn w:val="Ninguno"/>
    <w:rPr>
      <w:sz w:val="24"/>
      <w:szCs w:val="24"/>
      <w:u w:val="single" w:color="323232"/>
      <w:lang w:val="en-US"/>
    </w:rPr>
  </w:style>
  <w:style w:type="paragraph" w:styleId="BalloonText">
    <w:name w:val="Balloon Text"/>
    <w:basedOn w:val="Normal"/>
    <w:link w:val="BalloonTextChar"/>
    <w:uiPriority w:val="99"/>
    <w:semiHidden/>
    <w:unhideWhenUsed/>
    <w:rsid w:val="005F30EF"/>
    <w:rPr>
      <w:sz w:val="18"/>
      <w:szCs w:val="18"/>
    </w:rPr>
  </w:style>
  <w:style w:type="character" w:customStyle="1" w:styleId="BalloonTextChar">
    <w:name w:val="Balloon Text Char"/>
    <w:basedOn w:val="DefaultParagraphFont"/>
    <w:link w:val="BalloonText"/>
    <w:uiPriority w:val="99"/>
    <w:semiHidden/>
    <w:rsid w:val="005F30EF"/>
    <w:rPr>
      <w:sz w:val="18"/>
      <w:szCs w:val="18"/>
      <w:lang w:eastAsia="en-US"/>
    </w:rPr>
  </w:style>
  <w:style w:type="paragraph" w:customStyle="1" w:styleId="1">
    <w:name w:val="正文1"/>
    <w:uiPriority w:val="99"/>
    <w:rsid w:val="002D752E"/>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SimSun" w:hAnsi="Arial" w:cs="Arial"/>
      <w:color w:val="000000"/>
      <w:sz w:val="22"/>
      <w:bdr w:val="none" w:sz="0" w:space="0" w:color="auto"/>
      <w:lang w:val="pl-PL" w:eastAsia="pl-PL"/>
    </w:rPr>
  </w:style>
  <w:style w:type="table" w:styleId="TableGrid">
    <w:name w:val="Table Grid"/>
    <w:basedOn w:val="TableNormal"/>
    <w:uiPriority w:val="59"/>
    <w:rsid w:val="001E3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7086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SimSun" w:hAnsi="Arial" w:cs="Arial"/>
      <w:color w:val="000000"/>
      <w:sz w:val="22"/>
      <w:szCs w:val="20"/>
      <w:bdr w:val="none" w:sz="0" w:space="0" w:color="auto"/>
      <w:lang w:val="pl-PL" w:eastAsia="pl-PL"/>
    </w:rPr>
  </w:style>
  <w:style w:type="character" w:customStyle="1" w:styleId="CommentTextChar">
    <w:name w:val="Comment Text Char"/>
    <w:basedOn w:val="DefaultParagraphFont"/>
    <w:link w:val="CommentText"/>
    <w:uiPriority w:val="99"/>
    <w:rsid w:val="0087086A"/>
    <w:rPr>
      <w:rFonts w:ascii="Arial" w:eastAsia="SimSun" w:hAnsi="Arial" w:cs="Arial"/>
      <w:color w:val="000000"/>
      <w:sz w:val="22"/>
      <w:bdr w:val="none" w:sz="0" w:space="0" w:color="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599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fabian.emura@unisabana.edu.co"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6207</Words>
  <Characters>35384</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 Ma</cp:lastModifiedBy>
  <cp:revision>2</cp:revision>
  <dcterms:created xsi:type="dcterms:W3CDTF">2018-12-19T23:45:00Z</dcterms:created>
  <dcterms:modified xsi:type="dcterms:W3CDTF">2018-12-19T23:45:00Z</dcterms:modified>
</cp:coreProperties>
</file>