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69E2" w:rsidRPr="00FA0673" w:rsidRDefault="006B69E2" w:rsidP="00FA0673">
      <w:pPr>
        <w:spacing w:after="0" w:line="360" w:lineRule="auto"/>
        <w:jc w:val="both"/>
        <w:rPr>
          <w:rFonts w:ascii="Book Antiqua" w:hAnsi="Book Antiqua"/>
          <w:sz w:val="24"/>
          <w:szCs w:val="24"/>
        </w:rPr>
      </w:pPr>
      <w:r w:rsidRPr="00FA0673">
        <w:rPr>
          <w:rFonts w:ascii="Book Antiqua" w:hAnsi="Book Antiqua"/>
          <w:b/>
          <w:sz w:val="24"/>
          <w:szCs w:val="24"/>
        </w:rPr>
        <w:t xml:space="preserve">Name of Journal: </w:t>
      </w:r>
      <w:r w:rsidRPr="00740FB2">
        <w:rPr>
          <w:rFonts w:ascii="Book Antiqua" w:hAnsi="Book Antiqua" w:cs="Times New Roman"/>
          <w:i/>
          <w:sz w:val="24"/>
          <w:szCs w:val="24"/>
          <w:lang w:val="en-US"/>
        </w:rPr>
        <w:t>World Journal of Clinical Cases</w:t>
      </w:r>
    </w:p>
    <w:p w:rsidR="006B69E2" w:rsidRPr="00FA0673" w:rsidRDefault="006B69E2" w:rsidP="00FA0673">
      <w:pPr>
        <w:spacing w:after="0" w:line="360" w:lineRule="auto"/>
        <w:jc w:val="both"/>
        <w:rPr>
          <w:rFonts w:ascii="Book Antiqua" w:hAnsi="Book Antiqua"/>
          <w:b/>
          <w:sz w:val="24"/>
          <w:szCs w:val="24"/>
        </w:rPr>
      </w:pPr>
      <w:r w:rsidRPr="00FA0673">
        <w:rPr>
          <w:rFonts w:ascii="Book Antiqua" w:hAnsi="Book Antiqua"/>
          <w:b/>
          <w:sz w:val="24"/>
          <w:szCs w:val="24"/>
        </w:rPr>
        <w:t xml:space="preserve">Manuscript NO: </w:t>
      </w:r>
      <w:r w:rsidRPr="00740FB2">
        <w:rPr>
          <w:rFonts w:ascii="Book Antiqua" w:hAnsi="Book Antiqua"/>
          <w:sz w:val="24"/>
          <w:szCs w:val="24"/>
          <w:lang w:eastAsia="zh-CN"/>
        </w:rPr>
        <w:t>41624</w:t>
      </w:r>
    </w:p>
    <w:p w:rsidR="006B69E2" w:rsidRPr="00FA0673" w:rsidRDefault="006B69E2" w:rsidP="00FA0673">
      <w:pPr>
        <w:spacing w:after="0" w:line="360" w:lineRule="auto"/>
        <w:jc w:val="both"/>
        <w:rPr>
          <w:rFonts w:ascii="Book Antiqua" w:hAnsi="Book Antiqua"/>
          <w:b/>
          <w:sz w:val="24"/>
          <w:szCs w:val="24"/>
          <w:lang w:eastAsia="zh-CN"/>
        </w:rPr>
      </w:pPr>
      <w:r w:rsidRPr="00FA0673">
        <w:rPr>
          <w:rFonts w:ascii="Book Antiqua" w:hAnsi="Book Antiqua"/>
          <w:b/>
          <w:sz w:val="24"/>
          <w:szCs w:val="24"/>
        </w:rPr>
        <w:t>Manuscript Type:</w:t>
      </w:r>
      <w:r w:rsidRPr="00740FB2">
        <w:rPr>
          <w:rFonts w:ascii="Book Antiqua" w:hAnsi="Book Antiqua"/>
          <w:sz w:val="24"/>
          <w:szCs w:val="24"/>
        </w:rPr>
        <w:t xml:space="preserve"> MINIREVIEWS</w:t>
      </w:r>
    </w:p>
    <w:p w:rsidR="006B69E2" w:rsidRPr="00FA0673" w:rsidRDefault="006B69E2" w:rsidP="00FA0673">
      <w:pPr>
        <w:spacing w:after="0" w:line="360" w:lineRule="auto"/>
        <w:jc w:val="both"/>
        <w:rPr>
          <w:rFonts w:ascii="Book Antiqua" w:hAnsi="Book Antiqua"/>
          <w:b/>
          <w:sz w:val="24"/>
          <w:szCs w:val="24"/>
          <w:lang w:eastAsia="zh-CN"/>
        </w:rPr>
      </w:pPr>
    </w:p>
    <w:p w:rsidR="001E28BF" w:rsidRPr="00FA0673" w:rsidRDefault="006B69E2" w:rsidP="00FA0673">
      <w:pPr>
        <w:spacing w:after="0" w:line="360" w:lineRule="auto"/>
        <w:jc w:val="both"/>
        <w:rPr>
          <w:rFonts w:ascii="Book Antiqua" w:hAnsi="Book Antiqua" w:cs="Times New Roman"/>
          <w:b/>
          <w:sz w:val="24"/>
          <w:szCs w:val="24"/>
          <w:lang w:val="en-US" w:eastAsia="zh-CN"/>
        </w:rPr>
      </w:pPr>
      <w:r w:rsidRPr="00FA0673">
        <w:rPr>
          <w:rFonts w:ascii="Book Antiqua" w:hAnsi="Book Antiqua" w:cs="Times New Roman"/>
          <w:b/>
          <w:sz w:val="24"/>
          <w:szCs w:val="24"/>
          <w:lang w:val="en-US"/>
        </w:rPr>
        <w:t xml:space="preserve">Assessment </w:t>
      </w:r>
      <w:r w:rsidR="001E28BF" w:rsidRPr="00FA0673">
        <w:rPr>
          <w:rFonts w:ascii="Book Antiqua" w:hAnsi="Book Antiqua" w:cs="Times New Roman"/>
          <w:b/>
          <w:sz w:val="24"/>
          <w:szCs w:val="24"/>
          <w:lang w:val="en-US"/>
        </w:rPr>
        <w:t xml:space="preserve">of </w:t>
      </w:r>
      <w:proofErr w:type="spellStart"/>
      <w:r w:rsidR="001E28BF" w:rsidRPr="00FA0673">
        <w:rPr>
          <w:rFonts w:ascii="Book Antiqua" w:hAnsi="Book Antiqua" w:cs="Times New Roman"/>
          <w:b/>
          <w:sz w:val="24"/>
          <w:szCs w:val="24"/>
          <w:lang w:val="en-US"/>
        </w:rPr>
        <w:t>endosonographers</w:t>
      </w:r>
      <w:proofErr w:type="spellEnd"/>
      <w:r w:rsidR="001E28BF" w:rsidRPr="00FA0673">
        <w:rPr>
          <w:rFonts w:ascii="Book Antiqua" w:hAnsi="Book Antiqua" w:cs="Times New Roman"/>
          <w:b/>
          <w:sz w:val="24"/>
          <w:szCs w:val="24"/>
          <w:lang w:val="en-US"/>
        </w:rPr>
        <w:t xml:space="preserve"> in training</w:t>
      </w:r>
    </w:p>
    <w:p w:rsidR="006B69E2" w:rsidRPr="00FA0673" w:rsidRDefault="006B69E2" w:rsidP="00FA0673">
      <w:pPr>
        <w:spacing w:after="0" w:line="360" w:lineRule="auto"/>
        <w:jc w:val="both"/>
        <w:rPr>
          <w:rFonts w:ascii="Book Antiqua" w:hAnsi="Book Antiqua" w:cs="Times New Roman"/>
          <w:b/>
          <w:sz w:val="24"/>
          <w:szCs w:val="24"/>
          <w:lang w:val="en-US" w:eastAsia="zh-CN"/>
        </w:rPr>
      </w:pPr>
    </w:p>
    <w:p w:rsidR="006756B9" w:rsidRPr="00FA0673" w:rsidRDefault="006756B9" w:rsidP="00FA0673">
      <w:pPr>
        <w:spacing w:after="0" w:line="360" w:lineRule="auto"/>
        <w:jc w:val="both"/>
        <w:rPr>
          <w:rFonts w:ascii="Book Antiqua" w:hAnsi="Book Antiqua" w:cs="Times New Roman"/>
          <w:sz w:val="24"/>
          <w:szCs w:val="24"/>
          <w:lang w:val="en-US" w:eastAsia="zh-CN"/>
        </w:rPr>
      </w:pPr>
      <w:r w:rsidRPr="00FA0673">
        <w:rPr>
          <w:rFonts w:ascii="Book Antiqua" w:hAnsi="Book Antiqua" w:cs="Times New Roman"/>
          <w:sz w:val="24"/>
          <w:szCs w:val="24"/>
        </w:rPr>
        <w:t xml:space="preserve">Hedenström </w:t>
      </w:r>
      <w:r w:rsidRPr="00FA0673">
        <w:rPr>
          <w:rFonts w:ascii="Book Antiqua" w:hAnsi="Book Antiqua" w:cs="Times New Roman"/>
          <w:sz w:val="24"/>
          <w:szCs w:val="24"/>
          <w:lang w:eastAsia="zh-CN"/>
        </w:rPr>
        <w:t xml:space="preserve">P </w:t>
      </w:r>
      <w:r w:rsidRPr="00FA0673">
        <w:rPr>
          <w:rFonts w:ascii="Book Antiqua" w:hAnsi="Book Antiqua" w:cs="Times New Roman"/>
          <w:i/>
          <w:sz w:val="24"/>
          <w:szCs w:val="24"/>
          <w:lang w:eastAsia="zh-CN"/>
        </w:rPr>
        <w:t>et al.</w:t>
      </w:r>
      <w:r w:rsidRPr="00FA0673">
        <w:rPr>
          <w:rFonts w:ascii="Book Antiqua" w:hAnsi="Book Antiqua" w:cs="Times New Roman"/>
          <w:sz w:val="24"/>
          <w:szCs w:val="24"/>
          <w:lang w:val="en-US"/>
        </w:rPr>
        <w:t xml:space="preserve"> Assessment of </w:t>
      </w:r>
      <w:proofErr w:type="spellStart"/>
      <w:r w:rsidRPr="00FA0673">
        <w:rPr>
          <w:rFonts w:ascii="Book Antiqua" w:hAnsi="Book Antiqua" w:cs="Times New Roman"/>
          <w:sz w:val="24"/>
          <w:szCs w:val="24"/>
          <w:lang w:val="en-US"/>
        </w:rPr>
        <w:t>endosonographers</w:t>
      </w:r>
      <w:proofErr w:type="spellEnd"/>
      <w:r w:rsidRPr="00FA0673">
        <w:rPr>
          <w:rFonts w:ascii="Book Antiqua" w:hAnsi="Book Antiqua" w:cs="Times New Roman"/>
          <w:sz w:val="24"/>
          <w:szCs w:val="24"/>
          <w:lang w:val="en-US"/>
        </w:rPr>
        <w:t xml:space="preserve"> in training</w:t>
      </w:r>
    </w:p>
    <w:p w:rsidR="006756B9" w:rsidRPr="00FA0673" w:rsidRDefault="006756B9" w:rsidP="00FA0673">
      <w:pPr>
        <w:spacing w:after="0" w:line="360" w:lineRule="auto"/>
        <w:jc w:val="both"/>
        <w:rPr>
          <w:rFonts w:ascii="Book Antiqua" w:hAnsi="Book Antiqua" w:cs="Times New Roman"/>
          <w:i/>
          <w:sz w:val="24"/>
          <w:szCs w:val="24"/>
          <w:lang w:eastAsia="zh-CN"/>
        </w:rPr>
      </w:pPr>
    </w:p>
    <w:p w:rsidR="001E28BF" w:rsidRPr="00FA0673" w:rsidRDefault="001E28BF" w:rsidP="00FA0673">
      <w:pPr>
        <w:spacing w:after="0" w:line="360" w:lineRule="auto"/>
        <w:jc w:val="both"/>
        <w:rPr>
          <w:rFonts w:ascii="Book Antiqua" w:hAnsi="Book Antiqua" w:cs="Times New Roman"/>
          <w:sz w:val="24"/>
          <w:szCs w:val="24"/>
          <w:lang w:eastAsia="zh-CN"/>
        </w:rPr>
      </w:pPr>
      <w:r w:rsidRPr="00FA0673">
        <w:rPr>
          <w:rFonts w:ascii="Book Antiqua" w:hAnsi="Book Antiqua" w:cs="Times New Roman"/>
          <w:sz w:val="24"/>
          <w:szCs w:val="24"/>
        </w:rPr>
        <w:t>Per Hedenström, Riadh Sadik</w:t>
      </w:r>
    </w:p>
    <w:p w:rsidR="006B69E2" w:rsidRPr="00FA0673" w:rsidRDefault="006B69E2" w:rsidP="00FA0673">
      <w:pPr>
        <w:spacing w:after="0" w:line="360" w:lineRule="auto"/>
        <w:jc w:val="both"/>
        <w:rPr>
          <w:rFonts w:ascii="Book Antiqua" w:hAnsi="Book Antiqua" w:cs="Times New Roman"/>
          <w:sz w:val="24"/>
          <w:szCs w:val="24"/>
          <w:lang w:eastAsia="zh-CN"/>
        </w:rPr>
      </w:pPr>
    </w:p>
    <w:p w:rsidR="001E28BF" w:rsidRPr="00FA0673" w:rsidRDefault="001E28BF" w:rsidP="00FA0673">
      <w:pPr>
        <w:spacing w:after="0" w:line="360" w:lineRule="auto"/>
        <w:jc w:val="both"/>
        <w:rPr>
          <w:rFonts w:ascii="Book Antiqua" w:hAnsi="Book Antiqua" w:cs="Times New Roman"/>
          <w:sz w:val="24"/>
          <w:szCs w:val="24"/>
          <w:lang w:val="en-US" w:eastAsia="zh-CN"/>
        </w:rPr>
      </w:pPr>
      <w:r w:rsidRPr="00FA0673">
        <w:rPr>
          <w:rFonts w:ascii="Book Antiqua" w:hAnsi="Book Antiqua" w:cs="Times New Roman"/>
          <w:b/>
          <w:sz w:val="24"/>
          <w:szCs w:val="24"/>
          <w:lang w:val="en-US"/>
        </w:rPr>
        <w:t xml:space="preserve">Per </w:t>
      </w:r>
      <w:proofErr w:type="spellStart"/>
      <w:r w:rsidRPr="00FA0673">
        <w:rPr>
          <w:rFonts w:ascii="Book Antiqua" w:hAnsi="Book Antiqua" w:cs="Times New Roman"/>
          <w:b/>
          <w:sz w:val="24"/>
          <w:szCs w:val="24"/>
          <w:lang w:val="en-US"/>
        </w:rPr>
        <w:t>Hedenström</w:t>
      </w:r>
      <w:proofErr w:type="spellEnd"/>
      <w:r w:rsidRPr="00FA0673">
        <w:rPr>
          <w:rFonts w:ascii="Book Antiqua" w:hAnsi="Book Antiqua" w:cs="Times New Roman"/>
          <w:b/>
          <w:sz w:val="24"/>
          <w:szCs w:val="24"/>
          <w:lang w:val="en-US"/>
        </w:rPr>
        <w:t xml:space="preserve">, </w:t>
      </w:r>
      <w:proofErr w:type="spellStart"/>
      <w:r w:rsidRPr="00FA0673">
        <w:rPr>
          <w:rFonts w:ascii="Book Antiqua" w:hAnsi="Book Antiqua" w:cs="Times New Roman"/>
          <w:b/>
          <w:sz w:val="24"/>
          <w:szCs w:val="24"/>
          <w:lang w:val="en-US"/>
        </w:rPr>
        <w:t>Riadh</w:t>
      </w:r>
      <w:proofErr w:type="spellEnd"/>
      <w:r w:rsidRPr="00FA0673">
        <w:rPr>
          <w:rFonts w:ascii="Book Antiqua" w:hAnsi="Book Antiqua" w:cs="Times New Roman"/>
          <w:b/>
          <w:sz w:val="24"/>
          <w:szCs w:val="24"/>
          <w:lang w:val="en-US"/>
        </w:rPr>
        <w:t xml:space="preserve"> </w:t>
      </w:r>
      <w:proofErr w:type="spellStart"/>
      <w:r w:rsidRPr="00FA0673">
        <w:rPr>
          <w:rFonts w:ascii="Book Antiqua" w:hAnsi="Book Antiqua" w:cs="Times New Roman"/>
          <w:b/>
          <w:sz w:val="24"/>
          <w:szCs w:val="24"/>
          <w:lang w:val="en-US"/>
        </w:rPr>
        <w:t>Sadik</w:t>
      </w:r>
      <w:proofErr w:type="spellEnd"/>
      <w:r w:rsidRPr="00FA0673">
        <w:rPr>
          <w:rFonts w:ascii="Book Antiqua" w:hAnsi="Book Antiqua" w:cs="Times New Roman"/>
          <w:b/>
          <w:sz w:val="24"/>
          <w:szCs w:val="24"/>
          <w:lang w:val="en-US"/>
        </w:rPr>
        <w:t xml:space="preserve">, </w:t>
      </w:r>
      <w:r w:rsidRPr="00FA0673">
        <w:rPr>
          <w:rFonts w:ascii="Book Antiqua" w:hAnsi="Book Antiqua" w:cs="Times New Roman"/>
          <w:sz w:val="24"/>
          <w:szCs w:val="24"/>
          <w:lang w:val="en-US"/>
        </w:rPr>
        <w:t xml:space="preserve">Division of Gastroenterology, Department of Medicine, </w:t>
      </w:r>
      <w:proofErr w:type="spellStart"/>
      <w:r w:rsidRPr="00FA0673">
        <w:rPr>
          <w:rFonts w:ascii="Book Antiqua" w:hAnsi="Book Antiqua" w:cs="Times New Roman"/>
          <w:sz w:val="24"/>
          <w:szCs w:val="24"/>
          <w:lang w:val="en-US"/>
        </w:rPr>
        <w:t>Sahlgrenska</w:t>
      </w:r>
      <w:proofErr w:type="spellEnd"/>
      <w:r w:rsidRPr="00FA0673">
        <w:rPr>
          <w:rFonts w:ascii="Book Antiqua" w:hAnsi="Book Antiqua" w:cs="Times New Roman"/>
          <w:sz w:val="24"/>
          <w:szCs w:val="24"/>
          <w:lang w:val="en-US"/>
        </w:rPr>
        <w:t xml:space="preserve"> University Hospital, Gothenburg</w:t>
      </w:r>
      <w:r w:rsidR="006756B9" w:rsidRPr="00FA0673">
        <w:rPr>
          <w:rFonts w:ascii="Book Antiqua" w:hAnsi="Book Antiqua" w:cs="Times New Roman"/>
          <w:sz w:val="24"/>
          <w:szCs w:val="24"/>
          <w:lang w:val="en-US" w:eastAsia="zh-CN"/>
        </w:rPr>
        <w:t xml:space="preserve"> </w:t>
      </w:r>
      <w:r w:rsidR="006756B9" w:rsidRPr="00FA0673">
        <w:rPr>
          <w:rFonts w:ascii="Book Antiqua" w:hAnsi="Book Antiqua" w:cs="Times New Roman"/>
          <w:sz w:val="24"/>
          <w:szCs w:val="24"/>
        </w:rPr>
        <w:t>41345</w:t>
      </w:r>
      <w:r w:rsidRPr="00FA0673">
        <w:rPr>
          <w:rFonts w:ascii="Book Antiqua" w:hAnsi="Book Antiqua" w:cs="Times New Roman"/>
          <w:sz w:val="24"/>
          <w:szCs w:val="24"/>
          <w:lang w:val="en-US"/>
        </w:rPr>
        <w:t>, Sweden</w:t>
      </w:r>
    </w:p>
    <w:p w:rsidR="006756B9" w:rsidRPr="00FA0673" w:rsidRDefault="006756B9" w:rsidP="00FA0673">
      <w:pPr>
        <w:spacing w:after="0" w:line="360" w:lineRule="auto"/>
        <w:jc w:val="both"/>
        <w:rPr>
          <w:rFonts w:ascii="Book Antiqua" w:hAnsi="Book Antiqua" w:cs="Times New Roman"/>
          <w:sz w:val="24"/>
          <w:szCs w:val="24"/>
          <w:lang w:val="en-US" w:eastAsia="zh-CN"/>
        </w:rPr>
      </w:pPr>
    </w:p>
    <w:p w:rsidR="006756B9" w:rsidRPr="00FA0673" w:rsidRDefault="006756B9" w:rsidP="00FA0673">
      <w:pPr>
        <w:spacing w:after="0" w:line="360" w:lineRule="auto"/>
        <w:jc w:val="both"/>
        <w:rPr>
          <w:rFonts w:ascii="Book Antiqua" w:hAnsi="Book Antiqua" w:cs="Times New Roman"/>
          <w:sz w:val="24"/>
          <w:szCs w:val="24"/>
          <w:lang w:eastAsia="zh-CN"/>
        </w:rPr>
      </w:pPr>
      <w:r w:rsidRPr="00FA0673">
        <w:rPr>
          <w:rFonts w:ascii="Book Antiqua" w:hAnsi="Book Antiqua"/>
          <w:b/>
          <w:sz w:val="24"/>
          <w:szCs w:val="24"/>
        </w:rPr>
        <w:t>ORCID number:</w:t>
      </w:r>
      <w:r w:rsidRPr="00FA0673">
        <w:rPr>
          <w:rFonts w:ascii="Book Antiqua" w:hAnsi="Book Antiqua"/>
          <w:sz w:val="24"/>
          <w:szCs w:val="24"/>
        </w:rPr>
        <w:t> </w:t>
      </w:r>
      <w:r w:rsidRPr="00FA0673">
        <w:rPr>
          <w:rFonts w:ascii="Book Antiqua" w:hAnsi="Book Antiqua" w:cs="Times New Roman"/>
          <w:sz w:val="24"/>
          <w:szCs w:val="24"/>
        </w:rPr>
        <w:t>Per Hedenström (0000-0002-4106-1454)</w:t>
      </w:r>
      <w:r w:rsidRPr="00FA0673">
        <w:rPr>
          <w:rFonts w:ascii="Book Antiqua" w:hAnsi="Book Antiqua" w:cs="Times New Roman"/>
          <w:sz w:val="24"/>
          <w:szCs w:val="24"/>
          <w:lang w:eastAsia="zh-CN"/>
        </w:rPr>
        <w:t xml:space="preserve">; </w:t>
      </w:r>
      <w:r w:rsidRPr="00FA0673">
        <w:rPr>
          <w:rFonts w:ascii="Book Antiqua" w:hAnsi="Book Antiqua" w:cs="Times New Roman"/>
          <w:sz w:val="24"/>
          <w:szCs w:val="24"/>
        </w:rPr>
        <w:t>Riadh Sadik (0000-0002-2117-5825)</w:t>
      </w:r>
      <w:r w:rsidRPr="00FA0673">
        <w:rPr>
          <w:rFonts w:ascii="Book Antiqua" w:hAnsi="Book Antiqua" w:cs="Times New Roman"/>
          <w:sz w:val="24"/>
          <w:szCs w:val="24"/>
          <w:lang w:eastAsia="zh-CN"/>
        </w:rPr>
        <w:t>.</w:t>
      </w:r>
    </w:p>
    <w:p w:rsidR="006756B9" w:rsidRPr="00FA0673" w:rsidRDefault="006756B9" w:rsidP="00FA0673">
      <w:pPr>
        <w:spacing w:after="0" w:line="360" w:lineRule="auto"/>
        <w:jc w:val="both"/>
        <w:rPr>
          <w:rFonts w:ascii="Book Antiqua" w:hAnsi="Book Antiqua" w:cs="Times New Roman"/>
          <w:sz w:val="24"/>
          <w:szCs w:val="24"/>
          <w:lang w:eastAsia="zh-CN"/>
        </w:rPr>
      </w:pPr>
    </w:p>
    <w:p w:rsidR="00563D52" w:rsidRPr="00FA0673" w:rsidRDefault="006756B9" w:rsidP="00FA0673">
      <w:pPr>
        <w:spacing w:after="0" w:line="360" w:lineRule="auto"/>
        <w:jc w:val="both"/>
        <w:rPr>
          <w:rFonts w:ascii="Book Antiqua" w:hAnsi="Book Antiqua" w:cs="Times New Roman"/>
          <w:sz w:val="24"/>
          <w:szCs w:val="24"/>
          <w:lang w:val="en-US" w:eastAsia="zh-CN"/>
        </w:rPr>
      </w:pPr>
      <w:r w:rsidRPr="00FA0673">
        <w:rPr>
          <w:rFonts w:ascii="Book Antiqua" w:hAnsi="Book Antiqua"/>
          <w:b/>
          <w:sz w:val="24"/>
          <w:szCs w:val="24"/>
        </w:rPr>
        <w:t>Author contributions:</w:t>
      </w:r>
      <w:r w:rsidRPr="00FA0673">
        <w:rPr>
          <w:rFonts w:ascii="Book Antiqua" w:hAnsi="Book Antiqua"/>
          <w:b/>
          <w:sz w:val="24"/>
          <w:szCs w:val="24"/>
          <w:lang w:eastAsia="zh-CN"/>
        </w:rPr>
        <w:t xml:space="preserve"> </w:t>
      </w:r>
      <w:proofErr w:type="spellStart"/>
      <w:r w:rsidR="00563D52" w:rsidRPr="00FA0673">
        <w:rPr>
          <w:rFonts w:ascii="Book Antiqua" w:hAnsi="Book Antiqua" w:cs="Times New Roman"/>
          <w:sz w:val="24"/>
          <w:szCs w:val="24"/>
          <w:lang w:val="en-US"/>
        </w:rPr>
        <w:t>Hedenström</w:t>
      </w:r>
      <w:proofErr w:type="spellEnd"/>
      <w:r w:rsidR="00563D52" w:rsidRPr="00FA0673">
        <w:rPr>
          <w:rFonts w:ascii="Book Antiqua" w:hAnsi="Book Antiqua" w:cs="Times New Roman"/>
          <w:sz w:val="24"/>
          <w:szCs w:val="24"/>
          <w:lang w:val="en-US"/>
        </w:rPr>
        <w:t xml:space="preserve"> </w:t>
      </w:r>
      <w:r w:rsidRPr="00FA0673">
        <w:rPr>
          <w:rFonts w:ascii="Book Antiqua" w:hAnsi="Book Antiqua" w:cs="Times New Roman"/>
          <w:sz w:val="24"/>
          <w:szCs w:val="24"/>
          <w:lang w:val="en-US" w:eastAsia="zh-CN"/>
        </w:rPr>
        <w:t xml:space="preserve">P </w:t>
      </w:r>
      <w:r w:rsidR="00563D52" w:rsidRPr="00FA0673">
        <w:rPr>
          <w:rFonts w:ascii="Book Antiqua" w:hAnsi="Book Antiqua" w:cs="Times New Roman"/>
          <w:sz w:val="24"/>
          <w:szCs w:val="24"/>
          <w:lang w:val="en-US"/>
        </w:rPr>
        <w:t>designed the study, performed the literature search and review, and prepared and wrote the manuscript</w:t>
      </w:r>
      <w:r w:rsidRPr="00FA0673">
        <w:rPr>
          <w:rFonts w:ascii="Book Antiqua" w:hAnsi="Book Antiqua" w:cs="Times New Roman"/>
          <w:sz w:val="24"/>
          <w:szCs w:val="24"/>
          <w:lang w:val="en-US" w:eastAsia="zh-CN"/>
        </w:rPr>
        <w:t xml:space="preserve">; </w:t>
      </w:r>
      <w:proofErr w:type="spellStart"/>
      <w:r w:rsidR="00563D52" w:rsidRPr="00FA0673">
        <w:rPr>
          <w:rFonts w:ascii="Book Antiqua" w:hAnsi="Book Antiqua" w:cs="Times New Roman"/>
          <w:sz w:val="24"/>
          <w:szCs w:val="24"/>
          <w:lang w:val="en-US"/>
        </w:rPr>
        <w:t>Sadik</w:t>
      </w:r>
      <w:proofErr w:type="spellEnd"/>
      <w:r w:rsidR="00563D52" w:rsidRPr="00FA0673">
        <w:rPr>
          <w:rFonts w:ascii="Book Antiqua" w:hAnsi="Book Antiqua" w:cs="Times New Roman"/>
          <w:sz w:val="24"/>
          <w:szCs w:val="24"/>
          <w:lang w:val="en-US"/>
        </w:rPr>
        <w:t xml:space="preserve"> </w:t>
      </w:r>
      <w:r w:rsidRPr="00FA0673">
        <w:rPr>
          <w:rFonts w:ascii="Book Antiqua" w:hAnsi="Book Antiqua" w:cs="Times New Roman"/>
          <w:sz w:val="24"/>
          <w:szCs w:val="24"/>
          <w:lang w:val="en-US" w:eastAsia="zh-CN"/>
        </w:rPr>
        <w:t xml:space="preserve">R </w:t>
      </w:r>
      <w:r w:rsidR="00563D52" w:rsidRPr="00FA0673">
        <w:rPr>
          <w:rFonts w:ascii="Book Antiqua" w:hAnsi="Book Antiqua" w:cs="Times New Roman"/>
          <w:sz w:val="24"/>
          <w:szCs w:val="24"/>
          <w:lang w:val="en-US"/>
        </w:rPr>
        <w:t>reviewed the manuscript with respect to the intellectual content and revised the preliminary draft.</w:t>
      </w:r>
    </w:p>
    <w:p w:rsidR="006756B9" w:rsidRPr="00FA0673" w:rsidRDefault="006756B9" w:rsidP="00FA0673">
      <w:pPr>
        <w:spacing w:after="0" w:line="360" w:lineRule="auto"/>
        <w:jc w:val="both"/>
        <w:rPr>
          <w:rFonts w:ascii="Book Antiqua" w:hAnsi="Book Antiqua" w:cs="Times New Roman"/>
          <w:sz w:val="24"/>
          <w:szCs w:val="24"/>
          <w:lang w:val="en-US" w:eastAsia="zh-CN"/>
        </w:rPr>
      </w:pPr>
    </w:p>
    <w:p w:rsidR="001E28BF" w:rsidRPr="00FA0673" w:rsidRDefault="00C77463" w:rsidP="00FA0673">
      <w:pPr>
        <w:spacing w:after="0" w:line="360" w:lineRule="auto"/>
        <w:jc w:val="both"/>
        <w:rPr>
          <w:rFonts w:ascii="Book Antiqua" w:hAnsi="Book Antiqua" w:cs="Times New Roman"/>
          <w:sz w:val="24"/>
          <w:szCs w:val="24"/>
          <w:lang w:val="en-US" w:eastAsia="zh-CN"/>
        </w:rPr>
      </w:pPr>
      <w:r w:rsidRPr="00FA0673">
        <w:rPr>
          <w:rFonts w:ascii="Book Antiqua" w:hAnsi="Book Antiqua" w:cs="Times New Roman"/>
          <w:b/>
          <w:sz w:val="24"/>
          <w:szCs w:val="24"/>
          <w:lang w:eastAsia="zh-CN"/>
        </w:rPr>
        <w:t>Supported by</w:t>
      </w:r>
      <w:r w:rsidRPr="00FA0673">
        <w:rPr>
          <w:rFonts w:ascii="Book Antiqua" w:hAnsi="Book Antiqua" w:cs="Times New Roman"/>
          <w:b/>
          <w:i/>
          <w:sz w:val="24"/>
          <w:szCs w:val="24"/>
          <w:lang w:val="en-US" w:eastAsia="zh-CN"/>
        </w:rPr>
        <w:t xml:space="preserve"> </w:t>
      </w:r>
      <w:r w:rsidR="001E28BF" w:rsidRPr="00FA0673">
        <w:rPr>
          <w:rFonts w:ascii="Book Antiqua" w:hAnsi="Book Antiqua" w:cs="Times New Roman"/>
          <w:sz w:val="24"/>
          <w:szCs w:val="24"/>
          <w:lang w:val="en-US"/>
        </w:rPr>
        <w:t xml:space="preserve">The Health and Medical Care Committee of the Regional Executive Board, Region </w:t>
      </w:r>
      <w:proofErr w:type="spellStart"/>
      <w:r w:rsidR="001E28BF" w:rsidRPr="00FA0673">
        <w:rPr>
          <w:rFonts w:ascii="Book Antiqua" w:hAnsi="Book Antiqua" w:cs="Times New Roman"/>
          <w:sz w:val="24"/>
          <w:szCs w:val="24"/>
          <w:lang w:val="en-US"/>
        </w:rPr>
        <w:t>Västra</w:t>
      </w:r>
      <w:proofErr w:type="spellEnd"/>
      <w:r w:rsidR="001E28BF" w:rsidRPr="00FA0673">
        <w:rPr>
          <w:rFonts w:ascii="Book Antiqua" w:hAnsi="Book Antiqua" w:cs="Times New Roman"/>
          <w:sz w:val="24"/>
          <w:szCs w:val="24"/>
          <w:lang w:val="en-US"/>
        </w:rPr>
        <w:t xml:space="preserve"> </w:t>
      </w:r>
      <w:proofErr w:type="spellStart"/>
      <w:r w:rsidR="001E28BF" w:rsidRPr="00FA0673">
        <w:rPr>
          <w:rFonts w:ascii="Book Antiqua" w:hAnsi="Book Antiqua" w:cs="Times New Roman"/>
          <w:sz w:val="24"/>
          <w:szCs w:val="24"/>
          <w:lang w:val="en-US"/>
        </w:rPr>
        <w:t>Götaland</w:t>
      </w:r>
      <w:proofErr w:type="spellEnd"/>
      <w:r w:rsidRPr="00FA0673">
        <w:rPr>
          <w:rFonts w:ascii="Book Antiqua" w:hAnsi="Book Antiqua" w:cs="Times New Roman"/>
          <w:sz w:val="24"/>
          <w:szCs w:val="24"/>
          <w:lang w:val="en-US" w:eastAsia="zh-CN"/>
        </w:rPr>
        <w:t>, Nos.</w:t>
      </w:r>
      <w:r w:rsidR="001E28BF" w:rsidRPr="00FA0673">
        <w:rPr>
          <w:rFonts w:ascii="Book Antiqua" w:hAnsi="Book Antiqua" w:cs="Times New Roman"/>
          <w:sz w:val="24"/>
          <w:szCs w:val="24"/>
          <w:lang w:val="en-US"/>
        </w:rPr>
        <w:t xml:space="preserve"> VGFOUREG-564381 and VGFOUREG-144591; </w:t>
      </w:r>
      <w:proofErr w:type="spellStart"/>
      <w:r w:rsidR="001E28BF" w:rsidRPr="00FA0673">
        <w:rPr>
          <w:rFonts w:ascii="Book Antiqua" w:hAnsi="Book Antiqua" w:cs="Times New Roman"/>
          <w:sz w:val="24"/>
          <w:szCs w:val="24"/>
          <w:lang w:val="en-US"/>
        </w:rPr>
        <w:t>Sahlgrenska</w:t>
      </w:r>
      <w:proofErr w:type="spellEnd"/>
      <w:r w:rsidR="001E28BF" w:rsidRPr="00FA0673">
        <w:rPr>
          <w:rFonts w:ascii="Book Antiqua" w:hAnsi="Book Antiqua" w:cs="Times New Roman"/>
          <w:sz w:val="24"/>
          <w:szCs w:val="24"/>
          <w:lang w:val="en-US"/>
        </w:rPr>
        <w:t xml:space="preserve"> University Hospital LUA-ALF</w:t>
      </w:r>
      <w:r w:rsidRPr="00FA0673">
        <w:rPr>
          <w:rFonts w:ascii="Book Antiqua" w:hAnsi="Book Antiqua" w:cs="Times New Roman"/>
          <w:sz w:val="24"/>
          <w:szCs w:val="24"/>
          <w:lang w:val="en-US" w:eastAsia="zh-CN"/>
        </w:rPr>
        <w:t>, No.</w:t>
      </w:r>
      <w:r w:rsidR="001E28BF" w:rsidRPr="00FA0673">
        <w:rPr>
          <w:rFonts w:ascii="Book Antiqua" w:hAnsi="Book Antiqua" w:cs="Times New Roman"/>
          <w:sz w:val="24"/>
          <w:szCs w:val="24"/>
          <w:lang w:val="en-US"/>
        </w:rPr>
        <w:t xml:space="preserve"> 73830; </w:t>
      </w:r>
      <w:proofErr w:type="spellStart"/>
      <w:r w:rsidR="001E28BF" w:rsidRPr="00FA0673">
        <w:rPr>
          <w:rFonts w:ascii="Book Antiqua" w:hAnsi="Book Antiqua" w:cs="Times New Roman"/>
          <w:sz w:val="24"/>
          <w:szCs w:val="24"/>
          <w:lang w:val="en-US"/>
        </w:rPr>
        <w:t>Magtarmfonden</w:t>
      </w:r>
      <w:proofErr w:type="spellEnd"/>
      <w:r w:rsidRPr="00FA0673">
        <w:rPr>
          <w:rFonts w:ascii="Book Antiqua" w:hAnsi="Book Antiqua" w:cs="Times New Roman"/>
          <w:sz w:val="24"/>
          <w:szCs w:val="24"/>
          <w:lang w:val="en-US" w:eastAsia="zh-CN"/>
        </w:rPr>
        <w:t>,</w:t>
      </w:r>
      <w:r w:rsidR="001E28BF" w:rsidRPr="00FA0673">
        <w:rPr>
          <w:rFonts w:ascii="Book Antiqua" w:hAnsi="Book Antiqua" w:cs="Times New Roman"/>
          <w:sz w:val="24"/>
          <w:szCs w:val="24"/>
          <w:lang w:val="en-US"/>
        </w:rPr>
        <w:t xml:space="preserve"> </w:t>
      </w:r>
      <w:r w:rsidRPr="00FA0673">
        <w:rPr>
          <w:rFonts w:ascii="Book Antiqua" w:hAnsi="Book Antiqua" w:cs="Times New Roman"/>
          <w:sz w:val="24"/>
          <w:szCs w:val="24"/>
          <w:lang w:val="en-US" w:eastAsia="zh-CN"/>
        </w:rPr>
        <w:t xml:space="preserve">No. </w:t>
      </w:r>
      <w:r w:rsidR="001E28BF" w:rsidRPr="00FA0673">
        <w:rPr>
          <w:rFonts w:ascii="Book Antiqua" w:hAnsi="Book Antiqua" w:cs="Times New Roman"/>
          <w:sz w:val="24"/>
          <w:szCs w:val="24"/>
          <w:lang w:val="en-US"/>
        </w:rPr>
        <w:t xml:space="preserve">A79211; </w:t>
      </w:r>
      <w:r w:rsidRPr="00FA0673">
        <w:rPr>
          <w:rFonts w:ascii="Book Antiqua" w:hAnsi="Book Antiqua" w:cs="Times New Roman"/>
          <w:sz w:val="24"/>
          <w:szCs w:val="24"/>
          <w:lang w:val="en-US" w:eastAsia="zh-CN"/>
        </w:rPr>
        <w:t xml:space="preserve">and </w:t>
      </w:r>
      <w:r w:rsidR="001E28BF" w:rsidRPr="00FA0673">
        <w:rPr>
          <w:rFonts w:ascii="Book Antiqua" w:hAnsi="Book Antiqua" w:cs="Times New Roman"/>
          <w:sz w:val="24"/>
          <w:szCs w:val="24"/>
          <w:lang w:val="en-US"/>
        </w:rPr>
        <w:t xml:space="preserve">Assar </w:t>
      </w:r>
      <w:proofErr w:type="spellStart"/>
      <w:r w:rsidR="001E28BF" w:rsidRPr="00FA0673">
        <w:rPr>
          <w:rFonts w:ascii="Book Antiqua" w:hAnsi="Book Antiqua" w:cs="Times New Roman"/>
          <w:sz w:val="24"/>
          <w:szCs w:val="24"/>
          <w:lang w:val="en-US"/>
        </w:rPr>
        <w:t>Gabrielsson</w:t>
      </w:r>
      <w:proofErr w:type="spellEnd"/>
      <w:r w:rsidR="001E28BF" w:rsidRPr="00FA0673">
        <w:rPr>
          <w:rFonts w:ascii="Book Antiqua" w:hAnsi="Book Antiqua" w:cs="Times New Roman"/>
          <w:sz w:val="24"/>
          <w:szCs w:val="24"/>
          <w:lang w:val="en-US"/>
        </w:rPr>
        <w:t xml:space="preserve"> Foundation</w:t>
      </w:r>
      <w:r w:rsidRPr="00FA0673">
        <w:rPr>
          <w:rFonts w:ascii="Book Antiqua" w:hAnsi="Book Antiqua" w:cs="Times New Roman"/>
          <w:sz w:val="24"/>
          <w:szCs w:val="24"/>
          <w:lang w:val="en-US" w:eastAsia="zh-CN"/>
        </w:rPr>
        <w:t>,</w:t>
      </w:r>
      <w:r w:rsidR="001E28BF" w:rsidRPr="00FA0673">
        <w:rPr>
          <w:rFonts w:ascii="Book Antiqua" w:hAnsi="Book Antiqua" w:cs="Times New Roman"/>
          <w:sz w:val="24"/>
          <w:szCs w:val="24"/>
          <w:lang w:val="en-US"/>
        </w:rPr>
        <w:t xml:space="preserve"> </w:t>
      </w:r>
      <w:r w:rsidRPr="00FA0673">
        <w:rPr>
          <w:rFonts w:ascii="Book Antiqua" w:hAnsi="Book Antiqua" w:cs="Times New Roman"/>
          <w:sz w:val="24"/>
          <w:szCs w:val="24"/>
          <w:lang w:val="en-US" w:eastAsia="zh-CN"/>
        </w:rPr>
        <w:t>No.</w:t>
      </w:r>
      <w:r w:rsidRPr="00FA0673">
        <w:rPr>
          <w:rFonts w:ascii="Book Antiqua" w:hAnsi="Book Antiqua" w:cs="Times New Roman"/>
          <w:sz w:val="24"/>
          <w:szCs w:val="24"/>
          <w:lang w:val="en-US"/>
        </w:rPr>
        <w:t xml:space="preserve"> </w:t>
      </w:r>
      <w:r w:rsidR="001E28BF" w:rsidRPr="00FA0673">
        <w:rPr>
          <w:rFonts w:ascii="Book Antiqua" w:hAnsi="Book Antiqua" w:cs="Times New Roman"/>
          <w:sz w:val="24"/>
          <w:szCs w:val="24"/>
          <w:lang w:val="en-US"/>
        </w:rPr>
        <w:t>FB 17-20</w:t>
      </w:r>
      <w:r w:rsidRPr="00FA0673">
        <w:rPr>
          <w:rFonts w:ascii="Book Antiqua" w:hAnsi="Book Antiqua" w:cs="Times New Roman"/>
          <w:sz w:val="24"/>
          <w:szCs w:val="24"/>
          <w:lang w:val="en-US" w:eastAsia="zh-CN"/>
        </w:rPr>
        <w:t>.</w:t>
      </w:r>
    </w:p>
    <w:p w:rsidR="00C77463" w:rsidRPr="00FA0673" w:rsidRDefault="00C77463" w:rsidP="00FA0673">
      <w:pPr>
        <w:spacing w:after="0" w:line="360" w:lineRule="auto"/>
        <w:jc w:val="both"/>
        <w:rPr>
          <w:rFonts w:ascii="Book Antiqua" w:hAnsi="Book Antiqua" w:cs="Times New Roman"/>
          <w:b/>
          <w:i/>
          <w:sz w:val="24"/>
          <w:szCs w:val="24"/>
          <w:lang w:val="en-US" w:eastAsia="zh-CN"/>
        </w:rPr>
      </w:pPr>
    </w:p>
    <w:p w:rsidR="00360799" w:rsidRPr="00FA0673" w:rsidRDefault="000F6CAA" w:rsidP="00FA0673">
      <w:pPr>
        <w:spacing w:after="0" w:line="360" w:lineRule="auto"/>
        <w:jc w:val="both"/>
        <w:rPr>
          <w:rFonts w:ascii="Book Antiqua" w:hAnsi="Book Antiqua" w:cs="Times New Roman"/>
          <w:sz w:val="24"/>
          <w:szCs w:val="24"/>
          <w:lang w:val="en-US" w:eastAsia="zh-CN"/>
        </w:rPr>
      </w:pPr>
      <w:r w:rsidRPr="00FA0673">
        <w:rPr>
          <w:rFonts w:ascii="Book Antiqua" w:hAnsi="Book Antiqua"/>
          <w:b/>
          <w:sz w:val="24"/>
          <w:szCs w:val="24"/>
        </w:rPr>
        <w:t>Conflict-of-interest statement</w:t>
      </w:r>
      <w:r w:rsidRPr="00FA0673">
        <w:rPr>
          <w:rFonts w:ascii="Book Antiqua" w:hAnsi="Book Antiqua" w:cs="TimesNewRomanPS-BoldItalicMT"/>
          <w:b/>
          <w:iCs/>
          <w:sz w:val="24"/>
          <w:szCs w:val="24"/>
        </w:rPr>
        <w:t xml:space="preserve">: </w:t>
      </w:r>
      <w:r w:rsidR="00360799" w:rsidRPr="00FA0673">
        <w:rPr>
          <w:rFonts w:ascii="Book Antiqua" w:hAnsi="Book Antiqua" w:cs="Times New Roman"/>
          <w:sz w:val="24"/>
          <w:szCs w:val="24"/>
          <w:lang w:val="en-US"/>
        </w:rPr>
        <w:t xml:space="preserve">Per </w:t>
      </w:r>
      <w:proofErr w:type="spellStart"/>
      <w:r w:rsidR="00360799" w:rsidRPr="00FA0673">
        <w:rPr>
          <w:rFonts w:ascii="Book Antiqua" w:hAnsi="Book Antiqua" w:cs="Times New Roman"/>
          <w:sz w:val="24"/>
          <w:szCs w:val="24"/>
          <w:lang w:val="en-US"/>
        </w:rPr>
        <w:t>Hedenström</w:t>
      </w:r>
      <w:proofErr w:type="spellEnd"/>
      <w:r w:rsidR="00360799" w:rsidRPr="00FA0673">
        <w:rPr>
          <w:rFonts w:ascii="Book Antiqua" w:hAnsi="Book Antiqua" w:cs="Times New Roman"/>
          <w:sz w:val="24"/>
          <w:szCs w:val="24"/>
          <w:lang w:val="en-US"/>
        </w:rPr>
        <w:t xml:space="preserve"> and </w:t>
      </w:r>
      <w:proofErr w:type="spellStart"/>
      <w:r w:rsidR="00360799" w:rsidRPr="00FA0673">
        <w:rPr>
          <w:rFonts w:ascii="Book Antiqua" w:hAnsi="Book Antiqua" w:cs="Times New Roman"/>
          <w:sz w:val="24"/>
          <w:szCs w:val="24"/>
          <w:lang w:val="en-US"/>
        </w:rPr>
        <w:t>Riadh</w:t>
      </w:r>
      <w:proofErr w:type="spellEnd"/>
      <w:r w:rsidR="00360799" w:rsidRPr="00FA0673">
        <w:rPr>
          <w:rFonts w:ascii="Book Antiqua" w:hAnsi="Book Antiqua" w:cs="Times New Roman"/>
          <w:sz w:val="24"/>
          <w:szCs w:val="24"/>
          <w:lang w:val="en-US"/>
        </w:rPr>
        <w:t xml:space="preserve"> </w:t>
      </w:r>
      <w:proofErr w:type="spellStart"/>
      <w:r w:rsidR="00360799" w:rsidRPr="00FA0673">
        <w:rPr>
          <w:rFonts w:ascii="Book Antiqua" w:hAnsi="Book Antiqua" w:cs="Times New Roman"/>
          <w:sz w:val="24"/>
          <w:szCs w:val="24"/>
          <w:lang w:val="en-US"/>
        </w:rPr>
        <w:t>Sadik</w:t>
      </w:r>
      <w:proofErr w:type="spellEnd"/>
      <w:r w:rsidR="00360799" w:rsidRPr="00FA0673">
        <w:rPr>
          <w:rFonts w:ascii="Book Antiqua" w:hAnsi="Book Antiqua" w:cs="Times New Roman"/>
          <w:sz w:val="24"/>
          <w:szCs w:val="24"/>
          <w:lang w:val="en-US"/>
        </w:rPr>
        <w:t xml:space="preserve"> declare no potential conflicts of interest relevant to this article</w:t>
      </w:r>
      <w:r w:rsidR="00360799" w:rsidRPr="00FA0673">
        <w:rPr>
          <w:rFonts w:ascii="Book Antiqua" w:hAnsi="Book Antiqua" w:cs="Times New Roman"/>
          <w:sz w:val="24"/>
          <w:szCs w:val="24"/>
          <w:lang w:val="en-US" w:eastAsia="zh-CN"/>
        </w:rPr>
        <w:t>.</w:t>
      </w:r>
    </w:p>
    <w:p w:rsidR="000F6CAA" w:rsidRPr="00FA0673" w:rsidRDefault="000F6CAA" w:rsidP="00FA0673">
      <w:pPr>
        <w:adjustRightInd w:val="0"/>
        <w:snapToGrid w:val="0"/>
        <w:spacing w:after="0" w:line="360" w:lineRule="auto"/>
        <w:jc w:val="both"/>
        <w:rPr>
          <w:rFonts w:ascii="Book Antiqua" w:hAnsi="Book Antiqua"/>
          <w:sz w:val="24"/>
          <w:szCs w:val="24"/>
          <w:lang w:eastAsia="zh-CN"/>
        </w:rPr>
      </w:pPr>
    </w:p>
    <w:p w:rsidR="000F6CAA" w:rsidRPr="00FA0673" w:rsidRDefault="000F6CAA" w:rsidP="00FA0673">
      <w:pPr>
        <w:adjustRightInd w:val="0"/>
        <w:snapToGrid w:val="0"/>
        <w:spacing w:after="0" w:line="360" w:lineRule="auto"/>
        <w:jc w:val="both"/>
        <w:rPr>
          <w:rFonts w:ascii="Book Antiqua" w:hAnsi="Book Antiqua"/>
          <w:sz w:val="24"/>
          <w:szCs w:val="24"/>
        </w:rPr>
      </w:pPr>
      <w:r w:rsidRPr="00FA0673">
        <w:rPr>
          <w:rFonts w:ascii="Book Antiqua" w:hAnsi="Book Antiqua"/>
          <w:b/>
          <w:sz w:val="24"/>
          <w:szCs w:val="24"/>
        </w:rPr>
        <w:t xml:space="preserve">Open-Access: </w:t>
      </w:r>
      <w:r w:rsidRPr="00FA0673">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t>
      </w:r>
      <w:r w:rsidRPr="00FA0673">
        <w:rPr>
          <w:rFonts w:ascii="Book Antiqua" w:hAnsi="Book Antiqua"/>
          <w:sz w:val="24"/>
          <w:szCs w:val="24"/>
        </w:rPr>
        <w:lastRenderedPageBreak/>
        <w:t xml:space="preserve">which permits others to distribute, remix, adapt, build upon this work non-commercially, and license their derivative works on different terms, provided the original work is properly cited and the use is non-commercial. See: </w:t>
      </w:r>
      <w:r w:rsidRPr="00FA0673">
        <w:rPr>
          <w:rFonts w:ascii="Book Antiqua" w:hAnsi="Book Antiqua"/>
          <w:sz w:val="24"/>
          <w:szCs w:val="24"/>
        </w:rPr>
        <w:fldChar w:fldCharType="begin"/>
      </w:r>
      <w:r w:rsidRPr="00FA0673">
        <w:rPr>
          <w:rFonts w:ascii="Book Antiqua" w:hAnsi="Book Antiqua"/>
          <w:sz w:val="24"/>
          <w:szCs w:val="24"/>
        </w:rPr>
        <w:instrText xml:space="preserve"> HYPERLINK "http://creativecommons.org/licenses/by-nc/4.0/" </w:instrText>
      </w:r>
      <w:r w:rsidRPr="00FA0673">
        <w:rPr>
          <w:rFonts w:ascii="Book Antiqua" w:hAnsi="Book Antiqua"/>
          <w:sz w:val="24"/>
          <w:szCs w:val="24"/>
        </w:rPr>
        <w:fldChar w:fldCharType="separate"/>
      </w:r>
      <w:r w:rsidRPr="00FA0673">
        <w:rPr>
          <w:rStyle w:val="Hyperlink"/>
          <w:rFonts w:ascii="Book Antiqua" w:hAnsi="Book Antiqua"/>
          <w:color w:val="auto"/>
          <w:sz w:val="24"/>
          <w:szCs w:val="24"/>
        </w:rPr>
        <w:t>http://creativecommons.org/licenses/by-nc/4.0/</w:t>
      </w:r>
      <w:r w:rsidRPr="00FA0673">
        <w:rPr>
          <w:rFonts w:ascii="Book Antiqua" w:hAnsi="Book Antiqua"/>
          <w:sz w:val="24"/>
          <w:szCs w:val="24"/>
        </w:rPr>
        <w:fldChar w:fldCharType="end"/>
      </w:r>
    </w:p>
    <w:p w:rsidR="000F6CAA" w:rsidRPr="00FA0673" w:rsidRDefault="000F6CAA" w:rsidP="00FA0673">
      <w:pPr>
        <w:spacing w:after="0" w:line="360" w:lineRule="auto"/>
        <w:jc w:val="both"/>
        <w:rPr>
          <w:rFonts w:ascii="Book Antiqua" w:hAnsi="Book Antiqua" w:cs="Times New Roman"/>
          <w:b/>
          <w:i/>
          <w:sz w:val="24"/>
          <w:szCs w:val="24"/>
          <w:lang w:val="en-US" w:eastAsia="zh-CN"/>
        </w:rPr>
      </w:pPr>
    </w:p>
    <w:p w:rsidR="00360799" w:rsidRPr="00FA0673" w:rsidRDefault="00360799" w:rsidP="00FA0673">
      <w:pPr>
        <w:spacing w:after="0" w:line="360" w:lineRule="auto"/>
        <w:jc w:val="both"/>
        <w:rPr>
          <w:rFonts w:ascii="Book Antiqua" w:eastAsia="SimSun" w:hAnsi="Book Antiqua" w:cs="SimSun"/>
          <w:sz w:val="24"/>
          <w:szCs w:val="24"/>
          <w:lang w:eastAsia="zh-CN"/>
        </w:rPr>
      </w:pPr>
      <w:r w:rsidRPr="00FA0673">
        <w:rPr>
          <w:rFonts w:ascii="Book Antiqua" w:eastAsia="SimSun" w:hAnsi="Book Antiqua" w:cs="SimSun"/>
          <w:b/>
          <w:sz w:val="24"/>
          <w:szCs w:val="24"/>
        </w:rPr>
        <w:t>Manuscript source:</w:t>
      </w:r>
      <w:r w:rsidRPr="00FA0673">
        <w:rPr>
          <w:rFonts w:ascii="Book Antiqua" w:eastAsia="SimSun" w:hAnsi="Book Antiqua" w:cs="SimSun"/>
          <w:sz w:val="24"/>
          <w:szCs w:val="24"/>
        </w:rPr>
        <w:t> Invited manuscript</w:t>
      </w:r>
    </w:p>
    <w:p w:rsidR="00360799" w:rsidRPr="00FA0673" w:rsidRDefault="00360799" w:rsidP="00FA0673">
      <w:pPr>
        <w:spacing w:after="0" w:line="360" w:lineRule="auto"/>
        <w:jc w:val="both"/>
        <w:rPr>
          <w:rFonts w:ascii="Book Antiqua" w:hAnsi="Book Antiqua" w:cs="Times New Roman"/>
          <w:b/>
          <w:i/>
          <w:sz w:val="24"/>
          <w:szCs w:val="24"/>
          <w:lang w:val="en-US" w:eastAsia="zh-CN"/>
        </w:rPr>
      </w:pPr>
    </w:p>
    <w:p w:rsidR="001E28BF" w:rsidRPr="00FA0673" w:rsidRDefault="00C77463" w:rsidP="00FA0673">
      <w:pPr>
        <w:spacing w:after="0" w:line="360" w:lineRule="auto"/>
        <w:jc w:val="both"/>
        <w:rPr>
          <w:rFonts w:ascii="Book Antiqua" w:hAnsi="Book Antiqua" w:cs="Times New Roman"/>
          <w:sz w:val="24"/>
          <w:szCs w:val="24"/>
          <w:lang w:val="en-US" w:eastAsia="zh-CN"/>
        </w:rPr>
      </w:pPr>
      <w:r w:rsidRPr="00FA0673">
        <w:rPr>
          <w:rFonts w:ascii="Book Antiqua" w:hAnsi="Book Antiqua"/>
          <w:b/>
          <w:sz w:val="24"/>
          <w:szCs w:val="24"/>
        </w:rPr>
        <w:t xml:space="preserve">Correspondence to: </w:t>
      </w:r>
      <w:r w:rsidR="001E28BF" w:rsidRPr="00FA0673">
        <w:rPr>
          <w:rFonts w:ascii="Book Antiqua" w:hAnsi="Book Antiqua" w:cs="Times New Roman"/>
          <w:b/>
          <w:sz w:val="24"/>
          <w:szCs w:val="24"/>
          <w:lang w:val="en-US"/>
        </w:rPr>
        <w:t xml:space="preserve">Per </w:t>
      </w:r>
      <w:proofErr w:type="spellStart"/>
      <w:r w:rsidR="001E28BF" w:rsidRPr="00FA0673">
        <w:rPr>
          <w:rFonts w:ascii="Book Antiqua" w:hAnsi="Book Antiqua" w:cs="Times New Roman"/>
          <w:b/>
          <w:sz w:val="24"/>
          <w:szCs w:val="24"/>
          <w:lang w:val="en-US"/>
        </w:rPr>
        <w:t>Hedenström</w:t>
      </w:r>
      <w:proofErr w:type="spellEnd"/>
      <w:r w:rsidR="001E28BF" w:rsidRPr="00FA0673">
        <w:rPr>
          <w:rFonts w:ascii="Book Antiqua" w:hAnsi="Book Antiqua" w:cs="Times New Roman"/>
          <w:b/>
          <w:sz w:val="24"/>
          <w:szCs w:val="24"/>
          <w:lang w:val="en-US"/>
        </w:rPr>
        <w:t xml:space="preserve">, </w:t>
      </w:r>
      <w:r w:rsidRPr="00FA0673">
        <w:rPr>
          <w:rFonts w:ascii="Book Antiqua" w:hAnsi="Book Antiqua" w:cs="Times New Roman"/>
          <w:b/>
          <w:sz w:val="24"/>
          <w:szCs w:val="24"/>
          <w:lang w:val="en-US"/>
        </w:rPr>
        <w:t>MD, PhD, Doctor,</w:t>
      </w:r>
      <w:r w:rsidRPr="00FA0673">
        <w:rPr>
          <w:rFonts w:ascii="Book Antiqua" w:hAnsi="Book Antiqua" w:cs="Times New Roman"/>
          <w:sz w:val="24"/>
          <w:szCs w:val="24"/>
          <w:lang w:val="en-US"/>
        </w:rPr>
        <w:t xml:space="preserve"> Division of Gastroenterology, Department of Medicine, </w:t>
      </w:r>
      <w:proofErr w:type="spellStart"/>
      <w:r w:rsidRPr="00FA0673">
        <w:rPr>
          <w:rFonts w:ascii="Book Antiqua" w:hAnsi="Book Antiqua" w:cs="Times New Roman"/>
          <w:sz w:val="24"/>
          <w:szCs w:val="24"/>
          <w:lang w:val="en-US"/>
        </w:rPr>
        <w:t>Sahlgrenska</w:t>
      </w:r>
      <w:proofErr w:type="spellEnd"/>
      <w:r w:rsidRPr="00FA0673">
        <w:rPr>
          <w:rFonts w:ascii="Book Antiqua" w:hAnsi="Book Antiqua" w:cs="Times New Roman"/>
          <w:sz w:val="24"/>
          <w:szCs w:val="24"/>
          <w:lang w:val="en-US"/>
        </w:rPr>
        <w:t xml:space="preserve"> University Hospital, </w:t>
      </w:r>
      <w:r w:rsidRPr="00FA0673">
        <w:rPr>
          <w:rFonts w:ascii="Book Antiqua" w:hAnsi="Book Antiqua" w:cs="Times New Roman"/>
          <w:sz w:val="24"/>
          <w:szCs w:val="24"/>
        </w:rPr>
        <w:t xml:space="preserve">Blå Stråket 3, </w:t>
      </w:r>
      <w:r w:rsidRPr="00FA0673">
        <w:rPr>
          <w:rFonts w:ascii="Book Antiqua" w:hAnsi="Book Antiqua" w:cs="Times New Roman"/>
          <w:sz w:val="24"/>
          <w:szCs w:val="24"/>
          <w:lang w:val="en-US"/>
        </w:rPr>
        <w:t>Gothenburg</w:t>
      </w:r>
      <w:r w:rsidRPr="00FA0673">
        <w:rPr>
          <w:rFonts w:ascii="Book Antiqua" w:hAnsi="Book Antiqua" w:cs="Times New Roman"/>
          <w:sz w:val="24"/>
          <w:szCs w:val="24"/>
          <w:lang w:val="en-US" w:eastAsia="zh-CN"/>
        </w:rPr>
        <w:t xml:space="preserve"> </w:t>
      </w:r>
      <w:r w:rsidRPr="00FA0673">
        <w:rPr>
          <w:rFonts w:ascii="Book Antiqua" w:hAnsi="Book Antiqua" w:cs="Times New Roman"/>
          <w:sz w:val="24"/>
          <w:szCs w:val="24"/>
        </w:rPr>
        <w:t>41345</w:t>
      </w:r>
      <w:r w:rsidRPr="00FA0673">
        <w:rPr>
          <w:rFonts w:ascii="Book Antiqua" w:hAnsi="Book Antiqua" w:cs="Times New Roman"/>
          <w:sz w:val="24"/>
          <w:szCs w:val="24"/>
          <w:lang w:val="en-US"/>
        </w:rPr>
        <w:t>, Sweden</w:t>
      </w:r>
      <w:r w:rsidRPr="00FA0673">
        <w:rPr>
          <w:rFonts w:ascii="Book Antiqua" w:hAnsi="Book Antiqua" w:cs="Times New Roman"/>
          <w:sz w:val="24"/>
          <w:szCs w:val="24"/>
          <w:lang w:val="en-US" w:eastAsia="zh-CN"/>
        </w:rPr>
        <w:t>.</w:t>
      </w:r>
      <w:r w:rsidRPr="00FA0673">
        <w:rPr>
          <w:rFonts w:ascii="Book Antiqua" w:hAnsi="Book Antiqua"/>
          <w:sz w:val="24"/>
          <w:szCs w:val="24"/>
        </w:rPr>
        <w:t xml:space="preserve"> </w:t>
      </w:r>
      <w:hyperlink r:id="rId8" w:history="1">
        <w:r w:rsidRPr="00FA0673">
          <w:rPr>
            <w:rStyle w:val="Hyperlink"/>
            <w:rFonts w:ascii="Book Antiqua" w:hAnsi="Book Antiqua" w:cs="Times New Roman"/>
            <w:color w:val="auto"/>
            <w:sz w:val="24"/>
            <w:szCs w:val="24"/>
            <w:lang w:val="en-US"/>
          </w:rPr>
          <w:t>per.hedenstrom@vgregion.se</w:t>
        </w:r>
      </w:hyperlink>
    </w:p>
    <w:p w:rsidR="00C77463" w:rsidRPr="00FA0673" w:rsidRDefault="0009514E" w:rsidP="00FA0673">
      <w:pPr>
        <w:spacing w:after="0" w:line="360" w:lineRule="auto"/>
        <w:jc w:val="both"/>
        <w:rPr>
          <w:rFonts w:ascii="Book Antiqua" w:hAnsi="Book Antiqua" w:cs="Times New Roman"/>
          <w:sz w:val="24"/>
          <w:szCs w:val="24"/>
          <w:lang w:val="en-US" w:eastAsia="zh-CN"/>
        </w:rPr>
      </w:pPr>
      <w:r w:rsidRPr="00FA0673">
        <w:rPr>
          <w:rFonts w:ascii="Book Antiqua" w:hAnsi="Book Antiqua" w:cs="Times New Roman"/>
          <w:b/>
          <w:sz w:val="24"/>
          <w:szCs w:val="24"/>
          <w:lang w:val="en-US"/>
        </w:rPr>
        <w:t xml:space="preserve">Telephone: </w:t>
      </w:r>
      <w:r w:rsidR="00C77463" w:rsidRPr="00FA0673">
        <w:rPr>
          <w:rFonts w:ascii="Book Antiqua" w:hAnsi="Book Antiqua" w:cs="Times New Roman"/>
          <w:sz w:val="24"/>
          <w:szCs w:val="24"/>
          <w:lang w:val="en-US"/>
        </w:rPr>
        <w:t>+46-31-3428065</w:t>
      </w:r>
    </w:p>
    <w:p w:rsidR="0009514E" w:rsidRPr="00FA0673" w:rsidRDefault="0009514E" w:rsidP="00FA0673">
      <w:pPr>
        <w:spacing w:after="0" w:line="360" w:lineRule="auto"/>
        <w:jc w:val="both"/>
        <w:rPr>
          <w:rFonts w:ascii="Book Antiqua" w:hAnsi="Book Antiqua" w:cs="Times New Roman"/>
          <w:b/>
          <w:sz w:val="24"/>
          <w:szCs w:val="24"/>
          <w:lang w:val="en-US"/>
        </w:rPr>
      </w:pPr>
      <w:r w:rsidRPr="00FA0673">
        <w:rPr>
          <w:rFonts w:ascii="Book Antiqua" w:hAnsi="Book Antiqua" w:cs="Times New Roman"/>
          <w:b/>
          <w:sz w:val="24"/>
          <w:szCs w:val="24"/>
          <w:lang w:val="en-US"/>
        </w:rPr>
        <w:t xml:space="preserve">Fax: </w:t>
      </w:r>
      <w:r w:rsidRPr="00FA0673">
        <w:rPr>
          <w:rFonts w:ascii="Book Antiqua" w:hAnsi="Book Antiqua" w:cs="Times New Roman"/>
          <w:sz w:val="24"/>
          <w:szCs w:val="24"/>
          <w:lang w:val="en-US"/>
        </w:rPr>
        <w:t>+46-31-827458</w:t>
      </w:r>
    </w:p>
    <w:p w:rsidR="00360799" w:rsidRPr="00FA0673" w:rsidRDefault="00360799" w:rsidP="00FA0673">
      <w:pPr>
        <w:spacing w:after="0" w:line="360" w:lineRule="auto"/>
        <w:jc w:val="both"/>
        <w:rPr>
          <w:rFonts w:ascii="Book Antiqua" w:hAnsi="Book Antiqua" w:cs="Times New Roman"/>
          <w:b/>
          <w:sz w:val="24"/>
          <w:szCs w:val="24"/>
          <w:lang w:val="en-US" w:eastAsia="zh-CN"/>
        </w:rPr>
      </w:pPr>
    </w:p>
    <w:p w:rsidR="00360799" w:rsidRPr="00FA0673" w:rsidRDefault="00360799" w:rsidP="00FA0673">
      <w:pPr>
        <w:spacing w:after="0" w:line="360" w:lineRule="auto"/>
        <w:jc w:val="both"/>
        <w:rPr>
          <w:rFonts w:ascii="Book Antiqua" w:hAnsi="Book Antiqua"/>
          <w:b/>
          <w:sz w:val="24"/>
          <w:szCs w:val="24"/>
        </w:rPr>
      </w:pPr>
      <w:r w:rsidRPr="00FA0673">
        <w:rPr>
          <w:rFonts w:ascii="Book Antiqua" w:hAnsi="Book Antiqua"/>
          <w:b/>
          <w:sz w:val="24"/>
          <w:szCs w:val="24"/>
        </w:rPr>
        <w:t xml:space="preserve">Received: </w:t>
      </w:r>
      <w:r w:rsidR="0046700B" w:rsidRPr="00FA0673">
        <w:rPr>
          <w:rFonts w:ascii="Book Antiqua" w:hAnsi="Book Antiqua"/>
          <w:sz w:val="24"/>
          <w:szCs w:val="24"/>
          <w:lang w:eastAsia="zh-CN"/>
        </w:rPr>
        <w:t>August 24, 2018</w:t>
      </w:r>
      <w:r w:rsidR="00FA0673">
        <w:rPr>
          <w:rFonts w:ascii="Book Antiqua" w:hAnsi="Book Antiqua"/>
          <w:sz w:val="24"/>
          <w:szCs w:val="24"/>
        </w:rPr>
        <w:t xml:space="preserve"> </w:t>
      </w:r>
      <w:bookmarkStart w:id="0" w:name="_GoBack"/>
      <w:bookmarkEnd w:id="0"/>
    </w:p>
    <w:p w:rsidR="00360799" w:rsidRPr="00FA0673" w:rsidRDefault="00360799" w:rsidP="00FA0673">
      <w:pPr>
        <w:spacing w:after="0" w:line="360" w:lineRule="auto"/>
        <w:jc w:val="both"/>
        <w:rPr>
          <w:rFonts w:ascii="Book Antiqua" w:hAnsi="Book Antiqua"/>
          <w:b/>
          <w:sz w:val="24"/>
          <w:szCs w:val="24"/>
        </w:rPr>
      </w:pPr>
      <w:r w:rsidRPr="00FA0673">
        <w:rPr>
          <w:rFonts w:ascii="Book Antiqua" w:hAnsi="Book Antiqua"/>
          <w:b/>
          <w:sz w:val="24"/>
          <w:szCs w:val="24"/>
        </w:rPr>
        <w:t>Peer-review started:</w:t>
      </w:r>
      <w:r w:rsidR="0046700B" w:rsidRPr="00FA0673">
        <w:rPr>
          <w:rFonts w:ascii="Book Antiqua" w:hAnsi="Book Antiqua"/>
          <w:sz w:val="24"/>
          <w:szCs w:val="24"/>
          <w:lang w:eastAsia="zh-CN"/>
        </w:rPr>
        <w:t xml:space="preserve"> August 24, 2018</w:t>
      </w:r>
      <w:r w:rsidR="00FA0673">
        <w:rPr>
          <w:rFonts w:ascii="Book Antiqua" w:hAnsi="Book Antiqua"/>
          <w:sz w:val="24"/>
          <w:szCs w:val="24"/>
        </w:rPr>
        <w:t xml:space="preserve"> </w:t>
      </w:r>
    </w:p>
    <w:p w:rsidR="00360799" w:rsidRPr="00FA0673" w:rsidRDefault="00360799" w:rsidP="00FA0673">
      <w:pPr>
        <w:spacing w:after="0" w:line="360" w:lineRule="auto"/>
        <w:jc w:val="both"/>
        <w:rPr>
          <w:rFonts w:ascii="Book Antiqua" w:hAnsi="Book Antiqua"/>
          <w:b/>
          <w:sz w:val="24"/>
          <w:szCs w:val="24"/>
          <w:lang w:eastAsia="zh-CN"/>
        </w:rPr>
      </w:pPr>
      <w:r w:rsidRPr="00FA0673">
        <w:rPr>
          <w:rFonts w:ascii="Book Antiqua" w:hAnsi="Book Antiqua"/>
          <w:b/>
          <w:sz w:val="24"/>
          <w:szCs w:val="24"/>
        </w:rPr>
        <w:t>First decision:</w:t>
      </w:r>
      <w:r w:rsidR="0046700B" w:rsidRPr="00FA0673">
        <w:rPr>
          <w:rFonts w:ascii="Book Antiqua" w:hAnsi="Book Antiqua"/>
          <w:b/>
          <w:sz w:val="24"/>
          <w:szCs w:val="24"/>
          <w:lang w:eastAsia="zh-CN"/>
        </w:rPr>
        <w:t xml:space="preserve"> </w:t>
      </w:r>
      <w:r w:rsidR="0046700B" w:rsidRPr="00FA0673">
        <w:rPr>
          <w:rFonts w:ascii="Book Antiqua" w:hAnsi="Book Antiqua"/>
          <w:sz w:val="24"/>
          <w:szCs w:val="24"/>
          <w:lang w:eastAsia="zh-CN"/>
        </w:rPr>
        <w:t>October 9, 2018</w:t>
      </w:r>
    </w:p>
    <w:p w:rsidR="00360799" w:rsidRPr="00FA0673" w:rsidRDefault="00360799" w:rsidP="00FA0673">
      <w:pPr>
        <w:spacing w:after="0" w:line="360" w:lineRule="auto"/>
        <w:jc w:val="both"/>
        <w:rPr>
          <w:rFonts w:ascii="Book Antiqua" w:hAnsi="Book Antiqua"/>
          <w:b/>
          <w:sz w:val="24"/>
          <w:szCs w:val="24"/>
        </w:rPr>
      </w:pPr>
      <w:r w:rsidRPr="00FA0673">
        <w:rPr>
          <w:rFonts w:ascii="Book Antiqua" w:hAnsi="Book Antiqua"/>
          <w:b/>
          <w:sz w:val="24"/>
          <w:szCs w:val="24"/>
        </w:rPr>
        <w:t xml:space="preserve">Revised: </w:t>
      </w:r>
      <w:r w:rsidR="0046700B" w:rsidRPr="00FA0673">
        <w:rPr>
          <w:rFonts w:ascii="Book Antiqua" w:hAnsi="Book Antiqua"/>
          <w:sz w:val="24"/>
          <w:szCs w:val="24"/>
          <w:lang w:eastAsia="zh-CN"/>
        </w:rPr>
        <w:t>October 15, 2018</w:t>
      </w:r>
      <w:r w:rsidRPr="00FA0673">
        <w:rPr>
          <w:rFonts w:ascii="Book Antiqua" w:hAnsi="Book Antiqua"/>
          <w:b/>
          <w:sz w:val="24"/>
          <w:szCs w:val="24"/>
        </w:rPr>
        <w:t xml:space="preserve"> </w:t>
      </w:r>
    </w:p>
    <w:p w:rsidR="00360799" w:rsidRPr="00FA0673" w:rsidRDefault="00360799" w:rsidP="00FA0673">
      <w:pPr>
        <w:spacing w:after="0" w:line="360" w:lineRule="auto"/>
        <w:jc w:val="both"/>
        <w:rPr>
          <w:rFonts w:ascii="Book Antiqua" w:hAnsi="Book Antiqua"/>
          <w:b/>
          <w:sz w:val="24"/>
          <w:szCs w:val="24"/>
        </w:rPr>
      </w:pPr>
      <w:r w:rsidRPr="00FA0673">
        <w:rPr>
          <w:rFonts w:ascii="Book Antiqua" w:hAnsi="Book Antiqua"/>
          <w:b/>
          <w:sz w:val="24"/>
          <w:szCs w:val="24"/>
        </w:rPr>
        <w:t>Accepted:</w:t>
      </w:r>
      <w:r w:rsidR="00FA0673">
        <w:rPr>
          <w:rFonts w:ascii="Book Antiqua" w:hAnsi="Book Antiqua"/>
          <w:b/>
          <w:sz w:val="24"/>
          <w:szCs w:val="24"/>
        </w:rPr>
        <w:t xml:space="preserve"> </w:t>
      </w:r>
      <w:r w:rsidR="007B15D3" w:rsidRPr="007B15D3">
        <w:rPr>
          <w:rFonts w:ascii="Book Antiqua" w:hAnsi="Book Antiqua"/>
          <w:sz w:val="24"/>
          <w:szCs w:val="24"/>
        </w:rPr>
        <w:t>October 31, 2018</w:t>
      </w:r>
    </w:p>
    <w:p w:rsidR="00360799" w:rsidRPr="00FA0673" w:rsidRDefault="00360799" w:rsidP="00FA0673">
      <w:pPr>
        <w:spacing w:after="0" w:line="360" w:lineRule="auto"/>
        <w:jc w:val="both"/>
        <w:rPr>
          <w:rFonts w:ascii="Book Antiqua" w:hAnsi="Book Antiqua"/>
          <w:sz w:val="24"/>
          <w:szCs w:val="24"/>
        </w:rPr>
      </w:pPr>
      <w:r w:rsidRPr="00FA0673">
        <w:rPr>
          <w:rFonts w:ascii="Book Antiqua" w:hAnsi="Book Antiqua"/>
          <w:b/>
          <w:sz w:val="24"/>
          <w:szCs w:val="24"/>
        </w:rPr>
        <w:t>Article in press:</w:t>
      </w:r>
      <w:r w:rsidR="00FA0673">
        <w:rPr>
          <w:rFonts w:ascii="Book Antiqua" w:hAnsi="Book Antiqua"/>
          <w:sz w:val="24"/>
          <w:szCs w:val="24"/>
        </w:rPr>
        <w:t xml:space="preserve"> </w:t>
      </w:r>
    </w:p>
    <w:p w:rsidR="00360799" w:rsidRPr="00FA0673" w:rsidRDefault="00360799" w:rsidP="00FA0673">
      <w:pPr>
        <w:spacing w:after="0" w:line="360" w:lineRule="auto"/>
        <w:jc w:val="both"/>
        <w:rPr>
          <w:rFonts w:ascii="Book Antiqua" w:hAnsi="Book Antiqua"/>
          <w:b/>
          <w:sz w:val="24"/>
          <w:szCs w:val="24"/>
        </w:rPr>
      </w:pPr>
      <w:r w:rsidRPr="00FA0673">
        <w:rPr>
          <w:rFonts w:ascii="Book Antiqua" w:hAnsi="Book Antiqua"/>
          <w:b/>
          <w:sz w:val="24"/>
          <w:szCs w:val="24"/>
        </w:rPr>
        <w:t xml:space="preserve">Published online: </w:t>
      </w:r>
    </w:p>
    <w:p w:rsidR="0046700B" w:rsidRPr="00FA0673" w:rsidRDefault="0046700B" w:rsidP="00FA0673">
      <w:pPr>
        <w:spacing w:after="0" w:line="360" w:lineRule="auto"/>
        <w:jc w:val="both"/>
        <w:rPr>
          <w:rFonts w:ascii="Book Antiqua" w:hAnsi="Book Antiqua" w:cs="Times New Roman"/>
          <w:b/>
          <w:sz w:val="24"/>
          <w:szCs w:val="24"/>
          <w:lang w:val="en-US" w:eastAsia="zh-CN"/>
        </w:rPr>
      </w:pPr>
      <w:r w:rsidRPr="00FA0673">
        <w:rPr>
          <w:rFonts w:ascii="Book Antiqua" w:hAnsi="Book Antiqua" w:cs="Times New Roman"/>
          <w:b/>
          <w:sz w:val="24"/>
          <w:szCs w:val="24"/>
          <w:lang w:val="en-US" w:eastAsia="zh-CN"/>
        </w:rPr>
        <w:br w:type="page"/>
      </w:r>
    </w:p>
    <w:p w:rsidR="001E28BF" w:rsidRPr="00FA0673" w:rsidRDefault="001E28BF" w:rsidP="00FA0673">
      <w:pPr>
        <w:spacing w:after="0" w:line="360" w:lineRule="auto"/>
        <w:jc w:val="both"/>
        <w:rPr>
          <w:rFonts w:ascii="Book Antiqua" w:hAnsi="Book Antiqua" w:cs="Times New Roman"/>
          <w:sz w:val="24"/>
          <w:szCs w:val="24"/>
          <w:lang w:val="en-US"/>
        </w:rPr>
      </w:pPr>
      <w:r w:rsidRPr="00FA0673">
        <w:rPr>
          <w:rFonts w:ascii="Book Antiqua" w:hAnsi="Book Antiqua" w:cs="Times New Roman"/>
          <w:b/>
          <w:sz w:val="24"/>
          <w:szCs w:val="24"/>
          <w:lang w:val="en-US"/>
        </w:rPr>
        <w:lastRenderedPageBreak/>
        <w:t>Abstract</w:t>
      </w:r>
    </w:p>
    <w:p w:rsidR="001E28BF" w:rsidRPr="00FA0673" w:rsidRDefault="001E28BF" w:rsidP="00FA0673">
      <w:pPr>
        <w:autoSpaceDE w:val="0"/>
        <w:autoSpaceDN w:val="0"/>
        <w:adjustRightInd w:val="0"/>
        <w:spacing w:after="0" w:line="360" w:lineRule="auto"/>
        <w:jc w:val="both"/>
        <w:rPr>
          <w:rFonts w:ascii="Book Antiqua" w:hAnsi="Book Antiqua" w:cs="Times New Roman"/>
          <w:sz w:val="24"/>
          <w:szCs w:val="24"/>
          <w:lang w:val="en-US"/>
        </w:rPr>
      </w:pPr>
      <w:proofErr w:type="spellStart"/>
      <w:r w:rsidRPr="00FA0673">
        <w:rPr>
          <w:rFonts w:ascii="Book Antiqua" w:hAnsi="Book Antiqua" w:cs="Times New Roman"/>
          <w:sz w:val="24"/>
          <w:szCs w:val="24"/>
          <w:lang w:val="en-US"/>
        </w:rPr>
        <w:t>Endosonography</w:t>
      </w:r>
      <w:proofErr w:type="spellEnd"/>
      <w:r w:rsidRPr="00FA0673">
        <w:rPr>
          <w:rFonts w:ascii="Book Antiqua" w:hAnsi="Book Antiqua" w:cs="Times New Roman"/>
          <w:sz w:val="24"/>
          <w:szCs w:val="24"/>
          <w:lang w:val="en-US"/>
        </w:rPr>
        <w:t xml:space="preserve"> (EUS) has an estimated long learning curve including the acquisition of both technical and cognitive skills. Trainees in EUS must learn to master intraprocedural steps </w:t>
      </w:r>
      <w:r w:rsidR="00AC29FB" w:rsidRPr="00FA0673">
        <w:rPr>
          <w:rFonts w:ascii="Book Antiqua" w:hAnsi="Book Antiqua" w:cs="Times New Roman"/>
          <w:sz w:val="24"/>
          <w:szCs w:val="24"/>
          <w:lang w:val="en-US"/>
        </w:rPr>
        <w:t>such as</w:t>
      </w:r>
      <w:r w:rsidRPr="00FA0673">
        <w:rPr>
          <w:rFonts w:ascii="Book Antiqua" w:hAnsi="Book Antiqua" w:cs="Times New Roman"/>
          <w:sz w:val="24"/>
          <w:szCs w:val="24"/>
          <w:lang w:val="en-US"/>
        </w:rPr>
        <w:t xml:space="preserve"> echoendoscope handling and ultrasonographic imaging with the interpretation of normal anatomy and any pathology. In addition, there is a need </w:t>
      </w:r>
      <w:r w:rsidR="00AC29FB" w:rsidRPr="00FA0673">
        <w:rPr>
          <w:rFonts w:ascii="Book Antiqua" w:hAnsi="Book Antiqua" w:cs="Times New Roman"/>
          <w:sz w:val="24"/>
          <w:szCs w:val="24"/>
          <w:lang w:val="en-US"/>
        </w:rPr>
        <w:t xml:space="preserve">to understand the </w:t>
      </w:r>
      <w:r w:rsidRPr="00FA0673">
        <w:rPr>
          <w:rFonts w:ascii="Book Antiqua" w:hAnsi="Book Antiqua" w:cs="Times New Roman"/>
          <w:sz w:val="24"/>
          <w:szCs w:val="24"/>
          <w:lang w:val="en-US"/>
        </w:rPr>
        <w:t xml:space="preserve">periprocedural parts of the EUS-examination such as the indications and contraindications for EUS and potential adverse events </w:t>
      </w:r>
      <w:r w:rsidR="00AC29FB" w:rsidRPr="00FA0673">
        <w:rPr>
          <w:rFonts w:ascii="Book Antiqua" w:hAnsi="Book Antiqua" w:cs="Times New Roman"/>
          <w:sz w:val="24"/>
          <w:szCs w:val="24"/>
          <w:lang w:val="en-US"/>
        </w:rPr>
        <w:t xml:space="preserve">that could occur </w:t>
      </w:r>
      <w:r w:rsidRPr="00FA0673">
        <w:rPr>
          <w:rFonts w:ascii="Book Antiqua" w:hAnsi="Book Antiqua" w:cs="Times New Roman"/>
          <w:sz w:val="24"/>
          <w:szCs w:val="24"/>
          <w:lang w:val="en-US"/>
        </w:rPr>
        <w:t>post-EUS. However, the lear</w:t>
      </w:r>
      <w:r w:rsidR="00AC29FB" w:rsidRPr="00FA0673">
        <w:rPr>
          <w:rFonts w:ascii="Book Antiqua" w:hAnsi="Book Antiqua" w:cs="Times New Roman"/>
          <w:sz w:val="24"/>
          <w:szCs w:val="24"/>
          <w:lang w:val="en-US"/>
        </w:rPr>
        <w:t>ning process and progress vary</w:t>
      </w:r>
      <w:r w:rsidRPr="00FA0673">
        <w:rPr>
          <w:rFonts w:ascii="Book Antiqua" w:hAnsi="Book Antiqua" w:cs="Times New Roman"/>
          <w:sz w:val="24"/>
          <w:szCs w:val="24"/>
          <w:lang w:val="en-US"/>
        </w:rPr>
        <w:t xml:space="preserve"> widely among </w:t>
      </w:r>
      <w:proofErr w:type="spellStart"/>
      <w:r w:rsidRPr="00FA0673">
        <w:rPr>
          <w:rFonts w:ascii="Book Antiqua" w:hAnsi="Book Antiqua" w:cs="Times New Roman"/>
          <w:sz w:val="24"/>
          <w:szCs w:val="24"/>
          <w:lang w:val="en-US"/>
        </w:rPr>
        <w:t>endosonographers</w:t>
      </w:r>
      <w:proofErr w:type="spellEnd"/>
      <w:r w:rsidRPr="00FA0673">
        <w:rPr>
          <w:rFonts w:ascii="Book Antiqua" w:hAnsi="Book Antiqua" w:cs="Times New Roman"/>
          <w:sz w:val="24"/>
          <w:szCs w:val="24"/>
          <w:lang w:val="en-US"/>
        </w:rPr>
        <w:t xml:space="preserve"> in training. Consequently, </w:t>
      </w:r>
      <w:r w:rsidR="00AC29FB" w:rsidRPr="00FA0673">
        <w:rPr>
          <w:rFonts w:ascii="Book Antiqua" w:hAnsi="Book Antiqua" w:cs="Times New Roman"/>
          <w:sz w:val="24"/>
          <w:szCs w:val="24"/>
          <w:lang w:val="en-US"/>
        </w:rPr>
        <w:t xml:space="preserve">the </w:t>
      </w:r>
      <w:r w:rsidRPr="00FA0673">
        <w:rPr>
          <w:rFonts w:ascii="Book Antiqua" w:hAnsi="Book Antiqua" w:cs="Times New Roman"/>
          <w:sz w:val="24"/>
          <w:szCs w:val="24"/>
          <w:lang w:val="en-US"/>
        </w:rPr>
        <w:t xml:space="preserve">performance of a certain number of supervised procedures </w:t>
      </w:r>
      <w:r w:rsidR="00AC29FB" w:rsidRPr="00FA0673">
        <w:rPr>
          <w:rFonts w:ascii="Book Antiqua" w:hAnsi="Book Antiqua" w:cs="Times New Roman"/>
          <w:sz w:val="24"/>
          <w:szCs w:val="24"/>
          <w:lang w:val="en-US"/>
        </w:rPr>
        <w:t xml:space="preserve">during training </w:t>
      </w:r>
      <w:r w:rsidRPr="00FA0673">
        <w:rPr>
          <w:rFonts w:ascii="Book Antiqua" w:hAnsi="Book Antiqua" w:cs="Times New Roman"/>
          <w:sz w:val="24"/>
          <w:szCs w:val="24"/>
          <w:lang w:val="en-US"/>
        </w:rPr>
        <w:t xml:space="preserve">does </w:t>
      </w:r>
      <w:r w:rsidR="00AC29FB" w:rsidRPr="00FA0673">
        <w:rPr>
          <w:rFonts w:ascii="Book Antiqua" w:hAnsi="Book Antiqua" w:cs="Times New Roman"/>
          <w:sz w:val="24"/>
          <w:szCs w:val="24"/>
          <w:lang w:val="en-US"/>
        </w:rPr>
        <w:t xml:space="preserve">not automatically guarantee </w:t>
      </w:r>
      <w:r w:rsidRPr="00FA0673">
        <w:rPr>
          <w:rFonts w:ascii="Book Antiqua" w:hAnsi="Book Antiqua" w:cs="Times New Roman"/>
          <w:sz w:val="24"/>
          <w:szCs w:val="24"/>
          <w:lang w:val="en-US"/>
        </w:rPr>
        <w:t>adequate competence in EUS. Instead, t</w:t>
      </w:r>
      <w:r w:rsidR="00AC29FB" w:rsidRPr="00FA0673">
        <w:rPr>
          <w:rFonts w:ascii="Book Antiqua" w:hAnsi="Book Antiqua" w:cs="Times New Roman"/>
          <w:sz w:val="24"/>
          <w:szCs w:val="24"/>
          <w:lang w:val="en-US"/>
        </w:rPr>
        <w:t xml:space="preserve">he assessment of </w:t>
      </w:r>
      <w:r w:rsidRPr="00FA0673">
        <w:rPr>
          <w:rFonts w:ascii="Book Antiqua" w:hAnsi="Book Antiqua" w:cs="Times New Roman"/>
          <w:sz w:val="24"/>
          <w:szCs w:val="24"/>
          <w:lang w:val="en-US"/>
        </w:rPr>
        <w:t xml:space="preserve">EUS-competence should preferably be performed by the use of an assessment tool developed specifically for the evaluation of </w:t>
      </w:r>
      <w:proofErr w:type="spellStart"/>
      <w:r w:rsidRPr="00FA0673">
        <w:rPr>
          <w:rFonts w:ascii="Book Antiqua" w:hAnsi="Book Antiqua" w:cs="Times New Roman"/>
          <w:sz w:val="24"/>
          <w:szCs w:val="24"/>
          <w:lang w:val="en-US"/>
        </w:rPr>
        <w:t>endosonographers</w:t>
      </w:r>
      <w:proofErr w:type="spellEnd"/>
      <w:r w:rsidRPr="00FA0673">
        <w:rPr>
          <w:rFonts w:ascii="Book Antiqua" w:hAnsi="Book Antiqua" w:cs="Times New Roman"/>
          <w:sz w:val="24"/>
          <w:szCs w:val="24"/>
          <w:lang w:val="en-US"/>
        </w:rPr>
        <w:t xml:space="preserve"> in training. Such a tool, covering all the different steps of the EUS-procedure, would better depict the individual learning curve and </w:t>
      </w:r>
      <w:r w:rsidR="00AC29FB" w:rsidRPr="00FA0673">
        <w:rPr>
          <w:rFonts w:ascii="Book Antiqua" w:hAnsi="Book Antiqua" w:cs="Times New Roman"/>
          <w:sz w:val="24"/>
          <w:szCs w:val="24"/>
          <w:lang w:val="en-US"/>
        </w:rPr>
        <w:t xml:space="preserve">better </w:t>
      </w:r>
      <w:r w:rsidRPr="00FA0673">
        <w:rPr>
          <w:rFonts w:ascii="Book Antiqua" w:hAnsi="Book Antiqua" w:cs="Times New Roman"/>
          <w:sz w:val="24"/>
          <w:szCs w:val="24"/>
          <w:lang w:val="en-US"/>
        </w:rPr>
        <w:t xml:space="preserve">reflect the true competence of each trainee. This mini-review will address the issue of clinical education in EUS with respect to the evaluation of </w:t>
      </w:r>
      <w:proofErr w:type="spellStart"/>
      <w:r w:rsidRPr="00FA0673">
        <w:rPr>
          <w:rFonts w:ascii="Book Antiqua" w:hAnsi="Book Antiqua" w:cs="Times New Roman"/>
          <w:sz w:val="24"/>
          <w:szCs w:val="24"/>
          <w:lang w:val="en-US"/>
        </w:rPr>
        <w:t>endosonographers</w:t>
      </w:r>
      <w:proofErr w:type="spellEnd"/>
      <w:r w:rsidRPr="00FA0673">
        <w:rPr>
          <w:rFonts w:ascii="Book Antiqua" w:hAnsi="Book Antiqua" w:cs="Times New Roman"/>
          <w:sz w:val="24"/>
          <w:szCs w:val="24"/>
          <w:lang w:val="en-US"/>
        </w:rPr>
        <w:t xml:space="preserve"> in training. The aim of the article </w:t>
      </w:r>
      <w:r w:rsidR="00AC29FB" w:rsidRPr="00FA0673">
        <w:rPr>
          <w:rFonts w:ascii="Book Antiqua" w:hAnsi="Book Antiqua" w:cs="Times New Roman"/>
          <w:sz w:val="24"/>
          <w:szCs w:val="24"/>
          <w:lang w:val="en-US"/>
        </w:rPr>
        <w:t xml:space="preserve">is to provide </w:t>
      </w:r>
      <w:r w:rsidRPr="00FA0673">
        <w:rPr>
          <w:rFonts w:ascii="Book Antiqua" w:hAnsi="Book Antiqua" w:cs="Times New Roman"/>
          <w:sz w:val="24"/>
          <w:szCs w:val="24"/>
          <w:lang w:val="en-US"/>
        </w:rPr>
        <w:t xml:space="preserve">an informative overview of the topic. The relevant literature of the field will be reviewed and discussed. The current knowledge on how to assess the skills and competence of </w:t>
      </w:r>
      <w:proofErr w:type="spellStart"/>
      <w:r w:rsidRPr="00FA0673">
        <w:rPr>
          <w:rFonts w:ascii="Book Antiqua" w:hAnsi="Book Antiqua" w:cs="Times New Roman"/>
          <w:sz w:val="24"/>
          <w:szCs w:val="24"/>
          <w:lang w:val="en-US"/>
        </w:rPr>
        <w:t>endosonographers</w:t>
      </w:r>
      <w:proofErr w:type="spellEnd"/>
      <w:r w:rsidRPr="00FA0673">
        <w:rPr>
          <w:rFonts w:ascii="Book Antiqua" w:hAnsi="Book Antiqua" w:cs="Times New Roman"/>
          <w:sz w:val="24"/>
          <w:szCs w:val="24"/>
          <w:lang w:val="en-US"/>
        </w:rPr>
        <w:t xml:space="preserve"> in training </w:t>
      </w:r>
      <w:r w:rsidR="00AC29FB" w:rsidRPr="00FA0673">
        <w:rPr>
          <w:rFonts w:ascii="Book Antiqua" w:hAnsi="Book Antiqua" w:cs="Times New Roman"/>
          <w:sz w:val="24"/>
          <w:szCs w:val="24"/>
          <w:lang w:val="en-US"/>
        </w:rPr>
        <w:t>is</w:t>
      </w:r>
      <w:r w:rsidRPr="00FA0673">
        <w:rPr>
          <w:rFonts w:ascii="Book Antiqua" w:hAnsi="Book Antiqua" w:cs="Times New Roman"/>
          <w:sz w:val="24"/>
          <w:szCs w:val="24"/>
          <w:lang w:val="en-US"/>
        </w:rPr>
        <w:t xml:space="preserve"> presented in detail. </w:t>
      </w:r>
    </w:p>
    <w:p w:rsidR="001E28BF" w:rsidRPr="00FA0673" w:rsidRDefault="001E28BF" w:rsidP="00FA0673">
      <w:pPr>
        <w:spacing w:after="0" w:line="360" w:lineRule="auto"/>
        <w:jc w:val="both"/>
        <w:rPr>
          <w:rFonts w:ascii="Book Antiqua" w:hAnsi="Book Antiqua" w:cs="Times New Roman"/>
          <w:sz w:val="24"/>
          <w:szCs w:val="24"/>
          <w:lang w:val="en-US"/>
        </w:rPr>
      </w:pPr>
    </w:p>
    <w:p w:rsidR="001E28BF" w:rsidRPr="00FA0673" w:rsidRDefault="001E28BF" w:rsidP="00FA0673">
      <w:pPr>
        <w:spacing w:after="0" w:line="360" w:lineRule="auto"/>
        <w:jc w:val="both"/>
        <w:rPr>
          <w:rFonts w:ascii="Book Antiqua" w:hAnsi="Book Antiqua" w:cs="Times New Roman"/>
          <w:sz w:val="24"/>
          <w:szCs w:val="24"/>
          <w:lang w:val="en-US" w:eastAsia="zh-CN"/>
        </w:rPr>
      </w:pPr>
      <w:r w:rsidRPr="00FA0673">
        <w:rPr>
          <w:rFonts w:ascii="Book Antiqua" w:hAnsi="Book Antiqua" w:cs="Times New Roman"/>
          <w:b/>
          <w:sz w:val="24"/>
          <w:szCs w:val="24"/>
          <w:lang w:val="en-US"/>
        </w:rPr>
        <w:t>Key words</w:t>
      </w:r>
      <w:r w:rsidR="00FA0673" w:rsidRPr="00FA0673">
        <w:rPr>
          <w:rFonts w:ascii="Book Antiqua" w:hAnsi="Book Antiqua" w:cs="Times New Roman"/>
          <w:b/>
          <w:sz w:val="24"/>
          <w:szCs w:val="24"/>
          <w:lang w:val="en-US" w:eastAsia="zh-CN"/>
        </w:rPr>
        <w:t xml:space="preserve">: </w:t>
      </w:r>
      <w:proofErr w:type="spellStart"/>
      <w:r w:rsidRPr="00FA0673">
        <w:rPr>
          <w:rFonts w:ascii="Book Antiqua" w:hAnsi="Book Antiqua" w:cs="Times New Roman"/>
          <w:sz w:val="24"/>
          <w:szCs w:val="24"/>
          <w:lang w:val="en-US"/>
        </w:rPr>
        <w:t>Endosonography</w:t>
      </w:r>
      <w:proofErr w:type="spellEnd"/>
      <w:r w:rsidRPr="00FA0673">
        <w:rPr>
          <w:rFonts w:ascii="Book Antiqua" w:hAnsi="Book Antiqua" w:cs="Times New Roman"/>
          <w:sz w:val="24"/>
          <w:szCs w:val="24"/>
          <w:lang w:val="en-US"/>
        </w:rPr>
        <w:t>; Fine-needle aspiration; Education; Assessment</w:t>
      </w:r>
      <w:r w:rsidR="00FA0673" w:rsidRPr="00FA0673">
        <w:rPr>
          <w:rFonts w:ascii="Book Antiqua" w:hAnsi="Book Antiqua" w:cs="Times New Roman"/>
          <w:sz w:val="24"/>
          <w:szCs w:val="24"/>
          <w:lang w:val="en-US" w:eastAsia="zh-CN"/>
        </w:rPr>
        <w:t>;</w:t>
      </w:r>
      <w:r w:rsidRPr="00FA0673">
        <w:rPr>
          <w:rFonts w:ascii="Book Antiqua" w:hAnsi="Book Antiqua" w:cs="Times New Roman"/>
          <w:sz w:val="24"/>
          <w:szCs w:val="24"/>
          <w:lang w:val="en-US"/>
        </w:rPr>
        <w:t xml:space="preserve"> </w:t>
      </w:r>
      <w:r w:rsidR="00FA0673" w:rsidRPr="00FA0673">
        <w:rPr>
          <w:rFonts w:ascii="Book Antiqua" w:hAnsi="Book Antiqua" w:cs="Times New Roman"/>
          <w:sz w:val="24"/>
          <w:szCs w:val="24"/>
          <w:lang w:val="en-US"/>
        </w:rPr>
        <w:t>Educational</w:t>
      </w:r>
      <w:r w:rsidRPr="00FA0673">
        <w:rPr>
          <w:rFonts w:ascii="Book Antiqua" w:hAnsi="Book Antiqua" w:cs="Times New Roman"/>
          <w:sz w:val="24"/>
          <w:szCs w:val="24"/>
          <w:lang w:val="en-US"/>
        </w:rPr>
        <w:t xml:space="preserve">; Learning curve; Clinical competence; Quality indicators </w:t>
      </w:r>
    </w:p>
    <w:p w:rsidR="00FA0673" w:rsidRPr="00FA0673" w:rsidRDefault="00FA0673" w:rsidP="00FA0673">
      <w:pPr>
        <w:spacing w:after="0" w:line="360" w:lineRule="auto"/>
        <w:jc w:val="both"/>
        <w:rPr>
          <w:rFonts w:ascii="Book Antiqua" w:hAnsi="Book Antiqua" w:cs="Times New Roman"/>
          <w:sz w:val="24"/>
          <w:szCs w:val="24"/>
          <w:lang w:val="en-US" w:eastAsia="zh-CN"/>
        </w:rPr>
      </w:pPr>
    </w:p>
    <w:p w:rsidR="00FA0673" w:rsidRPr="00FA0673" w:rsidRDefault="00FA0673" w:rsidP="00FA0673">
      <w:pPr>
        <w:spacing w:after="0" w:line="360" w:lineRule="auto"/>
        <w:jc w:val="both"/>
        <w:rPr>
          <w:rFonts w:ascii="Book Antiqua" w:hAnsi="Book Antiqua" w:cs="Arial"/>
          <w:sz w:val="24"/>
          <w:szCs w:val="24"/>
        </w:rPr>
      </w:pPr>
      <w:r w:rsidRPr="00FA0673">
        <w:rPr>
          <w:rFonts w:ascii="Book Antiqua" w:hAnsi="Book Antiqua"/>
          <w:b/>
          <w:sz w:val="24"/>
          <w:szCs w:val="24"/>
        </w:rPr>
        <w:t xml:space="preserve">© </w:t>
      </w:r>
      <w:r w:rsidRPr="00FA0673">
        <w:rPr>
          <w:rFonts w:ascii="Book Antiqua" w:hAnsi="Book Antiqua" w:cs="Arial"/>
          <w:b/>
          <w:sz w:val="24"/>
          <w:szCs w:val="24"/>
        </w:rPr>
        <w:t>The Author(s) 2018.</w:t>
      </w:r>
      <w:r w:rsidRPr="00FA0673">
        <w:rPr>
          <w:rFonts w:ascii="Book Antiqua" w:hAnsi="Book Antiqua" w:cs="Arial"/>
          <w:sz w:val="24"/>
          <w:szCs w:val="24"/>
        </w:rPr>
        <w:t xml:space="preserve"> Published by Baishideng Publishing Group Inc. All rights reserved.</w:t>
      </w:r>
    </w:p>
    <w:p w:rsidR="00FA0673" w:rsidRPr="00FA0673" w:rsidRDefault="00FA0673" w:rsidP="00FA0673">
      <w:pPr>
        <w:spacing w:after="0" w:line="360" w:lineRule="auto"/>
        <w:jc w:val="both"/>
        <w:rPr>
          <w:rFonts w:ascii="Book Antiqua" w:hAnsi="Book Antiqua" w:cs="Times New Roman"/>
          <w:b/>
          <w:sz w:val="24"/>
          <w:szCs w:val="24"/>
          <w:lang w:val="en-US" w:eastAsia="zh-CN"/>
        </w:rPr>
      </w:pPr>
    </w:p>
    <w:p w:rsidR="001E28BF" w:rsidRPr="00FA0673" w:rsidRDefault="001E28BF" w:rsidP="00FA0673">
      <w:pPr>
        <w:spacing w:after="0" w:line="360" w:lineRule="auto"/>
        <w:jc w:val="both"/>
        <w:rPr>
          <w:rFonts w:ascii="Book Antiqua" w:hAnsi="Book Antiqua" w:cs="Times New Roman"/>
          <w:b/>
          <w:sz w:val="24"/>
          <w:szCs w:val="24"/>
          <w:lang w:val="en-US" w:eastAsia="zh-CN"/>
        </w:rPr>
      </w:pPr>
      <w:r w:rsidRPr="00FA0673">
        <w:rPr>
          <w:rFonts w:ascii="Book Antiqua" w:hAnsi="Book Antiqua" w:cs="Times New Roman"/>
          <w:b/>
          <w:sz w:val="24"/>
          <w:szCs w:val="24"/>
          <w:lang w:val="en-US"/>
        </w:rPr>
        <w:t xml:space="preserve">Core </w:t>
      </w:r>
      <w:r w:rsidR="00FA0673" w:rsidRPr="00FA0673">
        <w:rPr>
          <w:rFonts w:ascii="Book Antiqua" w:hAnsi="Book Antiqua" w:cs="Times New Roman"/>
          <w:b/>
          <w:sz w:val="24"/>
          <w:szCs w:val="24"/>
          <w:lang w:val="en-US"/>
        </w:rPr>
        <w:t>t</w:t>
      </w:r>
      <w:r w:rsidRPr="00FA0673">
        <w:rPr>
          <w:rFonts w:ascii="Book Antiqua" w:hAnsi="Book Antiqua" w:cs="Times New Roman"/>
          <w:b/>
          <w:sz w:val="24"/>
          <w:szCs w:val="24"/>
          <w:lang w:val="en-US"/>
        </w:rPr>
        <w:t>ip</w:t>
      </w:r>
      <w:r w:rsidR="00FA0673" w:rsidRPr="00FA0673">
        <w:rPr>
          <w:rFonts w:ascii="Book Antiqua" w:hAnsi="Book Antiqua" w:cs="Times New Roman"/>
          <w:b/>
          <w:sz w:val="24"/>
          <w:szCs w:val="24"/>
          <w:lang w:val="en-US" w:eastAsia="zh-CN"/>
        </w:rPr>
        <w:t xml:space="preserve">: </w:t>
      </w:r>
      <w:proofErr w:type="spellStart"/>
      <w:r w:rsidRPr="00FA0673">
        <w:rPr>
          <w:rFonts w:ascii="Book Antiqua" w:hAnsi="Book Antiqua" w:cs="Times New Roman"/>
          <w:sz w:val="24"/>
          <w:szCs w:val="24"/>
          <w:lang w:val="en-US"/>
        </w:rPr>
        <w:t>Endosonography</w:t>
      </w:r>
      <w:proofErr w:type="spellEnd"/>
      <w:r w:rsidRPr="00FA0673">
        <w:rPr>
          <w:rFonts w:ascii="Book Antiqua" w:hAnsi="Book Antiqua" w:cs="Times New Roman"/>
          <w:sz w:val="24"/>
          <w:szCs w:val="24"/>
          <w:lang w:val="en-US"/>
        </w:rPr>
        <w:t xml:space="preserve"> (EUS) has an estimated long learning curve including the acquisition of both technical and cognitive skills. However, the learning process and progress varies widely among trainees in EUS. Therefore, </w:t>
      </w:r>
      <w:r w:rsidR="00682FDF" w:rsidRPr="00FA0673">
        <w:rPr>
          <w:rFonts w:ascii="Book Antiqua" w:hAnsi="Book Antiqua" w:cs="Times New Roman"/>
          <w:sz w:val="24"/>
          <w:szCs w:val="24"/>
          <w:lang w:val="en-US"/>
        </w:rPr>
        <w:t xml:space="preserve">the </w:t>
      </w:r>
      <w:r w:rsidRPr="00FA0673">
        <w:rPr>
          <w:rFonts w:ascii="Book Antiqua" w:hAnsi="Book Antiqua" w:cs="Times New Roman"/>
          <w:sz w:val="24"/>
          <w:szCs w:val="24"/>
          <w:lang w:val="en-US"/>
        </w:rPr>
        <w:t xml:space="preserve">performance of a certain number of EUS-procedures </w:t>
      </w:r>
      <w:r w:rsidR="00682FDF" w:rsidRPr="00FA0673">
        <w:rPr>
          <w:rFonts w:ascii="Book Antiqua" w:hAnsi="Book Antiqua" w:cs="Times New Roman"/>
          <w:sz w:val="24"/>
          <w:szCs w:val="24"/>
          <w:lang w:val="en-US"/>
        </w:rPr>
        <w:t xml:space="preserve">during training </w:t>
      </w:r>
      <w:r w:rsidRPr="00FA0673">
        <w:rPr>
          <w:rFonts w:ascii="Book Antiqua" w:hAnsi="Book Antiqua" w:cs="Times New Roman"/>
          <w:sz w:val="24"/>
          <w:szCs w:val="24"/>
          <w:lang w:val="en-US"/>
        </w:rPr>
        <w:t xml:space="preserve">does not automatically guarantee </w:t>
      </w:r>
      <w:r w:rsidRPr="00FA0673">
        <w:rPr>
          <w:rFonts w:ascii="Book Antiqua" w:hAnsi="Book Antiqua" w:cs="Times New Roman"/>
          <w:sz w:val="24"/>
          <w:szCs w:val="24"/>
          <w:lang w:val="en-US"/>
        </w:rPr>
        <w:lastRenderedPageBreak/>
        <w:t xml:space="preserve">adequate competence. </w:t>
      </w:r>
      <w:r w:rsidR="00682FDF" w:rsidRPr="00FA0673">
        <w:rPr>
          <w:rFonts w:ascii="Book Antiqua" w:hAnsi="Book Antiqua" w:cs="Times New Roman"/>
          <w:sz w:val="24"/>
          <w:szCs w:val="24"/>
          <w:lang w:val="en-US"/>
        </w:rPr>
        <w:t xml:space="preserve">Instead, </w:t>
      </w:r>
      <w:r w:rsidRPr="00FA0673">
        <w:rPr>
          <w:rFonts w:ascii="Book Antiqua" w:hAnsi="Book Antiqua" w:cs="Times New Roman"/>
          <w:sz w:val="24"/>
          <w:szCs w:val="24"/>
          <w:lang w:val="en-US"/>
        </w:rPr>
        <w:t xml:space="preserve">assessment tools developed for the evaluation of </w:t>
      </w:r>
      <w:proofErr w:type="spellStart"/>
      <w:r w:rsidRPr="00FA0673">
        <w:rPr>
          <w:rFonts w:ascii="Book Antiqua" w:hAnsi="Book Antiqua" w:cs="Times New Roman"/>
          <w:sz w:val="24"/>
          <w:szCs w:val="24"/>
          <w:lang w:val="en-US"/>
        </w:rPr>
        <w:t>endosonographers</w:t>
      </w:r>
      <w:proofErr w:type="spellEnd"/>
      <w:r w:rsidRPr="00FA0673">
        <w:rPr>
          <w:rFonts w:ascii="Book Antiqua" w:hAnsi="Book Antiqua" w:cs="Times New Roman"/>
          <w:sz w:val="24"/>
          <w:szCs w:val="24"/>
          <w:lang w:val="en-US"/>
        </w:rPr>
        <w:t xml:space="preserve"> in training </w:t>
      </w:r>
      <w:r w:rsidR="00682FDF" w:rsidRPr="00FA0673">
        <w:rPr>
          <w:rFonts w:ascii="Book Antiqua" w:hAnsi="Book Antiqua" w:cs="Times New Roman"/>
          <w:sz w:val="24"/>
          <w:szCs w:val="24"/>
          <w:lang w:val="en-US"/>
        </w:rPr>
        <w:t>should</w:t>
      </w:r>
      <w:r w:rsidRPr="00FA0673">
        <w:rPr>
          <w:rFonts w:ascii="Book Antiqua" w:hAnsi="Book Antiqua" w:cs="Times New Roman"/>
          <w:sz w:val="24"/>
          <w:szCs w:val="24"/>
          <w:lang w:val="en-US"/>
        </w:rPr>
        <w:t xml:space="preserve"> better reflect the true competence of each individual trainee. </w:t>
      </w:r>
      <w:r w:rsidR="00682FDF" w:rsidRPr="00FA0673">
        <w:rPr>
          <w:rFonts w:ascii="Book Antiqua" w:hAnsi="Book Antiqua" w:cs="Times New Roman"/>
          <w:sz w:val="24"/>
          <w:szCs w:val="24"/>
          <w:lang w:val="en-US"/>
        </w:rPr>
        <w:t xml:space="preserve">This mini-review </w:t>
      </w:r>
      <w:r w:rsidRPr="00FA0673">
        <w:rPr>
          <w:rFonts w:ascii="Book Antiqua" w:hAnsi="Book Antiqua" w:cs="Times New Roman"/>
          <w:sz w:val="24"/>
          <w:szCs w:val="24"/>
          <w:lang w:val="en-US"/>
        </w:rPr>
        <w:t>address</w:t>
      </w:r>
      <w:r w:rsidR="00682FDF" w:rsidRPr="00FA0673">
        <w:rPr>
          <w:rFonts w:ascii="Book Antiqua" w:hAnsi="Book Antiqua" w:cs="Times New Roman"/>
          <w:sz w:val="24"/>
          <w:szCs w:val="24"/>
          <w:lang w:val="en-US"/>
        </w:rPr>
        <w:t>es</w:t>
      </w:r>
      <w:r w:rsidRPr="00FA0673">
        <w:rPr>
          <w:rFonts w:ascii="Book Antiqua" w:hAnsi="Book Antiqua" w:cs="Times New Roman"/>
          <w:sz w:val="24"/>
          <w:szCs w:val="24"/>
          <w:lang w:val="en-US"/>
        </w:rPr>
        <w:t xml:space="preserve"> the issue of clinical education in EUS and describe</w:t>
      </w:r>
      <w:r w:rsidR="00682FDF" w:rsidRPr="00FA0673">
        <w:rPr>
          <w:rFonts w:ascii="Book Antiqua" w:hAnsi="Book Antiqua" w:cs="Times New Roman"/>
          <w:sz w:val="24"/>
          <w:szCs w:val="24"/>
          <w:lang w:val="en-US"/>
        </w:rPr>
        <w:t xml:space="preserve">s </w:t>
      </w:r>
      <w:r w:rsidRPr="00FA0673">
        <w:rPr>
          <w:rFonts w:ascii="Book Antiqua" w:hAnsi="Book Antiqua" w:cs="Times New Roman"/>
          <w:sz w:val="24"/>
          <w:szCs w:val="24"/>
          <w:lang w:val="en-US"/>
        </w:rPr>
        <w:t xml:space="preserve">the current knowledge on how to assess the skills and competence of </w:t>
      </w:r>
      <w:proofErr w:type="spellStart"/>
      <w:r w:rsidRPr="00FA0673">
        <w:rPr>
          <w:rFonts w:ascii="Book Antiqua" w:hAnsi="Book Antiqua" w:cs="Times New Roman"/>
          <w:sz w:val="24"/>
          <w:szCs w:val="24"/>
          <w:lang w:val="en-US"/>
        </w:rPr>
        <w:t>endosonographers</w:t>
      </w:r>
      <w:proofErr w:type="spellEnd"/>
      <w:r w:rsidRPr="00FA0673">
        <w:rPr>
          <w:rFonts w:ascii="Book Antiqua" w:hAnsi="Book Antiqua" w:cs="Times New Roman"/>
          <w:sz w:val="24"/>
          <w:szCs w:val="24"/>
          <w:lang w:val="en-US"/>
        </w:rPr>
        <w:t xml:space="preserve"> in training</w:t>
      </w:r>
      <w:r w:rsidR="00682FDF" w:rsidRPr="00FA0673">
        <w:rPr>
          <w:rFonts w:ascii="Book Antiqua" w:hAnsi="Book Antiqua" w:cs="Times New Roman"/>
          <w:sz w:val="24"/>
          <w:szCs w:val="24"/>
          <w:lang w:val="en-US"/>
        </w:rPr>
        <w:t xml:space="preserve"> in detail</w:t>
      </w:r>
      <w:r w:rsidRPr="00FA0673">
        <w:rPr>
          <w:rFonts w:ascii="Book Antiqua" w:hAnsi="Book Antiqua" w:cs="Times New Roman"/>
          <w:sz w:val="24"/>
          <w:szCs w:val="24"/>
          <w:lang w:val="en-US"/>
        </w:rPr>
        <w:t xml:space="preserve">. </w:t>
      </w:r>
    </w:p>
    <w:p w:rsidR="00FA0673" w:rsidRPr="00FA0673" w:rsidRDefault="00FA0673" w:rsidP="00FA0673">
      <w:pPr>
        <w:spacing w:after="0" w:line="360" w:lineRule="auto"/>
        <w:jc w:val="both"/>
        <w:rPr>
          <w:rFonts w:ascii="Book Antiqua" w:hAnsi="Book Antiqua" w:cs="Times New Roman"/>
          <w:i/>
          <w:sz w:val="24"/>
          <w:szCs w:val="24"/>
          <w:lang w:eastAsia="zh-CN"/>
        </w:rPr>
      </w:pPr>
    </w:p>
    <w:p w:rsidR="00FA0673" w:rsidRPr="00FA0673" w:rsidRDefault="00FA0673" w:rsidP="00FA0673">
      <w:pPr>
        <w:spacing w:after="0" w:line="360" w:lineRule="auto"/>
        <w:jc w:val="both"/>
        <w:rPr>
          <w:rFonts w:ascii="Book Antiqua" w:hAnsi="Book Antiqua" w:cs="Times New Roman"/>
          <w:sz w:val="24"/>
          <w:szCs w:val="24"/>
          <w:lang w:val="en-US" w:eastAsia="zh-CN"/>
        </w:rPr>
      </w:pPr>
      <w:r w:rsidRPr="00FA0673">
        <w:rPr>
          <w:rFonts w:ascii="Book Antiqua" w:hAnsi="Book Antiqua" w:cs="Times New Roman"/>
          <w:sz w:val="24"/>
          <w:szCs w:val="24"/>
        </w:rPr>
        <w:t>Hedenström</w:t>
      </w:r>
      <w:r w:rsidRPr="00FA0673">
        <w:rPr>
          <w:rFonts w:ascii="Book Antiqua" w:hAnsi="Book Antiqua" w:cs="Times New Roman"/>
          <w:sz w:val="24"/>
          <w:szCs w:val="24"/>
          <w:lang w:eastAsia="zh-CN"/>
        </w:rPr>
        <w:t xml:space="preserve"> P</w:t>
      </w:r>
      <w:r w:rsidRPr="00FA0673">
        <w:rPr>
          <w:rFonts w:ascii="Book Antiqua" w:hAnsi="Book Antiqua" w:cs="Times New Roman"/>
          <w:sz w:val="24"/>
          <w:szCs w:val="24"/>
        </w:rPr>
        <w:t>, Sadik</w:t>
      </w:r>
      <w:r w:rsidRPr="00FA0673">
        <w:rPr>
          <w:rFonts w:ascii="Book Antiqua" w:hAnsi="Book Antiqua" w:cs="Times New Roman"/>
          <w:sz w:val="24"/>
          <w:szCs w:val="24"/>
          <w:lang w:eastAsia="zh-CN"/>
        </w:rPr>
        <w:t xml:space="preserve"> R.</w:t>
      </w:r>
      <w:r w:rsidRPr="00FA0673">
        <w:rPr>
          <w:rFonts w:ascii="Book Antiqua" w:hAnsi="Book Antiqua" w:cs="Times New Roman"/>
          <w:sz w:val="24"/>
          <w:szCs w:val="24"/>
          <w:lang w:val="en-US"/>
        </w:rPr>
        <w:t xml:space="preserve"> Assessment of </w:t>
      </w:r>
      <w:proofErr w:type="spellStart"/>
      <w:r w:rsidRPr="00FA0673">
        <w:rPr>
          <w:rFonts w:ascii="Book Antiqua" w:hAnsi="Book Antiqua" w:cs="Times New Roman"/>
          <w:sz w:val="24"/>
          <w:szCs w:val="24"/>
          <w:lang w:val="en-US"/>
        </w:rPr>
        <w:t>endosonographers</w:t>
      </w:r>
      <w:proofErr w:type="spellEnd"/>
      <w:r w:rsidRPr="00FA0673">
        <w:rPr>
          <w:rFonts w:ascii="Book Antiqua" w:hAnsi="Book Antiqua" w:cs="Times New Roman"/>
          <w:sz w:val="24"/>
          <w:szCs w:val="24"/>
          <w:lang w:val="en-US"/>
        </w:rPr>
        <w:t xml:space="preserve"> in training</w:t>
      </w:r>
      <w:r w:rsidRPr="00FA0673">
        <w:rPr>
          <w:rFonts w:ascii="Book Antiqua" w:hAnsi="Book Antiqua" w:cs="Times New Roman"/>
          <w:sz w:val="24"/>
          <w:szCs w:val="24"/>
          <w:lang w:val="en-US" w:eastAsia="zh-CN"/>
        </w:rPr>
        <w:t xml:space="preserve">. </w:t>
      </w:r>
      <w:r w:rsidRPr="00FA0673">
        <w:rPr>
          <w:rFonts w:ascii="Book Antiqua" w:hAnsi="Book Antiqua"/>
          <w:i/>
          <w:iCs/>
          <w:sz w:val="24"/>
          <w:szCs w:val="24"/>
        </w:rPr>
        <w:t>World J Clin Cases</w:t>
      </w:r>
      <w:r w:rsidRPr="00FA0673">
        <w:rPr>
          <w:rFonts w:ascii="Book Antiqua" w:hAnsi="Book Antiqua"/>
          <w:i/>
          <w:iCs/>
          <w:sz w:val="24"/>
          <w:szCs w:val="24"/>
          <w:lang w:eastAsia="zh-CN"/>
        </w:rPr>
        <w:t xml:space="preserve"> </w:t>
      </w:r>
      <w:r w:rsidRPr="00FA0673">
        <w:rPr>
          <w:rFonts w:ascii="Book Antiqua" w:hAnsi="Book Antiqua"/>
          <w:iCs/>
          <w:sz w:val="24"/>
          <w:szCs w:val="24"/>
          <w:lang w:eastAsia="zh-CN"/>
        </w:rPr>
        <w:t>2018; In press</w:t>
      </w:r>
    </w:p>
    <w:p w:rsidR="00FA0673" w:rsidRPr="00FA0673" w:rsidRDefault="00FA0673" w:rsidP="00FA0673">
      <w:pPr>
        <w:spacing w:after="0" w:line="360" w:lineRule="auto"/>
        <w:jc w:val="both"/>
        <w:rPr>
          <w:rFonts w:ascii="Book Antiqua" w:hAnsi="Book Antiqua" w:cs="Times New Roman"/>
          <w:b/>
          <w:sz w:val="24"/>
          <w:szCs w:val="24"/>
          <w:lang w:val="en-US"/>
        </w:rPr>
      </w:pPr>
      <w:r w:rsidRPr="00FA0673">
        <w:rPr>
          <w:rFonts w:ascii="Book Antiqua" w:hAnsi="Book Antiqua" w:cs="Times New Roman"/>
          <w:b/>
          <w:sz w:val="24"/>
          <w:szCs w:val="24"/>
          <w:lang w:val="en-US"/>
        </w:rPr>
        <w:br w:type="page"/>
      </w:r>
    </w:p>
    <w:p w:rsidR="001E28BF" w:rsidRPr="00FA0673" w:rsidRDefault="00FA0673" w:rsidP="00FA0673">
      <w:pPr>
        <w:spacing w:after="0" w:line="360" w:lineRule="auto"/>
        <w:jc w:val="both"/>
        <w:rPr>
          <w:rFonts w:ascii="Book Antiqua" w:hAnsi="Book Antiqua" w:cs="Times New Roman"/>
          <w:b/>
          <w:sz w:val="24"/>
          <w:szCs w:val="24"/>
          <w:lang w:val="en-US"/>
        </w:rPr>
      </w:pPr>
      <w:r w:rsidRPr="00FA0673">
        <w:rPr>
          <w:rFonts w:ascii="Book Antiqua" w:hAnsi="Book Antiqua" w:cs="Times New Roman"/>
          <w:b/>
          <w:sz w:val="24"/>
          <w:szCs w:val="24"/>
          <w:lang w:val="en-US"/>
        </w:rPr>
        <w:lastRenderedPageBreak/>
        <w:t>INTRODUCTION</w:t>
      </w:r>
    </w:p>
    <w:p w:rsidR="001E28BF" w:rsidRPr="00FA0673" w:rsidRDefault="00471A73" w:rsidP="00FA0673">
      <w:pPr>
        <w:autoSpaceDE w:val="0"/>
        <w:autoSpaceDN w:val="0"/>
        <w:adjustRightInd w:val="0"/>
        <w:spacing w:after="0" w:line="360" w:lineRule="auto"/>
        <w:jc w:val="both"/>
        <w:rPr>
          <w:rFonts w:ascii="Book Antiqua" w:hAnsi="Book Antiqua" w:cs="Times New Roman"/>
          <w:sz w:val="24"/>
          <w:szCs w:val="24"/>
          <w:lang w:val="en-US"/>
        </w:rPr>
      </w:pPr>
      <w:proofErr w:type="spellStart"/>
      <w:r w:rsidRPr="00FA0673">
        <w:rPr>
          <w:rFonts w:ascii="Book Antiqua" w:hAnsi="Book Antiqua" w:cs="Times New Roman"/>
          <w:sz w:val="24"/>
          <w:szCs w:val="24"/>
          <w:lang w:val="en-US"/>
        </w:rPr>
        <w:t>Endosonography</w:t>
      </w:r>
      <w:proofErr w:type="spellEnd"/>
      <w:r w:rsidRPr="00FA0673">
        <w:rPr>
          <w:rFonts w:ascii="Book Antiqua" w:hAnsi="Book Antiqua" w:cs="Times New Roman"/>
          <w:sz w:val="24"/>
          <w:szCs w:val="24"/>
          <w:lang w:val="en-US"/>
        </w:rPr>
        <w:t xml:space="preserve"> (EUS) has become an important diagnostic and therapeutic tool for medical gastroenterologists, surgeons, and oncologists worldwide. </w:t>
      </w:r>
      <w:r w:rsidR="008D2932" w:rsidRPr="00FA0673">
        <w:rPr>
          <w:rFonts w:ascii="Book Antiqua" w:hAnsi="Book Antiqua" w:cs="Times New Roman"/>
          <w:sz w:val="24"/>
          <w:szCs w:val="24"/>
          <w:lang w:val="en-US"/>
        </w:rPr>
        <w:t xml:space="preserve">The learning of </w:t>
      </w:r>
      <w:r w:rsidRPr="00FA0673">
        <w:rPr>
          <w:rFonts w:ascii="Book Antiqua" w:hAnsi="Book Antiqua" w:cs="Times New Roman"/>
          <w:sz w:val="24"/>
          <w:szCs w:val="24"/>
          <w:lang w:val="en-US"/>
        </w:rPr>
        <w:t>EUS</w:t>
      </w:r>
      <w:r w:rsidR="001E28BF" w:rsidRPr="00FA0673">
        <w:rPr>
          <w:rFonts w:ascii="Book Antiqua" w:hAnsi="Book Antiqua" w:cs="Times New Roman"/>
          <w:sz w:val="24"/>
          <w:szCs w:val="24"/>
          <w:lang w:val="en-US"/>
        </w:rPr>
        <w:t xml:space="preserve"> is a rewarding but demanding task with a</w:t>
      </w:r>
      <w:r w:rsidR="00E67CE3">
        <w:rPr>
          <w:rFonts w:ascii="Book Antiqua" w:hAnsi="Book Antiqua" w:cs="Times New Roman"/>
          <w:sz w:val="24"/>
          <w:szCs w:val="24"/>
          <w:lang w:val="en-US"/>
        </w:rPr>
        <w:t xml:space="preserve">n estimated long learning </w:t>
      </w:r>
      <w:proofErr w:type="gramStart"/>
      <w:r w:rsidR="00E67CE3">
        <w:rPr>
          <w:rFonts w:ascii="Book Antiqua" w:hAnsi="Book Antiqua" w:cs="Times New Roman"/>
          <w:sz w:val="24"/>
          <w:szCs w:val="24"/>
          <w:lang w:val="en-US"/>
        </w:rPr>
        <w:t>curve</w:t>
      </w:r>
      <w:r w:rsidR="001E28BF" w:rsidRPr="00FA0673">
        <w:rPr>
          <w:rFonts w:ascii="Book Antiqua" w:hAnsi="Book Antiqua" w:cs="Times New Roman"/>
          <w:noProof/>
          <w:sz w:val="24"/>
          <w:szCs w:val="24"/>
          <w:vertAlign w:val="superscript"/>
          <w:lang w:val="en-US"/>
        </w:rPr>
        <w:t>[</w:t>
      </w:r>
      <w:proofErr w:type="gramEnd"/>
      <w:r w:rsidR="001E28BF" w:rsidRPr="00FA0673">
        <w:rPr>
          <w:rFonts w:ascii="Book Antiqua" w:hAnsi="Book Antiqua" w:cs="Times New Roman"/>
          <w:noProof/>
          <w:sz w:val="24"/>
          <w:szCs w:val="24"/>
          <w:vertAlign w:val="superscript"/>
          <w:lang w:val="en-US"/>
        </w:rPr>
        <w:t>1]</w:t>
      </w:r>
      <w:r w:rsidR="001E28BF" w:rsidRPr="00FA0673">
        <w:rPr>
          <w:rFonts w:ascii="Book Antiqua" w:hAnsi="Book Antiqua" w:cs="Times New Roman"/>
          <w:sz w:val="24"/>
          <w:szCs w:val="24"/>
          <w:lang w:val="en-US"/>
        </w:rPr>
        <w:t>. Th</w:t>
      </w:r>
      <w:r w:rsidR="008D2932" w:rsidRPr="00FA0673">
        <w:rPr>
          <w:rFonts w:ascii="Book Antiqua" w:hAnsi="Book Antiqua" w:cs="Times New Roman"/>
          <w:sz w:val="24"/>
          <w:szCs w:val="24"/>
          <w:lang w:val="en-US"/>
        </w:rPr>
        <w:t xml:space="preserve">e long learning curve is </w:t>
      </w:r>
      <w:r w:rsidR="001E28BF" w:rsidRPr="00FA0673">
        <w:rPr>
          <w:rFonts w:ascii="Book Antiqua" w:hAnsi="Book Antiqua" w:cs="Times New Roman"/>
          <w:sz w:val="24"/>
          <w:szCs w:val="24"/>
          <w:lang w:val="en-US"/>
        </w:rPr>
        <w:t xml:space="preserve">partly explained by the fact that EUS has several different </w:t>
      </w:r>
      <w:r w:rsidR="00E67CE3">
        <w:rPr>
          <w:rFonts w:ascii="Book Antiqua" w:hAnsi="Book Antiqua" w:cs="Times New Roman"/>
          <w:sz w:val="24"/>
          <w:szCs w:val="24"/>
          <w:lang w:val="en-US"/>
        </w:rPr>
        <w:t xml:space="preserve">clinical </w:t>
      </w:r>
      <w:proofErr w:type="gramStart"/>
      <w:r w:rsidR="00E67CE3">
        <w:rPr>
          <w:rFonts w:ascii="Book Antiqua" w:hAnsi="Book Antiqua" w:cs="Times New Roman"/>
          <w:sz w:val="24"/>
          <w:szCs w:val="24"/>
          <w:lang w:val="en-US"/>
        </w:rPr>
        <w:t>indications</w:t>
      </w:r>
      <w:r w:rsidR="00E67CE3">
        <w:rPr>
          <w:rFonts w:ascii="Book Antiqua" w:hAnsi="Book Antiqua" w:cs="Times New Roman"/>
          <w:noProof/>
          <w:sz w:val="24"/>
          <w:szCs w:val="24"/>
          <w:vertAlign w:val="superscript"/>
          <w:lang w:val="en-US"/>
        </w:rPr>
        <w:t>[</w:t>
      </w:r>
      <w:proofErr w:type="gramEnd"/>
      <w:r w:rsidR="00E67CE3">
        <w:rPr>
          <w:rFonts w:ascii="Book Antiqua" w:hAnsi="Book Antiqua" w:cs="Times New Roman"/>
          <w:noProof/>
          <w:sz w:val="24"/>
          <w:szCs w:val="24"/>
          <w:vertAlign w:val="superscript"/>
          <w:lang w:val="en-US"/>
        </w:rPr>
        <w:t>2,</w:t>
      </w:r>
      <w:r w:rsidR="001E28BF" w:rsidRPr="00FA0673">
        <w:rPr>
          <w:rFonts w:ascii="Book Antiqua" w:hAnsi="Book Antiqua" w:cs="Times New Roman"/>
          <w:noProof/>
          <w:sz w:val="24"/>
          <w:szCs w:val="24"/>
          <w:vertAlign w:val="superscript"/>
          <w:lang w:val="en-US"/>
        </w:rPr>
        <w:t>3]</w:t>
      </w:r>
      <w:r w:rsidR="001E28BF" w:rsidRPr="00FA0673">
        <w:rPr>
          <w:rFonts w:ascii="Book Antiqua" w:hAnsi="Book Antiqua" w:cs="Times New Roman"/>
          <w:sz w:val="24"/>
          <w:szCs w:val="24"/>
          <w:lang w:val="en-US"/>
        </w:rPr>
        <w:t xml:space="preserve">. Moreover, many of the lesions examined by EUS include a wide range </w:t>
      </w:r>
      <w:r w:rsidR="00E67CE3">
        <w:rPr>
          <w:rFonts w:ascii="Book Antiqua" w:hAnsi="Book Antiqua" w:cs="Times New Roman"/>
          <w:sz w:val="24"/>
          <w:szCs w:val="24"/>
          <w:lang w:val="en-US"/>
        </w:rPr>
        <w:t xml:space="preserve">of possible diagnostic </w:t>
      </w:r>
      <w:proofErr w:type="gramStart"/>
      <w:r w:rsidR="00E67CE3">
        <w:rPr>
          <w:rFonts w:ascii="Book Antiqua" w:hAnsi="Book Antiqua" w:cs="Times New Roman"/>
          <w:sz w:val="24"/>
          <w:szCs w:val="24"/>
          <w:lang w:val="en-US"/>
        </w:rPr>
        <w:t>entities</w:t>
      </w:r>
      <w:r w:rsidR="00E67CE3">
        <w:rPr>
          <w:rFonts w:ascii="Book Antiqua" w:hAnsi="Book Antiqua" w:cs="Times New Roman"/>
          <w:noProof/>
          <w:sz w:val="24"/>
          <w:szCs w:val="24"/>
          <w:vertAlign w:val="superscript"/>
          <w:lang w:val="en-US"/>
        </w:rPr>
        <w:t>[</w:t>
      </w:r>
      <w:proofErr w:type="gramEnd"/>
      <w:r w:rsidR="00E67CE3">
        <w:rPr>
          <w:rFonts w:ascii="Book Antiqua" w:hAnsi="Book Antiqua" w:cs="Times New Roman"/>
          <w:noProof/>
          <w:sz w:val="24"/>
          <w:szCs w:val="24"/>
          <w:vertAlign w:val="superscript"/>
          <w:lang w:val="en-US"/>
        </w:rPr>
        <w:t>4,</w:t>
      </w:r>
      <w:r w:rsidR="001E28BF" w:rsidRPr="00FA0673">
        <w:rPr>
          <w:rFonts w:ascii="Book Antiqua" w:hAnsi="Book Antiqua" w:cs="Times New Roman"/>
          <w:noProof/>
          <w:sz w:val="24"/>
          <w:szCs w:val="24"/>
          <w:vertAlign w:val="superscript"/>
          <w:lang w:val="en-US"/>
        </w:rPr>
        <w:t>5]</w:t>
      </w:r>
      <w:r w:rsidR="001E28BF" w:rsidRPr="00FA0673">
        <w:rPr>
          <w:rFonts w:ascii="Book Antiqua" w:hAnsi="Book Antiqua" w:cs="Times New Roman"/>
          <w:sz w:val="24"/>
          <w:szCs w:val="24"/>
          <w:lang w:val="en-US"/>
        </w:rPr>
        <w:t xml:space="preserve">. Consequently, the competent </w:t>
      </w:r>
      <w:proofErr w:type="spellStart"/>
      <w:r w:rsidR="001E28BF" w:rsidRPr="00FA0673">
        <w:rPr>
          <w:rFonts w:ascii="Book Antiqua" w:hAnsi="Book Antiqua" w:cs="Times New Roman"/>
          <w:sz w:val="24"/>
          <w:szCs w:val="24"/>
          <w:lang w:val="en-US"/>
        </w:rPr>
        <w:t>endosonographer</w:t>
      </w:r>
      <w:proofErr w:type="spellEnd"/>
      <w:r w:rsidR="001E28BF" w:rsidRPr="00FA0673">
        <w:rPr>
          <w:rFonts w:ascii="Book Antiqua" w:hAnsi="Book Antiqua" w:cs="Times New Roman"/>
          <w:sz w:val="24"/>
          <w:szCs w:val="24"/>
          <w:lang w:val="en-US"/>
        </w:rPr>
        <w:t xml:space="preserve"> needs to master not only multiple </w:t>
      </w:r>
      <w:r w:rsidR="008D2932" w:rsidRPr="00FA0673">
        <w:rPr>
          <w:rFonts w:ascii="Book Antiqua" w:hAnsi="Book Antiqua" w:cs="Times New Roman"/>
          <w:sz w:val="24"/>
          <w:szCs w:val="24"/>
          <w:lang w:val="en-US"/>
        </w:rPr>
        <w:t>man</w:t>
      </w:r>
      <w:r w:rsidR="001E28BF" w:rsidRPr="00FA0673">
        <w:rPr>
          <w:rFonts w:ascii="Book Antiqua" w:hAnsi="Book Antiqua" w:cs="Times New Roman"/>
          <w:sz w:val="24"/>
          <w:szCs w:val="24"/>
          <w:lang w:val="en-US"/>
        </w:rPr>
        <w:t>euvers with the echoendoscope and its accessories</w:t>
      </w:r>
      <w:r w:rsidR="008D2932" w:rsidRPr="00FA0673">
        <w:rPr>
          <w:rFonts w:ascii="Book Antiqua" w:hAnsi="Book Antiqua" w:cs="Times New Roman"/>
          <w:sz w:val="24"/>
          <w:szCs w:val="24"/>
          <w:lang w:val="en-US"/>
        </w:rPr>
        <w:t>,</w:t>
      </w:r>
      <w:r w:rsidR="001E28BF" w:rsidRPr="00FA0673">
        <w:rPr>
          <w:rFonts w:ascii="Book Antiqua" w:hAnsi="Book Antiqua" w:cs="Times New Roman"/>
          <w:sz w:val="24"/>
          <w:szCs w:val="24"/>
          <w:lang w:val="en-US"/>
        </w:rPr>
        <w:t xml:space="preserve"> but also endosonographic interpretation of the normal anatomy and any pathologic lesions </w:t>
      </w:r>
      <w:r w:rsidR="00E67CE3">
        <w:rPr>
          <w:rFonts w:ascii="Book Antiqua" w:hAnsi="Book Antiqua" w:cs="Times New Roman" w:hint="eastAsia"/>
          <w:sz w:val="24"/>
          <w:szCs w:val="24"/>
          <w:lang w:val="en-US" w:eastAsia="zh-CN"/>
        </w:rPr>
        <w:t>(</w:t>
      </w:r>
      <w:r w:rsidR="001E28BF" w:rsidRPr="00E67CE3">
        <w:rPr>
          <w:rFonts w:ascii="Book Antiqua" w:hAnsi="Book Antiqua" w:cs="Times New Roman"/>
          <w:sz w:val="24"/>
          <w:szCs w:val="24"/>
          <w:lang w:val="en-US"/>
        </w:rPr>
        <w:t>Figure 1</w:t>
      </w:r>
      <w:r w:rsidR="00E67CE3" w:rsidRPr="00E67CE3">
        <w:rPr>
          <w:rFonts w:ascii="Book Antiqua" w:hAnsi="Book Antiqua" w:cs="Times New Roman" w:hint="eastAsia"/>
          <w:sz w:val="24"/>
          <w:szCs w:val="24"/>
          <w:lang w:val="en-US" w:eastAsia="zh-CN"/>
        </w:rPr>
        <w:t>)</w:t>
      </w:r>
      <w:r w:rsidR="001E28BF" w:rsidRPr="00E67CE3">
        <w:rPr>
          <w:rFonts w:ascii="Book Antiqua" w:hAnsi="Book Antiqua" w:cs="Times New Roman"/>
          <w:sz w:val="24"/>
          <w:szCs w:val="24"/>
          <w:lang w:val="en-US"/>
        </w:rPr>
        <w:t xml:space="preserve">. </w:t>
      </w:r>
      <w:r w:rsidR="001E28BF" w:rsidRPr="00FA0673">
        <w:rPr>
          <w:rFonts w:ascii="Book Antiqua" w:hAnsi="Book Antiqua" w:cs="Times New Roman"/>
          <w:sz w:val="24"/>
          <w:szCs w:val="24"/>
          <w:lang w:val="en-US"/>
        </w:rPr>
        <w:t>In the end, both cognitive and technical skills are essential to perform a safe EUS-examination of high quality.</w:t>
      </w:r>
    </w:p>
    <w:p w:rsidR="001E28BF" w:rsidRPr="00FA0673" w:rsidRDefault="001E28BF" w:rsidP="00E67CE3">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FA0673">
        <w:rPr>
          <w:rFonts w:ascii="Book Antiqua" w:hAnsi="Book Antiqua" w:cs="Times New Roman"/>
          <w:sz w:val="24"/>
          <w:szCs w:val="24"/>
          <w:lang w:val="en-US"/>
        </w:rPr>
        <w:t>In advanced endoscopy, the lear</w:t>
      </w:r>
      <w:r w:rsidR="008D2932" w:rsidRPr="00FA0673">
        <w:rPr>
          <w:rFonts w:ascii="Book Antiqua" w:hAnsi="Book Antiqua" w:cs="Times New Roman"/>
          <w:sz w:val="24"/>
          <w:szCs w:val="24"/>
          <w:lang w:val="en-US"/>
        </w:rPr>
        <w:t>ning process and progress vary</w:t>
      </w:r>
      <w:r w:rsidRPr="00FA0673">
        <w:rPr>
          <w:rFonts w:ascii="Book Antiqua" w:hAnsi="Book Antiqua" w:cs="Times New Roman"/>
          <w:sz w:val="24"/>
          <w:szCs w:val="24"/>
          <w:lang w:val="en-US"/>
        </w:rPr>
        <w:t xml:space="preserve"> widely among </w:t>
      </w:r>
      <w:proofErr w:type="gramStart"/>
      <w:r w:rsidR="00E67CE3">
        <w:rPr>
          <w:rFonts w:ascii="Book Antiqua" w:hAnsi="Book Antiqua" w:cs="Times New Roman"/>
          <w:sz w:val="24"/>
          <w:szCs w:val="24"/>
          <w:lang w:val="en-US"/>
        </w:rPr>
        <w:t>trainees</w:t>
      </w:r>
      <w:r w:rsidR="00E67CE3">
        <w:rPr>
          <w:rFonts w:ascii="Book Antiqua" w:hAnsi="Book Antiqua" w:cs="Times New Roman"/>
          <w:noProof/>
          <w:sz w:val="24"/>
          <w:szCs w:val="24"/>
          <w:vertAlign w:val="superscript"/>
          <w:lang w:val="en-US"/>
        </w:rPr>
        <w:t>[</w:t>
      </w:r>
      <w:proofErr w:type="gramEnd"/>
      <w:r w:rsidR="00E67CE3">
        <w:rPr>
          <w:rFonts w:ascii="Book Antiqua" w:hAnsi="Book Antiqua" w:cs="Times New Roman"/>
          <w:noProof/>
          <w:sz w:val="24"/>
          <w:szCs w:val="24"/>
          <w:vertAlign w:val="superscript"/>
          <w:lang w:val="en-US"/>
        </w:rPr>
        <w:t>1,</w:t>
      </w:r>
      <w:r w:rsidRPr="00FA0673">
        <w:rPr>
          <w:rFonts w:ascii="Book Antiqua" w:hAnsi="Book Antiqua" w:cs="Times New Roman"/>
          <w:noProof/>
          <w:sz w:val="24"/>
          <w:szCs w:val="24"/>
          <w:vertAlign w:val="superscript"/>
          <w:lang w:val="en-US"/>
        </w:rPr>
        <w:t>6]</w:t>
      </w:r>
      <w:r w:rsidRPr="00FA0673">
        <w:rPr>
          <w:rFonts w:ascii="Book Antiqua" w:hAnsi="Book Antiqua" w:cs="Times New Roman"/>
          <w:sz w:val="24"/>
          <w:szCs w:val="24"/>
          <w:lang w:val="en-US"/>
        </w:rPr>
        <w:t xml:space="preserve">. Therefore, the performance of a certain number of procedures during training does not automatically guarantee adequate competence in EUS. </w:t>
      </w:r>
      <w:r w:rsidR="008D2932" w:rsidRPr="00FA0673">
        <w:rPr>
          <w:rFonts w:ascii="Book Antiqua" w:hAnsi="Book Antiqua" w:cs="Times New Roman"/>
          <w:sz w:val="24"/>
          <w:szCs w:val="24"/>
          <w:lang w:val="en-US"/>
        </w:rPr>
        <w:t>It is l</w:t>
      </w:r>
      <w:r w:rsidRPr="00FA0673">
        <w:rPr>
          <w:rFonts w:ascii="Book Antiqua" w:hAnsi="Book Antiqua" w:cs="Times New Roman"/>
          <w:sz w:val="24"/>
          <w:szCs w:val="24"/>
          <w:lang w:val="en-US"/>
        </w:rPr>
        <w:t>ikely</w:t>
      </w:r>
      <w:r w:rsidR="008D2932" w:rsidRPr="00FA0673">
        <w:rPr>
          <w:rFonts w:ascii="Book Antiqua" w:hAnsi="Book Antiqua" w:cs="Times New Roman"/>
          <w:sz w:val="24"/>
          <w:szCs w:val="24"/>
          <w:lang w:val="en-US"/>
        </w:rPr>
        <w:t xml:space="preserve"> that</w:t>
      </w:r>
      <w:r w:rsidRPr="00FA0673">
        <w:rPr>
          <w:rFonts w:ascii="Book Antiqua" w:hAnsi="Book Antiqua" w:cs="Times New Roman"/>
          <w:sz w:val="24"/>
          <w:szCs w:val="24"/>
          <w:lang w:val="en-US"/>
        </w:rPr>
        <w:t xml:space="preserve"> an assessment tool </w:t>
      </w:r>
      <w:r w:rsidR="008D2932" w:rsidRPr="00FA0673">
        <w:rPr>
          <w:rFonts w:ascii="Book Antiqua" w:hAnsi="Book Antiqua" w:cs="Times New Roman"/>
          <w:sz w:val="24"/>
          <w:szCs w:val="24"/>
          <w:lang w:val="en-US"/>
        </w:rPr>
        <w:t xml:space="preserve">that covers </w:t>
      </w:r>
      <w:r w:rsidRPr="00FA0673">
        <w:rPr>
          <w:rFonts w:ascii="Book Antiqua" w:hAnsi="Book Antiqua" w:cs="Times New Roman"/>
          <w:sz w:val="24"/>
          <w:szCs w:val="24"/>
          <w:lang w:val="en-US"/>
        </w:rPr>
        <w:t>the different steps of the EUS-procedure and</w:t>
      </w:r>
      <w:r w:rsidR="00814B64" w:rsidRPr="00FA0673">
        <w:rPr>
          <w:rFonts w:ascii="Book Antiqua" w:hAnsi="Book Antiqua" w:cs="Times New Roman"/>
          <w:sz w:val="24"/>
          <w:szCs w:val="24"/>
          <w:lang w:val="en-US"/>
        </w:rPr>
        <w:t xml:space="preserve"> that is</w:t>
      </w:r>
      <w:r w:rsidR="00A07554" w:rsidRPr="00FA0673">
        <w:rPr>
          <w:rFonts w:ascii="Book Antiqua" w:hAnsi="Book Antiqua" w:cs="Times New Roman"/>
          <w:sz w:val="24"/>
          <w:szCs w:val="24"/>
          <w:lang w:val="en-US"/>
        </w:rPr>
        <w:t xml:space="preserve"> </w:t>
      </w:r>
      <w:r w:rsidRPr="00FA0673">
        <w:rPr>
          <w:rFonts w:ascii="Book Antiqua" w:hAnsi="Book Antiqua" w:cs="Times New Roman"/>
          <w:sz w:val="24"/>
          <w:szCs w:val="24"/>
          <w:lang w:val="en-US"/>
        </w:rPr>
        <w:t xml:space="preserve">developed for the evaluation of </w:t>
      </w:r>
      <w:proofErr w:type="spellStart"/>
      <w:r w:rsidRPr="00FA0673">
        <w:rPr>
          <w:rFonts w:ascii="Book Antiqua" w:hAnsi="Book Antiqua" w:cs="Times New Roman"/>
          <w:sz w:val="24"/>
          <w:szCs w:val="24"/>
          <w:lang w:val="en-US"/>
        </w:rPr>
        <w:t>endosonographers</w:t>
      </w:r>
      <w:proofErr w:type="spellEnd"/>
      <w:r w:rsidRPr="00FA0673">
        <w:rPr>
          <w:rFonts w:ascii="Book Antiqua" w:hAnsi="Book Antiqua" w:cs="Times New Roman"/>
          <w:sz w:val="24"/>
          <w:szCs w:val="24"/>
          <w:lang w:val="en-US"/>
        </w:rPr>
        <w:t xml:space="preserve"> in training </w:t>
      </w:r>
      <w:r w:rsidR="00814B64" w:rsidRPr="00FA0673">
        <w:rPr>
          <w:rFonts w:ascii="Book Antiqua" w:hAnsi="Book Antiqua" w:cs="Times New Roman"/>
          <w:sz w:val="24"/>
          <w:szCs w:val="24"/>
          <w:lang w:val="en-US"/>
        </w:rPr>
        <w:t>would be</w:t>
      </w:r>
      <w:r w:rsidRPr="00FA0673">
        <w:rPr>
          <w:rFonts w:ascii="Book Antiqua" w:hAnsi="Book Antiqua" w:cs="Times New Roman"/>
          <w:sz w:val="24"/>
          <w:szCs w:val="24"/>
          <w:lang w:val="en-US"/>
        </w:rPr>
        <w:t xml:space="preserve"> more appropriate </w:t>
      </w:r>
      <w:r w:rsidR="00814B64" w:rsidRPr="00FA0673">
        <w:rPr>
          <w:rFonts w:ascii="Book Antiqua" w:hAnsi="Book Antiqua" w:cs="Times New Roman"/>
          <w:sz w:val="24"/>
          <w:szCs w:val="24"/>
          <w:lang w:val="en-US"/>
        </w:rPr>
        <w:t xml:space="preserve">than the count of procedures </w:t>
      </w:r>
      <w:r w:rsidRPr="00FA0673">
        <w:rPr>
          <w:rFonts w:ascii="Book Antiqua" w:hAnsi="Book Antiqua" w:cs="Times New Roman"/>
          <w:sz w:val="24"/>
          <w:szCs w:val="24"/>
          <w:lang w:val="en-US"/>
        </w:rPr>
        <w:t xml:space="preserve">for </w:t>
      </w:r>
      <w:r w:rsidR="00814B64" w:rsidRPr="00FA0673">
        <w:rPr>
          <w:rFonts w:ascii="Book Antiqua" w:hAnsi="Book Antiqua" w:cs="Times New Roman"/>
          <w:sz w:val="24"/>
          <w:szCs w:val="24"/>
          <w:lang w:val="en-US"/>
        </w:rPr>
        <w:t xml:space="preserve">assessing </w:t>
      </w:r>
      <w:r w:rsidRPr="00FA0673">
        <w:rPr>
          <w:rFonts w:ascii="Book Antiqua" w:hAnsi="Book Antiqua" w:cs="Times New Roman"/>
          <w:sz w:val="24"/>
          <w:szCs w:val="24"/>
          <w:lang w:val="en-US"/>
        </w:rPr>
        <w:t xml:space="preserve">competence. </w:t>
      </w:r>
      <w:r w:rsidR="00814B64" w:rsidRPr="00FA0673">
        <w:rPr>
          <w:rFonts w:ascii="Book Antiqua" w:hAnsi="Book Antiqua" w:cs="Times New Roman"/>
          <w:sz w:val="24"/>
          <w:szCs w:val="24"/>
          <w:lang w:val="en-US"/>
        </w:rPr>
        <w:t xml:space="preserve">Such tools </w:t>
      </w:r>
      <w:r w:rsidRPr="00FA0673">
        <w:rPr>
          <w:rFonts w:ascii="Book Antiqua" w:hAnsi="Book Antiqua" w:cs="Times New Roman"/>
          <w:sz w:val="24"/>
          <w:szCs w:val="24"/>
          <w:lang w:val="en-US"/>
        </w:rPr>
        <w:t xml:space="preserve">would </w:t>
      </w:r>
      <w:r w:rsidR="00814B64" w:rsidRPr="00FA0673">
        <w:rPr>
          <w:rFonts w:ascii="Book Antiqua" w:hAnsi="Book Antiqua" w:cs="Times New Roman"/>
          <w:sz w:val="24"/>
          <w:szCs w:val="24"/>
          <w:lang w:val="en-US"/>
        </w:rPr>
        <w:t xml:space="preserve">likely </w:t>
      </w:r>
      <w:r w:rsidRPr="00FA0673">
        <w:rPr>
          <w:rFonts w:ascii="Book Antiqua" w:hAnsi="Book Antiqua" w:cs="Times New Roman"/>
          <w:sz w:val="24"/>
          <w:szCs w:val="24"/>
          <w:lang w:val="en-US"/>
        </w:rPr>
        <w:t xml:space="preserve">better depict the learning curve </w:t>
      </w:r>
      <w:r w:rsidR="00814B64" w:rsidRPr="00FA0673">
        <w:rPr>
          <w:rFonts w:ascii="Book Antiqua" w:hAnsi="Book Antiqua" w:cs="Times New Roman"/>
          <w:sz w:val="24"/>
          <w:szCs w:val="24"/>
          <w:lang w:val="en-US"/>
        </w:rPr>
        <w:t xml:space="preserve">of EUS </w:t>
      </w:r>
      <w:r w:rsidRPr="00FA0673">
        <w:rPr>
          <w:rFonts w:ascii="Book Antiqua" w:hAnsi="Book Antiqua" w:cs="Times New Roman"/>
          <w:sz w:val="24"/>
          <w:szCs w:val="24"/>
          <w:lang w:val="en-US"/>
        </w:rPr>
        <w:t>and reflect the true compet</w:t>
      </w:r>
      <w:r w:rsidR="00E67CE3">
        <w:rPr>
          <w:rFonts w:ascii="Book Antiqua" w:hAnsi="Book Antiqua" w:cs="Times New Roman"/>
          <w:sz w:val="24"/>
          <w:szCs w:val="24"/>
          <w:lang w:val="en-US"/>
        </w:rPr>
        <w:t xml:space="preserve">ence of each individual </w:t>
      </w:r>
      <w:proofErr w:type="gramStart"/>
      <w:r w:rsidR="00E67CE3">
        <w:rPr>
          <w:rFonts w:ascii="Book Antiqua" w:hAnsi="Book Antiqua" w:cs="Times New Roman"/>
          <w:sz w:val="24"/>
          <w:szCs w:val="24"/>
          <w:lang w:val="en-US"/>
        </w:rPr>
        <w:t>trainee</w:t>
      </w:r>
      <w:r w:rsidRPr="00FA0673">
        <w:rPr>
          <w:rFonts w:ascii="Book Antiqua" w:hAnsi="Book Antiqua" w:cs="Times New Roman"/>
          <w:noProof/>
          <w:sz w:val="24"/>
          <w:szCs w:val="24"/>
          <w:vertAlign w:val="superscript"/>
          <w:lang w:val="en-US"/>
        </w:rPr>
        <w:t>[</w:t>
      </w:r>
      <w:proofErr w:type="gramEnd"/>
      <w:r w:rsidRPr="00FA0673">
        <w:rPr>
          <w:rFonts w:ascii="Book Antiqua" w:hAnsi="Book Antiqua" w:cs="Times New Roman"/>
          <w:noProof/>
          <w:sz w:val="24"/>
          <w:szCs w:val="24"/>
          <w:vertAlign w:val="superscript"/>
          <w:lang w:val="en-US"/>
        </w:rPr>
        <w:t>6]</w:t>
      </w:r>
      <w:r w:rsidRPr="00FA0673">
        <w:rPr>
          <w:rFonts w:ascii="Book Antiqua" w:hAnsi="Book Antiqua" w:cs="Times New Roman"/>
          <w:sz w:val="24"/>
          <w:szCs w:val="24"/>
          <w:lang w:val="en-US"/>
        </w:rPr>
        <w:t xml:space="preserve">. </w:t>
      </w:r>
    </w:p>
    <w:p w:rsidR="001E28BF" w:rsidRPr="00FA0673" w:rsidRDefault="00E67CE3" w:rsidP="00E67CE3">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Pr>
          <w:rFonts w:ascii="Book Antiqua" w:hAnsi="Book Antiqua" w:cs="Times New Roman"/>
          <w:sz w:val="24"/>
          <w:szCs w:val="24"/>
          <w:lang w:val="en-US"/>
        </w:rPr>
        <w:t>This mini</w:t>
      </w:r>
      <w:r w:rsidR="001E28BF" w:rsidRPr="00FA0673">
        <w:rPr>
          <w:rFonts w:ascii="Book Antiqua" w:hAnsi="Book Antiqua" w:cs="Times New Roman"/>
          <w:sz w:val="24"/>
          <w:szCs w:val="24"/>
          <w:lang w:val="en-US"/>
        </w:rPr>
        <w:t>review address</w:t>
      </w:r>
      <w:r w:rsidR="00814B64" w:rsidRPr="00FA0673">
        <w:rPr>
          <w:rFonts w:ascii="Book Antiqua" w:hAnsi="Book Antiqua" w:cs="Times New Roman"/>
          <w:sz w:val="24"/>
          <w:szCs w:val="24"/>
          <w:lang w:val="en-US"/>
        </w:rPr>
        <w:t>es</w:t>
      </w:r>
      <w:r w:rsidR="001E28BF" w:rsidRPr="00FA0673">
        <w:rPr>
          <w:rFonts w:ascii="Book Antiqua" w:hAnsi="Book Antiqua" w:cs="Times New Roman"/>
          <w:sz w:val="24"/>
          <w:szCs w:val="24"/>
          <w:lang w:val="en-US"/>
        </w:rPr>
        <w:t xml:space="preserve"> the issue of clinical education in EUS with respect to the evaluation</w:t>
      </w:r>
      <w:r w:rsidR="004D6D4A" w:rsidRPr="00FA0673">
        <w:rPr>
          <w:rFonts w:ascii="Book Antiqua" w:hAnsi="Book Antiqua" w:cs="Times New Roman"/>
          <w:sz w:val="24"/>
          <w:szCs w:val="24"/>
          <w:lang w:val="en-US"/>
        </w:rPr>
        <w:t xml:space="preserve"> of </w:t>
      </w:r>
      <w:proofErr w:type="spellStart"/>
      <w:r w:rsidR="004D6D4A" w:rsidRPr="00FA0673">
        <w:rPr>
          <w:rFonts w:ascii="Book Antiqua" w:hAnsi="Book Antiqua" w:cs="Times New Roman"/>
          <w:sz w:val="24"/>
          <w:szCs w:val="24"/>
          <w:lang w:val="en-US"/>
        </w:rPr>
        <w:t>endosonographers</w:t>
      </w:r>
      <w:proofErr w:type="spellEnd"/>
      <w:r w:rsidR="004D6D4A" w:rsidRPr="00FA0673">
        <w:rPr>
          <w:rFonts w:ascii="Book Antiqua" w:hAnsi="Book Antiqua" w:cs="Times New Roman"/>
          <w:sz w:val="24"/>
          <w:szCs w:val="24"/>
          <w:lang w:val="en-US"/>
        </w:rPr>
        <w:t xml:space="preserve"> training</w:t>
      </w:r>
      <w:r w:rsidR="00C41B38" w:rsidRPr="00FA0673">
        <w:rPr>
          <w:rFonts w:ascii="Book Antiqua" w:hAnsi="Book Antiqua" w:cs="Times New Roman"/>
          <w:sz w:val="24"/>
          <w:szCs w:val="24"/>
          <w:lang w:val="en-US"/>
        </w:rPr>
        <w:t xml:space="preserve"> basic</w:t>
      </w:r>
      <w:r w:rsidR="005F25B9" w:rsidRPr="00FA0673">
        <w:rPr>
          <w:rFonts w:ascii="Book Antiqua" w:hAnsi="Book Antiqua" w:cs="Times New Roman"/>
          <w:sz w:val="24"/>
          <w:szCs w:val="24"/>
          <w:lang w:val="en-US"/>
        </w:rPr>
        <w:t>, diagnostic</w:t>
      </w:r>
      <w:r w:rsidR="00C41B38" w:rsidRPr="00FA0673">
        <w:rPr>
          <w:rFonts w:ascii="Book Antiqua" w:hAnsi="Book Antiqua" w:cs="Times New Roman"/>
          <w:sz w:val="24"/>
          <w:szCs w:val="24"/>
          <w:lang w:val="en-US"/>
        </w:rPr>
        <w:t xml:space="preserve"> EUS </w:t>
      </w:r>
      <w:r w:rsidR="005F25B9" w:rsidRPr="00FA0673">
        <w:rPr>
          <w:rFonts w:ascii="Book Antiqua" w:hAnsi="Book Antiqua" w:cs="Times New Roman"/>
          <w:sz w:val="24"/>
          <w:szCs w:val="24"/>
          <w:lang w:val="en-US"/>
        </w:rPr>
        <w:t xml:space="preserve">with or without </w:t>
      </w:r>
      <w:r w:rsidR="00C41B38" w:rsidRPr="00FA0673">
        <w:rPr>
          <w:rFonts w:ascii="Book Antiqua" w:hAnsi="Book Antiqua" w:cs="Times New Roman"/>
          <w:sz w:val="24"/>
          <w:szCs w:val="24"/>
          <w:lang w:val="en-US"/>
        </w:rPr>
        <w:t>fine needle aspiration (EUS-FNA)</w:t>
      </w:r>
      <w:r w:rsidR="001E28BF" w:rsidRPr="00FA0673">
        <w:rPr>
          <w:rFonts w:ascii="Book Antiqua" w:hAnsi="Book Antiqua" w:cs="Times New Roman"/>
          <w:sz w:val="24"/>
          <w:szCs w:val="24"/>
          <w:lang w:val="en-US"/>
        </w:rPr>
        <w:t xml:space="preserve">. The aim </w:t>
      </w:r>
      <w:r w:rsidR="00814B64" w:rsidRPr="00FA0673">
        <w:rPr>
          <w:rFonts w:ascii="Book Antiqua" w:hAnsi="Book Antiqua" w:cs="Times New Roman"/>
          <w:sz w:val="24"/>
          <w:szCs w:val="24"/>
          <w:lang w:val="en-US"/>
        </w:rPr>
        <w:t xml:space="preserve">of this mini-review </w:t>
      </w:r>
      <w:r w:rsidR="001E28BF" w:rsidRPr="00FA0673">
        <w:rPr>
          <w:rFonts w:ascii="Book Antiqua" w:hAnsi="Book Antiqua" w:cs="Times New Roman"/>
          <w:sz w:val="24"/>
          <w:szCs w:val="24"/>
          <w:lang w:val="en-US"/>
        </w:rPr>
        <w:t xml:space="preserve">is to </w:t>
      </w:r>
      <w:r w:rsidR="00814B64" w:rsidRPr="00FA0673">
        <w:rPr>
          <w:rFonts w:ascii="Book Antiqua" w:hAnsi="Book Antiqua" w:cs="Times New Roman"/>
          <w:sz w:val="24"/>
          <w:szCs w:val="24"/>
          <w:lang w:val="en-US"/>
        </w:rPr>
        <w:t xml:space="preserve">provide </w:t>
      </w:r>
      <w:r w:rsidR="001E28BF" w:rsidRPr="00FA0673">
        <w:rPr>
          <w:rFonts w:ascii="Book Antiqua" w:hAnsi="Book Antiqua" w:cs="Times New Roman"/>
          <w:sz w:val="24"/>
          <w:szCs w:val="24"/>
          <w:lang w:val="en-US"/>
        </w:rPr>
        <w:t xml:space="preserve">an informative </w:t>
      </w:r>
      <w:r w:rsidR="00746470" w:rsidRPr="00FA0673">
        <w:rPr>
          <w:rFonts w:ascii="Book Antiqua" w:hAnsi="Book Antiqua" w:cs="Times New Roman"/>
          <w:sz w:val="24"/>
          <w:szCs w:val="24"/>
          <w:lang w:val="en-US"/>
        </w:rPr>
        <w:t xml:space="preserve">up to date </w:t>
      </w:r>
      <w:r w:rsidR="001E28BF" w:rsidRPr="00FA0673">
        <w:rPr>
          <w:rFonts w:ascii="Book Antiqua" w:hAnsi="Book Antiqua" w:cs="Times New Roman"/>
          <w:sz w:val="24"/>
          <w:szCs w:val="24"/>
          <w:lang w:val="en-US"/>
        </w:rPr>
        <w:t xml:space="preserve">overview of the topic. The relevant literature of the field </w:t>
      </w:r>
      <w:r w:rsidR="00814B64" w:rsidRPr="00FA0673">
        <w:rPr>
          <w:rFonts w:ascii="Book Antiqua" w:hAnsi="Book Antiqua" w:cs="Times New Roman"/>
          <w:sz w:val="24"/>
          <w:szCs w:val="24"/>
          <w:lang w:val="en-US"/>
        </w:rPr>
        <w:t>is</w:t>
      </w:r>
      <w:r w:rsidR="00746470" w:rsidRPr="00FA0673">
        <w:rPr>
          <w:rFonts w:ascii="Book Antiqua" w:hAnsi="Book Antiqua" w:cs="Times New Roman"/>
          <w:sz w:val="24"/>
          <w:szCs w:val="24"/>
          <w:lang w:val="en-US"/>
        </w:rPr>
        <w:t xml:space="preserve"> reviewed and </w:t>
      </w:r>
      <w:r w:rsidR="001E28BF" w:rsidRPr="00FA0673">
        <w:rPr>
          <w:rFonts w:ascii="Book Antiqua" w:hAnsi="Book Antiqua" w:cs="Times New Roman"/>
          <w:sz w:val="24"/>
          <w:szCs w:val="24"/>
          <w:lang w:val="en-US"/>
        </w:rPr>
        <w:t xml:space="preserve">discussed. The current knowledge on how to assess the skills and competence of </w:t>
      </w:r>
      <w:proofErr w:type="spellStart"/>
      <w:r w:rsidR="001E28BF" w:rsidRPr="00FA0673">
        <w:rPr>
          <w:rFonts w:ascii="Book Antiqua" w:hAnsi="Book Antiqua" w:cs="Times New Roman"/>
          <w:sz w:val="24"/>
          <w:szCs w:val="24"/>
          <w:lang w:val="en-US"/>
        </w:rPr>
        <w:t>endosonographers</w:t>
      </w:r>
      <w:proofErr w:type="spellEnd"/>
      <w:r w:rsidR="001E28BF" w:rsidRPr="00FA0673">
        <w:rPr>
          <w:rFonts w:ascii="Book Antiqua" w:hAnsi="Book Antiqua" w:cs="Times New Roman"/>
          <w:sz w:val="24"/>
          <w:szCs w:val="24"/>
          <w:lang w:val="en-US"/>
        </w:rPr>
        <w:t xml:space="preserve"> in training </w:t>
      </w:r>
      <w:r w:rsidR="00814B64" w:rsidRPr="00FA0673">
        <w:rPr>
          <w:rFonts w:ascii="Book Antiqua" w:hAnsi="Book Antiqua" w:cs="Times New Roman"/>
          <w:sz w:val="24"/>
          <w:szCs w:val="24"/>
          <w:lang w:val="en-US"/>
        </w:rPr>
        <w:t xml:space="preserve">is </w:t>
      </w:r>
      <w:r w:rsidR="001E28BF" w:rsidRPr="00FA0673">
        <w:rPr>
          <w:rFonts w:ascii="Book Antiqua" w:hAnsi="Book Antiqua" w:cs="Times New Roman"/>
          <w:sz w:val="24"/>
          <w:szCs w:val="24"/>
          <w:lang w:val="en-US"/>
        </w:rPr>
        <w:t>presented in detail.</w:t>
      </w:r>
    </w:p>
    <w:p w:rsidR="001E28BF" w:rsidRPr="00FA0673" w:rsidRDefault="001E28BF" w:rsidP="00FA0673">
      <w:pPr>
        <w:spacing w:after="0" w:line="360" w:lineRule="auto"/>
        <w:jc w:val="both"/>
        <w:rPr>
          <w:rFonts w:ascii="Book Antiqua" w:hAnsi="Book Antiqua" w:cs="Times New Roman"/>
          <w:sz w:val="24"/>
          <w:szCs w:val="24"/>
          <w:lang w:val="en-US" w:eastAsia="zh-CN"/>
        </w:rPr>
      </w:pPr>
    </w:p>
    <w:p w:rsidR="001E28BF" w:rsidRPr="00FA0673" w:rsidRDefault="00E67CE3" w:rsidP="00FA0673">
      <w:pPr>
        <w:spacing w:after="0" w:line="360" w:lineRule="auto"/>
        <w:jc w:val="both"/>
        <w:rPr>
          <w:rFonts w:ascii="Book Antiqua" w:hAnsi="Book Antiqua" w:cs="Times New Roman"/>
          <w:b/>
          <w:sz w:val="24"/>
          <w:szCs w:val="24"/>
          <w:lang w:val="en-US"/>
        </w:rPr>
      </w:pPr>
      <w:r w:rsidRPr="00FA0673">
        <w:rPr>
          <w:rFonts w:ascii="Book Antiqua" w:hAnsi="Book Antiqua" w:cs="Times New Roman"/>
          <w:b/>
          <w:sz w:val="24"/>
          <w:szCs w:val="24"/>
          <w:lang w:val="en-US"/>
        </w:rPr>
        <w:t xml:space="preserve">TRAINING IN EUS </w:t>
      </w:r>
      <w:r>
        <w:rPr>
          <w:rFonts w:ascii="Book Antiqua" w:hAnsi="Book Antiqua" w:cs="Times New Roman" w:hint="eastAsia"/>
          <w:b/>
          <w:sz w:val="24"/>
          <w:szCs w:val="24"/>
          <w:lang w:val="en-US" w:eastAsia="zh-CN"/>
        </w:rPr>
        <w:t>-</w:t>
      </w:r>
      <w:r w:rsidRPr="00FA0673">
        <w:rPr>
          <w:rFonts w:ascii="Book Antiqua" w:hAnsi="Book Antiqua" w:cs="Times New Roman"/>
          <w:b/>
          <w:sz w:val="24"/>
          <w:szCs w:val="24"/>
          <w:lang w:val="en-US"/>
        </w:rPr>
        <w:t xml:space="preserve"> FOR WHOM, WHERE, AND HOW?</w:t>
      </w:r>
    </w:p>
    <w:p w:rsidR="008C3BB5" w:rsidRPr="00FA0673" w:rsidRDefault="001E28BF" w:rsidP="00FA0673">
      <w:pPr>
        <w:spacing w:after="0" w:line="360" w:lineRule="auto"/>
        <w:jc w:val="both"/>
        <w:rPr>
          <w:rFonts w:ascii="Book Antiqua" w:hAnsi="Book Antiqua" w:cs="Times New Roman"/>
          <w:sz w:val="24"/>
          <w:szCs w:val="24"/>
          <w:lang w:val="en-US"/>
        </w:rPr>
      </w:pPr>
      <w:r w:rsidRPr="00FA0673">
        <w:rPr>
          <w:rFonts w:ascii="Book Antiqua" w:hAnsi="Book Antiqua" w:cs="Times New Roman"/>
          <w:bCs/>
          <w:sz w:val="24"/>
          <w:szCs w:val="24"/>
          <w:lang w:val="en-US"/>
        </w:rPr>
        <w:t>It is recommended that the EUS-trainee should have completed a minimum of two years of training or practice in routine endoscopy be</w:t>
      </w:r>
      <w:r w:rsidR="00E67CE3">
        <w:rPr>
          <w:rFonts w:ascii="Book Antiqua" w:hAnsi="Book Antiqua" w:cs="Times New Roman"/>
          <w:bCs/>
          <w:sz w:val="24"/>
          <w:szCs w:val="24"/>
          <w:lang w:val="en-US"/>
        </w:rPr>
        <w:t xml:space="preserve">fore initiating training in </w:t>
      </w:r>
      <w:proofErr w:type="gramStart"/>
      <w:r w:rsidR="00E67CE3">
        <w:rPr>
          <w:rFonts w:ascii="Book Antiqua" w:hAnsi="Book Antiqua" w:cs="Times New Roman"/>
          <w:bCs/>
          <w:sz w:val="24"/>
          <w:szCs w:val="24"/>
          <w:lang w:val="en-US"/>
        </w:rPr>
        <w:t>EUS</w:t>
      </w:r>
      <w:r w:rsidRPr="00FA0673">
        <w:rPr>
          <w:rFonts w:ascii="Book Antiqua" w:hAnsi="Book Antiqua" w:cs="Times New Roman"/>
          <w:bCs/>
          <w:noProof/>
          <w:sz w:val="24"/>
          <w:szCs w:val="24"/>
          <w:vertAlign w:val="superscript"/>
          <w:lang w:val="en-US"/>
        </w:rPr>
        <w:t>[</w:t>
      </w:r>
      <w:proofErr w:type="gramEnd"/>
      <w:r w:rsidRPr="00FA0673">
        <w:rPr>
          <w:rFonts w:ascii="Book Antiqua" w:hAnsi="Book Antiqua" w:cs="Times New Roman"/>
          <w:bCs/>
          <w:noProof/>
          <w:sz w:val="24"/>
          <w:szCs w:val="24"/>
          <w:vertAlign w:val="superscript"/>
          <w:lang w:val="en-US"/>
        </w:rPr>
        <w:t>7]</w:t>
      </w:r>
      <w:r w:rsidRPr="00FA0673">
        <w:rPr>
          <w:rFonts w:ascii="Book Antiqua" w:hAnsi="Book Antiqua" w:cs="Times New Roman"/>
          <w:bCs/>
          <w:sz w:val="24"/>
          <w:szCs w:val="24"/>
          <w:lang w:val="en-US"/>
        </w:rPr>
        <w:t xml:space="preserve">. </w:t>
      </w:r>
      <w:r w:rsidR="00AE1519" w:rsidRPr="00FA0673">
        <w:rPr>
          <w:rFonts w:ascii="Book Antiqua" w:hAnsi="Book Antiqua" w:cs="Times New Roman"/>
          <w:bCs/>
          <w:sz w:val="24"/>
          <w:szCs w:val="24"/>
          <w:lang w:val="en-US"/>
        </w:rPr>
        <w:t>However, t</w:t>
      </w:r>
      <w:r w:rsidRPr="00FA0673">
        <w:rPr>
          <w:rFonts w:ascii="Book Antiqua" w:hAnsi="Book Antiqua" w:cs="Times New Roman"/>
          <w:sz w:val="24"/>
          <w:szCs w:val="24"/>
          <w:lang w:val="en-US"/>
        </w:rPr>
        <w:t xml:space="preserve">he experience in advanced, therapeutic endoscopy might not be a </w:t>
      </w:r>
      <w:r w:rsidR="00AE1519" w:rsidRPr="00FA0673">
        <w:rPr>
          <w:rFonts w:ascii="Book Antiqua" w:hAnsi="Book Antiqua" w:cs="Times New Roman"/>
          <w:sz w:val="24"/>
          <w:szCs w:val="24"/>
          <w:lang w:val="en-US"/>
        </w:rPr>
        <w:lastRenderedPageBreak/>
        <w:t xml:space="preserve">prerequisite for </w:t>
      </w:r>
      <w:r w:rsidR="00E67CE3">
        <w:rPr>
          <w:rFonts w:ascii="Book Antiqua" w:hAnsi="Book Antiqua" w:cs="Times New Roman"/>
          <w:sz w:val="24"/>
          <w:szCs w:val="24"/>
          <w:lang w:val="en-US"/>
        </w:rPr>
        <w:t>successful, basic EUS-</w:t>
      </w:r>
      <w:proofErr w:type="gramStart"/>
      <w:r w:rsidR="00E67CE3">
        <w:rPr>
          <w:rFonts w:ascii="Book Antiqua" w:hAnsi="Book Antiqua" w:cs="Times New Roman"/>
          <w:sz w:val="24"/>
          <w:szCs w:val="24"/>
          <w:lang w:val="en-US"/>
        </w:rPr>
        <w:t>training</w:t>
      </w:r>
      <w:r w:rsidRPr="00FA0673">
        <w:rPr>
          <w:rFonts w:ascii="Book Antiqua" w:hAnsi="Book Antiqua" w:cs="Times New Roman"/>
          <w:noProof/>
          <w:sz w:val="24"/>
          <w:szCs w:val="24"/>
          <w:vertAlign w:val="superscript"/>
          <w:lang w:val="en-US"/>
        </w:rPr>
        <w:t>[</w:t>
      </w:r>
      <w:proofErr w:type="gramEnd"/>
      <w:r w:rsidRPr="00FA0673">
        <w:rPr>
          <w:rFonts w:ascii="Book Antiqua" w:hAnsi="Book Antiqua" w:cs="Times New Roman"/>
          <w:noProof/>
          <w:sz w:val="24"/>
          <w:szCs w:val="24"/>
          <w:vertAlign w:val="superscript"/>
          <w:lang w:val="en-US"/>
        </w:rPr>
        <w:t>8]</w:t>
      </w:r>
      <w:r w:rsidRPr="00FA0673">
        <w:rPr>
          <w:rFonts w:ascii="Book Antiqua" w:hAnsi="Book Antiqua" w:cs="Times New Roman"/>
          <w:sz w:val="24"/>
          <w:szCs w:val="24"/>
          <w:lang w:val="en-US"/>
        </w:rPr>
        <w:t>. Likewise, previous competence in transabdominal ultrasound is prob</w:t>
      </w:r>
      <w:r w:rsidR="00E67CE3">
        <w:rPr>
          <w:rFonts w:ascii="Book Antiqua" w:hAnsi="Book Antiqua" w:cs="Times New Roman"/>
          <w:sz w:val="24"/>
          <w:szCs w:val="24"/>
          <w:lang w:val="en-US"/>
        </w:rPr>
        <w:t xml:space="preserve">ably not vital for learning </w:t>
      </w:r>
      <w:proofErr w:type="gramStart"/>
      <w:r w:rsidR="00E67CE3">
        <w:rPr>
          <w:rFonts w:ascii="Book Antiqua" w:hAnsi="Book Antiqua" w:cs="Times New Roman"/>
          <w:sz w:val="24"/>
          <w:szCs w:val="24"/>
          <w:lang w:val="en-US"/>
        </w:rPr>
        <w:t>EUS</w:t>
      </w:r>
      <w:r w:rsidRPr="00FA0673">
        <w:rPr>
          <w:rFonts w:ascii="Book Antiqua" w:hAnsi="Book Antiqua" w:cs="Times New Roman"/>
          <w:noProof/>
          <w:sz w:val="24"/>
          <w:szCs w:val="24"/>
          <w:vertAlign w:val="superscript"/>
          <w:lang w:val="en-US"/>
        </w:rPr>
        <w:t>[</w:t>
      </w:r>
      <w:proofErr w:type="gramEnd"/>
      <w:r w:rsidRPr="00FA0673">
        <w:rPr>
          <w:rFonts w:ascii="Book Antiqua" w:hAnsi="Book Antiqua" w:cs="Times New Roman"/>
          <w:noProof/>
          <w:sz w:val="24"/>
          <w:szCs w:val="24"/>
          <w:vertAlign w:val="superscript"/>
          <w:lang w:val="en-US"/>
        </w:rPr>
        <w:t>9]</w:t>
      </w:r>
      <w:r w:rsidRPr="00FA0673">
        <w:rPr>
          <w:rFonts w:ascii="Book Antiqua" w:hAnsi="Book Antiqua" w:cs="Times New Roman"/>
          <w:sz w:val="24"/>
          <w:szCs w:val="24"/>
          <w:lang w:val="en-US"/>
        </w:rPr>
        <w:t xml:space="preserve">. </w:t>
      </w:r>
    </w:p>
    <w:p w:rsidR="001E28BF" w:rsidRDefault="008C3BB5" w:rsidP="00E67CE3">
      <w:pPr>
        <w:spacing w:after="0" w:line="360" w:lineRule="auto"/>
        <w:ind w:firstLineChars="100" w:firstLine="240"/>
        <w:jc w:val="both"/>
        <w:rPr>
          <w:rFonts w:ascii="Book Antiqua" w:hAnsi="Book Antiqua" w:cs="Times New Roman"/>
          <w:bCs/>
          <w:sz w:val="24"/>
          <w:szCs w:val="24"/>
          <w:lang w:val="en-US" w:eastAsia="zh-CN"/>
        </w:rPr>
      </w:pPr>
      <w:r w:rsidRPr="00FA0673">
        <w:rPr>
          <w:rFonts w:ascii="Book Antiqua" w:hAnsi="Book Antiqua" w:cs="Times New Roman"/>
          <w:sz w:val="24"/>
          <w:szCs w:val="24"/>
          <w:lang w:val="en-US"/>
        </w:rPr>
        <w:t xml:space="preserve">There is limited data on the number of centers </w:t>
      </w:r>
      <w:r w:rsidR="00F76E43" w:rsidRPr="00FA0673">
        <w:rPr>
          <w:rFonts w:ascii="Book Antiqua" w:hAnsi="Book Antiqua" w:cs="Times New Roman"/>
          <w:sz w:val="24"/>
          <w:szCs w:val="24"/>
          <w:lang w:val="en-US"/>
        </w:rPr>
        <w:t>providing</w:t>
      </w:r>
      <w:r w:rsidRPr="00FA0673">
        <w:rPr>
          <w:rFonts w:ascii="Book Antiqua" w:hAnsi="Book Antiqua" w:cs="Times New Roman"/>
          <w:sz w:val="24"/>
          <w:szCs w:val="24"/>
          <w:lang w:val="en-US"/>
        </w:rPr>
        <w:t xml:space="preserve"> </w:t>
      </w:r>
      <w:r w:rsidR="00F76E43" w:rsidRPr="00FA0673">
        <w:rPr>
          <w:rFonts w:ascii="Book Antiqua" w:hAnsi="Book Antiqua" w:cs="Times New Roman"/>
          <w:sz w:val="24"/>
          <w:szCs w:val="24"/>
          <w:lang w:val="en-US"/>
        </w:rPr>
        <w:t xml:space="preserve">supervised </w:t>
      </w:r>
      <w:r w:rsidR="00E67CE3">
        <w:rPr>
          <w:rFonts w:ascii="Book Antiqua" w:hAnsi="Book Antiqua" w:cs="Times New Roman"/>
          <w:sz w:val="24"/>
          <w:szCs w:val="24"/>
          <w:lang w:val="en-US"/>
        </w:rPr>
        <w:t xml:space="preserve">training in </w:t>
      </w:r>
      <w:proofErr w:type="gramStart"/>
      <w:r w:rsidR="00E67CE3">
        <w:rPr>
          <w:rFonts w:ascii="Book Antiqua" w:hAnsi="Book Antiqua" w:cs="Times New Roman"/>
          <w:sz w:val="24"/>
          <w:szCs w:val="24"/>
          <w:lang w:val="en-US"/>
        </w:rPr>
        <w:t>EUS</w:t>
      </w:r>
      <w:r w:rsidRPr="00FA0673">
        <w:rPr>
          <w:rFonts w:ascii="Book Antiqua" w:hAnsi="Book Antiqua" w:cs="Times New Roman"/>
          <w:noProof/>
          <w:sz w:val="24"/>
          <w:szCs w:val="24"/>
          <w:vertAlign w:val="superscript"/>
          <w:lang w:val="en-US"/>
        </w:rPr>
        <w:t>[</w:t>
      </w:r>
      <w:proofErr w:type="gramEnd"/>
      <w:r w:rsidRPr="00FA0673">
        <w:rPr>
          <w:rFonts w:ascii="Book Antiqua" w:hAnsi="Book Antiqua" w:cs="Times New Roman"/>
          <w:noProof/>
          <w:sz w:val="24"/>
          <w:szCs w:val="24"/>
          <w:vertAlign w:val="superscript"/>
          <w:lang w:val="en-US"/>
        </w:rPr>
        <w:t>10]</w:t>
      </w:r>
      <w:r w:rsidRPr="00FA0673">
        <w:rPr>
          <w:rFonts w:ascii="Book Antiqua" w:hAnsi="Book Antiqua" w:cs="Times New Roman"/>
          <w:sz w:val="24"/>
          <w:szCs w:val="24"/>
          <w:lang w:val="en-US"/>
        </w:rPr>
        <w:t xml:space="preserve">. </w:t>
      </w:r>
      <w:r w:rsidR="00AE1519" w:rsidRPr="00FA0673">
        <w:rPr>
          <w:rFonts w:ascii="Book Antiqua" w:hAnsi="Book Antiqua" w:cs="Times New Roman"/>
          <w:sz w:val="24"/>
          <w:szCs w:val="24"/>
          <w:lang w:val="en-US"/>
        </w:rPr>
        <w:t xml:space="preserve">Although it is frequently </w:t>
      </w:r>
      <w:proofErr w:type="gramStart"/>
      <w:r w:rsidR="00AE1519" w:rsidRPr="00FA0673">
        <w:rPr>
          <w:rFonts w:ascii="Book Antiqua" w:hAnsi="Book Antiqua" w:cs="Times New Roman"/>
          <w:sz w:val="24"/>
          <w:szCs w:val="24"/>
          <w:lang w:val="en-US"/>
        </w:rPr>
        <w:t>reported</w:t>
      </w:r>
      <w:r w:rsidR="001E28BF" w:rsidRPr="00FA0673">
        <w:rPr>
          <w:rFonts w:ascii="Book Antiqua" w:hAnsi="Book Antiqua" w:cs="Times New Roman"/>
          <w:noProof/>
          <w:sz w:val="24"/>
          <w:szCs w:val="24"/>
          <w:vertAlign w:val="superscript"/>
          <w:lang w:val="en-US"/>
        </w:rPr>
        <w:t>[</w:t>
      </w:r>
      <w:proofErr w:type="gramEnd"/>
      <w:r w:rsidR="001E28BF" w:rsidRPr="00FA0673">
        <w:rPr>
          <w:rFonts w:ascii="Book Antiqua" w:hAnsi="Book Antiqua" w:cs="Times New Roman"/>
          <w:noProof/>
          <w:sz w:val="24"/>
          <w:szCs w:val="24"/>
          <w:vertAlign w:val="superscript"/>
          <w:lang w:val="en-US"/>
        </w:rPr>
        <w:t>10]</w:t>
      </w:r>
      <w:r w:rsidR="001E28BF" w:rsidRPr="00FA0673">
        <w:rPr>
          <w:rFonts w:ascii="Book Antiqua" w:hAnsi="Book Antiqua" w:cs="Times New Roman"/>
          <w:sz w:val="24"/>
          <w:szCs w:val="24"/>
          <w:lang w:val="en-US"/>
        </w:rPr>
        <w:t>, learning EUS by self-teaching wit</w:t>
      </w:r>
      <w:r w:rsidR="00E67CE3">
        <w:rPr>
          <w:rFonts w:ascii="Book Antiqua" w:hAnsi="Book Antiqua" w:cs="Times New Roman"/>
          <w:sz w:val="24"/>
          <w:szCs w:val="24"/>
          <w:lang w:val="en-US"/>
        </w:rPr>
        <w:t>hout supervision is discouraged</w:t>
      </w:r>
      <w:r w:rsidR="00E67CE3">
        <w:rPr>
          <w:rFonts w:ascii="Book Antiqua" w:hAnsi="Book Antiqua" w:cs="Times New Roman"/>
          <w:noProof/>
          <w:sz w:val="24"/>
          <w:szCs w:val="24"/>
          <w:vertAlign w:val="superscript"/>
          <w:lang w:val="en-US"/>
        </w:rPr>
        <w:t>[7,9,</w:t>
      </w:r>
      <w:r w:rsidR="001E28BF" w:rsidRPr="00FA0673">
        <w:rPr>
          <w:rFonts w:ascii="Book Antiqua" w:hAnsi="Book Antiqua" w:cs="Times New Roman"/>
          <w:noProof/>
          <w:sz w:val="24"/>
          <w:szCs w:val="24"/>
          <w:vertAlign w:val="superscript"/>
          <w:lang w:val="en-US"/>
        </w:rPr>
        <w:t>11]</w:t>
      </w:r>
      <w:r w:rsidR="001E28BF" w:rsidRPr="00FA0673">
        <w:rPr>
          <w:rFonts w:ascii="Book Antiqua" w:hAnsi="Book Antiqua" w:cs="Times New Roman"/>
          <w:sz w:val="24"/>
          <w:szCs w:val="24"/>
          <w:lang w:val="en-US"/>
        </w:rPr>
        <w:t>.</w:t>
      </w:r>
      <w:r w:rsidR="001E28BF" w:rsidRPr="00FA0673">
        <w:rPr>
          <w:rFonts w:ascii="Book Antiqua" w:hAnsi="Book Antiqua" w:cs="Times New Roman"/>
          <w:bCs/>
          <w:sz w:val="24"/>
          <w:szCs w:val="24"/>
          <w:lang w:val="en-US"/>
        </w:rPr>
        <w:t xml:space="preserve"> A large </w:t>
      </w:r>
      <w:r w:rsidR="00AE1519" w:rsidRPr="00FA0673">
        <w:rPr>
          <w:rFonts w:ascii="Book Antiqua" w:hAnsi="Book Antiqua" w:cs="Times New Roman"/>
          <w:bCs/>
          <w:sz w:val="24"/>
          <w:szCs w:val="24"/>
          <w:lang w:val="en-US"/>
        </w:rPr>
        <w:t>number of learning procedures are</w:t>
      </w:r>
      <w:r w:rsidR="001E28BF" w:rsidRPr="00FA0673">
        <w:rPr>
          <w:rFonts w:ascii="Book Antiqua" w:hAnsi="Book Antiqua" w:cs="Times New Roman"/>
          <w:bCs/>
          <w:sz w:val="24"/>
          <w:szCs w:val="24"/>
          <w:lang w:val="en-US"/>
        </w:rPr>
        <w:t xml:space="preserve"> expected. Therefore, training in EUS should </w:t>
      </w:r>
      <w:r w:rsidR="00AE1519" w:rsidRPr="00FA0673">
        <w:rPr>
          <w:rFonts w:ascii="Book Antiqua" w:hAnsi="Book Antiqua" w:cs="Times New Roman"/>
          <w:bCs/>
          <w:sz w:val="24"/>
          <w:szCs w:val="24"/>
          <w:lang w:val="en-US"/>
        </w:rPr>
        <w:t xml:space="preserve">only </w:t>
      </w:r>
      <w:r w:rsidR="001E28BF" w:rsidRPr="00FA0673">
        <w:rPr>
          <w:rFonts w:ascii="Book Antiqua" w:hAnsi="Book Antiqua" w:cs="Times New Roman"/>
          <w:bCs/>
          <w:sz w:val="24"/>
          <w:szCs w:val="24"/>
          <w:lang w:val="en-US"/>
        </w:rPr>
        <w:t xml:space="preserve">be performed in centers </w:t>
      </w:r>
      <w:r w:rsidR="00AE1519" w:rsidRPr="00FA0673">
        <w:rPr>
          <w:rFonts w:ascii="Book Antiqua" w:hAnsi="Book Antiqua" w:cs="Times New Roman"/>
          <w:bCs/>
          <w:sz w:val="24"/>
          <w:szCs w:val="24"/>
          <w:lang w:val="en-US"/>
        </w:rPr>
        <w:t>that</w:t>
      </w:r>
      <w:r w:rsidR="001E28BF" w:rsidRPr="00FA0673">
        <w:rPr>
          <w:rFonts w:ascii="Book Antiqua" w:hAnsi="Book Antiqua" w:cs="Times New Roman"/>
          <w:bCs/>
          <w:sz w:val="24"/>
          <w:szCs w:val="24"/>
          <w:lang w:val="en-US"/>
        </w:rPr>
        <w:t xml:space="preserve"> can provide a reasonably high volume of procedures along with experi</w:t>
      </w:r>
      <w:r w:rsidR="00E67CE3">
        <w:rPr>
          <w:rFonts w:ascii="Book Antiqua" w:hAnsi="Book Antiqua" w:cs="Times New Roman"/>
          <w:bCs/>
          <w:sz w:val="24"/>
          <w:szCs w:val="24"/>
          <w:lang w:val="en-US"/>
        </w:rPr>
        <w:t xml:space="preserve">enced and motivated </w:t>
      </w:r>
      <w:proofErr w:type="gramStart"/>
      <w:r w:rsidR="00E67CE3">
        <w:rPr>
          <w:rFonts w:ascii="Book Antiqua" w:hAnsi="Book Antiqua" w:cs="Times New Roman"/>
          <w:bCs/>
          <w:sz w:val="24"/>
          <w:szCs w:val="24"/>
          <w:lang w:val="en-US"/>
        </w:rPr>
        <w:t>instructors</w:t>
      </w:r>
      <w:r w:rsidR="001E28BF" w:rsidRPr="00FA0673">
        <w:rPr>
          <w:rFonts w:ascii="Book Antiqua" w:hAnsi="Book Antiqua" w:cs="Times New Roman"/>
          <w:bCs/>
          <w:noProof/>
          <w:sz w:val="24"/>
          <w:szCs w:val="24"/>
          <w:vertAlign w:val="superscript"/>
          <w:lang w:val="en-US"/>
        </w:rPr>
        <w:t>[</w:t>
      </w:r>
      <w:proofErr w:type="gramEnd"/>
      <w:r w:rsidR="001E28BF" w:rsidRPr="00FA0673">
        <w:rPr>
          <w:rFonts w:ascii="Book Antiqua" w:hAnsi="Book Antiqua" w:cs="Times New Roman"/>
          <w:bCs/>
          <w:noProof/>
          <w:sz w:val="24"/>
          <w:szCs w:val="24"/>
          <w:vertAlign w:val="superscript"/>
          <w:lang w:val="en-US"/>
        </w:rPr>
        <w:t>11]</w:t>
      </w:r>
      <w:r w:rsidR="001E28BF" w:rsidRPr="00FA0673">
        <w:rPr>
          <w:rFonts w:ascii="Book Antiqua" w:hAnsi="Book Antiqua" w:cs="Times New Roman"/>
          <w:bCs/>
          <w:sz w:val="24"/>
          <w:szCs w:val="24"/>
          <w:lang w:val="en-US"/>
        </w:rPr>
        <w:t xml:space="preserve">. This </w:t>
      </w:r>
      <w:r w:rsidR="00AE1519" w:rsidRPr="00FA0673">
        <w:rPr>
          <w:rFonts w:ascii="Book Antiqua" w:hAnsi="Book Antiqua" w:cs="Times New Roman"/>
          <w:bCs/>
          <w:sz w:val="24"/>
          <w:szCs w:val="24"/>
          <w:lang w:val="en-US"/>
        </w:rPr>
        <w:t xml:space="preserve">type of focused training </w:t>
      </w:r>
      <w:r w:rsidR="001E28BF" w:rsidRPr="00FA0673">
        <w:rPr>
          <w:rFonts w:ascii="Book Antiqua" w:hAnsi="Book Antiqua" w:cs="Times New Roman"/>
          <w:bCs/>
          <w:sz w:val="24"/>
          <w:szCs w:val="24"/>
          <w:lang w:val="en-US"/>
        </w:rPr>
        <w:t xml:space="preserve">is highlighted by a </w:t>
      </w:r>
      <w:r w:rsidR="001E28BF" w:rsidRPr="00FA0673">
        <w:rPr>
          <w:rFonts w:ascii="Book Antiqua" w:eastAsia="Times New Roman" w:hAnsi="Book Antiqua" w:cs="Times New Roman"/>
          <w:sz w:val="24"/>
          <w:szCs w:val="24"/>
          <w:lang w:val="en-US"/>
        </w:rPr>
        <w:t>study publishe</w:t>
      </w:r>
      <w:r w:rsidR="00AE1519" w:rsidRPr="00FA0673">
        <w:rPr>
          <w:rFonts w:ascii="Book Antiqua" w:eastAsia="Times New Roman" w:hAnsi="Book Antiqua" w:cs="Times New Roman"/>
          <w:sz w:val="24"/>
          <w:szCs w:val="24"/>
          <w:lang w:val="en-US"/>
        </w:rPr>
        <w:t xml:space="preserve">d in 2005, which found that </w:t>
      </w:r>
      <w:r w:rsidR="001E28BF" w:rsidRPr="00FA0673">
        <w:rPr>
          <w:rFonts w:ascii="Book Antiqua" w:eastAsia="Times New Roman" w:hAnsi="Book Antiqua" w:cs="Times New Roman"/>
          <w:sz w:val="24"/>
          <w:szCs w:val="24"/>
          <w:lang w:val="en-US"/>
        </w:rPr>
        <w:t>trainee</w:t>
      </w:r>
      <w:r w:rsidR="00AE1519" w:rsidRPr="00FA0673">
        <w:rPr>
          <w:rFonts w:ascii="Book Antiqua" w:eastAsia="Times New Roman" w:hAnsi="Book Antiqua" w:cs="Times New Roman"/>
          <w:sz w:val="24"/>
          <w:szCs w:val="24"/>
          <w:lang w:val="en-US"/>
        </w:rPr>
        <w:t>s</w:t>
      </w:r>
      <w:r w:rsidR="001E28BF" w:rsidRPr="00FA0673">
        <w:rPr>
          <w:rFonts w:ascii="Book Antiqua" w:eastAsia="Times New Roman" w:hAnsi="Book Antiqua" w:cs="Times New Roman"/>
          <w:sz w:val="24"/>
          <w:szCs w:val="24"/>
          <w:lang w:val="en-US"/>
        </w:rPr>
        <w:t xml:space="preserve"> </w:t>
      </w:r>
      <w:r w:rsidR="00AE1519" w:rsidRPr="00FA0673">
        <w:rPr>
          <w:rFonts w:ascii="Book Antiqua" w:eastAsia="Times New Roman" w:hAnsi="Book Antiqua" w:cs="Times New Roman"/>
          <w:sz w:val="24"/>
          <w:szCs w:val="24"/>
          <w:lang w:val="en-US"/>
        </w:rPr>
        <w:t xml:space="preserve">in </w:t>
      </w:r>
      <w:r w:rsidR="001E28BF" w:rsidRPr="00FA0673">
        <w:rPr>
          <w:rFonts w:ascii="Book Antiqua" w:eastAsia="Times New Roman" w:hAnsi="Book Antiqua" w:cs="Times New Roman"/>
          <w:sz w:val="24"/>
          <w:szCs w:val="24"/>
          <w:lang w:val="en-US"/>
        </w:rPr>
        <w:t>an advanced endoscopy fellowship in an academic center perform</w:t>
      </w:r>
      <w:r w:rsidR="00AE1519" w:rsidRPr="00FA0673">
        <w:rPr>
          <w:rFonts w:ascii="Book Antiqua" w:eastAsia="Times New Roman" w:hAnsi="Book Antiqua" w:cs="Times New Roman"/>
          <w:sz w:val="24"/>
          <w:szCs w:val="24"/>
          <w:lang w:val="en-US"/>
        </w:rPr>
        <w:t>ed</w:t>
      </w:r>
      <w:r w:rsidR="001E28BF" w:rsidRPr="00FA0673">
        <w:rPr>
          <w:rFonts w:ascii="Book Antiqua" w:eastAsia="Times New Roman" w:hAnsi="Book Antiqua" w:cs="Times New Roman"/>
          <w:sz w:val="24"/>
          <w:szCs w:val="24"/>
          <w:lang w:val="en-US"/>
        </w:rPr>
        <w:t xml:space="preserve"> a </w:t>
      </w:r>
      <w:r w:rsidR="00AE1519" w:rsidRPr="00FA0673">
        <w:rPr>
          <w:rFonts w:ascii="Book Antiqua" w:eastAsia="Times New Roman" w:hAnsi="Book Antiqua" w:cs="Times New Roman"/>
          <w:sz w:val="24"/>
          <w:szCs w:val="24"/>
          <w:lang w:val="en-US"/>
        </w:rPr>
        <w:t>larger</w:t>
      </w:r>
      <w:r w:rsidR="001E28BF" w:rsidRPr="00FA0673">
        <w:rPr>
          <w:rFonts w:ascii="Book Antiqua" w:eastAsia="Times New Roman" w:hAnsi="Book Antiqua" w:cs="Times New Roman"/>
          <w:sz w:val="24"/>
          <w:szCs w:val="24"/>
          <w:lang w:val="en-US"/>
        </w:rPr>
        <w:t xml:space="preserve"> number of supervised procedures compared with </w:t>
      </w:r>
      <w:proofErr w:type="spellStart"/>
      <w:r w:rsidR="001E28BF" w:rsidRPr="00FA0673">
        <w:rPr>
          <w:rFonts w:ascii="Book Antiqua" w:eastAsia="Times New Roman" w:hAnsi="Book Antiqua" w:cs="Times New Roman"/>
          <w:sz w:val="24"/>
          <w:szCs w:val="24"/>
          <w:lang w:val="en-US"/>
        </w:rPr>
        <w:t>endosonographers</w:t>
      </w:r>
      <w:proofErr w:type="spellEnd"/>
      <w:r w:rsidR="001E28BF" w:rsidRPr="00FA0673">
        <w:rPr>
          <w:rFonts w:ascii="Book Antiqua" w:eastAsia="Times New Roman" w:hAnsi="Book Antiqua" w:cs="Times New Roman"/>
          <w:sz w:val="24"/>
          <w:szCs w:val="24"/>
          <w:lang w:val="en-US"/>
        </w:rPr>
        <w:t xml:space="preserve"> tra</w:t>
      </w:r>
      <w:r w:rsidR="00E67CE3">
        <w:rPr>
          <w:rFonts w:ascii="Book Antiqua" w:eastAsia="Times New Roman" w:hAnsi="Book Antiqua" w:cs="Times New Roman"/>
          <w:sz w:val="24"/>
          <w:szCs w:val="24"/>
          <w:lang w:val="en-US"/>
        </w:rPr>
        <w:t xml:space="preserve">ined in other types of </w:t>
      </w:r>
      <w:proofErr w:type="gramStart"/>
      <w:r w:rsidR="00E67CE3">
        <w:rPr>
          <w:rFonts w:ascii="Book Antiqua" w:eastAsia="Times New Roman" w:hAnsi="Book Antiqua" w:cs="Times New Roman"/>
          <w:sz w:val="24"/>
          <w:szCs w:val="24"/>
          <w:lang w:val="en-US"/>
        </w:rPr>
        <w:t>practice</w:t>
      </w:r>
      <w:r w:rsidR="001E28BF" w:rsidRPr="00FA0673">
        <w:rPr>
          <w:rFonts w:ascii="Book Antiqua" w:eastAsia="Times New Roman" w:hAnsi="Book Antiqua" w:cs="Times New Roman"/>
          <w:noProof/>
          <w:sz w:val="24"/>
          <w:szCs w:val="24"/>
          <w:vertAlign w:val="superscript"/>
          <w:lang w:val="en-US"/>
        </w:rPr>
        <w:t>[</w:t>
      </w:r>
      <w:proofErr w:type="gramEnd"/>
      <w:r w:rsidR="001E28BF" w:rsidRPr="00FA0673">
        <w:rPr>
          <w:rFonts w:ascii="Book Antiqua" w:eastAsia="Times New Roman" w:hAnsi="Book Antiqua" w:cs="Times New Roman"/>
          <w:noProof/>
          <w:sz w:val="24"/>
          <w:szCs w:val="24"/>
          <w:vertAlign w:val="superscript"/>
          <w:lang w:val="en-US"/>
        </w:rPr>
        <w:t>10]</w:t>
      </w:r>
      <w:r w:rsidR="001E28BF" w:rsidRPr="00FA0673">
        <w:rPr>
          <w:rFonts w:ascii="Book Antiqua" w:eastAsia="Times New Roman" w:hAnsi="Book Antiqua" w:cs="Times New Roman"/>
          <w:sz w:val="24"/>
          <w:szCs w:val="24"/>
          <w:lang w:val="en-US"/>
        </w:rPr>
        <w:t xml:space="preserve">. </w:t>
      </w:r>
      <w:r w:rsidR="001E28BF" w:rsidRPr="00FA0673">
        <w:rPr>
          <w:rFonts w:ascii="Book Antiqua" w:hAnsi="Book Antiqua" w:cs="Times New Roman"/>
          <w:bCs/>
          <w:sz w:val="24"/>
          <w:szCs w:val="24"/>
          <w:lang w:val="en-US"/>
        </w:rPr>
        <w:t>Furthermore, it is important that the endosonographic findings of the trainee are co-evalu</w:t>
      </w:r>
      <w:r w:rsidR="00AE1519" w:rsidRPr="00FA0673">
        <w:rPr>
          <w:rFonts w:ascii="Book Antiqua" w:hAnsi="Book Antiqua" w:cs="Times New Roman"/>
          <w:bCs/>
          <w:sz w:val="24"/>
          <w:szCs w:val="24"/>
          <w:lang w:val="en-US"/>
        </w:rPr>
        <w:t>a</w:t>
      </w:r>
      <w:r w:rsidR="001E28BF" w:rsidRPr="00FA0673">
        <w:rPr>
          <w:rFonts w:ascii="Book Antiqua" w:hAnsi="Book Antiqua" w:cs="Times New Roman"/>
          <w:bCs/>
          <w:sz w:val="24"/>
          <w:szCs w:val="24"/>
          <w:lang w:val="en-US"/>
        </w:rPr>
        <w:t>ted by the supervisor</w:t>
      </w:r>
      <w:r w:rsidR="00E67CE3">
        <w:rPr>
          <w:rFonts w:ascii="Book Antiqua" w:hAnsi="Book Antiqua" w:cs="Times New Roman"/>
          <w:bCs/>
          <w:sz w:val="24"/>
          <w:szCs w:val="24"/>
          <w:lang w:val="en-US"/>
        </w:rPr>
        <w:t xml:space="preserve"> in the early phase of </w:t>
      </w:r>
      <w:proofErr w:type="gramStart"/>
      <w:r w:rsidR="00E67CE3">
        <w:rPr>
          <w:rFonts w:ascii="Book Antiqua" w:hAnsi="Book Antiqua" w:cs="Times New Roman"/>
          <w:bCs/>
          <w:sz w:val="24"/>
          <w:szCs w:val="24"/>
          <w:lang w:val="en-US"/>
        </w:rPr>
        <w:t>training</w:t>
      </w:r>
      <w:r w:rsidR="001E28BF" w:rsidRPr="00FA0673">
        <w:rPr>
          <w:rFonts w:ascii="Book Antiqua" w:hAnsi="Book Antiqua" w:cs="Times New Roman"/>
          <w:bCs/>
          <w:noProof/>
          <w:sz w:val="24"/>
          <w:szCs w:val="24"/>
          <w:vertAlign w:val="superscript"/>
          <w:lang w:val="en-US"/>
        </w:rPr>
        <w:t>[</w:t>
      </w:r>
      <w:proofErr w:type="gramEnd"/>
      <w:r w:rsidR="001E28BF" w:rsidRPr="00FA0673">
        <w:rPr>
          <w:rFonts w:ascii="Book Antiqua" w:hAnsi="Book Antiqua" w:cs="Times New Roman"/>
          <w:bCs/>
          <w:noProof/>
          <w:sz w:val="24"/>
          <w:szCs w:val="24"/>
          <w:vertAlign w:val="superscript"/>
          <w:lang w:val="en-US"/>
        </w:rPr>
        <w:t>11]</w:t>
      </w:r>
      <w:r w:rsidR="001E28BF" w:rsidRPr="00FA0673">
        <w:rPr>
          <w:rFonts w:ascii="Book Antiqua" w:hAnsi="Book Antiqua" w:cs="Times New Roman"/>
          <w:bCs/>
          <w:sz w:val="24"/>
          <w:szCs w:val="24"/>
          <w:lang w:val="en-US"/>
        </w:rPr>
        <w:t xml:space="preserve">. </w:t>
      </w:r>
    </w:p>
    <w:p w:rsidR="00E67CE3" w:rsidRPr="00FA0673" w:rsidRDefault="00E67CE3" w:rsidP="00E67CE3">
      <w:pPr>
        <w:spacing w:after="0" w:line="360" w:lineRule="auto"/>
        <w:ind w:firstLineChars="100" w:firstLine="240"/>
        <w:jc w:val="both"/>
        <w:rPr>
          <w:rFonts w:ascii="Book Antiqua" w:hAnsi="Book Antiqua" w:cs="Times New Roman"/>
          <w:sz w:val="24"/>
          <w:szCs w:val="24"/>
          <w:lang w:val="en-US" w:eastAsia="zh-CN"/>
        </w:rPr>
      </w:pPr>
    </w:p>
    <w:p w:rsidR="001E28BF" w:rsidRPr="00E67CE3" w:rsidRDefault="001E28BF" w:rsidP="00FA0673">
      <w:pPr>
        <w:spacing w:after="0" w:line="360" w:lineRule="auto"/>
        <w:jc w:val="both"/>
        <w:rPr>
          <w:rFonts w:ascii="Book Antiqua" w:hAnsi="Book Antiqua" w:cs="Times New Roman"/>
          <w:b/>
          <w:i/>
          <w:sz w:val="24"/>
          <w:szCs w:val="24"/>
          <w:lang w:val="en-US"/>
        </w:rPr>
      </w:pPr>
      <w:r w:rsidRPr="00E67CE3">
        <w:rPr>
          <w:rFonts w:ascii="Book Antiqua" w:hAnsi="Book Antiqua" w:cs="Times New Roman"/>
          <w:b/>
          <w:i/>
          <w:sz w:val="24"/>
          <w:szCs w:val="24"/>
          <w:lang w:val="en-US"/>
        </w:rPr>
        <w:t>Ex vivo models used for training in EUS</w:t>
      </w:r>
    </w:p>
    <w:p w:rsidR="001E28BF" w:rsidRPr="00FA0673" w:rsidRDefault="001E28BF" w:rsidP="00FA0673">
      <w:pPr>
        <w:spacing w:after="0" w:line="360" w:lineRule="auto"/>
        <w:jc w:val="both"/>
        <w:rPr>
          <w:rFonts w:ascii="Book Antiqua" w:hAnsi="Book Antiqua" w:cs="Times New Roman"/>
          <w:sz w:val="24"/>
          <w:szCs w:val="24"/>
          <w:lang w:val="en-US"/>
        </w:rPr>
      </w:pPr>
      <w:r w:rsidRPr="00FA0673">
        <w:rPr>
          <w:rFonts w:ascii="Book Antiqua" w:hAnsi="Book Antiqua" w:cs="Times New Roman"/>
          <w:sz w:val="24"/>
          <w:szCs w:val="24"/>
          <w:lang w:val="en-US"/>
        </w:rPr>
        <w:t>Animal models can probably work as a facilitating tool for beginners or for trainee</w:t>
      </w:r>
      <w:r w:rsidR="00AC4832">
        <w:rPr>
          <w:rFonts w:ascii="Book Antiqua" w:hAnsi="Book Antiqua" w:cs="Times New Roman"/>
          <w:sz w:val="24"/>
          <w:szCs w:val="24"/>
          <w:lang w:val="en-US"/>
        </w:rPr>
        <w:t xml:space="preserve">s with little experience in </w:t>
      </w:r>
      <w:proofErr w:type="gramStart"/>
      <w:r w:rsidR="00AC4832">
        <w:rPr>
          <w:rFonts w:ascii="Book Antiqua" w:hAnsi="Book Antiqua" w:cs="Times New Roman"/>
          <w:sz w:val="24"/>
          <w:szCs w:val="24"/>
          <w:lang w:val="en-US"/>
        </w:rPr>
        <w:t>EUS</w:t>
      </w:r>
      <w:r w:rsidRPr="00FA0673">
        <w:rPr>
          <w:rFonts w:ascii="Book Antiqua" w:hAnsi="Book Antiqua" w:cs="Times New Roman"/>
          <w:noProof/>
          <w:sz w:val="24"/>
          <w:szCs w:val="24"/>
          <w:vertAlign w:val="superscript"/>
          <w:lang w:val="en-US"/>
        </w:rPr>
        <w:t>[</w:t>
      </w:r>
      <w:proofErr w:type="gramEnd"/>
      <w:r w:rsidRPr="00FA0673">
        <w:rPr>
          <w:rFonts w:ascii="Book Antiqua" w:hAnsi="Book Antiqua" w:cs="Times New Roman"/>
          <w:noProof/>
          <w:sz w:val="24"/>
          <w:szCs w:val="24"/>
          <w:vertAlign w:val="superscript"/>
          <w:lang w:val="en-US"/>
        </w:rPr>
        <w:t>12-14]</w:t>
      </w:r>
      <w:r w:rsidRPr="00FA0673">
        <w:rPr>
          <w:rFonts w:ascii="Book Antiqua" w:hAnsi="Book Antiqua" w:cs="Times New Roman"/>
          <w:sz w:val="24"/>
          <w:szCs w:val="24"/>
          <w:lang w:val="en-US"/>
        </w:rPr>
        <w:t xml:space="preserve">. A live porcine model was evaluated by </w:t>
      </w:r>
      <w:proofErr w:type="spellStart"/>
      <w:r w:rsidRPr="00FA0673">
        <w:rPr>
          <w:rFonts w:ascii="Book Antiqua" w:hAnsi="Book Antiqua" w:cs="Times New Roman"/>
          <w:sz w:val="24"/>
          <w:szCs w:val="24"/>
          <w:lang w:val="en-US"/>
        </w:rPr>
        <w:t>Bhutani</w:t>
      </w:r>
      <w:proofErr w:type="spellEnd"/>
      <w:r w:rsidR="006E08D7" w:rsidRPr="00FA0673">
        <w:rPr>
          <w:rFonts w:ascii="Book Antiqua" w:hAnsi="Book Antiqua" w:cs="Times New Roman"/>
          <w:sz w:val="24"/>
          <w:szCs w:val="24"/>
          <w:lang w:val="en-US"/>
        </w:rPr>
        <w:t xml:space="preserve"> </w:t>
      </w:r>
      <w:r w:rsidR="006E08D7">
        <w:rPr>
          <w:rFonts w:ascii="Book Antiqua" w:hAnsi="Book Antiqua" w:cs="Times New Roman"/>
          <w:i/>
          <w:sz w:val="24"/>
          <w:szCs w:val="24"/>
          <w:lang w:val="en-US" w:eastAsia="zh-CN"/>
        </w:rPr>
        <w:t xml:space="preserve">et </w:t>
      </w:r>
      <w:proofErr w:type="gramStart"/>
      <w:r w:rsidR="006E08D7">
        <w:rPr>
          <w:rFonts w:ascii="Book Antiqua" w:hAnsi="Book Antiqua" w:cs="Times New Roman"/>
          <w:i/>
          <w:sz w:val="24"/>
          <w:szCs w:val="24"/>
          <w:lang w:val="en-US" w:eastAsia="zh-CN"/>
        </w:rPr>
        <w:t>al</w:t>
      </w:r>
      <w:r w:rsidR="006E08D7" w:rsidRPr="00FA0673">
        <w:rPr>
          <w:rFonts w:ascii="Book Antiqua" w:hAnsi="Book Antiqua" w:cs="Times New Roman"/>
          <w:noProof/>
          <w:sz w:val="24"/>
          <w:szCs w:val="24"/>
          <w:vertAlign w:val="superscript"/>
          <w:lang w:val="en-US"/>
        </w:rPr>
        <w:t>[</w:t>
      </w:r>
      <w:proofErr w:type="gramEnd"/>
      <w:r w:rsidR="006E08D7" w:rsidRPr="00FA0673">
        <w:rPr>
          <w:rFonts w:ascii="Book Antiqua" w:hAnsi="Book Antiqua" w:cs="Times New Roman"/>
          <w:noProof/>
          <w:sz w:val="24"/>
          <w:szCs w:val="24"/>
          <w:vertAlign w:val="superscript"/>
          <w:lang w:val="en-US"/>
        </w:rPr>
        <w:t>14]</w:t>
      </w:r>
      <w:r w:rsidRPr="00FA0673">
        <w:rPr>
          <w:rFonts w:ascii="Book Antiqua" w:hAnsi="Book Antiqua" w:cs="Times New Roman"/>
          <w:sz w:val="24"/>
          <w:szCs w:val="24"/>
          <w:lang w:val="en-US"/>
        </w:rPr>
        <w:t xml:space="preserve"> in a survey among 38 trainees with little experience in EUS</w:t>
      </w:r>
      <w:r w:rsidR="00E82B34" w:rsidRPr="00FA0673">
        <w:rPr>
          <w:rFonts w:ascii="Book Antiqua" w:hAnsi="Book Antiqua" w:cs="Times New Roman"/>
          <w:sz w:val="24"/>
          <w:szCs w:val="24"/>
          <w:lang w:val="en-US"/>
        </w:rPr>
        <w:t>, with these trainees</w:t>
      </w:r>
      <w:r w:rsidRPr="00FA0673">
        <w:rPr>
          <w:rFonts w:ascii="Book Antiqua" w:hAnsi="Book Antiqua" w:cs="Times New Roman"/>
          <w:sz w:val="24"/>
          <w:szCs w:val="24"/>
          <w:lang w:val="en-US"/>
        </w:rPr>
        <w:t xml:space="preserve"> participating in either of two EUS courses organized by the American Society of Gastrointestinal En</w:t>
      </w:r>
      <w:r w:rsidR="00AC4832">
        <w:rPr>
          <w:rFonts w:ascii="Book Antiqua" w:hAnsi="Book Antiqua" w:cs="Times New Roman"/>
          <w:sz w:val="24"/>
          <w:szCs w:val="24"/>
          <w:lang w:val="en-US"/>
        </w:rPr>
        <w:t>doscopy (ASGE) in 1997 and 2000</w:t>
      </w:r>
      <w:r w:rsidRPr="00FA0673">
        <w:rPr>
          <w:rFonts w:ascii="Book Antiqua" w:hAnsi="Book Antiqua" w:cs="Times New Roman"/>
          <w:sz w:val="24"/>
          <w:szCs w:val="24"/>
          <w:lang w:val="en-US"/>
        </w:rPr>
        <w:t xml:space="preserve">. </w:t>
      </w:r>
      <w:r w:rsidR="00AC4832">
        <w:rPr>
          <w:rFonts w:ascii="Book Antiqua" w:hAnsi="Book Antiqua" w:cs="Times New Roman"/>
          <w:sz w:val="24"/>
          <w:szCs w:val="24"/>
          <w:lang w:val="en-US"/>
        </w:rPr>
        <w:t>Over 90</w:t>
      </w:r>
      <w:r w:rsidRPr="00FA0673">
        <w:rPr>
          <w:rFonts w:ascii="Book Antiqua" w:hAnsi="Book Antiqua" w:cs="Times New Roman"/>
          <w:sz w:val="24"/>
          <w:szCs w:val="24"/>
          <w:lang w:val="en-US"/>
        </w:rPr>
        <w:t xml:space="preserve">% of the respondents found the model helpful in enhancing their EUS skills but there was no measurement of the effect on the learning curve of EUS. Similar models have also been evaluated and </w:t>
      </w:r>
      <w:r w:rsidR="00E82B34" w:rsidRPr="00FA0673">
        <w:rPr>
          <w:rFonts w:ascii="Book Antiqua" w:hAnsi="Book Antiqua" w:cs="Times New Roman"/>
          <w:sz w:val="24"/>
          <w:szCs w:val="24"/>
          <w:lang w:val="en-US"/>
        </w:rPr>
        <w:t xml:space="preserve">have been </w:t>
      </w:r>
      <w:r w:rsidRPr="00FA0673">
        <w:rPr>
          <w:rFonts w:ascii="Book Antiqua" w:hAnsi="Book Antiqua" w:cs="Times New Roman"/>
          <w:sz w:val="24"/>
          <w:szCs w:val="24"/>
          <w:lang w:val="en-US"/>
        </w:rPr>
        <w:t xml:space="preserve">found </w:t>
      </w:r>
      <w:r w:rsidR="00E82B34" w:rsidRPr="00FA0673">
        <w:rPr>
          <w:rFonts w:ascii="Book Antiqua" w:hAnsi="Book Antiqua" w:cs="Times New Roman"/>
          <w:sz w:val="24"/>
          <w:szCs w:val="24"/>
          <w:lang w:val="en-US"/>
        </w:rPr>
        <w:t xml:space="preserve">to be </w:t>
      </w:r>
      <w:r w:rsidRPr="00FA0673">
        <w:rPr>
          <w:rFonts w:ascii="Book Antiqua" w:hAnsi="Book Antiqua" w:cs="Times New Roman"/>
          <w:sz w:val="24"/>
          <w:szCs w:val="24"/>
          <w:lang w:val="en-US"/>
        </w:rPr>
        <w:t xml:space="preserve">useful for the purpose of learning </w:t>
      </w:r>
      <w:r w:rsidR="00E67CE3">
        <w:rPr>
          <w:rFonts w:ascii="Book Antiqua" w:hAnsi="Book Antiqua" w:cs="Times New Roman"/>
          <w:sz w:val="24"/>
          <w:szCs w:val="24"/>
          <w:lang w:val="en-US"/>
        </w:rPr>
        <w:t>EUS-</w:t>
      </w:r>
      <w:proofErr w:type="gramStart"/>
      <w:r w:rsidR="00E67CE3">
        <w:rPr>
          <w:rFonts w:ascii="Book Antiqua" w:hAnsi="Book Antiqua" w:cs="Times New Roman"/>
          <w:sz w:val="24"/>
          <w:szCs w:val="24"/>
          <w:lang w:val="en-US"/>
        </w:rPr>
        <w:t>FNA</w:t>
      </w:r>
      <w:r w:rsidR="00E67CE3">
        <w:rPr>
          <w:rFonts w:ascii="Book Antiqua" w:hAnsi="Book Antiqua" w:cs="Times New Roman"/>
          <w:noProof/>
          <w:sz w:val="24"/>
          <w:szCs w:val="24"/>
          <w:vertAlign w:val="superscript"/>
          <w:lang w:val="en-US"/>
        </w:rPr>
        <w:t>[</w:t>
      </w:r>
      <w:proofErr w:type="gramEnd"/>
      <w:r w:rsidR="00E67CE3">
        <w:rPr>
          <w:rFonts w:ascii="Book Antiqua" w:hAnsi="Book Antiqua" w:cs="Times New Roman"/>
          <w:noProof/>
          <w:sz w:val="24"/>
          <w:szCs w:val="24"/>
          <w:vertAlign w:val="superscript"/>
          <w:lang w:val="en-US"/>
        </w:rPr>
        <w:t>15,</w:t>
      </w:r>
      <w:r w:rsidRPr="00FA0673">
        <w:rPr>
          <w:rFonts w:ascii="Book Antiqua" w:hAnsi="Book Antiqua" w:cs="Times New Roman"/>
          <w:noProof/>
          <w:sz w:val="24"/>
          <w:szCs w:val="24"/>
          <w:vertAlign w:val="superscript"/>
          <w:lang w:val="en-US"/>
        </w:rPr>
        <w:t>16]</w:t>
      </w:r>
      <w:r w:rsidRPr="00FA0673">
        <w:rPr>
          <w:rFonts w:ascii="Book Antiqua" w:hAnsi="Book Antiqua" w:cs="Times New Roman"/>
          <w:sz w:val="24"/>
          <w:szCs w:val="24"/>
          <w:lang w:val="en-US"/>
        </w:rPr>
        <w:t>.</w:t>
      </w:r>
    </w:p>
    <w:p w:rsidR="004D6D4A" w:rsidRPr="00FA0673" w:rsidRDefault="004D6D4A" w:rsidP="00FA0673">
      <w:pPr>
        <w:spacing w:after="0" w:line="360" w:lineRule="auto"/>
        <w:jc w:val="both"/>
        <w:rPr>
          <w:rFonts w:ascii="Book Antiqua" w:hAnsi="Book Antiqua" w:cs="Times New Roman"/>
          <w:sz w:val="24"/>
          <w:szCs w:val="24"/>
          <w:lang w:val="en-US" w:eastAsia="zh-CN"/>
        </w:rPr>
      </w:pPr>
    </w:p>
    <w:p w:rsidR="001E28BF" w:rsidRPr="00AC4832" w:rsidRDefault="001E28BF" w:rsidP="00FA0673">
      <w:pPr>
        <w:spacing w:after="0" w:line="360" w:lineRule="auto"/>
        <w:jc w:val="both"/>
        <w:rPr>
          <w:rFonts w:ascii="Book Antiqua" w:hAnsi="Book Antiqua" w:cs="Times New Roman"/>
          <w:b/>
          <w:i/>
          <w:sz w:val="24"/>
          <w:szCs w:val="24"/>
          <w:lang w:val="en-US"/>
        </w:rPr>
      </w:pPr>
      <w:r w:rsidRPr="00AC4832">
        <w:rPr>
          <w:rFonts w:ascii="Book Antiqua" w:hAnsi="Book Antiqua" w:cs="Times New Roman"/>
          <w:b/>
          <w:i/>
          <w:sz w:val="24"/>
          <w:szCs w:val="24"/>
          <w:lang w:val="en-US"/>
        </w:rPr>
        <w:t>In vivo supervised training in EUS</w:t>
      </w:r>
    </w:p>
    <w:p w:rsidR="001E28BF" w:rsidRPr="00FA0673" w:rsidRDefault="001E28BF" w:rsidP="00FA0673">
      <w:pPr>
        <w:spacing w:after="0" w:line="360" w:lineRule="auto"/>
        <w:jc w:val="both"/>
        <w:rPr>
          <w:rFonts w:ascii="Book Antiqua" w:hAnsi="Book Antiqua" w:cs="Times New Roman"/>
          <w:bCs/>
          <w:sz w:val="24"/>
          <w:szCs w:val="24"/>
          <w:lang w:val="en-US"/>
        </w:rPr>
      </w:pPr>
      <w:r w:rsidRPr="00FA0673">
        <w:rPr>
          <w:rFonts w:ascii="Book Antiqua" w:hAnsi="Book Antiqua" w:cs="Times New Roman"/>
          <w:sz w:val="24"/>
          <w:szCs w:val="24"/>
          <w:lang w:val="en-US"/>
        </w:rPr>
        <w:t xml:space="preserve">Even though </w:t>
      </w:r>
      <w:r w:rsidRPr="00FA0673">
        <w:rPr>
          <w:rFonts w:ascii="Book Antiqua" w:hAnsi="Book Antiqua" w:cs="Times New Roman"/>
          <w:i/>
          <w:sz w:val="24"/>
          <w:szCs w:val="24"/>
          <w:lang w:val="en-US"/>
        </w:rPr>
        <w:t>ex vivo</w:t>
      </w:r>
      <w:r w:rsidRPr="00FA0673">
        <w:rPr>
          <w:rFonts w:ascii="Book Antiqua" w:hAnsi="Book Antiqua" w:cs="Times New Roman"/>
          <w:sz w:val="24"/>
          <w:szCs w:val="24"/>
          <w:lang w:val="en-US"/>
        </w:rPr>
        <w:t>-models could be helpful tools in early EUS-training, they may not be av</w:t>
      </w:r>
      <w:r w:rsidR="00E82B34" w:rsidRPr="00FA0673">
        <w:rPr>
          <w:rFonts w:ascii="Book Antiqua" w:hAnsi="Book Antiqua" w:cs="Times New Roman"/>
          <w:sz w:val="24"/>
          <w:szCs w:val="24"/>
          <w:lang w:val="en-US"/>
        </w:rPr>
        <w:t xml:space="preserve">ailable in all centers and </w:t>
      </w:r>
      <w:r w:rsidRPr="00FA0673">
        <w:rPr>
          <w:rFonts w:ascii="Book Antiqua" w:hAnsi="Book Antiqua" w:cs="Times New Roman"/>
          <w:sz w:val="24"/>
          <w:szCs w:val="24"/>
          <w:lang w:val="en-US"/>
        </w:rPr>
        <w:t>cannot replace super</w:t>
      </w:r>
      <w:r w:rsidR="007114DD">
        <w:rPr>
          <w:rFonts w:ascii="Book Antiqua" w:hAnsi="Book Antiqua" w:cs="Times New Roman"/>
          <w:sz w:val="24"/>
          <w:szCs w:val="24"/>
          <w:lang w:val="en-US"/>
        </w:rPr>
        <w:t xml:space="preserve">vised training in true </w:t>
      </w:r>
      <w:proofErr w:type="gramStart"/>
      <w:r w:rsidR="007114DD">
        <w:rPr>
          <w:rFonts w:ascii="Book Antiqua" w:hAnsi="Book Antiqua" w:cs="Times New Roman"/>
          <w:sz w:val="24"/>
          <w:szCs w:val="24"/>
          <w:lang w:val="en-US"/>
        </w:rPr>
        <w:t>patients</w:t>
      </w:r>
      <w:r w:rsidR="007114DD">
        <w:rPr>
          <w:rFonts w:ascii="Book Antiqua" w:hAnsi="Book Antiqua" w:cs="Times New Roman"/>
          <w:noProof/>
          <w:sz w:val="24"/>
          <w:szCs w:val="24"/>
          <w:vertAlign w:val="superscript"/>
          <w:lang w:val="en-US"/>
        </w:rPr>
        <w:t>[</w:t>
      </w:r>
      <w:proofErr w:type="gramEnd"/>
      <w:r w:rsidR="007114DD">
        <w:rPr>
          <w:rFonts w:ascii="Book Antiqua" w:hAnsi="Book Antiqua" w:cs="Times New Roman"/>
          <w:noProof/>
          <w:sz w:val="24"/>
          <w:szCs w:val="24"/>
          <w:vertAlign w:val="superscript"/>
          <w:lang w:val="en-US"/>
        </w:rPr>
        <w:t>7,</w:t>
      </w:r>
      <w:r w:rsidRPr="00FA0673">
        <w:rPr>
          <w:rFonts w:ascii="Book Antiqua" w:hAnsi="Book Antiqua" w:cs="Times New Roman"/>
          <w:noProof/>
          <w:sz w:val="24"/>
          <w:szCs w:val="24"/>
          <w:vertAlign w:val="superscript"/>
          <w:lang w:val="en-US"/>
        </w:rPr>
        <w:t>11]</w:t>
      </w:r>
      <w:r w:rsidRPr="00FA0673">
        <w:rPr>
          <w:rFonts w:ascii="Book Antiqua" w:hAnsi="Book Antiqua" w:cs="Times New Roman"/>
          <w:sz w:val="24"/>
          <w:szCs w:val="24"/>
          <w:lang w:val="en-US"/>
        </w:rPr>
        <w:t xml:space="preserve">. Regarding the equipment, the linear array echoendoscope can probably be introduced to trainees at the on-set of training. A period of initial training with a radial echoendoscope was shown to </w:t>
      </w:r>
      <w:r w:rsidR="00E82B34" w:rsidRPr="00FA0673">
        <w:rPr>
          <w:rFonts w:ascii="Book Antiqua" w:hAnsi="Book Antiqua" w:cs="Times New Roman"/>
          <w:sz w:val="24"/>
          <w:szCs w:val="24"/>
          <w:lang w:val="en-US"/>
        </w:rPr>
        <w:t xml:space="preserve">not </w:t>
      </w:r>
      <w:r w:rsidRPr="00FA0673">
        <w:rPr>
          <w:rFonts w:ascii="Book Antiqua" w:hAnsi="Book Antiqua" w:cs="Times New Roman"/>
          <w:sz w:val="24"/>
          <w:szCs w:val="24"/>
          <w:lang w:val="en-US"/>
        </w:rPr>
        <w:t>improve the performance of subsequent scanning with the linear array echoendoscope according</w:t>
      </w:r>
      <w:r w:rsidR="007114DD">
        <w:rPr>
          <w:rFonts w:ascii="Book Antiqua" w:hAnsi="Book Antiqua" w:cs="Times New Roman"/>
          <w:sz w:val="24"/>
          <w:szCs w:val="24"/>
          <w:lang w:val="en-US"/>
        </w:rPr>
        <w:t xml:space="preserve"> to one study published in </w:t>
      </w:r>
      <w:r w:rsidR="007114DD">
        <w:rPr>
          <w:rFonts w:ascii="Book Antiqua" w:hAnsi="Book Antiqua" w:cs="Times New Roman"/>
          <w:sz w:val="24"/>
          <w:szCs w:val="24"/>
          <w:lang w:val="en-US"/>
        </w:rPr>
        <w:lastRenderedPageBreak/>
        <w:t>2015</w:t>
      </w:r>
      <w:r w:rsidRPr="00FA0673">
        <w:rPr>
          <w:rFonts w:ascii="Book Antiqua" w:hAnsi="Book Antiqua" w:cs="Times New Roman"/>
          <w:noProof/>
          <w:sz w:val="24"/>
          <w:szCs w:val="24"/>
          <w:vertAlign w:val="superscript"/>
          <w:lang w:val="en-US"/>
        </w:rPr>
        <w:t>[17]</w:t>
      </w:r>
      <w:r w:rsidRPr="00FA0673">
        <w:rPr>
          <w:rFonts w:ascii="Book Antiqua" w:hAnsi="Book Antiqua" w:cs="Times New Roman"/>
          <w:sz w:val="24"/>
          <w:szCs w:val="24"/>
          <w:lang w:val="en-US"/>
        </w:rPr>
        <w:t xml:space="preserve">. </w:t>
      </w:r>
      <w:r w:rsidRPr="00FA0673">
        <w:rPr>
          <w:rFonts w:ascii="Book Antiqua" w:hAnsi="Book Antiqua" w:cs="Times New Roman"/>
          <w:bCs/>
          <w:sz w:val="24"/>
          <w:szCs w:val="24"/>
          <w:lang w:val="en-US"/>
        </w:rPr>
        <w:t xml:space="preserve">The recommended design of training programs in EUS can be further studied </w:t>
      </w:r>
      <w:r w:rsidR="00E82B34" w:rsidRPr="00FA0673">
        <w:rPr>
          <w:rFonts w:ascii="Book Antiqua" w:hAnsi="Book Antiqua" w:cs="Times New Roman"/>
          <w:bCs/>
          <w:sz w:val="24"/>
          <w:szCs w:val="24"/>
          <w:lang w:val="en-US"/>
        </w:rPr>
        <w:t>by</w:t>
      </w:r>
      <w:r w:rsidRPr="00FA0673">
        <w:rPr>
          <w:rFonts w:ascii="Book Antiqua" w:hAnsi="Book Antiqua" w:cs="Times New Roman"/>
          <w:bCs/>
          <w:sz w:val="24"/>
          <w:szCs w:val="24"/>
          <w:lang w:val="en-US"/>
        </w:rPr>
        <w:t xml:space="preserve"> the guidelines issued by the </w:t>
      </w:r>
      <w:proofErr w:type="gramStart"/>
      <w:r w:rsidR="007114DD">
        <w:rPr>
          <w:rFonts w:ascii="Book Antiqua" w:hAnsi="Book Antiqua" w:cs="Times New Roman"/>
          <w:bCs/>
          <w:sz w:val="24"/>
          <w:szCs w:val="24"/>
          <w:lang w:val="en-US"/>
        </w:rPr>
        <w:t>ASGE</w:t>
      </w:r>
      <w:r w:rsidR="007114DD">
        <w:rPr>
          <w:rFonts w:ascii="Book Antiqua" w:hAnsi="Book Antiqua" w:cs="Times New Roman"/>
          <w:bCs/>
          <w:noProof/>
          <w:sz w:val="24"/>
          <w:szCs w:val="24"/>
          <w:vertAlign w:val="superscript"/>
          <w:lang w:val="en-US"/>
        </w:rPr>
        <w:t>[</w:t>
      </w:r>
      <w:proofErr w:type="gramEnd"/>
      <w:r w:rsidR="007114DD">
        <w:rPr>
          <w:rFonts w:ascii="Book Antiqua" w:hAnsi="Book Antiqua" w:cs="Times New Roman"/>
          <w:bCs/>
          <w:noProof/>
          <w:sz w:val="24"/>
          <w:szCs w:val="24"/>
          <w:vertAlign w:val="superscript"/>
          <w:lang w:val="en-US"/>
        </w:rPr>
        <w:t>11,</w:t>
      </w:r>
      <w:r w:rsidRPr="00FA0673">
        <w:rPr>
          <w:rFonts w:ascii="Book Antiqua" w:hAnsi="Book Antiqua" w:cs="Times New Roman"/>
          <w:bCs/>
          <w:noProof/>
          <w:sz w:val="24"/>
          <w:szCs w:val="24"/>
          <w:vertAlign w:val="superscript"/>
          <w:lang w:val="en-US"/>
        </w:rPr>
        <w:t>18]</w:t>
      </w:r>
      <w:r w:rsidRPr="00FA0673">
        <w:rPr>
          <w:rFonts w:ascii="Book Antiqua" w:hAnsi="Book Antiqua" w:cs="Times New Roman"/>
          <w:bCs/>
          <w:sz w:val="24"/>
          <w:szCs w:val="24"/>
          <w:lang w:val="en-US"/>
        </w:rPr>
        <w:t xml:space="preserve">. </w:t>
      </w:r>
    </w:p>
    <w:p w:rsidR="001E28BF" w:rsidRDefault="00E82B34" w:rsidP="007114DD">
      <w:pPr>
        <w:spacing w:after="0" w:line="360" w:lineRule="auto"/>
        <w:ind w:firstLineChars="100" w:firstLine="240"/>
        <w:jc w:val="both"/>
        <w:rPr>
          <w:rFonts w:ascii="Book Antiqua" w:hAnsi="Book Antiqua" w:cs="Times New Roman"/>
          <w:sz w:val="24"/>
          <w:szCs w:val="24"/>
          <w:lang w:val="en-US" w:eastAsia="zh-CN"/>
        </w:rPr>
      </w:pPr>
      <w:r w:rsidRPr="00FA0673">
        <w:rPr>
          <w:rFonts w:ascii="Book Antiqua" w:hAnsi="Book Antiqua" w:cs="Times New Roman"/>
          <w:bCs/>
          <w:sz w:val="24"/>
          <w:szCs w:val="24"/>
          <w:lang w:val="en-US"/>
        </w:rPr>
        <w:t>The decision as to w</w:t>
      </w:r>
      <w:r w:rsidR="001E28BF" w:rsidRPr="00FA0673">
        <w:rPr>
          <w:rFonts w:ascii="Book Antiqua" w:hAnsi="Book Antiqua" w:cs="Times New Roman"/>
          <w:sz w:val="24"/>
          <w:szCs w:val="24"/>
          <w:lang w:val="en-US"/>
        </w:rPr>
        <w:t xml:space="preserve">hen to introduce the trainee to </w:t>
      </w:r>
      <w:r w:rsidR="00E67CE3">
        <w:rPr>
          <w:rFonts w:ascii="Book Antiqua" w:hAnsi="Book Antiqua" w:cs="Times New Roman"/>
          <w:sz w:val="24"/>
          <w:szCs w:val="24"/>
          <w:lang w:val="en-US"/>
        </w:rPr>
        <w:t>EUS-FNA</w:t>
      </w:r>
      <w:r w:rsidR="001E28BF" w:rsidRPr="00FA0673">
        <w:rPr>
          <w:rFonts w:ascii="Book Antiqua" w:hAnsi="Book Antiqua" w:cs="Times New Roman"/>
          <w:sz w:val="24"/>
          <w:szCs w:val="24"/>
          <w:lang w:val="en-US"/>
        </w:rPr>
        <w:t xml:space="preserve"> has been a matter of debate. Some authors advocate</w:t>
      </w:r>
      <w:r w:rsidRPr="00FA0673">
        <w:rPr>
          <w:rFonts w:ascii="Book Antiqua" w:hAnsi="Book Antiqua" w:cs="Times New Roman"/>
          <w:sz w:val="24"/>
          <w:szCs w:val="24"/>
          <w:lang w:val="en-US"/>
        </w:rPr>
        <w:t xml:space="preserve"> </w:t>
      </w:r>
      <w:r w:rsidR="001E28BF" w:rsidRPr="00FA0673">
        <w:rPr>
          <w:rFonts w:ascii="Book Antiqua" w:hAnsi="Book Antiqua" w:cs="Times New Roman"/>
          <w:sz w:val="24"/>
          <w:szCs w:val="24"/>
          <w:lang w:val="en-US"/>
        </w:rPr>
        <w:t xml:space="preserve">long, previous experience </w:t>
      </w:r>
      <w:r w:rsidRPr="00FA0673">
        <w:rPr>
          <w:rFonts w:ascii="Book Antiqua" w:hAnsi="Book Antiqua" w:cs="Times New Roman"/>
          <w:sz w:val="24"/>
          <w:szCs w:val="24"/>
          <w:lang w:val="en-US"/>
        </w:rPr>
        <w:t xml:space="preserve">with </w:t>
      </w:r>
      <w:r w:rsidR="001E28BF" w:rsidRPr="00FA0673">
        <w:rPr>
          <w:rFonts w:ascii="Book Antiqua" w:hAnsi="Book Antiqua" w:cs="Times New Roman"/>
          <w:sz w:val="24"/>
          <w:szCs w:val="24"/>
          <w:lang w:val="en-US"/>
        </w:rPr>
        <w:t>basic EUS with a thorough knowledge of the normal and abnormal anatomy before the introduction of EUS-</w:t>
      </w:r>
      <w:proofErr w:type="gramStart"/>
      <w:r w:rsidR="001E28BF" w:rsidRPr="00FA0673">
        <w:rPr>
          <w:rFonts w:ascii="Book Antiqua" w:hAnsi="Book Antiqua" w:cs="Times New Roman"/>
          <w:sz w:val="24"/>
          <w:szCs w:val="24"/>
          <w:lang w:val="en-US"/>
        </w:rPr>
        <w:t>FNA</w:t>
      </w:r>
      <w:r w:rsidR="001E28BF" w:rsidRPr="00FA0673">
        <w:rPr>
          <w:rFonts w:ascii="Book Antiqua" w:hAnsi="Book Antiqua" w:cs="Times New Roman"/>
          <w:noProof/>
          <w:sz w:val="24"/>
          <w:szCs w:val="24"/>
          <w:vertAlign w:val="superscript"/>
          <w:lang w:val="en-US"/>
        </w:rPr>
        <w:t>[</w:t>
      </w:r>
      <w:proofErr w:type="gramEnd"/>
      <w:r w:rsidR="001E28BF" w:rsidRPr="00FA0673">
        <w:rPr>
          <w:rFonts w:ascii="Book Antiqua" w:hAnsi="Book Antiqua" w:cs="Times New Roman"/>
          <w:noProof/>
          <w:sz w:val="24"/>
          <w:szCs w:val="24"/>
          <w:vertAlign w:val="superscript"/>
          <w:lang w:val="en-US"/>
        </w:rPr>
        <w:t>19]</w:t>
      </w:r>
      <w:r w:rsidR="001E28BF" w:rsidRPr="00FA0673">
        <w:rPr>
          <w:rFonts w:ascii="Book Antiqua" w:hAnsi="Book Antiqua" w:cs="Times New Roman"/>
          <w:sz w:val="24"/>
          <w:szCs w:val="24"/>
          <w:lang w:val="en-US"/>
        </w:rPr>
        <w:t xml:space="preserve">. Others consider </w:t>
      </w:r>
      <w:r w:rsidRPr="00FA0673">
        <w:rPr>
          <w:rFonts w:ascii="Book Antiqua" w:hAnsi="Book Antiqua" w:cs="Times New Roman"/>
          <w:sz w:val="24"/>
          <w:szCs w:val="24"/>
          <w:lang w:val="en-US"/>
        </w:rPr>
        <w:t>early</w:t>
      </w:r>
      <w:r w:rsidR="001E28BF" w:rsidRPr="00FA0673">
        <w:rPr>
          <w:rFonts w:ascii="Book Antiqua" w:hAnsi="Book Antiqua" w:cs="Times New Roman"/>
          <w:sz w:val="24"/>
          <w:szCs w:val="24"/>
          <w:lang w:val="en-US"/>
        </w:rPr>
        <w:t xml:space="preserve"> trainee-performed EUS-FNA bo</w:t>
      </w:r>
      <w:r w:rsidR="007114DD">
        <w:rPr>
          <w:rFonts w:ascii="Book Antiqua" w:hAnsi="Book Antiqua" w:cs="Times New Roman"/>
          <w:sz w:val="24"/>
          <w:szCs w:val="24"/>
          <w:lang w:val="en-US"/>
        </w:rPr>
        <w:t xml:space="preserve">th appropriate and patient </w:t>
      </w:r>
      <w:proofErr w:type="gramStart"/>
      <w:r w:rsidR="007114DD">
        <w:rPr>
          <w:rFonts w:ascii="Book Antiqua" w:hAnsi="Book Antiqua" w:cs="Times New Roman"/>
          <w:sz w:val="24"/>
          <w:szCs w:val="24"/>
          <w:lang w:val="en-US"/>
        </w:rPr>
        <w:t>safe</w:t>
      </w:r>
      <w:r w:rsidR="007114DD">
        <w:rPr>
          <w:rFonts w:ascii="Book Antiqua" w:hAnsi="Book Antiqua" w:cs="Times New Roman"/>
          <w:noProof/>
          <w:sz w:val="24"/>
          <w:szCs w:val="24"/>
          <w:vertAlign w:val="superscript"/>
          <w:lang w:val="en-US"/>
        </w:rPr>
        <w:t>[</w:t>
      </w:r>
      <w:proofErr w:type="gramEnd"/>
      <w:r w:rsidR="007114DD">
        <w:rPr>
          <w:rFonts w:ascii="Book Antiqua" w:hAnsi="Book Antiqua" w:cs="Times New Roman"/>
          <w:noProof/>
          <w:sz w:val="24"/>
          <w:szCs w:val="24"/>
          <w:vertAlign w:val="superscript"/>
          <w:lang w:val="en-US"/>
        </w:rPr>
        <w:t>20,</w:t>
      </w:r>
      <w:r w:rsidR="001E28BF" w:rsidRPr="00FA0673">
        <w:rPr>
          <w:rFonts w:ascii="Book Antiqua" w:hAnsi="Book Antiqua" w:cs="Times New Roman"/>
          <w:noProof/>
          <w:sz w:val="24"/>
          <w:szCs w:val="24"/>
          <w:vertAlign w:val="superscript"/>
          <w:lang w:val="en-US"/>
        </w:rPr>
        <w:t>21]</w:t>
      </w:r>
      <w:r w:rsidRPr="00FA0673">
        <w:rPr>
          <w:rFonts w:ascii="Book Antiqua" w:hAnsi="Book Antiqua" w:cs="Times New Roman"/>
          <w:sz w:val="24"/>
          <w:szCs w:val="24"/>
          <w:lang w:val="en-US"/>
        </w:rPr>
        <w:t>. In a</w:t>
      </w:r>
      <w:r w:rsidR="001E28BF" w:rsidRPr="00FA0673">
        <w:rPr>
          <w:rFonts w:ascii="Book Antiqua" w:hAnsi="Book Antiqua" w:cs="Times New Roman"/>
          <w:sz w:val="24"/>
          <w:szCs w:val="24"/>
          <w:lang w:val="en-US"/>
        </w:rPr>
        <w:t xml:space="preserve"> study by Cote </w:t>
      </w:r>
      <w:r w:rsidR="001E28BF" w:rsidRPr="00FA0673">
        <w:rPr>
          <w:rFonts w:ascii="Book Antiqua" w:hAnsi="Book Antiqua" w:cs="Times New Roman"/>
          <w:i/>
          <w:sz w:val="24"/>
          <w:szCs w:val="24"/>
          <w:lang w:val="en-US"/>
        </w:rPr>
        <w:t xml:space="preserve">et </w:t>
      </w:r>
      <w:proofErr w:type="gramStart"/>
      <w:r w:rsidR="001E28BF" w:rsidRPr="00FA0673">
        <w:rPr>
          <w:rFonts w:ascii="Book Antiqua" w:hAnsi="Book Antiqua" w:cs="Times New Roman"/>
          <w:i/>
          <w:sz w:val="24"/>
          <w:szCs w:val="24"/>
          <w:lang w:val="en-US"/>
        </w:rPr>
        <w:t>al</w:t>
      </w:r>
      <w:r w:rsidR="007114DD" w:rsidRPr="00FA0673">
        <w:rPr>
          <w:rFonts w:ascii="Book Antiqua" w:hAnsi="Book Antiqua" w:cs="Times New Roman"/>
          <w:noProof/>
          <w:sz w:val="24"/>
          <w:szCs w:val="24"/>
          <w:vertAlign w:val="superscript"/>
          <w:lang w:val="en-US"/>
        </w:rPr>
        <w:t>[</w:t>
      </w:r>
      <w:proofErr w:type="gramEnd"/>
      <w:r w:rsidR="007114DD" w:rsidRPr="00FA0673">
        <w:rPr>
          <w:rFonts w:ascii="Book Antiqua" w:hAnsi="Book Antiqua" w:cs="Times New Roman"/>
          <w:noProof/>
          <w:sz w:val="24"/>
          <w:szCs w:val="24"/>
          <w:vertAlign w:val="superscript"/>
          <w:lang w:val="en-US"/>
        </w:rPr>
        <w:t>20]</w:t>
      </w:r>
      <w:r w:rsidR="001E28BF" w:rsidRPr="00FA0673">
        <w:rPr>
          <w:rFonts w:ascii="Book Antiqua" w:hAnsi="Book Antiqua" w:cs="Times New Roman"/>
          <w:sz w:val="24"/>
          <w:szCs w:val="24"/>
          <w:lang w:val="en-US"/>
        </w:rPr>
        <w:t xml:space="preserve"> </w:t>
      </w:r>
      <w:r w:rsidRPr="00FA0673">
        <w:rPr>
          <w:rFonts w:ascii="Book Antiqua" w:hAnsi="Book Antiqua" w:cs="Times New Roman"/>
          <w:sz w:val="24"/>
          <w:szCs w:val="24"/>
          <w:lang w:val="en-US"/>
        </w:rPr>
        <w:t xml:space="preserve">a </w:t>
      </w:r>
      <w:r w:rsidR="001E28BF" w:rsidRPr="00FA0673">
        <w:rPr>
          <w:rFonts w:ascii="Book Antiqua" w:hAnsi="Book Antiqua" w:cs="Times New Roman"/>
          <w:sz w:val="24"/>
          <w:szCs w:val="24"/>
          <w:lang w:val="en-US"/>
        </w:rPr>
        <w:t>supervisor-directed, trainee-performed EUS-FNA executed from the on-set of training</w:t>
      </w:r>
      <w:r w:rsidRPr="00FA0673">
        <w:rPr>
          <w:rFonts w:ascii="Book Antiqua" w:hAnsi="Book Antiqua" w:cs="Times New Roman"/>
          <w:sz w:val="24"/>
          <w:szCs w:val="24"/>
          <w:lang w:val="en-US"/>
        </w:rPr>
        <w:t>,</w:t>
      </w:r>
      <w:r w:rsidR="001E28BF" w:rsidRPr="00FA0673">
        <w:rPr>
          <w:rFonts w:ascii="Book Antiqua" w:hAnsi="Book Antiqua" w:cs="Times New Roman"/>
          <w:sz w:val="24"/>
          <w:szCs w:val="24"/>
          <w:lang w:val="en-US"/>
        </w:rPr>
        <w:t xml:space="preserve"> resulted in no recorded complication</w:t>
      </w:r>
      <w:r w:rsidRPr="00FA0673">
        <w:rPr>
          <w:rFonts w:ascii="Book Antiqua" w:hAnsi="Book Antiqua" w:cs="Times New Roman"/>
          <w:sz w:val="24"/>
          <w:szCs w:val="24"/>
          <w:lang w:val="en-US"/>
        </w:rPr>
        <w:t>s</w:t>
      </w:r>
      <w:r w:rsidR="001E28BF" w:rsidRPr="00FA0673">
        <w:rPr>
          <w:rFonts w:ascii="Book Antiqua" w:hAnsi="Book Antiqua" w:cs="Times New Roman"/>
          <w:sz w:val="24"/>
          <w:szCs w:val="24"/>
          <w:lang w:val="en-US"/>
        </w:rPr>
        <w:t xml:space="preserve"> in a total of 305 patients. In addition, the performance characteristics </w:t>
      </w:r>
      <w:r w:rsidRPr="00FA0673">
        <w:rPr>
          <w:rFonts w:ascii="Book Antiqua" w:hAnsi="Book Antiqua" w:cs="Times New Roman"/>
          <w:sz w:val="24"/>
          <w:szCs w:val="24"/>
          <w:lang w:val="en-US"/>
        </w:rPr>
        <w:t xml:space="preserve">of EUS-FNA </w:t>
      </w:r>
      <w:r w:rsidR="001E28BF" w:rsidRPr="00FA0673">
        <w:rPr>
          <w:rFonts w:ascii="Book Antiqua" w:hAnsi="Book Antiqua" w:cs="Times New Roman"/>
          <w:sz w:val="24"/>
          <w:szCs w:val="24"/>
          <w:lang w:val="en-US"/>
        </w:rPr>
        <w:t xml:space="preserve">including the diagnostic accuracy </w:t>
      </w:r>
      <w:r w:rsidRPr="00FA0673">
        <w:rPr>
          <w:rFonts w:ascii="Book Antiqua" w:hAnsi="Book Antiqua" w:cs="Times New Roman"/>
          <w:sz w:val="24"/>
          <w:szCs w:val="24"/>
          <w:lang w:val="en-US"/>
        </w:rPr>
        <w:t xml:space="preserve">were </w:t>
      </w:r>
      <w:r w:rsidR="001E28BF" w:rsidRPr="00FA0673">
        <w:rPr>
          <w:rFonts w:ascii="Book Antiqua" w:hAnsi="Book Antiqua" w:cs="Times New Roman"/>
          <w:sz w:val="24"/>
          <w:szCs w:val="24"/>
          <w:lang w:val="en-US"/>
        </w:rPr>
        <w:t xml:space="preserve">found </w:t>
      </w:r>
      <w:r w:rsidRPr="00FA0673">
        <w:rPr>
          <w:rFonts w:ascii="Book Antiqua" w:hAnsi="Book Antiqua" w:cs="Times New Roman"/>
          <w:sz w:val="24"/>
          <w:szCs w:val="24"/>
          <w:lang w:val="en-US"/>
        </w:rPr>
        <w:t xml:space="preserve">to be </w:t>
      </w:r>
      <w:r w:rsidR="001E28BF" w:rsidRPr="00FA0673">
        <w:rPr>
          <w:rFonts w:ascii="Book Antiqua" w:hAnsi="Book Antiqua" w:cs="Times New Roman"/>
          <w:sz w:val="24"/>
          <w:szCs w:val="24"/>
          <w:lang w:val="en-US"/>
        </w:rPr>
        <w:t xml:space="preserve">comparable (trainee </w:t>
      </w:r>
      <w:r w:rsidR="001E28BF" w:rsidRPr="00FA0673">
        <w:rPr>
          <w:rFonts w:ascii="Book Antiqua" w:hAnsi="Book Antiqua" w:cs="Times New Roman"/>
          <w:i/>
          <w:sz w:val="24"/>
          <w:szCs w:val="24"/>
          <w:lang w:val="en-US"/>
        </w:rPr>
        <w:t>vs</w:t>
      </w:r>
      <w:r w:rsidR="001E28BF" w:rsidRPr="00FA0673">
        <w:rPr>
          <w:rFonts w:ascii="Book Antiqua" w:hAnsi="Book Antiqua" w:cs="Times New Roman"/>
          <w:sz w:val="24"/>
          <w:szCs w:val="24"/>
          <w:lang w:val="en-US"/>
        </w:rPr>
        <w:t xml:space="preserve"> supervisor). In another study by Mertz </w:t>
      </w:r>
      <w:r w:rsidR="007114DD">
        <w:rPr>
          <w:rFonts w:ascii="Book Antiqua" w:hAnsi="Book Antiqua" w:cs="Times New Roman" w:hint="eastAsia"/>
          <w:i/>
          <w:sz w:val="24"/>
          <w:szCs w:val="24"/>
          <w:lang w:val="en-US" w:eastAsia="zh-CN"/>
        </w:rPr>
        <w:t xml:space="preserve">et </w:t>
      </w:r>
      <w:proofErr w:type="gramStart"/>
      <w:r w:rsidR="007114DD">
        <w:rPr>
          <w:rFonts w:ascii="Book Antiqua" w:hAnsi="Book Antiqua" w:cs="Times New Roman" w:hint="eastAsia"/>
          <w:i/>
          <w:sz w:val="24"/>
          <w:szCs w:val="24"/>
          <w:lang w:val="en-US" w:eastAsia="zh-CN"/>
        </w:rPr>
        <w:t>al</w:t>
      </w:r>
      <w:r w:rsidR="007114DD" w:rsidRPr="00FA0673">
        <w:rPr>
          <w:rFonts w:ascii="Book Antiqua" w:hAnsi="Book Antiqua" w:cs="Times New Roman"/>
          <w:noProof/>
          <w:sz w:val="24"/>
          <w:szCs w:val="24"/>
          <w:vertAlign w:val="superscript"/>
          <w:lang w:val="en-US"/>
        </w:rPr>
        <w:t>[</w:t>
      </w:r>
      <w:proofErr w:type="gramEnd"/>
      <w:r w:rsidR="007114DD" w:rsidRPr="00FA0673">
        <w:rPr>
          <w:rFonts w:ascii="Book Antiqua" w:hAnsi="Book Antiqua" w:cs="Times New Roman"/>
          <w:noProof/>
          <w:sz w:val="24"/>
          <w:szCs w:val="24"/>
          <w:vertAlign w:val="superscript"/>
          <w:lang w:val="en-US"/>
        </w:rPr>
        <w:t>21]</w:t>
      </w:r>
      <w:r w:rsidR="001E28BF" w:rsidRPr="00FA0673">
        <w:rPr>
          <w:rFonts w:ascii="Book Antiqua" w:hAnsi="Book Antiqua" w:cs="Times New Roman"/>
          <w:sz w:val="24"/>
          <w:szCs w:val="24"/>
          <w:lang w:val="en-US"/>
        </w:rPr>
        <w:t xml:space="preserve">, the first 50 EUS-FNA:s of pancreatic masses performed by a non-experienced </w:t>
      </w:r>
      <w:proofErr w:type="spellStart"/>
      <w:r w:rsidR="001E28BF" w:rsidRPr="00FA0673">
        <w:rPr>
          <w:rFonts w:ascii="Book Antiqua" w:hAnsi="Book Antiqua" w:cs="Times New Roman"/>
          <w:sz w:val="24"/>
          <w:szCs w:val="24"/>
          <w:lang w:val="en-US"/>
        </w:rPr>
        <w:t>endosonographer</w:t>
      </w:r>
      <w:proofErr w:type="spellEnd"/>
      <w:r w:rsidR="001E28BF" w:rsidRPr="00FA0673">
        <w:rPr>
          <w:rFonts w:ascii="Book Antiqua" w:hAnsi="Book Antiqua" w:cs="Times New Roman"/>
          <w:sz w:val="24"/>
          <w:szCs w:val="24"/>
          <w:lang w:val="en-US"/>
        </w:rPr>
        <w:t xml:space="preserve"> </w:t>
      </w:r>
      <w:r w:rsidRPr="00FA0673">
        <w:rPr>
          <w:rFonts w:ascii="Book Antiqua" w:hAnsi="Book Antiqua" w:cs="Times New Roman"/>
          <w:sz w:val="24"/>
          <w:szCs w:val="24"/>
          <w:lang w:val="en-US"/>
        </w:rPr>
        <w:t xml:space="preserve">were </w:t>
      </w:r>
      <w:r w:rsidR="001E28BF" w:rsidRPr="00FA0673">
        <w:rPr>
          <w:rFonts w:ascii="Book Antiqua" w:hAnsi="Book Antiqua" w:cs="Times New Roman"/>
          <w:sz w:val="24"/>
          <w:szCs w:val="24"/>
          <w:lang w:val="en-US"/>
        </w:rPr>
        <w:t xml:space="preserve">found </w:t>
      </w:r>
      <w:r w:rsidRPr="00FA0673">
        <w:rPr>
          <w:rFonts w:ascii="Book Antiqua" w:hAnsi="Book Antiqua" w:cs="Times New Roman"/>
          <w:sz w:val="24"/>
          <w:szCs w:val="24"/>
          <w:lang w:val="en-US"/>
        </w:rPr>
        <w:t xml:space="preserve">to be </w:t>
      </w:r>
      <w:r w:rsidR="001E28BF" w:rsidRPr="00FA0673">
        <w:rPr>
          <w:rFonts w:ascii="Book Antiqua" w:hAnsi="Book Antiqua" w:cs="Times New Roman"/>
          <w:sz w:val="24"/>
          <w:szCs w:val="24"/>
          <w:lang w:val="en-US"/>
        </w:rPr>
        <w:t xml:space="preserve">safe with no adverse events detected. However, in this study, the diagnostic sensitivity for cancer was significantly higher after the first 30 EUS-FNA procedures. Therefore, it might be that the introduction of EUS-FNA could be considered by supervisors </w:t>
      </w:r>
      <w:r w:rsidRPr="00FA0673">
        <w:rPr>
          <w:rFonts w:ascii="Book Antiqua" w:hAnsi="Book Antiqua" w:cs="Times New Roman"/>
          <w:sz w:val="24"/>
          <w:szCs w:val="24"/>
          <w:lang w:val="en-US"/>
        </w:rPr>
        <w:t xml:space="preserve">to </w:t>
      </w:r>
      <w:r w:rsidR="001E28BF" w:rsidRPr="00FA0673">
        <w:rPr>
          <w:rFonts w:ascii="Book Antiqua" w:hAnsi="Book Antiqua" w:cs="Times New Roman"/>
          <w:sz w:val="24"/>
          <w:szCs w:val="24"/>
          <w:lang w:val="en-US"/>
        </w:rPr>
        <w:t xml:space="preserve">already </w:t>
      </w:r>
      <w:r w:rsidRPr="00FA0673">
        <w:rPr>
          <w:rFonts w:ascii="Book Antiqua" w:hAnsi="Book Antiqua" w:cs="Times New Roman"/>
          <w:sz w:val="24"/>
          <w:szCs w:val="24"/>
          <w:lang w:val="en-US"/>
        </w:rPr>
        <w:t xml:space="preserve">be performed </w:t>
      </w:r>
      <w:r w:rsidR="001E28BF" w:rsidRPr="00FA0673">
        <w:rPr>
          <w:rFonts w:ascii="Book Antiqua" w:hAnsi="Book Antiqua" w:cs="Times New Roman"/>
          <w:sz w:val="24"/>
          <w:szCs w:val="24"/>
          <w:lang w:val="en-US"/>
        </w:rPr>
        <w:t>at the on-set of training, at least from a patient safety point of view.</w:t>
      </w:r>
    </w:p>
    <w:p w:rsidR="007114DD" w:rsidRPr="00FA0673" w:rsidRDefault="007114DD" w:rsidP="007114DD">
      <w:pPr>
        <w:spacing w:after="0" w:line="360" w:lineRule="auto"/>
        <w:ind w:firstLineChars="100" w:firstLine="240"/>
        <w:jc w:val="both"/>
        <w:rPr>
          <w:rFonts w:ascii="Book Antiqua" w:hAnsi="Book Antiqua" w:cs="Times New Roman"/>
          <w:sz w:val="24"/>
          <w:szCs w:val="24"/>
          <w:lang w:val="en-US" w:eastAsia="zh-CN"/>
        </w:rPr>
      </w:pPr>
    </w:p>
    <w:p w:rsidR="001E28BF" w:rsidRPr="007114DD" w:rsidRDefault="001E28BF" w:rsidP="00FA0673">
      <w:pPr>
        <w:spacing w:after="0" w:line="360" w:lineRule="auto"/>
        <w:jc w:val="both"/>
        <w:rPr>
          <w:rFonts w:ascii="Book Antiqua" w:hAnsi="Book Antiqua" w:cs="Times New Roman"/>
          <w:b/>
          <w:i/>
          <w:sz w:val="24"/>
          <w:szCs w:val="24"/>
          <w:lang w:val="en-US"/>
        </w:rPr>
      </w:pPr>
      <w:r w:rsidRPr="007114DD">
        <w:rPr>
          <w:rFonts w:ascii="Book Antiqua" w:hAnsi="Book Antiqua" w:cs="Times New Roman"/>
          <w:b/>
          <w:i/>
          <w:sz w:val="24"/>
          <w:szCs w:val="24"/>
          <w:lang w:val="en-US"/>
        </w:rPr>
        <w:t>Continued learning after completed training</w:t>
      </w:r>
    </w:p>
    <w:p w:rsidR="001E28BF" w:rsidRDefault="001E28BF" w:rsidP="00FA0673">
      <w:pPr>
        <w:spacing w:after="0" w:line="360" w:lineRule="auto"/>
        <w:jc w:val="both"/>
        <w:rPr>
          <w:rFonts w:ascii="Book Antiqua" w:hAnsi="Book Antiqua" w:cs="Times New Roman"/>
          <w:sz w:val="24"/>
          <w:szCs w:val="24"/>
          <w:lang w:val="en-US" w:eastAsia="zh-CN"/>
        </w:rPr>
      </w:pPr>
      <w:r w:rsidRPr="00FA0673">
        <w:rPr>
          <w:rFonts w:ascii="Book Antiqua" w:hAnsi="Book Antiqua" w:cs="Times New Roman"/>
          <w:sz w:val="24"/>
          <w:szCs w:val="24"/>
          <w:lang w:val="en-US"/>
        </w:rPr>
        <w:t>An important issue merits some attention</w:t>
      </w:r>
      <w:r w:rsidR="00E82B34" w:rsidRPr="00FA0673">
        <w:rPr>
          <w:rFonts w:ascii="Book Antiqua" w:hAnsi="Book Antiqua" w:cs="Times New Roman"/>
          <w:sz w:val="24"/>
          <w:szCs w:val="24"/>
          <w:lang w:val="en-US"/>
        </w:rPr>
        <w:t xml:space="preserve">: </w:t>
      </w:r>
      <w:r w:rsidR="00E82B34" w:rsidRPr="007114DD">
        <w:rPr>
          <w:rFonts w:ascii="Book Antiqua" w:hAnsi="Book Antiqua" w:cs="Times New Roman"/>
          <w:sz w:val="24"/>
          <w:szCs w:val="24"/>
          <w:lang w:val="en-US"/>
        </w:rPr>
        <w:t>“How to ascertain that the obtained competence in EUS will be maintained a</w:t>
      </w:r>
      <w:r w:rsidRPr="007114DD">
        <w:rPr>
          <w:rFonts w:ascii="Book Antiqua" w:hAnsi="Book Antiqua" w:cs="Times New Roman"/>
          <w:sz w:val="24"/>
          <w:szCs w:val="24"/>
          <w:lang w:val="en-US"/>
        </w:rPr>
        <w:t>fter the completion of training in EUS</w:t>
      </w:r>
      <w:r w:rsidR="00E82B34" w:rsidRPr="007114DD">
        <w:rPr>
          <w:rFonts w:ascii="Book Antiqua" w:hAnsi="Book Antiqua" w:cs="Times New Roman"/>
          <w:sz w:val="24"/>
          <w:szCs w:val="24"/>
          <w:lang w:val="en-US"/>
        </w:rPr>
        <w:t>?”.</w:t>
      </w:r>
      <w:r w:rsidR="00E82B34" w:rsidRPr="00FA0673">
        <w:rPr>
          <w:rFonts w:ascii="Book Antiqua" w:hAnsi="Book Antiqua" w:cs="Times New Roman"/>
          <w:sz w:val="24"/>
          <w:szCs w:val="24"/>
          <w:lang w:val="en-US"/>
        </w:rPr>
        <w:t xml:space="preserve"> One way of</w:t>
      </w:r>
      <w:r w:rsidRPr="00FA0673">
        <w:rPr>
          <w:rFonts w:ascii="Book Antiqua" w:hAnsi="Book Antiqua" w:cs="Times New Roman"/>
          <w:sz w:val="24"/>
          <w:szCs w:val="24"/>
          <w:lang w:val="en-US"/>
        </w:rPr>
        <w:t xml:space="preserve"> </w:t>
      </w:r>
      <w:r w:rsidR="00E82B34" w:rsidRPr="00FA0673">
        <w:rPr>
          <w:rFonts w:ascii="Book Antiqua" w:hAnsi="Book Antiqua" w:cs="Times New Roman"/>
          <w:sz w:val="24"/>
          <w:szCs w:val="24"/>
          <w:lang w:val="en-US"/>
        </w:rPr>
        <w:t xml:space="preserve">ascertaining the maintenance of competence is to </w:t>
      </w:r>
      <w:r w:rsidRPr="00FA0673">
        <w:rPr>
          <w:rFonts w:ascii="Book Antiqua" w:hAnsi="Book Antiqua" w:cs="Times New Roman"/>
          <w:sz w:val="24"/>
          <w:szCs w:val="24"/>
          <w:lang w:val="en-US"/>
        </w:rPr>
        <w:t>follow the rec</w:t>
      </w:r>
      <w:r w:rsidR="007114DD">
        <w:rPr>
          <w:rFonts w:ascii="Book Antiqua" w:hAnsi="Book Antiqua" w:cs="Times New Roman"/>
          <w:sz w:val="24"/>
          <w:szCs w:val="24"/>
          <w:lang w:val="en-US"/>
        </w:rPr>
        <w:t xml:space="preserve">ommendations issued by the </w:t>
      </w:r>
      <w:proofErr w:type="gramStart"/>
      <w:r w:rsidR="007114DD">
        <w:rPr>
          <w:rFonts w:ascii="Book Antiqua" w:hAnsi="Book Antiqua" w:cs="Times New Roman"/>
          <w:sz w:val="24"/>
          <w:szCs w:val="24"/>
          <w:lang w:val="en-US"/>
        </w:rPr>
        <w:t>ASGE</w:t>
      </w:r>
      <w:r w:rsidRPr="00FA0673">
        <w:rPr>
          <w:rFonts w:ascii="Book Antiqua" w:hAnsi="Book Antiqua" w:cs="Times New Roman"/>
          <w:noProof/>
          <w:sz w:val="24"/>
          <w:szCs w:val="24"/>
          <w:vertAlign w:val="superscript"/>
          <w:lang w:val="en-US"/>
        </w:rPr>
        <w:t>[</w:t>
      </w:r>
      <w:proofErr w:type="gramEnd"/>
      <w:r w:rsidRPr="00FA0673">
        <w:rPr>
          <w:rFonts w:ascii="Book Antiqua" w:hAnsi="Book Antiqua" w:cs="Times New Roman"/>
          <w:noProof/>
          <w:sz w:val="24"/>
          <w:szCs w:val="24"/>
          <w:vertAlign w:val="superscript"/>
          <w:lang w:val="en-US"/>
        </w:rPr>
        <w:t>7]</w:t>
      </w:r>
      <w:r w:rsidR="00E82B34" w:rsidRPr="00FA0673">
        <w:rPr>
          <w:rFonts w:ascii="Book Antiqua" w:hAnsi="Book Antiqua" w:cs="Times New Roman"/>
          <w:sz w:val="24"/>
          <w:szCs w:val="24"/>
          <w:lang w:val="en-US"/>
        </w:rPr>
        <w:t xml:space="preserve">, which </w:t>
      </w:r>
      <w:r w:rsidRPr="00FA0673">
        <w:rPr>
          <w:rFonts w:ascii="Book Antiqua" w:hAnsi="Book Antiqua" w:cs="Times New Roman"/>
          <w:sz w:val="24"/>
          <w:szCs w:val="24"/>
          <w:lang w:val="en-US"/>
        </w:rPr>
        <w:t xml:space="preserve">encourage the trained </w:t>
      </w:r>
      <w:proofErr w:type="spellStart"/>
      <w:r w:rsidRPr="00FA0673">
        <w:rPr>
          <w:rFonts w:ascii="Book Antiqua" w:hAnsi="Book Antiqua" w:cs="Times New Roman"/>
          <w:sz w:val="24"/>
          <w:szCs w:val="24"/>
          <w:lang w:val="en-US"/>
        </w:rPr>
        <w:t>endosonographer</w:t>
      </w:r>
      <w:proofErr w:type="spellEnd"/>
      <w:r w:rsidRPr="00FA0673">
        <w:rPr>
          <w:rFonts w:ascii="Book Antiqua" w:hAnsi="Book Antiqua" w:cs="Times New Roman"/>
          <w:sz w:val="24"/>
          <w:szCs w:val="24"/>
          <w:lang w:val="en-US"/>
        </w:rPr>
        <w:t xml:space="preserve"> to log the annual number of EUS-procedures and, like all oth</w:t>
      </w:r>
      <w:r w:rsidR="00E82B34" w:rsidRPr="00FA0673">
        <w:rPr>
          <w:rFonts w:ascii="Book Antiqua" w:hAnsi="Book Antiqua" w:cs="Times New Roman"/>
          <w:sz w:val="24"/>
          <w:szCs w:val="24"/>
          <w:lang w:val="en-US"/>
        </w:rPr>
        <w:t xml:space="preserve">er </w:t>
      </w:r>
      <w:proofErr w:type="spellStart"/>
      <w:r w:rsidR="00E82B34" w:rsidRPr="00FA0673">
        <w:rPr>
          <w:rFonts w:ascii="Book Antiqua" w:hAnsi="Book Antiqua" w:cs="Times New Roman"/>
          <w:sz w:val="24"/>
          <w:szCs w:val="24"/>
          <w:lang w:val="en-US"/>
        </w:rPr>
        <w:t>endosonographers</w:t>
      </w:r>
      <w:proofErr w:type="spellEnd"/>
      <w:r w:rsidR="00E82B34" w:rsidRPr="00FA0673">
        <w:rPr>
          <w:rFonts w:ascii="Book Antiqua" w:hAnsi="Book Antiqua" w:cs="Times New Roman"/>
          <w:sz w:val="24"/>
          <w:szCs w:val="24"/>
          <w:lang w:val="en-US"/>
        </w:rPr>
        <w:t>, to regular</w:t>
      </w:r>
      <w:r w:rsidRPr="00FA0673">
        <w:rPr>
          <w:rFonts w:ascii="Book Antiqua" w:hAnsi="Book Antiqua" w:cs="Times New Roman"/>
          <w:sz w:val="24"/>
          <w:szCs w:val="24"/>
          <w:lang w:val="en-US"/>
        </w:rPr>
        <w:t>ly review the quality and outcome of the procedures. Educational activities</w:t>
      </w:r>
      <w:r w:rsidR="00E82B34" w:rsidRPr="00FA0673">
        <w:rPr>
          <w:rFonts w:ascii="Book Antiqua" w:hAnsi="Book Antiqua" w:cs="Times New Roman"/>
          <w:sz w:val="24"/>
          <w:szCs w:val="24"/>
          <w:lang w:val="en-US"/>
        </w:rPr>
        <w:t>,</w:t>
      </w:r>
      <w:r w:rsidRPr="00FA0673">
        <w:rPr>
          <w:rFonts w:ascii="Book Antiqua" w:hAnsi="Book Antiqua" w:cs="Times New Roman"/>
          <w:sz w:val="24"/>
          <w:szCs w:val="24"/>
          <w:lang w:val="en-US"/>
        </w:rPr>
        <w:t xml:space="preserve"> </w:t>
      </w:r>
      <w:r w:rsidR="00E82B34" w:rsidRPr="00FA0673">
        <w:rPr>
          <w:rFonts w:ascii="Book Antiqua" w:hAnsi="Book Antiqua" w:cs="Times New Roman"/>
          <w:sz w:val="24"/>
          <w:szCs w:val="24"/>
          <w:lang w:val="en-US"/>
        </w:rPr>
        <w:t xml:space="preserve">such as </w:t>
      </w:r>
      <w:r w:rsidRPr="00FA0673">
        <w:rPr>
          <w:rFonts w:ascii="Book Antiqua" w:hAnsi="Book Antiqua" w:cs="Times New Roman"/>
          <w:sz w:val="24"/>
          <w:szCs w:val="24"/>
          <w:lang w:val="en-US"/>
        </w:rPr>
        <w:t>scientific meetings and hand</w:t>
      </w:r>
      <w:r w:rsidR="00E82B34" w:rsidRPr="00FA0673">
        <w:rPr>
          <w:rFonts w:ascii="Book Antiqua" w:hAnsi="Book Antiqua" w:cs="Times New Roman"/>
          <w:sz w:val="24"/>
          <w:szCs w:val="24"/>
          <w:lang w:val="en-US"/>
        </w:rPr>
        <w:t>s</w:t>
      </w:r>
      <w:r w:rsidRPr="00FA0673">
        <w:rPr>
          <w:rFonts w:ascii="Book Antiqua" w:hAnsi="Book Antiqua" w:cs="Times New Roman"/>
          <w:sz w:val="24"/>
          <w:szCs w:val="24"/>
          <w:lang w:val="en-US"/>
        </w:rPr>
        <w:t xml:space="preserve">-on workshops, should also be attended. </w:t>
      </w:r>
    </w:p>
    <w:p w:rsidR="007114DD" w:rsidRPr="00FA0673" w:rsidRDefault="007114DD" w:rsidP="00FA0673">
      <w:pPr>
        <w:spacing w:after="0" w:line="360" w:lineRule="auto"/>
        <w:jc w:val="both"/>
        <w:rPr>
          <w:rFonts w:ascii="Book Antiqua" w:hAnsi="Book Antiqua" w:cs="Times New Roman"/>
          <w:sz w:val="24"/>
          <w:szCs w:val="24"/>
          <w:lang w:val="en-US" w:eastAsia="zh-CN"/>
        </w:rPr>
      </w:pPr>
    </w:p>
    <w:p w:rsidR="001E28BF" w:rsidRPr="00FA0673" w:rsidRDefault="007114DD" w:rsidP="00FA0673">
      <w:pPr>
        <w:spacing w:after="0" w:line="360" w:lineRule="auto"/>
        <w:jc w:val="both"/>
        <w:rPr>
          <w:rFonts w:ascii="Book Antiqua" w:hAnsi="Book Antiqua" w:cs="Times New Roman"/>
          <w:b/>
          <w:sz w:val="24"/>
          <w:szCs w:val="24"/>
          <w:lang w:val="en-US"/>
        </w:rPr>
      </w:pPr>
      <w:r w:rsidRPr="00FA0673">
        <w:rPr>
          <w:rFonts w:ascii="Book Antiqua" w:hAnsi="Book Antiqua" w:cs="Times New Roman"/>
          <w:b/>
          <w:sz w:val="24"/>
          <w:szCs w:val="24"/>
          <w:lang w:val="en-US"/>
        </w:rPr>
        <w:t>WHAT IS THE NUMBER OF EXAMINATIONS REQUIRED TO BECOME COMPETENT IN EUS?</w:t>
      </w:r>
    </w:p>
    <w:p w:rsidR="001E28BF" w:rsidRDefault="001E28BF" w:rsidP="00FA0673">
      <w:pPr>
        <w:spacing w:after="0" w:line="360" w:lineRule="auto"/>
        <w:jc w:val="both"/>
        <w:rPr>
          <w:rFonts w:ascii="Book Antiqua" w:hAnsi="Book Antiqua" w:cs="Times New Roman"/>
          <w:sz w:val="24"/>
          <w:szCs w:val="24"/>
          <w:lang w:val="en-US" w:eastAsia="zh-CN"/>
        </w:rPr>
      </w:pPr>
      <w:r w:rsidRPr="00FA0673">
        <w:rPr>
          <w:rFonts w:ascii="Book Antiqua" w:hAnsi="Book Antiqua" w:cs="Times New Roman"/>
          <w:sz w:val="24"/>
          <w:szCs w:val="24"/>
          <w:lang w:val="en-US"/>
        </w:rPr>
        <w:lastRenderedPageBreak/>
        <w:t xml:space="preserve">The simple answer to this difficult question is </w:t>
      </w:r>
      <w:r w:rsidRPr="00305C22">
        <w:rPr>
          <w:rFonts w:ascii="Book Antiqua" w:hAnsi="Book Antiqua" w:cs="Times New Roman"/>
          <w:sz w:val="24"/>
          <w:szCs w:val="24"/>
          <w:lang w:val="en-US"/>
        </w:rPr>
        <w:t>“we do not know”.</w:t>
      </w:r>
      <w:r w:rsidRPr="00FA0673">
        <w:rPr>
          <w:rFonts w:ascii="Book Antiqua" w:hAnsi="Book Antiqua" w:cs="Times New Roman"/>
          <w:sz w:val="24"/>
          <w:szCs w:val="24"/>
          <w:lang w:val="en-US"/>
        </w:rPr>
        <w:t xml:space="preserve"> Therefore, the competence of an EUS-trainee can hardly be assessed </w:t>
      </w:r>
      <w:r w:rsidR="00912528" w:rsidRPr="00FA0673">
        <w:rPr>
          <w:rFonts w:ascii="Book Antiqua" w:hAnsi="Book Antiqua" w:cs="Times New Roman"/>
          <w:sz w:val="24"/>
          <w:szCs w:val="24"/>
          <w:lang w:val="en-US"/>
        </w:rPr>
        <w:t xml:space="preserve">only </w:t>
      </w:r>
      <w:r w:rsidRPr="00FA0673">
        <w:rPr>
          <w:rFonts w:ascii="Book Antiqua" w:hAnsi="Book Antiqua" w:cs="Times New Roman"/>
          <w:sz w:val="24"/>
          <w:szCs w:val="24"/>
          <w:lang w:val="en-US"/>
        </w:rPr>
        <w:t xml:space="preserve">by the numeric count of performed procedures. </w:t>
      </w:r>
    </w:p>
    <w:p w:rsidR="00305C22" w:rsidRPr="00FA0673" w:rsidRDefault="00305C22" w:rsidP="00FA0673">
      <w:pPr>
        <w:spacing w:after="0" w:line="360" w:lineRule="auto"/>
        <w:jc w:val="both"/>
        <w:rPr>
          <w:rFonts w:ascii="Book Antiqua" w:hAnsi="Book Antiqua" w:cs="Times New Roman"/>
          <w:sz w:val="24"/>
          <w:szCs w:val="24"/>
          <w:lang w:val="en-US" w:eastAsia="zh-CN"/>
        </w:rPr>
      </w:pPr>
    </w:p>
    <w:p w:rsidR="001E28BF" w:rsidRPr="00305C22" w:rsidRDefault="001E28BF" w:rsidP="00FA0673">
      <w:pPr>
        <w:spacing w:after="0" w:line="360" w:lineRule="auto"/>
        <w:jc w:val="both"/>
        <w:rPr>
          <w:rFonts w:ascii="Book Antiqua" w:hAnsi="Book Antiqua" w:cs="Times New Roman"/>
          <w:b/>
          <w:i/>
          <w:sz w:val="24"/>
          <w:szCs w:val="24"/>
          <w:lang w:val="en-US"/>
        </w:rPr>
      </w:pPr>
      <w:r w:rsidRPr="00305C22">
        <w:rPr>
          <w:rFonts w:ascii="Book Antiqua" w:hAnsi="Book Antiqua" w:cs="Times New Roman"/>
          <w:b/>
          <w:i/>
          <w:sz w:val="24"/>
          <w:szCs w:val="24"/>
          <w:lang w:val="en-US"/>
        </w:rPr>
        <w:t>Basic EUS</w:t>
      </w:r>
    </w:p>
    <w:p w:rsidR="001E28BF" w:rsidRPr="00FA0673" w:rsidRDefault="001E28BF" w:rsidP="00FA0673">
      <w:pPr>
        <w:spacing w:after="0" w:line="360" w:lineRule="auto"/>
        <w:jc w:val="both"/>
        <w:rPr>
          <w:rFonts w:ascii="Book Antiqua" w:hAnsi="Book Antiqua" w:cs="Times New Roman"/>
          <w:sz w:val="24"/>
          <w:szCs w:val="24"/>
          <w:lang w:val="en-US"/>
        </w:rPr>
      </w:pPr>
      <w:r w:rsidRPr="00FA0673">
        <w:rPr>
          <w:rFonts w:ascii="Book Antiqua" w:hAnsi="Book Antiqua" w:cs="Times New Roman"/>
          <w:sz w:val="24"/>
          <w:szCs w:val="24"/>
          <w:lang w:val="en-US"/>
        </w:rPr>
        <w:t xml:space="preserve">According to guidelines published in 2001, there </w:t>
      </w:r>
      <w:r w:rsidR="00C24686">
        <w:rPr>
          <w:rFonts w:ascii="Book Antiqua" w:hAnsi="Book Antiqua" w:cs="Times New Roman" w:hint="eastAsia"/>
          <w:sz w:val="24"/>
          <w:szCs w:val="24"/>
          <w:lang w:val="en-US" w:eastAsia="zh-CN"/>
        </w:rPr>
        <w:t>are</w:t>
      </w:r>
      <w:r w:rsidRPr="00FA0673">
        <w:rPr>
          <w:rFonts w:ascii="Book Antiqua" w:hAnsi="Book Antiqua" w:cs="Times New Roman"/>
          <w:sz w:val="24"/>
          <w:szCs w:val="24"/>
          <w:lang w:val="en-US"/>
        </w:rPr>
        <w:t xml:space="preserve"> a suggested, minimum number of 125 supervised procedures to be performed before acceptable co</w:t>
      </w:r>
      <w:r w:rsidR="00C24686">
        <w:rPr>
          <w:rFonts w:ascii="Book Antiqua" w:hAnsi="Book Antiqua" w:cs="Times New Roman"/>
          <w:sz w:val="24"/>
          <w:szCs w:val="24"/>
          <w:lang w:val="en-US"/>
        </w:rPr>
        <w:t xml:space="preserve">mpetence in EUS can be </w:t>
      </w:r>
      <w:proofErr w:type="gramStart"/>
      <w:r w:rsidR="00C24686">
        <w:rPr>
          <w:rFonts w:ascii="Book Antiqua" w:hAnsi="Book Antiqua" w:cs="Times New Roman"/>
          <w:sz w:val="24"/>
          <w:szCs w:val="24"/>
          <w:lang w:val="en-US"/>
        </w:rPr>
        <w:t>expected</w:t>
      </w:r>
      <w:r w:rsidRPr="00FA0673">
        <w:rPr>
          <w:rFonts w:ascii="Book Antiqua" w:hAnsi="Book Antiqua" w:cs="Times New Roman"/>
          <w:noProof/>
          <w:sz w:val="24"/>
          <w:szCs w:val="24"/>
          <w:vertAlign w:val="superscript"/>
          <w:lang w:val="en-US"/>
        </w:rPr>
        <w:t>[</w:t>
      </w:r>
      <w:proofErr w:type="gramEnd"/>
      <w:r w:rsidRPr="00FA0673">
        <w:rPr>
          <w:rFonts w:ascii="Book Antiqua" w:hAnsi="Book Antiqua" w:cs="Times New Roman"/>
          <w:noProof/>
          <w:sz w:val="24"/>
          <w:szCs w:val="24"/>
          <w:vertAlign w:val="superscript"/>
          <w:lang w:val="en-US"/>
        </w:rPr>
        <w:t>7]</w:t>
      </w:r>
      <w:r w:rsidR="00C613AA" w:rsidRPr="00FA0673">
        <w:rPr>
          <w:rFonts w:ascii="Book Antiqua" w:hAnsi="Book Antiqua" w:cs="Times New Roman"/>
          <w:sz w:val="24"/>
          <w:szCs w:val="24"/>
          <w:lang w:val="en-US"/>
        </w:rPr>
        <w:t xml:space="preserve">. For </w:t>
      </w:r>
      <w:r w:rsidRPr="00FA0673">
        <w:rPr>
          <w:rFonts w:ascii="Book Antiqua" w:hAnsi="Book Antiqua" w:cs="Times New Roman"/>
          <w:sz w:val="24"/>
          <w:szCs w:val="24"/>
          <w:lang w:val="en-US"/>
        </w:rPr>
        <w:t xml:space="preserve">comprehensive competence in all aspects of EUS, the same guidelines recommend a minimum of 150 supervised trainee-performed EUS-procedures. Out of these 150 procedures at least 75 procedures should </w:t>
      </w:r>
      <w:r w:rsidR="00C613AA" w:rsidRPr="00FA0673">
        <w:rPr>
          <w:rFonts w:ascii="Book Antiqua" w:hAnsi="Book Antiqua" w:cs="Times New Roman"/>
          <w:sz w:val="24"/>
          <w:szCs w:val="24"/>
          <w:lang w:val="en-US"/>
        </w:rPr>
        <w:t xml:space="preserve">have a </w:t>
      </w:r>
      <w:r w:rsidRPr="00FA0673">
        <w:rPr>
          <w:rFonts w:ascii="Book Antiqua" w:hAnsi="Book Antiqua" w:cs="Times New Roman"/>
          <w:sz w:val="24"/>
          <w:szCs w:val="24"/>
          <w:lang w:val="en-US"/>
        </w:rPr>
        <w:t>focus on the pancreaticobiliary area and at least 50 procedures should includ</w:t>
      </w:r>
      <w:r w:rsidR="00C24686">
        <w:rPr>
          <w:rFonts w:ascii="Book Antiqua" w:hAnsi="Book Antiqua" w:cs="Times New Roman"/>
          <w:sz w:val="24"/>
          <w:szCs w:val="24"/>
          <w:lang w:val="en-US"/>
        </w:rPr>
        <w:t>e EUS-guided sampling (EUS-</w:t>
      </w:r>
      <w:proofErr w:type="gramStart"/>
      <w:r w:rsidR="00C24686">
        <w:rPr>
          <w:rFonts w:ascii="Book Antiqua" w:hAnsi="Book Antiqua" w:cs="Times New Roman"/>
          <w:sz w:val="24"/>
          <w:szCs w:val="24"/>
          <w:lang w:val="en-US"/>
        </w:rPr>
        <w:t>FNA)</w:t>
      </w:r>
      <w:r w:rsidRPr="00FA0673">
        <w:rPr>
          <w:rFonts w:ascii="Book Antiqua" w:hAnsi="Book Antiqua" w:cs="Times New Roman"/>
          <w:noProof/>
          <w:sz w:val="24"/>
          <w:szCs w:val="24"/>
          <w:vertAlign w:val="superscript"/>
          <w:lang w:val="en-US"/>
        </w:rPr>
        <w:t>[</w:t>
      </w:r>
      <w:proofErr w:type="gramEnd"/>
      <w:r w:rsidRPr="00FA0673">
        <w:rPr>
          <w:rFonts w:ascii="Book Antiqua" w:hAnsi="Book Antiqua" w:cs="Times New Roman"/>
          <w:noProof/>
          <w:sz w:val="24"/>
          <w:szCs w:val="24"/>
          <w:vertAlign w:val="superscript"/>
          <w:lang w:val="en-US"/>
        </w:rPr>
        <w:t>7]</w:t>
      </w:r>
      <w:r w:rsidRPr="00FA0673">
        <w:rPr>
          <w:rFonts w:ascii="Book Antiqua" w:hAnsi="Book Antiqua" w:cs="Times New Roman"/>
          <w:sz w:val="24"/>
          <w:szCs w:val="24"/>
          <w:lang w:val="en-US"/>
        </w:rPr>
        <w:t xml:space="preserve">. These recommended numbers should be considered </w:t>
      </w:r>
      <w:r w:rsidR="00C613AA" w:rsidRPr="00FA0673">
        <w:rPr>
          <w:rFonts w:ascii="Book Antiqua" w:hAnsi="Book Antiqua" w:cs="Times New Roman"/>
          <w:sz w:val="24"/>
          <w:szCs w:val="24"/>
          <w:lang w:val="en-US"/>
        </w:rPr>
        <w:t xml:space="preserve">to be </w:t>
      </w:r>
      <w:r w:rsidRPr="00FA0673">
        <w:rPr>
          <w:rFonts w:ascii="Book Antiqua" w:hAnsi="Book Antiqua" w:cs="Times New Roman"/>
          <w:sz w:val="24"/>
          <w:szCs w:val="24"/>
          <w:lang w:val="en-US"/>
        </w:rPr>
        <w:t xml:space="preserve">an absolute minimum and not a guarantee that the necessary skills </w:t>
      </w:r>
      <w:r w:rsidR="00C613AA" w:rsidRPr="00FA0673">
        <w:rPr>
          <w:rFonts w:ascii="Book Antiqua" w:hAnsi="Book Antiqua" w:cs="Times New Roman"/>
          <w:sz w:val="24"/>
          <w:szCs w:val="24"/>
          <w:lang w:val="en-US"/>
        </w:rPr>
        <w:t>will be</w:t>
      </w:r>
      <w:r w:rsidRPr="00FA0673">
        <w:rPr>
          <w:rFonts w:ascii="Book Antiqua" w:hAnsi="Book Antiqua" w:cs="Times New Roman"/>
          <w:sz w:val="24"/>
          <w:szCs w:val="24"/>
          <w:lang w:val="en-US"/>
        </w:rPr>
        <w:t xml:space="preserve"> acquired. </w:t>
      </w:r>
    </w:p>
    <w:p w:rsidR="001E28BF" w:rsidRPr="00FA0673" w:rsidRDefault="001E28BF" w:rsidP="00FA0673">
      <w:pPr>
        <w:spacing w:after="0" w:line="360" w:lineRule="auto"/>
        <w:jc w:val="both"/>
        <w:rPr>
          <w:rFonts w:ascii="Book Antiqua" w:hAnsi="Book Antiqua" w:cs="Times New Roman"/>
          <w:sz w:val="24"/>
          <w:szCs w:val="24"/>
          <w:lang w:val="en-US"/>
        </w:rPr>
      </w:pPr>
      <w:r w:rsidRPr="00FA0673">
        <w:rPr>
          <w:rFonts w:ascii="Book Antiqua" w:hAnsi="Book Antiqua" w:cs="Times New Roman"/>
          <w:sz w:val="24"/>
          <w:szCs w:val="24"/>
          <w:lang w:val="en-US"/>
        </w:rPr>
        <w:t>A</w:t>
      </w:r>
      <w:r w:rsidR="00C24686">
        <w:rPr>
          <w:rFonts w:ascii="Book Antiqua" w:hAnsi="Book Antiqua" w:cs="Times New Roman"/>
          <w:sz w:val="24"/>
          <w:szCs w:val="24"/>
          <w:lang w:val="en-US"/>
        </w:rPr>
        <w:t xml:space="preserve"> few clinical </w:t>
      </w:r>
      <w:proofErr w:type="gramStart"/>
      <w:r w:rsidR="00C24686">
        <w:rPr>
          <w:rFonts w:ascii="Book Antiqua" w:hAnsi="Book Antiqua" w:cs="Times New Roman"/>
          <w:sz w:val="24"/>
          <w:szCs w:val="24"/>
          <w:lang w:val="en-US"/>
        </w:rPr>
        <w:t>studies</w:t>
      </w:r>
      <w:r w:rsidR="00C24686">
        <w:rPr>
          <w:rFonts w:ascii="Book Antiqua" w:hAnsi="Book Antiqua" w:cs="Times New Roman"/>
          <w:noProof/>
          <w:sz w:val="24"/>
          <w:szCs w:val="24"/>
          <w:vertAlign w:val="superscript"/>
          <w:lang w:val="en-US"/>
        </w:rPr>
        <w:t>[</w:t>
      </w:r>
      <w:proofErr w:type="gramEnd"/>
      <w:r w:rsidR="00C24686">
        <w:rPr>
          <w:rFonts w:ascii="Book Antiqua" w:hAnsi="Book Antiqua" w:cs="Times New Roman"/>
          <w:noProof/>
          <w:sz w:val="24"/>
          <w:szCs w:val="24"/>
          <w:vertAlign w:val="superscript"/>
          <w:lang w:val="en-US"/>
        </w:rPr>
        <w:t>1,8,</w:t>
      </w:r>
      <w:r w:rsidRPr="00FA0673">
        <w:rPr>
          <w:rFonts w:ascii="Book Antiqua" w:hAnsi="Book Antiqua" w:cs="Times New Roman"/>
          <w:noProof/>
          <w:sz w:val="24"/>
          <w:szCs w:val="24"/>
          <w:vertAlign w:val="superscript"/>
          <w:lang w:val="en-US"/>
        </w:rPr>
        <w:t>22]</w:t>
      </w:r>
      <w:r w:rsidRPr="00FA0673">
        <w:rPr>
          <w:rFonts w:ascii="Book Antiqua" w:hAnsi="Book Antiqua" w:cs="Times New Roman"/>
          <w:sz w:val="24"/>
          <w:szCs w:val="24"/>
          <w:lang w:val="en-US"/>
        </w:rPr>
        <w:t xml:space="preserve"> </w:t>
      </w:r>
      <w:r w:rsidR="00C613AA" w:rsidRPr="00FA0673">
        <w:rPr>
          <w:rFonts w:ascii="Book Antiqua" w:hAnsi="Book Antiqua" w:cs="Times New Roman"/>
          <w:sz w:val="24"/>
          <w:szCs w:val="24"/>
          <w:lang w:val="en-US"/>
        </w:rPr>
        <w:t>have investigated</w:t>
      </w:r>
      <w:r w:rsidRPr="00FA0673">
        <w:rPr>
          <w:rFonts w:ascii="Book Antiqua" w:hAnsi="Book Antiqua" w:cs="Times New Roman"/>
          <w:sz w:val="24"/>
          <w:szCs w:val="24"/>
          <w:lang w:val="en-US"/>
        </w:rPr>
        <w:t xml:space="preserve"> the number of training procedures required to become a competent </w:t>
      </w:r>
      <w:proofErr w:type="spellStart"/>
      <w:r w:rsidRPr="00FA0673">
        <w:rPr>
          <w:rFonts w:ascii="Book Antiqua" w:hAnsi="Book Antiqua" w:cs="Times New Roman"/>
          <w:sz w:val="24"/>
          <w:szCs w:val="24"/>
          <w:lang w:val="en-US"/>
        </w:rPr>
        <w:t>endosonographer</w:t>
      </w:r>
      <w:proofErr w:type="spellEnd"/>
      <w:r w:rsidRPr="00FA0673">
        <w:rPr>
          <w:rFonts w:ascii="Book Antiqua" w:hAnsi="Book Antiqua" w:cs="Times New Roman"/>
          <w:sz w:val="24"/>
          <w:szCs w:val="24"/>
          <w:lang w:val="en-US"/>
        </w:rPr>
        <w:t xml:space="preserve">. These publications are summarized in </w:t>
      </w:r>
      <w:r w:rsidRPr="00C24686">
        <w:rPr>
          <w:rFonts w:ascii="Book Antiqua" w:hAnsi="Book Antiqua" w:cs="Times New Roman"/>
          <w:sz w:val="24"/>
          <w:szCs w:val="24"/>
          <w:lang w:val="en-US"/>
        </w:rPr>
        <w:t xml:space="preserve">Table 1. </w:t>
      </w:r>
      <w:r w:rsidRPr="00FA0673">
        <w:rPr>
          <w:rFonts w:ascii="Book Antiqua" w:hAnsi="Book Antiqua" w:cs="Times New Roman"/>
          <w:sz w:val="24"/>
          <w:szCs w:val="24"/>
          <w:lang w:val="en-US"/>
        </w:rPr>
        <w:t xml:space="preserve">As </w:t>
      </w:r>
      <w:r w:rsidR="00C613AA" w:rsidRPr="00FA0673">
        <w:rPr>
          <w:rFonts w:ascii="Book Antiqua" w:hAnsi="Book Antiqua" w:cs="Times New Roman"/>
          <w:sz w:val="24"/>
          <w:szCs w:val="24"/>
          <w:lang w:val="en-US"/>
        </w:rPr>
        <w:t xml:space="preserve">is </w:t>
      </w:r>
      <w:r w:rsidRPr="00FA0673">
        <w:rPr>
          <w:rFonts w:ascii="Book Antiqua" w:hAnsi="Book Antiqua" w:cs="Times New Roman"/>
          <w:sz w:val="24"/>
          <w:szCs w:val="24"/>
          <w:lang w:val="en-US"/>
        </w:rPr>
        <w:t xml:space="preserve">discussed below, there </w:t>
      </w:r>
      <w:r w:rsidR="00C613AA" w:rsidRPr="00FA0673">
        <w:rPr>
          <w:rFonts w:ascii="Book Antiqua" w:hAnsi="Book Antiqua" w:cs="Times New Roman"/>
          <w:sz w:val="24"/>
          <w:szCs w:val="24"/>
          <w:lang w:val="en-US"/>
        </w:rPr>
        <w:t xml:space="preserve">is </w:t>
      </w:r>
      <w:r w:rsidRPr="00FA0673">
        <w:rPr>
          <w:rFonts w:ascii="Book Antiqua" w:hAnsi="Book Antiqua" w:cs="Times New Roman"/>
          <w:sz w:val="24"/>
          <w:szCs w:val="24"/>
          <w:lang w:val="en-US"/>
        </w:rPr>
        <w:t>a significant va</w:t>
      </w:r>
      <w:r w:rsidR="00C613AA" w:rsidRPr="00FA0673">
        <w:rPr>
          <w:rFonts w:ascii="Book Antiqua" w:hAnsi="Book Antiqua" w:cs="Times New Roman"/>
          <w:sz w:val="24"/>
          <w:szCs w:val="24"/>
          <w:lang w:val="en-US"/>
        </w:rPr>
        <w:t>riation in the methodologies of the studies</w:t>
      </w:r>
      <w:r w:rsidRPr="00FA0673">
        <w:rPr>
          <w:rFonts w:ascii="Book Antiqua" w:hAnsi="Book Antiqua" w:cs="Times New Roman"/>
          <w:sz w:val="24"/>
          <w:szCs w:val="24"/>
          <w:lang w:val="en-US"/>
        </w:rPr>
        <w:t xml:space="preserve">, in the variables measured, and in the criteria for competence, when comparing the studies included in </w:t>
      </w:r>
      <w:r w:rsidRPr="00C24686">
        <w:rPr>
          <w:rFonts w:ascii="Book Antiqua" w:hAnsi="Book Antiqua" w:cs="Times New Roman"/>
          <w:sz w:val="24"/>
          <w:szCs w:val="24"/>
          <w:lang w:val="en-US"/>
        </w:rPr>
        <w:t>Table 1.</w:t>
      </w:r>
      <w:r w:rsidRPr="00FA0673">
        <w:rPr>
          <w:rFonts w:ascii="Book Antiqua" w:hAnsi="Book Antiqua" w:cs="Times New Roman"/>
          <w:sz w:val="24"/>
          <w:szCs w:val="24"/>
          <w:lang w:val="en-US"/>
        </w:rPr>
        <w:t xml:space="preserve"> This variation makes the results of these studies somewhat difficult to compare </w:t>
      </w:r>
      <w:r w:rsidR="00C613AA" w:rsidRPr="00FA0673">
        <w:rPr>
          <w:rFonts w:ascii="Book Antiqua" w:hAnsi="Book Antiqua" w:cs="Times New Roman"/>
          <w:sz w:val="24"/>
          <w:szCs w:val="24"/>
          <w:lang w:val="en-US"/>
        </w:rPr>
        <w:t>to each other</w:t>
      </w:r>
      <w:r w:rsidRPr="00FA0673">
        <w:rPr>
          <w:rFonts w:ascii="Book Antiqua" w:hAnsi="Book Antiqua" w:cs="Times New Roman"/>
          <w:sz w:val="24"/>
          <w:szCs w:val="24"/>
          <w:lang w:val="en-US"/>
        </w:rPr>
        <w:t>.</w:t>
      </w:r>
    </w:p>
    <w:p w:rsidR="001E28BF" w:rsidRDefault="00C613AA" w:rsidP="00C24686">
      <w:pPr>
        <w:spacing w:after="0" w:line="360" w:lineRule="auto"/>
        <w:ind w:firstLineChars="100" w:firstLine="240"/>
        <w:jc w:val="both"/>
        <w:rPr>
          <w:rFonts w:ascii="Book Antiqua" w:hAnsi="Book Antiqua" w:cs="Times New Roman"/>
          <w:sz w:val="24"/>
          <w:szCs w:val="24"/>
          <w:lang w:val="en-US" w:eastAsia="zh-CN"/>
        </w:rPr>
      </w:pPr>
      <w:r w:rsidRPr="00FA0673">
        <w:rPr>
          <w:rFonts w:ascii="Book Antiqua" w:hAnsi="Book Antiqua" w:cs="Times New Roman"/>
          <w:sz w:val="24"/>
          <w:szCs w:val="24"/>
          <w:lang w:val="en-US"/>
        </w:rPr>
        <w:t xml:space="preserve">In the early era of EUS, </w:t>
      </w:r>
      <w:r w:rsidR="001E28BF" w:rsidRPr="00FA0673">
        <w:rPr>
          <w:rFonts w:ascii="Book Antiqua" w:hAnsi="Book Antiqua" w:cs="Times New Roman"/>
          <w:sz w:val="24"/>
          <w:szCs w:val="24"/>
          <w:lang w:val="en-US"/>
        </w:rPr>
        <w:t xml:space="preserve">examinations were mainly performed with the purpose of tumor staging without sampling. Today a majority of EUS-procedures include diagnostic sampling of lesions (EUS-FNA/B) or therapeutic interventions </w:t>
      </w:r>
      <w:r w:rsidRPr="00FA0673">
        <w:rPr>
          <w:rFonts w:ascii="Book Antiqua" w:hAnsi="Book Antiqua" w:cs="Times New Roman"/>
          <w:sz w:val="24"/>
          <w:szCs w:val="24"/>
          <w:lang w:val="en-US"/>
        </w:rPr>
        <w:t>such as</w:t>
      </w:r>
      <w:r w:rsidR="001E28BF" w:rsidRPr="00FA0673">
        <w:rPr>
          <w:rFonts w:ascii="Book Antiqua" w:hAnsi="Book Antiqua" w:cs="Times New Roman"/>
          <w:sz w:val="24"/>
          <w:szCs w:val="24"/>
          <w:lang w:val="en-US"/>
        </w:rPr>
        <w:t xml:space="preserve"> drainage of pancreatic pseudocysts. Therefore, to a large extent, radial echoendoscopes ha</w:t>
      </w:r>
      <w:r w:rsidR="00C24686">
        <w:rPr>
          <w:rFonts w:ascii="Book Antiqua" w:hAnsi="Book Antiqua" w:cs="Times New Roman"/>
          <w:sz w:val="24"/>
          <w:szCs w:val="24"/>
          <w:lang w:val="en-US"/>
        </w:rPr>
        <w:t xml:space="preserve">ve been replaced by linear </w:t>
      </w:r>
      <w:proofErr w:type="gramStart"/>
      <w:r w:rsidR="00C24686">
        <w:rPr>
          <w:rFonts w:ascii="Book Antiqua" w:hAnsi="Book Antiqua" w:cs="Times New Roman"/>
          <w:sz w:val="24"/>
          <w:szCs w:val="24"/>
          <w:lang w:val="en-US"/>
        </w:rPr>
        <w:t>ones</w:t>
      </w:r>
      <w:r w:rsidR="001E28BF" w:rsidRPr="00FA0673">
        <w:rPr>
          <w:rFonts w:ascii="Book Antiqua" w:hAnsi="Book Antiqua" w:cs="Times New Roman"/>
          <w:noProof/>
          <w:sz w:val="24"/>
          <w:szCs w:val="24"/>
          <w:vertAlign w:val="superscript"/>
          <w:lang w:val="en-US"/>
        </w:rPr>
        <w:t>[</w:t>
      </w:r>
      <w:proofErr w:type="gramEnd"/>
      <w:r w:rsidR="001E28BF" w:rsidRPr="00FA0673">
        <w:rPr>
          <w:rFonts w:ascii="Book Antiqua" w:hAnsi="Book Antiqua" w:cs="Times New Roman"/>
          <w:noProof/>
          <w:sz w:val="24"/>
          <w:szCs w:val="24"/>
          <w:vertAlign w:val="superscript"/>
          <w:lang w:val="en-US"/>
        </w:rPr>
        <w:t>11]</w:t>
      </w:r>
      <w:r w:rsidR="001E28BF" w:rsidRPr="00FA0673">
        <w:rPr>
          <w:rFonts w:ascii="Book Antiqua" w:hAnsi="Book Antiqua" w:cs="Times New Roman"/>
          <w:sz w:val="24"/>
          <w:szCs w:val="24"/>
          <w:lang w:val="en-US"/>
        </w:rPr>
        <w:t xml:space="preserve">. Consequently, the number of required cases for competence in EUS </w:t>
      </w:r>
      <w:r w:rsidR="005D6E14" w:rsidRPr="00FA0673">
        <w:rPr>
          <w:rFonts w:ascii="Book Antiqua" w:hAnsi="Book Antiqua" w:cs="Times New Roman"/>
          <w:sz w:val="24"/>
          <w:szCs w:val="24"/>
          <w:lang w:val="en-US"/>
        </w:rPr>
        <w:t xml:space="preserve">that were </w:t>
      </w:r>
      <w:r w:rsidR="001E28BF" w:rsidRPr="00FA0673">
        <w:rPr>
          <w:rFonts w:ascii="Book Antiqua" w:hAnsi="Book Antiqua" w:cs="Times New Roman"/>
          <w:sz w:val="24"/>
          <w:szCs w:val="24"/>
          <w:lang w:val="en-US"/>
        </w:rPr>
        <w:t xml:space="preserve">recommended many years ago should be interpreted with some caution since it might not be completely valid today. </w:t>
      </w:r>
    </w:p>
    <w:p w:rsidR="00C24686" w:rsidRPr="00FA0673" w:rsidRDefault="00C24686" w:rsidP="00C24686">
      <w:pPr>
        <w:spacing w:after="0" w:line="360" w:lineRule="auto"/>
        <w:ind w:firstLineChars="100" w:firstLine="240"/>
        <w:jc w:val="both"/>
        <w:rPr>
          <w:rFonts w:ascii="Book Antiqua" w:hAnsi="Book Antiqua" w:cs="Times New Roman"/>
          <w:sz w:val="24"/>
          <w:szCs w:val="24"/>
          <w:lang w:val="en-US" w:eastAsia="zh-CN"/>
        </w:rPr>
      </w:pPr>
    </w:p>
    <w:p w:rsidR="001E28BF" w:rsidRPr="00C24686" w:rsidRDefault="00D779AA" w:rsidP="00FA0673">
      <w:pPr>
        <w:spacing w:after="0" w:line="360" w:lineRule="auto"/>
        <w:jc w:val="both"/>
        <w:rPr>
          <w:rFonts w:ascii="Book Antiqua" w:hAnsi="Book Antiqua" w:cs="Times New Roman"/>
          <w:b/>
          <w:i/>
          <w:sz w:val="24"/>
          <w:szCs w:val="24"/>
          <w:lang w:val="en-US"/>
        </w:rPr>
      </w:pPr>
      <w:r w:rsidRPr="00C24686">
        <w:rPr>
          <w:rFonts w:ascii="Book Antiqua" w:hAnsi="Book Antiqua" w:cs="Times New Roman"/>
          <w:b/>
          <w:i/>
          <w:sz w:val="24"/>
          <w:szCs w:val="24"/>
          <w:lang w:val="en-US"/>
        </w:rPr>
        <w:t>EUS with</w:t>
      </w:r>
      <w:r w:rsidR="00540E82" w:rsidRPr="00C24686">
        <w:rPr>
          <w:rFonts w:ascii="Book Antiqua" w:hAnsi="Book Antiqua" w:cs="Times New Roman"/>
          <w:b/>
          <w:i/>
          <w:sz w:val="24"/>
          <w:szCs w:val="24"/>
          <w:lang w:val="en-US"/>
        </w:rPr>
        <w:t xml:space="preserve"> </w:t>
      </w:r>
      <w:r w:rsidRPr="00C24686">
        <w:rPr>
          <w:rFonts w:ascii="Book Antiqua" w:hAnsi="Book Antiqua" w:cs="Times New Roman"/>
          <w:b/>
          <w:i/>
          <w:sz w:val="24"/>
          <w:szCs w:val="24"/>
          <w:lang w:val="en-US"/>
        </w:rPr>
        <w:t>EUS-</w:t>
      </w:r>
      <w:r w:rsidR="001E28BF" w:rsidRPr="00C24686">
        <w:rPr>
          <w:rFonts w:ascii="Book Antiqua" w:hAnsi="Book Antiqua" w:cs="Times New Roman"/>
          <w:b/>
          <w:i/>
          <w:sz w:val="24"/>
          <w:szCs w:val="24"/>
          <w:lang w:val="en-US"/>
        </w:rPr>
        <w:t>FNA</w:t>
      </w:r>
    </w:p>
    <w:p w:rsidR="001E28BF" w:rsidRPr="00FA0673" w:rsidRDefault="001E28BF" w:rsidP="00FA0673">
      <w:pPr>
        <w:spacing w:after="0" w:line="360" w:lineRule="auto"/>
        <w:jc w:val="both"/>
        <w:rPr>
          <w:rFonts w:ascii="Book Antiqua" w:hAnsi="Book Antiqua" w:cs="Times New Roman"/>
          <w:sz w:val="24"/>
          <w:szCs w:val="24"/>
          <w:lang w:val="en-US"/>
        </w:rPr>
      </w:pPr>
      <w:r w:rsidRPr="00FA0673">
        <w:rPr>
          <w:rFonts w:ascii="Book Antiqua" w:hAnsi="Book Antiqua" w:cs="Times New Roman"/>
          <w:sz w:val="24"/>
          <w:szCs w:val="24"/>
          <w:lang w:val="en-US"/>
        </w:rPr>
        <w:t xml:space="preserve">Before </w:t>
      </w:r>
      <w:r w:rsidR="005D6E14" w:rsidRPr="00FA0673">
        <w:rPr>
          <w:rFonts w:ascii="Book Antiqua" w:hAnsi="Book Antiqua" w:cs="Times New Roman"/>
          <w:sz w:val="24"/>
          <w:szCs w:val="24"/>
          <w:lang w:val="en-US"/>
        </w:rPr>
        <w:t>independe</w:t>
      </w:r>
      <w:r w:rsidRPr="00FA0673">
        <w:rPr>
          <w:rFonts w:ascii="Book Antiqua" w:hAnsi="Book Antiqua" w:cs="Times New Roman"/>
          <w:sz w:val="24"/>
          <w:szCs w:val="24"/>
          <w:lang w:val="en-US"/>
        </w:rPr>
        <w:t>nt performance of EUS-FNA, the ESGE and the ASGE both recommend a minimum of 50 supervised, trainee-performed EUS-FNA</w:t>
      </w:r>
      <w:r w:rsidR="005D6E14" w:rsidRPr="00FA0673">
        <w:rPr>
          <w:rFonts w:ascii="Book Antiqua" w:hAnsi="Book Antiqua" w:cs="Times New Roman"/>
          <w:sz w:val="24"/>
          <w:szCs w:val="24"/>
          <w:lang w:val="en-US"/>
        </w:rPr>
        <w:t>s</w:t>
      </w:r>
      <w:r w:rsidRPr="00FA0673">
        <w:rPr>
          <w:rFonts w:ascii="Book Antiqua" w:hAnsi="Book Antiqua" w:cs="Times New Roman"/>
          <w:sz w:val="24"/>
          <w:szCs w:val="24"/>
          <w:lang w:val="en-US"/>
        </w:rPr>
        <w:t xml:space="preserve"> </w:t>
      </w:r>
      <w:r w:rsidR="005D6E14" w:rsidRPr="00FA0673">
        <w:rPr>
          <w:rFonts w:ascii="Book Antiqua" w:hAnsi="Book Antiqua" w:cs="Times New Roman"/>
          <w:sz w:val="24"/>
          <w:szCs w:val="24"/>
          <w:lang w:val="en-US"/>
        </w:rPr>
        <w:t xml:space="preserve">of which </w:t>
      </w:r>
      <w:r w:rsidRPr="00FA0673">
        <w:rPr>
          <w:rFonts w:ascii="Book Antiqua" w:hAnsi="Book Antiqua" w:cs="Times New Roman"/>
          <w:sz w:val="24"/>
          <w:szCs w:val="24"/>
          <w:lang w:val="en-US"/>
        </w:rPr>
        <w:t>25-</w:t>
      </w:r>
      <w:r w:rsidRPr="00FA0673">
        <w:rPr>
          <w:rFonts w:ascii="Book Antiqua" w:hAnsi="Book Antiqua" w:cs="Times New Roman"/>
          <w:sz w:val="24"/>
          <w:szCs w:val="24"/>
          <w:lang w:val="en-US"/>
        </w:rPr>
        <w:lastRenderedPageBreak/>
        <w:t xml:space="preserve">30 </w:t>
      </w:r>
      <w:r w:rsidR="005D6E14" w:rsidRPr="00FA0673">
        <w:rPr>
          <w:rFonts w:ascii="Book Antiqua" w:hAnsi="Book Antiqua" w:cs="Times New Roman"/>
          <w:sz w:val="24"/>
          <w:szCs w:val="24"/>
          <w:lang w:val="en-US"/>
        </w:rPr>
        <w:t xml:space="preserve">should be </w:t>
      </w:r>
      <w:r w:rsidR="00C8582B">
        <w:rPr>
          <w:rFonts w:ascii="Book Antiqua" w:hAnsi="Book Antiqua" w:cs="Times New Roman"/>
          <w:sz w:val="24"/>
          <w:szCs w:val="24"/>
          <w:lang w:val="en-US"/>
        </w:rPr>
        <w:t>pancreatic EUS-</w:t>
      </w:r>
      <w:proofErr w:type="gramStart"/>
      <w:r w:rsidR="00C8582B">
        <w:rPr>
          <w:rFonts w:ascii="Book Antiqua" w:hAnsi="Book Antiqua" w:cs="Times New Roman"/>
          <w:sz w:val="24"/>
          <w:szCs w:val="24"/>
          <w:lang w:val="en-US"/>
        </w:rPr>
        <w:t>FNA</w:t>
      </w:r>
      <w:r w:rsidR="00C8582B">
        <w:rPr>
          <w:rFonts w:ascii="Book Antiqua" w:hAnsi="Book Antiqua" w:cs="Times New Roman"/>
          <w:noProof/>
          <w:sz w:val="24"/>
          <w:szCs w:val="24"/>
          <w:vertAlign w:val="superscript"/>
          <w:lang w:val="en-US"/>
        </w:rPr>
        <w:t>[</w:t>
      </w:r>
      <w:proofErr w:type="gramEnd"/>
      <w:r w:rsidR="00C8582B">
        <w:rPr>
          <w:rFonts w:ascii="Book Antiqua" w:hAnsi="Book Antiqua" w:cs="Times New Roman"/>
          <w:noProof/>
          <w:sz w:val="24"/>
          <w:szCs w:val="24"/>
          <w:vertAlign w:val="superscript"/>
          <w:lang w:val="en-US"/>
        </w:rPr>
        <w:t>7,</w:t>
      </w:r>
      <w:r w:rsidRPr="00FA0673">
        <w:rPr>
          <w:rFonts w:ascii="Book Antiqua" w:hAnsi="Book Antiqua" w:cs="Times New Roman"/>
          <w:noProof/>
          <w:sz w:val="24"/>
          <w:szCs w:val="24"/>
          <w:vertAlign w:val="superscript"/>
          <w:lang w:val="en-US"/>
        </w:rPr>
        <w:t>9]</w:t>
      </w:r>
      <w:r w:rsidRPr="00FA0673">
        <w:rPr>
          <w:rFonts w:ascii="Book Antiqua" w:hAnsi="Book Antiqua" w:cs="Times New Roman"/>
          <w:sz w:val="24"/>
          <w:szCs w:val="24"/>
          <w:lang w:val="en-US"/>
        </w:rPr>
        <w:t xml:space="preserve">. No specific </w:t>
      </w:r>
      <w:r w:rsidR="005D6E14" w:rsidRPr="00FA0673">
        <w:rPr>
          <w:rFonts w:ascii="Book Antiqua" w:hAnsi="Book Antiqua" w:cs="Times New Roman"/>
          <w:sz w:val="24"/>
          <w:szCs w:val="24"/>
          <w:lang w:val="en-US"/>
        </w:rPr>
        <w:t>number of EUS-FNA-procedures ha</w:t>
      </w:r>
      <w:r w:rsidR="00C8582B">
        <w:rPr>
          <w:rFonts w:ascii="Book Antiqua" w:hAnsi="Book Antiqua" w:cs="Times New Roman" w:hint="eastAsia"/>
          <w:sz w:val="24"/>
          <w:szCs w:val="24"/>
          <w:lang w:val="en-US" w:eastAsia="zh-CN"/>
        </w:rPr>
        <w:t>s</w:t>
      </w:r>
      <w:r w:rsidRPr="00FA0673">
        <w:rPr>
          <w:rFonts w:ascii="Book Antiqua" w:hAnsi="Book Antiqua" w:cs="Times New Roman"/>
          <w:sz w:val="24"/>
          <w:szCs w:val="24"/>
          <w:lang w:val="en-US"/>
        </w:rPr>
        <w:t xml:space="preserve"> been identified before </w:t>
      </w:r>
      <w:r w:rsidR="00C8582B">
        <w:rPr>
          <w:rFonts w:ascii="Book Antiqua" w:hAnsi="Book Antiqua" w:cs="Times New Roman"/>
          <w:sz w:val="24"/>
          <w:szCs w:val="24"/>
          <w:lang w:val="en-US"/>
        </w:rPr>
        <w:t xml:space="preserve">full competence can be </w:t>
      </w:r>
      <w:proofErr w:type="gramStart"/>
      <w:r w:rsidR="00C8582B">
        <w:rPr>
          <w:rFonts w:ascii="Book Antiqua" w:hAnsi="Book Antiqua" w:cs="Times New Roman"/>
          <w:sz w:val="24"/>
          <w:szCs w:val="24"/>
          <w:lang w:val="en-US"/>
        </w:rPr>
        <w:t>expected</w:t>
      </w:r>
      <w:r w:rsidRPr="00FA0673">
        <w:rPr>
          <w:rFonts w:ascii="Book Antiqua" w:hAnsi="Book Antiqua" w:cs="Times New Roman"/>
          <w:noProof/>
          <w:sz w:val="24"/>
          <w:szCs w:val="24"/>
          <w:vertAlign w:val="superscript"/>
          <w:lang w:val="en-US"/>
        </w:rPr>
        <w:t>[</w:t>
      </w:r>
      <w:proofErr w:type="gramEnd"/>
      <w:r w:rsidRPr="00FA0673">
        <w:rPr>
          <w:rFonts w:ascii="Book Antiqua" w:hAnsi="Book Antiqua" w:cs="Times New Roman"/>
          <w:noProof/>
          <w:sz w:val="24"/>
          <w:szCs w:val="24"/>
          <w:vertAlign w:val="superscript"/>
          <w:lang w:val="en-US"/>
        </w:rPr>
        <w:t>9]</w:t>
      </w:r>
      <w:r w:rsidRPr="00FA0673">
        <w:rPr>
          <w:rFonts w:ascii="Book Antiqua" w:hAnsi="Book Antiqua" w:cs="Times New Roman"/>
          <w:sz w:val="24"/>
          <w:szCs w:val="24"/>
          <w:lang w:val="en-US"/>
        </w:rPr>
        <w:t xml:space="preserve">, but the learning curve most </w:t>
      </w:r>
      <w:r w:rsidR="005D6E14" w:rsidRPr="00FA0673">
        <w:rPr>
          <w:rFonts w:ascii="Book Antiqua" w:hAnsi="Book Antiqua" w:cs="Times New Roman"/>
          <w:sz w:val="24"/>
          <w:szCs w:val="24"/>
          <w:lang w:val="en-US"/>
        </w:rPr>
        <w:t>likely</w:t>
      </w:r>
      <w:r w:rsidRPr="00FA0673">
        <w:rPr>
          <w:rFonts w:ascii="Book Antiqua" w:hAnsi="Book Antiqua" w:cs="Times New Roman"/>
          <w:sz w:val="24"/>
          <w:szCs w:val="24"/>
          <w:lang w:val="en-US"/>
        </w:rPr>
        <w:t xml:space="preserve"> continues long after the initia</w:t>
      </w:r>
      <w:r w:rsidR="00C8582B">
        <w:rPr>
          <w:rFonts w:ascii="Book Antiqua" w:hAnsi="Book Antiqua" w:cs="Times New Roman"/>
          <w:sz w:val="24"/>
          <w:szCs w:val="24"/>
          <w:lang w:val="en-US"/>
        </w:rPr>
        <w:t>l period of supervised training</w:t>
      </w:r>
      <w:r w:rsidRPr="00FA0673">
        <w:rPr>
          <w:rFonts w:ascii="Book Antiqua" w:hAnsi="Book Antiqua" w:cs="Times New Roman"/>
          <w:noProof/>
          <w:sz w:val="24"/>
          <w:szCs w:val="24"/>
          <w:vertAlign w:val="superscript"/>
          <w:lang w:val="en-US"/>
        </w:rPr>
        <w:t>[23]</w:t>
      </w:r>
      <w:r w:rsidRPr="00FA0673">
        <w:rPr>
          <w:rFonts w:ascii="Book Antiqua" w:hAnsi="Book Antiqua" w:cs="Times New Roman"/>
          <w:sz w:val="24"/>
          <w:szCs w:val="24"/>
          <w:lang w:val="en-US"/>
        </w:rPr>
        <w:t xml:space="preserve">. In a retrospective study by Mertz </w:t>
      </w:r>
      <w:r w:rsidR="007114DD">
        <w:rPr>
          <w:rFonts w:ascii="Book Antiqua" w:hAnsi="Book Antiqua" w:cs="Times New Roman" w:hint="eastAsia"/>
          <w:i/>
          <w:sz w:val="24"/>
          <w:szCs w:val="24"/>
          <w:lang w:val="en-US" w:eastAsia="zh-CN"/>
        </w:rPr>
        <w:t xml:space="preserve">et </w:t>
      </w:r>
      <w:proofErr w:type="gramStart"/>
      <w:r w:rsidR="007114DD">
        <w:rPr>
          <w:rFonts w:ascii="Book Antiqua" w:hAnsi="Book Antiqua" w:cs="Times New Roman" w:hint="eastAsia"/>
          <w:i/>
          <w:sz w:val="24"/>
          <w:szCs w:val="24"/>
          <w:lang w:val="en-US" w:eastAsia="zh-CN"/>
        </w:rPr>
        <w:t>al</w:t>
      </w:r>
      <w:r w:rsidRPr="00FA0673">
        <w:rPr>
          <w:rFonts w:ascii="Book Antiqua" w:hAnsi="Book Antiqua" w:cs="Times New Roman"/>
          <w:noProof/>
          <w:sz w:val="24"/>
          <w:szCs w:val="24"/>
          <w:vertAlign w:val="superscript"/>
          <w:lang w:val="en-US"/>
        </w:rPr>
        <w:t>[</w:t>
      </w:r>
      <w:proofErr w:type="gramEnd"/>
      <w:r w:rsidRPr="00FA0673">
        <w:rPr>
          <w:rFonts w:ascii="Book Antiqua" w:hAnsi="Book Antiqua" w:cs="Times New Roman"/>
          <w:noProof/>
          <w:sz w:val="24"/>
          <w:szCs w:val="24"/>
          <w:vertAlign w:val="superscript"/>
          <w:lang w:val="en-US"/>
        </w:rPr>
        <w:t>21]</w:t>
      </w:r>
      <w:r w:rsidRPr="00FA0673">
        <w:rPr>
          <w:rFonts w:ascii="Book Antiqua" w:hAnsi="Book Antiqua" w:cs="Times New Roman"/>
          <w:sz w:val="24"/>
          <w:szCs w:val="24"/>
          <w:lang w:val="en-US"/>
        </w:rPr>
        <w:t xml:space="preserve">, the sensitivity for </w:t>
      </w:r>
      <w:r w:rsidR="005D6E14" w:rsidRPr="00FA0673">
        <w:rPr>
          <w:rFonts w:ascii="Book Antiqua" w:hAnsi="Book Antiqua" w:cs="Times New Roman"/>
          <w:sz w:val="24"/>
          <w:szCs w:val="24"/>
          <w:lang w:val="en-US"/>
        </w:rPr>
        <w:t xml:space="preserve">the detection of </w:t>
      </w:r>
      <w:r w:rsidRPr="00FA0673">
        <w:rPr>
          <w:rFonts w:ascii="Book Antiqua" w:hAnsi="Book Antiqua" w:cs="Times New Roman"/>
          <w:sz w:val="24"/>
          <w:szCs w:val="24"/>
          <w:lang w:val="en-US"/>
        </w:rPr>
        <w:t xml:space="preserve">pancreatic cancer </w:t>
      </w:r>
      <w:r w:rsidR="005D6E14" w:rsidRPr="00FA0673">
        <w:rPr>
          <w:rFonts w:ascii="Book Antiqua" w:hAnsi="Book Antiqua" w:cs="Times New Roman"/>
          <w:sz w:val="24"/>
          <w:szCs w:val="24"/>
          <w:lang w:val="en-US"/>
        </w:rPr>
        <w:t>by</w:t>
      </w:r>
      <w:r w:rsidRPr="00FA0673">
        <w:rPr>
          <w:rFonts w:ascii="Book Antiqua" w:hAnsi="Book Antiqua" w:cs="Times New Roman"/>
          <w:sz w:val="24"/>
          <w:szCs w:val="24"/>
          <w:lang w:val="en-US"/>
        </w:rPr>
        <w:t xml:space="preserve"> trainee-performed EUS-FNA</w:t>
      </w:r>
      <w:r w:rsidR="005D6E14" w:rsidRPr="00FA0673">
        <w:rPr>
          <w:rFonts w:ascii="Book Antiqua" w:hAnsi="Book Antiqua" w:cs="Times New Roman"/>
          <w:sz w:val="24"/>
          <w:szCs w:val="24"/>
          <w:lang w:val="en-US"/>
        </w:rPr>
        <w:t>s</w:t>
      </w:r>
      <w:r w:rsidRPr="00FA0673">
        <w:rPr>
          <w:rFonts w:ascii="Book Antiqua" w:hAnsi="Book Antiqua" w:cs="Times New Roman"/>
          <w:sz w:val="24"/>
          <w:szCs w:val="24"/>
          <w:lang w:val="en-US"/>
        </w:rPr>
        <w:t xml:space="preserve"> was compared in quintiles of procedures. A significant increase in sensitivity after the third quintile was detected. Consequently, the authors concluded that the ASGE guideline of 25 supervised EUS-FNA procedures i</w:t>
      </w:r>
      <w:r w:rsidR="005D6E14" w:rsidRPr="00FA0673">
        <w:rPr>
          <w:rFonts w:ascii="Book Antiqua" w:hAnsi="Book Antiqua" w:cs="Times New Roman"/>
          <w:sz w:val="24"/>
          <w:szCs w:val="24"/>
          <w:lang w:val="en-US"/>
        </w:rPr>
        <w:t>n solid pancreatic lesions seemed</w:t>
      </w:r>
      <w:r w:rsidRPr="00FA0673">
        <w:rPr>
          <w:rFonts w:ascii="Book Antiqua" w:hAnsi="Book Antiqua" w:cs="Times New Roman"/>
          <w:sz w:val="24"/>
          <w:szCs w:val="24"/>
          <w:lang w:val="en-US"/>
        </w:rPr>
        <w:t xml:space="preserve"> reasonable.</w:t>
      </w:r>
    </w:p>
    <w:p w:rsidR="00C8582B" w:rsidRDefault="001E28BF" w:rsidP="00C8582B">
      <w:pPr>
        <w:spacing w:after="0" w:line="360" w:lineRule="auto"/>
        <w:ind w:firstLineChars="100" w:firstLine="240"/>
        <w:jc w:val="both"/>
        <w:rPr>
          <w:rFonts w:ascii="Book Antiqua" w:hAnsi="Book Antiqua" w:cs="Times New Roman"/>
          <w:sz w:val="24"/>
          <w:szCs w:val="24"/>
          <w:lang w:val="en-US" w:eastAsia="zh-CN"/>
        </w:rPr>
      </w:pPr>
      <w:r w:rsidRPr="00FA0673">
        <w:rPr>
          <w:rFonts w:ascii="Book Antiqua" w:hAnsi="Book Antiqua" w:cs="Times New Roman"/>
          <w:sz w:val="24"/>
          <w:szCs w:val="24"/>
          <w:lang w:val="en-US"/>
        </w:rPr>
        <w:t>In a prospective, Japanese study inclu</w:t>
      </w:r>
      <w:r w:rsidR="00C8582B">
        <w:rPr>
          <w:rFonts w:ascii="Book Antiqua" w:hAnsi="Book Antiqua" w:cs="Times New Roman"/>
          <w:sz w:val="24"/>
          <w:szCs w:val="24"/>
          <w:lang w:val="en-US"/>
        </w:rPr>
        <w:t xml:space="preserve">ding only subepithelial </w:t>
      </w:r>
      <w:proofErr w:type="gramStart"/>
      <w:r w:rsidR="00C8582B">
        <w:rPr>
          <w:rFonts w:ascii="Book Antiqua" w:hAnsi="Book Antiqua" w:cs="Times New Roman"/>
          <w:sz w:val="24"/>
          <w:szCs w:val="24"/>
          <w:lang w:val="en-US"/>
        </w:rPr>
        <w:t>lesions</w:t>
      </w:r>
      <w:r w:rsidRPr="00FA0673">
        <w:rPr>
          <w:rFonts w:ascii="Book Antiqua" w:hAnsi="Book Antiqua" w:cs="Times New Roman"/>
          <w:noProof/>
          <w:sz w:val="24"/>
          <w:szCs w:val="24"/>
          <w:vertAlign w:val="superscript"/>
          <w:lang w:val="en-US"/>
        </w:rPr>
        <w:t>[</w:t>
      </w:r>
      <w:proofErr w:type="gramEnd"/>
      <w:r w:rsidRPr="00FA0673">
        <w:rPr>
          <w:rFonts w:ascii="Book Antiqua" w:hAnsi="Book Antiqua" w:cs="Times New Roman"/>
          <w:noProof/>
          <w:sz w:val="24"/>
          <w:szCs w:val="24"/>
          <w:vertAlign w:val="superscript"/>
          <w:lang w:val="en-US"/>
        </w:rPr>
        <w:t>24]</w:t>
      </w:r>
      <w:r w:rsidRPr="00FA0673">
        <w:rPr>
          <w:rFonts w:ascii="Book Antiqua" w:hAnsi="Book Antiqua" w:cs="Times New Roman"/>
          <w:sz w:val="24"/>
          <w:szCs w:val="24"/>
          <w:lang w:val="en-US"/>
        </w:rPr>
        <w:t xml:space="preserve"> the accuracy and safety of EUS-F</w:t>
      </w:r>
      <w:r w:rsidR="005D6E14" w:rsidRPr="00FA0673">
        <w:rPr>
          <w:rFonts w:ascii="Book Antiqua" w:hAnsi="Book Antiqua" w:cs="Times New Roman"/>
          <w:sz w:val="24"/>
          <w:szCs w:val="24"/>
          <w:lang w:val="en-US"/>
        </w:rPr>
        <w:t>NA performed by two trainees were</w:t>
      </w:r>
      <w:r w:rsidRPr="00FA0673">
        <w:rPr>
          <w:rFonts w:ascii="Book Antiqua" w:hAnsi="Book Antiqua" w:cs="Times New Roman"/>
          <w:sz w:val="24"/>
          <w:szCs w:val="24"/>
          <w:lang w:val="en-US"/>
        </w:rPr>
        <w:t xml:space="preserve"> compared with </w:t>
      </w:r>
      <w:r w:rsidR="005D6E14" w:rsidRPr="00FA0673">
        <w:rPr>
          <w:rFonts w:ascii="Book Antiqua" w:hAnsi="Book Antiqua" w:cs="Times New Roman"/>
          <w:sz w:val="24"/>
          <w:szCs w:val="24"/>
          <w:lang w:val="en-US"/>
        </w:rPr>
        <w:t>those</w:t>
      </w:r>
      <w:r w:rsidRPr="00FA0673">
        <w:rPr>
          <w:rFonts w:ascii="Book Antiqua" w:hAnsi="Book Antiqua" w:cs="Times New Roman"/>
          <w:sz w:val="24"/>
          <w:szCs w:val="24"/>
          <w:lang w:val="en-US"/>
        </w:rPr>
        <w:t xml:space="preserve"> of two experts. Before the study period, both trainees had performed 50 EUS</w:t>
      </w:r>
      <w:r w:rsidR="005D6E14" w:rsidRPr="00FA0673">
        <w:rPr>
          <w:rFonts w:ascii="Book Antiqua" w:hAnsi="Book Antiqua" w:cs="Times New Roman"/>
          <w:sz w:val="24"/>
          <w:szCs w:val="24"/>
          <w:lang w:val="en-US"/>
        </w:rPr>
        <w:t>s</w:t>
      </w:r>
      <w:r w:rsidRPr="00FA0673">
        <w:rPr>
          <w:rFonts w:ascii="Book Antiqua" w:hAnsi="Book Antiqua" w:cs="Times New Roman"/>
          <w:sz w:val="24"/>
          <w:szCs w:val="24"/>
          <w:lang w:val="en-US"/>
        </w:rPr>
        <w:t xml:space="preserve"> without sampling and attended 20 EUS-FNA</w:t>
      </w:r>
      <w:r w:rsidR="005D6E14" w:rsidRPr="00FA0673">
        <w:rPr>
          <w:rFonts w:ascii="Book Antiqua" w:hAnsi="Book Antiqua" w:cs="Times New Roman"/>
          <w:sz w:val="24"/>
          <w:szCs w:val="24"/>
          <w:lang w:val="en-US"/>
        </w:rPr>
        <w:t>s</w:t>
      </w:r>
      <w:r w:rsidRPr="00FA0673">
        <w:rPr>
          <w:rFonts w:ascii="Book Antiqua" w:hAnsi="Book Antiqua" w:cs="Times New Roman"/>
          <w:sz w:val="24"/>
          <w:szCs w:val="24"/>
          <w:lang w:val="en-US"/>
        </w:rPr>
        <w:t xml:space="preserve"> performed by experts. In </w:t>
      </w:r>
      <w:r w:rsidR="005D6E14" w:rsidRPr="00FA0673">
        <w:rPr>
          <w:rFonts w:ascii="Book Antiqua" w:hAnsi="Book Antiqua" w:cs="Times New Roman"/>
          <w:sz w:val="24"/>
          <w:szCs w:val="24"/>
          <w:lang w:val="en-US"/>
        </w:rPr>
        <w:t>the</w:t>
      </w:r>
      <w:r w:rsidRPr="00FA0673">
        <w:rPr>
          <w:rFonts w:ascii="Book Antiqua" w:hAnsi="Book Antiqua" w:cs="Times New Roman"/>
          <w:sz w:val="24"/>
          <w:szCs w:val="24"/>
          <w:lang w:val="en-US"/>
        </w:rPr>
        <w:t xml:space="preserve"> study</w:t>
      </w:r>
      <w:r w:rsidR="005D6E14" w:rsidRPr="00FA0673">
        <w:rPr>
          <w:rFonts w:ascii="Book Antiqua" w:hAnsi="Book Antiqua" w:cs="Times New Roman"/>
          <w:sz w:val="24"/>
          <w:szCs w:val="24"/>
          <w:lang w:val="en-US"/>
        </w:rPr>
        <w:t>, a</w:t>
      </w:r>
      <w:r w:rsidRPr="00FA0673">
        <w:rPr>
          <w:rFonts w:ascii="Book Antiqua" w:hAnsi="Book Antiqua" w:cs="Times New Roman"/>
          <w:sz w:val="24"/>
          <w:szCs w:val="24"/>
          <w:lang w:val="en-US"/>
        </w:rPr>
        <w:t xml:space="preserve"> total of 51 cases </w:t>
      </w:r>
      <w:r w:rsidR="005D6E14" w:rsidRPr="00FA0673">
        <w:rPr>
          <w:rFonts w:ascii="Book Antiqua" w:hAnsi="Book Antiqua" w:cs="Times New Roman"/>
          <w:sz w:val="24"/>
          <w:szCs w:val="24"/>
          <w:lang w:val="en-US"/>
        </w:rPr>
        <w:t xml:space="preserve">were performed </w:t>
      </w:r>
      <w:r w:rsidRPr="00FA0673">
        <w:rPr>
          <w:rFonts w:ascii="Book Antiqua" w:hAnsi="Book Antiqua" w:cs="Times New Roman"/>
          <w:sz w:val="24"/>
          <w:szCs w:val="24"/>
          <w:lang w:val="en-US"/>
        </w:rPr>
        <w:t>alternate</w:t>
      </w:r>
      <w:r w:rsidR="005D6E14" w:rsidRPr="00FA0673">
        <w:rPr>
          <w:rFonts w:ascii="Book Antiqua" w:hAnsi="Book Antiqua" w:cs="Times New Roman"/>
          <w:sz w:val="24"/>
          <w:szCs w:val="24"/>
          <w:lang w:val="en-US"/>
        </w:rPr>
        <w:t>ly</w:t>
      </w:r>
      <w:r w:rsidRPr="00FA0673">
        <w:rPr>
          <w:rFonts w:ascii="Book Antiqua" w:hAnsi="Book Antiqua" w:cs="Times New Roman"/>
          <w:sz w:val="24"/>
          <w:szCs w:val="24"/>
          <w:lang w:val="en-US"/>
        </w:rPr>
        <w:t xml:space="preserve"> by the trainee and the expert, </w:t>
      </w:r>
      <w:r w:rsidR="005D6E14" w:rsidRPr="00FA0673">
        <w:rPr>
          <w:rFonts w:ascii="Book Antiqua" w:hAnsi="Book Antiqua" w:cs="Times New Roman"/>
          <w:sz w:val="24"/>
          <w:szCs w:val="24"/>
          <w:lang w:val="en-US"/>
        </w:rPr>
        <w:t xml:space="preserve">and </w:t>
      </w:r>
      <w:r w:rsidRPr="00FA0673">
        <w:rPr>
          <w:rFonts w:ascii="Book Antiqua" w:hAnsi="Book Antiqua" w:cs="Times New Roman"/>
          <w:sz w:val="24"/>
          <w:szCs w:val="24"/>
          <w:lang w:val="en-US"/>
        </w:rPr>
        <w:t>there was no difference in the acquisition of an adequate specimen. No major complications were recorded.</w:t>
      </w:r>
    </w:p>
    <w:p w:rsidR="001E28BF" w:rsidRPr="00FA0673" w:rsidRDefault="001E28BF" w:rsidP="00C8582B">
      <w:pPr>
        <w:spacing w:after="0" w:line="360" w:lineRule="auto"/>
        <w:ind w:firstLineChars="100" w:firstLine="240"/>
        <w:jc w:val="both"/>
        <w:rPr>
          <w:rFonts w:ascii="Book Antiqua" w:hAnsi="Book Antiqua" w:cs="Times New Roman"/>
          <w:sz w:val="24"/>
          <w:szCs w:val="24"/>
          <w:lang w:val="en-US" w:eastAsia="zh-CN"/>
        </w:rPr>
      </w:pPr>
      <w:r w:rsidRPr="00FA0673">
        <w:rPr>
          <w:rFonts w:ascii="Book Antiqua" w:hAnsi="Book Antiqua" w:cs="Times New Roman"/>
          <w:sz w:val="24"/>
          <w:szCs w:val="24"/>
          <w:lang w:val="en-US"/>
        </w:rPr>
        <w:t xml:space="preserve">In a </w:t>
      </w:r>
      <w:r w:rsidR="00F5531D" w:rsidRPr="00FA0673">
        <w:rPr>
          <w:rFonts w:ascii="Book Antiqua" w:hAnsi="Book Antiqua" w:cs="Times New Roman"/>
          <w:sz w:val="24"/>
          <w:szCs w:val="24"/>
          <w:lang w:val="en-US"/>
        </w:rPr>
        <w:t xml:space="preserve">study </w:t>
      </w:r>
      <w:r w:rsidRPr="00FA0673">
        <w:rPr>
          <w:rFonts w:ascii="Book Antiqua" w:hAnsi="Book Antiqua" w:cs="Times New Roman"/>
          <w:sz w:val="24"/>
          <w:szCs w:val="24"/>
          <w:lang w:val="en-US"/>
        </w:rPr>
        <w:t xml:space="preserve">by </w:t>
      </w:r>
      <w:proofErr w:type="spellStart"/>
      <w:r w:rsidRPr="00FA0673">
        <w:rPr>
          <w:rFonts w:ascii="Book Antiqua" w:hAnsi="Book Antiqua" w:cs="Times New Roman"/>
          <w:sz w:val="24"/>
          <w:szCs w:val="24"/>
          <w:lang w:val="en-US"/>
        </w:rPr>
        <w:t>Wani</w:t>
      </w:r>
      <w:proofErr w:type="spellEnd"/>
      <w:r w:rsidRPr="00FA0673">
        <w:rPr>
          <w:rFonts w:ascii="Book Antiqua" w:hAnsi="Book Antiqua" w:cs="Times New Roman"/>
          <w:sz w:val="24"/>
          <w:szCs w:val="24"/>
          <w:lang w:val="en-US"/>
        </w:rPr>
        <w:t xml:space="preserve"> </w:t>
      </w:r>
      <w:r w:rsidRPr="00FA0673">
        <w:rPr>
          <w:rFonts w:ascii="Book Antiqua" w:hAnsi="Book Antiqua" w:cs="Times New Roman"/>
          <w:i/>
          <w:sz w:val="24"/>
          <w:szCs w:val="24"/>
          <w:lang w:val="en-US"/>
        </w:rPr>
        <w:t xml:space="preserve">et </w:t>
      </w:r>
      <w:proofErr w:type="gramStart"/>
      <w:r w:rsidRPr="00FA0673">
        <w:rPr>
          <w:rFonts w:ascii="Book Antiqua" w:hAnsi="Book Antiqua" w:cs="Times New Roman"/>
          <w:i/>
          <w:sz w:val="24"/>
          <w:szCs w:val="24"/>
          <w:lang w:val="en-US"/>
        </w:rPr>
        <w:t>al</w:t>
      </w:r>
      <w:r w:rsidRPr="00FA0673">
        <w:rPr>
          <w:rFonts w:ascii="Book Antiqua" w:hAnsi="Book Antiqua" w:cs="Times New Roman"/>
          <w:noProof/>
          <w:sz w:val="24"/>
          <w:szCs w:val="24"/>
          <w:vertAlign w:val="superscript"/>
          <w:lang w:val="en-US"/>
        </w:rPr>
        <w:t>[</w:t>
      </w:r>
      <w:proofErr w:type="gramEnd"/>
      <w:r w:rsidRPr="00FA0673">
        <w:rPr>
          <w:rFonts w:ascii="Book Antiqua" w:hAnsi="Book Antiqua" w:cs="Times New Roman"/>
          <w:noProof/>
          <w:sz w:val="24"/>
          <w:szCs w:val="24"/>
          <w:vertAlign w:val="superscript"/>
          <w:lang w:val="en-US"/>
        </w:rPr>
        <w:t>1]</w:t>
      </w:r>
      <w:r w:rsidRPr="00FA0673">
        <w:rPr>
          <w:rFonts w:ascii="Book Antiqua" w:hAnsi="Book Antiqua" w:cs="Times New Roman"/>
          <w:sz w:val="24"/>
          <w:szCs w:val="24"/>
          <w:lang w:val="en-US"/>
        </w:rPr>
        <w:t xml:space="preserve">, five EUS-trainees performing </w:t>
      </w:r>
      <w:r w:rsidR="00F5531D" w:rsidRPr="00FA0673">
        <w:rPr>
          <w:rFonts w:ascii="Book Antiqua" w:hAnsi="Book Antiqua" w:cs="Times New Roman"/>
          <w:sz w:val="24"/>
          <w:szCs w:val="24"/>
          <w:lang w:val="en-US"/>
        </w:rPr>
        <w:t>a</w:t>
      </w:r>
      <w:r w:rsidRPr="00FA0673">
        <w:rPr>
          <w:rFonts w:ascii="Book Antiqua" w:hAnsi="Book Antiqua" w:cs="Times New Roman"/>
          <w:sz w:val="24"/>
          <w:szCs w:val="24"/>
          <w:lang w:val="en-US"/>
        </w:rPr>
        <w:t xml:space="preserve"> total </w:t>
      </w:r>
      <w:r w:rsidR="00F5531D" w:rsidRPr="00FA0673">
        <w:rPr>
          <w:rFonts w:ascii="Book Antiqua" w:hAnsi="Book Antiqua" w:cs="Times New Roman"/>
          <w:sz w:val="24"/>
          <w:szCs w:val="24"/>
          <w:lang w:val="en-US"/>
        </w:rPr>
        <w:t xml:space="preserve">of </w:t>
      </w:r>
      <w:r w:rsidRPr="00FA0673">
        <w:rPr>
          <w:rFonts w:ascii="Book Antiqua" w:hAnsi="Book Antiqua" w:cs="Times New Roman"/>
          <w:sz w:val="24"/>
          <w:szCs w:val="24"/>
          <w:lang w:val="en-US"/>
        </w:rPr>
        <w:t xml:space="preserve">1412 examinations were assessed with regards to </w:t>
      </w:r>
      <w:r w:rsidR="00F5531D" w:rsidRPr="00FA0673">
        <w:rPr>
          <w:rFonts w:ascii="Book Antiqua" w:hAnsi="Book Antiqua" w:cs="Times New Roman"/>
          <w:sz w:val="24"/>
          <w:szCs w:val="24"/>
          <w:lang w:val="en-US"/>
        </w:rPr>
        <w:t xml:space="preserve">both </w:t>
      </w:r>
      <w:r w:rsidRPr="00FA0673">
        <w:rPr>
          <w:rFonts w:ascii="Book Antiqua" w:hAnsi="Book Antiqua" w:cs="Times New Roman"/>
          <w:sz w:val="24"/>
          <w:szCs w:val="24"/>
          <w:lang w:val="en-US"/>
        </w:rPr>
        <w:t xml:space="preserve">basic EUS and EUS-FNA. The number of examinations required for acceptable competence varied significantly </w:t>
      </w:r>
      <w:r w:rsidR="00F5531D" w:rsidRPr="00FA0673">
        <w:rPr>
          <w:rFonts w:ascii="Book Antiqua" w:hAnsi="Book Antiqua" w:cs="Times New Roman"/>
          <w:sz w:val="24"/>
          <w:szCs w:val="24"/>
          <w:lang w:val="en-US"/>
        </w:rPr>
        <w:t>among</w:t>
      </w:r>
      <w:r w:rsidRPr="00FA0673">
        <w:rPr>
          <w:rFonts w:ascii="Book Antiqua" w:hAnsi="Book Antiqua" w:cs="Times New Roman"/>
          <w:sz w:val="24"/>
          <w:szCs w:val="24"/>
          <w:lang w:val="en-US"/>
        </w:rPr>
        <w:t xml:space="preserve"> the trainees. In one trainee 255 procedures </w:t>
      </w:r>
      <w:r w:rsidR="00F5531D" w:rsidRPr="00FA0673">
        <w:rPr>
          <w:rFonts w:ascii="Book Antiqua" w:hAnsi="Book Antiqua" w:cs="Times New Roman"/>
          <w:sz w:val="24"/>
          <w:szCs w:val="24"/>
          <w:lang w:val="en-US"/>
        </w:rPr>
        <w:t>were</w:t>
      </w:r>
      <w:r w:rsidRPr="00FA0673">
        <w:rPr>
          <w:rFonts w:ascii="Book Antiqua" w:hAnsi="Book Antiqua" w:cs="Times New Roman"/>
          <w:sz w:val="24"/>
          <w:szCs w:val="24"/>
          <w:lang w:val="en-US"/>
        </w:rPr>
        <w:t xml:space="preserve"> required while another trainee was still in need of continue</w:t>
      </w:r>
      <w:r w:rsidR="00C8582B">
        <w:rPr>
          <w:rFonts w:ascii="Book Antiqua" w:hAnsi="Book Antiqua" w:cs="Times New Roman"/>
          <w:sz w:val="24"/>
          <w:szCs w:val="24"/>
          <w:lang w:val="en-US"/>
        </w:rPr>
        <w:t>d training after 402 procedures</w:t>
      </w:r>
      <w:r w:rsidRPr="00FA0673">
        <w:rPr>
          <w:rFonts w:ascii="Book Antiqua" w:hAnsi="Book Antiqua" w:cs="Times New Roman"/>
          <w:sz w:val="24"/>
          <w:szCs w:val="24"/>
          <w:lang w:val="en-US"/>
        </w:rPr>
        <w:t xml:space="preserve"> </w:t>
      </w:r>
      <w:r w:rsidR="00C8582B">
        <w:rPr>
          <w:rFonts w:ascii="Book Antiqua" w:hAnsi="Book Antiqua" w:cs="Times New Roman" w:hint="eastAsia"/>
          <w:sz w:val="24"/>
          <w:szCs w:val="24"/>
          <w:lang w:val="en-US" w:eastAsia="zh-CN"/>
        </w:rPr>
        <w:t>(</w:t>
      </w:r>
      <w:r w:rsidRPr="00C8582B">
        <w:rPr>
          <w:rFonts w:ascii="Book Antiqua" w:hAnsi="Book Antiqua" w:cs="Times New Roman"/>
          <w:sz w:val="24"/>
          <w:szCs w:val="24"/>
          <w:lang w:val="en-US"/>
        </w:rPr>
        <w:t>Table 1</w:t>
      </w:r>
      <w:r w:rsidR="00C8582B" w:rsidRPr="00C8582B">
        <w:rPr>
          <w:rFonts w:ascii="Book Antiqua" w:hAnsi="Book Antiqua" w:cs="Times New Roman" w:hint="eastAsia"/>
          <w:sz w:val="24"/>
          <w:szCs w:val="24"/>
          <w:lang w:val="en-US" w:eastAsia="zh-CN"/>
        </w:rPr>
        <w:t>)</w:t>
      </w:r>
      <w:r w:rsidRPr="00C8582B">
        <w:rPr>
          <w:rFonts w:ascii="Book Antiqua" w:hAnsi="Book Antiqua" w:cs="Times New Roman"/>
          <w:sz w:val="24"/>
          <w:szCs w:val="24"/>
          <w:lang w:val="en-US"/>
        </w:rPr>
        <w:t xml:space="preserve">. </w:t>
      </w:r>
      <w:r w:rsidRPr="00FA0673">
        <w:rPr>
          <w:rFonts w:ascii="Book Antiqua" w:hAnsi="Book Antiqua" w:cs="Times New Roman"/>
          <w:sz w:val="24"/>
          <w:szCs w:val="24"/>
          <w:lang w:val="en-US"/>
        </w:rPr>
        <w:t>The authors concluded that, compared with the recommended minimum of 150 supervised cases, all f</w:t>
      </w:r>
      <w:r w:rsidR="00F5531D" w:rsidRPr="00FA0673">
        <w:rPr>
          <w:rFonts w:ascii="Book Antiqua" w:hAnsi="Book Antiqua" w:cs="Times New Roman"/>
          <w:sz w:val="24"/>
          <w:szCs w:val="24"/>
          <w:lang w:val="en-US"/>
        </w:rPr>
        <w:t>ive trainees needed much larger</w:t>
      </w:r>
      <w:r w:rsidRPr="00FA0673">
        <w:rPr>
          <w:rFonts w:ascii="Book Antiqua" w:hAnsi="Book Antiqua" w:cs="Times New Roman"/>
          <w:sz w:val="24"/>
          <w:szCs w:val="24"/>
          <w:lang w:val="en-US"/>
        </w:rPr>
        <w:t xml:space="preserve"> number of trai</w:t>
      </w:r>
      <w:r w:rsidR="00077F68">
        <w:rPr>
          <w:rFonts w:ascii="Book Antiqua" w:hAnsi="Book Antiqua" w:cs="Times New Roman"/>
          <w:sz w:val="24"/>
          <w:szCs w:val="24"/>
          <w:lang w:val="en-US"/>
        </w:rPr>
        <w:t>ning procedures to be competent</w:t>
      </w:r>
      <w:r w:rsidRPr="00FA0673">
        <w:rPr>
          <w:rFonts w:ascii="Book Antiqua" w:hAnsi="Book Antiqua" w:cs="Times New Roman"/>
          <w:noProof/>
          <w:sz w:val="24"/>
          <w:szCs w:val="24"/>
          <w:vertAlign w:val="superscript"/>
          <w:lang w:val="en-US"/>
        </w:rPr>
        <w:t>[7]</w:t>
      </w:r>
      <w:r w:rsidRPr="00FA0673">
        <w:rPr>
          <w:rFonts w:ascii="Book Antiqua" w:hAnsi="Book Antiqua" w:cs="Times New Roman"/>
          <w:sz w:val="24"/>
          <w:szCs w:val="24"/>
          <w:lang w:val="en-US"/>
        </w:rPr>
        <w:t xml:space="preserve">. Consequently, </w:t>
      </w:r>
      <w:r w:rsidR="00F5531D" w:rsidRPr="00FA0673">
        <w:rPr>
          <w:rFonts w:ascii="Book Antiqua" w:hAnsi="Book Antiqua" w:cs="Times New Roman"/>
          <w:sz w:val="24"/>
          <w:szCs w:val="24"/>
          <w:lang w:val="en-US"/>
        </w:rPr>
        <w:t>it is likely that</w:t>
      </w:r>
      <w:r w:rsidR="006729F4" w:rsidRPr="00FA0673">
        <w:rPr>
          <w:rFonts w:ascii="Book Antiqua" w:hAnsi="Book Antiqua" w:cs="Times New Roman"/>
          <w:sz w:val="24"/>
          <w:szCs w:val="24"/>
          <w:lang w:val="en-US"/>
        </w:rPr>
        <w:t xml:space="preserve"> &gt; 200 procedures are</w:t>
      </w:r>
      <w:r w:rsidRPr="00FA0673">
        <w:rPr>
          <w:rFonts w:ascii="Book Antiqua" w:hAnsi="Book Antiqua" w:cs="Times New Roman"/>
          <w:sz w:val="24"/>
          <w:szCs w:val="24"/>
          <w:lang w:val="en-US"/>
        </w:rPr>
        <w:t xml:space="preserve"> required </w:t>
      </w:r>
      <w:r w:rsidR="006729F4" w:rsidRPr="00FA0673">
        <w:rPr>
          <w:rFonts w:ascii="Book Antiqua" w:hAnsi="Book Antiqua" w:cs="Times New Roman"/>
          <w:sz w:val="24"/>
          <w:szCs w:val="24"/>
          <w:lang w:val="en-US"/>
        </w:rPr>
        <w:t>for the</w:t>
      </w:r>
      <w:r w:rsidRPr="00FA0673">
        <w:rPr>
          <w:rFonts w:ascii="Book Antiqua" w:hAnsi="Book Antiqua" w:cs="Times New Roman"/>
          <w:sz w:val="24"/>
          <w:szCs w:val="24"/>
          <w:lang w:val="en-US"/>
        </w:rPr>
        <w:t xml:space="preserve"> majority of trainees. This estimation is supported by others </w:t>
      </w:r>
      <w:r w:rsidR="006729F4" w:rsidRPr="00FA0673">
        <w:rPr>
          <w:rFonts w:ascii="Book Antiqua" w:hAnsi="Book Antiqua" w:cs="Times New Roman"/>
          <w:sz w:val="24"/>
          <w:szCs w:val="24"/>
          <w:lang w:val="en-US"/>
        </w:rPr>
        <w:t>who argue</w:t>
      </w:r>
      <w:r w:rsidRPr="00FA0673">
        <w:rPr>
          <w:rFonts w:ascii="Book Antiqua" w:hAnsi="Book Antiqua" w:cs="Times New Roman"/>
          <w:sz w:val="24"/>
          <w:szCs w:val="24"/>
          <w:lang w:val="en-US"/>
        </w:rPr>
        <w:t xml:space="preserve"> that the number </w:t>
      </w:r>
      <w:r w:rsidR="006729F4" w:rsidRPr="00FA0673">
        <w:rPr>
          <w:rFonts w:ascii="Book Antiqua" w:hAnsi="Book Antiqua" w:cs="Times New Roman"/>
          <w:sz w:val="24"/>
          <w:szCs w:val="24"/>
          <w:lang w:val="en-US"/>
        </w:rPr>
        <w:t xml:space="preserve">of recommended </w:t>
      </w:r>
      <w:r w:rsidRPr="00FA0673">
        <w:rPr>
          <w:rFonts w:ascii="Book Antiqua" w:hAnsi="Book Antiqua" w:cs="Times New Roman"/>
          <w:sz w:val="24"/>
          <w:szCs w:val="24"/>
          <w:lang w:val="en-US"/>
        </w:rPr>
        <w:t>EUS-procedures may be a significant underestimation of the true number</w:t>
      </w:r>
      <w:r w:rsidR="006729F4" w:rsidRPr="00FA0673">
        <w:rPr>
          <w:rFonts w:ascii="Book Antiqua" w:hAnsi="Book Antiqua" w:cs="Times New Roman"/>
          <w:sz w:val="24"/>
          <w:szCs w:val="24"/>
          <w:lang w:val="en-US"/>
        </w:rPr>
        <w:t xml:space="preserve"> of procedures that are</w:t>
      </w:r>
      <w:r w:rsidR="00077F68">
        <w:rPr>
          <w:rFonts w:ascii="Book Antiqua" w:hAnsi="Book Antiqua" w:cs="Times New Roman"/>
          <w:sz w:val="24"/>
          <w:szCs w:val="24"/>
          <w:lang w:val="en-US"/>
        </w:rPr>
        <w:t xml:space="preserve"> </w:t>
      </w:r>
      <w:proofErr w:type="gramStart"/>
      <w:r w:rsidR="00077F68">
        <w:rPr>
          <w:rFonts w:ascii="Book Antiqua" w:hAnsi="Book Antiqua" w:cs="Times New Roman"/>
          <w:sz w:val="24"/>
          <w:szCs w:val="24"/>
          <w:lang w:val="en-US"/>
        </w:rPr>
        <w:t>needed</w:t>
      </w:r>
      <w:r w:rsidRPr="00FA0673">
        <w:rPr>
          <w:rFonts w:ascii="Book Antiqua" w:hAnsi="Book Antiqua" w:cs="Times New Roman"/>
          <w:noProof/>
          <w:sz w:val="24"/>
          <w:szCs w:val="24"/>
          <w:vertAlign w:val="superscript"/>
          <w:lang w:val="en-US"/>
        </w:rPr>
        <w:t>[</w:t>
      </w:r>
      <w:proofErr w:type="gramEnd"/>
      <w:r w:rsidRPr="00FA0673">
        <w:rPr>
          <w:rFonts w:ascii="Book Antiqua" w:hAnsi="Book Antiqua" w:cs="Times New Roman"/>
          <w:noProof/>
          <w:sz w:val="24"/>
          <w:szCs w:val="24"/>
          <w:vertAlign w:val="superscript"/>
          <w:lang w:val="en-US"/>
        </w:rPr>
        <w:t>25]</w:t>
      </w:r>
      <w:r w:rsidRPr="00FA0673">
        <w:rPr>
          <w:rFonts w:ascii="Book Antiqua" w:hAnsi="Book Antiqua" w:cs="Times New Roman"/>
          <w:sz w:val="24"/>
          <w:szCs w:val="24"/>
          <w:lang w:val="en-US"/>
        </w:rPr>
        <w:t>.</w:t>
      </w:r>
    </w:p>
    <w:p w:rsidR="001E28BF" w:rsidRPr="00FA0673" w:rsidRDefault="001E28BF" w:rsidP="00FA0673">
      <w:pPr>
        <w:autoSpaceDE w:val="0"/>
        <w:autoSpaceDN w:val="0"/>
        <w:adjustRightInd w:val="0"/>
        <w:spacing w:after="0" w:line="360" w:lineRule="auto"/>
        <w:jc w:val="both"/>
        <w:rPr>
          <w:rFonts w:ascii="Book Antiqua" w:hAnsi="Book Antiqua" w:cs="Times New Roman"/>
          <w:sz w:val="24"/>
          <w:szCs w:val="24"/>
          <w:lang w:val="en-US"/>
        </w:rPr>
      </w:pPr>
    </w:p>
    <w:p w:rsidR="001E28BF" w:rsidRPr="00FA0673" w:rsidRDefault="00077F68" w:rsidP="00FA0673">
      <w:pPr>
        <w:spacing w:after="0" w:line="360" w:lineRule="auto"/>
        <w:jc w:val="both"/>
        <w:rPr>
          <w:rFonts w:ascii="Book Antiqua" w:hAnsi="Book Antiqua" w:cs="Times New Roman"/>
          <w:i/>
          <w:sz w:val="24"/>
          <w:szCs w:val="24"/>
          <w:lang w:val="en-US"/>
        </w:rPr>
      </w:pPr>
      <w:r w:rsidRPr="00FA0673">
        <w:rPr>
          <w:rFonts w:ascii="Book Antiqua" w:hAnsi="Book Antiqua" w:cs="Times New Roman"/>
          <w:b/>
          <w:sz w:val="24"/>
          <w:szCs w:val="24"/>
          <w:lang w:val="en-US"/>
        </w:rPr>
        <w:t xml:space="preserve">WHAT IS COMPETENCE AND QUALITY IN EUS? </w:t>
      </w:r>
    </w:p>
    <w:p w:rsidR="001E28BF" w:rsidRPr="00FA0673" w:rsidRDefault="001E28BF" w:rsidP="00FA0673">
      <w:pPr>
        <w:autoSpaceDE w:val="0"/>
        <w:autoSpaceDN w:val="0"/>
        <w:adjustRightInd w:val="0"/>
        <w:spacing w:after="0" w:line="360" w:lineRule="auto"/>
        <w:jc w:val="both"/>
        <w:rPr>
          <w:rFonts w:ascii="Book Antiqua" w:hAnsi="Book Antiqua" w:cs="Times New Roman"/>
          <w:sz w:val="24"/>
          <w:szCs w:val="24"/>
          <w:lang w:val="en-US"/>
        </w:rPr>
      </w:pPr>
      <w:r w:rsidRPr="00FA0673">
        <w:rPr>
          <w:rFonts w:ascii="Book Antiqua" w:hAnsi="Book Antiqua" w:cs="Times New Roman"/>
          <w:sz w:val="24"/>
          <w:szCs w:val="24"/>
          <w:lang w:val="en-US"/>
        </w:rPr>
        <w:t xml:space="preserve">Logically, the competence of the trainee is reflected by the quality </w:t>
      </w:r>
      <w:r w:rsidR="006729F4" w:rsidRPr="00FA0673">
        <w:rPr>
          <w:rFonts w:ascii="Book Antiqua" w:hAnsi="Book Antiqua" w:cs="Times New Roman"/>
          <w:sz w:val="24"/>
          <w:szCs w:val="24"/>
          <w:lang w:val="en-US"/>
        </w:rPr>
        <w:t>of the EUS being performed. Consequently</w:t>
      </w:r>
      <w:r w:rsidRPr="00FA0673">
        <w:rPr>
          <w:rFonts w:ascii="Book Antiqua" w:hAnsi="Book Antiqua" w:cs="Times New Roman"/>
          <w:sz w:val="24"/>
          <w:szCs w:val="24"/>
          <w:lang w:val="en-US"/>
        </w:rPr>
        <w:t xml:space="preserve">, in EUS, what is good quality and what quality is good enough? One definition of adequate competence is suggested in the </w:t>
      </w:r>
      <w:r w:rsidR="006729F4" w:rsidRPr="00FA0673">
        <w:rPr>
          <w:rFonts w:ascii="Book Antiqua" w:hAnsi="Book Antiqua" w:cs="Times New Roman"/>
          <w:sz w:val="24"/>
          <w:szCs w:val="24"/>
          <w:lang w:val="en-US"/>
        </w:rPr>
        <w:t xml:space="preserve">following </w:t>
      </w:r>
      <w:r w:rsidRPr="00FA0673">
        <w:rPr>
          <w:rFonts w:ascii="Book Antiqua" w:hAnsi="Book Antiqua" w:cs="Times New Roman"/>
          <w:sz w:val="24"/>
          <w:szCs w:val="24"/>
          <w:lang w:val="en-US"/>
        </w:rPr>
        <w:lastRenderedPageBreak/>
        <w:t xml:space="preserve">guidelines by the ASGE: </w:t>
      </w:r>
      <w:r w:rsidRPr="00077F68">
        <w:rPr>
          <w:rFonts w:ascii="Book Antiqua" w:hAnsi="Book Antiqua" w:cs="Times New Roman"/>
          <w:sz w:val="24"/>
          <w:szCs w:val="24"/>
          <w:lang w:val="en-US"/>
        </w:rPr>
        <w:t>“</w:t>
      </w:r>
      <w:r w:rsidRPr="00077F68">
        <w:rPr>
          <w:rFonts w:ascii="Book Antiqua" w:hAnsi="Book Antiqua" w:cs="Times New Roman"/>
          <w:bCs/>
          <w:sz w:val="24"/>
          <w:szCs w:val="24"/>
          <w:lang w:val="en-US"/>
        </w:rPr>
        <w:t xml:space="preserve">The minimum level of skill, knowledge, and/or expertise derived through training and experience, required to safely and proficiently perform a task or </w:t>
      </w:r>
      <w:proofErr w:type="gramStart"/>
      <w:r w:rsidRPr="00077F68">
        <w:rPr>
          <w:rFonts w:ascii="Book Antiqua" w:hAnsi="Book Antiqua" w:cs="Times New Roman"/>
          <w:bCs/>
          <w:sz w:val="24"/>
          <w:szCs w:val="24"/>
          <w:lang w:val="en-US"/>
        </w:rPr>
        <w:t>procedure</w:t>
      </w:r>
      <w:r w:rsidR="00077F68">
        <w:rPr>
          <w:rFonts w:ascii="Book Antiqua" w:hAnsi="Book Antiqua" w:cs="Times New Roman"/>
          <w:bCs/>
          <w:sz w:val="24"/>
          <w:szCs w:val="24"/>
          <w:lang w:val="en-US"/>
        </w:rPr>
        <w:t>”</w:t>
      </w:r>
      <w:r w:rsidRPr="00FA0673">
        <w:rPr>
          <w:rFonts w:ascii="Book Antiqua" w:hAnsi="Book Antiqua" w:cs="Times New Roman"/>
          <w:bCs/>
          <w:noProof/>
          <w:sz w:val="24"/>
          <w:szCs w:val="24"/>
          <w:vertAlign w:val="superscript"/>
          <w:lang w:val="en-US"/>
        </w:rPr>
        <w:t>[</w:t>
      </w:r>
      <w:proofErr w:type="gramEnd"/>
      <w:r w:rsidRPr="00FA0673">
        <w:rPr>
          <w:rFonts w:ascii="Book Antiqua" w:hAnsi="Book Antiqua" w:cs="Times New Roman"/>
          <w:bCs/>
          <w:noProof/>
          <w:sz w:val="24"/>
          <w:szCs w:val="24"/>
          <w:vertAlign w:val="superscript"/>
          <w:lang w:val="en-US"/>
        </w:rPr>
        <w:t>7]</w:t>
      </w:r>
      <w:r w:rsidRPr="00FA0673">
        <w:rPr>
          <w:rFonts w:ascii="Book Antiqua" w:hAnsi="Book Antiqua" w:cs="Times New Roman"/>
          <w:bCs/>
          <w:sz w:val="24"/>
          <w:szCs w:val="24"/>
          <w:lang w:val="en-US"/>
        </w:rPr>
        <w:t>. Nevertheless, there is no consensus on the exact definition of competence in EUS or with what tools</w:t>
      </w:r>
      <w:r w:rsidR="006729F4" w:rsidRPr="00FA0673">
        <w:rPr>
          <w:rFonts w:ascii="Book Antiqua" w:hAnsi="Book Antiqua" w:cs="Times New Roman"/>
          <w:bCs/>
          <w:sz w:val="24"/>
          <w:szCs w:val="24"/>
          <w:lang w:val="en-US"/>
        </w:rPr>
        <w:t>,</w:t>
      </w:r>
      <w:r w:rsidRPr="00FA0673">
        <w:rPr>
          <w:rFonts w:ascii="Book Antiqua" w:hAnsi="Book Antiqua" w:cs="Times New Roman"/>
          <w:bCs/>
          <w:sz w:val="24"/>
          <w:szCs w:val="24"/>
          <w:lang w:val="en-US"/>
        </w:rPr>
        <w:t xml:space="preserve"> and on what scale</w:t>
      </w:r>
      <w:r w:rsidR="006729F4" w:rsidRPr="00FA0673">
        <w:rPr>
          <w:rFonts w:ascii="Book Antiqua" w:hAnsi="Book Antiqua" w:cs="Times New Roman"/>
          <w:bCs/>
          <w:sz w:val="24"/>
          <w:szCs w:val="24"/>
          <w:lang w:val="en-US"/>
        </w:rPr>
        <w:t>,</w:t>
      </w:r>
      <w:r w:rsidRPr="00FA0673">
        <w:rPr>
          <w:rFonts w:ascii="Book Antiqua" w:hAnsi="Book Antiqua" w:cs="Times New Roman"/>
          <w:bCs/>
          <w:sz w:val="24"/>
          <w:szCs w:val="24"/>
          <w:lang w:val="en-US"/>
        </w:rPr>
        <w:t xml:space="preserve"> it should be measured </w:t>
      </w:r>
      <w:r w:rsidRPr="00FA0673">
        <w:rPr>
          <w:rFonts w:ascii="Book Antiqua" w:hAnsi="Book Antiqua" w:cs="Times New Roman"/>
          <w:bCs/>
          <w:noProof/>
          <w:sz w:val="24"/>
          <w:szCs w:val="24"/>
          <w:vertAlign w:val="superscript"/>
          <w:lang w:val="en-US"/>
        </w:rPr>
        <w:t>[1]</w:t>
      </w:r>
      <w:r w:rsidRPr="00FA0673">
        <w:rPr>
          <w:rFonts w:ascii="Book Antiqua" w:hAnsi="Book Antiqua" w:cs="Times New Roman"/>
          <w:bCs/>
          <w:sz w:val="24"/>
          <w:szCs w:val="24"/>
          <w:lang w:val="en-US"/>
        </w:rPr>
        <w:t xml:space="preserve">. </w:t>
      </w:r>
      <w:r w:rsidRPr="00FA0673">
        <w:rPr>
          <w:rFonts w:ascii="Book Antiqua" w:hAnsi="Book Antiqua" w:cs="Times New Roman"/>
          <w:sz w:val="24"/>
          <w:szCs w:val="24"/>
          <w:lang w:val="en-US"/>
        </w:rPr>
        <w:t xml:space="preserve">It also remains to be agreed upon what the specific indicators to be used as quality measures </w:t>
      </w:r>
      <w:r w:rsidR="006729F4" w:rsidRPr="00FA0673">
        <w:rPr>
          <w:rFonts w:ascii="Book Antiqua" w:hAnsi="Book Antiqua" w:cs="Times New Roman"/>
          <w:sz w:val="24"/>
          <w:szCs w:val="24"/>
          <w:lang w:val="en-US"/>
        </w:rPr>
        <w:t xml:space="preserve">are </w:t>
      </w:r>
      <w:r w:rsidRPr="00FA0673">
        <w:rPr>
          <w:rFonts w:ascii="Book Antiqua" w:hAnsi="Book Antiqua" w:cs="Times New Roman"/>
          <w:sz w:val="24"/>
          <w:szCs w:val="24"/>
          <w:lang w:val="en-US"/>
        </w:rPr>
        <w:t xml:space="preserve">in EUS. </w:t>
      </w:r>
    </w:p>
    <w:p w:rsidR="001E28BF" w:rsidRPr="00FA0673" w:rsidRDefault="001E28BF" w:rsidP="00077F68">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FA0673">
        <w:rPr>
          <w:rFonts w:ascii="Book Antiqua" w:hAnsi="Book Antiqua" w:cs="Times New Roman"/>
          <w:sz w:val="24"/>
          <w:szCs w:val="24"/>
          <w:lang w:val="en"/>
        </w:rPr>
        <w:t>In 2006</w:t>
      </w:r>
      <w:r w:rsidR="006729F4" w:rsidRPr="00FA0673">
        <w:rPr>
          <w:rFonts w:ascii="Book Antiqua" w:hAnsi="Book Antiqua" w:cs="Times New Roman"/>
          <w:sz w:val="24"/>
          <w:szCs w:val="24"/>
          <w:lang w:val="en"/>
        </w:rPr>
        <w:t>,</w:t>
      </w:r>
      <w:r w:rsidRPr="00FA0673">
        <w:rPr>
          <w:rFonts w:ascii="Book Antiqua" w:hAnsi="Book Antiqua" w:cs="Times New Roman"/>
          <w:sz w:val="24"/>
          <w:szCs w:val="24"/>
          <w:lang w:val="en"/>
        </w:rPr>
        <w:t xml:space="preserve"> </w:t>
      </w:r>
      <w:r w:rsidRPr="00FA0673">
        <w:rPr>
          <w:rFonts w:ascii="Book Antiqua" w:hAnsi="Book Antiqua" w:cs="Times New Roman"/>
          <w:sz w:val="24"/>
          <w:szCs w:val="24"/>
          <w:lang w:val="en-US"/>
        </w:rPr>
        <w:t xml:space="preserve">the American College of Gastroenterology (ACG)/ASGE task force aimed to </w:t>
      </w:r>
      <w:r w:rsidRPr="00FA0673">
        <w:rPr>
          <w:rFonts w:ascii="Book Antiqua" w:hAnsi="Book Antiqua" w:cs="Times New Roman"/>
          <w:sz w:val="24"/>
          <w:szCs w:val="24"/>
          <w:lang w:val="en"/>
        </w:rPr>
        <w:t xml:space="preserve">establish </w:t>
      </w:r>
      <w:r w:rsidRPr="00FA0673">
        <w:rPr>
          <w:rFonts w:ascii="Book Antiqua" w:hAnsi="Book Antiqua" w:cs="Times New Roman"/>
          <w:sz w:val="24"/>
          <w:szCs w:val="24"/>
          <w:lang w:val="en-US"/>
        </w:rPr>
        <w:t xml:space="preserve">quality indicators in EUS to aid in the recognition of high-quality </w:t>
      </w:r>
      <w:proofErr w:type="gramStart"/>
      <w:r w:rsidRPr="00FA0673">
        <w:rPr>
          <w:rFonts w:ascii="Book Antiqua" w:hAnsi="Book Antiqua" w:cs="Times New Roman"/>
          <w:sz w:val="24"/>
          <w:szCs w:val="24"/>
          <w:lang w:val="en-US"/>
        </w:rPr>
        <w:t>examinations</w:t>
      </w:r>
      <w:r w:rsidRPr="00FA0673">
        <w:rPr>
          <w:rFonts w:ascii="Book Antiqua" w:hAnsi="Book Antiqua" w:cs="Times New Roman"/>
          <w:noProof/>
          <w:sz w:val="24"/>
          <w:szCs w:val="24"/>
          <w:vertAlign w:val="superscript"/>
          <w:lang w:val="en"/>
        </w:rPr>
        <w:t>[</w:t>
      </w:r>
      <w:proofErr w:type="gramEnd"/>
      <w:r w:rsidRPr="00FA0673">
        <w:rPr>
          <w:rFonts w:ascii="Book Antiqua" w:hAnsi="Book Antiqua" w:cs="Times New Roman"/>
          <w:noProof/>
          <w:sz w:val="24"/>
          <w:szCs w:val="24"/>
          <w:vertAlign w:val="superscript"/>
          <w:lang w:val="en"/>
        </w:rPr>
        <w:t>26]</w:t>
      </w:r>
      <w:r w:rsidRPr="00FA0673">
        <w:rPr>
          <w:rFonts w:ascii="Book Antiqua" w:hAnsi="Book Antiqua" w:cs="Times New Roman"/>
          <w:sz w:val="24"/>
          <w:szCs w:val="24"/>
          <w:lang w:val="en"/>
        </w:rPr>
        <w:t>. An updated and extended version including 23 quality i</w:t>
      </w:r>
      <w:r w:rsidR="00077F68">
        <w:rPr>
          <w:rFonts w:ascii="Book Antiqua" w:hAnsi="Book Antiqua" w:cs="Times New Roman"/>
          <w:sz w:val="24"/>
          <w:szCs w:val="24"/>
          <w:lang w:val="en"/>
        </w:rPr>
        <w:t>ndicators was published in 2015</w:t>
      </w:r>
      <w:r w:rsidRPr="00FA0673">
        <w:rPr>
          <w:rFonts w:ascii="Book Antiqua" w:hAnsi="Book Antiqua" w:cs="Times New Roman"/>
          <w:noProof/>
          <w:sz w:val="24"/>
          <w:szCs w:val="24"/>
          <w:vertAlign w:val="superscript"/>
          <w:lang w:val="en-US"/>
        </w:rPr>
        <w:t>[27]</w:t>
      </w:r>
      <w:r w:rsidRPr="00FA0673">
        <w:rPr>
          <w:rFonts w:ascii="Book Antiqua" w:hAnsi="Book Antiqua" w:cs="Times New Roman"/>
          <w:sz w:val="24"/>
          <w:szCs w:val="24"/>
          <w:lang w:val="en-US"/>
        </w:rPr>
        <w:t xml:space="preserve">. The 23 indicators were divided into three categories – </w:t>
      </w:r>
      <w:proofErr w:type="spellStart"/>
      <w:r w:rsidRPr="00FA0673">
        <w:rPr>
          <w:rFonts w:ascii="Book Antiqua" w:hAnsi="Book Antiqua" w:cs="Times New Roman"/>
          <w:sz w:val="24"/>
          <w:szCs w:val="24"/>
          <w:lang w:val="en-US"/>
        </w:rPr>
        <w:t>Preprocedure</w:t>
      </w:r>
      <w:proofErr w:type="spellEnd"/>
      <w:r w:rsidRPr="00FA0673">
        <w:rPr>
          <w:rFonts w:ascii="Book Antiqua" w:hAnsi="Book Antiqua" w:cs="Times New Roman"/>
          <w:sz w:val="24"/>
          <w:szCs w:val="24"/>
          <w:lang w:val="en-US"/>
        </w:rPr>
        <w:t xml:space="preserve"> (</w:t>
      </w:r>
      <w:r w:rsidRPr="00077F68">
        <w:rPr>
          <w:rFonts w:ascii="Book Antiqua" w:hAnsi="Book Antiqua" w:cs="Times New Roman"/>
          <w:i/>
          <w:sz w:val="24"/>
          <w:szCs w:val="24"/>
          <w:lang w:val="en-US"/>
        </w:rPr>
        <w:t>n</w:t>
      </w:r>
      <w:r w:rsidR="00077F68">
        <w:rPr>
          <w:rFonts w:ascii="Book Antiqua" w:hAnsi="Book Antiqua" w:cs="Times New Roman" w:hint="eastAsia"/>
          <w:sz w:val="24"/>
          <w:szCs w:val="24"/>
          <w:lang w:val="en-US" w:eastAsia="zh-CN"/>
        </w:rPr>
        <w:t xml:space="preserve"> </w:t>
      </w:r>
      <w:r w:rsidRPr="00FA0673">
        <w:rPr>
          <w:rFonts w:ascii="Book Antiqua" w:hAnsi="Book Antiqua" w:cs="Times New Roman"/>
          <w:sz w:val="24"/>
          <w:szCs w:val="24"/>
          <w:lang w:val="en-US"/>
        </w:rPr>
        <w:t>=</w:t>
      </w:r>
      <w:r w:rsidR="00077F68">
        <w:rPr>
          <w:rFonts w:ascii="Book Antiqua" w:hAnsi="Book Antiqua" w:cs="Times New Roman" w:hint="eastAsia"/>
          <w:sz w:val="24"/>
          <w:szCs w:val="24"/>
          <w:lang w:val="en-US" w:eastAsia="zh-CN"/>
        </w:rPr>
        <w:t xml:space="preserve"> </w:t>
      </w:r>
      <w:r w:rsidRPr="00FA0673">
        <w:rPr>
          <w:rFonts w:ascii="Book Antiqua" w:hAnsi="Book Antiqua" w:cs="Times New Roman"/>
          <w:sz w:val="24"/>
          <w:szCs w:val="24"/>
          <w:lang w:val="en-US"/>
        </w:rPr>
        <w:t xml:space="preserve">9), </w:t>
      </w:r>
      <w:proofErr w:type="spellStart"/>
      <w:r w:rsidRPr="00FA0673">
        <w:rPr>
          <w:rFonts w:ascii="Book Antiqua" w:hAnsi="Book Antiqua" w:cs="Times New Roman"/>
          <w:sz w:val="24"/>
          <w:szCs w:val="24"/>
          <w:lang w:val="en-US"/>
        </w:rPr>
        <w:t>Intraprocedure</w:t>
      </w:r>
      <w:proofErr w:type="spellEnd"/>
      <w:r w:rsidRPr="00FA0673">
        <w:rPr>
          <w:rFonts w:ascii="Book Antiqua" w:hAnsi="Book Antiqua" w:cs="Times New Roman"/>
          <w:sz w:val="24"/>
          <w:szCs w:val="24"/>
          <w:lang w:val="en-US"/>
        </w:rPr>
        <w:t xml:space="preserve"> (</w:t>
      </w:r>
      <w:r w:rsidR="00077F68" w:rsidRPr="00077F68">
        <w:rPr>
          <w:rFonts w:ascii="Book Antiqua" w:hAnsi="Book Antiqua" w:cs="Times New Roman"/>
          <w:i/>
          <w:sz w:val="24"/>
          <w:szCs w:val="24"/>
          <w:lang w:val="en-US"/>
        </w:rPr>
        <w:t>n</w:t>
      </w:r>
      <w:r w:rsidR="00077F68">
        <w:rPr>
          <w:rFonts w:ascii="Book Antiqua" w:hAnsi="Book Antiqua" w:cs="Times New Roman" w:hint="eastAsia"/>
          <w:sz w:val="24"/>
          <w:szCs w:val="24"/>
          <w:lang w:val="en-US" w:eastAsia="zh-CN"/>
        </w:rPr>
        <w:t xml:space="preserve"> </w:t>
      </w:r>
      <w:r w:rsidR="00077F68" w:rsidRPr="00FA0673">
        <w:rPr>
          <w:rFonts w:ascii="Book Antiqua" w:hAnsi="Book Antiqua" w:cs="Times New Roman"/>
          <w:sz w:val="24"/>
          <w:szCs w:val="24"/>
          <w:lang w:val="en-US"/>
        </w:rPr>
        <w:t>=</w:t>
      </w:r>
      <w:r w:rsidR="00077F68">
        <w:rPr>
          <w:rFonts w:ascii="Book Antiqua" w:hAnsi="Book Antiqua" w:cs="Times New Roman" w:hint="eastAsia"/>
          <w:sz w:val="24"/>
          <w:szCs w:val="24"/>
          <w:lang w:val="en-US" w:eastAsia="zh-CN"/>
        </w:rPr>
        <w:t xml:space="preserve"> </w:t>
      </w:r>
      <w:r w:rsidRPr="00FA0673">
        <w:rPr>
          <w:rFonts w:ascii="Book Antiqua" w:hAnsi="Book Antiqua" w:cs="Times New Roman"/>
          <w:sz w:val="24"/>
          <w:szCs w:val="24"/>
          <w:lang w:val="en-US"/>
        </w:rPr>
        <w:t xml:space="preserve">5), </w:t>
      </w:r>
      <w:proofErr w:type="spellStart"/>
      <w:r w:rsidRPr="00FA0673">
        <w:rPr>
          <w:rFonts w:ascii="Book Antiqua" w:hAnsi="Book Antiqua" w:cs="Times New Roman"/>
          <w:sz w:val="24"/>
          <w:szCs w:val="24"/>
          <w:lang w:val="en-US"/>
        </w:rPr>
        <w:t>Postprocedure</w:t>
      </w:r>
      <w:proofErr w:type="spellEnd"/>
      <w:r w:rsidRPr="00FA0673">
        <w:rPr>
          <w:rFonts w:ascii="Book Antiqua" w:hAnsi="Book Antiqua" w:cs="Times New Roman"/>
          <w:sz w:val="24"/>
          <w:szCs w:val="24"/>
          <w:lang w:val="en-US"/>
        </w:rPr>
        <w:t xml:space="preserve"> (</w:t>
      </w:r>
      <w:r w:rsidR="00077F68" w:rsidRPr="00077F68">
        <w:rPr>
          <w:rFonts w:ascii="Book Antiqua" w:hAnsi="Book Antiqua" w:cs="Times New Roman"/>
          <w:i/>
          <w:sz w:val="24"/>
          <w:szCs w:val="24"/>
          <w:lang w:val="en-US"/>
        </w:rPr>
        <w:t>n</w:t>
      </w:r>
      <w:r w:rsidR="00077F68">
        <w:rPr>
          <w:rFonts w:ascii="Book Antiqua" w:hAnsi="Book Antiqua" w:cs="Times New Roman" w:hint="eastAsia"/>
          <w:sz w:val="24"/>
          <w:szCs w:val="24"/>
          <w:lang w:val="en-US" w:eastAsia="zh-CN"/>
        </w:rPr>
        <w:t xml:space="preserve"> </w:t>
      </w:r>
      <w:r w:rsidR="00077F68" w:rsidRPr="00FA0673">
        <w:rPr>
          <w:rFonts w:ascii="Book Antiqua" w:hAnsi="Book Antiqua" w:cs="Times New Roman"/>
          <w:sz w:val="24"/>
          <w:szCs w:val="24"/>
          <w:lang w:val="en-US"/>
        </w:rPr>
        <w:t>=</w:t>
      </w:r>
      <w:r w:rsidR="00077F68">
        <w:rPr>
          <w:rFonts w:ascii="Book Antiqua" w:hAnsi="Book Antiqua" w:cs="Times New Roman" w:hint="eastAsia"/>
          <w:sz w:val="24"/>
          <w:szCs w:val="24"/>
          <w:lang w:val="en-US" w:eastAsia="zh-CN"/>
        </w:rPr>
        <w:t xml:space="preserve"> </w:t>
      </w:r>
      <w:r w:rsidRPr="00FA0673">
        <w:rPr>
          <w:rFonts w:ascii="Book Antiqua" w:hAnsi="Book Antiqua" w:cs="Times New Roman"/>
          <w:sz w:val="24"/>
          <w:szCs w:val="24"/>
          <w:lang w:val="en-US"/>
        </w:rPr>
        <w:t>9). The three most prioritized indicators should be the frequency of adequate staging of GI malignancies, the diagnostic sensitivity of EUS-FNA in pancreatic masses, and the f</w:t>
      </w:r>
      <w:r w:rsidR="006729F4" w:rsidRPr="00FA0673">
        <w:rPr>
          <w:rFonts w:ascii="Book Antiqua" w:hAnsi="Book Antiqua" w:cs="Times New Roman"/>
          <w:sz w:val="24"/>
          <w:szCs w:val="24"/>
          <w:lang w:val="en-US"/>
        </w:rPr>
        <w:t>requency of adverse events post-</w:t>
      </w:r>
      <w:r w:rsidR="00077F68">
        <w:rPr>
          <w:rFonts w:ascii="Book Antiqua" w:hAnsi="Book Antiqua" w:cs="Times New Roman"/>
          <w:sz w:val="24"/>
          <w:szCs w:val="24"/>
          <w:lang w:val="en-US"/>
        </w:rPr>
        <w:t>EUS-</w:t>
      </w:r>
      <w:proofErr w:type="gramStart"/>
      <w:r w:rsidR="00077F68">
        <w:rPr>
          <w:rFonts w:ascii="Book Antiqua" w:hAnsi="Book Antiqua" w:cs="Times New Roman"/>
          <w:sz w:val="24"/>
          <w:szCs w:val="24"/>
          <w:lang w:val="en-US"/>
        </w:rPr>
        <w:t>FNA</w:t>
      </w:r>
      <w:r w:rsidRPr="00FA0673">
        <w:rPr>
          <w:rFonts w:ascii="Book Antiqua" w:hAnsi="Book Antiqua" w:cs="Times New Roman"/>
          <w:noProof/>
          <w:sz w:val="24"/>
          <w:szCs w:val="24"/>
          <w:vertAlign w:val="superscript"/>
          <w:lang w:val="en-US"/>
        </w:rPr>
        <w:t>[</w:t>
      </w:r>
      <w:proofErr w:type="gramEnd"/>
      <w:r w:rsidRPr="00FA0673">
        <w:rPr>
          <w:rFonts w:ascii="Book Antiqua" w:hAnsi="Book Antiqua" w:cs="Times New Roman"/>
          <w:noProof/>
          <w:sz w:val="24"/>
          <w:szCs w:val="24"/>
          <w:vertAlign w:val="superscript"/>
          <w:lang w:val="en-US"/>
        </w:rPr>
        <w:t>27]</w:t>
      </w:r>
      <w:r w:rsidRPr="00FA0673">
        <w:rPr>
          <w:rFonts w:ascii="Book Antiqua" w:hAnsi="Book Antiqua" w:cs="Times New Roman"/>
          <w:sz w:val="24"/>
          <w:szCs w:val="24"/>
          <w:lang w:val="en-US"/>
        </w:rPr>
        <w:t xml:space="preserve">. However, these documents are basically intended for trained </w:t>
      </w:r>
      <w:proofErr w:type="spellStart"/>
      <w:r w:rsidRPr="00FA0673">
        <w:rPr>
          <w:rFonts w:ascii="Book Antiqua" w:hAnsi="Book Antiqua" w:cs="Times New Roman"/>
          <w:sz w:val="24"/>
          <w:szCs w:val="24"/>
          <w:lang w:val="en-US"/>
        </w:rPr>
        <w:t>endosonographers</w:t>
      </w:r>
      <w:proofErr w:type="spellEnd"/>
      <w:r w:rsidRPr="00FA0673">
        <w:rPr>
          <w:rFonts w:ascii="Book Antiqua" w:hAnsi="Book Antiqua" w:cs="Times New Roman"/>
          <w:sz w:val="24"/>
          <w:szCs w:val="24"/>
          <w:lang w:val="en-US"/>
        </w:rPr>
        <w:t xml:space="preserve"> working in clinical practice and not specifically for the situation of evaluating trainees in EUS. Naturally, the fully</w:t>
      </w:r>
      <w:r w:rsidR="006729F4" w:rsidRPr="00FA0673">
        <w:rPr>
          <w:rFonts w:ascii="Book Antiqua" w:hAnsi="Book Antiqua" w:cs="Times New Roman"/>
          <w:sz w:val="24"/>
          <w:szCs w:val="24"/>
          <w:lang w:val="en-US"/>
        </w:rPr>
        <w:t>-</w:t>
      </w:r>
      <w:r w:rsidRPr="00FA0673">
        <w:rPr>
          <w:rFonts w:ascii="Book Antiqua" w:hAnsi="Book Antiqua" w:cs="Times New Roman"/>
          <w:sz w:val="24"/>
          <w:szCs w:val="24"/>
          <w:lang w:val="en-US"/>
        </w:rPr>
        <w:t xml:space="preserve">trained </w:t>
      </w:r>
      <w:proofErr w:type="spellStart"/>
      <w:r w:rsidRPr="00FA0673">
        <w:rPr>
          <w:rFonts w:ascii="Book Antiqua" w:hAnsi="Book Antiqua" w:cs="Times New Roman"/>
          <w:sz w:val="24"/>
          <w:szCs w:val="24"/>
          <w:lang w:val="en-US"/>
        </w:rPr>
        <w:t>endosonographer</w:t>
      </w:r>
      <w:proofErr w:type="spellEnd"/>
      <w:r w:rsidRPr="00FA0673">
        <w:rPr>
          <w:rFonts w:ascii="Book Antiqua" w:hAnsi="Book Antiqua" w:cs="Times New Roman"/>
          <w:sz w:val="24"/>
          <w:szCs w:val="24"/>
          <w:lang w:val="en-US"/>
        </w:rPr>
        <w:t xml:space="preserve"> should ultimately aim to meet these quality indicators. Interestingly, the authors stressed that a subject for future research is the amount of </w:t>
      </w:r>
      <w:r w:rsidR="00077F68">
        <w:rPr>
          <w:rFonts w:ascii="Book Antiqua" w:hAnsi="Book Antiqua" w:cs="Times New Roman"/>
          <w:sz w:val="24"/>
          <w:szCs w:val="24"/>
          <w:lang w:val="en-US"/>
        </w:rPr>
        <w:t>training required for obtaining</w:t>
      </w:r>
      <w:r w:rsidR="00077F68">
        <w:rPr>
          <w:rFonts w:ascii="Book Antiqua" w:hAnsi="Book Antiqua" w:cs="Times New Roman" w:hint="eastAsia"/>
          <w:sz w:val="24"/>
          <w:szCs w:val="24"/>
          <w:lang w:val="en-US" w:eastAsia="zh-CN"/>
        </w:rPr>
        <w:t xml:space="preserve"> </w:t>
      </w:r>
      <w:r w:rsidR="00077F68">
        <w:rPr>
          <w:rFonts w:ascii="Book Antiqua" w:hAnsi="Book Antiqua" w:cs="Times New Roman"/>
          <w:sz w:val="24"/>
          <w:szCs w:val="24"/>
          <w:lang w:val="en-US" w:eastAsia="zh-CN"/>
        </w:rPr>
        <w:t>“</w:t>
      </w:r>
      <w:r w:rsidRPr="00077F68">
        <w:rPr>
          <w:rFonts w:ascii="Book Antiqua" w:hAnsi="Book Antiqua" w:cs="Times New Roman"/>
          <w:sz w:val="24"/>
          <w:szCs w:val="24"/>
          <w:lang w:val="en-US"/>
        </w:rPr>
        <w:t xml:space="preserve">diagnostic FNA yields comparable to those of published literature”. </w:t>
      </w:r>
    </w:p>
    <w:p w:rsidR="001E28BF" w:rsidRPr="00FA0673" w:rsidRDefault="001E28BF" w:rsidP="00077F68">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FA0673">
        <w:rPr>
          <w:rFonts w:ascii="Book Antiqua" w:hAnsi="Book Antiqua" w:cs="Times New Roman"/>
          <w:sz w:val="24"/>
          <w:szCs w:val="24"/>
          <w:lang w:val="en-US"/>
        </w:rPr>
        <w:t>The European Society of Gastrointestinal Endoscopy (ESGE), has published technical guidelines on</w:t>
      </w:r>
      <w:r w:rsidR="00077F68">
        <w:rPr>
          <w:rFonts w:ascii="Book Antiqua" w:hAnsi="Book Antiqua" w:cs="Times New Roman"/>
          <w:sz w:val="24"/>
          <w:szCs w:val="24"/>
          <w:lang w:val="en-US"/>
        </w:rPr>
        <w:t xml:space="preserve"> </w:t>
      </w:r>
      <w:proofErr w:type="gramStart"/>
      <w:r w:rsidR="00077F68">
        <w:rPr>
          <w:rFonts w:ascii="Book Antiqua" w:hAnsi="Book Antiqua" w:cs="Times New Roman"/>
          <w:sz w:val="24"/>
          <w:szCs w:val="24"/>
          <w:lang w:val="en-US"/>
        </w:rPr>
        <w:t>EUS</w:t>
      </w:r>
      <w:r w:rsidRPr="00FA0673">
        <w:rPr>
          <w:rFonts w:ascii="Book Antiqua" w:hAnsi="Book Antiqua" w:cs="Times New Roman"/>
          <w:noProof/>
          <w:sz w:val="24"/>
          <w:szCs w:val="24"/>
          <w:vertAlign w:val="superscript"/>
          <w:lang w:val="en-US"/>
        </w:rPr>
        <w:t>[</w:t>
      </w:r>
      <w:proofErr w:type="gramEnd"/>
      <w:r w:rsidRPr="00FA0673">
        <w:rPr>
          <w:rFonts w:ascii="Book Antiqua" w:hAnsi="Book Antiqua" w:cs="Times New Roman"/>
          <w:noProof/>
          <w:sz w:val="24"/>
          <w:szCs w:val="24"/>
          <w:vertAlign w:val="superscript"/>
          <w:lang w:val="en-US"/>
        </w:rPr>
        <w:t>28]</w:t>
      </w:r>
      <w:r w:rsidRPr="00FA0673">
        <w:rPr>
          <w:rFonts w:ascii="Book Antiqua" w:hAnsi="Book Antiqua" w:cs="Times New Roman"/>
          <w:sz w:val="24"/>
          <w:szCs w:val="24"/>
          <w:lang w:val="en-US"/>
        </w:rPr>
        <w:t xml:space="preserve">, </w:t>
      </w:r>
      <w:r w:rsidR="006729F4" w:rsidRPr="00FA0673">
        <w:rPr>
          <w:rFonts w:ascii="Book Antiqua" w:hAnsi="Book Antiqua" w:cs="Times New Roman"/>
          <w:sz w:val="24"/>
          <w:szCs w:val="24"/>
          <w:lang w:val="en-US"/>
        </w:rPr>
        <w:t>however these guidelines do n</w:t>
      </w:r>
      <w:r w:rsidRPr="00FA0673">
        <w:rPr>
          <w:rFonts w:ascii="Book Antiqua" w:hAnsi="Book Antiqua" w:cs="Times New Roman"/>
          <w:sz w:val="24"/>
          <w:szCs w:val="24"/>
          <w:lang w:val="en-US"/>
        </w:rPr>
        <w:t>ot include any quality indicators</w:t>
      </w:r>
      <w:r w:rsidR="006729F4" w:rsidRPr="00FA0673">
        <w:rPr>
          <w:rFonts w:ascii="Book Antiqua" w:hAnsi="Book Antiqua" w:cs="Times New Roman"/>
          <w:sz w:val="24"/>
          <w:szCs w:val="24"/>
          <w:lang w:val="en-US"/>
        </w:rPr>
        <w:t>. A</w:t>
      </w:r>
      <w:r w:rsidRPr="00FA0673">
        <w:rPr>
          <w:rFonts w:ascii="Book Antiqua" w:hAnsi="Book Antiqua" w:cs="Times New Roman"/>
          <w:sz w:val="24"/>
          <w:szCs w:val="24"/>
          <w:lang w:val="en-US"/>
        </w:rPr>
        <w:t>s such</w:t>
      </w:r>
      <w:r w:rsidR="006729F4" w:rsidRPr="00FA0673">
        <w:rPr>
          <w:rFonts w:ascii="Book Antiqua" w:hAnsi="Book Antiqua" w:cs="Times New Roman"/>
          <w:sz w:val="24"/>
          <w:szCs w:val="24"/>
          <w:lang w:val="en-US"/>
        </w:rPr>
        <w:t>, a</w:t>
      </w:r>
      <w:r w:rsidRPr="00FA0673">
        <w:rPr>
          <w:rFonts w:ascii="Book Antiqua" w:hAnsi="Book Antiqua" w:cs="Times New Roman"/>
          <w:sz w:val="24"/>
          <w:szCs w:val="24"/>
          <w:lang w:val="en-US"/>
        </w:rPr>
        <w:t xml:space="preserve"> recent initiative launched by the ESGE aims to address this specific issue. </w:t>
      </w:r>
      <w:r w:rsidR="00077F68">
        <w:rPr>
          <w:rFonts w:ascii="Book Antiqua" w:hAnsi="Book Antiqua" w:cs="Times New Roman"/>
          <w:sz w:val="24"/>
          <w:szCs w:val="24"/>
          <w:lang w:val="en-US"/>
        </w:rPr>
        <w:t xml:space="preserve">A working group has been </w:t>
      </w:r>
      <w:proofErr w:type="gramStart"/>
      <w:r w:rsidR="00077F68">
        <w:rPr>
          <w:rFonts w:ascii="Book Antiqua" w:hAnsi="Book Antiqua" w:cs="Times New Roman"/>
          <w:sz w:val="24"/>
          <w:szCs w:val="24"/>
          <w:lang w:val="en-US"/>
        </w:rPr>
        <w:t>formed</w:t>
      </w:r>
      <w:r w:rsidR="00077F68">
        <w:rPr>
          <w:rFonts w:ascii="Book Antiqua" w:hAnsi="Book Antiqua" w:cs="Times New Roman"/>
          <w:noProof/>
          <w:sz w:val="24"/>
          <w:szCs w:val="24"/>
          <w:vertAlign w:val="superscript"/>
          <w:lang w:val="en-US"/>
        </w:rPr>
        <w:t>[</w:t>
      </w:r>
      <w:proofErr w:type="gramEnd"/>
      <w:r w:rsidR="00077F68">
        <w:rPr>
          <w:rFonts w:ascii="Book Antiqua" w:hAnsi="Book Antiqua" w:cs="Times New Roman"/>
          <w:noProof/>
          <w:sz w:val="24"/>
          <w:szCs w:val="24"/>
          <w:vertAlign w:val="superscript"/>
          <w:lang w:val="en-US"/>
        </w:rPr>
        <w:t>29,</w:t>
      </w:r>
      <w:r w:rsidRPr="00FA0673">
        <w:rPr>
          <w:rFonts w:ascii="Book Antiqua" w:hAnsi="Book Antiqua" w:cs="Times New Roman"/>
          <w:noProof/>
          <w:sz w:val="24"/>
          <w:szCs w:val="24"/>
          <w:vertAlign w:val="superscript"/>
          <w:lang w:val="en-US"/>
        </w:rPr>
        <w:t>30]</w:t>
      </w:r>
      <w:r w:rsidRPr="00FA0673">
        <w:rPr>
          <w:rFonts w:ascii="Book Antiqua" w:hAnsi="Book Antiqua" w:cs="Times New Roman"/>
          <w:sz w:val="24"/>
          <w:szCs w:val="24"/>
          <w:lang w:val="en-US"/>
        </w:rPr>
        <w:t xml:space="preserve"> but </w:t>
      </w:r>
      <w:r w:rsidR="006729F4" w:rsidRPr="00FA0673">
        <w:rPr>
          <w:rFonts w:ascii="Book Antiqua" w:hAnsi="Book Antiqua" w:cs="Times New Roman"/>
          <w:sz w:val="24"/>
          <w:szCs w:val="24"/>
          <w:lang w:val="en-US"/>
        </w:rPr>
        <w:t>to date</w:t>
      </w:r>
      <w:r w:rsidRPr="00FA0673">
        <w:rPr>
          <w:rFonts w:ascii="Book Antiqua" w:hAnsi="Book Antiqua" w:cs="Times New Roman"/>
          <w:sz w:val="24"/>
          <w:szCs w:val="24"/>
          <w:lang w:val="en-US"/>
        </w:rPr>
        <w:t xml:space="preserve"> no report has been published.</w:t>
      </w:r>
    </w:p>
    <w:p w:rsidR="001E28BF" w:rsidRPr="00FA0673" w:rsidRDefault="001E28BF" w:rsidP="00FA0673">
      <w:pPr>
        <w:spacing w:after="0" w:line="360" w:lineRule="auto"/>
        <w:jc w:val="both"/>
        <w:rPr>
          <w:rFonts w:ascii="Book Antiqua" w:hAnsi="Book Antiqua" w:cs="Times New Roman"/>
          <w:i/>
          <w:sz w:val="24"/>
          <w:szCs w:val="24"/>
          <w:lang w:val="en-US" w:eastAsia="zh-CN"/>
        </w:rPr>
      </w:pPr>
    </w:p>
    <w:p w:rsidR="001E28BF" w:rsidRPr="00FA0673" w:rsidRDefault="00077F68" w:rsidP="00FA0673">
      <w:pPr>
        <w:spacing w:after="0" w:line="360" w:lineRule="auto"/>
        <w:jc w:val="both"/>
        <w:rPr>
          <w:rFonts w:ascii="Book Antiqua" w:hAnsi="Book Antiqua" w:cs="Times New Roman"/>
          <w:sz w:val="24"/>
          <w:szCs w:val="24"/>
          <w:lang w:val="en-US"/>
        </w:rPr>
      </w:pPr>
      <w:r w:rsidRPr="00FA0673">
        <w:rPr>
          <w:rFonts w:ascii="Book Antiqua" w:hAnsi="Book Antiqua" w:cs="Times New Roman"/>
          <w:b/>
          <w:sz w:val="24"/>
          <w:szCs w:val="24"/>
          <w:lang w:val="en-US"/>
        </w:rPr>
        <w:t>ASSESSING THE ADVANCED ENDOSCOPY TRAINEE – HOW AND WHAT TO MEASURE?</w:t>
      </w:r>
    </w:p>
    <w:p w:rsidR="001E28BF" w:rsidRPr="00FA0673" w:rsidRDefault="001E28BF" w:rsidP="00FA0673">
      <w:pPr>
        <w:spacing w:after="0" w:line="360" w:lineRule="auto"/>
        <w:jc w:val="both"/>
        <w:rPr>
          <w:rFonts w:ascii="Book Antiqua" w:hAnsi="Book Antiqua" w:cs="Times New Roman"/>
          <w:b/>
          <w:sz w:val="24"/>
          <w:szCs w:val="24"/>
          <w:lang w:val="en-US"/>
        </w:rPr>
      </w:pPr>
      <w:r w:rsidRPr="00FA0673">
        <w:rPr>
          <w:rFonts w:ascii="Book Antiqua" w:hAnsi="Book Antiqua" w:cs="Times New Roman"/>
          <w:sz w:val="24"/>
          <w:szCs w:val="24"/>
          <w:lang w:val="en-US"/>
        </w:rPr>
        <w:t xml:space="preserve">Thus, one way of assessing </w:t>
      </w:r>
      <w:proofErr w:type="spellStart"/>
      <w:r w:rsidRPr="00FA0673">
        <w:rPr>
          <w:rFonts w:ascii="Book Antiqua" w:hAnsi="Book Antiqua" w:cs="Times New Roman"/>
          <w:sz w:val="24"/>
          <w:szCs w:val="24"/>
          <w:lang w:val="en-US"/>
        </w:rPr>
        <w:t>endosonographers</w:t>
      </w:r>
      <w:proofErr w:type="spellEnd"/>
      <w:r w:rsidRPr="00FA0673">
        <w:rPr>
          <w:rFonts w:ascii="Book Antiqua" w:hAnsi="Book Antiqua" w:cs="Times New Roman"/>
          <w:sz w:val="24"/>
          <w:szCs w:val="24"/>
          <w:lang w:val="en-US"/>
        </w:rPr>
        <w:t xml:space="preserve"> in training would be to apply some of the quality indicators for EUS and </w:t>
      </w:r>
      <w:r w:rsidR="006729F4" w:rsidRPr="00FA0673">
        <w:rPr>
          <w:rFonts w:ascii="Book Antiqua" w:hAnsi="Book Antiqua" w:cs="Times New Roman"/>
          <w:sz w:val="24"/>
          <w:szCs w:val="24"/>
          <w:lang w:val="en-US"/>
        </w:rPr>
        <w:t>to record the outcome on</w:t>
      </w:r>
      <w:r w:rsidRPr="00FA0673">
        <w:rPr>
          <w:rFonts w:ascii="Book Antiqua" w:hAnsi="Book Antiqua" w:cs="Times New Roman"/>
          <w:sz w:val="24"/>
          <w:szCs w:val="24"/>
          <w:lang w:val="en-US"/>
        </w:rPr>
        <w:t xml:space="preserve"> an arbitrary scale over time. However</w:t>
      </w:r>
      <w:r w:rsidR="006729F4" w:rsidRPr="00FA0673">
        <w:rPr>
          <w:rFonts w:ascii="Book Antiqua" w:hAnsi="Book Antiqua" w:cs="Times New Roman"/>
          <w:sz w:val="24"/>
          <w:szCs w:val="24"/>
          <w:lang w:val="en-US"/>
        </w:rPr>
        <w:t xml:space="preserve">, </w:t>
      </w:r>
      <w:r w:rsidRPr="00FA0673">
        <w:rPr>
          <w:rFonts w:ascii="Book Antiqua" w:hAnsi="Book Antiqua" w:cs="Times New Roman"/>
          <w:sz w:val="24"/>
          <w:szCs w:val="24"/>
          <w:lang w:val="en-US"/>
        </w:rPr>
        <w:t xml:space="preserve">the assessment of endoscopy trainees should </w:t>
      </w:r>
      <w:r w:rsidR="006729F4" w:rsidRPr="00FA0673">
        <w:rPr>
          <w:rFonts w:ascii="Book Antiqua" w:hAnsi="Book Antiqua" w:cs="Times New Roman"/>
          <w:sz w:val="24"/>
          <w:szCs w:val="24"/>
          <w:lang w:val="en-US"/>
        </w:rPr>
        <w:t xml:space="preserve">not necessarily only </w:t>
      </w:r>
      <w:r w:rsidRPr="00FA0673">
        <w:rPr>
          <w:rFonts w:ascii="Book Antiqua" w:hAnsi="Book Antiqua" w:cs="Times New Roman"/>
          <w:sz w:val="24"/>
          <w:szCs w:val="24"/>
          <w:lang w:val="en-US"/>
        </w:rPr>
        <w:lastRenderedPageBreak/>
        <w:t>focus on the quality indicators</w:t>
      </w:r>
      <w:r w:rsidR="006729F4" w:rsidRPr="00FA0673">
        <w:rPr>
          <w:rFonts w:ascii="Book Antiqua" w:hAnsi="Book Antiqua" w:cs="Times New Roman"/>
          <w:sz w:val="24"/>
          <w:szCs w:val="24"/>
          <w:lang w:val="en-US"/>
        </w:rPr>
        <w:t xml:space="preserve">, </w:t>
      </w:r>
      <w:r w:rsidRPr="00FA0673">
        <w:rPr>
          <w:rFonts w:ascii="Book Antiqua" w:hAnsi="Book Antiqua" w:cs="Times New Roman"/>
          <w:sz w:val="24"/>
          <w:szCs w:val="24"/>
          <w:lang w:val="en-US"/>
        </w:rPr>
        <w:t xml:space="preserve">but also </w:t>
      </w:r>
      <w:r w:rsidR="006729F4" w:rsidRPr="00FA0673">
        <w:rPr>
          <w:rFonts w:ascii="Book Antiqua" w:hAnsi="Book Antiqua" w:cs="Times New Roman"/>
          <w:sz w:val="24"/>
          <w:szCs w:val="24"/>
          <w:lang w:val="en-US"/>
        </w:rPr>
        <w:t xml:space="preserve">focus </w:t>
      </w:r>
      <w:r w:rsidRPr="00FA0673">
        <w:rPr>
          <w:rFonts w:ascii="Book Antiqua" w:hAnsi="Book Antiqua" w:cs="Times New Roman"/>
          <w:sz w:val="24"/>
          <w:szCs w:val="24"/>
          <w:lang w:val="en-US"/>
        </w:rPr>
        <w:t xml:space="preserve">on other parameters. The sensible approach would be to use the pre-defined and validated assessment criteria </w:t>
      </w:r>
      <w:r w:rsidR="006729F4" w:rsidRPr="00FA0673">
        <w:rPr>
          <w:rFonts w:ascii="Book Antiqua" w:hAnsi="Book Antiqua" w:cs="Times New Roman"/>
          <w:sz w:val="24"/>
          <w:szCs w:val="24"/>
          <w:lang w:val="en-US"/>
        </w:rPr>
        <w:t xml:space="preserve">as well as </w:t>
      </w:r>
      <w:r w:rsidRPr="00FA0673">
        <w:rPr>
          <w:rFonts w:ascii="Book Antiqua" w:hAnsi="Book Antiqua" w:cs="Times New Roman"/>
          <w:sz w:val="24"/>
          <w:szCs w:val="24"/>
          <w:lang w:val="en-US"/>
        </w:rPr>
        <w:t xml:space="preserve">the </w:t>
      </w:r>
      <w:r w:rsidR="004337F9">
        <w:rPr>
          <w:rFonts w:ascii="Book Antiqua" w:hAnsi="Book Antiqua" w:cs="Times New Roman"/>
          <w:sz w:val="24"/>
          <w:szCs w:val="24"/>
          <w:lang w:val="en-US"/>
        </w:rPr>
        <w:t xml:space="preserve">direct observation of an </w:t>
      </w:r>
      <w:proofErr w:type="gramStart"/>
      <w:r w:rsidR="004337F9">
        <w:rPr>
          <w:rFonts w:ascii="Book Antiqua" w:hAnsi="Book Antiqua" w:cs="Times New Roman"/>
          <w:sz w:val="24"/>
          <w:szCs w:val="24"/>
          <w:lang w:val="en-US"/>
        </w:rPr>
        <w:t>expert</w:t>
      </w:r>
      <w:r w:rsidRPr="00FA0673">
        <w:rPr>
          <w:rFonts w:ascii="Book Antiqua" w:hAnsi="Book Antiqua" w:cs="Times New Roman"/>
          <w:noProof/>
          <w:sz w:val="24"/>
          <w:szCs w:val="24"/>
          <w:vertAlign w:val="superscript"/>
          <w:lang w:val="en-US"/>
        </w:rPr>
        <w:t>[</w:t>
      </w:r>
      <w:proofErr w:type="gramEnd"/>
      <w:r w:rsidRPr="00FA0673">
        <w:rPr>
          <w:rFonts w:ascii="Book Antiqua" w:hAnsi="Book Antiqua" w:cs="Times New Roman"/>
          <w:noProof/>
          <w:sz w:val="24"/>
          <w:szCs w:val="24"/>
          <w:vertAlign w:val="superscript"/>
          <w:lang w:val="en-US"/>
        </w:rPr>
        <w:t>11]</w:t>
      </w:r>
      <w:r w:rsidRPr="00FA0673">
        <w:rPr>
          <w:rFonts w:ascii="Book Antiqua" w:hAnsi="Book Antiqua" w:cs="Times New Roman"/>
          <w:sz w:val="24"/>
          <w:szCs w:val="24"/>
          <w:lang w:val="en-US"/>
        </w:rPr>
        <w:t>.</w:t>
      </w:r>
      <w:r w:rsidRPr="00FA0673">
        <w:rPr>
          <w:rFonts w:ascii="Book Antiqua" w:hAnsi="Book Antiqua" w:cs="Times New Roman"/>
          <w:b/>
          <w:sz w:val="24"/>
          <w:szCs w:val="24"/>
          <w:lang w:val="en-US"/>
        </w:rPr>
        <w:t xml:space="preserve"> </w:t>
      </w:r>
    </w:p>
    <w:p w:rsidR="001E28BF" w:rsidRPr="00FA0673" w:rsidRDefault="001E28BF" w:rsidP="004337F9">
      <w:pPr>
        <w:spacing w:after="0" w:line="360" w:lineRule="auto"/>
        <w:ind w:firstLineChars="100" w:firstLine="240"/>
        <w:jc w:val="both"/>
        <w:rPr>
          <w:rFonts w:ascii="Book Antiqua" w:hAnsi="Book Antiqua" w:cs="Times New Roman"/>
          <w:sz w:val="24"/>
          <w:szCs w:val="24"/>
          <w:lang w:val="en-US"/>
        </w:rPr>
      </w:pPr>
      <w:r w:rsidRPr="00FA0673">
        <w:rPr>
          <w:rFonts w:ascii="Book Antiqua" w:hAnsi="Book Antiqua" w:cs="Times New Roman"/>
          <w:sz w:val="24"/>
          <w:szCs w:val="24"/>
          <w:lang w:val="en-US"/>
        </w:rPr>
        <w:t xml:space="preserve">There are several validated assessment tools for measuring the learning curve in endoscopy such as the </w:t>
      </w:r>
      <w:r w:rsidRPr="00FA0673">
        <w:rPr>
          <w:rFonts w:ascii="Book Antiqua" w:hAnsi="Book Antiqua" w:cs="Times New Roman"/>
          <w:sz w:val="24"/>
          <w:szCs w:val="24"/>
          <w:lang w:val="en"/>
        </w:rPr>
        <w:t xml:space="preserve">Mayo </w:t>
      </w:r>
      <w:hyperlink r:id="rId9" w:tooltip="Learn more about Colonoscopy" w:history="1">
        <w:r w:rsidRPr="00FA0673">
          <w:rPr>
            <w:rStyle w:val="Hyperlink"/>
            <w:rFonts w:ascii="Book Antiqua" w:hAnsi="Book Antiqua" w:cs="Times New Roman"/>
            <w:color w:val="auto"/>
            <w:sz w:val="24"/>
            <w:szCs w:val="24"/>
            <w:lang w:val="en"/>
          </w:rPr>
          <w:t>Colonoscopy</w:t>
        </w:r>
      </w:hyperlink>
      <w:r w:rsidR="004337F9">
        <w:rPr>
          <w:rFonts w:ascii="Book Antiqua" w:hAnsi="Book Antiqua" w:cs="Times New Roman"/>
          <w:sz w:val="24"/>
          <w:szCs w:val="24"/>
          <w:lang w:val="en"/>
        </w:rPr>
        <w:t xml:space="preserve"> Skills Assessment Tool (MCSAT)</w:t>
      </w:r>
      <w:r w:rsidRPr="00FA0673">
        <w:rPr>
          <w:rFonts w:ascii="Book Antiqua" w:hAnsi="Book Antiqua" w:cs="Times New Roman"/>
          <w:noProof/>
          <w:sz w:val="24"/>
          <w:szCs w:val="24"/>
          <w:vertAlign w:val="superscript"/>
          <w:lang w:val="en"/>
        </w:rPr>
        <w:t>[31]</w:t>
      </w:r>
      <w:r w:rsidRPr="00FA0673">
        <w:rPr>
          <w:rFonts w:ascii="Book Antiqua" w:hAnsi="Book Antiqua" w:cs="Times New Roman"/>
          <w:sz w:val="24"/>
          <w:szCs w:val="24"/>
          <w:lang w:val="en"/>
        </w:rPr>
        <w:t xml:space="preserve">, the Competency in </w:t>
      </w:r>
      <w:hyperlink r:id="rId10" w:tooltip="Learn more about Endoscopy" w:history="1">
        <w:r w:rsidRPr="00FA0673">
          <w:rPr>
            <w:rStyle w:val="Hyperlink"/>
            <w:rFonts w:ascii="Book Antiqua" w:hAnsi="Book Antiqua" w:cs="Times New Roman"/>
            <w:color w:val="auto"/>
            <w:sz w:val="24"/>
            <w:szCs w:val="24"/>
            <w:lang w:val="en"/>
          </w:rPr>
          <w:t>Endoscopy</w:t>
        </w:r>
      </w:hyperlink>
      <w:r w:rsidR="004337F9">
        <w:rPr>
          <w:rFonts w:ascii="Book Antiqua" w:hAnsi="Book Antiqua" w:cs="Times New Roman"/>
          <w:sz w:val="24"/>
          <w:szCs w:val="24"/>
          <w:lang w:val="en"/>
        </w:rPr>
        <w:t xml:space="preserve"> (ACE)</w:t>
      </w:r>
      <w:r w:rsidRPr="00FA0673">
        <w:rPr>
          <w:rFonts w:ascii="Book Antiqua" w:hAnsi="Book Antiqua" w:cs="Times New Roman"/>
          <w:noProof/>
          <w:sz w:val="24"/>
          <w:szCs w:val="24"/>
          <w:vertAlign w:val="superscript"/>
          <w:lang w:val="en"/>
        </w:rPr>
        <w:t>[32]</w:t>
      </w:r>
      <w:r w:rsidRPr="00FA0673">
        <w:rPr>
          <w:rFonts w:ascii="Book Antiqua" w:hAnsi="Book Antiqua" w:cs="Times New Roman"/>
          <w:sz w:val="24"/>
          <w:szCs w:val="24"/>
          <w:lang w:val="en"/>
        </w:rPr>
        <w:t xml:space="preserve">, </w:t>
      </w:r>
      <w:r w:rsidRPr="00FA0673">
        <w:rPr>
          <w:rFonts w:ascii="Book Antiqua" w:hAnsi="Book Antiqua" w:cs="Times New Roman"/>
          <w:sz w:val="24"/>
          <w:szCs w:val="24"/>
          <w:lang w:val="en-US"/>
        </w:rPr>
        <w:t>the British Direct Observation o</w:t>
      </w:r>
      <w:r w:rsidR="004337F9">
        <w:rPr>
          <w:rFonts w:ascii="Book Antiqua" w:hAnsi="Book Antiqua" w:cs="Times New Roman"/>
          <w:sz w:val="24"/>
          <w:szCs w:val="24"/>
          <w:lang w:val="en-US"/>
        </w:rPr>
        <w:t>f Procedural Skills (DOPS)</w:t>
      </w:r>
      <w:r w:rsidRPr="00FA0673">
        <w:rPr>
          <w:rFonts w:ascii="Book Antiqua" w:hAnsi="Book Antiqua" w:cs="Times New Roman"/>
          <w:noProof/>
          <w:sz w:val="24"/>
          <w:szCs w:val="24"/>
          <w:vertAlign w:val="superscript"/>
          <w:lang w:val="en-US"/>
        </w:rPr>
        <w:t>[33]</w:t>
      </w:r>
      <w:r w:rsidRPr="00FA0673">
        <w:rPr>
          <w:rFonts w:ascii="Book Antiqua" w:hAnsi="Book Antiqua" w:cs="Times New Roman"/>
          <w:sz w:val="24"/>
          <w:szCs w:val="24"/>
          <w:lang w:val="en-US"/>
        </w:rPr>
        <w:t xml:space="preserve">, </w:t>
      </w:r>
      <w:r w:rsidRPr="00FA0673">
        <w:rPr>
          <w:rFonts w:ascii="Book Antiqua" w:hAnsi="Book Antiqua" w:cs="Times New Roman"/>
          <w:sz w:val="24"/>
          <w:szCs w:val="24"/>
          <w:lang w:val="en"/>
        </w:rPr>
        <w:t xml:space="preserve">and the </w:t>
      </w:r>
      <w:r w:rsidRPr="00FA0673">
        <w:rPr>
          <w:rFonts w:ascii="Book Antiqua" w:hAnsi="Book Antiqua" w:cs="Times New Roman"/>
          <w:sz w:val="24"/>
          <w:szCs w:val="24"/>
          <w:lang w:val="en-US"/>
        </w:rPr>
        <w:t>Global Assessment of Gastrointes</w:t>
      </w:r>
      <w:r w:rsidR="004337F9">
        <w:rPr>
          <w:rFonts w:ascii="Book Antiqua" w:hAnsi="Book Antiqua" w:cs="Times New Roman"/>
          <w:sz w:val="24"/>
          <w:szCs w:val="24"/>
          <w:lang w:val="en-US"/>
        </w:rPr>
        <w:t>tinal Endoscopic Skills (GAGES)</w:t>
      </w:r>
      <w:r w:rsidRPr="00FA0673">
        <w:rPr>
          <w:rFonts w:ascii="Book Antiqua" w:hAnsi="Book Antiqua" w:cs="Times New Roman"/>
          <w:noProof/>
          <w:sz w:val="24"/>
          <w:szCs w:val="24"/>
          <w:vertAlign w:val="superscript"/>
          <w:lang w:val="en-US"/>
        </w:rPr>
        <w:t>[34]</w:t>
      </w:r>
      <w:r w:rsidRPr="00FA0673">
        <w:rPr>
          <w:rFonts w:ascii="Book Antiqua" w:hAnsi="Book Antiqua" w:cs="Times New Roman"/>
          <w:sz w:val="24"/>
          <w:szCs w:val="24"/>
          <w:lang w:val="en"/>
        </w:rPr>
        <w:t xml:space="preserve">. Technical skills such as scope navigation, tip control, and loop reduction together with cognitive skills such as pathology identification and management of patient discomfort are assessed and scored to a varying degree. However the above tools were </w:t>
      </w:r>
      <w:r w:rsidR="006729F4" w:rsidRPr="00FA0673">
        <w:rPr>
          <w:rFonts w:ascii="Book Antiqua" w:hAnsi="Book Antiqua" w:cs="Times New Roman"/>
          <w:sz w:val="24"/>
          <w:szCs w:val="24"/>
          <w:lang w:val="en"/>
        </w:rPr>
        <w:t xml:space="preserve">primarily </w:t>
      </w:r>
      <w:r w:rsidRPr="00FA0673">
        <w:rPr>
          <w:rFonts w:ascii="Book Antiqua" w:hAnsi="Book Antiqua" w:cs="Times New Roman"/>
          <w:sz w:val="24"/>
          <w:szCs w:val="24"/>
          <w:lang w:val="en"/>
        </w:rPr>
        <w:t>designed for colonoscopy and not for EUS</w:t>
      </w:r>
      <w:r w:rsidR="006729F4" w:rsidRPr="00FA0673">
        <w:rPr>
          <w:rFonts w:ascii="Book Antiqua" w:hAnsi="Book Antiqua" w:cs="Times New Roman"/>
          <w:sz w:val="24"/>
          <w:szCs w:val="24"/>
          <w:lang w:val="en"/>
        </w:rPr>
        <w:t xml:space="preserve">, which </w:t>
      </w:r>
      <w:r w:rsidRPr="00FA0673">
        <w:rPr>
          <w:rFonts w:ascii="Book Antiqua" w:hAnsi="Book Antiqua" w:cs="Times New Roman"/>
          <w:sz w:val="24"/>
          <w:szCs w:val="24"/>
          <w:lang w:val="en"/>
        </w:rPr>
        <w:t xml:space="preserve">is why the ASGE has encouraged the development of </w:t>
      </w:r>
      <w:r w:rsidRPr="00FA0673">
        <w:rPr>
          <w:rFonts w:ascii="Book Antiqua" w:hAnsi="Book Antiqua" w:cs="Times New Roman"/>
          <w:sz w:val="24"/>
          <w:szCs w:val="24"/>
          <w:lang w:val="en-US"/>
        </w:rPr>
        <w:t xml:space="preserve">objective criteria for the assessment </w:t>
      </w:r>
      <w:r w:rsidR="004337F9">
        <w:rPr>
          <w:rFonts w:ascii="Book Antiqua" w:hAnsi="Book Antiqua" w:cs="Times New Roman"/>
          <w:sz w:val="24"/>
          <w:szCs w:val="24"/>
          <w:lang w:val="en-US"/>
        </w:rPr>
        <w:t xml:space="preserve">of </w:t>
      </w:r>
      <w:proofErr w:type="spellStart"/>
      <w:r w:rsidR="004337F9">
        <w:rPr>
          <w:rFonts w:ascii="Book Antiqua" w:hAnsi="Book Antiqua" w:cs="Times New Roman"/>
          <w:sz w:val="24"/>
          <w:szCs w:val="24"/>
          <w:lang w:val="en-US"/>
        </w:rPr>
        <w:t>endosonographers</w:t>
      </w:r>
      <w:proofErr w:type="spellEnd"/>
      <w:r w:rsidR="004337F9">
        <w:rPr>
          <w:rFonts w:ascii="Book Antiqua" w:hAnsi="Book Antiqua" w:cs="Times New Roman"/>
          <w:sz w:val="24"/>
          <w:szCs w:val="24"/>
          <w:lang w:val="en-US"/>
        </w:rPr>
        <w:t xml:space="preserve"> in </w:t>
      </w:r>
      <w:proofErr w:type="gramStart"/>
      <w:r w:rsidR="004337F9">
        <w:rPr>
          <w:rFonts w:ascii="Book Antiqua" w:hAnsi="Book Antiqua" w:cs="Times New Roman"/>
          <w:sz w:val="24"/>
          <w:szCs w:val="24"/>
          <w:lang w:val="en-US"/>
        </w:rPr>
        <w:t>training</w:t>
      </w:r>
      <w:r w:rsidRPr="00FA0673">
        <w:rPr>
          <w:rFonts w:ascii="Book Antiqua" w:hAnsi="Book Antiqua" w:cs="Times New Roman"/>
          <w:noProof/>
          <w:sz w:val="24"/>
          <w:szCs w:val="24"/>
          <w:vertAlign w:val="superscript"/>
          <w:lang w:val="en-US"/>
        </w:rPr>
        <w:t>[</w:t>
      </w:r>
      <w:proofErr w:type="gramEnd"/>
      <w:r w:rsidRPr="00FA0673">
        <w:rPr>
          <w:rFonts w:ascii="Book Antiqua" w:hAnsi="Book Antiqua" w:cs="Times New Roman"/>
          <w:noProof/>
          <w:sz w:val="24"/>
          <w:szCs w:val="24"/>
          <w:vertAlign w:val="superscript"/>
          <w:lang w:val="en-US"/>
        </w:rPr>
        <w:t>35]</w:t>
      </w:r>
      <w:r w:rsidRPr="00FA0673">
        <w:rPr>
          <w:rFonts w:ascii="Book Antiqua" w:hAnsi="Book Antiqua" w:cs="Times New Roman"/>
          <w:sz w:val="24"/>
          <w:szCs w:val="24"/>
          <w:lang w:val="en-US"/>
        </w:rPr>
        <w:t xml:space="preserve">. </w:t>
      </w:r>
    </w:p>
    <w:p w:rsidR="001E28BF" w:rsidRPr="00FA0673" w:rsidRDefault="001E28BF" w:rsidP="004337F9">
      <w:pPr>
        <w:autoSpaceDE w:val="0"/>
        <w:autoSpaceDN w:val="0"/>
        <w:adjustRightInd w:val="0"/>
        <w:spacing w:after="0" w:line="360" w:lineRule="auto"/>
        <w:ind w:firstLineChars="100" w:firstLine="240"/>
        <w:jc w:val="both"/>
        <w:rPr>
          <w:rFonts w:ascii="Book Antiqua" w:hAnsi="Book Antiqua" w:cs="Times New Roman"/>
          <w:b/>
          <w:bCs/>
          <w:sz w:val="24"/>
          <w:szCs w:val="24"/>
          <w:lang w:val="en-US"/>
        </w:rPr>
      </w:pPr>
      <w:r w:rsidRPr="00FA0673">
        <w:rPr>
          <w:rFonts w:ascii="Book Antiqua" w:hAnsi="Book Antiqua" w:cs="Times New Roman"/>
          <w:sz w:val="24"/>
          <w:szCs w:val="24"/>
          <w:lang w:val="en-US"/>
        </w:rPr>
        <w:t xml:space="preserve">The ASGE standards of practice committee has authored guidelines for </w:t>
      </w:r>
      <w:r w:rsidRPr="00FA0673">
        <w:rPr>
          <w:rFonts w:ascii="Book Antiqua" w:hAnsi="Book Antiqua" w:cs="Times New Roman"/>
          <w:bCs/>
          <w:sz w:val="24"/>
          <w:szCs w:val="24"/>
          <w:lang w:val="en-US"/>
        </w:rPr>
        <w:t xml:space="preserve">credentialing and </w:t>
      </w:r>
      <w:r w:rsidR="007729F7" w:rsidRPr="00FA0673">
        <w:rPr>
          <w:rFonts w:ascii="Book Antiqua" w:hAnsi="Book Antiqua" w:cs="Times New Roman"/>
          <w:bCs/>
          <w:sz w:val="24"/>
          <w:szCs w:val="24"/>
          <w:lang w:val="en-US"/>
        </w:rPr>
        <w:t xml:space="preserve">for </w:t>
      </w:r>
      <w:r w:rsidR="004337F9">
        <w:rPr>
          <w:rFonts w:ascii="Book Antiqua" w:hAnsi="Book Antiqua" w:cs="Times New Roman"/>
          <w:bCs/>
          <w:sz w:val="24"/>
          <w:szCs w:val="24"/>
          <w:lang w:val="en-US"/>
        </w:rPr>
        <w:t>granting privileges for EUS</w:t>
      </w:r>
      <w:r w:rsidRPr="00FA0673">
        <w:rPr>
          <w:rFonts w:ascii="Book Antiqua" w:hAnsi="Book Antiqua" w:cs="Times New Roman"/>
          <w:bCs/>
          <w:noProof/>
          <w:sz w:val="24"/>
          <w:szCs w:val="24"/>
          <w:vertAlign w:val="superscript"/>
          <w:lang w:val="en-US"/>
        </w:rPr>
        <w:t>[7]</w:t>
      </w:r>
      <w:r w:rsidR="007729F7" w:rsidRPr="00FA0673">
        <w:rPr>
          <w:rFonts w:ascii="Book Antiqua" w:hAnsi="Book Antiqua" w:cs="Times New Roman"/>
          <w:bCs/>
          <w:sz w:val="24"/>
          <w:szCs w:val="24"/>
          <w:lang w:val="en-US"/>
        </w:rPr>
        <w:t xml:space="preserve">, with these guidelines </w:t>
      </w:r>
      <w:r w:rsidRPr="00FA0673">
        <w:rPr>
          <w:rFonts w:ascii="Book Antiqua" w:hAnsi="Book Antiqua" w:cs="Times New Roman"/>
          <w:bCs/>
          <w:sz w:val="24"/>
          <w:szCs w:val="24"/>
          <w:lang w:val="en-US"/>
        </w:rPr>
        <w:t xml:space="preserve">stating that the competence in EUS should be evaluated independently from other endoscopic procedures. As further specified in this publication, the competent </w:t>
      </w:r>
      <w:proofErr w:type="spellStart"/>
      <w:r w:rsidRPr="00FA0673">
        <w:rPr>
          <w:rFonts w:ascii="Book Antiqua" w:hAnsi="Book Antiqua" w:cs="Times New Roman"/>
          <w:bCs/>
          <w:sz w:val="24"/>
          <w:szCs w:val="24"/>
          <w:lang w:val="en-US"/>
        </w:rPr>
        <w:t>endosonographer</w:t>
      </w:r>
      <w:proofErr w:type="spellEnd"/>
      <w:r w:rsidRPr="00FA0673">
        <w:rPr>
          <w:rFonts w:ascii="Book Antiqua" w:hAnsi="Book Antiqua" w:cs="Times New Roman"/>
          <w:bCs/>
          <w:sz w:val="24"/>
          <w:szCs w:val="24"/>
          <w:lang w:val="en-US"/>
        </w:rPr>
        <w:t xml:space="preserve"> should acquire skills including</w:t>
      </w:r>
      <w:r w:rsidR="007729F7" w:rsidRPr="00FA0673">
        <w:rPr>
          <w:rFonts w:ascii="Book Antiqua" w:hAnsi="Book Antiqua" w:cs="Times New Roman"/>
          <w:bCs/>
          <w:sz w:val="24"/>
          <w:szCs w:val="24"/>
          <w:lang w:val="en-US"/>
        </w:rPr>
        <w:t>,</w:t>
      </w:r>
      <w:r w:rsidRPr="00FA0673">
        <w:rPr>
          <w:rFonts w:ascii="Book Antiqua" w:hAnsi="Book Antiqua" w:cs="Times New Roman"/>
          <w:bCs/>
          <w:sz w:val="24"/>
          <w:szCs w:val="24"/>
          <w:lang w:val="en-US"/>
        </w:rPr>
        <w:t xml:space="preserve"> </w:t>
      </w:r>
      <w:r w:rsidR="007729F7" w:rsidRPr="00FA0673">
        <w:rPr>
          <w:rFonts w:ascii="Book Antiqua" w:hAnsi="Book Antiqua" w:cs="Times New Roman"/>
          <w:bCs/>
          <w:sz w:val="24"/>
          <w:szCs w:val="24"/>
          <w:lang w:val="en-US"/>
        </w:rPr>
        <w:t>among</w:t>
      </w:r>
      <w:r w:rsidRPr="00FA0673">
        <w:rPr>
          <w:rFonts w:ascii="Book Antiqua" w:hAnsi="Book Antiqua" w:cs="Times New Roman"/>
          <w:bCs/>
          <w:sz w:val="24"/>
          <w:szCs w:val="24"/>
          <w:lang w:val="en-US"/>
        </w:rPr>
        <w:t xml:space="preserve"> others</w:t>
      </w:r>
      <w:r w:rsidR="007729F7" w:rsidRPr="00FA0673">
        <w:rPr>
          <w:rFonts w:ascii="Book Antiqua" w:hAnsi="Book Antiqua" w:cs="Times New Roman"/>
          <w:bCs/>
          <w:sz w:val="24"/>
          <w:szCs w:val="24"/>
          <w:lang w:val="en-US"/>
        </w:rPr>
        <w:t>,</w:t>
      </w:r>
      <w:r w:rsidRPr="00FA0673">
        <w:rPr>
          <w:rFonts w:ascii="Book Antiqua" w:hAnsi="Book Antiqua" w:cs="Times New Roman"/>
          <w:bCs/>
          <w:sz w:val="24"/>
          <w:szCs w:val="24"/>
          <w:lang w:val="en-US"/>
        </w:rPr>
        <w:t xml:space="preserve"> safe intubation of the esophagus, appropriate sonographic visualization of various organs, recognition of abnormal findings, and appropriate doc</w:t>
      </w:r>
      <w:r w:rsidR="004337F9">
        <w:rPr>
          <w:rFonts w:ascii="Book Antiqua" w:hAnsi="Book Antiqua" w:cs="Times New Roman"/>
          <w:bCs/>
          <w:sz w:val="24"/>
          <w:szCs w:val="24"/>
          <w:lang w:val="en-US"/>
        </w:rPr>
        <w:t>umentation of the EUS-</w:t>
      </w:r>
      <w:proofErr w:type="gramStart"/>
      <w:r w:rsidR="004337F9">
        <w:rPr>
          <w:rFonts w:ascii="Book Antiqua" w:hAnsi="Book Antiqua" w:cs="Times New Roman"/>
          <w:bCs/>
          <w:sz w:val="24"/>
          <w:szCs w:val="24"/>
          <w:lang w:val="en-US"/>
        </w:rPr>
        <w:t>procedure</w:t>
      </w:r>
      <w:r w:rsidRPr="00FA0673">
        <w:rPr>
          <w:rFonts w:ascii="Book Antiqua" w:hAnsi="Book Antiqua" w:cs="Times New Roman"/>
          <w:bCs/>
          <w:noProof/>
          <w:sz w:val="24"/>
          <w:szCs w:val="24"/>
          <w:vertAlign w:val="superscript"/>
          <w:lang w:val="en-US"/>
        </w:rPr>
        <w:t>[</w:t>
      </w:r>
      <w:proofErr w:type="gramEnd"/>
      <w:r w:rsidRPr="00FA0673">
        <w:rPr>
          <w:rFonts w:ascii="Book Antiqua" w:hAnsi="Book Antiqua" w:cs="Times New Roman"/>
          <w:bCs/>
          <w:noProof/>
          <w:sz w:val="24"/>
          <w:szCs w:val="24"/>
          <w:vertAlign w:val="superscript"/>
          <w:lang w:val="en-US"/>
        </w:rPr>
        <w:t>7]</w:t>
      </w:r>
      <w:r w:rsidRPr="00FA0673">
        <w:rPr>
          <w:rFonts w:ascii="Book Antiqua" w:hAnsi="Book Antiqua" w:cs="Times New Roman"/>
          <w:bCs/>
          <w:sz w:val="24"/>
          <w:szCs w:val="24"/>
          <w:lang w:val="en-US"/>
        </w:rPr>
        <w:t>.</w:t>
      </w:r>
    </w:p>
    <w:p w:rsidR="001E28BF" w:rsidRPr="00FA0673" w:rsidRDefault="001E28BF" w:rsidP="00FA0673">
      <w:pPr>
        <w:spacing w:after="0" w:line="360" w:lineRule="auto"/>
        <w:jc w:val="both"/>
        <w:rPr>
          <w:rFonts w:ascii="Book Antiqua" w:hAnsi="Book Antiqua" w:cs="Times New Roman"/>
          <w:sz w:val="24"/>
          <w:szCs w:val="24"/>
          <w:lang w:val="en-US"/>
        </w:rPr>
      </w:pPr>
    </w:p>
    <w:p w:rsidR="001E28BF" w:rsidRPr="00FA0673" w:rsidRDefault="004337F9" w:rsidP="00FA0673">
      <w:pPr>
        <w:spacing w:after="0" w:line="360" w:lineRule="auto"/>
        <w:jc w:val="both"/>
        <w:rPr>
          <w:rFonts w:ascii="Book Antiqua" w:hAnsi="Book Antiqua" w:cs="Times New Roman"/>
          <w:b/>
          <w:sz w:val="24"/>
          <w:szCs w:val="24"/>
          <w:lang w:val="en-US"/>
        </w:rPr>
      </w:pPr>
      <w:r w:rsidRPr="00FA0673">
        <w:rPr>
          <w:rFonts w:ascii="Book Antiqua" w:hAnsi="Book Antiqua" w:cs="Times New Roman"/>
          <w:b/>
          <w:sz w:val="24"/>
          <w:szCs w:val="24"/>
          <w:lang w:val="en-US"/>
        </w:rPr>
        <w:t>TOOLS FOR THE ASSESSMENT OF ENDOSONOGRAPHERS IN TRAINING</w:t>
      </w:r>
    </w:p>
    <w:p w:rsidR="001E28BF" w:rsidRPr="00FA0673" w:rsidRDefault="001E28BF" w:rsidP="00FA0673">
      <w:pPr>
        <w:autoSpaceDE w:val="0"/>
        <w:autoSpaceDN w:val="0"/>
        <w:adjustRightInd w:val="0"/>
        <w:spacing w:after="0" w:line="360" w:lineRule="auto"/>
        <w:jc w:val="both"/>
        <w:rPr>
          <w:rFonts w:ascii="Book Antiqua" w:hAnsi="Book Antiqua" w:cs="Times New Roman"/>
          <w:sz w:val="24"/>
          <w:szCs w:val="24"/>
          <w:lang w:val="en-US"/>
        </w:rPr>
      </w:pPr>
      <w:r w:rsidRPr="00FA0673">
        <w:rPr>
          <w:rFonts w:ascii="Book Antiqua" w:hAnsi="Book Antiqua" w:cs="Times New Roman"/>
          <w:sz w:val="24"/>
          <w:szCs w:val="24"/>
          <w:lang w:val="en-US"/>
        </w:rPr>
        <w:t>The assessment tools of trainee-performance in porcine EU</w:t>
      </w:r>
      <w:r w:rsidR="004337F9">
        <w:rPr>
          <w:rFonts w:ascii="Book Antiqua" w:hAnsi="Book Antiqua" w:cs="Times New Roman"/>
          <w:sz w:val="24"/>
          <w:szCs w:val="24"/>
          <w:lang w:val="en-US"/>
        </w:rPr>
        <w:t xml:space="preserve">S-models have been </w:t>
      </w:r>
      <w:proofErr w:type="gramStart"/>
      <w:r w:rsidR="004337F9">
        <w:rPr>
          <w:rFonts w:ascii="Book Antiqua" w:hAnsi="Book Antiqua" w:cs="Times New Roman"/>
          <w:sz w:val="24"/>
          <w:szCs w:val="24"/>
          <w:lang w:val="en-US"/>
        </w:rPr>
        <w:t>investigated</w:t>
      </w:r>
      <w:r w:rsidRPr="00FA0673">
        <w:rPr>
          <w:rFonts w:ascii="Book Antiqua" w:hAnsi="Book Antiqua" w:cs="Times New Roman"/>
          <w:noProof/>
          <w:sz w:val="24"/>
          <w:szCs w:val="24"/>
          <w:vertAlign w:val="superscript"/>
          <w:lang w:val="en-US"/>
        </w:rPr>
        <w:t>[</w:t>
      </w:r>
      <w:proofErr w:type="gramEnd"/>
      <w:r w:rsidRPr="00FA0673">
        <w:rPr>
          <w:rFonts w:ascii="Book Antiqua" w:hAnsi="Book Antiqua" w:cs="Times New Roman"/>
          <w:noProof/>
          <w:sz w:val="24"/>
          <w:szCs w:val="24"/>
          <w:vertAlign w:val="superscript"/>
          <w:lang w:val="en-US"/>
        </w:rPr>
        <w:t>15]</w:t>
      </w:r>
      <w:r w:rsidRPr="00FA0673">
        <w:rPr>
          <w:rFonts w:ascii="Book Antiqua" w:hAnsi="Book Antiqua" w:cs="Times New Roman"/>
          <w:sz w:val="24"/>
          <w:szCs w:val="24"/>
          <w:lang w:val="en-US"/>
        </w:rPr>
        <w:t xml:space="preserve">. </w:t>
      </w:r>
      <w:r w:rsidR="007729F7" w:rsidRPr="00FA0673">
        <w:rPr>
          <w:rFonts w:ascii="Book Antiqua" w:hAnsi="Book Antiqua" w:cs="Times New Roman"/>
          <w:sz w:val="24"/>
          <w:szCs w:val="24"/>
          <w:lang w:val="en-US"/>
        </w:rPr>
        <w:t>However, i</w:t>
      </w:r>
      <w:r w:rsidRPr="00FA0673">
        <w:rPr>
          <w:rFonts w:ascii="Book Antiqua" w:hAnsi="Book Antiqua" w:cs="Times New Roman"/>
          <w:sz w:val="24"/>
          <w:szCs w:val="24"/>
          <w:lang w:val="en-US"/>
        </w:rPr>
        <w:t>t might be challenging to interpret trainee-competence based on the</w:t>
      </w:r>
      <w:r w:rsidR="007729F7" w:rsidRPr="00FA0673">
        <w:rPr>
          <w:rFonts w:ascii="Book Antiqua" w:hAnsi="Book Antiqua" w:cs="Times New Roman"/>
          <w:sz w:val="24"/>
          <w:szCs w:val="24"/>
          <w:lang w:val="en-US"/>
        </w:rPr>
        <w:t>ir</w:t>
      </w:r>
      <w:r w:rsidRPr="00FA0673">
        <w:rPr>
          <w:rFonts w:ascii="Book Antiqua" w:hAnsi="Book Antiqua" w:cs="Times New Roman"/>
          <w:sz w:val="24"/>
          <w:szCs w:val="24"/>
          <w:lang w:val="en-US"/>
        </w:rPr>
        <w:t xml:space="preserve"> performance in an animal model, </w:t>
      </w:r>
      <w:r w:rsidR="007729F7" w:rsidRPr="00FA0673">
        <w:rPr>
          <w:rFonts w:ascii="Book Antiqua" w:hAnsi="Book Antiqua" w:cs="Times New Roman"/>
          <w:sz w:val="24"/>
          <w:szCs w:val="24"/>
          <w:lang w:val="en-US"/>
        </w:rPr>
        <w:t>which is a q</w:t>
      </w:r>
      <w:r w:rsidRPr="00FA0673">
        <w:rPr>
          <w:rFonts w:ascii="Book Antiqua" w:hAnsi="Book Antiqua" w:cs="Times New Roman"/>
          <w:sz w:val="24"/>
          <w:szCs w:val="24"/>
          <w:lang w:val="en-US"/>
        </w:rPr>
        <w:t xml:space="preserve">uite </w:t>
      </w:r>
      <w:r w:rsidR="007729F7" w:rsidRPr="00FA0673">
        <w:rPr>
          <w:rFonts w:ascii="Book Antiqua" w:hAnsi="Book Antiqua" w:cs="Times New Roman"/>
          <w:sz w:val="24"/>
          <w:szCs w:val="24"/>
          <w:lang w:val="en-US"/>
        </w:rPr>
        <w:t xml:space="preserve">different experience compared with </w:t>
      </w:r>
      <w:r w:rsidRPr="00FA0673">
        <w:rPr>
          <w:rFonts w:ascii="Book Antiqua" w:hAnsi="Book Antiqua" w:cs="Times New Roman"/>
          <w:sz w:val="24"/>
          <w:szCs w:val="24"/>
          <w:lang w:val="en-US"/>
        </w:rPr>
        <w:t xml:space="preserve">the clinical everyday EUS-practice. </w:t>
      </w:r>
      <w:r w:rsidR="007729F7" w:rsidRPr="00FA0673">
        <w:rPr>
          <w:rFonts w:ascii="Book Antiqua" w:hAnsi="Book Antiqua" w:cs="Times New Roman"/>
          <w:sz w:val="24"/>
          <w:szCs w:val="24"/>
          <w:lang w:val="en-US"/>
        </w:rPr>
        <w:t>To date</w:t>
      </w:r>
      <w:r w:rsidRPr="00FA0673">
        <w:rPr>
          <w:rFonts w:ascii="Book Antiqua" w:hAnsi="Book Antiqua" w:cs="Times New Roman"/>
          <w:sz w:val="24"/>
          <w:szCs w:val="24"/>
          <w:lang w:val="en-US"/>
        </w:rPr>
        <w:t xml:space="preserve">, there </w:t>
      </w:r>
      <w:r w:rsidR="007729F7" w:rsidRPr="00FA0673">
        <w:rPr>
          <w:rFonts w:ascii="Book Antiqua" w:hAnsi="Book Antiqua" w:cs="Times New Roman"/>
          <w:sz w:val="24"/>
          <w:szCs w:val="24"/>
          <w:lang w:val="en-US"/>
        </w:rPr>
        <w:t>is</w:t>
      </w:r>
      <w:r w:rsidRPr="00FA0673">
        <w:rPr>
          <w:rFonts w:ascii="Book Antiqua" w:hAnsi="Book Antiqua" w:cs="Times New Roman"/>
          <w:sz w:val="24"/>
          <w:szCs w:val="24"/>
          <w:lang w:val="en-US"/>
        </w:rPr>
        <w:t xml:space="preserve"> clear recommendation on what parameters to include in the assessment of </w:t>
      </w:r>
      <w:proofErr w:type="spellStart"/>
      <w:r w:rsidRPr="00FA0673">
        <w:rPr>
          <w:rFonts w:ascii="Book Antiqua" w:hAnsi="Book Antiqua" w:cs="Times New Roman"/>
          <w:sz w:val="24"/>
          <w:szCs w:val="24"/>
          <w:lang w:val="en-US"/>
        </w:rPr>
        <w:t>endosonographers</w:t>
      </w:r>
      <w:proofErr w:type="spellEnd"/>
      <w:r w:rsidRPr="00FA0673">
        <w:rPr>
          <w:rFonts w:ascii="Book Antiqua" w:hAnsi="Book Antiqua" w:cs="Times New Roman"/>
          <w:sz w:val="24"/>
          <w:szCs w:val="24"/>
          <w:lang w:val="en-US"/>
        </w:rPr>
        <w:t xml:space="preserve"> in training performing EUS in humans. </w:t>
      </w:r>
      <w:r w:rsidR="007729F7" w:rsidRPr="00FA0673">
        <w:rPr>
          <w:rFonts w:ascii="Book Antiqua" w:hAnsi="Book Antiqua" w:cs="Times New Roman"/>
          <w:sz w:val="24"/>
          <w:szCs w:val="24"/>
          <w:lang w:val="en-US"/>
        </w:rPr>
        <w:t>Al</w:t>
      </w:r>
      <w:r w:rsidRPr="00FA0673">
        <w:rPr>
          <w:rFonts w:ascii="Book Antiqua" w:hAnsi="Book Antiqua" w:cs="Times New Roman"/>
          <w:sz w:val="24"/>
          <w:szCs w:val="24"/>
          <w:lang w:val="en-US"/>
        </w:rPr>
        <w:t xml:space="preserve">though there is a lack of a uniform standard, </w:t>
      </w:r>
      <w:r w:rsidR="007729F7" w:rsidRPr="00FA0673">
        <w:rPr>
          <w:rFonts w:ascii="Book Antiqua" w:hAnsi="Book Antiqua" w:cs="Times New Roman"/>
          <w:sz w:val="24"/>
          <w:szCs w:val="24"/>
          <w:lang w:val="en-US"/>
        </w:rPr>
        <w:t xml:space="preserve">some </w:t>
      </w:r>
      <w:r w:rsidRPr="00FA0673">
        <w:rPr>
          <w:rFonts w:ascii="Book Antiqua" w:hAnsi="Book Antiqua" w:cs="Times New Roman"/>
          <w:sz w:val="24"/>
          <w:szCs w:val="24"/>
          <w:lang w:val="en-US"/>
        </w:rPr>
        <w:t>assessment tools</w:t>
      </w:r>
      <w:r w:rsidR="007729F7" w:rsidRPr="00FA0673">
        <w:rPr>
          <w:rFonts w:ascii="Book Antiqua" w:hAnsi="Book Antiqua" w:cs="Times New Roman"/>
          <w:sz w:val="24"/>
          <w:szCs w:val="24"/>
          <w:lang w:val="en-US"/>
        </w:rPr>
        <w:t>,</w:t>
      </w:r>
      <w:r w:rsidRPr="00FA0673">
        <w:rPr>
          <w:rFonts w:ascii="Book Antiqua" w:hAnsi="Book Antiqua" w:cs="Times New Roman"/>
          <w:sz w:val="24"/>
          <w:szCs w:val="24"/>
          <w:lang w:val="en-US"/>
        </w:rPr>
        <w:t xml:space="preserve"> elaborated for EUS-trainees</w:t>
      </w:r>
      <w:r w:rsidR="007729F7" w:rsidRPr="00FA0673">
        <w:rPr>
          <w:rFonts w:ascii="Book Antiqua" w:hAnsi="Book Antiqua" w:cs="Times New Roman"/>
          <w:sz w:val="24"/>
          <w:szCs w:val="24"/>
          <w:lang w:val="en-US"/>
        </w:rPr>
        <w:t xml:space="preserve"> and for</w:t>
      </w:r>
      <w:r w:rsidRPr="00FA0673">
        <w:rPr>
          <w:rFonts w:ascii="Book Antiqua" w:hAnsi="Book Antiqua" w:cs="Times New Roman"/>
          <w:sz w:val="24"/>
          <w:szCs w:val="24"/>
          <w:lang w:val="en-US"/>
        </w:rPr>
        <w:t xml:space="preserve"> use in real patients</w:t>
      </w:r>
      <w:r w:rsidR="007729F7" w:rsidRPr="00FA0673">
        <w:rPr>
          <w:rFonts w:ascii="Book Antiqua" w:hAnsi="Book Antiqua" w:cs="Times New Roman"/>
          <w:sz w:val="24"/>
          <w:szCs w:val="24"/>
          <w:lang w:val="en-US"/>
        </w:rPr>
        <w:t>,</w:t>
      </w:r>
      <w:r w:rsidRPr="00FA0673">
        <w:rPr>
          <w:rFonts w:ascii="Book Antiqua" w:hAnsi="Book Antiqua" w:cs="Times New Roman"/>
          <w:sz w:val="24"/>
          <w:szCs w:val="24"/>
          <w:lang w:val="en-US"/>
        </w:rPr>
        <w:t xml:space="preserve"> have been proposed. </w:t>
      </w:r>
    </w:p>
    <w:p w:rsidR="001E28BF" w:rsidRPr="00FA0673" w:rsidRDefault="001E28BF" w:rsidP="004337F9">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FA0673">
        <w:rPr>
          <w:rFonts w:ascii="Book Antiqua" w:hAnsi="Book Antiqua" w:cs="Times New Roman"/>
          <w:sz w:val="24"/>
          <w:szCs w:val="24"/>
          <w:lang w:val="en"/>
        </w:rPr>
        <w:lastRenderedPageBreak/>
        <w:t xml:space="preserve">The assessment tools </w:t>
      </w:r>
      <w:r w:rsidR="00726CAA" w:rsidRPr="00FA0673">
        <w:rPr>
          <w:rFonts w:ascii="Book Antiqua" w:hAnsi="Book Antiqua" w:cs="Times New Roman"/>
          <w:sz w:val="24"/>
          <w:szCs w:val="24"/>
          <w:lang w:val="en"/>
        </w:rPr>
        <w:t>that rate</w:t>
      </w:r>
      <w:r w:rsidRPr="00FA0673">
        <w:rPr>
          <w:rFonts w:ascii="Book Antiqua" w:hAnsi="Book Antiqua" w:cs="Times New Roman"/>
          <w:sz w:val="24"/>
          <w:szCs w:val="24"/>
          <w:lang w:val="en"/>
        </w:rPr>
        <w:t xml:space="preserve"> specific steps or maneuvers of the EUS-procedures have been investigated by some authors. As an example, in 2012 </w:t>
      </w:r>
      <w:proofErr w:type="spellStart"/>
      <w:r w:rsidRPr="00FA0673">
        <w:rPr>
          <w:rFonts w:ascii="Book Antiqua" w:hAnsi="Book Antiqua" w:cs="Times New Roman"/>
          <w:sz w:val="24"/>
          <w:szCs w:val="24"/>
          <w:lang w:val="en"/>
        </w:rPr>
        <w:t>Konge</w:t>
      </w:r>
      <w:proofErr w:type="spellEnd"/>
      <w:r w:rsidRPr="00FA0673">
        <w:rPr>
          <w:rFonts w:ascii="Book Antiqua" w:hAnsi="Book Antiqua" w:cs="Times New Roman"/>
          <w:sz w:val="24"/>
          <w:szCs w:val="24"/>
          <w:lang w:val="en"/>
        </w:rPr>
        <w:t xml:space="preserve"> </w:t>
      </w:r>
      <w:r w:rsidR="004337F9">
        <w:rPr>
          <w:rFonts w:ascii="Book Antiqua" w:hAnsi="Book Antiqua" w:cs="Times New Roman" w:hint="eastAsia"/>
          <w:i/>
          <w:sz w:val="24"/>
          <w:szCs w:val="24"/>
          <w:lang w:val="en" w:eastAsia="zh-CN"/>
        </w:rPr>
        <w:t xml:space="preserve">et </w:t>
      </w:r>
      <w:proofErr w:type="gramStart"/>
      <w:r w:rsidR="004337F9">
        <w:rPr>
          <w:rFonts w:ascii="Book Antiqua" w:hAnsi="Book Antiqua" w:cs="Times New Roman" w:hint="eastAsia"/>
          <w:i/>
          <w:sz w:val="24"/>
          <w:szCs w:val="24"/>
          <w:lang w:val="en" w:eastAsia="zh-CN"/>
        </w:rPr>
        <w:t>al</w:t>
      </w:r>
      <w:r w:rsidR="004337F9" w:rsidRPr="00FA0673">
        <w:rPr>
          <w:rFonts w:ascii="Book Antiqua" w:hAnsi="Book Antiqua" w:cs="Times New Roman"/>
          <w:noProof/>
          <w:sz w:val="24"/>
          <w:szCs w:val="24"/>
          <w:vertAlign w:val="superscript"/>
          <w:lang w:val="en"/>
        </w:rPr>
        <w:t>[</w:t>
      </w:r>
      <w:proofErr w:type="gramEnd"/>
      <w:r w:rsidR="004337F9" w:rsidRPr="00FA0673">
        <w:rPr>
          <w:rFonts w:ascii="Book Antiqua" w:hAnsi="Book Antiqua" w:cs="Times New Roman"/>
          <w:noProof/>
          <w:sz w:val="24"/>
          <w:szCs w:val="24"/>
          <w:vertAlign w:val="superscript"/>
          <w:lang w:val="en"/>
        </w:rPr>
        <w:t>36]</w:t>
      </w:r>
      <w:r w:rsidRPr="00FA0673">
        <w:rPr>
          <w:rFonts w:ascii="Book Antiqua" w:hAnsi="Book Antiqua" w:cs="Times New Roman"/>
          <w:sz w:val="24"/>
          <w:szCs w:val="24"/>
          <w:lang w:val="en"/>
        </w:rPr>
        <w:t xml:space="preserve"> presented the EUS Assessment Tool (EUSAT)</w:t>
      </w:r>
      <w:r w:rsidR="00726CAA" w:rsidRPr="00FA0673">
        <w:rPr>
          <w:rFonts w:ascii="Book Antiqua" w:hAnsi="Book Antiqua" w:cs="Times New Roman"/>
          <w:sz w:val="24"/>
          <w:szCs w:val="24"/>
          <w:lang w:val="en"/>
        </w:rPr>
        <w:t>,</w:t>
      </w:r>
      <w:r w:rsidRPr="00FA0673">
        <w:rPr>
          <w:rFonts w:ascii="Book Antiqua" w:hAnsi="Book Antiqua" w:cs="Times New Roman"/>
          <w:sz w:val="24"/>
          <w:szCs w:val="24"/>
          <w:lang w:val="en"/>
        </w:rPr>
        <w:t xml:space="preserve"> designed exclusively to measure EUS</w:t>
      </w:r>
      <w:r w:rsidRPr="00FA0673">
        <w:rPr>
          <w:rFonts w:ascii="Times New Roman" w:hAnsi="Times New Roman" w:cs="Times New Roman"/>
          <w:sz w:val="24"/>
          <w:szCs w:val="24"/>
          <w:lang w:val="en"/>
        </w:rPr>
        <w:t> </w:t>
      </w:r>
      <w:r w:rsidRPr="00FA0673">
        <w:rPr>
          <w:rFonts w:ascii="Book Antiqua" w:hAnsi="Book Antiqua" w:cs="Times New Roman"/>
          <w:sz w:val="24"/>
          <w:szCs w:val="24"/>
          <w:lang w:val="en"/>
        </w:rPr>
        <w:t>-</w:t>
      </w:r>
      <w:r w:rsidRPr="00FA0673">
        <w:rPr>
          <w:rFonts w:ascii="Times New Roman" w:hAnsi="Times New Roman" w:cs="Times New Roman"/>
          <w:sz w:val="24"/>
          <w:szCs w:val="24"/>
          <w:lang w:val="en"/>
        </w:rPr>
        <w:t> </w:t>
      </w:r>
      <w:r w:rsidRPr="00FA0673">
        <w:rPr>
          <w:rFonts w:ascii="Book Antiqua" w:hAnsi="Book Antiqua" w:cs="Times New Roman"/>
          <w:sz w:val="24"/>
          <w:szCs w:val="24"/>
          <w:lang w:val="en"/>
        </w:rPr>
        <w:t xml:space="preserve">FNA-competence for </w:t>
      </w:r>
      <w:r w:rsidR="00726CAA" w:rsidRPr="00FA0673">
        <w:rPr>
          <w:rFonts w:ascii="Book Antiqua" w:hAnsi="Book Antiqua" w:cs="Times New Roman"/>
          <w:sz w:val="24"/>
          <w:szCs w:val="24"/>
          <w:lang w:val="en"/>
        </w:rPr>
        <w:t xml:space="preserve">the </w:t>
      </w:r>
      <w:r w:rsidR="00566806" w:rsidRPr="00FA0673">
        <w:rPr>
          <w:rFonts w:ascii="Book Antiqua" w:hAnsi="Book Antiqua" w:cs="Times New Roman"/>
          <w:sz w:val="24"/>
          <w:szCs w:val="24"/>
          <w:lang w:val="en"/>
        </w:rPr>
        <w:t xml:space="preserve">specific situation of </w:t>
      </w:r>
      <w:r w:rsidRPr="00FA0673">
        <w:rPr>
          <w:rFonts w:ascii="Book Antiqua" w:hAnsi="Book Antiqua" w:cs="Times New Roman"/>
          <w:sz w:val="24"/>
          <w:szCs w:val="24"/>
          <w:lang w:val="en"/>
        </w:rPr>
        <w:t xml:space="preserve">mediastinal staging of non-small cell lung cancer. </w:t>
      </w:r>
      <w:r w:rsidR="00726CAA" w:rsidRPr="00FA0673">
        <w:rPr>
          <w:rFonts w:ascii="Book Antiqua" w:hAnsi="Book Antiqua" w:cs="Times New Roman"/>
          <w:sz w:val="24"/>
          <w:szCs w:val="24"/>
          <w:lang w:val="en"/>
        </w:rPr>
        <w:t>Other examples also include a</w:t>
      </w:r>
      <w:r w:rsidRPr="00FA0673">
        <w:rPr>
          <w:rFonts w:ascii="Book Antiqua" w:hAnsi="Book Antiqua" w:cs="Times New Roman"/>
          <w:sz w:val="24"/>
          <w:szCs w:val="24"/>
          <w:lang w:val="en"/>
        </w:rPr>
        <w:t>ssessment tools for the accura</w:t>
      </w:r>
      <w:r w:rsidR="004337F9">
        <w:rPr>
          <w:rFonts w:ascii="Book Antiqua" w:hAnsi="Book Antiqua" w:cs="Times New Roman"/>
          <w:sz w:val="24"/>
          <w:szCs w:val="24"/>
          <w:lang w:val="en"/>
        </w:rPr>
        <w:t xml:space="preserve">te staging of esophageal </w:t>
      </w:r>
      <w:proofErr w:type="gramStart"/>
      <w:r w:rsidR="004337F9">
        <w:rPr>
          <w:rFonts w:ascii="Book Antiqua" w:hAnsi="Book Antiqua" w:cs="Times New Roman"/>
          <w:sz w:val="24"/>
          <w:szCs w:val="24"/>
          <w:lang w:val="en"/>
        </w:rPr>
        <w:t>cancer</w:t>
      </w:r>
      <w:r w:rsidR="004337F9">
        <w:rPr>
          <w:rFonts w:ascii="Book Antiqua" w:hAnsi="Book Antiqua" w:cs="Times New Roman"/>
          <w:noProof/>
          <w:sz w:val="24"/>
          <w:szCs w:val="24"/>
          <w:vertAlign w:val="superscript"/>
          <w:lang w:val="en"/>
        </w:rPr>
        <w:t>[</w:t>
      </w:r>
      <w:proofErr w:type="gramEnd"/>
      <w:r w:rsidR="004337F9">
        <w:rPr>
          <w:rFonts w:ascii="Book Antiqua" w:hAnsi="Book Antiqua" w:cs="Times New Roman"/>
          <w:noProof/>
          <w:sz w:val="24"/>
          <w:szCs w:val="24"/>
          <w:vertAlign w:val="superscript"/>
          <w:lang w:val="en"/>
        </w:rPr>
        <w:t>37,</w:t>
      </w:r>
      <w:r w:rsidRPr="00FA0673">
        <w:rPr>
          <w:rFonts w:ascii="Book Antiqua" w:hAnsi="Book Antiqua" w:cs="Times New Roman"/>
          <w:noProof/>
          <w:sz w:val="24"/>
          <w:szCs w:val="24"/>
          <w:vertAlign w:val="superscript"/>
          <w:lang w:val="en"/>
        </w:rPr>
        <w:t>38]</w:t>
      </w:r>
      <w:r w:rsidRPr="00FA0673">
        <w:rPr>
          <w:rFonts w:ascii="Book Antiqua" w:hAnsi="Book Antiqua" w:cs="Times New Roman"/>
          <w:sz w:val="24"/>
          <w:szCs w:val="24"/>
          <w:lang w:val="en"/>
        </w:rPr>
        <w:t>, for the diagnost</w:t>
      </w:r>
      <w:r w:rsidR="004337F9">
        <w:rPr>
          <w:rFonts w:ascii="Book Antiqua" w:hAnsi="Book Antiqua" w:cs="Times New Roman"/>
          <w:sz w:val="24"/>
          <w:szCs w:val="24"/>
          <w:lang w:val="en"/>
        </w:rPr>
        <w:t>ic EUS-FNA of pancreatic masses</w:t>
      </w:r>
      <w:r w:rsidRPr="00FA0673">
        <w:rPr>
          <w:rFonts w:ascii="Book Antiqua" w:hAnsi="Book Antiqua" w:cs="Times New Roman"/>
          <w:noProof/>
          <w:sz w:val="24"/>
          <w:szCs w:val="24"/>
          <w:vertAlign w:val="superscript"/>
          <w:lang w:val="en"/>
        </w:rPr>
        <w:t>[21]</w:t>
      </w:r>
      <w:r w:rsidRPr="00FA0673">
        <w:rPr>
          <w:rFonts w:ascii="Book Antiqua" w:hAnsi="Book Antiqua" w:cs="Times New Roman"/>
          <w:sz w:val="24"/>
          <w:szCs w:val="24"/>
          <w:lang w:val="en"/>
        </w:rPr>
        <w:t xml:space="preserve"> or submucosal lesions</w:t>
      </w:r>
      <w:r w:rsidRPr="00FA0673">
        <w:rPr>
          <w:rFonts w:ascii="Book Antiqua" w:hAnsi="Book Antiqua" w:cs="Times New Roman"/>
          <w:noProof/>
          <w:sz w:val="24"/>
          <w:szCs w:val="24"/>
          <w:vertAlign w:val="superscript"/>
          <w:lang w:val="en"/>
        </w:rPr>
        <w:t>[24]</w:t>
      </w:r>
      <w:r w:rsidRPr="00FA0673">
        <w:rPr>
          <w:rFonts w:ascii="Book Antiqua" w:hAnsi="Book Antiqua" w:cs="Times New Roman"/>
          <w:sz w:val="24"/>
          <w:szCs w:val="24"/>
          <w:lang w:val="en"/>
        </w:rPr>
        <w:t>, and for the adequate on-site trainee-assessment of the EUS-FNA-specimens</w:t>
      </w:r>
      <w:r w:rsidRPr="00FA0673">
        <w:rPr>
          <w:rFonts w:ascii="Book Antiqua" w:hAnsi="Book Antiqua" w:cs="Times New Roman"/>
          <w:noProof/>
          <w:sz w:val="24"/>
          <w:szCs w:val="24"/>
          <w:vertAlign w:val="superscript"/>
          <w:lang w:val="en"/>
        </w:rPr>
        <w:t>[39]</w:t>
      </w:r>
      <w:r w:rsidRPr="00FA0673">
        <w:rPr>
          <w:rFonts w:ascii="Book Antiqua" w:hAnsi="Book Antiqua" w:cs="Times New Roman"/>
          <w:sz w:val="24"/>
          <w:szCs w:val="24"/>
          <w:lang w:val="en"/>
        </w:rPr>
        <w:t>.</w:t>
      </w:r>
      <w:r w:rsidR="00D779AA" w:rsidRPr="00FA0673">
        <w:rPr>
          <w:rFonts w:ascii="Book Antiqua" w:hAnsi="Book Antiqua" w:cs="Times New Roman"/>
          <w:sz w:val="24"/>
          <w:szCs w:val="24"/>
          <w:lang w:val="en"/>
        </w:rPr>
        <w:t xml:space="preserve"> These studies are limited to a certain scenario and they do not cover the complete examination including all organs and structures within reach for upper GI EUS. </w:t>
      </w:r>
    </w:p>
    <w:p w:rsidR="001E28BF" w:rsidRPr="00FA0673" w:rsidRDefault="001E28BF" w:rsidP="00FA0673">
      <w:pPr>
        <w:autoSpaceDE w:val="0"/>
        <w:autoSpaceDN w:val="0"/>
        <w:adjustRightInd w:val="0"/>
        <w:spacing w:after="0" w:line="360" w:lineRule="auto"/>
        <w:jc w:val="both"/>
        <w:rPr>
          <w:rFonts w:ascii="Book Antiqua" w:hAnsi="Book Antiqua" w:cs="Times New Roman"/>
          <w:sz w:val="24"/>
          <w:szCs w:val="24"/>
          <w:lang w:val="en-US"/>
        </w:rPr>
      </w:pPr>
    </w:p>
    <w:p w:rsidR="00566806" w:rsidRPr="004337F9" w:rsidRDefault="00566806" w:rsidP="00FA0673">
      <w:pPr>
        <w:spacing w:after="0" w:line="360" w:lineRule="auto"/>
        <w:jc w:val="both"/>
        <w:rPr>
          <w:rFonts w:ascii="Book Antiqua" w:hAnsi="Book Antiqua" w:cs="Times New Roman"/>
          <w:b/>
          <w:i/>
          <w:sz w:val="24"/>
          <w:szCs w:val="24"/>
          <w:lang w:val="en-US"/>
        </w:rPr>
      </w:pPr>
      <w:r w:rsidRPr="004337F9">
        <w:rPr>
          <w:rFonts w:ascii="Book Antiqua" w:hAnsi="Book Antiqua" w:cs="Times New Roman"/>
          <w:b/>
          <w:i/>
          <w:sz w:val="24"/>
          <w:szCs w:val="24"/>
          <w:lang w:val="en-US"/>
        </w:rPr>
        <w:t>Basic EUS</w:t>
      </w:r>
      <w:r w:rsidR="00540E82" w:rsidRPr="004337F9">
        <w:rPr>
          <w:rFonts w:ascii="Book Antiqua" w:hAnsi="Book Antiqua" w:cs="Times New Roman"/>
          <w:b/>
          <w:i/>
          <w:sz w:val="24"/>
          <w:szCs w:val="24"/>
          <w:lang w:val="en-US"/>
        </w:rPr>
        <w:t xml:space="preserve"> without </w:t>
      </w:r>
      <w:r w:rsidR="00D779AA" w:rsidRPr="004337F9">
        <w:rPr>
          <w:rFonts w:ascii="Book Antiqua" w:hAnsi="Book Antiqua" w:cs="Times New Roman"/>
          <w:b/>
          <w:i/>
          <w:sz w:val="24"/>
          <w:szCs w:val="24"/>
          <w:lang w:val="en-US"/>
        </w:rPr>
        <w:t>EUS-</w:t>
      </w:r>
      <w:r w:rsidR="00540E82" w:rsidRPr="004337F9">
        <w:rPr>
          <w:rFonts w:ascii="Book Antiqua" w:hAnsi="Book Antiqua" w:cs="Times New Roman"/>
          <w:b/>
          <w:i/>
          <w:sz w:val="24"/>
          <w:szCs w:val="24"/>
          <w:lang w:val="en-US"/>
        </w:rPr>
        <w:t>FNA</w:t>
      </w:r>
    </w:p>
    <w:p w:rsidR="001E28BF" w:rsidRPr="00FA0673" w:rsidRDefault="00566806" w:rsidP="00FA0673">
      <w:pPr>
        <w:autoSpaceDE w:val="0"/>
        <w:autoSpaceDN w:val="0"/>
        <w:adjustRightInd w:val="0"/>
        <w:spacing w:after="0" w:line="360" w:lineRule="auto"/>
        <w:jc w:val="both"/>
        <w:rPr>
          <w:rFonts w:ascii="Book Antiqua" w:hAnsi="Book Antiqua" w:cs="Times New Roman"/>
          <w:sz w:val="24"/>
          <w:szCs w:val="24"/>
          <w:lang w:val="en-US"/>
        </w:rPr>
      </w:pPr>
      <w:r w:rsidRPr="00FA0673">
        <w:rPr>
          <w:rFonts w:ascii="Book Antiqua" w:hAnsi="Book Antiqua" w:cs="Times New Roman"/>
          <w:sz w:val="24"/>
          <w:szCs w:val="24"/>
          <w:lang w:val="en-US"/>
        </w:rPr>
        <w:t>Only</w:t>
      </w:r>
      <w:r w:rsidR="001E28BF" w:rsidRPr="00FA0673">
        <w:rPr>
          <w:rFonts w:ascii="Book Antiqua" w:hAnsi="Book Antiqua" w:cs="Times New Roman"/>
          <w:sz w:val="24"/>
          <w:szCs w:val="24"/>
          <w:lang w:val="en-US"/>
        </w:rPr>
        <w:t xml:space="preserve"> a handful </w:t>
      </w:r>
      <w:r w:rsidR="002A36B6" w:rsidRPr="00FA0673">
        <w:rPr>
          <w:rFonts w:ascii="Book Antiqua" w:hAnsi="Book Antiqua" w:cs="Times New Roman"/>
          <w:sz w:val="24"/>
          <w:szCs w:val="24"/>
          <w:lang w:val="en-US"/>
        </w:rPr>
        <w:t xml:space="preserve">of </w:t>
      </w:r>
      <w:r w:rsidR="001E28BF" w:rsidRPr="00FA0673">
        <w:rPr>
          <w:rFonts w:ascii="Book Antiqua" w:hAnsi="Book Antiqua" w:cs="Times New Roman"/>
          <w:sz w:val="24"/>
          <w:szCs w:val="24"/>
          <w:lang w:val="en-US"/>
        </w:rPr>
        <w:t xml:space="preserve">groups have presented tools aimed </w:t>
      </w:r>
      <w:r w:rsidR="002A36B6" w:rsidRPr="00FA0673">
        <w:rPr>
          <w:rFonts w:ascii="Book Antiqua" w:hAnsi="Book Antiqua" w:cs="Times New Roman"/>
          <w:sz w:val="24"/>
          <w:szCs w:val="24"/>
          <w:lang w:val="en-US"/>
        </w:rPr>
        <w:t xml:space="preserve">at assessing </w:t>
      </w:r>
      <w:r w:rsidR="001E28BF" w:rsidRPr="00FA0673">
        <w:rPr>
          <w:rFonts w:ascii="Book Antiqua" w:hAnsi="Book Antiqua" w:cs="Times New Roman"/>
          <w:sz w:val="24"/>
          <w:szCs w:val="24"/>
          <w:lang w:val="en-US"/>
        </w:rPr>
        <w:t>the complete EUS-procedure including visualization of all the standard views. In</w:t>
      </w:r>
      <w:r w:rsidR="002A36B6" w:rsidRPr="00FA0673">
        <w:rPr>
          <w:rFonts w:ascii="Book Antiqua" w:hAnsi="Book Antiqua" w:cs="Times New Roman"/>
          <w:sz w:val="24"/>
          <w:szCs w:val="24"/>
          <w:lang w:val="en-US"/>
        </w:rPr>
        <w:t xml:space="preserve"> an older</w:t>
      </w:r>
      <w:r w:rsidR="001E28BF" w:rsidRPr="00FA0673">
        <w:rPr>
          <w:rFonts w:ascii="Book Antiqua" w:hAnsi="Book Antiqua" w:cs="Times New Roman"/>
          <w:sz w:val="24"/>
          <w:szCs w:val="24"/>
          <w:lang w:val="en-US"/>
        </w:rPr>
        <w:t xml:space="preserve"> st</w:t>
      </w:r>
      <w:r w:rsidR="004337F9">
        <w:rPr>
          <w:rFonts w:ascii="Book Antiqua" w:hAnsi="Book Antiqua" w:cs="Times New Roman"/>
          <w:sz w:val="24"/>
          <w:szCs w:val="24"/>
          <w:lang w:val="en-US"/>
        </w:rPr>
        <w:t xml:space="preserve">udy by </w:t>
      </w:r>
      <w:proofErr w:type="spellStart"/>
      <w:r w:rsidR="004337F9">
        <w:rPr>
          <w:rFonts w:ascii="Book Antiqua" w:hAnsi="Book Antiqua" w:cs="Times New Roman"/>
          <w:sz w:val="24"/>
          <w:szCs w:val="24"/>
          <w:lang w:val="en-US"/>
        </w:rPr>
        <w:t>Meenan</w:t>
      </w:r>
      <w:proofErr w:type="spellEnd"/>
      <w:r w:rsidR="004337F9">
        <w:rPr>
          <w:rFonts w:ascii="Book Antiqua" w:hAnsi="Book Antiqua" w:cs="Times New Roman"/>
          <w:sz w:val="24"/>
          <w:szCs w:val="24"/>
          <w:lang w:val="en-US"/>
        </w:rPr>
        <w:t xml:space="preserve"> </w:t>
      </w:r>
      <w:r w:rsidR="006E08D7">
        <w:rPr>
          <w:rFonts w:ascii="Book Antiqua" w:hAnsi="Book Antiqua" w:cs="Times New Roman" w:hint="eastAsia"/>
          <w:i/>
          <w:sz w:val="24"/>
          <w:szCs w:val="24"/>
          <w:lang w:val="en-US" w:eastAsia="zh-CN"/>
        </w:rPr>
        <w:t xml:space="preserve">et </w:t>
      </w:r>
      <w:proofErr w:type="gramStart"/>
      <w:r w:rsidR="006E08D7">
        <w:rPr>
          <w:rFonts w:ascii="Book Antiqua" w:hAnsi="Book Antiqua" w:cs="Times New Roman" w:hint="eastAsia"/>
          <w:i/>
          <w:sz w:val="24"/>
          <w:szCs w:val="24"/>
          <w:lang w:val="en-US" w:eastAsia="zh-CN"/>
        </w:rPr>
        <w:t>al</w:t>
      </w:r>
      <w:r w:rsidR="001E28BF" w:rsidRPr="00FA0673">
        <w:rPr>
          <w:rFonts w:ascii="Book Antiqua" w:hAnsi="Book Antiqua" w:cs="Times New Roman"/>
          <w:noProof/>
          <w:sz w:val="24"/>
          <w:szCs w:val="24"/>
          <w:vertAlign w:val="superscript"/>
          <w:lang w:val="en-US"/>
        </w:rPr>
        <w:t>[</w:t>
      </w:r>
      <w:proofErr w:type="gramEnd"/>
      <w:r w:rsidR="001E28BF" w:rsidRPr="00FA0673">
        <w:rPr>
          <w:rFonts w:ascii="Book Antiqua" w:hAnsi="Book Antiqua" w:cs="Times New Roman"/>
          <w:noProof/>
          <w:sz w:val="24"/>
          <w:szCs w:val="24"/>
          <w:vertAlign w:val="superscript"/>
          <w:lang w:val="en-US"/>
        </w:rPr>
        <w:t>8]</w:t>
      </w:r>
      <w:r w:rsidR="001E28BF" w:rsidRPr="00FA0673">
        <w:rPr>
          <w:rFonts w:ascii="Book Antiqua" w:hAnsi="Book Antiqua" w:cs="Times New Roman"/>
          <w:sz w:val="24"/>
          <w:szCs w:val="24"/>
          <w:lang w:val="en-US"/>
        </w:rPr>
        <w:t>, five EUS-trainees were evaluated in performing radial EUS,</w:t>
      </w:r>
      <w:r w:rsidR="001E28BF" w:rsidRPr="004337F9">
        <w:rPr>
          <w:rFonts w:ascii="Book Antiqua" w:hAnsi="Book Antiqua" w:cs="Times New Roman"/>
          <w:i/>
          <w:sz w:val="24"/>
          <w:szCs w:val="24"/>
          <w:lang w:val="en-US"/>
        </w:rPr>
        <w:t xml:space="preserve"> i.e.</w:t>
      </w:r>
      <w:r w:rsidR="004337F9" w:rsidRPr="004337F9">
        <w:rPr>
          <w:rFonts w:ascii="Book Antiqua" w:hAnsi="Book Antiqua" w:cs="Times New Roman" w:hint="eastAsia"/>
          <w:i/>
          <w:sz w:val="24"/>
          <w:szCs w:val="24"/>
          <w:lang w:val="en-US" w:eastAsia="zh-CN"/>
        </w:rPr>
        <w:t>,</w:t>
      </w:r>
      <w:r w:rsidR="001E28BF" w:rsidRPr="00FA0673">
        <w:rPr>
          <w:rFonts w:ascii="Book Antiqua" w:hAnsi="Book Antiqua" w:cs="Times New Roman"/>
          <w:sz w:val="24"/>
          <w:szCs w:val="24"/>
          <w:lang w:val="en-US"/>
        </w:rPr>
        <w:t xml:space="preserve"> no EUS-FNA. In the beginning of training the trainees observed super</w:t>
      </w:r>
      <w:r w:rsidR="002A36B6" w:rsidRPr="00FA0673">
        <w:rPr>
          <w:rFonts w:ascii="Book Antiqua" w:hAnsi="Book Antiqua" w:cs="Times New Roman"/>
          <w:sz w:val="24"/>
          <w:szCs w:val="24"/>
          <w:lang w:val="en-US"/>
        </w:rPr>
        <w:t>visor</w:t>
      </w:r>
      <w:r w:rsidR="001E28BF" w:rsidRPr="00FA0673">
        <w:rPr>
          <w:rFonts w:ascii="Book Antiqua" w:hAnsi="Book Antiqua" w:cs="Times New Roman"/>
          <w:sz w:val="24"/>
          <w:szCs w:val="24"/>
          <w:lang w:val="en-US"/>
        </w:rPr>
        <w:t xml:space="preserve">-performed examinations </w:t>
      </w:r>
      <w:r w:rsidR="004337F9">
        <w:rPr>
          <w:rFonts w:ascii="Book Antiqua" w:hAnsi="Book Antiqua" w:cs="Times New Roman" w:hint="eastAsia"/>
          <w:sz w:val="24"/>
          <w:szCs w:val="24"/>
          <w:lang w:val="en-US" w:eastAsia="zh-CN"/>
        </w:rPr>
        <w:t>(</w:t>
      </w:r>
      <w:r w:rsidR="001E28BF" w:rsidRPr="00FA0673">
        <w:rPr>
          <w:rFonts w:ascii="Book Antiqua" w:hAnsi="Book Antiqua" w:cs="Times New Roman"/>
          <w:sz w:val="24"/>
          <w:szCs w:val="24"/>
          <w:lang w:val="en-US"/>
        </w:rPr>
        <w:t>range: 55-170 cases</w:t>
      </w:r>
      <w:r w:rsidR="004337F9">
        <w:rPr>
          <w:rFonts w:ascii="Book Antiqua" w:hAnsi="Book Antiqua" w:cs="Times New Roman" w:hint="eastAsia"/>
          <w:sz w:val="24"/>
          <w:szCs w:val="24"/>
          <w:lang w:val="en-US" w:eastAsia="zh-CN"/>
        </w:rPr>
        <w:t>)</w:t>
      </w:r>
      <w:r w:rsidR="001E28BF" w:rsidRPr="00FA0673">
        <w:rPr>
          <w:rFonts w:ascii="Book Antiqua" w:hAnsi="Book Antiqua" w:cs="Times New Roman"/>
          <w:sz w:val="24"/>
          <w:szCs w:val="24"/>
          <w:lang w:val="en-US"/>
        </w:rPr>
        <w:t xml:space="preserve">. </w:t>
      </w:r>
      <w:r w:rsidR="002A36B6" w:rsidRPr="00FA0673">
        <w:rPr>
          <w:rFonts w:ascii="Book Antiqua" w:hAnsi="Book Antiqua" w:cs="Times New Roman"/>
          <w:sz w:val="24"/>
          <w:szCs w:val="24"/>
          <w:lang w:val="en-US"/>
        </w:rPr>
        <w:t xml:space="preserve">Afterwards, </w:t>
      </w:r>
      <w:r w:rsidR="001E28BF" w:rsidRPr="00FA0673">
        <w:rPr>
          <w:rFonts w:ascii="Book Antiqua" w:hAnsi="Book Antiqua" w:cs="Times New Roman"/>
          <w:sz w:val="24"/>
          <w:szCs w:val="24"/>
          <w:lang w:val="en-US"/>
        </w:rPr>
        <w:t>the</w:t>
      </w:r>
      <w:r w:rsidR="002A36B6" w:rsidRPr="00FA0673">
        <w:rPr>
          <w:rFonts w:ascii="Book Antiqua" w:hAnsi="Book Antiqua" w:cs="Times New Roman"/>
          <w:sz w:val="24"/>
          <w:szCs w:val="24"/>
          <w:lang w:val="en-US"/>
        </w:rPr>
        <w:t xml:space="preserve"> trainees</w:t>
      </w:r>
      <w:r w:rsidR="001E28BF" w:rsidRPr="00FA0673">
        <w:rPr>
          <w:rFonts w:ascii="Book Antiqua" w:hAnsi="Book Antiqua" w:cs="Times New Roman"/>
          <w:sz w:val="24"/>
          <w:szCs w:val="24"/>
          <w:lang w:val="en-US"/>
        </w:rPr>
        <w:t xml:space="preserve"> performed the examinations themselves </w:t>
      </w:r>
      <w:r w:rsidR="004337F9">
        <w:rPr>
          <w:rFonts w:ascii="Book Antiqua" w:hAnsi="Book Antiqua" w:cs="Times New Roman" w:hint="eastAsia"/>
          <w:sz w:val="24"/>
          <w:szCs w:val="24"/>
          <w:lang w:val="en-US" w:eastAsia="zh-CN"/>
        </w:rPr>
        <w:t>(</w:t>
      </w:r>
      <w:r w:rsidR="001E28BF" w:rsidRPr="00FA0673">
        <w:rPr>
          <w:rFonts w:ascii="Book Antiqua" w:hAnsi="Book Antiqua" w:cs="Times New Roman"/>
          <w:sz w:val="24"/>
          <w:szCs w:val="24"/>
          <w:lang w:val="en-US"/>
        </w:rPr>
        <w:t>range: 25-124 cases</w:t>
      </w:r>
      <w:r w:rsidR="004337F9">
        <w:rPr>
          <w:rFonts w:ascii="Book Antiqua" w:hAnsi="Book Antiqua" w:cs="Times New Roman" w:hint="eastAsia"/>
          <w:sz w:val="24"/>
          <w:szCs w:val="24"/>
          <w:lang w:val="en-US" w:eastAsia="zh-CN"/>
        </w:rPr>
        <w:t>)</w:t>
      </w:r>
      <w:r w:rsidR="001E28BF" w:rsidRPr="00FA0673">
        <w:rPr>
          <w:rFonts w:ascii="Book Antiqua" w:hAnsi="Book Antiqua" w:cs="Times New Roman"/>
          <w:sz w:val="24"/>
          <w:szCs w:val="24"/>
          <w:lang w:val="en-US"/>
        </w:rPr>
        <w:t xml:space="preserve">. </w:t>
      </w:r>
      <w:r w:rsidR="002A36B6" w:rsidRPr="00FA0673">
        <w:rPr>
          <w:rFonts w:ascii="Book Antiqua" w:hAnsi="Book Antiqua" w:cs="Times New Roman"/>
          <w:sz w:val="24"/>
          <w:szCs w:val="24"/>
          <w:lang w:val="en-US"/>
        </w:rPr>
        <w:t>In this study, a</w:t>
      </w:r>
      <w:r w:rsidR="001E28BF" w:rsidRPr="00FA0673">
        <w:rPr>
          <w:rFonts w:ascii="Book Antiqua" w:hAnsi="Book Antiqua" w:cs="Times New Roman"/>
          <w:sz w:val="24"/>
          <w:szCs w:val="24"/>
          <w:lang w:val="en-US"/>
        </w:rPr>
        <w:t xml:space="preserve"> st</w:t>
      </w:r>
      <w:r w:rsidR="004337F9">
        <w:rPr>
          <w:rFonts w:ascii="Book Antiqua" w:hAnsi="Book Antiqua" w:cs="Times New Roman"/>
          <w:sz w:val="24"/>
          <w:szCs w:val="24"/>
          <w:lang w:val="en-US"/>
        </w:rPr>
        <w:t>udy unique data collection tool</w:t>
      </w:r>
      <w:r w:rsidR="001E28BF" w:rsidRPr="00FA0673">
        <w:rPr>
          <w:rFonts w:ascii="Book Antiqua" w:hAnsi="Book Antiqua" w:cs="Times New Roman"/>
          <w:b/>
          <w:sz w:val="24"/>
          <w:szCs w:val="24"/>
          <w:lang w:val="en-US"/>
        </w:rPr>
        <w:t xml:space="preserve"> </w:t>
      </w:r>
      <w:r w:rsidR="004337F9" w:rsidRPr="004337F9">
        <w:rPr>
          <w:rFonts w:ascii="Book Antiqua" w:hAnsi="Book Antiqua" w:cs="Times New Roman" w:hint="eastAsia"/>
          <w:sz w:val="24"/>
          <w:szCs w:val="24"/>
          <w:lang w:val="en-US" w:eastAsia="zh-CN"/>
        </w:rPr>
        <w:t>(</w:t>
      </w:r>
      <w:r w:rsidR="001E28BF" w:rsidRPr="004337F9">
        <w:rPr>
          <w:rFonts w:ascii="Book Antiqua" w:hAnsi="Book Antiqua" w:cs="Times New Roman"/>
          <w:sz w:val="24"/>
          <w:szCs w:val="24"/>
          <w:lang w:val="en-US"/>
        </w:rPr>
        <w:t>Table 2</w:t>
      </w:r>
      <w:r w:rsidR="004337F9" w:rsidRPr="004337F9">
        <w:rPr>
          <w:rFonts w:ascii="Book Antiqua" w:hAnsi="Book Antiqua" w:cs="Times New Roman" w:hint="eastAsia"/>
          <w:sz w:val="24"/>
          <w:szCs w:val="24"/>
          <w:lang w:val="en-US" w:eastAsia="zh-CN"/>
        </w:rPr>
        <w:t>)</w:t>
      </w:r>
      <w:r w:rsidR="001E28BF" w:rsidRPr="004337F9">
        <w:rPr>
          <w:rFonts w:ascii="Book Antiqua" w:hAnsi="Book Antiqua" w:cs="Times New Roman"/>
          <w:sz w:val="24"/>
          <w:szCs w:val="24"/>
          <w:lang w:val="en-US"/>
        </w:rPr>
        <w:t>,</w:t>
      </w:r>
      <w:r w:rsidR="001E28BF" w:rsidRPr="00FA0673">
        <w:rPr>
          <w:rFonts w:ascii="Book Antiqua" w:hAnsi="Book Antiqua" w:cs="Times New Roman"/>
          <w:sz w:val="24"/>
          <w:szCs w:val="24"/>
          <w:lang w:val="en-US"/>
        </w:rPr>
        <w:t xml:space="preserve"> was designed to assess the ability of the trainees to use the ultrasound controls and to visualize a number of predetermined anatomic stations via the esophagus, the stomach, and the duodenum. </w:t>
      </w:r>
      <w:r w:rsidR="002A36B6" w:rsidRPr="00FA0673">
        <w:rPr>
          <w:rFonts w:ascii="Book Antiqua" w:hAnsi="Book Antiqua" w:cs="Times New Roman"/>
          <w:sz w:val="24"/>
          <w:szCs w:val="24"/>
          <w:lang w:val="en-US"/>
        </w:rPr>
        <w:t>E</w:t>
      </w:r>
      <w:proofErr w:type="spellStart"/>
      <w:r w:rsidR="001E28BF" w:rsidRPr="00FA0673">
        <w:rPr>
          <w:rFonts w:ascii="Book Antiqua" w:eastAsia="Times New Roman" w:hAnsi="Book Antiqua" w:cs="Times New Roman"/>
          <w:sz w:val="24"/>
          <w:szCs w:val="24"/>
          <w:lang w:val="en" w:eastAsia="sv-SE"/>
        </w:rPr>
        <w:t>sophageal</w:t>
      </w:r>
      <w:proofErr w:type="spellEnd"/>
      <w:r w:rsidR="001E28BF" w:rsidRPr="00FA0673">
        <w:rPr>
          <w:rFonts w:ascii="Book Antiqua" w:eastAsia="Times New Roman" w:hAnsi="Book Antiqua" w:cs="Times New Roman"/>
          <w:sz w:val="24"/>
          <w:szCs w:val="24"/>
          <w:lang w:val="en" w:eastAsia="sv-SE"/>
        </w:rPr>
        <w:t xml:space="preserve"> intubation with the echoendoscope was not assessed. </w:t>
      </w:r>
      <w:r w:rsidR="001E28BF" w:rsidRPr="00315BE8">
        <w:rPr>
          <w:rFonts w:ascii="Book Antiqua" w:hAnsi="Book Antiqua" w:cs="Times New Roman"/>
          <w:i/>
          <w:sz w:val="24"/>
          <w:szCs w:val="24"/>
          <w:lang w:val="en-US"/>
        </w:rPr>
        <w:t>Via</w:t>
      </w:r>
      <w:r w:rsidR="001E28BF" w:rsidRPr="00FA0673">
        <w:rPr>
          <w:rFonts w:ascii="Book Antiqua" w:hAnsi="Book Antiqua" w:cs="Times New Roman"/>
          <w:sz w:val="24"/>
          <w:szCs w:val="24"/>
          <w:lang w:val="en-US"/>
        </w:rPr>
        <w:t xml:space="preserve"> the assessment tool and a point score system (maximum score: </w:t>
      </w:r>
      <w:r w:rsidR="00EA5F67">
        <w:rPr>
          <w:rFonts w:ascii="Book Antiqua" w:hAnsi="Book Antiqua" w:cs="Times New Roman"/>
          <w:sz w:val="24"/>
          <w:szCs w:val="24"/>
          <w:lang w:val="en-US"/>
        </w:rPr>
        <w:t>40 points</w:t>
      </w:r>
      <w:r w:rsidR="001E28BF" w:rsidRPr="00FA0673">
        <w:rPr>
          <w:rFonts w:ascii="Book Antiqua" w:hAnsi="Book Antiqua" w:cs="Times New Roman"/>
          <w:sz w:val="24"/>
          <w:szCs w:val="24"/>
          <w:lang w:val="en-US"/>
        </w:rPr>
        <w:t xml:space="preserve">, </w:t>
      </w:r>
      <w:r w:rsidR="001E28BF" w:rsidRPr="00EA5F67">
        <w:rPr>
          <w:rFonts w:ascii="Book Antiqua" w:hAnsi="Book Antiqua" w:cs="Times New Roman"/>
          <w:sz w:val="24"/>
          <w:szCs w:val="24"/>
          <w:lang w:val="en-US"/>
        </w:rPr>
        <w:t>Table 2</w:t>
      </w:r>
      <w:r w:rsidR="00EA5F67" w:rsidRPr="00EA5F67">
        <w:rPr>
          <w:rFonts w:ascii="Book Antiqua" w:hAnsi="Book Antiqua" w:cs="Times New Roman" w:hint="eastAsia"/>
          <w:sz w:val="24"/>
          <w:szCs w:val="24"/>
          <w:lang w:val="en-US" w:eastAsia="zh-CN"/>
        </w:rPr>
        <w:t>)</w:t>
      </w:r>
      <w:r w:rsidR="001E28BF" w:rsidRPr="00EA5F67">
        <w:rPr>
          <w:rFonts w:ascii="Book Antiqua" w:hAnsi="Book Antiqua" w:cs="Times New Roman"/>
          <w:sz w:val="24"/>
          <w:szCs w:val="24"/>
          <w:lang w:val="en-US"/>
        </w:rPr>
        <w:t>,</w:t>
      </w:r>
      <w:r w:rsidR="001E28BF" w:rsidRPr="00FA0673">
        <w:rPr>
          <w:rFonts w:ascii="Book Antiqua" w:hAnsi="Book Antiqua" w:cs="Times New Roman"/>
          <w:sz w:val="24"/>
          <w:szCs w:val="24"/>
          <w:lang w:val="en-US"/>
        </w:rPr>
        <w:t xml:space="preserve"> each trainee was evaluated at the end of training and during five examinations. For each position (esophagus/stomach/duodenum) an arbitrary minimum score was set to determine adequate competence. The authors concluded that the assessment tool was applicable in clinical practice and could identify trainees with </w:t>
      </w:r>
      <w:r w:rsidR="00244BD8" w:rsidRPr="00FA0673">
        <w:rPr>
          <w:rFonts w:ascii="Book Antiqua" w:hAnsi="Book Antiqua" w:cs="Times New Roman"/>
          <w:sz w:val="24"/>
          <w:szCs w:val="24"/>
          <w:lang w:val="en-US"/>
        </w:rPr>
        <w:t>a</w:t>
      </w:r>
      <w:r w:rsidR="001E28BF" w:rsidRPr="00FA0673">
        <w:rPr>
          <w:rFonts w:ascii="Book Antiqua" w:hAnsi="Book Antiqua" w:cs="Times New Roman"/>
          <w:sz w:val="24"/>
          <w:szCs w:val="24"/>
          <w:lang w:val="en-US"/>
        </w:rPr>
        <w:t xml:space="preserve"> need for continued training. Difficult maneuvers could be identified such as the dynamic visualization of the aortic outflow,</w:t>
      </w:r>
      <w:r w:rsidR="00244BD8" w:rsidRPr="00FA0673">
        <w:rPr>
          <w:rFonts w:ascii="Book Antiqua" w:hAnsi="Book Antiqua" w:cs="Times New Roman"/>
          <w:sz w:val="24"/>
          <w:szCs w:val="24"/>
          <w:lang w:val="en-US"/>
        </w:rPr>
        <w:t xml:space="preserve"> of</w:t>
      </w:r>
      <w:r w:rsidR="001E28BF" w:rsidRPr="00FA0673">
        <w:rPr>
          <w:rFonts w:ascii="Book Antiqua" w:hAnsi="Book Antiqua" w:cs="Times New Roman"/>
          <w:sz w:val="24"/>
          <w:szCs w:val="24"/>
          <w:lang w:val="en-US"/>
        </w:rPr>
        <w:t xml:space="preserve"> the splenic vein, and </w:t>
      </w:r>
      <w:r w:rsidR="00244BD8" w:rsidRPr="00FA0673">
        <w:rPr>
          <w:rFonts w:ascii="Book Antiqua" w:hAnsi="Book Antiqua" w:cs="Times New Roman"/>
          <w:sz w:val="24"/>
          <w:szCs w:val="24"/>
          <w:lang w:val="en-US"/>
        </w:rPr>
        <w:t xml:space="preserve">of </w:t>
      </w:r>
      <w:r w:rsidR="001E28BF" w:rsidRPr="00FA0673">
        <w:rPr>
          <w:rFonts w:ascii="Book Antiqua" w:hAnsi="Book Antiqua" w:cs="Times New Roman"/>
          <w:sz w:val="24"/>
          <w:szCs w:val="24"/>
          <w:lang w:val="en-US"/>
        </w:rPr>
        <w:t>the common bile duct. A drawback of the study, which limits its implications, is that linear EUS was not performed and that only five procedures per trainee were scored.</w:t>
      </w:r>
    </w:p>
    <w:p w:rsidR="001E28BF" w:rsidRPr="00FA0673" w:rsidRDefault="001E28BF" w:rsidP="006254FB">
      <w:pPr>
        <w:autoSpaceDE w:val="0"/>
        <w:autoSpaceDN w:val="0"/>
        <w:adjustRightInd w:val="0"/>
        <w:spacing w:after="0" w:line="360" w:lineRule="auto"/>
        <w:ind w:firstLineChars="100" w:firstLine="240"/>
        <w:jc w:val="both"/>
        <w:rPr>
          <w:rFonts w:ascii="Book Antiqua" w:hAnsi="Book Antiqua" w:cs="Times New Roman"/>
          <w:sz w:val="24"/>
          <w:szCs w:val="24"/>
          <w:lang w:val="en"/>
        </w:rPr>
      </w:pPr>
      <w:r w:rsidRPr="00FA0673">
        <w:rPr>
          <w:rFonts w:ascii="Book Antiqua" w:hAnsi="Book Antiqua" w:cs="Times New Roman"/>
          <w:sz w:val="24"/>
          <w:szCs w:val="24"/>
          <w:lang w:val="en-US"/>
        </w:rPr>
        <w:lastRenderedPageBreak/>
        <w:t xml:space="preserve">In another </w:t>
      </w:r>
      <w:r w:rsidR="00244BD8" w:rsidRPr="00FA0673">
        <w:rPr>
          <w:rFonts w:ascii="Book Antiqua" w:hAnsi="Book Antiqua" w:cs="Times New Roman"/>
          <w:sz w:val="24"/>
          <w:szCs w:val="24"/>
          <w:lang w:val="en-US"/>
        </w:rPr>
        <w:t>older</w:t>
      </w:r>
      <w:r w:rsidRPr="00FA0673">
        <w:rPr>
          <w:rFonts w:ascii="Book Antiqua" w:hAnsi="Book Antiqua" w:cs="Times New Roman"/>
          <w:sz w:val="24"/>
          <w:szCs w:val="24"/>
          <w:lang w:val="en-US"/>
        </w:rPr>
        <w:t xml:space="preserve"> study, only published in abstract form, twelve EUS-trainees were e</w:t>
      </w:r>
      <w:r w:rsidR="006254FB">
        <w:rPr>
          <w:rFonts w:ascii="Book Antiqua" w:hAnsi="Book Antiqua" w:cs="Times New Roman"/>
          <w:sz w:val="24"/>
          <w:szCs w:val="24"/>
          <w:lang w:val="en-US"/>
        </w:rPr>
        <w:t xml:space="preserve">valuated and rated by an </w:t>
      </w:r>
      <w:proofErr w:type="gramStart"/>
      <w:r w:rsidR="006254FB">
        <w:rPr>
          <w:rFonts w:ascii="Book Antiqua" w:hAnsi="Book Antiqua" w:cs="Times New Roman"/>
          <w:sz w:val="24"/>
          <w:szCs w:val="24"/>
          <w:lang w:val="en-US"/>
        </w:rPr>
        <w:t>expert</w:t>
      </w:r>
      <w:r w:rsidRPr="00FA0673">
        <w:rPr>
          <w:rFonts w:ascii="Book Antiqua" w:hAnsi="Book Antiqua" w:cs="Times New Roman"/>
          <w:noProof/>
          <w:sz w:val="24"/>
          <w:szCs w:val="24"/>
          <w:vertAlign w:val="superscript"/>
          <w:lang w:val="en-US"/>
        </w:rPr>
        <w:t>[</w:t>
      </w:r>
      <w:proofErr w:type="gramEnd"/>
      <w:r w:rsidRPr="00FA0673">
        <w:rPr>
          <w:rFonts w:ascii="Book Antiqua" w:hAnsi="Book Antiqua" w:cs="Times New Roman"/>
          <w:noProof/>
          <w:sz w:val="24"/>
          <w:szCs w:val="24"/>
          <w:vertAlign w:val="superscript"/>
          <w:lang w:val="en-US"/>
        </w:rPr>
        <w:t>22]</w:t>
      </w:r>
      <w:r w:rsidR="00FA1DEE" w:rsidRPr="00FA0673">
        <w:rPr>
          <w:rFonts w:ascii="Book Antiqua" w:hAnsi="Book Antiqua" w:cs="Times New Roman"/>
          <w:sz w:val="24"/>
          <w:szCs w:val="24"/>
          <w:lang w:val="en-US"/>
        </w:rPr>
        <w:t xml:space="preserve">. </w:t>
      </w:r>
      <w:r w:rsidRPr="00FA0673">
        <w:rPr>
          <w:rFonts w:ascii="Book Antiqua" w:hAnsi="Book Antiqua" w:cs="Times New Roman"/>
          <w:sz w:val="24"/>
          <w:szCs w:val="24"/>
          <w:lang w:val="en-US"/>
        </w:rPr>
        <w:t xml:space="preserve">According to the </w:t>
      </w:r>
      <w:r w:rsidR="00244BD8" w:rsidRPr="00FA0673">
        <w:rPr>
          <w:rFonts w:ascii="Book Antiqua" w:hAnsi="Book Antiqua" w:cs="Times New Roman"/>
          <w:sz w:val="24"/>
          <w:szCs w:val="24"/>
          <w:lang w:val="en-US"/>
        </w:rPr>
        <w:t xml:space="preserve">text of the </w:t>
      </w:r>
      <w:r w:rsidRPr="00FA0673">
        <w:rPr>
          <w:rFonts w:ascii="Book Antiqua" w:hAnsi="Book Antiqua" w:cs="Times New Roman"/>
          <w:sz w:val="24"/>
          <w:szCs w:val="24"/>
          <w:lang w:val="en-US"/>
        </w:rPr>
        <w:t>abstract, the trainee-performed EUS</w:t>
      </w:r>
      <w:r w:rsidR="00244BD8" w:rsidRPr="00FA0673">
        <w:rPr>
          <w:rFonts w:ascii="Book Antiqua" w:hAnsi="Book Antiqua" w:cs="Times New Roman"/>
          <w:sz w:val="24"/>
          <w:szCs w:val="24"/>
          <w:lang w:val="en-US"/>
        </w:rPr>
        <w:t>s</w:t>
      </w:r>
      <w:r w:rsidRPr="00FA0673">
        <w:rPr>
          <w:rFonts w:ascii="Book Antiqua" w:hAnsi="Book Antiqua" w:cs="Times New Roman"/>
          <w:sz w:val="24"/>
          <w:szCs w:val="24"/>
          <w:lang w:val="en-US"/>
        </w:rPr>
        <w:t xml:space="preserve"> were assessed and rated with respect to the </w:t>
      </w:r>
      <w:r w:rsidR="006254FB">
        <w:rPr>
          <w:rFonts w:ascii="Book Antiqua" w:hAnsi="Book Antiqua" w:cs="Times New Roman"/>
          <w:sz w:val="24"/>
          <w:szCs w:val="24"/>
          <w:lang w:val="en-US"/>
        </w:rPr>
        <w:t>separate steps of the procedure</w:t>
      </w:r>
      <w:r w:rsidRPr="00FA0673">
        <w:rPr>
          <w:rFonts w:ascii="Book Antiqua" w:hAnsi="Book Antiqua" w:cs="Times New Roman"/>
          <w:sz w:val="24"/>
          <w:szCs w:val="24"/>
          <w:lang w:val="en-US"/>
        </w:rPr>
        <w:t xml:space="preserve"> </w:t>
      </w:r>
      <w:r w:rsidR="006254FB" w:rsidRPr="006254FB">
        <w:rPr>
          <w:rFonts w:ascii="Book Antiqua" w:hAnsi="Book Antiqua" w:cs="Times New Roman" w:hint="eastAsia"/>
          <w:sz w:val="24"/>
          <w:szCs w:val="24"/>
          <w:lang w:val="en-US" w:eastAsia="zh-CN"/>
        </w:rPr>
        <w:t>(</w:t>
      </w:r>
      <w:r w:rsidRPr="006254FB">
        <w:rPr>
          <w:rFonts w:ascii="Book Antiqua" w:hAnsi="Book Antiqua" w:cs="Times New Roman"/>
          <w:sz w:val="24"/>
          <w:szCs w:val="24"/>
          <w:lang w:val="en-US"/>
        </w:rPr>
        <w:t>Table 1</w:t>
      </w:r>
      <w:r w:rsidR="006254FB" w:rsidRPr="006254FB">
        <w:rPr>
          <w:rFonts w:ascii="Book Antiqua" w:hAnsi="Book Antiqua" w:cs="Times New Roman" w:hint="eastAsia"/>
          <w:sz w:val="24"/>
          <w:szCs w:val="24"/>
          <w:lang w:val="en-US" w:eastAsia="zh-CN"/>
        </w:rPr>
        <w:t>)</w:t>
      </w:r>
      <w:r w:rsidRPr="006254FB">
        <w:rPr>
          <w:rFonts w:ascii="Book Antiqua" w:hAnsi="Book Antiqua" w:cs="Times New Roman"/>
          <w:sz w:val="24"/>
          <w:szCs w:val="24"/>
          <w:lang w:val="en-US"/>
        </w:rPr>
        <w:t>.</w:t>
      </w:r>
      <w:r w:rsidRPr="00FA0673">
        <w:rPr>
          <w:rFonts w:ascii="Book Antiqua" w:hAnsi="Book Antiqua" w:cs="Times New Roman"/>
          <w:sz w:val="24"/>
          <w:szCs w:val="24"/>
          <w:lang w:val="en-US"/>
        </w:rPr>
        <w:t xml:space="preserve"> Each step was</w:t>
      </w:r>
      <w:r w:rsidRPr="00FA0673">
        <w:rPr>
          <w:rFonts w:ascii="Book Antiqua" w:hAnsi="Book Antiqua" w:cs="Times New Roman"/>
          <w:sz w:val="24"/>
          <w:szCs w:val="24"/>
          <w:lang w:val="en"/>
        </w:rPr>
        <w:t xml:space="preserve"> scored and categorized as follows: 0</w:t>
      </w:r>
      <w:r w:rsidR="006254FB">
        <w:rPr>
          <w:rFonts w:ascii="Book Antiqua" w:hAnsi="Book Antiqua" w:cs="Times New Roman" w:hint="eastAsia"/>
          <w:sz w:val="24"/>
          <w:szCs w:val="24"/>
          <w:lang w:val="en" w:eastAsia="zh-CN"/>
        </w:rPr>
        <w:t xml:space="preserve"> </w:t>
      </w:r>
      <w:r w:rsidRPr="00FA0673">
        <w:rPr>
          <w:rFonts w:ascii="Book Antiqua" w:hAnsi="Book Antiqua" w:cs="Times New Roman"/>
          <w:sz w:val="24"/>
          <w:szCs w:val="24"/>
          <w:lang w:val="en"/>
        </w:rPr>
        <w:t>=</w:t>
      </w:r>
      <w:r w:rsidR="006254FB">
        <w:rPr>
          <w:rFonts w:ascii="Book Antiqua" w:hAnsi="Book Antiqua" w:cs="Times New Roman" w:hint="eastAsia"/>
          <w:sz w:val="24"/>
          <w:szCs w:val="24"/>
          <w:lang w:val="en" w:eastAsia="zh-CN"/>
        </w:rPr>
        <w:t xml:space="preserve"> </w:t>
      </w:r>
      <w:r w:rsidRPr="00FA0673">
        <w:rPr>
          <w:rFonts w:ascii="Book Antiqua" w:hAnsi="Book Antiqua" w:cs="Times New Roman"/>
          <w:sz w:val="24"/>
          <w:szCs w:val="24"/>
          <w:lang w:val="en"/>
        </w:rPr>
        <w:t>Failed; 1</w:t>
      </w:r>
      <w:r w:rsidR="006254FB">
        <w:rPr>
          <w:rFonts w:ascii="Book Antiqua" w:hAnsi="Book Antiqua" w:cs="Times New Roman" w:hint="eastAsia"/>
          <w:sz w:val="24"/>
          <w:szCs w:val="24"/>
          <w:lang w:val="en" w:eastAsia="zh-CN"/>
        </w:rPr>
        <w:t xml:space="preserve"> </w:t>
      </w:r>
      <w:r w:rsidRPr="00FA0673">
        <w:rPr>
          <w:rFonts w:ascii="Book Antiqua" w:hAnsi="Book Antiqua" w:cs="Times New Roman"/>
          <w:sz w:val="24"/>
          <w:szCs w:val="24"/>
          <w:lang w:val="en"/>
        </w:rPr>
        <w:t>=</w:t>
      </w:r>
      <w:r w:rsidR="006254FB">
        <w:rPr>
          <w:rFonts w:ascii="Book Antiqua" w:hAnsi="Book Antiqua" w:cs="Times New Roman" w:hint="eastAsia"/>
          <w:sz w:val="24"/>
          <w:szCs w:val="24"/>
          <w:lang w:val="en" w:eastAsia="zh-CN"/>
        </w:rPr>
        <w:t xml:space="preserve"> </w:t>
      </w:r>
      <w:r w:rsidRPr="00FA0673">
        <w:rPr>
          <w:rFonts w:ascii="Book Antiqua" w:hAnsi="Book Antiqua" w:cs="Times New Roman"/>
          <w:sz w:val="24"/>
          <w:szCs w:val="24"/>
          <w:lang w:val="en"/>
        </w:rPr>
        <w:t>Unsatisfactory; 2</w:t>
      </w:r>
      <w:r w:rsidR="006254FB">
        <w:rPr>
          <w:rFonts w:ascii="Book Antiqua" w:hAnsi="Book Antiqua" w:cs="Times New Roman" w:hint="eastAsia"/>
          <w:sz w:val="24"/>
          <w:szCs w:val="24"/>
          <w:lang w:val="en" w:eastAsia="zh-CN"/>
        </w:rPr>
        <w:t xml:space="preserve"> </w:t>
      </w:r>
      <w:r w:rsidRPr="00FA0673">
        <w:rPr>
          <w:rFonts w:ascii="Book Antiqua" w:hAnsi="Book Antiqua" w:cs="Times New Roman"/>
          <w:sz w:val="24"/>
          <w:szCs w:val="24"/>
          <w:lang w:val="en"/>
        </w:rPr>
        <w:t>=</w:t>
      </w:r>
      <w:r w:rsidR="006254FB">
        <w:rPr>
          <w:rFonts w:ascii="Book Antiqua" w:hAnsi="Book Antiqua" w:cs="Times New Roman" w:hint="eastAsia"/>
          <w:sz w:val="24"/>
          <w:szCs w:val="24"/>
          <w:lang w:val="en" w:eastAsia="zh-CN"/>
        </w:rPr>
        <w:t xml:space="preserve"> </w:t>
      </w:r>
      <w:r w:rsidRPr="00FA0673">
        <w:rPr>
          <w:rFonts w:ascii="Book Antiqua" w:hAnsi="Book Antiqua" w:cs="Times New Roman"/>
          <w:sz w:val="24"/>
          <w:szCs w:val="24"/>
          <w:lang w:val="en"/>
        </w:rPr>
        <w:t>Satisfactory;</w:t>
      </w:r>
      <w:r w:rsidR="00244BD8" w:rsidRPr="00FA0673">
        <w:rPr>
          <w:rFonts w:ascii="Book Antiqua" w:hAnsi="Book Antiqua" w:cs="Times New Roman"/>
          <w:sz w:val="24"/>
          <w:szCs w:val="24"/>
          <w:lang w:val="en"/>
        </w:rPr>
        <w:t xml:space="preserve"> and</w:t>
      </w:r>
      <w:r w:rsidRPr="00FA0673">
        <w:rPr>
          <w:rFonts w:ascii="Book Antiqua" w:hAnsi="Book Antiqua" w:cs="Times New Roman"/>
          <w:sz w:val="24"/>
          <w:szCs w:val="24"/>
          <w:lang w:val="en"/>
        </w:rPr>
        <w:t xml:space="preserve"> 3</w:t>
      </w:r>
      <w:r w:rsidR="006254FB">
        <w:rPr>
          <w:rFonts w:ascii="Book Antiqua" w:hAnsi="Book Antiqua" w:cs="Times New Roman" w:hint="eastAsia"/>
          <w:sz w:val="24"/>
          <w:szCs w:val="24"/>
          <w:lang w:val="en" w:eastAsia="zh-CN"/>
        </w:rPr>
        <w:t xml:space="preserve"> </w:t>
      </w:r>
      <w:r w:rsidRPr="00FA0673">
        <w:rPr>
          <w:rFonts w:ascii="Book Antiqua" w:hAnsi="Book Antiqua" w:cs="Times New Roman"/>
          <w:sz w:val="24"/>
          <w:szCs w:val="24"/>
          <w:lang w:val="en"/>
        </w:rPr>
        <w:t>=</w:t>
      </w:r>
      <w:r w:rsidR="006254FB">
        <w:rPr>
          <w:rFonts w:ascii="Book Antiqua" w:hAnsi="Book Antiqua" w:cs="Times New Roman" w:hint="eastAsia"/>
          <w:sz w:val="24"/>
          <w:szCs w:val="24"/>
          <w:lang w:val="en" w:eastAsia="zh-CN"/>
        </w:rPr>
        <w:t xml:space="preserve"> </w:t>
      </w:r>
      <w:r w:rsidRPr="00FA0673">
        <w:rPr>
          <w:rFonts w:ascii="Book Antiqua" w:hAnsi="Book Antiqua" w:cs="Times New Roman"/>
          <w:sz w:val="24"/>
          <w:szCs w:val="24"/>
          <w:lang w:val="en"/>
        </w:rPr>
        <w:t xml:space="preserve">Excellent. Competency was defined as consistent achievement of a score of 2. Unfortunately, any further details and comments on this assessment tool cannot be provided due to the lack of a full article publication. </w:t>
      </w:r>
    </w:p>
    <w:p w:rsidR="005F25B9" w:rsidRPr="00FA0673" w:rsidRDefault="005F25B9" w:rsidP="00FA0673">
      <w:pPr>
        <w:autoSpaceDE w:val="0"/>
        <w:autoSpaceDN w:val="0"/>
        <w:adjustRightInd w:val="0"/>
        <w:spacing w:after="0" w:line="360" w:lineRule="auto"/>
        <w:jc w:val="both"/>
        <w:rPr>
          <w:rFonts w:ascii="Book Antiqua" w:hAnsi="Book Antiqua" w:cs="Times New Roman"/>
          <w:sz w:val="24"/>
          <w:szCs w:val="24"/>
          <w:lang w:val="en"/>
        </w:rPr>
      </w:pPr>
    </w:p>
    <w:p w:rsidR="005F25B9" w:rsidRPr="006254FB" w:rsidRDefault="005F25B9" w:rsidP="00FA0673">
      <w:pPr>
        <w:spacing w:after="0" w:line="360" w:lineRule="auto"/>
        <w:jc w:val="both"/>
        <w:rPr>
          <w:rFonts w:ascii="Book Antiqua" w:hAnsi="Book Antiqua" w:cs="Times New Roman"/>
          <w:b/>
          <w:i/>
          <w:sz w:val="24"/>
          <w:szCs w:val="24"/>
          <w:lang w:val="en-US"/>
        </w:rPr>
      </w:pPr>
      <w:r w:rsidRPr="006254FB">
        <w:rPr>
          <w:rFonts w:ascii="Book Antiqua" w:hAnsi="Book Antiqua" w:cs="Times New Roman"/>
          <w:b/>
          <w:i/>
          <w:sz w:val="24"/>
          <w:szCs w:val="24"/>
          <w:lang w:val="en-US"/>
        </w:rPr>
        <w:t xml:space="preserve">Basic EUS including </w:t>
      </w:r>
      <w:r w:rsidR="00D779AA" w:rsidRPr="006254FB">
        <w:rPr>
          <w:rFonts w:ascii="Book Antiqua" w:hAnsi="Book Antiqua" w:cs="Times New Roman"/>
          <w:b/>
          <w:i/>
          <w:sz w:val="24"/>
          <w:szCs w:val="24"/>
          <w:lang w:val="en-US"/>
        </w:rPr>
        <w:t>EUS-</w:t>
      </w:r>
      <w:r w:rsidRPr="006254FB">
        <w:rPr>
          <w:rFonts w:ascii="Book Antiqua" w:hAnsi="Book Antiqua" w:cs="Times New Roman"/>
          <w:b/>
          <w:i/>
          <w:sz w:val="24"/>
          <w:szCs w:val="24"/>
          <w:lang w:val="en-US"/>
        </w:rPr>
        <w:t>FNA</w:t>
      </w:r>
    </w:p>
    <w:p w:rsidR="001E28BF" w:rsidRPr="00FA0673" w:rsidRDefault="001E28BF" w:rsidP="00FA0673">
      <w:pPr>
        <w:autoSpaceDE w:val="0"/>
        <w:autoSpaceDN w:val="0"/>
        <w:adjustRightInd w:val="0"/>
        <w:spacing w:after="0" w:line="360" w:lineRule="auto"/>
        <w:jc w:val="both"/>
        <w:rPr>
          <w:rFonts w:ascii="Book Antiqua" w:hAnsi="Book Antiqua" w:cs="Times New Roman"/>
          <w:sz w:val="24"/>
          <w:szCs w:val="24"/>
          <w:lang w:val="en-US"/>
        </w:rPr>
      </w:pPr>
      <w:r w:rsidRPr="00FA0673">
        <w:rPr>
          <w:rFonts w:ascii="Book Antiqua" w:hAnsi="Book Antiqua" w:cs="Times New Roman"/>
          <w:sz w:val="24"/>
          <w:szCs w:val="24"/>
          <w:lang w:val="en-US"/>
        </w:rPr>
        <w:t xml:space="preserve">In a more recent study by </w:t>
      </w:r>
      <w:proofErr w:type="spellStart"/>
      <w:r w:rsidRPr="00FA0673">
        <w:rPr>
          <w:rFonts w:ascii="Book Antiqua" w:hAnsi="Book Antiqua" w:cs="Times New Roman"/>
          <w:sz w:val="24"/>
          <w:szCs w:val="24"/>
          <w:lang w:val="en-US"/>
        </w:rPr>
        <w:t>Wani</w:t>
      </w:r>
      <w:proofErr w:type="spellEnd"/>
      <w:r w:rsidRPr="00FA0673">
        <w:rPr>
          <w:rFonts w:ascii="Book Antiqua" w:hAnsi="Book Antiqua" w:cs="Times New Roman"/>
          <w:sz w:val="24"/>
          <w:szCs w:val="24"/>
          <w:lang w:val="en-US"/>
        </w:rPr>
        <w:t xml:space="preserve"> </w:t>
      </w:r>
      <w:r w:rsidRPr="00FA0673">
        <w:rPr>
          <w:rFonts w:ascii="Book Antiqua" w:hAnsi="Book Antiqua" w:cs="Times New Roman"/>
          <w:i/>
          <w:sz w:val="24"/>
          <w:szCs w:val="24"/>
          <w:lang w:val="en-US"/>
        </w:rPr>
        <w:t xml:space="preserve">et </w:t>
      </w:r>
      <w:proofErr w:type="gramStart"/>
      <w:r w:rsidRPr="00FA0673">
        <w:rPr>
          <w:rFonts w:ascii="Book Antiqua" w:hAnsi="Book Antiqua" w:cs="Times New Roman"/>
          <w:i/>
          <w:sz w:val="24"/>
          <w:szCs w:val="24"/>
          <w:lang w:val="en-US"/>
        </w:rPr>
        <w:t>al</w:t>
      </w:r>
      <w:r w:rsidRPr="00FA0673">
        <w:rPr>
          <w:rFonts w:ascii="Book Antiqua" w:hAnsi="Book Antiqua" w:cs="Times New Roman"/>
          <w:noProof/>
          <w:sz w:val="24"/>
          <w:szCs w:val="24"/>
          <w:vertAlign w:val="superscript"/>
          <w:lang w:val="en-US"/>
        </w:rPr>
        <w:t>[</w:t>
      </w:r>
      <w:proofErr w:type="gramEnd"/>
      <w:r w:rsidRPr="00FA0673">
        <w:rPr>
          <w:rFonts w:ascii="Book Antiqua" w:hAnsi="Book Antiqua" w:cs="Times New Roman"/>
          <w:noProof/>
          <w:sz w:val="24"/>
          <w:szCs w:val="24"/>
          <w:vertAlign w:val="superscript"/>
          <w:lang w:val="en-US"/>
        </w:rPr>
        <w:t>1]</w:t>
      </w:r>
      <w:r w:rsidRPr="00FA0673">
        <w:rPr>
          <w:rFonts w:ascii="Book Antiqua" w:hAnsi="Book Antiqua" w:cs="Times New Roman"/>
          <w:sz w:val="24"/>
          <w:szCs w:val="24"/>
          <w:lang w:val="en-US"/>
        </w:rPr>
        <w:t xml:space="preserve">, five EUS-trainees performing </w:t>
      </w:r>
      <w:r w:rsidR="00244BD8" w:rsidRPr="00FA0673">
        <w:rPr>
          <w:rFonts w:ascii="Book Antiqua" w:hAnsi="Book Antiqua" w:cs="Times New Roman"/>
          <w:sz w:val="24"/>
          <w:szCs w:val="24"/>
          <w:lang w:val="en-US"/>
        </w:rPr>
        <w:t>a</w:t>
      </w:r>
      <w:r w:rsidRPr="00FA0673">
        <w:rPr>
          <w:rFonts w:ascii="Book Antiqua" w:hAnsi="Book Antiqua" w:cs="Times New Roman"/>
          <w:sz w:val="24"/>
          <w:szCs w:val="24"/>
          <w:lang w:val="en-US"/>
        </w:rPr>
        <w:t xml:space="preserve"> total </w:t>
      </w:r>
      <w:r w:rsidR="00244BD8" w:rsidRPr="00FA0673">
        <w:rPr>
          <w:rFonts w:ascii="Book Antiqua" w:hAnsi="Book Antiqua" w:cs="Times New Roman"/>
          <w:sz w:val="24"/>
          <w:szCs w:val="24"/>
          <w:lang w:val="en-US"/>
        </w:rPr>
        <w:t xml:space="preserve">of </w:t>
      </w:r>
      <w:r w:rsidRPr="00FA0673">
        <w:rPr>
          <w:rFonts w:ascii="Book Antiqua" w:hAnsi="Book Antiqua" w:cs="Times New Roman"/>
          <w:sz w:val="24"/>
          <w:szCs w:val="24"/>
          <w:lang w:val="en-US"/>
        </w:rPr>
        <w:t>1412 EUS-examinations were assessed by an EUS-expert. Beginning at the 25</w:t>
      </w:r>
      <w:r w:rsidRPr="00F92D3D">
        <w:rPr>
          <w:rFonts w:ascii="Book Antiqua" w:hAnsi="Book Antiqua" w:cs="Times New Roman"/>
          <w:sz w:val="24"/>
          <w:szCs w:val="24"/>
          <w:vertAlign w:val="superscript"/>
          <w:lang w:val="en-US"/>
        </w:rPr>
        <w:t>th</w:t>
      </w:r>
      <w:r w:rsidRPr="00FA0673">
        <w:rPr>
          <w:rFonts w:ascii="Book Antiqua" w:hAnsi="Book Antiqua" w:cs="Times New Roman"/>
          <w:sz w:val="24"/>
          <w:szCs w:val="24"/>
          <w:lang w:val="en-US"/>
        </w:rPr>
        <w:t xml:space="preserve"> examination, every 10th examination was assessed. </w:t>
      </w:r>
      <w:r w:rsidR="00244BD8" w:rsidRPr="00FA0673">
        <w:rPr>
          <w:rFonts w:ascii="Book Antiqua" w:hAnsi="Book Antiqua" w:cs="Times New Roman"/>
          <w:sz w:val="24"/>
          <w:szCs w:val="24"/>
          <w:lang w:val="en-US"/>
        </w:rPr>
        <w:t xml:space="preserve">Similar to </w:t>
      </w:r>
      <w:r w:rsidRPr="00FA0673">
        <w:rPr>
          <w:rFonts w:ascii="Book Antiqua" w:hAnsi="Book Antiqua" w:cs="Times New Roman"/>
          <w:sz w:val="24"/>
          <w:szCs w:val="24"/>
          <w:lang w:val="en-US"/>
        </w:rPr>
        <w:t xml:space="preserve">the work by </w:t>
      </w:r>
      <w:proofErr w:type="spellStart"/>
      <w:r w:rsidRPr="00FA0673">
        <w:rPr>
          <w:rFonts w:ascii="Book Antiqua" w:hAnsi="Book Antiqua" w:cs="Times New Roman"/>
          <w:sz w:val="24"/>
          <w:szCs w:val="24"/>
          <w:lang w:val="en-US"/>
        </w:rPr>
        <w:t>Meenan</w:t>
      </w:r>
      <w:proofErr w:type="spellEnd"/>
      <w:r w:rsidRPr="00FA0673">
        <w:rPr>
          <w:rFonts w:ascii="Book Antiqua" w:hAnsi="Book Antiqua" w:cs="Times New Roman"/>
          <w:sz w:val="24"/>
          <w:szCs w:val="24"/>
          <w:lang w:val="en-US"/>
        </w:rPr>
        <w:t xml:space="preserve">, the authors elaborated </w:t>
      </w:r>
      <w:r w:rsidR="00244BD8" w:rsidRPr="00FA0673">
        <w:rPr>
          <w:rFonts w:ascii="Book Antiqua" w:hAnsi="Book Antiqua" w:cs="Times New Roman"/>
          <w:sz w:val="24"/>
          <w:szCs w:val="24"/>
          <w:lang w:val="en-US"/>
        </w:rPr>
        <w:t xml:space="preserve">on </w:t>
      </w:r>
      <w:r w:rsidRPr="00FA0673">
        <w:rPr>
          <w:rFonts w:ascii="Book Antiqua" w:hAnsi="Book Antiqua" w:cs="Times New Roman"/>
          <w:sz w:val="24"/>
          <w:szCs w:val="24"/>
          <w:lang w:val="en-US"/>
        </w:rPr>
        <w:t xml:space="preserve">a standardized data collection tool including different steps of the EUS-procedure </w:t>
      </w:r>
      <w:r w:rsidR="00F14966" w:rsidRPr="00F14966">
        <w:rPr>
          <w:rFonts w:ascii="Book Antiqua" w:hAnsi="Book Antiqua" w:cs="Times New Roman" w:hint="eastAsia"/>
          <w:sz w:val="24"/>
          <w:szCs w:val="24"/>
          <w:lang w:val="en-US" w:eastAsia="zh-CN"/>
        </w:rPr>
        <w:t>(</w:t>
      </w:r>
      <w:r w:rsidRPr="00F14966">
        <w:rPr>
          <w:rFonts w:ascii="Book Antiqua" w:hAnsi="Book Antiqua" w:cs="Times New Roman"/>
          <w:sz w:val="24"/>
          <w:szCs w:val="24"/>
          <w:lang w:val="en-US"/>
        </w:rPr>
        <w:t>Table 3</w:t>
      </w:r>
      <w:r w:rsidR="00F14966" w:rsidRPr="00F14966">
        <w:rPr>
          <w:rFonts w:ascii="Book Antiqua" w:hAnsi="Book Antiqua" w:cs="Times New Roman" w:hint="eastAsia"/>
          <w:sz w:val="24"/>
          <w:szCs w:val="24"/>
          <w:lang w:val="en-US" w:eastAsia="zh-CN"/>
        </w:rPr>
        <w:t>)</w:t>
      </w:r>
      <w:r w:rsidRPr="00F14966">
        <w:rPr>
          <w:rFonts w:ascii="Book Antiqua" w:hAnsi="Book Antiqua" w:cs="Times New Roman"/>
          <w:sz w:val="24"/>
          <w:szCs w:val="24"/>
          <w:lang w:val="en-US"/>
        </w:rPr>
        <w:t>.</w:t>
      </w:r>
      <w:r w:rsidRPr="00FA0673">
        <w:rPr>
          <w:rFonts w:ascii="Book Antiqua" w:hAnsi="Book Antiqua" w:cs="Times New Roman"/>
          <w:b/>
          <w:sz w:val="24"/>
          <w:szCs w:val="24"/>
          <w:lang w:val="en-US"/>
        </w:rPr>
        <w:t xml:space="preserve"> </w:t>
      </w:r>
      <w:r w:rsidRPr="00FA0673">
        <w:rPr>
          <w:rFonts w:ascii="Book Antiqua" w:hAnsi="Book Antiqua" w:cs="Times New Roman"/>
          <w:sz w:val="24"/>
          <w:szCs w:val="24"/>
          <w:lang w:val="en-US"/>
        </w:rPr>
        <w:t>Ea</w:t>
      </w:r>
      <w:r w:rsidR="00244BD8" w:rsidRPr="00FA0673">
        <w:rPr>
          <w:rFonts w:ascii="Book Antiqua" w:hAnsi="Book Antiqua" w:cs="Times New Roman"/>
          <w:sz w:val="24"/>
          <w:szCs w:val="24"/>
          <w:lang w:val="en-US"/>
        </w:rPr>
        <w:t>ch step was scored on a 5-grade</w:t>
      </w:r>
      <w:r w:rsidRPr="00FA0673">
        <w:rPr>
          <w:rFonts w:ascii="Book Antiqua" w:hAnsi="Book Antiqua" w:cs="Times New Roman"/>
          <w:sz w:val="24"/>
          <w:szCs w:val="24"/>
          <w:lang w:val="en-US"/>
        </w:rPr>
        <w:t xml:space="preserve"> scale. Then the score of each step and the overall score were recorded. Finally, the assessment of competence was based on the trend and inclination of the score and the learning curve </w:t>
      </w:r>
      <w:r w:rsidR="00244BD8" w:rsidRPr="00FA0673">
        <w:rPr>
          <w:rFonts w:ascii="Book Antiqua" w:hAnsi="Book Antiqua" w:cs="Times New Roman"/>
          <w:sz w:val="24"/>
          <w:szCs w:val="24"/>
          <w:lang w:val="en-US"/>
        </w:rPr>
        <w:t xml:space="preserve">was </w:t>
      </w:r>
      <w:r w:rsidRPr="00FA0673">
        <w:rPr>
          <w:rFonts w:ascii="Book Antiqua" w:hAnsi="Book Antiqua" w:cs="Times New Roman"/>
          <w:sz w:val="24"/>
          <w:szCs w:val="24"/>
          <w:lang w:val="en-US"/>
        </w:rPr>
        <w:t xml:space="preserve">calculated by </w:t>
      </w:r>
      <w:r w:rsidR="00244BD8" w:rsidRPr="00FA0673">
        <w:rPr>
          <w:rFonts w:ascii="Book Antiqua" w:hAnsi="Book Antiqua" w:cs="Times New Roman"/>
          <w:sz w:val="24"/>
          <w:szCs w:val="24"/>
          <w:lang w:val="en-US"/>
        </w:rPr>
        <w:t xml:space="preserve">a </w:t>
      </w:r>
      <w:r w:rsidRPr="00FA0673">
        <w:rPr>
          <w:rFonts w:ascii="Book Antiqua" w:hAnsi="Book Antiqua" w:cs="Times New Roman"/>
          <w:sz w:val="24"/>
          <w:szCs w:val="24"/>
          <w:lang w:val="en-US"/>
        </w:rPr>
        <w:t xml:space="preserve">so called </w:t>
      </w:r>
      <w:r w:rsidR="00EE7439">
        <w:rPr>
          <w:rFonts w:ascii="Book Antiqua" w:hAnsi="Book Antiqua" w:cs="Times New Roman"/>
          <w:sz w:val="24"/>
          <w:szCs w:val="24"/>
          <w:lang w:val="en-US"/>
        </w:rPr>
        <w:t xml:space="preserve">CUSUM (Cumulative Sum </w:t>
      </w:r>
      <w:proofErr w:type="gramStart"/>
      <w:r w:rsidR="00EE7439">
        <w:rPr>
          <w:rFonts w:ascii="Book Antiqua" w:hAnsi="Book Antiqua" w:cs="Times New Roman"/>
          <w:sz w:val="24"/>
          <w:szCs w:val="24"/>
          <w:lang w:val="en-US"/>
        </w:rPr>
        <w:t>Analysis)</w:t>
      </w:r>
      <w:r w:rsidRPr="00FA0673">
        <w:rPr>
          <w:rFonts w:ascii="Book Antiqua" w:hAnsi="Book Antiqua" w:cs="Times New Roman"/>
          <w:noProof/>
          <w:sz w:val="24"/>
          <w:szCs w:val="24"/>
          <w:vertAlign w:val="superscript"/>
          <w:lang w:val="en-US"/>
        </w:rPr>
        <w:t>[</w:t>
      </w:r>
      <w:proofErr w:type="gramEnd"/>
      <w:r w:rsidRPr="00FA0673">
        <w:rPr>
          <w:rFonts w:ascii="Book Antiqua" w:hAnsi="Book Antiqua" w:cs="Times New Roman"/>
          <w:noProof/>
          <w:sz w:val="24"/>
          <w:szCs w:val="24"/>
          <w:vertAlign w:val="superscript"/>
          <w:lang w:val="en-US"/>
        </w:rPr>
        <w:t>1]</w:t>
      </w:r>
      <w:r w:rsidRPr="00FA0673">
        <w:rPr>
          <w:rFonts w:ascii="Book Antiqua" w:hAnsi="Book Antiqua" w:cs="Times New Roman"/>
          <w:sz w:val="24"/>
          <w:szCs w:val="24"/>
          <w:lang w:val="en-US"/>
        </w:rPr>
        <w:t xml:space="preserve">. The authors found the suggested assessment method </w:t>
      </w:r>
      <w:r w:rsidR="00244BD8" w:rsidRPr="00FA0673">
        <w:rPr>
          <w:rFonts w:ascii="Book Antiqua" w:hAnsi="Book Antiqua" w:cs="Times New Roman"/>
          <w:sz w:val="24"/>
          <w:szCs w:val="24"/>
          <w:lang w:val="en-US"/>
        </w:rPr>
        <w:t xml:space="preserve">to be </w:t>
      </w:r>
      <w:r w:rsidRPr="00FA0673">
        <w:rPr>
          <w:rFonts w:ascii="Book Antiqua" w:hAnsi="Book Antiqua" w:cs="Times New Roman"/>
          <w:sz w:val="24"/>
          <w:szCs w:val="24"/>
          <w:lang w:val="en-US"/>
        </w:rPr>
        <w:t xml:space="preserve">both feasible and valuable for identifying trainees </w:t>
      </w:r>
      <w:r w:rsidR="00244BD8" w:rsidRPr="00FA0673">
        <w:rPr>
          <w:rFonts w:ascii="Book Antiqua" w:hAnsi="Book Antiqua" w:cs="Times New Roman"/>
          <w:sz w:val="24"/>
          <w:szCs w:val="24"/>
          <w:lang w:val="en-US"/>
        </w:rPr>
        <w:t>who needed</w:t>
      </w:r>
      <w:r w:rsidRPr="00FA0673">
        <w:rPr>
          <w:rFonts w:ascii="Book Antiqua" w:hAnsi="Book Antiqua" w:cs="Times New Roman"/>
          <w:sz w:val="24"/>
          <w:szCs w:val="24"/>
          <w:lang w:val="en-US"/>
        </w:rPr>
        <w:t xml:space="preserve"> continued training. The method </w:t>
      </w:r>
      <w:r w:rsidR="00244BD8" w:rsidRPr="00FA0673">
        <w:rPr>
          <w:rFonts w:ascii="Book Antiqua" w:hAnsi="Book Antiqua" w:cs="Times New Roman"/>
          <w:sz w:val="24"/>
          <w:szCs w:val="24"/>
          <w:lang w:val="en-US"/>
        </w:rPr>
        <w:t>also identifies</w:t>
      </w:r>
      <w:r w:rsidRPr="00FA0673">
        <w:rPr>
          <w:rFonts w:ascii="Book Antiqua" w:hAnsi="Book Antiqua" w:cs="Times New Roman"/>
          <w:sz w:val="24"/>
          <w:szCs w:val="24"/>
          <w:lang w:val="en-US"/>
        </w:rPr>
        <w:t xml:space="preserve"> the anatomic stations, such as the pancreas and the ampulla, </w:t>
      </w:r>
      <w:r w:rsidR="00244BD8" w:rsidRPr="00FA0673">
        <w:rPr>
          <w:rFonts w:ascii="Book Antiqua" w:hAnsi="Book Antiqua" w:cs="Times New Roman"/>
          <w:sz w:val="24"/>
          <w:szCs w:val="24"/>
          <w:lang w:val="en-US"/>
        </w:rPr>
        <w:t>that were</w:t>
      </w:r>
      <w:r w:rsidRPr="00FA0673">
        <w:rPr>
          <w:rFonts w:ascii="Book Antiqua" w:hAnsi="Book Antiqua" w:cs="Times New Roman"/>
          <w:sz w:val="24"/>
          <w:szCs w:val="24"/>
          <w:lang w:val="en-US"/>
        </w:rPr>
        <w:t xml:space="preserve"> more difficult to master for trainees. A weak point of this study was that only every 10</w:t>
      </w:r>
      <w:r w:rsidRPr="00EE7439">
        <w:rPr>
          <w:rFonts w:ascii="Book Antiqua" w:hAnsi="Book Antiqua" w:cs="Times New Roman"/>
          <w:sz w:val="24"/>
          <w:szCs w:val="24"/>
          <w:vertAlign w:val="superscript"/>
          <w:lang w:val="en-US"/>
        </w:rPr>
        <w:t>th</w:t>
      </w:r>
      <w:r w:rsidRPr="00FA0673">
        <w:rPr>
          <w:rFonts w:ascii="Book Antiqua" w:hAnsi="Book Antiqua" w:cs="Times New Roman"/>
          <w:sz w:val="24"/>
          <w:szCs w:val="24"/>
          <w:lang w:val="en-US"/>
        </w:rPr>
        <w:t xml:space="preserve"> examination was assessed. </w:t>
      </w:r>
    </w:p>
    <w:p w:rsidR="001E28BF" w:rsidRPr="00FA0673" w:rsidRDefault="001E28BF" w:rsidP="00EE7439">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FA0673">
        <w:rPr>
          <w:rFonts w:ascii="Book Antiqua" w:hAnsi="Book Antiqua" w:cs="Times New Roman"/>
          <w:sz w:val="24"/>
          <w:szCs w:val="24"/>
          <w:lang w:val="en-US"/>
        </w:rPr>
        <w:t>The identical study methodology and assessment tool</w:t>
      </w:r>
      <w:r w:rsidR="00244BD8" w:rsidRPr="00FA0673">
        <w:rPr>
          <w:rFonts w:ascii="Book Antiqua" w:hAnsi="Book Antiqua" w:cs="Times New Roman"/>
          <w:sz w:val="24"/>
          <w:szCs w:val="24"/>
          <w:lang w:val="en-US"/>
        </w:rPr>
        <w:t xml:space="preserve"> discussed previously</w:t>
      </w:r>
      <w:r w:rsidRPr="00FA0673">
        <w:rPr>
          <w:rFonts w:ascii="Book Antiqua" w:hAnsi="Book Antiqua" w:cs="Times New Roman"/>
          <w:sz w:val="24"/>
          <w:szCs w:val="24"/>
          <w:lang w:val="en-US"/>
        </w:rPr>
        <w:t xml:space="preserve"> </w:t>
      </w:r>
      <w:r w:rsidR="00EE7439" w:rsidRPr="00EE7439">
        <w:rPr>
          <w:rFonts w:ascii="Book Antiqua" w:hAnsi="Book Antiqua" w:cs="Times New Roman" w:hint="eastAsia"/>
          <w:sz w:val="24"/>
          <w:szCs w:val="24"/>
          <w:lang w:val="en-US" w:eastAsia="zh-CN"/>
        </w:rPr>
        <w:t>(</w:t>
      </w:r>
      <w:r w:rsidRPr="00EE7439">
        <w:rPr>
          <w:rFonts w:ascii="Book Antiqua" w:hAnsi="Book Antiqua" w:cs="Times New Roman"/>
          <w:sz w:val="24"/>
          <w:szCs w:val="24"/>
          <w:lang w:val="en-US"/>
        </w:rPr>
        <w:t>Table 3</w:t>
      </w:r>
      <w:r w:rsidR="00EE7439" w:rsidRPr="00EE7439">
        <w:rPr>
          <w:rFonts w:ascii="Book Antiqua" w:hAnsi="Book Antiqua" w:cs="Times New Roman" w:hint="eastAsia"/>
          <w:sz w:val="24"/>
          <w:szCs w:val="24"/>
          <w:lang w:val="en-US" w:eastAsia="zh-CN"/>
        </w:rPr>
        <w:t>)</w:t>
      </w:r>
      <w:r w:rsidRPr="00EE7439">
        <w:rPr>
          <w:rFonts w:ascii="Book Antiqua" w:hAnsi="Book Antiqua" w:cs="Times New Roman"/>
          <w:sz w:val="24"/>
          <w:szCs w:val="24"/>
          <w:lang w:val="en-US"/>
        </w:rPr>
        <w:t>,</w:t>
      </w:r>
      <w:r w:rsidRPr="00FA0673">
        <w:rPr>
          <w:rFonts w:ascii="Book Antiqua" w:hAnsi="Book Antiqua" w:cs="Times New Roman"/>
          <w:sz w:val="24"/>
          <w:szCs w:val="24"/>
          <w:lang w:val="en-US"/>
        </w:rPr>
        <w:t xml:space="preserve"> was used in an enlarged study by </w:t>
      </w:r>
      <w:proofErr w:type="spellStart"/>
      <w:r w:rsidRPr="00FA0673">
        <w:rPr>
          <w:rFonts w:ascii="Book Antiqua" w:hAnsi="Book Antiqua" w:cs="Times New Roman"/>
          <w:sz w:val="24"/>
          <w:szCs w:val="24"/>
          <w:lang w:val="en-US"/>
        </w:rPr>
        <w:t>Wani</w:t>
      </w:r>
      <w:proofErr w:type="spellEnd"/>
      <w:r w:rsidRPr="00FA0673">
        <w:rPr>
          <w:rFonts w:ascii="Book Antiqua" w:hAnsi="Book Antiqua" w:cs="Times New Roman"/>
          <w:sz w:val="24"/>
          <w:szCs w:val="24"/>
          <w:lang w:val="en-US"/>
        </w:rPr>
        <w:t xml:space="preserve"> </w:t>
      </w:r>
      <w:r w:rsidRPr="00FA0673">
        <w:rPr>
          <w:rFonts w:ascii="Book Antiqua" w:hAnsi="Book Antiqua" w:cs="Times New Roman"/>
          <w:i/>
          <w:sz w:val="24"/>
          <w:szCs w:val="24"/>
          <w:lang w:val="en-US"/>
        </w:rPr>
        <w:t xml:space="preserve">et </w:t>
      </w:r>
      <w:proofErr w:type="gramStart"/>
      <w:r w:rsidRPr="00FA0673">
        <w:rPr>
          <w:rFonts w:ascii="Book Antiqua" w:hAnsi="Book Antiqua" w:cs="Times New Roman"/>
          <w:i/>
          <w:sz w:val="24"/>
          <w:szCs w:val="24"/>
          <w:lang w:val="en-US"/>
        </w:rPr>
        <w:t>al</w:t>
      </w:r>
      <w:r w:rsidR="00EE7439" w:rsidRPr="00FA0673">
        <w:rPr>
          <w:rFonts w:ascii="Book Antiqua" w:hAnsi="Book Antiqua" w:cs="Times New Roman"/>
          <w:noProof/>
          <w:sz w:val="24"/>
          <w:szCs w:val="24"/>
          <w:vertAlign w:val="superscript"/>
          <w:lang w:val="en-US"/>
        </w:rPr>
        <w:t>[</w:t>
      </w:r>
      <w:proofErr w:type="gramEnd"/>
      <w:r w:rsidR="00EE7439" w:rsidRPr="00FA0673">
        <w:rPr>
          <w:rFonts w:ascii="Book Antiqua" w:hAnsi="Book Antiqua" w:cs="Times New Roman"/>
          <w:noProof/>
          <w:sz w:val="24"/>
          <w:szCs w:val="24"/>
          <w:vertAlign w:val="superscript"/>
          <w:lang w:val="en-US"/>
        </w:rPr>
        <w:t>40]</w:t>
      </w:r>
      <w:r w:rsidRPr="00FA0673">
        <w:rPr>
          <w:rFonts w:ascii="Book Antiqua" w:hAnsi="Book Antiqua" w:cs="Times New Roman"/>
          <w:sz w:val="24"/>
          <w:szCs w:val="24"/>
          <w:lang w:val="en-US"/>
        </w:rPr>
        <w:t xml:space="preserve"> published in 2015. This study included 17 trainees </w:t>
      </w:r>
      <w:r w:rsidR="00244BD8" w:rsidRPr="00FA0673">
        <w:rPr>
          <w:rFonts w:ascii="Book Antiqua" w:hAnsi="Book Antiqua" w:cs="Times New Roman"/>
          <w:sz w:val="24"/>
          <w:szCs w:val="24"/>
          <w:lang w:val="en-US"/>
        </w:rPr>
        <w:t>who performed</w:t>
      </w:r>
      <w:r w:rsidRPr="00FA0673">
        <w:rPr>
          <w:rFonts w:ascii="Book Antiqua" w:hAnsi="Book Antiqua" w:cs="Times New Roman"/>
          <w:sz w:val="24"/>
          <w:szCs w:val="24"/>
          <w:lang w:val="en-US"/>
        </w:rPr>
        <w:t xml:space="preserve"> a total of 4257 examinations in 15 tertiary centers. The results were similar to </w:t>
      </w:r>
      <w:r w:rsidR="00244BD8" w:rsidRPr="00FA0673">
        <w:rPr>
          <w:rFonts w:ascii="Book Antiqua" w:hAnsi="Book Antiqua" w:cs="Times New Roman"/>
          <w:sz w:val="24"/>
          <w:szCs w:val="24"/>
          <w:lang w:val="en-US"/>
        </w:rPr>
        <w:t>those</w:t>
      </w:r>
      <w:r w:rsidRPr="00FA0673">
        <w:rPr>
          <w:rFonts w:ascii="Book Antiqua" w:hAnsi="Book Antiqua" w:cs="Times New Roman"/>
          <w:sz w:val="24"/>
          <w:szCs w:val="24"/>
          <w:lang w:val="en-US"/>
        </w:rPr>
        <w:t xml:space="preserve"> presented in the first publication with the learning curves showing a high degree of inter-trainee variation.</w:t>
      </w:r>
      <w:r w:rsidR="00FA0673">
        <w:rPr>
          <w:rFonts w:ascii="Book Antiqua" w:hAnsi="Book Antiqua" w:cs="Times New Roman"/>
          <w:sz w:val="24"/>
          <w:szCs w:val="24"/>
          <w:lang w:val="en-US"/>
        </w:rPr>
        <w:t xml:space="preserve"> </w:t>
      </w:r>
    </w:p>
    <w:p w:rsidR="001E28BF" w:rsidRPr="00FA0673" w:rsidRDefault="001E28BF" w:rsidP="00EE7439">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FA0673">
        <w:rPr>
          <w:rFonts w:ascii="Book Antiqua" w:hAnsi="Book Antiqua" w:cs="Times New Roman"/>
          <w:sz w:val="24"/>
          <w:szCs w:val="24"/>
          <w:lang w:val="en-US"/>
        </w:rPr>
        <w:t>In 2017</w:t>
      </w:r>
      <w:r w:rsidR="00244BD8" w:rsidRPr="00FA0673">
        <w:rPr>
          <w:rFonts w:ascii="Book Antiqua" w:hAnsi="Book Antiqua" w:cs="Times New Roman"/>
          <w:sz w:val="24"/>
          <w:szCs w:val="24"/>
          <w:lang w:val="en-US"/>
        </w:rPr>
        <w:t>,</w:t>
      </w:r>
      <w:r w:rsidRPr="00FA0673">
        <w:rPr>
          <w:rFonts w:ascii="Book Antiqua" w:hAnsi="Book Antiqua" w:cs="Times New Roman"/>
          <w:sz w:val="24"/>
          <w:szCs w:val="24"/>
          <w:lang w:val="en-US"/>
        </w:rPr>
        <w:t xml:space="preserve"> another study was</w:t>
      </w:r>
      <w:r w:rsidR="00EE7439">
        <w:rPr>
          <w:rFonts w:ascii="Book Antiqua" w:hAnsi="Book Antiqua" w:cs="Times New Roman"/>
          <w:sz w:val="24"/>
          <w:szCs w:val="24"/>
          <w:lang w:val="en-US"/>
        </w:rPr>
        <w:t xml:space="preserve"> published by the same </w:t>
      </w:r>
      <w:proofErr w:type="gramStart"/>
      <w:r w:rsidR="00EE7439">
        <w:rPr>
          <w:rFonts w:ascii="Book Antiqua" w:hAnsi="Book Antiqua" w:cs="Times New Roman"/>
          <w:sz w:val="24"/>
          <w:szCs w:val="24"/>
          <w:lang w:val="en-US"/>
        </w:rPr>
        <w:t>author</w:t>
      </w:r>
      <w:r w:rsidRPr="00FA0673">
        <w:rPr>
          <w:rFonts w:ascii="Book Antiqua" w:hAnsi="Book Antiqua" w:cs="Times New Roman"/>
          <w:noProof/>
          <w:sz w:val="24"/>
          <w:szCs w:val="24"/>
          <w:vertAlign w:val="superscript"/>
          <w:lang w:val="en-US"/>
        </w:rPr>
        <w:t>[</w:t>
      </w:r>
      <w:proofErr w:type="gramEnd"/>
      <w:r w:rsidRPr="00FA0673">
        <w:rPr>
          <w:rFonts w:ascii="Book Antiqua" w:hAnsi="Book Antiqua" w:cs="Times New Roman"/>
          <w:noProof/>
          <w:sz w:val="24"/>
          <w:szCs w:val="24"/>
          <w:vertAlign w:val="superscript"/>
          <w:lang w:val="en-US"/>
        </w:rPr>
        <w:t>41]</w:t>
      </w:r>
      <w:r w:rsidR="00244BD8" w:rsidRPr="00FA0673">
        <w:rPr>
          <w:rFonts w:ascii="Book Antiqua" w:hAnsi="Book Antiqua" w:cs="Times New Roman"/>
          <w:sz w:val="24"/>
          <w:szCs w:val="24"/>
          <w:lang w:val="en-US"/>
        </w:rPr>
        <w:t xml:space="preserve">, with the study </w:t>
      </w:r>
      <w:r w:rsidRPr="00FA0673">
        <w:rPr>
          <w:rFonts w:ascii="Book Antiqua" w:hAnsi="Book Antiqua" w:cs="Times New Roman"/>
          <w:sz w:val="24"/>
          <w:szCs w:val="24"/>
          <w:lang w:val="en-US"/>
        </w:rPr>
        <w:t xml:space="preserve">evaluating trainees in EUS and ERCP using the EUS and ERCP skills assessment tool (TEESAT). In every third trainee-performed EUS, </w:t>
      </w:r>
      <w:r w:rsidR="007173B8" w:rsidRPr="00FA0673">
        <w:rPr>
          <w:rFonts w:ascii="Book Antiqua" w:hAnsi="Book Antiqua" w:cs="Times New Roman"/>
          <w:sz w:val="24"/>
          <w:szCs w:val="24"/>
          <w:lang w:val="en-US"/>
        </w:rPr>
        <w:t xml:space="preserve">a nearly </w:t>
      </w:r>
      <w:r w:rsidR="00EE7439">
        <w:rPr>
          <w:rFonts w:ascii="Book Antiqua" w:hAnsi="Book Antiqua" w:cs="Times New Roman"/>
          <w:sz w:val="24"/>
          <w:szCs w:val="24"/>
          <w:lang w:val="en-US"/>
        </w:rPr>
        <w:t>identical assessment tool</w:t>
      </w:r>
      <w:r w:rsidRPr="00FA0673">
        <w:rPr>
          <w:rFonts w:ascii="Book Antiqua" w:hAnsi="Book Antiqua" w:cs="Times New Roman"/>
          <w:sz w:val="24"/>
          <w:szCs w:val="24"/>
          <w:lang w:val="en-US"/>
        </w:rPr>
        <w:t xml:space="preserve"> </w:t>
      </w:r>
      <w:r w:rsidR="00EE7439" w:rsidRPr="00EE7439">
        <w:rPr>
          <w:rFonts w:ascii="Book Antiqua" w:hAnsi="Book Antiqua" w:cs="Times New Roman" w:hint="eastAsia"/>
          <w:sz w:val="24"/>
          <w:szCs w:val="24"/>
          <w:lang w:val="en-US" w:eastAsia="zh-CN"/>
        </w:rPr>
        <w:lastRenderedPageBreak/>
        <w:t>(</w:t>
      </w:r>
      <w:r w:rsidRPr="00EE7439">
        <w:rPr>
          <w:rFonts w:ascii="Book Antiqua" w:hAnsi="Book Antiqua" w:cs="Times New Roman"/>
          <w:sz w:val="24"/>
          <w:szCs w:val="24"/>
          <w:lang w:val="en-US"/>
        </w:rPr>
        <w:t>Table 3</w:t>
      </w:r>
      <w:r w:rsidR="00EE7439" w:rsidRPr="00EE7439">
        <w:rPr>
          <w:rFonts w:ascii="Book Antiqua" w:hAnsi="Book Antiqua" w:cs="Times New Roman" w:hint="eastAsia"/>
          <w:sz w:val="24"/>
          <w:szCs w:val="24"/>
          <w:lang w:val="en-US" w:eastAsia="zh-CN"/>
        </w:rPr>
        <w:t>)</w:t>
      </w:r>
      <w:r w:rsidRPr="00EE7439">
        <w:rPr>
          <w:rFonts w:ascii="Book Antiqua" w:hAnsi="Book Antiqua" w:cs="Times New Roman"/>
          <w:sz w:val="24"/>
          <w:szCs w:val="24"/>
          <w:lang w:val="en-US"/>
        </w:rPr>
        <w:t>,</w:t>
      </w:r>
      <w:r w:rsidRPr="00FA0673">
        <w:rPr>
          <w:rFonts w:ascii="Book Antiqua" w:hAnsi="Book Antiqua" w:cs="Times New Roman"/>
          <w:sz w:val="24"/>
          <w:szCs w:val="24"/>
          <w:lang w:val="en-US"/>
        </w:rPr>
        <w:t xml:space="preserve"> as </w:t>
      </w:r>
      <w:r w:rsidR="007173B8" w:rsidRPr="00FA0673">
        <w:rPr>
          <w:rFonts w:ascii="Book Antiqua" w:hAnsi="Book Antiqua" w:cs="Times New Roman"/>
          <w:sz w:val="24"/>
          <w:szCs w:val="24"/>
          <w:lang w:val="en-US"/>
        </w:rPr>
        <w:t xml:space="preserve">was used </w:t>
      </w:r>
      <w:r w:rsidRPr="00FA0673">
        <w:rPr>
          <w:rFonts w:ascii="Book Antiqua" w:hAnsi="Book Antiqua" w:cs="Times New Roman"/>
          <w:sz w:val="24"/>
          <w:szCs w:val="24"/>
          <w:lang w:val="en-US"/>
        </w:rPr>
        <w:t>in the two previou</w:t>
      </w:r>
      <w:r w:rsidR="00EE7439">
        <w:rPr>
          <w:rFonts w:ascii="Book Antiqua" w:hAnsi="Book Antiqua" w:cs="Times New Roman"/>
          <w:sz w:val="24"/>
          <w:szCs w:val="24"/>
          <w:lang w:val="en-US"/>
        </w:rPr>
        <w:t xml:space="preserve">s </w:t>
      </w:r>
      <w:proofErr w:type="gramStart"/>
      <w:r w:rsidR="00EE7439">
        <w:rPr>
          <w:rFonts w:ascii="Book Antiqua" w:hAnsi="Book Antiqua" w:cs="Times New Roman"/>
          <w:sz w:val="24"/>
          <w:szCs w:val="24"/>
          <w:lang w:val="en-US"/>
        </w:rPr>
        <w:t>studies</w:t>
      </w:r>
      <w:r w:rsidR="00EE7439">
        <w:rPr>
          <w:rFonts w:ascii="Book Antiqua" w:hAnsi="Book Antiqua" w:cs="Times New Roman"/>
          <w:noProof/>
          <w:sz w:val="24"/>
          <w:szCs w:val="24"/>
          <w:vertAlign w:val="superscript"/>
          <w:lang w:val="en-US"/>
        </w:rPr>
        <w:t>[</w:t>
      </w:r>
      <w:proofErr w:type="gramEnd"/>
      <w:r w:rsidR="00EE7439">
        <w:rPr>
          <w:rFonts w:ascii="Book Antiqua" w:hAnsi="Book Antiqua" w:cs="Times New Roman"/>
          <w:noProof/>
          <w:sz w:val="24"/>
          <w:szCs w:val="24"/>
          <w:vertAlign w:val="superscript"/>
          <w:lang w:val="en-US"/>
        </w:rPr>
        <w:t>1,</w:t>
      </w:r>
      <w:r w:rsidRPr="00FA0673">
        <w:rPr>
          <w:rFonts w:ascii="Book Antiqua" w:hAnsi="Book Antiqua" w:cs="Times New Roman"/>
          <w:noProof/>
          <w:sz w:val="24"/>
          <w:szCs w:val="24"/>
          <w:vertAlign w:val="superscript"/>
          <w:lang w:val="en-US"/>
        </w:rPr>
        <w:t>40]</w:t>
      </w:r>
      <w:r w:rsidRPr="00FA0673">
        <w:rPr>
          <w:rFonts w:ascii="Book Antiqua" w:hAnsi="Book Antiqua" w:cs="Times New Roman"/>
          <w:sz w:val="24"/>
          <w:szCs w:val="24"/>
          <w:lang w:val="en-US"/>
        </w:rPr>
        <w:t xml:space="preserve"> was used to score the trainees. </w:t>
      </w:r>
      <w:r w:rsidR="007173B8" w:rsidRPr="00FA0673">
        <w:rPr>
          <w:rFonts w:ascii="Book Antiqua" w:hAnsi="Book Antiqua" w:cs="Times New Roman"/>
          <w:sz w:val="24"/>
          <w:szCs w:val="24"/>
          <w:lang w:val="en-US"/>
        </w:rPr>
        <w:t>Twenty-two</w:t>
      </w:r>
      <w:r w:rsidRPr="00FA0673">
        <w:rPr>
          <w:rFonts w:ascii="Book Antiqua" w:hAnsi="Book Antiqua" w:cs="Times New Roman"/>
          <w:sz w:val="24"/>
          <w:szCs w:val="24"/>
          <w:lang w:val="en-US"/>
        </w:rPr>
        <w:t xml:space="preserve"> trainees participated</w:t>
      </w:r>
      <w:r w:rsidR="007173B8" w:rsidRPr="00FA0673">
        <w:rPr>
          <w:rFonts w:ascii="Book Antiqua" w:hAnsi="Book Antiqua" w:cs="Times New Roman"/>
          <w:sz w:val="24"/>
          <w:szCs w:val="24"/>
          <w:lang w:val="en-US"/>
        </w:rPr>
        <w:t xml:space="preserve"> in the study </w:t>
      </w:r>
      <w:r w:rsidRPr="00FA0673">
        <w:rPr>
          <w:rFonts w:ascii="Book Antiqua" w:hAnsi="Book Antiqua" w:cs="Times New Roman"/>
          <w:sz w:val="24"/>
          <w:szCs w:val="24"/>
          <w:lang w:val="en-US"/>
        </w:rPr>
        <w:t xml:space="preserve">and 3786 examinations were graded. A centralized database was used and </w:t>
      </w:r>
      <w:r w:rsidR="007173B8" w:rsidRPr="00FA0673">
        <w:rPr>
          <w:rFonts w:ascii="Book Antiqua" w:hAnsi="Book Antiqua" w:cs="Times New Roman"/>
          <w:sz w:val="24"/>
          <w:szCs w:val="24"/>
          <w:lang w:val="en-US"/>
        </w:rPr>
        <w:t xml:space="preserve">was </w:t>
      </w:r>
      <w:r w:rsidRPr="00FA0673">
        <w:rPr>
          <w:rFonts w:ascii="Book Antiqua" w:hAnsi="Book Antiqua" w:cs="Times New Roman"/>
          <w:sz w:val="24"/>
          <w:szCs w:val="24"/>
          <w:lang w:val="en-US"/>
        </w:rPr>
        <w:t xml:space="preserve">found feasible for the collection of data. The </w:t>
      </w:r>
      <w:r w:rsidR="007173B8" w:rsidRPr="00FA0673">
        <w:rPr>
          <w:rFonts w:ascii="Book Antiqua" w:hAnsi="Book Antiqua" w:cs="Times New Roman"/>
          <w:sz w:val="24"/>
          <w:szCs w:val="24"/>
          <w:lang w:val="en-US"/>
        </w:rPr>
        <w:t>authors concluded that TEESAT was</w:t>
      </w:r>
      <w:r w:rsidRPr="00FA0673">
        <w:rPr>
          <w:rFonts w:ascii="Book Antiqua" w:hAnsi="Book Antiqua" w:cs="Times New Roman"/>
          <w:sz w:val="24"/>
          <w:szCs w:val="24"/>
          <w:lang w:val="en-US"/>
        </w:rPr>
        <w:t xml:space="preserve"> a more time-consuming tool than any global rating scale </w:t>
      </w:r>
      <w:r w:rsidR="007173B8" w:rsidRPr="00FA0673">
        <w:rPr>
          <w:rFonts w:ascii="Book Antiqua" w:hAnsi="Book Antiqua" w:cs="Times New Roman"/>
          <w:sz w:val="24"/>
          <w:szCs w:val="24"/>
          <w:lang w:val="en-US"/>
        </w:rPr>
        <w:t>but that it had</w:t>
      </w:r>
      <w:r w:rsidRPr="00FA0673">
        <w:rPr>
          <w:rFonts w:ascii="Book Antiqua" w:hAnsi="Book Antiqua" w:cs="Times New Roman"/>
          <w:sz w:val="24"/>
          <w:szCs w:val="24"/>
          <w:lang w:val="en-US"/>
        </w:rPr>
        <w:t xml:space="preserve"> the clear advantage of monitoring the learning curve and providing precise feed-back to trainees. </w:t>
      </w:r>
      <w:r w:rsidR="007173B8" w:rsidRPr="00FA0673">
        <w:rPr>
          <w:rFonts w:ascii="Book Antiqua" w:hAnsi="Book Antiqua" w:cs="Times New Roman"/>
          <w:sz w:val="24"/>
          <w:szCs w:val="24"/>
          <w:lang w:val="en-US"/>
        </w:rPr>
        <w:t xml:space="preserve">TEESAT, therefore, </w:t>
      </w:r>
      <w:r w:rsidRPr="00FA0673">
        <w:rPr>
          <w:rFonts w:ascii="Book Antiqua" w:hAnsi="Book Antiqua" w:cs="Times New Roman"/>
          <w:sz w:val="24"/>
          <w:szCs w:val="24"/>
          <w:lang w:val="en-US"/>
        </w:rPr>
        <w:t>can facilitate the improvement of certain steps or maneuvers. Finally, this study confirmed the fact that there was significant variability among the trainees in</w:t>
      </w:r>
      <w:r w:rsidR="007173B8" w:rsidRPr="00FA0673">
        <w:rPr>
          <w:rFonts w:ascii="Book Antiqua" w:hAnsi="Book Antiqua" w:cs="Times New Roman"/>
          <w:sz w:val="24"/>
          <w:szCs w:val="24"/>
          <w:lang w:val="en-US"/>
        </w:rPr>
        <w:t xml:space="preserve"> regards to the</w:t>
      </w:r>
      <w:r w:rsidRPr="00FA0673">
        <w:rPr>
          <w:rFonts w:ascii="Book Antiqua" w:hAnsi="Book Antiqua" w:cs="Times New Roman"/>
          <w:sz w:val="24"/>
          <w:szCs w:val="24"/>
          <w:lang w:val="en-US"/>
        </w:rPr>
        <w:t xml:space="preserve"> time and number of procedures to </w:t>
      </w:r>
      <w:r w:rsidR="007173B8" w:rsidRPr="00FA0673">
        <w:rPr>
          <w:rFonts w:ascii="Book Antiqua" w:hAnsi="Book Antiqua" w:cs="Times New Roman"/>
          <w:sz w:val="24"/>
          <w:szCs w:val="24"/>
          <w:lang w:val="en-US"/>
        </w:rPr>
        <w:t xml:space="preserve">achieve </w:t>
      </w:r>
      <w:r w:rsidRPr="00FA0673">
        <w:rPr>
          <w:rFonts w:ascii="Book Antiqua" w:hAnsi="Book Antiqua" w:cs="Times New Roman"/>
          <w:sz w:val="24"/>
          <w:szCs w:val="24"/>
          <w:lang w:val="en-US"/>
        </w:rPr>
        <w:t xml:space="preserve">competence in EUS. </w:t>
      </w:r>
    </w:p>
    <w:p w:rsidR="001E28BF" w:rsidRPr="00FA0673" w:rsidRDefault="001E28BF" w:rsidP="00FA0673">
      <w:pPr>
        <w:autoSpaceDE w:val="0"/>
        <w:autoSpaceDN w:val="0"/>
        <w:adjustRightInd w:val="0"/>
        <w:spacing w:after="0" w:line="360" w:lineRule="auto"/>
        <w:jc w:val="both"/>
        <w:rPr>
          <w:rFonts w:ascii="Book Antiqua" w:hAnsi="Book Antiqua" w:cs="Times New Roman"/>
          <w:sz w:val="24"/>
          <w:szCs w:val="24"/>
          <w:lang w:val="en-US" w:eastAsia="zh-CN"/>
        </w:rPr>
      </w:pPr>
    </w:p>
    <w:p w:rsidR="001E28BF" w:rsidRPr="00FA0673" w:rsidRDefault="00EE7439" w:rsidP="00FA0673">
      <w:pPr>
        <w:autoSpaceDE w:val="0"/>
        <w:autoSpaceDN w:val="0"/>
        <w:adjustRightInd w:val="0"/>
        <w:spacing w:after="0" w:line="360" w:lineRule="auto"/>
        <w:jc w:val="both"/>
        <w:rPr>
          <w:rFonts w:ascii="Book Antiqua" w:hAnsi="Book Antiqua" w:cs="Times New Roman"/>
          <w:b/>
          <w:sz w:val="24"/>
          <w:szCs w:val="24"/>
          <w:lang w:val="en-US" w:eastAsia="zh-CN"/>
        </w:rPr>
      </w:pPr>
      <w:r>
        <w:rPr>
          <w:rFonts w:ascii="Book Antiqua" w:hAnsi="Book Antiqua" w:cs="Times New Roman"/>
          <w:b/>
          <w:sz w:val="24"/>
          <w:szCs w:val="24"/>
          <w:lang w:val="en-US"/>
        </w:rPr>
        <w:t>CONCLUSION</w:t>
      </w:r>
    </w:p>
    <w:p w:rsidR="001E28BF" w:rsidRPr="00FA0673" w:rsidRDefault="001E28BF" w:rsidP="00FA0673">
      <w:pPr>
        <w:autoSpaceDE w:val="0"/>
        <w:autoSpaceDN w:val="0"/>
        <w:adjustRightInd w:val="0"/>
        <w:spacing w:after="0" w:line="360" w:lineRule="auto"/>
        <w:jc w:val="both"/>
        <w:rPr>
          <w:rFonts w:ascii="Book Antiqua" w:hAnsi="Book Antiqua" w:cs="Times New Roman"/>
          <w:sz w:val="24"/>
          <w:szCs w:val="24"/>
          <w:lang w:val="en-US"/>
        </w:rPr>
      </w:pPr>
      <w:r w:rsidRPr="00FA0673">
        <w:rPr>
          <w:rFonts w:ascii="Book Antiqua" w:hAnsi="Book Antiqua" w:cs="Times New Roman"/>
          <w:sz w:val="24"/>
          <w:szCs w:val="24"/>
          <w:lang w:val="en-US"/>
        </w:rPr>
        <w:t xml:space="preserve">The safe and competent performance of advanced endoscopy procedures </w:t>
      </w:r>
      <w:r w:rsidR="007824AF" w:rsidRPr="00FA0673">
        <w:rPr>
          <w:rFonts w:ascii="Book Antiqua" w:hAnsi="Book Antiqua" w:cs="Times New Roman"/>
          <w:sz w:val="24"/>
          <w:szCs w:val="24"/>
          <w:lang w:val="en-US"/>
        </w:rPr>
        <w:t>such as</w:t>
      </w:r>
      <w:r w:rsidRPr="00FA0673">
        <w:rPr>
          <w:rFonts w:ascii="Book Antiqua" w:hAnsi="Book Antiqua" w:cs="Times New Roman"/>
          <w:sz w:val="24"/>
          <w:szCs w:val="24"/>
          <w:lang w:val="en-US"/>
        </w:rPr>
        <w:t xml:space="preserve"> </w:t>
      </w:r>
      <w:r w:rsidR="00FA0673" w:rsidRPr="00FA0673">
        <w:rPr>
          <w:rFonts w:ascii="Book Antiqua" w:hAnsi="Book Antiqua" w:cs="Times New Roman"/>
          <w:sz w:val="24"/>
          <w:szCs w:val="24"/>
          <w:lang w:val="en-US"/>
        </w:rPr>
        <w:t>EUS</w:t>
      </w:r>
      <w:r w:rsidRPr="00FA0673">
        <w:rPr>
          <w:rFonts w:ascii="Book Antiqua" w:hAnsi="Book Antiqua" w:cs="Times New Roman"/>
          <w:sz w:val="24"/>
          <w:szCs w:val="24"/>
          <w:lang w:val="en-US"/>
        </w:rPr>
        <w:t xml:space="preserve"> is cognitively and technically demanding. Therefore, there is a definite need for the evaluation and assessment of </w:t>
      </w:r>
      <w:r w:rsidR="00FA0673" w:rsidRPr="00FA0673">
        <w:rPr>
          <w:rFonts w:ascii="Book Antiqua" w:hAnsi="Book Antiqua" w:cs="Times New Roman"/>
          <w:sz w:val="24"/>
          <w:szCs w:val="24"/>
          <w:lang w:val="en-US"/>
        </w:rPr>
        <w:t>EUS</w:t>
      </w:r>
      <w:r w:rsidRPr="00FA0673">
        <w:rPr>
          <w:rFonts w:ascii="Book Antiqua" w:hAnsi="Book Antiqua" w:cs="Times New Roman"/>
          <w:sz w:val="24"/>
          <w:szCs w:val="24"/>
          <w:lang w:val="en-US"/>
        </w:rPr>
        <w:t xml:space="preserve"> trainees both during and at the completion of training.</w:t>
      </w:r>
    </w:p>
    <w:p w:rsidR="001E28BF" w:rsidRPr="00FA0673" w:rsidRDefault="001E28BF" w:rsidP="00EE7439">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FA0673">
        <w:rPr>
          <w:rFonts w:ascii="Book Antiqua" w:hAnsi="Book Antiqua" w:cs="Times New Roman"/>
          <w:sz w:val="24"/>
          <w:szCs w:val="24"/>
          <w:lang w:val="en-US"/>
        </w:rPr>
        <w:t xml:space="preserve">Some assessment tools have been evaluated in clinical studies but only some of those </w:t>
      </w:r>
      <w:r w:rsidR="007824AF" w:rsidRPr="00FA0673">
        <w:rPr>
          <w:rFonts w:ascii="Book Antiqua" w:hAnsi="Book Antiqua" w:cs="Times New Roman"/>
          <w:sz w:val="24"/>
          <w:szCs w:val="24"/>
          <w:lang w:val="en-US"/>
        </w:rPr>
        <w:t xml:space="preserve">tools </w:t>
      </w:r>
      <w:r w:rsidRPr="00FA0673">
        <w:rPr>
          <w:rFonts w:ascii="Book Antiqua" w:hAnsi="Book Antiqua" w:cs="Times New Roman"/>
          <w:sz w:val="24"/>
          <w:szCs w:val="24"/>
          <w:lang w:val="en-US"/>
        </w:rPr>
        <w:t xml:space="preserve">cover all </w:t>
      </w:r>
      <w:r w:rsidR="007824AF" w:rsidRPr="00FA0673">
        <w:rPr>
          <w:rFonts w:ascii="Book Antiqua" w:hAnsi="Book Antiqua" w:cs="Times New Roman"/>
          <w:sz w:val="24"/>
          <w:szCs w:val="24"/>
          <w:lang w:val="en-US"/>
        </w:rPr>
        <w:t xml:space="preserve">the </w:t>
      </w:r>
      <w:r w:rsidRPr="00FA0673">
        <w:rPr>
          <w:rFonts w:ascii="Book Antiqua" w:hAnsi="Book Antiqua" w:cs="Times New Roman"/>
          <w:sz w:val="24"/>
          <w:szCs w:val="24"/>
          <w:lang w:val="en-US"/>
        </w:rPr>
        <w:t>steps and aspects of a complete</w:t>
      </w:r>
      <w:r w:rsidR="0098673A" w:rsidRPr="00FA0673">
        <w:rPr>
          <w:rFonts w:ascii="Book Antiqua" w:hAnsi="Book Antiqua" w:cs="Times New Roman"/>
          <w:sz w:val="24"/>
          <w:szCs w:val="24"/>
          <w:lang w:val="en-US"/>
        </w:rPr>
        <w:t>, diagnostic</w:t>
      </w:r>
      <w:r w:rsidRPr="00FA0673">
        <w:rPr>
          <w:rFonts w:ascii="Book Antiqua" w:hAnsi="Book Antiqua" w:cs="Times New Roman"/>
          <w:sz w:val="24"/>
          <w:szCs w:val="24"/>
          <w:lang w:val="en-US"/>
        </w:rPr>
        <w:t xml:space="preserve"> EUS-procedure. Moreover, </w:t>
      </w:r>
      <w:r w:rsidR="007824AF" w:rsidRPr="00FA0673">
        <w:rPr>
          <w:rFonts w:ascii="Book Antiqua" w:hAnsi="Book Antiqua" w:cs="Times New Roman"/>
          <w:sz w:val="24"/>
          <w:szCs w:val="24"/>
          <w:lang w:val="en-US"/>
        </w:rPr>
        <w:t>the</w:t>
      </w:r>
      <w:r w:rsidRPr="00FA0673">
        <w:rPr>
          <w:rFonts w:ascii="Book Antiqua" w:hAnsi="Book Antiqua" w:cs="Times New Roman"/>
          <w:sz w:val="24"/>
          <w:szCs w:val="24"/>
          <w:lang w:val="en-US"/>
        </w:rPr>
        <w:t xml:space="preserve"> few extensive assessment tools </w:t>
      </w:r>
      <w:r w:rsidR="007824AF" w:rsidRPr="00FA0673">
        <w:rPr>
          <w:rFonts w:ascii="Book Antiqua" w:hAnsi="Book Antiqua" w:cs="Times New Roman"/>
          <w:sz w:val="24"/>
          <w:szCs w:val="24"/>
          <w:lang w:val="en-US"/>
        </w:rPr>
        <w:t xml:space="preserve">that have been </w:t>
      </w:r>
      <w:r w:rsidRPr="00FA0673">
        <w:rPr>
          <w:rFonts w:ascii="Book Antiqua" w:hAnsi="Book Antiqua" w:cs="Times New Roman"/>
          <w:sz w:val="24"/>
          <w:szCs w:val="24"/>
          <w:lang w:val="en-US"/>
        </w:rPr>
        <w:t xml:space="preserve">studied </w:t>
      </w:r>
      <w:r w:rsidR="007824AF" w:rsidRPr="00FA0673">
        <w:rPr>
          <w:rFonts w:ascii="Book Antiqua" w:hAnsi="Book Antiqua" w:cs="Times New Roman"/>
          <w:sz w:val="24"/>
          <w:szCs w:val="24"/>
          <w:lang w:val="en-US"/>
        </w:rPr>
        <w:t xml:space="preserve">thus far </w:t>
      </w:r>
      <w:r w:rsidRPr="00FA0673">
        <w:rPr>
          <w:rFonts w:ascii="Book Antiqua" w:hAnsi="Book Antiqua" w:cs="Times New Roman"/>
          <w:sz w:val="24"/>
          <w:szCs w:val="24"/>
          <w:lang w:val="en-US"/>
        </w:rPr>
        <w:t xml:space="preserve">have not yet been fully validated by external and independent investigators. The </w:t>
      </w:r>
      <w:r w:rsidR="007824AF" w:rsidRPr="00FA0673">
        <w:rPr>
          <w:rFonts w:ascii="Book Antiqua" w:hAnsi="Book Antiqua" w:cs="Times New Roman"/>
          <w:sz w:val="24"/>
          <w:szCs w:val="24"/>
          <w:lang w:val="en-US"/>
        </w:rPr>
        <w:t>small</w:t>
      </w:r>
      <w:r w:rsidRPr="00FA0673">
        <w:rPr>
          <w:rFonts w:ascii="Book Antiqua" w:hAnsi="Book Antiqua" w:cs="Times New Roman"/>
          <w:sz w:val="24"/>
          <w:szCs w:val="24"/>
          <w:lang w:val="en-US"/>
        </w:rPr>
        <w:t xml:space="preserve"> number of publications within the field is somewhat troublesome</w:t>
      </w:r>
      <w:r w:rsidR="003C5743" w:rsidRPr="00FA0673">
        <w:rPr>
          <w:rFonts w:ascii="Book Antiqua" w:hAnsi="Book Antiqua" w:cs="Times New Roman"/>
          <w:sz w:val="24"/>
          <w:szCs w:val="24"/>
          <w:lang w:val="en-US"/>
        </w:rPr>
        <w:t>,</w:t>
      </w:r>
      <w:r w:rsidRPr="00FA0673">
        <w:rPr>
          <w:rFonts w:ascii="Book Antiqua" w:hAnsi="Book Antiqua" w:cs="Times New Roman"/>
          <w:sz w:val="24"/>
          <w:szCs w:val="24"/>
          <w:lang w:val="en-US"/>
        </w:rPr>
        <w:t xml:space="preserve"> meaning that today</w:t>
      </w:r>
      <w:r w:rsidR="003C5743" w:rsidRPr="00FA0673">
        <w:rPr>
          <w:rFonts w:ascii="Book Antiqua" w:hAnsi="Book Antiqua" w:cs="Times New Roman"/>
          <w:sz w:val="24"/>
          <w:szCs w:val="24"/>
          <w:lang w:val="en-US"/>
        </w:rPr>
        <w:t>,</w:t>
      </w:r>
      <w:r w:rsidRPr="00FA0673">
        <w:rPr>
          <w:rFonts w:ascii="Book Antiqua" w:hAnsi="Book Antiqua" w:cs="Times New Roman"/>
          <w:sz w:val="24"/>
          <w:szCs w:val="24"/>
          <w:lang w:val="en-US"/>
        </w:rPr>
        <w:t xml:space="preserve"> there is no standardized measurement protocol and assessment tool regarding trainee-performance in EUS. Consequently, no specific recommendation can be put forward on the most appropriate assessment tool to use for the evaluation of </w:t>
      </w:r>
      <w:proofErr w:type="spellStart"/>
      <w:r w:rsidR="00B370B8" w:rsidRPr="00FA0673">
        <w:rPr>
          <w:rFonts w:ascii="Book Antiqua" w:hAnsi="Book Antiqua" w:cs="Times New Roman"/>
          <w:sz w:val="24"/>
          <w:szCs w:val="24"/>
          <w:lang w:val="en-US"/>
        </w:rPr>
        <w:t>endosonographers</w:t>
      </w:r>
      <w:proofErr w:type="spellEnd"/>
      <w:r w:rsidR="00B370B8" w:rsidRPr="00FA0673">
        <w:rPr>
          <w:rFonts w:ascii="Book Antiqua" w:hAnsi="Book Antiqua" w:cs="Times New Roman"/>
          <w:sz w:val="24"/>
          <w:szCs w:val="24"/>
          <w:lang w:val="en-US"/>
        </w:rPr>
        <w:t xml:space="preserve"> learning basic, diagnostic </w:t>
      </w:r>
      <w:proofErr w:type="gramStart"/>
      <w:r w:rsidR="00B370B8" w:rsidRPr="00FA0673">
        <w:rPr>
          <w:rFonts w:ascii="Book Antiqua" w:hAnsi="Book Antiqua" w:cs="Times New Roman"/>
          <w:sz w:val="24"/>
          <w:szCs w:val="24"/>
          <w:lang w:val="en-US"/>
        </w:rPr>
        <w:t>EUS</w:t>
      </w:r>
      <w:r w:rsidRPr="00FA0673">
        <w:rPr>
          <w:rFonts w:ascii="Book Antiqua" w:hAnsi="Book Antiqua" w:cs="Times New Roman"/>
          <w:noProof/>
          <w:sz w:val="24"/>
          <w:szCs w:val="24"/>
          <w:vertAlign w:val="superscript"/>
          <w:lang w:val="en-US"/>
        </w:rPr>
        <w:t>[</w:t>
      </w:r>
      <w:proofErr w:type="gramEnd"/>
      <w:r w:rsidRPr="00FA0673">
        <w:rPr>
          <w:rFonts w:ascii="Book Antiqua" w:hAnsi="Book Antiqua" w:cs="Times New Roman"/>
          <w:noProof/>
          <w:sz w:val="24"/>
          <w:szCs w:val="24"/>
          <w:vertAlign w:val="superscript"/>
          <w:lang w:val="en-US"/>
        </w:rPr>
        <w:t>6]</w:t>
      </w:r>
      <w:r w:rsidRPr="00FA0673">
        <w:rPr>
          <w:rFonts w:ascii="Book Antiqua" w:hAnsi="Book Antiqua" w:cs="Times New Roman"/>
          <w:sz w:val="24"/>
          <w:szCs w:val="24"/>
          <w:lang w:val="en-US"/>
        </w:rPr>
        <w:t xml:space="preserve">. </w:t>
      </w:r>
      <w:r w:rsidR="00D779AA" w:rsidRPr="00FA0673">
        <w:rPr>
          <w:rFonts w:ascii="Book Antiqua" w:hAnsi="Book Antiqua" w:cs="Times New Roman"/>
          <w:sz w:val="24"/>
          <w:szCs w:val="24"/>
          <w:lang w:val="en-US"/>
        </w:rPr>
        <w:t xml:space="preserve">The assessment of </w:t>
      </w:r>
      <w:proofErr w:type="spellStart"/>
      <w:r w:rsidR="00D779AA" w:rsidRPr="00FA0673">
        <w:rPr>
          <w:rFonts w:ascii="Book Antiqua" w:hAnsi="Book Antiqua" w:cs="Times New Roman"/>
          <w:sz w:val="24"/>
          <w:szCs w:val="24"/>
          <w:lang w:val="en-US"/>
        </w:rPr>
        <w:t>endosongraphers</w:t>
      </w:r>
      <w:proofErr w:type="spellEnd"/>
      <w:r w:rsidR="00D779AA" w:rsidRPr="00FA0673">
        <w:rPr>
          <w:rFonts w:ascii="Book Antiqua" w:hAnsi="Book Antiqua" w:cs="Times New Roman"/>
          <w:sz w:val="24"/>
          <w:szCs w:val="24"/>
          <w:lang w:val="en-US"/>
        </w:rPr>
        <w:t xml:space="preserve"> learning </w:t>
      </w:r>
      <w:r w:rsidR="00B370B8" w:rsidRPr="00FA0673">
        <w:rPr>
          <w:rFonts w:ascii="Book Antiqua" w:hAnsi="Book Antiqua" w:cs="Times New Roman"/>
          <w:sz w:val="24"/>
          <w:szCs w:val="24"/>
          <w:lang w:val="en-US"/>
        </w:rPr>
        <w:t xml:space="preserve">advanced, </w:t>
      </w:r>
      <w:r w:rsidR="00D779AA" w:rsidRPr="00FA0673">
        <w:rPr>
          <w:rFonts w:ascii="Book Antiqua" w:hAnsi="Book Antiqua" w:cs="Times New Roman"/>
          <w:sz w:val="24"/>
          <w:szCs w:val="24"/>
          <w:lang w:val="en-US"/>
        </w:rPr>
        <w:t>therapeutic EUS was</w:t>
      </w:r>
      <w:r w:rsidR="00731DB6" w:rsidRPr="00FA0673">
        <w:rPr>
          <w:rFonts w:ascii="Book Antiqua" w:hAnsi="Book Antiqua" w:cs="Times New Roman"/>
          <w:sz w:val="24"/>
          <w:szCs w:val="24"/>
          <w:lang w:val="en-US"/>
        </w:rPr>
        <w:t xml:space="preserve"> </w:t>
      </w:r>
      <w:r w:rsidR="00B370B8" w:rsidRPr="00FA0673">
        <w:rPr>
          <w:rFonts w:ascii="Book Antiqua" w:hAnsi="Book Antiqua" w:cs="Times New Roman"/>
          <w:sz w:val="24"/>
          <w:szCs w:val="24"/>
          <w:lang w:val="en-US"/>
        </w:rPr>
        <w:t xml:space="preserve">not an </w:t>
      </w:r>
      <w:r w:rsidR="00731DB6" w:rsidRPr="00FA0673">
        <w:rPr>
          <w:rFonts w:ascii="Book Antiqua" w:hAnsi="Book Antiqua" w:cs="Times New Roman"/>
          <w:sz w:val="24"/>
          <w:szCs w:val="24"/>
          <w:lang w:val="en-US"/>
        </w:rPr>
        <w:t xml:space="preserve">aim of this article. </w:t>
      </w:r>
    </w:p>
    <w:p w:rsidR="001E28BF" w:rsidRPr="00FA0673" w:rsidRDefault="0091497C" w:rsidP="00EE7439">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FA0673">
        <w:rPr>
          <w:rFonts w:ascii="Book Antiqua" w:hAnsi="Book Antiqua" w:cs="Times New Roman"/>
          <w:sz w:val="24"/>
          <w:szCs w:val="24"/>
          <w:lang w:val="en-US"/>
        </w:rPr>
        <w:t>Nevertheless</w:t>
      </w:r>
      <w:r w:rsidR="001E28BF" w:rsidRPr="00FA0673">
        <w:rPr>
          <w:rFonts w:ascii="Book Antiqua" w:hAnsi="Book Antiqua" w:cs="Times New Roman"/>
          <w:sz w:val="24"/>
          <w:szCs w:val="24"/>
          <w:lang w:val="en-US"/>
        </w:rPr>
        <w:t>, EUS is a rapidly expanding field with a growing number of diagnos</w:t>
      </w:r>
      <w:r w:rsidR="00EE7439">
        <w:rPr>
          <w:rFonts w:ascii="Book Antiqua" w:hAnsi="Book Antiqua" w:cs="Times New Roman"/>
          <w:sz w:val="24"/>
          <w:szCs w:val="24"/>
          <w:lang w:val="en-US"/>
        </w:rPr>
        <w:t xml:space="preserve">tic and therapeutic </w:t>
      </w:r>
      <w:proofErr w:type="gramStart"/>
      <w:r w:rsidR="00EE7439">
        <w:rPr>
          <w:rFonts w:ascii="Book Antiqua" w:hAnsi="Book Antiqua" w:cs="Times New Roman"/>
          <w:sz w:val="24"/>
          <w:szCs w:val="24"/>
          <w:lang w:val="en-US"/>
        </w:rPr>
        <w:t>indications</w:t>
      </w:r>
      <w:r w:rsidR="001E28BF" w:rsidRPr="00FA0673">
        <w:rPr>
          <w:rFonts w:ascii="Book Antiqua" w:hAnsi="Book Antiqua" w:cs="Times New Roman"/>
          <w:noProof/>
          <w:sz w:val="24"/>
          <w:szCs w:val="24"/>
          <w:vertAlign w:val="superscript"/>
          <w:lang w:val="en-US"/>
        </w:rPr>
        <w:t>[</w:t>
      </w:r>
      <w:proofErr w:type="gramEnd"/>
      <w:r w:rsidR="001E28BF" w:rsidRPr="00FA0673">
        <w:rPr>
          <w:rFonts w:ascii="Book Antiqua" w:hAnsi="Book Antiqua" w:cs="Times New Roman"/>
          <w:noProof/>
          <w:sz w:val="24"/>
          <w:szCs w:val="24"/>
          <w:vertAlign w:val="superscript"/>
          <w:lang w:val="en-US"/>
        </w:rPr>
        <w:t>42-44]</w:t>
      </w:r>
      <w:r w:rsidR="001E28BF" w:rsidRPr="00FA0673">
        <w:rPr>
          <w:rFonts w:ascii="Book Antiqua" w:hAnsi="Book Antiqua" w:cs="Times New Roman"/>
          <w:sz w:val="24"/>
          <w:szCs w:val="24"/>
          <w:lang w:val="en-US"/>
        </w:rPr>
        <w:t xml:space="preserve">. Therefore, supervisors should be prepared to include new </w:t>
      </w:r>
      <w:r w:rsidRPr="00FA0673">
        <w:rPr>
          <w:rFonts w:ascii="Book Antiqua" w:hAnsi="Book Antiqua" w:cs="Times New Roman"/>
          <w:sz w:val="24"/>
          <w:szCs w:val="24"/>
          <w:lang w:val="en-US"/>
        </w:rPr>
        <w:t xml:space="preserve">and additional </w:t>
      </w:r>
      <w:r w:rsidR="001E28BF" w:rsidRPr="00FA0673">
        <w:rPr>
          <w:rFonts w:ascii="Book Antiqua" w:hAnsi="Book Antiqua" w:cs="Times New Roman"/>
          <w:sz w:val="24"/>
          <w:szCs w:val="24"/>
          <w:lang w:val="en-US"/>
        </w:rPr>
        <w:t>parameters for assessment with respect to the type of EUS-procedure being trained.</w:t>
      </w:r>
      <w:r w:rsidR="00FA0673">
        <w:rPr>
          <w:rFonts w:ascii="Book Antiqua" w:hAnsi="Book Antiqua" w:cs="Times New Roman"/>
          <w:sz w:val="24"/>
          <w:szCs w:val="24"/>
          <w:lang w:val="en-US"/>
        </w:rPr>
        <w:t xml:space="preserve"> </w:t>
      </w:r>
      <w:r w:rsidR="001E28BF" w:rsidRPr="00FA0673">
        <w:rPr>
          <w:rFonts w:ascii="Book Antiqua" w:hAnsi="Book Antiqua" w:cs="Times New Roman"/>
          <w:sz w:val="24"/>
          <w:szCs w:val="24"/>
          <w:lang w:val="en-US"/>
        </w:rPr>
        <w:t>It may also be that the trainee-performed EUS-FNA sho</w:t>
      </w:r>
      <w:r w:rsidRPr="00FA0673">
        <w:rPr>
          <w:rFonts w:ascii="Book Antiqua" w:hAnsi="Book Antiqua" w:cs="Times New Roman"/>
          <w:sz w:val="24"/>
          <w:szCs w:val="24"/>
          <w:lang w:val="en-US"/>
        </w:rPr>
        <w:t>uld be assessed more profoundly</w:t>
      </w:r>
      <w:r w:rsidR="001E28BF" w:rsidRPr="00FA0673">
        <w:rPr>
          <w:rFonts w:ascii="Book Antiqua" w:hAnsi="Book Antiqua" w:cs="Times New Roman"/>
          <w:sz w:val="24"/>
          <w:szCs w:val="24"/>
          <w:lang w:val="en-US"/>
        </w:rPr>
        <w:t xml:space="preserve"> than previously attempted and</w:t>
      </w:r>
      <w:r w:rsidR="003C5743" w:rsidRPr="00FA0673">
        <w:rPr>
          <w:rFonts w:ascii="Book Antiqua" w:hAnsi="Book Antiqua" w:cs="Times New Roman"/>
          <w:sz w:val="24"/>
          <w:szCs w:val="24"/>
          <w:lang w:val="en-US"/>
        </w:rPr>
        <w:t xml:space="preserve"> </w:t>
      </w:r>
      <w:r w:rsidR="003C5743" w:rsidRPr="00FA0673">
        <w:rPr>
          <w:rFonts w:ascii="Book Antiqua" w:hAnsi="Book Antiqua" w:cs="Times New Roman"/>
          <w:sz w:val="24"/>
          <w:szCs w:val="24"/>
          <w:lang w:val="en-US"/>
        </w:rPr>
        <w:lastRenderedPageBreak/>
        <w:t xml:space="preserve">include parameters such as </w:t>
      </w:r>
      <w:r w:rsidR="001E28BF" w:rsidRPr="00FA0673">
        <w:rPr>
          <w:rFonts w:ascii="Book Antiqua" w:hAnsi="Book Antiqua" w:cs="Times New Roman"/>
          <w:sz w:val="24"/>
          <w:szCs w:val="24"/>
          <w:lang w:val="en-US"/>
        </w:rPr>
        <w:t>diagnostic accuracy. Similar tools already exist for the purpose of assessing competence in</w:t>
      </w:r>
      <w:r w:rsidR="00EE7439">
        <w:rPr>
          <w:rFonts w:ascii="Book Antiqua" w:hAnsi="Book Antiqua" w:cs="Times New Roman"/>
          <w:sz w:val="24"/>
          <w:szCs w:val="24"/>
          <w:lang w:val="en-US"/>
        </w:rPr>
        <w:t xml:space="preserve"> polypectomy during </w:t>
      </w:r>
      <w:proofErr w:type="gramStart"/>
      <w:r w:rsidR="00EE7439">
        <w:rPr>
          <w:rFonts w:ascii="Book Antiqua" w:hAnsi="Book Antiqua" w:cs="Times New Roman"/>
          <w:sz w:val="24"/>
          <w:szCs w:val="24"/>
          <w:lang w:val="en-US"/>
        </w:rPr>
        <w:t>colonoscopy</w:t>
      </w:r>
      <w:r w:rsidR="001E28BF" w:rsidRPr="00FA0673">
        <w:rPr>
          <w:rFonts w:ascii="Book Antiqua" w:hAnsi="Book Antiqua" w:cs="Times New Roman"/>
          <w:noProof/>
          <w:sz w:val="24"/>
          <w:szCs w:val="24"/>
          <w:vertAlign w:val="superscript"/>
          <w:lang w:val="en"/>
        </w:rPr>
        <w:t>[</w:t>
      </w:r>
      <w:proofErr w:type="gramEnd"/>
      <w:r w:rsidR="001E28BF" w:rsidRPr="00FA0673">
        <w:rPr>
          <w:rFonts w:ascii="Book Antiqua" w:hAnsi="Book Antiqua" w:cs="Times New Roman"/>
          <w:noProof/>
          <w:sz w:val="24"/>
          <w:szCs w:val="24"/>
          <w:vertAlign w:val="superscript"/>
          <w:lang w:val="en"/>
        </w:rPr>
        <w:t>45]</w:t>
      </w:r>
      <w:r w:rsidR="001E28BF" w:rsidRPr="00FA0673">
        <w:rPr>
          <w:rFonts w:ascii="Book Antiqua" w:hAnsi="Book Antiqua" w:cs="Times New Roman"/>
          <w:sz w:val="24"/>
          <w:szCs w:val="24"/>
          <w:lang w:val="en"/>
        </w:rPr>
        <w:t>.</w:t>
      </w:r>
    </w:p>
    <w:p w:rsidR="00776F28" w:rsidRDefault="001E28BF" w:rsidP="00EE7439">
      <w:pPr>
        <w:autoSpaceDE w:val="0"/>
        <w:autoSpaceDN w:val="0"/>
        <w:adjustRightInd w:val="0"/>
        <w:spacing w:after="0" w:line="360" w:lineRule="auto"/>
        <w:ind w:firstLineChars="100" w:firstLine="240"/>
        <w:jc w:val="both"/>
        <w:rPr>
          <w:rFonts w:ascii="Book Antiqua" w:hAnsi="Book Antiqua" w:cs="Times New Roman"/>
          <w:sz w:val="24"/>
          <w:szCs w:val="24"/>
          <w:lang w:val="en-US"/>
        </w:rPr>
      </w:pPr>
      <w:r w:rsidRPr="00FA0673">
        <w:rPr>
          <w:rFonts w:ascii="Book Antiqua" w:hAnsi="Book Antiqua" w:cs="Times New Roman"/>
          <w:sz w:val="24"/>
          <w:szCs w:val="24"/>
          <w:lang w:val="en-US"/>
        </w:rPr>
        <w:t xml:space="preserve">Clinical research addressing the issue of assessing </w:t>
      </w:r>
      <w:proofErr w:type="spellStart"/>
      <w:r w:rsidRPr="00FA0673">
        <w:rPr>
          <w:rFonts w:ascii="Book Antiqua" w:hAnsi="Book Antiqua" w:cs="Times New Roman"/>
          <w:sz w:val="24"/>
          <w:szCs w:val="24"/>
          <w:lang w:val="en-US"/>
        </w:rPr>
        <w:t>endosonographers</w:t>
      </w:r>
      <w:proofErr w:type="spellEnd"/>
      <w:r w:rsidRPr="00FA0673">
        <w:rPr>
          <w:rFonts w:ascii="Book Antiqua" w:hAnsi="Book Antiqua" w:cs="Times New Roman"/>
          <w:sz w:val="24"/>
          <w:szCs w:val="24"/>
          <w:lang w:val="en-US"/>
        </w:rPr>
        <w:t xml:space="preserve"> in train</w:t>
      </w:r>
      <w:r w:rsidR="003C5743" w:rsidRPr="00FA0673">
        <w:rPr>
          <w:rFonts w:ascii="Book Antiqua" w:hAnsi="Book Antiqua" w:cs="Times New Roman"/>
          <w:sz w:val="24"/>
          <w:szCs w:val="24"/>
          <w:lang w:val="en-US"/>
        </w:rPr>
        <w:t>ing should be encouraged. S</w:t>
      </w:r>
      <w:r w:rsidRPr="00FA0673">
        <w:rPr>
          <w:rFonts w:ascii="Book Antiqua" w:hAnsi="Book Antiqua" w:cs="Times New Roman"/>
          <w:sz w:val="24"/>
          <w:szCs w:val="24"/>
          <w:lang w:val="en-US"/>
        </w:rPr>
        <w:t>tudies presenting new assessment tools and studies validating suggested tools would be valuable. Such initiatives could be a great support in the education and training o</w:t>
      </w:r>
      <w:r w:rsidR="003C5743" w:rsidRPr="00FA0673">
        <w:rPr>
          <w:rFonts w:ascii="Book Antiqua" w:hAnsi="Book Antiqua" w:cs="Times New Roman"/>
          <w:sz w:val="24"/>
          <w:szCs w:val="24"/>
          <w:lang w:val="en-US"/>
        </w:rPr>
        <w:t xml:space="preserve">f future </w:t>
      </w:r>
      <w:proofErr w:type="spellStart"/>
      <w:r w:rsidR="003C5743" w:rsidRPr="00FA0673">
        <w:rPr>
          <w:rFonts w:ascii="Book Antiqua" w:hAnsi="Book Antiqua" w:cs="Times New Roman"/>
          <w:sz w:val="24"/>
          <w:szCs w:val="24"/>
          <w:lang w:val="en-US"/>
        </w:rPr>
        <w:t>endosonographers</w:t>
      </w:r>
      <w:proofErr w:type="spellEnd"/>
      <w:r w:rsidR="003C5743" w:rsidRPr="00FA0673">
        <w:rPr>
          <w:rFonts w:ascii="Book Antiqua" w:hAnsi="Book Antiqua" w:cs="Times New Roman"/>
          <w:sz w:val="24"/>
          <w:szCs w:val="24"/>
          <w:lang w:val="en-US"/>
        </w:rPr>
        <w:t>. Al</w:t>
      </w:r>
      <w:r w:rsidRPr="00FA0673">
        <w:rPr>
          <w:rFonts w:ascii="Book Antiqua" w:hAnsi="Book Antiqua" w:cs="Times New Roman"/>
          <w:sz w:val="24"/>
          <w:szCs w:val="24"/>
          <w:lang w:val="en-US"/>
        </w:rPr>
        <w:t xml:space="preserve">though attempts are not </w:t>
      </w:r>
      <w:proofErr w:type="gramStart"/>
      <w:r w:rsidRPr="00FA0673">
        <w:rPr>
          <w:rFonts w:ascii="Book Antiqua" w:hAnsi="Book Antiqua" w:cs="Times New Roman"/>
          <w:sz w:val="24"/>
          <w:szCs w:val="24"/>
          <w:lang w:val="en-US"/>
        </w:rPr>
        <w:t>lacking</w:t>
      </w:r>
      <w:r w:rsidRPr="00FA0673">
        <w:rPr>
          <w:rFonts w:ascii="Book Antiqua" w:hAnsi="Book Antiqua" w:cs="Times New Roman"/>
          <w:noProof/>
          <w:sz w:val="24"/>
          <w:szCs w:val="24"/>
          <w:vertAlign w:val="superscript"/>
          <w:lang w:val="en-US"/>
        </w:rPr>
        <w:t>[</w:t>
      </w:r>
      <w:proofErr w:type="gramEnd"/>
      <w:r w:rsidRPr="00FA0673">
        <w:rPr>
          <w:rFonts w:ascii="Book Antiqua" w:hAnsi="Book Antiqua" w:cs="Times New Roman"/>
          <w:noProof/>
          <w:sz w:val="24"/>
          <w:szCs w:val="24"/>
          <w:vertAlign w:val="superscript"/>
          <w:lang w:val="en-US"/>
        </w:rPr>
        <w:t>27]</w:t>
      </w:r>
      <w:r w:rsidR="003C5743" w:rsidRPr="00FA0673">
        <w:rPr>
          <w:rFonts w:ascii="Book Antiqua" w:hAnsi="Book Antiqua" w:cs="Times New Roman"/>
          <w:sz w:val="24"/>
          <w:szCs w:val="24"/>
          <w:lang w:val="en-US"/>
        </w:rPr>
        <w:t xml:space="preserve">, there is </w:t>
      </w:r>
      <w:r w:rsidRPr="00FA0673">
        <w:rPr>
          <w:rFonts w:ascii="Book Antiqua" w:hAnsi="Book Antiqua" w:cs="Times New Roman"/>
          <w:sz w:val="24"/>
          <w:szCs w:val="24"/>
          <w:lang w:val="en-US"/>
        </w:rPr>
        <w:t xml:space="preserve">an urgent need to establish </w:t>
      </w:r>
      <w:r w:rsidR="003C5743" w:rsidRPr="00FA0673">
        <w:rPr>
          <w:rFonts w:ascii="Book Antiqua" w:hAnsi="Book Antiqua" w:cs="Times New Roman"/>
          <w:sz w:val="24"/>
          <w:szCs w:val="24"/>
          <w:lang w:val="en-US"/>
        </w:rPr>
        <w:t xml:space="preserve">an </w:t>
      </w:r>
      <w:r w:rsidRPr="00FA0673">
        <w:rPr>
          <w:rFonts w:ascii="Book Antiqua" w:hAnsi="Book Antiqua" w:cs="Times New Roman"/>
          <w:sz w:val="24"/>
          <w:szCs w:val="24"/>
          <w:lang w:val="en-US"/>
        </w:rPr>
        <w:t xml:space="preserve">international consensus on the benchmarks for high-quality performance and competence in EUS. </w:t>
      </w:r>
    </w:p>
    <w:p w:rsidR="00776F28" w:rsidRPr="006E08D7" w:rsidRDefault="00776F28" w:rsidP="006E08D7">
      <w:pPr>
        <w:spacing w:after="0" w:line="360" w:lineRule="auto"/>
        <w:jc w:val="both"/>
        <w:rPr>
          <w:rFonts w:ascii="Book Antiqua" w:hAnsi="Book Antiqua" w:cs="Times New Roman"/>
          <w:sz w:val="24"/>
          <w:szCs w:val="24"/>
          <w:lang w:val="en-US"/>
        </w:rPr>
      </w:pPr>
      <w:r w:rsidRPr="006E08D7">
        <w:rPr>
          <w:rFonts w:ascii="Book Antiqua" w:hAnsi="Book Antiqua" w:cs="Times New Roman"/>
          <w:sz w:val="24"/>
          <w:szCs w:val="24"/>
          <w:lang w:val="en-US"/>
        </w:rPr>
        <w:br w:type="page"/>
      </w:r>
    </w:p>
    <w:p w:rsidR="00776F28" w:rsidRPr="006E08D7" w:rsidRDefault="00776F28" w:rsidP="006E08D7">
      <w:pPr>
        <w:spacing w:after="0" w:line="360" w:lineRule="auto"/>
        <w:jc w:val="both"/>
        <w:rPr>
          <w:rFonts w:ascii="Book Antiqua" w:hAnsi="Book Antiqua" w:cs="Times New Roman"/>
          <w:b/>
          <w:sz w:val="24"/>
          <w:szCs w:val="24"/>
          <w:lang w:val="en-US" w:eastAsia="zh-CN"/>
        </w:rPr>
      </w:pPr>
      <w:r w:rsidRPr="006E08D7">
        <w:rPr>
          <w:rFonts w:ascii="Book Antiqua" w:hAnsi="Book Antiqua" w:cs="Times New Roman"/>
          <w:b/>
          <w:sz w:val="24"/>
          <w:szCs w:val="24"/>
          <w:lang w:val="en-US"/>
        </w:rPr>
        <w:lastRenderedPageBreak/>
        <w:t>REFERENCES</w:t>
      </w:r>
    </w:p>
    <w:p w:rsidR="006E08D7" w:rsidRPr="006E08D7" w:rsidRDefault="006E08D7" w:rsidP="006E08D7">
      <w:pPr>
        <w:spacing w:after="0" w:line="360" w:lineRule="auto"/>
        <w:jc w:val="both"/>
        <w:rPr>
          <w:rFonts w:ascii="Book Antiqua" w:hAnsi="Book Antiqua"/>
          <w:sz w:val="24"/>
          <w:szCs w:val="24"/>
        </w:rPr>
      </w:pPr>
      <w:r w:rsidRPr="006E08D7">
        <w:rPr>
          <w:rFonts w:ascii="Book Antiqua" w:hAnsi="Book Antiqua"/>
          <w:sz w:val="24"/>
          <w:szCs w:val="24"/>
        </w:rPr>
        <w:t xml:space="preserve">1 </w:t>
      </w:r>
      <w:r w:rsidRPr="006E08D7">
        <w:rPr>
          <w:rFonts w:ascii="Book Antiqua" w:hAnsi="Book Antiqua"/>
          <w:b/>
          <w:sz w:val="24"/>
          <w:szCs w:val="24"/>
        </w:rPr>
        <w:t>Wani S</w:t>
      </w:r>
      <w:r w:rsidRPr="006E08D7">
        <w:rPr>
          <w:rFonts w:ascii="Book Antiqua" w:hAnsi="Book Antiqua"/>
          <w:sz w:val="24"/>
          <w:szCs w:val="24"/>
        </w:rPr>
        <w:t xml:space="preserve">, Coté GA, Keswani R, Mullady D, Azar R, Murad F, Edmundowicz S, Komanduri S, McHenry L, Al-Haddad MA, Hall M, Hovis CE, Hollander TG, Early D. Learning curves for EUS by using cumulative sum analysis: implications for American Society for Gastrointestinal Endoscopy recommendations for training. </w:t>
      </w:r>
      <w:r w:rsidRPr="006E08D7">
        <w:rPr>
          <w:rFonts w:ascii="Book Antiqua" w:hAnsi="Book Antiqua"/>
          <w:i/>
          <w:sz w:val="24"/>
          <w:szCs w:val="24"/>
        </w:rPr>
        <w:t>Gastrointest Endosc</w:t>
      </w:r>
      <w:r w:rsidRPr="006E08D7">
        <w:rPr>
          <w:rFonts w:ascii="Book Antiqua" w:hAnsi="Book Antiqua"/>
          <w:sz w:val="24"/>
          <w:szCs w:val="24"/>
        </w:rPr>
        <w:t xml:space="preserve"> 2013; </w:t>
      </w:r>
      <w:r w:rsidRPr="006E08D7">
        <w:rPr>
          <w:rFonts w:ascii="Book Antiqua" w:hAnsi="Book Antiqua"/>
          <w:b/>
          <w:sz w:val="24"/>
          <w:szCs w:val="24"/>
        </w:rPr>
        <w:t>77</w:t>
      </w:r>
      <w:r w:rsidRPr="006E08D7">
        <w:rPr>
          <w:rFonts w:ascii="Book Antiqua" w:hAnsi="Book Antiqua"/>
          <w:sz w:val="24"/>
          <w:szCs w:val="24"/>
        </w:rPr>
        <w:t>: 558-565 [PMID: 23260317 DOI: 10.1016/j.gie.2012.10.012]</w:t>
      </w:r>
    </w:p>
    <w:p w:rsidR="006E08D7" w:rsidRPr="006E08D7" w:rsidRDefault="006E08D7" w:rsidP="006E08D7">
      <w:pPr>
        <w:spacing w:after="0" w:line="360" w:lineRule="auto"/>
        <w:jc w:val="both"/>
        <w:rPr>
          <w:rFonts w:ascii="Book Antiqua" w:hAnsi="Book Antiqua"/>
          <w:sz w:val="24"/>
          <w:szCs w:val="24"/>
        </w:rPr>
      </w:pPr>
      <w:r w:rsidRPr="006E08D7">
        <w:rPr>
          <w:rFonts w:ascii="Book Antiqua" w:hAnsi="Book Antiqua"/>
          <w:sz w:val="24"/>
          <w:szCs w:val="24"/>
        </w:rPr>
        <w:t xml:space="preserve">2 </w:t>
      </w:r>
      <w:r w:rsidRPr="006E08D7">
        <w:rPr>
          <w:rFonts w:ascii="Book Antiqua" w:hAnsi="Book Antiqua"/>
          <w:b/>
          <w:sz w:val="24"/>
          <w:szCs w:val="24"/>
        </w:rPr>
        <w:t>Dumonceau JM</w:t>
      </w:r>
      <w:r w:rsidRPr="006E08D7">
        <w:rPr>
          <w:rFonts w:ascii="Book Antiqua" w:hAnsi="Book Antiqua"/>
          <w:sz w:val="24"/>
          <w:szCs w:val="24"/>
        </w:rPr>
        <w:t xml:space="preserve">, Deprez PH, Jenssen C, Iglesias-Garcia J, Larghi A, Vanbiervliet G, Aithal GP, Arcidiacono PG, Bastos P, Carrara S, Czakó L, Fernández-Esparrach G, Fockens P, Ginès À, Havre RF, Hassan C, Vilmann P, van Hooft JE, Polkowski M. Indications, results, and clinical impact of endoscopic ultrasound (EUS)-guided sampling in gastroenterology: European Society of Gastrointestinal Endoscopy (ESGE) Clinical Guideline - Updated January 2017. </w:t>
      </w:r>
      <w:r w:rsidRPr="006E08D7">
        <w:rPr>
          <w:rFonts w:ascii="Book Antiqua" w:hAnsi="Book Antiqua"/>
          <w:i/>
          <w:sz w:val="24"/>
          <w:szCs w:val="24"/>
        </w:rPr>
        <w:t>Endoscopy</w:t>
      </w:r>
      <w:r w:rsidRPr="006E08D7">
        <w:rPr>
          <w:rFonts w:ascii="Book Antiqua" w:hAnsi="Book Antiqua"/>
          <w:sz w:val="24"/>
          <w:szCs w:val="24"/>
        </w:rPr>
        <w:t xml:space="preserve"> 2017; </w:t>
      </w:r>
      <w:r w:rsidRPr="006E08D7">
        <w:rPr>
          <w:rFonts w:ascii="Book Antiqua" w:hAnsi="Book Antiqua"/>
          <w:b/>
          <w:sz w:val="24"/>
          <w:szCs w:val="24"/>
        </w:rPr>
        <w:t>49</w:t>
      </w:r>
      <w:r w:rsidRPr="006E08D7">
        <w:rPr>
          <w:rFonts w:ascii="Book Antiqua" w:hAnsi="Book Antiqua"/>
          <w:sz w:val="24"/>
          <w:szCs w:val="24"/>
        </w:rPr>
        <w:t>: 695-714 [PMID: 28511234 DOI: 10.1055/s-0043-109021]</w:t>
      </w:r>
    </w:p>
    <w:p w:rsidR="006E08D7" w:rsidRPr="006E08D7" w:rsidRDefault="006E08D7" w:rsidP="006E08D7">
      <w:pPr>
        <w:spacing w:after="0" w:line="360" w:lineRule="auto"/>
        <w:jc w:val="both"/>
        <w:rPr>
          <w:rFonts w:ascii="Book Antiqua" w:hAnsi="Book Antiqua"/>
          <w:sz w:val="24"/>
          <w:szCs w:val="24"/>
        </w:rPr>
      </w:pPr>
      <w:r w:rsidRPr="006E08D7">
        <w:rPr>
          <w:rFonts w:ascii="Book Antiqua" w:hAnsi="Book Antiqua"/>
          <w:sz w:val="24"/>
          <w:szCs w:val="24"/>
        </w:rPr>
        <w:t xml:space="preserve">3 </w:t>
      </w:r>
      <w:r w:rsidRPr="006E08D7">
        <w:rPr>
          <w:rFonts w:ascii="Book Antiqua" w:hAnsi="Book Antiqua"/>
          <w:b/>
          <w:sz w:val="24"/>
          <w:szCs w:val="24"/>
        </w:rPr>
        <w:t>ASGE Standards of Practice Committee.</w:t>
      </w:r>
      <w:r w:rsidRPr="006E08D7">
        <w:rPr>
          <w:rFonts w:ascii="Book Antiqua" w:hAnsi="Book Antiqua"/>
          <w:sz w:val="24"/>
          <w:szCs w:val="24"/>
        </w:rPr>
        <w:t xml:space="preserve">, Early DS, Ben-Menachem T, Decker GA, Evans JA, Fanelli RD, Fisher DA, Fukami N, Hwang JH, Jain R, Jue TL, Khan KM, Malpas PM, Maple JT, Sharaf RS, Dominitz JA, Cash BD. Appropriate use of GI endoscopy. </w:t>
      </w:r>
      <w:r w:rsidRPr="006E08D7">
        <w:rPr>
          <w:rFonts w:ascii="Book Antiqua" w:hAnsi="Book Antiqua"/>
          <w:i/>
          <w:sz w:val="24"/>
          <w:szCs w:val="24"/>
        </w:rPr>
        <w:t>Gastrointest Endosc</w:t>
      </w:r>
      <w:r w:rsidRPr="006E08D7">
        <w:rPr>
          <w:rFonts w:ascii="Book Antiqua" w:hAnsi="Book Antiqua"/>
          <w:sz w:val="24"/>
          <w:szCs w:val="24"/>
        </w:rPr>
        <w:t xml:space="preserve"> 2012; </w:t>
      </w:r>
      <w:r w:rsidRPr="006E08D7">
        <w:rPr>
          <w:rFonts w:ascii="Book Antiqua" w:hAnsi="Book Antiqua"/>
          <w:b/>
          <w:sz w:val="24"/>
          <w:szCs w:val="24"/>
        </w:rPr>
        <w:t>75</w:t>
      </w:r>
      <w:r w:rsidRPr="006E08D7">
        <w:rPr>
          <w:rFonts w:ascii="Book Antiqua" w:hAnsi="Book Antiqua"/>
          <w:sz w:val="24"/>
          <w:szCs w:val="24"/>
        </w:rPr>
        <w:t>: 1127-1131 [PMID: 22624807 DOI: 10.1016/j.gie.2012.01.011]</w:t>
      </w:r>
    </w:p>
    <w:p w:rsidR="006E08D7" w:rsidRPr="006E08D7" w:rsidRDefault="006E08D7" w:rsidP="006E08D7">
      <w:pPr>
        <w:spacing w:after="0" w:line="360" w:lineRule="auto"/>
        <w:jc w:val="both"/>
        <w:rPr>
          <w:rFonts w:ascii="Book Antiqua" w:hAnsi="Book Antiqua"/>
          <w:sz w:val="24"/>
          <w:szCs w:val="24"/>
        </w:rPr>
      </w:pPr>
      <w:r w:rsidRPr="006E08D7">
        <w:rPr>
          <w:rFonts w:ascii="Book Antiqua" w:hAnsi="Book Antiqua"/>
          <w:sz w:val="24"/>
          <w:szCs w:val="24"/>
        </w:rPr>
        <w:t xml:space="preserve">4 </w:t>
      </w:r>
      <w:r w:rsidRPr="006E08D7">
        <w:rPr>
          <w:rFonts w:ascii="Book Antiqua" w:hAnsi="Book Antiqua"/>
          <w:b/>
          <w:sz w:val="24"/>
          <w:szCs w:val="24"/>
        </w:rPr>
        <w:t>Hedenström P</w:t>
      </w:r>
      <w:r w:rsidRPr="006E08D7">
        <w:rPr>
          <w:rFonts w:ascii="Book Antiqua" w:hAnsi="Book Antiqua"/>
          <w:sz w:val="24"/>
          <w:szCs w:val="24"/>
        </w:rPr>
        <w:t xml:space="preserve">, Marschall HU, Nilsson B, Demir A, Lindkvist B, Nilsson O, Sadik R. High clinical impact and diagnostic accuracy of EUS-guided biopsy sampling of subepithelial lesions: a prospective, comparative study. </w:t>
      </w:r>
      <w:r w:rsidRPr="006E08D7">
        <w:rPr>
          <w:rFonts w:ascii="Book Antiqua" w:hAnsi="Book Antiqua"/>
          <w:i/>
          <w:sz w:val="24"/>
          <w:szCs w:val="24"/>
        </w:rPr>
        <w:t>Surg Endosc</w:t>
      </w:r>
      <w:r w:rsidRPr="006E08D7">
        <w:rPr>
          <w:rFonts w:ascii="Book Antiqua" w:hAnsi="Book Antiqua"/>
          <w:sz w:val="24"/>
          <w:szCs w:val="24"/>
        </w:rPr>
        <w:t xml:space="preserve"> 2018; </w:t>
      </w:r>
      <w:r w:rsidRPr="006E08D7">
        <w:rPr>
          <w:rFonts w:ascii="Book Antiqua" w:hAnsi="Book Antiqua"/>
          <w:b/>
          <w:sz w:val="24"/>
          <w:szCs w:val="24"/>
        </w:rPr>
        <w:t>32</w:t>
      </w:r>
      <w:r w:rsidRPr="006E08D7">
        <w:rPr>
          <w:rFonts w:ascii="Book Antiqua" w:hAnsi="Book Antiqua"/>
          <w:sz w:val="24"/>
          <w:szCs w:val="24"/>
        </w:rPr>
        <w:t>: 1304-1313 [PMID: 28812151 DOI: 10.1007/s00464-017-5808-2]</w:t>
      </w:r>
    </w:p>
    <w:p w:rsidR="006E08D7" w:rsidRPr="006E08D7" w:rsidRDefault="006E08D7" w:rsidP="006E08D7">
      <w:pPr>
        <w:spacing w:after="0" w:line="360" w:lineRule="auto"/>
        <w:jc w:val="both"/>
        <w:rPr>
          <w:rFonts w:ascii="Book Antiqua" w:hAnsi="Book Antiqua"/>
          <w:sz w:val="24"/>
          <w:szCs w:val="24"/>
        </w:rPr>
      </w:pPr>
      <w:r w:rsidRPr="006E08D7">
        <w:rPr>
          <w:rFonts w:ascii="Book Antiqua" w:hAnsi="Book Antiqua"/>
          <w:sz w:val="24"/>
          <w:szCs w:val="24"/>
        </w:rPr>
        <w:t xml:space="preserve">5 </w:t>
      </w:r>
      <w:r w:rsidRPr="006E08D7">
        <w:rPr>
          <w:rFonts w:ascii="Book Antiqua" w:hAnsi="Book Antiqua"/>
          <w:b/>
          <w:sz w:val="24"/>
          <w:szCs w:val="24"/>
        </w:rPr>
        <w:t>Jabbar KS</w:t>
      </w:r>
      <w:r w:rsidRPr="006E08D7">
        <w:rPr>
          <w:rFonts w:ascii="Book Antiqua" w:hAnsi="Book Antiqua"/>
          <w:sz w:val="24"/>
          <w:szCs w:val="24"/>
        </w:rPr>
        <w:t xml:space="preserve">, Verbeke C, Hyltander AG, Sjövall H, Hansson GC, Sadik R. Proteomic mucin profiling for the identification of cystic precursors of pancreatic cancer. </w:t>
      </w:r>
      <w:r w:rsidRPr="006E08D7">
        <w:rPr>
          <w:rFonts w:ascii="Book Antiqua" w:hAnsi="Book Antiqua"/>
          <w:i/>
          <w:sz w:val="24"/>
          <w:szCs w:val="24"/>
        </w:rPr>
        <w:t>J Natl Cancer Inst</w:t>
      </w:r>
      <w:r w:rsidRPr="006E08D7">
        <w:rPr>
          <w:rFonts w:ascii="Book Antiqua" w:hAnsi="Book Antiqua"/>
          <w:sz w:val="24"/>
          <w:szCs w:val="24"/>
        </w:rPr>
        <w:t xml:space="preserve"> 2014; </w:t>
      </w:r>
      <w:r w:rsidRPr="006E08D7">
        <w:rPr>
          <w:rFonts w:ascii="Book Antiqua" w:hAnsi="Book Antiqua"/>
          <w:b/>
          <w:sz w:val="24"/>
          <w:szCs w:val="24"/>
        </w:rPr>
        <w:t>106</w:t>
      </w:r>
      <w:r w:rsidRPr="006E08D7">
        <w:rPr>
          <w:rFonts w:ascii="Book Antiqua" w:hAnsi="Book Antiqua"/>
          <w:sz w:val="24"/>
          <w:szCs w:val="24"/>
        </w:rPr>
        <w:t>: djt439 [PMID: 24523528 DOI: 10.1093/jnci/djt439]</w:t>
      </w:r>
    </w:p>
    <w:p w:rsidR="006E08D7" w:rsidRPr="006E08D7" w:rsidRDefault="006E08D7" w:rsidP="006E08D7">
      <w:pPr>
        <w:spacing w:after="0" w:line="360" w:lineRule="auto"/>
        <w:jc w:val="both"/>
        <w:rPr>
          <w:rFonts w:ascii="Book Antiqua" w:hAnsi="Book Antiqua"/>
          <w:sz w:val="24"/>
          <w:szCs w:val="24"/>
        </w:rPr>
      </w:pPr>
      <w:r w:rsidRPr="006E08D7">
        <w:rPr>
          <w:rFonts w:ascii="Book Antiqua" w:hAnsi="Book Antiqua"/>
          <w:sz w:val="24"/>
          <w:szCs w:val="24"/>
        </w:rPr>
        <w:t xml:space="preserve">6 </w:t>
      </w:r>
      <w:r w:rsidRPr="006E08D7">
        <w:rPr>
          <w:rFonts w:ascii="Book Antiqua" w:hAnsi="Book Antiqua"/>
          <w:b/>
          <w:sz w:val="24"/>
          <w:szCs w:val="24"/>
        </w:rPr>
        <w:t>Ekkelenkamp VE</w:t>
      </w:r>
      <w:r w:rsidRPr="006E08D7">
        <w:rPr>
          <w:rFonts w:ascii="Book Antiqua" w:hAnsi="Book Antiqua"/>
          <w:sz w:val="24"/>
          <w:szCs w:val="24"/>
        </w:rPr>
        <w:t xml:space="preserve">, Koch AD, de Man RA, Kuipers EJ. Training and competence assessment in GI endoscopy: a systematic review. </w:t>
      </w:r>
      <w:r w:rsidRPr="006E08D7">
        <w:rPr>
          <w:rFonts w:ascii="Book Antiqua" w:hAnsi="Book Antiqua"/>
          <w:i/>
          <w:sz w:val="24"/>
          <w:szCs w:val="24"/>
        </w:rPr>
        <w:t>Gut</w:t>
      </w:r>
      <w:r w:rsidRPr="006E08D7">
        <w:rPr>
          <w:rFonts w:ascii="Book Antiqua" w:hAnsi="Book Antiqua"/>
          <w:sz w:val="24"/>
          <w:szCs w:val="24"/>
        </w:rPr>
        <w:t xml:space="preserve"> 2016; </w:t>
      </w:r>
      <w:r w:rsidRPr="006E08D7">
        <w:rPr>
          <w:rFonts w:ascii="Book Antiqua" w:hAnsi="Book Antiqua"/>
          <w:b/>
          <w:sz w:val="24"/>
          <w:szCs w:val="24"/>
        </w:rPr>
        <w:t>65</w:t>
      </w:r>
      <w:r w:rsidRPr="006E08D7">
        <w:rPr>
          <w:rFonts w:ascii="Book Antiqua" w:hAnsi="Book Antiqua"/>
          <w:sz w:val="24"/>
          <w:szCs w:val="24"/>
        </w:rPr>
        <w:t>: 607-615 [PMID: 25636697 DOI: 10.1136/gutjnl-2014-307173]</w:t>
      </w:r>
    </w:p>
    <w:p w:rsidR="006E08D7" w:rsidRPr="006E08D7" w:rsidRDefault="006E08D7" w:rsidP="006E08D7">
      <w:pPr>
        <w:spacing w:after="0" w:line="360" w:lineRule="auto"/>
        <w:jc w:val="both"/>
        <w:rPr>
          <w:rFonts w:ascii="Book Antiqua" w:hAnsi="Book Antiqua"/>
          <w:sz w:val="24"/>
          <w:szCs w:val="24"/>
        </w:rPr>
      </w:pPr>
      <w:r w:rsidRPr="006E08D7">
        <w:rPr>
          <w:rFonts w:ascii="Book Antiqua" w:hAnsi="Book Antiqua"/>
          <w:sz w:val="24"/>
          <w:szCs w:val="24"/>
        </w:rPr>
        <w:t xml:space="preserve">7 </w:t>
      </w:r>
      <w:r w:rsidRPr="006E08D7">
        <w:rPr>
          <w:rFonts w:ascii="Book Antiqua" w:hAnsi="Book Antiqua"/>
          <w:b/>
          <w:sz w:val="24"/>
          <w:szCs w:val="24"/>
        </w:rPr>
        <w:t>Eisen GM</w:t>
      </w:r>
      <w:r w:rsidRPr="006E08D7">
        <w:rPr>
          <w:rFonts w:ascii="Book Antiqua" w:hAnsi="Book Antiqua"/>
          <w:sz w:val="24"/>
          <w:szCs w:val="24"/>
        </w:rPr>
        <w:t xml:space="preserve">, Dominitz JA, Faigel DO, Goldstein JA, Petersen BT, Raddawi HM, Ryan ME, Vargo JJ 2nd, Young HS, Wheeler-Harbaugh J, Hawes RH, Brugge WR, Carrougher JG, Chak A, Faigel DO, Kochman ML, Savides TJ, Wallace MB, Wiersema </w:t>
      </w:r>
      <w:r w:rsidRPr="006E08D7">
        <w:rPr>
          <w:rFonts w:ascii="Book Antiqua" w:hAnsi="Book Antiqua"/>
          <w:sz w:val="24"/>
          <w:szCs w:val="24"/>
        </w:rPr>
        <w:lastRenderedPageBreak/>
        <w:t xml:space="preserve">MJ, Erickson RA; American Society for Gastrointestinal Endoscopy. Guidelines for credentialing and granting privileges for endoscopic ultrasound. </w:t>
      </w:r>
      <w:r w:rsidRPr="006E08D7">
        <w:rPr>
          <w:rFonts w:ascii="Book Antiqua" w:hAnsi="Book Antiqua"/>
          <w:i/>
          <w:sz w:val="24"/>
          <w:szCs w:val="24"/>
        </w:rPr>
        <w:t>Gastrointest Endosc</w:t>
      </w:r>
      <w:r w:rsidRPr="006E08D7">
        <w:rPr>
          <w:rFonts w:ascii="Book Antiqua" w:hAnsi="Book Antiqua"/>
          <w:sz w:val="24"/>
          <w:szCs w:val="24"/>
        </w:rPr>
        <w:t xml:space="preserve"> 2001; </w:t>
      </w:r>
      <w:r w:rsidRPr="006E08D7">
        <w:rPr>
          <w:rFonts w:ascii="Book Antiqua" w:hAnsi="Book Antiqua"/>
          <w:b/>
          <w:sz w:val="24"/>
          <w:szCs w:val="24"/>
        </w:rPr>
        <w:t>54</w:t>
      </w:r>
      <w:r w:rsidRPr="006E08D7">
        <w:rPr>
          <w:rFonts w:ascii="Book Antiqua" w:hAnsi="Book Antiqua"/>
          <w:sz w:val="24"/>
          <w:szCs w:val="24"/>
        </w:rPr>
        <w:t>: 811-814 [PMID: 11726873 DOI: 10.1016/S0016-5107(01)70082-X]</w:t>
      </w:r>
    </w:p>
    <w:p w:rsidR="006E08D7" w:rsidRPr="006E08D7" w:rsidRDefault="006E08D7" w:rsidP="006E08D7">
      <w:pPr>
        <w:spacing w:after="0" w:line="360" w:lineRule="auto"/>
        <w:jc w:val="both"/>
        <w:rPr>
          <w:rFonts w:ascii="Book Antiqua" w:hAnsi="Book Antiqua"/>
          <w:sz w:val="24"/>
          <w:szCs w:val="24"/>
        </w:rPr>
      </w:pPr>
      <w:r w:rsidRPr="006E08D7">
        <w:rPr>
          <w:rFonts w:ascii="Book Antiqua" w:hAnsi="Book Antiqua"/>
          <w:sz w:val="24"/>
          <w:szCs w:val="24"/>
        </w:rPr>
        <w:t xml:space="preserve">8 </w:t>
      </w:r>
      <w:r w:rsidRPr="006E08D7">
        <w:rPr>
          <w:rFonts w:ascii="Book Antiqua" w:hAnsi="Book Antiqua"/>
          <w:b/>
          <w:sz w:val="24"/>
          <w:szCs w:val="24"/>
        </w:rPr>
        <w:t>Meenan J</w:t>
      </w:r>
      <w:r w:rsidRPr="006E08D7">
        <w:rPr>
          <w:rFonts w:ascii="Book Antiqua" w:hAnsi="Book Antiqua"/>
          <w:sz w:val="24"/>
          <w:szCs w:val="24"/>
        </w:rPr>
        <w:t xml:space="preserve">, Anderson S, Tsang S, Reffitt D, Prasad P, Doig L. Training in radial EUS: what is the best approach and is there a role for the nurse endoscopist? </w:t>
      </w:r>
      <w:r w:rsidRPr="006E08D7">
        <w:rPr>
          <w:rFonts w:ascii="Book Antiqua" w:hAnsi="Book Antiqua"/>
          <w:i/>
          <w:sz w:val="24"/>
          <w:szCs w:val="24"/>
        </w:rPr>
        <w:t>Endoscopy</w:t>
      </w:r>
      <w:r w:rsidRPr="006E08D7">
        <w:rPr>
          <w:rFonts w:ascii="Book Antiqua" w:hAnsi="Book Antiqua"/>
          <w:sz w:val="24"/>
          <w:szCs w:val="24"/>
        </w:rPr>
        <w:t xml:space="preserve"> 2003; </w:t>
      </w:r>
      <w:r w:rsidRPr="006E08D7">
        <w:rPr>
          <w:rFonts w:ascii="Book Antiqua" w:hAnsi="Book Antiqua"/>
          <w:b/>
          <w:sz w:val="24"/>
          <w:szCs w:val="24"/>
        </w:rPr>
        <w:t>35</w:t>
      </w:r>
      <w:r w:rsidRPr="006E08D7">
        <w:rPr>
          <w:rFonts w:ascii="Book Antiqua" w:hAnsi="Book Antiqua"/>
          <w:sz w:val="24"/>
          <w:szCs w:val="24"/>
        </w:rPr>
        <w:t>: 1020-1023 [PMID: 14648414 DOI: 10.1055/s-2003-44587]</w:t>
      </w:r>
    </w:p>
    <w:p w:rsidR="006E08D7" w:rsidRPr="006E08D7" w:rsidRDefault="006E08D7" w:rsidP="006E08D7">
      <w:pPr>
        <w:spacing w:after="0" w:line="360" w:lineRule="auto"/>
        <w:jc w:val="both"/>
        <w:rPr>
          <w:rFonts w:ascii="Book Antiqua" w:hAnsi="Book Antiqua"/>
          <w:sz w:val="24"/>
          <w:szCs w:val="24"/>
        </w:rPr>
      </w:pPr>
      <w:r w:rsidRPr="006E08D7">
        <w:rPr>
          <w:rFonts w:ascii="Book Antiqua" w:hAnsi="Book Antiqua"/>
          <w:sz w:val="24"/>
          <w:szCs w:val="24"/>
        </w:rPr>
        <w:t xml:space="preserve">9 </w:t>
      </w:r>
      <w:r w:rsidRPr="006E08D7">
        <w:rPr>
          <w:rFonts w:ascii="Book Antiqua" w:hAnsi="Book Antiqua"/>
          <w:b/>
          <w:sz w:val="24"/>
          <w:szCs w:val="24"/>
        </w:rPr>
        <w:t>Polkowski M</w:t>
      </w:r>
      <w:r w:rsidRPr="006E08D7">
        <w:rPr>
          <w:rFonts w:ascii="Book Antiqua" w:hAnsi="Book Antiqua"/>
          <w:sz w:val="24"/>
          <w:szCs w:val="24"/>
        </w:rPr>
        <w:t xml:space="preserve">, Larghi A, Weynand B, Boustière C, Giovannini M, Pujol B, Dumonceau JM; European Society of Gastrointestinal Endoscopy (ESGE). Learning, techniques, and complications of endoscopic ultrasound (EUS)-guided sampling in gastroenterology: European Society of Gastrointestinal Endoscopy (ESGE) Technical Guideline. </w:t>
      </w:r>
      <w:r w:rsidRPr="006E08D7">
        <w:rPr>
          <w:rFonts w:ascii="Book Antiqua" w:hAnsi="Book Antiqua"/>
          <w:i/>
          <w:sz w:val="24"/>
          <w:szCs w:val="24"/>
        </w:rPr>
        <w:t>Endoscopy</w:t>
      </w:r>
      <w:r w:rsidRPr="006E08D7">
        <w:rPr>
          <w:rFonts w:ascii="Book Antiqua" w:hAnsi="Book Antiqua"/>
          <w:sz w:val="24"/>
          <w:szCs w:val="24"/>
        </w:rPr>
        <w:t xml:space="preserve"> 2012; </w:t>
      </w:r>
      <w:r w:rsidRPr="006E08D7">
        <w:rPr>
          <w:rFonts w:ascii="Book Antiqua" w:hAnsi="Book Antiqua"/>
          <w:b/>
          <w:sz w:val="24"/>
          <w:szCs w:val="24"/>
        </w:rPr>
        <w:t>44</w:t>
      </w:r>
      <w:r w:rsidRPr="006E08D7">
        <w:rPr>
          <w:rFonts w:ascii="Book Antiqua" w:hAnsi="Book Antiqua"/>
          <w:sz w:val="24"/>
          <w:szCs w:val="24"/>
        </w:rPr>
        <w:t>: 190-206 [PMID: 22180307 DOI: 10.1055/s-0031-1291543]</w:t>
      </w:r>
    </w:p>
    <w:p w:rsidR="006E08D7" w:rsidRPr="006E08D7" w:rsidRDefault="006E08D7" w:rsidP="006E08D7">
      <w:pPr>
        <w:spacing w:after="0" w:line="360" w:lineRule="auto"/>
        <w:jc w:val="both"/>
        <w:rPr>
          <w:rFonts w:ascii="Book Antiqua" w:hAnsi="Book Antiqua"/>
          <w:sz w:val="24"/>
          <w:szCs w:val="24"/>
        </w:rPr>
      </w:pPr>
      <w:r w:rsidRPr="006E08D7">
        <w:rPr>
          <w:rFonts w:ascii="Book Antiqua" w:hAnsi="Book Antiqua"/>
          <w:sz w:val="24"/>
          <w:szCs w:val="24"/>
        </w:rPr>
        <w:t xml:space="preserve">10 </w:t>
      </w:r>
      <w:r w:rsidRPr="006E08D7">
        <w:rPr>
          <w:rFonts w:ascii="Book Antiqua" w:hAnsi="Book Antiqua"/>
          <w:b/>
          <w:sz w:val="24"/>
          <w:szCs w:val="24"/>
        </w:rPr>
        <w:t>Wasan SM</w:t>
      </w:r>
      <w:r w:rsidRPr="006E08D7">
        <w:rPr>
          <w:rFonts w:ascii="Book Antiqua" w:hAnsi="Book Antiqua"/>
          <w:sz w:val="24"/>
          <w:szCs w:val="24"/>
        </w:rPr>
        <w:t xml:space="preserve">, Kapadia AS, Adler DG. EUS training and practice patterns among gastroenterologists completing training since 1993. </w:t>
      </w:r>
      <w:r w:rsidRPr="006E08D7">
        <w:rPr>
          <w:rFonts w:ascii="Book Antiqua" w:hAnsi="Book Antiqua"/>
          <w:i/>
          <w:sz w:val="24"/>
          <w:szCs w:val="24"/>
        </w:rPr>
        <w:t>Gastrointest Endosc</w:t>
      </w:r>
      <w:r w:rsidRPr="006E08D7">
        <w:rPr>
          <w:rFonts w:ascii="Book Antiqua" w:hAnsi="Book Antiqua"/>
          <w:sz w:val="24"/>
          <w:szCs w:val="24"/>
        </w:rPr>
        <w:t xml:space="preserve"> 2005; </w:t>
      </w:r>
      <w:r w:rsidRPr="006E08D7">
        <w:rPr>
          <w:rFonts w:ascii="Book Antiqua" w:hAnsi="Book Antiqua"/>
          <w:b/>
          <w:sz w:val="24"/>
          <w:szCs w:val="24"/>
        </w:rPr>
        <w:t>62</w:t>
      </w:r>
      <w:r w:rsidRPr="006E08D7">
        <w:rPr>
          <w:rFonts w:ascii="Book Antiqua" w:hAnsi="Book Antiqua"/>
          <w:sz w:val="24"/>
          <w:szCs w:val="24"/>
        </w:rPr>
        <w:t>: 914-920 [PMID: 16301037 DOI: 10.1016/j.gie.2005.08.045]</w:t>
      </w:r>
    </w:p>
    <w:p w:rsidR="006E08D7" w:rsidRPr="006E08D7" w:rsidRDefault="006E08D7" w:rsidP="006E08D7">
      <w:pPr>
        <w:spacing w:after="0" w:line="360" w:lineRule="auto"/>
        <w:jc w:val="both"/>
        <w:rPr>
          <w:rFonts w:ascii="Book Antiqua" w:hAnsi="Book Antiqua"/>
          <w:sz w:val="24"/>
          <w:szCs w:val="24"/>
        </w:rPr>
      </w:pPr>
      <w:r w:rsidRPr="006E08D7">
        <w:rPr>
          <w:rFonts w:ascii="Book Antiqua" w:hAnsi="Book Antiqua"/>
          <w:sz w:val="24"/>
          <w:szCs w:val="24"/>
        </w:rPr>
        <w:t xml:space="preserve">11 </w:t>
      </w:r>
      <w:r w:rsidRPr="006E08D7">
        <w:rPr>
          <w:rFonts w:ascii="Book Antiqua" w:hAnsi="Book Antiqua"/>
          <w:b/>
          <w:sz w:val="24"/>
          <w:szCs w:val="24"/>
        </w:rPr>
        <w:t>Van Dam J</w:t>
      </w:r>
      <w:r w:rsidRPr="006E08D7">
        <w:rPr>
          <w:rFonts w:ascii="Book Antiqua" w:hAnsi="Book Antiqua"/>
          <w:sz w:val="24"/>
          <w:szCs w:val="24"/>
        </w:rPr>
        <w:t xml:space="preserve">, Brady PG, Freeman M, Gress F, Gross GW, Hassall E, Hawes R, Jacobsen NA, Liddle RA, Ligresti RJ, Quirk DM, Sahagun J, Sugawa C, Tenner SM. Guidelines for training in electronic ultrasound: guidelines for clinical application. From the ASGE. American Society for Gastrointestinal Endoscopy. </w:t>
      </w:r>
      <w:r w:rsidRPr="006E08D7">
        <w:rPr>
          <w:rFonts w:ascii="Book Antiqua" w:hAnsi="Book Antiqua"/>
          <w:i/>
          <w:sz w:val="24"/>
          <w:szCs w:val="24"/>
        </w:rPr>
        <w:t>Gastrointest Endosc</w:t>
      </w:r>
      <w:r w:rsidRPr="006E08D7">
        <w:rPr>
          <w:rFonts w:ascii="Book Antiqua" w:hAnsi="Book Antiqua"/>
          <w:sz w:val="24"/>
          <w:szCs w:val="24"/>
        </w:rPr>
        <w:t xml:space="preserve"> 1999; </w:t>
      </w:r>
      <w:r w:rsidRPr="006E08D7">
        <w:rPr>
          <w:rFonts w:ascii="Book Antiqua" w:hAnsi="Book Antiqua"/>
          <w:b/>
          <w:sz w:val="24"/>
          <w:szCs w:val="24"/>
        </w:rPr>
        <w:t>49</w:t>
      </w:r>
      <w:r w:rsidRPr="006E08D7">
        <w:rPr>
          <w:rFonts w:ascii="Book Antiqua" w:hAnsi="Book Antiqua"/>
          <w:sz w:val="24"/>
          <w:szCs w:val="24"/>
        </w:rPr>
        <w:t>: 829-833 [PMID: 10343245 DOI: 10.1016/S0016-5107(99)70312-3]</w:t>
      </w:r>
    </w:p>
    <w:p w:rsidR="006E08D7" w:rsidRPr="006E08D7" w:rsidRDefault="006E08D7" w:rsidP="006E08D7">
      <w:pPr>
        <w:spacing w:after="0" w:line="360" w:lineRule="auto"/>
        <w:jc w:val="both"/>
        <w:rPr>
          <w:rFonts w:ascii="Book Antiqua" w:hAnsi="Book Antiqua"/>
          <w:sz w:val="24"/>
          <w:szCs w:val="24"/>
        </w:rPr>
      </w:pPr>
      <w:r w:rsidRPr="006E08D7">
        <w:rPr>
          <w:rFonts w:ascii="Book Antiqua" w:hAnsi="Book Antiqua"/>
          <w:sz w:val="24"/>
          <w:szCs w:val="24"/>
        </w:rPr>
        <w:t xml:space="preserve">12 </w:t>
      </w:r>
      <w:r w:rsidRPr="006E08D7">
        <w:rPr>
          <w:rFonts w:ascii="Book Antiqua" w:hAnsi="Book Antiqua"/>
          <w:b/>
          <w:sz w:val="24"/>
          <w:szCs w:val="24"/>
        </w:rPr>
        <w:t>Bhutani MS</w:t>
      </w:r>
      <w:r w:rsidRPr="006E08D7">
        <w:rPr>
          <w:rFonts w:ascii="Book Antiqua" w:hAnsi="Book Antiqua"/>
          <w:sz w:val="24"/>
          <w:szCs w:val="24"/>
        </w:rPr>
        <w:t xml:space="preserve">, Aveyard M, Stills HF Jr. Improved model for teaching interventional EUS. </w:t>
      </w:r>
      <w:r w:rsidRPr="006E08D7">
        <w:rPr>
          <w:rFonts w:ascii="Book Antiqua" w:hAnsi="Book Antiqua"/>
          <w:i/>
          <w:sz w:val="24"/>
          <w:szCs w:val="24"/>
        </w:rPr>
        <w:t>Gastrointest Endosc</w:t>
      </w:r>
      <w:r w:rsidRPr="006E08D7">
        <w:rPr>
          <w:rFonts w:ascii="Book Antiqua" w:hAnsi="Book Antiqua"/>
          <w:sz w:val="24"/>
          <w:szCs w:val="24"/>
        </w:rPr>
        <w:t xml:space="preserve"> 2000; </w:t>
      </w:r>
      <w:r w:rsidRPr="006E08D7">
        <w:rPr>
          <w:rFonts w:ascii="Book Antiqua" w:hAnsi="Book Antiqua"/>
          <w:b/>
          <w:sz w:val="24"/>
          <w:szCs w:val="24"/>
        </w:rPr>
        <w:t>52</w:t>
      </w:r>
      <w:r w:rsidRPr="006E08D7">
        <w:rPr>
          <w:rFonts w:ascii="Book Antiqua" w:hAnsi="Book Antiqua"/>
          <w:sz w:val="24"/>
          <w:szCs w:val="24"/>
        </w:rPr>
        <w:t>: 400-403 [PMID: 10968860 DOI: 10.1067/mge.2000.108408]</w:t>
      </w:r>
    </w:p>
    <w:p w:rsidR="006E08D7" w:rsidRPr="006E08D7" w:rsidRDefault="006E08D7" w:rsidP="006E08D7">
      <w:pPr>
        <w:spacing w:after="0" w:line="360" w:lineRule="auto"/>
        <w:jc w:val="both"/>
        <w:rPr>
          <w:rFonts w:ascii="Book Antiqua" w:hAnsi="Book Antiqua"/>
          <w:sz w:val="24"/>
          <w:szCs w:val="24"/>
        </w:rPr>
      </w:pPr>
      <w:r w:rsidRPr="006E08D7">
        <w:rPr>
          <w:rFonts w:ascii="Book Antiqua" w:hAnsi="Book Antiqua"/>
          <w:sz w:val="24"/>
          <w:szCs w:val="24"/>
        </w:rPr>
        <w:t xml:space="preserve">13 </w:t>
      </w:r>
      <w:r w:rsidRPr="006E08D7">
        <w:rPr>
          <w:rFonts w:ascii="Book Antiqua" w:hAnsi="Book Antiqua"/>
          <w:b/>
          <w:sz w:val="24"/>
          <w:szCs w:val="24"/>
        </w:rPr>
        <w:t>Bhutani MS</w:t>
      </w:r>
      <w:r w:rsidRPr="006E08D7">
        <w:rPr>
          <w:rFonts w:ascii="Book Antiqua" w:hAnsi="Book Antiqua"/>
          <w:sz w:val="24"/>
          <w:szCs w:val="24"/>
        </w:rPr>
        <w:t xml:space="preserve">, Hoffman BJ, Hawes RH. A swine model for teaching endoscopic ultrasound (EUS) imaging and intervention under EUS guidance. </w:t>
      </w:r>
      <w:r w:rsidRPr="006E08D7">
        <w:rPr>
          <w:rFonts w:ascii="Book Antiqua" w:hAnsi="Book Antiqua"/>
          <w:i/>
          <w:sz w:val="24"/>
          <w:szCs w:val="24"/>
        </w:rPr>
        <w:t>Endoscopy</w:t>
      </w:r>
      <w:r w:rsidRPr="006E08D7">
        <w:rPr>
          <w:rFonts w:ascii="Book Antiqua" w:hAnsi="Book Antiqua"/>
          <w:sz w:val="24"/>
          <w:szCs w:val="24"/>
        </w:rPr>
        <w:t xml:space="preserve"> 1998; </w:t>
      </w:r>
      <w:r w:rsidRPr="006E08D7">
        <w:rPr>
          <w:rFonts w:ascii="Book Antiqua" w:hAnsi="Book Antiqua"/>
          <w:b/>
          <w:sz w:val="24"/>
          <w:szCs w:val="24"/>
        </w:rPr>
        <w:t>30</w:t>
      </w:r>
      <w:r w:rsidRPr="006E08D7">
        <w:rPr>
          <w:rFonts w:ascii="Book Antiqua" w:hAnsi="Book Antiqua"/>
          <w:sz w:val="24"/>
          <w:szCs w:val="24"/>
        </w:rPr>
        <w:t>: 605-609 [PMID: 9826138 DOI: 10.1055/s-2007-1001364]</w:t>
      </w:r>
    </w:p>
    <w:p w:rsidR="006E08D7" w:rsidRPr="006E08D7" w:rsidRDefault="006E08D7" w:rsidP="006E08D7">
      <w:pPr>
        <w:spacing w:after="0" w:line="360" w:lineRule="auto"/>
        <w:jc w:val="both"/>
        <w:rPr>
          <w:rFonts w:ascii="Book Antiqua" w:hAnsi="Book Antiqua"/>
          <w:sz w:val="24"/>
          <w:szCs w:val="24"/>
        </w:rPr>
      </w:pPr>
      <w:r w:rsidRPr="006E08D7">
        <w:rPr>
          <w:rFonts w:ascii="Book Antiqua" w:hAnsi="Book Antiqua"/>
          <w:sz w:val="24"/>
          <w:szCs w:val="24"/>
        </w:rPr>
        <w:t xml:space="preserve">14 </w:t>
      </w:r>
      <w:r w:rsidRPr="006E08D7">
        <w:rPr>
          <w:rFonts w:ascii="Book Antiqua" w:hAnsi="Book Antiqua"/>
          <w:b/>
          <w:sz w:val="24"/>
          <w:szCs w:val="24"/>
        </w:rPr>
        <w:t>Bhutani MS</w:t>
      </w:r>
      <w:r w:rsidRPr="006E08D7">
        <w:rPr>
          <w:rFonts w:ascii="Book Antiqua" w:hAnsi="Book Antiqua"/>
          <w:sz w:val="24"/>
          <w:szCs w:val="24"/>
        </w:rPr>
        <w:t xml:space="preserve">, Wong RF, Hoffman BJ. Training facilities in gastrointestinal endoscopy: an animal model as an aid to learning endoscopic ultrasound. </w:t>
      </w:r>
      <w:r w:rsidRPr="006E08D7">
        <w:rPr>
          <w:rFonts w:ascii="Book Antiqua" w:hAnsi="Book Antiqua"/>
          <w:i/>
          <w:sz w:val="24"/>
          <w:szCs w:val="24"/>
        </w:rPr>
        <w:t>Endoscopy</w:t>
      </w:r>
      <w:r w:rsidRPr="006E08D7">
        <w:rPr>
          <w:rFonts w:ascii="Book Antiqua" w:hAnsi="Book Antiqua"/>
          <w:sz w:val="24"/>
          <w:szCs w:val="24"/>
        </w:rPr>
        <w:t xml:space="preserve"> 2006; </w:t>
      </w:r>
      <w:r w:rsidRPr="006E08D7">
        <w:rPr>
          <w:rFonts w:ascii="Book Antiqua" w:hAnsi="Book Antiqua"/>
          <w:b/>
          <w:sz w:val="24"/>
          <w:szCs w:val="24"/>
        </w:rPr>
        <w:t>38</w:t>
      </w:r>
      <w:r w:rsidRPr="006E08D7">
        <w:rPr>
          <w:rFonts w:ascii="Book Antiqua" w:hAnsi="Book Antiqua"/>
          <w:sz w:val="24"/>
          <w:szCs w:val="24"/>
        </w:rPr>
        <w:t>: 932-934 [PMID: 16981113 DOI: 10.1055/s-2006-925449]</w:t>
      </w:r>
    </w:p>
    <w:p w:rsidR="006E08D7" w:rsidRPr="006E08D7" w:rsidRDefault="006E08D7" w:rsidP="006E08D7">
      <w:pPr>
        <w:spacing w:after="0" w:line="360" w:lineRule="auto"/>
        <w:jc w:val="both"/>
        <w:rPr>
          <w:rFonts w:ascii="Book Antiqua" w:hAnsi="Book Antiqua"/>
          <w:sz w:val="24"/>
          <w:szCs w:val="24"/>
        </w:rPr>
      </w:pPr>
      <w:r w:rsidRPr="006E08D7">
        <w:rPr>
          <w:rFonts w:ascii="Book Antiqua" w:hAnsi="Book Antiqua"/>
          <w:sz w:val="24"/>
          <w:szCs w:val="24"/>
        </w:rPr>
        <w:t xml:space="preserve">15 </w:t>
      </w:r>
      <w:r w:rsidRPr="006E08D7">
        <w:rPr>
          <w:rFonts w:ascii="Book Antiqua" w:hAnsi="Book Antiqua"/>
          <w:b/>
          <w:sz w:val="24"/>
          <w:szCs w:val="24"/>
        </w:rPr>
        <w:t>Barthet M</w:t>
      </w:r>
      <w:r w:rsidRPr="006E08D7">
        <w:rPr>
          <w:rFonts w:ascii="Book Antiqua" w:hAnsi="Book Antiqua"/>
          <w:sz w:val="24"/>
          <w:szCs w:val="24"/>
        </w:rPr>
        <w:t xml:space="preserve">, Gasmi M, Boustiere C, Giovannini M, Grimaud JC, Berdah S; Club Francophone d'Echoendoscopie Digestive. EUS training in a live pig model: does it </w:t>
      </w:r>
      <w:r w:rsidRPr="006E08D7">
        <w:rPr>
          <w:rFonts w:ascii="Book Antiqua" w:hAnsi="Book Antiqua"/>
          <w:sz w:val="24"/>
          <w:szCs w:val="24"/>
        </w:rPr>
        <w:lastRenderedPageBreak/>
        <w:t xml:space="preserve">improve echo endoscope hands-on and trainee competence? </w:t>
      </w:r>
      <w:r w:rsidRPr="006E08D7">
        <w:rPr>
          <w:rFonts w:ascii="Book Antiqua" w:hAnsi="Book Antiqua"/>
          <w:i/>
          <w:sz w:val="24"/>
          <w:szCs w:val="24"/>
        </w:rPr>
        <w:t>Endoscopy</w:t>
      </w:r>
      <w:r w:rsidRPr="006E08D7">
        <w:rPr>
          <w:rFonts w:ascii="Book Antiqua" w:hAnsi="Book Antiqua"/>
          <w:sz w:val="24"/>
          <w:szCs w:val="24"/>
        </w:rPr>
        <w:t xml:space="preserve"> 2007; </w:t>
      </w:r>
      <w:r w:rsidRPr="006E08D7">
        <w:rPr>
          <w:rFonts w:ascii="Book Antiqua" w:hAnsi="Book Antiqua"/>
          <w:b/>
          <w:sz w:val="24"/>
          <w:szCs w:val="24"/>
        </w:rPr>
        <w:t>39</w:t>
      </w:r>
      <w:r w:rsidRPr="006E08D7">
        <w:rPr>
          <w:rFonts w:ascii="Book Antiqua" w:hAnsi="Book Antiqua"/>
          <w:sz w:val="24"/>
          <w:szCs w:val="24"/>
        </w:rPr>
        <w:t>: 535-539 [PMID: 17554650 DOI: 10.1055/s-2007-966336]</w:t>
      </w:r>
    </w:p>
    <w:p w:rsidR="006E08D7" w:rsidRPr="006E08D7" w:rsidRDefault="006E08D7" w:rsidP="006E08D7">
      <w:pPr>
        <w:spacing w:after="0" w:line="360" w:lineRule="auto"/>
        <w:jc w:val="both"/>
        <w:rPr>
          <w:rFonts w:ascii="Book Antiqua" w:hAnsi="Book Antiqua"/>
          <w:sz w:val="24"/>
          <w:szCs w:val="24"/>
        </w:rPr>
      </w:pPr>
      <w:r w:rsidRPr="006E08D7">
        <w:rPr>
          <w:rFonts w:ascii="Book Antiqua" w:hAnsi="Book Antiqua"/>
          <w:sz w:val="24"/>
          <w:szCs w:val="24"/>
        </w:rPr>
        <w:t xml:space="preserve">16 </w:t>
      </w:r>
      <w:r w:rsidRPr="006E08D7">
        <w:rPr>
          <w:rFonts w:ascii="Book Antiqua" w:hAnsi="Book Antiqua"/>
          <w:b/>
          <w:sz w:val="24"/>
          <w:szCs w:val="24"/>
        </w:rPr>
        <w:t>Gonzalez JM</w:t>
      </w:r>
      <w:r w:rsidRPr="006E08D7">
        <w:rPr>
          <w:rFonts w:ascii="Book Antiqua" w:hAnsi="Book Antiqua"/>
          <w:sz w:val="24"/>
          <w:szCs w:val="24"/>
        </w:rPr>
        <w:t xml:space="preserve">, Cohen J, Gromski MA, Saito K, Loundou A, Matthes K. Learning curve for endoscopic ultrasound-guided fine-needle aspiration (EUS-FNA) of pancreatic lesions in a novel ex-vivo simulation model. </w:t>
      </w:r>
      <w:r w:rsidRPr="006E08D7">
        <w:rPr>
          <w:rFonts w:ascii="Book Antiqua" w:hAnsi="Book Antiqua"/>
          <w:i/>
          <w:sz w:val="24"/>
          <w:szCs w:val="24"/>
        </w:rPr>
        <w:t>Endosc Int Open</w:t>
      </w:r>
      <w:r w:rsidRPr="006E08D7">
        <w:rPr>
          <w:rFonts w:ascii="Book Antiqua" w:hAnsi="Book Antiqua"/>
          <w:sz w:val="24"/>
          <w:szCs w:val="24"/>
        </w:rPr>
        <w:t xml:space="preserve"> 2016; </w:t>
      </w:r>
      <w:r w:rsidRPr="006E08D7">
        <w:rPr>
          <w:rFonts w:ascii="Book Antiqua" w:hAnsi="Book Antiqua"/>
          <w:b/>
          <w:sz w:val="24"/>
          <w:szCs w:val="24"/>
        </w:rPr>
        <w:t>4</w:t>
      </w:r>
      <w:r w:rsidRPr="006E08D7">
        <w:rPr>
          <w:rFonts w:ascii="Book Antiqua" w:hAnsi="Book Antiqua"/>
          <w:sz w:val="24"/>
          <w:szCs w:val="24"/>
        </w:rPr>
        <w:t>: E1286-E1291 [PMID: 27995190 DOI: 10.1055/s-0042-118176]</w:t>
      </w:r>
    </w:p>
    <w:p w:rsidR="006E08D7" w:rsidRPr="006E08D7" w:rsidRDefault="006E08D7" w:rsidP="006E08D7">
      <w:pPr>
        <w:spacing w:after="0" w:line="360" w:lineRule="auto"/>
        <w:jc w:val="both"/>
        <w:rPr>
          <w:rFonts w:ascii="Book Antiqua" w:hAnsi="Book Antiqua"/>
          <w:sz w:val="24"/>
          <w:szCs w:val="24"/>
        </w:rPr>
      </w:pPr>
      <w:r w:rsidRPr="006E08D7">
        <w:rPr>
          <w:rFonts w:ascii="Book Antiqua" w:hAnsi="Book Antiqua"/>
          <w:sz w:val="24"/>
          <w:szCs w:val="24"/>
        </w:rPr>
        <w:t xml:space="preserve">17 </w:t>
      </w:r>
      <w:r w:rsidRPr="006E08D7">
        <w:rPr>
          <w:rFonts w:ascii="Book Antiqua" w:hAnsi="Book Antiqua"/>
          <w:b/>
          <w:sz w:val="24"/>
          <w:szCs w:val="24"/>
        </w:rPr>
        <w:t>Xu W</w:t>
      </w:r>
      <w:r w:rsidRPr="006E08D7">
        <w:rPr>
          <w:rFonts w:ascii="Book Antiqua" w:hAnsi="Book Antiqua"/>
          <w:sz w:val="24"/>
          <w:szCs w:val="24"/>
        </w:rPr>
        <w:t xml:space="preserve">, Liu Y, Pan P, Guo Y, Wu RP, Yao YZ. Prior radial-scanning endoscopic ultrasonography training did not contribute to subsequent linear-array endoscopic ultrasonography study performance in the stomach of a porcine model. </w:t>
      </w:r>
      <w:r w:rsidRPr="006E08D7">
        <w:rPr>
          <w:rFonts w:ascii="Book Antiqua" w:hAnsi="Book Antiqua"/>
          <w:i/>
          <w:sz w:val="24"/>
          <w:szCs w:val="24"/>
        </w:rPr>
        <w:t>Gut Liver</w:t>
      </w:r>
      <w:r w:rsidRPr="006E08D7">
        <w:rPr>
          <w:rFonts w:ascii="Book Antiqua" w:hAnsi="Book Antiqua"/>
          <w:sz w:val="24"/>
          <w:szCs w:val="24"/>
        </w:rPr>
        <w:t xml:space="preserve"> 2015; </w:t>
      </w:r>
      <w:r w:rsidRPr="006E08D7">
        <w:rPr>
          <w:rFonts w:ascii="Book Antiqua" w:hAnsi="Book Antiqua"/>
          <w:b/>
          <w:sz w:val="24"/>
          <w:szCs w:val="24"/>
        </w:rPr>
        <w:t>9</w:t>
      </w:r>
      <w:r w:rsidRPr="006E08D7">
        <w:rPr>
          <w:rFonts w:ascii="Book Antiqua" w:hAnsi="Book Antiqua"/>
          <w:sz w:val="24"/>
          <w:szCs w:val="24"/>
        </w:rPr>
        <w:t>: 353-357 [PMID: 25167796 DOI: 10.5009/gnl13419]</w:t>
      </w:r>
    </w:p>
    <w:p w:rsidR="006E08D7" w:rsidRPr="006E08D7" w:rsidRDefault="006E08D7" w:rsidP="006E08D7">
      <w:pPr>
        <w:spacing w:after="0" w:line="360" w:lineRule="auto"/>
        <w:jc w:val="both"/>
        <w:rPr>
          <w:rFonts w:ascii="Book Antiqua" w:hAnsi="Book Antiqua"/>
          <w:sz w:val="24"/>
          <w:szCs w:val="24"/>
        </w:rPr>
      </w:pPr>
      <w:r w:rsidRPr="006E08D7">
        <w:rPr>
          <w:rFonts w:ascii="Book Antiqua" w:hAnsi="Book Antiqua"/>
          <w:sz w:val="24"/>
          <w:szCs w:val="24"/>
        </w:rPr>
        <w:t xml:space="preserve">18 </w:t>
      </w:r>
      <w:r w:rsidRPr="006E08D7">
        <w:rPr>
          <w:rFonts w:ascii="Book Antiqua" w:hAnsi="Book Antiqua"/>
          <w:b/>
          <w:sz w:val="24"/>
          <w:szCs w:val="24"/>
        </w:rPr>
        <w:t>Eisen GM</w:t>
      </w:r>
      <w:r w:rsidRPr="006E08D7">
        <w:rPr>
          <w:rFonts w:ascii="Book Antiqua" w:hAnsi="Book Antiqua"/>
          <w:sz w:val="24"/>
          <w:szCs w:val="24"/>
        </w:rPr>
        <w:t xml:space="preserve">, Dominitz JA, Faigel DO, Goldstein JL, Kalloo AN, Petersen BT, Raddawi HM, Ryan ME, Vargo JJ 3rd, Young HS, Fanelli RD, Hyman NH, Wheeler-Harbaugh J; American Society for Gastrointestinal Endoscopy. Standards of Practice Committee. Guidelines for advanced endoscopic training. </w:t>
      </w:r>
      <w:r w:rsidRPr="006E08D7">
        <w:rPr>
          <w:rFonts w:ascii="Book Antiqua" w:hAnsi="Book Antiqua"/>
          <w:i/>
          <w:sz w:val="24"/>
          <w:szCs w:val="24"/>
        </w:rPr>
        <w:t>Gastrointest Endosc</w:t>
      </w:r>
      <w:r w:rsidRPr="006E08D7">
        <w:rPr>
          <w:rFonts w:ascii="Book Antiqua" w:hAnsi="Book Antiqua"/>
          <w:sz w:val="24"/>
          <w:szCs w:val="24"/>
        </w:rPr>
        <w:t xml:space="preserve"> 2001; </w:t>
      </w:r>
      <w:r w:rsidRPr="006E08D7">
        <w:rPr>
          <w:rFonts w:ascii="Book Antiqua" w:hAnsi="Book Antiqua"/>
          <w:b/>
          <w:sz w:val="24"/>
          <w:szCs w:val="24"/>
        </w:rPr>
        <w:t>53</w:t>
      </w:r>
      <w:r w:rsidRPr="006E08D7">
        <w:rPr>
          <w:rFonts w:ascii="Book Antiqua" w:hAnsi="Book Antiqua"/>
          <w:sz w:val="24"/>
          <w:szCs w:val="24"/>
        </w:rPr>
        <w:t>: 846-848 [PMID: 11375615 DOI: 10.1016/S0016-5107(01)70303-3]</w:t>
      </w:r>
    </w:p>
    <w:p w:rsidR="006E08D7" w:rsidRPr="006E08D7" w:rsidRDefault="006E08D7" w:rsidP="006E08D7">
      <w:pPr>
        <w:spacing w:after="0" w:line="360" w:lineRule="auto"/>
        <w:jc w:val="both"/>
        <w:rPr>
          <w:rFonts w:ascii="Book Antiqua" w:hAnsi="Book Antiqua"/>
          <w:sz w:val="24"/>
          <w:szCs w:val="24"/>
        </w:rPr>
      </w:pPr>
      <w:r w:rsidRPr="006E08D7">
        <w:rPr>
          <w:rFonts w:ascii="Book Antiqua" w:hAnsi="Book Antiqua"/>
          <w:sz w:val="24"/>
          <w:szCs w:val="24"/>
        </w:rPr>
        <w:t xml:space="preserve">19 </w:t>
      </w:r>
      <w:r w:rsidRPr="006E08D7">
        <w:rPr>
          <w:rFonts w:ascii="Book Antiqua" w:hAnsi="Book Antiqua"/>
          <w:b/>
          <w:sz w:val="24"/>
          <w:szCs w:val="24"/>
        </w:rPr>
        <w:t>Harewood GC</w:t>
      </w:r>
      <w:r w:rsidRPr="006E08D7">
        <w:rPr>
          <w:rFonts w:ascii="Book Antiqua" w:hAnsi="Book Antiqua"/>
          <w:sz w:val="24"/>
          <w:szCs w:val="24"/>
        </w:rPr>
        <w:t xml:space="preserve">, Wiersema LM, Halling AC, Keeney GL, Salamao DR, Wiersema MJ. Influence of EUS training and pathology interpretation on accuracy of EUS-guided fine needle aspiration of pancreatic masses. </w:t>
      </w:r>
      <w:r w:rsidRPr="006E08D7">
        <w:rPr>
          <w:rFonts w:ascii="Book Antiqua" w:hAnsi="Book Antiqua"/>
          <w:i/>
          <w:sz w:val="24"/>
          <w:szCs w:val="24"/>
        </w:rPr>
        <w:t>Gastrointest Endosc</w:t>
      </w:r>
      <w:r w:rsidRPr="006E08D7">
        <w:rPr>
          <w:rFonts w:ascii="Book Antiqua" w:hAnsi="Book Antiqua"/>
          <w:sz w:val="24"/>
          <w:szCs w:val="24"/>
        </w:rPr>
        <w:t xml:space="preserve"> 2002; </w:t>
      </w:r>
      <w:r w:rsidRPr="006E08D7">
        <w:rPr>
          <w:rFonts w:ascii="Book Antiqua" w:hAnsi="Book Antiqua"/>
          <w:b/>
          <w:sz w:val="24"/>
          <w:szCs w:val="24"/>
        </w:rPr>
        <w:t>55</w:t>
      </w:r>
      <w:r w:rsidRPr="006E08D7">
        <w:rPr>
          <w:rFonts w:ascii="Book Antiqua" w:hAnsi="Book Antiqua"/>
          <w:sz w:val="24"/>
          <w:szCs w:val="24"/>
        </w:rPr>
        <w:t>: 669-673 [PMID: 11979248 DOI: 10.1067/mge.2002.123419]</w:t>
      </w:r>
    </w:p>
    <w:p w:rsidR="006E08D7" w:rsidRPr="006E08D7" w:rsidRDefault="006E08D7" w:rsidP="006E08D7">
      <w:pPr>
        <w:spacing w:after="0" w:line="360" w:lineRule="auto"/>
        <w:jc w:val="both"/>
        <w:rPr>
          <w:rFonts w:ascii="Book Antiqua" w:hAnsi="Book Antiqua"/>
          <w:sz w:val="24"/>
          <w:szCs w:val="24"/>
        </w:rPr>
      </w:pPr>
      <w:r w:rsidRPr="006E08D7">
        <w:rPr>
          <w:rFonts w:ascii="Book Antiqua" w:hAnsi="Book Antiqua"/>
          <w:sz w:val="24"/>
          <w:szCs w:val="24"/>
        </w:rPr>
        <w:t xml:space="preserve">20 </w:t>
      </w:r>
      <w:r w:rsidRPr="006E08D7">
        <w:rPr>
          <w:rFonts w:ascii="Book Antiqua" w:hAnsi="Book Antiqua"/>
          <w:b/>
          <w:sz w:val="24"/>
          <w:szCs w:val="24"/>
        </w:rPr>
        <w:t>Coté GA</w:t>
      </w:r>
      <w:r w:rsidRPr="006E08D7">
        <w:rPr>
          <w:rFonts w:ascii="Book Antiqua" w:hAnsi="Book Antiqua"/>
          <w:sz w:val="24"/>
          <w:szCs w:val="24"/>
        </w:rPr>
        <w:t xml:space="preserve">, Hovis CE, Kohlmeier C, Ammar T, Al-Lehibi A, Azar RR, Edmundowicz SA, Mullady DK, Krigman H, Ylagan L, Hull M, Early DS. Training in EUS-Guided Fine Needle Aspiration: Safety and Diagnostic Yield of Attending Supervised, Trainee-Directed FNA from the Onset of Training. </w:t>
      </w:r>
      <w:r w:rsidRPr="006E08D7">
        <w:rPr>
          <w:rFonts w:ascii="Book Antiqua" w:hAnsi="Book Antiqua"/>
          <w:i/>
          <w:sz w:val="24"/>
          <w:szCs w:val="24"/>
        </w:rPr>
        <w:t>Diagn Ther Endosc</w:t>
      </w:r>
      <w:r w:rsidRPr="006E08D7">
        <w:rPr>
          <w:rFonts w:ascii="Book Antiqua" w:hAnsi="Book Antiqua"/>
          <w:sz w:val="24"/>
          <w:szCs w:val="24"/>
        </w:rPr>
        <w:t xml:space="preserve"> 2011; </w:t>
      </w:r>
      <w:r w:rsidRPr="006E08D7">
        <w:rPr>
          <w:rFonts w:ascii="Book Antiqua" w:hAnsi="Book Antiqua"/>
          <w:b/>
          <w:sz w:val="24"/>
          <w:szCs w:val="24"/>
        </w:rPr>
        <w:t>2011</w:t>
      </w:r>
      <w:r w:rsidRPr="006E08D7">
        <w:rPr>
          <w:rFonts w:ascii="Book Antiqua" w:hAnsi="Book Antiqua"/>
          <w:sz w:val="24"/>
          <w:szCs w:val="24"/>
        </w:rPr>
        <w:t>: 378540 [PMID: 22203780 DOI: 10.1155/2011/378540]</w:t>
      </w:r>
    </w:p>
    <w:p w:rsidR="006E08D7" w:rsidRPr="006E08D7" w:rsidRDefault="006E08D7" w:rsidP="006E08D7">
      <w:pPr>
        <w:spacing w:after="0" w:line="360" w:lineRule="auto"/>
        <w:jc w:val="both"/>
        <w:rPr>
          <w:rFonts w:ascii="Book Antiqua" w:hAnsi="Book Antiqua"/>
          <w:sz w:val="24"/>
          <w:szCs w:val="24"/>
        </w:rPr>
      </w:pPr>
      <w:r w:rsidRPr="006E08D7">
        <w:rPr>
          <w:rFonts w:ascii="Book Antiqua" w:hAnsi="Book Antiqua"/>
          <w:sz w:val="24"/>
          <w:szCs w:val="24"/>
        </w:rPr>
        <w:t xml:space="preserve">21 </w:t>
      </w:r>
      <w:r w:rsidRPr="006E08D7">
        <w:rPr>
          <w:rFonts w:ascii="Book Antiqua" w:hAnsi="Book Antiqua"/>
          <w:b/>
          <w:sz w:val="24"/>
          <w:szCs w:val="24"/>
        </w:rPr>
        <w:t>Mertz H</w:t>
      </w:r>
      <w:r w:rsidRPr="006E08D7">
        <w:rPr>
          <w:rFonts w:ascii="Book Antiqua" w:hAnsi="Book Antiqua"/>
          <w:sz w:val="24"/>
          <w:szCs w:val="24"/>
        </w:rPr>
        <w:t xml:space="preserve">, Gautam S. The learning curve for EUS-guided FNA of pancreatic cancer. </w:t>
      </w:r>
      <w:r w:rsidRPr="006E08D7">
        <w:rPr>
          <w:rFonts w:ascii="Book Antiqua" w:hAnsi="Book Antiqua"/>
          <w:i/>
          <w:sz w:val="24"/>
          <w:szCs w:val="24"/>
        </w:rPr>
        <w:t>Gastrointest Endosc</w:t>
      </w:r>
      <w:r w:rsidRPr="006E08D7">
        <w:rPr>
          <w:rFonts w:ascii="Book Antiqua" w:hAnsi="Book Antiqua"/>
          <w:sz w:val="24"/>
          <w:szCs w:val="24"/>
        </w:rPr>
        <w:t xml:space="preserve"> 2004; </w:t>
      </w:r>
      <w:r w:rsidRPr="006E08D7">
        <w:rPr>
          <w:rFonts w:ascii="Book Antiqua" w:hAnsi="Book Antiqua"/>
          <w:b/>
          <w:sz w:val="24"/>
          <w:szCs w:val="24"/>
        </w:rPr>
        <w:t>59</w:t>
      </w:r>
      <w:r w:rsidRPr="006E08D7">
        <w:rPr>
          <w:rFonts w:ascii="Book Antiqua" w:hAnsi="Book Antiqua"/>
          <w:sz w:val="24"/>
          <w:szCs w:val="24"/>
        </w:rPr>
        <w:t>: 33-37 [PMID: 14722544 DOI: 10.1016/S0016-5107(03)02028-5]</w:t>
      </w:r>
    </w:p>
    <w:p w:rsidR="006E08D7" w:rsidRPr="006E08D7" w:rsidRDefault="006E08D7" w:rsidP="006E08D7">
      <w:pPr>
        <w:spacing w:after="0" w:line="360" w:lineRule="auto"/>
        <w:jc w:val="both"/>
        <w:rPr>
          <w:rFonts w:ascii="Book Antiqua" w:hAnsi="Book Antiqua"/>
          <w:sz w:val="24"/>
          <w:szCs w:val="24"/>
        </w:rPr>
      </w:pPr>
      <w:r w:rsidRPr="006E08D7">
        <w:rPr>
          <w:rFonts w:ascii="Book Antiqua" w:hAnsi="Book Antiqua"/>
          <w:sz w:val="24"/>
          <w:szCs w:val="24"/>
        </w:rPr>
        <w:t xml:space="preserve">22 </w:t>
      </w:r>
      <w:r w:rsidRPr="006E08D7">
        <w:rPr>
          <w:rFonts w:ascii="Book Antiqua" w:hAnsi="Book Antiqua"/>
          <w:b/>
          <w:sz w:val="24"/>
          <w:szCs w:val="24"/>
        </w:rPr>
        <w:t>Hoffman B</w:t>
      </w:r>
      <w:r w:rsidRPr="006E08D7">
        <w:rPr>
          <w:rFonts w:ascii="Book Antiqua" w:hAnsi="Book Antiqua"/>
          <w:sz w:val="24"/>
          <w:szCs w:val="24"/>
        </w:rPr>
        <w:t xml:space="preserve">, Wallace MB, Eloubeidi MA, Sahai AV, Chak A, van Velse A, Matsuda K, Hadzijahic N, Patel RS, Etemad R, Sivak MV, Hawes RH. How many supervised procedures does it take to become competent in EUS? Results of a multicenter three year study. </w:t>
      </w:r>
      <w:r w:rsidRPr="006E08D7">
        <w:rPr>
          <w:rFonts w:ascii="Book Antiqua" w:hAnsi="Book Antiqua"/>
          <w:i/>
          <w:sz w:val="24"/>
          <w:szCs w:val="24"/>
        </w:rPr>
        <w:t>Gastrointest Endosc</w:t>
      </w:r>
      <w:r w:rsidRPr="006E08D7">
        <w:rPr>
          <w:rFonts w:ascii="Book Antiqua" w:hAnsi="Book Antiqua"/>
          <w:sz w:val="24"/>
          <w:szCs w:val="24"/>
        </w:rPr>
        <w:t xml:space="preserve"> 2000; </w:t>
      </w:r>
      <w:r w:rsidRPr="006E08D7">
        <w:rPr>
          <w:rFonts w:ascii="Book Antiqua" w:hAnsi="Book Antiqua"/>
          <w:b/>
          <w:sz w:val="24"/>
          <w:szCs w:val="24"/>
        </w:rPr>
        <w:t>51</w:t>
      </w:r>
      <w:r w:rsidRPr="006E08D7">
        <w:rPr>
          <w:rFonts w:ascii="Book Antiqua" w:hAnsi="Book Antiqua"/>
          <w:sz w:val="24"/>
          <w:szCs w:val="24"/>
        </w:rPr>
        <w:t>: AB139 [DOI: 10.1016/S0016-5107(00)14302-0]</w:t>
      </w:r>
    </w:p>
    <w:p w:rsidR="006E08D7" w:rsidRPr="006E08D7" w:rsidRDefault="006E08D7" w:rsidP="006E08D7">
      <w:pPr>
        <w:spacing w:after="0" w:line="360" w:lineRule="auto"/>
        <w:jc w:val="both"/>
        <w:rPr>
          <w:rFonts w:ascii="Book Antiqua" w:hAnsi="Book Antiqua"/>
          <w:sz w:val="24"/>
          <w:szCs w:val="24"/>
        </w:rPr>
      </w:pPr>
      <w:r w:rsidRPr="006E08D7">
        <w:rPr>
          <w:rFonts w:ascii="Book Antiqua" w:hAnsi="Book Antiqua"/>
          <w:sz w:val="24"/>
          <w:szCs w:val="24"/>
        </w:rPr>
        <w:lastRenderedPageBreak/>
        <w:t xml:space="preserve">23 </w:t>
      </w:r>
      <w:r w:rsidRPr="006E08D7">
        <w:rPr>
          <w:rFonts w:ascii="Book Antiqua" w:hAnsi="Book Antiqua"/>
          <w:b/>
          <w:sz w:val="24"/>
          <w:szCs w:val="24"/>
        </w:rPr>
        <w:t>Eloubeidi MA</w:t>
      </w:r>
      <w:r w:rsidRPr="006E08D7">
        <w:rPr>
          <w:rFonts w:ascii="Book Antiqua" w:hAnsi="Book Antiqua"/>
          <w:sz w:val="24"/>
          <w:szCs w:val="24"/>
        </w:rPr>
        <w:t xml:space="preserve">, Tamhane A. EUS-guided FNA of solid pancreatic masses: a learning curve with 300 consecutive procedures. </w:t>
      </w:r>
      <w:r w:rsidRPr="006E08D7">
        <w:rPr>
          <w:rFonts w:ascii="Book Antiqua" w:hAnsi="Book Antiqua"/>
          <w:i/>
          <w:sz w:val="24"/>
          <w:szCs w:val="24"/>
        </w:rPr>
        <w:t>Gastrointest Endosc</w:t>
      </w:r>
      <w:r w:rsidRPr="006E08D7">
        <w:rPr>
          <w:rFonts w:ascii="Book Antiqua" w:hAnsi="Book Antiqua"/>
          <w:sz w:val="24"/>
          <w:szCs w:val="24"/>
        </w:rPr>
        <w:t xml:space="preserve"> 2005; </w:t>
      </w:r>
      <w:r w:rsidRPr="006E08D7">
        <w:rPr>
          <w:rFonts w:ascii="Book Antiqua" w:hAnsi="Book Antiqua"/>
          <w:b/>
          <w:sz w:val="24"/>
          <w:szCs w:val="24"/>
        </w:rPr>
        <w:t>61</w:t>
      </w:r>
      <w:r w:rsidRPr="006E08D7">
        <w:rPr>
          <w:rFonts w:ascii="Book Antiqua" w:hAnsi="Book Antiqua"/>
          <w:sz w:val="24"/>
          <w:szCs w:val="24"/>
        </w:rPr>
        <w:t>: 700-708 [PMID: 15855975 DOI: 10.1016/S0016-5107(05)00363-9]</w:t>
      </w:r>
    </w:p>
    <w:p w:rsidR="006E08D7" w:rsidRPr="006E08D7" w:rsidRDefault="006E08D7" w:rsidP="006E08D7">
      <w:pPr>
        <w:spacing w:after="0" w:line="360" w:lineRule="auto"/>
        <w:jc w:val="both"/>
        <w:rPr>
          <w:rFonts w:ascii="Book Antiqua" w:hAnsi="Book Antiqua"/>
          <w:sz w:val="24"/>
          <w:szCs w:val="24"/>
        </w:rPr>
      </w:pPr>
      <w:r w:rsidRPr="006E08D7">
        <w:rPr>
          <w:rFonts w:ascii="Book Antiqua" w:hAnsi="Book Antiqua"/>
          <w:sz w:val="24"/>
          <w:szCs w:val="24"/>
        </w:rPr>
        <w:t xml:space="preserve">24 </w:t>
      </w:r>
      <w:r w:rsidRPr="006E08D7">
        <w:rPr>
          <w:rFonts w:ascii="Book Antiqua" w:hAnsi="Book Antiqua"/>
          <w:b/>
          <w:sz w:val="24"/>
          <w:szCs w:val="24"/>
        </w:rPr>
        <w:t>Niimi K</w:t>
      </w:r>
      <w:r w:rsidRPr="006E08D7">
        <w:rPr>
          <w:rFonts w:ascii="Book Antiqua" w:hAnsi="Book Antiqua"/>
          <w:sz w:val="24"/>
          <w:szCs w:val="24"/>
        </w:rPr>
        <w:t xml:space="preserve">, Goto O, Kawakubo K, Nakai Y, Minatsuki C, Asada-Hirayama I, Mochizuki S, Ono S, Kodashima S, Yamamichi N, Isayama H, Fujishiro M, Koike K. Endoscopic ultrasound-guided fine-needle aspiration skill acquisition of gastrointestinal submucosal tumor by trainee endoscopists: A pilot study. </w:t>
      </w:r>
      <w:r w:rsidRPr="006E08D7">
        <w:rPr>
          <w:rFonts w:ascii="Book Antiqua" w:hAnsi="Book Antiqua"/>
          <w:i/>
          <w:sz w:val="24"/>
          <w:szCs w:val="24"/>
        </w:rPr>
        <w:t>Endosc Ultrasound</w:t>
      </w:r>
      <w:r w:rsidRPr="006E08D7">
        <w:rPr>
          <w:rFonts w:ascii="Book Antiqua" w:hAnsi="Book Antiqua"/>
          <w:sz w:val="24"/>
          <w:szCs w:val="24"/>
        </w:rPr>
        <w:t xml:space="preserve"> 2016; </w:t>
      </w:r>
      <w:r w:rsidRPr="006E08D7">
        <w:rPr>
          <w:rFonts w:ascii="Book Antiqua" w:hAnsi="Book Antiqua"/>
          <w:b/>
          <w:sz w:val="24"/>
          <w:szCs w:val="24"/>
        </w:rPr>
        <w:t>5</w:t>
      </w:r>
      <w:r w:rsidRPr="006E08D7">
        <w:rPr>
          <w:rFonts w:ascii="Book Antiqua" w:hAnsi="Book Antiqua"/>
          <w:sz w:val="24"/>
          <w:szCs w:val="24"/>
        </w:rPr>
        <w:t>: 157-164 [PMID: 27386472 DOI: 10.4103/2303-9027.183970]</w:t>
      </w:r>
    </w:p>
    <w:p w:rsidR="006E08D7" w:rsidRPr="006E08D7" w:rsidRDefault="006E08D7" w:rsidP="006E08D7">
      <w:pPr>
        <w:spacing w:after="0" w:line="360" w:lineRule="auto"/>
        <w:jc w:val="both"/>
        <w:rPr>
          <w:rFonts w:ascii="Book Antiqua" w:hAnsi="Book Antiqua"/>
          <w:sz w:val="24"/>
          <w:szCs w:val="24"/>
        </w:rPr>
      </w:pPr>
      <w:r w:rsidRPr="006E08D7">
        <w:rPr>
          <w:rFonts w:ascii="Book Antiqua" w:hAnsi="Book Antiqua"/>
          <w:sz w:val="24"/>
          <w:szCs w:val="24"/>
        </w:rPr>
        <w:t xml:space="preserve">25 </w:t>
      </w:r>
      <w:r w:rsidRPr="006E08D7">
        <w:rPr>
          <w:rFonts w:ascii="Book Antiqua" w:hAnsi="Book Antiqua"/>
          <w:b/>
          <w:sz w:val="24"/>
          <w:szCs w:val="24"/>
        </w:rPr>
        <w:t>Faigel DO</w:t>
      </w:r>
      <w:r w:rsidRPr="006E08D7">
        <w:rPr>
          <w:rFonts w:ascii="Book Antiqua" w:hAnsi="Book Antiqua"/>
          <w:sz w:val="24"/>
          <w:szCs w:val="24"/>
        </w:rPr>
        <w:t xml:space="preserve">. Economic realities of EUS in an academic practice. </w:t>
      </w:r>
      <w:r w:rsidRPr="006E08D7">
        <w:rPr>
          <w:rFonts w:ascii="Book Antiqua" w:hAnsi="Book Antiqua"/>
          <w:i/>
          <w:sz w:val="24"/>
          <w:szCs w:val="24"/>
        </w:rPr>
        <w:t>Gastrointest Endosc</w:t>
      </w:r>
      <w:r w:rsidRPr="006E08D7">
        <w:rPr>
          <w:rFonts w:ascii="Book Antiqua" w:hAnsi="Book Antiqua"/>
          <w:sz w:val="24"/>
          <w:szCs w:val="24"/>
        </w:rPr>
        <w:t xml:space="preserve"> 2007; </w:t>
      </w:r>
      <w:r w:rsidRPr="006E08D7">
        <w:rPr>
          <w:rFonts w:ascii="Book Antiqua" w:hAnsi="Book Antiqua"/>
          <w:b/>
          <w:sz w:val="24"/>
          <w:szCs w:val="24"/>
        </w:rPr>
        <w:t>65</w:t>
      </w:r>
      <w:r w:rsidRPr="006E08D7">
        <w:rPr>
          <w:rFonts w:ascii="Book Antiqua" w:hAnsi="Book Antiqua"/>
          <w:sz w:val="24"/>
          <w:szCs w:val="24"/>
        </w:rPr>
        <w:t>: 287-289 [PMID: 17258989 DOI: 10.1016/j.gie.2006.06.045]</w:t>
      </w:r>
    </w:p>
    <w:p w:rsidR="006E08D7" w:rsidRPr="006E08D7" w:rsidRDefault="006E08D7" w:rsidP="006E08D7">
      <w:pPr>
        <w:spacing w:after="0" w:line="360" w:lineRule="auto"/>
        <w:jc w:val="both"/>
        <w:rPr>
          <w:rFonts w:ascii="Book Antiqua" w:hAnsi="Book Antiqua"/>
          <w:sz w:val="24"/>
          <w:szCs w:val="24"/>
        </w:rPr>
      </w:pPr>
      <w:r w:rsidRPr="006E08D7">
        <w:rPr>
          <w:rFonts w:ascii="Book Antiqua" w:hAnsi="Book Antiqua"/>
          <w:sz w:val="24"/>
          <w:szCs w:val="24"/>
        </w:rPr>
        <w:t xml:space="preserve">26 </w:t>
      </w:r>
      <w:r w:rsidRPr="006E08D7">
        <w:rPr>
          <w:rFonts w:ascii="Book Antiqua" w:hAnsi="Book Antiqua"/>
          <w:b/>
          <w:sz w:val="24"/>
          <w:szCs w:val="24"/>
        </w:rPr>
        <w:t>Jacobson BC</w:t>
      </w:r>
      <w:r w:rsidRPr="006E08D7">
        <w:rPr>
          <w:rFonts w:ascii="Book Antiqua" w:hAnsi="Book Antiqua"/>
          <w:sz w:val="24"/>
          <w:szCs w:val="24"/>
        </w:rPr>
        <w:t xml:space="preserve">, Chak A, Hoffman B, Baron TH, Cohen J, Deal SE, Mergener K, Petersen BT, Petrini JL, Safdi MA, Faigel DO, Pike IM; ASGE/ACG Taskforce on Quality in Endoscopy. Quality indicators for endoscopic ultrasonography. </w:t>
      </w:r>
      <w:r w:rsidRPr="006E08D7">
        <w:rPr>
          <w:rFonts w:ascii="Book Antiqua" w:hAnsi="Book Antiqua"/>
          <w:i/>
          <w:sz w:val="24"/>
          <w:szCs w:val="24"/>
        </w:rPr>
        <w:t>Am J Gastroenterol</w:t>
      </w:r>
      <w:r w:rsidRPr="006E08D7">
        <w:rPr>
          <w:rFonts w:ascii="Book Antiqua" w:hAnsi="Book Antiqua"/>
          <w:sz w:val="24"/>
          <w:szCs w:val="24"/>
        </w:rPr>
        <w:t xml:space="preserve"> 2006; </w:t>
      </w:r>
      <w:r w:rsidRPr="006E08D7">
        <w:rPr>
          <w:rFonts w:ascii="Book Antiqua" w:hAnsi="Book Antiqua"/>
          <w:b/>
          <w:sz w:val="24"/>
          <w:szCs w:val="24"/>
        </w:rPr>
        <w:t>101</w:t>
      </w:r>
      <w:r w:rsidRPr="006E08D7">
        <w:rPr>
          <w:rFonts w:ascii="Book Antiqua" w:hAnsi="Book Antiqua"/>
          <w:sz w:val="24"/>
          <w:szCs w:val="24"/>
        </w:rPr>
        <w:t>: 898-901 [PMID: 16635234 DOI: 10.1111/j.1572-0241.2006.00674.x]</w:t>
      </w:r>
    </w:p>
    <w:p w:rsidR="006E08D7" w:rsidRPr="006E08D7" w:rsidRDefault="006E08D7" w:rsidP="006E08D7">
      <w:pPr>
        <w:spacing w:after="0" w:line="360" w:lineRule="auto"/>
        <w:jc w:val="both"/>
        <w:rPr>
          <w:rFonts w:ascii="Book Antiqua" w:hAnsi="Book Antiqua"/>
          <w:sz w:val="24"/>
          <w:szCs w:val="24"/>
        </w:rPr>
      </w:pPr>
      <w:r w:rsidRPr="006E08D7">
        <w:rPr>
          <w:rFonts w:ascii="Book Antiqua" w:hAnsi="Book Antiqua"/>
          <w:sz w:val="24"/>
          <w:szCs w:val="24"/>
        </w:rPr>
        <w:t xml:space="preserve">27 </w:t>
      </w:r>
      <w:r w:rsidRPr="006E08D7">
        <w:rPr>
          <w:rFonts w:ascii="Book Antiqua" w:hAnsi="Book Antiqua"/>
          <w:b/>
          <w:sz w:val="24"/>
          <w:szCs w:val="24"/>
        </w:rPr>
        <w:t>Wani S</w:t>
      </w:r>
      <w:r w:rsidRPr="006E08D7">
        <w:rPr>
          <w:rFonts w:ascii="Book Antiqua" w:hAnsi="Book Antiqua"/>
          <w:sz w:val="24"/>
          <w:szCs w:val="24"/>
        </w:rPr>
        <w:t xml:space="preserve">, Wallace MB, Cohen J, Pike IM, Adler DG, Kochman ML, Lieb JG 2nd, Park WG, Rizk MK, Sawhney MS, Shaheen NJ, Tokar JL. Quality indicators for EUS. </w:t>
      </w:r>
      <w:r w:rsidRPr="006E08D7">
        <w:rPr>
          <w:rFonts w:ascii="Book Antiqua" w:hAnsi="Book Antiqua"/>
          <w:i/>
          <w:sz w:val="24"/>
          <w:szCs w:val="24"/>
        </w:rPr>
        <w:t>Gastrointest Endosc</w:t>
      </w:r>
      <w:r w:rsidRPr="006E08D7">
        <w:rPr>
          <w:rFonts w:ascii="Book Antiqua" w:hAnsi="Book Antiqua"/>
          <w:sz w:val="24"/>
          <w:szCs w:val="24"/>
        </w:rPr>
        <w:t xml:space="preserve"> 2015; </w:t>
      </w:r>
      <w:r w:rsidRPr="006E08D7">
        <w:rPr>
          <w:rFonts w:ascii="Book Antiqua" w:hAnsi="Book Antiqua"/>
          <w:b/>
          <w:sz w:val="24"/>
          <w:szCs w:val="24"/>
        </w:rPr>
        <w:t>81</w:t>
      </w:r>
      <w:r w:rsidRPr="006E08D7">
        <w:rPr>
          <w:rFonts w:ascii="Book Antiqua" w:hAnsi="Book Antiqua"/>
          <w:sz w:val="24"/>
          <w:szCs w:val="24"/>
        </w:rPr>
        <w:t>: 67-80 [PMID: 25480097 DOI: 10.1016/j.gie.2014.07.054]</w:t>
      </w:r>
    </w:p>
    <w:p w:rsidR="006E08D7" w:rsidRPr="006E08D7" w:rsidRDefault="006E08D7" w:rsidP="006E08D7">
      <w:pPr>
        <w:spacing w:after="0" w:line="360" w:lineRule="auto"/>
        <w:jc w:val="both"/>
        <w:rPr>
          <w:rFonts w:ascii="Book Antiqua" w:hAnsi="Book Antiqua"/>
          <w:sz w:val="24"/>
          <w:szCs w:val="24"/>
        </w:rPr>
      </w:pPr>
      <w:r w:rsidRPr="006E08D7">
        <w:rPr>
          <w:rFonts w:ascii="Book Antiqua" w:hAnsi="Book Antiqua"/>
          <w:sz w:val="24"/>
          <w:szCs w:val="24"/>
        </w:rPr>
        <w:t xml:space="preserve">28 </w:t>
      </w:r>
      <w:r w:rsidRPr="006E08D7">
        <w:rPr>
          <w:rFonts w:ascii="Book Antiqua" w:hAnsi="Book Antiqua"/>
          <w:b/>
          <w:sz w:val="24"/>
          <w:szCs w:val="24"/>
        </w:rPr>
        <w:t>Polkowski M</w:t>
      </w:r>
      <w:r w:rsidRPr="006E08D7">
        <w:rPr>
          <w:rFonts w:ascii="Book Antiqua" w:hAnsi="Book Antiqua"/>
          <w:sz w:val="24"/>
          <w:szCs w:val="24"/>
        </w:rPr>
        <w:t xml:space="preserve">, Jenssen C, Kaye P, Carrara S, Deprez P, Gines A, Fernández-Esparrach G, Eisendrath P, Aithal GP, Arcidiacono P, Barthet M, Bastos P, Fornelli A, Napoleon B, Iglesias-Garcia J, Seicean A, Larghi A, Hassan C, van Hooft JE, Dumonceau JM. Technical aspects of endoscopic ultrasound (EUS)-guided sampling in gastroenterology: European Society of Gastrointestinal Endoscopy (ESGE) Technical Guideline - March 2017. </w:t>
      </w:r>
      <w:r w:rsidRPr="006E08D7">
        <w:rPr>
          <w:rFonts w:ascii="Book Antiqua" w:hAnsi="Book Antiqua"/>
          <w:i/>
          <w:sz w:val="24"/>
          <w:szCs w:val="24"/>
        </w:rPr>
        <w:t>Endoscopy</w:t>
      </w:r>
      <w:r w:rsidRPr="006E08D7">
        <w:rPr>
          <w:rFonts w:ascii="Book Antiqua" w:hAnsi="Book Antiqua"/>
          <w:sz w:val="24"/>
          <w:szCs w:val="24"/>
        </w:rPr>
        <w:t xml:space="preserve"> 2017; </w:t>
      </w:r>
      <w:r w:rsidRPr="006E08D7">
        <w:rPr>
          <w:rFonts w:ascii="Book Antiqua" w:hAnsi="Book Antiqua"/>
          <w:b/>
          <w:sz w:val="24"/>
          <w:szCs w:val="24"/>
        </w:rPr>
        <w:t>49</w:t>
      </w:r>
      <w:r w:rsidRPr="006E08D7">
        <w:rPr>
          <w:rFonts w:ascii="Book Antiqua" w:hAnsi="Book Antiqua"/>
          <w:sz w:val="24"/>
          <w:szCs w:val="24"/>
        </w:rPr>
        <w:t>: 989-1006 [PMID: 28898917 DOI: 10.1055/s-0043-119219]</w:t>
      </w:r>
    </w:p>
    <w:p w:rsidR="006E08D7" w:rsidRPr="006E08D7" w:rsidRDefault="006E08D7" w:rsidP="006E08D7">
      <w:pPr>
        <w:spacing w:after="0" w:line="360" w:lineRule="auto"/>
        <w:jc w:val="both"/>
        <w:rPr>
          <w:rFonts w:ascii="Book Antiqua" w:hAnsi="Book Antiqua"/>
          <w:sz w:val="24"/>
          <w:szCs w:val="24"/>
        </w:rPr>
      </w:pPr>
      <w:r w:rsidRPr="006E08D7">
        <w:rPr>
          <w:rFonts w:ascii="Book Antiqua" w:hAnsi="Book Antiqua"/>
          <w:sz w:val="24"/>
          <w:szCs w:val="24"/>
        </w:rPr>
        <w:t xml:space="preserve">29 </w:t>
      </w:r>
      <w:r w:rsidRPr="006E08D7">
        <w:rPr>
          <w:rFonts w:ascii="Book Antiqua" w:hAnsi="Book Antiqua"/>
          <w:b/>
          <w:sz w:val="24"/>
          <w:szCs w:val="24"/>
        </w:rPr>
        <w:t>Rutter MD</w:t>
      </w:r>
      <w:r w:rsidRPr="006E08D7">
        <w:rPr>
          <w:rFonts w:ascii="Book Antiqua" w:hAnsi="Book Antiqua"/>
          <w:sz w:val="24"/>
          <w:szCs w:val="24"/>
        </w:rPr>
        <w:t xml:space="preserve">, Senore C, Bisschops R, Domagk D, Valori R, Kaminski MF, Spada C, Bretthauer M, Bennett C, Bellisario C, Minozzi S, Hassan C, Rees C, Dinis-Ribeiro M, Hucl T, Ponchon T, Aabakken L, Fockens P. The European Society of Gastrointestinal Endoscopy Quality Improvement Initiative: developing performance measures. </w:t>
      </w:r>
      <w:r w:rsidRPr="006E08D7">
        <w:rPr>
          <w:rFonts w:ascii="Book Antiqua" w:hAnsi="Book Antiqua"/>
          <w:i/>
          <w:sz w:val="24"/>
          <w:szCs w:val="24"/>
        </w:rPr>
        <w:t>Endoscopy</w:t>
      </w:r>
      <w:r w:rsidRPr="006E08D7">
        <w:rPr>
          <w:rFonts w:ascii="Book Antiqua" w:hAnsi="Book Antiqua"/>
          <w:sz w:val="24"/>
          <w:szCs w:val="24"/>
        </w:rPr>
        <w:t xml:space="preserve"> 2016; </w:t>
      </w:r>
      <w:r w:rsidRPr="006E08D7">
        <w:rPr>
          <w:rFonts w:ascii="Book Antiqua" w:hAnsi="Book Antiqua"/>
          <w:b/>
          <w:sz w:val="24"/>
          <w:szCs w:val="24"/>
        </w:rPr>
        <w:t>48</w:t>
      </w:r>
      <w:r w:rsidRPr="006E08D7">
        <w:rPr>
          <w:rFonts w:ascii="Book Antiqua" w:hAnsi="Book Antiqua"/>
          <w:sz w:val="24"/>
          <w:szCs w:val="24"/>
        </w:rPr>
        <w:t>: 81-89 [PMID: 26662057 DOI: 10.1055/s-0035-1569580]</w:t>
      </w:r>
    </w:p>
    <w:p w:rsidR="006E08D7" w:rsidRPr="006E08D7" w:rsidRDefault="006E08D7" w:rsidP="006E08D7">
      <w:pPr>
        <w:spacing w:after="0" w:line="360" w:lineRule="auto"/>
        <w:jc w:val="both"/>
        <w:rPr>
          <w:rFonts w:ascii="Book Antiqua" w:hAnsi="Book Antiqua"/>
          <w:sz w:val="24"/>
          <w:szCs w:val="24"/>
        </w:rPr>
      </w:pPr>
      <w:r w:rsidRPr="006E08D7">
        <w:rPr>
          <w:rFonts w:ascii="Book Antiqua" w:hAnsi="Book Antiqua"/>
          <w:sz w:val="24"/>
          <w:szCs w:val="24"/>
        </w:rPr>
        <w:lastRenderedPageBreak/>
        <w:t xml:space="preserve">30 </w:t>
      </w:r>
      <w:r w:rsidRPr="006E08D7">
        <w:rPr>
          <w:rFonts w:ascii="Book Antiqua" w:hAnsi="Book Antiqua"/>
          <w:b/>
          <w:sz w:val="24"/>
          <w:szCs w:val="24"/>
        </w:rPr>
        <w:t>Bretthauer M</w:t>
      </w:r>
      <w:r w:rsidRPr="006E08D7">
        <w:rPr>
          <w:rFonts w:ascii="Book Antiqua" w:hAnsi="Book Antiqua"/>
          <w:sz w:val="24"/>
          <w:szCs w:val="24"/>
        </w:rPr>
        <w:t xml:space="preserve">, Aabakken L, Dekker E, Kaminski MF, Rösch T, Hultcrantz R, Suchanek S, Jover R, Kuipers EJ, Bisschops R, Spada C, Valori R, Domagk D, Rees C, Rutter MD; ESGE Quality Improvement Committee. Requirements and standards facilitating quality improvement for reporting systems in gastrointestinal endoscopy: European Society of Gastrointestinal Endoscopy (ESGE) Position Statement. </w:t>
      </w:r>
      <w:r w:rsidRPr="006E08D7">
        <w:rPr>
          <w:rFonts w:ascii="Book Antiqua" w:hAnsi="Book Antiqua"/>
          <w:i/>
          <w:sz w:val="24"/>
          <w:szCs w:val="24"/>
        </w:rPr>
        <w:t>Endoscopy</w:t>
      </w:r>
      <w:r w:rsidRPr="006E08D7">
        <w:rPr>
          <w:rFonts w:ascii="Book Antiqua" w:hAnsi="Book Antiqua"/>
          <w:sz w:val="24"/>
          <w:szCs w:val="24"/>
        </w:rPr>
        <w:t xml:space="preserve"> 2016; </w:t>
      </w:r>
      <w:r w:rsidRPr="006E08D7">
        <w:rPr>
          <w:rFonts w:ascii="Book Antiqua" w:hAnsi="Book Antiqua"/>
          <w:b/>
          <w:sz w:val="24"/>
          <w:szCs w:val="24"/>
        </w:rPr>
        <w:t>48</w:t>
      </w:r>
      <w:r w:rsidRPr="006E08D7">
        <w:rPr>
          <w:rFonts w:ascii="Book Antiqua" w:hAnsi="Book Antiqua"/>
          <w:sz w:val="24"/>
          <w:szCs w:val="24"/>
        </w:rPr>
        <w:t>: 291-294 [PMID: 26841269 DOI: 10.1055/s-0042-100186]</w:t>
      </w:r>
    </w:p>
    <w:p w:rsidR="006E08D7" w:rsidRPr="006E08D7" w:rsidRDefault="006E08D7" w:rsidP="006E08D7">
      <w:pPr>
        <w:spacing w:after="0" w:line="360" w:lineRule="auto"/>
        <w:jc w:val="both"/>
        <w:rPr>
          <w:rFonts w:ascii="Book Antiqua" w:hAnsi="Book Antiqua"/>
          <w:sz w:val="24"/>
          <w:szCs w:val="24"/>
        </w:rPr>
      </w:pPr>
      <w:r w:rsidRPr="006E08D7">
        <w:rPr>
          <w:rFonts w:ascii="Book Antiqua" w:hAnsi="Book Antiqua"/>
          <w:sz w:val="24"/>
          <w:szCs w:val="24"/>
        </w:rPr>
        <w:t xml:space="preserve">31 </w:t>
      </w:r>
      <w:r w:rsidRPr="006E08D7">
        <w:rPr>
          <w:rFonts w:ascii="Book Antiqua" w:hAnsi="Book Antiqua"/>
          <w:b/>
          <w:sz w:val="24"/>
          <w:szCs w:val="24"/>
        </w:rPr>
        <w:t>Sedlack RE</w:t>
      </w:r>
      <w:r w:rsidRPr="006E08D7">
        <w:rPr>
          <w:rFonts w:ascii="Book Antiqua" w:hAnsi="Book Antiqua"/>
          <w:sz w:val="24"/>
          <w:szCs w:val="24"/>
        </w:rPr>
        <w:t xml:space="preserve">. The Mayo Colonoscopy Skills Assessment Tool: validation of a unique instrument to assess colonoscopy skills in trainees. </w:t>
      </w:r>
      <w:r w:rsidRPr="006E08D7">
        <w:rPr>
          <w:rFonts w:ascii="Book Antiqua" w:hAnsi="Book Antiqua"/>
          <w:i/>
          <w:sz w:val="24"/>
          <w:szCs w:val="24"/>
        </w:rPr>
        <w:t>Gastrointest Endosc</w:t>
      </w:r>
      <w:r w:rsidRPr="006E08D7">
        <w:rPr>
          <w:rFonts w:ascii="Book Antiqua" w:hAnsi="Book Antiqua"/>
          <w:sz w:val="24"/>
          <w:szCs w:val="24"/>
        </w:rPr>
        <w:t xml:space="preserve"> 2010; </w:t>
      </w:r>
      <w:r w:rsidRPr="006E08D7">
        <w:rPr>
          <w:rFonts w:ascii="Book Antiqua" w:hAnsi="Book Antiqua"/>
          <w:b/>
          <w:sz w:val="24"/>
          <w:szCs w:val="24"/>
        </w:rPr>
        <w:t>72</w:t>
      </w:r>
      <w:r w:rsidRPr="006E08D7">
        <w:rPr>
          <w:rFonts w:ascii="Book Antiqua" w:hAnsi="Book Antiqua"/>
          <w:sz w:val="24"/>
          <w:szCs w:val="24"/>
        </w:rPr>
        <w:t>: 1125-1133, 1133.e1-1133.e3 [PMID: 21111866 DOI: 10.1016/j.gie.2010.09.001]</w:t>
      </w:r>
    </w:p>
    <w:p w:rsidR="006E08D7" w:rsidRPr="006E08D7" w:rsidRDefault="006E08D7" w:rsidP="006E08D7">
      <w:pPr>
        <w:spacing w:after="0" w:line="360" w:lineRule="auto"/>
        <w:jc w:val="both"/>
        <w:rPr>
          <w:rFonts w:ascii="Book Antiqua" w:hAnsi="Book Antiqua"/>
          <w:sz w:val="24"/>
          <w:szCs w:val="24"/>
        </w:rPr>
      </w:pPr>
      <w:r w:rsidRPr="006E08D7">
        <w:rPr>
          <w:rFonts w:ascii="Book Antiqua" w:hAnsi="Book Antiqua"/>
          <w:sz w:val="24"/>
          <w:szCs w:val="24"/>
        </w:rPr>
        <w:t xml:space="preserve">32 </w:t>
      </w:r>
      <w:r w:rsidRPr="006E08D7">
        <w:rPr>
          <w:rFonts w:ascii="Book Antiqua" w:hAnsi="Book Antiqua"/>
          <w:b/>
          <w:sz w:val="24"/>
          <w:szCs w:val="24"/>
        </w:rPr>
        <w:t>Sedlack RE</w:t>
      </w:r>
      <w:r w:rsidRPr="006E08D7">
        <w:rPr>
          <w:rFonts w:ascii="Book Antiqua" w:hAnsi="Book Antiqua"/>
          <w:sz w:val="24"/>
          <w:szCs w:val="24"/>
        </w:rPr>
        <w:t xml:space="preserve">, Coyle WJ; ACE Research Group. Assessment of competency in endoscopy: establishing and validating generalizable competency benchmarks for colonoscopy. </w:t>
      </w:r>
      <w:r w:rsidRPr="006E08D7">
        <w:rPr>
          <w:rFonts w:ascii="Book Antiqua" w:hAnsi="Book Antiqua"/>
          <w:i/>
          <w:sz w:val="24"/>
          <w:szCs w:val="24"/>
        </w:rPr>
        <w:t>Gastrointest Endosc</w:t>
      </w:r>
      <w:r w:rsidRPr="006E08D7">
        <w:rPr>
          <w:rFonts w:ascii="Book Antiqua" w:hAnsi="Book Antiqua"/>
          <w:sz w:val="24"/>
          <w:szCs w:val="24"/>
        </w:rPr>
        <w:t xml:space="preserve"> 2016; </w:t>
      </w:r>
      <w:r w:rsidRPr="006E08D7">
        <w:rPr>
          <w:rFonts w:ascii="Book Antiqua" w:hAnsi="Book Antiqua"/>
          <w:b/>
          <w:sz w:val="24"/>
          <w:szCs w:val="24"/>
        </w:rPr>
        <w:t>83</w:t>
      </w:r>
      <w:r w:rsidRPr="006E08D7">
        <w:rPr>
          <w:rFonts w:ascii="Book Antiqua" w:hAnsi="Book Antiqua"/>
          <w:sz w:val="24"/>
          <w:szCs w:val="24"/>
        </w:rPr>
        <w:t>: 516-23.e1 [PMID: 26077455 DOI: 10.1016/j.gie.2015.04.041]</w:t>
      </w:r>
    </w:p>
    <w:p w:rsidR="006E08D7" w:rsidRPr="006E08D7" w:rsidRDefault="006E08D7" w:rsidP="006E08D7">
      <w:pPr>
        <w:spacing w:after="0" w:line="360" w:lineRule="auto"/>
        <w:jc w:val="both"/>
        <w:rPr>
          <w:rFonts w:ascii="Book Antiqua" w:hAnsi="Book Antiqua"/>
          <w:sz w:val="24"/>
          <w:szCs w:val="24"/>
        </w:rPr>
      </w:pPr>
      <w:r w:rsidRPr="006E08D7">
        <w:rPr>
          <w:rFonts w:ascii="Book Antiqua" w:hAnsi="Book Antiqua"/>
          <w:sz w:val="24"/>
          <w:szCs w:val="24"/>
        </w:rPr>
        <w:t xml:space="preserve">33 </w:t>
      </w:r>
      <w:r w:rsidRPr="006E08D7">
        <w:rPr>
          <w:rFonts w:ascii="Book Antiqua" w:hAnsi="Book Antiqua"/>
          <w:b/>
          <w:sz w:val="24"/>
          <w:szCs w:val="24"/>
        </w:rPr>
        <w:t>Barton JR</w:t>
      </w:r>
      <w:r w:rsidRPr="006E08D7">
        <w:rPr>
          <w:rFonts w:ascii="Book Antiqua" w:hAnsi="Book Antiqua"/>
          <w:sz w:val="24"/>
          <w:szCs w:val="24"/>
        </w:rPr>
        <w:t xml:space="preserve">, Corbett S, van der Vleuten CP; English Bowel Cancer Screening Programme; UK Joint Advisory Group for Gastrointestinal Endoscopy. The validity and reliability of a Direct Observation of Procedural Skills assessment tool: assessing colonoscopic skills of senior endoscopists. </w:t>
      </w:r>
      <w:r w:rsidRPr="006E08D7">
        <w:rPr>
          <w:rFonts w:ascii="Book Antiqua" w:hAnsi="Book Antiqua"/>
          <w:i/>
          <w:sz w:val="24"/>
          <w:szCs w:val="24"/>
        </w:rPr>
        <w:t>Gastrointest Endosc</w:t>
      </w:r>
      <w:r w:rsidRPr="006E08D7">
        <w:rPr>
          <w:rFonts w:ascii="Book Antiqua" w:hAnsi="Book Antiqua"/>
          <w:sz w:val="24"/>
          <w:szCs w:val="24"/>
        </w:rPr>
        <w:t xml:space="preserve"> 2012; </w:t>
      </w:r>
      <w:r w:rsidRPr="006E08D7">
        <w:rPr>
          <w:rFonts w:ascii="Book Antiqua" w:hAnsi="Book Antiqua"/>
          <w:b/>
          <w:sz w:val="24"/>
          <w:szCs w:val="24"/>
        </w:rPr>
        <w:t>75</w:t>
      </w:r>
      <w:r w:rsidRPr="006E08D7">
        <w:rPr>
          <w:rFonts w:ascii="Book Antiqua" w:hAnsi="Book Antiqua"/>
          <w:sz w:val="24"/>
          <w:szCs w:val="24"/>
        </w:rPr>
        <w:t>: 591-597 [PMID: 22227035 DOI: 10.1016/j.gie.2011.09.053]</w:t>
      </w:r>
    </w:p>
    <w:p w:rsidR="006E08D7" w:rsidRPr="006E08D7" w:rsidRDefault="006E08D7" w:rsidP="006E08D7">
      <w:pPr>
        <w:spacing w:after="0" w:line="360" w:lineRule="auto"/>
        <w:jc w:val="both"/>
        <w:rPr>
          <w:rFonts w:ascii="Book Antiqua" w:hAnsi="Book Antiqua"/>
          <w:sz w:val="24"/>
          <w:szCs w:val="24"/>
        </w:rPr>
      </w:pPr>
      <w:r w:rsidRPr="006E08D7">
        <w:rPr>
          <w:rFonts w:ascii="Book Antiqua" w:hAnsi="Book Antiqua"/>
          <w:sz w:val="24"/>
          <w:szCs w:val="24"/>
        </w:rPr>
        <w:t xml:space="preserve">34 </w:t>
      </w:r>
      <w:r w:rsidRPr="006E08D7">
        <w:rPr>
          <w:rFonts w:ascii="Book Antiqua" w:hAnsi="Book Antiqua"/>
          <w:b/>
          <w:sz w:val="24"/>
          <w:szCs w:val="24"/>
        </w:rPr>
        <w:t>Vassiliou MC</w:t>
      </w:r>
      <w:r w:rsidRPr="006E08D7">
        <w:rPr>
          <w:rFonts w:ascii="Book Antiqua" w:hAnsi="Book Antiqua"/>
          <w:sz w:val="24"/>
          <w:szCs w:val="24"/>
        </w:rPr>
        <w:t xml:space="preserve">, Kaneva PA, Poulose BK, Dunkin BJ, Marks JM, Sadik R, Sroka G, Anvari M, Thaler K, Adrales GL, Hazey JW, Lightdale JR, Velanovich V, Swanstrom LL, Mellinger JD, Fried GM. Global Assessment of Gastrointestinal Endoscopic Skills (GAGES): a valid measurement tool for technical skills in flexible endoscopy. </w:t>
      </w:r>
      <w:r w:rsidRPr="006E08D7">
        <w:rPr>
          <w:rFonts w:ascii="Book Antiqua" w:hAnsi="Book Antiqua"/>
          <w:i/>
          <w:sz w:val="24"/>
          <w:szCs w:val="24"/>
        </w:rPr>
        <w:t>Surg Endosc</w:t>
      </w:r>
      <w:r w:rsidRPr="006E08D7">
        <w:rPr>
          <w:rFonts w:ascii="Book Antiqua" w:hAnsi="Book Antiqua"/>
          <w:sz w:val="24"/>
          <w:szCs w:val="24"/>
        </w:rPr>
        <w:t xml:space="preserve"> 2010; </w:t>
      </w:r>
      <w:r w:rsidRPr="006E08D7">
        <w:rPr>
          <w:rFonts w:ascii="Book Antiqua" w:hAnsi="Book Antiqua"/>
          <w:b/>
          <w:sz w:val="24"/>
          <w:szCs w:val="24"/>
        </w:rPr>
        <w:t>24</w:t>
      </w:r>
      <w:r w:rsidRPr="006E08D7">
        <w:rPr>
          <w:rFonts w:ascii="Book Antiqua" w:hAnsi="Book Antiqua"/>
          <w:sz w:val="24"/>
          <w:szCs w:val="24"/>
        </w:rPr>
        <w:t>: 1834-1841 [PMID: 20112113 DOI: 10.1007/s00464-010-0882-8]</w:t>
      </w:r>
    </w:p>
    <w:p w:rsidR="006E08D7" w:rsidRPr="006E08D7" w:rsidRDefault="006E08D7" w:rsidP="006E08D7">
      <w:pPr>
        <w:spacing w:after="0" w:line="360" w:lineRule="auto"/>
        <w:jc w:val="both"/>
        <w:rPr>
          <w:rFonts w:ascii="Book Antiqua" w:hAnsi="Book Antiqua"/>
          <w:sz w:val="24"/>
          <w:szCs w:val="24"/>
        </w:rPr>
      </w:pPr>
      <w:r w:rsidRPr="006E08D7">
        <w:rPr>
          <w:rFonts w:ascii="Book Antiqua" w:hAnsi="Book Antiqua"/>
          <w:sz w:val="24"/>
          <w:szCs w:val="24"/>
        </w:rPr>
        <w:t xml:space="preserve">35 ASGE Guidelines for clinical application. Methods of privileging for new technology in gastrointestinal endoscopy. American Society for Gastrointestinal Endoscopy. </w:t>
      </w:r>
      <w:r w:rsidRPr="006E08D7">
        <w:rPr>
          <w:rFonts w:ascii="Book Antiqua" w:hAnsi="Book Antiqua"/>
          <w:i/>
          <w:sz w:val="24"/>
          <w:szCs w:val="24"/>
        </w:rPr>
        <w:t>Gastrointest Endosc</w:t>
      </w:r>
      <w:r w:rsidRPr="006E08D7">
        <w:rPr>
          <w:rFonts w:ascii="Book Antiqua" w:hAnsi="Book Antiqua"/>
          <w:sz w:val="24"/>
          <w:szCs w:val="24"/>
        </w:rPr>
        <w:t xml:space="preserve"> 1999; </w:t>
      </w:r>
      <w:r w:rsidRPr="006E08D7">
        <w:rPr>
          <w:rFonts w:ascii="Book Antiqua" w:hAnsi="Book Antiqua"/>
          <w:b/>
          <w:sz w:val="24"/>
          <w:szCs w:val="24"/>
        </w:rPr>
        <w:t>50</w:t>
      </w:r>
      <w:r w:rsidRPr="006E08D7">
        <w:rPr>
          <w:rFonts w:ascii="Book Antiqua" w:hAnsi="Book Antiqua"/>
          <w:sz w:val="24"/>
          <w:szCs w:val="24"/>
        </w:rPr>
        <w:t>: 899-900 [PMID: 10644186]</w:t>
      </w:r>
    </w:p>
    <w:p w:rsidR="006E08D7" w:rsidRPr="006E08D7" w:rsidRDefault="006E08D7" w:rsidP="006E08D7">
      <w:pPr>
        <w:spacing w:after="0" w:line="360" w:lineRule="auto"/>
        <w:jc w:val="both"/>
        <w:rPr>
          <w:rFonts w:ascii="Book Antiqua" w:hAnsi="Book Antiqua"/>
          <w:sz w:val="24"/>
          <w:szCs w:val="24"/>
        </w:rPr>
      </w:pPr>
      <w:r w:rsidRPr="006E08D7">
        <w:rPr>
          <w:rFonts w:ascii="Book Antiqua" w:hAnsi="Book Antiqua"/>
          <w:sz w:val="24"/>
          <w:szCs w:val="24"/>
        </w:rPr>
        <w:t xml:space="preserve">36 </w:t>
      </w:r>
      <w:r w:rsidRPr="006E08D7">
        <w:rPr>
          <w:rFonts w:ascii="Book Antiqua" w:hAnsi="Book Antiqua"/>
          <w:b/>
          <w:sz w:val="24"/>
          <w:szCs w:val="24"/>
        </w:rPr>
        <w:t>Konge L</w:t>
      </w:r>
      <w:r w:rsidRPr="006E08D7">
        <w:rPr>
          <w:rFonts w:ascii="Book Antiqua" w:hAnsi="Book Antiqua"/>
          <w:sz w:val="24"/>
          <w:szCs w:val="24"/>
        </w:rPr>
        <w:t xml:space="preserve">, Vilmann P, Clementsen P, Annema JT, Ringsted C. Reliable and valid assessment of competence in endoscopic ultrasonography and fine-needle aspiration for mediastinal staging of non-small cell lung cancer. </w:t>
      </w:r>
      <w:r w:rsidRPr="006E08D7">
        <w:rPr>
          <w:rFonts w:ascii="Book Antiqua" w:hAnsi="Book Antiqua"/>
          <w:i/>
          <w:sz w:val="24"/>
          <w:szCs w:val="24"/>
        </w:rPr>
        <w:t>Endoscopy</w:t>
      </w:r>
      <w:r w:rsidRPr="006E08D7">
        <w:rPr>
          <w:rFonts w:ascii="Book Antiqua" w:hAnsi="Book Antiqua"/>
          <w:sz w:val="24"/>
          <w:szCs w:val="24"/>
        </w:rPr>
        <w:t xml:space="preserve"> 2012; </w:t>
      </w:r>
      <w:r w:rsidRPr="006E08D7">
        <w:rPr>
          <w:rFonts w:ascii="Book Antiqua" w:hAnsi="Book Antiqua"/>
          <w:b/>
          <w:sz w:val="24"/>
          <w:szCs w:val="24"/>
        </w:rPr>
        <w:t>44</w:t>
      </w:r>
      <w:r w:rsidRPr="006E08D7">
        <w:rPr>
          <w:rFonts w:ascii="Book Antiqua" w:hAnsi="Book Antiqua"/>
          <w:sz w:val="24"/>
          <w:szCs w:val="24"/>
        </w:rPr>
        <w:t>: 928-933 [PMID: 22826157 DOI: 10.1055/s-0032-1309892]</w:t>
      </w:r>
    </w:p>
    <w:p w:rsidR="006E08D7" w:rsidRPr="006E08D7" w:rsidRDefault="006E08D7" w:rsidP="006E08D7">
      <w:pPr>
        <w:spacing w:after="0" w:line="360" w:lineRule="auto"/>
        <w:jc w:val="both"/>
        <w:rPr>
          <w:rFonts w:ascii="Book Antiqua" w:hAnsi="Book Antiqua"/>
          <w:sz w:val="24"/>
          <w:szCs w:val="24"/>
        </w:rPr>
      </w:pPr>
      <w:r w:rsidRPr="006E08D7">
        <w:rPr>
          <w:rFonts w:ascii="Book Antiqua" w:hAnsi="Book Antiqua"/>
          <w:sz w:val="24"/>
          <w:szCs w:val="24"/>
        </w:rPr>
        <w:lastRenderedPageBreak/>
        <w:t xml:space="preserve">37 </w:t>
      </w:r>
      <w:r w:rsidRPr="006E08D7">
        <w:rPr>
          <w:rFonts w:ascii="Book Antiqua" w:hAnsi="Book Antiqua"/>
          <w:b/>
          <w:sz w:val="24"/>
          <w:szCs w:val="24"/>
        </w:rPr>
        <w:t>Fockens P</w:t>
      </w:r>
      <w:r w:rsidRPr="006E08D7">
        <w:rPr>
          <w:rFonts w:ascii="Book Antiqua" w:hAnsi="Book Antiqua"/>
          <w:sz w:val="24"/>
          <w:szCs w:val="24"/>
        </w:rPr>
        <w:t xml:space="preserve">, Van den Brande JH, van Dullemen HM, van Lanschot JJ, Tytgat GN. Endosonographic T-staging of esophageal carcinoma: a learning curve. </w:t>
      </w:r>
      <w:r w:rsidRPr="006E08D7">
        <w:rPr>
          <w:rFonts w:ascii="Book Antiqua" w:hAnsi="Book Antiqua"/>
          <w:i/>
          <w:sz w:val="24"/>
          <w:szCs w:val="24"/>
        </w:rPr>
        <w:t>Gastrointest Endosc</w:t>
      </w:r>
      <w:r w:rsidRPr="006E08D7">
        <w:rPr>
          <w:rFonts w:ascii="Book Antiqua" w:hAnsi="Book Antiqua"/>
          <w:sz w:val="24"/>
          <w:szCs w:val="24"/>
        </w:rPr>
        <w:t xml:space="preserve"> 1996; </w:t>
      </w:r>
      <w:r w:rsidRPr="006E08D7">
        <w:rPr>
          <w:rFonts w:ascii="Book Antiqua" w:hAnsi="Book Antiqua"/>
          <w:b/>
          <w:sz w:val="24"/>
          <w:szCs w:val="24"/>
        </w:rPr>
        <w:t>44</w:t>
      </w:r>
      <w:r w:rsidRPr="006E08D7">
        <w:rPr>
          <w:rFonts w:ascii="Book Antiqua" w:hAnsi="Book Antiqua"/>
          <w:sz w:val="24"/>
          <w:szCs w:val="24"/>
        </w:rPr>
        <w:t>: 58-62 [PMID: 8836718 DOI: 10.1016/S0016-5107(96)70230-4]</w:t>
      </w:r>
    </w:p>
    <w:p w:rsidR="006E08D7" w:rsidRPr="006E08D7" w:rsidRDefault="006E08D7" w:rsidP="006E08D7">
      <w:pPr>
        <w:spacing w:after="0" w:line="360" w:lineRule="auto"/>
        <w:jc w:val="both"/>
        <w:rPr>
          <w:rFonts w:ascii="Book Antiqua" w:hAnsi="Book Antiqua"/>
          <w:sz w:val="24"/>
          <w:szCs w:val="24"/>
        </w:rPr>
      </w:pPr>
      <w:r w:rsidRPr="006E08D7">
        <w:rPr>
          <w:rFonts w:ascii="Book Antiqua" w:hAnsi="Book Antiqua"/>
          <w:sz w:val="24"/>
          <w:szCs w:val="24"/>
        </w:rPr>
        <w:t xml:space="preserve">38 </w:t>
      </w:r>
      <w:r w:rsidRPr="006E08D7">
        <w:rPr>
          <w:rFonts w:ascii="Book Antiqua" w:hAnsi="Book Antiqua"/>
          <w:b/>
          <w:sz w:val="24"/>
          <w:szCs w:val="24"/>
        </w:rPr>
        <w:t>Lee WC</w:t>
      </w:r>
      <w:r w:rsidRPr="006E08D7">
        <w:rPr>
          <w:rFonts w:ascii="Book Antiqua" w:hAnsi="Book Antiqua"/>
          <w:sz w:val="24"/>
          <w:szCs w:val="24"/>
        </w:rPr>
        <w:t xml:space="preserve">, Lee TH, Jang JY, Lee JS, Cho JY, Lee JS, Jeon SR, Kim HG, Kim JO, Cho YK. Staging accuracy of endoscopic ultrasound performed by nonexpert endosonographers in patients with resectable esophageal squamous cell carcinoma: is it possible? </w:t>
      </w:r>
      <w:r w:rsidRPr="006E08D7">
        <w:rPr>
          <w:rFonts w:ascii="Book Antiqua" w:hAnsi="Book Antiqua"/>
          <w:i/>
          <w:sz w:val="24"/>
          <w:szCs w:val="24"/>
        </w:rPr>
        <w:t>Dis Esophagus</w:t>
      </w:r>
      <w:r w:rsidRPr="006E08D7">
        <w:rPr>
          <w:rFonts w:ascii="Book Antiqua" w:hAnsi="Book Antiqua"/>
          <w:sz w:val="24"/>
          <w:szCs w:val="24"/>
        </w:rPr>
        <w:t xml:space="preserve"> 2015; </w:t>
      </w:r>
      <w:r w:rsidRPr="006E08D7">
        <w:rPr>
          <w:rFonts w:ascii="Book Antiqua" w:hAnsi="Book Antiqua"/>
          <w:b/>
          <w:sz w:val="24"/>
          <w:szCs w:val="24"/>
        </w:rPr>
        <w:t>28</w:t>
      </w:r>
      <w:r w:rsidRPr="006E08D7">
        <w:rPr>
          <w:rFonts w:ascii="Book Antiqua" w:hAnsi="Book Antiqua"/>
          <w:sz w:val="24"/>
          <w:szCs w:val="24"/>
        </w:rPr>
        <w:t>: 574-578 [PMID: 24835402 DOI: 10.1111/dote.12235]</w:t>
      </w:r>
    </w:p>
    <w:p w:rsidR="006E08D7" w:rsidRPr="006E08D7" w:rsidRDefault="006E08D7" w:rsidP="006E08D7">
      <w:pPr>
        <w:spacing w:after="0" w:line="360" w:lineRule="auto"/>
        <w:jc w:val="both"/>
        <w:rPr>
          <w:rFonts w:ascii="Book Antiqua" w:hAnsi="Book Antiqua"/>
          <w:sz w:val="24"/>
          <w:szCs w:val="24"/>
        </w:rPr>
      </w:pPr>
      <w:r w:rsidRPr="006E08D7">
        <w:rPr>
          <w:rFonts w:ascii="Book Antiqua" w:hAnsi="Book Antiqua"/>
          <w:sz w:val="24"/>
          <w:szCs w:val="24"/>
        </w:rPr>
        <w:t xml:space="preserve">39 </w:t>
      </w:r>
      <w:r w:rsidRPr="006E08D7">
        <w:rPr>
          <w:rFonts w:ascii="Book Antiqua" w:hAnsi="Book Antiqua"/>
          <w:b/>
          <w:sz w:val="24"/>
          <w:szCs w:val="24"/>
        </w:rPr>
        <w:t>Harada R</w:t>
      </w:r>
      <w:r w:rsidRPr="006E08D7">
        <w:rPr>
          <w:rFonts w:ascii="Book Antiqua" w:hAnsi="Book Antiqua"/>
          <w:sz w:val="24"/>
          <w:szCs w:val="24"/>
        </w:rPr>
        <w:t xml:space="preserve">, Kato H, Fushimi S, Iwamuro M, Inoue H, Muro S, Sakakihara I, Noma Y, Yamamoto N, Horiguchi S, Tsutsumi K, Okada H, Yamamoto K. An expanded training program for endosonographers improved self-diagnosed accuracy of endoscopic ultrasound-guided fine-needle aspiration cytology of the pancreas. </w:t>
      </w:r>
      <w:r w:rsidRPr="006E08D7">
        <w:rPr>
          <w:rFonts w:ascii="Book Antiqua" w:hAnsi="Book Antiqua"/>
          <w:i/>
          <w:sz w:val="24"/>
          <w:szCs w:val="24"/>
        </w:rPr>
        <w:t>Scand J Gastroenterol</w:t>
      </w:r>
      <w:r w:rsidRPr="006E08D7">
        <w:rPr>
          <w:rFonts w:ascii="Book Antiqua" w:hAnsi="Book Antiqua"/>
          <w:sz w:val="24"/>
          <w:szCs w:val="24"/>
        </w:rPr>
        <w:t xml:space="preserve"> 2014; </w:t>
      </w:r>
      <w:r w:rsidRPr="006E08D7">
        <w:rPr>
          <w:rFonts w:ascii="Book Antiqua" w:hAnsi="Book Antiqua"/>
          <w:b/>
          <w:sz w:val="24"/>
          <w:szCs w:val="24"/>
        </w:rPr>
        <w:t>49</w:t>
      </w:r>
      <w:r w:rsidRPr="006E08D7">
        <w:rPr>
          <w:rFonts w:ascii="Book Antiqua" w:hAnsi="Book Antiqua"/>
          <w:sz w:val="24"/>
          <w:szCs w:val="24"/>
        </w:rPr>
        <w:t>: 1119-1123 [PMID: 24896656 DOI: 10.3109/00365521.2014.915051]</w:t>
      </w:r>
    </w:p>
    <w:p w:rsidR="006E08D7" w:rsidRPr="006E08D7" w:rsidRDefault="006E08D7" w:rsidP="006E08D7">
      <w:pPr>
        <w:spacing w:after="0" w:line="360" w:lineRule="auto"/>
        <w:jc w:val="both"/>
        <w:rPr>
          <w:rFonts w:ascii="Book Antiqua" w:hAnsi="Book Antiqua"/>
          <w:sz w:val="24"/>
          <w:szCs w:val="24"/>
        </w:rPr>
      </w:pPr>
      <w:r w:rsidRPr="006E08D7">
        <w:rPr>
          <w:rFonts w:ascii="Book Antiqua" w:hAnsi="Book Antiqua"/>
          <w:sz w:val="24"/>
          <w:szCs w:val="24"/>
        </w:rPr>
        <w:t xml:space="preserve">40 </w:t>
      </w:r>
      <w:r w:rsidRPr="006E08D7">
        <w:rPr>
          <w:rFonts w:ascii="Book Antiqua" w:hAnsi="Book Antiqua"/>
          <w:b/>
          <w:sz w:val="24"/>
          <w:szCs w:val="24"/>
        </w:rPr>
        <w:t>Wani S</w:t>
      </w:r>
      <w:r w:rsidRPr="006E08D7">
        <w:rPr>
          <w:rFonts w:ascii="Book Antiqua" w:hAnsi="Book Antiqua"/>
          <w:sz w:val="24"/>
          <w:szCs w:val="24"/>
        </w:rPr>
        <w:t xml:space="preserve">, Hall M, Keswani RN, Aslanian HR, Casey B, Burbridge R, Chak A, Chen AM, Cote G, Edmundowicz SA, Faulx AL, Hollander TG, Lee LS, Mullady D, Murad F, Muthusamy VR, Pfau PR, Scheiman JM, Tokar J, Wagh MS, Watson R, Early D. Variation in Aptitude of Trainees in Endoscopic Ultrasonography, Based on Cumulative Sum Analysis. </w:t>
      </w:r>
      <w:r w:rsidRPr="006E08D7">
        <w:rPr>
          <w:rFonts w:ascii="Book Antiqua" w:hAnsi="Book Antiqua"/>
          <w:i/>
          <w:sz w:val="24"/>
          <w:szCs w:val="24"/>
        </w:rPr>
        <w:t>Clin Gastroenterol Hepatol</w:t>
      </w:r>
      <w:r w:rsidRPr="006E08D7">
        <w:rPr>
          <w:rFonts w:ascii="Book Antiqua" w:hAnsi="Book Antiqua"/>
          <w:sz w:val="24"/>
          <w:szCs w:val="24"/>
        </w:rPr>
        <w:t xml:space="preserve"> 2015; </w:t>
      </w:r>
      <w:r w:rsidRPr="006E08D7">
        <w:rPr>
          <w:rFonts w:ascii="Book Antiqua" w:hAnsi="Book Antiqua"/>
          <w:b/>
          <w:sz w:val="24"/>
          <w:szCs w:val="24"/>
        </w:rPr>
        <w:t>13</w:t>
      </w:r>
      <w:r w:rsidRPr="006E08D7">
        <w:rPr>
          <w:rFonts w:ascii="Book Antiqua" w:hAnsi="Book Antiqua"/>
          <w:sz w:val="24"/>
          <w:szCs w:val="24"/>
        </w:rPr>
        <w:t>: 1318-1325.e2 [PMID: 25460557 DOI: 10.1016/j.cgh.2014.11.008]</w:t>
      </w:r>
    </w:p>
    <w:p w:rsidR="006E08D7" w:rsidRPr="006E08D7" w:rsidRDefault="006E08D7" w:rsidP="006E08D7">
      <w:pPr>
        <w:spacing w:after="0" w:line="360" w:lineRule="auto"/>
        <w:jc w:val="both"/>
        <w:rPr>
          <w:rFonts w:ascii="Book Antiqua" w:hAnsi="Book Antiqua"/>
          <w:sz w:val="24"/>
          <w:szCs w:val="24"/>
        </w:rPr>
      </w:pPr>
      <w:r w:rsidRPr="006E08D7">
        <w:rPr>
          <w:rFonts w:ascii="Book Antiqua" w:hAnsi="Book Antiqua"/>
          <w:sz w:val="24"/>
          <w:szCs w:val="24"/>
        </w:rPr>
        <w:t xml:space="preserve">41 </w:t>
      </w:r>
      <w:r w:rsidRPr="006E08D7">
        <w:rPr>
          <w:rFonts w:ascii="Book Antiqua" w:hAnsi="Book Antiqua"/>
          <w:b/>
          <w:sz w:val="24"/>
          <w:szCs w:val="24"/>
        </w:rPr>
        <w:t>Wani S</w:t>
      </w:r>
      <w:r w:rsidRPr="006E08D7">
        <w:rPr>
          <w:rFonts w:ascii="Book Antiqua" w:hAnsi="Book Antiqua"/>
          <w:sz w:val="24"/>
          <w:szCs w:val="24"/>
        </w:rPr>
        <w:t xml:space="preserve">, Keswani R, Hall M, Han S, Ali MA, Brauer B, Carlin L, Chak A, Collins D, Cote GA, Diehl DL, DiMaio CJ, Dries A, El-Hajj I, Ellert S, Fairley K, Faulx A, Fujii-Lau L, Gaddam S, Gan SI, Gaspar JP, Gautamy C, Gordon S, Harris C, Hyder S, Jones R, Kim S, Komanduri S, Law R, Lee L, Mounzer R, Mullady D, Muthusamy VR, Olyaee M, Pfau P, Saligram S, Piraka C, Rastogi A, Rosenkranz L, Rzouq F, Saxena A, Shah RJ, Simon VC, Small A, Sreenarasimhaiah J, Walker A, Wang AY, Watson RR, Wilson RH, Yachimski P, Yang D, Edmundowicz S, Early DS. A Prospective Multicenter Study Evaluating Learning Curves and Competence in Endoscopic Ultrasound and Endoscopic Retrograde Cholangiopancreatography Among Advanced Endoscopy Trainees: The Rapid Assessment of Trainee Endoscopy Skills </w:t>
      </w:r>
      <w:r w:rsidRPr="006E08D7">
        <w:rPr>
          <w:rFonts w:ascii="Book Antiqua" w:hAnsi="Book Antiqua"/>
          <w:sz w:val="24"/>
          <w:szCs w:val="24"/>
        </w:rPr>
        <w:lastRenderedPageBreak/>
        <w:t xml:space="preserve">Study. </w:t>
      </w:r>
      <w:r w:rsidRPr="006E08D7">
        <w:rPr>
          <w:rFonts w:ascii="Book Antiqua" w:hAnsi="Book Antiqua"/>
          <w:i/>
          <w:sz w:val="24"/>
          <w:szCs w:val="24"/>
        </w:rPr>
        <w:t>Clin Gastroenterol Hepatol</w:t>
      </w:r>
      <w:r w:rsidRPr="006E08D7">
        <w:rPr>
          <w:rFonts w:ascii="Book Antiqua" w:hAnsi="Book Antiqua"/>
          <w:sz w:val="24"/>
          <w:szCs w:val="24"/>
        </w:rPr>
        <w:t xml:space="preserve"> 2017; </w:t>
      </w:r>
      <w:r w:rsidRPr="006E08D7">
        <w:rPr>
          <w:rFonts w:ascii="Book Antiqua" w:hAnsi="Book Antiqua"/>
          <w:b/>
          <w:sz w:val="24"/>
          <w:szCs w:val="24"/>
        </w:rPr>
        <w:t>15</w:t>
      </w:r>
      <w:r w:rsidRPr="006E08D7">
        <w:rPr>
          <w:rFonts w:ascii="Book Antiqua" w:hAnsi="Book Antiqua"/>
          <w:sz w:val="24"/>
          <w:szCs w:val="24"/>
        </w:rPr>
        <w:t>: 1758-1767.e11 [PMID: 28625816 DOI: 10.1016/j.cgh.2017.06.012]</w:t>
      </w:r>
    </w:p>
    <w:p w:rsidR="006E08D7" w:rsidRPr="006E08D7" w:rsidRDefault="006E08D7" w:rsidP="006E08D7">
      <w:pPr>
        <w:spacing w:after="0" w:line="360" w:lineRule="auto"/>
        <w:jc w:val="both"/>
        <w:rPr>
          <w:rFonts w:ascii="Book Antiqua" w:hAnsi="Book Antiqua"/>
          <w:sz w:val="24"/>
          <w:szCs w:val="24"/>
        </w:rPr>
      </w:pPr>
      <w:r w:rsidRPr="006E08D7">
        <w:rPr>
          <w:rFonts w:ascii="Book Antiqua" w:hAnsi="Book Antiqua"/>
          <w:sz w:val="24"/>
          <w:szCs w:val="24"/>
        </w:rPr>
        <w:t xml:space="preserve">42 </w:t>
      </w:r>
      <w:r w:rsidRPr="006E08D7">
        <w:rPr>
          <w:rFonts w:ascii="Book Antiqua" w:hAnsi="Book Antiqua"/>
          <w:b/>
          <w:sz w:val="24"/>
          <w:szCs w:val="24"/>
        </w:rPr>
        <w:t>Iwashita T</w:t>
      </w:r>
      <w:r w:rsidRPr="006E08D7">
        <w:rPr>
          <w:rFonts w:ascii="Book Antiqua" w:hAnsi="Book Antiqua"/>
          <w:sz w:val="24"/>
          <w:szCs w:val="24"/>
        </w:rPr>
        <w:t xml:space="preserve">, Yasuda I, Mukai T, Iwata K, Ando N, Doi S, Nakashima M, Uemura S, Mabuchi M, Shimizu M. EUS-guided rendezvous for difficult biliary cannulation using a standardized algorithm: a multicenter prospective pilot study (with videos). </w:t>
      </w:r>
      <w:r w:rsidRPr="006E08D7">
        <w:rPr>
          <w:rFonts w:ascii="Book Antiqua" w:hAnsi="Book Antiqua"/>
          <w:i/>
          <w:sz w:val="24"/>
          <w:szCs w:val="24"/>
        </w:rPr>
        <w:t>Gastrointest Endosc</w:t>
      </w:r>
      <w:r w:rsidRPr="006E08D7">
        <w:rPr>
          <w:rFonts w:ascii="Book Antiqua" w:hAnsi="Book Antiqua"/>
          <w:sz w:val="24"/>
          <w:szCs w:val="24"/>
        </w:rPr>
        <w:t xml:space="preserve"> 2016; </w:t>
      </w:r>
      <w:r w:rsidRPr="006E08D7">
        <w:rPr>
          <w:rFonts w:ascii="Book Antiqua" w:hAnsi="Book Antiqua"/>
          <w:b/>
          <w:sz w:val="24"/>
          <w:szCs w:val="24"/>
        </w:rPr>
        <w:t>83</w:t>
      </w:r>
      <w:r w:rsidRPr="006E08D7">
        <w:rPr>
          <w:rFonts w:ascii="Book Antiqua" w:hAnsi="Book Antiqua"/>
          <w:sz w:val="24"/>
          <w:szCs w:val="24"/>
        </w:rPr>
        <w:t>: 394-400 [PMID: 26089103 DOI: 10.1016/j.gie.2015.04.043]</w:t>
      </w:r>
    </w:p>
    <w:p w:rsidR="006E08D7" w:rsidRPr="006E08D7" w:rsidRDefault="006E08D7" w:rsidP="006E08D7">
      <w:pPr>
        <w:spacing w:after="0" w:line="360" w:lineRule="auto"/>
        <w:jc w:val="both"/>
        <w:rPr>
          <w:rFonts w:ascii="Book Antiqua" w:hAnsi="Book Antiqua"/>
          <w:sz w:val="24"/>
          <w:szCs w:val="24"/>
        </w:rPr>
      </w:pPr>
      <w:r w:rsidRPr="006E08D7">
        <w:rPr>
          <w:rFonts w:ascii="Book Antiqua" w:hAnsi="Book Antiqua"/>
          <w:sz w:val="24"/>
          <w:szCs w:val="24"/>
        </w:rPr>
        <w:t xml:space="preserve">43 </w:t>
      </w:r>
      <w:r w:rsidRPr="006E08D7">
        <w:rPr>
          <w:rFonts w:ascii="Book Antiqua" w:hAnsi="Book Antiqua"/>
          <w:b/>
          <w:sz w:val="24"/>
          <w:szCs w:val="24"/>
        </w:rPr>
        <w:t>Khashab MA</w:t>
      </w:r>
      <w:r w:rsidRPr="006E08D7">
        <w:rPr>
          <w:rFonts w:ascii="Book Antiqua" w:hAnsi="Book Antiqua"/>
          <w:sz w:val="24"/>
          <w:szCs w:val="24"/>
        </w:rPr>
        <w:t xml:space="preserve">, Kumbhari V, Kalloo AN, Saxena P. EUS-guided biliary drainage by using a hepatogastrostomy approach. </w:t>
      </w:r>
      <w:r w:rsidRPr="006E08D7">
        <w:rPr>
          <w:rFonts w:ascii="Book Antiqua" w:hAnsi="Book Antiqua"/>
          <w:i/>
          <w:sz w:val="24"/>
          <w:szCs w:val="24"/>
        </w:rPr>
        <w:t>Gastrointest Endosc</w:t>
      </w:r>
      <w:r w:rsidRPr="006E08D7">
        <w:rPr>
          <w:rFonts w:ascii="Book Antiqua" w:hAnsi="Book Antiqua"/>
          <w:sz w:val="24"/>
          <w:szCs w:val="24"/>
        </w:rPr>
        <w:t xml:space="preserve"> 2013; </w:t>
      </w:r>
      <w:r w:rsidRPr="006E08D7">
        <w:rPr>
          <w:rFonts w:ascii="Book Antiqua" w:hAnsi="Book Antiqua"/>
          <w:b/>
          <w:sz w:val="24"/>
          <w:szCs w:val="24"/>
        </w:rPr>
        <w:t>78</w:t>
      </w:r>
      <w:r w:rsidRPr="006E08D7">
        <w:rPr>
          <w:rFonts w:ascii="Book Antiqua" w:hAnsi="Book Antiqua"/>
          <w:sz w:val="24"/>
          <w:szCs w:val="24"/>
        </w:rPr>
        <w:t>: 675 [PMID: 23953233 DOI: 10.1016/j.gie.2013.07.017]</w:t>
      </w:r>
    </w:p>
    <w:p w:rsidR="006E08D7" w:rsidRPr="006E08D7" w:rsidRDefault="006E08D7" w:rsidP="006E08D7">
      <w:pPr>
        <w:spacing w:after="0" w:line="360" w:lineRule="auto"/>
        <w:jc w:val="both"/>
        <w:rPr>
          <w:rFonts w:ascii="Book Antiqua" w:hAnsi="Book Antiqua"/>
          <w:sz w:val="24"/>
          <w:szCs w:val="24"/>
        </w:rPr>
      </w:pPr>
      <w:r w:rsidRPr="006E08D7">
        <w:rPr>
          <w:rFonts w:ascii="Book Antiqua" w:hAnsi="Book Antiqua"/>
          <w:sz w:val="24"/>
          <w:szCs w:val="24"/>
        </w:rPr>
        <w:t xml:space="preserve">44 </w:t>
      </w:r>
      <w:r w:rsidRPr="006E08D7">
        <w:rPr>
          <w:rFonts w:ascii="Book Antiqua" w:hAnsi="Book Antiqua"/>
          <w:b/>
          <w:sz w:val="24"/>
          <w:szCs w:val="24"/>
        </w:rPr>
        <w:t>Sadik R</w:t>
      </w:r>
      <w:r w:rsidRPr="006E08D7">
        <w:rPr>
          <w:rFonts w:ascii="Book Antiqua" w:hAnsi="Book Antiqua"/>
          <w:sz w:val="24"/>
          <w:szCs w:val="24"/>
        </w:rPr>
        <w:t xml:space="preserve">, Kalaitzakis E, Thune A, Hansen J, Jönson C. EUS-guided drainage is more successful in pancreatic pseudocysts compared with abscesses. </w:t>
      </w:r>
      <w:r w:rsidRPr="006E08D7">
        <w:rPr>
          <w:rFonts w:ascii="Book Antiqua" w:hAnsi="Book Antiqua"/>
          <w:i/>
          <w:sz w:val="24"/>
          <w:szCs w:val="24"/>
        </w:rPr>
        <w:t>World J Gastroenterol</w:t>
      </w:r>
      <w:r w:rsidRPr="006E08D7">
        <w:rPr>
          <w:rFonts w:ascii="Book Antiqua" w:hAnsi="Book Antiqua"/>
          <w:sz w:val="24"/>
          <w:szCs w:val="24"/>
        </w:rPr>
        <w:t xml:space="preserve"> 2011; </w:t>
      </w:r>
      <w:r w:rsidRPr="006E08D7">
        <w:rPr>
          <w:rFonts w:ascii="Book Antiqua" w:hAnsi="Book Antiqua"/>
          <w:b/>
          <w:sz w:val="24"/>
          <w:szCs w:val="24"/>
        </w:rPr>
        <w:t>17</w:t>
      </w:r>
      <w:r w:rsidRPr="006E08D7">
        <w:rPr>
          <w:rFonts w:ascii="Book Antiqua" w:hAnsi="Book Antiqua"/>
          <w:sz w:val="24"/>
          <w:szCs w:val="24"/>
        </w:rPr>
        <w:t>: 499-505 [PMID: 21274380 DOI: 10.3748/wjg.v17.i4.499]</w:t>
      </w:r>
    </w:p>
    <w:p w:rsidR="006E08D7" w:rsidRPr="006E08D7" w:rsidRDefault="006E08D7" w:rsidP="006E08D7">
      <w:pPr>
        <w:spacing w:after="0" w:line="360" w:lineRule="auto"/>
        <w:jc w:val="both"/>
        <w:rPr>
          <w:rFonts w:ascii="Book Antiqua" w:hAnsi="Book Antiqua"/>
          <w:sz w:val="24"/>
          <w:szCs w:val="24"/>
        </w:rPr>
      </w:pPr>
      <w:r w:rsidRPr="006E08D7">
        <w:rPr>
          <w:rFonts w:ascii="Book Antiqua" w:hAnsi="Book Antiqua"/>
          <w:sz w:val="24"/>
          <w:szCs w:val="24"/>
        </w:rPr>
        <w:t xml:space="preserve">45 </w:t>
      </w:r>
      <w:r w:rsidRPr="006E08D7">
        <w:rPr>
          <w:rFonts w:ascii="Book Antiqua" w:hAnsi="Book Antiqua"/>
          <w:b/>
          <w:sz w:val="24"/>
          <w:szCs w:val="24"/>
        </w:rPr>
        <w:t>Gupta S</w:t>
      </w:r>
      <w:r w:rsidRPr="006E08D7">
        <w:rPr>
          <w:rFonts w:ascii="Book Antiqua" w:hAnsi="Book Antiqua"/>
          <w:sz w:val="24"/>
          <w:szCs w:val="24"/>
        </w:rPr>
        <w:t xml:space="preserve">, Bassett P, Man R, Suzuki N, Vance ME, Thomas-Gibson S. Validation of a novel method for assessing competency in polypectomy. </w:t>
      </w:r>
      <w:r w:rsidRPr="006E08D7">
        <w:rPr>
          <w:rFonts w:ascii="Book Antiqua" w:hAnsi="Book Antiqua"/>
          <w:i/>
          <w:sz w:val="24"/>
          <w:szCs w:val="24"/>
        </w:rPr>
        <w:t>Gastrointest Endosc</w:t>
      </w:r>
      <w:r w:rsidRPr="006E08D7">
        <w:rPr>
          <w:rFonts w:ascii="Book Antiqua" w:hAnsi="Book Antiqua"/>
          <w:sz w:val="24"/>
          <w:szCs w:val="24"/>
        </w:rPr>
        <w:t xml:space="preserve"> 2012; </w:t>
      </w:r>
      <w:r w:rsidRPr="006E08D7">
        <w:rPr>
          <w:rFonts w:ascii="Book Antiqua" w:hAnsi="Book Antiqua"/>
          <w:b/>
          <w:sz w:val="24"/>
          <w:szCs w:val="24"/>
        </w:rPr>
        <w:t>75</w:t>
      </w:r>
      <w:r w:rsidRPr="006E08D7">
        <w:rPr>
          <w:rFonts w:ascii="Book Antiqua" w:hAnsi="Book Antiqua"/>
          <w:sz w:val="24"/>
          <w:szCs w:val="24"/>
        </w:rPr>
        <w:t>: 568-575 [PMID: 22154412 DOI: 10.1016/j.gie.2011.09.028]</w:t>
      </w:r>
    </w:p>
    <w:p w:rsidR="00776F28" w:rsidRPr="006E08D7" w:rsidRDefault="00776F28" w:rsidP="006E08D7">
      <w:pPr>
        <w:spacing w:after="0" w:line="360" w:lineRule="auto"/>
        <w:jc w:val="both"/>
        <w:rPr>
          <w:rFonts w:ascii="Book Antiqua" w:hAnsi="Book Antiqua" w:cs="Times New Roman"/>
          <w:b/>
          <w:sz w:val="24"/>
          <w:szCs w:val="24"/>
          <w:lang w:val="en-US" w:eastAsia="zh-CN"/>
        </w:rPr>
      </w:pPr>
    </w:p>
    <w:p w:rsidR="00776F28" w:rsidRPr="006E08D7" w:rsidRDefault="00776F28" w:rsidP="006E08D7">
      <w:pPr>
        <w:pStyle w:val="PlainText"/>
        <w:spacing w:line="360" w:lineRule="auto"/>
        <w:jc w:val="right"/>
        <w:rPr>
          <w:rFonts w:ascii="Book Antiqua" w:hAnsi="Book Antiqua"/>
          <w:b/>
          <w:sz w:val="24"/>
          <w:szCs w:val="24"/>
        </w:rPr>
      </w:pPr>
      <w:r w:rsidRPr="006E08D7">
        <w:rPr>
          <w:rFonts w:ascii="Book Antiqua" w:hAnsi="Book Antiqua"/>
          <w:b/>
          <w:sz w:val="24"/>
          <w:szCs w:val="24"/>
        </w:rPr>
        <w:t xml:space="preserve">P-Reviewer: </w:t>
      </w:r>
      <w:proofErr w:type="spellStart"/>
      <w:r w:rsidR="002F1826" w:rsidRPr="006E08D7">
        <w:rPr>
          <w:rFonts w:ascii="Book Antiqua" w:hAnsi="Book Antiqua"/>
          <w:color w:val="000000"/>
          <w:sz w:val="24"/>
          <w:szCs w:val="24"/>
        </w:rPr>
        <w:t>Fusaroli</w:t>
      </w:r>
      <w:proofErr w:type="spellEnd"/>
      <w:r w:rsidR="002F1826" w:rsidRPr="006E08D7">
        <w:rPr>
          <w:rFonts w:ascii="Book Antiqua" w:hAnsi="Book Antiqua"/>
          <w:color w:val="000000"/>
          <w:sz w:val="24"/>
          <w:szCs w:val="24"/>
        </w:rPr>
        <w:t xml:space="preserve"> P, Yeh HZ </w:t>
      </w:r>
      <w:r w:rsidRPr="006E08D7">
        <w:rPr>
          <w:rFonts w:ascii="Book Antiqua" w:hAnsi="Book Antiqua"/>
          <w:b/>
          <w:sz w:val="24"/>
          <w:szCs w:val="24"/>
        </w:rPr>
        <w:t xml:space="preserve">S-Editor: </w:t>
      </w:r>
      <w:r w:rsidRPr="006E08D7">
        <w:rPr>
          <w:rFonts w:ascii="Book Antiqua" w:hAnsi="Book Antiqua"/>
          <w:sz w:val="24"/>
          <w:szCs w:val="24"/>
        </w:rPr>
        <w:t>Ji FF</w:t>
      </w:r>
      <w:r w:rsidRPr="006E08D7">
        <w:rPr>
          <w:rFonts w:ascii="Book Antiqua" w:hAnsi="Book Antiqua"/>
          <w:b/>
          <w:sz w:val="24"/>
          <w:szCs w:val="24"/>
        </w:rPr>
        <w:t xml:space="preserve"> L-Editor: E-Editor: </w:t>
      </w:r>
    </w:p>
    <w:p w:rsidR="00776F28" w:rsidRPr="006E08D7" w:rsidRDefault="00776F28" w:rsidP="006E08D7">
      <w:pPr>
        <w:pStyle w:val="PlainText"/>
        <w:spacing w:line="360" w:lineRule="auto"/>
        <w:rPr>
          <w:rFonts w:ascii="Book Antiqua" w:hAnsi="Book Antiqua"/>
          <w:b/>
          <w:sz w:val="24"/>
          <w:szCs w:val="24"/>
        </w:rPr>
      </w:pPr>
      <w:r w:rsidRPr="006E08D7">
        <w:rPr>
          <w:rFonts w:ascii="Book Antiqua" w:hAnsi="Book Antiqua"/>
          <w:b/>
          <w:sz w:val="24"/>
          <w:szCs w:val="24"/>
        </w:rPr>
        <w:t xml:space="preserve"> </w:t>
      </w:r>
    </w:p>
    <w:p w:rsidR="00776F28" w:rsidRPr="006E08D7" w:rsidRDefault="00776F28" w:rsidP="006E08D7">
      <w:pPr>
        <w:snapToGrid w:val="0"/>
        <w:spacing w:after="0" w:line="360" w:lineRule="auto"/>
        <w:jc w:val="both"/>
        <w:rPr>
          <w:rFonts w:ascii="Book Antiqua" w:eastAsia="SimSun" w:hAnsi="Book Antiqua" w:cs="Helvetica"/>
          <w:b/>
          <w:sz w:val="24"/>
          <w:szCs w:val="24"/>
        </w:rPr>
      </w:pPr>
      <w:r w:rsidRPr="006E08D7">
        <w:rPr>
          <w:rFonts w:ascii="Book Antiqua" w:eastAsia="SimSun" w:hAnsi="Book Antiqua" w:cs="Helvetica"/>
          <w:b/>
          <w:sz w:val="24"/>
          <w:szCs w:val="24"/>
        </w:rPr>
        <w:t xml:space="preserve">Specialty type: </w:t>
      </w:r>
      <w:r w:rsidR="002F1826" w:rsidRPr="006E08D7">
        <w:rPr>
          <w:rFonts w:ascii="Book Antiqua" w:eastAsia="Microsoft YaHei" w:hAnsi="Book Antiqua" w:cs="SimSun"/>
          <w:sz w:val="24"/>
          <w:szCs w:val="24"/>
        </w:rPr>
        <w:t>Medicine, research and experimental</w:t>
      </w:r>
    </w:p>
    <w:p w:rsidR="00776F28" w:rsidRPr="006E08D7" w:rsidRDefault="00776F28" w:rsidP="006E08D7">
      <w:pPr>
        <w:snapToGrid w:val="0"/>
        <w:spacing w:after="0" w:line="360" w:lineRule="auto"/>
        <w:jc w:val="both"/>
        <w:rPr>
          <w:rFonts w:ascii="Book Antiqua" w:eastAsia="SimSun" w:hAnsi="Book Antiqua" w:cs="Helvetica"/>
          <w:b/>
          <w:sz w:val="24"/>
          <w:szCs w:val="24"/>
        </w:rPr>
      </w:pPr>
      <w:r w:rsidRPr="006E08D7">
        <w:rPr>
          <w:rFonts w:ascii="Book Antiqua" w:eastAsia="SimSun" w:hAnsi="Book Antiqua" w:cs="Helvetica"/>
          <w:b/>
          <w:sz w:val="24"/>
          <w:szCs w:val="24"/>
        </w:rPr>
        <w:t xml:space="preserve">Country of origin: </w:t>
      </w:r>
      <w:r w:rsidR="002F1826" w:rsidRPr="006E08D7">
        <w:rPr>
          <w:rFonts w:ascii="Book Antiqua" w:eastAsia="SimSun" w:hAnsi="Book Antiqua"/>
          <w:sz w:val="24"/>
          <w:szCs w:val="24"/>
        </w:rPr>
        <w:t>Sweden</w:t>
      </w:r>
    </w:p>
    <w:p w:rsidR="00776F28" w:rsidRPr="006E08D7" w:rsidRDefault="00776F28" w:rsidP="006E08D7">
      <w:pPr>
        <w:snapToGrid w:val="0"/>
        <w:spacing w:after="0" w:line="360" w:lineRule="auto"/>
        <w:jc w:val="both"/>
        <w:rPr>
          <w:rFonts w:ascii="Book Antiqua" w:eastAsia="SimSun" w:hAnsi="Book Antiqua" w:cs="Helvetica"/>
          <w:b/>
          <w:sz w:val="24"/>
          <w:szCs w:val="24"/>
        </w:rPr>
      </w:pPr>
      <w:r w:rsidRPr="006E08D7">
        <w:rPr>
          <w:rFonts w:ascii="Book Antiqua" w:eastAsia="SimSun" w:hAnsi="Book Antiqua" w:cs="Helvetica"/>
          <w:b/>
          <w:sz w:val="24"/>
          <w:szCs w:val="24"/>
        </w:rPr>
        <w:t>Peer-review report classification</w:t>
      </w:r>
    </w:p>
    <w:p w:rsidR="00776F28" w:rsidRPr="006E08D7" w:rsidRDefault="00776F28" w:rsidP="006E08D7">
      <w:pPr>
        <w:snapToGrid w:val="0"/>
        <w:spacing w:after="0" w:line="360" w:lineRule="auto"/>
        <w:jc w:val="both"/>
        <w:rPr>
          <w:rFonts w:ascii="Book Antiqua" w:eastAsia="SimSun" w:hAnsi="Book Antiqua" w:cs="Helvetica"/>
          <w:sz w:val="24"/>
          <w:szCs w:val="24"/>
        </w:rPr>
      </w:pPr>
      <w:r w:rsidRPr="006E08D7">
        <w:rPr>
          <w:rFonts w:ascii="Book Antiqua" w:eastAsia="SimSun" w:hAnsi="Book Antiqua" w:cs="Helvetica"/>
          <w:sz w:val="24"/>
          <w:szCs w:val="24"/>
        </w:rPr>
        <w:t>Grade A (Excellent): A</w:t>
      </w:r>
    </w:p>
    <w:p w:rsidR="00776F28" w:rsidRPr="006E08D7" w:rsidRDefault="00776F28" w:rsidP="006E08D7">
      <w:pPr>
        <w:snapToGrid w:val="0"/>
        <w:spacing w:after="0" w:line="360" w:lineRule="auto"/>
        <w:jc w:val="both"/>
        <w:rPr>
          <w:rFonts w:ascii="Book Antiqua" w:eastAsia="SimSun" w:hAnsi="Book Antiqua" w:cs="Helvetica"/>
          <w:sz w:val="24"/>
          <w:szCs w:val="24"/>
          <w:lang w:eastAsia="zh-CN"/>
        </w:rPr>
      </w:pPr>
      <w:r w:rsidRPr="006E08D7">
        <w:rPr>
          <w:rFonts w:ascii="Book Antiqua" w:eastAsia="SimSun" w:hAnsi="Book Antiqua" w:cs="Helvetica"/>
          <w:sz w:val="24"/>
          <w:szCs w:val="24"/>
        </w:rPr>
        <w:t xml:space="preserve">Grade B (Very good): </w:t>
      </w:r>
      <w:r w:rsidR="002F1826" w:rsidRPr="006E08D7">
        <w:rPr>
          <w:rFonts w:ascii="Book Antiqua" w:eastAsia="SimSun" w:hAnsi="Book Antiqua" w:cs="Helvetica"/>
          <w:sz w:val="24"/>
          <w:szCs w:val="24"/>
          <w:lang w:eastAsia="zh-CN"/>
        </w:rPr>
        <w:t>0</w:t>
      </w:r>
    </w:p>
    <w:p w:rsidR="00776F28" w:rsidRPr="006E08D7" w:rsidRDefault="00776F28" w:rsidP="006E08D7">
      <w:pPr>
        <w:snapToGrid w:val="0"/>
        <w:spacing w:after="0" w:line="360" w:lineRule="auto"/>
        <w:jc w:val="both"/>
        <w:rPr>
          <w:rFonts w:ascii="Book Antiqua" w:eastAsia="SimSun" w:hAnsi="Book Antiqua" w:cs="Helvetica"/>
          <w:sz w:val="24"/>
          <w:szCs w:val="24"/>
        </w:rPr>
      </w:pPr>
      <w:r w:rsidRPr="006E08D7">
        <w:rPr>
          <w:rFonts w:ascii="Book Antiqua" w:eastAsia="SimSun" w:hAnsi="Book Antiqua" w:cs="Helvetica"/>
          <w:sz w:val="24"/>
          <w:szCs w:val="24"/>
        </w:rPr>
        <w:t>Grade C (Good): C</w:t>
      </w:r>
    </w:p>
    <w:p w:rsidR="00776F28" w:rsidRPr="006E08D7" w:rsidRDefault="00776F28" w:rsidP="006E08D7">
      <w:pPr>
        <w:snapToGrid w:val="0"/>
        <w:spacing w:after="0" w:line="360" w:lineRule="auto"/>
        <w:jc w:val="both"/>
        <w:rPr>
          <w:rFonts w:ascii="Book Antiqua" w:eastAsia="SimSun" w:hAnsi="Book Antiqua" w:cs="Helvetica"/>
          <w:sz w:val="24"/>
          <w:szCs w:val="24"/>
        </w:rPr>
      </w:pPr>
      <w:r w:rsidRPr="006E08D7">
        <w:rPr>
          <w:rFonts w:ascii="Book Antiqua" w:eastAsia="SimSun" w:hAnsi="Book Antiqua" w:cs="Helvetica"/>
          <w:sz w:val="24"/>
          <w:szCs w:val="24"/>
        </w:rPr>
        <w:t xml:space="preserve">Grade D (Fair): 0 </w:t>
      </w:r>
    </w:p>
    <w:p w:rsidR="00776F28" w:rsidRPr="006E08D7" w:rsidRDefault="00776F28" w:rsidP="006E08D7">
      <w:pPr>
        <w:spacing w:after="0" w:line="360" w:lineRule="auto"/>
        <w:jc w:val="both"/>
        <w:rPr>
          <w:rFonts w:ascii="Book Antiqua" w:hAnsi="Book Antiqua" w:cs="Times New Roman"/>
          <w:sz w:val="24"/>
          <w:szCs w:val="24"/>
          <w:lang w:val="en-US" w:eastAsia="zh-CN"/>
        </w:rPr>
      </w:pPr>
      <w:r w:rsidRPr="006E08D7">
        <w:rPr>
          <w:rFonts w:ascii="Book Antiqua" w:eastAsia="SimSun" w:hAnsi="Book Antiqua" w:cs="Helvetica"/>
          <w:sz w:val="24"/>
          <w:szCs w:val="24"/>
        </w:rPr>
        <w:t>Grade E (Poor): 0</w:t>
      </w:r>
    </w:p>
    <w:p w:rsidR="001E28BF" w:rsidRPr="00FA0673" w:rsidRDefault="001E28BF" w:rsidP="00EE7439">
      <w:pPr>
        <w:autoSpaceDE w:val="0"/>
        <w:autoSpaceDN w:val="0"/>
        <w:adjustRightInd w:val="0"/>
        <w:spacing w:after="0" w:line="360" w:lineRule="auto"/>
        <w:ind w:firstLineChars="100" w:firstLine="240"/>
        <w:jc w:val="both"/>
        <w:rPr>
          <w:rFonts w:ascii="Book Antiqua" w:hAnsi="Book Antiqua" w:cs="Times New Roman"/>
          <w:sz w:val="24"/>
          <w:szCs w:val="24"/>
          <w:lang w:val="en-US"/>
        </w:rPr>
      </w:pPr>
    </w:p>
    <w:p w:rsidR="00EE7439" w:rsidRDefault="00EE7439">
      <w:pPr>
        <w:spacing w:after="200" w:line="276" w:lineRule="auto"/>
        <w:rPr>
          <w:rFonts w:ascii="Book Antiqua" w:hAnsi="Book Antiqua" w:cs="Times New Roman"/>
          <w:sz w:val="24"/>
          <w:szCs w:val="24"/>
          <w:lang w:val="en-US"/>
        </w:rPr>
      </w:pPr>
      <w:r>
        <w:rPr>
          <w:rFonts w:ascii="Book Antiqua" w:hAnsi="Book Antiqua" w:cs="Times New Roman"/>
          <w:sz w:val="24"/>
          <w:szCs w:val="24"/>
          <w:lang w:val="en-US"/>
        </w:rPr>
        <w:br w:type="page"/>
      </w:r>
    </w:p>
    <w:p w:rsidR="00C6617A" w:rsidRDefault="00C6617A" w:rsidP="00C6617A">
      <w:pPr>
        <w:spacing w:after="0" w:line="360" w:lineRule="auto"/>
        <w:ind w:left="354" w:hangingChars="147" w:hanging="354"/>
        <w:jc w:val="both"/>
        <w:rPr>
          <w:rFonts w:ascii="Book Antiqua" w:hAnsi="Book Antiqua" w:cs="Times New Roman"/>
          <w:b/>
          <w:sz w:val="24"/>
          <w:szCs w:val="24"/>
          <w:lang w:val="en-US" w:eastAsia="zh-CN"/>
        </w:rPr>
      </w:pPr>
    </w:p>
    <w:p w:rsidR="001E28BF" w:rsidRPr="00FA0673" w:rsidRDefault="00D0182C" w:rsidP="00A05D93">
      <w:pPr>
        <w:spacing w:after="0" w:line="360" w:lineRule="auto"/>
        <w:ind w:left="353" w:hangingChars="147" w:hanging="353"/>
        <w:jc w:val="both"/>
        <w:rPr>
          <w:rFonts w:ascii="Book Antiqua" w:hAnsi="Book Antiqua" w:cs="Times New Roman"/>
          <w:b/>
          <w:sz w:val="24"/>
          <w:szCs w:val="24"/>
          <w:lang w:val="en-US"/>
        </w:rPr>
      </w:pPr>
      <w:r w:rsidRPr="00FA0673">
        <w:rPr>
          <w:rFonts w:ascii="Book Antiqua" w:hAnsi="Book Antiqua" w:cs="Times New Roman"/>
          <w:i/>
          <w:noProof/>
          <w:sz w:val="24"/>
          <w:szCs w:val="24"/>
          <w:lang w:val="en-US" w:eastAsia="zh-CN"/>
        </w:rPr>
        <w:drawing>
          <wp:inline distT="0" distB="0" distL="0" distR="0" wp14:anchorId="0351036D" wp14:editId="55FD1090">
            <wp:extent cx="5760720" cy="4849788"/>
            <wp:effectExtent l="0" t="0" r="0" b="8255"/>
            <wp:docPr id="1" name="Bildobjekt 1" descr="C:\Users\Per Hedenström\Desktop\Sommarjobb 2018\Bilder till figur 1\Bild Minireview WJG Klar 6 bilder besku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 Hedenström\Desktop\Sommarjobb 2018\Bilder till figur 1\Bild Minireview WJG Klar 6 bilder beskure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0720" cy="4849788"/>
                    </a:xfrm>
                    <a:prstGeom prst="rect">
                      <a:avLst/>
                    </a:prstGeom>
                    <a:noFill/>
                    <a:ln>
                      <a:noFill/>
                    </a:ln>
                  </pic:spPr>
                </pic:pic>
              </a:graphicData>
            </a:graphic>
          </wp:inline>
        </w:drawing>
      </w:r>
    </w:p>
    <w:p w:rsidR="00A05D93" w:rsidRDefault="00A05D93" w:rsidP="00FA0673">
      <w:pPr>
        <w:spacing w:after="0" w:line="360" w:lineRule="auto"/>
        <w:jc w:val="both"/>
        <w:rPr>
          <w:rFonts w:ascii="Book Antiqua" w:hAnsi="Book Antiqua" w:cs="Times New Roman"/>
          <w:b/>
          <w:sz w:val="24"/>
          <w:szCs w:val="24"/>
          <w:lang w:val="en-US" w:eastAsia="zh-CN"/>
        </w:rPr>
      </w:pPr>
    </w:p>
    <w:p w:rsidR="001E28BF" w:rsidRDefault="00EE7439" w:rsidP="00FA0673">
      <w:pPr>
        <w:spacing w:after="0" w:line="360" w:lineRule="auto"/>
        <w:jc w:val="both"/>
        <w:rPr>
          <w:rFonts w:ascii="Book Antiqua" w:hAnsi="Book Antiqua" w:cs="Times New Roman"/>
          <w:sz w:val="24"/>
          <w:szCs w:val="24"/>
          <w:lang w:val="en-US"/>
        </w:rPr>
      </w:pPr>
      <w:r w:rsidRPr="00EE7439">
        <w:rPr>
          <w:rFonts w:ascii="Book Antiqua" w:hAnsi="Book Antiqua" w:cs="Times New Roman"/>
          <w:b/>
          <w:sz w:val="24"/>
          <w:szCs w:val="24"/>
          <w:lang w:val="en-US"/>
        </w:rPr>
        <w:t>Figure 1</w:t>
      </w:r>
      <w:r w:rsidR="001E28BF" w:rsidRPr="00EE7439">
        <w:rPr>
          <w:rFonts w:ascii="Book Antiqua" w:hAnsi="Book Antiqua" w:cs="Times New Roman"/>
          <w:b/>
          <w:sz w:val="24"/>
          <w:szCs w:val="24"/>
          <w:lang w:val="en-US"/>
        </w:rPr>
        <w:t xml:space="preserve"> Th</w:t>
      </w:r>
      <w:r w:rsidR="00D0182C" w:rsidRPr="00EE7439">
        <w:rPr>
          <w:rFonts w:ascii="Book Antiqua" w:hAnsi="Book Antiqua" w:cs="Times New Roman"/>
          <w:b/>
          <w:sz w:val="24"/>
          <w:szCs w:val="24"/>
          <w:lang w:val="en-US"/>
        </w:rPr>
        <w:t>e endosonographic image of six</w:t>
      </w:r>
      <w:r w:rsidR="001E28BF" w:rsidRPr="00EE7439">
        <w:rPr>
          <w:rFonts w:ascii="Book Antiqua" w:hAnsi="Book Antiqua" w:cs="Times New Roman"/>
          <w:b/>
          <w:sz w:val="24"/>
          <w:szCs w:val="24"/>
          <w:lang w:val="en-US"/>
        </w:rPr>
        <w:t xml:space="preserve"> characteristic views produced by a curvilinear array echoendoscope (Pentax </w:t>
      </w:r>
      <w:r w:rsidR="001E28BF" w:rsidRPr="00EE7439">
        <w:rPr>
          <w:rFonts w:ascii="Book Antiqua" w:hAnsi="Book Antiqua" w:cs="Verdana"/>
          <w:b/>
          <w:sz w:val="24"/>
          <w:szCs w:val="24"/>
          <w:lang w:val="en-US"/>
        </w:rPr>
        <w:t xml:space="preserve">EG3870UTK, Tokyo, Japan) and an ultrasound processor (Hitachi HI VISION </w:t>
      </w:r>
      <w:proofErr w:type="spellStart"/>
      <w:r w:rsidR="001E28BF" w:rsidRPr="00EE7439">
        <w:rPr>
          <w:rFonts w:ascii="Book Antiqua" w:hAnsi="Book Antiqua" w:cs="Verdana"/>
          <w:b/>
          <w:sz w:val="24"/>
          <w:szCs w:val="24"/>
          <w:lang w:val="en-US"/>
        </w:rPr>
        <w:t>Ascendus</w:t>
      </w:r>
      <w:proofErr w:type="spellEnd"/>
      <w:r w:rsidR="001E28BF" w:rsidRPr="00EE7439">
        <w:rPr>
          <w:rFonts w:ascii="Book Antiqua" w:hAnsi="Book Antiqua" w:cs="Verdana"/>
          <w:b/>
          <w:sz w:val="24"/>
          <w:szCs w:val="24"/>
          <w:lang w:val="en-US"/>
        </w:rPr>
        <w:t>, Tokyo, Japan)</w:t>
      </w:r>
      <w:r w:rsidR="001E28BF" w:rsidRPr="00EE7439">
        <w:rPr>
          <w:rFonts w:ascii="Book Antiqua" w:hAnsi="Book Antiqua" w:cs="Times New Roman"/>
          <w:b/>
          <w:sz w:val="24"/>
          <w:szCs w:val="24"/>
          <w:lang w:val="en-US"/>
        </w:rPr>
        <w:t>.</w:t>
      </w:r>
      <w:r w:rsidR="001E28BF" w:rsidRPr="00FA0673">
        <w:rPr>
          <w:rFonts w:ascii="Book Antiqua" w:hAnsi="Book Antiqua" w:cs="Times New Roman"/>
          <w:sz w:val="24"/>
          <w:szCs w:val="24"/>
          <w:lang w:val="en-US"/>
        </w:rPr>
        <w:t xml:space="preserve"> </w:t>
      </w:r>
      <w:r>
        <w:rPr>
          <w:rFonts w:ascii="Book Antiqua" w:hAnsi="Book Antiqua" w:cs="Times New Roman"/>
          <w:sz w:val="24"/>
          <w:szCs w:val="24"/>
          <w:lang w:val="en-US"/>
        </w:rPr>
        <w:t>Images by the authors.</w:t>
      </w:r>
      <w:r>
        <w:rPr>
          <w:rFonts w:ascii="Book Antiqua" w:hAnsi="Book Antiqua" w:cs="Times New Roman" w:hint="eastAsia"/>
          <w:sz w:val="24"/>
          <w:szCs w:val="24"/>
          <w:lang w:val="en-US" w:eastAsia="zh-CN"/>
        </w:rPr>
        <w:t xml:space="preserve"> A</w:t>
      </w:r>
      <w:r w:rsidR="001E28BF" w:rsidRPr="00FA0673">
        <w:rPr>
          <w:rFonts w:ascii="Book Antiqua" w:hAnsi="Book Antiqua" w:cs="Times New Roman"/>
          <w:sz w:val="24"/>
          <w:szCs w:val="24"/>
          <w:lang w:val="en-US"/>
        </w:rPr>
        <w:t xml:space="preserve">: </w:t>
      </w:r>
      <w:r w:rsidR="00D0182C" w:rsidRPr="00FA0673">
        <w:rPr>
          <w:rFonts w:ascii="Book Antiqua" w:hAnsi="Book Antiqua" w:cs="Times New Roman"/>
          <w:sz w:val="24"/>
          <w:szCs w:val="24"/>
          <w:lang w:val="en-US"/>
        </w:rPr>
        <w:t>The aortopulmonary window (esophageal view)</w:t>
      </w:r>
      <w:r>
        <w:rPr>
          <w:rFonts w:ascii="Book Antiqua" w:hAnsi="Book Antiqua" w:cs="Times New Roman" w:hint="eastAsia"/>
          <w:sz w:val="24"/>
          <w:szCs w:val="24"/>
          <w:lang w:val="en-US" w:eastAsia="zh-CN"/>
        </w:rPr>
        <w:t>; B</w:t>
      </w:r>
      <w:r w:rsidR="00D0182C" w:rsidRPr="00FA0673">
        <w:rPr>
          <w:rFonts w:ascii="Book Antiqua" w:hAnsi="Book Antiqua" w:cs="Times New Roman"/>
          <w:sz w:val="24"/>
          <w:szCs w:val="24"/>
          <w:lang w:val="en-US"/>
        </w:rPr>
        <w:t xml:space="preserve">: The abdominal aorta with the exit of the celiac </w:t>
      </w:r>
      <w:proofErr w:type="spellStart"/>
      <w:r w:rsidR="00D0182C" w:rsidRPr="00FA0673">
        <w:rPr>
          <w:rFonts w:ascii="Book Antiqua" w:hAnsi="Book Antiqua" w:cs="Times New Roman"/>
          <w:sz w:val="24"/>
          <w:szCs w:val="24"/>
          <w:lang w:val="en-US"/>
        </w:rPr>
        <w:t>trunc</w:t>
      </w:r>
      <w:proofErr w:type="spellEnd"/>
      <w:r w:rsidR="00D0182C" w:rsidRPr="00FA0673">
        <w:rPr>
          <w:rFonts w:ascii="Book Antiqua" w:hAnsi="Book Antiqua" w:cs="Times New Roman"/>
          <w:sz w:val="24"/>
          <w:szCs w:val="24"/>
          <w:lang w:val="en-US"/>
        </w:rPr>
        <w:t xml:space="preserve"> (gastric view)</w:t>
      </w:r>
      <w:r>
        <w:rPr>
          <w:rFonts w:ascii="Book Antiqua" w:hAnsi="Book Antiqua" w:cs="Times New Roman" w:hint="eastAsia"/>
          <w:sz w:val="24"/>
          <w:szCs w:val="24"/>
          <w:lang w:val="en-US" w:eastAsia="zh-CN"/>
        </w:rPr>
        <w:t>; C</w:t>
      </w:r>
      <w:r w:rsidR="00D0182C" w:rsidRPr="00FA0673">
        <w:rPr>
          <w:rFonts w:ascii="Book Antiqua" w:hAnsi="Book Antiqua" w:cs="Times New Roman"/>
          <w:sz w:val="24"/>
          <w:szCs w:val="24"/>
          <w:lang w:val="en-US"/>
        </w:rPr>
        <w:t>: The left adrenal (gastric view)</w:t>
      </w:r>
      <w:r>
        <w:rPr>
          <w:rFonts w:ascii="Book Antiqua" w:hAnsi="Book Antiqua" w:cs="Times New Roman" w:hint="eastAsia"/>
          <w:sz w:val="24"/>
          <w:szCs w:val="24"/>
          <w:lang w:val="en-US" w:eastAsia="zh-CN"/>
        </w:rPr>
        <w:t>; D</w:t>
      </w:r>
      <w:r w:rsidR="00D0182C" w:rsidRPr="00FA0673">
        <w:rPr>
          <w:rFonts w:ascii="Book Antiqua" w:hAnsi="Book Antiqua" w:cs="Times New Roman"/>
          <w:sz w:val="24"/>
          <w:szCs w:val="24"/>
          <w:lang w:val="en-US"/>
        </w:rPr>
        <w:t>:</w:t>
      </w:r>
      <w:r w:rsidR="00FA0673">
        <w:rPr>
          <w:rFonts w:ascii="Book Antiqua" w:hAnsi="Book Antiqua" w:cs="Times New Roman"/>
          <w:sz w:val="24"/>
          <w:szCs w:val="24"/>
          <w:lang w:val="en-US"/>
        </w:rPr>
        <w:t xml:space="preserve"> </w:t>
      </w:r>
      <w:r w:rsidR="00D0182C" w:rsidRPr="00FA0673">
        <w:rPr>
          <w:rFonts w:ascii="Book Antiqua" w:hAnsi="Book Antiqua" w:cs="Times New Roman"/>
          <w:sz w:val="24"/>
          <w:szCs w:val="24"/>
          <w:lang w:val="en-US"/>
        </w:rPr>
        <w:t>The stomach wall and its five layers (radial echoendoscope). Thickened wall (MALT-lymphoma) in the upper right part of the image (crosses)</w:t>
      </w:r>
      <w:r>
        <w:rPr>
          <w:rFonts w:ascii="Book Antiqua" w:hAnsi="Book Antiqua" w:cs="Times New Roman" w:hint="eastAsia"/>
          <w:sz w:val="24"/>
          <w:szCs w:val="24"/>
          <w:lang w:val="en-US" w:eastAsia="zh-CN"/>
        </w:rPr>
        <w:t>; E</w:t>
      </w:r>
      <w:r w:rsidR="00D0182C" w:rsidRPr="00FA0673">
        <w:rPr>
          <w:rFonts w:ascii="Book Antiqua" w:hAnsi="Book Antiqua" w:cs="Times New Roman"/>
          <w:sz w:val="24"/>
          <w:szCs w:val="24"/>
          <w:lang w:val="en-US"/>
        </w:rPr>
        <w:t>: The pancreatic body including the splenic vein below (gastric view)</w:t>
      </w:r>
      <w:r>
        <w:rPr>
          <w:rFonts w:ascii="Book Antiqua" w:hAnsi="Book Antiqua" w:cs="Times New Roman" w:hint="eastAsia"/>
          <w:sz w:val="24"/>
          <w:szCs w:val="24"/>
          <w:lang w:val="en-US" w:eastAsia="zh-CN"/>
        </w:rPr>
        <w:t>; F</w:t>
      </w:r>
      <w:r w:rsidR="00D0182C" w:rsidRPr="00FA0673">
        <w:rPr>
          <w:rFonts w:ascii="Book Antiqua" w:hAnsi="Book Antiqua" w:cs="Times New Roman"/>
          <w:sz w:val="24"/>
          <w:szCs w:val="24"/>
          <w:lang w:val="en-US"/>
        </w:rPr>
        <w:t xml:space="preserve">: The pancreatic head with the </w:t>
      </w:r>
      <w:r w:rsidR="006E51E6" w:rsidRPr="00DC6C26">
        <w:rPr>
          <w:rFonts w:ascii="Book Antiqua" w:hAnsi="Book Antiqua" w:cs="Times New Roman"/>
          <w:sz w:val="24"/>
          <w:szCs w:val="24"/>
          <w:lang w:val="en-US"/>
        </w:rPr>
        <w:t>common bile duct</w:t>
      </w:r>
      <w:r w:rsidR="00D0182C" w:rsidRPr="00FA0673">
        <w:rPr>
          <w:rFonts w:ascii="Book Antiqua" w:hAnsi="Book Antiqua" w:cs="Times New Roman"/>
          <w:sz w:val="24"/>
          <w:szCs w:val="24"/>
          <w:lang w:val="en-US"/>
        </w:rPr>
        <w:t xml:space="preserve"> and the PD (duodenal view)</w:t>
      </w:r>
      <w:r>
        <w:rPr>
          <w:rFonts w:ascii="Book Antiqua" w:hAnsi="Book Antiqua" w:cs="Times New Roman" w:hint="eastAsia"/>
          <w:sz w:val="24"/>
          <w:szCs w:val="24"/>
          <w:lang w:val="en-US" w:eastAsia="zh-CN"/>
        </w:rPr>
        <w:t>.</w:t>
      </w:r>
    </w:p>
    <w:p w:rsidR="00EE7439" w:rsidRPr="00EE7439" w:rsidRDefault="00EE7439" w:rsidP="00FA0673">
      <w:pPr>
        <w:spacing w:after="0" w:line="360" w:lineRule="auto"/>
        <w:jc w:val="both"/>
        <w:rPr>
          <w:rFonts w:ascii="Book Antiqua" w:hAnsi="Book Antiqua" w:cs="Times New Roman"/>
          <w:sz w:val="24"/>
          <w:szCs w:val="24"/>
          <w:lang w:val="en-US" w:eastAsia="zh-CN"/>
        </w:rPr>
        <w:sectPr w:rsidR="00EE7439" w:rsidRPr="00EE7439">
          <w:footerReference w:type="default" r:id="rId12"/>
          <w:pgSz w:w="11906" w:h="16838"/>
          <w:pgMar w:top="1417" w:right="1417" w:bottom="1417" w:left="1417" w:header="708" w:footer="708" w:gutter="0"/>
          <w:cols w:space="708"/>
          <w:docGrid w:linePitch="360"/>
        </w:sectPr>
      </w:pPr>
    </w:p>
    <w:p w:rsidR="001E28BF" w:rsidRPr="00C6617A" w:rsidRDefault="00C6617A" w:rsidP="00FA0673">
      <w:pPr>
        <w:spacing w:after="0" w:line="360" w:lineRule="auto"/>
        <w:jc w:val="both"/>
        <w:rPr>
          <w:rFonts w:ascii="Book Antiqua" w:hAnsi="Book Antiqua" w:cs="Times New Roman"/>
          <w:b/>
          <w:sz w:val="24"/>
          <w:szCs w:val="24"/>
          <w:lang w:val="en-US" w:eastAsia="zh-CN"/>
        </w:rPr>
      </w:pPr>
      <w:r w:rsidRPr="00C6617A">
        <w:rPr>
          <w:rFonts w:ascii="Book Antiqua" w:hAnsi="Book Antiqua"/>
          <w:b/>
          <w:sz w:val="24"/>
          <w:szCs w:val="24"/>
          <w:lang w:val="en-US"/>
        </w:rPr>
        <w:lastRenderedPageBreak/>
        <w:t xml:space="preserve">Table 1 Number of trainee-performed </w:t>
      </w:r>
      <w:proofErr w:type="spellStart"/>
      <w:r w:rsidRPr="00C6617A">
        <w:rPr>
          <w:rFonts w:ascii="Book Antiqua" w:hAnsi="Book Antiqua" w:cs="Times New Roman"/>
          <w:b/>
          <w:sz w:val="24"/>
          <w:szCs w:val="24"/>
          <w:lang w:val="en-US"/>
        </w:rPr>
        <w:t>endosonography</w:t>
      </w:r>
      <w:proofErr w:type="spellEnd"/>
      <w:r w:rsidRPr="00C6617A">
        <w:rPr>
          <w:rFonts w:ascii="Book Antiqua" w:hAnsi="Book Antiqua"/>
          <w:b/>
          <w:sz w:val="24"/>
          <w:szCs w:val="24"/>
          <w:lang w:val="en-US"/>
        </w:rPr>
        <w:t xml:space="preserve">-procedures required for the adequate performance of the different steps of a diagnostic </w:t>
      </w:r>
      <w:proofErr w:type="spellStart"/>
      <w:r w:rsidRPr="00C6617A">
        <w:rPr>
          <w:rFonts w:ascii="Book Antiqua" w:hAnsi="Book Antiqua" w:cs="Times New Roman"/>
          <w:b/>
          <w:sz w:val="24"/>
          <w:szCs w:val="24"/>
          <w:lang w:val="en-US"/>
        </w:rPr>
        <w:t>endosonography</w:t>
      </w:r>
      <w:proofErr w:type="spellEnd"/>
      <w:r w:rsidRPr="00C6617A">
        <w:rPr>
          <w:rFonts w:ascii="Book Antiqua" w:hAnsi="Book Antiqua"/>
          <w:b/>
          <w:sz w:val="24"/>
          <w:szCs w:val="24"/>
          <w:lang w:val="en-US"/>
        </w:rPr>
        <w:t xml:space="preserve">-examination not including </w:t>
      </w:r>
      <w:r w:rsidRPr="00C6617A">
        <w:rPr>
          <w:rFonts w:ascii="Book Antiqua" w:hAnsi="Book Antiqua" w:cs="Times New Roman"/>
          <w:b/>
          <w:sz w:val="24"/>
          <w:szCs w:val="24"/>
          <w:lang w:val="en-US"/>
        </w:rPr>
        <w:t>fine needle aspiration</w:t>
      </w:r>
    </w:p>
    <w:tbl>
      <w:tblPr>
        <w:tblStyle w:val="TableGrid"/>
        <w:tblW w:w="13608" w:type="dxa"/>
        <w:tblInd w:w="25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2"/>
        <w:gridCol w:w="1417"/>
        <w:gridCol w:w="1843"/>
        <w:gridCol w:w="1276"/>
        <w:gridCol w:w="1417"/>
        <w:gridCol w:w="1701"/>
        <w:gridCol w:w="1843"/>
        <w:gridCol w:w="1809"/>
      </w:tblGrid>
      <w:tr w:rsidR="00FA0673" w:rsidRPr="00FA0673" w:rsidTr="00E85768">
        <w:tc>
          <w:tcPr>
            <w:tcW w:w="2302" w:type="dxa"/>
            <w:tcBorders>
              <w:top w:val="single" w:sz="4" w:space="0" w:color="auto"/>
              <w:bottom w:val="single" w:sz="4" w:space="0" w:color="auto"/>
            </w:tcBorders>
          </w:tcPr>
          <w:p w:rsidR="001E28BF" w:rsidRPr="00FA0673" w:rsidRDefault="00C6617A" w:rsidP="00FA0673">
            <w:pPr>
              <w:autoSpaceDE w:val="0"/>
              <w:autoSpaceDN w:val="0"/>
              <w:adjustRightInd w:val="0"/>
              <w:spacing w:after="0" w:line="360" w:lineRule="auto"/>
              <w:jc w:val="both"/>
              <w:rPr>
                <w:rFonts w:ascii="Book Antiqua" w:hAnsi="Book Antiqua" w:cs="Times New Roman"/>
                <w:b/>
                <w:sz w:val="24"/>
                <w:szCs w:val="24"/>
                <w:lang w:eastAsia="zh-CN"/>
              </w:rPr>
            </w:pPr>
            <w:r>
              <w:rPr>
                <w:rFonts w:ascii="Book Antiqua" w:hAnsi="Book Antiqua" w:cs="Times New Roman" w:hint="eastAsia"/>
                <w:b/>
                <w:sz w:val="24"/>
                <w:szCs w:val="24"/>
                <w:lang w:eastAsia="zh-CN"/>
              </w:rPr>
              <w:t>R</w:t>
            </w:r>
            <w:r>
              <w:rPr>
                <w:rFonts w:ascii="Book Antiqua" w:hAnsi="Book Antiqua" w:cs="Times New Roman"/>
                <w:b/>
                <w:sz w:val="24"/>
                <w:szCs w:val="24"/>
                <w:lang w:eastAsia="zh-CN"/>
              </w:rPr>
              <w:t>ef.</w:t>
            </w:r>
          </w:p>
        </w:tc>
        <w:tc>
          <w:tcPr>
            <w:tcW w:w="11306" w:type="dxa"/>
            <w:gridSpan w:val="7"/>
            <w:tcBorders>
              <w:top w:val="single" w:sz="4" w:space="0" w:color="auto"/>
              <w:bottom w:val="single" w:sz="4" w:space="0" w:color="auto"/>
            </w:tcBorders>
          </w:tcPr>
          <w:p w:rsidR="001E28BF" w:rsidRPr="00FA0673" w:rsidRDefault="00360A92" w:rsidP="00FA0673">
            <w:pPr>
              <w:autoSpaceDE w:val="0"/>
              <w:autoSpaceDN w:val="0"/>
              <w:adjustRightInd w:val="0"/>
              <w:spacing w:after="0" w:line="360" w:lineRule="auto"/>
              <w:jc w:val="both"/>
              <w:rPr>
                <w:rFonts w:ascii="Book Antiqua" w:hAnsi="Book Antiqua" w:cs="Times New Roman"/>
                <w:b/>
                <w:sz w:val="24"/>
                <w:szCs w:val="24"/>
                <w:lang w:val="en-US"/>
              </w:rPr>
            </w:pPr>
            <w:r w:rsidRPr="00FA0673">
              <w:rPr>
                <w:rFonts w:ascii="Book Antiqua" w:hAnsi="Book Antiqua" w:cs="Times New Roman"/>
                <w:b/>
                <w:sz w:val="24"/>
                <w:szCs w:val="24"/>
                <w:lang w:val="en-US"/>
              </w:rPr>
              <w:t xml:space="preserve">Procedural step or scanning </w:t>
            </w:r>
            <w:r w:rsidR="008C4B40" w:rsidRPr="00FA0673">
              <w:rPr>
                <w:rFonts w:ascii="Book Antiqua" w:hAnsi="Book Antiqua" w:cs="Times New Roman"/>
                <w:b/>
                <w:sz w:val="24"/>
                <w:szCs w:val="24"/>
                <w:lang w:val="en-US"/>
              </w:rPr>
              <w:t>position</w:t>
            </w:r>
            <w:r w:rsidR="001E28BF" w:rsidRPr="00FA0673">
              <w:rPr>
                <w:rFonts w:ascii="Book Antiqua" w:hAnsi="Book Antiqua" w:cs="Times New Roman"/>
                <w:b/>
                <w:sz w:val="24"/>
                <w:szCs w:val="24"/>
                <w:lang w:val="en-US"/>
              </w:rPr>
              <w:t xml:space="preserve"> </w:t>
            </w:r>
          </w:p>
        </w:tc>
      </w:tr>
      <w:tr w:rsidR="00FA0673" w:rsidRPr="00FA0673" w:rsidTr="00E85768">
        <w:tc>
          <w:tcPr>
            <w:tcW w:w="2302" w:type="dxa"/>
            <w:tcBorders>
              <w:top w:val="single" w:sz="4" w:space="0" w:color="auto"/>
              <w:bottom w:val="single" w:sz="4" w:space="0" w:color="auto"/>
            </w:tcBorders>
          </w:tcPr>
          <w:p w:rsidR="001E28BF" w:rsidRPr="00FA0673" w:rsidRDefault="001E28BF" w:rsidP="00FA0673">
            <w:pPr>
              <w:autoSpaceDE w:val="0"/>
              <w:autoSpaceDN w:val="0"/>
              <w:adjustRightInd w:val="0"/>
              <w:spacing w:after="0" w:line="360" w:lineRule="auto"/>
              <w:jc w:val="both"/>
              <w:rPr>
                <w:rFonts w:ascii="Book Antiqua" w:hAnsi="Book Antiqua" w:cs="Times New Roman"/>
                <w:b/>
                <w:sz w:val="24"/>
                <w:szCs w:val="24"/>
                <w:lang w:val="en-US"/>
              </w:rPr>
            </w:pPr>
          </w:p>
        </w:tc>
        <w:tc>
          <w:tcPr>
            <w:tcW w:w="1417" w:type="dxa"/>
            <w:tcBorders>
              <w:top w:val="single" w:sz="4" w:space="0" w:color="auto"/>
              <w:bottom w:val="single" w:sz="4" w:space="0" w:color="auto"/>
            </w:tcBorders>
          </w:tcPr>
          <w:p w:rsidR="001E28BF" w:rsidRPr="00FA0673" w:rsidRDefault="001E28BF" w:rsidP="00DC6C26">
            <w:pPr>
              <w:autoSpaceDE w:val="0"/>
              <w:autoSpaceDN w:val="0"/>
              <w:adjustRightInd w:val="0"/>
              <w:spacing w:after="0" w:line="360" w:lineRule="auto"/>
              <w:jc w:val="both"/>
              <w:rPr>
                <w:rFonts w:ascii="Book Antiqua" w:hAnsi="Book Antiqua" w:cs="Times New Roman"/>
                <w:b/>
                <w:sz w:val="24"/>
                <w:szCs w:val="24"/>
                <w:lang w:eastAsia="zh-CN"/>
              </w:rPr>
            </w:pPr>
            <w:r w:rsidRPr="00FA0673">
              <w:rPr>
                <w:rFonts w:ascii="Book Antiqua" w:hAnsi="Book Antiqua" w:cs="Times New Roman"/>
                <w:b/>
                <w:sz w:val="24"/>
                <w:szCs w:val="24"/>
              </w:rPr>
              <w:t>Intubation</w:t>
            </w:r>
            <w:r w:rsidR="00DC6C26">
              <w:rPr>
                <w:rFonts w:ascii="Book Antiqua" w:hAnsi="Book Antiqua" w:cs="Times New Roman" w:hint="eastAsia"/>
                <w:sz w:val="24"/>
                <w:szCs w:val="24"/>
                <w:vertAlign w:val="superscript"/>
                <w:lang w:eastAsia="zh-CN"/>
              </w:rPr>
              <w:t>1</w:t>
            </w:r>
          </w:p>
        </w:tc>
        <w:tc>
          <w:tcPr>
            <w:tcW w:w="1843" w:type="dxa"/>
            <w:tcBorders>
              <w:top w:val="single" w:sz="4" w:space="0" w:color="auto"/>
              <w:bottom w:val="single" w:sz="4" w:space="0" w:color="auto"/>
            </w:tcBorders>
          </w:tcPr>
          <w:p w:rsidR="001E28BF" w:rsidRPr="00FA0673" w:rsidRDefault="001E28BF" w:rsidP="00FA0673">
            <w:pPr>
              <w:autoSpaceDE w:val="0"/>
              <w:autoSpaceDN w:val="0"/>
              <w:adjustRightInd w:val="0"/>
              <w:spacing w:after="0" w:line="360" w:lineRule="auto"/>
              <w:jc w:val="both"/>
              <w:rPr>
                <w:rFonts w:ascii="Book Antiqua" w:hAnsi="Book Antiqua" w:cs="Times New Roman"/>
                <w:b/>
                <w:sz w:val="24"/>
                <w:szCs w:val="24"/>
              </w:rPr>
            </w:pPr>
            <w:r w:rsidRPr="00FA0673">
              <w:rPr>
                <w:rFonts w:ascii="Book Antiqua" w:hAnsi="Book Antiqua" w:cs="Times New Roman"/>
                <w:b/>
                <w:sz w:val="24"/>
                <w:szCs w:val="24"/>
              </w:rPr>
              <w:t>Esophageal view</w:t>
            </w:r>
          </w:p>
        </w:tc>
        <w:tc>
          <w:tcPr>
            <w:tcW w:w="1276" w:type="dxa"/>
            <w:tcBorders>
              <w:top w:val="single" w:sz="4" w:space="0" w:color="auto"/>
              <w:bottom w:val="single" w:sz="4" w:space="0" w:color="auto"/>
            </w:tcBorders>
          </w:tcPr>
          <w:p w:rsidR="001E28BF" w:rsidRPr="00FA0673" w:rsidRDefault="001E28BF" w:rsidP="00FA0673">
            <w:pPr>
              <w:autoSpaceDE w:val="0"/>
              <w:autoSpaceDN w:val="0"/>
              <w:adjustRightInd w:val="0"/>
              <w:spacing w:after="0" w:line="360" w:lineRule="auto"/>
              <w:jc w:val="both"/>
              <w:rPr>
                <w:rFonts w:ascii="Book Antiqua" w:hAnsi="Book Antiqua" w:cs="Times New Roman"/>
                <w:b/>
                <w:sz w:val="24"/>
                <w:szCs w:val="24"/>
              </w:rPr>
            </w:pPr>
          </w:p>
        </w:tc>
        <w:tc>
          <w:tcPr>
            <w:tcW w:w="1417" w:type="dxa"/>
            <w:tcBorders>
              <w:top w:val="single" w:sz="4" w:space="0" w:color="auto"/>
              <w:bottom w:val="single" w:sz="4" w:space="0" w:color="auto"/>
            </w:tcBorders>
          </w:tcPr>
          <w:p w:rsidR="001E28BF" w:rsidRPr="00FA0673" w:rsidRDefault="001E28BF" w:rsidP="00FA0673">
            <w:pPr>
              <w:autoSpaceDE w:val="0"/>
              <w:autoSpaceDN w:val="0"/>
              <w:adjustRightInd w:val="0"/>
              <w:spacing w:after="0" w:line="360" w:lineRule="auto"/>
              <w:jc w:val="both"/>
              <w:rPr>
                <w:rFonts w:ascii="Book Antiqua" w:hAnsi="Book Antiqua" w:cs="Times New Roman"/>
                <w:b/>
                <w:sz w:val="24"/>
                <w:szCs w:val="24"/>
              </w:rPr>
            </w:pPr>
            <w:r w:rsidRPr="00FA0673">
              <w:rPr>
                <w:rFonts w:ascii="Book Antiqua" w:hAnsi="Book Antiqua" w:cs="Times New Roman"/>
                <w:b/>
                <w:sz w:val="24"/>
                <w:szCs w:val="24"/>
              </w:rPr>
              <w:t>Gastric view</w:t>
            </w:r>
          </w:p>
        </w:tc>
        <w:tc>
          <w:tcPr>
            <w:tcW w:w="1701" w:type="dxa"/>
            <w:tcBorders>
              <w:top w:val="single" w:sz="4" w:space="0" w:color="auto"/>
              <w:bottom w:val="single" w:sz="4" w:space="0" w:color="auto"/>
            </w:tcBorders>
          </w:tcPr>
          <w:p w:rsidR="001E28BF" w:rsidRPr="00FA0673" w:rsidRDefault="001E28BF" w:rsidP="00FA0673">
            <w:pPr>
              <w:autoSpaceDE w:val="0"/>
              <w:autoSpaceDN w:val="0"/>
              <w:adjustRightInd w:val="0"/>
              <w:spacing w:after="0" w:line="360" w:lineRule="auto"/>
              <w:jc w:val="both"/>
              <w:rPr>
                <w:rFonts w:ascii="Book Antiqua" w:hAnsi="Book Antiqua" w:cs="Times New Roman"/>
                <w:b/>
                <w:sz w:val="24"/>
                <w:szCs w:val="24"/>
              </w:rPr>
            </w:pPr>
          </w:p>
        </w:tc>
        <w:tc>
          <w:tcPr>
            <w:tcW w:w="1843" w:type="dxa"/>
            <w:tcBorders>
              <w:top w:val="single" w:sz="4" w:space="0" w:color="auto"/>
              <w:bottom w:val="single" w:sz="4" w:space="0" w:color="auto"/>
            </w:tcBorders>
          </w:tcPr>
          <w:p w:rsidR="001E28BF" w:rsidRPr="00FA0673" w:rsidRDefault="001E28BF" w:rsidP="00FA0673">
            <w:pPr>
              <w:autoSpaceDE w:val="0"/>
              <w:autoSpaceDN w:val="0"/>
              <w:adjustRightInd w:val="0"/>
              <w:spacing w:after="0" w:line="360" w:lineRule="auto"/>
              <w:jc w:val="both"/>
              <w:rPr>
                <w:rFonts w:ascii="Book Antiqua" w:hAnsi="Book Antiqua" w:cs="Times New Roman"/>
                <w:b/>
                <w:sz w:val="24"/>
                <w:szCs w:val="24"/>
              </w:rPr>
            </w:pPr>
            <w:r w:rsidRPr="00FA0673">
              <w:rPr>
                <w:rFonts w:ascii="Book Antiqua" w:hAnsi="Book Antiqua" w:cs="Times New Roman"/>
                <w:b/>
                <w:sz w:val="24"/>
                <w:szCs w:val="24"/>
              </w:rPr>
              <w:t>Duodenal view</w:t>
            </w:r>
          </w:p>
        </w:tc>
        <w:tc>
          <w:tcPr>
            <w:tcW w:w="1809" w:type="dxa"/>
            <w:tcBorders>
              <w:top w:val="single" w:sz="4" w:space="0" w:color="auto"/>
              <w:bottom w:val="single" w:sz="4" w:space="0" w:color="auto"/>
            </w:tcBorders>
          </w:tcPr>
          <w:p w:rsidR="001E28BF" w:rsidRPr="00FA0673" w:rsidRDefault="001E28BF" w:rsidP="00FA0673">
            <w:pPr>
              <w:autoSpaceDE w:val="0"/>
              <w:autoSpaceDN w:val="0"/>
              <w:adjustRightInd w:val="0"/>
              <w:spacing w:after="0" w:line="360" w:lineRule="auto"/>
              <w:jc w:val="both"/>
              <w:rPr>
                <w:rFonts w:ascii="Book Antiqua" w:hAnsi="Book Antiqua" w:cs="Times New Roman"/>
                <w:b/>
                <w:sz w:val="24"/>
                <w:szCs w:val="24"/>
              </w:rPr>
            </w:pPr>
          </w:p>
        </w:tc>
      </w:tr>
      <w:tr w:rsidR="00FA0673" w:rsidRPr="00FA0673" w:rsidTr="00E85768">
        <w:tc>
          <w:tcPr>
            <w:tcW w:w="2302" w:type="dxa"/>
            <w:tcBorders>
              <w:top w:val="single" w:sz="4" w:space="0" w:color="auto"/>
            </w:tcBorders>
          </w:tcPr>
          <w:p w:rsidR="001E28BF" w:rsidRPr="00FA0673" w:rsidRDefault="001E28BF" w:rsidP="004F6272">
            <w:pPr>
              <w:autoSpaceDE w:val="0"/>
              <w:autoSpaceDN w:val="0"/>
              <w:adjustRightInd w:val="0"/>
              <w:spacing w:after="0" w:line="360" w:lineRule="auto"/>
              <w:jc w:val="both"/>
              <w:rPr>
                <w:rFonts w:ascii="Book Antiqua" w:hAnsi="Book Antiqua" w:cs="Times New Roman"/>
                <w:sz w:val="24"/>
                <w:szCs w:val="24"/>
              </w:rPr>
            </w:pPr>
            <w:r w:rsidRPr="00FA0673">
              <w:rPr>
                <w:rFonts w:ascii="Book Antiqua" w:hAnsi="Book Antiqua" w:cs="Times New Roman"/>
                <w:sz w:val="24"/>
                <w:szCs w:val="24"/>
              </w:rPr>
              <w:t>Meenan</w:t>
            </w:r>
            <w:r w:rsidR="00CF6AFA" w:rsidRPr="00FA0673">
              <w:rPr>
                <w:rFonts w:ascii="Book Antiqua" w:hAnsi="Book Antiqua" w:cs="Times New Roman"/>
                <w:sz w:val="24"/>
                <w:szCs w:val="24"/>
              </w:rPr>
              <w:t xml:space="preserve"> </w:t>
            </w:r>
            <w:r w:rsidR="00CF6AFA" w:rsidRPr="00FA0673">
              <w:rPr>
                <w:rFonts w:ascii="Book Antiqua" w:hAnsi="Book Antiqua" w:cs="Times New Roman"/>
                <w:i/>
                <w:sz w:val="24"/>
                <w:szCs w:val="24"/>
              </w:rPr>
              <w:t>et al</w:t>
            </w:r>
            <w:r w:rsidR="004F6272" w:rsidRPr="00FA0673">
              <w:rPr>
                <w:rFonts w:ascii="Book Antiqua" w:hAnsi="Book Antiqua" w:cs="Times New Roman"/>
                <w:noProof/>
                <w:sz w:val="24"/>
                <w:szCs w:val="24"/>
                <w:vertAlign w:val="superscript"/>
              </w:rPr>
              <w:t>[8]</w:t>
            </w:r>
            <w:r w:rsidRPr="00FA0673">
              <w:rPr>
                <w:rFonts w:ascii="Book Antiqua" w:hAnsi="Book Antiqua" w:cs="Times New Roman"/>
                <w:sz w:val="24"/>
                <w:szCs w:val="24"/>
              </w:rPr>
              <w:t xml:space="preserve"> 2003</w:t>
            </w:r>
          </w:p>
        </w:tc>
        <w:tc>
          <w:tcPr>
            <w:tcW w:w="1417" w:type="dxa"/>
            <w:tcBorders>
              <w:top w:val="single" w:sz="4" w:space="0" w:color="auto"/>
            </w:tcBorders>
          </w:tcPr>
          <w:p w:rsidR="001E28BF" w:rsidRPr="00FA0673" w:rsidRDefault="00360A92" w:rsidP="00DC6C26">
            <w:pPr>
              <w:autoSpaceDE w:val="0"/>
              <w:autoSpaceDN w:val="0"/>
              <w:adjustRightInd w:val="0"/>
              <w:spacing w:after="0" w:line="360" w:lineRule="auto"/>
              <w:jc w:val="both"/>
              <w:rPr>
                <w:rFonts w:ascii="Book Antiqua" w:hAnsi="Book Antiqua" w:cs="Times New Roman"/>
                <w:sz w:val="24"/>
                <w:szCs w:val="24"/>
                <w:lang w:eastAsia="zh-CN"/>
              </w:rPr>
            </w:pPr>
            <w:r w:rsidRPr="00FA0673">
              <w:rPr>
                <w:rFonts w:ascii="Book Antiqua" w:hAnsi="Book Antiqua" w:cs="Times New Roman"/>
                <w:sz w:val="24"/>
                <w:szCs w:val="24"/>
              </w:rPr>
              <w:t>NA</w:t>
            </w:r>
            <w:r w:rsidR="00DC6C26">
              <w:rPr>
                <w:rFonts w:ascii="Book Antiqua" w:hAnsi="Book Antiqua" w:cs="Times New Roman" w:hint="eastAsia"/>
                <w:sz w:val="24"/>
                <w:szCs w:val="24"/>
                <w:vertAlign w:val="superscript"/>
                <w:lang w:val="en-US" w:eastAsia="zh-CN"/>
              </w:rPr>
              <w:t>2</w:t>
            </w:r>
          </w:p>
        </w:tc>
        <w:tc>
          <w:tcPr>
            <w:tcW w:w="1843" w:type="dxa"/>
            <w:tcBorders>
              <w:top w:val="single" w:sz="4" w:space="0" w:color="auto"/>
            </w:tcBorders>
          </w:tcPr>
          <w:p w:rsidR="001E28BF" w:rsidRPr="00FA0673" w:rsidRDefault="001E28BF" w:rsidP="00DC6C26">
            <w:pPr>
              <w:autoSpaceDE w:val="0"/>
              <w:autoSpaceDN w:val="0"/>
              <w:adjustRightInd w:val="0"/>
              <w:spacing w:after="0" w:line="360" w:lineRule="auto"/>
              <w:jc w:val="both"/>
              <w:rPr>
                <w:rFonts w:ascii="Book Antiqua" w:hAnsi="Book Antiqua" w:cs="Times New Roman"/>
                <w:sz w:val="24"/>
                <w:szCs w:val="24"/>
                <w:lang w:eastAsia="zh-CN"/>
              </w:rPr>
            </w:pPr>
            <w:r w:rsidRPr="00FA0673">
              <w:rPr>
                <w:rFonts w:ascii="Book Antiqua" w:hAnsi="Book Antiqua" w:cs="Times New Roman"/>
                <w:sz w:val="24"/>
                <w:szCs w:val="24"/>
                <w:lang w:val="en-US"/>
              </w:rPr>
              <w:t>25</w:t>
            </w:r>
            <w:r w:rsidRPr="00FA0673">
              <w:rPr>
                <w:rFonts w:ascii="Book Antiqua" w:hAnsi="Book Antiqua" w:cs="Times New Roman"/>
                <w:sz w:val="24"/>
                <w:szCs w:val="24"/>
              </w:rPr>
              <w:t>–</w:t>
            </w:r>
            <w:r w:rsidRPr="00FA0673">
              <w:rPr>
                <w:rFonts w:ascii="Book Antiqua" w:hAnsi="Book Antiqua" w:cs="Times New Roman"/>
                <w:sz w:val="24"/>
                <w:szCs w:val="24"/>
                <w:lang w:val="en-US"/>
              </w:rPr>
              <w:t>CNR</w:t>
            </w:r>
            <w:r w:rsidR="00DC6C26">
              <w:rPr>
                <w:rFonts w:ascii="Book Antiqua" w:hAnsi="Book Antiqua" w:cs="Times New Roman" w:hint="eastAsia"/>
                <w:sz w:val="24"/>
                <w:szCs w:val="24"/>
                <w:vertAlign w:val="superscript"/>
                <w:lang w:val="en-US" w:eastAsia="zh-CN"/>
              </w:rPr>
              <w:t>3</w:t>
            </w:r>
          </w:p>
        </w:tc>
        <w:tc>
          <w:tcPr>
            <w:tcW w:w="1276" w:type="dxa"/>
            <w:tcBorders>
              <w:top w:val="single" w:sz="4" w:space="0" w:color="auto"/>
            </w:tcBorders>
          </w:tcPr>
          <w:p w:rsidR="001E28BF" w:rsidRPr="00FA0673" w:rsidRDefault="001E28BF" w:rsidP="00FA0673">
            <w:pPr>
              <w:autoSpaceDE w:val="0"/>
              <w:autoSpaceDN w:val="0"/>
              <w:adjustRightInd w:val="0"/>
              <w:spacing w:after="0" w:line="360" w:lineRule="auto"/>
              <w:jc w:val="both"/>
              <w:rPr>
                <w:rFonts w:ascii="Book Antiqua" w:hAnsi="Book Antiqua" w:cs="Times New Roman"/>
                <w:sz w:val="24"/>
                <w:szCs w:val="24"/>
              </w:rPr>
            </w:pPr>
          </w:p>
        </w:tc>
        <w:tc>
          <w:tcPr>
            <w:tcW w:w="1417" w:type="dxa"/>
            <w:tcBorders>
              <w:top w:val="single" w:sz="4" w:space="0" w:color="auto"/>
            </w:tcBorders>
          </w:tcPr>
          <w:p w:rsidR="001E28BF" w:rsidRPr="00FA0673" w:rsidRDefault="001E28BF" w:rsidP="00FA0673">
            <w:pPr>
              <w:autoSpaceDE w:val="0"/>
              <w:autoSpaceDN w:val="0"/>
              <w:adjustRightInd w:val="0"/>
              <w:spacing w:after="0" w:line="360" w:lineRule="auto"/>
              <w:jc w:val="both"/>
              <w:rPr>
                <w:rFonts w:ascii="Book Antiqua" w:hAnsi="Book Antiqua" w:cs="Times New Roman"/>
                <w:sz w:val="24"/>
                <w:szCs w:val="24"/>
              </w:rPr>
            </w:pPr>
            <w:r w:rsidRPr="00FA0673">
              <w:rPr>
                <w:rFonts w:ascii="Book Antiqua" w:hAnsi="Book Antiqua" w:cs="Times New Roman"/>
                <w:sz w:val="24"/>
                <w:szCs w:val="24"/>
                <w:lang w:val="en-US"/>
              </w:rPr>
              <w:t>35</w:t>
            </w:r>
            <w:r w:rsidRPr="00FA0673">
              <w:rPr>
                <w:rFonts w:ascii="Book Antiqua" w:hAnsi="Book Antiqua" w:cs="Times New Roman"/>
                <w:sz w:val="24"/>
                <w:szCs w:val="24"/>
              </w:rPr>
              <w:t>–C</w:t>
            </w:r>
            <w:r w:rsidRPr="00FA0673">
              <w:rPr>
                <w:rFonts w:ascii="Book Antiqua" w:hAnsi="Book Antiqua" w:cs="Times New Roman"/>
                <w:sz w:val="24"/>
                <w:szCs w:val="24"/>
                <w:lang w:val="en-US"/>
              </w:rPr>
              <w:t>NR</w:t>
            </w:r>
          </w:p>
        </w:tc>
        <w:tc>
          <w:tcPr>
            <w:tcW w:w="1701" w:type="dxa"/>
            <w:tcBorders>
              <w:top w:val="single" w:sz="4" w:space="0" w:color="auto"/>
            </w:tcBorders>
          </w:tcPr>
          <w:p w:rsidR="001E28BF" w:rsidRPr="00FA0673" w:rsidRDefault="001E28BF" w:rsidP="00FA0673">
            <w:pPr>
              <w:autoSpaceDE w:val="0"/>
              <w:autoSpaceDN w:val="0"/>
              <w:adjustRightInd w:val="0"/>
              <w:spacing w:after="0" w:line="360" w:lineRule="auto"/>
              <w:jc w:val="both"/>
              <w:rPr>
                <w:rFonts w:ascii="Book Antiqua" w:hAnsi="Book Antiqua" w:cs="Times New Roman"/>
                <w:sz w:val="24"/>
                <w:szCs w:val="24"/>
              </w:rPr>
            </w:pPr>
          </w:p>
        </w:tc>
        <w:tc>
          <w:tcPr>
            <w:tcW w:w="1843" w:type="dxa"/>
            <w:tcBorders>
              <w:top w:val="single" w:sz="4" w:space="0" w:color="auto"/>
            </w:tcBorders>
          </w:tcPr>
          <w:p w:rsidR="001E28BF" w:rsidRPr="00FA0673" w:rsidRDefault="001E28BF" w:rsidP="00FA0673">
            <w:pPr>
              <w:autoSpaceDE w:val="0"/>
              <w:autoSpaceDN w:val="0"/>
              <w:adjustRightInd w:val="0"/>
              <w:spacing w:after="0" w:line="360" w:lineRule="auto"/>
              <w:jc w:val="both"/>
              <w:rPr>
                <w:rFonts w:ascii="Book Antiqua" w:hAnsi="Book Antiqua" w:cs="Times New Roman"/>
                <w:sz w:val="24"/>
                <w:szCs w:val="24"/>
              </w:rPr>
            </w:pPr>
            <w:r w:rsidRPr="00FA0673">
              <w:rPr>
                <w:rFonts w:ascii="Book Antiqua" w:hAnsi="Book Antiqua" w:cs="Times New Roman"/>
                <w:sz w:val="24"/>
                <w:szCs w:val="24"/>
              </w:rPr>
              <w:t>78–CNR</w:t>
            </w:r>
          </w:p>
        </w:tc>
        <w:tc>
          <w:tcPr>
            <w:tcW w:w="1809" w:type="dxa"/>
            <w:tcBorders>
              <w:top w:val="single" w:sz="4" w:space="0" w:color="auto"/>
            </w:tcBorders>
          </w:tcPr>
          <w:p w:rsidR="001E28BF" w:rsidRPr="00FA0673" w:rsidRDefault="001E28BF" w:rsidP="00FA0673">
            <w:pPr>
              <w:autoSpaceDE w:val="0"/>
              <w:autoSpaceDN w:val="0"/>
              <w:adjustRightInd w:val="0"/>
              <w:spacing w:after="0" w:line="360" w:lineRule="auto"/>
              <w:jc w:val="both"/>
              <w:rPr>
                <w:rFonts w:ascii="Book Antiqua" w:hAnsi="Book Antiqua" w:cs="Times New Roman"/>
                <w:sz w:val="24"/>
                <w:szCs w:val="24"/>
              </w:rPr>
            </w:pPr>
          </w:p>
        </w:tc>
      </w:tr>
      <w:tr w:rsidR="00FA0673" w:rsidRPr="00FA0673" w:rsidTr="00E85768">
        <w:tc>
          <w:tcPr>
            <w:tcW w:w="2302" w:type="dxa"/>
          </w:tcPr>
          <w:p w:rsidR="001E28BF" w:rsidRPr="00FA0673" w:rsidRDefault="001E28BF" w:rsidP="00FA0673">
            <w:pPr>
              <w:autoSpaceDE w:val="0"/>
              <w:autoSpaceDN w:val="0"/>
              <w:adjustRightInd w:val="0"/>
              <w:spacing w:after="0" w:line="360" w:lineRule="auto"/>
              <w:jc w:val="both"/>
              <w:rPr>
                <w:rFonts w:ascii="Book Antiqua" w:hAnsi="Book Antiqua" w:cs="Times New Roman"/>
                <w:b/>
                <w:sz w:val="24"/>
                <w:szCs w:val="24"/>
              </w:rPr>
            </w:pPr>
          </w:p>
        </w:tc>
        <w:tc>
          <w:tcPr>
            <w:tcW w:w="1417" w:type="dxa"/>
          </w:tcPr>
          <w:p w:rsidR="001E28BF" w:rsidRPr="00FA0673" w:rsidRDefault="008C4B40" w:rsidP="00FA0673">
            <w:pPr>
              <w:autoSpaceDE w:val="0"/>
              <w:autoSpaceDN w:val="0"/>
              <w:adjustRightInd w:val="0"/>
              <w:spacing w:after="0" w:line="360" w:lineRule="auto"/>
              <w:jc w:val="both"/>
              <w:rPr>
                <w:rFonts w:ascii="Book Antiqua" w:hAnsi="Book Antiqua" w:cs="Times New Roman"/>
                <w:b/>
                <w:sz w:val="24"/>
                <w:szCs w:val="24"/>
              </w:rPr>
            </w:pPr>
            <w:r w:rsidRPr="00FA0673">
              <w:rPr>
                <w:rFonts w:ascii="Book Antiqua" w:hAnsi="Book Antiqua" w:cs="Times New Roman"/>
                <w:b/>
                <w:sz w:val="24"/>
                <w:szCs w:val="24"/>
              </w:rPr>
              <w:t>Intubation</w:t>
            </w:r>
          </w:p>
        </w:tc>
        <w:tc>
          <w:tcPr>
            <w:tcW w:w="1843" w:type="dxa"/>
          </w:tcPr>
          <w:p w:rsidR="001E28BF" w:rsidRPr="00FA0673" w:rsidRDefault="001E28BF" w:rsidP="00FA0673">
            <w:pPr>
              <w:autoSpaceDE w:val="0"/>
              <w:autoSpaceDN w:val="0"/>
              <w:adjustRightInd w:val="0"/>
              <w:spacing w:after="0" w:line="360" w:lineRule="auto"/>
              <w:jc w:val="both"/>
              <w:rPr>
                <w:rFonts w:ascii="Book Antiqua" w:hAnsi="Book Antiqua" w:cs="Times New Roman"/>
                <w:b/>
                <w:sz w:val="24"/>
                <w:szCs w:val="24"/>
              </w:rPr>
            </w:pPr>
            <w:r w:rsidRPr="00FA0673">
              <w:rPr>
                <w:rFonts w:ascii="Book Antiqua" w:hAnsi="Book Antiqua" w:cs="Times New Roman"/>
                <w:b/>
                <w:sz w:val="24"/>
                <w:szCs w:val="24"/>
              </w:rPr>
              <w:t>Mediastinum</w:t>
            </w:r>
          </w:p>
        </w:tc>
        <w:tc>
          <w:tcPr>
            <w:tcW w:w="1276" w:type="dxa"/>
          </w:tcPr>
          <w:p w:rsidR="001E28BF" w:rsidRPr="00FA0673" w:rsidRDefault="001E28BF" w:rsidP="00FA0673">
            <w:pPr>
              <w:autoSpaceDE w:val="0"/>
              <w:autoSpaceDN w:val="0"/>
              <w:adjustRightInd w:val="0"/>
              <w:spacing w:after="0" w:line="360" w:lineRule="auto"/>
              <w:jc w:val="both"/>
              <w:rPr>
                <w:rFonts w:ascii="Book Antiqua" w:hAnsi="Book Antiqua" w:cs="Times New Roman"/>
                <w:b/>
                <w:sz w:val="24"/>
                <w:szCs w:val="24"/>
              </w:rPr>
            </w:pPr>
            <w:r w:rsidRPr="00FA0673">
              <w:rPr>
                <w:rFonts w:ascii="Book Antiqua" w:hAnsi="Book Antiqua" w:cs="Times New Roman"/>
                <w:b/>
                <w:sz w:val="24"/>
                <w:szCs w:val="24"/>
              </w:rPr>
              <w:t>Celiac axis</w:t>
            </w:r>
          </w:p>
        </w:tc>
        <w:tc>
          <w:tcPr>
            <w:tcW w:w="1417" w:type="dxa"/>
          </w:tcPr>
          <w:p w:rsidR="001E28BF" w:rsidRPr="00FA0673" w:rsidRDefault="001E28BF" w:rsidP="00FA0673">
            <w:pPr>
              <w:autoSpaceDE w:val="0"/>
              <w:autoSpaceDN w:val="0"/>
              <w:adjustRightInd w:val="0"/>
              <w:spacing w:after="0" w:line="360" w:lineRule="auto"/>
              <w:jc w:val="both"/>
              <w:rPr>
                <w:rFonts w:ascii="Book Antiqua" w:hAnsi="Book Antiqua" w:cs="Times New Roman"/>
                <w:b/>
                <w:sz w:val="24"/>
                <w:szCs w:val="24"/>
              </w:rPr>
            </w:pPr>
            <w:r w:rsidRPr="00FA0673">
              <w:rPr>
                <w:rFonts w:ascii="Book Antiqua" w:hAnsi="Book Antiqua" w:cs="Times New Roman"/>
                <w:b/>
                <w:sz w:val="24"/>
                <w:szCs w:val="24"/>
              </w:rPr>
              <w:t>Gastric wall</w:t>
            </w:r>
          </w:p>
        </w:tc>
        <w:tc>
          <w:tcPr>
            <w:tcW w:w="1701" w:type="dxa"/>
          </w:tcPr>
          <w:p w:rsidR="001E28BF" w:rsidRPr="00FA0673" w:rsidRDefault="001E28BF" w:rsidP="00FA0673">
            <w:pPr>
              <w:autoSpaceDE w:val="0"/>
              <w:autoSpaceDN w:val="0"/>
              <w:adjustRightInd w:val="0"/>
              <w:spacing w:after="0" w:line="360" w:lineRule="auto"/>
              <w:jc w:val="both"/>
              <w:rPr>
                <w:rFonts w:ascii="Book Antiqua" w:hAnsi="Book Antiqua" w:cs="Times New Roman"/>
                <w:b/>
                <w:sz w:val="24"/>
                <w:szCs w:val="24"/>
              </w:rPr>
            </w:pPr>
            <w:r w:rsidRPr="00FA0673">
              <w:rPr>
                <w:rFonts w:ascii="Book Antiqua" w:hAnsi="Book Antiqua" w:cs="Times New Roman"/>
                <w:b/>
                <w:sz w:val="24"/>
                <w:szCs w:val="24"/>
              </w:rPr>
              <w:t>Pancreas (body)</w:t>
            </w:r>
          </w:p>
        </w:tc>
        <w:tc>
          <w:tcPr>
            <w:tcW w:w="1843" w:type="dxa"/>
          </w:tcPr>
          <w:p w:rsidR="001E28BF" w:rsidRPr="00FA0673" w:rsidRDefault="001E28BF" w:rsidP="00FA0673">
            <w:pPr>
              <w:autoSpaceDE w:val="0"/>
              <w:autoSpaceDN w:val="0"/>
              <w:adjustRightInd w:val="0"/>
              <w:spacing w:after="0" w:line="360" w:lineRule="auto"/>
              <w:jc w:val="both"/>
              <w:rPr>
                <w:rFonts w:ascii="Book Antiqua" w:hAnsi="Book Antiqua" w:cs="Times New Roman"/>
                <w:b/>
                <w:sz w:val="24"/>
                <w:szCs w:val="24"/>
              </w:rPr>
            </w:pPr>
            <w:r w:rsidRPr="00FA0673">
              <w:rPr>
                <w:rFonts w:ascii="Book Antiqua" w:hAnsi="Book Antiqua" w:cs="Times New Roman"/>
                <w:b/>
                <w:sz w:val="24"/>
                <w:szCs w:val="24"/>
              </w:rPr>
              <w:t>Pancreas (head)</w:t>
            </w:r>
          </w:p>
        </w:tc>
        <w:tc>
          <w:tcPr>
            <w:tcW w:w="1809" w:type="dxa"/>
          </w:tcPr>
          <w:p w:rsidR="001E28BF" w:rsidRPr="00FA0673" w:rsidRDefault="001E28BF" w:rsidP="00DC6C26">
            <w:pPr>
              <w:autoSpaceDE w:val="0"/>
              <w:autoSpaceDN w:val="0"/>
              <w:adjustRightInd w:val="0"/>
              <w:spacing w:after="0" w:line="360" w:lineRule="auto"/>
              <w:jc w:val="center"/>
              <w:rPr>
                <w:rFonts w:ascii="Book Antiqua" w:hAnsi="Book Antiqua" w:cs="Times New Roman"/>
                <w:b/>
                <w:sz w:val="24"/>
                <w:szCs w:val="24"/>
                <w:lang w:eastAsia="zh-CN"/>
              </w:rPr>
            </w:pPr>
            <w:r w:rsidRPr="00FA0673">
              <w:rPr>
                <w:rFonts w:ascii="Book Antiqua" w:hAnsi="Book Antiqua" w:cs="Times New Roman"/>
                <w:b/>
                <w:sz w:val="24"/>
                <w:szCs w:val="24"/>
              </w:rPr>
              <w:t>CBD</w:t>
            </w:r>
          </w:p>
        </w:tc>
      </w:tr>
      <w:tr w:rsidR="00FA0673" w:rsidRPr="00FA0673" w:rsidTr="00E85768">
        <w:tc>
          <w:tcPr>
            <w:tcW w:w="2302" w:type="dxa"/>
          </w:tcPr>
          <w:p w:rsidR="001E28BF" w:rsidRPr="00FA0673" w:rsidRDefault="001E28BF" w:rsidP="004F6272">
            <w:pPr>
              <w:autoSpaceDE w:val="0"/>
              <w:autoSpaceDN w:val="0"/>
              <w:adjustRightInd w:val="0"/>
              <w:spacing w:after="0" w:line="360" w:lineRule="auto"/>
              <w:jc w:val="both"/>
              <w:rPr>
                <w:rFonts w:ascii="Book Antiqua" w:hAnsi="Book Antiqua" w:cs="Times New Roman"/>
                <w:sz w:val="24"/>
                <w:szCs w:val="24"/>
              </w:rPr>
            </w:pPr>
            <w:r w:rsidRPr="00FA0673">
              <w:rPr>
                <w:rFonts w:ascii="Book Antiqua" w:hAnsi="Book Antiqua" w:cs="Times New Roman"/>
                <w:sz w:val="24"/>
                <w:szCs w:val="24"/>
              </w:rPr>
              <w:t>Hoffmann</w:t>
            </w:r>
            <w:r w:rsidR="00CF6AFA" w:rsidRPr="00FA0673">
              <w:rPr>
                <w:rFonts w:ascii="Book Antiqua" w:hAnsi="Book Antiqua" w:cs="Times New Roman"/>
                <w:sz w:val="24"/>
                <w:szCs w:val="24"/>
              </w:rPr>
              <w:t xml:space="preserve"> </w:t>
            </w:r>
            <w:r w:rsidR="00CF6AFA" w:rsidRPr="00FA0673">
              <w:rPr>
                <w:rFonts w:ascii="Book Antiqua" w:hAnsi="Book Antiqua" w:cs="Times New Roman"/>
                <w:i/>
                <w:sz w:val="24"/>
                <w:szCs w:val="24"/>
              </w:rPr>
              <w:t>et al</w:t>
            </w:r>
            <w:r w:rsidR="004F6272" w:rsidRPr="00FA0673">
              <w:rPr>
                <w:rFonts w:ascii="Book Antiqua" w:hAnsi="Book Antiqua" w:cs="Times New Roman"/>
                <w:noProof/>
                <w:sz w:val="24"/>
                <w:szCs w:val="24"/>
                <w:vertAlign w:val="superscript"/>
              </w:rPr>
              <w:t>[22]</w:t>
            </w:r>
            <w:r w:rsidRPr="00FA0673">
              <w:rPr>
                <w:rFonts w:ascii="Book Antiqua" w:hAnsi="Book Antiqua" w:cs="Times New Roman"/>
                <w:sz w:val="24"/>
                <w:szCs w:val="24"/>
              </w:rPr>
              <w:t xml:space="preserve"> 2005</w:t>
            </w:r>
          </w:p>
        </w:tc>
        <w:tc>
          <w:tcPr>
            <w:tcW w:w="1417" w:type="dxa"/>
          </w:tcPr>
          <w:p w:rsidR="001E28BF" w:rsidRPr="00FA0673" w:rsidRDefault="001E28BF" w:rsidP="00FA0673">
            <w:pPr>
              <w:autoSpaceDE w:val="0"/>
              <w:autoSpaceDN w:val="0"/>
              <w:adjustRightInd w:val="0"/>
              <w:spacing w:after="0" w:line="360" w:lineRule="auto"/>
              <w:jc w:val="both"/>
              <w:rPr>
                <w:rFonts w:ascii="Book Antiqua" w:hAnsi="Book Antiqua" w:cs="Times New Roman"/>
                <w:sz w:val="24"/>
                <w:szCs w:val="24"/>
              </w:rPr>
            </w:pPr>
            <w:r w:rsidRPr="00FA0673">
              <w:rPr>
                <w:rFonts w:ascii="Book Antiqua" w:hAnsi="Book Antiqua" w:cs="Times New Roman"/>
                <w:sz w:val="24"/>
                <w:szCs w:val="24"/>
              </w:rPr>
              <w:t>1–23</w:t>
            </w:r>
          </w:p>
        </w:tc>
        <w:tc>
          <w:tcPr>
            <w:tcW w:w="1843" w:type="dxa"/>
          </w:tcPr>
          <w:p w:rsidR="001E28BF" w:rsidRPr="00FA0673" w:rsidRDefault="001E28BF" w:rsidP="00FA0673">
            <w:pPr>
              <w:autoSpaceDE w:val="0"/>
              <w:autoSpaceDN w:val="0"/>
              <w:adjustRightInd w:val="0"/>
              <w:spacing w:after="0" w:line="360" w:lineRule="auto"/>
              <w:jc w:val="both"/>
              <w:rPr>
                <w:rFonts w:ascii="Book Antiqua" w:hAnsi="Book Antiqua" w:cs="Times New Roman"/>
                <w:sz w:val="24"/>
                <w:szCs w:val="24"/>
              </w:rPr>
            </w:pPr>
            <w:r w:rsidRPr="00FA0673">
              <w:rPr>
                <w:rFonts w:ascii="Book Antiqua" w:hAnsi="Book Antiqua" w:cs="Times New Roman"/>
                <w:sz w:val="24"/>
                <w:szCs w:val="24"/>
              </w:rPr>
              <w:t>1–33</w:t>
            </w:r>
          </w:p>
        </w:tc>
        <w:tc>
          <w:tcPr>
            <w:tcW w:w="1276" w:type="dxa"/>
          </w:tcPr>
          <w:p w:rsidR="001E28BF" w:rsidRPr="00FA0673" w:rsidRDefault="001E28BF" w:rsidP="00FA0673">
            <w:pPr>
              <w:autoSpaceDE w:val="0"/>
              <w:autoSpaceDN w:val="0"/>
              <w:adjustRightInd w:val="0"/>
              <w:spacing w:after="0" w:line="360" w:lineRule="auto"/>
              <w:jc w:val="both"/>
              <w:rPr>
                <w:rFonts w:ascii="Book Antiqua" w:hAnsi="Book Antiqua" w:cs="Times New Roman"/>
                <w:sz w:val="24"/>
                <w:szCs w:val="24"/>
              </w:rPr>
            </w:pPr>
            <w:r w:rsidRPr="00FA0673">
              <w:rPr>
                <w:rFonts w:ascii="Book Antiqua" w:hAnsi="Book Antiqua" w:cs="Times New Roman"/>
                <w:sz w:val="24"/>
                <w:szCs w:val="24"/>
              </w:rPr>
              <w:t>8–36</w:t>
            </w:r>
          </w:p>
        </w:tc>
        <w:tc>
          <w:tcPr>
            <w:tcW w:w="1417" w:type="dxa"/>
          </w:tcPr>
          <w:p w:rsidR="001E28BF" w:rsidRPr="00FA0673" w:rsidRDefault="001E28BF" w:rsidP="00FA0673">
            <w:pPr>
              <w:autoSpaceDE w:val="0"/>
              <w:autoSpaceDN w:val="0"/>
              <w:adjustRightInd w:val="0"/>
              <w:spacing w:after="0" w:line="360" w:lineRule="auto"/>
              <w:jc w:val="both"/>
              <w:rPr>
                <w:rFonts w:ascii="Book Antiqua" w:hAnsi="Book Antiqua" w:cs="Times New Roman"/>
                <w:sz w:val="24"/>
                <w:szCs w:val="24"/>
              </w:rPr>
            </w:pPr>
            <w:r w:rsidRPr="00FA0673">
              <w:rPr>
                <w:rFonts w:ascii="Book Antiqua" w:hAnsi="Book Antiqua" w:cs="Times New Roman"/>
                <w:sz w:val="24"/>
                <w:szCs w:val="24"/>
              </w:rPr>
              <w:t>1–47</w:t>
            </w:r>
          </w:p>
        </w:tc>
        <w:tc>
          <w:tcPr>
            <w:tcW w:w="1701" w:type="dxa"/>
          </w:tcPr>
          <w:p w:rsidR="001E28BF" w:rsidRPr="00FA0673" w:rsidRDefault="001E28BF" w:rsidP="00FA0673">
            <w:pPr>
              <w:autoSpaceDE w:val="0"/>
              <w:autoSpaceDN w:val="0"/>
              <w:adjustRightInd w:val="0"/>
              <w:spacing w:after="0" w:line="360" w:lineRule="auto"/>
              <w:jc w:val="both"/>
              <w:rPr>
                <w:rFonts w:ascii="Book Antiqua" w:hAnsi="Book Antiqua" w:cs="Times New Roman"/>
                <w:sz w:val="24"/>
                <w:szCs w:val="24"/>
              </w:rPr>
            </w:pPr>
            <w:r w:rsidRPr="00FA0673">
              <w:rPr>
                <w:rFonts w:ascii="Book Antiqua" w:hAnsi="Book Antiqua" w:cs="Times New Roman"/>
                <w:sz w:val="24"/>
                <w:szCs w:val="24"/>
              </w:rPr>
              <w:t>1–34</w:t>
            </w:r>
          </w:p>
        </w:tc>
        <w:tc>
          <w:tcPr>
            <w:tcW w:w="1843" w:type="dxa"/>
          </w:tcPr>
          <w:p w:rsidR="001E28BF" w:rsidRPr="00FA0673" w:rsidRDefault="001E28BF" w:rsidP="00FA0673">
            <w:pPr>
              <w:autoSpaceDE w:val="0"/>
              <w:autoSpaceDN w:val="0"/>
              <w:adjustRightInd w:val="0"/>
              <w:spacing w:after="0" w:line="360" w:lineRule="auto"/>
              <w:jc w:val="both"/>
              <w:rPr>
                <w:rFonts w:ascii="Book Antiqua" w:hAnsi="Book Antiqua" w:cs="Times New Roman"/>
                <w:sz w:val="24"/>
                <w:szCs w:val="24"/>
              </w:rPr>
            </w:pPr>
            <w:r w:rsidRPr="00FA0673">
              <w:rPr>
                <w:rFonts w:ascii="Book Antiqua" w:hAnsi="Book Antiqua" w:cs="Times New Roman"/>
                <w:sz w:val="24"/>
                <w:szCs w:val="24"/>
              </w:rPr>
              <w:t>15–74</w:t>
            </w:r>
          </w:p>
        </w:tc>
        <w:tc>
          <w:tcPr>
            <w:tcW w:w="1809" w:type="dxa"/>
          </w:tcPr>
          <w:p w:rsidR="001E28BF" w:rsidRPr="00FA0673" w:rsidRDefault="001E28BF" w:rsidP="00FA0673">
            <w:pPr>
              <w:autoSpaceDE w:val="0"/>
              <w:autoSpaceDN w:val="0"/>
              <w:adjustRightInd w:val="0"/>
              <w:spacing w:after="0" w:line="360" w:lineRule="auto"/>
              <w:jc w:val="both"/>
              <w:rPr>
                <w:rFonts w:ascii="Book Antiqua" w:hAnsi="Book Antiqua" w:cs="Times New Roman"/>
                <w:sz w:val="24"/>
                <w:szCs w:val="24"/>
              </w:rPr>
            </w:pPr>
            <w:r w:rsidRPr="00FA0673">
              <w:rPr>
                <w:rFonts w:ascii="Book Antiqua" w:hAnsi="Book Antiqua" w:cs="Times New Roman"/>
                <w:sz w:val="24"/>
                <w:szCs w:val="24"/>
              </w:rPr>
              <w:t>13–134</w:t>
            </w:r>
          </w:p>
        </w:tc>
      </w:tr>
      <w:tr w:rsidR="00FA0673" w:rsidRPr="00FA0673" w:rsidTr="00E85768">
        <w:tc>
          <w:tcPr>
            <w:tcW w:w="2302" w:type="dxa"/>
          </w:tcPr>
          <w:p w:rsidR="001E28BF" w:rsidRPr="00FA0673" w:rsidRDefault="001E28BF" w:rsidP="00FA0673">
            <w:pPr>
              <w:autoSpaceDE w:val="0"/>
              <w:autoSpaceDN w:val="0"/>
              <w:adjustRightInd w:val="0"/>
              <w:spacing w:after="0" w:line="360" w:lineRule="auto"/>
              <w:jc w:val="both"/>
              <w:rPr>
                <w:rFonts w:ascii="Book Antiqua" w:hAnsi="Book Antiqua" w:cs="Times New Roman"/>
                <w:b/>
                <w:sz w:val="24"/>
                <w:szCs w:val="24"/>
              </w:rPr>
            </w:pPr>
          </w:p>
        </w:tc>
        <w:tc>
          <w:tcPr>
            <w:tcW w:w="1417" w:type="dxa"/>
          </w:tcPr>
          <w:p w:rsidR="001E28BF" w:rsidRPr="00FA0673" w:rsidRDefault="008C4B40" w:rsidP="00FA0673">
            <w:pPr>
              <w:autoSpaceDE w:val="0"/>
              <w:autoSpaceDN w:val="0"/>
              <w:adjustRightInd w:val="0"/>
              <w:spacing w:after="0" w:line="360" w:lineRule="auto"/>
              <w:jc w:val="both"/>
              <w:rPr>
                <w:rFonts w:ascii="Book Antiqua" w:hAnsi="Book Antiqua" w:cs="Times New Roman"/>
                <w:b/>
                <w:sz w:val="24"/>
                <w:szCs w:val="24"/>
              </w:rPr>
            </w:pPr>
            <w:r w:rsidRPr="00FA0673">
              <w:rPr>
                <w:rFonts w:ascii="Book Antiqua" w:hAnsi="Book Antiqua" w:cs="Times New Roman"/>
                <w:b/>
                <w:sz w:val="24"/>
                <w:szCs w:val="24"/>
              </w:rPr>
              <w:t>Intubation</w:t>
            </w:r>
          </w:p>
        </w:tc>
        <w:tc>
          <w:tcPr>
            <w:tcW w:w="1843" w:type="dxa"/>
          </w:tcPr>
          <w:p w:rsidR="001E28BF" w:rsidRPr="00FA0673" w:rsidRDefault="001E28BF" w:rsidP="00FA0673">
            <w:pPr>
              <w:autoSpaceDE w:val="0"/>
              <w:autoSpaceDN w:val="0"/>
              <w:adjustRightInd w:val="0"/>
              <w:spacing w:after="0" w:line="360" w:lineRule="auto"/>
              <w:jc w:val="both"/>
              <w:rPr>
                <w:rFonts w:ascii="Book Antiqua" w:hAnsi="Book Antiqua" w:cs="Times New Roman"/>
                <w:b/>
                <w:sz w:val="24"/>
                <w:szCs w:val="24"/>
              </w:rPr>
            </w:pPr>
            <w:r w:rsidRPr="00FA0673">
              <w:rPr>
                <w:rFonts w:ascii="Book Antiqua" w:hAnsi="Book Antiqua" w:cs="Times New Roman"/>
                <w:b/>
                <w:sz w:val="24"/>
                <w:szCs w:val="24"/>
              </w:rPr>
              <w:t>AP window</w:t>
            </w:r>
          </w:p>
        </w:tc>
        <w:tc>
          <w:tcPr>
            <w:tcW w:w="1276" w:type="dxa"/>
          </w:tcPr>
          <w:p w:rsidR="001E28BF" w:rsidRPr="00FA0673" w:rsidRDefault="001E28BF" w:rsidP="00FA0673">
            <w:pPr>
              <w:autoSpaceDE w:val="0"/>
              <w:autoSpaceDN w:val="0"/>
              <w:adjustRightInd w:val="0"/>
              <w:spacing w:after="0" w:line="360" w:lineRule="auto"/>
              <w:jc w:val="both"/>
              <w:rPr>
                <w:rFonts w:ascii="Book Antiqua" w:hAnsi="Book Antiqua" w:cs="Times New Roman"/>
                <w:b/>
                <w:sz w:val="24"/>
                <w:szCs w:val="24"/>
              </w:rPr>
            </w:pPr>
            <w:r w:rsidRPr="00FA0673">
              <w:rPr>
                <w:rFonts w:ascii="Book Antiqua" w:hAnsi="Book Antiqua" w:cs="Times New Roman"/>
                <w:b/>
                <w:sz w:val="24"/>
                <w:szCs w:val="24"/>
              </w:rPr>
              <w:t>Celiac axis</w:t>
            </w:r>
          </w:p>
        </w:tc>
        <w:tc>
          <w:tcPr>
            <w:tcW w:w="1417" w:type="dxa"/>
          </w:tcPr>
          <w:p w:rsidR="001E28BF" w:rsidRPr="00FA0673" w:rsidRDefault="001E28BF" w:rsidP="00FA0673">
            <w:pPr>
              <w:autoSpaceDE w:val="0"/>
              <w:autoSpaceDN w:val="0"/>
              <w:adjustRightInd w:val="0"/>
              <w:spacing w:after="0" w:line="360" w:lineRule="auto"/>
              <w:jc w:val="both"/>
              <w:rPr>
                <w:rFonts w:ascii="Book Antiqua" w:hAnsi="Book Antiqua" w:cs="Times New Roman"/>
                <w:b/>
                <w:sz w:val="24"/>
                <w:szCs w:val="24"/>
              </w:rPr>
            </w:pPr>
          </w:p>
        </w:tc>
        <w:tc>
          <w:tcPr>
            <w:tcW w:w="1701" w:type="dxa"/>
          </w:tcPr>
          <w:p w:rsidR="001E28BF" w:rsidRPr="00FA0673" w:rsidRDefault="001E28BF" w:rsidP="00FA0673">
            <w:pPr>
              <w:autoSpaceDE w:val="0"/>
              <w:autoSpaceDN w:val="0"/>
              <w:adjustRightInd w:val="0"/>
              <w:spacing w:after="0" w:line="360" w:lineRule="auto"/>
              <w:jc w:val="both"/>
              <w:rPr>
                <w:rFonts w:ascii="Book Antiqua" w:hAnsi="Book Antiqua" w:cs="Times New Roman"/>
                <w:b/>
                <w:sz w:val="24"/>
                <w:szCs w:val="24"/>
              </w:rPr>
            </w:pPr>
            <w:r w:rsidRPr="00FA0673">
              <w:rPr>
                <w:rFonts w:ascii="Book Antiqua" w:hAnsi="Book Antiqua" w:cs="Times New Roman"/>
                <w:b/>
                <w:sz w:val="24"/>
                <w:szCs w:val="24"/>
              </w:rPr>
              <w:t>Pancreas (body)</w:t>
            </w:r>
          </w:p>
        </w:tc>
        <w:tc>
          <w:tcPr>
            <w:tcW w:w="1843" w:type="dxa"/>
          </w:tcPr>
          <w:p w:rsidR="001E28BF" w:rsidRPr="00FA0673" w:rsidRDefault="001E28BF" w:rsidP="00FA0673">
            <w:pPr>
              <w:autoSpaceDE w:val="0"/>
              <w:autoSpaceDN w:val="0"/>
              <w:adjustRightInd w:val="0"/>
              <w:spacing w:after="0" w:line="360" w:lineRule="auto"/>
              <w:jc w:val="both"/>
              <w:rPr>
                <w:rFonts w:ascii="Book Antiqua" w:hAnsi="Book Antiqua" w:cs="Times New Roman"/>
                <w:b/>
                <w:sz w:val="24"/>
                <w:szCs w:val="24"/>
              </w:rPr>
            </w:pPr>
            <w:r w:rsidRPr="00FA0673">
              <w:rPr>
                <w:rFonts w:ascii="Book Antiqua" w:hAnsi="Book Antiqua" w:cs="Times New Roman"/>
                <w:b/>
                <w:sz w:val="24"/>
                <w:szCs w:val="24"/>
              </w:rPr>
              <w:t>Pancreas (head)</w:t>
            </w:r>
          </w:p>
        </w:tc>
        <w:tc>
          <w:tcPr>
            <w:tcW w:w="1809" w:type="dxa"/>
          </w:tcPr>
          <w:p w:rsidR="001E28BF" w:rsidRPr="00FA0673" w:rsidRDefault="001E28BF" w:rsidP="00FA0673">
            <w:pPr>
              <w:autoSpaceDE w:val="0"/>
              <w:autoSpaceDN w:val="0"/>
              <w:adjustRightInd w:val="0"/>
              <w:spacing w:after="0" w:line="360" w:lineRule="auto"/>
              <w:jc w:val="both"/>
              <w:rPr>
                <w:rFonts w:ascii="Book Antiqua" w:hAnsi="Book Antiqua" w:cs="Times New Roman"/>
                <w:b/>
                <w:sz w:val="24"/>
                <w:szCs w:val="24"/>
              </w:rPr>
            </w:pPr>
            <w:r w:rsidRPr="00FA0673">
              <w:rPr>
                <w:rFonts w:ascii="Book Antiqua" w:hAnsi="Book Antiqua" w:cs="Times New Roman"/>
                <w:b/>
                <w:sz w:val="24"/>
                <w:szCs w:val="24"/>
              </w:rPr>
              <w:t>CBD</w:t>
            </w:r>
          </w:p>
        </w:tc>
      </w:tr>
      <w:tr w:rsidR="00FA0673" w:rsidRPr="00FA0673" w:rsidTr="00E85768">
        <w:tc>
          <w:tcPr>
            <w:tcW w:w="2302" w:type="dxa"/>
          </w:tcPr>
          <w:p w:rsidR="001E28BF" w:rsidRPr="00FA0673" w:rsidRDefault="004F6272" w:rsidP="004F6272">
            <w:pPr>
              <w:autoSpaceDE w:val="0"/>
              <w:autoSpaceDN w:val="0"/>
              <w:adjustRightInd w:val="0"/>
              <w:spacing w:after="0" w:line="360" w:lineRule="auto"/>
              <w:jc w:val="both"/>
              <w:rPr>
                <w:rFonts w:ascii="Book Antiqua" w:hAnsi="Book Antiqua" w:cs="Times New Roman"/>
                <w:sz w:val="24"/>
                <w:szCs w:val="24"/>
              </w:rPr>
            </w:pPr>
            <w:r>
              <w:rPr>
                <w:rFonts w:ascii="Book Antiqua" w:hAnsi="Book Antiqua" w:cs="Times New Roman"/>
                <w:sz w:val="24"/>
                <w:szCs w:val="24"/>
              </w:rPr>
              <w:t>Wani</w:t>
            </w:r>
            <w:r w:rsidR="00CF6AFA" w:rsidRPr="00FA0673">
              <w:rPr>
                <w:rFonts w:ascii="Book Antiqua" w:hAnsi="Book Antiqua" w:cs="Times New Roman"/>
                <w:sz w:val="24"/>
                <w:szCs w:val="24"/>
              </w:rPr>
              <w:t xml:space="preserve"> </w:t>
            </w:r>
            <w:r>
              <w:rPr>
                <w:rFonts w:ascii="Book Antiqua" w:hAnsi="Book Antiqua" w:cs="Times New Roman"/>
                <w:i/>
                <w:sz w:val="24"/>
                <w:szCs w:val="24"/>
              </w:rPr>
              <w:t>et al</w:t>
            </w:r>
            <w:r w:rsidR="001E28BF" w:rsidRPr="00FA0673">
              <w:rPr>
                <w:rFonts w:ascii="Book Antiqua" w:hAnsi="Book Antiqua" w:cs="Times New Roman"/>
                <w:noProof/>
                <w:sz w:val="24"/>
                <w:szCs w:val="24"/>
                <w:vertAlign w:val="superscript"/>
              </w:rPr>
              <w:t>[1]</w:t>
            </w:r>
            <w:r w:rsidRPr="00FA0673">
              <w:rPr>
                <w:rFonts w:ascii="Book Antiqua" w:hAnsi="Book Antiqua" w:cs="Times New Roman"/>
                <w:sz w:val="24"/>
                <w:szCs w:val="24"/>
              </w:rPr>
              <w:t xml:space="preserve"> 2013</w:t>
            </w:r>
          </w:p>
        </w:tc>
        <w:tc>
          <w:tcPr>
            <w:tcW w:w="1417" w:type="dxa"/>
          </w:tcPr>
          <w:p w:rsidR="001E28BF" w:rsidRPr="00FA0673" w:rsidRDefault="001E28BF" w:rsidP="00FA0673">
            <w:pPr>
              <w:autoSpaceDE w:val="0"/>
              <w:autoSpaceDN w:val="0"/>
              <w:adjustRightInd w:val="0"/>
              <w:spacing w:after="0" w:line="360" w:lineRule="auto"/>
              <w:jc w:val="both"/>
              <w:rPr>
                <w:rFonts w:ascii="Book Antiqua" w:hAnsi="Book Antiqua" w:cs="Times New Roman"/>
                <w:sz w:val="24"/>
                <w:szCs w:val="24"/>
              </w:rPr>
            </w:pPr>
            <w:r w:rsidRPr="00FA0673">
              <w:rPr>
                <w:rFonts w:ascii="Book Antiqua" w:hAnsi="Book Antiqua" w:cs="Times New Roman"/>
                <w:sz w:val="24"/>
                <w:szCs w:val="24"/>
              </w:rPr>
              <w:t>245–CNR</w:t>
            </w:r>
          </w:p>
        </w:tc>
        <w:tc>
          <w:tcPr>
            <w:tcW w:w="1843" w:type="dxa"/>
          </w:tcPr>
          <w:p w:rsidR="001E28BF" w:rsidRPr="00FA0673" w:rsidRDefault="001E28BF" w:rsidP="00FA0673">
            <w:pPr>
              <w:autoSpaceDE w:val="0"/>
              <w:autoSpaceDN w:val="0"/>
              <w:adjustRightInd w:val="0"/>
              <w:spacing w:after="0" w:line="360" w:lineRule="auto"/>
              <w:jc w:val="both"/>
              <w:rPr>
                <w:rFonts w:ascii="Book Antiqua" w:hAnsi="Book Antiqua" w:cs="Times New Roman"/>
                <w:sz w:val="24"/>
                <w:szCs w:val="24"/>
              </w:rPr>
            </w:pPr>
            <w:r w:rsidRPr="00FA0673">
              <w:rPr>
                <w:rFonts w:ascii="Book Antiqua" w:hAnsi="Book Antiqua" w:cs="Times New Roman"/>
                <w:sz w:val="24"/>
                <w:szCs w:val="24"/>
              </w:rPr>
              <w:t>315–CNR</w:t>
            </w:r>
          </w:p>
        </w:tc>
        <w:tc>
          <w:tcPr>
            <w:tcW w:w="1276" w:type="dxa"/>
          </w:tcPr>
          <w:p w:rsidR="001E28BF" w:rsidRPr="00FA0673" w:rsidRDefault="001E28BF" w:rsidP="00FA0673">
            <w:pPr>
              <w:autoSpaceDE w:val="0"/>
              <w:autoSpaceDN w:val="0"/>
              <w:adjustRightInd w:val="0"/>
              <w:spacing w:after="0" w:line="360" w:lineRule="auto"/>
              <w:jc w:val="both"/>
              <w:rPr>
                <w:rFonts w:ascii="Book Antiqua" w:hAnsi="Book Antiqua" w:cs="Times New Roman"/>
                <w:sz w:val="24"/>
                <w:szCs w:val="24"/>
              </w:rPr>
            </w:pPr>
            <w:r w:rsidRPr="00FA0673">
              <w:rPr>
                <w:rFonts w:ascii="Book Antiqua" w:hAnsi="Book Antiqua" w:cs="Times New Roman"/>
                <w:sz w:val="24"/>
                <w:szCs w:val="24"/>
              </w:rPr>
              <w:t>235–CNR</w:t>
            </w:r>
          </w:p>
        </w:tc>
        <w:tc>
          <w:tcPr>
            <w:tcW w:w="1417" w:type="dxa"/>
          </w:tcPr>
          <w:p w:rsidR="001E28BF" w:rsidRPr="00FA0673" w:rsidRDefault="001E28BF" w:rsidP="00FA0673">
            <w:pPr>
              <w:autoSpaceDE w:val="0"/>
              <w:autoSpaceDN w:val="0"/>
              <w:adjustRightInd w:val="0"/>
              <w:spacing w:after="0" w:line="360" w:lineRule="auto"/>
              <w:jc w:val="both"/>
              <w:rPr>
                <w:rFonts w:ascii="Book Antiqua" w:hAnsi="Book Antiqua" w:cs="Times New Roman"/>
                <w:sz w:val="24"/>
                <w:szCs w:val="24"/>
              </w:rPr>
            </w:pPr>
          </w:p>
        </w:tc>
        <w:tc>
          <w:tcPr>
            <w:tcW w:w="1701" w:type="dxa"/>
          </w:tcPr>
          <w:p w:rsidR="001E28BF" w:rsidRPr="00FA0673" w:rsidRDefault="001E28BF" w:rsidP="00FA0673">
            <w:pPr>
              <w:autoSpaceDE w:val="0"/>
              <w:autoSpaceDN w:val="0"/>
              <w:adjustRightInd w:val="0"/>
              <w:spacing w:after="0" w:line="360" w:lineRule="auto"/>
              <w:jc w:val="both"/>
              <w:rPr>
                <w:rFonts w:ascii="Book Antiqua" w:hAnsi="Book Antiqua" w:cs="Times New Roman"/>
                <w:sz w:val="24"/>
                <w:szCs w:val="24"/>
              </w:rPr>
            </w:pPr>
            <w:r w:rsidRPr="00FA0673">
              <w:rPr>
                <w:rFonts w:ascii="Book Antiqua" w:hAnsi="Book Antiqua" w:cs="Times New Roman"/>
                <w:sz w:val="24"/>
                <w:szCs w:val="24"/>
              </w:rPr>
              <w:t>226–CNR</w:t>
            </w:r>
          </w:p>
        </w:tc>
        <w:tc>
          <w:tcPr>
            <w:tcW w:w="1843" w:type="dxa"/>
          </w:tcPr>
          <w:p w:rsidR="001E28BF" w:rsidRPr="00FA0673" w:rsidRDefault="001E28BF" w:rsidP="00FA0673">
            <w:pPr>
              <w:autoSpaceDE w:val="0"/>
              <w:autoSpaceDN w:val="0"/>
              <w:adjustRightInd w:val="0"/>
              <w:spacing w:after="0" w:line="360" w:lineRule="auto"/>
              <w:jc w:val="both"/>
              <w:rPr>
                <w:rFonts w:ascii="Book Antiqua" w:hAnsi="Book Antiqua" w:cs="Times New Roman"/>
                <w:sz w:val="24"/>
                <w:szCs w:val="24"/>
              </w:rPr>
            </w:pPr>
            <w:r w:rsidRPr="00FA0673">
              <w:rPr>
                <w:rFonts w:ascii="Book Antiqua" w:hAnsi="Book Antiqua" w:cs="Times New Roman"/>
                <w:sz w:val="24"/>
                <w:szCs w:val="24"/>
              </w:rPr>
              <w:t>166–CNR</w:t>
            </w:r>
          </w:p>
        </w:tc>
        <w:tc>
          <w:tcPr>
            <w:tcW w:w="1809" w:type="dxa"/>
          </w:tcPr>
          <w:p w:rsidR="001E28BF" w:rsidRPr="00FA0673" w:rsidRDefault="001E28BF" w:rsidP="00DC6C26">
            <w:pPr>
              <w:autoSpaceDE w:val="0"/>
              <w:autoSpaceDN w:val="0"/>
              <w:adjustRightInd w:val="0"/>
              <w:spacing w:after="0" w:line="360" w:lineRule="auto"/>
              <w:jc w:val="both"/>
              <w:rPr>
                <w:rFonts w:ascii="Book Antiqua" w:hAnsi="Book Antiqua" w:cs="Times New Roman"/>
                <w:sz w:val="24"/>
                <w:szCs w:val="24"/>
                <w:vertAlign w:val="superscript"/>
                <w:lang w:eastAsia="zh-CN"/>
              </w:rPr>
            </w:pPr>
            <w:r w:rsidRPr="00FA0673">
              <w:rPr>
                <w:rFonts w:ascii="Book Antiqua" w:hAnsi="Book Antiqua" w:cs="Times New Roman"/>
                <w:sz w:val="24"/>
                <w:szCs w:val="24"/>
              </w:rPr>
              <w:t>CNR–CNR</w:t>
            </w:r>
            <w:r w:rsidR="00DC6C26">
              <w:rPr>
                <w:rFonts w:ascii="Book Antiqua" w:hAnsi="Book Antiqua" w:cs="Times New Roman" w:hint="eastAsia"/>
                <w:sz w:val="24"/>
                <w:szCs w:val="24"/>
                <w:vertAlign w:val="superscript"/>
                <w:lang w:eastAsia="zh-CN"/>
              </w:rPr>
              <w:t>4</w:t>
            </w:r>
          </w:p>
        </w:tc>
      </w:tr>
    </w:tbl>
    <w:p w:rsidR="001E28BF" w:rsidRPr="00FA0673" w:rsidRDefault="001E28BF" w:rsidP="00FA0673">
      <w:pPr>
        <w:spacing w:after="0" w:line="360" w:lineRule="auto"/>
        <w:jc w:val="both"/>
        <w:rPr>
          <w:rFonts w:ascii="Book Antiqua" w:hAnsi="Book Antiqua" w:cs="Times New Roman"/>
          <w:b/>
          <w:sz w:val="24"/>
          <w:szCs w:val="24"/>
          <w:lang w:val="en-US"/>
        </w:rPr>
      </w:pPr>
    </w:p>
    <w:p w:rsidR="001E28BF" w:rsidRPr="00DC6C26" w:rsidRDefault="00360A92" w:rsidP="00FA0673">
      <w:pPr>
        <w:spacing w:after="0" w:line="360" w:lineRule="auto"/>
        <w:jc w:val="both"/>
        <w:rPr>
          <w:rFonts w:ascii="Book Antiqua" w:hAnsi="Book Antiqua" w:cs="Times New Roman"/>
          <w:sz w:val="24"/>
          <w:szCs w:val="24"/>
          <w:lang w:val="en-US"/>
        </w:rPr>
      </w:pPr>
      <w:r w:rsidRPr="00DC6C26">
        <w:rPr>
          <w:rFonts w:ascii="Book Antiqua" w:hAnsi="Book Antiqua"/>
          <w:sz w:val="24"/>
          <w:szCs w:val="24"/>
          <w:lang w:val="en-US"/>
        </w:rPr>
        <w:t xml:space="preserve">Each </w:t>
      </w:r>
      <w:r w:rsidR="001E28BF" w:rsidRPr="00DC6C26">
        <w:rPr>
          <w:rFonts w:ascii="Book Antiqua" w:hAnsi="Book Antiqua"/>
          <w:sz w:val="24"/>
          <w:szCs w:val="24"/>
          <w:lang w:val="en-US"/>
        </w:rPr>
        <w:t xml:space="preserve">range </w:t>
      </w:r>
      <w:r w:rsidRPr="00DC6C26">
        <w:rPr>
          <w:rFonts w:ascii="Book Antiqua" w:hAnsi="Book Antiqua"/>
          <w:sz w:val="24"/>
          <w:szCs w:val="24"/>
          <w:lang w:val="en-US"/>
        </w:rPr>
        <w:t>indicates the number of procedures required for t</w:t>
      </w:r>
      <w:r w:rsidR="001E28BF" w:rsidRPr="00DC6C26">
        <w:rPr>
          <w:rFonts w:ascii="Book Antiqua" w:hAnsi="Book Antiqua"/>
          <w:sz w:val="24"/>
          <w:szCs w:val="24"/>
          <w:lang w:val="en-US"/>
        </w:rPr>
        <w:t xml:space="preserve">he fastest learning trainee </w:t>
      </w:r>
      <w:r w:rsidRPr="00DC6C26">
        <w:rPr>
          <w:rFonts w:ascii="Book Antiqua" w:hAnsi="Book Antiqua"/>
          <w:sz w:val="24"/>
          <w:szCs w:val="24"/>
          <w:lang w:val="en-US"/>
        </w:rPr>
        <w:t xml:space="preserve">(low end) and the number of procedures required for the </w:t>
      </w:r>
      <w:r w:rsidR="008C4B40" w:rsidRPr="00DC6C26">
        <w:rPr>
          <w:rFonts w:ascii="Book Antiqua" w:hAnsi="Book Antiqua"/>
          <w:sz w:val="24"/>
          <w:szCs w:val="24"/>
          <w:lang w:val="en-US"/>
        </w:rPr>
        <w:t xml:space="preserve">slowest </w:t>
      </w:r>
      <w:r w:rsidRPr="00DC6C26">
        <w:rPr>
          <w:rFonts w:ascii="Book Antiqua" w:hAnsi="Book Antiqua"/>
          <w:sz w:val="24"/>
          <w:szCs w:val="24"/>
          <w:lang w:val="en-US"/>
        </w:rPr>
        <w:t xml:space="preserve">learning trainee </w:t>
      </w:r>
      <w:r w:rsidR="008C4B40" w:rsidRPr="00DC6C26">
        <w:rPr>
          <w:rFonts w:ascii="Book Antiqua" w:hAnsi="Book Antiqua"/>
          <w:sz w:val="24"/>
          <w:szCs w:val="24"/>
          <w:lang w:val="en-US"/>
        </w:rPr>
        <w:t>(high</w:t>
      </w:r>
      <w:r w:rsidRPr="00DC6C26">
        <w:rPr>
          <w:rFonts w:ascii="Book Antiqua" w:hAnsi="Book Antiqua"/>
          <w:sz w:val="24"/>
          <w:szCs w:val="24"/>
          <w:lang w:val="en-US"/>
        </w:rPr>
        <w:t xml:space="preserve"> end)</w:t>
      </w:r>
      <w:r w:rsidR="008C4B40" w:rsidRPr="00DC6C26">
        <w:rPr>
          <w:rFonts w:ascii="Book Antiqua" w:hAnsi="Book Antiqua"/>
          <w:sz w:val="24"/>
          <w:szCs w:val="24"/>
          <w:lang w:val="en-US"/>
        </w:rPr>
        <w:t xml:space="preserve">. </w:t>
      </w:r>
      <w:r w:rsidR="00DC6C26" w:rsidRPr="00DC6C26">
        <w:rPr>
          <w:rFonts w:ascii="Book Antiqua" w:hAnsi="Book Antiqua" w:cs="Times New Roman"/>
          <w:sz w:val="24"/>
          <w:szCs w:val="24"/>
          <w:lang w:val="en-US"/>
        </w:rPr>
        <w:t>Competency not reached</w:t>
      </w:r>
      <w:r w:rsidR="008C4B40" w:rsidRPr="00DC6C26">
        <w:rPr>
          <w:rFonts w:ascii="Book Antiqua" w:hAnsi="Book Antiqua" w:cs="Times New Roman"/>
          <w:sz w:val="24"/>
          <w:szCs w:val="24"/>
          <w:lang w:val="en-US"/>
        </w:rPr>
        <w:t xml:space="preserve"> </w:t>
      </w:r>
      <w:r w:rsidR="008C4B40" w:rsidRPr="00DC6C26">
        <w:rPr>
          <w:rFonts w:ascii="Book Antiqua" w:hAnsi="Book Antiqua"/>
          <w:sz w:val="24"/>
          <w:szCs w:val="24"/>
          <w:lang w:val="en-US"/>
        </w:rPr>
        <w:t xml:space="preserve">means that at least one trainee had not yet reached adequate competence by the end of training period. </w:t>
      </w:r>
      <w:r w:rsidR="001E28BF" w:rsidRPr="00DC6C26">
        <w:rPr>
          <w:rFonts w:ascii="Book Antiqua" w:hAnsi="Book Antiqua"/>
          <w:sz w:val="24"/>
          <w:szCs w:val="24"/>
          <w:lang w:val="en-US"/>
        </w:rPr>
        <w:t xml:space="preserve">In the study by </w:t>
      </w:r>
      <w:proofErr w:type="spellStart"/>
      <w:r w:rsidR="001E28BF" w:rsidRPr="00DC6C26">
        <w:rPr>
          <w:rFonts w:ascii="Book Antiqua" w:hAnsi="Book Antiqua" w:cs="Times New Roman"/>
          <w:sz w:val="24"/>
          <w:szCs w:val="24"/>
          <w:lang w:val="en-US"/>
        </w:rPr>
        <w:t>Meenan</w:t>
      </w:r>
      <w:proofErr w:type="spellEnd"/>
      <w:r w:rsidR="001E28BF" w:rsidRPr="00DC6C26">
        <w:rPr>
          <w:rFonts w:ascii="Book Antiqua" w:hAnsi="Book Antiqua" w:cs="Times New Roman"/>
          <w:sz w:val="24"/>
          <w:szCs w:val="24"/>
          <w:lang w:val="en-US"/>
        </w:rPr>
        <w:t xml:space="preserve"> </w:t>
      </w:r>
      <w:r w:rsidR="001E28BF" w:rsidRPr="00DC6C26">
        <w:rPr>
          <w:rFonts w:ascii="Book Antiqua" w:hAnsi="Book Antiqua" w:cs="Times New Roman"/>
          <w:i/>
          <w:sz w:val="24"/>
          <w:szCs w:val="24"/>
          <w:lang w:val="en-US"/>
        </w:rPr>
        <w:t xml:space="preserve">et </w:t>
      </w:r>
      <w:proofErr w:type="gramStart"/>
      <w:r w:rsidR="001E28BF" w:rsidRPr="00DC6C26">
        <w:rPr>
          <w:rFonts w:ascii="Book Antiqua" w:hAnsi="Book Antiqua" w:cs="Times New Roman"/>
          <w:i/>
          <w:sz w:val="24"/>
          <w:szCs w:val="24"/>
          <w:lang w:val="en-US"/>
        </w:rPr>
        <w:t>al</w:t>
      </w:r>
      <w:r w:rsidR="00DC6C26" w:rsidRPr="00DC6C26">
        <w:rPr>
          <w:rFonts w:ascii="Book Antiqua" w:hAnsi="Book Antiqua" w:cs="Times New Roman"/>
          <w:noProof/>
          <w:sz w:val="24"/>
          <w:szCs w:val="24"/>
          <w:vertAlign w:val="superscript"/>
        </w:rPr>
        <w:t>[</w:t>
      </w:r>
      <w:proofErr w:type="gramEnd"/>
      <w:r w:rsidR="00DC6C26" w:rsidRPr="00DC6C26">
        <w:rPr>
          <w:rFonts w:ascii="Book Antiqua" w:hAnsi="Book Antiqua" w:cs="Times New Roman"/>
          <w:noProof/>
          <w:sz w:val="24"/>
          <w:szCs w:val="24"/>
          <w:vertAlign w:val="superscript"/>
        </w:rPr>
        <w:t>8]</w:t>
      </w:r>
      <w:r w:rsidR="003C5743" w:rsidRPr="00DC6C26">
        <w:rPr>
          <w:rFonts w:ascii="Book Antiqua" w:hAnsi="Book Antiqua" w:cs="Times New Roman"/>
          <w:sz w:val="24"/>
          <w:szCs w:val="24"/>
          <w:lang w:val="en-US"/>
        </w:rPr>
        <w:t xml:space="preserve"> five</w:t>
      </w:r>
      <w:r w:rsidR="001E28BF" w:rsidRPr="00DC6C26">
        <w:rPr>
          <w:rFonts w:ascii="Book Antiqua" w:hAnsi="Book Antiqua" w:cs="Times New Roman"/>
          <w:sz w:val="24"/>
          <w:szCs w:val="24"/>
          <w:lang w:val="en-US"/>
        </w:rPr>
        <w:t xml:space="preserve"> trainees were assessed; </w:t>
      </w:r>
      <w:r w:rsidR="003C5743" w:rsidRPr="00DC6C26">
        <w:rPr>
          <w:rFonts w:ascii="Book Antiqua" w:hAnsi="Book Antiqua" w:cs="Times New Roman"/>
          <w:sz w:val="24"/>
          <w:szCs w:val="24"/>
          <w:lang w:val="en-US"/>
        </w:rPr>
        <w:t xml:space="preserve">in the study </w:t>
      </w:r>
      <w:r w:rsidR="001E28BF" w:rsidRPr="00DC6C26">
        <w:rPr>
          <w:rFonts w:ascii="Book Antiqua" w:hAnsi="Book Antiqua" w:cs="Times New Roman"/>
          <w:sz w:val="24"/>
          <w:szCs w:val="24"/>
          <w:lang w:val="en-US"/>
        </w:rPr>
        <w:t xml:space="preserve">by Hoffmann </w:t>
      </w:r>
      <w:r w:rsidR="001E28BF" w:rsidRPr="00DC6C26">
        <w:rPr>
          <w:rFonts w:ascii="Book Antiqua" w:hAnsi="Book Antiqua" w:cs="Times New Roman"/>
          <w:i/>
          <w:sz w:val="24"/>
          <w:szCs w:val="24"/>
          <w:lang w:val="en-US"/>
        </w:rPr>
        <w:t>et al</w:t>
      </w:r>
      <w:r w:rsidR="00DC6C26" w:rsidRPr="00FA0673">
        <w:rPr>
          <w:rFonts w:ascii="Book Antiqua" w:hAnsi="Book Antiqua" w:cs="Times New Roman"/>
          <w:noProof/>
          <w:sz w:val="24"/>
          <w:szCs w:val="24"/>
          <w:vertAlign w:val="superscript"/>
        </w:rPr>
        <w:t>[22]</w:t>
      </w:r>
      <w:r w:rsidR="003C5743" w:rsidRPr="00DC6C26">
        <w:rPr>
          <w:rFonts w:ascii="Book Antiqua" w:hAnsi="Book Antiqua" w:cs="Times New Roman"/>
          <w:sz w:val="24"/>
          <w:szCs w:val="24"/>
          <w:lang w:val="en-US"/>
        </w:rPr>
        <w:t xml:space="preserve"> twelve</w:t>
      </w:r>
      <w:r w:rsidR="001E28BF" w:rsidRPr="00DC6C26">
        <w:rPr>
          <w:rFonts w:ascii="Book Antiqua" w:hAnsi="Book Antiqua" w:cs="Times New Roman"/>
          <w:sz w:val="24"/>
          <w:szCs w:val="24"/>
          <w:lang w:val="en-US"/>
        </w:rPr>
        <w:t xml:space="preserve"> trainees were assessed; and </w:t>
      </w:r>
      <w:r w:rsidR="003C5743" w:rsidRPr="00DC6C26">
        <w:rPr>
          <w:rFonts w:ascii="Book Antiqua" w:hAnsi="Book Antiqua" w:cs="Times New Roman"/>
          <w:sz w:val="24"/>
          <w:szCs w:val="24"/>
          <w:lang w:val="en-US"/>
        </w:rPr>
        <w:t xml:space="preserve">in the study </w:t>
      </w:r>
      <w:r w:rsidR="001E28BF" w:rsidRPr="00DC6C26">
        <w:rPr>
          <w:rFonts w:ascii="Book Antiqua" w:hAnsi="Book Antiqua" w:cs="Times New Roman"/>
          <w:sz w:val="24"/>
          <w:szCs w:val="24"/>
          <w:lang w:val="en-US"/>
        </w:rPr>
        <w:t xml:space="preserve">by </w:t>
      </w:r>
      <w:proofErr w:type="spellStart"/>
      <w:r w:rsidR="001E28BF" w:rsidRPr="00DC6C26">
        <w:rPr>
          <w:rFonts w:ascii="Book Antiqua" w:hAnsi="Book Antiqua" w:cs="Times New Roman"/>
          <w:sz w:val="24"/>
          <w:szCs w:val="24"/>
          <w:lang w:val="en-US"/>
        </w:rPr>
        <w:t>Wani</w:t>
      </w:r>
      <w:proofErr w:type="spellEnd"/>
      <w:r w:rsidR="001E28BF" w:rsidRPr="00DC6C26">
        <w:rPr>
          <w:rFonts w:ascii="Book Antiqua" w:hAnsi="Book Antiqua" w:cs="Times New Roman"/>
          <w:i/>
          <w:sz w:val="24"/>
          <w:szCs w:val="24"/>
          <w:lang w:val="en-US"/>
        </w:rPr>
        <w:t xml:space="preserve"> et al</w:t>
      </w:r>
      <w:r w:rsidR="00DC6C26" w:rsidRPr="00DC6C26">
        <w:rPr>
          <w:rFonts w:ascii="Book Antiqua" w:hAnsi="Book Antiqua" w:cs="Times New Roman"/>
          <w:noProof/>
          <w:sz w:val="24"/>
          <w:szCs w:val="24"/>
          <w:vertAlign w:val="superscript"/>
        </w:rPr>
        <w:t>[</w:t>
      </w:r>
      <w:r w:rsidR="00DC6C26" w:rsidRPr="00DC6C26">
        <w:rPr>
          <w:rFonts w:ascii="Book Antiqua" w:hAnsi="Book Antiqua" w:cs="Times New Roman" w:hint="eastAsia"/>
          <w:noProof/>
          <w:sz w:val="24"/>
          <w:szCs w:val="24"/>
          <w:vertAlign w:val="superscript"/>
          <w:lang w:eastAsia="zh-CN"/>
        </w:rPr>
        <w:t>1</w:t>
      </w:r>
      <w:r w:rsidR="00DC6C26" w:rsidRPr="00DC6C26">
        <w:rPr>
          <w:rFonts w:ascii="Book Antiqua" w:hAnsi="Book Antiqua" w:cs="Times New Roman"/>
          <w:noProof/>
          <w:sz w:val="24"/>
          <w:szCs w:val="24"/>
          <w:vertAlign w:val="superscript"/>
        </w:rPr>
        <w:t>]</w:t>
      </w:r>
      <w:r w:rsidR="003C5743" w:rsidRPr="00DC6C26">
        <w:rPr>
          <w:rFonts w:ascii="Book Antiqua" w:hAnsi="Book Antiqua" w:cs="Times New Roman"/>
          <w:sz w:val="24"/>
          <w:szCs w:val="24"/>
          <w:lang w:val="en-US"/>
        </w:rPr>
        <w:t xml:space="preserve"> five</w:t>
      </w:r>
      <w:r w:rsidR="001E28BF" w:rsidRPr="00DC6C26">
        <w:rPr>
          <w:rFonts w:ascii="Book Antiqua" w:hAnsi="Book Antiqua" w:cs="Times New Roman"/>
          <w:sz w:val="24"/>
          <w:szCs w:val="24"/>
          <w:lang w:val="en-US"/>
        </w:rPr>
        <w:t xml:space="preserve"> trainees were assessed.</w:t>
      </w:r>
      <w:r w:rsidR="00DC6C26" w:rsidRPr="00DC6C26">
        <w:rPr>
          <w:rFonts w:ascii="Book Antiqua" w:hAnsi="Book Antiqua" w:cs="Times New Roman" w:hint="eastAsia"/>
          <w:sz w:val="24"/>
          <w:szCs w:val="24"/>
          <w:lang w:val="en-US" w:eastAsia="zh-CN"/>
        </w:rPr>
        <w:t xml:space="preserve"> </w:t>
      </w:r>
      <w:r w:rsidR="00DC6C26" w:rsidRPr="00DC6C26">
        <w:rPr>
          <w:rFonts w:ascii="Book Antiqua" w:hAnsi="Book Antiqua" w:cs="Times New Roman" w:hint="eastAsia"/>
          <w:sz w:val="24"/>
          <w:szCs w:val="24"/>
          <w:vertAlign w:val="superscript"/>
          <w:lang w:val="en-US" w:eastAsia="zh-CN"/>
        </w:rPr>
        <w:t>1</w:t>
      </w:r>
      <w:r w:rsidR="001E28BF" w:rsidRPr="00DC6C26">
        <w:rPr>
          <w:rFonts w:ascii="Book Antiqua" w:hAnsi="Book Antiqua"/>
          <w:sz w:val="24"/>
          <w:szCs w:val="24"/>
          <w:lang w:val="en-US"/>
        </w:rPr>
        <w:t>Intubation of the esophagus with the echoendoscope</w:t>
      </w:r>
      <w:r w:rsidR="008C4B40" w:rsidRPr="00DC6C26">
        <w:rPr>
          <w:rFonts w:ascii="Book Antiqua" w:hAnsi="Book Antiqua"/>
          <w:sz w:val="24"/>
          <w:szCs w:val="24"/>
          <w:lang w:val="en-US"/>
        </w:rPr>
        <w:t xml:space="preserve">; </w:t>
      </w:r>
      <w:r w:rsidR="00DC6C26" w:rsidRPr="00DC6C26">
        <w:rPr>
          <w:rFonts w:ascii="Book Antiqua" w:hAnsi="Book Antiqua" w:cs="Times New Roman" w:hint="eastAsia"/>
          <w:sz w:val="24"/>
          <w:szCs w:val="24"/>
          <w:vertAlign w:val="superscript"/>
          <w:lang w:val="en-US" w:eastAsia="zh-CN"/>
        </w:rPr>
        <w:t>2</w:t>
      </w:r>
      <w:r w:rsidRPr="00DC6C26">
        <w:rPr>
          <w:rFonts w:ascii="Book Antiqua" w:hAnsi="Book Antiqua" w:cs="Times New Roman"/>
          <w:sz w:val="24"/>
          <w:szCs w:val="24"/>
          <w:lang w:val="en-US"/>
        </w:rPr>
        <w:t>Not assessed</w:t>
      </w:r>
      <w:r w:rsidR="008C4B40" w:rsidRPr="00DC6C26">
        <w:rPr>
          <w:rFonts w:ascii="Book Antiqua" w:hAnsi="Book Antiqua" w:cs="Times New Roman"/>
          <w:sz w:val="24"/>
          <w:szCs w:val="24"/>
          <w:lang w:val="en-US"/>
        </w:rPr>
        <w:t xml:space="preserve">; </w:t>
      </w:r>
      <w:r w:rsidR="00DC6C26" w:rsidRPr="00DC6C26">
        <w:rPr>
          <w:rFonts w:ascii="Book Antiqua" w:hAnsi="Book Antiqua" w:cs="Times New Roman" w:hint="eastAsia"/>
          <w:sz w:val="24"/>
          <w:szCs w:val="24"/>
          <w:vertAlign w:val="superscript"/>
          <w:lang w:val="en-US" w:eastAsia="zh-CN"/>
        </w:rPr>
        <w:t>3</w:t>
      </w:r>
      <w:r w:rsidR="00C03857" w:rsidRPr="00DC6C26">
        <w:rPr>
          <w:rFonts w:ascii="Book Antiqua" w:hAnsi="Book Antiqua" w:cs="Times New Roman"/>
          <w:sz w:val="24"/>
          <w:szCs w:val="24"/>
          <w:lang w:val="en-US"/>
        </w:rPr>
        <w:t>Competency</w:t>
      </w:r>
      <w:r w:rsidR="00DC6C26" w:rsidRPr="00DC6C26">
        <w:rPr>
          <w:rFonts w:ascii="Book Antiqua" w:hAnsi="Book Antiqua" w:cs="Times New Roman"/>
          <w:sz w:val="24"/>
          <w:szCs w:val="24"/>
          <w:lang w:val="en-US"/>
        </w:rPr>
        <w:t xml:space="preserve"> not re</w:t>
      </w:r>
      <w:r w:rsidR="001E28BF" w:rsidRPr="00DC6C26">
        <w:rPr>
          <w:rFonts w:ascii="Book Antiqua" w:hAnsi="Book Antiqua" w:cs="Times New Roman"/>
          <w:sz w:val="24"/>
          <w:szCs w:val="24"/>
          <w:lang w:val="en-US"/>
        </w:rPr>
        <w:t>ached at th</w:t>
      </w:r>
      <w:r w:rsidRPr="00DC6C26">
        <w:rPr>
          <w:rFonts w:ascii="Book Antiqua" w:hAnsi="Book Antiqua" w:cs="Times New Roman"/>
          <w:sz w:val="24"/>
          <w:szCs w:val="24"/>
          <w:lang w:val="en-US"/>
        </w:rPr>
        <w:t>e end of the training</w:t>
      </w:r>
      <w:r w:rsidR="008C4B40" w:rsidRPr="00DC6C26">
        <w:rPr>
          <w:rFonts w:ascii="Book Antiqua" w:hAnsi="Book Antiqua" w:cs="Times New Roman"/>
          <w:sz w:val="24"/>
          <w:szCs w:val="24"/>
          <w:lang w:val="en-US"/>
        </w:rPr>
        <w:t xml:space="preserve"> period; </w:t>
      </w:r>
      <w:r w:rsidR="00DC6C26" w:rsidRPr="00DC6C26">
        <w:rPr>
          <w:rFonts w:ascii="Book Antiqua" w:hAnsi="Book Antiqua" w:cs="Times New Roman" w:hint="eastAsia"/>
          <w:sz w:val="24"/>
          <w:szCs w:val="24"/>
          <w:vertAlign w:val="superscript"/>
          <w:lang w:val="en-US" w:eastAsia="zh-CN"/>
        </w:rPr>
        <w:t>4</w:t>
      </w:r>
      <w:r w:rsidR="001E28BF" w:rsidRPr="00DC6C26">
        <w:rPr>
          <w:rFonts w:ascii="Book Antiqua" w:hAnsi="Book Antiqua" w:cs="Times New Roman"/>
          <w:sz w:val="24"/>
          <w:szCs w:val="24"/>
          <w:lang w:val="en-US"/>
        </w:rPr>
        <w:t>No trainee reached adequate competence</w:t>
      </w:r>
      <w:r w:rsidR="00DC6C26" w:rsidRPr="00DC6C26">
        <w:rPr>
          <w:rFonts w:ascii="Book Antiqua" w:hAnsi="Book Antiqua" w:cs="Times New Roman" w:hint="eastAsia"/>
          <w:sz w:val="24"/>
          <w:szCs w:val="24"/>
          <w:lang w:val="en-US" w:eastAsia="zh-CN"/>
        </w:rPr>
        <w:t xml:space="preserve">. </w:t>
      </w:r>
      <w:r w:rsidR="00DC6C26" w:rsidRPr="00DC6C26">
        <w:rPr>
          <w:rFonts w:ascii="Book Antiqua" w:hAnsi="Book Antiqua" w:cs="Times New Roman"/>
          <w:sz w:val="24"/>
          <w:szCs w:val="24"/>
        </w:rPr>
        <w:t>CBD</w:t>
      </w:r>
      <w:r w:rsidR="00DC6C26" w:rsidRPr="00DC6C26">
        <w:rPr>
          <w:rFonts w:ascii="Book Antiqua" w:hAnsi="Book Antiqua" w:cs="Times New Roman" w:hint="eastAsia"/>
          <w:sz w:val="24"/>
          <w:szCs w:val="24"/>
          <w:lang w:eastAsia="zh-CN"/>
        </w:rPr>
        <w:t xml:space="preserve">: </w:t>
      </w:r>
      <w:r w:rsidR="00DC6C26" w:rsidRPr="00DC6C26">
        <w:rPr>
          <w:rFonts w:ascii="Book Antiqua" w:hAnsi="Book Antiqua" w:cs="Times New Roman"/>
          <w:sz w:val="24"/>
          <w:szCs w:val="24"/>
          <w:lang w:val="en-US"/>
        </w:rPr>
        <w:t>Common bile duct;</w:t>
      </w:r>
      <w:r w:rsidR="00DC6C26" w:rsidRPr="00DC6C26">
        <w:rPr>
          <w:rFonts w:ascii="Book Antiqua" w:hAnsi="Book Antiqua"/>
          <w:sz w:val="24"/>
          <w:szCs w:val="24"/>
          <w:lang w:val="en-US"/>
        </w:rPr>
        <w:t xml:space="preserve"> CNR</w:t>
      </w:r>
      <w:r w:rsidR="00DC6C26" w:rsidRPr="00DC6C26">
        <w:rPr>
          <w:rFonts w:ascii="Book Antiqua" w:hAnsi="Book Antiqua" w:hint="eastAsia"/>
          <w:sz w:val="24"/>
          <w:szCs w:val="24"/>
          <w:lang w:val="en-US" w:eastAsia="zh-CN"/>
        </w:rPr>
        <w:t>:</w:t>
      </w:r>
      <w:r w:rsidR="00DC6C26" w:rsidRPr="00DC6C26">
        <w:rPr>
          <w:rFonts w:ascii="Book Antiqua" w:hAnsi="Book Antiqua" w:cs="Times New Roman"/>
          <w:sz w:val="24"/>
          <w:szCs w:val="24"/>
          <w:lang w:val="en-US"/>
        </w:rPr>
        <w:t xml:space="preserve"> Competency not reached</w:t>
      </w:r>
      <w:r w:rsidR="00DC6C26" w:rsidRPr="00DC6C26">
        <w:rPr>
          <w:rFonts w:ascii="Book Antiqua" w:hAnsi="Book Antiqua" w:cs="Times New Roman" w:hint="eastAsia"/>
          <w:sz w:val="24"/>
          <w:szCs w:val="24"/>
          <w:lang w:val="en-US" w:eastAsia="zh-CN"/>
        </w:rPr>
        <w:t>.</w:t>
      </w:r>
    </w:p>
    <w:p w:rsidR="00C6617A" w:rsidRPr="00FA0673" w:rsidRDefault="00C6617A" w:rsidP="00FA0673">
      <w:pPr>
        <w:spacing w:after="0" w:line="360" w:lineRule="auto"/>
        <w:jc w:val="both"/>
        <w:rPr>
          <w:rFonts w:ascii="Book Antiqua" w:hAnsi="Book Antiqua" w:cs="Times New Roman"/>
          <w:b/>
          <w:sz w:val="24"/>
          <w:szCs w:val="24"/>
          <w:lang w:val="en-US" w:eastAsia="zh-CN"/>
        </w:rPr>
        <w:sectPr w:rsidR="00C6617A" w:rsidRPr="00FA0673" w:rsidSect="00A07554">
          <w:pgSz w:w="16838" w:h="11906" w:orient="landscape"/>
          <w:pgMar w:top="1418" w:right="1418" w:bottom="1418" w:left="1418" w:header="709" w:footer="709" w:gutter="0"/>
          <w:cols w:space="708"/>
          <w:docGrid w:linePitch="360"/>
        </w:sectPr>
      </w:pPr>
    </w:p>
    <w:p w:rsidR="001E28BF" w:rsidRPr="00DC6C26" w:rsidRDefault="00DC6C26" w:rsidP="00FA0673">
      <w:pPr>
        <w:spacing w:after="0" w:line="360" w:lineRule="auto"/>
        <w:jc w:val="both"/>
        <w:rPr>
          <w:rFonts w:ascii="Book Antiqua" w:hAnsi="Book Antiqua"/>
          <w:b/>
          <w:sz w:val="24"/>
          <w:szCs w:val="24"/>
          <w:lang w:val="en-US" w:eastAsia="zh-CN"/>
        </w:rPr>
      </w:pPr>
      <w:r w:rsidRPr="00DC6C26">
        <w:rPr>
          <w:rFonts w:ascii="Book Antiqua" w:hAnsi="Book Antiqua"/>
          <w:b/>
          <w:sz w:val="24"/>
          <w:szCs w:val="24"/>
          <w:lang w:val="en-US"/>
        </w:rPr>
        <w:lastRenderedPageBreak/>
        <w:t xml:space="preserve">Table </w:t>
      </w:r>
      <w:r w:rsidRPr="00DC6C26">
        <w:rPr>
          <w:rFonts w:ascii="Book Antiqua" w:hAnsi="Book Antiqua" w:hint="eastAsia"/>
          <w:b/>
          <w:sz w:val="24"/>
          <w:szCs w:val="24"/>
          <w:lang w:val="en-US" w:eastAsia="zh-CN"/>
        </w:rPr>
        <w:t>2</w:t>
      </w:r>
      <w:r w:rsidRPr="00DC6C26">
        <w:rPr>
          <w:rFonts w:ascii="Book Antiqua" w:hAnsi="Book Antiqua"/>
          <w:b/>
          <w:sz w:val="24"/>
          <w:szCs w:val="24"/>
          <w:lang w:val="en-US"/>
        </w:rPr>
        <w:t xml:space="preserve"> Assessment form used by </w:t>
      </w:r>
      <w:proofErr w:type="spellStart"/>
      <w:r w:rsidRPr="00DC6C26">
        <w:rPr>
          <w:rFonts w:ascii="Book Antiqua" w:hAnsi="Book Antiqua"/>
          <w:b/>
          <w:sz w:val="24"/>
          <w:szCs w:val="24"/>
          <w:lang w:val="en-US"/>
        </w:rPr>
        <w:t>Meenan</w:t>
      </w:r>
      <w:proofErr w:type="spellEnd"/>
      <w:r w:rsidRPr="00DC6C26">
        <w:rPr>
          <w:rFonts w:ascii="Book Antiqua" w:hAnsi="Book Antiqua"/>
          <w:b/>
          <w:sz w:val="24"/>
          <w:szCs w:val="24"/>
          <w:lang w:val="en-US"/>
        </w:rPr>
        <w:t xml:space="preserve"> </w:t>
      </w:r>
      <w:r w:rsidRPr="00DC6C26">
        <w:rPr>
          <w:rFonts w:ascii="Book Antiqua" w:hAnsi="Book Antiqua" w:cs="Times New Roman"/>
          <w:b/>
          <w:i/>
          <w:sz w:val="24"/>
          <w:szCs w:val="24"/>
          <w:lang w:val="en-US"/>
        </w:rPr>
        <w:t xml:space="preserve">et </w:t>
      </w:r>
      <w:proofErr w:type="gramStart"/>
      <w:r w:rsidRPr="00DC6C26">
        <w:rPr>
          <w:rFonts w:ascii="Book Antiqua" w:hAnsi="Book Antiqua" w:cs="Times New Roman"/>
          <w:b/>
          <w:i/>
          <w:sz w:val="24"/>
          <w:szCs w:val="24"/>
          <w:lang w:val="en-US"/>
        </w:rPr>
        <w:t>al</w:t>
      </w:r>
      <w:r w:rsidRPr="00DC6C26">
        <w:rPr>
          <w:rFonts w:ascii="Book Antiqua" w:hAnsi="Book Antiqua" w:cs="Times New Roman"/>
          <w:b/>
          <w:noProof/>
          <w:sz w:val="24"/>
          <w:szCs w:val="24"/>
          <w:vertAlign w:val="superscript"/>
        </w:rPr>
        <w:t>[</w:t>
      </w:r>
      <w:proofErr w:type="gramEnd"/>
      <w:r w:rsidRPr="00DC6C26">
        <w:rPr>
          <w:rFonts w:ascii="Book Antiqua" w:hAnsi="Book Antiqua" w:cs="Times New Roman"/>
          <w:b/>
          <w:noProof/>
          <w:sz w:val="24"/>
          <w:szCs w:val="24"/>
          <w:vertAlign w:val="superscript"/>
        </w:rPr>
        <w:t>8]</w:t>
      </w:r>
      <w:r w:rsidRPr="00DC6C26">
        <w:rPr>
          <w:rFonts w:ascii="Book Antiqua" w:hAnsi="Book Antiqua" w:cs="Times New Roman" w:hint="eastAsia"/>
          <w:b/>
          <w:noProof/>
          <w:sz w:val="24"/>
          <w:szCs w:val="24"/>
          <w:vertAlign w:val="superscript"/>
          <w:lang w:eastAsia="zh-CN"/>
        </w:rPr>
        <w:t xml:space="preserve"> </w:t>
      </w:r>
      <w:r w:rsidRPr="00DC6C26">
        <w:rPr>
          <w:rFonts w:ascii="Book Antiqua" w:hAnsi="Book Antiqua"/>
          <w:b/>
          <w:sz w:val="24"/>
          <w:szCs w:val="24"/>
          <w:lang w:val="en-US"/>
        </w:rPr>
        <w:t xml:space="preserve">to evaluate and assess </w:t>
      </w:r>
      <w:proofErr w:type="spellStart"/>
      <w:r w:rsidRPr="00DC6C26">
        <w:rPr>
          <w:rFonts w:ascii="Book Antiqua" w:hAnsi="Book Antiqua"/>
          <w:b/>
          <w:sz w:val="24"/>
          <w:szCs w:val="24"/>
          <w:lang w:val="en-US"/>
        </w:rPr>
        <w:t>endosonographers</w:t>
      </w:r>
      <w:proofErr w:type="spellEnd"/>
      <w:r w:rsidRPr="00DC6C26">
        <w:rPr>
          <w:rFonts w:ascii="Book Antiqua" w:hAnsi="Book Antiqua"/>
          <w:b/>
          <w:sz w:val="24"/>
          <w:szCs w:val="24"/>
          <w:lang w:val="en-US"/>
        </w:rPr>
        <w:t xml:space="preserve"> in training using a radial array echoendoscope</w:t>
      </w:r>
    </w:p>
    <w:p w:rsidR="00DC6C26" w:rsidRPr="00FA0673" w:rsidRDefault="00DC6C26" w:rsidP="00FA0673">
      <w:pPr>
        <w:spacing w:after="0" w:line="360" w:lineRule="auto"/>
        <w:jc w:val="both"/>
        <w:rPr>
          <w:rFonts w:ascii="Book Antiqua" w:hAnsi="Book Antiqua" w:cs="Times New Roman"/>
          <w:b/>
          <w:sz w:val="24"/>
          <w:szCs w:val="24"/>
          <w:lang w:val="en-US" w:eastAsia="zh-CN"/>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FA0673" w:rsidRPr="00FA0673" w:rsidTr="00E85768">
        <w:tc>
          <w:tcPr>
            <w:tcW w:w="3070" w:type="dxa"/>
            <w:tcBorders>
              <w:top w:val="single" w:sz="4" w:space="0" w:color="auto"/>
              <w:bottom w:val="single" w:sz="4" w:space="0" w:color="auto"/>
            </w:tcBorders>
          </w:tcPr>
          <w:p w:rsidR="001E28BF" w:rsidRPr="00FA0673" w:rsidRDefault="001E28BF" w:rsidP="00FA0673">
            <w:pPr>
              <w:spacing w:after="0" w:line="360" w:lineRule="auto"/>
              <w:jc w:val="both"/>
              <w:rPr>
                <w:rFonts w:ascii="Book Antiqua" w:hAnsi="Book Antiqua" w:cs="Times New Roman"/>
                <w:b/>
                <w:sz w:val="24"/>
                <w:szCs w:val="24"/>
                <w:lang w:val="en-US"/>
              </w:rPr>
            </w:pPr>
            <w:r w:rsidRPr="00FA0673">
              <w:rPr>
                <w:rFonts w:ascii="Book Antiqua" w:hAnsi="Book Antiqua" w:cs="Times New Roman"/>
                <w:b/>
                <w:sz w:val="24"/>
                <w:szCs w:val="24"/>
                <w:lang w:val="en-US"/>
              </w:rPr>
              <w:t>Site</w:t>
            </w:r>
          </w:p>
        </w:tc>
        <w:tc>
          <w:tcPr>
            <w:tcW w:w="3071" w:type="dxa"/>
            <w:tcBorders>
              <w:top w:val="single" w:sz="4" w:space="0" w:color="auto"/>
              <w:bottom w:val="single" w:sz="4" w:space="0" w:color="auto"/>
            </w:tcBorders>
          </w:tcPr>
          <w:p w:rsidR="001E28BF" w:rsidRPr="00DC6C26" w:rsidRDefault="001E28BF" w:rsidP="00FA0673">
            <w:pPr>
              <w:spacing w:after="0" w:line="360" w:lineRule="auto"/>
              <w:jc w:val="both"/>
              <w:rPr>
                <w:rFonts w:ascii="Book Antiqua" w:hAnsi="Book Antiqua" w:cs="Times New Roman"/>
                <w:b/>
                <w:sz w:val="24"/>
                <w:szCs w:val="24"/>
                <w:lang w:val="en-US"/>
              </w:rPr>
            </w:pPr>
            <w:r w:rsidRPr="00DC6C26">
              <w:rPr>
                <w:rFonts w:ascii="Book Antiqua" w:hAnsi="Book Antiqua" w:cs="Times New Roman"/>
                <w:b/>
                <w:sz w:val="24"/>
                <w:szCs w:val="24"/>
                <w:lang w:val="en-US"/>
              </w:rPr>
              <w:t>Structures</w:t>
            </w:r>
          </w:p>
        </w:tc>
        <w:tc>
          <w:tcPr>
            <w:tcW w:w="3071" w:type="dxa"/>
            <w:tcBorders>
              <w:top w:val="single" w:sz="4" w:space="0" w:color="auto"/>
              <w:bottom w:val="single" w:sz="4" w:space="0" w:color="auto"/>
            </w:tcBorders>
          </w:tcPr>
          <w:p w:rsidR="001E28BF" w:rsidRPr="00FA0673" w:rsidRDefault="001E28BF" w:rsidP="00FA0673">
            <w:pPr>
              <w:spacing w:after="0" w:line="360" w:lineRule="auto"/>
              <w:jc w:val="both"/>
              <w:rPr>
                <w:rFonts w:ascii="Book Antiqua" w:hAnsi="Book Antiqua" w:cs="Times New Roman"/>
                <w:b/>
                <w:sz w:val="24"/>
                <w:szCs w:val="24"/>
                <w:lang w:val="en-US"/>
              </w:rPr>
            </w:pPr>
            <w:r w:rsidRPr="00FA0673">
              <w:rPr>
                <w:rFonts w:ascii="Book Antiqua" w:hAnsi="Book Antiqua" w:cs="Times New Roman"/>
                <w:b/>
                <w:sz w:val="24"/>
                <w:szCs w:val="24"/>
                <w:lang w:val="en-US"/>
              </w:rPr>
              <w:t>Points</w:t>
            </w:r>
          </w:p>
        </w:tc>
      </w:tr>
      <w:tr w:rsidR="00FA0673" w:rsidRPr="00FA0673" w:rsidTr="00E85768">
        <w:tc>
          <w:tcPr>
            <w:tcW w:w="3070" w:type="dxa"/>
            <w:tcBorders>
              <w:top w:val="single" w:sz="4" w:space="0" w:color="auto"/>
            </w:tcBorders>
          </w:tcPr>
          <w:p w:rsidR="001E28BF" w:rsidRPr="00FA0673" w:rsidRDefault="001E28BF" w:rsidP="00FA0673">
            <w:pPr>
              <w:spacing w:after="0" w:line="360" w:lineRule="auto"/>
              <w:jc w:val="both"/>
              <w:rPr>
                <w:rFonts w:ascii="Book Antiqua" w:hAnsi="Book Antiqua" w:cs="Times New Roman"/>
                <w:sz w:val="24"/>
                <w:szCs w:val="24"/>
                <w:lang w:val="en-US"/>
              </w:rPr>
            </w:pPr>
            <w:r w:rsidRPr="00FA0673">
              <w:rPr>
                <w:rFonts w:ascii="Book Antiqua" w:hAnsi="Book Antiqua" w:cs="Times New Roman"/>
                <w:sz w:val="24"/>
                <w:szCs w:val="24"/>
                <w:lang w:val="en-US"/>
              </w:rPr>
              <w:t>Esophagus</w:t>
            </w:r>
          </w:p>
        </w:tc>
        <w:tc>
          <w:tcPr>
            <w:tcW w:w="3071" w:type="dxa"/>
            <w:tcBorders>
              <w:top w:val="single" w:sz="4" w:space="0" w:color="auto"/>
            </w:tcBorders>
          </w:tcPr>
          <w:p w:rsidR="001E28BF" w:rsidRPr="00DC6C26" w:rsidRDefault="001E28BF" w:rsidP="00FA0673">
            <w:pPr>
              <w:spacing w:after="0" w:line="360" w:lineRule="auto"/>
              <w:jc w:val="both"/>
              <w:rPr>
                <w:rFonts w:ascii="Book Antiqua" w:hAnsi="Book Antiqua" w:cs="Times New Roman"/>
                <w:sz w:val="24"/>
                <w:szCs w:val="24"/>
                <w:lang w:val="en-US"/>
              </w:rPr>
            </w:pPr>
            <w:r w:rsidRPr="00DC6C26">
              <w:rPr>
                <w:rFonts w:ascii="Book Antiqua" w:hAnsi="Book Antiqua" w:cs="Times New Roman"/>
                <w:sz w:val="24"/>
                <w:szCs w:val="24"/>
                <w:lang w:val="en-US"/>
              </w:rPr>
              <w:t>Liver, inferior vena cava/hepatic veins, crus, abdominal aorta, spine, right pleura, thoracic aorta, left atrium, aortic outflow, left pulmonary vein, azygous vein, thoracic duct, right/left bronchus, carina, aortic arch, carotids, trachea, thyroid</w:t>
            </w:r>
          </w:p>
        </w:tc>
        <w:tc>
          <w:tcPr>
            <w:tcW w:w="3071" w:type="dxa"/>
            <w:tcBorders>
              <w:top w:val="single" w:sz="4" w:space="0" w:color="auto"/>
            </w:tcBorders>
          </w:tcPr>
          <w:p w:rsidR="001E28BF" w:rsidRPr="00FA0673" w:rsidRDefault="001E28BF" w:rsidP="00FA0673">
            <w:pPr>
              <w:spacing w:after="0" w:line="360" w:lineRule="auto"/>
              <w:jc w:val="both"/>
              <w:rPr>
                <w:rFonts w:ascii="Book Antiqua" w:hAnsi="Book Antiqua" w:cs="Times New Roman"/>
                <w:sz w:val="24"/>
                <w:szCs w:val="24"/>
                <w:lang w:val="en-US"/>
              </w:rPr>
            </w:pPr>
            <w:r w:rsidRPr="00FA0673">
              <w:rPr>
                <w:rFonts w:ascii="Book Antiqua" w:hAnsi="Book Antiqua" w:cs="Times New Roman"/>
                <w:b/>
                <w:sz w:val="24"/>
                <w:szCs w:val="24"/>
                <w:lang w:val="en-US"/>
              </w:rPr>
              <w:t>18 points</w:t>
            </w:r>
            <w:r w:rsidRPr="00FA0673">
              <w:rPr>
                <w:rFonts w:ascii="Book Antiqua" w:hAnsi="Book Antiqua" w:cs="Times New Roman"/>
                <w:sz w:val="24"/>
                <w:szCs w:val="24"/>
                <w:lang w:val="en-US"/>
              </w:rPr>
              <w:t xml:space="preserve"> (minimum score for competence: 12 points)</w:t>
            </w:r>
          </w:p>
        </w:tc>
      </w:tr>
      <w:tr w:rsidR="00FA0673" w:rsidRPr="00FA0673" w:rsidTr="00E85768">
        <w:tc>
          <w:tcPr>
            <w:tcW w:w="3070" w:type="dxa"/>
          </w:tcPr>
          <w:p w:rsidR="001E28BF" w:rsidRPr="00FA0673" w:rsidRDefault="001E28BF" w:rsidP="00FA0673">
            <w:pPr>
              <w:spacing w:after="0" w:line="360" w:lineRule="auto"/>
              <w:jc w:val="both"/>
              <w:rPr>
                <w:rFonts w:ascii="Book Antiqua" w:hAnsi="Book Antiqua" w:cs="Times New Roman"/>
                <w:sz w:val="24"/>
                <w:szCs w:val="24"/>
                <w:lang w:val="en-US"/>
              </w:rPr>
            </w:pPr>
            <w:r w:rsidRPr="00FA0673">
              <w:rPr>
                <w:rFonts w:ascii="Book Antiqua" w:hAnsi="Book Antiqua" w:cs="Times New Roman"/>
                <w:sz w:val="24"/>
                <w:szCs w:val="24"/>
                <w:lang w:val="en-US"/>
              </w:rPr>
              <w:t>Stomach</w:t>
            </w:r>
          </w:p>
        </w:tc>
        <w:tc>
          <w:tcPr>
            <w:tcW w:w="3071" w:type="dxa"/>
          </w:tcPr>
          <w:p w:rsidR="001E28BF" w:rsidRPr="00DC6C26" w:rsidRDefault="001E28BF" w:rsidP="00FA0673">
            <w:pPr>
              <w:spacing w:after="0" w:line="360" w:lineRule="auto"/>
              <w:jc w:val="both"/>
              <w:rPr>
                <w:rFonts w:ascii="Book Antiqua" w:hAnsi="Book Antiqua" w:cs="Times New Roman"/>
                <w:sz w:val="24"/>
                <w:szCs w:val="24"/>
                <w:lang w:val="en-US"/>
              </w:rPr>
            </w:pPr>
            <w:r w:rsidRPr="00DC6C26">
              <w:rPr>
                <w:rFonts w:ascii="Book Antiqua" w:hAnsi="Book Antiqua" w:cs="Times New Roman"/>
                <w:sz w:val="24"/>
                <w:szCs w:val="24"/>
                <w:lang w:val="en-US"/>
              </w:rPr>
              <w:t>Stomach wall layer pattern, celiac axis, left adrenal, portal confluence, splenic vein, splenic artery, follow course of splenic vein</w:t>
            </w:r>
          </w:p>
        </w:tc>
        <w:tc>
          <w:tcPr>
            <w:tcW w:w="3071" w:type="dxa"/>
          </w:tcPr>
          <w:p w:rsidR="001E28BF" w:rsidRPr="00FA0673" w:rsidRDefault="001E28BF" w:rsidP="00FA0673">
            <w:pPr>
              <w:spacing w:after="0" w:line="360" w:lineRule="auto"/>
              <w:jc w:val="both"/>
              <w:rPr>
                <w:rFonts w:ascii="Book Antiqua" w:hAnsi="Book Antiqua" w:cs="Times New Roman"/>
                <w:sz w:val="24"/>
                <w:szCs w:val="24"/>
                <w:lang w:val="en-US"/>
              </w:rPr>
            </w:pPr>
            <w:r w:rsidRPr="00FA0673">
              <w:rPr>
                <w:rFonts w:ascii="Book Antiqua" w:hAnsi="Book Antiqua" w:cs="Times New Roman"/>
                <w:b/>
                <w:sz w:val="24"/>
                <w:szCs w:val="24"/>
                <w:lang w:val="en-US"/>
              </w:rPr>
              <w:t>8 points</w:t>
            </w:r>
            <w:r w:rsidRPr="00FA0673">
              <w:rPr>
                <w:rFonts w:ascii="Book Antiqua" w:hAnsi="Book Antiqua" w:cs="Times New Roman"/>
                <w:sz w:val="24"/>
                <w:szCs w:val="24"/>
                <w:lang w:val="en-US"/>
              </w:rPr>
              <w:t xml:space="preserve"> (following course of splenic vein: 2 points; minimum score for competence: 5 points)</w:t>
            </w:r>
          </w:p>
        </w:tc>
      </w:tr>
      <w:tr w:rsidR="00FA0673" w:rsidRPr="00FA0673" w:rsidTr="00E85768">
        <w:tc>
          <w:tcPr>
            <w:tcW w:w="3070" w:type="dxa"/>
          </w:tcPr>
          <w:p w:rsidR="001E28BF" w:rsidRPr="00FA0673" w:rsidRDefault="001E28BF" w:rsidP="00FA0673">
            <w:pPr>
              <w:spacing w:after="0" w:line="360" w:lineRule="auto"/>
              <w:jc w:val="both"/>
              <w:rPr>
                <w:rFonts w:ascii="Book Antiqua" w:hAnsi="Book Antiqua" w:cs="Times New Roman"/>
                <w:sz w:val="24"/>
                <w:szCs w:val="24"/>
                <w:lang w:val="en-US"/>
              </w:rPr>
            </w:pPr>
            <w:r w:rsidRPr="00FA0673">
              <w:rPr>
                <w:rFonts w:ascii="Book Antiqua" w:hAnsi="Book Antiqua" w:cs="Times New Roman"/>
                <w:sz w:val="24"/>
                <w:szCs w:val="24"/>
                <w:lang w:val="en-US"/>
              </w:rPr>
              <w:t>Duodenum</w:t>
            </w:r>
          </w:p>
        </w:tc>
        <w:tc>
          <w:tcPr>
            <w:tcW w:w="3071" w:type="dxa"/>
          </w:tcPr>
          <w:p w:rsidR="001E28BF" w:rsidRPr="00DC6C26" w:rsidRDefault="001E28BF" w:rsidP="00FA0673">
            <w:pPr>
              <w:spacing w:after="0" w:line="360" w:lineRule="auto"/>
              <w:jc w:val="both"/>
              <w:rPr>
                <w:rFonts w:ascii="Book Antiqua" w:hAnsi="Book Antiqua" w:cs="Times New Roman"/>
                <w:sz w:val="24"/>
                <w:szCs w:val="24"/>
                <w:lang w:val="en-US"/>
              </w:rPr>
            </w:pPr>
            <w:r w:rsidRPr="00DC6C26">
              <w:rPr>
                <w:rFonts w:ascii="Book Antiqua" w:hAnsi="Book Antiqua" w:cs="Times New Roman"/>
                <w:sz w:val="24"/>
                <w:szCs w:val="24"/>
                <w:lang w:val="en-US"/>
              </w:rPr>
              <w:t xml:space="preserve">Gall bladder, portal vein, pancreatic duct, abdominal aorta, inferior vena cava, uncinate process, superior mesenteric vein, superior mesenteric artery, follow course of common bile duct </w:t>
            </w:r>
          </w:p>
        </w:tc>
        <w:tc>
          <w:tcPr>
            <w:tcW w:w="3071" w:type="dxa"/>
          </w:tcPr>
          <w:p w:rsidR="001E28BF" w:rsidRPr="00FA0673" w:rsidRDefault="001E28BF" w:rsidP="00FA0673">
            <w:pPr>
              <w:spacing w:after="0" w:line="360" w:lineRule="auto"/>
              <w:jc w:val="both"/>
              <w:rPr>
                <w:rFonts w:ascii="Book Antiqua" w:hAnsi="Book Antiqua" w:cs="Times New Roman"/>
                <w:sz w:val="24"/>
                <w:szCs w:val="24"/>
                <w:lang w:val="en-US"/>
              </w:rPr>
            </w:pPr>
            <w:r w:rsidRPr="00FA0673">
              <w:rPr>
                <w:rFonts w:ascii="Book Antiqua" w:hAnsi="Book Antiqua" w:cs="Times New Roman"/>
                <w:b/>
                <w:sz w:val="24"/>
                <w:szCs w:val="24"/>
                <w:lang w:val="en-US"/>
              </w:rPr>
              <w:t>11 points</w:t>
            </w:r>
            <w:r w:rsidRPr="00FA0673">
              <w:rPr>
                <w:rFonts w:ascii="Book Antiqua" w:hAnsi="Book Antiqua" w:cs="Times New Roman"/>
                <w:sz w:val="24"/>
                <w:szCs w:val="24"/>
                <w:lang w:val="en-US"/>
              </w:rPr>
              <w:t xml:space="preserve"> (following course of common bile duct: 3 points; minimum score for competence 7.5 points)</w:t>
            </w:r>
          </w:p>
        </w:tc>
      </w:tr>
      <w:tr w:rsidR="00FA0673" w:rsidRPr="00FA0673" w:rsidTr="00E85768">
        <w:tc>
          <w:tcPr>
            <w:tcW w:w="3070" w:type="dxa"/>
          </w:tcPr>
          <w:p w:rsidR="001E28BF" w:rsidRPr="00FA0673" w:rsidRDefault="001E28BF" w:rsidP="00FA0673">
            <w:pPr>
              <w:spacing w:after="0" w:line="360" w:lineRule="auto"/>
              <w:jc w:val="both"/>
              <w:rPr>
                <w:rFonts w:ascii="Book Antiqua" w:hAnsi="Book Antiqua" w:cs="Times New Roman"/>
                <w:sz w:val="24"/>
                <w:szCs w:val="24"/>
                <w:lang w:val="en-US"/>
              </w:rPr>
            </w:pPr>
            <w:r w:rsidRPr="00FA0673">
              <w:rPr>
                <w:rFonts w:ascii="Book Antiqua" w:hAnsi="Book Antiqua" w:cs="Times New Roman"/>
                <w:sz w:val="24"/>
                <w:szCs w:val="24"/>
                <w:lang w:val="en-US"/>
              </w:rPr>
              <w:t>Use of ultrasound controls</w:t>
            </w:r>
          </w:p>
        </w:tc>
        <w:tc>
          <w:tcPr>
            <w:tcW w:w="3071" w:type="dxa"/>
          </w:tcPr>
          <w:p w:rsidR="001E28BF" w:rsidRPr="00DC6C26" w:rsidRDefault="001E28BF" w:rsidP="00FA0673">
            <w:pPr>
              <w:spacing w:after="0" w:line="360" w:lineRule="auto"/>
              <w:jc w:val="both"/>
              <w:rPr>
                <w:rFonts w:ascii="Book Antiqua" w:hAnsi="Book Antiqua" w:cs="Times New Roman"/>
                <w:sz w:val="24"/>
                <w:szCs w:val="24"/>
                <w:lang w:val="en-US"/>
              </w:rPr>
            </w:pPr>
            <w:r w:rsidRPr="00DC6C26">
              <w:rPr>
                <w:rFonts w:ascii="Book Antiqua" w:hAnsi="Book Antiqua" w:cs="Times New Roman"/>
                <w:sz w:val="24"/>
                <w:szCs w:val="24"/>
                <w:lang w:val="en-US"/>
              </w:rPr>
              <w:t xml:space="preserve">Frequency, range, </w:t>
            </w:r>
            <w:r w:rsidRPr="00DC6C26">
              <w:rPr>
                <w:rFonts w:ascii="Book Antiqua" w:hAnsi="Book Antiqua" w:cs="Times New Roman"/>
                <w:sz w:val="24"/>
                <w:szCs w:val="24"/>
                <w:lang w:val="en-US"/>
              </w:rPr>
              <w:lastRenderedPageBreak/>
              <w:t>brightness/contrast</w:t>
            </w:r>
          </w:p>
        </w:tc>
        <w:tc>
          <w:tcPr>
            <w:tcW w:w="3071" w:type="dxa"/>
          </w:tcPr>
          <w:p w:rsidR="001E28BF" w:rsidRPr="00FA0673" w:rsidRDefault="001E28BF" w:rsidP="00FA0673">
            <w:pPr>
              <w:spacing w:after="0" w:line="360" w:lineRule="auto"/>
              <w:jc w:val="both"/>
              <w:rPr>
                <w:rFonts w:ascii="Book Antiqua" w:hAnsi="Book Antiqua" w:cs="Times New Roman"/>
                <w:b/>
                <w:sz w:val="24"/>
                <w:szCs w:val="24"/>
                <w:lang w:val="en-US"/>
              </w:rPr>
            </w:pPr>
            <w:r w:rsidRPr="00FA0673">
              <w:rPr>
                <w:rFonts w:ascii="Book Antiqua" w:hAnsi="Book Antiqua" w:cs="Times New Roman"/>
                <w:b/>
                <w:sz w:val="24"/>
                <w:szCs w:val="24"/>
                <w:lang w:val="en-US"/>
              </w:rPr>
              <w:lastRenderedPageBreak/>
              <w:t>3 points</w:t>
            </w:r>
          </w:p>
        </w:tc>
      </w:tr>
    </w:tbl>
    <w:p w:rsidR="001E28BF" w:rsidRDefault="001E28BF" w:rsidP="00FA0673">
      <w:pPr>
        <w:pStyle w:val="NormalWeb"/>
        <w:spacing w:line="360" w:lineRule="auto"/>
        <w:jc w:val="both"/>
        <w:rPr>
          <w:rFonts w:ascii="Book Antiqua" w:eastAsiaTheme="minorEastAsia" w:hAnsi="Book Antiqua"/>
          <w:lang w:val="en-US" w:eastAsia="zh-CN"/>
        </w:rPr>
      </w:pPr>
      <w:r w:rsidRPr="00FA0673">
        <w:rPr>
          <w:rFonts w:ascii="Book Antiqua" w:hAnsi="Book Antiqua"/>
          <w:lang w:val="en-US"/>
        </w:rPr>
        <w:t>Points were awarded for the ability to produce</w:t>
      </w:r>
      <w:r w:rsidRPr="00E85768">
        <w:rPr>
          <w:rFonts w:ascii="Book Antiqua" w:hAnsi="Book Antiqua"/>
          <w:lang w:val="en-US"/>
        </w:rPr>
        <w:t xml:space="preserve"> “best views with </w:t>
      </w:r>
      <w:proofErr w:type="spellStart"/>
      <w:r w:rsidRPr="00E85768">
        <w:rPr>
          <w:rFonts w:ascii="Book Antiqua" w:hAnsi="Book Antiqua"/>
          <w:lang w:val="en-US"/>
        </w:rPr>
        <w:t>certainity</w:t>
      </w:r>
      <w:proofErr w:type="spellEnd"/>
      <w:r w:rsidRPr="00E85768">
        <w:rPr>
          <w:rFonts w:ascii="Book Antiqua" w:hAnsi="Book Antiqua"/>
          <w:lang w:val="en-US"/>
        </w:rPr>
        <w:t>”</w:t>
      </w:r>
      <w:r w:rsidRPr="00FA0673">
        <w:rPr>
          <w:rFonts w:ascii="Book Antiqua" w:hAnsi="Book Antiqua"/>
          <w:lang w:val="en-US"/>
        </w:rPr>
        <w:t xml:space="preserve"> from the three different positions of scanning. The minimum score for competence i</w:t>
      </w:r>
      <w:r w:rsidR="003C5743" w:rsidRPr="00FA0673">
        <w:rPr>
          <w:rFonts w:ascii="Book Antiqua" w:hAnsi="Book Antiqua"/>
          <w:lang w:val="en-US"/>
        </w:rPr>
        <w:t xml:space="preserve">n each of the positions is provided </w:t>
      </w:r>
      <w:r w:rsidRPr="00FA0673">
        <w:rPr>
          <w:rFonts w:ascii="Book Antiqua" w:hAnsi="Book Antiqua"/>
          <w:lang w:val="en-US"/>
        </w:rPr>
        <w:t xml:space="preserve">in the rightmost column. Adapted from </w:t>
      </w:r>
      <w:proofErr w:type="spellStart"/>
      <w:r w:rsidRPr="00FA0673">
        <w:rPr>
          <w:rFonts w:ascii="Book Antiqua" w:hAnsi="Book Antiqua"/>
          <w:lang w:val="en-US"/>
        </w:rPr>
        <w:t>Meenan</w:t>
      </w:r>
      <w:proofErr w:type="spellEnd"/>
      <w:r w:rsidRPr="00FA0673">
        <w:rPr>
          <w:rFonts w:ascii="Book Antiqua" w:hAnsi="Book Antiqua"/>
          <w:lang w:val="en-US"/>
        </w:rPr>
        <w:t xml:space="preserve"> </w:t>
      </w:r>
      <w:r w:rsidR="00E85768">
        <w:rPr>
          <w:rFonts w:ascii="Book Antiqua" w:hAnsi="Book Antiqua"/>
          <w:i/>
          <w:lang w:val="en-US"/>
        </w:rPr>
        <w:t xml:space="preserve">et </w:t>
      </w:r>
      <w:proofErr w:type="gramStart"/>
      <w:r w:rsidR="00E85768">
        <w:rPr>
          <w:rFonts w:ascii="Book Antiqua" w:hAnsi="Book Antiqua"/>
          <w:i/>
          <w:lang w:val="en-US"/>
        </w:rPr>
        <w:t>al</w:t>
      </w:r>
      <w:r w:rsidRPr="00FA0673">
        <w:rPr>
          <w:rFonts w:ascii="Book Antiqua" w:hAnsi="Book Antiqua"/>
          <w:noProof/>
          <w:vertAlign w:val="superscript"/>
          <w:lang w:val="en-US"/>
        </w:rPr>
        <w:t>[</w:t>
      </w:r>
      <w:proofErr w:type="gramEnd"/>
      <w:r w:rsidRPr="00FA0673">
        <w:rPr>
          <w:rFonts w:ascii="Book Antiqua" w:hAnsi="Book Antiqua"/>
          <w:noProof/>
          <w:vertAlign w:val="superscript"/>
          <w:lang w:val="en-US"/>
        </w:rPr>
        <w:t>8]</w:t>
      </w:r>
      <w:r w:rsidRPr="00FA0673">
        <w:rPr>
          <w:rFonts w:ascii="Book Antiqua" w:hAnsi="Book Antiqua"/>
          <w:lang w:val="en-US"/>
        </w:rPr>
        <w:t xml:space="preserve"> and reprinted with permission from Georg </w:t>
      </w:r>
      <w:proofErr w:type="spellStart"/>
      <w:r w:rsidRPr="00FA0673">
        <w:rPr>
          <w:rFonts w:ascii="Book Antiqua" w:hAnsi="Book Antiqua"/>
          <w:lang w:val="en-US"/>
        </w:rPr>
        <w:t>Thieme</w:t>
      </w:r>
      <w:proofErr w:type="spellEnd"/>
      <w:r w:rsidRPr="00FA0673">
        <w:rPr>
          <w:rFonts w:ascii="Book Antiqua" w:hAnsi="Book Antiqua"/>
          <w:lang w:val="en-US"/>
        </w:rPr>
        <w:t xml:space="preserve"> Verlag KG.</w:t>
      </w:r>
    </w:p>
    <w:p w:rsidR="00E85768" w:rsidRPr="00E85768" w:rsidRDefault="00E85768" w:rsidP="00FA0673">
      <w:pPr>
        <w:pStyle w:val="NormalWeb"/>
        <w:spacing w:line="360" w:lineRule="auto"/>
        <w:jc w:val="both"/>
        <w:rPr>
          <w:rFonts w:ascii="Book Antiqua" w:eastAsiaTheme="minorEastAsia" w:hAnsi="Book Antiqua"/>
          <w:lang w:val="en-US" w:eastAsia="zh-CN"/>
        </w:rPr>
      </w:pPr>
    </w:p>
    <w:p w:rsidR="00776F28" w:rsidRDefault="00776F28">
      <w:pPr>
        <w:spacing w:after="200" w:line="276" w:lineRule="auto"/>
        <w:rPr>
          <w:rFonts w:ascii="Book Antiqua" w:eastAsia="Times New Roman" w:hAnsi="Book Antiqua" w:cs="Times New Roman"/>
          <w:b/>
          <w:sz w:val="24"/>
          <w:szCs w:val="24"/>
          <w:lang w:val="en-US" w:eastAsia="sv-SE"/>
        </w:rPr>
      </w:pPr>
      <w:r>
        <w:rPr>
          <w:rFonts w:ascii="Book Antiqua" w:hAnsi="Book Antiqua"/>
          <w:b/>
          <w:lang w:val="en-US"/>
        </w:rPr>
        <w:br w:type="page"/>
      </w:r>
    </w:p>
    <w:p w:rsidR="00752119" w:rsidRPr="00752119" w:rsidRDefault="00752119" w:rsidP="00FA0673">
      <w:pPr>
        <w:pStyle w:val="NormalWeb"/>
        <w:spacing w:line="360" w:lineRule="auto"/>
        <w:jc w:val="both"/>
        <w:rPr>
          <w:rFonts w:ascii="Book Antiqua" w:eastAsiaTheme="minorEastAsia" w:hAnsi="Book Antiqua"/>
          <w:b/>
          <w:lang w:val="en-US" w:eastAsia="zh-CN"/>
        </w:rPr>
      </w:pPr>
      <w:r w:rsidRPr="00752119">
        <w:rPr>
          <w:rFonts w:ascii="Book Antiqua" w:hAnsi="Book Antiqua"/>
          <w:b/>
          <w:lang w:val="en-US"/>
        </w:rPr>
        <w:lastRenderedPageBreak/>
        <w:t xml:space="preserve">Table 3 Assessment form used by </w:t>
      </w:r>
      <w:proofErr w:type="spellStart"/>
      <w:r w:rsidRPr="00752119">
        <w:rPr>
          <w:rFonts w:ascii="Book Antiqua" w:hAnsi="Book Antiqua"/>
          <w:b/>
          <w:lang w:val="en-US"/>
        </w:rPr>
        <w:t>Wani</w:t>
      </w:r>
      <w:proofErr w:type="spellEnd"/>
      <w:r w:rsidRPr="00752119">
        <w:rPr>
          <w:rFonts w:ascii="Book Antiqua" w:hAnsi="Book Antiqua"/>
          <w:b/>
          <w:lang w:val="en-US"/>
        </w:rPr>
        <w:t xml:space="preserve"> </w:t>
      </w:r>
      <w:r w:rsidRPr="00752119">
        <w:rPr>
          <w:rFonts w:ascii="Book Antiqua" w:hAnsi="Book Antiqua"/>
          <w:b/>
          <w:i/>
          <w:lang w:val="en-US"/>
        </w:rPr>
        <w:t xml:space="preserve">et </w:t>
      </w:r>
      <w:proofErr w:type="gramStart"/>
      <w:r w:rsidRPr="00752119">
        <w:rPr>
          <w:rFonts w:ascii="Book Antiqua" w:hAnsi="Book Antiqua"/>
          <w:b/>
          <w:i/>
          <w:lang w:val="en-US"/>
        </w:rPr>
        <w:t>al</w:t>
      </w:r>
      <w:r w:rsidRPr="00752119">
        <w:rPr>
          <w:rFonts w:ascii="Book Antiqua" w:eastAsiaTheme="minorEastAsia" w:hAnsi="Book Antiqua" w:hint="eastAsia"/>
          <w:b/>
          <w:vertAlign w:val="superscript"/>
          <w:lang w:val="en-US" w:eastAsia="zh-CN"/>
        </w:rPr>
        <w:t>[</w:t>
      </w:r>
      <w:proofErr w:type="gramEnd"/>
      <w:r w:rsidRPr="00752119">
        <w:rPr>
          <w:rFonts w:ascii="Book Antiqua" w:eastAsiaTheme="minorEastAsia" w:hAnsi="Book Antiqua" w:hint="eastAsia"/>
          <w:b/>
          <w:vertAlign w:val="superscript"/>
          <w:lang w:val="en-US" w:eastAsia="zh-CN"/>
        </w:rPr>
        <w:t>1]</w:t>
      </w:r>
      <w:r w:rsidRPr="00752119">
        <w:rPr>
          <w:rFonts w:ascii="Book Antiqua" w:hAnsi="Book Antiqua"/>
          <w:b/>
          <w:lang w:val="en-US"/>
        </w:rPr>
        <w:t xml:space="preserve"> to evaluate and assess </w:t>
      </w:r>
      <w:proofErr w:type="spellStart"/>
      <w:r w:rsidRPr="00752119">
        <w:rPr>
          <w:rFonts w:ascii="Book Antiqua" w:hAnsi="Book Antiqua"/>
          <w:b/>
          <w:lang w:val="en-US"/>
        </w:rPr>
        <w:t>endosonographers</w:t>
      </w:r>
      <w:proofErr w:type="spellEnd"/>
      <w:r w:rsidRPr="00752119">
        <w:rPr>
          <w:rFonts w:ascii="Book Antiqua" w:hAnsi="Book Antiqua"/>
          <w:b/>
          <w:lang w:val="en-US"/>
        </w:rPr>
        <w:t xml:space="preserve"> in training mainly using a curvilinear or a linear array echoendoscope</w:t>
      </w:r>
    </w:p>
    <w:p w:rsidR="0006494C" w:rsidRPr="00CE4700" w:rsidRDefault="0006494C" w:rsidP="0006494C">
      <w:pPr>
        <w:pStyle w:val="NormalWeb"/>
        <w:spacing w:line="360" w:lineRule="auto"/>
        <w:jc w:val="both"/>
        <w:rPr>
          <w:rFonts w:ascii="Book Antiqua" w:hAnsi="Book Antiqua"/>
          <w:color w:val="000000" w:themeColor="text1"/>
          <w:lang w:val="en-US"/>
        </w:rPr>
      </w:pPr>
      <w:r>
        <w:rPr>
          <w:rFonts w:ascii="Book Antiqua" w:hAnsi="Book Antiqua"/>
          <w:color w:val="000000" w:themeColor="text1"/>
          <w:lang w:val="en-US"/>
        </w:rPr>
        <w:t>___________________________________________________________________________</w:t>
      </w:r>
    </w:p>
    <w:p w:rsidR="0006494C" w:rsidRPr="00171BC3" w:rsidRDefault="0006494C" w:rsidP="0006494C">
      <w:pPr>
        <w:spacing w:line="360" w:lineRule="auto"/>
        <w:rPr>
          <w:rFonts w:ascii="Book Antiqua" w:hAnsi="Book Antiqua"/>
          <w:color w:val="000000" w:themeColor="text1"/>
          <w:sz w:val="20"/>
          <w:szCs w:val="20"/>
          <w:lang w:val="en-US" w:eastAsia="zh-CN"/>
        </w:rPr>
      </w:pPr>
      <w:r w:rsidRPr="00171BC3">
        <w:rPr>
          <w:rFonts w:ascii="Book Antiqua" w:hAnsi="Book Antiqua" w:cs="Times New Roman"/>
          <w:color w:val="000000" w:themeColor="text1"/>
          <w:sz w:val="20"/>
          <w:szCs w:val="20"/>
          <w:lang w:val="en-US"/>
        </w:rPr>
        <w:t>1</w:t>
      </w:r>
      <w:r>
        <w:rPr>
          <w:rFonts w:ascii="Book Antiqua" w:hAnsi="Book Antiqua" w:cs="Times New Roman" w:hint="eastAsia"/>
          <w:color w:val="000000" w:themeColor="text1"/>
          <w:sz w:val="20"/>
          <w:szCs w:val="20"/>
          <w:lang w:val="en-US" w:eastAsia="zh-CN"/>
        </w:rPr>
        <w:t xml:space="preserve"> </w:t>
      </w:r>
      <w:r w:rsidRPr="00171BC3">
        <w:rPr>
          <w:rFonts w:ascii="Book Antiqua" w:hAnsi="Book Antiqua" w:cs="Times New Roman"/>
          <w:color w:val="000000" w:themeColor="text1"/>
          <w:sz w:val="20"/>
          <w:szCs w:val="20"/>
          <w:lang w:val="en-US"/>
        </w:rPr>
        <w:t>=</w:t>
      </w:r>
      <w:r>
        <w:rPr>
          <w:rFonts w:ascii="Book Antiqua" w:hAnsi="Book Antiqua" w:cs="Times New Roman" w:hint="eastAsia"/>
          <w:color w:val="000000" w:themeColor="text1"/>
          <w:sz w:val="20"/>
          <w:szCs w:val="20"/>
          <w:lang w:val="en-US" w:eastAsia="zh-CN"/>
        </w:rPr>
        <w:t xml:space="preserve"> </w:t>
      </w:r>
      <w:r w:rsidRPr="00171BC3">
        <w:rPr>
          <w:rFonts w:ascii="Book Antiqua" w:hAnsi="Book Antiqua" w:cs="Times New Roman"/>
          <w:color w:val="000000" w:themeColor="text1"/>
          <w:sz w:val="20"/>
          <w:szCs w:val="20"/>
          <w:lang w:val="en-US"/>
        </w:rPr>
        <w:t>no assistance; 2</w:t>
      </w:r>
      <w:r>
        <w:rPr>
          <w:rFonts w:ascii="Book Antiqua" w:hAnsi="Book Antiqua" w:cs="Times New Roman" w:hint="eastAsia"/>
          <w:color w:val="000000" w:themeColor="text1"/>
          <w:sz w:val="20"/>
          <w:szCs w:val="20"/>
          <w:lang w:val="en-US" w:eastAsia="zh-CN"/>
        </w:rPr>
        <w:t xml:space="preserve"> </w:t>
      </w:r>
      <w:r w:rsidRPr="00171BC3">
        <w:rPr>
          <w:rFonts w:ascii="Book Antiqua" w:hAnsi="Book Antiqua" w:cs="Times New Roman"/>
          <w:color w:val="000000" w:themeColor="text1"/>
          <w:sz w:val="20"/>
          <w:szCs w:val="20"/>
          <w:lang w:val="en-US"/>
        </w:rPr>
        <w:t>=</w:t>
      </w:r>
      <w:r>
        <w:rPr>
          <w:rFonts w:ascii="Book Antiqua" w:hAnsi="Book Antiqua" w:cs="Times New Roman" w:hint="eastAsia"/>
          <w:color w:val="000000" w:themeColor="text1"/>
          <w:sz w:val="20"/>
          <w:szCs w:val="20"/>
          <w:lang w:val="en-US" w:eastAsia="zh-CN"/>
        </w:rPr>
        <w:t xml:space="preserve"> </w:t>
      </w:r>
      <w:r w:rsidRPr="00171BC3">
        <w:rPr>
          <w:rFonts w:ascii="Book Antiqua" w:hAnsi="Book Antiqua" w:cs="Times New Roman"/>
          <w:color w:val="000000" w:themeColor="text1"/>
          <w:sz w:val="20"/>
          <w:szCs w:val="20"/>
          <w:lang w:val="en-US"/>
        </w:rPr>
        <w:t>minimal assistance (one instruction); 3</w:t>
      </w:r>
      <w:r>
        <w:rPr>
          <w:rFonts w:ascii="Book Antiqua" w:hAnsi="Book Antiqua" w:cs="Times New Roman" w:hint="eastAsia"/>
          <w:color w:val="000000" w:themeColor="text1"/>
          <w:sz w:val="20"/>
          <w:szCs w:val="20"/>
          <w:lang w:val="en-US" w:eastAsia="zh-CN"/>
        </w:rPr>
        <w:t xml:space="preserve"> </w:t>
      </w:r>
      <w:r w:rsidRPr="00171BC3">
        <w:rPr>
          <w:rFonts w:ascii="Book Antiqua" w:hAnsi="Book Antiqua" w:cs="Times New Roman"/>
          <w:color w:val="000000" w:themeColor="text1"/>
          <w:sz w:val="20"/>
          <w:szCs w:val="20"/>
          <w:lang w:val="en-US"/>
        </w:rPr>
        <w:t>=</w:t>
      </w:r>
      <w:r>
        <w:rPr>
          <w:rFonts w:ascii="Book Antiqua" w:hAnsi="Book Antiqua" w:cs="Times New Roman" w:hint="eastAsia"/>
          <w:color w:val="000000" w:themeColor="text1"/>
          <w:sz w:val="20"/>
          <w:szCs w:val="20"/>
          <w:lang w:val="en-US" w:eastAsia="zh-CN"/>
        </w:rPr>
        <w:t xml:space="preserve"> </w:t>
      </w:r>
      <w:r w:rsidRPr="00171BC3">
        <w:rPr>
          <w:rFonts w:ascii="Book Antiqua" w:hAnsi="Book Antiqua" w:cs="Times New Roman"/>
          <w:color w:val="000000" w:themeColor="text1"/>
          <w:sz w:val="20"/>
          <w:szCs w:val="20"/>
          <w:lang w:val="en-US"/>
        </w:rPr>
        <w:t>moderate assistance (multiple instructions); 4</w:t>
      </w:r>
      <w:r>
        <w:rPr>
          <w:rFonts w:ascii="Book Antiqua" w:hAnsi="Book Antiqua" w:cs="Times New Roman" w:hint="eastAsia"/>
          <w:color w:val="000000" w:themeColor="text1"/>
          <w:sz w:val="20"/>
          <w:szCs w:val="20"/>
          <w:lang w:val="en-US" w:eastAsia="zh-CN"/>
        </w:rPr>
        <w:t xml:space="preserve"> </w:t>
      </w:r>
      <w:r w:rsidRPr="00171BC3">
        <w:rPr>
          <w:rFonts w:ascii="Book Antiqua" w:hAnsi="Book Antiqua" w:cs="Times New Roman"/>
          <w:color w:val="000000" w:themeColor="text1"/>
          <w:sz w:val="20"/>
          <w:szCs w:val="20"/>
          <w:lang w:val="en-US"/>
        </w:rPr>
        <w:t>=</w:t>
      </w:r>
      <w:r>
        <w:rPr>
          <w:rFonts w:ascii="Book Antiqua" w:hAnsi="Book Antiqua" w:cs="Times New Roman" w:hint="eastAsia"/>
          <w:color w:val="000000" w:themeColor="text1"/>
          <w:sz w:val="20"/>
          <w:szCs w:val="20"/>
          <w:lang w:val="en-US" w:eastAsia="zh-CN"/>
        </w:rPr>
        <w:t xml:space="preserve"> </w:t>
      </w:r>
      <w:r w:rsidRPr="00171BC3">
        <w:rPr>
          <w:rFonts w:ascii="Book Antiqua" w:hAnsi="Book Antiqua" w:cs="Times New Roman"/>
          <w:color w:val="000000" w:themeColor="text1"/>
          <w:sz w:val="20"/>
          <w:szCs w:val="20"/>
          <w:lang w:val="en-US"/>
        </w:rPr>
        <w:t>significant assistance (</w:t>
      </w:r>
      <w:proofErr w:type="spellStart"/>
      <w:r w:rsidRPr="00171BC3">
        <w:rPr>
          <w:rFonts w:ascii="Book Antiqua" w:hAnsi="Book Antiqua" w:cs="Times New Roman"/>
          <w:color w:val="000000" w:themeColor="text1"/>
          <w:sz w:val="20"/>
          <w:szCs w:val="20"/>
          <w:lang w:val="en-US"/>
        </w:rPr>
        <w:t>attg</w:t>
      </w:r>
      <w:proofErr w:type="spellEnd"/>
      <w:r w:rsidRPr="00171BC3">
        <w:rPr>
          <w:rFonts w:ascii="Book Antiqua" w:hAnsi="Book Antiqua" w:cs="Times New Roman"/>
          <w:color w:val="000000" w:themeColor="text1"/>
          <w:sz w:val="20"/>
          <w:szCs w:val="20"/>
          <w:lang w:val="en-US"/>
        </w:rPr>
        <w:t xml:space="preserve"> manipulates scope to optimize visualization); 5</w:t>
      </w:r>
      <w:r>
        <w:rPr>
          <w:rFonts w:ascii="Book Antiqua" w:hAnsi="Book Antiqua" w:cs="Times New Roman" w:hint="eastAsia"/>
          <w:color w:val="000000" w:themeColor="text1"/>
          <w:sz w:val="20"/>
          <w:szCs w:val="20"/>
          <w:lang w:val="en-US" w:eastAsia="zh-CN"/>
        </w:rPr>
        <w:t xml:space="preserve"> </w:t>
      </w:r>
      <w:r w:rsidRPr="00171BC3">
        <w:rPr>
          <w:rFonts w:ascii="Book Antiqua" w:hAnsi="Book Antiqua" w:cs="Times New Roman"/>
          <w:color w:val="000000" w:themeColor="text1"/>
          <w:sz w:val="20"/>
          <w:szCs w:val="20"/>
          <w:lang w:val="en-US"/>
        </w:rPr>
        <w:t>=</w:t>
      </w:r>
      <w:r>
        <w:rPr>
          <w:rFonts w:ascii="Book Antiqua" w:hAnsi="Book Antiqua" w:cs="Times New Roman" w:hint="eastAsia"/>
          <w:color w:val="000000" w:themeColor="text1"/>
          <w:sz w:val="20"/>
          <w:szCs w:val="20"/>
          <w:lang w:val="en-US" w:eastAsia="zh-CN"/>
        </w:rPr>
        <w:t xml:space="preserve"> </w:t>
      </w:r>
      <w:r w:rsidRPr="00171BC3">
        <w:rPr>
          <w:rFonts w:ascii="Book Antiqua" w:hAnsi="Book Antiqua" w:cs="Times New Roman"/>
          <w:color w:val="000000" w:themeColor="text1"/>
          <w:sz w:val="20"/>
          <w:szCs w:val="20"/>
          <w:lang w:val="en-US"/>
        </w:rPr>
        <w:t xml:space="preserve">unable to achieve </w:t>
      </w:r>
      <w:r w:rsidRPr="00171BC3">
        <w:rPr>
          <w:rFonts w:ascii="Book Antiqua" w:hAnsi="Book Antiqua"/>
          <w:color w:val="000000" w:themeColor="text1"/>
          <w:sz w:val="20"/>
          <w:szCs w:val="20"/>
          <w:lang w:val="en-US"/>
        </w:rPr>
        <w:t>__________________________________________________________________________________</w:t>
      </w:r>
      <w:r w:rsidRPr="0006494C">
        <w:rPr>
          <w:rFonts w:ascii="Book Antiqua" w:hAnsi="Book Antiqua" w:hint="eastAsia"/>
          <w:color w:val="000000" w:themeColor="text1"/>
          <w:sz w:val="20"/>
          <w:szCs w:val="20"/>
          <w:bdr w:val="single" w:sz="4" w:space="0" w:color="auto"/>
          <w:lang w:val="en-US" w:eastAsia="zh-CN"/>
        </w:rPr>
        <w:t xml:space="preserve">       </w:t>
      </w:r>
    </w:p>
    <w:p w:rsidR="0006494C" w:rsidRPr="00171BC3" w:rsidRDefault="0006494C" w:rsidP="0006494C">
      <w:pPr>
        <w:pStyle w:val="NormalWeb"/>
        <w:spacing w:line="360" w:lineRule="auto"/>
        <w:jc w:val="both"/>
        <w:rPr>
          <w:rFonts w:ascii="Book Antiqua" w:hAnsi="Book Antiqua"/>
          <w:color w:val="000000" w:themeColor="text1"/>
          <w:sz w:val="20"/>
          <w:szCs w:val="20"/>
          <w:lang w:val="en-US"/>
        </w:rPr>
      </w:pPr>
      <w:r w:rsidRPr="00171BC3">
        <w:rPr>
          <w:rFonts w:ascii="Book Antiqua" w:hAnsi="Book Antiqua"/>
          <w:b/>
          <w:color w:val="000000" w:themeColor="text1"/>
          <w:sz w:val="20"/>
          <w:szCs w:val="20"/>
          <w:lang w:val="en-US"/>
        </w:rPr>
        <w:t xml:space="preserve">Echoendoscope: </w:t>
      </w:r>
      <w:r w:rsidRPr="00171BC3">
        <w:rPr>
          <w:rFonts w:ascii="Book Antiqua" w:hAnsi="Book Antiqua"/>
          <w:b/>
          <w:color w:val="000000" w:themeColor="text1"/>
          <w:sz w:val="20"/>
          <w:szCs w:val="20"/>
          <w:lang w:val="en-US"/>
        </w:rPr>
        <w:tab/>
      </w:r>
      <w:r w:rsidRPr="00171BC3">
        <w:rPr>
          <w:rFonts w:ascii="Book Antiqua" w:hAnsi="Book Antiqua"/>
          <w:b/>
          <w:color w:val="000000" w:themeColor="text1"/>
          <w:sz w:val="20"/>
          <w:szCs w:val="20"/>
          <w:lang w:val="en-US"/>
        </w:rPr>
        <w:tab/>
      </w:r>
      <w:r w:rsidRPr="00171BC3">
        <w:rPr>
          <w:rFonts w:ascii="Book Antiqua" w:hAnsi="Book Antiqua"/>
          <w:color w:val="000000" w:themeColor="text1"/>
          <w:sz w:val="20"/>
          <w:szCs w:val="20"/>
          <w:lang w:val="en-US"/>
        </w:rPr>
        <w:t>[  ] Radial</w:t>
      </w:r>
      <w:r w:rsidRPr="00171BC3">
        <w:rPr>
          <w:rFonts w:ascii="Book Antiqua" w:hAnsi="Book Antiqua"/>
          <w:color w:val="000000" w:themeColor="text1"/>
          <w:sz w:val="20"/>
          <w:szCs w:val="20"/>
          <w:lang w:val="en-US"/>
        </w:rPr>
        <w:tab/>
      </w:r>
      <w:r w:rsidRPr="00171BC3">
        <w:rPr>
          <w:rFonts w:ascii="Book Antiqua" w:hAnsi="Book Antiqua"/>
          <w:color w:val="000000" w:themeColor="text1"/>
          <w:sz w:val="20"/>
          <w:szCs w:val="20"/>
          <w:lang w:val="en-US"/>
        </w:rPr>
        <w:tab/>
        <w:t>[  ] Linear</w:t>
      </w:r>
    </w:p>
    <w:p w:rsidR="0006494C" w:rsidRPr="00171BC3" w:rsidRDefault="0006494C" w:rsidP="0006494C">
      <w:pPr>
        <w:pStyle w:val="NormalWeb"/>
        <w:spacing w:line="360" w:lineRule="auto"/>
        <w:jc w:val="both"/>
        <w:rPr>
          <w:rFonts w:ascii="Book Antiqua" w:hAnsi="Book Antiqua"/>
          <w:color w:val="000000" w:themeColor="text1"/>
          <w:sz w:val="20"/>
          <w:szCs w:val="20"/>
          <w:lang w:val="en-US"/>
        </w:rPr>
      </w:pPr>
      <w:r w:rsidRPr="00171BC3">
        <w:rPr>
          <w:rFonts w:ascii="Book Antiqua" w:hAnsi="Book Antiqua"/>
          <w:b/>
          <w:color w:val="000000" w:themeColor="text1"/>
          <w:sz w:val="20"/>
          <w:szCs w:val="20"/>
          <w:lang w:val="en-US"/>
        </w:rPr>
        <w:t xml:space="preserve">Indication: </w:t>
      </w:r>
      <w:r w:rsidRPr="00171BC3">
        <w:rPr>
          <w:rFonts w:ascii="Book Antiqua" w:hAnsi="Book Antiqua"/>
          <w:b/>
          <w:color w:val="000000" w:themeColor="text1"/>
          <w:sz w:val="20"/>
          <w:szCs w:val="20"/>
          <w:lang w:val="en-US"/>
        </w:rPr>
        <w:tab/>
      </w:r>
      <w:r w:rsidRPr="00171BC3">
        <w:rPr>
          <w:rFonts w:ascii="Book Antiqua" w:hAnsi="Book Antiqua"/>
          <w:color w:val="000000" w:themeColor="text1"/>
          <w:sz w:val="20"/>
          <w:szCs w:val="20"/>
          <w:lang w:val="en-US"/>
        </w:rPr>
        <w:t xml:space="preserve">[  ] </w:t>
      </w:r>
      <w:proofErr w:type="spellStart"/>
      <w:r w:rsidRPr="00171BC3">
        <w:rPr>
          <w:rFonts w:ascii="Book Antiqua" w:hAnsi="Book Antiqua"/>
          <w:color w:val="000000" w:themeColor="text1"/>
          <w:sz w:val="20"/>
          <w:szCs w:val="20"/>
          <w:lang w:val="en-US"/>
        </w:rPr>
        <w:t>Panc</w:t>
      </w:r>
      <w:proofErr w:type="spellEnd"/>
      <w:r w:rsidRPr="00171BC3">
        <w:rPr>
          <w:rFonts w:ascii="Book Antiqua" w:hAnsi="Book Antiqua"/>
          <w:color w:val="000000" w:themeColor="text1"/>
          <w:sz w:val="20"/>
          <w:szCs w:val="20"/>
          <w:lang w:val="en-US"/>
        </w:rPr>
        <w:t xml:space="preserve"> mass</w:t>
      </w:r>
      <w:r w:rsidRPr="00171BC3">
        <w:rPr>
          <w:rFonts w:ascii="Book Antiqua" w:hAnsi="Book Antiqua"/>
          <w:color w:val="000000" w:themeColor="text1"/>
          <w:sz w:val="20"/>
          <w:szCs w:val="20"/>
          <w:lang w:val="en-US"/>
        </w:rPr>
        <w:tab/>
        <w:t xml:space="preserve">[  ] </w:t>
      </w:r>
      <w:proofErr w:type="spellStart"/>
      <w:r w:rsidRPr="00171BC3">
        <w:rPr>
          <w:rFonts w:ascii="Book Antiqua" w:hAnsi="Book Antiqua"/>
          <w:color w:val="000000" w:themeColor="text1"/>
          <w:sz w:val="20"/>
          <w:szCs w:val="20"/>
          <w:lang w:val="en-US"/>
        </w:rPr>
        <w:t>Panc</w:t>
      </w:r>
      <w:proofErr w:type="spellEnd"/>
      <w:r w:rsidRPr="00171BC3">
        <w:rPr>
          <w:rFonts w:ascii="Book Antiqua" w:hAnsi="Book Antiqua"/>
          <w:color w:val="000000" w:themeColor="text1"/>
          <w:sz w:val="20"/>
          <w:szCs w:val="20"/>
          <w:lang w:val="en-US"/>
        </w:rPr>
        <w:t xml:space="preserve"> cyst</w:t>
      </w:r>
      <w:r w:rsidRPr="00171BC3">
        <w:rPr>
          <w:rFonts w:ascii="Book Antiqua" w:hAnsi="Book Antiqua"/>
          <w:color w:val="000000" w:themeColor="text1"/>
          <w:sz w:val="20"/>
          <w:szCs w:val="20"/>
          <w:lang w:val="en-US"/>
        </w:rPr>
        <w:tab/>
        <w:t xml:space="preserve">[  ] Bild </w:t>
      </w:r>
      <w:proofErr w:type="spellStart"/>
      <w:r w:rsidRPr="00171BC3">
        <w:rPr>
          <w:rFonts w:ascii="Book Antiqua" w:hAnsi="Book Antiqua"/>
          <w:color w:val="000000" w:themeColor="text1"/>
          <w:sz w:val="20"/>
          <w:szCs w:val="20"/>
          <w:lang w:val="en-US"/>
        </w:rPr>
        <w:t>dil</w:t>
      </w:r>
      <w:proofErr w:type="spellEnd"/>
      <w:r w:rsidRPr="00171BC3">
        <w:rPr>
          <w:rFonts w:ascii="Book Antiqua" w:hAnsi="Book Antiqua"/>
          <w:color w:val="000000" w:themeColor="text1"/>
          <w:sz w:val="20"/>
          <w:szCs w:val="20"/>
          <w:lang w:val="en-US"/>
        </w:rPr>
        <w:tab/>
      </w:r>
      <w:r w:rsidRPr="00171BC3">
        <w:rPr>
          <w:rFonts w:ascii="Book Antiqua" w:hAnsi="Book Antiqua"/>
          <w:color w:val="000000" w:themeColor="text1"/>
          <w:sz w:val="20"/>
          <w:szCs w:val="20"/>
          <w:lang w:val="en-US"/>
        </w:rPr>
        <w:tab/>
        <w:t xml:space="preserve">[  ] PD </w:t>
      </w:r>
      <w:proofErr w:type="spellStart"/>
      <w:r w:rsidRPr="00171BC3">
        <w:rPr>
          <w:rFonts w:ascii="Book Antiqua" w:hAnsi="Book Antiqua"/>
          <w:color w:val="000000" w:themeColor="text1"/>
          <w:sz w:val="20"/>
          <w:szCs w:val="20"/>
          <w:lang w:val="en-US"/>
        </w:rPr>
        <w:t>dil</w:t>
      </w:r>
      <w:proofErr w:type="spellEnd"/>
      <w:r w:rsidRPr="00171BC3">
        <w:rPr>
          <w:rFonts w:ascii="Book Antiqua" w:hAnsi="Book Antiqua"/>
          <w:color w:val="000000" w:themeColor="text1"/>
          <w:sz w:val="20"/>
          <w:szCs w:val="20"/>
          <w:lang w:val="en-US"/>
        </w:rPr>
        <w:tab/>
      </w:r>
      <w:r w:rsidRPr="00171BC3">
        <w:rPr>
          <w:rFonts w:ascii="Book Antiqua" w:hAnsi="Book Antiqua"/>
          <w:color w:val="000000" w:themeColor="text1"/>
          <w:sz w:val="20"/>
          <w:szCs w:val="20"/>
          <w:lang w:val="en-US"/>
        </w:rPr>
        <w:tab/>
        <w:t>[  ] Lymphadenopathy</w:t>
      </w:r>
      <w:r w:rsidRPr="00171BC3">
        <w:rPr>
          <w:rFonts w:ascii="Book Antiqua" w:hAnsi="Book Antiqua"/>
          <w:color w:val="000000" w:themeColor="text1"/>
          <w:sz w:val="20"/>
          <w:szCs w:val="20"/>
          <w:lang w:val="en-US"/>
        </w:rPr>
        <w:tab/>
        <w:t xml:space="preserve">[  ] </w:t>
      </w:r>
      <w:proofErr w:type="spellStart"/>
      <w:r w:rsidRPr="00171BC3">
        <w:rPr>
          <w:rFonts w:ascii="Book Antiqua" w:hAnsi="Book Antiqua"/>
          <w:color w:val="000000" w:themeColor="text1"/>
          <w:sz w:val="20"/>
          <w:szCs w:val="20"/>
          <w:lang w:val="en-US"/>
        </w:rPr>
        <w:t>Lumi</w:t>
      </w:r>
      <w:proofErr w:type="spellEnd"/>
      <w:r w:rsidRPr="00171BC3">
        <w:rPr>
          <w:rFonts w:ascii="Book Antiqua" w:hAnsi="Book Antiqua"/>
          <w:color w:val="000000" w:themeColor="text1"/>
          <w:sz w:val="20"/>
          <w:szCs w:val="20"/>
          <w:lang w:val="en-US"/>
        </w:rPr>
        <w:t xml:space="preserve"> GI cancer</w:t>
      </w:r>
    </w:p>
    <w:p w:rsidR="0006494C" w:rsidRPr="00171BC3" w:rsidRDefault="0006494C" w:rsidP="0006494C">
      <w:pPr>
        <w:pStyle w:val="NormalWeb"/>
        <w:spacing w:line="360" w:lineRule="auto"/>
        <w:jc w:val="both"/>
        <w:rPr>
          <w:rFonts w:ascii="Book Antiqua" w:hAnsi="Book Antiqua"/>
          <w:color w:val="000000" w:themeColor="text1"/>
          <w:sz w:val="20"/>
          <w:szCs w:val="20"/>
          <w:lang w:val="en-US"/>
        </w:rPr>
      </w:pPr>
      <w:r w:rsidRPr="00171BC3">
        <w:rPr>
          <w:rFonts w:ascii="Book Antiqua" w:hAnsi="Book Antiqua"/>
          <w:color w:val="000000" w:themeColor="text1"/>
          <w:sz w:val="20"/>
          <w:szCs w:val="20"/>
          <w:lang w:val="en-US"/>
        </w:rPr>
        <w:tab/>
        <w:t>[  ] Mediastinal mass</w:t>
      </w:r>
      <w:r w:rsidRPr="00171BC3">
        <w:rPr>
          <w:rFonts w:ascii="Book Antiqua" w:hAnsi="Book Antiqua"/>
          <w:color w:val="000000" w:themeColor="text1"/>
          <w:sz w:val="20"/>
          <w:szCs w:val="20"/>
          <w:lang w:val="en-US"/>
        </w:rPr>
        <w:tab/>
        <w:t>[  ] Submucosal les</w:t>
      </w:r>
      <w:r w:rsidRPr="00171BC3">
        <w:rPr>
          <w:rFonts w:ascii="Book Antiqua" w:hAnsi="Book Antiqua"/>
          <w:color w:val="000000" w:themeColor="text1"/>
          <w:sz w:val="20"/>
          <w:szCs w:val="20"/>
          <w:lang w:val="en-US"/>
        </w:rPr>
        <w:tab/>
        <w:t>[  ] Chron pancreatitis</w:t>
      </w:r>
    </w:p>
    <w:p w:rsidR="0006494C" w:rsidRPr="00171BC3" w:rsidRDefault="0006494C" w:rsidP="0006494C">
      <w:pPr>
        <w:pStyle w:val="NormalWeb"/>
        <w:spacing w:line="360" w:lineRule="auto"/>
        <w:jc w:val="both"/>
        <w:rPr>
          <w:rFonts w:ascii="Book Antiqua" w:hAnsi="Book Antiqua"/>
          <w:b/>
          <w:color w:val="000000" w:themeColor="text1"/>
          <w:sz w:val="20"/>
          <w:szCs w:val="20"/>
          <w:lang w:val="en-US"/>
        </w:rPr>
      </w:pPr>
      <w:r w:rsidRPr="00171BC3">
        <w:rPr>
          <w:rFonts w:ascii="Book Antiqua" w:hAnsi="Book Antiqua"/>
          <w:color w:val="000000" w:themeColor="text1"/>
          <w:sz w:val="20"/>
          <w:szCs w:val="20"/>
          <w:lang w:val="en-US"/>
        </w:rPr>
        <w:tab/>
      </w:r>
      <w:proofErr w:type="gramStart"/>
      <w:r w:rsidRPr="00171BC3">
        <w:rPr>
          <w:rFonts w:ascii="Book Antiqua" w:hAnsi="Book Antiqua"/>
          <w:color w:val="000000" w:themeColor="text1"/>
          <w:sz w:val="20"/>
          <w:szCs w:val="20"/>
          <w:lang w:val="en-US"/>
        </w:rPr>
        <w:t>[  ]</w:t>
      </w:r>
      <w:proofErr w:type="gramEnd"/>
      <w:r w:rsidRPr="00171BC3">
        <w:rPr>
          <w:rFonts w:ascii="Book Antiqua" w:hAnsi="Book Antiqua"/>
          <w:color w:val="000000" w:themeColor="text1"/>
          <w:sz w:val="20"/>
          <w:szCs w:val="20"/>
          <w:lang w:val="en-US"/>
        </w:rPr>
        <w:t xml:space="preserve"> Other:______________________________</w:t>
      </w:r>
    </w:p>
    <w:p w:rsidR="0006494C" w:rsidRPr="00171BC3" w:rsidRDefault="0006494C" w:rsidP="0006494C">
      <w:pPr>
        <w:pStyle w:val="NormalWeb"/>
        <w:spacing w:line="360" w:lineRule="auto"/>
        <w:jc w:val="both"/>
        <w:rPr>
          <w:rFonts w:ascii="Book Antiqua" w:hAnsi="Book Antiqua"/>
          <w:b/>
          <w:color w:val="000000" w:themeColor="text1"/>
          <w:sz w:val="20"/>
          <w:szCs w:val="20"/>
          <w:lang w:val="en-US"/>
        </w:rPr>
      </w:pPr>
      <w:r w:rsidRPr="00171BC3">
        <w:rPr>
          <w:rFonts w:ascii="Book Antiqua" w:hAnsi="Book Antiqua"/>
          <w:b/>
          <w:color w:val="000000" w:themeColor="text1"/>
          <w:sz w:val="20"/>
          <w:szCs w:val="20"/>
          <w:lang w:val="en-US"/>
        </w:rPr>
        <w:t xml:space="preserve">Date: </w:t>
      </w:r>
      <w:r w:rsidRPr="00171BC3">
        <w:rPr>
          <w:rFonts w:ascii="Book Antiqua" w:hAnsi="Book Antiqua"/>
          <w:b/>
          <w:color w:val="000000" w:themeColor="text1"/>
          <w:sz w:val="20"/>
          <w:szCs w:val="20"/>
          <w:lang w:val="en-US"/>
        </w:rPr>
        <w:tab/>
      </w:r>
      <w:r w:rsidRPr="00171BC3">
        <w:rPr>
          <w:rFonts w:ascii="Book Antiqua" w:hAnsi="Book Antiqua"/>
          <w:b/>
          <w:color w:val="000000" w:themeColor="text1"/>
          <w:sz w:val="20"/>
          <w:szCs w:val="20"/>
          <w:lang w:val="en-US"/>
        </w:rPr>
        <w:tab/>
      </w:r>
      <w:r w:rsidRPr="00171BC3">
        <w:rPr>
          <w:rFonts w:ascii="Book Antiqua" w:hAnsi="Book Antiqua"/>
          <w:b/>
          <w:color w:val="000000" w:themeColor="text1"/>
          <w:sz w:val="20"/>
          <w:szCs w:val="20"/>
          <w:lang w:val="en-US"/>
        </w:rPr>
        <w:tab/>
        <w:t>Case No for fellow:</w:t>
      </w:r>
    </w:p>
    <w:p w:rsidR="0006494C" w:rsidRPr="00171BC3" w:rsidRDefault="0006494C" w:rsidP="0006494C">
      <w:pPr>
        <w:pStyle w:val="NormalWeb"/>
        <w:spacing w:line="360" w:lineRule="auto"/>
        <w:jc w:val="both"/>
        <w:rPr>
          <w:rFonts w:ascii="Book Antiqua" w:hAnsi="Book Antiqua"/>
          <w:b/>
          <w:color w:val="000000" w:themeColor="text1"/>
          <w:sz w:val="20"/>
          <w:szCs w:val="20"/>
          <w:lang w:val="en-US"/>
        </w:rPr>
      </w:pPr>
      <w:r w:rsidRPr="00171BC3">
        <w:rPr>
          <w:rFonts w:ascii="Book Antiqua" w:hAnsi="Book Antiqua"/>
          <w:b/>
          <w:color w:val="000000" w:themeColor="text1"/>
          <w:sz w:val="20"/>
          <w:szCs w:val="20"/>
          <w:lang w:val="en-US"/>
        </w:rPr>
        <w:t>Attending initials:</w:t>
      </w:r>
      <w:r w:rsidRPr="00171BC3">
        <w:rPr>
          <w:rFonts w:ascii="Book Antiqua" w:hAnsi="Book Antiqua"/>
          <w:b/>
          <w:color w:val="000000" w:themeColor="text1"/>
          <w:sz w:val="20"/>
          <w:szCs w:val="20"/>
          <w:lang w:val="en-US"/>
        </w:rPr>
        <w:tab/>
      </w:r>
      <w:r w:rsidRPr="00171BC3">
        <w:rPr>
          <w:rFonts w:ascii="Book Antiqua" w:hAnsi="Book Antiqua"/>
          <w:b/>
          <w:color w:val="000000" w:themeColor="text1"/>
          <w:sz w:val="20"/>
          <w:szCs w:val="20"/>
          <w:lang w:val="en-US"/>
        </w:rPr>
        <w:tab/>
        <w:t>Fellow initials:</w:t>
      </w:r>
    </w:p>
    <w:p w:rsidR="0006494C" w:rsidRDefault="0006494C" w:rsidP="0006494C">
      <w:pPr>
        <w:pStyle w:val="NormalWeb"/>
        <w:spacing w:line="360" w:lineRule="auto"/>
        <w:jc w:val="both"/>
        <w:rPr>
          <w:rFonts w:ascii="Book Antiqua" w:hAnsi="Book Antiqua"/>
          <w:b/>
          <w:color w:val="000000" w:themeColor="text1"/>
          <w:lang w:val="en-US"/>
        </w:rPr>
      </w:pPr>
      <w:r>
        <w:rPr>
          <w:rFonts w:ascii="Book Antiqua" w:hAnsi="Book Antiqua"/>
          <w:b/>
          <w:color w:val="000000" w:themeColor="text1"/>
          <w:lang w:val="en-US"/>
        </w:rPr>
        <w:t>___________________________________________________________________________</w:t>
      </w:r>
    </w:p>
    <w:p w:rsidR="0006494C" w:rsidRPr="00CE4700" w:rsidRDefault="0006494C" w:rsidP="000F7888">
      <w:pPr>
        <w:pStyle w:val="NormalWeb"/>
        <w:spacing w:line="360" w:lineRule="auto"/>
        <w:rPr>
          <w:rFonts w:ascii="Book Antiqua" w:hAnsi="Book Antiqua"/>
          <w:b/>
          <w:i/>
          <w:color w:val="000000" w:themeColor="text1"/>
          <w:sz w:val="20"/>
          <w:szCs w:val="20"/>
          <w:lang w:val="en-US"/>
        </w:rPr>
      </w:pPr>
      <w:r w:rsidRPr="00CE4700">
        <w:rPr>
          <w:rFonts w:ascii="Book Antiqua" w:hAnsi="Book Antiqua"/>
          <w:b/>
          <w:i/>
          <w:color w:val="000000" w:themeColor="text1"/>
          <w:sz w:val="20"/>
          <w:szCs w:val="20"/>
          <w:lang w:val="en-US"/>
        </w:rPr>
        <w:t>EUS stations. Allow about 1 minute per station before assistance (please specify reason for NA)</w:t>
      </w:r>
    </w:p>
    <w:p w:rsidR="0006494C" w:rsidRDefault="0006494C" w:rsidP="0006494C">
      <w:pPr>
        <w:pStyle w:val="NormalWeb"/>
        <w:spacing w:line="360" w:lineRule="auto"/>
        <w:jc w:val="center"/>
        <w:rPr>
          <w:rFonts w:ascii="Book Antiqua" w:hAnsi="Book Antiqua"/>
          <w:color w:val="000000" w:themeColor="text1"/>
          <w:lang w:val="en-US"/>
        </w:rPr>
      </w:pPr>
    </w:p>
    <w:p w:rsidR="0006494C" w:rsidRPr="00171BC3" w:rsidRDefault="0006494C" w:rsidP="0006494C">
      <w:pPr>
        <w:pStyle w:val="NormalWeb"/>
        <w:spacing w:line="360" w:lineRule="auto"/>
        <w:jc w:val="both"/>
        <w:rPr>
          <w:rFonts w:ascii="Book Antiqua" w:hAnsi="Book Antiqua"/>
          <w:color w:val="000000" w:themeColor="text1"/>
          <w:sz w:val="20"/>
          <w:szCs w:val="20"/>
          <w:lang w:val="en-US"/>
        </w:rPr>
      </w:pPr>
      <w:r w:rsidRPr="00171BC3">
        <w:rPr>
          <w:rFonts w:ascii="Book Antiqua" w:hAnsi="Book Antiqua"/>
          <w:color w:val="000000" w:themeColor="text1"/>
          <w:sz w:val="20"/>
          <w:szCs w:val="20"/>
          <w:lang w:val="en-US"/>
        </w:rPr>
        <w:t>Endoscopic intubation</w:t>
      </w:r>
      <w:r w:rsidRPr="00171BC3">
        <w:rPr>
          <w:rFonts w:ascii="Book Antiqua" w:hAnsi="Book Antiqua"/>
          <w:color w:val="000000" w:themeColor="text1"/>
          <w:sz w:val="20"/>
          <w:szCs w:val="20"/>
          <w:lang w:val="en-US"/>
        </w:rPr>
        <w:tab/>
        <w:t>1     2     3     4     5     NA_________________________________</w:t>
      </w:r>
    </w:p>
    <w:p w:rsidR="0006494C" w:rsidRPr="00171BC3" w:rsidRDefault="0006494C" w:rsidP="0006494C">
      <w:pPr>
        <w:pStyle w:val="NormalWeb"/>
        <w:spacing w:line="360" w:lineRule="auto"/>
        <w:jc w:val="both"/>
        <w:rPr>
          <w:rFonts w:ascii="Book Antiqua" w:hAnsi="Book Antiqua"/>
          <w:color w:val="000000" w:themeColor="text1"/>
          <w:sz w:val="20"/>
          <w:szCs w:val="20"/>
          <w:lang w:val="en-US"/>
        </w:rPr>
      </w:pPr>
      <w:r w:rsidRPr="00171BC3">
        <w:rPr>
          <w:rFonts w:ascii="Book Antiqua" w:hAnsi="Book Antiqua"/>
          <w:color w:val="000000" w:themeColor="text1"/>
          <w:sz w:val="20"/>
          <w:szCs w:val="20"/>
          <w:lang w:val="en-US"/>
        </w:rPr>
        <w:t>AP window</w:t>
      </w:r>
      <w:r w:rsidRPr="00171BC3">
        <w:rPr>
          <w:rFonts w:ascii="Book Antiqua" w:hAnsi="Book Antiqua"/>
          <w:color w:val="000000" w:themeColor="text1"/>
          <w:sz w:val="20"/>
          <w:szCs w:val="20"/>
          <w:lang w:val="en-US"/>
        </w:rPr>
        <w:tab/>
      </w:r>
      <w:r w:rsidRPr="00171BC3">
        <w:rPr>
          <w:rFonts w:ascii="Book Antiqua" w:hAnsi="Book Antiqua"/>
          <w:color w:val="000000" w:themeColor="text1"/>
          <w:sz w:val="20"/>
          <w:szCs w:val="20"/>
          <w:lang w:val="en-US"/>
        </w:rPr>
        <w:tab/>
        <w:t>1     2     3     4     5     NA_________________________________</w:t>
      </w:r>
    </w:p>
    <w:p w:rsidR="0006494C" w:rsidRPr="00171BC3" w:rsidRDefault="0006494C" w:rsidP="0006494C">
      <w:pPr>
        <w:pStyle w:val="NormalWeb"/>
        <w:spacing w:line="360" w:lineRule="auto"/>
        <w:jc w:val="both"/>
        <w:rPr>
          <w:rFonts w:ascii="Book Antiqua" w:hAnsi="Book Antiqua"/>
          <w:color w:val="000000" w:themeColor="text1"/>
          <w:sz w:val="20"/>
          <w:szCs w:val="20"/>
          <w:lang w:val="en-US"/>
        </w:rPr>
      </w:pPr>
      <w:r w:rsidRPr="00171BC3">
        <w:rPr>
          <w:rFonts w:ascii="Book Antiqua" w:hAnsi="Book Antiqua"/>
          <w:color w:val="000000" w:themeColor="text1"/>
          <w:sz w:val="20"/>
          <w:szCs w:val="20"/>
          <w:lang w:val="en-US"/>
        </w:rPr>
        <w:t>Celiac axis</w:t>
      </w:r>
      <w:r w:rsidRPr="00171BC3">
        <w:rPr>
          <w:rFonts w:ascii="Book Antiqua" w:hAnsi="Book Antiqua"/>
          <w:color w:val="000000" w:themeColor="text1"/>
          <w:sz w:val="20"/>
          <w:szCs w:val="20"/>
          <w:lang w:val="en-US"/>
        </w:rPr>
        <w:tab/>
      </w:r>
      <w:r w:rsidRPr="00171BC3">
        <w:rPr>
          <w:rFonts w:ascii="Book Antiqua" w:hAnsi="Book Antiqua"/>
          <w:color w:val="000000" w:themeColor="text1"/>
          <w:sz w:val="20"/>
          <w:szCs w:val="20"/>
          <w:lang w:val="en-US"/>
        </w:rPr>
        <w:tab/>
        <w:t>1     2     3     4     5     NA_________________________________</w:t>
      </w:r>
    </w:p>
    <w:p w:rsidR="0006494C" w:rsidRPr="00171BC3" w:rsidRDefault="0006494C" w:rsidP="0006494C">
      <w:pPr>
        <w:pStyle w:val="NormalWeb"/>
        <w:spacing w:line="360" w:lineRule="auto"/>
        <w:jc w:val="both"/>
        <w:rPr>
          <w:rFonts w:ascii="Book Antiqua" w:hAnsi="Book Antiqua"/>
          <w:color w:val="000000" w:themeColor="text1"/>
          <w:sz w:val="20"/>
          <w:szCs w:val="20"/>
          <w:lang w:val="en-US"/>
        </w:rPr>
      </w:pPr>
      <w:r w:rsidRPr="00171BC3">
        <w:rPr>
          <w:rFonts w:ascii="Book Antiqua" w:hAnsi="Book Antiqua"/>
          <w:color w:val="000000" w:themeColor="text1"/>
          <w:sz w:val="20"/>
          <w:szCs w:val="20"/>
          <w:lang w:val="en-US"/>
        </w:rPr>
        <w:t>Body of pancreas</w:t>
      </w:r>
      <w:r w:rsidRPr="00171BC3">
        <w:rPr>
          <w:rFonts w:ascii="Book Antiqua" w:hAnsi="Book Antiqua"/>
          <w:color w:val="000000" w:themeColor="text1"/>
          <w:sz w:val="20"/>
          <w:szCs w:val="20"/>
          <w:lang w:val="en-US"/>
        </w:rPr>
        <w:tab/>
        <w:t>1     2     3     4     5     NA_________________________________</w:t>
      </w:r>
    </w:p>
    <w:p w:rsidR="0006494C" w:rsidRPr="00171BC3" w:rsidRDefault="0006494C" w:rsidP="0006494C">
      <w:pPr>
        <w:pStyle w:val="NormalWeb"/>
        <w:spacing w:line="360" w:lineRule="auto"/>
        <w:jc w:val="both"/>
        <w:rPr>
          <w:rFonts w:ascii="Book Antiqua" w:hAnsi="Book Antiqua"/>
          <w:color w:val="000000" w:themeColor="text1"/>
          <w:sz w:val="20"/>
          <w:szCs w:val="20"/>
          <w:lang w:val="en-US"/>
        </w:rPr>
      </w:pPr>
      <w:r w:rsidRPr="00171BC3">
        <w:rPr>
          <w:rFonts w:ascii="Book Antiqua" w:hAnsi="Book Antiqua"/>
          <w:color w:val="000000" w:themeColor="text1"/>
          <w:sz w:val="20"/>
          <w:szCs w:val="20"/>
          <w:lang w:val="en-US"/>
        </w:rPr>
        <w:t>Tail of pancreas</w:t>
      </w:r>
      <w:r w:rsidRPr="00171BC3">
        <w:rPr>
          <w:rFonts w:ascii="Book Antiqua" w:hAnsi="Book Antiqua"/>
          <w:color w:val="000000" w:themeColor="text1"/>
          <w:sz w:val="20"/>
          <w:szCs w:val="20"/>
          <w:lang w:val="en-US"/>
        </w:rPr>
        <w:tab/>
        <w:t>1     2     3     4     5     NA_________________________________</w:t>
      </w:r>
    </w:p>
    <w:p w:rsidR="0006494C" w:rsidRPr="00171BC3" w:rsidRDefault="0006494C" w:rsidP="0006494C">
      <w:pPr>
        <w:pStyle w:val="NormalWeb"/>
        <w:spacing w:line="360" w:lineRule="auto"/>
        <w:jc w:val="both"/>
        <w:rPr>
          <w:rFonts w:ascii="Book Antiqua" w:hAnsi="Book Antiqua"/>
          <w:color w:val="000000" w:themeColor="text1"/>
          <w:sz w:val="20"/>
          <w:szCs w:val="20"/>
          <w:lang w:val="en-US"/>
        </w:rPr>
      </w:pPr>
      <w:proofErr w:type="spellStart"/>
      <w:r w:rsidRPr="00171BC3">
        <w:rPr>
          <w:rFonts w:ascii="Book Antiqua" w:hAnsi="Book Antiqua"/>
          <w:color w:val="000000" w:themeColor="text1"/>
          <w:sz w:val="20"/>
          <w:szCs w:val="20"/>
          <w:lang w:val="en-US"/>
        </w:rPr>
        <w:t>Portosplenic</w:t>
      </w:r>
      <w:proofErr w:type="spellEnd"/>
      <w:r w:rsidRPr="00171BC3">
        <w:rPr>
          <w:rFonts w:ascii="Book Antiqua" w:hAnsi="Book Antiqua"/>
          <w:color w:val="000000" w:themeColor="text1"/>
          <w:sz w:val="20"/>
          <w:szCs w:val="20"/>
          <w:lang w:val="en-US"/>
        </w:rPr>
        <w:t xml:space="preserve"> confluence</w:t>
      </w:r>
      <w:r w:rsidRPr="00171BC3">
        <w:rPr>
          <w:rFonts w:ascii="Book Antiqua" w:hAnsi="Book Antiqua"/>
          <w:color w:val="000000" w:themeColor="text1"/>
          <w:sz w:val="20"/>
          <w:szCs w:val="20"/>
          <w:lang w:val="en-US"/>
        </w:rPr>
        <w:tab/>
        <w:t>1     2     3     4     5     NA_________________________________</w:t>
      </w:r>
    </w:p>
    <w:p w:rsidR="0006494C" w:rsidRPr="00171BC3" w:rsidRDefault="0006494C" w:rsidP="0006494C">
      <w:pPr>
        <w:pStyle w:val="NormalWeb"/>
        <w:spacing w:line="360" w:lineRule="auto"/>
        <w:jc w:val="both"/>
        <w:rPr>
          <w:rFonts w:ascii="Book Antiqua" w:hAnsi="Book Antiqua"/>
          <w:color w:val="000000" w:themeColor="text1"/>
          <w:sz w:val="20"/>
          <w:szCs w:val="20"/>
          <w:lang w:val="en-US"/>
        </w:rPr>
      </w:pPr>
      <w:r w:rsidRPr="00171BC3">
        <w:rPr>
          <w:rFonts w:ascii="Book Antiqua" w:hAnsi="Book Antiqua"/>
          <w:color w:val="000000" w:themeColor="text1"/>
          <w:sz w:val="20"/>
          <w:szCs w:val="20"/>
          <w:lang w:val="en-US"/>
        </w:rPr>
        <w:t>Head/neck of pancreas</w:t>
      </w:r>
      <w:r w:rsidRPr="00171BC3">
        <w:rPr>
          <w:rFonts w:ascii="Book Antiqua" w:hAnsi="Book Antiqua"/>
          <w:color w:val="000000" w:themeColor="text1"/>
          <w:sz w:val="20"/>
          <w:szCs w:val="20"/>
          <w:lang w:val="en-US"/>
        </w:rPr>
        <w:tab/>
        <w:t>1     2     3     4     5     NA_________________________________</w:t>
      </w:r>
    </w:p>
    <w:p w:rsidR="0006494C" w:rsidRPr="003E7EBA" w:rsidRDefault="0006494C" w:rsidP="0006494C">
      <w:pPr>
        <w:pStyle w:val="NormalWeb"/>
        <w:spacing w:line="360" w:lineRule="auto"/>
        <w:jc w:val="both"/>
        <w:rPr>
          <w:rFonts w:ascii="Book Antiqua" w:hAnsi="Book Antiqua"/>
          <w:color w:val="000000" w:themeColor="text1"/>
          <w:sz w:val="20"/>
          <w:szCs w:val="20"/>
        </w:rPr>
      </w:pPr>
      <w:r w:rsidRPr="003E7EBA">
        <w:rPr>
          <w:rFonts w:ascii="Book Antiqua" w:hAnsi="Book Antiqua"/>
          <w:color w:val="000000" w:themeColor="text1"/>
          <w:sz w:val="20"/>
          <w:szCs w:val="20"/>
        </w:rPr>
        <w:t>CBD/CHD</w:t>
      </w:r>
      <w:r w:rsidRPr="003E7EBA">
        <w:rPr>
          <w:rFonts w:ascii="Book Antiqua" w:hAnsi="Book Antiqua"/>
          <w:color w:val="000000" w:themeColor="text1"/>
          <w:sz w:val="20"/>
          <w:szCs w:val="20"/>
        </w:rPr>
        <w:tab/>
      </w:r>
      <w:r w:rsidRPr="003E7EBA">
        <w:rPr>
          <w:rFonts w:ascii="Book Antiqua" w:hAnsi="Book Antiqua"/>
          <w:color w:val="000000" w:themeColor="text1"/>
          <w:sz w:val="20"/>
          <w:szCs w:val="20"/>
        </w:rPr>
        <w:tab/>
        <w:t>1     2     3     4     5     NA_________________________________</w:t>
      </w:r>
    </w:p>
    <w:p w:rsidR="0006494C" w:rsidRPr="003E7EBA" w:rsidRDefault="0006494C" w:rsidP="0006494C">
      <w:pPr>
        <w:pStyle w:val="NormalWeb"/>
        <w:spacing w:line="360" w:lineRule="auto"/>
        <w:jc w:val="both"/>
        <w:rPr>
          <w:rFonts w:ascii="Book Antiqua" w:hAnsi="Book Antiqua"/>
          <w:color w:val="000000" w:themeColor="text1"/>
          <w:sz w:val="20"/>
          <w:szCs w:val="20"/>
        </w:rPr>
      </w:pPr>
      <w:r w:rsidRPr="003E7EBA">
        <w:rPr>
          <w:rFonts w:ascii="Book Antiqua" w:hAnsi="Book Antiqua"/>
          <w:color w:val="000000" w:themeColor="text1"/>
          <w:sz w:val="20"/>
          <w:szCs w:val="20"/>
        </w:rPr>
        <w:t>Gallbladder</w:t>
      </w:r>
      <w:r w:rsidRPr="003E7EBA">
        <w:rPr>
          <w:rFonts w:ascii="Book Antiqua" w:hAnsi="Book Antiqua"/>
          <w:color w:val="000000" w:themeColor="text1"/>
          <w:sz w:val="20"/>
          <w:szCs w:val="20"/>
        </w:rPr>
        <w:tab/>
      </w:r>
      <w:r w:rsidRPr="003E7EBA">
        <w:rPr>
          <w:rFonts w:ascii="Book Antiqua" w:hAnsi="Book Antiqua"/>
          <w:color w:val="000000" w:themeColor="text1"/>
          <w:sz w:val="20"/>
          <w:szCs w:val="20"/>
        </w:rPr>
        <w:tab/>
        <w:t>1     2     3     4     5     NA_________________________________</w:t>
      </w:r>
    </w:p>
    <w:p w:rsidR="0006494C" w:rsidRPr="00171BC3" w:rsidRDefault="0006494C" w:rsidP="0006494C">
      <w:pPr>
        <w:pStyle w:val="NormalWeb"/>
        <w:spacing w:line="360" w:lineRule="auto"/>
        <w:jc w:val="both"/>
        <w:rPr>
          <w:rFonts w:ascii="Book Antiqua" w:hAnsi="Book Antiqua"/>
          <w:color w:val="000000" w:themeColor="text1"/>
          <w:sz w:val="20"/>
          <w:szCs w:val="20"/>
          <w:lang w:val="en-US"/>
        </w:rPr>
      </w:pPr>
      <w:r w:rsidRPr="00171BC3">
        <w:rPr>
          <w:rFonts w:ascii="Book Antiqua" w:hAnsi="Book Antiqua"/>
          <w:color w:val="000000" w:themeColor="text1"/>
          <w:sz w:val="20"/>
          <w:szCs w:val="20"/>
          <w:lang w:val="en-US"/>
        </w:rPr>
        <w:t>Uncinate</w:t>
      </w:r>
      <w:r w:rsidRPr="00171BC3">
        <w:rPr>
          <w:rFonts w:ascii="Book Antiqua" w:hAnsi="Book Antiqua"/>
          <w:color w:val="000000" w:themeColor="text1"/>
          <w:sz w:val="20"/>
          <w:szCs w:val="20"/>
          <w:lang w:val="en-US"/>
        </w:rPr>
        <w:tab/>
      </w:r>
      <w:r w:rsidRPr="00171BC3">
        <w:rPr>
          <w:rFonts w:ascii="Book Antiqua" w:hAnsi="Book Antiqua"/>
          <w:color w:val="000000" w:themeColor="text1"/>
          <w:sz w:val="20"/>
          <w:szCs w:val="20"/>
          <w:lang w:val="en-US"/>
        </w:rPr>
        <w:tab/>
        <w:t>1     2     3     4     5     NA_________________________________</w:t>
      </w:r>
    </w:p>
    <w:p w:rsidR="0006494C" w:rsidRPr="00171BC3" w:rsidRDefault="0006494C" w:rsidP="0006494C">
      <w:pPr>
        <w:pStyle w:val="NormalWeb"/>
        <w:spacing w:line="360" w:lineRule="auto"/>
        <w:jc w:val="both"/>
        <w:rPr>
          <w:rFonts w:ascii="Book Antiqua" w:hAnsi="Book Antiqua"/>
          <w:color w:val="000000" w:themeColor="text1"/>
          <w:sz w:val="20"/>
          <w:szCs w:val="20"/>
          <w:lang w:val="en-US"/>
        </w:rPr>
      </w:pPr>
      <w:r w:rsidRPr="00171BC3">
        <w:rPr>
          <w:rFonts w:ascii="Book Antiqua" w:hAnsi="Book Antiqua"/>
          <w:color w:val="000000" w:themeColor="text1"/>
          <w:sz w:val="20"/>
          <w:szCs w:val="20"/>
          <w:lang w:val="en-US"/>
        </w:rPr>
        <w:t>Ampulla</w:t>
      </w:r>
      <w:r w:rsidRPr="00171BC3">
        <w:rPr>
          <w:rFonts w:ascii="Book Antiqua" w:hAnsi="Book Antiqua"/>
          <w:color w:val="000000" w:themeColor="text1"/>
          <w:sz w:val="20"/>
          <w:szCs w:val="20"/>
          <w:lang w:val="en-US"/>
        </w:rPr>
        <w:tab/>
      </w:r>
      <w:r w:rsidRPr="00171BC3">
        <w:rPr>
          <w:rFonts w:ascii="Book Antiqua" w:hAnsi="Book Antiqua"/>
          <w:color w:val="000000" w:themeColor="text1"/>
          <w:sz w:val="20"/>
          <w:szCs w:val="20"/>
          <w:lang w:val="en-US"/>
        </w:rPr>
        <w:tab/>
        <w:t>1     2     3     4     5     NA_________________________________</w:t>
      </w:r>
    </w:p>
    <w:p w:rsidR="0006494C" w:rsidRPr="00171BC3" w:rsidRDefault="0006494C" w:rsidP="0006494C">
      <w:pPr>
        <w:pStyle w:val="NormalWeb"/>
        <w:spacing w:line="360" w:lineRule="auto"/>
        <w:jc w:val="both"/>
        <w:rPr>
          <w:rFonts w:ascii="Book Antiqua" w:hAnsi="Book Antiqua"/>
          <w:b/>
          <w:color w:val="000000" w:themeColor="text1"/>
          <w:sz w:val="20"/>
          <w:szCs w:val="20"/>
          <w:lang w:val="en-US"/>
        </w:rPr>
      </w:pPr>
      <w:r w:rsidRPr="00171BC3">
        <w:rPr>
          <w:rFonts w:ascii="Book Antiqua" w:hAnsi="Book Antiqua"/>
          <w:b/>
          <w:color w:val="000000" w:themeColor="text1"/>
          <w:sz w:val="20"/>
          <w:szCs w:val="20"/>
          <w:lang w:val="en-US"/>
        </w:rPr>
        <w:t>___________________________________________________________________________</w:t>
      </w:r>
    </w:p>
    <w:p w:rsidR="0006494C" w:rsidRPr="00186E98" w:rsidRDefault="0006494C" w:rsidP="0006494C">
      <w:pPr>
        <w:pStyle w:val="NormalWeb"/>
        <w:spacing w:line="360" w:lineRule="auto"/>
        <w:jc w:val="center"/>
        <w:rPr>
          <w:rFonts w:ascii="Book Antiqua" w:hAnsi="Book Antiqua"/>
          <w:b/>
          <w:color w:val="000000" w:themeColor="text1"/>
          <w:sz w:val="20"/>
          <w:szCs w:val="20"/>
          <w:lang w:val="en-US"/>
        </w:rPr>
      </w:pPr>
      <w:r w:rsidRPr="00186E98">
        <w:rPr>
          <w:rFonts w:ascii="Book Antiqua" w:hAnsi="Book Antiqua"/>
          <w:b/>
          <w:color w:val="000000" w:themeColor="text1"/>
          <w:sz w:val="20"/>
          <w:szCs w:val="20"/>
          <w:lang w:val="en-US"/>
        </w:rPr>
        <w:t>Characterization/Sampling of lesion</w:t>
      </w:r>
    </w:p>
    <w:p w:rsidR="0006494C" w:rsidRPr="00171BC3" w:rsidRDefault="0006494C" w:rsidP="0006494C">
      <w:pPr>
        <w:pStyle w:val="NormalWeb"/>
        <w:spacing w:line="360" w:lineRule="auto"/>
        <w:jc w:val="both"/>
        <w:rPr>
          <w:rFonts w:ascii="Book Antiqua" w:hAnsi="Book Antiqua"/>
          <w:color w:val="000000" w:themeColor="text1"/>
          <w:sz w:val="20"/>
          <w:szCs w:val="20"/>
          <w:lang w:val="en-US"/>
        </w:rPr>
      </w:pPr>
    </w:p>
    <w:p w:rsidR="0006494C" w:rsidRPr="00171BC3" w:rsidRDefault="0006494C" w:rsidP="0006494C">
      <w:pPr>
        <w:pStyle w:val="NormalWeb"/>
        <w:spacing w:line="360" w:lineRule="auto"/>
        <w:jc w:val="both"/>
        <w:rPr>
          <w:rFonts w:ascii="Book Antiqua" w:hAnsi="Book Antiqua"/>
          <w:color w:val="000000" w:themeColor="text1"/>
          <w:sz w:val="20"/>
          <w:szCs w:val="20"/>
          <w:lang w:val="en-US"/>
        </w:rPr>
      </w:pPr>
      <w:r w:rsidRPr="00171BC3">
        <w:rPr>
          <w:rFonts w:ascii="Book Antiqua" w:hAnsi="Book Antiqua"/>
          <w:color w:val="000000" w:themeColor="text1"/>
          <w:sz w:val="20"/>
          <w:szCs w:val="20"/>
          <w:lang w:val="en-US"/>
        </w:rPr>
        <w:t>Identify lesion of interest</w:t>
      </w:r>
      <w:r w:rsidRPr="00171BC3">
        <w:rPr>
          <w:rFonts w:ascii="Book Antiqua" w:hAnsi="Book Antiqua"/>
          <w:color w:val="000000" w:themeColor="text1"/>
          <w:sz w:val="20"/>
          <w:szCs w:val="20"/>
          <w:lang w:val="en-US"/>
        </w:rPr>
        <w:tab/>
      </w:r>
      <w:r w:rsidR="000F7888">
        <w:rPr>
          <w:rFonts w:ascii="Book Antiqua" w:eastAsiaTheme="minorEastAsia" w:hAnsi="Book Antiqua" w:hint="eastAsia"/>
          <w:color w:val="000000" w:themeColor="text1"/>
          <w:sz w:val="20"/>
          <w:szCs w:val="20"/>
          <w:lang w:val="en-US" w:eastAsia="zh-CN"/>
        </w:rPr>
        <w:t xml:space="preserve">                          </w:t>
      </w:r>
      <w:r w:rsidRPr="00171BC3">
        <w:rPr>
          <w:rFonts w:ascii="Book Antiqua" w:hAnsi="Book Antiqua"/>
          <w:color w:val="000000" w:themeColor="text1"/>
          <w:sz w:val="20"/>
          <w:szCs w:val="20"/>
          <w:lang w:val="en-US"/>
        </w:rPr>
        <w:t>1     2     3     4     5     NA______________________</w:t>
      </w:r>
    </w:p>
    <w:p w:rsidR="0006494C" w:rsidRPr="00171BC3" w:rsidRDefault="0006494C" w:rsidP="0006494C">
      <w:pPr>
        <w:pStyle w:val="NormalWeb"/>
        <w:spacing w:line="360" w:lineRule="auto"/>
        <w:jc w:val="both"/>
        <w:rPr>
          <w:rFonts w:ascii="Book Antiqua" w:hAnsi="Book Antiqua"/>
          <w:color w:val="000000" w:themeColor="text1"/>
          <w:sz w:val="20"/>
          <w:szCs w:val="20"/>
          <w:lang w:val="en-US"/>
        </w:rPr>
      </w:pPr>
      <w:r w:rsidRPr="00171BC3">
        <w:rPr>
          <w:rFonts w:ascii="Book Antiqua" w:hAnsi="Book Antiqua"/>
          <w:color w:val="000000" w:themeColor="text1"/>
          <w:sz w:val="20"/>
          <w:szCs w:val="20"/>
          <w:lang w:val="en-US"/>
        </w:rPr>
        <w:t>Appropriate TNM stage</w:t>
      </w:r>
      <w:r w:rsidRPr="00171BC3">
        <w:rPr>
          <w:rFonts w:ascii="Book Antiqua" w:hAnsi="Book Antiqua"/>
          <w:color w:val="000000" w:themeColor="text1"/>
          <w:sz w:val="20"/>
          <w:szCs w:val="20"/>
          <w:lang w:val="en-US"/>
        </w:rPr>
        <w:tab/>
      </w:r>
      <w:r w:rsidRPr="00171BC3">
        <w:rPr>
          <w:rFonts w:ascii="Book Antiqua" w:hAnsi="Book Antiqua"/>
          <w:color w:val="000000" w:themeColor="text1"/>
          <w:sz w:val="20"/>
          <w:szCs w:val="20"/>
          <w:lang w:val="en-US"/>
        </w:rPr>
        <w:tab/>
        <w:t>1     2     3     4     5     NA______________________</w:t>
      </w:r>
    </w:p>
    <w:p w:rsidR="0006494C" w:rsidRPr="00171BC3" w:rsidRDefault="0006494C" w:rsidP="0006494C">
      <w:pPr>
        <w:pStyle w:val="NormalWeb"/>
        <w:spacing w:line="360" w:lineRule="auto"/>
        <w:jc w:val="both"/>
        <w:rPr>
          <w:rFonts w:ascii="Book Antiqua" w:hAnsi="Book Antiqua"/>
          <w:color w:val="000000" w:themeColor="text1"/>
          <w:sz w:val="20"/>
          <w:szCs w:val="20"/>
          <w:lang w:val="en-US"/>
        </w:rPr>
      </w:pPr>
      <w:r w:rsidRPr="00171BC3">
        <w:rPr>
          <w:rFonts w:ascii="Book Antiqua" w:hAnsi="Book Antiqua"/>
          <w:color w:val="000000" w:themeColor="text1"/>
          <w:sz w:val="20"/>
          <w:szCs w:val="20"/>
          <w:lang w:val="en-US"/>
        </w:rPr>
        <w:t>Characterize subepithelial lesion</w:t>
      </w:r>
      <w:r w:rsidRPr="00171BC3">
        <w:rPr>
          <w:rFonts w:ascii="Book Antiqua" w:hAnsi="Book Antiqua"/>
          <w:color w:val="000000" w:themeColor="text1"/>
          <w:sz w:val="20"/>
          <w:szCs w:val="20"/>
          <w:lang w:val="en-US"/>
        </w:rPr>
        <w:tab/>
        <w:t>1     2     3     4     5     NA______________________</w:t>
      </w:r>
    </w:p>
    <w:p w:rsidR="0006494C" w:rsidRPr="00171BC3" w:rsidRDefault="0006494C" w:rsidP="0006494C">
      <w:pPr>
        <w:pStyle w:val="NormalWeb"/>
        <w:spacing w:line="360" w:lineRule="auto"/>
        <w:jc w:val="both"/>
        <w:rPr>
          <w:rFonts w:ascii="Book Antiqua" w:hAnsi="Book Antiqua"/>
          <w:color w:val="000000" w:themeColor="text1"/>
          <w:sz w:val="20"/>
          <w:szCs w:val="20"/>
          <w:lang w:val="en-US"/>
        </w:rPr>
      </w:pPr>
      <w:r w:rsidRPr="00171BC3">
        <w:rPr>
          <w:rFonts w:ascii="Book Antiqua" w:hAnsi="Book Antiqua"/>
          <w:color w:val="000000" w:themeColor="text1"/>
          <w:sz w:val="20"/>
          <w:szCs w:val="20"/>
          <w:lang w:val="en-US"/>
        </w:rPr>
        <w:t>Achieved EUS-FNA</w:t>
      </w:r>
      <w:r w:rsidRPr="00171BC3">
        <w:rPr>
          <w:rFonts w:ascii="Book Antiqua" w:hAnsi="Book Antiqua"/>
          <w:color w:val="000000" w:themeColor="text1"/>
          <w:sz w:val="20"/>
          <w:szCs w:val="20"/>
          <w:lang w:val="en-US"/>
        </w:rPr>
        <w:tab/>
      </w:r>
      <w:r w:rsidRPr="00171BC3">
        <w:rPr>
          <w:rFonts w:ascii="Book Antiqua" w:hAnsi="Book Antiqua"/>
          <w:color w:val="000000" w:themeColor="text1"/>
          <w:sz w:val="20"/>
          <w:szCs w:val="20"/>
          <w:lang w:val="en-US"/>
        </w:rPr>
        <w:tab/>
        <w:t>1     2     3     4     5     NA______________________</w:t>
      </w:r>
    </w:p>
    <w:p w:rsidR="0006494C" w:rsidRPr="00171BC3" w:rsidRDefault="0006494C" w:rsidP="0006494C">
      <w:pPr>
        <w:pStyle w:val="NormalWeb"/>
        <w:spacing w:line="360" w:lineRule="auto"/>
        <w:jc w:val="both"/>
        <w:rPr>
          <w:rFonts w:ascii="Book Antiqua" w:hAnsi="Book Antiqua"/>
          <w:b/>
          <w:color w:val="000000" w:themeColor="text1"/>
          <w:sz w:val="20"/>
          <w:szCs w:val="20"/>
          <w:lang w:val="en-US"/>
        </w:rPr>
      </w:pPr>
      <w:r w:rsidRPr="00171BC3">
        <w:rPr>
          <w:rFonts w:ascii="Book Antiqua" w:hAnsi="Book Antiqua"/>
          <w:b/>
          <w:color w:val="000000" w:themeColor="text1"/>
          <w:sz w:val="20"/>
          <w:szCs w:val="20"/>
          <w:lang w:val="en-US"/>
        </w:rPr>
        <w:lastRenderedPageBreak/>
        <w:t>___________________________________________________________________________</w:t>
      </w:r>
    </w:p>
    <w:p w:rsidR="0006494C" w:rsidRPr="00171BC3" w:rsidRDefault="0006494C" w:rsidP="0006494C">
      <w:pPr>
        <w:pStyle w:val="NormalWeb"/>
        <w:spacing w:line="360" w:lineRule="auto"/>
        <w:jc w:val="both"/>
        <w:rPr>
          <w:rFonts w:ascii="Book Antiqua" w:hAnsi="Book Antiqua"/>
          <w:b/>
          <w:color w:val="000000" w:themeColor="text1"/>
          <w:sz w:val="20"/>
          <w:szCs w:val="20"/>
          <w:lang w:val="en-US"/>
        </w:rPr>
      </w:pPr>
      <w:proofErr w:type="spellStart"/>
      <w:r w:rsidRPr="00171BC3">
        <w:rPr>
          <w:rFonts w:ascii="Book Antiqua" w:hAnsi="Book Antiqua"/>
          <w:b/>
          <w:color w:val="000000" w:themeColor="text1"/>
          <w:sz w:val="20"/>
          <w:szCs w:val="20"/>
          <w:lang w:val="en-US"/>
        </w:rPr>
        <w:t>Procedureal</w:t>
      </w:r>
      <w:proofErr w:type="spellEnd"/>
      <w:r w:rsidRPr="00171BC3">
        <w:rPr>
          <w:rFonts w:ascii="Book Antiqua" w:hAnsi="Book Antiqua"/>
          <w:b/>
          <w:color w:val="000000" w:themeColor="text1"/>
          <w:sz w:val="20"/>
          <w:szCs w:val="20"/>
          <w:lang w:val="en-US"/>
        </w:rPr>
        <w:t xml:space="preserve"> complication:</w:t>
      </w:r>
    </w:p>
    <w:p w:rsidR="0006494C" w:rsidRDefault="0006494C" w:rsidP="0006494C">
      <w:pPr>
        <w:pStyle w:val="NormalWeb"/>
        <w:spacing w:line="360" w:lineRule="auto"/>
        <w:jc w:val="both"/>
        <w:rPr>
          <w:rFonts w:ascii="Book Antiqua" w:hAnsi="Book Antiqua"/>
          <w:color w:val="000000" w:themeColor="text1"/>
          <w:lang w:val="en-US"/>
        </w:rPr>
      </w:pPr>
      <w:r>
        <w:rPr>
          <w:rFonts w:ascii="Book Antiqua" w:hAnsi="Book Antiqua"/>
          <w:b/>
          <w:color w:val="000000" w:themeColor="text1"/>
          <w:lang w:val="en-US"/>
        </w:rPr>
        <w:t>___________________________________________________________________________</w:t>
      </w:r>
    </w:p>
    <w:p w:rsidR="001E28BF" w:rsidRPr="0006494C" w:rsidRDefault="001E28BF" w:rsidP="00FA0673">
      <w:pPr>
        <w:pStyle w:val="NormalWeb"/>
        <w:spacing w:line="360" w:lineRule="auto"/>
        <w:jc w:val="both"/>
        <w:rPr>
          <w:rFonts w:ascii="Book Antiqua" w:hAnsi="Book Antiqua"/>
          <w:lang w:val="en-US"/>
        </w:rPr>
      </w:pPr>
    </w:p>
    <w:p w:rsidR="001E28BF" w:rsidRPr="00FA0673" w:rsidRDefault="003C5743" w:rsidP="00FA0673">
      <w:pPr>
        <w:spacing w:after="0" w:line="360" w:lineRule="auto"/>
        <w:jc w:val="both"/>
        <w:rPr>
          <w:rFonts w:ascii="Book Antiqua" w:hAnsi="Book Antiqua"/>
          <w:sz w:val="24"/>
          <w:szCs w:val="24"/>
          <w:lang w:val="en-US"/>
        </w:rPr>
      </w:pPr>
      <w:r w:rsidRPr="00FA0673">
        <w:rPr>
          <w:rFonts w:ascii="Book Antiqua" w:hAnsi="Book Antiqua" w:cs="Times New Roman"/>
          <w:sz w:val="24"/>
          <w:szCs w:val="24"/>
          <w:lang w:val="en-US"/>
        </w:rPr>
        <w:t>The criterion</w:t>
      </w:r>
      <w:r w:rsidR="001E28BF" w:rsidRPr="00FA0673">
        <w:rPr>
          <w:rFonts w:ascii="Book Antiqua" w:hAnsi="Book Antiqua" w:cs="Times New Roman"/>
          <w:sz w:val="24"/>
          <w:szCs w:val="24"/>
          <w:lang w:val="en-US"/>
        </w:rPr>
        <w:t xml:space="preserve"> for successful performance was a score of 1. Adapted from </w:t>
      </w:r>
      <w:proofErr w:type="spellStart"/>
      <w:r w:rsidR="001E28BF" w:rsidRPr="00FA0673">
        <w:rPr>
          <w:rFonts w:ascii="Book Antiqua" w:hAnsi="Book Antiqua"/>
          <w:sz w:val="24"/>
          <w:szCs w:val="24"/>
          <w:lang w:val="en-US"/>
        </w:rPr>
        <w:t>Wani</w:t>
      </w:r>
      <w:proofErr w:type="spellEnd"/>
      <w:r w:rsidR="001E28BF" w:rsidRPr="00FA0673">
        <w:rPr>
          <w:rFonts w:ascii="Book Antiqua" w:hAnsi="Book Antiqua"/>
          <w:sz w:val="24"/>
          <w:szCs w:val="24"/>
          <w:lang w:val="en-US"/>
        </w:rPr>
        <w:t xml:space="preserve"> </w:t>
      </w:r>
      <w:r w:rsidR="001E28BF" w:rsidRPr="00FA0673">
        <w:rPr>
          <w:rFonts w:ascii="Book Antiqua" w:hAnsi="Book Antiqua"/>
          <w:i/>
          <w:sz w:val="24"/>
          <w:szCs w:val="24"/>
          <w:lang w:val="en-US"/>
        </w:rPr>
        <w:t xml:space="preserve">et </w:t>
      </w:r>
      <w:proofErr w:type="gramStart"/>
      <w:r w:rsidR="001E28BF" w:rsidRPr="00FA0673">
        <w:rPr>
          <w:rFonts w:ascii="Book Antiqua" w:hAnsi="Book Antiqua"/>
          <w:i/>
          <w:sz w:val="24"/>
          <w:szCs w:val="24"/>
          <w:lang w:val="en-US"/>
        </w:rPr>
        <w:t>al</w:t>
      </w:r>
      <w:r w:rsidR="001E28BF" w:rsidRPr="00FA0673">
        <w:rPr>
          <w:rFonts w:ascii="Book Antiqua" w:hAnsi="Book Antiqua"/>
          <w:noProof/>
          <w:sz w:val="24"/>
          <w:szCs w:val="24"/>
          <w:vertAlign w:val="superscript"/>
          <w:lang w:val="en-US"/>
        </w:rPr>
        <w:t>[</w:t>
      </w:r>
      <w:proofErr w:type="gramEnd"/>
      <w:r w:rsidR="001E28BF" w:rsidRPr="00FA0673">
        <w:rPr>
          <w:rFonts w:ascii="Book Antiqua" w:hAnsi="Book Antiqua"/>
          <w:noProof/>
          <w:sz w:val="24"/>
          <w:szCs w:val="24"/>
          <w:vertAlign w:val="superscript"/>
          <w:lang w:val="en-US"/>
        </w:rPr>
        <w:t>1]</w:t>
      </w:r>
      <w:r w:rsidR="001E28BF" w:rsidRPr="00FA0673">
        <w:rPr>
          <w:rFonts w:ascii="Book Antiqua" w:hAnsi="Book Antiqua"/>
          <w:sz w:val="24"/>
          <w:szCs w:val="24"/>
          <w:lang w:val="en-US"/>
        </w:rPr>
        <w:t xml:space="preserve"> </w:t>
      </w:r>
      <w:r w:rsidR="001E28BF" w:rsidRPr="00FA0673">
        <w:rPr>
          <w:rFonts w:ascii="Book Antiqua" w:hAnsi="Book Antiqua" w:cs="Times New Roman"/>
          <w:sz w:val="24"/>
          <w:szCs w:val="24"/>
          <w:lang w:val="en-US"/>
        </w:rPr>
        <w:t xml:space="preserve">and reprinted with permission from </w:t>
      </w:r>
      <w:r w:rsidR="001E28BF" w:rsidRPr="00FA0673">
        <w:rPr>
          <w:rFonts w:ascii="Book Antiqua" w:hAnsi="Book Antiqua"/>
          <w:sz w:val="24"/>
          <w:szCs w:val="24"/>
          <w:lang w:val="en-US"/>
        </w:rPr>
        <w:t>Elsevier.</w:t>
      </w:r>
    </w:p>
    <w:p w:rsidR="00065EE4" w:rsidRPr="00FA0673" w:rsidRDefault="00065EE4" w:rsidP="00FA0673">
      <w:pPr>
        <w:spacing w:after="0" w:line="360" w:lineRule="auto"/>
        <w:jc w:val="both"/>
        <w:rPr>
          <w:rFonts w:ascii="Book Antiqua" w:hAnsi="Book Antiqua"/>
          <w:sz w:val="24"/>
          <w:szCs w:val="24"/>
          <w:lang w:eastAsia="zh-CN"/>
        </w:rPr>
      </w:pPr>
    </w:p>
    <w:sectPr w:rsidR="00065EE4" w:rsidRPr="00FA06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7E20" w:rsidRDefault="00227E20">
      <w:pPr>
        <w:spacing w:after="0" w:line="240" w:lineRule="auto"/>
      </w:pPr>
      <w:r>
        <w:separator/>
      </w:r>
    </w:p>
  </w:endnote>
  <w:endnote w:type="continuationSeparator" w:id="0">
    <w:p w:rsidR="00227E20" w:rsidRDefault="00227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8604023"/>
      <w:docPartObj>
        <w:docPartGallery w:val="Page Numbers (Bottom of Page)"/>
        <w:docPartUnique/>
      </w:docPartObj>
    </w:sdtPr>
    <w:sdtEndPr>
      <w:rPr>
        <w:rFonts w:ascii="Times New Roman" w:hAnsi="Times New Roman" w:cs="Times New Roman"/>
        <w:sz w:val="24"/>
        <w:szCs w:val="24"/>
      </w:rPr>
    </w:sdtEndPr>
    <w:sdtContent>
      <w:p w:rsidR="00F92D3D" w:rsidRPr="00E8320D" w:rsidRDefault="00F92D3D">
        <w:pPr>
          <w:pStyle w:val="Footer"/>
          <w:jc w:val="center"/>
          <w:rPr>
            <w:rFonts w:ascii="Times New Roman" w:hAnsi="Times New Roman" w:cs="Times New Roman"/>
            <w:sz w:val="24"/>
            <w:szCs w:val="24"/>
          </w:rPr>
        </w:pPr>
        <w:r w:rsidRPr="00E8320D">
          <w:rPr>
            <w:rFonts w:ascii="Times New Roman" w:hAnsi="Times New Roman" w:cs="Times New Roman"/>
            <w:sz w:val="24"/>
            <w:szCs w:val="24"/>
          </w:rPr>
          <w:fldChar w:fldCharType="begin"/>
        </w:r>
        <w:r w:rsidRPr="00E8320D">
          <w:rPr>
            <w:rFonts w:ascii="Times New Roman" w:hAnsi="Times New Roman" w:cs="Times New Roman"/>
            <w:sz w:val="24"/>
            <w:szCs w:val="24"/>
          </w:rPr>
          <w:instrText>PAGE   \* MERGEFORMAT</w:instrText>
        </w:r>
        <w:r w:rsidRPr="00E8320D">
          <w:rPr>
            <w:rFonts w:ascii="Times New Roman" w:hAnsi="Times New Roman" w:cs="Times New Roman"/>
            <w:sz w:val="24"/>
            <w:szCs w:val="24"/>
          </w:rPr>
          <w:fldChar w:fldCharType="separate"/>
        </w:r>
        <w:r w:rsidR="006E51E6">
          <w:rPr>
            <w:rFonts w:ascii="Times New Roman" w:hAnsi="Times New Roman" w:cs="Times New Roman"/>
            <w:noProof/>
            <w:sz w:val="24"/>
            <w:szCs w:val="24"/>
          </w:rPr>
          <w:t>28</w:t>
        </w:r>
        <w:r w:rsidRPr="00E8320D">
          <w:rPr>
            <w:rFonts w:ascii="Times New Roman" w:hAnsi="Times New Roman" w:cs="Times New Roman"/>
            <w:sz w:val="24"/>
            <w:szCs w:val="24"/>
          </w:rPr>
          <w:fldChar w:fldCharType="end"/>
        </w:r>
      </w:p>
    </w:sdtContent>
  </w:sdt>
  <w:p w:rsidR="00F92D3D" w:rsidRDefault="00F92D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7E20" w:rsidRDefault="00227E20">
      <w:pPr>
        <w:spacing w:after="0" w:line="240" w:lineRule="auto"/>
      </w:pPr>
      <w:r>
        <w:separator/>
      </w:r>
    </w:p>
  </w:footnote>
  <w:footnote w:type="continuationSeparator" w:id="0">
    <w:p w:rsidR="00227E20" w:rsidRDefault="00227E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206EA1"/>
    <w:multiLevelType w:val="hybridMultilevel"/>
    <w:tmpl w:val="00C260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3E04AF6"/>
    <w:multiLevelType w:val="hybridMultilevel"/>
    <w:tmpl w:val="2A2AFC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bordersDoNotSurroundHeader/>
  <w:bordersDoNotSurroundFooter/>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1E28BF"/>
    <w:rsid w:val="0001425A"/>
    <w:rsid w:val="0006494C"/>
    <w:rsid w:val="00065EE4"/>
    <w:rsid w:val="00077F68"/>
    <w:rsid w:val="0009514E"/>
    <w:rsid w:val="000F6CAA"/>
    <w:rsid w:val="000F7888"/>
    <w:rsid w:val="00124CCB"/>
    <w:rsid w:val="00186E98"/>
    <w:rsid w:val="001E28BF"/>
    <w:rsid w:val="00227E20"/>
    <w:rsid w:val="00244BD8"/>
    <w:rsid w:val="002564D4"/>
    <w:rsid w:val="002A2BCA"/>
    <w:rsid w:val="002A36B6"/>
    <w:rsid w:val="002F1826"/>
    <w:rsid w:val="00305C22"/>
    <w:rsid w:val="00315BE8"/>
    <w:rsid w:val="003326CB"/>
    <w:rsid w:val="00360799"/>
    <w:rsid w:val="00360A92"/>
    <w:rsid w:val="003A6BDB"/>
    <w:rsid w:val="003C5743"/>
    <w:rsid w:val="003E7EBA"/>
    <w:rsid w:val="00415EEA"/>
    <w:rsid w:val="004337F9"/>
    <w:rsid w:val="0046700B"/>
    <w:rsid w:val="00471A73"/>
    <w:rsid w:val="004D6D4A"/>
    <w:rsid w:val="004F6272"/>
    <w:rsid w:val="00540E82"/>
    <w:rsid w:val="00563D52"/>
    <w:rsid w:val="00566806"/>
    <w:rsid w:val="005D6E14"/>
    <w:rsid w:val="005F25B9"/>
    <w:rsid w:val="006254FB"/>
    <w:rsid w:val="00626361"/>
    <w:rsid w:val="00641C4F"/>
    <w:rsid w:val="006729F4"/>
    <w:rsid w:val="006756B9"/>
    <w:rsid w:val="00682FDF"/>
    <w:rsid w:val="006B69E2"/>
    <w:rsid w:val="006E08D7"/>
    <w:rsid w:val="006E51E6"/>
    <w:rsid w:val="0070220B"/>
    <w:rsid w:val="007114DD"/>
    <w:rsid w:val="007173B8"/>
    <w:rsid w:val="00722A2F"/>
    <w:rsid w:val="00726CAA"/>
    <w:rsid w:val="00731DB6"/>
    <w:rsid w:val="00740FB2"/>
    <w:rsid w:val="00742CE3"/>
    <w:rsid w:val="00746470"/>
    <w:rsid w:val="00752119"/>
    <w:rsid w:val="007729F7"/>
    <w:rsid w:val="00776F28"/>
    <w:rsid w:val="007824AF"/>
    <w:rsid w:val="007B15D3"/>
    <w:rsid w:val="008000FB"/>
    <w:rsid w:val="00814B64"/>
    <w:rsid w:val="008C3BB5"/>
    <w:rsid w:val="008C4B40"/>
    <w:rsid w:val="008D2932"/>
    <w:rsid w:val="008F4355"/>
    <w:rsid w:val="00912528"/>
    <w:rsid w:val="0091497C"/>
    <w:rsid w:val="00952717"/>
    <w:rsid w:val="0098673A"/>
    <w:rsid w:val="00A05D93"/>
    <w:rsid w:val="00A07554"/>
    <w:rsid w:val="00A646CA"/>
    <w:rsid w:val="00AC29FB"/>
    <w:rsid w:val="00AC4832"/>
    <w:rsid w:val="00AE1519"/>
    <w:rsid w:val="00AE26B1"/>
    <w:rsid w:val="00AF1E50"/>
    <w:rsid w:val="00AF69AD"/>
    <w:rsid w:val="00B070BA"/>
    <w:rsid w:val="00B370B8"/>
    <w:rsid w:val="00C03857"/>
    <w:rsid w:val="00C10921"/>
    <w:rsid w:val="00C24686"/>
    <w:rsid w:val="00C41B38"/>
    <w:rsid w:val="00C613AA"/>
    <w:rsid w:val="00C6617A"/>
    <w:rsid w:val="00C77463"/>
    <w:rsid w:val="00C8582B"/>
    <w:rsid w:val="00CF6AFA"/>
    <w:rsid w:val="00D0182C"/>
    <w:rsid w:val="00D12195"/>
    <w:rsid w:val="00D1262A"/>
    <w:rsid w:val="00D27500"/>
    <w:rsid w:val="00D42D05"/>
    <w:rsid w:val="00D52ED1"/>
    <w:rsid w:val="00D63D0D"/>
    <w:rsid w:val="00D779AA"/>
    <w:rsid w:val="00DA1B41"/>
    <w:rsid w:val="00DC6C26"/>
    <w:rsid w:val="00E22F6E"/>
    <w:rsid w:val="00E67CE3"/>
    <w:rsid w:val="00E82B34"/>
    <w:rsid w:val="00E85768"/>
    <w:rsid w:val="00EA5F67"/>
    <w:rsid w:val="00EE7439"/>
    <w:rsid w:val="00F14966"/>
    <w:rsid w:val="00F229DD"/>
    <w:rsid w:val="00F5531D"/>
    <w:rsid w:val="00F76E43"/>
    <w:rsid w:val="00F92D3D"/>
    <w:rsid w:val="00FA0673"/>
    <w:rsid w:val="00FA1DEE"/>
    <w:rsid w:val="00FE011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AAFB7E-8D84-49A4-8B0B-C89F484BB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28B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1E28B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1E28BF"/>
    <w:rPr>
      <w:rFonts w:ascii="Calibri" w:hAnsi="Calibri" w:cs="Calibri"/>
      <w:noProof/>
      <w:lang w:val="en-US"/>
    </w:rPr>
  </w:style>
  <w:style w:type="paragraph" w:customStyle="1" w:styleId="EndNoteBibliography">
    <w:name w:val="EndNote Bibliography"/>
    <w:basedOn w:val="Normal"/>
    <w:link w:val="EndNoteBibliographyChar"/>
    <w:rsid w:val="001E28BF"/>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1E28BF"/>
    <w:rPr>
      <w:rFonts w:ascii="Calibri" w:hAnsi="Calibri" w:cs="Calibri"/>
      <w:noProof/>
      <w:lang w:val="en-US"/>
    </w:rPr>
  </w:style>
  <w:style w:type="character" w:styleId="Hyperlink">
    <w:name w:val="Hyperlink"/>
    <w:basedOn w:val="DefaultParagraphFont"/>
    <w:uiPriority w:val="99"/>
    <w:unhideWhenUsed/>
    <w:rsid w:val="001E28BF"/>
    <w:rPr>
      <w:strike w:val="0"/>
      <w:dstrike w:val="0"/>
      <w:color w:val="007398"/>
      <w:u w:val="none"/>
      <w:effect w:val="none"/>
      <w:shd w:val="clear" w:color="auto" w:fill="auto"/>
    </w:rPr>
  </w:style>
  <w:style w:type="character" w:customStyle="1" w:styleId="highlight">
    <w:name w:val="highlight"/>
    <w:basedOn w:val="DefaultParagraphFont"/>
    <w:rsid w:val="001E28BF"/>
  </w:style>
  <w:style w:type="paragraph" w:styleId="Header">
    <w:name w:val="header"/>
    <w:basedOn w:val="Normal"/>
    <w:link w:val="HeaderChar"/>
    <w:uiPriority w:val="99"/>
    <w:unhideWhenUsed/>
    <w:rsid w:val="001E28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1E28BF"/>
  </w:style>
  <w:style w:type="paragraph" w:styleId="Footer">
    <w:name w:val="footer"/>
    <w:basedOn w:val="Normal"/>
    <w:link w:val="FooterChar"/>
    <w:uiPriority w:val="99"/>
    <w:unhideWhenUsed/>
    <w:rsid w:val="001E28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1E28BF"/>
  </w:style>
  <w:style w:type="paragraph" w:styleId="ListParagraph">
    <w:name w:val="List Paragraph"/>
    <w:basedOn w:val="Normal"/>
    <w:uiPriority w:val="34"/>
    <w:qFormat/>
    <w:rsid w:val="001E28BF"/>
    <w:pPr>
      <w:ind w:left="720"/>
      <w:contextualSpacing/>
    </w:pPr>
  </w:style>
  <w:style w:type="table" w:styleId="TableGrid">
    <w:name w:val="Table Grid"/>
    <w:basedOn w:val="TableNormal"/>
    <w:uiPriority w:val="59"/>
    <w:rsid w:val="001E28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E28BF"/>
    <w:pPr>
      <w:spacing w:after="0" w:line="240" w:lineRule="auto"/>
    </w:pPr>
    <w:rPr>
      <w:rFonts w:ascii="Times New Roman" w:eastAsia="Times New Roman" w:hAnsi="Times New Roman" w:cs="Times New Roman"/>
      <w:sz w:val="24"/>
      <w:szCs w:val="24"/>
      <w:lang w:eastAsia="sv-SE"/>
    </w:rPr>
  </w:style>
  <w:style w:type="paragraph" w:styleId="BalloonText">
    <w:name w:val="Balloon Text"/>
    <w:basedOn w:val="Normal"/>
    <w:link w:val="BalloonTextChar"/>
    <w:uiPriority w:val="99"/>
    <w:semiHidden/>
    <w:unhideWhenUsed/>
    <w:rsid w:val="00D018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182C"/>
    <w:rPr>
      <w:rFonts w:ascii="Tahoma" w:hAnsi="Tahoma" w:cs="Tahoma"/>
      <w:sz w:val="16"/>
      <w:szCs w:val="16"/>
    </w:rPr>
  </w:style>
  <w:style w:type="paragraph" w:styleId="PlainText">
    <w:name w:val="Plain Text"/>
    <w:basedOn w:val="Normal"/>
    <w:link w:val="PlainTextChar"/>
    <w:semiHidden/>
    <w:unhideWhenUsed/>
    <w:rsid w:val="00776F28"/>
    <w:pPr>
      <w:widowControl w:val="0"/>
      <w:spacing w:after="0" w:line="240" w:lineRule="auto"/>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semiHidden/>
    <w:rsid w:val="00776F28"/>
    <w:rPr>
      <w:rFonts w:ascii="SimSun" w:eastAsia="SimSun"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893991">
      <w:bodyDiv w:val="1"/>
      <w:marLeft w:val="0"/>
      <w:marRight w:val="0"/>
      <w:marTop w:val="0"/>
      <w:marBottom w:val="0"/>
      <w:divBdr>
        <w:top w:val="none" w:sz="0" w:space="0" w:color="auto"/>
        <w:left w:val="none" w:sz="0" w:space="0" w:color="auto"/>
        <w:bottom w:val="none" w:sz="0" w:space="0" w:color="auto"/>
        <w:right w:val="none" w:sz="0" w:space="0" w:color="auto"/>
      </w:divBdr>
    </w:div>
    <w:div w:id="271010757">
      <w:bodyDiv w:val="1"/>
      <w:marLeft w:val="0"/>
      <w:marRight w:val="0"/>
      <w:marTop w:val="0"/>
      <w:marBottom w:val="0"/>
      <w:divBdr>
        <w:top w:val="none" w:sz="0" w:space="0" w:color="auto"/>
        <w:left w:val="none" w:sz="0" w:space="0" w:color="auto"/>
        <w:bottom w:val="none" w:sz="0" w:space="0" w:color="auto"/>
        <w:right w:val="none" w:sz="0" w:space="0" w:color="auto"/>
      </w:divBdr>
    </w:div>
    <w:div w:id="1167213218">
      <w:bodyDiv w:val="1"/>
      <w:marLeft w:val="0"/>
      <w:marRight w:val="0"/>
      <w:marTop w:val="0"/>
      <w:marBottom w:val="0"/>
      <w:divBdr>
        <w:top w:val="none" w:sz="0" w:space="0" w:color="auto"/>
        <w:left w:val="none" w:sz="0" w:space="0" w:color="auto"/>
        <w:bottom w:val="none" w:sz="0" w:space="0" w:color="auto"/>
        <w:right w:val="none" w:sz="0" w:space="0" w:color="auto"/>
      </w:divBdr>
    </w:div>
    <w:div w:id="1475875493">
      <w:bodyDiv w:val="1"/>
      <w:marLeft w:val="0"/>
      <w:marRight w:val="0"/>
      <w:marTop w:val="0"/>
      <w:marBottom w:val="0"/>
      <w:divBdr>
        <w:top w:val="none" w:sz="0" w:space="0" w:color="auto"/>
        <w:left w:val="none" w:sz="0" w:space="0" w:color="auto"/>
        <w:bottom w:val="none" w:sz="0" w:space="0" w:color="auto"/>
        <w:right w:val="none" w:sz="0" w:space="0" w:color="auto"/>
      </w:divBdr>
    </w:div>
    <w:div w:id="1891570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r.hedenstrom@vgregion.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s://www-sciencedirect-com.ezproxy.ub.gu.se/topics/medicine-and-dentistry/endoscopy" TargetMode="External"/><Relationship Id="rId4" Type="http://schemas.openxmlformats.org/officeDocument/2006/relationships/settings" Target="settings.xml"/><Relationship Id="rId9" Type="http://schemas.openxmlformats.org/officeDocument/2006/relationships/hyperlink" Target="https://www-sciencedirect-com.ezproxy.ub.gu.se/topics/medicine-and-dentistry/colonoscopy"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C4393-C661-4C2A-BFB4-BFE7EAE3D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7200</Words>
  <Characters>41045</Characters>
  <Application>Microsoft Office Word</Application>
  <DocSecurity>0</DocSecurity>
  <Lines>342</Lines>
  <Paragraphs>96</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Hewlett-Packard Company</Company>
  <LinksUpToDate>false</LinksUpToDate>
  <CharactersWithSpaces>48149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 Hedenström</dc:creator>
  <cp:lastModifiedBy>Lian-Sheng Ma</cp:lastModifiedBy>
  <cp:revision>2</cp:revision>
  <dcterms:created xsi:type="dcterms:W3CDTF">2018-11-01T04:44:00Z</dcterms:created>
  <dcterms:modified xsi:type="dcterms:W3CDTF">2018-11-01T04:44:00Z</dcterms:modified>
</cp:coreProperties>
</file>