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7973" w14:textId="4743B55A" w:rsidR="001C1003" w:rsidRPr="00FD22BB" w:rsidRDefault="00E34769" w:rsidP="00FD22BB">
      <w:pPr>
        <w:spacing w:after="0" w:line="360" w:lineRule="auto"/>
        <w:jc w:val="both"/>
        <w:rPr>
          <w:rFonts w:ascii="Book Antiqua" w:hAnsi="Book Antiqua"/>
          <w:i/>
          <w:sz w:val="24"/>
          <w:szCs w:val="24"/>
        </w:rPr>
      </w:pPr>
      <w:bookmarkStart w:id="0" w:name="OLE_LINK13"/>
      <w:r w:rsidRPr="00FD22BB">
        <w:rPr>
          <w:rFonts w:ascii="Book Antiqua" w:hAnsi="Book Antiqua"/>
          <w:b/>
          <w:sz w:val="24"/>
          <w:szCs w:val="24"/>
        </w:rPr>
        <w:t>Name of J</w:t>
      </w:r>
      <w:r w:rsidR="001C1003" w:rsidRPr="00FD22BB">
        <w:rPr>
          <w:rFonts w:ascii="Book Antiqua" w:hAnsi="Book Antiqua"/>
          <w:b/>
          <w:sz w:val="24"/>
          <w:szCs w:val="24"/>
        </w:rPr>
        <w:t>ourn</w:t>
      </w:r>
      <w:r w:rsidRPr="00FD22BB">
        <w:rPr>
          <w:rFonts w:ascii="Book Antiqua" w:hAnsi="Book Antiqua"/>
          <w:b/>
          <w:sz w:val="24"/>
          <w:szCs w:val="24"/>
        </w:rPr>
        <w:t>al</w:t>
      </w:r>
      <w:r w:rsidR="001C1003" w:rsidRPr="00FD22BB">
        <w:rPr>
          <w:rFonts w:ascii="Book Antiqua" w:hAnsi="Book Antiqua"/>
          <w:b/>
          <w:sz w:val="24"/>
          <w:szCs w:val="24"/>
        </w:rPr>
        <w:t xml:space="preserve">: </w:t>
      </w:r>
      <w:r w:rsidR="001C1003" w:rsidRPr="00FD22BB">
        <w:rPr>
          <w:rFonts w:ascii="Book Antiqua" w:hAnsi="Book Antiqua"/>
          <w:i/>
          <w:sz w:val="24"/>
          <w:szCs w:val="24"/>
        </w:rPr>
        <w:t>World Journal of Hepatology</w:t>
      </w:r>
    </w:p>
    <w:p w14:paraId="0B912061" w14:textId="19CBFB8B" w:rsidR="00E34769" w:rsidRPr="00FD22BB" w:rsidRDefault="00E34769" w:rsidP="00FD22BB">
      <w:pPr>
        <w:spacing w:after="0" w:line="360" w:lineRule="auto"/>
        <w:jc w:val="both"/>
        <w:rPr>
          <w:rFonts w:ascii="Book Antiqua" w:hAnsi="Book Antiqua"/>
          <w:b/>
          <w:sz w:val="24"/>
          <w:szCs w:val="24"/>
        </w:rPr>
      </w:pPr>
      <w:r w:rsidRPr="00FD22BB">
        <w:rPr>
          <w:rFonts w:ascii="Book Antiqua" w:hAnsi="Book Antiqua"/>
          <w:b/>
          <w:sz w:val="24"/>
          <w:szCs w:val="24"/>
        </w:rPr>
        <w:t xml:space="preserve">Manuscript NO: </w:t>
      </w:r>
      <w:r w:rsidRPr="00FD22BB">
        <w:rPr>
          <w:rFonts w:ascii="Book Antiqua" w:hAnsi="Book Antiqua"/>
          <w:sz w:val="24"/>
          <w:szCs w:val="24"/>
        </w:rPr>
        <w:t>41893</w:t>
      </w:r>
    </w:p>
    <w:p w14:paraId="2AACB545" w14:textId="56A2CE19" w:rsidR="00686BF2" w:rsidRPr="00FD22BB" w:rsidRDefault="00686BF2" w:rsidP="00FD22BB">
      <w:pPr>
        <w:spacing w:after="0" w:line="360" w:lineRule="auto"/>
        <w:jc w:val="both"/>
        <w:rPr>
          <w:rFonts w:ascii="Book Antiqua" w:eastAsia="DengXian" w:hAnsi="Book Antiqua"/>
          <w:sz w:val="24"/>
          <w:szCs w:val="24"/>
          <w:lang w:eastAsia="zh-CN"/>
        </w:rPr>
      </w:pPr>
      <w:r w:rsidRPr="00FD22BB">
        <w:rPr>
          <w:rFonts w:ascii="Book Antiqua" w:hAnsi="Book Antiqua"/>
          <w:b/>
          <w:sz w:val="24"/>
          <w:szCs w:val="24"/>
        </w:rPr>
        <w:t xml:space="preserve">Manuscript Type: </w:t>
      </w:r>
      <w:r w:rsidR="00986D1D" w:rsidRPr="00FD22BB">
        <w:rPr>
          <w:rFonts w:ascii="Book Antiqua" w:eastAsia="DengXian" w:hAnsi="Book Antiqua"/>
          <w:sz w:val="24"/>
          <w:szCs w:val="24"/>
          <w:lang w:eastAsia="zh-CN"/>
        </w:rPr>
        <w:t>MINIREVIEWS</w:t>
      </w:r>
    </w:p>
    <w:p w14:paraId="17B42980" w14:textId="77777777" w:rsidR="00686BF2" w:rsidRPr="00FD22BB" w:rsidRDefault="00686BF2" w:rsidP="00FD22BB">
      <w:pPr>
        <w:spacing w:after="0" w:line="360" w:lineRule="auto"/>
        <w:jc w:val="both"/>
        <w:rPr>
          <w:rFonts w:ascii="Book Antiqua" w:hAnsi="Book Antiqua"/>
          <w:b/>
          <w:sz w:val="24"/>
          <w:szCs w:val="24"/>
          <w:lang w:val="en-US" w:eastAsia="ar-SA"/>
        </w:rPr>
      </w:pPr>
    </w:p>
    <w:p w14:paraId="23DBA479" w14:textId="51F5F6CB" w:rsidR="00FF5E04" w:rsidRPr="00FD22BB" w:rsidRDefault="00FF5E04" w:rsidP="00FD22BB">
      <w:pPr>
        <w:spacing w:after="0" w:line="360" w:lineRule="auto"/>
        <w:jc w:val="both"/>
        <w:rPr>
          <w:rFonts w:ascii="Book Antiqua" w:hAnsi="Book Antiqua"/>
          <w:b/>
          <w:sz w:val="24"/>
          <w:szCs w:val="24"/>
          <w:lang w:val="en-US" w:eastAsia="ar-SA"/>
        </w:rPr>
      </w:pPr>
      <w:r w:rsidRPr="00FD22BB">
        <w:rPr>
          <w:rFonts w:ascii="Book Antiqua" w:hAnsi="Book Antiqua"/>
          <w:b/>
          <w:sz w:val="24"/>
          <w:szCs w:val="24"/>
          <w:lang w:val="en-US" w:eastAsia="ar-SA"/>
        </w:rPr>
        <w:t xml:space="preserve">Hepatic </w:t>
      </w:r>
      <w:r w:rsidR="00FA7D6F" w:rsidRPr="00FD22BB">
        <w:rPr>
          <w:rFonts w:ascii="Book Antiqua" w:hAnsi="Book Antiqua"/>
          <w:b/>
          <w:sz w:val="24"/>
          <w:szCs w:val="24"/>
          <w:lang w:val="en-US" w:eastAsia="ar-SA"/>
        </w:rPr>
        <w:t>e</w:t>
      </w:r>
      <w:r w:rsidRPr="00FD22BB">
        <w:rPr>
          <w:rFonts w:ascii="Book Antiqua" w:hAnsi="Book Antiqua"/>
          <w:b/>
          <w:sz w:val="24"/>
          <w:szCs w:val="24"/>
          <w:lang w:val="en-US" w:eastAsia="ar-SA"/>
        </w:rPr>
        <w:t xml:space="preserve">ncephalopathy: </w:t>
      </w:r>
      <w:r w:rsidR="00986D1D" w:rsidRPr="00FD22BB">
        <w:rPr>
          <w:rFonts w:ascii="Book Antiqua" w:hAnsi="Book Antiqua"/>
          <w:b/>
          <w:sz w:val="24"/>
          <w:szCs w:val="24"/>
          <w:lang w:val="en-US" w:eastAsia="ar-SA"/>
        </w:rPr>
        <w:t xml:space="preserve">Lessons </w:t>
      </w:r>
      <w:r w:rsidRPr="00FD22BB">
        <w:rPr>
          <w:rFonts w:ascii="Book Antiqua" w:hAnsi="Book Antiqua"/>
          <w:b/>
          <w:sz w:val="24"/>
          <w:szCs w:val="24"/>
          <w:lang w:val="en-US" w:eastAsia="ar-SA"/>
        </w:rPr>
        <w:t>from preclinical studies</w:t>
      </w:r>
    </w:p>
    <w:p w14:paraId="3C418B00" w14:textId="77777777" w:rsidR="00FF5E04" w:rsidRPr="00FD22BB" w:rsidRDefault="00FF5E04" w:rsidP="00FD22BB">
      <w:pPr>
        <w:autoSpaceDE w:val="0"/>
        <w:autoSpaceDN w:val="0"/>
        <w:adjustRightInd w:val="0"/>
        <w:spacing w:after="0" w:line="360" w:lineRule="auto"/>
        <w:jc w:val="both"/>
        <w:rPr>
          <w:rFonts w:ascii="Book Antiqua" w:hAnsi="Book Antiqua"/>
          <w:sz w:val="24"/>
          <w:szCs w:val="24"/>
          <w:lang w:val="en-US" w:eastAsia="ar-SA"/>
        </w:rPr>
      </w:pPr>
    </w:p>
    <w:p w14:paraId="397E5F0F" w14:textId="5B18F43E" w:rsidR="00FF5E04" w:rsidRPr="0051074D" w:rsidRDefault="00FD22BB" w:rsidP="00FD22BB">
      <w:pPr>
        <w:autoSpaceDE w:val="0"/>
        <w:autoSpaceDN w:val="0"/>
        <w:adjustRightInd w:val="0"/>
        <w:spacing w:after="0" w:line="360" w:lineRule="auto"/>
        <w:jc w:val="both"/>
        <w:rPr>
          <w:rFonts w:ascii="Book Antiqua" w:eastAsia="DengXian" w:hAnsi="Book Antiqua"/>
          <w:sz w:val="24"/>
          <w:szCs w:val="24"/>
          <w:lang w:val="en-US" w:eastAsia="zh-CN"/>
        </w:rPr>
      </w:pPr>
      <w:r w:rsidRPr="00FD22BB">
        <w:rPr>
          <w:rFonts w:ascii="Book Antiqua" w:hAnsi="Book Antiqua"/>
          <w:sz w:val="24"/>
          <w:szCs w:val="24"/>
          <w:lang w:val="en-US"/>
        </w:rPr>
        <w:t>Lima</w:t>
      </w:r>
      <w:r w:rsidRPr="00FD22BB">
        <w:rPr>
          <w:rFonts w:ascii="Book Antiqua" w:hAnsi="Book Antiqua"/>
          <w:b/>
          <w:i/>
          <w:sz w:val="24"/>
          <w:szCs w:val="24"/>
          <w:lang w:val="en-US" w:eastAsia="ar-SA"/>
        </w:rPr>
        <w:t xml:space="preserve"> </w:t>
      </w:r>
      <w:r w:rsidRPr="00FD22BB">
        <w:rPr>
          <w:rFonts w:ascii="Book Antiqua" w:eastAsia="SimSun" w:hAnsi="Book Antiqua" w:hint="eastAsia"/>
          <w:sz w:val="24"/>
          <w:szCs w:val="24"/>
          <w:lang w:val="en-US" w:eastAsia="zh-CN"/>
        </w:rPr>
        <w:t>LCD</w:t>
      </w:r>
      <w:r>
        <w:rPr>
          <w:rFonts w:ascii="Book Antiqua" w:eastAsia="SimSun" w:hAnsi="Book Antiqua" w:hint="eastAsia"/>
          <w:b/>
          <w:i/>
          <w:sz w:val="24"/>
          <w:szCs w:val="24"/>
          <w:lang w:val="en-US" w:eastAsia="zh-CN"/>
        </w:rPr>
        <w:t xml:space="preserve"> et al. </w:t>
      </w:r>
      <w:r w:rsidR="00FF5E04" w:rsidRPr="00FD22BB">
        <w:rPr>
          <w:rFonts w:ascii="Book Antiqua" w:hAnsi="Book Antiqua"/>
          <w:sz w:val="24"/>
          <w:szCs w:val="24"/>
          <w:lang w:val="en-US" w:eastAsia="ar-SA"/>
        </w:rPr>
        <w:t xml:space="preserve">Preclinical studies in </w:t>
      </w:r>
      <w:r w:rsidR="0051074D">
        <w:rPr>
          <w:rFonts w:ascii="Book Antiqua" w:eastAsia="DengXian" w:hAnsi="Book Antiqua" w:hint="eastAsia"/>
          <w:sz w:val="24"/>
          <w:szCs w:val="24"/>
          <w:lang w:val="en-US" w:eastAsia="zh-CN"/>
        </w:rPr>
        <w:t>HE</w:t>
      </w:r>
    </w:p>
    <w:p w14:paraId="4011970B" w14:textId="77777777" w:rsidR="00FF5E04" w:rsidRPr="00FD22BB" w:rsidRDefault="00FF5E04" w:rsidP="00FD22BB">
      <w:pPr>
        <w:autoSpaceDE w:val="0"/>
        <w:autoSpaceDN w:val="0"/>
        <w:adjustRightInd w:val="0"/>
        <w:spacing w:after="0" w:line="360" w:lineRule="auto"/>
        <w:jc w:val="both"/>
        <w:rPr>
          <w:rFonts w:ascii="Book Antiqua" w:hAnsi="Book Antiqua"/>
          <w:sz w:val="24"/>
          <w:szCs w:val="24"/>
          <w:lang w:val="en-US" w:eastAsia="ar-SA"/>
        </w:rPr>
      </w:pPr>
    </w:p>
    <w:p w14:paraId="7DDC5D9B" w14:textId="0F507AA9"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sz w:val="24"/>
          <w:szCs w:val="24"/>
          <w:lang w:val="en-US"/>
        </w:rPr>
        <w:t xml:space="preserve">Luiza </w:t>
      </w:r>
      <w:proofErr w:type="spellStart"/>
      <w:r w:rsidRPr="00FD22BB">
        <w:rPr>
          <w:rFonts w:ascii="Book Antiqua" w:hAnsi="Book Antiqua"/>
          <w:sz w:val="24"/>
          <w:szCs w:val="24"/>
          <w:lang w:val="en-US"/>
        </w:rPr>
        <w:t>Cioglia</w:t>
      </w:r>
      <w:proofErr w:type="spellEnd"/>
      <w:r w:rsidRPr="00FD22BB">
        <w:rPr>
          <w:rFonts w:ascii="Book Antiqua" w:hAnsi="Book Antiqua"/>
          <w:sz w:val="24"/>
          <w:szCs w:val="24"/>
          <w:lang w:val="en-US"/>
        </w:rPr>
        <w:t xml:space="preserve"> Dias Lima, Aline Silva Miranda, Rodrigo </w:t>
      </w:r>
      <w:proofErr w:type="spellStart"/>
      <w:r w:rsidRPr="00FD22BB">
        <w:rPr>
          <w:rFonts w:ascii="Book Antiqua" w:hAnsi="Book Antiqua"/>
          <w:sz w:val="24"/>
          <w:szCs w:val="24"/>
          <w:lang w:val="en-US"/>
        </w:rPr>
        <w:t>Novaes</w:t>
      </w:r>
      <w:proofErr w:type="spellEnd"/>
      <w:r w:rsidRPr="00FD22BB">
        <w:rPr>
          <w:rFonts w:ascii="Book Antiqua" w:hAnsi="Book Antiqua"/>
          <w:sz w:val="24"/>
          <w:szCs w:val="24"/>
          <w:lang w:val="en-US"/>
        </w:rPr>
        <w:t xml:space="preserve"> Ferreira, </w:t>
      </w:r>
      <w:proofErr w:type="spellStart"/>
      <w:r w:rsidRPr="00FD22BB">
        <w:rPr>
          <w:rFonts w:ascii="Book Antiqua" w:hAnsi="Book Antiqua"/>
          <w:sz w:val="24"/>
          <w:szCs w:val="24"/>
          <w:lang w:val="en-US"/>
        </w:rPr>
        <w:t>Milene</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Alvarenga</w:t>
      </w:r>
      <w:proofErr w:type="spellEnd"/>
      <w:r w:rsidRPr="00FD22BB">
        <w:rPr>
          <w:rFonts w:ascii="Book Antiqua" w:hAnsi="Book Antiqua"/>
          <w:sz w:val="24"/>
          <w:szCs w:val="24"/>
          <w:lang w:val="en-US"/>
        </w:rPr>
        <w:t xml:space="preserve"> Rachid, Ana Cristina </w:t>
      </w:r>
      <w:proofErr w:type="spellStart"/>
      <w:r w:rsidRPr="00FD22BB">
        <w:rPr>
          <w:rFonts w:ascii="Book Antiqua" w:hAnsi="Book Antiqua"/>
          <w:sz w:val="24"/>
          <w:szCs w:val="24"/>
          <w:lang w:val="en-US"/>
        </w:rPr>
        <w:t>Simões</w:t>
      </w:r>
      <w:proofErr w:type="spellEnd"/>
      <w:r w:rsidRPr="00FD22BB">
        <w:rPr>
          <w:rFonts w:ascii="Book Antiqua" w:hAnsi="Book Antiqua"/>
          <w:sz w:val="24"/>
          <w:szCs w:val="24"/>
          <w:lang w:val="en-US"/>
        </w:rPr>
        <w:t xml:space="preserve"> e Silva</w:t>
      </w:r>
    </w:p>
    <w:p w14:paraId="72148450" w14:textId="77777777" w:rsidR="00E05116" w:rsidRPr="00FD22BB" w:rsidRDefault="00E05116" w:rsidP="00FD22BB">
      <w:pPr>
        <w:spacing w:after="0" w:line="360" w:lineRule="auto"/>
        <w:jc w:val="both"/>
        <w:rPr>
          <w:rFonts w:ascii="Book Antiqua" w:eastAsia="SimSun" w:hAnsi="Book Antiqua"/>
          <w:sz w:val="24"/>
          <w:szCs w:val="24"/>
          <w:vertAlign w:val="superscript"/>
          <w:lang w:val="en-US" w:eastAsia="zh-CN"/>
        </w:rPr>
      </w:pPr>
    </w:p>
    <w:p w14:paraId="09FFF0A2" w14:textId="02CEF56D" w:rsidR="00FF5E04" w:rsidRPr="00FD22BB" w:rsidRDefault="00986D1D" w:rsidP="00FD22BB">
      <w:pPr>
        <w:spacing w:after="0" w:line="360" w:lineRule="auto"/>
        <w:ind w:left="5"/>
        <w:jc w:val="both"/>
        <w:rPr>
          <w:rFonts w:ascii="Book Antiqua" w:eastAsia="SimSun" w:hAnsi="Book Antiqua"/>
          <w:sz w:val="24"/>
          <w:szCs w:val="24"/>
          <w:lang w:val="en-US" w:eastAsia="zh-CN"/>
        </w:rPr>
      </w:pPr>
      <w:r w:rsidRPr="005A313E">
        <w:rPr>
          <w:rFonts w:ascii="Book Antiqua" w:hAnsi="Book Antiqua"/>
          <w:b/>
          <w:sz w:val="24"/>
          <w:szCs w:val="24"/>
          <w:lang w:val="en-US"/>
        </w:rPr>
        <w:t xml:space="preserve">Luiza </w:t>
      </w:r>
      <w:proofErr w:type="spellStart"/>
      <w:r w:rsidRPr="005A313E">
        <w:rPr>
          <w:rFonts w:ascii="Book Antiqua" w:hAnsi="Book Antiqua"/>
          <w:b/>
          <w:sz w:val="24"/>
          <w:szCs w:val="24"/>
          <w:lang w:val="en-US"/>
        </w:rPr>
        <w:t>Cioglia</w:t>
      </w:r>
      <w:proofErr w:type="spellEnd"/>
      <w:r w:rsidRPr="005A313E">
        <w:rPr>
          <w:rFonts w:ascii="Book Antiqua" w:hAnsi="Book Antiqua"/>
          <w:b/>
          <w:sz w:val="24"/>
          <w:szCs w:val="24"/>
          <w:lang w:val="en-US"/>
        </w:rPr>
        <w:t xml:space="preserve"> Dias Lima</w:t>
      </w:r>
      <w:r w:rsidRPr="005A313E">
        <w:rPr>
          <w:rFonts w:ascii="Book Antiqua" w:eastAsia="SimSun" w:hAnsi="Book Antiqua"/>
          <w:b/>
          <w:sz w:val="24"/>
          <w:szCs w:val="24"/>
          <w:lang w:val="en-US" w:eastAsia="zh-CN"/>
        </w:rPr>
        <w:t>,</w:t>
      </w:r>
      <w:r w:rsidRPr="005A313E">
        <w:rPr>
          <w:rFonts w:ascii="Book Antiqua" w:hAnsi="Book Antiqua"/>
          <w:b/>
          <w:sz w:val="24"/>
          <w:szCs w:val="24"/>
          <w:lang w:val="en-US"/>
        </w:rPr>
        <w:t xml:space="preserve"> </w:t>
      </w:r>
      <w:proofErr w:type="spellStart"/>
      <w:r w:rsidRPr="005A313E">
        <w:rPr>
          <w:rFonts w:ascii="Book Antiqua" w:hAnsi="Book Antiqua"/>
          <w:b/>
          <w:sz w:val="24"/>
          <w:szCs w:val="24"/>
          <w:lang w:val="en-US"/>
        </w:rPr>
        <w:t>Milene</w:t>
      </w:r>
      <w:proofErr w:type="spellEnd"/>
      <w:r w:rsidRPr="005A313E">
        <w:rPr>
          <w:rFonts w:ascii="Book Antiqua" w:hAnsi="Book Antiqua"/>
          <w:b/>
          <w:sz w:val="24"/>
          <w:szCs w:val="24"/>
          <w:lang w:val="en-US"/>
        </w:rPr>
        <w:t xml:space="preserve"> </w:t>
      </w:r>
      <w:proofErr w:type="spellStart"/>
      <w:r w:rsidRPr="005A313E">
        <w:rPr>
          <w:rFonts w:ascii="Book Antiqua" w:hAnsi="Book Antiqua"/>
          <w:b/>
          <w:sz w:val="24"/>
          <w:szCs w:val="24"/>
          <w:lang w:val="en-US"/>
        </w:rPr>
        <w:t>Alvarenga</w:t>
      </w:r>
      <w:proofErr w:type="spellEnd"/>
      <w:r w:rsidRPr="005A313E">
        <w:rPr>
          <w:rFonts w:ascii="Book Antiqua" w:hAnsi="Book Antiqua"/>
          <w:b/>
          <w:sz w:val="24"/>
          <w:szCs w:val="24"/>
          <w:lang w:val="en-US"/>
        </w:rPr>
        <w:t xml:space="preserve"> Rachid</w:t>
      </w:r>
      <w:r w:rsidRPr="005A313E">
        <w:rPr>
          <w:rFonts w:ascii="Book Antiqua" w:eastAsia="SimSun" w:hAnsi="Book Antiqua"/>
          <w:b/>
          <w:sz w:val="24"/>
          <w:szCs w:val="24"/>
          <w:lang w:val="en-US" w:eastAsia="zh-CN"/>
        </w:rPr>
        <w:t>,</w:t>
      </w:r>
      <w:r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Departamento</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Patologia</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Geral</w:t>
      </w:r>
      <w:proofErr w:type="spellEnd"/>
      <w:r w:rsidR="00FF5E04" w:rsidRPr="00FD22BB">
        <w:rPr>
          <w:rFonts w:ascii="Book Antiqua" w:hAnsi="Book Antiqua"/>
          <w:sz w:val="24"/>
          <w:szCs w:val="24"/>
          <w:lang w:val="en-US"/>
        </w:rPr>
        <w:t>, Instituto de Ciências Biológicas, Universidade Federal de Minas Gerais (UFMG), Belo H</w:t>
      </w:r>
      <w:r w:rsidR="00E05116" w:rsidRPr="00FD22BB">
        <w:rPr>
          <w:rFonts w:ascii="Book Antiqua" w:hAnsi="Book Antiqua"/>
          <w:sz w:val="24"/>
          <w:szCs w:val="24"/>
          <w:lang w:val="en-US"/>
        </w:rPr>
        <w:t>orizonte, Minas Gerais</w:t>
      </w:r>
      <w:r w:rsidR="005A313E">
        <w:rPr>
          <w:rFonts w:ascii="Book Antiqua" w:eastAsia="SimSun" w:hAnsi="Book Antiqua" w:hint="eastAsia"/>
          <w:sz w:val="24"/>
          <w:szCs w:val="24"/>
          <w:lang w:val="en-US" w:eastAsia="zh-CN"/>
        </w:rPr>
        <w:t xml:space="preserve"> </w:t>
      </w:r>
      <w:r w:rsidR="005A313E" w:rsidRPr="005A313E">
        <w:rPr>
          <w:rFonts w:ascii="Book Antiqua" w:eastAsia="SimSun" w:hAnsi="Book Antiqua"/>
          <w:sz w:val="24"/>
          <w:szCs w:val="24"/>
          <w:lang w:val="en-US" w:eastAsia="zh-CN"/>
        </w:rPr>
        <w:t>31270-901</w:t>
      </w:r>
      <w:r w:rsidR="00E05116" w:rsidRPr="00FD22BB">
        <w:rPr>
          <w:rFonts w:ascii="Book Antiqua" w:hAnsi="Book Antiqua"/>
          <w:sz w:val="24"/>
          <w:szCs w:val="24"/>
          <w:lang w:val="en-US"/>
        </w:rPr>
        <w:t xml:space="preserve">, </w:t>
      </w:r>
      <w:proofErr w:type="spellStart"/>
      <w:r w:rsidR="00E05116" w:rsidRPr="00FD22BB">
        <w:rPr>
          <w:rFonts w:ascii="Book Antiqua" w:hAnsi="Book Antiqua"/>
          <w:sz w:val="24"/>
          <w:szCs w:val="24"/>
          <w:lang w:val="en-US"/>
        </w:rPr>
        <w:t>Brasil</w:t>
      </w:r>
      <w:proofErr w:type="spellEnd"/>
    </w:p>
    <w:p w14:paraId="5898A4C8" w14:textId="77777777" w:rsidR="00E05116" w:rsidRPr="00FD22BB" w:rsidRDefault="00E05116" w:rsidP="00FD22BB">
      <w:pPr>
        <w:spacing w:after="0" w:line="360" w:lineRule="auto"/>
        <w:ind w:left="5"/>
        <w:jc w:val="both"/>
        <w:rPr>
          <w:rFonts w:ascii="Book Antiqua" w:eastAsia="SimSun" w:hAnsi="Book Antiqua"/>
          <w:sz w:val="24"/>
          <w:szCs w:val="24"/>
          <w:lang w:val="en-US" w:eastAsia="zh-CN"/>
        </w:rPr>
      </w:pPr>
    </w:p>
    <w:p w14:paraId="3ABF2AED" w14:textId="66DD6A10" w:rsidR="00FF5E04" w:rsidRPr="00FD22BB" w:rsidRDefault="00986D1D" w:rsidP="00FD22BB">
      <w:pPr>
        <w:spacing w:after="0" w:line="360" w:lineRule="auto"/>
        <w:ind w:left="5"/>
        <w:jc w:val="both"/>
        <w:rPr>
          <w:rFonts w:ascii="Book Antiqua" w:eastAsia="SimSun" w:hAnsi="Book Antiqua"/>
          <w:sz w:val="24"/>
          <w:szCs w:val="24"/>
          <w:lang w:val="en-US" w:eastAsia="zh-CN"/>
        </w:rPr>
      </w:pPr>
      <w:r w:rsidRPr="005A313E">
        <w:rPr>
          <w:rFonts w:ascii="Book Antiqua" w:hAnsi="Book Antiqua"/>
          <w:b/>
          <w:sz w:val="24"/>
          <w:szCs w:val="24"/>
          <w:lang w:val="en-US"/>
        </w:rPr>
        <w:t>Aline Silva Miranda</w:t>
      </w:r>
      <w:r w:rsidRPr="005A313E">
        <w:rPr>
          <w:rFonts w:ascii="Book Antiqua" w:eastAsia="SimSun" w:hAnsi="Book Antiqua"/>
          <w:b/>
          <w:sz w:val="24"/>
          <w:szCs w:val="24"/>
          <w:lang w:val="en-US" w:eastAsia="zh-CN"/>
        </w:rPr>
        <w:t>,</w:t>
      </w:r>
      <w:r w:rsidRPr="00FD22BB">
        <w:rPr>
          <w:rFonts w:ascii="Book Antiqua" w:hAnsi="Book Antiqua"/>
          <w:sz w:val="24"/>
          <w:szCs w:val="24"/>
          <w:lang w:val="en-US"/>
        </w:rPr>
        <w:t xml:space="preserve"> Rodrigo </w:t>
      </w:r>
      <w:proofErr w:type="spellStart"/>
      <w:r w:rsidRPr="00FD22BB">
        <w:rPr>
          <w:rFonts w:ascii="Book Antiqua" w:hAnsi="Book Antiqua"/>
          <w:sz w:val="24"/>
          <w:szCs w:val="24"/>
          <w:lang w:val="en-US"/>
        </w:rPr>
        <w:t>Novaes</w:t>
      </w:r>
      <w:proofErr w:type="spellEnd"/>
      <w:r w:rsidRPr="00FD22BB">
        <w:rPr>
          <w:rFonts w:ascii="Book Antiqua" w:hAnsi="Book Antiqua"/>
          <w:sz w:val="24"/>
          <w:szCs w:val="24"/>
          <w:lang w:val="en-US"/>
        </w:rPr>
        <w:t xml:space="preserve"> Ferreira</w:t>
      </w:r>
      <w:r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Departamento</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Morfologia</w:t>
      </w:r>
      <w:proofErr w:type="spellEnd"/>
      <w:r w:rsidR="00FF5E04" w:rsidRPr="00FD22BB">
        <w:rPr>
          <w:rFonts w:ascii="Book Antiqua" w:hAnsi="Book Antiqua"/>
          <w:sz w:val="24"/>
          <w:szCs w:val="24"/>
          <w:lang w:val="en-US"/>
        </w:rPr>
        <w:t xml:space="preserve">, Instituto de </w:t>
      </w:r>
      <w:proofErr w:type="spellStart"/>
      <w:r w:rsidR="00FF5E04" w:rsidRPr="00FD22BB">
        <w:rPr>
          <w:rFonts w:ascii="Book Antiqua" w:hAnsi="Book Antiqua"/>
          <w:sz w:val="24"/>
          <w:szCs w:val="24"/>
          <w:lang w:val="en-US"/>
        </w:rPr>
        <w:t>Ciências</w:t>
      </w:r>
      <w:proofErr w:type="spellEnd"/>
      <w:r w:rsidR="00FF5E04" w:rsidRPr="00FD22BB">
        <w:rPr>
          <w:rFonts w:ascii="Book Antiqua" w:hAnsi="Book Antiqua"/>
          <w:sz w:val="24"/>
          <w:szCs w:val="24"/>
          <w:lang w:val="en-US"/>
        </w:rPr>
        <w:t xml:space="preserve"> Biológicas, UFMG, Belo </w:t>
      </w:r>
      <w:r w:rsidR="00E05116" w:rsidRPr="00FD22BB">
        <w:rPr>
          <w:rFonts w:ascii="Book Antiqua" w:hAnsi="Book Antiqua"/>
          <w:sz w:val="24"/>
          <w:szCs w:val="24"/>
          <w:lang w:val="en-US"/>
        </w:rPr>
        <w:t>Horizonte, Minas Gerais</w:t>
      </w:r>
      <w:r w:rsidR="005A313E">
        <w:rPr>
          <w:rFonts w:ascii="Book Antiqua" w:eastAsia="SimSun" w:hAnsi="Book Antiqua" w:hint="eastAsia"/>
          <w:sz w:val="24"/>
          <w:szCs w:val="24"/>
          <w:lang w:val="en-US" w:eastAsia="zh-CN"/>
        </w:rPr>
        <w:t xml:space="preserve"> </w:t>
      </w:r>
      <w:r w:rsidR="005A313E" w:rsidRPr="005A313E">
        <w:rPr>
          <w:rFonts w:ascii="Book Antiqua" w:eastAsia="SimSun" w:hAnsi="Book Antiqua"/>
          <w:sz w:val="24"/>
          <w:szCs w:val="24"/>
          <w:lang w:val="en-US" w:eastAsia="zh-CN"/>
        </w:rPr>
        <w:t>30130-100</w:t>
      </w:r>
      <w:r w:rsidR="00E05116" w:rsidRPr="00FD22BB">
        <w:rPr>
          <w:rFonts w:ascii="Book Antiqua" w:hAnsi="Book Antiqua"/>
          <w:sz w:val="24"/>
          <w:szCs w:val="24"/>
          <w:lang w:val="en-US"/>
        </w:rPr>
        <w:t xml:space="preserve">, </w:t>
      </w:r>
      <w:proofErr w:type="spellStart"/>
      <w:r w:rsidR="00E05116" w:rsidRPr="00FD22BB">
        <w:rPr>
          <w:rFonts w:ascii="Book Antiqua" w:hAnsi="Book Antiqua"/>
          <w:sz w:val="24"/>
          <w:szCs w:val="24"/>
          <w:lang w:val="en-US"/>
        </w:rPr>
        <w:t>Brasil</w:t>
      </w:r>
      <w:proofErr w:type="spellEnd"/>
    </w:p>
    <w:p w14:paraId="72F66884" w14:textId="77777777" w:rsidR="00E05116" w:rsidRPr="00FD22BB" w:rsidRDefault="00E05116" w:rsidP="00FD22BB">
      <w:pPr>
        <w:spacing w:after="0" w:line="360" w:lineRule="auto"/>
        <w:ind w:left="5"/>
        <w:jc w:val="both"/>
        <w:rPr>
          <w:rFonts w:ascii="Book Antiqua" w:eastAsia="SimSun" w:hAnsi="Book Antiqua"/>
          <w:sz w:val="24"/>
          <w:szCs w:val="24"/>
          <w:lang w:val="en-US" w:eastAsia="zh-CN"/>
        </w:rPr>
      </w:pPr>
    </w:p>
    <w:p w14:paraId="52DEA927" w14:textId="58A751D5" w:rsidR="00FF5E04" w:rsidRPr="00FD22BB" w:rsidRDefault="00986D1D" w:rsidP="00FD22BB">
      <w:pPr>
        <w:spacing w:after="0" w:line="360" w:lineRule="auto"/>
        <w:ind w:left="5"/>
        <w:jc w:val="both"/>
        <w:rPr>
          <w:rFonts w:ascii="Book Antiqua" w:eastAsia="SimSun" w:hAnsi="Book Antiqua"/>
          <w:sz w:val="24"/>
          <w:szCs w:val="24"/>
          <w:lang w:val="en-US" w:eastAsia="zh-CN"/>
        </w:rPr>
      </w:pPr>
      <w:r w:rsidRPr="005A313E">
        <w:rPr>
          <w:rFonts w:ascii="Book Antiqua" w:hAnsi="Book Antiqua"/>
          <w:b/>
          <w:sz w:val="24"/>
          <w:szCs w:val="24"/>
          <w:lang w:val="en-US"/>
        </w:rPr>
        <w:t>Aline Silva Miranda</w:t>
      </w:r>
      <w:r w:rsidRPr="005A313E">
        <w:rPr>
          <w:rFonts w:ascii="Book Antiqua" w:eastAsia="SimSun" w:hAnsi="Book Antiqua"/>
          <w:b/>
          <w:sz w:val="24"/>
          <w:szCs w:val="24"/>
          <w:lang w:val="en-US" w:eastAsia="zh-CN"/>
        </w:rPr>
        <w:t>,</w:t>
      </w:r>
      <w:r w:rsidR="00E05116" w:rsidRPr="005A313E">
        <w:rPr>
          <w:rFonts w:ascii="Book Antiqua" w:hAnsi="Book Antiqua"/>
          <w:b/>
          <w:sz w:val="24"/>
          <w:szCs w:val="24"/>
          <w:lang w:val="en-US"/>
        </w:rPr>
        <w:t xml:space="preserve"> Ana Cristina </w:t>
      </w:r>
      <w:proofErr w:type="spellStart"/>
      <w:r w:rsidR="00E05116" w:rsidRPr="005A313E">
        <w:rPr>
          <w:rFonts w:ascii="Book Antiqua" w:hAnsi="Book Antiqua"/>
          <w:b/>
          <w:sz w:val="24"/>
          <w:szCs w:val="24"/>
          <w:lang w:val="en-US"/>
        </w:rPr>
        <w:t>Simões</w:t>
      </w:r>
      <w:proofErr w:type="spellEnd"/>
      <w:r w:rsidR="00E05116" w:rsidRPr="005A313E">
        <w:rPr>
          <w:rFonts w:ascii="Book Antiqua" w:hAnsi="Book Antiqua"/>
          <w:b/>
          <w:sz w:val="24"/>
          <w:szCs w:val="24"/>
          <w:lang w:val="en-US"/>
        </w:rPr>
        <w:t xml:space="preserve"> e Silva</w:t>
      </w:r>
      <w:r w:rsidR="00E05116" w:rsidRPr="005A313E">
        <w:rPr>
          <w:rFonts w:ascii="Book Antiqua" w:eastAsia="SimSun" w:hAnsi="Book Antiqua"/>
          <w:b/>
          <w:sz w:val="24"/>
          <w:szCs w:val="24"/>
          <w:lang w:val="en-US" w:eastAsia="zh-CN"/>
        </w:rPr>
        <w:t>,</w:t>
      </w:r>
      <w:r w:rsidRPr="00FD22BB">
        <w:rPr>
          <w:rFonts w:ascii="Book Antiqua" w:eastAsia="SimSun" w:hAnsi="Book Antiqua"/>
          <w:sz w:val="24"/>
          <w:szCs w:val="24"/>
          <w:lang w:val="en-US" w:eastAsia="zh-CN"/>
        </w:rPr>
        <w:t xml:space="preserve"> </w:t>
      </w:r>
      <w:proofErr w:type="spellStart"/>
      <w:r w:rsidR="00FF5E04" w:rsidRPr="00FD22BB">
        <w:rPr>
          <w:rFonts w:ascii="Book Antiqua" w:hAnsi="Book Antiqua"/>
          <w:sz w:val="24"/>
          <w:szCs w:val="24"/>
          <w:lang w:val="en-US"/>
        </w:rPr>
        <w:t>Laboratório</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Interdisciplinar</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Investigação</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Médica</w:t>
      </w:r>
      <w:proofErr w:type="spellEnd"/>
      <w:r w:rsidR="00FF5E04" w:rsidRPr="00FD22BB">
        <w:rPr>
          <w:rFonts w:ascii="Book Antiqua" w:hAnsi="Book Antiqua"/>
          <w:sz w:val="24"/>
          <w:szCs w:val="24"/>
          <w:lang w:val="en-US"/>
        </w:rPr>
        <w:t xml:space="preserve">, Faculdade de Medicina, UFMG, Belo </w:t>
      </w:r>
      <w:r w:rsidR="00E05116" w:rsidRPr="00FD22BB">
        <w:rPr>
          <w:rFonts w:ascii="Book Antiqua" w:hAnsi="Book Antiqua"/>
          <w:sz w:val="24"/>
          <w:szCs w:val="24"/>
          <w:lang w:val="en-US"/>
        </w:rPr>
        <w:t>Horizonte, Minas Gerais</w:t>
      </w:r>
      <w:r w:rsidR="005A313E">
        <w:rPr>
          <w:rFonts w:ascii="Book Antiqua" w:eastAsia="SimSun" w:hAnsi="Book Antiqua" w:hint="eastAsia"/>
          <w:sz w:val="24"/>
          <w:szCs w:val="24"/>
          <w:lang w:val="en-US" w:eastAsia="zh-CN"/>
        </w:rPr>
        <w:t xml:space="preserve"> </w:t>
      </w:r>
      <w:r w:rsidR="005A313E" w:rsidRPr="005A313E">
        <w:rPr>
          <w:rFonts w:ascii="Book Antiqua" w:eastAsia="SimSun" w:hAnsi="Book Antiqua"/>
          <w:sz w:val="24"/>
          <w:szCs w:val="24"/>
          <w:lang w:val="en-US" w:eastAsia="zh-CN"/>
        </w:rPr>
        <w:t>30130-100</w:t>
      </w:r>
      <w:r w:rsidR="00E05116" w:rsidRPr="00FD22BB">
        <w:rPr>
          <w:rFonts w:ascii="Book Antiqua" w:hAnsi="Book Antiqua"/>
          <w:sz w:val="24"/>
          <w:szCs w:val="24"/>
          <w:lang w:val="en-US"/>
        </w:rPr>
        <w:t xml:space="preserve">, </w:t>
      </w:r>
      <w:proofErr w:type="spellStart"/>
      <w:r w:rsidR="00E05116" w:rsidRPr="00FD22BB">
        <w:rPr>
          <w:rFonts w:ascii="Book Antiqua" w:hAnsi="Book Antiqua"/>
          <w:sz w:val="24"/>
          <w:szCs w:val="24"/>
          <w:lang w:val="en-US"/>
        </w:rPr>
        <w:t>Brasil</w:t>
      </w:r>
      <w:proofErr w:type="spellEnd"/>
    </w:p>
    <w:p w14:paraId="35A4E3F7" w14:textId="77777777" w:rsidR="004E4602" w:rsidRPr="00FD22BB" w:rsidRDefault="004E4602" w:rsidP="00FD22BB">
      <w:pPr>
        <w:spacing w:after="0" w:line="360" w:lineRule="auto"/>
        <w:ind w:left="5"/>
        <w:jc w:val="both"/>
        <w:rPr>
          <w:rFonts w:ascii="Book Antiqua" w:eastAsia="SimSun" w:hAnsi="Book Antiqua"/>
          <w:sz w:val="24"/>
          <w:szCs w:val="24"/>
          <w:lang w:val="en-US" w:eastAsia="zh-CN"/>
        </w:rPr>
      </w:pPr>
    </w:p>
    <w:p w14:paraId="07D15EF4" w14:textId="72DF9154" w:rsidR="004E4602" w:rsidRPr="00FD22BB" w:rsidRDefault="00DA20B5" w:rsidP="00FD22BB">
      <w:pPr>
        <w:spacing w:after="0" w:line="360" w:lineRule="auto"/>
        <w:jc w:val="both"/>
        <w:rPr>
          <w:rFonts w:ascii="Book Antiqua" w:eastAsia="SimSun" w:hAnsi="Book Antiqua"/>
          <w:sz w:val="24"/>
          <w:szCs w:val="24"/>
          <w:lang w:val="en-US" w:eastAsia="zh-CN"/>
        </w:rPr>
      </w:pPr>
      <w:r w:rsidRPr="00FD22BB">
        <w:rPr>
          <w:rFonts w:ascii="Book Antiqua" w:hAnsi="Book Antiqua"/>
          <w:b/>
          <w:sz w:val="24"/>
          <w:szCs w:val="24"/>
        </w:rPr>
        <w:t>ORCID number:</w:t>
      </w:r>
      <w:r w:rsidR="004E4602" w:rsidRPr="00FD22BB">
        <w:rPr>
          <w:rFonts w:ascii="Book Antiqua" w:eastAsia="SimSun" w:hAnsi="Book Antiqua"/>
          <w:sz w:val="24"/>
          <w:szCs w:val="24"/>
          <w:lang w:val="en-US" w:eastAsia="zh-CN"/>
        </w:rPr>
        <w:t xml:space="preserve"> </w:t>
      </w:r>
      <w:r w:rsidR="004E4602" w:rsidRPr="00FD22BB">
        <w:rPr>
          <w:rFonts w:ascii="Book Antiqua" w:hAnsi="Book Antiqua"/>
          <w:sz w:val="24"/>
          <w:szCs w:val="24"/>
          <w:lang w:val="en-US"/>
        </w:rPr>
        <w:t xml:space="preserve">Luiza </w:t>
      </w:r>
      <w:proofErr w:type="spellStart"/>
      <w:r w:rsidR="004E4602" w:rsidRPr="00FD22BB">
        <w:rPr>
          <w:rFonts w:ascii="Book Antiqua" w:hAnsi="Book Antiqua"/>
          <w:sz w:val="24"/>
          <w:szCs w:val="24"/>
          <w:lang w:val="en-US"/>
        </w:rPr>
        <w:t>Cioglia</w:t>
      </w:r>
      <w:proofErr w:type="spellEnd"/>
      <w:r w:rsidR="004E4602" w:rsidRPr="00FD22BB">
        <w:rPr>
          <w:rFonts w:ascii="Book Antiqua" w:hAnsi="Book Antiqua"/>
          <w:sz w:val="24"/>
          <w:szCs w:val="24"/>
          <w:lang w:val="en-US"/>
        </w:rPr>
        <w:t xml:space="preserve"> Dias Lima</w:t>
      </w:r>
      <w:r w:rsidR="004E4602" w:rsidRPr="00FD22BB">
        <w:rPr>
          <w:rFonts w:ascii="Book Antiqua" w:eastAsia="SimSun" w:hAnsi="Book Antiqua"/>
          <w:sz w:val="24"/>
          <w:szCs w:val="24"/>
          <w:lang w:val="en-US" w:eastAsia="zh-CN"/>
        </w:rPr>
        <w:t xml:space="preserve"> (0000-0003-1601-0812);</w:t>
      </w:r>
      <w:r w:rsidR="004E4602" w:rsidRPr="00FD22BB">
        <w:rPr>
          <w:rFonts w:ascii="Book Antiqua" w:hAnsi="Book Antiqua"/>
          <w:sz w:val="24"/>
          <w:szCs w:val="24"/>
          <w:lang w:val="en-US"/>
        </w:rPr>
        <w:t xml:space="preserve"> Aline Silva Miranda</w:t>
      </w:r>
      <w:r w:rsidR="004E4602" w:rsidRPr="00FD22BB">
        <w:rPr>
          <w:rFonts w:ascii="Book Antiqua" w:eastAsia="SimSun" w:hAnsi="Book Antiqua"/>
          <w:sz w:val="24"/>
          <w:szCs w:val="24"/>
          <w:lang w:val="en-US" w:eastAsia="zh-CN"/>
        </w:rPr>
        <w:t xml:space="preserve"> (0000-0003-2811-7924);</w:t>
      </w:r>
      <w:r w:rsidR="004E4602" w:rsidRPr="00FD22BB">
        <w:rPr>
          <w:rFonts w:ascii="Book Antiqua" w:hAnsi="Book Antiqua"/>
          <w:sz w:val="24"/>
          <w:szCs w:val="24"/>
          <w:lang w:val="en-US"/>
        </w:rPr>
        <w:t xml:space="preserve"> Rodrigo </w:t>
      </w:r>
      <w:proofErr w:type="spellStart"/>
      <w:r w:rsidR="004E4602" w:rsidRPr="00FD22BB">
        <w:rPr>
          <w:rFonts w:ascii="Book Antiqua" w:hAnsi="Book Antiqua"/>
          <w:sz w:val="24"/>
          <w:szCs w:val="24"/>
          <w:lang w:val="en-US"/>
        </w:rPr>
        <w:t>Novaes</w:t>
      </w:r>
      <w:proofErr w:type="spellEnd"/>
      <w:r w:rsidR="004E4602" w:rsidRPr="00FD22BB">
        <w:rPr>
          <w:rFonts w:ascii="Book Antiqua" w:hAnsi="Book Antiqua"/>
          <w:sz w:val="24"/>
          <w:szCs w:val="24"/>
          <w:lang w:val="en-US"/>
        </w:rPr>
        <w:t xml:space="preserve"> Ferreira</w:t>
      </w:r>
      <w:r w:rsidR="004E4602" w:rsidRPr="00FD22BB">
        <w:rPr>
          <w:rFonts w:ascii="Book Antiqua" w:eastAsia="SimSun" w:hAnsi="Book Antiqua"/>
          <w:sz w:val="24"/>
          <w:szCs w:val="24"/>
          <w:lang w:val="en-US" w:eastAsia="zh-CN"/>
        </w:rPr>
        <w:t xml:space="preserve"> (0000-0002-5987-8622);</w:t>
      </w:r>
      <w:r w:rsidR="004E4602" w:rsidRPr="00FD22BB">
        <w:rPr>
          <w:rFonts w:ascii="Book Antiqua" w:hAnsi="Book Antiqua"/>
          <w:sz w:val="24"/>
          <w:szCs w:val="24"/>
          <w:lang w:val="en-US"/>
        </w:rPr>
        <w:t xml:space="preserve"> </w:t>
      </w:r>
      <w:proofErr w:type="spellStart"/>
      <w:r w:rsidR="004E4602" w:rsidRPr="00FD22BB">
        <w:rPr>
          <w:rFonts w:ascii="Book Antiqua" w:hAnsi="Book Antiqua"/>
          <w:sz w:val="24"/>
          <w:szCs w:val="24"/>
          <w:lang w:val="en-US"/>
        </w:rPr>
        <w:t>Milene</w:t>
      </w:r>
      <w:proofErr w:type="spellEnd"/>
      <w:r w:rsidR="004E4602" w:rsidRPr="00FD22BB">
        <w:rPr>
          <w:rFonts w:ascii="Book Antiqua" w:hAnsi="Book Antiqua"/>
          <w:sz w:val="24"/>
          <w:szCs w:val="24"/>
          <w:lang w:val="en-US"/>
        </w:rPr>
        <w:t xml:space="preserve"> </w:t>
      </w:r>
      <w:proofErr w:type="spellStart"/>
      <w:r w:rsidR="004E4602" w:rsidRPr="00FD22BB">
        <w:rPr>
          <w:rFonts w:ascii="Book Antiqua" w:hAnsi="Book Antiqua"/>
          <w:sz w:val="24"/>
          <w:szCs w:val="24"/>
          <w:lang w:val="en-US"/>
        </w:rPr>
        <w:t>Alvarenga</w:t>
      </w:r>
      <w:proofErr w:type="spellEnd"/>
      <w:r w:rsidR="004E4602" w:rsidRPr="00FD22BB">
        <w:rPr>
          <w:rFonts w:ascii="Book Antiqua" w:hAnsi="Book Antiqua"/>
          <w:sz w:val="24"/>
          <w:szCs w:val="24"/>
          <w:lang w:val="en-US"/>
        </w:rPr>
        <w:t xml:space="preserve"> Rachid</w:t>
      </w:r>
      <w:r w:rsidR="004E4602" w:rsidRPr="00FD22BB">
        <w:rPr>
          <w:rFonts w:ascii="Book Antiqua" w:eastAsia="SimSun" w:hAnsi="Book Antiqua"/>
          <w:sz w:val="24"/>
          <w:szCs w:val="24"/>
          <w:lang w:val="en-US" w:eastAsia="zh-CN"/>
        </w:rPr>
        <w:t xml:space="preserve"> (0000-0002-3142-6552);</w:t>
      </w:r>
      <w:r w:rsidR="004E4602" w:rsidRPr="00FD22BB">
        <w:rPr>
          <w:rFonts w:ascii="Book Antiqua" w:hAnsi="Book Antiqua"/>
          <w:sz w:val="24"/>
          <w:szCs w:val="24"/>
          <w:lang w:val="en-US"/>
        </w:rPr>
        <w:t xml:space="preserve"> Ana Cristina </w:t>
      </w:r>
      <w:proofErr w:type="spellStart"/>
      <w:r w:rsidR="004E4602" w:rsidRPr="00FD22BB">
        <w:rPr>
          <w:rFonts w:ascii="Book Antiqua" w:hAnsi="Book Antiqua"/>
          <w:sz w:val="24"/>
          <w:szCs w:val="24"/>
          <w:lang w:val="en-US"/>
        </w:rPr>
        <w:t>Simões</w:t>
      </w:r>
      <w:proofErr w:type="spellEnd"/>
      <w:r w:rsidR="004E4602" w:rsidRPr="00FD22BB">
        <w:rPr>
          <w:rFonts w:ascii="Book Antiqua" w:hAnsi="Book Antiqua"/>
          <w:sz w:val="24"/>
          <w:szCs w:val="24"/>
          <w:lang w:val="en-US"/>
        </w:rPr>
        <w:t xml:space="preserve"> e Silva</w:t>
      </w:r>
      <w:r w:rsidR="004E4602" w:rsidRPr="00FD22BB">
        <w:rPr>
          <w:rFonts w:ascii="Book Antiqua" w:eastAsia="SimSun" w:hAnsi="Book Antiqua"/>
          <w:sz w:val="24"/>
          <w:szCs w:val="24"/>
          <w:lang w:val="en-US" w:eastAsia="zh-CN"/>
        </w:rPr>
        <w:t xml:space="preserve"> (0000-0001-9222-3882).</w:t>
      </w:r>
    </w:p>
    <w:p w14:paraId="11CA418A" w14:textId="17411790" w:rsidR="004E4602" w:rsidRPr="00FD22BB" w:rsidRDefault="004E4602" w:rsidP="00FD22BB">
      <w:pPr>
        <w:spacing w:after="0" w:line="360" w:lineRule="auto"/>
        <w:ind w:left="5"/>
        <w:jc w:val="both"/>
        <w:rPr>
          <w:rFonts w:ascii="Book Antiqua" w:eastAsia="SimSun" w:hAnsi="Book Antiqua"/>
          <w:sz w:val="24"/>
          <w:szCs w:val="24"/>
          <w:lang w:val="en-US" w:eastAsia="zh-CN"/>
        </w:rPr>
      </w:pPr>
    </w:p>
    <w:p w14:paraId="430C1BF4" w14:textId="77777777" w:rsidR="00FF5E04" w:rsidRPr="00FD22BB" w:rsidRDefault="00FF5E04" w:rsidP="00FD22BB">
      <w:pPr>
        <w:spacing w:after="0" w:line="360" w:lineRule="auto"/>
        <w:jc w:val="both"/>
        <w:rPr>
          <w:rFonts w:ascii="Book Antiqua" w:eastAsia="SimSun" w:hAnsi="Book Antiqua"/>
          <w:sz w:val="24"/>
          <w:szCs w:val="24"/>
          <w:lang w:val="en-US" w:eastAsia="zh-CN"/>
        </w:rPr>
      </w:pPr>
    </w:p>
    <w:p w14:paraId="41157757" w14:textId="77777777" w:rsidR="00DA20B5" w:rsidRPr="00FD22BB" w:rsidRDefault="00DA20B5" w:rsidP="00FD22BB">
      <w:pPr>
        <w:spacing w:after="0" w:line="360" w:lineRule="auto"/>
        <w:jc w:val="both"/>
        <w:rPr>
          <w:rFonts w:ascii="Book Antiqua" w:hAnsi="Book Antiqua"/>
          <w:sz w:val="24"/>
          <w:szCs w:val="24"/>
          <w:lang w:val="en-US"/>
        </w:rPr>
      </w:pPr>
      <w:r w:rsidRPr="00FD22BB">
        <w:rPr>
          <w:rFonts w:ascii="Book Antiqua" w:hAnsi="Book Antiqua"/>
          <w:b/>
          <w:sz w:val="24"/>
          <w:szCs w:val="24"/>
        </w:rPr>
        <w:t>Author contributions:</w:t>
      </w:r>
      <w:r w:rsidRPr="00FD22BB">
        <w:rPr>
          <w:rFonts w:ascii="Book Antiqua" w:eastAsia="SimSun" w:hAnsi="Book Antiqua"/>
          <w:b/>
          <w:sz w:val="24"/>
          <w:szCs w:val="24"/>
          <w:lang w:eastAsia="zh-CN"/>
        </w:rPr>
        <w:t xml:space="preserve"> </w:t>
      </w:r>
      <w:r w:rsidRPr="00FD22BB">
        <w:rPr>
          <w:rFonts w:ascii="Book Antiqua" w:hAnsi="Book Antiqua"/>
          <w:sz w:val="24"/>
          <w:szCs w:val="24"/>
          <w:lang w:val="en-US"/>
        </w:rPr>
        <w:t xml:space="preserve">Lima LCD, Miranda AS, Ferreira RN, Rachid MA and </w:t>
      </w:r>
      <w:proofErr w:type="spellStart"/>
      <w:r w:rsidRPr="00FD22BB">
        <w:rPr>
          <w:rFonts w:ascii="Book Antiqua" w:hAnsi="Book Antiqua"/>
          <w:sz w:val="24"/>
          <w:szCs w:val="24"/>
          <w:lang w:val="en-US"/>
        </w:rPr>
        <w:t>Simões</w:t>
      </w:r>
      <w:proofErr w:type="spellEnd"/>
      <w:r w:rsidRPr="00FD22BB">
        <w:rPr>
          <w:rFonts w:ascii="Book Antiqua" w:hAnsi="Book Antiqua"/>
          <w:sz w:val="24"/>
          <w:szCs w:val="24"/>
          <w:lang w:val="en-US"/>
        </w:rPr>
        <w:t xml:space="preserve"> e Silva AC contributed equally to this work, designed and performed the research and analyzed the data.</w:t>
      </w:r>
    </w:p>
    <w:p w14:paraId="43A59C53" w14:textId="5E67CEB8" w:rsidR="004E4602" w:rsidRPr="00FD22BB" w:rsidRDefault="004E4602" w:rsidP="00FD22BB">
      <w:pPr>
        <w:spacing w:after="0" w:line="360" w:lineRule="auto"/>
        <w:jc w:val="both"/>
        <w:rPr>
          <w:rFonts w:ascii="Book Antiqua" w:eastAsia="SimSun" w:hAnsi="Book Antiqua"/>
          <w:sz w:val="24"/>
          <w:szCs w:val="24"/>
          <w:lang w:val="en-US" w:eastAsia="zh-CN"/>
        </w:rPr>
      </w:pPr>
    </w:p>
    <w:p w14:paraId="416F0F84" w14:textId="77777777" w:rsidR="00DA20B5" w:rsidRPr="00FD22BB" w:rsidRDefault="00DA20B5" w:rsidP="00FD22BB">
      <w:pPr>
        <w:spacing w:after="0" w:line="360" w:lineRule="auto"/>
        <w:jc w:val="both"/>
        <w:rPr>
          <w:rFonts w:ascii="Book Antiqua" w:hAnsi="Book Antiqua"/>
          <w:sz w:val="24"/>
          <w:szCs w:val="24"/>
          <w:lang w:val="en-US"/>
        </w:rPr>
      </w:pPr>
      <w:r w:rsidRPr="00FD22BB">
        <w:rPr>
          <w:rFonts w:ascii="Book Antiqua" w:eastAsia="Arial Unicode MS" w:hAnsi="Book Antiqua"/>
          <w:b/>
          <w:sz w:val="24"/>
          <w:szCs w:val="24"/>
        </w:rPr>
        <w:t>Conflict-of-interest statement:</w:t>
      </w:r>
      <w:r w:rsidRPr="00FD22BB">
        <w:rPr>
          <w:rFonts w:ascii="Book Antiqua" w:eastAsia="Arial Unicode MS" w:hAnsi="Book Antiqua"/>
          <w:b/>
          <w:sz w:val="24"/>
          <w:szCs w:val="24"/>
          <w:lang w:eastAsia="zh-CN"/>
        </w:rPr>
        <w:t xml:space="preserve"> </w:t>
      </w:r>
      <w:r w:rsidRPr="00FD22BB">
        <w:rPr>
          <w:rFonts w:ascii="Book Antiqua" w:hAnsi="Book Antiqua"/>
          <w:sz w:val="24"/>
          <w:szCs w:val="24"/>
          <w:lang w:val="en-US"/>
        </w:rPr>
        <w:t>The authors declare that they do not have any conflicts of interest.</w:t>
      </w:r>
    </w:p>
    <w:p w14:paraId="6F90294E" w14:textId="69F93119" w:rsidR="00DA20B5" w:rsidRPr="00FD22BB" w:rsidRDefault="00DA20B5" w:rsidP="00FD22BB">
      <w:pPr>
        <w:spacing w:after="0" w:line="360" w:lineRule="auto"/>
        <w:jc w:val="both"/>
        <w:rPr>
          <w:rFonts w:ascii="Book Antiqua" w:eastAsia="SimSun" w:hAnsi="Book Antiqua"/>
          <w:sz w:val="24"/>
          <w:szCs w:val="24"/>
          <w:lang w:val="en-US" w:eastAsia="zh-CN"/>
        </w:rPr>
      </w:pPr>
    </w:p>
    <w:p w14:paraId="393DBB9C" w14:textId="77777777" w:rsidR="00DA20B5" w:rsidRPr="00FD22BB" w:rsidRDefault="00DA20B5" w:rsidP="00FD22BB">
      <w:pPr>
        <w:spacing w:after="0" w:line="360" w:lineRule="auto"/>
        <w:jc w:val="both"/>
        <w:rPr>
          <w:rStyle w:val="Hyperlink"/>
          <w:rFonts w:ascii="Book Antiqua" w:hAnsi="Book Antiqua"/>
          <w:bCs/>
          <w:color w:val="auto"/>
          <w:sz w:val="24"/>
          <w:szCs w:val="24"/>
          <w:u w:val="none"/>
          <w:lang w:eastAsia="zh-CN"/>
        </w:rPr>
      </w:pPr>
      <w:r w:rsidRPr="00FD22BB">
        <w:rPr>
          <w:rStyle w:val="Hyperlink"/>
          <w:rFonts w:ascii="Book Antiqua" w:hAnsi="Book Antiqua"/>
          <w:b/>
          <w:color w:val="auto"/>
          <w:sz w:val="24"/>
          <w:szCs w:val="24"/>
          <w:u w:val="none"/>
          <w:lang w:eastAsia="zh-CN"/>
        </w:rPr>
        <w:t>Open-Access:</w:t>
      </w:r>
      <w:r w:rsidRPr="00FD22BB">
        <w:rPr>
          <w:rStyle w:val="Hyperlink"/>
          <w:rFonts w:ascii="Book Antiqua" w:hAnsi="Book Antiqua"/>
          <w:color w:val="auto"/>
          <w:sz w:val="24"/>
          <w:szCs w:val="24"/>
          <w:u w:val="none"/>
          <w:lang w:eastAsia="zh-CN"/>
        </w:rPr>
        <w:t xml:space="preserve"> </w:t>
      </w:r>
      <w:bookmarkStart w:id="1" w:name="OLE_LINK479"/>
      <w:bookmarkStart w:id="2" w:name="OLE_LINK496"/>
      <w:bookmarkStart w:id="3" w:name="OLE_LINK506"/>
      <w:bookmarkStart w:id="4" w:name="OLE_LINK507"/>
      <w:r w:rsidRPr="00FD22BB">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D22BB">
        <w:fldChar w:fldCharType="begin"/>
      </w:r>
      <w:r w:rsidRPr="00FD22BB">
        <w:rPr>
          <w:rFonts w:ascii="Book Antiqua" w:hAnsi="Book Antiqua"/>
          <w:sz w:val="24"/>
          <w:szCs w:val="24"/>
        </w:rPr>
        <w:instrText xml:space="preserve"> HYPERLINK "http://creativecommons.org/licenses/by-nc/4.0/" </w:instrText>
      </w:r>
      <w:r w:rsidRPr="00FD22BB">
        <w:fldChar w:fldCharType="separate"/>
      </w:r>
      <w:r w:rsidRPr="00FD22BB">
        <w:rPr>
          <w:rStyle w:val="Hyperlink"/>
          <w:rFonts w:ascii="Book Antiqua" w:hAnsi="Book Antiqua"/>
          <w:bCs/>
          <w:color w:val="auto"/>
          <w:sz w:val="24"/>
          <w:szCs w:val="24"/>
          <w:u w:val="none"/>
          <w:lang w:eastAsia="zh-CN"/>
        </w:rPr>
        <w:t>http://creativecommons.org/licenses/by-nc/4.0/</w:t>
      </w:r>
      <w:r w:rsidRPr="00FD22BB">
        <w:rPr>
          <w:rStyle w:val="Hyperlink"/>
          <w:rFonts w:ascii="Book Antiqua" w:hAnsi="Book Antiqua"/>
          <w:bCs/>
          <w:color w:val="auto"/>
          <w:sz w:val="24"/>
          <w:szCs w:val="24"/>
          <w:u w:val="none"/>
          <w:lang w:eastAsia="zh-CN"/>
        </w:rPr>
        <w:fldChar w:fldCharType="end"/>
      </w:r>
      <w:bookmarkEnd w:id="1"/>
      <w:bookmarkEnd w:id="2"/>
      <w:bookmarkEnd w:id="3"/>
      <w:bookmarkEnd w:id="4"/>
    </w:p>
    <w:p w14:paraId="10531535" w14:textId="77777777" w:rsidR="00DA20B5" w:rsidRPr="00FD22BB" w:rsidRDefault="00DA20B5" w:rsidP="00FD22BB">
      <w:pPr>
        <w:spacing w:after="0" w:line="360" w:lineRule="auto"/>
        <w:jc w:val="both"/>
        <w:rPr>
          <w:rStyle w:val="Hyperlink"/>
          <w:rFonts w:ascii="Book Antiqua" w:hAnsi="Book Antiqua"/>
          <w:bCs/>
          <w:sz w:val="24"/>
          <w:szCs w:val="24"/>
          <w:lang w:eastAsia="zh-CN"/>
        </w:rPr>
      </w:pPr>
    </w:p>
    <w:p w14:paraId="5E615B4F" w14:textId="06CFF168" w:rsidR="00DA20B5" w:rsidRPr="00FD22BB" w:rsidRDefault="00DA20B5" w:rsidP="00FD22BB">
      <w:pPr>
        <w:spacing w:after="0" w:line="360" w:lineRule="auto"/>
        <w:contextualSpacing/>
        <w:jc w:val="both"/>
        <w:rPr>
          <w:rFonts w:ascii="Book Antiqua" w:eastAsia="Arial Unicode MS" w:hAnsi="Book Antiqua"/>
          <w:sz w:val="24"/>
          <w:szCs w:val="24"/>
          <w:lang w:eastAsia="zh-CN"/>
        </w:rPr>
      </w:pPr>
      <w:r w:rsidRPr="00FD22BB">
        <w:rPr>
          <w:rFonts w:ascii="Book Antiqua" w:eastAsia="Arial Unicode MS" w:hAnsi="Book Antiqua"/>
          <w:b/>
          <w:sz w:val="24"/>
          <w:szCs w:val="24"/>
        </w:rPr>
        <w:t xml:space="preserve">Manuscript source: </w:t>
      </w:r>
      <w:r w:rsidRPr="00FD22BB">
        <w:rPr>
          <w:rFonts w:ascii="Book Antiqua" w:eastAsia="Arial Unicode MS" w:hAnsi="Book Antiqua"/>
          <w:sz w:val="24"/>
          <w:szCs w:val="24"/>
        </w:rPr>
        <w:t xml:space="preserve">Invited </w:t>
      </w:r>
      <w:r w:rsidR="00FD22BB" w:rsidRPr="00FD22BB">
        <w:rPr>
          <w:rFonts w:ascii="Book Antiqua" w:eastAsia="Arial Unicode MS" w:hAnsi="Book Antiqua"/>
          <w:sz w:val="24"/>
          <w:szCs w:val="24"/>
        </w:rPr>
        <w:t>manuscript</w:t>
      </w:r>
    </w:p>
    <w:p w14:paraId="2449AB4F" w14:textId="77777777" w:rsidR="00DA20B5" w:rsidRPr="00FD22BB" w:rsidRDefault="00DA20B5" w:rsidP="00FD22BB">
      <w:pPr>
        <w:spacing w:after="0" w:line="360" w:lineRule="auto"/>
        <w:jc w:val="both"/>
        <w:rPr>
          <w:rFonts w:ascii="Book Antiqua" w:eastAsia="SimSun" w:hAnsi="Book Antiqua"/>
          <w:sz w:val="24"/>
          <w:szCs w:val="24"/>
          <w:lang w:eastAsia="zh-CN"/>
        </w:rPr>
      </w:pPr>
    </w:p>
    <w:p w14:paraId="202BF9C2" w14:textId="23F111A3"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b/>
          <w:sz w:val="24"/>
          <w:szCs w:val="24"/>
          <w:lang w:val="en-US"/>
        </w:rPr>
        <w:t>Corresponding author:</w:t>
      </w:r>
      <w:r w:rsidR="00E05116" w:rsidRPr="00FD22BB">
        <w:rPr>
          <w:rFonts w:ascii="Book Antiqua" w:eastAsia="SimSun" w:hAnsi="Book Antiqua"/>
          <w:sz w:val="24"/>
          <w:szCs w:val="24"/>
          <w:lang w:val="en-US" w:eastAsia="zh-CN"/>
        </w:rPr>
        <w:t xml:space="preserve"> </w:t>
      </w:r>
      <w:r w:rsidRPr="005A313E">
        <w:rPr>
          <w:rFonts w:ascii="Book Antiqua" w:hAnsi="Book Antiqua"/>
          <w:b/>
          <w:sz w:val="24"/>
          <w:szCs w:val="24"/>
          <w:lang w:val="en-US"/>
        </w:rPr>
        <w:t xml:space="preserve">Ana Cristina </w:t>
      </w:r>
      <w:proofErr w:type="spellStart"/>
      <w:r w:rsidRPr="005A313E">
        <w:rPr>
          <w:rFonts w:ascii="Book Antiqua" w:hAnsi="Book Antiqua"/>
          <w:b/>
          <w:sz w:val="24"/>
          <w:szCs w:val="24"/>
          <w:lang w:val="en-US"/>
        </w:rPr>
        <w:t>Simoes</w:t>
      </w:r>
      <w:proofErr w:type="spellEnd"/>
      <w:r w:rsidRPr="005A313E">
        <w:rPr>
          <w:rFonts w:ascii="Book Antiqua" w:hAnsi="Book Antiqua"/>
          <w:b/>
          <w:sz w:val="24"/>
          <w:szCs w:val="24"/>
          <w:lang w:val="en-US"/>
        </w:rPr>
        <w:t xml:space="preserve"> e Silva, </w:t>
      </w:r>
      <w:r w:rsidR="005A313E" w:rsidRPr="005A313E">
        <w:rPr>
          <w:rFonts w:ascii="Book Antiqua" w:hAnsi="Book Antiqua"/>
          <w:b/>
          <w:sz w:val="24"/>
          <w:szCs w:val="24"/>
          <w:lang w:val="en-US"/>
        </w:rPr>
        <w:t xml:space="preserve">MD, PhD, Full Professor, </w:t>
      </w:r>
      <w:proofErr w:type="spellStart"/>
      <w:r w:rsidRPr="00FD22BB">
        <w:rPr>
          <w:rFonts w:ascii="Book Antiqua" w:hAnsi="Book Antiqua"/>
          <w:sz w:val="24"/>
          <w:szCs w:val="24"/>
          <w:lang w:val="en-US"/>
        </w:rPr>
        <w:t>Laboratório</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Interdisciplinar</w:t>
      </w:r>
      <w:proofErr w:type="spellEnd"/>
      <w:r w:rsidRPr="00FD22BB">
        <w:rPr>
          <w:rFonts w:ascii="Book Antiqua" w:hAnsi="Book Antiqua"/>
          <w:sz w:val="24"/>
          <w:szCs w:val="24"/>
          <w:lang w:val="en-US"/>
        </w:rPr>
        <w:t xml:space="preserve"> de </w:t>
      </w:r>
      <w:proofErr w:type="spellStart"/>
      <w:r w:rsidRPr="00FD22BB">
        <w:rPr>
          <w:rFonts w:ascii="Book Antiqua" w:hAnsi="Book Antiqua"/>
          <w:sz w:val="24"/>
          <w:szCs w:val="24"/>
          <w:lang w:val="en-US"/>
        </w:rPr>
        <w:t>Investigação</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Médica</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Faculdade</w:t>
      </w:r>
      <w:proofErr w:type="spellEnd"/>
      <w:r w:rsidRPr="00FD22BB">
        <w:rPr>
          <w:rFonts w:ascii="Book Antiqua" w:hAnsi="Book Antiqua"/>
          <w:sz w:val="24"/>
          <w:szCs w:val="24"/>
          <w:lang w:val="en-US"/>
        </w:rPr>
        <w:t xml:space="preserve"> de </w:t>
      </w:r>
      <w:proofErr w:type="spellStart"/>
      <w:r w:rsidRPr="00FD22BB">
        <w:rPr>
          <w:rFonts w:ascii="Book Antiqua" w:hAnsi="Book Antiqua"/>
          <w:sz w:val="24"/>
          <w:szCs w:val="24"/>
          <w:lang w:val="en-US"/>
        </w:rPr>
        <w:t>Medicina</w:t>
      </w:r>
      <w:proofErr w:type="spellEnd"/>
      <w:r w:rsidR="005A313E">
        <w:rPr>
          <w:rFonts w:ascii="Book Antiqua" w:eastAsia="SimSun" w:hAnsi="Book Antiqua" w:hint="eastAsia"/>
          <w:sz w:val="24"/>
          <w:szCs w:val="24"/>
          <w:lang w:val="en-US" w:eastAsia="zh-CN"/>
        </w:rPr>
        <w:t>,</w:t>
      </w:r>
      <w:r w:rsidRPr="00FD22BB">
        <w:rPr>
          <w:rFonts w:ascii="Book Antiqua" w:hAnsi="Book Antiqua"/>
          <w:sz w:val="24"/>
          <w:szCs w:val="24"/>
          <w:lang w:val="en-US"/>
        </w:rPr>
        <w:t xml:space="preserve"> UFMG</w:t>
      </w:r>
      <w:r w:rsidR="00E05116" w:rsidRPr="00FD22BB">
        <w:rPr>
          <w:rFonts w:ascii="Book Antiqua" w:eastAsia="SimSun" w:hAnsi="Book Antiqua"/>
          <w:sz w:val="24"/>
          <w:szCs w:val="24"/>
          <w:lang w:val="en-US" w:eastAsia="zh-CN"/>
        </w:rPr>
        <w:t xml:space="preserve">, </w:t>
      </w:r>
      <w:r w:rsidRPr="00FD22BB">
        <w:rPr>
          <w:rFonts w:ascii="Book Antiqua" w:hAnsi="Book Antiqua"/>
          <w:sz w:val="24"/>
          <w:szCs w:val="24"/>
          <w:lang w:val="en-US"/>
        </w:rPr>
        <w:t xml:space="preserve">Avenida Alfredo </w:t>
      </w:r>
      <w:proofErr w:type="spellStart"/>
      <w:r w:rsidRPr="00FD22BB">
        <w:rPr>
          <w:rFonts w:ascii="Book Antiqua" w:hAnsi="Book Antiqua"/>
          <w:sz w:val="24"/>
          <w:szCs w:val="24"/>
          <w:lang w:val="en-US"/>
        </w:rPr>
        <w:t>Balena</w:t>
      </w:r>
      <w:proofErr w:type="spellEnd"/>
      <w:r w:rsidRPr="00FD22BB">
        <w:rPr>
          <w:rFonts w:ascii="Book Antiqua" w:hAnsi="Book Antiqua"/>
          <w:sz w:val="24"/>
          <w:szCs w:val="24"/>
          <w:lang w:val="en-US"/>
        </w:rPr>
        <w:t xml:space="preserve">, 190, 2o </w:t>
      </w:r>
      <w:proofErr w:type="spellStart"/>
      <w:r w:rsidRPr="00FD22BB">
        <w:rPr>
          <w:rFonts w:ascii="Book Antiqua" w:hAnsi="Book Antiqua"/>
          <w:sz w:val="24"/>
          <w:szCs w:val="24"/>
          <w:lang w:val="en-US"/>
        </w:rPr>
        <w:t>andar</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sala</w:t>
      </w:r>
      <w:proofErr w:type="spellEnd"/>
      <w:r w:rsidRPr="00FD22BB">
        <w:rPr>
          <w:rFonts w:ascii="Book Antiqua" w:hAnsi="Book Antiqua"/>
          <w:sz w:val="24"/>
          <w:szCs w:val="24"/>
          <w:lang w:val="en-US"/>
        </w:rPr>
        <w:t xml:space="preserve"> 281</w:t>
      </w:r>
      <w:r w:rsidR="005A313E">
        <w:rPr>
          <w:rFonts w:ascii="Book Antiqua" w:eastAsia="SimSun" w:hAnsi="Book Antiqua" w:hint="eastAsia"/>
          <w:sz w:val="24"/>
          <w:szCs w:val="24"/>
          <w:lang w:val="en-US" w:eastAsia="zh-CN"/>
        </w:rPr>
        <w:t>,</w:t>
      </w:r>
      <w:r w:rsidRPr="00FD22BB">
        <w:rPr>
          <w:rFonts w:ascii="Book Antiqua" w:hAnsi="Book Antiqua"/>
          <w:sz w:val="24"/>
          <w:szCs w:val="24"/>
          <w:lang w:val="en-US"/>
        </w:rPr>
        <w:t xml:space="preserve"> Belo Horizonte, Minas Gerais</w:t>
      </w:r>
      <w:r w:rsidR="00E05116" w:rsidRPr="00FD22BB">
        <w:rPr>
          <w:rFonts w:ascii="Book Antiqua" w:eastAsia="SimSun" w:hAnsi="Book Antiqua"/>
          <w:sz w:val="24"/>
          <w:szCs w:val="24"/>
          <w:lang w:val="en-US" w:eastAsia="zh-CN"/>
        </w:rPr>
        <w:t xml:space="preserve"> </w:t>
      </w:r>
      <w:r w:rsidR="00E05116" w:rsidRPr="00FD22BB">
        <w:rPr>
          <w:rFonts w:ascii="Book Antiqua" w:hAnsi="Book Antiqua"/>
          <w:sz w:val="24"/>
          <w:szCs w:val="24"/>
          <w:lang w:val="en-US"/>
        </w:rPr>
        <w:t>30130-100, Brazil</w:t>
      </w:r>
      <w:r w:rsidR="00E05116" w:rsidRPr="00FD22BB">
        <w:rPr>
          <w:rFonts w:ascii="Book Antiqua" w:eastAsia="SimSun" w:hAnsi="Book Antiqua"/>
          <w:sz w:val="24"/>
          <w:szCs w:val="24"/>
          <w:lang w:val="en-US" w:eastAsia="zh-CN"/>
        </w:rPr>
        <w:t xml:space="preserve">. </w:t>
      </w:r>
      <w:hyperlink r:id="rId5" w:history="1">
        <w:r w:rsidRPr="003848A5">
          <w:rPr>
            <w:rStyle w:val="Hyperlink"/>
            <w:rFonts w:ascii="Book Antiqua" w:hAnsi="Book Antiqua"/>
            <w:color w:val="auto"/>
            <w:sz w:val="24"/>
            <w:szCs w:val="24"/>
            <w:u w:val="none"/>
            <w:lang w:val="en-US"/>
          </w:rPr>
          <w:t>acssilva@hotmail.com</w:t>
        </w:r>
      </w:hyperlink>
      <w:r w:rsidRPr="00FD22BB">
        <w:rPr>
          <w:rFonts w:ascii="Book Antiqua" w:hAnsi="Book Antiqua"/>
          <w:sz w:val="24"/>
          <w:szCs w:val="24"/>
          <w:lang w:val="en-US"/>
        </w:rPr>
        <w:t xml:space="preserve"> </w:t>
      </w:r>
    </w:p>
    <w:p w14:paraId="52195182" w14:textId="1DBAE5DC" w:rsidR="00FF5E04" w:rsidRPr="00FD22BB" w:rsidRDefault="00E05116" w:rsidP="00FD22BB">
      <w:pPr>
        <w:spacing w:after="0" w:line="360" w:lineRule="auto"/>
        <w:ind w:left="5"/>
        <w:jc w:val="both"/>
        <w:rPr>
          <w:rFonts w:ascii="Book Antiqua" w:hAnsi="Book Antiqua"/>
          <w:sz w:val="24"/>
          <w:szCs w:val="24"/>
          <w:lang w:val="en-US"/>
        </w:rPr>
      </w:pPr>
      <w:r w:rsidRPr="00FD22BB">
        <w:rPr>
          <w:rFonts w:ascii="Book Antiqua" w:eastAsia="SimSun" w:hAnsi="Book Antiqua"/>
          <w:b/>
          <w:sz w:val="24"/>
          <w:szCs w:val="24"/>
          <w:lang w:val="en-US" w:eastAsia="zh-CN"/>
        </w:rPr>
        <w:t>Telep</w:t>
      </w:r>
      <w:r w:rsidR="00FF5E04" w:rsidRPr="00FD22BB">
        <w:rPr>
          <w:rFonts w:ascii="Book Antiqua" w:hAnsi="Book Antiqua"/>
          <w:b/>
          <w:sz w:val="24"/>
          <w:szCs w:val="24"/>
          <w:lang w:val="en-US"/>
        </w:rPr>
        <w:t>hone:</w:t>
      </w:r>
      <w:r w:rsidR="00FF5E04" w:rsidRPr="00FD22BB">
        <w:rPr>
          <w:rFonts w:ascii="Book Antiqua" w:hAnsi="Book Antiqua"/>
          <w:sz w:val="24"/>
          <w:szCs w:val="24"/>
          <w:lang w:val="en-US"/>
        </w:rPr>
        <w:t xml:space="preserve"> +55-31-34098073 </w:t>
      </w:r>
    </w:p>
    <w:p w14:paraId="56B9B7BA" w14:textId="77777777" w:rsidR="00FF5E04" w:rsidRPr="00FD22BB" w:rsidRDefault="00FF5E04" w:rsidP="00FD22BB">
      <w:pPr>
        <w:spacing w:after="0" w:line="360" w:lineRule="auto"/>
        <w:jc w:val="both"/>
        <w:rPr>
          <w:rFonts w:ascii="Book Antiqua" w:eastAsia="SimSun" w:hAnsi="Book Antiqua"/>
          <w:sz w:val="24"/>
          <w:szCs w:val="24"/>
          <w:lang w:val="en-US" w:eastAsia="zh-CN"/>
        </w:rPr>
      </w:pPr>
    </w:p>
    <w:p w14:paraId="568929AC" w14:textId="77777777" w:rsidR="00DA20B5" w:rsidRPr="00FD22BB" w:rsidRDefault="00DA20B5" w:rsidP="00FD22BB">
      <w:pPr>
        <w:snapToGrid w:val="0"/>
        <w:spacing w:after="0" w:line="360" w:lineRule="auto"/>
        <w:jc w:val="both"/>
        <w:rPr>
          <w:rFonts w:ascii="Book Antiqua" w:hAnsi="Book Antiqua"/>
          <w:sz w:val="24"/>
          <w:szCs w:val="24"/>
        </w:rPr>
      </w:pPr>
      <w:r w:rsidRPr="00FD22BB">
        <w:rPr>
          <w:rFonts w:ascii="Book Antiqua" w:hAnsi="Book Antiqua"/>
          <w:b/>
          <w:sz w:val="24"/>
          <w:szCs w:val="24"/>
        </w:rPr>
        <w:t xml:space="preserve">Received: </w:t>
      </w:r>
      <w:r w:rsidRPr="00FD22BB">
        <w:rPr>
          <w:rFonts w:ascii="Book Antiqua" w:hAnsi="Book Antiqua"/>
          <w:sz w:val="24"/>
          <w:szCs w:val="24"/>
          <w:lang w:eastAsia="zh-CN"/>
        </w:rPr>
        <w:t>August</w:t>
      </w:r>
      <w:r w:rsidRPr="00FD22BB">
        <w:rPr>
          <w:rFonts w:ascii="Book Antiqua" w:hAnsi="Book Antiqua"/>
          <w:sz w:val="24"/>
          <w:szCs w:val="24"/>
        </w:rPr>
        <w:t xml:space="preserve"> </w:t>
      </w:r>
      <w:r w:rsidRPr="00FD22BB">
        <w:rPr>
          <w:rFonts w:ascii="Book Antiqua" w:hAnsi="Book Antiqua"/>
          <w:sz w:val="24"/>
          <w:szCs w:val="24"/>
          <w:lang w:eastAsia="zh-CN"/>
        </w:rPr>
        <w:t>29</w:t>
      </w:r>
      <w:r w:rsidRPr="00FD22BB">
        <w:rPr>
          <w:rFonts w:ascii="Book Antiqua" w:hAnsi="Book Antiqua"/>
          <w:sz w:val="24"/>
          <w:szCs w:val="24"/>
        </w:rPr>
        <w:t>, 2018</w:t>
      </w:r>
    </w:p>
    <w:p w14:paraId="671088B1" w14:textId="77777777" w:rsidR="00DA20B5" w:rsidRPr="00FD22BB" w:rsidRDefault="00DA20B5" w:rsidP="00FD22BB">
      <w:pPr>
        <w:snapToGrid w:val="0"/>
        <w:spacing w:after="0" w:line="360" w:lineRule="auto"/>
        <w:jc w:val="both"/>
        <w:rPr>
          <w:rFonts w:ascii="Book Antiqua" w:hAnsi="Book Antiqua"/>
          <w:sz w:val="24"/>
          <w:szCs w:val="24"/>
        </w:rPr>
      </w:pPr>
      <w:r w:rsidRPr="00FD22BB">
        <w:rPr>
          <w:rFonts w:ascii="Book Antiqua" w:hAnsi="Book Antiqua"/>
          <w:b/>
          <w:sz w:val="24"/>
          <w:szCs w:val="24"/>
        </w:rPr>
        <w:t>Peer-review started:</w:t>
      </w:r>
      <w:r w:rsidRPr="00FD22BB">
        <w:rPr>
          <w:rFonts w:ascii="Book Antiqua" w:hAnsi="Book Antiqua"/>
          <w:sz w:val="24"/>
          <w:szCs w:val="24"/>
          <w:lang w:eastAsia="zh-CN"/>
        </w:rPr>
        <w:t xml:space="preserve"> August</w:t>
      </w:r>
      <w:r w:rsidRPr="00FD22BB">
        <w:rPr>
          <w:rFonts w:ascii="Book Antiqua" w:hAnsi="Book Antiqua"/>
          <w:sz w:val="24"/>
          <w:szCs w:val="24"/>
        </w:rPr>
        <w:t xml:space="preserve"> </w:t>
      </w:r>
      <w:r w:rsidRPr="00FD22BB">
        <w:rPr>
          <w:rFonts w:ascii="Book Antiqua" w:hAnsi="Book Antiqua"/>
          <w:sz w:val="24"/>
          <w:szCs w:val="24"/>
          <w:lang w:eastAsia="zh-CN"/>
        </w:rPr>
        <w:t>29</w:t>
      </w:r>
      <w:r w:rsidRPr="00FD22BB">
        <w:rPr>
          <w:rFonts w:ascii="Book Antiqua" w:hAnsi="Book Antiqua"/>
          <w:sz w:val="24"/>
          <w:szCs w:val="24"/>
        </w:rPr>
        <w:t>, 2018</w:t>
      </w:r>
    </w:p>
    <w:p w14:paraId="0058ED02" w14:textId="77777777" w:rsidR="00DA20B5" w:rsidRPr="00FD22BB" w:rsidRDefault="00DA20B5" w:rsidP="00FD22BB">
      <w:pPr>
        <w:snapToGrid w:val="0"/>
        <w:spacing w:after="0" w:line="360" w:lineRule="auto"/>
        <w:jc w:val="both"/>
        <w:rPr>
          <w:rFonts w:ascii="Book Antiqua" w:hAnsi="Book Antiqua"/>
          <w:sz w:val="24"/>
          <w:szCs w:val="24"/>
        </w:rPr>
      </w:pPr>
      <w:r w:rsidRPr="00FD22BB">
        <w:rPr>
          <w:rFonts w:ascii="Book Antiqua" w:hAnsi="Book Antiqua"/>
          <w:b/>
          <w:sz w:val="24"/>
          <w:szCs w:val="24"/>
        </w:rPr>
        <w:t xml:space="preserve">First decision: </w:t>
      </w:r>
      <w:r w:rsidRPr="00FD22BB">
        <w:rPr>
          <w:rFonts w:ascii="Book Antiqua" w:hAnsi="Book Antiqua"/>
          <w:sz w:val="24"/>
          <w:szCs w:val="24"/>
          <w:lang w:eastAsia="zh-CN"/>
        </w:rPr>
        <w:t>October</w:t>
      </w:r>
      <w:r w:rsidRPr="00FD22BB">
        <w:rPr>
          <w:rFonts w:ascii="Book Antiqua" w:hAnsi="Book Antiqua"/>
          <w:sz w:val="24"/>
          <w:szCs w:val="24"/>
        </w:rPr>
        <w:t xml:space="preserve"> </w:t>
      </w:r>
      <w:r w:rsidRPr="00FD22BB">
        <w:rPr>
          <w:rFonts w:ascii="Book Antiqua" w:hAnsi="Book Antiqua"/>
          <w:sz w:val="24"/>
          <w:szCs w:val="24"/>
          <w:lang w:eastAsia="zh-CN"/>
        </w:rPr>
        <w:t>16</w:t>
      </w:r>
      <w:r w:rsidRPr="00FD22BB">
        <w:rPr>
          <w:rFonts w:ascii="Book Antiqua" w:hAnsi="Book Antiqua"/>
          <w:sz w:val="24"/>
          <w:szCs w:val="24"/>
        </w:rPr>
        <w:t>, 2018</w:t>
      </w:r>
    </w:p>
    <w:p w14:paraId="6E891F1E" w14:textId="77777777" w:rsidR="00DA20B5" w:rsidRPr="00FD22BB" w:rsidRDefault="00DA20B5" w:rsidP="00FD22BB">
      <w:pPr>
        <w:snapToGrid w:val="0"/>
        <w:spacing w:after="0" w:line="360" w:lineRule="auto"/>
        <w:jc w:val="both"/>
        <w:rPr>
          <w:rFonts w:ascii="Book Antiqua" w:hAnsi="Book Antiqua"/>
          <w:sz w:val="24"/>
          <w:szCs w:val="24"/>
          <w:lang w:eastAsia="zh-CN"/>
        </w:rPr>
      </w:pPr>
      <w:r w:rsidRPr="00FD22BB">
        <w:rPr>
          <w:rFonts w:ascii="Book Antiqua" w:hAnsi="Book Antiqua"/>
          <w:b/>
          <w:sz w:val="24"/>
          <w:szCs w:val="24"/>
        </w:rPr>
        <w:t>Revised:</w:t>
      </w:r>
      <w:r w:rsidRPr="00FD22BB">
        <w:rPr>
          <w:rFonts w:ascii="Book Antiqua" w:hAnsi="Book Antiqua"/>
          <w:sz w:val="24"/>
          <w:szCs w:val="24"/>
          <w:lang w:eastAsia="zh-CN"/>
        </w:rPr>
        <w:t xml:space="preserve"> November</w:t>
      </w:r>
      <w:r w:rsidRPr="00FD22BB">
        <w:rPr>
          <w:rFonts w:ascii="Book Antiqua" w:hAnsi="Book Antiqua"/>
          <w:sz w:val="24"/>
          <w:szCs w:val="24"/>
        </w:rPr>
        <w:t xml:space="preserve"> </w:t>
      </w:r>
      <w:r w:rsidRPr="00FD22BB">
        <w:rPr>
          <w:rFonts w:ascii="Book Antiqua" w:hAnsi="Book Antiqua"/>
          <w:sz w:val="24"/>
          <w:szCs w:val="24"/>
          <w:lang w:eastAsia="zh-CN"/>
        </w:rPr>
        <w:t>19</w:t>
      </w:r>
      <w:r w:rsidRPr="00FD22BB">
        <w:rPr>
          <w:rFonts w:ascii="Book Antiqua" w:hAnsi="Book Antiqua"/>
          <w:sz w:val="24"/>
          <w:szCs w:val="24"/>
        </w:rPr>
        <w:t>, 2018</w:t>
      </w:r>
    </w:p>
    <w:p w14:paraId="1D7BC75A" w14:textId="1CF34622" w:rsidR="00DA20B5" w:rsidRPr="003848A5" w:rsidRDefault="00DA20B5" w:rsidP="00FD22BB">
      <w:pPr>
        <w:snapToGrid w:val="0"/>
        <w:spacing w:after="0" w:line="360" w:lineRule="auto"/>
        <w:jc w:val="both"/>
        <w:rPr>
          <w:rFonts w:ascii="Book Antiqua" w:hAnsi="Book Antiqua"/>
          <w:b/>
          <w:sz w:val="24"/>
          <w:szCs w:val="24"/>
          <w:lang w:val="en-US"/>
        </w:rPr>
      </w:pPr>
      <w:r w:rsidRPr="00FD22BB">
        <w:rPr>
          <w:rFonts w:ascii="Book Antiqua" w:hAnsi="Book Antiqua"/>
          <w:b/>
          <w:sz w:val="24"/>
          <w:szCs w:val="24"/>
        </w:rPr>
        <w:t>Accepted:</w:t>
      </w:r>
      <w:r w:rsidRPr="00FD22BB">
        <w:rPr>
          <w:rFonts w:ascii="Book Antiqua" w:hAnsi="Book Antiqua"/>
          <w:sz w:val="24"/>
          <w:szCs w:val="24"/>
        </w:rPr>
        <w:t xml:space="preserve"> </w:t>
      </w:r>
      <w:r w:rsidR="003848A5">
        <w:rPr>
          <w:rFonts w:ascii="Book Antiqua" w:hAnsi="Book Antiqua"/>
          <w:sz w:val="24"/>
          <w:szCs w:val="24"/>
          <w:lang w:val="en-US"/>
        </w:rPr>
        <w:t>January 28, 2019</w:t>
      </w:r>
    </w:p>
    <w:p w14:paraId="309B7660" w14:textId="77777777" w:rsidR="00DA20B5" w:rsidRPr="00FD22BB" w:rsidRDefault="00DA20B5" w:rsidP="00FD22BB">
      <w:pPr>
        <w:snapToGrid w:val="0"/>
        <w:spacing w:after="0" w:line="360" w:lineRule="auto"/>
        <w:jc w:val="both"/>
        <w:rPr>
          <w:rFonts w:ascii="Book Antiqua" w:hAnsi="Book Antiqua"/>
          <w:b/>
          <w:sz w:val="24"/>
          <w:szCs w:val="24"/>
        </w:rPr>
      </w:pPr>
      <w:r w:rsidRPr="00FD22BB">
        <w:rPr>
          <w:rFonts w:ascii="Book Antiqua" w:hAnsi="Book Antiqua"/>
          <w:b/>
          <w:sz w:val="24"/>
          <w:szCs w:val="24"/>
        </w:rPr>
        <w:t>Article in press:</w:t>
      </w:r>
    </w:p>
    <w:p w14:paraId="571920EF" w14:textId="77777777" w:rsidR="00DA20B5" w:rsidRPr="00FD22BB" w:rsidRDefault="00DA20B5" w:rsidP="00FD22BB">
      <w:pPr>
        <w:snapToGrid w:val="0"/>
        <w:spacing w:after="0" w:line="360" w:lineRule="auto"/>
        <w:contextualSpacing/>
        <w:jc w:val="both"/>
        <w:rPr>
          <w:rFonts w:ascii="Book Antiqua" w:hAnsi="Book Antiqua" w:cs="Arial"/>
          <w:b/>
          <w:sz w:val="24"/>
          <w:szCs w:val="24"/>
          <w:lang w:val="pl-PL" w:eastAsia="zh-CN"/>
        </w:rPr>
      </w:pPr>
      <w:r w:rsidRPr="00FD22BB">
        <w:rPr>
          <w:rFonts w:ascii="Book Antiqua" w:hAnsi="Book Antiqua" w:cs="Arial"/>
          <w:b/>
          <w:sz w:val="24"/>
          <w:szCs w:val="24"/>
          <w:lang w:val="pl-PL" w:eastAsia="pl-PL"/>
        </w:rPr>
        <w:t>Published online:</w:t>
      </w:r>
    </w:p>
    <w:p w14:paraId="1978DFB7" w14:textId="77777777" w:rsidR="00C12FC8" w:rsidRPr="00FD22BB" w:rsidRDefault="00C12FC8"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br w:type="page"/>
      </w:r>
    </w:p>
    <w:p w14:paraId="2D3A995D" w14:textId="77777777" w:rsidR="007A3EA1" w:rsidRPr="00FD22BB" w:rsidRDefault="007A3EA1" w:rsidP="00FD22BB">
      <w:pPr>
        <w:spacing w:after="0" w:line="360" w:lineRule="auto"/>
        <w:jc w:val="both"/>
        <w:rPr>
          <w:rFonts w:ascii="Book Antiqua" w:hAnsi="Book Antiqua"/>
          <w:b/>
          <w:sz w:val="24"/>
          <w:szCs w:val="24"/>
        </w:rPr>
      </w:pPr>
      <w:r w:rsidRPr="00FD22BB">
        <w:rPr>
          <w:rFonts w:ascii="Book Antiqua" w:hAnsi="Book Antiqua"/>
          <w:b/>
          <w:sz w:val="24"/>
          <w:szCs w:val="24"/>
        </w:rPr>
        <w:lastRenderedPageBreak/>
        <w:t>Abstract</w:t>
      </w:r>
    </w:p>
    <w:p w14:paraId="64FB8263" w14:textId="503431A1"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Hepatic encephalopathy</w:t>
      </w:r>
      <w:r w:rsidR="00686BF2" w:rsidRPr="00FD22BB">
        <w:rPr>
          <w:rFonts w:ascii="Book Antiqua" w:hAnsi="Book Antiqua"/>
          <w:sz w:val="24"/>
          <w:szCs w:val="24"/>
          <w:lang w:val="en-US"/>
        </w:rPr>
        <w:t xml:space="preserve"> (HE)</w:t>
      </w:r>
      <w:r w:rsidRPr="00FD22BB">
        <w:rPr>
          <w:rFonts w:ascii="Book Antiqua" w:hAnsi="Book Antiqua"/>
          <w:sz w:val="24"/>
          <w:szCs w:val="24"/>
          <w:lang w:val="en-US"/>
        </w:rPr>
        <w:t xml:space="preserve"> is a major complication </w:t>
      </w:r>
      <w:r w:rsidR="0045072B" w:rsidRPr="00FD22BB">
        <w:rPr>
          <w:rFonts w:ascii="Book Antiqua" w:hAnsi="Book Antiqua"/>
          <w:sz w:val="24"/>
          <w:szCs w:val="24"/>
          <w:lang w:val="en-US"/>
        </w:rPr>
        <w:t xml:space="preserve">that is </w:t>
      </w:r>
      <w:r w:rsidRPr="00FD22BB">
        <w:rPr>
          <w:rFonts w:ascii="Book Antiqua" w:hAnsi="Book Antiqua"/>
          <w:sz w:val="24"/>
          <w:szCs w:val="24"/>
          <w:lang w:val="en-US"/>
        </w:rPr>
        <w:t>closely related to the progression of end-stage liver disease. Metabolic changes in advanced liver failure can promote cognition impairment, attention deficits and motor dysfunction that may result in coma and death. HE can be subdivided according to the type of hepatic injury</w:t>
      </w:r>
      <w:r w:rsidR="0045072B" w:rsidRPr="00FD22BB">
        <w:rPr>
          <w:rFonts w:ascii="Book Antiqua" w:hAnsi="Book Antiqua"/>
          <w:sz w:val="24"/>
          <w:szCs w:val="24"/>
          <w:lang w:val="en-US"/>
        </w:rPr>
        <w:t>, namely,</w:t>
      </w:r>
      <w:r w:rsidR="0064385D" w:rsidRPr="00FD22BB">
        <w:rPr>
          <w:rFonts w:ascii="Book Antiqua" w:hAnsi="Book Antiqua"/>
          <w:sz w:val="24"/>
          <w:szCs w:val="24"/>
          <w:lang w:val="en-US"/>
        </w:rPr>
        <w:t xml:space="preserve"> </w:t>
      </w:r>
      <w:r w:rsidR="0045072B" w:rsidRPr="00FD22BB">
        <w:rPr>
          <w:rFonts w:ascii="Book Antiqua" w:hAnsi="Book Antiqua"/>
          <w:sz w:val="24"/>
          <w:szCs w:val="24"/>
          <w:lang w:val="en-US"/>
        </w:rPr>
        <w:t xml:space="preserve">type A, which </w:t>
      </w:r>
      <w:r w:rsidR="001746C2" w:rsidRPr="00FD22BB">
        <w:rPr>
          <w:rFonts w:ascii="Book Antiqua" w:hAnsi="Book Antiqua"/>
          <w:sz w:val="24"/>
          <w:szCs w:val="24"/>
          <w:lang w:val="en-US"/>
        </w:rPr>
        <w:t>results from</w:t>
      </w:r>
      <w:r w:rsidR="0045072B" w:rsidRPr="00FD22BB">
        <w:rPr>
          <w:rFonts w:ascii="Book Antiqua" w:hAnsi="Book Antiqua"/>
          <w:sz w:val="24"/>
          <w:szCs w:val="24"/>
          <w:lang w:val="en-US"/>
        </w:rPr>
        <w:t xml:space="preserve"> </w:t>
      </w:r>
      <w:r w:rsidRPr="00FD22BB">
        <w:rPr>
          <w:rFonts w:ascii="Book Antiqua" w:hAnsi="Book Antiqua"/>
          <w:sz w:val="24"/>
          <w:szCs w:val="24"/>
          <w:lang w:val="en-US"/>
        </w:rPr>
        <w:t xml:space="preserve">acute liver failure, </w:t>
      </w:r>
      <w:r w:rsidR="0045072B" w:rsidRPr="00FD22BB">
        <w:rPr>
          <w:rFonts w:ascii="Book Antiqua" w:hAnsi="Book Antiqua"/>
          <w:sz w:val="24"/>
          <w:szCs w:val="24"/>
          <w:lang w:val="en-US"/>
        </w:rPr>
        <w:t xml:space="preserve">type B, which is </w:t>
      </w:r>
      <w:r w:rsidRPr="00FD22BB">
        <w:rPr>
          <w:rFonts w:ascii="Book Antiqua" w:hAnsi="Book Antiqua"/>
          <w:sz w:val="24"/>
          <w:szCs w:val="24"/>
          <w:lang w:val="en-US"/>
        </w:rPr>
        <w:t>associated with a portosystemic shunting without intrinsic liver disease</w:t>
      </w:r>
      <w:r w:rsidR="0045072B" w:rsidRPr="00FD22BB">
        <w:rPr>
          <w:rFonts w:ascii="Book Antiqua" w:hAnsi="Book Antiqua"/>
          <w:sz w:val="24"/>
          <w:szCs w:val="24"/>
          <w:lang w:val="en-US"/>
        </w:rPr>
        <w:t xml:space="preserve">, </w:t>
      </w:r>
      <w:r w:rsidRPr="00FD22BB">
        <w:rPr>
          <w:rFonts w:ascii="Book Antiqua" w:hAnsi="Book Antiqua"/>
          <w:sz w:val="24"/>
          <w:szCs w:val="24"/>
          <w:lang w:val="en-US"/>
        </w:rPr>
        <w:t xml:space="preserve">and </w:t>
      </w:r>
      <w:r w:rsidR="0045072B" w:rsidRPr="00FD22BB">
        <w:rPr>
          <w:rFonts w:ascii="Book Antiqua" w:hAnsi="Book Antiqua"/>
          <w:sz w:val="24"/>
          <w:szCs w:val="24"/>
          <w:lang w:val="en-US"/>
        </w:rPr>
        <w:t xml:space="preserve">type C, which is </w:t>
      </w:r>
      <w:r w:rsidRPr="00FD22BB">
        <w:rPr>
          <w:rFonts w:ascii="Book Antiqua" w:hAnsi="Book Antiqua"/>
          <w:sz w:val="24"/>
          <w:szCs w:val="24"/>
          <w:lang w:val="en-US"/>
        </w:rPr>
        <w:t>due to chronic liver disease</w:t>
      </w:r>
      <w:r w:rsidR="0045072B" w:rsidRPr="00FD22BB">
        <w:rPr>
          <w:rFonts w:ascii="Book Antiqua" w:hAnsi="Book Antiqua"/>
          <w:sz w:val="24"/>
          <w:szCs w:val="24"/>
          <w:lang w:val="en-US"/>
        </w:rPr>
        <w:t xml:space="preserve">. </w:t>
      </w:r>
      <w:r w:rsidRPr="00FD22BB">
        <w:rPr>
          <w:rFonts w:ascii="Book Antiqua" w:hAnsi="Book Antiqua"/>
          <w:sz w:val="24"/>
          <w:szCs w:val="24"/>
          <w:lang w:val="en-US"/>
        </w:rPr>
        <w:t>Several studies have investigated the pathogenesis of the disease</w:t>
      </w:r>
      <w:r w:rsidR="0064385D" w:rsidRPr="00FD22BB">
        <w:rPr>
          <w:rFonts w:ascii="Book Antiqua" w:hAnsi="Book Antiqua"/>
          <w:sz w:val="24"/>
          <w:szCs w:val="24"/>
          <w:lang w:val="en-US"/>
        </w:rPr>
        <w:t>,</w:t>
      </w:r>
      <w:r w:rsidRPr="00FD22BB">
        <w:rPr>
          <w:rFonts w:ascii="Book Antiqua" w:hAnsi="Book Antiqua"/>
          <w:sz w:val="24"/>
          <w:szCs w:val="24"/>
          <w:lang w:val="en-US"/>
        </w:rPr>
        <w:t xml:space="preserve"> and most of the mechanisms have been explored </w:t>
      </w:r>
      <w:r w:rsidR="00445C00" w:rsidRPr="00FD22BB">
        <w:rPr>
          <w:rFonts w:ascii="Book Antiqua" w:hAnsi="Book Antiqua"/>
          <w:sz w:val="24"/>
          <w:szCs w:val="24"/>
          <w:lang w:val="en-US"/>
        </w:rPr>
        <w:t>using</w:t>
      </w:r>
      <w:r w:rsidRPr="00FD22BB">
        <w:rPr>
          <w:rFonts w:ascii="Book Antiqua" w:hAnsi="Book Antiqua"/>
          <w:sz w:val="24"/>
          <w:szCs w:val="24"/>
          <w:lang w:val="en-US"/>
        </w:rPr>
        <w:t xml:space="preserve"> animal models. This article aimed to review the use of preclinical models to investigate </w:t>
      </w:r>
      <w:r w:rsidR="00F57ABE" w:rsidRPr="00FD22BB">
        <w:rPr>
          <w:rFonts w:ascii="Book Antiqua" w:eastAsia="SimSun" w:hAnsi="Book Antiqua"/>
          <w:sz w:val="24"/>
          <w:szCs w:val="24"/>
          <w:lang w:val="en-US" w:eastAsia="zh-CN"/>
        </w:rPr>
        <w:t>HE</w:t>
      </w:r>
      <w:r w:rsidRPr="00FD22BB">
        <w:rPr>
          <w:rFonts w:ascii="Book Antiqua" w:hAnsi="Book Antiqua"/>
          <w:sz w:val="24"/>
          <w:szCs w:val="24"/>
          <w:lang w:val="en-US"/>
        </w:rPr>
        <w:t>. The most used animal species are rats and mice. Experimental models of type A</w:t>
      </w:r>
      <w:r w:rsidR="00FF2683" w:rsidRPr="00FD22BB">
        <w:rPr>
          <w:rFonts w:ascii="Book Antiqua" w:hAnsi="Book Antiqua"/>
          <w:sz w:val="24"/>
          <w:szCs w:val="24"/>
          <w:lang w:val="en-US"/>
        </w:rPr>
        <w:t xml:space="preserve"> HE</w:t>
      </w:r>
      <w:r w:rsidRPr="00FD22BB">
        <w:rPr>
          <w:rFonts w:ascii="Book Antiqua" w:hAnsi="Book Antiqua"/>
          <w:sz w:val="24"/>
          <w:szCs w:val="24"/>
          <w:lang w:val="en-US"/>
        </w:rPr>
        <w:t xml:space="preserve"> include surgical procedures and the administration of hepatotoxic medications, whereas models of types B and C </w:t>
      </w:r>
      <w:r w:rsidR="00FF2683" w:rsidRPr="00FD22BB">
        <w:rPr>
          <w:rFonts w:ascii="Book Antiqua" w:hAnsi="Book Antiqua"/>
          <w:sz w:val="24"/>
          <w:szCs w:val="24"/>
          <w:lang w:val="en-US"/>
        </w:rPr>
        <w:t xml:space="preserve">HE </w:t>
      </w:r>
      <w:r w:rsidRPr="00FD22BB">
        <w:rPr>
          <w:rFonts w:ascii="Book Antiqua" w:hAnsi="Book Antiqua"/>
          <w:sz w:val="24"/>
          <w:szCs w:val="24"/>
          <w:lang w:val="en-US"/>
        </w:rPr>
        <w:t>are general</w:t>
      </w:r>
      <w:r w:rsidR="007416E9" w:rsidRPr="00FD22BB">
        <w:rPr>
          <w:rFonts w:ascii="Book Antiqua" w:hAnsi="Book Antiqua"/>
          <w:sz w:val="24"/>
          <w:szCs w:val="24"/>
          <w:lang w:val="en-US"/>
        </w:rPr>
        <w:t>ly</w:t>
      </w:r>
      <w:r w:rsidRPr="00FD22BB">
        <w:rPr>
          <w:rFonts w:ascii="Book Antiqua" w:hAnsi="Book Antiqua"/>
          <w:sz w:val="24"/>
          <w:szCs w:val="24"/>
          <w:lang w:val="en-US"/>
        </w:rPr>
        <w:t xml:space="preserve"> surgically induced lesions in liver tissue, which evolve to hepatic cirrhosis. Preclinical models have allowed the comprehension of the pathways related to HE.</w:t>
      </w:r>
    </w:p>
    <w:p w14:paraId="1FC5FA71" w14:textId="77777777" w:rsidR="00FF5E04" w:rsidRPr="00FD22BB" w:rsidRDefault="00FF5E04" w:rsidP="00FD22BB">
      <w:pPr>
        <w:spacing w:after="0" w:line="360" w:lineRule="auto"/>
        <w:jc w:val="both"/>
        <w:rPr>
          <w:rFonts w:ascii="Book Antiqua" w:hAnsi="Book Antiqua"/>
          <w:b/>
          <w:sz w:val="24"/>
          <w:szCs w:val="24"/>
          <w:lang w:val="en-US"/>
        </w:rPr>
      </w:pPr>
    </w:p>
    <w:p w14:paraId="092578CD" w14:textId="187CEBBB" w:rsidR="00FF5E04" w:rsidRPr="00FD22BB" w:rsidRDefault="007A3EA1" w:rsidP="00FD22BB">
      <w:pPr>
        <w:spacing w:after="0" w:line="360" w:lineRule="auto"/>
        <w:jc w:val="both"/>
        <w:rPr>
          <w:rFonts w:ascii="Book Antiqua" w:hAnsi="Book Antiqua"/>
          <w:sz w:val="24"/>
          <w:szCs w:val="24"/>
          <w:lang w:val="en-US"/>
        </w:rPr>
      </w:pPr>
      <w:r w:rsidRPr="00FD22BB">
        <w:rPr>
          <w:rFonts w:ascii="Book Antiqua" w:hAnsi="Book Antiqua"/>
          <w:b/>
          <w:sz w:val="24"/>
          <w:szCs w:val="24"/>
        </w:rPr>
        <w:t>Key words:</w:t>
      </w:r>
      <w:r w:rsidR="00FF5E04" w:rsidRPr="00FD22BB">
        <w:rPr>
          <w:rFonts w:ascii="Book Antiqua" w:hAnsi="Book Antiqua"/>
          <w:sz w:val="24"/>
          <w:szCs w:val="24"/>
          <w:lang w:val="en-US"/>
        </w:rPr>
        <w:t xml:space="preserve"> </w:t>
      </w:r>
      <w:r w:rsidRPr="00FD22BB">
        <w:rPr>
          <w:rFonts w:ascii="Book Antiqua" w:hAnsi="Book Antiqua"/>
          <w:sz w:val="24"/>
          <w:szCs w:val="24"/>
          <w:lang w:val="en-US"/>
        </w:rPr>
        <w:t xml:space="preserve">Hepatic </w:t>
      </w:r>
      <w:r w:rsidR="00FF5E04" w:rsidRPr="00FD22BB">
        <w:rPr>
          <w:rFonts w:ascii="Book Antiqua" w:hAnsi="Book Antiqua"/>
          <w:sz w:val="24"/>
          <w:szCs w:val="24"/>
          <w:lang w:val="en-US"/>
        </w:rPr>
        <w:t xml:space="preserve">encephalopathy; </w:t>
      </w:r>
      <w:r w:rsidRPr="00FD22BB">
        <w:rPr>
          <w:rFonts w:ascii="Book Antiqua" w:hAnsi="Book Antiqua"/>
          <w:sz w:val="24"/>
          <w:szCs w:val="24"/>
          <w:lang w:val="en-US"/>
        </w:rPr>
        <w:t xml:space="preserve">Acute </w:t>
      </w:r>
      <w:r w:rsidR="00FF5E04" w:rsidRPr="00FD22BB">
        <w:rPr>
          <w:rFonts w:ascii="Book Antiqua" w:hAnsi="Book Antiqua"/>
          <w:sz w:val="24"/>
          <w:szCs w:val="24"/>
          <w:lang w:val="en-US"/>
        </w:rPr>
        <w:t xml:space="preserve">liver failure; </w:t>
      </w:r>
      <w:r w:rsidRPr="00FD22BB">
        <w:rPr>
          <w:rFonts w:ascii="Book Antiqua" w:hAnsi="Book Antiqua"/>
          <w:sz w:val="24"/>
          <w:szCs w:val="24"/>
          <w:lang w:val="en-US"/>
        </w:rPr>
        <w:t xml:space="preserve">Preclinical </w:t>
      </w:r>
      <w:r w:rsidR="00FF5E04" w:rsidRPr="00FD22BB">
        <w:rPr>
          <w:rFonts w:ascii="Book Antiqua" w:hAnsi="Book Antiqua"/>
          <w:sz w:val="24"/>
          <w:szCs w:val="24"/>
          <w:lang w:val="en-US"/>
        </w:rPr>
        <w:t xml:space="preserve">studies; </w:t>
      </w:r>
      <w:r w:rsidRPr="00FD22BB">
        <w:rPr>
          <w:rFonts w:ascii="Book Antiqua" w:hAnsi="Book Antiqua"/>
          <w:sz w:val="24"/>
          <w:szCs w:val="24"/>
          <w:lang w:val="en-US"/>
        </w:rPr>
        <w:t xml:space="preserve">Hepatic </w:t>
      </w:r>
      <w:r w:rsidR="00FF5E04" w:rsidRPr="00FD22BB">
        <w:rPr>
          <w:rFonts w:ascii="Book Antiqua" w:hAnsi="Book Antiqua"/>
          <w:sz w:val="24"/>
          <w:szCs w:val="24"/>
          <w:lang w:val="en-US"/>
        </w:rPr>
        <w:t xml:space="preserve">cirrhosis; </w:t>
      </w:r>
      <w:r w:rsidRPr="00FD22BB">
        <w:rPr>
          <w:rFonts w:ascii="Book Antiqua" w:hAnsi="Book Antiqua"/>
          <w:sz w:val="24"/>
          <w:szCs w:val="24"/>
          <w:lang w:val="en-US"/>
        </w:rPr>
        <w:t>Neuroinflammation</w:t>
      </w:r>
      <w:r w:rsidR="00FF5E04" w:rsidRPr="00FD22BB">
        <w:rPr>
          <w:rFonts w:ascii="Book Antiqua" w:hAnsi="Book Antiqua"/>
          <w:sz w:val="24"/>
          <w:szCs w:val="24"/>
          <w:lang w:val="en-US"/>
        </w:rPr>
        <w:t xml:space="preserve">; </w:t>
      </w:r>
      <w:r w:rsidRPr="00FD22BB">
        <w:rPr>
          <w:rFonts w:ascii="Book Antiqua" w:hAnsi="Book Antiqua"/>
          <w:sz w:val="24"/>
          <w:szCs w:val="24"/>
          <w:lang w:val="en-US"/>
        </w:rPr>
        <w:t>Hyperammonemia</w:t>
      </w:r>
    </w:p>
    <w:p w14:paraId="7D980957" w14:textId="77777777" w:rsidR="00FF5E04" w:rsidRPr="00FD22BB" w:rsidRDefault="00FF5E04" w:rsidP="00FD22BB">
      <w:pPr>
        <w:autoSpaceDE w:val="0"/>
        <w:autoSpaceDN w:val="0"/>
        <w:adjustRightInd w:val="0"/>
        <w:spacing w:after="0" w:line="360" w:lineRule="auto"/>
        <w:jc w:val="both"/>
        <w:rPr>
          <w:rFonts w:ascii="Book Antiqua" w:hAnsi="Book Antiqua"/>
          <w:b/>
          <w:bCs/>
          <w:sz w:val="24"/>
          <w:szCs w:val="24"/>
          <w:lang w:val="en-US"/>
        </w:rPr>
      </w:pPr>
    </w:p>
    <w:p w14:paraId="3C2EA996" w14:textId="69D710EE" w:rsidR="007A3EA1" w:rsidRPr="00FD22BB" w:rsidRDefault="007A3EA1" w:rsidP="00FD22BB">
      <w:pPr>
        <w:snapToGrid w:val="0"/>
        <w:spacing w:after="0" w:line="360" w:lineRule="auto"/>
        <w:jc w:val="both"/>
        <w:rPr>
          <w:rFonts w:ascii="Book Antiqua" w:hAnsi="Book Antiqua" w:cs="Book Antiqua"/>
          <w:b/>
          <w:bCs/>
          <w:sz w:val="24"/>
          <w:szCs w:val="24"/>
          <w:lang w:eastAsia="zh-CN"/>
        </w:rPr>
      </w:pPr>
      <w:bookmarkStart w:id="5" w:name="OLE_LINK363"/>
      <w:bookmarkStart w:id="6" w:name="OLE_LINK364"/>
      <w:bookmarkStart w:id="7" w:name="OLE_LINK359"/>
      <w:bookmarkStart w:id="8" w:name="OLE_LINK1037"/>
      <w:bookmarkStart w:id="9" w:name="OLE_LINK1195"/>
      <w:bookmarkStart w:id="10" w:name="OLE_LINK1140"/>
      <w:bookmarkStart w:id="11" w:name="OLE_LINK1062"/>
      <w:bookmarkStart w:id="12" w:name="OLE_LINK500"/>
      <w:bookmarkStart w:id="13" w:name="OLE_LINK916"/>
      <w:bookmarkStart w:id="14" w:name="OLE_LINK956"/>
      <w:bookmarkStart w:id="15" w:name="OLE_LINK994"/>
      <w:r w:rsidRPr="00FD22BB">
        <w:rPr>
          <w:rFonts w:ascii="Book Antiqua" w:hAnsi="Book Antiqua" w:cs="Book Antiqua"/>
          <w:b/>
          <w:bCs/>
          <w:sz w:val="24"/>
          <w:szCs w:val="24"/>
        </w:rPr>
        <w:t>© The Author(s) 201</w:t>
      </w:r>
      <w:r w:rsidRPr="00FD22BB">
        <w:rPr>
          <w:rFonts w:ascii="Book Antiqua" w:eastAsia="SimSun" w:hAnsi="Book Antiqua" w:cs="Book Antiqua"/>
          <w:b/>
          <w:bCs/>
          <w:sz w:val="24"/>
          <w:szCs w:val="24"/>
          <w:lang w:eastAsia="zh-CN"/>
        </w:rPr>
        <w:t>9</w:t>
      </w:r>
      <w:r w:rsidRPr="00FD22BB">
        <w:rPr>
          <w:rFonts w:ascii="Book Antiqua" w:hAnsi="Book Antiqua" w:cs="Book Antiqua"/>
          <w:b/>
          <w:bCs/>
          <w:sz w:val="24"/>
          <w:szCs w:val="24"/>
        </w:rPr>
        <w:t>.</w:t>
      </w:r>
      <w:r w:rsidRPr="00FD22BB">
        <w:rPr>
          <w:rFonts w:ascii="Book Antiqua" w:hAnsi="Book Antiqua" w:cs="Book Antiqua"/>
          <w:bCs/>
          <w:sz w:val="24"/>
          <w:szCs w:val="24"/>
        </w:rPr>
        <w:t xml:space="preserve"> Published by Baishideng Publishing Group Inc. All rights reserved.</w:t>
      </w:r>
      <w:bookmarkEnd w:id="5"/>
      <w:bookmarkEnd w:id="6"/>
      <w:bookmarkEnd w:id="7"/>
      <w:bookmarkEnd w:id="8"/>
      <w:bookmarkEnd w:id="9"/>
      <w:bookmarkEnd w:id="10"/>
      <w:bookmarkEnd w:id="11"/>
      <w:bookmarkEnd w:id="12"/>
      <w:bookmarkEnd w:id="13"/>
      <w:bookmarkEnd w:id="14"/>
      <w:bookmarkEnd w:id="15"/>
    </w:p>
    <w:p w14:paraId="652CC325" w14:textId="77777777" w:rsidR="007A3EA1" w:rsidRPr="00FD22BB" w:rsidRDefault="007A3EA1" w:rsidP="00FD22BB">
      <w:pPr>
        <w:spacing w:after="0" w:line="360" w:lineRule="auto"/>
        <w:jc w:val="both"/>
        <w:rPr>
          <w:rFonts w:ascii="Book Antiqua" w:hAnsi="Book Antiqua"/>
          <w:sz w:val="24"/>
          <w:szCs w:val="24"/>
          <w:u w:val="single"/>
        </w:rPr>
      </w:pPr>
    </w:p>
    <w:p w14:paraId="6234D5F1" w14:textId="03C6040A" w:rsidR="00FF5E04" w:rsidRPr="00FD22BB" w:rsidRDefault="007A3EA1" w:rsidP="00FD22BB">
      <w:pPr>
        <w:autoSpaceDE w:val="0"/>
        <w:autoSpaceDN w:val="0"/>
        <w:adjustRightInd w:val="0"/>
        <w:spacing w:after="0" w:line="360" w:lineRule="auto"/>
        <w:jc w:val="both"/>
        <w:rPr>
          <w:rFonts w:ascii="Book Antiqua" w:hAnsi="Book Antiqua"/>
          <w:b/>
          <w:bCs/>
          <w:sz w:val="24"/>
          <w:szCs w:val="24"/>
          <w:lang w:val="en-US"/>
        </w:rPr>
      </w:pPr>
      <w:r w:rsidRPr="00FD22BB">
        <w:rPr>
          <w:rFonts w:ascii="Book Antiqua" w:hAnsi="Book Antiqua"/>
          <w:b/>
          <w:sz w:val="24"/>
          <w:szCs w:val="24"/>
        </w:rPr>
        <w:t>Core tip</w:t>
      </w:r>
      <w:r w:rsidRPr="00FD22BB">
        <w:rPr>
          <w:rFonts w:ascii="Book Antiqua" w:hAnsi="Book Antiqua"/>
          <w:sz w:val="24"/>
          <w:szCs w:val="24"/>
        </w:rPr>
        <w:t>:</w:t>
      </w:r>
      <w:r w:rsidRPr="00FD22BB">
        <w:rPr>
          <w:rFonts w:ascii="Book Antiqua" w:eastAsia="SimSun" w:hAnsi="Book Antiqua"/>
          <w:sz w:val="24"/>
          <w:szCs w:val="24"/>
          <w:lang w:eastAsia="zh-CN"/>
        </w:rPr>
        <w:t xml:space="preserve"> </w:t>
      </w:r>
      <w:r w:rsidR="00686BF2" w:rsidRPr="00FD22BB">
        <w:rPr>
          <w:rFonts w:ascii="Book Antiqua" w:hAnsi="Book Antiqua"/>
          <w:sz w:val="24"/>
          <w:szCs w:val="24"/>
          <w:lang w:val="en-US"/>
        </w:rPr>
        <w:t>Hepatic encephalopathy</w:t>
      </w:r>
      <w:r w:rsidRPr="00FD22BB">
        <w:rPr>
          <w:rFonts w:ascii="Book Antiqua" w:eastAsia="SimSun" w:hAnsi="Book Antiqua"/>
          <w:sz w:val="24"/>
          <w:szCs w:val="24"/>
          <w:lang w:val="en-US" w:eastAsia="zh-CN"/>
        </w:rPr>
        <w:t xml:space="preserve"> (HE)</w:t>
      </w:r>
      <w:r w:rsidR="00686BF2" w:rsidRPr="00FD22BB">
        <w:rPr>
          <w:rFonts w:ascii="Book Antiqua" w:hAnsi="Book Antiqua"/>
          <w:sz w:val="24"/>
          <w:szCs w:val="24"/>
          <w:lang w:val="en-US"/>
        </w:rPr>
        <w:t xml:space="preserve"> is a major complication closely related to the progression of end-stage liver disease. It can be subdivided according to the type of hepatic injury: type A, which results from acute liver failure, type B, which is associated with a portosystemic shunting without intrinsic liver disease, and type C, which is due to chronic liver disease. </w:t>
      </w:r>
      <w:r w:rsidR="00FF5E04" w:rsidRPr="00FD22BB">
        <w:rPr>
          <w:rFonts w:ascii="Book Antiqua" w:hAnsi="Book Antiqua"/>
          <w:sz w:val="24"/>
          <w:szCs w:val="24"/>
          <w:lang w:val="en-US"/>
        </w:rPr>
        <w:t xml:space="preserve">In this article, we have described the use of </w:t>
      </w:r>
      <w:r w:rsidR="00FF5E04" w:rsidRPr="00FD22BB">
        <w:rPr>
          <w:rFonts w:ascii="Book Antiqua" w:hAnsi="Book Antiqua"/>
          <w:bCs/>
          <w:sz w:val="24"/>
          <w:szCs w:val="24"/>
          <w:lang w:val="en-US"/>
        </w:rPr>
        <w:t xml:space="preserve">preclinical models to investigate </w:t>
      </w:r>
      <w:r w:rsidR="00F57ABE" w:rsidRPr="00FD22BB">
        <w:rPr>
          <w:rFonts w:ascii="Book Antiqua" w:hAnsi="Book Antiqua"/>
          <w:bCs/>
          <w:sz w:val="24"/>
          <w:szCs w:val="24"/>
          <w:lang w:val="en-US"/>
        </w:rPr>
        <w:t>HE</w:t>
      </w:r>
      <w:r w:rsidR="00FF5E04" w:rsidRPr="00FD22BB">
        <w:rPr>
          <w:rFonts w:ascii="Book Antiqua" w:hAnsi="Book Antiqua"/>
          <w:bCs/>
          <w:sz w:val="24"/>
          <w:szCs w:val="24"/>
          <w:lang w:val="en-US"/>
        </w:rPr>
        <w:t>. We have briefly described the applicability and the characteristics of these experimental models.</w:t>
      </w:r>
      <w:r w:rsidR="00686BF2" w:rsidRPr="00FD22BB">
        <w:rPr>
          <w:rFonts w:ascii="Book Antiqua" w:hAnsi="Book Antiqua"/>
          <w:bCs/>
          <w:sz w:val="24"/>
          <w:szCs w:val="24"/>
          <w:lang w:val="en-US"/>
        </w:rPr>
        <w:t xml:space="preserve"> In conclusion, </w:t>
      </w:r>
      <w:r w:rsidR="00686BF2" w:rsidRPr="00FD22BB">
        <w:rPr>
          <w:rFonts w:ascii="Book Antiqua" w:hAnsi="Book Antiqua"/>
          <w:sz w:val="24"/>
          <w:szCs w:val="24"/>
          <w:lang w:val="en-US"/>
        </w:rPr>
        <w:t xml:space="preserve">preclinical models have allowed the comprehension of the pathways related to </w:t>
      </w:r>
      <w:r w:rsidR="00F57ABE" w:rsidRPr="00FD22BB">
        <w:rPr>
          <w:rFonts w:ascii="Book Antiqua" w:hAnsi="Book Antiqua"/>
          <w:sz w:val="24"/>
          <w:szCs w:val="24"/>
          <w:lang w:val="en-US"/>
        </w:rPr>
        <w:t>HE</w:t>
      </w:r>
      <w:r w:rsidR="00686BF2" w:rsidRPr="00FD22BB">
        <w:rPr>
          <w:rFonts w:ascii="Book Antiqua" w:hAnsi="Book Antiqua"/>
          <w:sz w:val="24"/>
          <w:szCs w:val="24"/>
          <w:lang w:val="en-US"/>
        </w:rPr>
        <w:t>.</w:t>
      </w:r>
    </w:p>
    <w:p w14:paraId="200075B0" w14:textId="77777777" w:rsidR="00FF5E04" w:rsidRPr="00FD22BB" w:rsidRDefault="00FF5E04" w:rsidP="00FD22BB">
      <w:pPr>
        <w:autoSpaceDE w:val="0"/>
        <w:autoSpaceDN w:val="0"/>
        <w:adjustRightInd w:val="0"/>
        <w:spacing w:after="0" w:line="360" w:lineRule="auto"/>
        <w:jc w:val="both"/>
        <w:rPr>
          <w:rFonts w:ascii="Book Antiqua" w:eastAsia="SimSun" w:hAnsi="Book Antiqua"/>
          <w:b/>
          <w:bCs/>
          <w:sz w:val="24"/>
          <w:szCs w:val="24"/>
          <w:lang w:val="en-US" w:eastAsia="zh-CN"/>
        </w:rPr>
      </w:pPr>
    </w:p>
    <w:p w14:paraId="0AD733B4" w14:textId="553569C3" w:rsidR="007A3EA1" w:rsidRPr="000407E4" w:rsidRDefault="007A3EA1" w:rsidP="000407E4">
      <w:pPr>
        <w:spacing w:after="0" w:line="360" w:lineRule="auto"/>
        <w:jc w:val="both"/>
        <w:rPr>
          <w:rFonts w:ascii="Book Antiqua" w:eastAsia="SimSun" w:hAnsi="Book Antiqua"/>
          <w:sz w:val="24"/>
          <w:szCs w:val="24"/>
          <w:lang w:eastAsia="zh-CN"/>
        </w:rPr>
      </w:pPr>
      <w:r w:rsidRPr="00FD22BB">
        <w:rPr>
          <w:rFonts w:ascii="Book Antiqua" w:hAnsi="Book Antiqua"/>
          <w:sz w:val="24"/>
          <w:szCs w:val="24"/>
          <w:lang w:val="en-US"/>
        </w:rPr>
        <w:t>Lima LCD, Miranda AS, Ferreira RN, Rachid MA</w:t>
      </w:r>
      <w:r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Simões</w:t>
      </w:r>
      <w:proofErr w:type="spellEnd"/>
      <w:r w:rsidRPr="00FD22BB">
        <w:rPr>
          <w:rFonts w:ascii="Book Antiqua" w:hAnsi="Book Antiqua"/>
          <w:sz w:val="24"/>
          <w:szCs w:val="24"/>
          <w:lang w:val="en-US"/>
        </w:rPr>
        <w:t xml:space="preserve"> e Silva AC</w:t>
      </w:r>
      <w:r w:rsidRPr="00FD22BB">
        <w:rPr>
          <w:rFonts w:ascii="Book Antiqua" w:eastAsia="SimSun" w:hAnsi="Book Antiqua"/>
          <w:sz w:val="24"/>
          <w:szCs w:val="24"/>
          <w:lang w:val="en-US" w:eastAsia="zh-CN"/>
        </w:rPr>
        <w:t xml:space="preserve">. </w:t>
      </w:r>
      <w:r w:rsidRPr="00FD22BB">
        <w:rPr>
          <w:rFonts w:ascii="Book Antiqua" w:hAnsi="Book Antiqua"/>
          <w:sz w:val="24"/>
          <w:szCs w:val="24"/>
          <w:lang w:val="en-US" w:eastAsia="ar-SA"/>
        </w:rPr>
        <w:t>Hepatic encephalopathy: Lessons from preclinical studies</w:t>
      </w:r>
      <w:r w:rsidRPr="00FD22BB">
        <w:rPr>
          <w:rFonts w:ascii="Book Antiqua" w:eastAsia="SimSun" w:hAnsi="Book Antiqua"/>
          <w:sz w:val="24"/>
          <w:szCs w:val="24"/>
          <w:lang w:val="en-US" w:eastAsia="zh-CN"/>
        </w:rPr>
        <w:t xml:space="preserve">. </w:t>
      </w:r>
      <w:r w:rsidRPr="00FD22BB">
        <w:rPr>
          <w:rFonts w:ascii="Book Antiqua" w:hAnsi="Book Antiqua"/>
          <w:i/>
          <w:sz w:val="24"/>
          <w:szCs w:val="24"/>
          <w:lang w:eastAsia="zh-CN"/>
        </w:rPr>
        <w:t>World J Hepatol</w:t>
      </w:r>
      <w:r w:rsidRPr="00FD22BB">
        <w:rPr>
          <w:rFonts w:ascii="Book Antiqua" w:hAnsi="Book Antiqua"/>
          <w:sz w:val="24"/>
          <w:szCs w:val="24"/>
          <w:lang w:eastAsia="zh-CN"/>
        </w:rPr>
        <w:t xml:space="preserve"> </w:t>
      </w:r>
      <w:r w:rsidRPr="00FD22BB">
        <w:rPr>
          <w:rFonts w:ascii="Book Antiqua" w:hAnsi="Book Antiqua" w:cs="Book Antiqua"/>
          <w:sz w:val="24"/>
          <w:szCs w:val="24"/>
        </w:rPr>
        <w:t>201</w:t>
      </w:r>
      <w:r w:rsidRPr="00FD22BB">
        <w:rPr>
          <w:rFonts w:ascii="Book Antiqua" w:eastAsia="SimSun" w:hAnsi="Book Antiqua" w:cs="Book Antiqua"/>
          <w:sz w:val="24"/>
          <w:szCs w:val="24"/>
          <w:lang w:eastAsia="zh-CN"/>
        </w:rPr>
        <w:t>9</w:t>
      </w:r>
      <w:r w:rsidRPr="00FD22BB">
        <w:rPr>
          <w:rFonts w:ascii="Book Antiqua" w:hAnsi="Book Antiqua" w:cs="Book Antiqua"/>
          <w:sz w:val="24"/>
          <w:szCs w:val="24"/>
        </w:rPr>
        <w:t>; In press</w:t>
      </w:r>
    </w:p>
    <w:p w14:paraId="2D35FA7C" w14:textId="77777777" w:rsidR="007A3EA1" w:rsidRPr="00FD22BB" w:rsidRDefault="007A3EA1" w:rsidP="00FD22BB">
      <w:pPr>
        <w:spacing w:after="0" w:line="360" w:lineRule="auto"/>
        <w:jc w:val="both"/>
        <w:rPr>
          <w:rFonts w:ascii="Book Antiqua" w:hAnsi="Book Antiqua"/>
          <w:b/>
          <w:bCs/>
          <w:sz w:val="24"/>
          <w:szCs w:val="24"/>
          <w:lang w:val="en-US"/>
        </w:rPr>
      </w:pPr>
      <w:r w:rsidRPr="00FD22BB">
        <w:rPr>
          <w:rFonts w:ascii="Book Antiqua" w:hAnsi="Book Antiqua"/>
          <w:b/>
          <w:bCs/>
          <w:sz w:val="24"/>
          <w:szCs w:val="24"/>
          <w:lang w:val="en-US"/>
        </w:rPr>
        <w:br w:type="page"/>
      </w:r>
    </w:p>
    <w:p w14:paraId="4CAFB36F" w14:textId="1449AAE3" w:rsidR="00FF5E04" w:rsidRPr="00FD22BB" w:rsidRDefault="007A3EA1" w:rsidP="00FD22BB">
      <w:pPr>
        <w:autoSpaceDE w:val="0"/>
        <w:autoSpaceDN w:val="0"/>
        <w:adjustRightInd w:val="0"/>
        <w:spacing w:after="0" w:line="360" w:lineRule="auto"/>
        <w:jc w:val="both"/>
        <w:rPr>
          <w:rFonts w:ascii="Book Antiqua" w:hAnsi="Book Antiqua"/>
          <w:b/>
          <w:bCs/>
          <w:sz w:val="24"/>
          <w:szCs w:val="24"/>
          <w:lang w:val="en-US"/>
        </w:rPr>
      </w:pPr>
      <w:r w:rsidRPr="00FD22BB">
        <w:rPr>
          <w:rFonts w:ascii="Book Antiqua" w:hAnsi="Book Antiqua"/>
          <w:b/>
          <w:bCs/>
          <w:sz w:val="24"/>
          <w:szCs w:val="24"/>
          <w:lang w:val="en-US"/>
        </w:rPr>
        <w:lastRenderedPageBreak/>
        <w:t>INTRODUCTION</w:t>
      </w:r>
    </w:p>
    <w:p w14:paraId="0B8382A4" w14:textId="0AB6F131" w:rsidR="00FF5E04" w:rsidRPr="00FD22BB" w:rsidRDefault="00FF5E04" w:rsidP="00FD22BB">
      <w:pPr>
        <w:spacing w:after="0" w:line="360" w:lineRule="auto"/>
        <w:jc w:val="both"/>
        <w:rPr>
          <w:rFonts w:ascii="Book Antiqua" w:eastAsia="SimSun" w:hAnsi="Book Antiqua"/>
          <w:sz w:val="24"/>
          <w:szCs w:val="24"/>
          <w:lang w:val="en-US" w:eastAsia="zh-CN"/>
        </w:rPr>
      </w:pPr>
      <w:bookmarkStart w:id="16" w:name="OLE_LINK4"/>
      <w:r w:rsidRPr="00FD22BB">
        <w:rPr>
          <w:rFonts w:ascii="Book Antiqua" w:hAnsi="Book Antiqua"/>
          <w:sz w:val="24"/>
          <w:szCs w:val="24"/>
          <w:lang w:val="en-US"/>
        </w:rPr>
        <w:t xml:space="preserve">Hepatic encephalopathy (HE) is defined as a neuropsychiatric syndrome that occurs in patients with </w:t>
      </w:r>
      <w:r w:rsidR="007A3EA1" w:rsidRPr="00FD22BB">
        <w:rPr>
          <w:rFonts w:ascii="Book Antiqua" w:hAnsi="Book Antiqua"/>
          <w:sz w:val="24"/>
          <w:szCs w:val="24"/>
          <w:lang w:val="en-US"/>
        </w:rPr>
        <w:t xml:space="preserve">acute or chronic liver </w:t>
      </w:r>
      <w:proofErr w:type="gramStart"/>
      <w:r w:rsidR="007A3EA1" w:rsidRPr="00FD22BB">
        <w:rPr>
          <w:rFonts w:ascii="Book Antiqua" w:hAnsi="Book Antiqua"/>
          <w:sz w:val="24"/>
          <w:szCs w:val="24"/>
          <w:lang w:val="en-US"/>
        </w:rPr>
        <w:t>diseases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1]</w:t>
      </w:r>
      <w:r w:rsidRPr="00FD22BB">
        <w:rPr>
          <w:rFonts w:ascii="Book Antiqua" w:hAnsi="Book Antiqua"/>
          <w:sz w:val="24"/>
          <w:szCs w:val="24"/>
          <w:lang w:val="en-US"/>
        </w:rPr>
        <w:t>. Clinically, it is characterized by a spectrum of symptoms</w:t>
      </w:r>
      <w:r w:rsidR="001759A9" w:rsidRPr="00FD22BB">
        <w:rPr>
          <w:rFonts w:ascii="Book Antiqua" w:hAnsi="Book Antiqua"/>
          <w:sz w:val="24"/>
          <w:szCs w:val="24"/>
          <w:lang w:val="en-US"/>
        </w:rPr>
        <w:t>,</w:t>
      </w:r>
      <w:r w:rsidRPr="00FD22BB">
        <w:rPr>
          <w:rFonts w:ascii="Book Antiqua" w:hAnsi="Book Antiqua"/>
          <w:sz w:val="24"/>
          <w:szCs w:val="24"/>
          <w:lang w:val="en-US"/>
        </w:rPr>
        <w:t xml:space="preserve"> including cognition impairment, altered levels of consciousness that</w:t>
      </w:r>
      <w:r w:rsidR="007A3EA1" w:rsidRPr="00FD22BB">
        <w:rPr>
          <w:rFonts w:ascii="Book Antiqua" w:hAnsi="Book Antiqua"/>
          <w:sz w:val="24"/>
          <w:szCs w:val="24"/>
          <w:lang w:val="en-US"/>
        </w:rPr>
        <w:t xml:space="preserve"> may progress to coma and </w:t>
      </w:r>
      <w:proofErr w:type="gramStart"/>
      <w:r w:rsidR="007A3EA1" w:rsidRPr="00FD22BB">
        <w:rPr>
          <w:rFonts w:ascii="Book Antiqua" w:hAnsi="Book Antiqua"/>
          <w:sz w:val="24"/>
          <w:szCs w:val="24"/>
          <w:lang w:val="en-US"/>
        </w:rPr>
        <w:t>death</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2]</w:t>
      </w:r>
      <w:r w:rsidRPr="00FD22BB">
        <w:rPr>
          <w:rFonts w:ascii="Book Antiqua" w:hAnsi="Book Antiqua"/>
          <w:sz w:val="24"/>
          <w:szCs w:val="24"/>
          <w:lang w:val="en-US"/>
        </w:rPr>
        <w:t xml:space="preserve">. The risk of mortality has </w:t>
      </w:r>
      <w:r w:rsidR="00CA71AB" w:rsidRPr="00FD22BB">
        <w:rPr>
          <w:rFonts w:ascii="Book Antiqua" w:hAnsi="Book Antiqua"/>
          <w:sz w:val="24"/>
          <w:szCs w:val="24"/>
          <w:lang w:val="en-US"/>
        </w:rPr>
        <w:t xml:space="preserve">usually </w:t>
      </w:r>
      <w:r w:rsidRPr="00FD22BB">
        <w:rPr>
          <w:rFonts w:ascii="Book Antiqua" w:hAnsi="Book Antiqua"/>
          <w:sz w:val="24"/>
          <w:szCs w:val="24"/>
          <w:lang w:val="en-US"/>
        </w:rPr>
        <w:t xml:space="preserve">been related </w:t>
      </w:r>
      <w:r w:rsidR="00CA71AB" w:rsidRPr="00FD22BB">
        <w:rPr>
          <w:rFonts w:ascii="Book Antiqua" w:hAnsi="Book Antiqua"/>
          <w:sz w:val="24"/>
          <w:szCs w:val="24"/>
          <w:lang w:val="en-US"/>
        </w:rPr>
        <w:t xml:space="preserve">to </w:t>
      </w:r>
      <w:r w:rsidRPr="00FD22BB">
        <w:rPr>
          <w:rFonts w:ascii="Book Antiqua" w:hAnsi="Book Antiqua"/>
          <w:sz w:val="24"/>
          <w:szCs w:val="24"/>
          <w:lang w:val="en-US"/>
        </w:rPr>
        <w:t>higher grades of HE</w:t>
      </w:r>
      <w:r w:rsidR="00CA71AB" w:rsidRPr="00FD22BB">
        <w:rPr>
          <w:rFonts w:ascii="Book Antiqua" w:hAnsi="Book Antiqua"/>
          <w:sz w:val="24"/>
          <w:szCs w:val="24"/>
          <w:lang w:val="en-US"/>
        </w:rPr>
        <w:t>,</w:t>
      </w:r>
      <w:r w:rsidRPr="00FD22BB">
        <w:rPr>
          <w:rFonts w:ascii="Book Antiqua" w:hAnsi="Book Antiqua"/>
          <w:sz w:val="24"/>
          <w:szCs w:val="24"/>
          <w:lang w:val="en-US"/>
        </w:rPr>
        <w:t xml:space="preserve"> and the incidence of this disease</w:t>
      </w:r>
      <w:r w:rsidR="00CA71AB" w:rsidRPr="00FD22BB">
        <w:rPr>
          <w:rFonts w:ascii="Book Antiqua" w:hAnsi="Book Antiqua"/>
          <w:sz w:val="24"/>
          <w:szCs w:val="24"/>
          <w:lang w:val="en-US"/>
        </w:rPr>
        <w:t xml:space="preserve"> </w:t>
      </w:r>
      <w:r w:rsidR="00F649EC" w:rsidRPr="00FD22BB">
        <w:rPr>
          <w:rFonts w:ascii="Book Antiqua" w:hAnsi="Book Antiqua"/>
          <w:sz w:val="24"/>
          <w:szCs w:val="24"/>
          <w:lang w:val="en-US"/>
        </w:rPr>
        <w:t>is increased</w:t>
      </w:r>
      <w:r w:rsidRPr="00FD22BB">
        <w:rPr>
          <w:rFonts w:ascii="Book Antiqua" w:hAnsi="Book Antiqua"/>
          <w:sz w:val="24"/>
          <w:szCs w:val="24"/>
          <w:lang w:val="en-US"/>
        </w:rPr>
        <w:t xml:space="preserve"> in patients </w:t>
      </w:r>
      <w:r w:rsidR="00CA71AB" w:rsidRPr="00FD22BB">
        <w:rPr>
          <w:rFonts w:ascii="Book Antiqua" w:hAnsi="Book Antiqua"/>
          <w:sz w:val="24"/>
          <w:szCs w:val="24"/>
          <w:lang w:val="en-US"/>
        </w:rPr>
        <w:t>with</w:t>
      </w:r>
      <w:r w:rsidR="007A3EA1" w:rsidRPr="00FD22BB">
        <w:rPr>
          <w:rFonts w:ascii="Book Antiqua" w:hAnsi="Book Antiqua"/>
          <w:sz w:val="24"/>
          <w:szCs w:val="24"/>
          <w:lang w:val="en-US"/>
        </w:rPr>
        <w:t xml:space="preserve"> frequent </w:t>
      </w:r>
      <w:proofErr w:type="gramStart"/>
      <w:r w:rsidR="007A3EA1" w:rsidRPr="00FD22BB">
        <w:rPr>
          <w:rFonts w:ascii="Book Antiqua" w:hAnsi="Book Antiqua"/>
          <w:sz w:val="24"/>
          <w:szCs w:val="24"/>
          <w:lang w:val="en-US"/>
        </w:rPr>
        <w:t>infections</w:t>
      </w:r>
      <w:r w:rsidR="007A3EA1" w:rsidRPr="00FD22BB">
        <w:rPr>
          <w:rFonts w:ascii="Book Antiqua" w:hAnsi="Book Antiqua"/>
          <w:sz w:val="24"/>
          <w:szCs w:val="24"/>
          <w:vertAlign w:val="superscript"/>
          <w:lang w:val="en-US"/>
        </w:rPr>
        <w:t>[</w:t>
      </w:r>
      <w:proofErr w:type="gramEnd"/>
      <w:r w:rsidR="007A3EA1" w:rsidRPr="00FD22BB">
        <w:rPr>
          <w:rFonts w:ascii="Book Antiqua" w:hAnsi="Book Antiqua"/>
          <w:sz w:val="24"/>
          <w:szCs w:val="24"/>
          <w:vertAlign w:val="superscript"/>
          <w:lang w:val="en-US"/>
        </w:rPr>
        <w:t>3,</w:t>
      </w:r>
      <w:r w:rsidRPr="00FD22BB">
        <w:rPr>
          <w:rFonts w:ascii="Book Antiqua" w:hAnsi="Book Antiqua"/>
          <w:sz w:val="24"/>
          <w:szCs w:val="24"/>
          <w:vertAlign w:val="superscript"/>
          <w:lang w:val="en-US"/>
        </w:rPr>
        <w:t>4]</w:t>
      </w:r>
      <w:r w:rsidRPr="00FD22BB">
        <w:rPr>
          <w:rFonts w:ascii="Book Antiqua" w:hAnsi="Book Antiqua"/>
          <w:sz w:val="24"/>
          <w:szCs w:val="24"/>
          <w:lang w:val="en-US"/>
        </w:rPr>
        <w:t xml:space="preserve">. Patients with HE </w:t>
      </w:r>
      <w:r w:rsidR="00862FAC" w:rsidRPr="00FD22BB">
        <w:rPr>
          <w:rFonts w:ascii="Book Antiqua" w:hAnsi="Book Antiqua"/>
          <w:sz w:val="24"/>
          <w:szCs w:val="24"/>
          <w:lang w:val="en-US"/>
        </w:rPr>
        <w:t>are</w:t>
      </w:r>
      <w:r w:rsidRPr="00FD22BB">
        <w:rPr>
          <w:rFonts w:ascii="Book Antiqua" w:hAnsi="Book Antiqua"/>
          <w:sz w:val="24"/>
          <w:szCs w:val="24"/>
          <w:lang w:val="en-US"/>
        </w:rPr>
        <w:t xml:space="preserve"> great</w:t>
      </w:r>
      <w:r w:rsidR="00862FAC" w:rsidRPr="00FD22BB">
        <w:rPr>
          <w:rFonts w:ascii="Book Antiqua" w:hAnsi="Book Antiqua"/>
          <w:sz w:val="24"/>
          <w:szCs w:val="24"/>
          <w:lang w:val="en-US"/>
        </w:rPr>
        <w:t>ly</w:t>
      </w:r>
      <w:r w:rsidRPr="00FD22BB">
        <w:rPr>
          <w:rFonts w:ascii="Book Antiqua" w:hAnsi="Book Antiqua"/>
          <w:sz w:val="24"/>
          <w:szCs w:val="24"/>
          <w:lang w:val="en-US"/>
        </w:rPr>
        <w:t xml:space="preserve"> impact</w:t>
      </w:r>
      <w:r w:rsidR="00862FAC" w:rsidRPr="00FD22BB">
        <w:rPr>
          <w:rFonts w:ascii="Book Antiqua" w:hAnsi="Book Antiqua"/>
          <w:sz w:val="24"/>
          <w:szCs w:val="24"/>
          <w:lang w:val="en-US"/>
        </w:rPr>
        <w:t>ed</w:t>
      </w:r>
      <w:r w:rsidRPr="00FD22BB">
        <w:rPr>
          <w:rFonts w:ascii="Book Antiqua" w:hAnsi="Book Antiqua"/>
          <w:sz w:val="24"/>
          <w:szCs w:val="24"/>
          <w:lang w:val="en-US"/>
        </w:rPr>
        <w:t xml:space="preserve"> </w:t>
      </w:r>
      <w:r w:rsidR="00862FAC" w:rsidRPr="00FD22BB">
        <w:rPr>
          <w:rFonts w:ascii="Book Antiqua" w:hAnsi="Book Antiqua"/>
          <w:sz w:val="24"/>
          <w:szCs w:val="24"/>
          <w:lang w:val="en-US"/>
        </w:rPr>
        <w:t>in terms of</w:t>
      </w:r>
      <w:r w:rsidRPr="00FD22BB">
        <w:rPr>
          <w:rFonts w:ascii="Book Antiqua" w:hAnsi="Book Antiqua"/>
          <w:sz w:val="24"/>
          <w:szCs w:val="24"/>
          <w:lang w:val="en-US"/>
        </w:rPr>
        <w:t xml:space="preserve"> quality of life and</w:t>
      </w:r>
      <w:r w:rsidR="00862FAC" w:rsidRPr="00FD22BB">
        <w:rPr>
          <w:rFonts w:ascii="Book Antiqua" w:hAnsi="Book Antiqua"/>
          <w:sz w:val="24"/>
          <w:szCs w:val="24"/>
          <w:lang w:val="en-US"/>
        </w:rPr>
        <w:t xml:space="preserve"> the</w:t>
      </w:r>
      <w:r w:rsidRPr="00FD22BB">
        <w:rPr>
          <w:rFonts w:ascii="Book Antiqua" w:hAnsi="Book Antiqua"/>
          <w:sz w:val="24"/>
          <w:szCs w:val="24"/>
          <w:lang w:val="en-US"/>
        </w:rPr>
        <w:t xml:space="preserve"> high costs caused by i</w:t>
      </w:r>
      <w:r w:rsidR="007A3EA1" w:rsidRPr="00FD22BB">
        <w:rPr>
          <w:rFonts w:ascii="Book Antiqua" w:hAnsi="Book Antiqua"/>
          <w:sz w:val="24"/>
          <w:szCs w:val="24"/>
          <w:lang w:val="en-US"/>
        </w:rPr>
        <w:t xml:space="preserve">ncreased healthcare </w:t>
      </w:r>
      <w:proofErr w:type="gramStart"/>
      <w:r w:rsidR="007A3EA1" w:rsidRPr="00FD22BB">
        <w:rPr>
          <w:rFonts w:ascii="Book Antiqua" w:hAnsi="Book Antiqua"/>
          <w:sz w:val="24"/>
          <w:szCs w:val="24"/>
          <w:lang w:val="en-US"/>
        </w:rPr>
        <w:t>utilization</w:t>
      </w:r>
      <w:r w:rsidR="007A3EA1" w:rsidRPr="00FD22BB">
        <w:rPr>
          <w:rFonts w:ascii="Book Antiqua" w:hAnsi="Book Antiqua"/>
          <w:sz w:val="24"/>
          <w:szCs w:val="24"/>
          <w:vertAlign w:val="superscript"/>
          <w:lang w:val="en-US"/>
        </w:rPr>
        <w:t>[</w:t>
      </w:r>
      <w:proofErr w:type="gramEnd"/>
      <w:r w:rsidR="007A3EA1" w:rsidRPr="00FD22BB">
        <w:rPr>
          <w:rFonts w:ascii="Book Antiqua" w:hAnsi="Book Antiqua"/>
          <w:sz w:val="24"/>
          <w:szCs w:val="24"/>
          <w:vertAlign w:val="superscript"/>
          <w:lang w:val="en-US"/>
        </w:rPr>
        <w:t>5,</w:t>
      </w:r>
      <w:r w:rsidRPr="00FD22BB">
        <w:rPr>
          <w:rFonts w:ascii="Book Antiqua" w:hAnsi="Book Antiqua"/>
          <w:sz w:val="24"/>
          <w:szCs w:val="24"/>
          <w:vertAlign w:val="superscript"/>
          <w:lang w:val="en-US"/>
        </w:rPr>
        <w:t>6]</w:t>
      </w:r>
      <w:r w:rsidR="007A3EA1" w:rsidRPr="00FD22BB">
        <w:rPr>
          <w:rFonts w:ascii="Book Antiqua" w:hAnsi="Book Antiqua"/>
          <w:sz w:val="24"/>
          <w:szCs w:val="24"/>
          <w:lang w:val="en-US"/>
        </w:rPr>
        <w:t>.</w:t>
      </w:r>
    </w:p>
    <w:p w14:paraId="4F3794D6" w14:textId="32FC3431"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The pathophysiology of HE is not completely understood</w:t>
      </w:r>
      <w:r w:rsidR="00183631" w:rsidRPr="00FD22BB">
        <w:rPr>
          <w:rFonts w:ascii="Book Antiqua" w:hAnsi="Book Antiqua"/>
          <w:sz w:val="24"/>
          <w:szCs w:val="24"/>
          <w:lang w:val="en-US"/>
        </w:rPr>
        <w:t>,</w:t>
      </w:r>
      <w:r w:rsidRPr="00FD22BB">
        <w:rPr>
          <w:rFonts w:ascii="Book Antiqua" w:hAnsi="Book Antiqua"/>
          <w:sz w:val="24"/>
          <w:szCs w:val="24"/>
          <w:lang w:val="en-US"/>
        </w:rPr>
        <w:t xml:space="preserve"> and several studies have shown biochemical disturbances</w:t>
      </w:r>
      <w:r w:rsidR="00183631" w:rsidRPr="00FD22BB">
        <w:rPr>
          <w:rFonts w:ascii="Book Antiqua" w:hAnsi="Book Antiqua"/>
          <w:sz w:val="24"/>
          <w:szCs w:val="24"/>
          <w:lang w:val="en-US"/>
        </w:rPr>
        <w:t>,</w:t>
      </w:r>
      <w:r w:rsidRPr="00FD22BB">
        <w:rPr>
          <w:rFonts w:ascii="Book Antiqua" w:hAnsi="Book Antiqua"/>
          <w:sz w:val="24"/>
          <w:szCs w:val="24"/>
          <w:lang w:val="en-US"/>
        </w:rPr>
        <w:t xml:space="preserve"> with elevation of serum ammonia levels and increased oxidative stress in blood, alterations of neurotransmission systems, development of brain edema, astr</w:t>
      </w:r>
      <w:r w:rsidR="007A3EA1" w:rsidRPr="00FD22BB">
        <w:rPr>
          <w:rFonts w:ascii="Book Antiqua" w:hAnsi="Book Antiqua"/>
          <w:sz w:val="24"/>
          <w:szCs w:val="24"/>
          <w:lang w:val="en-US"/>
        </w:rPr>
        <w:t xml:space="preserve">ocyte swelling and </w:t>
      </w:r>
      <w:proofErr w:type="gramStart"/>
      <w:r w:rsidR="007A3EA1" w:rsidRPr="00FD22BB">
        <w:rPr>
          <w:rFonts w:ascii="Book Antiqua" w:hAnsi="Book Antiqua"/>
          <w:sz w:val="24"/>
          <w:szCs w:val="24"/>
          <w:lang w:val="en-US"/>
        </w:rPr>
        <w:t>inflammation</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w:t>
      </w:r>
      <w:r w:rsidRPr="00FD22BB">
        <w:rPr>
          <w:rFonts w:ascii="Book Antiqua" w:hAnsi="Book Antiqua"/>
          <w:sz w:val="24"/>
          <w:szCs w:val="24"/>
          <w:lang w:val="en-US"/>
        </w:rPr>
        <w:t>. A wide range of animals</w:t>
      </w:r>
      <w:r w:rsidR="00183631" w:rsidRPr="00FD22BB">
        <w:rPr>
          <w:rFonts w:ascii="Book Antiqua" w:hAnsi="Book Antiqua"/>
          <w:sz w:val="24"/>
          <w:szCs w:val="24"/>
          <w:lang w:val="en-US"/>
        </w:rPr>
        <w:t>,</w:t>
      </w:r>
      <w:r w:rsidRPr="00FD22BB">
        <w:rPr>
          <w:rFonts w:ascii="Book Antiqua" w:hAnsi="Book Antiqua"/>
          <w:sz w:val="24"/>
          <w:szCs w:val="24"/>
          <w:lang w:val="en-US"/>
        </w:rPr>
        <w:t xml:space="preserve"> including dogs, goats, pigs, rabbits, guinea pigs, rats and mice</w:t>
      </w:r>
      <w:r w:rsidR="00183631" w:rsidRPr="00FD22BB">
        <w:rPr>
          <w:rFonts w:ascii="Book Antiqua" w:hAnsi="Book Antiqua"/>
          <w:sz w:val="24"/>
          <w:szCs w:val="24"/>
          <w:lang w:val="en-US"/>
        </w:rPr>
        <w:t>,</w:t>
      </w:r>
      <w:r w:rsidRPr="00FD22BB">
        <w:rPr>
          <w:rFonts w:ascii="Book Antiqua" w:hAnsi="Book Antiqua"/>
          <w:sz w:val="24"/>
          <w:szCs w:val="24"/>
          <w:lang w:val="en-US"/>
        </w:rPr>
        <w:t xml:space="preserve"> have been used for better understanding the mechanisms underlying HE pathogenesis and for the development of novel therapeutic agents for HE, providing a basis for future clinical research. Therefore, the objective of this brief review is to discuss relevant aspects of the HE pathogenesis and the current animal models employed, which may closely resemble the disease in humans.</w:t>
      </w:r>
    </w:p>
    <w:p w14:paraId="2255A59E" w14:textId="77777777" w:rsidR="00FF5E04" w:rsidRPr="00FD22BB" w:rsidRDefault="00FF5E04" w:rsidP="00FD22BB">
      <w:pPr>
        <w:spacing w:after="0" w:line="360" w:lineRule="auto"/>
        <w:jc w:val="both"/>
        <w:rPr>
          <w:rFonts w:ascii="Book Antiqua" w:hAnsi="Book Antiqua"/>
          <w:sz w:val="24"/>
          <w:szCs w:val="24"/>
          <w:lang w:val="en-US"/>
        </w:rPr>
      </w:pPr>
    </w:p>
    <w:p w14:paraId="4698AE7A" w14:textId="77777777" w:rsidR="007A3EA1" w:rsidRPr="00FD22BB" w:rsidRDefault="007A3EA1" w:rsidP="00FD22BB">
      <w:pPr>
        <w:spacing w:after="0" w:line="360" w:lineRule="auto"/>
        <w:jc w:val="both"/>
        <w:rPr>
          <w:rFonts w:ascii="Book Antiqua" w:eastAsia="SimSun" w:hAnsi="Book Antiqua"/>
          <w:b/>
          <w:sz w:val="24"/>
          <w:szCs w:val="24"/>
          <w:lang w:val="en-US" w:eastAsia="zh-CN"/>
        </w:rPr>
      </w:pPr>
      <w:r w:rsidRPr="00FD22BB">
        <w:rPr>
          <w:rFonts w:ascii="Book Antiqua" w:hAnsi="Book Antiqua"/>
          <w:b/>
          <w:sz w:val="24"/>
          <w:szCs w:val="24"/>
          <w:lang w:val="en-US"/>
        </w:rPr>
        <w:t>HEPATIC ENCEPHALOPATHY</w:t>
      </w:r>
    </w:p>
    <w:p w14:paraId="2C526668" w14:textId="628CF7D3" w:rsidR="00FF5E04" w:rsidRPr="00FD22BB" w:rsidRDefault="007A3EA1" w:rsidP="00FD22BB">
      <w:pPr>
        <w:spacing w:after="0" w:line="360" w:lineRule="auto"/>
        <w:jc w:val="both"/>
        <w:rPr>
          <w:rFonts w:ascii="Book Antiqua" w:eastAsia="SimSun" w:hAnsi="Book Antiqua"/>
          <w:b/>
          <w:sz w:val="24"/>
          <w:szCs w:val="24"/>
          <w:lang w:val="en-US" w:eastAsia="zh-CN"/>
        </w:rPr>
      </w:pPr>
      <w:r w:rsidRPr="00FD22BB">
        <w:rPr>
          <w:rFonts w:ascii="Book Antiqua" w:hAnsi="Book Antiqua"/>
          <w:sz w:val="24"/>
          <w:szCs w:val="24"/>
          <w:lang w:val="en-US"/>
        </w:rPr>
        <w:t>HE</w:t>
      </w:r>
      <w:r w:rsidR="00FF5E04" w:rsidRPr="00FD22BB">
        <w:rPr>
          <w:rFonts w:ascii="Book Antiqua" w:hAnsi="Book Antiqua"/>
          <w:sz w:val="24"/>
          <w:szCs w:val="24"/>
          <w:lang w:val="en-US"/>
        </w:rPr>
        <w:t xml:space="preserve"> is a central nervous system (CNS) dysfunction result</w:t>
      </w:r>
      <w:r w:rsidR="00BF5F42" w:rsidRPr="00FD22BB">
        <w:rPr>
          <w:rFonts w:ascii="Book Antiqua" w:hAnsi="Book Antiqua"/>
          <w:sz w:val="24"/>
          <w:szCs w:val="24"/>
          <w:lang w:val="en-US"/>
        </w:rPr>
        <w:t>ing</w:t>
      </w:r>
      <w:r w:rsidR="00FF5E04" w:rsidRPr="00FD22BB">
        <w:rPr>
          <w:rFonts w:ascii="Book Antiqua" w:hAnsi="Book Antiqua"/>
          <w:sz w:val="24"/>
          <w:szCs w:val="24"/>
          <w:lang w:val="en-US"/>
        </w:rPr>
        <w:t xml:space="preserve"> from acute or chronic liver failure that leads to a wide range of </w:t>
      </w:r>
      <w:r w:rsidRPr="00FD22BB">
        <w:rPr>
          <w:rFonts w:ascii="Book Antiqua" w:hAnsi="Book Antiqua"/>
          <w:sz w:val="24"/>
          <w:szCs w:val="24"/>
          <w:lang w:val="en-US"/>
        </w:rPr>
        <w:t xml:space="preserve">neuropsychiatric </w:t>
      </w:r>
      <w:proofErr w:type="gramStart"/>
      <w:r w:rsidRPr="00FD22BB">
        <w:rPr>
          <w:rFonts w:ascii="Book Antiqua" w:hAnsi="Book Antiqua"/>
          <w:sz w:val="24"/>
          <w:szCs w:val="24"/>
          <w:lang w:val="en-US"/>
        </w:rPr>
        <w:t>manifestations</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7]</w:t>
      </w:r>
      <w:r w:rsidR="00FF5E04" w:rsidRPr="00FD22BB">
        <w:rPr>
          <w:rFonts w:ascii="Book Antiqua" w:hAnsi="Book Antiqua"/>
          <w:sz w:val="24"/>
          <w:szCs w:val="24"/>
          <w:lang w:val="en-US"/>
        </w:rPr>
        <w:t>. Clinically, patients with HE may present sleep-wake cycle disturbance, personality changes</w:t>
      </w:r>
      <w:r w:rsidR="00BF5F42" w:rsidRPr="00FD22BB">
        <w:rPr>
          <w:rFonts w:ascii="Book Antiqua" w:hAnsi="Book Antiqua"/>
          <w:sz w:val="24"/>
          <w:szCs w:val="24"/>
          <w:lang w:val="en-US"/>
        </w:rPr>
        <w:t xml:space="preserve"> and</w:t>
      </w:r>
      <w:r w:rsidR="00FF5E04" w:rsidRPr="00FD22BB">
        <w:rPr>
          <w:rFonts w:ascii="Book Antiqua" w:hAnsi="Book Antiqua"/>
          <w:sz w:val="24"/>
          <w:szCs w:val="24"/>
          <w:lang w:val="en-US"/>
        </w:rPr>
        <w:t xml:space="preserve"> cognitive, motor activity and coordination dysfunctions, which ultimately progress to stupor, coma and death. Importantly, HE often affects health-related quality of life, clinical management strategies, liver transplant</w:t>
      </w:r>
      <w:r w:rsidRPr="00FD22BB">
        <w:rPr>
          <w:rFonts w:ascii="Book Antiqua" w:hAnsi="Book Antiqua"/>
          <w:sz w:val="24"/>
          <w:szCs w:val="24"/>
          <w:lang w:val="en-US"/>
        </w:rPr>
        <w:t xml:space="preserve"> priority, and patient </w:t>
      </w:r>
      <w:proofErr w:type="gramStart"/>
      <w:r w:rsidRPr="00FD22BB">
        <w:rPr>
          <w:rFonts w:ascii="Book Antiqua" w:hAnsi="Book Antiqua"/>
          <w:sz w:val="24"/>
          <w:szCs w:val="24"/>
          <w:lang w:val="en-US"/>
        </w:rPr>
        <w:t>survival</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8]</w:t>
      </w:r>
      <w:r w:rsidRPr="00FD22BB">
        <w:rPr>
          <w:rFonts w:ascii="Book Antiqua" w:hAnsi="Book Antiqua"/>
          <w:sz w:val="24"/>
          <w:szCs w:val="24"/>
          <w:lang w:val="en-US"/>
        </w:rPr>
        <w:t>.</w:t>
      </w:r>
    </w:p>
    <w:p w14:paraId="702F668A" w14:textId="77A30EEE" w:rsidR="00FF5E04" w:rsidRPr="00FD22BB" w:rsidRDefault="00FF5E04" w:rsidP="00FD22BB">
      <w:pPr>
        <w:spacing w:after="0" w:line="360" w:lineRule="auto"/>
        <w:ind w:firstLineChars="200" w:firstLine="480"/>
        <w:jc w:val="both"/>
        <w:rPr>
          <w:rFonts w:ascii="Book Antiqua" w:eastAsia="SimSun" w:hAnsi="Book Antiqua"/>
          <w:sz w:val="24"/>
          <w:szCs w:val="24"/>
          <w:lang w:val="en-US" w:eastAsia="zh-CN"/>
        </w:rPr>
      </w:pPr>
      <w:r w:rsidRPr="00FD22BB">
        <w:rPr>
          <w:rFonts w:ascii="Book Antiqua" w:hAnsi="Book Antiqua"/>
          <w:sz w:val="24"/>
          <w:szCs w:val="24"/>
          <w:lang w:val="en-US"/>
        </w:rPr>
        <w:t>According to the American Association for the Study of Liver Disease (AASLD) updated guideline</w:t>
      </w:r>
      <w:r w:rsidR="007F7776" w:rsidRPr="00FD22BB">
        <w:rPr>
          <w:rFonts w:ascii="Book Antiqua" w:hAnsi="Book Antiqua"/>
          <w:sz w:val="24"/>
          <w:szCs w:val="24"/>
          <w:lang w:val="en-US"/>
        </w:rPr>
        <w:t>s</w:t>
      </w:r>
      <w:r w:rsidRPr="00FD22BB">
        <w:rPr>
          <w:rFonts w:ascii="Book Antiqua" w:hAnsi="Book Antiqua"/>
          <w:sz w:val="24"/>
          <w:szCs w:val="24"/>
          <w:lang w:val="en-US"/>
        </w:rPr>
        <w:t xml:space="preserve">, HE should be classified as type A, B, or C based on the underlying disease. </w:t>
      </w:r>
      <w:r w:rsidR="007F7776" w:rsidRPr="00FD22BB">
        <w:rPr>
          <w:rFonts w:ascii="Book Antiqua" w:hAnsi="Book Antiqua"/>
          <w:sz w:val="24"/>
          <w:szCs w:val="24"/>
          <w:lang w:val="en-US"/>
        </w:rPr>
        <w:t>T</w:t>
      </w:r>
      <w:r w:rsidRPr="00FD22BB">
        <w:rPr>
          <w:rFonts w:ascii="Book Antiqua" w:hAnsi="Book Antiqua"/>
          <w:sz w:val="24"/>
          <w:szCs w:val="24"/>
          <w:lang w:val="en-US"/>
        </w:rPr>
        <w:t>ype A (acute) results from an acute liver failure (ALF),</w:t>
      </w:r>
      <w:r w:rsidR="00686BF2" w:rsidRPr="00FD22BB">
        <w:rPr>
          <w:rFonts w:ascii="Book Antiqua" w:hAnsi="Book Antiqua"/>
          <w:sz w:val="24"/>
          <w:szCs w:val="24"/>
          <w:lang w:val="en-US"/>
        </w:rPr>
        <w:t xml:space="preserve"> while</w:t>
      </w:r>
      <w:r w:rsidRPr="00FD22BB">
        <w:rPr>
          <w:rFonts w:ascii="Book Antiqua" w:hAnsi="Book Antiqua"/>
          <w:sz w:val="24"/>
          <w:szCs w:val="24"/>
          <w:lang w:val="en-US"/>
        </w:rPr>
        <w:t xml:space="preserve"> type B (bypass) is associated with a portosystemic shunting without </w:t>
      </w:r>
      <w:r w:rsidRPr="00FD22BB">
        <w:rPr>
          <w:rFonts w:ascii="Book Antiqua" w:hAnsi="Book Antiqua"/>
          <w:sz w:val="24"/>
          <w:szCs w:val="24"/>
          <w:lang w:val="en-US"/>
        </w:rPr>
        <w:lastRenderedPageBreak/>
        <w:t>intrinsic liver diseas</w:t>
      </w:r>
      <w:r w:rsidR="00083673" w:rsidRPr="00FD22BB">
        <w:rPr>
          <w:rFonts w:ascii="Book Antiqua" w:hAnsi="Book Antiqua"/>
          <w:sz w:val="24"/>
          <w:szCs w:val="24"/>
          <w:lang w:val="en-US"/>
        </w:rPr>
        <w:t>e and type C (chronic) is the consequence of</w:t>
      </w:r>
      <w:r w:rsidRPr="00FD22BB">
        <w:rPr>
          <w:rFonts w:ascii="Book Antiqua" w:hAnsi="Book Antiqua"/>
          <w:sz w:val="24"/>
          <w:szCs w:val="24"/>
          <w:lang w:val="en-US"/>
        </w:rPr>
        <w:t xml:space="preserve"> </w:t>
      </w:r>
      <w:proofErr w:type="gramStart"/>
      <w:r w:rsidR="007A3EA1" w:rsidRPr="00FD22BB">
        <w:rPr>
          <w:rFonts w:ascii="Book Antiqua" w:hAnsi="Book Antiqua"/>
          <w:sz w:val="24"/>
          <w:szCs w:val="24"/>
          <w:lang w:val="en-US"/>
        </w:rPr>
        <w:t>cirrhosis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7]</w:t>
      </w:r>
      <w:r w:rsidRPr="00FD22BB">
        <w:rPr>
          <w:rFonts w:ascii="Book Antiqua" w:hAnsi="Book Antiqua"/>
          <w:sz w:val="24"/>
          <w:szCs w:val="24"/>
          <w:lang w:val="en-US"/>
        </w:rPr>
        <w:t xml:space="preserve">. The incidence of ALF is low, </w:t>
      </w:r>
      <w:r w:rsidR="003628C2" w:rsidRPr="00FD22BB">
        <w:rPr>
          <w:rFonts w:ascii="Book Antiqua" w:hAnsi="Book Antiqua"/>
          <w:sz w:val="24"/>
          <w:szCs w:val="24"/>
          <w:lang w:val="en-US"/>
        </w:rPr>
        <w:t>affecting</w:t>
      </w:r>
      <w:r w:rsidR="007F7776" w:rsidRPr="00FD22BB">
        <w:rPr>
          <w:rFonts w:ascii="Book Antiqua" w:hAnsi="Book Antiqua"/>
          <w:sz w:val="24"/>
          <w:szCs w:val="24"/>
          <w:lang w:val="en-US"/>
        </w:rPr>
        <w:t xml:space="preserve"> approximately</w:t>
      </w:r>
      <w:r w:rsidR="007A3EA1" w:rsidRPr="00FD22BB">
        <w:rPr>
          <w:rFonts w:ascii="Book Antiqua" w:hAnsi="Book Antiqua"/>
          <w:sz w:val="24"/>
          <w:szCs w:val="24"/>
          <w:lang w:val="en-US"/>
        </w:rPr>
        <w:t xml:space="preserve"> 2</w:t>
      </w:r>
      <w:r w:rsidRPr="00FD22BB">
        <w:rPr>
          <w:rFonts w:ascii="Book Antiqua" w:hAnsi="Book Antiqua"/>
          <w:sz w:val="24"/>
          <w:szCs w:val="24"/>
          <w:lang w:val="en-US"/>
        </w:rPr>
        <w:t xml:space="preserve">000 people per year in the </w:t>
      </w:r>
      <w:r w:rsidR="007A3EA1" w:rsidRPr="00FD22BB">
        <w:rPr>
          <w:rFonts w:ascii="Book Antiqua" w:eastAsia="SimSun" w:hAnsi="Book Antiqua"/>
          <w:sz w:val="24"/>
          <w:szCs w:val="24"/>
          <w:lang w:val="en-US" w:eastAsia="zh-CN"/>
        </w:rPr>
        <w:t>United States</w:t>
      </w:r>
      <w:r w:rsidR="007A3EA1" w:rsidRPr="00FD22BB">
        <w:rPr>
          <w:rFonts w:ascii="Book Antiqua" w:hAnsi="Book Antiqua"/>
          <w:sz w:val="24"/>
          <w:szCs w:val="24"/>
          <w:lang w:val="en-US"/>
        </w:rPr>
        <w:t xml:space="preserve"> or </w:t>
      </w:r>
      <w:proofErr w:type="gramStart"/>
      <w:r w:rsidR="007A3EA1" w:rsidRPr="00FD22BB">
        <w:rPr>
          <w:rFonts w:ascii="Book Antiqua" w:hAnsi="Book Antiqua"/>
          <w:sz w:val="24"/>
          <w:szCs w:val="24"/>
          <w:lang w:val="en-US"/>
        </w:rPr>
        <w:t>Europe</w:t>
      </w:r>
      <w:r w:rsidR="007A3EA1" w:rsidRPr="00FD22BB">
        <w:rPr>
          <w:rFonts w:ascii="Book Antiqua" w:hAnsi="Book Antiqua"/>
          <w:sz w:val="24"/>
          <w:szCs w:val="24"/>
          <w:vertAlign w:val="superscript"/>
          <w:lang w:val="en-US"/>
        </w:rPr>
        <w:t>[</w:t>
      </w:r>
      <w:proofErr w:type="gramEnd"/>
      <w:r w:rsidR="007A3EA1" w:rsidRPr="00FD22BB">
        <w:rPr>
          <w:rFonts w:ascii="Book Antiqua" w:hAnsi="Book Antiqua"/>
          <w:sz w:val="24"/>
          <w:szCs w:val="24"/>
          <w:vertAlign w:val="superscript"/>
          <w:lang w:val="en-US"/>
        </w:rPr>
        <w:t>8,</w:t>
      </w:r>
      <w:r w:rsidRPr="00FD22BB">
        <w:rPr>
          <w:rFonts w:ascii="Book Antiqua" w:hAnsi="Book Antiqua"/>
          <w:sz w:val="24"/>
          <w:szCs w:val="24"/>
          <w:vertAlign w:val="superscript"/>
          <w:lang w:val="en-US"/>
        </w:rPr>
        <w:t>9]</w:t>
      </w:r>
      <w:r w:rsidRPr="00FD22BB">
        <w:rPr>
          <w:rFonts w:ascii="Book Antiqua" w:hAnsi="Book Antiqua"/>
          <w:sz w:val="24"/>
          <w:szCs w:val="24"/>
          <w:lang w:val="en-US"/>
        </w:rPr>
        <w:t xml:space="preserve">. However, the mortality of ALF is high and </w:t>
      </w:r>
      <w:r w:rsidR="000A05C9" w:rsidRPr="00FD22BB">
        <w:rPr>
          <w:rFonts w:ascii="Book Antiqua" w:hAnsi="Book Antiqua"/>
          <w:sz w:val="24"/>
          <w:szCs w:val="24"/>
          <w:lang w:val="en-US"/>
        </w:rPr>
        <w:t xml:space="preserve">is </w:t>
      </w:r>
      <w:r w:rsidRPr="00FD22BB">
        <w:rPr>
          <w:rFonts w:ascii="Book Antiqua" w:hAnsi="Book Antiqua"/>
          <w:sz w:val="24"/>
          <w:szCs w:val="24"/>
          <w:lang w:val="en-US"/>
        </w:rPr>
        <w:t>mostly attributed to fast progression to HE, leading to cerebral edema, increased intracranial p</w:t>
      </w:r>
      <w:r w:rsidR="007A3EA1" w:rsidRPr="00FD22BB">
        <w:rPr>
          <w:rFonts w:ascii="Book Antiqua" w:hAnsi="Book Antiqua"/>
          <w:sz w:val="24"/>
          <w:szCs w:val="24"/>
          <w:lang w:val="en-US"/>
        </w:rPr>
        <w:t xml:space="preserve">ressure and cerebral </w:t>
      </w:r>
      <w:proofErr w:type="gramStart"/>
      <w:r w:rsidR="007A3EA1" w:rsidRPr="00FD22BB">
        <w:rPr>
          <w:rFonts w:ascii="Book Antiqua" w:hAnsi="Book Antiqua"/>
          <w:sz w:val="24"/>
          <w:szCs w:val="24"/>
          <w:lang w:val="en-US"/>
        </w:rPr>
        <w:t>herniation</w:t>
      </w:r>
      <w:r w:rsidR="007A3EA1" w:rsidRPr="00FD22BB">
        <w:rPr>
          <w:rFonts w:ascii="Book Antiqua" w:hAnsi="Book Antiqua"/>
          <w:sz w:val="24"/>
          <w:szCs w:val="24"/>
          <w:vertAlign w:val="superscript"/>
          <w:lang w:val="en-US"/>
        </w:rPr>
        <w:t>[</w:t>
      </w:r>
      <w:proofErr w:type="gramEnd"/>
      <w:r w:rsidR="007A3EA1" w:rsidRPr="00FD22BB">
        <w:rPr>
          <w:rFonts w:ascii="Book Antiqua" w:hAnsi="Book Antiqua"/>
          <w:sz w:val="24"/>
          <w:szCs w:val="24"/>
          <w:vertAlign w:val="superscript"/>
          <w:lang w:val="en-US"/>
        </w:rPr>
        <w:t>8,</w:t>
      </w:r>
      <w:r w:rsidRPr="00FD22BB">
        <w:rPr>
          <w:rFonts w:ascii="Book Antiqua" w:hAnsi="Book Antiqua"/>
          <w:sz w:val="24"/>
          <w:szCs w:val="24"/>
          <w:vertAlign w:val="superscript"/>
          <w:lang w:val="en-US"/>
        </w:rPr>
        <w:t>9]</w:t>
      </w:r>
      <w:r w:rsidR="007A3EA1" w:rsidRPr="00FD22BB">
        <w:rPr>
          <w:rFonts w:ascii="Book Antiqua" w:hAnsi="Book Antiqua"/>
          <w:sz w:val="24"/>
          <w:szCs w:val="24"/>
          <w:lang w:val="en-US"/>
        </w:rPr>
        <w:t>.</w:t>
      </w:r>
    </w:p>
    <w:p w14:paraId="657DB644" w14:textId="40B5A2EB" w:rsidR="00FF5E04" w:rsidRPr="00FD22BB" w:rsidRDefault="000A05C9"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In contrast</w:t>
      </w:r>
      <w:r w:rsidR="00FF5E04" w:rsidRPr="00FD22BB">
        <w:rPr>
          <w:rFonts w:ascii="Book Antiqua" w:hAnsi="Book Antiqua"/>
          <w:sz w:val="24"/>
          <w:szCs w:val="24"/>
          <w:lang w:val="en-US"/>
        </w:rPr>
        <w:t xml:space="preserve">, chronic liver diseases are highly prevalent, affecting approximately 5.5 million individuals only in the </w:t>
      </w:r>
      <w:r w:rsidR="007A3EA1" w:rsidRPr="00FD22BB">
        <w:rPr>
          <w:rFonts w:ascii="Book Antiqua" w:eastAsia="SimSun" w:hAnsi="Book Antiqua"/>
          <w:sz w:val="24"/>
          <w:szCs w:val="24"/>
          <w:lang w:val="en-US" w:eastAsia="zh-CN"/>
        </w:rPr>
        <w:t>United States</w:t>
      </w:r>
      <w:r w:rsidR="00FF5E04" w:rsidRPr="00FD22BB">
        <w:rPr>
          <w:rFonts w:ascii="Book Antiqua" w:hAnsi="Book Antiqua"/>
          <w:sz w:val="24"/>
          <w:szCs w:val="24"/>
          <w:lang w:val="en-US"/>
        </w:rPr>
        <w:t xml:space="preserve">. </w:t>
      </w:r>
      <w:r w:rsidR="00E11CA6" w:rsidRPr="00FD22BB">
        <w:rPr>
          <w:rFonts w:ascii="Book Antiqua" w:hAnsi="Book Antiqua"/>
          <w:sz w:val="24"/>
          <w:szCs w:val="24"/>
          <w:lang w:val="en-US"/>
        </w:rPr>
        <w:t xml:space="preserve">Approximately </w:t>
      </w:r>
      <w:r w:rsidR="00FF5E04" w:rsidRPr="00FD22BB">
        <w:rPr>
          <w:rFonts w:ascii="Book Antiqua" w:hAnsi="Book Antiqua"/>
          <w:sz w:val="24"/>
          <w:szCs w:val="24"/>
          <w:lang w:val="en-US"/>
        </w:rPr>
        <w:t>80% of patients with cirrhosis will develop a less severe form of HE, known as minimal HE (MHE), which is characterized by mild cognitive impairment, attention deficits, psychomotor slowing and impaired visuo</w:t>
      </w:r>
      <w:r w:rsidR="001330CA" w:rsidRPr="00FD22BB">
        <w:rPr>
          <w:rFonts w:ascii="Book Antiqua" w:hAnsi="Book Antiqua"/>
          <w:sz w:val="24"/>
          <w:szCs w:val="24"/>
          <w:lang w:val="en-US"/>
        </w:rPr>
        <w:t xml:space="preserve">motor and bimanual </w:t>
      </w:r>
      <w:proofErr w:type="gramStart"/>
      <w:r w:rsidR="001330CA" w:rsidRPr="00FD22BB">
        <w:rPr>
          <w:rFonts w:ascii="Book Antiqua" w:hAnsi="Book Antiqua"/>
          <w:sz w:val="24"/>
          <w:szCs w:val="24"/>
          <w:lang w:val="en-US"/>
        </w:rPr>
        <w:t>coordination</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10]</w:t>
      </w:r>
      <w:r w:rsidR="00FF5E04" w:rsidRPr="00FD22BB">
        <w:rPr>
          <w:rFonts w:ascii="Book Antiqua" w:hAnsi="Book Antiqua"/>
          <w:sz w:val="24"/>
          <w:szCs w:val="24"/>
          <w:lang w:val="en-US"/>
        </w:rPr>
        <w:t>. MHE is detected only by employing psychometric or neurophysiological tests and is considered an important predictive factor for the development of HE since 30</w:t>
      </w:r>
      <w:r w:rsidR="001330CA" w:rsidRPr="00FD22BB">
        <w:rPr>
          <w:rFonts w:ascii="Book Antiqua" w:eastAsia="SimSun" w:hAnsi="Book Antiqua"/>
          <w:sz w:val="24"/>
          <w:szCs w:val="24"/>
          <w:lang w:val="en-US" w:eastAsia="zh-CN"/>
        </w:rPr>
        <w:t>%-</w:t>
      </w:r>
      <w:r w:rsidR="00FF5E04" w:rsidRPr="00FD22BB">
        <w:rPr>
          <w:rFonts w:ascii="Book Antiqua" w:hAnsi="Book Antiqua"/>
          <w:sz w:val="24"/>
          <w:szCs w:val="24"/>
          <w:lang w:val="en-US"/>
        </w:rPr>
        <w:t>40% of cirrhotic patients p</w:t>
      </w:r>
      <w:r w:rsidR="001330CA" w:rsidRPr="00FD22BB">
        <w:rPr>
          <w:rFonts w:ascii="Book Antiqua" w:hAnsi="Book Antiqua"/>
          <w:sz w:val="24"/>
          <w:szCs w:val="24"/>
          <w:lang w:val="en-US"/>
        </w:rPr>
        <w:t xml:space="preserve">rogress to this later </w:t>
      </w:r>
      <w:proofErr w:type="gramStart"/>
      <w:r w:rsidR="001330CA" w:rsidRPr="00FD22BB">
        <w:rPr>
          <w:rFonts w:ascii="Book Antiqua" w:hAnsi="Book Antiqua"/>
          <w:sz w:val="24"/>
          <w:szCs w:val="24"/>
          <w:lang w:val="en-US"/>
        </w:rPr>
        <w:t>condition</w:t>
      </w:r>
      <w:r w:rsidR="001330CA" w:rsidRPr="00FD22BB">
        <w:rPr>
          <w:rFonts w:ascii="Book Antiqua" w:hAnsi="Book Antiqua"/>
          <w:sz w:val="24"/>
          <w:szCs w:val="24"/>
          <w:vertAlign w:val="superscript"/>
          <w:lang w:val="en-US"/>
        </w:rPr>
        <w:t>[</w:t>
      </w:r>
      <w:proofErr w:type="gramEnd"/>
      <w:r w:rsidR="001330CA" w:rsidRPr="00FD22BB">
        <w:rPr>
          <w:rFonts w:ascii="Book Antiqua" w:hAnsi="Book Antiqua"/>
          <w:sz w:val="24"/>
          <w:szCs w:val="24"/>
          <w:vertAlign w:val="superscript"/>
          <w:lang w:val="en-US"/>
        </w:rPr>
        <w:t>10,</w:t>
      </w:r>
      <w:r w:rsidR="00FF5E04" w:rsidRPr="00FD22BB">
        <w:rPr>
          <w:rFonts w:ascii="Book Antiqua" w:hAnsi="Book Antiqua"/>
          <w:sz w:val="24"/>
          <w:szCs w:val="24"/>
          <w:vertAlign w:val="superscript"/>
          <w:lang w:val="en-US"/>
        </w:rPr>
        <w:t>11]</w:t>
      </w:r>
      <w:r w:rsidR="00FF5E04" w:rsidRPr="00FD22BB">
        <w:rPr>
          <w:rFonts w:ascii="Book Antiqua" w:hAnsi="Book Antiqua"/>
          <w:sz w:val="24"/>
          <w:szCs w:val="24"/>
          <w:lang w:val="en-US"/>
        </w:rPr>
        <w:t xml:space="preserve">. Apart from its educational and social impact, HE also carries a significant economic burden. For instance, in 2009, in the </w:t>
      </w:r>
      <w:r w:rsidR="001330CA" w:rsidRPr="00FD22BB">
        <w:rPr>
          <w:rFonts w:ascii="Book Antiqua" w:eastAsia="SimSun" w:hAnsi="Book Antiqua"/>
          <w:sz w:val="24"/>
          <w:szCs w:val="24"/>
          <w:lang w:val="en-US" w:eastAsia="zh-CN"/>
        </w:rPr>
        <w:t>United States</w:t>
      </w:r>
      <w:r w:rsidR="00FF5E04" w:rsidRPr="00FD22BB">
        <w:rPr>
          <w:rFonts w:ascii="Book Antiqua" w:hAnsi="Book Antiqua"/>
          <w:sz w:val="24"/>
          <w:szCs w:val="24"/>
          <w:lang w:val="en-US"/>
        </w:rPr>
        <w:t>, HE led to approximately 22931 hospitalizations</w:t>
      </w:r>
      <w:r w:rsidR="00E035AC" w:rsidRPr="00FD22BB">
        <w:rPr>
          <w:rFonts w:ascii="Book Antiqua" w:hAnsi="Book Antiqua"/>
          <w:sz w:val="24"/>
          <w:szCs w:val="24"/>
          <w:lang w:val="en-US"/>
        </w:rPr>
        <w:t>,</w:t>
      </w:r>
      <w:r w:rsidR="00FF5E04" w:rsidRPr="00FD22BB">
        <w:rPr>
          <w:rFonts w:ascii="Book Antiqua" w:hAnsi="Book Antiqua"/>
          <w:sz w:val="24"/>
          <w:szCs w:val="24"/>
          <w:lang w:val="en-US"/>
        </w:rPr>
        <w:t xml:space="preserve"> with an average cost of each stay ranging from 46663 to 63</w:t>
      </w:r>
      <w:r w:rsidR="001330CA" w:rsidRPr="00FD22BB">
        <w:rPr>
          <w:rFonts w:ascii="Book Antiqua" w:hAnsi="Book Antiqua"/>
          <w:sz w:val="24"/>
          <w:szCs w:val="24"/>
          <w:lang w:val="en-US"/>
        </w:rPr>
        <w:t xml:space="preserve">108 </w:t>
      </w:r>
      <w:proofErr w:type="gramStart"/>
      <w:r w:rsidR="001330CA" w:rsidRPr="00FD22BB">
        <w:rPr>
          <w:rFonts w:ascii="Book Antiqua" w:hAnsi="Book Antiqua"/>
          <w:sz w:val="24"/>
          <w:szCs w:val="24"/>
          <w:lang w:val="en-US"/>
        </w:rPr>
        <w:t>USD</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8]</w:t>
      </w:r>
      <w:r w:rsidR="00FF5E04" w:rsidRPr="00FD22BB">
        <w:rPr>
          <w:rFonts w:ascii="Book Antiqua" w:hAnsi="Book Antiqua"/>
          <w:sz w:val="24"/>
          <w:szCs w:val="24"/>
          <w:lang w:val="en-US"/>
        </w:rPr>
        <w:t>.</w:t>
      </w:r>
    </w:p>
    <w:p w14:paraId="22C62B8B" w14:textId="63F3C087"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The broad spectrum of HE, especially regarding the type of underlying disease, severity of clinical manifestations, and precipitating factors (</w:t>
      </w:r>
      <w:r w:rsidRPr="00FD22BB">
        <w:rPr>
          <w:rFonts w:ascii="Book Antiqua" w:hAnsi="Book Antiqua"/>
          <w:i/>
          <w:sz w:val="24"/>
          <w:szCs w:val="24"/>
          <w:lang w:val="en-US"/>
        </w:rPr>
        <w:t>e.g.</w:t>
      </w:r>
      <w:r w:rsidR="00B7404A" w:rsidRPr="00FD22BB">
        <w:rPr>
          <w:rFonts w:ascii="Book Antiqua" w:hAnsi="Book Antiqua"/>
          <w:sz w:val="24"/>
          <w:szCs w:val="24"/>
          <w:lang w:val="en-US"/>
        </w:rPr>
        <w:t>,</w:t>
      </w:r>
      <w:r w:rsidRPr="00FD22BB">
        <w:rPr>
          <w:rFonts w:ascii="Book Antiqua" w:hAnsi="Book Antiqua"/>
          <w:sz w:val="24"/>
          <w:szCs w:val="24"/>
          <w:lang w:val="en-US"/>
        </w:rPr>
        <w:t xml:space="preserve"> infections, gastrointestinal bleeding and drug toxicit</w:t>
      </w:r>
      <w:r w:rsidR="00B7404A" w:rsidRPr="00FD22BB">
        <w:rPr>
          <w:rFonts w:ascii="Book Antiqua" w:hAnsi="Book Antiqua"/>
          <w:sz w:val="24"/>
          <w:szCs w:val="24"/>
          <w:lang w:val="en-US"/>
        </w:rPr>
        <w:t>ies</w:t>
      </w:r>
      <w:r w:rsidRPr="00FD22BB">
        <w:rPr>
          <w:rFonts w:ascii="Book Antiqua" w:hAnsi="Book Antiqua"/>
          <w:sz w:val="24"/>
          <w:szCs w:val="24"/>
          <w:lang w:val="en-US"/>
        </w:rPr>
        <w:t>) should be considered to understand the pathophysiological mechanisms of HE as well as to identif</w:t>
      </w:r>
      <w:r w:rsidR="001330CA" w:rsidRPr="00FD22BB">
        <w:rPr>
          <w:rFonts w:ascii="Book Antiqua" w:hAnsi="Book Antiqua"/>
          <w:sz w:val="24"/>
          <w:szCs w:val="24"/>
          <w:lang w:val="en-US"/>
        </w:rPr>
        <w:t xml:space="preserve">y potential therapeutic </w:t>
      </w:r>
      <w:proofErr w:type="gramStart"/>
      <w:r w:rsidR="001330CA" w:rsidRPr="00FD22BB">
        <w:rPr>
          <w:rFonts w:ascii="Book Antiqua" w:hAnsi="Book Antiqua"/>
          <w:sz w:val="24"/>
          <w:szCs w:val="24"/>
          <w:lang w:val="en-US"/>
        </w:rPr>
        <w:t>targets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12]</w:t>
      </w:r>
      <w:r w:rsidRPr="00FD22BB">
        <w:rPr>
          <w:rFonts w:ascii="Book Antiqua" w:hAnsi="Book Antiqua"/>
          <w:sz w:val="24"/>
          <w:szCs w:val="24"/>
          <w:lang w:val="en-US"/>
        </w:rPr>
        <w:t>.</w:t>
      </w:r>
    </w:p>
    <w:p w14:paraId="278128FF" w14:textId="77777777" w:rsidR="00FF5E04" w:rsidRPr="00FD22BB" w:rsidRDefault="00FF5E04" w:rsidP="00FD22BB">
      <w:pPr>
        <w:spacing w:after="0" w:line="360" w:lineRule="auto"/>
        <w:jc w:val="both"/>
        <w:rPr>
          <w:rFonts w:ascii="Book Antiqua" w:hAnsi="Book Antiqua"/>
          <w:b/>
          <w:sz w:val="24"/>
          <w:szCs w:val="24"/>
          <w:lang w:val="en-US"/>
        </w:rPr>
      </w:pPr>
    </w:p>
    <w:p w14:paraId="210E8CA4" w14:textId="4BD4F30C" w:rsidR="00FF5E04" w:rsidRPr="00FD22BB" w:rsidRDefault="005444F9"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HEPATIC ENCEPHALOPATHY PATHOPHYSIOLOGY</w:t>
      </w:r>
    </w:p>
    <w:p w14:paraId="4636266D" w14:textId="285FE953"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HE is a complex condition </w:t>
      </w:r>
      <w:r w:rsidR="005444F9" w:rsidRPr="00FD22BB">
        <w:rPr>
          <w:rFonts w:ascii="Book Antiqua" w:hAnsi="Book Antiqua"/>
          <w:sz w:val="24"/>
          <w:szCs w:val="24"/>
          <w:lang w:val="en-US"/>
        </w:rPr>
        <w:t>who’s</w:t>
      </w:r>
      <w:r w:rsidRPr="00FD22BB">
        <w:rPr>
          <w:rFonts w:ascii="Book Antiqua" w:hAnsi="Book Antiqua"/>
          <w:sz w:val="24"/>
          <w:szCs w:val="24"/>
          <w:lang w:val="en-US"/>
        </w:rPr>
        <w:t xml:space="preserve"> cellular and molecular mechanism</w:t>
      </w:r>
      <w:r w:rsidR="00282831" w:rsidRPr="00FD22BB">
        <w:rPr>
          <w:rFonts w:ascii="Book Antiqua" w:hAnsi="Book Antiqua"/>
          <w:sz w:val="24"/>
          <w:szCs w:val="24"/>
          <w:lang w:val="en-US"/>
        </w:rPr>
        <w:t>s</w:t>
      </w:r>
      <w:r w:rsidRPr="00FD22BB">
        <w:rPr>
          <w:rFonts w:ascii="Book Antiqua" w:hAnsi="Book Antiqua"/>
          <w:sz w:val="24"/>
          <w:szCs w:val="24"/>
          <w:lang w:val="en-US"/>
        </w:rPr>
        <w:t xml:space="preserve"> remain to be fully elucidated. Over the past decades, some hypotheses have been proposed, including neurotransmitter system dysfunction, impaired energy and lactate metabolism and oxidative stress (for</w:t>
      </w:r>
      <w:r w:rsidR="00F83012" w:rsidRPr="00FD22BB">
        <w:rPr>
          <w:rFonts w:ascii="Book Antiqua" w:hAnsi="Book Antiqua"/>
          <w:sz w:val="24"/>
          <w:szCs w:val="24"/>
          <w:lang w:val="en-US"/>
        </w:rPr>
        <w:t xml:space="preserve"> </w:t>
      </w:r>
      <w:r w:rsidR="001330CA" w:rsidRPr="00FD22BB">
        <w:rPr>
          <w:rFonts w:ascii="Book Antiqua" w:hAnsi="Book Antiqua"/>
          <w:sz w:val="24"/>
          <w:szCs w:val="24"/>
          <w:lang w:val="en-US"/>
        </w:rPr>
        <w:t xml:space="preserve">review </w:t>
      </w:r>
      <w:proofErr w:type="gramStart"/>
      <w:r w:rsidR="001330CA" w:rsidRPr="00FD22BB">
        <w:rPr>
          <w:rFonts w:ascii="Book Antiqua" w:hAnsi="Book Antiqua"/>
          <w:sz w:val="24"/>
          <w:szCs w:val="24"/>
          <w:lang w:val="en-US"/>
        </w:rPr>
        <w:t>see</w:t>
      </w:r>
      <w:r w:rsidR="001330CA" w:rsidRPr="00FD22BB">
        <w:rPr>
          <w:rFonts w:ascii="Book Antiqua" w:hAnsi="Book Antiqua"/>
          <w:sz w:val="24"/>
          <w:szCs w:val="24"/>
          <w:vertAlign w:val="superscript"/>
          <w:lang w:val="en-US"/>
        </w:rPr>
        <w:t>[</w:t>
      </w:r>
      <w:proofErr w:type="gramEnd"/>
      <w:r w:rsidR="001330CA" w:rsidRPr="00FD22BB">
        <w:rPr>
          <w:rFonts w:ascii="Book Antiqua" w:hAnsi="Book Antiqua"/>
          <w:sz w:val="24"/>
          <w:szCs w:val="24"/>
          <w:vertAlign w:val="superscript"/>
          <w:lang w:val="en-US"/>
        </w:rPr>
        <w:t>1,</w:t>
      </w:r>
      <w:r w:rsidRPr="00FD22BB">
        <w:rPr>
          <w:rFonts w:ascii="Book Antiqua" w:hAnsi="Book Antiqua"/>
          <w:sz w:val="24"/>
          <w:szCs w:val="24"/>
          <w:vertAlign w:val="superscript"/>
          <w:lang w:val="en-US"/>
        </w:rPr>
        <w:t>13]</w:t>
      </w:r>
      <w:r w:rsidRPr="00FD22BB">
        <w:rPr>
          <w:rFonts w:ascii="Book Antiqua" w:hAnsi="Book Antiqua"/>
          <w:sz w:val="24"/>
          <w:szCs w:val="24"/>
          <w:lang w:val="en-US"/>
        </w:rPr>
        <w:t>). However, the hyperammonemia and the neuroinflammation hypotheses have been the mostly recognized ones and will be briefly revisited in the current review</w:t>
      </w:r>
      <w:r w:rsidR="001B5588" w:rsidRPr="00FD22BB">
        <w:rPr>
          <w:rFonts w:ascii="Book Antiqua" w:hAnsi="Book Antiqua"/>
          <w:sz w:val="24"/>
          <w:szCs w:val="24"/>
          <w:lang w:val="en-US"/>
        </w:rPr>
        <w:t>. F</w:t>
      </w:r>
      <w:r w:rsidRPr="00FD22BB">
        <w:rPr>
          <w:rFonts w:ascii="Book Antiqua" w:hAnsi="Book Antiqua"/>
          <w:sz w:val="24"/>
          <w:szCs w:val="24"/>
          <w:lang w:val="en-US"/>
        </w:rPr>
        <w:t>igure 1 shows the main pathophysiological features of the available models of HE.</w:t>
      </w:r>
    </w:p>
    <w:p w14:paraId="266CFBF1" w14:textId="77777777" w:rsidR="00FF5E04" w:rsidRPr="00FD22BB" w:rsidRDefault="00FF5E04" w:rsidP="00FD22BB">
      <w:pPr>
        <w:spacing w:after="0" w:line="360" w:lineRule="auto"/>
        <w:jc w:val="both"/>
        <w:rPr>
          <w:rFonts w:ascii="Book Antiqua" w:hAnsi="Book Antiqua"/>
          <w:sz w:val="24"/>
          <w:szCs w:val="24"/>
          <w:lang w:val="en-US"/>
        </w:rPr>
      </w:pPr>
    </w:p>
    <w:p w14:paraId="3E0A05F2" w14:textId="24D87DA5" w:rsidR="00FF5E04" w:rsidRPr="005444F9" w:rsidRDefault="001330CA" w:rsidP="00FD22BB">
      <w:pPr>
        <w:spacing w:after="0" w:line="360" w:lineRule="auto"/>
        <w:jc w:val="both"/>
        <w:rPr>
          <w:rFonts w:ascii="Book Antiqua" w:eastAsia="SimSun" w:hAnsi="Book Antiqua"/>
          <w:b/>
          <w:i/>
          <w:sz w:val="24"/>
          <w:szCs w:val="24"/>
          <w:lang w:val="en-US" w:eastAsia="zh-CN"/>
        </w:rPr>
      </w:pPr>
      <w:r w:rsidRPr="005444F9">
        <w:rPr>
          <w:rFonts w:ascii="Book Antiqua" w:hAnsi="Book Antiqua"/>
          <w:b/>
          <w:i/>
          <w:sz w:val="24"/>
          <w:szCs w:val="24"/>
          <w:lang w:val="en-US"/>
        </w:rPr>
        <w:lastRenderedPageBreak/>
        <w:t>Hyperammonemia</w:t>
      </w:r>
    </w:p>
    <w:p w14:paraId="563CA2A7" w14:textId="5B7C86F8" w:rsidR="006A7516"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sz w:val="24"/>
          <w:szCs w:val="24"/>
          <w:lang w:val="en-US"/>
        </w:rPr>
        <w:t>Currently, increased systemic and brain levels of ammonia are the main factors implicated in HE pathogenesis. Under physiological conditions, the ammonia, resulting from nitrogenous compounds</w:t>
      </w:r>
      <w:r w:rsidR="002560BB" w:rsidRPr="00FD22BB">
        <w:rPr>
          <w:rFonts w:ascii="Book Antiqua" w:hAnsi="Book Antiqua"/>
          <w:sz w:val="24"/>
          <w:szCs w:val="24"/>
          <w:lang w:val="en-US"/>
        </w:rPr>
        <w:t>, such as</w:t>
      </w:r>
      <w:r w:rsidRPr="00FD22BB">
        <w:rPr>
          <w:rFonts w:ascii="Book Antiqua" w:hAnsi="Book Antiqua"/>
          <w:sz w:val="24"/>
          <w:szCs w:val="24"/>
          <w:lang w:val="en-US"/>
        </w:rPr>
        <w:t xml:space="preserve"> proteins metabolized by gut microflora, is metabolized in the liver</w:t>
      </w:r>
      <w:r w:rsidRPr="00FD22BB">
        <w:rPr>
          <w:rFonts w:ascii="Book Antiqua" w:hAnsi="Book Antiqua"/>
          <w:i/>
          <w:sz w:val="24"/>
          <w:szCs w:val="24"/>
          <w:lang w:val="en-US"/>
        </w:rPr>
        <w:t xml:space="preserve"> via</w:t>
      </w:r>
      <w:r w:rsidRPr="00FD22BB">
        <w:rPr>
          <w:rFonts w:ascii="Book Antiqua" w:hAnsi="Book Antiqua"/>
          <w:sz w:val="24"/>
          <w:szCs w:val="24"/>
          <w:lang w:val="en-US"/>
        </w:rPr>
        <w:t xml:space="preserve"> the urea cycle</w:t>
      </w:r>
      <w:r w:rsidR="00EC2EB2" w:rsidRPr="00FD22BB">
        <w:rPr>
          <w:rFonts w:ascii="Book Antiqua" w:hAnsi="Book Antiqua"/>
          <w:sz w:val="24"/>
          <w:szCs w:val="24"/>
          <w:lang w:val="en-US"/>
        </w:rPr>
        <w:t>,</w:t>
      </w:r>
      <w:r w:rsidRPr="00FD22BB">
        <w:rPr>
          <w:rFonts w:ascii="Book Antiqua" w:hAnsi="Book Antiqua"/>
          <w:sz w:val="24"/>
          <w:szCs w:val="24"/>
          <w:lang w:val="en-US"/>
        </w:rPr>
        <w:t xml:space="preserve"> forming urea, which is mainly excreted by the kidneys. ALF, portosystemic shunting or chronic liver disease can impair liver function, leading to increased levels of a</w:t>
      </w:r>
      <w:r w:rsidR="001330CA" w:rsidRPr="00FD22BB">
        <w:rPr>
          <w:rFonts w:ascii="Book Antiqua" w:hAnsi="Book Antiqua"/>
          <w:sz w:val="24"/>
          <w:szCs w:val="24"/>
          <w:lang w:val="en-US"/>
        </w:rPr>
        <w:t xml:space="preserve">mmonia in the </w:t>
      </w:r>
      <w:proofErr w:type="gramStart"/>
      <w:r w:rsidR="001330CA" w:rsidRPr="00FD22BB">
        <w:rPr>
          <w:rFonts w:ascii="Book Antiqua" w:hAnsi="Book Antiqua"/>
          <w:sz w:val="24"/>
          <w:szCs w:val="24"/>
          <w:lang w:val="en-US"/>
        </w:rPr>
        <w:t>blood</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14]</w:t>
      </w:r>
      <w:r w:rsidR="001330CA" w:rsidRPr="00FD22BB">
        <w:rPr>
          <w:rFonts w:ascii="Book Antiqua" w:hAnsi="Book Antiqua"/>
          <w:sz w:val="24"/>
          <w:szCs w:val="24"/>
          <w:lang w:val="en-US"/>
        </w:rPr>
        <w:t>.</w:t>
      </w:r>
    </w:p>
    <w:p w14:paraId="7217F3B3" w14:textId="4C73F724" w:rsidR="006A7516" w:rsidRPr="00FD22BB" w:rsidRDefault="001B5588" w:rsidP="00FD22BB">
      <w:pPr>
        <w:spacing w:after="0" w:line="360" w:lineRule="auto"/>
        <w:ind w:firstLineChars="200" w:firstLine="480"/>
        <w:jc w:val="both"/>
        <w:rPr>
          <w:rFonts w:ascii="Book Antiqua" w:eastAsia="SimSun" w:hAnsi="Book Antiqua"/>
          <w:sz w:val="24"/>
          <w:szCs w:val="24"/>
          <w:lang w:val="en-US" w:eastAsia="zh-CN"/>
        </w:rPr>
      </w:pPr>
      <w:r w:rsidRPr="00FD22BB">
        <w:rPr>
          <w:rFonts w:ascii="Book Antiqua" w:hAnsi="Book Antiqua"/>
          <w:sz w:val="24"/>
          <w:szCs w:val="24"/>
          <w:lang w:val="en-US"/>
        </w:rPr>
        <w:t>A</w:t>
      </w:r>
      <w:r w:rsidR="00FF5E04" w:rsidRPr="00FD22BB">
        <w:rPr>
          <w:rFonts w:ascii="Book Antiqua" w:hAnsi="Book Antiqua"/>
          <w:sz w:val="24"/>
          <w:szCs w:val="24"/>
          <w:lang w:val="en-US"/>
        </w:rPr>
        <w:t>mmonia metabolism in the liver depends on phosphate-activated glutaminase (PAG)</w:t>
      </w:r>
      <w:r w:rsidR="00EC2EB2" w:rsidRPr="00FD22BB">
        <w:rPr>
          <w:rFonts w:ascii="Book Antiqua" w:hAnsi="Book Antiqua"/>
          <w:sz w:val="24"/>
          <w:szCs w:val="24"/>
          <w:lang w:val="en-US"/>
        </w:rPr>
        <w:t>, which</w:t>
      </w:r>
      <w:r w:rsidR="00FF5E04" w:rsidRPr="00FD22BB">
        <w:rPr>
          <w:rFonts w:ascii="Book Antiqua" w:hAnsi="Book Antiqua"/>
          <w:sz w:val="24"/>
          <w:szCs w:val="24"/>
          <w:lang w:val="en-US"/>
        </w:rPr>
        <w:t xml:space="preserve"> catalyzes the hydrolysis of glutamine to </w:t>
      </w:r>
      <w:r w:rsidRPr="00FD22BB">
        <w:rPr>
          <w:rFonts w:ascii="Book Antiqua" w:hAnsi="Book Antiqua"/>
          <w:sz w:val="24"/>
          <w:szCs w:val="24"/>
          <w:lang w:val="en-US"/>
        </w:rPr>
        <w:t>produce</w:t>
      </w:r>
      <w:r w:rsidR="00FF5E04" w:rsidRPr="00FD22BB">
        <w:rPr>
          <w:rFonts w:ascii="Book Antiqua" w:hAnsi="Book Antiqua"/>
          <w:sz w:val="24"/>
          <w:szCs w:val="24"/>
          <w:lang w:val="en-US"/>
        </w:rPr>
        <w:t xml:space="preserve"> glutamate, energy, nucleo</w:t>
      </w:r>
      <w:r w:rsidRPr="00FD22BB">
        <w:rPr>
          <w:rFonts w:ascii="Book Antiqua" w:hAnsi="Book Antiqua"/>
          <w:sz w:val="24"/>
          <w:szCs w:val="24"/>
          <w:lang w:val="en-US"/>
        </w:rPr>
        <w:t>tide synthesis and ammonia. PAG has</w:t>
      </w:r>
      <w:r w:rsidR="00FF5E04" w:rsidRPr="00FD22BB">
        <w:rPr>
          <w:rFonts w:ascii="Book Antiqua" w:hAnsi="Book Antiqua"/>
          <w:sz w:val="24"/>
          <w:szCs w:val="24"/>
          <w:lang w:val="en-US"/>
        </w:rPr>
        <w:t xml:space="preserve"> two isoforms, the hepatic type (L-PAG)</w:t>
      </w:r>
      <w:r w:rsidRPr="00FD22BB">
        <w:rPr>
          <w:rFonts w:ascii="Book Antiqua" w:hAnsi="Book Antiqua"/>
          <w:sz w:val="24"/>
          <w:szCs w:val="24"/>
          <w:lang w:val="en-US"/>
        </w:rPr>
        <w:t>,</w:t>
      </w:r>
      <w:r w:rsidR="00FF5E04" w:rsidRPr="00FD22BB">
        <w:rPr>
          <w:rFonts w:ascii="Book Antiqua" w:hAnsi="Book Antiqua"/>
          <w:sz w:val="24"/>
          <w:szCs w:val="24"/>
          <w:lang w:val="en-US"/>
        </w:rPr>
        <w:t xml:space="preserve"> restricted to the liver</w:t>
      </w:r>
      <w:r w:rsidRPr="00FD22BB">
        <w:rPr>
          <w:rFonts w:ascii="Book Antiqua" w:hAnsi="Book Antiqua"/>
          <w:sz w:val="24"/>
          <w:szCs w:val="24"/>
          <w:lang w:val="en-US"/>
        </w:rPr>
        <w:t>,</w:t>
      </w:r>
      <w:r w:rsidR="0067488B" w:rsidRPr="00FD22BB">
        <w:rPr>
          <w:rFonts w:ascii="Book Antiqua" w:hAnsi="Book Antiqua"/>
          <w:sz w:val="24"/>
          <w:szCs w:val="24"/>
          <w:lang w:val="en-US"/>
        </w:rPr>
        <w:t xml:space="preserve"> and the kidney-type (K-</w:t>
      </w:r>
      <w:r w:rsidR="00FF5E04" w:rsidRPr="00FD22BB">
        <w:rPr>
          <w:rFonts w:ascii="Book Antiqua" w:hAnsi="Book Antiqua"/>
          <w:sz w:val="24"/>
          <w:szCs w:val="24"/>
          <w:lang w:val="en-US"/>
        </w:rPr>
        <w:t>PAG), found in the kidney</w:t>
      </w:r>
      <w:r w:rsidR="00EC2EB2" w:rsidRPr="00FD22BB">
        <w:rPr>
          <w:rFonts w:ascii="Book Antiqua" w:hAnsi="Book Antiqua"/>
          <w:sz w:val="24"/>
          <w:szCs w:val="24"/>
          <w:lang w:val="en-US"/>
        </w:rPr>
        <w:t>,</w:t>
      </w:r>
      <w:r w:rsidR="00FF5E04" w:rsidRPr="00FD22BB">
        <w:rPr>
          <w:rFonts w:ascii="Book Antiqua" w:hAnsi="Book Antiqua"/>
          <w:sz w:val="24"/>
          <w:szCs w:val="24"/>
          <w:lang w:val="en-US"/>
        </w:rPr>
        <w:t xml:space="preserve"> brain and </w:t>
      </w:r>
      <w:r w:rsidR="00EC2EB2" w:rsidRPr="00FD22BB">
        <w:rPr>
          <w:rFonts w:ascii="Book Antiqua" w:hAnsi="Book Antiqua"/>
          <w:sz w:val="24"/>
          <w:szCs w:val="24"/>
          <w:lang w:val="en-US"/>
        </w:rPr>
        <w:t xml:space="preserve">enterocyte </w:t>
      </w:r>
      <w:r w:rsidR="00FF5E04" w:rsidRPr="00FD22BB">
        <w:rPr>
          <w:rFonts w:ascii="Book Antiqua" w:hAnsi="Book Antiqua"/>
          <w:sz w:val="24"/>
          <w:szCs w:val="24"/>
          <w:lang w:val="en-US"/>
        </w:rPr>
        <w:t>vill</w:t>
      </w:r>
      <w:r w:rsidR="00EC2EB2" w:rsidRPr="00FD22BB">
        <w:rPr>
          <w:rFonts w:ascii="Book Antiqua" w:hAnsi="Book Antiqua"/>
          <w:sz w:val="24"/>
          <w:szCs w:val="24"/>
          <w:lang w:val="en-US"/>
        </w:rPr>
        <w:t>i</w:t>
      </w:r>
      <w:r w:rsidR="00FF5E04" w:rsidRPr="00FD22BB">
        <w:rPr>
          <w:rFonts w:ascii="Book Antiqua" w:hAnsi="Book Antiqua"/>
          <w:sz w:val="24"/>
          <w:szCs w:val="24"/>
          <w:lang w:val="en-US"/>
        </w:rPr>
        <w:t xml:space="preserve">, especially in the small intestine. Interestingly, PAG activity in the intestine has been associated with increased systemic levels of ammonia during liver cirrhosis and seems to play a major role in the pathogenesis of </w:t>
      </w:r>
      <w:proofErr w:type="gramStart"/>
      <w:r w:rsidR="00F57ABE" w:rsidRPr="00FD22BB">
        <w:rPr>
          <w:rFonts w:ascii="Book Antiqua" w:hAnsi="Book Antiqua"/>
          <w:sz w:val="24"/>
          <w:szCs w:val="24"/>
          <w:lang w:val="en-US"/>
        </w:rPr>
        <w:t>HE</w:t>
      </w:r>
      <w:r w:rsidR="0067488B" w:rsidRPr="00FD22BB">
        <w:rPr>
          <w:rFonts w:ascii="Book Antiqua" w:hAnsi="Book Antiqua"/>
          <w:sz w:val="24"/>
          <w:szCs w:val="24"/>
          <w:vertAlign w:val="superscript"/>
          <w:lang w:val="en-US"/>
        </w:rPr>
        <w:t>[</w:t>
      </w:r>
      <w:proofErr w:type="gramEnd"/>
      <w:r w:rsidR="0067488B" w:rsidRPr="00FD22BB">
        <w:rPr>
          <w:rFonts w:ascii="Book Antiqua" w:hAnsi="Book Antiqua"/>
          <w:sz w:val="24"/>
          <w:szCs w:val="24"/>
          <w:vertAlign w:val="superscript"/>
          <w:lang w:val="en-US"/>
        </w:rPr>
        <w:t>15,</w:t>
      </w:r>
      <w:r w:rsidR="00FF5E04" w:rsidRPr="00FD22BB">
        <w:rPr>
          <w:rFonts w:ascii="Book Antiqua" w:hAnsi="Book Antiqua"/>
          <w:sz w:val="24"/>
          <w:szCs w:val="24"/>
          <w:vertAlign w:val="superscript"/>
          <w:lang w:val="en-US"/>
        </w:rPr>
        <w:t>16]</w:t>
      </w:r>
      <w:r w:rsidR="00FF5E04" w:rsidRPr="00FD22BB">
        <w:rPr>
          <w:rFonts w:ascii="Book Antiqua" w:hAnsi="Book Antiqua"/>
          <w:sz w:val="24"/>
          <w:szCs w:val="24"/>
          <w:lang w:val="en-US"/>
        </w:rPr>
        <w:t>.</w:t>
      </w:r>
    </w:p>
    <w:p w14:paraId="2192F400" w14:textId="76D0FC83" w:rsidR="00FF5E04" w:rsidRPr="00FD22BB" w:rsidRDefault="001B5588" w:rsidP="00FD22BB">
      <w:pPr>
        <w:spacing w:after="0" w:line="360" w:lineRule="auto"/>
        <w:ind w:firstLineChars="200" w:firstLine="480"/>
        <w:jc w:val="both"/>
        <w:rPr>
          <w:rFonts w:ascii="Book Antiqua" w:eastAsia="SimSun" w:hAnsi="Book Antiqua"/>
          <w:sz w:val="24"/>
          <w:szCs w:val="24"/>
          <w:lang w:val="en-US" w:eastAsia="zh-CN"/>
        </w:rPr>
      </w:pPr>
      <w:r w:rsidRPr="00FD22BB">
        <w:rPr>
          <w:rFonts w:ascii="Book Antiqua" w:hAnsi="Book Antiqua"/>
          <w:sz w:val="24"/>
          <w:szCs w:val="24"/>
          <w:lang w:val="en-US"/>
        </w:rPr>
        <w:t>As the</w:t>
      </w:r>
      <w:r w:rsidR="00FF5E04" w:rsidRPr="00FD22BB">
        <w:rPr>
          <w:rFonts w:ascii="Book Antiqua" w:hAnsi="Book Antiqua"/>
          <w:sz w:val="24"/>
          <w:szCs w:val="24"/>
          <w:lang w:val="en-US"/>
        </w:rPr>
        <w:t xml:space="preserve"> levels</w:t>
      </w:r>
      <w:r w:rsidRPr="00FD22BB">
        <w:rPr>
          <w:rFonts w:ascii="Book Antiqua" w:hAnsi="Book Antiqua"/>
          <w:sz w:val="24"/>
          <w:szCs w:val="24"/>
          <w:lang w:val="en-US"/>
        </w:rPr>
        <w:t xml:space="preserve"> of ammonia </w:t>
      </w:r>
      <w:r w:rsidR="00C2509B" w:rsidRPr="00FD22BB">
        <w:rPr>
          <w:rFonts w:ascii="Book Antiqua" w:hAnsi="Book Antiqua"/>
          <w:sz w:val="24"/>
          <w:szCs w:val="24"/>
          <w:lang w:val="en-US"/>
        </w:rPr>
        <w:t xml:space="preserve">increase </w:t>
      </w:r>
      <w:r w:rsidRPr="00FD22BB">
        <w:rPr>
          <w:rFonts w:ascii="Book Antiqua" w:hAnsi="Book Antiqua"/>
          <w:sz w:val="24"/>
          <w:szCs w:val="24"/>
          <w:lang w:val="en-US"/>
        </w:rPr>
        <w:t>systemically, the molecule</w:t>
      </w:r>
      <w:r w:rsidR="00FF5E04" w:rsidRPr="00FD22BB">
        <w:rPr>
          <w:rFonts w:ascii="Book Antiqua" w:hAnsi="Book Antiqua"/>
          <w:sz w:val="24"/>
          <w:szCs w:val="24"/>
          <w:lang w:val="en-US"/>
        </w:rPr>
        <w:t xml:space="preserve"> crosses the blood-brain barrier and star</w:t>
      </w:r>
      <w:r w:rsidR="0067488B" w:rsidRPr="00FD22BB">
        <w:rPr>
          <w:rFonts w:ascii="Book Antiqua" w:hAnsi="Book Antiqua"/>
          <w:sz w:val="24"/>
          <w:szCs w:val="24"/>
          <w:lang w:val="en-US"/>
        </w:rPr>
        <w:t xml:space="preserve">ts to be metabolized in the </w:t>
      </w:r>
      <w:proofErr w:type="gramStart"/>
      <w:r w:rsidR="0067488B" w:rsidRPr="00FD22BB">
        <w:rPr>
          <w:rFonts w:ascii="Book Antiqua" w:hAnsi="Book Antiqua"/>
          <w:sz w:val="24"/>
          <w:szCs w:val="24"/>
          <w:lang w:val="en-US"/>
        </w:rPr>
        <w:t>CNS</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14]</w:t>
      </w:r>
      <w:r w:rsidR="00FF5E04" w:rsidRPr="00FD22BB">
        <w:rPr>
          <w:rFonts w:ascii="Book Antiqua" w:hAnsi="Book Antiqua"/>
          <w:sz w:val="24"/>
          <w:szCs w:val="24"/>
          <w:lang w:val="en-US"/>
        </w:rPr>
        <w:t xml:space="preserve">. The ammonia detoxification in the brain requires its incorporation into glutamine by the action of the enzyme glutamine synthetase, which is present only in astrocytes. The glutamine accumulation in astrocytes as a result of ammonia detoxification results in increased water entry and osmotic forces, ultimately inducing astrocytes to swell and </w:t>
      </w:r>
      <w:r w:rsidR="007F0F64" w:rsidRPr="00FD22BB">
        <w:rPr>
          <w:rFonts w:ascii="Book Antiqua" w:hAnsi="Book Antiqua"/>
          <w:sz w:val="24"/>
          <w:szCs w:val="24"/>
          <w:lang w:val="en-US"/>
        </w:rPr>
        <w:t xml:space="preserve">causing </w:t>
      </w:r>
      <w:r w:rsidR="0067488B" w:rsidRPr="00FD22BB">
        <w:rPr>
          <w:rFonts w:ascii="Book Antiqua" w:hAnsi="Book Antiqua"/>
          <w:sz w:val="24"/>
          <w:szCs w:val="24"/>
          <w:lang w:val="en-US"/>
        </w:rPr>
        <w:t xml:space="preserve">cytotoxic </w:t>
      </w:r>
      <w:proofErr w:type="gramStart"/>
      <w:r w:rsidR="0067488B" w:rsidRPr="00FD22BB">
        <w:rPr>
          <w:rFonts w:ascii="Book Antiqua" w:hAnsi="Book Antiqua"/>
          <w:sz w:val="24"/>
          <w:szCs w:val="24"/>
          <w:lang w:val="en-US"/>
        </w:rPr>
        <w:t>edema</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17]</w:t>
      </w:r>
      <w:r w:rsidR="00FF5E04" w:rsidRPr="00FD22BB">
        <w:rPr>
          <w:rFonts w:ascii="Book Antiqua" w:hAnsi="Book Antiqua"/>
          <w:sz w:val="24"/>
          <w:szCs w:val="24"/>
          <w:lang w:val="en-US"/>
        </w:rPr>
        <w:t xml:space="preserve">. The impact of hyperammonemia </w:t>
      </w:r>
      <w:r w:rsidR="00A558F9" w:rsidRPr="00FD22BB">
        <w:rPr>
          <w:rFonts w:ascii="Book Antiqua" w:hAnsi="Book Antiqua"/>
          <w:sz w:val="24"/>
          <w:szCs w:val="24"/>
          <w:lang w:val="en-US"/>
        </w:rPr>
        <w:t xml:space="preserve">on </w:t>
      </w:r>
      <w:r w:rsidR="00FF5E04" w:rsidRPr="00FD22BB">
        <w:rPr>
          <w:rFonts w:ascii="Book Antiqua" w:hAnsi="Book Antiqua"/>
          <w:sz w:val="24"/>
          <w:szCs w:val="24"/>
          <w:lang w:val="en-US"/>
        </w:rPr>
        <w:t>astrocyte</w:t>
      </w:r>
      <w:r w:rsidR="00A558F9" w:rsidRPr="00FD22BB">
        <w:rPr>
          <w:rFonts w:ascii="Book Antiqua" w:hAnsi="Book Antiqua"/>
          <w:sz w:val="24"/>
          <w:szCs w:val="24"/>
          <w:lang w:val="en-US"/>
        </w:rPr>
        <w:t xml:space="preserve"> </w:t>
      </w:r>
      <w:r w:rsidR="00FF5E04" w:rsidRPr="00FD22BB">
        <w:rPr>
          <w:rFonts w:ascii="Book Antiqua" w:hAnsi="Book Antiqua"/>
          <w:sz w:val="24"/>
          <w:szCs w:val="24"/>
          <w:lang w:val="en-US"/>
        </w:rPr>
        <w:t>function in response to HE remains to be fully elucidated. However, it has been reported that, apart from increasing oxidative stress and osmotic pressure, hyperammonemia may also influence inflammatory a</w:t>
      </w:r>
      <w:r w:rsidR="0067488B" w:rsidRPr="00FD22BB">
        <w:rPr>
          <w:rFonts w:ascii="Book Antiqua" w:hAnsi="Book Antiqua"/>
          <w:sz w:val="24"/>
          <w:szCs w:val="24"/>
          <w:lang w:val="en-US"/>
        </w:rPr>
        <w:t xml:space="preserve">nd signal transduction </w:t>
      </w:r>
      <w:proofErr w:type="gramStart"/>
      <w:r w:rsidR="0067488B" w:rsidRPr="00FD22BB">
        <w:rPr>
          <w:rFonts w:ascii="Book Antiqua" w:hAnsi="Book Antiqua"/>
          <w:sz w:val="24"/>
          <w:szCs w:val="24"/>
          <w:lang w:val="en-US"/>
        </w:rPr>
        <w:t>pathways</w:t>
      </w:r>
      <w:r w:rsidR="0067488B" w:rsidRPr="00FD22BB">
        <w:rPr>
          <w:rFonts w:ascii="Book Antiqua" w:hAnsi="Book Antiqua"/>
          <w:sz w:val="24"/>
          <w:szCs w:val="24"/>
          <w:vertAlign w:val="superscript"/>
          <w:lang w:val="en-US"/>
        </w:rPr>
        <w:t>[</w:t>
      </w:r>
      <w:proofErr w:type="gramEnd"/>
      <w:r w:rsidR="0067488B" w:rsidRPr="00FD22BB">
        <w:rPr>
          <w:rFonts w:ascii="Book Antiqua" w:hAnsi="Book Antiqua"/>
          <w:sz w:val="24"/>
          <w:szCs w:val="24"/>
          <w:vertAlign w:val="superscript"/>
          <w:lang w:val="en-US"/>
        </w:rPr>
        <w:t>18,</w:t>
      </w:r>
      <w:r w:rsidR="00FF5E04" w:rsidRPr="00FD22BB">
        <w:rPr>
          <w:rFonts w:ascii="Book Antiqua" w:hAnsi="Book Antiqua"/>
          <w:sz w:val="24"/>
          <w:szCs w:val="24"/>
          <w:vertAlign w:val="superscript"/>
          <w:lang w:val="en-US"/>
        </w:rPr>
        <w:t>19]</w:t>
      </w:r>
      <w:r w:rsidR="00FF5E04" w:rsidRPr="00FD22BB">
        <w:rPr>
          <w:rFonts w:ascii="Book Antiqua" w:hAnsi="Book Antiqua"/>
          <w:sz w:val="24"/>
          <w:szCs w:val="24"/>
          <w:lang w:val="en-US"/>
        </w:rPr>
        <w:t xml:space="preserve">, gene expression and </w:t>
      </w:r>
      <w:r w:rsidR="0067488B" w:rsidRPr="00FD22BB">
        <w:rPr>
          <w:rFonts w:ascii="Book Antiqua" w:hAnsi="Book Antiqua"/>
          <w:sz w:val="24"/>
          <w:szCs w:val="24"/>
          <w:lang w:val="en-US"/>
        </w:rPr>
        <w:t>neurotransmitter release</w:t>
      </w:r>
      <w:r w:rsidR="00FF5E04" w:rsidRPr="00FD22BB">
        <w:rPr>
          <w:rFonts w:ascii="Book Antiqua" w:hAnsi="Book Antiqua"/>
          <w:sz w:val="24"/>
          <w:szCs w:val="24"/>
          <w:vertAlign w:val="superscript"/>
          <w:lang w:val="en-US"/>
        </w:rPr>
        <w:t>[20]</w:t>
      </w:r>
      <w:r w:rsidR="00FF5E04" w:rsidRPr="00FD22BB">
        <w:rPr>
          <w:rFonts w:ascii="Book Antiqua" w:hAnsi="Book Antiqua"/>
          <w:sz w:val="24"/>
          <w:szCs w:val="24"/>
          <w:lang w:val="en-US"/>
        </w:rPr>
        <w:t xml:space="preserve"> as well as </w:t>
      </w:r>
      <w:r w:rsidR="0045072B" w:rsidRPr="00FD22BB">
        <w:rPr>
          <w:rFonts w:ascii="Book Antiqua" w:hAnsi="Book Antiqua"/>
          <w:sz w:val="24"/>
          <w:szCs w:val="24"/>
          <w:lang w:val="en-US"/>
        </w:rPr>
        <w:t>postt</w:t>
      </w:r>
      <w:r w:rsidR="00FF5E04" w:rsidRPr="00FD22BB">
        <w:rPr>
          <w:rFonts w:ascii="Book Antiqua" w:hAnsi="Book Antiqua"/>
          <w:sz w:val="24"/>
          <w:szCs w:val="24"/>
          <w:lang w:val="en-US"/>
        </w:rPr>
        <w:t>ran</w:t>
      </w:r>
      <w:r w:rsidR="0067488B" w:rsidRPr="00FD22BB">
        <w:rPr>
          <w:rFonts w:ascii="Book Antiqua" w:hAnsi="Book Antiqua"/>
          <w:sz w:val="24"/>
          <w:szCs w:val="24"/>
          <w:lang w:val="en-US"/>
        </w:rPr>
        <w:t>slational protein modifications</w:t>
      </w:r>
      <w:r w:rsidR="00FF5E04" w:rsidRPr="00FD22BB">
        <w:rPr>
          <w:rFonts w:ascii="Book Antiqua" w:hAnsi="Book Antiqua"/>
          <w:sz w:val="24"/>
          <w:szCs w:val="24"/>
          <w:vertAlign w:val="superscript"/>
          <w:lang w:val="en-US"/>
        </w:rPr>
        <w:t>[21]</w:t>
      </w:r>
      <w:r w:rsidR="0067488B" w:rsidRPr="00FD22BB">
        <w:rPr>
          <w:rFonts w:ascii="Book Antiqua" w:hAnsi="Book Antiqua"/>
          <w:sz w:val="24"/>
          <w:szCs w:val="24"/>
          <w:lang w:val="en-US"/>
        </w:rPr>
        <w:t>.</w:t>
      </w:r>
    </w:p>
    <w:p w14:paraId="1DA76ABC" w14:textId="0F53FB9B"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Although a great deal of attention continues to be focused on ammonia as the main toxin related to HE pathogenesis, there is evidence that patients with elevated levels of systemic and local ammonia may not present HE symptoms</w:t>
      </w:r>
      <w:r w:rsidR="006F3F5E" w:rsidRPr="00FD22BB">
        <w:rPr>
          <w:rFonts w:ascii="Book Antiqua" w:hAnsi="Book Antiqua"/>
          <w:sz w:val="24"/>
          <w:szCs w:val="24"/>
          <w:lang w:val="en-US"/>
        </w:rPr>
        <w:t>; additionally,</w:t>
      </w:r>
      <w:r w:rsidRPr="00FD22BB">
        <w:rPr>
          <w:rFonts w:ascii="Book Antiqua" w:hAnsi="Book Antiqua"/>
          <w:sz w:val="24"/>
          <w:szCs w:val="24"/>
          <w:lang w:val="en-US"/>
        </w:rPr>
        <w:t xml:space="preserve"> the ammonia concentration is not always consistent with the </w:t>
      </w:r>
      <w:r w:rsidRPr="00FD22BB">
        <w:rPr>
          <w:rFonts w:ascii="Book Antiqua" w:hAnsi="Book Antiqua"/>
          <w:sz w:val="24"/>
          <w:szCs w:val="24"/>
          <w:lang w:val="en-US"/>
        </w:rPr>
        <w:lastRenderedPageBreak/>
        <w:t>sever</w:t>
      </w:r>
      <w:r w:rsidR="0067488B" w:rsidRPr="00FD22BB">
        <w:rPr>
          <w:rFonts w:ascii="Book Antiqua" w:hAnsi="Book Antiqua"/>
          <w:sz w:val="24"/>
          <w:szCs w:val="24"/>
          <w:lang w:val="en-US"/>
        </w:rPr>
        <w:t>ity of HE in cirrhotic patients</w:t>
      </w:r>
      <w:r w:rsidR="0067488B" w:rsidRPr="00FD22BB">
        <w:rPr>
          <w:rFonts w:ascii="Book Antiqua" w:hAnsi="Book Antiqua"/>
          <w:sz w:val="24"/>
          <w:szCs w:val="24"/>
          <w:vertAlign w:val="superscript"/>
          <w:lang w:val="en-US"/>
        </w:rPr>
        <w:t>[22,</w:t>
      </w:r>
      <w:r w:rsidRPr="00FD22BB">
        <w:rPr>
          <w:rFonts w:ascii="Book Antiqua" w:hAnsi="Book Antiqua"/>
          <w:sz w:val="24"/>
          <w:szCs w:val="24"/>
          <w:vertAlign w:val="superscript"/>
          <w:lang w:val="en-US"/>
        </w:rPr>
        <w:t>23]</w:t>
      </w:r>
      <w:r w:rsidRPr="00FD22BB">
        <w:rPr>
          <w:rFonts w:ascii="Book Antiqua" w:hAnsi="Book Antiqua"/>
          <w:sz w:val="24"/>
          <w:szCs w:val="24"/>
          <w:lang w:val="en-US"/>
        </w:rPr>
        <w:t>. Moreover, ammonia-lowering agents</w:t>
      </w:r>
      <w:r w:rsidR="006F3F5E" w:rsidRPr="00FD22BB">
        <w:rPr>
          <w:rFonts w:ascii="Book Antiqua" w:hAnsi="Book Antiqua"/>
          <w:sz w:val="24"/>
          <w:szCs w:val="24"/>
          <w:lang w:val="en-US"/>
        </w:rPr>
        <w:t>,</w:t>
      </w:r>
      <w:r w:rsidRPr="00FD22BB">
        <w:rPr>
          <w:rFonts w:ascii="Book Antiqua" w:hAnsi="Book Antiqua"/>
          <w:sz w:val="24"/>
          <w:szCs w:val="24"/>
          <w:lang w:val="en-US"/>
        </w:rPr>
        <w:t xml:space="preserve"> including </w:t>
      </w:r>
      <w:r w:rsidRPr="00FD22BB">
        <w:rPr>
          <w:rFonts w:ascii="Book Antiqua" w:hAnsi="Book Antiqua"/>
          <w:sz w:val="24"/>
          <w:szCs w:val="24"/>
          <w:vertAlign w:val="subscript"/>
          <w:lang w:val="en-US"/>
        </w:rPr>
        <w:t>L</w:t>
      </w:r>
      <w:r w:rsidRPr="00FD22BB">
        <w:rPr>
          <w:rFonts w:ascii="Book Antiqua" w:hAnsi="Book Antiqua"/>
          <w:sz w:val="24"/>
          <w:szCs w:val="24"/>
          <w:lang w:val="en-US"/>
        </w:rPr>
        <w:t xml:space="preserve">-ornithine, </w:t>
      </w:r>
      <w:r w:rsidRPr="00FD22BB">
        <w:rPr>
          <w:rFonts w:ascii="Book Antiqua" w:hAnsi="Book Antiqua"/>
          <w:sz w:val="24"/>
          <w:szCs w:val="24"/>
          <w:vertAlign w:val="subscript"/>
          <w:lang w:val="en-US"/>
        </w:rPr>
        <w:t>L</w:t>
      </w:r>
      <w:r w:rsidRPr="00FD22BB">
        <w:rPr>
          <w:rFonts w:ascii="Book Antiqua" w:hAnsi="Book Antiqua"/>
          <w:sz w:val="24"/>
          <w:szCs w:val="24"/>
          <w:lang w:val="en-US"/>
        </w:rPr>
        <w:t>-aspartate</w:t>
      </w:r>
      <w:r w:rsidRPr="00FD22BB">
        <w:rPr>
          <w:rFonts w:ascii="Book Antiqua" w:hAnsi="Book Antiqua"/>
          <w:b/>
          <w:sz w:val="24"/>
          <w:szCs w:val="24"/>
          <w:lang w:val="en-US"/>
        </w:rPr>
        <w:t xml:space="preserve"> </w:t>
      </w:r>
      <w:r w:rsidRPr="00FD22BB">
        <w:rPr>
          <w:rFonts w:ascii="Book Antiqua" w:hAnsi="Book Antiqua"/>
          <w:sz w:val="24"/>
          <w:szCs w:val="24"/>
          <w:lang w:val="en-US"/>
        </w:rPr>
        <w:t>and lactulose</w:t>
      </w:r>
      <w:r w:rsidR="006F3F5E" w:rsidRPr="00FD22BB">
        <w:rPr>
          <w:rFonts w:ascii="Book Antiqua" w:hAnsi="Book Antiqua"/>
          <w:sz w:val="24"/>
          <w:szCs w:val="24"/>
          <w:lang w:val="en-US"/>
        </w:rPr>
        <w:t>,</w:t>
      </w:r>
      <w:r w:rsidRPr="00FD22BB">
        <w:rPr>
          <w:rFonts w:ascii="Book Antiqua" w:hAnsi="Book Antiqua"/>
          <w:sz w:val="24"/>
          <w:szCs w:val="24"/>
          <w:lang w:val="en-US"/>
        </w:rPr>
        <w:t xml:space="preserve"> have so far been of limited value in preven</w:t>
      </w:r>
      <w:r w:rsidR="0067488B" w:rsidRPr="00FD22BB">
        <w:rPr>
          <w:rFonts w:ascii="Book Antiqua" w:hAnsi="Book Antiqua"/>
          <w:sz w:val="24"/>
          <w:szCs w:val="24"/>
          <w:lang w:val="en-US"/>
        </w:rPr>
        <w:t>ting HE in ALF and in cirrhosis</w:t>
      </w:r>
      <w:r w:rsidRPr="00FD22BB">
        <w:rPr>
          <w:rFonts w:ascii="Book Antiqua" w:hAnsi="Book Antiqua"/>
          <w:sz w:val="24"/>
          <w:szCs w:val="24"/>
          <w:vertAlign w:val="superscript"/>
          <w:lang w:val="en-US"/>
        </w:rPr>
        <w:t>[24-26]</w:t>
      </w:r>
      <w:r w:rsidRPr="00FD22BB">
        <w:rPr>
          <w:rFonts w:ascii="Book Antiqua" w:hAnsi="Book Antiqua"/>
          <w:sz w:val="24"/>
          <w:szCs w:val="24"/>
          <w:lang w:val="en-US"/>
        </w:rPr>
        <w:t xml:space="preserve">, supporting a role for other factors alone or in association with ammonia in the development of HE. For instance, the effect of the </w:t>
      </w:r>
      <w:r w:rsidR="006F3F5E" w:rsidRPr="00FD22BB">
        <w:rPr>
          <w:rFonts w:ascii="Book Antiqua" w:hAnsi="Book Antiqua"/>
          <w:sz w:val="24"/>
          <w:szCs w:val="24"/>
          <w:lang w:val="en-US"/>
        </w:rPr>
        <w:t>g</w:t>
      </w:r>
      <w:r w:rsidRPr="00FD22BB">
        <w:rPr>
          <w:rFonts w:ascii="Book Antiqua" w:hAnsi="Book Antiqua"/>
          <w:sz w:val="24"/>
          <w:szCs w:val="24"/>
          <w:lang w:val="en-US"/>
        </w:rPr>
        <w:t xml:space="preserve">lycerol </w:t>
      </w:r>
      <w:r w:rsidR="006F3F5E" w:rsidRPr="00FD22BB">
        <w:rPr>
          <w:rFonts w:ascii="Book Antiqua" w:hAnsi="Book Antiqua"/>
          <w:sz w:val="24"/>
          <w:szCs w:val="24"/>
          <w:lang w:val="en-US"/>
        </w:rPr>
        <w:t>p</w:t>
      </w:r>
      <w:r w:rsidRPr="00FD22BB">
        <w:rPr>
          <w:rFonts w:ascii="Book Antiqua" w:hAnsi="Book Antiqua"/>
          <w:sz w:val="24"/>
          <w:szCs w:val="24"/>
          <w:lang w:val="en-US"/>
        </w:rPr>
        <w:t>henylbuty</w:t>
      </w:r>
      <w:r w:rsidR="001B5588" w:rsidRPr="00FD22BB">
        <w:rPr>
          <w:rFonts w:ascii="Book Antiqua" w:hAnsi="Book Antiqua"/>
          <w:sz w:val="24"/>
          <w:szCs w:val="24"/>
          <w:lang w:val="en-US"/>
        </w:rPr>
        <w:t>rat</w:t>
      </w:r>
      <w:r w:rsidR="006F3F5E" w:rsidRPr="00FD22BB">
        <w:rPr>
          <w:rFonts w:ascii="Book Antiqua" w:hAnsi="Book Antiqua"/>
          <w:sz w:val="24"/>
          <w:szCs w:val="24"/>
          <w:lang w:val="en-US"/>
        </w:rPr>
        <w:t>e</w:t>
      </w:r>
      <w:r w:rsidR="001B5588" w:rsidRPr="00FD22BB">
        <w:rPr>
          <w:rFonts w:ascii="Book Antiqua" w:hAnsi="Book Antiqua"/>
          <w:sz w:val="24"/>
          <w:szCs w:val="24"/>
          <w:lang w:val="en-US"/>
        </w:rPr>
        <w:t xml:space="preserve"> (GPB), approved by</w:t>
      </w:r>
      <w:r w:rsidRPr="00FD22BB">
        <w:rPr>
          <w:rFonts w:ascii="Book Antiqua" w:hAnsi="Book Antiqua"/>
          <w:sz w:val="24"/>
          <w:szCs w:val="24"/>
          <w:lang w:val="en-US"/>
        </w:rPr>
        <w:t xml:space="preserve"> the Food and Drug Administration </w:t>
      </w:r>
      <w:r w:rsidR="001B5588" w:rsidRPr="00FD22BB">
        <w:rPr>
          <w:rFonts w:ascii="Book Antiqua" w:hAnsi="Book Antiqua"/>
          <w:sz w:val="24"/>
          <w:szCs w:val="24"/>
          <w:lang w:val="en-US"/>
        </w:rPr>
        <w:t xml:space="preserve">in 2013 </w:t>
      </w:r>
      <w:r w:rsidRPr="00FD22BB">
        <w:rPr>
          <w:rFonts w:ascii="Book Antiqua" w:hAnsi="Book Antiqua"/>
          <w:sz w:val="24"/>
          <w:szCs w:val="24"/>
          <w:lang w:val="en-US"/>
        </w:rPr>
        <w:t xml:space="preserve">for the treatment of urea cycle disorders, was investigated in a randomized, double-blind, placebo-controlled phase II trial with cirrhotic patients who experienced two or more </w:t>
      </w:r>
      <w:r w:rsidR="00F57ABE" w:rsidRPr="00FD22BB">
        <w:rPr>
          <w:rFonts w:ascii="Book Antiqua" w:hAnsi="Book Antiqua"/>
          <w:sz w:val="24"/>
          <w:szCs w:val="24"/>
          <w:lang w:val="en-US"/>
        </w:rPr>
        <w:t>HE</w:t>
      </w:r>
      <w:r w:rsidRPr="00FD22BB">
        <w:rPr>
          <w:rFonts w:ascii="Book Antiqua" w:hAnsi="Book Antiqua"/>
          <w:sz w:val="24"/>
          <w:szCs w:val="24"/>
          <w:lang w:val="en-US"/>
        </w:rPr>
        <w:t xml:space="preserve"> events in the last 6 mo. The GPB acts as a</w:t>
      </w:r>
      <w:r w:rsidR="006F3F5E" w:rsidRPr="00FD22BB">
        <w:rPr>
          <w:rFonts w:ascii="Book Antiqua" w:hAnsi="Book Antiqua"/>
          <w:sz w:val="24"/>
          <w:szCs w:val="24"/>
          <w:lang w:val="en-US"/>
        </w:rPr>
        <w:t>n</w:t>
      </w:r>
      <w:r w:rsidRPr="00FD22BB">
        <w:rPr>
          <w:rFonts w:ascii="Book Antiqua" w:hAnsi="Book Antiqua"/>
          <w:sz w:val="24"/>
          <w:szCs w:val="24"/>
          <w:lang w:val="en-US"/>
        </w:rPr>
        <w:t xml:space="preserve"> </w:t>
      </w:r>
      <w:r w:rsidR="001B5588" w:rsidRPr="00FD22BB">
        <w:rPr>
          <w:rFonts w:ascii="Book Antiqua" w:hAnsi="Book Antiqua"/>
          <w:sz w:val="24"/>
          <w:szCs w:val="24"/>
          <w:lang w:val="en-US"/>
        </w:rPr>
        <w:t>ammonia</w:t>
      </w:r>
      <w:r w:rsidR="006F3F5E" w:rsidRPr="00FD22BB">
        <w:rPr>
          <w:rFonts w:ascii="Book Antiqua" w:hAnsi="Book Antiqua"/>
          <w:sz w:val="24"/>
          <w:szCs w:val="24"/>
          <w:lang w:val="en-US"/>
        </w:rPr>
        <w:t xml:space="preserve">-lowering </w:t>
      </w:r>
      <w:r w:rsidR="001B5588" w:rsidRPr="00FD22BB">
        <w:rPr>
          <w:rFonts w:ascii="Book Antiqua" w:hAnsi="Book Antiqua"/>
          <w:sz w:val="24"/>
          <w:szCs w:val="24"/>
          <w:lang w:val="en-US"/>
        </w:rPr>
        <w:t>agent by producing</w:t>
      </w:r>
      <w:r w:rsidRPr="00FD22BB">
        <w:rPr>
          <w:rFonts w:ascii="Book Antiqua" w:hAnsi="Book Antiqua"/>
          <w:sz w:val="24"/>
          <w:szCs w:val="24"/>
          <w:lang w:val="en-US"/>
        </w:rPr>
        <w:t xml:space="preserve"> </w:t>
      </w:r>
      <w:r w:rsidR="001B5588" w:rsidRPr="00FD22BB">
        <w:rPr>
          <w:rFonts w:ascii="Book Antiqua" w:hAnsi="Book Antiqua"/>
          <w:sz w:val="24"/>
          <w:szCs w:val="24"/>
          <w:lang w:val="en-US"/>
        </w:rPr>
        <w:t>phenylacetyl glutamine</w:t>
      </w:r>
      <w:r w:rsidRPr="00FD22BB">
        <w:rPr>
          <w:rFonts w:ascii="Book Antiqua" w:hAnsi="Book Antiqua"/>
          <w:sz w:val="24"/>
          <w:szCs w:val="24"/>
          <w:lang w:val="en-US"/>
        </w:rPr>
        <w:t xml:space="preserve">, which is excreted in urine. </w:t>
      </w:r>
      <w:r w:rsidR="001B5588" w:rsidRPr="00FD22BB">
        <w:rPr>
          <w:rFonts w:ascii="Book Antiqua" w:hAnsi="Book Antiqua"/>
          <w:sz w:val="24"/>
          <w:szCs w:val="24"/>
          <w:lang w:val="en-US"/>
        </w:rPr>
        <w:t>GPB treatment</w:t>
      </w:r>
      <w:r w:rsidRPr="00FD22BB">
        <w:rPr>
          <w:rFonts w:ascii="Book Antiqua" w:hAnsi="Book Antiqua"/>
          <w:sz w:val="24"/>
          <w:szCs w:val="24"/>
          <w:lang w:val="en-US"/>
        </w:rPr>
        <w:t xml:space="preserve"> in cirrhotic patients decrease</w:t>
      </w:r>
      <w:r w:rsidR="001B5588" w:rsidRPr="00FD22BB">
        <w:rPr>
          <w:rFonts w:ascii="Book Antiqua" w:hAnsi="Book Antiqua"/>
          <w:sz w:val="24"/>
          <w:szCs w:val="24"/>
          <w:lang w:val="en-US"/>
        </w:rPr>
        <w:t xml:space="preserve">d plasma levels of ammonia, </w:t>
      </w:r>
      <w:r w:rsidRPr="00FD22BB">
        <w:rPr>
          <w:rFonts w:ascii="Book Antiqua" w:hAnsi="Book Antiqua"/>
          <w:sz w:val="24"/>
          <w:szCs w:val="24"/>
          <w:lang w:val="en-US"/>
        </w:rPr>
        <w:t>the proportion of patients who experienced HE and hospitalizations</w:t>
      </w:r>
      <w:r w:rsidR="001B5588" w:rsidRPr="00FD22BB">
        <w:rPr>
          <w:rFonts w:ascii="Book Antiqua" w:hAnsi="Book Antiqua"/>
          <w:sz w:val="24"/>
          <w:szCs w:val="24"/>
          <w:lang w:val="en-US"/>
        </w:rPr>
        <w:t xml:space="preserve"> </w:t>
      </w:r>
      <w:proofErr w:type="gramStart"/>
      <w:r w:rsidR="001B5588" w:rsidRPr="00FD22BB">
        <w:rPr>
          <w:rFonts w:ascii="Book Antiqua" w:hAnsi="Book Antiqua"/>
          <w:sz w:val="24"/>
          <w:szCs w:val="24"/>
          <w:lang w:val="en-US"/>
        </w:rPr>
        <w:t>due to</w:t>
      </w:r>
      <w:proofErr w:type="gramEnd"/>
      <w:r w:rsidR="001B5588" w:rsidRPr="00FD22BB">
        <w:rPr>
          <w:rFonts w:ascii="Book Antiqua" w:hAnsi="Book Antiqua"/>
          <w:sz w:val="24"/>
          <w:szCs w:val="24"/>
          <w:lang w:val="en-US"/>
        </w:rPr>
        <w:t xml:space="preserve"> HE</w:t>
      </w:r>
      <w:r w:rsidRPr="00FD22BB">
        <w:rPr>
          <w:rFonts w:ascii="Book Antiqua" w:hAnsi="Book Antiqua"/>
          <w:sz w:val="24"/>
          <w:szCs w:val="24"/>
          <w:lang w:val="en-US"/>
        </w:rPr>
        <w:t xml:space="preserve">. These findings supported the involvement of ammonia in HE </w:t>
      </w:r>
      <w:r w:rsidR="001B5588" w:rsidRPr="00FD22BB">
        <w:rPr>
          <w:rFonts w:ascii="Book Antiqua" w:hAnsi="Book Antiqua"/>
          <w:sz w:val="24"/>
          <w:szCs w:val="24"/>
          <w:lang w:val="en-US"/>
        </w:rPr>
        <w:t>pathophysiology and the</w:t>
      </w:r>
      <w:r w:rsidRPr="00FD22BB">
        <w:rPr>
          <w:rFonts w:ascii="Book Antiqua" w:hAnsi="Book Antiqua"/>
          <w:sz w:val="24"/>
          <w:szCs w:val="24"/>
          <w:lang w:val="en-US"/>
        </w:rPr>
        <w:t xml:space="preserve"> po</w:t>
      </w:r>
      <w:r w:rsidR="0067488B" w:rsidRPr="00FD22BB">
        <w:rPr>
          <w:rFonts w:ascii="Book Antiqua" w:hAnsi="Book Antiqua"/>
          <w:sz w:val="24"/>
          <w:szCs w:val="24"/>
          <w:lang w:val="en-US"/>
        </w:rPr>
        <w:t xml:space="preserve">tential therapeutic role of </w:t>
      </w:r>
      <w:proofErr w:type="gramStart"/>
      <w:r w:rsidR="0067488B" w:rsidRPr="00FD22BB">
        <w:rPr>
          <w:rFonts w:ascii="Book Antiqua" w:hAnsi="Book Antiqua"/>
          <w:sz w:val="24"/>
          <w:szCs w:val="24"/>
          <w:lang w:val="en-US"/>
        </w:rPr>
        <w:t>GPB</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27]</w:t>
      </w:r>
      <w:r w:rsidRPr="00FD22BB">
        <w:rPr>
          <w:rFonts w:ascii="Book Antiqua" w:hAnsi="Book Antiqua"/>
          <w:sz w:val="24"/>
          <w:szCs w:val="24"/>
          <w:lang w:val="en-US"/>
        </w:rPr>
        <w:t>.</w:t>
      </w:r>
    </w:p>
    <w:p w14:paraId="3AB673C2" w14:textId="77777777" w:rsidR="00FF5E04" w:rsidRPr="00FD22BB" w:rsidRDefault="00FF5E04" w:rsidP="00FD22BB">
      <w:pPr>
        <w:spacing w:after="0" w:line="360" w:lineRule="auto"/>
        <w:jc w:val="both"/>
        <w:rPr>
          <w:rFonts w:ascii="Book Antiqua" w:hAnsi="Book Antiqua"/>
          <w:b/>
          <w:sz w:val="24"/>
          <w:szCs w:val="24"/>
          <w:lang w:val="en-US"/>
        </w:rPr>
      </w:pPr>
    </w:p>
    <w:p w14:paraId="04839B91" w14:textId="212E4D1D" w:rsidR="00FF5E04" w:rsidRPr="005444F9" w:rsidRDefault="005444F9" w:rsidP="00FD22BB">
      <w:pPr>
        <w:spacing w:after="0" w:line="360" w:lineRule="auto"/>
        <w:jc w:val="both"/>
        <w:rPr>
          <w:rFonts w:ascii="Book Antiqua" w:hAnsi="Book Antiqua"/>
          <w:b/>
          <w:i/>
          <w:sz w:val="24"/>
          <w:szCs w:val="24"/>
          <w:lang w:val="en-US"/>
        </w:rPr>
      </w:pPr>
      <w:r w:rsidRPr="005444F9">
        <w:rPr>
          <w:rFonts w:ascii="Book Antiqua" w:hAnsi="Book Antiqua"/>
          <w:b/>
          <w:i/>
          <w:sz w:val="24"/>
          <w:szCs w:val="24"/>
          <w:lang w:val="en-US"/>
        </w:rPr>
        <w:t>Neuroinflammation</w:t>
      </w:r>
    </w:p>
    <w:p w14:paraId="47F3C518" w14:textId="176A704E"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sz w:val="24"/>
          <w:szCs w:val="24"/>
          <w:lang w:val="en-US"/>
        </w:rPr>
        <w:t>In addition to the ammonia hypothesis, brain inflammation</w:t>
      </w:r>
      <w:r w:rsidR="00EC0E7F" w:rsidRPr="00FD22BB">
        <w:rPr>
          <w:rFonts w:ascii="Book Antiqua" w:hAnsi="Book Antiqua"/>
          <w:sz w:val="24"/>
          <w:szCs w:val="24"/>
          <w:lang w:val="en-US"/>
        </w:rPr>
        <w:t>,</w:t>
      </w:r>
      <w:r w:rsidRPr="00FD22BB">
        <w:rPr>
          <w:rFonts w:ascii="Book Antiqua" w:hAnsi="Book Antiqua"/>
          <w:sz w:val="24"/>
          <w:szCs w:val="24"/>
          <w:lang w:val="en-US"/>
        </w:rPr>
        <w:t xml:space="preserve"> also known as neuroinflammation</w:t>
      </w:r>
      <w:r w:rsidR="00EC0E7F" w:rsidRPr="00FD22BB">
        <w:rPr>
          <w:rFonts w:ascii="Book Antiqua" w:hAnsi="Book Antiqua"/>
          <w:sz w:val="24"/>
          <w:szCs w:val="24"/>
          <w:lang w:val="en-US"/>
        </w:rPr>
        <w:t>,</w:t>
      </w:r>
      <w:r w:rsidRPr="00FD22BB">
        <w:rPr>
          <w:rFonts w:ascii="Book Antiqua" w:hAnsi="Book Antiqua"/>
          <w:sz w:val="24"/>
          <w:szCs w:val="24"/>
          <w:lang w:val="en-US"/>
        </w:rPr>
        <w:t xml:space="preserve"> is thought to be a major component in the development of HE. Clinical and experimental evidence of activation of microglia, the brain resident immune cells, in response to ALF and cirrhosis extensively supported t</w:t>
      </w:r>
      <w:r w:rsidR="0067488B" w:rsidRPr="00FD22BB">
        <w:rPr>
          <w:rFonts w:ascii="Book Antiqua" w:hAnsi="Book Antiqua"/>
          <w:sz w:val="24"/>
          <w:szCs w:val="24"/>
          <w:lang w:val="en-US"/>
        </w:rPr>
        <w:t xml:space="preserve">he neuroinflammation </w:t>
      </w:r>
      <w:proofErr w:type="gramStart"/>
      <w:r w:rsidR="0067488B" w:rsidRPr="00FD22BB">
        <w:rPr>
          <w:rFonts w:ascii="Book Antiqua" w:hAnsi="Book Antiqua"/>
          <w:sz w:val="24"/>
          <w:szCs w:val="24"/>
          <w:lang w:val="en-US"/>
        </w:rPr>
        <w:t>hypothesis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28-32]</w:t>
      </w:r>
      <w:r w:rsidRPr="00FD22BB">
        <w:rPr>
          <w:rFonts w:ascii="Book Antiqua" w:hAnsi="Book Antiqua"/>
          <w:sz w:val="24"/>
          <w:szCs w:val="24"/>
          <w:lang w:val="en-US"/>
        </w:rPr>
        <w:t>. For instance, increased expression of the major histocompatibility complex class II ant</w:t>
      </w:r>
      <w:r w:rsidR="00A6505E" w:rsidRPr="00FD22BB">
        <w:rPr>
          <w:rFonts w:ascii="Book Antiqua" w:hAnsi="Book Antiqua"/>
          <w:sz w:val="24"/>
          <w:szCs w:val="24"/>
          <w:lang w:val="en-US"/>
        </w:rPr>
        <w:t>igen marker CD11b/c (also termed</w:t>
      </w:r>
      <w:r w:rsidRPr="00FD22BB">
        <w:rPr>
          <w:rFonts w:ascii="Book Antiqua" w:hAnsi="Book Antiqua"/>
          <w:sz w:val="24"/>
          <w:szCs w:val="24"/>
          <w:lang w:val="en-US"/>
        </w:rPr>
        <w:t xml:space="preserve"> OX-42), an indicator of microglial activation, was found in an ALF model f</w:t>
      </w:r>
      <w:r w:rsidR="0067488B" w:rsidRPr="00FD22BB">
        <w:rPr>
          <w:rFonts w:ascii="Book Antiqua" w:hAnsi="Book Antiqua"/>
          <w:sz w:val="24"/>
          <w:szCs w:val="24"/>
          <w:lang w:val="en-US"/>
        </w:rPr>
        <w:t xml:space="preserve">ollowing liver ischemia in </w:t>
      </w:r>
      <w:proofErr w:type="gramStart"/>
      <w:r w:rsidR="0067488B" w:rsidRPr="00FD22BB">
        <w:rPr>
          <w:rFonts w:ascii="Book Antiqua" w:hAnsi="Book Antiqua"/>
          <w:sz w:val="24"/>
          <w:szCs w:val="24"/>
          <w:lang w:val="en-US"/>
        </w:rPr>
        <w:t>rats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30]</w:t>
      </w:r>
      <w:r w:rsidRPr="00FD22BB">
        <w:rPr>
          <w:rFonts w:ascii="Book Antiqua" w:hAnsi="Book Antiqua"/>
          <w:sz w:val="24"/>
          <w:szCs w:val="24"/>
          <w:lang w:val="en-US"/>
        </w:rPr>
        <w:t xml:space="preserve">. Importantly, the administration of minocycline, a potent inhibitor of microglial activation, attenuates the encephalopathy grade and prevents brain edema in </w:t>
      </w:r>
      <w:r w:rsidR="0067488B" w:rsidRPr="00FD22BB">
        <w:rPr>
          <w:rFonts w:ascii="Book Antiqua" w:hAnsi="Book Antiqua"/>
          <w:sz w:val="24"/>
          <w:szCs w:val="24"/>
          <w:lang w:val="en-US"/>
        </w:rPr>
        <w:t xml:space="preserve">the same ALF experimental </w:t>
      </w:r>
      <w:proofErr w:type="gramStart"/>
      <w:r w:rsidR="0067488B" w:rsidRPr="00FD22BB">
        <w:rPr>
          <w:rFonts w:ascii="Book Antiqua" w:hAnsi="Book Antiqua"/>
          <w:sz w:val="24"/>
          <w:szCs w:val="24"/>
          <w:lang w:val="en-US"/>
        </w:rPr>
        <w:t>model</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32]</w:t>
      </w:r>
      <w:r w:rsidRPr="00FD22BB">
        <w:rPr>
          <w:rFonts w:ascii="Book Antiqua" w:hAnsi="Book Antiqua"/>
          <w:sz w:val="24"/>
          <w:szCs w:val="24"/>
          <w:lang w:val="en-US"/>
        </w:rPr>
        <w:t>. Corroborating these findings, increased expression</w:t>
      </w:r>
      <w:r w:rsidR="00110A75" w:rsidRPr="00FD22BB">
        <w:rPr>
          <w:rFonts w:ascii="Book Antiqua" w:hAnsi="Book Antiqua"/>
          <w:sz w:val="24"/>
          <w:szCs w:val="24"/>
          <w:lang w:val="en-US"/>
        </w:rPr>
        <w:t xml:space="preserve"> levels</w:t>
      </w:r>
      <w:r w:rsidRPr="00FD22BB">
        <w:rPr>
          <w:rFonts w:ascii="Book Antiqua" w:hAnsi="Book Antiqua"/>
          <w:sz w:val="24"/>
          <w:szCs w:val="24"/>
          <w:lang w:val="en-US"/>
        </w:rPr>
        <w:t xml:space="preserve"> of microglial activation markers</w:t>
      </w:r>
      <w:r w:rsidR="00406D1B" w:rsidRPr="00FD22BB">
        <w:rPr>
          <w:rFonts w:ascii="Book Antiqua" w:hAnsi="Book Antiqua"/>
          <w:sz w:val="24"/>
          <w:szCs w:val="24"/>
          <w:lang w:val="en-US"/>
        </w:rPr>
        <w:t>,</w:t>
      </w:r>
      <w:r w:rsidRPr="00FD22BB">
        <w:rPr>
          <w:rFonts w:ascii="Book Antiqua" w:hAnsi="Book Antiqua"/>
          <w:sz w:val="24"/>
          <w:szCs w:val="24"/>
          <w:lang w:val="en-US"/>
        </w:rPr>
        <w:t xml:space="preserve"> including human leukocyte antigen DR (CR3/43) and ionized calcium-binding adaptor molecule 1 (Iba-1)</w:t>
      </w:r>
      <w:r w:rsidR="00110A75" w:rsidRPr="00FD22BB">
        <w:rPr>
          <w:rFonts w:ascii="Book Antiqua" w:hAnsi="Book Antiqua"/>
          <w:sz w:val="24"/>
          <w:szCs w:val="24"/>
          <w:lang w:val="en-US"/>
        </w:rPr>
        <w:t>,</w:t>
      </w:r>
      <w:r w:rsidRPr="00FD22BB">
        <w:rPr>
          <w:rFonts w:ascii="Book Antiqua" w:hAnsi="Book Antiqua"/>
          <w:sz w:val="24"/>
          <w:szCs w:val="24"/>
          <w:lang w:val="en-US"/>
        </w:rPr>
        <w:t xml:space="preserve"> </w:t>
      </w:r>
      <w:r w:rsidR="00110A75" w:rsidRPr="00FD22BB">
        <w:rPr>
          <w:rFonts w:ascii="Book Antiqua" w:hAnsi="Book Antiqua"/>
          <w:sz w:val="24"/>
          <w:szCs w:val="24"/>
          <w:lang w:val="en-US"/>
        </w:rPr>
        <w:t xml:space="preserve">were </w:t>
      </w:r>
      <w:r w:rsidRPr="00FD22BB">
        <w:rPr>
          <w:rFonts w:ascii="Book Antiqua" w:hAnsi="Book Antiqua"/>
          <w:sz w:val="24"/>
          <w:szCs w:val="24"/>
          <w:lang w:val="en-US"/>
        </w:rPr>
        <w:t>found in the CNS</w:t>
      </w:r>
      <w:r w:rsidR="00110A75" w:rsidRPr="00FD22BB">
        <w:rPr>
          <w:rFonts w:ascii="Book Antiqua" w:hAnsi="Book Antiqua"/>
          <w:sz w:val="24"/>
          <w:szCs w:val="24"/>
          <w:lang w:val="en-US"/>
        </w:rPr>
        <w:t>s</w:t>
      </w:r>
      <w:r w:rsidRPr="00FD22BB">
        <w:rPr>
          <w:rFonts w:ascii="Book Antiqua" w:hAnsi="Book Antiqua"/>
          <w:sz w:val="24"/>
          <w:szCs w:val="24"/>
          <w:lang w:val="en-US"/>
        </w:rPr>
        <w:t xml:space="preserve"> of patients with ALF </w:t>
      </w:r>
      <w:r w:rsidR="0067488B" w:rsidRPr="00FD22BB">
        <w:rPr>
          <w:rFonts w:ascii="Book Antiqua" w:hAnsi="Book Antiqua"/>
          <w:sz w:val="24"/>
          <w:szCs w:val="24"/>
          <w:lang w:val="en-US"/>
        </w:rPr>
        <w:t>associated with viral hepatitis</w:t>
      </w:r>
      <w:r w:rsidRPr="00FD22BB">
        <w:rPr>
          <w:rFonts w:ascii="Book Antiqua" w:hAnsi="Book Antiqua"/>
          <w:sz w:val="24"/>
          <w:szCs w:val="24"/>
          <w:vertAlign w:val="superscript"/>
          <w:lang w:val="en-US"/>
        </w:rPr>
        <w:t>[29]</w:t>
      </w:r>
      <w:r w:rsidR="0067488B" w:rsidRPr="00FD22BB">
        <w:rPr>
          <w:rFonts w:ascii="Book Antiqua" w:hAnsi="Book Antiqua"/>
          <w:sz w:val="24"/>
          <w:szCs w:val="24"/>
          <w:lang w:val="en-US"/>
        </w:rPr>
        <w:t xml:space="preserve"> and in liver cirrhosis</w:t>
      </w:r>
      <w:r w:rsidRPr="00FD22BB">
        <w:rPr>
          <w:rFonts w:ascii="Book Antiqua" w:hAnsi="Book Antiqua"/>
          <w:sz w:val="24"/>
          <w:szCs w:val="24"/>
          <w:vertAlign w:val="superscript"/>
          <w:lang w:val="en-US"/>
        </w:rPr>
        <w:t>[31]</w:t>
      </w:r>
      <w:r w:rsidR="0067488B" w:rsidRPr="00FD22BB">
        <w:rPr>
          <w:rFonts w:ascii="Book Antiqua" w:hAnsi="Book Antiqua"/>
          <w:sz w:val="24"/>
          <w:szCs w:val="24"/>
          <w:lang w:val="en-US"/>
        </w:rPr>
        <w:t>, respectively.</w:t>
      </w:r>
    </w:p>
    <w:p w14:paraId="6DDD0521" w14:textId="7EBD4C22"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 xml:space="preserve">Microglial activation has often </w:t>
      </w:r>
      <w:r w:rsidR="003A3A53" w:rsidRPr="00FD22BB">
        <w:rPr>
          <w:rFonts w:ascii="Book Antiqua" w:hAnsi="Book Antiqua"/>
          <w:sz w:val="24"/>
          <w:szCs w:val="24"/>
          <w:lang w:val="en-US"/>
        </w:rPr>
        <w:t xml:space="preserve">been </w:t>
      </w:r>
      <w:r w:rsidRPr="00FD22BB">
        <w:rPr>
          <w:rFonts w:ascii="Book Antiqua" w:hAnsi="Book Antiqua"/>
          <w:sz w:val="24"/>
          <w:szCs w:val="24"/>
          <w:lang w:val="en-US"/>
        </w:rPr>
        <w:t xml:space="preserve">associated with increased release of cytokines and chemokines, which are also implicated in the pathogenesis of </w:t>
      </w:r>
      <w:r w:rsidRPr="00FD22BB">
        <w:rPr>
          <w:rFonts w:ascii="Book Antiqua" w:hAnsi="Book Antiqua"/>
          <w:sz w:val="24"/>
          <w:szCs w:val="24"/>
          <w:lang w:val="en-US"/>
        </w:rPr>
        <w:lastRenderedPageBreak/>
        <w:t>neurodegenerativ</w:t>
      </w:r>
      <w:r w:rsidR="0067488B" w:rsidRPr="00FD22BB">
        <w:rPr>
          <w:rFonts w:ascii="Book Antiqua" w:hAnsi="Book Antiqua"/>
          <w:sz w:val="24"/>
          <w:szCs w:val="24"/>
          <w:lang w:val="en-US"/>
        </w:rPr>
        <w:t xml:space="preserve">e and neuropsychiatric </w:t>
      </w:r>
      <w:proofErr w:type="gramStart"/>
      <w:r w:rsidR="0067488B" w:rsidRPr="00FD22BB">
        <w:rPr>
          <w:rFonts w:ascii="Book Antiqua" w:hAnsi="Book Antiqua"/>
          <w:sz w:val="24"/>
          <w:szCs w:val="24"/>
          <w:lang w:val="en-US"/>
        </w:rPr>
        <w:t>diseases</w:t>
      </w:r>
      <w:r w:rsidR="0067488B" w:rsidRPr="00FD22BB">
        <w:rPr>
          <w:rFonts w:ascii="Book Antiqua" w:hAnsi="Book Antiqua"/>
          <w:sz w:val="24"/>
          <w:szCs w:val="24"/>
          <w:vertAlign w:val="superscript"/>
          <w:lang w:val="en-US"/>
        </w:rPr>
        <w:t>[</w:t>
      </w:r>
      <w:proofErr w:type="gramEnd"/>
      <w:r w:rsidR="0067488B" w:rsidRPr="00FD22BB">
        <w:rPr>
          <w:rFonts w:ascii="Book Antiqua" w:hAnsi="Book Antiqua"/>
          <w:sz w:val="24"/>
          <w:szCs w:val="24"/>
          <w:vertAlign w:val="superscript"/>
          <w:lang w:val="en-US"/>
        </w:rPr>
        <w:t>33,</w:t>
      </w:r>
      <w:r w:rsidRPr="00FD22BB">
        <w:rPr>
          <w:rFonts w:ascii="Book Antiqua" w:hAnsi="Book Antiqua"/>
          <w:sz w:val="24"/>
          <w:szCs w:val="24"/>
          <w:vertAlign w:val="superscript"/>
          <w:lang w:val="en-US"/>
        </w:rPr>
        <w:t>34]</w:t>
      </w:r>
      <w:r w:rsidRPr="00FD22BB">
        <w:rPr>
          <w:rFonts w:ascii="Book Antiqua" w:hAnsi="Book Antiqua"/>
          <w:sz w:val="24"/>
          <w:szCs w:val="24"/>
          <w:lang w:val="en-US"/>
        </w:rPr>
        <w:t xml:space="preserve">. </w:t>
      </w:r>
      <w:r w:rsidR="003A3A53" w:rsidRPr="00FD22BB">
        <w:rPr>
          <w:rFonts w:ascii="Book Antiqua" w:hAnsi="Book Antiqua"/>
          <w:sz w:val="24"/>
          <w:szCs w:val="24"/>
          <w:lang w:val="en-US"/>
        </w:rPr>
        <w:t>The</w:t>
      </w:r>
      <w:r w:rsidRPr="00FD22BB">
        <w:rPr>
          <w:rFonts w:ascii="Book Antiqua" w:hAnsi="Book Antiqua"/>
          <w:sz w:val="24"/>
          <w:szCs w:val="24"/>
          <w:lang w:val="en-US"/>
        </w:rPr>
        <w:t xml:space="preserve"> first evidence of </w:t>
      </w:r>
      <w:r w:rsidR="0045072B" w:rsidRPr="00FD22BB">
        <w:rPr>
          <w:rFonts w:ascii="Book Antiqua" w:hAnsi="Book Antiqua"/>
          <w:sz w:val="24"/>
          <w:szCs w:val="24"/>
          <w:lang w:val="en-US"/>
        </w:rPr>
        <w:t>upreg</w:t>
      </w:r>
      <w:r w:rsidRPr="00FD22BB">
        <w:rPr>
          <w:rFonts w:ascii="Book Antiqua" w:hAnsi="Book Antiqua"/>
          <w:sz w:val="24"/>
          <w:szCs w:val="24"/>
          <w:lang w:val="en-US"/>
        </w:rPr>
        <w:t>ulation of inflammatory molecules in HE was obtained in a study of patients with ALF due to acetaminophen overdose. The levels of inflammatory cytokines (TNF, IL-1</w:t>
      </w:r>
      <w:bookmarkStart w:id="17" w:name="OLE_LINK1"/>
      <w:bookmarkStart w:id="18" w:name="OLE_LINK2"/>
      <w:r w:rsidR="0067488B" w:rsidRPr="00FD22BB">
        <w:rPr>
          <w:rFonts w:ascii="Book Antiqua" w:eastAsia="SimSun" w:hAnsi="Book Antiqua"/>
          <w:sz w:val="24"/>
          <w:szCs w:val="24"/>
          <w:lang w:val="en-US" w:eastAsia="zh-CN"/>
        </w:rPr>
        <w:t>β</w:t>
      </w:r>
      <w:bookmarkEnd w:id="17"/>
      <w:bookmarkEnd w:id="18"/>
      <w:r w:rsidRPr="00FD22BB">
        <w:rPr>
          <w:rFonts w:ascii="Book Antiqua" w:hAnsi="Book Antiqua"/>
          <w:sz w:val="24"/>
          <w:szCs w:val="24"/>
          <w:lang w:val="en-US"/>
        </w:rPr>
        <w:t xml:space="preserve"> and IL-6) were measured in blood samples from an artery and a reverse jugular catheter. Increased arterial </w:t>
      </w:r>
      <w:r w:rsidR="00A6505E" w:rsidRPr="00FD22BB">
        <w:rPr>
          <w:rFonts w:ascii="Book Antiqua" w:hAnsi="Book Antiqua"/>
          <w:sz w:val="24"/>
          <w:szCs w:val="24"/>
          <w:lang w:val="en-US"/>
        </w:rPr>
        <w:t xml:space="preserve">levels of </w:t>
      </w:r>
      <w:r w:rsidRPr="00FD22BB">
        <w:rPr>
          <w:rFonts w:ascii="Book Antiqua" w:hAnsi="Book Antiqua"/>
          <w:sz w:val="24"/>
          <w:szCs w:val="24"/>
          <w:lang w:val="en-US"/>
        </w:rPr>
        <w:t>cytokine</w:t>
      </w:r>
      <w:r w:rsidR="00A6505E" w:rsidRPr="00FD22BB">
        <w:rPr>
          <w:rFonts w:ascii="Book Antiqua" w:hAnsi="Book Antiqua"/>
          <w:sz w:val="24"/>
          <w:szCs w:val="24"/>
          <w:lang w:val="en-US"/>
        </w:rPr>
        <w:t>s</w:t>
      </w:r>
      <w:r w:rsidRPr="00FD22BB">
        <w:rPr>
          <w:rFonts w:ascii="Book Antiqua" w:hAnsi="Book Antiqua"/>
          <w:sz w:val="24"/>
          <w:szCs w:val="24"/>
          <w:lang w:val="en-US"/>
        </w:rPr>
        <w:t xml:space="preserve"> correlated with intracranial hypertension. Brain cytokine efflux was noted, indicating brain cytoki</w:t>
      </w:r>
      <w:r w:rsidR="0067488B" w:rsidRPr="00FD22BB">
        <w:rPr>
          <w:rFonts w:ascii="Book Antiqua" w:hAnsi="Book Antiqua"/>
          <w:sz w:val="24"/>
          <w:szCs w:val="24"/>
          <w:lang w:val="en-US"/>
        </w:rPr>
        <w:t xml:space="preserve">ne production in these </w:t>
      </w:r>
      <w:proofErr w:type="gramStart"/>
      <w:r w:rsidR="0067488B" w:rsidRPr="00FD22BB">
        <w:rPr>
          <w:rFonts w:ascii="Book Antiqua" w:hAnsi="Book Antiqua"/>
          <w:sz w:val="24"/>
          <w:szCs w:val="24"/>
          <w:lang w:val="en-US"/>
        </w:rPr>
        <w:t>patients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35]</w:t>
      </w:r>
      <w:r w:rsidRPr="00FD22BB">
        <w:rPr>
          <w:rFonts w:ascii="Book Antiqua" w:hAnsi="Book Antiqua"/>
          <w:sz w:val="24"/>
          <w:szCs w:val="24"/>
          <w:lang w:val="en-US"/>
        </w:rPr>
        <w:t>.</w:t>
      </w:r>
      <w:r w:rsidRPr="00FD22BB">
        <w:rPr>
          <w:rFonts w:ascii="Book Antiqua" w:hAnsi="Book Antiqua"/>
          <w:b/>
          <w:sz w:val="24"/>
          <w:szCs w:val="24"/>
          <w:lang w:val="en-US"/>
        </w:rPr>
        <w:t xml:space="preserve"> </w:t>
      </w:r>
      <w:r w:rsidRPr="00FD22BB">
        <w:rPr>
          <w:rFonts w:ascii="Book Antiqua" w:hAnsi="Book Antiqua"/>
          <w:sz w:val="24"/>
          <w:szCs w:val="24"/>
          <w:lang w:val="en-US"/>
        </w:rPr>
        <w:t xml:space="preserve">Supporting data </w:t>
      </w:r>
      <w:r w:rsidR="009F72BA" w:rsidRPr="00FD22BB">
        <w:rPr>
          <w:rFonts w:ascii="Book Antiqua" w:hAnsi="Book Antiqua"/>
          <w:sz w:val="24"/>
          <w:szCs w:val="24"/>
          <w:lang w:val="en-US"/>
        </w:rPr>
        <w:t xml:space="preserve">were </w:t>
      </w:r>
      <w:r w:rsidRPr="00FD22BB">
        <w:rPr>
          <w:rFonts w:ascii="Book Antiqua" w:hAnsi="Book Antiqua"/>
          <w:sz w:val="24"/>
          <w:szCs w:val="24"/>
          <w:lang w:val="en-US"/>
        </w:rPr>
        <w:t xml:space="preserve">also provided by several studies employing pharmacological and </w:t>
      </w:r>
      <w:r w:rsidR="0045072B" w:rsidRPr="00FD22BB">
        <w:rPr>
          <w:rFonts w:ascii="Book Antiqua" w:hAnsi="Book Antiqua"/>
          <w:sz w:val="24"/>
          <w:szCs w:val="24"/>
          <w:lang w:val="en-US"/>
        </w:rPr>
        <w:t>nonp</w:t>
      </w:r>
      <w:r w:rsidRPr="00FD22BB">
        <w:rPr>
          <w:rFonts w:ascii="Book Antiqua" w:hAnsi="Book Antiqua"/>
          <w:sz w:val="24"/>
          <w:szCs w:val="24"/>
          <w:lang w:val="en-US"/>
        </w:rPr>
        <w:t>harmacological liver failure models in rodents, which also showed increased levels of inflammatory cytokines (TNF, IL-1</w:t>
      </w:r>
      <w:r w:rsidR="0067488B" w:rsidRPr="00FD22BB">
        <w:rPr>
          <w:rFonts w:ascii="Book Antiqua" w:eastAsia="SimSun" w:hAnsi="Book Antiqua"/>
          <w:sz w:val="24"/>
          <w:szCs w:val="24"/>
          <w:lang w:val="en-US" w:eastAsia="zh-CN"/>
        </w:rPr>
        <w:t xml:space="preserve">β </w:t>
      </w:r>
      <w:r w:rsidRPr="00FD22BB">
        <w:rPr>
          <w:rFonts w:ascii="Book Antiqua" w:hAnsi="Book Antiqua"/>
          <w:sz w:val="24"/>
          <w:szCs w:val="24"/>
          <w:lang w:val="en-US"/>
        </w:rPr>
        <w:t>and IL-6) and chemokines</w:t>
      </w:r>
      <w:r w:rsidR="009F72BA" w:rsidRPr="00FD22BB">
        <w:rPr>
          <w:rFonts w:ascii="Book Antiqua" w:hAnsi="Book Antiqua"/>
          <w:sz w:val="24"/>
          <w:szCs w:val="24"/>
          <w:lang w:val="en-US"/>
        </w:rPr>
        <w:t>, such as</w:t>
      </w:r>
      <w:r w:rsidRPr="00FD22BB">
        <w:rPr>
          <w:rFonts w:ascii="Book Antiqua" w:hAnsi="Book Antiqua"/>
          <w:sz w:val="24"/>
          <w:szCs w:val="24"/>
          <w:lang w:val="en-US"/>
        </w:rPr>
        <w:t xml:space="preserve"> CXCL</w:t>
      </w:r>
      <w:r w:rsidR="0067488B" w:rsidRPr="00FD22BB">
        <w:rPr>
          <w:rFonts w:ascii="Book Antiqua" w:hAnsi="Book Antiqua"/>
          <w:sz w:val="24"/>
          <w:szCs w:val="24"/>
          <w:lang w:val="en-US"/>
        </w:rPr>
        <w:t>-I, CCL2, CCL3, CCL5 and CX3CL1</w:t>
      </w:r>
      <w:r w:rsidR="0067488B" w:rsidRPr="00FD22BB">
        <w:rPr>
          <w:rFonts w:ascii="Book Antiqua" w:hAnsi="Book Antiqua"/>
          <w:sz w:val="24"/>
          <w:szCs w:val="24"/>
          <w:vertAlign w:val="superscript"/>
          <w:lang w:val="en-US"/>
        </w:rPr>
        <w:t>[30,32,</w:t>
      </w:r>
      <w:r w:rsidRPr="00FD22BB">
        <w:rPr>
          <w:rFonts w:ascii="Book Antiqua" w:hAnsi="Book Antiqua"/>
          <w:sz w:val="24"/>
          <w:szCs w:val="24"/>
          <w:vertAlign w:val="superscript"/>
          <w:lang w:val="en-US"/>
        </w:rPr>
        <w:t>36-38]</w:t>
      </w:r>
      <w:r w:rsidRPr="00FD22BB">
        <w:rPr>
          <w:rFonts w:ascii="Book Antiqua" w:hAnsi="Book Antiqua"/>
          <w:sz w:val="24"/>
          <w:szCs w:val="24"/>
          <w:lang w:val="en-US"/>
        </w:rPr>
        <w:t>. Importantly, anti-inflammatory</w:t>
      </w:r>
      <w:r w:rsidR="004D69FC" w:rsidRPr="00FD22BB">
        <w:rPr>
          <w:rFonts w:ascii="Book Antiqua" w:hAnsi="Book Antiqua"/>
          <w:sz w:val="24"/>
          <w:szCs w:val="24"/>
          <w:lang w:val="en-US"/>
        </w:rPr>
        <w:t>-</w:t>
      </w:r>
      <w:r w:rsidRPr="00FD22BB">
        <w:rPr>
          <w:rFonts w:ascii="Book Antiqua" w:hAnsi="Book Antiqua"/>
          <w:sz w:val="24"/>
          <w:szCs w:val="24"/>
          <w:lang w:val="en-US"/>
        </w:rPr>
        <w:t>based strategies attenuated cognitive decline and motor activity impairment, supporting the involvement of neuroinf</w:t>
      </w:r>
      <w:r w:rsidR="0067488B" w:rsidRPr="00FD22BB">
        <w:rPr>
          <w:rFonts w:ascii="Book Antiqua" w:hAnsi="Book Antiqua"/>
          <w:sz w:val="24"/>
          <w:szCs w:val="24"/>
          <w:lang w:val="en-US"/>
        </w:rPr>
        <w:t xml:space="preserve">lammation in HE </w:t>
      </w:r>
      <w:proofErr w:type="gramStart"/>
      <w:r w:rsidR="0067488B" w:rsidRPr="00FD22BB">
        <w:rPr>
          <w:rFonts w:ascii="Book Antiqua" w:hAnsi="Book Antiqua"/>
          <w:sz w:val="24"/>
          <w:szCs w:val="24"/>
          <w:lang w:val="en-US"/>
        </w:rPr>
        <w:t>pathophysiology</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39-42]</w:t>
      </w:r>
      <w:r w:rsidRPr="00FD22BB">
        <w:rPr>
          <w:rFonts w:ascii="Book Antiqua" w:hAnsi="Book Antiqua"/>
          <w:sz w:val="24"/>
          <w:szCs w:val="24"/>
          <w:lang w:val="en-US"/>
        </w:rPr>
        <w:t xml:space="preserve">. It is worth mentioning that ammonia alone is capable </w:t>
      </w:r>
      <w:r w:rsidR="00E10EF2" w:rsidRPr="00FD22BB">
        <w:rPr>
          <w:rFonts w:ascii="Book Antiqua" w:hAnsi="Book Antiqua"/>
          <w:sz w:val="24"/>
          <w:szCs w:val="24"/>
          <w:lang w:val="en-US"/>
        </w:rPr>
        <w:t>of</w:t>
      </w:r>
      <w:r w:rsidRPr="00FD22BB">
        <w:rPr>
          <w:rFonts w:ascii="Book Antiqua" w:hAnsi="Book Antiqua"/>
          <w:sz w:val="24"/>
          <w:szCs w:val="24"/>
          <w:lang w:val="en-US"/>
        </w:rPr>
        <w:t xml:space="preserve"> induc</w:t>
      </w:r>
      <w:r w:rsidR="00E10EF2" w:rsidRPr="00FD22BB">
        <w:rPr>
          <w:rFonts w:ascii="Book Antiqua" w:hAnsi="Book Antiqua"/>
          <w:sz w:val="24"/>
          <w:szCs w:val="24"/>
          <w:lang w:val="en-US"/>
        </w:rPr>
        <w:t>ing</w:t>
      </w:r>
      <w:r w:rsidRPr="00FD22BB">
        <w:rPr>
          <w:rFonts w:ascii="Book Antiqua" w:hAnsi="Book Antiqua"/>
          <w:sz w:val="24"/>
          <w:szCs w:val="24"/>
          <w:lang w:val="en-US"/>
        </w:rPr>
        <w:t xml:space="preserve"> microglial and astrocyte activation, leading to increase</w:t>
      </w:r>
      <w:r w:rsidR="00986E25" w:rsidRPr="00FD22BB">
        <w:rPr>
          <w:rFonts w:ascii="Book Antiqua" w:hAnsi="Book Antiqua"/>
          <w:sz w:val="24"/>
          <w:szCs w:val="24"/>
          <w:lang w:val="en-US"/>
        </w:rPr>
        <w:t>d</w:t>
      </w:r>
      <w:r w:rsidRPr="00FD22BB">
        <w:rPr>
          <w:rFonts w:ascii="Book Antiqua" w:hAnsi="Book Antiqua"/>
          <w:sz w:val="24"/>
          <w:szCs w:val="24"/>
          <w:lang w:val="en-US"/>
        </w:rPr>
        <w:t xml:space="preserve"> expression of inflammatory cytokines</w:t>
      </w:r>
      <w:r w:rsidR="00986E25" w:rsidRPr="00FD22BB">
        <w:rPr>
          <w:rFonts w:ascii="Book Antiqua" w:hAnsi="Book Antiqua"/>
          <w:sz w:val="24"/>
          <w:szCs w:val="24"/>
          <w:lang w:val="en-US"/>
        </w:rPr>
        <w:t>, such</w:t>
      </w:r>
      <w:r w:rsidRPr="00FD22BB">
        <w:rPr>
          <w:rFonts w:ascii="Book Antiqua" w:hAnsi="Book Antiqua"/>
          <w:sz w:val="24"/>
          <w:szCs w:val="24"/>
          <w:lang w:val="en-US"/>
        </w:rPr>
        <w:t xml:space="preserve"> as IL-1</w:t>
      </w:r>
      <w:r w:rsidR="0067488B" w:rsidRPr="00FD22BB">
        <w:rPr>
          <w:rFonts w:ascii="Book Antiqua" w:eastAsia="SimSun" w:hAnsi="Book Antiqua"/>
          <w:sz w:val="24"/>
          <w:szCs w:val="24"/>
          <w:lang w:val="en-US" w:eastAsia="zh-CN"/>
        </w:rPr>
        <w:t xml:space="preserve">β </w:t>
      </w:r>
      <w:r w:rsidRPr="00FD22BB">
        <w:rPr>
          <w:rFonts w:ascii="Book Antiqua" w:hAnsi="Book Antiqua"/>
          <w:sz w:val="24"/>
          <w:szCs w:val="24"/>
          <w:lang w:val="en-US"/>
        </w:rPr>
        <w:t>and IL-6. This finding suggests that hyperammonemia may trigger neuroinflammation in HE in a synergistic manner. However, a direct link between b</w:t>
      </w:r>
      <w:r w:rsidR="0067488B" w:rsidRPr="00FD22BB">
        <w:rPr>
          <w:rFonts w:ascii="Book Antiqua" w:hAnsi="Book Antiqua"/>
          <w:sz w:val="24"/>
          <w:szCs w:val="24"/>
          <w:lang w:val="en-US"/>
        </w:rPr>
        <w:t xml:space="preserve">oth mechanisms is still </w:t>
      </w:r>
      <w:proofErr w:type="gramStart"/>
      <w:r w:rsidR="0067488B" w:rsidRPr="00FD22BB">
        <w:rPr>
          <w:rFonts w:ascii="Book Antiqua" w:hAnsi="Book Antiqua"/>
          <w:sz w:val="24"/>
          <w:szCs w:val="24"/>
          <w:lang w:val="en-US"/>
        </w:rPr>
        <w:t>missing</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43]</w:t>
      </w:r>
      <w:r w:rsidRPr="00FD22BB">
        <w:rPr>
          <w:rFonts w:ascii="Book Antiqua" w:hAnsi="Book Antiqua"/>
          <w:sz w:val="24"/>
          <w:szCs w:val="24"/>
          <w:lang w:val="en-US"/>
        </w:rPr>
        <w:t>.</w:t>
      </w:r>
    </w:p>
    <w:p w14:paraId="531AB3E8" w14:textId="77777777" w:rsidR="00FF5E04" w:rsidRPr="00FD22BB" w:rsidRDefault="00FF5E04" w:rsidP="00FD22BB">
      <w:pPr>
        <w:spacing w:after="0" w:line="360" w:lineRule="auto"/>
        <w:jc w:val="both"/>
        <w:rPr>
          <w:rFonts w:ascii="Book Antiqua" w:hAnsi="Book Antiqua"/>
          <w:b/>
          <w:sz w:val="24"/>
          <w:szCs w:val="24"/>
          <w:lang w:val="en-US"/>
        </w:rPr>
      </w:pPr>
    </w:p>
    <w:p w14:paraId="42749AEE" w14:textId="18E16A27" w:rsidR="00FF5E04" w:rsidRPr="00FD22BB" w:rsidRDefault="0067488B"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PRECLINICAL MODELS</w:t>
      </w:r>
    </w:p>
    <w:p w14:paraId="0E687986" w14:textId="77F55A67" w:rsidR="00FF5E04" w:rsidRPr="00FD22BB" w:rsidRDefault="00FF5E04" w:rsidP="00FD22BB">
      <w:pPr>
        <w:spacing w:after="0" w:line="360" w:lineRule="auto"/>
        <w:jc w:val="both"/>
        <w:rPr>
          <w:rFonts w:ascii="Book Antiqua" w:hAnsi="Book Antiqua"/>
          <w:b/>
          <w:i/>
          <w:sz w:val="24"/>
          <w:szCs w:val="24"/>
          <w:lang w:val="en-US"/>
        </w:rPr>
      </w:pPr>
      <w:r w:rsidRPr="00FD22BB">
        <w:rPr>
          <w:rFonts w:ascii="Book Antiqua" w:hAnsi="Book Antiqua"/>
          <w:b/>
          <w:i/>
          <w:sz w:val="24"/>
          <w:szCs w:val="24"/>
          <w:lang w:val="en-US"/>
        </w:rPr>
        <w:t>Choice of animal species</w:t>
      </w:r>
    </w:p>
    <w:p w14:paraId="590AD415" w14:textId="25FA4315"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In 2008, a commission formed by members of ISHEN (International Society of Hepatic Encephalopathy and Nitrogen Metabolism) gathered in Padua, Italy to </w:t>
      </w:r>
      <w:r w:rsidR="009D0B77" w:rsidRPr="00FD22BB">
        <w:rPr>
          <w:rFonts w:ascii="Book Antiqua" w:hAnsi="Book Antiqua"/>
          <w:sz w:val="24"/>
          <w:szCs w:val="24"/>
          <w:lang w:val="en-US"/>
        </w:rPr>
        <w:t>e</w:t>
      </w:r>
      <w:r w:rsidRPr="00FD22BB">
        <w:rPr>
          <w:rFonts w:ascii="Book Antiqua" w:hAnsi="Book Antiqua"/>
          <w:sz w:val="24"/>
          <w:szCs w:val="24"/>
          <w:lang w:val="en-US"/>
        </w:rPr>
        <w:t xml:space="preserve">stablish guidelines for HE animal models. Due to the variety of etiologies of hepatic dysfunction and the many factors that may influence the development of neurological symptoms, HE is considered difficult to reproduce faithfully in animals. </w:t>
      </w:r>
      <w:r w:rsidR="007A344C" w:rsidRPr="00FD22BB">
        <w:rPr>
          <w:rFonts w:ascii="Book Antiqua" w:hAnsi="Book Antiqua"/>
          <w:sz w:val="24"/>
          <w:szCs w:val="24"/>
          <w:lang w:val="en-US"/>
        </w:rPr>
        <w:t>T</w:t>
      </w:r>
      <w:r w:rsidRPr="00FD22BB">
        <w:rPr>
          <w:rFonts w:ascii="Book Antiqua" w:hAnsi="Book Antiqua"/>
          <w:sz w:val="24"/>
          <w:szCs w:val="24"/>
          <w:lang w:val="en-US"/>
        </w:rPr>
        <w:t xml:space="preserve">able 1 </w:t>
      </w:r>
      <w:r w:rsidR="007A344C" w:rsidRPr="00FD22BB">
        <w:rPr>
          <w:rFonts w:ascii="Book Antiqua" w:hAnsi="Book Antiqua"/>
          <w:sz w:val="24"/>
          <w:szCs w:val="24"/>
          <w:lang w:val="en-US"/>
        </w:rPr>
        <w:t>summarizes</w:t>
      </w:r>
      <w:r w:rsidRPr="00FD22BB">
        <w:rPr>
          <w:rFonts w:ascii="Book Antiqua" w:hAnsi="Book Antiqua"/>
          <w:sz w:val="24"/>
          <w:szCs w:val="24"/>
          <w:lang w:val="en-US"/>
        </w:rPr>
        <w:t xml:space="preserve"> the main advantages and disadvantages of the available HE models. </w:t>
      </w:r>
      <w:r w:rsidR="00373A4A" w:rsidRPr="00FD22BB">
        <w:rPr>
          <w:rFonts w:ascii="Book Antiqua" w:hAnsi="Book Antiqua"/>
          <w:sz w:val="24"/>
          <w:szCs w:val="24"/>
          <w:lang w:val="en-US"/>
        </w:rPr>
        <w:t>Currently, there is no</w:t>
      </w:r>
      <w:r w:rsidRPr="00FD22BB">
        <w:rPr>
          <w:rFonts w:ascii="Book Antiqua" w:hAnsi="Book Antiqua"/>
          <w:sz w:val="24"/>
          <w:szCs w:val="24"/>
          <w:lang w:val="en-US"/>
        </w:rPr>
        <w:t xml:space="preserve"> ideal animal model to resemble hepatic failure caused by ethanol, virus or acetaminophen, the most co</w:t>
      </w:r>
      <w:r w:rsidR="0067488B" w:rsidRPr="00FD22BB">
        <w:rPr>
          <w:rFonts w:ascii="Book Antiqua" w:hAnsi="Book Antiqua"/>
          <w:sz w:val="24"/>
          <w:szCs w:val="24"/>
          <w:lang w:val="en-US"/>
        </w:rPr>
        <w:t xml:space="preserve">mmon etiologies in human </w:t>
      </w:r>
      <w:proofErr w:type="gramStart"/>
      <w:r w:rsidR="0067488B" w:rsidRPr="00FD22BB">
        <w:rPr>
          <w:rFonts w:ascii="Book Antiqua" w:hAnsi="Book Antiqua"/>
          <w:sz w:val="24"/>
          <w:szCs w:val="24"/>
          <w:lang w:val="en-US"/>
        </w:rPr>
        <w:t>beings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w:t>
      </w:r>
    </w:p>
    <w:p w14:paraId="0F7711A2" w14:textId="7DD08AAB"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 xml:space="preserve">The availability of animal models is indispensable </w:t>
      </w:r>
      <w:r w:rsidR="00427A41" w:rsidRPr="00FD22BB">
        <w:rPr>
          <w:rFonts w:ascii="Book Antiqua" w:hAnsi="Book Antiqua"/>
          <w:sz w:val="24"/>
          <w:szCs w:val="24"/>
          <w:lang w:val="en-US"/>
        </w:rPr>
        <w:t xml:space="preserve">for </w:t>
      </w:r>
      <w:r w:rsidRPr="00FD22BB">
        <w:rPr>
          <w:rFonts w:ascii="Book Antiqua" w:hAnsi="Book Antiqua"/>
          <w:sz w:val="24"/>
          <w:szCs w:val="24"/>
          <w:lang w:val="en-US"/>
        </w:rPr>
        <w:t>study</w:t>
      </w:r>
      <w:r w:rsidR="00427A41" w:rsidRPr="00FD22BB">
        <w:rPr>
          <w:rFonts w:ascii="Book Antiqua" w:hAnsi="Book Antiqua"/>
          <w:sz w:val="24"/>
          <w:szCs w:val="24"/>
          <w:lang w:val="en-US"/>
        </w:rPr>
        <w:t>ing</w:t>
      </w:r>
      <w:r w:rsidRPr="00FD22BB">
        <w:rPr>
          <w:rFonts w:ascii="Book Antiqua" w:hAnsi="Book Antiqua"/>
          <w:sz w:val="24"/>
          <w:szCs w:val="24"/>
          <w:lang w:val="en-US"/>
        </w:rPr>
        <w:t xml:space="preserve"> the mechanisms of </w:t>
      </w:r>
      <w:r w:rsidR="0067488B" w:rsidRPr="00FD22BB">
        <w:rPr>
          <w:rFonts w:ascii="Book Antiqua" w:hAnsi="Book Antiqua"/>
          <w:sz w:val="24"/>
          <w:szCs w:val="24"/>
          <w:lang w:val="en-US"/>
        </w:rPr>
        <w:t xml:space="preserve">diseases and possible </w:t>
      </w:r>
      <w:proofErr w:type="gramStart"/>
      <w:r w:rsidR="0067488B" w:rsidRPr="00FD22BB">
        <w:rPr>
          <w:rFonts w:ascii="Book Antiqua" w:hAnsi="Book Antiqua"/>
          <w:sz w:val="24"/>
          <w:szCs w:val="24"/>
          <w:lang w:val="en-US"/>
        </w:rPr>
        <w:t>therapies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45]</w:t>
      </w:r>
      <w:r w:rsidRPr="00FD22BB">
        <w:rPr>
          <w:rFonts w:ascii="Book Antiqua" w:hAnsi="Book Antiqua"/>
          <w:sz w:val="24"/>
          <w:szCs w:val="24"/>
          <w:lang w:val="en-US"/>
        </w:rPr>
        <w:t>. Many animal species</w:t>
      </w:r>
      <w:r w:rsidR="00A6505E" w:rsidRPr="00FD22BB">
        <w:rPr>
          <w:rFonts w:ascii="Book Antiqua" w:hAnsi="Book Antiqua"/>
          <w:sz w:val="24"/>
          <w:szCs w:val="24"/>
          <w:lang w:val="en-US"/>
        </w:rPr>
        <w:t xml:space="preserve"> have </w:t>
      </w:r>
      <w:r w:rsidR="00A6505E" w:rsidRPr="00FD22BB">
        <w:rPr>
          <w:rFonts w:ascii="Book Antiqua" w:hAnsi="Book Antiqua"/>
          <w:sz w:val="24"/>
          <w:szCs w:val="24"/>
          <w:lang w:val="en-US"/>
        </w:rPr>
        <w:lastRenderedPageBreak/>
        <w:t>been used for the investigation of</w:t>
      </w:r>
      <w:r w:rsidRPr="00FD22BB">
        <w:rPr>
          <w:rFonts w:ascii="Book Antiqua" w:hAnsi="Book Antiqua"/>
          <w:sz w:val="24"/>
          <w:szCs w:val="24"/>
          <w:lang w:val="en-US"/>
        </w:rPr>
        <w:t xml:space="preserve"> HE, including dogs, goats, pigs, rabbits, guinea pigs, rats and mice. Large animals are advantageous </w:t>
      </w:r>
      <w:r w:rsidR="00427A41" w:rsidRPr="00FD22BB">
        <w:rPr>
          <w:rFonts w:ascii="Book Antiqua" w:hAnsi="Book Antiqua"/>
          <w:sz w:val="24"/>
          <w:szCs w:val="24"/>
          <w:lang w:val="en-US"/>
        </w:rPr>
        <w:t>for</w:t>
      </w:r>
      <w:r w:rsidRPr="00FD22BB">
        <w:rPr>
          <w:rFonts w:ascii="Book Antiqua" w:hAnsi="Book Antiqua"/>
          <w:sz w:val="24"/>
          <w:szCs w:val="24"/>
          <w:lang w:val="en-US"/>
        </w:rPr>
        <w:t xml:space="preserve"> neurological examination</w:t>
      </w:r>
      <w:r w:rsidR="00427A41" w:rsidRPr="00FD22BB">
        <w:rPr>
          <w:rFonts w:ascii="Book Antiqua" w:hAnsi="Book Antiqua"/>
          <w:sz w:val="24"/>
          <w:szCs w:val="24"/>
          <w:lang w:val="en-US"/>
        </w:rPr>
        <w:t>s</w:t>
      </w:r>
      <w:r w:rsidRPr="00FD22BB">
        <w:rPr>
          <w:rFonts w:ascii="Book Antiqua" w:hAnsi="Book Antiqua"/>
          <w:sz w:val="24"/>
          <w:szCs w:val="24"/>
          <w:lang w:val="en-US"/>
        </w:rPr>
        <w:t xml:space="preserve"> and </w:t>
      </w:r>
      <w:r w:rsidR="00427A41" w:rsidRPr="00FD22BB">
        <w:rPr>
          <w:rFonts w:ascii="Book Antiqua" w:hAnsi="Book Antiqua"/>
          <w:sz w:val="24"/>
          <w:szCs w:val="24"/>
          <w:lang w:val="en-US"/>
        </w:rPr>
        <w:t xml:space="preserve">the </w:t>
      </w:r>
      <w:r w:rsidRPr="00FD22BB">
        <w:rPr>
          <w:rFonts w:ascii="Book Antiqua" w:hAnsi="Book Antiqua"/>
          <w:sz w:val="24"/>
          <w:szCs w:val="24"/>
          <w:lang w:val="en-US"/>
        </w:rPr>
        <w:t xml:space="preserve">availability of biological samples, </w:t>
      </w:r>
      <w:r w:rsidR="00427A41" w:rsidRPr="00FD22BB">
        <w:rPr>
          <w:rFonts w:ascii="Book Antiqua" w:hAnsi="Book Antiqua"/>
          <w:sz w:val="24"/>
          <w:szCs w:val="24"/>
          <w:lang w:val="en-US"/>
        </w:rPr>
        <w:t xml:space="preserve">such as </w:t>
      </w:r>
      <w:r w:rsidRPr="00FD22BB">
        <w:rPr>
          <w:rFonts w:ascii="Book Antiqua" w:hAnsi="Book Antiqua"/>
          <w:sz w:val="24"/>
          <w:szCs w:val="24"/>
          <w:lang w:val="en-US"/>
        </w:rPr>
        <w:t>blood samples, body fluids and biopsies</w:t>
      </w:r>
      <w:r w:rsidR="0045072B" w:rsidRPr="00FD22BB">
        <w:rPr>
          <w:rFonts w:ascii="Book Antiqua" w:hAnsi="Book Antiqua"/>
          <w:sz w:val="24"/>
          <w:szCs w:val="24"/>
          <w:lang w:val="en-US"/>
        </w:rPr>
        <w:t xml:space="preserve"> but are </w:t>
      </w:r>
      <w:r w:rsidRPr="00FD22BB">
        <w:rPr>
          <w:rFonts w:ascii="Book Antiqua" w:hAnsi="Book Antiqua"/>
          <w:sz w:val="24"/>
          <w:szCs w:val="24"/>
          <w:lang w:val="en-US"/>
        </w:rPr>
        <w:t xml:space="preserve">rarely used due to the cost of the animals, the maintenance </w:t>
      </w:r>
      <w:r w:rsidR="0045443E" w:rsidRPr="00FD22BB">
        <w:rPr>
          <w:rFonts w:ascii="Book Antiqua" w:hAnsi="Book Antiqua"/>
          <w:sz w:val="24"/>
          <w:szCs w:val="24"/>
          <w:lang w:val="en-US"/>
        </w:rPr>
        <w:t xml:space="preserve">involved </w:t>
      </w:r>
      <w:r w:rsidRPr="00FD22BB">
        <w:rPr>
          <w:rFonts w:ascii="Book Antiqua" w:hAnsi="Book Antiqua"/>
          <w:sz w:val="24"/>
          <w:szCs w:val="24"/>
          <w:lang w:val="en-US"/>
        </w:rPr>
        <w:t xml:space="preserve">and ethical concerns. The most common species currently used in HE models are rats and mice, mainly due to </w:t>
      </w:r>
      <w:r w:rsidR="00D16BDB" w:rsidRPr="00FD22BB">
        <w:rPr>
          <w:rFonts w:ascii="Book Antiqua" w:hAnsi="Book Antiqua"/>
          <w:sz w:val="24"/>
          <w:szCs w:val="24"/>
          <w:lang w:val="en-US"/>
        </w:rPr>
        <w:t xml:space="preserve">the </w:t>
      </w:r>
      <w:r w:rsidRPr="00FD22BB">
        <w:rPr>
          <w:rFonts w:ascii="Book Antiqua" w:hAnsi="Book Antiqua"/>
          <w:sz w:val="24"/>
          <w:szCs w:val="24"/>
          <w:lang w:val="en-US"/>
        </w:rPr>
        <w:t xml:space="preserve">accessibility of molecular and anatomical studies and </w:t>
      </w:r>
      <w:r w:rsidR="00D16BDB" w:rsidRPr="00FD22BB">
        <w:rPr>
          <w:rFonts w:ascii="Book Antiqua" w:hAnsi="Book Antiqua"/>
          <w:sz w:val="24"/>
          <w:szCs w:val="24"/>
          <w:lang w:val="en-US"/>
        </w:rPr>
        <w:t xml:space="preserve">the availability of </w:t>
      </w:r>
      <w:r w:rsidRPr="00FD22BB">
        <w:rPr>
          <w:rFonts w:ascii="Book Antiqua" w:hAnsi="Book Antiqua"/>
          <w:sz w:val="24"/>
          <w:szCs w:val="24"/>
          <w:lang w:val="en-US"/>
        </w:rPr>
        <w:t xml:space="preserve">literature </w:t>
      </w:r>
      <w:r w:rsidR="00D16BDB" w:rsidRPr="00FD22BB">
        <w:rPr>
          <w:rFonts w:ascii="Book Antiqua" w:hAnsi="Book Antiqua"/>
          <w:sz w:val="24"/>
          <w:szCs w:val="24"/>
          <w:lang w:val="en-US"/>
        </w:rPr>
        <w:t xml:space="preserve">on </w:t>
      </w:r>
      <w:r w:rsidRPr="00FD22BB">
        <w:rPr>
          <w:rFonts w:ascii="Book Antiqua" w:hAnsi="Book Antiqua"/>
          <w:sz w:val="24"/>
          <w:szCs w:val="24"/>
          <w:lang w:val="en-US"/>
        </w:rPr>
        <w:t xml:space="preserve">behavioral, pathological and biochemical methods and findings. Other advantages of these species are the complete characterization of the genome, easy </w:t>
      </w:r>
      <w:r w:rsidR="002B22BB" w:rsidRPr="00FD22BB">
        <w:rPr>
          <w:rFonts w:ascii="Book Antiqua" w:hAnsi="Book Antiqua"/>
          <w:sz w:val="24"/>
          <w:szCs w:val="24"/>
          <w:lang w:val="en-US"/>
        </w:rPr>
        <w:t xml:space="preserve">availability </w:t>
      </w:r>
      <w:r w:rsidRPr="00FD22BB">
        <w:rPr>
          <w:rFonts w:ascii="Book Antiqua" w:hAnsi="Book Antiqua"/>
          <w:sz w:val="24"/>
          <w:szCs w:val="24"/>
          <w:lang w:val="en-US"/>
        </w:rPr>
        <w:t xml:space="preserve">of antibodies and molecular probes and low costs </w:t>
      </w:r>
      <w:r w:rsidR="00A450F7" w:rsidRPr="00FD22BB">
        <w:rPr>
          <w:rFonts w:ascii="Book Antiqua" w:hAnsi="Book Antiqua"/>
          <w:sz w:val="24"/>
          <w:szCs w:val="24"/>
          <w:lang w:val="en-US"/>
        </w:rPr>
        <w:t xml:space="preserve">for </w:t>
      </w:r>
      <w:r w:rsidRPr="00FD22BB">
        <w:rPr>
          <w:rFonts w:ascii="Book Antiqua" w:hAnsi="Book Antiqua"/>
          <w:sz w:val="24"/>
          <w:szCs w:val="24"/>
          <w:lang w:val="en-US"/>
        </w:rPr>
        <w:t>obtain</w:t>
      </w:r>
      <w:r w:rsidR="00A450F7" w:rsidRPr="00FD22BB">
        <w:rPr>
          <w:rFonts w:ascii="Book Antiqua" w:hAnsi="Book Antiqua"/>
          <w:sz w:val="24"/>
          <w:szCs w:val="24"/>
          <w:lang w:val="en-US"/>
        </w:rPr>
        <w:t>ing</w:t>
      </w:r>
      <w:r w:rsidRPr="00FD22BB">
        <w:rPr>
          <w:rFonts w:ascii="Book Antiqua" w:hAnsi="Book Antiqua"/>
          <w:sz w:val="24"/>
          <w:szCs w:val="24"/>
          <w:lang w:val="en-US"/>
        </w:rPr>
        <w:t xml:space="preserve"> and maintain</w:t>
      </w:r>
      <w:r w:rsidR="00A450F7" w:rsidRPr="00FD22BB">
        <w:rPr>
          <w:rFonts w:ascii="Book Antiqua" w:hAnsi="Book Antiqua"/>
          <w:sz w:val="24"/>
          <w:szCs w:val="24"/>
          <w:lang w:val="en-US"/>
        </w:rPr>
        <w:t>ing</w:t>
      </w:r>
      <w:r w:rsidR="0067488B" w:rsidRPr="00FD22BB">
        <w:rPr>
          <w:rFonts w:ascii="Book Antiqua" w:hAnsi="Book Antiqua"/>
          <w:sz w:val="24"/>
          <w:szCs w:val="24"/>
          <w:lang w:val="en-US"/>
        </w:rPr>
        <w:t xml:space="preserve"> the </w:t>
      </w:r>
      <w:proofErr w:type="gramStart"/>
      <w:r w:rsidR="0067488B" w:rsidRPr="00FD22BB">
        <w:rPr>
          <w:rFonts w:ascii="Book Antiqua" w:hAnsi="Book Antiqua"/>
          <w:sz w:val="24"/>
          <w:szCs w:val="24"/>
          <w:lang w:val="en-US"/>
        </w:rPr>
        <w:t>animals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w:t>
      </w:r>
    </w:p>
    <w:p w14:paraId="65EC2BD2" w14:textId="77777777" w:rsidR="00FF5E04" w:rsidRPr="00FD22BB" w:rsidRDefault="00FF5E04" w:rsidP="00FD22BB">
      <w:pPr>
        <w:spacing w:after="0" w:line="360" w:lineRule="auto"/>
        <w:jc w:val="both"/>
        <w:rPr>
          <w:rFonts w:ascii="Book Antiqua" w:hAnsi="Book Antiqua"/>
          <w:sz w:val="24"/>
          <w:szCs w:val="24"/>
          <w:lang w:val="en-US"/>
        </w:rPr>
      </w:pPr>
    </w:p>
    <w:p w14:paraId="69B2C7C5" w14:textId="77777777" w:rsidR="0067488B" w:rsidRPr="00FD22BB" w:rsidRDefault="00FF5E04" w:rsidP="00FD22BB">
      <w:pPr>
        <w:spacing w:after="0" w:line="360" w:lineRule="auto"/>
        <w:jc w:val="both"/>
        <w:rPr>
          <w:rFonts w:ascii="Book Antiqua" w:eastAsia="SimSun" w:hAnsi="Book Antiqua"/>
          <w:b/>
          <w:i/>
          <w:sz w:val="24"/>
          <w:szCs w:val="24"/>
          <w:lang w:val="en-US" w:eastAsia="zh-CN"/>
        </w:rPr>
      </w:pPr>
      <w:r w:rsidRPr="00FD22BB">
        <w:rPr>
          <w:rFonts w:ascii="Book Antiqua" w:hAnsi="Book Antiqua"/>
          <w:b/>
          <w:i/>
          <w:sz w:val="24"/>
          <w:szCs w:val="24"/>
          <w:lang w:val="en-US"/>
        </w:rPr>
        <w:t xml:space="preserve">Animal HE models of </w:t>
      </w:r>
      <w:r w:rsidR="007A3EA1" w:rsidRPr="00FD22BB">
        <w:rPr>
          <w:rFonts w:ascii="Book Antiqua" w:eastAsia="SimSun" w:hAnsi="Book Antiqua"/>
          <w:b/>
          <w:i/>
          <w:sz w:val="24"/>
          <w:szCs w:val="24"/>
          <w:lang w:val="en-US" w:eastAsia="zh-CN"/>
        </w:rPr>
        <w:t xml:space="preserve">ALF </w:t>
      </w:r>
      <w:r w:rsidR="0067488B" w:rsidRPr="00FD22BB">
        <w:rPr>
          <w:rFonts w:ascii="Book Antiqua" w:hAnsi="Book Antiqua"/>
          <w:b/>
          <w:i/>
          <w:sz w:val="24"/>
          <w:szCs w:val="24"/>
          <w:lang w:val="en-US"/>
        </w:rPr>
        <w:t>(type A)</w:t>
      </w:r>
    </w:p>
    <w:p w14:paraId="09754345" w14:textId="0AA6C349" w:rsidR="00FF5E04" w:rsidRPr="00FD22BB" w:rsidRDefault="00FF5E04" w:rsidP="00FD22BB">
      <w:pPr>
        <w:spacing w:after="0" w:line="360" w:lineRule="auto"/>
        <w:jc w:val="both"/>
        <w:rPr>
          <w:rFonts w:ascii="Book Antiqua" w:hAnsi="Book Antiqua"/>
          <w:b/>
          <w:i/>
          <w:sz w:val="24"/>
          <w:szCs w:val="24"/>
          <w:lang w:val="en-US"/>
        </w:rPr>
      </w:pPr>
      <w:r w:rsidRPr="00FD22BB">
        <w:rPr>
          <w:rFonts w:ascii="Book Antiqua" w:hAnsi="Book Antiqua"/>
          <w:sz w:val="24"/>
          <w:szCs w:val="24"/>
          <w:lang w:val="en-US"/>
        </w:rPr>
        <w:t>According to the HE guidelines established by ISHEN, an animal model of HE in ALF has to essentially reproduce</w:t>
      </w:r>
      <w:r w:rsidR="00BA0176" w:rsidRPr="00FD22BB">
        <w:rPr>
          <w:rFonts w:ascii="Book Antiqua" w:hAnsi="Book Antiqua"/>
          <w:sz w:val="24"/>
          <w:szCs w:val="24"/>
          <w:lang w:val="en-US"/>
        </w:rPr>
        <w:t xml:space="preserve"> the</w:t>
      </w:r>
      <w:r w:rsidRPr="00FD22BB">
        <w:rPr>
          <w:rFonts w:ascii="Book Antiqua" w:hAnsi="Book Antiqua"/>
          <w:sz w:val="24"/>
          <w:szCs w:val="24"/>
          <w:lang w:val="en-US"/>
        </w:rPr>
        <w:t xml:space="preserve"> clinical picture to facilitate staging of encephalopathy and to show the progression of symptoms, including brain edema and its complications (</w:t>
      </w:r>
      <w:r w:rsidR="00BA0176" w:rsidRPr="00FD22BB">
        <w:rPr>
          <w:rFonts w:ascii="Book Antiqua" w:hAnsi="Book Antiqua"/>
          <w:i/>
          <w:sz w:val="24"/>
          <w:szCs w:val="24"/>
          <w:lang w:val="en-US"/>
        </w:rPr>
        <w:t>i.e.</w:t>
      </w:r>
      <w:r w:rsidR="00BA0176" w:rsidRPr="00FD22BB">
        <w:rPr>
          <w:rFonts w:ascii="Book Antiqua" w:hAnsi="Book Antiqua"/>
          <w:sz w:val="24"/>
          <w:szCs w:val="24"/>
          <w:lang w:val="en-US"/>
        </w:rPr>
        <w:t xml:space="preserve">, </w:t>
      </w:r>
      <w:r w:rsidRPr="00FD22BB">
        <w:rPr>
          <w:rFonts w:ascii="Book Antiqua" w:hAnsi="Book Antiqua"/>
          <w:sz w:val="24"/>
          <w:szCs w:val="24"/>
          <w:lang w:val="en-US"/>
        </w:rPr>
        <w:t>intracranial hypertension and brain herniation</w:t>
      </w:r>
      <w:r w:rsidR="00BA0176" w:rsidRPr="00FD22BB">
        <w:rPr>
          <w:rFonts w:ascii="Book Antiqua" w:hAnsi="Book Antiqua"/>
          <w:sz w:val="24"/>
          <w:szCs w:val="24"/>
          <w:lang w:val="en-US"/>
        </w:rPr>
        <w:t>)</w:t>
      </w:r>
      <w:r w:rsidRPr="00FD22BB">
        <w:rPr>
          <w:rFonts w:ascii="Book Antiqua" w:hAnsi="Book Antiqua"/>
          <w:sz w:val="24"/>
          <w:szCs w:val="24"/>
          <w:lang w:val="en-US"/>
        </w:rPr>
        <w:t xml:space="preserve">. The model should also </w:t>
      </w:r>
      <w:r w:rsidR="00357C5F" w:rsidRPr="00FD22BB">
        <w:rPr>
          <w:rFonts w:ascii="Book Antiqua" w:hAnsi="Book Antiqua"/>
          <w:sz w:val="24"/>
          <w:szCs w:val="24"/>
          <w:lang w:val="en-US"/>
        </w:rPr>
        <w:t xml:space="preserve">be </w:t>
      </w:r>
      <w:r w:rsidRPr="00FD22BB">
        <w:rPr>
          <w:rFonts w:ascii="Book Antiqua" w:hAnsi="Book Antiqua"/>
          <w:sz w:val="24"/>
          <w:szCs w:val="24"/>
          <w:lang w:val="en-US"/>
        </w:rPr>
        <w:t>capable of being reversed, with high concentrations of ammonia and glutamine in the brain, classical hepatic and brain pathology and minimal hazard</w:t>
      </w:r>
      <w:r w:rsidR="002F5EDD" w:rsidRPr="00FD22BB">
        <w:rPr>
          <w:rFonts w:ascii="Book Antiqua" w:hAnsi="Book Antiqua"/>
          <w:sz w:val="24"/>
          <w:szCs w:val="24"/>
          <w:lang w:val="en-US"/>
        </w:rPr>
        <w:t>s</w:t>
      </w:r>
      <w:r w:rsidRPr="00FD22BB">
        <w:rPr>
          <w:rFonts w:ascii="Book Antiqua" w:hAnsi="Book Antiqua"/>
          <w:sz w:val="24"/>
          <w:szCs w:val="24"/>
          <w:lang w:val="en-US"/>
        </w:rPr>
        <w:t xml:space="preserve"> to personnel from toxins and infectious agents. All animal models of ALF produce hypothermia and hypoglycemia, </w:t>
      </w:r>
      <w:r w:rsidR="00DA1AFE" w:rsidRPr="00FD22BB">
        <w:rPr>
          <w:rFonts w:ascii="Book Antiqua" w:hAnsi="Book Antiqua"/>
          <w:sz w:val="24"/>
          <w:szCs w:val="24"/>
          <w:lang w:val="en-US"/>
        </w:rPr>
        <w:t xml:space="preserve">making it </w:t>
      </w:r>
      <w:r w:rsidRPr="00FD22BB">
        <w:rPr>
          <w:rFonts w:ascii="Book Antiqua" w:hAnsi="Book Antiqua"/>
          <w:sz w:val="24"/>
          <w:szCs w:val="24"/>
          <w:lang w:val="en-US"/>
        </w:rPr>
        <w:t xml:space="preserve">essential to control the temperature and glucose levels and to provide supportive care to the animals. A brief description of ALF models is presented in </w:t>
      </w:r>
      <w:r w:rsidR="000806CE" w:rsidRPr="00FD22BB">
        <w:rPr>
          <w:rFonts w:ascii="Book Antiqua" w:hAnsi="Book Antiqua"/>
          <w:sz w:val="24"/>
          <w:szCs w:val="24"/>
          <w:lang w:val="en-US"/>
        </w:rPr>
        <w:t>T</w:t>
      </w:r>
      <w:r w:rsidRPr="00FD22BB">
        <w:rPr>
          <w:rFonts w:ascii="Book Antiqua" w:hAnsi="Book Antiqua"/>
          <w:sz w:val="24"/>
          <w:szCs w:val="24"/>
          <w:lang w:val="en-US"/>
        </w:rPr>
        <w:t>able 2.</w:t>
      </w:r>
    </w:p>
    <w:p w14:paraId="7F5D30D3" w14:textId="77777777" w:rsidR="00813F4C" w:rsidRPr="00FD22BB" w:rsidRDefault="00813F4C" w:rsidP="00FD22BB">
      <w:pPr>
        <w:spacing w:after="0" w:line="360" w:lineRule="auto"/>
        <w:jc w:val="both"/>
        <w:rPr>
          <w:rFonts w:ascii="Book Antiqua" w:eastAsia="SimSun" w:hAnsi="Book Antiqua"/>
          <w:sz w:val="24"/>
          <w:szCs w:val="24"/>
          <w:lang w:val="en-US" w:eastAsia="zh-CN"/>
        </w:rPr>
      </w:pPr>
    </w:p>
    <w:p w14:paraId="71AE14FE" w14:textId="16C7A3D5" w:rsidR="00813F4C" w:rsidRPr="00FD22BB" w:rsidRDefault="00813F4C" w:rsidP="00FD22BB">
      <w:pPr>
        <w:spacing w:after="0" w:line="360" w:lineRule="auto"/>
        <w:jc w:val="both"/>
        <w:rPr>
          <w:rFonts w:ascii="Book Antiqua" w:eastAsia="SimSun" w:hAnsi="Book Antiqua"/>
          <w:b/>
          <w:i/>
          <w:sz w:val="24"/>
          <w:szCs w:val="24"/>
          <w:lang w:val="en-US" w:eastAsia="zh-CN"/>
        </w:rPr>
      </w:pPr>
      <w:r w:rsidRPr="00FD22BB">
        <w:rPr>
          <w:rFonts w:ascii="Book Antiqua" w:hAnsi="Book Antiqua"/>
          <w:b/>
          <w:i/>
          <w:sz w:val="24"/>
          <w:szCs w:val="24"/>
          <w:lang w:val="en-US"/>
        </w:rPr>
        <w:t xml:space="preserve">Pharmacological </w:t>
      </w:r>
      <w:r w:rsidR="005444F9" w:rsidRPr="00FD22BB">
        <w:rPr>
          <w:rFonts w:ascii="Book Antiqua" w:hAnsi="Book Antiqua"/>
          <w:b/>
          <w:i/>
          <w:sz w:val="24"/>
          <w:szCs w:val="24"/>
          <w:lang w:val="en-US"/>
        </w:rPr>
        <w:t>models</w:t>
      </w:r>
    </w:p>
    <w:p w14:paraId="2CEDBC3C" w14:textId="7F4B88F0" w:rsidR="00FF5E04" w:rsidRPr="00FD22BB" w:rsidRDefault="00FF5E04" w:rsidP="00FD22BB">
      <w:pPr>
        <w:spacing w:after="0" w:line="360" w:lineRule="auto"/>
        <w:jc w:val="both"/>
        <w:rPr>
          <w:rFonts w:ascii="Book Antiqua" w:hAnsi="Book Antiqua"/>
          <w:i/>
          <w:sz w:val="24"/>
          <w:szCs w:val="24"/>
          <w:lang w:val="en-US"/>
        </w:rPr>
      </w:pPr>
      <w:r w:rsidRPr="00FD22BB">
        <w:rPr>
          <w:rFonts w:ascii="Book Antiqua" w:hAnsi="Book Antiqua"/>
          <w:sz w:val="24"/>
          <w:szCs w:val="24"/>
          <w:lang w:val="en-US"/>
        </w:rPr>
        <w:t>Several hepatotoxins have been extensively used in the deve</w:t>
      </w:r>
      <w:r w:rsidR="00813F4C" w:rsidRPr="00FD22BB">
        <w:rPr>
          <w:rFonts w:ascii="Book Antiqua" w:hAnsi="Book Antiqua"/>
          <w:sz w:val="24"/>
          <w:szCs w:val="24"/>
          <w:lang w:val="en-US"/>
        </w:rPr>
        <w:t xml:space="preserve">lopment of animal models of </w:t>
      </w:r>
      <w:proofErr w:type="gramStart"/>
      <w:r w:rsidR="00813F4C" w:rsidRPr="00FD22BB">
        <w:rPr>
          <w:rFonts w:ascii="Book Antiqua" w:hAnsi="Book Antiqua"/>
          <w:sz w:val="24"/>
          <w:szCs w:val="24"/>
          <w:lang w:val="en-US"/>
        </w:rPr>
        <w:t>ALF</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46]</w:t>
      </w:r>
      <w:r w:rsidRPr="00FD22BB">
        <w:rPr>
          <w:rFonts w:ascii="Book Antiqua" w:hAnsi="Book Antiqua"/>
          <w:sz w:val="24"/>
          <w:szCs w:val="24"/>
          <w:lang w:val="en-US"/>
        </w:rPr>
        <w:t xml:space="preserve">. </w:t>
      </w:r>
      <w:r w:rsidRPr="00FD22BB">
        <w:rPr>
          <w:rFonts w:ascii="Book Antiqua" w:eastAsia="Times New Roman" w:hAnsi="Book Antiqua"/>
          <w:sz w:val="24"/>
          <w:szCs w:val="24"/>
          <w:lang w:val="en-US" w:eastAsia="pt-BR"/>
        </w:rPr>
        <w:t>The main hepatotoxic substances used to cause ALF in animals include galactosamine, acetaminophen, azoxymethan</w:t>
      </w:r>
      <w:r w:rsidR="00813F4C" w:rsidRPr="00FD22BB">
        <w:rPr>
          <w:rFonts w:ascii="Book Antiqua" w:eastAsia="Times New Roman" w:hAnsi="Book Antiqua"/>
          <w:sz w:val="24"/>
          <w:szCs w:val="24"/>
          <w:lang w:val="en-US" w:eastAsia="pt-BR"/>
        </w:rPr>
        <w:t>e (AOM) and thioacetamide (TAA</w:t>
      </w:r>
      <w:proofErr w:type="gramStart"/>
      <w:r w:rsidR="00813F4C" w:rsidRPr="00FD22BB">
        <w:rPr>
          <w:rFonts w:ascii="Book Antiqua" w:eastAsia="Times New Roman" w:hAnsi="Book Antiqua"/>
          <w:sz w:val="24"/>
          <w:szCs w:val="24"/>
          <w:lang w:val="en-US" w:eastAsia="pt-BR"/>
        </w:rPr>
        <w:t>)</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44]</w:t>
      </w:r>
      <w:r w:rsidRPr="00FD22BB">
        <w:rPr>
          <w:rFonts w:ascii="Book Antiqua" w:hAnsi="Book Antiqua"/>
          <w:sz w:val="24"/>
          <w:szCs w:val="24"/>
          <w:lang w:val="en-US"/>
        </w:rPr>
        <w:t xml:space="preserve">. </w:t>
      </w:r>
      <w:r w:rsidR="007A344C" w:rsidRPr="00FD22BB">
        <w:rPr>
          <w:rFonts w:ascii="Book Antiqua" w:hAnsi="Book Antiqua"/>
          <w:sz w:val="24"/>
          <w:szCs w:val="24"/>
          <w:lang w:val="en-US"/>
        </w:rPr>
        <w:t>Although</w:t>
      </w:r>
      <w:r w:rsidRPr="00FD22BB">
        <w:rPr>
          <w:rFonts w:ascii="Book Antiqua" w:hAnsi="Book Antiqua"/>
          <w:sz w:val="24"/>
          <w:szCs w:val="24"/>
          <w:lang w:val="en-US"/>
        </w:rPr>
        <w:t xml:space="preserve"> the administration of carbon tetrachloride (CCL</w:t>
      </w:r>
      <w:r w:rsidRPr="00FD22BB">
        <w:rPr>
          <w:rFonts w:ascii="Book Antiqua" w:hAnsi="Book Antiqua"/>
          <w:sz w:val="24"/>
          <w:szCs w:val="24"/>
          <w:vertAlign w:val="subscript"/>
          <w:lang w:val="en-US"/>
        </w:rPr>
        <w:t>4</w:t>
      </w:r>
      <w:r w:rsidRPr="00FD22BB">
        <w:rPr>
          <w:rFonts w:ascii="Book Antiqua" w:hAnsi="Book Antiqua"/>
          <w:sz w:val="24"/>
          <w:szCs w:val="24"/>
          <w:lang w:val="en-US"/>
        </w:rPr>
        <w:t>) has been</w:t>
      </w:r>
      <w:r w:rsidR="00355DD2" w:rsidRPr="00FD22BB">
        <w:rPr>
          <w:rFonts w:ascii="Book Antiqua" w:hAnsi="Book Antiqua"/>
          <w:sz w:val="24"/>
          <w:szCs w:val="24"/>
          <w:lang w:val="en-US"/>
        </w:rPr>
        <w:t xml:space="preserve"> primarily</w:t>
      </w:r>
      <w:r w:rsidRPr="00FD22BB">
        <w:rPr>
          <w:rFonts w:ascii="Book Antiqua" w:hAnsi="Book Antiqua"/>
          <w:sz w:val="24"/>
          <w:szCs w:val="24"/>
          <w:lang w:val="en-US"/>
        </w:rPr>
        <w:t xml:space="preserve"> described as</w:t>
      </w:r>
      <w:r w:rsidR="00355DD2" w:rsidRPr="00FD22BB">
        <w:rPr>
          <w:rFonts w:ascii="Book Antiqua" w:hAnsi="Book Antiqua"/>
          <w:sz w:val="24"/>
          <w:szCs w:val="24"/>
          <w:lang w:val="en-US"/>
        </w:rPr>
        <w:t xml:space="preserve"> </w:t>
      </w:r>
      <w:r w:rsidR="00C16572" w:rsidRPr="00FD22BB">
        <w:rPr>
          <w:rFonts w:ascii="Book Antiqua" w:hAnsi="Book Antiqua"/>
          <w:sz w:val="24"/>
          <w:szCs w:val="24"/>
          <w:lang w:val="en-US"/>
        </w:rPr>
        <w:t xml:space="preserve">a </w:t>
      </w:r>
      <w:r w:rsidR="00355DD2" w:rsidRPr="00FD22BB">
        <w:rPr>
          <w:rFonts w:ascii="Book Antiqua" w:hAnsi="Book Antiqua"/>
          <w:sz w:val="24"/>
          <w:szCs w:val="24"/>
          <w:lang w:val="en-US"/>
        </w:rPr>
        <w:t>type A</w:t>
      </w:r>
      <w:r w:rsidRPr="00FD22BB">
        <w:rPr>
          <w:rFonts w:ascii="Book Antiqua" w:hAnsi="Book Antiqua"/>
          <w:sz w:val="24"/>
          <w:szCs w:val="24"/>
          <w:lang w:val="en-US"/>
        </w:rPr>
        <w:t xml:space="preserve"> HE model, the </w:t>
      </w:r>
      <w:r w:rsidR="007A3EA1" w:rsidRPr="00FD22BB">
        <w:rPr>
          <w:rFonts w:ascii="Book Antiqua" w:eastAsia="SimSun" w:hAnsi="Book Antiqua"/>
          <w:sz w:val="24"/>
          <w:szCs w:val="24"/>
          <w:lang w:val="en-US" w:eastAsia="zh-CN"/>
        </w:rPr>
        <w:t>ALF</w:t>
      </w:r>
      <w:r w:rsidRPr="00FD22BB">
        <w:rPr>
          <w:rFonts w:ascii="Book Antiqua" w:hAnsi="Book Antiqua"/>
          <w:sz w:val="24"/>
          <w:szCs w:val="24"/>
          <w:lang w:val="en-US"/>
        </w:rPr>
        <w:t xml:space="preserve"> and behavioral changes</w:t>
      </w:r>
      <w:r w:rsidR="00355DD2" w:rsidRPr="00FD22BB">
        <w:rPr>
          <w:rFonts w:ascii="Book Antiqua" w:hAnsi="Book Antiqua"/>
          <w:sz w:val="24"/>
          <w:szCs w:val="24"/>
          <w:lang w:val="en-US"/>
        </w:rPr>
        <w:t xml:space="preserve"> in this model are</w:t>
      </w:r>
      <w:r w:rsidRPr="00FD22BB">
        <w:rPr>
          <w:rFonts w:ascii="Book Antiqua" w:hAnsi="Book Antiqua"/>
          <w:sz w:val="24"/>
          <w:szCs w:val="24"/>
          <w:lang w:val="en-US"/>
        </w:rPr>
        <w:t xml:space="preserve"> not </w:t>
      </w:r>
      <w:r w:rsidR="00355DD2" w:rsidRPr="00FD22BB">
        <w:rPr>
          <w:rFonts w:ascii="Book Antiqua" w:hAnsi="Book Antiqua"/>
          <w:sz w:val="24"/>
          <w:szCs w:val="24"/>
          <w:lang w:val="en-US"/>
        </w:rPr>
        <w:t>commonly observed</w:t>
      </w:r>
      <w:r w:rsidRPr="00FD22BB">
        <w:rPr>
          <w:rFonts w:ascii="Book Antiqua" w:hAnsi="Book Antiqua"/>
          <w:sz w:val="24"/>
          <w:szCs w:val="24"/>
          <w:lang w:val="en-US"/>
        </w:rPr>
        <w:t xml:space="preserve">. </w:t>
      </w:r>
      <w:r w:rsidR="00C16572" w:rsidRPr="00FD22BB">
        <w:rPr>
          <w:rFonts w:ascii="Book Antiqua" w:hAnsi="Book Antiqua"/>
          <w:sz w:val="24"/>
          <w:szCs w:val="24"/>
          <w:lang w:val="en-US"/>
        </w:rPr>
        <w:t>However</w:t>
      </w:r>
      <w:r w:rsidR="00355DD2" w:rsidRPr="00FD22BB">
        <w:rPr>
          <w:rFonts w:ascii="Book Antiqua" w:hAnsi="Book Antiqua"/>
          <w:sz w:val="24"/>
          <w:szCs w:val="24"/>
          <w:lang w:val="en-US"/>
        </w:rPr>
        <w:t>, the ability of this model</w:t>
      </w:r>
      <w:r w:rsidRPr="00FD22BB">
        <w:rPr>
          <w:rFonts w:ascii="Book Antiqua" w:hAnsi="Book Antiqua"/>
          <w:sz w:val="24"/>
          <w:szCs w:val="24"/>
          <w:lang w:val="en-US"/>
        </w:rPr>
        <w:t xml:space="preserve"> to induce</w:t>
      </w:r>
      <w:r w:rsidR="00355DD2" w:rsidRPr="00FD22BB">
        <w:rPr>
          <w:rFonts w:ascii="Book Antiqua" w:hAnsi="Book Antiqua"/>
          <w:sz w:val="24"/>
          <w:szCs w:val="24"/>
          <w:lang w:val="en-US"/>
        </w:rPr>
        <w:t xml:space="preserve"> liver</w:t>
      </w:r>
      <w:r w:rsidRPr="00FD22BB">
        <w:rPr>
          <w:rFonts w:ascii="Book Antiqua" w:hAnsi="Book Antiqua"/>
          <w:sz w:val="24"/>
          <w:szCs w:val="24"/>
          <w:lang w:val="en-US"/>
        </w:rPr>
        <w:t xml:space="preserve"> cirrhosis makes </w:t>
      </w:r>
      <w:r w:rsidR="00355DD2" w:rsidRPr="00FD22BB">
        <w:rPr>
          <w:rFonts w:ascii="Book Antiqua" w:hAnsi="Book Antiqua"/>
          <w:sz w:val="24"/>
          <w:szCs w:val="24"/>
          <w:lang w:val="en-US"/>
        </w:rPr>
        <w:t xml:space="preserve">it </w:t>
      </w:r>
      <w:r w:rsidRPr="00FD22BB">
        <w:rPr>
          <w:rFonts w:ascii="Book Antiqua" w:hAnsi="Book Antiqua"/>
          <w:sz w:val="24"/>
          <w:szCs w:val="24"/>
          <w:lang w:val="en-US"/>
        </w:rPr>
        <w:t xml:space="preserve">a valuable tool </w:t>
      </w:r>
      <w:r w:rsidR="00C16572" w:rsidRPr="00FD22BB">
        <w:rPr>
          <w:rFonts w:ascii="Book Antiqua" w:hAnsi="Book Antiqua"/>
          <w:sz w:val="24"/>
          <w:szCs w:val="24"/>
          <w:lang w:val="en-US"/>
        </w:rPr>
        <w:t xml:space="preserve">for </w:t>
      </w:r>
      <w:r w:rsidRPr="00FD22BB">
        <w:rPr>
          <w:rFonts w:ascii="Book Antiqua" w:hAnsi="Book Antiqua"/>
          <w:sz w:val="24"/>
          <w:szCs w:val="24"/>
          <w:lang w:val="en-US"/>
        </w:rPr>
        <w:t>study</w:t>
      </w:r>
      <w:r w:rsidR="00C16572" w:rsidRPr="00FD22BB">
        <w:rPr>
          <w:rFonts w:ascii="Book Antiqua" w:hAnsi="Book Antiqua"/>
          <w:sz w:val="24"/>
          <w:szCs w:val="24"/>
          <w:lang w:val="en-US"/>
        </w:rPr>
        <w:t>ing</w:t>
      </w:r>
      <w:r w:rsidRPr="00FD22BB">
        <w:rPr>
          <w:rFonts w:ascii="Book Antiqua" w:hAnsi="Book Antiqua"/>
          <w:sz w:val="24"/>
          <w:szCs w:val="24"/>
          <w:lang w:val="en-US"/>
        </w:rPr>
        <w:t xml:space="preserve"> </w:t>
      </w:r>
      <w:r w:rsidR="00355DD2" w:rsidRPr="00FD22BB">
        <w:rPr>
          <w:rFonts w:ascii="Book Antiqua" w:hAnsi="Book Antiqua"/>
          <w:sz w:val="24"/>
          <w:szCs w:val="24"/>
          <w:lang w:val="en-US"/>
        </w:rPr>
        <w:lastRenderedPageBreak/>
        <w:t xml:space="preserve">type C </w:t>
      </w:r>
      <w:proofErr w:type="gramStart"/>
      <w:r w:rsidR="005444F9">
        <w:rPr>
          <w:rFonts w:ascii="Book Antiqua" w:hAnsi="Book Antiqua"/>
          <w:sz w:val="24"/>
          <w:szCs w:val="24"/>
          <w:lang w:val="en-US"/>
        </w:rPr>
        <w:t>HE</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 Thus, in the current review</w:t>
      </w:r>
      <w:r w:rsidR="00355DD2" w:rsidRPr="00FD22BB">
        <w:rPr>
          <w:rFonts w:ascii="Book Antiqua" w:hAnsi="Book Antiqua"/>
          <w:sz w:val="24"/>
          <w:szCs w:val="24"/>
          <w:lang w:val="en-US"/>
        </w:rPr>
        <w:t>,</w:t>
      </w:r>
      <w:r w:rsidRPr="00FD22BB">
        <w:rPr>
          <w:rFonts w:ascii="Book Antiqua" w:hAnsi="Book Antiqua"/>
          <w:sz w:val="24"/>
          <w:szCs w:val="24"/>
          <w:lang w:val="en-US"/>
        </w:rPr>
        <w:t xml:space="preserve"> the CCL</w:t>
      </w:r>
      <w:r w:rsidRPr="00FD22BB">
        <w:rPr>
          <w:rFonts w:ascii="Book Antiqua" w:hAnsi="Book Antiqua"/>
          <w:sz w:val="24"/>
          <w:szCs w:val="24"/>
          <w:vertAlign w:val="subscript"/>
          <w:lang w:val="en-US"/>
        </w:rPr>
        <w:t xml:space="preserve">4 </w:t>
      </w:r>
      <w:r w:rsidR="00756A5A" w:rsidRPr="00FD22BB">
        <w:rPr>
          <w:rFonts w:ascii="Book Antiqua" w:hAnsi="Book Antiqua"/>
          <w:sz w:val="24"/>
          <w:szCs w:val="24"/>
          <w:lang w:val="en-US"/>
        </w:rPr>
        <w:t xml:space="preserve">model </w:t>
      </w:r>
      <w:r w:rsidR="00355DD2" w:rsidRPr="00FD22BB">
        <w:rPr>
          <w:rFonts w:ascii="Book Antiqua" w:hAnsi="Book Antiqua"/>
          <w:sz w:val="24"/>
          <w:szCs w:val="24"/>
          <w:lang w:val="en-US"/>
        </w:rPr>
        <w:t>will be discussed as a</w:t>
      </w:r>
      <w:r w:rsidRPr="00FD22BB">
        <w:rPr>
          <w:rFonts w:ascii="Book Antiqua" w:hAnsi="Book Antiqua"/>
          <w:sz w:val="24"/>
          <w:szCs w:val="24"/>
          <w:lang w:val="en-US"/>
        </w:rPr>
        <w:t xml:space="preserve"> Type C HE model.</w:t>
      </w:r>
    </w:p>
    <w:p w14:paraId="375B0896" w14:textId="77777777" w:rsidR="00FF5E04" w:rsidRPr="00FD22BB" w:rsidRDefault="00FF5E04" w:rsidP="00FD22BB">
      <w:pPr>
        <w:spacing w:after="0" w:line="360" w:lineRule="auto"/>
        <w:jc w:val="both"/>
        <w:rPr>
          <w:rFonts w:ascii="Book Antiqua" w:hAnsi="Book Antiqua"/>
          <w:sz w:val="24"/>
          <w:szCs w:val="24"/>
          <w:lang w:val="en-US"/>
        </w:rPr>
      </w:pPr>
    </w:p>
    <w:p w14:paraId="5A048C53" w14:textId="3C58A4A8"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b/>
          <w:sz w:val="24"/>
          <w:szCs w:val="24"/>
          <w:lang w:val="en-US"/>
        </w:rPr>
        <w:t>Thioacetamide</w:t>
      </w:r>
      <w:r w:rsidR="00813F4C" w:rsidRPr="00FD22BB">
        <w:rPr>
          <w:rFonts w:ascii="Book Antiqua" w:eastAsia="SimSun" w:hAnsi="Book Antiqua"/>
          <w:b/>
          <w:sz w:val="24"/>
          <w:szCs w:val="24"/>
          <w:lang w:val="en-US" w:eastAsia="zh-CN"/>
        </w:rPr>
        <w:t>:</w:t>
      </w:r>
      <w:r w:rsidR="00813F4C" w:rsidRPr="00FD22BB">
        <w:rPr>
          <w:rFonts w:ascii="Book Antiqua" w:eastAsia="SimSun" w:hAnsi="Book Antiqua"/>
          <w:sz w:val="24"/>
          <w:szCs w:val="24"/>
          <w:lang w:val="en-US" w:eastAsia="zh-CN"/>
        </w:rPr>
        <w:t xml:space="preserve"> </w:t>
      </w:r>
      <w:r w:rsidRPr="00FD22BB">
        <w:rPr>
          <w:rFonts w:ascii="Book Antiqua" w:hAnsi="Book Antiqua"/>
          <w:sz w:val="24"/>
          <w:szCs w:val="24"/>
          <w:shd w:val="clear" w:color="auto" w:fill="FFFFFF"/>
          <w:lang w:val="en-US"/>
        </w:rPr>
        <w:t xml:space="preserve">Until 1943, </w:t>
      </w:r>
      <w:r w:rsidR="00813F4C" w:rsidRPr="00FD22BB">
        <w:rPr>
          <w:rFonts w:ascii="Book Antiqua" w:eastAsia="SimSun" w:hAnsi="Book Antiqua"/>
          <w:sz w:val="24"/>
          <w:szCs w:val="24"/>
          <w:shd w:val="clear" w:color="auto" w:fill="FFFFFF"/>
          <w:lang w:val="en-US" w:eastAsia="zh-CN"/>
        </w:rPr>
        <w:t>TAA</w:t>
      </w:r>
      <w:r w:rsidRPr="00FD22BB">
        <w:rPr>
          <w:rFonts w:ascii="Book Antiqua" w:hAnsi="Book Antiqua"/>
          <w:sz w:val="24"/>
          <w:szCs w:val="24"/>
          <w:shd w:val="clear" w:color="auto" w:fill="FFFFFF"/>
          <w:lang w:val="en-US"/>
        </w:rPr>
        <w:t xml:space="preserve"> was used as fungicide in orange crops. In 1948, it was discovered that chronic administration of the substance led to liver cirrhosis and hepatocellular carcinomas.</w:t>
      </w:r>
      <w:r w:rsidRPr="00FD22BB">
        <w:rPr>
          <w:rFonts w:ascii="Book Antiqua" w:hAnsi="Book Antiqua"/>
          <w:sz w:val="24"/>
          <w:szCs w:val="24"/>
          <w:lang w:val="en-US"/>
        </w:rPr>
        <w:t xml:space="preserve"> </w:t>
      </w:r>
      <w:r w:rsidRPr="00FD22BB">
        <w:rPr>
          <w:rFonts w:ascii="Book Antiqua" w:hAnsi="Book Antiqua"/>
          <w:sz w:val="24"/>
          <w:szCs w:val="24"/>
          <w:shd w:val="clear" w:color="auto" w:fill="FFFFFF"/>
          <w:lang w:val="en-US"/>
        </w:rPr>
        <w:t xml:space="preserve">TAA causes hepatocellular necrosis after biotransformation to an active metabolite via the flavin adenine dinucleotide monooxygenase pathway, resulting </w:t>
      </w:r>
      <w:r w:rsidR="00813F4C" w:rsidRPr="00FD22BB">
        <w:rPr>
          <w:rFonts w:ascii="Book Antiqua" w:hAnsi="Book Antiqua"/>
          <w:sz w:val="24"/>
          <w:szCs w:val="24"/>
          <w:shd w:val="clear" w:color="auto" w:fill="FFFFFF"/>
          <w:lang w:val="en-US"/>
        </w:rPr>
        <w:t>in the formation of TAA-S-</w:t>
      </w:r>
      <w:proofErr w:type="gramStart"/>
      <w:r w:rsidR="00813F4C" w:rsidRPr="00FD22BB">
        <w:rPr>
          <w:rFonts w:ascii="Book Antiqua" w:hAnsi="Book Antiqua"/>
          <w:sz w:val="24"/>
          <w:szCs w:val="24"/>
          <w:shd w:val="clear" w:color="auto" w:fill="FFFFFF"/>
          <w:lang w:val="en-US"/>
        </w:rPr>
        <w:t>oxide</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47]</w:t>
      </w:r>
      <w:r w:rsidRPr="00FD22BB">
        <w:rPr>
          <w:rFonts w:ascii="Book Antiqua" w:hAnsi="Book Antiqua"/>
          <w:sz w:val="24"/>
          <w:szCs w:val="24"/>
          <w:shd w:val="clear" w:color="auto" w:fill="FFFFFF"/>
          <w:lang w:val="en-US"/>
        </w:rPr>
        <w:t>.</w:t>
      </w:r>
      <w:r w:rsidRPr="00FD22BB">
        <w:rPr>
          <w:rFonts w:ascii="Book Antiqua" w:hAnsi="Book Antiqua"/>
          <w:sz w:val="24"/>
          <w:szCs w:val="24"/>
          <w:lang w:val="en-US"/>
        </w:rPr>
        <w:t xml:space="preserve"> </w:t>
      </w:r>
      <w:r w:rsidRPr="00FD22BB">
        <w:rPr>
          <w:rFonts w:ascii="Book Antiqua" w:hAnsi="Book Antiqua"/>
          <w:sz w:val="24"/>
          <w:szCs w:val="24"/>
          <w:shd w:val="clear" w:color="auto" w:fill="FFFFFF"/>
          <w:lang w:val="en-US"/>
        </w:rPr>
        <w:t>TAA reduces antioxidant activity and enhances lipid peroxidation in the liver, leading to oxidati</w:t>
      </w:r>
      <w:r w:rsidR="00813F4C" w:rsidRPr="00FD22BB">
        <w:rPr>
          <w:rFonts w:ascii="Book Antiqua" w:hAnsi="Book Antiqua"/>
          <w:sz w:val="24"/>
          <w:szCs w:val="24"/>
          <w:shd w:val="clear" w:color="auto" w:fill="FFFFFF"/>
          <w:lang w:val="en-US"/>
        </w:rPr>
        <w:t xml:space="preserve">ve stress and cellular </w:t>
      </w:r>
      <w:proofErr w:type="gramStart"/>
      <w:r w:rsidR="00813F4C" w:rsidRPr="00FD22BB">
        <w:rPr>
          <w:rFonts w:ascii="Book Antiqua" w:hAnsi="Book Antiqua"/>
          <w:sz w:val="24"/>
          <w:szCs w:val="24"/>
          <w:shd w:val="clear" w:color="auto" w:fill="FFFFFF"/>
          <w:lang w:val="en-US"/>
        </w:rPr>
        <w:t>necrosis</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48]</w:t>
      </w:r>
      <w:r w:rsidRPr="00FD22BB">
        <w:rPr>
          <w:rFonts w:ascii="Book Antiqua" w:hAnsi="Book Antiqua"/>
          <w:sz w:val="24"/>
          <w:szCs w:val="24"/>
          <w:shd w:val="clear" w:color="auto" w:fill="FFFFFF"/>
          <w:lang w:val="en-US"/>
        </w:rPr>
        <w:t>.</w:t>
      </w:r>
      <w:r w:rsidRPr="00FD22BB">
        <w:rPr>
          <w:rFonts w:ascii="Book Antiqua" w:hAnsi="Book Antiqua"/>
          <w:sz w:val="24"/>
          <w:szCs w:val="24"/>
          <w:lang w:val="en-US"/>
        </w:rPr>
        <w:t xml:space="preserve"> </w:t>
      </w:r>
      <w:r w:rsidRPr="00FD22BB">
        <w:rPr>
          <w:rFonts w:ascii="Book Antiqua" w:eastAsia="Times New Roman" w:hAnsi="Book Antiqua"/>
          <w:sz w:val="24"/>
          <w:szCs w:val="24"/>
          <w:lang w:val="en-US" w:eastAsia="pt-BR"/>
        </w:rPr>
        <w:t>The most common forms of administration of TAA are oral (in drinking water</w:t>
      </w:r>
      <w:r w:rsidR="00813F4C" w:rsidRPr="00FD22BB">
        <w:rPr>
          <w:rFonts w:ascii="Book Antiqua" w:eastAsia="Times New Roman" w:hAnsi="Book Antiqua"/>
          <w:sz w:val="24"/>
          <w:szCs w:val="24"/>
          <w:lang w:val="en-US" w:eastAsia="pt-BR"/>
        </w:rPr>
        <w:t xml:space="preserve">) and intraperitoneal </w:t>
      </w:r>
      <w:proofErr w:type="gramStart"/>
      <w:r w:rsidR="00813F4C" w:rsidRPr="00FD22BB">
        <w:rPr>
          <w:rFonts w:ascii="Book Antiqua" w:eastAsia="Times New Roman" w:hAnsi="Book Antiqua"/>
          <w:sz w:val="24"/>
          <w:szCs w:val="24"/>
          <w:lang w:val="en-US" w:eastAsia="pt-BR"/>
        </w:rPr>
        <w:t>injection</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49]</w:t>
      </w:r>
      <w:r w:rsidRPr="00FD22BB">
        <w:rPr>
          <w:rFonts w:ascii="Book Antiqua" w:eastAsia="Times New Roman" w:hAnsi="Book Antiqua"/>
          <w:sz w:val="24"/>
          <w:szCs w:val="24"/>
          <w:lang w:val="en-US" w:eastAsia="pt-BR"/>
        </w:rPr>
        <w:t>.</w:t>
      </w:r>
      <w:r w:rsidRPr="00FD22BB">
        <w:rPr>
          <w:rFonts w:ascii="Book Antiqua" w:hAnsi="Book Antiqua"/>
          <w:sz w:val="24"/>
          <w:szCs w:val="24"/>
          <w:lang w:val="en-US"/>
        </w:rPr>
        <w:t xml:space="preserve"> </w:t>
      </w:r>
      <w:r w:rsidRPr="00FD22BB">
        <w:rPr>
          <w:rFonts w:ascii="Book Antiqua" w:eastAsia="Times New Roman" w:hAnsi="Book Antiqua"/>
          <w:sz w:val="24"/>
          <w:szCs w:val="24"/>
          <w:lang w:val="en-US" w:eastAsia="pt-BR"/>
        </w:rPr>
        <w:t xml:space="preserve">TAA has been extensively used </w:t>
      </w:r>
      <w:r w:rsidR="00A6505E" w:rsidRPr="00FD22BB">
        <w:rPr>
          <w:rFonts w:ascii="Book Antiqua" w:eastAsia="Times New Roman" w:hAnsi="Book Antiqua"/>
          <w:sz w:val="24"/>
          <w:szCs w:val="24"/>
          <w:lang w:val="en-US" w:eastAsia="pt-BR"/>
        </w:rPr>
        <w:t xml:space="preserve">to induce </w:t>
      </w:r>
      <w:r w:rsidRPr="00FD22BB">
        <w:rPr>
          <w:rFonts w:ascii="Book Antiqua" w:eastAsia="Times New Roman" w:hAnsi="Book Antiqua"/>
          <w:sz w:val="24"/>
          <w:szCs w:val="24"/>
          <w:lang w:val="en-US" w:eastAsia="pt-BR"/>
        </w:rPr>
        <w:t>ALF in rats and mice, producing encephalopathy, metabolic acidosis, high tran</w:t>
      </w:r>
      <w:r w:rsidR="00A6505E" w:rsidRPr="00FD22BB">
        <w:rPr>
          <w:rFonts w:ascii="Book Antiqua" w:eastAsia="Times New Roman" w:hAnsi="Book Antiqua"/>
          <w:sz w:val="24"/>
          <w:szCs w:val="24"/>
          <w:lang w:val="en-US" w:eastAsia="pt-BR"/>
        </w:rPr>
        <w:t>saminases, abnormal coagulation</w:t>
      </w:r>
      <w:r w:rsidRPr="00FD22BB">
        <w:rPr>
          <w:rFonts w:ascii="Book Antiqua" w:eastAsia="Times New Roman" w:hAnsi="Book Antiqua"/>
          <w:sz w:val="24"/>
          <w:szCs w:val="24"/>
          <w:lang w:val="en-US" w:eastAsia="pt-BR"/>
        </w:rPr>
        <w:t xml:space="preserve"> and histological centrilobular necrosis. </w:t>
      </w:r>
      <w:r w:rsidR="003D27E9" w:rsidRPr="00FD22BB">
        <w:rPr>
          <w:rFonts w:ascii="Book Antiqua" w:eastAsia="Times New Roman" w:hAnsi="Book Antiqua"/>
          <w:sz w:val="24"/>
          <w:szCs w:val="24"/>
          <w:lang w:val="en-US" w:eastAsia="pt-BR"/>
        </w:rPr>
        <w:t>The TAA</w:t>
      </w:r>
      <w:r w:rsidRPr="00FD22BB">
        <w:rPr>
          <w:rFonts w:ascii="Book Antiqua" w:eastAsia="Times New Roman" w:hAnsi="Book Antiqua"/>
          <w:sz w:val="24"/>
          <w:szCs w:val="24"/>
          <w:lang w:val="en-US" w:eastAsia="pt-BR"/>
        </w:rPr>
        <w:t xml:space="preserve"> model</w:t>
      </w:r>
      <w:r w:rsidR="003D27E9" w:rsidRPr="00FD22BB">
        <w:rPr>
          <w:rFonts w:ascii="Book Antiqua" w:eastAsia="Times New Roman" w:hAnsi="Book Antiqua"/>
          <w:sz w:val="24"/>
          <w:szCs w:val="24"/>
          <w:lang w:val="en-US" w:eastAsia="pt-BR"/>
        </w:rPr>
        <w:t xml:space="preserve"> of HE</w:t>
      </w:r>
      <w:r w:rsidRPr="00FD22BB">
        <w:rPr>
          <w:rFonts w:ascii="Book Antiqua" w:eastAsia="Times New Roman" w:hAnsi="Book Antiqua"/>
          <w:sz w:val="24"/>
          <w:szCs w:val="24"/>
          <w:lang w:val="en-US" w:eastAsia="pt-BR"/>
        </w:rPr>
        <w:t xml:space="preserve"> shows good reproducibility and well-described h</w:t>
      </w:r>
      <w:r w:rsidR="003D27E9" w:rsidRPr="00FD22BB">
        <w:rPr>
          <w:rFonts w:ascii="Book Antiqua" w:eastAsia="Times New Roman" w:hAnsi="Book Antiqua"/>
          <w:sz w:val="24"/>
          <w:szCs w:val="24"/>
          <w:lang w:val="en-US" w:eastAsia="pt-BR"/>
        </w:rPr>
        <w:t xml:space="preserve">epatic and cerebral </w:t>
      </w:r>
      <w:proofErr w:type="gramStart"/>
      <w:r w:rsidR="003D27E9" w:rsidRPr="00FD22BB">
        <w:rPr>
          <w:rFonts w:ascii="Book Antiqua" w:eastAsia="Times New Roman" w:hAnsi="Book Antiqua"/>
          <w:sz w:val="24"/>
          <w:szCs w:val="24"/>
          <w:lang w:val="en-US" w:eastAsia="pt-BR"/>
        </w:rPr>
        <w:t>changes</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50-52]</w:t>
      </w:r>
      <w:r w:rsidRPr="00FD22BB">
        <w:rPr>
          <w:rFonts w:ascii="Book Antiqua" w:eastAsia="Times New Roman" w:hAnsi="Book Antiqua"/>
          <w:sz w:val="24"/>
          <w:szCs w:val="24"/>
          <w:lang w:val="en-US" w:eastAsia="pt-BR"/>
        </w:rPr>
        <w:t>. Chronic administratio</w:t>
      </w:r>
      <w:r w:rsidR="00813F4C" w:rsidRPr="00FD22BB">
        <w:rPr>
          <w:rFonts w:ascii="Book Antiqua" w:eastAsia="Times New Roman" w:hAnsi="Book Antiqua"/>
          <w:sz w:val="24"/>
          <w:szCs w:val="24"/>
          <w:lang w:val="en-US" w:eastAsia="pt-BR"/>
        </w:rPr>
        <w:t xml:space="preserve">n can produce hepatic </w:t>
      </w:r>
      <w:proofErr w:type="gramStart"/>
      <w:r w:rsidR="00813F4C" w:rsidRPr="00FD22BB">
        <w:rPr>
          <w:rFonts w:ascii="Book Antiqua" w:eastAsia="Times New Roman" w:hAnsi="Book Antiqua"/>
          <w:sz w:val="24"/>
          <w:szCs w:val="24"/>
          <w:lang w:val="en-US" w:eastAsia="pt-BR"/>
        </w:rPr>
        <w:t>cirrhosis</w:t>
      </w:r>
      <w:r w:rsidR="00813F4C" w:rsidRPr="00FD22BB">
        <w:rPr>
          <w:rFonts w:ascii="Book Antiqua" w:eastAsia="Times New Roman" w:hAnsi="Book Antiqua"/>
          <w:sz w:val="24"/>
          <w:szCs w:val="24"/>
          <w:vertAlign w:val="superscript"/>
          <w:lang w:val="en-US" w:eastAsia="pt-BR"/>
        </w:rPr>
        <w:t>[</w:t>
      </w:r>
      <w:proofErr w:type="gramEnd"/>
      <w:r w:rsidR="00813F4C" w:rsidRPr="00FD22BB">
        <w:rPr>
          <w:rFonts w:ascii="Book Antiqua" w:eastAsia="Times New Roman" w:hAnsi="Book Antiqua"/>
          <w:sz w:val="24"/>
          <w:szCs w:val="24"/>
          <w:vertAlign w:val="superscript"/>
          <w:lang w:val="en-US" w:eastAsia="pt-BR"/>
        </w:rPr>
        <w:t>49,53,</w:t>
      </w:r>
      <w:r w:rsidRPr="00FD22BB">
        <w:rPr>
          <w:rFonts w:ascii="Book Antiqua" w:eastAsia="Times New Roman" w:hAnsi="Book Antiqua"/>
          <w:sz w:val="24"/>
          <w:szCs w:val="24"/>
          <w:vertAlign w:val="superscript"/>
          <w:lang w:val="en-US" w:eastAsia="pt-BR"/>
        </w:rPr>
        <w:t>54]</w:t>
      </w:r>
      <w:r w:rsidRPr="00FD22BB">
        <w:rPr>
          <w:rFonts w:ascii="Book Antiqua" w:eastAsia="Times New Roman" w:hAnsi="Book Antiqua"/>
          <w:sz w:val="24"/>
          <w:szCs w:val="24"/>
          <w:lang w:val="en-US" w:eastAsia="pt-BR"/>
        </w:rPr>
        <w:t>.</w:t>
      </w:r>
    </w:p>
    <w:p w14:paraId="41A4AB7E" w14:textId="77777777" w:rsidR="00813F4C" w:rsidRPr="00FD22BB" w:rsidRDefault="00813F4C" w:rsidP="00FD22BB">
      <w:pPr>
        <w:spacing w:after="0" w:line="360" w:lineRule="auto"/>
        <w:jc w:val="both"/>
        <w:rPr>
          <w:rFonts w:ascii="Book Antiqua" w:eastAsia="SimSun" w:hAnsi="Book Antiqua"/>
          <w:sz w:val="24"/>
          <w:szCs w:val="24"/>
          <w:lang w:val="en-US" w:eastAsia="zh-CN"/>
        </w:rPr>
      </w:pPr>
    </w:p>
    <w:p w14:paraId="0E7D4DD6" w14:textId="1CA583D5"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SimSun" w:hAnsi="Book Antiqua"/>
          <w:sz w:val="24"/>
          <w:szCs w:val="24"/>
          <w:lang w:val="en-US" w:eastAsia="zh-CN"/>
        </w:rPr>
      </w:pPr>
      <w:r w:rsidRPr="00FD22BB">
        <w:rPr>
          <w:rFonts w:ascii="Book Antiqua" w:eastAsia="Times New Roman" w:hAnsi="Book Antiqua"/>
          <w:b/>
          <w:sz w:val="24"/>
          <w:szCs w:val="24"/>
          <w:lang w:val="en-US" w:eastAsia="pt-BR"/>
        </w:rPr>
        <w:t>D-</w:t>
      </w:r>
      <w:proofErr w:type="spellStart"/>
      <w:r w:rsidRPr="00FD22BB">
        <w:rPr>
          <w:rFonts w:ascii="Book Antiqua" w:eastAsia="Times New Roman" w:hAnsi="Book Antiqua"/>
          <w:b/>
          <w:sz w:val="24"/>
          <w:szCs w:val="24"/>
          <w:lang w:val="en-US" w:eastAsia="pt-BR"/>
        </w:rPr>
        <w:t>Galactosamine</w:t>
      </w:r>
      <w:proofErr w:type="spellEnd"/>
      <w:r w:rsidR="00813F4C" w:rsidRPr="00FD22BB">
        <w:rPr>
          <w:rFonts w:ascii="Book Antiqua" w:eastAsia="SimSun" w:hAnsi="Book Antiqua"/>
          <w:b/>
          <w:sz w:val="24"/>
          <w:szCs w:val="24"/>
          <w:lang w:val="en-US" w:eastAsia="zh-CN"/>
        </w:rPr>
        <w:t>:</w:t>
      </w:r>
      <w:r w:rsidR="00813F4C" w:rsidRPr="00FD22BB">
        <w:rPr>
          <w:rFonts w:ascii="Book Antiqua" w:eastAsia="Times New Roman" w:hAnsi="Book Antiqua"/>
          <w:sz w:val="24"/>
          <w:szCs w:val="24"/>
          <w:lang w:val="en-US" w:eastAsia="pt-BR"/>
        </w:rPr>
        <w:t xml:space="preserve"> </w:t>
      </w:r>
      <w:r w:rsidRPr="00FD22BB">
        <w:rPr>
          <w:rFonts w:ascii="Book Antiqua" w:eastAsia="Times New Roman" w:hAnsi="Book Antiqua"/>
          <w:sz w:val="24"/>
          <w:szCs w:val="24"/>
          <w:lang w:val="en-US" w:eastAsia="pt-BR"/>
        </w:rPr>
        <w:t>D-</w:t>
      </w:r>
      <w:proofErr w:type="spellStart"/>
      <w:r w:rsidRPr="00FD22BB">
        <w:rPr>
          <w:rFonts w:ascii="Book Antiqua" w:eastAsia="Times New Roman" w:hAnsi="Book Antiqua"/>
          <w:sz w:val="24"/>
          <w:szCs w:val="24"/>
          <w:lang w:val="en-US" w:eastAsia="pt-BR"/>
        </w:rPr>
        <w:t>Galactosamine</w:t>
      </w:r>
      <w:proofErr w:type="spellEnd"/>
      <w:r w:rsidRPr="00FD22BB">
        <w:rPr>
          <w:rFonts w:ascii="Book Antiqua" w:eastAsia="Times New Roman" w:hAnsi="Book Antiqua"/>
          <w:sz w:val="24"/>
          <w:szCs w:val="24"/>
          <w:lang w:val="en-US" w:eastAsia="pt-BR"/>
        </w:rPr>
        <w:t xml:space="preserve"> (D-Gal)</w:t>
      </w:r>
      <w:r w:rsidR="00A6505E" w:rsidRPr="00FD22BB">
        <w:rPr>
          <w:rFonts w:ascii="Book Antiqua" w:hAnsi="Book Antiqua"/>
          <w:sz w:val="24"/>
          <w:szCs w:val="24"/>
          <w:shd w:val="clear" w:color="auto" w:fill="FFFFFF"/>
          <w:lang w:val="en-US"/>
        </w:rPr>
        <w:t xml:space="preserve"> is an amino sugar that</w:t>
      </w:r>
      <w:r w:rsidRPr="00FD22BB">
        <w:rPr>
          <w:rFonts w:ascii="Book Antiqua" w:hAnsi="Book Antiqua"/>
          <w:sz w:val="24"/>
          <w:szCs w:val="24"/>
          <w:shd w:val="clear" w:color="auto" w:fill="FFFFFF"/>
          <w:lang w:val="en-US"/>
        </w:rPr>
        <w:t xml:space="preserve"> is metabolized in the liver, causing</w:t>
      </w:r>
      <w:r w:rsidR="00A6505E" w:rsidRPr="00FD22BB">
        <w:rPr>
          <w:rFonts w:ascii="Book Antiqua" w:hAnsi="Book Antiqua"/>
          <w:sz w:val="24"/>
          <w:szCs w:val="24"/>
          <w:shd w:val="clear" w:color="auto" w:fill="FFFFFF"/>
          <w:lang w:val="en-US"/>
        </w:rPr>
        <w:t xml:space="preserve"> consumption</w:t>
      </w:r>
      <w:r w:rsidRPr="00FD22BB">
        <w:rPr>
          <w:rFonts w:ascii="Book Antiqua" w:hAnsi="Book Antiqua"/>
          <w:sz w:val="24"/>
          <w:szCs w:val="24"/>
          <w:shd w:val="clear" w:color="auto" w:fill="FFFFFF"/>
          <w:lang w:val="en-US"/>
        </w:rPr>
        <w:t xml:space="preserve"> of uridine nucleotides and blockade of transcriptional factors in the liver. The hepatic failure resulting from </w:t>
      </w:r>
      <w:r w:rsidRPr="00FD22BB">
        <w:rPr>
          <w:rFonts w:ascii="Book Antiqua" w:eastAsia="Times New Roman" w:hAnsi="Book Antiqua"/>
          <w:sz w:val="24"/>
          <w:szCs w:val="24"/>
          <w:lang w:val="en-US" w:eastAsia="pt-BR"/>
        </w:rPr>
        <w:t>D-Gal administration</w:t>
      </w:r>
      <w:r w:rsidRPr="00FD22BB">
        <w:rPr>
          <w:rFonts w:ascii="Book Antiqua" w:hAnsi="Book Antiqua"/>
          <w:sz w:val="24"/>
          <w:szCs w:val="24"/>
          <w:shd w:val="clear" w:color="auto" w:fill="FFFFFF"/>
          <w:lang w:val="en-US"/>
        </w:rPr>
        <w:t xml:space="preserve"> has been, at least in part, associated with the production of uridine-containing compounds d</w:t>
      </w:r>
      <w:r w:rsidR="00813F4C" w:rsidRPr="00FD22BB">
        <w:rPr>
          <w:rFonts w:ascii="Book Antiqua" w:hAnsi="Book Antiqua"/>
          <w:sz w:val="24"/>
          <w:szCs w:val="24"/>
          <w:shd w:val="clear" w:color="auto" w:fill="FFFFFF"/>
          <w:lang w:val="en-US"/>
        </w:rPr>
        <w:t xml:space="preserve">uring hepatic </w:t>
      </w:r>
      <w:proofErr w:type="gramStart"/>
      <w:r w:rsidR="00813F4C" w:rsidRPr="00FD22BB">
        <w:rPr>
          <w:rFonts w:ascii="Book Antiqua" w:hAnsi="Book Antiqua"/>
          <w:sz w:val="24"/>
          <w:szCs w:val="24"/>
          <w:shd w:val="clear" w:color="auto" w:fill="FFFFFF"/>
          <w:lang w:val="en-US"/>
        </w:rPr>
        <w:t>biotransformation</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55]</w:t>
      </w:r>
      <w:r w:rsidRPr="00FD22BB">
        <w:rPr>
          <w:rFonts w:ascii="Book Antiqua" w:hAnsi="Book Antiqua"/>
          <w:sz w:val="24"/>
          <w:szCs w:val="24"/>
          <w:shd w:val="clear" w:color="auto" w:fill="FFFFFF"/>
          <w:lang w:val="en-US"/>
        </w:rPr>
        <w:t xml:space="preserve">. The administration of D-Gal in rats </w:t>
      </w:r>
      <w:r w:rsidR="00813F4C" w:rsidRPr="00FD22BB">
        <w:rPr>
          <w:rFonts w:ascii="Book Antiqua" w:hAnsi="Book Antiqua"/>
          <w:sz w:val="24"/>
          <w:szCs w:val="24"/>
          <w:shd w:val="clear" w:color="auto" w:fill="FFFFFF"/>
          <w:lang w:val="en-US"/>
        </w:rPr>
        <w:t xml:space="preserve">was described by Keppler </w:t>
      </w:r>
      <w:r w:rsidR="00813F4C" w:rsidRPr="00FD22BB">
        <w:rPr>
          <w:rFonts w:ascii="Book Antiqua" w:hAnsi="Book Antiqua"/>
          <w:i/>
          <w:sz w:val="24"/>
          <w:szCs w:val="24"/>
          <w:shd w:val="clear" w:color="auto" w:fill="FFFFFF"/>
          <w:lang w:val="en-US"/>
        </w:rPr>
        <w:t xml:space="preserve">et </w:t>
      </w:r>
      <w:proofErr w:type="gramStart"/>
      <w:r w:rsidR="00813F4C" w:rsidRPr="00FD22BB">
        <w:rPr>
          <w:rFonts w:ascii="Book Antiqua" w:hAnsi="Book Antiqua"/>
          <w:i/>
          <w:sz w:val="24"/>
          <w:szCs w:val="24"/>
          <w:shd w:val="clear" w:color="auto" w:fill="FFFFFF"/>
          <w:lang w:val="en-US"/>
        </w:rPr>
        <w:t>al</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56]</w:t>
      </w:r>
      <w:r w:rsidRPr="00FD22BB">
        <w:rPr>
          <w:rFonts w:ascii="Book Antiqua" w:hAnsi="Book Antiqua"/>
          <w:sz w:val="24"/>
          <w:szCs w:val="24"/>
          <w:shd w:val="clear" w:color="auto" w:fill="FFFFFF"/>
          <w:lang w:val="en-US"/>
        </w:rPr>
        <w:t xml:space="preserve"> as an acute hepatic failure model that induced encephalopathy and increased aspartate transaminase, prothrombin time, ammonia</w:t>
      </w:r>
      <w:r w:rsidR="00A6505E" w:rsidRPr="00FD22BB">
        <w:rPr>
          <w:rFonts w:ascii="Book Antiqua" w:hAnsi="Book Antiqua"/>
          <w:sz w:val="24"/>
          <w:szCs w:val="24"/>
          <w:shd w:val="clear" w:color="auto" w:fill="FFFFFF"/>
          <w:lang w:val="en-US"/>
        </w:rPr>
        <w:t xml:space="preserve"> and intracranial pressure. The</w:t>
      </w:r>
      <w:r w:rsidRPr="00FD22BB">
        <w:rPr>
          <w:rFonts w:ascii="Book Antiqua" w:hAnsi="Book Antiqua"/>
          <w:sz w:val="24"/>
          <w:szCs w:val="24"/>
          <w:shd w:val="clear" w:color="auto" w:fill="FFFFFF"/>
          <w:lang w:val="en-US"/>
        </w:rPr>
        <w:t xml:space="preserve"> same model </w:t>
      </w:r>
      <w:r w:rsidR="00813F4C" w:rsidRPr="00FD22BB">
        <w:rPr>
          <w:rFonts w:ascii="Book Antiqua" w:hAnsi="Book Antiqua"/>
          <w:sz w:val="24"/>
          <w:szCs w:val="24"/>
          <w:shd w:val="clear" w:color="auto" w:fill="FFFFFF"/>
          <w:lang w:val="en-US"/>
        </w:rPr>
        <w:t xml:space="preserve">was described by Blitzer </w:t>
      </w:r>
      <w:r w:rsidR="00813F4C" w:rsidRPr="00FD22BB">
        <w:rPr>
          <w:rFonts w:ascii="Book Antiqua" w:hAnsi="Book Antiqua"/>
          <w:i/>
          <w:sz w:val="24"/>
          <w:szCs w:val="24"/>
          <w:shd w:val="clear" w:color="auto" w:fill="FFFFFF"/>
          <w:lang w:val="en-US"/>
        </w:rPr>
        <w:t xml:space="preserve">et </w:t>
      </w:r>
      <w:proofErr w:type="gramStart"/>
      <w:r w:rsidR="00813F4C" w:rsidRPr="00FD22BB">
        <w:rPr>
          <w:rFonts w:ascii="Book Antiqua" w:hAnsi="Book Antiqua"/>
          <w:i/>
          <w:sz w:val="24"/>
          <w:szCs w:val="24"/>
          <w:shd w:val="clear" w:color="auto" w:fill="FFFFFF"/>
          <w:lang w:val="en-US"/>
        </w:rPr>
        <w:t>al</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57]</w:t>
      </w:r>
      <w:r w:rsidRPr="00FD22BB">
        <w:rPr>
          <w:rFonts w:ascii="Book Antiqua" w:hAnsi="Book Antiqua"/>
          <w:sz w:val="24"/>
          <w:szCs w:val="24"/>
          <w:shd w:val="clear" w:color="auto" w:fill="FFFFFF"/>
          <w:lang w:val="en-US"/>
        </w:rPr>
        <w:t xml:space="preserve"> in rabbits</w:t>
      </w:r>
      <w:r w:rsidR="0023603B" w:rsidRPr="00FD22BB">
        <w:rPr>
          <w:rFonts w:ascii="Book Antiqua" w:hAnsi="Book Antiqua"/>
          <w:sz w:val="24"/>
          <w:szCs w:val="24"/>
          <w:shd w:val="clear" w:color="auto" w:fill="FFFFFF"/>
          <w:lang w:val="en-US"/>
        </w:rPr>
        <w:t xml:space="preserve"> </w:t>
      </w:r>
      <w:r w:rsidR="00813F4C" w:rsidRPr="00FD22BB">
        <w:rPr>
          <w:rFonts w:ascii="Book Antiqua" w:hAnsi="Book Antiqua"/>
          <w:sz w:val="24"/>
          <w:szCs w:val="24"/>
          <w:shd w:val="clear" w:color="auto" w:fill="FFFFFF"/>
          <w:lang w:val="en-US"/>
        </w:rPr>
        <w:t xml:space="preserve">and by Sielaff </w:t>
      </w:r>
      <w:r w:rsidR="00813F4C" w:rsidRPr="00FD22BB">
        <w:rPr>
          <w:rFonts w:ascii="Book Antiqua" w:hAnsi="Book Antiqua"/>
          <w:i/>
          <w:sz w:val="24"/>
          <w:szCs w:val="24"/>
          <w:shd w:val="clear" w:color="auto" w:fill="FFFFFF"/>
          <w:lang w:val="en-US"/>
        </w:rPr>
        <w:t>et al</w:t>
      </w:r>
      <w:r w:rsidRPr="00FD22BB">
        <w:rPr>
          <w:rFonts w:ascii="Book Antiqua" w:hAnsi="Book Antiqua"/>
          <w:sz w:val="24"/>
          <w:szCs w:val="24"/>
          <w:shd w:val="clear" w:color="auto" w:fill="FFFFFF"/>
          <w:vertAlign w:val="superscript"/>
          <w:lang w:val="en-US"/>
        </w:rPr>
        <w:t>[58]</w:t>
      </w:r>
      <w:r w:rsidR="00813F4C" w:rsidRPr="00FD22BB">
        <w:rPr>
          <w:rFonts w:ascii="Book Antiqua" w:hAnsi="Book Antiqua"/>
          <w:sz w:val="24"/>
          <w:szCs w:val="24"/>
          <w:shd w:val="clear" w:color="auto" w:fill="FFFFFF"/>
          <w:lang w:val="en-US"/>
        </w:rPr>
        <w:t xml:space="preserve"> and Diaz Buxo </w:t>
      </w:r>
      <w:r w:rsidR="00813F4C" w:rsidRPr="00FD22BB">
        <w:rPr>
          <w:rFonts w:ascii="Book Antiqua" w:hAnsi="Book Antiqua"/>
          <w:i/>
          <w:sz w:val="24"/>
          <w:szCs w:val="24"/>
          <w:shd w:val="clear" w:color="auto" w:fill="FFFFFF"/>
          <w:lang w:val="en-US"/>
        </w:rPr>
        <w:t>et al</w:t>
      </w:r>
      <w:r w:rsidRPr="00FD22BB">
        <w:rPr>
          <w:rFonts w:ascii="Book Antiqua" w:hAnsi="Book Antiqua"/>
          <w:sz w:val="24"/>
          <w:szCs w:val="24"/>
          <w:shd w:val="clear" w:color="auto" w:fill="FFFFFF"/>
          <w:vertAlign w:val="superscript"/>
          <w:lang w:val="en-US"/>
        </w:rPr>
        <w:t>[59]</w:t>
      </w:r>
      <w:r w:rsidRPr="00FD22BB">
        <w:rPr>
          <w:rFonts w:ascii="Book Antiqua" w:hAnsi="Book Antiqua"/>
          <w:sz w:val="24"/>
          <w:szCs w:val="24"/>
          <w:shd w:val="clear" w:color="auto" w:fill="FFFFFF"/>
          <w:lang w:val="en-US"/>
        </w:rPr>
        <w:t xml:space="preserve"> in dogs.</w:t>
      </w:r>
    </w:p>
    <w:p w14:paraId="781FBB25" w14:textId="570448A8"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hAnsi="Book Antiqua"/>
          <w:sz w:val="24"/>
          <w:szCs w:val="24"/>
          <w:shd w:val="clear" w:color="auto" w:fill="FFFFFF"/>
          <w:lang w:val="en-US"/>
        </w:rPr>
      </w:pPr>
      <w:r w:rsidRPr="00FD22BB">
        <w:rPr>
          <w:rFonts w:ascii="Book Antiqua" w:hAnsi="Book Antiqua"/>
          <w:sz w:val="24"/>
          <w:szCs w:val="24"/>
          <w:shd w:val="clear" w:color="auto" w:fill="FFFFFF"/>
          <w:lang w:val="en-US"/>
        </w:rPr>
        <w:t>There are differences in species susceptibility. Mice are resistant until high doses are administered, while rats are sensitive t</w:t>
      </w:r>
      <w:r w:rsidR="00813F4C" w:rsidRPr="00FD22BB">
        <w:rPr>
          <w:rFonts w:ascii="Book Antiqua" w:hAnsi="Book Antiqua"/>
          <w:sz w:val="24"/>
          <w:szCs w:val="24"/>
          <w:shd w:val="clear" w:color="auto" w:fill="FFFFFF"/>
          <w:lang w:val="en-US"/>
        </w:rPr>
        <w:t xml:space="preserve">o D-Gal-induced hepatic </w:t>
      </w:r>
      <w:proofErr w:type="gramStart"/>
      <w:r w:rsidR="00813F4C" w:rsidRPr="00FD22BB">
        <w:rPr>
          <w:rFonts w:ascii="Book Antiqua" w:hAnsi="Book Antiqua"/>
          <w:sz w:val="24"/>
          <w:szCs w:val="24"/>
          <w:shd w:val="clear" w:color="auto" w:fill="FFFFFF"/>
          <w:lang w:val="en-US"/>
        </w:rPr>
        <w:t>failure</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60]</w:t>
      </w:r>
      <w:r w:rsidRPr="00FD22BB">
        <w:rPr>
          <w:rFonts w:ascii="Book Antiqua" w:hAnsi="Book Antiqua"/>
          <w:sz w:val="24"/>
          <w:szCs w:val="24"/>
          <w:shd w:val="clear" w:color="auto" w:fill="FFFFFF"/>
          <w:lang w:val="en-US"/>
        </w:rPr>
        <w:t xml:space="preserve">. </w:t>
      </w:r>
      <w:r w:rsidR="00813F4C" w:rsidRPr="00FD22BB">
        <w:rPr>
          <w:rFonts w:ascii="Book Antiqua" w:hAnsi="Book Antiqua"/>
          <w:sz w:val="24"/>
          <w:szCs w:val="24"/>
          <w:shd w:val="clear" w:color="auto" w:fill="FFFFFF"/>
          <w:lang w:val="en-US"/>
        </w:rPr>
        <w:t>D-Gal</w:t>
      </w:r>
      <w:r w:rsidR="00046F01" w:rsidRPr="00FD22BB">
        <w:rPr>
          <w:rFonts w:ascii="Book Antiqua" w:hAnsi="Book Antiqua"/>
          <w:sz w:val="24"/>
          <w:szCs w:val="24"/>
          <w:shd w:val="clear" w:color="auto" w:fill="FFFFFF"/>
          <w:lang w:val="en-US"/>
        </w:rPr>
        <w:t xml:space="preserve"> and </w:t>
      </w:r>
      <w:r w:rsidR="00046F01" w:rsidRPr="00FD22BB">
        <w:rPr>
          <w:rFonts w:ascii="Book Antiqua" w:eastAsia="Times New Roman" w:hAnsi="Book Antiqua"/>
          <w:sz w:val="24"/>
          <w:szCs w:val="24"/>
          <w:lang w:val="en-US" w:eastAsia="pt-BR"/>
        </w:rPr>
        <w:t>acetaminophen</w:t>
      </w:r>
      <w:r w:rsidRPr="00FD22BB">
        <w:rPr>
          <w:rFonts w:ascii="Book Antiqua" w:hAnsi="Book Antiqua"/>
          <w:sz w:val="24"/>
          <w:szCs w:val="24"/>
          <w:shd w:val="clear" w:color="auto" w:fill="FFFFFF"/>
          <w:lang w:val="en-US"/>
        </w:rPr>
        <w:t xml:space="preserve"> models cause liver failure</w:t>
      </w:r>
      <w:r w:rsidR="00FB0C45" w:rsidRPr="00FD22BB">
        <w:rPr>
          <w:rFonts w:ascii="Book Antiqua" w:hAnsi="Book Antiqua"/>
          <w:sz w:val="24"/>
          <w:szCs w:val="24"/>
          <w:shd w:val="clear" w:color="auto" w:fill="FFFFFF"/>
          <w:lang w:val="en-US"/>
        </w:rPr>
        <w:t>,</w:t>
      </w:r>
      <w:r w:rsidRPr="00FD22BB">
        <w:rPr>
          <w:rFonts w:ascii="Book Antiqua" w:hAnsi="Book Antiqua"/>
          <w:sz w:val="24"/>
          <w:szCs w:val="24"/>
          <w:shd w:val="clear" w:color="auto" w:fill="FFFFFF"/>
          <w:lang w:val="en-US"/>
        </w:rPr>
        <w:t xml:space="preserve"> although the </w:t>
      </w:r>
      <w:r w:rsidR="003D27E9" w:rsidRPr="00FD22BB">
        <w:rPr>
          <w:rFonts w:ascii="Book Antiqua" w:hAnsi="Book Antiqua"/>
          <w:sz w:val="24"/>
          <w:szCs w:val="24"/>
          <w:shd w:val="clear" w:color="auto" w:fill="FFFFFF"/>
          <w:lang w:val="en-US"/>
        </w:rPr>
        <w:t xml:space="preserve">development of </w:t>
      </w:r>
      <w:r w:rsidRPr="00FD22BB">
        <w:rPr>
          <w:rFonts w:ascii="Book Antiqua" w:hAnsi="Book Antiqua"/>
          <w:sz w:val="24"/>
          <w:szCs w:val="24"/>
          <w:shd w:val="clear" w:color="auto" w:fill="FFFFFF"/>
          <w:lang w:val="en-US"/>
        </w:rPr>
        <w:t>HE is variable. Both models are difficult to reproduce and have poorly c</w:t>
      </w:r>
      <w:r w:rsidR="00813F4C" w:rsidRPr="00FD22BB">
        <w:rPr>
          <w:rFonts w:ascii="Book Antiqua" w:hAnsi="Book Antiqua"/>
          <w:sz w:val="24"/>
          <w:szCs w:val="24"/>
          <w:shd w:val="clear" w:color="auto" w:fill="FFFFFF"/>
          <w:lang w:val="en-US"/>
        </w:rPr>
        <w:t xml:space="preserve">haracterized cerebral </w:t>
      </w:r>
      <w:proofErr w:type="gramStart"/>
      <w:r w:rsidR="00813F4C" w:rsidRPr="00FD22BB">
        <w:rPr>
          <w:rFonts w:ascii="Book Antiqua" w:hAnsi="Book Antiqua"/>
          <w:sz w:val="24"/>
          <w:szCs w:val="24"/>
          <w:shd w:val="clear" w:color="auto" w:fill="FFFFFF"/>
          <w:lang w:val="en-US"/>
        </w:rPr>
        <w:t>pathology</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44]</w:t>
      </w:r>
      <w:r w:rsidRPr="00FD22BB">
        <w:rPr>
          <w:rFonts w:ascii="Book Antiqua" w:hAnsi="Book Antiqua"/>
          <w:sz w:val="24"/>
          <w:szCs w:val="24"/>
          <w:shd w:val="clear" w:color="auto" w:fill="FFFFFF"/>
          <w:lang w:val="en-US"/>
        </w:rPr>
        <w:t>.</w:t>
      </w:r>
    </w:p>
    <w:p w14:paraId="745B6151" w14:textId="7777777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pt-BR"/>
        </w:rPr>
      </w:pPr>
    </w:p>
    <w:p w14:paraId="5C59BA53" w14:textId="5B681F51"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SimSun" w:hAnsi="Book Antiqua"/>
          <w:sz w:val="24"/>
          <w:szCs w:val="24"/>
          <w:lang w:val="en-US" w:eastAsia="zh-CN"/>
        </w:rPr>
      </w:pPr>
      <w:r w:rsidRPr="00FD22BB">
        <w:rPr>
          <w:rFonts w:ascii="Book Antiqua" w:eastAsia="Times New Roman" w:hAnsi="Book Antiqua"/>
          <w:b/>
          <w:sz w:val="24"/>
          <w:szCs w:val="24"/>
          <w:lang w:val="en-US" w:eastAsia="pt-BR"/>
        </w:rPr>
        <w:t>Acetaminophen</w:t>
      </w:r>
      <w:r w:rsidR="00813F4C" w:rsidRPr="00FD22BB">
        <w:rPr>
          <w:rFonts w:ascii="Book Antiqua" w:eastAsia="SimSun" w:hAnsi="Book Antiqua"/>
          <w:b/>
          <w:sz w:val="24"/>
          <w:szCs w:val="24"/>
          <w:lang w:val="en-US" w:eastAsia="zh-CN"/>
        </w:rPr>
        <w:t>:</w:t>
      </w:r>
      <w:r w:rsidR="00813F4C" w:rsidRPr="00FD22BB">
        <w:rPr>
          <w:rFonts w:ascii="Book Antiqua" w:eastAsia="SimSun" w:hAnsi="Book Antiqua"/>
          <w:sz w:val="24"/>
          <w:szCs w:val="24"/>
          <w:lang w:val="en-US" w:eastAsia="zh-CN"/>
        </w:rPr>
        <w:t xml:space="preserve"> </w:t>
      </w:r>
      <w:r w:rsidRPr="00FD22BB">
        <w:rPr>
          <w:rFonts w:ascii="Book Antiqua" w:eastAsia="Times New Roman" w:hAnsi="Book Antiqua"/>
          <w:sz w:val="24"/>
          <w:szCs w:val="24"/>
          <w:lang w:val="en-US" w:eastAsia="pt-BR"/>
        </w:rPr>
        <w:t xml:space="preserve">Acetaminophen is known as APAP (in </w:t>
      </w:r>
      <w:r w:rsidR="00431B70" w:rsidRPr="00FD22BB">
        <w:rPr>
          <w:rFonts w:ascii="Book Antiqua" w:eastAsia="Times New Roman" w:hAnsi="Book Antiqua"/>
          <w:sz w:val="24"/>
          <w:szCs w:val="24"/>
          <w:lang w:val="en-US" w:eastAsia="pt-BR"/>
        </w:rPr>
        <w:t xml:space="preserve">the </w:t>
      </w:r>
      <w:r w:rsidRPr="00FD22BB">
        <w:rPr>
          <w:rFonts w:ascii="Book Antiqua" w:eastAsia="Times New Roman" w:hAnsi="Book Antiqua"/>
          <w:sz w:val="24"/>
          <w:szCs w:val="24"/>
          <w:lang w:val="en-US" w:eastAsia="pt-BR"/>
        </w:rPr>
        <w:t xml:space="preserve">United States) and Paracetamol (in Europe and other areas of the world). Acetaminophen </w:t>
      </w:r>
      <w:r w:rsidRPr="00FD22BB">
        <w:rPr>
          <w:rFonts w:ascii="Book Antiqua" w:hAnsi="Book Antiqua"/>
          <w:sz w:val="24"/>
          <w:szCs w:val="24"/>
          <w:shd w:val="clear" w:color="auto" w:fill="FFFFFF"/>
          <w:lang w:val="en-US"/>
        </w:rPr>
        <w:t xml:space="preserve">has been widely used as an antipyretic and/or analgesic since 1955, particularly </w:t>
      </w:r>
      <w:r w:rsidR="0045072B" w:rsidRPr="00FD22BB">
        <w:rPr>
          <w:rFonts w:ascii="Book Antiqua" w:hAnsi="Book Antiqua"/>
          <w:sz w:val="24"/>
          <w:szCs w:val="24"/>
          <w:shd w:val="clear" w:color="auto" w:fill="FFFFFF"/>
          <w:lang w:val="en-US"/>
        </w:rPr>
        <w:t>because</w:t>
      </w:r>
      <w:r w:rsidRPr="00FD22BB">
        <w:rPr>
          <w:rFonts w:ascii="Book Antiqua" w:hAnsi="Book Antiqua"/>
          <w:sz w:val="24"/>
          <w:szCs w:val="24"/>
          <w:shd w:val="clear" w:color="auto" w:fill="FFFFFF"/>
          <w:lang w:val="en-US"/>
        </w:rPr>
        <w:t xml:space="preserve"> </w:t>
      </w:r>
      <w:r w:rsidRPr="00FD22BB">
        <w:rPr>
          <w:rFonts w:ascii="Book Antiqua" w:eastAsia="Times New Roman" w:hAnsi="Book Antiqua"/>
          <w:sz w:val="24"/>
          <w:szCs w:val="24"/>
          <w:lang w:val="en-US" w:eastAsia="pt-BR"/>
        </w:rPr>
        <w:t xml:space="preserve">it </w:t>
      </w:r>
      <w:r w:rsidRPr="00FD22BB">
        <w:rPr>
          <w:rFonts w:ascii="Book Antiqua" w:hAnsi="Book Antiqua"/>
          <w:sz w:val="24"/>
          <w:szCs w:val="24"/>
          <w:shd w:val="clear" w:color="auto" w:fill="FFFFFF"/>
          <w:lang w:val="en-US"/>
        </w:rPr>
        <w:t>is</w:t>
      </w:r>
      <w:r w:rsidR="006676A3" w:rsidRPr="00FD22BB">
        <w:rPr>
          <w:rFonts w:ascii="Book Antiqua" w:hAnsi="Book Antiqua"/>
          <w:sz w:val="24"/>
          <w:szCs w:val="24"/>
          <w:shd w:val="clear" w:color="auto" w:fill="FFFFFF"/>
          <w:lang w:val="en-US"/>
        </w:rPr>
        <w:t xml:space="preserve"> </w:t>
      </w:r>
      <w:r w:rsidRPr="00FD22BB">
        <w:rPr>
          <w:rFonts w:ascii="Book Antiqua" w:hAnsi="Book Antiqua"/>
          <w:sz w:val="24"/>
          <w:szCs w:val="24"/>
          <w:shd w:val="clear" w:color="auto" w:fill="FFFFFF"/>
          <w:lang w:val="en-US"/>
        </w:rPr>
        <w:t xml:space="preserve">easily accessible in various formulations as an over-the-counter medication. However, </w:t>
      </w:r>
      <w:r w:rsidRPr="00FD22BB">
        <w:rPr>
          <w:rFonts w:ascii="Book Antiqua" w:eastAsia="Times New Roman" w:hAnsi="Book Antiqua"/>
          <w:sz w:val="24"/>
          <w:szCs w:val="24"/>
          <w:lang w:val="en-US" w:eastAsia="pt-BR"/>
        </w:rPr>
        <w:t>acetaminophen</w:t>
      </w:r>
      <w:r w:rsidRPr="00FD22BB">
        <w:rPr>
          <w:rFonts w:ascii="Book Antiqua" w:hAnsi="Book Antiqua"/>
          <w:sz w:val="24"/>
          <w:szCs w:val="24"/>
          <w:shd w:val="clear" w:color="auto" w:fill="FFFFFF"/>
          <w:lang w:val="en-US"/>
        </w:rPr>
        <w:t xml:space="preserve"> is one of the most common causes of </w:t>
      </w:r>
      <w:r w:rsidR="007A3EA1" w:rsidRPr="00FD22BB">
        <w:rPr>
          <w:rFonts w:ascii="Book Antiqua" w:hAnsi="Book Antiqua"/>
          <w:sz w:val="24"/>
          <w:szCs w:val="24"/>
          <w:shd w:val="clear" w:color="auto" w:fill="FFFFFF"/>
          <w:lang w:val="en-US"/>
        </w:rPr>
        <w:t>ALF</w:t>
      </w:r>
      <w:r w:rsidRPr="00FD22BB">
        <w:rPr>
          <w:rFonts w:ascii="Book Antiqua" w:hAnsi="Book Antiqua"/>
          <w:sz w:val="24"/>
          <w:szCs w:val="24"/>
          <w:shd w:val="clear" w:color="auto" w:fill="FFFFFF"/>
          <w:lang w:val="en-US"/>
        </w:rPr>
        <w:t>, accounting for more than 60% of</w:t>
      </w:r>
      <w:r w:rsidR="00813F4C" w:rsidRPr="00FD22BB">
        <w:rPr>
          <w:rFonts w:ascii="Book Antiqua" w:hAnsi="Book Antiqua"/>
          <w:sz w:val="24"/>
          <w:szCs w:val="24"/>
          <w:shd w:val="clear" w:color="auto" w:fill="FFFFFF"/>
          <w:lang w:val="en-US"/>
        </w:rPr>
        <w:t xml:space="preserve"> all cases in the United </w:t>
      </w:r>
      <w:proofErr w:type="gramStart"/>
      <w:r w:rsidR="00813F4C" w:rsidRPr="00FD22BB">
        <w:rPr>
          <w:rFonts w:ascii="Book Antiqua" w:hAnsi="Book Antiqua"/>
          <w:sz w:val="24"/>
          <w:szCs w:val="24"/>
          <w:shd w:val="clear" w:color="auto" w:fill="FFFFFF"/>
          <w:lang w:val="en-US"/>
        </w:rPr>
        <w:t>States</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61]</w:t>
      </w:r>
      <w:r w:rsidRPr="00FD22BB">
        <w:rPr>
          <w:rFonts w:ascii="Book Antiqua" w:hAnsi="Book Antiqua"/>
          <w:sz w:val="24"/>
          <w:szCs w:val="24"/>
          <w:shd w:val="clear" w:color="auto" w:fill="FFFFFF"/>
          <w:lang w:val="en-US"/>
        </w:rPr>
        <w:t>.</w:t>
      </w:r>
    </w:p>
    <w:p w14:paraId="794DEE1F" w14:textId="6CCC88D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shd w:val="clear" w:color="auto" w:fill="FFFFFF"/>
          <w:lang w:val="en-US"/>
        </w:rPr>
        <w:t>The metabolism of APAP occurs in the liver. Unde</w:t>
      </w:r>
      <w:r w:rsidR="001078C2" w:rsidRPr="00FD22BB">
        <w:rPr>
          <w:rFonts w:ascii="Book Antiqua" w:hAnsi="Book Antiqua"/>
          <w:sz w:val="24"/>
          <w:szCs w:val="24"/>
          <w:shd w:val="clear" w:color="auto" w:fill="FFFFFF"/>
          <w:lang w:val="en-US"/>
        </w:rPr>
        <w:t>r normal circumstances, the medication</w:t>
      </w:r>
      <w:r w:rsidRPr="00FD22BB">
        <w:rPr>
          <w:rFonts w:ascii="Book Antiqua" w:hAnsi="Book Antiqua"/>
          <w:sz w:val="24"/>
          <w:szCs w:val="24"/>
          <w:shd w:val="clear" w:color="auto" w:fill="FFFFFF"/>
          <w:lang w:val="en-US"/>
        </w:rPr>
        <w:t xml:space="preserve"> undergoes biotransformation by a combination of glucuronidation</w:t>
      </w:r>
      <w:r w:rsidR="00AC6DBA" w:rsidRPr="00FD22BB">
        <w:rPr>
          <w:rFonts w:ascii="Book Antiqua" w:hAnsi="Book Antiqua"/>
          <w:sz w:val="24"/>
          <w:szCs w:val="24"/>
          <w:shd w:val="clear" w:color="auto" w:fill="FFFFFF"/>
          <w:lang w:val="en-US"/>
        </w:rPr>
        <w:t xml:space="preserve"> and</w:t>
      </w:r>
      <w:r w:rsidRPr="00FD22BB">
        <w:rPr>
          <w:rFonts w:ascii="Book Antiqua" w:hAnsi="Book Antiqua"/>
          <w:sz w:val="24"/>
          <w:szCs w:val="24"/>
          <w:shd w:val="clear" w:color="auto" w:fill="FFFFFF"/>
          <w:lang w:val="en-US"/>
        </w:rPr>
        <w:t xml:space="preserve"> </w:t>
      </w:r>
      <w:proofErr w:type="spellStart"/>
      <w:r w:rsidRPr="00FD22BB">
        <w:rPr>
          <w:rFonts w:ascii="Book Antiqua" w:hAnsi="Book Antiqua"/>
          <w:sz w:val="24"/>
          <w:szCs w:val="24"/>
          <w:shd w:val="clear" w:color="auto" w:fill="FFFFFF"/>
          <w:lang w:val="en-US"/>
        </w:rPr>
        <w:t>sul</w:t>
      </w:r>
      <w:r w:rsidR="00FF3E71" w:rsidRPr="00FD22BB">
        <w:rPr>
          <w:rFonts w:ascii="Book Antiqua" w:hAnsi="Book Antiqua"/>
          <w:sz w:val="24"/>
          <w:szCs w:val="24"/>
          <w:shd w:val="clear" w:color="auto" w:fill="FFFFFF"/>
          <w:lang w:val="en-US"/>
        </w:rPr>
        <w:t>f</w:t>
      </w:r>
      <w:r w:rsidRPr="00FD22BB">
        <w:rPr>
          <w:rFonts w:ascii="Book Antiqua" w:hAnsi="Book Antiqua"/>
          <w:sz w:val="24"/>
          <w:szCs w:val="24"/>
          <w:shd w:val="clear" w:color="auto" w:fill="FFFFFF"/>
          <w:lang w:val="en-US"/>
        </w:rPr>
        <w:t>ation</w:t>
      </w:r>
      <w:proofErr w:type="spellEnd"/>
      <w:r w:rsidRPr="00FD22BB">
        <w:rPr>
          <w:rFonts w:ascii="Book Antiqua" w:hAnsi="Book Antiqua"/>
          <w:sz w:val="24"/>
          <w:szCs w:val="24"/>
          <w:shd w:val="clear" w:color="auto" w:fill="FFFFFF"/>
          <w:lang w:val="en-US"/>
        </w:rPr>
        <w:t xml:space="preserve"> and is then excreted by the kidneys. When excessive amounts of </w:t>
      </w:r>
      <w:r w:rsidRPr="00FD22BB">
        <w:rPr>
          <w:rFonts w:ascii="Book Antiqua" w:eastAsia="Times New Roman" w:hAnsi="Book Antiqua"/>
          <w:sz w:val="24"/>
          <w:szCs w:val="24"/>
          <w:lang w:val="en-US" w:eastAsia="pt-BR"/>
        </w:rPr>
        <w:t>acetaminophen</w:t>
      </w:r>
      <w:r w:rsidRPr="00FD22BB">
        <w:rPr>
          <w:rFonts w:ascii="Book Antiqua" w:hAnsi="Book Antiqua"/>
          <w:sz w:val="24"/>
          <w:szCs w:val="24"/>
          <w:shd w:val="clear" w:color="auto" w:fill="FFFFFF"/>
          <w:lang w:val="en-US"/>
        </w:rPr>
        <w:t xml:space="preserve"> are administered, these metabolic pathways are saturated</w:t>
      </w:r>
      <w:r w:rsidR="00AC6DBA" w:rsidRPr="00FD22BB">
        <w:rPr>
          <w:rFonts w:ascii="Book Antiqua" w:hAnsi="Book Antiqua"/>
          <w:sz w:val="24"/>
          <w:szCs w:val="24"/>
          <w:shd w:val="clear" w:color="auto" w:fill="FFFFFF"/>
          <w:lang w:val="en-US"/>
        </w:rPr>
        <w:t>,</w:t>
      </w:r>
      <w:r w:rsidRPr="00FD22BB">
        <w:rPr>
          <w:rFonts w:ascii="Book Antiqua" w:hAnsi="Book Antiqua"/>
          <w:sz w:val="24"/>
          <w:szCs w:val="24"/>
          <w:shd w:val="clear" w:color="auto" w:fill="FFFFFF"/>
          <w:lang w:val="en-US"/>
        </w:rPr>
        <w:t xml:space="preserve"> and APAP is metabolized by the P450 cytochrome oxidase enzyme system, leading to the formation of a toxic electrophile</w:t>
      </w:r>
      <w:r w:rsidR="00AC6DBA" w:rsidRPr="00FD22BB">
        <w:rPr>
          <w:rFonts w:ascii="Book Antiqua" w:hAnsi="Book Antiqua"/>
          <w:sz w:val="24"/>
          <w:szCs w:val="24"/>
          <w:shd w:val="clear" w:color="auto" w:fill="FFFFFF"/>
          <w:lang w:val="en-US"/>
        </w:rPr>
        <w:t>,</w:t>
      </w:r>
      <w:r w:rsidRPr="00FD22BB">
        <w:rPr>
          <w:rFonts w:ascii="Book Antiqua" w:hAnsi="Book Antiqua"/>
          <w:sz w:val="24"/>
          <w:szCs w:val="24"/>
          <w:shd w:val="clear" w:color="auto" w:fill="FFFFFF"/>
          <w:lang w:val="en-US"/>
        </w:rPr>
        <w:t xml:space="preserve"> N-acetyl-p-benzoquinoneimine (NAPQI)</w:t>
      </w:r>
      <w:r w:rsidR="001078C2" w:rsidRPr="00FD22BB">
        <w:rPr>
          <w:rFonts w:ascii="Book Antiqua" w:hAnsi="Book Antiqua"/>
          <w:sz w:val="24"/>
          <w:szCs w:val="24"/>
          <w:shd w:val="clear" w:color="auto" w:fill="FFFFFF"/>
          <w:lang w:val="en-US"/>
        </w:rPr>
        <w:t>. NAPQI produces</w:t>
      </w:r>
      <w:r w:rsidRPr="00FD22BB">
        <w:rPr>
          <w:rFonts w:ascii="Book Antiqua" w:hAnsi="Book Antiqua"/>
          <w:sz w:val="24"/>
          <w:szCs w:val="24"/>
          <w:shd w:val="clear" w:color="auto" w:fill="FFFFFF"/>
          <w:lang w:val="en-US"/>
        </w:rPr>
        <w:t xml:space="preserve"> cell injury unless conjugated with endogenous glutathione. NAPQI is </w:t>
      </w:r>
      <w:r w:rsidR="001078C2" w:rsidRPr="00FD22BB">
        <w:rPr>
          <w:rFonts w:ascii="Book Antiqua" w:hAnsi="Book Antiqua"/>
          <w:sz w:val="24"/>
          <w:szCs w:val="24"/>
          <w:shd w:val="clear" w:color="auto" w:fill="FFFFFF"/>
          <w:lang w:val="en-US"/>
        </w:rPr>
        <w:t>supposed</w:t>
      </w:r>
      <w:r w:rsidRPr="00FD22BB">
        <w:rPr>
          <w:rFonts w:ascii="Book Antiqua" w:hAnsi="Book Antiqua"/>
          <w:sz w:val="24"/>
          <w:szCs w:val="24"/>
          <w:shd w:val="clear" w:color="auto" w:fill="FFFFFF"/>
          <w:lang w:val="en-US"/>
        </w:rPr>
        <w:t xml:space="preserve"> to </w:t>
      </w:r>
      <w:r w:rsidR="001078C2" w:rsidRPr="00FD22BB">
        <w:rPr>
          <w:rFonts w:ascii="Book Antiqua" w:hAnsi="Book Antiqua"/>
          <w:sz w:val="24"/>
          <w:szCs w:val="24"/>
          <w:shd w:val="clear" w:color="auto" w:fill="FFFFFF"/>
          <w:lang w:val="en-US"/>
        </w:rPr>
        <w:t>disrupt</w:t>
      </w:r>
      <w:r w:rsidRPr="00FD22BB">
        <w:rPr>
          <w:rFonts w:ascii="Book Antiqua" w:hAnsi="Book Antiqua"/>
          <w:sz w:val="24"/>
          <w:szCs w:val="24"/>
          <w:shd w:val="clear" w:color="auto" w:fill="FFFFFF"/>
          <w:lang w:val="en-US"/>
        </w:rPr>
        <w:t xml:space="preserve"> mitochondrial calcium flux</w:t>
      </w:r>
      <w:r w:rsidR="00E6490E" w:rsidRPr="00FD22BB">
        <w:rPr>
          <w:rFonts w:ascii="Book Antiqua" w:hAnsi="Book Antiqua"/>
          <w:sz w:val="24"/>
          <w:szCs w:val="24"/>
          <w:shd w:val="clear" w:color="auto" w:fill="FFFFFF"/>
          <w:lang w:val="en-US"/>
        </w:rPr>
        <w:t>,</w:t>
      </w:r>
      <w:r w:rsidR="001078C2" w:rsidRPr="00FD22BB">
        <w:rPr>
          <w:rFonts w:ascii="Book Antiqua" w:hAnsi="Book Antiqua"/>
          <w:sz w:val="24"/>
          <w:szCs w:val="24"/>
          <w:shd w:val="clear" w:color="auto" w:fill="FFFFFF"/>
          <w:lang w:val="en-US"/>
        </w:rPr>
        <w:t xml:space="preserve"> resulting in</w:t>
      </w:r>
      <w:r w:rsidRPr="00FD22BB">
        <w:rPr>
          <w:rFonts w:ascii="Book Antiqua" w:hAnsi="Book Antiqua"/>
          <w:sz w:val="24"/>
          <w:szCs w:val="24"/>
          <w:shd w:val="clear" w:color="auto" w:fill="FFFFFF"/>
          <w:lang w:val="en-US"/>
        </w:rPr>
        <w:t xml:space="preserve"> cell damage by the </w:t>
      </w:r>
      <w:r w:rsidR="001078C2" w:rsidRPr="00FD22BB">
        <w:rPr>
          <w:rFonts w:ascii="Book Antiqua" w:hAnsi="Book Antiqua"/>
          <w:sz w:val="24"/>
          <w:szCs w:val="24"/>
          <w:shd w:val="clear" w:color="auto" w:fill="FFFFFF"/>
          <w:lang w:val="en-US"/>
        </w:rPr>
        <w:t xml:space="preserve">production </w:t>
      </w:r>
      <w:r w:rsidRPr="00FD22BB">
        <w:rPr>
          <w:rFonts w:ascii="Book Antiqua" w:hAnsi="Book Antiqua"/>
          <w:sz w:val="24"/>
          <w:szCs w:val="24"/>
          <w:shd w:val="clear" w:color="auto" w:fill="FFFFFF"/>
          <w:lang w:val="en-US"/>
        </w:rPr>
        <w:t xml:space="preserve">of free radical oxygen species, hydroxyl radicals, nitrites and nitrates. The cascade is amplified by the activation of </w:t>
      </w:r>
      <w:r w:rsidR="001078C2" w:rsidRPr="00FD22BB">
        <w:rPr>
          <w:rFonts w:ascii="Book Antiqua" w:hAnsi="Book Antiqua"/>
          <w:sz w:val="24"/>
          <w:szCs w:val="24"/>
          <w:shd w:val="clear" w:color="auto" w:fill="FFFFFF"/>
          <w:lang w:val="en-US"/>
        </w:rPr>
        <w:t>Kupffer cells and the release</w:t>
      </w:r>
      <w:r w:rsidRPr="00FD22BB">
        <w:rPr>
          <w:rFonts w:ascii="Book Antiqua" w:hAnsi="Book Antiqua"/>
          <w:sz w:val="24"/>
          <w:szCs w:val="24"/>
          <w:shd w:val="clear" w:color="auto" w:fill="FFFFFF"/>
          <w:lang w:val="en-US"/>
        </w:rPr>
        <w:t xml:space="preserve"> of cytotoxic mediators (</w:t>
      </w:r>
      <w:r w:rsidRPr="00FD22BB">
        <w:rPr>
          <w:rFonts w:ascii="Book Antiqua" w:hAnsi="Book Antiqua"/>
          <w:i/>
          <w:sz w:val="24"/>
          <w:szCs w:val="24"/>
          <w:shd w:val="clear" w:color="auto" w:fill="FFFFFF"/>
          <w:lang w:val="en-US"/>
        </w:rPr>
        <w:t>e.g.</w:t>
      </w:r>
      <w:r w:rsidR="00E6490E" w:rsidRPr="00FD22BB">
        <w:rPr>
          <w:rFonts w:ascii="Book Antiqua" w:hAnsi="Book Antiqua"/>
          <w:sz w:val="24"/>
          <w:szCs w:val="24"/>
          <w:shd w:val="clear" w:color="auto" w:fill="FFFFFF"/>
          <w:lang w:val="en-US"/>
        </w:rPr>
        <w:t>,</w:t>
      </w:r>
      <w:r w:rsidRPr="00FD22BB">
        <w:rPr>
          <w:rFonts w:ascii="Book Antiqua" w:hAnsi="Book Antiqua"/>
          <w:sz w:val="24"/>
          <w:szCs w:val="24"/>
          <w:shd w:val="clear" w:color="auto" w:fill="FFFFFF"/>
          <w:lang w:val="en-US"/>
        </w:rPr>
        <w:t xml:space="preserve"> cytokines and free radicals), leading</w:t>
      </w:r>
      <w:r w:rsidR="00813F4C" w:rsidRPr="00FD22BB">
        <w:rPr>
          <w:rFonts w:ascii="Book Antiqua" w:hAnsi="Book Antiqua"/>
          <w:sz w:val="24"/>
          <w:szCs w:val="24"/>
          <w:shd w:val="clear" w:color="auto" w:fill="FFFFFF"/>
          <w:lang w:val="en-US"/>
        </w:rPr>
        <w:t xml:space="preserve"> to apoptosis and cell </w:t>
      </w:r>
      <w:proofErr w:type="gramStart"/>
      <w:r w:rsidR="00813F4C" w:rsidRPr="00FD22BB">
        <w:rPr>
          <w:rFonts w:ascii="Book Antiqua" w:hAnsi="Book Antiqua"/>
          <w:sz w:val="24"/>
          <w:szCs w:val="24"/>
          <w:shd w:val="clear" w:color="auto" w:fill="FFFFFF"/>
          <w:lang w:val="en-US"/>
        </w:rPr>
        <w:t>necrosis</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62-65]</w:t>
      </w:r>
      <w:r w:rsidRPr="00FD22BB">
        <w:rPr>
          <w:rFonts w:ascii="Book Antiqua" w:hAnsi="Book Antiqua"/>
          <w:sz w:val="24"/>
          <w:szCs w:val="24"/>
          <w:lang w:val="en-US"/>
        </w:rPr>
        <w:t>.</w:t>
      </w:r>
    </w:p>
    <w:p w14:paraId="3DB511A6" w14:textId="364D292C" w:rsidR="00FF5E04" w:rsidRPr="00FD22BB" w:rsidRDefault="00813F4C"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eastAsia="Times New Roman" w:hAnsi="Book Antiqua"/>
          <w:sz w:val="24"/>
          <w:szCs w:val="24"/>
          <w:lang w:val="en-US" w:eastAsia="pt-BR"/>
        </w:rPr>
      </w:pPr>
      <w:r w:rsidRPr="00FD22BB">
        <w:rPr>
          <w:rFonts w:ascii="Book Antiqua" w:eastAsia="Times New Roman" w:hAnsi="Book Antiqua"/>
          <w:sz w:val="24"/>
          <w:szCs w:val="24"/>
          <w:lang w:val="en-US" w:eastAsia="pt-BR"/>
        </w:rPr>
        <w:t xml:space="preserve">Miller </w:t>
      </w:r>
      <w:r w:rsidRPr="00FD22BB">
        <w:rPr>
          <w:rFonts w:ascii="Book Antiqua" w:eastAsia="Times New Roman" w:hAnsi="Book Antiqua"/>
          <w:i/>
          <w:sz w:val="24"/>
          <w:szCs w:val="24"/>
          <w:lang w:val="en-US" w:eastAsia="pt-BR"/>
        </w:rPr>
        <w:t xml:space="preserve">et </w:t>
      </w:r>
      <w:proofErr w:type="gramStart"/>
      <w:r w:rsidRPr="00FD22BB">
        <w:rPr>
          <w:rFonts w:ascii="Book Antiqua" w:eastAsia="Times New Roman" w:hAnsi="Book Antiqua"/>
          <w:i/>
          <w:sz w:val="24"/>
          <w:szCs w:val="24"/>
          <w:lang w:val="en-US" w:eastAsia="pt-BR"/>
        </w:rPr>
        <w:t>al</w:t>
      </w:r>
      <w:r w:rsidR="00FF5E04" w:rsidRPr="00FD22BB">
        <w:rPr>
          <w:rFonts w:ascii="Book Antiqua" w:eastAsia="Times New Roman" w:hAnsi="Book Antiqua"/>
          <w:sz w:val="24"/>
          <w:szCs w:val="24"/>
          <w:vertAlign w:val="superscript"/>
          <w:lang w:val="en-US" w:eastAsia="pt-BR"/>
        </w:rPr>
        <w:t>[</w:t>
      </w:r>
      <w:proofErr w:type="gramEnd"/>
      <w:r w:rsidR="00FF5E04" w:rsidRPr="00FD22BB">
        <w:rPr>
          <w:rFonts w:ascii="Book Antiqua" w:eastAsia="Times New Roman" w:hAnsi="Book Antiqua"/>
          <w:sz w:val="24"/>
          <w:szCs w:val="24"/>
          <w:vertAlign w:val="superscript"/>
          <w:lang w:val="en-US" w:eastAsia="pt-BR"/>
        </w:rPr>
        <w:t>66]</w:t>
      </w:r>
      <w:r w:rsidR="00FF5E04" w:rsidRPr="00FD22BB">
        <w:rPr>
          <w:rFonts w:ascii="Book Antiqua" w:eastAsia="Times New Roman" w:hAnsi="Book Antiqua"/>
          <w:sz w:val="24"/>
          <w:szCs w:val="24"/>
          <w:lang w:val="en-US" w:eastAsia="pt-BR"/>
        </w:rPr>
        <w:t xml:space="preserve"> reported a model of APAP-induced liver failure in pigs. Animals exhibited metabolic acidosis, encephalopathy, coma, </w:t>
      </w:r>
      <w:r w:rsidR="00C57FD9" w:rsidRPr="00FD22BB">
        <w:rPr>
          <w:rFonts w:ascii="Book Antiqua" w:eastAsia="Times New Roman" w:hAnsi="Book Antiqua"/>
          <w:sz w:val="24"/>
          <w:szCs w:val="24"/>
          <w:lang w:val="en-US" w:eastAsia="pt-BR"/>
        </w:rPr>
        <w:t xml:space="preserve">increased </w:t>
      </w:r>
      <w:r w:rsidR="00FF5E04" w:rsidRPr="00FD22BB">
        <w:rPr>
          <w:rFonts w:ascii="Book Antiqua" w:eastAsia="Times New Roman" w:hAnsi="Book Antiqua"/>
          <w:sz w:val="24"/>
          <w:szCs w:val="24"/>
          <w:lang w:val="en-US" w:eastAsia="pt-BR"/>
        </w:rPr>
        <w:t>transaminase</w:t>
      </w:r>
      <w:r w:rsidR="00C57FD9" w:rsidRPr="00FD22BB">
        <w:rPr>
          <w:rFonts w:ascii="Book Antiqua" w:eastAsia="Times New Roman" w:hAnsi="Book Antiqua"/>
          <w:sz w:val="24"/>
          <w:szCs w:val="24"/>
          <w:lang w:val="en-US" w:eastAsia="pt-BR"/>
        </w:rPr>
        <w:t xml:space="preserve"> level</w:t>
      </w:r>
      <w:r w:rsidR="00FF5E04" w:rsidRPr="00FD22BB">
        <w:rPr>
          <w:rFonts w:ascii="Book Antiqua" w:eastAsia="Times New Roman" w:hAnsi="Book Antiqua"/>
          <w:sz w:val="24"/>
          <w:szCs w:val="24"/>
          <w:lang w:val="en-US" w:eastAsia="pt-BR"/>
        </w:rPr>
        <w:t xml:space="preserve">s and histological evidence of severe centrilobular coagulative necrosis. However, changes produced by APAP administration were variable according to animal species used, as </w:t>
      </w:r>
      <w:r w:rsidRPr="00FD22BB">
        <w:rPr>
          <w:rFonts w:ascii="Book Antiqua" w:eastAsia="Times New Roman" w:hAnsi="Book Antiqua"/>
          <w:sz w:val="24"/>
          <w:szCs w:val="24"/>
          <w:lang w:val="en-US" w:eastAsia="pt-BR"/>
        </w:rPr>
        <w:t xml:space="preserve">was described by Gazzard </w:t>
      </w:r>
      <w:r w:rsidRPr="00FD22BB">
        <w:rPr>
          <w:rFonts w:ascii="Book Antiqua" w:eastAsia="Times New Roman" w:hAnsi="Book Antiqua"/>
          <w:i/>
          <w:sz w:val="24"/>
          <w:szCs w:val="24"/>
          <w:lang w:val="en-US" w:eastAsia="pt-BR"/>
        </w:rPr>
        <w:t xml:space="preserve">et </w:t>
      </w:r>
      <w:proofErr w:type="gramStart"/>
      <w:r w:rsidRPr="00FD22BB">
        <w:rPr>
          <w:rFonts w:ascii="Book Antiqua" w:eastAsia="Times New Roman" w:hAnsi="Book Antiqua"/>
          <w:i/>
          <w:sz w:val="24"/>
          <w:szCs w:val="24"/>
          <w:lang w:val="en-US" w:eastAsia="pt-BR"/>
        </w:rPr>
        <w:t>al</w:t>
      </w:r>
      <w:r w:rsidR="00FF5E04" w:rsidRPr="00FD22BB">
        <w:rPr>
          <w:rFonts w:ascii="Book Antiqua" w:eastAsia="Times New Roman" w:hAnsi="Book Antiqua"/>
          <w:sz w:val="24"/>
          <w:szCs w:val="24"/>
          <w:vertAlign w:val="superscript"/>
          <w:lang w:val="en-US" w:eastAsia="pt-BR"/>
        </w:rPr>
        <w:t>[</w:t>
      </w:r>
      <w:proofErr w:type="gramEnd"/>
      <w:r w:rsidR="00FF5E04" w:rsidRPr="00FD22BB">
        <w:rPr>
          <w:rFonts w:ascii="Book Antiqua" w:eastAsia="Times New Roman" w:hAnsi="Book Antiqua"/>
          <w:sz w:val="24"/>
          <w:szCs w:val="24"/>
          <w:vertAlign w:val="superscript"/>
          <w:lang w:val="en-US" w:eastAsia="pt-BR"/>
        </w:rPr>
        <w:t>67]</w:t>
      </w:r>
      <w:r w:rsidR="00FF5E04" w:rsidRPr="00FD22BB">
        <w:rPr>
          <w:rFonts w:ascii="Book Antiqua" w:eastAsia="Times New Roman" w:hAnsi="Book Antiqua"/>
          <w:sz w:val="24"/>
          <w:szCs w:val="24"/>
          <w:lang w:val="en-US" w:eastAsia="pt-BR"/>
        </w:rPr>
        <w:t>, who showed</w:t>
      </w:r>
      <w:r w:rsidR="0033332B" w:rsidRPr="00FD22BB">
        <w:rPr>
          <w:rFonts w:ascii="Book Antiqua" w:eastAsia="Times New Roman" w:hAnsi="Book Antiqua"/>
          <w:sz w:val="24"/>
          <w:szCs w:val="24"/>
          <w:lang w:val="en-US" w:eastAsia="pt-BR"/>
        </w:rPr>
        <w:t xml:space="preserve"> a</w:t>
      </w:r>
      <w:r w:rsidR="00FF5E04" w:rsidRPr="00FD22BB">
        <w:rPr>
          <w:rFonts w:ascii="Book Antiqua" w:eastAsia="Times New Roman" w:hAnsi="Book Antiqua"/>
          <w:sz w:val="24"/>
          <w:szCs w:val="24"/>
          <w:lang w:val="en-US" w:eastAsia="pt-BR"/>
        </w:rPr>
        <w:t xml:space="preserve"> variable clinical outcome in greyhound dogs.</w:t>
      </w:r>
    </w:p>
    <w:p w14:paraId="6672E6D8" w14:textId="5CEB302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eastAsia="Times New Roman" w:hAnsi="Book Antiqua"/>
          <w:sz w:val="24"/>
          <w:szCs w:val="24"/>
          <w:lang w:val="en-US" w:eastAsia="pt-BR"/>
        </w:rPr>
      </w:pPr>
      <w:r w:rsidRPr="00FD22BB">
        <w:rPr>
          <w:rFonts w:ascii="Book Antiqua" w:eastAsia="Times New Roman" w:hAnsi="Book Antiqua"/>
          <w:sz w:val="24"/>
          <w:szCs w:val="24"/>
          <w:lang w:val="en-US" w:eastAsia="pt-BR"/>
        </w:rPr>
        <w:t>Later, F</w:t>
      </w:r>
      <w:r w:rsidR="00813F4C" w:rsidRPr="00FD22BB">
        <w:rPr>
          <w:rFonts w:ascii="Book Antiqua" w:eastAsia="Times New Roman" w:hAnsi="Book Antiqua"/>
          <w:sz w:val="24"/>
          <w:szCs w:val="24"/>
          <w:lang w:val="en-US" w:eastAsia="pt-BR"/>
        </w:rPr>
        <w:t xml:space="preserve">rancavilla </w:t>
      </w:r>
      <w:r w:rsidR="00813F4C" w:rsidRPr="00FD22BB">
        <w:rPr>
          <w:rFonts w:ascii="Book Antiqua" w:eastAsia="Times New Roman" w:hAnsi="Book Antiqua"/>
          <w:i/>
          <w:sz w:val="24"/>
          <w:szCs w:val="24"/>
          <w:lang w:val="en-US" w:eastAsia="pt-BR"/>
        </w:rPr>
        <w:t xml:space="preserve">et </w:t>
      </w:r>
      <w:proofErr w:type="gramStart"/>
      <w:r w:rsidR="00813F4C" w:rsidRPr="00FD22BB">
        <w:rPr>
          <w:rFonts w:ascii="Book Antiqua" w:eastAsia="Times New Roman" w:hAnsi="Book Antiqua"/>
          <w:i/>
          <w:sz w:val="24"/>
          <w:szCs w:val="24"/>
          <w:lang w:val="en-US" w:eastAsia="pt-BR"/>
        </w:rPr>
        <w:t>al</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68]</w:t>
      </w:r>
      <w:r w:rsidRPr="00FD22BB">
        <w:rPr>
          <w:rFonts w:ascii="Book Antiqua" w:eastAsia="Times New Roman" w:hAnsi="Book Antiqua"/>
          <w:sz w:val="24"/>
          <w:szCs w:val="24"/>
          <w:lang w:val="en-US" w:eastAsia="pt-BR"/>
        </w:rPr>
        <w:t xml:space="preserve"> induced ALF by APAP administration for the first time in beagles. The authors compared the routes of administration: intravenous, intramuscular and subcutaneous. APAP toxicity was very variable in different animal models</w:t>
      </w:r>
      <w:r w:rsidR="00A52032" w:rsidRPr="00FD22BB">
        <w:rPr>
          <w:rFonts w:ascii="Book Antiqua" w:eastAsia="Times New Roman" w:hAnsi="Book Antiqua"/>
          <w:sz w:val="24"/>
          <w:szCs w:val="24"/>
          <w:lang w:val="en-US" w:eastAsia="pt-BR"/>
        </w:rPr>
        <w:t>,</w:t>
      </w:r>
      <w:r w:rsidRPr="00FD22BB">
        <w:rPr>
          <w:rFonts w:ascii="Book Antiqua" w:eastAsia="Times New Roman" w:hAnsi="Book Antiqua"/>
          <w:sz w:val="24"/>
          <w:szCs w:val="24"/>
          <w:lang w:val="en-US" w:eastAsia="pt-BR"/>
        </w:rPr>
        <w:t xml:space="preserve"> and the incidence of sudden death</w:t>
      </w:r>
      <w:r w:rsidR="00967293" w:rsidRPr="00FD22BB">
        <w:rPr>
          <w:rFonts w:ascii="Book Antiqua" w:eastAsia="Times New Roman" w:hAnsi="Book Antiqua"/>
          <w:sz w:val="24"/>
          <w:szCs w:val="24"/>
          <w:lang w:val="en-US" w:eastAsia="pt-BR"/>
        </w:rPr>
        <w:t xml:space="preserve"> due to methemoglobinemia was </w:t>
      </w:r>
      <w:r w:rsidRPr="00FD22BB">
        <w:rPr>
          <w:rFonts w:ascii="Book Antiqua" w:eastAsia="Times New Roman" w:hAnsi="Book Antiqua"/>
          <w:sz w:val="24"/>
          <w:szCs w:val="24"/>
          <w:lang w:val="en-US" w:eastAsia="pt-BR"/>
        </w:rPr>
        <w:t>frequent</w:t>
      </w:r>
      <w:r w:rsidR="00967293" w:rsidRPr="00FD22BB">
        <w:rPr>
          <w:rFonts w:ascii="Book Antiqua" w:eastAsia="Times New Roman" w:hAnsi="Book Antiqua"/>
          <w:sz w:val="24"/>
          <w:szCs w:val="24"/>
          <w:lang w:val="en-US" w:eastAsia="pt-BR"/>
        </w:rPr>
        <w:t>ly observed</w:t>
      </w:r>
      <w:r w:rsidRPr="00FD22BB">
        <w:rPr>
          <w:rFonts w:ascii="Book Antiqua" w:eastAsia="Times New Roman" w:hAnsi="Book Antiqua"/>
          <w:sz w:val="24"/>
          <w:szCs w:val="24"/>
          <w:lang w:val="en-US" w:eastAsia="pt-BR"/>
        </w:rPr>
        <w:t>. This drug exhibited cardiotoxicity and nephrotoxicity</w:t>
      </w:r>
      <w:r w:rsidR="00CE16B0" w:rsidRPr="00FD22BB">
        <w:rPr>
          <w:rFonts w:ascii="Book Antiqua" w:eastAsia="Times New Roman" w:hAnsi="Book Antiqua"/>
          <w:sz w:val="24"/>
          <w:szCs w:val="24"/>
          <w:lang w:val="en-US" w:eastAsia="pt-BR"/>
        </w:rPr>
        <w:t>, which</w:t>
      </w:r>
      <w:r w:rsidRPr="00FD22BB">
        <w:rPr>
          <w:rFonts w:ascii="Book Antiqua" w:eastAsia="Times New Roman" w:hAnsi="Book Antiqua"/>
          <w:sz w:val="24"/>
          <w:szCs w:val="24"/>
          <w:lang w:val="en-US" w:eastAsia="pt-BR"/>
        </w:rPr>
        <w:t xml:space="preserve"> was as</w:t>
      </w:r>
      <w:r w:rsidR="00813F4C" w:rsidRPr="00FD22BB">
        <w:rPr>
          <w:rFonts w:ascii="Book Antiqua" w:eastAsia="Times New Roman" w:hAnsi="Book Antiqua"/>
          <w:sz w:val="24"/>
          <w:szCs w:val="24"/>
          <w:lang w:val="en-US" w:eastAsia="pt-BR"/>
        </w:rPr>
        <w:t xml:space="preserve">sociated with acute lung </w:t>
      </w:r>
      <w:proofErr w:type="gramStart"/>
      <w:r w:rsidR="00813F4C" w:rsidRPr="00FD22BB">
        <w:rPr>
          <w:rFonts w:ascii="Book Antiqua" w:eastAsia="Times New Roman" w:hAnsi="Book Antiqua"/>
          <w:sz w:val="24"/>
          <w:szCs w:val="24"/>
          <w:lang w:val="en-US" w:eastAsia="pt-BR"/>
        </w:rPr>
        <w:t>injury</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69-71]</w:t>
      </w:r>
      <w:r w:rsidRPr="00FD22BB">
        <w:rPr>
          <w:rFonts w:ascii="Book Antiqua" w:eastAsia="Times New Roman" w:hAnsi="Book Antiqua"/>
          <w:sz w:val="24"/>
          <w:szCs w:val="24"/>
          <w:lang w:val="en-US" w:eastAsia="pt-BR"/>
        </w:rPr>
        <w:t>.</w:t>
      </w:r>
    </w:p>
    <w:p w14:paraId="610EC8A1" w14:textId="7777777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pt-BR"/>
        </w:rPr>
      </w:pPr>
    </w:p>
    <w:p w14:paraId="4D4E6683" w14:textId="5B5E5D4C" w:rsidR="00FF5E04" w:rsidRPr="00FD22BB" w:rsidRDefault="00813F4C" w:rsidP="00FD22BB">
      <w:pPr>
        <w:spacing w:after="0" w:line="360" w:lineRule="auto"/>
        <w:jc w:val="both"/>
        <w:rPr>
          <w:rFonts w:ascii="Book Antiqua" w:hAnsi="Book Antiqua"/>
          <w:sz w:val="24"/>
          <w:szCs w:val="24"/>
          <w:lang w:val="en-US"/>
        </w:rPr>
      </w:pPr>
      <w:r w:rsidRPr="00FD22BB">
        <w:rPr>
          <w:rFonts w:ascii="Book Antiqua" w:hAnsi="Book Antiqua"/>
          <w:b/>
          <w:sz w:val="24"/>
          <w:szCs w:val="24"/>
          <w:lang w:val="en-US"/>
        </w:rPr>
        <w:lastRenderedPageBreak/>
        <w:t>Azoxymethane</w:t>
      </w:r>
      <w:r w:rsidRPr="00FD22BB">
        <w:rPr>
          <w:rFonts w:ascii="Book Antiqua" w:eastAsia="SimSun" w:hAnsi="Book Antiqua"/>
          <w:b/>
          <w:sz w:val="24"/>
          <w:szCs w:val="24"/>
          <w:lang w:val="en-US" w:eastAsia="zh-CN"/>
        </w:rPr>
        <w:t>:</w:t>
      </w:r>
      <w:r w:rsidRPr="00FD22BB">
        <w:rPr>
          <w:rFonts w:ascii="Book Antiqua" w:eastAsia="SimSun" w:hAnsi="Book Antiqua"/>
          <w:sz w:val="24"/>
          <w:szCs w:val="24"/>
          <w:lang w:val="en-US" w:eastAsia="zh-CN"/>
        </w:rPr>
        <w:t xml:space="preserve"> </w:t>
      </w:r>
      <w:r w:rsidRPr="00FD22BB">
        <w:rPr>
          <w:rFonts w:ascii="Book Antiqua" w:hAnsi="Book Antiqua"/>
          <w:sz w:val="24"/>
          <w:szCs w:val="24"/>
          <w:lang w:val="en-US"/>
        </w:rPr>
        <w:t>AOM</w:t>
      </w:r>
      <w:r w:rsidR="00FF5E04" w:rsidRPr="00FD22BB">
        <w:rPr>
          <w:rFonts w:ascii="Book Antiqua" w:hAnsi="Book Antiqua"/>
          <w:sz w:val="24"/>
          <w:szCs w:val="24"/>
          <w:lang w:val="en-US"/>
        </w:rPr>
        <w:t xml:space="preserve"> is an active metabolite of the cycad palm nut found on the island of Guam. AOM is a potent hepatotoxin that induces ALF in mice in a dose-dependent </w:t>
      </w:r>
      <w:bookmarkStart w:id="19" w:name="bbib28"/>
      <w:r w:rsidR="00AC7D37" w:rsidRPr="00FD22BB">
        <w:rPr>
          <w:rFonts w:ascii="Book Antiqua" w:hAnsi="Book Antiqua"/>
          <w:sz w:val="24"/>
          <w:szCs w:val="24"/>
          <w:lang w:val="en-US"/>
        </w:rPr>
        <w:t>manner</w:t>
      </w:r>
      <w:r w:rsidR="00FF5E04" w:rsidRPr="00FD22BB">
        <w:rPr>
          <w:rFonts w:ascii="Book Antiqua" w:hAnsi="Book Antiqua"/>
          <w:sz w:val="24"/>
          <w:szCs w:val="24"/>
          <w:lang w:val="en-US"/>
        </w:rPr>
        <w:t>. Liver toxicity has also been reported in humans, livestock and rats following the ingestion of Guam cycad palm nuts due to AOM toxicity</w:t>
      </w:r>
      <w:bookmarkEnd w:id="19"/>
      <w:r w:rsidR="00D63CC0" w:rsidRPr="00FD22BB">
        <w:rPr>
          <w:rFonts w:ascii="Book Antiqua" w:hAnsi="Book Antiqua"/>
          <w:sz w:val="24"/>
          <w:szCs w:val="24"/>
          <w:lang w:val="en-US"/>
        </w:rPr>
        <w:t xml:space="preserve">. </w:t>
      </w:r>
      <w:r w:rsidR="00681D59" w:rsidRPr="00FD22BB">
        <w:rPr>
          <w:rFonts w:ascii="Book Antiqua" w:hAnsi="Book Antiqua"/>
          <w:sz w:val="24"/>
          <w:szCs w:val="24"/>
          <w:lang w:val="en-US"/>
        </w:rPr>
        <w:t xml:space="preserve">The </w:t>
      </w:r>
      <w:r w:rsidR="00FF5E04" w:rsidRPr="00FD22BB">
        <w:rPr>
          <w:rFonts w:ascii="Book Antiqua" w:hAnsi="Book Antiqua"/>
          <w:sz w:val="24"/>
          <w:szCs w:val="24"/>
          <w:lang w:val="en-US"/>
        </w:rPr>
        <w:t>A</w:t>
      </w:r>
      <w:r w:rsidR="00D63CC0" w:rsidRPr="00FD22BB">
        <w:rPr>
          <w:rFonts w:ascii="Book Antiqua" w:hAnsi="Book Antiqua"/>
          <w:sz w:val="24"/>
          <w:szCs w:val="24"/>
          <w:lang w:val="en-US"/>
        </w:rPr>
        <w:t>OM model was first described</w:t>
      </w:r>
      <w:r w:rsidR="00FF5E04" w:rsidRPr="00FD22BB">
        <w:rPr>
          <w:rFonts w:ascii="Book Antiqua" w:hAnsi="Book Antiqua"/>
          <w:sz w:val="24"/>
          <w:szCs w:val="24"/>
          <w:lang w:val="en-US"/>
        </w:rPr>
        <w:t xml:space="preserve"> as a model of hepatotoxin-induced liver failure and </w:t>
      </w:r>
      <w:r w:rsidR="00F57ABE" w:rsidRPr="00FD22BB">
        <w:rPr>
          <w:rFonts w:ascii="Book Antiqua" w:hAnsi="Book Antiqua"/>
          <w:sz w:val="24"/>
          <w:szCs w:val="24"/>
          <w:lang w:val="en-US"/>
        </w:rPr>
        <w:t>HE</w:t>
      </w:r>
      <w:r w:rsidR="003C0319" w:rsidRPr="00FD22BB">
        <w:rPr>
          <w:rFonts w:ascii="Book Antiqua" w:hAnsi="Book Antiqua"/>
          <w:sz w:val="24"/>
          <w:szCs w:val="24"/>
          <w:lang w:val="en-US"/>
        </w:rPr>
        <w:t xml:space="preserve"> by </w:t>
      </w:r>
      <w:proofErr w:type="spellStart"/>
      <w:r w:rsidR="003C0319" w:rsidRPr="00FD22BB">
        <w:rPr>
          <w:rFonts w:ascii="Book Antiqua" w:hAnsi="Book Antiqua"/>
          <w:sz w:val="24"/>
          <w:szCs w:val="24"/>
          <w:lang w:val="en-US"/>
        </w:rPr>
        <w:t>Matkowskyj</w:t>
      </w:r>
      <w:proofErr w:type="spellEnd"/>
      <w:r w:rsidR="003C0319" w:rsidRPr="00FD22BB">
        <w:rPr>
          <w:rFonts w:ascii="Book Antiqua" w:hAnsi="Book Antiqua"/>
          <w:sz w:val="24"/>
          <w:szCs w:val="24"/>
          <w:lang w:val="en-US"/>
        </w:rPr>
        <w:t xml:space="preserve"> </w:t>
      </w:r>
      <w:r w:rsidR="003C0319" w:rsidRPr="00FD22BB">
        <w:rPr>
          <w:rFonts w:ascii="Book Antiqua" w:hAnsi="Book Antiqua"/>
          <w:i/>
          <w:sz w:val="24"/>
          <w:szCs w:val="24"/>
          <w:lang w:val="en-US"/>
        </w:rPr>
        <w:t xml:space="preserve">et </w:t>
      </w:r>
      <w:proofErr w:type="gramStart"/>
      <w:r w:rsidR="003C0319" w:rsidRPr="00FD22BB">
        <w:rPr>
          <w:rFonts w:ascii="Book Antiqua" w:hAnsi="Book Antiqua"/>
          <w:i/>
          <w:sz w:val="24"/>
          <w:szCs w:val="24"/>
          <w:lang w:val="en-US"/>
        </w:rPr>
        <w:t>al</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72]</w:t>
      </w:r>
      <w:r w:rsidR="00FF5E04" w:rsidRPr="00FD22BB">
        <w:rPr>
          <w:rFonts w:ascii="Book Antiqua" w:hAnsi="Book Antiqua"/>
          <w:sz w:val="24"/>
          <w:szCs w:val="24"/>
          <w:lang w:val="en-US"/>
        </w:rPr>
        <w:t>. This model leads to encephalopathy, cerebral edem</w:t>
      </w:r>
      <w:r w:rsidR="00D63CC0" w:rsidRPr="00FD22BB">
        <w:rPr>
          <w:rFonts w:ascii="Book Antiqua" w:hAnsi="Book Antiqua"/>
          <w:sz w:val="24"/>
          <w:szCs w:val="24"/>
          <w:lang w:val="en-US"/>
        </w:rPr>
        <w:t>a, elevated brain ammonia and unbalanced</w:t>
      </w:r>
      <w:r w:rsidR="00FF5E04" w:rsidRPr="00FD22BB">
        <w:rPr>
          <w:rFonts w:ascii="Book Antiqua" w:hAnsi="Book Antiqua"/>
          <w:sz w:val="24"/>
          <w:szCs w:val="24"/>
          <w:lang w:val="en-US"/>
        </w:rPr>
        <w:t xml:space="preserve"> amino acid levels</w:t>
      </w:r>
      <w:r w:rsidR="00D63CC0" w:rsidRPr="00FD22BB">
        <w:rPr>
          <w:rFonts w:ascii="Book Antiqua" w:hAnsi="Book Antiqua"/>
          <w:sz w:val="24"/>
          <w:szCs w:val="24"/>
          <w:lang w:val="en-US"/>
        </w:rPr>
        <w:t xml:space="preserve">. This model also shows </w:t>
      </w:r>
      <w:r w:rsidR="00FF5E04" w:rsidRPr="00FD22BB">
        <w:rPr>
          <w:rFonts w:ascii="Book Antiqua" w:hAnsi="Book Antiqua"/>
          <w:sz w:val="24"/>
          <w:szCs w:val="24"/>
          <w:lang w:val="en-US"/>
        </w:rPr>
        <w:t>characte</w:t>
      </w:r>
      <w:r w:rsidR="00790257" w:rsidRPr="00FD22BB">
        <w:rPr>
          <w:rFonts w:ascii="Book Antiqua" w:hAnsi="Book Antiqua"/>
          <w:sz w:val="24"/>
          <w:szCs w:val="24"/>
          <w:lang w:val="en-US"/>
        </w:rPr>
        <w:t>ristic</w:t>
      </w:r>
      <w:r w:rsidR="003C0319" w:rsidRPr="00FD22BB">
        <w:rPr>
          <w:rFonts w:ascii="Book Antiqua" w:hAnsi="Book Antiqua"/>
          <w:sz w:val="24"/>
          <w:szCs w:val="24"/>
          <w:lang w:val="en-US"/>
        </w:rPr>
        <w:t xml:space="preserve"> pathologic </w:t>
      </w:r>
      <w:proofErr w:type="gramStart"/>
      <w:r w:rsidR="003C0319" w:rsidRPr="00FD22BB">
        <w:rPr>
          <w:rFonts w:ascii="Book Antiqua" w:hAnsi="Book Antiqua"/>
          <w:sz w:val="24"/>
          <w:szCs w:val="24"/>
          <w:lang w:val="en-US"/>
        </w:rPr>
        <w:t>aspects</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28]</w:t>
      </w:r>
      <w:r w:rsidR="00FF5E04" w:rsidRPr="00FD22BB">
        <w:rPr>
          <w:rFonts w:ascii="Book Antiqua" w:hAnsi="Book Antiqua"/>
          <w:sz w:val="24"/>
          <w:szCs w:val="24"/>
          <w:lang w:val="en-US"/>
        </w:rPr>
        <w:t>.</w:t>
      </w:r>
    </w:p>
    <w:p w14:paraId="53BF896E" w14:textId="59B1194E"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The AOM model generates microvesicular steatosis, dilation of hepatic sinusoids, and hepatocyte necrosis in addition to elevation</w:t>
      </w:r>
      <w:r w:rsidR="006A1524" w:rsidRPr="00FD22BB">
        <w:rPr>
          <w:rFonts w:ascii="Book Antiqua" w:hAnsi="Book Antiqua"/>
          <w:sz w:val="24"/>
          <w:szCs w:val="24"/>
          <w:lang w:val="en-US"/>
        </w:rPr>
        <w:t>s in</w:t>
      </w:r>
      <w:r w:rsidRPr="00FD22BB">
        <w:rPr>
          <w:rFonts w:ascii="Book Antiqua" w:hAnsi="Book Antiqua"/>
          <w:sz w:val="24"/>
          <w:szCs w:val="24"/>
          <w:lang w:val="en-US"/>
        </w:rPr>
        <w:t xml:space="preserve"> serum transaminases and bile acids</w:t>
      </w:r>
      <w:r w:rsidR="006A1524" w:rsidRPr="00FD22BB">
        <w:rPr>
          <w:rFonts w:ascii="Book Antiqua" w:hAnsi="Book Antiqua"/>
          <w:sz w:val="24"/>
          <w:szCs w:val="24"/>
          <w:lang w:val="en-US"/>
        </w:rPr>
        <w:t>,</w:t>
      </w:r>
      <w:r w:rsidRPr="00FD22BB">
        <w:rPr>
          <w:rFonts w:ascii="Book Antiqua" w:hAnsi="Book Antiqua"/>
          <w:sz w:val="24"/>
          <w:szCs w:val="24"/>
          <w:lang w:val="en-US"/>
        </w:rPr>
        <w:t xml:space="preserve"> with the largest increases </w:t>
      </w:r>
      <w:r w:rsidR="006A1524" w:rsidRPr="00FD22BB">
        <w:rPr>
          <w:rFonts w:ascii="Book Antiqua" w:hAnsi="Book Antiqua"/>
          <w:sz w:val="24"/>
          <w:szCs w:val="24"/>
          <w:lang w:val="en-US"/>
        </w:rPr>
        <w:t xml:space="preserve">observed </w:t>
      </w:r>
      <w:r w:rsidRPr="00FD22BB">
        <w:rPr>
          <w:rFonts w:ascii="Book Antiqua" w:hAnsi="Book Antiqua"/>
          <w:sz w:val="24"/>
          <w:szCs w:val="24"/>
          <w:lang w:val="en-US"/>
        </w:rPr>
        <w:t>when mice progr</w:t>
      </w:r>
      <w:r w:rsidR="003C0319" w:rsidRPr="00FD22BB">
        <w:rPr>
          <w:rFonts w:ascii="Book Antiqua" w:hAnsi="Book Antiqua"/>
          <w:sz w:val="24"/>
          <w:szCs w:val="24"/>
          <w:lang w:val="en-US"/>
        </w:rPr>
        <w:t xml:space="preserve">essed toward </w:t>
      </w:r>
      <w:proofErr w:type="gramStart"/>
      <w:r w:rsidR="003C0319" w:rsidRPr="00FD22BB">
        <w:rPr>
          <w:rFonts w:ascii="Book Antiqua" w:hAnsi="Book Antiqua"/>
          <w:sz w:val="24"/>
          <w:szCs w:val="24"/>
          <w:lang w:val="en-US"/>
        </w:rPr>
        <w:t>coma</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73]</w:t>
      </w:r>
      <w:r w:rsidRPr="00FD22BB">
        <w:rPr>
          <w:rFonts w:ascii="Book Antiqua" w:hAnsi="Book Antiqua"/>
          <w:sz w:val="24"/>
          <w:szCs w:val="24"/>
          <w:lang w:val="en-US"/>
        </w:rPr>
        <w:t>.</w:t>
      </w:r>
    </w:p>
    <w:p w14:paraId="760812A1" w14:textId="77777777" w:rsidR="00FF5E04" w:rsidRPr="00FD22BB" w:rsidRDefault="00FF5E04" w:rsidP="00FD22BB">
      <w:pPr>
        <w:spacing w:after="0" w:line="360" w:lineRule="auto"/>
        <w:jc w:val="both"/>
        <w:rPr>
          <w:rFonts w:ascii="Book Antiqua" w:hAnsi="Book Antiqua"/>
          <w:sz w:val="24"/>
          <w:szCs w:val="24"/>
          <w:lang w:val="en-US"/>
        </w:rPr>
      </w:pPr>
    </w:p>
    <w:p w14:paraId="2EBFAA3E" w14:textId="2765EA03"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i/>
          <w:sz w:val="24"/>
          <w:szCs w:val="24"/>
          <w:lang w:val="en-US"/>
        </w:rPr>
        <w:t xml:space="preserve">Surgical </w:t>
      </w:r>
      <w:r w:rsidR="005444F9" w:rsidRPr="00FD22BB">
        <w:rPr>
          <w:rFonts w:ascii="Book Antiqua" w:hAnsi="Book Antiqua"/>
          <w:b/>
          <w:i/>
          <w:sz w:val="24"/>
          <w:szCs w:val="24"/>
          <w:lang w:val="en-US"/>
        </w:rPr>
        <w:t>models</w:t>
      </w:r>
    </w:p>
    <w:p w14:paraId="09F2DAD4" w14:textId="3B24FB44"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The surgical models can be divided into variations of partial and total hepatectomy and partial and complete</w:t>
      </w:r>
      <w:r w:rsidR="003C0319" w:rsidRPr="00FD22BB">
        <w:rPr>
          <w:rFonts w:ascii="Book Antiqua" w:hAnsi="Book Antiqua"/>
          <w:sz w:val="24"/>
          <w:szCs w:val="24"/>
          <w:lang w:val="en-US"/>
        </w:rPr>
        <w:t xml:space="preserve"> devascularization of the </w:t>
      </w:r>
      <w:proofErr w:type="gramStart"/>
      <w:r w:rsidR="003C0319" w:rsidRPr="00FD22BB">
        <w:rPr>
          <w:rFonts w:ascii="Book Antiqua" w:hAnsi="Book Antiqua"/>
          <w:sz w:val="24"/>
          <w:szCs w:val="24"/>
          <w:lang w:val="en-US"/>
        </w:rPr>
        <w:t>liver</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46]</w:t>
      </w:r>
      <w:r w:rsidRPr="00FD22BB">
        <w:rPr>
          <w:rFonts w:ascii="Book Antiqua" w:hAnsi="Book Antiqua"/>
          <w:sz w:val="24"/>
          <w:szCs w:val="24"/>
          <w:lang w:val="en-US"/>
        </w:rPr>
        <w:t>.</w:t>
      </w:r>
    </w:p>
    <w:p w14:paraId="44C1A360" w14:textId="77777777" w:rsidR="00FF5E04" w:rsidRPr="00FD22BB" w:rsidRDefault="00FF5E04" w:rsidP="00FD22BB">
      <w:pPr>
        <w:spacing w:after="0" w:line="360" w:lineRule="auto"/>
        <w:jc w:val="both"/>
        <w:rPr>
          <w:rFonts w:ascii="Book Antiqua" w:hAnsi="Book Antiqua"/>
          <w:sz w:val="24"/>
          <w:szCs w:val="24"/>
          <w:lang w:val="en-US"/>
        </w:rPr>
      </w:pPr>
    </w:p>
    <w:p w14:paraId="0AA32432" w14:textId="6EF165D0"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b/>
          <w:sz w:val="24"/>
          <w:szCs w:val="24"/>
          <w:lang w:val="en-US"/>
        </w:rPr>
        <w:t>Hepatic devascularization</w:t>
      </w:r>
      <w:r w:rsidR="003C0319" w:rsidRPr="00FD22BB">
        <w:rPr>
          <w:rFonts w:ascii="Book Antiqua" w:eastAsia="SimSun" w:hAnsi="Book Antiqua"/>
          <w:b/>
          <w:sz w:val="24"/>
          <w:szCs w:val="24"/>
          <w:lang w:val="en-US" w:eastAsia="zh-CN"/>
        </w:rPr>
        <w:t>:</w:t>
      </w:r>
      <w:r w:rsidR="003C0319" w:rsidRPr="00FD22BB">
        <w:rPr>
          <w:rFonts w:ascii="Book Antiqua" w:eastAsia="SimSun" w:hAnsi="Book Antiqua"/>
          <w:sz w:val="24"/>
          <w:szCs w:val="24"/>
          <w:lang w:val="en-US" w:eastAsia="zh-CN"/>
        </w:rPr>
        <w:t xml:space="preserve"> </w:t>
      </w:r>
      <w:r w:rsidRPr="00FD22BB">
        <w:rPr>
          <w:rFonts w:ascii="Book Antiqua" w:hAnsi="Book Antiqua"/>
          <w:sz w:val="24"/>
          <w:szCs w:val="24"/>
          <w:lang w:val="en-US"/>
        </w:rPr>
        <w:t>Rappaport was the first to describe a d</w:t>
      </w:r>
      <w:r w:rsidR="003C0319" w:rsidRPr="00FD22BB">
        <w:rPr>
          <w:rFonts w:ascii="Book Antiqua" w:hAnsi="Book Antiqua"/>
          <w:sz w:val="24"/>
          <w:szCs w:val="24"/>
          <w:lang w:val="en-US"/>
        </w:rPr>
        <w:t>evascularization model, in 1953</w:t>
      </w:r>
      <w:r w:rsidRPr="00FD22BB">
        <w:rPr>
          <w:rFonts w:ascii="Book Antiqua" w:hAnsi="Book Antiqua"/>
          <w:sz w:val="24"/>
          <w:szCs w:val="24"/>
          <w:vertAlign w:val="superscript"/>
          <w:lang w:val="en-US"/>
        </w:rPr>
        <w:t>[74]</w:t>
      </w:r>
      <w:r w:rsidRPr="00FD22BB">
        <w:rPr>
          <w:rFonts w:ascii="Book Antiqua" w:hAnsi="Book Antiqua"/>
          <w:sz w:val="24"/>
          <w:szCs w:val="24"/>
          <w:lang w:val="en-US"/>
        </w:rPr>
        <w:t>. The model is usually produced by a portocaval anastomosis (PCA) with subsequent hepatic artery ligation (HAL). ALF can be reversible by the occlusion of the hepatic artery for only a short period of time. There is no blood lost. The presence of necrotic hepatic tissue</w:t>
      </w:r>
      <w:r w:rsidR="003C0319" w:rsidRPr="00FD22BB">
        <w:rPr>
          <w:rFonts w:ascii="Book Antiqua" w:hAnsi="Book Antiqua"/>
          <w:sz w:val="24"/>
          <w:szCs w:val="24"/>
          <w:lang w:val="en-US"/>
        </w:rPr>
        <w:t xml:space="preserve"> is comparable to ALF in </w:t>
      </w:r>
      <w:proofErr w:type="gramStart"/>
      <w:r w:rsidR="003C0319" w:rsidRPr="00FD22BB">
        <w:rPr>
          <w:rFonts w:ascii="Book Antiqua" w:hAnsi="Book Antiqua"/>
          <w:sz w:val="24"/>
          <w:szCs w:val="24"/>
          <w:lang w:val="en-US"/>
        </w:rPr>
        <w:t>humans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45]</w:t>
      </w:r>
      <w:r w:rsidR="00967293" w:rsidRPr="00FD22BB">
        <w:rPr>
          <w:rFonts w:ascii="Book Antiqua" w:hAnsi="Book Antiqua"/>
          <w:sz w:val="24"/>
          <w:szCs w:val="24"/>
          <w:lang w:val="en-US"/>
        </w:rPr>
        <w:t>. Hypoxic insult results in</w:t>
      </w:r>
      <w:r w:rsidRPr="00FD22BB">
        <w:rPr>
          <w:rFonts w:ascii="Book Antiqua" w:hAnsi="Book Antiqua"/>
          <w:sz w:val="24"/>
          <w:szCs w:val="24"/>
          <w:lang w:val="en-US"/>
        </w:rPr>
        <w:t xml:space="preserve"> dysfunction of the mitochondrial respiratory chain, which, in turn, reduces ATP levels due to impaired oxidative phosphorylation, interferes with the intracellular calcium homeostasis and activates enzymes responsible for protein, lipid and DNA damage. After hypoxic injury, the reperfusion process indu</w:t>
      </w:r>
      <w:r w:rsidR="003C0319" w:rsidRPr="00FD22BB">
        <w:rPr>
          <w:rFonts w:ascii="Book Antiqua" w:hAnsi="Book Antiqua"/>
          <w:sz w:val="24"/>
          <w:szCs w:val="24"/>
          <w:lang w:val="en-US"/>
        </w:rPr>
        <w:t xml:space="preserve">ces more damage in liver </w:t>
      </w:r>
      <w:proofErr w:type="gramStart"/>
      <w:r w:rsidR="003C0319" w:rsidRPr="00FD22BB">
        <w:rPr>
          <w:rFonts w:ascii="Book Antiqua" w:hAnsi="Book Antiqua"/>
          <w:sz w:val="24"/>
          <w:szCs w:val="24"/>
          <w:lang w:val="en-US"/>
        </w:rPr>
        <w:t>tissue</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75-77]</w:t>
      </w:r>
      <w:r w:rsidRPr="00FD22BB">
        <w:rPr>
          <w:rFonts w:ascii="Book Antiqua" w:hAnsi="Book Antiqua"/>
          <w:sz w:val="24"/>
          <w:szCs w:val="24"/>
          <w:lang w:val="en-US"/>
        </w:rPr>
        <w:t>.</w:t>
      </w:r>
    </w:p>
    <w:p w14:paraId="2FB03CCD" w14:textId="77777777" w:rsidR="00FF5E04" w:rsidRPr="00FD22BB" w:rsidRDefault="00FF5E04" w:rsidP="00FD22BB">
      <w:pPr>
        <w:spacing w:after="0" w:line="360" w:lineRule="auto"/>
        <w:ind w:firstLine="708"/>
        <w:jc w:val="both"/>
        <w:rPr>
          <w:rFonts w:ascii="Book Antiqua" w:hAnsi="Book Antiqua"/>
          <w:sz w:val="24"/>
          <w:szCs w:val="24"/>
          <w:lang w:val="en-US"/>
        </w:rPr>
      </w:pPr>
    </w:p>
    <w:p w14:paraId="3F8C7F8B" w14:textId="49F3D31B"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b/>
          <w:sz w:val="24"/>
          <w:szCs w:val="24"/>
          <w:lang w:val="en-US"/>
        </w:rPr>
        <w:t>Hepatectomy</w:t>
      </w:r>
      <w:r w:rsidR="003C0319" w:rsidRPr="00FD22BB">
        <w:rPr>
          <w:rFonts w:ascii="Book Antiqua" w:eastAsia="SimSun" w:hAnsi="Book Antiqua"/>
          <w:b/>
          <w:sz w:val="24"/>
          <w:szCs w:val="24"/>
          <w:lang w:val="en-US" w:eastAsia="zh-CN"/>
        </w:rPr>
        <w:t>:</w:t>
      </w:r>
      <w:r w:rsidR="003C0319" w:rsidRPr="00FD22BB">
        <w:rPr>
          <w:rFonts w:ascii="Book Antiqua" w:eastAsia="SimSun" w:hAnsi="Book Antiqua"/>
          <w:sz w:val="24"/>
          <w:szCs w:val="24"/>
          <w:lang w:val="en-US" w:eastAsia="zh-CN"/>
        </w:rPr>
        <w:t xml:space="preserve"> </w:t>
      </w:r>
      <w:r w:rsidRPr="00FD22BB">
        <w:rPr>
          <w:rFonts w:ascii="Book Antiqua" w:hAnsi="Book Antiqua"/>
          <w:sz w:val="24"/>
          <w:szCs w:val="24"/>
          <w:shd w:val="clear" w:color="auto" w:fill="FFFFFF"/>
          <w:lang w:val="en-US"/>
        </w:rPr>
        <w:t xml:space="preserve">Hepatectomy is considered a model of </w:t>
      </w:r>
      <w:r w:rsidR="0045072B" w:rsidRPr="00FD22BB">
        <w:rPr>
          <w:rFonts w:ascii="Book Antiqua" w:hAnsi="Book Antiqua"/>
          <w:sz w:val="24"/>
          <w:szCs w:val="24"/>
          <w:shd w:val="clear" w:color="auto" w:fill="FFFFFF"/>
          <w:lang w:val="en-US"/>
        </w:rPr>
        <w:t>posto</w:t>
      </w:r>
      <w:r w:rsidRPr="00FD22BB">
        <w:rPr>
          <w:rFonts w:ascii="Book Antiqua" w:hAnsi="Book Antiqua"/>
          <w:sz w:val="24"/>
          <w:szCs w:val="24"/>
          <w:shd w:val="clear" w:color="auto" w:fill="FFFFFF"/>
          <w:lang w:val="en-US"/>
        </w:rPr>
        <w:t>perative liver failure (POLF) that can accurately reproduce all neurological and metabolic changes as a consequence of exten</w:t>
      </w:r>
      <w:r w:rsidR="003C0319" w:rsidRPr="00FD22BB">
        <w:rPr>
          <w:rFonts w:ascii="Book Antiqua" w:hAnsi="Book Antiqua"/>
          <w:sz w:val="24"/>
          <w:szCs w:val="24"/>
          <w:shd w:val="clear" w:color="auto" w:fill="FFFFFF"/>
          <w:lang w:val="en-US"/>
        </w:rPr>
        <w:t xml:space="preserve">sive liver resections in </w:t>
      </w:r>
      <w:proofErr w:type="gramStart"/>
      <w:r w:rsidR="003C0319" w:rsidRPr="00FD22BB">
        <w:rPr>
          <w:rFonts w:ascii="Book Antiqua" w:hAnsi="Book Antiqua"/>
          <w:sz w:val="24"/>
          <w:szCs w:val="24"/>
          <w:shd w:val="clear" w:color="auto" w:fill="FFFFFF"/>
          <w:lang w:val="en-US"/>
        </w:rPr>
        <w:t>humans</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78]</w:t>
      </w:r>
      <w:r w:rsidRPr="00FD22BB">
        <w:rPr>
          <w:rFonts w:ascii="Book Antiqua" w:hAnsi="Book Antiqua"/>
          <w:sz w:val="24"/>
          <w:szCs w:val="24"/>
          <w:shd w:val="clear" w:color="auto" w:fill="FFFFFF"/>
          <w:lang w:val="en-US"/>
        </w:rPr>
        <w:t xml:space="preserve">. Almost 100% survival </w:t>
      </w:r>
      <w:r w:rsidRPr="00FD22BB">
        <w:rPr>
          <w:rFonts w:ascii="Book Antiqua" w:hAnsi="Book Antiqua"/>
          <w:sz w:val="24"/>
          <w:szCs w:val="24"/>
          <w:shd w:val="clear" w:color="auto" w:fill="FFFFFF"/>
          <w:lang w:val="en-US"/>
        </w:rPr>
        <w:lastRenderedPageBreak/>
        <w:t xml:space="preserve">and intense regeneration </w:t>
      </w:r>
      <w:r w:rsidRPr="00FD22BB">
        <w:rPr>
          <w:rFonts w:ascii="Book Antiqua" w:hAnsi="Book Antiqua"/>
          <w:sz w:val="24"/>
          <w:szCs w:val="24"/>
          <w:lang w:val="en-US"/>
        </w:rPr>
        <w:t xml:space="preserve">occur in partial hepatectomy that removes </w:t>
      </w:r>
      <w:r w:rsidR="00B049FB" w:rsidRPr="00FD22BB">
        <w:rPr>
          <w:rFonts w:ascii="Book Antiqua" w:hAnsi="Book Antiqua"/>
          <w:sz w:val="24"/>
          <w:szCs w:val="24"/>
          <w:lang w:val="en-US"/>
        </w:rPr>
        <w:t xml:space="preserve">approximately </w:t>
      </w:r>
      <w:r w:rsidRPr="00FD22BB">
        <w:rPr>
          <w:rFonts w:ascii="Book Antiqua" w:hAnsi="Book Antiqua"/>
          <w:sz w:val="24"/>
          <w:szCs w:val="24"/>
          <w:lang w:val="en-US"/>
        </w:rPr>
        <w:t>70</w:t>
      </w:r>
      <w:r w:rsidR="003C0319" w:rsidRPr="00FD22BB">
        <w:rPr>
          <w:rFonts w:ascii="Book Antiqua" w:hAnsi="Book Antiqua"/>
          <w:sz w:val="24"/>
          <w:szCs w:val="24"/>
          <w:lang w:val="en-US"/>
        </w:rPr>
        <w:t xml:space="preserve">% of the liver in rats and </w:t>
      </w:r>
      <w:proofErr w:type="gramStart"/>
      <w:r w:rsidR="003C0319" w:rsidRPr="00FD22BB">
        <w:rPr>
          <w:rFonts w:ascii="Book Antiqua" w:hAnsi="Book Antiqua"/>
          <w:sz w:val="24"/>
          <w:szCs w:val="24"/>
          <w:lang w:val="en-US"/>
        </w:rPr>
        <w:t>pigs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79-81]</w:t>
      </w:r>
      <w:r w:rsidRPr="00FD22BB">
        <w:rPr>
          <w:rFonts w:ascii="Book Antiqua" w:hAnsi="Book Antiqua"/>
          <w:sz w:val="24"/>
          <w:szCs w:val="24"/>
          <w:lang w:val="en-US"/>
        </w:rPr>
        <w:t xml:space="preserve">. </w:t>
      </w:r>
      <w:r w:rsidR="0065714F" w:rsidRPr="00FD22BB">
        <w:rPr>
          <w:rFonts w:ascii="Book Antiqua" w:hAnsi="Book Antiqua"/>
          <w:sz w:val="24"/>
          <w:szCs w:val="24"/>
          <w:lang w:val="en-US"/>
        </w:rPr>
        <w:t>In contrast</w:t>
      </w:r>
      <w:r w:rsidRPr="00FD22BB">
        <w:rPr>
          <w:rFonts w:ascii="Book Antiqua" w:hAnsi="Book Antiqua"/>
          <w:sz w:val="24"/>
          <w:szCs w:val="24"/>
          <w:lang w:val="en-US"/>
        </w:rPr>
        <w:t>, progressive necrosis follows partial resections of the liver</w:t>
      </w:r>
      <w:r w:rsidR="0065714F" w:rsidRPr="00FD22BB">
        <w:rPr>
          <w:rFonts w:ascii="Book Antiqua" w:hAnsi="Book Antiqua"/>
          <w:sz w:val="24"/>
          <w:szCs w:val="24"/>
          <w:lang w:val="en-US"/>
        </w:rPr>
        <w:t>,</w:t>
      </w:r>
      <w:r w:rsidR="003C0319" w:rsidRPr="00FD22BB">
        <w:rPr>
          <w:rFonts w:ascii="Book Antiqua" w:hAnsi="Book Antiqua"/>
          <w:sz w:val="24"/>
          <w:szCs w:val="24"/>
          <w:lang w:val="en-US"/>
        </w:rPr>
        <w:t xml:space="preserve"> as reported by Panis </w:t>
      </w:r>
      <w:r w:rsidR="003C0319" w:rsidRPr="00FD22BB">
        <w:rPr>
          <w:rFonts w:ascii="Book Antiqua" w:hAnsi="Book Antiqua"/>
          <w:i/>
          <w:sz w:val="24"/>
          <w:szCs w:val="24"/>
          <w:lang w:val="en-US"/>
        </w:rPr>
        <w:t xml:space="preserve">et </w:t>
      </w:r>
      <w:proofErr w:type="gramStart"/>
      <w:r w:rsidR="003C0319" w:rsidRPr="00FD22BB">
        <w:rPr>
          <w:rFonts w:ascii="Book Antiqua" w:hAnsi="Book Antiqua"/>
          <w:i/>
          <w:sz w:val="24"/>
          <w:szCs w:val="24"/>
          <w:lang w:val="en-US"/>
        </w:rPr>
        <w:t>al</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82]</w:t>
      </w:r>
      <w:r w:rsidRPr="00FD22BB">
        <w:rPr>
          <w:rFonts w:ascii="Book Antiqua" w:hAnsi="Book Antiqua"/>
          <w:sz w:val="24"/>
          <w:szCs w:val="24"/>
          <w:lang w:val="en-US"/>
        </w:rPr>
        <w:t xml:space="preserve">. Among other disadvantages of partial hepatectomy are the lack of consistency of injury degree and the increased intraoperative blood loss. Additionally, the surgery often hampers </w:t>
      </w:r>
      <w:r w:rsidR="00661199" w:rsidRPr="00FD22BB">
        <w:rPr>
          <w:rFonts w:ascii="Book Antiqua" w:hAnsi="Book Antiqua"/>
          <w:sz w:val="24"/>
          <w:szCs w:val="24"/>
          <w:lang w:val="en-US"/>
        </w:rPr>
        <w:t xml:space="preserve">the </w:t>
      </w:r>
      <w:r w:rsidRPr="00FD22BB">
        <w:rPr>
          <w:rFonts w:ascii="Book Antiqua" w:hAnsi="Book Antiqua"/>
          <w:sz w:val="24"/>
          <w:szCs w:val="24"/>
          <w:lang w:val="en-US"/>
        </w:rPr>
        <w:t>animal</w:t>
      </w:r>
      <w:r w:rsidR="003C0319"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s capability to immediately restore drink and food consumption, which </w:t>
      </w:r>
      <w:r w:rsidR="00790257" w:rsidRPr="00FD22BB">
        <w:rPr>
          <w:rFonts w:ascii="Book Antiqua" w:hAnsi="Book Antiqua"/>
          <w:sz w:val="24"/>
          <w:szCs w:val="24"/>
          <w:lang w:val="en-US"/>
        </w:rPr>
        <w:t>may lead</w:t>
      </w:r>
      <w:r w:rsidRPr="00FD22BB">
        <w:rPr>
          <w:rFonts w:ascii="Book Antiqua" w:hAnsi="Book Antiqua"/>
          <w:sz w:val="24"/>
          <w:szCs w:val="24"/>
          <w:lang w:val="en-US"/>
        </w:rPr>
        <w:t xml:space="preserve"> t</w:t>
      </w:r>
      <w:r w:rsidR="003C0319" w:rsidRPr="00FD22BB">
        <w:rPr>
          <w:rFonts w:ascii="Book Antiqua" w:hAnsi="Book Antiqua"/>
          <w:sz w:val="24"/>
          <w:szCs w:val="24"/>
          <w:lang w:val="en-US"/>
        </w:rPr>
        <w:t xml:space="preserve">o severe hypoglycemia and </w:t>
      </w:r>
      <w:proofErr w:type="gramStart"/>
      <w:r w:rsidR="003C0319" w:rsidRPr="00FD22BB">
        <w:rPr>
          <w:rFonts w:ascii="Book Antiqua" w:hAnsi="Book Antiqua"/>
          <w:sz w:val="24"/>
          <w:szCs w:val="24"/>
          <w:lang w:val="en-US"/>
        </w:rPr>
        <w:t>death</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83]</w:t>
      </w:r>
      <w:r w:rsidRPr="00FD22BB">
        <w:rPr>
          <w:rFonts w:ascii="Book Antiqua" w:hAnsi="Book Antiqua"/>
          <w:sz w:val="24"/>
          <w:szCs w:val="24"/>
          <w:lang w:val="en-US"/>
        </w:rPr>
        <w:t>.</w:t>
      </w:r>
    </w:p>
    <w:p w14:paraId="0C05BFE1" w14:textId="27726547"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The altered physiological state is attribute</w:t>
      </w:r>
      <w:r w:rsidR="0070059F" w:rsidRPr="00FD22BB">
        <w:rPr>
          <w:rFonts w:ascii="Book Antiqua" w:hAnsi="Book Antiqua"/>
          <w:sz w:val="24"/>
          <w:szCs w:val="24"/>
          <w:lang w:val="en-US"/>
        </w:rPr>
        <w:t>d</w:t>
      </w:r>
      <w:r w:rsidRPr="00FD22BB">
        <w:rPr>
          <w:rFonts w:ascii="Book Antiqua" w:hAnsi="Book Antiqua"/>
          <w:sz w:val="24"/>
          <w:szCs w:val="24"/>
          <w:lang w:val="en-US"/>
        </w:rPr>
        <w:t xml:space="preserve"> to increased total blood flow through the remnant liver tissue, leading to flow injury and damage to sinusoidal endothelial cells, activation of Kupffer cells and re</w:t>
      </w:r>
      <w:r w:rsidR="003C0319" w:rsidRPr="00FD22BB">
        <w:rPr>
          <w:rFonts w:ascii="Book Antiqua" w:hAnsi="Book Antiqua"/>
          <w:sz w:val="24"/>
          <w:szCs w:val="24"/>
          <w:lang w:val="en-US"/>
        </w:rPr>
        <w:t xml:space="preserve">lease of inflammatory </w:t>
      </w:r>
      <w:proofErr w:type="gramStart"/>
      <w:r w:rsidR="003C0319" w:rsidRPr="00FD22BB">
        <w:rPr>
          <w:rFonts w:ascii="Book Antiqua" w:hAnsi="Book Antiqua"/>
          <w:sz w:val="24"/>
          <w:szCs w:val="24"/>
          <w:lang w:val="en-US"/>
        </w:rPr>
        <w:t>cytokines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84]</w:t>
      </w:r>
      <w:r w:rsidR="0070059F" w:rsidRPr="00FD22BB">
        <w:rPr>
          <w:rFonts w:ascii="Book Antiqua" w:hAnsi="Book Antiqua"/>
          <w:sz w:val="24"/>
          <w:szCs w:val="24"/>
          <w:lang w:val="en-US"/>
        </w:rPr>
        <w:t>.</w:t>
      </w:r>
      <w:r w:rsidRPr="00FD22BB">
        <w:rPr>
          <w:rFonts w:ascii="Book Antiqua" w:hAnsi="Book Antiqua"/>
          <w:sz w:val="24"/>
          <w:szCs w:val="24"/>
          <w:lang w:val="en-US"/>
        </w:rPr>
        <w:t xml:space="preserve"> This model is also associated with increased levels of aspartate transaminase (AST), tumor necrosi</w:t>
      </w:r>
      <w:r w:rsidR="003C0319" w:rsidRPr="00FD22BB">
        <w:rPr>
          <w:rFonts w:ascii="Book Antiqua" w:hAnsi="Book Antiqua"/>
          <w:sz w:val="24"/>
          <w:szCs w:val="24"/>
          <w:lang w:val="en-US"/>
        </w:rPr>
        <w:t xml:space="preserve">s factor (TNF) and </w:t>
      </w:r>
      <w:proofErr w:type="gramStart"/>
      <w:r w:rsidR="003C0319" w:rsidRPr="00FD22BB">
        <w:rPr>
          <w:rFonts w:ascii="Book Antiqua" w:hAnsi="Book Antiqua"/>
          <w:sz w:val="24"/>
          <w:szCs w:val="24"/>
          <w:lang w:val="en-US"/>
        </w:rPr>
        <w:t>hypoglycemia</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85]</w:t>
      </w:r>
      <w:r w:rsidRPr="00FD22BB">
        <w:rPr>
          <w:rFonts w:ascii="Book Antiqua" w:hAnsi="Book Antiqua"/>
          <w:sz w:val="24"/>
          <w:szCs w:val="24"/>
          <w:lang w:val="en-US"/>
        </w:rPr>
        <w:t>.</w:t>
      </w:r>
    </w:p>
    <w:p w14:paraId="539EE00C" w14:textId="5D65E133" w:rsidR="00FF5E04" w:rsidRPr="00FD22BB" w:rsidRDefault="00FF5E04" w:rsidP="00FD22BB">
      <w:pPr>
        <w:spacing w:after="0" w:line="360" w:lineRule="auto"/>
        <w:ind w:firstLineChars="200" w:firstLine="480"/>
        <w:jc w:val="both"/>
        <w:rPr>
          <w:rFonts w:ascii="Book Antiqua" w:eastAsia="SimSun" w:hAnsi="Book Antiqua"/>
          <w:sz w:val="24"/>
          <w:szCs w:val="24"/>
          <w:lang w:val="en-US" w:eastAsia="zh-CN"/>
        </w:rPr>
      </w:pPr>
      <w:r w:rsidRPr="00FD22BB">
        <w:rPr>
          <w:rFonts w:ascii="Book Antiqua" w:hAnsi="Book Antiqua"/>
          <w:sz w:val="24"/>
          <w:szCs w:val="24"/>
          <w:lang w:val="en-US"/>
        </w:rPr>
        <w:t>The “</w:t>
      </w:r>
      <w:proofErr w:type="spellStart"/>
      <w:r w:rsidRPr="00FD22BB">
        <w:rPr>
          <w:rFonts w:ascii="Book Antiqua" w:hAnsi="Book Antiqua"/>
          <w:sz w:val="24"/>
          <w:szCs w:val="24"/>
          <w:lang w:val="en-US"/>
        </w:rPr>
        <w:t>anhepatic</w:t>
      </w:r>
      <w:proofErr w:type="spellEnd"/>
      <w:r w:rsidRPr="00FD22BB">
        <w:rPr>
          <w:rFonts w:ascii="Book Antiqua" w:hAnsi="Book Antiqua"/>
          <w:sz w:val="24"/>
          <w:szCs w:val="24"/>
          <w:lang w:val="en-US"/>
        </w:rPr>
        <w:t>” model is made by the total removal of the liver. In clinical practice, total hepatectomy has been performed only in cases of very severe ALF, pending the arrival of a donor liver, which follows</w:t>
      </w:r>
      <w:r w:rsidR="003C0319" w:rsidRPr="00FD22BB">
        <w:rPr>
          <w:rFonts w:ascii="Book Antiqua" w:hAnsi="Book Antiqua"/>
          <w:sz w:val="24"/>
          <w:szCs w:val="24"/>
          <w:lang w:val="en-US"/>
        </w:rPr>
        <w:t xml:space="preserve"> the removal of a “toxic” </w:t>
      </w:r>
      <w:proofErr w:type="gramStart"/>
      <w:r w:rsidR="003C0319" w:rsidRPr="00FD22BB">
        <w:rPr>
          <w:rFonts w:ascii="Book Antiqua" w:hAnsi="Book Antiqua"/>
          <w:sz w:val="24"/>
          <w:szCs w:val="24"/>
          <w:lang w:val="en-US"/>
        </w:rPr>
        <w:t>organ</w:t>
      </w:r>
      <w:r w:rsidR="003C0319" w:rsidRPr="00FD22BB">
        <w:rPr>
          <w:rFonts w:ascii="Book Antiqua" w:hAnsi="Book Antiqua"/>
          <w:sz w:val="24"/>
          <w:szCs w:val="24"/>
          <w:vertAlign w:val="superscript"/>
          <w:lang w:val="en-US"/>
        </w:rPr>
        <w:t>[</w:t>
      </w:r>
      <w:proofErr w:type="gramEnd"/>
      <w:r w:rsidR="003C0319" w:rsidRPr="00FD22BB">
        <w:rPr>
          <w:rFonts w:ascii="Book Antiqua" w:hAnsi="Book Antiqua"/>
          <w:sz w:val="24"/>
          <w:szCs w:val="24"/>
          <w:vertAlign w:val="superscript"/>
          <w:lang w:val="en-US"/>
        </w:rPr>
        <w:t>86,</w:t>
      </w:r>
      <w:r w:rsidRPr="00FD22BB">
        <w:rPr>
          <w:rFonts w:ascii="Book Antiqua" w:hAnsi="Book Antiqua"/>
          <w:sz w:val="24"/>
          <w:szCs w:val="24"/>
          <w:vertAlign w:val="superscript"/>
          <w:lang w:val="en-US"/>
        </w:rPr>
        <w:t>87]</w:t>
      </w:r>
      <w:r w:rsidRPr="00FD22BB">
        <w:rPr>
          <w:rFonts w:ascii="Book Antiqua" w:hAnsi="Book Antiqua"/>
          <w:sz w:val="24"/>
          <w:szCs w:val="24"/>
          <w:lang w:val="en-US"/>
        </w:rPr>
        <w:t xml:space="preserve">. Overall, the anhepatic model seems not to be suitable for </w:t>
      </w:r>
      <w:r w:rsidR="00967293" w:rsidRPr="00FD22BB">
        <w:rPr>
          <w:rFonts w:ascii="Book Antiqua" w:hAnsi="Book Antiqua"/>
          <w:sz w:val="24"/>
          <w:szCs w:val="24"/>
          <w:lang w:val="en-US"/>
        </w:rPr>
        <w:t>evaluating</w:t>
      </w:r>
      <w:r w:rsidRPr="00FD22BB">
        <w:rPr>
          <w:rFonts w:ascii="Book Antiqua" w:hAnsi="Book Antiqua"/>
          <w:sz w:val="24"/>
          <w:szCs w:val="24"/>
          <w:lang w:val="en-US"/>
        </w:rPr>
        <w:t xml:space="preserve"> therapies as </w:t>
      </w:r>
      <w:r w:rsidR="00F91085" w:rsidRPr="00FD22BB">
        <w:rPr>
          <w:rFonts w:ascii="Book Antiqua" w:hAnsi="Book Antiqua"/>
          <w:sz w:val="24"/>
          <w:szCs w:val="24"/>
          <w:lang w:val="en-US"/>
        </w:rPr>
        <w:t xml:space="preserve">an </w:t>
      </w:r>
      <w:r w:rsidRPr="00FD22BB">
        <w:rPr>
          <w:rFonts w:ascii="Book Antiqua" w:hAnsi="Book Antiqua"/>
          <w:sz w:val="24"/>
          <w:szCs w:val="24"/>
          <w:lang w:val="en-US"/>
        </w:rPr>
        <w:t>artificial liv</w:t>
      </w:r>
      <w:r w:rsidR="00967293" w:rsidRPr="00FD22BB">
        <w:rPr>
          <w:rFonts w:ascii="Book Antiqua" w:hAnsi="Book Antiqua"/>
          <w:sz w:val="24"/>
          <w:szCs w:val="24"/>
          <w:lang w:val="en-US"/>
        </w:rPr>
        <w:t>er support for</w:t>
      </w:r>
      <w:r w:rsidRPr="00FD22BB">
        <w:rPr>
          <w:rFonts w:ascii="Book Antiqua" w:hAnsi="Book Antiqua"/>
          <w:sz w:val="24"/>
          <w:szCs w:val="24"/>
          <w:lang w:val="en-US"/>
        </w:rPr>
        <w:t xml:space="preserve"> ALF</w:t>
      </w:r>
      <w:r w:rsidR="00F91085" w:rsidRPr="00FD22BB">
        <w:rPr>
          <w:rFonts w:ascii="Book Antiqua" w:hAnsi="Book Antiqua"/>
          <w:sz w:val="24"/>
          <w:szCs w:val="24"/>
          <w:lang w:val="en-US"/>
        </w:rPr>
        <w:t>.</w:t>
      </w:r>
      <w:r w:rsidRPr="00FD22BB">
        <w:rPr>
          <w:rFonts w:ascii="Book Antiqua" w:hAnsi="Book Antiqua"/>
          <w:sz w:val="24"/>
          <w:szCs w:val="24"/>
          <w:lang w:val="en-US"/>
        </w:rPr>
        <w:t xml:space="preserve"> Moreover</w:t>
      </w:r>
      <w:r w:rsidR="008053CB" w:rsidRPr="00FD22BB">
        <w:rPr>
          <w:rFonts w:ascii="Book Antiqua" w:hAnsi="Book Antiqua"/>
          <w:sz w:val="24"/>
          <w:szCs w:val="24"/>
          <w:lang w:val="en-US"/>
        </w:rPr>
        <w:t xml:space="preserve">, due to the lack of the </w:t>
      </w:r>
      <w:r w:rsidRPr="00FD22BB">
        <w:rPr>
          <w:rFonts w:ascii="Book Antiqua" w:hAnsi="Book Antiqua"/>
          <w:sz w:val="24"/>
          <w:szCs w:val="24"/>
          <w:lang w:val="en-US"/>
        </w:rPr>
        <w:t xml:space="preserve">liver, this model </w:t>
      </w:r>
      <w:r w:rsidR="00F91085" w:rsidRPr="00FD22BB">
        <w:rPr>
          <w:rFonts w:ascii="Book Antiqua" w:hAnsi="Book Antiqua"/>
          <w:sz w:val="24"/>
          <w:szCs w:val="24"/>
          <w:lang w:val="en-US"/>
        </w:rPr>
        <w:t>has</w:t>
      </w:r>
      <w:r w:rsidRPr="00FD22BB">
        <w:rPr>
          <w:rFonts w:ascii="Book Antiqua" w:hAnsi="Book Antiqua"/>
          <w:sz w:val="24"/>
          <w:szCs w:val="24"/>
          <w:lang w:val="en-US"/>
        </w:rPr>
        <w:t xml:space="preserve"> </w:t>
      </w:r>
      <w:r w:rsidR="008053CB" w:rsidRPr="00FD22BB">
        <w:rPr>
          <w:rFonts w:ascii="Book Antiqua" w:hAnsi="Book Antiqua"/>
          <w:sz w:val="24"/>
          <w:szCs w:val="24"/>
          <w:lang w:val="en-US"/>
        </w:rPr>
        <w:t xml:space="preserve">very </w:t>
      </w:r>
      <w:r w:rsidR="003C0319" w:rsidRPr="00FD22BB">
        <w:rPr>
          <w:rFonts w:ascii="Book Antiqua" w:hAnsi="Book Antiqua"/>
          <w:sz w:val="24"/>
          <w:szCs w:val="24"/>
          <w:lang w:val="en-US"/>
        </w:rPr>
        <w:t xml:space="preserve">poor </w:t>
      </w:r>
      <w:proofErr w:type="gramStart"/>
      <w:r w:rsidR="003C0319" w:rsidRPr="00FD22BB">
        <w:rPr>
          <w:rFonts w:ascii="Book Antiqua" w:hAnsi="Book Antiqua"/>
          <w:sz w:val="24"/>
          <w:szCs w:val="24"/>
          <w:lang w:val="en-US"/>
        </w:rPr>
        <w:t>reversibility</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46]</w:t>
      </w:r>
      <w:r w:rsidR="003C0319" w:rsidRPr="00FD22BB">
        <w:rPr>
          <w:rFonts w:ascii="Book Antiqua" w:hAnsi="Book Antiqua"/>
          <w:sz w:val="24"/>
          <w:szCs w:val="24"/>
          <w:lang w:val="en-US"/>
        </w:rPr>
        <w:t>.</w:t>
      </w:r>
    </w:p>
    <w:p w14:paraId="110606E0" w14:textId="77777777" w:rsidR="00FF5E04" w:rsidRPr="00FD22BB" w:rsidRDefault="00FF5E04" w:rsidP="00FD22BB">
      <w:pPr>
        <w:spacing w:after="0" w:line="360" w:lineRule="auto"/>
        <w:jc w:val="both"/>
        <w:rPr>
          <w:rFonts w:ascii="Book Antiqua" w:hAnsi="Book Antiqua"/>
          <w:sz w:val="24"/>
          <w:szCs w:val="24"/>
          <w:lang w:val="en-US"/>
        </w:rPr>
      </w:pPr>
    </w:p>
    <w:p w14:paraId="2F428309" w14:textId="4E4E2374" w:rsidR="00FF5E04" w:rsidRPr="009E454F" w:rsidRDefault="005444F9" w:rsidP="00FD22BB">
      <w:pPr>
        <w:spacing w:after="0" w:line="360" w:lineRule="auto"/>
        <w:jc w:val="both"/>
        <w:rPr>
          <w:rFonts w:ascii="Book Antiqua" w:eastAsia="DengXian" w:hAnsi="Book Antiqua"/>
          <w:b/>
          <w:i/>
          <w:sz w:val="24"/>
          <w:szCs w:val="24"/>
          <w:lang w:val="en-US" w:eastAsia="zh-CN"/>
        </w:rPr>
      </w:pPr>
      <w:r w:rsidRPr="005444F9">
        <w:rPr>
          <w:rFonts w:ascii="Book Antiqua" w:hAnsi="Book Antiqua"/>
          <w:b/>
          <w:i/>
          <w:sz w:val="24"/>
          <w:szCs w:val="24"/>
          <w:lang w:val="en-US"/>
        </w:rPr>
        <w:t xml:space="preserve">Animal models of types b and c </w:t>
      </w:r>
      <w:r w:rsidR="009E454F">
        <w:rPr>
          <w:rFonts w:ascii="Book Antiqua" w:eastAsia="DengXian" w:hAnsi="Book Antiqua" w:hint="eastAsia"/>
          <w:b/>
          <w:i/>
          <w:sz w:val="24"/>
          <w:szCs w:val="24"/>
          <w:lang w:val="en-US" w:eastAsia="zh-CN"/>
        </w:rPr>
        <w:t>HE</w:t>
      </w:r>
    </w:p>
    <w:p w14:paraId="25A9CAEF" w14:textId="4B1A92E7"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sz w:val="24"/>
          <w:szCs w:val="24"/>
          <w:lang w:val="en-US"/>
        </w:rPr>
        <w:t xml:space="preserve">An ideal model of HE classified as type B or C </w:t>
      </w:r>
      <w:r w:rsidR="008053CB" w:rsidRPr="00FD22BB">
        <w:rPr>
          <w:rFonts w:ascii="Book Antiqua" w:hAnsi="Book Antiqua"/>
          <w:sz w:val="24"/>
          <w:szCs w:val="24"/>
          <w:lang w:val="en-US"/>
        </w:rPr>
        <w:t>should have</w:t>
      </w:r>
      <w:r w:rsidRPr="00FD22BB">
        <w:rPr>
          <w:rFonts w:ascii="Book Antiqua" w:hAnsi="Book Antiqua"/>
          <w:sz w:val="24"/>
          <w:szCs w:val="24"/>
          <w:lang w:val="en-US"/>
        </w:rPr>
        <w:t xml:space="preserve"> some essential features</w:t>
      </w:r>
      <w:r w:rsidR="008053CB" w:rsidRPr="00FD22BB">
        <w:rPr>
          <w:rFonts w:ascii="Book Antiqua" w:hAnsi="Book Antiqua"/>
          <w:sz w:val="24"/>
          <w:szCs w:val="24"/>
          <w:lang w:val="en-US"/>
        </w:rPr>
        <w:t>,</w:t>
      </w:r>
      <w:r w:rsidRPr="00FD22BB">
        <w:rPr>
          <w:rFonts w:ascii="Book Antiqua" w:hAnsi="Book Antiqua"/>
          <w:sz w:val="24"/>
          <w:szCs w:val="24"/>
          <w:lang w:val="en-US"/>
        </w:rPr>
        <w:t xml:space="preserve"> including a precipitant factor and neuropathological findings of HE, such as symptoms of encephalopathy, ranging from </w:t>
      </w:r>
      <w:r w:rsidR="007A3EA1" w:rsidRPr="00FD22BB">
        <w:rPr>
          <w:rFonts w:ascii="Book Antiqua" w:hAnsi="Book Antiqua"/>
          <w:sz w:val="24"/>
          <w:szCs w:val="24"/>
          <w:lang w:val="en-US"/>
        </w:rPr>
        <w:t>MHE</w:t>
      </w:r>
      <w:r w:rsidRPr="00FD22BB">
        <w:rPr>
          <w:rFonts w:ascii="Book Antiqua" w:hAnsi="Book Antiqua"/>
          <w:sz w:val="24"/>
          <w:szCs w:val="24"/>
          <w:lang w:val="en-US"/>
        </w:rPr>
        <w:t xml:space="preserve"> to coma. Additionally, increased brain ammonia/glutamine</w:t>
      </w:r>
      <w:r w:rsidR="005A0B4C" w:rsidRPr="00FD22BB">
        <w:rPr>
          <w:rFonts w:ascii="Book Antiqua" w:hAnsi="Book Antiqua"/>
          <w:sz w:val="24"/>
          <w:szCs w:val="24"/>
          <w:lang w:val="en-US"/>
        </w:rPr>
        <w:t xml:space="preserve"> along with </w:t>
      </w:r>
      <w:r w:rsidRPr="00FD22BB">
        <w:rPr>
          <w:rFonts w:ascii="Book Antiqua" w:hAnsi="Book Antiqua"/>
          <w:sz w:val="24"/>
          <w:szCs w:val="24"/>
          <w:lang w:val="en-US"/>
        </w:rPr>
        <w:t>low-grade brain edema and Alzheimer Type II astrocytosis at advanced stages of HE might also be observed. These models should exhibit clinical response</w:t>
      </w:r>
      <w:r w:rsidR="00B8543C" w:rsidRPr="00FD22BB">
        <w:rPr>
          <w:rFonts w:ascii="Book Antiqua" w:hAnsi="Book Antiqua"/>
          <w:sz w:val="24"/>
          <w:szCs w:val="24"/>
          <w:lang w:val="en-US"/>
        </w:rPr>
        <w:t>s</w:t>
      </w:r>
      <w:r w:rsidR="003C0319" w:rsidRPr="00FD22BB">
        <w:rPr>
          <w:rFonts w:ascii="Book Antiqua" w:hAnsi="Book Antiqua"/>
          <w:sz w:val="24"/>
          <w:szCs w:val="24"/>
          <w:lang w:val="en-US"/>
        </w:rPr>
        <w:t xml:space="preserve"> to established </w:t>
      </w:r>
      <w:proofErr w:type="gramStart"/>
      <w:r w:rsidR="003C0319" w:rsidRPr="00FD22BB">
        <w:rPr>
          <w:rFonts w:ascii="Book Antiqua" w:hAnsi="Book Antiqua"/>
          <w:sz w:val="24"/>
          <w:szCs w:val="24"/>
          <w:lang w:val="en-US"/>
        </w:rPr>
        <w:t>treatments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29]</w:t>
      </w:r>
      <w:r w:rsidR="0045072B" w:rsidRPr="00FD22BB">
        <w:rPr>
          <w:rFonts w:ascii="Book Antiqua" w:hAnsi="Book Antiqua"/>
          <w:sz w:val="24"/>
          <w:szCs w:val="24"/>
          <w:lang w:val="en-US"/>
        </w:rPr>
        <w:t>. T</w:t>
      </w:r>
      <w:r w:rsidRPr="00FD22BB">
        <w:rPr>
          <w:rFonts w:ascii="Book Antiqua" w:hAnsi="Book Antiqua"/>
          <w:sz w:val="24"/>
          <w:szCs w:val="24"/>
          <w:lang w:val="en-US"/>
        </w:rPr>
        <w:t xml:space="preserve">able 3 displays </w:t>
      </w:r>
      <w:r w:rsidR="00B8543C" w:rsidRPr="00FD22BB">
        <w:rPr>
          <w:rFonts w:ascii="Book Antiqua" w:hAnsi="Book Antiqua"/>
          <w:sz w:val="24"/>
          <w:szCs w:val="24"/>
          <w:lang w:val="en-US"/>
        </w:rPr>
        <w:t xml:space="preserve">the </w:t>
      </w:r>
      <w:r w:rsidRPr="00FD22BB">
        <w:rPr>
          <w:rFonts w:ascii="Book Antiqua" w:hAnsi="Book Antiqua"/>
          <w:sz w:val="24"/>
          <w:szCs w:val="24"/>
          <w:lang w:val="en-US"/>
        </w:rPr>
        <w:t xml:space="preserve">animal models of HE associated with portosystemic shunting (type B) and </w:t>
      </w:r>
      <w:r w:rsidR="003C0319" w:rsidRPr="00FD22BB">
        <w:rPr>
          <w:rFonts w:ascii="Book Antiqua" w:hAnsi="Book Antiqua"/>
          <w:sz w:val="24"/>
          <w:szCs w:val="24"/>
          <w:lang w:val="en-US"/>
        </w:rPr>
        <w:t>chronic liver disease (type C).</w:t>
      </w:r>
    </w:p>
    <w:p w14:paraId="7DDB046B" w14:textId="77777777" w:rsidR="00FF5E04" w:rsidRPr="00FD22BB" w:rsidRDefault="00FF5E04" w:rsidP="00FD22BB">
      <w:pPr>
        <w:spacing w:after="0" w:line="360" w:lineRule="auto"/>
        <w:jc w:val="both"/>
        <w:rPr>
          <w:rFonts w:ascii="Book Antiqua" w:hAnsi="Book Antiqua"/>
          <w:sz w:val="24"/>
          <w:szCs w:val="24"/>
          <w:highlight w:val="yellow"/>
          <w:lang w:val="en-US"/>
        </w:rPr>
      </w:pPr>
    </w:p>
    <w:p w14:paraId="564575A8" w14:textId="631C0196" w:rsidR="00FF5E04" w:rsidRPr="00FD22BB" w:rsidRDefault="00FF5E04" w:rsidP="00FD22BB">
      <w:pPr>
        <w:spacing w:after="0" w:line="360" w:lineRule="auto"/>
        <w:jc w:val="both"/>
        <w:rPr>
          <w:rFonts w:ascii="Book Antiqua" w:hAnsi="Book Antiqua"/>
          <w:b/>
          <w:i/>
          <w:sz w:val="24"/>
          <w:szCs w:val="24"/>
          <w:lang w:val="en-US"/>
        </w:rPr>
      </w:pPr>
      <w:r w:rsidRPr="00FD22BB">
        <w:rPr>
          <w:rFonts w:ascii="Book Antiqua" w:hAnsi="Book Antiqua"/>
          <w:b/>
          <w:i/>
          <w:sz w:val="24"/>
          <w:szCs w:val="24"/>
          <w:lang w:val="en-US"/>
        </w:rPr>
        <w:t xml:space="preserve">Type B </w:t>
      </w:r>
      <w:r w:rsidR="005444F9" w:rsidRPr="00FD22BB">
        <w:rPr>
          <w:rFonts w:ascii="Book Antiqua" w:hAnsi="Book Antiqua"/>
          <w:b/>
          <w:i/>
          <w:sz w:val="24"/>
          <w:szCs w:val="24"/>
          <w:lang w:val="en-US"/>
        </w:rPr>
        <w:t>hepatic encephalopathy</w:t>
      </w:r>
    </w:p>
    <w:p w14:paraId="41BF8061" w14:textId="55780AD8"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As </w:t>
      </w:r>
      <w:r w:rsidR="008053CB" w:rsidRPr="00FD22BB">
        <w:rPr>
          <w:rFonts w:ascii="Book Antiqua" w:hAnsi="Book Antiqua"/>
          <w:sz w:val="24"/>
          <w:szCs w:val="24"/>
          <w:lang w:val="en-US"/>
        </w:rPr>
        <w:t xml:space="preserve">previously </w:t>
      </w:r>
      <w:r w:rsidRPr="00FD22BB">
        <w:rPr>
          <w:rFonts w:ascii="Book Antiqua" w:hAnsi="Book Antiqua"/>
          <w:sz w:val="24"/>
          <w:szCs w:val="24"/>
          <w:lang w:val="en-US"/>
        </w:rPr>
        <w:t xml:space="preserve">mentioned, </w:t>
      </w:r>
      <w:r w:rsidR="00B8543C" w:rsidRPr="00FD22BB">
        <w:rPr>
          <w:rFonts w:ascii="Book Antiqua" w:hAnsi="Book Antiqua"/>
          <w:sz w:val="24"/>
          <w:szCs w:val="24"/>
          <w:lang w:val="en-US"/>
        </w:rPr>
        <w:t xml:space="preserve">animal models of </w:t>
      </w:r>
      <w:r w:rsidRPr="00FD22BB">
        <w:rPr>
          <w:rFonts w:ascii="Book Antiqua" w:hAnsi="Book Antiqua"/>
          <w:sz w:val="24"/>
          <w:szCs w:val="24"/>
          <w:lang w:val="en-US"/>
        </w:rPr>
        <w:t xml:space="preserve">type B </w:t>
      </w:r>
      <w:r w:rsidR="008053CB" w:rsidRPr="00FD22BB">
        <w:rPr>
          <w:rFonts w:ascii="Book Antiqua" w:hAnsi="Book Antiqua"/>
          <w:sz w:val="24"/>
          <w:szCs w:val="24"/>
          <w:lang w:val="en-US"/>
        </w:rPr>
        <w:t>HE</w:t>
      </w:r>
      <w:r w:rsidRPr="00FD22BB">
        <w:rPr>
          <w:rFonts w:ascii="Book Antiqua" w:hAnsi="Book Antiqua"/>
          <w:sz w:val="24"/>
          <w:szCs w:val="24"/>
          <w:lang w:val="en-US"/>
        </w:rPr>
        <w:t xml:space="preserve"> are based on portal-systemic shunting and</w:t>
      </w:r>
      <w:r w:rsidR="008053CB" w:rsidRPr="00FD22BB">
        <w:rPr>
          <w:rFonts w:ascii="Book Antiqua" w:hAnsi="Book Antiqua"/>
          <w:sz w:val="24"/>
          <w:szCs w:val="24"/>
          <w:lang w:val="en-US"/>
        </w:rPr>
        <w:t xml:space="preserve"> include the following approaches.</w:t>
      </w:r>
    </w:p>
    <w:p w14:paraId="6AACD49D" w14:textId="77777777" w:rsidR="00FF5E04" w:rsidRPr="00FD22BB" w:rsidRDefault="00FF5E04" w:rsidP="00FD22BB">
      <w:pPr>
        <w:spacing w:after="0" w:line="360" w:lineRule="auto"/>
        <w:ind w:firstLine="708"/>
        <w:jc w:val="both"/>
        <w:rPr>
          <w:rFonts w:ascii="Book Antiqua" w:hAnsi="Book Antiqua"/>
          <w:sz w:val="24"/>
          <w:szCs w:val="24"/>
          <w:lang w:val="en-US"/>
        </w:rPr>
      </w:pPr>
    </w:p>
    <w:p w14:paraId="680EC6AD" w14:textId="07AAFD3A" w:rsidR="00FF5E04" w:rsidRPr="00FD22BB" w:rsidRDefault="00FF5E04" w:rsidP="00FD22BB">
      <w:pPr>
        <w:spacing w:after="0" w:line="360" w:lineRule="auto"/>
        <w:jc w:val="both"/>
        <w:rPr>
          <w:rFonts w:ascii="Book Antiqua" w:eastAsia="SimSun" w:hAnsi="Book Antiqua"/>
          <w:sz w:val="24"/>
          <w:szCs w:val="24"/>
          <w:lang w:val="en-US" w:eastAsia="zh-CN"/>
        </w:rPr>
      </w:pPr>
      <w:proofErr w:type="spellStart"/>
      <w:r w:rsidRPr="00FD22BB">
        <w:rPr>
          <w:rFonts w:ascii="Book Antiqua" w:hAnsi="Book Antiqua"/>
          <w:b/>
          <w:sz w:val="24"/>
          <w:szCs w:val="24"/>
          <w:lang w:val="en-US"/>
        </w:rPr>
        <w:t>Portacaval</w:t>
      </w:r>
      <w:proofErr w:type="spellEnd"/>
      <w:r w:rsidRPr="00FD22BB">
        <w:rPr>
          <w:rFonts w:ascii="Book Antiqua" w:hAnsi="Book Antiqua"/>
          <w:b/>
          <w:sz w:val="24"/>
          <w:szCs w:val="24"/>
          <w:lang w:val="en-US"/>
        </w:rPr>
        <w:t xml:space="preserve"> anastomosis</w:t>
      </w:r>
      <w:r w:rsidR="003C0319" w:rsidRPr="00FD22BB">
        <w:rPr>
          <w:rFonts w:ascii="Book Antiqua" w:eastAsia="SimSun" w:hAnsi="Book Antiqua"/>
          <w:b/>
          <w:sz w:val="24"/>
          <w:szCs w:val="24"/>
          <w:lang w:val="en-US" w:eastAsia="zh-CN"/>
        </w:rPr>
        <w:t xml:space="preserve">: </w:t>
      </w:r>
      <w:r w:rsidR="003C0319" w:rsidRPr="00FD22BB">
        <w:rPr>
          <w:rFonts w:ascii="Book Antiqua" w:hAnsi="Book Antiqua"/>
          <w:sz w:val="24"/>
          <w:szCs w:val="24"/>
          <w:lang w:val="en-US"/>
        </w:rPr>
        <w:t>PCA</w:t>
      </w:r>
      <w:r w:rsidR="00967293" w:rsidRPr="00FD22BB">
        <w:rPr>
          <w:rFonts w:ascii="Book Antiqua" w:hAnsi="Book Antiqua"/>
          <w:sz w:val="24"/>
          <w:szCs w:val="24"/>
          <w:lang w:val="en-US"/>
        </w:rPr>
        <w:t xml:space="preserve"> is the most common</w:t>
      </w:r>
      <w:r w:rsidRPr="00FD22BB">
        <w:rPr>
          <w:rFonts w:ascii="Book Antiqua" w:hAnsi="Book Antiqua"/>
          <w:sz w:val="24"/>
          <w:szCs w:val="24"/>
          <w:lang w:val="en-US"/>
        </w:rPr>
        <w:t xml:space="preserve"> animal model</w:t>
      </w:r>
      <w:r w:rsidR="00967293" w:rsidRPr="00FD22BB">
        <w:rPr>
          <w:rFonts w:ascii="Book Antiqua" w:hAnsi="Book Antiqua"/>
          <w:sz w:val="24"/>
          <w:szCs w:val="24"/>
          <w:lang w:val="en-US"/>
        </w:rPr>
        <w:t xml:space="preserve"> used</w:t>
      </w:r>
      <w:r w:rsidRPr="00FD22BB">
        <w:rPr>
          <w:rFonts w:ascii="Book Antiqua" w:hAnsi="Book Antiqua"/>
          <w:sz w:val="24"/>
          <w:szCs w:val="24"/>
          <w:lang w:val="en-US"/>
        </w:rPr>
        <w:t xml:space="preserve"> in the study of chronic HE. The basis of this model is the creation of a portal-systemic shunt (end-to-side PCA) that mimics the situation induced in cirr</w:t>
      </w:r>
      <w:r w:rsidR="003C0319" w:rsidRPr="00FD22BB">
        <w:rPr>
          <w:rFonts w:ascii="Book Antiqua" w:hAnsi="Book Antiqua"/>
          <w:sz w:val="24"/>
          <w:szCs w:val="24"/>
          <w:lang w:val="en-US"/>
        </w:rPr>
        <w:t xml:space="preserve">hosis by collateral </w:t>
      </w:r>
      <w:proofErr w:type="gramStart"/>
      <w:r w:rsidR="003C0319" w:rsidRPr="00FD22BB">
        <w:rPr>
          <w:rFonts w:ascii="Book Antiqua" w:hAnsi="Book Antiqua"/>
          <w:sz w:val="24"/>
          <w:szCs w:val="24"/>
          <w:lang w:val="en-US"/>
        </w:rPr>
        <w:t>circulation</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45]</w:t>
      </w:r>
      <w:r w:rsidRPr="00FD22BB">
        <w:rPr>
          <w:rFonts w:ascii="Book Antiqua" w:hAnsi="Book Antiqua"/>
          <w:sz w:val="24"/>
          <w:szCs w:val="24"/>
          <w:lang w:val="en-US"/>
        </w:rPr>
        <w:t>.</w:t>
      </w:r>
    </w:p>
    <w:p w14:paraId="19E8D3DC" w14:textId="222DB807"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eastAsia="Times New Roman" w:hAnsi="Book Antiqua"/>
          <w:sz w:val="24"/>
          <w:szCs w:val="24"/>
          <w:lang w:val="en-US" w:eastAsia="pt-BR"/>
        </w:rPr>
        <w:t>It is known that the deviation of portal blood decreases the total hepatic blood flow, depriving the liver of oxygen and hepatotrophic factors from the portal vein</w:t>
      </w:r>
      <w:r w:rsidR="00ED1F30" w:rsidRPr="00FD22BB">
        <w:rPr>
          <w:rFonts w:ascii="Book Antiqua" w:eastAsia="Times New Roman" w:hAnsi="Book Antiqua"/>
          <w:sz w:val="24"/>
          <w:szCs w:val="24"/>
          <w:lang w:val="en-US" w:eastAsia="pt-BR"/>
        </w:rPr>
        <w:t xml:space="preserve"> that are</w:t>
      </w:r>
      <w:r w:rsidRPr="00FD22BB">
        <w:rPr>
          <w:rFonts w:ascii="Book Antiqua" w:eastAsia="Times New Roman" w:hAnsi="Book Antiqua"/>
          <w:sz w:val="24"/>
          <w:szCs w:val="24"/>
          <w:lang w:val="en-US" w:eastAsia="pt-BR"/>
        </w:rPr>
        <w:t xml:space="preserve"> necessary </w:t>
      </w:r>
      <w:r w:rsidR="00ED1F30" w:rsidRPr="00FD22BB">
        <w:rPr>
          <w:rFonts w:ascii="Book Antiqua" w:eastAsia="Times New Roman" w:hAnsi="Book Antiqua"/>
          <w:sz w:val="24"/>
          <w:szCs w:val="24"/>
          <w:lang w:val="en-US" w:eastAsia="pt-BR"/>
        </w:rPr>
        <w:t xml:space="preserve">for </w:t>
      </w:r>
      <w:r w:rsidRPr="00FD22BB">
        <w:rPr>
          <w:rFonts w:ascii="Book Antiqua" w:eastAsia="Times New Roman" w:hAnsi="Book Antiqua"/>
          <w:sz w:val="24"/>
          <w:szCs w:val="24"/>
          <w:lang w:val="en-US" w:eastAsia="pt-BR"/>
        </w:rPr>
        <w:t>metabolic processes. These phenomena induce hepatic parenchyma atrophy. Among other factors, the high levels of ammonia, as a consequence of reduced hepatic metabolism, contribute to HE. The severity of neurological manifestations depends on the intensity of liver injury. Animals submitted to PCA have increased brain ammonia/glutamine, altered circadian cycle, hypokinesia</w:t>
      </w:r>
      <w:r w:rsidR="00343BB3" w:rsidRPr="00FD22BB">
        <w:rPr>
          <w:rFonts w:ascii="Book Antiqua" w:eastAsia="Times New Roman" w:hAnsi="Book Antiqua"/>
          <w:sz w:val="24"/>
          <w:szCs w:val="24"/>
          <w:lang w:val="en-US" w:eastAsia="pt-BR"/>
        </w:rPr>
        <w:t xml:space="preserve"> and</w:t>
      </w:r>
      <w:r w:rsidRPr="00FD22BB">
        <w:rPr>
          <w:rFonts w:ascii="Book Antiqua" w:eastAsia="Times New Roman" w:hAnsi="Book Antiqua"/>
          <w:sz w:val="24"/>
          <w:szCs w:val="24"/>
          <w:lang w:val="en-US" w:eastAsia="pt-BR"/>
        </w:rPr>
        <w:t xml:space="preserve"> redu</w:t>
      </w:r>
      <w:r w:rsidR="003C0319" w:rsidRPr="00FD22BB">
        <w:rPr>
          <w:rFonts w:ascii="Book Antiqua" w:eastAsia="Times New Roman" w:hAnsi="Book Antiqua"/>
          <w:sz w:val="24"/>
          <w:szCs w:val="24"/>
          <w:lang w:val="en-US" w:eastAsia="pt-BR"/>
        </w:rPr>
        <w:t xml:space="preserve">ced memory and learning </w:t>
      </w:r>
      <w:proofErr w:type="gramStart"/>
      <w:r w:rsidR="003C0319" w:rsidRPr="00FD22BB">
        <w:rPr>
          <w:rFonts w:ascii="Book Antiqua" w:eastAsia="Times New Roman" w:hAnsi="Book Antiqua"/>
          <w:sz w:val="24"/>
          <w:szCs w:val="24"/>
          <w:lang w:val="en-US" w:eastAsia="pt-BR"/>
        </w:rPr>
        <w:t>ability</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88]</w:t>
      </w:r>
      <w:r w:rsidRPr="00FD22BB">
        <w:rPr>
          <w:rFonts w:ascii="Book Antiqua" w:eastAsia="Times New Roman" w:hAnsi="Book Antiqua"/>
          <w:sz w:val="24"/>
          <w:szCs w:val="24"/>
          <w:lang w:val="en-US" w:eastAsia="pt-BR"/>
        </w:rPr>
        <w:t>.</w:t>
      </w:r>
    </w:p>
    <w:p w14:paraId="14145FD0" w14:textId="7777777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pt-BR"/>
        </w:rPr>
      </w:pPr>
    </w:p>
    <w:p w14:paraId="2DF49764" w14:textId="55502A86"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SimSun" w:hAnsi="Book Antiqua"/>
          <w:sz w:val="24"/>
          <w:szCs w:val="24"/>
          <w:lang w:val="en-US" w:eastAsia="zh-CN"/>
        </w:rPr>
      </w:pPr>
      <w:r w:rsidRPr="00FD22BB">
        <w:rPr>
          <w:rFonts w:ascii="Book Antiqua" w:eastAsia="Times New Roman" w:hAnsi="Book Antiqua"/>
          <w:b/>
          <w:sz w:val="24"/>
          <w:szCs w:val="24"/>
          <w:lang w:val="en-US" w:eastAsia="pt-BR"/>
        </w:rPr>
        <w:t xml:space="preserve">Congenital </w:t>
      </w:r>
      <w:proofErr w:type="spellStart"/>
      <w:r w:rsidRPr="00FD22BB">
        <w:rPr>
          <w:rFonts w:ascii="Book Antiqua" w:eastAsia="Times New Roman" w:hAnsi="Book Antiqua"/>
          <w:b/>
          <w:sz w:val="24"/>
          <w:szCs w:val="24"/>
          <w:lang w:val="en-US" w:eastAsia="pt-BR"/>
        </w:rPr>
        <w:t>portacaval</w:t>
      </w:r>
      <w:proofErr w:type="spellEnd"/>
      <w:r w:rsidRPr="00FD22BB">
        <w:rPr>
          <w:rFonts w:ascii="Book Antiqua" w:eastAsia="Times New Roman" w:hAnsi="Book Antiqua"/>
          <w:b/>
          <w:sz w:val="24"/>
          <w:szCs w:val="24"/>
          <w:lang w:val="en-US" w:eastAsia="pt-BR"/>
        </w:rPr>
        <w:t xml:space="preserve"> shunts</w:t>
      </w:r>
      <w:r w:rsidR="003C0319" w:rsidRPr="00FD22BB">
        <w:rPr>
          <w:rFonts w:ascii="Book Antiqua" w:eastAsia="SimSun" w:hAnsi="Book Antiqua"/>
          <w:b/>
          <w:sz w:val="24"/>
          <w:szCs w:val="24"/>
          <w:lang w:val="en-US" w:eastAsia="zh-CN"/>
        </w:rPr>
        <w:t>:</w:t>
      </w:r>
      <w:r w:rsidR="003C0319" w:rsidRPr="00FD22BB">
        <w:rPr>
          <w:rFonts w:ascii="Book Antiqua" w:eastAsia="SimSun" w:hAnsi="Book Antiqua"/>
          <w:sz w:val="24"/>
          <w:szCs w:val="24"/>
          <w:lang w:val="en-US" w:eastAsia="zh-CN"/>
        </w:rPr>
        <w:t xml:space="preserve"> </w:t>
      </w:r>
      <w:r w:rsidRPr="00FD22BB">
        <w:rPr>
          <w:rFonts w:ascii="Book Antiqua" w:hAnsi="Book Antiqua"/>
          <w:sz w:val="24"/>
          <w:szCs w:val="24"/>
          <w:lang w:val="en-US"/>
        </w:rPr>
        <w:t>Dogs and cats with congenital portacaval shunts are considered naturally occurring models of type B HE. These animals develop psychomotor dysfunction, abnormal motor signs, altered day–night rhythms, hyperamm</w:t>
      </w:r>
      <w:r w:rsidR="003C0319" w:rsidRPr="00FD22BB">
        <w:rPr>
          <w:rFonts w:ascii="Book Antiqua" w:hAnsi="Book Antiqua"/>
          <w:sz w:val="24"/>
          <w:szCs w:val="24"/>
          <w:lang w:val="en-US"/>
        </w:rPr>
        <w:t xml:space="preserve">onemia, and hepatic </w:t>
      </w:r>
      <w:proofErr w:type="gramStart"/>
      <w:r w:rsidR="003C0319" w:rsidRPr="00FD22BB">
        <w:rPr>
          <w:rFonts w:ascii="Book Antiqua" w:hAnsi="Book Antiqua"/>
          <w:sz w:val="24"/>
          <w:szCs w:val="24"/>
          <w:lang w:val="en-US"/>
        </w:rPr>
        <w:t>dysfunction</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89]</w:t>
      </w:r>
      <w:r w:rsidRPr="00FD22BB">
        <w:rPr>
          <w:rFonts w:ascii="Book Antiqua" w:hAnsi="Book Antiqua"/>
          <w:sz w:val="24"/>
          <w:szCs w:val="24"/>
          <w:lang w:val="en-US"/>
        </w:rPr>
        <w:t>.</w:t>
      </w:r>
    </w:p>
    <w:p w14:paraId="1B609BE4" w14:textId="7777777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pt-BR"/>
        </w:rPr>
      </w:pPr>
    </w:p>
    <w:p w14:paraId="6783EDAF" w14:textId="7C458CDE"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b/>
          <w:sz w:val="24"/>
          <w:szCs w:val="24"/>
          <w:lang w:val="en-US"/>
        </w:rPr>
        <w:t>Graded portal vein stenosis</w:t>
      </w:r>
      <w:r w:rsidR="003C0319" w:rsidRPr="00FD22BB">
        <w:rPr>
          <w:rFonts w:ascii="Book Antiqua" w:eastAsia="SimSun" w:hAnsi="Book Antiqua"/>
          <w:b/>
          <w:sz w:val="24"/>
          <w:szCs w:val="24"/>
          <w:lang w:val="en-US" w:eastAsia="zh-CN"/>
        </w:rPr>
        <w:t>:</w:t>
      </w:r>
      <w:r w:rsidR="003C0319" w:rsidRPr="00FD22BB">
        <w:rPr>
          <w:rFonts w:ascii="Book Antiqua" w:eastAsia="SimSun" w:hAnsi="Book Antiqua"/>
          <w:sz w:val="24"/>
          <w:szCs w:val="24"/>
          <w:lang w:val="en-US" w:eastAsia="zh-CN"/>
        </w:rPr>
        <w:t xml:space="preserve"> </w:t>
      </w:r>
      <w:r w:rsidRPr="00FD22BB">
        <w:rPr>
          <w:rFonts w:ascii="Book Antiqua" w:hAnsi="Book Antiqua"/>
          <w:sz w:val="24"/>
          <w:szCs w:val="24"/>
          <w:lang w:val="en-US"/>
        </w:rPr>
        <w:t xml:space="preserve">Graded portal vein stenosis provides a </w:t>
      </w:r>
      <w:r w:rsidR="001330CA" w:rsidRPr="00FD22BB">
        <w:rPr>
          <w:rFonts w:ascii="Book Antiqua" w:hAnsi="Book Antiqua"/>
          <w:sz w:val="24"/>
          <w:szCs w:val="24"/>
          <w:lang w:val="en-US"/>
        </w:rPr>
        <w:t>MHE</w:t>
      </w:r>
      <w:r w:rsidRPr="00FD22BB">
        <w:rPr>
          <w:rFonts w:ascii="Book Antiqua" w:hAnsi="Book Antiqua"/>
          <w:sz w:val="24"/>
          <w:szCs w:val="24"/>
          <w:lang w:val="en-US"/>
        </w:rPr>
        <w:t xml:space="preserve"> model in rats. This procedure is easier to perform than the end-to-side portacaval anastomosis. Alterations associated with this model are hypoactivity, altered circadian cycle and increased brain ammonia/</w:t>
      </w:r>
      <w:proofErr w:type="gramStart"/>
      <w:r w:rsidRPr="00FD22BB">
        <w:rPr>
          <w:rFonts w:ascii="Book Antiqua" w:hAnsi="Book Antiqua"/>
          <w:sz w:val="24"/>
          <w:szCs w:val="24"/>
          <w:lang w:val="en-US"/>
        </w:rPr>
        <w:t>g</w:t>
      </w:r>
      <w:r w:rsidR="003C0319" w:rsidRPr="00FD22BB">
        <w:rPr>
          <w:rFonts w:ascii="Book Antiqua" w:hAnsi="Book Antiqua"/>
          <w:sz w:val="24"/>
          <w:szCs w:val="24"/>
          <w:lang w:val="en-US"/>
        </w:rPr>
        <w:t>lutamine</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w:t>
      </w:r>
    </w:p>
    <w:p w14:paraId="4B424FDB" w14:textId="77777777" w:rsidR="00FF5E04" w:rsidRPr="00FD22BB" w:rsidRDefault="00FF5E04" w:rsidP="00FD22BB">
      <w:pPr>
        <w:spacing w:after="0" w:line="360" w:lineRule="auto"/>
        <w:jc w:val="both"/>
        <w:rPr>
          <w:rFonts w:ascii="Book Antiqua" w:hAnsi="Book Antiqua"/>
          <w:sz w:val="24"/>
          <w:szCs w:val="24"/>
          <w:lang w:val="en-US"/>
        </w:rPr>
      </w:pPr>
    </w:p>
    <w:p w14:paraId="3CC35462" w14:textId="49B123DD" w:rsidR="00FF5E04" w:rsidRPr="00FD22BB" w:rsidRDefault="00FF5E04" w:rsidP="00FD22BB">
      <w:pPr>
        <w:spacing w:after="0" w:line="360" w:lineRule="auto"/>
        <w:jc w:val="both"/>
        <w:rPr>
          <w:rFonts w:ascii="Book Antiqua" w:eastAsia="SimSun" w:hAnsi="Book Antiqua"/>
          <w:b/>
          <w:i/>
          <w:sz w:val="24"/>
          <w:szCs w:val="24"/>
          <w:lang w:val="en-US" w:eastAsia="zh-CN"/>
        </w:rPr>
      </w:pPr>
      <w:r w:rsidRPr="00FD22BB">
        <w:rPr>
          <w:rFonts w:ascii="Book Antiqua" w:hAnsi="Book Antiqua"/>
          <w:b/>
          <w:i/>
          <w:sz w:val="24"/>
          <w:szCs w:val="24"/>
          <w:lang w:val="en-US"/>
        </w:rPr>
        <w:t xml:space="preserve">Type C </w:t>
      </w:r>
      <w:r w:rsidR="003C0319" w:rsidRPr="00FD22BB">
        <w:rPr>
          <w:rFonts w:ascii="Book Antiqua" w:hAnsi="Book Antiqua"/>
          <w:b/>
          <w:i/>
          <w:sz w:val="24"/>
          <w:szCs w:val="24"/>
          <w:lang w:val="en-US"/>
        </w:rPr>
        <w:t>hepatic encephalopathy</w:t>
      </w:r>
    </w:p>
    <w:p w14:paraId="2C891995" w14:textId="77028825" w:rsidR="00FF5E04" w:rsidRPr="00FD22BB" w:rsidRDefault="008053CB"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A</w:t>
      </w:r>
      <w:r w:rsidR="00FF5E04" w:rsidRPr="00FD22BB">
        <w:rPr>
          <w:rFonts w:ascii="Book Antiqua" w:hAnsi="Book Antiqua"/>
          <w:sz w:val="24"/>
          <w:szCs w:val="24"/>
          <w:lang w:val="en-US"/>
        </w:rPr>
        <w:t xml:space="preserve">nimal models of </w:t>
      </w:r>
      <w:r w:rsidRPr="00FD22BB">
        <w:rPr>
          <w:rFonts w:ascii="Book Antiqua" w:hAnsi="Book Antiqua"/>
          <w:sz w:val="24"/>
          <w:szCs w:val="24"/>
          <w:lang w:val="en-US"/>
        </w:rPr>
        <w:t xml:space="preserve">type C </w:t>
      </w:r>
      <w:r w:rsidR="00FF5E04" w:rsidRPr="00FD22BB">
        <w:rPr>
          <w:rFonts w:ascii="Book Antiqua" w:hAnsi="Book Antiqua"/>
          <w:sz w:val="24"/>
          <w:szCs w:val="24"/>
          <w:lang w:val="en-US"/>
        </w:rPr>
        <w:t xml:space="preserve">HE </w:t>
      </w:r>
      <w:r w:rsidRPr="00FD22BB">
        <w:rPr>
          <w:rFonts w:ascii="Book Antiqua" w:hAnsi="Book Antiqua"/>
          <w:sz w:val="24"/>
          <w:szCs w:val="24"/>
          <w:lang w:val="en-US"/>
        </w:rPr>
        <w:t>should lead to</w:t>
      </w:r>
      <w:r w:rsidR="00FF5E04" w:rsidRPr="00FD22BB">
        <w:rPr>
          <w:rFonts w:ascii="Book Antiqua" w:hAnsi="Book Antiqua"/>
          <w:sz w:val="24"/>
          <w:szCs w:val="24"/>
          <w:lang w:val="en-US"/>
        </w:rPr>
        <w:t xml:space="preserve"> decompensated liver cirrhosis. </w:t>
      </w:r>
      <w:r w:rsidRPr="00FD22BB">
        <w:rPr>
          <w:rFonts w:ascii="Book Antiqua" w:hAnsi="Book Antiqua"/>
          <w:sz w:val="24"/>
          <w:szCs w:val="24"/>
          <w:lang w:val="en-US"/>
        </w:rPr>
        <w:t>It is worth noting</w:t>
      </w:r>
      <w:r w:rsidR="00FF5E04" w:rsidRPr="00FD22BB">
        <w:rPr>
          <w:rFonts w:ascii="Book Antiqua" w:hAnsi="Book Antiqua"/>
          <w:sz w:val="24"/>
          <w:szCs w:val="24"/>
          <w:lang w:val="en-US"/>
        </w:rPr>
        <w:t xml:space="preserve"> t</w:t>
      </w:r>
      <w:r w:rsidRPr="00FD22BB">
        <w:rPr>
          <w:rFonts w:ascii="Book Antiqua" w:hAnsi="Book Antiqua"/>
          <w:sz w:val="24"/>
          <w:szCs w:val="24"/>
          <w:lang w:val="en-US"/>
        </w:rPr>
        <w:t xml:space="preserve">hat </w:t>
      </w:r>
      <w:r w:rsidR="00114551" w:rsidRPr="00FD22BB">
        <w:rPr>
          <w:rFonts w:ascii="Book Antiqua" w:hAnsi="Book Antiqua"/>
          <w:sz w:val="24"/>
          <w:szCs w:val="24"/>
          <w:lang w:val="en-US"/>
        </w:rPr>
        <w:t>there is currently no</w:t>
      </w:r>
      <w:r w:rsidRPr="00FD22BB">
        <w:rPr>
          <w:rFonts w:ascii="Book Antiqua" w:hAnsi="Book Antiqua"/>
          <w:sz w:val="24"/>
          <w:szCs w:val="24"/>
          <w:lang w:val="en-US"/>
        </w:rPr>
        <w:t xml:space="preserve"> ideal animal model of t</w:t>
      </w:r>
      <w:r w:rsidR="003C0319" w:rsidRPr="00FD22BB">
        <w:rPr>
          <w:rFonts w:ascii="Book Antiqua" w:hAnsi="Book Antiqua"/>
          <w:sz w:val="24"/>
          <w:szCs w:val="24"/>
          <w:lang w:val="en-US"/>
        </w:rPr>
        <w:t xml:space="preserve">ype C </w:t>
      </w:r>
      <w:proofErr w:type="gramStart"/>
      <w:r w:rsidR="003C0319" w:rsidRPr="00FD22BB">
        <w:rPr>
          <w:rFonts w:ascii="Book Antiqua" w:hAnsi="Book Antiqua"/>
          <w:sz w:val="24"/>
          <w:szCs w:val="24"/>
          <w:lang w:val="en-US"/>
        </w:rPr>
        <w:t>HE</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44]</w:t>
      </w:r>
      <w:r w:rsidR="00FF5E04" w:rsidRPr="00FD22BB">
        <w:rPr>
          <w:rFonts w:ascii="Book Antiqua" w:hAnsi="Book Antiqua"/>
          <w:sz w:val="24"/>
          <w:szCs w:val="24"/>
          <w:lang w:val="en-US"/>
        </w:rPr>
        <w:t xml:space="preserve">. Some models that resemble </w:t>
      </w:r>
      <w:r w:rsidR="00E103BE" w:rsidRPr="00FD22BB">
        <w:rPr>
          <w:rFonts w:ascii="Book Antiqua" w:hAnsi="Book Antiqua"/>
          <w:sz w:val="24"/>
          <w:szCs w:val="24"/>
          <w:lang w:val="en-US"/>
        </w:rPr>
        <w:t xml:space="preserve">human </w:t>
      </w:r>
      <w:r w:rsidR="00FF5E04" w:rsidRPr="00FD22BB">
        <w:rPr>
          <w:rFonts w:ascii="Book Antiqua" w:hAnsi="Book Antiqua"/>
          <w:sz w:val="24"/>
          <w:szCs w:val="24"/>
          <w:lang w:val="en-US"/>
        </w:rPr>
        <w:t>hepatic c</w:t>
      </w:r>
      <w:r w:rsidRPr="00FD22BB">
        <w:rPr>
          <w:rFonts w:ascii="Book Antiqua" w:hAnsi="Book Antiqua"/>
          <w:sz w:val="24"/>
          <w:szCs w:val="24"/>
          <w:lang w:val="en-US"/>
        </w:rPr>
        <w:t>irrhosis have been employed</w:t>
      </w:r>
      <w:r w:rsidR="00BA038E" w:rsidRPr="00FD22BB">
        <w:rPr>
          <w:rFonts w:ascii="Book Antiqua" w:hAnsi="Book Antiqua"/>
          <w:sz w:val="24"/>
          <w:szCs w:val="24"/>
          <w:lang w:val="en-US"/>
        </w:rPr>
        <w:t>,</w:t>
      </w:r>
      <w:r w:rsidRPr="00FD22BB">
        <w:rPr>
          <w:rFonts w:ascii="Book Antiqua" w:hAnsi="Book Antiqua"/>
          <w:sz w:val="24"/>
          <w:szCs w:val="24"/>
          <w:lang w:val="en-US"/>
        </w:rPr>
        <w:t xml:space="preserve"> as described below.</w:t>
      </w:r>
    </w:p>
    <w:p w14:paraId="22A724C6" w14:textId="77777777" w:rsidR="00FF5E04" w:rsidRPr="00FD22BB" w:rsidRDefault="00FF5E04" w:rsidP="00FD22BB">
      <w:pPr>
        <w:spacing w:after="0" w:line="360" w:lineRule="auto"/>
        <w:ind w:firstLine="708"/>
        <w:jc w:val="both"/>
        <w:rPr>
          <w:rFonts w:ascii="Book Antiqua" w:hAnsi="Book Antiqua"/>
          <w:sz w:val="24"/>
          <w:szCs w:val="24"/>
          <w:lang w:val="en-US"/>
        </w:rPr>
      </w:pPr>
    </w:p>
    <w:p w14:paraId="3DC887A8" w14:textId="335FFA67"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b/>
          <w:sz w:val="24"/>
          <w:szCs w:val="24"/>
          <w:lang w:val="en-US"/>
        </w:rPr>
        <w:t>CCl</w:t>
      </w:r>
      <w:r w:rsidRPr="00FD22BB">
        <w:rPr>
          <w:rFonts w:ascii="Book Antiqua" w:hAnsi="Book Antiqua"/>
          <w:b/>
          <w:sz w:val="24"/>
          <w:szCs w:val="24"/>
          <w:vertAlign w:val="subscript"/>
          <w:lang w:val="en-US"/>
        </w:rPr>
        <w:t>4</w:t>
      </w:r>
      <w:r w:rsidR="003C0319" w:rsidRPr="00FD22BB">
        <w:rPr>
          <w:rFonts w:ascii="Book Antiqua" w:eastAsia="SimSun" w:hAnsi="Book Antiqua"/>
          <w:b/>
          <w:sz w:val="24"/>
          <w:szCs w:val="24"/>
          <w:lang w:val="en-US" w:eastAsia="zh-CN"/>
        </w:rPr>
        <w:t>:</w:t>
      </w:r>
      <w:r w:rsidR="003C0319" w:rsidRPr="00FD22BB">
        <w:rPr>
          <w:rFonts w:ascii="Book Antiqua" w:eastAsia="SimSun" w:hAnsi="Book Antiqua"/>
          <w:sz w:val="24"/>
          <w:szCs w:val="24"/>
          <w:lang w:val="en-US" w:eastAsia="zh-CN"/>
        </w:rPr>
        <w:t xml:space="preserve"> </w:t>
      </w:r>
      <w:r w:rsidRPr="00FD22BB">
        <w:rPr>
          <w:rFonts w:ascii="Book Antiqua" w:hAnsi="Book Antiqua"/>
          <w:sz w:val="24"/>
          <w:szCs w:val="24"/>
          <w:lang w:val="en-US"/>
        </w:rPr>
        <w:t>CCl</w:t>
      </w:r>
      <w:r w:rsidRPr="00FD22BB">
        <w:rPr>
          <w:rFonts w:ascii="Book Antiqua" w:hAnsi="Book Antiqua"/>
          <w:sz w:val="24"/>
          <w:szCs w:val="24"/>
          <w:vertAlign w:val="subscript"/>
          <w:lang w:val="en-US"/>
        </w:rPr>
        <w:t>4</w:t>
      </w:r>
      <w:r w:rsidRPr="00FD22BB">
        <w:rPr>
          <w:rFonts w:ascii="Book Antiqua" w:hAnsi="Book Antiqua"/>
          <w:sz w:val="24"/>
          <w:szCs w:val="24"/>
          <w:lang w:val="en-US"/>
        </w:rPr>
        <w:t xml:space="preserve"> was extensively used in the </w:t>
      </w:r>
      <w:r w:rsidR="009A4298" w:rsidRPr="00FD22BB">
        <w:rPr>
          <w:rFonts w:ascii="Book Antiqua" w:hAnsi="Book Antiqua"/>
          <w:sz w:val="24"/>
          <w:szCs w:val="24"/>
          <w:lang w:val="en-US"/>
        </w:rPr>
        <w:t xml:space="preserve">1970s </w:t>
      </w:r>
      <w:r w:rsidRPr="00FD22BB">
        <w:rPr>
          <w:rFonts w:ascii="Book Antiqua" w:hAnsi="Book Antiqua"/>
          <w:sz w:val="24"/>
          <w:szCs w:val="24"/>
          <w:lang w:val="en-US"/>
        </w:rPr>
        <w:t xml:space="preserve">as a model of acute hepatic failure, but the species variation was significant, and it was difficult to reproduce. It has </w:t>
      </w:r>
      <w:r w:rsidRPr="00FD22BB">
        <w:rPr>
          <w:rFonts w:ascii="Book Antiqua" w:hAnsi="Book Antiqua"/>
          <w:sz w:val="24"/>
          <w:szCs w:val="24"/>
          <w:lang w:val="en-US"/>
        </w:rPr>
        <w:lastRenderedPageBreak/>
        <w:t xml:space="preserve">been used more recently </w:t>
      </w:r>
      <w:r w:rsidR="003C0319" w:rsidRPr="00FD22BB">
        <w:rPr>
          <w:rFonts w:ascii="Book Antiqua" w:hAnsi="Book Antiqua"/>
          <w:sz w:val="24"/>
          <w:szCs w:val="24"/>
          <w:lang w:val="en-US"/>
        </w:rPr>
        <w:t xml:space="preserve">in the study of liver </w:t>
      </w:r>
      <w:proofErr w:type="gramStart"/>
      <w:r w:rsidR="003C0319" w:rsidRPr="00FD22BB">
        <w:rPr>
          <w:rFonts w:ascii="Book Antiqua" w:hAnsi="Book Antiqua"/>
          <w:sz w:val="24"/>
          <w:szCs w:val="24"/>
          <w:lang w:val="en-US"/>
        </w:rPr>
        <w:t>cirrhosis</w:t>
      </w:r>
      <w:r w:rsidR="003C0319" w:rsidRPr="00FD22BB">
        <w:rPr>
          <w:rFonts w:ascii="Book Antiqua" w:hAnsi="Book Antiqua"/>
          <w:sz w:val="24"/>
          <w:szCs w:val="24"/>
          <w:vertAlign w:val="superscript"/>
          <w:lang w:val="en-US"/>
        </w:rPr>
        <w:t>[</w:t>
      </w:r>
      <w:proofErr w:type="gramEnd"/>
      <w:r w:rsidR="003C0319" w:rsidRPr="00FD22BB">
        <w:rPr>
          <w:rFonts w:ascii="Book Antiqua" w:hAnsi="Book Antiqua"/>
          <w:sz w:val="24"/>
          <w:szCs w:val="24"/>
          <w:vertAlign w:val="superscript"/>
          <w:lang w:val="en-US"/>
        </w:rPr>
        <w:t>90,</w:t>
      </w:r>
      <w:r w:rsidRPr="00FD22BB">
        <w:rPr>
          <w:rFonts w:ascii="Book Antiqua" w:hAnsi="Book Antiqua"/>
          <w:sz w:val="24"/>
          <w:szCs w:val="24"/>
          <w:vertAlign w:val="superscript"/>
          <w:lang w:val="en-US"/>
        </w:rPr>
        <w:t>91]</w:t>
      </w:r>
      <w:r w:rsidRPr="00FD22BB">
        <w:rPr>
          <w:rFonts w:ascii="Book Antiqua" w:hAnsi="Book Antiqua"/>
          <w:sz w:val="24"/>
          <w:szCs w:val="24"/>
          <w:lang w:val="en-US"/>
        </w:rPr>
        <w:t>. CCl</w:t>
      </w:r>
      <w:r w:rsidRPr="00FD22BB">
        <w:rPr>
          <w:rFonts w:ascii="Book Antiqua" w:hAnsi="Book Antiqua"/>
          <w:sz w:val="24"/>
          <w:szCs w:val="24"/>
          <w:vertAlign w:val="subscript"/>
          <w:lang w:val="en-US"/>
        </w:rPr>
        <w:t>4</w:t>
      </w:r>
      <w:r w:rsidRPr="00FD22BB">
        <w:rPr>
          <w:rFonts w:ascii="Book Antiqua" w:hAnsi="Book Antiqua"/>
          <w:sz w:val="24"/>
          <w:szCs w:val="24"/>
          <w:lang w:val="en-US"/>
        </w:rPr>
        <w:t xml:space="preserve"> is metabolized by cytochrome P-450, generating free radicals, causing lipoperoxidation, increased hepatic membrane permeability, tissue fibrosis and hepatic failure. This model does not seem to produce many behavioral changes, except</w:t>
      </w:r>
      <w:r w:rsidR="003C0319" w:rsidRPr="00FD22BB">
        <w:rPr>
          <w:rFonts w:ascii="Book Antiqua" w:hAnsi="Book Antiqua"/>
          <w:sz w:val="24"/>
          <w:szCs w:val="24"/>
          <w:lang w:val="en-US"/>
        </w:rPr>
        <w:t xml:space="preserve"> in cases of advanced </w:t>
      </w:r>
      <w:proofErr w:type="gramStart"/>
      <w:r w:rsidR="003C0319" w:rsidRPr="00FD22BB">
        <w:rPr>
          <w:rFonts w:ascii="Book Antiqua" w:hAnsi="Book Antiqua"/>
          <w:sz w:val="24"/>
          <w:szCs w:val="24"/>
          <w:lang w:val="en-US"/>
        </w:rPr>
        <w:t>cirrhosis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92]</w:t>
      </w:r>
      <w:r w:rsidRPr="00FD22BB">
        <w:rPr>
          <w:rFonts w:ascii="Book Antiqua" w:hAnsi="Book Antiqua"/>
          <w:sz w:val="24"/>
          <w:szCs w:val="24"/>
          <w:lang w:val="en-US"/>
        </w:rPr>
        <w:t xml:space="preserve">. It is used in the study of astrocytic response at the level of RNA synthesis. Inconsistent lesions animal to animal may represent a major disadvantage. Moreover, the presence of ascites may limit neurobehavioral </w:t>
      </w:r>
      <w:proofErr w:type="gramStart"/>
      <w:r w:rsidRPr="00FD22BB">
        <w:rPr>
          <w:rFonts w:ascii="Book Antiqua" w:hAnsi="Book Antiqua"/>
          <w:sz w:val="24"/>
          <w:szCs w:val="24"/>
          <w:lang w:val="en-US"/>
        </w:rPr>
        <w:t>assessment</w:t>
      </w:r>
      <w:r w:rsidR="00D0679F" w:rsidRPr="00FD22BB">
        <w:rPr>
          <w:rFonts w:ascii="Book Antiqua" w:hAnsi="Book Antiqua"/>
          <w:sz w:val="24"/>
          <w:szCs w:val="24"/>
          <w:lang w:val="en-US"/>
        </w:rPr>
        <w: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w:t>
      </w:r>
    </w:p>
    <w:p w14:paraId="510908BB" w14:textId="77777777" w:rsidR="00FF5E04" w:rsidRPr="00FD22BB" w:rsidRDefault="00FF5E04" w:rsidP="00FD22BB">
      <w:pPr>
        <w:spacing w:after="0" w:line="360" w:lineRule="auto"/>
        <w:ind w:firstLine="708"/>
        <w:jc w:val="both"/>
        <w:rPr>
          <w:rFonts w:ascii="Book Antiqua" w:hAnsi="Book Antiqua"/>
          <w:sz w:val="24"/>
          <w:szCs w:val="24"/>
          <w:lang w:val="en-US"/>
        </w:rPr>
      </w:pPr>
    </w:p>
    <w:p w14:paraId="083562BE" w14:textId="77777777" w:rsidR="00967293" w:rsidRPr="00FD22BB" w:rsidRDefault="00967293" w:rsidP="00FD22BB">
      <w:pPr>
        <w:spacing w:after="0" w:line="360" w:lineRule="auto"/>
        <w:jc w:val="both"/>
        <w:rPr>
          <w:rFonts w:ascii="Book Antiqua" w:hAnsi="Book Antiqua"/>
          <w:sz w:val="24"/>
          <w:szCs w:val="24"/>
          <w:lang w:val="en-US"/>
        </w:rPr>
      </w:pPr>
    </w:p>
    <w:p w14:paraId="4CAF8D84" w14:textId="62BB8EEA"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b/>
          <w:sz w:val="24"/>
          <w:szCs w:val="24"/>
          <w:lang w:val="en-US"/>
        </w:rPr>
        <w:t>Bile duct ligation</w:t>
      </w:r>
      <w:r w:rsidR="003C0319" w:rsidRPr="00FD22BB">
        <w:rPr>
          <w:rFonts w:ascii="Book Antiqua" w:eastAsia="SimSun" w:hAnsi="Book Antiqua"/>
          <w:b/>
          <w:sz w:val="24"/>
          <w:szCs w:val="24"/>
          <w:lang w:val="en-US" w:eastAsia="zh-CN"/>
        </w:rPr>
        <w:t>:</w:t>
      </w:r>
      <w:r w:rsidR="003C0319" w:rsidRPr="00FD22BB">
        <w:rPr>
          <w:rFonts w:ascii="Book Antiqua" w:eastAsia="SimSun" w:hAnsi="Book Antiqua"/>
          <w:sz w:val="24"/>
          <w:szCs w:val="24"/>
          <w:lang w:val="en-US" w:eastAsia="zh-CN"/>
        </w:rPr>
        <w:t xml:space="preserve"> </w:t>
      </w:r>
      <w:r w:rsidRPr="00FD22BB">
        <w:rPr>
          <w:rFonts w:ascii="Book Antiqua" w:hAnsi="Book Antiqua"/>
          <w:sz w:val="24"/>
          <w:szCs w:val="24"/>
          <w:lang w:val="en-US"/>
        </w:rPr>
        <w:t xml:space="preserve">The ligation of the common bile duct </w:t>
      </w:r>
      <w:r w:rsidR="003C0319" w:rsidRPr="00FD22BB">
        <w:rPr>
          <w:rFonts w:ascii="Book Antiqua" w:hAnsi="Book Antiqua"/>
          <w:sz w:val="24"/>
          <w:szCs w:val="24"/>
          <w:lang w:val="en-US"/>
        </w:rPr>
        <w:t xml:space="preserve">ligation </w:t>
      </w:r>
      <w:r w:rsidRPr="00FD22BB">
        <w:rPr>
          <w:rFonts w:ascii="Book Antiqua" w:hAnsi="Book Antiqua"/>
          <w:sz w:val="24"/>
          <w:szCs w:val="24"/>
          <w:lang w:val="en-US"/>
        </w:rPr>
        <w:t>(BDL) induces a reproducible model of biliary cirrhosis in rats, leading to liver failure, portal hypertension, translocation of bacteria and immune system dysfunction. BDL rats show hyperammonemia and decreased motor activities, bu</w:t>
      </w:r>
      <w:r w:rsidR="003C0319" w:rsidRPr="00FD22BB">
        <w:rPr>
          <w:rFonts w:ascii="Book Antiqua" w:hAnsi="Book Antiqua"/>
          <w:sz w:val="24"/>
          <w:szCs w:val="24"/>
          <w:lang w:val="en-US"/>
        </w:rPr>
        <w:t xml:space="preserve">t only low-grade </w:t>
      </w:r>
      <w:proofErr w:type="gramStart"/>
      <w:r w:rsidR="003C0319" w:rsidRPr="00FD22BB">
        <w:rPr>
          <w:rFonts w:ascii="Book Antiqua" w:hAnsi="Book Antiqua"/>
          <w:sz w:val="24"/>
          <w:szCs w:val="24"/>
          <w:lang w:val="en-US"/>
        </w:rPr>
        <w:t>encephalopathy</w:t>
      </w:r>
      <w:r w:rsidR="003C0319" w:rsidRPr="00FD22BB">
        <w:rPr>
          <w:rFonts w:ascii="Book Antiqua" w:hAnsi="Book Antiqua"/>
          <w:sz w:val="24"/>
          <w:szCs w:val="24"/>
          <w:vertAlign w:val="superscript"/>
          <w:lang w:val="en-US"/>
        </w:rPr>
        <w:t>[</w:t>
      </w:r>
      <w:proofErr w:type="gramEnd"/>
      <w:r w:rsidR="003C0319" w:rsidRPr="00FD22BB">
        <w:rPr>
          <w:rFonts w:ascii="Book Antiqua" w:hAnsi="Book Antiqua"/>
          <w:sz w:val="24"/>
          <w:szCs w:val="24"/>
          <w:vertAlign w:val="superscript"/>
          <w:lang w:val="en-US"/>
        </w:rPr>
        <w:t>45,</w:t>
      </w:r>
      <w:r w:rsidRPr="00FD22BB">
        <w:rPr>
          <w:rFonts w:ascii="Book Antiqua" w:hAnsi="Book Antiqua"/>
          <w:sz w:val="24"/>
          <w:szCs w:val="24"/>
          <w:vertAlign w:val="superscript"/>
          <w:lang w:val="en-US"/>
        </w:rPr>
        <w:t>93-95]</w:t>
      </w:r>
      <w:r w:rsidRPr="00FD22BB">
        <w:rPr>
          <w:rFonts w:ascii="Book Antiqua" w:hAnsi="Book Antiqua"/>
          <w:sz w:val="24"/>
          <w:szCs w:val="24"/>
          <w:lang w:val="en-US"/>
        </w:rPr>
        <w:t>. It is possible to reproduce the human neuropathology of type C HE, Alzheimer type II astrocytosis, altered brain osmolytes, low-grade brain edema, inflammation and motor activity deficits by feeding BDL rats with ammonium salts. Of note, by giving ammonium salts to BDL rats</w:t>
      </w:r>
      <w:r w:rsidR="00E103BE" w:rsidRPr="00FD22BB">
        <w:rPr>
          <w:rFonts w:ascii="Book Antiqua" w:hAnsi="Book Antiqua"/>
          <w:sz w:val="24"/>
          <w:szCs w:val="24"/>
          <w:lang w:val="en-US"/>
        </w:rPr>
        <w:t>,</w:t>
      </w:r>
      <w:r w:rsidRPr="00FD22BB">
        <w:rPr>
          <w:rFonts w:ascii="Book Antiqua" w:hAnsi="Book Antiqua"/>
          <w:sz w:val="24"/>
          <w:szCs w:val="24"/>
          <w:lang w:val="en-US"/>
        </w:rPr>
        <w:t xml:space="preserve"> </w:t>
      </w:r>
      <w:r w:rsidR="00E103BE" w:rsidRPr="00FD22BB">
        <w:rPr>
          <w:rFonts w:ascii="Book Antiqua" w:hAnsi="Book Antiqua"/>
          <w:sz w:val="24"/>
          <w:szCs w:val="24"/>
          <w:lang w:val="en-US"/>
        </w:rPr>
        <w:t>it is possible to obtain</w:t>
      </w:r>
      <w:r w:rsidR="00507506" w:rsidRPr="00FD22BB">
        <w:rPr>
          <w:rFonts w:ascii="Book Antiqua" w:hAnsi="Book Antiqua"/>
          <w:sz w:val="24"/>
          <w:szCs w:val="24"/>
          <w:lang w:val="en-US"/>
        </w:rPr>
        <w:t xml:space="preserve"> a model of acute-on-chronic </w:t>
      </w:r>
      <w:proofErr w:type="gramStart"/>
      <w:r w:rsidR="00507506" w:rsidRPr="00FD22BB">
        <w:rPr>
          <w:rFonts w:ascii="Book Antiqua" w:hAnsi="Book Antiqua"/>
          <w:sz w:val="24"/>
          <w:szCs w:val="24"/>
          <w:lang w:val="en-US"/>
        </w:rPr>
        <w:t>HE</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96]</w:t>
      </w:r>
      <w:r w:rsidRPr="00FD22BB">
        <w:rPr>
          <w:rFonts w:ascii="Book Antiqua" w:hAnsi="Book Antiqua"/>
          <w:sz w:val="24"/>
          <w:szCs w:val="24"/>
          <w:lang w:val="en-US"/>
        </w:rPr>
        <w:t>.</w:t>
      </w:r>
    </w:p>
    <w:p w14:paraId="05D4DD7E" w14:textId="77777777" w:rsidR="00FF5E04" w:rsidRPr="00FD22BB" w:rsidRDefault="00FF5E04" w:rsidP="00FD22BB">
      <w:pPr>
        <w:spacing w:after="0" w:line="360" w:lineRule="auto"/>
        <w:jc w:val="both"/>
        <w:rPr>
          <w:rFonts w:ascii="Book Antiqua" w:hAnsi="Book Antiqua"/>
          <w:sz w:val="24"/>
          <w:szCs w:val="24"/>
          <w:lang w:val="en-US"/>
        </w:rPr>
      </w:pPr>
    </w:p>
    <w:p w14:paraId="5241EAC3" w14:textId="6D9984A2" w:rsidR="00FF5E04" w:rsidRPr="00FD22BB" w:rsidRDefault="00507506" w:rsidP="00FD22BB">
      <w:pPr>
        <w:spacing w:after="0" w:line="360" w:lineRule="auto"/>
        <w:jc w:val="both"/>
        <w:rPr>
          <w:rFonts w:ascii="Book Antiqua" w:eastAsia="SimSun" w:hAnsi="Book Antiqua"/>
          <w:b/>
          <w:sz w:val="24"/>
          <w:szCs w:val="24"/>
          <w:lang w:val="en-US" w:eastAsia="zh-CN"/>
        </w:rPr>
      </w:pPr>
      <w:r w:rsidRPr="00FD22BB">
        <w:rPr>
          <w:rFonts w:ascii="Book Antiqua" w:hAnsi="Book Antiqua"/>
          <w:b/>
          <w:sz w:val="24"/>
          <w:szCs w:val="24"/>
          <w:lang w:val="en-US"/>
        </w:rPr>
        <w:t>HE MODELS RESULTING FROM PURE HYPERAMMONEMIA</w:t>
      </w:r>
    </w:p>
    <w:p w14:paraId="45D81953" w14:textId="76A90052"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sz w:val="24"/>
          <w:szCs w:val="24"/>
          <w:lang w:val="en-US"/>
        </w:rPr>
        <w:t>These models are usually limited to rats and mice and are used to study the effects of hyperammon</w:t>
      </w:r>
      <w:r w:rsidR="00A006CA" w:rsidRPr="00FD22BB">
        <w:rPr>
          <w:rFonts w:ascii="Book Antiqua" w:hAnsi="Book Antiqua"/>
          <w:sz w:val="24"/>
          <w:szCs w:val="24"/>
          <w:lang w:val="en-US"/>
        </w:rPr>
        <w:t>em</w:t>
      </w:r>
      <w:r w:rsidRPr="00FD22BB">
        <w:rPr>
          <w:rFonts w:ascii="Book Antiqua" w:hAnsi="Book Antiqua"/>
          <w:sz w:val="24"/>
          <w:szCs w:val="24"/>
          <w:lang w:val="en-US"/>
        </w:rPr>
        <w:t xml:space="preserve">ia on brain function, in the absence of liver damage or portacaval shunting. </w:t>
      </w:r>
      <w:r w:rsidR="00BB7B2F" w:rsidRPr="00FD22BB">
        <w:rPr>
          <w:rFonts w:ascii="Book Antiqua" w:hAnsi="Book Antiqua"/>
          <w:sz w:val="24"/>
          <w:szCs w:val="24"/>
          <w:lang w:val="en-US"/>
        </w:rPr>
        <w:t>They are</w:t>
      </w:r>
      <w:r w:rsidR="00E103BE" w:rsidRPr="00FD22BB">
        <w:rPr>
          <w:rFonts w:ascii="Book Antiqua" w:hAnsi="Book Antiqua"/>
          <w:sz w:val="24"/>
          <w:szCs w:val="24"/>
          <w:lang w:val="en-US"/>
        </w:rPr>
        <w:t xml:space="preserve"> produced by means of the administration</w:t>
      </w:r>
      <w:r w:rsidRPr="00FD22BB">
        <w:rPr>
          <w:rFonts w:ascii="Book Antiqua" w:hAnsi="Book Antiqua"/>
          <w:sz w:val="24"/>
          <w:szCs w:val="24"/>
          <w:lang w:val="en-US"/>
        </w:rPr>
        <w:t xml:space="preserve"> of high-ammonia diets</w:t>
      </w:r>
      <w:r w:rsidR="00E103BE" w:rsidRPr="00FD22BB">
        <w:rPr>
          <w:rFonts w:ascii="Book Antiqua" w:hAnsi="Book Antiqua"/>
          <w:sz w:val="24"/>
          <w:szCs w:val="24"/>
          <w:lang w:val="en-US"/>
        </w:rPr>
        <w:t>, parenteral infusion</w:t>
      </w:r>
      <w:r w:rsidRPr="00FD22BB">
        <w:rPr>
          <w:rFonts w:ascii="Book Antiqua" w:hAnsi="Book Antiqua"/>
          <w:sz w:val="24"/>
          <w:szCs w:val="24"/>
          <w:lang w:val="en-US"/>
        </w:rPr>
        <w:t xml:space="preserve"> of ammonia or urease treatment</w:t>
      </w:r>
      <w:r w:rsidR="00E103BE" w:rsidRPr="00FD22BB">
        <w:rPr>
          <w:rFonts w:ascii="Book Antiqua" w:hAnsi="Book Antiqua"/>
          <w:sz w:val="24"/>
          <w:szCs w:val="24"/>
          <w:lang w:val="en-US"/>
        </w:rPr>
        <w:t>. These models are i</w:t>
      </w:r>
      <w:r w:rsidRPr="00FD22BB">
        <w:rPr>
          <w:rFonts w:ascii="Book Antiqua" w:hAnsi="Book Antiqua"/>
          <w:sz w:val="24"/>
          <w:szCs w:val="24"/>
          <w:lang w:val="en-US"/>
        </w:rPr>
        <w:t>nexpensive and easily reproducible and result in animals with impa</w:t>
      </w:r>
      <w:r w:rsidR="00507506" w:rsidRPr="00FD22BB">
        <w:rPr>
          <w:rFonts w:ascii="Book Antiqua" w:hAnsi="Book Antiqua"/>
          <w:sz w:val="24"/>
          <w:szCs w:val="24"/>
          <w:lang w:val="en-US"/>
        </w:rPr>
        <w:t xml:space="preserve">ired memory and learning </w:t>
      </w:r>
      <w:proofErr w:type="gramStart"/>
      <w:r w:rsidR="00507506" w:rsidRPr="00FD22BB">
        <w:rPr>
          <w:rFonts w:ascii="Book Antiqua" w:hAnsi="Book Antiqua"/>
          <w:sz w:val="24"/>
          <w:szCs w:val="24"/>
          <w:lang w:val="en-US"/>
        </w:rPr>
        <w:t>skills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 xml:space="preserve">. </w:t>
      </w:r>
      <w:r w:rsidR="00E103BE" w:rsidRPr="00FD22BB">
        <w:rPr>
          <w:rFonts w:ascii="Book Antiqua" w:hAnsi="Book Antiqua"/>
          <w:sz w:val="24"/>
          <w:szCs w:val="24"/>
          <w:lang w:val="en-US"/>
        </w:rPr>
        <w:t>However, the</w:t>
      </w:r>
      <w:r w:rsidRPr="00FD22BB">
        <w:rPr>
          <w:rFonts w:ascii="Book Antiqua" w:hAnsi="Book Antiqua"/>
          <w:sz w:val="24"/>
          <w:szCs w:val="24"/>
          <w:lang w:val="en-US"/>
        </w:rPr>
        <w:t xml:space="preserve"> disadvantages</w:t>
      </w:r>
      <w:r w:rsidR="00E103BE" w:rsidRPr="00FD22BB">
        <w:rPr>
          <w:rFonts w:ascii="Book Antiqua" w:hAnsi="Book Antiqua"/>
          <w:sz w:val="24"/>
          <w:szCs w:val="24"/>
          <w:lang w:val="en-US"/>
        </w:rPr>
        <w:t xml:space="preserve"> of</w:t>
      </w:r>
      <w:r w:rsidRPr="00FD22BB">
        <w:rPr>
          <w:rFonts w:ascii="Book Antiqua" w:hAnsi="Book Antiqua"/>
          <w:sz w:val="24"/>
          <w:szCs w:val="24"/>
          <w:lang w:val="en-US"/>
        </w:rPr>
        <w:t xml:space="preserve"> these models</w:t>
      </w:r>
      <w:r w:rsidR="00E103BE" w:rsidRPr="00FD22BB">
        <w:rPr>
          <w:rFonts w:ascii="Book Antiqua" w:hAnsi="Book Antiqua"/>
          <w:sz w:val="24"/>
          <w:szCs w:val="24"/>
          <w:lang w:val="en-US"/>
        </w:rPr>
        <w:t xml:space="preserve"> include</w:t>
      </w:r>
      <w:r w:rsidR="004676DC" w:rsidRPr="00FD22BB">
        <w:rPr>
          <w:rFonts w:ascii="Book Antiqua" w:hAnsi="Book Antiqua"/>
          <w:sz w:val="24"/>
          <w:szCs w:val="24"/>
          <w:lang w:val="en-US"/>
        </w:rPr>
        <w:t xml:space="preserve"> the</w:t>
      </w:r>
      <w:r w:rsidRPr="00FD22BB">
        <w:rPr>
          <w:rFonts w:ascii="Book Antiqua" w:hAnsi="Book Antiqua"/>
          <w:sz w:val="24"/>
          <w:szCs w:val="24"/>
          <w:lang w:val="en-US"/>
        </w:rPr>
        <w:t xml:space="preserve"> time</w:t>
      </w:r>
      <w:r w:rsidR="007B5E22" w:rsidRPr="00FD22BB">
        <w:rPr>
          <w:rFonts w:ascii="Book Antiqua" w:hAnsi="Book Antiqua"/>
          <w:sz w:val="24"/>
          <w:szCs w:val="24"/>
          <w:lang w:val="en-US"/>
        </w:rPr>
        <w:t xml:space="preserve"> involved to</w:t>
      </w:r>
      <w:r w:rsidR="00E103BE" w:rsidRPr="00FD22BB">
        <w:rPr>
          <w:rFonts w:ascii="Book Antiqua" w:hAnsi="Book Antiqua"/>
          <w:sz w:val="24"/>
          <w:szCs w:val="24"/>
          <w:lang w:val="en-US"/>
        </w:rPr>
        <w:t xml:space="preserve"> produc</w:t>
      </w:r>
      <w:r w:rsidR="007B5E22" w:rsidRPr="00FD22BB">
        <w:rPr>
          <w:rFonts w:ascii="Book Antiqua" w:hAnsi="Book Antiqua"/>
          <w:sz w:val="24"/>
          <w:szCs w:val="24"/>
          <w:lang w:val="en-US"/>
        </w:rPr>
        <w:t>e</w:t>
      </w:r>
      <w:r w:rsidR="00E103BE" w:rsidRPr="00FD22BB">
        <w:rPr>
          <w:rFonts w:ascii="Book Antiqua" w:hAnsi="Book Antiqua"/>
          <w:sz w:val="24"/>
          <w:szCs w:val="24"/>
          <w:lang w:val="en-US"/>
        </w:rPr>
        <w:t xml:space="preserve"> alterations</w:t>
      </w:r>
      <w:r w:rsidRPr="00FD22BB">
        <w:rPr>
          <w:rFonts w:ascii="Book Antiqua" w:hAnsi="Book Antiqua"/>
          <w:sz w:val="24"/>
          <w:szCs w:val="24"/>
          <w:lang w:val="en-US"/>
        </w:rPr>
        <w:t xml:space="preserve"> and</w:t>
      </w:r>
      <w:r w:rsidR="00E103BE" w:rsidRPr="00FD22BB">
        <w:rPr>
          <w:rFonts w:ascii="Book Antiqua" w:hAnsi="Book Antiqua"/>
          <w:sz w:val="24"/>
          <w:szCs w:val="24"/>
          <w:lang w:val="en-US"/>
        </w:rPr>
        <w:t xml:space="preserve"> </w:t>
      </w:r>
      <w:r w:rsidR="003C70C4" w:rsidRPr="00FD22BB">
        <w:rPr>
          <w:rFonts w:ascii="Book Antiqua" w:hAnsi="Book Antiqua"/>
          <w:sz w:val="24"/>
          <w:szCs w:val="24"/>
          <w:lang w:val="en-US"/>
        </w:rPr>
        <w:t>their un</w:t>
      </w:r>
      <w:r w:rsidRPr="00FD22BB">
        <w:rPr>
          <w:rFonts w:ascii="Book Antiqua" w:hAnsi="Book Antiqua"/>
          <w:sz w:val="24"/>
          <w:szCs w:val="24"/>
          <w:lang w:val="en-US"/>
        </w:rPr>
        <w:t>suitab</w:t>
      </w:r>
      <w:r w:rsidR="003C70C4" w:rsidRPr="00FD22BB">
        <w:rPr>
          <w:rFonts w:ascii="Book Antiqua" w:hAnsi="Book Antiqua"/>
          <w:sz w:val="24"/>
          <w:szCs w:val="24"/>
          <w:lang w:val="en-US"/>
        </w:rPr>
        <w:t>ility</w:t>
      </w:r>
      <w:r w:rsidR="00507506" w:rsidRPr="00FD22BB">
        <w:rPr>
          <w:rFonts w:ascii="Book Antiqua" w:hAnsi="Book Antiqua"/>
          <w:sz w:val="24"/>
          <w:szCs w:val="24"/>
          <w:lang w:val="en-US"/>
        </w:rPr>
        <w:t xml:space="preserve"> for long-term </w:t>
      </w:r>
      <w:proofErr w:type="gramStart"/>
      <w:r w:rsidR="00507506" w:rsidRPr="00FD22BB">
        <w:rPr>
          <w:rFonts w:ascii="Book Antiqua" w:hAnsi="Book Antiqua"/>
          <w:sz w:val="24"/>
          <w:szCs w:val="24"/>
          <w:lang w:val="en-US"/>
        </w:rPr>
        <w:t>studies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45]</w:t>
      </w:r>
      <w:r w:rsidR="00507506" w:rsidRPr="00FD22BB">
        <w:rPr>
          <w:rFonts w:ascii="Book Antiqua" w:hAnsi="Book Antiqua"/>
          <w:sz w:val="24"/>
          <w:szCs w:val="24"/>
          <w:lang w:val="en-US"/>
        </w:rPr>
        <w:t>.</w:t>
      </w:r>
    </w:p>
    <w:p w14:paraId="0E5060DE" w14:textId="77777777" w:rsidR="00FF5E04" w:rsidRPr="00FD22BB" w:rsidRDefault="00FF5E04" w:rsidP="00FD22BB">
      <w:pPr>
        <w:spacing w:after="0" w:line="360" w:lineRule="auto"/>
        <w:jc w:val="both"/>
        <w:rPr>
          <w:rFonts w:ascii="Book Antiqua" w:hAnsi="Book Antiqua"/>
          <w:b/>
          <w:sz w:val="24"/>
          <w:szCs w:val="24"/>
          <w:lang w:val="en-US"/>
        </w:rPr>
      </w:pPr>
    </w:p>
    <w:p w14:paraId="3CA0E4B6" w14:textId="40876AB6" w:rsidR="00FF5E04" w:rsidRPr="0051074D" w:rsidRDefault="00507506" w:rsidP="00FD22BB">
      <w:pPr>
        <w:spacing w:after="0" w:line="360" w:lineRule="auto"/>
        <w:jc w:val="both"/>
        <w:rPr>
          <w:rFonts w:ascii="Book Antiqua" w:eastAsia="DengXian" w:hAnsi="Book Antiqua"/>
          <w:b/>
          <w:sz w:val="24"/>
          <w:szCs w:val="24"/>
          <w:lang w:val="en-US" w:eastAsia="zh-CN"/>
        </w:rPr>
      </w:pPr>
      <w:r w:rsidRPr="00FD22BB">
        <w:rPr>
          <w:rFonts w:ascii="Book Antiqua" w:hAnsi="Book Antiqua"/>
          <w:b/>
          <w:sz w:val="24"/>
          <w:szCs w:val="24"/>
          <w:lang w:val="en-US"/>
        </w:rPr>
        <w:t>CONCLU</w:t>
      </w:r>
      <w:r w:rsidR="0051074D">
        <w:rPr>
          <w:rFonts w:ascii="Book Antiqua" w:eastAsia="DengXian" w:hAnsi="Book Antiqua" w:hint="eastAsia"/>
          <w:b/>
          <w:sz w:val="24"/>
          <w:szCs w:val="24"/>
          <w:lang w:val="en-US" w:eastAsia="zh-CN"/>
        </w:rPr>
        <w:t>SION</w:t>
      </w:r>
    </w:p>
    <w:bookmarkEnd w:id="0"/>
    <w:bookmarkEnd w:id="16"/>
    <w:p w14:paraId="0372FF93" w14:textId="6139BE24"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sz w:val="24"/>
          <w:szCs w:val="24"/>
          <w:lang w:val="en-US"/>
        </w:rPr>
        <w:lastRenderedPageBreak/>
        <w:t>HE is a very severe complication in the context of liver failure. HE can be subdivided according to the type of hepatic injury</w:t>
      </w:r>
      <w:r w:rsidR="001746C2" w:rsidRPr="00FD22BB">
        <w:rPr>
          <w:rFonts w:ascii="Book Antiqua" w:hAnsi="Book Antiqua"/>
          <w:sz w:val="24"/>
          <w:szCs w:val="24"/>
          <w:lang w:val="en-US"/>
        </w:rPr>
        <w:t>, namely, type A, which results from</w:t>
      </w:r>
      <w:r w:rsidRPr="00FD22BB">
        <w:rPr>
          <w:rFonts w:ascii="Book Antiqua" w:hAnsi="Book Antiqua"/>
          <w:sz w:val="24"/>
          <w:szCs w:val="24"/>
          <w:lang w:val="en-US"/>
        </w:rPr>
        <w:t xml:space="preserve"> </w:t>
      </w:r>
      <w:r w:rsidR="007A3EA1" w:rsidRPr="00FD22BB">
        <w:rPr>
          <w:rFonts w:ascii="Book Antiqua" w:hAnsi="Book Antiqua"/>
          <w:sz w:val="24"/>
          <w:szCs w:val="24"/>
          <w:lang w:val="en-US"/>
        </w:rPr>
        <w:t>ALF</w:t>
      </w:r>
      <w:r w:rsidRPr="00FD22BB">
        <w:rPr>
          <w:rFonts w:ascii="Book Antiqua" w:hAnsi="Book Antiqua"/>
          <w:sz w:val="24"/>
          <w:szCs w:val="24"/>
          <w:lang w:val="en-US"/>
        </w:rPr>
        <w:t xml:space="preserve">, </w:t>
      </w:r>
      <w:r w:rsidR="001746C2" w:rsidRPr="00FD22BB">
        <w:rPr>
          <w:rFonts w:ascii="Book Antiqua" w:hAnsi="Book Antiqua"/>
          <w:sz w:val="24"/>
          <w:szCs w:val="24"/>
          <w:lang w:val="en-US"/>
        </w:rPr>
        <w:t xml:space="preserve">type B, which is </w:t>
      </w:r>
      <w:r w:rsidRPr="00FD22BB">
        <w:rPr>
          <w:rFonts w:ascii="Book Antiqua" w:hAnsi="Book Antiqua"/>
          <w:sz w:val="24"/>
          <w:szCs w:val="24"/>
          <w:lang w:val="en-US"/>
        </w:rPr>
        <w:t>associated with a portosystemic shunting without intrinsic liver disease</w:t>
      </w:r>
      <w:r w:rsidR="001746C2" w:rsidRPr="00FD22BB">
        <w:rPr>
          <w:rFonts w:ascii="Book Antiqua" w:hAnsi="Book Antiqua"/>
          <w:sz w:val="24"/>
          <w:szCs w:val="24"/>
          <w:lang w:val="en-US"/>
        </w:rPr>
        <w:t>, and type C, which is</w:t>
      </w:r>
      <w:r w:rsidRPr="00FD22BB">
        <w:rPr>
          <w:rFonts w:ascii="Book Antiqua" w:hAnsi="Book Antiqua"/>
          <w:sz w:val="24"/>
          <w:szCs w:val="24"/>
          <w:lang w:val="en-US"/>
        </w:rPr>
        <w:t xml:space="preserve"> due to chronic liver disease. The pathophysiology of HE has two major factors</w:t>
      </w:r>
      <w:r w:rsidR="001746C2" w:rsidRPr="00FD22BB">
        <w:rPr>
          <w:rFonts w:ascii="Book Antiqua" w:hAnsi="Book Antiqua"/>
          <w:sz w:val="24"/>
          <w:szCs w:val="24"/>
          <w:lang w:val="en-US"/>
        </w:rPr>
        <w:t>, namely,</w:t>
      </w:r>
      <w:r w:rsidRPr="00FD22BB">
        <w:rPr>
          <w:rFonts w:ascii="Book Antiqua" w:hAnsi="Book Antiqua"/>
          <w:sz w:val="24"/>
          <w:szCs w:val="24"/>
          <w:lang w:val="en-US"/>
        </w:rPr>
        <w:t xml:space="preserve"> increased ammonia levels and neuroinflammat</w:t>
      </w:r>
      <w:r w:rsidR="00507506" w:rsidRPr="00FD22BB">
        <w:rPr>
          <w:rFonts w:ascii="Book Antiqua" w:hAnsi="Book Antiqua"/>
          <w:sz w:val="24"/>
          <w:szCs w:val="24"/>
          <w:lang w:val="en-US"/>
        </w:rPr>
        <w:t>ion.</w:t>
      </w:r>
    </w:p>
    <w:p w14:paraId="6DC35BA1" w14:textId="6058B4C4" w:rsidR="00FF5E04" w:rsidRPr="00FD22BB" w:rsidRDefault="00FF5E04" w:rsidP="00FD22BB">
      <w:pPr>
        <w:spacing w:after="0" w:line="360" w:lineRule="auto"/>
        <w:ind w:firstLineChars="200" w:firstLine="480"/>
        <w:jc w:val="both"/>
        <w:rPr>
          <w:rFonts w:ascii="Book Antiqua" w:eastAsia="SimSun" w:hAnsi="Book Antiqua"/>
          <w:sz w:val="24"/>
          <w:szCs w:val="24"/>
          <w:lang w:val="en-US" w:eastAsia="zh-CN"/>
        </w:rPr>
      </w:pPr>
      <w:r w:rsidRPr="00FD22BB">
        <w:rPr>
          <w:rFonts w:ascii="Book Antiqua" w:hAnsi="Book Antiqua"/>
          <w:sz w:val="24"/>
          <w:szCs w:val="24"/>
          <w:lang w:val="en-US"/>
        </w:rPr>
        <w:t xml:space="preserve">Preclinical models have been very useful in investigating the mechanisms of HE and in evaluating novel therapeutic approaches. The most used animal species are rats and mice. Experimental models of ALF (type A) include surgical procedures (hepatectomy and hepatic devascularization) and the administration of hepatotoxic medications. Surgical models resemble </w:t>
      </w:r>
      <w:r w:rsidR="0045072B" w:rsidRPr="00FD22BB">
        <w:rPr>
          <w:rFonts w:ascii="Book Antiqua" w:hAnsi="Book Antiqua"/>
          <w:sz w:val="24"/>
          <w:szCs w:val="24"/>
          <w:lang w:val="en-US"/>
        </w:rPr>
        <w:t>posto</w:t>
      </w:r>
      <w:r w:rsidRPr="00FD22BB">
        <w:rPr>
          <w:rFonts w:ascii="Book Antiqua" w:hAnsi="Book Antiqua"/>
          <w:sz w:val="24"/>
          <w:szCs w:val="24"/>
          <w:lang w:val="en-US"/>
        </w:rPr>
        <w:t>perative liver failure in humans, whereas pharmacological models are similar to adverse drug r</w:t>
      </w:r>
      <w:r w:rsidR="00507506" w:rsidRPr="00FD22BB">
        <w:rPr>
          <w:rFonts w:ascii="Book Antiqua" w:hAnsi="Book Antiqua"/>
          <w:sz w:val="24"/>
          <w:szCs w:val="24"/>
          <w:lang w:val="en-US"/>
        </w:rPr>
        <w:t>eactions due to hepatotoxicity.</w:t>
      </w:r>
    </w:p>
    <w:p w14:paraId="7A9F1649" w14:textId="07E6D4DB"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 xml:space="preserve">Ideally, models of HE associated </w:t>
      </w:r>
      <w:r w:rsidR="0043400C" w:rsidRPr="00FD22BB">
        <w:rPr>
          <w:rFonts w:ascii="Book Antiqua" w:hAnsi="Book Antiqua"/>
          <w:sz w:val="24"/>
          <w:szCs w:val="24"/>
          <w:lang w:val="en-US"/>
        </w:rPr>
        <w:t xml:space="preserve">with </w:t>
      </w:r>
      <w:r w:rsidRPr="00FD22BB">
        <w:rPr>
          <w:rFonts w:ascii="Book Antiqua" w:hAnsi="Book Antiqua"/>
          <w:sz w:val="24"/>
          <w:szCs w:val="24"/>
          <w:lang w:val="en-US"/>
        </w:rPr>
        <w:t>portosystemic shunting (type B) and due to chronic liver disease (type C) must exhibit liver cirrhosis, a precipitant factor, neuropathological and neurochemical alterations. These models are general</w:t>
      </w:r>
      <w:r w:rsidR="0043400C" w:rsidRPr="00FD22BB">
        <w:rPr>
          <w:rFonts w:ascii="Book Antiqua" w:hAnsi="Book Antiqua"/>
          <w:sz w:val="24"/>
          <w:szCs w:val="24"/>
          <w:lang w:val="en-US"/>
        </w:rPr>
        <w:t>ly</w:t>
      </w:r>
      <w:r w:rsidRPr="00FD22BB">
        <w:rPr>
          <w:rFonts w:ascii="Book Antiqua" w:hAnsi="Book Antiqua"/>
          <w:sz w:val="24"/>
          <w:szCs w:val="24"/>
          <w:lang w:val="en-US"/>
        </w:rPr>
        <w:t xml:space="preserve"> surgically induced lesions in liver tissue, which evolve to hepatic cirrhosis.</w:t>
      </w:r>
    </w:p>
    <w:p w14:paraId="4426F6D0" w14:textId="2D0B392B" w:rsidR="0018050F" w:rsidRPr="00FD22BB" w:rsidRDefault="00FF5E04" w:rsidP="00FD22BB">
      <w:pPr>
        <w:spacing w:after="0" w:line="360" w:lineRule="auto"/>
        <w:ind w:firstLineChars="200" w:firstLine="480"/>
        <w:jc w:val="both"/>
        <w:rPr>
          <w:rFonts w:ascii="Book Antiqua" w:eastAsia="SimSun" w:hAnsi="Book Antiqua"/>
          <w:sz w:val="24"/>
          <w:szCs w:val="24"/>
          <w:lang w:val="en-US" w:eastAsia="zh-CN"/>
        </w:rPr>
      </w:pPr>
      <w:r w:rsidRPr="00FD22BB">
        <w:rPr>
          <w:rFonts w:ascii="Book Antiqua" w:hAnsi="Book Antiqua"/>
          <w:sz w:val="24"/>
          <w:szCs w:val="24"/>
          <w:lang w:val="en-US"/>
        </w:rPr>
        <w:t>In conclusion, preclinical models have allowed the comprehension of the pathways related to neurological damage as a consequence of acute and chronic liver injury, resulting in the identification of potential</w:t>
      </w:r>
      <w:r w:rsidR="00507506" w:rsidRPr="00FD22BB">
        <w:rPr>
          <w:rFonts w:ascii="Book Antiqua" w:hAnsi="Book Antiqua"/>
          <w:sz w:val="24"/>
          <w:szCs w:val="24"/>
          <w:lang w:val="en-US"/>
        </w:rPr>
        <w:t xml:space="preserve"> therapeutic targets.</w:t>
      </w:r>
    </w:p>
    <w:p w14:paraId="25D772FD" w14:textId="77777777" w:rsidR="00FF5E04" w:rsidRPr="00FD22BB" w:rsidRDefault="00FF5E04" w:rsidP="00FD22BB">
      <w:pPr>
        <w:spacing w:after="0" w:line="360" w:lineRule="auto"/>
        <w:ind w:firstLine="720"/>
        <w:jc w:val="both"/>
        <w:rPr>
          <w:rFonts w:ascii="Book Antiqua" w:hAnsi="Book Antiqua"/>
          <w:sz w:val="24"/>
          <w:szCs w:val="24"/>
          <w:lang w:val="en-US"/>
        </w:rPr>
      </w:pPr>
      <w:r w:rsidRPr="00FD22BB">
        <w:rPr>
          <w:rFonts w:ascii="Book Antiqua" w:hAnsi="Book Antiqua"/>
          <w:sz w:val="24"/>
          <w:szCs w:val="24"/>
          <w:lang w:val="en-US"/>
        </w:rPr>
        <w:t xml:space="preserve"> </w:t>
      </w:r>
    </w:p>
    <w:p w14:paraId="04B90D67" w14:textId="77777777" w:rsidR="00507506" w:rsidRPr="00FD22BB" w:rsidRDefault="00507506" w:rsidP="00FD22BB">
      <w:pPr>
        <w:spacing w:after="0" w:line="360" w:lineRule="auto"/>
        <w:jc w:val="both"/>
        <w:rPr>
          <w:rFonts w:ascii="Book Antiqua" w:hAnsi="Book Antiqua"/>
          <w:b/>
          <w:sz w:val="24"/>
          <w:szCs w:val="24"/>
          <w:lang w:val="en-US"/>
        </w:rPr>
      </w:pPr>
      <w:r w:rsidRPr="00FD22BB">
        <w:rPr>
          <w:rFonts w:ascii="Book Antiqua" w:hAnsi="Book Antiqua"/>
          <w:sz w:val="24"/>
          <w:szCs w:val="24"/>
        </w:rPr>
        <w:br w:type="page"/>
      </w:r>
    </w:p>
    <w:p w14:paraId="55631D30" w14:textId="0D3D5380" w:rsidR="00FF5E04" w:rsidRPr="00FD22BB" w:rsidRDefault="00507506" w:rsidP="00FD22BB">
      <w:pPr>
        <w:pStyle w:val="EndNoteCategoryHeading"/>
        <w:spacing w:before="0" w:after="0" w:line="360" w:lineRule="auto"/>
        <w:jc w:val="both"/>
        <w:rPr>
          <w:rFonts w:ascii="Book Antiqua" w:hAnsi="Book Antiqua"/>
          <w:noProof w:val="0"/>
          <w:sz w:val="24"/>
          <w:szCs w:val="24"/>
        </w:rPr>
      </w:pPr>
      <w:r w:rsidRPr="00FD22BB">
        <w:rPr>
          <w:rFonts w:ascii="Book Antiqua" w:hAnsi="Book Antiqua"/>
          <w:noProof w:val="0"/>
          <w:sz w:val="24"/>
          <w:szCs w:val="24"/>
        </w:rPr>
        <w:lastRenderedPageBreak/>
        <w:t>REFERENCES</w:t>
      </w:r>
    </w:p>
    <w:p w14:paraId="17C55C9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 </w:t>
      </w:r>
      <w:r w:rsidRPr="00FD22BB">
        <w:rPr>
          <w:rFonts w:ascii="Book Antiqua" w:hAnsi="Book Antiqua"/>
          <w:b/>
          <w:sz w:val="24"/>
          <w:szCs w:val="24"/>
        </w:rPr>
        <w:t>Butterworth RF</w:t>
      </w:r>
      <w:r w:rsidRPr="00FD22BB">
        <w:rPr>
          <w:rFonts w:ascii="Book Antiqua" w:hAnsi="Book Antiqua"/>
          <w:sz w:val="24"/>
          <w:szCs w:val="24"/>
        </w:rPr>
        <w:t xml:space="preserve">. The concept of "the inflamed brain" in acute liver failure: mechanisms and new therapeutic opportunities. </w:t>
      </w:r>
      <w:r w:rsidRPr="00FD22BB">
        <w:rPr>
          <w:rFonts w:ascii="Book Antiqua" w:hAnsi="Book Antiqua"/>
          <w:i/>
          <w:sz w:val="24"/>
          <w:szCs w:val="24"/>
        </w:rPr>
        <w:t>Metab Brain Dis</w:t>
      </w:r>
      <w:r w:rsidRPr="00FD22BB">
        <w:rPr>
          <w:rFonts w:ascii="Book Antiqua" w:hAnsi="Book Antiqua"/>
          <w:sz w:val="24"/>
          <w:szCs w:val="24"/>
        </w:rPr>
        <w:t xml:space="preserve"> 2016; </w:t>
      </w:r>
      <w:r w:rsidRPr="00FD22BB">
        <w:rPr>
          <w:rFonts w:ascii="Book Antiqua" w:hAnsi="Book Antiqua"/>
          <w:b/>
          <w:sz w:val="24"/>
          <w:szCs w:val="24"/>
        </w:rPr>
        <w:t>31</w:t>
      </w:r>
      <w:r w:rsidRPr="00FD22BB">
        <w:rPr>
          <w:rFonts w:ascii="Book Antiqua" w:hAnsi="Book Antiqua"/>
          <w:sz w:val="24"/>
          <w:szCs w:val="24"/>
        </w:rPr>
        <w:t>: 1283-1287 [PMID: 26481639 DOI: 10.1007/s11011-015-9747-0]</w:t>
      </w:r>
    </w:p>
    <w:p w14:paraId="097D853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 </w:t>
      </w:r>
      <w:r w:rsidRPr="00FD22BB">
        <w:rPr>
          <w:rFonts w:ascii="Book Antiqua" w:hAnsi="Book Antiqua"/>
          <w:b/>
          <w:sz w:val="24"/>
          <w:szCs w:val="24"/>
        </w:rPr>
        <w:t>Wang AJ</w:t>
      </w:r>
      <w:r w:rsidRPr="00FD22BB">
        <w:rPr>
          <w:rFonts w:ascii="Book Antiqua" w:hAnsi="Book Antiqua"/>
          <w:sz w:val="24"/>
          <w:szCs w:val="24"/>
        </w:rPr>
        <w:t xml:space="preserve">, Peng AP, Li BM, Gan N, Pei L, Zheng XL, Hong JB, Xiao HY, Zhong JW, Zhu X. Natural history of covert hepatic encephalopathy: An observational study of 366 cirrhotic patients. </w:t>
      </w:r>
      <w:r w:rsidRPr="00FD22BB">
        <w:rPr>
          <w:rFonts w:ascii="Book Antiqua" w:hAnsi="Book Antiqua"/>
          <w:i/>
          <w:sz w:val="24"/>
          <w:szCs w:val="24"/>
        </w:rPr>
        <w:t>World J Gastroenterol</w:t>
      </w:r>
      <w:r w:rsidRPr="00FD22BB">
        <w:rPr>
          <w:rFonts w:ascii="Book Antiqua" w:hAnsi="Book Antiqua"/>
          <w:sz w:val="24"/>
          <w:szCs w:val="24"/>
        </w:rPr>
        <w:t xml:space="preserve"> 2017; </w:t>
      </w:r>
      <w:r w:rsidRPr="00FD22BB">
        <w:rPr>
          <w:rFonts w:ascii="Book Antiqua" w:hAnsi="Book Antiqua"/>
          <w:b/>
          <w:sz w:val="24"/>
          <w:szCs w:val="24"/>
        </w:rPr>
        <w:t>23</w:t>
      </w:r>
      <w:r w:rsidRPr="00FD22BB">
        <w:rPr>
          <w:rFonts w:ascii="Book Antiqua" w:hAnsi="Book Antiqua"/>
          <w:sz w:val="24"/>
          <w:szCs w:val="24"/>
        </w:rPr>
        <w:t>: 6321-6329 [PMID: 28974899 DOI: 10.3748/wjg.v23.i34.6321]</w:t>
      </w:r>
    </w:p>
    <w:p w14:paraId="2F6C549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 </w:t>
      </w:r>
      <w:r w:rsidRPr="00FD22BB">
        <w:rPr>
          <w:rFonts w:ascii="Book Antiqua" w:hAnsi="Book Antiqua"/>
          <w:b/>
          <w:sz w:val="24"/>
          <w:szCs w:val="24"/>
        </w:rPr>
        <w:t>Wong RJ</w:t>
      </w:r>
      <w:r w:rsidRPr="00FD22BB">
        <w:rPr>
          <w:rFonts w:ascii="Book Antiqua" w:hAnsi="Book Antiqua"/>
          <w:sz w:val="24"/>
          <w:szCs w:val="24"/>
        </w:rPr>
        <w:t xml:space="preserve">, Gish RG, Ahmed A. Hepatic encephalopathy is associated with significantly increased mortality among patients awaiting liver transplantation. </w:t>
      </w:r>
      <w:r w:rsidRPr="00FD22BB">
        <w:rPr>
          <w:rFonts w:ascii="Book Antiqua" w:hAnsi="Book Antiqua"/>
          <w:i/>
          <w:sz w:val="24"/>
          <w:szCs w:val="24"/>
        </w:rPr>
        <w:t>Liver Transpl</w:t>
      </w:r>
      <w:r w:rsidRPr="00FD22BB">
        <w:rPr>
          <w:rFonts w:ascii="Book Antiqua" w:hAnsi="Book Antiqua"/>
          <w:sz w:val="24"/>
          <w:szCs w:val="24"/>
        </w:rPr>
        <w:t xml:space="preserve"> 2014; </w:t>
      </w:r>
      <w:r w:rsidRPr="00FD22BB">
        <w:rPr>
          <w:rFonts w:ascii="Book Antiqua" w:hAnsi="Book Antiqua"/>
          <w:b/>
          <w:sz w:val="24"/>
          <w:szCs w:val="24"/>
        </w:rPr>
        <w:t>20</w:t>
      </w:r>
      <w:r w:rsidRPr="00FD22BB">
        <w:rPr>
          <w:rFonts w:ascii="Book Antiqua" w:hAnsi="Book Antiqua"/>
          <w:sz w:val="24"/>
          <w:szCs w:val="24"/>
        </w:rPr>
        <w:t>: 1454-1461 [PMID: 25155379 DOI: 10.1002/lt.23981]</w:t>
      </w:r>
    </w:p>
    <w:p w14:paraId="69F5F4E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 </w:t>
      </w:r>
      <w:r w:rsidRPr="00FD22BB">
        <w:rPr>
          <w:rFonts w:ascii="Book Antiqua" w:hAnsi="Book Antiqua"/>
          <w:b/>
          <w:sz w:val="24"/>
          <w:szCs w:val="24"/>
        </w:rPr>
        <w:t>Yuan LT</w:t>
      </w:r>
      <w:r w:rsidRPr="00FD22BB">
        <w:rPr>
          <w:rFonts w:ascii="Book Antiqua" w:hAnsi="Book Antiqua"/>
          <w:sz w:val="24"/>
          <w:szCs w:val="24"/>
        </w:rPr>
        <w:t xml:space="preserve">, Chuah SK, Yang SC, Liang CM, Wu CK, Tai WC, Hung TH, Nguang SH, Wang JW, Tseng KL, Ku MK, Hsu PI, Wu DC, Hsu CN. Multiple bacterial infections increase the risk of hepatic encephalopathy in patients with cirrhosis. </w:t>
      </w:r>
      <w:r w:rsidRPr="00FD22BB">
        <w:rPr>
          <w:rFonts w:ascii="Book Antiqua" w:hAnsi="Book Antiqua"/>
          <w:i/>
          <w:sz w:val="24"/>
          <w:szCs w:val="24"/>
        </w:rPr>
        <w:t>PLoS One</w:t>
      </w:r>
      <w:r w:rsidRPr="00FD22BB">
        <w:rPr>
          <w:rFonts w:ascii="Book Antiqua" w:hAnsi="Book Antiqua"/>
          <w:sz w:val="24"/>
          <w:szCs w:val="24"/>
        </w:rPr>
        <w:t xml:space="preserve"> 2018; </w:t>
      </w:r>
      <w:r w:rsidRPr="00FD22BB">
        <w:rPr>
          <w:rFonts w:ascii="Book Antiqua" w:hAnsi="Book Antiqua"/>
          <w:b/>
          <w:sz w:val="24"/>
          <w:szCs w:val="24"/>
        </w:rPr>
        <w:t>13</w:t>
      </w:r>
      <w:r w:rsidRPr="00FD22BB">
        <w:rPr>
          <w:rFonts w:ascii="Book Antiqua" w:hAnsi="Book Antiqua"/>
          <w:sz w:val="24"/>
          <w:szCs w:val="24"/>
        </w:rPr>
        <w:t>: e0197127 [PMID: 29746564 DOI: 10.1371/journal.pone.0197127]</w:t>
      </w:r>
    </w:p>
    <w:p w14:paraId="1BC03548"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 </w:t>
      </w:r>
      <w:r w:rsidRPr="00FD22BB">
        <w:rPr>
          <w:rFonts w:ascii="Book Antiqua" w:hAnsi="Book Antiqua"/>
          <w:b/>
          <w:sz w:val="24"/>
          <w:szCs w:val="24"/>
        </w:rPr>
        <w:t>Flamm SL</w:t>
      </w:r>
      <w:r w:rsidRPr="00FD22BB">
        <w:rPr>
          <w:rFonts w:ascii="Book Antiqua" w:hAnsi="Book Antiqua"/>
          <w:sz w:val="24"/>
          <w:szCs w:val="24"/>
        </w:rPr>
        <w:t xml:space="preserve">. Considerations for the cost-effective management of hepatic encephalopathy. </w:t>
      </w:r>
      <w:r w:rsidRPr="00FD22BB">
        <w:rPr>
          <w:rFonts w:ascii="Book Antiqua" w:hAnsi="Book Antiqua"/>
          <w:i/>
          <w:sz w:val="24"/>
          <w:szCs w:val="24"/>
        </w:rPr>
        <w:t>Am J Manag Care</w:t>
      </w:r>
      <w:r w:rsidRPr="00FD22BB">
        <w:rPr>
          <w:rFonts w:ascii="Book Antiqua" w:hAnsi="Book Antiqua"/>
          <w:sz w:val="24"/>
          <w:szCs w:val="24"/>
        </w:rPr>
        <w:t xml:space="preserve"> 2018; </w:t>
      </w:r>
      <w:r w:rsidRPr="00FD22BB">
        <w:rPr>
          <w:rFonts w:ascii="Book Antiqua" w:hAnsi="Book Antiqua"/>
          <w:b/>
          <w:sz w:val="24"/>
          <w:szCs w:val="24"/>
        </w:rPr>
        <w:t>24</w:t>
      </w:r>
      <w:r w:rsidRPr="00FD22BB">
        <w:rPr>
          <w:rFonts w:ascii="Book Antiqua" w:hAnsi="Book Antiqua"/>
          <w:sz w:val="24"/>
          <w:szCs w:val="24"/>
        </w:rPr>
        <w:t>: S51-S61 [PMID: 29521513]</w:t>
      </w:r>
    </w:p>
    <w:p w14:paraId="37C8C0F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 </w:t>
      </w:r>
      <w:r w:rsidRPr="00FD22BB">
        <w:rPr>
          <w:rFonts w:ascii="Book Antiqua" w:hAnsi="Book Antiqua"/>
          <w:b/>
          <w:sz w:val="24"/>
          <w:szCs w:val="24"/>
        </w:rPr>
        <w:t>Roggeri DP</w:t>
      </w:r>
      <w:r w:rsidRPr="00FD22BB">
        <w:rPr>
          <w:rFonts w:ascii="Book Antiqua" w:hAnsi="Book Antiqua"/>
          <w:sz w:val="24"/>
          <w:szCs w:val="24"/>
        </w:rPr>
        <w:t xml:space="preserve">, Roggeri A, Rossi E, Cinconze E, Gasbarrini A, Monici Preti P, De Rosa M. Overt hepatic encephalopathy in Italy: clinical outcomes and healthcare costs. </w:t>
      </w:r>
      <w:r w:rsidRPr="00FD22BB">
        <w:rPr>
          <w:rFonts w:ascii="Book Antiqua" w:hAnsi="Book Antiqua"/>
          <w:i/>
          <w:sz w:val="24"/>
          <w:szCs w:val="24"/>
        </w:rPr>
        <w:t>Hepat Med</w:t>
      </w:r>
      <w:r w:rsidRPr="00FD22BB">
        <w:rPr>
          <w:rFonts w:ascii="Book Antiqua" w:hAnsi="Book Antiqua"/>
          <w:sz w:val="24"/>
          <w:szCs w:val="24"/>
        </w:rPr>
        <w:t xml:space="preserve"> 2015; </w:t>
      </w:r>
      <w:r w:rsidRPr="00FD22BB">
        <w:rPr>
          <w:rFonts w:ascii="Book Antiqua" w:hAnsi="Book Antiqua"/>
          <w:b/>
          <w:sz w:val="24"/>
          <w:szCs w:val="24"/>
        </w:rPr>
        <w:t>7</w:t>
      </w:r>
      <w:r w:rsidRPr="00FD22BB">
        <w:rPr>
          <w:rFonts w:ascii="Book Antiqua" w:hAnsi="Book Antiqua"/>
          <w:sz w:val="24"/>
          <w:szCs w:val="24"/>
        </w:rPr>
        <w:t>: 37-42 [PMID: 26203290 DOI: 10.2147/HMER.S87594]</w:t>
      </w:r>
    </w:p>
    <w:p w14:paraId="2B9F3A8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 </w:t>
      </w:r>
      <w:r w:rsidRPr="00FD22BB">
        <w:rPr>
          <w:rFonts w:ascii="Book Antiqua" w:hAnsi="Book Antiqua"/>
          <w:b/>
          <w:sz w:val="24"/>
          <w:szCs w:val="24"/>
        </w:rPr>
        <w:t>Vilstrup H</w:t>
      </w:r>
      <w:r w:rsidRPr="00FD22BB">
        <w:rPr>
          <w:rFonts w:ascii="Book Antiqua" w:hAnsi="Book Antiqua"/>
          <w:sz w:val="24"/>
          <w:szCs w:val="24"/>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FD22BB">
        <w:rPr>
          <w:rFonts w:ascii="Book Antiqua" w:hAnsi="Book Antiqua"/>
          <w:i/>
          <w:sz w:val="24"/>
          <w:szCs w:val="24"/>
        </w:rPr>
        <w:t>Hepatology</w:t>
      </w:r>
      <w:r w:rsidRPr="00FD22BB">
        <w:rPr>
          <w:rFonts w:ascii="Book Antiqua" w:hAnsi="Book Antiqua"/>
          <w:sz w:val="24"/>
          <w:szCs w:val="24"/>
        </w:rPr>
        <w:t xml:space="preserve"> 2014; </w:t>
      </w:r>
      <w:r w:rsidRPr="00FD22BB">
        <w:rPr>
          <w:rFonts w:ascii="Book Antiqua" w:hAnsi="Book Antiqua"/>
          <w:b/>
          <w:sz w:val="24"/>
          <w:szCs w:val="24"/>
        </w:rPr>
        <w:t>60</w:t>
      </w:r>
      <w:r w:rsidRPr="00FD22BB">
        <w:rPr>
          <w:rFonts w:ascii="Book Antiqua" w:hAnsi="Book Antiqua"/>
          <w:sz w:val="24"/>
          <w:szCs w:val="24"/>
        </w:rPr>
        <w:t>: 715-735 [PMID: 25042402 DOI: 10.1002/hep.27210]</w:t>
      </w:r>
    </w:p>
    <w:p w14:paraId="1694A6A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 </w:t>
      </w:r>
      <w:r w:rsidRPr="00FD22BB">
        <w:rPr>
          <w:rFonts w:ascii="Book Antiqua" w:hAnsi="Book Antiqua"/>
          <w:b/>
          <w:sz w:val="24"/>
          <w:szCs w:val="24"/>
        </w:rPr>
        <w:t>Stepanova M</w:t>
      </w:r>
      <w:r w:rsidRPr="00FD22BB">
        <w:rPr>
          <w:rFonts w:ascii="Book Antiqua" w:hAnsi="Book Antiqua"/>
          <w:sz w:val="24"/>
          <w:szCs w:val="24"/>
        </w:rPr>
        <w:t xml:space="preserve">, Mishra A, Venkatesan C, Younossi ZM. In-hospital mortality and economic burden associated with hepatic encephalopathy in the United States from 2005 to 2009. </w:t>
      </w:r>
      <w:r w:rsidRPr="00FD22BB">
        <w:rPr>
          <w:rFonts w:ascii="Book Antiqua" w:hAnsi="Book Antiqua"/>
          <w:i/>
          <w:sz w:val="24"/>
          <w:szCs w:val="24"/>
        </w:rPr>
        <w:t>Clin Gastroenterol Hepatol</w:t>
      </w:r>
      <w:r w:rsidRPr="00FD22BB">
        <w:rPr>
          <w:rFonts w:ascii="Book Antiqua" w:hAnsi="Book Antiqua"/>
          <w:sz w:val="24"/>
          <w:szCs w:val="24"/>
        </w:rPr>
        <w:t xml:space="preserve"> 2012; </w:t>
      </w:r>
      <w:r w:rsidRPr="00FD22BB">
        <w:rPr>
          <w:rFonts w:ascii="Book Antiqua" w:hAnsi="Book Antiqua"/>
          <w:b/>
          <w:sz w:val="24"/>
          <w:szCs w:val="24"/>
        </w:rPr>
        <w:t>10</w:t>
      </w:r>
      <w:r w:rsidRPr="00FD22BB">
        <w:rPr>
          <w:rFonts w:ascii="Book Antiqua" w:hAnsi="Book Antiqua"/>
          <w:sz w:val="24"/>
          <w:szCs w:val="24"/>
        </w:rPr>
        <w:t>: 1034-41.e1 [PMID: 22642955 DOI: 10.1016/j.cgh.2012.05.016]</w:t>
      </w:r>
    </w:p>
    <w:p w14:paraId="5FCB3B0C" w14:textId="11363DD6"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 </w:t>
      </w:r>
      <w:r w:rsidRPr="00FD22BB">
        <w:rPr>
          <w:rFonts w:ascii="Book Antiqua" w:hAnsi="Book Antiqua"/>
          <w:b/>
          <w:sz w:val="24"/>
          <w:szCs w:val="24"/>
        </w:rPr>
        <w:t>Bernal W,</w:t>
      </w:r>
      <w:r w:rsidR="00B86176">
        <w:rPr>
          <w:rFonts w:ascii="Book Antiqua" w:hAnsi="Book Antiqua"/>
          <w:sz w:val="24"/>
          <w:szCs w:val="24"/>
        </w:rPr>
        <w:t xml:space="preserve"> </w:t>
      </w:r>
      <w:r w:rsidRPr="00FD22BB">
        <w:rPr>
          <w:rFonts w:ascii="Book Antiqua" w:hAnsi="Book Antiqua"/>
          <w:sz w:val="24"/>
          <w:szCs w:val="24"/>
        </w:rPr>
        <w:t xml:space="preserve">Wendon J. Acute Liver Failure. </w:t>
      </w:r>
      <w:r w:rsidR="00B86176" w:rsidRPr="00B86176">
        <w:rPr>
          <w:rFonts w:ascii="Book Antiqua" w:hAnsi="Book Antiqua"/>
          <w:i/>
          <w:sz w:val="24"/>
          <w:szCs w:val="24"/>
        </w:rPr>
        <w:t>New Engl J Med</w:t>
      </w:r>
      <w:r w:rsidRPr="00FD22BB">
        <w:rPr>
          <w:rFonts w:ascii="Book Antiqua" w:hAnsi="Book Antiqua"/>
          <w:sz w:val="24"/>
          <w:szCs w:val="24"/>
        </w:rPr>
        <w:t xml:space="preserve"> 2013: 2525 [DOI: 10.1056/NEJMra1208937]</w:t>
      </w:r>
    </w:p>
    <w:p w14:paraId="12A5336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10 </w:t>
      </w:r>
      <w:r w:rsidRPr="00FD22BB">
        <w:rPr>
          <w:rFonts w:ascii="Book Antiqua" w:hAnsi="Book Antiqua"/>
          <w:b/>
          <w:sz w:val="24"/>
          <w:szCs w:val="24"/>
        </w:rPr>
        <w:t>Ortiz M</w:t>
      </w:r>
      <w:r w:rsidRPr="00FD22BB">
        <w:rPr>
          <w:rFonts w:ascii="Book Antiqua" w:hAnsi="Book Antiqua"/>
          <w:sz w:val="24"/>
          <w:szCs w:val="24"/>
        </w:rPr>
        <w:t xml:space="preserve">, Jacas C, Córdoba J. Minimal hepatic encephalopathy: diagnosis, clinical significance and recommendations. </w:t>
      </w:r>
      <w:r w:rsidRPr="00FD22BB">
        <w:rPr>
          <w:rFonts w:ascii="Book Antiqua" w:hAnsi="Book Antiqua"/>
          <w:i/>
          <w:sz w:val="24"/>
          <w:szCs w:val="24"/>
        </w:rPr>
        <w:t>J Hepatol</w:t>
      </w:r>
      <w:r w:rsidRPr="00FD22BB">
        <w:rPr>
          <w:rFonts w:ascii="Book Antiqua" w:hAnsi="Book Antiqua"/>
          <w:sz w:val="24"/>
          <w:szCs w:val="24"/>
        </w:rPr>
        <w:t xml:space="preserve"> 2005; </w:t>
      </w:r>
      <w:r w:rsidRPr="00FD22BB">
        <w:rPr>
          <w:rFonts w:ascii="Book Antiqua" w:hAnsi="Book Antiqua"/>
          <w:b/>
          <w:sz w:val="24"/>
          <w:szCs w:val="24"/>
        </w:rPr>
        <w:t>42 Suppl</w:t>
      </w:r>
      <w:r w:rsidRPr="00FD22BB">
        <w:rPr>
          <w:rFonts w:ascii="Book Antiqua" w:hAnsi="Book Antiqua"/>
          <w:sz w:val="24"/>
          <w:szCs w:val="24"/>
        </w:rPr>
        <w:t>: S45-S53 [PMID: 15777572 DOI: 10.1016/j.jhep.2004.11.028]</w:t>
      </w:r>
    </w:p>
    <w:p w14:paraId="66B1831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11 </w:t>
      </w:r>
      <w:r w:rsidRPr="00FD22BB">
        <w:rPr>
          <w:rFonts w:ascii="Book Antiqua" w:hAnsi="Book Antiqua"/>
          <w:b/>
          <w:sz w:val="24"/>
          <w:szCs w:val="24"/>
        </w:rPr>
        <w:t>Basu PP</w:t>
      </w:r>
      <w:r w:rsidRPr="00FD22BB">
        <w:rPr>
          <w:rFonts w:ascii="Book Antiqua" w:hAnsi="Book Antiqua"/>
          <w:sz w:val="24"/>
          <w:szCs w:val="24"/>
        </w:rPr>
        <w:t xml:space="preserve">, Shah NJ. Clinical and Neurologic Manifestation of Minimal Hepatic Encephalopathy and Overt Hepatic Encephalopathy. </w:t>
      </w:r>
      <w:r w:rsidRPr="00FD22BB">
        <w:rPr>
          <w:rFonts w:ascii="Book Antiqua" w:hAnsi="Book Antiqua"/>
          <w:i/>
          <w:sz w:val="24"/>
          <w:szCs w:val="24"/>
        </w:rPr>
        <w:t>Clin Liver Dis</w:t>
      </w:r>
      <w:r w:rsidRPr="00FD22BB">
        <w:rPr>
          <w:rFonts w:ascii="Book Antiqua" w:hAnsi="Book Antiqua"/>
          <w:sz w:val="24"/>
          <w:szCs w:val="24"/>
        </w:rPr>
        <w:t xml:space="preserve"> 2015; </w:t>
      </w:r>
      <w:r w:rsidRPr="00FD22BB">
        <w:rPr>
          <w:rFonts w:ascii="Book Antiqua" w:hAnsi="Book Antiqua"/>
          <w:b/>
          <w:sz w:val="24"/>
          <w:szCs w:val="24"/>
        </w:rPr>
        <w:t>19</w:t>
      </w:r>
      <w:r w:rsidRPr="00FD22BB">
        <w:rPr>
          <w:rFonts w:ascii="Book Antiqua" w:hAnsi="Book Antiqua"/>
          <w:sz w:val="24"/>
          <w:szCs w:val="24"/>
        </w:rPr>
        <w:t>: 461-472 [PMID: 26195201 DOI: 10.1016/j.cld.2015.05.003]</w:t>
      </w:r>
    </w:p>
    <w:p w14:paraId="42FE8AD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12 </w:t>
      </w:r>
      <w:r w:rsidRPr="00FD22BB">
        <w:rPr>
          <w:rFonts w:ascii="Book Antiqua" w:hAnsi="Book Antiqua"/>
          <w:b/>
          <w:sz w:val="24"/>
          <w:szCs w:val="24"/>
        </w:rPr>
        <w:t>Felipo V</w:t>
      </w:r>
      <w:r w:rsidRPr="00FD22BB">
        <w:rPr>
          <w:rFonts w:ascii="Book Antiqua" w:hAnsi="Book Antiqua"/>
          <w:sz w:val="24"/>
          <w:szCs w:val="24"/>
        </w:rPr>
        <w:t xml:space="preserve">. Hepatic encephalopathy: effects of liver failure on brain function. </w:t>
      </w:r>
      <w:r w:rsidRPr="00FD22BB">
        <w:rPr>
          <w:rFonts w:ascii="Book Antiqua" w:hAnsi="Book Antiqua"/>
          <w:i/>
          <w:sz w:val="24"/>
          <w:szCs w:val="24"/>
        </w:rPr>
        <w:t>Nat Rev Neurosci</w:t>
      </w:r>
      <w:r w:rsidRPr="00FD22BB">
        <w:rPr>
          <w:rFonts w:ascii="Book Antiqua" w:hAnsi="Book Antiqua"/>
          <w:sz w:val="24"/>
          <w:szCs w:val="24"/>
        </w:rPr>
        <w:t xml:space="preserve"> 2013; </w:t>
      </w:r>
      <w:r w:rsidRPr="00FD22BB">
        <w:rPr>
          <w:rFonts w:ascii="Book Antiqua" w:hAnsi="Book Antiqua"/>
          <w:b/>
          <w:sz w:val="24"/>
          <w:szCs w:val="24"/>
        </w:rPr>
        <w:t>14</w:t>
      </w:r>
      <w:r w:rsidRPr="00FD22BB">
        <w:rPr>
          <w:rFonts w:ascii="Book Antiqua" w:hAnsi="Book Antiqua"/>
          <w:sz w:val="24"/>
          <w:szCs w:val="24"/>
        </w:rPr>
        <w:t>: 851-858 [PMID: 24149188 DOI: 10.1038/nrn3587]</w:t>
      </w:r>
    </w:p>
    <w:p w14:paraId="3A21BF5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13 </w:t>
      </w:r>
      <w:r w:rsidRPr="00FD22BB">
        <w:rPr>
          <w:rFonts w:ascii="Book Antiqua" w:hAnsi="Book Antiqua"/>
          <w:b/>
          <w:sz w:val="24"/>
          <w:szCs w:val="24"/>
        </w:rPr>
        <w:t>Liere V</w:t>
      </w:r>
      <w:r w:rsidRPr="00FD22BB">
        <w:rPr>
          <w:rFonts w:ascii="Book Antiqua" w:hAnsi="Book Antiqua"/>
          <w:sz w:val="24"/>
          <w:szCs w:val="24"/>
        </w:rPr>
        <w:t xml:space="preserve">, Sandhu G, DeMorrow S. Recent advances in hepatic encephalopathy. </w:t>
      </w:r>
      <w:r w:rsidRPr="00FD22BB">
        <w:rPr>
          <w:rFonts w:ascii="Book Antiqua" w:hAnsi="Book Antiqua"/>
          <w:i/>
          <w:sz w:val="24"/>
          <w:szCs w:val="24"/>
        </w:rPr>
        <w:t>F1000Res</w:t>
      </w:r>
      <w:r w:rsidRPr="00FD22BB">
        <w:rPr>
          <w:rFonts w:ascii="Book Antiqua" w:hAnsi="Book Antiqua"/>
          <w:sz w:val="24"/>
          <w:szCs w:val="24"/>
        </w:rPr>
        <w:t xml:space="preserve"> 2017; </w:t>
      </w:r>
      <w:r w:rsidRPr="00FD22BB">
        <w:rPr>
          <w:rFonts w:ascii="Book Antiqua" w:hAnsi="Book Antiqua"/>
          <w:b/>
          <w:sz w:val="24"/>
          <w:szCs w:val="24"/>
        </w:rPr>
        <w:t>6</w:t>
      </w:r>
      <w:r w:rsidRPr="00FD22BB">
        <w:rPr>
          <w:rFonts w:ascii="Book Antiqua" w:hAnsi="Book Antiqua"/>
          <w:sz w:val="24"/>
          <w:szCs w:val="24"/>
        </w:rPr>
        <w:t>: 1637 [PMID: 29026534 DOI: 10.12688/f1000research.11938.1]</w:t>
      </w:r>
    </w:p>
    <w:p w14:paraId="3BB52C0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14 </w:t>
      </w:r>
      <w:r w:rsidRPr="00FD22BB">
        <w:rPr>
          <w:rFonts w:ascii="Book Antiqua" w:hAnsi="Book Antiqua"/>
          <w:b/>
          <w:sz w:val="24"/>
          <w:szCs w:val="24"/>
        </w:rPr>
        <w:t>Parekh PJ</w:t>
      </w:r>
      <w:r w:rsidRPr="00FD22BB">
        <w:rPr>
          <w:rFonts w:ascii="Book Antiqua" w:hAnsi="Book Antiqua"/>
          <w:sz w:val="24"/>
          <w:szCs w:val="24"/>
        </w:rPr>
        <w:t xml:space="preserve">, Balart LA. Ammonia and Its Role in the Pathogenesis of Hepatic Encephalopathy. </w:t>
      </w:r>
      <w:r w:rsidRPr="00FD22BB">
        <w:rPr>
          <w:rFonts w:ascii="Book Antiqua" w:hAnsi="Book Antiqua"/>
          <w:i/>
          <w:sz w:val="24"/>
          <w:szCs w:val="24"/>
        </w:rPr>
        <w:t>Clin Liver Dis</w:t>
      </w:r>
      <w:r w:rsidRPr="00FD22BB">
        <w:rPr>
          <w:rFonts w:ascii="Book Antiqua" w:hAnsi="Book Antiqua"/>
          <w:sz w:val="24"/>
          <w:szCs w:val="24"/>
        </w:rPr>
        <w:t xml:space="preserve"> 2015; </w:t>
      </w:r>
      <w:r w:rsidRPr="00FD22BB">
        <w:rPr>
          <w:rFonts w:ascii="Book Antiqua" w:hAnsi="Book Antiqua"/>
          <w:b/>
          <w:sz w:val="24"/>
          <w:szCs w:val="24"/>
        </w:rPr>
        <w:t>19</w:t>
      </w:r>
      <w:r w:rsidRPr="00FD22BB">
        <w:rPr>
          <w:rFonts w:ascii="Book Antiqua" w:hAnsi="Book Antiqua"/>
          <w:sz w:val="24"/>
          <w:szCs w:val="24"/>
        </w:rPr>
        <w:t>: 529-537 [PMID: 26195206 DOI: 10.1016/j.cld.2015.05.002]</w:t>
      </w:r>
    </w:p>
    <w:p w14:paraId="30675C8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15 </w:t>
      </w:r>
      <w:r w:rsidRPr="00FD22BB">
        <w:rPr>
          <w:rFonts w:ascii="Book Antiqua" w:hAnsi="Book Antiqua"/>
          <w:b/>
          <w:sz w:val="24"/>
          <w:szCs w:val="24"/>
        </w:rPr>
        <w:t>Romero-Gómez M</w:t>
      </w:r>
      <w:r w:rsidRPr="00FD22BB">
        <w:rPr>
          <w:rFonts w:ascii="Book Antiqua" w:hAnsi="Book Antiqua"/>
          <w:sz w:val="24"/>
          <w:szCs w:val="24"/>
        </w:rPr>
        <w:t xml:space="preserve">, Jover M, Galán JJ, Ruiz A. Gut ammonia production and its modulation. </w:t>
      </w:r>
      <w:r w:rsidRPr="00FD22BB">
        <w:rPr>
          <w:rFonts w:ascii="Book Antiqua" w:hAnsi="Book Antiqua"/>
          <w:i/>
          <w:sz w:val="24"/>
          <w:szCs w:val="24"/>
        </w:rPr>
        <w:t>Metab Brain Dis</w:t>
      </w:r>
      <w:r w:rsidRPr="00FD22BB">
        <w:rPr>
          <w:rFonts w:ascii="Book Antiqua" w:hAnsi="Book Antiqua"/>
          <w:sz w:val="24"/>
          <w:szCs w:val="24"/>
        </w:rPr>
        <w:t xml:space="preserve"> 2009; </w:t>
      </w:r>
      <w:r w:rsidRPr="00FD22BB">
        <w:rPr>
          <w:rFonts w:ascii="Book Antiqua" w:hAnsi="Book Antiqua"/>
          <w:b/>
          <w:sz w:val="24"/>
          <w:szCs w:val="24"/>
        </w:rPr>
        <w:t>24</w:t>
      </w:r>
      <w:r w:rsidRPr="00FD22BB">
        <w:rPr>
          <w:rFonts w:ascii="Book Antiqua" w:hAnsi="Book Antiqua"/>
          <w:sz w:val="24"/>
          <w:szCs w:val="24"/>
        </w:rPr>
        <w:t>: 147-157 [PMID: 19067141 DOI: 10.1007/s11011-008-9124-3]</w:t>
      </w:r>
    </w:p>
    <w:p w14:paraId="0855087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16 </w:t>
      </w:r>
      <w:r w:rsidRPr="00FD22BB">
        <w:rPr>
          <w:rFonts w:ascii="Book Antiqua" w:hAnsi="Book Antiqua"/>
          <w:b/>
          <w:sz w:val="24"/>
          <w:szCs w:val="24"/>
        </w:rPr>
        <w:t>Romero-Gómez M</w:t>
      </w:r>
      <w:r w:rsidRPr="00FD22BB">
        <w:rPr>
          <w:rFonts w:ascii="Book Antiqua" w:hAnsi="Book Antiqua"/>
          <w:sz w:val="24"/>
          <w:szCs w:val="24"/>
        </w:rPr>
        <w:t xml:space="preserve">, Ramos-Guerrero R, Grande L, de Terán LC, Corpas R, Camacho I, Bautista JD. Intestinal glutaminase activity is increased in liver cirrhosis and correlates with minimal hepatic encephalopathy. </w:t>
      </w:r>
      <w:r w:rsidRPr="00FD22BB">
        <w:rPr>
          <w:rFonts w:ascii="Book Antiqua" w:hAnsi="Book Antiqua"/>
          <w:i/>
          <w:sz w:val="24"/>
          <w:szCs w:val="24"/>
        </w:rPr>
        <w:t>J Hepatol</w:t>
      </w:r>
      <w:r w:rsidRPr="00FD22BB">
        <w:rPr>
          <w:rFonts w:ascii="Book Antiqua" w:hAnsi="Book Antiqua"/>
          <w:sz w:val="24"/>
          <w:szCs w:val="24"/>
        </w:rPr>
        <w:t xml:space="preserve"> 2004; </w:t>
      </w:r>
      <w:r w:rsidRPr="00FD22BB">
        <w:rPr>
          <w:rFonts w:ascii="Book Antiqua" w:hAnsi="Book Antiqua"/>
          <w:b/>
          <w:sz w:val="24"/>
          <w:szCs w:val="24"/>
        </w:rPr>
        <w:t>41</w:t>
      </w:r>
      <w:r w:rsidRPr="00FD22BB">
        <w:rPr>
          <w:rFonts w:ascii="Book Antiqua" w:hAnsi="Book Antiqua"/>
          <w:sz w:val="24"/>
          <w:szCs w:val="24"/>
        </w:rPr>
        <w:t>: 49-54 [PMID: 15246207 DOI: 10.1016/j.jhep.2004.03.021]</w:t>
      </w:r>
    </w:p>
    <w:p w14:paraId="4132DF9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17 </w:t>
      </w:r>
      <w:r w:rsidRPr="00FD22BB">
        <w:rPr>
          <w:rFonts w:ascii="Book Antiqua" w:hAnsi="Book Antiqua"/>
          <w:b/>
          <w:sz w:val="24"/>
          <w:szCs w:val="24"/>
        </w:rPr>
        <w:t>Romero-Gómez M</w:t>
      </w:r>
      <w:r w:rsidRPr="00FD22BB">
        <w:rPr>
          <w:rFonts w:ascii="Book Antiqua" w:hAnsi="Book Antiqua"/>
          <w:sz w:val="24"/>
          <w:szCs w:val="24"/>
        </w:rPr>
        <w:t xml:space="preserve">, Montagnese S, Jalan R. Hepatic encephalopathy in patients with acute decompensation of cirrhosis and acute-on-chronic liver failure. </w:t>
      </w:r>
      <w:r w:rsidRPr="00FD22BB">
        <w:rPr>
          <w:rFonts w:ascii="Book Antiqua" w:hAnsi="Book Antiqua"/>
          <w:i/>
          <w:sz w:val="24"/>
          <w:szCs w:val="24"/>
        </w:rPr>
        <w:t>J Hepatol</w:t>
      </w:r>
      <w:r w:rsidRPr="00FD22BB">
        <w:rPr>
          <w:rFonts w:ascii="Book Antiqua" w:hAnsi="Book Antiqua"/>
          <w:sz w:val="24"/>
          <w:szCs w:val="24"/>
        </w:rPr>
        <w:t xml:space="preserve"> 2015; </w:t>
      </w:r>
      <w:r w:rsidRPr="00FD22BB">
        <w:rPr>
          <w:rFonts w:ascii="Book Antiqua" w:hAnsi="Book Antiqua"/>
          <w:b/>
          <w:sz w:val="24"/>
          <w:szCs w:val="24"/>
        </w:rPr>
        <w:t>62</w:t>
      </w:r>
      <w:r w:rsidRPr="00FD22BB">
        <w:rPr>
          <w:rFonts w:ascii="Book Antiqua" w:hAnsi="Book Antiqua"/>
          <w:sz w:val="24"/>
          <w:szCs w:val="24"/>
        </w:rPr>
        <w:t>: 437-447 [PMID: 25218789 DOI: 10.1016/j.jhep.2014.09.005]</w:t>
      </w:r>
    </w:p>
    <w:p w14:paraId="57B8E20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18 </w:t>
      </w:r>
      <w:r w:rsidRPr="00FD22BB">
        <w:rPr>
          <w:rFonts w:ascii="Book Antiqua" w:hAnsi="Book Antiqua"/>
          <w:b/>
          <w:sz w:val="24"/>
          <w:szCs w:val="24"/>
        </w:rPr>
        <w:t>Liang C</w:t>
      </w:r>
      <w:r w:rsidRPr="00FD22BB">
        <w:rPr>
          <w:rFonts w:ascii="Book Antiqua" w:hAnsi="Book Antiqua"/>
          <w:sz w:val="24"/>
          <w:szCs w:val="24"/>
        </w:rPr>
        <w:t xml:space="preserve">, Du T, Zhou J, Verkhratsky A, Peng L. Ammonium increases Ca(2+) signalling and up-regulates expression of TRPC1 gene in astrocytes in primary cultures and in the in vivo brain. </w:t>
      </w:r>
      <w:r w:rsidRPr="00FD22BB">
        <w:rPr>
          <w:rFonts w:ascii="Book Antiqua" w:hAnsi="Book Antiqua"/>
          <w:i/>
          <w:sz w:val="24"/>
          <w:szCs w:val="24"/>
        </w:rPr>
        <w:t>Neurochem Res</w:t>
      </w:r>
      <w:r w:rsidRPr="00FD22BB">
        <w:rPr>
          <w:rFonts w:ascii="Book Antiqua" w:hAnsi="Book Antiqua"/>
          <w:sz w:val="24"/>
          <w:szCs w:val="24"/>
        </w:rPr>
        <w:t xml:space="preserve"> 2014; </w:t>
      </w:r>
      <w:r w:rsidRPr="00FD22BB">
        <w:rPr>
          <w:rFonts w:ascii="Book Antiqua" w:hAnsi="Book Antiqua"/>
          <w:b/>
          <w:sz w:val="24"/>
          <w:szCs w:val="24"/>
        </w:rPr>
        <w:t>39</w:t>
      </w:r>
      <w:r w:rsidRPr="00FD22BB">
        <w:rPr>
          <w:rFonts w:ascii="Book Antiqua" w:hAnsi="Book Antiqua"/>
          <w:sz w:val="24"/>
          <w:szCs w:val="24"/>
        </w:rPr>
        <w:t>: 2127-2135 [PMID: 25113123 DOI: 10.1007/s11064-014-1406-z]</w:t>
      </w:r>
    </w:p>
    <w:p w14:paraId="6AC3DA2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19 </w:t>
      </w:r>
      <w:r w:rsidRPr="00FD22BB">
        <w:rPr>
          <w:rFonts w:ascii="Book Antiqua" w:hAnsi="Book Antiqua"/>
          <w:b/>
          <w:sz w:val="24"/>
          <w:szCs w:val="24"/>
        </w:rPr>
        <w:t>Wang F</w:t>
      </w:r>
      <w:r w:rsidRPr="00FD22BB">
        <w:rPr>
          <w:rFonts w:ascii="Book Antiqua" w:hAnsi="Book Antiqua"/>
          <w:sz w:val="24"/>
          <w:szCs w:val="24"/>
        </w:rPr>
        <w:t xml:space="preserve">, Du T, Liang C, Verkhratsky A, Peng L. Ammonium increases Ca(2+) signalling and upregulates expression of Cav1.2 gene in astrocytes in primary cultures and in the in vivo brain. </w:t>
      </w:r>
      <w:r w:rsidRPr="00FD22BB">
        <w:rPr>
          <w:rFonts w:ascii="Book Antiqua" w:hAnsi="Book Antiqua"/>
          <w:i/>
          <w:sz w:val="24"/>
          <w:szCs w:val="24"/>
        </w:rPr>
        <w:t>Acta Physiol (Oxf)</w:t>
      </w:r>
      <w:r w:rsidRPr="00FD22BB">
        <w:rPr>
          <w:rFonts w:ascii="Book Antiqua" w:hAnsi="Book Antiqua"/>
          <w:sz w:val="24"/>
          <w:szCs w:val="24"/>
        </w:rPr>
        <w:t xml:space="preserve"> 2015; </w:t>
      </w:r>
      <w:r w:rsidRPr="00FD22BB">
        <w:rPr>
          <w:rFonts w:ascii="Book Antiqua" w:hAnsi="Book Antiqua"/>
          <w:b/>
          <w:sz w:val="24"/>
          <w:szCs w:val="24"/>
        </w:rPr>
        <w:t>214</w:t>
      </w:r>
      <w:r w:rsidRPr="00FD22BB">
        <w:rPr>
          <w:rFonts w:ascii="Book Antiqua" w:hAnsi="Book Antiqua"/>
          <w:sz w:val="24"/>
          <w:szCs w:val="24"/>
        </w:rPr>
        <w:t>: 261-274 [PMID: 25846713 DOI: 10.1111/apha.12500]</w:t>
      </w:r>
    </w:p>
    <w:p w14:paraId="7695833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20 </w:t>
      </w:r>
      <w:r w:rsidRPr="00FD22BB">
        <w:rPr>
          <w:rFonts w:ascii="Book Antiqua" w:hAnsi="Book Antiqua"/>
          <w:b/>
          <w:sz w:val="24"/>
          <w:szCs w:val="24"/>
        </w:rPr>
        <w:t>Sobczyk K</w:t>
      </w:r>
      <w:r w:rsidRPr="00FD22BB">
        <w:rPr>
          <w:rFonts w:ascii="Book Antiqua" w:hAnsi="Book Antiqua"/>
          <w:sz w:val="24"/>
          <w:szCs w:val="24"/>
        </w:rPr>
        <w:t xml:space="preserve">, Jördens MS, Karababa A, Görg B, Häussinger D. Ephrin/Ephrin receptor expression in ammonia-treated rat astrocytes and in human cerebral cortex in hepatic encephalopathy. </w:t>
      </w:r>
      <w:r w:rsidRPr="00FD22BB">
        <w:rPr>
          <w:rFonts w:ascii="Book Antiqua" w:hAnsi="Book Antiqua"/>
          <w:i/>
          <w:sz w:val="24"/>
          <w:szCs w:val="24"/>
        </w:rPr>
        <w:t>Neurochem Res</w:t>
      </w:r>
      <w:r w:rsidRPr="00FD22BB">
        <w:rPr>
          <w:rFonts w:ascii="Book Antiqua" w:hAnsi="Book Antiqua"/>
          <w:sz w:val="24"/>
          <w:szCs w:val="24"/>
        </w:rPr>
        <w:t xml:space="preserve"> 2015; </w:t>
      </w:r>
      <w:r w:rsidRPr="00FD22BB">
        <w:rPr>
          <w:rFonts w:ascii="Book Antiqua" w:hAnsi="Book Antiqua"/>
          <w:b/>
          <w:sz w:val="24"/>
          <w:szCs w:val="24"/>
        </w:rPr>
        <w:t>40</w:t>
      </w:r>
      <w:r w:rsidRPr="00FD22BB">
        <w:rPr>
          <w:rFonts w:ascii="Book Antiqua" w:hAnsi="Book Antiqua"/>
          <w:sz w:val="24"/>
          <w:szCs w:val="24"/>
        </w:rPr>
        <w:t>: 274-283 [PMID: 25064044 DOI: 10.1007/s11064-014-1389-9]</w:t>
      </w:r>
    </w:p>
    <w:p w14:paraId="60D83F9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21 </w:t>
      </w:r>
      <w:r w:rsidRPr="00FD22BB">
        <w:rPr>
          <w:rFonts w:ascii="Book Antiqua" w:hAnsi="Book Antiqua"/>
          <w:b/>
          <w:sz w:val="24"/>
          <w:szCs w:val="24"/>
        </w:rPr>
        <w:t>Karababa A</w:t>
      </w:r>
      <w:r w:rsidRPr="00FD22BB">
        <w:rPr>
          <w:rFonts w:ascii="Book Antiqua" w:hAnsi="Book Antiqua"/>
          <w:sz w:val="24"/>
          <w:szCs w:val="24"/>
        </w:rPr>
        <w:t xml:space="preserve">, Görg B, Schliess F, Häussinger D. O-GlcNAcylation as a novel ammonia-induced posttranslational protein modification in cultured rat astrocytes. </w:t>
      </w:r>
      <w:r w:rsidRPr="00FD22BB">
        <w:rPr>
          <w:rFonts w:ascii="Book Antiqua" w:hAnsi="Book Antiqua"/>
          <w:i/>
          <w:sz w:val="24"/>
          <w:szCs w:val="24"/>
        </w:rPr>
        <w:t>Metab Brain Dis</w:t>
      </w:r>
      <w:r w:rsidRPr="00FD22BB">
        <w:rPr>
          <w:rFonts w:ascii="Book Antiqua" w:hAnsi="Book Antiqua"/>
          <w:sz w:val="24"/>
          <w:szCs w:val="24"/>
        </w:rPr>
        <w:t xml:space="preserve"> 2014; </w:t>
      </w:r>
      <w:r w:rsidRPr="00FD22BB">
        <w:rPr>
          <w:rFonts w:ascii="Book Antiqua" w:hAnsi="Book Antiqua"/>
          <w:b/>
          <w:sz w:val="24"/>
          <w:szCs w:val="24"/>
        </w:rPr>
        <w:t>29</w:t>
      </w:r>
      <w:r w:rsidRPr="00FD22BB">
        <w:rPr>
          <w:rFonts w:ascii="Book Antiqua" w:hAnsi="Book Antiqua"/>
          <w:sz w:val="24"/>
          <w:szCs w:val="24"/>
        </w:rPr>
        <w:t>: 975-982 [PMID: 24292976 DOI: 10.1007/s11011-013-9454-7]</w:t>
      </w:r>
    </w:p>
    <w:p w14:paraId="630C062D"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22 </w:t>
      </w:r>
      <w:r w:rsidRPr="00FD22BB">
        <w:rPr>
          <w:rFonts w:ascii="Book Antiqua" w:hAnsi="Book Antiqua"/>
          <w:b/>
          <w:sz w:val="24"/>
          <w:szCs w:val="24"/>
        </w:rPr>
        <w:t>Ong JP</w:t>
      </w:r>
      <w:r w:rsidRPr="00FD22BB">
        <w:rPr>
          <w:rFonts w:ascii="Book Antiqua" w:hAnsi="Book Antiqua"/>
          <w:sz w:val="24"/>
          <w:szCs w:val="24"/>
        </w:rPr>
        <w:t xml:space="preserve">, Aggarwal A, Krieger D, Easley KA, Karafa MT, Van Lente F, Arroliga AC, Mullen KD. Correlation between ammonia levels and the severity of hepatic encephalopathy. </w:t>
      </w:r>
      <w:r w:rsidRPr="00FD22BB">
        <w:rPr>
          <w:rFonts w:ascii="Book Antiqua" w:hAnsi="Book Antiqua"/>
          <w:i/>
          <w:sz w:val="24"/>
          <w:szCs w:val="24"/>
        </w:rPr>
        <w:t>Am J Med</w:t>
      </w:r>
      <w:r w:rsidRPr="00FD22BB">
        <w:rPr>
          <w:rFonts w:ascii="Book Antiqua" w:hAnsi="Book Antiqua"/>
          <w:sz w:val="24"/>
          <w:szCs w:val="24"/>
        </w:rPr>
        <w:t xml:space="preserve"> 2003; </w:t>
      </w:r>
      <w:r w:rsidRPr="00FD22BB">
        <w:rPr>
          <w:rFonts w:ascii="Book Antiqua" w:hAnsi="Book Antiqua"/>
          <w:b/>
          <w:sz w:val="24"/>
          <w:szCs w:val="24"/>
        </w:rPr>
        <w:t>114</w:t>
      </w:r>
      <w:r w:rsidRPr="00FD22BB">
        <w:rPr>
          <w:rFonts w:ascii="Book Antiqua" w:hAnsi="Book Antiqua"/>
          <w:sz w:val="24"/>
          <w:szCs w:val="24"/>
        </w:rPr>
        <w:t>: 188-193 [PMID: 12637132]</w:t>
      </w:r>
    </w:p>
    <w:p w14:paraId="5F55DE6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23 </w:t>
      </w:r>
      <w:r w:rsidRPr="00FD22BB">
        <w:rPr>
          <w:rFonts w:ascii="Book Antiqua" w:hAnsi="Book Antiqua"/>
          <w:b/>
          <w:sz w:val="24"/>
          <w:szCs w:val="24"/>
        </w:rPr>
        <w:t>Shawcross DL</w:t>
      </w:r>
      <w:r w:rsidRPr="00FD22BB">
        <w:rPr>
          <w:rFonts w:ascii="Book Antiqua" w:hAnsi="Book Antiqua"/>
          <w:sz w:val="24"/>
          <w:szCs w:val="24"/>
        </w:rPr>
        <w:t xml:space="preserve">, Wright G, Olde Damink SW, Jalan R. Role of ammonia and inflammation in minimal hepatic encephalopathy. </w:t>
      </w:r>
      <w:r w:rsidRPr="00FD22BB">
        <w:rPr>
          <w:rFonts w:ascii="Book Antiqua" w:hAnsi="Book Antiqua"/>
          <w:i/>
          <w:sz w:val="24"/>
          <w:szCs w:val="24"/>
        </w:rPr>
        <w:t>Metab Brain Dis</w:t>
      </w:r>
      <w:r w:rsidRPr="00FD22BB">
        <w:rPr>
          <w:rFonts w:ascii="Book Antiqua" w:hAnsi="Book Antiqua"/>
          <w:sz w:val="24"/>
          <w:szCs w:val="24"/>
        </w:rPr>
        <w:t xml:space="preserve"> 2007; </w:t>
      </w:r>
      <w:r w:rsidRPr="00FD22BB">
        <w:rPr>
          <w:rFonts w:ascii="Book Antiqua" w:hAnsi="Book Antiqua"/>
          <w:b/>
          <w:sz w:val="24"/>
          <w:szCs w:val="24"/>
        </w:rPr>
        <w:t>22</w:t>
      </w:r>
      <w:r w:rsidRPr="00FD22BB">
        <w:rPr>
          <w:rFonts w:ascii="Book Antiqua" w:hAnsi="Book Antiqua"/>
          <w:sz w:val="24"/>
          <w:szCs w:val="24"/>
        </w:rPr>
        <w:t>: 125-138 [PMID: 17260161 DOI: 10.1007/s11011-006-9042-1]</w:t>
      </w:r>
    </w:p>
    <w:p w14:paraId="7C41675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24 </w:t>
      </w:r>
      <w:r w:rsidRPr="00FD22BB">
        <w:rPr>
          <w:rFonts w:ascii="Book Antiqua" w:hAnsi="Book Antiqua"/>
          <w:b/>
          <w:sz w:val="24"/>
          <w:szCs w:val="24"/>
        </w:rPr>
        <w:t>Acharya SK</w:t>
      </w:r>
      <w:r w:rsidRPr="00FD22BB">
        <w:rPr>
          <w:rFonts w:ascii="Book Antiqua" w:hAnsi="Book Antiqua"/>
          <w:sz w:val="24"/>
          <w:szCs w:val="24"/>
        </w:rPr>
        <w:t xml:space="preserve">, Bhatia V, Sreenivas V, Khanal S, Panda SK. Efficacy of L-ornithine L-aspartate in acute liver failure: a double-blind, randomized, placebo-controlled study. </w:t>
      </w:r>
      <w:r w:rsidRPr="00FD22BB">
        <w:rPr>
          <w:rFonts w:ascii="Book Antiqua" w:hAnsi="Book Antiqua"/>
          <w:i/>
          <w:sz w:val="24"/>
          <w:szCs w:val="24"/>
        </w:rPr>
        <w:t>Gastroenterology</w:t>
      </w:r>
      <w:r w:rsidRPr="00FD22BB">
        <w:rPr>
          <w:rFonts w:ascii="Book Antiqua" w:hAnsi="Book Antiqua"/>
          <w:sz w:val="24"/>
          <w:szCs w:val="24"/>
        </w:rPr>
        <w:t xml:space="preserve"> 2009; </w:t>
      </w:r>
      <w:r w:rsidRPr="00FD22BB">
        <w:rPr>
          <w:rFonts w:ascii="Book Antiqua" w:hAnsi="Book Antiqua"/>
          <w:b/>
          <w:sz w:val="24"/>
          <w:szCs w:val="24"/>
        </w:rPr>
        <w:t>136</w:t>
      </w:r>
      <w:r w:rsidRPr="00FD22BB">
        <w:rPr>
          <w:rFonts w:ascii="Book Antiqua" w:hAnsi="Book Antiqua"/>
          <w:sz w:val="24"/>
          <w:szCs w:val="24"/>
        </w:rPr>
        <w:t>: 2159-2168 [PMID: 19505424 DOI: 10.1053/j.gastro.2009.02.050]</w:t>
      </w:r>
    </w:p>
    <w:p w14:paraId="7426333E"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25 </w:t>
      </w:r>
      <w:r w:rsidRPr="00FD22BB">
        <w:rPr>
          <w:rFonts w:ascii="Book Antiqua" w:hAnsi="Book Antiqua"/>
          <w:b/>
          <w:sz w:val="24"/>
          <w:szCs w:val="24"/>
        </w:rPr>
        <w:t>Jalan R</w:t>
      </w:r>
      <w:r w:rsidRPr="00FD22BB">
        <w:rPr>
          <w:rFonts w:ascii="Book Antiqua" w:hAnsi="Book Antiqua"/>
          <w:sz w:val="24"/>
          <w:szCs w:val="24"/>
        </w:rPr>
        <w:t xml:space="preserve">. Acute liver failure: current management and future prospects. </w:t>
      </w:r>
      <w:r w:rsidRPr="00FD22BB">
        <w:rPr>
          <w:rFonts w:ascii="Book Antiqua" w:hAnsi="Book Antiqua"/>
          <w:i/>
          <w:sz w:val="24"/>
          <w:szCs w:val="24"/>
        </w:rPr>
        <w:t>J Hepatol</w:t>
      </w:r>
      <w:r w:rsidRPr="00FD22BB">
        <w:rPr>
          <w:rFonts w:ascii="Book Antiqua" w:hAnsi="Book Antiqua"/>
          <w:sz w:val="24"/>
          <w:szCs w:val="24"/>
        </w:rPr>
        <w:t xml:space="preserve"> 2005; </w:t>
      </w:r>
      <w:r w:rsidRPr="00FD22BB">
        <w:rPr>
          <w:rFonts w:ascii="Book Antiqua" w:hAnsi="Book Antiqua"/>
          <w:b/>
          <w:sz w:val="24"/>
          <w:szCs w:val="24"/>
        </w:rPr>
        <w:t>42 Suppl</w:t>
      </w:r>
      <w:r w:rsidRPr="00FD22BB">
        <w:rPr>
          <w:rFonts w:ascii="Book Antiqua" w:hAnsi="Book Antiqua"/>
          <w:sz w:val="24"/>
          <w:szCs w:val="24"/>
        </w:rPr>
        <w:t>: S115-S123 [PMID: 15777566 DOI: 10.1016/j.jhep.2004.11.010]</w:t>
      </w:r>
    </w:p>
    <w:p w14:paraId="7888CC0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26 </w:t>
      </w:r>
      <w:r w:rsidRPr="00FD22BB">
        <w:rPr>
          <w:rFonts w:ascii="Book Antiqua" w:hAnsi="Book Antiqua"/>
          <w:b/>
          <w:sz w:val="24"/>
          <w:szCs w:val="24"/>
        </w:rPr>
        <w:t>Sharma P</w:t>
      </w:r>
      <w:r w:rsidRPr="00FD22BB">
        <w:rPr>
          <w:rFonts w:ascii="Book Antiqua" w:hAnsi="Book Antiqua"/>
          <w:sz w:val="24"/>
          <w:szCs w:val="24"/>
        </w:rPr>
        <w:t xml:space="preserve">, Sharma BC, Sarin SK. Predictors of nonresponse to lactulose in patients with cirrhosis and hepatic encephalopathy. </w:t>
      </w:r>
      <w:r w:rsidRPr="00FD22BB">
        <w:rPr>
          <w:rFonts w:ascii="Book Antiqua" w:hAnsi="Book Antiqua"/>
          <w:i/>
          <w:sz w:val="24"/>
          <w:szCs w:val="24"/>
        </w:rPr>
        <w:t>Eur J Gastroenterol Hepatol</w:t>
      </w:r>
      <w:r w:rsidRPr="00FD22BB">
        <w:rPr>
          <w:rFonts w:ascii="Book Antiqua" w:hAnsi="Book Antiqua"/>
          <w:sz w:val="24"/>
          <w:szCs w:val="24"/>
        </w:rPr>
        <w:t xml:space="preserve"> 2010; </w:t>
      </w:r>
      <w:r w:rsidRPr="00FD22BB">
        <w:rPr>
          <w:rFonts w:ascii="Book Antiqua" w:hAnsi="Book Antiqua"/>
          <w:b/>
          <w:sz w:val="24"/>
          <w:szCs w:val="24"/>
        </w:rPr>
        <w:t>22</w:t>
      </w:r>
      <w:r w:rsidRPr="00FD22BB">
        <w:rPr>
          <w:rFonts w:ascii="Book Antiqua" w:hAnsi="Book Antiqua"/>
          <w:sz w:val="24"/>
          <w:szCs w:val="24"/>
        </w:rPr>
        <w:t>: 526-531 [PMID: 20009938 DOI: 10.1097/MEG.0b013e3283341b7d]</w:t>
      </w:r>
    </w:p>
    <w:p w14:paraId="3308282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27 </w:t>
      </w:r>
      <w:r w:rsidRPr="00FD22BB">
        <w:rPr>
          <w:rFonts w:ascii="Book Antiqua" w:hAnsi="Book Antiqua"/>
          <w:b/>
          <w:sz w:val="24"/>
          <w:szCs w:val="24"/>
        </w:rPr>
        <w:t>Rockey DC</w:t>
      </w:r>
      <w:r w:rsidRPr="00FD22BB">
        <w:rPr>
          <w:rFonts w:ascii="Book Antiqua" w:hAnsi="Book Antiqua"/>
          <w:sz w:val="24"/>
          <w:szCs w:val="24"/>
        </w:rPr>
        <w:t xml:space="preserve">, Vierling JM, Mantry P, Ghabril M, Brown RS Jr, Alexeeva O, Zupanets IA, Grinevich V, Baranovsky A, Dudar L, Fadieienko G, Kharchenko N, Klaryts'ka I, Morozov V, Grewal P, McCashland T, Reddy KG, Reddy KR, Syplyviy V, Bass NM, Dickinson K, Norris C, Coakley D, Mokhtarani M, Scharschmidt BF; HALT-HE Study Group. Randomized, double-blind, controlled study of glycerol phenylbutyrate in hepatic encephalopathy. </w:t>
      </w:r>
      <w:r w:rsidRPr="00FD22BB">
        <w:rPr>
          <w:rFonts w:ascii="Book Antiqua" w:hAnsi="Book Antiqua"/>
          <w:i/>
          <w:sz w:val="24"/>
          <w:szCs w:val="24"/>
        </w:rPr>
        <w:t>Hepatology</w:t>
      </w:r>
      <w:r w:rsidRPr="00FD22BB">
        <w:rPr>
          <w:rFonts w:ascii="Book Antiqua" w:hAnsi="Book Antiqua"/>
          <w:sz w:val="24"/>
          <w:szCs w:val="24"/>
        </w:rPr>
        <w:t xml:space="preserve"> 2014; </w:t>
      </w:r>
      <w:r w:rsidRPr="00FD22BB">
        <w:rPr>
          <w:rFonts w:ascii="Book Antiqua" w:hAnsi="Book Antiqua"/>
          <w:b/>
          <w:sz w:val="24"/>
          <w:szCs w:val="24"/>
        </w:rPr>
        <w:t>59</w:t>
      </w:r>
      <w:r w:rsidRPr="00FD22BB">
        <w:rPr>
          <w:rFonts w:ascii="Book Antiqua" w:hAnsi="Book Antiqua"/>
          <w:sz w:val="24"/>
          <w:szCs w:val="24"/>
        </w:rPr>
        <w:t>: 1073-1083 [PMID: 23847109 DOI: 10.1002/hep.26611]</w:t>
      </w:r>
    </w:p>
    <w:p w14:paraId="5AF8FA2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28 </w:t>
      </w:r>
      <w:r w:rsidRPr="00FD22BB">
        <w:rPr>
          <w:rFonts w:ascii="Book Antiqua" w:hAnsi="Book Antiqua"/>
          <w:b/>
          <w:sz w:val="24"/>
          <w:szCs w:val="24"/>
        </w:rPr>
        <w:t>Bélanger M</w:t>
      </w:r>
      <w:r w:rsidRPr="00FD22BB">
        <w:rPr>
          <w:rFonts w:ascii="Book Antiqua" w:hAnsi="Book Antiqua"/>
          <w:sz w:val="24"/>
          <w:szCs w:val="24"/>
        </w:rPr>
        <w:t xml:space="preserve">, Côté J, Butterworth RF. Neurobiological characterization of an azoxymethane mouse model of acute liver failure. </w:t>
      </w:r>
      <w:r w:rsidRPr="00FD22BB">
        <w:rPr>
          <w:rFonts w:ascii="Book Antiqua" w:hAnsi="Book Antiqua"/>
          <w:i/>
          <w:sz w:val="24"/>
          <w:szCs w:val="24"/>
        </w:rPr>
        <w:t>Neurochem Int</w:t>
      </w:r>
      <w:r w:rsidRPr="00FD22BB">
        <w:rPr>
          <w:rFonts w:ascii="Book Antiqua" w:hAnsi="Book Antiqua"/>
          <w:sz w:val="24"/>
          <w:szCs w:val="24"/>
        </w:rPr>
        <w:t xml:space="preserve"> 2006; </w:t>
      </w:r>
      <w:r w:rsidRPr="00FD22BB">
        <w:rPr>
          <w:rFonts w:ascii="Book Antiqua" w:hAnsi="Book Antiqua"/>
          <w:b/>
          <w:sz w:val="24"/>
          <w:szCs w:val="24"/>
        </w:rPr>
        <w:t>48</w:t>
      </w:r>
      <w:r w:rsidRPr="00FD22BB">
        <w:rPr>
          <w:rFonts w:ascii="Book Antiqua" w:hAnsi="Book Antiqua"/>
          <w:sz w:val="24"/>
          <w:szCs w:val="24"/>
        </w:rPr>
        <w:t>: 434-440 [PMID: 16563565 DOI: 10.1016/j.neuint.2005.11.022]</w:t>
      </w:r>
    </w:p>
    <w:p w14:paraId="1CA21E9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29 </w:t>
      </w:r>
      <w:r w:rsidRPr="00FD22BB">
        <w:rPr>
          <w:rFonts w:ascii="Book Antiqua" w:hAnsi="Book Antiqua"/>
          <w:b/>
          <w:sz w:val="24"/>
          <w:szCs w:val="24"/>
        </w:rPr>
        <w:t>Butterworth RF</w:t>
      </w:r>
      <w:r w:rsidRPr="00FD22BB">
        <w:rPr>
          <w:rFonts w:ascii="Book Antiqua" w:hAnsi="Book Antiqua"/>
          <w:sz w:val="24"/>
          <w:szCs w:val="24"/>
        </w:rPr>
        <w:t xml:space="preserve">. Hepatic encephalopathy: a central neuroinflammatory disorder? </w:t>
      </w:r>
      <w:r w:rsidRPr="00FD22BB">
        <w:rPr>
          <w:rFonts w:ascii="Book Antiqua" w:hAnsi="Book Antiqua"/>
          <w:i/>
          <w:sz w:val="24"/>
          <w:szCs w:val="24"/>
        </w:rPr>
        <w:t>Hepatology</w:t>
      </w:r>
      <w:r w:rsidRPr="00FD22BB">
        <w:rPr>
          <w:rFonts w:ascii="Book Antiqua" w:hAnsi="Book Antiqua"/>
          <w:sz w:val="24"/>
          <w:szCs w:val="24"/>
        </w:rPr>
        <w:t xml:space="preserve"> 2011; </w:t>
      </w:r>
      <w:r w:rsidRPr="00FD22BB">
        <w:rPr>
          <w:rFonts w:ascii="Book Antiqua" w:hAnsi="Book Antiqua"/>
          <w:b/>
          <w:sz w:val="24"/>
          <w:szCs w:val="24"/>
        </w:rPr>
        <w:t>53</w:t>
      </w:r>
      <w:r w:rsidRPr="00FD22BB">
        <w:rPr>
          <w:rFonts w:ascii="Book Antiqua" w:hAnsi="Book Antiqua"/>
          <w:sz w:val="24"/>
          <w:szCs w:val="24"/>
        </w:rPr>
        <w:t>: 1372-1376 [PMID: 21480337 DOI: 10.1002/hep.24228]</w:t>
      </w:r>
    </w:p>
    <w:p w14:paraId="127C279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30 </w:t>
      </w:r>
      <w:r w:rsidRPr="00FD22BB">
        <w:rPr>
          <w:rFonts w:ascii="Book Antiqua" w:hAnsi="Book Antiqua"/>
          <w:b/>
          <w:sz w:val="24"/>
          <w:szCs w:val="24"/>
        </w:rPr>
        <w:t>Jiang W</w:t>
      </w:r>
      <w:r w:rsidRPr="00FD22BB">
        <w:rPr>
          <w:rFonts w:ascii="Book Antiqua" w:hAnsi="Book Antiqua"/>
          <w:sz w:val="24"/>
          <w:szCs w:val="24"/>
        </w:rPr>
        <w:t xml:space="preserve">, Desjardins P, Butterworth RF. Direct evidence for central proinflammatory mechanisms in rats with experimental acute liver failure: protective effect of hypothermia. </w:t>
      </w:r>
      <w:r w:rsidRPr="00FD22BB">
        <w:rPr>
          <w:rFonts w:ascii="Book Antiqua" w:hAnsi="Book Antiqua"/>
          <w:i/>
          <w:sz w:val="24"/>
          <w:szCs w:val="24"/>
        </w:rPr>
        <w:t>J Cereb Blood Flow Metab</w:t>
      </w:r>
      <w:r w:rsidRPr="00FD22BB">
        <w:rPr>
          <w:rFonts w:ascii="Book Antiqua" w:hAnsi="Book Antiqua"/>
          <w:sz w:val="24"/>
          <w:szCs w:val="24"/>
        </w:rPr>
        <w:t xml:space="preserve"> 2009; </w:t>
      </w:r>
      <w:r w:rsidRPr="00FD22BB">
        <w:rPr>
          <w:rFonts w:ascii="Book Antiqua" w:hAnsi="Book Antiqua"/>
          <w:b/>
          <w:sz w:val="24"/>
          <w:szCs w:val="24"/>
        </w:rPr>
        <w:t>29</w:t>
      </w:r>
      <w:r w:rsidRPr="00FD22BB">
        <w:rPr>
          <w:rFonts w:ascii="Book Antiqua" w:hAnsi="Book Antiqua"/>
          <w:sz w:val="24"/>
          <w:szCs w:val="24"/>
        </w:rPr>
        <w:t>: 944-952 [PMID: 19259110 DOI: 10.1038/jcbfm.2009.18]</w:t>
      </w:r>
    </w:p>
    <w:p w14:paraId="400800E2"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31 </w:t>
      </w:r>
      <w:r w:rsidRPr="00FD22BB">
        <w:rPr>
          <w:rFonts w:ascii="Book Antiqua" w:hAnsi="Book Antiqua"/>
          <w:b/>
          <w:sz w:val="24"/>
          <w:szCs w:val="24"/>
        </w:rPr>
        <w:t>Zemtsova I</w:t>
      </w:r>
      <w:r w:rsidRPr="00FD22BB">
        <w:rPr>
          <w:rFonts w:ascii="Book Antiqua" w:hAnsi="Book Antiqua"/>
          <w:sz w:val="24"/>
          <w:szCs w:val="24"/>
        </w:rPr>
        <w:t xml:space="preserve">, Görg B, Keitel V, Bidmon HJ, Schrör K, Häussinger D. Microglia activation in hepatic encephalopathy in rats and humans. </w:t>
      </w:r>
      <w:r w:rsidRPr="00FD22BB">
        <w:rPr>
          <w:rFonts w:ascii="Book Antiqua" w:hAnsi="Book Antiqua"/>
          <w:i/>
          <w:sz w:val="24"/>
          <w:szCs w:val="24"/>
        </w:rPr>
        <w:t>Hepatology</w:t>
      </w:r>
      <w:r w:rsidRPr="00FD22BB">
        <w:rPr>
          <w:rFonts w:ascii="Book Antiqua" w:hAnsi="Book Antiqua"/>
          <w:sz w:val="24"/>
          <w:szCs w:val="24"/>
        </w:rPr>
        <w:t xml:space="preserve"> 2011; </w:t>
      </w:r>
      <w:r w:rsidRPr="00FD22BB">
        <w:rPr>
          <w:rFonts w:ascii="Book Antiqua" w:hAnsi="Book Antiqua"/>
          <w:b/>
          <w:sz w:val="24"/>
          <w:szCs w:val="24"/>
        </w:rPr>
        <w:t>54</w:t>
      </w:r>
      <w:r w:rsidRPr="00FD22BB">
        <w:rPr>
          <w:rFonts w:ascii="Book Antiqua" w:hAnsi="Book Antiqua"/>
          <w:sz w:val="24"/>
          <w:szCs w:val="24"/>
        </w:rPr>
        <w:t>: 204-215 [PMID: 21452284 DOI: 10.1002/hep.24326]</w:t>
      </w:r>
    </w:p>
    <w:p w14:paraId="0E16B1F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32 </w:t>
      </w:r>
      <w:r w:rsidRPr="00FD22BB">
        <w:rPr>
          <w:rFonts w:ascii="Book Antiqua" w:hAnsi="Book Antiqua"/>
          <w:b/>
          <w:sz w:val="24"/>
          <w:szCs w:val="24"/>
        </w:rPr>
        <w:t>Jiang W</w:t>
      </w:r>
      <w:r w:rsidRPr="00FD22BB">
        <w:rPr>
          <w:rFonts w:ascii="Book Antiqua" w:hAnsi="Book Antiqua"/>
          <w:sz w:val="24"/>
          <w:szCs w:val="24"/>
        </w:rPr>
        <w:t xml:space="preserve">, Desjardins P, Butterworth RF. Cerebral inflammation contributes to encephalopathy and brain edema in acute liver failure: protective effect of minocycline. </w:t>
      </w:r>
      <w:r w:rsidRPr="00FD22BB">
        <w:rPr>
          <w:rFonts w:ascii="Book Antiqua" w:hAnsi="Book Antiqua"/>
          <w:i/>
          <w:sz w:val="24"/>
          <w:szCs w:val="24"/>
        </w:rPr>
        <w:t>J Neurochem</w:t>
      </w:r>
      <w:r w:rsidRPr="00FD22BB">
        <w:rPr>
          <w:rFonts w:ascii="Book Antiqua" w:hAnsi="Book Antiqua"/>
          <w:sz w:val="24"/>
          <w:szCs w:val="24"/>
        </w:rPr>
        <w:t xml:space="preserve"> 2009; </w:t>
      </w:r>
      <w:r w:rsidRPr="00FD22BB">
        <w:rPr>
          <w:rFonts w:ascii="Book Antiqua" w:hAnsi="Book Antiqua"/>
          <w:b/>
          <w:sz w:val="24"/>
          <w:szCs w:val="24"/>
        </w:rPr>
        <w:t>109</w:t>
      </w:r>
      <w:r w:rsidRPr="00FD22BB">
        <w:rPr>
          <w:rFonts w:ascii="Book Antiqua" w:hAnsi="Book Antiqua"/>
          <w:sz w:val="24"/>
          <w:szCs w:val="24"/>
        </w:rPr>
        <w:t>: 485-493 [PMID: 19220703 DOI: 10.1111/j.1471-4159.2009.05981.x]</w:t>
      </w:r>
    </w:p>
    <w:p w14:paraId="17B57492"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33 </w:t>
      </w:r>
      <w:r w:rsidRPr="00FD22BB">
        <w:rPr>
          <w:rFonts w:ascii="Book Antiqua" w:hAnsi="Book Antiqua"/>
          <w:b/>
          <w:sz w:val="24"/>
          <w:szCs w:val="24"/>
        </w:rPr>
        <w:t>Blank T</w:t>
      </w:r>
      <w:r w:rsidRPr="00FD22BB">
        <w:rPr>
          <w:rFonts w:ascii="Book Antiqua" w:hAnsi="Book Antiqua"/>
          <w:sz w:val="24"/>
          <w:szCs w:val="24"/>
        </w:rPr>
        <w:t xml:space="preserve">, Prinz M. Microglia as modulators of cognition and neuropsychiatric disorders. </w:t>
      </w:r>
      <w:r w:rsidRPr="00FD22BB">
        <w:rPr>
          <w:rFonts w:ascii="Book Antiqua" w:hAnsi="Book Antiqua"/>
          <w:i/>
          <w:sz w:val="24"/>
          <w:szCs w:val="24"/>
        </w:rPr>
        <w:t>Glia</w:t>
      </w:r>
      <w:r w:rsidRPr="00FD22BB">
        <w:rPr>
          <w:rFonts w:ascii="Book Antiqua" w:hAnsi="Book Antiqua"/>
          <w:sz w:val="24"/>
          <w:szCs w:val="24"/>
        </w:rPr>
        <w:t xml:space="preserve"> 2013; </w:t>
      </w:r>
      <w:r w:rsidRPr="00FD22BB">
        <w:rPr>
          <w:rFonts w:ascii="Book Antiqua" w:hAnsi="Book Antiqua"/>
          <w:b/>
          <w:sz w:val="24"/>
          <w:szCs w:val="24"/>
        </w:rPr>
        <w:t>61</w:t>
      </w:r>
      <w:r w:rsidRPr="00FD22BB">
        <w:rPr>
          <w:rFonts w:ascii="Book Antiqua" w:hAnsi="Book Antiqua"/>
          <w:sz w:val="24"/>
          <w:szCs w:val="24"/>
        </w:rPr>
        <w:t>: 62-70 [PMID: 22740320 DOI: 10.1002/glia.22372]</w:t>
      </w:r>
    </w:p>
    <w:p w14:paraId="2745CED8"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34 </w:t>
      </w:r>
      <w:r w:rsidRPr="00FD22BB">
        <w:rPr>
          <w:rFonts w:ascii="Book Antiqua" w:hAnsi="Book Antiqua"/>
          <w:b/>
          <w:sz w:val="24"/>
          <w:szCs w:val="24"/>
        </w:rPr>
        <w:t>Rodríguez JJ</w:t>
      </w:r>
      <w:r w:rsidRPr="00FD22BB">
        <w:rPr>
          <w:rFonts w:ascii="Book Antiqua" w:hAnsi="Book Antiqua"/>
          <w:sz w:val="24"/>
          <w:szCs w:val="24"/>
        </w:rPr>
        <w:t xml:space="preserve">, Verkhratsky A. Neuroglial roots of neurodegenerative diseases? </w:t>
      </w:r>
      <w:r w:rsidRPr="00FD22BB">
        <w:rPr>
          <w:rFonts w:ascii="Book Antiqua" w:hAnsi="Book Antiqua"/>
          <w:i/>
          <w:sz w:val="24"/>
          <w:szCs w:val="24"/>
        </w:rPr>
        <w:t>Mol Neurobiol</w:t>
      </w:r>
      <w:r w:rsidRPr="00FD22BB">
        <w:rPr>
          <w:rFonts w:ascii="Book Antiqua" w:hAnsi="Book Antiqua"/>
          <w:sz w:val="24"/>
          <w:szCs w:val="24"/>
        </w:rPr>
        <w:t xml:space="preserve"> 2011; </w:t>
      </w:r>
      <w:r w:rsidRPr="00FD22BB">
        <w:rPr>
          <w:rFonts w:ascii="Book Antiqua" w:hAnsi="Book Antiqua"/>
          <w:b/>
          <w:sz w:val="24"/>
          <w:szCs w:val="24"/>
        </w:rPr>
        <w:t>43</w:t>
      </w:r>
      <w:r w:rsidRPr="00FD22BB">
        <w:rPr>
          <w:rFonts w:ascii="Book Antiqua" w:hAnsi="Book Antiqua"/>
          <w:sz w:val="24"/>
          <w:szCs w:val="24"/>
        </w:rPr>
        <w:t>: 87-96 [PMID: 21161612 DOI: 10.1007/s12035-010-8157-x]</w:t>
      </w:r>
    </w:p>
    <w:p w14:paraId="3C1D0B1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35 </w:t>
      </w:r>
      <w:r w:rsidRPr="00FD22BB">
        <w:rPr>
          <w:rFonts w:ascii="Book Antiqua" w:hAnsi="Book Antiqua"/>
          <w:b/>
          <w:sz w:val="24"/>
          <w:szCs w:val="24"/>
        </w:rPr>
        <w:t>Wright G</w:t>
      </w:r>
      <w:r w:rsidRPr="00FD22BB">
        <w:rPr>
          <w:rFonts w:ascii="Book Antiqua" w:hAnsi="Book Antiqua"/>
          <w:sz w:val="24"/>
          <w:szCs w:val="24"/>
        </w:rPr>
        <w:t xml:space="preserve">, Shawcross D, Olde Damink SW, Jalan R. Brain cytokine flux in acute liver failure and its relationship with intracranial hypertension. </w:t>
      </w:r>
      <w:r w:rsidRPr="00FD22BB">
        <w:rPr>
          <w:rFonts w:ascii="Book Antiqua" w:hAnsi="Book Antiqua"/>
          <w:i/>
          <w:sz w:val="24"/>
          <w:szCs w:val="24"/>
        </w:rPr>
        <w:t>Metab Brain Dis</w:t>
      </w:r>
      <w:r w:rsidRPr="00FD22BB">
        <w:rPr>
          <w:rFonts w:ascii="Book Antiqua" w:hAnsi="Book Antiqua"/>
          <w:sz w:val="24"/>
          <w:szCs w:val="24"/>
        </w:rPr>
        <w:t xml:space="preserve"> 2007; </w:t>
      </w:r>
      <w:r w:rsidRPr="00FD22BB">
        <w:rPr>
          <w:rFonts w:ascii="Book Antiqua" w:hAnsi="Book Antiqua"/>
          <w:b/>
          <w:sz w:val="24"/>
          <w:szCs w:val="24"/>
        </w:rPr>
        <w:t>22</w:t>
      </w:r>
      <w:r w:rsidRPr="00FD22BB">
        <w:rPr>
          <w:rFonts w:ascii="Book Antiqua" w:hAnsi="Book Antiqua"/>
          <w:sz w:val="24"/>
          <w:szCs w:val="24"/>
        </w:rPr>
        <w:t>: 375-388 [PMID: 17899343 DOI: 10.1007/s11011-007-9071-4]</w:t>
      </w:r>
    </w:p>
    <w:p w14:paraId="413F23E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36 </w:t>
      </w:r>
      <w:r w:rsidRPr="00FD22BB">
        <w:rPr>
          <w:rFonts w:ascii="Book Antiqua" w:hAnsi="Book Antiqua"/>
          <w:b/>
          <w:sz w:val="24"/>
          <w:szCs w:val="24"/>
        </w:rPr>
        <w:t>Bémeur C</w:t>
      </w:r>
      <w:r w:rsidRPr="00FD22BB">
        <w:rPr>
          <w:rFonts w:ascii="Book Antiqua" w:hAnsi="Book Antiqua"/>
          <w:sz w:val="24"/>
          <w:szCs w:val="24"/>
        </w:rPr>
        <w:t xml:space="preserve">, Qu H, Desjardins P, Butterworth RF. IL-1 or TNF receptor gene deletion delays onset of encephalopathy and attenuates brain edema in experimental acute liver failure. </w:t>
      </w:r>
      <w:r w:rsidRPr="00FD22BB">
        <w:rPr>
          <w:rFonts w:ascii="Book Antiqua" w:hAnsi="Book Antiqua"/>
          <w:i/>
          <w:sz w:val="24"/>
          <w:szCs w:val="24"/>
        </w:rPr>
        <w:t>Neurochem Int</w:t>
      </w:r>
      <w:r w:rsidRPr="00FD22BB">
        <w:rPr>
          <w:rFonts w:ascii="Book Antiqua" w:hAnsi="Book Antiqua"/>
          <w:sz w:val="24"/>
          <w:szCs w:val="24"/>
        </w:rPr>
        <w:t xml:space="preserve"> 2010; </w:t>
      </w:r>
      <w:r w:rsidRPr="00FD22BB">
        <w:rPr>
          <w:rFonts w:ascii="Book Antiqua" w:hAnsi="Book Antiqua"/>
          <w:b/>
          <w:sz w:val="24"/>
          <w:szCs w:val="24"/>
        </w:rPr>
        <w:t>56</w:t>
      </w:r>
      <w:r w:rsidRPr="00FD22BB">
        <w:rPr>
          <w:rFonts w:ascii="Book Antiqua" w:hAnsi="Book Antiqua"/>
          <w:sz w:val="24"/>
          <w:szCs w:val="24"/>
        </w:rPr>
        <w:t>: 213-215 [PMID: 19931338 DOI: 10.1016/j.neuint.2009.11.010]</w:t>
      </w:r>
    </w:p>
    <w:p w14:paraId="2E52529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37 </w:t>
      </w:r>
      <w:r w:rsidRPr="00FD22BB">
        <w:rPr>
          <w:rFonts w:ascii="Book Antiqua" w:hAnsi="Book Antiqua"/>
          <w:b/>
          <w:sz w:val="24"/>
          <w:szCs w:val="24"/>
        </w:rPr>
        <w:t>Faleiros BE</w:t>
      </w:r>
      <w:r w:rsidRPr="00FD22BB">
        <w:rPr>
          <w:rFonts w:ascii="Book Antiqua" w:hAnsi="Book Antiqua"/>
          <w:sz w:val="24"/>
          <w:szCs w:val="24"/>
        </w:rPr>
        <w:t xml:space="preserve">, Miranda AS, Campos AC, Gomides LF, Kangussu LM, Guatimosim C, Camargos ER, Menezes GB, Rachid MA, Teixeira AL. Up-regulation of brain cytokines and chemokines mediates neurotoxicity in early </w:t>
      </w:r>
      <w:r w:rsidRPr="00FD22BB">
        <w:rPr>
          <w:rFonts w:ascii="Book Antiqua" w:hAnsi="Book Antiqua"/>
          <w:sz w:val="24"/>
          <w:szCs w:val="24"/>
        </w:rPr>
        <w:lastRenderedPageBreak/>
        <w:t xml:space="preserve">acute liver failure by a mechanism independent of microglial activation. </w:t>
      </w:r>
      <w:r w:rsidRPr="00FD22BB">
        <w:rPr>
          <w:rFonts w:ascii="Book Antiqua" w:hAnsi="Book Antiqua"/>
          <w:i/>
          <w:sz w:val="24"/>
          <w:szCs w:val="24"/>
        </w:rPr>
        <w:t>Brain Res</w:t>
      </w:r>
      <w:r w:rsidRPr="00FD22BB">
        <w:rPr>
          <w:rFonts w:ascii="Book Antiqua" w:hAnsi="Book Antiqua"/>
          <w:sz w:val="24"/>
          <w:szCs w:val="24"/>
        </w:rPr>
        <w:t xml:space="preserve"> 2014; </w:t>
      </w:r>
      <w:r w:rsidRPr="00FD22BB">
        <w:rPr>
          <w:rFonts w:ascii="Book Antiqua" w:hAnsi="Book Antiqua"/>
          <w:b/>
          <w:sz w:val="24"/>
          <w:szCs w:val="24"/>
        </w:rPr>
        <w:t>1578</w:t>
      </w:r>
      <w:r w:rsidRPr="00FD22BB">
        <w:rPr>
          <w:rFonts w:ascii="Book Antiqua" w:hAnsi="Book Antiqua"/>
          <w:sz w:val="24"/>
          <w:szCs w:val="24"/>
        </w:rPr>
        <w:t>: 49-59 [PMID: 25017944 DOI: 10.1016/j.brainres.2014.07.001]</w:t>
      </w:r>
    </w:p>
    <w:p w14:paraId="2737C26D"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38 </w:t>
      </w:r>
      <w:r w:rsidRPr="00FD22BB">
        <w:rPr>
          <w:rFonts w:ascii="Book Antiqua" w:hAnsi="Book Antiqua"/>
          <w:b/>
          <w:sz w:val="24"/>
          <w:szCs w:val="24"/>
        </w:rPr>
        <w:t>McMillin M</w:t>
      </w:r>
      <w:r w:rsidRPr="00FD22BB">
        <w:rPr>
          <w:rFonts w:ascii="Book Antiqua" w:hAnsi="Book Antiqua"/>
          <w:sz w:val="24"/>
          <w:szCs w:val="24"/>
        </w:rPr>
        <w:t xml:space="preserve">, Grant S, Frampton G, Andry S, Brown A, DeMorrow S. Fractalkine suppression during hepatic encephalopathy promotes neuroinflammation in mice. </w:t>
      </w:r>
      <w:r w:rsidRPr="00FD22BB">
        <w:rPr>
          <w:rFonts w:ascii="Book Antiqua" w:hAnsi="Book Antiqua"/>
          <w:i/>
          <w:sz w:val="24"/>
          <w:szCs w:val="24"/>
        </w:rPr>
        <w:t>J Neuroinflammation</w:t>
      </w:r>
      <w:r w:rsidRPr="00FD22BB">
        <w:rPr>
          <w:rFonts w:ascii="Book Antiqua" w:hAnsi="Book Antiqua"/>
          <w:sz w:val="24"/>
          <w:szCs w:val="24"/>
        </w:rPr>
        <w:t xml:space="preserve"> 2016; </w:t>
      </w:r>
      <w:r w:rsidRPr="00FD22BB">
        <w:rPr>
          <w:rFonts w:ascii="Book Antiqua" w:hAnsi="Book Antiqua"/>
          <w:b/>
          <w:sz w:val="24"/>
          <w:szCs w:val="24"/>
        </w:rPr>
        <w:t>13</w:t>
      </w:r>
      <w:r w:rsidRPr="00FD22BB">
        <w:rPr>
          <w:rFonts w:ascii="Book Antiqua" w:hAnsi="Book Antiqua"/>
          <w:sz w:val="24"/>
          <w:szCs w:val="24"/>
        </w:rPr>
        <w:t>: 198 [PMID: 27561705 DOI: 10.1186/s12974-016-0674-8]</w:t>
      </w:r>
    </w:p>
    <w:p w14:paraId="212A995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39 </w:t>
      </w:r>
      <w:r w:rsidRPr="00FD22BB">
        <w:rPr>
          <w:rFonts w:ascii="Book Antiqua" w:hAnsi="Book Antiqua"/>
          <w:b/>
          <w:sz w:val="24"/>
          <w:szCs w:val="24"/>
        </w:rPr>
        <w:t>Agusti A</w:t>
      </w:r>
      <w:r w:rsidRPr="00FD22BB">
        <w:rPr>
          <w:rFonts w:ascii="Book Antiqua" w:hAnsi="Book Antiqua"/>
          <w:sz w:val="24"/>
          <w:szCs w:val="24"/>
        </w:rPr>
        <w:t xml:space="preserve">, Hernández-Rabaza V, Balzano T, Taoro-Gonzalez L, Ibañez-Grau A, Cabrera-Pastor A, Fustero S, Llansola M, Montoliu C, Felipo V. Sildenafil reduces neuroinflammation in cerebellum, restores GABAergic tone, and improves motor in-coordination in rats with hepatic encephalopathy. </w:t>
      </w:r>
      <w:r w:rsidRPr="00FD22BB">
        <w:rPr>
          <w:rFonts w:ascii="Book Antiqua" w:hAnsi="Book Antiqua"/>
          <w:i/>
          <w:sz w:val="24"/>
          <w:szCs w:val="24"/>
        </w:rPr>
        <w:t>CNS Neurosci Ther</w:t>
      </w:r>
      <w:r w:rsidRPr="00FD22BB">
        <w:rPr>
          <w:rFonts w:ascii="Book Antiqua" w:hAnsi="Book Antiqua"/>
          <w:sz w:val="24"/>
          <w:szCs w:val="24"/>
        </w:rPr>
        <w:t xml:space="preserve"> 2017; </w:t>
      </w:r>
      <w:r w:rsidRPr="00FD22BB">
        <w:rPr>
          <w:rFonts w:ascii="Book Antiqua" w:hAnsi="Book Antiqua"/>
          <w:b/>
          <w:sz w:val="24"/>
          <w:szCs w:val="24"/>
        </w:rPr>
        <w:t>23</w:t>
      </w:r>
      <w:r w:rsidRPr="00FD22BB">
        <w:rPr>
          <w:rFonts w:ascii="Book Antiqua" w:hAnsi="Book Antiqua"/>
          <w:sz w:val="24"/>
          <w:szCs w:val="24"/>
        </w:rPr>
        <w:t>: 386-394 [PMID: 28296282 DOI: 10.1111/cns.12688]</w:t>
      </w:r>
    </w:p>
    <w:p w14:paraId="7A48FB29"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40 </w:t>
      </w:r>
      <w:r w:rsidRPr="00FD22BB">
        <w:rPr>
          <w:rFonts w:ascii="Book Antiqua" w:hAnsi="Book Antiqua"/>
          <w:b/>
          <w:sz w:val="24"/>
          <w:szCs w:val="24"/>
        </w:rPr>
        <w:t>Hernandez-Rabaza V</w:t>
      </w:r>
      <w:r w:rsidRPr="00FD22BB">
        <w:rPr>
          <w:rFonts w:ascii="Book Antiqua" w:hAnsi="Book Antiqua"/>
          <w:sz w:val="24"/>
          <w:szCs w:val="24"/>
        </w:rPr>
        <w:t xml:space="preserve">, Agusti A, Cabrera-Pastor A, Fustero S, Delgado O, Taoro-Gonzalez L, Montoliu C, Llansola M, Felipo V. Sildenafil reduces neuroinflammation and restores spatial learning in rats with hepatic encephalopathy: underlying mechanisms. </w:t>
      </w:r>
      <w:r w:rsidRPr="00FD22BB">
        <w:rPr>
          <w:rFonts w:ascii="Book Antiqua" w:hAnsi="Book Antiqua"/>
          <w:i/>
          <w:sz w:val="24"/>
          <w:szCs w:val="24"/>
        </w:rPr>
        <w:t>J Neuroinflammation</w:t>
      </w:r>
      <w:r w:rsidRPr="00FD22BB">
        <w:rPr>
          <w:rFonts w:ascii="Book Antiqua" w:hAnsi="Book Antiqua"/>
          <w:sz w:val="24"/>
          <w:szCs w:val="24"/>
        </w:rPr>
        <w:t xml:space="preserve"> 2015; </w:t>
      </w:r>
      <w:r w:rsidRPr="00FD22BB">
        <w:rPr>
          <w:rFonts w:ascii="Book Antiqua" w:hAnsi="Book Antiqua"/>
          <w:b/>
          <w:sz w:val="24"/>
          <w:szCs w:val="24"/>
        </w:rPr>
        <w:t>12</w:t>
      </w:r>
      <w:r w:rsidRPr="00FD22BB">
        <w:rPr>
          <w:rFonts w:ascii="Book Antiqua" w:hAnsi="Book Antiqua"/>
          <w:sz w:val="24"/>
          <w:szCs w:val="24"/>
        </w:rPr>
        <w:t>: 195 [PMID: 26511444 DOI: 10.1186/s12974-015-0420-7]</w:t>
      </w:r>
    </w:p>
    <w:p w14:paraId="5CD8575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41 </w:t>
      </w:r>
      <w:r w:rsidRPr="00FD22BB">
        <w:rPr>
          <w:rFonts w:ascii="Book Antiqua" w:hAnsi="Book Antiqua"/>
          <w:b/>
          <w:sz w:val="24"/>
          <w:szCs w:val="24"/>
        </w:rPr>
        <w:t>Hernandez-Rabaza V</w:t>
      </w:r>
      <w:r w:rsidRPr="00FD22BB">
        <w:rPr>
          <w:rFonts w:ascii="Book Antiqua" w:hAnsi="Book Antiqua"/>
          <w:sz w:val="24"/>
          <w:szCs w:val="24"/>
        </w:rPr>
        <w:t xml:space="preserve">, Cabrera-Pastor A, Taoro-Gonzalez L, Gonzalez-Usano A, Agusti A, Balzano T, Llansola M, Felipo V. Neuroinflammation increases GABAergic tone and impairs cognitive and motor function in hyperammonemia by increasing GAT-3 membrane expression. Reversal by sulforaphane by promoting M2 polarization of microglia. </w:t>
      </w:r>
      <w:r w:rsidRPr="00FD22BB">
        <w:rPr>
          <w:rFonts w:ascii="Book Antiqua" w:hAnsi="Book Antiqua"/>
          <w:i/>
          <w:sz w:val="24"/>
          <w:szCs w:val="24"/>
        </w:rPr>
        <w:t>J Neuroinflammation</w:t>
      </w:r>
      <w:r w:rsidRPr="00FD22BB">
        <w:rPr>
          <w:rFonts w:ascii="Book Antiqua" w:hAnsi="Book Antiqua"/>
          <w:sz w:val="24"/>
          <w:szCs w:val="24"/>
        </w:rPr>
        <w:t xml:space="preserve"> 2016; </w:t>
      </w:r>
      <w:r w:rsidRPr="00FD22BB">
        <w:rPr>
          <w:rFonts w:ascii="Book Antiqua" w:hAnsi="Book Antiqua"/>
          <w:b/>
          <w:sz w:val="24"/>
          <w:szCs w:val="24"/>
        </w:rPr>
        <w:t>13</w:t>
      </w:r>
      <w:r w:rsidRPr="00FD22BB">
        <w:rPr>
          <w:rFonts w:ascii="Book Antiqua" w:hAnsi="Book Antiqua"/>
          <w:sz w:val="24"/>
          <w:szCs w:val="24"/>
        </w:rPr>
        <w:t>: 83 [PMID: 27090509 DOI: 10.1186/s12974-016-0549-z]</w:t>
      </w:r>
    </w:p>
    <w:p w14:paraId="729AAF3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42 </w:t>
      </w:r>
      <w:r w:rsidRPr="00FD22BB">
        <w:rPr>
          <w:rFonts w:ascii="Book Antiqua" w:hAnsi="Book Antiqua"/>
          <w:b/>
          <w:sz w:val="24"/>
          <w:szCs w:val="24"/>
        </w:rPr>
        <w:t>McMillin M</w:t>
      </w:r>
      <w:r w:rsidRPr="00FD22BB">
        <w:rPr>
          <w:rFonts w:ascii="Book Antiqua" w:hAnsi="Book Antiqua"/>
          <w:sz w:val="24"/>
          <w:szCs w:val="24"/>
        </w:rPr>
        <w:t xml:space="preserve">, Frampton G, Thompson M, Galindo C, Standeford H, Whittington E, Alpini G, DeMorrow S. Neuronal CCL2 is upregulated during hepatic encephalopathy and contributes to microglia activation and neurological decline. </w:t>
      </w:r>
      <w:r w:rsidRPr="00FD22BB">
        <w:rPr>
          <w:rFonts w:ascii="Book Antiqua" w:hAnsi="Book Antiqua"/>
          <w:i/>
          <w:sz w:val="24"/>
          <w:szCs w:val="24"/>
        </w:rPr>
        <w:t>J Neuroinflammation</w:t>
      </w:r>
      <w:r w:rsidRPr="00FD22BB">
        <w:rPr>
          <w:rFonts w:ascii="Book Antiqua" w:hAnsi="Book Antiqua"/>
          <w:sz w:val="24"/>
          <w:szCs w:val="24"/>
        </w:rPr>
        <w:t xml:space="preserve"> 2014; </w:t>
      </w:r>
      <w:r w:rsidRPr="00FD22BB">
        <w:rPr>
          <w:rFonts w:ascii="Book Antiqua" w:hAnsi="Book Antiqua"/>
          <w:b/>
          <w:sz w:val="24"/>
          <w:szCs w:val="24"/>
        </w:rPr>
        <w:t>11</w:t>
      </w:r>
      <w:r w:rsidRPr="00FD22BB">
        <w:rPr>
          <w:rFonts w:ascii="Book Antiqua" w:hAnsi="Book Antiqua"/>
          <w:sz w:val="24"/>
          <w:szCs w:val="24"/>
        </w:rPr>
        <w:t>: 121 [PMID: 25012628 DOI: 10.1186/1742-2094-11-121]</w:t>
      </w:r>
    </w:p>
    <w:p w14:paraId="333FD2CD"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43 </w:t>
      </w:r>
      <w:r w:rsidRPr="00FD22BB">
        <w:rPr>
          <w:rFonts w:ascii="Book Antiqua" w:hAnsi="Book Antiqua"/>
          <w:b/>
          <w:sz w:val="24"/>
          <w:szCs w:val="24"/>
        </w:rPr>
        <w:t>Hernández-Rabaza V</w:t>
      </w:r>
      <w:r w:rsidRPr="00FD22BB">
        <w:rPr>
          <w:rFonts w:ascii="Book Antiqua" w:hAnsi="Book Antiqua"/>
          <w:sz w:val="24"/>
          <w:szCs w:val="24"/>
        </w:rPr>
        <w:t xml:space="preserve">, Cabrera-Pastor A, Taoro-González L, Malaguarnera M, Agustí A, Llansola M, Felipo V. Hyperammonemia induces glial activation, neuroinflammation and alters neurotransmitter receptors in hippocampus, impairing spatial learning: reversal by sulforaphane. </w:t>
      </w:r>
      <w:r w:rsidRPr="00FD22BB">
        <w:rPr>
          <w:rFonts w:ascii="Book Antiqua" w:hAnsi="Book Antiqua"/>
          <w:i/>
          <w:sz w:val="24"/>
          <w:szCs w:val="24"/>
        </w:rPr>
        <w:t>J Neuroinflammation</w:t>
      </w:r>
      <w:r w:rsidRPr="00FD22BB">
        <w:rPr>
          <w:rFonts w:ascii="Book Antiqua" w:hAnsi="Book Antiqua"/>
          <w:sz w:val="24"/>
          <w:szCs w:val="24"/>
        </w:rPr>
        <w:t xml:space="preserve"> 2016; </w:t>
      </w:r>
      <w:r w:rsidRPr="00FD22BB">
        <w:rPr>
          <w:rFonts w:ascii="Book Antiqua" w:hAnsi="Book Antiqua"/>
          <w:b/>
          <w:sz w:val="24"/>
          <w:szCs w:val="24"/>
        </w:rPr>
        <w:t>13</w:t>
      </w:r>
      <w:r w:rsidRPr="00FD22BB">
        <w:rPr>
          <w:rFonts w:ascii="Book Antiqua" w:hAnsi="Book Antiqua"/>
          <w:sz w:val="24"/>
          <w:szCs w:val="24"/>
        </w:rPr>
        <w:t>: 41 [PMID: 26883214 DOI: 10.1186/s12974-016-0505-y]</w:t>
      </w:r>
    </w:p>
    <w:p w14:paraId="3286E0C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44 </w:t>
      </w:r>
      <w:r w:rsidRPr="00FD22BB">
        <w:rPr>
          <w:rFonts w:ascii="Book Antiqua" w:hAnsi="Book Antiqua"/>
          <w:b/>
          <w:sz w:val="24"/>
          <w:szCs w:val="24"/>
        </w:rPr>
        <w:t>Butterworth RF</w:t>
      </w:r>
      <w:r w:rsidRPr="00FD22BB">
        <w:rPr>
          <w:rFonts w:ascii="Book Antiqua" w:hAnsi="Book Antiqua"/>
          <w:sz w:val="24"/>
          <w:szCs w:val="24"/>
        </w:rPr>
        <w:t xml:space="preserve">, Norenberg MD, Felipo V, Ferenci P, Albrecht J, Blei AT; Members of the ISHEN Commission on Experimental Models of HE. Experimental models of hepatic encephalopathy: ISHEN guidelines. </w:t>
      </w:r>
      <w:r w:rsidRPr="00FD22BB">
        <w:rPr>
          <w:rFonts w:ascii="Book Antiqua" w:hAnsi="Book Antiqua"/>
          <w:i/>
          <w:sz w:val="24"/>
          <w:szCs w:val="24"/>
        </w:rPr>
        <w:t>Liver Int</w:t>
      </w:r>
      <w:r w:rsidRPr="00FD22BB">
        <w:rPr>
          <w:rFonts w:ascii="Book Antiqua" w:hAnsi="Book Antiqua"/>
          <w:sz w:val="24"/>
          <w:szCs w:val="24"/>
        </w:rPr>
        <w:t xml:space="preserve"> 2009; </w:t>
      </w:r>
      <w:r w:rsidRPr="00FD22BB">
        <w:rPr>
          <w:rFonts w:ascii="Book Antiqua" w:hAnsi="Book Antiqua"/>
          <w:b/>
          <w:sz w:val="24"/>
          <w:szCs w:val="24"/>
        </w:rPr>
        <w:t>29</w:t>
      </w:r>
      <w:r w:rsidRPr="00FD22BB">
        <w:rPr>
          <w:rFonts w:ascii="Book Antiqua" w:hAnsi="Book Antiqua"/>
          <w:sz w:val="24"/>
          <w:szCs w:val="24"/>
        </w:rPr>
        <w:t>: 783-788 [PMID: 19638106 DOI: 10.1111/j.1478-3231.2009.02034.x]</w:t>
      </w:r>
    </w:p>
    <w:p w14:paraId="7B6B32F9"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45 </w:t>
      </w:r>
      <w:r w:rsidRPr="00FD22BB">
        <w:rPr>
          <w:rFonts w:ascii="Book Antiqua" w:hAnsi="Book Antiqua"/>
          <w:b/>
          <w:sz w:val="24"/>
          <w:szCs w:val="24"/>
        </w:rPr>
        <w:t>Jover R</w:t>
      </w:r>
      <w:r w:rsidRPr="00FD22BB">
        <w:rPr>
          <w:rFonts w:ascii="Book Antiqua" w:hAnsi="Book Antiqua"/>
          <w:sz w:val="24"/>
          <w:szCs w:val="24"/>
        </w:rPr>
        <w:t xml:space="preserve">, Madaria E, Felipo V, Rodrigo R, Candela A, Compañ A. Animal models in the study of episodic hepatic encephalopathy in cirrhosis. </w:t>
      </w:r>
      <w:r w:rsidRPr="00FD22BB">
        <w:rPr>
          <w:rFonts w:ascii="Book Antiqua" w:hAnsi="Book Antiqua"/>
          <w:i/>
          <w:sz w:val="24"/>
          <w:szCs w:val="24"/>
        </w:rPr>
        <w:t>Metab Brain Dis</w:t>
      </w:r>
      <w:r w:rsidRPr="00FD22BB">
        <w:rPr>
          <w:rFonts w:ascii="Book Antiqua" w:hAnsi="Book Antiqua"/>
          <w:sz w:val="24"/>
          <w:szCs w:val="24"/>
        </w:rPr>
        <w:t xml:space="preserve"> 2005; </w:t>
      </w:r>
      <w:r w:rsidRPr="00FD22BB">
        <w:rPr>
          <w:rFonts w:ascii="Book Antiqua" w:hAnsi="Book Antiqua"/>
          <w:b/>
          <w:sz w:val="24"/>
          <w:szCs w:val="24"/>
        </w:rPr>
        <w:t>20</w:t>
      </w:r>
      <w:r w:rsidRPr="00FD22BB">
        <w:rPr>
          <w:rFonts w:ascii="Book Antiqua" w:hAnsi="Book Antiqua"/>
          <w:sz w:val="24"/>
          <w:szCs w:val="24"/>
        </w:rPr>
        <w:t>: 399-408 [PMID: 16382350 DOI: 10.1007/s11011-005-7925-1]</w:t>
      </w:r>
    </w:p>
    <w:p w14:paraId="5A8F692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46 </w:t>
      </w:r>
      <w:r w:rsidRPr="00FD22BB">
        <w:rPr>
          <w:rFonts w:ascii="Book Antiqua" w:hAnsi="Book Antiqua"/>
          <w:b/>
          <w:sz w:val="24"/>
          <w:szCs w:val="24"/>
        </w:rPr>
        <w:t>Rahman TM</w:t>
      </w:r>
      <w:r w:rsidRPr="00FD22BB">
        <w:rPr>
          <w:rFonts w:ascii="Book Antiqua" w:hAnsi="Book Antiqua"/>
          <w:sz w:val="24"/>
          <w:szCs w:val="24"/>
        </w:rPr>
        <w:t xml:space="preserve">, Hodgson HJ. Animal models of acute hepatic failure. </w:t>
      </w:r>
      <w:r w:rsidRPr="00FD22BB">
        <w:rPr>
          <w:rFonts w:ascii="Book Antiqua" w:hAnsi="Book Antiqua"/>
          <w:i/>
          <w:sz w:val="24"/>
          <w:szCs w:val="24"/>
        </w:rPr>
        <w:t>Int J Exp Pathol</w:t>
      </w:r>
      <w:r w:rsidRPr="00FD22BB">
        <w:rPr>
          <w:rFonts w:ascii="Book Antiqua" w:hAnsi="Book Antiqua"/>
          <w:sz w:val="24"/>
          <w:szCs w:val="24"/>
        </w:rPr>
        <w:t xml:space="preserve"> 2000; </w:t>
      </w:r>
      <w:r w:rsidRPr="00FD22BB">
        <w:rPr>
          <w:rFonts w:ascii="Book Antiqua" w:hAnsi="Book Antiqua"/>
          <w:b/>
          <w:sz w:val="24"/>
          <w:szCs w:val="24"/>
        </w:rPr>
        <w:t>81</w:t>
      </w:r>
      <w:r w:rsidRPr="00FD22BB">
        <w:rPr>
          <w:rFonts w:ascii="Book Antiqua" w:hAnsi="Book Antiqua"/>
          <w:sz w:val="24"/>
          <w:szCs w:val="24"/>
        </w:rPr>
        <w:t>: 145-157 [PMID: 10762442 DOI: 10.1046/j.1365-2613.2000.00144.x]</w:t>
      </w:r>
    </w:p>
    <w:p w14:paraId="4AC0D56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47 </w:t>
      </w:r>
      <w:r w:rsidRPr="00FD22BB">
        <w:rPr>
          <w:rFonts w:ascii="Book Antiqua" w:hAnsi="Book Antiqua"/>
          <w:b/>
          <w:sz w:val="24"/>
          <w:szCs w:val="24"/>
        </w:rPr>
        <w:t>Chieli E</w:t>
      </w:r>
      <w:r w:rsidRPr="00FD22BB">
        <w:rPr>
          <w:rFonts w:ascii="Book Antiqua" w:hAnsi="Book Antiqua"/>
          <w:sz w:val="24"/>
          <w:szCs w:val="24"/>
        </w:rPr>
        <w:t xml:space="preserve">, Malvaldi G. Role of the microsomal FAD-containing monooxygenase in the liver toxicity of thioacetamide S-oxide. </w:t>
      </w:r>
      <w:r w:rsidRPr="00FD22BB">
        <w:rPr>
          <w:rFonts w:ascii="Book Antiqua" w:hAnsi="Book Antiqua"/>
          <w:i/>
          <w:sz w:val="24"/>
          <w:szCs w:val="24"/>
        </w:rPr>
        <w:t>Toxicology</w:t>
      </w:r>
      <w:r w:rsidRPr="00FD22BB">
        <w:rPr>
          <w:rFonts w:ascii="Book Antiqua" w:hAnsi="Book Antiqua"/>
          <w:sz w:val="24"/>
          <w:szCs w:val="24"/>
        </w:rPr>
        <w:t xml:space="preserve"> 1984; </w:t>
      </w:r>
      <w:r w:rsidRPr="00FD22BB">
        <w:rPr>
          <w:rFonts w:ascii="Book Antiqua" w:hAnsi="Book Antiqua"/>
          <w:b/>
          <w:sz w:val="24"/>
          <w:szCs w:val="24"/>
        </w:rPr>
        <w:t>31</w:t>
      </w:r>
      <w:r w:rsidRPr="00FD22BB">
        <w:rPr>
          <w:rFonts w:ascii="Book Antiqua" w:hAnsi="Book Antiqua"/>
          <w:sz w:val="24"/>
          <w:szCs w:val="24"/>
        </w:rPr>
        <w:t>: 41-52 [PMID: 6729835]</w:t>
      </w:r>
    </w:p>
    <w:p w14:paraId="62C7B60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48 </w:t>
      </w:r>
      <w:r w:rsidRPr="00FD22BB">
        <w:rPr>
          <w:rFonts w:ascii="Book Antiqua" w:hAnsi="Book Antiqua"/>
          <w:b/>
          <w:sz w:val="24"/>
          <w:szCs w:val="24"/>
        </w:rPr>
        <w:t>Hajovsky H</w:t>
      </w:r>
      <w:r w:rsidRPr="00FD22BB">
        <w:rPr>
          <w:rFonts w:ascii="Book Antiqua" w:hAnsi="Book Antiqua"/>
          <w:sz w:val="24"/>
          <w:szCs w:val="24"/>
        </w:rPr>
        <w:t xml:space="preserve">, Hu G, Koen Y, Sarma D, Cui W, Moore DS, Staudinger JL, Hanzlik RP. Metabolism and toxicity of thioacetamide and thioacetamide S-oxide in rat hepatocytes. </w:t>
      </w:r>
      <w:r w:rsidRPr="00FD22BB">
        <w:rPr>
          <w:rFonts w:ascii="Book Antiqua" w:hAnsi="Book Antiqua"/>
          <w:i/>
          <w:sz w:val="24"/>
          <w:szCs w:val="24"/>
        </w:rPr>
        <w:t>Chem Res Toxicol</w:t>
      </w:r>
      <w:r w:rsidRPr="00FD22BB">
        <w:rPr>
          <w:rFonts w:ascii="Book Antiqua" w:hAnsi="Book Antiqua"/>
          <w:sz w:val="24"/>
          <w:szCs w:val="24"/>
        </w:rPr>
        <w:t xml:space="preserve"> 2012; </w:t>
      </w:r>
      <w:r w:rsidRPr="00FD22BB">
        <w:rPr>
          <w:rFonts w:ascii="Book Antiqua" w:hAnsi="Book Antiqua"/>
          <w:b/>
          <w:sz w:val="24"/>
          <w:szCs w:val="24"/>
        </w:rPr>
        <w:t>25</w:t>
      </w:r>
      <w:r w:rsidRPr="00FD22BB">
        <w:rPr>
          <w:rFonts w:ascii="Book Antiqua" w:hAnsi="Book Antiqua"/>
          <w:sz w:val="24"/>
          <w:szCs w:val="24"/>
        </w:rPr>
        <w:t>: 1955-1963 [PMID: 22867114 DOI: 10.1021/tx3002719]</w:t>
      </w:r>
    </w:p>
    <w:p w14:paraId="229EC359"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49 </w:t>
      </w:r>
      <w:r w:rsidRPr="00FD22BB">
        <w:rPr>
          <w:rFonts w:ascii="Book Antiqua" w:hAnsi="Book Antiqua"/>
          <w:b/>
          <w:sz w:val="24"/>
          <w:szCs w:val="24"/>
        </w:rPr>
        <w:t>Fontana L</w:t>
      </w:r>
      <w:r w:rsidRPr="00FD22BB">
        <w:rPr>
          <w:rFonts w:ascii="Book Antiqua" w:hAnsi="Book Antiqua"/>
          <w:sz w:val="24"/>
          <w:szCs w:val="24"/>
        </w:rPr>
        <w:t xml:space="preserve">, Moreira E, Torres MI, Fernández MI, Ríos A, Sánchez de Medina F, Gil A. Serum amino acid changes in rats with thioacetamide-induced liver cirrhosis. </w:t>
      </w:r>
      <w:r w:rsidRPr="00FD22BB">
        <w:rPr>
          <w:rFonts w:ascii="Book Antiqua" w:hAnsi="Book Antiqua"/>
          <w:i/>
          <w:sz w:val="24"/>
          <w:szCs w:val="24"/>
        </w:rPr>
        <w:t>Toxicology</w:t>
      </w:r>
      <w:r w:rsidRPr="00FD22BB">
        <w:rPr>
          <w:rFonts w:ascii="Book Antiqua" w:hAnsi="Book Antiqua"/>
          <w:sz w:val="24"/>
          <w:szCs w:val="24"/>
        </w:rPr>
        <w:t xml:space="preserve"> 1996; </w:t>
      </w:r>
      <w:r w:rsidRPr="00FD22BB">
        <w:rPr>
          <w:rFonts w:ascii="Book Antiqua" w:hAnsi="Book Antiqua"/>
          <w:b/>
          <w:sz w:val="24"/>
          <w:szCs w:val="24"/>
        </w:rPr>
        <w:t>106</w:t>
      </w:r>
      <w:r w:rsidRPr="00FD22BB">
        <w:rPr>
          <w:rFonts w:ascii="Book Antiqua" w:hAnsi="Book Antiqua"/>
          <w:sz w:val="24"/>
          <w:szCs w:val="24"/>
        </w:rPr>
        <w:t>: 197-206 [PMID: 8571392]</w:t>
      </w:r>
    </w:p>
    <w:p w14:paraId="3FB8E58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50 </w:t>
      </w:r>
      <w:r w:rsidRPr="00FD22BB">
        <w:rPr>
          <w:rFonts w:ascii="Book Antiqua" w:hAnsi="Book Antiqua"/>
          <w:b/>
          <w:sz w:val="24"/>
          <w:szCs w:val="24"/>
        </w:rPr>
        <w:t>Bruck R</w:t>
      </w:r>
      <w:r w:rsidRPr="00FD22BB">
        <w:rPr>
          <w:rFonts w:ascii="Book Antiqua" w:hAnsi="Book Antiqua"/>
          <w:sz w:val="24"/>
          <w:szCs w:val="24"/>
        </w:rPr>
        <w:t xml:space="preserve">, Oren R, Shirin H, Aeed H, Papa M, Matas Z, Zaidel L, Avni Y, Halpern Z. Hypothyroidism minimizes liver damage and improves survival in rats with thioacetamide induced fulminant hepatic failure. </w:t>
      </w:r>
      <w:r w:rsidRPr="00FD22BB">
        <w:rPr>
          <w:rFonts w:ascii="Book Antiqua" w:hAnsi="Book Antiqua"/>
          <w:i/>
          <w:sz w:val="24"/>
          <w:szCs w:val="24"/>
        </w:rPr>
        <w:t>Hepatology</w:t>
      </w:r>
      <w:r w:rsidRPr="00FD22BB">
        <w:rPr>
          <w:rFonts w:ascii="Book Antiqua" w:hAnsi="Book Antiqua"/>
          <w:sz w:val="24"/>
          <w:szCs w:val="24"/>
        </w:rPr>
        <w:t xml:space="preserve"> 1998; </w:t>
      </w:r>
      <w:r w:rsidRPr="00FD22BB">
        <w:rPr>
          <w:rFonts w:ascii="Book Antiqua" w:hAnsi="Book Antiqua"/>
          <w:b/>
          <w:sz w:val="24"/>
          <w:szCs w:val="24"/>
        </w:rPr>
        <w:t>27</w:t>
      </w:r>
      <w:r w:rsidRPr="00FD22BB">
        <w:rPr>
          <w:rFonts w:ascii="Book Antiqua" w:hAnsi="Book Antiqua"/>
          <w:sz w:val="24"/>
          <w:szCs w:val="24"/>
        </w:rPr>
        <w:t>: 1013-1020 [PMID: 9537441 DOI: 10.1002/hep.510270417]</w:t>
      </w:r>
    </w:p>
    <w:p w14:paraId="334A4EB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51 </w:t>
      </w:r>
      <w:r w:rsidRPr="00FD22BB">
        <w:rPr>
          <w:rFonts w:ascii="Book Antiqua" w:hAnsi="Book Antiqua"/>
          <w:b/>
          <w:sz w:val="24"/>
          <w:szCs w:val="24"/>
        </w:rPr>
        <w:t>Peeling J</w:t>
      </w:r>
      <w:r w:rsidRPr="00FD22BB">
        <w:rPr>
          <w:rFonts w:ascii="Book Antiqua" w:hAnsi="Book Antiqua"/>
          <w:sz w:val="24"/>
          <w:szCs w:val="24"/>
        </w:rPr>
        <w:t xml:space="preserve">, Shoemaker L, Gauthier T, Benarroch A, Sutherland GR, Minuk GY. Cerebral metabolic and histological effects of thioacetamide-induced liver failure. </w:t>
      </w:r>
      <w:r w:rsidRPr="00FD22BB">
        <w:rPr>
          <w:rFonts w:ascii="Book Antiqua" w:hAnsi="Book Antiqua"/>
          <w:i/>
          <w:sz w:val="24"/>
          <w:szCs w:val="24"/>
        </w:rPr>
        <w:t>Am J Physiol</w:t>
      </w:r>
      <w:r w:rsidRPr="00FD22BB">
        <w:rPr>
          <w:rFonts w:ascii="Book Antiqua" w:hAnsi="Book Antiqua"/>
          <w:sz w:val="24"/>
          <w:szCs w:val="24"/>
        </w:rPr>
        <w:t xml:space="preserve"> 1993; </w:t>
      </w:r>
      <w:r w:rsidRPr="00FD22BB">
        <w:rPr>
          <w:rFonts w:ascii="Book Antiqua" w:hAnsi="Book Antiqua"/>
          <w:b/>
          <w:sz w:val="24"/>
          <w:szCs w:val="24"/>
        </w:rPr>
        <w:t>265</w:t>
      </w:r>
      <w:r w:rsidRPr="00FD22BB">
        <w:rPr>
          <w:rFonts w:ascii="Book Antiqua" w:hAnsi="Book Antiqua"/>
          <w:sz w:val="24"/>
          <w:szCs w:val="24"/>
        </w:rPr>
        <w:t>: G572-G578 [PMID: 8214078 DOI: 10.1152/ajpgi.1993.265.3.G572]</w:t>
      </w:r>
    </w:p>
    <w:p w14:paraId="44BAF18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52 </w:t>
      </w:r>
      <w:r w:rsidRPr="00FD22BB">
        <w:rPr>
          <w:rFonts w:ascii="Book Antiqua" w:hAnsi="Book Antiqua"/>
          <w:b/>
          <w:sz w:val="24"/>
          <w:szCs w:val="24"/>
        </w:rPr>
        <w:t>Zimmermann C</w:t>
      </w:r>
      <w:r w:rsidRPr="00FD22BB">
        <w:rPr>
          <w:rFonts w:ascii="Book Antiqua" w:hAnsi="Book Antiqua"/>
          <w:sz w:val="24"/>
          <w:szCs w:val="24"/>
        </w:rPr>
        <w:t xml:space="preserve">, Ferenci P, Pifl C, Yurdaydin C, Ebner J, Lassmann H, Roth E, Hörtnagl H. Hepatic encephalopathy in thioacetamide-induced acute liver failure in rats: characterization of an improved model and study of amino acid-ergic neurotransmission. </w:t>
      </w:r>
      <w:r w:rsidRPr="00FD22BB">
        <w:rPr>
          <w:rFonts w:ascii="Book Antiqua" w:hAnsi="Book Antiqua"/>
          <w:i/>
          <w:sz w:val="24"/>
          <w:szCs w:val="24"/>
        </w:rPr>
        <w:t>Hepatology</w:t>
      </w:r>
      <w:r w:rsidRPr="00FD22BB">
        <w:rPr>
          <w:rFonts w:ascii="Book Antiqua" w:hAnsi="Book Antiqua"/>
          <w:sz w:val="24"/>
          <w:szCs w:val="24"/>
        </w:rPr>
        <w:t xml:space="preserve"> 1989; </w:t>
      </w:r>
      <w:r w:rsidRPr="00FD22BB">
        <w:rPr>
          <w:rFonts w:ascii="Book Antiqua" w:hAnsi="Book Antiqua"/>
          <w:b/>
          <w:sz w:val="24"/>
          <w:szCs w:val="24"/>
        </w:rPr>
        <w:t>9</w:t>
      </w:r>
      <w:r w:rsidRPr="00FD22BB">
        <w:rPr>
          <w:rFonts w:ascii="Book Antiqua" w:hAnsi="Book Antiqua"/>
          <w:sz w:val="24"/>
          <w:szCs w:val="24"/>
        </w:rPr>
        <w:t>: 594-601 [PMID: 2564368]</w:t>
      </w:r>
    </w:p>
    <w:p w14:paraId="52D0146B" w14:textId="6FCEB6D6"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53 </w:t>
      </w:r>
      <w:r w:rsidRPr="00FD22BB">
        <w:rPr>
          <w:rFonts w:ascii="Book Antiqua" w:hAnsi="Book Antiqua"/>
          <w:b/>
          <w:sz w:val="24"/>
          <w:szCs w:val="24"/>
        </w:rPr>
        <w:t>Nakano A,</w:t>
      </w:r>
      <w:r w:rsidRPr="00FD22BB">
        <w:rPr>
          <w:rFonts w:ascii="Book Antiqua" w:hAnsi="Book Antiqua"/>
          <w:sz w:val="24"/>
          <w:szCs w:val="24"/>
        </w:rPr>
        <w:t xml:space="preserve"> Kanda T, Abe H. Liver and Bone. </w:t>
      </w:r>
      <w:r w:rsidR="00B86176" w:rsidRPr="00B86176">
        <w:rPr>
          <w:rFonts w:ascii="Book Antiqua" w:hAnsi="Book Antiqua"/>
          <w:i/>
          <w:sz w:val="24"/>
          <w:szCs w:val="24"/>
        </w:rPr>
        <w:t>J Gastroen Hepatol</w:t>
      </w:r>
      <w:r w:rsidRPr="00FD22BB">
        <w:rPr>
          <w:rFonts w:ascii="Book Antiqua" w:hAnsi="Book Antiqua"/>
          <w:sz w:val="24"/>
          <w:szCs w:val="24"/>
        </w:rPr>
        <w:t xml:space="preserve"> 1996: 1143 [DOI: 10.1111/j.1440-1746.1996.tb01843.x]</w:t>
      </w:r>
    </w:p>
    <w:p w14:paraId="13AC20F2"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54 </w:t>
      </w:r>
      <w:r w:rsidRPr="00FD22BB">
        <w:rPr>
          <w:rFonts w:ascii="Book Antiqua" w:hAnsi="Book Antiqua"/>
          <w:b/>
          <w:sz w:val="24"/>
          <w:szCs w:val="24"/>
        </w:rPr>
        <w:t>Petermann H</w:t>
      </w:r>
      <w:r w:rsidRPr="00FD22BB">
        <w:rPr>
          <w:rFonts w:ascii="Book Antiqua" w:hAnsi="Book Antiqua"/>
          <w:sz w:val="24"/>
          <w:szCs w:val="24"/>
        </w:rPr>
        <w:t xml:space="preserve">, Heymann S, Vogl S, Dargel R. Phagocytic function and metabolite production in thioacetamide-induced liver cirrhosis: a comparative study in perfused livers and cultured Kupffer cells. </w:t>
      </w:r>
      <w:r w:rsidRPr="00FD22BB">
        <w:rPr>
          <w:rFonts w:ascii="Book Antiqua" w:hAnsi="Book Antiqua"/>
          <w:i/>
          <w:sz w:val="24"/>
          <w:szCs w:val="24"/>
        </w:rPr>
        <w:t>J Hepatol</w:t>
      </w:r>
      <w:r w:rsidRPr="00FD22BB">
        <w:rPr>
          <w:rFonts w:ascii="Book Antiqua" w:hAnsi="Book Antiqua"/>
          <w:sz w:val="24"/>
          <w:szCs w:val="24"/>
        </w:rPr>
        <w:t xml:space="preserve"> 1996; </w:t>
      </w:r>
      <w:r w:rsidRPr="00FD22BB">
        <w:rPr>
          <w:rFonts w:ascii="Book Antiqua" w:hAnsi="Book Antiqua"/>
          <w:b/>
          <w:sz w:val="24"/>
          <w:szCs w:val="24"/>
        </w:rPr>
        <w:t>24</w:t>
      </w:r>
      <w:r w:rsidRPr="00FD22BB">
        <w:rPr>
          <w:rFonts w:ascii="Book Antiqua" w:hAnsi="Book Antiqua"/>
          <w:sz w:val="24"/>
          <w:szCs w:val="24"/>
        </w:rPr>
        <w:t>: 468-477 [PMID: 8738734]</w:t>
      </w:r>
    </w:p>
    <w:p w14:paraId="4D788FB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55 </w:t>
      </w:r>
      <w:r w:rsidRPr="00FD22BB">
        <w:rPr>
          <w:rFonts w:ascii="Book Antiqua" w:hAnsi="Book Antiqua"/>
          <w:b/>
          <w:sz w:val="24"/>
          <w:szCs w:val="24"/>
        </w:rPr>
        <w:t>Takahashi N</w:t>
      </w:r>
      <w:r w:rsidRPr="00FD22BB">
        <w:rPr>
          <w:rFonts w:ascii="Book Antiqua" w:hAnsi="Book Antiqua"/>
          <w:sz w:val="24"/>
          <w:szCs w:val="24"/>
        </w:rPr>
        <w:t xml:space="preserve">, Ishizuya T. Modification of D-galactosamine-induced liver damage in rats by intravenous injection of newly isolated intact splenic cells. </w:t>
      </w:r>
      <w:r w:rsidRPr="00FD22BB">
        <w:rPr>
          <w:rFonts w:ascii="Book Antiqua" w:hAnsi="Book Antiqua"/>
          <w:i/>
          <w:sz w:val="24"/>
          <w:szCs w:val="24"/>
        </w:rPr>
        <w:t>Int J Tissue React</w:t>
      </w:r>
      <w:r w:rsidRPr="00FD22BB">
        <w:rPr>
          <w:rFonts w:ascii="Book Antiqua" w:hAnsi="Book Antiqua"/>
          <w:sz w:val="24"/>
          <w:szCs w:val="24"/>
        </w:rPr>
        <w:t xml:space="preserve"> 1990; </w:t>
      </w:r>
      <w:r w:rsidRPr="00FD22BB">
        <w:rPr>
          <w:rFonts w:ascii="Book Antiqua" w:hAnsi="Book Antiqua"/>
          <w:b/>
          <w:sz w:val="24"/>
          <w:szCs w:val="24"/>
        </w:rPr>
        <w:t>12</w:t>
      </w:r>
      <w:r w:rsidRPr="00FD22BB">
        <w:rPr>
          <w:rFonts w:ascii="Book Antiqua" w:hAnsi="Book Antiqua"/>
          <w:sz w:val="24"/>
          <w:szCs w:val="24"/>
        </w:rPr>
        <w:t>: 39-45 [PMID: 2384298]</w:t>
      </w:r>
    </w:p>
    <w:p w14:paraId="252F763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56 </w:t>
      </w:r>
      <w:r w:rsidRPr="00FD22BB">
        <w:rPr>
          <w:rFonts w:ascii="Book Antiqua" w:hAnsi="Book Antiqua"/>
          <w:b/>
          <w:sz w:val="24"/>
          <w:szCs w:val="24"/>
        </w:rPr>
        <w:t>Keppler D</w:t>
      </w:r>
      <w:r w:rsidRPr="00FD22BB">
        <w:rPr>
          <w:rFonts w:ascii="Book Antiqua" w:hAnsi="Book Antiqua"/>
          <w:sz w:val="24"/>
          <w:szCs w:val="24"/>
        </w:rPr>
        <w:t xml:space="preserve">, Lesch R, Reutter W, Decker K. Experimental hepatitis induced by D-galactosamine. </w:t>
      </w:r>
      <w:r w:rsidRPr="00FD22BB">
        <w:rPr>
          <w:rFonts w:ascii="Book Antiqua" w:hAnsi="Book Antiqua"/>
          <w:i/>
          <w:sz w:val="24"/>
          <w:szCs w:val="24"/>
        </w:rPr>
        <w:t>Exp Mol Pathol</w:t>
      </w:r>
      <w:r w:rsidRPr="00FD22BB">
        <w:rPr>
          <w:rFonts w:ascii="Book Antiqua" w:hAnsi="Book Antiqua"/>
          <w:sz w:val="24"/>
          <w:szCs w:val="24"/>
        </w:rPr>
        <w:t xml:space="preserve"> 1968; </w:t>
      </w:r>
      <w:r w:rsidRPr="00FD22BB">
        <w:rPr>
          <w:rFonts w:ascii="Book Antiqua" w:hAnsi="Book Antiqua"/>
          <w:b/>
          <w:sz w:val="24"/>
          <w:szCs w:val="24"/>
        </w:rPr>
        <w:t>9</w:t>
      </w:r>
      <w:r w:rsidRPr="00FD22BB">
        <w:rPr>
          <w:rFonts w:ascii="Book Antiqua" w:hAnsi="Book Antiqua"/>
          <w:sz w:val="24"/>
          <w:szCs w:val="24"/>
        </w:rPr>
        <w:t>: 279-290 [PMID: 4952077]</w:t>
      </w:r>
    </w:p>
    <w:p w14:paraId="28D60D8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57 </w:t>
      </w:r>
      <w:r w:rsidRPr="00FD22BB">
        <w:rPr>
          <w:rFonts w:ascii="Book Antiqua" w:hAnsi="Book Antiqua"/>
          <w:b/>
          <w:sz w:val="24"/>
          <w:szCs w:val="24"/>
        </w:rPr>
        <w:t>Blitzer BL</w:t>
      </w:r>
      <w:r w:rsidRPr="00FD22BB">
        <w:rPr>
          <w:rFonts w:ascii="Book Antiqua" w:hAnsi="Book Antiqua"/>
          <w:sz w:val="24"/>
          <w:szCs w:val="24"/>
        </w:rPr>
        <w:t xml:space="preserve">, Waggoner JG, Jones EA, Gralnick HR, Towne D, Butler J, Weise V, Kopin IJ, Walters I, Teychenne PF, Goodman DG, Berk PD. A model of fulminant hepatic failure in the rabbit. </w:t>
      </w:r>
      <w:r w:rsidRPr="00FD22BB">
        <w:rPr>
          <w:rFonts w:ascii="Book Antiqua" w:hAnsi="Book Antiqua"/>
          <w:i/>
          <w:sz w:val="24"/>
          <w:szCs w:val="24"/>
        </w:rPr>
        <w:t>Gastroenterology</w:t>
      </w:r>
      <w:r w:rsidRPr="00FD22BB">
        <w:rPr>
          <w:rFonts w:ascii="Book Antiqua" w:hAnsi="Book Antiqua"/>
          <w:sz w:val="24"/>
          <w:szCs w:val="24"/>
        </w:rPr>
        <w:t xml:space="preserve"> 1978; </w:t>
      </w:r>
      <w:r w:rsidRPr="00FD22BB">
        <w:rPr>
          <w:rFonts w:ascii="Book Antiqua" w:hAnsi="Book Antiqua"/>
          <w:b/>
          <w:sz w:val="24"/>
          <w:szCs w:val="24"/>
        </w:rPr>
        <w:t>74</w:t>
      </w:r>
      <w:r w:rsidRPr="00FD22BB">
        <w:rPr>
          <w:rFonts w:ascii="Book Antiqua" w:hAnsi="Book Antiqua"/>
          <w:sz w:val="24"/>
          <w:szCs w:val="24"/>
        </w:rPr>
        <w:t>: 664-671 [PMID: 631503]</w:t>
      </w:r>
    </w:p>
    <w:p w14:paraId="36D25BD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58 </w:t>
      </w:r>
      <w:r w:rsidRPr="00FD22BB">
        <w:rPr>
          <w:rFonts w:ascii="Book Antiqua" w:hAnsi="Book Antiqua"/>
          <w:b/>
          <w:sz w:val="24"/>
          <w:szCs w:val="24"/>
        </w:rPr>
        <w:t>Sielaff TD</w:t>
      </w:r>
      <w:r w:rsidRPr="00FD22BB">
        <w:rPr>
          <w:rFonts w:ascii="Book Antiqua" w:hAnsi="Book Antiqua"/>
          <w:sz w:val="24"/>
          <w:szCs w:val="24"/>
        </w:rPr>
        <w:t xml:space="preserve">, Hu MY, Rollins MD, Bloomer JR, Amiot B, Hu WS, Cerra FB. An anesthetized model of lethal canine galactosamine fulminant hepatic failure. </w:t>
      </w:r>
      <w:r w:rsidRPr="00FD22BB">
        <w:rPr>
          <w:rFonts w:ascii="Book Antiqua" w:hAnsi="Book Antiqua"/>
          <w:i/>
          <w:sz w:val="24"/>
          <w:szCs w:val="24"/>
        </w:rPr>
        <w:t>Hepatology</w:t>
      </w:r>
      <w:r w:rsidRPr="00FD22BB">
        <w:rPr>
          <w:rFonts w:ascii="Book Antiqua" w:hAnsi="Book Antiqua"/>
          <w:sz w:val="24"/>
          <w:szCs w:val="24"/>
        </w:rPr>
        <w:t xml:space="preserve"> 1995; </w:t>
      </w:r>
      <w:r w:rsidRPr="00FD22BB">
        <w:rPr>
          <w:rFonts w:ascii="Book Antiqua" w:hAnsi="Book Antiqua"/>
          <w:b/>
          <w:sz w:val="24"/>
          <w:szCs w:val="24"/>
        </w:rPr>
        <w:t>21</w:t>
      </w:r>
      <w:r w:rsidRPr="00FD22BB">
        <w:rPr>
          <w:rFonts w:ascii="Book Antiqua" w:hAnsi="Book Antiqua"/>
          <w:sz w:val="24"/>
          <w:szCs w:val="24"/>
        </w:rPr>
        <w:t>: 796-804 [PMID: 7875678]</w:t>
      </w:r>
    </w:p>
    <w:p w14:paraId="3F1B53B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59 </w:t>
      </w:r>
      <w:r w:rsidRPr="00FD22BB">
        <w:rPr>
          <w:rFonts w:ascii="Book Antiqua" w:hAnsi="Book Antiqua"/>
          <w:b/>
          <w:sz w:val="24"/>
          <w:szCs w:val="24"/>
        </w:rPr>
        <w:t>Diaz-Buxo JA</w:t>
      </w:r>
      <w:r w:rsidRPr="00FD22BB">
        <w:rPr>
          <w:rFonts w:ascii="Book Antiqua" w:hAnsi="Book Antiqua"/>
          <w:sz w:val="24"/>
          <w:szCs w:val="24"/>
        </w:rPr>
        <w:t xml:space="preserve">, Blumenthal S, Hayes D, Gores P, Gordon B. Galactosamine-induced fulminant hepatic necrosis in unanesthetized canines. </w:t>
      </w:r>
      <w:r w:rsidRPr="00FD22BB">
        <w:rPr>
          <w:rFonts w:ascii="Book Antiqua" w:hAnsi="Book Antiqua"/>
          <w:i/>
          <w:sz w:val="24"/>
          <w:szCs w:val="24"/>
        </w:rPr>
        <w:t>Hepatology</w:t>
      </w:r>
      <w:r w:rsidRPr="00FD22BB">
        <w:rPr>
          <w:rFonts w:ascii="Book Antiqua" w:hAnsi="Book Antiqua"/>
          <w:sz w:val="24"/>
          <w:szCs w:val="24"/>
        </w:rPr>
        <w:t xml:space="preserve"> 1997; </w:t>
      </w:r>
      <w:r w:rsidRPr="00FD22BB">
        <w:rPr>
          <w:rFonts w:ascii="Book Antiqua" w:hAnsi="Book Antiqua"/>
          <w:b/>
          <w:sz w:val="24"/>
          <w:szCs w:val="24"/>
        </w:rPr>
        <w:t>25</w:t>
      </w:r>
      <w:r w:rsidRPr="00FD22BB">
        <w:rPr>
          <w:rFonts w:ascii="Book Antiqua" w:hAnsi="Book Antiqua"/>
          <w:sz w:val="24"/>
          <w:szCs w:val="24"/>
        </w:rPr>
        <w:t>: 950-957 [PMID: 9096603 DOI: 10.1002/hep.510250427]</w:t>
      </w:r>
    </w:p>
    <w:p w14:paraId="1666E42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60 </w:t>
      </w:r>
      <w:r w:rsidRPr="00FD22BB">
        <w:rPr>
          <w:rFonts w:ascii="Book Antiqua" w:hAnsi="Book Antiqua"/>
          <w:b/>
          <w:sz w:val="24"/>
          <w:szCs w:val="24"/>
        </w:rPr>
        <w:t>Leist M</w:t>
      </w:r>
      <w:r w:rsidRPr="00FD22BB">
        <w:rPr>
          <w:rFonts w:ascii="Book Antiqua" w:hAnsi="Book Antiqua"/>
          <w:sz w:val="24"/>
          <w:szCs w:val="24"/>
        </w:rPr>
        <w:t xml:space="preserve">, Gantner F, Künstle G, Bohlinger I, Tiegs G, Bluethmann H, Wendel A. The 55-kD tumor necrosis factor receptor and CD95 independently signal murine hepatocyte apoptosis and subsequent liver failure. </w:t>
      </w:r>
      <w:r w:rsidRPr="00FD22BB">
        <w:rPr>
          <w:rFonts w:ascii="Book Antiqua" w:hAnsi="Book Antiqua"/>
          <w:i/>
          <w:sz w:val="24"/>
          <w:szCs w:val="24"/>
        </w:rPr>
        <w:t>Mol Med</w:t>
      </w:r>
      <w:r w:rsidRPr="00FD22BB">
        <w:rPr>
          <w:rFonts w:ascii="Book Antiqua" w:hAnsi="Book Antiqua"/>
          <w:sz w:val="24"/>
          <w:szCs w:val="24"/>
        </w:rPr>
        <w:t xml:space="preserve"> 1996; </w:t>
      </w:r>
      <w:r w:rsidRPr="00FD22BB">
        <w:rPr>
          <w:rFonts w:ascii="Book Antiqua" w:hAnsi="Book Antiqua"/>
          <w:b/>
          <w:sz w:val="24"/>
          <w:szCs w:val="24"/>
        </w:rPr>
        <w:t>2</w:t>
      </w:r>
      <w:r w:rsidRPr="00FD22BB">
        <w:rPr>
          <w:rFonts w:ascii="Book Antiqua" w:hAnsi="Book Antiqua"/>
          <w:sz w:val="24"/>
          <w:szCs w:val="24"/>
        </w:rPr>
        <w:t>: 109-124 [PMID: 8900539]</w:t>
      </w:r>
    </w:p>
    <w:p w14:paraId="044A814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61 </w:t>
      </w:r>
      <w:r w:rsidRPr="00FD22BB">
        <w:rPr>
          <w:rFonts w:ascii="Book Antiqua" w:hAnsi="Book Antiqua"/>
          <w:b/>
          <w:sz w:val="24"/>
          <w:szCs w:val="24"/>
        </w:rPr>
        <w:t>Lee KK</w:t>
      </w:r>
      <w:r w:rsidRPr="00FD22BB">
        <w:rPr>
          <w:rFonts w:ascii="Book Antiqua" w:hAnsi="Book Antiqua"/>
          <w:sz w:val="24"/>
          <w:szCs w:val="24"/>
        </w:rPr>
        <w:t xml:space="preserve">, Wu DB, Chow PY, Lee VW, Li H. Economic analysis between entecavir and lamivudine for the treatment of chronic hepatitis B in Hong Kong. </w:t>
      </w:r>
      <w:r w:rsidRPr="00FD22BB">
        <w:rPr>
          <w:rFonts w:ascii="Book Antiqua" w:hAnsi="Book Antiqua"/>
          <w:i/>
          <w:sz w:val="24"/>
          <w:szCs w:val="24"/>
        </w:rPr>
        <w:t>J Gastroenterol Hepatol</w:t>
      </w:r>
      <w:r w:rsidRPr="00FD22BB">
        <w:rPr>
          <w:rFonts w:ascii="Book Antiqua" w:hAnsi="Book Antiqua"/>
          <w:sz w:val="24"/>
          <w:szCs w:val="24"/>
        </w:rPr>
        <w:t xml:space="preserve"> 2012; </w:t>
      </w:r>
      <w:r w:rsidRPr="00FD22BB">
        <w:rPr>
          <w:rFonts w:ascii="Book Antiqua" w:hAnsi="Book Antiqua"/>
          <w:b/>
          <w:sz w:val="24"/>
          <w:szCs w:val="24"/>
        </w:rPr>
        <w:t>27</w:t>
      </w:r>
      <w:r w:rsidRPr="00FD22BB">
        <w:rPr>
          <w:rFonts w:ascii="Book Antiqua" w:hAnsi="Book Antiqua"/>
          <w:sz w:val="24"/>
          <w:szCs w:val="24"/>
        </w:rPr>
        <w:t>: 1167-1174 [PMID: 22141402 DOI: 10.1111/j.1440-1746.2011.07047.x]</w:t>
      </w:r>
    </w:p>
    <w:p w14:paraId="394D8E7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62 </w:t>
      </w:r>
      <w:r w:rsidRPr="00FD22BB">
        <w:rPr>
          <w:rFonts w:ascii="Book Antiqua" w:hAnsi="Book Antiqua"/>
          <w:b/>
          <w:sz w:val="24"/>
          <w:szCs w:val="24"/>
        </w:rPr>
        <w:t>Black M</w:t>
      </w:r>
      <w:r w:rsidRPr="00FD22BB">
        <w:rPr>
          <w:rFonts w:ascii="Book Antiqua" w:hAnsi="Book Antiqua"/>
          <w:sz w:val="24"/>
          <w:szCs w:val="24"/>
        </w:rPr>
        <w:t xml:space="preserve">. Acetaminophen hepatotoxicity. </w:t>
      </w:r>
      <w:r w:rsidRPr="00FD22BB">
        <w:rPr>
          <w:rFonts w:ascii="Book Antiqua" w:hAnsi="Book Antiqua"/>
          <w:i/>
          <w:sz w:val="24"/>
          <w:szCs w:val="24"/>
        </w:rPr>
        <w:t>Gastroenterology</w:t>
      </w:r>
      <w:r w:rsidRPr="00FD22BB">
        <w:rPr>
          <w:rFonts w:ascii="Book Antiqua" w:hAnsi="Book Antiqua"/>
          <w:sz w:val="24"/>
          <w:szCs w:val="24"/>
        </w:rPr>
        <w:t xml:space="preserve"> 1980; </w:t>
      </w:r>
      <w:r w:rsidRPr="00FD22BB">
        <w:rPr>
          <w:rFonts w:ascii="Book Antiqua" w:hAnsi="Book Antiqua"/>
          <w:b/>
          <w:sz w:val="24"/>
          <w:szCs w:val="24"/>
        </w:rPr>
        <w:t>78</w:t>
      </w:r>
      <w:r w:rsidRPr="00FD22BB">
        <w:rPr>
          <w:rFonts w:ascii="Book Antiqua" w:hAnsi="Book Antiqua"/>
          <w:sz w:val="24"/>
          <w:szCs w:val="24"/>
        </w:rPr>
        <w:t>: 382-392 [PMID: 6985598]</w:t>
      </w:r>
    </w:p>
    <w:p w14:paraId="6F5ECAEF" w14:textId="649E8C50"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63 </w:t>
      </w:r>
      <w:r w:rsidRPr="00FD22BB">
        <w:rPr>
          <w:rFonts w:ascii="Book Antiqua" w:hAnsi="Book Antiqua"/>
          <w:b/>
          <w:sz w:val="24"/>
          <w:szCs w:val="24"/>
        </w:rPr>
        <w:t>Boyd EM</w:t>
      </w:r>
      <w:r w:rsidRPr="00FD22BB">
        <w:rPr>
          <w:rFonts w:ascii="Book Antiqua" w:hAnsi="Book Antiqua"/>
          <w:sz w:val="24"/>
          <w:szCs w:val="24"/>
        </w:rPr>
        <w:t xml:space="preserve">, Bereczky GM. Liver necrosis from paracetamol. </w:t>
      </w:r>
      <w:r w:rsidRPr="00FD22BB">
        <w:rPr>
          <w:rFonts w:ascii="Book Antiqua" w:hAnsi="Book Antiqua"/>
          <w:i/>
          <w:sz w:val="24"/>
          <w:szCs w:val="24"/>
        </w:rPr>
        <w:t>Br J Pharmacol Chemother</w:t>
      </w:r>
      <w:r w:rsidRPr="00FD22BB">
        <w:rPr>
          <w:rFonts w:ascii="Book Antiqua" w:hAnsi="Book Antiqua"/>
          <w:sz w:val="24"/>
          <w:szCs w:val="24"/>
        </w:rPr>
        <w:t xml:space="preserve"> 1966; </w:t>
      </w:r>
      <w:r w:rsidRPr="00FD22BB">
        <w:rPr>
          <w:rFonts w:ascii="Book Antiqua" w:hAnsi="Book Antiqua"/>
          <w:b/>
          <w:sz w:val="24"/>
          <w:szCs w:val="24"/>
        </w:rPr>
        <w:t>26</w:t>
      </w:r>
      <w:r w:rsidRPr="00FD22BB">
        <w:rPr>
          <w:rFonts w:ascii="Book Antiqua" w:hAnsi="Book Antiqua"/>
          <w:sz w:val="24"/>
          <w:szCs w:val="24"/>
        </w:rPr>
        <w:t>: 606-614 [PMID: 5959211</w:t>
      </w:r>
      <w:r w:rsidR="008270C2">
        <w:rPr>
          <w:rFonts w:ascii="Book Antiqua" w:eastAsia="SimSun" w:hAnsi="Book Antiqua" w:hint="eastAsia"/>
          <w:sz w:val="24"/>
          <w:szCs w:val="24"/>
          <w:lang w:eastAsia="zh-CN"/>
        </w:rPr>
        <w:t xml:space="preserve"> DOI:</w:t>
      </w:r>
      <w:r w:rsidR="008270C2" w:rsidRPr="008270C2">
        <w:t xml:space="preserve"> </w:t>
      </w:r>
      <w:r w:rsidR="008270C2" w:rsidRPr="008270C2">
        <w:rPr>
          <w:rFonts w:ascii="Book Antiqua" w:eastAsia="SimSun" w:hAnsi="Book Antiqua"/>
          <w:sz w:val="24"/>
          <w:szCs w:val="24"/>
          <w:lang w:eastAsia="zh-CN"/>
        </w:rPr>
        <w:t>10.1111/j.1476-5381.1966.tb01841.x</w:t>
      </w:r>
      <w:r w:rsidRPr="00FD22BB">
        <w:rPr>
          <w:rFonts w:ascii="Book Antiqua" w:hAnsi="Book Antiqua"/>
          <w:sz w:val="24"/>
          <w:szCs w:val="24"/>
        </w:rPr>
        <w:t>]</w:t>
      </w:r>
    </w:p>
    <w:p w14:paraId="229C2804" w14:textId="0C3FEF54"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64 </w:t>
      </w:r>
      <w:r w:rsidRPr="00FD22BB">
        <w:rPr>
          <w:rFonts w:ascii="Book Antiqua" w:hAnsi="Book Antiqua"/>
          <w:b/>
          <w:sz w:val="24"/>
          <w:szCs w:val="24"/>
        </w:rPr>
        <w:t>Boyd EM</w:t>
      </w:r>
      <w:r w:rsidRPr="00FD22BB">
        <w:rPr>
          <w:rFonts w:ascii="Book Antiqua" w:hAnsi="Book Antiqua"/>
          <w:sz w:val="24"/>
          <w:szCs w:val="24"/>
        </w:rPr>
        <w:t xml:space="preserve">, Hogan SE. The chronic oral toxicity of paracetamol at the range of the LD50 (100 days) in albino rats. </w:t>
      </w:r>
      <w:r w:rsidRPr="00FD22BB">
        <w:rPr>
          <w:rFonts w:ascii="Book Antiqua" w:hAnsi="Book Antiqua"/>
          <w:i/>
          <w:sz w:val="24"/>
          <w:szCs w:val="24"/>
        </w:rPr>
        <w:t>Can J Physiol Pharmacol</w:t>
      </w:r>
      <w:r w:rsidRPr="00FD22BB">
        <w:rPr>
          <w:rFonts w:ascii="Book Antiqua" w:hAnsi="Book Antiqua"/>
          <w:sz w:val="24"/>
          <w:szCs w:val="24"/>
        </w:rPr>
        <w:t xml:space="preserve"> 1968; </w:t>
      </w:r>
      <w:r w:rsidRPr="00FD22BB">
        <w:rPr>
          <w:rFonts w:ascii="Book Antiqua" w:hAnsi="Book Antiqua"/>
          <w:b/>
          <w:sz w:val="24"/>
          <w:szCs w:val="24"/>
        </w:rPr>
        <w:t>46</w:t>
      </w:r>
      <w:r w:rsidRPr="00FD22BB">
        <w:rPr>
          <w:rFonts w:ascii="Book Antiqua" w:hAnsi="Book Antiqua"/>
          <w:sz w:val="24"/>
          <w:szCs w:val="24"/>
        </w:rPr>
        <w:t>: 239-245 [PMID: 5690725</w:t>
      </w:r>
      <w:r w:rsidR="008270C2">
        <w:rPr>
          <w:rFonts w:ascii="Book Antiqua" w:eastAsia="SimSun" w:hAnsi="Book Antiqua" w:hint="eastAsia"/>
          <w:sz w:val="24"/>
          <w:szCs w:val="24"/>
          <w:lang w:eastAsia="zh-CN"/>
        </w:rPr>
        <w:t xml:space="preserve"> DOI:</w:t>
      </w:r>
      <w:r w:rsidR="008270C2" w:rsidRPr="008270C2">
        <w:t xml:space="preserve"> </w:t>
      </w:r>
      <w:r w:rsidR="008270C2" w:rsidRPr="008270C2">
        <w:rPr>
          <w:rFonts w:ascii="Book Antiqua" w:eastAsia="SimSun" w:hAnsi="Book Antiqua"/>
          <w:sz w:val="24"/>
          <w:szCs w:val="24"/>
          <w:lang w:eastAsia="zh-CN"/>
        </w:rPr>
        <w:t>10.1139/y68-040</w:t>
      </w:r>
      <w:r w:rsidRPr="00FD22BB">
        <w:rPr>
          <w:rFonts w:ascii="Book Antiqua" w:hAnsi="Book Antiqua"/>
          <w:sz w:val="24"/>
          <w:szCs w:val="24"/>
        </w:rPr>
        <w:t>]</w:t>
      </w:r>
    </w:p>
    <w:p w14:paraId="5BB7D839" w14:textId="25C56560"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65 </w:t>
      </w:r>
      <w:r w:rsidRPr="00FD22BB">
        <w:rPr>
          <w:rFonts w:ascii="Book Antiqua" w:hAnsi="Book Antiqua"/>
          <w:b/>
          <w:sz w:val="24"/>
          <w:szCs w:val="24"/>
        </w:rPr>
        <w:t>Davidson DG</w:t>
      </w:r>
      <w:r w:rsidRPr="00FD22BB">
        <w:rPr>
          <w:rFonts w:ascii="Book Antiqua" w:hAnsi="Book Antiqua"/>
          <w:sz w:val="24"/>
          <w:szCs w:val="24"/>
        </w:rPr>
        <w:t xml:space="preserve">, Eastham WN. Acute liver necrosis following overdose of paracetamol. </w:t>
      </w:r>
      <w:r w:rsidRPr="00FD22BB">
        <w:rPr>
          <w:rFonts w:ascii="Book Antiqua" w:hAnsi="Book Antiqua"/>
          <w:i/>
          <w:sz w:val="24"/>
          <w:szCs w:val="24"/>
        </w:rPr>
        <w:t>Br Med J</w:t>
      </w:r>
      <w:r w:rsidRPr="00FD22BB">
        <w:rPr>
          <w:rFonts w:ascii="Book Antiqua" w:hAnsi="Book Antiqua"/>
          <w:sz w:val="24"/>
          <w:szCs w:val="24"/>
        </w:rPr>
        <w:t xml:space="preserve"> 1966; </w:t>
      </w:r>
      <w:r w:rsidRPr="00FD22BB">
        <w:rPr>
          <w:rFonts w:ascii="Book Antiqua" w:hAnsi="Book Antiqua"/>
          <w:b/>
          <w:sz w:val="24"/>
          <w:szCs w:val="24"/>
        </w:rPr>
        <w:t>2</w:t>
      </w:r>
      <w:r w:rsidRPr="00FD22BB">
        <w:rPr>
          <w:rFonts w:ascii="Book Antiqua" w:hAnsi="Book Antiqua"/>
          <w:sz w:val="24"/>
          <w:szCs w:val="24"/>
        </w:rPr>
        <w:t>: 497-499 [PMID: 5913083</w:t>
      </w:r>
      <w:r w:rsidR="008270C2">
        <w:rPr>
          <w:rFonts w:ascii="Book Antiqua" w:eastAsia="SimSun" w:hAnsi="Book Antiqua" w:hint="eastAsia"/>
          <w:sz w:val="24"/>
          <w:szCs w:val="24"/>
          <w:lang w:eastAsia="zh-CN"/>
        </w:rPr>
        <w:t xml:space="preserve"> DOI:</w:t>
      </w:r>
      <w:r w:rsidR="008270C2" w:rsidRPr="008270C2">
        <w:t xml:space="preserve"> </w:t>
      </w:r>
      <w:r w:rsidR="008270C2" w:rsidRPr="008270C2">
        <w:rPr>
          <w:rFonts w:ascii="Book Antiqua" w:eastAsia="SimSun" w:hAnsi="Book Antiqua"/>
          <w:sz w:val="24"/>
          <w:szCs w:val="24"/>
          <w:lang w:eastAsia="zh-CN"/>
        </w:rPr>
        <w:t>10.1136/bmj.2.5512.497</w:t>
      </w:r>
      <w:r w:rsidRPr="00FD22BB">
        <w:rPr>
          <w:rFonts w:ascii="Book Antiqua" w:hAnsi="Book Antiqua"/>
          <w:sz w:val="24"/>
          <w:szCs w:val="24"/>
        </w:rPr>
        <w:t>]</w:t>
      </w:r>
    </w:p>
    <w:p w14:paraId="36EEFA7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66 </w:t>
      </w:r>
      <w:r w:rsidRPr="00FD22BB">
        <w:rPr>
          <w:rFonts w:ascii="Book Antiqua" w:hAnsi="Book Antiqua"/>
          <w:b/>
          <w:sz w:val="24"/>
          <w:szCs w:val="24"/>
        </w:rPr>
        <w:t>Miller DJ</w:t>
      </w:r>
      <w:r w:rsidRPr="00FD22BB">
        <w:rPr>
          <w:rFonts w:ascii="Book Antiqua" w:hAnsi="Book Antiqua"/>
          <w:sz w:val="24"/>
          <w:szCs w:val="24"/>
        </w:rPr>
        <w:t xml:space="preserve">, Hickman R, Fratter R, Terblanche J, Saunders SJ. An animal model of fulminant hepatic failure: a feasibility study. </w:t>
      </w:r>
      <w:r w:rsidRPr="00FD22BB">
        <w:rPr>
          <w:rFonts w:ascii="Book Antiqua" w:hAnsi="Book Antiqua"/>
          <w:i/>
          <w:sz w:val="24"/>
          <w:szCs w:val="24"/>
        </w:rPr>
        <w:t>Gastroenterology</w:t>
      </w:r>
      <w:r w:rsidRPr="00FD22BB">
        <w:rPr>
          <w:rFonts w:ascii="Book Antiqua" w:hAnsi="Book Antiqua"/>
          <w:sz w:val="24"/>
          <w:szCs w:val="24"/>
        </w:rPr>
        <w:t xml:space="preserve"> 1976; </w:t>
      </w:r>
      <w:r w:rsidRPr="00FD22BB">
        <w:rPr>
          <w:rFonts w:ascii="Book Antiqua" w:hAnsi="Book Antiqua"/>
          <w:b/>
          <w:sz w:val="24"/>
          <w:szCs w:val="24"/>
        </w:rPr>
        <w:t>71</w:t>
      </w:r>
      <w:r w:rsidRPr="00FD22BB">
        <w:rPr>
          <w:rFonts w:ascii="Book Antiqua" w:hAnsi="Book Antiqua"/>
          <w:sz w:val="24"/>
          <w:szCs w:val="24"/>
        </w:rPr>
        <w:t>: 109-113 [PMID: 1278635]</w:t>
      </w:r>
    </w:p>
    <w:p w14:paraId="090AA4E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67 </w:t>
      </w:r>
      <w:r w:rsidRPr="00FD22BB">
        <w:rPr>
          <w:rFonts w:ascii="Book Antiqua" w:hAnsi="Book Antiqua"/>
          <w:b/>
          <w:sz w:val="24"/>
          <w:szCs w:val="24"/>
        </w:rPr>
        <w:t>Gazzard BG</w:t>
      </w:r>
      <w:r w:rsidRPr="00FD22BB">
        <w:rPr>
          <w:rFonts w:ascii="Book Antiqua" w:hAnsi="Book Antiqua"/>
          <w:sz w:val="24"/>
          <w:szCs w:val="24"/>
        </w:rPr>
        <w:t xml:space="preserve">, Hughes RD, Mellon PJ, Portmann B, Williams R. A dog model of fulminant hepatic failure produced by paracetamol administration. </w:t>
      </w:r>
      <w:r w:rsidRPr="00FD22BB">
        <w:rPr>
          <w:rFonts w:ascii="Book Antiqua" w:hAnsi="Book Antiqua"/>
          <w:i/>
          <w:sz w:val="24"/>
          <w:szCs w:val="24"/>
        </w:rPr>
        <w:t>Br J Exp Pathol</w:t>
      </w:r>
      <w:r w:rsidRPr="00FD22BB">
        <w:rPr>
          <w:rFonts w:ascii="Book Antiqua" w:hAnsi="Book Antiqua"/>
          <w:sz w:val="24"/>
          <w:szCs w:val="24"/>
        </w:rPr>
        <w:t xml:space="preserve"> 1975; </w:t>
      </w:r>
      <w:r w:rsidRPr="00FD22BB">
        <w:rPr>
          <w:rFonts w:ascii="Book Antiqua" w:hAnsi="Book Antiqua"/>
          <w:b/>
          <w:sz w:val="24"/>
          <w:szCs w:val="24"/>
        </w:rPr>
        <w:t>56</w:t>
      </w:r>
      <w:r w:rsidRPr="00FD22BB">
        <w:rPr>
          <w:rFonts w:ascii="Book Antiqua" w:hAnsi="Book Antiqua"/>
          <w:sz w:val="24"/>
          <w:szCs w:val="24"/>
        </w:rPr>
        <w:t>: 408-411 [PMID: 1212424]</w:t>
      </w:r>
    </w:p>
    <w:p w14:paraId="78661D2B" w14:textId="68E3CE5B"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68 </w:t>
      </w:r>
      <w:r w:rsidRPr="00FD22BB">
        <w:rPr>
          <w:rFonts w:ascii="Book Antiqua" w:hAnsi="Book Antiqua"/>
          <w:b/>
          <w:sz w:val="24"/>
          <w:szCs w:val="24"/>
        </w:rPr>
        <w:t>Francavilla A</w:t>
      </w:r>
      <w:r w:rsidRPr="00FD22BB">
        <w:rPr>
          <w:rFonts w:ascii="Book Antiqua" w:hAnsi="Book Antiqua"/>
          <w:sz w:val="24"/>
          <w:szCs w:val="24"/>
        </w:rPr>
        <w:t xml:space="preserve">, Makowka L, Polimeno L, Barone M, Demetris J, Prelich J, Van Thiel DH, Starzl TE. A dog model for acetaminophen-induced fulminant hepatic failure. </w:t>
      </w:r>
      <w:r w:rsidRPr="00FD22BB">
        <w:rPr>
          <w:rFonts w:ascii="Book Antiqua" w:hAnsi="Book Antiqua"/>
          <w:i/>
          <w:sz w:val="24"/>
          <w:szCs w:val="24"/>
        </w:rPr>
        <w:t>Gastroenterology</w:t>
      </w:r>
      <w:r w:rsidRPr="00FD22BB">
        <w:rPr>
          <w:rFonts w:ascii="Book Antiqua" w:hAnsi="Book Antiqua"/>
          <w:sz w:val="24"/>
          <w:szCs w:val="24"/>
        </w:rPr>
        <w:t xml:space="preserve"> 1989; </w:t>
      </w:r>
      <w:r w:rsidRPr="00FD22BB">
        <w:rPr>
          <w:rFonts w:ascii="Book Antiqua" w:hAnsi="Book Antiqua"/>
          <w:b/>
          <w:sz w:val="24"/>
          <w:szCs w:val="24"/>
        </w:rPr>
        <w:t>96</w:t>
      </w:r>
      <w:r w:rsidRPr="00FD22BB">
        <w:rPr>
          <w:rFonts w:ascii="Book Antiqua" w:hAnsi="Book Antiqua"/>
          <w:sz w:val="24"/>
          <w:szCs w:val="24"/>
        </w:rPr>
        <w:t>: 470-478 [PMID: 2910762</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10.1016/0016-5085(89)91573-4</w:t>
      </w:r>
      <w:r w:rsidRPr="00FD22BB">
        <w:rPr>
          <w:rFonts w:ascii="Book Antiqua" w:hAnsi="Book Antiqua"/>
          <w:sz w:val="24"/>
          <w:szCs w:val="24"/>
        </w:rPr>
        <w:t>]</w:t>
      </w:r>
    </w:p>
    <w:p w14:paraId="0079EB3E" w14:textId="3CC2BDA1"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69 </w:t>
      </w:r>
      <w:r w:rsidRPr="00FD22BB">
        <w:rPr>
          <w:rFonts w:ascii="Book Antiqua" w:hAnsi="Book Antiqua"/>
          <w:b/>
          <w:sz w:val="24"/>
          <w:szCs w:val="24"/>
        </w:rPr>
        <w:t>Baudouin SV</w:t>
      </w:r>
      <w:r w:rsidRPr="00FD22BB">
        <w:rPr>
          <w:rFonts w:ascii="Book Antiqua" w:hAnsi="Book Antiqua"/>
          <w:sz w:val="24"/>
          <w:szCs w:val="24"/>
        </w:rPr>
        <w:t xml:space="preserve">, Howdle P, O'Grady JG, Webster NR. Acute lung injury in fulminant hepatic failure following paracetamol poisoning. </w:t>
      </w:r>
      <w:r w:rsidRPr="00FD22BB">
        <w:rPr>
          <w:rFonts w:ascii="Book Antiqua" w:hAnsi="Book Antiqua"/>
          <w:i/>
          <w:sz w:val="24"/>
          <w:szCs w:val="24"/>
        </w:rPr>
        <w:t>Thorax</w:t>
      </w:r>
      <w:r w:rsidRPr="00FD22BB">
        <w:rPr>
          <w:rFonts w:ascii="Book Antiqua" w:hAnsi="Book Antiqua"/>
          <w:sz w:val="24"/>
          <w:szCs w:val="24"/>
        </w:rPr>
        <w:t xml:space="preserve"> 1995; </w:t>
      </w:r>
      <w:r w:rsidRPr="00FD22BB">
        <w:rPr>
          <w:rFonts w:ascii="Book Antiqua" w:hAnsi="Book Antiqua"/>
          <w:b/>
          <w:sz w:val="24"/>
          <w:szCs w:val="24"/>
        </w:rPr>
        <w:t>50</w:t>
      </w:r>
      <w:r w:rsidRPr="00FD22BB">
        <w:rPr>
          <w:rFonts w:ascii="Book Antiqua" w:hAnsi="Book Antiqua"/>
          <w:sz w:val="24"/>
          <w:szCs w:val="24"/>
        </w:rPr>
        <w:t>: 399-402 [PMID: 7785015</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10.1136/thx.50.4.399</w:t>
      </w:r>
      <w:r w:rsidRPr="00FD22BB">
        <w:rPr>
          <w:rFonts w:ascii="Book Antiqua" w:hAnsi="Book Antiqua"/>
          <w:sz w:val="24"/>
          <w:szCs w:val="24"/>
        </w:rPr>
        <w:t>]</w:t>
      </w:r>
    </w:p>
    <w:p w14:paraId="60425D4C"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70 </w:t>
      </w:r>
      <w:r w:rsidRPr="00FD22BB">
        <w:rPr>
          <w:rFonts w:ascii="Book Antiqua" w:hAnsi="Book Antiqua"/>
          <w:b/>
          <w:sz w:val="24"/>
          <w:szCs w:val="24"/>
        </w:rPr>
        <w:t>Eguia L</w:t>
      </w:r>
      <w:r w:rsidRPr="00FD22BB">
        <w:rPr>
          <w:rFonts w:ascii="Book Antiqua" w:hAnsi="Book Antiqua"/>
          <w:sz w:val="24"/>
          <w:szCs w:val="24"/>
        </w:rPr>
        <w:t xml:space="preserve">, Materson BJ. Acetaminophen-related acute renal failure without fulminant liver failure. </w:t>
      </w:r>
      <w:r w:rsidRPr="00FD22BB">
        <w:rPr>
          <w:rFonts w:ascii="Book Antiqua" w:hAnsi="Book Antiqua"/>
          <w:i/>
          <w:sz w:val="24"/>
          <w:szCs w:val="24"/>
        </w:rPr>
        <w:t>Pharmacotherapy</w:t>
      </w:r>
      <w:r w:rsidRPr="00FD22BB">
        <w:rPr>
          <w:rFonts w:ascii="Book Antiqua" w:hAnsi="Book Antiqua"/>
          <w:sz w:val="24"/>
          <w:szCs w:val="24"/>
        </w:rPr>
        <w:t xml:space="preserve"> 1997; </w:t>
      </w:r>
      <w:r w:rsidRPr="00FD22BB">
        <w:rPr>
          <w:rFonts w:ascii="Book Antiqua" w:hAnsi="Book Antiqua"/>
          <w:b/>
          <w:sz w:val="24"/>
          <w:szCs w:val="24"/>
        </w:rPr>
        <w:t>17</w:t>
      </w:r>
      <w:r w:rsidRPr="00FD22BB">
        <w:rPr>
          <w:rFonts w:ascii="Book Antiqua" w:hAnsi="Book Antiqua"/>
          <w:sz w:val="24"/>
          <w:szCs w:val="24"/>
        </w:rPr>
        <w:t>: 363-370 [PMID: 9085330]</w:t>
      </w:r>
    </w:p>
    <w:p w14:paraId="6D021A27" w14:textId="54782574"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71 </w:t>
      </w:r>
      <w:r w:rsidRPr="00FD22BB">
        <w:rPr>
          <w:rFonts w:ascii="Book Antiqua" w:hAnsi="Book Antiqua"/>
          <w:b/>
          <w:sz w:val="24"/>
          <w:szCs w:val="24"/>
        </w:rPr>
        <w:t>Fujimura H,</w:t>
      </w:r>
      <w:r w:rsidR="00B86176">
        <w:rPr>
          <w:rFonts w:ascii="Book Antiqua" w:hAnsi="Book Antiqua"/>
          <w:sz w:val="24"/>
          <w:szCs w:val="24"/>
        </w:rPr>
        <w:t xml:space="preserve"> </w:t>
      </w:r>
      <w:r w:rsidRPr="00FD22BB">
        <w:rPr>
          <w:rFonts w:ascii="Book Antiqua" w:hAnsi="Book Antiqua"/>
          <w:sz w:val="24"/>
          <w:szCs w:val="24"/>
        </w:rPr>
        <w:t xml:space="preserve">Kawasaki N, Tanimoto T, Sasaki H, Suzuki T. Effects of acetaminophen on the ultrastructure of isolated rat hepatocytes. </w:t>
      </w:r>
      <w:r w:rsidR="00B86176" w:rsidRPr="00B86176">
        <w:rPr>
          <w:rFonts w:ascii="Book Antiqua" w:hAnsi="Book Antiqua"/>
          <w:i/>
          <w:sz w:val="24"/>
          <w:szCs w:val="24"/>
        </w:rPr>
        <w:t xml:space="preserve">Exp Toxicol Pathol </w:t>
      </w:r>
      <w:r w:rsidR="00B86176" w:rsidRPr="00B86176">
        <w:rPr>
          <w:rFonts w:ascii="Book Antiqua" w:hAnsi="Book Antiqua"/>
          <w:sz w:val="24"/>
          <w:szCs w:val="24"/>
        </w:rPr>
        <w:t xml:space="preserve">1995; </w:t>
      </w:r>
      <w:r w:rsidR="00B86176" w:rsidRPr="00B86176">
        <w:rPr>
          <w:rFonts w:ascii="Book Antiqua" w:hAnsi="Book Antiqua"/>
          <w:b/>
          <w:sz w:val="24"/>
          <w:szCs w:val="24"/>
        </w:rPr>
        <w:t>47</w:t>
      </w:r>
      <w:r w:rsidR="00B86176" w:rsidRPr="00B86176">
        <w:rPr>
          <w:rFonts w:ascii="Book Antiqua" w:hAnsi="Book Antiqua"/>
          <w:sz w:val="24"/>
          <w:szCs w:val="24"/>
        </w:rPr>
        <w:t>: 345-351</w:t>
      </w:r>
      <w:r w:rsidRPr="00FD22BB">
        <w:rPr>
          <w:rFonts w:ascii="Book Antiqua" w:hAnsi="Book Antiqua"/>
          <w:sz w:val="24"/>
          <w:szCs w:val="24"/>
        </w:rPr>
        <w:t xml:space="preserve"> [</w:t>
      </w:r>
      <w:r w:rsidR="008270C2" w:rsidRPr="008270C2">
        <w:rPr>
          <w:rFonts w:ascii="Book Antiqua" w:hAnsi="Book Antiqua"/>
          <w:sz w:val="24"/>
          <w:szCs w:val="24"/>
        </w:rPr>
        <w:t>PMID: 8871066 DOI: 10.1016/S0940-2993(11)80345-3</w:t>
      </w:r>
      <w:r w:rsidRPr="00FD22BB">
        <w:rPr>
          <w:rFonts w:ascii="Book Antiqua" w:hAnsi="Book Antiqua"/>
          <w:sz w:val="24"/>
          <w:szCs w:val="24"/>
        </w:rPr>
        <w:t>]</w:t>
      </w:r>
    </w:p>
    <w:p w14:paraId="04B244E8"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72 </w:t>
      </w:r>
      <w:r w:rsidRPr="00FD22BB">
        <w:rPr>
          <w:rFonts w:ascii="Book Antiqua" w:hAnsi="Book Antiqua"/>
          <w:b/>
          <w:sz w:val="24"/>
          <w:szCs w:val="24"/>
        </w:rPr>
        <w:t>Matkowskyj KA</w:t>
      </w:r>
      <w:r w:rsidRPr="00FD22BB">
        <w:rPr>
          <w:rFonts w:ascii="Book Antiqua" w:hAnsi="Book Antiqua"/>
          <w:sz w:val="24"/>
          <w:szCs w:val="24"/>
        </w:rPr>
        <w:t xml:space="preserve">, Marrero JA, Carroll RE, Danilkovich AV, Green RM, Benya RV. Azoxymethane-induced fulminant hepatic failure in C57BL/6J mice: characterization of a new animal model. </w:t>
      </w:r>
      <w:r w:rsidRPr="00FD22BB">
        <w:rPr>
          <w:rFonts w:ascii="Book Antiqua" w:hAnsi="Book Antiqua"/>
          <w:i/>
          <w:sz w:val="24"/>
          <w:szCs w:val="24"/>
        </w:rPr>
        <w:t>Am J Physiol</w:t>
      </w:r>
      <w:r w:rsidRPr="00FD22BB">
        <w:rPr>
          <w:rFonts w:ascii="Book Antiqua" w:hAnsi="Book Antiqua"/>
          <w:sz w:val="24"/>
          <w:szCs w:val="24"/>
        </w:rPr>
        <w:t xml:space="preserve"> 1999; </w:t>
      </w:r>
      <w:r w:rsidRPr="00FD22BB">
        <w:rPr>
          <w:rFonts w:ascii="Book Antiqua" w:hAnsi="Book Antiqua"/>
          <w:b/>
          <w:sz w:val="24"/>
          <w:szCs w:val="24"/>
        </w:rPr>
        <w:t>277</w:t>
      </w:r>
      <w:r w:rsidRPr="00FD22BB">
        <w:rPr>
          <w:rFonts w:ascii="Book Antiqua" w:hAnsi="Book Antiqua"/>
          <w:sz w:val="24"/>
          <w:szCs w:val="24"/>
        </w:rPr>
        <w:t>: G455-G462 [PMID: 10444460 DOI: 10.1152/ajpgi.1999.277.2.G455]</w:t>
      </w:r>
    </w:p>
    <w:p w14:paraId="460A19A0" w14:textId="41CAF109"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73 </w:t>
      </w:r>
      <w:r w:rsidRPr="00FD22BB">
        <w:rPr>
          <w:rFonts w:ascii="Book Antiqua" w:hAnsi="Book Antiqua"/>
          <w:b/>
          <w:sz w:val="24"/>
          <w:szCs w:val="24"/>
        </w:rPr>
        <w:t>Grant S</w:t>
      </w:r>
      <w:r w:rsidRPr="00FD22BB">
        <w:rPr>
          <w:rFonts w:ascii="Book Antiqua" w:hAnsi="Book Antiqua"/>
          <w:sz w:val="24"/>
          <w:szCs w:val="24"/>
        </w:rPr>
        <w:t xml:space="preserve">, McMillin M, Frampton G, Petrescu AD, Williams E, Jaeger V, Kain J, DeMorrow S. Direct Comparison of the Thioacetamide and Azoxymethane Models of Type A Hepatic Encephalopathy in Mice. </w:t>
      </w:r>
      <w:r w:rsidRPr="00FD22BB">
        <w:rPr>
          <w:rFonts w:ascii="Book Antiqua" w:hAnsi="Book Antiqua"/>
          <w:i/>
          <w:sz w:val="24"/>
          <w:szCs w:val="24"/>
        </w:rPr>
        <w:t>Gene Expr</w:t>
      </w:r>
      <w:r w:rsidRPr="00FD22BB">
        <w:rPr>
          <w:rFonts w:ascii="Book Antiqua" w:hAnsi="Book Antiqua"/>
          <w:sz w:val="24"/>
          <w:szCs w:val="24"/>
        </w:rPr>
        <w:t xml:space="preserve"> 2018; </w:t>
      </w:r>
      <w:r w:rsidRPr="00FD22BB">
        <w:rPr>
          <w:rFonts w:ascii="Book Antiqua" w:hAnsi="Book Antiqua"/>
          <w:b/>
          <w:sz w:val="24"/>
          <w:szCs w:val="24"/>
        </w:rPr>
        <w:t>18</w:t>
      </w:r>
      <w:r w:rsidRPr="00FD22BB">
        <w:rPr>
          <w:rFonts w:ascii="Book Antiqua" w:hAnsi="Book Antiqua"/>
          <w:sz w:val="24"/>
          <w:szCs w:val="24"/>
        </w:rPr>
        <w:t xml:space="preserve">: 171-185 [PMID: 29895352 DOI: </w:t>
      </w:r>
      <w:r w:rsidR="008270C2" w:rsidRPr="008270C2">
        <w:rPr>
          <w:rFonts w:ascii="Book Antiqua" w:hAnsi="Book Antiqua"/>
          <w:sz w:val="24"/>
          <w:szCs w:val="24"/>
        </w:rPr>
        <w:t>10.3727/105221618X15287315176503</w:t>
      </w:r>
      <w:r w:rsidRPr="00FD22BB">
        <w:rPr>
          <w:rFonts w:ascii="Book Antiqua" w:hAnsi="Book Antiqua"/>
          <w:sz w:val="24"/>
          <w:szCs w:val="24"/>
        </w:rPr>
        <w:t>]</w:t>
      </w:r>
    </w:p>
    <w:p w14:paraId="0C85E273" w14:textId="09F754A2"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74 </w:t>
      </w:r>
      <w:r w:rsidR="00FD22BB" w:rsidRPr="00FD22BB">
        <w:rPr>
          <w:rFonts w:ascii="Book Antiqua" w:hAnsi="Book Antiqua"/>
          <w:b/>
          <w:sz w:val="24"/>
          <w:szCs w:val="24"/>
        </w:rPr>
        <w:t xml:space="preserve">Rappaport </w:t>
      </w:r>
      <w:r w:rsidRPr="00FD22BB">
        <w:rPr>
          <w:rFonts w:ascii="Book Antiqua" w:hAnsi="Book Antiqua"/>
          <w:b/>
          <w:sz w:val="24"/>
          <w:szCs w:val="24"/>
        </w:rPr>
        <w:t>AM</w:t>
      </w:r>
      <w:r w:rsidRPr="00FD22BB">
        <w:rPr>
          <w:rFonts w:ascii="Book Antiqua" w:hAnsi="Book Antiqua"/>
          <w:sz w:val="24"/>
          <w:szCs w:val="24"/>
        </w:rPr>
        <w:t xml:space="preserve">, </w:t>
      </w:r>
      <w:r w:rsidR="00FD22BB" w:rsidRPr="00FD22BB">
        <w:rPr>
          <w:rFonts w:ascii="Book Antiqua" w:hAnsi="Book Antiqua"/>
          <w:sz w:val="24"/>
          <w:szCs w:val="24"/>
        </w:rPr>
        <w:t xml:space="preserve">Macdonald </w:t>
      </w:r>
      <w:r w:rsidRPr="00FD22BB">
        <w:rPr>
          <w:rFonts w:ascii="Book Antiqua" w:hAnsi="Book Antiqua"/>
          <w:sz w:val="24"/>
          <w:szCs w:val="24"/>
        </w:rPr>
        <w:t xml:space="preserve">MH, </w:t>
      </w:r>
      <w:r w:rsidR="00FD22BB" w:rsidRPr="00FD22BB">
        <w:rPr>
          <w:rFonts w:ascii="Book Antiqua" w:hAnsi="Book Antiqua"/>
          <w:sz w:val="24"/>
          <w:szCs w:val="24"/>
        </w:rPr>
        <w:t xml:space="preserve">Borowy </w:t>
      </w:r>
      <w:r w:rsidRPr="00FD22BB">
        <w:rPr>
          <w:rFonts w:ascii="Book Antiqua" w:hAnsi="Book Antiqua"/>
          <w:sz w:val="24"/>
          <w:szCs w:val="24"/>
        </w:rPr>
        <w:t xml:space="preserve">ZJ. Hepatic coma following ischemia of the liver. </w:t>
      </w:r>
      <w:r w:rsidRPr="00FD22BB">
        <w:rPr>
          <w:rFonts w:ascii="Book Antiqua" w:hAnsi="Book Antiqua"/>
          <w:i/>
          <w:sz w:val="24"/>
          <w:szCs w:val="24"/>
        </w:rPr>
        <w:t>Surg Gynecol Obstet</w:t>
      </w:r>
      <w:r w:rsidRPr="00FD22BB">
        <w:rPr>
          <w:rFonts w:ascii="Book Antiqua" w:hAnsi="Book Antiqua"/>
          <w:sz w:val="24"/>
          <w:szCs w:val="24"/>
        </w:rPr>
        <w:t xml:space="preserve"> 1953; </w:t>
      </w:r>
      <w:r w:rsidRPr="00FD22BB">
        <w:rPr>
          <w:rFonts w:ascii="Book Antiqua" w:hAnsi="Book Antiqua"/>
          <w:b/>
          <w:sz w:val="24"/>
          <w:szCs w:val="24"/>
        </w:rPr>
        <w:t>97</w:t>
      </w:r>
      <w:r w:rsidRPr="00FD22BB">
        <w:rPr>
          <w:rFonts w:ascii="Book Antiqua" w:hAnsi="Book Antiqua"/>
          <w:sz w:val="24"/>
          <w:szCs w:val="24"/>
        </w:rPr>
        <w:t>: 748-762 [PMID: 13113557]</w:t>
      </w:r>
    </w:p>
    <w:p w14:paraId="074D08A8" w14:textId="2EDDF01C"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75 </w:t>
      </w:r>
      <w:r w:rsidRPr="00FD22BB">
        <w:rPr>
          <w:rFonts w:ascii="Book Antiqua" w:hAnsi="Book Antiqua"/>
          <w:b/>
          <w:sz w:val="24"/>
          <w:szCs w:val="24"/>
        </w:rPr>
        <w:t>Borghi-Scoazec G</w:t>
      </w:r>
      <w:r w:rsidRPr="00FD22BB">
        <w:rPr>
          <w:rFonts w:ascii="Book Antiqua" w:hAnsi="Book Antiqua"/>
          <w:sz w:val="24"/>
          <w:szCs w:val="24"/>
        </w:rPr>
        <w:t xml:space="preserve">, Scoazec JY, Durand F, Bernuau J, Belghiti J, Feldmann G, Henin D, Degott C. Apoptosis after ischemia-reperfusion in human liver allografts. </w:t>
      </w:r>
      <w:r w:rsidRPr="00FD22BB">
        <w:rPr>
          <w:rFonts w:ascii="Book Antiqua" w:hAnsi="Book Antiqua"/>
          <w:i/>
          <w:sz w:val="24"/>
          <w:szCs w:val="24"/>
        </w:rPr>
        <w:t>Liver Transpl Surg</w:t>
      </w:r>
      <w:r w:rsidRPr="00FD22BB">
        <w:rPr>
          <w:rFonts w:ascii="Book Antiqua" w:hAnsi="Book Antiqua"/>
          <w:sz w:val="24"/>
          <w:szCs w:val="24"/>
        </w:rPr>
        <w:t xml:space="preserve"> 1997; </w:t>
      </w:r>
      <w:r w:rsidRPr="00FD22BB">
        <w:rPr>
          <w:rFonts w:ascii="Book Antiqua" w:hAnsi="Book Antiqua"/>
          <w:b/>
          <w:sz w:val="24"/>
          <w:szCs w:val="24"/>
        </w:rPr>
        <w:t>3</w:t>
      </w:r>
      <w:r w:rsidRPr="00FD22BB">
        <w:rPr>
          <w:rFonts w:ascii="Book Antiqua" w:hAnsi="Book Antiqua"/>
          <w:sz w:val="24"/>
          <w:szCs w:val="24"/>
        </w:rPr>
        <w:t>: 407-415 [PMID: 9346771</w:t>
      </w:r>
      <w:r w:rsidR="008270C2">
        <w:rPr>
          <w:rFonts w:ascii="Book Antiqua" w:eastAsia="SimSun" w:hAnsi="Book Antiqua" w:hint="eastAsia"/>
          <w:sz w:val="24"/>
          <w:szCs w:val="24"/>
          <w:lang w:eastAsia="zh-CN"/>
        </w:rPr>
        <w:t xml:space="preserve"> DOI:</w:t>
      </w:r>
      <w:r w:rsidR="008270C2" w:rsidRPr="008270C2">
        <w:t xml:space="preserve"> </w:t>
      </w:r>
      <w:r w:rsidR="008270C2" w:rsidRPr="008270C2">
        <w:rPr>
          <w:rFonts w:ascii="Book Antiqua" w:eastAsia="SimSun" w:hAnsi="Book Antiqua"/>
          <w:sz w:val="24"/>
          <w:szCs w:val="24"/>
          <w:lang w:eastAsia="zh-CN"/>
        </w:rPr>
        <w:t>10.1002/lt.500030408</w:t>
      </w:r>
      <w:r w:rsidRPr="00FD22BB">
        <w:rPr>
          <w:rFonts w:ascii="Book Antiqua" w:hAnsi="Book Antiqua"/>
          <w:sz w:val="24"/>
          <w:szCs w:val="24"/>
        </w:rPr>
        <w:t>]</w:t>
      </w:r>
    </w:p>
    <w:p w14:paraId="3151D552" w14:textId="35F55D38"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76 </w:t>
      </w:r>
      <w:r w:rsidRPr="00FD22BB">
        <w:rPr>
          <w:rFonts w:ascii="Book Antiqua" w:hAnsi="Book Antiqua"/>
          <w:b/>
          <w:sz w:val="24"/>
          <w:szCs w:val="24"/>
        </w:rPr>
        <w:t>Gasbarrini A,</w:t>
      </w:r>
      <w:r w:rsidRPr="00FD22BB">
        <w:rPr>
          <w:rFonts w:ascii="Book Antiqua" w:hAnsi="Book Antiqua"/>
          <w:sz w:val="24"/>
          <w:szCs w:val="24"/>
        </w:rPr>
        <w:t xml:space="preserve"> Colantoni A, Di Campli C, De Notariis S, Masetti M, Iovine E, Mazziotti A, Massari I, Gasbarrini G, Pola P, Bernardi M. </w:t>
      </w:r>
      <w:r w:rsidR="00B86176" w:rsidRPr="00B86176">
        <w:rPr>
          <w:rFonts w:ascii="Book Antiqua" w:hAnsi="Book Antiqua"/>
          <w:sz w:val="24"/>
          <w:szCs w:val="24"/>
        </w:rPr>
        <w:t xml:space="preserve">Intermittent anoxia reduces oxygen free radicals formation during reoxygenation in rat hepatocytes. </w:t>
      </w:r>
      <w:r w:rsidR="00B86176" w:rsidRPr="00B86176">
        <w:rPr>
          <w:rFonts w:ascii="Book Antiqua" w:hAnsi="Book Antiqua"/>
          <w:i/>
          <w:sz w:val="24"/>
          <w:szCs w:val="24"/>
        </w:rPr>
        <w:t>Free Radic Biol Med</w:t>
      </w:r>
      <w:r w:rsidR="00B86176" w:rsidRPr="00B86176">
        <w:rPr>
          <w:rFonts w:ascii="Book Antiqua" w:hAnsi="Book Antiqua"/>
          <w:sz w:val="24"/>
          <w:szCs w:val="24"/>
        </w:rPr>
        <w:t xml:space="preserve"> 1997; </w:t>
      </w:r>
      <w:r w:rsidR="00B86176" w:rsidRPr="00B86176">
        <w:rPr>
          <w:rFonts w:ascii="Book Antiqua" w:hAnsi="Book Antiqua"/>
          <w:b/>
          <w:sz w:val="24"/>
          <w:szCs w:val="24"/>
        </w:rPr>
        <w:t>23</w:t>
      </w:r>
      <w:r w:rsidR="00B86176" w:rsidRPr="00B86176">
        <w:rPr>
          <w:rFonts w:ascii="Book Antiqua" w:hAnsi="Book Antiqua"/>
          <w:sz w:val="24"/>
          <w:szCs w:val="24"/>
        </w:rPr>
        <w:t>: 1067-1072</w:t>
      </w:r>
      <w:r w:rsidRPr="00FD22BB">
        <w:rPr>
          <w:rFonts w:ascii="Book Antiqua" w:hAnsi="Book Antiqua"/>
          <w:sz w:val="24"/>
          <w:szCs w:val="24"/>
        </w:rPr>
        <w:t xml:space="preserve"> [</w:t>
      </w:r>
      <w:r w:rsidR="008270C2" w:rsidRPr="008270C2">
        <w:rPr>
          <w:rFonts w:ascii="Book Antiqua" w:hAnsi="Book Antiqua"/>
          <w:sz w:val="24"/>
          <w:szCs w:val="24"/>
        </w:rPr>
        <w:t>PMID: 9358250</w:t>
      </w:r>
      <w:r w:rsidR="008270C2">
        <w:rPr>
          <w:rFonts w:ascii="Book Antiqua" w:eastAsia="SimSun" w:hAnsi="Book Antiqua" w:hint="eastAsia"/>
          <w:sz w:val="24"/>
          <w:szCs w:val="24"/>
          <w:lang w:eastAsia="zh-CN"/>
        </w:rPr>
        <w:t xml:space="preserve"> </w:t>
      </w:r>
      <w:r w:rsidRPr="00FD22BB">
        <w:rPr>
          <w:rFonts w:ascii="Book Antiqua" w:hAnsi="Book Antiqua"/>
          <w:sz w:val="24"/>
          <w:szCs w:val="24"/>
        </w:rPr>
        <w:t>DOI: 10.1016/S0891-5849(97)00141-X]</w:t>
      </w:r>
    </w:p>
    <w:p w14:paraId="2B717EC9" w14:textId="1C7D27CB"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77 </w:t>
      </w:r>
      <w:r w:rsidRPr="00FD22BB">
        <w:rPr>
          <w:rFonts w:ascii="Book Antiqua" w:hAnsi="Book Antiqua"/>
          <w:b/>
          <w:sz w:val="24"/>
          <w:szCs w:val="24"/>
        </w:rPr>
        <w:t>Shirasugi N</w:t>
      </w:r>
      <w:r w:rsidRPr="00FD22BB">
        <w:rPr>
          <w:rFonts w:ascii="Book Antiqua" w:hAnsi="Book Antiqua"/>
          <w:sz w:val="24"/>
          <w:szCs w:val="24"/>
        </w:rPr>
        <w:t xml:space="preserve">, Wakabayashi G, Shimazu M, Oshima A, Shito M, Kawachi S, Karahashi T, Kumamoto Y, Yoshida M, Kitajima M. Up-regulation of oxygen-derived free radicals by interleukin-1 in hepatic ischemia/reperfusion injury. </w:t>
      </w:r>
      <w:r w:rsidRPr="00FD22BB">
        <w:rPr>
          <w:rFonts w:ascii="Book Antiqua" w:hAnsi="Book Antiqua"/>
          <w:i/>
          <w:sz w:val="24"/>
          <w:szCs w:val="24"/>
        </w:rPr>
        <w:t>Transplantation</w:t>
      </w:r>
      <w:r w:rsidRPr="00FD22BB">
        <w:rPr>
          <w:rFonts w:ascii="Book Antiqua" w:hAnsi="Book Antiqua"/>
          <w:sz w:val="24"/>
          <w:szCs w:val="24"/>
        </w:rPr>
        <w:t xml:space="preserve"> 1997; </w:t>
      </w:r>
      <w:r w:rsidRPr="00FD22BB">
        <w:rPr>
          <w:rFonts w:ascii="Book Antiqua" w:hAnsi="Book Antiqua"/>
          <w:b/>
          <w:sz w:val="24"/>
          <w:szCs w:val="24"/>
        </w:rPr>
        <w:t>64</w:t>
      </w:r>
      <w:r w:rsidRPr="00FD22BB">
        <w:rPr>
          <w:rFonts w:ascii="Book Antiqua" w:hAnsi="Book Antiqua"/>
          <w:sz w:val="24"/>
          <w:szCs w:val="24"/>
        </w:rPr>
        <w:t>: 1398-1403 [PMID: 9392301</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10.1097/00007890-199711270-00004</w:t>
      </w:r>
      <w:r w:rsidRPr="00FD22BB">
        <w:rPr>
          <w:rFonts w:ascii="Book Antiqua" w:hAnsi="Book Antiqua"/>
          <w:sz w:val="24"/>
          <w:szCs w:val="24"/>
        </w:rPr>
        <w:t>]</w:t>
      </w:r>
    </w:p>
    <w:p w14:paraId="3C19B04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78 </w:t>
      </w:r>
      <w:r w:rsidRPr="00FD22BB">
        <w:rPr>
          <w:rFonts w:ascii="Book Antiqua" w:hAnsi="Book Antiqua"/>
          <w:b/>
          <w:sz w:val="24"/>
          <w:szCs w:val="24"/>
        </w:rPr>
        <w:t>Arkadopoulos N</w:t>
      </w:r>
      <w:r w:rsidRPr="00FD22BB">
        <w:rPr>
          <w:rFonts w:ascii="Book Antiqua" w:hAnsi="Book Antiqua"/>
          <w:sz w:val="24"/>
          <w:szCs w:val="24"/>
        </w:rPr>
        <w:t xml:space="preserve">, Defterevos G, Nastos C, Papalois A, Kalimeris K, Papoutsidakis N, Kampouroglou G, Kypriotis D, Pafiti A, Kostopanagiotou G, Smyrniotis V. Development of a porcine model of post-hepatectomy liver failure. </w:t>
      </w:r>
      <w:r w:rsidRPr="00FD22BB">
        <w:rPr>
          <w:rFonts w:ascii="Book Antiqua" w:hAnsi="Book Antiqua"/>
          <w:i/>
          <w:sz w:val="24"/>
          <w:szCs w:val="24"/>
        </w:rPr>
        <w:t>J Surg Res</w:t>
      </w:r>
      <w:r w:rsidRPr="00FD22BB">
        <w:rPr>
          <w:rFonts w:ascii="Book Antiqua" w:hAnsi="Book Antiqua"/>
          <w:sz w:val="24"/>
          <w:szCs w:val="24"/>
        </w:rPr>
        <w:t xml:space="preserve"> 2011; </w:t>
      </w:r>
      <w:r w:rsidRPr="00FD22BB">
        <w:rPr>
          <w:rFonts w:ascii="Book Antiqua" w:hAnsi="Book Antiqua"/>
          <w:b/>
          <w:sz w:val="24"/>
          <w:szCs w:val="24"/>
        </w:rPr>
        <w:t>170</w:t>
      </w:r>
      <w:r w:rsidRPr="00FD22BB">
        <w:rPr>
          <w:rFonts w:ascii="Book Antiqua" w:hAnsi="Book Antiqua"/>
          <w:sz w:val="24"/>
          <w:szCs w:val="24"/>
        </w:rPr>
        <w:t>: e233-e242 [PMID: 21816413 DOI: 10.1016/j.jss.2011.06.006]</w:t>
      </w:r>
    </w:p>
    <w:p w14:paraId="408B48D0" w14:textId="184C7F3C"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79 </w:t>
      </w:r>
      <w:r w:rsidRPr="00FD22BB">
        <w:rPr>
          <w:rFonts w:ascii="Book Antiqua" w:hAnsi="Book Antiqua"/>
          <w:b/>
          <w:sz w:val="24"/>
          <w:szCs w:val="24"/>
        </w:rPr>
        <w:t>Emond JC</w:t>
      </w:r>
      <w:r w:rsidRPr="00FD22BB">
        <w:rPr>
          <w:rFonts w:ascii="Book Antiqua" w:hAnsi="Book Antiqua"/>
          <w:sz w:val="24"/>
          <w:szCs w:val="24"/>
        </w:rPr>
        <w:t xml:space="preserve">, Mayes JT, Rouch DA, Thistlethwaite JR, Broelsch CE. Experience with radical resection in the management of proximal bile duct cancer. </w:t>
      </w:r>
      <w:r w:rsidRPr="00FD22BB">
        <w:rPr>
          <w:rFonts w:ascii="Book Antiqua" w:hAnsi="Book Antiqua"/>
          <w:i/>
          <w:sz w:val="24"/>
          <w:szCs w:val="24"/>
        </w:rPr>
        <w:t>HPB Surg</w:t>
      </w:r>
      <w:r w:rsidRPr="00FD22BB">
        <w:rPr>
          <w:rFonts w:ascii="Book Antiqua" w:hAnsi="Book Antiqua"/>
          <w:sz w:val="24"/>
          <w:szCs w:val="24"/>
        </w:rPr>
        <w:t xml:space="preserve"> 1989; </w:t>
      </w:r>
      <w:r w:rsidRPr="00FD22BB">
        <w:rPr>
          <w:rFonts w:ascii="Book Antiqua" w:hAnsi="Book Antiqua"/>
          <w:b/>
          <w:sz w:val="24"/>
          <w:szCs w:val="24"/>
        </w:rPr>
        <w:t>1</w:t>
      </w:r>
      <w:r w:rsidRPr="00FD22BB">
        <w:rPr>
          <w:rFonts w:ascii="Book Antiqua" w:hAnsi="Book Antiqua"/>
          <w:sz w:val="24"/>
          <w:szCs w:val="24"/>
        </w:rPr>
        <w:t>: 297-305; discussion 305-7 [PMID: 2487069</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10.1155/1989/37642</w:t>
      </w:r>
      <w:r w:rsidRPr="00FD22BB">
        <w:rPr>
          <w:rFonts w:ascii="Book Antiqua" w:hAnsi="Book Antiqua"/>
          <w:sz w:val="24"/>
          <w:szCs w:val="24"/>
        </w:rPr>
        <w:t>]</w:t>
      </w:r>
    </w:p>
    <w:p w14:paraId="3A752AEE" w14:textId="45EA0DB3"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80 </w:t>
      </w:r>
      <w:r w:rsidRPr="00FD22BB">
        <w:rPr>
          <w:rFonts w:ascii="Book Antiqua" w:hAnsi="Book Antiqua"/>
          <w:b/>
          <w:sz w:val="24"/>
          <w:szCs w:val="24"/>
        </w:rPr>
        <w:t>Kahn D</w:t>
      </w:r>
      <w:r w:rsidRPr="00FD22BB">
        <w:rPr>
          <w:rFonts w:ascii="Book Antiqua" w:hAnsi="Book Antiqua"/>
          <w:sz w:val="24"/>
          <w:szCs w:val="24"/>
        </w:rPr>
        <w:t xml:space="preserve">, Hickman R, Terblanche J, von Sommoggy S. Partial hepatectomy and liver regeneration in pigs--the response to different resection sizes. </w:t>
      </w:r>
      <w:r w:rsidRPr="00FD22BB">
        <w:rPr>
          <w:rFonts w:ascii="Book Antiqua" w:hAnsi="Book Antiqua"/>
          <w:i/>
          <w:sz w:val="24"/>
          <w:szCs w:val="24"/>
        </w:rPr>
        <w:t>J Surg Res</w:t>
      </w:r>
      <w:r w:rsidRPr="00FD22BB">
        <w:rPr>
          <w:rFonts w:ascii="Book Antiqua" w:hAnsi="Book Antiqua"/>
          <w:sz w:val="24"/>
          <w:szCs w:val="24"/>
        </w:rPr>
        <w:t xml:space="preserve"> 1988; </w:t>
      </w:r>
      <w:r w:rsidRPr="00FD22BB">
        <w:rPr>
          <w:rFonts w:ascii="Book Antiqua" w:hAnsi="Book Antiqua"/>
          <w:b/>
          <w:sz w:val="24"/>
          <w:szCs w:val="24"/>
        </w:rPr>
        <w:t>45</w:t>
      </w:r>
      <w:r w:rsidRPr="00FD22BB">
        <w:rPr>
          <w:rFonts w:ascii="Book Antiqua" w:hAnsi="Book Antiqua"/>
          <w:sz w:val="24"/>
          <w:szCs w:val="24"/>
        </w:rPr>
        <w:t>: 176-180 [PMID: 3404982</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10.1016/0022-4804(88)90062-5</w:t>
      </w:r>
      <w:r w:rsidRPr="00FD22BB">
        <w:rPr>
          <w:rFonts w:ascii="Book Antiqua" w:hAnsi="Book Antiqua"/>
          <w:sz w:val="24"/>
          <w:szCs w:val="24"/>
        </w:rPr>
        <w:t>]</w:t>
      </w:r>
    </w:p>
    <w:p w14:paraId="3BFCBE5C" w14:textId="5B466653"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81 </w:t>
      </w:r>
      <w:r w:rsidRPr="00FD22BB">
        <w:rPr>
          <w:rFonts w:ascii="Book Antiqua" w:hAnsi="Book Antiqua"/>
          <w:b/>
          <w:sz w:val="24"/>
          <w:szCs w:val="24"/>
        </w:rPr>
        <w:t>Wang X</w:t>
      </w:r>
      <w:r w:rsidRPr="00FD22BB">
        <w:rPr>
          <w:rFonts w:ascii="Book Antiqua" w:hAnsi="Book Antiqua"/>
          <w:sz w:val="24"/>
          <w:szCs w:val="24"/>
        </w:rPr>
        <w:t xml:space="preserve">, Andersson R, Ding J, Norgren L, Bengmark S. Reticuloendothelial system function following acute liver failure induced by 90% hepatectomy in the rat. </w:t>
      </w:r>
      <w:r w:rsidRPr="00FD22BB">
        <w:rPr>
          <w:rFonts w:ascii="Book Antiqua" w:hAnsi="Book Antiqua"/>
          <w:i/>
          <w:sz w:val="24"/>
          <w:szCs w:val="24"/>
        </w:rPr>
        <w:t>HPB Surg</w:t>
      </w:r>
      <w:r w:rsidRPr="00FD22BB">
        <w:rPr>
          <w:rFonts w:ascii="Book Antiqua" w:hAnsi="Book Antiqua"/>
          <w:sz w:val="24"/>
          <w:szCs w:val="24"/>
        </w:rPr>
        <w:t xml:space="preserve"> 1993; </w:t>
      </w:r>
      <w:r w:rsidRPr="00FD22BB">
        <w:rPr>
          <w:rFonts w:ascii="Book Antiqua" w:hAnsi="Book Antiqua"/>
          <w:b/>
          <w:sz w:val="24"/>
          <w:szCs w:val="24"/>
        </w:rPr>
        <w:t>6</w:t>
      </w:r>
      <w:r w:rsidRPr="00FD22BB">
        <w:rPr>
          <w:rFonts w:ascii="Book Antiqua" w:hAnsi="Book Antiqua"/>
          <w:sz w:val="24"/>
          <w:szCs w:val="24"/>
        </w:rPr>
        <w:t>: 151-162 [PMID: 8489965</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10.1155/1993/27630</w:t>
      </w:r>
      <w:r w:rsidRPr="00FD22BB">
        <w:rPr>
          <w:rFonts w:ascii="Book Antiqua" w:hAnsi="Book Antiqua"/>
          <w:sz w:val="24"/>
          <w:szCs w:val="24"/>
        </w:rPr>
        <w:t>]</w:t>
      </w:r>
    </w:p>
    <w:p w14:paraId="6A1F975A" w14:textId="3679E384"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82 </w:t>
      </w:r>
      <w:r w:rsidRPr="00FD22BB">
        <w:rPr>
          <w:rFonts w:ascii="Book Antiqua" w:hAnsi="Book Antiqua"/>
          <w:b/>
          <w:sz w:val="24"/>
          <w:szCs w:val="24"/>
        </w:rPr>
        <w:t>Panis Y</w:t>
      </w:r>
      <w:r w:rsidRPr="00FD22BB">
        <w:rPr>
          <w:rFonts w:ascii="Book Antiqua" w:hAnsi="Book Antiqua"/>
          <w:sz w:val="24"/>
          <w:szCs w:val="24"/>
        </w:rPr>
        <w:t xml:space="preserve">, McMullan DM, Emond JC. Progressive necrosis after hepatectomy and the pathophysiology of liver failure after massive resection. </w:t>
      </w:r>
      <w:r w:rsidRPr="00FD22BB">
        <w:rPr>
          <w:rFonts w:ascii="Book Antiqua" w:hAnsi="Book Antiqua"/>
          <w:i/>
          <w:sz w:val="24"/>
          <w:szCs w:val="24"/>
        </w:rPr>
        <w:t>Surgery</w:t>
      </w:r>
      <w:r w:rsidRPr="00FD22BB">
        <w:rPr>
          <w:rFonts w:ascii="Book Antiqua" w:hAnsi="Book Antiqua"/>
          <w:sz w:val="24"/>
          <w:szCs w:val="24"/>
        </w:rPr>
        <w:t xml:space="preserve"> 1997; </w:t>
      </w:r>
      <w:r w:rsidRPr="00FD22BB">
        <w:rPr>
          <w:rFonts w:ascii="Book Antiqua" w:hAnsi="Book Antiqua"/>
          <w:b/>
          <w:sz w:val="24"/>
          <w:szCs w:val="24"/>
        </w:rPr>
        <w:t>121</w:t>
      </w:r>
      <w:r w:rsidRPr="00FD22BB">
        <w:rPr>
          <w:rFonts w:ascii="Book Antiqua" w:hAnsi="Book Antiqua"/>
          <w:sz w:val="24"/>
          <w:szCs w:val="24"/>
        </w:rPr>
        <w:t>: 142-149 [PMID: 9037225</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10.1016/S0039-6060(97)90283-X</w:t>
      </w:r>
      <w:r w:rsidRPr="00FD22BB">
        <w:rPr>
          <w:rFonts w:ascii="Book Antiqua" w:hAnsi="Book Antiqua"/>
          <w:sz w:val="24"/>
          <w:szCs w:val="24"/>
        </w:rPr>
        <w:t>]</w:t>
      </w:r>
    </w:p>
    <w:p w14:paraId="58FE3FEB" w14:textId="749FE625" w:rsidR="00273A23" w:rsidRPr="002A30B4" w:rsidRDefault="00273A23" w:rsidP="00FD22BB">
      <w:pPr>
        <w:spacing w:after="0" w:line="360" w:lineRule="auto"/>
        <w:jc w:val="both"/>
        <w:rPr>
          <w:rFonts w:ascii="Book Antiqua" w:eastAsia="SimSun" w:hAnsi="Book Antiqua"/>
          <w:sz w:val="24"/>
          <w:szCs w:val="24"/>
          <w:lang w:eastAsia="zh-CN"/>
        </w:rPr>
      </w:pPr>
      <w:r w:rsidRPr="002A30B4">
        <w:rPr>
          <w:rFonts w:ascii="Book Antiqua" w:hAnsi="Book Antiqua"/>
          <w:sz w:val="24"/>
          <w:szCs w:val="24"/>
        </w:rPr>
        <w:t xml:space="preserve">83 </w:t>
      </w:r>
      <w:r w:rsidRPr="002A30B4">
        <w:rPr>
          <w:rFonts w:ascii="Book Antiqua" w:hAnsi="Book Antiqua"/>
          <w:b/>
          <w:sz w:val="24"/>
          <w:szCs w:val="24"/>
        </w:rPr>
        <w:t>Li J,</w:t>
      </w:r>
      <w:r w:rsidR="00B86176" w:rsidRPr="002A30B4">
        <w:rPr>
          <w:rFonts w:ascii="Book Antiqua" w:hAnsi="Book Antiqua"/>
          <w:sz w:val="24"/>
          <w:szCs w:val="24"/>
        </w:rPr>
        <w:t xml:space="preserve"> </w:t>
      </w:r>
      <w:r w:rsidRPr="002A30B4">
        <w:rPr>
          <w:rFonts w:ascii="Book Antiqua" w:hAnsi="Book Antiqua"/>
          <w:sz w:val="24"/>
          <w:szCs w:val="24"/>
        </w:rPr>
        <w:t>Xiao J, So K</w:t>
      </w:r>
      <w:r w:rsidR="002A30B4" w:rsidRPr="002A30B4">
        <w:rPr>
          <w:rFonts w:ascii="Book Antiqua" w:eastAsia="SimSun" w:hAnsi="Book Antiqua" w:hint="eastAsia"/>
          <w:sz w:val="24"/>
          <w:szCs w:val="24"/>
          <w:lang w:eastAsia="zh-CN"/>
        </w:rPr>
        <w:t>F</w:t>
      </w:r>
      <w:r w:rsidRPr="002A30B4">
        <w:rPr>
          <w:rFonts w:ascii="Book Antiqua" w:hAnsi="Book Antiqua"/>
          <w:sz w:val="24"/>
          <w:szCs w:val="24"/>
        </w:rPr>
        <w:t>. Research pro</w:t>
      </w:r>
      <w:r w:rsidR="00B86176" w:rsidRPr="002A30B4">
        <w:rPr>
          <w:rFonts w:ascii="Book Antiqua" w:hAnsi="Book Antiqua"/>
          <w:sz w:val="24"/>
          <w:szCs w:val="24"/>
        </w:rPr>
        <w:t>gress on hepatic encephalopathy</w:t>
      </w:r>
      <w:r w:rsidRPr="002A30B4">
        <w:rPr>
          <w:rFonts w:ascii="Book Antiqua" w:hAnsi="Book Antiqua"/>
          <w:sz w:val="24"/>
          <w:szCs w:val="24"/>
        </w:rPr>
        <w:t>: animal models and disease mechanisms</w:t>
      </w:r>
      <w:r w:rsidR="002A30B4">
        <w:rPr>
          <w:rFonts w:ascii="Book Antiqua" w:eastAsia="SimSun" w:hAnsi="Book Antiqua" w:hint="eastAsia"/>
          <w:sz w:val="24"/>
          <w:szCs w:val="24"/>
          <w:lang w:eastAsia="zh-CN"/>
        </w:rPr>
        <w:t>.</w:t>
      </w:r>
      <w:r w:rsidR="00B86176" w:rsidRPr="002A30B4">
        <w:rPr>
          <w:rFonts w:ascii="Book Antiqua" w:eastAsia="SimSun" w:hAnsi="Book Antiqua" w:hint="eastAsia"/>
          <w:sz w:val="24"/>
          <w:szCs w:val="24"/>
          <w:lang w:eastAsia="zh-CN"/>
        </w:rPr>
        <w:t xml:space="preserve"> </w:t>
      </w:r>
      <w:r w:rsidR="002A30B4" w:rsidRPr="002A30B4">
        <w:rPr>
          <w:rFonts w:ascii="Book Antiqua" w:eastAsia="SimSun" w:hAnsi="Book Antiqua" w:hint="eastAsia"/>
          <w:i/>
          <w:sz w:val="24"/>
          <w:szCs w:val="24"/>
          <w:lang w:eastAsia="zh-CN"/>
        </w:rPr>
        <w:t>Abdomen</w:t>
      </w:r>
      <w:r w:rsidR="002A30B4">
        <w:rPr>
          <w:rFonts w:ascii="Book Antiqua" w:eastAsia="SimSun" w:hAnsi="Book Antiqua" w:hint="eastAsia"/>
          <w:sz w:val="24"/>
          <w:szCs w:val="24"/>
          <w:lang w:eastAsia="zh-CN"/>
        </w:rPr>
        <w:t xml:space="preserve"> </w:t>
      </w:r>
      <w:r w:rsidR="00B86176" w:rsidRPr="002A30B4">
        <w:rPr>
          <w:rFonts w:ascii="Book Antiqua" w:hAnsi="Book Antiqua"/>
          <w:sz w:val="24"/>
          <w:szCs w:val="24"/>
        </w:rPr>
        <w:t>2015</w:t>
      </w:r>
      <w:r w:rsidR="002A30B4" w:rsidRPr="002A30B4">
        <w:rPr>
          <w:rFonts w:ascii="Book Antiqua" w:eastAsia="SimSun" w:hAnsi="Book Antiqua" w:hint="eastAsia"/>
          <w:sz w:val="24"/>
          <w:szCs w:val="24"/>
          <w:lang w:eastAsia="zh-CN"/>
        </w:rPr>
        <w:t xml:space="preserve">; </w:t>
      </w:r>
      <w:r w:rsidR="002A30B4" w:rsidRPr="002A30B4">
        <w:rPr>
          <w:rFonts w:ascii="Book Antiqua" w:eastAsia="SimSun" w:hAnsi="Book Antiqua" w:hint="eastAsia"/>
          <w:b/>
          <w:sz w:val="24"/>
          <w:szCs w:val="24"/>
          <w:lang w:eastAsia="zh-CN"/>
        </w:rPr>
        <w:t>2</w:t>
      </w:r>
      <w:r w:rsidR="002A30B4">
        <w:rPr>
          <w:rFonts w:ascii="Book Antiqua" w:eastAsia="SimSun" w:hAnsi="Book Antiqua" w:hint="eastAsia"/>
          <w:sz w:val="24"/>
          <w:szCs w:val="24"/>
          <w:lang w:eastAsia="zh-CN"/>
        </w:rPr>
        <w:t xml:space="preserve"> [DOI: </w:t>
      </w:r>
      <w:r w:rsidR="002A30B4" w:rsidRPr="002A30B4">
        <w:rPr>
          <w:rFonts w:ascii="Book Antiqua" w:eastAsia="SimSun" w:hAnsi="Book Antiqua"/>
          <w:sz w:val="24"/>
          <w:szCs w:val="24"/>
          <w:lang w:eastAsia="zh-CN"/>
        </w:rPr>
        <w:t>10.14800/abdomen.770</w:t>
      </w:r>
      <w:r w:rsidR="002A30B4">
        <w:rPr>
          <w:rFonts w:ascii="Book Antiqua" w:eastAsia="SimSun" w:hAnsi="Book Antiqua" w:hint="eastAsia"/>
          <w:sz w:val="24"/>
          <w:szCs w:val="24"/>
          <w:lang w:eastAsia="zh-CN"/>
        </w:rPr>
        <w:t>]</w:t>
      </w:r>
    </w:p>
    <w:p w14:paraId="2CE70D9D" w14:textId="13FB454D"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84 </w:t>
      </w:r>
      <w:r w:rsidRPr="00FD22BB">
        <w:rPr>
          <w:rFonts w:ascii="Book Antiqua" w:hAnsi="Book Antiqua"/>
          <w:b/>
          <w:sz w:val="24"/>
          <w:szCs w:val="24"/>
        </w:rPr>
        <w:t>Kahn D</w:t>
      </w:r>
      <w:r w:rsidRPr="00FD22BB">
        <w:rPr>
          <w:rFonts w:ascii="Book Antiqua" w:hAnsi="Book Antiqua"/>
          <w:sz w:val="24"/>
          <w:szCs w:val="24"/>
        </w:rPr>
        <w:t xml:space="preserve">, van Hoorn-Hickman R, Terblanche J. Liver blood flow after partial hepatectomy in the pig. </w:t>
      </w:r>
      <w:r w:rsidRPr="00FD22BB">
        <w:rPr>
          <w:rFonts w:ascii="Book Antiqua" w:hAnsi="Book Antiqua"/>
          <w:i/>
          <w:sz w:val="24"/>
          <w:szCs w:val="24"/>
        </w:rPr>
        <w:t>J Surg Res</w:t>
      </w:r>
      <w:r w:rsidRPr="00FD22BB">
        <w:rPr>
          <w:rFonts w:ascii="Book Antiqua" w:hAnsi="Book Antiqua"/>
          <w:sz w:val="24"/>
          <w:szCs w:val="24"/>
        </w:rPr>
        <w:t xml:space="preserve"> 1984; </w:t>
      </w:r>
      <w:r w:rsidRPr="00FD22BB">
        <w:rPr>
          <w:rFonts w:ascii="Book Antiqua" w:hAnsi="Book Antiqua"/>
          <w:b/>
          <w:sz w:val="24"/>
          <w:szCs w:val="24"/>
        </w:rPr>
        <w:t>37</w:t>
      </w:r>
      <w:r w:rsidRPr="00FD22BB">
        <w:rPr>
          <w:rFonts w:ascii="Book Antiqua" w:hAnsi="Book Antiqua"/>
          <w:sz w:val="24"/>
          <w:szCs w:val="24"/>
        </w:rPr>
        <w:t>: 290-294 [PMID: 6482422</w:t>
      </w:r>
      <w:r w:rsidR="008270C2">
        <w:rPr>
          <w:rFonts w:ascii="Book Antiqua" w:eastAsia="SimSun" w:hAnsi="Book Antiqua" w:hint="eastAsia"/>
          <w:sz w:val="24"/>
          <w:szCs w:val="24"/>
          <w:lang w:eastAsia="zh-CN"/>
        </w:rPr>
        <w:t xml:space="preserve"> DOI:</w:t>
      </w:r>
      <w:r w:rsidR="008270C2" w:rsidRPr="008270C2">
        <w:t xml:space="preserve"> </w:t>
      </w:r>
      <w:r w:rsidR="008270C2" w:rsidRPr="008270C2">
        <w:rPr>
          <w:rFonts w:ascii="Book Antiqua" w:eastAsia="SimSun" w:hAnsi="Book Antiqua"/>
          <w:sz w:val="24"/>
          <w:szCs w:val="24"/>
          <w:lang w:eastAsia="zh-CN"/>
        </w:rPr>
        <w:t>10.1016/0022-4804(84)90191-4</w:t>
      </w:r>
      <w:r w:rsidRPr="00FD22BB">
        <w:rPr>
          <w:rFonts w:ascii="Book Antiqua" w:hAnsi="Book Antiqua"/>
          <w:sz w:val="24"/>
          <w:szCs w:val="24"/>
        </w:rPr>
        <w:t>]</w:t>
      </w:r>
    </w:p>
    <w:p w14:paraId="3702017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85 </w:t>
      </w:r>
      <w:r w:rsidRPr="00FD22BB">
        <w:rPr>
          <w:rFonts w:ascii="Book Antiqua" w:hAnsi="Book Antiqua"/>
          <w:b/>
          <w:sz w:val="24"/>
          <w:szCs w:val="24"/>
        </w:rPr>
        <w:t>Roger V</w:t>
      </w:r>
      <w:r w:rsidRPr="00FD22BB">
        <w:rPr>
          <w:rFonts w:ascii="Book Antiqua" w:hAnsi="Book Antiqua"/>
          <w:sz w:val="24"/>
          <w:szCs w:val="24"/>
        </w:rPr>
        <w:t xml:space="preserve">, Balladur P, Honiger J, Delelo R, Baudrimont M, Robert A, Calmus Y, Capeau J, Nordlinger B. [A good model of acute hepatic failure: 95% hepatectomy. Treatment by transplantation of hepatocytes]. </w:t>
      </w:r>
      <w:r w:rsidRPr="00FD22BB">
        <w:rPr>
          <w:rFonts w:ascii="Book Antiqua" w:hAnsi="Book Antiqua"/>
          <w:i/>
          <w:sz w:val="24"/>
          <w:szCs w:val="24"/>
        </w:rPr>
        <w:t>Chirurgie</w:t>
      </w:r>
      <w:r w:rsidRPr="00FD22BB">
        <w:rPr>
          <w:rFonts w:ascii="Book Antiqua" w:hAnsi="Book Antiqua"/>
          <w:sz w:val="24"/>
          <w:szCs w:val="24"/>
        </w:rPr>
        <w:t xml:space="preserve"> 1996; </w:t>
      </w:r>
      <w:r w:rsidRPr="00FD22BB">
        <w:rPr>
          <w:rFonts w:ascii="Book Antiqua" w:hAnsi="Book Antiqua"/>
          <w:b/>
          <w:sz w:val="24"/>
          <w:szCs w:val="24"/>
        </w:rPr>
        <w:t>121</w:t>
      </w:r>
      <w:r w:rsidRPr="00FD22BB">
        <w:rPr>
          <w:rFonts w:ascii="Book Antiqua" w:hAnsi="Book Antiqua"/>
          <w:sz w:val="24"/>
          <w:szCs w:val="24"/>
        </w:rPr>
        <w:t>: 470-473 [PMID: 8978143]</w:t>
      </w:r>
    </w:p>
    <w:p w14:paraId="62FE623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86 </w:t>
      </w:r>
      <w:r w:rsidRPr="00FD22BB">
        <w:rPr>
          <w:rFonts w:ascii="Book Antiqua" w:hAnsi="Book Antiqua"/>
          <w:b/>
          <w:sz w:val="24"/>
          <w:szCs w:val="24"/>
        </w:rPr>
        <w:t>Ejlersen E</w:t>
      </w:r>
      <w:r w:rsidRPr="00FD22BB">
        <w:rPr>
          <w:rFonts w:ascii="Book Antiqua" w:hAnsi="Book Antiqua"/>
          <w:sz w:val="24"/>
          <w:szCs w:val="24"/>
        </w:rPr>
        <w:t xml:space="preserve">, Larsen FS, Pott F, Gyrtrup HJ, Kirkegaard P, Secher NH. Hepatectomy corrects cerebral hyperperfusion in fulminant hepatic failure. </w:t>
      </w:r>
      <w:r w:rsidRPr="00FD22BB">
        <w:rPr>
          <w:rFonts w:ascii="Book Antiqua" w:hAnsi="Book Antiqua"/>
          <w:i/>
          <w:sz w:val="24"/>
          <w:szCs w:val="24"/>
        </w:rPr>
        <w:t>Transplant Proc</w:t>
      </w:r>
      <w:r w:rsidRPr="00FD22BB">
        <w:rPr>
          <w:rFonts w:ascii="Book Antiqua" w:hAnsi="Book Antiqua"/>
          <w:sz w:val="24"/>
          <w:szCs w:val="24"/>
        </w:rPr>
        <w:t xml:space="preserve"> 1994; </w:t>
      </w:r>
      <w:r w:rsidRPr="00FD22BB">
        <w:rPr>
          <w:rFonts w:ascii="Book Antiqua" w:hAnsi="Book Antiqua"/>
          <w:b/>
          <w:sz w:val="24"/>
          <w:szCs w:val="24"/>
        </w:rPr>
        <w:t>26</w:t>
      </w:r>
      <w:r w:rsidRPr="00FD22BB">
        <w:rPr>
          <w:rFonts w:ascii="Book Antiqua" w:hAnsi="Book Antiqua"/>
          <w:sz w:val="24"/>
          <w:szCs w:val="24"/>
        </w:rPr>
        <w:t>: 1794-1795 [PMID: 8030141]</w:t>
      </w:r>
    </w:p>
    <w:p w14:paraId="540A6564" w14:textId="45B63B0D"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87 </w:t>
      </w:r>
      <w:r w:rsidRPr="00FD22BB">
        <w:rPr>
          <w:rFonts w:ascii="Book Antiqua" w:hAnsi="Book Antiqua"/>
          <w:b/>
          <w:sz w:val="24"/>
          <w:szCs w:val="24"/>
        </w:rPr>
        <w:t>Rozga J</w:t>
      </w:r>
      <w:r w:rsidRPr="00FD22BB">
        <w:rPr>
          <w:rFonts w:ascii="Book Antiqua" w:hAnsi="Book Antiqua"/>
          <w:sz w:val="24"/>
          <w:szCs w:val="24"/>
        </w:rPr>
        <w:t xml:space="preserve">, Podesta L, LePage E, Hoffman A, Morsiani E, Sher L, Woolf GM, Makowka L, Demetriou AA. Control of cerebral oedema by total hepatectomy and extracorporeal liver support in fulminant hepatic failure. </w:t>
      </w:r>
      <w:r w:rsidRPr="00FD22BB">
        <w:rPr>
          <w:rFonts w:ascii="Book Antiqua" w:hAnsi="Book Antiqua"/>
          <w:i/>
          <w:sz w:val="24"/>
          <w:szCs w:val="24"/>
        </w:rPr>
        <w:t>Lancet</w:t>
      </w:r>
      <w:r w:rsidRPr="00FD22BB">
        <w:rPr>
          <w:rFonts w:ascii="Book Antiqua" w:hAnsi="Book Antiqua"/>
          <w:sz w:val="24"/>
          <w:szCs w:val="24"/>
        </w:rPr>
        <w:t xml:space="preserve"> 1993; </w:t>
      </w:r>
      <w:r w:rsidRPr="00FD22BB">
        <w:rPr>
          <w:rFonts w:ascii="Book Antiqua" w:hAnsi="Book Antiqua"/>
          <w:b/>
          <w:sz w:val="24"/>
          <w:szCs w:val="24"/>
        </w:rPr>
        <w:t>342</w:t>
      </w:r>
      <w:r w:rsidRPr="00FD22BB">
        <w:rPr>
          <w:rFonts w:ascii="Book Antiqua" w:hAnsi="Book Antiqua"/>
          <w:sz w:val="24"/>
          <w:szCs w:val="24"/>
        </w:rPr>
        <w:t>: 898-899 [PMID: 8105168</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10.1016/0140-6736(93)91947-K</w:t>
      </w:r>
      <w:r w:rsidRPr="00FD22BB">
        <w:rPr>
          <w:rFonts w:ascii="Book Antiqua" w:hAnsi="Book Antiqua"/>
          <w:sz w:val="24"/>
          <w:szCs w:val="24"/>
        </w:rPr>
        <w:t>]</w:t>
      </w:r>
    </w:p>
    <w:p w14:paraId="2DE09AE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88 </w:t>
      </w:r>
      <w:r w:rsidRPr="00FD22BB">
        <w:rPr>
          <w:rFonts w:ascii="Book Antiqua" w:hAnsi="Book Antiqua"/>
          <w:b/>
          <w:sz w:val="24"/>
          <w:szCs w:val="24"/>
        </w:rPr>
        <w:t>Hindfelt B</w:t>
      </w:r>
      <w:r w:rsidRPr="00FD22BB">
        <w:rPr>
          <w:rFonts w:ascii="Book Antiqua" w:hAnsi="Book Antiqua"/>
          <w:sz w:val="24"/>
          <w:szCs w:val="24"/>
        </w:rPr>
        <w:t xml:space="preserve">, Plum F, Duffy TE. Effect of acute ammonia intoxication on cerebral metabolism in rats with portacaval shunts. </w:t>
      </w:r>
      <w:r w:rsidRPr="00FD22BB">
        <w:rPr>
          <w:rFonts w:ascii="Book Antiqua" w:hAnsi="Book Antiqua"/>
          <w:i/>
          <w:sz w:val="24"/>
          <w:szCs w:val="24"/>
        </w:rPr>
        <w:t>J Clin Invest</w:t>
      </w:r>
      <w:r w:rsidRPr="00FD22BB">
        <w:rPr>
          <w:rFonts w:ascii="Book Antiqua" w:hAnsi="Book Antiqua"/>
          <w:sz w:val="24"/>
          <w:szCs w:val="24"/>
        </w:rPr>
        <w:t xml:space="preserve"> 1977; </w:t>
      </w:r>
      <w:r w:rsidRPr="00FD22BB">
        <w:rPr>
          <w:rFonts w:ascii="Book Antiqua" w:hAnsi="Book Antiqua"/>
          <w:b/>
          <w:sz w:val="24"/>
          <w:szCs w:val="24"/>
        </w:rPr>
        <w:t>59</w:t>
      </w:r>
      <w:r w:rsidRPr="00FD22BB">
        <w:rPr>
          <w:rFonts w:ascii="Book Antiqua" w:hAnsi="Book Antiqua"/>
          <w:sz w:val="24"/>
          <w:szCs w:val="24"/>
        </w:rPr>
        <w:t>: 386-396 [PMID: 838855 DOI: 10.1172/JCI108651]</w:t>
      </w:r>
    </w:p>
    <w:p w14:paraId="1CA24C48" w14:textId="2BCE0362"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89 </w:t>
      </w:r>
      <w:r w:rsidRPr="00FD22BB">
        <w:rPr>
          <w:rFonts w:ascii="Book Antiqua" w:hAnsi="Book Antiqua"/>
          <w:b/>
          <w:sz w:val="24"/>
          <w:szCs w:val="24"/>
        </w:rPr>
        <w:t>Maddison JE</w:t>
      </w:r>
      <w:r w:rsidRPr="00FD22BB">
        <w:rPr>
          <w:rFonts w:ascii="Book Antiqua" w:hAnsi="Book Antiqua"/>
          <w:sz w:val="24"/>
          <w:szCs w:val="24"/>
        </w:rPr>
        <w:t xml:space="preserve">, Dodd PR, Morrison M, Johnston GA, Farrell GC. Plasma GABA, GABA-like activity and the brain GABA-benzodiazepine receptor complex in rats with chronic hepatic encephalopathy. </w:t>
      </w:r>
      <w:r w:rsidRPr="00FD22BB">
        <w:rPr>
          <w:rFonts w:ascii="Book Antiqua" w:hAnsi="Book Antiqua"/>
          <w:i/>
          <w:sz w:val="24"/>
          <w:szCs w:val="24"/>
        </w:rPr>
        <w:t>Hepatology</w:t>
      </w:r>
      <w:r w:rsidRPr="00FD22BB">
        <w:rPr>
          <w:rFonts w:ascii="Book Antiqua" w:hAnsi="Book Antiqua"/>
          <w:sz w:val="24"/>
          <w:szCs w:val="24"/>
        </w:rPr>
        <w:t xml:space="preserve"> 1987; </w:t>
      </w:r>
      <w:r w:rsidRPr="00FD22BB">
        <w:rPr>
          <w:rFonts w:ascii="Book Antiqua" w:hAnsi="Book Antiqua"/>
          <w:b/>
          <w:sz w:val="24"/>
          <w:szCs w:val="24"/>
        </w:rPr>
        <w:t>7</w:t>
      </w:r>
      <w:r w:rsidRPr="00FD22BB">
        <w:rPr>
          <w:rFonts w:ascii="Book Antiqua" w:hAnsi="Book Antiqua"/>
          <w:sz w:val="24"/>
          <w:szCs w:val="24"/>
        </w:rPr>
        <w:t>: 621-628 [PMID: 3038721</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10.1002/hep.1840070402</w:t>
      </w:r>
      <w:r w:rsidRPr="00FD22BB">
        <w:rPr>
          <w:rFonts w:ascii="Book Antiqua" w:hAnsi="Book Antiqua"/>
          <w:sz w:val="24"/>
          <w:szCs w:val="24"/>
        </w:rPr>
        <w:t>]</w:t>
      </w:r>
    </w:p>
    <w:p w14:paraId="195535E2" w14:textId="45278E05"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90 </w:t>
      </w:r>
      <w:r w:rsidRPr="00FD22BB">
        <w:rPr>
          <w:rFonts w:ascii="Book Antiqua" w:hAnsi="Book Antiqua"/>
          <w:b/>
          <w:sz w:val="24"/>
          <w:szCs w:val="24"/>
        </w:rPr>
        <w:t>Das PK</w:t>
      </w:r>
      <w:r w:rsidRPr="00FD22BB">
        <w:rPr>
          <w:rFonts w:ascii="Book Antiqua" w:hAnsi="Book Antiqua"/>
          <w:sz w:val="24"/>
          <w:szCs w:val="24"/>
        </w:rPr>
        <w:t xml:space="preserve">, Chopra P, Nayak NC. Hepatocellular tolerance to carbon tetrachloride induced injury in the rat: a study of its nature and possible mode of </w:t>
      </w:r>
      <w:r w:rsidRPr="00FD22BB">
        <w:rPr>
          <w:rFonts w:ascii="Book Antiqua" w:hAnsi="Book Antiqua"/>
          <w:sz w:val="24"/>
          <w:szCs w:val="24"/>
        </w:rPr>
        <w:lastRenderedPageBreak/>
        <w:t xml:space="preserve">evolution. </w:t>
      </w:r>
      <w:r w:rsidRPr="00FD22BB">
        <w:rPr>
          <w:rFonts w:ascii="Book Antiqua" w:hAnsi="Book Antiqua"/>
          <w:i/>
          <w:sz w:val="24"/>
          <w:szCs w:val="24"/>
        </w:rPr>
        <w:t>Exp Mol Pathol</w:t>
      </w:r>
      <w:r w:rsidRPr="00FD22BB">
        <w:rPr>
          <w:rFonts w:ascii="Book Antiqua" w:hAnsi="Book Antiqua"/>
          <w:sz w:val="24"/>
          <w:szCs w:val="24"/>
        </w:rPr>
        <w:t xml:space="preserve"> 1974; </w:t>
      </w:r>
      <w:r w:rsidRPr="00FD22BB">
        <w:rPr>
          <w:rFonts w:ascii="Book Antiqua" w:hAnsi="Book Antiqua"/>
          <w:b/>
          <w:sz w:val="24"/>
          <w:szCs w:val="24"/>
        </w:rPr>
        <w:t>21</w:t>
      </w:r>
      <w:r w:rsidRPr="00FD22BB">
        <w:rPr>
          <w:rFonts w:ascii="Book Antiqua" w:hAnsi="Book Antiqua"/>
          <w:sz w:val="24"/>
          <w:szCs w:val="24"/>
        </w:rPr>
        <w:t>: 218-236 [PMID: 4370063</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10.1016/0014-4800(74)90091-4</w:t>
      </w:r>
      <w:r w:rsidRPr="00FD22BB">
        <w:rPr>
          <w:rFonts w:ascii="Book Antiqua" w:hAnsi="Book Antiqua"/>
          <w:sz w:val="24"/>
          <w:szCs w:val="24"/>
        </w:rPr>
        <w:t>]</w:t>
      </w:r>
    </w:p>
    <w:p w14:paraId="7500DCC4" w14:textId="7C7DD2EC"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91 </w:t>
      </w:r>
      <w:r w:rsidRPr="00FD22BB">
        <w:rPr>
          <w:rFonts w:ascii="Book Antiqua" w:hAnsi="Book Antiqua"/>
          <w:b/>
          <w:sz w:val="24"/>
          <w:szCs w:val="24"/>
        </w:rPr>
        <w:t>Shi Z</w:t>
      </w:r>
      <w:r w:rsidRPr="00FD22BB">
        <w:rPr>
          <w:rFonts w:ascii="Book Antiqua" w:hAnsi="Book Antiqua"/>
          <w:sz w:val="24"/>
          <w:szCs w:val="24"/>
        </w:rPr>
        <w:t xml:space="preserve">, Wakil AE, Rockey DC. Strain-specific differences in mouse hepatic wound healing are mediated by divergent T helper cytokine responses. </w:t>
      </w:r>
      <w:r w:rsidRPr="00FD22BB">
        <w:rPr>
          <w:rFonts w:ascii="Book Antiqua" w:hAnsi="Book Antiqua"/>
          <w:i/>
          <w:sz w:val="24"/>
          <w:szCs w:val="24"/>
        </w:rPr>
        <w:t>Proc Natl Acad Sci U S A</w:t>
      </w:r>
      <w:r w:rsidRPr="00FD22BB">
        <w:rPr>
          <w:rFonts w:ascii="Book Antiqua" w:hAnsi="Book Antiqua"/>
          <w:sz w:val="24"/>
          <w:szCs w:val="24"/>
        </w:rPr>
        <w:t xml:space="preserve"> 1997; </w:t>
      </w:r>
      <w:r w:rsidRPr="00FD22BB">
        <w:rPr>
          <w:rFonts w:ascii="Book Antiqua" w:hAnsi="Book Antiqua"/>
          <w:b/>
          <w:sz w:val="24"/>
          <w:szCs w:val="24"/>
        </w:rPr>
        <w:t>94</w:t>
      </w:r>
      <w:r w:rsidRPr="00FD22BB">
        <w:rPr>
          <w:rFonts w:ascii="Book Antiqua" w:hAnsi="Book Antiqua"/>
          <w:sz w:val="24"/>
          <w:szCs w:val="24"/>
        </w:rPr>
        <w:t>: 10663-10668 [PMID: 9380692</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10.1073/pnas.94.20.10663</w:t>
      </w:r>
      <w:r w:rsidRPr="00FD22BB">
        <w:rPr>
          <w:rFonts w:ascii="Book Antiqua" w:hAnsi="Book Antiqua"/>
          <w:sz w:val="24"/>
          <w:szCs w:val="24"/>
        </w:rPr>
        <w:t>]</w:t>
      </w:r>
    </w:p>
    <w:p w14:paraId="3D2237DA" w14:textId="5E796176"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92 </w:t>
      </w:r>
      <w:r w:rsidRPr="00FD22BB">
        <w:rPr>
          <w:rFonts w:ascii="Book Antiqua" w:hAnsi="Book Antiqua"/>
          <w:b/>
          <w:sz w:val="24"/>
          <w:szCs w:val="24"/>
        </w:rPr>
        <w:t>Mullen KD</w:t>
      </w:r>
      <w:r w:rsidRPr="00FD22BB">
        <w:rPr>
          <w:rFonts w:ascii="Book Antiqua" w:hAnsi="Book Antiqua"/>
          <w:sz w:val="24"/>
          <w:szCs w:val="24"/>
        </w:rPr>
        <w:t xml:space="preserve">, Birgisson S, Gacad RC, Conjeevaram H. Animal models of hepatic encephalopathy and hyperammonemia. </w:t>
      </w:r>
      <w:r w:rsidRPr="00FD22BB">
        <w:rPr>
          <w:rFonts w:ascii="Book Antiqua" w:hAnsi="Book Antiqua"/>
          <w:i/>
          <w:sz w:val="24"/>
          <w:szCs w:val="24"/>
        </w:rPr>
        <w:t>Adv Exp Med Biol</w:t>
      </w:r>
      <w:r w:rsidRPr="00FD22BB">
        <w:rPr>
          <w:rFonts w:ascii="Book Antiqua" w:hAnsi="Book Antiqua"/>
          <w:sz w:val="24"/>
          <w:szCs w:val="24"/>
        </w:rPr>
        <w:t xml:space="preserve"> 1994; </w:t>
      </w:r>
      <w:r w:rsidRPr="00FD22BB">
        <w:rPr>
          <w:rFonts w:ascii="Book Antiqua" w:hAnsi="Book Antiqua"/>
          <w:b/>
          <w:sz w:val="24"/>
          <w:szCs w:val="24"/>
        </w:rPr>
        <w:t>368</w:t>
      </w:r>
      <w:r w:rsidRPr="00FD22BB">
        <w:rPr>
          <w:rFonts w:ascii="Book Antiqua" w:hAnsi="Book Antiqua"/>
          <w:sz w:val="24"/>
          <w:szCs w:val="24"/>
        </w:rPr>
        <w:t>: 1-10 [PMID: 7740998</w:t>
      </w:r>
      <w:r w:rsidR="008270C2">
        <w:rPr>
          <w:rFonts w:ascii="Book Antiqua" w:eastAsia="SimSun" w:hAnsi="Book Antiqua" w:hint="eastAsia"/>
          <w:sz w:val="24"/>
          <w:szCs w:val="24"/>
          <w:lang w:eastAsia="zh-CN"/>
        </w:rPr>
        <w:t xml:space="preserve"> DOI: </w:t>
      </w:r>
      <w:r w:rsidR="008270C2" w:rsidRPr="008270C2">
        <w:rPr>
          <w:rFonts w:ascii="Book Antiqua" w:eastAsia="SimSun" w:hAnsi="Book Antiqua"/>
          <w:sz w:val="24"/>
          <w:szCs w:val="24"/>
          <w:lang w:eastAsia="zh-CN"/>
        </w:rPr>
        <w:t>10.1007/978-1-4615-1989-8_1</w:t>
      </w:r>
      <w:r w:rsidRPr="00FD22BB">
        <w:rPr>
          <w:rFonts w:ascii="Book Antiqua" w:hAnsi="Book Antiqua"/>
          <w:sz w:val="24"/>
          <w:szCs w:val="24"/>
        </w:rPr>
        <w:t>]</w:t>
      </w:r>
    </w:p>
    <w:p w14:paraId="64C56835" w14:textId="79C4541B"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93 </w:t>
      </w:r>
      <w:r w:rsidRPr="00FD22BB">
        <w:rPr>
          <w:rFonts w:ascii="Book Antiqua" w:hAnsi="Book Antiqua"/>
          <w:b/>
          <w:sz w:val="24"/>
          <w:szCs w:val="24"/>
        </w:rPr>
        <w:t>Chan CY</w:t>
      </w:r>
      <w:r w:rsidRPr="00FD22BB">
        <w:rPr>
          <w:rFonts w:ascii="Book Antiqua" w:hAnsi="Book Antiqua"/>
          <w:sz w:val="24"/>
          <w:szCs w:val="24"/>
        </w:rPr>
        <w:t xml:space="preserve">, Huang SW, Wang TF, Lu RH, Lee FY, Chang FY, Chu CJ, Chen YC, Chan CC, Huang HC, Lee SD. Lack of detrimental effects of nitric oxide inhibition in bile duct-ligated rats with hepatic encephalopathy. </w:t>
      </w:r>
      <w:r w:rsidRPr="00FD22BB">
        <w:rPr>
          <w:rFonts w:ascii="Book Antiqua" w:hAnsi="Book Antiqua"/>
          <w:i/>
          <w:sz w:val="24"/>
          <w:szCs w:val="24"/>
        </w:rPr>
        <w:t>Eur J Clin Invest</w:t>
      </w:r>
      <w:r w:rsidRPr="00FD22BB">
        <w:rPr>
          <w:rFonts w:ascii="Book Antiqua" w:hAnsi="Book Antiqua"/>
          <w:sz w:val="24"/>
          <w:szCs w:val="24"/>
        </w:rPr>
        <w:t xml:space="preserve"> 2004; </w:t>
      </w:r>
      <w:r w:rsidRPr="00FD22BB">
        <w:rPr>
          <w:rFonts w:ascii="Book Antiqua" w:hAnsi="Book Antiqua"/>
          <w:b/>
          <w:sz w:val="24"/>
          <w:szCs w:val="24"/>
        </w:rPr>
        <w:t>34</w:t>
      </w:r>
      <w:r w:rsidRPr="00FD22BB">
        <w:rPr>
          <w:rFonts w:ascii="Book Antiqua" w:hAnsi="Book Antiqua"/>
          <w:sz w:val="24"/>
          <w:szCs w:val="24"/>
        </w:rPr>
        <w:t>: 122-128 [PMID: 14764075</w:t>
      </w:r>
      <w:r w:rsidR="00B86176">
        <w:rPr>
          <w:rFonts w:ascii="Book Antiqua" w:eastAsia="SimSun" w:hAnsi="Book Antiqua" w:hint="eastAsia"/>
          <w:sz w:val="24"/>
          <w:szCs w:val="24"/>
          <w:lang w:eastAsia="zh-CN"/>
        </w:rPr>
        <w:t xml:space="preserve"> DOI: </w:t>
      </w:r>
      <w:r w:rsidR="00B86176" w:rsidRPr="00B86176">
        <w:rPr>
          <w:rFonts w:ascii="Book Antiqua" w:eastAsia="SimSun" w:hAnsi="Book Antiqua"/>
          <w:sz w:val="24"/>
          <w:szCs w:val="24"/>
          <w:lang w:eastAsia="zh-CN"/>
        </w:rPr>
        <w:t>10.1111/j.1365-2362.2004.01295.x</w:t>
      </w:r>
      <w:r w:rsidRPr="00FD22BB">
        <w:rPr>
          <w:rFonts w:ascii="Book Antiqua" w:hAnsi="Book Antiqua"/>
          <w:sz w:val="24"/>
          <w:szCs w:val="24"/>
        </w:rPr>
        <w:t>]</w:t>
      </w:r>
    </w:p>
    <w:p w14:paraId="043B9412" w14:textId="2AC35D9A"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94 </w:t>
      </w:r>
      <w:r w:rsidRPr="00FD22BB">
        <w:rPr>
          <w:rFonts w:ascii="Book Antiqua" w:hAnsi="Book Antiqua"/>
          <w:b/>
          <w:sz w:val="24"/>
          <w:szCs w:val="24"/>
        </w:rPr>
        <w:t>Greve JW</w:t>
      </w:r>
      <w:r w:rsidRPr="00FD22BB">
        <w:rPr>
          <w:rFonts w:ascii="Book Antiqua" w:hAnsi="Book Antiqua"/>
          <w:sz w:val="24"/>
          <w:szCs w:val="24"/>
        </w:rPr>
        <w:t xml:space="preserve">, Gouma DJ, Soeters PB, Buurman WA. Suppression of cellular immunity in obstructive jaundice is caused by endotoxins: a study with germ-free rats. </w:t>
      </w:r>
      <w:r w:rsidRPr="00FD22BB">
        <w:rPr>
          <w:rFonts w:ascii="Book Antiqua" w:hAnsi="Book Antiqua"/>
          <w:i/>
          <w:sz w:val="24"/>
          <w:szCs w:val="24"/>
        </w:rPr>
        <w:t>Gastroenterology</w:t>
      </w:r>
      <w:r w:rsidRPr="00FD22BB">
        <w:rPr>
          <w:rFonts w:ascii="Book Antiqua" w:hAnsi="Book Antiqua"/>
          <w:sz w:val="24"/>
          <w:szCs w:val="24"/>
        </w:rPr>
        <w:t xml:space="preserve"> 1990; </w:t>
      </w:r>
      <w:r w:rsidRPr="00FD22BB">
        <w:rPr>
          <w:rFonts w:ascii="Book Antiqua" w:hAnsi="Book Antiqua"/>
          <w:b/>
          <w:sz w:val="24"/>
          <w:szCs w:val="24"/>
        </w:rPr>
        <w:t>98</w:t>
      </w:r>
      <w:r w:rsidRPr="00FD22BB">
        <w:rPr>
          <w:rFonts w:ascii="Book Antiqua" w:hAnsi="Book Antiqua"/>
          <w:sz w:val="24"/>
          <w:szCs w:val="24"/>
        </w:rPr>
        <w:t>: 478-485 [PMID: 2295404</w:t>
      </w:r>
      <w:r w:rsidR="00B86176">
        <w:rPr>
          <w:rFonts w:ascii="Book Antiqua" w:eastAsia="SimSun" w:hAnsi="Book Antiqua" w:hint="eastAsia"/>
          <w:sz w:val="24"/>
          <w:szCs w:val="24"/>
          <w:lang w:eastAsia="zh-CN"/>
        </w:rPr>
        <w:t xml:space="preserve"> DOI: </w:t>
      </w:r>
      <w:r w:rsidR="00B86176" w:rsidRPr="00B86176">
        <w:rPr>
          <w:rFonts w:ascii="Book Antiqua" w:eastAsia="SimSun" w:hAnsi="Book Antiqua"/>
          <w:sz w:val="24"/>
          <w:szCs w:val="24"/>
          <w:lang w:eastAsia="zh-CN"/>
        </w:rPr>
        <w:t>10.1016/0016-5085(90)90841-N</w:t>
      </w:r>
      <w:r w:rsidRPr="00FD22BB">
        <w:rPr>
          <w:rFonts w:ascii="Book Antiqua" w:hAnsi="Book Antiqua"/>
          <w:sz w:val="24"/>
          <w:szCs w:val="24"/>
        </w:rPr>
        <w:t>]</w:t>
      </w:r>
    </w:p>
    <w:p w14:paraId="7CAC2FB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95 </w:t>
      </w:r>
      <w:r w:rsidRPr="00FD22BB">
        <w:rPr>
          <w:rFonts w:ascii="Book Antiqua" w:hAnsi="Book Antiqua"/>
          <w:b/>
          <w:sz w:val="24"/>
          <w:szCs w:val="24"/>
        </w:rPr>
        <w:t>Kountouras J</w:t>
      </w:r>
      <w:r w:rsidRPr="00FD22BB">
        <w:rPr>
          <w:rFonts w:ascii="Book Antiqua" w:hAnsi="Book Antiqua"/>
          <w:sz w:val="24"/>
          <w:szCs w:val="24"/>
        </w:rPr>
        <w:t xml:space="preserve">, Billing BH, Scheuer PJ. Prolonged bile duct obstruction: a new experimental model for cirrhosis in the rat. </w:t>
      </w:r>
      <w:r w:rsidRPr="00FD22BB">
        <w:rPr>
          <w:rFonts w:ascii="Book Antiqua" w:hAnsi="Book Antiqua"/>
          <w:i/>
          <w:sz w:val="24"/>
          <w:szCs w:val="24"/>
        </w:rPr>
        <w:t>Br J Exp Pathol</w:t>
      </w:r>
      <w:r w:rsidRPr="00FD22BB">
        <w:rPr>
          <w:rFonts w:ascii="Book Antiqua" w:hAnsi="Book Antiqua"/>
          <w:sz w:val="24"/>
          <w:szCs w:val="24"/>
        </w:rPr>
        <w:t xml:space="preserve"> 1984; </w:t>
      </w:r>
      <w:r w:rsidRPr="00FD22BB">
        <w:rPr>
          <w:rFonts w:ascii="Book Antiqua" w:hAnsi="Book Antiqua"/>
          <w:b/>
          <w:sz w:val="24"/>
          <w:szCs w:val="24"/>
        </w:rPr>
        <w:t>65</w:t>
      </w:r>
      <w:r w:rsidRPr="00FD22BB">
        <w:rPr>
          <w:rFonts w:ascii="Book Antiqua" w:hAnsi="Book Antiqua"/>
          <w:sz w:val="24"/>
          <w:szCs w:val="24"/>
        </w:rPr>
        <w:t>: 305-311 [PMID: 6743531]</w:t>
      </w:r>
    </w:p>
    <w:p w14:paraId="74AF234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96 </w:t>
      </w:r>
      <w:r w:rsidRPr="00FD22BB">
        <w:rPr>
          <w:rFonts w:ascii="Book Antiqua" w:hAnsi="Book Antiqua"/>
          <w:b/>
          <w:sz w:val="24"/>
          <w:szCs w:val="24"/>
        </w:rPr>
        <w:t>Jover R</w:t>
      </w:r>
      <w:r w:rsidRPr="00FD22BB">
        <w:rPr>
          <w:rFonts w:ascii="Book Antiqua" w:hAnsi="Book Antiqua"/>
          <w:sz w:val="24"/>
          <w:szCs w:val="24"/>
        </w:rPr>
        <w:t xml:space="preserve">, Rodrigo R, Felipo V, Insausti R, Sáez-Valero J, García-Ayllón MS, Suárez I, Candela A, Compañ A, Esteban A, Cauli O, Ausó E, Rodríguez E, Gutiérrez A, Girona E, Erceg S, Berbel P, Pérez-Mateo M. Brain edema and inflammatory activation in bile duct ligated rats with diet-induced hyperammonemia: A model of hepatic encephalopathy in cirrhosis. </w:t>
      </w:r>
      <w:r w:rsidRPr="00FD22BB">
        <w:rPr>
          <w:rFonts w:ascii="Book Antiqua" w:hAnsi="Book Antiqua"/>
          <w:i/>
          <w:sz w:val="24"/>
          <w:szCs w:val="24"/>
        </w:rPr>
        <w:t>Hepatology</w:t>
      </w:r>
      <w:r w:rsidRPr="00FD22BB">
        <w:rPr>
          <w:rFonts w:ascii="Book Antiqua" w:hAnsi="Book Antiqua"/>
          <w:sz w:val="24"/>
          <w:szCs w:val="24"/>
        </w:rPr>
        <w:t xml:space="preserve"> 2006; </w:t>
      </w:r>
      <w:r w:rsidRPr="00FD22BB">
        <w:rPr>
          <w:rFonts w:ascii="Book Antiqua" w:hAnsi="Book Antiqua"/>
          <w:b/>
          <w:sz w:val="24"/>
          <w:szCs w:val="24"/>
        </w:rPr>
        <w:t>43</w:t>
      </w:r>
      <w:r w:rsidRPr="00FD22BB">
        <w:rPr>
          <w:rFonts w:ascii="Book Antiqua" w:hAnsi="Book Antiqua"/>
          <w:sz w:val="24"/>
          <w:szCs w:val="24"/>
        </w:rPr>
        <w:t>: 1257-1266 [PMID: 16729306 DOI: 10.1002/hep.21180]</w:t>
      </w:r>
    </w:p>
    <w:p w14:paraId="73EAFAF4" w14:textId="77777777" w:rsidR="00FF5E04" w:rsidRPr="00FD22BB" w:rsidRDefault="00FF5E04" w:rsidP="00FD22BB">
      <w:pPr>
        <w:spacing w:after="0" w:line="360" w:lineRule="auto"/>
        <w:jc w:val="both"/>
        <w:rPr>
          <w:rFonts w:ascii="Book Antiqua" w:hAnsi="Book Antiqua"/>
          <w:sz w:val="24"/>
          <w:szCs w:val="24"/>
          <w:lang w:val="en-US"/>
        </w:rPr>
      </w:pPr>
    </w:p>
    <w:p w14:paraId="62151EB9" w14:textId="79536E57" w:rsidR="00273A23" w:rsidRPr="00FD22BB" w:rsidRDefault="00273A23" w:rsidP="00FD22BB">
      <w:pPr>
        <w:suppressAutoHyphens/>
        <w:spacing w:after="0" w:line="360" w:lineRule="auto"/>
        <w:ind w:right="120"/>
        <w:jc w:val="both"/>
        <w:rPr>
          <w:rFonts w:ascii="Book Antiqua" w:hAnsi="Book Antiqua" w:cs="Mangal"/>
          <w:b/>
          <w:bCs/>
          <w:color w:val="000000" w:themeColor="text1"/>
          <w:kern w:val="1"/>
          <w:sz w:val="24"/>
          <w:szCs w:val="24"/>
          <w:lang w:val="it-IT" w:bidi="hi-IN"/>
        </w:rPr>
      </w:pPr>
      <w:bookmarkStart w:id="20" w:name="OLE_LINK480"/>
      <w:bookmarkStart w:id="21" w:name="OLE_LINK502"/>
      <w:bookmarkStart w:id="22" w:name="OLE_LINK1021"/>
      <w:bookmarkStart w:id="23" w:name="OLE_LINK1022"/>
      <w:bookmarkStart w:id="24" w:name="OLE_LINK1023"/>
      <w:bookmarkStart w:id="25" w:name="OLE_LINK1064"/>
      <w:bookmarkStart w:id="26" w:name="OLE_LINK1065"/>
      <w:bookmarkStart w:id="27" w:name="OLE_LINK1156"/>
      <w:bookmarkStart w:id="28" w:name="OLE_LINK1157"/>
      <w:bookmarkStart w:id="29" w:name="OLE_LINK1158"/>
      <w:bookmarkStart w:id="30" w:name="OLE_LINK1159"/>
      <w:bookmarkStart w:id="31" w:name="OLE_LINK1185"/>
      <w:bookmarkStart w:id="32" w:name="OLE_LINK958"/>
      <w:bookmarkStart w:id="33" w:name="OLE_LINK959"/>
      <w:bookmarkStart w:id="34" w:name="OLE_LINK962"/>
      <w:bookmarkStart w:id="35" w:name="OLE_LINK1127"/>
      <w:bookmarkStart w:id="36" w:name="OLE_LINK945"/>
      <w:bookmarkStart w:id="37" w:name="OLE_LINK946"/>
      <w:bookmarkStart w:id="38" w:name="OLE_LINK947"/>
      <w:bookmarkStart w:id="39" w:name="OLE_LINK987"/>
      <w:bookmarkStart w:id="40" w:name="OLE_LINK1035"/>
      <w:bookmarkStart w:id="41" w:name="OLE_LINK1036"/>
      <w:bookmarkStart w:id="42" w:name="OLE_LINK1038"/>
      <w:bookmarkStart w:id="43" w:name="OLE_LINK1039"/>
      <w:bookmarkStart w:id="44" w:name="OLE_LINK1040"/>
      <w:bookmarkStart w:id="45" w:name="OLE_LINK1041"/>
      <w:bookmarkStart w:id="46" w:name="OLE_LINK1042"/>
      <w:bookmarkStart w:id="47" w:name="OLE_LINK1043"/>
      <w:bookmarkStart w:id="48" w:name="OLE_LINK1044"/>
      <w:bookmarkStart w:id="49" w:name="OLE_LINK1071"/>
      <w:bookmarkStart w:id="50" w:name="OLE_LINK1072"/>
      <w:bookmarkStart w:id="51" w:name="OLE_LINK968"/>
      <w:bookmarkStart w:id="52" w:name="OLE_LINK1260"/>
      <w:bookmarkStart w:id="53" w:name="OLE_LINK1261"/>
      <w:bookmarkStart w:id="54" w:name="OLE_LINK1264"/>
      <w:bookmarkStart w:id="55" w:name="OLE_LINK1265"/>
      <w:bookmarkStart w:id="56" w:name="OLE_LINK1266"/>
      <w:bookmarkStart w:id="57" w:name="OLE_LINK1282"/>
      <w:bookmarkStart w:id="58" w:name="OLE_LINK1800"/>
      <w:bookmarkStart w:id="59" w:name="OLE_LINK1801"/>
      <w:bookmarkStart w:id="60" w:name="OLE_LINK1802"/>
      <w:bookmarkStart w:id="61" w:name="OLE_LINK1803"/>
      <w:bookmarkStart w:id="62" w:name="OLE_LINK1843"/>
      <w:bookmarkStart w:id="63" w:name="OLE_LINK1844"/>
      <w:bookmarkStart w:id="64" w:name="OLE_LINK1845"/>
      <w:bookmarkStart w:id="65" w:name="OLE_LINK1636"/>
      <w:bookmarkStart w:id="66" w:name="OLE_LINK1755"/>
      <w:bookmarkStart w:id="67" w:name="OLE_LINK1806"/>
      <w:bookmarkStart w:id="68" w:name="OLE_LINK1807"/>
      <w:bookmarkStart w:id="69" w:name="OLE_LINK1811"/>
      <w:bookmarkStart w:id="70" w:name="OLE_LINK1812"/>
      <w:bookmarkStart w:id="71" w:name="OLE_LINK1813"/>
      <w:bookmarkStart w:id="72" w:name="OLE_LINK1962"/>
      <w:bookmarkStart w:id="73" w:name="OLE_LINK1963"/>
      <w:bookmarkStart w:id="74" w:name="OLE_LINK1964"/>
      <w:bookmarkStart w:id="75" w:name="OLE_LINK2162"/>
      <w:bookmarkStart w:id="76" w:name="OLE_LINK2198"/>
      <w:bookmarkStart w:id="77" w:name="OLE_LINK2199"/>
      <w:bookmarkStart w:id="78" w:name="OLE_LINK2200"/>
      <w:bookmarkStart w:id="79" w:name="OLE_LINK2090"/>
      <w:r w:rsidRPr="00FD22BB">
        <w:rPr>
          <w:rFonts w:ascii="Book Antiqua" w:eastAsia="Lucida Sans Unicode" w:hAnsi="Book Antiqua" w:cs="Arial"/>
          <w:b/>
          <w:noProof/>
          <w:color w:val="000000" w:themeColor="text1"/>
          <w:kern w:val="1"/>
          <w:sz w:val="24"/>
          <w:szCs w:val="24"/>
          <w:lang w:val="it-IT" w:eastAsia="hi-IN" w:bidi="hi-IN"/>
        </w:rPr>
        <w:t>P-Reviewer</w:t>
      </w:r>
      <w:r w:rsidRPr="00FD22BB">
        <w:rPr>
          <w:rFonts w:ascii="Book Antiqua" w:hAnsi="Book Antiqua" w:cs="Arial"/>
          <w:b/>
          <w:noProof/>
          <w:color w:val="000000" w:themeColor="text1"/>
          <w:kern w:val="1"/>
          <w:sz w:val="24"/>
          <w:szCs w:val="24"/>
          <w:lang w:val="it-IT" w:bidi="hi-IN"/>
        </w:rPr>
        <w:t>:</w:t>
      </w:r>
      <w:r w:rsidRPr="00FD22BB">
        <w:rPr>
          <w:rFonts w:ascii="Book Antiqua" w:hAnsi="Book Antiqua" w:cs="Arial"/>
          <w:noProof/>
          <w:color w:val="000000" w:themeColor="text1"/>
          <w:kern w:val="1"/>
          <w:sz w:val="24"/>
          <w:szCs w:val="24"/>
          <w:lang w:val="it-IT" w:bidi="hi-IN"/>
        </w:rPr>
        <w:t xml:space="preserve"> </w:t>
      </w:r>
      <w:r w:rsidR="00FD22BB" w:rsidRPr="00FD22BB">
        <w:rPr>
          <w:rFonts w:ascii="Book Antiqua" w:hAnsi="Book Antiqua" w:cs="Arial"/>
          <w:noProof/>
          <w:color w:val="000000" w:themeColor="text1"/>
          <w:kern w:val="1"/>
          <w:sz w:val="24"/>
          <w:szCs w:val="24"/>
          <w:lang w:val="it-IT" w:bidi="hi-IN"/>
        </w:rPr>
        <w:t>Dourakis</w:t>
      </w:r>
      <w:r w:rsidR="00FD22BB" w:rsidRPr="00FD22BB">
        <w:rPr>
          <w:rFonts w:ascii="Book Antiqua" w:eastAsia="SimSun" w:hAnsi="Book Antiqua" w:cs="Arial"/>
          <w:noProof/>
          <w:color w:val="000000" w:themeColor="text1"/>
          <w:kern w:val="1"/>
          <w:sz w:val="24"/>
          <w:szCs w:val="24"/>
          <w:lang w:val="it-IT" w:eastAsia="zh-CN" w:bidi="hi-IN"/>
        </w:rPr>
        <w:t xml:space="preserve"> S, Weiss N, Silva M </w:t>
      </w:r>
      <w:r w:rsidRPr="00FD22BB">
        <w:rPr>
          <w:rFonts w:ascii="Book Antiqua" w:eastAsia="Lucida Sans Unicode" w:hAnsi="Book Antiqua" w:cs="Mangal"/>
          <w:b/>
          <w:bCs/>
          <w:color w:val="000000" w:themeColor="text1"/>
          <w:kern w:val="1"/>
          <w:sz w:val="24"/>
          <w:szCs w:val="24"/>
          <w:lang w:val="it-IT" w:eastAsia="hi-IN" w:bidi="hi-IN"/>
        </w:rPr>
        <w:t>S-Editor</w:t>
      </w:r>
      <w:r w:rsidRPr="00FD22BB">
        <w:rPr>
          <w:rFonts w:ascii="Book Antiqua" w:hAnsi="Book Antiqua" w:cs="Mangal"/>
          <w:b/>
          <w:bCs/>
          <w:color w:val="000000" w:themeColor="text1"/>
          <w:kern w:val="1"/>
          <w:sz w:val="24"/>
          <w:szCs w:val="24"/>
          <w:lang w:val="it-IT" w:bidi="hi-IN"/>
        </w:rPr>
        <w:t>:</w:t>
      </w:r>
      <w:r w:rsidRPr="00FD22BB">
        <w:rPr>
          <w:rFonts w:ascii="Book Antiqua" w:eastAsia="Lucida Sans Unicode" w:hAnsi="Book Antiqua" w:cs="Mangal"/>
          <w:bCs/>
          <w:color w:val="000000" w:themeColor="text1"/>
          <w:kern w:val="1"/>
          <w:sz w:val="24"/>
          <w:szCs w:val="24"/>
          <w:lang w:val="it-IT" w:eastAsia="hi-IN" w:bidi="hi-IN"/>
        </w:rPr>
        <w:t xml:space="preserve"> </w:t>
      </w:r>
      <w:r w:rsidRPr="00FD22BB">
        <w:rPr>
          <w:rFonts w:ascii="Book Antiqua" w:hAnsi="Book Antiqua" w:cs="Mangal"/>
          <w:bCs/>
          <w:color w:val="000000" w:themeColor="text1"/>
          <w:kern w:val="1"/>
          <w:sz w:val="24"/>
          <w:szCs w:val="24"/>
          <w:lang w:val="it-IT" w:bidi="hi-IN"/>
        </w:rPr>
        <w:t>Dou Y</w:t>
      </w:r>
      <w:r w:rsidRPr="00FD22BB">
        <w:rPr>
          <w:rFonts w:ascii="Book Antiqua" w:eastAsia="Lucida Sans Unicode" w:hAnsi="Book Antiqua" w:cs="Mangal"/>
          <w:b/>
          <w:bCs/>
          <w:color w:val="000000" w:themeColor="text1"/>
          <w:kern w:val="1"/>
          <w:sz w:val="24"/>
          <w:szCs w:val="24"/>
          <w:lang w:val="it-IT" w:eastAsia="hi-IN" w:bidi="hi-IN"/>
        </w:rPr>
        <w:t xml:space="preserve"> L-Editor</w:t>
      </w:r>
      <w:r w:rsidRPr="00FD22BB">
        <w:rPr>
          <w:rFonts w:ascii="Book Antiqua" w:hAnsi="Book Antiqua" w:cs="Mangal"/>
          <w:b/>
          <w:bCs/>
          <w:color w:val="000000" w:themeColor="text1"/>
          <w:kern w:val="1"/>
          <w:sz w:val="24"/>
          <w:szCs w:val="24"/>
          <w:lang w:val="it-IT" w:bidi="hi-IN"/>
        </w:rPr>
        <w:t>:</w:t>
      </w:r>
      <w:r w:rsidRPr="00FD22BB">
        <w:rPr>
          <w:rFonts w:ascii="Book Antiqua" w:eastAsia="Lucida Sans Unicode" w:hAnsi="Book Antiqua" w:cs="Mangal"/>
          <w:b/>
          <w:bCs/>
          <w:color w:val="000000" w:themeColor="text1"/>
          <w:kern w:val="1"/>
          <w:sz w:val="24"/>
          <w:szCs w:val="24"/>
          <w:lang w:val="it-IT" w:eastAsia="hi-IN" w:bidi="hi-IN"/>
        </w:rPr>
        <w:t xml:space="preserve"> E-Editor</w:t>
      </w:r>
      <w:r w:rsidRPr="00FD22BB">
        <w:rPr>
          <w:rFonts w:ascii="Book Antiqua" w:hAnsi="Book Antiqua" w:cs="Mangal"/>
          <w:b/>
          <w:bCs/>
          <w:color w:val="000000" w:themeColor="text1"/>
          <w:kern w:val="1"/>
          <w:sz w:val="24"/>
          <w:szCs w:val="24"/>
          <w:lang w:val="it-IT" w:bidi="hi-IN"/>
        </w:rPr>
        <w:t>:</w:t>
      </w:r>
    </w:p>
    <w:p w14:paraId="5F488FE6" w14:textId="77777777" w:rsidR="00273A23" w:rsidRPr="00FD22BB" w:rsidRDefault="00273A23" w:rsidP="00FD22BB">
      <w:pPr>
        <w:suppressAutoHyphens/>
        <w:spacing w:after="0" w:line="360" w:lineRule="auto"/>
        <w:ind w:right="120"/>
        <w:jc w:val="both"/>
        <w:rPr>
          <w:rFonts w:ascii="Book Antiqua" w:hAnsi="Book Antiqua" w:cs="Mangal"/>
          <w:b/>
          <w:bCs/>
          <w:color w:val="000000" w:themeColor="text1"/>
          <w:kern w:val="1"/>
          <w:sz w:val="24"/>
          <w:szCs w:val="24"/>
          <w:lang w:val="it-IT" w:bidi="hi-IN"/>
        </w:rPr>
      </w:pPr>
    </w:p>
    <w:p w14:paraId="7DC54B95" w14:textId="784CF514" w:rsidR="00273A23" w:rsidRPr="00FD22BB" w:rsidRDefault="00273A23" w:rsidP="00FD22BB">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 xml:space="preserve">Specialty type: </w:t>
      </w:r>
      <w:r w:rsidR="00FD22BB" w:rsidRPr="00FD22BB">
        <w:rPr>
          <w:rFonts w:ascii="Book Antiqua" w:eastAsia="Microsoft YaHei" w:hAnsi="Book Antiqua" w:cs="SimSun"/>
          <w:sz w:val="24"/>
          <w:szCs w:val="24"/>
        </w:rPr>
        <w:t>Gastroenterology and hepatology</w:t>
      </w:r>
    </w:p>
    <w:p w14:paraId="14F19BF3" w14:textId="30D0401C" w:rsidR="00273A23" w:rsidRPr="00FD22BB" w:rsidRDefault="00273A23" w:rsidP="00FD22BB">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 xml:space="preserve">Country of origin: </w:t>
      </w:r>
      <w:r w:rsidR="00FD22BB" w:rsidRPr="00FD22BB">
        <w:rPr>
          <w:rFonts w:ascii="Book Antiqua" w:hAnsi="Book Antiqua" w:cs="Helvetica"/>
          <w:color w:val="000000" w:themeColor="text1"/>
          <w:sz w:val="24"/>
          <w:szCs w:val="24"/>
        </w:rPr>
        <w:t>Brazil</w:t>
      </w:r>
    </w:p>
    <w:p w14:paraId="13F886AE" w14:textId="77777777" w:rsidR="00273A23" w:rsidRPr="00FD22BB" w:rsidRDefault="00273A23" w:rsidP="00FD22BB">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Peer-review report classification</w:t>
      </w:r>
    </w:p>
    <w:p w14:paraId="40538D0A" w14:textId="77777777" w:rsidR="00273A23" w:rsidRPr="00FD22BB" w:rsidRDefault="00273A23" w:rsidP="00FD22BB">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lastRenderedPageBreak/>
        <w:t>Grade A (Excellent): 0</w:t>
      </w:r>
    </w:p>
    <w:p w14:paraId="60568B94" w14:textId="030CD916" w:rsidR="00273A23" w:rsidRPr="00FD22BB" w:rsidRDefault="00273A23" w:rsidP="00FD22BB">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 xml:space="preserve">Grade B (Very good): </w:t>
      </w:r>
      <w:r w:rsidR="00FD22BB" w:rsidRPr="00FD22BB">
        <w:rPr>
          <w:rFonts w:ascii="Book Antiqua" w:eastAsia="SimSun" w:hAnsi="Book Antiqua" w:cs="Helvetica"/>
          <w:color w:val="000000" w:themeColor="text1"/>
          <w:sz w:val="24"/>
          <w:szCs w:val="24"/>
          <w:lang w:eastAsia="zh-CN"/>
        </w:rPr>
        <w:t>0</w:t>
      </w:r>
    </w:p>
    <w:p w14:paraId="73358986" w14:textId="1E3B5074" w:rsidR="00273A23" w:rsidRPr="00FD22BB" w:rsidRDefault="00273A23" w:rsidP="00FD22B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FD22BB">
        <w:rPr>
          <w:rFonts w:ascii="Book Antiqua" w:hAnsi="Book Antiqua" w:cs="Helvetica"/>
          <w:color w:val="000000" w:themeColor="text1"/>
          <w:sz w:val="24"/>
          <w:szCs w:val="24"/>
        </w:rPr>
        <w:t>Grade C (Good):</w:t>
      </w:r>
      <w:r w:rsidR="00FD22BB" w:rsidRPr="00FD22BB">
        <w:rPr>
          <w:rFonts w:ascii="Book Antiqua" w:eastAsia="SimSun" w:hAnsi="Book Antiqua" w:cs="Helvetica"/>
          <w:color w:val="000000" w:themeColor="text1"/>
          <w:sz w:val="24"/>
          <w:szCs w:val="24"/>
          <w:lang w:eastAsia="zh-CN"/>
        </w:rPr>
        <w:t xml:space="preserve"> C</w:t>
      </w:r>
    </w:p>
    <w:p w14:paraId="67E9D4EF" w14:textId="3F496DEC" w:rsidR="00273A23" w:rsidRPr="00FD22BB" w:rsidRDefault="00273A23" w:rsidP="00FD22BB">
      <w:pPr>
        <w:shd w:val="clear" w:color="auto" w:fill="FFFFFF"/>
        <w:snapToGrid w:val="0"/>
        <w:spacing w:after="0" w:line="360" w:lineRule="auto"/>
        <w:jc w:val="both"/>
        <w:rPr>
          <w:rFonts w:ascii="Book Antiqua" w:eastAsia="SimSun" w:hAnsi="Book Antiqua" w:cs="Helvetica"/>
          <w:color w:val="000000" w:themeColor="text1"/>
          <w:sz w:val="24"/>
          <w:szCs w:val="24"/>
          <w:lang w:eastAsia="zh-CN"/>
        </w:rPr>
      </w:pPr>
      <w:r w:rsidRPr="00FD22BB">
        <w:rPr>
          <w:rFonts w:ascii="Book Antiqua" w:hAnsi="Book Antiqua" w:cs="Helvetica"/>
          <w:color w:val="000000" w:themeColor="text1"/>
          <w:sz w:val="24"/>
          <w:szCs w:val="24"/>
        </w:rPr>
        <w:t xml:space="preserve">Grade D (Fair): </w:t>
      </w:r>
      <w:bookmarkEnd w:id="20"/>
      <w:bookmarkEnd w:id="21"/>
      <w:r w:rsidR="00FD22BB" w:rsidRPr="00FD22BB">
        <w:rPr>
          <w:rFonts w:ascii="Book Antiqua" w:eastAsia="SimSun" w:hAnsi="Book Antiqua" w:cs="Helvetica"/>
          <w:color w:val="000000" w:themeColor="text1"/>
          <w:sz w:val="24"/>
          <w:szCs w:val="24"/>
          <w:lang w:eastAsia="zh-CN"/>
        </w:rPr>
        <w:t>D, D</w:t>
      </w:r>
    </w:p>
    <w:p w14:paraId="109ACD63" w14:textId="77777777" w:rsidR="00273A23" w:rsidRPr="00FD22BB" w:rsidRDefault="00273A23" w:rsidP="00FD22BB">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 xml:space="preserve">Grade E (Poor):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D22BB">
        <w:rPr>
          <w:rFonts w:ascii="Book Antiqua" w:hAnsi="Book Antiqua" w:cs="Helvetica"/>
          <w:color w:val="000000" w:themeColor="text1"/>
          <w:sz w:val="24"/>
          <w:szCs w:val="24"/>
        </w:rPr>
        <w:t>0</w:t>
      </w:r>
    </w:p>
    <w:p w14:paraId="47B8BB40" w14:textId="2EDF1132" w:rsidR="001B2DDC" w:rsidRPr="00FD22BB" w:rsidRDefault="001B2DDC" w:rsidP="00FD22BB">
      <w:pPr>
        <w:spacing w:after="0" w:line="360" w:lineRule="auto"/>
        <w:jc w:val="both"/>
        <w:rPr>
          <w:rFonts w:ascii="Book Antiqua" w:eastAsia="SimSun" w:hAnsi="Book Antiqua"/>
          <w:sz w:val="24"/>
          <w:szCs w:val="24"/>
          <w:lang w:val="en-US" w:eastAsia="zh-CN"/>
        </w:rPr>
      </w:pPr>
    </w:p>
    <w:p w14:paraId="5D9553A9" w14:textId="759E3D58" w:rsidR="00EE676A" w:rsidRPr="00FD22BB" w:rsidRDefault="00FF5E04" w:rsidP="00FD22BB">
      <w:pPr>
        <w:spacing w:after="0" w:line="360" w:lineRule="auto"/>
        <w:jc w:val="both"/>
        <w:rPr>
          <w:rFonts w:ascii="Book Antiqua" w:eastAsia="SimSun" w:hAnsi="Book Antiqua"/>
          <w:b/>
          <w:sz w:val="24"/>
          <w:szCs w:val="24"/>
          <w:lang w:val="en-US" w:eastAsia="zh-CN"/>
        </w:rPr>
      </w:pPr>
      <w:r w:rsidRPr="00FD22BB">
        <w:rPr>
          <w:rFonts w:ascii="Book Antiqua" w:hAnsi="Book Antiqua"/>
          <w:sz w:val="24"/>
          <w:szCs w:val="24"/>
          <w:lang w:val="en-US"/>
        </w:rPr>
        <w:br w:type="page"/>
      </w:r>
      <w:r w:rsidR="00942669" w:rsidRPr="00FD22BB">
        <w:rPr>
          <w:rFonts w:ascii="Book Antiqua" w:hAnsi="Book Antiqua"/>
          <w:b/>
          <w:sz w:val="24"/>
          <w:szCs w:val="24"/>
          <w:lang w:val="en-US"/>
        </w:rPr>
        <w:lastRenderedPageBreak/>
        <w:t xml:space="preserve">Table 1 </w:t>
      </w:r>
      <w:r w:rsidR="009B2071" w:rsidRPr="00FD22BB">
        <w:rPr>
          <w:rFonts w:ascii="Book Antiqua" w:hAnsi="Book Antiqua"/>
          <w:b/>
          <w:sz w:val="24"/>
          <w:szCs w:val="24"/>
          <w:lang w:val="en-US"/>
        </w:rPr>
        <w:t>Advantages and disadvantages of</w:t>
      </w:r>
      <w:r w:rsidR="00942669" w:rsidRPr="00FD22BB">
        <w:rPr>
          <w:rFonts w:ascii="Book Antiqua" w:hAnsi="Book Antiqua"/>
          <w:b/>
          <w:sz w:val="24"/>
          <w:szCs w:val="24"/>
          <w:lang w:val="en-US"/>
        </w:rPr>
        <w:t xml:space="preserve"> animal models of hepatic encephalopathy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085"/>
        <w:gridCol w:w="2347"/>
        <w:gridCol w:w="1890"/>
      </w:tblGrid>
      <w:tr w:rsidR="00E05116" w:rsidRPr="00FD22BB" w14:paraId="61D46BC9" w14:textId="77777777" w:rsidTr="007A2F0D">
        <w:tc>
          <w:tcPr>
            <w:tcW w:w="2238" w:type="dxa"/>
            <w:tcBorders>
              <w:top w:val="single" w:sz="4" w:space="0" w:color="auto"/>
              <w:bottom w:val="single" w:sz="4" w:space="0" w:color="auto"/>
            </w:tcBorders>
          </w:tcPr>
          <w:p w14:paraId="57ACCBB6" w14:textId="77777777" w:rsidR="00570988" w:rsidRPr="00FD22BB" w:rsidRDefault="00570988" w:rsidP="00FD22BB">
            <w:pPr>
              <w:spacing w:line="360" w:lineRule="auto"/>
              <w:jc w:val="both"/>
              <w:rPr>
                <w:rFonts w:ascii="Book Antiqua" w:hAnsi="Book Antiqua"/>
                <w:b/>
                <w:sz w:val="24"/>
                <w:szCs w:val="24"/>
                <w:lang w:val="en-US"/>
              </w:rPr>
            </w:pPr>
          </w:p>
        </w:tc>
        <w:tc>
          <w:tcPr>
            <w:tcW w:w="2138" w:type="dxa"/>
            <w:tcBorders>
              <w:top w:val="single" w:sz="4" w:space="0" w:color="auto"/>
              <w:bottom w:val="single" w:sz="4" w:space="0" w:color="auto"/>
            </w:tcBorders>
            <w:vAlign w:val="center"/>
          </w:tcPr>
          <w:p w14:paraId="1B0FE9D3" w14:textId="77777777" w:rsidR="00570988" w:rsidRPr="00FD22BB" w:rsidRDefault="00570988" w:rsidP="00FD22BB">
            <w:pPr>
              <w:spacing w:line="360" w:lineRule="auto"/>
              <w:jc w:val="both"/>
              <w:rPr>
                <w:rFonts w:ascii="Book Antiqua" w:hAnsi="Book Antiqua"/>
                <w:b/>
                <w:sz w:val="24"/>
                <w:szCs w:val="24"/>
                <w:lang w:val="en-US"/>
              </w:rPr>
            </w:pPr>
            <w:r w:rsidRPr="00FD22BB">
              <w:rPr>
                <w:rFonts w:ascii="Book Antiqua" w:hAnsi="Book Antiqua"/>
                <w:b/>
                <w:bCs/>
                <w:sz w:val="24"/>
                <w:szCs w:val="24"/>
                <w:lang w:val="en-US"/>
              </w:rPr>
              <w:t>Model features</w:t>
            </w:r>
          </w:p>
        </w:tc>
        <w:tc>
          <w:tcPr>
            <w:tcW w:w="2407" w:type="dxa"/>
            <w:tcBorders>
              <w:top w:val="single" w:sz="4" w:space="0" w:color="auto"/>
              <w:bottom w:val="single" w:sz="4" w:space="0" w:color="auto"/>
            </w:tcBorders>
            <w:vAlign w:val="center"/>
          </w:tcPr>
          <w:p w14:paraId="4C89FBEC" w14:textId="1CB51ECD" w:rsidR="00570988" w:rsidRPr="00FD22BB" w:rsidRDefault="00570988"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Advantage</w:t>
            </w:r>
            <w:r w:rsidR="00C65404" w:rsidRPr="00FD22BB">
              <w:rPr>
                <w:rFonts w:ascii="Book Antiqua" w:hAnsi="Book Antiqua"/>
                <w:b/>
                <w:sz w:val="24"/>
                <w:szCs w:val="24"/>
                <w:lang w:val="en-US"/>
              </w:rPr>
              <w:t>s</w:t>
            </w:r>
          </w:p>
        </w:tc>
        <w:tc>
          <w:tcPr>
            <w:tcW w:w="1937" w:type="dxa"/>
            <w:tcBorders>
              <w:top w:val="single" w:sz="4" w:space="0" w:color="auto"/>
              <w:bottom w:val="single" w:sz="4" w:space="0" w:color="auto"/>
            </w:tcBorders>
            <w:vAlign w:val="center"/>
          </w:tcPr>
          <w:p w14:paraId="64927662" w14:textId="41B3B43B" w:rsidR="00570988" w:rsidRPr="00FD22BB" w:rsidRDefault="00570988"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Dis</w:t>
            </w:r>
            <w:r w:rsidR="00C65404" w:rsidRPr="00FD22BB">
              <w:rPr>
                <w:rFonts w:ascii="Book Antiqua" w:hAnsi="Book Antiqua"/>
                <w:b/>
                <w:sz w:val="24"/>
                <w:szCs w:val="24"/>
                <w:lang w:val="en-US"/>
              </w:rPr>
              <w:t>a</w:t>
            </w:r>
            <w:r w:rsidR="005403C1" w:rsidRPr="00FD22BB">
              <w:rPr>
                <w:rFonts w:ascii="Book Antiqua" w:hAnsi="Book Antiqua"/>
                <w:b/>
                <w:sz w:val="24"/>
                <w:szCs w:val="24"/>
                <w:lang w:val="en-US"/>
              </w:rPr>
              <w:t>d</w:t>
            </w:r>
            <w:r w:rsidRPr="00FD22BB">
              <w:rPr>
                <w:rFonts w:ascii="Book Antiqua" w:hAnsi="Book Antiqua"/>
                <w:b/>
                <w:sz w:val="24"/>
                <w:szCs w:val="24"/>
                <w:lang w:val="en-US"/>
              </w:rPr>
              <w:t>vantage</w:t>
            </w:r>
            <w:r w:rsidR="00C65404" w:rsidRPr="00FD22BB">
              <w:rPr>
                <w:rFonts w:ascii="Book Antiqua" w:hAnsi="Book Antiqua"/>
                <w:b/>
                <w:sz w:val="24"/>
                <w:szCs w:val="24"/>
                <w:lang w:val="en-US"/>
              </w:rPr>
              <w:t>s</w:t>
            </w:r>
          </w:p>
        </w:tc>
      </w:tr>
      <w:tr w:rsidR="00E05116" w:rsidRPr="00FD22BB" w14:paraId="7E5429E6" w14:textId="77777777" w:rsidTr="007A2F0D">
        <w:tc>
          <w:tcPr>
            <w:tcW w:w="2238" w:type="dxa"/>
            <w:tcBorders>
              <w:top w:val="single" w:sz="4" w:space="0" w:color="auto"/>
            </w:tcBorders>
          </w:tcPr>
          <w:p w14:paraId="7A085B1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Cs/>
                <w:sz w:val="24"/>
                <w:szCs w:val="24"/>
                <w:lang w:val="en-US"/>
              </w:rPr>
              <w:t>Type A Model.</w:t>
            </w:r>
          </w:p>
          <w:p w14:paraId="2D9C201C"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Cs/>
                <w:sz w:val="24"/>
                <w:szCs w:val="24"/>
                <w:lang w:val="en-US"/>
              </w:rPr>
              <w:t>Encephalopathy associated with acute liver failure.</w:t>
            </w:r>
          </w:p>
        </w:tc>
        <w:tc>
          <w:tcPr>
            <w:tcW w:w="2138" w:type="dxa"/>
            <w:tcBorders>
              <w:top w:val="single" w:sz="4" w:space="0" w:color="auto"/>
            </w:tcBorders>
          </w:tcPr>
          <w:p w14:paraId="59888B0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Type A models have been developed by exclusion (anhepatic models), partial removal of the liver or from the administration of a hepatotoxins.</w:t>
            </w:r>
          </w:p>
        </w:tc>
        <w:tc>
          <w:tcPr>
            <w:tcW w:w="2407" w:type="dxa"/>
            <w:tcBorders>
              <w:top w:val="single" w:sz="4" w:space="0" w:color="auto"/>
            </w:tcBorders>
          </w:tcPr>
          <w:p w14:paraId="6558D256" w14:textId="17193831" w:rsidR="00570988" w:rsidRPr="00FD22BB" w:rsidRDefault="00570988" w:rsidP="00FD22BB">
            <w:pPr>
              <w:spacing w:line="360" w:lineRule="auto"/>
              <w:jc w:val="both"/>
              <w:rPr>
                <w:rFonts w:ascii="Book Antiqua" w:hAnsi="Book Antiqua"/>
                <w:sz w:val="24"/>
                <w:szCs w:val="24"/>
                <w:lang w:val="en-US"/>
              </w:rPr>
            </w:pPr>
            <w:proofErr w:type="spellStart"/>
            <w:r w:rsidRPr="00FD22BB">
              <w:rPr>
                <w:rFonts w:ascii="Book Antiqua" w:hAnsi="Book Antiqua"/>
                <w:i/>
                <w:iCs/>
                <w:sz w:val="24"/>
                <w:szCs w:val="24"/>
                <w:lang w:val="en-US"/>
              </w:rPr>
              <w:t>Anhepatic</w:t>
            </w:r>
            <w:proofErr w:type="spellEnd"/>
            <w:r w:rsidRPr="00FD22BB">
              <w:rPr>
                <w:rFonts w:ascii="Book Antiqua" w:hAnsi="Book Antiqua"/>
                <w:i/>
                <w:iCs/>
                <w:sz w:val="24"/>
                <w:szCs w:val="24"/>
                <w:lang w:val="en-US"/>
              </w:rPr>
              <w:t xml:space="preserve"> model:</w:t>
            </w:r>
            <w:r w:rsidR="004323C4">
              <w:rPr>
                <w:rFonts w:ascii="Book Antiqua" w:eastAsia="DengXian" w:hAnsi="Book Antiqua" w:hint="eastAsia"/>
                <w:i/>
                <w:iCs/>
                <w:sz w:val="24"/>
                <w:szCs w:val="24"/>
                <w:lang w:val="en-US" w:eastAsia="zh-CN"/>
              </w:rPr>
              <w:t xml:space="preserve"> </w:t>
            </w:r>
            <w:r w:rsidRPr="00FD22BB">
              <w:rPr>
                <w:rFonts w:ascii="Book Antiqua" w:hAnsi="Book Antiqua"/>
                <w:sz w:val="24"/>
                <w:szCs w:val="24"/>
                <w:lang w:val="en-US"/>
              </w:rPr>
              <w:t>The course of HE is relatively rapid.</w:t>
            </w:r>
          </w:p>
          <w:p w14:paraId="1B8A1672"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Applied to studies of brain metabolism, neurotransmission abnormalities, gene expression and brain inflammation in ALF.</w:t>
            </w:r>
          </w:p>
          <w:p w14:paraId="1B8BC7C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model responds to hypothermia, ammonia-lowering agents and anti-inflammatory drugs.</w:t>
            </w:r>
          </w:p>
          <w:p w14:paraId="5C7C68F2" w14:textId="77777777" w:rsidR="00570988" w:rsidRPr="00FD22BB" w:rsidRDefault="00570988" w:rsidP="00FD22BB">
            <w:pPr>
              <w:spacing w:line="360" w:lineRule="auto"/>
              <w:jc w:val="both"/>
              <w:rPr>
                <w:rFonts w:ascii="Book Antiqua" w:hAnsi="Book Antiqua"/>
                <w:sz w:val="24"/>
                <w:szCs w:val="24"/>
                <w:lang w:val="en-US"/>
              </w:rPr>
            </w:pPr>
          </w:p>
          <w:p w14:paraId="2BD30094"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Hepatotoxic model</w:t>
            </w:r>
            <w:r w:rsidRPr="00FD22BB">
              <w:rPr>
                <w:rFonts w:ascii="Book Antiqua" w:hAnsi="Book Antiqua"/>
                <w:sz w:val="24"/>
                <w:szCs w:val="24"/>
                <w:lang w:val="en-US"/>
              </w:rPr>
              <w:t>:</w:t>
            </w:r>
          </w:p>
          <w:p w14:paraId="58CA007C" w14:textId="634AC2CA"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Different hepatotoxins could be used to create Type A model</w:t>
            </w:r>
            <w:r w:rsidR="00C75B04" w:rsidRPr="00FD22BB">
              <w:rPr>
                <w:rFonts w:ascii="Book Antiqua" w:hAnsi="Book Antiqua"/>
                <w:sz w:val="24"/>
                <w:szCs w:val="24"/>
                <w:lang w:val="en-US"/>
              </w:rPr>
              <w:t>s</w:t>
            </w:r>
            <w:r w:rsidRPr="00FD22BB">
              <w:rPr>
                <w:rFonts w:ascii="Book Antiqua" w:hAnsi="Book Antiqua"/>
                <w:sz w:val="24"/>
                <w:szCs w:val="24"/>
                <w:lang w:val="en-US"/>
              </w:rPr>
              <w:t>.</w:t>
            </w:r>
          </w:p>
          <w:p w14:paraId="58818344" w14:textId="6990C66D"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Generally, these models produce hypothermia, hypoglycemia and </w:t>
            </w:r>
            <w:r w:rsidRPr="00FD22BB">
              <w:rPr>
                <w:rFonts w:ascii="Book Antiqua" w:hAnsi="Book Antiqua"/>
                <w:sz w:val="24"/>
                <w:szCs w:val="24"/>
                <w:lang w:val="en-US"/>
              </w:rPr>
              <w:lastRenderedPageBreak/>
              <w:t>other systemic complications.</w:t>
            </w:r>
          </w:p>
          <w:p w14:paraId="7B95A8F5" w14:textId="77777777" w:rsidR="00570988" w:rsidRPr="00FD22BB" w:rsidRDefault="00570988" w:rsidP="00FD22BB">
            <w:pPr>
              <w:spacing w:line="360" w:lineRule="auto"/>
              <w:jc w:val="both"/>
              <w:rPr>
                <w:rFonts w:ascii="Book Antiqua" w:hAnsi="Book Antiqua"/>
                <w:sz w:val="24"/>
                <w:szCs w:val="24"/>
                <w:lang w:val="en-US"/>
              </w:rPr>
            </w:pPr>
          </w:p>
          <w:p w14:paraId="377FB65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Thioacetamide</w:t>
            </w:r>
            <w:r w:rsidRPr="00FD22BB">
              <w:rPr>
                <w:rFonts w:ascii="Book Antiqua" w:hAnsi="Book Antiqua"/>
                <w:sz w:val="24"/>
                <w:szCs w:val="24"/>
                <w:lang w:val="en-US"/>
              </w:rPr>
              <w:t>:</w:t>
            </w:r>
          </w:p>
          <w:p w14:paraId="3983F543"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Model with good repeatability, easy operation, and high similarity to human HE.</w:t>
            </w:r>
          </w:p>
          <w:p w14:paraId="1664DF43" w14:textId="77777777" w:rsidR="00570988" w:rsidRPr="00FD22BB" w:rsidRDefault="00570988" w:rsidP="00FD22BB">
            <w:pPr>
              <w:spacing w:line="360" w:lineRule="auto"/>
              <w:jc w:val="both"/>
              <w:rPr>
                <w:rFonts w:ascii="Book Antiqua" w:hAnsi="Book Antiqua"/>
                <w:sz w:val="24"/>
                <w:szCs w:val="24"/>
                <w:lang w:val="en-US"/>
              </w:rPr>
            </w:pPr>
          </w:p>
          <w:p w14:paraId="36D5D19A"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Acetaminophen</w:t>
            </w:r>
            <w:r w:rsidRPr="00FD22BB">
              <w:rPr>
                <w:rFonts w:ascii="Book Antiqua" w:hAnsi="Book Antiqua"/>
                <w:sz w:val="24"/>
                <w:szCs w:val="24"/>
                <w:lang w:val="en-US"/>
              </w:rPr>
              <w:t>:</w:t>
            </w:r>
          </w:p>
          <w:p w14:paraId="43D6C6A1"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Easy preparation, low price and dose-dependence.</w:t>
            </w:r>
          </w:p>
          <w:p w14:paraId="218EE57B" w14:textId="77777777" w:rsidR="00570988" w:rsidRPr="00FD22BB" w:rsidRDefault="00570988" w:rsidP="00FD22BB">
            <w:pPr>
              <w:spacing w:line="360" w:lineRule="auto"/>
              <w:jc w:val="both"/>
              <w:rPr>
                <w:rFonts w:ascii="Book Antiqua" w:hAnsi="Book Antiqua"/>
                <w:sz w:val="24"/>
                <w:szCs w:val="24"/>
                <w:lang w:val="en-US"/>
              </w:rPr>
            </w:pPr>
          </w:p>
          <w:p w14:paraId="0206751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D-galactosamine</w:t>
            </w:r>
            <w:r w:rsidRPr="00FD22BB">
              <w:rPr>
                <w:rFonts w:ascii="Book Antiqua" w:hAnsi="Book Antiqua"/>
                <w:sz w:val="24"/>
                <w:szCs w:val="24"/>
                <w:lang w:val="en-US"/>
              </w:rPr>
              <w:t>:</w:t>
            </w:r>
          </w:p>
          <w:p w14:paraId="4CC742F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Good repeatability. </w:t>
            </w:r>
          </w:p>
          <w:p w14:paraId="13617D8B" w14:textId="461FA031"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Simulate</w:t>
            </w:r>
            <w:r w:rsidR="00C75B04" w:rsidRPr="00FD22BB">
              <w:rPr>
                <w:rFonts w:ascii="Book Antiqua" w:hAnsi="Book Antiqua"/>
                <w:sz w:val="24"/>
                <w:szCs w:val="24"/>
                <w:lang w:val="en-US"/>
              </w:rPr>
              <w:t>s</w:t>
            </w:r>
            <w:r w:rsidRPr="00FD22BB">
              <w:rPr>
                <w:rFonts w:ascii="Book Antiqua" w:hAnsi="Book Antiqua"/>
                <w:sz w:val="24"/>
                <w:szCs w:val="24"/>
                <w:lang w:val="en-US"/>
              </w:rPr>
              <w:t xml:space="preserve"> the pathophysiological changes of acute liver failure. </w:t>
            </w:r>
          </w:p>
          <w:p w14:paraId="1E19E642" w14:textId="4BAFFF26"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Show</w:t>
            </w:r>
            <w:r w:rsidR="00C75B04" w:rsidRPr="00FD22BB">
              <w:rPr>
                <w:rFonts w:ascii="Book Antiqua" w:hAnsi="Book Antiqua"/>
                <w:sz w:val="24"/>
                <w:szCs w:val="24"/>
                <w:lang w:val="en-US"/>
              </w:rPr>
              <w:t xml:space="preserve">s </w:t>
            </w:r>
            <w:r w:rsidRPr="00FD22BB">
              <w:rPr>
                <w:rFonts w:ascii="Book Antiqua" w:hAnsi="Book Antiqua"/>
                <w:sz w:val="24"/>
                <w:szCs w:val="24"/>
                <w:lang w:val="en-US"/>
              </w:rPr>
              <w:t xml:space="preserve">manifestations of liver injury </w:t>
            </w:r>
            <w:r w:rsidR="00C75B04" w:rsidRPr="00FD22BB">
              <w:rPr>
                <w:rFonts w:ascii="Book Antiqua" w:hAnsi="Book Antiqua"/>
                <w:sz w:val="24"/>
                <w:szCs w:val="24"/>
                <w:lang w:val="en-US"/>
              </w:rPr>
              <w:t xml:space="preserve">that are </w:t>
            </w:r>
            <w:r w:rsidRPr="00FD22BB">
              <w:rPr>
                <w:rFonts w:ascii="Book Antiqua" w:hAnsi="Book Antiqua"/>
                <w:sz w:val="24"/>
                <w:szCs w:val="24"/>
                <w:lang w:val="en-US"/>
              </w:rPr>
              <w:t>similar to viral hepatic failure.</w:t>
            </w:r>
          </w:p>
        </w:tc>
        <w:tc>
          <w:tcPr>
            <w:tcW w:w="1937" w:type="dxa"/>
            <w:tcBorders>
              <w:top w:val="single" w:sz="4" w:space="0" w:color="auto"/>
            </w:tcBorders>
          </w:tcPr>
          <w:p w14:paraId="2C8C6F04" w14:textId="7559FEA0" w:rsidR="00570988" w:rsidRPr="00FD22BB" w:rsidRDefault="00570988" w:rsidP="00FD22BB">
            <w:pPr>
              <w:spacing w:line="360" w:lineRule="auto"/>
              <w:jc w:val="both"/>
              <w:rPr>
                <w:rFonts w:ascii="Book Antiqua" w:hAnsi="Book Antiqua"/>
                <w:sz w:val="24"/>
                <w:szCs w:val="24"/>
                <w:lang w:val="en-US"/>
              </w:rPr>
            </w:pPr>
            <w:proofErr w:type="spellStart"/>
            <w:r w:rsidRPr="00FD22BB">
              <w:rPr>
                <w:rFonts w:ascii="Book Antiqua" w:hAnsi="Book Antiqua"/>
                <w:i/>
                <w:iCs/>
                <w:sz w:val="24"/>
                <w:szCs w:val="24"/>
                <w:lang w:val="en-US"/>
              </w:rPr>
              <w:lastRenderedPageBreak/>
              <w:t>Anhepatic</w:t>
            </w:r>
            <w:proofErr w:type="spellEnd"/>
            <w:r w:rsidRPr="00FD22BB">
              <w:rPr>
                <w:rFonts w:ascii="Book Antiqua" w:hAnsi="Book Antiqua"/>
                <w:i/>
                <w:iCs/>
                <w:sz w:val="24"/>
                <w:szCs w:val="24"/>
                <w:lang w:val="en-US"/>
              </w:rPr>
              <w:t xml:space="preserve"> model:</w:t>
            </w:r>
            <w:r w:rsidR="004323C4">
              <w:rPr>
                <w:rFonts w:ascii="Book Antiqua" w:eastAsia="DengXian" w:hAnsi="Book Antiqua" w:hint="eastAsia"/>
                <w:i/>
                <w:iCs/>
                <w:sz w:val="24"/>
                <w:szCs w:val="24"/>
                <w:lang w:val="en-US" w:eastAsia="zh-CN"/>
              </w:rPr>
              <w:t xml:space="preserve"> </w:t>
            </w:r>
            <w:r w:rsidRPr="00FD22BB">
              <w:rPr>
                <w:rFonts w:ascii="Book Antiqua" w:hAnsi="Book Antiqua"/>
                <w:sz w:val="24"/>
                <w:szCs w:val="24"/>
                <w:lang w:val="en-US"/>
              </w:rPr>
              <w:t>Neither procedure could lead to a potential recovery.</w:t>
            </w:r>
          </w:p>
          <w:p w14:paraId="228BAB78" w14:textId="4E77C74E"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The surgical procedure </w:t>
            </w:r>
            <w:r w:rsidR="00C75B04" w:rsidRPr="00FD22BB">
              <w:rPr>
                <w:rFonts w:ascii="Book Antiqua" w:hAnsi="Book Antiqua"/>
                <w:sz w:val="24"/>
                <w:szCs w:val="24"/>
                <w:lang w:val="en-US"/>
              </w:rPr>
              <w:t>causes</w:t>
            </w:r>
            <w:r w:rsidRPr="00FD22BB">
              <w:rPr>
                <w:rFonts w:ascii="Book Antiqua" w:hAnsi="Book Antiqua"/>
                <w:sz w:val="24"/>
                <w:szCs w:val="24"/>
                <w:lang w:val="en-US"/>
              </w:rPr>
              <w:t xml:space="preserve"> great trauma to </w:t>
            </w:r>
            <w:r w:rsidR="00C75B04" w:rsidRPr="00FD22BB">
              <w:rPr>
                <w:rFonts w:ascii="Book Antiqua" w:hAnsi="Book Antiqua"/>
                <w:sz w:val="24"/>
                <w:szCs w:val="24"/>
                <w:lang w:val="en-US"/>
              </w:rPr>
              <w:t xml:space="preserve">the </w:t>
            </w:r>
            <w:r w:rsidRPr="00FD22BB">
              <w:rPr>
                <w:rFonts w:ascii="Book Antiqua" w:hAnsi="Book Antiqua"/>
                <w:sz w:val="24"/>
                <w:szCs w:val="24"/>
                <w:lang w:val="en-US"/>
              </w:rPr>
              <w:t>animal.</w:t>
            </w:r>
          </w:p>
          <w:p w14:paraId="633DEB3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Absence of injured or necrotic hepatic cells.</w:t>
            </w:r>
          </w:p>
          <w:p w14:paraId="597587E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toxic substances and inflammatory mediators present in the injured liver are not perfused into the blood circulation.</w:t>
            </w:r>
          </w:p>
          <w:p w14:paraId="0CEB8A7A" w14:textId="77777777" w:rsidR="00570988" w:rsidRPr="00FD22BB" w:rsidRDefault="00570988" w:rsidP="00FD22BB">
            <w:pPr>
              <w:spacing w:line="360" w:lineRule="auto"/>
              <w:jc w:val="both"/>
              <w:rPr>
                <w:rFonts w:ascii="Book Antiqua" w:hAnsi="Book Antiqua"/>
                <w:sz w:val="24"/>
                <w:szCs w:val="24"/>
                <w:lang w:val="en-US"/>
              </w:rPr>
            </w:pPr>
          </w:p>
          <w:p w14:paraId="432C30D4"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Partial hepatectomy</w:t>
            </w:r>
            <w:r w:rsidRPr="00FD22BB">
              <w:rPr>
                <w:rFonts w:ascii="Book Antiqua" w:hAnsi="Book Antiqua"/>
                <w:sz w:val="24"/>
                <w:szCs w:val="24"/>
                <w:lang w:val="en-US"/>
              </w:rPr>
              <w:t xml:space="preserve">: </w:t>
            </w:r>
          </w:p>
          <w:p w14:paraId="115A0BF0"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lastRenderedPageBreak/>
              <w:t>The surgery is difficult to control.</w:t>
            </w:r>
          </w:p>
          <w:p w14:paraId="46889E46"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Severe hypoglycemia leads to death.</w:t>
            </w:r>
          </w:p>
          <w:p w14:paraId="022CC417" w14:textId="77777777" w:rsidR="00570988" w:rsidRPr="00FD22BB" w:rsidRDefault="00570988" w:rsidP="00FD22BB">
            <w:pPr>
              <w:spacing w:line="360" w:lineRule="auto"/>
              <w:jc w:val="both"/>
              <w:rPr>
                <w:rFonts w:ascii="Book Antiqua" w:hAnsi="Book Antiqua"/>
                <w:sz w:val="24"/>
                <w:szCs w:val="24"/>
                <w:lang w:val="en-US"/>
              </w:rPr>
            </w:pPr>
          </w:p>
          <w:p w14:paraId="0A6B65F9"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Hepatotoxic model</w:t>
            </w:r>
            <w:r w:rsidRPr="00FD22BB">
              <w:rPr>
                <w:rFonts w:ascii="Book Antiqua" w:hAnsi="Book Antiqua"/>
                <w:sz w:val="24"/>
                <w:szCs w:val="24"/>
                <w:lang w:val="en-US"/>
              </w:rPr>
              <w:t>:</w:t>
            </w:r>
          </w:p>
          <w:p w14:paraId="5533BD1A"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Each of these toxins could produce hepatitis with variable pathological nature.</w:t>
            </w:r>
          </w:p>
          <w:p w14:paraId="3CEA6F65" w14:textId="6425CA3C"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Animal-to-animal variations lead to </w:t>
            </w:r>
            <w:r w:rsidR="00C75B04" w:rsidRPr="00FD22BB">
              <w:rPr>
                <w:rFonts w:ascii="Book Antiqua" w:hAnsi="Book Antiqua"/>
                <w:sz w:val="24"/>
                <w:szCs w:val="24"/>
                <w:lang w:val="en-US"/>
              </w:rPr>
              <w:t xml:space="preserve">a </w:t>
            </w:r>
            <w:r w:rsidRPr="00FD22BB">
              <w:rPr>
                <w:rFonts w:ascii="Book Antiqua" w:hAnsi="Book Antiqua"/>
                <w:sz w:val="24"/>
                <w:szCs w:val="24"/>
                <w:lang w:val="en-US"/>
              </w:rPr>
              <w:t>lack of reproducibility.</w:t>
            </w:r>
          </w:p>
          <w:p w14:paraId="08C041E6" w14:textId="18CC43E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Some hepatotoxins show extrahepatic toxicity.</w:t>
            </w:r>
          </w:p>
          <w:p w14:paraId="52ACBD9D" w14:textId="77777777" w:rsidR="00570988" w:rsidRPr="00FD22BB" w:rsidRDefault="00570988" w:rsidP="00FD22BB">
            <w:pPr>
              <w:spacing w:line="360" w:lineRule="auto"/>
              <w:jc w:val="both"/>
              <w:rPr>
                <w:rFonts w:ascii="Book Antiqua" w:hAnsi="Book Antiqua"/>
                <w:sz w:val="24"/>
                <w:szCs w:val="24"/>
                <w:lang w:val="en-US"/>
              </w:rPr>
            </w:pPr>
          </w:p>
          <w:p w14:paraId="47F31E8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Acetaminophen</w:t>
            </w:r>
            <w:r w:rsidRPr="00FD22BB">
              <w:rPr>
                <w:rFonts w:ascii="Book Antiqua" w:hAnsi="Book Antiqua"/>
                <w:sz w:val="24"/>
                <w:szCs w:val="24"/>
                <w:lang w:val="en-US"/>
              </w:rPr>
              <w:t>:</w:t>
            </w:r>
          </w:p>
          <w:p w14:paraId="54E8045A"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Poor reproducibility. </w:t>
            </w:r>
          </w:p>
          <w:p w14:paraId="63FBD792" w14:textId="6F55C22B"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Show</w:t>
            </w:r>
            <w:r w:rsidR="00773F9A" w:rsidRPr="00FD22BB">
              <w:rPr>
                <w:rFonts w:ascii="Book Antiqua" w:hAnsi="Book Antiqua"/>
                <w:sz w:val="24"/>
                <w:szCs w:val="24"/>
                <w:lang w:val="en-US"/>
              </w:rPr>
              <w:t>s</w:t>
            </w:r>
            <w:r w:rsidRPr="00FD22BB">
              <w:rPr>
                <w:rFonts w:ascii="Book Antiqua" w:hAnsi="Book Antiqua"/>
                <w:sz w:val="24"/>
                <w:szCs w:val="24"/>
                <w:lang w:val="en-US"/>
              </w:rPr>
              <w:t xml:space="preserve"> side effect</w:t>
            </w:r>
            <w:r w:rsidR="00773F9A" w:rsidRPr="00FD22BB">
              <w:rPr>
                <w:rFonts w:ascii="Book Antiqua" w:hAnsi="Book Antiqua"/>
                <w:sz w:val="24"/>
                <w:szCs w:val="24"/>
                <w:lang w:val="en-US"/>
              </w:rPr>
              <w:t>s in</w:t>
            </w:r>
            <w:r w:rsidRPr="00FD22BB">
              <w:rPr>
                <w:rFonts w:ascii="Book Antiqua" w:hAnsi="Book Antiqua"/>
                <w:sz w:val="24"/>
                <w:szCs w:val="24"/>
                <w:lang w:val="en-US"/>
              </w:rPr>
              <w:t xml:space="preserve"> </w:t>
            </w:r>
            <w:r w:rsidRPr="00FD22BB">
              <w:rPr>
                <w:rFonts w:ascii="Book Antiqua" w:hAnsi="Book Antiqua"/>
                <w:sz w:val="24"/>
                <w:szCs w:val="24"/>
                <w:lang w:val="en-US"/>
              </w:rPr>
              <w:lastRenderedPageBreak/>
              <w:t>kidneys and other organs.</w:t>
            </w:r>
          </w:p>
          <w:p w14:paraId="4F89E4F0" w14:textId="77777777" w:rsidR="00570988" w:rsidRPr="00FD22BB" w:rsidRDefault="00570988" w:rsidP="00FD22BB">
            <w:pPr>
              <w:spacing w:line="360" w:lineRule="auto"/>
              <w:jc w:val="both"/>
              <w:rPr>
                <w:rFonts w:ascii="Book Antiqua" w:hAnsi="Book Antiqua"/>
                <w:sz w:val="24"/>
                <w:szCs w:val="24"/>
                <w:lang w:val="en-US"/>
              </w:rPr>
            </w:pPr>
          </w:p>
          <w:p w14:paraId="7820B06A"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D-galactosamine</w:t>
            </w:r>
            <w:r w:rsidRPr="00FD22BB">
              <w:rPr>
                <w:rFonts w:ascii="Book Antiqua" w:hAnsi="Book Antiqua"/>
                <w:sz w:val="24"/>
                <w:szCs w:val="24"/>
                <w:lang w:val="en-US"/>
              </w:rPr>
              <w:t>:</w:t>
            </w:r>
          </w:p>
          <w:p w14:paraId="191CBB8F"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High cost, short survival time and poor stability.</w:t>
            </w:r>
          </w:p>
        </w:tc>
      </w:tr>
      <w:tr w:rsidR="00E05116" w:rsidRPr="00FD22BB" w14:paraId="5441598B" w14:textId="77777777" w:rsidTr="007A2F0D">
        <w:tc>
          <w:tcPr>
            <w:tcW w:w="2238" w:type="dxa"/>
          </w:tcPr>
          <w:p w14:paraId="2A65E73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lastRenderedPageBreak/>
              <w:t>Type B Model.</w:t>
            </w:r>
          </w:p>
          <w:p w14:paraId="2264F8E3" w14:textId="4806CFE0"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t>Encephalopathy associated with portosystemic bypass without liver disease.</w:t>
            </w:r>
          </w:p>
        </w:tc>
        <w:tc>
          <w:tcPr>
            <w:tcW w:w="2138" w:type="dxa"/>
          </w:tcPr>
          <w:p w14:paraId="16ACE6C2"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Type B models have been developed by portosystemic shunting (portacaval anastomosis, congenital portacaval shunts, graded portal vein stenosis, and biliary duct ligation). Different HE aspects could be assessed using different shunt methods and species (pig, dog, rabbit, rat, and mouse).</w:t>
            </w:r>
          </w:p>
        </w:tc>
        <w:tc>
          <w:tcPr>
            <w:tcW w:w="2407" w:type="dxa"/>
          </w:tcPr>
          <w:p w14:paraId="021D6AD9"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Portacaval anastomosis</w:t>
            </w:r>
            <w:r w:rsidRPr="00FD22BB">
              <w:rPr>
                <w:rFonts w:ascii="Book Antiqua" w:hAnsi="Book Antiqua"/>
                <w:sz w:val="24"/>
                <w:szCs w:val="24"/>
                <w:lang w:val="en-US"/>
              </w:rPr>
              <w:t>:</w:t>
            </w:r>
          </w:p>
          <w:p w14:paraId="3D98B1C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Can better simulate the clinical mild HE phenotypes in different animal models.</w:t>
            </w:r>
          </w:p>
          <w:p w14:paraId="25E9F90E" w14:textId="48619FB6"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(Dog) EEG changes and neurological status correlate with ammonia in the plasma.</w:t>
            </w:r>
          </w:p>
          <w:p w14:paraId="1C044C47" w14:textId="77777777" w:rsidR="00570988" w:rsidRPr="00FD22BB" w:rsidRDefault="00570988" w:rsidP="00FD22BB">
            <w:pPr>
              <w:spacing w:line="360" w:lineRule="auto"/>
              <w:jc w:val="both"/>
              <w:rPr>
                <w:rFonts w:ascii="Book Antiqua" w:hAnsi="Book Antiqua"/>
                <w:sz w:val="24"/>
                <w:szCs w:val="24"/>
                <w:lang w:val="en-US"/>
              </w:rPr>
            </w:pPr>
          </w:p>
          <w:p w14:paraId="6BEF107D"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Congenital portacaval shunts</w:t>
            </w:r>
            <w:r w:rsidRPr="00FD22BB">
              <w:rPr>
                <w:rFonts w:ascii="Book Antiqua" w:hAnsi="Book Antiqua"/>
                <w:sz w:val="24"/>
                <w:szCs w:val="24"/>
                <w:lang w:val="en-US"/>
              </w:rPr>
              <w:t>:</w:t>
            </w:r>
          </w:p>
          <w:p w14:paraId="4D587D4D" w14:textId="77D1A6DE"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(Dogs) Naturally develop psychomotor dysfunction, reduced hepatic function, </w:t>
            </w:r>
            <w:r w:rsidR="003D365B" w:rsidRPr="00FD22BB">
              <w:rPr>
                <w:rFonts w:ascii="Book Antiqua" w:hAnsi="Book Antiqua"/>
                <w:sz w:val="24"/>
                <w:szCs w:val="24"/>
                <w:lang w:val="en-US"/>
              </w:rPr>
              <w:t xml:space="preserve">and </w:t>
            </w:r>
            <w:r w:rsidRPr="00FD22BB">
              <w:rPr>
                <w:rFonts w:ascii="Book Antiqua" w:hAnsi="Book Antiqua"/>
                <w:sz w:val="24"/>
                <w:szCs w:val="24"/>
                <w:lang w:val="en-US"/>
              </w:rPr>
              <w:t xml:space="preserve">hyperammonemia and are susceptible </w:t>
            </w:r>
            <w:r w:rsidRPr="00FD22BB">
              <w:rPr>
                <w:rFonts w:ascii="Book Antiqua" w:hAnsi="Book Antiqua"/>
                <w:sz w:val="24"/>
                <w:szCs w:val="24"/>
                <w:lang w:val="en-US"/>
              </w:rPr>
              <w:lastRenderedPageBreak/>
              <w:t>to high</w:t>
            </w:r>
            <w:r w:rsidR="003D365B" w:rsidRPr="00FD22BB">
              <w:rPr>
                <w:rFonts w:ascii="Book Antiqua" w:hAnsi="Book Antiqua"/>
                <w:sz w:val="24"/>
                <w:szCs w:val="24"/>
                <w:lang w:val="en-US"/>
              </w:rPr>
              <w:t>-</w:t>
            </w:r>
            <w:r w:rsidRPr="00FD22BB">
              <w:rPr>
                <w:rFonts w:ascii="Book Antiqua" w:hAnsi="Book Antiqua"/>
                <w:sz w:val="24"/>
                <w:szCs w:val="24"/>
                <w:lang w:val="en-US"/>
              </w:rPr>
              <w:t>protein diets.</w:t>
            </w:r>
          </w:p>
          <w:p w14:paraId="56CBD068" w14:textId="77777777" w:rsidR="00570988" w:rsidRPr="00FD22BB" w:rsidRDefault="00570988" w:rsidP="00FD22BB">
            <w:pPr>
              <w:spacing w:line="360" w:lineRule="auto"/>
              <w:jc w:val="both"/>
              <w:rPr>
                <w:rFonts w:ascii="Book Antiqua" w:hAnsi="Book Antiqua"/>
                <w:sz w:val="24"/>
                <w:szCs w:val="24"/>
                <w:lang w:val="en-US"/>
              </w:rPr>
            </w:pPr>
          </w:p>
          <w:p w14:paraId="64071306"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Graded portal vein stenosis</w:t>
            </w:r>
            <w:r w:rsidRPr="00FD22BB">
              <w:rPr>
                <w:rFonts w:ascii="Book Antiqua" w:hAnsi="Book Antiqua"/>
                <w:sz w:val="24"/>
                <w:szCs w:val="24"/>
                <w:lang w:val="en-US"/>
              </w:rPr>
              <w:t>:</w:t>
            </w:r>
          </w:p>
          <w:p w14:paraId="7E71C6EF"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Easy to perform. </w:t>
            </w:r>
          </w:p>
          <w:p w14:paraId="6DE9C565"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surgery may be reversed.</w:t>
            </w:r>
          </w:p>
          <w:p w14:paraId="3C469639"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Provides a Minimal Hepatic Encephalopathy model.</w:t>
            </w:r>
          </w:p>
          <w:p w14:paraId="7AFDDD26"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Develop loss of activity, altered circadian rhythm, hyperammonemia, and altered ammonia/glutamine in the brain.</w:t>
            </w:r>
          </w:p>
        </w:tc>
        <w:tc>
          <w:tcPr>
            <w:tcW w:w="1937" w:type="dxa"/>
          </w:tcPr>
          <w:p w14:paraId="7819EFD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lastRenderedPageBreak/>
              <w:t>Portacaval anastomosis</w:t>
            </w:r>
            <w:r w:rsidRPr="00FD22BB">
              <w:rPr>
                <w:rFonts w:ascii="Book Antiqua" w:hAnsi="Book Antiqua"/>
                <w:sz w:val="24"/>
                <w:szCs w:val="24"/>
                <w:lang w:val="en-US"/>
              </w:rPr>
              <w:t>:</w:t>
            </w:r>
          </w:p>
          <w:p w14:paraId="161300D2"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Cause severe coma due to hypersensitivity to ammonia.</w:t>
            </w:r>
          </w:p>
          <w:p w14:paraId="7213398D" w14:textId="40FB8EBB"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(Rabbit) Portacaval anastomosis may lead to death of animal in most cases.</w:t>
            </w:r>
          </w:p>
          <w:p w14:paraId="6693B814"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Needs high surgical skills to perform.</w:t>
            </w:r>
          </w:p>
          <w:p w14:paraId="4C09B9CC" w14:textId="77777777" w:rsidR="00570988" w:rsidRPr="00FD22BB" w:rsidRDefault="00570988" w:rsidP="00FD22BB">
            <w:pPr>
              <w:spacing w:line="360" w:lineRule="auto"/>
              <w:jc w:val="both"/>
              <w:rPr>
                <w:rFonts w:ascii="Book Antiqua" w:hAnsi="Book Antiqua"/>
                <w:sz w:val="24"/>
                <w:szCs w:val="24"/>
                <w:lang w:val="en-US"/>
              </w:rPr>
            </w:pPr>
          </w:p>
          <w:p w14:paraId="2C299B7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Congenital portacaval shunts</w:t>
            </w:r>
            <w:r w:rsidRPr="00FD22BB">
              <w:rPr>
                <w:rFonts w:ascii="Book Antiqua" w:hAnsi="Book Antiqua"/>
                <w:sz w:val="24"/>
                <w:szCs w:val="24"/>
                <w:lang w:val="en-US"/>
              </w:rPr>
              <w:t>:</w:t>
            </w:r>
          </w:p>
          <w:p w14:paraId="533E8564" w14:textId="0D9F6DFC"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Access to animals with </w:t>
            </w:r>
            <w:r w:rsidRPr="00FD22BB">
              <w:rPr>
                <w:rFonts w:ascii="Book Antiqua" w:hAnsi="Book Antiqua"/>
                <w:sz w:val="24"/>
                <w:szCs w:val="24"/>
                <w:lang w:val="en-US"/>
              </w:rPr>
              <w:lastRenderedPageBreak/>
              <w:t>this congenital alteration.</w:t>
            </w:r>
          </w:p>
          <w:p w14:paraId="209020A7" w14:textId="77777777" w:rsidR="00570988" w:rsidRPr="00FD22BB" w:rsidRDefault="00570988" w:rsidP="00FD22BB">
            <w:pPr>
              <w:spacing w:line="360" w:lineRule="auto"/>
              <w:jc w:val="both"/>
              <w:rPr>
                <w:rFonts w:ascii="Book Antiqua" w:hAnsi="Book Antiqua"/>
                <w:sz w:val="24"/>
                <w:szCs w:val="24"/>
                <w:lang w:val="en-US"/>
              </w:rPr>
            </w:pPr>
          </w:p>
        </w:tc>
      </w:tr>
      <w:tr w:rsidR="00E05116" w:rsidRPr="00FD22BB" w14:paraId="5630CA67" w14:textId="77777777" w:rsidTr="007A2F0D">
        <w:tc>
          <w:tcPr>
            <w:tcW w:w="2238" w:type="dxa"/>
          </w:tcPr>
          <w:p w14:paraId="7808C47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lastRenderedPageBreak/>
              <w:t>Type C Model.</w:t>
            </w:r>
          </w:p>
          <w:p w14:paraId="0366FFF3"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t>Encephalopathy associated with liver disease.</w:t>
            </w:r>
          </w:p>
        </w:tc>
        <w:tc>
          <w:tcPr>
            <w:tcW w:w="2138" w:type="dxa"/>
          </w:tcPr>
          <w:p w14:paraId="2175CF97" w14:textId="384B0C0D"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HE associated with cirrhosis and portal hypertension (Type C) is the most common form of HE in patients. At present, there is no appropriate model to study HE that occurs in liver cirrhosis</w:t>
            </w:r>
            <w:r w:rsidR="009C3980" w:rsidRPr="00FD22BB">
              <w:rPr>
                <w:rFonts w:ascii="Book Antiqua" w:hAnsi="Book Antiqua"/>
                <w:sz w:val="24"/>
                <w:szCs w:val="24"/>
                <w:lang w:val="en-US"/>
              </w:rPr>
              <w:t>;</w:t>
            </w:r>
            <w:r w:rsidRPr="00FD22BB">
              <w:rPr>
                <w:rFonts w:ascii="Book Antiqua" w:hAnsi="Book Antiqua"/>
                <w:sz w:val="24"/>
                <w:szCs w:val="24"/>
                <w:lang w:val="en-US"/>
              </w:rPr>
              <w:t xml:space="preserve"> </w:t>
            </w:r>
            <w:r w:rsidRPr="00FD22BB">
              <w:rPr>
                <w:rFonts w:ascii="Book Antiqua" w:hAnsi="Book Antiqua"/>
                <w:sz w:val="24"/>
                <w:szCs w:val="24"/>
                <w:lang w:val="en-US"/>
              </w:rPr>
              <w:lastRenderedPageBreak/>
              <w:t>nevertheless</w:t>
            </w:r>
            <w:r w:rsidR="009C3980" w:rsidRPr="00FD22BB">
              <w:rPr>
                <w:rFonts w:ascii="Book Antiqua" w:hAnsi="Book Antiqua"/>
                <w:sz w:val="24"/>
                <w:szCs w:val="24"/>
                <w:lang w:val="en-US"/>
              </w:rPr>
              <w:t>,</w:t>
            </w:r>
            <w:r w:rsidRPr="00FD22BB">
              <w:rPr>
                <w:rFonts w:ascii="Book Antiqua" w:hAnsi="Book Antiqua"/>
                <w:sz w:val="24"/>
                <w:szCs w:val="24"/>
                <w:lang w:val="en-US"/>
              </w:rPr>
              <w:t xml:space="preserve"> some models have been developed.</w:t>
            </w:r>
          </w:p>
        </w:tc>
        <w:tc>
          <w:tcPr>
            <w:tcW w:w="2407" w:type="dxa"/>
          </w:tcPr>
          <w:p w14:paraId="3FA9A42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lastRenderedPageBreak/>
              <w:t>Biliary duct ligation:</w:t>
            </w:r>
          </w:p>
          <w:p w14:paraId="6A0C47C2"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Animals develop liver failure, jaundice, portal hypertension, immune system dysfunction, and bacterial translocation.</w:t>
            </w:r>
          </w:p>
          <w:p w14:paraId="7429CF84"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(Rat) Reproducible model of biliary cirrhosis with the development of </w:t>
            </w:r>
            <w:r w:rsidRPr="00FD22BB">
              <w:rPr>
                <w:rFonts w:ascii="Book Antiqua" w:hAnsi="Book Antiqua"/>
                <w:sz w:val="24"/>
                <w:szCs w:val="24"/>
                <w:lang w:val="en-US"/>
              </w:rPr>
              <w:lastRenderedPageBreak/>
              <w:t>hyperammonemia, low-grade encephalopathy, and decreased locomotor activity.</w:t>
            </w:r>
          </w:p>
          <w:p w14:paraId="030AE654" w14:textId="624EA0F8"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(Rat) Bile duct-ligated animals fed with ammonium salts provide a model </w:t>
            </w:r>
            <w:r w:rsidR="008179FA" w:rsidRPr="00FD22BB">
              <w:rPr>
                <w:rFonts w:ascii="Book Antiqua" w:hAnsi="Book Antiqua"/>
                <w:sz w:val="24"/>
                <w:szCs w:val="24"/>
                <w:lang w:val="en-US"/>
              </w:rPr>
              <w:t xml:space="preserve">that </w:t>
            </w:r>
            <w:r w:rsidRPr="00FD22BB">
              <w:rPr>
                <w:rFonts w:ascii="Book Antiqua" w:hAnsi="Book Antiqua"/>
                <w:sz w:val="24"/>
                <w:szCs w:val="24"/>
                <w:lang w:val="en-US"/>
              </w:rPr>
              <w:t>reproduces human Alzheimer Type II astrocytosis.</w:t>
            </w:r>
          </w:p>
        </w:tc>
        <w:tc>
          <w:tcPr>
            <w:tcW w:w="1937" w:type="dxa"/>
          </w:tcPr>
          <w:p w14:paraId="5432E33B" w14:textId="11A8163C"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lastRenderedPageBreak/>
              <w:t>No satisfactory Type C animal model induced by alcoholic liver disease or viral hepatitis exist</w:t>
            </w:r>
            <w:r w:rsidR="008179FA" w:rsidRPr="00FD22BB">
              <w:rPr>
                <w:rFonts w:ascii="Book Antiqua" w:hAnsi="Book Antiqua"/>
                <w:sz w:val="24"/>
                <w:szCs w:val="24"/>
                <w:lang w:val="en-US"/>
              </w:rPr>
              <w:t>s</w:t>
            </w:r>
            <w:r w:rsidRPr="00FD22BB">
              <w:rPr>
                <w:rFonts w:ascii="Book Antiqua" w:hAnsi="Book Antiqua"/>
                <w:sz w:val="24"/>
                <w:szCs w:val="24"/>
                <w:lang w:val="en-US"/>
              </w:rPr>
              <w:t xml:space="preserve"> at the present time.</w:t>
            </w:r>
          </w:p>
          <w:p w14:paraId="3F44298D" w14:textId="77777777" w:rsidR="00570988" w:rsidRPr="00FD22BB" w:rsidRDefault="00570988" w:rsidP="00FD22BB">
            <w:pPr>
              <w:spacing w:line="360" w:lineRule="auto"/>
              <w:jc w:val="both"/>
              <w:rPr>
                <w:rFonts w:ascii="Book Antiqua" w:hAnsi="Book Antiqua"/>
                <w:sz w:val="24"/>
                <w:szCs w:val="24"/>
                <w:lang w:val="en-US"/>
              </w:rPr>
            </w:pPr>
          </w:p>
          <w:p w14:paraId="34FACBE8"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Biliary duct ligation:</w:t>
            </w:r>
          </w:p>
          <w:p w14:paraId="146D5A4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Immune system </w:t>
            </w:r>
            <w:r w:rsidRPr="00FD22BB">
              <w:rPr>
                <w:rFonts w:ascii="Book Antiqua" w:hAnsi="Book Antiqua"/>
                <w:sz w:val="24"/>
                <w:szCs w:val="24"/>
                <w:lang w:val="en-US"/>
              </w:rPr>
              <w:lastRenderedPageBreak/>
              <w:t>dysfunction and other diseases may affect the final HE phenotypes. (Rat) Weight loss due to hunger suppression.</w:t>
            </w:r>
          </w:p>
          <w:p w14:paraId="422D04D9" w14:textId="77777777" w:rsidR="00570988" w:rsidRPr="00FD22BB" w:rsidRDefault="00570988" w:rsidP="00FD22BB">
            <w:pPr>
              <w:spacing w:line="360" w:lineRule="auto"/>
              <w:jc w:val="both"/>
              <w:rPr>
                <w:rFonts w:ascii="Book Antiqua" w:hAnsi="Book Antiqua"/>
                <w:sz w:val="24"/>
                <w:szCs w:val="24"/>
                <w:lang w:val="en-US"/>
              </w:rPr>
            </w:pPr>
          </w:p>
          <w:p w14:paraId="541FD55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CCl</w:t>
            </w:r>
            <w:r w:rsidRPr="00FD22BB">
              <w:rPr>
                <w:rFonts w:ascii="Book Antiqua" w:hAnsi="Book Antiqua"/>
                <w:i/>
                <w:iCs/>
                <w:sz w:val="24"/>
                <w:szCs w:val="24"/>
                <w:vertAlign w:val="subscript"/>
                <w:lang w:val="en-US"/>
              </w:rPr>
              <w:t>4</w:t>
            </w:r>
            <w:r w:rsidRPr="00FD22BB">
              <w:rPr>
                <w:rFonts w:ascii="Book Antiqua" w:hAnsi="Book Antiqua"/>
                <w:sz w:val="24"/>
                <w:szCs w:val="24"/>
                <w:lang w:val="en-US"/>
              </w:rPr>
              <w:t>:</w:t>
            </w:r>
          </w:p>
          <w:p w14:paraId="64495D80" w14:textId="7D823709"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Animal-to-animal variations lead to</w:t>
            </w:r>
            <w:r w:rsidR="008179FA" w:rsidRPr="00FD22BB">
              <w:rPr>
                <w:rFonts w:ascii="Book Antiqua" w:hAnsi="Book Antiqua"/>
                <w:sz w:val="24"/>
                <w:szCs w:val="24"/>
                <w:lang w:val="en-US"/>
              </w:rPr>
              <w:t xml:space="preserve"> a</w:t>
            </w:r>
            <w:r w:rsidRPr="00FD22BB">
              <w:rPr>
                <w:rFonts w:ascii="Book Antiqua" w:hAnsi="Book Antiqua"/>
                <w:sz w:val="24"/>
                <w:szCs w:val="24"/>
                <w:lang w:val="en-US"/>
              </w:rPr>
              <w:t xml:space="preserve"> lack of reproducibility.</w:t>
            </w:r>
          </w:p>
          <w:p w14:paraId="6D94D5FB" w14:textId="22B0EE5E"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Limited neurobehavioral assessment due to</w:t>
            </w:r>
            <w:r w:rsidR="003501DA" w:rsidRPr="00FD22BB">
              <w:rPr>
                <w:rFonts w:ascii="Book Antiqua" w:hAnsi="Book Antiqua"/>
                <w:sz w:val="24"/>
                <w:szCs w:val="24"/>
                <w:lang w:val="en-US"/>
              </w:rPr>
              <w:t xml:space="preserve"> the</w:t>
            </w:r>
            <w:r w:rsidRPr="00FD22BB">
              <w:rPr>
                <w:rFonts w:ascii="Book Antiqua" w:hAnsi="Book Antiqua"/>
                <w:sz w:val="24"/>
                <w:szCs w:val="24"/>
                <w:lang w:val="en-US"/>
              </w:rPr>
              <w:t xml:space="preserve"> presence of ascites.</w:t>
            </w:r>
          </w:p>
          <w:p w14:paraId="01E20043"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Possible health damage when a researcher uses this chemical.</w:t>
            </w:r>
          </w:p>
        </w:tc>
      </w:tr>
      <w:tr w:rsidR="00570988" w:rsidRPr="00FD22BB" w14:paraId="6396BC35" w14:textId="77777777" w:rsidTr="007A2F0D">
        <w:tc>
          <w:tcPr>
            <w:tcW w:w="2238" w:type="dxa"/>
          </w:tcPr>
          <w:p w14:paraId="12E4C1F7" w14:textId="1B3DAB8C"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t>Models of acute/chronic hyperammon</w:t>
            </w:r>
            <w:r w:rsidR="00A006CA" w:rsidRPr="00FD22BB">
              <w:rPr>
                <w:rFonts w:ascii="Book Antiqua" w:hAnsi="Book Antiqua"/>
                <w:b/>
                <w:bCs/>
                <w:sz w:val="24"/>
                <w:szCs w:val="24"/>
                <w:lang w:val="en-US"/>
              </w:rPr>
              <w:t>em</w:t>
            </w:r>
            <w:r w:rsidRPr="00FD22BB">
              <w:rPr>
                <w:rFonts w:ascii="Book Antiqua" w:hAnsi="Book Antiqua"/>
                <w:b/>
                <w:bCs/>
                <w:sz w:val="24"/>
                <w:szCs w:val="24"/>
                <w:lang w:val="en-US"/>
              </w:rPr>
              <w:t>ia.</w:t>
            </w:r>
          </w:p>
        </w:tc>
        <w:tc>
          <w:tcPr>
            <w:tcW w:w="2138" w:type="dxa"/>
          </w:tcPr>
          <w:p w14:paraId="6CF1D5C7" w14:textId="796EE466"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These models are designed to study the effects of hyperammon</w:t>
            </w:r>
            <w:r w:rsidR="00A006CA" w:rsidRPr="00FD22BB">
              <w:rPr>
                <w:rFonts w:ascii="Book Antiqua" w:hAnsi="Book Antiqua"/>
                <w:sz w:val="24"/>
                <w:szCs w:val="24"/>
                <w:lang w:val="en-US"/>
              </w:rPr>
              <w:t>em</w:t>
            </w:r>
            <w:r w:rsidRPr="00FD22BB">
              <w:rPr>
                <w:rFonts w:ascii="Book Antiqua" w:hAnsi="Book Antiqua"/>
                <w:sz w:val="24"/>
                <w:szCs w:val="24"/>
                <w:lang w:val="en-US"/>
              </w:rPr>
              <w:t>i</w:t>
            </w:r>
            <w:r w:rsidRPr="00FD22BB">
              <w:rPr>
                <w:rFonts w:ascii="Book Antiqua" w:hAnsi="Book Antiqua"/>
                <w:sz w:val="24"/>
                <w:szCs w:val="24"/>
                <w:lang w:val="en-US"/>
              </w:rPr>
              <w:lastRenderedPageBreak/>
              <w:t>a on brain function without liver dysfunction.</w:t>
            </w:r>
          </w:p>
        </w:tc>
        <w:tc>
          <w:tcPr>
            <w:tcW w:w="2407" w:type="dxa"/>
          </w:tcPr>
          <w:p w14:paraId="14A32FB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lastRenderedPageBreak/>
              <w:t>Inexpensive and simple to perform.</w:t>
            </w:r>
          </w:p>
          <w:p w14:paraId="536A3773" w14:textId="76109B90"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model show</w:t>
            </w:r>
            <w:r w:rsidR="00497244" w:rsidRPr="00FD22BB">
              <w:rPr>
                <w:rFonts w:ascii="Book Antiqua" w:hAnsi="Book Antiqua"/>
                <w:sz w:val="24"/>
                <w:szCs w:val="24"/>
                <w:lang w:val="en-US"/>
              </w:rPr>
              <w:t>s</w:t>
            </w:r>
            <w:r w:rsidRPr="00FD22BB">
              <w:rPr>
                <w:rFonts w:ascii="Book Antiqua" w:hAnsi="Book Antiqua"/>
                <w:sz w:val="24"/>
                <w:szCs w:val="24"/>
                <w:lang w:val="en-US"/>
              </w:rPr>
              <w:t xml:space="preserve"> alterations of multiple </w:t>
            </w:r>
            <w:r w:rsidRPr="00FD22BB">
              <w:rPr>
                <w:rFonts w:ascii="Book Antiqua" w:hAnsi="Book Antiqua"/>
                <w:sz w:val="24"/>
                <w:szCs w:val="24"/>
                <w:lang w:val="en-US"/>
              </w:rPr>
              <w:lastRenderedPageBreak/>
              <w:t>neurotransmitter systems in the brain.</w:t>
            </w:r>
          </w:p>
          <w:p w14:paraId="2CDE2AEB" w14:textId="473DEE7A"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model shows impairment</w:t>
            </w:r>
            <w:r w:rsidR="008867D9" w:rsidRPr="00FD22BB">
              <w:rPr>
                <w:rFonts w:ascii="Book Antiqua" w:hAnsi="Book Antiqua"/>
                <w:sz w:val="24"/>
                <w:szCs w:val="24"/>
                <w:lang w:val="en-US"/>
              </w:rPr>
              <w:t>s</w:t>
            </w:r>
            <w:r w:rsidRPr="00FD22BB">
              <w:rPr>
                <w:rFonts w:ascii="Book Antiqua" w:hAnsi="Book Antiqua"/>
                <w:sz w:val="24"/>
                <w:szCs w:val="24"/>
                <w:lang w:val="en-US"/>
              </w:rPr>
              <w:t xml:space="preserve"> in learning and memory.</w:t>
            </w:r>
          </w:p>
        </w:tc>
        <w:tc>
          <w:tcPr>
            <w:tcW w:w="1937" w:type="dxa"/>
          </w:tcPr>
          <w:p w14:paraId="622141AD"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lastRenderedPageBreak/>
              <w:t>Limited to rats and mice.</w:t>
            </w:r>
          </w:p>
          <w:p w14:paraId="30E16E8D"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Time-consuming; not suitable for </w:t>
            </w:r>
            <w:r w:rsidRPr="00FD22BB">
              <w:rPr>
                <w:rFonts w:ascii="Book Antiqua" w:hAnsi="Book Antiqua"/>
                <w:sz w:val="24"/>
                <w:szCs w:val="24"/>
                <w:lang w:val="en-US"/>
              </w:rPr>
              <w:lastRenderedPageBreak/>
              <w:t>long-term studies.</w:t>
            </w:r>
          </w:p>
          <w:p w14:paraId="535AF5D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Lacks liver failure.</w:t>
            </w:r>
          </w:p>
        </w:tc>
      </w:tr>
    </w:tbl>
    <w:p w14:paraId="5E7C0A87" w14:textId="77777777" w:rsidR="00570988" w:rsidRPr="00FD22BB" w:rsidRDefault="00570988" w:rsidP="00FD22BB">
      <w:pPr>
        <w:spacing w:after="0" w:line="360" w:lineRule="auto"/>
        <w:jc w:val="both"/>
        <w:rPr>
          <w:rFonts w:ascii="Book Antiqua" w:hAnsi="Book Antiqua"/>
          <w:sz w:val="24"/>
          <w:szCs w:val="24"/>
          <w:lang w:val="en-US"/>
        </w:rPr>
      </w:pPr>
    </w:p>
    <w:p w14:paraId="2963A3C1" w14:textId="6E8DDB62" w:rsidR="00942669" w:rsidRPr="00FD22BB" w:rsidRDefault="00942669" w:rsidP="00FD22BB">
      <w:pPr>
        <w:spacing w:after="0" w:line="360" w:lineRule="auto"/>
        <w:jc w:val="both"/>
        <w:rPr>
          <w:rFonts w:ascii="Book Antiqua" w:hAnsi="Book Antiqua"/>
          <w:b/>
          <w:sz w:val="24"/>
          <w:szCs w:val="24"/>
          <w:highlight w:val="yellow"/>
          <w:lang w:val="en-US"/>
        </w:rPr>
      </w:pPr>
      <w:r w:rsidRPr="00FD22BB">
        <w:rPr>
          <w:rFonts w:ascii="Book Antiqua" w:hAnsi="Book Antiqua"/>
          <w:b/>
          <w:sz w:val="24"/>
          <w:szCs w:val="24"/>
          <w:highlight w:val="yellow"/>
          <w:lang w:val="en-US"/>
        </w:rPr>
        <w:br w:type="page"/>
      </w:r>
    </w:p>
    <w:p w14:paraId="5CAFDE01" w14:textId="7FD89A0D"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lastRenderedPageBreak/>
        <w:t>Table 2 Brief description of type A animal models of hepatic encephalopathy</w:t>
      </w:r>
    </w:p>
    <w:tbl>
      <w:tblPr>
        <w:tblStyle w:val="TableGrid"/>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701"/>
        <w:gridCol w:w="3827"/>
      </w:tblGrid>
      <w:tr w:rsidR="00E05116" w:rsidRPr="00FD22BB" w14:paraId="45B499D3" w14:textId="77777777" w:rsidTr="00A92276">
        <w:tc>
          <w:tcPr>
            <w:tcW w:w="3369" w:type="dxa"/>
            <w:tcBorders>
              <w:top w:val="single" w:sz="4" w:space="0" w:color="auto"/>
              <w:bottom w:val="single" w:sz="4" w:space="0" w:color="auto"/>
            </w:tcBorders>
          </w:tcPr>
          <w:p w14:paraId="61E4ABD2"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b/>
                <w:sz w:val="24"/>
                <w:szCs w:val="24"/>
                <w:lang w:val="en-US"/>
              </w:rPr>
              <w:t>1. Surgical models</w:t>
            </w:r>
          </w:p>
        </w:tc>
        <w:tc>
          <w:tcPr>
            <w:tcW w:w="1701" w:type="dxa"/>
            <w:tcBorders>
              <w:top w:val="single" w:sz="4" w:space="0" w:color="auto"/>
              <w:bottom w:val="single" w:sz="4" w:space="0" w:color="auto"/>
            </w:tcBorders>
          </w:tcPr>
          <w:p w14:paraId="1CA080DE" w14:textId="77777777" w:rsidR="00FF5E04" w:rsidRPr="00FD22BB" w:rsidRDefault="00FF5E04"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Species used</w:t>
            </w:r>
          </w:p>
        </w:tc>
        <w:tc>
          <w:tcPr>
            <w:tcW w:w="3827" w:type="dxa"/>
            <w:tcBorders>
              <w:top w:val="single" w:sz="4" w:space="0" w:color="auto"/>
              <w:bottom w:val="single" w:sz="4" w:space="0" w:color="auto"/>
            </w:tcBorders>
          </w:tcPr>
          <w:p w14:paraId="547C7580" w14:textId="77777777" w:rsidR="00FF5E04" w:rsidRPr="00FD22BB" w:rsidRDefault="00FF5E04"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Main findings</w:t>
            </w:r>
          </w:p>
        </w:tc>
      </w:tr>
      <w:tr w:rsidR="00E05116" w:rsidRPr="00FD22BB" w14:paraId="225E7DF7" w14:textId="77777777" w:rsidTr="00A92276">
        <w:tc>
          <w:tcPr>
            <w:tcW w:w="3369" w:type="dxa"/>
            <w:tcBorders>
              <w:top w:val="single" w:sz="4" w:space="0" w:color="auto"/>
            </w:tcBorders>
          </w:tcPr>
          <w:p w14:paraId="3C7E03D3"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1.1-Hepatic devascularization</w:t>
            </w:r>
          </w:p>
          <w:p w14:paraId="49659D21" w14:textId="77777777" w:rsidR="00FF5E04" w:rsidRPr="00FD22BB" w:rsidRDefault="00FF5E04" w:rsidP="00FD22BB">
            <w:pPr>
              <w:spacing w:line="360" w:lineRule="auto"/>
              <w:jc w:val="both"/>
              <w:rPr>
                <w:rFonts w:ascii="Book Antiqua" w:hAnsi="Book Antiqua"/>
                <w:sz w:val="24"/>
                <w:szCs w:val="24"/>
                <w:lang w:val="en-US"/>
              </w:rPr>
            </w:pPr>
          </w:p>
        </w:tc>
        <w:tc>
          <w:tcPr>
            <w:tcW w:w="1701" w:type="dxa"/>
            <w:tcBorders>
              <w:top w:val="single" w:sz="4" w:space="0" w:color="auto"/>
            </w:tcBorders>
          </w:tcPr>
          <w:p w14:paraId="5A49CEE8"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rabbit, pig</w:t>
            </w:r>
          </w:p>
        </w:tc>
        <w:tc>
          <w:tcPr>
            <w:tcW w:w="3827" w:type="dxa"/>
            <w:tcBorders>
              <w:top w:val="single" w:sz="4" w:space="0" w:color="auto"/>
            </w:tcBorders>
          </w:tcPr>
          <w:p w14:paraId="5C9384E7"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hypoglycemia, lethargy and coma</w:t>
            </w:r>
          </w:p>
        </w:tc>
      </w:tr>
      <w:tr w:rsidR="00E05116" w:rsidRPr="00FD22BB" w14:paraId="00B1C4C0" w14:textId="77777777" w:rsidTr="00A92276">
        <w:tc>
          <w:tcPr>
            <w:tcW w:w="3369" w:type="dxa"/>
          </w:tcPr>
          <w:p w14:paraId="1E1343BA"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1.2-Hepatectomy</w:t>
            </w:r>
          </w:p>
        </w:tc>
        <w:tc>
          <w:tcPr>
            <w:tcW w:w="1701" w:type="dxa"/>
          </w:tcPr>
          <w:p w14:paraId="6419E5A0"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pig</w:t>
            </w:r>
          </w:p>
        </w:tc>
        <w:tc>
          <w:tcPr>
            <w:tcW w:w="3827" w:type="dxa"/>
          </w:tcPr>
          <w:p w14:paraId="508B07A9"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TNF, PT, NH</w:t>
            </w:r>
            <w:r w:rsidRPr="00FD22BB">
              <w:rPr>
                <w:rFonts w:ascii="Book Antiqua" w:hAnsi="Book Antiqua"/>
                <w:sz w:val="24"/>
                <w:szCs w:val="24"/>
                <w:vertAlign w:val="subscript"/>
                <w:lang w:val="en-US"/>
              </w:rPr>
              <w:t>3</w:t>
            </w:r>
            <w:r w:rsidRPr="00FD22BB">
              <w:rPr>
                <w:rFonts w:ascii="Book Antiqua" w:hAnsi="Book Antiqua"/>
                <w:sz w:val="24"/>
                <w:szCs w:val="24"/>
                <w:lang w:val="en-US"/>
              </w:rPr>
              <w:t>, lactate, hypoglycemia, hepatic necrosis</w:t>
            </w:r>
          </w:p>
        </w:tc>
      </w:tr>
      <w:tr w:rsidR="00E05116" w:rsidRPr="00FD22BB" w14:paraId="4CB02684" w14:textId="77777777" w:rsidTr="00A92276">
        <w:tc>
          <w:tcPr>
            <w:tcW w:w="3369" w:type="dxa"/>
          </w:tcPr>
          <w:p w14:paraId="3ED5B1DF" w14:textId="77777777" w:rsidR="00FF5E04" w:rsidRPr="00FD22BB" w:rsidRDefault="00FF5E04"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2. Pharmacological models</w:t>
            </w:r>
          </w:p>
        </w:tc>
        <w:tc>
          <w:tcPr>
            <w:tcW w:w="1701" w:type="dxa"/>
          </w:tcPr>
          <w:p w14:paraId="271593BA" w14:textId="77777777" w:rsidR="00FF5E04" w:rsidRPr="00FD22BB" w:rsidRDefault="00FF5E04"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Species used</w:t>
            </w:r>
          </w:p>
        </w:tc>
        <w:tc>
          <w:tcPr>
            <w:tcW w:w="3827" w:type="dxa"/>
          </w:tcPr>
          <w:p w14:paraId="01D1121A" w14:textId="77777777" w:rsidR="00FF5E04" w:rsidRPr="00FD22BB" w:rsidRDefault="00FF5E04"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Main findings</w:t>
            </w:r>
          </w:p>
        </w:tc>
      </w:tr>
      <w:tr w:rsidR="00E05116" w:rsidRPr="00FD22BB" w14:paraId="0A472398" w14:textId="77777777" w:rsidTr="00A92276">
        <w:tc>
          <w:tcPr>
            <w:tcW w:w="3369" w:type="dxa"/>
          </w:tcPr>
          <w:p w14:paraId="1CC28334"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2.1-Galactosamine (IP, IV, SC)</w:t>
            </w:r>
          </w:p>
        </w:tc>
        <w:tc>
          <w:tcPr>
            <w:tcW w:w="1701" w:type="dxa"/>
          </w:tcPr>
          <w:p w14:paraId="6D3025EC"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rabbit, guinea pig</w:t>
            </w:r>
          </w:p>
        </w:tc>
        <w:tc>
          <w:tcPr>
            <w:tcW w:w="3827" w:type="dxa"/>
          </w:tcPr>
          <w:p w14:paraId="6B2BCC3D"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PT, NH</w:t>
            </w:r>
            <w:r w:rsidRPr="00FD22BB">
              <w:rPr>
                <w:rFonts w:ascii="Book Antiqua" w:hAnsi="Book Antiqua"/>
                <w:sz w:val="24"/>
                <w:szCs w:val="24"/>
                <w:vertAlign w:val="subscript"/>
                <w:lang w:val="en-US"/>
              </w:rPr>
              <w:t>3</w:t>
            </w:r>
            <w:r w:rsidRPr="00FD22BB">
              <w:rPr>
                <w:rFonts w:ascii="Book Antiqua" w:hAnsi="Book Antiqua"/>
                <w:sz w:val="24"/>
                <w:szCs w:val="24"/>
                <w:lang w:val="en-US"/>
              </w:rPr>
              <w:t>, hepatic necrosis</w:t>
            </w:r>
          </w:p>
        </w:tc>
      </w:tr>
      <w:tr w:rsidR="00E05116" w:rsidRPr="00FD22BB" w14:paraId="338E8835" w14:textId="77777777" w:rsidTr="00A92276">
        <w:tc>
          <w:tcPr>
            <w:tcW w:w="3369" w:type="dxa"/>
          </w:tcPr>
          <w:p w14:paraId="662D3331"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2.2-Acetaminophen (IP, IV, SC, oral)</w:t>
            </w:r>
          </w:p>
        </w:tc>
        <w:tc>
          <w:tcPr>
            <w:tcW w:w="1701" w:type="dxa"/>
          </w:tcPr>
          <w:p w14:paraId="6F11C8BF"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dog, pig</w:t>
            </w:r>
          </w:p>
        </w:tc>
        <w:tc>
          <w:tcPr>
            <w:tcW w:w="3827" w:type="dxa"/>
          </w:tcPr>
          <w:p w14:paraId="184F4173" w14:textId="07865886"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NH</w:t>
            </w:r>
            <w:r w:rsidRPr="00FD22BB">
              <w:rPr>
                <w:rFonts w:ascii="Book Antiqua" w:hAnsi="Book Antiqua"/>
                <w:sz w:val="24"/>
                <w:szCs w:val="24"/>
                <w:vertAlign w:val="subscript"/>
                <w:lang w:val="en-US"/>
              </w:rPr>
              <w:t>3</w:t>
            </w:r>
            <w:r w:rsidRPr="00FD22BB">
              <w:rPr>
                <w:rFonts w:ascii="Book Antiqua" w:hAnsi="Book Antiqua"/>
                <w:sz w:val="24"/>
                <w:szCs w:val="24"/>
                <w:lang w:val="en-US"/>
              </w:rPr>
              <w:t>, bilirubin, hypoglycemia, metabolic acidosis</w:t>
            </w:r>
            <w:r w:rsidR="0045072B" w:rsidRPr="00FD22BB">
              <w:rPr>
                <w:rFonts w:ascii="Book Antiqua" w:hAnsi="Book Antiqua"/>
                <w:sz w:val="24"/>
                <w:szCs w:val="24"/>
                <w:lang w:val="en-US"/>
              </w:rPr>
              <w:t>, c</w:t>
            </w:r>
            <w:r w:rsidRPr="00FD22BB">
              <w:rPr>
                <w:rFonts w:ascii="Book Antiqua" w:hAnsi="Book Antiqua"/>
                <w:sz w:val="24"/>
                <w:szCs w:val="24"/>
                <w:lang w:val="en-US"/>
              </w:rPr>
              <w:t>entrilobular coagulative necrosis</w:t>
            </w:r>
          </w:p>
        </w:tc>
      </w:tr>
      <w:tr w:rsidR="00E05116" w:rsidRPr="00FD22BB" w14:paraId="6CD868B5" w14:textId="77777777" w:rsidTr="00A92276">
        <w:tc>
          <w:tcPr>
            <w:tcW w:w="3369" w:type="dxa"/>
          </w:tcPr>
          <w:p w14:paraId="7E0C3244"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2.3-Thioacetamide (IP, oral)</w:t>
            </w:r>
          </w:p>
        </w:tc>
        <w:tc>
          <w:tcPr>
            <w:tcW w:w="1701" w:type="dxa"/>
          </w:tcPr>
          <w:p w14:paraId="34F152D0"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w:t>
            </w:r>
          </w:p>
        </w:tc>
        <w:tc>
          <w:tcPr>
            <w:tcW w:w="3827" w:type="dxa"/>
          </w:tcPr>
          <w:p w14:paraId="2902D5FF"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PT, NH</w:t>
            </w:r>
            <w:r w:rsidRPr="00FD22BB">
              <w:rPr>
                <w:rFonts w:ascii="Book Antiqua" w:hAnsi="Book Antiqua"/>
                <w:sz w:val="24"/>
                <w:szCs w:val="24"/>
                <w:vertAlign w:val="subscript"/>
                <w:lang w:val="en-US"/>
              </w:rPr>
              <w:t>3</w:t>
            </w:r>
            <w:r w:rsidRPr="00FD22BB">
              <w:rPr>
                <w:rFonts w:ascii="Book Antiqua" w:hAnsi="Book Antiqua"/>
                <w:sz w:val="24"/>
                <w:szCs w:val="24"/>
                <w:lang w:val="en-US"/>
              </w:rPr>
              <w:t>, metabolic acidosis, centrilobular necrosis</w:t>
            </w:r>
          </w:p>
        </w:tc>
      </w:tr>
      <w:tr w:rsidR="00E05116" w:rsidRPr="00FD22BB" w14:paraId="55B50504" w14:textId="77777777" w:rsidTr="00A92276">
        <w:tc>
          <w:tcPr>
            <w:tcW w:w="3369" w:type="dxa"/>
          </w:tcPr>
          <w:p w14:paraId="4535D620"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2.4-Azoxymethane (IP, SC)</w:t>
            </w:r>
          </w:p>
        </w:tc>
        <w:tc>
          <w:tcPr>
            <w:tcW w:w="1701" w:type="dxa"/>
          </w:tcPr>
          <w:p w14:paraId="3D645288"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Mouse</w:t>
            </w:r>
          </w:p>
        </w:tc>
        <w:tc>
          <w:tcPr>
            <w:tcW w:w="3827" w:type="dxa"/>
          </w:tcPr>
          <w:p w14:paraId="4CBEFB21"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NH</w:t>
            </w:r>
            <w:r w:rsidRPr="00FD22BB">
              <w:rPr>
                <w:rFonts w:ascii="Book Antiqua" w:hAnsi="Book Antiqua"/>
                <w:sz w:val="24"/>
                <w:szCs w:val="24"/>
                <w:vertAlign w:val="subscript"/>
                <w:lang w:val="en-US"/>
              </w:rPr>
              <w:t>3</w:t>
            </w:r>
            <w:r w:rsidRPr="00FD22BB">
              <w:rPr>
                <w:rFonts w:ascii="Book Antiqua" w:hAnsi="Book Antiqua"/>
                <w:sz w:val="24"/>
                <w:szCs w:val="24"/>
                <w:lang w:val="en-US"/>
              </w:rPr>
              <w:t xml:space="preserve"> and bilirubin, hepatic necrosis.</w:t>
            </w:r>
          </w:p>
        </w:tc>
      </w:tr>
    </w:tbl>
    <w:p w14:paraId="1C8E571A" w14:textId="4E30DAE9" w:rsidR="00FF5E04" w:rsidRPr="00FD22BB" w:rsidRDefault="00FF5E04" w:rsidP="00FD22BB">
      <w:pPr>
        <w:spacing w:after="0" w:line="360" w:lineRule="auto"/>
        <w:jc w:val="both"/>
        <w:rPr>
          <w:rFonts w:ascii="Book Antiqua" w:eastAsia="SimSun" w:hAnsi="Book Antiqua"/>
          <w:sz w:val="24"/>
          <w:szCs w:val="24"/>
          <w:lang w:val="en-US" w:eastAsia="zh-CN"/>
        </w:rPr>
      </w:pPr>
      <w:r w:rsidRPr="00FD22BB">
        <w:rPr>
          <w:rFonts w:ascii="Book Antiqua" w:hAnsi="Book Antiqua"/>
          <w:sz w:val="24"/>
          <w:szCs w:val="24"/>
          <w:lang w:val="en-US"/>
        </w:rPr>
        <w:t>AST</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 xml:space="preserve">Aspartate </w:t>
      </w:r>
      <w:r w:rsidRPr="00FD22BB">
        <w:rPr>
          <w:rFonts w:ascii="Book Antiqua" w:hAnsi="Book Antiqua"/>
          <w:sz w:val="24"/>
          <w:szCs w:val="24"/>
          <w:lang w:val="en-US"/>
        </w:rPr>
        <w:t>transaminase</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TNF</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 xml:space="preserve">Tumor </w:t>
      </w:r>
      <w:r w:rsidRPr="00FD22BB">
        <w:rPr>
          <w:rFonts w:ascii="Book Antiqua" w:hAnsi="Book Antiqua"/>
          <w:sz w:val="24"/>
          <w:szCs w:val="24"/>
          <w:lang w:val="en-US"/>
        </w:rPr>
        <w:t>necrosis factor</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PT</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 xml:space="preserve">Prothrombin </w:t>
      </w:r>
      <w:r w:rsidRPr="00FD22BB">
        <w:rPr>
          <w:rFonts w:ascii="Book Antiqua" w:hAnsi="Book Antiqua"/>
          <w:sz w:val="24"/>
          <w:szCs w:val="24"/>
          <w:lang w:val="en-US"/>
        </w:rPr>
        <w:t>time</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NH</w:t>
      </w:r>
      <w:r w:rsidRPr="00FD22BB">
        <w:rPr>
          <w:rFonts w:ascii="Book Antiqua" w:hAnsi="Book Antiqua"/>
          <w:sz w:val="24"/>
          <w:szCs w:val="24"/>
          <w:vertAlign w:val="subscript"/>
          <w:lang w:val="en-US"/>
        </w:rPr>
        <w:t>3</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Ammonia</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IP</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Intraperitoneal</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IV</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Intravenous</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SC</w:t>
      </w:r>
      <w:r w:rsidR="00A92276" w:rsidRPr="00FD22BB">
        <w:rPr>
          <w:rFonts w:ascii="Book Antiqua" w:eastAsia="SimSun"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Subcutaneous</w:t>
      </w:r>
      <w:r w:rsidR="00A92276" w:rsidRPr="00FD22BB">
        <w:rPr>
          <w:rFonts w:ascii="Book Antiqua" w:eastAsia="SimSun" w:hAnsi="Book Antiqua"/>
          <w:sz w:val="24"/>
          <w:szCs w:val="24"/>
          <w:lang w:val="en-US" w:eastAsia="zh-CN"/>
        </w:rPr>
        <w:t>.</w:t>
      </w:r>
    </w:p>
    <w:p w14:paraId="1BB04276" w14:textId="77777777" w:rsidR="00FF5E04" w:rsidRPr="00FD22BB" w:rsidRDefault="00FF5E04" w:rsidP="00FD22BB">
      <w:pPr>
        <w:pStyle w:val="EndNoteBibliography"/>
        <w:spacing w:after="0" w:line="360" w:lineRule="auto"/>
        <w:rPr>
          <w:noProof w:val="0"/>
          <w:szCs w:val="24"/>
        </w:rPr>
      </w:pPr>
    </w:p>
    <w:p w14:paraId="53F25D51"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br w:type="page"/>
      </w:r>
    </w:p>
    <w:p w14:paraId="13F2CBF6" w14:textId="0A1AD076" w:rsidR="00FF5E04" w:rsidRPr="00FD22BB" w:rsidRDefault="00FF5E04" w:rsidP="00FD22BB">
      <w:pPr>
        <w:spacing w:after="0" w:line="360" w:lineRule="auto"/>
        <w:jc w:val="both"/>
        <w:rPr>
          <w:rFonts w:ascii="Book Antiqua" w:eastAsia="SimSun" w:hAnsi="Book Antiqua"/>
          <w:b/>
          <w:sz w:val="24"/>
          <w:szCs w:val="24"/>
          <w:lang w:val="en-US" w:eastAsia="zh-CN"/>
        </w:rPr>
      </w:pPr>
      <w:bookmarkStart w:id="80" w:name="_GoBack"/>
      <w:r w:rsidRPr="00FD22BB">
        <w:rPr>
          <w:rFonts w:ascii="Book Antiqua" w:hAnsi="Book Antiqua"/>
          <w:b/>
          <w:sz w:val="24"/>
          <w:szCs w:val="24"/>
          <w:lang w:val="en-US"/>
        </w:rPr>
        <w:lastRenderedPageBreak/>
        <w:t>Table</w:t>
      </w:r>
      <w:bookmarkEnd w:id="80"/>
      <w:r w:rsidRPr="00FD22BB">
        <w:rPr>
          <w:rFonts w:ascii="Book Antiqua" w:hAnsi="Book Antiqua"/>
          <w:b/>
          <w:sz w:val="24"/>
          <w:szCs w:val="24"/>
          <w:lang w:val="en-US"/>
        </w:rPr>
        <w:t xml:space="preserve"> 3 Brief description of findings obtained with type</w:t>
      </w:r>
      <w:r w:rsidR="003B7002" w:rsidRPr="00FD22BB">
        <w:rPr>
          <w:rFonts w:ascii="Book Antiqua" w:hAnsi="Book Antiqua"/>
          <w:b/>
          <w:sz w:val="24"/>
          <w:szCs w:val="24"/>
          <w:lang w:val="en-US"/>
        </w:rPr>
        <w:t>s</w:t>
      </w:r>
      <w:r w:rsidRPr="00FD22BB">
        <w:rPr>
          <w:rFonts w:ascii="Book Antiqua" w:hAnsi="Book Antiqua"/>
          <w:b/>
          <w:sz w:val="24"/>
          <w:szCs w:val="24"/>
          <w:lang w:val="en-US"/>
        </w:rPr>
        <w:t xml:space="preserve"> B and C experimental m</w:t>
      </w:r>
      <w:r w:rsidR="00A92276" w:rsidRPr="00FD22BB">
        <w:rPr>
          <w:rFonts w:ascii="Book Antiqua" w:hAnsi="Book Antiqua"/>
          <w:b/>
          <w:sz w:val="24"/>
          <w:szCs w:val="24"/>
          <w:lang w:val="en-US"/>
        </w:rPr>
        <w:t>odels of hepatic encephalopathy</w:t>
      </w:r>
    </w:p>
    <w:tbl>
      <w:tblPr>
        <w:tblW w:w="9638" w:type="dxa"/>
        <w:tblBorders>
          <w:top w:val="single" w:sz="4" w:space="0" w:color="auto"/>
          <w:bottom w:val="single" w:sz="4" w:space="0" w:color="auto"/>
        </w:tblBorders>
        <w:tblLook w:val="04A0" w:firstRow="1" w:lastRow="0" w:firstColumn="1" w:lastColumn="0" w:noHBand="0" w:noVBand="1"/>
      </w:tblPr>
      <w:tblGrid>
        <w:gridCol w:w="2625"/>
        <w:gridCol w:w="2223"/>
        <w:gridCol w:w="2449"/>
        <w:gridCol w:w="2341"/>
      </w:tblGrid>
      <w:tr w:rsidR="00E05116" w:rsidRPr="00FD22BB" w14:paraId="234B4EED" w14:textId="77777777" w:rsidTr="00A92276">
        <w:trPr>
          <w:trHeight w:val="591"/>
        </w:trPr>
        <w:tc>
          <w:tcPr>
            <w:tcW w:w="2660" w:type="dxa"/>
            <w:tcBorders>
              <w:top w:val="single" w:sz="4" w:space="0" w:color="auto"/>
              <w:bottom w:val="single" w:sz="4" w:space="0" w:color="auto"/>
            </w:tcBorders>
            <w:shd w:val="clear" w:color="auto" w:fill="auto"/>
          </w:tcPr>
          <w:p w14:paraId="6487668B"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Experimental model</w:t>
            </w:r>
          </w:p>
        </w:tc>
        <w:tc>
          <w:tcPr>
            <w:tcW w:w="2268" w:type="dxa"/>
            <w:tcBorders>
              <w:top w:val="single" w:sz="4" w:space="0" w:color="auto"/>
              <w:bottom w:val="single" w:sz="4" w:space="0" w:color="auto"/>
            </w:tcBorders>
            <w:shd w:val="clear" w:color="auto" w:fill="auto"/>
          </w:tcPr>
          <w:p w14:paraId="3975DBF5"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Animal species</w:t>
            </w:r>
          </w:p>
        </w:tc>
        <w:tc>
          <w:tcPr>
            <w:tcW w:w="2355" w:type="dxa"/>
            <w:tcBorders>
              <w:top w:val="single" w:sz="4" w:space="0" w:color="auto"/>
              <w:bottom w:val="single" w:sz="4" w:space="0" w:color="auto"/>
            </w:tcBorders>
          </w:tcPr>
          <w:p w14:paraId="79840A56"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Biological findings</w:t>
            </w:r>
          </w:p>
        </w:tc>
        <w:tc>
          <w:tcPr>
            <w:tcW w:w="2355" w:type="dxa"/>
            <w:tcBorders>
              <w:top w:val="single" w:sz="4" w:space="0" w:color="auto"/>
              <w:bottom w:val="single" w:sz="4" w:space="0" w:color="auto"/>
            </w:tcBorders>
          </w:tcPr>
          <w:p w14:paraId="598D7842"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Clinical Signs</w:t>
            </w:r>
          </w:p>
        </w:tc>
      </w:tr>
      <w:tr w:rsidR="00E05116" w:rsidRPr="00FD22BB" w14:paraId="3D6DD81A" w14:textId="77777777" w:rsidTr="00A92276">
        <w:trPr>
          <w:trHeight w:val="591"/>
        </w:trPr>
        <w:tc>
          <w:tcPr>
            <w:tcW w:w="2660" w:type="dxa"/>
            <w:tcBorders>
              <w:top w:val="single" w:sz="4" w:space="0" w:color="auto"/>
            </w:tcBorders>
            <w:shd w:val="clear" w:color="auto" w:fill="auto"/>
          </w:tcPr>
          <w:p w14:paraId="1B1F9080" w14:textId="77777777" w:rsidR="00FF5E04" w:rsidRPr="00FD22BB" w:rsidRDefault="00FF5E04" w:rsidP="00FD22BB">
            <w:pPr>
              <w:spacing w:after="0" w:line="360" w:lineRule="auto"/>
              <w:jc w:val="both"/>
              <w:rPr>
                <w:rFonts w:ascii="Book Antiqua" w:hAnsi="Book Antiqua"/>
                <w:sz w:val="24"/>
                <w:szCs w:val="24"/>
                <w:lang w:val="en-US"/>
              </w:rPr>
            </w:pP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anastomosis</w:t>
            </w:r>
          </w:p>
        </w:tc>
        <w:tc>
          <w:tcPr>
            <w:tcW w:w="2268" w:type="dxa"/>
            <w:tcBorders>
              <w:top w:val="single" w:sz="4" w:space="0" w:color="auto"/>
            </w:tcBorders>
            <w:shd w:val="clear" w:color="auto" w:fill="auto"/>
          </w:tcPr>
          <w:p w14:paraId="24F72D08"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Rats, dog, rabbit, pig</w:t>
            </w:r>
          </w:p>
        </w:tc>
        <w:tc>
          <w:tcPr>
            <w:tcW w:w="2355" w:type="dxa"/>
            <w:tcBorders>
              <w:top w:val="single" w:sz="4" w:space="0" w:color="auto"/>
            </w:tcBorders>
          </w:tcPr>
          <w:p w14:paraId="39875E07"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eastAsia="Times New Roman" w:hAnsi="Book Antiqua"/>
                <w:sz w:val="24"/>
                <w:szCs w:val="24"/>
                <w:lang w:val="en-US" w:eastAsia="pt-BR"/>
              </w:rPr>
              <w:t>Increased brain ammonia/glutamine</w:t>
            </w:r>
          </w:p>
        </w:tc>
        <w:tc>
          <w:tcPr>
            <w:tcW w:w="2355" w:type="dxa"/>
            <w:tcBorders>
              <w:top w:val="single" w:sz="4" w:space="0" w:color="auto"/>
            </w:tcBorders>
          </w:tcPr>
          <w:p w14:paraId="192F0F62"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Altered circadian cycle, hypokinesia, reduced memory and learning ability</w:t>
            </w:r>
          </w:p>
        </w:tc>
      </w:tr>
      <w:tr w:rsidR="00E05116" w:rsidRPr="00FD22BB" w14:paraId="1DA2E3FF" w14:textId="77777777" w:rsidTr="00A92276">
        <w:trPr>
          <w:trHeight w:val="839"/>
        </w:trPr>
        <w:tc>
          <w:tcPr>
            <w:tcW w:w="2660" w:type="dxa"/>
            <w:shd w:val="clear" w:color="auto" w:fill="auto"/>
          </w:tcPr>
          <w:p w14:paraId="3A082B72"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Congenital </w:t>
            </w: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shunts</w:t>
            </w:r>
          </w:p>
        </w:tc>
        <w:tc>
          <w:tcPr>
            <w:tcW w:w="2268" w:type="dxa"/>
            <w:shd w:val="clear" w:color="auto" w:fill="auto"/>
          </w:tcPr>
          <w:p w14:paraId="6677919F"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Dogs, cats</w:t>
            </w:r>
          </w:p>
        </w:tc>
        <w:tc>
          <w:tcPr>
            <w:tcW w:w="2355" w:type="dxa"/>
          </w:tcPr>
          <w:p w14:paraId="141A7F78"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Hyperammonemia, </w:t>
            </w:r>
          </w:p>
        </w:tc>
        <w:tc>
          <w:tcPr>
            <w:tcW w:w="2355" w:type="dxa"/>
          </w:tcPr>
          <w:p w14:paraId="5798D7FD"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Hepatic dysfunction, psychomotor dysfunction, motor signs </w:t>
            </w:r>
          </w:p>
        </w:tc>
      </w:tr>
      <w:tr w:rsidR="00E05116" w:rsidRPr="00FD22BB" w14:paraId="5B3537F2" w14:textId="77777777" w:rsidTr="00A92276">
        <w:trPr>
          <w:trHeight w:val="591"/>
        </w:trPr>
        <w:tc>
          <w:tcPr>
            <w:tcW w:w="2660" w:type="dxa"/>
            <w:shd w:val="clear" w:color="auto" w:fill="auto"/>
          </w:tcPr>
          <w:p w14:paraId="0D11745F"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Graded portal vein stenosis</w:t>
            </w:r>
          </w:p>
        </w:tc>
        <w:tc>
          <w:tcPr>
            <w:tcW w:w="2268" w:type="dxa"/>
            <w:shd w:val="clear" w:color="auto" w:fill="auto"/>
          </w:tcPr>
          <w:p w14:paraId="71AA25F8"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Rats</w:t>
            </w:r>
          </w:p>
        </w:tc>
        <w:tc>
          <w:tcPr>
            <w:tcW w:w="2355" w:type="dxa"/>
          </w:tcPr>
          <w:p w14:paraId="277F838C"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Increased brain ammonia/glutamine</w:t>
            </w:r>
          </w:p>
        </w:tc>
        <w:tc>
          <w:tcPr>
            <w:tcW w:w="2355" w:type="dxa"/>
          </w:tcPr>
          <w:p w14:paraId="61E64D6D"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Minimal hepatic encephalopathy, loss of activity, altered circadian cycle</w:t>
            </w:r>
          </w:p>
        </w:tc>
      </w:tr>
      <w:tr w:rsidR="00E05116" w:rsidRPr="00FD22BB" w14:paraId="4E14BE53" w14:textId="77777777" w:rsidTr="00A92276">
        <w:trPr>
          <w:trHeight w:val="2719"/>
        </w:trPr>
        <w:tc>
          <w:tcPr>
            <w:tcW w:w="2660" w:type="dxa"/>
            <w:shd w:val="clear" w:color="auto" w:fill="auto"/>
          </w:tcPr>
          <w:p w14:paraId="23B02797" w14:textId="10CE6AD9"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Carbon </w:t>
            </w:r>
            <w:r w:rsidR="00076EF1" w:rsidRPr="00FD22BB">
              <w:rPr>
                <w:rFonts w:ascii="Book Antiqua" w:hAnsi="Book Antiqua"/>
                <w:sz w:val="24"/>
                <w:szCs w:val="24"/>
                <w:lang w:val="en-US"/>
              </w:rPr>
              <w:t>t</w:t>
            </w:r>
            <w:r w:rsidRPr="00FD22BB">
              <w:rPr>
                <w:rFonts w:ascii="Book Antiqua" w:hAnsi="Book Antiqua"/>
                <w:sz w:val="24"/>
                <w:szCs w:val="24"/>
                <w:lang w:val="en-US"/>
              </w:rPr>
              <w:t>etrachloride (CCl</w:t>
            </w:r>
            <w:r w:rsidRPr="00FD22BB">
              <w:rPr>
                <w:rFonts w:ascii="Book Antiqua" w:hAnsi="Book Antiqua"/>
                <w:sz w:val="24"/>
                <w:szCs w:val="24"/>
                <w:vertAlign w:val="subscript"/>
                <w:lang w:val="en-US"/>
              </w:rPr>
              <w:t>4</w:t>
            </w:r>
            <w:r w:rsidRPr="00FD22BB">
              <w:rPr>
                <w:rFonts w:ascii="Book Antiqua" w:hAnsi="Book Antiqua"/>
                <w:sz w:val="24"/>
                <w:szCs w:val="24"/>
                <w:lang w:val="en-US"/>
              </w:rPr>
              <w:t>)</w:t>
            </w:r>
          </w:p>
        </w:tc>
        <w:tc>
          <w:tcPr>
            <w:tcW w:w="2268" w:type="dxa"/>
            <w:shd w:val="clear" w:color="auto" w:fill="auto"/>
          </w:tcPr>
          <w:p w14:paraId="37EB9C2E"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Rats, mice</w:t>
            </w:r>
          </w:p>
        </w:tc>
        <w:tc>
          <w:tcPr>
            <w:tcW w:w="2355" w:type="dxa"/>
          </w:tcPr>
          <w:p w14:paraId="64D35FC2"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Generation of free radicals, lipoperoxidation, tissue fibrosis, increased hepatic membrane permeability</w:t>
            </w:r>
          </w:p>
        </w:tc>
        <w:tc>
          <w:tcPr>
            <w:tcW w:w="2355" w:type="dxa"/>
          </w:tcPr>
          <w:p w14:paraId="1C0D8785"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Hepatic failure, motor activity dysfunction</w:t>
            </w:r>
          </w:p>
        </w:tc>
      </w:tr>
      <w:tr w:rsidR="00FF5E04" w:rsidRPr="00FD22BB" w14:paraId="7FD8291E" w14:textId="77777777" w:rsidTr="00A92276">
        <w:trPr>
          <w:trHeight w:val="2308"/>
        </w:trPr>
        <w:tc>
          <w:tcPr>
            <w:tcW w:w="2660" w:type="dxa"/>
            <w:shd w:val="clear" w:color="auto" w:fill="auto"/>
          </w:tcPr>
          <w:p w14:paraId="0CD65B29"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Bile duct ligation</w:t>
            </w:r>
          </w:p>
        </w:tc>
        <w:tc>
          <w:tcPr>
            <w:tcW w:w="2268" w:type="dxa"/>
            <w:shd w:val="clear" w:color="auto" w:fill="auto"/>
          </w:tcPr>
          <w:p w14:paraId="1673E1AE"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Rats</w:t>
            </w:r>
          </w:p>
        </w:tc>
        <w:tc>
          <w:tcPr>
            <w:tcW w:w="2355" w:type="dxa"/>
          </w:tcPr>
          <w:p w14:paraId="76A58302" w14:textId="59E5BECD"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Bacterial translocation, immune system dysfunction, hyperammonemia</w:t>
            </w:r>
          </w:p>
        </w:tc>
        <w:tc>
          <w:tcPr>
            <w:tcW w:w="2355" w:type="dxa"/>
          </w:tcPr>
          <w:p w14:paraId="469FE9C6" w14:textId="5DD5B29C"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Liver failure, portal hypertension, decreased locomotor activities due to low</w:t>
            </w:r>
            <w:r w:rsidR="00076EF1" w:rsidRPr="00FD22BB">
              <w:rPr>
                <w:rFonts w:ascii="Book Antiqua" w:hAnsi="Book Antiqua"/>
                <w:sz w:val="24"/>
                <w:szCs w:val="24"/>
                <w:lang w:val="en-US"/>
              </w:rPr>
              <w:t>-</w:t>
            </w:r>
            <w:r w:rsidRPr="00FD22BB">
              <w:rPr>
                <w:rFonts w:ascii="Book Antiqua" w:hAnsi="Book Antiqua"/>
                <w:sz w:val="24"/>
                <w:szCs w:val="24"/>
                <w:lang w:val="en-US"/>
              </w:rPr>
              <w:t>grade encephalopathy</w:t>
            </w:r>
          </w:p>
        </w:tc>
      </w:tr>
    </w:tbl>
    <w:p w14:paraId="22AE5C16" w14:textId="77777777" w:rsidR="00FF5E04" w:rsidRPr="00FD22BB" w:rsidRDefault="00FF5E04" w:rsidP="00FD22BB">
      <w:pPr>
        <w:spacing w:after="0" w:line="360" w:lineRule="auto"/>
        <w:jc w:val="both"/>
        <w:rPr>
          <w:rFonts w:ascii="Book Antiqua" w:hAnsi="Book Antiqua"/>
          <w:sz w:val="24"/>
          <w:szCs w:val="24"/>
          <w:lang w:val="en-US"/>
        </w:rPr>
      </w:pPr>
    </w:p>
    <w:p w14:paraId="160F78F5" w14:textId="77777777" w:rsidR="00FF5E04" w:rsidRPr="00FD22BB" w:rsidRDefault="00FF5E04" w:rsidP="00FD22BB">
      <w:pPr>
        <w:spacing w:after="0" w:line="360" w:lineRule="auto"/>
        <w:jc w:val="both"/>
        <w:rPr>
          <w:rFonts w:ascii="Book Antiqua" w:hAnsi="Book Antiqua"/>
          <w:sz w:val="24"/>
          <w:szCs w:val="24"/>
          <w:lang w:val="en-US"/>
        </w:rPr>
      </w:pPr>
    </w:p>
    <w:p w14:paraId="6AA014FC" w14:textId="7AF179AA" w:rsidR="008E039A" w:rsidRPr="00FD22BB" w:rsidRDefault="008E039A"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lastRenderedPageBreak/>
        <w:br w:type="page"/>
      </w:r>
    </w:p>
    <w:p w14:paraId="43EEDB07" w14:textId="01CCE07F" w:rsidR="008E039A" w:rsidRPr="00FD22BB" w:rsidRDefault="008E039A" w:rsidP="00FD22BB">
      <w:pPr>
        <w:spacing w:after="0" w:line="360" w:lineRule="auto"/>
        <w:jc w:val="both"/>
        <w:rPr>
          <w:rFonts w:ascii="Book Antiqua" w:hAnsi="Book Antiqua"/>
          <w:sz w:val="24"/>
          <w:szCs w:val="24"/>
          <w:lang w:val="en-US"/>
        </w:rPr>
      </w:pPr>
      <w:r w:rsidRPr="00FD22BB">
        <w:rPr>
          <w:rFonts w:ascii="Book Antiqua" w:hAnsi="Book Antiqua"/>
          <w:noProof/>
          <w:sz w:val="24"/>
          <w:szCs w:val="24"/>
          <w:lang w:val="en-US" w:eastAsia="zh-CN"/>
        </w:rPr>
        <w:lastRenderedPageBreak/>
        <w:drawing>
          <wp:inline distT="0" distB="0" distL="0" distR="0" wp14:anchorId="4F8E819D" wp14:editId="1CB6EFA0">
            <wp:extent cx="5400040" cy="1463011"/>
            <wp:effectExtent l="0" t="0" r="1016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463011"/>
                    </a:xfrm>
                    <a:prstGeom prst="rect">
                      <a:avLst/>
                    </a:prstGeom>
                    <a:noFill/>
                    <a:ln>
                      <a:noFill/>
                    </a:ln>
                  </pic:spPr>
                </pic:pic>
              </a:graphicData>
            </a:graphic>
          </wp:inline>
        </w:drawing>
      </w:r>
    </w:p>
    <w:p w14:paraId="64846216" w14:textId="77777777" w:rsidR="00046F01" w:rsidRPr="00FD22BB" w:rsidRDefault="00046F01" w:rsidP="00FD22BB">
      <w:pPr>
        <w:spacing w:after="0" w:line="360" w:lineRule="auto"/>
        <w:jc w:val="both"/>
        <w:rPr>
          <w:rFonts w:ascii="Book Antiqua" w:hAnsi="Book Antiqua"/>
          <w:sz w:val="24"/>
          <w:szCs w:val="24"/>
          <w:lang w:val="en-US"/>
        </w:rPr>
      </w:pPr>
    </w:p>
    <w:p w14:paraId="1151701D" w14:textId="69280FD4" w:rsidR="008E039A" w:rsidRPr="00FD22BB" w:rsidRDefault="00A92276"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Figure</w:t>
      </w:r>
      <w:r w:rsidRPr="00FD22BB">
        <w:rPr>
          <w:rFonts w:ascii="Book Antiqua" w:eastAsia="SimSun" w:hAnsi="Book Antiqua"/>
          <w:b/>
          <w:sz w:val="24"/>
          <w:szCs w:val="24"/>
          <w:lang w:val="en-US" w:eastAsia="zh-CN"/>
        </w:rPr>
        <w:t xml:space="preserve"> 1 </w:t>
      </w:r>
      <w:r w:rsidRPr="00FD22BB">
        <w:rPr>
          <w:rFonts w:ascii="Book Antiqua" w:hAnsi="Book Antiqua"/>
          <w:b/>
          <w:sz w:val="24"/>
          <w:szCs w:val="24"/>
          <w:lang w:val="en-US"/>
        </w:rPr>
        <w:t xml:space="preserve">Main pathophysiological </w:t>
      </w:r>
      <w:r w:rsidR="00CD428F" w:rsidRPr="00FD22BB">
        <w:rPr>
          <w:rFonts w:ascii="Book Antiqua" w:hAnsi="Book Antiqua"/>
          <w:b/>
          <w:sz w:val="24"/>
          <w:szCs w:val="24"/>
          <w:lang w:val="en-US"/>
        </w:rPr>
        <w:t>feature</w:t>
      </w:r>
      <w:r w:rsidRPr="00FD22BB">
        <w:rPr>
          <w:rFonts w:ascii="Book Antiqua" w:hAnsi="Book Antiqua"/>
          <w:b/>
          <w:sz w:val="24"/>
          <w:szCs w:val="24"/>
          <w:lang w:val="en-US"/>
        </w:rPr>
        <w:t xml:space="preserve"> of the available models of hepatic encephalopathy.</w:t>
      </w:r>
      <w:r w:rsidR="001D59B1" w:rsidRPr="00FD22BB">
        <w:rPr>
          <w:rFonts w:ascii="Book Antiqua" w:hAnsi="Book Antiqua"/>
          <w:sz w:val="24"/>
          <w:szCs w:val="24"/>
          <w:lang w:val="en-US"/>
        </w:rPr>
        <w:t xml:space="preserve"> APAP: </w:t>
      </w:r>
      <w:r w:rsidRPr="00FD22BB">
        <w:rPr>
          <w:rFonts w:ascii="Book Antiqua" w:hAnsi="Book Antiqua"/>
          <w:sz w:val="24"/>
          <w:szCs w:val="24"/>
          <w:lang w:val="en-US"/>
        </w:rPr>
        <w:t>Acetaminophen</w:t>
      </w:r>
      <w:r w:rsidR="001D59B1" w:rsidRPr="00FD22BB">
        <w:rPr>
          <w:rFonts w:ascii="Book Antiqua" w:hAnsi="Book Antiqua"/>
          <w:sz w:val="24"/>
          <w:szCs w:val="24"/>
          <w:lang w:val="en-US"/>
        </w:rPr>
        <w:t xml:space="preserve">; A/C Hamm: </w:t>
      </w:r>
      <w:r w:rsidRPr="00FD22BB">
        <w:rPr>
          <w:rFonts w:ascii="Book Antiqua" w:hAnsi="Book Antiqua"/>
          <w:sz w:val="24"/>
          <w:szCs w:val="24"/>
          <w:lang w:val="en-US"/>
        </w:rPr>
        <w:t>Acute</w:t>
      </w:r>
      <w:r w:rsidR="001D59B1" w:rsidRPr="00FD22BB">
        <w:rPr>
          <w:rFonts w:ascii="Book Antiqua" w:hAnsi="Book Antiqua"/>
          <w:sz w:val="24"/>
          <w:szCs w:val="24"/>
          <w:lang w:val="en-US"/>
        </w:rPr>
        <w:t xml:space="preserve">/chronic hyperammonemia; BDL: </w:t>
      </w:r>
      <w:r w:rsidRPr="00FD22BB">
        <w:rPr>
          <w:rFonts w:ascii="Book Antiqua" w:hAnsi="Book Antiqua"/>
          <w:sz w:val="24"/>
          <w:szCs w:val="24"/>
          <w:lang w:val="en-US"/>
        </w:rPr>
        <w:t xml:space="preserve">Bile </w:t>
      </w:r>
      <w:r w:rsidR="001D59B1" w:rsidRPr="00FD22BB">
        <w:rPr>
          <w:rFonts w:ascii="Book Antiqua" w:hAnsi="Book Antiqua"/>
          <w:sz w:val="24"/>
          <w:szCs w:val="24"/>
          <w:lang w:val="en-US"/>
        </w:rPr>
        <w:t xml:space="preserve">duct-ligated; CCl4: </w:t>
      </w:r>
      <w:r w:rsidRPr="00FD22BB">
        <w:rPr>
          <w:rFonts w:ascii="Book Antiqua" w:hAnsi="Book Antiqua"/>
          <w:sz w:val="24"/>
          <w:szCs w:val="24"/>
          <w:lang w:val="en-US"/>
        </w:rPr>
        <w:t xml:space="preserve">Carbon </w:t>
      </w:r>
      <w:r w:rsidR="001D59B1" w:rsidRPr="00FD22BB">
        <w:rPr>
          <w:rFonts w:ascii="Book Antiqua" w:hAnsi="Book Antiqua"/>
          <w:sz w:val="24"/>
          <w:szCs w:val="24"/>
          <w:lang w:val="en-US"/>
        </w:rPr>
        <w:t xml:space="preserve">tetrachloride; GP-VS: </w:t>
      </w:r>
      <w:r w:rsidRPr="00FD22BB">
        <w:rPr>
          <w:rFonts w:ascii="Book Antiqua" w:hAnsi="Book Antiqua"/>
          <w:sz w:val="24"/>
          <w:szCs w:val="24"/>
          <w:lang w:val="en-US"/>
        </w:rPr>
        <w:t xml:space="preserve">Graded </w:t>
      </w:r>
      <w:r w:rsidR="001D59B1" w:rsidRPr="00FD22BB">
        <w:rPr>
          <w:rFonts w:ascii="Book Antiqua" w:hAnsi="Book Antiqua"/>
          <w:sz w:val="24"/>
          <w:szCs w:val="24"/>
          <w:lang w:val="en-US"/>
        </w:rPr>
        <w:t xml:space="preserve">portal-vein stenosis; PCA: </w:t>
      </w:r>
      <w:r w:rsidRPr="00FD22BB">
        <w:rPr>
          <w:rFonts w:ascii="Book Antiqua" w:hAnsi="Book Antiqua"/>
          <w:sz w:val="24"/>
          <w:szCs w:val="24"/>
          <w:lang w:val="en-US"/>
        </w:rPr>
        <w:t xml:space="preserve">Portosystemic </w:t>
      </w:r>
      <w:r w:rsidR="001D59B1" w:rsidRPr="00FD22BB">
        <w:rPr>
          <w:rFonts w:ascii="Book Antiqua" w:hAnsi="Book Antiqua"/>
          <w:sz w:val="24"/>
          <w:szCs w:val="24"/>
          <w:lang w:val="en-US"/>
        </w:rPr>
        <w:t xml:space="preserve">anastomosis; TAA: </w:t>
      </w:r>
      <w:r w:rsidRPr="00FD22BB">
        <w:rPr>
          <w:rFonts w:ascii="Book Antiqua" w:hAnsi="Book Antiqua"/>
          <w:sz w:val="24"/>
          <w:szCs w:val="24"/>
          <w:lang w:val="en-US"/>
        </w:rPr>
        <w:t>Thioacetamide</w:t>
      </w:r>
      <w:r w:rsidR="001D59B1" w:rsidRPr="00FD22BB">
        <w:rPr>
          <w:rFonts w:ascii="Book Antiqua" w:hAnsi="Book Antiqua"/>
          <w:sz w:val="24"/>
          <w:szCs w:val="24"/>
          <w:lang w:val="en-US"/>
        </w:rPr>
        <w:t>.</w:t>
      </w:r>
    </w:p>
    <w:sectPr w:rsidR="008E039A" w:rsidRPr="00FD22BB" w:rsidSect="007A3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842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CC0112"/>
    <w:multiLevelType w:val="hybridMultilevel"/>
    <w:tmpl w:val="7EEA51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MachineID" w:val="189|203|197|201|189|197|185|188|197|198|206|197|206|198|197|200|199|"/>
    <w:docVar w:name="Username" w:val="Quality Control Editor"/>
  </w:docVars>
  <w:rsids>
    <w:rsidRoot w:val="00FF5E04"/>
    <w:rsid w:val="00033992"/>
    <w:rsid w:val="000407E4"/>
    <w:rsid w:val="00046F01"/>
    <w:rsid w:val="00072896"/>
    <w:rsid w:val="00076EF1"/>
    <w:rsid w:val="000806CE"/>
    <w:rsid w:val="00083673"/>
    <w:rsid w:val="00085C49"/>
    <w:rsid w:val="00086A8F"/>
    <w:rsid w:val="000A05C9"/>
    <w:rsid w:val="00102DAB"/>
    <w:rsid w:val="001078C2"/>
    <w:rsid w:val="00110A75"/>
    <w:rsid w:val="00114551"/>
    <w:rsid w:val="001330CA"/>
    <w:rsid w:val="001746C2"/>
    <w:rsid w:val="001759A9"/>
    <w:rsid w:val="0018050F"/>
    <w:rsid w:val="00183631"/>
    <w:rsid w:val="001B2DDC"/>
    <w:rsid w:val="001B5588"/>
    <w:rsid w:val="001C1003"/>
    <w:rsid w:val="001D59B1"/>
    <w:rsid w:val="002174D7"/>
    <w:rsid w:val="0023603B"/>
    <w:rsid w:val="00252643"/>
    <w:rsid w:val="002560BB"/>
    <w:rsid w:val="00273A23"/>
    <w:rsid w:val="00282831"/>
    <w:rsid w:val="002A30B4"/>
    <w:rsid w:val="002A7B8E"/>
    <w:rsid w:val="002B22BB"/>
    <w:rsid w:val="002F5EDD"/>
    <w:rsid w:val="0033332B"/>
    <w:rsid w:val="00340B82"/>
    <w:rsid w:val="00341181"/>
    <w:rsid w:val="00343BB3"/>
    <w:rsid w:val="003501DA"/>
    <w:rsid w:val="00355DD2"/>
    <w:rsid w:val="00357C5F"/>
    <w:rsid w:val="003628C2"/>
    <w:rsid w:val="00373A4A"/>
    <w:rsid w:val="003848A5"/>
    <w:rsid w:val="003A3A53"/>
    <w:rsid w:val="003A661E"/>
    <w:rsid w:val="003B7002"/>
    <w:rsid w:val="003C0319"/>
    <w:rsid w:val="003C70C4"/>
    <w:rsid w:val="003D27E9"/>
    <w:rsid w:val="003D365B"/>
    <w:rsid w:val="00406D1B"/>
    <w:rsid w:val="00427A41"/>
    <w:rsid w:val="00431B70"/>
    <w:rsid w:val="004323C4"/>
    <w:rsid w:val="0043400C"/>
    <w:rsid w:val="00445C00"/>
    <w:rsid w:val="00445D67"/>
    <w:rsid w:val="0045072B"/>
    <w:rsid w:val="0045443E"/>
    <w:rsid w:val="004676DC"/>
    <w:rsid w:val="00473880"/>
    <w:rsid w:val="0049372E"/>
    <w:rsid w:val="00497244"/>
    <w:rsid w:val="004B37AC"/>
    <w:rsid w:val="004D69FC"/>
    <w:rsid w:val="004E30BC"/>
    <w:rsid w:val="004E4602"/>
    <w:rsid w:val="004E78D4"/>
    <w:rsid w:val="00507506"/>
    <w:rsid w:val="0051074D"/>
    <w:rsid w:val="005403C1"/>
    <w:rsid w:val="005444F9"/>
    <w:rsid w:val="00545F3B"/>
    <w:rsid w:val="00570988"/>
    <w:rsid w:val="005A0B4C"/>
    <w:rsid w:val="005A313E"/>
    <w:rsid w:val="005D26AD"/>
    <w:rsid w:val="00640849"/>
    <w:rsid w:val="0064385D"/>
    <w:rsid w:val="0065714F"/>
    <w:rsid w:val="00661199"/>
    <w:rsid w:val="006676A3"/>
    <w:rsid w:val="0067488B"/>
    <w:rsid w:val="00681D59"/>
    <w:rsid w:val="006826EB"/>
    <w:rsid w:val="00686BF2"/>
    <w:rsid w:val="006A1524"/>
    <w:rsid w:val="006A7516"/>
    <w:rsid w:val="006F3F5E"/>
    <w:rsid w:val="0070059F"/>
    <w:rsid w:val="00715C7D"/>
    <w:rsid w:val="007416E9"/>
    <w:rsid w:val="00756A5A"/>
    <w:rsid w:val="00773F9A"/>
    <w:rsid w:val="00785A5A"/>
    <w:rsid w:val="00790257"/>
    <w:rsid w:val="007A2F0D"/>
    <w:rsid w:val="007A344C"/>
    <w:rsid w:val="007A3EA1"/>
    <w:rsid w:val="007B5E22"/>
    <w:rsid w:val="007B62DB"/>
    <w:rsid w:val="007F0F64"/>
    <w:rsid w:val="007F7776"/>
    <w:rsid w:val="008053CB"/>
    <w:rsid w:val="00813F4C"/>
    <w:rsid w:val="008179FA"/>
    <w:rsid w:val="00824E4D"/>
    <w:rsid w:val="008270C2"/>
    <w:rsid w:val="00862FAC"/>
    <w:rsid w:val="0087654D"/>
    <w:rsid w:val="008867D9"/>
    <w:rsid w:val="008E039A"/>
    <w:rsid w:val="00942669"/>
    <w:rsid w:val="009428E1"/>
    <w:rsid w:val="00967293"/>
    <w:rsid w:val="00967B56"/>
    <w:rsid w:val="00986D1D"/>
    <w:rsid w:val="00986E25"/>
    <w:rsid w:val="009A4298"/>
    <w:rsid w:val="009B2071"/>
    <w:rsid w:val="009C3980"/>
    <w:rsid w:val="009D0B77"/>
    <w:rsid w:val="009E454F"/>
    <w:rsid w:val="009F72BA"/>
    <w:rsid w:val="00A006CA"/>
    <w:rsid w:val="00A450F7"/>
    <w:rsid w:val="00A52032"/>
    <w:rsid w:val="00A558F9"/>
    <w:rsid w:val="00A6505E"/>
    <w:rsid w:val="00A67884"/>
    <w:rsid w:val="00A92276"/>
    <w:rsid w:val="00AA2C39"/>
    <w:rsid w:val="00AC6DBA"/>
    <w:rsid w:val="00AC7D37"/>
    <w:rsid w:val="00B049FB"/>
    <w:rsid w:val="00B24C81"/>
    <w:rsid w:val="00B37E0B"/>
    <w:rsid w:val="00B449F1"/>
    <w:rsid w:val="00B7404A"/>
    <w:rsid w:val="00B8543C"/>
    <w:rsid w:val="00B86176"/>
    <w:rsid w:val="00BA0176"/>
    <w:rsid w:val="00BA038E"/>
    <w:rsid w:val="00BA6354"/>
    <w:rsid w:val="00BB7B2F"/>
    <w:rsid w:val="00BF5F42"/>
    <w:rsid w:val="00C12FC8"/>
    <w:rsid w:val="00C16572"/>
    <w:rsid w:val="00C2509B"/>
    <w:rsid w:val="00C57FD9"/>
    <w:rsid w:val="00C6336B"/>
    <w:rsid w:val="00C65404"/>
    <w:rsid w:val="00C75B04"/>
    <w:rsid w:val="00CA71AB"/>
    <w:rsid w:val="00CD428F"/>
    <w:rsid w:val="00CE16B0"/>
    <w:rsid w:val="00D0679F"/>
    <w:rsid w:val="00D12D39"/>
    <w:rsid w:val="00D16BDB"/>
    <w:rsid w:val="00D57FC3"/>
    <w:rsid w:val="00D63CC0"/>
    <w:rsid w:val="00DA1AFE"/>
    <w:rsid w:val="00DA20B5"/>
    <w:rsid w:val="00DB3D75"/>
    <w:rsid w:val="00DB3ED1"/>
    <w:rsid w:val="00DB6D59"/>
    <w:rsid w:val="00E035AC"/>
    <w:rsid w:val="00E05116"/>
    <w:rsid w:val="00E103BE"/>
    <w:rsid w:val="00E10C9C"/>
    <w:rsid w:val="00E10EF2"/>
    <w:rsid w:val="00E11CA6"/>
    <w:rsid w:val="00E34769"/>
    <w:rsid w:val="00E6490E"/>
    <w:rsid w:val="00E8728B"/>
    <w:rsid w:val="00E87484"/>
    <w:rsid w:val="00EC0E7F"/>
    <w:rsid w:val="00EC2EB2"/>
    <w:rsid w:val="00ED1F30"/>
    <w:rsid w:val="00EE676A"/>
    <w:rsid w:val="00EE793D"/>
    <w:rsid w:val="00F57ABE"/>
    <w:rsid w:val="00F649EC"/>
    <w:rsid w:val="00F83012"/>
    <w:rsid w:val="00F91085"/>
    <w:rsid w:val="00FA7D6F"/>
    <w:rsid w:val="00FB0C45"/>
    <w:rsid w:val="00FD22BB"/>
    <w:rsid w:val="00FF2683"/>
    <w:rsid w:val="00FF3E71"/>
    <w:rsid w:val="00FF5E0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07971"/>
  <w15:docId w15:val="{34EE4AD3-83E5-DF4F-82F2-9A8382D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E04"/>
    <w:rPr>
      <w:rFonts w:ascii="Calibri" w:eastAsia="Calibri" w:hAnsi="Calibri" w:cs="Times New Roman"/>
      <w:lang w:val="es-CO"/>
    </w:rPr>
  </w:style>
  <w:style w:type="paragraph" w:styleId="Heading1">
    <w:name w:val="heading 1"/>
    <w:basedOn w:val="Normal"/>
    <w:link w:val="Heading1Char"/>
    <w:uiPriority w:val="9"/>
    <w:qFormat/>
    <w:rsid w:val="00FF5E0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qFormat/>
    <w:rsid w:val="00FF5E04"/>
    <w:pPr>
      <w:keepNext/>
      <w:spacing w:before="240" w:after="60"/>
      <w:outlineLvl w:val="2"/>
    </w:pPr>
    <w:rPr>
      <w:rFonts w:ascii="Calibri Light" w:eastAsia="Times New Roman" w:hAnsi="Calibri Light"/>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5E04"/>
    <w:rPr>
      <w:rFonts w:ascii="Times New Roman" w:eastAsia="Times New Roman" w:hAnsi="Times New Roman" w:cs="Times New Roman"/>
      <w:b/>
      <w:bCs/>
      <w:kern w:val="36"/>
      <w:sz w:val="48"/>
      <w:szCs w:val="48"/>
      <w:lang w:val="x-none" w:eastAsia="x-none"/>
    </w:rPr>
  </w:style>
  <w:style w:type="character" w:customStyle="1" w:styleId="Heading3Char">
    <w:name w:val="Heading 3 Char"/>
    <w:link w:val="Heading3"/>
    <w:rsid w:val="00FF5E04"/>
    <w:rPr>
      <w:rFonts w:ascii="Calibri Light" w:eastAsia="Times New Roman" w:hAnsi="Calibri Light" w:cs="Times New Roman"/>
      <w:b/>
      <w:bCs/>
      <w:sz w:val="26"/>
      <w:szCs w:val="26"/>
      <w:lang w:val="x-none"/>
    </w:rPr>
  </w:style>
  <w:style w:type="paragraph" w:customStyle="1" w:styleId="EndNoteBibliographyTitle">
    <w:name w:val="EndNote Bibliography Title"/>
    <w:basedOn w:val="Normal"/>
    <w:rsid w:val="00FF5E04"/>
    <w:pPr>
      <w:spacing w:after="0"/>
      <w:jc w:val="center"/>
    </w:pPr>
    <w:rPr>
      <w:rFonts w:ascii="Book Antiqua" w:hAnsi="Book Antiqua" w:cs="Calibri"/>
      <w:noProof/>
      <w:sz w:val="24"/>
      <w:lang w:val="en-US"/>
    </w:rPr>
  </w:style>
  <w:style w:type="character" w:customStyle="1" w:styleId="EndNoteBibliographyTitleCar">
    <w:name w:val="EndNote Bibliography Title Car"/>
    <w:rsid w:val="00FF5E04"/>
    <w:rPr>
      <w:noProof/>
      <w:sz w:val="22"/>
      <w:szCs w:val="22"/>
      <w:lang w:val="en-US" w:eastAsia="en-US"/>
    </w:rPr>
  </w:style>
  <w:style w:type="paragraph" w:customStyle="1" w:styleId="EndNoteBibliography">
    <w:name w:val="EndNote Bibliography"/>
    <w:basedOn w:val="Normal"/>
    <w:rsid w:val="00FF5E04"/>
    <w:pPr>
      <w:spacing w:line="240" w:lineRule="auto"/>
      <w:jc w:val="both"/>
    </w:pPr>
    <w:rPr>
      <w:rFonts w:ascii="Book Antiqua" w:hAnsi="Book Antiqua" w:cs="Calibri"/>
      <w:noProof/>
      <w:sz w:val="24"/>
      <w:lang w:val="en-US"/>
    </w:rPr>
  </w:style>
  <w:style w:type="character" w:customStyle="1" w:styleId="EndNoteBibliographyCar">
    <w:name w:val="EndNote Bibliography Car"/>
    <w:rsid w:val="00FF5E04"/>
    <w:rPr>
      <w:noProof/>
      <w:sz w:val="22"/>
      <w:szCs w:val="22"/>
      <w:lang w:val="en-US" w:eastAsia="en-US"/>
    </w:rPr>
  </w:style>
  <w:style w:type="paragraph" w:customStyle="1" w:styleId="Textodebalo1">
    <w:name w:val="Texto de balão1"/>
    <w:basedOn w:val="Normal"/>
    <w:semiHidden/>
    <w:unhideWhenUsed/>
    <w:rsid w:val="00FF5E04"/>
    <w:pPr>
      <w:spacing w:after="0" w:line="240" w:lineRule="auto"/>
    </w:pPr>
    <w:rPr>
      <w:rFonts w:ascii="Tahoma" w:hAnsi="Tahoma"/>
      <w:sz w:val="16"/>
      <w:szCs w:val="16"/>
    </w:rPr>
  </w:style>
  <w:style w:type="character" w:customStyle="1" w:styleId="TextodebaloChar">
    <w:name w:val="Texto de balão Char"/>
    <w:semiHidden/>
    <w:rsid w:val="00FF5E04"/>
    <w:rPr>
      <w:rFonts w:ascii="Tahoma" w:hAnsi="Tahoma" w:cs="Tahoma"/>
      <w:sz w:val="16"/>
      <w:szCs w:val="16"/>
      <w:lang w:val="es-CO" w:eastAsia="en-US"/>
    </w:rPr>
  </w:style>
  <w:style w:type="paragraph" w:customStyle="1" w:styleId="Default">
    <w:name w:val="Default"/>
    <w:rsid w:val="00FF5E04"/>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Reviso1">
    <w:name w:val="Revisão1"/>
    <w:hidden/>
    <w:semiHidden/>
    <w:rsid w:val="00FF5E04"/>
    <w:pPr>
      <w:spacing w:after="0" w:line="240" w:lineRule="auto"/>
    </w:pPr>
    <w:rPr>
      <w:rFonts w:ascii="Calibri" w:eastAsia="Calibri" w:hAnsi="Calibri" w:cs="Times New Roman"/>
      <w:lang w:val="es-CO"/>
    </w:rPr>
  </w:style>
  <w:style w:type="character" w:customStyle="1" w:styleId="mw-headline">
    <w:name w:val="mw-headline"/>
    <w:rsid w:val="00FF5E04"/>
  </w:style>
  <w:style w:type="character" w:customStyle="1" w:styleId="apple-converted-space">
    <w:name w:val="apple-converted-space"/>
    <w:rsid w:val="00FF5E04"/>
  </w:style>
  <w:style w:type="character" w:styleId="LineNumber">
    <w:name w:val="line number"/>
    <w:basedOn w:val="DefaultParagraphFont"/>
    <w:semiHidden/>
    <w:unhideWhenUsed/>
    <w:rsid w:val="00FF5E04"/>
  </w:style>
  <w:style w:type="character" w:styleId="Hyperlink">
    <w:name w:val="Hyperlink"/>
    <w:unhideWhenUsed/>
    <w:rsid w:val="00FF5E04"/>
    <w:rPr>
      <w:color w:val="0563C1"/>
      <w:u w:val="single"/>
    </w:rPr>
  </w:style>
  <w:style w:type="character" w:styleId="FollowedHyperlink">
    <w:name w:val="FollowedHyperlink"/>
    <w:semiHidden/>
    <w:unhideWhenUsed/>
    <w:rsid w:val="00FF5E04"/>
    <w:rPr>
      <w:color w:val="954F72"/>
      <w:u w:val="single"/>
    </w:rPr>
  </w:style>
  <w:style w:type="character" w:styleId="CommentReference">
    <w:name w:val="annotation reference"/>
    <w:uiPriority w:val="99"/>
    <w:semiHidden/>
    <w:unhideWhenUsed/>
    <w:rsid w:val="00FF5E04"/>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qFormat/>
    <w:rsid w:val="00FF5E04"/>
    <w:rPr>
      <w:rFonts w:ascii="Tahoma" w:hAnsi="Tahoma" w:cs="Tahoma"/>
      <w:sz w:val="16"/>
      <w:szCs w:val="20"/>
      <w:lang w:val="en-US" w:eastAsia="x-none"/>
    </w:rPr>
  </w:style>
  <w:style w:type="character" w:customStyle="1" w:styleId="TextodecomentrioChar">
    <w:name w:val="Texto de comentário Char"/>
    <w:uiPriority w:val="99"/>
    <w:rsid w:val="00FF5E04"/>
    <w:rPr>
      <w:lang w:val="es-CO"/>
    </w:rPr>
  </w:style>
  <w:style w:type="paragraph" w:customStyle="1" w:styleId="Asuntodelcomentario1">
    <w:name w:val="Asunto del comentario1"/>
    <w:basedOn w:val="CommentText"/>
    <w:next w:val="CommentText"/>
    <w:semiHidden/>
    <w:unhideWhenUsed/>
    <w:rsid w:val="00FF5E04"/>
    <w:rPr>
      <w:b/>
      <w:bCs/>
    </w:rPr>
  </w:style>
  <w:style w:type="character" w:customStyle="1" w:styleId="AssuntodocomentrioChar">
    <w:name w:val="Assunto do comentário Char"/>
    <w:semiHidden/>
    <w:rsid w:val="00FF5E04"/>
    <w:rPr>
      <w:b/>
      <w:bCs/>
      <w:lang w:val="es-CO"/>
    </w:rPr>
  </w:style>
  <w:style w:type="paragraph" w:customStyle="1" w:styleId="Textodeglobo1">
    <w:name w:val="Texto de globo1"/>
    <w:basedOn w:val="Normal"/>
    <w:semiHidden/>
    <w:unhideWhenUsed/>
    <w:rsid w:val="00FF5E04"/>
    <w:pPr>
      <w:spacing w:after="0" w:line="240" w:lineRule="auto"/>
    </w:pPr>
    <w:rPr>
      <w:rFonts w:ascii="Segoe UI" w:hAnsi="Segoe UI"/>
      <w:sz w:val="18"/>
      <w:szCs w:val="18"/>
      <w:lang w:eastAsia="x-none"/>
    </w:rPr>
  </w:style>
  <w:style w:type="character" w:customStyle="1" w:styleId="TextodebaloChar1">
    <w:name w:val="Texto de balão Char1"/>
    <w:semiHidden/>
    <w:rsid w:val="00FF5E04"/>
    <w:rPr>
      <w:rFonts w:ascii="Segoe UI" w:hAnsi="Segoe UI" w:cs="Segoe UI"/>
      <w:sz w:val="18"/>
      <w:szCs w:val="18"/>
      <w:lang w:val="es-CO"/>
    </w:rPr>
  </w:style>
  <w:style w:type="paragraph" w:customStyle="1" w:styleId="EndNoteCategoryHeading">
    <w:name w:val="EndNote Category Heading"/>
    <w:basedOn w:val="Normal"/>
    <w:rsid w:val="00FF5E04"/>
    <w:pPr>
      <w:spacing w:before="120" w:after="120"/>
    </w:pPr>
    <w:rPr>
      <w:b/>
      <w:noProof/>
      <w:lang w:val="en-US"/>
    </w:rPr>
  </w:style>
  <w:style w:type="character" w:customStyle="1" w:styleId="EndNoteCategoryHeadingCar">
    <w:name w:val="EndNote Category Heading Car"/>
    <w:rsid w:val="00FF5E04"/>
    <w:rPr>
      <w:b/>
      <w:noProof/>
      <w:sz w:val="22"/>
      <w:szCs w:val="22"/>
      <w:lang w:val="en-US" w:eastAsia="en-US"/>
    </w:rPr>
  </w:style>
  <w:style w:type="paragraph" w:styleId="BalloonText">
    <w:name w:val="Balloon Text"/>
    <w:basedOn w:val="Normal"/>
    <w:link w:val="BalloonTextChar"/>
    <w:uiPriority w:val="99"/>
    <w:semiHidden/>
    <w:unhideWhenUsed/>
    <w:rsid w:val="00FF5E04"/>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FF5E04"/>
    <w:rPr>
      <w:rFonts w:ascii="Tahoma" w:eastAsia="Calibri" w:hAnsi="Tahoma" w:cs="Times New Roman"/>
      <w:sz w:val="16"/>
      <w:szCs w:val="16"/>
      <w:lang w:val="en-US"/>
    </w:rPr>
  </w:style>
  <w:style w:type="paragraph" w:styleId="Header">
    <w:name w:val="header"/>
    <w:basedOn w:val="Normal"/>
    <w:link w:val="HeaderChar"/>
    <w:uiPriority w:val="99"/>
    <w:unhideWhenUsed/>
    <w:rsid w:val="00FF5E04"/>
    <w:pPr>
      <w:tabs>
        <w:tab w:val="center" w:pos="4252"/>
        <w:tab w:val="right" w:pos="8504"/>
      </w:tabs>
    </w:pPr>
  </w:style>
  <w:style w:type="character" w:customStyle="1" w:styleId="HeaderChar">
    <w:name w:val="Header Char"/>
    <w:link w:val="Header"/>
    <w:uiPriority w:val="99"/>
    <w:rsid w:val="00FF5E04"/>
    <w:rPr>
      <w:rFonts w:ascii="Calibri" w:eastAsia="Calibri" w:hAnsi="Calibri" w:cs="Times New Roman"/>
      <w:lang w:val="es-CO"/>
    </w:rPr>
  </w:style>
  <w:style w:type="paragraph" w:styleId="Footer">
    <w:name w:val="footer"/>
    <w:basedOn w:val="Normal"/>
    <w:link w:val="FooterChar"/>
    <w:uiPriority w:val="99"/>
    <w:unhideWhenUsed/>
    <w:rsid w:val="00FF5E04"/>
    <w:pPr>
      <w:tabs>
        <w:tab w:val="center" w:pos="4252"/>
        <w:tab w:val="right" w:pos="8504"/>
      </w:tabs>
    </w:pPr>
  </w:style>
  <w:style w:type="character" w:customStyle="1" w:styleId="FooterChar">
    <w:name w:val="Footer Char"/>
    <w:link w:val="Footer"/>
    <w:uiPriority w:val="99"/>
    <w:rsid w:val="00FF5E04"/>
    <w:rPr>
      <w:rFonts w:ascii="Calibri" w:eastAsia="Calibri" w:hAnsi="Calibri" w:cs="Times New Roman"/>
      <w:lang w:val="es-CO"/>
    </w:rPr>
  </w:style>
  <w:style w:type="paragraph" w:styleId="HTMLPreformatted">
    <w:name w:val="HTML Preformatted"/>
    <w:basedOn w:val="Normal"/>
    <w:link w:val="HTMLPreformattedChar"/>
    <w:uiPriority w:val="99"/>
    <w:unhideWhenUsed/>
    <w:rsid w:val="00F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link w:val="HTMLPreformatted"/>
    <w:uiPriority w:val="99"/>
    <w:rsid w:val="00FF5E04"/>
    <w:rPr>
      <w:rFonts w:ascii="Courier New" w:eastAsia="Times New Roman" w:hAnsi="Courier New" w:cs="Courier New"/>
      <w:sz w:val="20"/>
      <w:szCs w:val="20"/>
      <w:lang w:eastAsia="pt-BR"/>
    </w:rPr>
  </w:style>
  <w:style w:type="character" w:customStyle="1" w:styleId="small-caps">
    <w:name w:val="small-caps"/>
    <w:rsid w:val="00FF5E04"/>
  </w:style>
  <w:style w:type="table" w:styleId="TableGrid">
    <w:name w:val="Table Grid"/>
    <w:basedOn w:val="TableNormal"/>
    <w:uiPriority w:val="39"/>
    <w:rsid w:val="00FF5E0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F5E04"/>
    <w:rPr>
      <w:b/>
      <w:bCs/>
    </w:rPr>
  </w:style>
  <w:style w:type="character" w:customStyle="1" w:styleId="highlight">
    <w:name w:val="highlight"/>
    <w:rsid w:val="00FF5E04"/>
  </w:style>
  <w:style w:type="paragraph" w:styleId="CommentSubject">
    <w:name w:val="annotation subject"/>
    <w:basedOn w:val="CommentText"/>
    <w:next w:val="CommentText"/>
    <w:link w:val="CommentSubjectChar"/>
    <w:uiPriority w:val="99"/>
    <w:semiHidden/>
    <w:unhideWhenUsed/>
    <w:rsid w:val="00FF5E04"/>
    <w:rPr>
      <w:b/>
      <w:bCs/>
      <w:lang w:eastAsia="en-US"/>
    </w:rPr>
  </w:style>
  <w:style w:type="character" w:customStyle="1" w:styleId="CommentSubjectChar">
    <w:name w:val="Comment Subject Char"/>
    <w:link w:val="CommentSubject"/>
    <w:uiPriority w:val="99"/>
    <w:semiHidden/>
    <w:rsid w:val="00FF5E04"/>
    <w:rPr>
      <w:rFonts w:ascii="Tahoma" w:eastAsia="Calibri" w:hAnsi="Tahoma" w:cs="Tahoma"/>
      <w:b/>
      <w:bCs/>
      <w:sz w:val="16"/>
      <w:szCs w:val="20"/>
      <w:lang w:val="en-US"/>
    </w:rPr>
  </w:style>
  <w:style w:type="character" w:customStyle="1" w:styleId="CommentTextChar">
    <w:name w:val="Comment Text Char"/>
    <w:link w:val="CommentText"/>
    <w:uiPriority w:val="99"/>
    <w:qFormat/>
    <w:rsid w:val="00FF5E04"/>
    <w:rPr>
      <w:rFonts w:ascii="Tahoma" w:eastAsia="Calibri" w:hAnsi="Tahoma" w:cs="Tahoma"/>
      <w:sz w:val="16"/>
      <w:szCs w:val="20"/>
      <w:lang w:val="en-US" w:eastAsia="x-none"/>
    </w:rPr>
  </w:style>
  <w:style w:type="character" w:customStyle="1" w:styleId="MenoPendente1">
    <w:name w:val="Menção Pendente1"/>
    <w:uiPriority w:val="99"/>
    <w:semiHidden/>
    <w:unhideWhenUsed/>
    <w:rsid w:val="00FF5E04"/>
    <w:rPr>
      <w:color w:val="605E5C"/>
      <w:shd w:val="clear" w:color="auto" w:fill="E1DFDD"/>
    </w:rPr>
  </w:style>
  <w:style w:type="character" w:customStyle="1" w:styleId="UnresolvedMention1">
    <w:name w:val="Unresolved Mention1"/>
    <w:basedOn w:val="DefaultParagraphFont"/>
    <w:uiPriority w:val="99"/>
    <w:semiHidden/>
    <w:unhideWhenUsed/>
    <w:rsid w:val="00FF5E04"/>
    <w:rPr>
      <w:color w:val="605E5C"/>
      <w:shd w:val="clear" w:color="auto" w:fill="E1DFDD"/>
    </w:rPr>
  </w:style>
  <w:style w:type="paragraph" w:styleId="Revision">
    <w:name w:val="Revision"/>
    <w:hidden/>
    <w:uiPriority w:val="99"/>
    <w:semiHidden/>
    <w:rsid w:val="000806CE"/>
    <w:pPr>
      <w:spacing w:after="0" w:line="240" w:lineRule="auto"/>
    </w:pPr>
    <w:rPr>
      <w:rFonts w:ascii="Calibri" w:eastAsia="Calibri" w:hAnsi="Calibri" w:cs="Times New Roman"/>
      <w:lang w:val="es-CO"/>
    </w:rPr>
  </w:style>
  <w:style w:type="paragraph" w:customStyle="1" w:styleId="1">
    <w:name w:val="正文1"/>
    <w:uiPriority w:val="99"/>
    <w:rsid w:val="00686BF2"/>
    <w:pPr>
      <w:spacing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cssilv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9159</Words>
  <Characters>52212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Ferreira</dc:creator>
  <cp:keywords/>
  <dc:description/>
  <cp:lastModifiedBy>Li Ma</cp:lastModifiedBy>
  <cp:revision>3</cp:revision>
  <dcterms:created xsi:type="dcterms:W3CDTF">2019-01-28T21:52:00Z</dcterms:created>
  <dcterms:modified xsi:type="dcterms:W3CDTF">2019-01-28T21:58:00Z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