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B106" w14:textId="30529DCD" w:rsidR="001A5485" w:rsidRPr="002A1247" w:rsidRDefault="00B05413" w:rsidP="002A1247">
      <w:pPr>
        <w:pStyle w:val="Default"/>
        <w:snapToGrid w:val="0"/>
        <w:spacing w:line="360" w:lineRule="auto"/>
        <w:jc w:val="both"/>
        <w:outlineLvl w:val="0"/>
        <w:rPr>
          <w:b/>
          <w:i/>
          <w:iCs/>
          <w:color w:val="000000" w:themeColor="text1"/>
        </w:rPr>
      </w:pPr>
      <w:r w:rsidRPr="002A1247">
        <w:rPr>
          <w:b/>
          <w:bCs/>
          <w:color w:val="000000" w:themeColor="text1"/>
        </w:rPr>
        <w:t xml:space="preserve">Name of Journal: </w:t>
      </w:r>
      <w:r w:rsidRPr="002A1247">
        <w:rPr>
          <w:b/>
          <w:i/>
          <w:iCs/>
          <w:color w:val="000000" w:themeColor="text1"/>
        </w:rPr>
        <w:t>Wo</w:t>
      </w:r>
      <w:r w:rsidR="003E4FA6" w:rsidRPr="002A1247">
        <w:rPr>
          <w:b/>
          <w:i/>
          <w:iCs/>
          <w:color w:val="000000" w:themeColor="text1"/>
        </w:rPr>
        <w:t>rld Journal of Gastroenterology</w:t>
      </w:r>
    </w:p>
    <w:p w14:paraId="4B84035A" w14:textId="77777777" w:rsidR="00E306D0" w:rsidRPr="002A1247" w:rsidRDefault="00E306D0" w:rsidP="002A1247">
      <w:pPr>
        <w:pStyle w:val="1"/>
        <w:adjustRightInd w:val="0"/>
        <w:snapToGrid w:val="0"/>
        <w:spacing w:line="360" w:lineRule="auto"/>
        <w:jc w:val="both"/>
        <w:outlineLvl w:val="0"/>
        <w:rPr>
          <w:rFonts w:ascii="Book Antiqua" w:hAnsi="Book Antiqua" w:cs="Times New Roman"/>
          <w:b/>
          <w:i/>
          <w:color w:val="000000" w:themeColor="text1"/>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2A1247">
        <w:rPr>
          <w:rFonts w:ascii="Book Antiqua" w:hAnsi="Book Antiqua" w:cs="Times New Roman"/>
          <w:b/>
          <w:color w:val="000000" w:themeColor="text1"/>
          <w:sz w:val="24"/>
          <w:szCs w:val="24"/>
          <w:highlight w:val="white"/>
          <w:lang w:val="en-US" w:eastAsia="zh-CN"/>
        </w:rPr>
        <w:t>Manuscript NO:</w:t>
      </w:r>
      <w:bookmarkEnd w:id="0"/>
      <w:bookmarkEnd w:id="1"/>
      <w:bookmarkEnd w:id="2"/>
      <w:bookmarkEnd w:id="3"/>
      <w:r w:rsidRPr="002A1247">
        <w:rPr>
          <w:rFonts w:ascii="Book Antiqua" w:hAnsi="Book Antiqua" w:cs="Times New Roman"/>
          <w:b/>
          <w:color w:val="000000" w:themeColor="text1"/>
          <w:sz w:val="24"/>
          <w:szCs w:val="24"/>
          <w:highlight w:val="white"/>
          <w:lang w:val="en-US" w:eastAsia="zh-CN"/>
        </w:rPr>
        <w:t xml:space="preserve"> </w:t>
      </w:r>
      <w:r w:rsidR="009A51F7" w:rsidRPr="002A1247">
        <w:rPr>
          <w:rFonts w:ascii="Book Antiqua" w:hAnsi="Book Antiqua" w:cs="Times New Roman"/>
          <w:b/>
          <w:color w:val="000000" w:themeColor="text1"/>
          <w:sz w:val="24"/>
          <w:szCs w:val="24"/>
          <w:highlight w:val="white"/>
          <w:lang w:val="en-US" w:eastAsia="zh-CN"/>
        </w:rPr>
        <w:t>41898</w:t>
      </w:r>
    </w:p>
    <w:bookmarkEnd w:id="4"/>
    <w:bookmarkEnd w:id="5"/>
    <w:bookmarkEnd w:id="6"/>
    <w:p w14:paraId="5C5F1AE7" w14:textId="0C12E7AB" w:rsidR="001A5485" w:rsidRPr="002A1247" w:rsidRDefault="00B05413" w:rsidP="002A1247">
      <w:pPr>
        <w:spacing w:after="0" w:line="360" w:lineRule="auto"/>
        <w:jc w:val="both"/>
        <w:outlineLvl w:val="0"/>
        <w:rPr>
          <w:rFonts w:ascii="Book Antiqua" w:hAnsi="Book Antiqua"/>
          <w:b/>
          <w:bCs/>
          <w:color w:val="000000" w:themeColor="text1"/>
          <w:sz w:val="24"/>
          <w:szCs w:val="24"/>
        </w:rPr>
      </w:pPr>
      <w:r w:rsidRPr="002A1247">
        <w:rPr>
          <w:rFonts w:ascii="Book Antiqua" w:hAnsi="Book Antiqua"/>
          <w:b/>
          <w:bCs/>
          <w:color w:val="000000" w:themeColor="text1"/>
          <w:sz w:val="24"/>
          <w:szCs w:val="24"/>
        </w:rPr>
        <w:t xml:space="preserve">Manuscript Type: </w:t>
      </w:r>
      <w:r w:rsidR="009E5164" w:rsidRPr="002A1247">
        <w:rPr>
          <w:rFonts w:ascii="Book Antiqua" w:hAnsi="Book Antiqua"/>
          <w:b/>
          <w:bCs/>
          <w:color w:val="000000" w:themeColor="text1"/>
          <w:sz w:val="24"/>
          <w:szCs w:val="24"/>
        </w:rPr>
        <w:t>ORIGINAL ARTICLE</w:t>
      </w:r>
    </w:p>
    <w:p w14:paraId="68B031C8" w14:textId="77777777" w:rsidR="009E5164" w:rsidRPr="002A1247" w:rsidRDefault="009E5164" w:rsidP="002A1247">
      <w:pPr>
        <w:spacing w:after="0" w:line="360" w:lineRule="auto"/>
        <w:jc w:val="both"/>
        <w:rPr>
          <w:rFonts w:ascii="Book Antiqua" w:hAnsi="Book Antiqua"/>
          <w:b/>
          <w:bCs/>
          <w:color w:val="000000" w:themeColor="text1"/>
          <w:sz w:val="24"/>
          <w:szCs w:val="24"/>
        </w:rPr>
      </w:pPr>
    </w:p>
    <w:p w14:paraId="4A72A231" w14:textId="376DD862" w:rsidR="009E5164" w:rsidRPr="002A1247" w:rsidRDefault="009E5164"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Retrospective Cohort Study</w:t>
      </w:r>
    </w:p>
    <w:p w14:paraId="4797FA8A" w14:textId="77777777" w:rsidR="00C003C0" w:rsidRPr="002A1247" w:rsidRDefault="00B05413" w:rsidP="002A1247">
      <w:pPr>
        <w:spacing w:after="0" w:line="360" w:lineRule="auto"/>
        <w:jc w:val="both"/>
        <w:rPr>
          <w:rFonts w:ascii="Book Antiqua" w:hAnsi="Book Antiqua"/>
          <w:b/>
          <w:color w:val="000000" w:themeColor="text1"/>
          <w:sz w:val="24"/>
          <w:szCs w:val="24"/>
        </w:rPr>
      </w:pPr>
      <w:r w:rsidRPr="002A1247">
        <w:rPr>
          <w:rFonts w:ascii="Book Antiqua" w:hAnsi="Book Antiqua"/>
          <w:b/>
          <w:color w:val="000000" w:themeColor="text1"/>
          <w:sz w:val="24"/>
          <w:szCs w:val="24"/>
        </w:rPr>
        <w:t>Warm ischemia time and elevated serum uric acid are associated with metabolic syndrome after liver transplantation with donation after cardiac death</w:t>
      </w:r>
    </w:p>
    <w:p w14:paraId="4C4E4A36"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2C736C2E" w14:textId="6BAC3F46" w:rsidR="006E2887" w:rsidRPr="002A1247" w:rsidRDefault="00B05413" w:rsidP="002A1247">
      <w:pPr>
        <w:spacing w:after="0" w:line="360" w:lineRule="auto"/>
        <w:jc w:val="both"/>
        <w:outlineLvl w:val="0"/>
        <w:rPr>
          <w:rFonts w:ascii="Book Antiqua" w:hAnsi="Book Antiqua"/>
          <w:color w:val="000000" w:themeColor="text1"/>
          <w:sz w:val="24"/>
          <w:szCs w:val="24"/>
        </w:rPr>
      </w:pPr>
      <w:r w:rsidRPr="002A1247">
        <w:rPr>
          <w:rFonts w:ascii="Book Antiqua" w:hAnsi="Book Antiqua"/>
          <w:color w:val="000000" w:themeColor="text1"/>
          <w:sz w:val="24"/>
          <w:szCs w:val="24"/>
        </w:rPr>
        <w:t xml:space="preserve">Hu LS </w:t>
      </w:r>
      <w:r w:rsidRPr="002A1247">
        <w:rPr>
          <w:rFonts w:ascii="Book Antiqua" w:hAnsi="Book Antiqua"/>
          <w:i/>
          <w:color w:val="000000" w:themeColor="text1"/>
          <w:sz w:val="24"/>
          <w:szCs w:val="24"/>
        </w:rPr>
        <w:t xml:space="preserve">et al. </w:t>
      </w:r>
      <w:bookmarkStart w:id="7" w:name="OLE_LINK50"/>
      <w:r w:rsidR="009E5164" w:rsidRPr="002A1247">
        <w:rPr>
          <w:rFonts w:ascii="Book Antiqua" w:hAnsi="Book Antiqua"/>
          <w:color w:val="000000" w:themeColor="text1"/>
          <w:sz w:val="24"/>
          <w:szCs w:val="24"/>
        </w:rPr>
        <w:t>PTMS</w:t>
      </w:r>
      <w:r w:rsidRPr="002A1247">
        <w:rPr>
          <w:rFonts w:ascii="Book Antiqua" w:hAnsi="Book Antiqua"/>
          <w:color w:val="000000" w:themeColor="text1"/>
          <w:sz w:val="24"/>
          <w:szCs w:val="24"/>
        </w:rPr>
        <w:t xml:space="preserve"> after DCD </w:t>
      </w:r>
      <w:r w:rsidR="00692844" w:rsidRPr="002A1247">
        <w:rPr>
          <w:rFonts w:ascii="Book Antiqua" w:hAnsi="Book Antiqua"/>
          <w:color w:val="000000" w:themeColor="text1"/>
          <w:sz w:val="24"/>
          <w:szCs w:val="24"/>
        </w:rPr>
        <w:t>LT</w:t>
      </w:r>
      <w:bookmarkEnd w:id="7"/>
    </w:p>
    <w:p w14:paraId="6439D5E8" w14:textId="77777777" w:rsidR="009E5164" w:rsidRPr="002A1247" w:rsidRDefault="009E5164" w:rsidP="002A1247">
      <w:pPr>
        <w:spacing w:after="0" w:line="360" w:lineRule="auto"/>
        <w:jc w:val="both"/>
        <w:rPr>
          <w:rFonts w:ascii="Book Antiqua" w:hAnsi="Book Antiqua"/>
          <w:color w:val="000000" w:themeColor="text1"/>
          <w:sz w:val="24"/>
          <w:szCs w:val="24"/>
        </w:rPr>
      </w:pPr>
    </w:p>
    <w:p w14:paraId="6309F7B3" w14:textId="27AAC047" w:rsidR="0000642C"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Liang-</w:t>
      </w:r>
      <w:proofErr w:type="spellStart"/>
      <w:r w:rsidRPr="002A1247">
        <w:rPr>
          <w:rFonts w:ascii="Book Antiqua" w:hAnsi="Book Antiqua"/>
          <w:color w:val="000000" w:themeColor="text1"/>
          <w:sz w:val="24"/>
          <w:szCs w:val="24"/>
        </w:rPr>
        <w:t>Shuo</w:t>
      </w:r>
      <w:proofErr w:type="spellEnd"/>
      <w:r w:rsidRPr="002A1247">
        <w:rPr>
          <w:rFonts w:ascii="Book Antiqua" w:hAnsi="Book Antiqua"/>
          <w:color w:val="000000" w:themeColor="text1"/>
          <w:sz w:val="24"/>
          <w:szCs w:val="24"/>
        </w:rPr>
        <w:t xml:space="preserve"> Hu, Yi-Chao Chai, </w:t>
      </w:r>
      <w:proofErr w:type="spellStart"/>
      <w:r w:rsidRPr="002A1247">
        <w:rPr>
          <w:rFonts w:ascii="Book Antiqua" w:hAnsi="Book Antiqua"/>
          <w:color w:val="000000" w:themeColor="text1"/>
          <w:sz w:val="24"/>
          <w:szCs w:val="24"/>
        </w:rPr>
        <w:t>Jie</w:t>
      </w:r>
      <w:proofErr w:type="spellEnd"/>
      <w:r w:rsidRPr="002A1247">
        <w:rPr>
          <w:rFonts w:ascii="Book Antiqua" w:hAnsi="Book Antiqua"/>
          <w:color w:val="000000" w:themeColor="text1"/>
          <w:sz w:val="24"/>
          <w:szCs w:val="24"/>
        </w:rPr>
        <w:t xml:space="preserve"> Zheng, Jian-Hua Shi, Chun Zhang, M</w:t>
      </w:r>
      <w:r w:rsidR="009E5164" w:rsidRPr="002A1247">
        <w:rPr>
          <w:rFonts w:ascii="Book Antiqua" w:hAnsi="Book Antiqua"/>
          <w:color w:val="000000" w:themeColor="text1"/>
          <w:sz w:val="24"/>
          <w:szCs w:val="24"/>
        </w:rPr>
        <w:t xml:space="preserve">in Tian, Yi </w:t>
      </w:r>
      <w:proofErr w:type="spellStart"/>
      <w:r w:rsidR="009E5164" w:rsidRPr="002A1247">
        <w:rPr>
          <w:rFonts w:ascii="Book Antiqua" w:hAnsi="Book Antiqua"/>
          <w:color w:val="000000" w:themeColor="text1"/>
          <w:sz w:val="24"/>
          <w:szCs w:val="24"/>
        </w:rPr>
        <w:t>Lv</w:t>
      </w:r>
      <w:proofErr w:type="spellEnd"/>
      <w:r w:rsidR="009E5164" w:rsidRPr="002A1247">
        <w:rPr>
          <w:rFonts w:ascii="Book Antiqua" w:hAnsi="Book Antiqua"/>
          <w:color w:val="000000" w:themeColor="text1"/>
          <w:sz w:val="24"/>
          <w:szCs w:val="24"/>
        </w:rPr>
        <w:t>, Bo Wang, Ai Jia</w:t>
      </w:r>
    </w:p>
    <w:p w14:paraId="601884C7"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107089D0" w14:textId="5C9F328B" w:rsidR="0000642C"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t>Liang-</w:t>
      </w:r>
      <w:proofErr w:type="spellStart"/>
      <w:r w:rsidRPr="002A1247">
        <w:rPr>
          <w:rFonts w:ascii="Book Antiqua" w:hAnsi="Book Antiqua"/>
          <w:b/>
          <w:color w:val="000000" w:themeColor="text1"/>
          <w:sz w:val="24"/>
          <w:szCs w:val="24"/>
        </w:rPr>
        <w:t>Shuo</w:t>
      </w:r>
      <w:proofErr w:type="spellEnd"/>
      <w:r w:rsidRPr="002A1247">
        <w:rPr>
          <w:rFonts w:ascii="Book Antiqua" w:hAnsi="Book Antiqua"/>
          <w:b/>
          <w:color w:val="000000" w:themeColor="text1"/>
          <w:sz w:val="24"/>
          <w:szCs w:val="24"/>
        </w:rPr>
        <w:t xml:space="preserve"> Hu, Yi-Chao Chai, Jian-Hua Shi, Chun Zhang, Min Tian, Yi </w:t>
      </w:r>
      <w:proofErr w:type="spellStart"/>
      <w:r w:rsidRPr="002A1247">
        <w:rPr>
          <w:rFonts w:ascii="Book Antiqua" w:hAnsi="Book Antiqua"/>
          <w:b/>
          <w:color w:val="000000" w:themeColor="text1"/>
          <w:sz w:val="24"/>
          <w:szCs w:val="24"/>
        </w:rPr>
        <w:t>Lv</w:t>
      </w:r>
      <w:proofErr w:type="spellEnd"/>
      <w:r w:rsidRPr="002A1247">
        <w:rPr>
          <w:rFonts w:ascii="Book Antiqua" w:hAnsi="Book Antiqua"/>
          <w:b/>
          <w:color w:val="000000" w:themeColor="text1"/>
          <w:sz w:val="24"/>
          <w:szCs w:val="24"/>
        </w:rPr>
        <w:t>, Bo Wang,</w:t>
      </w:r>
      <w:r w:rsidRPr="002A1247">
        <w:rPr>
          <w:rFonts w:ascii="Book Antiqua" w:hAnsi="Book Antiqua"/>
          <w:color w:val="000000" w:themeColor="text1"/>
          <w:sz w:val="24"/>
          <w:szCs w:val="24"/>
        </w:rPr>
        <w:t xml:space="preserve"> Department of Hepatobiliary Surgery, First Affiliated Hospital of Xi’an </w:t>
      </w:r>
      <w:proofErr w:type="spellStart"/>
      <w:r w:rsidRPr="002A1247">
        <w:rPr>
          <w:rFonts w:ascii="Book Antiqua" w:hAnsi="Book Antiqua"/>
          <w:color w:val="000000" w:themeColor="text1"/>
          <w:sz w:val="24"/>
          <w:szCs w:val="24"/>
        </w:rPr>
        <w:t>Jiaotong</w:t>
      </w:r>
      <w:proofErr w:type="spellEnd"/>
      <w:r w:rsidRPr="002A1247">
        <w:rPr>
          <w:rFonts w:ascii="Book Antiqua" w:hAnsi="Book Antiqua"/>
          <w:color w:val="000000" w:themeColor="text1"/>
          <w:sz w:val="24"/>
          <w:szCs w:val="24"/>
        </w:rPr>
        <w:t xml:space="preserve"> University, Xi’an 710061, </w:t>
      </w:r>
      <w:r w:rsidR="009E5164" w:rsidRPr="002A1247">
        <w:rPr>
          <w:rFonts w:ascii="Book Antiqua" w:hAnsi="Book Antiqua"/>
          <w:color w:val="000000" w:themeColor="text1"/>
          <w:sz w:val="24"/>
          <w:szCs w:val="24"/>
        </w:rPr>
        <w:t xml:space="preserve">Shaanxi Province, </w:t>
      </w:r>
      <w:r w:rsidRPr="002A1247">
        <w:rPr>
          <w:rFonts w:ascii="Book Antiqua" w:hAnsi="Book Antiqua"/>
          <w:color w:val="000000" w:themeColor="text1"/>
          <w:sz w:val="24"/>
          <w:szCs w:val="24"/>
        </w:rPr>
        <w:t>China</w:t>
      </w:r>
    </w:p>
    <w:p w14:paraId="6262D4A9"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4863A6BC" w14:textId="30654B58" w:rsidR="0000642C" w:rsidRPr="002A1247" w:rsidRDefault="00B05413" w:rsidP="002A1247">
      <w:pPr>
        <w:spacing w:after="0" w:line="360" w:lineRule="auto"/>
        <w:jc w:val="both"/>
        <w:rPr>
          <w:rFonts w:ascii="Book Antiqua" w:hAnsi="Book Antiqua"/>
          <w:color w:val="000000" w:themeColor="text1"/>
          <w:sz w:val="24"/>
          <w:szCs w:val="24"/>
        </w:rPr>
      </w:pPr>
      <w:proofErr w:type="spellStart"/>
      <w:r w:rsidRPr="002A1247">
        <w:rPr>
          <w:rFonts w:ascii="Book Antiqua" w:hAnsi="Book Antiqua"/>
          <w:b/>
          <w:color w:val="000000" w:themeColor="text1"/>
          <w:sz w:val="24"/>
          <w:szCs w:val="24"/>
        </w:rPr>
        <w:t>Jie</w:t>
      </w:r>
      <w:proofErr w:type="spellEnd"/>
      <w:r w:rsidRPr="002A1247">
        <w:rPr>
          <w:rFonts w:ascii="Book Antiqua" w:hAnsi="Book Antiqua"/>
          <w:b/>
          <w:color w:val="000000" w:themeColor="text1"/>
          <w:sz w:val="24"/>
          <w:szCs w:val="24"/>
        </w:rPr>
        <w:t xml:space="preserve"> Zheng,</w:t>
      </w:r>
      <w:r w:rsidRPr="002A1247">
        <w:rPr>
          <w:rFonts w:ascii="Book Antiqua" w:hAnsi="Book Antiqua"/>
          <w:color w:val="000000" w:themeColor="text1"/>
          <w:sz w:val="24"/>
          <w:szCs w:val="24"/>
        </w:rPr>
        <w:t xml:space="preserve"> Clinical Research Center, First Affiliated Hospital of Xi’an </w:t>
      </w:r>
      <w:proofErr w:type="spellStart"/>
      <w:r w:rsidRPr="002A1247">
        <w:rPr>
          <w:rFonts w:ascii="Book Antiqua" w:hAnsi="Book Antiqua"/>
          <w:color w:val="000000" w:themeColor="text1"/>
          <w:sz w:val="24"/>
          <w:szCs w:val="24"/>
        </w:rPr>
        <w:t>Jiaotong</w:t>
      </w:r>
      <w:proofErr w:type="spellEnd"/>
      <w:r w:rsidRPr="002A1247">
        <w:rPr>
          <w:rFonts w:ascii="Book Antiqua" w:hAnsi="Book Antiqua"/>
          <w:color w:val="000000" w:themeColor="text1"/>
          <w:sz w:val="24"/>
          <w:szCs w:val="24"/>
        </w:rPr>
        <w:t xml:space="preserve"> University, Xi’an 710061, </w:t>
      </w:r>
      <w:r w:rsidR="009E5164" w:rsidRPr="002A1247">
        <w:rPr>
          <w:rFonts w:ascii="Book Antiqua" w:hAnsi="Book Antiqua"/>
          <w:color w:val="000000" w:themeColor="text1"/>
          <w:sz w:val="24"/>
          <w:szCs w:val="24"/>
        </w:rPr>
        <w:t xml:space="preserve">Shaanxi Province, </w:t>
      </w:r>
      <w:r w:rsidRPr="002A1247">
        <w:rPr>
          <w:rFonts w:ascii="Book Antiqua" w:hAnsi="Book Antiqua"/>
          <w:color w:val="000000" w:themeColor="text1"/>
          <w:sz w:val="24"/>
          <w:szCs w:val="24"/>
        </w:rPr>
        <w:t>China</w:t>
      </w:r>
    </w:p>
    <w:p w14:paraId="39084DD4"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320060A6" w14:textId="74F54113" w:rsidR="008928D3"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t>Ai Jia,</w:t>
      </w:r>
      <w:r w:rsidRPr="002A1247">
        <w:rPr>
          <w:rFonts w:ascii="Book Antiqua" w:hAnsi="Book Antiqua"/>
          <w:color w:val="000000" w:themeColor="text1"/>
          <w:sz w:val="24"/>
          <w:szCs w:val="24"/>
        </w:rPr>
        <w:t xml:space="preserve"> Department of Gastroenterology, First Affiliated Hospital of Xi’an </w:t>
      </w:r>
      <w:proofErr w:type="spellStart"/>
      <w:r w:rsidRPr="002A1247">
        <w:rPr>
          <w:rFonts w:ascii="Book Antiqua" w:hAnsi="Book Antiqua"/>
          <w:color w:val="000000" w:themeColor="text1"/>
          <w:sz w:val="24"/>
          <w:szCs w:val="24"/>
        </w:rPr>
        <w:t>Jiaotong</w:t>
      </w:r>
      <w:proofErr w:type="spellEnd"/>
      <w:r w:rsidRPr="002A1247">
        <w:rPr>
          <w:rFonts w:ascii="Book Antiqua" w:hAnsi="Book Antiqua"/>
          <w:color w:val="000000" w:themeColor="text1"/>
          <w:sz w:val="24"/>
          <w:szCs w:val="24"/>
        </w:rPr>
        <w:t xml:space="preserve"> University, Xi’an 710061, </w:t>
      </w:r>
      <w:r w:rsidR="009E5164" w:rsidRPr="002A1247">
        <w:rPr>
          <w:rFonts w:ascii="Book Antiqua" w:hAnsi="Book Antiqua"/>
          <w:color w:val="000000" w:themeColor="text1"/>
          <w:sz w:val="24"/>
          <w:szCs w:val="24"/>
        </w:rPr>
        <w:t xml:space="preserve">Shaanxi Province, </w:t>
      </w:r>
      <w:r w:rsidRPr="002A1247">
        <w:rPr>
          <w:rFonts w:ascii="Book Antiqua" w:hAnsi="Book Antiqua"/>
          <w:color w:val="000000" w:themeColor="text1"/>
          <w:sz w:val="24"/>
          <w:szCs w:val="24"/>
        </w:rPr>
        <w:t>China</w:t>
      </w:r>
    </w:p>
    <w:p w14:paraId="7FCE5D3A"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53889ECA" w14:textId="6352133C" w:rsidR="006E2887"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bCs/>
          <w:color w:val="000000" w:themeColor="text1"/>
          <w:sz w:val="24"/>
          <w:szCs w:val="24"/>
        </w:rPr>
        <w:t xml:space="preserve">ORCID number: </w:t>
      </w:r>
      <w:r w:rsidRPr="002A1247">
        <w:rPr>
          <w:rFonts w:ascii="Book Antiqua" w:hAnsi="Book Antiqua"/>
          <w:color w:val="000000" w:themeColor="text1"/>
          <w:sz w:val="24"/>
          <w:szCs w:val="24"/>
        </w:rPr>
        <w:t>Liang-</w:t>
      </w:r>
      <w:proofErr w:type="spellStart"/>
      <w:r w:rsidRPr="002A1247">
        <w:rPr>
          <w:rFonts w:ascii="Book Antiqua" w:hAnsi="Book Antiqua"/>
          <w:color w:val="000000" w:themeColor="text1"/>
          <w:sz w:val="24"/>
          <w:szCs w:val="24"/>
        </w:rPr>
        <w:t>Shuo</w:t>
      </w:r>
      <w:proofErr w:type="spellEnd"/>
      <w:r w:rsidRPr="002A1247">
        <w:rPr>
          <w:rFonts w:ascii="Book Antiqua" w:hAnsi="Book Antiqua"/>
          <w:color w:val="000000" w:themeColor="text1"/>
          <w:sz w:val="24"/>
          <w:szCs w:val="24"/>
        </w:rPr>
        <w:t xml:space="preserve"> Hu (</w:t>
      </w:r>
      <w:hyperlink r:id="rId9" w:tgtFrame="_blank" w:history="1">
        <w:r w:rsidRPr="002A1247">
          <w:rPr>
            <w:rStyle w:val="Hyperlink"/>
            <w:rFonts w:ascii="Book Antiqua" w:hAnsi="Book Antiqua"/>
            <w:color w:val="000000" w:themeColor="text1"/>
            <w:sz w:val="24"/>
            <w:szCs w:val="24"/>
            <w:u w:val="none"/>
            <w:shd w:val="clear" w:color="auto" w:fill="FFFFFF"/>
          </w:rPr>
          <w:t>0000-0001-8288-592X</w:t>
        </w:r>
      </w:hyperlink>
      <w:r w:rsidRPr="002A1247">
        <w:rPr>
          <w:rFonts w:ascii="Book Antiqua" w:hAnsi="Book Antiqua"/>
          <w:color w:val="000000" w:themeColor="text1"/>
          <w:sz w:val="24"/>
          <w:szCs w:val="24"/>
        </w:rPr>
        <w:t>); Yi-Chao Chai (</w:t>
      </w:r>
      <w:hyperlink r:id="rId10" w:tgtFrame="_blank" w:history="1">
        <w:r w:rsidRPr="002A1247">
          <w:rPr>
            <w:rStyle w:val="Hyperlink"/>
            <w:rFonts w:ascii="Book Antiqua" w:hAnsi="Book Antiqua"/>
            <w:color w:val="000000" w:themeColor="text1"/>
            <w:sz w:val="24"/>
            <w:szCs w:val="24"/>
            <w:u w:val="none"/>
            <w:shd w:val="clear" w:color="auto" w:fill="FFFFFF"/>
          </w:rPr>
          <w:t>0000-0002-0894-1062</w:t>
        </w:r>
      </w:hyperlink>
      <w:r w:rsidRPr="002A1247">
        <w:rPr>
          <w:rFonts w:ascii="Book Antiqua" w:hAnsi="Book Antiqua"/>
          <w:color w:val="000000" w:themeColor="text1"/>
          <w:sz w:val="24"/>
          <w:szCs w:val="24"/>
        </w:rPr>
        <w:t xml:space="preserve">); </w:t>
      </w:r>
      <w:proofErr w:type="spellStart"/>
      <w:r w:rsidRPr="002A1247">
        <w:rPr>
          <w:rFonts w:ascii="Book Antiqua" w:hAnsi="Book Antiqua"/>
          <w:color w:val="000000" w:themeColor="text1"/>
          <w:sz w:val="24"/>
          <w:szCs w:val="24"/>
        </w:rPr>
        <w:t>Jie</w:t>
      </w:r>
      <w:proofErr w:type="spellEnd"/>
      <w:r w:rsidRPr="002A1247">
        <w:rPr>
          <w:rFonts w:ascii="Book Antiqua" w:hAnsi="Book Antiqua"/>
          <w:color w:val="000000" w:themeColor="text1"/>
          <w:sz w:val="24"/>
          <w:szCs w:val="24"/>
        </w:rPr>
        <w:t xml:space="preserve"> Zheng (</w:t>
      </w:r>
      <w:hyperlink r:id="rId11" w:tgtFrame="_blank" w:history="1">
        <w:r w:rsidRPr="002A1247">
          <w:rPr>
            <w:rStyle w:val="Hyperlink"/>
            <w:rFonts w:ascii="Book Antiqua" w:hAnsi="Book Antiqua"/>
            <w:color w:val="000000" w:themeColor="text1"/>
            <w:sz w:val="24"/>
            <w:szCs w:val="24"/>
            <w:u w:val="none"/>
            <w:shd w:val="clear" w:color="auto" w:fill="FFFFFF"/>
          </w:rPr>
          <w:t>0000-0003-4493-1985</w:t>
        </w:r>
      </w:hyperlink>
      <w:r w:rsidRPr="002A1247">
        <w:rPr>
          <w:rFonts w:ascii="Book Antiqua" w:hAnsi="Book Antiqua"/>
          <w:color w:val="000000" w:themeColor="text1"/>
          <w:sz w:val="24"/>
          <w:szCs w:val="24"/>
        </w:rPr>
        <w:t>); Jian-Hua Shi (</w:t>
      </w:r>
      <w:hyperlink r:id="rId12" w:tgtFrame="_blank" w:history="1">
        <w:r w:rsidRPr="002A1247">
          <w:rPr>
            <w:rStyle w:val="Hyperlink"/>
            <w:rFonts w:ascii="Book Antiqua" w:hAnsi="Book Antiqua"/>
            <w:color w:val="000000" w:themeColor="text1"/>
            <w:sz w:val="24"/>
            <w:szCs w:val="24"/>
            <w:u w:val="none"/>
            <w:shd w:val="clear" w:color="auto" w:fill="FFFFFF"/>
          </w:rPr>
          <w:t>0000-0001-8699-6790</w:t>
        </w:r>
      </w:hyperlink>
      <w:r w:rsidRPr="002A1247">
        <w:rPr>
          <w:rFonts w:ascii="Book Antiqua" w:hAnsi="Book Antiqua"/>
          <w:color w:val="000000" w:themeColor="text1"/>
          <w:sz w:val="24"/>
          <w:szCs w:val="24"/>
        </w:rPr>
        <w:t>); Chun Zhang (</w:t>
      </w:r>
      <w:hyperlink r:id="rId13" w:tgtFrame="_blank" w:history="1">
        <w:r w:rsidRPr="002A1247">
          <w:rPr>
            <w:rStyle w:val="Hyperlink"/>
            <w:rFonts w:ascii="Book Antiqua" w:hAnsi="Book Antiqua"/>
            <w:color w:val="000000" w:themeColor="text1"/>
            <w:sz w:val="24"/>
            <w:szCs w:val="24"/>
            <w:u w:val="none"/>
            <w:shd w:val="clear" w:color="auto" w:fill="FFFFFF"/>
          </w:rPr>
          <w:t>0000-0001-5203-8463</w:t>
        </w:r>
      </w:hyperlink>
      <w:r w:rsidRPr="002A1247">
        <w:rPr>
          <w:rFonts w:ascii="Book Antiqua" w:hAnsi="Book Antiqua"/>
          <w:color w:val="000000" w:themeColor="text1"/>
          <w:sz w:val="24"/>
          <w:szCs w:val="24"/>
        </w:rPr>
        <w:t>); Min Tian (</w:t>
      </w:r>
      <w:hyperlink r:id="rId14" w:tgtFrame="_blank" w:history="1">
        <w:r w:rsidRPr="002A1247">
          <w:rPr>
            <w:rStyle w:val="Hyperlink"/>
            <w:rFonts w:ascii="Book Antiqua" w:hAnsi="Book Antiqua"/>
            <w:color w:val="000000" w:themeColor="text1"/>
            <w:sz w:val="24"/>
            <w:szCs w:val="24"/>
            <w:u w:val="none"/>
            <w:shd w:val="clear" w:color="auto" w:fill="FFFFFF"/>
          </w:rPr>
          <w:t>0000-0003-2579-8584</w:t>
        </w:r>
      </w:hyperlink>
      <w:r w:rsidRPr="002A1247">
        <w:rPr>
          <w:rFonts w:ascii="Book Antiqua" w:hAnsi="Book Antiqua"/>
          <w:color w:val="000000" w:themeColor="text1"/>
          <w:sz w:val="24"/>
          <w:szCs w:val="24"/>
        </w:rPr>
        <w:t xml:space="preserve">); Yi </w:t>
      </w:r>
      <w:proofErr w:type="spellStart"/>
      <w:r w:rsidRPr="002A1247">
        <w:rPr>
          <w:rFonts w:ascii="Book Antiqua" w:hAnsi="Book Antiqua"/>
          <w:color w:val="000000" w:themeColor="text1"/>
          <w:sz w:val="24"/>
          <w:szCs w:val="24"/>
        </w:rPr>
        <w:t>Lv</w:t>
      </w:r>
      <w:proofErr w:type="spellEnd"/>
      <w:r w:rsidRPr="002A1247">
        <w:rPr>
          <w:rFonts w:ascii="Book Antiqua" w:hAnsi="Book Antiqua"/>
          <w:color w:val="000000" w:themeColor="text1"/>
          <w:sz w:val="24"/>
          <w:szCs w:val="24"/>
        </w:rPr>
        <w:t xml:space="preserve"> (</w:t>
      </w:r>
      <w:hyperlink r:id="rId15" w:tgtFrame="_blank" w:history="1">
        <w:r w:rsidRPr="002A1247">
          <w:rPr>
            <w:rStyle w:val="Hyperlink"/>
            <w:rFonts w:ascii="Book Antiqua" w:hAnsi="Book Antiqua"/>
            <w:color w:val="000000" w:themeColor="text1"/>
            <w:sz w:val="24"/>
            <w:szCs w:val="24"/>
            <w:u w:val="none"/>
            <w:shd w:val="clear" w:color="auto" w:fill="FFFFFF"/>
          </w:rPr>
          <w:t>0000-0002-2957-0539</w:t>
        </w:r>
      </w:hyperlink>
      <w:r w:rsidRPr="002A1247">
        <w:rPr>
          <w:rFonts w:ascii="Book Antiqua" w:hAnsi="Book Antiqua"/>
          <w:color w:val="000000" w:themeColor="text1"/>
          <w:sz w:val="24"/>
          <w:szCs w:val="24"/>
        </w:rPr>
        <w:t>); Bo Wang (</w:t>
      </w:r>
      <w:hyperlink r:id="rId16" w:tgtFrame="_blank" w:history="1">
        <w:r w:rsidRPr="002A1247">
          <w:rPr>
            <w:rStyle w:val="Hyperlink"/>
            <w:rFonts w:ascii="Book Antiqua" w:hAnsi="Book Antiqua"/>
            <w:color w:val="000000" w:themeColor="text1"/>
            <w:sz w:val="24"/>
            <w:szCs w:val="24"/>
            <w:u w:val="none"/>
            <w:shd w:val="clear" w:color="auto" w:fill="FFFFFF"/>
          </w:rPr>
          <w:t>0000-0003-1134-1161</w:t>
        </w:r>
      </w:hyperlink>
      <w:r w:rsidRPr="002A1247">
        <w:rPr>
          <w:rFonts w:ascii="Book Antiqua" w:hAnsi="Book Antiqua"/>
          <w:color w:val="000000" w:themeColor="text1"/>
          <w:sz w:val="24"/>
          <w:szCs w:val="24"/>
        </w:rPr>
        <w:t>); Ai Ji</w:t>
      </w:r>
      <w:r w:rsidR="005B250A" w:rsidRPr="002A1247">
        <w:rPr>
          <w:rFonts w:ascii="Book Antiqua" w:hAnsi="Book Antiqua"/>
          <w:color w:val="000000" w:themeColor="text1"/>
          <w:sz w:val="24"/>
          <w:szCs w:val="24"/>
        </w:rPr>
        <w:t>a</w:t>
      </w:r>
      <w:r w:rsidRPr="002A1247">
        <w:rPr>
          <w:rFonts w:ascii="Book Antiqua" w:hAnsi="Book Antiqua"/>
          <w:color w:val="000000" w:themeColor="text1"/>
          <w:sz w:val="24"/>
          <w:szCs w:val="24"/>
        </w:rPr>
        <w:t xml:space="preserve"> (</w:t>
      </w:r>
      <w:hyperlink r:id="rId17" w:tgtFrame="_blank" w:history="1">
        <w:r w:rsidRPr="002A1247">
          <w:rPr>
            <w:rStyle w:val="Hyperlink"/>
            <w:rFonts w:ascii="Book Antiqua" w:hAnsi="Book Antiqua"/>
            <w:color w:val="000000" w:themeColor="text1"/>
            <w:sz w:val="24"/>
            <w:szCs w:val="24"/>
            <w:u w:val="none"/>
            <w:shd w:val="clear" w:color="auto" w:fill="FFFFFF"/>
          </w:rPr>
          <w:t>0000-0003-0154-2509</w:t>
        </w:r>
      </w:hyperlink>
      <w:r w:rsidRPr="002A1247">
        <w:rPr>
          <w:rFonts w:ascii="Book Antiqua" w:hAnsi="Book Antiqua"/>
          <w:color w:val="000000" w:themeColor="text1"/>
          <w:sz w:val="24"/>
          <w:szCs w:val="24"/>
        </w:rPr>
        <w:t>).</w:t>
      </w:r>
    </w:p>
    <w:p w14:paraId="2ADB667E"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3B408718" w14:textId="3DF7C352" w:rsidR="0000642C"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lastRenderedPageBreak/>
        <w:t xml:space="preserve">Author contributions: </w:t>
      </w:r>
      <w:r w:rsidRPr="002A1247">
        <w:rPr>
          <w:rFonts w:ascii="Book Antiqua" w:hAnsi="Book Antiqua"/>
          <w:color w:val="000000" w:themeColor="text1"/>
          <w:sz w:val="24"/>
          <w:szCs w:val="24"/>
        </w:rPr>
        <w:t>H</w:t>
      </w:r>
      <w:r w:rsidR="005B250A" w:rsidRPr="002A1247">
        <w:rPr>
          <w:rFonts w:ascii="Book Antiqua" w:hAnsi="Book Antiqua"/>
          <w:color w:val="000000" w:themeColor="text1"/>
          <w:sz w:val="24"/>
          <w:szCs w:val="24"/>
        </w:rPr>
        <w:t>u</w:t>
      </w:r>
      <w:r w:rsidRPr="002A1247">
        <w:rPr>
          <w:rFonts w:ascii="Book Antiqua" w:hAnsi="Book Antiqua"/>
          <w:color w:val="000000" w:themeColor="text1"/>
          <w:sz w:val="24"/>
          <w:szCs w:val="24"/>
        </w:rPr>
        <w:t xml:space="preserve"> LS and C</w:t>
      </w:r>
      <w:r w:rsidR="005B250A" w:rsidRPr="002A1247">
        <w:rPr>
          <w:rFonts w:ascii="Book Antiqua" w:hAnsi="Book Antiqua"/>
          <w:color w:val="000000" w:themeColor="text1"/>
          <w:sz w:val="24"/>
          <w:szCs w:val="24"/>
        </w:rPr>
        <w:t>hai</w:t>
      </w:r>
      <w:r w:rsidRPr="002A1247">
        <w:rPr>
          <w:rFonts w:ascii="Book Antiqua" w:hAnsi="Book Antiqua"/>
          <w:color w:val="000000" w:themeColor="text1"/>
          <w:sz w:val="24"/>
          <w:szCs w:val="24"/>
        </w:rPr>
        <w:t xml:space="preserve"> YC contribute equally to this </w:t>
      </w:r>
      <w:r w:rsidR="000441DE" w:rsidRPr="002A1247">
        <w:rPr>
          <w:rFonts w:ascii="Book Antiqua" w:hAnsi="Book Antiqua"/>
          <w:color w:val="000000" w:themeColor="text1"/>
          <w:sz w:val="24"/>
          <w:szCs w:val="24"/>
        </w:rPr>
        <w:t>work</w:t>
      </w:r>
      <w:r w:rsidRPr="002A1247">
        <w:rPr>
          <w:rFonts w:ascii="Book Antiqua" w:hAnsi="Book Antiqua"/>
          <w:color w:val="000000" w:themeColor="text1"/>
          <w:sz w:val="24"/>
          <w:szCs w:val="24"/>
        </w:rPr>
        <w:t>. This clinical research was conceived and designed by J</w:t>
      </w:r>
      <w:r w:rsidR="005B250A" w:rsidRPr="002A1247">
        <w:rPr>
          <w:rFonts w:ascii="Book Antiqua" w:hAnsi="Book Antiqua"/>
          <w:color w:val="000000" w:themeColor="text1"/>
          <w:sz w:val="24"/>
          <w:szCs w:val="24"/>
        </w:rPr>
        <w:t>ia</w:t>
      </w:r>
      <w:r w:rsidRPr="002A1247">
        <w:rPr>
          <w:rFonts w:ascii="Book Antiqua" w:hAnsi="Book Antiqua"/>
          <w:color w:val="000000" w:themeColor="text1"/>
          <w:sz w:val="24"/>
          <w:szCs w:val="24"/>
        </w:rPr>
        <w:t xml:space="preserve"> A and W</w:t>
      </w:r>
      <w:r w:rsidR="005B250A" w:rsidRPr="002A1247">
        <w:rPr>
          <w:rFonts w:ascii="Book Antiqua" w:hAnsi="Book Antiqua"/>
          <w:color w:val="000000" w:themeColor="text1"/>
          <w:sz w:val="24"/>
          <w:szCs w:val="24"/>
        </w:rPr>
        <w:t>ang</w:t>
      </w:r>
      <w:r w:rsidRPr="002A1247">
        <w:rPr>
          <w:rFonts w:ascii="Book Antiqua" w:hAnsi="Book Antiqua"/>
          <w:color w:val="000000" w:themeColor="text1"/>
          <w:sz w:val="24"/>
          <w:szCs w:val="24"/>
        </w:rPr>
        <w:t xml:space="preserve"> B</w:t>
      </w:r>
      <w:r w:rsidRPr="002A1247">
        <w:rPr>
          <w:rStyle w:val="labelmep"/>
          <w:rFonts w:ascii="Book Antiqua" w:hAnsi="Book Antiqua"/>
          <w:color w:val="000000" w:themeColor="text1"/>
          <w:sz w:val="24"/>
          <w:szCs w:val="24"/>
        </w:rPr>
        <w:t>. T</w:t>
      </w:r>
      <w:r w:rsidRPr="002A1247">
        <w:rPr>
          <w:rFonts w:ascii="Book Antiqua" w:hAnsi="Book Antiqua"/>
          <w:color w:val="000000" w:themeColor="text1"/>
          <w:sz w:val="24"/>
          <w:szCs w:val="24"/>
        </w:rPr>
        <w:t>he data was collected by S</w:t>
      </w:r>
      <w:r w:rsidR="005B250A" w:rsidRPr="002A1247">
        <w:rPr>
          <w:rFonts w:ascii="Book Antiqua" w:hAnsi="Book Antiqua"/>
          <w:color w:val="000000" w:themeColor="text1"/>
          <w:sz w:val="24"/>
          <w:szCs w:val="24"/>
        </w:rPr>
        <w:t>hi</w:t>
      </w:r>
      <w:r w:rsidRPr="002A1247">
        <w:rPr>
          <w:rFonts w:ascii="Book Antiqua" w:hAnsi="Book Antiqua"/>
          <w:color w:val="000000" w:themeColor="text1"/>
          <w:sz w:val="24"/>
          <w:szCs w:val="24"/>
        </w:rPr>
        <w:t xml:space="preserve"> JH, Z</w:t>
      </w:r>
      <w:r w:rsidR="005B250A" w:rsidRPr="002A1247">
        <w:rPr>
          <w:rFonts w:ascii="Book Antiqua" w:hAnsi="Book Antiqua"/>
          <w:color w:val="000000" w:themeColor="text1"/>
          <w:sz w:val="24"/>
          <w:szCs w:val="24"/>
        </w:rPr>
        <w:t>hang</w:t>
      </w:r>
      <w:r w:rsidRPr="002A1247">
        <w:rPr>
          <w:rFonts w:ascii="Book Antiqua" w:hAnsi="Book Antiqua"/>
          <w:color w:val="000000" w:themeColor="text1"/>
          <w:sz w:val="24"/>
          <w:szCs w:val="24"/>
        </w:rPr>
        <w:t xml:space="preserve"> C and T</w:t>
      </w:r>
      <w:r w:rsidR="005B250A" w:rsidRPr="002A1247">
        <w:rPr>
          <w:rFonts w:ascii="Book Antiqua" w:hAnsi="Book Antiqua"/>
          <w:color w:val="000000" w:themeColor="text1"/>
          <w:sz w:val="24"/>
          <w:szCs w:val="24"/>
        </w:rPr>
        <w:t>ian</w:t>
      </w:r>
      <w:r w:rsidRPr="002A1247">
        <w:rPr>
          <w:rFonts w:ascii="Book Antiqua" w:hAnsi="Book Antiqua"/>
          <w:color w:val="000000" w:themeColor="text1"/>
          <w:sz w:val="24"/>
          <w:szCs w:val="24"/>
        </w:rPr>
        <w:t xml:space="preserve"> M. Z</w:t>
      </w:r>
      <w:r w:rsidR="005B250A" w:rsidRPr="002A1247">
        <w:rPr>
          <w:rFonts w:ascii="Book Antiqua" w:hAnsi="Book Antiqua"/>
          <w:color w:val="000000" w:themeColor="text1"/>
          <w:sz w:val="24"/>
          <w:szCs w:val="24"/>
        </w:rPr>
        <w:t>heng</w:t>
      </w:r>
      <w:r w:rsidRPr="002A1247">
        <w:rPr>
          <w:rFonts w:ascii="Book Antiqua" w:hAnsi="Book Antiqua"/>
          <w:color w:val="000000" w:themeColor="text1"/>
          <w:sz w:val="24"/>
          <w:szCs w:val="24"/>
        </w:rPr>
        <w:t xml:space="preserve"> J provided statistical analysis. Interpretation of the data was H</w:t>
      </w:r>
      <w:r w:rsidR="005B250A" w:rsidRPr="002A1247">
        <w:rPr>
          <w:rFonts w:ascii="Book Antiqua" w:hAnsi="Book Antiqua"/>
          <w:color w:val="000000" w:themeColor="text1"/>
          <w:sz w:val="24"/>
          <w:szCs w:val="24"/>
        </w:rPr>
        <w:t>u</w:t>
      </w:r>
      <w:r w:rsidRPr="002A1247">
        <w:rPr>
          <w:rFonts w:ascii="Book Antiqua" w:hAnsi="Book Antiqua"/>
          <w:color w:val="000000" w:themeColor="text1"/>
          <w:sz w:val="24"/>
          <w:szCs w:val="24"/>
        </w:rPr>
        <w:t xml:space="preserve"> LS and C</w:t>
      </w:r>
      <w:r w:rsidR="005B250A" w:rsidRPr="002A1247">
        <w:rPr>
          <w:rFonts w:ascii="Book Antiqua" w:hAnsi="Book Antiqua"/>
          <w:color w:val="000000" w:themeColor="text1"/>
          <w:sz w:val="24"/>
          <w:szCs w:val="24"/>
        </w:rPr>
        <w:t>hai</w:t>
      </w:r>
      <w:r w:rsidRPr="002A1247">
        <w:rPr>
          <w:rFonts w:ascii="Book Antiqua" w:hAnsi="Book Antiqua"/>
          <w:color w:val="000000" w:themeColor="text1"/>
          <w:sz w:val="24"/>
          <w:szCs w:val="24"/>
        </w:rPr>
        <w:t xml:space="preserve"> YC, who written the paper. Critical revision of the article was executed by </w:t>
      </w:r>
      <w:proofErr w:type="spellStart"/>
      <w:r w:rsidRPr="002A1247">
        <w:rPr>
          <w:rFonts w:ascii="Book Antiqua" w:hAnsi="Book Antiqua"/>
          <w:color w:val="000000" w:themeColor="text1"/>
          <w:sz w:val="24"/>
          <w:szCs w:val="24"/>
        </w:rPr>
        <w:t>L</w:t>
      </w:r>
      <w:r w:rsidR="005B250A" w:rsidRPr="002A1247">
        <w:rPr>
          <w:rFonts w:ascii="Book Antiqua" w:hAnsi="Book Antiqua"/>
          <w:color w:val="000000" w:themeColor="text1"/>
          <w:sz w:val="24"/>
          <w:szCs w:val="24"/>
        </w:rPr>
        <w:t>v</w:t>
      </w:r>
      <w:proofErr w:type="spellEnd"/>
      <w:r w:rsidRPr="002A1247">
        <w:rPr>
          <w:rFonts w:ascii="Book Antiqua" w:hAnsi="Book Antiqua"/>
          <w:color w:val="000000" w:themeColor="text1"/>
          <w:sz w:val="24"/>
          <w:szCs w:val="24"/>
        </w:rPr>
        <w:t xml:space="preserve"> Y, W</w:t>
      </w:r>
      <w:r w:rsidR="005B250A" w:rsidRPr="002A1247">
        <w:rPr>
          <w:rFonts w:ascii="Book Antiqua" w:hAnsi="Book Antiqua"/>
          <w:color w:val="000000" w:themeColor="text1"/>
          <w:sz w:val="24"/>
          <w:szCs w:val="24"/>
        </w:rPr>
        <w:t>ang</w:t>
      </w:r>
      <w:r w:rsidRPr="002A1247">
        <w:rPr>
          <w:rFonts w:ascii="Book Antiqua" w:hAnsi="Book Antiqua"/>
          <w:color w:val="000000" w:themeColor="text1"/>
          <w:sz w:val="24"/>
          <w:szCs w:val="24"/>
        </w:rPr>
        <w:t xml:space="preserve"> B and J</w:t>
      </w:r>
      <w:r w:rsidR="005B250A" w:rsidRPr="002A1247">
        <w:rPr>
          <w:rFonts w:ascii="Book Antiqua" w:hAnsi="Book Antiqua"/>
          <w:color w:val="000000" w:themeColor="text1"/>
          <w:sz w:val="24"/>
          <w:szCs w:val="24"/>
        </w:rPr>
        <w:t>ia</w:t>
      </w:r>
      <w:r w:rsidRPr="002A1247">
        <w:rPr>
          <w:rFonts w:ascii="Book Antiqua" w:hAnsi="Book Antiqua"/>
          <w:color w:val="000000" w:themeColor="text1"/>
          <w:sz w:val="24"/>
          <w:szCs w:val="24"/>
        </w:rPr>
        <w:t xml:space="preserve"> A. All authors participated in the revision of the manuscript. All authors read and approved the final manuscript.</w:t>
      </w:r>
    </w:p>
    <w:p w14:paraId="650CE892" w14:textId="77777777" w:rsidR="009E5164" w:rsidRPr="002A1247" w:rsidRDefault="009E5164" w:rsidP="002A1247">
      <w:pPr>
        <w:spacing w:after="0" w:line="360" w:lineRule="auto"/>
        <w:jc w:val="both"/>
        <w:rPr>
          <w:rFonts w:ascii="Book Antiqua" w:hAnsi="Book Antiqua"/>
          <w:b/>
          <w:color w:val="000000" w:themeColor="text1"/>
          <w:sz w:val="24"/>
          <w:szCs w:val="24"/>
        </w:rPr>
      </w:pPr>
    </w:p>
    <w:p w14:paraId="358B8A26" w14:textId="38DC2C7C" w:rsidR="0000642C" w:rsidRPr="002A1247" w:rsidRDefault="00B05413" w:rsidP="002A1247">
      <w:pPr>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b/>
          <w:color w:val="000000" w:themeColor="text1"/>
          <w:sz w:val="24"/>
          <w:szCs w:val="24"/>
        </w:rPr>
        <w:t>Supported by</w:t>
      </w:r>
      <w:r w:rsidRPr="002A1247">
        <w:rPr>
          <w:rFonts w:ascii="Book Antiqua" w:eastAsia="SimSun" w:hAnsi="Book Antiqua" w:cs="SimSun"/>
          <w:color w:val="000000" w:themeColor="text1"/>
          <w:sz w:val="24"/>
          <w:szCs w:val="24"/>
        </w:rPr>
        <w:t xml:space="preserve"> the National Natural Science Foundation, </w:t>
      </w:r>
      <w:r w:rsidR="009E5164" w:rsidRPr="002A1247">
        <w:rPr>
          <w:rFonts w:ascii="Book Antiqua" w:eastAsia="SimSun" w:hAnsi="Book Antiqua" w:cs="SimSun"/>
          <w:color w:val="000000" w:themeColor="text1"/>
          <w:sz w:val="24"/>
          <w:szCs w:val="24"/>
        </w:rPr>
        <w:t>No</w:t>
      </w:r>
      <w:r w:rsidRPr="002A1247">
        <w:rPr>
          <w:rFonts w:ascii="Book Antiqua" w:eastAsia="SimSun" w:hAnsi="Book Antiqua" w:cs="SimSun"/>
          <w:color w:val="000000" w:themeColor="text1"/>
          <w:sz w:val="24"/>
          <w:szCs w:val="24"/>
        </w:rPr>
        <w:t xml:space="preserve">. 81270521 </w:t>
      </w:r>
      <w:r w:rsidRPr="002A1247">
        <w:rPr>
          <w:rFonts w:ascii="Book Antiqua" w:eastAsia="SimSun" w:hAnsi="Book Antiqua"/>
          <w:bCs/>
          <w:color w:val="000000" w:themeColor="text1"/>
          <w:sz w:val="24"/>
          <w:szCs w:val="24"/>
        </w:rPr>
        <w:t>(</w:t>
      </w:r>
      <w:r w:rsidR="009E5164" w:rsidRPr="002A1247">
        <w:rPr>
          <w:rFonts w:ascii="Book Antiqua" w:hAnsi="Book Antiqua"/>
          <w:color w:val="000000" w:themeColor="text1"/>
          <w:sz w:val="24"/>
          <w:szCs w:val="24"/>
          <w:shd w:val="clear" w:color="auto" w:fill="FFFFFF"/>
        </w:rPr>
        <w:t xml:space="preserve">to </w:t>
      </w:r>
      <w:r w:rsidRPr="002A1247">
        <w:rPr>
          <w:rFonts w:ascii="Book Antiqua" w:hAnsi="Book Antiqua"/>
          <w:color w:val="000000" w:themeColor="text1"/>
          <w:sz w:val="24"/>
          <w:szCs w:val="24"/>
          <w:shd w:val="clear" w:color="auto" w:fill="FFFFFF"/>
        </w:rPr>
        <w:t>W</w:t>
      </w:r>
      <w:r w:rsidR="005B250A" w:rsidRPr="002A1247">
        <w:rPr>
          <w:rFonts w:ascii="Book Antiqua" w:hAnsi="Book Antiqua"/>
          <w:color w:val="000000" w:themeColor="text1"/>
          <w:sz w:val="24"/>
          <w:szCs w:val="24"/>
          <w:shd w:val="clear" w:color="auto" w:fill="FFFFFF"/>
        </w:rPr>
        <w:t>ang</w:t>
      </w:r>
      <w:r w:rsidRPr="002A1247">
        <w:rPr>
          <w:rFonts w:ascii="Book Antiqua" w:hAnsi="Book Antiqua"/>
          <w:color w:val="000000" w:themeColor="text1"/>
          <w:sz w:val="24"/>
          <w:szCs w:val="24"/>
          <w:shd w:val="clear" w:color="auto" w:fill="FFFFFF"/>
        </w:rPr>
        <w:t xml:space="preserve"> B</w:t>
      </w:r>
      <w:r w:rsidRPr="002A1247">
        <w:rPr>
          <w:rFonts w:ascii="Book Antiqua" w:eastAsia="SimSun" w:hAnsi="Book Antiqua"/>
          <w:bCs/>
          <w:color w:val="000000" w:themeColor="text1"/>
          <w:sz w:val="24"/>
          <w:szCs w:val="24"/>
        </w:rPr>
        <w:t>)</w:t>
      </w:r>
      <w:r w:rsidRPr="002A1247">
        <w:rPr>
          <w:rFonts w:ascii="Book Antiqua" w:eastAsia="SimSun" w:hAnsi="Book Antiqua" w:cs="SimSun"/>
          <w:color w:val="000000" w:themeColor="text1"/>
          <w:sz w:val="24"/>
          <w:szCs w:val="24"/>
        </w:rPr>
        <w:t>.</w:t>
      </w:r>
    </w:p>
    <w:p w14:paraId="57F8F336" w14:textId="77777777" w:rsidR="009E5164" w:rsidRPr="002A1247" w:rsidRDefault="009E5164" w:rsidP="002A1247">
      <w:pPr>
        <w:spacing w:after="0" w:line="360" w:lineRule="auto"/>
        <w:jc w:val="both"/>
        <w:rPr>
          <w:rFonts w:ascii="Book Antiqua" w:eastAsia="SimSun" w:hAnsi="Book Antiqua" w:cs="SimSun"/>
          <w:color w:val="000000" w:themeColor="text1"/>
          <w:sz w:val="24"/>
          <w:szCs w:val="24"/>
        </w:rPr>
      </w:pPr>
    </w:p>
    <w:p w14:paraId="453F92E5" w14:textId="446E5539" w:rsidR="00F76E27"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eastAsiaTheme="minorEastAsia" w:hAnsi="Book Antiqua" w:cs="Tahoma"/>
          <w:b/>
          <w:color w:val="000000" w:themeColor="text1"/>
          <w:sz w:val="24"/>
          <w:szCs w:val="24"/>
        </w:rPr>
        <w:t>Institutional review board statement:</w:t>
      </w:r>
      <w:r w:rsidRPr="002A1247">
        <w:rPr>
          <w:rFonts w:ascii="Book Antiqua" w:eastAsiaTheme="minorEastAsia" w:hAnsi="Book Antiqua" w:cs="Tahoma"/>
          <w:color w:val="000000" w:themeColor="text1"/>
          <w:sz w:val="24"/>
          <w:szCs w:val="24"/>
        </w:rPr>
        <w:t xml:space="preserve"> </w:t>
      </w:r>
      <w:r w:rsidRPr="002A1247">
        <w:rPr>
          <w:rFonts w:ascii="Book Antiqua" w:hAnsi="Book Antiqua"/>
          <w:color w:val="000000" w:themeColor="text1"/>
          <w:sz w:val="24"/>
          <w:szCs w:val="24"/>
        </w:rPr>
        <w:t>The clinical trial of this paper was reviewed and approved by the Committee of Medical Ethics of First Affiliated Hospita</w:t>
      </w:r>
      <w:r w:rsidR="009E5164" w:rsidRPr="002A1247">
        <w:rPr>
          <w:rFonts w:ascii="Book Antiqua" w:hAnsi="Book Antiqua"/>
          <w:color w:val="000000" w:themeColor="text1"/>
          <w:sz w:val="24"/>
          <w:szCs w:val="24"/>
        </w:rPr>
        <w:t xml:space="preserve">l of Xi’an </w:t>
      </w:r>
      <w:proofErr w:type="spellStart"/>
      <w:r w:rsidR="009E5164" w:rsidRPr="002A1247">
        <w:rPr>
          <w:rFonts w:ascii="Book Antiqua" w:hAnsi="Book Antiqua"/>
          <w:color w:val="000000" w:themeColor="text1"/>
          <w:sz w:val="24"/>
          <w:szCs w:val="24"/>
        </w:rPr>
        <w:t>Jiaotong</w:t>
      </w:r>
      <w:proofErr w:type="spellEnd"/>
      <w:r w:rsidR="009E5164" w:rsidRPr="002A1247">
        <w:rPr>
          <w:rFonts w:ascii="Book Antiqua" w:hAnsi="Book Antiqua"/>
          <w:color w:val="000000" w:themeColor="text1"/>
          <w:sz w:val="24"/>
          <w:szCs w:val="24"/>
        </w:rPr>
        <w:t xml:space="preserve"> University, No. XJTU1AF2018LSK-084.</w:t>
      </w:r>
    </w:p>
    <w:p w14:paraId="2E8BCE19" w14:textId="77777777" w:rsidR="009E5164" w:rsidRPr="002A1247" w:rsidRDefault="009E5164" w:rsidP="002A1247">
      <w:pPr>
        <w:spacing w:after="0" w:line="360" w:lineRule="auto"/>
        <w:jc w:val="both"/>
        <w:rPr>
          <w:rFonts w:ascii="Book Antiqua" w:eastAsia="SimSun" w:hAnsi="Book Antiqua" w:cs="SimSun"/>
          <w:color w:val="000000" w:themeColor="text1"/>
          <w:sz w:val="24"/>
          <w:szCs w:val="24"/>
        </w:rPr>
      </w:pPr>
    </w:p>
    <w:p w14:paraId="32F332C9" w14:textId="3629FFAD" w:rsidR="00513A6A"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
          <w:bCs/>
          <w:color w:val="000000" w:themeColor="text1"/>
          <w:sz w:val="24"/>
          <w:szCs w:val="24"/>
        </w:rPr>
        <w:t xml:space="preserve">Informed consent statement: </w:t>
      </w:r>
      <w:r w:rsidR="009E5164" w:rsidRPr="002A1247">
        <w:rPr>
          <w:rFonts w:ascii="Book Antiqua" w:hAnsi="Book Antiqua"/>
          <w:bCs/>
          <w:color w:val="000000" w:themeColor="text1"/>
          <w:sz w:val="24"/>
          <w:szCs w:val="24"/>
        </w:rPr>
        <w:t>T</w:t>
      </w:r>
      <w:r w:rsidRPr="002A1247">
        <w:rPr>
          <w:rFonts w:ascii="Book Antiqua" w:hAnsi="Book Antiqua"/>
          <w:bCs/>
          <w:color w:val="000000" w:themeColor="text1"/>
          <w:sz w:val="24"/>
          <w:szCs w:val="24"/>
        </w:rPr>
        <w:t>he consent form was signed by patients or their guardians involved in data acquisition.</w:t>
      </w:r>
    </w:p>
    <w:p w14:paraId="09021EAD" w14:textId="77777777" w:rsidR="00E306D0" w:rsidRPr="002A1247" w:rsidRDefault="00E306D0" w:rsidP="002A1247">
      <w:pPr>
        <w:spacing w:after="0" w:line="360" w:lineRule="auto"/>
        <w:jc w:val="both"/>
        <w:rPr>
          <w:rFonts w:ascii="Book Antiqua" w:hAnsi="Book Antiqua"/>
          <w:bCs/>
          <w:color w:val="000000" w:themeColor="text1"/>
          <w:sz w:val="24"/>
          <w:szCs w:val="24"/>
        </w:rPr>
      </w:pPr>
    </w:p>
    <w:p w14:paraId="315F9529" w14:textId="77777777" w:rsidR="00197C13"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t>Conflict-of-interest statement:</w:t>
      </w:r>
      <w:r w:rsidRPr="002A1247">
        <w:rPr>
          <w:rFonts w:ascii="Book Antiqua" w:hAnsi="Book Antiqua"/>
          <w:color w:val="000000" w:themeColor="text1"/>
          <w:sz w:val="24"/>
          <w:szCs w:val="24"/>
        </w:rPr>
        <w:t xml:space="preserve"> The authors report no conflicts of interest in this work.</w:t>
      </w:r>
    </w:p>
    <w:p w14:paraId="7F1D41CD" w14:textId="77777777" w:rsidR="009E5164" w:rsidRPr="002A1247" w:rsidRDefault="009E5164" w:rsidP="002A1247">
      <w:pPr>
        <w:spacing w:after="0" w:line="360" w:lineRule="auto"/>
        <w:jc w:val="both"/>
        <w:rPr>
          <w:rFonts w:ascii="Book Antiqua" w:hAnsi="Book Antiqua"/>
          <w:color w:val="000000" w:themeColor="text1"/>
          <w:sz w:val="24"/>
          <w:szCs w:val="24"/>
        </w:rPr>
      </w:pPr>
    </w:p>
    <w:p w14:paraId="3AEA1638" w14:textId="77777777" w:rsidR="00C245E6" w:rsidRPr="002A1247" w:rsidRDefault="00B05413" w:rsidP="002A1247">
      <w:pPr>
        <w:spacing w:after="0" w:line="360" w:lineRule="auto"/>
        <w:jc w:val="both"/>
        <w:rPr>
          <w:rFonts w:ascii="Book Antiqua" w:eastAsia="SimSun" w:hAnsi="Book Antiqua"/>
          <w:bCs/>
          <w:color w:val="000000" w:themeColor="text1"/>
          <w:sz w:val="24"/>
          <w:szCs w:val="24"/>
        </w:rPr>
      </w:pPr>
      <w:r w:rsidRPr="002A1247">
        <w:rPr>
          <w:rFonts w:ascii="Book Antiqua" w:hAnsi="Book Antiqua"/>
          <w:b/>
          <w:bCs/>
          <w:color w:val="000000" w:themeColor="text1"/>
          <w:sz w:val="24"/>
          <w:szCs w:val="24"/>
        </w:rPr>
        <w:t xml:space="preserve">Data sharing statement: </w:t>
      </w:r>
      <w:r w:rsidR="00C245E6" w:rsidRPr="002A1247">
        <w:rPr>
          <w:rFonts w:ascii="Book Antiqua" w:eastAsia="SimSun" w:hAnsi="Book Antiqua"/>
          <w:bCs/>
          <w:color w:val="000000" w:themeColor="text1"/>
          <w:sz w:val="24"/>
          <w:szCs w:val="24"/>
        </w:rPr>
        <w:t>All datasets used and/or analyzed during the current study are available from the corresponding author upon reasonable request.</w:t>
      </w:r>
    </w:p>
    <w:p w14:paraId="20725095" w14:textId="77777777" w:rsidR="009E5164" w:rsidRPr="002A1247" w:rsidRDefault="009E5164" w:rsidP="002A1247">
      <w:pPr>
        <w:spacing w:after="0" w:line="360" w:lineRule="auto"/>
        <w:jc w:val="both"/>
        <w:rPr>
          <w:rFonts w:ascii="Book Antiqua" w:hAnsi="Book Antiqua"/>
          <w:color w:val="000000" w:themeColor="text1"/>
          <w:sz w:val="24"/>
          <w:szCs w:val="24"/>
        </w:rPr>
      </w:pPr>
    </w:p>
    <w:p w14:paraId="41633165" w14:textId="5C8A2863" w:rsidR="00187EE8"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t xml:space="preserve">STROBE statement: </w:t>
      </w:r>
      <w:r w:rsidRPr="002A1247">
        <w:rPr>
          <w:rFonts w:ascii="Book Antiqua" w:hAnsi="Book Antiqua"/>
          <w:color w:val="000000" w:themeColor="text1"/>
          <w:sz w:val="24"/>
          <w:szCs w:val="24"/>
        </w:rPr>
        <w:t>The authors</w:t>
      </w:r>
      <w:r w:rsidR="009E5164"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have read the STROBE Statement - checklist of items, and the manuscript was prepared and revised according to the STROBE Statement - checklist of items.</w:t>
      </w:r>
    </w:p>
    <w:p w14:paraId="3B3C4A03" w14:textId="77777777" w:rsidR="009E5164" w:rsidRPr="002A1247" w:rsidRDefault="009E5164" w:rsidP="002A1247">
      <w:pPr>
        <w:spacing w:after="0" w:line="360" w:lineRule="auto"/>
        <w:jc w:val="both"/>
        <w:rPr>
          <w:rFonts w:ascii="Book Antiqua" w:hAnsi="Book Antiqua"/>
          <w:color w:val="000000" w:themeColor="text1"/>
          <w:sz w:val="24"/>
          <w:szCs w:val="24"/>
        </w:rPr>
      </w:pPr>
    </w:p>
    <w:p w14:paraId="5CC440E5" w14:textId="77777777" w:rsidR="009E5164" w:rsidRPr="002A1247" w:rsidRDefault="009E5164" w:rsidP="002A1247">
      <w:pPr>
        <w:spacing w:after="0" w:line="360" w:lineRule="auto"/>
        <w:jc w:val="both"/>
        <w:rPr>
          <w:rFonts w:ascii="Book Antiqua" w:hAnsi="Book Antiqua"/>
          <w:sz w:val="24"/>
          <w:szCs w:val="24"/>
        </w:rPr>
      </w:pPr>
      <w:bookmarkStart w:id="8" w:name="OLE_LINK18"/>
      <w:r w:rsidRPr="002A1247">
        <w:rPr>
          <w:rFonts w:ascii="Book Antiqua" w:hAnsi="Book Antiqua"/>
          <w:b/>
          <w:color w:val="000000"/>
          <w:sz w:val="24"/>
          <w:szCs w:val="24"/>
        </w:rPr>
        <w:t xml:space="preserve">Open-Access: </w:t>
      </w:r>
      <w:r w:rsidRPr="002A1247">
        <w:rPr>
          <w:rFonts w:ascii="Book Antiqua" w:hAnsi="Book Antiqua"/>
          <w:color w:val="000000"/>
          <w:sz w:val="24"/>
          <w:szCs w:val="24"/>
        </w:rPr>
        <w:t xml:space="preserve">This is an </w:t>
      </w:r>
      <w:r w:rsidRPr="002A1247">
        <w:rPr>
          <w:rFonts w:ascii="Book Antiqua" w:hAnsi="Book Antiqua" w:cs="SimSun"/>
          <w:sz w:val="24"/>
          <w:szCs w:val="24"/>
        </w:rPr>
        <w:t xml:space="preserve">open-access article that was </w:t>
      </w:r>
      <w:r w:rsidRPr="002A1247">
        <w:rPr>
          <w:rFonts w:ascii="Book Antiqua" w:hAnsi="Book Antiqua"/>
          <w:sz w:val="24"/>
          <w:szCs w:val="24"/>
        </w:rPr>
        <w:t xml:space="preserve">selected by an in-house editor and fully peer-reviewed by external reviewers. It is </w:t>
      </w:r>
      <w:r w:rsidRPr="002A1247">
        <w:rPr>
          <w:rFonts w:ascii="Book Antiqua" w:hAnsi="Book Antiqua" w:cs="SimSun"/>
          <w:sz w:val="24"/>
          <w:szCs w:val="24"/>
        </w:rPr>
        <w:t xml:space="preserve">distributed in </w:t>
      </w:r>
      <w:r w:rsidRPr="002A1247">
        <w:rPr>
          <w:rFonts w:ascii="Book Antiqua" w:hAnsi="Book Antiqua" w:cs="SimSun"/>
          <w:sz w:val="24"/>
          <w:szCs w:val="24"/>
        </w:rPr>
        <w:lastRenderedPageBreak/>
        <w:t xml:space="preserve">accordance with </w:t>
      </w:r>
      <w:r w:rsidRPr="002A1247">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8" w:history="1">
        <w:r w:rsidRPr="002A1247">
          <w:rPr>
            <w:rStyle w:val="Hyperlink"/>
            <w:rFonts w:ascii="Book Antiqua" w:hAnsi="Book Antiqua"/>
            <w:sz w:val="24"/>
            <w:szCs w:val="24"/>
          </w:rPr>
          <w:t>http://creativecommons.org/licenses/by-nc/4.0/</w:t>
        </w:r>
      </w:hyperlink>
    </w:p>
    <w:p w14:paraId="6FFA779E" w14:textId="77777777" w:rsidR="009E5164" w:rsidRPr="002A1247" w:rsidRDefault="009E5164" w:rsidP="002A1247">
      <w:pPr>
        <w:spacing w:after="0" w:line="360" w:lineRule="auto"/>
        <w:jc w:val="both"/>
        <w:rPr>
          <w:rFonts w:ascii="Book Antiqua" w:hAnsi="Book Antiqua"/>
          <w:sz w:val="24"/>
          <w:szCs w:val="24"/>
        </w:rPr>
      </w:pPr>
    </w:p>
    <w:p w14:paraId="12F02C16" w14:textId="76CBCDD9" w:rsidR="009E5164" w:rsidRPr="002A1247" w:rsidRDefault="009E5164" w:rsidP="002A1247">
      <w:pPr>
        <w:spacing w:after="0" w:line="360" w:lineRule="auto"/>
        <w:jc w:val="both"/>
        <w:outlineLvl w:val="0"/>
        <w:rPr>
          <w:rFonts w:ascii="Book Antiqua" w:hAnsi="Book Antiqua"/>
          <w:bCs/>
          <w:sz w:val="24"/>
          <w:szCs w:val="24"/>
        </w:rPr>
      </w:pPr>
      <w:bookmarkStart w:id="9" w:name="OLE_LINK11"/>
      <w:r w:rsidRPr="002A1247">
        <w:rPr>
          <w:rFonts w:ascii="Book Antiqua" w:hAnsi="Book Antiqua"/>
          <w:b/>
          <w:bCs/>
          <w:sz w:val="24"/>
          <w:szCs w:val="24"/>
          <w:highlight w:val="white"/>
        </w:rPr>
        <w:t xml:space="preserve">Manuscript source: </w:t>
      </w:r>
      <w:r w:rsidRPr="002A1247">
        <w:rPr>
          <w:rFonts w:ascii="Book Antiqua" w:hAnsi="Book Antiqua"/>
          <w:bCs/>
          <w:sz w:val="24"/>
          <w:szCs w:val="24"/>
          <w:highlight w:val="white"/>
        </w:rPr>
        <w:t>Unsolicited manuscript</w:t>
      </w:r>
      <w:bookmarkEnd w:id="8"/>
      <w:bookmarkEnd w:id="9"/>
    </w:p>
    <w:p w14:paraId="053793B4" w14:textId="77777777" w:rsidR="00302361" w:rsidRPr="002A1247" w:rsidRDefault="00302361" w:rsidP="002A1247">
      <w:pPr>
        <w:spacing w:after="0" w:line="360" w:lineRule="auto"/>
        <w:jc w:val="both"/>
        <w:rPr>
          <w:rFonts w:ascii="Book Antiqua" w:hAnsi="Book Antiqua"/>
          <w:color w:val="000000" w:themeColor="text1"/>
          <w:sz w:val="24"/>
          <w:szCs w:val="24"/>
        </w:rPr>
      </w:pPr>
    </w:p>
    <w:p w14:paraId="156ABB5F" w14:textId="1CDCA869" w:rsidR="005703A4" w:rsidRPr="002A1247" w:rsidRDefault="00B05413" w:rsidP="002A1247">
      <w:pPr>
        <w:spacing w:after="0" w:line="360" w:lineRule="auto"/>
        <w:jc w:val="both"/>
        <w:rPr>
          <w:rStyle w:val="labelmep"/>
          <w:rFonts w:ascii="Book Antiqua" w:eastAsiaTheme="minorEastAsia" w:hAnsi="Book Antiqua"/>
          <w:color w:val="000000" w:themeColor="text1"/>
          <w:sz w:val="24"/>
          <w:szCs w:val="24"/>
        </w:rPr>
      </w:pPr>
      <w:r w:rsidRPr="002A1247">
        <w:rPr>
          <w:rFonts w:ascii="Book Antiqua" w:hAnsi="Book Antiqua"/>
          <w:b/>
          <w:color w:val="000000" w:themeColor="text1"/>
          <w:sz w:val="24"/>
          <w:szCs w:val="24"/>
        </w:rPr>
        <w:t>Correspondence to: Ai J</w:t>
      </w:r>
      <w:r w:rsidR="00302361" w:rsidRPr="002A1247">
        <w:rPr>
          <w:rFonts w:ascii="Book Antiqua" w:hAnsi="Book Antiqua"/>
          <w:b/>
          <w:color w:val="000000" w:themeColor="text1"/>
          <w:sz w:val="24"/>
          <w:szCs w:val="24"/>
        </w:rPr>
        <w:t>ia</w:t>
      </w:r>
      <w:r w:rsidRPr="002A1247">
        <w:rPr>
          <w:rFonts w:ascii="Book Antiqua" w:hAnsi="Book Antiqua"/>
          <w:b/>
          <w:color w:val="000000" w:themeColor="text1"/>
          <w:sz w:val="24"/>
          <w:szCs w:val="24"/>
        </w:rPr>
        <w:t>, MD,</w:t>
      </w:r>
      <w:r w:rsidRPr="002A1247">
        <w:rPr>
          <w:rFonts w:ascii="Book Antiqua" w:hAnsi="Book Antiqua"/>
          <w:color w:val="000000" w:themeColor="text1"/>
          <w:sz w:val="24"/>
          <w:szCs w:val="24"/>
        </w:rPr>
        <w:t xml:space="preserve"> </w:t>
      </w:r>
      <w:r w:rsidR="00302361" w:rsidRPr="002A1247">
        <w:rPr>
          <w:rFonts w:ascii="Book Antiqua" w:hAnsi="Book Antiqua"/>
          <w:b/>
          <w:color w:val="000000" w:themeColor="text1"/>
          <w:sz w:val="24"/>
          <w:szCs w:val="24"/>
        </w:rPr>
        <w:t>Research Associate, Surgeon,</w:t>
      </w:r>
      <w:r w:rsidR="0030236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Department of Gastroenterology, First Affiliated Hospital of Xi’an </w:t>
      </w:r>
      <w:proofErr w:type="spellStart"/>
      <w:r w:rsidRPr="002A1247">
        <w:rPr>
          <w:rFonts w:ascii="Book Antiqua" w:hAnsi="Book Antiqua"/>
          <w:color w:val="000000" w:themeColor="text1"/>
          <w:sz w:val="24"/>
          <w:szCs w:val="24"/>
        </w:rPr>
        <w:t>Jiaotong</w:t>
      </w:r>
      <w:proofErr w:type="spellEnd"/>
      <w:r w:rsidRPr="002A1247">
        <w:rPr>
          <w:rFonts w:ascii="Book Antiqua" w:hAnsi="Book Antiqua"/>
          <w:color w:val="000000" w:themeColor="text1"/>
          <w:sz w:val="24"/>
          <w:szCs w:val="24"/>
        </w:rPr>
        <w:t xml:space="preserve"> University, No.</w:t>
      </w:r>
      <w:r w:rsidR="0030236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277 West Yan-ta Road, Xi’an 710061, Shaanxi Province, China. </w:t>
      </w:r>
      <w:hyperlink r:id="rId19" w:history="1">
        <w:r w:rsidRPr="002A1247">
          <w:rPr>
            <w:rStyle w:val="Hyperlink"/>
            <w:rFonts w:ascii="Book Antiqua" w:hAnsi="Book Antiqua"/>
            <w:color w:val="000000" w:themeColor="text1"/>
            <w:sz w:val="24"/>
            <w:szCs w:val="24"/>
          </w:rPr>
          <w:t>jiaai0129</w:t>
        </w:r>
        <w:r w:rsidRPr="002A1247">
          <w:rPr>
            <w:rStyle w:val="Hyperlink"/>
            <w:rFonts w:ascii="Book Antiqua" w:eastAsia="Times New Roman" w:hAnsi="Book Antiqua"/>
            <w:color w:val="000000" w:themeColor="text1"/>
            <w:sz w:val="24"/>
            <w:szCs w:val="24"/>
            <w:lang w:eastAsia="en-US"/>
          </w:rPr>
          <w:t>@1</w:t>
        </w:r>
        <w:r w:rsidRPr="002A1247">
          <w:rPr>
            <w:rStyle w:val="Hyperlink"/>
            <w:rFonts w:ascii="Book Antiqua" w:hAnsi="Book Antiqua"/>
            <w:color w:val="000000" w:themeColor="text1"/>
            <w:sz w:val="24"/>
            <w:szCs w:val="24"/>
          </w:rPr>
          <w:t>63</w:t>
        </w:r>
        <w:r w:rsidRPr="002A1247">
          <w:rPr>
            <w:rStyle w:val="Hyperlink"/>
            <w:rFonts w:ascii="Book Antiqua" w:eastAsia="Times New Roman" w:hAnsi="Book Antiqua"/>
            <w:color w:val="000000" w:themeColor="text1"/>
            <w:sz w:val="24"/>
            <w:szCs w:val="24"/>
            <w:lang w:eastAsia="en-US"/>
          </w:rPr>
          <w:t>.com</w:t>
        </w:r>
      </w:hyperlink>
    </w:p>
    <w:p w14:paraId="3AA2F085" w14:textId="0CDA4C29" w:rsidR="005703A4" w:rsidRPr="002A1247" w:rsidRDefault="00B05413" w:rsidP="002A1247">
      <w:pPr>
        <w:spacing w:after="0" w:line="360" w:lineRule="auto"/>
        <w:jc w:val="both"/>
        <w:rPr>
          <w:rStyle w:val="labelmep"/>
          <w:rFonts w:ascii="Book Antiqua" w:eastAsiaTheme="minorEastAsia" w:hAnsi="Book Antiqua"/>
          <w:color w:val="000000" w:themeColor="text1"/>
          <w:sz w:val="24"/>
          <w:szCs w:val="24"/>
        </w:rPr>
      </w:pPr>
      <w:r w:rsidRPr="002A1247">
        <w:rPr>
          <w:rStyle w:val="labelmep"/>
          <w:rFonts w:ascii="Book Antiqua" w:eastAsia="Times New Roman" w:hAnsi="Book Antiqua"/>
          <w:b/>
          <w:color w:val="000000" w:themeColor="text1"/>
          <w:sz w:val="24"/>
          <w:szCs w:val="24"/>
          <w:lang w:eastAsia="en-US"/>
        </w:rPr>
        <w:t>Tel</w:t>
      </w:r>
      <w:r w:rsidRPr="002A1247">
        <w:rPr>
          <w:rStyle w:val="labelmep"/>
          <w:rFonts w:ascii="Book Antiqua" w:eastAsiaTheme="minorEastAsia" w:hAnsi="Book Antiqua"/>
          <w:b/>
          <w:color w:val="000000" w:themeColor="text1"/>
          <w:sz w:val="24"/>
          <w:szCs w:val="24"/>
        </w:rPr>
        <w:t>ephone:</w:t>
      </w:r>
      <w:r w:rsidR="00302361" w:rsidRPr="002A1247">
        <w:rPr>
          <w:rStyle w:val="labelmep"/>
          <w:rFonts w:ascii="Book Antiqua" w:eastAsiaTheme="minorEastAsia" w:hAnsi="Book Antiqua"/>
          <w:color w:val="000000" w:themeColor="text1"/>
          <w:sz w:val="24"/>
          <w:szCs w:val="24"/>
        </w:rPr>
        <w:t xml:space="preserve"> </w:t>
      </w:r>
      <w:bookmarkStart w:id="10" w:name="OLE_LINK52"/>
      <w:bookmarkStart w:id="11" w:name="OLE_LINK53"/>
      <w:r w:rsidR="00302361" w:rsidRPr="002A1247">
        <w:rPr>
          <w:rStyle w:val="labelmep"/>
          <w:rFonts w:ascii="Book Antiqua" w:eastAsiaTheme="minorEastAsia" w:hAnsi="Book Antiqua"/>
          <w:color w:val="000000" w:themeColor="text1"/>
          <w:sz w:val="24"/>
          <w:szCs w:val="24"/>
        </w:rPr>
        <w:t>+86-29-</w:t>
      </w:r>
      <w:r w:rsidRPr="002A1247">
        <w:rPr>
          <w:rStyle w:val="labelmep"/>
          <w:rFonts w:ascii="Book Antiqua" w:eastAsiaTheme="minorEastAsia" w:hAnsi="Book Antiqua"/>
          <w:color w:val="000000" w:themeColor="text1"/>
          <w:sz w:val="24"/>
          <w:szCs w:val="24"/>
        </w:rPr>
        <w:t>85323927</w:t>
      </w:r>
      <w:bookmarkEnd w:id="10"/>
      <w:bookmarkEnd w:id="11"/>
    </w:p>
    <w:p w14:paraId="17F20353" w14:textId="0076D494" w:rsidR="00E255C1" w:rsidRPr="002A1247" w:rsidRDefault="00B05413" w:rsidP="002A1247">
      <w:pPr>
        <w:spacing w:after="0" w:line="360" w:lineRule="auto"/>
        <w:jc w:val="both"/>
        <w:rPr>
          <w:rStyle w:val="labelmep"/>
          <w:rFonts w:ascii="Book Antiqua" w:hAnsi="Book Antiqua"/>
          <w:color w:val="000000" w:themeColor="text1"/>
          <w:sz w:val="24"/>
          <w:szCs w:val="24"/>
        </w:rPr>
      </w:pPr>
      <w:r w:rsidRPr="002A1247">
        <w:rPr>
          <w:rStyle w:val="labelmep"/>
          <w:rFonts w:ascii="Book Antiqua" w:eastAsiaTheme="minorEastAsia" w:hAnsi="Book Antiqua"/>
          <w:b/>
          <w:color w:val="000000" w:themeColor="text1"/>
          <w:sz w:val="24"/>
          <w:szCs w:val="24"/>
        </w:rPr>
        <w:t>F</w:t>
      </w:r>
      <w:r w:rsidRPr="002A1247">
        <w:rPr>
          <w:rStyle w:val="labelmep"/>
          <w:rFonts w:ascii="Book Antiqua" w:eastAsia="Times New Roman" w:hAnsi="Book Antiqua"/>
          <w:b/>
          <w:color w:val="000000" w:themeColor="text1"/>
          <w:sz w:val="24"/>
          <w:szCs w:val="24"/>
          <w:lang w:eastAsia="en-US"/>
        </w:rPr>
        <w:t>ax:</w:t>
      </w:r>
      <w:r w:rsidR="00302361" w:rsidRPr="002A1247">
        <w:rPr>
          <w:rStyle w:val="labelmep"/>
          <w:rFonts w:ascii="Book Antiqua" w:eastAsia="Times New Roman" w:hAnsi="Book Antiqua"/>
          <w:color w:val="000000" w:themeColor="text1"/>
          <w:sz w:val="24"/>
          <w:szCs w:val="24"/>
          <w:lang w:eastAsia="en-US"/>
        </w:rPr>
        <w:t xml:space="preserve"> +86-29-8532</w:t>
      </w:r>
      <w:r w:rsidRPr="002A1247">
        <w:rPr>
          <w:rStyle w:val="labelmep"/>
          <w:rFonts w:ascii="Book Antiqua" w:eastAsia="Times New Roman" w:hAnsi="Book Antiqua"/>
          <w:color w:val="000000" w:themeColor="text1"/>
          <w:sz w:val="24"/>
          <w:szCs w:val="24"/>
          <w:lang w:eastAsia="en-US"/>
        </w:rPr>
        <w:t>39</w:t>
      </w:r>
      <w:r w:rsidRPr="002A1247">
        <w:rPr>
          <w:rStyle w:val="labelmep"/>
          <w:rFonts w:ascii="Book Antiqua" w:hAnsi="Book Antiqua"/>
          <w:color w:val="000000" w:themeColor="text1"/>
          <w:sz w:val="24"/>
          <w:szCs w:val="24"/>
        </w:rPr>
        <w:t>02</w:t>
      </w:r>
    </w:p>
    <w:p w14:paraId="69C5EB9C" w14:textId="77777777" w:rsidR="00302361" w:rsidRPr="002A1247" w:rsidRDefault="00302361" w:rsidP="002A1247">
      <w:pPr>
        <w:spacing w:after="0" w:line="360" w:lineRule="auto"/>
        <w:jc w:val="both"/>
        <w:rPr>
          <w:rStyle w:val="labelmep"/>
          <w:rFonts w:ascii="Book Antiqua" w:hAnsi="Book Antiqua"/>
          <w:color w:val="000000" w:themeColor="text1"/>
          <w:sz w:val="24"/>
          <w:szCs w:val="24"/>
        </w:rPr>
      </w:pPr>
    </w:p>
    <w:p w14:paraId="757CD3E4" w14:textId="289A3A4C" w:rsidR="00A11DAC" w:rsidRPr="002A1247" w:rsidRDefault="00A11DAC" w:rsidP="002A1247">
      <w:pPr>
        <w:spacing w:after="0" w:line="360" w:lineRule="auto"/>
        <w:jc w:val="both"/>
        <w:outlineLvl w:val="0"/>
        <w:rPr>
          <w:rFonts w:ascii="Book Antiqua" w:hAnsi="Book Antiqua"/>
          <w:b/>
          <w:sz w:val="24"/>
          <w:szCs w:val="24"/>
        </w:rPr>
      </w:pPr>
      <w:bookmarkStart w:id="12" w:name="OLE_LINK14"/>
      <w:bookmarkStart w:id="13" w:name="OLE_LINK16"/>
      <w:bookmarkStart w:id="14" w:name="OLE_LINK51"/>
      <w:r w:rsidRPr="002A1247">
        <w:rPr>
          <w:rFonts w:ascii="Book Antiqua" w:hAnsi="Book Antiqua"/>
          <w:b/>
          <w:sz w:val="24"/>
          <w:szCs w:val="24"/>
        </w:rPr>
        <w:t xml:space="preserve">Received: </w:t>
      </w:r>
      <w:r w:rsidR="008861AE" w:rsidRPr="002A1247">
        <w:rPr>
          <w:rFonts w:ascii="Book Antiqua" w:hAnsi="Book Antiqua"/>
          <w:sz w:val="24"/>
          <w:szCs w:val="24"/>
        </w:rPr>
        <w:t>September</w:t>
      </w:r>
      <w:r w:rsidR="008861AE" w:rsidRPr="002A1247">
        <w:rPr>
          <w:rFonts w:ascii="Book Antiqua" w:eastAsia="DengXian" w:hAnsi="Book Antiqua"/>
          <w:sz w:val="24"/>
          <w:szCs w:val="24"/>
        </w:rPr>
        <w:t xml:space="preserve"> 3</w:t>
      </w:r>
      <w:r w:rsidRPr="002A1247">
        <w:rPr>
          <w:rFonts w:ascii="Book Antiqua" w:eastAsia="DengXian" w:hAnsi="Book Antiqua"/>
          <w:sz w:val="24"/>
          <w:szCs w:val="24"/>
        </w:rPr>
        <w:t>, 2018</w:t>
      </w:r>
    </w:p>
    <w:p w14:paraId="50D9B82E" w14:textId="23B758FA" w:rsidR="00A11DAC" w:rsidRPr="002A1247" w:rsidRDefault="00A11DAC" w:rsidP="002A1247">
      <w:pPr>
        <w:spacing w:after="0" w:line="360" w:lineRule="auto"/>
        <w:jc w:val="both"/>
        <w:outlineLvl w:val="0"/>
        <w:rPr>
          <w:rFonts w:ascii="Book Antiqua" w:eastAsia="DengXian" w:hAnsi="Book Antiqua"/>
          <w:b/>
          <w:sz w:val="24"/>
          <w:szCs w:val="24"/>
        </w:rPr>
      </w:pPr>
      <w:r w:rsidRPr="002A1247">
        <w:rPr>
          <w:rFonts w:ascii="Book Antiqua" w:hAnsi="Book Antiqua"/>
          <w:b/>
          <w:sz w:val="24"/>
          <w:szCs w:val="24"/>
        </w:rPr>
        <w:t>Peer-review started:</w:t>
      </w:r>
      <w:r w:rsidRPr="002A1247">
        <w:rPr>
          <w:rFonts w:ascii="Book Antiqua" w:eastAsia="DengXian" w:hAnsi="Book Antiqua"/>
          <w:b/>
          <w:sz w:val="24"/>
          <w:szCs w:val="24"/>
        </w:rPr>
        <w:t xml:space="preserve"> </w:t>
      </w:r>
      <w:r w:rsidR="008861AE" w:rsidRPr="002A1247">
        <w:rPr>
          <w:rFonts w:ascii="Book Antiqua" w:hAnsi="Book Antiqua"/>
          <w:sz w:val="24"/>
          <w:szCs w:val="24"/>
        </w:rPr>
        <w:t>September</w:t>
      </w:r>
      <w:r w:rsidR="008861AE" w:rsidRPr="002A1247">
        <w:rPr>
          <w:rFonts w:ascii="Book Antiqua" w:eastAsia="DengXian" w:hAnsi="Book Antiqua"/>
          <w:sz w:val="24"/>
          <w:szCs w:val="24"/>
        </w:rPr>
        <w:t xml:space="preserve"> 3</w:t>
      </w:r>
      <w:r w:rsidRPr="002A1247">
        <w:rPr>
          <w:rFonts w:ascii="Book Antiqua" w:eastAsia="DengXian" w:hAnsi="Book Antiqua"/>
          <w:sz w:val="24"/>
          <w:szCs w:val="24"/>
        </w:rPr>
        <w:t>, 2018</w:t>
      </w:r>
    </w:p>
    <w:p w14:paraId="4B7B9B58" w14:textId="3A7CFCD4" w:rsidR="00A11DAC" w:rsidRPr="002A1247" w:rsidRDefault="00A11DAC" w:rsidP="002A1247">
      <w:pPr>
        <w:spacing w:after="0" w:line="360" w:lineRule="auto"/>
        <w:jc w:val="both"/>
        <w:outlineLvl w:val="0"/>
        <w:rPr>
          <w:rFonts w:ascii="Book Antiqua" w:eastAsia="DengXian" w:hAnsi="Book Antiqua"/>
          <w:b/>
          <w:sz w:val="24"/>
          <w:szCs w:val="24"/>
        </w:rPr>
      </w:pPr>
      <w:r w:rsidRPr="002A1247">
        <w:rPr>
          <w:rFonts w:ascii="Book Antiqua" w:hAnsi="Book Antiqua"/>
          <w:b/>
          <w:sz w:val="24"/>
          <w:szCs w:val="24"/>
        </w:rPr>
        <w:t>First decision:</w:t>
      </w:r>
      <w:r w:rsidRPr="002A1247">
        <w:rPr>
          <w:rFonts w:ascii="Book Antiqua" w:eastAsia="DengXian" w:hAnsi="Book Antiqua"/>
          <w:b/>
          <w:sz w:val="24"/>
          <w:szCs w:val="24"/>
        </w:rPr>
        <w:t xml:space="preserve"> </w:t>
      </w:r>
      <w:r w:rsidR="008861AE" w:rsidRPr="002A1247">
        <w:rPr>
          <w:rFonts w:ascii="Book Antiqua" w:hAnsi="Book Antiqua"/>
          <w:sz w:val="24"/>
          <w:szCs w:val="24"/>
        </w:rPr>
        <w:t>October</w:t>
      </w:r>
      <w:r w:rsidR="008861AE" w:rsidRPr="002A1247">
        <w:rPr>
          <w:rFonts w:ascii="Book Antiqua" w:eastAsia="DengXian" w:hAnsi="Book Antiqua"/>
          <w:sz w:val="24"/>
          <w:szCs w:val="24"/>
        </w:rPr>
        <w:t xml:space="preserve"> 4</w:t>
      </w:r>
      <w:r w:rsidRPr="002A1247">
        <w:rPr>
          <w:rFonts w:ascii="Book Antiqua" w:eastAsia="DengXian" w:hAnsi="Book Antiqua"/>
          <w:sz w:val="24"/>
          <w:szCs w:val="24"/>
        </w:rPr>
        <w:t>, 2018</w:t>
      </w:r>
    </w:p>
    <w:p w14:paraId="6003689E" w14:textId="5AEF01FE" w:rsidR="00A11DAC" w:rsidRPr="002A1247" w:rsidRDefault="00A11DAC" w:rsidP="002A1247">
      <w:pPr>
        <w:spacing w:after="0" w:line="360" w:lineRule="auto"/>
        <w:jc w:val="both"/>
        <w:rPr>
          <w:rFonts w:ascii="Book Antiqua" w:hAnsi="Book Antiqua"/>
          <w:b/>
          <w:sz w:val="24"/>
          <w:szCs w:val="24"/>
        </w:rPr>
      </w:pPr>
      <w:r w:rsidRPr="002A1247">
        <w:rPr>
          <w:rFonts w:ascii="Book Antiqua" w:hAnsi="Book Antiqua"/>
          <w:b/>
          <w:sz w:val="24"/>
          <w:szCs w:val="24"/>
        </w:rPr>
        <w:t xml:space="preserve">Revised: </w:t>
      </w:r>
      <w:r w:rsidR="008861AE" w:rsidRPr="002A1247">
        <w:rPr>
          <w:rFonts w:ascii="Book Antiqua" w:hAnsi="Book Antiqua"/>
          <w:sz w:val="24"/>
          <w:szCs w:val="24"/>
        </w:rPr>
        <w:t>October 15</w:t>
      </w:r>
      <w:r w:rsidRPr="002A1247">
        <w:rPr>
          <w:rFonts w:ascii="Book Antiqua" w:hAnsi="Book Antiqua"/>
          <w:sz w:val="24"/>
          <w:szCs w:val="24"/>
        </w:rPr>
        <w:t xml:space="preserve">, 2018 </w:t>
      </w:r>
    </w:p>
    <w:p w14:paraId="7DD15394" w14:textId="6BBB3445" w:rsidR="00A11DAC" w:rsidRPr="002A1247" w:rsidRDefault="00A11DAC" w:rsidP="002A1247">
      <w:pPr>
        <w:spacing w:after="0" w:line="360" w:lineRule="auto"/>
        <w:jc w:val="both"/>
        <w:outlineLvl w:val="0"/>
        <w:rPr>
          <w:rFonts w:ascii="Book Antiqua" w:hAnsi="Book Antiqua"/>
          <w:b/>
          <w:sz w:val="24"/>
          <w:szCs w:val="24"/>
        </w:rPr>
      </w:pPr>
      <w:r w:rsidRPr="002A1247">
        <w:rPr>
          <w:rFonts w:ascii="Book Antiqua" w:hAnsi="Book Antiqua"/>
          <w:b/>
          <w:sz w:val="24"/>
          <w:szCs w:val="24"/>
        </w:rPr>
        <w:t>Accepted:</w:t>
      </w:r>
      <w:r w:rsidR="00F85B2B" w:rsidRPr="00F85B2B">
        <w:t xml:space="preserve"> </w:t>
      </w:r>
      <w:r w:rsidR="00F85B2B" w:rsidRPr="00F85B2B">
        <w:rPr>
          <w:rFonts w:ascii="Book Antiqua" w:hAnsi="Book Antiqua"/>
          <w:sz w:val="24"/>
          <w:szCs w:val="24"/>
        </w:rPr>
        <w:t>November 7, 2018</w:t>
      </w:r>
      <w:r w:rsidR="00F85B2B" w:rsidRPr="00F85B2B">
        <w:rPr>
          <w:rFonts w:ascii="Book Antiqua" w:hAnsi="Book Antiqua"/>
          <w:b/>
          <w:sz w:val="24"/>
          <w:szCs w:val="24"/>
        </w:rPr>
        <w:t xml:space="preserve"> </w:t>
      </w:r>
      <w:r w:rsidRPr="002A1247">
        <w:rPr>
          <w:rFonts w:ascii="Book Antiqua" w:hAnsi="Book Antiqua"/>
          <w:b/>
          <w:sz w:val="24"/>
          <w:szCs w:val="24"/>
        </w:rPr>
        <w:t xml:space="preserve"> </w:t>
      </w:r>
    </w:p>
    <w:p w14:paraId="62806154" w14:textId="77777777" w:rsidR="00A11DAC" w:rsidRPr="002A1247" w:rsidRDefault="00A11DAC" w:rsidP="002A1247">
      <w:pPr>
        <w:spacing w:after="0" w:line="360" w:lineRule="auto"/>
        <w:jc w:val="both"/>
        <w:outlineLvl w:val="0"/>
        <w:rPr>
          <w:rFonts w:ascii="Book Antiqua" w:hAnsi="Book Antiqua"/>
          <w:b/>
          <w:sz w:val="24"/>
          <w:szCs w:val="24"/>
        </w:rPr>
      </w:pPr>
      <w:r w:rsidRPr="002A1247">
        <w:rPr>
          <w:rFonts w:ascii="Book Antiqua" w:hAnsi="Book Antiqua"/>
          <w:b/>
          <w:sz w:val="24"/>
          <w:szCs w:val="24"/>
        </w:rPr>
        <w:t>Article in press:</w:t>
      </w:r>
    </w:p>
    <w:p w14:paraId="68ECA234" w14:textId="7222CA6D" w:rsidR="00302361" w:rsidRPr="002A1247" w:rsidRDefault="00A11DAC" w:rsidP="002A1247">
      <w:pPr>
        <w:spacing w:after="0" w:line="360" w:lineRule="auto"/>
        <w:jc w:val="both"/>
        <w:outlineLvl w:val="0"/>
        <w:rPr>
          <w:rStyle w:val="labelmep"/>
          <w:rFonts w:ascii="Book Antiqua" w:hAnsi="Book Antiqua"/>
          <w:color w:val="000000" w:themeColor="text1"/>
          <w:sz w:val="24"/>
          <w:szCs w:val="24"/>
        </w:rPr>
      </w:pPr>
      <w:r w:rsidRPr="002A1247">
        <w:rPr>
          <w:rFonts w:ascii="Book Antiqua" w:hAnsi="Book Antiqua"/>
          <w:b/>
          <w:sz w:val="24"/>
          <w:szCs w:val="24"/>
        </w:rPr>
        <w:t>Published online:</w:t>
      </w:r>
      <w:bookmarkEnd w:id="12"/>
      <w:bookmarkEnd w:id="13"/>
      <w:bookmarkEnd w:id="14"/>
    </w:p>
    <w:p w14:paraId="3A7634EF" w14:textId="77777777" w:rsidR="001A5485" w:rsidRPr="002A1247" w:rsidRDefault="00B05413" w:rsidP="002A1247">
      <w:pPr>
        <w:spacing w:after="0" w:line="360" w:lineRule="auto"/>
        <w:jc w:val="both"/>
        <w:rPr>
          <w:rStyle w:val="labelmep"/>
          <w:rFonts w:ascii="Book Antiqua" w:hAnsi="Book Antiqua"/>
          <w:color w:val="000000" w:themeColor="text1"/>
          <w:sz w:val="24"/>
          <w:szCs w:val="24"/>
        </w:rPr>
      </w:pPr>
      <w:r w:rsidRPr="002A1247">
        <w:rPr>
          <w:rStyle w:val="labelmep"/>
          <w:rFonts w:ascii="Book Antiqua" w:hAnsi="Book Antiqua"/>
          <w:color w:val="000000" w:themeColor="text1"/>
          <w:sz w:val="24"/>
          <w:szCs w:val="24"/>
        </w:rPr>
        <w:br w:type="page"/>
      </w:r>
    </w:p>
    <w:p w14:paraId="63D98DFD" w14:textId="77777777" w:rsidR="001A5485" w:rsidRPr="002A1247" w:rsidRDefault="00B05413" w:rsidP="002A1247">
      <w:pPr>
        <w:spacing w:after="0" w:line="360" w:lineRule="auto"/>
        <w:jc w:val="both"/>
        <w:outlineLvl w:val="0"/>
        <w:rPr>
          <w:rFonts w:ascii="Book Antiqua" w:hAnsi="Book Antiqua"/>
          <w:b/>
          <w:color w:val="000000" w:themeColor="text1"/>
          <w:sz w:val="24"/>
          <w:szCs w:val="24"/>
        </w:rPr>
      </w:pPr>
      <w:r w:rsidRPr="002A1247">
        <w:rPr>
          <w:rFonts w:ascii="Book Antiqua" w:hAnsi="Book Antiqua"/>
          <w:b/>
          <w:color w:val="000000" w:themeColor="text1"/>
          <w:sz w:val="24"/>
          <w:szCs w:val="24"/>
        </w:rPr>
        <w:lastRenderedPageBreak/>
        <w:t>Abstract</w:t>
      </w:r>
    </w:p>
    <w:p w14:paraId="2C290298"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AIM</w:t>
      </w:r>
    </w:p>
    <w:p w14:paraId="3C555956" w14:textId="5D8E45FD"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To describe the prevalence of posttransplant </w:t>
      </w:r>
      <w:bookmarkStart w:id="15" w:name="_GoBack"/>
      <w:bookmarkEnd w:id="15"/>
      <w:r w:rsidRPr="002A1247">
        <w:rPr>
          <w:rFonts w:ascii="Book Antiqua" w:hAnsi="Book Antiqua"/>
          <w:color w:val="000000" w:themeColor="text1"/>
          <w:sz w:val="24"/>
          <w:szCs w:val="24"/>
        </w:rPr>
        <w:t>metabolic syndrome (PTMS) after donation after cardiac de</w:t>
      </w:r>
      <w:r w:rsidR="00692844" w:rsidRPr="002A1247">
        <w:rPr>
          <w:rFonts w:ascii="Book Antiqua" w:hAnsi="Book Antiqua"/>
          <w:color w:val="000000" w:themeColor="text1"/>
          <w:sz w:val="24"/>
          <w:szCs w:val="24"/>
        </w:rPr>
        <w:t xml:space="preserve">ath (DCD) liver transplantation (LT) </w:t>
      </w:r>
      <w:r w:rsidRPr="002A1247">
        <w:rPr>
          <w:rFonts w:ascii="Book Antiqua" w:hAnsi="Book Antiqua"/>
          <w:color w:val="000000" w:themeColor="text1"/>
          <w:sz w:val="24"/>
          <w:szCs w:val="24"/>
        </w:rPr>
        <w:t>and the pre- and postoperative risk factors.</w:t>
      </w:r>
    </w:p>
    <w:p w14:paraId="5F1BB23A" w14:textId="77777777" w:rsidR="00424B11" w:rsidRPr="002A1247" w:rsidRDefault="00424B11" w:rsidP="002A1247">
      <w:pPr>
        <w:spacing w:after="0" w:line="360" w:lineRule="auto"/>
        <w:jc w:val="both"/>
        <w:outlineLvl w:val="0"/>
        <w:rPr>
          <w:rFonts w:ascii="Book Antiqua" w:hAnsi="Book Antiqua"/>
          <w:b/>
          <w:i/>
          <w:color w:val="000000" w:themeColor="text1"/>
          <w:sz w:val="24"/>
          <w:szCs w:val="24"/>
        </w:rPr>
      </w:pPr>
    </w:p>
    <w:p w14:paraId="31510319" w14:textId="44913C7A" w:rsidR="001A5485" w:rsidRPr="002A1247" w:rsidRDefault="00B05413" w:rsidP="002A1247">
      <w:pPr>
        <w:spacing w:after="0" w:line="360" w:lineRule="auto"/>
        <w:jc w:val="both"/>
        <w:outlineLvl w:val="0"/>
        <w:rPr>
          <w:rFonts w:ascii="Book Antiqua" w:hAnsi="Book Antiqua"/>
          <w:color w:val="000000" w:themeColor="text1"/>
          <w:sz w:val="24"/>
          <w:szCs w:val="24"/>
        </w:rPr>
      </w:pPr>
      <w:r w:rsidRPr="002A1247">
        <w:rPr>
          <w:rFonts w:ascii="Book Antiqua" w:hAnsi="Book Antiqua"/>
          <w:b/>
          <w:i/>
          <w:color w:val="000000" w:themeColor="text1"/>
          <w:sz w:val="24"/>
          <w:szCs w:val="24"/>
        </w:rPr>
        <w:t>METHODS</w:t>
      </w:r>
    </w:p>
    <w:p w14:paraId="0BF09B2B" w14:textId="5D5590FC" w:rsidR="001A5485" w:rsidRPr="002A1247" w:rsidRDefault="00424B11"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One hundred and forty-seven</w:t>
      </w:r>
      <w:r w:rsidR="00B05413" w:rsidRPr="002A1247">
        <w:rPr>
          <w:rFonts w:ascii="Book Antiqua" w:hAnsi="Book Antiqua"/>
          <w:color w:val="000000" w:themeColor="text1"/>
          <w:sz w:val="24"/>
          <w:szCs w:val="24"/>
        </w:rPr>
        <w:t xml:space="preserve"> subjects with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from January 2012 to February 2016 were enrolled in this study. The demographics and the clinical characteristics of pre- and post-transplantation were collected for both recipients and donors. PTMS was defined according to 2004 Adult Treatment Panel-III criteria. All subjects were followed up monthly for the initial 6 months after discharge, and then, every 3 </w:t>
      </w:r>
      <w:proofErr w:type="spellStart"/>
      <w:r w:rsidR="00B05413" w:rsidRPr="002A1247">
        <w:rPr>
          <w:rFonts w:ascii="Book Antiqua" w:hAnsi="Book Antiqua"/>
          <w:color w:val="000000" w:themeColor="text1"/>
          <w:sz w:val="24"/>
          <w:szCs w:val="24"/>
        </w:rPr>
        <w:t>mo</w:t>
      </w:r>
      <w:proofErr w:type="spellEnd"/>
      <w:r w:rsidR="00B05413" w:rsidRPr="002A1247">
        <w:rPr>
          <w:rFonts w:ascii="Book Antiqua" w:hAnsi="Book Antiqua"/>
          <w:color w:val="000000" w:themeColor="text1"/>
          <w:sz w:val="24"/>
          <w:szCs w:val="24"/>
        </w:rPr>
        <w:t xml:space="preserve"> for 2 years. The subjects were followed up every 6 </w:t>
      </w:r>
      <w:proofErr w:type="spellStart"/>
      <w:r w:rsidR="00B05413" w:rsidRPr="002A1247">
        <w:rPr>
          <w:rFonts w:ascii="Book Antiqua" w:hAnsi="Book Antiqua"/>
          <w:color w:val="000000" w:themeColor="text1"/>
          <w:sz w:val="24"/>
          <w:szCs w:val="24"/>
        </w:rPr>
        <w:t>mo</w:t>
      </w:r>
      <w:proofErr w:type="spellEnd"/>
      <w:r w:rsidR="00B05413" w:rsidRPr="002A1247">
        <w:rPr>
          <w:rFonts w:ascii="Book Antiqua" w:hAnsi="Book Antiqua"/>
          <w:color w:val="000000" w:themeColor="text1"/>
          <w:sz w:val="24"/>
          <w:szCs w:val="24"/>
        </w:rPr>
        <w:t xml:space="preserve"> or as required after 2 years post-</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w:t>
      </w:r>
    </w:p>
    <w:p w14:paraId="5F828912" w14:textId="77777777" w:rsidR="00424B11" w:rsidRPr="002A1247" w:rsidRDefault="00424B11" w:rsidP="002A1247">
      <w:pPr>
        <w:spacing w:after="0" w:line="360" w:lineRule="auto"/>
        <w:jc w:val="both"/>
        <w:outlineLvl w:val="0"/>
        <w:rPr>
          <w:rFonts w:ascii="Book Antiqua" w:hAnsi="Book Antiqua"/>
          <w:b/>
          <w:i/>
          <w:color w:val="000000" w:themeColor="text1"/>
          <w:sz w:val="24"/>
          <w:szCs w:val="24"/>
        </w:rPr>
      </w:pPr>
    </w:p>
    <w:p w14:paraId="287D863B" w14:textId="77777777" w:rsidR="001A5485" w:rsidRPr="002A1247" w:rsidRDefault="00B05413" w:rsidP="002A1247">
      <w:pPr>
        <w:spacing w:after="0" w:line="360" w:lineRule="auto"/>
        <w:jc w:val="both"/>
        <w:outlineLvl w:val="0"/>
        <w:rPr>
          <w:rFonts w:ascii="Book Antiqua" w:hAnsi="Book Antiqua"/>
          <w:color w:val="000000" w:themeColor="text1"/>
          <w:sz w:val="24"/>
          <w:szCs w:val="24"/>
        </w:rPr>
      </w:pPr>
      <w:r w:rsidRPr="002A1247">
        <w:rPr>
          <w:rFonts w:ascii="Book Antiqua" w:hAnsi="Book Antiqua"/>
          <w:b/>
          <w:i/>
          <w:color w:val="000000" w:themeColor="text1"/>
          <w:sz w:val="24"/>
          <w:szCs w:val="24"/>
        </w:rPr>
        <w:t>RESULTS</w:t>
      </w:r>
    </w:p>
    <w:p w14:paraId="72935574" w14:textId="66921ADF"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The prevalence of PTMS after DCD donor orthotopic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was 20/147 (13.6%). </w:t>
      </w:r>
      <w:r w:rsidR="00566FED" w:rsidRPr="002A1247">
        <w:rPr>
          <w:rFonts w:ascii="Book Antiqua" w:hAnsi="Book Antiqua"/>
          <w:color w:val="000000" w:themeColor="text1"/>
          <w:sz w:val="24"/>
          <w:szCs w:val="24"/>
        </w:rPr>
        <w:t>Recipient b</w:t>
      </w:r>
      <w:r w:rsidRPr="002A1247">
        <w:rPr>
          <w:rFonts w:ascii="Book Antiqua" w:hAnsi="Book Antiqua"/>
          <w:color w:val="000000" w:themeColor="text1"/>
          <w:sz w:val="24"/>
          <w:szCs w:val="24"/>
        </w:rPr>
        <w:t>ody mass index (</w:t>
      </w:r>
      <w:r w:rsidRPr="002A1247">
        <w:rPr>
          <w:rFonts w:ascii="Book Antiqua" w:hAnsi="Book Antiqua"/>
          <w:i/>
          <w:color w:val="000000" w:themeColor="text1"/>
          <w:sz w:val="24"/>
          <w:szCs w:val="24"/>
        </w:rPr>
        <w:t>P</w:t>
      </w:r>
      <w:r w:rsidR="00424B11" w:rsidRPr="002A1247">
        <w:rPr>
          <w:rFonts w:ascii="Book Antiqua" w:hAnsi="Book Antiqua"/>
          <w:i/>
          <w:color w:val="000000" w:themeColor="text1"/>
          <w:sz w:val="24"/>
          <w:szCs w:val="24"/>
        </w:rPr>
        <w:t xml:space="preserve"> </w:t>
      </w:r>
      <w:r w:rsidRPr="002A1247">
        <w:rPr>
          <w:rFonts w:ascii="Book Antiqua" w:hAnsi="Book Antiqua"/>
          <w:color w:val="000000" w:themeColor="text1"/>
          <w:sz w:val="24"/>
          <w:szCs w:val="24"/>
        </w:rPr>
        <w:t>=</w:t>
      </w:r>
      <w:r w:rsidR="00424B1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0.024), warm ischemia time (WIT) (</w:t>
      </w:r>
      <w:r w:rsidRPr="002A1247">
        <w:rPr>
          <w:rFonts w:ascii="Book Antiqua" w:hAnsi="Book Antiqua"/>
          <w:i/>
          <w:color w:val="000000" w:themeColor="text1"/>
          <w:sz w:val="24"/>
          <w:szCs w:val="24"/>
        </w:rPr>
        <w:t>P</w:t>
      </w:r>
      <w:r w:rsidR="00424B1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424B1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0.045), and</w:t>
      </w:r>
      <w:r w:rsidR="00BA23D2" w:rsidRPr="002A1247">
        <w:rPr>
          <w:rFonts w:ascii="Book Antiqua" w:hAnsi="Book Antiqua"/>
          <w:color w:val="000000" w:themeColor="text1"/>
          <w:sz w:val="24"/>
          <w:szCs w:val="24"/>
        </w:rPr>
        <w:t xml:space="preserve"> posttransplant </w:t>
      </w:r>
      <w:r w:rsidRPr="002A1247">
        <w:rPr>
          <w:rFonts w:ascii="Book Antiqua" w:hAnsi="Book Antiqua"/>
          <w:color w:val="000000" w:themeColor="text1"/>
          <w:sz w:val="24"/>
          <w:szCs w:val="24"/>
        </w:rPr>
        <w:t>hyperuricemia (</w:t>
      </w:r>
      <w:r w:rsidRPr="002A1247">
        <w:rPr>
          <w:rFonts w:ascii="Book Antiqua" w:hAnsi="Book Antiqua"/>
          <w:i/>
          <w:color w:val="000000" w:themeColor="text1"/>
          <w:sz w:val="24"/>
          <w:szCs w:val="24"/>
        </w:rPr>
        <w:t>P</w:t>
      </w:r>
      <w:r w:rsidR="00424B1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424B11"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 were significantly associated with PTMS. The change in the value of serum uric acid level in PTMS patients was significantly higher than that in non-PTMS patients (</w:t>
      </w:r>
      <w:r w:rsidRPr="002A1247">
        <w:rPr>
          <w:rFonts w:ascii="Book Antiqua" w:hAnsi="Book Antiqua"/>
          <w:i/>
          <w:color w:val="000000" w:themeColor="text1"/>
          <w:sz w:val="24"/>
          <w:szCs w:val="24"/>
        </w:rPr>
        <w:t>P</w:t>
      </w:r>
      <w:r w:rsidR="00424B11" w:rsidRPr="002A1247">
        <w:rPr>
          <w:rFonts w:ascii="Book Antiqua" w:hAnsi="Book Antiqua"/>
          <w:color w:val="000000" w:themeColor="text1"/>
          <w:sz w:val="24"/>
          <w:szCs w:val="24"/>
        </w:rPr>
        <w:t xml:space="preserve"> </w:t>
      </w:r>
      <w:r w:rsidRPr="002A1247">
        <w:rPr>
          <w:rFonts w:ascii="Book Antiqua" w:hAnsi="Book Antiqua" w:cs="Tahoma"/>
          <w:color w:val="000000" w:themeColor="text1"/>
          <w:sz w:val="24"/>
          <w:szCs w:val="24"/>
        </w:rPr>
        <w:t>&lt;</w:t>
      </w:r>
      <w:r w:rsidR="00424B11" w:rsidRPr="002A1247">
        <w:rPr>
          <w:rFonts w:ascii="Book Antiqua" w:hAnsi="Book Antiqua" w:cs="Tahoma"/>
          <w:color w:val="000000" w:themeColor="text1"/>
          <w:sz w:val="24"/>
          <w:szCs w:val="24"/>
        </w:rPr>
        <w:t xml:space="preserve"> </w:t>
      </w:r>
      <w:r w:rsidRPr="002A1247">
        <w:rPr>
          <w:rFonts w:ascii="Book Antiqua" w:hAnsi="Book Antiqua"/>
          <w:color w:val="000000" w:themeColor="text1"/>
          <w:sz w:val="24"/>
          <w:szCs w:val="24"/>
        </w:rPr>
        <w:t>0.001). After the 1</w:t>
      </w:r>
      <w:r w:rsidRPr="002A1247">
        <w:rPr>
          <w:rFonts w:ascii="Book Antiqua" w:hAnsi="Book Antiqua"/>
          <w:color w:val="000000" w:themeColor="text1"/>
          <w:sz w:val="24"/>
          <w:szCs w:val="24"/>
          <w:vertAlign w:val="superscript"/>
        </w:rPr>
        <w:t>st</w:t>
      </w:r>
      <w:r w:rsidRPr="002A1247">
        <w:rPr>
          <w:rFonts w:ascii="Book Antiqua" w:hAnsi="Book Antiqua"/>
          <w:color w:val="000000" w:themeColor="text1"/>
          <w:sz w:val="24"/>
          <w:szCs w:val="24"/>
        </w:rPr>
        <w:t xml:space="preserve"> </w:t>
      </w:r>
      <w:proofErr w:type="spellStart"/>
      <w:r w:rsidRPr="002A1247">
        <w:rPr>
          <w:rFonts w:ascii="Book Antiqua" w:hAnsi="Book Antiqua"/>
          <w:color w:val="000000" w:themeColor="text1"/>
          <w:sz w:val="24"/>
          <w:szCs w:val="24"/>
        </w:rPr>
        <w:t>mo</w:t>
      </w:r>
      <w:proofErr w:type="spellEnd"/>
      <w:r w:rsidRPr="002A1247">
        <w:rPr>
          <w:rFonts w:ascii="Book Antiqua" w:hAnsi="Book Antiqua"/>
          <w:color w:val="000000" w:themeColor="text1"/>
          <w:sz w:val="24"/>
          <w:szCs w:val="24"/>
        </w:rPr>
        <w:t>, the level of serum uric acid of PTMS patients raised continually over a period, while it was unaltered in non-PTMS patients. After transplantation, the level of serum uric acid in PTMS patients was not associated with renal function.</w:t>
      </w:r>
    </w:p>
    <w:p w14:paraId="32BA6F35" w14:textId="77777777" w:rsidR="00424B11" w:rsidRPr="002A1247" w:rsidRDefault="00424B11" w:rsidP="002A1247">
      <w:pPr>
        <w:spacing w:after="0" w:line="360" w:lineRule="auto"/>
        <w:jc w:val="both"/>
        <w:outlineLvl w:val="0"/>
        <w:rPr>
          <w:rFonts w:ascii="Book Antiqua" w:hAnsi="Book Antiqua"/>
          <w:b/>
          <w:i/>
          <w:color w:val="000000" w:themeColor="text1"/>
          <w:sz w:val="24"/>
          <w:szCs w:val="24"/>
        </w:rPr>
      </w:pPr>
    </w:p>
    <w:p w14:paraId="1942430C" w14:textId="0F3661D6" w:rsidR="001A5485" w:rsidRPr="002A1247" w:rsidRDefault="00B05413" w:rsidP="002A1247">
      <w:pPr>
        <w:spacing w:after="0" w:line="360" w:lineRule="auto"/>
        <w:jc w:val="both"/>
        <w:outlineLvl w:val="0"/>
        <w:rPr>
          <w:rFonts w:ascii="Book Antiqua" w:hAnsi="Book Antiqua"/>
          <w:color w:val="000000" w:themeColor="text1"/>
          <w:sz w:val="24"/>
          <w:szCs w:val="24"/>
        </w:rPr>
      </w:pPr>
      <w:r w:rsidRPr="002A1247">
        <w:rPr>
          <w:rFonts w:ascii="Book Antiqua" w:hAnsi="Book Antiqua"/>
          <w:b/>
          <w:i/>
          <w:color w:val="000000" w:themeColor="text1"/>
          <w:sz w:val="24"/>
          <w:szCs w:val="24"/>
        </w:rPr>
        <w:t>CONCLUSION</w:t>
      </w:r>
    </w:p>
    <w:p w14:paraId="1E12D93C" w14:textId="288EB1BE"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PTMS could onset at early-stage after DCD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with growing morbidity with the passage of time. WIT and post-LT hyperuricemia were associated with the prevalence of PTMS. An increased serum uric acid level was highly associated with PTMS and could act as a serum marker in this disease.</w:t>
      </w:r>
    </w:p>
    <w:p w14:paraId="54249D46" w14:textId="77777777" w:rsidR="001A5485" w:rsidRPr="002A1247" w:rsidRDefault="001A5485" w:rsidP="002A1247">
      <w:pPr>
        <w:spacing w:after="0" w:line="360" w:lineRule="auto"/>
        <w:jc w:val="both"/>
        <w:rPr>
          <w:rFonts w:ascii="Book Antiqua" w:hAnsi="Book Antiqua"/>
          <w:color w:val="000000" w:themeColor="text1"/>
          <w:sz w:val="24"/>
          <w:szCs w:val="24"/>
        </w:rPr>
      </w:pPr>
    </w:p>
    <w:p w14:paraId="1BB27567" w14:textId="37D74B44"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t>Key words:</w:t>
      </w:r>
      <w:r w:rsidRPr="002A1247">
        <w:rPr>
          <w:rFonts w:ascii="Book Antiqua" w:hAnsi="Book Antiqua"/>
          <w:color w:val="000000" w:themeColor="text1"/>
          <w:sz w:val="24"/>
          <w:szCs w:val="24"/>
        </w:rPr>
        <w:t xml:space="preserve"> </w:t>
      </w:r>
      <w:bookmarkStart w:id="16" w:name="OLE_LINK7"/>
      <w:r w:rsidR="00424B11" w:rsidRPr="002A1247">
        <w:rPr>
          <w:rFonts w:ascii="Book Antiqua" w:hAnsi="Book Antiqua"/>
          <w:color w:val="000000" w:themeColor="text1"/>
          <w:sz w:val="24"/>
          <w:szCs w:val="24"/>
        </w:rPr>
        <w:t>P</w:t>
      </w:r>
      <w:r w:rsidRPr="002A1247">
        <w:rPr>
          <w:rFonts w:ascii="Book Antiqua" w:hAnsi="Book Antiqua"/>
          <w:color w:val="000000" w:themeColor="text1"/>
          <w:sz w:val="24"/>
          <w:szCs w:val="24"/>
        </w:rPr>
        <w:t xml:space="preserve">osttransplant metabolic </w:t>
      </w:r>
      <w:bookmarkStart w:id="17" w:name="OLE_LINK99"/>
      <w:bookmarkStart w:id="18" w:name="OLE_LINK98"/>
      <w:r w:rsidRPr="002A1247">
        <w:rPr>
          <w:rFonts w:ascii="Book Antiqua" w:hAnsi="Book Antiqua"/>
          <w:color w:val="000000" w:themeColor="text1"/>
          <w:sz w:val="24"/>
          <w:szCs w:val="24"/>
        </w:rPr>
        <w:t>syndrome</w:t>
      </w:r>
      <w:bookmarkEnd w:id="17"/>
      <w:bookmarkEnd w:id="18"/>
      <w:r w:rsidR="00424B11" w:rsidRPr="002A1247">
        <w:rPr>
          <w:rFonts w:ascii="Book Antiqua" w:hAnsi="Book Antiqua"/>
          <w:color w:val="000000" w:themeColor="text1"/>
          <w:sz w:val="24"/>
          <w:szCs w:val="24"/>
        </w:rPr>
        <w:t>; Liver transplantation; Donation after cardiac death; Uric acid; W</w:t>
      </w:r>
      <w:r w:rsidRPr="002A1247">
        <w:rPr>
          <w:rFonts w:ascii="Book Antiqua" w:hAnsi="Book Antiqua"/>
          <w:color w:val="000000" w:themeColor="text1"/>
          <w:sz w:val="24"/>
          <w:szCs w:val="24"/>
        </w:rPr>
        <w:t>arm ischemia time</w:t>
      </w:r>
      <w:bookmarkEnd w:id="16"/>
    </w:p>
    <w:p w14:paraId="284EA445" w14:textId="77777777" w:rsidR="001A5485" w:rsidRPr="002A1247" w:rsidRDefault="001A5485" w:rsidP="002A1247">
      <w:pPr>
        <w:spacing w:after="0" w:line="360" w:lineRule="auto"/>
        <w:jc w:val="both"/>
        <w:rPr>
          <w:rFonts w:ascii="Book Antiqua" w:hAnsi="Book Antiqua"/>
          <w:color w:val="000000" w:themeColor="text1"/>
          <w:sz w:val="24"/>
          <w:szCs w:val="24"/>
        </w:rPr>
      </w:pPr>
    </w:p>
    <w:p w14:paraId="4DD48B1A" w14:textId="77777777" w:rsidR="00424B11" w:rsidRPr="002A1247" w:rsidRDefault="00424B11" w:rsidP="002A1247">
      <w:pPr>
        <w:spacing w:after="0" w:line="360" w:lineRule="auto"/>
        <w:jc w:val="both"/>
        <w:rPr>
          <w:rFonts w:ascii="Book Antiqua" w:hAnsi="Book Antiqua"/>
          <w:sz w:val="24"/>
          <w:szCs w:val="24"/>
        </w:rPr>
      </w:pPr>
      <w:bookmarkStart w:id="19" w:name="OLE_LINK58"/>
      <w:bookmarkStart w:id="20" w:name="OLE_LINK59"/>
      <w:bookmarkStart w:id="21" w:name="OLE_LINK24"/>
      <w:r w:rsidRPr="002A1247">
        <w:rPr>
          <w:rFonts w:ascii="Book Antiqua" w:hAnsi="Book Antiqua"/>
          <w:b/>
          <w:sz w:val="24"/>
          <w:szCs w:val="24"/>
        </w:rPr>
        <w:t xml:space="preserve">© The Author(s) 2018. </w:t>
      </w:r>
      <w:r w:rsidRPr="002A1247">
        <w:rPr>
          <w:rFonts w:ascii="Book Antiqua" w:hAnsi="Book Antiqua"/>
          <w:sz w:val="24"/>
          <w:szCs w:val="24"/>
        </w:rPr>
        <w:t xml:space="preserve">Published by </w:t>
      </w:r>
      <w:proofErr w:type="spellStart"/>
      <w:r w:rsidRPr="002A1247">
        <w:rPr>
          <w:rFonts w:ascii="Book Antiqua" w:hAnsi="Book Antiqua"/>
          <w:sz w:val="24"/>
          <w:szCs w:val="24"/>
        </w:rPr>
        <w:t>Baishideng</w:t>
      </w:r>
      <w:proofErr w:type="spellEnd"/>
      <w:r w:rsidRPr="002A1247">
        <w:rPr>
          <w:rFonts w:ascii="Book Antiqua" w:hAnsi="Book Antiqua"/>
          <w:sz w:val="24"/>
          <w:szCs w:val="24"/>
        </w:rPr>
        <w:t xml:space="preserve"> Publishing Group Inc. All rights reserved. </w:t>
      </w:r>
    </w:p>
    <w:bookmarkEnd w:id="19"/>
    <w:bookmarkEnd w:id="20"/>
    <w:bookmarkEnd w:id="21"/>
    <w:p w14:paraId="596F3396" w14:textId="77777777" w:rsidR="00424B11" w:rsidRPr="002A1247" w:rsidRDefault="00424B11" w:rsidP="002A1247">
      <w:pPr>
        <w:spacing w:after="0" w:line="360" w:lineRule="auto"/>
        <w:jc w:val="both"/>
        <w:rPr>
          <w:rFonts w:ascii="Book Antiqua" w:hAnsi="Book Antiqua"/>
          <w:color w:val="000000" w:themeColor="text1"/>
          <w:sz w:val="24"/>
          <w:szCs w:val="24"/>
        </w:rPr>
      </w:pPr>
    </w:p>
    <w:p w14:paraId="34C33451" w14:textId="34A8352F" w:rsidR="001A5485" w:rsidRPr="002A1247" w:rsidRDefault="00E306D0" w:rsidP="002A1247">
      <w:pPr>
        <w:pStyle w:val="1"/>
        <w:adjustRightInd w:val="0"/>
        <w:snapToGrid w:val="0"/>
        <w:spacing w:line="360" w:lineRule="auto"/>
        <w:jc w:val="both"/>
        <w:rPr>
          <w:rFonts w:ascii="Book Antiqua" w:hAnsi="Book Antiqua"/>
          <w:color w:val="000000" w:themeColor="text1"/>
          <w:sz w:val="24"/>
          <w:szCs w:val="24"/>
        </w:rPr>
      </w:pPr>
      <w:bookmarkStart w:id="22" w:name="OLE_LINK1196"/>
      <w:bookmarkStart w:id="23" w:name="OLE_LINK1154"/>
      <w:bookmarkStart w:id="24" w:name="OLE_LINK1155"/>
      <w:bookmarkStart w:id="25" w:name="OLE_LINK1322"/>
      <w:bookmarkStart w:id="26" w:name="OLE_LINK1044"/>
      <w:bookmarkStart w:id="27" w:name="OLE_LINK1224"/>
      <w:bookmarkStart w:id="28" w:name="OLE_LINK1225"/>
      <w:bookmarkStart w:id="29" w:name="OLE_LINK1634"/>
      <w:bookmarkStart w:id="30" w:name="OLE_LINK1635"/>
      <w:bookmarkStart w:id="31" w:name="OLE_LINK1762"/>
      <w:bookmarkStart w:id="32" w:name="OLE_LINK1763"/>
      <w:bookmarkStart w:id="33" w:name="OLE_LINK1764"/>
      <w:bookmarkStart w:id="34" w:name="OLE_LINK1939"/>
      <w:bookmarkStart w:id="35" w:name="OLE_LINK2194"/>
      <w:bookmarkStart w:id="36" w:name="OLE_LINK2878"/>
      <w:bookmarkStart w:id="37" w:name="OLE_LINK531"/>
      <w:bookmarkStart w:id="38" w:name="OLE_LINK533"/>
      <w:bookmarkStart w:id="39" w:name="OLE_LINK711"/>
      <w:bookmarkStart w:id="40" w:name="OLE_LINK742"/>
      <w:bookmarkStart w:id="41" w:name="OLE_LINK905"/>
      <w:r w:rsidRPr="002A1247">
        <w:rPr>
          <w:rFonts w:ascii="Book Antiqua" w:hAnsi="Book Antiqua" w:cs="Times New Roman"/>
          <w:b/>
          <w:color w:val="000000" w:themeColor="text1"/>
          <w:sz w:val="24"/>
          <w:szCs w:val="24"/>
          <w:highlight w:val="white"/>
          <w:lang w:val="en-US" w:eastAsia="zh-CN"/>
        </w:rPr>
        <w:t>Core tip:</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A1247">
        <w:rPr>
          <w:rFonts w:ascii="Book Antiqua" w:hAnsi="Book Antiqua" w:cs="Times New Roman"/>
          <w:b/>
          <w:color w:val="000000" w:themeColor="text1"/>
          <w:sz w:val="24"/>
          <w:szCs w:val="24"/>
          <w:highlight w:val="white"/>
          <w:lang w:val="en-US" w:eastAsia="zh-CN"/>
        </w:rPr>
        <w:t xml:space="preserve"> </w:t>
      </w:r>
      <w:bookmarkEnd w:id="37"/>
      <w:bookmarkEnd w:id="38"/>
      <w:bookmarkEnd w:id="39"/>
      <w:bookmarkEnd w:id="40"/>
      <w:bookmarkEnd w:id="41"/>
      <w:r w:rsidR="00036296" w:rsidRPr="002A1247">
        <w:rPr>
          <w:rFonts w:ascii="Book Antiqua" w:hAnsi="Book Antiqua"/>
          <w:color w:val="000000" w:themeColor="text1"/>
          <w:sz w:val="24"/>
          <w:szCs w:val="24"/>
        </w:rPr>
        <w:t>The objective of the current retrospective analysis was to describe the pre- and postoperative risk factors for prevalence of posttransplant metabolic syndrome</w:t>
      </w:r>
      <w:r w:rsidR="00424B11" w:rsidRPr="002A1247">
        <w:rPr>
          <w:rFonts w:ascii="Book Antiqua" w:hAnsi="Book Antiqua"/>
          <w:color w:val="000000" w:themeColor="text1"/>
          <w:sz w:val="24"/>
          <w:szCs w:val="24"/>
        </w:rPr>
        <w:t xml:space="preserve"> (PTMS)</w:t>
      </w:r>
      <w:r w:rsidR="00036296" w:rsidRPr="002A1247">
        <w:rPr>
          <w:rFonts w:ascii="Book Antiqua" w:hAnsi="Book Antiqua"/>
          <w:color w:val="000000" w:themeColor="text1"/>
          <w:sz w:val="24"/>
          <w:szCs w:val="24"/>
        </w:rPr>
        <w:t xml:space="preserve"> after liver transplantation</w:t>
      </w:r>
      <w:r w:rsidR="00692844" w:rsidRPr="002A1247">
        <w:rPr>
          <w:rFonts w:ascii="Book Antiqua" w:hAnsi="Book Antiqua"/>
          <w:color w:val="000000" w:themeColor="text1"/>
          <w:sz w:val="24"/>
          <w:szCs w:val="24"/>
        </w:rPr>
        <w:t xml:space="preserve"> (LT)</w:t>
      </w:r>
      <w:r w:rsidR="00036296" w:rsidRPr="002A1247">
        <w:rPr>
          <w:rFonts w:ascii="Book Antiqua" w:hAnsi="Book Antiqua"/>
          <w:color w:val="000000" w:themeColor="text1"/>
          <w:sz w:val="24"/>
          <w:szCs w:val="24"/>
        </w:rPr>
        <w:t xml:space="preserve"> from donation after cardiac death</w:t>
      </w:r>
      <w:r w:rsidR="00424B11" w:rsidRPr="002A1247">
        <w:rPr>
          <w:rFonts w:ascii="Book Antiqua" w:hAnsi="Book Antiqua"/>
          <w:color w:val="000000" w:themeColor="text1"/>
          <w:sz w:val="24"/>
          <w:szCs w:val="24"/>
        </w:rPr>
        <w:t xml:space="preserve"> (DCD)</w:t>
      </w:r>
      <w:r w:rsidR="00036296" w:rsidRPr="002A1247">
        <w:rPr>
          <w:rFonts w:ascii="Book Antiqua" w:hAnsi="Book Antiqua"/>
          <w:color w:val="000000" w:themeColor="text1"/>
          <w:sz w:val="24"/>
          <w:szCs w:val="24"/>
        </w:rPr>
        <w:t xml:space="preserve">. </w:t>
      </w:r>
      <w:r w:rsidR="00424B11" w:rsidRPr="002A1247">
        <w:rPr>
          <w:rFonts w:ascii="Book Antiqua" w:hAnsi="Book Antiqua"/>
          <w:color w:val="000000" w:themeColor="text1"/>
          <w:sz w:val="24"/>
          <w:szCs w:val="24"/>
        </w:rPr>
        <w:t>PTMS</w:t>
      </w:r>
      <w:r w:rsidR="00036296" w:rsidRPr="002A1247">
        <w:rPr>
          <w:rFonts w:ascii="Book Antiqua" w:hAnsi="Book Antiqua"/>
          <w:color w:val="000000" w:themeColor="text1"/>
          <w:sz w:val="24"/>
          <w:szCs w:val="24"/>
        </w:rPr>
        <w:t xml:space="preserve"> could onset at early-stage after </w:t>
      </w:r>
      <w:r w:rsidR="00692844" w:rsidRPr="002A1247">
        <w:rPr>
          <w:rFonts w:ascii="Book Antiqua" w:hAnsi="Book Antiqua"/>
          <w:color w:val="000000" w:themeColor="text1"/>
          <w:sz w:val="24"/>
          <w:szCs w:val="24"/>
        </w:rPr>
        <w:t>LT</w:t>
      </w:r>
      <w:r w:rsidR="00036296" w:rsidRPr="002A1247">
        <w:rPr>
          <w:rFonts w:ascii="Book Antiqua" w:hAnsi="Book Antiqua"/>
          <w:color w:val="000000" w:themeColor="text1"/>
          <w:sz w:val="24"/>
          <w:szCs w:val="24"/>
        </w:rPr>
        <w:t xml:space="preserve"> from </w:t>
      </w:r>
      <w:r w:rsidR="00424B11" w:rsidRPr="002A1247">
        <w:rPr>
          <w:rFonts w:ascii="Book Antiqua" w:hAnsi="Book Antiqua"/>
          <w:color w:val="000000" w:themeColor="text1"/>
          <w:sz w:val="24"/>
          <w:szCs w:val="24"/>
        </w:rPr>
        <w:t>DCD</w:t>
      </w:r>
      <w:r w:rsidR="00036296" w:rsidRPr="002A1247">
        <w:rPr>
          <w:rFonts w:ascii="Book Antiqua" w:hAnsi="Book Antiqua"/>
          <w:color w:val="000000" w:themeColor="text1"/>
          <w:sz w:val="24"/>
          <w:szCs w:val="24"/>
        </w:rPr>
        <w:t xml:space="preserve"> with growing morbidity as time goes on. The warm ischemia time and the posttransplant hyperuricemia were associated with the prevalence of </w:t>
      </w:r>
      <w:r w:rsidR="00424B11" w:rsidRPr="002A1247">
        <w:rPr>
          <w:rFonts w:ascii="Book Antiqua" w:hAnsi="Book Antiqua"/>
          <w:color w:val="000000" w:themeColor="text1"/>
          <w:sz w:val="24"/>
          <w:szCs w:val="24"/>
        </w:rPr>
        <w:t>PTMS</w:t>
      </w:r>
      <w:r w:rsidR="00036296" w:rsidRPr="002A1247">
        <w:rPr>
          <w:rFonts w:ascii="Book Antiqua" w:hAnsi="Book Antiqua"/>
          <w:color w:val="000000" w:themeColor="text1"/>
          <w:sz w:val="24"/>
          <w:szCs w:val="24"/>
        </w:rPr>
        <w:t>. Hence</w:t>
      </w:r>
      <w:r w:rsidR="00A22225" w:rsidRPr="002A1247">
        <w:rPr>
          <w:rFonts w:ascii="Book Antiqua" w:hAnsi="Book Antiqua"/>
          <w:color w:val="000000" w:themeColor="text1"/>
          <w:sz w:val="24"/>
          <w:szCs w:val="24"/>
        </w:rPr>
        <w:t>,</w:t>
      </w:r>
      <w:r w:rsidR="00036296" w:rsidRPr="002A1247">
        <w:rPr>
          <w:rFonts w:ascii="Book Antiqua" w:hAnsi="Book Antiqua"/>
          <w:color w:val="000000" w:themeColor="text1"/>
          <w:sz w:val="24"/>
          <w:szCs w:val="24"/>
        </w:rPr>
        <w:t xml:space="preserve"> we found the increasing serum u</w:t>
      </w:r>
      <w:r w:rsidR="00380072">
        <w:rPr>
          <w:rFonts w:ascii="Book Antiqua" w:hAnsi="Book Antiqua"/>
          <w:color w:val="000000" w:themeColor="text1"/>
          <w:sz w:val="24"/>
          <w:szCs w:val="24"/>
        </w:rPr>
        <w:t>ric acid level was highly releva</w:t>
      </w:r>
      <w:r w:rsidR="00036296" w:rsidRPr="002A1247">
        <w:rPr>
          <w:rFonts w:ascii="Book Antiqua" w:hAnsi="Book Antiqua"/>
          <w:color w:val="000000" w:themeColor="text1"/>
          <w:sz w:val="24"/>
          <w:szCs w:val="24"/>
        </w:rPr>
        <w:t xml:space="preserve">nt to </w:t>
      </w:r>
      <w:r w:rsidR="00424B11" w:rsidRPr="002A1247">
        <w:rPr>
          <w:rFonts w:ascii="Book Antiqua" w:hAnsi="Book Antiqua"/>
          <w:color w:val="000000" w:themeColor="text1"/>
          <w:sz w:val="24"/>
          <w:szCs w:val="24"/>
        </w:rPr>
        <w:t>PTMS</w:t>
      </w:r>
      <w:r w:rsidR="00036296" w:rsidRPr="002A1247">
        <w:rPr>
          <w:rFonts w:ascii="Book Antiqua" w:hAnsi="Book Antiqua"/>
          <w:color w:val="000000" w:themeColor="text1"/>
          <w:sz w:val="24"/>
          <w:szCs w:val="24"/>
        </w:rPr>
        <w:t xml:space="preserve"> and could act as a serum marker in this disease.</w:t>
      </w:r>
    </w:p>
    <w:p w14:paraId="3FBADE45" w14:textId="77777777" w:rsidR="00E306D0" w:rsidRPr="002A1247" w:rsidRDefault="00E306D0" w:rsidP="002A1247">
      <w:pPr>
        <w:spacing w:after="0" w:line="360" w:lineRule="auto"/>
        <w:jc w:val="both"/>
        <w:rPr>
          <w:rFonts w:ascii="Book Antiqua" w:hAnsi="Book Antiqua"/>
          <w:color w:val="000000" w:themeColor="text1"/>
          <w:sz w:val="24"/>
          <w:szCs w:val="24"/>
        </w:rPr>
      </w:pPr>
      <w:bookmarkStart w:id="42" w:name="OLE_LINK286"/>
      <w:bookmarkStart w:id="43" w:name="OLE_LINK287"/>
      <w:bookmarkStart w:id="44" w:name="OLE_LINK310"/>
      <w:bookmarkStart w:id="45" w:name="OLE_LINK579"/>
      <w:bookmarkStart w:id="46" w:name="OLE_LINK712"/>
    </w:p>
    <w:bookmarkEnd w:id="42"/>
    <w:bookmarkEnd w:id="43"/>
    <w:bookmarkEnd w:id="44"/>
    <w:bookmarkEnd w:id="45"/>
    <w:bookmarkEnd w:id="46"/>
    <w:p w14:paraId="6BF039E4" w14:textId="5631DF33" w:rsidR="001A5485" w:rsidRPr="002A1247" w:rsidRDefault="005B250A" w:rsidP="002A1247">
      <w:pPr>
        <w:spacing w:after="0" w:line="360" w:lineRule="auto"/>
        <w:jc w:val="both"/>
        <w:rPr>
          <w:rFonts w:ascii="Book Antiqua" w:hAnsi="Book Antiqua"/>
          <w:b/>
          <w:color w:val="000000" w:themeColor="text1"/>
          <w:sz w:val="24"/>
          <w:szCs w:val="24"/>
        </w:rPr>
      </w:pPr>
      <w:r w:rsidRPr="002A1247">
        <w:rPr>
          <w:rFonts w:ascii="Book Antiqua" w:hAnsi="Book Antiqua"/>
          <w:color w:val="000000" w:themeColor="text1"/>
          <w:sz w:val="24"/>
          <w:szCs w:val="24"/>
        </w:rPr>
        <w:t xml:space="preserve">Hu LS, Chai YC, Zheng J, Shi JH, </w:t>
      </w:r>
      <w:r w:rsidR="00354DB7" w:rsidRPr="002A1247">
        <w:rPr>
          <w:rFonts w:ascii="Book Antiqua" w:hAnsi="Book Antiqua"/>
          <w:color w:val="000000" w:themeColor="text1"/>
          <w:sz w:val="24"/>
          <w:szCs w:val="24"/>
        </w:rPr>
        <w:t xml:space="preserve">Zhang C, </w:t>
      </w:r>
      <w:r w:rsidRPr="002A1247">
        <w:rPr>
          <w:rFonts w:ascii="Book Antiqua" w:hAnsi="Book Antiqua"/>
          <w:color w:val="000000" w:themeColor="text1"/>
          <w:sz w:val="24"/>
          <w:szCs w:val="24"/>
        </w:rPr>
        <w:t>Tian M,</w:t>
      </w:r>
      <w:r w:rsidR="00354DB7" w:rsidRPr="002A1247">
        <w:rPr>
          <w:rFonts w:ascii="Book Antiqua" w:hAnsi="Book Antiqua"/>
          <w:color w:val="000000" w:themeColor="text1"/>
          <w:sz w:val="24"/>
          <w:szCs w:val="24"/>
        </w:rPr>
        <w:t xml:space="preserve"> </w:t>
      </w:r>
      <w:proofErr w:type="spellStart"/>
      <w:r w:rsidR="00354DB7" w:rsidRPr="002A1247">
        <w:rPr>
          <w:rFonts w:ascii="Book Antiqua" w:hAnsi="Book Antiqua"/>
          <w:color w:val="000000" w:themeColor="text1"/>
          <w:sz w:val="24"/>
          <w:szCs w:val="24"/>
        </w:rPr>
        <w:t>Lv</w:t>
      </w:r>
      <w:proofErr w:type="spellEnd"/>
      <w:r w:rsidR="00354DB7" w:rsidRPr="002A1247">
        <w:rPr>
          <w:rFonts w:ascii="Book Antiqua" w:hAnsi="Book Antiqua"/>
          <w:color w:val="000000" w:themeColor="text1"/>
          <w:sz w:val="24"/>
          <w:szCs w:val="24"/>
        </w:rPr>
        <w:t xml:space="preserve"> Y, Wang B, Jia A. Warm ischemia time and elevated serum uric acid are associated with metabolic syndrome after liver transplantation with donation after cardiac death.</w:t>
      </w:r>
      <w:r w:rsidR="00A22225" w:rsidRPr="002A1247">
        <w:rPr>
          <w:rFonts w:ascii="Book Antiqua" w:hAnsi="Book Antiqua"/>
          <w:color w:val="000000" w:themeColor="text1"/>
          <w:sz w:val="24"/>
          <w:szCs w:val="24"/>
        </w:rPr>
        <w:t xml:space="preserve"> </w:t>
      </w:r>
      <w:r w:rsidR="00A22225" w:rsidRPr="002A1247">
        <w:rPr>
          <w:rFonts w:ascii="Book Antiqua" w:hAnsi="Book Antiqua"/>
          <w:i/>
          <w:color w:val="000000" w:themeColor="text1"/>
          <w:sz w:val="24"/>
          <w:szCs w:val="24"/>
        </w:rPr>
        <w:t xml:space="preserve">World J Gastroenterol </w:t>
      </w:r>
      <w:r w:rsidR="00A22225" w:rsidRPr="002A1247">
        <w:rPr>
          <w:rFonts w:ascii="Book Antiqua" w:hAnsi="Book Antiqua"/>
          <w:color w:val="000000" w:themeColor="text1"/>
          <w:sz w:val="24"/>
          <w:szCs w:val="24"/>
        </w:rPr>
        <w:t>2018; In press</w:t>
      </w:r>
      <w:r w:rsidR="00A22225" w:rsidRPr="002A1247">
        <w:rPr>
          <w:rFonts w:ascii="Book Antiqua" w:hAnsi="Book Antiqua"/>
          <w:b/>
          <w:color w:val="000000" w:themeColor="text1"/>
          <w:sz w:val="24"/>
          <w:szCs w:val="24"/>
        </w:rPr>
        <w:t xml:space="preserve"> </w:t>
      </w:r>
      <w:r w:rsidR="00B05413" w:rsidRPr="002A1247">
        <w:rPr>
          <w:rFonts w:ascii="Book Antiqua" w:hAnsi="Book Antiqua"/>
          <w:b/>
          <w:color w:val="000000" w:themeColor="text1"/>
          <w:sz w:val="24"/>
          <w:szCs w:val="24"/>
        </w:rPr>
        <w:br w:type="page"/>
      </w:r>
      <w:r w:rsidR="00B05413" w:rsidRPr="002A1247">
        <w:rPr>
          <w:rFonts w:ascii="Book Antiqua" w:hAnsi="Book Antiqua"/>
          <w:b/>
          <w:color w:val="000000" w:themeColor="text1"/>
          <w:sz w:val="24"/>
          <w:szCs w:val="24"/>
        </w:rPr>
        <w:lastRenderedPageBreak/>
        <w:t>INTRODUCTION</w:t>
      </w:r>
    </w:p>
    <w:p w14:paraId="79E9CC53" w14:textId="5CF0511D"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Liver transplantation</w:t>
      </w:r>
      <w:r w:rsidR="00692844" w:rsidRPr="002A1247">
        <w:rPr>
          <w:rFonts w:ascii="Book Antiqua" w:hAnsi="Book Antiqua"/>
          <w:color w:val="000000" w:themeColor="text1"/>
          <w:sz w:val="24"/>
          <w:szCs w:val="24"/>
        </w:rPr>
        <w:t xml:space="preserve"> (LT)</w:t>
      </w:r>
      <w:r w:rsidRPr="002A1247">
        <w:rPr>
          <w:rFonts w:ascii="Book Antiqua" w:hAnsi="Book Antiqua"/>
          <w:color w:val="000000" w:themeColor="text1"/>
          <w:sz w:val="24"/>
          <w:szCs w:val="24"/>
        </w:rPr>
        <w:t xml:space="preserve"> is yet the standard treatment for patients with the end-stage liver disease. The increasing disparity between patients and supply of donor livers prompt the surgeons to expand the donor pool. Thus, the usage of livers from donation after cardiac death (DCD) donors has rapid rapidly increased worldwide. In the last two decades, about 5.0% of the adult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s were performed using grafts from DCD donors in the </w:t>
      </w:r>
      <w:r w:rsidR="00C352AA" w:rsidRPr="002A1247">
        <w:rPr>
          <w:rFonts w:ascii="Book Antiqua" w:hAnsi="Book Antiqua"/>
          <w:color w:val="000000" w:themeColor="text1"/>
          <w:sz w:val="24"/>
          <w:szCs w:val="24"/>
        </w:rPr>
        <w:t>United States</w:t>
      </w:r>
      <w:r w:rsidRPr="002A1247">
        <w:rPr>
          <w:rFonts w:ascii="Book Antiqua" w:hAnsi="Book Antiqua"/>
          <w:color w:val="000000" w:themeColor="text1"/>
          <w:sz w:val="24"/>
          <w:szCs w:val="24"/>
          <w:vertAlign w:val="superscript"/>
        </w:rPr>
        <w:fldChar w:fldCharType="begin">
          <w:fldData xml:space="preserve">PEVuZE5vdGU+PENpdGU+PEF1dGhvcj5Eb3lsZTwvQXV0aG9yPjxZZWFyPjIwMTU8L1llYXI+PFJl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MT48L2FsdC1wZXJpb2RpY2FsPjxwYWdlcz4xNDItNTI8L3BhZ2VzPjx2b2x1bWU+MjIxPC92b2x1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PEVuZE5vdGU+PENpdGU+PEF1dGhvcj5Eb3lsZTwvQXV0aG9yPjxZZWFyPjIwMTU8L1llYXI+PFJl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MT48L2FsdC1wZXJpb2RpY2FsPjxwYWdlcz4xNDItNTI8L3BhZ2VzPjx2b2x1bWU+MjIxPC92b2x1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00A77046"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t>1</w:t>
      </w:r>
      <w:r w:rsidR="00A77046"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fldChar w:fldCharType="end"/>
      </w:r>
      <w:r w:rsidR="00F7693B"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Despite the high risk of a series of acute complications correlated with the warm ischemia time (WIT)</w:t>
      </w:r>
      <w:r w:rsidRPr="002A1247">
        <w:rPr>
          <w:rFonts w:ascii="Book Antiqua" w:hAnsi="Book Antiqua"/>
          <w:color w:val="000000" w:themeColor="text1"/>
          <w:sz w:val="24"/>
          <w:szCs w:val="24"/>
          <w:vertAlign w:val="superscript"/>
        </w:rPr>
        <w:fldChar w:fldCharType="begin">
          <w:fldData xml:space="preserve">PEVuZE5vdGU+PENpdGU+PEF1dGhvcj5PJmFwb3M7TmVpbGw8L0F1dGhvcj48WWVhcj4yMDE0PC9Z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PEVuZE5vdGU+PENpdGU+PEF1dGhvcj5PJmFwb3M7TmVpbGw8L0F1dGhvcj48WWVhcj4yMDE0PC9Z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00F7693B"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t>2</w:t>
      </w:r>
      <w:r w:rsidR="00F7693B"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xml:space="preserve">, several parallel studies showed that the clinical outcomes of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using more restrictive DCD donor criteria including body mass index (BMI) &lt;</w:t>
      </w:r>
      <w:r w:rsidR="00C352AA"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29 kg/m</w:t>
      </w:r>
      <w:r w:rsidRPr="002A1247">
        <w:rPr>
          <w:rFonts w:ascii="Book Antiqua" w:hAnsi="Book Antiqua"/>
          <w:color w:val="000000" w:themeColor="text1"/>
          <w:sz w:val="24"/>
          <w:szCs w:val="24"/>
          <w:vertAlign w:val="superscript"/>
        </w:rPr>
        <w:t xml:space="preserve">2 </w:t>
      </w:r>
      <w:r w:rsidRPr="002A1247">
        <w:rPr>
          <w:rFonts w:ascii="Book Antiqua" w:hAnsi="Book Antiqua"/>
          <w:color w:val="000000" w:themeColor="text1"/>
          <w:sz w:val="24"/>
          <w:szCs w:val="24"/>
        </w:rPr>
        <w:t>and a functional WIT &lt;</w:t>
      </w:r>
      <w:r w:rsidR="00C352AA"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20 min, were comparable to those with standard brain-dead donors</w:t>
      </w:r>
      <w:r w:rsidRPr="002A1247">
        <w:rPr>
          <w:rFonts w:ascii="Book Antiqua" w:hAnsi="Book Antiqua"/>
          <w:color w:val="000000" w:themeColor="text1"/>
          <w:sz w:val="24"/>
          <w:szCs w:val="24"/>
          <w:vertAlign w:val="superscript"/>
        </w:rPr>
        <w:fldChar w:fldCharType="begin"/>
      </w:r>
      <w:r w:rsidRPr="002A1247">
        <w:rPr>
          <w:rFonts w:ascii="Book Antiqua" w:hAnsi="Book Antiqua"/>
          <w:color w:val="000000" w:themeColor="text1"/>
          <w:sz w:val="24"/>
          <w:szCs w:val="24"/>
          <w:vertAlign w:val="superscript"/>
        </w:rPr>
        <w:instrText xml:space="preserve"> ADDIN EN.CITE &lt;EndNote&gt;&lt;Cite&gt;&lt;Author&gt;Khorsandi&lt;/Author&gt;&lt;Year&gt;2017&lt;/Year&gt;&lt;RecNum&gt;532&lt;/RecNum&gt;&lt;DisplayText&gt;(3)&lt;/DisplayText&gt;&lt;record&gt;&lt;rec-number&gt;532&lt;/rec-number&gt;&lt;foreign-keys&gt;&lt;key app="EN" db-id="f20zzrxamdzxriedzpa5psvfzxds5etxsxr5" timestamp="1535491530"&gt;532&lt;/key&gt;&lt;/foreign-keys&gt;&lt;ref-type name="Journal Article"&gt;17&lt;/ref-type&gt;&lt;contributors&gt;&lt;authors&gt;&lt;author&gt;Khorsandi, Shirin Elizabeth&lt;/author&gt;&lt;author&gt;Giorgakis, Emmanouil&lt;/author&gt;&lt;author&gt;Vilca-Melendez, Hector&lt;/author&gt;&lt;author&gt;O’Grady, John&lt;/author&gt;&lt;author&gt;Heneghan, Michael&lt;/author&gt;&lt;author&gt;Aluvihare, Varuna&lt;/author&gt;&lt;author&gt;Suddle, Abid&lt;/author&gt;&lt;author&gt;Agarwal, Kosh&lt;/author&gt;&lt;author&gt;Menon, Krishna&lt;/author&gt;&lt;author&gt;Prachalias, Andreas&lt;/author&gt;&lt;author&gt;Srinivasan, Parthi&lt;/author&gt;&lt;author&gt;Rela, Mohamed&lt;/author&gt;&lt;author&gt;Jassem, Wayel&lt;/author&gt;&lt;author&gt;Heaton, Nigel&lt;/author&gt;&lt;/authors&gt;&lt;/contributors&gt;&lt;titles&gt;&lt;title&gt;Developing a donation after cardiac death risk index for adult and pediatric liver transplantation&lt;/title&gt;&lt;secondary-title&gt;World Journal of Transplantation&lt;/secondary-title&gt;&lt;/titles&gt;&lt;periodical&gt;&lt;full-title&gt;World Journal of Transplantation&lt;/full-title&gt;&lt;/periodical&gt;&lt;pages&gt;203-212&lt;/pages&gt;&lt;volume&gt;7&lt;/volume&gt;&lt;number&gt;3&lt;/number&gt;&lt;dates&gt;&lt;year&gt;2017&lt;/year&gt;&lt;pub-dates&gt;&lt;date&gt;06/24&amp;#xD;11/18/received&amp;#xD;01/21/revised&amp;#xD;03/12/accepted&lt;/date&gt;&lt;/pub-dates&gt;&lt;/dates&gt;&lt;publisher&gt;Baishideng Publishing Group Inc&lt;/publisher&gt;&lt;isbn&gt;2220-3230&lt;/isbn&gt;&lt;accession-num&gt;PMC5487310&lt;/accession-num&gt;&lt;urls&gt;&lt;related-urls&gt;&lt;url&gt;http://www.ncbi.nlm.nih.gov/pmc/articles/PMC5487310/&lt;/url&gt;&lt;/related-urls&gt;&lt;/urls&gt;&lt;electronic-resource-num&gt;10.5500/wjt.v7.i3.203&lt;/electronic-resource-num&gt;&lt;remote-database-name&gt;PMC&lt;/remote-database-name&gt;&lt;/record&gt;&lt;/Cite&gt;&lt;/EndNote&gt;</w:instrText>
      </w:r>
      <w:r w:rsidRPr="002A1247">
        <w:rPr>
          <w:rFonts w:ascii="Book Antiqua" w:hAnsi="Book Antiqua"/>
          <w:color w:val="000000" w:themeColor="text1"/>
          <w:sz w:val="24"/>
          <w:szCs w:val="24"/>
          <w:vertAlign w:val="superscript"/>
        </w:rPr>
        <w:fldChar w:fldCharType="separate"/>
      </w:r>
      <w:r w:rsidR="00F7693B"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t>3</w:t>
      </w:r>
      <w:r w:rsidR="00F7693B" w:rsidRPr="002A1247">
        <w:rPr>
          <w:rFonts w:ascii="Book Antiqua" w:hAnsi="Book Antiqua"/>
          <w:color w:val="000000" w:themeColor="text1"/>
          <w:sz w:val="24"/>
          <w:szCs w:val="24"/>
          <w:vertAlign w:val="superscript"/>
        </w:rPr>
        <w:t>]</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xml:space="preserve">. Thus, the long-term prognosis of DCD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h</w:t>
      </w:r>
      <w:r w:rsidR="00C352AA" w:rsidRPr="002A1247">
        <w:rPr>
          <w:rFonts w:ascii="Book Antiqua" w:hAnsi="Book Antiqua"/>
          <w:color w:val="000000" w:themeColor="text1"/>
          <w:sz w:val="24"/>
          <w:szCs w:val="24"/>
        </w:rPr>
        <w:t>as gained increasing attention.</w:t>
      </w:r>
    </w:p>
    <w:p w14:paraId="19507DAC" w14:textId="60C44C54" w:rsidR="001A5485" w:rsidRPr="002A1247" w:rsidRDefault="00C352AA"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After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patients often develop a series of metabolic alterations such as hyperglycemia, hypertension, dyslipidemia, and obesity</w:t>
      </w:r>
      <w:r w:rsidR="00B05413" w:rsidRPr="002A1247">
        <w:rPr>
          <w:rFonts w:ascii="Book Antiqua" w:hAnsi="Book Antiqua"/>
          <w:color w:val="000000" w:themeColor="text1"/>
          <w:sz w:val="24"/>
          <w:szCs w:val="24"/>
          <w:vertAlign w:val="superscript"/>
        </w:rPr>
        <w:fldChar w:fldCharType="begin">
          <w:fldData xml:space="preserve">PEVuZE5vdGU+PENpdGU+PEF1dGhvcj5TYXRhcGF0aHk8L0F1dGhvcj48WWVhcj4yMDExPC9ZZWFy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YW50YXRpb24gU29jaWV0eTwvYWJici0xPjwvYWx0LXBlcmlvZGljYWw+PHBhZ2VzPjEtNjwvcGFn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PEVuZE5vdGU+PENpdGU+PEF1dGhvcj5TYXRhcGF0aHk8L0F1dGhvcj48WWVhcj4yMDExPC9ZZWFy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YW50YXRpb24gU29jaWV0eTwvYWJici0xPjwvYWx0LXBlcmlvZGljYWw+PHBhZ2VzPjEtNjwvcGFn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F7693B" w:rsidRPr="002A1247">
        <w:rPr>
          <w:rFonts w:ascii="Book Antiqua" w:hAnsi="Book Antiqua"/>
          <w:color w:val="000000" w:themeColor="text1"/>
          <w:sz w:val="24"/>
          <w:szCs w:val="24"/>
          <w:vertAlign w:val="superscript"/>
        </w:rPr>
        <w:t>[</w:t>
      </w:r>
      <w:r w:rsidR="00B05413" w:rsidRPr="002A1247">
        <w:rPr>
          <w:rFonts w:ascii="Book Antiqua" w:hAnsi="Book Antiqua"/>
          <w:color w:val="000000" w:themeColor="text1"/>
          <w:sz w:val="24"/>
          <w:szCs w:val="24"/>
          <w:vertAlign w:val="superscript"/>
        </w:rPr>
        <w:t>4</w:t>
      </w:r>
      <w:r w:rsidR="00F7693B" w:rsidRPr="002A1247">
        <w:rPr>
          <w:rFonts w:ascii="Book Antiqua" w:hAnsi="Book Antiqua"/>
          <w:color w:val="000000" w:themeColor="text1"/>
          <w:sz w:val="24"/>
          <w:szCs w:val="24"/>
          <w:vertAlign w:val="superscript"/>
        </w:rPr>
        <w:t>]</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These metabolic dera</w:t>
      </w:r>
      <w:r w:rsidR="00424B11" w:rsidRPr="002A1247">
        <w:rPr>
          <w:rFonts w:ascii="Book Antiqua" w:hAnsi="Book Antiqua"/>
          <w:color w:val="000000" w:themeColor="text1"/>
          <w:sz w:val="24"/>
          <w:szCs w:val="24"/>
        </w:rPr>
        <w:t>ngements were defined as a post</w:t>
      </w:r>
      <w:r w:rsidR="00B05413" w:rsidRPr="002A1247">
        <w:rPr>
          <w:rFonts w:ascii="Book Antiqua" w:hAnsi="Book Antiqua"/>
          <w:color w:val="000000" w:themeColor="text1"/>
          <w:sz w:val="24"/>
          <w:szCs w:val="24"/>
        </w:rPr>
        <w:t xml:space="preserve">transplant </w:t>
      </w:r>
      <w:bookmarkStart w:id="47" w:name="OLE_LINK36"/>
      <w:bookmarkStart w:id="48" w:name="OLE_LINK35"/>
      <w:r w:rsidR="00B05413" w:rsidRPr="002A1247">
        <w:rPr>
          <w:rFonts w:ascii="Book Antiqua" w:hAnsi="Book Antiqua"/>
          <w:color w:val="000000" w:themeColor="text1"/>
          <w:sz w:val="24"/>
          <w:szCs w:val="24"/>
        </w:rPr>
        <w:t>metabolic</w:t>
      </w:r>
      <w:bookmarkEnd w:id="47"/>
      <w:bookmarkEnd w:id="48"/>
      <w:r w:rsidR="00B05413" w:rsidRPr="002A1247">
        <w:rPr>
          <w:rFonts w:ascii="Book Antiqua" w:hAnsi="Book Antiqua"/>
          <w:color w:val="000000" w:themeColor="text1"/>
          <w:sz w:val="24"/>
          <w:szCs w:val="24"/>
        </w:rPr>
        <w:t xml:space="preserve"> syndrome (PTMS), which are correlated with cardiovascular disease, and hence, under intensive focus. Reportedly, the prevalence of PTMS is 39</w:t>
      </w:r>
      <w:r w:rsidR="00091397" w:rsidRPr="002A1247">
        <w:rPr>
          <w:rFonts w:ascii="Book Antiqua" w:hAnsi="Book Antiqua"/>
          <w:color w:val="000000" w:themeColor="text1"/>
          <w:sz w:val="24"/>
          <w:szCs w:val="24"/>
        </w:rPr>
        <w:t>%</w:t>
      </w:r>
      <w:r w:rsidR="00B05413" w:rsidRPr="002A1247">
        <w:rPr>
          <w:rFonts w:ascii="Book Antiqua" w:hAnsi="Book Antiqua"/>
          <w:color w:val="000000" w:themeColor="text1"/>
          <w:sz w:val="24"/>
          <w:szCs w:val="24"/>
        </w:rPr>
        <w:t xml:space="preserve">–58% over a period of 1–6 years after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in Western countries and 35.6% in Asia</w:t>
      </w:r>
      <w:r w:rsidR="00B05413" w:rsidRPr="002A1247">
        <w:rPr>
          <w:rFonts w:ascii="Book Antiqua" w:hAnsi="Book Antiqua"/>
          <w:color w:val="000000" w:themeColor="text1"/>
          <w:sz w:val="24"/>
          <w:szCs w:val="24"/>
          <w:vertAlign w:val="superscript"/>
        </w:rPr>
        <w:fldChar w:fldCharType="begin">
          <w:fldData xml:space="preserve">PEVuZE5vdGU+PENpdGU+PEF1dGhvcj5MdW5hdGk8L0F1dGhvcj48WWVhcj4yMDEzPC9ZZWFyPjxS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PHBhZ2VzPjgzMy05PC9wYWdlcz48dm9sdW1lPjQ1PC92b2x1bWU+PG51bWJlcj4xMDwvbnVtYmVy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PjxwYWdlcz43MTMtMjI8L3BhZ2VzPjx2b2x1bWU+MTc8L3ZvbHVtZT48bnVtYmVyPjg8L251bWJl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PEVuZE5vdGU+PENpdGU+PEF1dGhvcj5MdW5hdGk8L0F1dGhvcj48WWVhcj4yMDEzPC9ZZWFyPjxS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PHBhZ2VzPjgzMy05PC9wYWdlcz48dm9sdW1lPjQ1PC92b2x1bWU+PG51bWJlcj4xMDwvbnVtYmVy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PjxwYWdlcz43MTMtMjI8L3BhZ2VzPjx2b2x1bWU+MTc8L3ZvbHVtZT48bnVtYmVyPjg8L251bWJl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F7693B" w:rsidRPr="002A1247">
        <w:rPr>
          <w:rFonts w:ascii="Book Antiqua" w:hAnsi="Book Antiqua"/>
          <w:color w:val="000000" w:themeColor="text1"/>
          <w:sz w:val="24"/>
          <w:szCs w:val="24"/>
          <w:vertAlign w:val="superscript"/>
        </w:rPr>
        <w:t>[</w:t>
      </w:r>
      <w:r w:rsidR="00091397" w:rsidRPr="002A1247">
        <w:rPr>
          <w:rFonts w:ascii="Book Antiqua" w:hAnsi="Book Antiqua"/>
          <w:color w:val="000000" w:themeColor="text1"/>
          <w:sz w:val="24"/>
          <w:szCs w:val="24"/>
          <w:vertAlign w:val="superscript"/>
        </w:rPr>
        <w:t>5,</w:t>
      </w:r>
      <w:r w:rsidR="00B05413" w:rsidRPr="002A1247">
        <w:rPr>
          <w:rFonts w:ascii="Book Antiqua" w:hAnsi="Book Antiqua"/>
          <w:color w:val="000000" w:themeColor="text1"/>
          <w:sz w:val="24"/>
          <w:szCs w:val="24"/>
          <w:vertAlign w:val="superscript"/>
        </w:rPr>
        <w:t>6</w:t>
      </w:r>
      <w:r w:rsidR="00F7693B" w:rsidRPr="002A1247">
        <w:rPr>
          <w:rFonts w:ascii="Book Antiqua" w:hAnsi="Book Antiqua"/>
          <w:color w:val="000000" w:themeColor="text1"/>
          <w:sz w:val="24"/>
          <w:szCs w:val="24"/>
          <w:vertAlign w:val="superscript"/>
        </w:rPr>
        <w:t>]</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However, data on specific assessment of the morbidity of PTMS after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are yet lacking. </w:t>
      </w:r>
    </w:p>
    <w:p w14:paraId="3FF1EA27" w14:textId="57A928E6" w:rsidR="001A5485" w:rsidRPr="002A1247" w:rsidRDefault="00091397" w:rsidP="002A1247">
      <w:pPr>
        <w:spacing w:after="0" w:line="360" w:lineRule="auto"/>
        <w:jc w:val="both"/>
        <w:rPr>
          <w:rFonts w:ascii="Book Antiqua" w:hAnsi="Book Antiqua"/>
          <w:color w:val="000000" w:themeColor="text1"/>
          <w:sz w:val="24"/>
          <w:szCs w:val="24"/>
        </w:rPr>
      </w:pPr>
      <w:bookmarkStart w:id="49" w:name="OLE_LINK4"/>
      <w:bookmarkStart w:id="50" w:name="OLE_LINK3"/>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The present retrospective analysis describes the prevalence of </w:t>
      </w:r>
      <w:r w:rsidR="00424B11" w:rsidRPr="002A1247">
        <w:rPr>
          <w:rFonts w:ascii="Book Antiqua" w:hAnsi="Book Antiqua"/>
          <w:color w:val="000000" w:themeColor="text1"/>
          <w:sz w:val="24"/>
          <w:szCs w:val="24"/>
        </w:rPr>
        <w:t>PTMS</w:t>
      </w:r>
      <w:r w:rsidR="00B05413" w:rsidRPr="002A1247">
        <w:rPr>
          <w:rFonts w:ascii="Book Antiqua" w:hAnsi="Book Antiqua"/>
          <w:color w:val="000000" w:themeColor="text1"/>
          <w:sz w:val="24"/>
          <w:szCs w:val="24"/>
        </w:rPr>
        <w:t xml:space="preserve"> after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and the pre- and postoperative risk factors.</w:t>
      </w:r>
      <w:bookmarkEnd w:id="49"/>
      <w:bookmarkEnd w:id="50"/>
    </w:p>
    <w:p w14:paraId="3EB0BCA0" w14:textId="77777777" w:rsidR="001A5485" w:rsidRPr="002A1247" w:rsidRDefault="001A5485" w:rsidP="002A1247">
      <w:pPr>
        <w:spacing w:after="0" w:line="360" w:lineRule="auto"/>
        <w:jc w:val="both"/>
        <w:rPr>
          <w:rFonts w:ascii="Book Antiqua" w:hAnsi="Book Antiqua"/>
          <w:color w:val="000000" w:themeColor="text1"/>
          <w:sz w:val="24"/>
          <w:szCs w:val="24"/>
        </w:rPr>
      </w:pPr>
    </w:p>
    <w:p w14:paraId="1D411387" w14:textId="77777777" w:rsidR="001A5485" w:rsidRPr="002A1247" w:rsidRDefault="00135AF8" w:rsidP="002A1247">
      <w:pPr>
        <w:spacing w:after="0" w:line="360" w:lineRule="auto"/>
        <w:jc w:val="both"/>
        <w:outlineLvl w:val="0"/>
        <w:rPr>
          <w:rFonts w:ascii="Book Antiqua" w:hAnsi="Book Antiqua"/>
          <w:b/>
          <w:color w:val="000000" w:themeColor="text1"/>
          <w:sz w:val="24"/>
          <w:szCs w:val="24"/>
        </w:rPr>
      </w:pPr>
      <w:r w:rsidRPr="002A1247">
        <w:rPr>
          <w:rFonts w:ascii="Book Antiqua" w:hAnsi="Book Antiqua"/>
          <w:b/>
          <w:color w:val="000000" w:themeColor="text1"/>
          <w:sz w:val="24"/>
          <w:szCs w:val="24"/>
        </w:rPr>
        <w:t>MATERIALS AND METHODS</w:t>
      </w:r>
      <w:r w:rsidR="00B05413" w:rsidRPr="002A1247">
        <w:rPr>
          <w:rFonts w:ascii="Book Antiqua" w:hAnsi="Book Antiqua"/>
          <w:b/>
          <w:color w:val="000000" w:themeColor="text1"/>
          <w:sz w:val="24"/>
          <w:szCs w:val="24"/>
        </w:rPr>
        <w:t xml:space="preserve"> </w:t>
      </w:r>
    </w:p>
    <w:p w14:paraId="299160C1" w14:textId="4625B5B3" w:rsidR="005338D2" w:rsidRPr="002A1247" w:rsidRDefault="005338D2" w:rsidP="002A1247">
      <w:pPr>
        <w:spacing w:after="0" w:line="360" w:lineRule="auto"/>
        <w:jc w:val="both"/>
        <w:rPr>
          <w:rFonts w:ascii="Book Antiqua" w:hAnsi="Book Antiqua"/>
          <w:b/>
          <w:i/>
          <w:color w:val="000000" w:themeColor="text1"/>
          <w:sz w:val="24"/>
          <w:szCs w:val="24"/>
        </w:rPr>
      </w:pPr>
      <w:r w:rsidRPr="002A1247">
        <w:rPr>
          <w:rFonts w:ascii="Book Antiqua" w:hAnsi="Book Antiqua"/>
          <w:b/>
          <w:i/>
          <w:color w:val="000000" w:themeColor="text1"/>
          <w:sz w:val="24"/>
          <w:szCs w:val="24"/>
        </w:rPr>
        <w:t>Ethics</w:t>
      </w:r>
    </w:p>
    <w:p w14:paraId="6496EDDE" w14:textId="43E1148B"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This is a retrospective cohort study. </w:t>
      </w:r>
      <w:r w:rsidR="005338D2" w:rsidRPr="002A1247">
        <w:rPr>
          <w:rFonts w:ascii="Book Antiqua" w:hAnsi="Book Antiqua"/>
          <w:color w:val="000000" w:themeColor="text1"/>
          <w:sz w:val="24"/>
          <w:szCs w:val="24"/>
        </w:rPr>
        <w:t>One hundred and forty-seven</w:t>
      </w:r>
      <w:r w:rsidRPr="002A1247">
        <w:rPr>
          <w:rFonts w:ascii="Book Antiqua" w:hAnsi="Book Antiqua"/>
          <w:color w:val="000000" w:themeColor="text1"/>
          <w:sz w:val="24"/>
          <w:szCs w:val="24"/>
        </w:rPr>
        <w:t xml:space="preserve"> subjects with DCD liver transplanted in the First Affiliated Hospital of Xi’an Jiao Tong University from January 2012 to February 2016 were enrolled in this study that</w:t>
      </w:r>
      <w:bookmarkStart w:id="51" w:name="OLE_LINK5"/>
      <w:bookmarkStart w:id="52" w:name="OLE_LINK6"/>
      <w:r w:rsidRPr="002A1247">
        <w:rPr>
          <w:rFonts w:ascii="Book Antiqua" w:hAnsi="Book Antiqua"/>
          <w:color w:val="000000" w:themeColor="text1"/>
          <w:sz w:val="24"/>
          <w:szCs w:val="24"/>
        </w:rPr>
        <w:t xml:space="preserve"> was approved by the Ethics Committee of the Institute (No. XJTU1AF2018LSK-084).</w:t>
      </w:r>
      <w:bookmarkEnd w:id="51"/>
      <w:bookmarkEnd w:id="52"/>
    </w:p>
    <w:p w14:paraId="4EB26DF8" w14:textId="77777777" w:rsidR="005338D2" w:rsidRPr="002A1247" w:rsidRDefault="005338D2" w:rsidP="002A1247">
      <w:pPr>
        <w:spacing w:after="0" w:line="360" w:lineRule="auto"/>
        <w:jc w:val="both"/>
        <w:rPr>
          <w:rFonts w:ascii="Book Antiqua" w:hAnsi="Book Antiqua"/>
          <w:color w:val="000000" w:themeColor="text1"/>
          <w:sz w:val="24"/>
          <w:szCs w:val="24"/>
        </w:rPr>
      </w:pPr>
    </w:p>
    <w:p w14:paraId="13E87CBF" w14:textId="5906659B" w:rsidR="005338D2" w:rsidRPr="002A1247" w:rsidRDefault="005338D2" w:rsidP="002A1247">
      <w:pPr>
        <w:spacing w:after="0" w:line="360" w:lineRule="auto"/>
        <w:jc w:val="both"/>
        <w:rPr>
          <w:rFonts w:ascii="Book Antiqua" w:hAnsi="Book Antiqua"/>
          <w:b/>
          <w:i/>
          <w:color w:val="000000" w:themeColor="text1"/>
          <w:sz w:val="24"/>
          <w:szCs w:val="24"/>
        </w:rPr>
      </w:pPr>
      <w:r w:rsidRPr="002A1247">
        <w:rPr>
          <w:rFonts w:ascii="Book Antiqua" w:hAnsi="Book Antiqua"/>
          <w:b/>
          <w:i/>
          <w:color w:val="000000" w:themeColor="text1"/>
          <w:sz w:val="24"/>
          <w:szCs w:val="24"/>
        </w:rPr>
        <w:lastRenderedPageBreak/>
        <w:t>Donation and transplantation</w:t>
      </w:r>
    </w:p>
    <w:p w14:paraId="0D3056F6" w14:textId="0F1B0FD5"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Since the Chinese organ donation system has been developed, DCD donor is the primary legal source of the organ for transplantation. All the organ donations are confirmed by the Maastricht categories of </w:t>
      </w:r>
      <w:r w:rsidR="00424B11" w:rsidRPr="002A1247">
        <w:rPr>
          <w:rFonts w:ascii="Book Antiqua" w:hAnsi="Book Antiqua"/>
          <w:color w:val="000000" w:themeColor="text1"/>
          <w:sz w:val="24"/>
          <w:szCs w:val="24"/>
        </w:rPr>
        <w:t>DCD</w:t>
      </w:r>
      <w:r w:rsidRPr="002A1247">
        <w:rPr>
          <w:rFonts w:ascii="Book Antiqua" w:hAnsi="Book Antiqua"/>
          <w:color w:val="000000" w:themeColor="text1"/>
          <w:sz w:val="24"/>
          <w:szCs w:val="24"/>
        </w:rPr>
        <w:t xml:space="preserve"> type III</w:t>
      </w:r>
      <w:r w:rsidR="00A1320A" w:rsidRPr="002A1247">
        <w:rPr>
          <w:rFonts w:ascii="Book Antiqua" w:hAnsi="Book Antiqua"/>
          <w:color w:val="000000" w:themeColor="text1"/>
          <w:sz w:val="24"/>
          <w:szCs w:val="24"/>
        </w:rPr>
        <w:t xml:space="preserve">: awaiting </w:t>
      </w:r>
      <w:r w:rsidR="005338D2" w:rsidRPr="002A1247">
        <w:rPr>
          <w:rFonts w:ascii="Book Antiqua" w:hAnsi="Book Antiqua"/>
          <w:color w:val="000000" w:themeColor="text1"/>
          <w:sz w:val="24"/>
          <w:szCs w:val="24"/>
        </w:rPr>
        <w:t>cardiac arrest controlled</w:t>
      </w:r>
      <w:r w:rsidRPr="002A1247">
        <w:rPr>
          <w:rFonts w:ascii="Book Antiqua" w:hAnsi="Book Antiqua"/>
          <w:color w:val="000000" w:themeColor="text1"/>
          <w:sz w:val="24"/>
          <w:szCs w:val="24"/>
          <w:vertAlign w:val="superscript"/>
        </w:rPr>
        <w:fldChar w:fldCharType="begin">
          <w:fldData xml:space="preserve">PEVuZE5vdGU+PENpdGU+PEF1dGhvcj5Nb3JyaXNzZXk8L0F1dGhvcj48WWVhcj4yMDE0PC9ZZWFy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YmJyLTE+PC9hbHQtcGVyaW9kaWNhbD48cGFnZXM+MjU4LTY0PC9wYWdlcz48dm9sdW1lPjk3PC92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PEVuZE5vdGU+PENpdGU+PEF1dGhvcj5Nb3JyaXNzZXk8L0F1dGhvcj48WWVhcj4yMDE0PC9ZZWFy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YmJyLTE+PC9hbHQtcGVyaW9kaWNhbD48cGFnZXM+MjU4LTY0PC9wYWdlcz48dm9sdW1lPjk3PC92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00F7693B" w:rsidRPr="002A1247">
        <w:rPr>
          <w:rFonts w:ascii="Book Antiqua" w:hAnsi="Book Antiqua"/>
          <w:color w:val="000000" w:themeColor="text1"/>
          <w:sz w:val="24"/>
          <w:szCs w:val="24"/>
          <w:vertAlign w:val="superscript"/>
        </w:rPr>
        <w:t>[7]</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xml:space="preserve">. Mechanical support is withdrawn in the operating room in a majority of the cases. Five minutes after the declaration of death by an independent physician, donor grafts are recovered </w:t>
      </w:r>
      <w:r w:rsidRPr="002A1247">
        <w:rPr>
          <w:rFonts w:ascii="Book Antiqua" w:hAnsi="Book Antiqua"/>
          <w:i/>
          <w:color w:val="000000" w:themeColor="text1"/>
          <w:sz w:val="24"/>
          <w:szCs w:val="24"/>
        </w:rPr>
        <w:t>via</w:t>
      </w:r>
      <w:r w:rsidRPr="002A1247">
        <w:rPr>
          <w:rFonts w:ascii="Book Antiqua" w:hAnsi="Book Antiqua"/>
          <w:color w:val="000000" w:themeColor="text1"/>
          <w:sz w:val="24"/>
          <w:szCs w:val="24"/>
        </w:rPr>
        <w:t xml:space="preserve"> double in situ perfusion with combined liver and kidney rapid resection technique. Organ allocation is conducted according to the waiting list from the organ transplantation division of Chinese Medical Association. All the transplants are performed using the primary orthotopic</w:t>
      </w:r>
      <w:r w:rsidR="00B81066" w:rsidRPr="002A1247">
        <w:rPr>
          <w:rFonts w:ascii="Book Antiqua" w:hAnsi="Book Antiqua"/>
          <w:color w:val="000000" w:themeColor="text1"/>
          <w:sz w:val="24"/>
          <w:szCs w:val="24"/>
        </w:rPr>
        <w:t xml:space="preserve">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(OLT) as the standard technique. For immunosuppressive protocol, we used the standard 3-drug regimen including steroid, </w:t>
      </w:r>
      <w:bookmarkStart w:id="53" w:name="OLE_LINK104"/>
      <w:bookmarkStart w:id="54" w:name="OLE_LINK121"/>
      <w:bookmarkStart w:id="55" w:name="OLE_LINK103"/>
      <w:r w:rsidRPr="002A1247">
        <w:rPr>
          <w:rFonts w:ascii="Book Antiqua" w:hAnsi="Book Antiqua"/>
          <w:color w:val="000000" w:themeColor="text1"/>
          <w:sz w:val="24"/>
          <w:szCs w:val="24"/>
        </w:rPr>
        <w:t>tacrolimus/cyclosporine</w:t>
      </w:r>
      <w:bookmarkEnd w:id="53"/>
      <w:bookmarkEnd w:id="54"/>
      <w:bookmarkEnd w:id="55"/>
      <w:r w:rsidRPr="002A1247">
        <w:rPr>
          <w:rFonts w:ascii="Book Antiqua" w:hAnsi="Book Antiqua"/>
          <w:color w:val="000000" w:themeColor="text1"/>
          <w:sz w:val="24"/>
          <w:szCs w:val="24"/>
        </w:rPr>
        <w:t xml:space="preserve">, and mycophenolate mofetil (MMF). For recipients with hepatocellular carcinoma (HCC), </w:t>
      </w:r>
      <w:bookmarkStart w:id="56" w:name="OLE_LINK105"/>
      <w:bookmarkStart w:id="57" w:name="OLE_LINK106"/>
      <w:r w:rsidRPr="002A1247">
        <w:rPr>
          <w:rFonts w:ascii="Book Antiqua" w:hAnsi="Book Antiqua"/>
          <w:color w:val="000000" w:themeColor="text1"/>
          <w:sz w:val="24"/>
          <w:szCs w:val="24"/>
        </w:rPr>
        <w:t>steroid-free protocol</w:t>
      </w:r>
      <w:bookmarkEnd w:id="56"/>
      <w:bookmarkEnd w:id="57"/>
      <w:r w:rsidRPr="002A1247">
        <w:rPr>
          <w:rFonts w:ascii="Book Antiqua" w:hAnsi="Book Antiqua"/>
          <w:color w:val="000000" w:themeColor="text1"/>
          <w:sz w:val="24"/>
          <w:szCs w:val="24"/>
        </w:rPr>
        <w:t xml:space="preserve"> applied as described by Shen </w:t>
      </w:r>
      <w:r w:rsidRPr="002A1247">
        <w:rPr>
          <w:rFonts w:ascii="Book Antiqua" w:hAnsi="Book Antiqua"/>
          <w:i/>
          <w:color w:val="000000" w:themeColor="text1"/>
          <w:sz w:val="24"/>
          <w:szCs w:val="24"/>
        </w:rPr>
        <w:t>et al</w:t>
      </w:r>
      <w:r w:rsidRPr="002A1247">
        <w:rPr>
          <w:rFonts w:ascii="Book Antiqua" w:hAnsi="Book Antiqua"/>
          <w:color w:val="000000" w:themeColor="text1"/>
          <w:sz w:val="24"/>
          <w:szCs w:val="24"/>
          <w:vertAlign w:val="superscript"/>
        </w:rPr>
        <w:fldChar w:fldCharType="begin">
          <w:fldData xml:space="preserve">PEVuZE5vdGU+PENpdGU+PEF1dGhvcj5MaXU8L0F1dGhvcj48WWVhcj4yMDE1PC9ZZWFyPjxSZWNO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dGxlPjxhYmJyLTE+UGxvUyBvbmU8L2FiYnItMT48L2FsdC1wZXJpb2RpY2FsPjxwYWdlcz5lMDEy
MDkzOTwvcGFnZXM+PHZvbHVtZT4xMDwvdm9sdW1lPjxudW1iZXI+MzwvbnVtYmVyPjxkYXRlcz48
eWVhcj4yMDE1PC95ZWFyPjwvZGF0ZXM+PGlzYm4+MTkzMi02MjAzIChFbGVjdHJvbmljKSYjeEQ7
MTkzMi02MjAzIChMaW5raW5nKTwvaXNibj48YWNjZXNzaW9uLW51bT4yNTgxNjIyMTwvYWNjZXNz
aW9uLW51bT48dXJscz48cmVsYXRlZC11cmxzPjx1cmw+aHR0cDovL3d3dy5uY2JpLm5sbS5uaWgu
Z292L3B1Ym1lZC8yNTgxNjIyMTwvdXJsPjwvcmVsYXRlZC11cmxzPjwvdXJscz48Y3VzdG9tMj40
Mzc2NzkwPC9jdXN0b20yPjxlbGVjdHJvbmljLXJlc291cmNlLW51bT4xMC4xMzcxL2pvdXJuYWwu
cG9uZS4wMTIwOTM5PC9lbGVjdHJvbmljLXJlc291cmNlLW51bT48L3JlY29yZD48L0NpdGU+PC9F
bmROb3RlPn==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PEVuZE5vdGU+PENpdGU+PEF1dGhvcj5MaXU8L0F1dGhvcj48WWVhcj4yMDE1PC9ZZWFyPjxSZWNO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dGxlPjxhYmJyLTE+UGxvUyBvbmU8L2FiYnItMT48L2FsdC1wZXJpb2RpY2FsPjxwYWdlcz5lMDEy
MDkzOTwvcGFnZXM+PHZvbHVtZT4xMDwvdm9sdW1lPjxudW1iZXI+MzwvbnVtYmVyPjxkYXRlcz48
eWVhcj4yMDE1PC95ZWFyPjwvZGF0ZXM+PGlzYm4+MTkzMi02MjAzIChFbGVjdHJvbmljKSYjeEQ7
MTkzMi02MjAzIChMaW5raW5nKTwvaXNibj48YWNjZXNzaW9uLW51bT4yNTgxNjIyMTwvYWNjZXNz
aW9uLW51bT48dXJscz48cmVsYXRlZC11cmxzPjx1cmw+aHR0cDovL3d3dy5uY2JpLm5sbS5uaWgu
Z292L3B1Ym1lZC8yNTgxNjIyMTwvdXJsPjwvcmVsYXRlZC11cmxzPjwvdXJscz48Y3VzdG9tMj40
Mzc2NzkwPC9jdXN0b20yPjxlbGVjdHJvbmljLXJlc291cmNlLW51bT4xMC4xMzcxL2pvdXJuYWwu
cG9uZS4wMTIwOTM5PC9lbGVjdHJvbmljLXJlc291cmNlLW51bT48L3JlY29yZD48L0NpdGU+PC9F
bmROb3RlPn==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[8]</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xml:space="preserve">. </w:t>
      </w:r>
    </w:p>
    <w:p w14:paraId="43916FED" w14:textId="77777777" w:rsidR="005338D2" w:rsidRPr="002A1247" w:rsidRDefault="005338D2" w:rsidP="002A1247">
      <w:pPr>
        <w:spacing w:after="0" w:line="360" w:lineRule="auto"/>
        <w:jc w:val="both"/>
        <w:rPr>
          <w:rFonts w:ascii="Book Antiqua" w:hAnsi="Book Antiqua"/>
          <w:color w:val="000000" w:themeColor="text1"/>
          <w:sz w:val="24"/>
          <w:szCs w:val="24"/>
        </w:rPr>
      </w:pPr>
    </w:p>
    <w:p w14:paraId="3D7FA5A0" w14:textId="0433D29B" w:rsidR="005338D2" w:rsidRPr="002A1247" w:rsidRDefault="005338D2" w:rsidP="002A1247">
      <w:pPr>
        <w:spacing w:after="0" w:line="360" w:lineRule="auto"/>
        <w:jc w:val="both"/>
        <w:rPr>
          <w:rFonts w:ascii="Book Antiqua" w:hAnsi="Book Antiqua"/>
          <w:b/>
          <w:i/>
          <w:color w:val="000000" w:themeColor="text1"/>
          <w:sz w:val="24"/>
          <w:szCs w:val="24"/>
        </w:rPr>
      </w:pPr>
      <w:r w:rsidRPr="002A1247">
        <w:rPr>
          <w:rFonts w:ascii="Book Antiqua" w:hAnsi="Book Antiqua"/>
          <w:b/>
          <w:i/>
          <w:color w:val="000000" w:themeColor="text1"/>
          <w:sz w:val="24"/>
          <w:szCs w:val="24"/>
        </w:rPr>
        <w:t>Demographics and the clinical characteristics</w:t>
      </w:r>
    </w:p>
    <w:p w14:paraId="1284D1C5" w14:textId="6FD50C74"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The demographics and the clinical characteristics of pre- and post-transplantation were collected for both recipients and donors. PTMS was defined according to 2004 Adult Treatment Panel-III criteria</w:t>
      </w:r>
      <w:r w:rsidRPr="002A1247">
        <w:rPr>
          <w:rFonts w:ascii="Book Antiqua" w:hAnsi="Book Antiqua"/>
          <w:color w:val="000000" w:themeColor="text1"/>
          <w:sz w:val="24"/>
          <w:szCs w:val="24"/>
          <w:vertAlign w:val="superscript"/>
        </w:rPr>
        <w:fldChar w:fldCharType="begin">
          <w:fldData xml:space="preserve">PEVuZE5vdGU+PENpdGU+PEF1dGhvcj5HcnVuZHk8L0F1dGhvcj48WWVhcj4yMDA1PC9ZZWFyPjxS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PjxwYWdlcz4yNzM1LTUyPC9wYWdlcz48dm9sdW1lPjExMjwvdm9sdW1lPjxudW1iZXI+MTc8L251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PEVuZE5vdGU+PENpdGU+PEF1dGhvcj5HcnVuZHk8L0F1dGhvcj48WWVhcj4yMDA1PC9ZZWFyPjxS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PjxwYWdlcz4yNzM1LTUyPC9wYWdlcz48dm9sdW1lPjExMjwvdm9sdW1lPjxudW1iZXI+MTc8L251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[9]</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A patient would be diagnosed as PTMS if ≥</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3 of the following five conditions were fulfilled: </w:t>
      </w:r>
      <w:r w:rsidR="005338D2"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1) obesity; </w:t>
      </w:r>
      <w:r w:rsidR="005338D2" w:rsidRPr="002A1247">
        <w:rPr>
          <w:rFonts w:ascii="Book Antiqua" w:hAnsi="Book Antiqua"/>
          <w:color w:val="000000" w:themeColor="text1"/>
          <w:sz w:val="24"/>
          <w:szCs w:val="24"/>
        </w:rPr>
        <w:t>(</w:t>
      </w:r>
      <w:r w:rsidRPr="002A1247">
        <w:rPr>
          <w:rFonts w:ascii="Book Antiqua" w:hAnsi="Book Antiqua"/>
          <w:color w:val="000000" w:themeColor="text1"/>
          <w:sz w:val="24"/>
          <w:szCs w:val="24"/>
        </w:rPr>
        <w:t>2) high fasting glucose levels (≥</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1</w:t>
      </w:r>
      <w:r w:rsidR="00F7693B" w:rsidRPr="002A1247">
        <w:rPr>
          <w:rFonts w:ascii="Book Antiqua" w:hAnsi="Book Antiqua"/>
          <w:color w:val="000000" w:themeColor="text1"/>
          <w:sz w:val="24"/>
          <w:szCs w:val="24"/>
        </w:rPr>
        <w:t>0</w:t>
      </w:r>
      <w:r w:rsidRPr="002A1247">
        <w:rPr>
          <w:rFonts w:ascii="Book Antiqua" w:hAnsi="Book Antiqua"/>
          <w:color w:val="000000" w:themeColor="text1"/>
          <w:sz w:val="24"/>
          <w:szCs w:val="24"/>
        </w:rPr>
        <w:t xml:space="preserve">0 mg/dL); </w:t>
      </w:r>
      <w:r w:rsidR="005338D2" w:rsidRPr="002A1247">
        <w:rPr>
          <w:rFonts w:ascii="Book Antiqua" w:hAnsi="Book Antiqua"/>
          <w:color w:val="000000" w:themeColor="text1"/>
          <w:sz w:val="24"/>
          <w:szCs w:val="24"/>
        </w:rPr>
        <w:t>(</w:t>
      </w:r>
      <w:r w:rsidRPr="002A1247">
        <w:rPr>
          <w:rFonts w:ascii="Book Antiqua" w:hAnsi="Book Antiqua"/>
          <w:color w:val="000000" w:themeColor="text1"/>
          <w:sz w:val="24"/>
          <w:szCs w:val="24"/>
        </w:rPr>
        <w:t>3) hypertriglyceridemia (≥</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150 mg/dL); </w:t>
      </w:r>
      <w:r w:rsidR="005338D2" w:rsidRPr="002A1247">
        <w:rPr>
          <w:rFonts w:ascii="Book Antiqua" w:hAnsi="Book Antiqua"/>
          <w:color w:val="000000" w:themeColor="text1"/>
          <w:sz w:val="24"/>
          <w:szCs w:val="24"/>
        </w:rPr>
        <w:t>(</w:t>
      </w:r>
      <w:r w:rsidRPr="002A1247">
        <w:rPr>
          <w:rFonts w:ascii="Book Antiqua" w:hAnsi="Book Antiqua"/>
          <w:color w:val="000000" w:themeColor="text1"/>
          <w:sz w:val="24"/>
          <w:szCs w:val="24"/>
        </w:rPr>
        <w:t>4) low high-density lipoprotein (HDL) levels [&lt;</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40 mg/dL (male), &lt;</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50 mg/dL (female)]; </w:t>
      </w:r>
      <w:r w:rsidR="005338D2" w:rsidRPr="002A1247">
        <w:rPr>
          <w:rFonts w:ascii="Book Antiqua" w:hAnsi="Book Antiqua"/>
          <w:color w:val="000000" w:themeColor="text1"/>
          <w:sz w:val="24"/>
          <w:szCs w:val="24"/>
        </w:rPr>
        <w:t>and (</w:t>
      </w:r>
      <w:r w:rsidRPr="002A1247">
        <w:rPr>
          <w:rFonts w:ascii="Book Antiqua" w:hAnsi="Book Antiqua"/>
          <w:color w:val="000000" w:themeColor="text1"/>
          <w:sz w:val="24"/>
          <w:szCs w:val="24"/>
        </w:rPr>
        <w:t>5) high blood pressure (≥</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130/85 mmHg); or pharmacological treatment for each of these conditions. The diagnosis of obesity was adjusted according to the characteristics of the Asian population and defined as a BMI ≥</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27.5 kg/m</w:t>
      </w:r>
      <w:r w:rsidRPr="002A1247">
        <w:rPr>
          <w:rFonts w:ascii="Book Antiqua" w:hAnsi="Book Antiqua"/>
          <w:color w:val="000000" w:themeColor="text1"/>
          <w:sz w:val="24"/>
          <w:szCs w:val="24"/>
          <w:vertAlign w:val="superscript"/>
        </w:rPr>
        <w:t xml:space="preserve">2 </w:t>
      </w:r>
      <w:r w:rsidRPr="002A1247">
        <w:rPr>
          <w:rFonts w:ascii="Book Antiqua" w:hAnsi="Book Antiqua"/>
          <w:color w:val="000000" w:themeColor="text1"/>
          <w:sz w:val="24"/>
          <w:szCs w:val="24"/>
        </w:rPr>
        <w:t xml:space="preserve">in accordance with the 2004 </w:t>
      </w:r>
      <w:r w:rsidR="005338D2" w:rsidRPr="002A1247">
        <w:rPr>
          <w:rFonts w:ascii="Book Antiqua" w:hAnsi="Book Antiqua"/>
          <w:color w:val="000000" w:themeColor="text1"/>
          <w:sz w:val="24"/>
          <w:szCs w:val="24"/>
        </w:rPr>
        <w:t>World Health Organization (</w:t>
      </w:r>
      <w:r w:rsidRPr="002A1247">
        <w:rPr>
          <w:rFonts w:ascii="Book Antiqua" w:hAnsi="Book Antiqua"/>
          <w:color w:val="000000" w:themeColor="text1"/>
          <w:sz w:val="24"/>
          <w:szCs w:val="24"/>
        </w:rPr>
        <w:t>WHO</w:t>
      </w:r>
      <w:r w:rsidR="005338D2"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guidelines</w:t>
      </w:r>
      <w:r w:rsidRPr="002A1247">
        <w:rPr>
          <w:rFonts w:ascii="Book Antiqua" w:hAnsi="Book Antiqua"/>
          <w:color w:val="000000" w:themeColor="text1"/>
          <w:sz w:val="24"/>
          <w:szCs w:val="24"/>
          <w:vertAlign w:val="superscript"/>
        </w:rPr>
        <w:fldChar w:fldCharType="begin"/>
      </w:r>
      <w:r w:rsidRPr="002A1247">
        <w:rPr>
          <w:rFonts w:ascii="Book Antiqua" w:hAnsi="Book Antiqua"/>
          <w:color w:val="000000" w:themeColor="text1"/>
          <w:sz w:val="24"/>
          <w:szCs w:val="24"/>
          <w:vertAlign w:val="superscript"/>
        </w:rPr>
        <w:instrText xml:space="preserve"> ADDIN EN.CITE &lt;EndNote&gt;&lt;Cite&gt;&lt;Author&gt;Consultation&lt;/Author&gt;&lt;Year&gt;2004&lt;/Year&gt;&lt;RecNum&gt;1501&lt;/RecNum&gt;&lt;DisplayText&gt;(10)&lt;/DisplayText&gt;&lt;record&gt;&lt;rec-number&gt;1501&lt;/rec-number&gt;&lt;foreign-keys&gt;&lt;key app="EN" db-id="sv5ew9zz659rrbef5svvpavpzpxw9pddta5w"&gt;1501&lt;/key&gt;&lt;/foreign-keys&gt;&lt;ref-type name="Journal Article"&gt;17&lt;/ref-type&gt;&lt;contributors&gt;&lt;authors&gt;&lt;author&gt;W. H. O. Expert Consultation&lt;/author&gt;&lt;/authors&gt;&lt;/contributors&gt;&lt;titles&gt;&lt;title&gt;Appropriate body-mass index for Asian populations and its implications for policy and intervention strategies&lt;/title&gt;&lt;secondary-title&gt;Lancet&lt;/secondary-title&gt;&lt;alt-title&gt;Lancet&lt;/alt-title&gt;&lt;/titles&gt;&lt;periodical&gt;&lt;full-title&gt;Lancet&lt;/full-title&gt;&lt;abbr-1&gt;Lancet&lt;/abbr-1&gt;&lt;/periodical&gt;&lt;alt-periodical&gt;&lt;full-title&gt;Lancet&lt;/full-title&gt;&lt;abbr-1&gt;Lancet&lt;/abbr-1&gt;&lt;/alt-periodical&gt;&lt;pages&gt;157-63&lt;/pages&gt;&lt;volume&gt;363&lt;/volume&gt;&lt;number&gt;9403&lt;/number&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10&lt;/date&gt;&lt;/pub-dates&gt;&lt;/dates&gt;&lt;isbn&gt;1474-547X (Electronic)&amp;#xD;0140-6736 (Linking)&lt;/isbn&gt;&lt;accession-num&gt;14726171&lt;/accession-num&gt;&lt;urls&gt;&lt;related-urls&gt;&lt;url&gt;http://www.ncbi.nlm.nih.gov/pubmed/14726171&lt;/url&gt;&lt;/related-urls&gt;&lt;/urls&gt;&lt;electronic-resource-num&gt;10.1016/S0140-6736(03)15268-3&lt;/electronic-resource-num&gt;&lt;/record&gt;&lt;/Cite&gt;&lt;/EndNote&gt;</w:instrText>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[10]</w:t>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rPr>
        <w:t>. Hyperuricemia was defined as the serum uric acid level &gt;</w:t>
      </w:r>
      <w:r w:rsidR="005338D2"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420 </w:t>
      </w:r>
      <w:proofErr w:type="spellStart"/>
      <w:r w:rsidRPr="002A1247">
        <w:rPr>
          <w:rFonts w:ascii="Book Antiqua" w:hAnsi="Book Antiqua"/>
          <w:color w:val="000000" w:themeColor="text1"/>
          <w:sz w:val="24"/>
          <w:szCs w:val="24"/>
        </w:rPr>
        <w:t>μmol</w:t>
      </w:r>
      <w:proofErr w:type="spellEnd"/>
      <w:r w:rsidRPr="002A1247">
        <w:rPr>
          <w:rFonts w:ascii="Book Antiqua" w:hAnsi="Book Antiqua"/>
          <w:color w:val="000000" w:themeColor="text1"/>
          <w:sz w:val="24"/>
          <w:szCs w:val="24"/>
        </w:rPr>
        <w:t xml:space="preserve">/L within 1 </w:t>
      </w:r>
      <w:proofErr w:type="spellStart"/>
      <w:r w:rsidRPr="002A1247">
        <w:rPr>
          <w:rFonts w:ascii="Book Antiqua" w:hAnsi="Book Antiqua"/>
          <w:color w:val="000000" w:themeColor="text1"/>
          <w:sz w:val="24"/>
          <w:szCs w:val="24"/>
        </w:rPr>
        <w:t>mo</w:t>
      </w:r>
      <w:proofErr w:type="spellEnd"/>
      <w:r w:rsidRPr="002A1247">
        <w:rPr>
          <w:rFonts w:ascii="Book Antiqua" w:hAnsi="Book Antiqua"/>
          <w:color w:val="000000" w:themeColor="text1"/>
          <w:sz w:val="24"/>
          <w:szCs w:val="24"/>
        </w:rPr>
        <w:t xml:space="preserve"> post-transplantation, and the complications included acute kidney injury (AKI), renal insufficiency, acute rejecti</w:t>
      </w:r>
      <w:r w:rsidR="005338D2" w:rsidRPr="002A1247">
        <w:rPr>
          <w:rFonts w:ascii="Book Antiqua" w:hAnsi="Book Antiqua"/>
          <w:color w:val="000000" w:themeColor="text1"/>
          <w:sz w:val="24"/>
          <w:szCs w:val="24"/>
        </w:rPr>
        <w:t>on, and biliary complications.</w:t>
      </w:r>
    </w:p>
    <w:p w14:paraId="38402487" w14:textId="77777777" w:rsidR="005338D2" w:rsidRPr="002A1247" w:rsidRDefault="005338D2" w:rsidP="002A1247">
      <w:pPr>
        <w:spacing w:after="0" w:line="360" w:lineRule="auto"/>
        <w:jc w:val="both"/>
        <w:rPr>
          <w:rFonts w:ascii="Book Antiqua" w:hAnsi="Book Antiqua"/>
          <w:color w:val="000000" w:themeColor="text1"/>
          <w:sz w:val="24"/>
          <w:szCs w:val="24"/>
        </w:rPr>
      </w:pPr>
    </w:p>
    <w:p w14:paraId="0FC62391" w14:textId="3F4F20F5" w:rsidR="005338D2" w:rsidRPr="002A1247" w:rsidRDefault="005338D2" w:rsidP="002A1247">
      <w:pPr>
        <w:spacing w:after="0" w:line="360" w:lineRule="auto"/>
        <w:jc w:val="both"/>
        <w:rPr>
          <w:rFonts w:ascii="Book Antiqua" w:hAnsi="Book Antiqua"/>
          <w:b/>
          <w:i/>
          <w:color w:val="000000" w:themeColor="text1"/>
          <w:sz w:val="24"/>
          <w:szCs w:val="24"/>
        </w:rPr>
      </w:pPr>
      <w:r w:rsidRPr="002A1247">
        <w:rPr>
          <w:rFonts w:ascii="Book Antiqua" w:hAnsi="Book Antiqua"/>
          <w:b/>
          <w:i/>
          <w:color w:val="000000" w:themeColor="text1"/>
          <w:sz w:val="24"/>
          <w:szCs w:val="24"/>
        </w:rPr>
        <w:t>Follow-up</w:t>
      </w:r>
    </w:p>
    <w:p w14:paraId="0C70211A" w14:textId="78655CB4"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All subjects were followed up monthly for the initial 6 </w:t>
      </w:r>
      <w:proofErr w:type="spellStart"/>
      <w:r w:rsidRPr="002A1247">
        <w:rPr>
          <w:rFonts w:ascii="Book Antiqua" w:hAnsi="Book Antiqua"/>
          <w:color w:val="000000" w:themeColor="text1"/>
          <w:sz w:val="24"/>
          <w:szCs w:val="24"/>
        </w:rPr>
        <w:t>mo</w:t>
      </w:r>
      <w:proofErr w:type="spellEnd"/>
      <w:r w:rsidRPr="002A1247">
        <w:rPr>
          <w:rFonts w:ascii="Book Antiqua" w:hAnsi="Book Antiqua"/>
          <w:color w:val="000000" w:themeColor="text1"/>
          <w:sz w:val="24"/>
          <w:szCs w:val="24"/>
        </w:rPr>
        <w:t xml:space="preserve"> after discharge, and then, every 3 months for 2 years. The subjects were followed up every 6 months or as required after 2 years post-</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Data of the donors and recipients were uploaded to China Liver Transplant Registry, a database and official website for national data gathering.</w:t>
      </w:r>
    </w:p>
    <w:p w14:paraId="44B28E34" w14:textId="77777777" w:rsidR="001A5485" w:rsidRPr="002A1247" w:rsidRDefault="001A5485" w:rsidP="002A1247">
      <w:pPr>
        <w:spacing w:after="0" w:line="360" w:lineRule="auto"/>
        <w:jc w:val="both"/>
        <w:rPr>
          <w:rFonts w:ascii="Book Antiqua" w:hAnsi="Book Antiqua"/>
          <w:b/>
          <w:color w:val="000000" w:themeColor="text1"/>
          <w:sz w:val="24"/>
          <w:szCs w:val="24"/>
        </w:rPr>
      </w:pPr>
    </w:p>
    <w:p w14:paraId="11063DBB"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Statistical analysis</w:t>
      </w:r>
    </w:p>
    <w:p w14:paraId="377AE46F" w14:textId="6537CB62"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Statistical analyses were performed using SPSS Statistics 22 (SPSS Inc., Chicago, IL, </w:t>
      </w:r>
      <w:r w:rsidR="00BA5E5B" w:rsidRPr="002A1247">
        <w:rPr>
          <w:rFonts w:ascii="Book Antiqua" w:hAnsi="Book Antiqua"/>
          <w:color w:val="000000" w:themeColor="text1"/>
          <w:sz w:val="24"/>
          <w:szCs w:val="24"/>
        </w:rPr>
        <w:t>United States</w:t>
      </w:r>
      <w:r w:rsidRPr="002A1247">
        <w:rPr>
          <w:rFonts w:ascii="Book Antiqua" w:hAnsi="Book Antiqua"/>
          <w:color w:val="000000" w:themeColor="text1"/>
          <w:sz w:val="24"/>
          <w:szCs w:val="24"/>
        </w:rPr>
        <w:t xml:space="preserve">). </w:t>
      </w:r>
      <w:bookmarkStart w:id="58" w:name="OLE_LINK61"/>
      <w:r w:rsidRPr="002A1247">
        <w:rPr>
          <w:rFonts w:ascii="Book Antiqua" w:hAnsi="Book Antiqua"/>
          <w:color w:val="000000" w:themeColor="text1"/>
          <w:sz w:val="24"/>
          <w:szCs w:val="24"/>
        </w:rPr>
        <w:t xml:space="preserve">Continuous data were presented as mean ± standard deviation and compared using </w:t>
      </w:r>
      <w:r w:rsidRPr="002A1247">
        <w:rPr>
          <w:rFonts w:ascii="Book Antiqua" w:hAnsi="Book Antiqua"/>
          <w:i/>
          <w:color w:val="000000" w:themeColor="text1"/>
          <w:sz w:val="24"/>
          <w:szCs w:val="24"/>
        </w:rPr>
        <w:t>t</w:t>
      </w:r>
      <w:r w:rsidRPr="002A1247">
        <w:rPr>
          <w:rFonts w:ascii="Book Antiqua" w:hAnsi="Book Antiqua"/>
          <w:color w:val="000000" w:themeColor="text1"/>
          <w:sz w:val="24"/>
          <w:szCs w:val="24"/>
        </w:rPr>
        <w:t>-tests.</w:t>
      </w:r>
      <w:bookmarkEnd w:id="58"/>
      <w:r w:rsidRPr="002A1247">
        <w:rPr>
          <w:rFonts w:ascii="Book Antiqua" w:hAnsi="Book Antiqua"/>
          <w:color w:val="000000" w:themeColor="text1"/>
          <w:sz w:val="24"/>
          <w:szCs w:val="24"/>
        </w:rPr>
        <w:t xml:space="preserve"> Categorical data were presented as frequencies (percentages) and compared using chi-squared tests or Fisher’s exact test as appropriate. Univariate and multivariate logistic regressions were conducted to explore the factors associated with PTMS. </w:t>
      </w:r>
      <w:bookmarkStart w:id="59" w:name="OLE_LINK38"/>
      <w:bookmarkStart w:id="60" w:name="OLE_LINK39"/>
      <w:r w:rsidRPr="002A1247">
        <w:rPr>
          <w:rFonts w:ascii="Book Antiqua" w:hAnsi="Book Antiqua"/>
          <w:color w:val="000000" w:themeColor="text1"/>
          <w:sz w:val="24"/>
          <w:szCs w:val="24"/>
        </w:rPr>
        <w:t>Odds ratio</w:t>
      </w:r>
      <w:bookmarkEnd w:id="59"/>
      <w:bookmarkEnd w:id="60"/>
      <w:r w:rsidRPr="002A1247">
        <w:rPr>
          <w:rFonts w:ascii="Book Antiqua" w:hAnsi="Book Antiqua"/>
          <w:color w:val="000000" w:themeColor="text1"/>
          <w:sz w:val="24"/>
          <w:szCs w:val="24"/>
        </w:rPr>
        <w:t xml:space="preserve">s (OR) were presented with 95% confidence intervals (CIs). Variables with </w:t>
      </w:r>
      <w:r w:rsidRPr="002A1247">
        <w:rPr>
          <w:rFonts w:ascii="Book Antiqua" w:hAnsi="Book Antiqua"/>
          <w:i/>
          <w:color w:val="000000" w:themeColor="text1"/>
          <w:sz w:val="24"/>
          <w:szCs w:val="24"/>
        </w:rPr>
        <w:t>P</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&lt;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0.1 in the univariate analyses were included in the multivariate logistic regression. The stepwise procedures were used to identify the variables independently associated with PTMS in the final multivariate model. Kaplan–Meier method was employed to determine the survival of patients after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and log-rank test determined the difference in survival between PTMS and non-PTMS patients. </w:t>
      </w:r>
      <w:r w:rsidRPr="002A1247">
        <w:rPr>
          <w:rFonts w:ascii="Book Antiqua" w:hAnsi="Book Antiqua"/>
          <w:i/>
          <w:color w:val="000000" w:themeColor="text1"/>
          <w:sz w:val="24"/>
          <w:szCs w:val="24"/>
        </w:rPr>
        <w:t>P</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&lt;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0.05 was considered as statistically significant.</w:t>
      </w:r>
    </w:p>
    <w:p w14:paraId="009A4454" w14:textId="77777777" w:rsidR="001A5485" w:rsidRPr="002A1247" w:rsidRDefault="001A5485" w:rsidP="002A1247">
      <w:pPr>
        <w:spacing w:after="0" w:line="360" w:lineRule="auto"/>
        <w:jc w:val="both"/>
        <w:rPr>
          <w:rFonts w:ascii="Book Antiqua" w:hAnsi="Book Antiqua"/>
          <w:b/>
          <w:color w:val="000000" w:themeColor="text1"/>
          <w:sz w:val="24"/>
          <w:szCs w:val="24"/>
        </w:rPr>
      </w:pPr>
    </w:p>
    <w:p w14:paraId="393C015D" w14:textId="77777777" w:rsidR="001A5485" w:rsidRPr="002A1247" w:rsidRDefault="00135AF8" w:rsidP="002A1247">
      <w:pPr>
        <w:spacing w:after="0" w:line="360" w:lineRule="auto"/>
        <w:jc w:val="both"/>
        <w:outlineLvl w:val="0"/>
        <w:rPr>
          <w:rFonts w:ascii="Book Antiqua" w:hAnsi="Book Antiqua"/>
          <w:b/>
          <w:color w:val="000000" w:themeColor="text1"/>
          <w:sz w:val="24"/>
          <w:szCs w:val="24"/>
        </w:rPr>
      </w:pPr>
      <w:r w:rsidRPr="002A1247">
        <w:rPr>
          <w:rFonts w:ascii="Book Antiqua" w:hAnsi="Book Antiqua"/>
          <w:b/>
          <w:color w:val="000000" w:themeColor="text1"/>
          <w:sz w:val="24"/>
          <w:szCs w:val="24"/>
        </w:rPr>
        <w:t>RESULTS</w:t>
      </w:r>
    </w:p>
    <w:p w14:paraId="4E0D2520"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 xml:space="preserve">Demographics and clinical characteristics of the recipients </w:t>
      </w:r>
    </w:p>
    <w:p w14:paraId="695627D8" w14:textId="2DCAD30E"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The mean age of the </w:t>
      </w:r>
      <w:bookmarkStart w:id="61" w:name="OLE_LINK23"/>
      <w:bookmarkStart w:id="62" w:name="OLE_LINK34"/>
      <w:r w:rsidRPr="002A1247">
        <w:rPr>
          <w:rFonts w:ascii="Book Antiqua" w:hAnsi="Book Antiqua"/>
          <w:color w:val="000000" w:themeColor="text1"/>
          <w:sz w:val="24"/>
          <w:szCs w:val="24"/>
        </w:rPr>
        <w:t>recipients</w:t>
      </w:r>
      <w:bookmarkEnd w:id="61"/>
      <w:bookmarkEnd w:id="62"/>
      <w:r w:rsidRPr="002A1247">
        <w:rPr>
          <w:rFonts w:ascii="Book Antiqua" w:hAnsi="Book Antiqua"/>
          <w:color w:val="000000" w:themeColor="text1"/>
          <w:sz w:val="24"/>
          <w:szCs w:val="24"/>
        </w:rPr>
        <w:t xml:space="preserve"> was 45.6 ± 10.8-year-old, and 121/147 (82.3%) recipients were male. Furthermore, 98 (66.7%) patients in the cohort were transplanted </w:t>
      </w:r>
      <w:r w:rsidR="00610527" w:rsidRPr="002A1247">
        <w:rPr>
          <w:rFonts w:ascii="Book Antiqua" w:hAnsi="Book Antiqua"/>
          <w:color w:val="000000" w:themeColor="text1"/>
          <w:sz w:val="24"/>
          <w:szCs w:val="24"/>
        </w:rPr>
        <w:t xml:space="preserve">because of </w:t>
      </w:r>
      <w:r w:rsidR="00BA5E5B" w:rsidRPr="002A1247">
        <w:rPr>
          <w:rFonts w:ascii="Book Antiqua" w:hAnsi="Book Antiqua"/>
          <w:color w:val="000000" w:themeColor="text1"/>
          <w:sz w:val="24"/>
          <w:szCs w:val="24"/>
        </w:rPr>
        <w:t>hepatitis B virus (</w:t>
      </w:r>
      <w:r w:rsidRPr="002A1247">
        <w:rPr>
          <w:rFonts w:ascii="Book Antiqua" w:hAnsi="Book Antiqua"/>
          <w:color w:val="000000" w:themeColor="text1"/>
          <w:sz w:val="24"/>
          <w:szCs w:val="24"/>
        </w:rPr>
        <w:t>HBV</w:t>
      </w:r>
      <w:r w:rsidR="00BA5E5B"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-related liver disease, while other original diseases of the recipients including hepatitis C virus (HCV) infection (16, 10.9%), alcoholic liver disease (6, 4.1%), autoimmune hepatitis (9, </w:t>
      </w:r>
      <w:r w:rsidRPr="002A1247">
        <w:rPr>
          <w:rFonts w:ascii="Book Antiqua" w:hAnsi="Book Antiqua"/>
          <w:color w:val="000000" w:themeColor="text1"/>
          <w:sz w:val="24"/>
          <w:szCs w:val="24"/>
        </w:rPr>
        <w:lastRenderedPageBreak/>
        <w:t xml:space="preserve">6.1%), and drug-induced liver dysfunction. </w:t>
      </w:r>
      <w:r w:rsidR="00BA5E5B" w:rsidRPr="002A1247">
        <w:rPr>
          <w:rFonts w:ascii="Book Antiqua" w:hAnsi="Book Antiqua"/>
          <w:color w:val="000000" w:themeColor="text1"/>
          <w:sz w:val="24"/>
          <w:szCs w:val="24"/>
        </w:rPr>
        <w:t>Thirty-four percent</w:t>
      </w:r>
      <w:r w:rsidRPr="002A1247">
        <w:rPr>
          <w:rFonts w:ascii="Book Antiqua" w:hAnsi="Book Antiqua"/>
          <w:color w:val="000000" w:themeColor="text1"/>
          <w:sz w:val="24"/>
          <w:szCs w:val="24"/>
        </w:rPr>
        <w:t xml:space="preserve"> patients </w:t>
      </w:r>
      <w:r w:rsidR="00610527" w:rsidRPr="002A1247">
        <w:rPr>
          <w:rFonts w:ascii="Book Antiqua" w:hAnsi="Book Antiqua"/>
          <w:color w:val="000000" w:themeColor="text1"/>
          <w:sz w:val="24"/>
          <w:szCs w:val="24"/>
        </w:rPr>
        <w:t xml:space="preserve">of the cohort received </w:t>
      </w:r>
      <w:r w:rsidR="00692844" w:rsidRPr="002A1247">
        <w:rPr>
          <w:rFonts w:ascii="Book Antiqua" w:hAnsi="Book Antiqua"/>
          <w:color w:val="000000" w:themeColor="text1"/>
          <w:sz w:val="24"/>
          <w:szCs w:val="24"/>
        </w:rPr>
        <w:t>LT</w:t>
      </w:r>
      <w:r w:rsidR="00610527" w:rsidRPr="002A1247">
        <w:rPr>
          <w:rFonts w:ascii="Book Antiqua" w:hAnsi="Book Antiqua"/>
          <w:color w:val="000000" w:themeColor="text1"/>
          <w:sz w:val="24"/>
          <w:szCs w:val="24"/>
        </w:rPr>
        <w:t xml:space="preserve"> because</w:t>
      </w:r>
      <w:r w:rsidRPr="002A1247">
        <w:rPr>
          <w:rFonts w:ascii="Book Antiqua" w:hAnsi="Book Antiqua"/>
          <w:color w:val="000000" w:themeColor="text1"/>
          <w:sz w:val="24"/>
          <w:szCs w:val="24"/>
        </w:rPr>
        <w:t xml:space="preserve"> of HCC. </w:t>
      </w:r>
    </w:p>
    <w:p w14:paraId="294386E7" w14:textId="731AC161"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The BMI of PTMS patients was significantly greater than that of non-PTMS patients (</w:t>
      </w:r>
      <w:r w:rsidRPr="002A1247">
        <w:rPr>
          <w:rFonts w:ascii="Book Antiqua" w:hAnsi="Book Antiqua"/>
          <w:bCs/>
          <w:color w:val="000000" w:themeColor="text1"/>
          <w:sz w:val="24"/>
          <w:szCs w:val="24"/>
        </w:rPr>
        <w:t>23.5</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4.3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21.8</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2.8, </w:t>
      </w:r>
      <w:r w:rsidRPr="002A1247">
        <w:rPr>
          <w:rFonts w:ascii="Book Antiqua" w:hAnsi="Book Antiqua"/>
          <w:bCs/>
          <w:i/>
          <w:color w:val="000000" w:themeColor="text1"/>
          <w:sz w:val="24"/>
          <w:szCs w:val="24"/>
        </w:rPr>
        <w:t>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0.021). The proportion of obesity (20% </w:t>
      </w:r>
      <w:r w:rsidR="00BA5E5B" w:rsidRPr="002A1247">
        <w:rPr>
          <w:rFonts w:ascii="Book Antiqua" w:hAnsi="Book Antiqua"/>
          <w:bCs/>
          <w:i/>
          <w:color w:val="000000" w:themeColor="text1"/>
          <w:sz w:val="24"/>
          <w:szCs w:val="24"/>
        </w:rPr>
        <w:t>vs</w:t>
      </w:r>
      <w:r w:rsidRPr="002A1247">
        <w:rPr>
          <w:rFonts w:ascii="Book Antiqua" w:hAnsi="Book Antiqua"/>
          <w:bCs/>
          <w:i/>
          <w:color w:val="000000" w:themeColor="text1"/>
          <w:sz w:val="24"/>
          <w:szCs w:val="24"/>
        </w:rPr>
        <w:t xml:space="preserve"> </w:t>
      </w:r>
      <w:r w:rsidRPr="002A1247">
        <w:rPr>
          <w:rFonts w:ascii="Book Antiqua" w:hAnsi="Book Antiqua"/>
          <w:bCs/>
          <w:color w:val="000000" w:themeColor="text1"/>
          <w:sz w:val="24"/>
          <w:szCs w:val="24"/>
        </w:rPr>
        <w:t xml:space="preserve">3.1%, </w:t>
      </w:r>
      <w:r w:rsidRPr="002A1247">
        <w:rPr>
          <w:rFonts w:ascii="Book Antiqua" w:hAnsi="Book Antiqua"/>
          <w:bCs/>
          <w:i/>
          <w:color w:val="000000" w:themeColor="text1"/>
          <w:sz w:val="24"/>
          <w:szCs w:val="24"/>
        </w:rPr>
        <w:t>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0.002) and </w:t>
      </w:r>
      <w:r w:rsidRPr="002A1247">
        <w:rPr>
          <w:rFonts w:ascii="Book Antiqua" w:hAnsi="Book Antiqua"/>
          <w:color w:val="000000" w:themeColor="text1"/>
          <w:sz w:val="24"/>
          <w:szCs w:val="24"/>
        </w:rPr>
        <w:t>metabolic syndrome</w:t>
      </w:r>
      <w:r w:rsidRPr="002A1247">
        <w:rPr>
          <w:rFonts w:ascii="Book Antiqua" w:hAnsi="Book Antiqua"/>
          <w:bCs/>
          <w:color w:val="000000" w:themeColor="text1"/>
          <w:sz w:val="24"/>
          <w:szCs w:val="24"/>
        </w:rPr>
        <w:t xml:space="preserve"> (10%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3.1%, </w:t>
      </w:r>
      <w:r w:rsidR="00BA5E5B" w:rsidRPr="002A1247">
        <w:rPr>
          <w:rFonts w:ascii="Book Antiqua" w:hAnsi="Book Antiqua"/>
          <w:bCs/>
          <w:i/>
          <w:color w:val="000000" w:themeColor="text1"/>
          <w:sz w:val="24"/>
          <w:szCs w:val="24"/>
        </w:rPr>
        <w:t>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0.02) at transplantation, </w:t>
      </w:r>
      <w:r w:rsidR="005338D2" w:rsidRPr="002A1247">
        <w:rPr>
          <w:rFonts w:ascii="Book Antiqua" w:hAnsi="Book Antiqua"/>
          <w:color w:val="000000" w:themeColor="text1"/>
          <w:sz w:val="24"/>
          <w:szCs w:val="24"/>
        </w:rPr>
        <w:t>AKI</w:t>
      </w:r>
      <w:r w:rsidRPr="002A1247">
        <w:rPr>
          <w:rFonts w:ascii="Book Antiqua" w:hAnsi="Book Antiqua"/>
          <w:color w:val="000000" w:themeColor="text1"/>
          <w:sz w:val="24"/>
          <w:szCs w:val="24"/>
        </w:rPr>
        <w:t xml:space="preserve"> (35% </w:t>
      </w:r>
      <w:r w:rsidR="00BA5E5B" w:rsidRPr="002A1247">
        <w:rPr>
          <w:rFonts w:ascii="Book Antiqua" w:hAnsi="Book Antiqua"/>
          <w:i/>
          <w:color w:val="000000" w:themeColor="text1"/>
          <w:sz w:val="24"/>
          <w:szCs w:val="24"/>
        </w:rPr>
        <w:t>vs</w:t>
      </w:r>
      <w:r w:rsidRPr="002A1247">
        <w:rPr>
          <w:rFonts w:ascii="Book Antiqua" w:hAnsi="Book Antiqua"/>
          <w:color w:val="000000" w:themeColor="text1"/>
          <w:sz w:val="24"/>
          <w:szCs w:val="24"/>
        </w:rPr>
        <w:t xml:space="preserve"> 10.2%, </w:t>
      </w:r>
      <w:r w:rsidRPr="002A1247">
        <w:rPr>
          <w:rFonts w:ascii="Book Antiqua" w:hAnsi="Book Antiqua"/>
          <w:i/>
          <w:color w:val="000000" w:themeColor="text1"/>
          <w:sz w:val="24"/>
          <w:szCs w:val="24"/>
        </w:rPr>
        <w:t>P</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0.002), and hyperuricemia </w:t>
      </w:r>
      <w:r w:rsidRPr="002A1247">
        <w:rPr>
          <w:rFonts w:ascii="Book Antiqua" w:hAnsi="Book Antiqua"/>
          <w:bCs/>
          <w:color w:val="000000" w:themeColor="text1"/>
          <w:sz w:val="24"/>
          <w:szCs w:val="24"/>
        </w:rPr>
        <w:t xml:space="preserve">(55.0%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15.0%, </w:t>
      </w:r>
      <w:r w:rsidRPr="002A1247">
        <w:rPr>
          <w:rFonts w:ascii="Book Antiqua" w:hAnsi="Book Antiqua"/>
          <w:bCs/>
          <w:i/>
          <w:color w:val="000000" w:themeColor="text1"/>
          <w:sz w:val="24"/>
          <w:szCs w:val="24"/>
        </w:rPr>
        <w:t>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&lt;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0.001)</w:t>
      </w:r>
      <w:r w:rsidRPr="002A1247">
        <w:rPr>
          <w:rFonts w:ascii="Book Antiqua" w:hAnsi="Book Antiqua"/>
          <w:color w:val="000000" w:themeColor="text1"/>
          <w:sz w:val="24"/>
          <w:szCs w:val="24"/>
        </w:rPr>
        <w:t xml:space="preserve"> within one month after transplantation was higher in PTMS patients as compared to non-PTMS patients. The other characteristics pre- and post-transplantation did not differ significantly different between the two groups (Table 1). None of the patients presented a clinical history of gout.</w:t>
      </w:r>
    </w:p>
    <w:p w14:paraId="0DB1A52F" w14:textId="77777777" w:rsidR="00BA5E5B" w:rsidRPr="002A1247" w:rsidRDefault="00BA5E5B" w:rsidP="002A1247">
      <w:pPr>
        <w:spacing w:after="0" w:line="360" w:lineRule="auto"/>
        <w:jc w:val="both"/>
        <w:rPr>
          <w:rFonts w:ascii="Book Antiqua" w:hAnsi="Book Antiqua"/>
          <w:color w:val="000000" w:themeColor="text1"/>
          <w:sz w:val="24"/>
          <w:szCs w:val="24"/>
        </w:rPr>
      </w:pPr>
    </w:p>
    <w:p w14:paraId="1E9B01F2"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 xml:space="preserve">Demographics and clinical characteristics of the donors </w:t>
      </w:r>
    </w:p>
    <w:p w14:paraId="3BA652F7" w14:textId="3B386CA7"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The mean age of the donors was 41.1 ± 14.2 years and, 121/147 (82.3%) donors were males. The BMI and the WIT of donors for PTMS patients was significantly greater than that of donors for non-PTMS patients (BMI: </w:t>
      </w:r>
      <w:r w:rsidRPr="002A1247">
        <w:rPr>
          <w:rFonts w:ascii="Book Antiqua" w:hAnsi="Book Antiqua"/>
          <w:bCs/>
          <w:color w:val="000000" w:themeColor="text1"/>
          <w:sz w:val="24"/>
          <w:szCs w:val="24"/>
        </w:rPr>
        <w:t>24.0</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4.7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22.2</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3.2, </w:t>
      </w:r>
      <w:r w:rsidRPr="002A1247">
        <w:rPr>
          <w:rFonts w:ascii="Book Antiqua" w:hAnsi="Book Antiqua"/>
          <w:bCs/>
          <w:i/>
          <w:color w:val="000000" w:themeColor="text1"/>
          <w:sz w:val="24"/>
          <w:szCs w:val="24"/>
        </w:rPr>
        <w:t>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0.029; WIT: 10.8</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2.7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9.2</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2.5,</w:t>
      </w:r>
      <w:r w:rsidRPr="002A1247">
        <w:rPr>
          <w:rFonts w:ascii="Book Antiqua" w:hAnsi="Book Antiqua"/>
          <w:bCs/>
          <w:i/>
          <w:color w:val="000000" w:themeColor="text1"/>
          <w:sz w:val="24"/>
          <w:szCs w:val="24"/>
        </w:rPr>
        <w:t xml:space="preserve"> P</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0.034) (</w:t>
      </w:r>
      <w:r w:rsidRPr="002A1247">
        <w:rPr>
          <w:rFonts w:ascii="Book Antiqua" w:hAnsi="Book Antiqua"/>
          <w:color w:val="000000" w:themeColor="text1"/>
          <w:sz w:val="24"/>
          <w:szCs w:val="24"/>
        </w:rPr>
        <w:t>Table 2)</w:t>
      </w:r>
      <w:r w:rsidRPr="002A1247">
        <w:rPr>
          <w:rFonts w:ascii="Book Antiqua" w:hAnsi="Book Antiqua"/>
          <w:bCs/>
          <w:color w:val="000000" w:themeColor="text1"/>
          <w:sz w:val="24"/>
          <w:szCs w:val="24"/>
        </w:rPr>
        <w:t>.</w:t>
      </w:r>
    </w:p>
    <w:p w14:paraId="76C9B474" w14:textId="7EAD220D"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eastAsia="SimSun" w:hAnsi="Book Antiqua"/>
          <w:color w:val="000000" w:themeColor="text1"/>
          <w:sz w:val="24"/>
          <w:szCs w:val="24"/>
        </w:rPr>
        <w:t xml:space="preserve">  </w:t>
      </w:r>
      <w:r w:rsidR="00B05413" w:rsidRPr="002A1247">
        <w:rPr>
          <w:rFonts w:ascii="Book Antiqua" w:eastAsia="SimSun" w:hAnsi="Book Antiqua"/>
          <w:color w:val="000000" w:themeColor="text1"/>
          <w:sz w:val="24"/>
          <w:szCs w:val="24"/>
        </w:rPr>
        <w:t xml:space="preserve">The medical reasons for donors were predominantly brain trauma (61.9%) as well as, cerebrovascular accident, anoxia, encephalopathy, and brain tumor. </w:t>
      </w:r>
    </w:p>
    <w:p w14:paraId="53004655" w14:textId="77777777" w:rsidR="00BA5E5B" w:rsidRPr="002A1247" w:rsidRDefault="00BA5E5B" w:rsidP="002A1247">
      <w:pPr>
        <w:spacing w:after="0" w:line="360" w:lineRule="auto"/>
        <w:jc w:val="both"/>
        <w:outlineLvl w:val="0"/>
        <w:rPr>
          <w:rFonts w:ascii="Book Antiqua" w:hAnsi="Book Antiqua"/>
          <w:b/>
          <w:i/>
          <w:color w:val="000000" w:themeColor="text1"/>
          <w:sz w:val="24"/>
          <w:szCs w:val="24"/>
        </w:rPr>
      </w:pPr>
    </w:p>
    <w:p w14:paraId="331CC778"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Risk factors of PTMS for DCD recipients</w:t>
      </w:r>
    </w:p>
    <w:p w14:paraId="721D0DD9" w14:textId="4329F1F5"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The median follow-up period was 32.1 (range: 14–81) mo. </w:t>
      </w:r>
      <w:r w:rsidR="00BA5E5B" w:rsidRPr="002A1247">
        <w:rPr>
          <w:rFonts w:ascii="Book Antiqua" w:hAnsi="Book Antiqua"/>
          <w:color w:val="000000" w:themeColor="text1"/>
          <w:sz w:val="24"/>
          <w:szCs w:val="24"/>
        </w:rPr>
        <w:t>Twenty among one hundred and forty-seven</w:t>
      </w:r>
      <w:r w:rsidRPr="002A1247">
        <w:rPr>
          <w:rFonts w:ascii="Book Antiqua" w:hAnsi="Book Antiqua"/>
          <w:color w:val="000000" w:themeColor="text1"/>
          <w:sz w:val="24"/>
          <w:szCs w:val="24"/>
        </w:rPr>
        <w:t xml:space="preserve"> subjects (13.6%) were diagnosed with PTMS; among these, 7 (4.8%) were diagnosed by the 6</w:t>
      </w:r>
      <w:r w:rsidRPr="002A1247">
        <w:rPr>
          <w:rFonts w:ascii="Book Antiqua" w:hAnsi="Book Antiqua"/>
          <w:color w:val="000000" w:themeColor="text1"/>
          <w:sz w:val="24"/>
          <w:szCs w:val="24"/>
          <w:vertAlign w:val="superscript"/>
        </w:rPr>
        <w:t>th</w:t>
      </w:r>
      <w:r w:rsidRPr="002A1247">
        <w:rPr>
          <w:rFonts w:ascii="Book Antiqua" w:hAnsi="Book Antiqua"/>
          <w:color w:val="000000" w:themeColor="text1"/>
          <w:sz w:val="24"/>
          <w:szCs w:val="24"/>
        </w:rPr>
        <w:t xml:space="preserve"> </w:t>
      </w:r>
      <w:proofErr w:type="spellStart"/>
      <w:r w:rsidRPr="002A1247">
        <w:rPr>
          <w:rFonts w:ascii="Book Antiqua" w:hAnsi="Book Antiqua"/>
          <w:color w:val="000000" w:themeColor="text1"/>
          <w:sz w:val="24"/>
          <w:szCs w:val="24"/>
        </w:rPr>
        <w:t>mo</w:t>
      </w:r>
      <w:proofErr w:type="spellEnd"/>
      <w:r w:rsidRPr="002A1247">
        <w:rPr>
          <w:rFonts w:ascii="Book Antiqua" w:hAnsi="Book Antiqua"/>
          <w:color w:val="000000" w:themeColor="text1"/>
          <w:sz w:val="24"/>
          <w:szCs w:val="24"/>
        </w:rPr>
        <w:t xml:space="preserve"> after DCD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The morbidities of postoperative obesity, diabetes, hypertension, and dyslipidemia were 12.2%, 31.3%, </w:t>
      </w:r>
      <w:r w:rsidR="00BA5E5B" w:rsidRPr="002A1247">
        <w:rPr>
          <w:rFonts w:ascii="Book Antiqua" w:hAnsi="Book Antiqua"/>
          <w:color w:val="000000" w:themeColor="text1"/>
          <w:sz w:val="24"/>
          <w:szCs w:val="24"/>
        </w:rPr>
        <w:t>10.9%, and 22.4%, respectively.</w:t>
      </w:r>
    </w:p>
    <w:p w14:paraId="5FA93411" w14:textId="007E49D2"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bCs/>
          <w:color w:val="000000" w:themeColor="text1"/>
          <w:sz w:val="24"/>
          <w:szCs w:val="24"/>
        </w:rPr>
        <w:t xml:space="preserve">  </w:t>
      </w:r>
      <w:r w:rsidR="00B05413" w:rsidRPr="002A1247">
        <w:rPr>
          <w:rFonts w:ascii="Book Antiqua" w:hAnsi="Book Antiqua"/>
          <w:bCs/>
          <w:color w:val="000000" w:themeColor="text1"/>
          <w:sz w:val="24"/>
          <w:szCs w:val="24"/>
        </w:rPr>
        <w:t xml:space="preserve">The BMI of the recipients, </w:t>
      </w:r>
      <w:r w:rsidR="00B05413" w:rsidRPr="002A1247">
        <w:rPr>
          <w:rFonts w:ascii="Book Antiqua" w:hAnsi="Book Antiqua"/>
          <w:color w:val="000000" w:themeColor="text1"/>
          <w:sz w:val="24"/>
          <w:szCs w:val="24"/>
        </w:rPr>
        <w:t xml:space="preserve">WIT, </w:t>
      </w:r>
      <w:r w:rsidR="005338D2" w:rsidRPr="002A1247">
        <w:rPr>
          <w:rFonts w:ascii="Book Antiqua" w:hAnsi="Book Antiqua"/>
          <w:color w:val="000000" w:themeColor="text1"/>
          <w:sz w:val="24"/>
          <w:szCs w:val="24"/>
        </w:rPr>
        <w:t>AKI</w:t>
      </w:r>
      <w:r w:rsidR="00B05413" w:rsidRPr="002A1247">
        <w:rPr>
          <w:rFonts w:ascii="Book Antiqua" w:hAnsi="Book Antiqua"/>
          <w:color w:val="000000" w:themeColor="text1"/>
          <w:sz w:val="24"/>
          <w:szCs w:val="24"/>
        </w:rPr>
        <w:t xml:space="preserve">, and hyperuricemia were found to be significantly associated with PTMS according to the univariate logistic regression (Table 3). Moreover, </w:t>
      </w:r>
      <w:r w:rsidR="00B05413" w:rsidRPr="002A1247">
        <w:rPr>
          <w:rFonts w:ascii="Book Antiqua" w:hAnsi="Book Antiqua"/>
          <w:bCs/>
          <w:color w:val="000000" w:themeColor="text1"/>
          <w:sz w:val="24"/>
          <w:szCs w:val="24"/>
        </w:rPr>
        <w:t xml:space="preserve">BMI </w:t>
      </w:r>
      <w:r w:rsidRPr="002A1247">
        <w:rPr>
          <w:rFonts w:ascii="Book Antiqua" w:hAnsi="Book Antiqua"/>
          <w:color w:val="000000" w:themeColor="text1"/>
          <w:sz w:val="24"/>
          <w:szCs w:val="24"/>
        </w:rPr>
        <w:t>(OR =</w:t>
      </w:r>
      <w:r w:rsidR="00B05413" w:rsidRPr="002A1247">
        <w:rPr>
          <w:rFonts w:ascii="Book Antiqua" w:hAnsi="Book Antiqua"/>
          <w:color w:val="000000" w:themeColor="text1"/>
          <w:sz w:val="24"/>
          <w:szCs w:val="24"/>
        </w:rPr>
        <w:t xml:space="preserve"> 10.9, 95%CI: 1.38–86.3, </w:t>
      </w:r>
      <w:r w:rsidR="00B05413" w:rsidRPr="002A1247">
        <w:rPr>
          <w:rFonts w:ascii="Book Antiqua" w:hAnsi="Book Antiqua"/>
          <w:i/>
          <w:color w:val="000000" w:themeColor="text1"/>
          <w:sz w:val="24"/>
          <w:szCs w:val="24"/>
        </w:rPr>
        <w:t>P</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0.024), WIT (OR = </w:t>
      </w:r>
      <w:r w:rsidR="00B05413" w:rsidRPr="002A1247">
        <w:rPr>
          <w:rFonts w:ascii="Book Antiqua" w:hAnsi="Book Antiqua"/>
          <w:color w:val="000000" w:themeColor="text1"/>
          <w:sz w:val="24"/>
          <w:szCs w:val="24"/>
        </w:rPr>
        <w:t xml:space="preserve">1.23, 95%CI: 1.01–1.50, </w:t>
      </w:r>
      <w:r w:rsidR="00B05413" w:rsidRPr="002A1247">
        <w:rPr>
          <w:rFonts w:ascii="Book Antiqua" w:hAnsi="Book Antiqua"/>
          <w:i/>
          <w:color w:val="000000" w:themeColor="text1"/>
          <w:sz w:val="24"/>
          <w:szCs w:val="24"/>
        </w:rPr>
        <w:t>P</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0.045), and hyperuricemia (OR = 11.8, </w:t>
      </w:r>
      <w:r w:rsidRPr="002A1247">
        <w:rPr>
          <w:rFonts w:ascii="Book Antiqua" w:hAnsi="Book Antiqua"/>
          <w:color w:val="000000" w:themeColor="text1"/>
          <w:sz w:val="24"/>
          <w:szCs w:val="24"/>
        </w:rPr>
        <w:lastRenderedPageBreak/>
        <w:t>95%</w:t>
      </w:r>
      <w:r w:rsidR="00B05413" w:rsidRPr="002A1247">
        <w:rPr>
          <w:rFonts w:ascii="Book Antiqua" w:hAnsi="Book Antiqua"/>
          <w:color w:val="000000" w:themeColor="text1"/>
          <w:sz w:val="24"/>
          <w:szCs w:val="24"/>
        </w:rPr>
        <w:t xml:space="preserve">CI: 2.85–48.8, </w:t>
      </w:r>
      <w:r w:rsidR="00B05413" w:rsidRPr="002A1247">
        <w:rPr>
          <w:rFonts w:ascii="Book Antiqua" w:hAnsi="Book Antiqua"/>
          <w:i/>
          <w:color w:val="000000" w:themeColor="text1"/>
          <w:sz w:val="24"/>
          <w:szCs w:val="24"/>
        </w:rPr>
        <w:t>P</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0.001) remained significant parameters according to the final multivariate logistic regression analysis (Table 4).</w:t>
      </w:r>
    </w:p>
    <w:p w14:paraId="07E29D70" w14:textId="77777777" w:rsidR="00BA5E5B" w:rsidRPr="002A1247" w:rsidRDefault="00BA5E5B" w:rsidP="002A1247">
      <w:pPr>
        <w:spacing w:after="0" w:line="360" w:lineRule="auto"/>
        <w:jc w:val="both"/>
        <w:outlineLvl w:val="0"/>
        <w:rPr>
          <w:rFonts w:ascii="Book Antiqua" w:hAnsi="Book Antiqua"/>
          <w:b/>
          <w:i/>
          <w:color w:val="000000" w:themeColor="text1"/>
          <w:sz w:val="24"/>
          <w:szCs w:val="24"/>
        </w:rPr>
      </w:pPr>
    </w:p>
    <w:p w14:paraId="793F624A"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Change in serum uric acid level in patients with and without PTMS</w:t>
      </w:r>
    </w:p>
    <w:p w14:paraId="0FAAA33A" w14:textId="28E5CBB9"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The pre-LT level of serum uric acid was compared between PTMS and non-PTMS, and no significant difference was found (255</w:t>
      </w:r>
      <w:r w:rsidR="00BA5E5B"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96 </w:t>
      </w:r>
      <w:r w:rsidRPr="002A1247">
        <w:rPr>
          <w:rFonts w:ascii="Book Antiqua" w:hAnsi="Book Antiqua"/>
          <w:bCs/>
          <w:i/>
          <w:color w:val="000000" w:themeColor="text1"/>
          <w:sz w:val="24"/>
          <w:szCs w:val="24"/>
        </w:rPr>
        <w:t>vs</w:t>
      </w:r>
      <w:r w:rsidRPr="002A1247">
        <w:rPr>
          <w:rFonts w:ascii="Book Antiqua" w:hAnsi="Book Antiqua"/>
          <w:bCs/>
          <w:color w:val="000000" w:themeColor="text1"/>
          <w:sz w:val="24"/>
          <w:szCs w:val="24"/>
        </w:rPr>
        <w:t xml:space="preserve"> 273</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BA5E5B"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84, </w:t>
      </w:r>
      <w:r w:rsidRPr="002A1247">
        <w:rPr>
          <w:rFonts w:ascii="Book Antiqua" w:hAnsi="Book Antiqua"/>
          <w:i/>
          <w:color w:val="000000" w:themeColor="text1"/>
          <w:sz w:val="24"/>
          <w:szCs w:val="24"/>
        </w:rPr>
        <w:t>P</w:t>
      </w:r>
      <w:r w:rsidR="00BA5E5B" w:rsidRPr="002A1247">
        <w:rPr>
          <w:rFonts w:ascii="Book Antiqua" w:hAnsi="Book Antiqua"/>
          <w:i/>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0.545</w:t>
      </w:r>
      <w:r w:rsidRPr="002A1247">
        <w:rPr>
          <w:rFonts w:ascii="Book Antiqua" w:hAnsi="Book Antiqua"/>
          <w:color w:val="000000" w:themeColor="text1"/>
          <w:sz w:val="24"/>
          <w:szCs w:val="24"/>
        </w:rPr>
        <w:t>). The change in the serum uric acid level post-LT over a period was verified with PTMS and non-PTMS, respectively. The level of serum uric acid rose from 255</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96 to 400</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118 </w:t>
      </w:r>
      <w:proofErr w:type="spellStart"/>
      <w:r w:rsidRPr="002A1247">
        <w:rPr>
          <w:rFonts w:ascii="Book Antiqua" w:hAnsi="Book Antiqua"/>
          <w:color w:val="000000" w:themeColor="text1"/>
          <w:sz w:val="24"/>
          <w:szCs w:val="24"/>
        </w:rPr>
        <w:t>μmol</w:t>
      </w:r>
      <w:proofErr w:type="spellEnd"/>
      <w:r w:rsidRPr="002A1247">
        <w:rPr>
          <w:rFonts w:ascii="Book Antiqua" w:hAnsi="Book Antiqua"/>
          <w:color w:val="000000" w:themeColor="text1"/>
          <w:sz w:val="24"/>
          <w:szCs w:val="24"/>
        </w:rPr>
        <w:t>/L in PTMS patients (</w:t>
      </w:r>
      <w:r w:rsidRPr="002A1247">
        <w:rPr>
          <w:rFonts w:ascii="Book Antiqua" w:hAnsi="Book Antiqua"/>
          <w:i/>
          <w:color w:val="000000" w:themeColor="text1"/>
          <w:sz w:val="24"/>
          <w:szCs w:val="24"/>
        </w:rPr>
        <w:t>P</w:t>
      </w:r>
      <w:r w:rsidR="00BA5E5B" w:rsidRPr="002A1247">
        <w:rPr>
          <w:rFonts w:ascii="Book Antiqua" w:hAnsi="Book Antiqua"/>
          <w:i/>
          <w:color w:val="000000" w:themeColor="text1"/>
          <w:sz w:val="24"/>
          <w:szCs w:val="24"/>
        </w:rPr>
        <w:t xml:space="preserve"> </w:t>
      </w:r>
      <w:r w:rsidRPr="002A1247">
        <w:rPr>
          <w:rFonts w:ascii="Book Antiqua" w:hAnsi="Book Antiqua"/>
          <w:color w:val="000000" w:themeColor="text1"/>
          <w:sz w:val="24"/>
          <w:szCs w:val="24"/>
        </w:rPr>
        <w:t>&lt;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 and from 273</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84 to 350</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103 </w:t>
      </w:r>
      <w:proofErr w:type="spellStart"/>
      <w:r w:rsidRPr="002A1247">
        <w:rPr>
          <w:rFonts w:ascii="Book Antiqua" w:hAnsi="Book Antiqua"/>
          <w:color w:val="000000" w:themeColor="text1"/>
          <w:sz w:val="24"/>
          <w:szCs w:val="24"/>
        </w:rPr>
        <w:t>μmol</w:t>
      </w:r>
      <w:proofErr w:type="spellEnd"/>
      <w:r w:rsidRPr="002A1247">
        <w:rPr>
          <w:rFonts w:ascii="Book Antiqua" w:hAnsi="Book Antiqua"/>
          <w:color w:val="000000" w:themeColor="text1"/>
          <w:sz w:val="24"/>
          <w:szCs w:val="24"/>
        </w:rPr>
        <w:t>/L in non-PTMS patients (</w:t>
      </w:r>
      <w:r w:rsidRPr="002A1247">
        <w:rPr>
          <w:rFonts w:ascii="Book Antiqua" w:hAnsi="Book Antiqua"/>
          <w:i/>
          <w:color w:val="000000" w:themeColor="text1"/>
          <w:sz w:val="24"/>
          <w:szCs w:val="24"/>
        </w:rPr>
        <w:t>P</w:t>
      </w:r>
      <w:r w:rsidR="00BA5E5B" w:rsidRPr="002A1247">
        <w:rPr>
          <w:rFonts w:ascii="Book Antiqua" w:hAnsi="Book Antiqua"/>
          <w:i/>
          <w:color w:val="000000" w:themeColor="text1"/>
          <w:sz w:val="24"/>
          <w:szCs w:val="24"/>
        </w:rPr>
        <w:t xml:space="preserve"> </w:t>
      </w:r>
      <w:r w:rsidRPr="002A1247">
        <w:rPr>
          <w:rFonts w:ascii="Book Antiqua" w:hAnsi="Book Antiqua"/>
          <w:color w:val="000000" w:themeColor="text1"/>
          <w:sz w:val="24"/>
          <w:szCs w:val="24"/>
        </w:rPr>
        <w:t>&lt;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 during the first month after the surgery. After the 1</w:t>
      </w:r>
      <w:r w:rsidRPr="002A1247">
        <w:rPr>
          <w:rFonts w:ascii="Book Antiqua" w:hAnsi="Book Antiqua"/>
          <w:color w:val="000000" w:themeColor="text1"/>
          <w:sz w:val="24"/>
          <w:szCs w:val="24"/>
          <w:vertAlign w:val="superscript"/>
        </w:rPr>
        <w:t>st</w:t>
      </w:r>
      <w:r w:rsidRPr="002A1247">
        <w:rPr>
          <w:rFonts w:ascii="Book Antiqua" w:hAnsi="Book Antiqua"/>
          <w:color w:val="000000" w:themeColor="text1"/>
          <w:sz w:val="24"/>
          <w:szCs w:val="24"/>
        </w:rPr>
        <w:t xml:space="preserve"> </w:t>
      </w:r>
      <w:proofErr w:type="spellStart"/>
      <w:r w:rsidRPr="002A1247">
        <w:rPr>
          <w:rFonts w:ascii="Book Antiqua" w:hAnsi="Book Antiqua"/>
          <w:color w:val="000000" w:themeColor="text1"/>
          <w:sz w:val="24"/>
          <w:szCs w:val="24"/>
        </w:rPr>
        <w:t>mo</w:t>
      </w:r>
      <w:proofErr w:type="spellEnd"/>
      <w:r w:rsidRPr="002A1247">
        <w:rPr>
          <w:rFonts w:ascii="Book Antiqua" w:hAnsi="Book Antiqua"/>
          <w:color w:val="000000" w:themeColor="text1"/>
          <w:sz w:val="24"/>
          <w:szCs w:val="24"/>
        </w:rPr>
        <w:t>, the level of serum uric acid in PTMS patients continued to increase over time (</w:t>
      </w:r>
      <w:r w:rsidRPr="002A1247">
        <w:rPr>
          <w:rFonts w:ascii="Book Antiqua" w:hAnsi="Book Antiqua"/>
          <w:i/>
          <w:color w:val="000000" w:themeColor="text1"/>
          <w:sz w:val="24"/>
          <w:szCs w:val="24"/>
        </w:rPr>
        <w:t>P</w:t>
      </w:r>
      <w:r w:rsidRPr="002A1247">
        <w:rPr>
          <w:rFonts w:ascii="Book Antiqua" w:hAnsi="Book Antiqua"/>
          <w:color w:val="000000" w:themeColor="text1"/>
          <w:sz w:val="24"/>
          <w:szCs w:val="24"/>
          <w:vertAlign w:val="subscript"/>
        </w:rPr>
        <w:t>24mo-1mo</w:t>
      </w:r>
      <w:r w:rsidRPr="002A1247">
        <w:rPr>
          <w:rFonts w:ascii="Book Antiqua" w:hAnsi="Book Antiqua"/>
          <w:color w:val="000000" w:themeColor="text1"/>
          <w:sz w:val="24"/>
          <w:szCs w:val="24"/>
        </w:rPr>
        <w:t xml:space="preserve"> &lt;</w:t>
      </w:r>
      <w:r w:rsidR="00BA5E5B"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 while it remained unchanged in non-PTMS patients (</w:t>
      </w:r>
      <w:r w:rsidRPr="002A1247">
        <w:rPr>
          <w:rFonts w:ascii="Book Antiqua" w:hAnsi="Book Antiqua"/>
          <w:i/>
          <w:color w:val="000000" w:themeColor="text1"/>
          <w:sz w:val="24"/>
          <w:szCs w:val="24"/>
        </w:rPr>
        <w:t>P</w:t>
      </w:r>
      <w:r w:rsidRPr="002A1247">
        <w:rPr>
          <w:rFonts w:ascii="Book Antiqua" w:hAnsi="Book Antiqua"/>
          <w:color w:val="000000" w:themeColor="text1"/>
          <w:sz w:val="24"/>
          <w:szCs w:val="24"/>
          <w:vertAlign w:val="subscript"/>
        </w:rPr>
        <w:t>24mo-1mo</w:t>
      </w:r>
      <w:r w:rsidRPr="002A1247">
        <w:rPr>
          <w:rFonts w:ascii="Book Antiqua" w:hAnsi="Book Antiqua"/>
          <w:color w:val="000000" w:themeColor="text1"/>
          <w:sz w:val="24"/>
          <w:szCs w:val="24"/>
        </w:rPr>
        <w:t xml:space="preserve"> =</w:t>
      </w:r>
      <w:r w:rsidR="00BA5E5B" w:rsidRPr="002A1247">
        <w:rPr>
          <w:rFonts w:ascii="Book Antiqua" w:hAnsi="Book Antiqua"/>
          <w:color w:val="000000" w:themeColor="text1"/>
          <w:sz w:val="24"/>
          <w:szCs w:val="24"/>
        </w:rPr>
        <w:t xml:space="preserve"> 0.847) (Table 5 and Figure</w:t>
      </w:r>
      <w:r w:rsidRPr="002A1247">
        <w:rPr>
          <w:rFonts w:ascii="Book Antiqua" w:hAnsi="Book Antiqua"/>
          <w:color w:val="000000" w:themeColor="text1"/>
          <w:sz w:val="24"/>
          <w:szCs w:val="24"/>
        </w:rPr>
        <w:t xml:space="preserve"> 1).</w:t>
      </w:r>
    </w:p>
    <w:p w14:paraId="12C5459C" w14:textId="77777777" w:rsidR="00BA5E5B" w:rsidRPr="002A1247" w:rsidRDefault="00BA5E5B" w:rsidP="002A1247">
      <w:pPr>
        <w:spacing w:after="0" w:line="360" w:lineRule="auto"/>
        <w:jc w:val="both"/>
        <w:rPr>
          <w:rFonts w:ascii="Book Antiqua" w:hAnsi="Book Antiqua"/>
          <w:b/>
          <w:i/>
          <w:color w:val="000000" w:themeColor="text1"/>
          <w:sz w:val="24"/>
          <w:szCs w:val="24"/>
        </w:rPr>
      </w:pPr>
    </w:p>
    <w:p w14:paraId="2044A2BE" w14:textId="7243F0A6" w:rsidR="001A5485" w:rsidRPr="002A1247" w:rsidRDefault="00B05413" w:rsidP="002A1247">
      <w:pPr>
        <w:spacing w:after="0" w:line="360" w:lineRule="auto"/>
        <w:jc w:val="both"/>
        <w:rPr>
          <w:rFonts w:ascii="Book Antiqua" w:hAnsi="Book Antiqua"/>
          <w:b/>
          <w:i/>
          <w:color w:val="000000" w:themeColor="text1"/>
          <w:sz w:val="24"/>
          <w:szCs w:val="24"/>
        </w:rPr>
      </w:pPr>
      <w:r w:rsidRPr="002A1247">
        <w:rPr>
          <w:rFonts w:ascii="Book Antiqua" w:hAnsi="Book Antiqua"/>
          <w:b/>
          <w:i/>
          <w:color w:val="000000" w:themeColor="text1"/>
          <w:sz w:val="24"/>
          <w:szCs w:val="24"/>
        </w:rPr>
        <w:t xml:space="preserve">Correlation between serum uric acid level and </w:t>
      </w:r>
      <w:r w:rsidR="00BA5E5B" w:rsidRPr="002A1247">
        <w:rPr>
          <w:rFonts w:ascii="Book Antiqua" w:hAnsi="Book Antiqua"/>
          <w:b/>
          <w:i/>
          <w:color w:val="000000" w:themeColor="text1"/>
          <w:sz w:val="24"/>
          <w:szCs w:val="24"/>
        </w:rPr>
        <w:t>estimated glomerular filtration rate</w:t>
      </w:r>
      <w:r w:rsidRPr="002A1247">
        <w:rPr>
          <w:rFonts w:ascii="Book Antiqua" w:hAnsi="Book Antiqua"/>
          <w:b/>
          <w:i/>
          <w:color w:val="000000" w:themeColor="text1"/>
          <w:sz w:val="24"/>
          <w:szCs w:val="24"/>
        </w:rPr>
        <w:t xml:space="preserve"> in patients with and without PTMS</w:t>
      </w:r>
    </w:p>
    <w:p w14:paraId="04240F1F" w14:textId="6564251E"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Serum uric acid was significantly correlated with </w:t>
      </w:r>
      <w:r w:rsidR="00BA5E5B" w:rsidRPr="002A1247">
        <w:rPr>
          <w:rFonts w:ascii="Book Antiqua" w:hAnsi="Book Antiqua"/>
          <w:color w:val="000000" w:themeColor="text1"/>
          <w:sz w:val="24"/>
          <w:szCs w:val="24"/>
        </w:rPr>
        <w:t>estimated glomerular filtration rate (</w:t>
      </w:r>
      <w:r w:rsidRPr="002A1247">
        <w:rPr>
          <w:rFonts w:ascii="Book Antiqua" w:hAnsi="Book Antiqua"/>
          <w:color w:val="000000" w:themeColor="text1"/>
          <w:sz w:val="24"/>
          <w:szCs w:val="24"/>
        </w:rPr>
        <w:t>eGFR</w:t>
      </w:r>
      <w:r w:rsidR="00BA5E5B" w:rsidRPr="002A1247">
        <w:rPr>
          <w:rFonts w:ascii="Book Antiqua" w:hAnsi="Book Antiqua"/>
          <w:color w:val="000000" w:themeColor="text1"/>
          <w:sz w:val="24"/>
          <w:szCs w:val="24"/>
        </w:rPr>
        <w:t>)</w:t>
      </w:r>
      <w:r w:rsidRPr="002A1247">
        <w:rPr>
          <w:rFonts w:ascii="Book Antiqua" w:hAnsi="Book Antiqua"/>
          <w:color w:val="000000" w:themeColor="text1"/>
          <w:sz w:val="24"/>
          <w:szCs w:val="24"/>
        </w:rPr>
        <w:t xml:space="preserve"> pre-transplantation in all patients. Subsequently, the changes in the serum uric acid were significantly associated with the corresponding changes in eGFR among non-PTMS, while serum uric acid in PTMS patients did not appear to be correlated with eGFR over a period (Table 6).</w:t>
      </w:r>
    </w:p>
    <w:p w14:paraId="4DF0DE44" w14:textId="77777777" w:rsidR="00BA5E5B" w:rsidRPr="002A1247" w:rsidRDefault="00BA5E5B" w:rsidP="002A1247">
      <w:pPr>
        <w:spacing w:after="0" w:line="360" w:lineRule="auto"/>
        <w:jc w:val="both"/>
        <w:outlineLvl w:val="0"/>
        <w:rPr>
          <w:rFonts w:ascii="Book Antiqua" w:hAnsi="Book Antiqua"/>
          <w:b/>
          <w:i/>
          <w:color w:val="000000" w:themeColor="text1"/>
          <w:sz w:val="24"/>
          <w:szCs w:val="24"/>
        </w:rPr>
      </w:pPr>
    </w:p>
    <w:p w14:paraId="7664BF4C" w14:textId="77777777" w:rsidR="001A5485" w:rsidRPr="002A1247" w:rsidRDefault="00B05413" w:rsidP="002A1247">
      <w:pPr>
        <w:spacing w:after="0" w:line="360" w:lineRule="auto"/>
        <w:jc w:val="both"/>
        <w:outlineLvl w:val="0"/>
        <w:rPr>
          <w:rFonts w:ascii="Book Antiqua" w:hAnsi="Book Antiqua"/>
          <w:b/>
          <w:i/>
          <w:color w:val="000000" w:themeColor="text1"/>
          <w:sz w:val="24"/>
          <w:szCs w:val="24"/>
        </w:rPr>
      </w:pPr>
      <w:r w:rsidRPr="002A1247">
        <w:rPr>
          <w:rFonts w:ascii="Book Antiqua" w:hAnsi="Book Antiqua"/>
          <w:b/>
          <w:i/>
          <w:color w:val="000000" w:themeColor="text1"/>
          <w:sz w:val="24"/>
          <w:szCs w:val="24"/>
        </w:rPr>
        <w:t>Survival and freedom from complications</w:t>
      </w:r>
    </w:p>
    <w:p w14:paraId="120BB8CE" w14:textId="56C077CA"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One</w:t>
      </w:r>
      <w:r w:rsidR="00B05413" w:rsidRPr="002A1247">
        <w:rPr>
          <w:rFonts w:ascii="Book Antiqua" w:hAnsi="Book Antiqua"/>
          <w:color w:val="000000" w:themeColor="text1"/>
          <w:sz w:val="24"/>
          <w:szCs w:val="24"/>
        </w:rPr>
        <w:t xml:space="preserve">-year patient and graft estimated survivals of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were </w:t>
      </w:r>
      <w:bookmarkStart w:id="63" w:name="OLE_LINK29"/>
      <w:r w:rsidR="00B05413" w:rsidRPr="002A1247">
        <w:rPr>
          <w:rFonts w:ascii="Book Antiqua" w:hAnsi="Book Antiqua"/>
          <w:color w:val="000000" w:themeColor="text1"/>
          <w:sz w:val="24"/>
          <w:szCs w:val="24"/>
        </w:rPr>
        <w:t>94.8%</w:t>
      </w:r>
      <w:bookmarkEnd w:id="63"/>
      <w:r w:rsidR="00B05413" w:rsidRPr="002A1247">
        <w:rPr>
          <w:rFonts w:ascii="Book Antiqua" w:hAnsi="Book Antiqua"/>
          <w:color w:val="000000" w:themeColor="text1"/>
          <w:sz w:val="24"/>
          <w:szCs w:val="24"/>
        </w:rPr>
        <w:t xml:space="preserve"> and 88.2%, respectively. The graft loss might be attributed to infection (2/16, 12.5%), biliary complications (3/16, 18.8%), vascular complications (2/16, </w:t>
      </w:r>
      <w:bookmarkStart w:id="64" w:name="OLE_LINK32"/>
      <w:bookmarkStart w:id="65" w:name="OLE_LINK33"/>
      <w:r w:rsidR="00B05413" w:rsidRPr="002A1247">
        <w:rPr>
          <w:rFonts w:ascii="Book Antiqua" w:hAnsi="Book Antiqua"/>
          <w:color w:val="000000" w:themeColor="text1"/>
          <w:sz w:val="24"/>
          <w:szCs w:val="24"/>
        </w:rPr>
        <w:t>12.5</w:t>
      </w:r>
      <w:bookmarkEnd w:id="64"/>
      <w:bookmarkEnd w:id="65"/>
      <w:r w:rsidR="00B05413" w:rsidRPr="002A1247">
        <w:rPr>
          <w:rFonts w:ascii="Book Antiqua" w:hAnsi="Book Antiqua"/>
          <w:color w:val="000000" w:themeColor="text1"/>
          <w:sz w:val="24"/>
          <w:szCs w:val="24"/>
        </w:rPr>
        <w:t>%), primary graft failure (1/16, 6.3%), intra-abdominal hemorrhage (2/16, 12.5%), rejection (2/16, 12.5%), and tumor recurrence (4/16, 25%). No events were recorded in the recipients with PTMS.</w:t>
      </w:r>
    </w:p>
    <w:p w14:paraId="66BD636B" w14:textId="77777777" w:rsidR="001A5485" w:rsidRPr="002A1247" w:rsidRDefault="001A5485" w:rsidP="002A1247">
      <w:pPr>
        <w:spacing w:after="0" w:line="360" w:lineRule="auto"/>
        <w:jc w:val="both"/>
        <w:rPr>
          <w:rFonts w:ascii="Book Antiqua" w:eastAsia="SimSun" w:hAnsi="Book Antiqua"/>
          <w:color w:val="000000" w:themeColor="text1"/>
          <w:sz w:val="24"/>
          <w:szCs w:val="24"/>
        </w:rPr>
      </w:pPr>
    </w:p>
    <w:p w14:paraId="0A9BDCA3" w14:textId="77777777" w:rsidR="001A5485" w:rsidRPr="002A1247" w:rsidRDefault="002556BB" w:rsidP="002A1247">
      <w:pPr>
        <w:spacing w:after="0" w:line="360" w:lineRule="auto"/>
        <w:jc w:val="both"/>
        <w:outlineLvl w:val="0"/>
        <w:rPr>
          <w:rFonts w:ascii="Book Antiqua" w:hAnsi="Book Antiqua"/>
          <w:b/>
          <w:color w:val="000000" w:themeColor="text1"/>
          <w:sz w:val="24"/>
          <w:szCs w:val="24"/>
        </w:rPr>
      </w:pPr>
      <w:r w:rsidRPr="002A1247">
        <w:rPr>
          <w:rFonts w:ascii="Book Antiqua" w:hAnsi="Book Antiqua"/>
          <w:b/>
          <w:color w:val="000000" w:themeColor="text1"/>
          <w:sz w:val="24"/>
          <w:szCs w:val="24"/>
        </w:rPr>
        <w:lastRenderedPageBreak/>
        <w:t>DISCUSSION</w:t>
      </w:r>
    </w:p>
    <w:p w14:paraId="186C07C0" w14:textId="0CAA4526"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Controlled DCD donors constitute the most potential donors in China since 2010. This is the first study assessing the prevalence of MS for DCD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In the current study, the prevalence of PTMS is 13.6% for the whole cohort. PTMS could onset at the early stage after DCD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 xml:space="preserve"> with growing morbidity with the passage of time.</w:t>
      </w:r>
    </w:p>
    <w:p w14:paraId="0371FC83" w14:textId="50E93159"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The prevalence of PTMS was found to be remarkably lower than that reported in the previous studies</w:t>
      </w:r>
      <w:r w:rsidR="00B05413" w:rsidRPr="002A1247">
        <w:rPr>
          <w:rFonts w:ascii="Book Antiqua" w:hAnsi="Book Antiqua"/>
          <w:color w:val="000000" w:themeColor="text1"/>
          <w:sz w:val="24"/>
          <w:szCs w:val="24"/>
          <w:vertAlign w:val="superscript"/>
        </w:rPr>
        <w:fldChar w:fldCharType="begin">
          <w:fldData xml:space="preserve">PEVuZE5vdGU+PENpdGU+PEF1dGhvcj5MYXJ5ZWE8L0F1dGhvcj48WWVhcj4yMDA3PC9ZZWFyPjxS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YWdlcz4xMTA5LTE0PC9wYWdlcz48dm9sdW1lPjEzPC92b2x1bWU+PG51bWJlcj44PC9udW1iZXI+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bD48cGFnZXM+MTY0OC01NDwvcGFnZXM+PHZvbHVtZT4xNDwvdm9sdW1lPjxudW1iZXI+MTE8L251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dWR5IG9mIHRoZSBMaXZlcjwvYWJici0xPjwvYWx0LXBlcmlvZGljYWw+PHBhZ2VzPjgzMy05PC9w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PEVuZE5vdGU+PENpdGU+PEF1dGhvcj5MYXJ5ZWE8L0F1dGhvcj48WWVhcj4yMDA3PC9ZZWFyPjxS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YWdlcz4xMTA5LTE0PC9wYWdlcz48dm9sdW1lPjEzPC92b2x1bWU+PG51bWJlcj44PC9udW1iZXI+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bD48cGFnZXM+MTY0OC01NDwvcGFnZXM+PHZvbHVtZT4xNDwvdm9sdW1lPjxudW1iZXI+MTE8L251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dWR5IG9mIHRoZSBMaXZlcjwvYWJici0xPjwvYWx0LXBlcmlvZGljYWw+PHBhZ2VzPjgzMy05PC9w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[5,6,11,</w:t>
      </w:r>
      <w:r w:rsidR="00B05413" w:rsidRPr="002A1247">
        <w:rPr>
          <w:rFonts w:ascii="Book Antiqua" w:hAnsi="Book Antiqua"/>
          <w:color w:val="000000" w:themeColor="text1"/>
          <w:sz w:val="24"/>
          <w:szCs w:val="24"/>
          <w:vertAlign w:val="superscript"/>
        </w:rPr>
        <w:t>12]</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Several potential reasons might be able to explain the relative lower prevalence. Firstly, the </w:t>
      </w:r>
      <w:bookmarkStart w:id="66" w:name="OLE_LINK87"/>
      <w:bookmarkStart w:id="67" w:name="OLE_LINK88"/>
      <w:r w:rsidR="00B05413" w:rsidRPr="002A1247">
        <w:rPr>
          <w:rFonts w:ascii="Book Antiqua" w:hAnsi="Book Antiqua"/>
          <w:color w:val="000000" w:themeColor="text1"/>
          <w:sz w:val="24"/>
          <w:szCs w:val="24"/>
        </w:rPr>
        <w:t>morbidities</w:t>
      </w:r>
      <w:bookmarkEnd w:id="66"/>
      <w:bookmarkEnd w:id="67"/>
      <w:r w:rsidR="00B05413" w:rsidRPr="002A1247">
        <w:rPr>
          <w:rFonts w:ascii="Book Antiqua" w:hAnsi="Book Antiqua"/>
          <w:color w:val="000000" w:themeColor="text1"/>
          <w:sz w:val="24"/>
          <w:szCs w:val="24"/>
        </w:rPr>
        <w:t xml:space="preserve"> of pre-transplant MS and its components in the current study are significantly lower than that reported previously. The prevalence of PTMS was almost triple with respect to pre-transplant MS within 2 years post-surgery. The prevalence might further rise that might be observed in prolonged follow-up periods. Secondly, different etiology might also cause the lower morbidity of PTMS. Unlike Europe or </w:t>
      </w:r>
      <w:r w:rsidRPr="002A1247">
        <w:rPr>
          <w:rFonts w:ascii="Book Antiqua" w:hAnsi="Book Antiqua"/>
          <w:color w:val="000000" w:themeColor="text1"/>
          <w:sz w:val="24"/>
          <w:szCs w:val="24"/>
        </w:rPr>
        <w:t>United States</w:t>
      </w:r>
      <w:r w:rsidR="00B05413" w:rsidRPr="002A1247">
        <w:rPr>
          <w:rFonts w:ascii="Book Antiqua" w:hAnsi="Book Antiqua"/>
          <w:color w:val="000000" w:themeColor="text1"/>
          <w:sz w:val="24"/>
          <w:szCs w:val="24"/>
        </w:rPr>
        <w:t xml:space="preserve">, not </w:t>
      </w:r>
      <w:bookmarkStart w:id="68" w:name="OLE_LINK44"/>
      <w:r w:rsidRPr="002A1247">
        <w:rPr>
          <w:rFonts w:ascii="Book Antiqua" w:hAnsi="Book Antiqua"/>
          <w:color w:val="000000" w:themeColor="text1"/>
          <w:sz w:val="24"/>
          <w:szCs w:val="24"/>
        </w:rPr>
        <w:t>non-alcoholic steatohepatitis (</w:t>
      </w:r>
      <w:r w:rsidR="00B05413" w:rsidRPr="002A1247">
        <w:rPr>
          <w:rFonts w:ascii="Book Antiqua" w:hAnsi="Book Antiqua"/>
          <w:color w:val="000000" w:themeColor="text1"/>
          <w:sz w:val="24"/>
          <w:szCs w:val="24"/>
        </w:rPr>
        <w:t>NASH</w:t>
      </w:r>
      <w:bookmarkEnd w:id="68"/>
      <w:r w:rsidRPr="002A1247">
        <w:rPr>
          <w:rFonts w:ascii="Book Antiqua" w:hAnsi="Book Antiqua"/>
          <w:color w:val="000000" w:themeColor="text1"/>
          <w:sz w:val="24"/>
          <w:szCs w:val="24"/>
        </w:rPr>
        <w:t>)</w:t>
      </w:r>
      <w:r w:rsidR="00B05413" w:rsidRPr="002A1247">
        <w:rPr>
          <w:rFonts w:ascii="Book Antiqua" w:hAnsi="Book Antiqua"/>
          <w:color w:val="000000" w:themeColor="text1"/>
          <w:sz w:val="24"/>
          <w:szCs w:val="24"/>
        </w:rPr>
        <w:t xml:space="preserve"> or HCV but HBV was the most common indication for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observed at our center. HCV is reported to be related to the diabetes mellitus and NAFLD in liver disease</w:t>
      </w:r>
      <w:r w:rsidR="00B05413" w:rsidRPr="002A1247">
        <w:rPr>
          <w:rFonts w:ascii="Book Antiqua" w:hAnsi="Book Antiqua"/>
          <w:color w:val="000000" w:themeColor="text1"/>
          <w:sz w:val="24"/>
          <w:szCs w:val="24"/>
          <w:vertAlign w:val="superscript"/>
        </w:rPr>
        <w:fldChar w:fldCharType="begin">
          <w:fldData xml:space="preserve">PEVuZE5vdGU+PENpdGU+PEF1dGhvcj5TaGludGFuaTwvQXV0aG9yPjxZZWFyPjIwMDQ8L1llYXI+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YXN0cm9lbnRlcm9sb2d5PC9hYmJyLTE+PC9hbHQtcGVyaW9kaWNhbD48cGFnZXM+ODQwLTg8L3Bh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LTE+PC9hbHQtcGVyaW9kaWNhbD48cGFnZXM+NDkwPC9wYWdlcz48dm9sdW1lPjE3PC92b2x1bWU+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PEVuZE5vdGU+PENpdGU+PEF1dGhvcj5TaGludGFuaTwvQXV0aG9yPjxZZWFyPjIwMDQ8L1llYXI+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YXN0cm9lbnRlcm9sb2d5PC9hYmJyLTE+PC9hbHQtcGVyaW9kaWNhbD48cGFnZXM+ODQwLTg8L3Bh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LTE+PC9hbHQtcGVyaW9kaWNhbD48cGFnZXM+NDkwPC9wYWdlcz48dm9sdW1lPjE3PC92b2x1bWU+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[13,</w:t>
      </w:r>
      <w:r w:rsidR="00B05413" w:rsidRPr="002A1247">
        <w:rPr>
          <w:rFonts w:ascii="Book Antiqua" w:hAnsi="Book Antiqua"/>
          <w:color w:val="000000" w:themeColor="text1"/>
          <w:sz w:val="24"/>
          <w:szCs w:val="24"/>
          <w:vertAlign w:val="superscript"/>
        </w:rPr>
        <w:t>14]</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Some investigators also found a higher rate of PTMS in HCV recipients in multiple studies</w:t>
      </w:r>
      <w:r w:rsidR="00B05413" w:rsidRPr="002A1247">
        <w:rPr>
          <w:rFonts w:ascii="Book Antiqua" w:hAnsi="Book Antiqua"/>
          <w:color w:val="000000" w:themeColor="text1"/>
          <w:sz w:val="24"/>
          <w:szCs w:val="24"/>
          <w:vertAlign w:val="superscript"/>
        </w:rPr>
        <w:fldChar w:fldCharType="begin">
          <w:fldData xml:space="preserve">PEVuZE5vdGU+PENpdGU+PEF1dGhvcj5UYW48L0F1dGhvcj48WWVhcj4yMDE1PC9ZZWFyPjxSZWNO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PC9hbHQtcGVyaW9kaWNhbD48cGFnZXM+MTUtMjI8L3BhZ2VzPjx2b2x1bWU+MTc8L3ZvbHVtZT48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c3BsYW50YXRpb24gU29jaWV0eTwvYWJici0xPjwvYWx0LXBlcmlvZGljYWw+PHBhZ2VzPjEtNjwv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ZXJpb2RpY2FsPjxwYWdlcz4xNjYyLTcwPC9wYWdlcz48dm9sdW1lPjE1PC92b2x1bWU+PG51bWJl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PEVuZE5vdGU+PENpdGU+PEF1dGhvcj5UYW48L0F1dGhvcj48WWVhcj4yMDE1PC9ZZWFyPjxSZWNO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PC9hbHQtcGVyaW9kaWNhbD48cGFnZXM+MTUtMjI8L3BhZ2VzPjx2b2x1bWU+MTc8L3ZvbHVtZT48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c3BsYW50YXRpb24gU29jaWV0eTwvYWJici0xPjwvYWx0LXBlcmlvZGljYWw+PHBhZ2VzPjEtNjwv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ZXJpb2RpY2FsPjxwYWdlcz4xNjYyLTcwPC9wYWdlcz48dm9sdW1lPjE1PC92b2x1bWU+PG51bWJl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[4,6,15,</w:t>
      </w:r>
      <w:r w:rsidR="00B05413" w:rsidRPr="002A1247">
        <w:rPr>
          <w:rFonts w:ascii="Book Antiqua" w:hAnsi="Book Antiqua"/>
          <w:color w:val="000000" w:themeColor="text1"/>
          <w:sz w:val="24"/>
          <w:szCs w:val="24"/>
          <w:vertAlign w:val="superscript"/>
        </w:rPr>
        <w:t>16]</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Conversely, only a few studies showed the relationship between HBV and post-LT metabolic issues. Finally, the mean age (46-year-old) of this cohort was relatively younger. Although we did not find age as an independent risk factor for PTMS in the current study, it has been widely accepted that older recipients have a higher prevalence of </w:t>
      </w:r>
      <w:bookmarkStart w:id="69" w:name="OLE_LINK100"/>
      <w:r w:rsidR="00B05413" w:rsidRPr="002A1247">
        <w:rPr>
          <w:rFonts w:ascii="Book Antiqua" w:hAnsi="Book Antiqua"/>
          <w:color w:val="000000" w:themeColor="text1"/>
          <w:sz w:val="24"/>
          <w:szCs w:val="24"/>
        </w:rPr>
        <w:t>metabolic disorders</w:t>
      </w:r>
      <w:bookmarkEnd w:id="69"/>
      <w:r w:rsidR="00B05413" w:rsidRPr="002A1247">
        <w:rPr>
          <w:rFonts w:ascii="Book Antiqua" w:hAnsi="Book Antiqua"/>
          <w:color w:val="000000" w:themeColor="text1"/>
          <w:sz w:val="24"/>
          <w:szCs w:val="24"/>
          <w:vertAlign w:val="superscript"/>
        </w:rPr>
        <w:fldChar w:fldCharType="begin">
          <w:fldData xml:space="preserve">PEVuZE5vdGU+PENpdGU+PEF1dGhvcj5BbmFzdGFjaW88L0F1dGhvcj48WWVhcj4yMDE0PC9ZZWFy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IHRoZSBTdHVkeSBvZiB0aGUgTGl2ZXI8L2FiYnItMT48L2FsdC1wZXJpb2RpY2FsPjxwYWdlcz4x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PEVuZE5vdGU+PENpdGU+PEF1dGhvcj5BbmFzdGFjaW88L0F1dGhvcj48WWVhcj4yMDE0PC9ZZWFy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IHRoZSBTdHVkeSBvZiB0aGUgTGl2ZXI8L2FiYnItMT48L2FsdC1wZXJpb2RpY2FsPjxwYWdlcz4x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[17]</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w:t>
      </w:r>
    </w:p>
    <w:p w14:paraId="46F0E410" w14:textId="1817BA59"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In the current study for DCD patients, BMI, WIT, and hyperuricemia were found to be associated with PTMS. Ischemia-reperfusion injury resulting from prolonged WIT could lead to a series of post-OLT complications. However, whether WIT exerted any influence on PTMS has not yet been elucidated. Also, hepatic </w:t>
      </w:r>
      <w:bookmarkStart w:id="70" w:name="OLE_LINK25"/>
      <w:bookmarkStart w:id="71" w:name="OLE_LINK28"/>
      <w:r w:rsidR="00B05413" w:rsidRPr="002A1247">
        <w:rPr>
          <w:rFonts w:ascii="Book Antiqua" w:hAnsi="Book Antiqua"/>
          <w:color w:val="000000" w:themeColor="text1"/>
          <w:sz w:val="24"/>
          <w:szCs w:val="24"/>
        </w:rPr>
        <w:t>ischemia-reperfusion injury</w:t>
      </w:r>
      <w:bookmarkEnd w:id="70"/>
      <w:bookmarkEnd w:id="71"/>
      <w:r w:rsidR="00B05413" w:rsidRPr="002A1247">
        <w:rPr>
          <w:rFonts w:ascii="Book Antiqua" w:hAnsi="Book Antiqua"/>
          <w:color w:val="000000" w:themeColor="text1"/>
          <w:sz w:val="24"/>
          <w:szCs w:val="24"/>
        </w:rPr>
        <w:t xml:space="preserve"> induced insulin resistance</w:t>
      </w:r>
      <w:r w:rsidR="00B05413" w:rsidRPr="002A1247">
        <w:rPr>
          <w:rFonts w:ascii="Book Antiqua" w:hAnsi="Book Antiqua"/>
          <w:color w:val="000000" w:themeColor="text1"/>
          <w:sz w:val="24"/>
          <w:szCs w:val="24"/>
          <w:vertAlign w:val="superscript"/>
        </w:rPr>
        <w:fldChar w:fldCharType="begin">
          <w:fldData xml:space="preserve">PEVuZE5vdGU+PENpdGU+PEF1dGhvcj5MaXU8L0F1dGhvcj48WWVhcj4yMDA4PC9ZZWFyPjxSZWNO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cGxhbnRhdGlvbiBwcm9jZWVkaW5nczwvYWJici0xPjwvYWx0LXBlcmlvZGljYWw+PHBhZ2VzPjMz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PEVuZE5vdGU+PENpdGU+PEF1dGhvcj5MaXU8L0F1dGhvcj48WWVhcj4yMDA4PC9ZZWFyPjxSZWNO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cGxhbnRhdGlvbiBwcm9jZWVkaW5nczwvYWJici0xPjwvYWx0LXBlcmlvZGljYWw+PHBhZ2VzPjMz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[18]</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A clinical study found an early occurrence of new-onset diabetes after transplantation, which is related to the type of liver graft and warm ischemic </w:t>
      </w:r>
      <w:r w:rsidR="00B05413" w:rsidRPr="002A1247">
        <w:rPr>
          <w:rFonts w:ascii="Book Antiqua" w:hAnsi="Book Antiqua"/>
          <w:color w:val="000000" w:themeColor="text1"/>
          <w:sz w:val="24"/>
          <w:szCs w:val="24"/>
        </w:rPr>
        <w:lastRenderedPageBreak/>
        <w:t>injury</w:t>
      </w:r>
      <w:hyperlink w:anchor="_ENREF_36" w:tooltip="Hartog, 2015 #1577" w:history="1"/>
      <w:r w:rsidR="00B05413" w:rsidRPr="002A1247">
        <w:rPr>
          <w:rFonts w:ascii="Book Antiqua" w:hAnsi="Book Antiqua"/>
          <w:color w:val="000000" w:themeColor="text1"/>
          <w:sz w:val="24"/>
          <w:szCs w:val="24"/>
          <w:vertAlign w:val="superscript"/>
        </w:rPr>
        <w:fldChar w:fldCharType="begin">
          <w:fldData xml:space="preserve">PEVuZE5vdGU+PENpdGU+PEF1dGhvcj5IYXJ0b2c8L0F1dGhvcj48WWVhcj4yMDE1PC9ZZWFyPjxS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YWdlcz4xNzM5LTQ3PC9wYWdlcz48dm9sdW1lPjM1PC92b2x1bWU+PG51bWJlcj42PC9udW1iZXI+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==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PEVuZE5vdGU+PENpdGU+PEF1dGhvcj5IYXJ0b2c8L0F1dGhvcj48WWVhcj4yMDE1PC9ZZWFyPjxS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YWdlcz4xNzM5LTQ3PC9wYWdlcz48dm9sdW1lPjM1PC92b2x1bWU+PG51bWJlcj42PC9udW1iZXI+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==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[19]</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w:t>
      </w:r>
      <w:proofErr w:type="spellStart"/>
      <w:r w:rsidR="00B05413" w:rsidRPr="002A1247">
        <w:rPr>
          <w:rFonts w:ascii="Book Antiqua" w:hAnsi="Book Antiqua"/>
          <w:color w:val="000000" w:themeColor="text1"/>
          <w:sz w:val="24"/>
          <w:szCs w:val="24"/>
        </w:rPr>
        <w:t>Perera</w:t>
      </w:r>
      <w:proofErr w:type="spellEnd"/>
      <w:r w:rsidR="00B05413" w:rsidRPr="002A1247">
        <w:rPr>
          <w:rFonts w:ascii="Book Antiqua" w:hAnsi="Book Antiqua"/>
          <w:color w:val="000000" w:themeColor="text1"/>
          <w:sz w:val="24"/>
          <w:szCs w:val="24"/>
        </w:rPr>
        <w:t xml:space="preserve"> </w:t>
      </w:r>
      <w:r w:rsidR="00B05413" w:rsidRPr="002A1247">
        <w:rPr>
          <w:rFonts w:ascii="Book Antiqua" w:hAnsi="Book Antiqua"/>
          <w:i/>
          <w:color w:val="000000" w:themeColor="text1"/>
          <w:sz w:val="24"/>
          <w:szCs w:val="24"/>
        </w:rPr>
        <w:t>et al</w:t>
      </w:r>
      <w:r w:rsidRPr="002A1247">
        <w:rPr>
          <w:rFonts w:ascii="Book Antiqua" w:hAnsi="Book Antiqua"/>
          <w:color w:val="000000" w:themeColor="text1"/>
          <w:sz w:val="24"/>
          <w:szCs w:val="24"/>
          <w:vertAlign w:val="superscript"/>
        </w:rPr>
        <w:fldChar w:fldCharType="begin">
          <w:fldData xml:space="preserve">PEVuZE5vdGU+PENpdGU+PEF1dGhvcj5QZXJlcmE8L0F1dGhvcj48WWVhcj4yMDE0PC9ZZWFyPjxS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</w:fldData>
        </w:fldChar>
      </w:r>
      <w:r w:rsidRPr="002A1247">
        <w:rPr>
          <w:rFonts w:ascii="Book Antiqua" w:hAnsi="Book Antiqua"/>
          <w:color w:val="000000" w:themeColor="text1"/>
          <w:sz w:val="24"/>
          <w:szCs w:val="24"/>
          <w:vertAlign w:val="superscript"/>
        </w:rPr>
        <w:instrText xml:space="preserve"> ADDIN EN.CITE </w:instrText>
      </w:r>
      <w:r w:rsidRPr="002A1247">
        <w:rPr>
          <w:rFonts w:ascii="Book Antiqua" w:hAnsi="Book Antiqua"/>
          <w:color w:val="000000" w:themeColor="text1"/>
          <w:sz w:val="24"/>
          <w:szCs w:val="24"/>
          <w:vertAlign w:val="superscript"/>
        </w:rPr>
        <w:fldChar w:fldCharType="begin">
          <w:fldData xml:space="preserve">PEVuZE5vdGU+PENpdGU+PEF1dGhvcj5QZXJlcmE8L0F1dGhvcj48WWVhcj4yMDE0PC9ZZWFyPjxS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</w:fldData>
        </w:fldChar>
      </w:r>
      <w:r w:rsidRPr="002A1247">
        <w:rPr>
          <w:rFonts w:ascii="Book Antiqua" w:hAnsi="Book Antiqua"/>
          <w:color w:val="000000" w:themeColor="text1"/>
          <w:sz w:val="24"/>
          <w:szCs w:val="24"/>
          <w:vertAlign w:val="superscript"/>
        </w:rPr>
        <w:instrText xml:space="preserve"> ADDIN EN.CITE.DATA </w:instrText>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end"/>
      </w:r>
      <w:r w:rsidRPr="002A1247">
        <w:rPr>
          <w:rFonts w:ascii="Book Antiqua" w:hAnsi="Book Antiqua"/>
          <w:color w:val="000000" w:themeColor="text1"/>
          <w:sz w:val="24"/>
          <w:szCs w:val="24"/>
          <w:vertAlign w:val="superscript"/>
        </w:rPr>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[20]</w:t>
      </w:r>
      <w:r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reported the </w:t>
      </w:r>
      <w:bookmarkStart w:id="72" w:name="OLE_LINK40"/>
      <w:bookmarkStart w:id="73" w:name="OLE_LINK41"/>
      <w:r w:rsidR="00B05413" w:rsidRPr="002A1247">
        <w:rPr>
          <w:rFonts w:ascii="Book Antiqua" w:hAnsi="Book Antiqua"/>
          <w:color w:val="000000" w:themeColor="text1"/>
          <w:sz w:val="24"/>
          <w:szCs w:val="24"/>
        </w:rPr>
        <w:t>differences</w:t>
      </w:r>
      <w:bookmarkEnd w:id="72"/>
      <w:bookmarkEnd w:id="73"/>
      <w:r w:rsidR="00B05413" w:rsidRPr="002A1247">
        <w:rPr>
          <w:rFonts w:ascii="Book Antiqua" w:hAnsi="Book Antiqua"/>
          <w:color w:val="000000" w:themeColor="text1"/>
          <w:sz w:val="24"/>
          <w:szCs w:val="24"/>
        </w:rPr>
        <w:t xml:space="preserve"> in the metabolites in the </w:t>
      </w:r>
      <w:proofErr w:type="spellStart"/>
      <w:r w:rsidR="00B05413" w:rsidRPr="002A1247">
        <w:rPr>
          <w:rFonts w:ascii="Book Antiqua" w:hAnsi="Book Antiqua"/>
          <w:color w:val="000000" w:themeColor="text1"/>
          <w:sz w:val="24"/>
          <w:szCs w:val="24"/>
        </w:rPr>
        <w:t>microdialysate</w:t>
      </w:r>
      <w:proofErr w:type="spellEnd"/>
      <w:r w:rsidR="00B05413" w:rsidRPr="002A1247">
        <w:rPr>
          <w:rFonts w:ascii="Book Antiqua" w:hAnsi="Book Antiqua"/>
          <w:color w:val="000000" w:themeColor="text1"/>
          <w:sz w:val="24"/>
          <w:szCs w:val="24"/>
        </w:rPr>
        <w:t xml:space="preserve"> samples of liver grafts from DCD and brain deaths. These studies indicated that WIT might contribute to hepatic metabolomic changes post-transplantation. In this study, the ineluctable WIT for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was found initially rather than cold ischemia time as an independent risk factor of the post-transplantation metabolic syndrome; nonetheless, further experiments are essential for expl</w:t>
      </w:r>
      <w:r w:rsidRPr="002A1247">
        <w:rPr>
          <w:rFonts w:ascii="Book Antiqua" w:hAnsi="Book Antiqua"/>
          <w:color w:val="000000" w:themeColor="text1"/>
          <w:sz w:val="24"/>
          <w:szCs w:val="24"/>
        </w:rPr>
        <w:t>oring the underlying mechanism.</w:t>
      </w:r>
    </w:p>
    <w:p w14:paraId="226A15AD" w14:textId="1891C927"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Another intriguing finding of this research was derived from the analysis of serum uric acid after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w:t>
      </w:r>
      <w:bookmarkStart w:id="74" w:name="OLE_LINK81"/>
      <w:bookmarkStart w:id="75" w:name="OLE_LINK82"/>
      <w:r w:rsidR="00B05413" w:rsidRPr="002A1247">
        <w:rPr>
          <w:rFonts w:ascii="Book Antiqua" w:hAnsi="Book Antiqua"/>
          <w:color w:val="000000" w:themeColor="text1"/>
          <w:sz w:val="24"/>
          <w:szCs w:val="24"/>
        </w:rPr>
        <w:t>To date, only a few studies are available on the predictors of PTMS</w:t>
      </w:r>
      <w:r w:rsidR="00B05413" w:rsidRPr="002A1247">
        <w:rPr>
          <w:rFonts w:ascii="Book Antiqua" w:hAnsi="Book Antiqua"/>
          <w:color w:val="000000" w:themeColor="text1"/>
          <w:sz w:val="24"/>
          <w:szCs w:val="24"/>
          <w:vertAlign w:val="superscript"/>
        </w:rPr>
        <w:fldChar w:fldCharType="begin">
          <w:fldData xml:space="preserve">PEVuZE5vdGU+PENpdGU+PEF1dGhvcj5BbmFzdGFjaW88L0F1dGhvcj48WWVhcj4yMDE2PC9ZZWFy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cz45MjEtNzwvcGFnZXM+PHZvbHVtZT4zMjwvdm9sdW1lPjxudW1iZXI+OTwvbnVtYmVyPjxrZXl3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PEVuZE5vdGU+PENpdGU+PEF1dGhvcj5BbmFzdGFjaW88L0F1dGhvcj48WWVhcj4yMDE2PC9ZZWFy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cz45MjEtNzwvcGFnZXM+PHZvbHVtZT4zMjwvdm9sdW1lPjxudW1iZXI+OTwvbnVtYmVyPjxrZXl3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[21]</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Hyperuricemia</w:t>
      </w:r>
      <w:bookmarkEnd w:id="74"/>
      <w:bookmarkEnd w:id="75"/>
      <w:r w:rsidR="00B05413" w:rsidRPr="002A1247">
        <w:rPr>
          <w:rFonts w:ascii="Book Antiqua" w:hAnsi="Book Antiqua"/>
          <w:color w:val="000000" w:themeColor="text1"/>
          <w:sz w:val="24"/>
          <w:szCs w:val="24"/>
        </w:rPr>
        <w:t xml:space="preserve"> is one of the potential metabolic complications of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The elevated level of </w:t>
      </w:r>
      <w:bookmarkStart w:id="76" w:name="OLE_LINK42"/>
      <w:bookmarkStart w:id="77" w:name="OLE_LINK43"/>
      <w:r w:rsidR="00B05413" w:rsidRPr="002A1247">
        <w:rPr>
          <w:rFonts w:ascii="Book Antiqua" w:hAnsi="Book Antiqua"/>
          <w:color w:val="000000" w:themeColor="text1"/>
          <w:sz w:val="24"/>
          <w:szCs w:val="24"/>
        </w:rPr>
        <w:t>serum uric acid</w:t>
      </w:r>
      <w:bookmarkEnd w:id="76"/>
      <w:bookmarkEnd w:id="77"/>
      <w:r w:rsidR="00B05413" w:rsidRPr="002A1247">
        <w:rPr>
          <w:rFonts w:ascii="Book Antiqua" w:hAnsi="Book Antiqua"/>
          <w:color w:val="000000" w:themeColor="text1"/>
          <w:sz w:val="24"/>
          <w:szCs w:val="24"/>
        </w:rPr>
        <w:t xml:space="preserve"> has frequently been observed post-transplantation and reportedly, associated with ischemia-reperfusion injury, renal dysfunction, and immunosuppressive therapy</w:t>
      </w:r>
      <w:r w:rsidR="00B05413" w:rsidRPr="002A1247">
        <w:rPr>
          <w:rFonts w:ascii="Book Antiqua" w:hAnsi="Book Antiqua"/>
          <w:color w:val="000000" w:themeColor="text1"/>
          <w:sz w:val="24"/>
          <w:szCs w:val="24"/>
          <w:vertAlign w:val="superscript"/>
        </w:rPr>
        <w:fldChar w:fldCharType="begin">
          <w:fldData xml:space="preserve">PEVuZE5vdGU+PENpdGU+PEF1dGhvcj5OZWFsPC9BdXRob3I+PFllYXI+MjAwMTwvWWVhcj48UmVj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ZXM+MTY4OS05MTwvcGFnZXM+PHZvbHVtZT43Mjwvdm9sdW1lPjxudW1iZXI+MTA8L251bWJlcj48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PEVuZE5vdGU+PENpdGU+PEF1dGhvcj5OZWFsPC9BdXRob3I+PFllYXI+MjAwMTwvWWVhcj48UmVj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ZXM+MTY4OS05MTwvcGFnZXM+PHZvbHVtZT43Mjwvdm9sdW1lPjxudW1iZXI+MTA8L251bWJlcj48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[22-24]</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In addition, some studies demonstrated the correlation of hyperuricemia to the development of metabolic syndrome; however, its role on PTMS has not yet been deduced</w:t>
      </w:r>
      <w:r w:rsidR="00B05413" w:rsidRPr="002A1247">
        <w:rPr>
          <w:rFonts w:ascii="Book Antiqua" w:hAnsi="Book Antiqua"/>
          <w:color w:val="000000" w:themeColor="text1"/>
          <w:sz w:val="24"/>
          <w:szCs w:val="24"/>
          <w:vertAlign w:val="superscript"/>
        </w:rPr>
        <w:fldChar w:fldCharType="begin"/>
      </w:r>
      <w:r w:rsidR="00B05413" w:rsidRPr="002A1247">
        <w:rPr>
          <w:rFonts w:ascii="Book Antiqua" w:hAnsi="Book Antiqua"/>
          <w:color w:val="000000" w:themeColor="text1"/>
          <w:sz w:val="24"/>
          <w:szCs w:val="24"/>
          <w:vertAlign w:val="superscript"/>
        </w:rPr>
        <w:instrText xml:space="preserve"> ADDIN EN.CITE &lt;EndNote&gt;&lt;Cite&gt;&lt;Author&gt;Nakagawa&lt;/Author&gt;&lt;Year&gt;2005&lt;/Year&gt;&lt;RecNum&gt;1499&lt;/RecNum&gt;&lt;DisplayText&gt;(25)&lt;/DisplayText&gt;&lt;record&gt;&lt;rec-number&gt;1499&lt;/rec-number&gt;&lt;foreign-keys&gt;&lt;key app="EN" db-id="sv5ew9zz659rrbef5svvpavpzpxw9pddta5w"&gt;1499&lt;/key&gt;&lt;/foreign-keys&gt;&lt;ref-type name="Journal Article"&gt;17&lt;/ref-type&gt;&lt;contributors&gt;&lt;authors&gt;&lt;author&gt;Nakagawa, T.&lt;/author&gt;&lt;author&gt;Tuttle, K. R.&lt;/author&gt;&lt;author&gt;Short, R. A.&lt;/author&gt;&lt;author&gt;Johnson, R. J.&lt;/author&gt;&lt;/authors&gt;&lt;/contributors&gt;&lt;auth-address&gt;Division of Nephrology, Hypertension, and Transplantation, University of Florida, Gainesville, FL 32610, USA. nakagt@medicine.ufl.edu&lt;/auth-address&gt;&lt;titles&gt;&lt;title&gt;Hypothesis: fructose-induced hyperuricemia as a causal mechanism for the epidemic of the metabolic syndrome&lt;/title&gt;&lt;secondary-title&gt;Nat Clin Pract Nephrol&lt;/secondary-title&gt;&lt;alt-title&gt;Nature clinical practice. Nephrology&lt;/alt-title&gt;&lt;/titles&gt;&lt;periodical&gt;&lt;full-title&gt;Nat Clin Pract Nephrol&lt;/full-title&gt;&lt;abbr-1&gt;Nature clinical practice. Nephrology&lt;/abbr-1&gt;&lt;/periodical&gt;&lt;alt-periodical&gt;&lt;full-title&gt;Nat Clin Pract Nephrol&lt;/full-title&gt;&lt;abbr-1&gt;Nature clinical practice. Nephrology&lt;/abbr-1&gt;&lt;/alt-periodical&gt;&lt;pages&gt;80-6&lt;/pages&gt;&lt;volume&gt;1&lt;/volume&gt;&lt;number&gt;2&lt;/number&gt;&lt;keywords&gt;&lt;keyword&gt;Fructose/*adverse effects&lt;/keyword&gt;&lt;keyword&gt;Humans&lt;/keyword&gt;&lt;keyword&gt;Hyperuricemia/*chemically induced/*complications&lt;/keyword&gt;&lt;keyword&gt;Metabolic Syndrome X/*epidemiology/*etiology&lt;/keyword&gt;&lt;keyword&gt;Obesity/chemically induced/epidemiology&lt;/keyword&gt;&lt;/keywords&gt;&lt;dates&gt;&lt;year&gt;2005&lt;/year&gt;&lt;pub-dates&gt;&lt;date&gt;Dec&lt;/date&gt;&lt;/pub-dates&gt;&lt;/dates&gt;&lt;isbn&gt;1745-8323 (Print)&amp;#xD;1745-8323 (Linking)&lt;/isbn&gt;&lt;accession-num&gt;16932373&lt;/accession-num&gt;&lt;urls&gt;&lt;related-urls&gt;&lt;url&gt;http://www.ncbi.nlm.nih.gov/pubmed/16932373&lt;/url&gt;&lt;/related-urls&gt;&lt;/urls&gt;&lt;electronic-resource-num&gt;10.1038/ncpneph0019&lt;/electronic-resource-num&gt;&lt;/record&gt;&lt;/Cite&gt;&lt;/EndNote&gt;</w:instrText>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[25]</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Herein, we found hyperuricemia to be associated with PTMS.</w:t>
      </w:r>
    </w:p>
    <w:p w14:paraId="5ACE5BD9" w14:textId="3C13A66F"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Subsequently, we explore whether the elevated serum uric acid level was associated with PTMS and found rapidly increasing levels of the acid in patients with PTMS in the first month post-surgery. Comparing with the non-PTMS cohort, patients with metabolic syndrome exhibited a higher preoperative BMI and donor BMI. Although obesity is one of the risk factors of hyperuricemia, the mean </w:t>
      </w:r>
      <w:bookmarkStart w:id="78" w:name="OLE_LINK64"/>
      <w:bookmarkStart w:id="79" w:name="OLE_LINK65"/>
      <w:r w:rsidR="00B05413" w:rsidRPr="002A1247">
        <w:rPr>
          <w:rFonts w:ascii="Book Antiqua" w:hAnsi="Book Antiqua"/>
          <w:color w:val="000000" w:themeColor="text1"/>
          <w:sz w:val="24"/>
          <w:szCs w:val="24"/>
        </w:rPr>
        <w:t>uric acid level</w:t>
      </w:r>
      <w:bookmarkEnd w:id="78"/>
      <w:bookmarkEnd w:id="79"/>
      <w:r w:rsidR="00B05413" w:rsidRPr="002A1247">
        <w:rPr>
          <w:rFonts w:ascii="Book Antiqua" w:hAnsi="Book Antiqua"/>
          <w:color w:val="000000" w:themeColor="text1"/>
          <w:sz w:val="24"/>
          <w:szCs w:val="24"/>
        </w:rPr>
        <w:t xml:space="preserve"> before surgery of the two groups was normal. Furthermore, BMI may not be the reason for the sudden increase in the level of uric acid level immediately after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Other differences between the two cohorts were that patients in the PTMS group suffered longer WIT and more AKI in the perioperative period than the non-PTMS groups; the prolonged WIT of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led to worse ischemia-reperfusion injury and caused </w:t>
      </w:r>
      <w:r w:rsidR="005338D2" w:rsidRPr="002A1247">
        <w:rPr>
          <w:rFonts w:ascii="Book Antiqua" w:hAnsi="Book Antiqua"/>
          <w:color w:val="000000" w:themeColor="text1"/>
          <w:sz w:val="24"/>
          <w:szCs w:val="24"/>
        </w:rPr>
        <w:t>AKI</w:t>
      </w:r>
      <w:r w:rsidR="00B05413" w:rsidRPr="002A1247">
        <w:rPr>
          <w:rFonts w:ascii="Book Antiqua" w:hAnsi="Book Antiqua"/>
          <w:color w:val="000000" w:themeColor="text1"/>
          <w:sz w:val="24"/>
          <w:szCs w:val="24"/>
          <w:vertAlign w:val="superscript"/>
        </w:rPr>
        <w:fldChar w:fldCharType="begin">
          <w:fldData xml:space="preserve">PEVuZE5vdGU+PENpdGU+PEF1dGhvcj5MZWl0aGVhZDwvQXV0aG9yPjxZZWFyPjIwMTI8L1llYXI+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cGxhbnQgU3VyZ2VvbnM8L2FiYnItMT48L2FsdC1wZXJpb2RpY2FsPjxwYWdlcz45NjUtNzU8L3Bh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bGFudCBTdXJnZW9uczwvYWJici0xPjwvYWx0LXBlcmlvZGljYWw+PHBhZ2VzPjk2NS03NTwvcGFn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PEVuZE5vdGU+PENpdGU+PEF1dGhvcj5MZWl0aGVhZDwvQXV0aG9yPjxZZWFyPjIwMTI8L1llYXI+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cGxhbnQgU3VyZ2VvbnM8L2FiYnItMT48L2FsdC1wZXJpb2RpY2FsPjxwYWdlcz45NjUtNzU8L3Bh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bGFudCBTdXJnZW9uczwvYWJici0xPjwvYWx0LXBlcmlvZGljYWw+PHBhZ2VzPjk2NS03NTwvcGFn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[26]</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Warm ischemia could also induce breakdown of hepatocellular ATP to purine catabolites that are oxidized, and in turn, become uric acid after reperfusion</w:t>
      </w:r>
      <w:r w:rsidR="00B05413" w:rsidRPr="002A1247">
        <w:rPr>
          <w:rFonts w:ascii="Book Antiqua" w:hAnsi="Book Antiqua"/>
          <w:color w:val="000000" w:themeColor="text1"/>
          <w:sz w:val="24"/>
          <w:szCs w:val="24"/>
          <w:vertAlign w:val="superscript"/>
        </w:rPr>
        <w:fldChar w:fldCharType="begin"/>
      </w:r>
      <w:r w:rsidR="00B05413" w:rsidRPr="002A1247">
        <w:rPr>
          <w:rFonts w:ascii="Book Antiqua" w:hAnsi="Book Antiqua"/>
          <w:color w:val="000000" w:themeColor="text1"/>
          <w:sz w:val="24"/>
          <w:szCs w:val="24"/>
          <w:vertAlign w:val="superscript"/>
        </w:rPr>
        <w:instrText xml:space="preserve"> ADDIN EN.CITE &lt;EndNote&gt;&lt;Cite&gt;&lt;Author&gt;Rosser&lt;/Author&gt;&lt;Year&gt;1995&lt;/Year&gt;&lt;RecNum&gt;1584&lt;/RecNum&gt;&lt;DisplayText&gt;(27)&lt;/DisplayText&gt;&lt;record&gt;&lt;rec-number&gt;1584&lt;/rec-number&gt;&lt;foreign-keys&gt;&lt;key app="EN" db-id="sv5ew9zz659rrbef5svvpavpzpxw9pddta5w"&gt;1584&lt;/key&gt;&lt;/foreign-keys&gt;&lt;ref-type name="Journal Article"&gt;17&lt;/ref-type&gt;&lt;contributors&gt;&lt;authors&gt;&lt;author&gt;Rosser, B. G.&lt;/author&gt;&lt;author&gt;Gores, G. J.&lt;/author&gt;&lt;/authors&gt;&lt;/contributors&gt;&lt;auth-address&gt;Center for Basic Research in Digestive Diseases, Mayo Clinic, Rochester, Minnesota.&lt;/auth-address&gt;&lt;titles&gt;&lt;title&gt;Liver cell necrosis: cellular mechanisms and clinical impl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252-75&lt;/pages&gt;&lt;volume&gt;108&lt;/volume&gt;&lt;number&gt;1&lt;/number&gt;&lt;keywords&gt;&lt;keyword&gt;Animals&lt;/keyword&gt;&lt;keyword&gt;Chemical and Drug Induced Liver Injury&lt;/keyword&gt;&lt;keyword&gt;Humans&lt;/keyword&gt;&lt;keyword&gt;Liver/metabolism/*pathology&lt;/keyword&gt;&lt;keyword&gt;Liver Diseases/etiology/pathology&lt;/keyword&gt;&lt;keyword&gt;Necrosis&lt;/keyword&gt;&lt;keyword&gt;Terminology as Topic&lt;/keyword&gt;&lt;/keywords&gt;&lt;dates&gt;&lt;year&gt;1995&lt;/year&gt;&lt;pub-dates&gt;&lt;date&gt;Jan&lt;/date&gt;&lt;/pub-dates&gt;&lt;/dates&gt;&lt;isbn&gt;0016-5085 (Print)&amp;#xD;0016-5085 (Linking)&lt;/isbn&gt;&lt;accession-num&gt;7806049&lt;/accession-num&gt;&lt;urls&gt;&lt;related-urls&gt;&lt;url&gt;http://www.ncbi.nlm.nih.gov/pubmed/7806049&lt;/url&gt;&lt;/related-urls&gt;&lt;/urls&gt;&lt;/record&gt;&lt;/Cite&gt;&lt;/EndNote&gt;</w:instrText>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[27]</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This phenomenon renders uric acid as </w:t>
      </w:r>
      <w:r w:rsidR="00B05413" w:rsidRPr="002A1247">
        <w:rPr>
          <w:rFonts w:ascii="Book Antiqua" w:hAnsi="Book Antiqua"/>
          <w:color w:val="000000" w:themeColor="text1"/>
          <w:sz w:val="24"/>
          <w:szCs w:val="24"/>
        </w:rPr>
        <w:lastRenderedPageBreak/>
        <w:t>one of the markers to predict the hepatic injury due to ischemia</w:t>
      </w:r>
      <w:r w:rsidR="00B05413" w:rsidRPr="002A1247">
        <w:rPr>
          <w:rFonts w:ascii="Book Antiqua" w:hAnsi="Book Antiqua"/>
          <w:color w:val="000000" w:themeColor="text1"/>
          <w:sz w:val="24"/>
          <w:szCs w:val="24"/>
          <w:vertAlign w:val="superscript"/>
        </w:rPr>
        <w:fldChar w:fldCharType="begin">
          <w:fldData xml:space="preserve">PEVuZE5vdGU+PENpdGU+PEF1dGhvcj5GZXJuYW5kZXo8L0F1dGhvcj48WWVhcj4yMDAyPC9ZZWFy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bGU+PGFiYnItMT5IZXBhdG9sb2d5PC9hYmJyLTE+PC9hbHQtcGVyaW9kaWNhbD48cGFnZXM+NTYy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PEVuZE5vdGU+PENpdGU+PEF1dGhvcj5GZXJuYW5kZXo8L0F1dGhvcj48WWVhcj4yMDAyPC9ZZWFy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bGU+PGFiYnItMT5IZXBhdG9sb2d5PC9hYmJyLTE+PC9hbHQtcGVyaW9kaWNhbD48cGFnZXM+NTYy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[28]</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Renal dysfunction caused by AKI is also associated with the elevated level of uric acid</w:t>
      </w:r>
      <w:r w:rsidR="00B05413" w:rsidRPr="002A1247">
        <w:rPr>
          <w:rFonts w:ascii="Book Antiqua" w:hAnsi="Book Antiqua"/>
          <w:color w:val="000000" w:themeColor="text1"/>
          <w:sz w:val="24"/>
          <w:szCs w:val="24"/>
          <w:vertAlign w:val="superscript"/>
        </w:rPr>
        <w:fldChar w:fldCharType="begin">
          <w:fldData xml:space="preserve">PEVuZE5vdGU+PENpdGU+PEF1dGhvcj5OZWFsPC9BdXRob3I+PFllYXI+MjAwMTwvWWVhcj48UmVj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Z2VzPjE2ODktOTE8L3BhZ2VzPjx2b2x1bWU+NzI8L3ZvbHVtZT48bnVtYmVyPjEwPC9udW1iZXI+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PEVuZE5vdGU+PENpdGU+PEF1dGhvcj5OZWFsPC9BdXRob3I+PFllYXI+MjAwMTwvWWVhcj48UmVj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Z2VzPjE2ODktOTE8L3BhZ2VzPjx2b2x1bWU+NzI8L3ZvbHVtZT48bnVtYmVyPjEwPC9udW1iZXI+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[22,</w:t>
      </w:r>
      <w:r w:rsidR="00B05413" w:rsidRPr="002A1247">
        <w:rPr>
          <w:rFonts w:ascii="Book Antiqua" w:hAnsi="Book Antiqua"/>
          <w:color w:val="000000" w:themeColor="text1"/>
          <w:sz w:val="24"/>
          <w:szCs w:val="24"/>
          <w:vertAlign w:val="superscript"/>
        </w:rPr>
        <w:t>29]</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Although not found in the current study, prolonged WIT remains a potential cause for the tendency of a rapid rise in the level of serum uric acid in the perioperative p</w:t>
      </w:r>
      <w:r w:rsidRPr="002A1247">
        <w:rPr>
          <w:rFonts w:ascii="Book Antiqua" w:hAnsi="Book Antiqua"/>
          <w:color w:val="000000" w:themeColor="text1"/>
          <w:sz w:val="24"/>
          <w:szCs w:val="24"/>
        </w:rPr>
        <w:t xml:space="preserve">eriod of </w:t>
      </w:r>
      <w:r w:rsidR="00692844" w:rsidRPr="002A1247">
        <w:rPr>
          <w:rFonts w:ascii="Book Antiqua" w:hAnsi="Book Antiqua"/>
          <w:color w:val="000000" w:themeColor="text1"/>
          <w:sz w:val="24"/>
          <w:szCs w:val="24"/>
        </w:rPr>
        <w:t>LT</w:t>
      </w:r>
      <w:r w:rsidRPr="002A1247">
        <w:rPr>
          <w:rFonts w:ascii="Book Antiqua" w:hAnsi="Book Antiqua"/>
          <w:color w:val="000000" w:themeColor="text1"/>
          <w:sz w:val="24"/>
          <w:szCs w:val="24"/>
        </w:rPr>
        <w:t>.</w:t>
      </w:r>
    </w:p>
    <w:p w14:paraId="39A6710B" w14:textId="2C0C2F1F"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After a sharp increase in the first month, the level of uric acid stabilized in the non-PTMS cohort. Moreover, it continued to increase in PTMS patients and overstepped the upper limit of normal blood uric acid concentration. Intriguingly, after adjusting for renal function, the disparity in the values persisted. This indicated that the increased serum uric acid level was highly associated with PTMS. Recently, accumulating evidence suggested that uric acid, the final product of the purine degradation in human, was an independent predictor of metabolic syndrome. Choi </w:t>
      </w:r>
      <w:bookmarkStart w:id="80" w:name="OLE_LINK113"/>
      <w:bookmarkStart w:id="81" w:name="OLE_LINK114"/>
      <w:r w:rsidR="00B05413" w:rsidRPr="002A1247">
        <w:rPr>
          <w:rFonts w:ascii="Book Antiqua" w:hAnsi="Book Antiqua"/>
          <w:i/>
          <w:color w:val="000000" w:themeColor="text1"/>
          <w:sz w:val="24"/>
          <w:szCs w:val="24"/>
        </w:rPr>
        <w:t>et al</w:t>
      </w:r>
      <w:bookmarkEnd w:id="80"/>
      <w:bookmarkEnd w:id="81"/>
      <w:r w:rsidRPr="002A1247">
        <w:rPr>
          <w:rFonts w:ascii="Book Antiqua" w:hAnsi="Book Antiqua"/>
          <w:color w:val="000000" w:themeColor="text1"/>
          <w:sz w:val="24"/>
          <w:szCs w:val="24"/>
          <w:vertAlign w:val="superscript"/>
        </w:rPr>
        <w:fldChar w:fldCharType="begin"/>
      </w:r>
      <w:r w:rsidRPr="002A1247">
        <w:rPr>
          <w:rFonts w:ascii="Book Antiqua" w:hAnsi="Book Antiqua"/>
          <w:color w:val="000000" w:themeColor="text1"/>
          <w:sz w:val="24"/>
          <w:szCs w:val="24"/>
          <w:vertAlign w:val="superscript"/>
        </w:rPr>
        <w:instrText xml:space="preserve"> ADDIN EN.CITE &lt;EndNote&gt;&lt;Cite&gt;&lt;Author&gt;Choi&lt;/Author&gt;&lt;Year&gt;2007&lt;/Year&gt;&lt;RecNum&gt;1563&lt;/RecNum&gt;&lt;DisplayText&gt;(30)&lt;/DisplayText&gt;&lt;record&gt;&lt;rec-number&gt;1563&lt;/rec-number&gt;&lt;foreign-keys&gt;&lt;key app="EN" db-id="sv5ew9zz659rrbef5svvpavpzpxw9pddta5w"&gt;1563&lt;/key&gt;&lt;/foreign-keys&gt;&lt;ref-type name="Journal Article"&gt;17&lt;/ref-type&gt;&lt;contributors&gt;&lt;authors&gt;&lt;author&gt;Choi, H. K.&lt;/author&gt;&lt;author&gt;Ford, E. S.&lt;/author&gt;&lt;/authors&gt;&lt;/contributors&gt;&lt;auth-address&gt;Rheumatology Division, Arthritis Research Centre of Canada, Department of Medicine, Vancouver General Hospital, University of British Columbia, Vancouver, Canada. hchoi@partners.org&lt;/auth-address&gt;&lt;titles&gt;&lt;title&gt;Prevalence of the metabolic syndrome in individuals with hyperuricemia&lt;/title&gt;&lt;secondary-title&gt;Am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medicine&lt;/abbr-1&gt;&lt;/alt-periodical&gt;&lt;pages&gt;442-7&lt;/pages&gt;&lt;volume&gt;120&lt;/volume&gt;&lt;number&gt;5&lt;/number&gt;&lt;keywords&gt;&lt;keyword&gt;Adult&lt;/keyword&gt;&lt;keyword&gt;Body Mass Index&lt;/keyword&gt;&lt;keyword&gt;Female&lt;/keyword&gt;&lt;keyword&gt;Humans&lt;/keyword&gt;&lt;keyword&gt;Hyperuricemia/*epidemiology&lt;/keyword&gt;&lt;keyword&gt;Male&lt;/keyword&gt;&lt;keyword&gt;Metabolic Syndrome X/*epidemiology&lt;/keyword&gt;&lt;keyword&gt;Middle Aged&lt;/keyword&gt;&lt;keyword&gt;Multivariate Analysis&lt;/keyword&gt;&lt;keyword&gt;Nutrition Surveys&lt;/keyword&gt;&lt;keyword&gt;Prevalence&lt;/keyword&gt;&lt;keyword&gt;United States/epidemiology&lt;/keyword&gt;&lt;keyword&gt;Uric Acid/blood&lt;/keyword&gt;&lt;/keywords&gt;&lt;dates&gt;&lt;year&gt;2007&lt;/year&gt;&lt;pub-dates&gt;&lt;date&gt;May&lt;/date&gt;&lt;/pub-dates&gt;&lt;/dates&gt;&lt;isbn&gt;1555-7162 (Electronic)&amp;#xD;0002-9343 (Linking)&lt;/isbn&gt;&lt;accession-num&gt;17466656&lt;/accession-num&gt;&lt;urls&gt;&lt;related-urls&gt;&lt;url&gt;http://www.ncbi.nlm.nih.gov/pubmed/17466656&lt;/url&gt;&lt;/related-urls&gt;&lt;/urls&gt;&lt;electronic-resource-num&gt;10.1016/j.amjmed.2006.06.040&lt;/electronic-resource-num&gt;&lt;/record&gt;&lt;/Cite&gt;&lt;/EndNote&gt;</w:instrText>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[30]</w:t>
      </w:r>
      <w:r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found a significantly high prevalence of MS in the hyperuricemia population. Li </w:t>
      </w:r>
      <w:r w:rsidR="00B05413" w:rsidRPr="002A1247">
        <w:rPr>
          <w:rFonts w:ascii="Book Antiqua" w:hAnsi="Book Antiqua"/>
          <w:i/>
          <w:color w:val="000000" w:themeColor="text1"/>
          <w:sz w:val="24"/>
          <w:szCs w:val="24"/>
        </w:rPr>
        <w:t>et al</w:t>
      </w:r>
      <w:r w:rsidRPr="002A1247">
        <w:rPr>
          <w:rFonts w:ascii="Book Antiqua" w:hAnsi="Book Antiqua"/>
          <w:color w:val="000000" w:themeColor="text1"/>
          <w:sz w:val="24"/>
          <w:szCs w:val="24"/>
          <w:vertAlign w:val="superscript"/>
        </w:rPr>
        <w:fldChar w:fldCharType="begin"/>
      </w:r>
      <w:r w:rsidRPr="002A1247">
        <w:rPr>
          <w:rFonts w:ascii="Book Antiqua" w:hAnsi="Book Antiqua"/>
          <w:color w:val="000000" w:themeColor="text1"/>
          <w:sz w:val="24"/>
          <w:szCs w:val="24"/>
          <w:vertAlign w:val="superscript"/>
        </w:rPr>
        <w:instrText xml:space="preserve"> ADDIN EN.CITE &lt;EndNote&gt;&lt;Cite&gt;&lt;Author&gt;Li&lt;/Author&gt;&lt;Year&gt;2017&lt;/Year&gt;&lt;RecNum&gt;1581&lt;/RecNum&gt;&lt;DisplayText&gt;(31)&lt;/DisplayText&gt;&lt;record&gt;&lt;rec-number&gt;1581&lt;/rec-number&gt;&lt;foreign-keys&gt;&lt;key app="EN" db-id="sv5ew9zz659rrbef5svvpavpzpxw9pddta5w"&gt;1581&lt;/key&gt;&lt;/foreign-keys&gt;&lt;ref-type name="Journal Article"&gt;17&lt;/ref-type&gt;&lt;contributors&gt;&lt;authors&gt;&lt;author&gt;Li, Q.&lt;/author&gt;&lt;author&gt;Lu, J.&lt;/author&gt;&lt;author&gt;Cao, X.&lt;/author&gt;&lt;author&gt;Shi, T. T.&lt;/author&gt;&lt;author&gt;Feng, J. P.&lt;/author&gt;&lt;author&gt;Yang, J. K.&lt;/author&gt;&lt;/authors&gt;&lt;/contributors&gt;&lt;auth-address&gt;Department of Endocrinology, Beijing Tongren Hospital, Capital Medical University, Beijing, China.&lt;/auth-address&gt;&lt;titles&gt;&lt;title&gt;An Increase in Normal SUA Level Within the Normal Range Predicts Risk of Metabolic Syndrome, Especially in Women: A Cross-Sectional Study&lt;/title&gt;&lt;secondary-title&gt;Horm Metab Res&lt;/secondary-title&gt;&lt;alt-title&gt;Hormone and metabolic research = Hormon- und Stoffwechselforschung = Hormones et metabolisme&lt;/alt-title&gt;&lt;/titles&gt;&lt;periodical&gt;&lt;full-title&gt;Horm Metab Res&lt;/full-title&gt;&lt;abbr-1&gt;Hormone and metabolic research = Hormon- und Stoffwechselforschung = Hormones et metabolisme&lt;/abbr-1&gt;&lt;/periodical&gt;&lt;alt-periodical&gt;&lt;full-title&gt;Horm Metab Res&lt;/full-title&gt;&lt;abbr-1&gt;Hormone and metabolic research = Hormon- und Stoffwechselforschung = Hormones et metabolisme&lt;/abbr-1&gt;&lt;/alt-periodical&gt;&lt;dates&gt;&lt;year&gt;2017&lt;/year&gt;&lt;pub-dates&gt;&lt;date&gt;Mar 28&lt;/date&gt;&lt;/pub-dates&gt;&lt;/dates&gt;&lt;isbn&gt;1439-4286 (Electronic)&amp;#xD;0018-5043 (Linking)&lt;/isbn&gt;&lt;accession-num&gt;28351090&lt;/accession-num&gt;&lt;urls&gt;&lt;related-urls&gt;&lt;url&gt;http://www.ncbi.nlm.nih.gov/pubmed/28351090&lt;/url&gt;&lt;/related-urls&gt;&lt;/urls&gt;&lt;electronic-resource-num&gt;10.1055/s-0042-117010&lt;/electronic-resource-num&gt;&lt;/record&gt;&lt;/Cite&gt;&lt;/EndNote&gt;</w:instrText>
      </w:r>
      <w:r w:rsidRPr="002A1247">
        <w:rPr>
          <w:rFonts w:ascii="Book Antiqua" w:hAnsi="Book Antiqua"/>
          <w:color w:val="000000" w:themeColor="text1"/>
          <w:sz w:val="24"/>
          <w:szCs w:val="24"/>
          <w:vertAlign w:val="superscript"/>
        </w:rPr>
        <w:fldChar w:fldCharType="separate"/>
      </w:r>
      <w:r w:rsidRPr="002A1247">
        <w:rPr>
          <w:rFonts w:ascii="Book Antiqua" w:hAnsi="Book Antiqua"/>
          <w:color w:val="000000" w:themeColor="text1"/>
          <w:sz w:val="24"/>
          <w:szCs w:val="24"/>
          <w:vertAlign w:val="superscript"/>
        </w:rPr>
        <w:t>[31]</w:t>
      </w:r>
      <w:r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reported that the increase in the serum uric acid level within the normal range could predict the risk of metabolic syndrome. A meta-analysis reported a linear disposition from a uric acid increase on the prevalence of MS</w:t>
      </w:r>
      <w:r w:rsidR="00B05413" w:rsidRPr="002A1247">
        <w:rPr>
          <w:rFonts w:ascii="Book Antiqua" w:hAnsi="Book Antiqua"/>
          <w:color w:val="000000" w:themeColor="text1"/>
          <w:sz w:val="24"/>
          <w:szCs w:val="24"/>
          <w:vertAlign w:val="superscript"/>
        </w:rPr>
        <w:fldChar w:fldCharType="begin">
          <w:fldData xml:space="preserve">PEVuZE5vdGU+PENpdGU+PEF1dGhvcj5MaXU8L0F1dGhvcj48WWVhcj4yMDE1PC9ZZWFyPjxSZWNO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</w:fldData>
        </w:fldChar>
      </w:r>
      <w:r w:rsidR="00B05413" w:rsidRPr="002A1247">
        <w:rPr>
          <w:rFonts w:ascii="Book Antiqua" w:hAnsi="Book Antiqua"/>
          <w:color w:val="000000" w:themeColor="text1"/>
          <w:sz w:val="24"/>
          <w:szCs w:val="24"/>
          <w:vertAlign w:val="superscript"/>
        </w:rPr>
        <w:instrText xml:space="preserve"> ADDIN EN.CITE </w:instrText>
      </w:r>
      <w:r w:rsidR="00B05413" w:rsidRPr="002A1247">
        <w:rPr>
          <w:rFonts w:ascii="Book Antiqua" w:hAnsi="Book Antiqua"/>
          <w:color w:val="000000" w:themeColor="text1"/>
          <w:sz w:val="24"/>
          <w:szCs w:val="24"/>
          <w:vertAlign w:val="superscript"/>
        </w:rPr>
        <w:fldChar w:fldCharType="begin">
          <w:fldData xml:space="preserve">PEVuZE5vdGU+PENpdGU+PEF1dGhvcj5MaXU8L0F1dGhvcj48WWVhcj4yMDE1PC9ZZWFyPjxSZWNO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</w:fldData>
        </w:fldChar>
      </w:r>
      <w:r w:rsidR="00B05413" w:rsidRPr="002A1247">
        <w:rPr>
          <w:rFonts w:ascii="Book Antiqua" w:hAnsi="Book Antiqua"/>
          <w:color w:val="000000" w:themeColor="text1"/>
          <w:sz w:val="24"/>
          <w:szCs w:val="24"/>
          <w:vertAlign w:val="superscript"/>
        </w:rPr>
        <w:instrText xml:space="preserve"> ADDIN EN.CITE.DATA </w:instrText>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vertAlign w:val="superscript"/>
        </w:rPr>
      </w:r>
      <w:r w:rsidR="00B05413" w:rsidRPr="002A1247">
        <w:rPr>
          <w:rFonts w:ascii="Book Antiqua" w:hAnsi="Book Antiqua"/>
          <w:color w:val="000000" w:themeColor="text1"/>
          <w:sz w:val="24"/>
          <w:szCs w:val="24"/>
          <w:vertAlign w:val="superscript"/>
        </w:rPr>
        <w:fldChar w:fldCharType="separate"/>
      </w:r>
      <w:r w:rsidR="00B05413" w:rsidRPr="002A1247">
        <w:rPr>
          <w:rFonts w:ascii="Book Antiqua" w:hAnsi="Book Antiqua"/>
          <w:color w:val="000000" w:themeColor="text1"/>
          <w:sz w:val="24"/>
          <w:szCs w:val="24"/>
          <w:vertAlign w:val="superscript"/>
        </w:rPr>
        <w:t>[32]</w:t>
      </w:r>
      <w:r w:rsidR="00B05413" w:rsidRPr="002A1247">
        <w:rPr>
          <w:rFonts w:ascii="Book Antiqua" w:hAnsi="Book Antiqua"/>
          <w:color w:val="000000" w:themeColor="text1"/>
          <w:sz w:val="24"/>
          <w:szCs w:val="24"/>
          <w:vertAlign w:val="superscript"/>
        </w:rPr>
        <w:fldChar w:fldCharType="end"/>
      </w:r>
      <w:r w:rsidR="00B05413" w:rsidRPr="002A1247">
        <w:rPr>
          <w:rFonts w:ascii="Book Antiqua" w:hAnsi="Book Antiqua"/>
          <w:color w:val="000000" w:themeColor="text1"/>
          <w:sz w:val="24"/>
          <w:szCs w:val="24"/>
        </w:rPr>
        <w:t xml:space="preserve">. However, any evidence supporting the relationship between hyperuricemia and </w:t>
      </w:r>
      <w:r w:rsidR="00424B11" w:rsidRPr="002A1247">
        <w:rPr>
          <w:rFonts w:ascii="Book Antiqua" w:hAnsi="Book Antiqua"/>
          <w:color w:val="000000" w:themeColor="text1"/>
          <w:sz w:val="24"/>
          <w:szCs w:val="24"/>
        </w:rPr>
        <w:t>PTMS</w:t>
      </w:r>
      <w:r w:rsidR="00B05413" w:rsidRPr="002A1247">
        <w:rPr>
          <w:rFonts w:ascii="Book Antiqua" w:hAnsi="Book Antiqua"/>
          <w:color w:val="000000" w:themeColor="text1"/>
          <w:sz w:val="24"/>
          <w:szCs w:val="24"/>
        </w:rPr>
        <w:t xml:space="preserve"> was absent. Based on the current data, we hypothesized that uric acid could serve as a serum marker for the prevalence of PTMS.</w:t>
      </w:r>
    </w:p>
    <w:p w14:paraId="414B8B56" w14:textId="58FF0387"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Nevertheless, the present study had several limitations. Firstly, our results were based on a single center retrospective study. Secondly, the follow-up period of the current study was relatively short than the previous long-term retrospective studies, thereby limiting the results of patients’ survival and complications. Thirdly, the donor source did not allow comparison of the data from DCD </w:t>
      </w:r>
      <w:r w:rsidR="00465B80" w:rsidRPr="002A1247">
        <w:rPr>
          <w:rFonts w:ascii="Book Antiqua" w:hAnsi="Book Antiqua"/>
          <w:color w:val="000000" w:themeColor="text1"/>
          <w:sz w:val="24"/>
          <w:szCs w:val="24"/>
        </w:rPr>
        <w:t xml:space="preserve">with DBD </w:t>
      </w:r>
      <w:r w:rsidR="00692844" w:rsidRPr="002A1247">
        <w:rPr>
          <w:rFonts w:ascii="Book Antiqua" w:hAnsi="Book Antiqua"/>
          <w:color w:val="000000" w:themeColor="text1"/>
          <w:sz w:val="24"/>
          <w:szCs w:val="24"/>
        </w:rPr>
        <w:t>LT</w:t>
      </w:r>
      <w:r w:rsidR="00465B80" w:rsidRPr="002A1247">
        <w:rPr>
          <w:rFonts w:ascii="Book Antiqua" w:hAnsi="Book Antiqua"/>
          <w:color w:val="000000" w:themeColor="text1"/>
          <w:sz w:val="24"/>
          <w:szCs w:val="24"/>
        </w:rPr>
        <w:t>.</w:t>
      </w:r>
    </w:p>
    <w:p w14:paraId="7D19E7B9" w14:textId="43D7550A" w:rsidR="001A5485" w:rsidRPr="002A1247" w:rsidRDefault="00BA5E5B"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 xml:space="preserve">  In conclusion, t</w:t>
      </w:r>
      <w:r w:rsidR="00B05413" w:rsidRPr="002A1247">
        <w:rPr>
          <w:rFonts w:ascii="Book Antiqua" w:hAnsi="Book Antiqua"/>
          <w:color w:val="000000" w:themeColor="text1"/>
          <w:sz w:val="24"/>
          <w:szCs w:val="24"/>
        </w:rPr>
        <w:t xml:space="preserve">he current study showed that PTMS could onset at the early stage after DCD </w:t>
      </w:r>
      <w:r w:rsidR="00692844" w:rsidRPr="002A1247">
        <w:rPr>
          <w:rFonts w:ascii="Book Antiqua" w:hAnsi="Book Antiqua"/>
          <w:color w:val="000000" w:themeColor="text1"/>
          <w:sz w:val="24"/>
          <w:szCs w:val="24"/>
        </w:rPr>
        <w:t>LT</w:t>
      </w:r>
      <w:r w:rsidR="00B05413" w:rsidRPr="002A1247">
        <w:rPr>
          <w:rFonts w:ascii="Book Antiqua" w:hAnsi="Book Antiqua"/>
          <w:color w:val="000000" w:themeColor="text1"/>
          <w:sz w:val="24"/>
          <w:szCs w:val="24"/>
        </w:rPr>
        <w:t xml:space="preserve"> with growing morbidity with the passage of time. For the first time, we found that prolonged warm ischemia and post-LT hyperuricemia were associated with </w:t>
      </w:r>
      <w:bookmarkStart w:id="82" w:name="OLE_LINK2"/>
      <w:bookmarkStart w:id="83" w:name="OLE_LINK1"/>
      <w:r w:rsidR="00B05413" w:rsidRPr="002A1247">
        <w:rPr>
          <w:rFonts w:ascii="Book Antiqua" w:hAnsi="Book Antiqua"/>
          <w:color w:val="000000" w:themeColor="text1"/>
          <w:sz w:val="24"/>
          <w:szCs w:val="24"/>
        </w:rPr>
        <w:t>prevalent</w:t>
      </w:r>
      <w:bookmarkEnd w:id="82"/>
      <w:bookmarkEnd w:id="83"/>
      <w:r w:rsidR="00B05413" w:rsidRPr="002A1247">
        <w:rPr>
          <w:rFonts w:ascii="Book Antiqua" w:hAnsi="Book Antiqua"/>
          <w:color w:val="000000" w:themeColor="text1"/>
          <w:sz w:val="24"/>
          <w:szCs w:val="24"/>
        </w:rPr>
        <w:t xml:space="preserve"> PTMS. Also, increased serum </w:t>
      </w:r>
      <w:r w:rsidR="00B05413" w:rsidRPr="002A1247">
        <w:rPr>
          <w:rFonts w:ascii="Book Antiqua" w:hAnsi="Book Antiqua"/>
          <w:color w:val="000000" w:themeColor="text1"/>
          <w:sz w:val="24"/>
          <w:szCs w:val="24"/>
        </w:rPr>
        <w:lastRenderedPageBreak/>
        <w:t>uric acid level was highly associated with PTMS and could serve as a serum marker for monitoring such a disease.</w:t>
      </w:r>
    </w:p>
    <w:p w14:paraId="65DB9007" w14:textId="77777777" w:rsidR="001A5485" w:rsidRPr="002A1247" w:rsidRDefault="001A5485" w:rsidP="002A1247">
      <w:pPr>
        <w:spacing w:after="0" w:line="360" w:lineRule="auto"/>
        <w:jc w:val="both"/>
        <w:rPr>
          <w:rFonts w:ascii="Book Antiqua" w:hAnsi="Book Antiqua"/>
          <w:color w:val="000000" w:themeColor="text1"/>
          <w:sz w:val="24"/>
          <w:szCs w:val="24"/>
        </w:rPr>
      </w:pPr>
    </w:p>
    <w:p w14:paraId="33314512"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Cs/>
          <w:i/>
          <w:iCs/>
          <w:color w:val="000000" w:themeColor="text1"/>
          <w:sz w:val="24"/>
          <w:szCs w:val="24"/>
        </w:rPr>
      </w:pPr>
      <w:r w:rsidRPr="002A1247">
        <w:rPr>
          <w:rFonts w:ascii="Book Antiqua" w:eastAsia="SimSun" w:hAnsi="Book Antiqua" w:cs="SimSun"/>
          <w:b/>
          <w:bCs/>
          <w:color w:val="000000" w:themeColor="text1"/>
          <w:sz w:val="24"/>
          <w:szCs w:val="24"/>
        </w:rPr>
        <w:t>ARTICLE HIGHLIGHTS</w:t>
      </w:r>
    </w:p>
    <w:p w14:paraId="47A5AC64"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background</w:t>
      </w:r>
    </w:p>
    <w:p w14:paraId="39D34342" w14:textId="13C38F9E"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Liver transplantation</w:t>
      </w:r>
      <w:r w:rsidR="00692844" w:rsidRPr="002A1247">
        <w:rPr>
          <w:rFonts w:ascii="Book Antiqua" w:eastAsia="SimSun" w:hAnsi="Book Antiqua" w:cs="SimSun"/>
          <w:color w:val="000000" w:themeColor="text1"/>
          <w:sz w:val="24"/>
          <w:szCs w:val="24"/>
        </w:rPr>
        <w:t xml:space="preserve"> (LT)</w:t>
      </w:r>
      <w:r w:rsidRPr="002A1247">
        <w:rPr>
          <w:rFonts w:ascii="Book Antiqua" w:eastAsia="SimSun" w:hAnsi="Book Antiqua" w:cs="SimSun"/>
          <w:color w:val="000000" w:themeColor="text1"/>
          <w:sz w:val="24"/>
          <w:szCs w:val="24"/>
        </w:rPr>
        <w:t xml:space="preserve"> is yet the standard treatment for patients with the end-stage liver disease. The usage of livers from donation after cardiac death (DCD) donors has increased rapidly. Current research shows that some risks of a series of acute and chronic complications are correlated with the warm ischemia time (WIT). Thus, the long-term prognosis of DCD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has gained increasing attention.</w:t>
      </w:r>
    </w:p>
    <w:p w14:paraId="78C80707"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2CC27F65"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motivation</w:t>
      </w:r>
    </w:p>
    <w:p w14:paraId="3C9E163D" w14:textId="7AE49AEE"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After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patients may develop a series of metabolic disorders which is calle</w:t>
      </w:r>
      <w:r w:rsidR="00424B11" w:rsidRPr="002A1247">
        <w:rPr>
          <w:rFonts w:ascii="Book Antiqua" w:eastAsia="SimSun" w:hAnsi="Book Antiqua" w:cs="SimSun"/>
          <w:color w:val="000000" w:themeColor="text1"/>
          <w:sz w:val="24"/>
          <w:szCs w:val="24"/>
        </w:rPr>
        <w:t>d post</w:t>
      </w:r>
      <w:r w:rsidRPr="002A1247">
        <w:rPr>
          <w:rFonts w:ascii="Book Antiqua" w:eastAsia="SimSun" w:hAnsi="Book Antiqua" w:cs="SimSun"/>
          <w:color w:val="000000" w:themeColor="text1"/>
          <w:sz w:val="24"/>
          <w:szCs w:val="24"/>
        </w:rPr>
        <w:t xml:space="preserve">transplant metabolic syndrome (PTMS). However, data on specific assessment of the morbidity of PTMS after DCD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are yet lacking. Therefore, this study aimed to further explore the prevalence of PTMS after DCD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and the pre- and postoperative risk factors, to provide evidence for clinical decision rule.</w:t>
      </w:r>
    </w:p>
    <w:p w14:paraId="17C8061E"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6F9F6C36"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objectives</w:t>
      </w:r>
    </w:p>
    <w:p w14:paraId="5207401D" w14:textId="5C986A70"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The present retrospective analysis describes the prevalence of PTMS after DCD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and the pre- and postoperative risk factors that are relevant to the occurrence of PTMS, and provide evidence for clinical judgment.</w:t>
      </w:r>
    </w:p>
    <w:p w14:paraId="7B3372F8"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7FCE9D82"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methods</w:t>
      </w:r>
    </w:p>
    <w:p w14:paraId="347D8986" w14:textId="0658F040"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This is a retrospective cohort study. </w:t>
      </w:r>
      <w:r w:rsidR="006134D7" w:rsidRPr="002A1247">
        <w:rPr>
          <w:rFonts w:ascii="Book Antiqua" w:eastAsia="SimSun" w:hAnsi="Book Antiqua" w:cs="SimSun"/>
          <w:color w:val="000000" w:themeColor="text1"/>
          <w:sz w:val="24"/>
          <w:szCs w:val="24"/>
        </w:rPr>
        <w:t>One hundred and forty-seven</w:t>
      </w:r>
      <w:r w:rsidRPr="002A1247">
        <w:rPr>
          <w:rFonts w:ascii="Book Antiqua" w:eastAsia="SimSun" w:hAnsi="Book Antiqua" w:cs="SimSun"/>
          <w:color w:val="000000" w:themeColor="text1"/>
          <w:sz w:val="24"/>
          <w:szCs w:val="24"/>
        </w:rPr>
        <w:t xml:space="preserve"> subjects with DCD liver transplanted from January 2012 to February 2016 were enrolled in this study. The demographics and the clinical characteristics of pre- and post-transplantation were collected for both recipients and donors. All subjects were followed up monthly for the initial 6 months after discharge, </w:t>
      </w:r>
      <w:r w:rsidRPr="002A1247">
        <w:rPr>
          <w:rFonts w:ascii="Book Antiqua" w:eastAsia="SimSun" w:hAnsi="Book Antiqua" w:cs="SimSun"/>
          <w:color w:val="000000" w:themeColor="text1"/>
          <w:sz w:val="24"/>
          <w:szCs w:val="24"/>
        </w:rPr>
        <w:lastRenderedPageBreak/>
        <w:t xml:space="preserve">and then, every 3 </w:t>
      </w:r>
      <w:proofErr w:type="spellStart"/>
      <w:r w:rsidRPr="002A1247">
        <w:rPr>
          <w:rFonts w:ascii="Book Antiqua" w:eastAsia="SimSun" w:hAnsi="Book Antiqua" w:cs="SimSun"/>
          <w:color w:val="000000" w:themeColor="text1"/>
          <w:sz w:val="24"/>
          <w:szCs w:val="24"/>
        </w:rPr>
        <w:t>mo</w:t>
      </w:r>
      <w:proofErr w:type="spellEnd"/>
      <w:r w:rsidRPr="002A1247">
        <w:rPr>
          <w:rFonts w:ascii="Book Antiqua" w:eastAsia="SimSun" w:hAnsi="Book Antiqua" w:cs="SimSun"/>
          <w:color w:val="000000" w:themeColor="text1"/>
          <w:sz w:val="24"/>
          <w:szCs w:val="24"/>
        </w:rPr>
        <w:t xml:space="preserve"> for 2 years. The subjects were followed up every 6 months or as required after 2 years post-</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All data were used to statistical analysis and identify the variables independently associated with PTMS in the final multivariate model.</w:t>
      </w:r>
    </w:p>
    <w:p w14:paraId="4F11B8EA"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75EFBDAC"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results</w:t>
      </w:r>
    </w:p>
    <w:p w14:paraId="094C796E" w14:textId="73EC1E24"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In this retrospective cohort study, the prevalence of PTMS after DCD donor orthotopic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was 13.6%. Recipient body mass index, WIT, and posttransplant hyperuricemia were significantly associated with PTMS. The change in the value of serum uric acid level in PTMS patients was significantly higher than that in non-PTMS patients. After the 1st month, the level of serum uric acid of PTMS patients raised continually over a period, while it was unaltered in non-PTMS patients. After transplantation, the level of serum uric acid in PTMS patients was not associated with renal function.</w:t>
      </w:r>
    </w:p>
    <w:p w14:paraId="55DB33DF"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5561D3B8"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conclusions</w:t>
      </w:r>
    </w:p>
    <w:p w14:paraId="25040E4A" w14:textId="6076C721"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PTMS could onset at early-stage after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from DCD with growing morbidity as time goes on. For the first time, we found that prolonged WIT and the posttransplant hyperuricemia were associated with the prevalence of PTMS, and an increased serum uric acid level was highly associated with PTMS and could serve as a serum marker for monitoring such a disease.</w:t>
      </w:r>
    </w:p>
    <w:p w14:paraId="27A4FB8F" w14:textId="77777777" w:rsidR="00A01A27" w:rsidRPr="002A1247" w:rsidRDefault="00A01A27" w:rsidP="002A1247">
      <w:pPr>
        <w:shd w:val="clear" w:color="auto" w:fill="FFFFFF"/>
        <w:spacing w:after="0" w:line="360" w:lineRule="auto"/>
        <w:jc w:val="both"/>
        <w:rPr>
          <w:rFonts w:ascii="Book Antiqua" w:eastAsia="SimSun" w:hAnsi="Book Antiqua" w:cs="SimSun"/>
          <w:b/>
          <w:bCs/>
          <w:i/>
          <w:iCs/>
          <w:color w:val="000000" w:themeColor="text1"/>
          <w:sz w:val="24"/>
          <w:szCs w:val="24"/>
        </w:rPr>
      </w:pPr>
    </w:p>
    <w:p w14:paraId="7F536C25" w14:textId="77777777" w:rsidR="00A01A27" w:rsidRPr="002A1247" w:rsidRDefault="00A01A27" w:rsidP="002A1247">
      <w:pPr>
        <w:shd w:val="clear" w:color="auto" w:fill="FFFFFF"/>
        <w:spacing w:after="0" w:line="360" w:lineRule="auto"/>
        <w:jc w:val="both"/>
        <w:outlineLvl w:val="0"/>
        <w:rPr>
          <w:rFonts w:ascii="Book Antiqua" w:eastAsia="SimSun" w:hAnsi="Book Antiqua" w:cs="SimSun"/>
          <w:b/>
          <w:bCs/>
          <w:i/>
          <w:iCs/>
          <w:color w:val="000000" w:themeColor="text1"/>
          <w:sz w:val="24"/>
          <w:szCs w:val="24"/>
        </w:rPr>
      </w:pPr>
      <w:r w:rsidRPr="002A1247">
        <w:rPr>
          <w:rFonts w:ascii="Book Antiqua" w:eastAsia="SimSun" w:hAnsi="Book Antiqua" w:cs="SimSun"/>
          <w:b/>
          <w:bCs/>
          <w:i/>
          <w:iCs/>
          <w:color w:val="000000" w:themeColor="text1"/>
          <w:sz w:val="24"/>
          <w:szCs w:val="24"/>
        </w:rPr>
        <w:t>Research perspectives</w:t>
      </w:r>
    </w:p>
    <w:p w14:paraId="3E68C76B" w14:textId="012B388E" w:rsidR="00A01A27" w:rsidRPr="002A1247" w:rsidRDefault="00A01A2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In this study, the ineluctable WIT rather than cold ischemia time for DCD </w:t>
      </w:r>
      <w:r w:rsidR="00692844" w:rsidRPr="002A1247">
        <w:rPr>
          <w:rFonts w:ascii="Book Antiqua" w:eastAsia="SimSun" w:hAnsi="Book Antiqua" w:cs="SimSun"/>
          <w:color w:val="000000" w:themeColor="text1"/>
          <w:sz w:val="24"/>
          <w:szCs w:val="24"/>
        </w:rPr>
        <w:t>LT</w:t>
      </w:r>
      <w:r w:rsidRPr="002A1247">
        <w:rPr>
          <w:rFonts w:ascii="Book Antiqua" w:eastAsia="SimSun" w:hAnsi="Book Antiqua" w:cs="SimSun"/>
          <w:color w:val="000000" w:themeColor="text1"/>
          <w:sz w:val="24"/>
          <w:szCs w:val="24"/>
        </w:rPr>
        <w:t xml:space="preserve"> was found initially as an independent risk factor of the PTMS. Nonetheless, further experiments are essential for exploring the underlying mechanism.</w:t>
      </w:r>
    </w:p>
    <w:p w14:paraId="13C5E0C1" w14:textId="1D26FC08" w:rsidR="00A01A27" w:rsidRPr="002A1247" w:rsidRDefault="006134D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  </w:t>
      </w:r>
      <w:r w:rsidR="00A01A27" w:rsidRPr="002A1247">
        <w:rPr>
          <w:rFonts w:ascii="Book Antiqua" w:eastAsia="SimSun" w:hAnsi="Book Antiqua" w:cs="SimSun"/>
          <w:color w:val="000000" w:themeColor="text1"/>
          <w:sz w:val="24"/>
          <w:szCs w:val="24"/>
        </w:rPr>
        <w:t xml:space="preserve">Our data also indicated that the increased serum uric acid level was highly associated with PTMS. Although prolonged WIT remains a potential cause for the tendency of a rapid rise in the level of serum uric acid in the perioperative period of </w:t>
      </w:r>
      <w:r w:rsidR="00692844" w:rsidRPr="002A1247">
        <w:rPr>
          <w:rFonts w:ascii="Book Antiqua" w:eastAsia="SimSun" w:hAnsi="Book Antiqua" w:cs="SimSun"/>
          <w:color w:val="000000" w:themeColor="text1"/>
          <w:sz w:val="24"/>
          <w:szCs w:val="24"/>
        </w:rPr>
        <w:t>LT</w:t>
      </w:r>
      <w:r w:rsidR="00A01A27" w:rsidRPr="002A1247">
        <w:rPr>
          <w:rFonts w:ascii="Book Antiqua" w:eastAsia="SimSun" w:hAnsi="Book Antiqua" w:cs="SimSun"/>
          <w:color w:val="000000" w:themeColor="text1"/>
          <w:sz w:val="24"/>
          <w:szCs w:val="24"/>
        </w:rPr>
        <w:t xml:space="preserve">, after a sharp increase in the first month, the level of uric acid stabilized in the non-PTMS cohort. However, it continued to increase in PTMS </w:t>
      </w:r>
      <w:r w:rsidR="00A01A27" w:rsidRPr="002A1247">
        <w:rPr>
          <w:rFonts w:ascii="Book Antiqua" w:eastAsia="SimSun" w:hAnsi="Book Antiqua" w:cs="SimSun"/>
          <w:color w:val="000000" w:themeColor="text1"/>
          <w:sz w:val="24"/>
          <w:szCs w:val="24"/>
        </w:rPr>
        <w:lastRenderedPageBreak/>
        <w:t>patients and overstepped the upper limit of normal blood uric acid concentration. Intriguingly, after adjusting for renal function, the disparity in the values persisted. Recently, accumulating study also suggested the standpoint that uric acid, was an independent predictor of metabolic syndrome.</w:t>
      </w:r>
    </w:p>
    <w:p w14:paraId="54ED2C0A" w14:textId="43DC1DD1" w:rsidR="001A5485" w:rsidRPr="002A1247" w:rsidRDefault="006134D7" w:rsidP="002A1247">
      <w:pPr>
        <w:shd w:val="clear" w:color="auto" w:fill="FFFFFF"/>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color w:val="000000" w:themeColor="text1"/>
          <w:sz w:val="24"/>
          <w:szCs w:val="24"/>
        </w:rPr>
        <w:t xml:space="preserve">  </w:t>
      </w:r>
      <w:r w:rsidR="00A01A27" w:rsidRPr="002A1247">
        <w:rPr>
          <w:rFonts w:ascii="Book Antiqua" w:eastAsia="SimSun" w:hAnsi="Book Antiqua" w:cs="SimSun"/>
          <w:color w:val="000000" w:themeColor="text1"/>
          <w:sz w:val="24"/>
          <w:szCs w:val="24"/>
        </w:rPr>
        <w:t>In consideration of our research results, further investigation regarding more prospective studies are urgently required to provide evidence for clinical verification. Future research should include larger cohorts of patients from multiple centers to expand the sample size, with establishing a more comprehensive long-term follow-up to improve the statistical database containing more factors, including PTMS and survival rate.</w:t>
      </w:r>
    </w:p>
    <w:p w14:paraId="29BF56E6" w14:textId="77777777" w:rsidR="001A5485" w:rsidRPr="002A1247" w:rsidRDefault="00B05413" w:rsidP="002A1247">
      <w:pPr>
        <w:spacing w:after="0" w:line="360" w:lineRule="auto"/>
        <w:jc w:val="both"/>
        <w:rPr>
          <w:rFonts w:ascii="Book Antiqua" w:hAnsi="Book Antiqua"/>
          <w:b/>
          <w:color w:val="000000" w:themeColor="text1"/>
          <w:sz w:val="24"/>
          <w:szCs w:val="24"/>
        </w:rPr>
      </w:pPr>
      <w:r w:rsidRPr="002A1247">
        <w:rPr>
          <w:rFonts w:ascii="Book Antiqua" w:hAnsi="Book Antiqua"/>
          <w:b/>
          <w:color w:val="000000" w:themeColor="text1"/>
          <w:sz w:val="24"/>
          <w:szCs w:val="24"/>
        </w:rPr>
        <w:br w:type="page"/>
      </w:r>
    </w:p>
    <w:p w14:paraId="2C75722C" w14:textId="77777777" w:rsidR="001A5485" w:rsidRPr="002A1247" w:rsidRDefault="00B05413" w:rsidP="002A1247">
      <w:pPr>
        <w:spacing w:after="0" w:line="360" w:lineRule="auto"/>
        <w:jc w:val="both"/>
        <w:outlineLvl w:val="0"/>
        <w:rPr>
          <w:rFonts w:ascii="Book Antiqua" w:hAnsi="Book Antiqua"/>
          <w:b/>
          <w:color w:val="000000" w:themeColor="text1"/>
          <w:sz w:val="24"/>
          <w:szCs w:val="24"/>
        </w:rPr>
      </w:pPr>
      <w:r w:rsidRPr="002A1247">
        <w:rPr>
          <w:rFonts w:ascii="Book Antiqua" w:hAnsi="Book Antiqua"/>
          <w:b/>
          <w:color w:val="000000" w:themeColor="text1"/>
          <w:sz w:val="24"/>
          <w:szCs w:val="24"/>
        </w:rPr>
        <w:lastRenderedPageBreak/>
        <w:t>REFERENCES</w:t>
      </w:r>
    </w:p>
    <w:p w14:paraId="1719F856" w14:textId="77777777" w:rsidR="004171BD"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fldChar w:fldCharType="begin"/>
      </w:r>
      <w:r w:rsidRPr="002A1247">
        <w:rPr>
          <w:rFonts w:ascii="Book Antiqua" w:hAnsi="Book Antiqua"/>
          <w:b/>
          <w:color w:val="000000" w:themeColor="text1"/>
          <w:sz w:val="24"/>
          <w:szCs w:val="24"/>
        </w:rPr>
        <w:instrText xml:space="preserve"> ADDIN EN.REFLIST </w:instrText>
      </w:r>
      <w:r w:rsidRPr="002A1247">
        <w:rPr>
          <w:rFonts w:ascii="Book Antiqua" w:hAnsi="Book Antiqua"/>
          <w:b/>
          <w:color w:val="000000" w:themeColor="text1"/>
          <w:sz w:val="24"/>
          <w:szCs w:val="24"/>
        </w:rPr>
        <w:fldChar w:fldCharType="separate"/>
      </w:r>
      <w:r w:rsidR="004171BD" w:rsidRPr="002A1247">
        <w:rPr>
          <w:rFonts w:ascii="Book Antiqua" w:hAnsi="Book Antiqua"/>
          <w:color w:val="000000" w:themeColor="text1"/>
          <w:sz w:val="24"/>
          <w:szCs w:val="24"/>
        </w:rPr>
        <w:t>1 </w:t>
      </w:r>
      <w:r w:rsidR="004171BD" w:rsidRPr="002A1247">
        <w:rPr>
          <w:rFonts w:ascii="Book Antiqua" w:hAnsi="Book Antiqua"/>
          <w:b/>
          <w:color w:val="000000" w:themeColor="text1"/>
          <w:sz w:val="24"/>
          <w:szCs w:val="24"/>
        </w:rPr>
        <w:t>Doyle MB</w:t>
      </w:r>
      <w:r w:rsidR="004171BD" w:rsidRPr="002A1247">
        <w:rPr>
          <w:rFonts w:ascii="Book Antiqua" w:hAnsi="Book Antiqua"/>
          <w:color w:val="000000" w:themeColor="text1"/>
          <w:sz w:val="24"/>
          <w:szCs w:val="24"/>
        </w:rPr>
        <w:t>, Collins K, Vachharajani N, Lowell JA, Shenoy S, Nalbantoglu I, Byrnes K, Garonzik-Wang J, Wellen J, Lin Y, Chapman WC. Outcomes Using Grafts from Donors after Cardiac Death. </w:t>
      </w:r>
      <w:r w:rsidR="004171BD" w:rsidRPr="002A1247">
        <w:rPr>
          <w:rFonts w:ascii="Book Antiqua" w:hAnsi="Book Antiqua"/>
          <w:i/>
          <w:iCs/>
          <w:color w:val="000000" w:themeColor="text1"/>
          <w:sz w:val="24"/>
          <w:szCs w:val="24"/>
        </w:rPr>
        <w:t>J Am Coll Surg</w:t>
      </w:r>
      <w:r w:rsidR="004171BD" w:rsidRPr="002A1247">
        <w:rPr>
          <w:rFonts w:ascii="Book Antiqua" w:hAnsi="Book Antiqua"/>
          <w:color w:val="000000" w:themeColor="text1"/>
          <w:sz w:val="24"/>
          <w:szCs w:val="24"/>
        </w:rPr>
        <w:t> 2015; 221: 142-152 [PMID: 26095563 DOI: 10.1016/j.jamcollsurg.2015.03.053]</w:t>
      </w:r>
    </w:p>
    <w:p w14:paraId="5A58BDB4"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2 </w:t>
      </w:r>
      <w:r w:rsidRPr="002A1247">
        <w:rPr>
          <w:rFonts w:ascii="Book Antiqua" w:hAnsi="Book Antiqua"/>
          <w:b/>
          <w:bCs/>
          <w:color w:val="000000" w:themeColor="text1"/>
          <w:sz w:val="24"/>
          <w:szCs w:val="24"/>
        </w:rPr>
        <w:t>O'Neill S</w:t>
      </w:r>
      <w:r w:rsidRPr="002A1247">
        <w:rPr>
          <w:rFonts w:ascii="Book Antiqua" w:hAnsi="Book Antiqua"/>
          <w:color w:val="000000" w:themeColor="text1"/>
          <w:sz w:val="24"/>
          <w:szCs w:val="24"/>
        </w:rPr>
        <w:t>, Roebuck A, Khoo E, Wigmore SJ, Harrison EM. A meta-analysis and meta-regression of outcomes including biliary complications in donation after cardiac death liver transplantation. </w:t>
      </w:r>
      <w:r w:rsidRPr="002A1247">
        <w:rPr>
          <w:rFonts w:ascii="Book Antiqua" w:hAnsi="Book Antiqua"/>
          <w:i/>
          <w:iCs/>
          <w:color w:val="000000" w:themeColor="text1"/>
          <w:sz w:val="24"/>
          <w:szCs w:val="24"/>
        </w:rPr>
        <w:t>Transpl Int</w:t>
      </w:r>
      <w:r w:rsidRPr="002A1247">
        <w:rPr>
          <w:rFonts w:ascii="Book Antiqua" w:hAnsi="Book Antiqua"/>
          <w:color w:val="000000" w:themeColor="text1"/>
          <w:sz w:val="24"/>
          <w:szCs w:val="24"/>
        </w:rPr>
        <w:t> 2014; </w:t>
      </w:r>
      <w:r w:rsidRPr="002A1247">
        <w:rPr>
          <w:rFonts w:ascii="Book Antiqua" w:hAnsi="Book Antiqua"/>
          <w:b/>
          <w:bCs/>
          <w:color w:val="000000" w:themeColor="text1"/>
          <w:sz w:val="24"/>
          <w:szCs w:val="24"/>
        </w:rPr>
        <w:t>27</w:t>
      </w:r>
      <w:r w:rsidRPr="002A1247">
        <w:rPr>
          <w:rFonts w:ascii="Book Antiqua" w:hAnsi="Book Antiqua"/>
          <w:color w:val="000000" w:themeColor="text1"/>
          <w:sz w:val="24"/>
          <w:szCs w:val="24"/>
        </w:rPr>
        <w:t>: 1159-1174 [PMID: 25052036 DOI: 10.1111/tri.12403]</w:t>
      </w:r>
    </w:p>
    <w:p w14:paraId="197280A7"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3 </w:t>
      </w:r>
      <w:r w:rsidRPr="002A1247">
        <w:rPr>
          <w:rFonts w:ascii="Book Antiqua" w:hAnsi="Book Antiqua"/>
          <w:b/>
          <w:bCs/>
          <w:color w:val="000000" w:themeColor="text1"/>
          <w:sz w:val="24"/>
          <w:szCs w:val="24"/>
        </w:rPr>
        <w:t>Khorsandi SE</w:t>
      </w:r>
      <w:r w:rsidRPr="002A1247">
        <w:rPr>
          <w:rFonts w:ascii="Book Antiqua" w:hAnsi="Book Antiqua"/>
          <w:color w:val="000000" w:themeColor="text1"/>
          <w:sz w:val="24"/>
          <w:szCs w:val="24"/>
        </w:rPr>
        <w:t>, Giorgakis E, Vilca-Melendez H, O'Grady J, Heneghan M, Aluvihare V, Suddle A, Agarwal K, Menon K, Prachalias A, Srinivasan P, Rela M, Jassem W, Heaton N. Developing a donation after cardiac death risk index for adult and pediatric liver transplantation. </w:t>
      </w:r>
      <w:r w:rsidRPr="002A1247">
        <w:rPr>
          <w:rFonts w:ascii="Book Antiqua" w:hAnsi="Book Antiqua"/>
          <w:i/>
          <w:iCs/>
          <w:color w:val="000000" w:themeColor="text1"/>
          <w:sz w:val="24"/>
          <w:szCs w:val="24"/>
        </w:rPr>
        <w:t>World J Transplant</w:t>
      </w:r>
      <w:r w:rsidRPr="002A1247">
        <w:rPr>
          <w:rFonts w:ascii="Book Antiqua" w:hAnsi="Book Antiqua"/>
          <w:color w:val="000000" w:themeColor="text1"/>
          <w:sz w:val="24"/>
          <w:szCs w:val="24"/>
        </w:rPr>
        <w:t> 2017; </w:t>
      </w:r>
      <w:r w:rsidRPr="002A1247">
        <w:rPr>
          <w:rFonts w:ascii="Book Antiqua" w:hAnsi="Book Antiqua"/>
          <w:b/>
          <w:bCs/>
          <w:color w:val="000000" w:themeColor="text1"/>
          <w:sz w:val="24"/>
          <w:szCs w:val="24"/>
        </w:rPr>
        <w:t>7</w:t>
      </w:r>
      <w:r w:rsidRPr="002A1247">
        <w:rPr>
          <w:rFonts w:ascii="Book Antiqua" w:hAnsi="Book Antiqua"/>
          <w:color w:val="000000" w:themeColor="text1"/>
          <w:sz w:val="24"/>
          <w:szCs w:val="24"/>
        </w:rPr>
        <w:t>: 203-212 [PMID: 28698837 DOI: 10.5500/wjt.v7.i3.203]</w:t>
      </w:r>
    </w:p>
    <w:p w14:paraId="58BE4D79"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4 </w:t>
      </w:r>
      <w:r w:rsidRPr="002A1247">
        <w:rPr>
          <w:rFonts w:ascii="Book Antiqua" w:hAnsi="Book Antiqua"/>
          <w:b/>
          <w:bCs/>
          <w:color w:val="000000" w:themeColor="text1"/>
          <w:sz w:val="24"/>
          <w:szCs w:val="24"/>
        </w:rPr>
        <w:t>Satapathy SK</w:t>
      </w:r>
      <w:r w:rsidRPr="002A1247">
        <w:rPr>
          <w:rFonts w:ascii="Book Antiqua" w:hAnsi="Book Antiqua"/>
          <w:color w:val="000000" w:themeColor="text1"/>
          <w:sz w:val="24"/>
          <w:szCs w:val="24"/>
        </w:rPr>
        <w:t>, Charlton MR. Posttransplant metabolic syndrome: new evidence of an epidemic and recommendations for management. </w:t>
      </w:r>
      <w:r w:rsidRPr="002A1247">
        <w:rPr>
          <w:rFonts w:ascii="Book Antiqua" w:hAnsi="Book Antiqua"/>
          <w:i/>
          <w:iCs/>
          <w:color w:val="000000" w:themeColor="text1"/>
          <w:sz w:val="24"/>
          <w:szCs w:val="24"/>
        </w:rPr>
        <w:t>Liver Transpl</w:t>
      </w:r>
      <w:r w:rsidRPr="002A1247">
        <w:rPr>
          <w:rFonts w:ascii="Book Antiqua" w:hAnsi="Book Antiqua"/>
          <w:color w:val="000000" w:themeColor="text1"/>
          <w:sz w:val="24"/>
          <w:szCs w:val="24"/>
        </w:rPr>
        <w:t> 2011; </w:t>
      </w:r>
      <w:r w:rsidRPr="002A1247">
        <w:rPr>
          <w:rFonts w:ascii="Book Antiqua" w:hAnsi="Book Antiqua"/>
          <w:b/>
          <w:bCs/>
          <w:color w:val="000000" w:themeColor="text1"/>
          <w:sz w:val="24"/>
          <w:szCs w:val="24"/>
        </w:rPr>
        <w:t>17</w:t>
      </w:r>
      <w:r w:rsidRPr="002A1247">
        <w:rPr>
          <w:rFonts w:ascii="Book Antiqua" w:hAnsi="Book Antiqua"/>
          <w:color w:val="000000" w:themeColor="text1"/>
          <w:sz w:val="24"/>
          <w:szCs w:val="24"/>
        </w:rPr>
        <w:t>: 1-6 [PMID: 21254337 DOI: 10.1002/lt.22222]</w:t>
      </w:r>
    </w:p>
    <w:p w14:paraId="17AF0DC0"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5 </w:t>
      </w:r>
      <w:r w:rsidRPr="002A1247">
        <w:rPr>
          <w:rFonts w:ascii="Book Antiqua" w:hAnsi="Book Antiqua"/>
          <w:b/>
          <w:bCs/>
          <w:color w:val="000000" w:themeColor="text1"/>
          <w:sz w:val="24"/>
          <w:szCs w:val="24"/>
        </w:rPr>
        <w:t>Lunati ME</w:t>
      </w:r>
      <w:r w:rsidRPr="002A1247">
        <w:rPr>
          <w:rFonts w:ascii="Book Antiqua" w:hAnsi="Book Antiqua"/>
          <w:color w:val="000000" w:themeColor="text1"/>
          <w:sz w:val="24"/>
          <w:szCs w:val="24"/>
        </w:rPr>
        <w:t>, Grancini V, Agnelli F, Gatti S, Masserini B, Zimbalatti D, Pugliese G, Rossi G, Donato MF, Colombo M, Beck-Peccoz P, Orsi E. Metabolic syndrome after liver transplantation: short-term prevalence and pre- and post-operative risk factors. </w:t>
      </w:r>
      <w:r w:rsidRPr="002A1247">
        <w:rPr>
          <w:rFonts w:ascii="Book Antiqua" w:hAnsi="Book Antiqua"/>
          <w:i/>
          <w:iCs/>
          <w:color w:val="000000" w:themeColor="text1"/>
          <w:sz w:val="24"/>
          <w:szCs w:val="24"/>
        </w:rPr>
        <w:t>Dig Liver Dis</w:t>
      </w:r>
      <w:r w:rsidRPr="002A1247">
        <w:rPr>
          <w:rFonts w:ascii="Book Antiqua" w:hAnsi="Book Antiqua"/>
          <w:color w:val="000000" w:themeColor="text1"/>
          <w:sz w:val="24"/>
          <w:szCs w:val="24"/>
        </w:rPr>
        <w:t> 2013; </w:t>
      </w:r>
      <w:r w:rsidRPr="002A1247">
        <w:rPr>
          <w:rFonts w:ascii="Book Antiqua" w:hAnsi="Book Antiqua"/>
          <w:b/>
          <w:bCs/>
          <w:color w:val="000000" w:themeColor="text1"/>
          <w:sz w:val="24"/>
          <w:szCs w:val="24"/>
        </w:rPr>
        <w:t>45</w:t>
      </w:r>
      <w:r w:rsidRPr="002A1247">
        <w:rPr>
          <w:rFonts w:ascii="Book Antiqua" w:hAnsi="Book Antiqua"/>
          <w:color w:val="000000" w:themeColor="text1"/>
          <w:sz w:val="24"/>
          <w:szCs w:val="24"/>
        </w:rPr>
        <w:t>: 833-839 [PMID: 23816695 DOI: 10.1016/j.dld.2013.03.009]</w:t>
      </w:r>
    </w:p>
    <w:p w14:paraId="31AF3CB8"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6 </w:t>
      </w:r>
      <w:r w:rsidRPr="002A1247">
        <w:rPr>
          <w:rFonts w:ascii="Book Antiqua" w:hAnsi="Book Antiqua"/>
          <w:b/>
          <w:bCs/>
          <w:color w:val="000000" w:themeColor="text1"/>
          <w:sz w:val="24"/>
          <w:szCs w:val="24"/>
        </w:rPr>
        <w:t>Tan HL</w:t>
      </w:r>
      <w:r w:rsidRPr="002A1247">
        <w:rPr>
          <w:rFonts w:ascii="Book Antiqua" w:hAnsi="Book Antiqua"/>
          <w:color w:val="000000" w:themeColor="text1"/>
          <w:sz w:val="24"/>
          <w:szCs w:val="24"/>
        </w:rPr>
        <w:t>, Lim KB, Iyer SG, Chang SK, Madhavan K, Kow AW. Metabolic syndrome after a liver transplantation in an Asian population. </w:t>
      </w:r>
      <w:r w:rsidRPr="002A1247">
        <w:rPr>
          <w:rFonts w:ascii="Book Antiqua" w:hAnsi="Book Antiqua"/>
          <w:i/>
          <w:iCs/>
          <w:color w:val="000000" w:themeColor="text1"/>
          <w:sz w:val="24"/>
          <w:szCs w:val="24"/>
        </w:rPr>
        <w:t xml:space="preserve">HPB </w:t>
      </w:r>
      <w:r w:rsidRPr="002A1247">
        <w:rPr>
          <w:rFonts w:ascii="Book Antiqua" w:hAnsi="Book Antiqua"/>
          <w:iCs/>
          <w:color w:val="000000" w:themeColor="text1"/>
          <w:sz w:val="24"/>
          <w:szCs w:val="24"/>
        </w:rPr>
        <w:t>(Oxford)</w:t>
      </w:r>
      <w:r w:rsidRPr="002A1247">
        <w:rPr>
          <w:rFonts w:ascii="Book Antiqua" w:hAnsi="Book Antiqua"/>
          <w:color w:val="000000" w:themeColor="text1"/>
          <w:sz w:val="24"/>
          <w:szCs w:val="24"/>
        </w:rPr>
        <w:t> 2015; </w:t>
      </w:r>
      <w:r w:rsidRPr="002A1247">
        <w:rPr>
          <w:rFonts w:ascii="Book Antiqua" w:hAnsi="Book Antiqua"/>
          <w:b/>
          <w:bCs/>
          <w:color w:val="000000" w:themeColor="text1"/>
          <w:sz w:val="24"/>
          <w:szCs w:val="24"/>
        </w:rPr>
        <w:t>17</w:t>
      </w:r>
      <w:r w:rsidRPr="002A1247">
        <w:rPr>
          <w:rFonts w:ascii="Book Antiqua" w:hAnsi="Book Antiqua"/>
          <w:color w:val="000000" w:themeColor="text1"/>
          <w:sz w:val="24"/>
          <w:szCs w:val="24"/>
        </w:rPr>
        <w:t>: 713-722 [PMID: 26172138 DOI: 10.1111/hpb.12435]</w:t>
      </w:r>
    </w:p>
    <w:p w14:paraId="2AB91AA3"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7 </w:t>
      </w:r>
      <w:r w:rsidRPr="002A1247">
        <w:rPr>
          <w:rFonts w:ascii="Book Antiqua" w:hAnsi="Book Antiqua"/>
          <w:b/>
          <w:bCs/>
          <w:color w:val="000000" w:themeColor="text1"/>
          <w:sz w:val="24"/>
          <w:szCs w:val="24"/>
        </w:rPr>
        <w:t>Morrissey PE</w:t>
      </w:r>
      <w:r w:rsidRPr="002A1247">
        <w:rPr>
          <w:rFonts w:ascii="Book Antiqua" w:hAnsi="Book Antiqua"/>
          <w:color w:val="000000" w:themeColor="text1"/>
          <w:sz w:val="24"/>
          <w:szCs w:val="24"/>
        </w:rPr>
        <w:t>, Monaco AP. Donation after circulatory death: current practices, ongoing challenges, and potential improvements. </w:t>
      </w:r>
      <w:r w:rsidRPr="002A1247">
        <w:rPr>
          <w:rFonts w:ascii="Book Antiqua" w:hAnsi="Book Antiqua"/>
          <w:i/>
          <w:iCs/>
          <w:color w:val="000000" w:themeColor="text1"/>
          <w:sz w:val="24"/>
          <w:szCs w:val="24"/>
        </w:rPr>
        <w:t>Transplantation</w:t>
      </w:r>
      <w:r w:rsidRPr="002A1247">
        <w:rPr>
          <w:rFonts w:ascii="Book Antiqua" w:hAnsi="Book Antiqua"/>
          <w:color w:val="000000" w:themeColor="text1"/>
          <w:sz w:val="24"/>
          <w:szCs w:val="24"/>
        </w:rPr>
        <w:t> 2014; </w:t>
      </w:r>
      <w:r w:rsidRPr="002A1247">
        <w:rPr>
          <w:rFonts w:ascii="Book Antiqua" w:hAnsi="Book Antiqua"/>
          <w:b/>
          <w:bCs/>
          <w:color w:val="000000" w:themeColor="text1"/>
          <w:sz w:val="24"/>
          <w:szCs w:val="24"/>
        </w:rPr>
        <w:t>97</w:t>
      </w:r>
      <w:r w:rsidRPr="002A1247">
        <w:rPr>
          <w:rFonts w:ascii="Book Antiqua" w:hAnsi="Book Antiqua"/>
          <w:color w:val="000000" w:themeColor="text1"/>
          <w:sz w:val="24"/>
          <w:szCs w:val="24"/>
        </w:rPr>
        <w:t>: 258-264 [PMID: 24492420 DOI: 10.1097/01.TP.0000437178.48174.db]</w:t>
      </w:r>
    </w:p>
    <w:p w14:paraId="1A3FB71C"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8 </w:t>
      </w:r>
      <w:r w:rsidRPr="002A1247">
        <w:rPr>
          <w:rFonts w:ascii="Book Antiqua" w:hAnsi="Book Antiqua"/>
          <w:b/>
          <w:bCs/>
          <w:color w:val="000000" w:themeColor="text1"/>
          <w:sz w:val="24"/>
          <w:szCs w:val="24"/>
        </w:rPr>
        <w:t>Liu YY</w:t>
      </w:r>
      <w:r w:rsidRPr="002A1247">
        <w:rPr>
          <w:rFonts w:ascii="Book Antiqua" w:hAnsi="Book Antiqua"/>
          <w:color w:val="000000" w:themeColor="text1"/>
          <w:sz w:val="24"/>
          <w:szCs w:val="24"/>
        </w:rPr>
        <w:t xml:space="preserve">, Li CP, Huai MS, Fu XM, Cui Z, Fan LL, Zhang S, Liu Y, Ma J, Li G, Shen ZY. Comprehensive comparison of three different immunosuppressive </w:t>
      </w:r>
      <w:r w:rsidRPr="002A1247">
        <w:rPr>
          <w:rFonts w:ascii="Book Antiqua" w:hAnsi="Book Antiqua"/>
          <w:color w:val="000000" w:themeColor="text1"/>
          <w:sz w:val="24"/>
          <w:szCs w:val="24"/>
        </w:rPr>
        <w:lastRenderedPageBreak/>
        <w:t>regimens for liver transplant patients with hepatocellular carcinoma: steroid-free immunosuppression, induction immunosuppression and standard immunosuppression. </w:t>
      </w:r>
      <w:r w:rsidRPr="002A1247">
        <w:rPr>
          <w:rFonts w:ascii="Book Antiqua" w:hAnsi="Book Antiqua"/>
          <w:i/>
          <w:iCs/>
          <w:color w:val="000000" w:themeColor="text1"/>
          <w:sz w:val="24"/>
          <w:szCs w:val="24"/>
        </w:rPr>
        <w:t>PLoS One</w:t>
      </w:r>
      <w:r w:rsidRPr="002A1247">
        <w:rPr>
          <w:rFonts w:ascii="Book Antiqua" w:hAnsi="Book Antiqua"/>
          <w:color w:val="000000" w:themeColor="text1"/>
          <w:sz w:val="24"/>
          <w:szCs w:val="24"/>
        </w:rPr>
        <w:t> 2015; </w:t>
      </w:r>
      <w:r w:rsidRPr="002A1247">
        <w:rPr>
          <w:rFonts w:ascii="Book Antiqua" w:hAnsi="Book Antiqua"/>
          <w:b/>
          <w:bCs/>
          <w:color w:val="000000" w:themeColor="text1"/>
          <w:sz w:val="24"/>
          <w:szCs w:val="24"/>
        </w:rPr>
        <w:t>10</w:t>
      </w:r>
      <w:r w:rsidRPr="002A1247">
        <w:rPr>
          <w:rFonts w:ascii="Book Antiqua" w:hAnsi="Book Antiqua"/>
          <w:color w:val="000000" w:themeColor="text1"/>
          <w:sz w:val="24"/>
          <w:szCs w:val="24"/>
        </w:rPr>
        <w:t>: e0120939 [PMID: 25816221 DOI: 10.1371/journal.pone.0120939]</w:t>
      </w:r>
    </w:p>
    <w:p w14:paraId="1960631F"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9 </w:t>
      </w:r>
      <w:r w:rsidRPr="002A1247">
        <w:rPr>
          <w:rFonts w:ascii="Book Antiqua" w:hAnsi="Book Antiqua"/>
          <w:b/>
          <w:bCs/>
          <w:color w:val="000000" w:themeColor="text1"/>
          <w:sz w:val="24"/>
          <w:szCs w:val="24"/>
        </w:rPr>
        <w:t>Grundy SM</w:t>
      </w:r>
      <w:r w:rsidRPr="002A1247">
        <w:rPr>
          <w:rFonts w:ascii="Book Antiqua" w:hAnsi="Book Antiqua"/>
          <w:color w:val="000000" w:themeColor="text1"/>
          <w:sz w:val="24"/>
          <w:szCs w:val="24"/>
        </w:rPr>
        <w:t>,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2A1247">
        <w:rPr>
          <w:rFonts w:ascii="Book Antiqua" w:hAnsi="Book Antiqua"/>
          <w:i/>
          <w:iCs/>
          <w:color w:val="000000" w:themeColor="text1"/>
          <w:sz w:val="24"/>
          <w:szCs w:val="24"/>
        </w:rPr>
        <w:t>Circulation</w:t>
      </w:r>
      <w:r w:rsidRPr="002A1247">
        <w:rPr>
          <w:rFonts w:ascii="Book Antiqua" w:hAnsi="Book Antiqua"/>
          <w:color w:val="000000" w:themeColor="text1"/>
          <w:sz w:val="24"/>
          <w:szCs w:val="24"/>
        </w:rPr>
        <w:t> 2005; </w:t>
      </w:r>
      <w:r w:rsidRPr="002A1247">
        <w:rPr>
          <w:rFonts w:ascii="Book Antiqua" w:hAnsi="Book Antiqua"/>
          <w:b/>
          <w:bCs/>
          <w:color w:val="000000" w:themeColor="text1"/>
          <w:sz w:val="24"/>
          <w:szCs w:val="24"/>
        </w:rPr>
        <w:t>112</w:t>
      </w:r>
      <w:r w:rsidRPr="002A1247">
        <w:rPr>
          <w:rFonts w:ascii="Book Antiqua" w:hAnsi="Book Antiqua"/>
          <w:color w:val="000000" w:themeColor="text1"/>
          <w:sz w:val="24"/>
          <w:szCs w:val="24"/>
        </w:rPr>
        <w:t>: 2735-2752 [PMID: 16157765 DOI: 10.1161/CIRCULATIONAHA.105.169404]</w:t>
      </w:r>
    </w:p>
    <w:p w14:paraId="21C76DB6" w14:textId="224213D4"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10 </w:t>
      </w:r>
      <w:r w:rsidRPr="002A1247">
        <w:rPr>
          <w:rFonts w:ascii="Book Antiqua" w:hAnsi="Book Antiqua"/>
          <w:b/>
          <w:bCs/>
          <w:color w:val="000000" w:themeColor="text1"/>
          <w:sz w:val="24"/>
          <w:szCs w:val="24"/>
        </w:rPr>
        <w:t>WHO Expert Consultation</w:t>
      </w:r>
      <w:r w:rsidRPr="002A1247">
        <w:rPr>
          <w:rFonts w:ascii="Book Antiqua" w:hAnsi="Book Antiqua"/>
          <w:color w:val="000000" w:themeColor="text1"/>
          <w:sz w:val="24"/>
          <w:szCs w:val="24"/>
        </w:rPr>
        <w:t>. Appropriate body-mass index for Asian populations and its implications for policy and intervention strategies. </w:t>
      </w:r>
      <w:r w:rsidRPr="002A1247">
        <w:rPr>
          <w:rFonts w:ascii="Book Antiqua" w:hAnsi="Book Antiqua"/>
          <w:i/>
          <w:iCs/>
          <w:color w:val="000000" w:themeColor="text1"/>
          <w:sz w:val="24"/>
          <w:szCs w:val="24"/>
        </w:rPr>
        <w:t>Lancet</w:t>
      </w:r>
      <w:r w:rsidRPr="002A1247">
        <w:rPr>
          <w:rFonts w:ascii="Book Antiqua" w:hAnsi="Book Antiqua"/>
          <w:color w:val="000000" w:themeColor="text1"/>
          <w:sz w:val="24"/>
          <w:szCs w:val="24"/>
        </w:rPr>
        <w:t> 2004; </w:t>
      </w:r>
      <w:r w:rsidRPr="002A1247">
        <w:rPr>
          <w:rFonts w:ascii="Book Antiqua" w:hAnsi="Book Antiqua"/>
          <w:b/>
          <w:bCs/>
          <w:color w:val="000000" w:themeColor="text1"/>
          <w:sz w:val="24"/>
          <w:szCs w:val="24"/>
        </w:rPr>
        <w:t>363</w:t>
      </w:r>
      <w:r w:rsidRPr="002A1247">
        <w:rPr>
          <w:rFonts w:ascii="Book Antiqua" w:hAnsi="Book Antiqua"/>
          <w:color w:val="000000" w:themeColor="text1"/>
          <w:sz w:val="24"/>
          <w:szCs w:val="24"/>
        </w:rPr>
        <w:t>: 157-163 [PMID: 14726171 DOI: 10.1016/S0140-6736(03)15268-3]</w:t>
      </w:r>
    </w:p>
    <w:p w14:paraId="7AC8A399"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11 </w:t>
      </w:r>
      <w:r w:rsidRPr="002A1247">
        <w:rPr>
          <w:rFonts w:ascii="Book Antiqua" w:hAnsi="Book Antiqua"/>
          <w:b/>
          <w:bCs/>
          <w:color w:val="000000" w:themeColor="text1"/>
          <w:sz w:val="24"/>
          <w:szCs w:val="24"/>
        </w:rPr>
        <w:t>Laryea M</w:t>
      </w:r>
      <w:r w:rsidRPr="002A1247">
        <w:rPr>
          <w:rFonts w:ascii="Book Antiqua" w:hAnsi="Book Antiqua"/>
          <w:color w:val="000000" w:themeColor="text1"/>
          <w:sz w:val="24"/>
          <w:szCs w:val="24"/>
        </w:rPr>
        <w:t>, Watt KD, Molinari M, Walsh MJ, McAlister VC, Marotta PJ, Nashan B, Peltekian KM. Metabolic syndrome in liver transplant recipients: prevalence and association with major vascular events. </w:t>
      </w:r>
      <w:r w:rsidRPr="002A1247">
        <w:rPr>
          <w:rFonts w:ascii="Book Antiqua" w:hAnsi="Book Antiqua"/>
          <w:i/>
          <w:iCs/>
          <w:color w:val="000000" w:themeColor="text1"/>
          <w:sz w:val="24"/>
          <w:szCs w:val="24"/>
        </w:rPr>
        <w:t>Liver Transpl</w:t>
      </w:r>
      <w:r w:rsidRPr="002A1247">
        <w:rPr>
          <w:rFonts w:ascii="Book Antiqua" w:hAnsi="Book Antiqua"/>
          <w:color w:val="000000" w:themeColor="text1"/>
          <w:sz w:val="24"/>
          <w:szCs w:val="24"/>
        </w:rPr>
        <w:t> 2007; </w:t>
      </w:r>
      <w:r w:rsidRPr="002A1247">
        <w:rPr>
          <w:rFonts w:ascii="Book Antiqua" w:hAnsi="Book Antiqua"/>
          <w:b/>
          <w:bCs/>
          <w:color w:val="000000" w:themeColor="text1"/>
          <w:sz w:val="24"/>
          <w:szCs w:val="24"/>
        </w:rPr>
        <w:t>13</w:t>
      </w:r>
      <w:r w:rsidRPr="002A1247">
        <w:rPr>
          <w:rFonts w:ascii="Book Antiqua" w:hAnsi="Book Antiqua"/>
          <w:color w:val="000000" w:themeColor="text1"/>
          <w:sz w:val="24"/>
          <w:szCs w:val="24"/>
        </w:rPr>
        <w:t>: 1109-1114 [PMID: 17663411 DOI: 10.1002/lt.21126]</w:t>
      </w:r>
    </w:p>
    <w:p w14:paraId="7E392588"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12 </w:t>
      </w:r>
      <w:r w:rsidRPr="002A1247">
        <w:rPr>
          <w:rFonts w:ascii="Book Antiqua" w:hAnsi="Book Antiqua"/>
          <w:b/>
          <w:bCs/>
          <w:color w:val="000000" w:themeColor="text1"/>
          <w:sz w:val="24"/>
          <w:szCs w:val="24"/>
        </w:rPr>
        <w:t>Bianchi G</w:t>
      </w:r>
      <w:r w:rsidRPr="002A1247">
        <w:rPr>
          <w:rFonts w:ascii="Book Antiqua" w:hAnsi="Book Antiqua"/>
          <w:color w:val="000000" w:themeColor="text1"/>
          <w:sz w:val="24"/>
          <w:szCs w:val="24"/>
        </w:rPr>
        <w:t>, Marchesini G, Marzocchi R, Pinna AD, Zoli M. Metabolic syndrome in liver transplantation: relation to etiology and immunosuppression. </w:t>
      </w:r>
      <w:r w:rsidRPr="002A1247">
        <w:rPr>
          <w:rFonts w:ascii="Book Antiqua" w:hAnsi="Book Antiqua"/>
          <w:i/>
          <w:iCs/>
          <w:color w:val="000000" w:themeColor="text1"/>
          <w:sz w:val="24"/>
          <w:szCs w:val="24"/>
        </w:rPr>
        <w:t>Liver Transpl</w:t>
      </w:r>
      <w:r w:rsidRPr="002A1247">
        <w:rPr>
          <w:rFonts w:ascii="Book Antiqua" w:hAnsi="Book Antiqua"/>
          <w:color w:val="000000" w:themeColor="text1"/>
          <w:sz w:val="24"/>
          <w:szCs w:val="24"/>
        </w:rPr>
        <w:t> 2008; </w:t>
      </w:r>
      <w:r w:rsidRPr="002A1247">
        <w:rPr>
          <w:rFonts w:ascii="Book Antiqua" w:hAnsi="Book Antiqua"/>
          <w:b/>
          <w:bCs/>
          <w:color w:val="000000" w:themeColor="text1"/>
          <w:sz w:val="24"/>
          <w:szCs w:val="24"/>
        </w:rPr>
        <w:t>14</w:t>
      </w:r>
      <w:r w:rsidRPr="002A1247">
        <w:rPr>
          <w:rFonts w:ascii="Book Antiqua" w:hAnsi="Book Antiqua"/>
          <w:color w:val="000000" w:themeColor="text1"/>
          <w:sz w:val="24"/>
          <w:szCs w:val="24"/>
        </w:rPr>
        <w:t>: 1648-1654 [PMID: 18975273 DOI: 10.1002/lt.21588]</w:t>
      </w:r>
    </w:p>
    <w:p w14:paraId="7161C378"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13 </w:t>
      </w:r>
      <w:r w:rsidRPr="002A1247">
        <w:rPr>
          <w:rFonts w:ascii="Book Antiqua" w:hAnsi="Book Antiqua"/>
          <w:b/>
          <w:bCs/>
          <w:color w:val="000000" w:themeColor="text1"/>
          <w:sz w:val="24"/>
          <w:szCs w:val="24"/>
        </w:rPr>
        <w:t>Shintani Y</w:t>
      </w:r>
      <w:r w:rsidRPr="002A1247">
        <w:rPr>
          <w:rFonts w:ascii="Book Antiqua" w:hAnsi="Book Antiqua"/>
          <w:color w:val="000000" w:themeColor="text1"/>
          <w:sz w:val="24"/>
          <w:szCs w:val="24"/>
        </w:rPr>
        <w:t>, Fujie H, Miyoshi H, Tsutsumi T, Tsukamoto K, Kimura S, Moriya K, Koike K. Hepatitis C virus infection and diabetes: direct involvement of the virus in the development of insulin resistance. </w:t>
      </w:r>
      <w:r w:rsidRPr="002A1247">
        <w:rPr>
          <w:rFonts w:ascii="Book Antiqua" w:hAnsi="Book Antiqua"/>
          <w:i/>
          <w:iCs/>
          <w:color w:val="000000" w:themeColor="text1"/>
          <w:sz w:val="24"/>
          <w:szCs w:val="24"/>
        </w:rPr>
        <w:t>Gastroenterology</w:t>
      </w:r>
      <w:r w:rsidRPr="002A1247">
        <w:rPr>
          <w:rFonts w:ascii="Book Antiqua" w:hAnsi="Book Antiqua"/>
          <w:color w:val="000000" w:themeColor="text1"/>
          <w:sz w:val="24"/>
          <w:szCs w:val="24"/>
        </w:rPr>
        <w:t> 2004; </w:t>
      </w:r>
      <w:r w:rsidRPr="002A1247">
        <w:rPr>
          <w:rFonts w:ascii="Book Antiqua" w:hAnsi="Book Antiqua"/>
          <w:b/>
          <w:bCs/>
          <w:color w:val="000000" w:themeColor="text1"/>
          <w:sz w:val="24"/>
          <w:szCs w:val="24"/>
        </w:rPr>
        <w:t>126</w:t>
      </w:r>
      <w:r w:rsidRPr="002A1247">
        <w:rPr>
          <w:rFonts w:ascii="Book Antiqua" w:hAnsi="Book Antiqua"/>
          <w:color w:val="000000" w:themeColor="text1"/>
          <w:sz w:val="24"/>
          <w:szCs w:val="24"/>
        </w:rPr>
        <w:t>: 840-848 [PMID: 14988838 DOI: 10.1053/j.gastro.2003.11.056]</w:t>
      </w:r>
    </w:p>
    <w:p w14:paraId="4E94D68B"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14 </w:t>
      </w:r>
      <w:r w:rsidRPr="002A1247">
        <w:rPr>
          <w:rFonts w:ascii="Book Antiqua" w:hAnsi="Book Antiqua"/>
          <w:b/>
          <w:bCs/>
          <w:color w:val="000000" w:themeColor="text1"/>
          <w:sz w:val="24"/>
          <w:szCs w:val="24"/>
        </w:rPr>
        <w:t>Gitto S</w:t>
      </w:r>
      <w:r w:rsidRPr="002A1247">
        <w:rPr>
          <w:rFonts w:ascii="Book Antiqua" w:hAnsi="Book Antiqua"/>
          <w:color w:val="000000" w:themeColor="text1"/>
          <w:sz w:val="24"/>
          <w:szCs w:val="24"/>
        </w:rPr>
        <w:t>, Villa E. Non-Alcoholic Fatty Liver Disease and Metabolic Syndrome after Liver Transplant. </w:t>
      </w:r>
      <w:r w:rsidRPr="002A1247">
        <w:rPr>
          <w:rFonts w:ascii="Book Antiqua" w:hAnsi="Book Antiqua"/>
          <w:i/>
          <w:iCs/>
          <w:color w:val="000000" w:themeColor="text1"/>
          <w:sz w:val="24"/>
          <w:szCs w:val="24"/>
        </w:rPr>
        <w:t>Int J Mol Sci</w:t>
      </w:r>
      <w:r w:rsidRPr="002A1247">
        <w:rPr>
          <w:rFonts w:ascii="Book Antiqua" w:hAnsi="Book Antiqua"/>
          <w:color w:val="000000" w:themeColor="text1"/>
          <w:sz w:val="24"/>
          <w:szCs w:val="24"/>
        </w:rPr>
        <w:t> 2016; </w:t>
      </w:r>
      <w:r w:rsidRPr="002A1247">
        <w:rPr>
          <w:rFonts w:ascii="Book Antiqua" w:hAnsi="Book Antiqua"/>
          <w:b/>
          <w:bCs/>
          <w:color w:val="000000" w:themeColor="text1"/>
          <w:sz w:val="24"/>
          <w:szCs w:val="24"/>
        </w:rPr>
        <w:t>17</w:t>
      </w:r>
      <w:r w:rsidRPr="002A1247">
        <w:rPr>
          <w:rFonts w:ascii="Book Antiqua" w:hAnsi="Book Antiqua"/>
          <w:color w:val="000000" w:themeColor="text1"/>
          <w:sz w:val="24"/>
          <w:szCs w:val="24"/>
        </w:rPr>
        <w:t>: 490 [PMID: 27049380 DOI: 10.3390/ijms17040490]</w:t>
      </w:r>
    </w:p>
    <w:p w14:paraId="3EF76764"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lastRenderedPageBreak/>
        <w:t>15 </w:t>
      </w:r>
      <w:r w:rsidRPr="002A1247">
        <w:rPr>
          <w:rFonts w:ascii="Book Antiqua" w:hAnsi="Book Antiqua"/>
          <w:b/>
          <w:bCs/>
          <w:color w:val="000000" w:themeColor="text1"/>
          <w:sz w:val="24"/>
          <w:szCs w:val="24"/>
        </w:rPr>
        <w:t>Laish I</w:t>
      </w:r>
      <w:r w:rsidRPr="002A1247">
        <w:rPr>
          <w:rFonts w:ascii="Book Antiqua" w:hAnsi="Book Antiqua"/>
          <w:color w:val="000000" w:themeColor="text1"/>
          <w:sz w:val="24"/>
          <w:szCs w:val="24"/>
        </w:rPr>
        <w:t>, Braun M, Mor E, Sulkes J, Harif Y, Ben Ari Z. Metabolic syndrome in liver transplant recipients: prevalence, risk factors, and association with cardiovascular events. </w:t>
      </w:r>
      <w:r w:rsidRPr="002A1247">
        <w:rPr>
          <w:rFonts w:ascii="Book Antiqua" w:hAnsi="Book Antiqua"/>
          <w:i/>
          <w:iCs/>
          <w:color w:val="000000" w:themeColor="text1"/>
          <w:sz w:val="24"/>
          <w:szCs w:val="24"/>
        </w:rPr>
        <w:t>Liver Transpl</w:t>
      </w:r>
      <w:r w:rsidRPr="002A1247">
        <w:rPr>
          <w:rFonts w:ascii="Book Antiqua" w:hAnsi="Book Antiqua"/>
          <w:color w:val="000000" w:themeColor="text1"/>
          <w:sz w:val="24"/>
          <w:szCs w:val="24"/>
        </w:rPr>
        <w:t> 2011; </w:t>
      </w:r>
      <w:r w:rsidRPr="002A1247">
        <w:rPr>
          <w:rFonts w:ascii="Book Antiqua" w:hAnsi="Book Antiqua"/>
          <w:b/>
          <w:bCs/>
          <w:color w:val="000000" w:themeColor="text1"/>
          <w:sz w:val="24"/>
          <w:szCs w:val="24"/>
        </w:rPr>
        <w:t>17</w:t>
      </w:r>
      <w:r w:rsidRPr="002A1247">
        <w:rPr>
          <w:rFonts w:ascii="Book Antiqua" w:hAnsi="Book Antiqua"/>
          <w:color w:val="000000" w:themeColor="text1"/>
          <w:sz w:val="24"/>
          <w:szCs w:val="24"/>
        </w:rPr>
        <w:t>: 15-22 [PMID: 21254340 DOI: 10.1002/lt.22198]</w:t>
      </w:r>
    </w:p>
    <w:p w14:paraId="34463973"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16 </w:t>
      </w:r>
      <w:r w:rsidRPr="002A1247">
        <w:rPr>
          <w:rFonts w:ascii="Book Antiqua" w:hAnsi="Book Antiqua"/>
          <w:b/>
          <w:bCs/>
          <w:color w:val="000000" w:themeColor="text1"/>
          <w:sz w:val="24"/>
          <w:szCs w:val="24"/>
        </w:rPr>
        <w:t>Pagadala M</w:t>
      </w:r>
      <w:r w:rsidRPr="002A1247">
        <w:rPr>
          <w:rFonts w:ascii="Book Antiqua" w:hAnsi="Book Antiqua"/>
          <w:color w:val="000000" w:themeColor="text1"/>
          <w:sz w:val="24"/>
          <w:szCs w:val="24"/>
        </w:rPr>
        <w:t>, Dasarathy S, Eghtesad B, McCullough AJ. Posttransplant metabolic syndrome: an epidemic waiting to happen. </w:t>
      </w:r>
      <w:r w:rsidRPr="002A1247">
        <w:rPr>
          <w:rFonts w:ascii="Book Antiqua" w:hAnsi="Book Antiqua"/>
          <w:i/>
          <w:iCs/>
          <w:color w:val="000000" w:themeColor="text1"/>
          <w:sz w:val="24"/>
          <w:szCs w:val="24"/>
        </w:rPr>
        <w:t>Liver Transpl</w:t>
      </w:r>
      <w:r w:rsidRPr="002A1247">
        <w:rPr>
          <w:rFonts w:ascii="Book Antiqua" w:hAnsi="Book Antiqua"/>
          <w:color w:val="000000" w:themeColor="text1"/>
          <w:sz w:val="24"/>
          <w:szCs w:val="24"/>
        </w:rPr>
        <w:t> 2009; </w:t>
      </w:r>
      <w:r w:rsidRPr="002A1247">
        <w:rPr>
          <w:rFonts w:ascii="Book Antiqua" w:hAnsi="Book Antiqua"/>
          <w:b/>
          <w:bCs/>
          <w:color w:val="000000" w:themeColor="text1"/>
          <w:sz w:val="24"/>
          <w:szCs w:val="24"/>
        </w:rPr>
        <w:t>15</w:t>
      </w:r>
      <w:r w:rsidRPr="002A1247">
        <w:rPr>
          <w:rFonts w:ascii="Book Antiqua" w:hAnsi="Book Antiqua"/>
          <w:color w:val="000000" w:themeColor="text1"/>
          <w:sz w:val="24"/>
          <w:szCs w:val="24"/>
        </w:rPr>
        <w:t>: 1662-1670 [PMID: 19938136 DOI: 10.1002/lt.21952]</w:t>
      </w:r>
    </w:p>
    <w:p w14:paraId="0516CD9E"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17 </w:t>
      </w:r>
      <w:r w:rsidRPr="002A1247">
        <w:rPr>
          <w:rFonts w:ascii="Book Antiqua" w:hAnsi="Book Antiqua"/>
          <w:b/>
          <w:bCs/>
          <w:color w:val="000000" w:themeColor="text1"/>
          <w:sz w:val="24"/>
          <w:szCs w:val="24"/>
        </w:rPr>
        <w:t>Anastácio LR</w:t>
      </w:r>
      <w:r w:rsidRPr="002A1247">
        <w:rPr>
          <w:rFonts w:ascii="Book Antiqua" w:hAnsi="Book Antiqua"/>
          <w:color w:val="000000" w:themeColor="text1"/>
          <w:sz w:val="24"/>
          <w:szCs w:val="24"/>
        </w:rPr>
        <w:t>, Diniz KG, Ribeiro HS, Ferreira LG, Lima AS, Correia MI, Vilela EG. Prospective evaluation of metabolic syndrome and its components among long-term liver recipients. </w:t>
      </w:r>
      <w:r w:rsidRPr="002A1247">
        <w:rPr>
          <w:rFonts w:ascii="Book Antiqua" w:hAnsi="Book Antiqua"/>
          <w:i/>
          <w:iCs/>
          <w:color w:val="000000" w:themeColor="text1"/>
          <w:sz w:val="24"/>
          <w:szCs w:val="24"/>
        </w:rPr>
        <w:t>Liver Int</w:t>
      </w:r>
      <w:r w:rsidRPr="002A1247">
        <w:rPr>
          <w:rFonts w:ascii="Book Antiqua" w:hAnsi="Book Antiqua"/>
          <w:color w:val="000000" w:themeColor="text1"/>
          <w:sz w:val="24"/>
          <w:szCs w:val="24"/>
        </w:rPr>
        <w:t> 2014; </w:t>
      </w:r>
      <w:r w:rsidRPr="002A1247">
        <w:rPr>
          <w:rFonts w:ascii="Book Antiqua" w:hAnsi="Book Antiqua"/>
          <w:b/>
          <w:bCs/>
          <w:color w:val="000000" w:themeColor="text1"/>
          <w:sz w:val="24"/>
          <w:szCs w:val="24"/>
        </w:rPr>
        <w:t>34</w:t>
      </w:r>
      <w:r w:rsidRPr="002A1247">
        <w:rPr>
          <w:rFonts w:ascii="Book Antiqua" w:hAnsi="Book Antiqua"/>
          <w:color w:val="000000" w:themeColor="text1"/>
          <w:sz w:val="24"/>
          <w:szCs w:val="24"/>
        </w:rPr>
        <w:t>: 1094-1101 [PMID: 24517561 DOI: 10.1111/liv.12495]</w:t>
      </w:r>
    </w:p>
    <w:p w14:paraId="56DADBE5"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18 </w:t>
      </w:r>
      <w:r w:rsidRPr="002A1247">
        <w:rPr>
          <w:rFonts w:ascii="Book Antiqua" w:hAnsi="Book Antiqua"/>
          <w:b/>
          <w:bCs/>
          <w:color w:val="000000" w:themeColor="text1"/>
          <w:sz w:val="24"/>
          <w:szCs w:val="24"/>
        </w:rPr>
        <w:t>Liu C</w:t>
      </w:r>
      <w:r w:rsidRPr="002A1247">
        <w:rPr>
          <w:rFonts w:ascii="Book Antiqua" w:hAnsi="Book Antiqua"/>
          <w:color w:val="000000" w:themeColor="text1"/>
          <w:sz w:val="24"/>
          <w:szCs w:val="24"/>
        </w:rPr>
        <w:t>, Wang X, Chen Z, Zhang L, Wu Y, Zhang Y. Hepatic ischemia-reperfusion induces insulin resistance via down-regulation during the early steps in insulin signaling in rats. </w:t>
      </w:r>
      <w:r w:rsidRPr="002A1247">
        <w:rPr>
          <w:rFonts w:ascii="Book Antiqua" w:hAnsi="Book Antiqua"/>
          <w:i/>
          <w:iCs/>
          <w:color w:val="000000" w:themeColor="text1"/>
          <w:sz w:val="24"/>
          <w:szCs w:val="24"/>
        </w:rPr>
        <w:t>Transplant Proc</w:t>
      </w:r>
      <w:r w:rsidRPr="002A1247">
        <w:rPr>
          <w:rFonts w:ascii="Book Antiqua" w:hAnsi="Book Antiqua"/>
          <w:color w:val="000000" w:themeColor="text1"/>
          <w:sz w:val="24"/>
          <w:szCs w:val="24"/>
        </w:rPr>
        <w:t> 2008; </w:t>
      </w:r>
      <w:r w:rsidRPr="002A1247">
        <w:rPr>
          <w:rFonts w:ascii="Book Antiqua" w:hAnsi="Book Antiqua"/>
          <w:b/>
          <w:bCs/>
          <w:color w:val="000000" w:themeColor="text1"/>
          <w:sz w:val="24"/>
          <w:szCs w:val="24"/>
        </w:rPr>
        <w:t>40</w:t>
      </w:r>
      <w:r w:rsidRPr="002A1247">
        <w:rPr>
          <w:rFonts w:ascii="Book Antiqua" w:hAnsi="Book Antiqua"/>
          <w:color w:val="000000" w:themeColor="text1"/>
          <w:sz w:val="24"/>
          <w:szCs w:val="24"/>
        </w:rPr>
        <w:t>: 3330-3334 [PMID: 19100383 DOI: 10.1016/j.transproceed.2008.07.143]</w:t>
      </w:r>
    </w:p>
    <w:p w14:paraId="2532D48F"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19 </w:t>
      </w:r>
      <w:r w:rsidRPr="002A1247">
        <w:rPr>
          <w:rFonts w:ascii="Book Antiqua" w:hAnsi="Book Antiqua"/>
          <w:b/>
          <w:bCs/>
          <w:color w:val="000000" w:themeColor="text1"/>
          <w:sz w:val="24"/>
          <w:szCs w:val="24"/>
        </w:rPr>
        <w:t>Hartog H</w:t>
      </w:r>
      <w:r w:rsidRPr="002A1247">
        <w:rPr>
          <w:rFonts w:ascii="Book Antiqua" w:hAnsi="Book Antiqua"/>
          <w:color w:val="000000" w:themeColor="text1"/>
          <w:sz w:val="24"/>
          <w:szCs w:val="24"/>
        </w:rPr>
        <w:t>, May CJ, Corbett C, Phillips A, Tomlinson JW, Mergental H, Isaac J, Bramhall S, Mirza DF, Muiesan P, Perera MT. Early occurrence of new-onset diabetes after transplantation is related to type of liver graft and warm ischaemic injury. </w:t>
      </w:r>
      <w:r w:rsidRPr="002A1247">
        <w:rPr>
          <w:rFonts w:ascii="Book Antiqua" w:hAnsi="Book Antiqua"/>
          <w:i/>
          <w:iCs/>
          <w:color w:val="000000" w:themeColor="text1"/>
          <w:sz w:val="24"/>
          <w:szCs w:val="24"/>
        </w:rPr>
        <w:t>Liver Int</w:t>
      </w:r>
      <w:r w:rsidRPr="002A1247">
        <w:rPr>
          <w:rFonts w:ascii="Book Antiqua" w:hAnsi="Book Antiqua"/>
          <w:color w:val="000000" w:themeColor="text1"/>
          <w:sz w:val="24"/>
          <w:szCs w:val="24"/>
        </w:rPr>
        <w:t> 2015; </w:t>
      </w:r>
      <w:r w:rsidRPr="002A1247">
        <w:rPr>
          <w:rFonts w:ascii="Book Antiqua" w:hAnsi="Book Antiqua"/>
          <w:b/>
          <w:bCs/>
          <w:color w:val="000000" w:themeColor="text1"/>
          <w:sz w:val="24"/>
          <w:szCs w:val="24"/>
        </w:rPr>
        <w:t>35</w:t>
      </w:r>
      <w:r w:rsidRPr="002A1247">
        <w:rPr>
          <w:rFonts w:ascii="Book Antiqua" w:hAnsi="Book Antiqua"/>
          <w:color w:val="000000" w:themeColor="text1"/>
          <w:sz w:val="24"/>
          <w:szCs w:val="24"/>
        </w:rPr>
        <w:t>: 1739-1747 [PMID: 25349066 DOI: 10.1111/liv.12706]</w:t>
      </w:r>
    </w:p>
    <w:p w14:paraId="2A1128CC"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20 </w:t>
      </w:r>
      <w:r w:rsidRPr="002A1247">
        <w:rPr>
          <w:rFonts w:ascii="Book Antiqua" w:hAnsi="Book Antiqua"/>
          <w:b/>
          <w:bCs/>
          <w:color w:val="000000" w:themeColor="text1"/>
          <w:sz w:val="24"/>
          <w:szCs w:val="24"/>
        </w:rPr>
        <w:t>Perera MT</w:t>
      </w:r>
      <w:r w:rsidRPr="002A1247">
        <w:rPr>
          <w:rFonts w:ascii="Book Antiqua" w:hAnsi="Book Antiqua"/>
          <w:color w:val="000000" w:themeColor="text1"/>
          <w:sz w:val="24"/>
          <w:szCs w:val="24"/>
        </w:rPr>
        <w:t>, Higdon R, Richards DA, Silva MA, Murphy N, Kolker E, Mirza DF. Biomarker differences between cadaveric grafts used in human orthotopic liver transplantation as identified by coulometric electrochemical array detection (CEAD) metabolomics. </w:t>
      </w:r>
      <w:r w:rsidRPr="002A1247">
        <w:rPr>
          <w:rFonts w:ascii="Book Antiqua" w:hAnsi="Book Antiqua"/>
          <w:i/>
          <w:iCs/>
          <w:color w:val="000000" w:themeColor="text1"/>
          <w:sz w:val="24"/>
          <w:szCs w:val="24"/>
        </w:rPr>
        <w:t>OMICS</w:t>
      </w:r>
      <w:r w:rsidRPr="002A1247">
        <w:rPr>
          <w:rFonts w:ascii="Book Antiqua" w:hAnsi="Book Antiqua"/>
          <w:color w:val="000000" w:themeColor="text1"/>
          <w:sz w:val="24"/>
          <w:szCs w:val="24"/>
        </w:rPr>
        <w:t> 2014; </w:t>
      </w:r>
      <w:r w:rsidRPr="002A1247">
        <w:rPr>
          <w:rFonts w:ascii="Book Antiqua" w:hAnsi="Book Antiqua"/>
          <w:b/>
          <w:bCs/>
          <w:color w:val="000000" w:themeColor="text1"/>
          <w:sz w:val="24"/>
          <w:szCs w:val="24"/>
        </w:rPr>
        <w:t>18</w:t>
      </w:r>
      <w:r w:rsidRPr="002A1247">
        <w:rPr>
          <w:rFonts w:ascii="Book Antiqua" w:hAnsi="Book Antiqua"/>
          <w:color w:val="000000" w:themeColor="text1"/>
          <w:sz w:val="24"/>
          <w:szCs w:val="24"/>
        </w:rPr>
        <w:t>: 767-777 [PMID: 25353146 DOI: 10.1089/omi.2014.0094]</w:t>
      </w:r>
    </w:p>
    <w:p w14:paraId="6F56F273"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21 </w:t>
      </w:r>
      <w:r w:rsidRPr="002A1247">
        <w:rPr>
          <w:rFonts w:ascii="Book Antiqua" w:hAnsi="Book Antiqua"/>
          <w:b/>
          <w:bCs/>
          <w:color w:val="000000" w:themeColor="text1"/>
          <w:sz w:val="24"/>
          <w:szCs w:val="24"/>
        </w:rPr>
        <w:t>Anastácio LR</w:t>
      </w:r>
      <w:r w:rsidRPr="002A1247">
        <w:rPr>
          <w:rFonts w:ascii="Book Antiqua" w:hAnsi="Book Antiqua"/>
          <w:color w:val="000000" w:themeColor="text1"/>
          <w:sz w:val="24"/>
          <w:szCs w:val="24"/>
        </w:rPr>
        <w:t>, de Oliveira MC, Diniz KG, Ferreira AM, Lima AS, Correia MI, Vilela EG. Adipokines, inflammatory mediators, and insulin-resistance parameters may not be good markers of metabolic syndrome after liver transplant. </w:t>
      </w:r>
      <w:r w:rsidRPr="002A1247">
        <w:rPr>
          <w:rFonts w:ascii="Book Antiqua" w:hAnsi="Book Antiqua"/>
          <w:i/>
          <w:iCs/>
          <w:color w:val="000000" w:themeColor="text1"/>
          <w:sz w:val="24"/>
          <w:szCs w:val="24"/>
        </w:rPr>
        <w:t>Nutrition</w:t>
      </w:r>
      <w:r w:rsidRPr="002A1247">
        <w:rPr>
          <w:rFonts w:ascii="Book Antiqua" w:hAnsi="Book Antiqua"/>
          <w:color w:val="000000" w:themeColor="text1"/>
          <w:sz w:val="24"/>
          <w:szCs w:val="24"/>
        </w:rPr>
        <w:t> 2016; </w:t>
      </w:r>
      <w:r w:rsidRPr="002A1247">
        <w:rPr>
          <w:rFonts w:ascii="Book Antiqua" w:hAnsi="Book Antiqua"/>
          <w:b/>
          <w:bCs/>
          <w:color w:val="000000" w:themeColor="text1"/>
          <w:sz w:val="24"/>
          <w:szCs w:val="24"/>
        </w:rPr>
        <w:t>32</w:t>
      </w:r>
      <w:r w:rsidRPr="002A1247">
        <w:rPr>
          <w:rFonts w:ascii="Book Antiqua" w:hAnsi="Book Antiqua"/>
          <w:color w:val="000000" w:themeColor="text1"/>
          <w:sz w:val="24"/>
          <w:szCs w:val="24"/>
        </w:rPr>
        <w:t>: 921-927 [PMID: 27189907 DOI: 10.1016/j.nut.2015.12.038]</w:t>
      </w:r>
    </w:p>
    <w:p w14:paraId="75A00588"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lastRenderedPageBreak/>
        <w:t>22 </w:t>
      </w:r>
      <w:r w:rsidRPr="002A1247">
        <w:rPr>
          <w:rFonts w:ascii="Book Antiqua" w:hAnsi="Book Antiqua"/>
          <w:b/>
          <w:bCs/>
          <w:color w:val="000000" w:themeColor="text1"/>
          <w:sz w:val="24"/>
          <w:szCs w:val="24"/>
        </w:rPr>
        <w:t>Neal DA</w:t>
      </w:r>
      <w:r w:rsidRPr="002A1247">
        <w:rPr>
          <w:rFonts w:ascii="Book Antiqua" w:hAnsi="Book Antiqua"/>
          <w:color w:val="000000" w:themeColor="text1"/>
          <w:sz w:val="24"/>
          <w:szCs w:val="24"/>
        </w:rPr>
        <w:t>, Tom BD, Gimson AE, Gibbs P, Alexander GJ. Hyperuricemia, gout, and renal function after liver transplantation. </w:t>
      </w:r>
      <w:r w:rsidRPr="002A1247">
        <w:rPr>
          <w:rFonts w:ascii="Book Antiqua" w:hAnsi="Book Antiqua"/>
          <w:i/>
          <w:iCs/>
          <w:color w:val="000000" w:themeColor="text1"/>
          <w:sz w:val="24"/>
          <w:szCs w:val="24"/>
        </w:rPr>
        <w:t>Transplantation</w:t>
      </w:r>
      <w:r w:rsidRPr="002A1247">
        <w:rPr>
          <w:rFonts w:ascii="Book Antiqua" w:hAnsi="Book Antiqua"/>
          <w:color w:val="000000" w:themeColor="text1"/>
          <w:sz w:val="24"/>
          <w:szCs w:val="24"/>
        </w:rPr>
        <w:t> 2001; </w:t>
      </w:r>
      <w:r w:rsidRPr="002A1247">
        <w:rPr>
          <w:rFonts w:ascii="Book Antiqua" w:hAnsi="Book Antiqua"/>
          <w:b/>
          <w:bCs/>
          <w:color w:val="000000" w:themeColor="text1"/>
          <w:sz w:val="24"/>
          <w:szCs w:val="24"/>
        </w:rPr>
        <w:t>72</w:t>
      </w:r>
      <w:r w:rsidRPr="002A1247">
        <w:rPr>
          <w:rFonts w:ascii="Book Antiqua" w:hAnsi="Book Antiqua"/>
          <w:color w:val="000000" w:themeColor="text1"/>
          <w:sz w:val="24"/>
          <w:szCs w:val="24"/>
        </w:rPr>
        <w:t>: 1689-1691 [PMID: 11726834]</w:t>
      </w:r>
    </w:p>
    <w:p w14:paraId="17013802"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23 </w:t>
      </w:r>
      <w:r w:rsidRPr="002A1247">
        <w:rPr>
          <w:rFonts w:ascii="Book Antiqua" w:hAnsi="Book Antiqua"/>
          <w:b/>
          <w:bCs/>
          <w:color w:val="000000" w:themeColor="text1"/>
          <w:sz w:val="24"/>
          <w:szCs w:val="24"/>
        </w:rPr>
        <w:t>Stamp L</w:t>
      </w:r>
      <w:r w:rsidRPr="002A1247">
        <w:rPr>
          <w:rFonts w:ascii="Book Antiqua" w:hAnsi="Book Antiqua"/>
          <w:color w:val="000000" w:themeColor="text1"/>
          <w:sz w:val="24"/>
          <w:szCs w:val="24"/>
        </w:rPr>
        <w:t>, Searle M, O'Donnell J, Chapman P. Gout in solid organ transplantation: a challenging clinical problem. </w:t>
      </w:r>
      <w:r w:rsidRPr="002A1247">
        <w:rPr>
          <w:rFonts w:ascii="Book Antiqua" w:hAnsi="Book Antiqua"/>
          <w:i/>
          <w:iCs/>
          <w:color w:val="000000" w:themeColor="text1"/>
          <w:sz w:val="24"/>
          <w:szCs w:val="24"/>
        </w:rPr>
        <w:t>Drugs</w:t>
      </w:r>
      <w:r w:rsidRPr="002A1247">
        <w:rPr>
          <w:rFonts w:ascii="Book Antiqua" w:hAnsi="Book Antiqua"/>
          <w:color w:val="000000" w:themeColor="text1"/>
          <w:sz w:val="24"/>
          <w:szCs w:val="24"/>
        </w:rPr>
        <w:t> 2005; </w:t>
      </w:r>
      <w:r w:rsidRPr="002A1247">
        <w:rPr>
          <w:rFonts w:ascii="Book Antiqua" w:hAnsi="Book Antiqua"/>
          <w:b/>
          <w:bCs/>
          <w:color w:val="000000" w:themeColor="text1"/>
          <w:sz w:val="24"/>
          <w:szCs w:val="24"/>
        </w:rPr>
        <w:t>65</w:t>
      </w:r>
      <w:r w:rsidRPr="002A1247">
        <w:rPr>
          <w:rFonts w:ascii="Book Antiqua" w:hAnsi="Book Antiqua"/>
          <w:color w:val="000000" w:themeColor="text1"/>
          <w:sz w:val="24"/>
          <w:szCs w:val="24"/>
        </w:rPr>
        <w:t>: 2593-2611 [PMID: 16392875]</w:t>
      </w:r>
    </w:p>
    <w:p w14:paraId="24CE531C"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24 </w:t>
      </w:r>
      <w:r w:rsidRPr="002A1247">
        <w:rPr>
          <w:rFonts w:ascii="Book Antiqua" w:hAnsi="Book Antiqua"/>
          <w:b/>
          <w:bCs/>
          <w:color w:val="000000" w:themeColor="text1"/>
          <w:sz w:val="24"/>
          <w:szCs w:val="24"/>
        </w:rPr>
        <w:t>Layton ME</w:t>
      </w:r>
      <w:r w:rsidRPr="002A1247">
        <w:rPr>
          <w:rFonts w:ascii="Book Antiqua" w:hAnsi="Book Antiqua"/>
          <w:color w:val="000000" w:themeColor="text1"/>
          <w:sz w:val="24"/>
          <w:szCs w:val="24"/>
        </w:rPr>
        <w:t>, Wood JG, Yan ZY, Forster J. Ischemia/reperfusion alters uric acid and ascorbic acid levels in liver. </w:t>
      </w:r>
      <w:r w:rsidRPr="002A1247">
        <w:rPr>
          <w:rFonts w:ascii="Book Antiqua" w:hAnsi="Book Antiqua"/>
          <w:i/>
          <w:iCs/>
          <w:color w:val="000000" w:themeColor="text1"/>
          <w:sz w:val="24"/>
          <w:szCs w:val="24"/>
        </w:rPr>
        <w:t>J Surg Res</w:t>
      </w:r>
      <w:r w:rsidRPr="002A1247">
        <w:rPr>
          <w:rFonts w:ascii="Book Antiqua" w:hAnsi="Book Antiqua"/>
          <w:color w:val="000000" w:themeColor="text1"/>
          <w:sz w:val="24"/>
          <w:szCs w:val="24"/>
        </w:rPr>
        <w:t> 1996; </w:t>
      </w:r>
      <w:r w:rsidRPr="002A1247">
        <w:rPr>
          <w:rFonts w:ascii="Book Antiqua" w:hAnsi="Book Antiqua"/>
          <w:b/>
          <w:bCs/>
          <w:color w:val="000000" w:themeColor="text1"/>
          <w:sz w:val="24"/>
          <w:szCs w:val="24"/>
        </w:rPr>
        <w:t>64</w:t>
      </w:r>
      <w:r w:rsidRPr="002A1247">
        <w:rPr>
          <w:rFonts w:ascii="Book Antiqua" w:hAnsi="Book Antiqua"/>
          <w:color w:val="000000" w:themeColor="text1"/>
          <w:sz w:val="24"/>
          <w:szCs w:val="24"/>
        </w:rPr>
        <w:t>: 1-5 [PMID: 8806465 DOI: 10.1006/jsre.1996.0297]</w:t>
      </w:r>
    </w:p>
    <w:p w14:paraId="1A571D5C"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25 </w:t>
      </w:r>
      <w:r w:rsidRPr="002A1247">
        <w:rPr>
          <w:rFonts w:ascii="Book Antiqua" w:hAnsi="Book Antiqua"/>
          <w:b/>
          <w:bCs/>
          <w:color w:val="000000" w:themeColor="text1"/>
          <w:sz w:val="24"/>
          <w:szCs w:val="24"/>
        </w:rPr>
        <w:t>Nakagawa T</w:t>
      </w:r>
      <w:r w:rsidRPr="002A1247">
        <w:rPr>
          <w:rFonts w:ascii="Book Antiqua" w:hAnsi="Book Antiqua"/>
          <w:color w:val="000000" w:themeColor="text1"/>
          <w:sz w:val="24"/>
          <w:szCs w:val="24"/>
        </w:rPr>
        <w:t>, Tuttle KR, Short RA, Johnson RJ. Hypothesis: fructose-induced hyperuricemia as a causal mechanism for the epidemic of the metabolic syndrome. </w:t>
      </w:r>
      <w:r w:rsidRPr="002A1247">
        <w:rPr>
          <w:rFonts w:ascii="Book Antiqua" w:hAnsi="Book Antiqua"/>
          <w:i/>
          <w:iCs/>
          <w:color w:val="000000" w:themeColor="text1"/>
          <w:sz w:val="24"/>
          <w:szCs w:val="24"/>
        </w:rPr>
        <w:t>Nat Clin Pract Nephrol</w:t>
      </w:r>
      <w:r w:rsidRPr="002A1247">
        <w:rPr>
          <w:rFonts w:ascii="Book Antiqua" w:hAnsi="Book Antiqua"/>
          <w:color w:val="000000" w:themeColor="text1"/>
          <w:sz w:val="24"/>
          <w:szCs w:val="24"/>
        </w:rPr>
        <w:t> 2005; </w:t>
      </w:r>
      <w:r w:rsidRPr="002A1247">
        <w:rPr>
          <w:rFonts w:ascii="Book Antiqua" w:hAnsi="Book Antiqua"/>
          <w:b/>
          <w:bCs/>
          <w:color w:val="000000" w:themeColor="text1"/>
          <w:sz w:val="24"/>
          <w:szCs w:val="24"/>
        </w:rPr>
        <w:t>1</w:t>
      </w:r>
      <w:r w:rsidRPr="002A1247">
        <w:rPr>
          <w:rFonts w:ascii="Book Antiqua" w:hAnsi="Book Antiqua"/>
          <w:color w:val="000000" w:themeColor="text1"/>
          <w:sz w:val="24"/>
          <w:szCs w:val="24"/>
        </w:rPr>
        <w:t>: 80-86 [PMID: 16932373 DOI: 10.1038/ncpneph0019]</w:t>
      </w:r>
    </w:p>
    <w:p w14:paraId="1B0E1124"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26 </w:t>
      </w:r>
      <w:r w:rsidRPr="002A1247">
        <w:rPr>
          <w:rFonts w:ascii="Book Antiqua" w:hAnsi="Book Antiqua"/>
          <w:b/>
          <w:bCs/>
          <w:color w:val="000000" w:themeColor="text1"/>
          <w:sz w:val="24"/>
          <w:szCs w:val="24"/>
        </w:rPr>
        <w:t>Leithead JA</w:t>
      </w:r>
      <w:r w:rsidRPr="002A1247">
        <w:rPr>
          <w:rFonts w:ascii="Book Antiqua" w:hAnsi="Book Antiqua"/>
          <w:color w:val="000000" w:themeColor="text1"/>
          <w:sz w:val="24"/>
          <w:szCs w:val="24"/>
        </w:rPr>
        <w:t>, Tariciotti L, Gunson B, Holt A, Isaac J, Mirza DF, Bramhall S, Ferguson JW, Muiesan P. Donation after cardiac death liver transplant recipients have an increased frequency of acute kidney injury. </w:t>
      </w:r>
      <w:r w:rsidRPr="002A1247">
        <w:rPr>
          <w:rFonts w:ascii="Book Antiqua" w:hAnsi="Book Antiqua"/>
          <w:i/>
          <w:iCs/>
          <w:color w:val="000000" w:themeColor="text1"/>
          <w:sz w:val="24"/>
          <w:szCs w:val="24"/>
        </w:rPr>
        <w:t>Am J Transplant</w:t>
      </w:r>
      <w:r w:rsidRPr="002A1247">
        <w:rPr>
          <w:rFonts w:ascii="Book Antiqua" w:hAnsi="Book Antiqua"/>
          <w:color w:val="000000" w:themeColor="text1"/>
          <w:sz w:val="24"/>
          <w:szCs w:val="24"/>
        </w:rPr>
        <w:t> 2012; </w:t>
      </w:r>
      <w:r w:rsidRPr="002A1247">
        <w:rPr>
          <w:rFonts w:ascii="Book Antiqua" w:hAnsi="Book Antiqua"/>
          <w:b/>
          <w:bCs/>
          <w:color w:val="000000" w:themeColor="text1"/>
          <w:sz w:val="24"/>
          <w:szCs w:val="24"/>
        </w:rPr>
        <w:t>12</w:t>
      </w:r>
      <w:r w:rsidRPr="002A1247">
        <w:rPr>
          <w:rFonts w:ascii="Book Antiqua" w:hAnsi="Book Antiqua"/>
          <w:color w:val="000000" w:themeColor="text1"/>
          <w:sz w:val="24"/>
          <w:szCs w:val="24"/>
        </w:rPr>
        <w:t>: 965-975 [PMID: 22226302 DOI: 10.1111/j.1600-6143.2011.03894.x]</w:t>
      </w:r>
    </w:p>
    <w:p w14:paraId="05B446D5"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27 </w:t>
      </w:r>
      <w:r w:rsidRPr="002A1247">
        <w:rPr>
          <w:rFonts w:ascii="Book Antiqua" w:hAnsi="Book Antiqua"/>
          <w:b/>
          <w:bCs/>
          <w:color w:val="000000" w:themeColor="text1"/>
          <w:sz w:val="24"/>
          <w:szCs w:val="24"/>
        </w:rPr>
        <w:t>Rosser BG</w:t>
      </w:r>
      <w:r w:rsidRPr="002A1247">
        <w:rPr>
          <w:rFonts w:ascii="Book Antiqua" w:hAnsi="Book Antiqua"/>
          <w:color w:val="000000" w:themeColor="text1"/>
          <w:sz w:val="24"/>
          <w:szCs w:val="24"/>
        </w:rPr>
        <w:t>, Gores GJ. Liver cell necrosis: cellular mechanisms and clinical implications. </w:t>
      </w:r>
      <w:r w:rsidRPr="002A1247">
        <w:rPr>
          <w:rFonts w:ascii="Book Antiqua" w:hAnsi="Book Antiqua"/>
          <w:i/>
          <w:iCs/>
          <w:color w:val="000000" w:themeColor="text1"/>
          <w:sz w:val="24"/>
          <w:szCs w:val="24"/>
        </w:rPr>
        <w:t>Gastroenterology</w:t>
      </w:r>
      <w:r w:rsidRPr="002A1247">
        <w:rPr>
          <w:rFonts w:ascii="Book Antiqua" w:hAnsi="Book Antiqua"/>
          <w:color w:val="000000" w:themeColor="text1"/>
          <w:sz w:val="24"/>
          <w:szCs w:val="24"/>
        </w:rPr>
        <w:t> 1995; </w:t>
      </w:r>
      <w:r w:rsidRPr="002A1247">
        <w:rPr>
          <w:rFonts w:ascii="Book Antiqua" w:hAnsi="Book Antiqua"/>
          <w:b/>
          <w:bCs/>
          <w:color w:val="000000" w:themeColor="text1"/>
          <w:sz w:val="24"/>
          <w:szCs w:val="24"/>
        </w:rPr>
        <w:t>108</w:t>
      </w:r>
      <w:r w:rsidRPr="002A1247">
        <w:rPr>
          <w:rFonts w:ascii="Book Antiqua" w:hAnsi="Book Antiqua"/>
          <w:color w:val="000000" w:themeColor="text1"/>
          <w:sz w:val="24"/>
          <w:szCs w:val="24"/>
        </w:rPr>
        <w:t>: 252-275 [PMID: 7806049]</w:t>
      </w:r>
    </w:p>
    <w:p w14:paraId="700E080E"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28 </w:t>
      </w:r>
      <w:r w:rsidRPr="002A1247">
        <w:rPr>
          <w:rFonts w:ascii="Book Antiqua" w:hAnsi="Book Antiqua"/>
          <w:b/>
          <w:bCs/>
          <w:color w:val="000000" w:themeColor="text1"/>
          <w:sz w:val="24"/>
          <w:szCs w:val="24"/>
        </w:rPr>
        <w:t>Fernández L</w:t>
      </w:r>
      <w:r w:rsidRPr="002A1247">
        <w:rPr>
          <w:rFonts w:ascii="Book Antiqua" w:hAnsi="Book Antiqua"/>
          <w:color w:val="000000" w:themeColor="text1"/>
          <w:sz w:val="24"/>
          <w:szCs w:val="24"/>
        </w:rPr>
        <w:t>, Heredia N, Grande L, Gómez G, Rimola A, Marco A, Gelpí E, Roselló-Catafau J, Peralta C. Preconditioning protects liver and lung damage in rat liver transplantation: role of xanthine/xanthine oxidase. </w:t>
      </w:r>
      <w:r w:rsidRPr="002A1247">
        <w:rPr>
          <w:rFonts w:ascii="Book Antiqua" w:hAnsi="Book Antiqua"/>
          <w:i/>
          <w:iCs/>
          <w:color w:val="000000" w:themeColor="text1"/>
          <w:sz w:val="24"/>
          <w:szCs w:val="24"/>
        </w:rPr>
        <w:t>Hepatology</w:t>
      </w:r>
      <w:r w:rsidRPr="002A1247">
        <w:rPr>
          <w:rFonts w:ascii="Book Antiqua" w:hAnsi="Book Antiqua"/>
          <w:color w:val="000000" w:themeColor="text1"/>
          <w:sz w:val="24"/>
          <w:szCs w:val="24"/>
        </w:rPr>
        <w:t>2002; </w:t>
      </w:r>
      <w:r w:rsidRPr="002A1247">
        <w:rPr>
          <w:rFonts w:ascii="Book Antiqua" w:hAnsi="Book Antiqua"/>
          <w:b/>
          <w:bCs/>
          <w:color w:val="000000" w:themeColor="text1"/>
          <w:sz w:val="24"/>
          <w:szCs w:val="24"/>
        </w:rPr>
        <w:t>36</w:t>
      </w:r>
      <w:r w:rsidRPr="002A1247">
        <w:rPr>
          <w:rFonts w:ascii="Book Antiqua" w:hAnsi="Book Antiqua"/>
          <w:color w:val="000000" w:themeColor="text1"/>
          <w:sz w:val="24"/>
          <w:szCs w:val="24"/>
        </w:rPr>
        <w:t>: 562-572 [PMID: 12198648 DOI: 10.1053/jhep.2002.34616]</w:t>
      </w:r>
    </w:p>
    <w:p w14:paraId="65580781"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29 </w:t>
      </w:r>
      <w:r w:rsidRPr="002A1247">
        <w:rPr>
          <w:rFonts w:ascii="Book Antiqua" w:hAnsi="Book Antiqua"/>
          <w:b/>
          <w:bCs/>
          <w:color w:val="000000" w:themeColor="text1"/>
          <w:sz w:val="24"/>
          <w:szCs w:val="24"/>
        </w:rPr>
        <w:t>Kim KM</w:t>
      </w:r>
      <w:r w:rsidRPr="002A1247">
        <w:rPr>
          <w:rFonts w:ascii="Book Antiqua" w:hAnsi="Book Antiqua"/>
          <w:color w:val="000000" w:themeColor="text1"/>
          <w:sz w:val="24"/>
          <w:szCs w:val="24"/>
        </w:rPr>
        <w:t>, Kim SS, Yun S, Lee MS, Han DJ, Yang WS, Park JS, Park SK. Uric acid contributes to glomerular filtration rate deterioration in renal transplantation. </w:t>
      </w:r>
      <w:r w:rsidRPr="002A1247">
        <w:rPr>
          <w:rFonts w:ascii="Book Antiqua" w:hAnsi="Book Antiqua"/>
          <w:i/>
          <w:iCs/>
          <w:color w:val="000000" w:themeColor="text1"/>
          <w:sz w:val="24"/>
          <w:szCs w:val="24"/>
        </w:rPr>
        <w:t>Nephron Clin Pract</w:t>
      </w:r>
      <w:r w:rsidRPr="002A1247">
        <w:rPr>
          <w:rFonts w:ascii="Book Antiqua" w:hAnsi="Book Antiqua"/>
          <w:color w:val="000000" w:themeColor="text1"/>
          <w:sz w:val="24"/>
          <w:szCs w:val="24"/>
        </w:rPr>
        <w:t> 2011; </w:t>
      </w:r>
      <w:r w:rsidRPr="002A1247">
        <w:rPr>
          <w:rFonts w:ascii="Book Antiqua" w:hAnsi="Book Antiqua"/>
          <w:b/>
          <w:bCs/>
          <w:color w:val="000000" w:themeColor="text1"/>
          <w:sz w:val="24"/>
          <w:szCs w:val="24"/>
        </w:rPr>
        <w:t>118</w:t>
      </w:r>
      <w:r w:rsidRPr="002A1247">
        <w:rPr>
          <w:rFonts w:ascii="Book Antiqua" w:hAnsi="Book Antiqua"/>
          <w:color w:val="000000" w:themeColor="text1"/>
          <w:sz w:val="24"/>
          <w:szCs w:val="24"/>
        </w:rPr>
        <w:t>: c136-c142 [PMID: 21150221 DOI: 10.1159/000320616]</w:t>
      </w:r>
    </w:p>
    <w:p w14:paraId="7D24DAF8"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lastRenderedPageBreak/>
        <w:t>30 </w:t>
      </w:r>
      <w:r w:rsidRPr="002A1247">
        <w:rPr>
          <w:rFonts w:ascii="Book Antiqua" w:hAnsi="Book Antiqua"/>
          <w:b/>
          <w:bCs/>
          <w:color w:val="000000" w:themeColor="text1"/>
          <w:sz w:val="24"/>
          <w:szCs w:val="24"/>
        </w:rPr>
        <w:t>Choi HK</w:t>
      </w:r>
      <w:r w:rsidRPr="002A1247">
        <w:rPr>
          <w:rFonts w:ascii="Book Antiqua" w:hAnsi="Book Antiqua"/>
          <w:color w:val="000000" w:themeColor="text1"/>
          <w:sz w:val="24"/>
          <w:szCs w:val="24"/>
        </w:rPr>
        <w:t>, Ford ES. Prevalence of the metabolic syndrome in individuals with hyperuricemia. </w:t>
      </w:r>
      <w:r w:rsidRPr="002A1247">
        <w:rPr>
          <w:rFonts w:ascii="Book Antiqua" w:hAnsi="Book Antiqua"/>
          <w:i/>
          <w:iCs/>
          <w:color w:val="000000" w:themeColor="text1"/>
          <w:sz w:val="24"/>
          <w:szCs w:val="24"/>
        </w:rPr>
        <w:t>Am J Med</w:t>
      </w:r>
      <w:r w:rsidRPr="002A1247">
        <w:rPr>
          <w:rFonts w:ascii="Book Antiqua" w:hAnsi="Book Antiqua"/>
          <w:color w:val="000000" w:themeColor="text1"/>
          <w:sz w:val="24"/>
          <w:szCs w:val="24"/>
        </w:rPr>
        <w:t> 2007; </w:t>
      </w:r>
      <w:r w:rsidRPr="002A1247">
        <w:rPr>
          <w:rFonts w:ascii="Book Antiqua" w:hAnsi="Book Antiqua"/>
          <w:b/>
          <w:bCs/>
          <w:color w:val="000000" w:themeColor="text1"/>
          <w:sz w:val="24"/>
          <w:szCs w:val="24"/>
        </w:rPr>
        <w:t>120</w:t>
      </w:r>
      <w:r w:rsidRPr="002A1247">
        <w:rPr>
          <w:rFonts w:ascii="Book Antiqua" w:hAnsi="Book Antiqua"/>
          <w:color w:val="000000" w:themeColor="text1"/>
          <w:sz w:val="24"/>
          <w:szCs w:val="24"/>
        </w:rPr>
        <w:t>: 442-447 [PMID: 17466656 DOI: 10.1016/j.amjmed.2006.06.040]</w:t>
      </w:r>
    </w:p>
    <w:p w14:paraId="09F146A5" w14:textId="77777777" w:rsidR="004171BD"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31 </w:t>
      </w:r>
      <w:r w:rsidRPr="002A1247">
        <w:rPr>
          <w:rFonts w:ascii="Book Antiqua" w:hAnsi="Book Antiqua"/>
          <w:b/>
          <w:bCs/>
          <w:color w:val="000000" w:themeColor="text1"/>
          <w:sz w:val="24"/>
          <w:szCs w:val="24"/>
        </w:rPr>
        <w:t>Li Q</w:t>
      </w:r>
      <w:r w:rsidRPr="002A1247">
        <w:rPr>
          <w:rFonts w:ascii="Book Antiqua" w:hAnsi="Book Antiqua"/>
          <w:color w:val="000000" w:themeColor="text1"/>
          <w:sz w:val="24"/>
          <w:szCs w:val="24"/>
        </w:rPr>
        <w:t>, Lu J, Cao X, Shi TT, Feng JP, Yang JK. An Increase in Normal SUA Level Within the Normal Range Predicts Risk of Metabolic Syndrome, Especially in Women: A Cross-Sectional Study. </w:t>
      </w:r>
      <w:r w:rsidRPr="002A1247">
        <w:rPr>
          <w:rFonts w:ascii="Book Antiqua" w:hAnsi="Book Antiqua"/>
          <w:i/>
          <w:iCs/>
          <w:color w:val="000000" w:themeColor="text1"/>
          <w:sz w:val="24"/>
          <w:szCs w:val="24"/>
        </w:rPr>
        <w:t>Horm Metab Res</w:t>
      </w:r>
      <w:r w:rsidRPr="002A1247">
        <w:rPr>
          <w:rFonts w:ascii="Book Antiqua" w:hAnsi="Book Antiqua"/>
          <w:color w:val="000000" w:themeColor="text1"/>
          <w:sz w:val="24"/>
          <w:szCs w:val="24"/>
        </w:rPr>
        <w:t> 2017; </w:t>
      </w:r>
      <w:r w:rsidRPr="002A1247">
        <w:rPr>
          <w:rFonts w:ascii="Book Antiqua" w:hAnsi="Book Antiqua"/>
          <w:b/>
          <w:bCs/>
          <w:color w:val="000000" w:themeColor="text1"/>
          <w:sz w:val="24"/>
          <w:szCs w:val="24"/>
        </w:rPr>
        <w:t>49</w:t>
      </w:r>
      <w:r w:rsidRPr="002A1247">
        <w:rPr>
          <w:rFonts w:ascii="Book Antiqua" w:hAnsi="Book Antiqua"/>
          <w:color w:val="000000" w:themeColor="text1"/>
          <w:sz w:val="24"/>
          <w:szCs w:val="24"/>
        </w:rPr>
        <w:t>: 338-342 [PMID: 28351090 DOI: 10.1055/s-0042-117010]</w:t>
      </w:r>
    </w:p>
    <w:p w14:paraId="3914D922" w14:textId="148C53C1" w:rsidR="001A5485" w:rsidRPr="002A1247" w:rsidRDefault="004171BD"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32 </w:t>
      </w:r>
      <w:r w:rsidRPr="002A1247">
        <w:rPr>
          <w:rFonts w:ascii="Book Antiqua" w:hAnsi="Book Antiqua"/>
          <w:b/>
          <w:bCs/>
          <w:color w:val="000000" w:themeColor="text1"/>
          <w:sz w:val="24"/>
          <w:szCs w:val="24"/>
        </w:rPr>
        <w:t>Liu Z</w:t>
      </w:r>
      <w:r w:rsidRPr="002A1247">
        <w:rPr>
          <w:rFonts w:ascii="Book Antiqua" w:hAnsi="Book Antiqua"/>
          <w:color w:val="000000" w:themeColor="text1"/>
          <w:sz w:val="24"/>
          <w:szCs w:val="24"/>
        </w:rPr>
        <w:t>, Que S, Zhou L, Zheng S. Dose-response Relationship of Serum Uric Acid with Metabolic Syndrome and Non-alcoholic Fatty Liver Disease Incidence: A Meta-analysis of Prospective Studies. </w:t>
      </w:r>
      <w:r w:rsidRPr="002A1247">
        <w:rPr>
          <w:rFonts w:ascii="Book Antiqua" w:hAnsi="Book Antiqua"/>
          <w:i/>
          <w:iCs/>
          <w:color w:val="000000" w:themeColor="text1"/>
          <w:sz w:val="24"/>
          <w:szCs w:val="24"/>
        </w:rPr>
        <w:t>Sci Rep</w:t>
      </w:r>
      <w:r w:rsidRPr="002A1247">
        <w:rPr>
          <w:rFonts w:ascii="Book Antiqua" w:hAnsi="Book Antiqua"/>
          <w:color w:val="000000" w:themeColor="text1"/>
          <w:sz w:val="24"/>
          <w:szCs w:val="24"/>
        </w:rPr>
        <w:t> 2015; </w:t>
      </w:r>
      <w:r w:rsidRPr="002A1247">
        <w:rPr>
          <w:rFonts w:ascii="Book Antiqua" w:hAnsi="Book Antiqua"/>
          <w:b/>
          <w:bCs/>
          <w:color w:val="000000" w:themeColor="text1"/>
          <w:sz w:val="24"/>
          <w:szCs w:val="24"/>
        </w:rPr>
        <w:t>5</w:t>
      </w:r>
      <w:r w:rsidRPr="002A1247">
        <w:rPr>
          <w:rFonts w:ascii="Book Antiqua" w:hAnsi="Book Antiqua"/>
          <w:color w:val="000000" w:themeColor="text1"/>
          <w:sz w:val="24"/>
          <w:szCs w:val="24"/>
        </w:rPr>
        <w:t>: 14325 [PMID: 26395162 DOI: 10.1038/srep14325]</w:t>
      </w:r>
    </w:p>
    <w:p w14:paraId="6FDAC889" w14:textId="77777777" w:rsidR="001A5485" w:rsidRPr="002A1247" w:rsidRDefault="00B05413" w:rsidP="002A1247">
      <w:pPr>
        <w:spacing w:after="0" w:line="360" w:lineRule="auto"/>
        <w:jc w:val="both"/>
        <w:rPr>
          <w:rFonts w:ascii="Book Antiqua" w:hAnsi="Book Antiqua"/>
          <w:b/>
          <w:color w:val="000000" w:themeColor="text1"/>
          <w:sz w:val="24"/>
          <w:szCs w:val="24"/>
        </w:rPr>
      </w:pPr>
      <w:r w:rsidRPr="002A1247">
        <w:rPr>
          <w:rFonts w:ascii="Book Antiqua" w:hAnsi="Book Antiqua"/>
          <w:b/>
          <w:color w:val="000000" w:themeColor="text1"/>
          <w:sz w:val="24"/>
          <w:szCs w:val="24"/>
        </w:rPr>
        <w:fldChar w:fldCharType="end"/>
      </w:r>
    </w:p>
    <w:p w14:paraId="340285A6" w14:textId="69DF856E" w:rsidR="004171BD" w:rsidRPr="002A1247" w:rsidRDefault="004171BD" w:rsidP="002A1247">
      <w:pPr>
        <w:spacing w:after="0" w:line="360" w:lineRule="auto"/>
        <w:jc w:val="right"/>
        <w:rPr>
          <w:rFonts w:ascii="Book Antiqua" w:hAnsi="Book Antiqua"/>
          <w:b/>
          <w:bCs/>
          <w:sz w:val="24"/>
          <w:szCs w:val="24"/>
        </w:rPr>
      </w:pPr>
      <w:bookmarkStart w:id="84" w:name="OLE_LINK148"/>
      <w:bookmarkStart w:id="85" w:name="OLE_LINK320"/>
      <w:bookmarkStart w:id="86" w:name="OLE_LINK387"/>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r w:rsidRPr="002A1247">
        <w:rPr>
          <w:rFonts w:ascii="Book Antiqua" w:hAnsi="Book Antiqua"/>
          <w:b/>
          <w:bCs/>
          <w:sz w:val="24"/>
          <w:szCs w:val="24"/>
        </w:rPr>
        <w:t xml:space="preserve">P-Reviewer: </w:t>
      </w:r>
      <w:r w:rsidRPr="002A1247">
        <w:rPr>
          <w:rFonts w:ascii="Book Antiqua" w:hAnsi="Book Antiqua"/>
          <w:bCs/>
          <w:sz w:val="24"/>
          <w:szCs w:val="24"/>
        </w:rPr>
        <w:t xml:space="preserve">Kazuya S, </w:t>
      </w:r>
      <w:proofErr w:type="spellStart"/>
      <w:r w:rsidRPr="002A1247">
        <w:rPr>
          <w:rFonts w:ascii="Book Antiqua" w:hAnsi="Book Antiqua"/>
          <w:bCs/>
          <w:sz w:val="24"/>
          <w:szCs w:val="24"/>
        </w:rPr>
        <w:t>Parakkal</w:t>
      </w:r>
      <w:proofErr w:type="spellEnd"/>
      <w:r w:rsidRPr="002A1247">
        <w:rPr>
          <w:rFonts w:ascii="Book Antiqua" w:hAnsi="Book Antiqua"/>
          <w:bCs/>
          <w:sz w:val="24"/>
          <w:szCs w:val="24"/>
        </w:rPr>
        <w:t xml:space="preserve"> D, Pavel MC</w:t>
      </w:r>
    </w:p>
    <w:p w14:paraId="5FCDF710" w14:textId="77777777" w:rsidR="004171BD" w:rsidRPr="002A1247" w:rsidRDefault="004171BD" w:rsidP="002A1247">
      <w:pPr>
        <w:spacing w:after="0" w:line="360" w:lineRule="auto"/>
        <w:jc w:val="right"/>
        <w:rPr>
          <w:rFonts w:ascii="Book Antiqua" w:hAnsi="Book Antiqua"/>
          <w:sz w:val="24"/>
          <w:szCs w:val="24"/>
        </w:rPr>
      </w:pPr>
      <w:r w:rsidRPr="002A1247">
        <w:rPr>
          <w:rFonts w:ascii="Book Antiqua" w:hAnsi="Book Antiqua"/>
          <w:b/>
          <w:bCs/>
          <w:sz w:val="24"/>
          <w:szCs w:val="24"/>
        </w:rPr>
        <w:t>S-Editor:</w:t>
      </w:r>
      <w:r w:rsidRPr="002A1247">
        <w:rPr>
          <w:rFonts w:ascii="Book Antiqua" w:hAnsi="Book Antiqua"/>
          <w:sz w:val="24"/>
          <w:szCs w:val="24"/>
        </w:rPr>
        <w:t xml:space="preserve"> Ma RY </w:t>
      </w:r>
      <w:r w:rsidRPr="002A1247">
        <w:rPr>
          <w:rFonts w:ascii="Book Antiqua" w:hAnsi="Book Antiqua"/>
          <w:b/>
          <w:bCs/>
          <w:sz w:val="24"/>
          <w:szCs w:val="24"/>
        </w:rPr>
        <w:t>L-Editor:</w:t>
      </w:r>
      <w:r w:rsidRPr="002A1247">
        <w:rPr>
          <w:rFonts w:ascii="Book Antiqua" w:hAnsi="Book Antiqua"/>
          <w:sz w:val="24"/>
          <w:szCs w:val="24"/>
        </w:rPr>
        <w:t xml:space="preserve"> </w:t>
      </w:r>
      <w:r w:rsidRPr="002A1247">
        <w:rPr>
          <w:rFonts w:ascii="Book Antiqua" w:hAnsi="Book Antiqua"/>
          <w:b/>
          <w:bCs/>
          <w:sz w:val="24"/>
          <w:szCs w:val="24"/>
        </w:rPr>
        <w:t>E-Editor:</w:t>
      </w:r>
    </w:p>
    <w:p w14:paraId="7B8BFEC5" w14:textId="77777777" w:rsidR="004171BD" w:rsidRPr="002A1247" w:rsidRDefault="004171BD" w:rsidP="002A1247">
      <w:pPr>
        <w:shd w:val="clear" w:color="auto" w:fill="FFFFFF"/>
        <w:spacing w:after="0" w:line="360" w:lineRule="auto"/>
        <w:jc w:val="both"/>
        <w:rPr>
          <w:rFonts w:ascii="Book Antiqua" w:hAnsi="Book Antiqua" w:cs="Helvetica"/>
          <w:b/>
          <w:sz w:val="24"/>
          <w:szCs w:val="24"/>
        </w:rPr>
      </w:pPr>
      <w:bookmarkStart w:id="183" w:name="OLE_LINK880"/>
      <w:bookmarkStart w:id="184" w:name="OLE_LINK88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A1247">
        <w:rPr>
          <w:rFonts w:ascii="Book Antiqua" w:hAnsi="Book Antiqua" w:cs="Helvetica"/>
          <w:b/>
          <w:sz w:val="24"/>
          <w:szCs w:val="24"/>
        </w:rPr>
        <w:t xml:space="preserve">Specialty type: </w:t>
      </w:r>
      <w:r w:rsidRPr="002A1247">
        <w:rPr>
          <w:rFonts w:ascii="Book Antiqua" w:hAnsi="Book Antiqua" w:cs="Helvetica"/>
          <w:sz w:val="24"/>
          <w:szCs w:val="24"/>
        </w:rPr>
        <w:t>Gastroenterology and hepatology</w:t>
      </w:r>
    </w:p>
    <w:p w14:paraId="44B9C33A" w14:textId="77777777" w:rsidR="004171BD" w:rsidRPr="002A1247" w:rsidRDefault="004171BD" w:rsidP="002A1247">
      <w:pPr>
        <w:shd w:val="clear" w:color="auto" w:fill="FFFFFF"/>
        <w:spacing w:after="0" w:line="360" w:lineRule="auto"/>
        <w:jc w:val="both"/>
        <w:rPr>
          <w:rFonts w:ascii="Book Antiqua" w:hAnsi="Book Antiqua" w:cs="Helvetica"/>
          <w:b/>
          <w:sz w:val="24"/>
          <w:szCs w:val="24"/>
        </w:rPr>
      </w:pPr>
      <w:r w:rsidRPr="002A1247">
        <w:rPr>
          <w:rFonts w:ascii="Book Antiqua" w:hAnsi="Book Antiqua" w:cs="Helvetica"/>
          <w:b/>
          <w:sz w:val="24"/>
          <w:szCs w:val="24"/>
        </w:rPr>
        <w:t xml:space="preserve">Country of origin: </w:t>
      </w:r>
      <w:r w:rsidRPr="002A1247">
        <w:rPr>
          <w:rFonts w:ascii="Book Antiqua" w:hAnsi="Book Antiqua" w:cs="Helvetica"/>
          <w:sz w:val="24"/>
          <w:szCs w:val="24"/>
          <w:lang w:val="en-CA"/>
        </w:rPr>
        <w:t>China</w:t>
      </w:r>
    </w:p>
    <w:p w14:paraId="2583650F" w14:textId="77777777" w:rsidR="004171BD" w:rsidRPr="002A1247" w:rsidRDefault="004171BD" w:rsidP="002A1247">
      <w:pPr>
        <w:shd w:val="clear" w:color="auto" w:fill="FFFFFF"/>
        <w:spacing w:after="0" w:line="360" w:lineRule="auto"/>
        <w:jc w:val="both"/>
        <w:rPr>
          <w:rFonts w:ascii="Book Antiqua" w:hAnsi="Book Antiqua" w:cs="Helvetica"/>
          <w:b/>
          <w:sz w:val="24"/>
          <w:szCs w:val="24"/>
        </w:rPr>
      </w:pPr>
      <w:r w:rsidRPr="002A1247">
        <w:rPr>
          <w:rFonts w:ascii="Book Antiqua" w:hAnsi="Book Antiqua" w:cs="Helvetica"/>
          <w:b/>
          <w:sz w:val="24"/>
          <w:szCs w:val="24"/>
        </w:rPr>
        <w:t>Peer-review report classification</w:t>
      </w:r>
    </w:p>
    <w:p w14:paraId="3CC8B3E3" w14:textId="47F35F35" w:rsidR="004171BD" w:rsidRPr="002A1247" w:rsidRDefault="004171BD" w:rsidP="002A1247">
      <w:pPr>
        <w:shd w:val="clear" w:color="auto" w:fill="FFFFFF"/>
        <w:spacing w:after="0" w:line="360" w:lineRule="auto"/>
        <w:jc w:val="both"/>
        <w:rPr>
          <w:rFonts w:ascii="Book Antiqua" w:hAnsi="Book Antiqua" w:cs="Helvetica"/>
          <w:sz w:val="24"/>
          <w:szCs w:val="24"/>
        </w:rPr>
      </w:pPr>
      <w:r w:rsidRPr="002A1247">
        <w:rPr>
          <w:rFonts w:ascii="Book Antiqua" w:hAnsi="Book Antiqua" w:cs="Helvetica"/>
          <w:sz w:val="24"/>
          <w:szCs w:val="24"/>
        </w:rPr>
        <w:t>Grade A (Excellent): A</w:t>
      </w:r>
    </w:p>
    <w:p w14:paraId="7AA9D138" w14:textId="77777777" w:rsidR="004171BD" w:rsidRPr="002A1247" w:rsidRDefault="004171BD" w:rsidP="002A1247">
      <w:pPr>
        <w:shd w:val="clear" w:color="auto" w:fill="FFFFFF"/>
        <w:spacing w:after="0" w:line="360" w:lineRule="auto"/>
        <w:jc w:val="both"/>
        <w:rPr>
          <w:rFonts w:ascii="Book Antiqua" w:hAnsi="Book Antiqua" w:cs="Helvetica"/>
          <w:sz w:val="24"/>
          <w:szCs w:val="24"/>
        </w:rPr>
      </w:pPr>
      <w:r w:rsidRPr="002A1247">
        <w:rPr>
          <w:rFonts w:ascii="Book Antiqua" w:hAnsi="Book Antiqua" w:cs="Helvetica"/>
          <w:sz w:val="24"/>
          <w:szCs w:val="24"/>
        </w:rPr>
        <w:t>Grade B (Very good): B</w:t>
      </w:r>
    </w:p>
    <w:p w14:paraId="5FCC55AA" w14:textId="34354933" w:rsidR="004171BD" w:rsidRPr="002A1247" w:rsidRDefault="004171BD" w:rsidP="002A1247">
      <w:pPr>
        <w:shd w:val="clear" w:color="auto" w:fill="FFFFFF"/>
        <w:spacing w:after="0" w:line="360" w:lineRule="auto"/>
        <w:jc w:val="both"/>
        <w:rPr>
          <w:rFonts w:ascii="Book Antiqua" w:hAnsi="Book Antiqua" w:cs="Helvetica"/>
          <w:sz w:val="24"/>
          <w:szCs w:val="24"/>
        </w:rPr>
      </w:pPr>
      <w:r w:rsidRPr="002A1247">
        <w:rPr>
          <w:rFonts w:ascii="Book Antiqua" w:hAnsi="Book Antiqua" w:cs="Helvetica"/>
          <w:sz w:val="24"/>
          <w:szCs w:val="24"/>
        </w:rPr>
        <w:t>Grade C (Good): C</w:t>
      </w:r>
    </w:p>
    <w:p w14:paraId="3CFF5292" w14:textId="77777777" w:rsidR="004171BD" w:rsidRPr="002A1247" w:rsidRDefault="004171BD" w:rsidP="002A1247">
      <w:pPr>
        <w:shd w:val="clear" w:color="auto" w:fill="FFFFFF"/>
        <w:spacing w:after="0" w:line="360" w:lineRule="auto"/>
        <w:jc w:val="both"/>
        <w:rPr>
          <w:rFonts w:ascii="Book Antiqua" w:hAnsi="Book Antiqua" w:cs="Helvetica"/>
          <w:sz w:val="24"/>
          <w:szCs w:val="24"/>
        </w:rPr>
      </w:pPr>
      <w:r w:rsidRPr="002A1247">
        <w:rPr>
          <w:rFonts w:ascii="Book Antiqua" w:hAnsi="Book Antiqua" w:cs="Helvetica"/>
          <w:sz w:val="24"/>
          <w:szCs w:val="24"/>
        </w:rPr>
        <w:t>Grade D (Fair): 0</w:t>
      </w:r>
    </w:p>
    <w:p w14:paraId="6675CDDB" w14:textId="0B64B8F9" w:rsidR="004171BD" w:rsidRPr="002A1247" w:rsidRDefault="004171BD" w:rsidP="002A1247">
      <w:pPr>
        <w:spacing w:after="0" w:line="360" w:lineRule="auto"/>
        <w:jc w:val="both"/>
        <w:rPr>
          <w:rFonts w:ascii="Book Antiqua" w:hAnsi="Book Antiqua"/>
          <w:b/>
          <w:iCs/>
          <w:sz w:val="24"/>
          <w:szCs w:val="24"/>
        </w:rPr>
      </w:pPr>
      <w:r w:rsidRPr="002A1247">
        <w:rPr>
          <w:rFonts w:ascii="Book Antiqua" w:hAnsi="Book Antiqua" w:cs="Helvetica"/>
          <w:sz w:val="24"/>
          <w:szCs w:val="24"/>
        </w:rPr>
        <w:t>Grade E (Poor): 0</w:t>
      </w:r>
      <w:bookmarkEnd w:id="183"/>
      <w:bookmarkEnd w:id="184"/>
    </w:p>
    <w:p w14:paraId="374C3225" w14:textId="77777777" w:rsidR="001E7740" w:rsidRPr="002A1247" w:rsidRDefault="001E7740" w:rsidP="002A1247">
      <w:pPr>
        <w:spacing w:after="0" w:line="360" w:lineRule="auto"/>
        <w:jc w:val="both"/>
        <w:rPr>
          <w:rFonts w:ascii="Book Antiqua" w:hAnsi="Book Antiqua"/>
          <w:b/>
          <w:color w:val="000000" w:themeColor="text1"/>
          <w:sz w:val="24"/>
          <w:szCs w:val="24"/>
        </w:rPr>
      </w:pPr>
      <w:r w:rsidRPr="002A1247">
        <w:rPr>
          <w:rFonts w:ascii="Book Antiqua" w:hAnsi="Book Antiqua"/>
          <w:b/>
          <w:color w:val="000000" w:themeColor="text1"/>
          <w:sz w:val="24"/>
          <w:szCs w:val="24"/>
        </w:rPr>
        <w:br w:type="page"/>
      </w:r>
    </w:p>
    <w:p w14:paraId="0BAC0AF7" w14:textId="36863286" w:rsidR="001A5485" w:rsidRPr="002A1247" w:rsidRDefault="001E7740" w:rsidP="002A1247">
      <w:pPr>
        <w:spacing w:after="0" w:line="360" w:lineRule="auto"/>
        <w:jc w:val="both"/>
        <w:rPr>
          <w:rFonts w:ascii="Book Antiqua" w:eastAsia="SimSun" w:hAnsi="Book Antiqua" w:cs="SimSun"/>
          <w:color w:val="000000" w:themeColor="text1"/>
          <w:sz w:val="24"/>
          <w:szCs w:val="24"/>
        </w:rPr>
      </w:pPr>
      <w:r w:rsidRPr="002A1247">
        <w:rPr>
          <w:rFonts w:ascii="Book Antiqua" w:eastAsia="SimSun" w:hAnsi="Book Antiqua" w:cs="SimSun"/>
          <w:noProof/>
          <w:color w:val="000000" w:themeColor="text1"/>
          <w:sz w:val="24"/>
          <w:szCs w:val="24"/>
        </w:rPr>
        <w:lastRenderedPageBreak/>
        <w:drawing>
          <wp:anchor distT="0" distB="0" distL="114300" distR="114300" simplePos="0" relativeHeight="251658240" behindDoc="0" locked="0" layoutInCell="1" allowOverlap="1" wp14:anchorId="533E68BC" wp14:editId="5B91DB6F">
            <wp:simplePos x="0" y="0"/>
            <wp:positionH relativeFrom="column">
              <wp:posOffset>29845</wp:posOffset>
            </wp:positionH>
            <wp:positionV relativeFrom="paragraph">
              <wp:posOffset>0</wp:posOffset>
            </wp:positionV>
            <wp:extent cx="4252595" cy="3331210"/>
            <wp:effectExtent l="0" t="0" r="0" b="0"/>
            <wp:wrapTopAndBottom/>
            <wp:docPr id="2" name="图片 1" descr="C:\Users\Chai\AppData\Roaming\Tencent\Users\196734796\QQ\WinTemp\RichOle\IDC642L@]RFGCUE(EYECU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AppData\Roaming\Tencent\Users\196734796\QQ\WinTemp\RichOle\IDC642L@]RFGCUE(EYECUE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52595" cy="3331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C5AA9" w:rsidRPr="002A1247">
        <w:rPr>
          <w:rFonts w:ascii="Book Antiqua" w:hAnsi="Book Antiqua"/>
          <w:b/>
          <w:color w:val="000000" w:themeColor="text1"/>
          <w:sz w:val="24"/>
          <w:szCs w:val="24"/>
        </w:rPr>
        <w:t>Figure 1</w:t>
      </w:r>
      <w:r w:rsidR="00B05413" w:rsidRPr="002A1247">
        <w:rPr>
          <w:rFonts w:ascii="Book Antiqua" w:hAnsi="Book Antiqua"/>
          <w:b/>
          <w:color w:val="000000" w:themeColor="text1"/>
          <w:sz w:val="24"/>
          <w:szCs w:val="24"/>
        </w:rPr>
        <w:t xml:space="preserve"> The posttransplant level of serum uric acid in patients with and without posttransplant metabolic syndrome.</w:t>
      </w:r>
      <w:r w:rsidR="00B05413" w:rsidRPr="002A1247">
        <w:rPr>
          <w:rFonts w:ascii="Book Antiqua" w:hAnsi="Book Antiqua"/>
          <w:color w:val="000000" w:themeColor="text1"/>
          <w:sz w:val="24"/>
          <w:szCs w:val="24"/>
        </w:rPr>
        <w:t xml:space="preserve"> The red folding line reflects the serum uric acid level change of patients who did develop </w:t>
      </w:r>
      <w:r w:rsidR="009C5AA9" w:rsidRPr="002A1247">
        <w:rPr>
          <w:rFonts w:ascii="Book Antiqua" w:hAnsi="Book Antiqua"/>
          <w:color w:val="000000" w:themeColor="text1"/>
          <w:sz w:val="24"/>
          <w:szCs w:val="24"/>
        </w:rPr>
        <w:t>posttransplant metabolic syndrome (PTMS)</w:t>
      </w:r>
      <w:r w:rsidR="00D950EF"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data are presented as mean ± </w:t>
      </w:r>
      <w:r w:rsidR="00D950EF" w:rsidRPr="002A1247">
        <w:rPr>
          <w:rFonts w:ascii="Book Antiqua" w:hAnsi="Book Antiqua"/>
          <w:color w:val="000000" w:themeColor="text1"/>
          <w:sz w:val="24"/>
          <w:szCs w:val="24"/>
        </w:rPr>
        <w:t>standard error of mean (SEM)</w:t>
      </w:r>
      <w:r w:rsidR="00B05413" w:rsidRPr="002A1247">
        <w:rPr>
          <w:rFonts w:ascii="Book Antiqua" w:hAnsi="Book Antiqua"/>
          <w:color w:val="000000" w:themeColor="text1"/>
          <w:sz w:val="24"/>
          <w:szCs w:val="24"/>
        </w:rPr>
        <w:t xml:space="preserve">, and </w:t>
      </w:r>
      <w:r w:rsidR="00B05413" w:rsidRPr="002A1247">
        <w:rPr>
          <w:rFonts w:ascii="Book Antiqua" w:hAnsi="Book Antiqua"/>
          <w:i/>
          <w:color w:val="000000" w:themeColor="text1"/>
          <w:sz w:val="24"/>
          <w:szCs w:val="24"/>
        </w:rPr>
        <w:t>n</w:t>
      </w:r>
      <w:r w:rsidR="00D950EF" w:rsidRPr="002A1247">
        <w:rPr>
          <w:rFonts w:ascii="Book Antiqua" w:hAnsi="Book Antiqua"/>
          <w:i/>
          <w:color w:val="000000" w:themeColor="text1"/>
          <w:sz w:val="24"/>
          <w:szCs w:val="24"/>
        </w:rPr>
        <w:t xml:space="preserve"> </w:t>
      </w:r>
      <w:r w:rsidR="00B05413" w:rsidRPr="002A1247">
        <w:rPr>
          <w:rFonts w:ascii="Book Antiqua" w:hAnsi="Book Antiqua"/>
          <w:color w:val="000000" w:themeColor="text1"/>
          <w:sz w:val="24"/>
          <w:szCs w:val="24"/>
        </w:rPr>
        <w:t>=</w:t>
      </w:r>
      <w:r w:rsidR="00D950EF" w:rsidRPr="002A1247">
        <w:rPr>
          <w:rFonts w:ascii="Book Antiqua" w:hAnsi="Book Antiqua"/>
          <w:color w:val="000000" w:themeColor="text1"/>
          <w:sz w:val="24"/>
          <w:szCs w:val="24"/>
        </w:rPr>
        <w:t xml:space="preserve"> 20]</w:t>
      </w:r>
      <w:r w:rsidR="00B05413" w:rsidRPr="002A1247">
        <w:rPr>
          <w:rFonts w:ascii="Book Antiqua" w:hAnsi="Book Antiqua"/>
          <w:color w:val="000000" w:themeColor="text1"/>
          <w:sz w:val="24"/>
          <w:szCs w:val="24"/>
        </w:rPr>
        <w:t xml:space="preserve">, the azure folding line reflects the situation of patients without PTMS (data are presented as mean ± SEM, and </w:t>
      </w:r>
      <w:r w:rsidR="00B05413" w:rsidRPr="002A1247">
        <w:rPr>
          <w:rFonts w:ascii="Book Antiqua" w:hAnsi="Book Antiqua"/>
          <w:i/>
          <w:color w:val="000000" w:themeColor="text1"/>
          <w:sz w:val="24"/>
          <w:szCs w:val="24"/>
        </w:rPr>
        <w:t>n</w:t>
      </w:r>
      <w:r w:rsidR="00D950EF" w:rsidRPr="002A1247">
        <w:rPr>
          <w:rFonts w:ascii="Book Antiqua" w:hAnsi="Book Antiqua"/>
          <w:i/>
          <w:color w:val="000000" w:themeColor="text1"/>
          <w:sz w:val="24"/>
          <w:szCs w:val="24"/>
        </w:rPr>
        <w:t xml:space="preserve"> </w:t>
      </w:r>
      <w:r w:rsidR="00B05413" w:rsidRPr="002A1247">
        <w:rPr>
          <w:rFonts w:ascii="Book Antiqua" w:hAnsi="Book Antiqua"/>
          <w:color w:val="000000" w:themeColor="text1"/>
          <w:sz w:val="24"/>
          <w:szCs w:val="24"/>
        </w:rPr>
        <w:t>=</w:t>
      </w:r>
      <w:r w:rsidR="00D950EF"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127). The abscissa in the figure indicates the period from pre-liver transplantation to post-liver transplantation 24</w:t>
      </w:r>
      <w:r w:rsidR="00B05413" w:rsidRPr="002A1247">
        <w:rPr>
          <w:rFonts w:ascii="Book Antiqua" w:hAnsi="Book Antiqua"/>
          <w:color w:val="000000" w:themeColor="text1"/>
          <w:sz w:val="24"/>
          <w:szCs w:val="24"/>
          <w:vertAlign w:val="superscript"/>
        </w:rPr>
        <w:t>th</w:t>
      </w:r>
      <w:r w:rsidR="00B05413" w:rsidRPr="002A1247">
        <w:rPr>
          <w:rFonts w:ascii="Book Antiqua" w:hAnsi="Book Antiqua"/>
          <w:color w:val="000000" w:themeColor="text1"/>
          <w:sz w:val="24"/>
          <w:szCs w:val="24"/>
        </w:rPr>
        <w:t xml:space="preserve"> mo. </w:t>
      </w:r>
      <w:r w:rsidR="00D950EF" w:rsidRPr="002A1247">
        <w:rPr>
          <w:rFonts w:ascii="Book Antiqua" w:hAnsi="Book Antiqua"/>
          <w:color w:val="000000" w:themeColor="text1"/>
          <w:sz w:val="24"/>
          <w:szCs w:val="24"/>
        </w:rPr>
        <w:t>PTMS: Posttransplant metabolic syndrome; Post-LT: Post-liver transplantation.</w:t>
      </w:r>
    </w:p>
    <w:p w14:paraId="7E86AD39" w14:textId="77777777" w:rsidR="001A5485" w:rsidRPr="002A1247" w:rsidRDefault="00C6523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br w:type="page"/>
      </w:r>
    </w:p>
    <w:p w14:paraId="0FB06F74" w14:textId="34C48C8D"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lastRenderedPageBreak/>
        <w:t>Table 1</w:t>
      </w:r>
      <w:r w:rsidR="00F47A22" w:rsidRPr="002A1247">
        <w:rPr>
          <w:rFonts w:ascii="Book Antiqua" w:hAnsi="Book Antiqua"/>
          <w:color w:val="000000" w:themeColor="text1"/>
          <w:sz w:val="24"/>
          <w:szCs w:val="24"/>
        </w:rPr>
        <w:t xml:space="preserve"> </w:t>
      </w:r>
      <w:r w:rsidRPr="002A1247">
        <w:rPr>
          <w:rFonts w:ascii="Book Antiqua" w:hAnsi="Book Antiqua"/>
          <w:b/>
          <w:color w:val="000000" w:themeColor="text1"/>
          <w:sz w:val="24"/>
          <w:szCs w:val="24"/>
        </w:rPr>
        <w:t>D</w:t>
      </w:r>
      <w:r w:rsidR="00F47A22" w:rsidRPr="002A1247">
        <w:rPr>
          <w:rFonts w:ascii="Book Antiqua" w:hAnsi="Book Antiqua"/>
          <w:b/>
          <w:color w:val="000000" w:themeColor="text1"/>
          <w:sz w:val="24"/>
          <w:szCs w:val="24"/>
        </w:rPr>
        <w:t>emographics and baseline clinical characteristics for recipients</w:t>
      </w:r>
      <w:r w:rsidR="00E37840" w:rsidRPr="002A1247">
        <w:rPr>
          <w:rFonts w:ascii="Book Antiqua" w:hAnsi="Book Antiqua"/>
          <w:b/>
          <w:color w:val="000000" w:themeColor="text1"/>
          <w:sz w:val="24"/>
          <w:szCs w:val="24"/>
        </w:rPr>
        <w:t xml:space="preserve"> </w:t>
      </w:r>
      <w:r w:rsidR="00E37840" w:rsidRPr="002A1247">
        <w:rPr>
          <w:rFonts w:ascii="Book Antiqua" w:hAnsi="Book Antiqua"/>
          <w:b/>
          <w:bCs/>
          <w:i/>
          <w:color w:val="000000" w:themeColor="text1"/>
          <w:sz w:val="24"/>
          <w:szCs w:val="24"/>
        </w:rPr>
        <w:t>n</w:t>
      </w:r>
      <w:r w:rsidR="00E37840" w:rsidRPr="002A1247">
        <w:rPr>
          <w:rFonts w:ascii="Book Antiqua" w:hAnsi="Book Antiqua"/>
          <w:b/>
          <w:bCs/>
          <w:color w:val="000000" w:themeColor="text1"/>
          <w:sz w:val="24"/>
          <w:szCs w:val="24"/>
        </w:rPr>
        <w:t xml:space="preserve"> (%)</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4112"/>
        <w:gridCol w:w="1825"/>
        <w:gridCol w:w="1470"/>
        <w:gridCol w:w="1099"/>
      </w:tblGrid>
      <w:tr w:rsidR="00C65233" w:rsidRPr="002A1247" w14:paraId="7A400CD4" w14:textId="77777777" w:rsidTr="00DA7909">
        <w:trPr>
          <w:trHeight w:val="827"/>
          <w:jc w:val="center"/>
        </w:trPr>
        <w:tc>
          <w:tcPr>
            <w:tcW w:w="4112" w:type="dxa"/>
            <w:tcBorders>
              <w:top w:val="single" w:sz="8" w:space="0" w:color="000000"/>
              <w:left w:val="nil"/>
              <w:bottom w:val="single" w:sz="8" w:space="0" w:color="000000"/>
              <w:right w:val="nil"/>
            </w:tcBorders>
            <w:vAlign w:val="center"/>
          </w:tcPr>
          <w:p w14:paraId="7EB05F79" w14:textId="77777777" w:rsidR="001A5485" w:rsidRPr="002A1247" w:rsidRDefault="00B05413" w:rsidP="002A1247">
            <w:pPr>
              <w:spacing w:after="0" w:line="360" w:lineRule="auto"/>
              <w:jc w:val="both"/>
              <w:rPr>
                <w:rFonts w:ascii="Book Antiqua" w:hAnsi="Book Antiqua"/>
                <w:b/>
                <w:bCs/>
                <w:color w:val="000000" w:themeColor="text1"/>
                <w:sz w:val="24"/>
                <w:szCs w:val="24"/>
              </w:rPr>
            </w:pPr>
            <w:r w:rsidRPr="002A1247">
              <w:rPr>
                <w:rFonts w:ascii="Book Antiqua" w:hAnsi="Book Antiqua"/>
                <w:b/>
                <w:bCs/>
                <w:color w:val="000000" w:themeColor="text1"/>
                <w:sz w:val="24"/>
                <w:szCs w:val="24"/>
              </w:rPr>
              <w:t>Variables</w:t>
            </w:r>
          </w:p>
        </w:tc>
        <w:tc>
          <w:tcPr>
            <w:tcW w:w="1825" w:type="dxa"/>
            <w:tcBorders>
              <w:top w:val="single" w:sz="8" w:space="0" w:color="000000"/>
              <w:left w:val="nil"/>
              <w:bottom w:val="single" w:sz="8" w:space="0" w:color="000000"/>
              <w:right w:val="nil"/>
            </w:tcBorders>
            <w:vAlign w:val="center"/>
          </w:tcPr>
          <w:p w14:paraId="4F4B96D9"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PTMS</w:t>
            </w:r>
          </w:p>
          <w:p w14:paraId="21E6E045" w14:textId="28F3782F"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w:t>
            </w:r>
            <w:r w:rsidR="00F47A22" w:rsidRPr="002A1247">
              <w:rPr>
                <w:rFonts w:ascii="Book Antiqua" w:hAnsi="Book Antiqua"/>
                <w:b/>
                <w:bCs/>
                <w:i/>
                <w:color w:val="000000" w:themeColor="text1"/>
                <w:sz w:val="24"/>
                <w:szCs w:val="24"/>
              </w:rPr>
              <w:t xml:space="preserve">n </w:t>
            </w:r>
            <w:r w:rsidRPr="002A1247">
              <w:rPr>
                <w:rFonts w:ascii="Book Antiqua" w:hAnsi="Book Antiqua"/>
                <w:b/>
                <w:bCs/>
                <w:color w:val="000000" w:themeColor="text1"/>
                <w:sz w:val="24"/>
                <w:szCs w:val="24"/>
              </w:rPr>
              <w:t>=</w:t>
            </w:r>
            <w:r w:rsidR="00F47A22"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20)</w:t>
            </w:r>
          </w:p>
        </w:tc>
        <w:tc>
          <w:tcPr>
            <w:tcW w:w="1470" w:type="dxa"/>
            <w:tcBorders>
              <w:top w:val="single" w:sz="8" w:space="0" w:color="000000"/>
              <w:left w:val="nil"/>
              <w:bottom w:val="single" w:sz="8" w:space="0" w:color="000000"/>
              <w:right w:val="nil"/>
            </w:tcBorders>
            <w:vAlign w:val="center"/>
          </w:tcPr>
          <w:p w14:paraId="31367DF3" w14:textId="77777777" w:rsidR="001A5485" w:rsidRPr="002A1247" w:rsidRDefault="00B05413" w:rsidP="002A1247">
            <w:pPr>
              <w:spacing w:after="0" w:line="360" w:lineRule="auto"/>
              <w:jc w:val="center"/>
              <w:rPr>
                <w:rFonts w:ascii="Book Antiqua" w:hAnsi="Book Antiqua"/>
                <w:b/>
                <w:bCs/>
                <w:color w:val="000000" w:themeColor="text1"/>
                <w:sz w:val="24"/>
                <w:szCs w:val="24"/>
              </w:rPr>
            </w:pPr>
            <w:bookmarkStart w:id="185" w:name="OLE_LINK45"/>
            <w:bookmarkStart w:id="186" w:name="OLE_LINK46"/>
            <w:r w:rsidRPr="002A1247">
              <w:rPr>
                <w:rFonts w:ascii="Book Antiqua" w:hAnsi="Book Antiqua"/>
                <w:b/>
                <w:bCs/>
                <w:color w:val="000000" w:themeColor="text1"/>
                <w:sz w:val="24"/>
                <w:szCs w:val="24"/>
              </w:rPr>
              <w:t>Non-PTMS</w:t>
            </w:r>
          </w:p>
          <w:p w14:paraId="128AA6AD" w14:textId="155027D3"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w:t>
            </w:r>
            <w:r w:rsidR="00F47A22" w:rsidRPr="002A1247">
              <w:rPr>
                <w:rFonts w:ascii="Book Antiqua" w:hAnsi="Book Antiqua"/>
                <w:b/>
                <w:bCs/>
                <w:i/>
                <w:color w:val="000000" w:themeColor="text1"/>
                <w:sz w:val="24"/>
                <w:szCs w:val="24"/>
              </w:rPr>
              <w:t>n</w:t>
            </w:r>
            <w:r w:rsidR="00F47A22"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w:t>
            </w:r>
            <w:r w:rsidR="00F47A22"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127)</w:t>
            </w:r>
            <w:bookmarkEnd w:id="185"/>
            <w:bookmarkEnd w:id="186"/>
          </w:p>
        </w:tc>
        <w:tc>
          <w:tcPr>
            <w:tcW w:w="1099" w:type="dxa"/>
            <w:tcBorders>
              <w:top w:val="single" w:sz="8" w:space="0" w:color="000000"/>
              <w:left w:val="nil"/>
              <w:bottom w:val="single" w:sz="8" w:space="0" w:color="000000"/>
              <w:right w:val="nil"/>
            </w:tcBorders>
            <w:vAlign w:val="center"/>
          </w:tcPr>
          <w:p w14:paraId="6C28F4B1"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r>
      <w:tr w:rsidR="00C65233" w:rsidRPr="002A1247" w14:paraId="5A65B30D" w14:textId="77777777" w:rsidTr="00DA7909">
        <w:trPr>
          <w:jc w:val="center"/>
        </w:trPr>
        <w:tc>
          <w:tcPr>
            <w:tcW w:w="4112" w:type="dxa"/>
            <w:tcBorders>
              <w:top w:val="single" w:sz="8" w:space="0" w:color="000000"/>
              <w:left w:val="nil"/>
              <w:bottom w:val="nil"/>
              <w:right w:val="nil"/>
            </w:tcBorders>
            <w:shd w:val="clear" w:color="auto" w:fill="auto"/>
            <w:vAlign w:val="center"/>
          </w:tcPr>
          <w:p w14:paraId="06391BD4"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Demographics</w:t>
            </w:r>
          </w:p>
        </w:tc>
        <w:tc>
          <w:tcPr>
            <w:tcW w:w="1825" w:type="dxa"/>
            <w:tcBorders>
              <w:top w:val="single" w:sz="8" w:space="0" w:color="000000"/>
              <w:left w:val="nil"/>
              <w:bottom w:val="nil"/>
              <w:right w:val="nil"/>
            </w:tcBorders>
            <w:shd w:val="clear" w:color="auto" w:fill="auto"/>
            <w:vAlign w:val="center"/>
          </w:tcPr>
          <w:p w14:paraId="57ED3C67" w14:textId="77777777" w:rsidR="001A5485" w:rsidRPr="002A1247" w:rsidRDefault="001A5485" w:rsidP="002A1247">
            <w:pPr>
              <w:spacing w:after="0" w:line="360" w:lineRule="auto"/>
              <w:jc w:val="center"/>
              <w:rPr>
                <w:rFonts w:ascii="Book Antiqua" w:hAnsi="Book Antiqua"/>
                <w:color w:val="000000" w:themeColor="text1"/>
                <w:sz w:val="24"/>
                <w:szCs w:val="24"/>
              </w:rPr>
            </w:pPr>
          </w:p>
        </w:tc>
        <w:tc>
          <w:tcPr>
            <w:tcW w:w="1470" w:type="dxa"/>
            <w:tcBorders>
              <w:top w:val="single" w:sz="8" w:space="0" w:color="000000"/>
              <w:left w:val="nil"/>
              <w:bottom w:val="nil"/>
              <w:right w:val="nil"/>
            </w:tcBorders>
            <w:shd w:val="clear" w:color="auto" w:fill="auto"/>
            <w:vAlign w:val="center"/>
          </w:tcPr>
          <w:p w14:paraId="43331196" w14:textId="77777777" w:rsidR="001A5485" w:rsidRPr="002A1247" w:rsidRDefault="001A5485" w:rsidP="002A1247">
            <w:pPr>
              <w:spacing w:after="0" w:line="360" w:lineRule="auto"/>
              <w:jc w:val="center"/>
              <w:rPr>
                <w:rFonts w:ascii="Book Antiqua" w:hAnsi="Book Antiqua"/>
                <w:color w:val="000000" w:themeColor="text1"/>
                <w:sz w:val="24"/>
                <w:szCs w:val="24"/>
              </w:rPr>
            </w:pPr>
          </w:p>
        </w:tc>
        <w:tc>
          <w:tcPr>
            <w:tcW w:w="1099" w:type="dxa"/>
            <w:tcBorders>
              <w:top w:val="single" w:sz="8" w:space="0" w:color="000000"/>
              <w:left w:val="nil"/>
              <w:bottom w:val="nil"/>
              <w:right w:val="nil"/>
            </w:tcBorders>
            <w:shd w:val="clear" w:color="auto" w:fill="auto"/>
            <w:vAlign w:val="center"/>
          </w:tcPr>
          <w:p w14:paraId="19367CFD" w14:textId="77777777" w:rsidR="001A5485" w:rsidRPr="002A1247" w:rsidRDefault="001A5485" w:rsidP="002A1247">
            <w:pPr>
              <w:spacing w:after="0" w:line="360" w:lineRule="auto"/>
              <w:jc w:val="center"/>
              <w:rPr>
                <w:rFonts w:ascii="Book Antiqua" w:hAnsi="Book Antiqua"/>
                <w:color w:val="000000" w:themeColor="text1"/>
                <w:sz w:val="24"/>
                <w:szCs w:val="24"/>
              </w:rPr>
            </w:pPr>
          </w:p>
        </w:tc>
      </w:tr>
      <w:tr w:rsidR="00C65233" w:rsidRPr="002A1247" w14:paraId="75B03096" w14:textId="77777777" w:rsidTr="00DA7909">
        <w:trPr>
          <w:jc w:val="center"/>
        </w:trPr>
        <w:tc>
          <w:tcPr>
            <w:tcW w:w="4112" w:type="dxa"/>
            <w:tcBorders>
              <w:top w:val="nil"/>
              <w:bottom w:val="nil"/>
            </w:tcBorders>
            <w:shd w:val="clear" w:color="auto" w:fill="auto"/>
            <w:vAlign w:val="center"/>
          </w:tcPr>
          <w:p w14:paraId="0A92DBF5" w14:textId="7B9A290C"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Age, </w:t>
            </w:r>
            <w:proofErr w:type="spellStart"/>
            <w:r w:rsidRPr="002A1247">
              <w:rPr>
                <w:rFonts w:ascii="Book Antiqua" w:hAnsi="Book Antiqua"/>
                <w:bCs/>
                <w:color w:val="000000" w:themeColor="text1"/>
                <w:sz w:val="24"/>
                <w:szCs w:val="24"/>
              </w:rPr>
              <w:t>y</w:t>
            </w:r>
            <w:r w:rsidR="00E37840" w:rsidRPr="002A1247">
              <w:rPr>
                <w:rFonts w:ascii="Book Antiqua" w:hAnsi="Book Antiqua"/>
                <w:bCs/>
                <w:color w:val="000000" w:themeColor="text1"/>
                <w:sz w:val="24"/>
                <w:szCs w:val="24"/>
              </w:rPr>
              <w:t>r</w:t>
            </w:r>
            <w:proofErr w:type="spellEnd"/>
          </w:p>
        </w:tc>
        <w:tc>
          <w:tcPr>
            <w:tcW w:w="1825" w:type="dxa"/>
            <w:tcBorders>
              <w:top w:val="nil"/>
              <w:bottom w:val="nil"/>
            </w:tcBorders>
            <w:shd w:val="clear" w:color="auto" w:fill="auto"/>
            <w:vAlign w:val="center"/>
          </w:tcPr>
          <w:p w14:paraId="3F0CFE80" w14:textId="6DFD6CD9"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46.3</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9.0</w:t>
            </w:r>
          </w:p>
        </w:tc>
        <w:tc>
          <w:tcPr>
            <w:tcW w:w="1470" w:type="dxa"/>
            <w:tcBorders>
              <w:top w:val="nil"/>
              <w:bottom w:val="nil"/>
            </w:tcBorders>
            <w:shd w:val="clear" w:color="auto" w:fill="auto"/>
            <w:vAlign w:val="center"/>
          </w:tcPr>
          <w:p w14:paraId="708C4CB0" w14:textId="43E055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45.5</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11.0</w:t>
            </w:r>
          </w:p>
        </w:tc>
        <w:tc>
          <w:tcPr>
            <w:tcW w:w="1099" w:type="dxa"/>
            <w:tcBorders>
              <w:top w:val="nil"/>
              <w:bottom w:val="nil"/>
            </w:tcBorders>
            <w:shd w:val="clear" w:color="auto" w:fill="auto"/>
            <w:vAlign w:val="center"/>
          </w:tcPr>
          <w:p w14:paraId="5166F41F"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0.746</w:t>
            </w:r>
          </w:p>
        </w:tc>
      </w:tr>
      <w:tr w:rsidR="00C65233" w:rsidRPr="002A1247" w14:paraId="12D181EF" w14:textId="77777777" w:rsidTr="00DA7909">
        <w:trPr>
          <w:trHeight w:val="572"/>
          <w:jc w:val="center"/>
        </w:trPr>
        <w:tc>
          <w:tcPr>
            <w:tcW w:w="4112" w:type="dxa"/>
            <w:tcBorders>
              <w:top w:val="nil"/>
              <w:left w:val="nil"/>
              <w:bottom w:val="nil"/>
              <w:right w:val="nil"/>
            </w:tcBorders>
            <w:shd w:val="clear" w:color="auto" w:fill="auto"/>
            <w:vAlign w:val="center"/>
          </w:tcPr>
          <w:p w14:paraId="0344D6D8" w14:textId="6425B71B"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Male</w:t>
            </w:r>
          </w:p>
        </w:tc>
        <w:tc>
          <w:tcPr>
            <w:tcW w:w="1825" w:type="dxa"/>
            <w:tcBorders>
              <w:top w:val="nil"/>
              <w:left w:val="nil"/>
              <w:bottom w:val="nil"/>
              <w:right w:val="nil"/>
            </w:tcBorders>
            <w:shd w:val="clear" w:color="auto" w:fill="auto"/>
            <w:vAlign w:val="center"/>
          </w:tcPr>
          <w:p w14:paraId="02F2C2C3" w14:textId="103B9D2F"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17 (85.0)</w:t>
            </w:r>
          </w:p>
        </w:tc>
        <w:tc>
          <w:tcPr>
            <w:tcW w:w="1470" w:type="dxa"/>
            <w:tcBorders>
              <w:top w:val="nil"/>
              <w:left w:val="nil"/>
              <w:bottom w:val="nil"/>
              <w:right w:val="nil"/>
            </w:tcBorders>
            <w:shd w:val="clear" w:color="auto" w:fill="auto"/>
            <w:vAlign w:val="center"/>
          </w:tcPr>
          <w:p w14:paraId="36265F5A" w14:textId="478657DF"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04 (81.9</w:t>
            </w:r>
            <w:r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7924C61F"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0.735</w:t>
            </w:r>
          </w:p>
        </w:tc>
      </w:tr>
      <w:tr w:rsidR="00C65233" w:rsidRPr="002A1247" w14:paraId="7CB68D95" w14:textId="77777777" w:rsidTr="00DA7909">
        <w:trPr>
          <w:jc w:val="center"/>
        </w:trPr>
        <w:tc>
          <w:tcPr>
            <w:tcW w:w="4112" w:type="dxa"/>
            <w:tcBorders>
              <w:top w:val="nil"/>
              <w:bottom w:val="nil"/>
            </w:tcBorders>
            <w:shd w:val="clear" w:color="auto" w:fill="auto"/>
            <w:vAlign w:val="center"/>
          </w:tcPr>
          <w:p w14:paraId="0A726C3E"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BMI, kg/m</w:t>
            </w:r>
            <w:r w:rsidRPr="002A1247">
              <w:rPr>
                <w:rFonts w:ascii="Book Antiqua" w:hAnsi="Book Antiqua"/>
                <w:bCs/>
                <w:color w:val="000000" w:themeColor="text1"/>
                <w:sz w:val="24"/>
                <w:szCs w:val="24"/>
                <w:vertAlign w:val="superscript"/>
              </w:rPr>
              <w:t>2</w:t>
            </w:r>
          </w:p>
        </w:tc>
        <w:tc>
          <w:tcPr>
            <w:tcW w:w="1825" w:type="dxa"/>
            <w:tcBorders>
              <w:top w:val="nil"/>
              <w:bottom w:val="nil"/>
            </w:tcBorders>
            <w:shd w:val="clear" w:color="auto" w:fill="auto"/>
            <w:vAlign w:val="center"/>
          </w:tcPr>
          <w:p w14:paraId="62AF45C3" w14:textId="7B3C1508"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23.5</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4.3</w:t>
            </w:r>
          </w:p>
        </w:tc>
        <w:tc>
          <w:tcPr>
            <w:tcW w:w="1470" w:type="dxa"/>
            <w:tcBorders>
              <w:top w:val="nil"/>
              <w:bottom w:val="nil"/>
            </w:tcBorders>
            <w:shd w:val="clear" w:color="auto" w:fill="auto"/>
            <w:vAlign w:val="center"/>
          </w:tcPr>
          <w:p w14:paraId="79142F5D" w14:textId="1B1F64F8"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21.8</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2.8</w:t>
            </w:r>
          </w:p>
        </w:tc>
        <w:tc>
          <w:tcPr>
            <w:tcW w:w="1099" w:type="dxa"/>
            <w:tcBorders>
              <w:top w:val="nil"/>
              <w:bottom w:val="nil"/>
            </w:tcBorders>
            <w:shd w:val="clear" w:color="auto" w:fill="auto"/>
            <w:vAlign w:val="center"/>
          </w:tcPr>
          <w:p w14:paraId="166A07B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0.021</w:t>
            </w:r>
          </w:p>
        </w:tc>
      </w:tr>
      <w:tr w:rsidR="00C65233" w:rsidRPr="002A1247" w14:paraId="0CFECB34" w14:textId="77777777" w:rsidTr="00DA7909">
        <w:trPr>
          <w:jc w:val="center"/>
        </w:trPr>
        <w:tc>
          <w:tcPr>
            <w:tcW w:w="4112" w:type="dxa"/>
            <w:tcBorders>
              <w:top w:val="nil"/>
              <w:left w:val="nil"/>
              <w:bottom w:val="nil"/>
              <w:right w:val="nil"/>
            </w:tcBorders>
            <w:shd w:val="clear" w:color="auto" w:fill="auto"/>
            <w:vAlign w:val="center"/>
          </w:tcPr>
          <w:p w14:paraId="02627D60"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MELD score</w:t>
            </w:r>
          </w:p>
        </w:tc>
        <w:tc>
          <w:tcPr>
            <w:tcW w:w="1825" w:type="dxa"/>
            <w:tcBorders>
              <w:top w:val="nil"/>
              <w:left w:val="nil"/>
              <w:bottom w:val="nil"/>
              <w:right w:val="nil"/>
            </w:tcBorders>
            <w:shd w:val="clear" w:color="auto" w:fill="auto"/>
            <w:vAlign w:val="center"/>
          </w:tcPr>
          <w:p w14:paraId="17708340" w14:textId="50D2A670"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18.4</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8.3</w:t>
            </w:r>
          </w:p>
        </w:tc>
        <w:tc>
          <w:tcPr>
            <w:tcW w:w="1470" w:type="dxa"/>
            <w:tcBorders>
              <w:top w:val="nil"/>
              <w:left w:val="nil"/>
              <w:bottom w:val="nil"/>
              <w:right w:val="nil"/>
            </w:tcBorders>
            <w:shd w:val="clear" w:color="auto" w:fill="auto"/>
            <w:vAlign w:val="center"/>
          </w:tcPr>
          <w:p w14:paraId="5267EAA5" w14:textId="31E2BA30"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17.7</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8.5</w:t>
            </w:r>
          </w:p>
        </w:tc>
        <w:tc>
          <w:tcPr>
            <w:tcW w:w="1099" w:type="dxa"/>
            <w:tcBorders>
              <w:top w:val="nil"/>
              <w:left w:val="nil"/>
              <w:bottom w:val="nil"/>
              <w:right w:val="nil"/>
            </w:tcBorders>
            <w:shd w:val="clear" w:color="auto" w:fill="auto"/>
            <w:vAlign w:val="center"/>
          </w:tcPr>
          <w:p w14:paraId="77A195D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0.768</w:t>
            </w:r>
          </w:p>
        </w:tc>
      </w:tr>
      <w:tr w:rsidR="00C65233" w:rsidRPr="002A1247" w14:paraId="56EAC04D" w14:textId="77777777" w:rsidTr="00DA7909">
        <w:trPr>
          <w:jc w:val="center"/>
        </w:trPr>
        <w:tc>
          <w:tcPr>
            <w:tcW w:w="4112" w:type="dxa"/>
            <w:tcBorders>
              <w:top w:val="nil"/>
              <w:bottom w:val="nil"/>
            </w:tcBorders>
            <w:shd w:val="clear" w:color="auto" w:fill="auto"/>
            <w:vAlign w:val="center"/>
          </w:tcPr>
          <w:p w14:paraId="25C638DF"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Child-Pugh score</w:t>
            </w:r>
          </w:p>
        </w:tc>
        <w:tc>
          <w:tcPr>
            <w:tcW w:w="1825" w:type="dxa"/>
            <w:tcBorders>
              <w:top w:val="nil"/>
              <w:bottom w:val="nil"/>
            </w:tcBorders>
            <w:shd w:val="clear" w:color="auto" w:fill="auto"/>
            <w:vAlign w:val="center"/>
          </w:tcPr>
          <w:p w14:paraId="40809895" w14:textId="46028E01"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10.5</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2.2</w:t>
            </w:r>
          </w:p>
        </w:tc>
        <w:tc>
          <w:tcPr>
            <w:tcW w:w="1470" w:type="dxa"/>
            <w:tcBorders>
              <w:top w:val="nil"/>
              <w:bottom w:val="nil"/>
            </w:tcBorders>
            <w:shd w:val="clear" w:color="auto" w:fill="auto"/>
            <w:vAlign w:val="center"/>
          </w:tcPr>
          <w:p w14:paraId="206A503E" w14:textId="3B5B0C60"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10.0</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2.0</w:t>
            </w:r>
          </w:p>
        </w:tc>
        <w:tc>
          <w:tcPr>
            <w:tcW w:w="1099" w:type="dxa"/>
            <w:tcBorders>
              <w:top w:val="nil"/>
              <w:bottom w:val="nil"/>
            </w:tcBorders>
            <w:shd w:val="clear" w:color="auto" w:fill="auto"/>
            <w:vAlign w:val="center"/>
          </w:tcPr>
          <w:p w14:paraId="2995124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0.374</w:t>
            </w:r>
          </w:p>
        </w:tc>
      </w:tr>
      <w:tr w:rsidR="00C65233" w:rsidRPr="002A1247" w14:paraId="04602F0E" w14:textId="77777777" w:rsidTr="00DA7909">
        <w:trPr>
          <w:jc w:val="center"/>
        </w:trPr>
        <w:tc>
          <w:tcPr>
            <w:tcW w:w="4112" w:type="dxa"/>
            <w:tcBorders>
              <w:top w:val="nil"/>
              <w:left w:val="nil"/>
              <w:bottom w:val="nil"/>
              <w:right w:val="nil"/>
            </w:tcBorders>
            <w:shd w:val="clear" w:color="auto" w:fill="auto"/>
            <w:vAlign w:val="center"/>
          </w:tcPr>
          <w:p w14:paraId="06E01EA5" w14:textId="15EE697E"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Smoking</w:t>
            </w:r>
          </w:p>
        </w:tc>
        <w:tc>
          <w:tcPr>
            <w:tcW w:w="1825" w:type="dxa"/>
            <w:tcBorders>
              <w:top w:val="nil"/>
              <w:left w:val="nil"/>
              <w:bottom w:val="nil"/>
              <w:right w:val="nil"/>
            </w:tcBorders>
            <w:shd w:val="clear" w:color="auto" w:fill="auto"/>
            <w:vAlign w:val="center"/>
          </w:tcPr>
          <w:p w14:paraId="5F045D28" w14:textId="2AE9EBF3"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w:t>
            </w:r>
            <w:r w:rsidR="00252B90" w:rsidRPr="002A1247">
              <w:rPr>
                <w:rFonts w:ascii="Book Antiqua" w:hAnsi="Book Antiqua"/>
                <w:bCs/>
                <w:color w:val="000000" w:themeColor="text1"/>
                <w:sz w:val="24"/>
                <w:szCs w:val="24"/>
              </w:rPr>
              <w:t xml:space="preserve"> (25.0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vAlign w:val="center"/>
          </w:tcPr>
          <w:p w14:paraId="4576B0BB"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39 (30.7)</w:t>
            </w:r>
          </w:p>
        </w:tc>
        <w:tc>
          <w:tcPr>
            <w:tcW w:w="1099" w:type="dxa"/>
            <w:tcBorders>
              <w:top w:val="nil"/>
              <w:left w:val="nil"/>
              <w:bottom w:val="nil"/>
              <w:right w:val="nil"/>
            </w:tcBorders>
            <w:shd w:val="clear" w:color="auto" w:fill="auto"/>
            <w:vAlign w:val="center"/>
          </w:tcPr>
          <w:p w14:paraId="7566D0AB"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0.604</w:t>
            </w:r>
          </w:p>
        </w:tc>
      </w:tr>
      <w:tr w:rsidR="00C65233" w:rsidRPr="002A1247" w14:paraId="1453B71B" w14:textId="77777777" w:rsidTr="00DA7909">
        <w:trPr>
          <w:jc w:val="center"/>
        </w:trPr>
        <w:tc>
          <w:tcPr>
            <w:tcW w:w="4112" w:type="dxa"/>
            <w:tcBorders>
              <w:top w:val="nil"/>
              <w:bottom w:val="nil"/>
            </w:tcBorders>
            <w:shd w:val="clear" w:color="auto" w:fill="auto"/>
            <w:vAlign w:val="center"/>
          </w:tcPr>
          <w:p w14:paraId="78F9D42B" w14:textId="7651C2B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Alcohol</w:t>
            </w:r>
          </w:p>
        </w:tc>
        <w:tc>
          <w:tcPr>
            <w:tcW w:w="1825" w:type="dxa"/>
            <w:tcBorders>
              <w:top w:val="nil"/>
              <w:bottom w:val="nil"/>
            </w:tcBorders>
            <w:shd w:val="clear" w:color="auto" w:fill="auto"/>
            <w:vAlign w:val="center"/>
          </w:tcPr>
          <w:p w14:paraId="234D7CA5" w14:textId="045D116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w:t>
            </w:r>
            <w:r w:rsidR="00252B90" w:rsidRPr="002A1247">
              <w:rPr>
                <w:rFonts w:ascii="Book Antiqua" w:hAnsi="Book Antiqua"/>
                <w:bCs/>
                <w:color w:val="000000" w:themeColor="text1"/>
                <w:sz w:val="24"/>
                <w:szCs w:val="24"/>
              </w:rPr>
              <w:t xml:space="preserve"> (30.0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vAlign w:val="center"/>
          </w:tcPr>
          <w:p w14:paraId="6EB385B4" w14:textId="73F8CB84"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19 (15.0</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781D3A5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0.096</w:t>
            </w:r>
          </w:p>
        </w:tc>
      </w:tr>
      <w:tr w:rsidR="00C65233" w:rsidRPr="002A1247" w14:paraId="57194CC1" w14:textId="77777777" w:rsidTr="00DA7909">
        <w:trPr>
          <w:jc w:val="center"/>
        </w:trPr>
        <w:tc>
          <w:tcPr>
            <w:tcW w:w="4112" w:type="dxa"/>
            <w:tcBorders>
              <w:top w:val="nil"/>
              <w:left w:val="nil"/>
              <w:bottom w:val="nil"/>
              <w:right w:val="nil"/>
            </w:tcBorders>
            <w:shd w:val="clear" w:color="auto" w:fill="auto"/>
            <w:vAlign w:val="center"/>
          </w:tcPr>
          <w:p w14:paraId="6AA453C2" w14:textId="39A7CC4F"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HBV </w:t>
            </w:r>
          </w:p>
        </w:tc>
        <w:tc>
          <w:tcPr>
            <w:tcW w:w="1825" w:type="dxa"/>
            <w:tcBorders>
              <w:top w:val="nil"/>
              <w:left w:val="nil"/>
              <w:bottom w:val="nil"/>
              <w:right w:val="nil"/>
            </w:tcBorders>
            <w:shd w:val="clear" w:color="auto" w:fill="auto"/>
            <w:vAlign w:val="center"/>
          </w:tcPr>
          <w:p w14:paraId="3D2E2839" w14:textId="0166CEEA"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3 (65.0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vAlign w:val="center"/>
          </w:tcPr>
          <w:p w14:paraId="2EC9D804" w14:textId="412C1D94"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85 (66.9</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1070EBF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0.865</w:t>
            </w:r>
          </w:p>
        </w:tc>
      </w:tr>
      <w:tr w:rsidR="00C65233" w:rsidRPr="002A1247" w14:paraId="5D73600B" w14:textId="77777777" w:rsidTr="00DA7909">
        <w:trPr>
          <w:jc w:val="center"/>
        </w:trPr>
        <w:tc>
          <w:tcPr>
            <w:tcW w:w="4112" w:type="dxa"/>
            <w:tcBorders>
              <w:top w:val="nil"/>
              <w:bottom w:val="nil"/>
            </w:tcBorders>
            <w:shd w:val="clear" w:color="auto" w:fill="auto"/>
            <w:vAlign w:val="center"/>
          </w:tcPr>
          <w:p w14:paraId="00A262C8" w14:textId="7555C6D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HCV</w:t>
            </w:r>
          </w:p>
        </w:tc>
        <w:tc>
          <w:tcPr>
            <w:tcW w:w="1825" w:type="dxa"/>
            <w:tcBorders>
              <w:top w:val="nil"/>
              <w:bottom w:val="nil"/>
            </w:tcBorders>
            <w:shd w:val="clear" w:color="auto" w:fill="auto"/>
            <w:vAlign w:val="center"/>
          </w:tcPr>
          <w:p w14:paraId="70B43DE3" w14:textId="0963A273"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 xml:space="preserve"> (5.0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vAlign w:val="center"/>
          </w:tcPr>
          <w:p w14:paraId="4DB72640" w14:textId="34557C7D"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14 (11.0</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0643432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0.408</w:t>
            </w:r>
          </w:p>
        </w:tc>
      </w:tr>
      <w:tr w:rsidR="00C65233" w:rsidRPr="002A1247" w14:paraId="7CFA69D4" w14:textId="77777777" w:rsidTr="00DA7909">
        <w:trPr>
          <w:jc w:val="center"/>
        </w:trPr>
        <w:tc>
          <w:tcPr>
            <w:tcW w:w="4112" w:type="dxa"/>
            <w:tcBorders>
              <w:top w:val="nil"/>
              <w:bottom w:val="nil"/>
            </w:tcBorders>
            <w:shd w:val="clear" w:color="auto" w:fill="auto"/>
            <w:vAlign w:val="center"/>
          </w:tcPr>
          <w:p w14:paraId="2E386708" w14:textId="2D85011B"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Pre-LT</w:t>
            </w:r>
            <w:r w:rsidR="00E37840" w:rsidRPr="002A1247">
              <w:rPr>
                <w:rFonts w:ascii="Book Antiqua" w:hAnsi="Book Antiqua"/>
                <w:bCs/>
                <w:color w:val="000000" w:themeColor="text1"/>
                <w:sz w:val="24"/>
                <w:szCs w:val="24"/>
              </w:rPr>
              <w:t xml:space="preserve"> c</w:t>
            </w:r>
            <w:r w:rsidRPr="002A1247">
              <w:rPr>
                <w:rFonts w:ascii="Book Antiqua" w:hAnsi="Book Antiqua"/>
                <w:bCs/>
                <w:color w:val="000000" w:themeColor="text1"/>
                <w:sz w:val="24"/>
                <w:szCs w:val="24"/>
              </w:rPr>
              <w:t>omorbidity</w:t>
            </w:r>
          </w:p>
        </w:tc>
        <w:tc>
          <w:tcPr>
            <w:tcW w:w="1825" w:type="dxa"/>
            <w:tcBorders>
              <w:top w:val="nil"/>
              <w:bottom w:val="nil"/>
            </w:tcBorders>
            <w:shd w:val="clear" w:color="auto" w:fill="auto"/>
            <w:vAlign w:val="center"/>
          </w:tcPr>
          <w:p w14:paraId="44D55A00"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470" w:type="dxa"/>
            <w:tcBorders>
              <w:top w:val="nil"/>
              <w:bottom w:val="nil"/>
            </w:tcBorders>
            <w:shd w:val="clear" w:color="auto" w:fill="auto"/>
            <w:vAlign w:val="center"/>
          </w:tcPr>
          <w:p w14:paraId="47EA7F67"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099" w:type="dxa"/>
            <w:tcBorders>
              <w:top w:val="nil"/>
              <w:bottom w:val="nil"/>
            </w:tcBorders>
            <w:shd w:val="clear" w:color="auto" w:fill="auto"/>
            <w:vAlign w:val="center"/>
          </w:tcPr>
          <w:p w14:paraId="0A265E40"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56493DF4" w14:textId="77777777" w:rsidTr="00DA7909">
        <w:trPr>
          <w:jc w:val="center"/>
        </w:trPr>
        <w:tc>
          <w:tcPr>
            <w:tcW w:w="4112" w:type="dxa"/>
            <w:tcBorders>
              <w:top w:val="nil"/>
              <w:left w:val="nil"/>
              <w:bottom w:val="nil"/>
              <w:right w:val="nil"/>
            </w:tcBorders>
            <w:shd w:val="clear" w:color="auto" w:fill="auto"/>
            <w:vAlign w:val="center"/>
          </w:tcPr>
          <w:p w14:paraId="2DBAED24" w14:textId="76BA25A1"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Obesity</w:t>
            </w:r>
          </w:p>
        </w:tc>
        <w:tc>
          <w:tcPr>
            <w:tcW w:w="1825" w:type="dxa"/>
            <w:tcBorders>
              <w:top w:val="nil"/>
              <w:left w:val="nil"/>
              <w:bottom w:val="nil"/>
              <w:right w:val="nil"/>
            </w:tcBorders>
            <w:shd w:val="clear" w:color="auto" w:fill="auto"/>
          </w:tcPr>
          <w:p w14:paraId="7728531E" w14:textId="24CF18F8"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w:t>
            </w:r>
            <w:r w:rsidR="00252B90" w:rsidRPr="002A1247">
              <w:rPr>
                <w:rFonts w:ascii="Book Antiqua" w:hAnsi="Book Antiqua"/>
                <w:bCs/>
                <w:color w:val="000000" w:themeColor="text1"/>
                <w:sz w:val="24"/>
                <w:szCs w:val="24"/>
              </w:rPr>
              <w:t xml:space="preserve"> (20.0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6109AC51" w14:textId="5E9F972D"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 (3.1</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4B249A8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0.002</w:t>
            </w:r>
          </w:p>
        </w:tc>
      </w:tr>
      <w:tr w:rsidR="00C65233" w:rsidRPr="002A1247" w14:paraId="4D3B6477" w14:textId="77777777" w:rsidTr="00DA7909">
        <w:trPr>
          <w:jc w:val="center"/>
        </w:trPr>
        <w:tc>
          <w:tcPr>
            <w:tcW w:w="4112" w:type="dxa"/>
            <w:tcBorders>
              <w:top w:val="nil"/>
              <w:bottom w:val="nil"/>
            </w:tcBorders>
            <w:shd w:val="clear" w:color="auto" w:fill="auto"/>
            <w:vAlign w:val="center"/>
          </w:tcPr>
          <w:p w14:paraId="52DA9EB8" w14:textId="7E36709A" w:rsidR="001A5485" w:rsidRPr="002A1247" w:rsidRDefault="00E37840"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Diabetes m</w:t>
            </w:r>
            <w:r w:rsidR="00B05413" w:rsidRPr="002A1247">
              <w:rPr>
                <w:rFonts w:ascii="Book Antiqua" w:hAnsi="Book Antiqua"/>
                <w:bCs/>
                <w:color w:val="000000" w:themeColor="text1"/>
                <w:sz w:val="24"/>
                <w:szCs w:val="24"/>
              </w:rPr>
              <w:t>ellitus</w:t>
            </w:r>
          </w:p>
        </w:tc>
        <w:tc>
          <w:tcPr>
            <w:tcW w:w="1825" w:type="dxa"/>
            <w:tcBorders>
              <w:top w:val="nil"/>
              <w:bottom w:val="nil"/>
            </w:tcBorders>
            <w:shd w:val="clear" w:color="auto" w:fill="auto"/>
          </w:tcPr>
          <w:p w14:paraId="2807D3F5" w14:textId="1757089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w:t>
            </w:r>
            <w:r w:rsidR="00252B90" w:rsidRPr="002A1247">
              <w:rPr>
                <w:rFonts w:ascii="Book Antiqua" w:hAnsi="Book Antiqua"/>
                <w:bCs/>
                <w:color w:val="000000" w:themeColor="text1"/>
                <w:sz w:val="24"/>
                <w:szCs w:val="24"/>
              </w:rPr>
              <w:t xml:space="preserve"> (20.0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tcPr>
          <w:p w14:paraId="4F5B330C" w14:textId="45F428E4"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13 (10.2</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78C2336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0.210</w:t>
            </w:r>
          </w:p>
        </w:tc>
      </w:tr>
      <w:tr w:rsidR="00C65233" w:rsidRPr="002A1247" w14:paraId="495D0691" w14:textId="77777777" w:rsidTr="00DA7909">
        <w:trPr>
          <w:jc w:val="center"/>
        </w:trPr>
        <w:tc>
          <w:tcPr>
            <w:tcW w:w="4112" w:type="dxa"/>
            <w:tcBorders>
              <w:top w:val="nil"/>
              <w:left w:val="nil"/>
              <w:bottom w:val="nil"/>
              <w:right w:val="nil"/>
            </w:tcBorders>
            <w:shd w:val="clear" w:color="auto" w:fill="auto"/>
            <w:vAlign w:val="center"/>
          </w:tcPr>
          <w:p w14:paraId="7A8A05EA" w14:textId="3BC1FAB4"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Hypertension</w:t>
            </w:r>
          </w:p>
        </w:tc>
        <w:tc>
          <w:tcPr>
            <w:tcW w:w="1825" w:type="dxa"/>
            <w:tcBorders>
              <w:top w:val="nil"/>
              <w:left w:val="nil"/>
              <w:bottom w:val="nil"/>
              <w:right w:val="nil"/>
            </w:tcBorders>
            <w:shd w:val="clear" w:color="auto" w:fill="auto"/>
          </w:tcPr>
          <w:p w14:paraId="1C11D64D" w14:textId="7D3EE10A"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 xml:space="preserve"> (5.0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7356F7D9" w14:textId="7A8D2A95"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 (3.1</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6A6F42A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0.671</w:t>
            </w:r>
          </w:p>
        </w:tc>
      </w:tr>
      <w:tr w:rsidR="00C65233" w:rsidRPr="002A1247" w14:paraId="4A076458" w14:textId="77777777" w:rsidTr="00DA7909">
        <w:trPr>
          <w:jc w:val="center"/>
        </w:trPr>
        <w:tc>
          <w:tcPr>
            <w:tcW w:w="4112" w:type="dxa"/>
            <w:tcBorders>
              <w:top w:val="nil"/>
              <w:bottom w:val="nil"/>
            </w:tcBorders>
            <w:shd w:val="clear" w:color="auto" w:fill="auto"/>
            <w:vAlign w:val="center"/>
          </w:tcPr>
          <w:p w14:paraId="10D1B2DC" w14:textId="064ED62C"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Dyslipidemia</w:t>
            </w:r>
          </w:p>
        </w:tc>
        <w:tc>
          <w:tcPr>
            <w:tcW w:w="1825" w:type="dxa"/>
            <w:tcBorders>
              <w:top w:val="nil"/>
              <w:bottom w:val="nil"/>
            </w:tcBorders>
            <w:shd w:val="clear" w:color="auto" w:fill="auto"/>
          </w:tcPr>
          <w:p w14:paraId="57C74EA7" w14:textId="347C7575"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w:t>
            </w:r>
            <w:r w:rsidR="00252B90" w:rsidRPr="002A1247">
              <w:rPr>
                <w:rFonts w:ascii="Book Antiqua" w:hAnsi="Book Antiqua"/>
                <w:bCs/>
                <w:color w:val="000000" w:themeColor="text1"/>
                <w:sz w:val="24"/>
                <w:szCs w:val="24"/>
              </w:rPr>
              <w:t xml:space="preserve"> (10.0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tcPr>
          <w:p w14:paraId="1421475E" w14:textId="59CB8405"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13 (10.2</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5BBBADCC"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0.974</w:t>
            </w:r>
          </w:p>
        </w:tc>
      </w:tr>
      <w:tr w:rsidR="00C65233" w:rsidRPr="002A1247" w14:paraId="4C42CB45" w14:textId="77777777" w:rsidTr="00DA7909">
        <w:trPr>
          <w:jc w:val="center"/>
        </w:trPr>
        <w:tc>
          <w:tcPr>
            <w:tcW w:w="4112" w:type="dxa"/>
            <w:tcBorders>
              <w:top w:val="nil"/>
              <w:left w:val="nil"/>
              <w:bottom w:val="nil"/>
              <w:right w:val="nil"/>
            </w:tcBorders>
            <w:shd w:val="clear" w:color="auto" w:fill="auto"/>
            <w:vAlign w:val="center"/>
          </w:tcPr>
          <w:p w14:paraId="18A159C4" w14:textId="197B14ED"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Metabolic syndrome</w:t>
            </w:r>
          </w:p>
        </w:tc>
        <w:tc>
          <w:tcPr>
            <w:tcW w:w="1825" w:type="dxa"/>
            <w:tcBorders>
              <w:top w:val="nil"/>
              <w:left w:val="nil"/>
              <w:bottom w:val="nil"/>
              <w:right w:val="nil"/>
            </w:tcBorders>
            <w:shd w:val="clear" w:color="auto" w:fill="auto"/>
          </w:tcPr>
          <w:p w14:paraId="00FD66DC" w14:textId="1D960DB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3</w:t>
            </w:r>
            <w:r w:rsidR="00252B90" w:rsidRPr="002A1247">
              <w:rPr>
                <w:rFonts w:ascii="Book Antiqua" w:hAnsi="Book Antiqua"/>
                <w:bCs/>
                <w:color w:val="000000" w:themeColor="text1"/>
                <w:sz w:val="24"/>
                <w:szCs w:val="24"/>
              </w:rPr>
              <w:t xml:space="preserve"> (10.0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145FB14F" w14:textId="3394DA7A"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 (3.1</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3621DDB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0.020</w:t>
            </w:r>
          </w:p>
        </w:tc>
      </w:tr>
      <w:tr w:rsidR="00C65233" w:rsidRPr="002A1247" w14:paraId="5B0572E6" w14:textId="77777777" w:rsidTr="00DA7909">
        <w:trPr>
          <w:jc w:val="center"/>
        </w:trPr>
        <w:tc>
          <w:tcPr>
            <w:tcW w:w="4112" w:type="dxa"/>
            <w:tcBorders>
              <w:top w:val="nil"/>
              <w:bottom w:val="nil"/>
            </w:tcBorders>
            <w:shd w:val="clear" w:color="auto" w:fill="auto"/>
            <w:vAlign w:val="center"/>
          </w:tcPr>
          <w:p w14:paraId="397CF0E1"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Laboratory test</w:t>
            </w:r>
          </w:p>
        </w:tc>
        <w:tc>
          <w:tcPr>
            <w:tcW w:w="1825" w:type="dxa"/>
            <w:tcBorders>
              <w:top w:val="nil"/>
              <w:bottom w:val="nil"/>
            </w:tcBorders>
            <w:shd w:val="clear" w:color="auto" w:fill="auto"/>
            <w:vAlign w:val="center"/>
          </w:tcPr>
          <w:p w14:paraId="0931C747"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470" w:type="dxa"/>
            <w:tcBorders>
              <w:top w:val="nil"/>
              <w:bottom w:val="nil"/>
            </w:tcBorders>
            <w:shd w:val="clear" w:color="auto" w:fill="auto"/>
            <w:vAlign w:val="center"/>
          </w:tcPr>
          <w:p w14:paraId="55B6929C"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099" w:type="dxa"/>
            <w:tcBorders>
              <w:top w:val="nil"/>
              <w:bottom w:val="nil"/>
            </w:tcBorders>
            <w:shd w:val="clear" w:color="auto" w:fill="auto"/>
            <w:vAlign w:val="center"/>
          </w:tcPr>
          <w:p w14:paraId="58233DC4"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023F6EEC" w14:textId="77777777" w:rsidTr="00DA7909">
        <w:trPr>
          <w:jc w:val="center"/>
        </w:trPr>
        <w:tc>
          <w:tcPr>
            <w:tcW w:w="4112" w:type="dxa"/>
            <w:tcBorders>
              <w:top w:val="nil"/>
              <w:left w:val="nil"/>
              <w:bottom w:val="nil"/>
              <w:right w:val="nil"/>
            </w:tcBorders>
            <w:shd w:val="clear" w:color="auto" w:fill="auto"/>
            <w:vAlign w:val="center"/>
          </w:tcPr>
          <w:p w14:paraId="7B15D491"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Pre-LT Serum uric acid, </w:t>
            </w:r>
            <w:proofErr w:type="spellStart"/>
            <w:r w:rsidRPr="002A1247">
              <w:rPr>
                <w:rFonts w:ascii="Book Antiqua" w:eastAsia="仿宋" w:hAnsi="Book Antiqua"/>
                <w:bCs/>
                <w:color w:val="000000" w:themeColor="text1"/>
                <w:sz w:val="24"/>
                <w:szCs w:val="24"/>
              </w:rPr>
              <w:t>μ</w:t>
            </w:r>
            <w:r w:rsidRPr="002A1247">
              <w:rPr>
                <w:rFonts w:ascii="Book Antiqua" w:hAnsi="Book Antiqua"/>
                <w:bCs/>
                <w:color w:val="000000" w:themeColor="text1"/>
                <w:sz w:val="24"/>
                <w:szCs w:val="24"/>
              </w:rPr>
              <w:t>mol</w:t>
            </w:r>
            <w:proofErr w:type="spellEnd"/>
            <w:r w:rsidRPr="002A1247">
              <w:rPr>
                <w:rFonts w:ascii="Book Antiqua" w:hAnsi="Book Antiqua"/>
                <w:bCs/>
                <w:color w:val="000000" w:themeColor="text1"/>
                <w:sz w:val="24"/>
                <w:szCs w:val="24"/>
              </w:rPr>
              <w:t>/L</w:t>
            </w:r>
          </w:p>
        </w:tc>
        <w:tc>
          <w:tcPr>
            <w:tcW w:w="1825" w:type="dxa"/>
            <w:tcBorders>
              <w:top w:val="nil"/>
              <w:left w:val="nil"/>
              <w:bottom w:val="nil"/>
              <w:right w:val="nil"/>
            </w:tcBorders>
            <w:shd w:val="clear" w:color="auto" w:fill="auto"/>
            <w:vAlign w:val="center"/>
          </w:tcPr>
          <w:p w14:paraId="0F88B7EA" w14:textId="1C674A23"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265</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116</w:t>
            </w:r>
          </w:p>
        </w:tc>
        <w:tc>
          <w:tcPr>
            <w:tcW w:w="1470" w:type="dxa"/>
            <w:tcBorders>
              <w:top w:val="nil"/>
              <w:left w:val="nil"/>
              <w:bottom w:val="nil"/>
              <w:right w:val="nil"/>
            </w:tcBorders>
            <w:shd w:val="clear" w:color="auto" w:fill="auto"/>
            <w:vAlign w:val="center"/>
          </w:tcPr>
          <w:p w14:paraId="0B043B97" w14:textId="5F45ED3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280</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97</w:t>
            </w:r>
          </w:p>
        </w:tc>
        <w:tc>
          <w:tcPr>
            <w:tcW w:w="1099" w:type="dxa"/>
            <w:tcBorders>
              <w:top w:val="nil"/>
              <w:left w:val="nil"/>
              <w:bottom w:val="nil"/>
              <w:right w:val="nil"/>
            </w:tcBorders>
            <w:shd w:val="clear" w:color="auto" w:fill="auto"/>
            <w:vAlign w:val="center"/>
          </w:tcPr>
          <w:p w14:paraId="3C6ED07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0.545</w:t>
            </w:r>
          </w:p>
        </w:tc>
      </w:tr>
      <w:tr w:rsidR="00C65233" w:rsidRPr="002A1247" w14:paraId="2A228303" w14:textId="77777777" w:rsidTr="00DA7909">
        <w:trPr>
          <w:jc w:val="center"/>
        </w:trPr>
        <w:tc>
          <w:tcPr>
            <w:tcW w:w="4112" w:type="dxa"/>
            <w:tcBorders>
              <w:top w:val="nil"/>
              <w:bottom w:val="nil"/>
            </w:tcBorders>
            <w:shd w:val="clear" w:color="auto" w:fill="auto"/>
            <w:vAlign w:val="center"/>
          </w:tcPr>
          <w:p w14:paraId="568F0E7A"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Pre-LT Serum creatinine, </w:t>
            </w:r>
            <w:proofErr w:type="spellStart"/>
            <w:r w:rsidRPr="002A1247">
              <w:rPr>
                <w:rFonts w:ascii="Book Antiqua" w:eastAsia="仿宋" w:hAnsi="Book Antiqua"/>
                <w:bCs/>
                <w:color w:val="000000" w:themeColor="text1"/>
                <w:sz w:val="24"/>
                <w:szCs w:val="24"/>
              </w:rPr>
              <w:t>μ</w:t>
            </w:r>
            <w:r w:rsidRPr="002A1247">
              <w:rPr>
                <w:rFonts w:ascii="Book Antiqua" w:hAnsi="Book Antiqua"/>
                <w:bCs/>
                <w:color w:val="000000" w:themeColor="text1"/>
                <w:sz w:val="24"/>
                <w:szCs w:val="24"/>
              </w:rPr>
              <w:t>mol</w:t>
            </w:r>
            <w:proofErr w:type="spellEnd"/>
            <w:r w:rsidRPr="002A1247">
              <w:rPr>
                <w:rFonts w:ascii="Book Antiqua" w:hAnsi="Book Antiqua"/>
                <w:bCs/>
                <w:color w:val="000000" w:themeColor="text1"/>
                <w:sz w:val="24"/>
                <w:szCs w:val="24"/>
              </w:rPr>
              <w:t>/L</w:t>
            </w:r>
          </w:p>
        </w:tc>
        <w:tc>
          <w:tcPr>
            <w:tcW w:w="1825" w:type="dxa"/>
            <w:tcBorders>
              <w:top w:val="nil"/>
              <w:bottom w:val="nil"/>
            </w:tcBorders>
            <w:shd w:val="clear" w:color="auto" w:fill="auto"/>
            <w:vAlign w:val="center"/>
          </w:tcPr>
          <w:p w14:paraId="492B47BF" w14:textId="52D248F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55.2</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16.9</w:t>
            </w:r>
          </w:p>
        </w:tc>
        <w:tc>
          <w:tcPr>
            <w:tcW w:w="1470" w:type="dxa"/>
            <w:tcBorders>
              <w:top w:val="nil"/>
              <w:bottom w:val="nil"/>
            </w:tcBorders>
            <w:shd w:val="clear" w:color="auto" w:fill="auto"/>
            <w:vAlign w:val="center"/>
          </w:tcPr>
          <w:p w14:paraId="1C6C4AAC" w14:textId="5E25E82E"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60.0</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19.0</w:t>
            </w:r>
          </w:p>
        </w:tc>
        <w:tc>
          <w:tcPr>
            <w:tcW w:w="1099" w:type="dxa"/>
            <w:tcBorders>
              <w:top w:val="nil"/>
              <w:bottom w:val="nil"/>
            </w:tcBorders>
            <w:shd w:val="clear" w:color="auto" w:fill="auto"/>
            <w:vAlign w:val="center"/>
          </w:tcPr>
          <w:p w14:paraId="01796BA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0.288</w:t>
            </w:r>
          </w:p>
        </w:tc>
      </w:tr>
      <w:tr w:rsidR="00C65233" w:rsidRPr="002A1247" w14:paraId="7065DAAC" w14:textId="77777777" w:rsidTr="00DA7909">
        <w:trPr>
          <w:jc w:val="center"/>
        </w:trPr>
        <w:tc>
          <w:tcPr>
            <w:tcW w:w="4112" w:type="dxa"/>
            <w:tcBorders>
              <w:top w:val="nil"/>
              <w:left w:val="nil"/>
              <w:bottom w:val="nil"/>
              <w:right w:val="nil"/>
            </w:tcBorders>
            <w:shd w:val="clear" w:color="auto" w:fill="auto"/>
            <w:vAlign w:val="center"/>
          </w:tcPr>
          <w:p w14:paraId="0908D22D" w14:textId="788B3BCD" w:rsidR="001A5485" w:rsidRPr="002A1247" w:rsidRDefault="00E37840"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Pre-LT eGFR, mL/min per </w:t>
            </w:r>
            <w:r w:rsidR="00B05413" w:rsidRPr="002A1247">
              <w:rPr>
                <w:rFonts w:ascii="Book Antiqua" w:hAnsi="Book Antiqua"/>
                <w:bCs/>
                <w:color w:val="000000" w:themeColor="text1"/>
                <w:sz w:val="24"/>
                <w:szCs w:val="24"/>
              </w:rPr>
              <w:t>1.73</w:t>
            </w:r>
            <w:r w:rsidRPr="002A1247">
              <w:rPr>
                <w:rFonts w:ascii="Book Antiqua" w:hAnsi="Book Antiqua"/>
                <w:bCs/>
                <w:color w:val="000000" w:themeColor="text1"/>
                <w:sz w:val="24"/>
                <w:szCs w:val="24"/>
              </w:rPr>
              <w:t xml:space="preserve"> </w:t>
            </w:r>
            <w:r w:rsidR="00B05413" w:rsidRPr="002A1247">
              <w:rPr>
                <w:rFonts w:ascii="Book Antiqua" w:hAnsi="Book Antiqua"/>
                <w:bCs/>
                <w:color w:val="000000" w:themeColor="text1"/>
                <w:sz w:val="24"/>
                <w:szCs w:val="24"/>
              </w:rPr>
              <w:t>m</w:t>
            </w:r>
            <w:r w:rsidR="00B05413" w:rsidRPr="002A1247">
              <w:rPr>
                <w:rFonts w:ascii="Book Antiqua" w:hAnsi="Book Antiqua"/>
                <w:bCs/>
                <w:color w:val="000000" w:themeColor="text1"/>
                <w:sz w:val="24"/>
                <w:szCs w:val="24"/>
                <w:vertAlign w:val="superscript"/>
              </w:rPr>
              <w:t>2</w:t>
            </w:r>
          </w:p>
        </w:tc>
        <w:tc>
          <w:tcPr>
            <w:tcW w:w="1825" w:type="dxa"/>
            <w:tcBorders>
              <w:top w:val="nil"/>
              <w:left w:val="nil"/>
              <w:bottom w:val="nil"/>
              <w:right w:val="nil"/>
            </w:tcBorders>
            <w:shd w:val="clear" w:color="auto" w:fill="auto"/>
            <w:vAlign w:val="center"/>
          </w:tcPr>
          <w:p w14:paraId="3273BD49" w14:textId="612B0E45"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158.7</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54.6</w:t>
            </w:r>
          </w:p>
        </w:tc>
        <w:tc>
          <w:tcPr>
            <w:tcW w:w="1470" w:type="dxa"/>
            <w:tcBorders>
              <w:top w:val="nil"/>
              <w:left w:val="nil"/>
              <w:bottom w:val="nil"/>
              <w:right w:val="nil"/>
            </w:tcBorders>
            <w:shd w:val="clear" w:color="auto" w:fill="auto"/>
            <w:vAlign w:val="center"/>
          </w:tcPr>
          <w:p w14:paraId="1D316CCE" w14:textId="6CE2614B"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139.2</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43.9</w:t>
            </w:r>
          </w:p>
        </w:tc>
        <w:tc>
          <w:tcPr>
            <w:tcW w:w="1099" w:type="dxa"/>
            <w:tcBorders>
              <w:top w:val="nil"/>
              <w:left w:val="nil"/>
              <w:bottom w:val="nil"/>
              <w:right w:val="nil"/>
            </w:tcBorders>
            <w:shd w:val="clear" w:color="auto" w:fill="auto"/>
            <w:vAlign w:val="center"/>
          </w:tcPr>
          <w:p w14:paraId="0C27DD6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0.076</w:t>
            </w:r>
          </w:p>
        </w:tc>
      </w:tr>
      <w:tr w:rsidR="00C65233" w:rsidRPr="002A1247" w14:paraId="48AEE57C" w14:textId="77777777" w:rsidTr="00DA7909">
        <w:trPr>
          <w:jc w:val="center"/>
        </w:trPr>
        <w:tc>
          <w:tcPr>
            <w:tcW w:w="4112" w:type="dxa"/>
            <w:tcBorders>
              <w:top w:val="nil"/>
              <w:bottom w:val="nil"/>
            </w:tcBorders>
            <w:shd w:val="clear" w:color="auto" w:fill="auto"/>
            <w:vAlign w:val="center"/>
          </w:tcPr>
          <w:p w14:paraId="0E82F2A9" w14:textId="699E0799" w:rsidR="001A5485" w:rsidRPr="002A1247" w:rsidRDefault="00E37840"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Operative c</w:t>
            </w:r>
            <w:r w:rsidR="00B05413" w:rsidRPr="002A1247">
              <w:rPr>
                <w:rFonts w:ascii="Book Antiqua" w:hAnsi="Book Antiqua"/>
                <w:bCs/>
                <w:color w:val="000000" w:themeColor="text1"/>
                <w:sz w:val="24"/>
                <w:szCs w:val="24"/>
              </w:rPr>
              <w:t>haracteristics</w:t>
            </w:r>
          </w:p>
        </w:tc>
        <w:tc>
          <w:tcPr>
            <w:tcW w:w="1825" w:type="dxa"/>
            <w:tcBorders>
              <w:top w:val="nil"/>
              <w:bottom w:val="nil"/>
            </w:tcBorders>
            <w:shd w:val="clear" w:color="auto" w:fill="auto"/>
            <w:vAlign w:val="center"/>
          </w:tcPr>
          <w:p w14:paraId="50A3E422"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470" w:type="dxa"/>
            <w:tcBorders>
              <w:top w:val="nil"/>
              <w:bottom w:val="nil"/>
            </w:tcBorders>
            <w:shd w:val="clear" w:color="auto" w:fill="auto"/>
            <w:vAlign w:val="center"/>
          </w:tcPr>
          <w:p w14:paraId="3A73C2AB"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099" w:type="dxa"/>
            <w:tcBorders>
              <w:top w:val="nil"/>
              <w:bottom w:val="nil"/>
            </w:tcBorders>
            <w:shd w:val="clear" w:color="auto" w:fill="auto"/>
            <w:vAlign w:val="center"/>
          </w:tcPr>
          <w:p w14:paraId="05FFFD8E"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0937CF0B" w14:textId="77777777" w:rsidTr="00DA7909">
        <w:trPr>
          <w:jc w:val="center"/>
        </w:trPr>
        <w:tc>
          <w:tcPr>
            <w:tcW w:w="4112" w:type="dxa"/>
            <w:tcBorders>
              <w:top w:val="nil"/>
              <w:left w:val="nil"/>
              <w:bottom w:val="nil"/>
              <w:right w:val="nil"/>
            </w:tcBorders>
            <w:shd w:val="clear" w:color="auto" w:fill="auto"/>
            <w:vAlign w:val="center"/>
          </w:tcPr>
          <w:p w14:paraId="78A6A906" w14:textId="6E9655F1"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proofErr w:type="spellStart"/>
            <w:r w:rsidRPr="002A1247">
              <w:rPr>
                <w:rFonts w:ascii="Book Antiqua" w:hAnsi="Book Antiqua"/>
                <w:bCs/>
                <w:color w:val="000000" w:themeColor="text1"/>
                <w:sz w:val="24"/>
                <w:szCs w:val="24"/>
              </w:rPr>
              <w:t>Anhepatic</w:t>
            </w:r>
            <w:proofErr w:type="spellEnd"/>
            <w:r w:rsidRPr="002A1247">
              <w:rPr>
                <w:rFonts w:ascii="Book Antiqua" w:hAnsi="Book Antiqua"/>
                <w:bCs/>
                <w:color w:val="000000" w:themeColor="text1"/>
                <w:sz w:val="24"/>
                <w:szCs w:val="24"/>
              </w:rPr>
              <w:t xml:space="preserve"> phase, min</w:t>
            </w:r>
          </w:p>
        </w:tc>
        <w:tc>
          <w:tcPr>
            <w:tcW w:w="1825" w:type="dxa"/>
            <w:tcBorders>
              <w:top w:val="nil"/>
              <w:left w:val="nil"/>
              <w:bottom w:val="nil"/>
              <w:right w:val="nil"/>
            </w:tcBorders>
            <w:shd w:val="clear" w:color="auto" w:fill="auto"/>
            <w:vAlign w:val="center"/>
          </w:tcPr>
          <w:p w14:paraId="2CAF495C" w14:textId="05BAD48D"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50.8</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9.5</w:t>
            </w:r>
          </w:p>
        </w:tc>
        <w:tc>
          <w:tcPr>
            <w:tcW w:w="1470" w:type="dxa"/>
            <w:tcBorders>
              <w:top w:val="nil"/>
              <w:left w:val="nil"/>
              <w:bottom w:val="nil"/>
              <w:right w:val="nil"/>
            </w:tcBorders>
            <w:shd w:val="clear" w:color="auto" w:fill="auto"/>
            <w:vAlign w:val="center"/>
          </w:tcPr>
          <w:p w14:paraId="5B9E23C4" w14:textId="17576E9B"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53.5</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11.3</w:t>
            </w:r>
          </w:p>
        </w:tc>
        <w:tc>
          <w:tcPr>
            <w:tcW w:w="1099" w:type="dxa"/>
            <w:tcBorders>
              <w:top w:val="nil"/>
              <w:left w:val="nil"/>
              <w:bottom w:val="nil"/>
              <w:right w:val="nil"/>
            </w:tcBorders>
            <w:shd w:val="clear" w:color="auto" w:fill="auto"/>
            <w:vAlign w:val="center"/>
          </w:tcPr>
          <w:p w14:paraId="5CCEEBC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0.193</w:t>
            </w:r>
          </w:p>
        </w:tc>
      </w:tr>
      <w:tr w:rsidR="00C65233" w:rsidRPr="002A1247" w14:paraId="712F6041" w14:textId="77777777" w:rsidTr="00DA7909">
        <w:trPr>
          <w:jc w:val="center"/>
        </w:trPr>
        <w:tc>
          <w:tcPr>
            <w:tcW w:w="4112" w:type="dxa"/>
            <w:tcBorders>
              <w:top w:val="nil"/>
              <w:bottom w:val="nil"/>
            </w:tcBorders>
            <w:shd w:val="clear" w:color="auto" w:fill="auto"/>
            <w:vAlign w:val="center"/>
          </w:tcPr>
          <w:p w14:paraId="3D0E90BE" w14:textId="62882BCB"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Operation time, h</w:t>
            </w:r>
          </w:p>
        </w:tc>
        <w:tc>
          <w:tcPr>
            <w:tcW w:w="1825" w:type="dxa"/>
            <w:tcBorders>
              <w:top w:val="nil"/>
              <w:bottom w:val="nil"/>
            </w:tcBorders>
            <w:shd w:val="clear" w:color="auto" w:fill="auto"/>
            <w:vAlign w:val="center"/>
          </w:tcPr>
          <w:p w14:paraId="72D3A841" w14:textId="3FDF5512"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6.7</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1.5</w:t>
            </w:r>
          </w:p>
        </w:tc>
        <w:tc>
          <w:tcPr>
            <w:tcW w:w="1470" w:type="dxa"/>
            <w:tcBorders>
              <w:top w:val="nil"/>
              <w:bottom w:val="nil"/>
            </w:tcBorders>
            <w:shd w:val="clear" w:color="auto" w:fill="auto"/>
            <w:vAlign w:val="center"/>
          </w:tcPr>
          <w:p w14:paraId="3CEAC0A5" w14:textId="2EE0D3BA"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6.2</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1.1</w:t>
            </w:r>
          </w:p>
        </w:tc>
        <w:tc>
          <w:tcPr>
            <w:tcW w:w="1099" w:type="dxa"/>
            <w:tcBorders>
              <w:top w:val="nil"/>
              <w:bottom w:val="nil"/>
            </w:tcBorders>
            <w:shd w:val="clear" w:color="auto" w:fill="auto"/>
            <w:vAlign w:val="center"/>
          </w:tcPr>
          <w:p w14:paraId="14ED5DA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0.084</w:t>
            </w:r>
          </w:p>
        </w:tc>
      </w:tr>
      <w:tr w:rsidR="00C65233" w:rsidRPr="002A1247" w14:paraId="6BFA1B5E" w14:textId="77777777" w:rsidTr="00DA7909">
        <w:trPr>
          <w:jc w:val="center"/>
        </w:trPr>
        <w:tc>
          <w:tcPr>
            <w:tcW w:w="4112" w:type="dxa"/>
            <w:tcBorders>
              <w:top w:val="nil"/>
              <w:left w:val="nil"/>
              <w:bottom w:val="nil"/>
              <w:right w:val="nil"/>
            </w:tcBorders>
            <w:shd w:val="clear" w:color="auto" w:fill="auto"/>
            <w:vAlign w:val="center"/>
          </w:tcPr>
          <w:p w14:paraId="418C9679" w14:textId="1D04F36C"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Length of ICU stay, d</w:t>
            </w:r>
          </w:p>
        </w:tc>
        <w:tc>
          <w:tcPr>
            <w:tcW w:w="1825" w:type="dxa"/>
            <w:tcBorders>
              <w:top w:val="nil"/>
              <w:left w:val="nil"/>
              <w:bottom w:val="nil"/>
              <w:right w:val="nil"/>
            </w:tcBorders>
            <w:shd w:val="clear" w:color="auto" w:fill="auto"/>
            <w:vAlign w:val="center"/>
          </w:tcPr>
          <w:p w14:paraId="49757959" w14:textId="384C149D"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6.9</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3.0</w:t>
            </w:r>
          </w:p>
        </w:tc>
        <w:tc>
          <w:tcPr>
            <w:tcW w:w="1470" w:type="dxa"/>
            <w:tcBorders>
              <w:top w:val="nil"/>
              <w:left w:val="nil"/>
              <w:bottom w:val="nil"/>
              <w:right w:val="nil"/>
            </w:tcBorders>
            <w:shd w:val="clear" w:color="auto" w:fill="auto"/>
            <w:vAlign w:val="center"/>
          </w:tcPr>
          <w:p w14:paraId="3ABD198F" w14:textId="29613FD3"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6.8</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252B9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3.6</w:t>
            </w:r>
          </w:p>
        </w:tc>
        <w:tc>
          <w:tcPr>
            <w:tcW w:w="1099" w:type="dxa"/>
            <w:tcBorders>
              <w:top w:val="nil"/>
              <w:left w:val="nil"/>
              <w:bottom w:val="nil"/>
              <w:right w:val="nil"/>
            </w:tcBorders>
            <w:shd w:val="clear" w:color="auto" w:fill="auto"/>
            <w:vAlign w:val="center"/>
          </w:tcPr>
          <w:p w14:paraId="038A4EB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0.923</w:t>
            </w:r>
          </w:p>
        </w:tc>
      </w:tr>
      <w:tr w:rsidR="00C65233" w:rsidRPr="002A1247" w14:paraId="2B01D507" w14:textId="77777777" w:rsidTr="00DA7909">
        <w:trPr>
          <w:trHeight w:val="560"/>
          <w:jc w:val="center"/>
        </w:trPr>
        <w:tc>
          <w:tcPr>
            <w:tcW w:w="4112" w:type="dxa"/>
            <w:tcBorders>
              <w:top w:val="nil"/>
              <w:bottom w:val="nil"/>
            </w:tcBorders>
            <w:shd w:val="clear" w:color="auto" w:fill="auto"/>
            <w:vAlign w:val="center"/>
          </w:tcPr>
          <w:p w14:paraId="74F8C607" w14:textId="538EAD42" w:rsidR="001A5485" w:rsidRPr="002A1247" w:rsidRDefault="00E37840"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Post-LT clinical c</w:t>
            </w:r>
            <w:r w:rsidR="00B05413" w:rsidRPr="002A1247">
              <w:rPr>
                <w:rFonts w:ascii="Book Antiqua" w:hAnsi="Book Antiqua"/>
                <w:bCs/>
                <w:color w:val="000000" w:themeColor="text1"/>
                <w:sz w:val="24"/>
                <w:szCs w:val="24"/>
              </w:rPr>
              <w:t>haracteristics</w:t>
            </w:r>
          </w:p>
        </w:tc>
        <w:tc>
          <w:tcPr>
            <w:tcW w:w="1825" w:type="dxa"/>
            <w:tcBorders>
              <w:top w:val="nil"/>
              <w:bottom w:val="nil"/>
            </w:tcBorders>
            <w:shd w:val="clear" w:color="auto" w:fill="auto"/>
            <w:vAlign w:val="center"/>
          </w:tcPr>
          <w:p w14:paraId="06D1F581"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470" w:type="dxa"/>
            <w:tcBorders>
              <w:top w:val="nil"/>
              <w:bottom w:val="nil"/>
            </w:tcBorders>
            <w:shd w:val="clear" w:color="auto" w:fill="auto"/>
            <w:vAlign w:val="center"/>
          </w:tcPr>
          <w:p w14:paraId="3FC40C30"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099" w:type="dxa"/>
            <w:tcBorders>
              <w:top w:val="nil"/>
              <w:bottom w:val="nil"/>
            </w:tcBorders>
            <w:shd w:val="clear" w:color="auto" w:fill="auto"/>
            <w:vAlign w:val="center"/>
          </w:tcPr>
          <w:p w14:paraId="5F145B5D"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54E200CE" w14:textId="77777777" w:rsidTr="00DA7909">
        <w:trPr>
          <w:jc w:val="center"/>
        </w:trPr>
        <w:tc>
          <w:tcPr>
            <w:tcW w:w="4112" w:type="dxa"/>
            <w:tcBorders>
              <w:top w:val="nil"/>
              <w:left w:val="nil"/>
              <w:bottom w:val="nil"/>
              <w:right w:val="nil"/>
            </w:tcBorders>
            <w:shd w:val="clear" w:color="auto" w:fill="auto"/>
            <w:vAlign w:val="center"/>
          </w:tcPr>
          <w:p w14:paraId="00564A02" w14:textId="239996E4"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Steroid-free protocol for HCC</w:t>
            </w:r>
          </w:p>
        </w:tc>
        <w:tc>
          <w:tcPr>
            <w:tcW w:w="1825" w:type="dxa"/>
            <w:tcBorders>
              <w:top w:val="nil"/>
              <w:left w:val="nil"/>
              <w:bottom w:val="nil"/>
              <w:right w:val="nil"/>
            </w:tcBorders>
            <w:shd w:val="clear" w:color="auto" w:fill="auto"/>
            <w:vAlign w:val="center"/>
          </w:tcPr>
          <w:p w14:paraId="0961E7C0" w14:textId="5D95E6B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3</w:t>
            </w:r>
            <w:r w:rsidR="00252B90" w:rsidRPr="002A1247">
              <w:rPr>
                <w:rFonts w:ascii="Book Antiqua" w:hAnsi="Book Antiqua"/>
                <w:bCs/>
                <w:color w:val="000000" w:themeColor="text1"/>
                <w:sz w:val="24"/>
                <w:szCs w:val="24"/>
              </w:rPr>
              <w:t xml:space="preserve"> (15.0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vAlign w:val="center"/>
          </w:tcPr>
          <w:p w14:paraId="0C046CFF" w14:textId="2FEF1E5F"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43 (33.9</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20D635F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0.091</w:t>
            </w:r>
          </w:p>
        </w:tc>
      </w:tr>
      <w:tr w:rsidR="00C65233" w:rsidRPr="002A1247" w14:paraId="35AF3E7D" w14:textId="77777777" w:rsidTr="00DA7909">
        <w:trPr>
          <w:jc w:val="center"/>
        </w:trPr>
        <w:tc>
          <w:tcPr>
            <w:tcW w:w="4112" w:type="dxa"/>
            <w:tcBorders>
              <w:top w:val="nil"/>
              <w:left w:val="nil"/>
              <w:bottom w:val="nil"/>
              <w:right w:val="nil"/>
            </w:tcBorders>
            <w:shd w:val="clear" w:color="auto" w:fill="auto"/>
            <w:vAlign w:val="center"/>
          </w:tcPr>
          <w:p w14:paraId="7D45C63C" w14:textId="7F34CA7F" w:rsidR="001A5485" w:rsidRPr="002A1247" w:rsidRDefault="00E37840"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lastRenderedPageBreak/>
              <w:t xml:space="preserve">Tacrolimus </w:t>
            </w:r>
            <w:r w:rsidR="00C65233" w:rsidRPr="002A1247">
              <w:rPr>
                <w:rFonts w:ascii="Book Antiqua" w:hAnsi="Book Antiqua"/>
                <w:bCs/>
                <w:color w:val="000000" w:themeColor="text1"/>
                <w:sz w:val="24"/>
                <w:szCs w:val="24"/>
              </w:rPr>
              <w:t>use ≥</w:t>
            </w:r>
            <w:r w:rsidRPr="002A1247">
              <w:rPr>
                <w:rFonts w:ascii="Book Antiqua" w:hAnsi="Book Antiqua"/>
                <w:bCs/>
                <w:color w:val="000000" w:themeColor="text1"/>
                <w:sz w:val="24"/>
                <w:szCs w:val="24"/>
              </w:rPr>
              <w:t xml:space="preserve"> </w:t>
            </w:r>
            <w:r w:rsidR="00C65233" w:rsidRPr="002A1247">
              <w:rPr>
                <w:rFonts w:ascii="Book Antiqua" w:hAnsi="Book Antiqua"/>
                <w:bCs/>
                <w:color w:val="000000" w:themeColor="text1"/>
                <w:sz w:val="24"/>
                <w:szCs w:val="24"/>
              </w:rPr>
              <w:t xml:space="preserve">24 </w:t>
            </w:r>
            <w:proofErr w:type="spellStart"/>
            <w:r w:rsidR="00C65233" w:rsidRPr="002A1247">
              <w:rPr>
                <w:rFonts w:ascii="Book Antiqua" w:hAnsi="Book Antiqua"/>
                <w:bCs/>
                <w:color w:val="000000" w:themeColor="text1"/>
                <w:sz w:val="24"/>
                <w:szCs w:val="24"/>
              </w:rPr>
              <w:t>mo</w:t>
            </w:r>
            <w:proofErr w:type="spellEnd"/>
          </w:p>
        </w:tc>
        <w:tc>
          <w:tcPr>
            <w:tcW w:w="1825" w:type="dxa"/>
            <w:tcBorders>
              <w:top w:val="nil"/>
              <w:left w:val="nil"/>
              <w:bottom w:val="nil"/>
              <w:right w:val="nil"/>
            </w:tcBorders>
            <w:shd w:val="clear" w:color="auto" w:fill="auto"/>
          </w:tcPr>
          <w:p w14:paraId="78D2DF1C" w14:textId="052890BF"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2 (60.0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4CC623FE" w14:textId="08104648"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68 (53.5</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685F93A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0.590</w:t>
            </w:r>
          </w:p>
        </w:tc>
      </w:tr>
      <w:tr w:rsidR="00C65233" w:rsidRPr="002A1247" w14:paraId="558E1825" w14:textId="77777777" w:rsidTr="00DA7909">
        <w:trPr>
          <w:jc w:val="center"/>
        </w:trPr>
        <w:tc>
          <w:tcPr>
            <w:tcW w:w="4112" w:type="dxa"/>
            <w:tcBorders>
              <w:top w:val="nil"/>
              <w:bottom w:val="nil"/>
            </w:tcBorders>
            <w:shd w:val="clear" w:color="auto" w:fill="auto"/>
            <w:vAlign w:val="center"/>
          </w:tcPr>
          <w:p w14:paraId="1EFD0154" w14:textId="451CED63" w:rsidR="001A5485" w:rsidRPr="002A1247" w:rsidRDefault="00E37840"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Cyclosporine </w:t>
            </w:r>
            <w:r w:rsidR="00C65233" w:rsidRPr="002A1247">
              <w:rPr>
                <w:rFonts w:ascii="Book Antiqua" w:hAnsi="Book Antiqua"/>
                <w:bCs/>
                <w:color w:val="000000" w:themeColor="text1"/>
                <w:sz w:val="24"/>
                <w:szCs w:val="24"/>
              </w:rPr>
              <w:t>use ≥</w:t>
            </w:r>
            <w:r w:rsidRPr="002A1247">
              <w:rPr>
                <w:rFonts w:ascii="Book Antiqua" w:hAnsi="Book Antiqua"/>
                <w:bCs/>
                <w:color w:val="000000" w:themeColor="text1"/>
                <w:sz w:val="24"/>
                <w:szCs w:val="24"/>
              </w:rPr>
              <w:t xml:space="preserve"> </w:t>
            </w:r>
            <w:r w:rsidR="00C65233" w:rsidRPr="002A1247">
              <w:rPr>
                <w:rFonts w:ascii="Book Antiqua" w:hAnsi="Book Antiqua"/>
                <w:bCs/>
                <w:color w:val="000000" w:themeColor="text1"/>
                <w:sz w:val="24"/>
                <w:szCs w:val="24"/>
              </w:rPr>
              <w:t xml:space="preserve">24 </w:t>
            </w:r>
            <w:proofErr w:type="spellStart"/>
            <w:r w:rsidR="00C65233" w:rsidRPr="002A1247">
              <w:rPr>
                <w:rFonts w:ascii="Book Antiqua" w:hAnsi="Book Antiqua"/>
                <w:bCs/>
                <w:color w:val="000000" w:themeColor="text1"/>
                <w:sz w:val="24"/>
                <w:szCs w:val="24"/>
              </w:rPr>
              <w:t>mo</w:t>
            </w:r>
            <w:proofErr w:type="spellEnd"/>
          </w:p>
        </w:tc>
        <w:tc>
          <w:tcPr>
            <w:tcW w:w="1825" w:type="dxa"/>
            <w:tcBorders>
              <w:top w:val="nil"/>
              <w:bottom w:val="nil"/>
            </w:tcBorders>
            <w:shd w:val="clear" w:color="auto" w:fill="auto"/>
          </w:tcPr>
          <w:p w14:paraId="6B28A4AB" w14:textId="04A483E4"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8</w:t>
            </w:r>
            <w:r w:rsidR="00252B90" w:rsidRPr="002A1247">
              <w:rPr>
                <w:rFonts w:ascii="Book Antiqua" w:hAnsi="Book Antiqua"/>
                <w:bCs/>
                <w:color w:val="000000" w:themeColor="text1"/>
                <w:sz w:val="24"/>
                <w:szCs w:val="24"/>
              </w:rPr>
              <w:t xml:space="preserve"> (40.0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tcPr>
          <w:p w14:paraId="114213F5" w14:textId="483134C8"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59 (46.5</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2F045DC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0.590</w:t>
            </w:r>
          </w:p>
        </w:tc>
      </w:tr>
      <w:tr w:rsidR="00C65233" w:rsidRPr="002A1247" w14:paraId="77A506BC" w14:textId="77777777" w:rsidTr="00DA7909">
        <w:trPr>
          <w:jc w:val="center"/>
        </w:trPr>
        <w:tc>
          <w:tcPr>
            <w:tcW w:w="4112" w:type="dxa"/>
            <w:tcBorders>
              <w:top w:val="nil"/>
              <w:left w:val="nil"/>
              <w:bottom w:val="nil"/>
              <w:right w:val="nil"/>
            </w:tcBorders>
            <w:shd w:val="clear" w:color="auto" w:fill="auto"/>
            <w:vAlign w:val="center"/>
          </w:tcPr>
          <w:p w14:paraId="47412B84" w14:textId="57A3B89F" w:rsidR="001A5485" w:rsidRPr="002A1247" w:rsidRDefault="00C6523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MMF use ≥</w:t>
            </w:r>
            <w:r w:rsidR="00E37840"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24 </w:t>
            </w:r>
            <w:proofErr w:type="spellStart"/>
            <w:r w:rsidRPr="002A1247">
              <w:rPr>
                <w:rFonts w:ascii="Book Antiqua" w:hAnsi="Book Antiqua"/>
                <w:bCs/>
                <w:color w:val="000000" w:themeColor="text1"/>
                <w:sz w:val="24"/>
                <w:szCs w:val="24"/>
              </w:rPr>
              <w:t>mo</w:t>
            </w:r>
            <w:proofErr w:type="spellEnd"/>
          </w:p>
        </w:tc>
        <w:tc>
          <w:tcPr>
            <w:tcW w:w="1825" w:type="dxa"/>
            <w:tcBorders>
              <w:top w:val="nil"/>
              <w:left w:val="nil"/>
              <w:bottom w:val="nil"/>
              <w:right w:val="nil"/>
            </w:tcBorders>
            <w:shd w:val="clear" w:color="auto" w:fill="auto"/>
          </w:tcPr>
          <w:p w14:paraId="2A2F4C42" w14:textId="237695ED"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3 (65.0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738D49A1" w14:textId="23DCEC6E"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84 (66.1</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0E4E9489"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0.920</w:t>
            </w:r>
          </w:p>
        </w:tc>
      </w:tr>
      <w:tr w:rsidR="00C65233" w:rsidRPr="002A1247" w14:paraId="16EB4962" w14:textId="77777777" w:rsidTr="00DA7909">
        <w:trPr>
          <w:jc w:val="center"/>
        </w:trPr>
        <w:tc>
          <w:tcPr>
            <w:tcW w:w="4112" w:type="dxa"/>
            <w:tcBorders>
              <w:top w:val="nil"/>
              <w:bottom w:val="nil"/>
            </w:tcBorders>
            <w:shd w:val="clear" w:color="auto" w:fill="auto"/>
            <w:vAlign w:val="center"/>
          </w:tcPr>
          <w:p w14:paraId="110058A1" w14:textId="3EEE9B68" w:rsidR="001A5485" w:rsidRPr="002A1247" w:rsidRDefault="00C6523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Acute graft rejection</w:t>
            </w:r>
          </w:p>
        </w:tc>
        <w:tc>
          <w:tcPr>
            <w:tcW w:w="1825" w:type="dxa"/>
            <w:tcBorders>
              <w:top w:val="nil"/>
              <w:bottom w:val="nil"/>
            </w:tcBorders>
            <w:shd w:val="clear" w:color="auto" w:fill="auto"/>
          </w:tcPr>
          <w:p w14:paraId="5554D58E" w14:textId="361D2C59"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3</w:t>
            </w:r>
            <w:r w:rsidR="00252B90" w:rsidRPr="002A1247">
              <w:rPr>
                <w:rFonts w:ascii="Book Antiqua" w:hAnsi="Book Antiqua"/>
                <w:bCs/>
                <w:color w:val="000000" w:themeColor="text1"/>
                <w:sz w:val="24"/>
                <w:szCs w:val="24"/>
              </w:rPr>
              <w:t xml:space="preserve"> (15.0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tcPr>
          <w:p w14:paraId="329183DA" w14:textId="2E1DC80F" w:rsidR="001A5485" w:rsidRPr="002A1247" w:rsidRDefault="00252B90"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12 (9.4</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137BFED1"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0.446</w:t>
            </w:r>
          </w:p>
        </w:tc>
      </w:tr>
      <w:tr w:rsidR="00C65233" w:rsidRPr="002A1247" w14:paraId="24C958E3" w14:textId="77777777" w:rsidTr="00DA7909">
        <w:trPr>
          <w:jc w:val="center"/>
        </w:trPr>
        <w:tc>
          <w:tcPr>
            <w:tcW w:w="4112" w:type="dxa"/>
            <w:tcBorders>
              <w:top w:val="nil"/>
              <w:left w:val="nil"/>
              <w:bottom w:val="nil"/>
              <w:right w:val="nil"/>
            </w:tcBorders>
            <w:shd w:val="clear" w:color="auto" w:fill="auto"/>
            <w:vAlign w:val="center"/>
          </w:tcPr>
          <w:p w14:paraId="5B6AE395" w14:textId="62CCB0FB" w:rsidR="001A5485" w:rsidRPr="002A1247" w:rsidRDefault="00C65233" w:rsidP="002A1247">
            <w:pPr>
              <w:spacing w:after="0" w:line="360" w:lineRule="auto"/>
              <w:ind w:leftChars="100" w:left="220"/>
              <w:jc w:val="both"/>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Biliary complication</w:t>
            </w:r>
          </w:p>
        </w:tc>
        <w:tc>
          <w:tcPr>
            <w:tcW w:w="1825" w:type="dxa"/>
            <w:tcBorders>
              <w:top w:val="nil"/>
              <w:left w:val="nil"/>
              <w:bottom w:val="nil"/>
              <w:right w:val="nil"/>
            </w:tcBorders>
            <w:shd w:val="clear" w:color="auto" w:fill="auto"/>
          </w:tcPr>
          <w:p w14:paraId="2EA9A0B3" w14:textId="14D02287"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3</w:t>
            </w:r>
            <w:r w:rsidR="00252B90" w:rsidRPr="002A1247">
              <w:rPr>
                <w:rFonts w:ascii="Book Antiqua" w:hAnsi="Book Antiqua"/>
                <w:bCs/>
                <w:color w:val="000000" w:themeColor="text1"/>
                <w:sz w:val="24"/>
                <w:szCs w:val="24"/>
              </w:rPr>
              <w:t xml:space="preserve"> (15.0</w:t>
            </w:r>
            <w:r w:rsidRPr="002A1247">
              <w:rPr>
                <w:rFonts w:ascii="Book Antiqua" w:hAnsi="Book Antiqua"/>
                <w:bCs/>
                <w:color w:val="000000" w:themeColor="text1"/>
                <w:sz w:val="24"/>
                <w:szCs w:val="24"/>
              </w:rPr>
              <w:t>)</w:t>
            </w:r>
          </w:p>
        </w:tc>
        <w:tc>
          <w:tcPr>
            <w:tcW w:w="1470" w:type="dxa"/>
            <w:tcBorders>
              <w:top w:val="nil"/>
              <w:left w:val="nil"/>
              <w:bottom w:val="nil"/>
              <w:right w:val="nil"/>
            </w:tcBorders>
            <w:shd w:val="clear" w:color="auto" w:fill="auto"/>
          </w:tcPr>
          <w:p w14:paraId="3C86B723" w14:textId="3D22B378" w:rsidR="001A5485" w:rsidRPr="002A1247" w:rsidRDefault="00252B90"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28 (22.0</w:t>
            </w:r>
            <w:r w:rsidR="00B05413" w:rsidRPr="002A1247">
              <w:rPr>
                <w:rFonts w:ascii="Book Antiqua" w:hAnsi="Book Antiqua"/>
                <w:bCs/>
                <w:color w:val="000000" w:themeColor="text1"/>
                <w:sz w:val="24"/>
                <w:szCs w:val="24"/>
              </w:rPr>
              <w:t>)</w:t>
            </w:r>
          </w:p>
        </w:tc>
        <w:tc>
          <w:tcPr>
            <w:tcW w:w="1099" w:type="dxa"/>
            <w:tcBorders>
              <w:top w:val="nil"/>
              <w:left w:val="nil"/>
              <w:bottom w:val="nil"/>
              <w:right w:val="nil"/>
            </w:tcBorders>
            <w:shd w:val="clear" w:color="auto" w:fill="auto"/>
            <w:vAlign w:val="center"/>
          </w:tcPr>
          <w:p w14:paraId="172C97D4" w14:textId="77777777"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0.472</w:t>
            </w:r>
          </w:p>
        </w:tc>
      </w:tr>
      <w:tr w:rsidR="00C65233" w:rsidRPr="002A1247" w14:paraId="5F7599FD" w14:textId="77777777" w:rsidTr="00DA7909">
        <w:trPr>
          <w:jc w:val="center"/>
        </w:trPr>
        <w:tc>
          <w:tcPr>
            <w:tcW w:w="4112" w:type="dxa"/>
            <w:tcBorders>
              <w:top w:val="nil"/>
              <w:bottom w:val="nil"/>
            </w:tcBorders>
            <w:shd w:val="clear" w:color="auto" w:fill="auto"/>
            <w:vAlign w:val="center"/>
          </w:tcPr>
          <w:p w14:paraId="5B63D122" w14:textId="61AE82F8" w:rsidR="001A5485" w:rsidRPr="002A1247" w:rsidRDefault="00C65233" w:rsidP="002A1247">
            <w:pPr>
              <w:spacing w:after="0" w:line="360" w:lineRule="auto"/>
              <w:ind w:leftChars="100" w:left="220"/>
              <w:jc w:val="both"/>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Acute kidney injury</w:t>
            </w:r>
          </w:p>
        </w:tc>
        <w:tc>
          <w:tcPr>
            <w:tcW w:w="1825" w:type="dxa"/>
            <w:tcBorders>
              <w:top w:val="nil"/>
              <w:bottom w:val="nil"/>
            </w:tcBorders>
            <w:shd w:val="clear" w:color="auto" w:fill="auto"/>
          </w:tcPr>
          <w:p w14:paraId="1F5AE8EF" w14:textId="383AA4A0"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7</w:t>
            </w:r>
            <w:r w:rsidR="00252B90" w:rsidRPr="002A1247">
              <w:rPr>
                <w:rFonts w:ascii="Book Antiqua" w:hAnsi="Book Antiqua"/>
                <w:bCs/>
                <w:color w:val="000000" w:themeColor="text1"/>
                <w:sz w:val="24"/>
                <w:szCs w:val="24"/>
              </w:rPr>
              <w:t xml:space="preserve"> (35.0</w:t>
            </w:r>
            <w:r w:rsidRPr="002A1247">
              <w:rPr>
                <w:rFonts w:ascii="Book Antiqua" w:hAnsi="Book Antiqua"/>
                <w:bCs/>
                <w:color w:val="000000" w:themeColor="text1"/>
                <w:sz w:val="24"/>
                <w:szCs w:val="24"/>
              </w:rPr>
              <w:t>)</w:t>
            </w:r>
          </w:p>
        </w:tc>
        <w:tc>
          <w:tcPr>
            <w:tcW w:w="1470" w:type="dxa"/>
            <w:tcBorders>
              <w:top w:val="nil"/>
              <w:bottom w:val="nil"/>
            </w:tcBorders>
            <w:shd w:val="clear" w:color="auto" w:fill="auto"/>
          </w:tcPr>
          <w:p w14:paraId="7DA6DBA8" w14:textId="35BE8FB4" w:rsidR="001A5485" w:rsidRPr="002A1247" w:rsidRDefault="00252B90"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13 (10.2</w:t>
            </w:r>
            <w:r w:rsidR="00B05413" w:rsidRPr="002A1247">
              <w:rPr>
                <w:rFonts w:ascii="Book Antiqua" w:hAnsi="Book Antiqua"/>
                <w:bCs/>
                <w:color w:val="000000" w:themeColor="text1"/>
                <w:sz w:val="24"/>
                <w:szCs w:val="24"/>
              </w:rPr>
              <w:t>)</w:t>
            </w:r>
          </w:p>
        </w:tc>
        <w:tc>
          <w:tcPr>
            <w:tcW w:w="1099" w:type="dxa"/>
            <w:tcBorders>
              <w:top w:val="nil"/>
              <w:bottom w:val="nil"/>
            </w:tcBorders>
            <w:shd w:val="clear" w:color="auto" w:fill="auto"/>
            <w:vAlign w:val="center"/>
          </w:tcPr>
          <w:p w14:paraId="0545BD23" w14:textId="77777777"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0.002</w:t>
            </w:r>
          </w:p>
        </w:tc>
      </w:tr>
      <w:tr w:rsidR="00C65233" w:rsidRPr="002A1247" w14:paraId="011E6EDE" w14:textId="77777777" w:rsidTr="00DA7909">
        <w:trPr>
          <w:jc w:val="center"/>
        </w:trPr>
        <w:tc>
          <w:tcPr>
            <w:tcW w:w="4112" w:type="dxa"/>
            <w:tcBorders>
              <w:top w:val="nil"/>
            </w:tcBorders>
            <w:shd w:val="clear" w:color="auto" w:fill="auto"/>
            <w:vAlign w:val="center"/>
          </w:tcPr>
          <w:p w14:paraId="3DA17A8B" w14:textId="7EE3529C" w:rsidR="001A5485" w:rsidRPr="002A1247" w:rsidRDefault="00C65233" w:rsidP="002A1247">
            <w:pPr>
              <w:spacing w:after="0" w:line="360" w:lineRule="auto"/>
              <w:ind w:leftChars="100" w:left="220"/>
              <w:jc w:val="both"/>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Hyperuricemia</w:t>
            </w:r>
          </w:p>
        </w:tc>
        <w:tc>
          <w:tcPr>
            <w:tcW w:w="1825" w:type="dxa"/>
            <w:tcBorders>
              <w:top w:val="nil"/>
            </w:tcBorders>
            <w:shd w:val="clear" w:color="auto" w:fill="auto"/>
          </w:tcPr>
          <w:p w14:paraId="76E6F518" w14:textId="293F7A0E"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1</w:t>
            </w:r>
            <w:r w:rsidR="00252B90" w:rsidRPr="002A1247">
              <w:rPr>
                <w:rFonts w:ascii="Book Antiqua" w:hAnsi="Book Antiqua"/>
                <w:bCs/>
                <w:color w:val="000000" w:themeColor="text1"/>
                <w:sz w:val="24"/>
                <w:szCs w:val="24"/>
              </w:rPr>
              <w:t>1 (55.0</w:t>
            </w:r>
            <w:r w:rsidRPr="002A1247">
              <w:rPr>
                <w:rFonts w:ascii="Book Antiqua" w:hAnsi="Book Antiqua"/>
                <w:bCs/>
                <w:color w:val="000000" w:themeColor="text1"/>
                <w:sz w:val="24"/>
                <w:szCs w:val="24"/>
              </w:rPr>
              <w:t>)</w:t>
            </w:r>
          </w:p>
        </w:tc>
        <w:tc>
          <w:tcPr>
            <w:tcW w:w="1470" w:type="dxa"/>
            <w:tcBorders>
              <w:top w:val="nil"/>
            </w:tcBorders>
            <w:shd w:val="clear" w:color="auto" w:fill="auto"/>
          </w:tcPr>
          <w:p w14:paraId="15558851" w14:textId="71EBBB50" w:rsidR="001A5485" w:rsidRPr="002A1247" w:rsidRDefault="00252B90"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19 (15.0</w:t>
            </w:r>
            <w:r w:rsidR="00B05413" w:rsidRPr="002A1247">
              <w:rPr>
                <w:rFonts w:ascii="Book Antiqua" w:hAnsi="Book Antiqua"/>
                <w:bCs/>
                <w:color w:val="000000" w:themeColor="text1"/>
                <w:sz w:val="24"/>
                <w:szCs w:val="24"/>
              </w:rPr>
              <w:t>)</w:t>
            </w:r>
          </w:p>
        </w:tc>
        <w:tc>
          <w:tcPr>
            <w:tcW w:w="1099" w:type="dxa"/>
            <w:tcBorders>
              <w:top w:val="nil"/>
            </w:tcBorders>
            <w:shd w:val="clear" w:color="auto" w:fill="auto"/>
            <w:vAlign w:val="center"/>
          </w:tcPr>
          <w:p w14:paraId="0D5B42CD" w14:textId="77777777" w:rsidR="001A5485" w:rsidRPr="002A1247" w:rsidRDefault="00B05413" w:rsidP="002A1247">
            <w:pPr>
              <w:spacing w:after="0" w:line="360" w:lineRule="auto"/>
              <w:jc w:val="center"/>
              <w:rPr>
                <w:rFonts w:ascii="Book Antiqua" w:hAnsi="Book Antiqua"/>
                <w:bCs/>
                <w:color w:val="000000" w:themeColor="text1"/>
                <w:kern w:val="2"/>
                <w:sz w:val="24"/>
                <w:szCs w:val="24"/>
              </w:rPr>
            </w:pPr>
            <w:r w:rsidRPr="002A1247">
              <w:rPr>
                <w:rFonts w:ascii="Book Antiqua" w:hAnsi="Book Antiqua"/>
                <w:bCs/>
                <w:color w:val="000000" w:themeColor="text1"/>
                <w:sz w:val="24"/>
                <w:szCs w:val="24"/>
              </w:rPr>
              <w:t>0.002</w:t>
            </w:r>
          </w:p>
        </w:tc>
      </w:tr>
    </w:tbl>
    <w:p w14:paraId="39FF38A8" w14:textId="1C022978" w:rsidR="001A5485" w:rsidRPr="002A1247" w:rsidRDefault="00573788"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PTMS: Posttransplant metabolic syndrome; BMI:</w:t>
      </w:r>
      <w:r w:rsidR="00B05413" w:rsidRPr="002A1247">
        <w:rPr>
          <w:rFonts w:ascii="Book Antiqua" w:hAnsi="Book Antiqua"/>
          <w:color w:val="000000" w:themeColor="text1"/>
          <w:sz w:val="24"/>
          <w:szCs w:val="24"/>
        </w:rPr>
        <w:t xml:space="preserve"> Body </w:t>
      </w:r>
      <w:r w:rsidRPr="002A1247">
        <w:rPr>
          <w:rFonts w:ascii="Book Antiqua" w:hAnsi="Book Antiqua"/>
          <w:color w:val="000000" w:themeColor="text1"/>
          <w:sz w:val="24"/>
          <w:szCs w:val="24"/>
        </w:rPr>
        <w:t>mass index; MELD: M</w:t>
      </w:r>
      <w:r w:rsidR="00B05413" w:rsidRPr="002A1247">
        <w:rPr>
          <w:rFonts w:ascii="Book Antiqua" w:hAnsi="Book Antiqua"/>
          <w:color w:val="000000" w:themeColor="text1"/>
          <w:sz w:val="24"/>
          <w:szCs w:val="24"/>
        </w:rPr>
        <w:t>odel fo</w:t>
      </w:r>
      <w:r w:rsidRPr="002A1247">
        <w:rPr>
          <w:rFonts w:ascii="Book Antiqua" w:hAnsi="Book Antiqua"/>
          <w:color w:val="000000" w:themeColor="text1"/>
          <w:sz w:val="24"/>
          <w:szCs w:val="24"/>
        </w:rPr>
        <w:t xml:space="preserve">r end-stage liver disease; </w:t>
      </w:r>
      <w:r w:rsidRPr="002A1247">
        <w:rPr>
          <w:rFonts w:ascii="Book Antiqua" w:hAnsi="Book Antiqua"/>
          <w:bCs/>
          <w:color w:val="000000" w:themeColor="text1"/>
          <w:sz w:val="24"/>
          <w:szCs w:val="24"/>
        </w:rPr>
        <w:t>HBV:</w:t>
      </w:r>
      <w:r w:rsidRPr="002A1247">
        <w:rPr>
          <w:rFonts w:ascii="Book Antiqua" w:hAnsi="Book Antiqua"/>
          <w:color w:val="000000" w:themeColor="text1"/>
          <w:sz w:val="24"/>
          <w:szCs w:val="24"/>
        </w:rPr>
        <w:t xml:space="preserve"> Hepatitis B virus; HCV: Hepatitis C virus; </w:t>
      </w:r>
      <w:bookmarkStart w:id="187" w:name="OLE_LINK47"/>
      <w:bookmarkStart w:id="188" w:name="OLE_LINK48"/>
      <w:r w:rsidRPr="002A1247">
        <w:rPr>
          <w:rFonts w:ascii="Book Antiqua" w:hAnsi="Book Antiqua"/>
          <w:color w:val="000000" w:themeColor="text1"/>
          <w:sz w:val="24"/>
          <w:szCs w:val="24"/>
        </w:rPr>
        <w:t>LT: Liver transplantation;</w:t>
      </w:r>
      <w:bookmarkEnd w:id="187"/>
      <w:bookmarkEnd w:id="188"/>
      <w:r w:rsidRPr="002A1247">
        <w:rPr>
          <w:rFonts w:ascii="Book Antiqua" w:hAnsi="Book Antiqua"/>
          <w:color w:val="000000" w:themeColor="text1"/>
          <w:sz w:val="24"/>
          <w:szCs w:val="24"/>
        </w:rPr>
        <w:t xml:space="preserve"> eGFR: E</w:t>
      </w:r>
      <w:r w:rsidR="00B05413" w:rsidRPr="002A1247">
        <w:rPr>
          <w:rFonts w:ascii="Book Antiqua" w:hAnsi="Book Antiqua"/>
          <w:color w:val="000000" w:themeColor="text1"/>
          <w:sz w:val="24"/>
          <w:szCs w:val="24"/>
        </w:rPr>
        <w:t xml:space="preserve">stimated </w:t>
      </w:r>
      <w:r w:rsidRPr="002A1247">
        <w:rPr>
          <w:rFonts w:ascii="Book Antiqua" w:hAnsi="Book Antiqua"/>
          <w:color w:val="000000" w:themeColor="text1"/>
          <w:sz w:val="24"/>
          <w:szCs w:val="24"/>
        </w:rPr>
        <w:t>glomerular filtration rate; ICU: Intensive care unit; HCC: Hepatocellular carcinoma; MMF: M</w:t>
      </w:r>
      <w:r w:rsidR="00B05413" w:rsidRPr="002A1247">
        <w:rPr>
          <w:rFonts w:ascii="Book Antiqua" w:hAnsi="Book Antiqua"/>
          <w:color w:val="000000" w:themeColor="text1"/>
          <w:sz w:val="24"/>
          <w:szCs w:val="24"/>
        </w:rPr>
        <w:t>ycophenolate mofetil.</w:t>
      </w:r>
    </w:p>
    <w:p w14:paraId="0F2D64FB" w14:textId="7ACCF967" w:rsidR="001A5485" w:rsidRPr="002A1247" w:rsidRDefault="00C65233" w:rsidP="002A1247">
      <w:pPr>
        <w:spacing w:after="0" w:line="360" w:lineRule="auto"/>
        <w:jc w:val="both"/>
        <w:rPr>
          <w:rFonts w:ascii="Book Antiqua" w:hAnsi="Book Antiqua"/>
          <w:b/>
          <w:color w:val="000000" w:themeColor="text1"/>
          <w:sz w:val="24"/>
          <w:szCs w:val="24"/>
        </w:rPr>
      </w:pPr>
      <w:r w:rsidRPr="002A1247">
        <w:rPr>
          <w:rFonts w:ascii="Book Antiqua" w:hAnsi="Book Antiqua"/>
          <w:color w:val="000000" w:themeColor="text1"/>
          <w:sz w:val="24"/>
          <w:szCs w:val="24"/>
        </w:rPr>
        <w:br w:type="page"/>
      </w:r>
      <w:r w:rsidR="00B05413" w:rsidRPr="002A1247">
        <w:rPr>
          <w:rFonts w:ascii="Book Antiqua" w:hAnsi="Book Antiqua"/>
          <w:b/>
          <w:color w:val="000000" w:themeColor="text1"/>
          <w:sz w:val="24"/>
          <w:szCs w:val="24"/>
        </w:rPr>
        <w:lastRenderedPageBreak/>
        <w:t>Table 2</w:t>
      </w:r>
      <w:r w:rsidR="00B05413" w:rsidRPr="002A1247">
        <w:rPr>
          <w:rFonts w:ascii="Book Antiqua" w:hAnsi="Book Antiqua"/>
          <w:color w:val="000000" w:themeColor="text1"/>
          <w:sz w:val="24"/>
          <w:szCs w:val="24"/>
        </w:rPr>
        <w:t xml:space="preserve"> </w:t>
      </w:r>
      <w:r w:rsidR="00B05413" w:rsidRPr="002A1247">
        <w:rPr>
          <w:rFonts w:ascii="Book Antiqua" w:hAnsi="Book Antiqua"/>
          <w:b/>
          <w:color w:val="000000" w:themeColor="text1"/>
          <w:sz w:val="24"/>
          <w:szCs w:val="24"/>
        </w:rPr>
        <w:t>Demograp</w:t>
      </w:r>
      <w:r w:rsidR="005A6382" w:rsidRPr="002A1247">
        <w:rPr>
          <w:rFonts w:ascii="Book Antiqua" w:hAnsi="Book Antiqua"/>
          <w:b/>
          <w:color w:val="000000" w:themeColor="text1"/>
          <w:sz w:val="24"/>
          <w:szCs w:val="24"/>
        </w:rPr>
        <w:t>hics and clinical characteristics for donors</w:t>
      </w:r>
    </w:p>
    <w:tbl>
      <w:tblPr>
        <w:tblW w:w="8747" w:type="dxa"/>
        <w:jc w:val="center"/>
        <w:tblBorders>
          <w:top w:val="single" w:sz="8" w:space="0" w:color="000000"/>
          <w:bottom w:val="single" w:sz="8" w:space="0" w:color="000000"/>
        </w:tblBorders>
        <w:tblLook w:val="04A0" w:firstRow="1" w:lastRow="0" w:firstColumn="1" w:lastColumn="0" w:noHBand="0" w:noVBand="1"/>
      </w:tblPr>
      <w:tblGrid>
        <w:gridCol w:w="3545"/>
        <w:gridCol w:w="2285"/>
        <w:gridCol w:w="1577"/>
        <w:gridCol w:w="1340"/>
      </w:tblGrid>
      <w:tr w:rsidR="00C65233" w:rsidRPr="002A1247" w14:paraId="2277B403" w14:textId="77777777" w:rsidTr="009B2949">
        <w:trPr>
          <w:jc w:val="center"/>
        </w:trPr>
        <w:tc>
          <w:tcPr>
            <w:tcW w:w="3545" w:type="dxa"/>
            <w:tcBorders>
              <w:top w:val="single" w:sz="8" w:space="0" w:color="000000"/>
              <w:left w:val="nil"/>
              <w:bottom w:val="single" w:sz="8" w:space="0" w:color="000000"/>
              <w:right w:val="nil"/>
            </w:tcBorders>
            <w:vAlign w:val="center"/>
          </w:tcPr>
          <w:p w14:paraId="5B87A82E" w14:textId="77777777" w:rsidR="001A5485" w:rsidRPr="002A1247" w:rsidRDefault="00B05413" w:rsidP="002A1247">
            <w:pPr>
              <w:spacing w:after="0" w:line="360" w:lineRule="auto"/>
              <w:jc w:val="both"/>
              <w:rPr>
                <w:rFonts w:ascii="Book Antiqua" w:hAnsi="Book Antiqua"/>
                <w:b/>
                <w:bCs/>
                <w:color w:val="000000" w:themeColor="text1"/>
                <w:sz w:val="24"/>
                <w:szCs w:val="24"/>
              </w:rPr>
            </w:pPr>
            <w:r w:rsidRPr="002A1247">
              <w:rPr>
                <w:rFonts w:ascii="Book Antiqua" w:hAnsi="Book Antiqua"/>
                <w:b/>
                <w:bCs/>
                <w:color w:val="000000" w:themeColor="text1"/>
                <w:sz w:val="24"/>
                <w:szCs w:val="24"/>
              </w:rPr>
              <w:t>Variables</w:t>
            </w:r>
          </w:p>
        </w:tc>
        <w:tc>
          <w:tcPr>
            <w:tcW w:w="2285" w:type="dxa"/>
            <w:tcBorders>
              <w:top w:val="single" w:sz="8" w:space="0" w:color="000000"/>
              <w:left w:val="nil"/>
              <w:bottom w:val="single" w:sz="8" w:space="0" w:color="000000"/>
              <w:right w:val="nil"/>
            </w:tcBorders>
            <w:vAlign w:val="center"/>
          </w:tcPr>
          <w:p w14:paraId="366EC0A4" w14:textId="77777777" w:rsidR="005A6382" w:rsidRPr="002A1247" w:rsidRDefault="005A6382"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PTMS</w:t>
            </w:r>
          </w:p>
          <w:p w14:paraId="3DEA0B6D" w14:textId="51E1233A" w:rsidR="001A5485" w:rsidRPr="002A1247" w:rsidRDefault="005A6382"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w:t>
            </w:r>
            <w:r w:rsidRPr="002A1247">
              <w:rPr>
                <w:rFonts w:ascii="Book Antiqua" w:hAnsi="Book Antiqua"/>
                <w:b/>
                <w:bCs/>
                <w:i/>
                <w:color w:val="000000" w:themeColor="text1"/>
                <w:sz w:val="24"/>
                <w:szCs w:val="24"/>
              </w:rPr>
              <w:t xml:space="preserve">n </w:t>
            </w:r>
            <w:r w:rsidRPr="002A1247">
              <w:rPr>
                <w:rFonts w:ascii="Book Antiqua" w:hAnsi="Book Antiqua"/>
                <w:b/>
                <w:bCs/>
                <w:color w:val="000000" w:themeColor="text1"/>
                <w:sz w:val="24"/>
                <w:szCs w:val="24"/>
              </w:rPr>
              <w:t>= 20)</w:t>
            </w:r>
          </w:p>
        </w:tc>
        <w:tc>
          <w:tcPr>
            <w:tcW w:w="1577" w:type="dxa"/>
            <w:tcBorders>
              <w:top w:val="single" w:sz="8" w:space="0" w:color="000000"/>
              <w:left w:val="nil"/>
              <w:bottom w:val="single" w:sz="8" w:space="0" w:color="000000"/>
              <w:right w:val="nil"/>
            </w:tcBorders>
            <w:vAlign w:val="center"/>
          </w:tcPr>
          <w:p w14:paraId="1B9409CA" w14:textId="77777777" w:rsidR="005A6382" w:rsidRPr="002A1247" w:rsidRDefault="005A6382"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Non-PTMS</w:t>
            </w:r>
          </w:p>
          <w:p w14:paraId="66794603" w14:textId="194852D7" w:rsidR="001A5485" w:rsidRPr="002A1247" w:rsidRDefault="005A6382"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w:t>
            </w:r>
            <w:r w:rsidRPr="002A1247">
              <w:rPr>
                <w:rFonts w:ascii="Book Antiqua" w:hAnsi="Book Antiqua"/>
                <w:b/>
                <w:bCs/>
                <w:i/>
                <w:color w:val="000000" w:themeColor="text1"/>
                <w:sz w:val="24"/>
                <w:szCs w:val="24"/>
              </w:rPr>
              <w:t>n</w:t>
            </w:r>
            <w:r w:rsidRPr="002A1247">
              <w:rPr>
                <w:rFonts w:ascii="Book Antiqua" w:hAnsi="Book Antiqua"/>
                <w:b/>
                <w:bCs/>
                <w:color w:val="000000" w:themeColor="text1"/>
                <w:sz w:val="24"/>
                <w:szCs w:val="24"/>
              </w:rPr>
              <w:t xml:space="preserve"> = 127)</w:t>
            </w:r>
          </w:p>
        </w:tc>
        <w:tc>
          <w:tcPr>
            <w:tcW w:w="1340" w:type="dxa"/>
            <w:tcBorders>
              <w:top w:val="single" w:sz="8" w:space="0" w:color="000000"/>
              <w:left w:val="nil"/>
              <w:bottom w:val="single" w:sz="8" w:space="0" w:color="000000"/>
              <w:right w:val="nil"/>
            </w:tcBorders>
            <w:vAlign w:val="center"/>
          </w:tcPr>
          <w:p w14:paraId="557FCA10"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r>
      <w:tr w:rsidR="00C65233" w:rsidRPr="002A1247" w14:paraId="313348B0" w14:textId="77777777" w:rsidTr="009B2949">
        <w:trPr>
          <w:jc w:val="center"/>
        </w:trPr>
        <w:tc>
          <w:tcPr>
            <w:tcW w:w="3545" w:type="dxa"/>
            <w:tcBorders>
              <w:top w:val="single" w:sz="8" w:space="0" w:color="000000"/>
              <w:left w:val="nil"/>
              <w:bottom w:val="nil"/>
              <w:right w:val="nil"/>
            </w:tcBorders>
            <w:shd w:val="clear" w:color="auto" w:fill="auto"/>
            <w:vAlign w:val="center"/>
          </w:tcPr>
          <w:p w14:paraId="654195A7"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Demographics</w:t>
            </w:r>
          </w:p>
        </w:tc>
        <w:tc>
          <w:tcPr>
            <w:tcW w:w="2285" w:type="dxa"/>
            <w:tcBorders>
              <w:top w:val="single" w:sz="8" w:space="0" w:color="000000"/>
              <w:left w:val="nil"/>
              <w:bottom w:val="nil"/>
              <w:right w:val="nil"/>
            </w:tcBorders>
            <w:shd w:val="clear" w:color="auto" w:fill="auto"/>
          </w:tcPr>
          <w:p w14:paraId="20171B36"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577" w:type="dxa"/>
            <w:tcBorders>
              <w:top w:val="single" w:sz="8" w:space="0" w:color="000000"/>
              <w:left w:val="nil"/>
              <w:bottom w:val="nil"/>
              <w:right w:val="nil"/>
            </w:tcBorders>
            <w:shd w:val="clear" w:color="auto" w:fill="auto"/>
          </w:tcPr>
          <w:p w14:paraId="317B9D8A"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340" w:type="dxa"/>
            <w:tcBorders>
              <w:top w:val="single" w:sz="8" w:space="0" w:color="000000"/>
              <w:left w:val="nil"/>
              <w:bottom w:val="nil"/>
              <w:right w:val="nil"/>
            </w:tcBorders>
            <w:shd w:val="clear" w:color="auto" w:fill="auto"/>
            <w:vAlign w:val="center"/>
          </w:tcPr>
          <w:p w14:paraId="6E579670"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75132EAB" w14:textId="77777777" w:rsidTr="009B2949">
        <w:trPr>
          <w:jc w:val="center"/>
        </w:trPr>
        <w:tc>
          <w:tcPr>
            <w:tcW w:w="3545" w:type="dxa"/>
            <w:tcBorders>
              <w:top w:val="nil"/>
              <w:bottom w:val="nil"/>
            </w:tcBorders>
            <w:shd w:val="clear" w:color="auto" w:fill="auto"/>
            <w:vAlign w:val="center"/>
          </w:tcPr>
          <w:p w14:paraId="17786779" w14:textId="51D4D174"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Age, </w:t>
            </w:r>
            <w:proofErr w:type="spellStart"/>
            <w:r w:rsidRPr="002A1247">
              <w:rPr>
                <w:rFonts w:ascii="Book Antiqua" w:hAnsi="Book Antiqua"/>
                <w:bCs/>
                <w:color w:val="000000" w:themeColor="text1"/>
                <w:sz w:val="24"/>
                <w:szCs w:val="24"/>
              </w:rPr>
              <w:t>y</w:t>
            </w:r>
            <w:r w:rsidR="005A6382" w:rsidRPr="002A1247">
              <w:rPr>
                <w:rFonts w:ascii="Book Antiqua" w:hAnsi="Book Antiqua"/>
                <w:bCs/>
                <w:color w:val="000000" w:themeColor="text1"/>
                <w:sz w:val="24"/>
                <w:szCs w:val="24"/>
              </w:rPr>
              <w:t>r</w:t>
            </w:r>
            <w:proofErr w:type="spellEnd"/>
          </w:p>
        </w:tc>
        <w:tc>
          <w:tcPr>
            <w:tcW w:w="2285" w:type="dxa"/>
            <w:tcBorders>
              <w:top w:val="nil"/>
              <w:bottom w:val="nil"/>
            </w:tcBorders>
            <w:shd w:val="clear" w:color="auto" w:fill="auto"/>
            <w:vAlign w:val="center"/>
          </w:tcPr>
          <w:p w14:paraId="01265724" w14:textId="22AF3D6C"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42.0</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13.7</w:t>
            </w:r>
          </w:p>
        </w:tc>
        <w:tc>
          <w:tcPr>
            <w:tcW w:w="1577" w:type="dxa"/>
            <w:tcBorders>
              <w:top w:val="nil"/>
              <w:bottom w:val="nil"/>
            </w:tcBorders>
            <w:shd w:val="clear" w:color="auto" w:fill="auto"/>
            <w:vAlign w:val="center"/>
          </w:tcPr>
          <w:p w14:paraId="36E9ACD0" w14:textId="5D2E12A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41.0</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14.3</w:t>
            </w:r>
          </w:p>
        </w:tc>
        <w:tc>
          <w:tcPr>
            <w:tcW w:w="1340" w:type="dxa"/>
            <w:tcBorders>
              <w:top w:val="nil"/>
              <w:bottom w:val="nil"/>
            </w:tcBorders>
            <w:shd w:val="clear" w:color="auto" w:fill="auto"/>
            <w:vAlign w:val="center"/>
          </w:tcPr>
          <w:p w14:paraId="3D976BE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0.762</w:t>
            </w:r>
          </w:p>
        </w:tc>
      </w:tr>
      <w:tr w:rsidR="00C65233" w:rsidRPr="002A1247" w14:paraId="51B2A5E7" w14:textId="77777777" w:rsidTr="009B2949">
        <w:trPr>
          <w:trHeight w:val="474"/>
          <w:jc w:val="center"/>
        </w:trPr>
        <w:tc>
          <w:tcPr>
            <w:tcW w:w="3545" w:type="dxa"/>
            <w:tcBorders>
              <w:top w:val="nil"/>
              <w:left w:val="nil"/>
              <w:bottom w:val="nil"/>
              <w:right w:val="nil"/>
            </w:tcBorders>
            <w:shd w:val="clear" w:color="auto" w:fill="auto"/>
            <w:vAlign w:val="center"/>
          </w:tcPr>
          <w:p w14:paraId="7BF24756" w14:textId="65C3EC3C"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Male, </w:t>
            </w:r>
            <w:r w:rsidRPr="002A1247">
              <w:rPr>
                <w:rFonts w:ascii="Book Antiqua" w:hAnsi="Book Antiqua"/>
                <w:bCs/>
                <w:i/>
                <w:color w:val="000000" w:themeColor="text1"/>
                <w:sz w:val="24"/>
                <w:szCs w:val="24"/>
              </w:rPr>
              <w:t>n</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p>
        </w:tc>
        <w:tc>
          <w:tcPr>
            <w:tcW w:w="2285" w:type="dxa"/>
            <w:tcBorders>
              <w:top w:val="nil"/>
              <w:left w:val="nil"/>
              <w:bottom w:val="nil"/>
              <w:right w:val="nil"/>
            </w:tcBorders>
            <w:shd w:val="clear" w:color="auto" w:fill="auto"/>
          </w:tcPr>
          <w:p w14:paraId="18A799C4" w14:textId="7A7852BB" w:rsidR="001A5485" w:rsidRPr="002A1247" w:rsidRDefault="005A6382"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17 (85.0</w:t>
            </w:r>
            <w:r w:rsidR="00B05413" w:rsidRPr="002A1247">
              <w:rPr>
                <w:rFonts w:ascii="Book Antiqua" w:hAnsi="Book Antiqua"/>
                <w:bCs/>
                <w:color w:val="000000" w:themeColor="text1"/>
                <w:sz w:val="24"/>
                <w:szCs w:val="24"/>
              </w:rPr>
              <w:t>)</w:t>
            </w:r>
          </w:p>
        </w:tc>
        <w:tc>
          <w:tcPr>
            <w:tcW w:w="1577" w:type="dxa"/>
            <w:tcBorders>
              <w:top w:val="nil"/>
              <w:left w:val="nil"/>
              <w:bottom w:val="nil"/>
              <w:right w:val="nil"/>
            </w:tcBorders>
            <w:shd w:val="clear" w:color="auto" w:fill="auto"/>
          </w:tcPr>
          <w:p w14:paraId="70C2C0DA" w14:textId="39F3EB11" w:rsidR="001A5485" w:rsidRPr="002A1247" w:rsidRDefault="005A6382"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104 (81.9</w:t>
            </w:r>
            <w:r w:rsidR="00B05413" w:rsidRPr="002A1247">
              <w:rPr>
                <w:rFonts w:ascii="Book Antiqua" w:hAnsi="Book Antiqua"/>
                <w:bCs/>
                <w:color w:val="000000" w:themeColor="text1"/>
                <w:sz w:val="24"/>
                <w:szCs w:val="24"/>
              </w:rPr>
              <w:t>)</w:t>
            </w:r>
          </w:p>
        </w:tc>
        <w:tc>
          <w:tcPr>
            <w:tcW w:w="1340" w:type="dxa"/>
            <w:tcBorders>
              <w:top w:val="nil"/>
              <w:left w:val="nil"/>
              <w:bottom w:val="nil"/>
              <w:right w:val="nil"/>
            </w:tcBorders>
            <w:shd w:val="clear" w:color="auto" w:fill="auto"/>
            <w:vAlign w:val="center"/>
          </w:tcPr>
          <w:p w14:paraId="7A6D646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0735</w:t>
            </w:r>
          </w:p>
        </w:tc>
      </w:tr>
      <w:tr w:rsidR="00C65233" w:rsidRPr="002A1247" w14:paraId="7CA6F405" w14:textId="77777777" w:rsidTr="009B2949">
        <w:trPr>
          <w:jc w:val="center"/>
        </w:trPr>
        <w:tc>
          <w:tcPr>
            <w:tcW w:w="3545" w:type="dxa"/>
            <w:tcBorders>
              <w:top w:val="nil"/>
              <w:bottom w:val="nil"/>
            </w:tcBorders>
            <w:shd w:val="clear" w:color="auto" w:fill="auto"/>
            <w:vAlign w:val="center"/>
          </w:tcPr>
          <w:p w14:paraId="4D9375F2" w14:textId="77777777"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BMI, kg/m</w:t>
            </w:r>
            <w:r w:rsidRPr="002A1247">
              <w:rPr>
                <w:rFonts w:ascii="Book Antiqua" w:hAnsi="Book Antiqua"/>
                <w:bCs/>
                <w:color w:val="000000" w:themeColor="text1"/>
                <w:sz w:val="24"/>
                <w:szCs w:val="24"/>
                <w:vertAlign w:val="superscript"/>
              </w:rPr>
              <w:t>2</w:t>
            </w:r>
          </w:p>
        </w:tc>
        <w:tc>
          <w:tcPr>
            <w:tcW w:w="2285" w:type="dxa"/>
            <w:tcBorders>
              <w:top w:val="nil"/>
              <w:bottom w:val="nil"/>
            </w:tcBorders>
            <w:shd w:val="clear" w:color="auto" w:fill="auto"/>
            <w:vAlign w:val="center"/>
          </w:tcPr>
          <w:p w14:paraId="2D209563" w14:textId="2F03ACA5"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24.0</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4.7</w:t>
            </w:r>
          </w:p>
        </w:tc>
        <w:tc>
          <w:tcPr>
            <w:tcW w:w="1577" w:type="dxa"/>
            <w:tcBorders>
              <w:top w:val="nil"/>
              <w:bottom w:val="nil"/>
            </w:tcBorders>
            <w:shd w:val="clear" w:color="auto" w:fill="auto"/>
            <w:vAlign w:val="center"/>
          </w:tcPr>
          <w:p w14:paraId="560FD3F3" w14:textId="7DC0D180"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22.2</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3.2</w:t>
            </w:r>
          </w:p>
        </w:tc>
        <w:tc>
          <w:tcPr>
            <w:tcW w:w="1340" w:type="dxa"/>
            <w:tcBorders>
              <w:top w:val="nil"/>
              <w:bottom w:val="nil"/>
            </w:tcBorders>
            <w:shd w:val="clear" w:color="auto" w:fill="auto"/>
            <w:vAlign w:val="center"/>
          </w:tcPr>
          <w:p w14:paraId="3842FB1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0.029</w:t>
            </w:r>
          </w:p>
        </w:tc>
      </w:tr>
      <w:tr w:rsidR="00C65233" w:rsidRPr="002A1247" w14:paraId="06D6DF7C" w14:textId="77777777" w:rsidTr="009B2949">
        <w:trPr>
          <w:jc w:val="center"/>
        </w:trPr>
        <w:tc>
          <w:tcPr>
            <w:tcW w:w="3545" w:type="dxa"/>
            <w:tcBorders>
              <w:top w:val="nil"/>
              <w:left w:val="nil"/>
              <w:bottom w:val="nil"/>
              <w:right w:val="nil"/>
            </w:tcBorders>
            <w:shd w:val="clear" w:color="auto" w:fill="auto"/>
            <w:vAlign w:val="center"/>
          </w:tcPr>
          <w:p w14:paraId="2BEC6824"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Operative Characteristics</w:t>
            </w:r>
          </w:p>
        </w:tc>
        <w:tc>
          <w:tcPr>
            <w:tcW w:w="2285" w:type="dxa"/>
            <w:tcBorders>
              <w:top w:val="nil"/>
              <w:left w:val="nil"/>
              <w:bottom w:val="nil"/>
              <w:right w:val="nil"/>
            </w:tcBorders>
            <w:shd w:val="clear" w:color="auto" w:fill="auto"/>
          </w:tcPr>
          <w:p w14:paraId="2763FE87"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577" w:type="dxa"/>
            <w:tcBorders>
              <w:top w:val="nil"/>
              <w:left w:val="nil"/>
              <w:bottom w:val="nil"/>
              <w:right w:val="nil"/>
            </w:tcBorders>
            <w:shd w:val="clear" w:color="auto" w:fill="auto"/>
          </w:tcPr>
          <w:p w14:paraId="42284587"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340" w:type="dxa"/>
            <w:tcBorders>
              <w:top w:val="nil"/>
              <w:left w:val="nil"/>
              <w:bottom w:val="nil"/>
              <w:right w:val="nil"/>
            </w:tcBorders>
            <w:shd w:val="clear" w:color="auto" w:fill="auto"/>
            <w:vAlign w:val="center"/>
          </w:tcPr>
          <w:p w14:paraId="1E0026A2"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r>
      <w:tr w:rsidR="00C65233" w:rsidRPr="002A1247" w14:paraId="2A679084" w14:textId="77777777" w:rsidTr="009B2949">
        <w:trPr>
          <w:trHeight w:val="475"/>
          <w:jc w:val="center"/>
        </w:trPr>
        <w:tc>
          <w:tcPr>
            <w:tcW w:w="3545" w:type="dxa"/>
            <w:tcBorders>
              <w:top w:val="nil"/>
              <w:bottom w:val="nil"/>
            </w:tcBorders>
            <w:shd w:val="clear" w:color="auto" w:fill="auto"/>
            <w:vAlign w:val="center"/>
          </w:tcPr>
          <w:p w14:paraId="7C484839" w14:textId="391CD80C"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WIT, min</w:t>
            </w:r>
          </w:p>
        </w:tc>
        <w:tc>
          <w:tcPr>
            <w:tcW w:w="2285" w:type="dxa"/>
            <w:tcBorders>
              <w:top w:val="nil"/>
              <w:bottom w:val="nil"/>
            </w:tcBorders>
            <w:shd w:val="clear" w:color="auto" w:fill="auto"/>
            <w:vAlign w:val="center"/>
          </w:tcPr>
          <w:p w14:paraId="7C07AB0A" w14:textId="10AE15A6"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10.8</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2.7</w:t>
            </w:r>
          </w:p>
        </w:tc>
        <w:tc>
          <w:tcPr>
            <w:tcW w:w="1577" w:type="dxa"/>
            <w:tcBorders>
              <w:top w:val="nil"/>
              <w:bottom w:val="nil"/>
            </w:tcBorders>
            <w:shd w:val="clear" w:color="auto" w:fill="auto"/>
            <w:vAlign w:val="center"/>
          </w:tcPr>
          <w:p w14:paraId="4D39940C" w14:textId="40E7EAF3"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9.2</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2.5</w:t>
            </w:r>
          </w:p>
        </w:tc>
        <w:tc>
          <w:tcPr>
            <w:tcW w:w="1340" w:type="dxa"/>
            <w:tcBorders>
              <w:top w:val="nil"/>
              <w:bottom w:val="nil"/>
            </w:tcBorders>
            <w:shd w:val="clear" w:color="auto" w:fill="auto"/>
            <w:vAlign w:val="center"/>
          </w:tcPr>
          <w:p w14:paraId="34F15C1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0.034</w:t>
            </w:r>
          </w:p>
        </w:tc>
      </w:tr>
      <w:tr w:rsidR="00C65233" w:rsidRPr="002A1247" w14:paraId="6AF49A0E" w14:textId="77777777" w:rsidTr="009B2949">
        <w:trPr>
          <w:jc w:val="center"/>
        </w:trPr>
        <w:tc>
          <w:tcPr>
            <w:tcW w:w="3545" w:type="dxa"/>
            <w:tcBorders>
              <w:top w:val="nil"/>
              <w:left w:val="nil"/>
              <w:bottom w:val="single" w:sz="8" w:space="0" w:color="000000"/>
              <w:right w:val="nil"/>
            </w:tcBorders>
            <w:shd w:val="clear" w:color="auto" w:fill="auto"/>
            <w:vAlign w:val="center"/>
          </w:tcPr>
          <w:p w14:paraId="621FD278" w14:textId="229914E9" w:rsidR="001A5485" w:rsidRPr="002A1247" w:rsidRDefault="00B05413" w:rsidP="002A1247">
            <w:pPr>
              <w:spacing w:after="0" w:line="360" w:lineRule="auto"/>
              <w:ind w:leftChars="100" w:left="220"/>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CIT, h</w:t>
            </w:r>
          </w:p>
        </w:tc>
        <w:tc>
          <w:tcPr>
            <w:tcW w:w="2285" w:type="dxa"/>
            <w:tcBorders>
              <w:top w:val="nil"/>
              <w:left w:val="nil"/>
              <w:bottom w:val="single" w:sz="8" w:space="0" w:color="000000"/>
              <w:right w:val="nil"/>
            </w:tcBorders>
            <w:shd w:val="clear" w:color="auto" w:fill="auto"/>
            <w:vAlign w:val="center"/>
          </w:tcPr>
          <w:p w14:paraId="79DA4079" w14:textId="5822A82D"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5.1</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1.9</w:t>
            </w:r>
          </w:p>
        </w:tc>
        <w:tc>
          <w:tcPr>
            <w:tcW w:w="1577" w:type="dxa"/>
            <w:tcBorders>
              <w:top w:val="nil"/>
              <w:left w:val="nil"/>
              <w:bottom w:val="single" w:sz="8" w:space="0" w:color="000000"/>
              <w:right w:val="nil"/>
            </w:tcBorders>
            <w:shd w:val="clear" w:color="auto" w:fill="auto"/>
            <w:vAlign w:val="center"/>
          </w:tcPr>
          <w:p w14:paraId="44E85DF7" w14:textId="7CB7FAC8"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5.2</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w:t>
            </w:r>
            <w:r w:rsidR="005A6382"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1.6</w:t>
            </w:r>
          </w:p>
        </w:tc>
        <w:tc>
          <w:tcPr>
            <w:tcW w:w="1340" w:type="dxa"/>
            <w:tcBorders>
              <w:top w:val="nil"/>
              <w:left w:val="nil"/>
              <w:bottom w:val="single" w:sz="8" w:space="0" w:color="000000"/>
              <w:right w:val="nil"/>
            </w:tcBorders>
            <w:shd w:val="clear" w:color="auto" w:fill="auto"/>
            <w:vAlign w:val="center"/>
          </w:tcPr>
          <w:p w14:paraId="216997E3"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0.864</w:t>
            </w:r>
          </w:p>
        </w:tc>
      </w:tr>
    </w:tbl>
    <w:p w14:paraId="234824C9" w14:textId="6C5415FE" w:rsidR="001A5485" w:rsidRPr="002A1247" w:rsidRDefault="005A6382"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PTMS: Posttransplant metabolic syndrome; BMI: Body mass index; WIT: Warm ischemia time; CIT: C</w:t>
      </w:r>
      <w:r w:rsidR="001B3671" w:rsidRPr="002A1247">
        <w:rPr>
          <w:rFonts w:ascii="Book Antiqua" w:hAnsi="Book Antiqua"/>
          <w:color w:val="000000" w:themeColor="text1"/>
          <w:sz w:val="24"/>
          <w:szCs w:val="24"/>
        </w:rPr>
        <w:t>old ischemia time.</w:t>
      </w:r>
    </w:p>
    <w:p w14:paraId="21B80571" w14:textId="1D2890FF" w:rsidR="001A5485" w:rsidRPr="002A1247" w:rsidRDefault="00C6523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br w:type="page"/>
      </w:r>
      <w:r w:rsidR="00B05413" w:rsidRPr="002A1247">
        <w:rPr>
          <w:rFonts w:ascii="Book Antiqua" w:hAnsi="Book Antiqua"/>
          <w:b/>
          <w:color w:val="000000" w:themeColor="text1"/>
          <w:sz w:val="24"/>
          <w:szCs w:val="24"/>
        </w:rPr>
        <w:lastRenderedPageBreak/>
        <w:t>Table 3</w:t>
      </w:r>
      <w:r w:rsidR="00B05413" w:rsidRPr="002A1247">
        <w:rPr>
          <w:rFonts w:ascii="Book Antiqua" w:hAnsi="Book Antiqua"/>
          <w:color w:val="000000" w:themeColor="text1"/>
          <w:sz w:val="24"/>
          <w:szCs w:val="24"/>
        </w:rPr>
        <w:t xml:space="preserve"> </w:t>
      </w:r>
      <w:r w:rsidR="00B05413" w:rsidRPr="002A1247">
        <w:rPr>
          <w:rFonts w:ascii="Book Antiqua" w:hAnsi="Book Antiqua"/>
          <w:b/>
          <w:color w:val="000000" w:themeColor="text1"/>
          <w:sz w:val="24"/>
          <w:szCs w:val="24"/>
        </w:rPr>
        <w:t>Univariate</w:t>
      </w:r>
      <w:r w:rsidR="007901A0" w:rsidRPr="002A1247">
        <w:rPr>
          <w:rFonts w:ascii="Book Antiqua" w:hAnsi="Book Antiqua"/>
          <w:b/>
          <w:color w:val="000000" w:themeColor="text1"/>
          <w:sz w:val="24"/>
          <w:szCs w:val="24"/>
        </w:rPr>
        <w:t xml:space="preserve"> analysis for the factors associated with posttransplant metabolic syndrome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811"/>
        <w:gridCol w:w="2088"/>
        <w:gridCol w:w="1824"/>
      </w:tblGrid>
      <w:tr w:rsidR="00C65233" w:rsidRPr="002A1247" w14:paraId="4E1008DA" w14:textId="77777777" w:rsidTr="00EF0659">
        <w:trPr>
          <w:jc w:val="center"/>
        </w:trPr>
        <w:tc>
          <w:tcPr>
            <w:tcW w:w="3811" w:type="dxa"/>
            <w:tcBorders>
              <w:top w:val="single" w:sz="8" w:space="0" w:color="000000"/>
              <w:left w:val="nil"/>
              <w:bottom w:val="single" w:sz="8" w:space="0" w:color="000000"/>
              <w:right w:val="nil"/>
            </w:tcBorders>
            <w:vAlign w:val="center"/>
          </w:tcPr>
          <w:p w14:paraId="2BB59266" w14:textId="77777777" w:rsidR="001A5485" w:rsidRPr="002A1247" w:rsidRDefault="00C65233" w:rsidP="002A1247">
            <w:pPr>
              <w:spacing w:after="0" w:line="360" w:lineRule="auto"/>
              <w:jc w:val="both"/>
              <w:rPr>
                <w:rFonts w:ascii="Book Antiqua" w:hAnsi="Book Antiqua"/>
                <w:b/>
                <w:bCs/>
                <w:color w:val="000000" w:themeColor="text1"/>
                <w:sz w:val="24"/>
                <w:szCs w:val="24"/>
              </w:rPr>
            </w:pPr>
            <w:r w:rsidRPr="002A1247">
              <w:rPr>
                <w:rFonts w:ascii="Book Antiqua" w:hAnsi="Book Antiqua"/>
                <w:b/>
                <w:bCs/>
                <w:color w:val="000000" w:themeColor="text1"/>
                <w:sz w:val="24"/>
                <w:szCs w:val="24"/>
              </w:rPr>
              <w:t>Variables</w:t>
            </w:r>
          </w:p>
        </w:tc>
        <w:tc>
          <w:tcPr>
            <w:tcW w:w="2088" w:type="dxa"/>
            <w:tcBorders>
              <w:top w:val="single" w:sz="8" w:space="0" w:color="000000"/>
              <w:left w:val="nil"/>
              <w:bottom w:val="single" w:sz="8" w:space="0" w:color="000000"/>
              <w:right w:val="nil"/>
            </w:tcBorders>
            <w:vAlign w:val="center"/>
          </w:tcPr>
          <w:p w14:paraId="6FBE1E6E" w14:textId="56634EF1" w:rsidR="001A5485" w:rsidRPr="002A1247" w:rsidRDefault="007901A0"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OR (95%</w:t>
            </w:r>
            <w:r w:rsidR="00B05413" w:rsidRPr="002A1247">
              <w:rPr>
                <w:rFonts w:ascii="Book Antiqua" w:hAnsi="Book Antiqua"/>
                <w:b/>
                <w:bCs/>
                <w:color w:val="000000" w:themeColor="text1"/>
                <w:sz w:val="24"/>
                <w:szCs w:val="24"/>
              </w:rPr>
              <w:t>CI)</w:t>
            </w:r>
          </w:p>
        </w:tc>
        <w:tc>
          <w:tcPr>
            <w:tcW w:w="1824" w:type="dxa"/>
            <w:tcBorders>
              <w:top w:val="single" w:sz="8" w:space="0" w:color="000000"/>
              <w:left w:val="nil"/>
              <w:bottom w:val="single" w:sz="8" w:space="0" w:color="000000"/>
              <w:right w:val="nil"/>
            </w:tcBorders>
            <w:vAlign w:val="center"/>
          </w:tcPr>
          <w:p w14:paraId="6BA257D2"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r>
      <w:tr w:rsidR="00C65233" w:rsidRPr="002A1247" w14:paraId="2820C45F" w14:textId="77777777" w:rsidTr="00EF0659">
        <w:trPr>
          <w:jc w:val="center"/>
        </w:trPr>
        <w:tc>
          <w:tcPr>
            <w:tcW w:w="3811" w:type="dxa"/>
            <w:tcBorders>
              <w:left w:val="nil"/>
              <w:right w:val="nil"/>
            </w:tcBorders>
            <w:shd w:val="clear" w:color="auto" w:fill="auto"/>
            <w:vAlign w:val="center"/>
          </w:tcPr>
          <w:p w14:paraId="58306CE2"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Age</w:t>
            </w:r>
          </w:p>
        </w:tc>
        <w:tc>
          <w:tcPr>
            <w:tcW w:w="2088" w:type="dxa"/>
            <w:tcBorders>
              <w:left w:val="nil"/>
              <w:right w:val="nil"/>
            </w:tcBorders>
            <w:shd w:val="clear" w:color="auto" w:fill="auto"/>
            <w:vAlign w:val="center"/>
          </w:tcPr>
          <w:p w14:paraId="54CE0433"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1.26 (0.48 -3.31)</w:t>
            </w:r>
          </w:p>
        </w:tc>
        <w:tc>
          <w:tcPr>
            <w:tcW w:w="1824" w:type="dxa"/>
            <w:tcBorders>
              <w:left w:val="nil"/>
              <w:right w:val="nil"/>
            </w:tcBorders>
            <w:shd w:val="clear" w:color="auto" w:fill="auto"/>
            <w:vAlign w:val="center"/>
          </w:tcPr>
          <w:p w14:paraId="7E83FA2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0.642</w:t>
            </w:r>
          </w:p>
        </w:tc>
      </w:tr>
      <w:tr w:rsidR="00C65233" w:rsidRPr="002A1247" w14:paraId="6D882CB3" w14:textId="77777777" w:rsidTr="00EF0659">
        <w:trPr>
          <w:jc w:val="center"/>
        </w:trPr>
        <w:tc>
          <w:tcPr>
            <w:tcW w:w="3811" w:type="dxa"/>
            <w:shd w:val="clear" w:color="auto" w:fill="auto"/>
            <w:vAlign w:val="center"/>
          </w:tcPr>
          <w:p w14:paraId="0C1A4376"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Male</w:t>
            </w:r>
          </w:p>
        </w:tc>
        <w:tc>
          <w:tcPr>
            <w:tcW w:w="2088" w:type="dxa"/>
            <w:shd w:val="clear" w:color="auto" w:fill="auto"/>
          </w:tcPr>
          <w:p w14:paraId="669ABC43"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1.25 (0.34-4.64)</w:t>
            </w:r>
          </w:p>
        </w:tc>
        <w:tc>
          <w:tcPr>
            <w:tcW w:w="1824" w:type="dxa"/>
            <w:shd w:val="clear" w:color="auto" w:fill="auto"/>
            <w:vAlign w:val="center"/>
          </w:tcPr>
          <w:p w14:paraId="5935519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0.735</w:t>
            </w:r>
          </w:p>
        </w:tc>
      </w:tr>
      <w:tr w:rsidR="00C65233" w:rsidRPr="002A1247" w14:paraId="00AE51C2" w14:textId="77777777" w:rsidTr="00EF0659">
        <w:trPr>
          <w:jc w:val="center"/>
        </w:trPr>
        <w:tc>
          <w:tcPr>
            <w:tcW w:w="3811" w:type="dxa"/>
            <w:tcBorders>
              <w:left w:val="nil"/>
              <w:right w:val="nil"/>
            </w:tcBorders>
            <w:shd w:val="clear" w:color="auto" w:fill="auto"/>
            <w:vAlign w:val="center"/>
          </w:tcPr>
          <w:p w14:paraId="1C27D23B"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Smoking</w:t>
            </w:r>
          </w:p>
        </w:tc>
        <w:tc>
          <w:tcPr>
            <w:tcW w:w="2088" w:type="dxa"/>
            <w:tcBorders>
              <w:left w:val="nil"/>
              <w:right w:val="nil"/>
            </w:tcBorders>
            <w:shd w:val="clear" w:color="auto" w:fill="auto"/>
          </w:tcPr>
          <w:p w14:paraId="3EB8D70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1.33 (0.45-3.92)</w:t>
            </w:r>
          </w:p>
        </w:tc>
        <w:tc>
          <w:tcPr>
            <w:tcW w:w="1824" w:type="dxa"/>
            <w:tcBorders>
              <w:left w:val="nil"/>
              <w:right w:val="nil"/>
            </w:tcBorders>
            <w:shd w:val="clear" w:color="auto" w:fill="auto"/>
          </w:tcPr>
          <w:p w14:paraId="541D3CB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0.605</w:t>
            </w:r>
          </w:p>
        </w:tc>
      </w:tr>
      <w:tr w:rsidR="00C65233" w:rsidRPr="002A1247" w14:paraId="39E6F38A" w14:textId="77777777" w:rsidTr="00EF0659">
        <w:trPr>
          <w:jc w:val="center"/>
        </w:trPr>
        <w:tc>
          <w:tcPr>
            <w:tcW w:w="3811" w:type="dxa"/>
            <w:tcBorders>
              <w:left w:val="nil"/>
              <w:right w:val="nil"/>
            </w:tcBorders>
            <w:shd w:val="clear" w:color="auto" w:fill="auto"/>
            <w:vAlign w:val="center"/>
          </w:tcPr>
          <w:p w14:paraId="3A8331D4"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Alcohol</w:t>
            </w:r>
          </w:p>
        </w:tc>
        <w:tc>
          <w:tcPr>
            <w:tcW w:w="2088" w:type="dxa"/>
            <w:tcBorders>
              <w:left w:val="nil"/>
              <w:right w:val="nil"/>
            </w:tcBorders>
            <w:shd w:val="clear" w:color="auto" w:fill="auto"/>
          </w:tcPr>
          <w:p w14:paraId="561B6E41"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2.44 (0.83-7.13)</w:t>
            </w:r>
          </w:p>
        </w:tc>
        <w:tc>
          <w:tcPr>
            <w:tcW w:w="1824" w:type="dxa"/>
            <w:tcBorders>
              <w:left w:val="nil"/>
              <w:right w:val="nil"/>
            </w:tcBorders>
            <w:shd w:val="clear" w:color="auto" w:fill="auto"/>
          </w:tcPr>
          <w:p w14:paraId="7561898E"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0.104</w:t>
            </w:r>
          </w:p>
        </w:tc>
      </w:tr>
      <w:tr w:rsidR="00C65233" w:rsidRPr="002A1247" w14:paraId="173DE269" w14:textId="77777777" w:rsidTr="00EF0659">
        <w:trPr>
          <w:jc w:val="center"/>
        </w:trPr>
        <w:tc>
          <w:tcPr>
            <w:tcW w:w="3811" w:type="dxa"/>
            <w:tcBorders>
              <w:left w:val="nil"/>
              <w:right w:val="nil"/>
            </w:tcBorders>
            <w:shd w:val="clear" w:color="auto" w:fill="auto"/>
            <w:vAlign w:val="center"/>
          </w:tcPr>
          <w:p w14:paraId="6C19BEC9"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HBV </w:t>
            </w:r>
          </w:p>
        </w:tc>
        <w:tc>
          <w:tcPr>
            <w:tcW w:w="2088" w:type="dxa"/>
            <w:tcBorders>
              <w:left w:val="nil"/>
              <w:right w:val="nil"/>
            </w:tcBorders>
            <w:shd w:val="clear" w:color="auto" w:fill="auto"/>
          </w:tcPr>
          <w:p w14:paraId="32B9141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0.92 (0.34-2.47)</w:t>
            </w:r>
          </w:p>
        </w:tc>
        <w:tc>
          <w:tcPr>
            <w:tcW w:w="1824" w:type="dxa"/>
            <w:tcBorders>
              <w:left w:val="nil"/>
              <w:right w:val="nil"/>
            </w:tcBorders>
            <w:shd w:val="clear" w:color="auto" w:fill="auto"/>
          </w:tcPr>
          <w:p w14:paraId="01438B2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0.865</w:t>
            </w:r>
          </w:p>
        </w:tc>
      </w:tr>
      <w:tr w:rsidR="00C65233" w:rsidRPr="002A1247" w14:paraId="6736AB89" w14:textId="77777777" w:rsidTr="00EF0659">
        <w:trPr>
          <w:jc w:val="center"/>
        </w:trPr>
        <w:tc>
          <w:tcPr>
            <w:tcW w:w="3811" w:type="dxa"/>
            <w:tcBorders>
              <w:left w:val="nil"/>
              <w:right w:val="nil"/>
            </w:tcBorders>
            <w:shd w:val="clear" w:color="auto" w:fill="auto"/>
            <w:vAlign w:val="center"/>
          </w:tcPr>
          <w:p w14:paraId="3C239310"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HCV</w:t>
            </w:r>
          </w:p>
        </w:tc>
        <w:tc>
          <w:tcPr>
            <w:tcW w:w="2088" w:type="dxa"/>
            <w:tcBorders>
              <w:left w:val="nil"/>
              <w:right w:val="nil"/>
            </w:tcBorders>
            <w:shd w:val="clear" w:color="auto" w:fill="auto"/>
          </w:tcPr>
          <w:p w14:paraId="3BCDA5A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0.43 (2.25-13.6)</w:t>
            </w:r>
          </w:p>
        </w:tc>
        <w:tc>
          <w:tcPr>
            <w:tcW w:w="1824" w:type="dxa"/>
            <w:tcBorders>
              <w:left w:val="nil"/>
              <w:right w:val="nil"/>
            </w:tcBorders>
            <w:shd w:val="clear" w:color="auto" w:fill="auto"/>
          </w:tcPr>
          <w:p w14:paraId="5B58580C"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0.408</w:t>
            </w:r>
          </w:p>
        </w:tc>
      </w:tr>
      <w:tr w:rsidR="00C65233" w:rsidRPr="002A1247" w14:paraId="2147BB05" w14:textId="77777777" w:rsidTr="00EF0659">
        <w:trPr>
          <w:jc w:val="center"/>
        </w:trPr>
        <w:tc>
          <w:tcPr>
            <w:tcW w:w="3811" w:type="dxa"/>
            <w:tcBorders>
              <w:left w:val="nil"/>
              <w:right w:val="nil"/>
            </w:tcBorders>
            <w:shd w:val="clear" w:color="auto" w:fill="auto"/>
            <w:vAlign w:val="center"/>
          </w:tcPr>
          <w:p w14:paraId="375F852E"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BMI</w:t>
            </w:r>
          </w:p>
        </w:tc>
        <w:tc>
          <w:tcPr>
            <w:tcW w:w="2088" w:type="dxa"/>
            <w:tcBorders>
              <w:left w:val="nil"/>
              <w:right w:val="nil"/>
            </w:tcBorders>
            <w:shd w:val="clear" w:color="auto" w:fill="auto"/>
            <w:vAlign w:val="center"/>
          </w:tcPr>
          <w:p w14:paraId="66850A7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7.69 (1.75-33.8)</w:t>
            </w:r>
          </w:p>
        </w:tc>
        <w:tc>
          <w:tcPr>
            <w:tcW w:w="1824" w:type="dxa"/>
            <w:tcBorders>
              <w:left w:val="nil"/>
              <w:right w:val="nil"/>
            </w:tcBorders>
            <w:shd w:val="clear" w:color="auto" w:fill="auto"/>
            <w:vAlign w:val="center"/>
          </w:tcPr>
          <w:p w14:paraId="18EEEEB1"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0.007</w:t>
            </w:r>
          </w:p>
        </w:tc>
      </w:tr>
      <w:tr w:rsidR="00C65233" w:rsidRPr="002A1247" w14:paraId="0A321284" w14:textId="77777777" w:rsidTr="00EF0659">
        <w:trPr>
          <w:jc w:val="center"/>
        </w:trPr>
        <w:tc>
          <w:tcPr>
            <w:tcW w:w="3811" w:type="dxa"/>
            <w:tcBorders>
              <w:left w:val="nil"/>
              <w:right w:val="nil"/>
            </w:tcBorders>
            <w:shd w:val="clear" w:color="auto" w:fill="auto"/>
          </w:tcPr>
          <w:p w14:paraId="57DE6391"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Pre-LT diabetes mellitus</w:t>
            </w:r>
          </w:p>
        </w:tc>
        <w:tc>
          <w:tcPr>
            <w:tcW w:w="2088" w:type="dxa"/>
            <w:tcBorders>
              <w:left w:val="nil"/>
              <w:right w:val="nil"/>
            </w:tcBorders>
            <w:shd w:val="clear" w:color="auto" w:fill="auto"/>
          </w:tcPr>
          <w:p w14:paraId="099E86B9"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2.19 (0.64-7.55)</w:t>
            </w:r>
          </w:p>
        </w:tc>
        <w:tc>
          <w:tcPr>
            <w:tcW w:w="1824" w:type="dxa"/>
            <w:tcBorders>
              <w:left w:val="nil"/>
              <w:right w:val="nil"/>
            </w:tcBorders>
            <w:shd w:val="clear" w:color="auto" w:fill="auto"/>
          </w:tcPr>
          <w:p w14:paraId="21A320E7"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0.214</w:t>
            </w:r>
          </w:p>
        </w:tc>
      </w:tr>
      <w:tr w:rsidR="00C65233" w:rsidRPr="002A1247" w14:paraId="540DDE40" w14:textId="77777777" w:rsidTr="00EF0659">
        <w:trPr>
          <w:jc w:val="center"/>
        </w:trPr>
        <w:tc>
          <w:tcPr>
            <w:tcW w:w="3811" w:type="dxa"/>
            <w:tcBorders>
              <w:left w:val="nil"/>
              <w:right w:val="nil"/>
            </w:tcBorders>
            <w:shd w:val="clear" w:color="auto" w:fill="auto"/>
          </w:tcPr>
          <w:p w14:paraId="3DFD0834"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Pre-LT hypertension</w:t>
            </w:r>
          </w:p>
        </w:tc>
        <w:tc>
          <w:tcPr>
            <w:tcW w:w="2088" w:type="dxa"/>
            <w:tcBorders>
              <w:left w:val="nil"/>
              <w:right w:val="nil"/>
            </w:tcBorders>
            <w:shd w:val="clear" w:color="auto" w:fill="auto"/>
          </w:tcPr>
          <w:p w14:paraId="2F3079D9"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1.62 (0.17-15.3)</w:t>
            </w:r>
          </w:p>
        </w:tc>
        <w:tc>
          <w:tcPr>
            <w:tcW w:w="1824" w:type="dxa"/>
            <w:tcBorders>
              <w:left w:val="nil"/>
              <w:right w:val="nil"/>
            </w:tcBorders>
            <w:shd w:val="clear" w:color="auto" w:fill="auto"/>
          </w:tcPr>
          <w:p w14:paraId="71BF5431"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0.674</w:t>
            </w:r>
          </w:p>
        </w:tc>
      </w:tr>
      <w:tr w:rsidR="00C65233" w:rsidRPr="002A1247" w14:paraId="35EEDFCA" w14:textId="77777777" w:rsidTr="00EF0659">
        <w:trPr>
          <w:jc w:val="center"/>
        </w:trPr>
        <w:tc>
          <w:tcPr>
            <w:tcW w:w="3811" w:type="dxa"/>
            <w:tcBorders>
              <w:left w:val="nil"/>
              <w:right w:val="nil"/>
            </w:tcBorders>
            <w:shd w:val="clear" w:color="auto" w:fill="auto"/>
          </w:tcPr>
          <w:p w14:paraId="3314203B"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Pre-LT dyslipidemia</w:t>
            </w:r>
          </w:p>
        </w:tc>
        <w:tc>
          <w:tcPr>
            <w:tcW w:w="2088" w:type="dxa"/>
            <w:tcBorders>
              <w:left w:val="nil"/>
              <w:right w:val="nil"/>
            </w:tcBorders>
            <w:shd w:val="clear" w:color="auto" w:fill="auto"/>
          </w:tcPr>
          <w:p w14:paraId="26254F4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2.17 (0.27-17.5)</w:t>
            </w:r>
          </w:p>
        </w:tc>
        <w:tc>
          <w:tcPr>
            <w:tcW w:w="1824" w:type="dxa"/>
            <w:tcBorders>
              <w:left w:val="nil"/>
              <w:right w:val="nil"/>
            </w:tcBorders>
            <w:shd w:val="clear" w:color="auto" w:fill="auto"/>
          </w:tcPr>
          <w:p w14:paraId="005E1F99"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0.469</w:t>
            </w:r>
          </w:p>
        </w:tc>
      </w:tr>
      <w:tr w:rsidR="00C65233" w:rsidRPr="002A1247" w14:paraId="727DFEFE" w14:textId="77777777" w:rsidTr="00EF0659">
        <w:trPr>
          <w:jc w:val="center"/>
        </w:trPr>
        <w:tc>
          <w:tcPr>
            <w:tcW w:w="3811" w:type="dxa"/>
            <w:tcBorders>
              <w:left w:val="nil"/>
              <w:right w:val="nil"/>
            </w:tcBorders>
            <w:shd w:val="clear" w:color="auto" w:fill="auto"/>
          </w:tcPr>
          <w:p w14:paraId="280C0C7F"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Donor age</w:t>
            </w:r>
          </w:p>
        </w:tc>
        <w:tc>
          <w:tcPr>
            <w:tcW w:w="2088" w:type="dxa"/>
            <w:tcBorders>
              <w:left w:val="nil"/>
              <w:right w:val="nil"/>
            </w:tcBorders>
            <w:shd w:val="clear" w:color="auto" w:fill="auto"/>
          </w:tcPr>
          <w:p w14:paraId="71482A4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2.42 (0.67-8.74)</w:t>
            </w:r>
          </w:p>
        </w:tc>
        <w:tc>
          <w:tcPr>
            <w:tcW w:w="1824" w:type="dxa"/>
            <w:tcBorders>
              <w:left w:val="nil"/>
              <w:right w:val="nil"/>
            </w:tcBorders>
            <w:shd w:val="clear" w:color="auto" w:fill="auto"/>
          </w:tcPr>
          <w:p w14:paraId="788A738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0.178</w:t>
            </w:r>
          </w:p>
        </w:tc>
      </w:tr>
      <w:tr w:rsidR="00C65233" w:rsidRPr="002A1247" w14:paraId="5F005EA6" w14:textId="77777777" w:rsidTr="00EF0659">
        <w:trPr>
          <w:jc w:val="center"/>
        </w:trPr>
        <w:tc>
          <w:tcPr>
            <w:tcW w:w="3811" w:type="dxa"/>
            <w:tcBorders>
              <w:left w:val="nil"/>
              <w:right w:val="nil"/>
            </w:tcBorders>
            <w:shd w:val="clear" w:color="auto" w:fill="auto"/>
          </w:tcPr>
          <w:p w14:paraId="66AC3C19"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Donor BMI</w:t>
            </w:r>
          </w:p>
        </w:tc>
        <w:tc>
          <w:tcPr>
            <w:tcW w:w="2088" w:type="dxa"/>
            <w:tcBorders>
              <w:left w:val="nil"/>
              <w:right w:val="nil"/>
            </w:tcBorders>
            <w:shd w:val="clear" w:color="auto" w:fill="auto"/>
          </w:tcPr>
          <w:p w14:paraId="788A859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1.91 (0.37-9.90)</w:t>
            </w:r>
          </w:p>
        </w:tc>
        <w:tc>
          <w:tcPr>
            <w:tcW w:w="1824" w:type="dxa"/>
            <w:tcBorders>
              <w:left w:val="nil"/>
              <w:right w:val="nil"/>
            </w:tcBorders>
            <w:shd w:val="clear" w:color="auto" w:fill="auto"/>
          </w:tcPr>
          <w:p w14:paraId="7533CB0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0.443</w:t>
            </w:r>
          </w:p>
        </w:tc>
      </w:tr>
      <w:tr w:rsidR="00C65233" w:rsidRPr="002A1247" w14:paraId="11D7E594" w14:textId="77777777" w:rsidTr="00EF0659">
        <w:trPr>
          <w:trHeight w:val="433"/>
          <w:jc w:val="center"/>
        </w:trPr>
        <w:tc>
          <w:tcPr>
            <w:tcW w:w="3811" w:type="dxa"/>
            <w:tcBorders>
              <w:left w:val="nil"/>
              <w:right w:val="nil"/>
            </w:tcBorders>
            <w:shd w:val="clear" w:color="auto" w:fill="auto"/>
            <w:vAlign w:val="center"/>
          </w:tcPr>
          <w:p w14:paraId="2C3BEC6F"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WIT</w:t>
            </w:r>
          </w:p>
        </w:tc>
        <w:tc>
          <w:tcPr>
            <w:tcW w:w="2088" w:type="dxa"/>
            <w:tcBorders>
              <w:left w:val="nil"/>
              <w:right w:val="nil"/>
            </w:tcBorders>
            <w:shd w:val="clear" w:color="auto" w:fill="auto"/>
            <w:vAlign w:val="center"/>
          </w:tcPr>
          <w:p w14:paraId="11EA27E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1.21 (1.04-1.41)</w:t>
            </w:r>
          </w:p>
        </w:tc>
        <w:tc>
          <w:tcPr>
            <w:tcW w:w="1824" w:type="dxa"/>
            <w:tcBorders>
              <w:left w:val="nil"/>
              <w:right w:val="nil"/>
            </w:tcBorders>
            <w:shd w:val="clear" w:color="auto" w:fill="auto"/>
            <w:vAlign w:val="center"/>
          </w:tcPr>
          <w:p w14:paraId="5F09B0FE"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0.014</w:t>
            </w:r>
          </w:p>
        </w:tc>
      </w:tr>
      <w:tr w:rsidR="00C65233" w:rsidRPr="002A1247" w14:paraId="0A8FC2D5" w14:textId="77777777" w:rsidTr="00EF0659">
        <w:trPr>
          <w:jc w:val="center"/>
        </w:trPr>
        <w:tc>
          <w:tcPr>
            <w:tcW w:w="3811" w:type="dxa"/>
            <w:tcBorders>
              <w:left w:val="nil"/>
              <w:right w:val="nil"/>
            </w:tcBorders>
            <w:shd w:val="clear" w:color="auto" w:fill="auto"/>
            <w:vAlign w:val="center"/>
          </w:tcPr>
          <w:p w14:paraId="228F286C"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CIT</w:t>
            </w:r>
          </w:p>
        </w:tc>
        <w:tc>
          <w:tcPr>
            <w:tcW w:w="2088" w:type="dxa"/>
            <w:tcBorders>
              <w:left w:val="nil"/>
              <w:right w:val="nil"/>
            </w:tcBorders>
            <w:shd w:val="clear" w:color="auto" w:fill="auto"/>
            <w:vAlign w:val="center"/>
          </w:tcPr>
          <w:p w14:paraId="690E7FE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0.95 (0.69-1.31)</w:t>
            </w:r>
          </w:p>
        </w:tc>
        <w:tc>
          <w:tcPr>
            <w:tcW w:w="1824" w:type="dxa"/>
            <w:tcBorders>
              <w:left w:val="nil"/>
              <w:right w:val="nil"/>
            </w:tcBorders>
            <w:shd w:val="clear" w:color="auto" w:fill="auto"/>
            <w:vAlign w:val="center"/>
          </w:tcPr>
          <w:p w14:paraId="6C4E153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0.741</w:t>
            </w:r>
          </w:p>
        </w:tc>
      </w:tr>
      <w:tr w:rsidR="00C65233" w:rsidRPr="002A1247" w14:paraId="2D6DBFBB" w14:textId="77777777" w:rsidTr="00EF0659">
        <w:trPr>
          <w:jc w:val="center"/>
        </w:trPr>
        <w:tc>
          <w:tcPr>
            <w:tcW w:w="3811" w:type="dxa"/>
            <w:tcBorders>
              <w:left w:val="nil"/>
              <w:right w:val="nil"/>
            </w:tcBorders>
            <w:shd w:val="clear" w:color="auto" w:fill="auto"/>
            <w:vAlign w:val="center"/>
          </w:tcPr>
          <w:p w14:paraId="48322A8A"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Steroid-free protocol for HCC </w:t>
            </w:r>
          </w:p>
        </w:tc>
        <w:tc>
          <w:tcPr>
            <w:tcW w:w="2088" w:type="dxa"/>
            <w:tcBorders>
              <w:left w:val="nil"/>
              <w:right w:val="nil"/>
            </w:tcBorders>
            <w:shd w:val="clear" w:color="auto" w:fill="auto"/>
          </w:tcPr>
          <w:p w14:paraId="4796BCB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0.35 (0.10-1.24)</w:t>
            </w:r>
          </w:p>
        </w:tc>
        <w:tc>
          <w:tcPr>
            <w:tcW w:w="1824" w:type="dxa"/>
            <w:tcBorders>
              <w:left w:val="nil"/>
              <w:right w:val="nil"/>
            </w:tcBorders>
            <w:shd w:val="clear" w:color="auto" w:fill="auto"/>
          </w:tcPr>
          <w:p w14:paraId="7CD25E0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0.065</w:t>
            </w:r>
          </w:p>
        </w:tc>
      </w:tr>
      <w:tr w:rsidR="00C65233" w:rsidRPr="002A1247" w14:paraId="6EAB3638" w14:textId="77777777" w:rsidTr="00EF0659">
        <w:trPr>
          <w:jc w:val="center"/>
        </w:trPr>
        <w:tc>
          <w:tcPr>
            <w:tcW w:w="3811" w:type="dxa"/>
            <w:tcBorders>
              <w:left w:val="nil"/>
              <w:right w:val="nil"/>
            </w:tcBorders>
            <w:shd w:val="clear" w:color="auto" w:fill="auto"/>
            <w:vAlign w:val="center"/>
          </w:tcPr>
          <w:p w14:paraId="66614192" w14:textId="53534BF9" w:rsidR="001A5485" w:rsidRPr="002A1247" w:rsidRDefault="002C7A38"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Tacrolimus </w:t>
            </w:r>
            <w:r w:rsidR="00B05413" w:rsidRPr="002A1247">
              <w:rPr>
                <w:rFonts w:ascii="Book Antiqua" w:hAnsi="Book Antiqua"/>
                <w:bCs/>
                <w:color w:val="000000" w:themeColor="text1"/>
                <w:sz w:val="24"/>
                <w:szCs w:val="24"/>
              </w:rPr>
              <w:t>use ≥</w:t>
            </w:r>
            <w:r w:rsidRPr="002A1247">
              <w:rPr>
                <w:rFonts w:ascii="Book Antiqua" w:hAnsi="Book Antiqua"/>
                <w:bCs/>
                <w:color w:val="000000" w:themeColor="text1"/>
                <w:sz w:val="24"/>
                <w:szCs w:val="24"/>
              </w:rPr>
              <w:t xml:space="preserve"> </w:t>
            </w:r>
            <w:r w:rsidR="00B05413" w:rsidRPr="002A1247">
              <w:rPr>
                <w:rFonts w:ascii="Book Antiqua" w:hAnsi="Book Antiqua"/>
                <w:bCs/>
                <w:color w:val="000000" w:themeColor="text1"/>
                <w:sz w:val="24"/>
                <w:szCs w:val="24"/>
              </w:rPr>
              <w:t xml:space="preserve">24 </w:t>
            </w:r>
            <w:proofErr w:type="spellStart"/>
            <w:r w:rsidR="00B05413" w:rsidRPr="002A1247">
              <w:rPr>
                <w:rFonts w:ascii="Book Antiqua" w:hAnsi="Book Antiqua"/>
                <w:bCs/>
                <w:color w:val="000000" w:themeColor="text1"/>
                <w:sz w:val="24"/>
                <w:szCs w:val="24"/>
              </w:rPr>
              <w:t>mo</w:t>
            </w:r>
            <w:proofErr w:type="spellEnd"/>
          </w:p>
        </w:tc>
        <w:tc>
          <w:tcPr>
            <w:tcW w:w="2088" w:type="dxa"/>
            <w:tcBorders>
              <w:left w:val="nil"/>
              <w:right w:val="nil"/>
            </w:tcBorders>
            <w:shd w:val="clear" w:color="auto" w:fill="auto"/>
          </w:tcPr>
          <w:p w14:paraId="3C1D79AC"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1.77 (0.39-4.01)</w:t>
            </w:r>
          </w:p>
        </w:tc>
        <w:tc>
          <w:tcPr>
            <w:tcW w:w="1824" w:type="dxa"/>
            <w:tcBorders>
              <w:left w:val="nil"/>
              <w:right w:val="nil"/>
            </w:tcBorders>
            <w:shd w:val="clear" w:color="auto" w:fill="auto"/>
          </w:tcPr>
          <w:p w14:paraId="51D18A1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0.591</w:t>
            </w:r>
          </w:p>
        </w:tc>
      </w:tr>
      <w:tr w:rsidR="00C65233" w:rsidRPr="002A1247" w14:paraId="19D15CC6" w14:textId="77777777" w:rsidTr="00EF0659">
        <w:trPr>
          <w:jc w:val="center"/>
        </w:trPr>
        <w:tc>
          <w:tcPr>
            <w:tcW w:w="3811" w:type="dxa"/>
            <w:tcBorders>
              <w:left w:val="nil"/>
              <w:right w:val="nil"/>
            </w:tcBorders>
            <w:shd w:val="clear" w:color="auto" w:fill="auto"/>
            <w:vAlign w:val="center"/>
          </w:tcPr>
          <w:p w14:paraId="394C0671" w14:textId="195E04DA" w:rsidR="001A5485" w:rsidRPr="002A1247" w:rsidRDefault="002C7A38"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Cyclosporine </w:t>
            </w:r>
            <w:r w:rsidR="00B05413" w:rsidRPr="002A1247">
              <w:rPr>
                <w:rFonts w:ascii="Book Antiqua" w:hAnsi="Book Antiqua"/>
                <w:bCs/>
                <w:color w:val="000000" w:themeColor="text1"/>
                <w:sz w:val="24"/>
                <w:szCs w:val="24"/>
              </w:rPr>
              <w:t>use ≥</w:t>
            </w:r>
            <w:r w:rsidRPr="002A1247">
              <w:rPr>
                <w:rFonts w:ascii="Book Antiqua" w:hAnsi="Book Antiqua"/>
                <w:bCs/>
                <w:color w:val="000000" w:themeColor="text1"/>
                <w:sz w:val="24"/>
                <w:szCs w:val="24"/>
              </w:rPr>
              <w:t xml:space="preserve"> </w:t>
            </w:r>
            <w:r w:rsidR="00B05413" w:rsidRPr="002A1247">
              <w:rPr>
                <w:rFonts w:ascii="Book Antiqua" w:hAnsi="Book Antiqua"/>
                <w:bCs/>
                <w:color w:val="000000" w:themeColor="text1"/>
                <w:sz w:val="24"/>
                <w:szCs w:val="24"/>
              </w:rPr>
              <w:t xml:space="preserve">24 </w:t>
            </w:r>
            <w:proofErr w:type="spellStart"/>
            <w:r w:rsidR="00B05413" w:rsidRPr="002A1247">
              <w:rPr>
                <w:rFonts w:ascii="Book Antiqua" w:hAnsi="Book Antiqua"/>
                <w:bCs/>
                <w:color w:val="000000" w:themeColor="text1"/>
                <w:sz w:val="24"/>
                <w:szCs w:val="24"/>
              </w:rPr>
              <w:t>mo</w:t>
            </w:r>
            <w:proofErr w:type="spellEnd"/>
          </w:p>
        </w:tc>
        <w:tc>
          <w:tcPr>
            <w:tcW w:w="2088" w:type="dxa"/>
            <w:tcBorders>
              <w:left w:val="nil"/>
              <w:right w:val="nil"/>
            </w:tcBorders>
            <w:shd w:val="clear" w:color="auto" w:fill="auto"/>
          </w:tcPr>
          <w:p w14:paraId="349FFFE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1.30 (0.50-3.40)</w:t>
            </w:r>
          </w:p>
        </w:tc>
        <w:tc>
          <w:tcPr>
            <w:tcW w:w="1824" w:type="dxa"/>
            <w:tcBorders>
              <w:left w:val="nil"/>
              <w:right w:val="nil"/>
            </w:tcBorders>
            <w:shd w:val="clear" w:color="auto" w:fill="auto"/>
          </w:tcPr>
          <w:p w14:paraId="79284AF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0.591</w:t>
            </w:r>
          </w:p>
        </w:tc>
      </w:tr>
      <w:tr w:rsidR="00C65233" w:rsidRPr="002A1247" w14:paraId="7185C73F" w14:textId="77777777" w:rsidTr="00EF0659">
        <w:trPr>
          <w:jc w:val="center"/>
        </w:trPr>
        <w:tc>
          <w:tcPr>
            <w:tcW w:w="3811" w:type="dxa"/>
            <w:tcBorders>
              <w:left w:val="nil"/>
              <w:right w:val="nil"/>
            </w:tcBorders>
            <w:shd w:val="clear" w:color="auto" w:fill="auto"/>
            <w:vAlign w:val="center"/>
          </w:tcPr>
          <w:p w14:paraId="0FE0C677" w14:textId="0951C005"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MMF use ≥</w:t>
            </w:r>
            <w:r w:rsidR="002C7A38" w:rsidRPr="002A1247">
              <w:rPr>
                <w:rFonts w:ascii="Book Antiqua" w:hAnsi="Book Antiqua"/>
                <w:bCs/>
                <w:color w:val="000000" w:themeColor="text1"/>
                <w:sz w:val="24"/>
                <w:szCs w:val="24"/>
              </w:rPr>
              <w:t xml:space="preserve"> </w:t>
            </w:r>
            <w:r w:rsidRPr="002A1247">
              <w:rPr>
                <w:rFonts w:ascii="Book Antiqua" w:hAnsi="Book Antiqua"/>
                <w:bCs/>
                <w:color w:val="000000" w:themeColor="text1"/>
                <w:sz w:val="24"/>
                <w:szCs w:val="24"/>
              </w:rPr>
              <w:t xml:space="preserve">24 </w:t>
            </w:r>
            <w:proofErr w:type="spellStart"/>
            <w:r w:rsidRPr="002A1247">
              <w:rPr>
                <w:rFonts w:ascii="Book Antiqua" w:hAnsi="Book Antiqua"/>
                <w:bCs/>
                <w:color w:val="000000" w:themeColor="text1"/>
                <w:sz w:val="24"/>
                <w:szCs w:val="24"/>
              </w:rPr>
              <w:t>mo</w:t>
            </w:r>
            <w:proofErr w:type="spellEnd"/>
          </w:p>
        </w:tc>
        <w:tc>
          <w:tcPr>
            <w:tcW w:w="2088" w:type="dxa"/>
            <w:tcBorders>
              <w:left w:val="nil"/>
              <w:right w:val="nil"/>
            </w:tcBorders>
            <w:shd w:val="clear" w:color="auto" w:fill="auto"/>
          </w:tcPr>
          <w:p w14:paraId="3D2A6EF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1.05 (0.39-2.83)</w:t>
            </w:r>
          </w:p>
        </w:tc>
        <w:tc>
          <w:tcPr>
            <w:tcW w:w="1824" w:type="dxa"/>
            <w:tcBorders>
              <w:left w:val="nil"/>
              <w:right w:val="nil"/>
            </w:tcBorders>
            <w:shd w:val="clear" w:color="auto" w:fill="auto"/>
          </w:tcPr>
          <w:p w14:paraId="1FF0BCC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0.920</w:t>
            </w:r>
          </w:p>
        </w:tc>
      </w:tr>
      <w:tr w:rsidR="00C65233" w:rsidRPr="002A1247" w14:paraId="7661C9E6" w14:textId="77777777" w:rsidTr="00EF0659">
        <w:trPr>
          <w:jc w:val="center"/>
        </w:trPr>
        <w:tc>
          <w:tcPr>
            <w:tcW w:w="3811" w:type="dxa"/>
            <w:tcBorders>
              <w:left w:val="nil"/>
              <w:right w:val="nil"/>
            </w:tcBorders>
            <w:shd w:val="clear" w:color="auto" w:fill="auto"/>
            <w:vAlign w:val="center"/>
          </w:tcPr>
          <w:p w14:paraId="3439B040"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Acute graft rejection</w:t>
            </w:r>
          </w:p>
        </w:tc>
        <w:tc>
          <w:tcPr>
            <w:tcW w:w="2088" w:type="dxa"/>
            <w:tcBorders>
              <w:left w:val="nil"/>
              <w:right w:val="nil"/>
            </w:tcBorders>
            <w:shd w:val="clear" w:color="auto" w:fill="auto"/>
          </w:tcPr>
          <w:p w14:paraId="242B648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1.69 (0.43-6.61)</w:t>
            </w:r>
          </w:p>
        </w:tc>
        <w:tc>
          <w:tcPr>
            <w:tcW w:w="1824" w:type="dxa"/>
            <w:tcBorders>
              <w:left w:val="nil"/>
              <w:right w:val="nil"/>
            </w:tcBorders>
            <w:shd w:val="clear" w:color="auto" w:fill="auto"/>
          </w:tcPr>
          <w:p w14:paraId="2FBCBB1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0.450</w:t>
            </w:r>
          </w:p>
        </w:tc>
      </w:tr>
      <w:tr w:rsidR="00C65233" w:rsidRPr="002A1247" w14:paraId="322C8E61" w14:textId="77777777" w:rsidTr="00EF0659">
        <w:trPr>
          <w:jc w:val="center"/>
        </w:trPr>
        <w:tc>
          <w:tcPr>
            <w:tcW w:w="3811" w:type="dxa"/>
            <w:tcBorders>
              <w:left w:val="nil"/>
              <w:right w:val="nil"/>
            </w:tcBorders>
            <w:shd w:val="clear" w:color="auto" w:fill="auto"/>
            <w:vAlign w:val="center"/>
          </w:tcPr>
          <w:p w14:paraId="208B8261"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Biliary complication</w:t>
            </w:r>
          </w:p>
        </w:tc>
        <w:tc>
          <w:tcPr>
            <w:tcW w:w="2088" w:type="dxa"/>
            <w:tcBorders>
              <w:left w:val="nil"/>
              <w:right w:val="nil"/>
            </w:tcBorders>
            <w:shd w:val="clear" w:color="auto" w:fill="auto"/>
          </w:tcPr>
          <w:p w14:paraId="2315869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0.48 (0.17-2.28)</w:t>
            </w:r>
          </w:p>
        </w:tc>
        <w:tc>
          <w:tcPr>
            <w:tcW w:w="1824" w:type="dxa"/>
            <w:tcBorders>
              <w:left w:val="nil"/>
              <w:right w:val="nil"/>
            </w:tcBorders>
            <w:shd w:val="clear" w:color="auto" w:fill="auto"/>
          </w:tcPr>
          <w:p w14:paraId="0BD980BD"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0.467</w:t>
            </w:r>
          </w:p>
        </w:tc>
      </w:tr>
      <w:tr w:rsidR="00C65233" w:rsidRPr="002A1247" w14:paraId="77A550BB" w14:textId="77777777" w:rsidTr="00EF0659">
        <w:trPr>
          <w:jc w:val="center"/>
        </w:trPr>
        <w:tc>
          <w:tcPr>
            <w:tcW w:w="3811" w:type="dxa"/>
            <w:tcBorders>
              <w:left w:val="nil"/>
              <w:right w:val="nil"/>
            </w:tcBorders>
            <w:shd w:val="clear" w:color="auto" w:fill="auto"/>
            <w:vAlign w:val="center"/>
          </w:tcPr>
          <w:p w14:paraId="725EF028"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Acute kidney injury</w:t>
            </w:r>
          </w:p>
        </w:tc>
        <w:tc>
          <w:tcPr>
            <w:tcW w:w="2088" w:type="dxa"/>
            <w:tcBorders>
              <w:left w:val="nil"/>
              <w:right w:val="nil"/>
            </w:tcBorders>
            <w:shd w:val="clear" w:color="auto" w:fill="auto"/>
          </w:tcPr>
          <w:p w14:paraId="3F30355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4.72 (1.60-14.0)</w:t>
            </w:r>
          </w:p>
        </w:tc>
        <w:tc>
          <w:tcPr>
            <w:tcW w:w="1824" w:type="dxa"/>
            <w:tcBorders>
              <w:left w:val="nil"/>
              <w:right w:val="nil"/>
            </w:tcBorders>
            <w:shd w:val="clear" w:color="auto" w:fill="auto"/>
          </w:tcPr>
          <w:p w14:paraId="377AA8AA"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0.005</w:t>
            </w:r>
          </w:p>
        </w:tc>
      </w:tr>
      <w:tr w:rsidR="00C65233" w:rsidRPr="002A1247" w14:paraId="1AFB12FF" w14:textId="77777777" w:rsidTr="00EF0659">
        <w:trPr>
          <w:jc w:val="center"/>
        </w:trPr>
        <w:tc>
          <w:tcPr>
            <w:tcW w:w="3811" w:type="dxa"/>
            <w:tcBorders>
              <w:left w:val="nil"/>
              <w:right w:val="nil"/>
            </w:tcBorders>
            <w:shd w:val="clear" w:color="auto" w:fill="auto"/>
          </w:tcPr>
          <w:p w14:paraId="1C170102"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Hyperuricemia</w:t>
            </w:r>
          </w:p>
        </w:tc>
        <w:tc>
          <w:tcPr>
            <w:tcW w:w="2088" w:type="dxa"/>
            <w:tcBorders>
              <w:left w:val="nil"/>
              <w:right w:val="nil"/>
            </w:tcBorders>
            <w:shd w:val="clear" w:color="auto" w:fill="auto"/>
          </w:tcPr>
          <w:p w14:paraId="398E72EF"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6.95 (2.54-19.0)</w:t>
            </w:r>
          </w:p>
        </w:tc>
        <w:tc>
          <w:tcPr>
            <w:tcW w:w="1824" w:type="dxa"/>
            <w:tcBorders>
              <w:left w:val="nil"/>
              <w:right w:val="nil"/>
            </w:tcBorders>
            <w:shd w:val="clear" w:color="auto" w:fill="auto"/>
          </w:tcPr>
          <w:p w14:paraId="28DC000F"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&lt;0.001</w:t>
            </w:r>
          </w:p>
        </w:tc>
      </w:tr>
    </w:tbl>
    <w:p w14:paraId="07C24B2A" w14:textId="0E0210FD" w:rsidR="001A5485" w:rsidRPr="002A1247" w:rsidRDefault="009843E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OR</w:t>
      </w:r>
      <w:r w:rsidR="002C7A38" w:rsidRPr="002A1247">
        <w:rPr>
          <w:rFonts w:ascii="Book Antiqua" w:hAnsi="Book Antiqua"/>
          <w:color w:val="000000" w:themeColor="text1"/>
          <w:sz w:val="24"/>
          <w:szCs w:val="24"/>
        </w:rPr>
        <w:t>:</w:t>
      </w:r>
      <w:r w:rsidR="001B3671" w:rsidRPr="002A1247">
        <w:rPr>
          <w:rFonts w:ascii="Book Antiqua" w:hAnsi="Book Antiqua"/>
          <w:color w:val="000000" w:themeColor="text1"/>
          <w:sz w:val="24"/>
          <w:szCs w:val="24"/>
        </w:rPr>
        <w:t xml:space="preserve"> </w:t>
      </w:r>
      <w:r w:rsidR="002C7A38" w:rsidRPr="002A1247">
        <w:rPr>
          <w:rFonts w:ascii="Book Antiqua" w:hAnsi="Book Antiqua"/>
          <w:color w:val="000000" w:themeColor="text1"/>
          <w:sz w:val="24"/>
          <w:szCs w:val="24"/>
        </w:rPr>
        <w:t xml:space="preserve">Odds ratio; CI: Confidence intervals; </w:t>
      </w:r>
      <w:r w:rsidR="00A6316F" w:rsidRPr="002A1247">
        <w:rPr>
          <w:rFonts w:ascii="Book Antiqua" w:hAnsi="Book Antiqua"/>
          <w:bCs/>
          <w:color w:val="000000" w:themeColor="text1"/>
          <w:sz w:val="24"/>
          <w:szCs w:val="24"/>
        </w:rPr>
        <w:t>HBV:</w:t>
      </w:r>
      <w:r w:rsidR="00A6316F" w:rsidRPr="002A1247">
        <w:rPr>
          <w:rFonts w:ascii="Book Antiqua" w:hAnsi="Book Antiqua"/>
          <w:color w:val="000000" w:themeColor="text1"/>
          <w:sz w:val="24"/>
          <w:szCs w:val="24"/>
        </w:rPr>
        <w:t xml:space="preserve"> Hepatitis B virus; HCV: Hepatitis C virus; </w:t>
      </w:r>
      <w:r w:rsidR="002C7A38" w:rsidRPr="002A1247">
        <w:rPr>
          <w:rFonts w:ascii="Book Antiqua" w:hAnsi="Book Antiqua"/>
          <w:color w:val="000000" w:themeColor="text1"/>
          <w:sz w:val="24"/>
          <w:szCs w:val="24"/>
        </w:rPr>
        <w:t>BMI, Body mass i</w:t>
      </w:r>
      <w:r w:rsidR="00A6316F" w:rsidRPr="002A1247">
        <w:rPr>
          <w:rFonts w:ascii="Book Antiqua" w:hAnsi="Book Antiqua"/>
          <w:color w:val="000000" w:themeColor="text1"/>
          <w:sz w:val="24"/>
          <w:szCs w:val="24"/>
        </w:rPr>
        <w:t>ndex; WIT: Warm ischemia time; CIT; C</w:t>
      </w:r>
      <w:r w:rsidRPr="002A1247">
        <w:rPr>
          <w:rFonts w:ascii="Book Antiqua" w:hAnsi="Book Antiqua"/>
          <w:color w:val="000000" w:themeColor="text1"/>
          <w:sz w:val="24"/>
          <w:szCs w:val="24"/>
        </w:rPr>
        <w:t>old ischemia time;</w:t>
      </w:r>
      <w:r w:rsidR="00A6316F" w:rsidRPr="002A1247">
        <w:rPr>
          <w:rFonts w:ascii="Book Antiqua" w:hAnsi="Book Antiqua"/>
          <w:color w:val="000000" w:themeColor="text1"/>
          <w:sz w:val="24"/>
          <w:szCs w:val="24"/>
        </w:rPr>
        <w:t xml:space="preserve"> LT: Liver transplantation; HCC: Hepatocellular carcinoma; MMF: M</w:t>
      </w:r>
      <w:r w:rsidRPr="002A1247">
        <w:rPr>
          <w:rFonts w:ascii="Book Antiqua" w:hAnsi="Book Antiqua"/>
          <w:color w:val="000000" w:themeColor="text1"/>
          <w:sz w:val="24"/>
          <w:szCs w:val="24"/>
        </w:rPr>
        <w:t>ycophenolate mofetil.</w:t>
      </w:r>
    </w:p>
    <w:p w14:paraId="43CA3903" w14:textId="4EFFBD02" w:rsidR="001A5485" w:rsidRPr="002A1247" w:rsidRDefault="00C6523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br w:type="page"/>
      </w:r>
      <w:r w:rsidR="00B05413" w:rsidRPr="002A1247">
        <w:rPr>
          <w:rFonts w:ascii="Book Antiqua" w:hAnsi="Book Antiqua"/>
          <w:b/>
          <w:color w:val="000000" w:themeColor="text1"/>
          <w:sz w:val="24"/>
          <w:szCs w:val="24"/>
        </w:rPr>
        <w:lastRenderedPageBreak/>
        <w:t>Table 4</w:t>
      </w:r>
      <w:r w:rsidR="00B05413" w:rsidRPr="002A1247">
        <w:rPr>
          <w:rFonts w:ascii="Book Antiqua" w:hAnsi="Book Antiqua"/>
          <w:color w:val="000000" w:themeColor="text1"/>
          <w:sz w:val="24"/>
          <w:szCs w:val="24"/>
        </w:rPr>
        <w:t xml:space="preserve"> </w:t>
      </w:r>
      <w:proofErr w:type="spellStart"/>
      <w:r w:rsidR="00B05413" w:rsidRPr="002A1247">
        <w:rPr>
          <w:rFonts w:ascii="Book Antiqua" w:hAnsi="Book Antiqua"/>
          <w:b/>
          <w:color w:val="000000" w:themeColor="text1"/>
          <w:sz w:val="24"/>
          <w:szCs w:val="24"/>
        </w:rPr>
        <w:t>Multivariates</w:t>
      </w:r>
      <w:proofErr w:type="spellEnd"/>
      <w:r w:rsidR="00B05413" w:rsidRPr="002A1247">
        <w:rPr>
          <w:rFonts w:ascii="Book Antiqua" w:hAnsi="Book Antiqua"/>
          <w:b/>
          <w:color w:val="000000" w:themeColor="text1"/>
          <w:sz w:val="24"/>
          <w:szCs w:val="24"/>
        </w:rPr>
        <w:t xml:space="preserve"> </w:t>
      </w:r>
      <w:r w:rsidR="00A6316F" w:rsidRPr="002A1247">
        <w:rPr>
          <w:rFonts w:ascii="Book Antiqua" w:hAnsi="Book Antiqua"/>
          <w:b/>
          <w:color w:val="000000" w:themeColor="text1"/>
          <w:sz w:val="24"/>
          <w:szCs w:val="24"/>
        </w:rPr>
        <w:t>analysis for the factors associated with posttransplant metabolic syndrome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724"/>
        <w:gridCol w:w="2088"/>
        <w:gridCol w:w="1330"/>
      </w:tblGrid>
      <w:tr w:rsidR="00C65233" w:rsidRPr="002A1247" w14:paraId="6B325902" w14:textId="77777777" w:rsidTr="00102F83">
        <w:trPr>
          <w:jc w:val="center"/>
        </w:trPr>
        <w:tc>
          <w:tcPr>
            <w:tcW w:w="3724" w:type="dxa"/>
            <w:tcBorders>
              <w:top w:val="single" w:sz="8" w:space="0" w:color="000000"/>
              <w:left w:val="nil"/>
              <w:bottom w:val="single" w:sz="8" w:space="0" w:color="000000"/>
              <w:right w:val="nil"/>
            </w:tcBorders>
            <w:vAlign w:val="center"/>
          </w:tcPr>
          <w:p w14:paraId="3FFA0F1E" w14:textId="77777777" w:rsidR="001A5485" w:rsidRPr="002A1247" w:rsidRDefault="00C65233" w:rsidP="002A1247">
            <w:pPr>
              <w:spacing w:after="0" w:line="360" w:lineRule="auto"/>
              <w:jc w:val="both"/>
              <w:rPr>
                <w:rFonts w:ascii="Book Antiqua" w:hAnsi="Book Antiqua"/>
                <w:b/>
                <w:bCs/>
                <w:color w:val="000000" w:themeColor="text1"/>
                <w:sz w:val="24"/>
                <w:szCs w:val="24"/>
              </w:rPr>
            </w:pPr>
            <w:r w:rsidRPr="002A1247">
              <w:rPr>
                <w:rFonts w:ascii="Book Antiqua" w:hAnsi="Book Antiqua"/>
                <w:b/>
                <w:bCs/>
                <w:color w:val="000000" w:themeColor="text1"/>
                <w:sz w:val="24"/>
                <w:szCs w:val="24"/>
              </w:rPr>
              <w:t>Variables</w:t>
            </w:r>
          </w:p>
        </w:tc>
        <w:tc>
          <w:tcPr>
            <w:tcW w:w="2088" w:type="dxa"/>
            <w:tcBorders>
              <w:top w:val="single" w:sz="8" w:space="0" w:color="000000"/>
              <w:left w:val="nil"/>
              <w:bottom w:val="single" w:sz="8" w:space="0" w:color="000000"/>
              <w:right w:val="nil"/>
            </w:tcBorders>
            <w:vAlign w:val="center"/>
          </w:tcPr>
          <w:p w14:paraId="7722C25E" w14:textId="3BF2D310" w:rsidR="001A5485" w:rsidRPr="002A1247" w:rsidRDefault="00A6316F"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OR (95%</w:t>
            </w:r>
            <w:r w:rsidR="00B05413" w:rsidRPr="002A1247">
              <w:rPr>
                <w:rFonts w:ascii="Book Antiqua" w:hAnsi="Book Antiqua"/>
                <w:b/>
                <w:bCs/>
                <w:color w:val="000000" w:themeColor="text1"/>
                <w:sz w:val="24"/>
                <w:szCs w:val="24"/>
              </w:rPr>
              <w:t>CI)</w:t>
            </w:r>
          </w:p>
        </w:tc>
        <w:tc>
          <w:tcPr>
            <w:tcW w:w="1330" w:type="dxa"/>
            <w:tcBorders>
              <w:top w:val="single" w:sz="8" w:space="0" w:color="000000"/>
              <w:left w:val="nil"/>
              <w:bottom w:val="single" w:sz="8" w:space="0" w:color="000000"/>
              <w:right w:val="nil"/>
            </w:tcBorders>
            <w:vAlign w:val="center"/>
          </w:tcPr>
          <w:p w14:paraId="0B879380"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r>
      <w:tr w:rsidR="00C65233" w:rsidRPr="002A1247" w14:paraId="767281C3" w14:textId="77777777" w:rsidTr="00102F83">
        <w:trPr>
          <w:jc w:val="center"/>
        </w:trPr>
        <w:tc>
          <w:tcPr>
            <w:tcW w:w="3724" w:type="dxa"/>
            <w:tcBorders>
              <w:left w:val="nil"/>
              <w:right w:val="nil"/>
            </w:tcBorders>
            <w:shd w:val="clear" w:color="auto" w:fill="auto"/>
            <w:vAlign w:val="center"/>
          </w:tcPr>
          <w:p w14:paraId="058D94D2"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 xml:space="preserve">Steroid-free protocol for HCC </w:t>
            </w:r>
          </w:p>
        </w:tc>
        <w:tc>
          <w:tcPr>
            <w:tcW w:w="2088" w:type="dxa"/>
            <w:tcBorders>
              <w:left w:val="nil"/>
              <w:right w:val="nil"/>
            </w:tcBorders>
            <w:shd w:val="clear" w:color="auto" w:fill="auto"/>
            <w:vAlign w:val="center"/>
          </w:tcPr>
          <w:p w14:paraId="2392EFC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0.22 (0.41 -1.16)</w:t>
            </w:r>
          </w:p>
        </w:tc>
        <w:tc>
          <w:tcPr>
            <w:tcW w:w="1330" w:type="dxa"/>
            <w:tcBorders>
              <w:left w:val="nil"/>
              <w:right w:val="nil"/>
            </w:tcBorders>
            <w:shd w:val="clear" w:color="auto" w:fill="auto"/>
            <w:vAlign w:val="center"/>
          </w:tcPr>
          <w:p w14:paraId="570503E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0.219</w:t>
            </w:r>
          </w:p>
        </w:tc>
      </w:tr>
      <w:tr w:rsidR="00C65233" w:rsidRPr="002A1247" w14:paraId="48CFB263" w14:textId="77777777" w:rsidTr="00102F83">
        <w:trPr>
          <w:jc w:val="center"/>
        </w:trPr>
        <w:tc>
          <w:tcPr>
            <w:tcW w:w="3724" w:type="dxa"/>
            <w:shd w:val="clear" w:color="auto" w:fill="auto"/>
            <w:vAlign w:val="center"/>
          </w:tcPr>
          <w:p w14:paraId="21E90A6E"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BMI</w:t>
            </w:r>
          </w:p>
        </w:tc>
        <w:tc>
          <w:tcPr>
            <w:tcW w:w="2088" w:type="dxa"/>
            <w:shd w:val="clear" w:color="auto" w:fill="auto"/>
          </w:tcPr>
          <w:p w14:paraId="0441E9B8"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10.9 (1.38-86.3)</w:t>
            </w:r>
          </w:p>
        </w:tc>
        <w:tc>
          <w:tcPr>
            <w:tcW w:w="1330" w:type="dxa"/>
            <w:shd w:val="clear" w:color="auto" w:fill="auto"/>
            <w:vAlign w:val="center"/>
          </w:tcPr>
          <w:p w14:paraId="6FAFDD75"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0.024</w:t>
            </w:r>
          </w:p>
        </w:tc>
      </w:tr>
      <w:tr w:rsidR="00C65233" w:rsidRPr="002A1247" w14:paraId="692AFE6E" w14:textId="77777777" w:rsidTr="00102F83">
        <w:trPr>
          <w:jc w:val="center"/>
        </w:trPr>
        <w:tc>
          <w:tcPr>
            <w:tcW w:w="3724" w:type="dxa"/>
            <w:tcBorders>
              <w:left w:val="nil"/>
              <w:right w:val="nil"/>
            </w:tcBorders>
            <w:shd w:val="clear" w:color="auto" w:fill="auto"/>
          </w:tcPr>
          <w:p w14:paraId="62FB548F"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Warm ischemia time</w:t>
            </w:r>
          </w:p>
        </w:tc>
        <w:tc>
          <w:tcPr>
            <w:tcW w:w="2088" w:type="dxa"/>
            <w:tcBorders>
              <w:left w:val="nil"/>
              <w:right w:val="nil"/>
            </w:tcBorders>
            <w:shd w:val="clear" w:color="auto" w:fill="auto"/>
            <w:vAlign w:val="center"/>
          </w:tcPr>
          <w:p w14:paraId="5EE7CE8F"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1.23 (1.01-1.50)</w:t>
            </w:r>
          </w:p>
        </w:tc>
        <w:tc>
          <w:tcPr>
            <w:tcW w:w="1330" w:type="dxa"/>
            <w:tcBorders>
              <w:left w:val="nil"/>
              <w:right w:val="nil"/>
            </w:tcBorders>
            <w:shd w:val="clear" w:color="auto" w:fill="auto"/>
            <w:vAlign w:val="center"/>
          </w:tcPr>
          <w:p w14:paraId="7DEC314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0.045</w:t>
            </w:r>
          </w:p>
        </w:tc>
      </w:tr>
      <w:tr w:rsidR="00C65233" w:rsidRPr="002A1247" w14:paraId="6E947517" w14:textId="77777777" w:rsidTr="00102F83">
        <w:trPr>
          <w:jc w:val="center"/>
        </w:trPr>
        <w:tc>
          <w:tcPr>
            <w:tcW w:w="3724" w:type="dxa"/>
            <w:tcBorders>
              <w:left w:val="nil"/>
              <w:right w:val="nil"/>
            </w:tcBorders>
            <w:shd w:val="clear" w:color="auto" w:fill="auto"/>
            <w:vAlign w:val="center"/>
          </w:tcPr>
          <w:p w14:paraId="316F9E33"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Acute kidney injury</w:t>
            </w:r>
          </w:p>
        </w:tc>
        <w:tc>
          <w:tcPr>
            <w:tcW w:w="2088" w:type="dxa"/>
            <w:tcBorders>
              <w:left w:val="nil"/>
              <w:right w:val="nil"/>
            </w:tcBorders>
            <w:shd w:val="clear" w:color="auto" w:fill="auto"/>
            <w:vAlign w:val="center"/>
          </w:tcPr>
          <w:p w14:paraId="2214D502"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3.58 (0.94-13.6)</w:t>
            </w:r>
          </w:p>
        </w:tc>
        <w:tc>
          <w:tcPr>
            <w:tcW w:w="1330" w:type="dxa"/>
            <w:tcBorders>
              <w:left w:val="nil"/>
              <w:right w:val="nil"/>
            </w:tcBorders>
            <w:shd w:val="clear" w:color="auto" w:fill="auto"/>
            <w:vAlign w:val="center"/>
          </w:tcPr>
          <w:p w14:paraId="143C7656"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0.062</w:t>
            </w:r>
          </w:p>
        </w:tc>
      </w:tr>
      <w:tr w:rsidR="00C65233" w:rsidRPr="002A1247" w14:paraId="64E83FA6" w14:textId="77777777" w:rsidTr="00102F83">
        <w:trPr>
          <w:jc w:val="center"/>
        </w:trPr>
        <w:tc>
          <w:tcPr>
            <w:tcW w:w="3724" w:type="dxa"/>
            <w:tcBorders>
              <w:left w:val="nil"/>
              <w:right w:val="nil"/>
            </w:tcBorders>
            <w:shd w:val="clear" w:color="auto" w:fill="auto"/>
          </w:tcPr>
          <w:p w14:paraId="505CE7DE" w14:textId="77777777" w:rsidR="001A5485" w:rsidRPr="002A1247" w:rsidRDefault="00B05413" w:rsidP="002A1247">
            <w:pPr>
              <w:spacing w:after="0" w:line="360" w:lineRule="auto"/>
              <w:jc w:val="both"/>
              <w:rPr>
                <w:rFonts w:ascii="Book Antiqua" w:hAnsi="Book Antiqua"/>
                <w:bCs/>
                <w:color w:val="000000" w:themeColor="text1"/>
                <w:sz w:val="24"/>
                <w:szCs w:val="24"/>
              </w:rPr>
            </w:pPr>
            <w:r w:rsidRPr="002A1247">
              <w:rPr>
                <w:rFonts w:ascii="Book Antiqua" w:hAnsi="Book Antiqua"/>
                <w:bCs/>
                <w:color w:val="000000" w:themeColor="text1"/>
                <w:sz w:val="24"/>
                <w:szCs w:val="24"/>
              </w:rPr>
              <w:t>Hyperuricemia</w:t>
            </w:r>
          </w:p>
        </w:tc>
        <w:tc>
          <w:tcPr>
            <w:tcW w:w="2088" w:type="dxa"/>
            <w:tcBorders>
              <w:left w:val="nil"/>
              <w:right w:val="nil"/>
            </w:tcBorders>
            <w:shd w:val="clear" w:color="auto" w:fill="auto"/>
            <w:vAlign w:val="center"/>
          </w:tcPr>
          <w:p w14:paraId="17381AE0"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11.8 (2.85-48.8)</w:t>
            </w:r>
          </w:p>
        </w:tc>
        <w:tc>
          <w:tcPr>
            <w:tcW w:w="1330" w:type="dxa"/>
            <w:tcBorders>
              <w:left w:val="nil"/>
              <w:right w:val="nil"/>
            </w:tcBorders>
            <w:shd w:val="clear" w:color="auto" w:fill="auto"/>
            <w:vAlign w:val="center"/>
          </w:tcPr>
          <w:p w14:paraId="5E6BB414" w14:textId="77777777"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bCs/>
                <w:color w:val="000000" w:themeColor="text1"/>
                <w:sz w:val="24"/>
                <w:szCs w:val="24"/>
              </w:rPr>
              <w:t>0.001</w:t>
            </w:r>
          </w:p>
        </w:tc>
      </w:tr>
    </w:tbl>
    <w:p w14:paraId="48C8865B" w14:textId="1E7AAD42" w:rsidR="001A5485" w:rsidRPr="002A1247" w:rsidRDefault="00A6316F"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t>OR: O</w:t>
      </w:r>
      <w:r w:rsidR="009843E3" w:rsidRPr="002A1247">
        <w:rPr>
          <w:rFonts w:ascii="Book Antiqua" w:hAnsi="Book Antiqua"/>
          <w:color w:val="000000" w:themeColor="text1"/>
          <w:sz w:val="24"/>
          <w:szCs w:val="24"/>
        </w:rPr>
        <w:t>dds ratio; CI</w:t>
      </w:r>
      <w:r w:rsidRPr="002A1247">
        <w:rPr>
          <w:rFonts w:ascii="Book Antiqua" w:hAnsi="Book Antiqua"/>
          <w:color w:val="000000" w:themeColor="text1"/>
          <w:sz w:val="24"/>
          <w:szCs w:val="24"/>
        </w:rPr>
        <w:t>: Confidence intervals; HCC: Hepatocellular carcinoma; BMI: Body mass i</w:t>
      </w:r>
      <w:r w:rsidR="009843E3" w:rsidRPr="002A1247">
        <w:rPr>
          <w:rFonts w:ascii="Book Antiqua" w:hAnsi="Book Antiqua"/>
          <w:color w:val="000000" w:themeColor="text1"/>
          <w:sz w:val="24"/>
          <w:szCs w:val="24"/>
        </w:rPr>
        <w:t>ndex.</w:t>
      </w:r>
    </w:p>
    <w:p w14:paraId="4FD72C05" w14:textId="12C7109D" w:rsidR="001A5485" w:rsidRPr="002A1247" w:rsidRDefault="00C65233" w:rsidP="002A1247">
      <w:pPr>
        <w:spacing w:after="0" w:line="360" w:lineRule="auto"/>
        <w:jc w:val="both"/>
        <w:rPr>
          <w:rFonts w:ascii="Book Antiqua" w:hAnsi="Book Antiqua"/>
          <w:color w:val="000000" w:themeColor="text1"/>
          <w:sz w:val="24"/>
          <w:szCs w:val="24"/>
        </w:rPr>
      </w:pPr>
      <w:r w:rsidRPr="002A1247">
        <w:rPr>
          <w:rFonts w:ascii="Book Antiqua" w:hAnsi="Book Antiqua"/>
          <w:color w:val="000000" w:themeColor="text1"/>
          <w:sz w:val="24"/>
          <w:szCs w:val="24"/>
        </w:rPr>
        <w:br w:type="page"/>
      </w:r>
      <w:r w:rsidR="00B05413" w:rsidRPr="002A1247">
        <w:rPr>
          <w:rFonts w:ascii="Book Antiqua" w:hAnsi="Book Antiqua"/>
          <w:b/>
          <w:color w:val="000000" w:themeColor="text1"/>
          <w:sz w:val="24"/>
          <w:szCs w:val="24"/>
        </w:rPr>
        <w:lastRenderedPageBreak/>
        <w:t>Table 5</w:t>
      </w:r>
      <w:r w:rsidR="005B24D0" w:rsidRPr="002A1247">
        <w:rPr>
          <w:rFonts w:ascii="Book Antiqua" w:hAnsi="Book Antiqua"/>
          <w:color w:val="000000" w:themeColor="text1"/>
          <w:sz w:val="24"/>
          <w:szCs w:val="24"/>
        </w:rPr>
        <w:t xml:space="preserve"> </w:t>
      </w:r>
      <w:r w:rsidR="00B05413" w:rsidRPr="002A1247">
        <w:rPr>
          <w:rFonts w:ascii="Book Antiqua" w:hAnsi="Book Antiqua"/>
          <w:b/>
          <w:color w:val="000000" w:themeColor="text1"/>
          <w:sz w:val="24"/>
          <w:szCs w:val="24"/>
        </w:rPr>
        <w:t xml:space="preserve">Serum uric acid level change of patients who did and did not develop </w:t>
      </w:r>
      <w:r w:rsidR="000441DE" w:rsidRPr="002A1247">
        <w:rPr>
          <w:rFonts w:ascii="Book Antiqua" w:hAnsi="Book Antiqua"/>
          <w:b/>
          <w:color w:val="000000" w:themeColor="text1"/>
          <w:sz w:val="24"/>
          <w:szCs w:val="24"/>
        </w:rPr>
        <w:t>posttransplant metabolic syndrome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692"/>
        <w:gridCol w:w="1745"/>
        <w:gridCol w:w="1043"/>
        <w:gridCol w:w="1822"/>
        <w:gridCol w:w="1043"/>
      </w:tblGrid>
      <w:tr w:rsidR="00C65233" w:rsidRPr="002A1247" w14:paraId="246D7D02" w14:textId="77777777" w:rsidTr="00D8351D">
        <w:trPr>
          <w:jc w:val="center"/>
        </w:trPr>
        <w:tc>
          <w:tcPr>
            <w:tcW w:w="1692" w:type="dxa"/>
            <w:vMerge w:val="restart"/>
            <w:tcBorders>
              <w:top w:val="single" w:sz="8" w:space="0" w:color="000000"/>
              <w:left w:val="nil"/>
              <w:bottom w:val="single" w:sz="8" w:space="0" w:color="000000"/>
              <w:right w:val="nil"/>
            </w:tcBorders>
            <w:vAlign w:val="center"/>
          </w:tcPr>
          <w:p w14:paraId="0CC0A94A" w14:textId="77777777" w:rsidR="001A5485" w:rsidRPr="002A1247" w:rsidRDefault="00C65233" w:rsidP="002A1247">
            <w:pPr>
              <w:spacing w:after="0" w:line="360" w:lineRule="auto"/>
              <w:jc w:val="both"/>
              <w:rPr>
                <w:rFonts w:ascii="Book Antiqua" w:hAnsi="Book Antiqua"/>
                <w:b/>
                <w:bCs/>
                <w:color w:val="000000" w:themeColor="text1"/>
                <w:sz w:val="24"/>
                <w:szCs w:val="24"/>
              </w:rPr>
            </w:pPr>
            <w:r w:rsidRPr="002A1247">
              <w:rPr>
                <w:rFonts w:ascii="Book Antiqua" w:hAnsi="Book Antiqua"/>
                <w:b/>
                <w:bCs/>
                <w:color w:val="000000" w:themeColor="text1"/>
                <w:sz w:val="24"/>
                <w:szCs w:val="24"/>
              </w:rPr>
              <w:t>Time Point</w:t>
            </w:r>
          </w:p>
        </w:tc>
        <w:tc>
          <w:tcPr>
            <w:tcW w:w="2788" w:type="dxa"/>
            <w:gridSpan w:val="2"/>
            <w:tcBorders>
              <w:top w:val="single" w:sz="8" w:space="0" w:color="000000"/>
              <w:left w:val="nil"/>
              <w:bottom w:val="nil"/>
              <w:right w:val="single" w:sz="12" w:space="0" w:color="FFFFFF"/>
            </w:tcBorders>
            <w:vAlign w:val="center"/>
          </w:tcPr>
          <w:p w14:paraId="562B3DD2" w14:textId="5C00237F"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PTMS</w:t>
            </w:r>
          </w:p>
        </w:tc>
        <w:tc>
          <w:tcPr>
            <w:tcW w:w="2865" w:type="dxa"/>
            <w:gridSpan w:val="2"/>
            <w:tcBorders>
              <w:top w:val="single" w:sz="8" w:space="0" w:color="000000"/>
              <w:left w:val="single" w:sz="12" w:space="0" w:color="FFFFFF"/>
              <w:bottom w:val="nil"/>
              <w:right w:val="nil"/>
            </w:tcBorders>
            <w:vAlign w:val="center"/>
          </w:tcPr>
          <w:p w14:paraId="53EF7522" w14:textId="0C5EB58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Non-PTMS</w:t>
            </w:r>
          </w:p>
        </w:tc>
      </w:tr>
      <w:tr w:rsidR="00C65233" w:rsidRPr="002A1247" w14:paraId="293CC62A" w14:textId="77777777" w:rsidTr="00D8351D">
        <w:trPr>
          <w:jc w:val="center"/>
        </w:trPr>
        <w:tc>
          <w:tcPr>
            <w:tcW w:w="1692" w:type="dxa"/>
            <w:vMerge/>
            <w:tcBorders>
              <w:left w:val="nil"/>
              <w:bottom w:val="single" w:sz="4" w:space="0" w:color="auto"/>
              <w:right w:val="nil"/>
            </w:tcBorders>
            <w:shd w:val="clear" w:color="auto" w:fill="auto"/>
            <w:vAlign w:val="center"/>
          </w:tcPr>
          <w:p w14:paraId="17617F89" w14:textId="77777777" w:rsidR="001A5485" w:rsidRPr="002A1247" w:rsidRDefault="001A5485" w:rsidP="002A1247">
            <w:pPr>
              <w:spacing w:after="0" w:line="360" w:lineRule="auto"/>
              <w:jc w:val="both"/>
              <w:rPr>
                <w:rFonts w:ascii="Book Antiqua" w:hAnsi="Book Antiqua"/>
                <w:b/>
                <w:bCs/>
                <w:color w:val="000000" w:themeColor="text1"/>
                <w:sz w:val="24"/>
                <w:szCs w:val="24"/>
              </w:rPr>
            </w:pPr>
          </w:p>
        </w:tc>
        <w:tc>
          <w:tcPr>
            <w:tcW w:w="1745" w:type="dxa"/>
            <w:tcBorders>
              <w:top w:val="single" w:sz="4" w:space="0" w:color="auto"/>
              <w:left w:val="nil"/>
              <w:bottom w:val="single" w:sz="4" w:space="0" w:color="auto"/>
              <w:right w:val="nil"/>
            </w:tcBorders>
            <w:shd w:val="clear" w:color="auto" w:fill="auto"/>
            <w:vAlign w:val="center"/>
          </w:tcPr>
          <w:p w14:paraId="12665B07" w14:textId="664E2B5B"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Mean</w:t>
            </w:r>
            <w:r w:rsidR="005B24D0"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w:t>
            </w:r>
            <w:r w:rsidR="005B24D0"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STD</w:t>
            </w:r>
          </w:p>
          <w:p w14:paraId="7BBECE1E" w14:textId="77777777" w:rsidR="001A5485" w:rsidRPr="002A1247" w:rsidRDefault="00B05413" w:rsidP="002A1247">
            <w:pPr>
              <w:spacing w:after="0" w:line="360" w:lineRule="auto"/>
              <w:jc w:val="center"/>
              <w:rPr>
                <w:rFonts w:ascii="Book Antiqua" w:hAnsi="Book Antiqua"/>
                <w:b/>
                <w:bCs/>
                <w:color w:val="000000" w:themeColor="text1"/>
                <w:sz w:val="24"/>
                <w:szCs w:val="24"/>
              </w:rPr>
            </w:pPr>
            <w:proofErr w:type="spellStart"/>
            <w:r w:rsidRPr="002A1247">
              <w:rPr>
                <w:rFonts w:ascii="Book Antiqua" w:hAnsi="Book Antiqua"/>
                <w:b/>
                <w:color w:val="000000" w:themeColor="text1"/>
                <w:sz w:val="24"/>
                <w:szCs w:val="24"/>
              </w:rPr>
              <w:t>μmol</w:t>
            </w:r>
            <w:proofErr w:type="spellEnd"/>
            <w:r w:rsidRPr="002A1247">
              <w:rPr>
                <w:rFonts w:ascii="Book Antiqua" w:hAnsi="Book Antiqua"/>
                <w:b/>
                <w:color w:val="000000" w:themeColor="text1"/>
                <w:sz w:val="24"/>
                <w:szCs w:val="24"/>
              </w:rPr>
              <w:t>/L</w:t>
            </w:r>
          </w:p>
        </w:tc>
        <w:tc>
          <w:tcPr>
            <w:tcW w:w="1043" w:type="dxa"/>
            <w:tcBorders>
              <w:top w:val="single" w:sz="4" w:space="0" w:color="auto"/>
              <w:left w:val="nil"/>
              <w:bottom w:val="single" w:sz="4" w:space="0" w:color="auto"/>
              <w:right w:val="single" w:sz="12" w:space="0" w:color="FFFFFF"/>
            </w:tcBorders>
            <w:shd w:val="clear" w:color="auto" w:fill="auto"/>
            <w:vAlign w:val="center"/>
          </w:tcPr>
          <w:p w14:paraId="61F6460A"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 xml:space="preserve">Overall </w:t>
            </w: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c>
          <w:tcPr>
            <w:tcW w:w="1822" w:type="dxa"/>
            <w:tcBorders>
              <w:top w:val="single" w:sz="4" w:space="0" w:color="auto"/>
              <w:left w:val="single" w:sz="12" w:space="0" w:color="FFFFFF"/>
              <w:bottom w:val="single" w:sz="4" w:space="0" w:color="auto"/>
              <w:right w:val="nil"/>
            </w:tcBorders>
            <w:shd w:val="clear" w:color="auto" w:fill="auto"/>
            <w:vAlign w:val="center"/>
          </w:tcPr>
          <w:p w14:paraId="3FE9D243" w14:textId="68C754B1"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Mean</w:t>
            </w:r>
            <w:r w:rsidR="005B24D0"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w:t>
            </w:r>
            <w:r w:rsidR="005B24D0" w:rsidRPr="002A1247">
              <w:rPr>
                <w:rFonts w:ascii="Book Antiqua" w:hAnsi="Book Antiqua"/>
                <w:b/>
                <w:bCs/>
                <w:color w:val="000000" w:themeColor="text1"/>
                <w:sz w:val="24"/>
                <w:szCs w:val="24"/>
              </w:rPr>
              <w:t xml:space="preserve"> </w:t>
            </w:r>
            <w:r w:rsidRPr="002A1247">
              <w:rPr>
                <w:rFonts w:ascii="Book Antiqua" w:hAnsi="Book Antiqua"/>
                <w:b/>
                <w:bCs/>
                <w:color w:val="000000" w:themeColor="text1"/>
                <w:sz w:val="24"/>
                <w:szCs w:val="24"/>
              </w:rPr>
              <w:t>STD</w:t>
            </w:r>
          </w:p>
          <w:p w14:paraId="08342C02" w14:textId="77777777" w:rsidR="001A5485" w:rsidRPr="002A1247" w:rsidRDefault="00B05413" w:rsidP="002A1247">
            <w:pPr>
              <w:spacing w:after="0" w:line="360" w:lineRule="auto"/>
              <w:jc w:val="center"/>
              <w:rPr>
                <w:rFonts w:ascii="Book Antiqua" w:hAnsi="Book Antiqua"/>
                <w:b/>
                <w:bCs/>
                <w:color w:val="000000" w:themeColor="text1"/>
                <w:sz w:val="24"/>
                <w:szCs w:val="24"/>
              </w:rPr>
            </w:pPr>
            <w:proofErr w:type="spellStart"/>
            <w:r w:rsidRPr="002A1247">
              <w:rPr>
                <w:rFonts w:ascii="Book Antiqua" w:hAnsi="Book Antiqua"/>
                <w:b/>
                <w:color w:val="000000" w:themeColor="text1"/>
                <w:sz w:val="24"/>
                <w:szCs w:val="24"/>
              </w:rPr>
              <w:t>μmol</w:t>
            </w:r>
            <w:proofErr w:type="spellEnd"/>
            <w:r w:rsidRPr="002A1247">
              <w:rPr>
                <w:rFonts w:ascii="Book Antiqua" w:hAnsi="Book Antiqua"/>
                <w:b/>
                <w:color w:val="000000" w:themeColor="text1"/>
                <w:sz w:val="24"/>
                <w:szCs w:val="24"/>
              </w:rPr>
              <w:t>/L</w:t>
            </w:r>
          </w:p>
        </w:tc>
        <w:tc>
          <w:tcPr>
            <w:tcW w:w="1043" w:type="dxa"/>
            <w:tcBorders>
              <w:top w:val="single" w:sz="4" w:space="0" w:color="auto"/>
              <w:left w:val="nil"/>
              <w:bottom w:val="single" w:sz="4" w:space="0" w:color="auto"/>
              <w:right w:val="nil"/>
            </w:tcBorders>
            <w:shd w:val="clear" w:color="auto" w:fill="auto"/>
            <w:vAlign w:val="center"/>
          </w:tcPr>
          <w:p w14:paraId="54891022" w14:textId="77777777" w:rsidR="001A5485" w:rsidRPr="002A1247" w:rsidRDefault="00B05413" w:rsidP="002A1247">
            <w:pPr>
              <w:spacing w:after="0" w:line="360" w:lineRule="auto"/>
              <w:jc w:val="center"/>
              <w:rPr>
                <w:rFonts w:ascii="Book Antiqua" w:hAnsi="Book Antiqua"/>
                <w:b/>
                <w:bCs/>
                <w:color w:val="000000" w:themeColor="text1"/>
                <w:sz w:val="24"/>
                <w:szCs w:val="24"/>
              </w:rPr>
            </w:pPr>
            <w:r w:rsidRPr="002A1247">
              <w:rPr>
                <w:rFonts w:ascii="Book Antiqua" w:hAnsi="Book Antiqua"/>
                <w:b/>
                <w:bCs/>
                <w:color w:val="000000" w:themeColor="text1"/>
                <w:sz w:val="24"/>
                <w:szCs w:val="24"/>
              </w:rPr>
              <w:t xml:space="preserve">Overall </w:t>
            </w:r>
            <w:r w:rsidRPr="002A1247">
              <w:rPr>
                <w:rFonts w:ascii="Book Antiqua" w:hAnsi="Book Antiqua"/>
                <w:b/>
                <w:bCs/>
                <w:i/>
                <w:color w:val="000000" w:themeColor="text1"/>
                <w:sz w:val="24"/>
                <w:szCs w:val="24"/>
              </w:rPr>
              <w:t>P</w:t>
            </w:r>
            <w:r w:rsidRPr="002A1247">
              <w:rPr>
                <w:rFonts w:ascii="Book Antiqua" w:hAnsi="Book Antiqua"/>
                <w:b/>
                <w:bCs/>
                <w:color w:val="000000" w:themeColor="text1"/>
                <w:sz w:val="24"/>
                <w:szCs w:val="24"/>
              </w:rPr>
              <w:t xml:space="preserve"> value</w:t>
            </w:r>
          </w:p>
        </w:tc>
      </w:tr>
      <w:tr w:rsidR="00C65233" w:rsidRPr="002A1247" w14:paraId="7B4A9737" w14:textId="77777777" w:rsidTr="00D8351D">
        <w:trPr>
          <w:jc w:val="center"/>
        </w:trPr>
        <w:tc>
          <w:tcPr>
            <w:tcW w:w="1692" w:type="dxa"/>
            <w:tcBorders>
              <w:top w:val="single" w:sz="4" w:space="0" w:color="auto"/>
            </w:tcBorders>
            <w:shd w:val="clear" w:color="auto" w:fill="auto"/>
            <w:vAlign w:val="center"/>
          </w:tcPr>
          <w:p w14:paraId="1B8AFC9F" w14:textId="108CEAA3"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Pre-LT</w:t>
            </w:r>
            <w:r w:rsidRPr="00623745">
              <w:rPr>
                <w:rFonts w:ascii="Book Antiqua" w:hAnsi="Book Antiqua"/>
                <w:bCs/>
                <w:color w:val="000000" w:themeColor="text1"/>
                <w:sz w:val="24"/>
                <w:szCs w:val="24"/>
                <w:vertAlign w:val="subscript"/>
              </w:rPr>
              <w:t>(Baseline)</w:t>
            </w:r>
          </w:p>
        </w:tc>
        <w:tc>
          <w:tcPr>
            <w:tcW w:w="1745" w:type="dxa"/>
            <w:tcBorders>
              <w:top w:val="single" w:sz="4" w:space="0" w:color="auto"/>
              <w:bottom w:val="nil"/>
              <w:right w:val="nil"/>
            </w:tcBorders>
            <w:shd w:val="clear" w:color="auto" w:fill="auto"/>
            <w:vAlign w:val="center"/>
          </w:tcPr>
          <w:p w14:paraId="3E0A1E8D" w14:textId="1A7B92F0"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255</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96</w:t>
            </w:r>
          </w:p>
        </w:tc>
        <w:tc>
          <w:tcPr>
            <w:tcW w:w="1043" w:type="dxa"/>
            <w:vMerge w:val="restart"/>
            <w:tcBorders>
              <w:top w:val="single" w:sz="4" w:space="0" w:color="auto"/>
              <w:left w:val="nil"/>
            </w:tcBorders>
            <w:shd w:val="clear" w:color="auto" w:fill="auto"/>
            <w:vAlign w:val="center"/>
          </w:tcPr>
          <w:p w14:paraId="2542E94E" w14:textId="6209E75A"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color w:val="000000" w:themeColor="text1"/>
                <w:sz w:val="24"/>
                <w:szCs w:val="24"/>
              </w:rPr>
              <w:t>&lt;</w:t>
            </w:r>
            <w:r w:rsidR="00D8351D"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w:t>
            </w:r>
          </w:p>
        </w:tc>
        <w:tc>
          <w:tcPr>
            <w:tcW w:w="1822" w:type="dxa"/>
            <w:tcBorders>
              <w:top w:val="single" w:sz="4" w:space="0" w:color="auto"/>
              <w:bottom w:val="nil"/>
              <w:right w:val="nil"/>
            </w:tcBorders>
            <w:shd w:val="clear" w:color="auto" w:fill="auto"/>
            <w:vAlign w:val="center"/>
          </w:tcPr>
          <w:p w14:paraId="12FD2643" w14:textId="2A1061B9"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273</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84</w:t>
            </w:r>
          </w:p>
        </w:tc>
        <w:tc>
          <w:tcPr>
            <w:tcW w:w="1043" w:type="dxa"/>
            <w:vMerge w:val="restart"/>
            <w:tcBorders>
              <w:top w:val="single" w:sz="4" w:space="0" w:color="auto"/>
              <w:left w:val="nil"/>
            </w:tcBorders>
            <w:shd w:val="clear" w:color="auto" w:fill="auto"/>
            <w:vAlign w:val="center"/>
          </w:tcPr>
          <w:p w14:paraId="14B1926A" w14:textId="30FD58FD" w:rsidR="001A5485" w:rsidRPr="002A1247" w:rsidRDefault="00B05413" w:rsidP="002A1247">
            <w:pPr>
              <w:spacing w:after="0" w:line="360" w:lineRule="auto"/>
              <w:jc w:val="center"/>
              <w:rPr>
                <w:rFonts w:ascii="Book Antiqua" w:hAnsi="Book Antiqua"/>
                <w:bCs/>
                <w:color w:val="000000" w:themeColor="text1"/>
                <w:sz w:val="24"/>
                <w:szCs w:val="24"/>
              </w:rPr>
            </w:pPr>
            <w:r w:rsidRPr="002A1247">
              <w:rPr>
                <w:rFonts w:ascii="Book Antiqua" w:hAnsi="Book Antiqua"/>
                <w:color w:val="000000" w:themeColor="text1"/>
                <w:sz w:val="24"/>
                <w:szCs w:val="24"/>
              </w:rPr>
              <w:t>&lt;</w:t>
            </w:r>
            <w:r w:rsidR="00D8351D"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w:t>
            </w:r>
          </w:p>
        </w:tc>
      </w:tr>
      <w:tr w:rsidR="00C65233" w:rsidRPr="002A1247" w14:paraId="0F76BD5C" w14:textId="77777777" w:rsidTr="00D8351D">
        <w:trPr>
          <w:jc w:val="center"/>
        </w:trPr>
        <w:tc>
          <w:tcPr>
            <w:tcW w:w="1692" w:type="dxa"/>
            <w:tcBorders>
              <w:left w:val="nil"/>
              <w:right w:val="nil"/>
            </w:tcBorders>
            <w:shd w:val="clear" w:color="auto" w:fill="auto"/>
            <w:vAlign w:val="center"/>
          </w:tcPr>
          <w:p w14:paraId="77980759" w14:textId="78E708F2"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w:t>
            </w:r>
            <w:r w:rsidRPr="00623745">
              <w:rPr>
                <w:rFonts w:ascii="Book Antiqua" w:hAnsi="Book Antiqua"/>
                <w:bCs/>
                <w:color w:val="000000" w:themeColor="text1"/>
                <w:sz w:val="24"/>
                <w:szCs w:val="24"/>
                <w:vertAlign w:val="subscript"/>
              </w:rPr>
              <w:t xml:space="preserve">1st </w:t>
            </w:r>
            <w:proofErr w:type="spellStart"/>
            <w:r w:rsidRPr="00623745">
              <w:rPr>
                <w:rFonts w:ascii="Book Antiqua" w:hAnsi="Book Antiqua"/>
                <w:bCs/>
                <w:color w:val="000000" w:themeColor="text1"/>
                <w:sz w:val="24"/>
                <w:szCs w:val="24"/>
                <w:vertAlign w:val="subscript"/>
              </w:rPr>
              <w:t>mo</w:t>
            </w:r>
            <w:proofErr w:type="spellEnd"/>
          </w:p>
        </w:tc>
        <w:tc>
          <w:tcPr>
            <w:tcW w:w="1745" w:type="dxa"/>
            <w:tcBorders>
              <w:top w:val="nil"/>
              <w:left w:val="nil"/>
              <w:bottom w:val="nil"/>
              <w:right w:val="nil"/>
            </w:tcBorders>
            <w:shd w:val="clear" w:color="auto" w:fill="auto"/>
            <w:vAlign w:val="center"/>
          </w:tcPr>
          <w:p w14:paraId="1E5ED09A" w14:textId="4153C28C"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400</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118</w:t>
            </w:r>
          </w:p>
        </w:tc>
        <w:tc>
          <w:tcPr>
            <w:tcW w:w="1043" w:type="dxa"/>
            <w:vMerge/>
            <w:tcBorders>
              <w:left w:val="nil"/>
              <w:right w:val="nil"/>
            </w:tcBorders>
            <w:shd w:val="clear" w:color="auto" w:fill="auto"/>
            <w:vAlign w:val="center"/>
          </w:tcPr>
          <w:p w14:paraId="367573BF"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822" w:type="dxa"/>
            <w:tcBorders>
              <w:top w:val="nil"/>
              <w:left w:val="nil"/>
              <w:bottom w:val="nil"/>
              <w:right w:val="nil"/>
            </w:tcBorders>
            <w:shd w:val="clear" w:color="auto" w:fill="auto"/>
            <w:vAlign w:val="center"/>
          </w:tcPr>
          <w:p w14:paraId="52E62B05" w14:textId="79CCC869"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350</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103</w:t>
            </w:r>
          </w:p>
        </w:tc>
        <w:tc>
          <w:tcPr>
            <w:tcW w:w="1043" w:type="dxa"/>
            <w:vMerge/>
            <w:tcBorders>
              <w:left w:val="nil"/>
              <w:right w:val="nil"/>
            </w:tcBorders>
            <w:shd w:val="clear" w:color="auto" w:fill="auto"/>
            <w:vAlign w:val="center"/>
          </w:tcPr>
          <w:p w14:paraId="630D4757" w14:textId="77777777" w:rsidR="001A5485" w:rsidRPr="002A1247" w:rsidRDefault="001A5485" w:rsidP="002A1247">
            <w:pPr>
              <w:spacing w:after="0" w:line="360" w:lineRule="auto"/>
              <w:jc w:val="both"/>
              <w:rPr>
                <w:rFonts w:ascii="Book Antiqua" w:hAnsi="Book Antiqua"/>
                <w:bCs/>
                <w:color w:val="000000" w:themeColor="text1"/>
                <w:sz w:val="24"/>
                <w:szCs w:val="24"/>
              </w:rPr>
            </w:pPr>
          </w:p>
        </w:tc>
      </w:tr>
      <w:tr w:rsidR="00C65233" w:rsidRPr="002A1247" w14:paraId="4282101E" w14:textId="77777777" w:rsidTr="00D8351D">
        <w:trPr>
          <w:jc w:val="center"/>
        </w:trPr>
        <w:tc>
          <w:tcPr>
            <w:tcW w:w="1692" w:type="dxa"/>
            <w:tcBorders>
              <w:bottom w:val="nil"/>
            </w:tcBorders>
            <w:shd w:val="clear" w:color="auto" w:fill="auto"/>
            <w:vAlign w:val="center"/>
          </w:tcPr>
          <w:p w14:paraId="594B2359" w14:textId="5020BBA3"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w:t>
            </w:r>
            <w:r w:rsidRPr="00623745">
              <w:rPr>
                <w:rFonts w:ascii="Book Antiqua" w:hAnsi="Book Antiqua"/>
                <w:bCs/>
                <w:color w:val="000000" w:themeColor="text1"/>
                <w:sz w:val="24"/>
                <w:szCs w:val="24"/>
                <w:vertAlign w:val="subscript"/>
              </w:rPr>
              <w:t xml:space="preserve">3st </w:t>
            </w:r>
            <w:proofErr w:type="spellStart"/>
            <w:r w:rsidRPr="00623745">
              <w:rPr>
                <w:rFonts w:ascii="Book Antiqua" w:hAnsi="Book Antiqua"/>
                <w:bCs/>
                <w:color w:val="000000" w:themeColor="text1"/>
                <w:sz w:val="24"/>
                <w:szCs w:val="24"/>
                <w:vertAlign w:val="subscript"/>
              </w:rPr>
              <w:t>mo</w:t>
            </w:r>
            <w:proofErr w:type="spellEnd"/>
          </w:p>
        </w:tc>
        <w:tc>
          <w:tcPr>
            <w:tcW w:w="1745" w:type="dxa"/>
            <w:tcBorders>
              <w:top w:val="nil"/>
              <w:bottom w:val="nil"/>
              <w:right w:val="nil"/>
            </w:tcBorders>
            <w:shd w:val="clear" w:color="auto" w:fill="auto"/>
            <w:vAlign w:val="center"/>
          </w:tcPr>
          <w:p w14:paraId="3297FEA0" w14:textId="1A9A565C"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432</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80</w:t>
            </w:r>
          </w:p>
        </w:tc>
        <w:tc>
          <w:tcPr>
            <w:tcW w:w="1043" w:type="dxa"/>
            <w:vMerge/>
            <w:tcBorders>
              <w:left w:val="nil"/>
            </w:tcBorders>
            <w:shd w:val="clear" w:color="auto" w:fill="auto"/>
            <w:vAlign w:val="center"/>
          </w:tcPr>
          <w:p w14:paraId="0C100C2E"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822" w:type="dxa"/>
            <w:tcBorders>
              <w:top w:val="nil"/>
              <w:bottom w:val="nil"/>
              <w:right w:val="nil"/>
            </w:tcBorders>
            <w:shd w:val="clear" w:color="auto" w:fill="auto"/>
            <w:vAlign w:val="center"/>
          </w:tcPr>
          <w:p w14:paraId="5EB00232" w14:textId="62AAE6A9"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355</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81</w:t>
            </w:r>
          </w:p>
        </w:tc>
        <w:tc>
          <w:tcPr>
            <w:tcW w:w="1043" w:type="dxa"/>
            <w:vMerge/>
            <w:tcBorders>
              <w:left w:val="nil"/>
            </w:tcBorders>
            <w:shd w:val="clear" w:color="auto" w:fill="auto"/>
            <w:vAlign w:val="center"/>
          </w:tcPr>
          <w:p w14:paraId="21512EED" w14:textId="77777777" w:rsidR="001A5485" w:rsidRPr="002A1247" w:rsidRDefault="001A5485" w:rsidP="002A1247">
            <w:pPr>
              <w:spacing w:after="0" w:line="360" w:lineRule="auto"/>
              <w:jc w:val="both"/>
              <w:rPr>
                <w:rFonts w:ascii="Book Antiqua" w:hAnsi="Book Antiqua"/>
                <w:bCs/>
                <w:color w:val="000000" w:themeColor="text1"/>
                <w:sz w:val="24"/>
                <w:szCs w:val="24"/>
              </w:rPr>
            </w:pPr>
          </w:p>
        </w:tc>
      </w:tr>
      <w:tr w:rsidR="00C65233" w:rsidRPr="002A1247" w14:paraId="7147B2CE" w14:textId="77777777" w:rsidTr="00D8351D">
        <w:trPr>
          <w:jc w:val="center"/>
        </w:trPr>
        <w:tc>
          <w:tcPr>
            <w:tcW w:w="1692" w:type="dxa"/>
            <w:tcBorders>
              <w:top w:val="nil"/>
              <w:left w:val="nil"/>
              <w:bottom w:val="nil"/>
              <w:right w:val="nil"/>
            </w:tcBorders>
            <w:shd w:val="clear" w:color="auto" w:fill="auto"/>
            <w:vAlign w:val="center"/>
          </w:tcPr>
          <w:p w14:paraId="12B11675" w14:textId="6E3722F2"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w:t>
            </w:r>
            <w:r w:rsidRPr="00623745">
              <w:rPr>
                <w:rFonts w:ascii="Book Antiqua" w:hAnsi="Book Antiqua"/>
                <w:bCs/>
                <w:color w:val="000000" w:themeColor="text1"/>
                <w:sz w:val="24"/>
                <w:szCs w:val="24"/>
                <w:vertAlign w:val="subscript"/>
              </w:rPr>
              <w:t xml:space="preserve">6st </w:t>
            </w:r>
            <w:proofErr w:type="spellStart"/>
            <w:r w:rsidRPr="00623745">
              <w:rPr>
                <w:rFonts w:ascii="Book Antiqua" w:hAnsi="Book Antiqua"/>
                <w:bCs/>
                <w:color w:val="000000" w:themeColor="text1"/>
                <w:sz w:val="24"/>
                <w:szCs w:val="24"/>
                <w:vertAlign w:val="subscript"/>
              </w:rPr>
              <w:t>mo</w:t>
            </w:r>
            <w:proofErr w:type="spellEnd"/>
          </w:p>
        </w:tc>
        <w:tc>
          <w:tcPr>
            <w:tcW w:w="1745" w:type="dxa"/>
            <w:tcBorders>
              <w:top w:val="nil"/>
              <w:left w:val="nil"/>
              <w:bottom w:val="nil"/>
              <w:right w:val="nil"/>
            </w:tcBorders>
            <w:shd w:val="clear" w:color="auto" w:fill="auto"/>
            <w:vAlign w:val="center"/>
          </w:tcPr>
          <w:p w14:paraId="2EB74BE4" w14:textId="65D76255"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446</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72</w:t>
            </w:r>
          </w:p>
        </w:tc>
        <w:tc>
          <w:tcPr>
            <w:tcW w:w="1043" w:type="dxa"/>
            <w:vMerge/>
            <w:tcBorders>
              <w:left w:val="nil"/>
              <w:right w:val="nil"/>
            </w:tcBorders>
            <w:shd w:val="clear" w:color="auto" w:fill="auto"/>
            <w:vAlign w:val="center"/>
          </w:tcPr>
          <w:p w14:paraId="48E724F2"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822" w:type="dxa"/>
            <w:tcBorders>
              <w:top w:val="nil"/>
              <w:left w:val="nil"/>
              <w:bottom w:val="nil"/>
              <w:right w:val="nil"/>
            </w:tcBorders>
            <w:shd w:val="clear" w:color="auto" w:fill="auto"/>
            <w:vAlign w:val="center"/>
          </w:tcPr>
          <w:p w14:paraId="66813DD1" w14:textId="0103E30D"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360</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78</w:t>
            </w:r>
          </w:p>
        </w:tc>
        <w:tc>
          <w:tcPr>
            <w:tcW w:w="1043" w:type="dxa"/>
            <w:vMerge/>
            <w:tcBorders>
              <w:left w:val="nil"/>
              <w:right w:val="nil"/>
            </w:tcBorders>
            <w:shd w:val="clear" w:color="auto" w:fill="auto"/>
            <w:vAlign w:val="center"/>
          </w:tcPr>
          <w:p w14:paraId="072D55F8" w14:textId="77777777" w:rsidR="001A5485" w:rsidRPr="002A1247" w:rsidRDefault="001A5485" w:rsidP="002A1247">
            <w:pPr>
              <w:spacing w:after="0" w:line="360" w:lineRule="auto"/>
              <w:jc w:val="both"/>
              <w:rPr>
                <w:rFonts w:ascii="Book Antiqua" w:hAnsi="Book Antiqua"/>
                <w:bCs/>
                <w:color w:val="000000" w:themeColor="text1"/>
                <w:sz w:val="24"/>
                <w:szCs w:val="24"/>
              </w:rPr>
            </w:pPr>
          </w:p>
        </w:tc>
      </w:tr>
      <w:tr w:rsidR="00C65233" w:rsidRPr="002A1247" w14:paraId="6B6F237E" w14:textId="77777777" w:rsidTr="00D8351D">
        <w:trPr>
          <w:jc w:val="center"/>
        </w:trPr>
        <w:tc>
          <w:tcPr>
            <w:tcW w:w="1692" w:type="dxa"/>
            <w:tcBorders>
              <w:top w:val="nil"/>
              <w:bottom w:val="nil"/>
            </w:tcBorders>
            <w:shd w:val="clear" w:color="auto" w:fill="auto"/>
            <w:vAlign w:val="center"/>
          </w:tcPr>
          <w:p w14:paraId="66A36D03" w14:textId="38FEEF97"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w:t>
            </w:r>
            <w:r w:rsidRPr="00623745">
              <w:rPr>
                <w:rFonts w:ascii="Book Antiqua" w:hAnsi="Book Antiqua"/>
                <w:bCs/>
                <w:color w:val="000000" w:themeColor="text1"/>
                <w:sz w:val="24"/>
                <w:szCs w:val="24"/>
                <w:vertAlign w:val="subscript"/>
              </w:rPr>
              <w:t xml:space="preserve">12st </w:t>
            </w:r>
            <w:proofErr w:type="spellStart"/>
            <w:r w:rsidRPr="00623745">
              <w:rPr>
                <w:rFonts w:ascii="Book Antiqua" w:hAnsi="Book Antiqua"/>
                <w:bCs/>
                <w:color w:val="000000" w:themeColor="text1"/>
                <w:sz w:val="24"/>
                <w:szCs w:val="24"/>
                <w:vertAlign w:val="subscript"/>
              </w:rPr>
              <w:t>mo</w:t>
            </w:r>
            <w:proofErr w:type="spellEnd"/>
          </w:p>
        </w:tc>
        <w:tc>
          <w:tcPr>
            <w:tcW w:w="1745" w:type="dxa"/>
            <w:tcBorders>
              <w:top w:val="nil"/>
              <w:bottom w:val="nil"/>
              <w:right w:val="nil"/>
            </w:tcBorders>
            <w:shd w:val="clear" w:color="auto" w:fill="auto"/>
            <w:vAlign w:val="center"/>
          </w:tcPr>
          <w:p w14:paraId="269A06C0" w14:textId="5764720F"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460</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96</w:t>
            </w:r>
          </w:p>
        </w:tc>
        <w:tc>
          <w:tcPr>
            <w:tcW w:w="1043" w:type="dxa"/>
            <w:vMerge/>
            <w:tcBorders>
              <w:left w:val="nil"/>
            </w:tcBorders>
            <w:shd w:val="clear" w:color="auto" w:fill="auto"/>
            <w:vAlign w:val="center"/>
          </w:tcPr>
          <w:p w14:paraId="7E01B47C"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822" w:type="dxa"/>
            <w:tcBorders>
              <w:top w:val="nil"/>
              <w:bottom w:val="nil"/>
              <w:right w:val="nil"/>
            </w:tcBorders>
            <w:shd w:val="clear" w:color="auto" w:fill="auto"/>
            <w:vAlign w:val="center"/>
          </w:tcPr>
          <w:p w14:paraId="2275F6DB" w14:textId="230B2693"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360</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83</w:t>
            </w:r>
          </w:p>
        </w:tc>
        <w:tc>
          <w:tcPr>
            <w:tcW w:w="1043" w:type="dxa"/>
            <w:vMerge/>
            <w:tcBorders>
              <w:left w:val="nil"/>
            </w:tcBorders>
            <w:shd w:val="clear" w:color="auto" w:fill="auto"/>
            <w:vAlign w:val="center"/>
          </w:tcPr>
          <w:p w14:paraId="228BE223" w14:textId="77777777" w:rsidR="001A5485" w:rsidRPr="002A1247" w:rsidRDefault="001A5485" w:rsidP="002A1247">
            <w:pPr>
              <w:spacing w:after="0" w:line="360" w:lineRule="auto"/>
              <w:jc w:val="both"/>
              <w:rPr>
                <w:rFonts w:ascii="Book Antiqua" w:hAnsi="Book Antiqua"/>
                <w:bCs/>
                <w:color w:val="000000" w:themeColor="text1"/>
                <w:sz w:val="24"/>
                <w:szCs w:val="24"/>
              </w:rPr>
            </w:pPr>
          </w:p>
        </w:tc>
      </w:tr>
      <w:tr w:rsidR="00C65233" w:rsidRPr="002A1247" w14:paraId="51DE506F" w14:textId="77777777" w:rsidTr="00D8351D">
        <w:trPr>
          <w:jc w:val="center"/>
        </w:trPr>
        <w:tc>
          <w:tcPr>
            <w:tcW w:w="1692" w:type="dxa"/>
            <w:tcBorders>
              <w:top w:val="nil"/>
              <w:left w:val="nil"/>
              <w:bottom w:val="single" w:sz="4" w:space="0" w:color="auto"/>
              <w:right w:val="nil"/>
            </w:tcBorders>
            <w:shd w:val="clear" w:color="auto" w:fill="auto"/>
            <w:vAlign w:val="center"/>
          </w:tcPr>
          <w:p w14:paraId="21B17D41" w14:textId="05A7C713" w:rsidR="001A5485" w:rsidRPr="00623745" w:rsidRDefault="00B05413" w:rsidP="002A1247">
            <w:pPr>
              <w:pStyle w:val="ListParagraph"/>
              <w:adjustRightInd w:val="0"/>
              <w:snapToGrid w:val="0"/>
              <w:spacing w:beforeLines="0" w:line="360" w:lineRule="auto"/>
              <w:ind w:firstLineChars="0" w:firstLine="0"/>
              <w:rPr>
                <w:rFonts w:ascii="Book Antiqua" w:hAnsi="Book Antiqua"/>
                <w:bCs/>
                <w:color w:val="000000" w:themeColor="text1"/>
                <w:sz w:val="24"/>
                <w:szCs w:val="24"/>
              </w:rPr>
            </w:pPr>
            <w:r w:rsidRPr="00623745">
              <w:rPr>
                <w:rFonts w:ascii="Book Antiqua" w:hAnsi="Book Antiqua"/>
                <w:bCs/>
                <w:color w:val="000000" w:themeColor="text1"/>
                <w:sz w:val="24"/>
                <w:szCs w:val="24"/>
              </w:rPr>
              <w:t>P</w:t>
            </w:r>
            <w:r w:rsidRPr="00623745">
              <w:rPr>
                <w:rFonts w:ascii="Book Antiqua" w:hAnsi="Book Antiqua"/>
                <w:bCs/>
                <w:color w:val="000000" w:themeColor="text1"/>
                <w:sz w:val="24"/>
                <w:szCs w:val="24"/>
                <w:vertAlign w:val="subscript"/>
              </w:rPr>
              <w:t xml:space="preserve">24st </w:t>
            </w:r>
            <w:proofErr w:type="spellStart"/>
            <w:r w:rsidRPr="00623745">
              <w:rPr>
                <w:rFonts w:ascii="Book Antiqua" w:hAnsi="Book Antiqua"/>
                <w:bCs/>
                <w:color w:val="000000" w:themeColor="text1"/>
                <w:sz w:val="24"/>
                <w:szCs w:val="24"/>
                <w:vertAlign w:val="subscript"/>
              </w:rPr>
              <w:t>mo</w:t>
            </w:r>
            <w:proofErr w:type="spellEnd"/>
          </w:p>
        </w:tc>
        <w:tc>
          <w:tcPr>
            <w:tcW w:w="1745" w:type="dxa"/>
            <w:tcBorders>
              <w:top w:val="nil"/>
              <w:left w:val="nil"/>
              <w:bottom w:val="single" w:sz="4" w:space="0" w:color="auto"/>
              <w:right w:val="nil"/>
            </w:tcBorders>
            <w:shd w:val="clear" w:color="auto" w:fill="auto"/>
            <w:vAlign w:val="center"/>
          </w:tcPr>
          <w:p w14:paraId="311EF06B" w14:textId="61F5F27B"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512</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76</w:t>
            </w:r>
          </w:p>
        </w:tc>
        <w:tc>
          <w:tcPr>
            <w:tcW w:w="1043" w:type="dxa"/>
            <w:vMerge/>
            <w:tcBorders>
              <w:left w:val="nil"/>
              <w:bottom w:val="single" w:sz="4" w:space="0" w:color="auto"/>
              <w:right w:val="nil"/>
            </w:tcBorders>
            <w:shd w:val="clear" w:color="auto" w:fill="auto"/>
            <w:vAlign w:val="center"/>
          </w:tcPr>
          <w:p w14:paraId="0AFA0F7E" w14:textId="77777777" w:rsidR="001A5485" w:rsidRPr="002A1247" w:rsidRDefault="001A5485" w:rsidP="002A1247">
            <w:pPr>
              <w:spacing w:after="0" w:line="360" w:lineRule="auto"/>
              <w:jc w:val="center"/>
              <w:rPr>
                <w:rFonts w:ascii="Book Antiqua" w:hAnsi="Book Antiqua"/>
                <w:bCs/>
                <w:color w:val="000000" w:themeColor="text1"/>
                <w:sz w:val="24"/>
                <w:szCs w:val="24"/>
              </w:rPr>
            </w:pPr>
          </w:p>
        </w:tc>
        <w:tc>
          <w:tcPr>
            <w:tcW w:w="1822" w:type="dxa"/>
            <w:tcBorders>
              <w:top w:val="nil"/>
              <w:left w:val="nil"/>
              <w:bottom w:val="single" w:sz="4" w:space="0" w:color="auto"/>
              <w:right w:val="nil"/>
            </w:tcBorders>
            <w:shd w:val="clear" w:color="auto" w:fill="auto"/>
            <w:vAlign w:val="center"/>
          </w:tcPr>
          <w:p w14:paraId="3631075A" w14:textId="39940630"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348</w:t>
            </w:r>
            <w:r w:rsidR="005B24D0" w:rsidRPr="002A1247">
              <w:rPr>
                <w:rFonts w:ascii="Book Antiqua" w:hAnsi="Book Antiqua"/>
                <w:color w:val="000000" w:themeColor="text1"/>
                <w:sz w:val="24"/>
                <w:szCs w:val="24"/>
              </w:rPr>
              <w:t xml:space="preserve"> </w:t>
            </w:r>
            <w:r w:rsidRPr="002A1247">
              <w:rPr>
                <w:rFonts w:ascii="Book Antiqua" w:hAnsi="Book Antiqua"/>
                <w:bCs/>
                <w:color w:val="000000" w:themeColor="text1"/>
                <w:sz w:val="24"/>
                <w:szCs w:val="24"/>
              </w:rPr>
              <w:t>±</w:t>
            </w:r>
            <w:r w:rsidR="005B24D0" w:rsidRPr="002A1247">
              <w:rPr>
                <w:rFonts w:ascii="Book Antiqua" w:hAnsi="Book Antiqua"/>
                <w:bCs/>
                <w:color w:val="000000" w:themeColor="text1"/>
                <w:sz w:val="24"/>
                <w:szCs w:val="24"/>
              </w:rPr>
              <w:t xml:space="preserve"> </w:t>
            </w:r>
            <w:r w:rsidRPr="002A1247">
              <w:rPr>
                <w:rFonts w:ascii="Book Antiqua" w:hAnsi="Book Antiqua"/>
                <w:color w:val="000000" w:themeColor="text1"/>
                <w:sz w:val="24"/>
                <w:szCs w:val="24"/>
              </w:rPr>
              <w:t>90</w:t>
            </w:r>
          </w:p>
        </w:tc>
        <w:tc>
          <w:tcPr>
            <w:tcW w:w="1043" w:type="dxa"/>
            <w:vMerge/>
            <w:tcBorders>
              <w:left w:val="nil"/>
              <w:bottom w:val="single" w:sz="4" w:space="0" w:color="auto"/>
              <w:right w:val="nil"/>
            </w:tcBorders>
            <w:shd w:val="clear" w:color="auto" w:fill="auto"/>
            <w:vAlign w:val="center"/>
          </w:tcPr>
          <w:p w14:paraId="11F3D27A" w14:textId="77777777" w:rsidR="001A5485" w:rsidRPr="002A1247" w:rsidRDefault="001A5485" w:rsidP="002A1247">
            <w:pPr>
              <w:spacing w:after="0" w:line="360" w:lineRule="auto"/>
              <w:jc w:val="both"/>
              <w:rPr>
                <w:rFonts w:ascii="Book Antiqua" w:hAnsi="Book Antiqua"/>
                <w:bCs/>
                <w:color w:val="000000" w:themeColor="text1"/>
                <w:sz w:val="24"/>
                <w:szCs w:val="24"/>
              </w:rPr>
            </w:pPr>
          </w:p>
        </w:tc>
      </w:tr>
    </w:tbl>
    <w:p w14:paraId="01847562" w14:textId="5751776F" w:rsidR="001A5485" w:rsidRPr="002A1247" w:rsidRDefault="00D8351D" w:rsidP="002A1247">
      <w:pPr>
        <w:pStyle w:val="ListParagraph"/>
        <w:adjustRightInd w:val="0"/>
        <w:snapToGrid w:val="0"/>
        <w:spacing w:beforeLines="0" w:line="360" w:lineRule="auto"/>
        <w:ind w:firstLineChars="0" w:firstLine="0"/>
        <w:rPr>
          <w:rFonts w:ascii="Book Antiqua" w:hAnsi="Book Antiqua"/>
          <w:color w:val="000000" w:themeColor="text1"/>
          <w:sz w:val="24"/>
          <w:szCs w:val="24"/>
        </w:rPr>
      </w:pPr>
      <w:r w:rsidRPr="002A1247">
        <w:rPr>
          <w:rFonts w:ascii="Book Antiqua" w:hAnsi="Book Antiqua"/>
          <w:color w:val="000000" w:themeColor="text1"/>
          <w:sz w:val="24"/>
          <w:szCs w:val="24"/>
        </w:rPr>
        <w:t>Posttransplant metabolic syndrome (</w:t>
      </w:r>
      <w:r w:rsidR="000441DE" w:rsidRPr="002A1247">
        <w:rPr>
          <w:rFonts w:ascii="Book Antiqua" w:hAnsi="Book Antiqua"/>
          <w:color w:val="000000" w:themeColor="text1"/>
          <w:sz w:val="24"/>
          <w:szCs w:val="24"/>
        </w:rPr>
        <w:t>PTMS</w:t>
      </w:r>
      <w:r w:rsidRPr="002A1247">
        <w:rPr>
          <w:rFonts w:ascii="Book Antiqua" w:hAnsi="Book Antiqua"/>
          <w:color w:val="000000" w:themeColor="text1"/>
          <w:sz w:val="24"/>
          <w:szCs w:val="24"/>
        </w:rPr>
        <w:t>)</w:t>
      </w:r>
      <w:r w:rsidR="000441DE"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vertAlign w:val="superscript"/>
        </w:rPr>
        <w:t>a</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1mo-Baseline</w:t>
      </w:r>
      <w:r w:rsidR="00B05413" w:rsidRPr="002A1247">
        <w:rPr>
          <w:rFonts w:ascii="Book Antiqua" w:hAnsi="Book Antiqua"/>
          <w:color w:val="000000" w:themeColor="text1"/>
          <w:sz w:val="24"/>
          <w:szCs w:val="24"/>
        </w:rPr>
        <w:t xml:space="preserve"> &lt;</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0.001, </w:t>
      </w:r>
      <w:r w:rsidR="00B05413" w:rsidRPr="002A1247">
        <w:rPr>
          <w:rFonts w:ascii="Book Antiqua" w:hAnsi="Book Antiqua"/>
          <w:color w:val="000000" w:themeColor="text1"/>
          <w:sz w:val="24"/>
          <w:szCs w:val="24"/>
          <w:vertAlign w:val="superscript"/>
        </w:rPr>
        <w:t>b</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12mo-1mo</w:t>
      </w:r>
      <w:r w:rsidR="00B05413"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0.017, </w:t>
      </w:r>
      <w:r w:rsidR="00B05413" w:rsidRPr="002A1247">
        <w:rPr>
          <w:rFonts w:ascii="Book Antiqua" w:hAnsi="Book Antiqua"/>
          <w:color w:val="000000" w:themeColor="text1"/>
          <w:sz w:val="24"/>
          <w:szCs w:val="24"/>
          <w:vertAlign w:val="superscript"/>
        </w:rPr>
        <w:t>c</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24mo-1mo</w:t>
      </w:r>
      <w:r w:rsidR="00B05413" w:rsidRPr="002A1247">
        <w:rPr>
          <w:rFonts w:ascii="Book Antiqua" w:hAnsi="Book Antiqua"/>
          <w:color w:val="000000" w:themeColor="text1"/>
          <w:sz w:val="24"/>
          <w:szCs w:val="24"/>
        </w:rPr>
        <w:t xml:space="preserve"> &lt;</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0.001</w:t>
      </w:r>
      <w:r w:rsidRPr="002A1247">
        <w:rPr>
          <w:rFonts w:ascii="Book Antiqua" w:hAnsi="Book Antiqua"/>
          <w:color w:val="000000" w:themeColor="text1"/>
          <w:sz w:val="24"/>
          <w:szCs w:val="24"/>
        </w:rPr>
        <w:t xml:space="preserve">; </w:t>
      </w:r>
      <w:r w:rsidR="000441DE" w:rsidRPr="002A1247">
        <w:rPr>
          <w:rFonts w:ascii="Book Antiqua" w:hAnsi="Book Antiqua"/>
          <w:color w:val="000000" w:themeColor="text1"/>
          <w:sz w:val="24"/>
          <w:szCs w:val="24"/>
        </w:rPr>
        <w:t xml:space="preserve">Non-PTMS: </w:t>
      </w:r>
      <w:r w:rsidR="00B05413" w:rsidRPr="002A1247">
        <w:rPr>
          <w:rFonts w:ascii="Book Antiqua" w:hAnsi="Book Antiqua"/>
          <w:color w:val="000000" w:themeColor="text1"/>
          <w:sz w:val="24"/>
          <w:szCs w:val="24"/>
          <w:vertAlign w:val="superscript"/>
        </w:rPr>
        <w:t>d</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1mo-Baseline</w:t>
      </w:r>
      <w:r w:rsidR="00B05413" w:rsidRPr="002A1247">
        <w:rPr>
          <w:rFonts w:ascii="Book Antiqua" w:hAnsi="Book Antiqua"/>
          <w:color w:val="000000" w:themeColor="text1"/>
          <w:sz w:val="24"/>
          <w:szCs w:val="24"/>
        </w:rPr>
        <w:t xml:space="preserve"> &lt;</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0.001, </w:t>
      </w:r>
      <w:r w:rsidR="00B05413" w:rsidRPr="002A1247">
        <w:rPr>
          <w:rFonts w:ascii="Book Antiqua" w:hAnsi="Book Antiqua"/>
          <w:color w:val="000000" w:themeColor="text1"/>
          <w:sz w:val="24"/>
          <w:szCs w:val="24"/>
          <w:vertAlign w:val="superscript"/>
        </w:rPr>
        <w:t>e</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12mo-1mo</w:t>
      </w:r>
      <w:r w:rsidR="00B05413"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 xml:space="preserve">0.394, </w:t>
      </w:r>
      <w:r w:rsidR="00B05413" w:rsidRPr="002A1247">
        <w:rPr>
          <w:rFonts w:ascii="Book Antiqua" w:hAnsi="Book Antiqua"/>
          <w:color w:val="000000" w:themeColor="text1"/>
          <w:sz w:val="24"/>
          <w:szCs w:val="24"/>
          <w:vertAlign w:val="superscript"/>
        </w:rPr>
        <w:t>f</w:t>
      </w:r>
      <w:r w:rsidR="00B05413" w:rsidRPr="002A1247">
        <w:rPr>
          <w:rFonts w:ascii="Book Antiqua" w:hAnsi="Book Antiqua"/>
          <w:i/>
          <w:color w:val="000000" w:themeColor="text1"/>
          <w:sz w:val="24"/>
          <w:szCs w:val="24"/>
        </w:rPr>
        <w:t>P</w:t>
      </w:r>
      <w:r w:rsidR="00B05413" w:rsidRPr="002A1247">
        <w:rPr>
          <w:rFonts w:ascii="Book Antiqua" w:hAnsi="Book Antiqua"/>
          <w:color w:val="000000" w:themeColor="text1"/>
          <w:sz w:val="24"/>
          <w:szCs w:val="24"/>
          <w:vertAlign w:val="subscript"/>
        </w:rPr>
        <w:t>24mo-1mo</w:t>
      </w:r>
      <w:r w:rsidR="00B05413"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 xml:space="preserve"> </w:t>
      </w:r>
      <w:r w:rsidR="00B05413" w:rsidRPr="002A1247">
        <w:rPr>
          <w:rFonts w:ascii="Book Antiqua" w:hAnsi="Book Antiqua"/>
          <w:color w:val="000000" w:themeColor="text1"/>
          <w:sz w:val="24"/>
          <w:szCs w:val="24"/>
        </w:rPr>
        <w:t>0.847</w:t>
      </w:r>
      <w:r w:rsidRPr="002A1247">
        <w:rPr>
          <w:rFonts w:ascii="Book Antiqua" w:hAnsi="Book Antiqua"/>
          <w:color w:val="000000" w:themeColor="text1"/>
          <w:sz w:val="24"/>
          <w:szCs w:val="24"/>
        </w:rPr>
        <w:t xml:space="preserve">. PTMS: </w:t>
      </w:r>
      <w:bookmarkStart w:id="189" w:name="OLE_LINK49"/>
      <w:r w:rsidRPr="002A1247">
        <w:rPr>
          <w:rFonts w:ascii="Book Antiqua" w:hAnsi="Book Antiqua"/>
          <w:color w:val="000000" w:themeColor="text1"/>
          <w:sz w:val="24"/>
          <w:szCs w:val="24"/>
        </w:rPr>
        <w:t>Posttransplant metabolic syndrome</w:t>
      </w:r>
      <w:bookmarkEnd w:id="189"/>
      <w:r w:rsidRPr="002A1247">
        <w:rPr>
          <w:rFonts w:ascii="Book Antiqua" w:hAnsi="Book Antiqua"/>
          <w:color w:val="000000" w:themeColor="text1"/>
          <w:sz w:val="24"/>
          <w:szCs w:val="24"/>
        </w:rPr>
        <w:t>.</w:t>
      </w:r>
    </w:p>
    <w:p w14:paraId="25254763" w14:textId="77777777" w:rsidR="00D8351D" w:rsidRPr="002A1247" w:rsidRDefault="00D8351D" w:rsidP="002A1247">
      <w:pPr>
        <w:spacing w:after="0" w:line="360" w:lineRule="auto"/>
        <w:rPr>
          <w:rFonts w:ascii="Book Antiqua" w:hAnsi="Book Antiqua"/>
          <w:b/>
          <w:color w:val="000000" w:themeColor="text1"/>
          <w:sz w:val="24"/>
          <w:szCs w:val="24"/>
        </w:rPr>
      </w:pPr>
      <w:r w:rsidRPr="002A1247">
        <w:rPr>
          <w:rFonts w:ascii="Book Antiqua" w:hAnsi="Book Antiqua"/>
          <w:b/>
          <w:color w:val="000000" w:themeColor="text1"/>
          <w:sz w:val="24"/>
          <w:szCs w:val="24"/>
        </w:rPr>
        <w:br w:type="page"/>
      </w:r>
    </w:p>
    <w:p w14:paraId="5197D4CB" w14:textId="7BD13D30" w:rsidR="001A5485" w:rsidRPr="002A1247" w:rsidRDefault="00B05413" w:rsidP="002A1247">
      <w:pPr>
        <w:spacing w:after="0" w:line="360" w:lineRule="auto"/>
        <w:jc w:val="both"/>
        <w:rPr>
          <w:rFonts w:ascii="Book Antiqua" w:hAnsi="Book Antiqua"/>
          <w:color w:val="000000" w:themeColor="text1"/>
          <w:sz w:val="24"/>
          <w:szCs w:val="24"/>
        </w:rPr>
      </w:pPr>
      <w:r w:rsidRPr="002A1247">
        <w:rPr>
          <w:rFonts w:ascii="Book Antiqua" w:hAnsi="Book Antiqua"/>
          <w:b/>
          <w:color w:val="000000" w:themeColor="text1"/>
          <w:sz w:val="24"/>
          <w:szCs w:val="24"/>
        </w:rPr>
        <w:lastRenderedPageBreak/>
        <w:t>Table 6</w:t>
      </w:r>
      <w:r w:rsidRPr="002A1247">
        <w:rPr>
          <w:rFonts w:ascii="Book Antiqua" w:hAnsi="Book Antiqua"/>
          <w:color w:val="000000" w:themeColor="text1"/>
          <w:sz w:val="24"/>
          <w:szCs w:val="24"/>
        </w:rPr>
        <w:t xml:space="preserve"> </w:t>
      </w:r>
      <w:r w:rsidRPr="002A1247">
        <w:rPr>
          <w:rFonts w:ascii="Book Antiqua" w:hAnsi="Book Antiqua"/>
          <w:b/>
          <w:color w:val="000000" w:themeColor="text1"/>
          <w:sz w:val="24"/>
          <w:szCs w:val="24"/>
        </w:rPr>
        <w:t xml:space="preserve">The coefficient of association between serum uric acid level and </w:t>
      </w:r>
      <w:r w:rsidR="000441DE" w:rsidRPr="002A1247">
        <w:rPr>
          <w:rFonts w:ascii="Book Antiqua" w:hAnsi="Book Antiqua"/>
          <w:b/>
          <w:color w:val="000000" w:themeColor="text1"/>
          <w:sz w:val="24"/>
          <w:szCs w:val="24"/>
        </w:rPr>
        <w:t xml:space="preserve">estimated glomerular filtration rate </w:t>
      </w:r>
      <w:r w:rsidRPr="002A1247">
        <w:rPr>
          <w:rFonts w:ascii="Book Antiqua" w:hAnsi="Book Antiqua"/>
          <w:b/>
          <w:color w:val="000000" w:themeColor="text1"/>
          <w:sz w:val="24"/>
          <w:szCs w:val="24"/>
        </w:rPr>
        <w:t xml:space="preserve">in patients who did and did not develop </w:t>
      </w:r>
      <w:r w:rsidR="000441DE" w:rsidRPr="002A1247">
        <w:rPr>
          <w:rFonts w:ascii="Book Antiqua" w:hAnsi="Book Antiqua"/>
          <w:b/>
          <w:color w:val="000000" w:themeColor="text1"/>
          <w:sz w:val="24"/>
          <w:szCs w:val="24"/>
        </w:rPr>
        <w:t>posttransplant metabolic syndrome</w:t>
      </w:r>
    </w:p>
    <w:tbl>
      <w:tblPr>
        <w:tblW w:w="7229" w:type="dxa"/>
        <w:jc w:val="center"/>
        <w:tblLook w:val="04A0" w:firstRow="1" w:lastRow="0" w:firstColumn="1" w:lastColumn="0" w:noHBand="0" w:noVBand="1"/>
      </w:tblPr>
      <w:tblGrid>
        <w:gridCol w:w="1953"/>
        <w:gridCol w:w="1274"/>
        <w:gridCol w:w="1422"/>
        <w:gridCol w:w="1446"/>
        <w:gridCol w:w="1134"/>
      </w:tblGrid>
      <w:tr w:rsidR="00C65233" w:rsidRPr="002A1247" w14:paraId="66833905" w14:textId="77777777" w:rsidTr="003C177D">
        <w:trPr>
          <w:jc w:val="center"/>
        </w:trPr>
        <w:tc>
          <w:tcPr>
            <w:tcW w:w="1953" w:type="dxa"/>
            <w:vMerge w:val="restart"/>
            <w:tcBorders>
              <w:top w:val="single" w:sz="6" w:space="0" w:color="000000"/>
            </w:tcBorders>
            <w:vAlign w:val="center"/>
          </w:tcPr>
          <w:p w14:paraId="48CB3F52" w14:textId="77777777" w:rsidR="00C65233" w:rsidRPr="002A1247" w:rsidRDefault="00C65233" w:rsidP="002A1247">
            <w:pPr>
              <w:pStyle w:val="ListParagraph"/>
              <w:adjustRightInd w:val="0"/>
              <w:snapToGrid w:val="0"/>
              <w:spacing w:beforeLines="0" w:line="360" w:lineRule="auto"/>
              <w:ind w:firstLineChars="0" w:firstLine="0"/>
              <w:rPr>
                <w:rFonts w:ascii="Book Antiqua" w:hAnsi="Book Antiqua"/>
                <w:color w:val="000000" w:themeColor="text1"/>
                <w:sz w:val="24"/>
                <w:szCs w:val="24"/>
              </w:rPr>
            </w:pPr>
          </w:p>
        </w:tc>
        <w:tc>
          <w:tcPr>
            <w:tcW w:w="2696" w:type="dxa"/>
            <w:gridSpan w:val="2"/>
            <w:tcBorders>
              <w:top w:val="single" w:sz="6" w:space="0" w:color="000000"/>
              <w:bottom w:val="single" w:sz="6" w:space="0" w:color="000000"/>
              <w:right w:val="single" w:sz="12" w:space="0" w:color="FFFFFF"/>
            </w:tcBorders>
            <w:vAlign w:val="center"/>
            <w:hideMark/>
          </w:tcPr>
          <w:p w14:paraId="38490E59" w14:textId="77777777" w:rsidR="00C65233" w:rsidRPr="002A1247" w:rsidRDefault="00B05413" w:rsidP="002A1247">
            <w:pPr>
              <w:spacing w:after="0" w:line="360" w:lineRule="auto"/>
              <w:jc w:val="center"/>
              <w:rPr>
                <w:rFonts w:ascii="Book Antiqua" w:hAnsi="Book Antiqua"/>
                <w:b/>
                <w:color w:val="000000" w:themeColor="text1"/>
                <w:sz w:val="24"/>
                <w:szCs w:val="24"/>
              </w:rPr>
            </w:pPr>
            <w:r w:rsidRPr="002A1247">
              <w:rPr>
                <w:rFonts w:ascii="Book Antiqua" w:hAnsi="Book Antiqua"/>
                <w:b/>
                <w:color w:val="000000" w:themeColor="text1"/>
                <w:sz w:val="24"/>
                <w:szCs w:val="24"/>
              </w:rPr>
              <w:t>PTMS</w:t>
            </w:r>
          </w:p>
        </w:tc>
        <w:tc>
          <w:tcPr>
            <w:tcW w:w="2580" w:type="dxa"/>
            <w:gridSpan w:val="2"/>
            <w:tcBorders>
              <w:top w:val="single" w:sz="6" w:space="0" w:color="000000"/>
              <w:left w:val="single" w:sz="12" w:space="0" w:color="FFFFFF"/>
              <w:bottom w:val="single" w:sz="6" w:space="0" w:color="000000"/>
            </w:tcBorders>
            <w:vAlign w:val="center"/>
            <w:hideMark/>
          </w:tcPr>
          <w:p w14:paraId="65B832D6" w14:textId="77777777" w:rsidR="00C65233" w:rsidRPr="002A1247" w:rsidRDefault="00B05413" w:rsidP="002A1247">
            <w:pPr>
              <w:spacing w:after="0" w:line="360" w:lineRule="auto"/>
              <w:jc w:val="center"/>
              <w:rPr>
                <w:rFonts w:ascii="Book Antiqua" w:hAnsi="Book Antiqua"/>
                <w:b/>
                <w:color w:val="000000" w:themeColor="text1"/>
                <w:sz w:val="24"/>
                <w:szCs w:val="24"/>
              </w:rPr>
            </w:pPr>
            <w:r w:rsidRPr="002A1247">
              <w:rPr>
                <w:rFonts w:ascii="Book Antiqua" w:hAnsi="Book Antiqua"/>
                <w:b/>
                <w:color w:val="000000" w:themeColor="text1"/>
                <w:sz w:val="24"/>
                <w:szCs w:val="24"/>
              </w:rPr>
              <w:t>Non-PTMS</w:t>
            </w:r>
          </w:p>
        </w:tc>
      </w:tr>
      <w:tr w:rsidR="00C65233" w:rsidRPr="002A1247" w14:paraId="0BE93CDC" w14:textId="77777777" w:rsidTr="003C177D">
        <w:trPr>
          <w:jc w:val="center"/>
        </w:trPr>
        <w:tc>
          <w:tcPr>
            <w:tcW w:w="1953" w:type="dxa"/>
            <w:vMerge/>
            <w:tcBorders>
              <w:bottom w:val="single" w:sz="6" w:space="0" w:color="000000"/>
            </w:tcBorders>
            <w:vAlign w:val="center"/>
            <w:hideMark/>
          </w:tcPr>
          <w:p w14:paraId="532F69A1" w14:textId="77777777" w:rsidR="00C65233" w:rsidRPr="002A1247" w:rsidRDefault="00C65233" w:rsidP="002A1247">
            <w:pPr>
              <w:spacing w:after="0" w:line="360" w:lineRule="auto"/>
              <w:jc w:val="both"/>
              <w:rPr>
                <w:rFonts w:ascii="Book Antiqua" w:eastAsia="SimSun" w:hAnsi="Book Antiqua"/>
                <w:color w:val="000000" w:themeColor="text1"/>
                <w:kern w:val="2"/>
                <w:sz w:val="24"/>
                <w:szCs w:val="24"/>
              </w:rPr>
            </w:pPr>
          </w:p>
        </w:tc>
        <w:tc>
          <w:tcPr>
            <w:tcW w:w="1274" w:type="dxa"/>
            <w:tcBorders>
              <w:top w:val="single" w:sz="6" w:space="0" w:color="000000"/>
              <w:bottom w:val="single" w:sz="6" w:space="0" w:color="000000"/>
            </w:tcBorders>
            <w:vAlign w:val="center"/>
            <w:hideMark/>
          </w:tcPr>
          <w:p w14:paraId="5CF42625" w14:textId="77777777" w:rsidR="00C65233" w:rsidRPr="002A1247" w:rsidRDefault="00B05413" w:rsidP="002A1247">
            <w:pPr>
              <w:pStyle w:val="ListParagraph"/>
              <w:adjustRightInd w:val="0"/>
              <w:snapToGrid w:val="0"/>
              <w:spacing w:beforeLines="0" w:line="360" w:lineRule="auto"/>
              <w:ind w:firstLineChars="0" w:firstLine="0"/>
              <w:jc w:val="center"/>
              <w:rPr>
                <w:rFonts w:ascii="Book Antiqua" w:hAnsi="Book Antiqua"/>
                <w:b/>
                <w:i/>
                <w:color w:val="000000" w:themeColor="text1"/>
                <w:sz w:val="24"/>
                <w:szCs w:val="24"/>
              </w:rPr>
            </w:pPr>
            <w:r w:rsidRPr="002A1247">
              <w:rPr>
                <w:rFonts w:ascii="Book Antiqua" w:hAnsi="Book Antiqua"/>
                <w:b/>
                <w:i/>
                <w:color w:val="000000" w:themeColor="text1"/>
                <w:sz w:val="24"/>
                <w:szCs w:val="24"/>
              </w:rPr>
              <w:t>r</w:t>
            </w:r>
          </w:p>
        </w:tc>
        <w:tc>
          <w:tcPr>
            <w:tcW w:w="1422" w:type="dxa"/>
            <w:tcBorders>
              <w:top w:val="single" w:sz="6" w:space="0" w:color="000000"/>
              <w:bottom w:val="single" w:sz="6" w:space="0" w:color="000000"/>
              <w:right w:val="single" w:sz="12" w:space="0" w:color="FFFFFF"/>
            </w:tcBorders>
            <w:vAlign w:val="center"/>
            <w:hideMark/>
          </w:tcPr>
          <w:p w14:paraId="1D683F6C" w14:textId="77777777" w:rsidR="00C65233" w:rsidRPr="002A1247" w:rsidRDefault="00B05413" w:rsidP="002A1247">
            <w:pPr>
              <w:pStyle w:val="ListParagraph"/>
              <w:adjustRightInd w:val="0"/>
              <w:snapToGrid w:val="0"/>
              <w:spacing w:beforeLines="0" w:line="360" w:lineRule="auto"/>
              <w:ind w:firstLineChars="0" w:firstLine="0"/>
              <w:jc w:val="center"/>
              <w:rPr>
                <w:rFonts w:ascii="Book Antiqua" w:hAnsi="Book Antiqua"/>
                <w:b/>
                <w:color w:val="000000" w:themeColor="text1"/>
                <w:sz w:val="24"/>
                <w:szCs w:val="24"/>
              </w:rPr>
            </w:pPr>
            <w:r w:rsidRPr="002A1247">
              <w:rPr>
                <w:rFonts w:ascii="Book Antiqua" w:hAnsi="Book Antiqua"/>
                <w:b/>
                <w:i/>
                <w:color w:val="000000" w:themeColor="text1"/>
                <w:sz w:val="24"/>
                <w:szCs w:val="24"/>
              </w:rPr>
              <w:t>P</w:t>
            </w:r>
            <w:r w:rsidRPr="002A1247">
              <w:rPr>
                <w:rFonts w:ascii="Book Antiqua" w:hAnsi="Book Antiqua"/>
                <w:b/>
                <w:color w:val="000000" w:themeColor="text1"/>
                <w:sz w:val="24"/>
                <w:szCs w:val="24"/>
              </w:rPr>
              <w:t xml:space="preserve"> value</w:t>
            </w:r>
          </w:p>
        </w:tc>
        <w:tc>
          <w:tcPr>
            <w:tcW w:w="1446" w:type="dxa"/>
            <w:tcBorders>
              <w:top w:val="single" w:sz="6" w:space="0" w:color="000000"/>
              <w:left w:val="single" w:sz="12" w:space="0" w:color="FFFFFF"/>
              <w:bottom w:val="single" w:sz="6" w:space="0" w:color="000000"/>
            </w:tcBorders>
            <w:vAlign w:val="center"/>
            <w:hideMark/>
          </w:tcPr>
          <w:p w14:paraId="4355CDE1" w14:textId="77777777" w:rsidR="00C65233" w:rsidRPr="002A1247" w:rsidRDefault="00B05413" w:rsidP="002A1247">
            <w:pPr>
              <w:pStyle w:val="ListParagraph"/>
              <w:adjustRightInd w:val="0"/>
              <w:snapToGrid w:val="0"/>
              <w:spacing w:beforeLines="0" w:line="360" w:lineRule="auto"/>
              <w:ind w:firstLineChars="0" w:firstLine="0"/>
              <w:jc w:val="center"/>
              <w:rPr>
                <w:rFonts w:ascii="Book Antiqua" w:hAnsi="Book Antiqua"/>
                <w:b/>
                <w:i/>
                <w:color w:val="000000" w:themeColor="text1"/>
                <w:sz w:val="24"/>
                <w:szCs w:val="24"/>
              </w:rPr>
            </w:pPr>
            <w:r w:rsidRPr="002A1247">
              <w:rPr>
                <w:rFonts w:ascii="Book Antiqua" w:hAnsi="Book Antiqua"/>
                <w:b/>
                <w:i/>
                <w:color w:val="000000" w:themeColor="text1"/>
                <w:sz w:val="24"/>
                <w:szCs w:val="24"/>
              </w:rPr>
              <w:t>r</w:t>
            </w:r>
          </w:p>
        </w:tc>
        <w:tc>
          <w:tcPr>
            <w:tcW w:w="1134" w:type="dxa"/>
            <w:tcBorders>
              <w:top w:val="single" w:sz="6" w:space="0" w:color="000000"/>
              <w:bottom w:val="single" w:sz="6" w:space="0" w:color="000000"/>
            </w:tcBorders>
            <w:vAlign w:val="center"/>
            <w:hideMark/>
          </w:tcPr>
          <w:p w14:paraId="4DC7FAB1" w14:textId="77777777" w:rsidR="00C65233" w:rsidRPr="002A1247" w:rsidRDefault="00B05413" w:rsidP="002A1247">
            <w:pPr>
              <w:pStyle w:val="ListParagraph"/>
              <w:adjustRightInd w:val="0"/>
              <w:snapToGrid w:val="0"/>
              <w:spacing w:beforeLines="0" w:line="360" w:lineRule="auto"/>
              <w:ind w:firstLineChars="0" w:firstLine="0"/>
              <w:jc w:val="center"/>
              <w:rPr>
                <w:rFonts w:ascii="Book Antiqua" w:hAnsi="Book Antiqua"/>
                <w:b/>
                <w:color w:val="000000" w:themeColor="text1"/>
                <w:sz w:val="24"/>
                <w:szCs w:val="24"/>
              </w:rPr>
            </w:pPr>
            <w:r w:rsidRPr="002A1247">
              <w:rPr>
                <w:rFonts w:ascii="Book Antiqua" w:hAnsi="Book Antiqua"/>
                <w:b/>
                <w:i/>
                <w:color w:val="000000" w:themeColor="text1"/>
                <w:sz w:val="24"/>
                <w:szCs w:val="24"/>
              </w:rPr>
              <w:t>P</w:t>
            </w:r>
            <w:r w:rsidRPr="002A1247">
              <w:rPr>
                <w:rFonts w:ascii="Book Antiqua" w:hAnsi="Book Antiqua"/>
                <w:b/>
                <w:color w:val="000000" w:themeColor="text1"/>
                <w:sz w:val="24"/>
                <w:szCs w:val="24"/>
              </w:rPr>
              <w:t xml:space="preserve"> value</w:t>
            </w:r>
          </w:p>
        </w:tc>
      </w:tr>
      <w:tr w:rsidR="00C65233" w:rsidRPr="002A1247" w14:paraId="4BA183D9" w14:textId="77777777" w:rsidTr="003C177D">
        <w:trPr>
          <w:jc w:val="center"/>
        </w:trPr>
        <w:tc>
          <w:tcPr>
            <w:tcW w:w="1953" w:type="dxa"/>
            <w:tcBorders>
              <w:top w:val="single" w:sz="6" w:space="0" w:color="000000"/>
            </w:tcBorders>
            <w:vAlign w:val="center"/>
            <w:hideMark/>
          </w:tcPr>
          <w:p w14:paraId="0DD06E42" w14:textId="77777777" w:rsidR="00C65233" w:rsidRPr="002A1247" w:rsidRDefault="00B05413" w:rsidP="002A1247">
            <w:pPr>
              <w:pStyle w:val="ListParagraph"/>
              <w:adjustRightInd w:val="0"/>
              <w:snapToGrid w:val="0"/>
              <w:spacing w:beforeLines="0" w:line="360" w:lineRule="auto"/>
              <w:ind w:firstLineChars="0" w:firstLine="0"/>
              <w:rPr>
                <w:rFonts w:ascii="Book Antiqua" w:hAnsi="Book Antiqua"/>
                <w:color w:val="000000" w:themeColor="text1"/>
                <w:sz w:val="24"/>
                <w:szCs w:val="24"/>
              </w:rPr>
            </w:pPr>
            <w:r w:rsidRPr="002A1247">
              <w:rPr>
                <w:rFonts w:ascii="Book Antiqua" w:hAnsi="Book Antiqua"/>
                <w:color w:val="000000" w:themeColor="text1"/>
                <w:sz w:val="24"/>
                <w:szCs w:val="24"/>
              </w:rPr>
              <w:t xml:space="preserve">Pre-LT </w:t>
            </w:r>
          </w:p>
        </w:tc>
        <w:tc>
          <w:tcPr>
            <w:tcW w:w="1274" w:type="dxa"/>
            <w:tcBorders>
              <w:top w:val="single" w:sz="6" w:space="0" w:color="000000"/>
            </w:tcBorders>
            <w:vAlign w:val="center"/>
            <w:hideMark/>
          </w:tcPr>
          <w:p w14:paraId="1022A582"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-0.74</w:t>
            </w:r>
          </w:p>
        </w:tc>
        <w:tc>
          <w:tcPr>
            <w:tcW w:w="1422" w:type="dxa"/>
            <w:tcBorders>
              <w:top w:val="single" w:sz="6" w:space="0" w:color="000000"/>
            </w:tcBorders>
            <w:vAlign w:val="center"/>
            <w:hideMark/>
          </w:tcPr>
          <w:p w14:paraId="1C34234D" w14:textId="0915E648"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&lt;</w:t>
            </w:r>
            <w:r w:rsidR="00D8351D"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w:t>
            </w:r>
          </w:p>
        </w:tc>
        <w:tc>
          <w:tcPr>
            <w:tcW w:w="1446" w:type="dxa"/>
            <w:tcBorders>
              <w:top w:val="single" w:sz="6" w:space="0" w:color="000000"/>
            </w:tcBorders>
            <w:vAlign w:val="center"/>
            <w:hideMark/>
          </w:tcPr>
          <w:p w14:paraId="173B07DC"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-0.28</w:t>
            </w:r>
          </w:p>
        </w:tc>
        <w:tc>
          <w:tcPr>
            <w:tcW w:w="1134" w:type="dxa"/>
            <w:tcBorders>
              <w:top w:val="single" w:sz="6" w:space="0" w:color="000000"/>
            </w:tcBorders>
            <w:vAlign w:val="center"/>
            <w:hideMark/>
          </w:tcPr>
          <w:p w14:paraId="4EA92FF4"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0.002</w:t>
            </w:r>
          </w:p>
        </w:tc>
      </w:tr>
      <w:tr w:rsidR="00C65233" w:rsidRPr="002A1247" w14:paraId="57570663" w14:textId="77777777" w:rsidTr="003C177D">
        <w:trPr>
          <w:jc w:val="center"/>
        </w:trPr>
        <w:tc>
          <w:tcPr>
            <w:tcW w:w="1953" w:type="dxa"/>
            <w:vAlign w:val="center"/>
            <w:hideMark/>
          </w:tcPr>
          <w:p w14:paraId="0E4BFE5E" w14:textId="77777777" w:rsidR="00C65233" w:rsidRPr="002A1247" w:rsidRDefault="00B05413" w:rsidP="002A1247">
            <w:pPr>
              <w:pStyle w:val="ListParagraph"/>
              <w:adjustRightInd w:val="0"/>
              <w:snapToGrid w:val="0"/>
              <w:spacing w:beforeLines="0" w:line="360" w:lineRule="auto"/>
              <w:ind w:firstLineChars="0" w:firstLine="0"/>
              <w:rPr>
                <w:rFonts w:ascii="Book Antiqua" w:hAnsi="Book Antiqua"/>
                <w:color w:val="000000" w:themeColor="text1"/>
                <w:sz w:val="24"/>
                <w:szCs w:val="24"/>
              </w:rPr>
            </w:pPr>
            <w:r w:rsidRPr="002A1247">
              <w:rPr>
                <w:rFonts w:ascii="Book Antiqua" w:hAnsi="Book Antiqua"/>
                <w:color w:val="000000" w:themeColor="text1"/>
                <w:sz w:val="24"/>
                <w:szCs w:val="24"/>
              </w:rPr>
              <w:t>P</w:t>
            </w:r>
            <w:r w:rsidRPr="002A1247">
              <w:rPr>
                <w:rFonts w:ascii="Book Antiqua" w:hAnsi="Book Antiqua"/>
                <w:color w:val="000000" w:themeColor="text1"/>
                <w:sz w:val="24"/>
                <w:szCs w:val="24"/>
                <w:vertAlign w:val="subscript"/>
              </w:rPr>
              <w:t>1mo-Baseline</w:t>
            </w:r>
          </w:p>
        </w:tc>
        <w:tc>
          <w:tcPr>
            <w:tcW w:w="1274" w:type="dxa"/>
            <w:vAlign w:val="center"/>
            <w:hideMark/>
          </w:tcPr>
          <w:p w14:paraId="146A0A28"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-0.44</w:t>
            </w:r>
          </w:p>
        </w:tc>
        <w:tc>
          <w:tcPr>
            <w:tcW w:w="1422" w:type="dxa"/>
            <w:vAlign w:val="center"/>
            <w:hideMark/>
          </w:tcPr>
          <w:p w14:paraId="4314683D"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0.052</w:t>
            </w:r>
          </w:p>
        </w:tc>
        <w:tc>
          <w:tcPr>
            <w:tcW w:w="1446" w:type="dxa"/>
            <w:vAlign w:val="center"/>
            <w:hideMark/>
          </w:tcPr>
          <w:p w14:paraId="00EFBF7C"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-0.43</w:t>
            </w:r>
          </w:p>
        </w:tc>
        <w:tc>
          <w:tcPr>
            <w:tcW w:w="1134" w:type="dxa"/>
            <w:vAlign w:val="center"/>
            <w:hideMark/>
          </w:tcPr>
          <w:p w14:paraId="0891AAED" w14:textId="282FFD19"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&lt;</w:t>
            </w:r>
            <w:r w:rsidR="00D8351D" w:rsidRPr="002A1247">
              <w:rPr>
                <w:rFonts w:ascii="Book Antiqua" w:hAnsi="Book Antiqua"/>
                <w:color w:val="000000" w:themeColor="text1"/>
                <w:sz w:val="24"/>
                <w:szCs w:val="24"/>
              </w:rPr>
              <w:t xml:space="preserve"> </w:t>
            </w:r>
            <w:r w:rsidRPr="002A1247">
              <w:rPr>
                <w:rFonts w:ascii="Book Antiqua" w:hAnsi="Book Antiqua"/>
                <w:color w:val="000000" w:themeColor="text1"/>
                <w:sz w:val="24"/>
                <w:szCs w:val="24"/>
              </w:rPr>
              <w:t>0.001</w:t>
            </w:r>
          </w:p>
        </w:tc>
      </w:tr>
      <w:tr w:rsidR="00C65233" w:rsidRPr="002A1247" w14:paraId="4EF5BBD6" w14:textId="77777777" w:rsidTr="003C177D">
        <w:trPr>
          <w:jc w:val="center"/>
        </w:trPr>
        <w:tc>
          <w:tcPr>
            <w:tcW w:w="1953" w:type="dxa"/>
            <w:tcBorders>
              <w:bottom w:val="single" w:sz="6" w:space="0" w:color="000000"/>
            </w:tcBorders>
            <w:vAlign w:val="center"/>
            <w:hideMark/>
          </w:tcPr>
          <w:p w14:paraId="409CE376" w14:textId="77777777" w:rsidR="00C65233" w:rsidRPr="002A1247" w:rsidRDefault="00B05413" w:rsidP="002A1247">
            <w:pPr>
              <w:pStyle w:val="ListParagraph"/>
              <w:adjustRightInd w:val="0"/>
              <w:snapToGrid w:val="0"/>
              <w:spacing w:beforeLines="0" w:line="360" w:lineRule="auto"/>
              <w:ind w:firstLineChars="0" w:firstLine="0"/>
              <w:rPr>
                <w:rFonts w:ascii="Book Antiqua" w:hAnsi="Book Antiqua"/>
                <w:color w:val="000000" w:themeColor="text1"/>
                <w:sz w:val="24"/>
                <w:szCs w:val="24"/>
              </w:rPr>
            </w:pPr>
            <w:r w:rsidRPr="002A1247">
              <w:rPr>
                <w:rFonts w:ascii="Book Antiqua" w:hAnsi="Book Antiqua"/>
                <w:color w:val="000000" w:themeColor="text1"/>
                <w:sz w:val="24"/>
                <w:szCs w:val="24"/>
              </w:rPr>
              <w:t>P</w:t>
            </w:r>
            <w:r w:rsidRPr="002A1247">
              <w:rPr>
                <w:rFonts w:ascii="Book Antiqua" w:hAnsi="Book Antiqua"/>
                <w:color w:val="000000" w:themeColor="text1"/>
                <w:sz w:val="24"/>
                <w:szCs w:val="24"/>
                <w:vertAlign w:val="subscript"/>
              </w:rPr>
              <w:t>3mo-Baseline</w:t>
            </w:r>
          </w:p>
        </w:tc>
        <w:tc>
          <w:tcPr>
            <w:tcW w:w="1274" w:type="dxa"/>
            <w:tcBorders>
              <w:bottom w:val="single" w:sz="6" w:space="0" w:color="000000"/>
            </w:tcBorders>
            <w:vAlign w:val="center"/>
            <w:hideMark/>
          </w:tcPr>
          <w:p w14:paraId="5DCEFFC8"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0.076</w:t>
            </w:r>
          </w:p>
        </w:tc>
        <w:tc>
          <w:tcPr>
            <w:tcW w:w="1422" w:type="dxa"/>
            <w:tcBorders>
              <w:bottom w:val="single" w:sz="6" w:space="0" w:color="000000"/>
            </w:tcBorders>
            <w:vAlign w:val="center"/>
            <w:hideMark/>
          </w:tcPr>
          <w:p w14:paraId="6937744B"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0.750</w:t>
            </w:r>
          </w:p>
        </w:tc>
        <w:tc>
          <w:tcPr>
            <w:tcW w:w="1446" w:type="dxa"/>
            <w:tcBorders>
              <w:bottom w:val="single" w:sz="6" w:space="0" w:color="000000"/>
            </w:tcBorders>
            <w:vAlign w:val="center"/>
            <w:hideMark/>
          </w:tcPr>
          <w:p w14:paraId="0F755CE2"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-0.22</w:t>
            </w:r>
          </w:p>
        </w:tc>
        <w:tc>
          <w:tcPr>
            <w:tcW w:w="1134" w:type="dxa"/>
            <w:tcBorders>
              <w:bottom w:val="single" w:sz="6" w:space="0" w:color="000000"/>
            </w:tcBorders>
            <w:vAlign w:val="center"/>
            <w:hideMark/>
          </w:tcPr>
          <w:p w14:paraId="2478F257" w14:textId="77777777" w:rsidR="001A5485" w:rsidRPr="002A1247" w:rsidRDefault="00B05413" w:rsidP="002A1247">
            <w:pPr>
              <w:pStyle w:val="ListParagraph"/>
              <w:adjustRightInd w:val="0"/>
              <w:snapToGrid w:val="0"/>
              <w:spacing w:beforeLines="0" w:line="360" w:lineRule="auto"/>
              <w:ind w:firstLineChars="0" w:firstLine="0"/>
              <w:jc w:val="center"/>
              <w:rPr>
                <w:rFonts w:ascii="Book Antiqua" w:hAnsi="Book Antiqua"/>
                <w:color w:val="000000" w:themeColor="text1"/>
                <w:sz w:val="24"/>
                <w:szCs w:val="24"/>
              </w:rPr>
            </w:pPr>
            <w:r w:rsidRPr="002A1247">
              <w:rPr>
                <w:rFonts w:ascii="Book Antiqua" w:hAnsi="Book Antiqua"/>
                <w:color w:val="000000" w:themeColor="text1"/>
                <w:sz w:val="24"/>
                <w:szCs w:val="24"/>
              </w:rPr>
              <w:t>0.014</w:t>
            </w:r>
          </w:p>
        </w:tc>
      </w:tr>
    </w:tbl>
    <w:p w14:paraId="14EAD114" w14:textId="4393FCB5" w:rsidR="00BE6757" w:rsidRPr="002A1247" w:rsidRDefault="000A2FB3" w:rsidP="002A1247">
      <w:pPr>
        <w:spacing w:after="0" w:line="360" w:lineRule="auto"/>
        <w:jc w:val="both"/>
        <w:rPr>
          <w:rFonts w:ascii="Book Antiqua" w:hAnsi="Book Antiqua"/>
          <w:b/>
          <w:color w:val="000000" w:themeColor="text1"/>
          <w:sz w:val="24"/>
          <w:szCs w:val="24"/>
        </w:rPr>
      </w:pPr>
      <w:r w:rsidRPr="002A1247">
        <w:rPr>
          <w:rFonts w:ascii="Book Antiqua" w:hAnsi="Book Antiqua"/>
          <w:color w:val="000000" w:themeColor="text1"/>
          <w:sz w:val="24"/>
          <w:szCs w:val="24"/>
        </w:rPr>
        <w:t>PTMS: Posttransplant metabolic syndrome; LT: Liver transplantation.</w:t>
      </w:r>
    </w:p>
    <w:sectPr w:rsidR="00BE6757" w:rsidRPr="002A1247" w:rsidSect="00634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7996" w14:textId="77777777" w:rsidR="00562D51" w:rsidRDefault="00562D51" w:rsidP="00C003C0">
      <w:pPr>
        <w:spacing w:after="0"/>
      </w:pPr>
      <w:r>
        <w:separator/>
      </w:r>
    </w:p>
  </w:endnote>
  <w:endnote w:type="continuationSeparator" w:id="0">
    <w:p w14:paraId="49D0EF3A" w14:textId="77777777" w:rsidR="00562D51" w:rsidRDefault="00562D51" w:rsidP="00C00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仿宋">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585A" w14:textId="77777777" w:rsidR="00562D51" w:rsidRDefault="00562D51" w:rsidP="00C003C0">
      <w:pPr>
        <w:spacing w:after="0"/>
      </w:pPr>
      <w:r>
        <w:separator/>
      </w:r>
    </w:p>
  </w:footnote>
  <w:footnote w:type="continuationSeparator" w:id="0">
    <w:p w14:paraId="1B120FC7" w14:textId="77777777" w:rsidR="00562D51" w:rsidRDefault="00562D51" w:rsidP="00C003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40253"/>
    <w:multiLevelType w:val="hybridMultilevel"/>
    <w:tmpl w:val="7A16115C"/>
    <w:lvl w:ilvl="0" w:tplc="58367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䁊j᐀礃W°副标题␃ሁ㡤āጀ᐀㲤䀀Ħ②&quot;࠵䎁⁊䬀᱈伀僿ൊ儀峿脈䩞￳䩡 uĸð&lt;ĀāāĀś者 ￲_x000a_￲￳＀dЉࠄЁ＀＀＀＀  _x000a__x000a_$_x000a_%ÿ䤟}á腏½僀M뮛Y撀¢걋Æ雷Fÿÿá䤟}㊔ݮ₠ஏ饸ݮ⅀ஏ驨ݮ䀀乎(듍  嫌䴃ÿá䤟}ോ陨ݮ໡䀈ݮᆳ靘ݮᆳ顠ݮ໡䀈ݮᆳ靘ݮ"/>
    <w:docVar w:name="__Grammarly_42___1" w:val="T"/>
    <w:docVar w:name="EN.InstantFormat" w:val="&lt;ENInstantFormat&gt;&lt;Enabled&gt;1&lt;/Enabled&gt;&lt;ScanUnformatted&gt;1&lt;/ScanUnformatted&gt;&lt;ScanChanges&gt;1&lt;/ScanChanges&gt;&lt;Suspended&gt;1&lt;/Suspended&gt;&lt;/ENInstantFormat&gt;"/>
    <w:docVar w:name="EN.Layout" w:val="&lt;ENLayout&gt;&lt;Style&gt;Hepat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0zzrxamdzxriedzpa5psvfzxds5etxsxr5&quot;&gt;我的数据库&lt;record-ids&gt;&lt;item&gt;532&lt;/item&gt;&lt;/record-ids&gt;&lt;/item&gt;&lt;/Libraries&gt;"/>
  </w:docVars>
  <w:rsids>
    <w:rsidRoot w:val="00B7069A"/>
    <w:rsid w:val="0000642C"/>
    <w:rsid w:val="00036296"/>
    <w:rsid w:val="000441DE"/>
    <w:rsid w:val="0004775A"/>
    <w:rsid w:val="00053962"/>
    <w:rsid w:val="00086149"/>
    <w:rsid w:val="00091397"/>
    <w:rsid w:val="00092E7B"/>
    <w:rsid w:val="000A2FB3"/>
    <w:rsid w:val="000A53D3"/>
    <w:rsid w:val="000A5535"/>
    <w:rsid w:val="000A6B25"/>
    <w:rsid w:val="000C48FB"/>
    <w:rsid w:val="000C524A"/>
    <w:rsid w:val="000E3501"/>
    <w:rsid w:val="000E41F8"/>
    <w:rsid w:val="000F36C0"/>
    <w:rsid w:val="00102F83"/>
    <w:rsid w:val="00106BD6"/>
    <w:rsid w:val="00112EC2"/>
    <w:rsid w:val="00127AD5"/>
    <w:rsid w:val="00135AF8"/>
    <w:rsid w:val="0013747B"/>
    <w:rsid w:val="00187EE8"/>
    <w:rsid w:val="00197C13"/>
    <w:rsid w:val="001A5485"/>
    <w:rsid w:val="001A5F0E"/>
    <w:rsid w:val="001A659D"/>
    <w:rsid w:val="001B3671"/>
    <w:rsid w:val="001D3D9B"/>
    <w:rsid w:val="001E5611"/>
    <w:rsid w:val="001E7740"/>
    <w:rsid w:val="001F02C0"/>
    <w:rsid w:val="001F46A5"/>
    <w:rsid w:val="00252B90"/>
    <w:rsid w:val="00254B49"/>
    <w:rsid w:val="002556BB"/>
    <w:rsid w:val="0028464E"/>
    <w:rsid w:val="00286AF0"/>
    <w:rsid w:val="002911C1"/>
    <w:rsid w:val="00296DE0"/>
    <w:rsid w:val="002A1247"/>
    <w:rsid w:val="002B55D2"/>
    <w:rsid w:val="002B79A9"/>
    <w:rsid w:val="002C7A38"/>
    <w:rsid w:val="002D2E82"/>
    <w:rsid w:val="002D76CB"/>
    <w:rsid w:val="00302361"/>
    <w:rsid w:val="00303E3D"/>
    <w:rsid w:val="00307487"/>
    <w:rsid w:val="00311924"/>
    <w:rsid w:val="00322ADF"/>
    <w:rsid w:val="00354DB7"/>
    <w:rsid w:val="0035579A"/>
    <w:rsid w:val="00380072"/>
    <w:rsid w:val="00382B0C"/>
    <w:rsid w:val="003B5798"/>
    <w:rsid w:val="003C177D"/>
    <w:rsid w:val="003C40C3"/>
    <w:rsid w:val="003C6B8A"/>
    <w:rsid w:val="003E4FA6"/>
    <w:rsid w:val="0040284D"/>
    <w:rsid w:val="004171BD"/>
    <w:rsid w:val="00424B11"/>
    <w:rsid w:val="00465B80"/>
    <w:rsid w:val="00473336"/>
    <w:rsid w:val="004A3F26"/>
    <w:rsid w:val="004B501D"/>
    <w:rsid w:val="004D6A0D"/>
    <w:rsid w:val="004F5A60"/>
    <w:rsid w:val="00505E47"/>
    <w:rsid w:val="00513A6A"/>
    <w:rsid w:val="005338D2"/>
    <w:rsid w:val="00537E7F"/>
    <w:rsid w:val="00546B7F"/>
    <w:rsid w:val="005508AB"/>
    <w:rsid w:val="0055436F"/>
    <w:rsid w:val="005557ED"/>
    <w:rsid w:val="00562D51"/>
    <w:rsid w:val="0056645D"/>
    <w:rsid w:val="00566FED"/>
    <w:rsid w:val="005703A4"/>
    <w:rsid w:val="00573788"/>
    <w:rsid w:val="00577903"/>
    <w:rsid w:val="00582FA0"/>
    <w:rsid w:val="005876A1"/>
    <w:rsid w:val="005A5B10"/>
    <w:rsid w:val="005A6382"/>
    <w:rsid w:val="005A6453"/>
    <w:rsid w:val="005B0843"/>
    <w:rsid w:val="005B24D0"/>
    <w:rsid w:val="005B250A"/>
    <w:rsid w:val="005C0083"/>
    <w:rsid w:val="005C6E26"/>
    <w:rsid w:val="005C73BC"/>
    <w:rsid w:val="005E3230"/>
    <w:rsid w:val="005F01D6"/>
    <w:rsid w:val="005F6B77"/>
    <w:rsid w:val="006031A1"/>
    <w:rsid w:val="00610527"/>
    <w:rsid w:val="006134D7"/>
    <w:rsid w:val="00623745"/>
    <w:rsid w:val="00626F5F"/>
    <w:rsid w:val="00630917"/>
    <w:rsid w:val="00634936"/>
    <w:rsid w:val="00634DD8"/>
    <w:rsid w:val="00637AC6"/>
    <w:rsid w:val="00651D13"/>
    <w:rsid w:val="0065479A"/>
    <w:rsid w:val="0067089C"/>
    <w:rsid w:val="00672A1E"/>
    <w:rsid w:val="006800C0"/>
    <w:rsid w:val="006803F3"/>
    <w:rsid w:val="00682001"/>
    <w:rsid w:val="006914C6"/>
    <w:rsid w:val="00692844"/>
    <w:rsid w:val="0069320B"/>
    <w:rsid w:val="00696F35"/>
    <w:rsid w:val="006A5FAF"/>
    <w:rsid w:val="006B32D7"/>
    <w:rsid w:val="006B5E86"/>
    <w:rsid w:val="006C3F24"/>
    <w:rsid w:val="006D250E"/>
    <w:rsid w:val="006D4915"/>
    <w:rsid w:val="006E20C3"/>
    <w:rsid w:val="006E2887"/>
    <w:rsid w:val="0070017A"/>
    <w:rsid w:val="007437C7"/>
    <w:rsid w:val="00743EDC"/>
    <w:rsid w:val="007463AD"/>
    <w:rsid w:val="00754A98"/>
    <w:rsid w:val="00763387"/>
    <w:rsid w:val="00774DE7"/>
    <w:rsid w:val="00776ED2"/>
    <w:rsid w:val="0077769F"/>
    <w:rsid w:val="0078094C"/>
    <w:rsid w:val="007901A0"/>
    <w:rsid w:val="007C102F"/>
    <w:rsid w:val="007C46F3"/>
    <w:rsid w:val="007D2E8D"/>
    <w:rsid w:val="007E03E3"/>
    <w:rsid w:val="007E4899"/>
    <w:rsid w:val="00811C46"/>
    <w:rsid w:val="008201B5"/>
    <w:rsid w:val="008203C3"/>
    <w:rsid w:val="008213D3"/>
    <w:rsid w:val="0082201D"/>
    <w:rsid w:val="00825A62"/>
    <w:rsid w:val="00826FDB"/>
    <w:rsid w:val="00870669"/>
    <w:rsid w:val="00885FE9"/>
    <w:rsid w:val="008861AE"/>
    <w:rsid w:val="008874CB"/>
    <w:rsid w:val="0089241F"/>
    <w:rsid w:val="008928D3"/>
    <w:rsid w:val="00895C3C"/>
    <w:rsid w:val="008A0370"/>
    <w:rsid w:val="008B120A"/>
    <w:rsid w:val="008E4930"/>
    <w:rsid w:val="008E5A80"/>
    <w:rsid w:val="008E672F"/>
    <w:rsid w:val="00907F72"/>
    <w:rsid w:val="00915BB1"/>
    <w:rsid w:val="00933032"/>
    <w:rsid w:val="00947869"/>
    <w:rsid w:val="00954E3B"/>
    <w:rsid w:val="009671C5"/>
    <w:rsid w:val="00972EA0"/>
    <w:rsid w:val="009843E3"/>
    <w:rsid w:val="009856B2"/>
    <w:rsid w:val="009A51F7"/>
    <w:rsid w:val="009B2949"/>
    <w:rsid w:val="009C5AA9"/>
    <w:rsid w:val="009E5164"/>
    <w:rsid w:val="00A01A27"/>
    <w:rsid w:val="00A11DAC"/>
    <w:rsid w:val="00A1320A"/>
    <w:rsid w:val="00A21A77"/>
    <w:rsid w:val="00A22225"/>
    <w:rsid w:val="00A35B66"/>
    <w:rsid w:val="00A51911"/>
    <w:rsid w:val="00A6192D"/>
    <w:rsid w:val="00A6316F"/>
    <w:rsid w:val="00A77046"/>
    <w:rsid w:val="00A86179"/>
    <w:rsid w:val="00AC29BC"/>
    <w:rsid w:val="00AD1FA6"/>
    <w:rsid w:val="00AE7871"/>
    <w:rsid w:val="00B0147D"/>
    <w:rsid w:val="00B01897"/>
    <w:rsid w:val="00B05413"/>
    <w:rsid w:val="00B33921"/>
    <w:rsid w:val="00B479DD"/>
    <w:rsid w:val="00B51A61"/>
    <w:rsid w:val="00B6004A"/>
    <w:rsid w:val="00B7069A"/>
    <w:rsid w:val="00B75F39"/>
    <w:rsid w:val="00B81066"/>
    <w:rsid w:val="00B8249A"/>
    <w:rsid w:val="00BA23D2"/>
    <w:rsid w:val="00BA5AB5"/>
    <w:rsid w:val="00BA5E5B"/>
    <w:rsid w:val="00BB7CAD"/>
    <w:rsid w:val="00BD1233"/>
    <w:rsid w:val="00BE36E1"/>
    <w:rsid w:val="00BE6757"/>
    <w:rsid w:val="00C003C0"/>
    <w:rsid w:val="00C01C95"/>
    <w:rsid w:val="00C06723"/>
    <w:rsid w:val="00C22A10"/>
    <w:rsid w:val="00C245E6"/>
    <w:rsid w:val="00C30EBF"/>
    <w:rsid w:val="00C340E1"/>
    <w:rsid w:val="00C352AA"/>
    <w:rsid w:val="00C36A6A"/>
    <w:rsid w:val="00C65233"/>
    <w:rsid w:val="00C67B08"/>
    <w:rsid w:val="00C84F8F"/>
    <w:rsid w:val="00CA5666"/>
    <w:rsid w:val="00CB50F9"/>
    <w:rsid w:val="00CB6F37"/>
    <w:rsid w:val="00CC4CE2"/>
    <w:rsid w:val="00CD7B7E"/>
    <w:rsid w:val="00CE61FA"/>
    <w:rsid w:val="00CF6747"/>
    <w:rsid w:val="00D44E65"/>
    <w:rsid w:val="00D56593"/>
    <w:rsid w:val="00D67376"/>
    <w:rsid w:val="00D8351D"/>
    <w:rsid w:val="00D950EF"/>
    <w:rsid w:val="00DA7909"/>
    <w:rsid w:val="00DC6CB7"/>
    <w:rsid w:val="00DE689F"/>
    <w:rsid w:val="00E070B6"/>
    <w:rsid w:val="00E14DE4"/>
    <w:rsid w:val="00E255C1"/>
    <w:rsid w:val="00E306D0"/>
    <w:rsid w:val="00E37840"/>
    <w:rsid w:val="00E52B3A"/>
    <w:rsid w:val="00E65500"/>
    <w:rsid w:val="00E764FC"/>
    <w:rsid w:val="00ED7A70"/>
    <w:rsid w:val="00EE4FEB"/>
    <w:rsid w:val="00EF0659"/>
    <w:rsid w:val="00EF18DA"/>
    <w:rsid w:val="00EF68E3"/>
    <w:rsid w:val="00F1720A"/>
    <w:rsid w:val="00F259F8"/>
    <w:rsid w:val="00F47A22"/>
    <w:rsid w:val="00F52A28"/>
    <w:rsid w:val="00F7693B"/>
    <w:rsid w:val="00F76E27"/>
    <w:rsid w:val="00F85B2B"/>
    <w:rsid w:val="00F90FF6"/>
    <w:rsid w:val="00F971A2"/>
    <w:rsid w:val="00FA6221"/>
    <w:rsid w:val="00FB1C98"/>
    <w:rsid w:val="2FB7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245F"/>
  <w15:docId w15:val="{1E9E6FC4-DB44-41D9-A768-0601F43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C0"/>
    <w:pPr>
      <w:adjustRightInd w:val="0"/>
      <w:snapToGrid w:val="0"/>
      <w:spacing w:after="200"/>
    </w:pPr>
    <w:rPr>
      <w:rFonts w:ascii="Tahoma" w:eastAsia="Microsoft YaHei" w:hAnsi="Tahom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C003C0"/>
    <w:rPr>
      <w:b/>
      <w:bCs/>
    </w:rPr>
  </w:style>
  <w:style w:type="paragraph" w:styleId="CommentText">
    <w:name w:val="annotation text"/>
    <w:basedOn w:val="Normal"/>
    <w:link w:val="CommentTextChar"/>
    <w:uiPriority w:val="99"/>
    <w:unhideWhenUsed/>
    <w:rsid w:val="00C003C0"/>
    <w:rPr>
      <w:sz w:val="20"/>
      <w:szCs w:val="20"/>
    </w:rPr>
  </w:style>
  <w:style w:type="paragraph" w:styleId="BalloonText">
    <w:name w:val="Balloon Text"/>
    <w:basedOn w:val="Normal"/>
    <w:link w:val="BalloonTextChar"/>
    <w:uiPriority w:val="99"/>
    <w:unhideWhenUsed/>
    <w:rsid w:val="00C003C0"/>
    <w:pPr>
      <w:spacing w:after="0"/>
    </w:pPr>
    <w:rPr>
      <w:rFonts w:ascii="Segoe UI" w:hAnsi="Segoe UI" w:cs="Segoe UI"/>
      <w:sz w:val="18"/>
      <w:szCs w:val="18"/>
    </w:rPr>
  </w:style>
  <w:style w:type="paragraph" w:styleId="Footer">
    <w:name w:val="footer"/>
    <w:basedOn w:val="Normal"/>
    <w:link w:val="FooterChar"/>
    <w:uiPriority w:val="99"/>
    <w:unhideWhenUsed/>
    <w:rsid w:val="00C003C0"/>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rsid w:val="00C003C0"/>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styleId="Hyperlink">
    <w:name w:val="Hyperlink"/>
    <w:basedOn w:val="DefaultParagraphFont"/>
    <w:unhideWhenUsed/>
    <w:rsid w:val="00C003C0"/>
    <w:rPr>
      <w:color w:val="0000FF"/>
      <w:u w:val="single"/>
    </w:rPr>
  </w:style>
  <w:style w:type="character" w:styleId="CommentReference">
    <w:name w:val="annotation reference"/>
    <w:basedOn w:val="DefaultParagraphFont"/>
    <w:uiPriority w:val="99"/>
    <w:unhideWhenUsed/>
    <w:rsid w:val="00C003C0"/>
    <w:rPr>
      <w:sz w:val="16"/>
      <w:szCs w:val="16"/>
    </w:rPr>
  </w:style>
  <w:style w:type="character" w:customStyle="1" w:styleId="HeaderChar">
    <w:name w:val="Header Char"/>
    <w:basedOn w:val="DefaultParagraphFont"/>
    <w:link w:val="Header"/>
    <w:uiPriority w:val="99"/>
    <w:semiHidden/>
    <w:rsid w:val="00C003C0"/>
    <w:rPr>
      <w:sz w:val="18"/>
      <w:szCs w:val="18"/>
    </w:rPr>
  </w:style>
  <w:style w:type="character" w:customStyle="1" w:styleId="FooterChar">
    <w:name w:val="Footer Char"/>
    <w:basedOn w:val="DefaultParagraphFont"/>
    <w:link w:val="Footer"/>
    <w:uiPriority w:val="99"/>
    <w:semiHidden/>
    <w:rsid w:val="00C003C0"/>
    <w:rPr>
      <w:sz w:val="18"/>
      <w:szCs w:val="18"/>
    </w:rPr>
  </w:style>
  <w:style w:type="character" w:customStyle="1" w:styleId="BalloonTextChar">
    <w:name w:val="Balloon Text Char"/>
    <w:basedOn w:val="DefaultParagraphFont"/>
    <w:link w:val="BalloonText"/>
    <w:uiPriority w:val="99"/>
    <w:semiHidden/>
    <w:rsid w:val="00C003C0"/>
    <w:rPr>
      <w:rFonts w:ascii="Segoe UI" w:eastAsia="Microsoft YaHei" w:hAnsi="Segoe UI" w:cs="Segoe UI"/>
      <w:kern w:val="0"/>
      <w:sz w:val="18"/>
      <w:szCs w:val="18"/>
    </w:rPr>
  </w:style>
  <w:style w:type="character" w:customStyle="1" w:styleId="CommentTextChar">
    <w:name w:val="Comment Text Char"/>
    <w:basedOn w:val="DefaultParagraphFont"/>
    <w:link w:val="CommentText"/>
    <w:uiPriority w:val="99"/>
    <w:rsid w:val="00C003C0"/>
    <w:rPr>
      <w:rFonts w:ascii="Tahoma" w:eastAsia="Microsoft YaHei" w:hAnsi="Tahoma" w:cs="Times New Roman"/>
      <w:kern w:val="0"/>
      <w:sz w:val="20"/>
      <w:szCs w:val="20"/>
    </w:rPr>
  </w:style>
  <w:style w:type="character" w:customStyle="1" w:styleId="CommentSubjectChar">
    <w:name w:val="Comment Subject Char"/>
    <w:basedOn w:val="CommentTextChar"/>
    <w:link w:val="CommentSubject"/>
    <w:uiPriority w:val="99"/>
    <w:semiHidden/>
    <w:rsid w:val="00C003C0"/>
    <w:rPr>
      <w:rFonts w:ascii="Tahoma" w:eastAsia="Microsoft YaHei" w:hAnsi="Tahoma" w:cs="Times New Roman"/>
      <w:b/>
      <w:bCs/>
      <w:kern w:val="0"/>
      <w:sz w:val="20"/>
      <w:szCs w:val="20"/>
    </w:rPr>
  </w:style>
  <w:style w:type="character" w:customStyle="1" w:styleId="labelmep">
    <w:name w:val="label_mep"/>
    <w:rsid w:val="008928D3"/>
    <w:rPr>
      <w:color w:val="0070C0"/>
    </w:rPr>
  </w:style>
  <w:style w:type="paragraph" w:styleId="FootnoteText">
    <w:name w:val="footnote text"/>
    <w:basedOn w:val="Normal"/>
    <w:link w:val="FootnoteTextChar"/>
    <w:uiPriority w:val="99"/>
    <w:unhideWhenUsed/>
    <w:rsid w:val="00A86179"/>
    <w:pPr>
      <w:adjustRightInd/>
      <w:snapToGrid/>
      <w:spacing w:after="0"/>
    </w:pPr>
    <w:rPr>
      <w:rFonts w:ascii="Calibri" w:eastAsia="SimSun" w:hAnsi="Calibri"/>
      <w:sz w:val="20"/>
      <w:szCs w:val="20"/>
    </w:rPr>
  </w:style>
  <w:style w:type="character" w:customStyle="1" w:styleId="FootnoteTextChar">
    <w:name w:val="Footnote Text Char"/>
    <w:basedOn w:val="DefaultParagraphFont"/>
    <w:link w:val="FootnoteText"/>
    <w:uiPriority w:val="99"/>
    <w:rsid w:val="00A86179"/>
    <w:rPr>
      <w:rFonts w:ascii="Calibri" w:eastAsia="SimSun" w:hAnsi="Calibri" w:cs="Times New Roman"/>
    </w:rPr>
  </w:style>
  <w:style w:type="character" w:styleId="FootnoteReference">
    <w:name w:val="footnote reference"/>
    <w:basedOn w:val="DefaultParagraphFont"/>
    <w:uiPriority w:val="99"/>
    <w:semiHidden/>
    <w:unhideWhenUsed/>
    <w:rsid w:val="00A86179"/>
    <w:rPr>
      <w:vertAlign w:val="superscript"/>
    </w:rPr>
  </w:style>
  <w:style w:type="paragraph" w:styleId="ListParagraph">
    <w:name w:val="List Paragraph"/>
    <w:basedOn w:val="Normal"/>
    <w:uiPriority w:val="34"/>
    <w:qFormat/>
    <w:rsid w:val="008201B5"/>
    <w:pPr>
      <w:widowControl w:val="0"/>
      <w:adjustRightInd/>
      <w:snapToGrid/>
      <w:spacing w:beforeLines="50" w:after="0"/>
      <w:ind w:firstLineChars="200" w:firstLine="420"/>
      <w:jc w:val="both"/>
    </w:pPr>
    <w:rPr>
      <w:rFonts w:ascii="Calibri" w:eastAsia="SimSun" w:hAnsi="Calibri"/>
      <w:kern w:val="2"/>
      <w:sz w:val="21"/>
    </w:rPr>
  </w:style>
  <w:style w:type="paragraph" w:customStyle="1" w:styleId="EndNoteBibliographyTitle">
    <w:name w:val="EndNote Bibliography Title"/>
    <w:basedOn w:val="Normal"/>
    <w:link w:val="EndNoteBibliographyTitleChar"/>
    <w:rsid w:val="001E7740"/>
    <w:pPr>
      <w:spacing w:after="0"/>
      <w:jc w:val="center"/>
    </w:pPr>
    <w:rPr>
      <w:rFonts w:cs="Tahoma"/>
      <w:noProof/>
    </w:rPr>
  </w:style>
  <w:style w:type="character" w:customStyle="1" w:styleId="EndNoteBibliographyTitleChar">
    <w:name w:val="EndNote Bibliography Title Char"/>
    <w:basedOn w:val="DefaultParagraphFont"/>
    <w:link w:val="EndNoteBibliographyTitle"/>
    <w:rsid w:val="001E7740"/>
    <w:rPr>
      <w:rFonts w:ascii="Tahoma" w:eastAsia="Microsoft YaHei" w:hAnsi="Tahoma" w:cs="Tahoma"/>
      <w:noProof/>
      <w:sz w:val="22"/>
      <w:szCs w:val="22"/>
    </w:rPr>
  </w:style>
  <w:style w:type="paragraph" w:customStyle="1" w:styleId="EndNoteBibliography">
    <w:name w:val="EndNote Bibliography"/>
    <w:basedOn w:val="Normal"/>
    <w:link w:val="EndNoteBibliographyChar"/>
    <w:rsid w:val="001E7740"/>
    <w:rPr>
      <w:rFonts w:cs="Tahoma"/>
      <w:noProof/>
    </w:rPr>
  </w:style>
  <w:style w:type="character" w:customStyle="1" w:styleId="EndNoteBibliographyChar">
    <w:name w:val="EndNote Bibliography Char"/>
    <w:basedOn w:val="DefaultParagraphFont"/>
    <w:link w:val="EndNoteBibliography"/>
    <w:rsid w:val="001E7740"/>
    <w:rPr>
      <w:rFonts w:ascii="Tahoma" w:eastAsia="Microsoft YaHei" w:hAnsi="Tahoma" w:cs="Tahoma"/>
      <w:noProof/>
      <w:sz w:val="22"/>
      <w:szCs w:val="22"/>
    </w:rPr>
  </w:style>
  <w:style w:type="paragraph" w:customStyle="1" w:styleId="Default">
    <w:name w:val="Default"/>
    <w:rsid w:val="006E2887"/>
    <w:pPr>
      <w:widowControl w:val="0"/>
      <w:autoSpaceDE w:val="0"/>
      <w:autoSpaceDN w:val="0"/>
      <w:adjustRightInd w:val="0"/>
    </w:pPr>
    <w:rPr>
      <w:rFonts w:ascii="Book Antiqua" w:hAnsi="Book Antiqua" w:cs="Book Antiqua"/>
      <w:color w:val="000000"/>
      <w:sz w:val="24"/>
      <w:szCs w:val="24"/>
    </w:rPr>
  </w:style>
  <w:style w:type="paragraph" w:customStyle="1" w:styleId="1">
    <w:name w:val="正文1"/>
    <w:uiPriority w:val="99"/>
    <w:rsid w:val="00E306D0"/>
    <w:pPr>
      <w:spacing w:line="276" w:lineRule="auto"/>
    </w:pPr>
    <w:rPr>
      <w:rFonts w:ascii="Arial" w:eastAsia="SimSun" w:hAnsi="Arial" w:cs="Arial"/>
      <w:color w:val="000000"/>
      <w:sz w:val="22"/>
      <w:lang w:val="pl-PL" w:eastAsia="pl-PL"/>
    </w:rPr>
  </w:style>
  <w:style w:type="paragraph" w:styleId="Revision">
    <w:name w:val="Revision"/>
    <w:hidden/>
    <w:uiPriority w:val="99"/>
    <w:semiHidden/>
    <w:rsid w:val="00610527"/>
    <w:rPr>
      <w:rFonts w:ascii="Tahoma" w:eastAsia="Microsoft YaHei" w:hAnsi="Tahoma" w:cs="Times New Roman"/>
      <w:sz w:val="22"/>
      <w:szCs w:val="22"/>
    </w:rPr>
  </w:style>
  <w:style w:type="paragraph" w:styleId="NormalWeb">
    <w:name w:val="Normal (Web)"/>
    <w:basedOn w:val="Normal"/>
    <w:uiPriority w:val="99"/>
    <w:semiHidden/>
    <w:unhideWhenUsed/>
    <w:rsid w:val="004171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7076">
      <w:bodyDiv w:val="1"/>
      <w:marLeft w:val="0"/>
      <w:marRight w:val="0"/>
      <w:marTop w:val="0"/>
      <w:marBottom w:val="0"/>
      <w:divBdr>
        <w:top w:val="none" w:sz="0" w:space="0" w:color="auto"/>
        <w:left w:val="none" w:sz="0" w:space="0" w:color="auto"/>
        <w:bottom w:val="none" w:sz="0" w:space="0" w:color="auto"/>
        <w:right w:val="none" w:sz="0" w:space="0" w:color="auto"/>
      </w:divBdr>
    </w:div>
    <w:div w:id="303316490">
      <w:bodyDiv w:val="1"/>
      <w:marLeft w:val="0"/>
      <w:marRight w:val="0"/>
      <w:marTop w:val="0"/>
      <w:marBottom w:val="0"/>
      <w:divBdr>
        <w:top w:val="none" w:sz="0" w:space="0" w:color="auto"/>
        <w:left w:val="none" w:sz="0" w:space="0" w:color="auto"/>
        <w:bottom w:val="none" w:sz="0" w:space="0" w:color="auto"/>
        <w:right w:val="none" w:sz="0" w:space="0" w:color="auto"/>
      </w:divBdr>
    </w:div>
    <w:div w:id="361323997">
      <w:bodyDiv w:val="1"/>
      <w:marLeft w:val="0"/>
      <w:marRight w:val="0"/>
      <w:marTop w:val="0"/>
      <w:marBottom w:val="0"/>
      <w:divBdr>
        <w:top w:val="none" w:sz="0" w:space="0" w:color="auto"/>
        <w:left w:val="none" w:sz="0" w:space="0" w:color="auto"/>
        <w:bottom w:val="none" w:sz="0" w:space="0" w:color="auto"/>
        <w:right w:val="none" w:sz="0" w:space="0" w:color="auto"/>
      </w:divBdr>
    </w:div>
    <w:div w:id="922373076">
      <w:bodyDiv w:val="1"/>
      <w:marLeft w:val="0"/>
      <w:marRight w:val="0"/>
      <w:marTop w:val="0"/>
      <w:marBottom w:val="0"/>
      <w:divBdr>
        <w:top w:val="none" w:sz="0" w:space="0" w:color="auto"/>
        <w:left w:val="none" w:sz="0" w:space="0" w:color="auto"/>
        <w:bottom w:val="none" w:sz="0" w:space="0" w:color="auto"/>
        <w:right w:val="none" w:sz="0" w:space="0" w:color="auto"/>
      </w:divBdr>
    </w:div>
    <w:div w:id="972979612">
      <w:bodyDiv w:val="1"/>
      <w:marLeft w:val="0"/>
      <w:marRight w:val="0"/>
      <w:marTop w:val="0"/>
      <w:marBottom w:val="0"/>
      <w:divBdr>
        <w:top w:val="none" w:sz="0" w:space="0" w:color="auto"/>
        <w:left w:val="none" w:sz="0" w:space="0" w:color="auto"/>
        <w:bottom w:val="none" w:sz="0" w:space="0" w:color="auto"/>
        <w:right w:val="none" w:sz="0" w:space="0" w:color="auto"/>
      </w:divBdr>
    </w:div>
    <w:div w:id="989283249">
      <w:bodyDiv w:val="1"/>
      <w:marLeft w:val="0"/>
      <w:marRight w:val="0"/>
      <w:marTop w:val="0"/>
      <w:marBottom w:val="0"/>
      <w:divBdr>
        <w:top w:val="none" w:sz="0" w:space="0" w:color="auto"/>
        <w:left w:val="none" w:sz="0" w:space="0" w:color="auto"/>
        <w:bottom w:val="none" w:sz="0" w:space="0" w:color="auto"/>
        <w:right w:val="none" w:sz="0" w:space="0" w:color="auto"/>
      </w:divBdr>
      <w:divsChild>
        <w:div w:id="1813256936">
          <w:marLeft w:val="0"/>
          <w:marRight w:val="0"/>
          <w:marTop w:val="0"/>
          <w:marBottom w:val="0"/>
          <w:divBdr>
            <w:top w:val="none" w:sz="0" w:space="0" w:color="auto"/>
            <w:left w:val="none" w:sz="0" w:space="0" w:color="auto"/>
            <w:bottom w:val="none" w:sz="0" w:space="0" w:color="auto"/>
            <w:right w:val="none" w:sz="0" w:space="0" w:color="auto"/>
          </w:divBdr>
        </w:div>
      </w:divsChild>
    </w:div>
    <w:div w:id="1436946426">
      <w:bodyDiv w:val="1"/>
      <w:marLeft w:val="0"/>
      <w:marRight w:val="0"/>
      <w:marTop w:val="0"/>
      <w:marBottom w:val="0"/>
      <w:divBdr>
        <w:top w:val="none" w:sz="0" w:space="0" w:color="auto"/>
        <w:left w:val="none" w:sz="0" w:space="0" w:color="auto"/>
        <w:bottom w:val="none" w:sz="0" w:space="0" w:color="auto"/>
        <w:right w:val="none" w:sz="0" w:space="0" w:color="auto"/>
      </w:divBdr>
    </w:div>
    <w:div w:id="1563562800">
      <w:bodyDiv w:val="1"/>
      <w:marLeft w:val="0"/>
      <w:marRight w:val="0"/>
      <w:marTop w:val="0"/>
      <w:marBottom w:val="0"/>
      <w:divBdr>
        <w:top w:val="none" w:sz="0" w:space="0" w:color="auto"/>
        <w:left w:val="none" w:sz="0" w:space="0" w:color="auto"/>
        <w:bottom w:val="none" w:sz="0" w:space="0" w:color="auto"/>
        <w:right w:val="none" w:sz="0" w:space="0" w:color="auto"/>
      </w:divBdr>
    </w:div>
    <w:div w:id="191512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1-5203-8463" TargetMode="External"/><Relationship Id="rId18" Type="http://schemas.openxmlformats.org/officeDocument/2006/relationships/hyperlink" Target="http://creativecommons.org/licenses/by-nc/4.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cid.org/0000-0001-8699-6790" TargetMode="External"/><Relationship Id="rId17" Type="http://schemas.openxmlformats.org/officeDocument/2006/relationships/hyperlink" Target="http://orcid.org/0000-0003-0154-2509" TargetMode="External"/><Relationship Id="rId2" Type="http://schemas.openxmlformats.org/officeDocument/2006/relationships/customXml" Target="../customXml/item2.xml"/><Relationship Id="rId16" Type="http://schemas.openxmlformats.org/officeDocument/2006/relationships/hyperlink" Target="http://orcid.org/0000-0003-1134-116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4493-1985" TargetMode="External"/><Relationship Id="rId5" Type="http://schemas.openxmlformats.org/officeDocument/2006/relationships/settings" Target="settings.xml"/><Relationship Id="rId15" Type="http://schemas.openxmlformats.org/officeDocument/2006/relationships/hyperlink" Target="http://orcid.org/0000-0002-2957-0539" TargetMode="External"/><Relationship Id="rId10" Type="http://schemas.openxmlformats.org/officeDocument/2006/relationships/hyperlink" Target="http://orcid.org/0000-0002-0894-1062" TargetMode="External"/><Relationship Id="rId19" Type="http://schemas.openxmlformats.org/officeDocument/2006/relationships/hyperlink" Target="mailto:jiaai0129@163.com" TargetMode="External"/><Relationship Id="rId4" Type="http://schemas.openxmlformats.org/officeDocument/2006/relationships/styles" Target="styles.xml"/><Relationship Id="rId9" Type="http://schemas.openxmlformats.org/officeDocument/2006/relationships/hyperlink" Target="http://orcid.org/0000-0001-8288-592X" TargetMode="External"/><Relationship Id="rId14" Type="http://schemas.openxmlformats.org/officeDocument/2006/relationships/hyperlink" Target="http://orcid.org/0000-0003-2579-8584"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BC6BA-55B6-4687-A0DF-C881285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7884</Words>
  <Characters>44944</Characters>
  <Application>Microsoft Office Word</Application>
  <DocSecurity>0</DocSecurity>
  <Lines>374</Lines>
  <Paragraphs>105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2345王牌技术员联盟</Company>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dc:creator>
  <cp:lastModifiedBy>Lian-Sheng Ma</cp:lastModifiedBy>
  <cp:revision>2</cp:revision>
  <dcterms:created xsi:type="dcterms:W3CDTF">2018-11-08T00:25:00Z</dcterms:created>
  <dcterms:modified xsi:type="dcterms:W3CDTF">2018-11-08T00:25:00Z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