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08440F" w14:textId="77777777" w:rsidR="00CA3682" w:rsidRPr="00634F3B" w:rsidRDefault="00CA3682" w:rsidP="00634F3B">
      <w:pPr>
        <w:adjustRightInd w:val="0"/>
        <w:snapToGrid w:val="0"/>
        <w:spacing w:line="360" w:lineRule="auto"/>
        <w:rPr>
          <w:rFonts w:ascii="Book Antiqua" w:eastAsia="Times New Roman" w:hAnsi="Book Antiqua" w:cs="宋体"/>
          <w:b/>
          <w:i/>
          <w:sz w:val="24"/>
          <w:szCs w:val="24"/>
        </w:rPr>
      </w:pPr>
      <w:r w:rsidRPr="00634F3B">
        <w:rPr>
          <w:rFonts w:ascii="Book Antiqua" w:eastAsia="Times New Roman" w:hAnsi="Book Antiqua" w:cs="宋体"/>
          <w:b/>
          <w:sz w:val="24"/>
          <w:szCs w:val="24"/>
        </w:rPr>
        <w:t xml:space="preserve">Name of Journal: </w:t>
      </w:r>
      <w:r w:rsidRPr="00634F3B">
        <w:rPr>
          <w:rFonts w:ascii="Book Antiqua" w:eastAsia="Times New Roman" w:hAnsi="Book Antiqua" w:cs="宋体"/>
          <w:i/>
          <w:sz w:val="24"/>
          <w:szCs w:val="24"/>
        </w:rPr>
        <w:t>World Journal of Clinical Cases</w:t>
      </w:r>
    </w:p>
    <w:p w14:paraId="4327D442" w14:textId="77777777" w:rsidR="00CA3682" w:rsidRPr="00634F3B" w:rsidRDefault="00CA3682" w:rsidP="00634F3B">
      <w:pPr>
        <w:adjustRightInd w:val="0"/>
        <w:snapToGrid w:val="0"/>
        <w:spacing w:line="360" w:lineRule="auto"/>
        <w:rPr>
          <w:rFonts w:ascii="Book Antiqua" w:hAnsi="Book Antiqua" w:cs="Arial"/>
          <w:b/>
          <w:sz w:val="24"/>
          <w:szCs w:val="24"/>
        </w:rPr>
      </w:pPr>
      <w:r w:rsidRPr="00634F3B">
        <w:rPr>
          <w:rFonts w:ascii="Book Antiqua" w:eastAsia="Times New Roman" w:hAnsi="Book Antiqua"/>
          <w:b/>
          <w:bCs/>
          <w:sz w:val="24"/>
          <w:szCs w:val="24"/>
        </w:rPr>
        <w:t>Manuscript NO</w:t>
      </w:r>
      <w:r w:rsidRPr="00634F3B">
        <w:rPr>
          <w:rFonts w:ascii="Book Antiqua" w:hAnsi="Book Antiqua" w:cs="Arial"/>
          <w:b/>
          <w:sz w:val="24"/>
          <w:szCs w:val="24"/>
        </w:rPr>
        <w:t xml:space="preserve">: </w:t>
      </w:r>
      <w:r w:rsidRPr="00634F3B">
        <w:rPr>
          <w:rFonts w:ascii="Book Antiqua" w:hAnsi="Book Antiqua" w:cs="Arial"/>
          <w:sz w:val="24"/>
          <w:szCs w:val="24"/>
        </w:rPr>
        <w:t>42031</w:t>
      </w:r>
    </w:p>
    <w:p w14:paraId="6A06B586" w14:textId="179885BE" w:rsidR="00CA3682" w:rsidRPr="00634F3B" w:rsidRDefault="00CA3682" w:rsidP="00634F3B">
      <w:pPr>
        <w:adjustRightInd w:val="0"/>
        <w:snapToGrid w:val="0"/>
        <w:spacing w:line="360" w:lineRule="auto"/>
        <w:rPr>
          <w:rFonts w:ascii="Book Antiqua" w:hAnsi="Book Antiqua"/>
          <w:b/>
          <w:sz w:val="24"/>
          <w:szCs w:val="24"/>
        </w:rPr>
      </w:pPr>
      <w:bookmarkStart w:id="0" w:name="OLE_LINK3"/>
      <w:bookmarkStart w:id="1" w:name="OLE_LINK4"/>
      <w:r w:rsidRPr="00634F3B">
        <w:rPr>
          <w:rFonts w:ascii="Book Antiqua" w:hAnsi="Book Antiqua"/>
          <w:b/>
          <w:sz w:val="24"/>
          <w:szCs w:val="24"/>
          <w:shd w:val="clear" w:color="auto" w:fill="FFFFFF"/>
        </w:rPr>
        <w:t>Manuscript Type</w:t>
      </w:r>
      <w:r w:rsidRPr="00634F3B">
        <w:rPr>
          <w:rFonts w:ascii="Book Antiqua" w:hAnsi="Book Antiqua"/>
          <w:b/>
          <w:sz w:val="24"/>
          <w:szCs w:val="24"/>
        </w:rPr>
        <w:t xml:space="preserve">: </w:t>
      </w:r>
      <w:bookmarkEnd w:id="0"/>
      <w:bookmarkEnd w:id="1"/>
      <w:r w:rsidR="00C07079" w:rsidRPr="00634F3B">
        <w:rPr>
          <w:rFonts w:ascii="Book Antiqua" w:hAnsi="Book Antiqua"/>
          <w:sz w:val="24"/>
          <w:szCs w:val="24"/>
        </w:rPr>
        <w:t>CASE REPORT</w:t>
      </w:r>
    </w:p>
    <w:p w14:paraId="1E6ED5CF" w14:textId="77777777" w:rsidR="00CA3682" w:rsidRPr="00634F3B" w:rsidRDefault="00CA3682" w:rsidP="00634F3B">
      <w:pPr>
        <w:adjustRightInd w:val="0"/>
        <w:snapToGrid w:val="0"/>
        <w:spacing w:line="360" w:lineRule="auto"/>
        <w:rPr>
          <w:rStyle w:val="fontstyle01"/>
          <w:color w:val="auto"/>
        </w:rPr>
      </w:pPr>
    </w:p>
    <w:p w14:paraId="1D0D30E8" w14:textId="6913F951" w:rsidR="00CA3682" w:rsidRDefault="003D3834" w:rsidP="00634F3B">
      <w:pPr>
        <w:adjustRightInd w:val="0"/>
        <w:snapToGrid w:val="0"/>
        <w:spacing w:line="360" w:lineRule="auto"/>
        <w:rPr>
          <w:rStyle w:val="fontstyle01"/>
          <w:color w:val="auto"/>
        </w:rPr>
      </w:pPr>
      <w:r w:rsidRPr="00634F3B">
        <w:rPr>
          <w:rStyle w:val="fontstyle01"/>
          <w:color w:val="auto"/>
        </w:rPr>
        <w:t xml:space="preserve">Authenticity </w:t>
      </w:r>
      <w:r w:rsidR="00F7073B" w:rsidRPr="00634F3B">
        <w:rPr>
          <w:rStyle w:val="fontstyle01"/>
          <w:color w:val="auto"/>
        </w:rPr>
        <w:t xml:space="preserve">of pulmonary </w:t>
      </w:r>
      <w:r w:rsidR="00F7073B" w:rsidRPr="00634F3B">
        <w:rPr>
          <w:rStyle w:val="fontstyle01"/>
          <w:i/>
          <w:color w:val="auto"/>
        </w:rPr>
        <w:t>Lophomonas</w:t>
      </w:r>
      <w:r w:rsidR="00634F3B" w:rsidRPr="00634F3B">
        <w:rPr>
          <w:rStyle w:val="fontstyle01"/>
          <w:rFonts w:hint="eastAsia"/>
          <w:i/>
          <w:color w:val="auto"/>
        </w:rPr>
        <w:t xml:space="preserve"> </w:t>
      </w:r>
      <w:r w:rsidR="00F7073B" w:rsidRPr="00634F3B">
        <w:rPr>
          <w:rStyle w:val="fontstyle01"/>
          <w:i/>
          <w:color w:val="auto"/>
        </w:rPr>
        <w:t>blattarum</w:t>
      </w:r>
      <w:r w:rsidR="00F7073B" w:rsidRPr="00634F3B">
        <w:rPr>
          <w:rStyle w:val="fontstyle01"/>
          <w:color w:val="auto"/>
        </w:rPr>
        <w:t xml:space="preserve"> infection</w:t>
      </w:r>
      <w:r w:rsidR="00634F3B">
        <w:rPr>
          <w:rStyle w:val="fontstyle01"/>
          <w:rFonts w:hint="eastAsia"/>
          <w:color w:val="auto"/>
        </w:rPr>
        <w:t xml:space="preserve">: </w:t>
      </w:r>
      <w:r w:rsidR="00F7073B" w:rsidRPr="00634F3B">
        <w:rPr>
          <w:rStyle w:val="fontstyle01"/>
          <w:color w:val="auto"/>
        </w:rPr>
        <w:t>A case report</w:t>
      </w:r>
    </w:p>
    <w:p w14:paraId="37537CCF" w14:textId="77777777" w:rsidR="00634F3B" w:rsidRDefault="00634F3B" w:rsidP="00634F3B">
      <w:pPr>
        <w:adjustRightInd w:val="0"/>
        <w:snapToGrid w:val="0"/>
        <w:spacing w:line="360" w:lineRule="auto"/>
        <w:rPr>
          <w:rStyle w:val="fontstyle01"/>
          <w:color w:val="auto"/>
        </w:rPr>
      </w:pPr>
    </w:p>
    <w:p w14:paraId="5EA6385B" w14:textId="58DA1D79" w:rsidR="00634F3B" w:rsidRPr="00634F3B" w:rsidRDefault="00634F3B" w:rsidP="00634F3B">
      <w:pPr>
        <w:adjustRightInd w:val="0"/>
        <w:snapToGrid w:val="0"/>
        <w:spacing w:line="360" w:lineRule="auto"/>
        <w:rPr>
          <w:rStyle w:val="fontstyle01"/>
          <w:b w:val="0"/>
          <w:color w:val="auto"/>
        </w:rPr>
      </w:pPr>
      <w:r w:rsidRPr="00634F3B">
        <w:rPr>
          <w:rStyle w:val="fontstyle01"/>
          <w:b w:val="0"/>
          <w:color w:val="auto"/>
        </w:rPr>
        <w:t xml:space="preserve">Meng </w:t>
      </w:r>
      <w:r w:rsidRPr="00634F3B">
        <w:rPr>
          <w:rStyle w:val="fontstyle01"/>
          <w:rFonts w:hint="eastAsia"/>
          <w:b w:val="0"/>
          <w:color w:val="auto"/>
        </w:rPr>
        <w:t xml:space="preserve">SS </w:t>
      </w:r>
      <w:r w:rsidRPr="00634F3B">
        <w:rPr>
          <w:rStyle w:val="fontstyle01"/>
          <w:b w:val="0"/>
          <w:i/>
          <w:color w:val="auto"/>
        </w:rPr>
        <w:t>et al</w:t>
      </w:r>
      <w:r w:rsidRPr="00634F3B">
        <w:rPr>
          <w:rStyle w:val="fontstyle01"/>
          <w:rFonts w:hint="eastAsia"/>
          <w:b w:val="0"/>
          <w:color w:val="auto"/>
        </w:rPr>
        <w:t xml:space="preserve">. </w:t>
      </w:r>
      <w:r w:rsidRPr="00634F3B">
        <w:rPr>
          <w:rStyle w:val="fontstyle01"/>
          <w:b w:val="0"/>
          <w:color w:val="auto"/>
        </w:rPr>
        <w:t xml:space="preserve">Pulmonary </w:t>
      </w:r>
      <w:r w:rsidRPr="00634F3B">
        <w:rPr>
          <w:rStyle w:val="fontstyle01"/>
          <w:b w:val="0"/>
          <w:i/>
          <w:color w:val="auto"/>
        </w:rPr>
        <w:t>Lophomonas blattarum</w:t>
      </w:r>
      <w:r w:rsidRPr="00634F3B">
        <w:rPr>
          <w:rStyle w:val="fontstyle01"/>
          <w:b w:val="0"/>
          <w:color w:val="auto"/>
        </w:rPr>
        <w:t xml:space="preserve"> infection</w:t>
      </w:r>
    </w:p>
    <w:p w14:paraId="62D2C7C6" w14:textId="77777777" w:rsidR="00634F3B" w:rsidRPr="00634F3B" w:rsidRDefault="00634F3B" w:rsidP="00634F3B">
      <w:pPr>
        <w:adjustRightInd w:val="0"/>
        <w:snapToGrid w:val="0"/>
        <w:spacing w:line="360" w:lineRule="auto"/>
        <w:rPr>
          <w:rStyle w:val="fontstyle01"/>
          <w:color w:val="auto"/>
        </w:rPr>
      </w:pPr>
    </w:p>
    <w:p w14:paraId="1E19EB6E" w14:textId="02DEFA7B" w:rsidR="00BC0579" w:rsidRPr="00C07079" w:rsidRDefault="003C1E0F" w:rsidP="00634F3B">
      <w:pPr>
        <w:adjustRightInd w:val="0"/>
        <w:snapToGrid w:val="0"/>
        <w:spacing w:line="360" w:lineRule="auto"/>
        <w:rPr>
          <w:rFonts w:ascii="Book Antiqua" w:hAnsi="Book Antiqua"/>
          <w:b/>
          <w:sz w:val="24"/>
          <w:szCs w:val="24"/>
          <w:vertAlign w:val="superscript"/>
        </w:rPr>
      </w:pPr>
      <w:r w:rsidRPr="00C07079">
        <w:rPr>
          <w:rStyle w:val="fontstyle01"/>
          <w:b w:val="0"/>
          <w:color w:val="auto"/>
        </w:rPr>
        <w:t>Shuang-Shuang Men</w:t>
      </w:r>
      <w:r w:rsidR="00634F3B" w:rsidRPr="00C07079">
        <w:rPr>
          <w:rStyle w:val="fontstyle01"/>
          <w:b w:val="0"/>
          <w:color w:val="auto"/>
        </w:rPr>
        <w:t xml:space="preserve">g, Zhi-Feng Dai, </w:t>
      </w:r>
      <w:r w:rsidR="00132BAF" w:rsidRPr="001941EA">
        <w:rPr>
          <w:rStyle w:val="fontstyle01"/>
          <w:rFonts w:hint="eastAsia"/>
          <w:b w:val="0"/>
          <w:color w:val="auto"/>
        </w:rPr>
        <w:t>Hui-Chao Wang</w:t>
      </w:r>
      <w:r w:rsidR="001941EA">
        <w:rPr>
          <w:rStyle w:val="fontstyle01"/>
          <w:rFonts w:hint="eastAsia"/>
          <w:b w:val="0"/>
          <w:color w:val="auto"/>
        </w:rPr>
        <w:t xml:space="preserve">, </w:t>
      </w:r>
      <w:r w:rsidR="00634F3B" w:rsidRPr="00C07079">
        <w:rPr>
          <w:rStyle w:val="fontstyle01"/>
          <w:b w:val="0"/>
          <w:color w:val="auto"/>
        </w:rPr>
        <w:t>Yu-Xia Li, Da</w:t>
      </w:r>
      <w:r w:rsidR="00FE5C08">
        <w:rPr>
          <w:rStyle w:val="fontstyle01"/>
          <w:rFonts w:hint="eastAsia"/>
          <w:b w:val="0"/>
          <w:color w:val="auto"/>
        </w:rPr>
        <w:t>n</w:t>
      </w:r>
      <w:r w:rsidR="00634F3B" w:rsidRPr="00C07079">
        <w:rPr>
          <w:rStyle w:val="fontstyle01"/>
          <w:b w:val="0"/>
          <w:color w:val="auto"/>
        </w:rPr>
        <w:t>-</w:t>
      </w:r>
      <w:r w:rsidRPr="00C07079">
        <w:rPr>
          <w:rStyle w:val="fontstyle01"/>
          <w:b w:val="0"/>
          <w:color w:val="auto"/>
        </w:rPr>
        <w:t>Dan Wei, Rui-Lin Yang, Xu-Hong Lin</w:t>
      </w:r>
    </w:p>
    <w:p w14:paraId="42A99B80" w14:textId="77777777" w:rsidR="00634F3B" w:rsidRDefault="00634F3B" w:rsidP="00634F3B">
      <w:pPr>
        <w:adjustRightInd w:val="0"/>
        <w:snapToGrid w:val="0"/>
        <w:spacing w:line="360" w:lineRule="auto"/>
        <w:rPr>
          <w:rFonts w:ascii="Book Antiqua" w:eastAsia="宋体" w:hAnsi="Book Antiqua" w:cs="Garamond-Bold"/>
          <w:b/>
          <w:bCs/>
          <w:sz w:val="24"/>
          <w:szCs w:val="24"/>
        </w:rPr>
      </w:pPr>
    </w:p>
    <w:p w14:paraId="677E02D6" w14:textId="3F3C00E6" w:rsidR="00DD6880" w:rsidRPr="00634F3B" w:rsidRDefault="00BC0579" w:rsidP="00634F3B">
      <w:pPr>
        <w:adjustRightInd w:val="0"/>
        <w:snapToGrid w:val="0"/>
        <w:spacing w:line="360" w:lineRule="auto"/>
        <w:rPr>
          <w:rStyle w:val="fontstyle21"/>
          <w:color w:val="auto"/>
        </w:rPr>
      </w:pPr>
      <w:r w:rsidRPr="00634F3B">
        <w:rPr>
          <w:rStyle w:val="fontstyle01"/>
          <w:color w:val="auto"/>
        </w:rPr>
        <w:t>Shuang-Shuang M</w:t>
      </w:r>
      <w:r w:rsidR="005B5648" w:rsidRPr="00634F3B">
        <w:rPr>
          <w:rStyle w:val="fontstyle01"/>
          <w:color w:val="auto"/>
        </w:rPr>
        <w:t>eng</w:t>
      </w:r>
      <w:r w:rsidRPr="00634F3B">
        <w:rPr>
          <w:rStyle w:val="fontstyle01"/>
          <w:color w:val="auto"/>
        </w:rPr>
        <w:t>, Zhi-Feng D</w:t>
      </w:r>
      <w:r w:rsidR="005B5648" w:rsidRPr="00634F3B">
        <w:rPr>
          <w:rStyle w:val="fontstyle01"/>
          <w:color w:val="auto"/>
        </w:rPr>
        <w:t>ai</w:t>
      </w:r>
      <w:r w:rsidRPr="00634F3B">
        <w:rPr>
          <w:rStyle w:val="fontstyle01"/>
          <w:color w:val="auto"/>
        </w:rPr>
        <w:t>, Yu-Xia L</w:t>
      </w:r>
      <w:r w:rsidR="005B5648" w:rsidRPr="00634F3B">
        <w:rPr>
          <w:rStyle w:val="fontstyle01"/>
          <w:color w:val="auto"/>
        </w:rPr>
        <w:t>i</w:t>
      </w:r>
      <w:r w:rsidR="00634F3B">
        <w:rPr>
          <w:rStyle w:val="fontstyle01"/>
          <w:color w:val="auto"/>
        </w:rPr>
        <w:t>, Da</w:t>
      </w:r>
      <w:r w:rsidR="00FE5C08">
        <w:rPr>
          <w:rStyle w:val="fontstyle01"/>
          <w:rFonts w:hint="eastAsia"/>
          <w:color w:val="auto"/>
        </w:rPr>
        <w:t>n</w:t>
      </w:r>
      <w:r w:rsidR="00634F3B">
        <w:rPr>
          <w:rStyle w:val="fontstyle01"/>
          <w:color w:val="auto"/>
        </w:rPr>
        <w:t>-</w:t>
      </w:r>
      <w:r w:rsidRPr="00634F3B">
        <w:rPr>
          <w:rStyle w:val="fontstyle01"/>
          <w:color w:val="auto"/>
        </w:rPr>
        <w:t>Dan W</w:t>
      </w:r>
      <w:r w:rsidR="005B5648" w:rsidRPr="00634F3B">
        <w:rPr>
          <w:rStyle w:val="fontstyle01"/>
          <w:color w:val="auto"/>
        </w:rPr>
        <w:t>ei</w:t>
      </w:r>
      <w:r w:rsidRPr="00634F3B">
        <w:rPr>
          <w:rStyle w:val="fontstyle01"/>
          <w:color w:val="auto"/>
        </w:rPr>
        <w:t>, Rui-Lin Y</w:t>
      </w:r>
      <w:r w:rsidR="005B5648" w:rsidRPr="00634F3B">
        <w:rPr>
          <w:rStyle w:val="fontstyle01"/>
          <w:color w:val="auto"/>
        </w:rPr>
        <w:t>ang</w:t>
      </w:r>
      <w:r w:rsidRPr="00634F3B">
        <w:rPr>
          <w:rStyle w:val="fontstyle01"/>
          <w:color w:val="auto"/>
        </w:rPr>
        <w:t>, Xu-Hong L</w:t>
      </w:r>
      <w:r w:rsidR="005B5648" w:rsidRPr="00634F3B">
        <w:rPr>
          <w:rStyle w:val="fontstyle01"/>
          <w:color w:val="auto"/>
        </w:rPr>
        <w:t>in</w:t>
      </w:r>
      <w:r w:rsidR="00634F3B">
        <w:rPr>
          <w:rStyle w:val="fontstyle01"/>
          <w:rFonts w:hint="eastAsia"/>
          <w:color w:val="auto"/>
        </w:rPr>
        <w:t xml:space="preserve">, </w:t>
      </w:r>
      <w:r w:rsidR="00DD6880" w:rsidRPr="00634F3B">
        <w:rPr>
          <w:rStyle w:val="fontstyle21"/>
          <w:color w:val="auto"/>
        </w:rPr>
        <w:t>Department of Clinical Laboratory, Translational Medicine Center, Huaihe Hospital Affiliated to Henan University, Kaifeng</w:t>
      </w:r>
      <w:r w:rsidR="00C07079">
        <w:rPr>
          <w:rStyle w:val="fontstyle21"/>
          <w:rFonts w:hint="eastAsia"/>
          <w:color w:val="auto"/>
        </w:rPr>
        <w:t xml:space="preserve"> </w:t>
      </w:r>
      <w:r w:rsidR="00C07079" w:rsidRPr="00C07079">
        <w:rPr>
          <w:rStyle w:val="fontstyle21"/>
          <w:color w:val="auto"/>
        </w:rPr>
        <w:t>475000</w:t>
      </w:r>
      <w:r w:rsidR="00DD6880" w:rsidRPr="00634F3B">
        <w:rPr>
          <w:rStyle w:val="fontstyle21"/>
          <w:color w:val="auto"/>
        </w:rPr>
        <w:t>, Henan Province, China</w:t>
      </w:r>
    </w:p>
    <w:p w14:paraId="683FAC53" w14:textId="77777777" w:rsidR="00CA3682" w:rsidRPr="00634F3B" w:rsidRDefault="00CA3682" w:rsidP="00634F3B">
      <w:pPr>
        <w:adjustRightInd w:val="0"/>
        <w:snapToGrid w:val="0"/>
        <w:spacing w:line="360" w:lineRule="auto"/>
        <w:rPr>
          <w:rStyle w:val="fontstyle21"/>
          <w:color w:val="auto"/>
        </w:rPr>
      </w:pPr>
    </w:p>
    <w:p w14:paraId="6DC2CB29" w14:textId="54455557" w:rsidR="00DD6880" w:rsidRPr="00634F3B" w:rsidRDefault="00BC0579" w:rsidP="00634F3B">
      <w:pPr>
        <w:adjustRightInd w:val="0"/>
        <w:snapToGrid w:val="0"/>
        <w:spacing w:line="360" w:lineRule="auto"/>
        <w:rPr>
          <w:rStyle w:val="fontstyle21"/>
          <w:color w:val="auto"/>
        </w:rPr>
      </w:pPr>
      <w:r w:rsidRPr="00634F3B">
        <w:rPr>
          <w:rStyle w:val="fontstyle01"/>
          <w:color w:val="auto"/>
        </w:rPr>
        <w:t>Hui-Chao W</w:t>
      </w:r>
      <w:r w:rsidR="005B5648" w:rsidRPr="00634F3B">
        <w:rPr>
          <w:rStyle w:val="fontstyle01"/>
          <w:color w:val="auto"/>
        </w:rPr>
        <w:t>ang</w:t>
      </w:r>
      <w:r w:rsidRPr="00634F3B">
        <w:rPr>
          <w:rFonts w:ascii="Book Antiqua" w:hAnsi="Book Antiqua"/>
          <w:b/>
          <w:sz w:val="24"/>
          <w:szCs w:val="24"/>
        </w:rPr>
        <w:t>,</w:t>
      </w:r>
      <w:r w:rsidR="00BA4580" w:rsidRPr="00634F3B">
        <w:rPr>
          <w:rFonts w:ascii="Book Antiqua" w:hAnsi="Book Antiqua"/>
          <w:b/>
          <w:sz w:val="24"/>
          <w:szCs w:val="24"/>
        </w:rPr>
        <w:t xml:space="preserve"> </w:t>
      </w:r>
      <w:r w:rsidR="00DD6880" w:rsidRPr="00634F3B">
        <w:rPr>
          <w:rStyle w:val="fontstyle21"/>
          <w:color w:val="auto"/>
        </w:rPr>
        <w:t>Department of Nephrology, First Affiliated Hospital of Henan University, Kaifeng</w:t>
      </w:r>
      <w:r w:rsidR="00C07079">
        <w:rPr>
          <w:rStyle w:val="fontstyle21"/>
          <w:rFonts w:hint="eastAsia"/>
          <w:color w:val="auto"/>
        </w:rPr>
        <w:t xml:space="preserve"> </w:t>
      </w:r>
      <w:r w:rsidR="00C07079" w:rsidRPr="00C07079">
        <w:rPr>
          <w:rStyle w:val="fontstyle21"/>
          <w:color w:val="auto"/>
        </w:rPr>
        <w:t>475000</w:t>
      </w:r>
      <w:r w:rsidR="00DD6880" w:rsidRPr="00634F3B">
        <w:rPr>
          <w:rStyle w:val="fontstyle21"/>
          <w:color w:val="auto"/>
        </w:rPr>
        <w:t>, Henan Province, China</w:t>
      </w:r>
    </w:p>
    <w:p w14:paraId="64F8CA05" w14:textId="77777777" w:rsidR="00CA3682" w:rsidRPr="00634F3B" w:rsidRDefault="00CA3682" w:rsidP="00634F3B">
      <w:pPr>
        <w:adjustRightInd w:val="0"/>
        <w:snapToGrid w:val="0"/>
        <w:spacing w:line="360" w:lineRule="auto"/>
        <w:rPr>
          <w:rStyle w:val="fontstyle21"/>
          <w:color w:val="auto"/>
        </w:rPr>
      </w:pPr>
    </w:p>
    <w:p w14:paraId="376B11D6" w14:textId="7BFB4494" w:rsidR="00DD6880" w:rsidRPr="00634F3B" w:rsidRDefault="00BC0579" w:rsidP="00634F3B">
      <w:pPr>
        <w:adjustRightInd w:val="0"/>
        <w:snapToGrid w:val="0"/>
        <w:spacing w:line="360" w:lineRule="auto"/>
        <w:rPr>
          <w:rStyle w:val="fontstyle21"/>
          <w:color w:val="auto"/>
        </w:rPr>
      </w:pPr>
      <w:r w:rsidRPr="00634F3B">
        <w:rPr>
          <w:rStyle w:val="fontstyle01"/>
          <w:color w:val="auto"/>
        </w:rPr>
        <w:t>ORCID</w:t>
      </w:r>
      <w:r w:rsidR="000A1196" w:rsidRPr="00634F3B">
        <w:rPr>
          <w:rStyle w:val="fontstyle01"/>
          <w:color w:val="auto"/>
        </w:rPr>
        <w:t xml:space="preserve"> </w:t>
      </w:r>
      <w:r w:rsidRPr="00634F3B">
        <w:rPr>
          <w:rStyle w:val="fontstyle01"/>
          <w:color w:val="auto"/>
        </w:rPr>
        <w:t>number</w:t>
      </w:r>
      <w:r w:rsidRPr="00634F3B">
        <w:rPr>
          <w:rStyle w:val="fontstyle01"/>
          <w:b w:val="0"/>
          <w:color w:val="auto"/>
        </w:rPr>
        <w:t>:</w:t>
      </w:r>
      <w:r w:rsidR="00BA4580" w:rsidRPr="00634F3B">
        <w:rPr>
          <w:rStyle w:val="fontstyle01"/>
          <w:b w:val="0"/>
          <w:color w:val="auto"/>
        </w:rPr>
        <w:t xml:space="preserve"> </w:t>
      </w:r>
      <w:r w:rsidRPr="00634F3B">
        <w:rPr>
          <w:rStyle w:val="fontstyle21"/>
          <w:color w:val="auto"/>
        </w:rPr>
        <w:t>Shuang-Shuang M</w:t>
      </w:r>
      <w:r w:rsidR="003C1E0F" w:rsidRPr="00634F3B">
        <w:rPr>
          <w:rStyle w:val="fontstyle21"/>
          <w:color w:val="auto"/>
        </w:rPr>
        <w:t>eng</w:t>
      </w:r>
      <w:r w:rsidR="00634F3B">
        <w:rPr>
          <w:rStyle w:val="fontstyle21"/>
          <w:rFonts w:hint="eastAsia"/>
          <w:color w:val="auto"/>
        </w:rPr>
        <w:t xml:space="preserve"> </w:t>
      </w:r>
      <w:r w:rsidRPr="00634F3B">
        <w:rPr>
          <w:rStyle w:val="fontstyle21"/>
          <w:color w:val="auto"/>
        </w:rPr>
        <w:t>(000-0002-4417-784</w:t>
      </w:r>
      <w:r w:rsidR="00EC0950" w:rsidRPr="00634F3B">
        <w:rPr>
          <w:rStyle w:val="fontstyle21"/>
          <w:color w:val="auto"/>
        </w:rPr>
        <w:t>X</w:t>
      </w:r>
      <w:r w:rsidRPr="00634F3B">
        <w:rPr>
          <w:rStyle w:val="fontstyle21"/>
          <w:color w:val="auto"/>
        </w:rPr>
        <w:t>); Zhi-Feng D</w:t>
      </w:r>
      <w:r w:rsidR="003C1E0F" w:rsidRPr="00634F3B">
        <w:rPr>
          <w:rStyle w:val="fontstyle21"/>
          <w:color w:val="auto"/>
        </w:rPr>
        <w:t>ai</w:t>
      </w:r>
      <w:r w:rsidR="00634F3B">
        <w:rPr>
          <w:rStyle w:val="fontstyle21"/>
          <w:rFonts w:hint="eastAsia"/>
          <w:color w:val="auto"/>
        </w:rPr>
        <w:t xml:space="preserve"> </w:t>
      </w:r>
      <w:r w:rsidRPr="00634F3B">
        <w:rPr>
          <w:rStyle w:val="fontstyle21"/>
          <w:color w:val="auto"/>
        </w:rPr>
        <w:t>(</w:t>
      </w:r>
      <w:r w:rsidR="002E7BD4" w:rsidRPr="00634F3B">
        <w:rPr>
          <w:rStyle w:val="fontstyle21"/>
          <w:color w:val="auto"/>
        </w:rPr>
        <w:t>0000-0002-4863-4593</w:t>
      </w:r>
      <w:r w:rsidRPr="00634F3B">
        <w:rPr>
          <w:rStyle w:val="fontstyle21"/>
          <w:color w:val="auto"/>
        </w:rPr>
        <w:t>)</w:t>
      </w:r>
      <w:r w:rsidR="002E7BD4" w:rsidRPr="00634F3B">
        <w:rPr>
          <w:rStyle w:val="fontstyle21"/>
          <w:color w:val="auto"/>
        </w:rPr>
        <w:t>; Hui-Chao W</w:t>
      </w:r>
      <w:r w:rsidR="003C1E0F" w:rsidRPr="00634F3B">
        <w:rPr>
          <w:rStyle w:val="fontstyle21"/>
          <w:color w:val="auto"/>
        </w:rPr>
        <w:t>ang</w:t>
      </w:r>
      <w:r w:rsidR="00634F3B">
        <w:rPr>
          <w:rStyle w:val="fontstyle21"/>
          <w:rFonts w:hint="eastAsia"/>
          <w:color w:val="auto"/>
        </w:rPr>
        <w:t xml:space="preserve"> </w:t>
      </w:r>
      <w:r w:rsidR="00EC0950" w:rsidRPr="00634F3B">
        <w:rPr>
          <w:rStyle w:val="fontstyle21"/>
          <w:color w:val="auto"/>
        </w:rPr>
        <w:t>(0000-0002-5273-4749</w:t>
      </w:r>
      <w:r w:rsidR="002E7BD4" w:rsidRPr="00634F3B">
        <w:rPr>
          <w:rStyle w:val="fontstyle21"/>
          <w:color w:val="auto"/>
        </w:rPr>
        <w:t>); Yu-Xia L</w:t>
      </w:r>
      <w:r w:rsidR="003C1E0F" w:rsidRPr="00634F3B">
        <w:rPr>
          <w:rStyle w:val="fontstyle21"/>
          <w:color w:val="auto"/>
        </w:rPr>
        <w:t>i</w:t>
      </w:r>
      <w:r w:rsidR="002E7BD4" w:rsidRPr="00634F3B">
        <w:rPr>
          <w:rStyle w:val="fontstyle21"/>
          <w:color w:val="auto"/>
        </w:rPr>
        <w:t xml:space="preserve"> (</w:t>
      </w:r>
      <w:r w:rsidR="00EC0950" w:rsidRPr="00634F3B">
        <w:rPr>
          <w:rStyle w:val="fontstyle21"/>
          <w:color w:val="auto"/>
        </w:rPr>
        <w:t>0000-0002-5935-9486</w:t>
      </w:r>
      <w:r w:rsidR="00634F3B">
        <w:rPr>
          <w:rStyle w:val="fontstyle21"/>
          <w:color w:val="auto"/>
        </w:rPr>
        <w:t>); Da</w:t>
      </w:r>
      <w:r w:rsidR="00FE5C08">
        <w:rPr>
          <w:rStyle w:val="fontstyle21"/>
          <w:rFonts w:hint="eastAsia"/>
          <w:color w:val="auto"/>
        </w:rPr>
        <w:t>n</w:t>
      </w:r>
      <w:r w:rsidR="00634F3B">
        <w:rPr>
          <w:rStyle w:val="fontstyle21"/>
          <w:color w:val="auto"/>
        </w:rPr>
        <w:t>-</w:t>
      </w:r>
      <w:r w:rsidR="002E7BD4" w:rsidRPr="00634F3B">
        <w:rPr>
          <w:rStyle w:val="fontstyle21"/>
          <w:color w:val="auto"/>
        </w:rPr>
        <w:t>Dan W</w:t>
      </w:r>
      <w:r w:rsidR="003C1E0F" w:rsidRPr="00634F3B">
        <w:rPr>
          <w:rStyle w:val="fontstyle21"/>
          <w:color w:val="auto"/>
        </w:rPr>
        <w:t>ei</w:t>
      </w:r>
      <w:r w:rsidR="002E7BD4" w:rsidRPr="00634F3B">
        <w:rPr>
          <w:rStyle w:val="fontstyle21"/>
          <w:color w:val="auto"/>
        </w:rPr>
        <w:t xml:space="preserve"> (</w:t>
      </w:r>
      <w:r w:rsidR="00EC0950" w:rsidRPr="00634F3B">
        <w:rPr>
          <w:rStyle w:val="fontstyle21"/>
          <w:color w:val="auto"/>
        </w:rPr>
        <w:t>0000-0002-8958-7631</w:t>
      </w:r>
      <w:r w:rsidR="002E7BD4" w:rsidRPr="00634F3B">
        <w:rPr>
          <w:rStyle w:val="fontstyle21"/>
          <w:color w:val="auto"/>
        </w:rPr>
        <w:t>); Rui-Lin Y</w:t>
      </w:r>
      <w:r w:rsidR="003C1E0F" w:rsidRPr="00634F3B">
        <w:rPr>
          <w:rStyle w:val="fontstyle21"/>
          <w:color w:val="auto"/>
        </w:rPr>
        <w:t>ang</w:t>
      </w:r>
      <w:r w:rsidR="00634F3B">
        <w:rPr>
          <w:rStyle w:val="fontstyle21"/>
          <w:rFonts w:hint="eastAsia"/>
          <w:color w:val="auto"/>
        </w:rPr>
        <w:t xml:space="preserve"> </w:t>
      </w:r>
      <w:r w:rsidR="002E7BD4" w:rsidRPr="00634F3B">
        <w:rPr>
          <w:rStyle w:val="fontstyle21"/>
          <w:color w:val="auto"/>
        </w:rPr>
        <w:t>(0000-0003-4476-0717); Xu-Hong L</w:t>
      </w:r>
      <w:r w:rsidR="003C1E0F" w:rsidRPr="00634F3B">
        <w:rPr>
          <w:rStyle w:val="fontstyle21"/>
          <w:color w:val="auto"/>
        </w:rPr>
        <w:t>in</w:t>
      </w:r>
      <w:r w:rsidR="002E7BD4" w:rsidRPr="00634F3B">
        <w:rPr>
          <w:rStyle w:val="fontstyle21"/>
          <w:color w:val="auto"/>
        </w:rPr>
        <w:t xml:space="preserve"> (</w:t>
      </w:r>
      <w:r w:rsidR="00EC0950" w:rsidRPr="00634F3B">
        <w:rPr>
          <w:rStyle w:val="fontstyle21"/>
          <w:color w:val="auto"/>
        </w:rPr>
        <w:t>0000-0002-4802-2044</w:t>
      </w:r>
      <w:r w:rsidR="002E7BD4" w:rsidRPr="00634F3B">
        <w:rPr>
          <w:rStyle w:val="fontstyle21"/>
          <w:color w:val="auto"/>
        </w:rPr>
        <w:t>).</w:t>
      </w:r>
    </w:p>
    <w:p w14:paraId="2198076D" w14:textId="77777777" w:rsidR="00CA3682" w:rsidRPr="00634F3B" w:rsidRDefault="00CA3682" w:rsidP="00634F3B">
      <w:pPr>
        <w:adjustRightInd w:val="0"/>
        <w:snapToGrid w:val="0"/>
        <w:spacing w:line="360" w:lineRule="auto"/>
        <w:rPr>
          <w:rStyle w:val="fontstyle21"/>
          <w:color w:val="auto"/>
        </w:rPr>
      </w:pPr>
    </w:p>
    <w:p w14:paraId="60619B6A" w14:textId="5F6A5D01" w:rsidR="002E7BD4" w:rsidRPr="00634F3B" w:rsidRDefault="002E7BD4" w:rsidP="00634F3B">
      <w:pPr>
        <w:adjustRightInd w:val="0"/>
        <w:snapToGrid w:val="0"/>
        <w:spacing w:line="360" w:lineRule="auto"/>
        <w:rPr>
          <w:rStyle w:val="fontstyle21"/>
          <w:color w:val="auto"/>
        </w:rPr>
      </w:pPr>
      <w:r w:rsidRPr="00634F3B">
        <w:rPr>
          <w:rStyle w:val="fontstyle01"/>
          <w:color w:val="auto"/>
        </w:rPr>
        <w:t>Author</w:t>
      </w:r>
      <w:r w:rsidR="00BA4580" w:rsidRPr="00634F3B">
        <w:rPr>
          <w:rStyle w:val="fontstyle01"/>
          <w:color w:val="auto"/>
        </w:rPr>
        <w:t xml:space="preserve"> </w:t>
      </w:r>
      <w:r w:rsidRPr="00634F3B">
        <w:rPr>
          <w:rStyle w:val="fontstyle01"/>
          <w:color w:val="auto"/>
        </w:rPr>
        <w:t>contribution</w:t>
      </w:r>
      <w:r w:rsidRPr="00634F3B">
        <w:rPr>
          <w:rStyle w:val="fontstyle01"/>
          <w:b w:val="0"/>
          <w:color w:val="auto"/>
        </w:rPr>
        <w:t>:</w:t>
      </w:r>
      <w:r w:rsidR="00BA4580" w:rsidRPr="00634F3B">
        <w:rPr>
          <w:rStyle w:val="fontstyle01"/>
          <w:b w:val="0"/>
          <w:color w:val="auto"/>
        </w:rPr>
        <w:t xml:space="preserve"> </w:t>
      </w:r>
      <w:r w:rsidRPr="00634F3B">
        <w:rPr>
          <w:rStyle w:val="fontstyle21"/>
          <w:color w:val="auto"/>
        </w:rPr>
        <w:t xml:space="preserve">Meng SS and </w:t>
      </w:r>
      <w:r w:rsidR="00196472" w:rsidRPr="00634F3B">
        <w:rPr>
          <w:rStyle w:val="fontstyle21"/>
          <w:color w:val="auto"/>
        </w:rPr>
        <w:t>Lin XH</w:t>
      </w:r>
      <w:r w:rsidR="00634F3B">
        <w:rPr>
          <w:rStyle w:val="fontstyle21"/>
          <w:color w:val="auto"/>
        </w:rPr>
        <w:t xml:space="preserve"> designed the report;</w:t>
      </w:r>
      <w:r w:rsidRPr="00634F3B">
        <w:rPr>
          <w:rStyle w:val="fontstyle21"/>
          <w:color w:val="auto"/>
        </w:rPr>
        <w:t xml:space="preserve"> Meng SS, Dai ZF, Li </w:t>
      </w:r>
      <w:r w:rsidR="00196472" w:rsidRPr="00634F3B">
        <w:rPr>
          <w:rStyle w:val="fontstyle21"/>
          <w:color w:val="auto"/>
        </w:rPr>
        <w:t>YX</w:t>
      </w:r>
      <w:r w:rsidR="00AF011E">
        <w:rPr>
          <w:rStyle w:val="fontstyle21"/>
          <w:color w:val="auto"/>
        </w:rPr>
        <w:t>,</w:t>
      </w:r>
      <w:r w:rsidR="00196472" w:rsidRPr="00634F3B">
        <w:rPr>
          <w:rStyle w:val="fontstyle21"/>
          <w:color w:val="auto"/>
        </w:rPr>
        <w:t xml:space="preserve"> and </w:t>
      </w:r>
      <w:r w:rsidRPr="00634F3B">
        <w:rPr>
          <w:rStyle w:val="fontstyle21"/>
          <w:color w:val="auto"/>
        </w:rPr>
        <w:t>Yang RL</w:t>
      </w:r>
      <w:r w:rsidR="00196472" w:rsidRPr="00634F3B">
        <w:rPr>
          <w:rStyle w:val="fontstyle21"/>
          <w:color w:val="auto"/>
        </w:rPr>
        <w:t xml:space="preserve"> collected the patient’s clinical data; Wei DD and Lin XH </w:t>
      </w:r>
      <w:r w:rsidR="0022157F" w:rsidRPr="00634F3B">
        <w:rPr>
          <w:rStyle w:val="fontstyle21"/>
          <w:color w:val="auto"/>
        </w:rPr>
        <w:t>took pictures of light and electron microscopy</w:t>
      </w:r>
      <w:r w:rsidR="00196472" w:rsidRPr="00634F3B">
        <w:rPr>
          <w:rStyle w:val="fontstyle21"/>
          <w:color w:val="auto"/>
        </w:rPr>
        <w:t>; Meng SS, Dai ZF</w:t>
      </w:r>
      <w:r w:rsidR="00AF011E">
        <w:rPr>
          <w:rStyle w:val="fontstyle21"/>
          <w:color w:val="auto"/>
        </w:rPr>
        <w:t>,</w:t>
      </w:r>
      <w:r w:rsidR="00196472" w:rsidRPr="00634F3B">
        <w:rPr>
          <w:rStyle w:val="fontstyle21"/>
          <w:color w:val="auto"/>
        </w:rPr>
        <w:t xml:space="preserve"> and Lin XH wrote the paper</w:t>
      </w:r>
    </w:p>
    <w:p w14:paraId="1B9421E7" w14:textId="77777777" w:rsidR="00CA3682" w:rsidRPr="00634F3B" w:rsidRDefault="00CA3682" w:rsidP="00634F3B">
      <w:pPr>
        <w:adjustRightInd w:val="0"/>
        <w:snapToGrid w:val="0"/>
        <w:spacing w:line="360" w:lineRule="auto"/>
        <w:rPr>
          <w:rStyle w:val="fontstyle21"/>
          <w:color w:val="auto"/>
        </w:rPr>
      </w:pPr>
    </w:p>
    <w:p w14:paraId="1CE56014" w14:textId="1237A636" w:rsidR="0048515C" w:rsidRPr="00634F3B" w:rsidRDefault="00196472" w:rsidP="00634F3B">
      <w:pPr>
        <w:adjustRightInd w:val="0"/>
        <w:snapToGrid w:val="0"/>
        <w:spacing w:line="360" w:lineRule="auto"/>
        <w:rPr>
          <w:rStyle w:val="fontstyle21"/>
          <w:color w:val="auto"/>
        </w:rPr>
      </w:pPr>
      <w:r w:rsidRPr="00634F3B">
        <w:rPr>
          <w:rStyle w:val="fontstyle01"/>
          <w:color w:val="auto"/>
        </w:rPr>
        <w:t>S</w:t>
      </w:r>
      <w:r w:rsidR="00DD6880" w:rsidRPr="00634F3B">
        <w:rPr>
          <w:rStyle w:val="fontstyle01"/>
          <w:color w:val="auto"/>
        </w:rPr>
        <w:t>upported</w:t>
      </w:r>
      <w:r w:rsidR="00634F3B">
        <w:rPr>
          <w:rStyle w:val="fontstyle01"/>
          <w:rFonts w:hint="eastAsia"/>
          <w:color w:val="auto"/>
        </w:rPr>
        <w:t xml:space="preserve"> </w:t>
      </w:r>
      <w:r w:rsidR="00DD6880" w:rsidRPr="00634F3B">
        <w:rPr>
          <w:rStyle w:val="fontstyle01"/>
          <w:color w:val="auto"/>
        </w:rPr>
        <w:t>by</w:t>
      </w:r>
      <w:r w:rsidR="00BA4580" w:rsidRPr="00634F3B">
        <w:rPr>
          <w:rStyle w:val="fontstyle01"/>
          <w:color w:val="auto"/>
        </w:rPr>
        <w:t xml:space="preserve"> </w:t>
      </w:r>
      <w:r w:rsidR="00DD6880" w:rsidRPr="00634F3B">
        <w:rPr>
          <w:rStyle w:val="fontstyle21"/>
          <w:color w:val="auto"/>
        </w:rPr>
        <w:t>the National Natural Science Foundation of China</w:t>
      </w:r>
      <w:r w:rsidR="00634F3B">
        <w:rPr>
          <w:rStyle w:val="fontstyle21"/>
          <w:rFonts w:hint="eastAsia"/>
          <w:color w:val="auto"/>
        </w:rPr>
        <w:t>,</w:t>
      </w:r>
      <w:r w:rsidR="00DD6880" w:rsidRPr="00634F3B">
        <w:rPr>
          <w:rStyle w:val="fontstyle21"/>
          <w:color w:val="auto"/>
        </w:rPr>
        <w:t xml:space="preserve"> No.</w:t>
      </w:r>
      <w:r w:rsidR="00634F3B">
        <w:rPr>
          <w:rStyle w:val="fontstyle21"/>
          <w:rFonts w:hint="eastAsia"/>
          <w:color w:val="auto"/>
        </w:rPr>
        <w:t xml:space="preserve"> </w:t>
      </w:r>
      <w:r w:rsidR="00DD6880" w:rsidRPr="00634F3B">
        <w:rPr>
          <w:rStyle w:val="fontstyle21"/>
          <w:color w:val="auto"/>
        </w:rPr>
        <w:t>81500430</w:t>
      </w:r>
      <w:r w:rsidR="00634F3B">
        <w:rPr>
          <w:rStyle w:val="fontstyle21"/>
          <w:rFonts w:hint="eastAsia"/>
          <w:color w:val="auto"/>
        </w:rPr>
        <w:t xml:space="preserve"> </w:t>
      </w:r>
      <w:r w:rsidR="0048515C" w:rsidRPr="00634F3B">
        <w:rPr>
          <w:rStyle w:val="fontstyle21"/>
          <w:color w:val="auto"/>
        </w:rPr>
        <w:t>and No.</w:t>
      </w:r>
      <w:r w:rsidR="00634F3B">
        <w:rPr>
          <w:rStyle w:val="fontstyle21"/>
          <w:rFonts w:hint="eastAsia"/>
          <w:color w:val="auto"/>
        </w:rPr>
        <w:t xml:space="preserve"> </w:t>
      </w:r>
      <w:r w:rsidR="00634F3B">
        <w:rPr>
          <w:rStyle w:val="fontstyle21"/>
          <w:color w:val="auto"/>
        </w:rPr>
        <w:t>U1304802</w:t>
      </w:r>
      <w:r w:rsidR="00634F3B">
        <w:rPr>
          <w:rStyle w:val="fontstyle21"/>
          <w:rFonts w:hint="eastAsia"/>
          <w:color w:val="auto"/>
        </w:rPr>
        <w:t>;</w:t>
      </w:r>
      <w:r w:rsidR="0048515C" w:rsidRPr="00634F3B">
        <w:rPr>
          <w:rStyle w:val="fontstyle21"/>
          <w:color w:val="auto"/>
        </w:rPr>
        <w:t xml:space="preserve"> </w:t>
      </w:r>
      <w:r w:rsidR="00AD137F" w:rsidRPr="00634F3B">
        <w:rPr>
          <w:rStyle w:val="fontstyle21"/>
          <w:color w:val="auto"/>
        </w:rPr>
        <w:t xml:space="preserve">the Science and Technology Planning Project of </w:t>
      </w:r>
      <w:r w:rsidR="00AD137F" w:rsidRPr="00634F3B">
        <w:rPr>
          <w:rStyle w:val="fontstyle21"/>
          <w:color w:val="auto"/>
        </w:rPr>
        <w:lastRenderedPageBreak/>
        <w:t>Henan Province</w:t>
      </w:r>
      <w:r w:rsidR="00634F3B">
        <w:rPr>
          <w:rStyle w:val="fontstyle21"/>
          <w:rFonts w:hint="eastAsia"/>
          <w:color w:val="auto"/>
        </w:rPr>
        <w:t>,</w:t>
      </w:r>
      <w:r w:rsidR="00AD137F" w:rsidRPr="00634F3B">
        <w:rPr>
          <w:rStyle w:val="fontstyle21"/>
          <w:color w:val="auto"/>
        </w:rPr>
        <w:t xml:space="preserve"> </w:t>
      </w:r>
      <w:r w:rsidR="0048515C" w:rsidRPr="00634F3B">
        <w:rPr>
          <w:rStyle w:val="fontstyle21"/>
          <w:color w:val="auto"/>
        </w:rPr>
        <w:t>No. 182102310567, No. 182102310544</w:t>
      </w:r>
      <w:r w:rsidR="00AF011E">
        <w:rPr>
          <w:rStyle w:val="fontstyle21"/>
          <w:color w:val="auto"/>
        </w:rPr>
        <w:t>,</w:t>
      </w:r>
      <w:r w:rsidR="0048515C" w:rsidRPr="00634F3B">
        <w:rPr>
          <w:rStyle w:val="fontstyle21"/>
          <w:color w:val="auto"/>
        </w:rPr>
        <w:t xml:space="preserve"> and </w:t>
      </w:r>
      <w:r w:rsidR="00AD137F" w:rsidRPr="00634F3B">
        <w:rPr>
          <w:rStyle w:val="fontstyle21"/>
          <w:color w:val="auto"/>
        </w:rPr>
        <w:t>No. 182102310566</w:t>
      </w:r>
      <w:r w:rsidR="00634F3B">
        <w:rPr>
          <w:rStyle w:val="fontstyle21"/>
          <w:rFonts w:hint="eastAsia"/>
          <w:color w:val="auto"/>
        </w:rPr>
        <w:t>;</w:t>
      </w:r>
      <w:r w:rsidR="0048515C" w:rsidRPr="00634F3B">
        <w:rPr>
          <w:rStyle w:val="fontstyle21"/>
          <w:color w:val="auto"/>
        </w:rPr>
        <w:t xml:space="preserve"> the Henan Medical Science and Technology </w:t>
      </w:r>
      <w:r w:rsidR="00AF011E">
        <w:rPr>
          <w:rStyle w:val="fontstyle21"/>
          <w:color w:val="auto"/>
        </w:rPr>
        <w:t>T</w:t>
      </w:r>
      <w:r w:rsidR="00AF011E" w:rsidRPr="00634F3B">
        <w:rPr>
          <w:rStyle w:val="fontstyle21"/>
          <w:color w:val="auto"/>
        </w:rPr>
        <w:t xml:space="preserve">ackling </w:t>
      </w:r>
      <w:r w:rsidR="00AF011E">
        <w:rPr>
          <w:rStyle w:val="fontstyle21"/>
          <w:color w:val="auto"/>
        </w:rPr>
        <w:t>P</w:t>
      </w:r>
      <w:r w:rsidR="00AF011E" w:rsidRPr="00634F3B">
        <w:rPr>
          <w:rStyle w:val="fontstyle21"/>
          <w:color w:val="auto"/>
        </w:rPr>
        <w:t>roject</w:t>
      </w:r>
      <w:r w:rsidR="00634F3B">
        <w:rPr>
          <w:rStyle w:val="fontstyle21"/>
          <w:rFonts w:hint="eastAsia"/>
          <w:color w:val="auto"/>
        </w:rPr>
        <w:t>,</w:t>
      </w:r>
      <w:r w:rsidR="00634F3B">
        <w:rPr>
          <w:rStyle w:val="fontstyle21"/>
          <w:color w:val="auto"/>
        </w:rPr>
        <w:t xml:space="preserve"> No. 201702136</w:t>
      </w:r>
      <w:r w:rsidR="00634F3B">
        <w:rPr>
          <w:rStyle w:val="fontstyle21"/>
          <w:rFonts w:hint="eastAsia"/>
          <w:color w:val="auto"/>
        </w:rPr>
        <w:t>;</w:t>
      </w:r>
      <w:r w:rsidR="0048515C" w:rsidRPr="00634F3B">
        <w:rPr>
          <w:rStyle w:val="fontstyle21"/>
          <w:color w:val="auto"/>
        </w:rPr>
        <w:t xml:space="preserve"> and Key </w:t>
      </w:r>
      <w:r w:rsidR="00AF011E">
        <w:rPr>
          <w:rStyle w:val="fontstyle21"/>
          <w:color w:val="auto"/>
        </w:rPr>
        <w:t>P</w:t>
      </w:r>
      <w:r w:rsidR="00AF011E" w:rsidRPr="00634F3B">
        <w:rPr>
          <w:rStyle w:val="fontstyle21"/>
          <w:color w:val="auto"/>
        </w:rPr>
        <w:t xml:space="preserve">roject </w:t>
      </w:r>
      <w:r w:rsidR="0048515C" w:rsidRPr="00634F3B">
        <w:rPr>
          <w:rStyle w:val="fontstyle21"/>
          <w:color w:val="auto"/>
        </w:rPr>
        <w:t xml:space="preserve">of Science and Technology </w:t>
      </w:r>
      <w:r w:rsidR="00AF011E">
        <w:rPr>
          <w:rStyle w:val="fontstyle21"/>
          <w:color w:val="auto"/>
        </w:rPr>
        <w:t>R</w:t>
      </w:r>
      <w:r w:rsidR="00AF011E" w:rsidRPr="00634F3B">
        <w:rPr>
          <w:rStyle w:val="fontstyle21"/>
          <w:color w:val="auto"/>
        </w:rPr>
        <w:t xml:space="preserve">esearch </w:t>
      </w:r>
      <w:r w:rsidR="0048515C" w:rsidRPr="00634F3B">
        <w:rPr>
          <w:rStyle w:val="fontstyle21"/>
          <w:color w:val="auto"/>
        </w:rPr>
        <w:t>of Education Department of Henan</w:t>
      </w:r>
      <w:r w:rsidR="00634F3B">
        <w:rPr>
          <w:rStyle w:val="fontstyle21"/>
          <w:rFonts w:hint="eastAsia"/>
          <w:color w:val="auto"/>
        </w:rPr>
        <w:t>,</w:t>
      </w:r>
      <w:r w:rsidR="00634F3B">
        <w:rPr>
          <w:rStyle w:val="fontstyle21"/>
          <w:color w:val="auto"/>
        </w:rPr>
        <w:t xml:space="preserve"> No.</w:t>
      </w:r>
      <w:r w:rsidR="00AF011E">
        <w:rPr>
          <w:rStyle w:val="fontstyle21"/>
          <w:color w:val="auto"/>
        </w:rPr>
        <w:t xml:space="preserve"> </w:t>
      </w:r>
      <w:r w:rsidR="00634F3B">
        <w:rPr>
          <w:rStyle w:val="fontstyle21"/>
          <w:color w:val="auto"/>
        </w:rPr>
        <w:t>17A320019</w:t>
      </w:r>
      <w:r w:rsidR="0048515C" w:rsidRPr="00634F3B">
        <w:rPr>
          <w:rStyle w:val="fontstyle21"/>
          <w:color w:val="auto"/>
        </w:rPr>
        <w:t>.</w:t>
      </w:r>
    </w:p>
    <w:p w14:paraId="26A3ABD8" w14:textId="77777777" w:rsidR="00CA3682" w:rsidRPr="00634F3B" w:rsidRDefault="00CA3682" w:rsidP="00634F3B">
      <w:pPr>
        <w:adjustRightInd w:val="0"/>
        <w:snapToGrid w:val="0"/>
        <w:spacing w:line="360" w:lineRule="auto"/>
        <w:rPr>
          <w:rFonts w:ascii="Book Antiqua" w:hAnsi="Book Antiqua" w:cs="Times New Roman"/>
          <w:sz w:val="24"/>
          <w:szCs w:val="24"/>
        </w:rPr>
      </w:pPr>
    </w:p>
    <w:p w14:paraId="7004495E" w14:textId="670A0664" w:rsidR="00DD6880" w:rsidRPr="00634F3B" w:rsidRDefault="00196472" w:rsidP="00634F3B">
      <w:pPr>
        <w:adjustRightInd w:val="0"/>
        <w:snapToGrid w:val="0"/>
        <w:spacing w:line="360" w:lineRule="auto"/>
        <w:rPr>
          <w:rStyle w:val="fontstyle21"/>
          <w:color w:val="auto"/>
        </w:rPr>
      </w:pPr>
      <w:r w:rsidRPr="00634F3B">
        <w:rPr>
          <w:rStyle w:val="fontstyle01"/>
          <w:color w:val="auto"/>
        </w:rPr>
        <w:t xml:space="preserve">Informed consent statement: </w:t>
      </w:r>
      <w:r w:rsidRPr="00634F3B">
        <w:rPr>
          <w:rStyle w:val="fontstyle21"/>
          <w:color w:val="auto"/>
        </w:rPr>
        <w:t>Consent was obtained from relatives of the</w:t>
      </w:r>
      <w:r w:rsidR="00BA4580" w:rsidRPr="00634F3B">
        <w:rPr>
          <w:rStyle w:val="fontstyle21"/>
          <w:color w:val="auto"/>
        </w:rPr>
        <w:t xml:space="preserve"> </w:t>
      </w:r>
      <w:r w:rsidRPr="00634F3B">
        <w:rPr>
          <w:rStyle w:val="fontstyle21"/>
          <w:color w:val="auto"/>
        </w:rPr>
        <w:t>patient for publication of this report and any accompanying images</w:t>
      </w:r>
      <w:r w:rsidR="00634F3B">
        <w:rPr>
          <w:rStyle w:val="fontstyle21"/>
          <w:rFonts w:hint="eastAsia"/>
          <w:color w:val="auto"/>
        </w:rPr>
        <w:t>.</w:t>
      </w:r>
    </w:p>
    <w:p w14:paraId="6F7F9B6C" w14:textId="77777777" w:rsidR="00CA3682" w:rsidRPr="00634F3B" w:rsidRDefault="00CA3682" w:rsidP="00634F3B">
      <w:pPr>
        <w:adjustRightInd w:val="0"/>
        <w:snapToGrid w:val="0"/>
        <w:spacing w:line="360" w:lineRule="auto"/>
        <w:rPr>
          <w:rFonts w:ascii="Book Antiqua" w:hAnsi="Book Antiqua"/>
          <w:sz w:val="24"/>
          <w:szCs w:val="24"/>
        </w:rPr>
      </w:pPr>
    </w:p>
    <w:p w14:paraId="0D7A7D3E" w14:textId="77777777" w:rsidR="00DD6880" w:rsidRPr="00634F3B" w:rsidRDefault="00196472" w:rsidP="00634F3B">
      <w:pPr>
        <w:adjustRightInd w:val="0"/>
        <w:snapToGrid w:val="0"/>
        <w:spacing w:line="360" w:lineRule="auto"/>
        <w:rPr>
          <w:rStyle w:val="fontstyle21"/>
          <w:color w:val="auto"/>
        </w:rPr>
      </w:pPr>
      <w:r w:rsidRPr="00634F3B">
        <w:rPr>
          <w:rStyle w:val="fontstyle01"/>
          <w:color w:val="auto"/>
        </w:rPr>
        <w:t xml:space="preserve">Conflict-of-interest statement: </w:t>
      </w:r>
      <w:r w:rsidRPr="00634F3B">
        <w:rPr>
          <w:rStyle w:val="fontstyle21"/>
          <w:color w:val="auto"/>
        </w:rPr>
        <w:t>The authors declare that they have no conflicts</w:t>
      </w:r>
      <w:r w:rsidRPr="00634F3B">
        <w:rPr>
          <w:rFonts w:ascii="Book Antiqua" w:hAnsi="Book Antiqua"/>
          <w:sz w:val="24"/>
          <w:szCs w:val="24"/>
        </w:rPr>
        <w:br/>
      </w:r>
      <w:r w:rsidRPr="00634F3B">
        <w:rPr>
          <w:rStyle w:val="fontstyle21"/>
          <w:color w:val="auto"/>
        </w:rPr>
        <w:t>of interest.</w:t>
      </w:r>
    </w:p>
    <w:p w14:paraId="2F236281" w14:textId="77777777" w:rsidR="00CA3682" w:rsidRDefault="00CA3682" w:rsidP="00634F3B">
      <w:pPr>
        <w:adjustRightInd w:val="0"/>
        <w:snapToGrid w:val="0"/>
        <w:spacing w:line="360" w:lineRule="auto"/>
        <w:rPr>
          <w:rFonts w:ascii="Book Antiqua" w:hAnsi="Book Antiqua"/>
          <w:b/>
          <w:sz w:val="24"/>
          <w:szCs w:val="24"/>
          <w:vertAlign w:val="superscript"/>
        </w:rPr>
      </w:pPr>
    </w:p>
    <w:p w14:paraId="6322F386" w14:textId="647B85B2" w:rsidR="00634F3B" w:rsidRDefault="00634F3B" w:rsidP="00634F3B">
      <w:pPr>
        <w:adjustRightInd w:val="0"/>
        <w:snapToGrid w:val="0"/>
        <w:spacing w:line="360" w:lineRule="auto"/>
        <w:rPr>
          <w:rFonts w:ascii="Book Antiqua" w:eastAsia="宋体" w:hAnsi="Book Antiqua" w:cs="Times New Roman"/>
          <w:b/>
          <w:color w:val="000000"/>
          <w:sz w:val="24"/>
          <w:szCs w:val="24"/>
        </w:rPr>
      </w:pPr>
      <w:r w:rsidRPr="00634F3B">
        <w:rPr>
          <w:rFonts w:ascii="Book Antiqua" w:eastAsia="宋体" w:hAnsi="Book Antiqua" w:cs="Times New Roman"/>
          <w:b/>
          <w:bCs/>
          <w:sz w:val="24"/>
          <w:szCs w:val="24"/>
        </w:rPr>
        <w:t>CARE</w:t>
      </w:r>
      <w:r w:rsidR="00592BB1">
        <w:rPr>
          <w:rFonts w:ascii="Book Antiqua" w:eastAsia="宋体" w:hAnsi="Book Antiqua" w:cs="Times New Roman" w:hint="eastAsia"/>
          <w:b/>
          <w:bCs/>
          <w:sz w:val="24"/>
          <w:szCs w:val="24"/>
        </w:rPr>
        <w:t xml:space="preserve"> </w:t>
      </w:r>
      <w:r w:rsidRPr="00634F3B">
        <w:rPr>
          <w:rFonts w:ascii="Book Antiqua" w:eastAsia="宋体" w:hAnsi="Book Antiqua" w:cs="Times New Roman"/>
          <w:b/>
          <w:bCs/>
          <w:sz w:val="24"/>
          <w:szCs w:val="24"/>
        </w:rPr>
        <w:t>Checklist (2016) statement</w:t>
      </w:r>
      <w:r w:rsidRPr="00634F3B">
        <w:rPr>
          <w:rFonts w:ascii="Book Antiqua" w:eastAsia="宋体" w:hAnsi="Book Antiqua" w:cs="Times New Roman"/>
          <w:b/>
          <w:color w:val="000000"/>
          <w:sz w:val="24"/>
          <w:szCs w:val="24"/>
        </w:rPr>
        <w:t>:</w:t>
      </w:r>
      <w:r>
        <w:rPr>
          <w:rFonts w:ascii="Book Antiqua" w:eastAsia="宋体" w:hAnsi="Book Antiqua" w:cs="Times New Roman" w:hint="eastAsia"/>
          <w:b/>
          <w:color w:val="000000"/>
          <w:sz w:val="24"/>
          <w:szCs w:val="24"/>
        </w:rPr>
        <w:t xml:space="preserve"> </w:t>
      </w:r>
      <w:r w:rsidRPr="00634F3B">
        <w:rPr>
          <w:rFonts w:ascii="Book Antiqua" w:eastAsia="宋体" w:hAnsi="Book Antiqua" w:cs="Times New Roman"/>
          <w:color w:val="000000"/>
          <w:sz w:val="24"/>
          <w:szCs w:val="24"/>
        </w:rPr>
        <w:t>The gu</w:t>
      </w:r>
      <w:r>
        <w:rPr>
          <w:rFonts w:ascii="Book Antiqua" w:eastAsia="宋体" w:hAnsi="Book Antiqua" w:cs="Times New Roman"/>
          <w:color w:val="000000"/>
          <w:sz w:val="24"/>
          <w:szCs w:val="24"/>
        </w:rPr>
        <w:t>idelines of the “CARE Checklist</w:t>
      </w:r>
      <w:r w:rsidR="00592BB1">
        <w:rPr>
          <w:rFonts w:ascii="Book Antiqua" w:eastAsia="宋体" w:hAnsi="Book Antiqua" w:cs="Times New Roman" w:hint="eastAsia"/>
          <w:color w:val="000000"/>
          <w:sz w:val="24"/>
          <w:szCs w:val="24"/>
        </w:rPr>
        <w:t xml:space="preserve"> </w:t>
      </w:r>
      <w:r>
        <w:rPr>
          <w:rFonts w:ascii="Book Antiqua" w:eastAsia="宋体" w:hAnsi="Book Antiqua" w:cs="Times New Roman" w:hint="eastAsia"/>
          <w:color w:val="000000"/>
          <w:sz w:val="24"/>
          <w:szCs w:val="24"/>
        </w:rPr>
        <w:t>-</w:t>
      </w:r>
      <w:r w:rsidR="00592BB1">
        <w:rPr>
          <w:rFonts w:ascii="Book Antiqua" w:eastAsia="宋体" w:hAnsi="Book Antiqua" w:cs="Times New Roman" w:hint="eastAsia"/>
          <w:color w:val="000000"/>
          <w:sz w:val="24"/>
          <w:szCs w:val="24"/>
        </w:rPr>
        <w:t xml:space="preserve"> </w:t>
      </w:r>
      <w:r w:rsidRPr="00634F3B">
        <w:rPr>
          <w:rFonts w:ascii="Book Antiqua" w:eastAsia="宋体" w:hAnsi="Book Antiqua" w:cs="Times New Roman"/>
          <w:color w:val="000000"/>
          <w:sz w:val="24"/>
          <w:szCs w:val="24"/>
        </w:rPr>
        <w:t>2016” have been adopted</w:t>
      </w:r>
      <w:r w:rsidR="00592BB1">
        <w:rPr>
          <w:rFonts w:ascii="Book Antiqua" w:eastAsia="宋体" w:hAnsi="Book Antiqua" w:cs="Times New Roman" w:hint="eastAsia"/>
          <w:color w:val="000000"/>
          <w:sz w:val="24"/>
          <w:szCs w:val="24"/>
        </w:rPr>
        <w:t>.</w:t>
      </w:r>
    </w:p>
    <w:p w14:paraId="6F20A716" w14:textId="77777777" w:rsidR="00634F3B" w:rsidRDefault="00634F3B" w:rsidP="00634F3B">
      <w:pPr>
        <w:adjustRightInd w:val="0"/>
        <w:snapToGrid w:val="0"/>
        <w:spacing w:line="360" w:lineRule="auto"/>
        <w:rPr>
          <w:rFonts w:ascii="Book Antiqua" w:hAnsi="Book Antiqua"/>
          <w:b/>
          <w:sz w:val="24"/>
          <w:szCs w:val="24"/>
          <w:vertAlign w:val="superscript"/>
        </w:rPr>
      </w:pPr>
    </w:p>
    <w:p w14:paraId="09FFF904" w14:textId="77777777" w:rsidR="00592BB1" w:rsidRPr="00592BB1" w:rsidRDefault="00592BB1" w:rsidP="00592BB1">
      <w:pPr>
        <w:widowControl/>
        <w:spacing w:line="360" w:lineRule="auto"/>
        <w:rPr>
          <w:rFonts w:ascii="Book Antiqua" w:eastAsia="MS Mincho" w:hAnsi="Book Antiqua" w:cs="Times New Roman"/>
          <w:b/>
          <w:color w:val="000000"/>
          <w:kern w:val="0"/>
          <w:sz w:val="24"/>
          <w:szCs w:val="24"/>
          <w:lang w:eastAsia="it-IT"/>
        </w:rPr>
      </w:pPr>
      <w:r w:rsidRPr="00592BB1">
        <w:rPr>
          <w:rFonts w:ascii="Book Antiqua" w:eastAsia="MS Mincho" w:hAnsi="Book Antiqua" w:cs="Times New Roman"/>
          <w:b/>
          <w:color w:val="000000"/>
          <w:kern w:val="0"/>
          <w:sz w:val="24"/>
          <w:szCs w:val="24"/>
          <w:lang w:eastAsia="it-IT"/>
        </w:rPr>
        <w:t xml:space="preserve">Open-Access: </w:t>
      </w:r>
      <w:r w:rsidRPr="00592BB1">
        <w:rPr>
          <w:rFonts w:ascii="Book Antiqua" w:eastAsia="MS Mincho" w:hAnsi="Book Antiqua" w:cs="Times New Roman"/>
          <w:color w:val="000000"/>
          <w:kern w:val="0"/>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00BD95" w14:textId="77777777" w:rsidR="00592BB1" w:rsidRPr="00592BB1" w:rsidRDefault="00592BB1" w:rsidP="00592BB1">
      <w:pPr>
        <w:adjustRightInd w:val="0"/>
        <w:snapToGrid w:val="0"/>
        <w:spacing w:line="360" w:lineRule="auto"/>
        <w:rPr>
          <w:rFonts w:ascii="Book Antiqua" w:eastAsia="宋体" w:hAnsi="Book Antiqua" w:cs="Times New Roman"/>
          <w:color w:val="000000"/>
          <w:sz w:val="24"/>
          <w:szCs w:val="24"/>
        </w:rPr>
      </w:pPr>
    </w:p>
    <w:p w14:paraId="5C378915" w14:textId="77777777" w:rsidR="00592BB1" w:rsidRPr="00592BB1" w:rsidRDefault="00592BB1" w:rsidP="00592BB1">
      <w:pPr>
        <w:adjustRightInd w:val="0"/>
        <w:snapToGrid w:val="0"/>
        <w:spacing w:line="360" w:lineRule="auto"/>
        <w:rPr>
          <w:rFonts w:ascii="Book Antiqua" w:eastAsia="宋体" w:hAnsi="Book Antiqua" w:cs="Arial Unicode MS"/>
          <w:color w:val="000000"/>
          <w:sz w:val="24"/>
          <w:szCs w:val="24"/>
        </w:rPr>
      </w:pPr>
      <w:r w:rsidRPr="00592BB1">
        <w:rPr>
          <w:rFonts w:ascii="Book Antiqua" w:eastAsia="宋体" w:hAnsi="Book Antiqua" w:cs="Arial Unicode MS"/>
          <w:b/>
          <w:color w:val="000000"/>
          <w:sz w:val="24"/>
          <w:szCs w:val="24"/>
        </w:rPr>
        <w:t xml:space="preserve">Manuscript source: </w:t>
      </w:r>
      <w:r w:rsidRPr="00592BB1">
        <w:rPr>
          <w:rFonts w:ascii="Book Antiqua" w:eastAsia="宋体" w:hAnsi="Book Antiqua" w:cs="Arial Unicode MS"/>
          <w:color w:val="000000"/>
          <w:sz w:val="24"/>
          <w:szCs w:val="24"/>
        </w:rPr>
        <w:t>Unsolicited manuscript</w:t>
      </w:r>
    </w:p>
    <w:p w14:paraId="2F81D779" w14:textId="77777777" w:rsidR="00592BB1" w:rsidRPr="00592BB1" w:rsidRDefault="00592BB1" w:rsidP="00634F3B">
      <w:pPr>
        <w:adjustRightInd w:val="0"/>
        <w:snapToGrid w:val="0"/>
        <w:spacing w:line="360" w:lineRule="auto"/>
        <w:rPr>
          <w:rFonts w:ascii="Book Antiqua" w:hAnsi="Book Antiqua"/>
          <w:b/>
          <w:sz w:val="24"/>
          <w:szCs w:val="24"/>
        </w:rPr>
      </w:pPr>
    </w:p>
    <w:p w14:paraId="15A4393C" w14:textId="15F3C343" w:rsidR="00592BB1" w:rsidRDefault="008E1B94" w:rsidP="00592BB1">
      <w:pPr>
        <w:adjustRightInd w:val="0"/>
        <w:snapToGrid w:val="0"/>
        <w:spacing w:line="360" w:lineRule="auto"/>
        <w:rPr>
          <w:rFonts w:ascii="Book Antiqua" w:hAnsi="Book Antiqua"/>
          <w:b/>
          <w:color w:val="000000"/>
          <w:sz w:val="24"/>
          <w:szCs w:val="24"/>
        </w:rPr>
      </w:pPr>
      <w:r>
        <w:rPr>
          <w:rStyle w:val="fontstyle01"/>
          <w:color w:val="auto"/>
        </w:rPr>
        <w:t>Corresponding author</w:t>
      </w:r>
      <w:bookmarkStart w:id="2" w:name="_GoBack"/>
      <w:bookmarkEnd w:id="2"/>
      <w:r w:rsidR="00592BB1">
        <w:rPr>
          <w:rStyle w:val="fontstyle01"/>
          <w:color w:val="auto"/>
        </w:rPr>
        <w:t>:</w:t>
      </w:r>
      <w:r w:rsidR="00592BB1">
        <w:rPr>
          <w:rStyle w:val="fontstyle01"/>
          <w:rFonts w:hint="eastAsia"/>
          <w:color w:val="auto"/>
        </w:rPr>
        <w:t xml:space="preserve"> </w:t>
      </w:r>
      <w:r w:rsidR="00A40DA0" w:rsidRPr="0088586C">
        <w:rPr>
          <w:rStyle w:val="fontstyle21"/>
          <w:b/>
          <w:color w:val="auto"/>
        </w:rPr>
        <w:t>Xu</w:t>
      </w:r>
      <w:r w:rsidR="00592BB1" w:rsidRPr="0088586C">
        <w:rPr>
          <w:rStyle w:val="fontstyle21"/>
          <w:rFonts w:hint="eastAsia"/>
          <w:b/>
          <w:color w:val="auto"/>
        </w:rPr>
        <w:t>-</w:t>
      </w:r>
      <w:r w:rsidR="00A40DA0" w:rsidRPr="0088586C">
        <w:rPr>
          <w:rStyle w:val="fontstyle21"/>
          <w:b/>
          <w:color w:val="auto"/>
        </w:rPr>
        <w:t xml:space="preserve">Hong </w:t>
      </w:r>
      <w:r w:rsidR="00592BB1" w:rsidRPr="0088586C">
        <w:rPr>
          <w:rStyle w:val="fontstyle21"/>
          <w:b/>
          <w:color w:val="auto"/>
        </w:rPr>
        <w:t>Lin</w:t>
      </w:r>
      <w:r w:rsidR="00A40DA0" w:rsidRPr="0088586C">
        <w:rPr>
          <w:rStyle w:val="fontstyle21"/>
          <w:b/>
          <w:color w:val="auto"/>
        </w:rPr>
        <w:t>,</w:t>
      </w:r>
      <w:r w:rsidR="00A40DA0" w:rsidRPr="00634F3B">
        <w:rPr>
          <w:rStyle w:val="fontstyle21"/>
          <w:color w:val="auto"/>
        </w:rPr>
        <w:t xml:space="preserve"> </w:t>
      </w:r>
      <w:r w:rsidR="00A40DA0" w:rsidRPr="00592BB1">
        <w:rPr>
          <w:rStyle w:val="fontstyle21"/>
          <w:b/>
          <w:color w:val="auto"/>
        </w:rPr>
        <w:t>MD</w:t>
      </w:r>
      <w:r w:rsidR="00A40DA0" w:rsidRPr="0088586C">
        <w:rPr>
          <w:rStyle w:val="fontstyle21"/>
          <w:b/>
          <w:color w:val="auto"/>
        </w:rPr>
        <w:t xml:space="preserve">, </w:t>
      </w:r>
      <w:r w:rsidR="00592BB1" w:rsidRPr="00592BB1">
        <w:rPr>
          <w:rStyle w:val="fontstyle21"/>
          <w:b/>
          <w:color w:val="auto"/>
        </w:rPr>
        <w:t>Reader (Associate Professor)</w:t>
      </w:r>
      <w:r w:rsidR="00592BB1" w:rsidRPr="00592BB1">
        <w:rPr>
          <w:rStyle w:val="fontstyle21"/>
          <w:rFonts w:hint="eastAsia"/>
          <w:b/>
          <w:color w:val="auto"/>
        </w:rPr>
        <w:t>,</w:t>
      </w:r>
      <w:r w:rsidR="00592BB1">
        <w:rPr>
          <w:rStyle w:val="fontstyle21"/>
          <w:rFonts w:hint="eastAsia"/>
          <w:color w:val="auto"/>
        </w:rPr>
        <w:t xml:space="preserve"> </w:t>
      </w:r>
      <w:r w:rsidR="00911764" w:rsidRPr="00634F3B">
        <w:rPr>
          <w:rStyle w:val="fontstyle21"/>
          <w:color w:val="auto"/>
        </w:rPr>
        <w:t xml:space="preserve">Department of </w:t>
      </w:r>
      <w:r w:rsidR="00A40DA0" w:rsidRPr="00634F3B">
        <w:rPr>
          <w:rStyle w:val="fontstyle21"/>
          <w:color w:val="auto"/>
        </w:rPr>
        <w:t>Clinical Laboratory, Translational Medicine Center,</w:t>
      </w:r>
      <w:r w:rsidR="00592BB1">
        <w:rPr>
          <w:rStyle w:val="fontstyle21"/>
          <w:rFonts w:hint="eastAsia"/>
          <w:color w:val="auto"/>
        </w:rPr>
        <w:t xml:space="preserve"> </w:t>
      </w:r>
      <w:r w:rsidR="00911764" w:rsidRPr="00634F3B">
        <w:rPr>
          <w:rStyle w:val="fontstyle21"/>
          <w:color w:val="auto"/>
        </w:rPr>
        <w:t>Huaihe Hospital Affiliated to Henan University, 115 Ximen Street, Kaifeng</w:t>
      </w:r>
      <w:r w:rsidR="00597D6E">
        <w:rPr>
          <w:rStyle w:val="fontstyle21"/>
          <w:rFonts w:hint="eastAsia"/>
          <w:color w:val="auto"/>
        </w:rPr>
        <w:t xml:space="preserve"> </w:t>
      </w:r>
      <w:r w:rsidR="00597D6E" w:rsidRPr="00597D6E">
        <w:rPr>
          <w:rStyle w:val="fontstyle21"/>
          <w:color w:val="auto"/>
        </w:rPr>
        <w:t>475000</w:t>
      </w:r>
      <w:r w:rsidR="00911764" w:rsidRPr="00634F3B">
        <w:rPr>
          <w:rStyle w:val="fontstyle21"/>
          <w:color w:val="auto"/>
        </w:rPr>
        <w:t>, Henan Province, China</w:t>
      </w:r>
      <w:r w:rsidR="00592BB1">
        <w:rPr>
          <w:rStyle w:val="fontstyle21"/>
          <w:rFonts w:hint="eastAsia"/>
          <w:color w:val="auto"/>
        </w:rPr>
        <w:t xml:space="preserve">. </w:t>
      </w:r>
      <w:r w:rsidR="00592BB1" w:rsidRPr="00592BB1">
        <w:rPr>
          <w:rStyle w:val="fontstyle21"/>
          <w:color w:val="auto"/>
        </w:rPr>
        <w:t>800726lxh@tongji.edu.cn</w:t>
      </w:r>
      <w:r w:rsidR="00592BB1" w:rsidRPr="00592BB1">
        <w:rPr>
          <w:rFonts w:ascii="Book Antiqua" w:hAnsi="Book Antiqua"/>
          <w:b/>
          <w:color w:val="000000"/>
          <w:sz w:val="24"/>
          <w:szCs w:val="24"/>
        </w:rPr>
        <w:t xml:space="preserve"> </w:t>
      </w:r>
    </w:p>
    <w:p w14:paraId="7B08454E" w14:textId="03269E0B" w:rsidR="00592BB1" w:rsidRPr="00837218" w:rsidRDefault="00592BB1" w:rsidP="00592BB1">
      <w:pPr>
        <w:adjustRightInd w:val="0"/>
        <w:snapToGrid w:val="0"/>
        <w:spacing w:line="360" w:lineRule="auto"/>
        <w:rPr>
          <w:rFonts w:ascii="Book Antiqua" w:hAnsi="Book Antiqua"/>
          <w:color w:val="000000"/>
          <w:sz w:val="24"/>
          <w:szCs w:val="24"/>
        </w:rPr>
      </w:pPr>
      <w:r w:rsidRPr="00837218">
        <w:rPr>
          <w:rFonts w:ascii="Book Antiqua" w:hAnsi="Book Antiqua"/>
          <w:b/>
          <w:color w:val="000000"/>
          <w:sz w:val="24"/>
          <w:szCs w:val="24"/>
        </w:rPr>
        <w:t>Telephone:</w:t>
      </w:r>
      <w:r>
        <w:rPr>
          <w:rFonts w:ascii="Book Antiqua" w:hAnsi="Book Antiqua" w:hint="eastAsia"/>
          <w:b/>
          <w:color w:val="000000"/>
          <w:sz w:val="24"/>
          <w:szCs w:val="24"/>
        </w:rPr>
        <w:t xml:space="preserve"> +</w:t>
      </w:r>
      <w:r w:rsidRPr="00634F3B">
        <w:rPr>
          <w:rStyle w:val="fontstyle21"/>
          <w:color w:val="auto"/>
        </w:rPr>
        <w:t>86-371-23906758</w:t>
      </w:r>
    </w:p>
    <w:p w14:paraId="0757AF09" w14:textId="011B1B21" w:rsidR="00592BB1" w:rsidRPr="00837218" w:rsidRDefault="00592BB1" w:rsidP="00592BB1">
      <w:pPr>
        <w:adjustRightInd w:val="0"/>
        <w:snapToGrid w:val="0"/>
        <w:spacing w:line="360" w:lineRule="auto"/>
        <w:rPr>
          <w:rFonts w:ascii="Book Antiqua" w:hAnsi="Book Antiqua"/>
          <w:color w:val="000000"/>
          <w:sz w:val="24"/>
          <w:szCs w:val="24"/>
        </w:rPr>
      </w:pPr>
      <w:r w:rsidRPr="00837218">
        <w:rPr>
          <w:rFonts w:ascii="Book Antiqua" w:hAnsi="Book Antiqua"/>
          <w:b/>
          <w:color w:val="000000"/>
          <w:sz w:val="24"/>
          <w:szCs w:val="24"/>
        </w:rPr>
        <w:t>Fax:</w:t>
      </w:r>
      <w:r w:rsidRPr="00837218">
        <w:rPr>
          <w:rFonts w:ascii="Book Antiqua" w:hAnsi="Book Antiqua"/>
          <w:color w:val="000000"/>
          <w:sz w:val="24"/>
          <w:szCs w:val="24"/>
        </w:rPr>
        <w:t xml:space="preserve"> </w:t>
      </w:r>
      <w:r>
        <w:rPr>
          <w:rFonts w:ascii="Book Antiqua" w:hAnsi="Book Antiqua" w:hint="eastAsia"/>
          <w:color w:val="000000"/>
          <w:sz w:val="24"/>
          <w:szCs w:val="24"/>
        </w:rPr>
        <w:t>+</w:t>
      </w:r>
      <w:r w:rsidRPr="00634F3B">
        <w:rPr>
          <w:rStyle w:val="fontstyle21"/>
          <w:color w:val="auto"/>
        </w:rPr>
        <w:t>86-371-23906058</w:t>
      </w:r>
    </w:p>
    <w:p w14:paraId="7B86C46E" w14:textId="062E2908" w:rsidR="00911764" w:rsidRPr="00634F3B" w:rsidRDefault="00911764" w:rsidP="00634F3B">
      <w:pPr>
        <w:adjustRightInd w:val="0"/>
        <w:snapToGrid w:val="0"/>
        <w:spacing w:line="360" w:lineRule="auto"/>
        <w:rPr>
          <w:rStyle w:val="fontstyle21"/>
          <w:color w:val="auto"/>
        </w:rPr>
      </w:pPr>
    </w:p>
    <w:p w14:paraId="212F1E02" w14:textId="5C483C38" w:rsidR="00592BB1" w:rsidRPr="00592BB1" w:rsidRDefault="00592BB1" w:rsidP="00592BB1">
      <w:pPr>
        <w:adjustRightInd w:val="0"/>
        <w:snapToGrid w:val="0"/>
        <w:spacing w:line="360" w:lineRule="auto"/>
        <w:rPr>
          <w:rFonts w:ascii="Book Antiqua" w:eastAsia="宋体" w:hAnsi="Book Antiqua" w:cs="Times New Roman"/>
          <w:color w:val="000000"/>
          <w:sz w:val="24"/>
          <w:szCs w:val="24"/>
        </w:rPr>
      </w:pPr>
      <w:r w:rsidRPr="00592BB1">
        <w:rPr>
          <w:rFonts w:ascii="Book Antiqua" w:eastAsia="宋体" w:hAnsi="Book Antiqua" w:cs="Times New Roman"/>
          <w:b/>
          <w:color w:val="000000"/>
          <w:sz w:val="24"/>
          <w:szCs w:val="24"/>
        </w:rPr>
        <w:t>Received:</w:t>
      </w:r>
      <w:r w:rsidRPr="00592BB1">
        <w:rPr>
          <w:rFonts w:ascii="Book Antiqua" w:eastAsia="宋体" w:hAnsi="Book Antiqua" w:cs="Times New Roman"/>
          <w:color w:val="000000"/>
          <w:sz w:val="24"/>
          <w:szCs w:val="24"/>
        </w:rPr>
        <w:t xml:space="preserve"> </w:t>
      </w:r>
      <w:r>
        <w:rPr>
          <w:rFonts w:ascii="Book Antiqua" w:eastAsia="宋体" w:hAnsi="Book Antiqua" w:cs="Arial" w:hint="eastAsia"/>
          <w:color w:val="000000"/>
          <w:kern w:val="0"/>
          <w:sz w:val="24"/>
          <w:szCs w:val="24"/>
        </w:rPr>
        <w:t>September</w:t>
      </w:r>
      <w:r w:rsidRPr="00592BB1">
        <w:rPr>
          <w:rFonts w:ascii="Book Antiqua" w:eastAsia="宋体" w:hAnsi="Book Antiqua" w:cs="Arial" w:hint="eastAsia"/>
          <w:color w:val="000000"/>
          <w:kern w:val="0"/>
          <w:sz w:val="24"/>
          <w:szCs w:val="24"/>
        </w:rPr>
        <w:t xml:space="preserve"> </w:t>
      </w:r>
      <w:r>
        <w:rPr>
          <w:rFonts w:ascii="Book Antiqua" w:eastAsia="宋体" w:hAnsi="Book Antiqua" w:cs="Arial" w:hint="eastAsia"/>
          <w:color w:val="000000"/>
          <w:kern w:val="0"/>
          <w:sz w:val="24"/>
          <w:szCs w:val="24"/>
        </w:rPr>
        <w:t>5</w:t>
      </w:r>
      <w:r w:rsidRPr="00592BB1">
        <w:rPr>
          <w:rFonts w:ascii="Book Antiqua" w:eastAsia="宋体" w:hAnsi="Book Antiqua" w:cs="Arial" w:hint="eastAsia"/>
          <w:color w:val="000000"/>
          <w:kern w:val="0"/>
          <w:sz w:val="24"/>
          <w:szCs w:val="24"/>
        </w:rPr>
        <w:t>, 2018</w:t>
      </w:r>
    </w:p>
    <w:p w14:paraId="279EE5C1" w14:textId="010FAB75" w:rsidR="00592BB1" w:rsidRPr="00592BB1" w:rsidRDefault="00592BB1" w:rsidP="00592BB1">
      <w:pPr>
        <w:adjustRightInd w:val="0"/>
        <w:snapToGrid w:val="0"/>
        <w:spacing w:line="360" w:lineRule="auto"/>
        <w:rPr>
          <w:rFonts w:ascii="Book Antiqua" w:eastAsia="宋体" w:hAnsi="Book Antiqua" w:cs="Times New Roman"/>
          <w:color w:val="000000"/>
          <w:sz w:val="24"/>
          <w:szCs w:val="24"/>
        </w:rPr>
      </w:pPr>
      <w:r w:rsidRPr="00592BB1">
        <w:rPr>
          <w:rFonts w:ascii="Book Antiqua" w:eastAsia="宋体" w:hAnsi="Book Antiqua" w:cs="Times New Roman"/>
          <w:b/>
          <w:color w:val="000000"/>
          <w:sz w:val="24"/>
          <w:szCs w:val="24"/>
        </w:rPr>
        <w:t>Peer-review started:</w:t>
      </w:r>
      <w:r w:rsidRPr="00592BB1">
        <w:rPr>
          <w:rFonts w:ascii="Book Antiqua" w:eastAsia="宋体" w:hAnsi="Book Antiqua" w:cs="Times New Roman"/>
          <w:color w:val="000000"/>
          <w:sz w:val="24"/>
          <w:szCs w:val="24"/>
        </w:rPr>
        <w:t xml:space="preserve"> </w:t>
      </w:r>
      <w:r>
        <w:rPr>
          <w:rFonts w:ascii="Book Antiqua" w:eastAsia="宋体" w:hAnsi="Book Antiqua" w:cs="Arial" w:hint="eastAsia"/>
          <w:color w:val="000000"/>
          <w:kern w:val="0"/>
          <w:sz w:val="24"/>
          <w:szCs w:val="24"/>
        </w:rPr>
        <w:t>September</w:t>
      </w:r>
      <w:r w:rsidRPr="00592BB1">
        <w:rPr>
          <w:rFonts w:ascii="Book Antiqua" w:eastAsia="宋体" w:hAnsi="Book Antiqua" w:cs="Arial" w:hint="eastAsia"/>
          <w:color w:val="000000"/>
          <w:kern w:val="0"/>
          <w:sz w:val="24"/>
          <w:szCs w:val="24"/>
        </w:rPr>
        <w:t xml:space="preserve"> </w:t>
      </w:r>
      <w:r>
        <w:rPr>
          <w:rFonts w:ascii="Book Antiqua" w:eastAsia="宋体" w:hAnsi="Book Antiqua" w:cs="Arial" w:hint="eastAsia"/>
          <w:color w:val="000000"/>
          <w:kern w:val="0"/>
          <w:sz w:val="24"/>
          <w:szCs w:val="24"/>
        </w:rPr>
        <w:t>6</w:t>
      </w:r>
      <w:r w:rsidRPr="00592BB1">
        <w:rPr>
          <w:rFonts w:ascii="Book Antiqua" w:eastAsia="宋体" w:hAnsi="Book Antiqua" w:cs="Arial" w:hint="eastAsia"/>
          <w:color w:val="000000"/>
          <w:kern w:val="0"/>
          <w:sz w:val="24"/>
          <w:szCs w:val="24"/>
        </w:rPr>
        <w:t>, 2018</w:t>
      </w:r>
    </w:p>
    <w:p w14:paraId="15E0EB57" w14:textId="6E0C8825" w:rsidR="00592BB1" w:rsidRPr="00592BB1" w:rsidRDefault="00592BB1" w:rsidP="00592BB1">
      <w:pPr>
        <w:adjustRightInd w:val="0"/>
        <w:snapToGrid w:val="0"/>
        <w:spacing w:line="360" w:lineRule="auto"/>
        <w:rPr>
          <w:rFonts w:ascii="Book Antiqua" w:eastAsia="宋体" w:hAnsi="Book Antiqua" w:cs="Times New Roman"/>
          <w:color w:val="000000"/>
          <w:sz w:val="24"/>
          <w:szCs w:val="24"/>
        </w:rPr>
      </w:pPr>
      <w:r w:rsidRPr="00592BB1">
        <w:rPr>
          <w:rFonts w:ascii="Book Antiqua" w:eastAsia="宋体" w:hAnsi="Book Antiqua" w:cs="Times New Roman"/>
          <w:b/>
          <w:color w:val="000000"/>
          <w:sz w:val="24"/>
          <w:szCs w:val="24"/>
        </w:rPr>
        <w:t>First decision:</w:t>
      </w:r>
      <w:r w:rsidRPr="00592BB1">
        <w:rPr>
          <w:rFonts w:ascii="Book Antiqua" w:eastAsia="宋体" w:hAnsi="Book Antiqua" w:cs="Times New Roman"/>
          <w:color w:val="000000"/>
          <w:sz w:val="24"/>
          <w:szCs w:val="24"/>
        </w:rPr>
        <w:t xml:space="preserve"> </w:t>
      </w:r>
      <w:r>
        <w:rPr>
          <w:rFonts w:ascii="Book Antiqua" w:eastAsia="宋体" w:hAnsi="Book Antiqua" w:cs="Arial" w:hint="eastAsia"/>
          <w:color w:val="000000"/>
          <w:kern w:val="0"/>
          <w:sz w:val="24"/>
          <w:szCs w:val="24"/>
        </w:rPr>
        <w:t>October</w:t>
      </w:r>
      <w:r w:rsidRPr="00592BB1">
        <w:rPr>
          <w:rFonts w:ascii="Book Antiqua" w:eastAsia="宋体" w:hAnsi="Book Antiqua" w:cs="Arial" w:hint="eastAsia"/>
          <w:color w:val="000000"/>
          <w:kern w:val="0"/>
          <w:sz w:val="24"/>
          <w:szCs w:val="24"/>
        </w:rPr>
        <w:t xml:space="preserve"> </w:t>
      </w:r>
      <w:r>
        <w:rPr>
          <w:rFonts w:ascii="Book Antiqua" w:eastAsia="宋体" w:hAnsi="Book Antiqua" w:cs="Arial" w:hint="eastAsia"/>
          <w:color w:val="000000"/>
          <w:kern w:val="0"/>
          <w:sz w:val="24"/>
          <w:szCs w:val="24"/>
        </w:rPr>
        <w:t>23</w:t>
      </w:r>
      <w:r w:rsidRPr="00592BB1">
        <w:rPr>
          <w:rFonts w:ascii="Book Antiqua" w:eastAsia="宋体" w:hAnsi="Book Antiqua" w:cs="Arial" w:hint="eastAsia"/>
          <w:color w:val="000000"/>
          <w:kern w:val="0"/>
          <w:sz w:val="24"/>
          <w:szCs w:val="24"/>
        </w:rPr>
        <w:t>, 2018</w:t>
      </w:r>
    </w:p>
    <w:p w14:paraId="70B1345B" w14:textId="4968A953" w:rsidR="00592BB1" w:rsidRPr="00592BB1" w:rsidRDefault="00592BB1" w:rsidP="00592BB1">
      <w:pPr>
        <w:adjustRightInd w:val="0"/>
        <w:snapToGrid w:val="0"/>
        <w:spacing w:line="360" w:lineRule="auto"/>
        <w:rPr>
          <w:rFonts w:ascii="Book Antiqua" w:eastAsia="宋体" w:hAnsi="Book Antiqua" w:cs="Times New Roman"/>
          <w:color w:val="000000"/>
          <w:sz w:val="24"/>
          <w:szCs w:val="24"/>
        </w:rPr>
      </w:pPr>
      <w:r w:rsidRPr="00592BB1">
        <w:rPr>
          <w:rFonts w:ascii="Book Antiqua" w:eastAsia="宋体" w:hAnsi="Book Antiqua" w:cs="Times New Roman"/>
          <w:b/>
          <w:color w:val="000000"/>
          <w:sz w:val="24"/>
          <w:szCs w:val="24"/>
        </w:rPr>
        <w:t>Revised:</w:t>
      </w:r>
      <w:r w:rsidRPr="00592BB1">
        <w:rPr>
          <w:rFonts w:ascii="Book Antiqua" w:eastAsia="宋体" w:hAnsi="Book Antiqua" w:cs="Times New Roman"/>
          <w:color w:val="000000"/>
          <w:sz w:val="24"/>
          <w:szCs w:val="24"/>
        </w:rPr>
        <w:t xml:space="preserve"> </w:t>
      </w:r>
      <w:r>
        <w:rPr>
          <w:rFonts w:ascii="Book Antiqua" w:eastAsia="宋体" w:hAnsi="Book Antiqua" w:cs="Arial" w:hint="eastAsia"/>
          <w:color w:val="000000"/>
          <w:kern w:val="0"/>
          <w:sz w:val="24"/>
          <w:szCs w:val="24"/>
        </w:rPr>
        <w:t>October</w:t>
      </w:r>
      <w:r w:rsidRPr="00592BB1">
        <w:rPr>
          <w:rFonts w:ascii="Book Antiqua" w:eastAsia="宋体" w:hAnsi="Book Antiqua" w:cs="Arial" w:hint="eastAsia"/>
          <w:color w:val="000000"/>
          <w:kern w:val="0"/>
          <w:sz w:val="24"/>
          <w:szCs w:val="24"/>
        </w:rPr>
        <w:t xml:space="preserve"> </w:t>
      </w:r>
      <w:r>
        <w:rPr>
          <w:rFonts w:ascii="Book Antiqua" w:eastAsia="宋体" w:hAnsi="Book Antiqua" w:cs="Arial" w:hint="eastAsia"/>
          <w:color w:val="000000"/>
          <w:kern w:val="0"/>
          <w:sz w:val="24"/>
          <w:szCs w:val="24"/>
        </w:rPr>
        <w:t>28</w:t>
      </w:r>
      <w:r w:rsidRPr="00592BB1">
        <w:rPr>
          <w:rFonts w:ascii="Book Antiqua" w:eastAsia="宋体" w:hAnsi="Book Antiqua" w:cs="Arial" w:hint="eastAsia"/>
          <w:color w:val="000000"/>
          <w:kern w:val="0"/>
          <w:sz w:val="24"/>
          <w:szCs w:val="24"/>
        </w:rPr>
        <w:t>, 2018</w:t>
      </w:r>
    </w:p>
    <w:p w14:paraId="59327966" w14:textId="44980C0B" w:rsidR="00592BB1" w:rsidRPr="00592BB1" w:rsidRDefault="00592BB1" w:rsidP="00592BB1">
      <w:pPr>
        <w:adjustRightInd w:val="0"/>
        <w:snapToGrid w:val="0"/>
        <w:spacing w:line="360" w:lineRule="auto"/>
        <w:rPr>
          <w:rFonts w:ascii="Book Antiqua" w:eastAsia="宋体" w:hAnsi="Book Antiqua" w:cs="Times New Roman"/>
          <w:color w:val="000000"/>
          <w:sz w:val="24"/>
          <w:szCs w:val="24"/>
        </w:rPr>
      </w:pPr>
      <w:r w:rsidRPr="00592BB1">
        <w:rPr>
          <w:rFonts w:ascii="Book Antiqua" w:eastAsia="宋体" w:hAnsi="Book Antiqua" w:cs="Times New Roman"/>
          <w:b/>
          <w:color w:val="000000"/>
          <w:sz w:val="24"/>
          <w:szCs w:val="24"/>
        </w:rPr>
        <w:t>Accepted:</w:t>
      </w:r>
      <w:r w:rsidR="006666F2" w:rsidRPr="006666F2">
        <w:t xml:space="preserve"> </w:t>
      </w:r>
      <w:r w:rsidR="006666F2" w:rsidRPr="006666F2">
        <w:rPr>
          <w:rFonts w:ascii="Book Antiqua" w:eastAsia="宋体" w:hAnsi="Book Antiqua" w:cs="Times New Roman"/>
          <w:color w:val="000000"/>
          <w:sz w:val="24"/>
          <w:szCs w:val="24"/>
        </w:rPr>
        <w:t>December 7, 2018</w:t>
      </w:r>
      <w:r w:rsidRPr="00592BB1">
        <w:rPr>
          <w:rFonts w:ascii="Book Antiqua" w:eastAsia="宋体" w:hAnsi="Book Antiqua" w:cs="Times New Roman"/>
          <w:color w:val="000000"/>
          <w:sz w:val="24"/>
          <w:szCs w:val="24"/>
        </w:rPr>
        <w:t xml:space="preserve"> </w:t>
      </w:r>
    </w:p>
    <w:p w14:paraId="00681EF1" w14:textId="103F18D4" w:rsidR="00592BB1" w:rsidRPr="00592BB1" w:rsidRDefault="00592BB1" w:rsidP="00592BB1">
      <w:pPr>
        <w:adjustRightInd w:val="0"/>
        <w:snapToGrid w:val="0"/>
        <w:spacing w:line="360" w:lineRule="auto"/>
        <w:rPr>
          <w:rFonts w:ascii="Book Antiqua" w:eastAsia="宋体" w:hAnsi="Book Antiqua" w:cs="Times New Roman"/>
          <w:b/>
          <w:color w:val="000000"/>
          <w:sz w:val="24"/>
          <w:szCs w:val="24"/>
        </w:rPr>
      </w:pPr>
      <w:r w:rsidRPr="00592BB1">
        <w:rPr>
          <w:rFonts w:ascii="Book Antiqua" w:eastAsia="宋体" w:hAnsi="Book Antiqua" w:cs="Times New Roman"/>
          <w:b/>
          <w:color w:val="000000"/>
          <w:sz w:val="24"/>
          <w:szCs w:val="24"/>
        </w:rPr>
        <w:t>Article in press:</w:t>
      </w:r>
      <w:r w:rsidR="009C53DF">
        <w:rPr>
          <w:rFonts w:ascii="Book Antiqua" w:eastAsia="宋体" w:hAnsi="Book Antiqua" w:cs="Times New Roman" w:hint="eastAsia"/>
          <w:b/>
          <w:color w:val="000000"/>
          <w:sz w:val="24"/>
          <w:szCs w:val="24"/>
        </w:rPr>
        <w:t xml:space="preserve"> </w:t>
      </w:r>
      <w:r w:rsidR="009C53DF" w:rsidRPr="006666F2">
        <w:rPr>
          <w:rFonts w:ascii="Book Antiqua" w:eastAsia="宋体" w:hAnsi="Book Antiqua" w:cs="Times New Roman"/>
          <w:color w:val="000000"/>
          <w:sz w:val="24"/>
          <w:szCs w:val="24"/>
        </w:rPr>
        <w:t xml:space="preserve">December </w:t>
      </w:r>
      <w:r w:rsidR="009C53DF">
        <w:rPr>
          <w:rFonts w:ascii="Book Antiqua" w:eastAsia="宋体" w:hAnsi="Book Antiqua" w:cs="Times New Roman" w:hint="eastAsia"/>
          <w:color w:val="000000"/>
          <w:sz w:val="24"/>
          <w:szCs w:val="24"/>
        </w:rPr>
        <w:t>8</w:t>
      </w:r>
      <w:r w:rsidR="009C53DF" w:rsidRPr="006666F2">
        <w:rPr>
          <w:rFonts w:ascii="Book Antiqua" w:eastAsia="宋体" w:hAnsi="Book Antiqua" w:cs="Times New Roman"/>
          <w:color w:val="000000"/>
          <w:sz w:val="24"/>
          <w:szCs w:val="24"/>
        </w:rPr>
        <w:t>, 2018</w:t>
      </w:r>
    </w:p>
    <w:p w14:paraId="3577B1B5" w14:textId="5FDF6BE0" w:rsidR="00592BB1" w:rsidRPr="00592BB1" w:rsidRDefault="00592BB1" w:rsidP="00592BB1">
      <w:pPr>
        <w:adjustRightInd w:val="0"/>
        <w:snapToGrid w:val="0"/>
        <w:spacing w:line="360" w:lineRule="auto"/>
        <w:rPr>
          <w:rFonts w:ascii="Book Antiqua" w:eastAsia="宋体" w:hAnsi="Book Antiqua" w:cs="Times New Roman"/>
          <w:b/>
          <w:color w:val="000000"/>
          <w:sz w:val="24"/>
          <w:szCs w:val="24"/>
        </w:rPr>
      </w:pPr>
      <w:r w:rsidRPr="00592BB1">
        <w:rPr>
          <w:rFonts w:ascii="Book Antiqua" w:eastAsia="宋体" w:hAnsi="Book Antiqua" w:cs="Times New Roman"/>
          <w:b/>
          <w:color w:val="000000"/>
          <w:sz w:val="24"/>
          <w:szCs w:val="24"/>
        </w:rPr>
        <w:t>Published online:</w:t>
      </w:r>
      <w:r w:rsidR="009C53DF">
        <w:rPr>
          <w:rFonts w:ascii="Book Antiqua" w:eastAsia="宋体" w:hAnsi="Book Antiqua" w:cs="Times New Roman" w:hint="eastAsia"/>
          <w:b/>
          <w:color w:val="000000"/>
          <w:sz w:val="24"/>
          <w:szCs w:val="24"/>
        </w:rPr>
        <w:t xml:space="preserve"> </w:t>
      </w:r>
      <w:r w:rsidR="009C53DF" w:rsidRPr="009C53DF">
        <w:rPr>
          <w:rFonts w:ascii="Book Antiqua" w:eastAsia="宋体" w:hAnsi="Book Antiqua" w:cs="Times New Roman"/>
          <w:color w:val="000000"/>
          <w:sz w:val="24"/>
          <w:szCs w:val="24"/>
        </w:rPr>
        <w:t>January 6, 2019</w:t>
      </w:r>
    </w:p>
    <w:p w14:paraId="7917EB60" w14:textId="77777777" w:rsidR="00CA3682" w:rsidRPr="00634F3B" w:rsidRDefault="00CA3682" w:rsidP="00634F3B">
      <w:pPr>
        <w:adjustRightInd w:val="0"/>
        <w:snapToGrid w:val="0"/>
        <w:spacing w:line="360" w:lineRule="auto"/>
        <w:rPr>
          <w:rFonts w:ascii="Book Antiqua" w:hAnsi="Book Antiqua"/>
          <w:sz w:val="24"/>
          <w:szCs w:val="24"/>
        </w:rPr>
      </w:pPr>
      <w:r w:rsidRPr="00634F3B">
        <w:rPr>
          <w:rFonts w:ascii="Book Antiqua" w:hAnsi="Book Antiqua"/>
          <w:sz w:val="24"/>
          <w:szCs w:val="24"/>
        </w:rPr>
        <w:br w:type="page"/>
      </w:r>
    </w:p>
    <w:p w14:paraId="25ADC813" w14:textId="77777777" w:rsidR="00196472" w:rsidRPr="00634F3B" w:rsidRDefault="00D861E2" w:rsidP="00634F3B">
      <w:pPr>
        <w:adjustRightInd w:val="0"/>
        <w:snapToGrid w:val="0"/>
        <w:spacing w:line="360" w:lineRule="auto"/>
        <w:rPr>
          <w:rStyle w:val="fontstyle21"/>
          <w:b/>
          <w:color w:val="auto"/>
        </w:rPr>
      </w:pPr>
      <w:r w:rsidRPr="00634F3B">
        <w:rPr>
          <w:rStyle w:val="fontstyle21"/>
          <w:b/>
          <w:color w:val="auto"/>
        </w:rPr>
        <w:lastRenderedPageBreak/>
        <w:t>Abstract</w:t>
      </w:r>
    </w:p>
    <w:p w14:paraId="0923EF7F" w14:textId="07866484" w:rsidR="00196472" w:rsidRPr="00634F3B" w:rsidRDefault="009D7125" w:rsidP="00634F3B">
      <w:pPr>
        <w:adjustRightInd w:val="0"/>
        <w:snapToGrid w:val="0"/>
        <w:spacing w:line="360" w:lineRule="auto"/>
        <w:rPr>
          <w:rStyle w:val="fontstyle21"/>
          <w:color w:val="auto"/>
        </w:rPr>
      </w:pPr>
      <w:r w:rsidRPr="00634F3B">
        <w:rPr>
          <w:rStyle w:val="fontstyle21"/>
          <w:color w:val="auto"/>
        </w:rPr>
        <w:t>P</w:t>
      </w:r>
      <w:r w:rsidR="005420E9" w:rsidRPr="00634F3B">
        <w:rPr>
          <w:rStyle w:val="fontstyle21"/>
          <w:color w:val="auto"/>
        </w:rPr>
        <w:t>ulmonary protozoal infections are rare</w:t>
      </w:r>
      <w:r w:rsidRPr="00634F3B">
        <w:rPr>
          <w:rStyle w:val="fontstyle21"/>
          <w:color w:val="auto"/>
        </w:rPr>
        <w:t>.</w:t>
      </w:r>
      <w:r w:rsidR="00353CD5" w:rsidRPr="00634F3B">
        <w:rPr>
          <w:rStyle w:val="fontstyle21"/>
          <w:color w:val="auto"/>
        </w:rPr>
        <w:t xml:space="preserve"> A 28-year-old woman was admitted to hospital with chief complains of cough, sputum</w:t>
      </w:r>
      <w:r w:rsidR="00AF011E">
        <w:rPr>
          <w:rStyle w:val="fontstyle21"/>
          <w:color w:val="auto"/>
        </w:rPr>
        <w:t>,</w:t>
      </w:r>
      <w:r w:rsidR="00353CD5" w:rsidRPr="00634F3B">
        <w:rPr>
          <w:rStyle w:val="fontstyle21"/>
          <w:color w:val="auto"/>
        </w:rPr>
        <w:t xml:space="preserve"> and dyspnea. The clinical laboratory tests for blood revealed an increased eosinophil percentage of 31.3% and</w:t>
      </w:r>
      <w:r w:rsidR="00AF011E" w:rsidRPr="00AF011E">
        <w:rPr>
          <w:rStyle w:val="fontstyle21"/>
          <w:color w:val="auto"/>
        </w:rPr>
        <w:t xml:space="preserve"> </w:t>
      </w:r>
      <w:r w:rsidR="00AF011E" w:rsidRPr="00634F3B">
        <w:rPr>
          <w:rStyle w:val="fontstyle21"/>
          <w:color w:val="auto"/>
        </w:rPr>
        <w:t>significantly</w:t>
      </w:r>
      <w:r w:rsidR="00AF011E">
        <w:rPr>
          <w:rStyle w:val="fontstyle21"/>
          <w:color w:val="auto"/>
        </w:rPr>
        <w:t xml:space="preserve"> elevated</w:t>
      </w:r>
      <w:r w:rsidR="00353CD5" w:rsidRPr="00634F3B">
        <w:rPr>
          <w:rStyle w:val="fontstyle21"/>
          <w:color w:val="auto"/>
        </w:rPr>
        <w:t xml:space="preserve"> total IgE. </w:t>
      </w:r>
      <w:r w:rsidR="006936C4" w:rsidRPr="00634F3B">
        <w:rPr>
          <w:rStyle w:val="fontstyle21"/>
          <w:color w:val="auto"/>
        </w:rPr>
        <w:t xml:space="preserve">The </w:t>
      </w:r>
      <w:r w:rsidR="00905C58" w:rsidRPr="00634F3B">
        <w:rPr>
          <w:rStyle w:val="fontstyle21"/>
          <w:color w:val="auto"/>
        </w:rPr>
        <w:t xml:space="preserve">chest </w:t>
      </w:r>
      <w:r w:rsidR="006936C4" w:rsidRPr="00634F3B">
        <w:rPr>
          <w:rStyle w:val="fontstyle21"/>
          <w:color w:val="auto"/>
        </w:rPr>
        <w:t>compute</w:t>
      </w:r>
      <w:r w:rsidR="00905C58" w:rsidRPr="00634F3B">
        <w:rPr>
          <w:rStyle w:val="fontstyle21"/>
          <w:color w:val="auto"/>
        </w:rPr>
        <w:t>d</w:t>
      </w:r>
      <w:r w:rsidR="006936C4" w:rsidRPr="00634F3B">
        <w:rPr>
          <w:rStyle w:val="fontstyle21"/>
          <w:color w:val="auto"/>
        </w:rPr>
        <w:t xml:space="preserve"> tomography </w:t>
      </w:r>
      <w:r w:rsidR="00905C58" w:rsidRPr="00634F3B">
        <w:rPr>
          <w:rStyle w:val="fontstyle21"/>
          <w:color w:val="auto"/>
        </w:rPr>
        <w:t>scan revealed that bilateral bronch</w:t>
      </w:r>
      <w:r w:rsidR="00423353">
        <w:rPr>
          <w:rStyle w:val="fontstyle21"/>
          <w:color w:val="auto"/>
        </w:rPr>
        <w:t>ial</w:t>
      </w:r>
      <w:r w:rsidR="00905C58" w:rsidRPr="00634F3B">
        <w:rPr>
          <w:rStyle w:val="fontstyle21"/>
          <w:color w:val="auto"/>
        </w:rPr>
        <w:t xml:space="preserve"> walls were thickening, accompanied with patchy spots scattered throughout bilateral lung</w:t>
      </w:r>
      <w:r w:rsidR="00AF011E">
        <w:rPr>
          <w:rStyle w:val="fontstyle21"/>
          <w:color w:val="auto"/>
        </w:rPr>
        <w:t>s</w:t>
      </w:r>
      <w:r w:rsidR="00905C58" w:rsidRPr="00634F3B">
        <w:rPr>
          <w:rStyle w:val="fontstyle21"/>
          <w:color w:val="auto"/>
        </w:rPr>
        <w:t xml:space="preserve">. </w:t>
      </w:r>
      <w:r w:rsidR="00CF5E0C">
        <w:rPr>
          <w:rStyle w:val="fontstyle21"/>
          <w:color w:val="auto"/>
        </w:rPr>
        <w:t>A s</w:t>
      </w:r>
      <w:r w:rsidR="00905C58" w:rsidRPr="00634F3B">
        <w:rPr>
          <w:rStyle w:val="fontstyle21"/>
          <w:color w:val="auto"/>
        </w:rPr>
        <w:t xml:space="preserve">uspected multiflagellated protozoan </w:t>
      </w:r>
      <w:r w:rsidR="00AF011E">
        <w:rPr>
          <w:rStyle w:val="fontstyle21"/>
          <w:color w:val="auto"/>
        </w:rPr>
        <w:t xml:space="preserve">was </w:t>
      </w:r>
      <w:r w:rsidR="00905C58" w:rsidRPr="00634F3B">
        <w:rPr>
          <w:rStyle w:val="fontstyle21"/>
          <w:color w:val="auto"/>
        </w:rPr>
        <w:t xml:space="preserve">observed under </w:t>
      </w:r>
      <w:r w:rsidR="00AF011E">
        <w:rPr>
          <w:rStyle w:val="fontstyle21"/>
          <w:color w:val="auto"/>
        </w:rPr>
        <w:t>a</w:t>
      </w:r>
      <w:r w:rsidR="00AF011E" w:rsidRPr="00634F3B">
        <w:rPr>
          <w:rStyle w:val="fontstyle21"/>
          <w:color w:val="auto"/>
        </w:rPr>
        <w:t xml:space="preserve"> </w:t>
      </w:r>
      <w:r w:rsidR="00905C58" w:rsidRPr="00634F3B">
        <w:rPr>
          <w:rStyle w:val="fontstyle21"/>
          <w:color w:val="auto"/>
        </w:rPr>
        <w:t xml:space="preserve">light </w:t>
      </w:r>
      <w:r w:rsidR="00AF011E" w:rsidRPr="00634F3B">
        <w:rPr>
          <w:rStyle w:val="fontstyle21"/>
          <w:color w:val="auto"/>
        </w:rPr>
        <w:t>microscop</w:t>
      </w:r>
      <w:r w:rsidR="00AF011E">
        <w:rPr>
          <w:rStyle w:val="fontstyle21"/>
          <w:color w:val="auto"/>
        </w:rPr>
        <w:t>e</w:t>
      </w:r>
      <w:r w:rsidR="00905C58" w:rsidRPr="00634F3B">
        <w:rPr>
          <w:rStyle w:val="fontstyle21"/>
          <w:color w:val="auto"/>
        </w:rPr>
        <w:t xml:space="preserve">. But some different features were observed </w:t>
      </w:r>
      <w:r w:rsidR="00AF011E">
        <w:rPr>
          <w:rStyle w:val="fontstyle21"/>
          <w:color w:val="auto"/>
        </w:rPr>
        <w:t>by</w:t>
      </w:r>
      <w:r w:rsidR="00905C58" w:rsidRPr="00634F3B">
        <w:rPr>
          <w:rStyle w:val="fontstyle21"/>
          <w:color w:val="auto"/>
        </w:rPr>
        <w:t xml:space="preserve"> electron microscopy, such as the orientation of </w:t>
      </w:r>
      <w:r w:rsidR="006B338D" w:rsidRPr="00634F3B">
        <w:rPr>
          <w:rStyle w:val="fontstyle21"/>
          <w:color w:val="auto"/>
        </w:rPr>
        <w:t>flagella and nucleus.</w:t>
      </w:r>
      <w:r w:rsidR="000A1196" w:rsidRPr="00634F3B">
        <w:rPr>
          <w:rStyle w:val="fontstyle21"/>
          <w:color w:val="auto"/>
        </w:rPr>
        <w:t xml:space="preserve"> Besides, both </w:t>
      </w:r>
      <w:r w:rsidR="00592BB1" w:rsidRPr="00634F3B">
        <w:rPr>
          <w:rStyle w:val="fontstyle21"/>
          <w:color w:val="auto"/>
        </w:rPr>
        <w:t xml:space="preserve">bronchoalveolar lavage fluid </w:t>
      </w:r>
      <w:r w:rsidR="000A1196" w:rsidRPr="00634F3B">
        <w:rPr>
          <w:rStyle w:val="fontstyle21"/>
          <w:color w:val="auto"/>
        </w:rPr>
        <w:t>and bronchoscopic</w:t>
      </w:r>
      <w:r w:rsidR="00831E98" w:rsidRPr="00634F3B">
        <w:rPr>
          <w:rStyle w:val="fontstyle21"/>
          <w:color w:val="auto"/>
        </w:rPr>
        <w:t xml:space="preserve"> brush smears underwent </w:t>
      </w:r>
      <w:r w:rsidR="000A1196" w:rsidRPr="00634F3B">
        <w:rPr>
          <w:rStyle w:val="fontstyle21"/>
          <w:color w:val="auto"/>
        </w:rPr>
        <w:t xml:space="preserve">Gram staining and Pap staining, which revealed </w:t>
      </w:r>
      <w:r w:rsidR="00AF011E">
        <w:rPr>
          <w:rStyle w:val="fontstyle21"/>
          <w:color w:val="auto"/>
        </w:rPr>
        <w:t xml:space="preserve">that </w:t>
      </w:r>
      <w:r w:rsidR="000A1196" w:rsidRPr="00634F3B">
        <w:rPr>
          <w:rStyle w:val="fontstyle21"/>
          <w:color w:val="auto"/>
        </w:rPr>
        <w:t>numerous respiratory ciliated cells were scattered or accumulated in the sample.</w:t>
      </w:r>
      <w:r w:rsidR="00CA6770" w:rsidRPr="00634F3B">
        <w:rPr>
          <w:rStyle w:val="fontstyle21"/>
          <w:color w:val="auto"/>
        </w:rPr>
        <w:t xml:space="preserve"> </w:t>
      </w:r>
      <w:r w:rsidR="000A1196" w:rsidRPr="00634F3B">
        <w:rPr>
          <w:rStyle w:val="fontstyle21"/>
          <w:color w:val="auto"/>
        </w:rPr>
        <w:t xml:space="preserve">Finally, she was diagnosed </w:t>
      </w:r>
      <w:r w:rsidR="00AF011E">
        <w:rPr>
          <w:rStyle w:val="fontstyle21"/>
          <w:color w:val="auto"/>
        </w:rPr>
        <w:t xml:space="preserve">with </w:t>
      </w:r>
      <w:r w:rsidR="000A1196" w:rsidRPr="00634F3B">
        <w:rPr>
          <w:rStyle w:val="fontstyle21"/>
          <w:color w:val="auto"/>
        </w:rPr>
        <w:t xml:space="preserve">eosinophil pneumonia. </w:t>
      </w:r>
      <w:r w:rsidR="00CA6770" w:rsidRPr="00634F3B">
        <w:rPr>
          <w:rStyle w:val="fontstyle21"/>
          <w:color w:val="auto"/>
        </w:rPr>
        <w:t>Metronidazole, bronchodilators</w:t>
      </w:r>
      <w:r w:rsidR="00AF011E">
        <w:rPr>
          <w:rStyle w:val="fontstyle21"/>
          <w:color w:val="auto"/>
        </w:rPr>
        <w:t>,</w:t>
      </w:r>
      <w:r w:rsidR="00CA6770" w:rsidRPr="00634F3B">
        <w:rPr>
          <w:rStyle w:val="fontstyle21"/>
          <w:color w:val="auto"/>
        </w:rPr>
        <w:t xml:space="preserve"> and mucolytic were taken for 5</w:t>
      </w:r>
      <w:r w:rsidR="00231977" w:rsidRPr="00634F3B">
        <w:rPr>
          <w:rStyle w:val="fontstyle21"/>
          <w:color w:val="auto"/>
        </w:rPr>
        <w:t xml:space="preserve"> </w:t>
      </w:r>
      <w:r w:rsidR="00CA6770" w:rsidRPr="00634F3B">
        <w:rPr>
          <w:rStyle w:val="fontstyle21"/>
          <w:color w:val="auto"/>
        </w:rPr>
        <w:t>d and symptoms and pulmonary ventilation function improved.</w:t>
      </w:r>
      <w:r w:rsidR="000A1196" w:rsidRPr="00634F3B">
        <w:rPr>
          <w:rStyle w:val="fontstyle21"/>
          <w:color w:val="auto"/>
        </w:rPr>
        <w:t xml:space="preserve"> We herein report a case of chronic eosinophilic pneumonia case, which was misdiagnosed as multiflagellated protozoan infection,</w:t>
      </w:r>
      <w:r w:rsidR="000A1196" w:rsidRPr="00634F3B">
        <w:rPr>
          <w:rStyle w:val="fontstyle01"/>
          <w:color w:val="auto"/>
        </w:rPr>
        <w:t xml:space="preserve"> </w:t>
      </w:r>
      <w:r w:rsidR="000A1196" w:rsidRPr="00634F3B">
        <w:rPr>
          <w:rStyle w:val="fontstyle01"/>
          <w:b w:val="0"/>
          <w:color w:val="auto"/>
        </w:rPr>
        <w:t xml:space="preserve">and it is suggested that reliable diagnosis approaches </w:t>
      </w:r>
      <w:r w:rsidR="00AF011E">
        <w:rPr>
          <w:rStyle w:val="fontstyle01"/>
          <w:b w:val="0"/>
          <w:color w:val="auto"/>
        </w:rPr>
        <w:t>are</w:t>
      </w:r>
      <w:r w:rsidR="00AF011E" w:rsidRPr="00634F3B">
        <w:rPr>
          <w:rStyle w:val="fontstyle01"/>
          <w:b w:val="0"/>
          <w:color w:val="auto"/>
        </w:rPr>
        <w:t xml:space="preserve"> </w:t>
      </w:r>
      <w:r w:rsidR="000A1196" w:rsidRPr="00634F3B">
        <w:rPr>
          <w:rStyle w:val="fontstyle01"/>
          <w:b w:val="0"/>
          <w:color w:val="auto"/>
        </w:rPr>
        <w:t>necessary,</w:t>
      </w:r>
      <w:r w:rsidR="000A1196" w:rsidRPr="00634F3B">
        <w:rPr>
          <w:rStyle w:val="fontstyle01"/>
          <w:color w:val="auto"/>
        </w:rPr>
        <w:t xml:space="preserve"> </w:t>
      </w:r>
      <w:r w:rsidR="000A1196" w:rsidRPr="00634F3B">
        <w:rPr>
          <w:rStyle w:val="fontstyle01"/>
          <w:b w:val="0"/>
          <w:color w:val="auto"/>
        </w:rPr>
        <w:t xml:space="preserve">rather than </w:t>
      </w:r>
      <w:r w:rsidR="000A1196" w:rsidRPr="00634F3B">
        <w:rPr>
          <w:rStyle w:val="fontstyle21"/>
          <w:color w:val="auto"/>
        </w:rPr>
        <w:t>clinical symptoms and morphological features.</w:t>
      </w:r>
    </w:p>
    <w:p w14:paraId="32811E6A" w14:textId="77777777" w:rsidR="00196472" w:rsidRPr="00634F3B" w:rsidRDefault="00196472" w:rsidP="00634F3B">
      <w:pPr>
        <w:adjustRightInd w:val="0"/>
        <w:snapToGrid w:val="0"/>
        <w:spacing w:line="360" w:lineRule="auto"/>
        <w:rPr>
          <w:rStyle w:val="fontstyle21"/>
          <w:color w:val="auto"/>
        </w:rPr>
      </w:pPr>
    </w:p>
    <w:p w14:paraId="1E788D5F" w14:textId="24D7696C" w:rsidR="00196472" w:rsidRDefault="00D861E2" w:rsidP="00634F3B">
      <w:pPr>
        <w:adjustRightInd w:val="0"/>
        <w:snapToGrid w:val="0"/>
        <w:spacing w:line="360" w:lineRule="auto"/>
        <w:rPr>
          <w:rStyle w:val="fontstyle21"/>
          <w:color w:val="auto"/>
        </w:rPr>
      </w:pPr>
      <w:r w:rsidRPr="00634F3B">
        <w:rPr>
          <w:rStyle w:val="fontstyle21"/>
          <w:b/>
          <w:color w:val="auto"/>
        </w:rPr>
        <w:t>Key words:</w:t>
      </w:r>
      <w:r w:rsidR="00E16B3A" w:rsidRPr="00634F3B">
        <w:rPr>
          <w:rStyle w:val="fontstyle21"/>
          <w:b/>
          <w:color w:val="auto"/>
        </w:rPr>
        <w:t xml:space="preserve"> </w:t>
      </w:r>
      <w:r w:rsidR="00CA3682" w:rsidRPr="00634F3B">
        <w:rPr>
          <w:rStyle w:val="fontstyle21"/>
          <w:color w:val="auto"/>
        </w:rPr>
        <w:t>Multiflagellated</w:t>
      </w:r>
      <w:r w:rsidR="00592BB1">
        <w:rPr>
          <w:rStyle w:val="fontstyle21"/>
          <w:rFonts w:hint="eastAsia"/>
          <w:color w:val="auto"/>
        </w:rPr>
        <w:t xml:space="preserve"> </w:t>
      </w:r>
      <w:r w:rsidR="00CA6770" w:rsidRPr="00634F3B">
        <w:rPr>
          <w:rStyle w:val="fontstyle21"/>
          <w:color w:val="auto"/>
        </w:rPr>
        <w:t xml:space="preserve">protozoan; </w:t>
      </w:r>
      <w:r w:rsidR="00CA3682" w:rsidRPr="00634F3B">
        <w:rPr>
          <w:rStyle w:val="fontstyle21"/>
          <w:color w:val="auto"/>
        </w:rPr>
        <w:t xml:space="preserve">Respiratory </w:t>
      </w:r>
      <w:r w:rsidR="00CA6770" w:rsidRPr="00634F3B">
        <w:rPr>
          <w:rStyle w:val="fontstyle21"/>
          <w:color w:val="auto"/>
        </w:rPr>
        <w:t>disease;</w:t>
      </w:r>
      <w:r w:rsidR="006D7D1C" w:rsidRPr="00634F3B">
        <w:rPr>
          <w:rStyle w:val="fontstyle21"/>
          <w:color w:val="auto"/>
        </w:rPr>
        <w:t xml:space="preserve"> </w:t>
      </w:r>
      <w:r w:rsidR="00592BB1" w:rsidRPr="00634F3B">
        <w:rPr>
          <w:rStyle w:val="fontstyle21"/>
          <w:color w:val="auto"/>
        </w:rPr>
        <w:t xml:space="preserve">Parasitic </w:t>
      </w:r>
      <w:r w:rsidR="006D7D1C" w:rsidRPr="00634F3B">
        <w:rPr>
          <w:rStyle w:val="fontstyle21"/>
          <w:color w:val="auto"/>
        </w:rPr>
        <w:t xml:space="preserve">infection; </w:t>
      </w:r>
      <w:r w:rsidR="00592BB1" w:rsidRPr="00634F3B">
        <w:rPr>
          <w:rStyle w:val="fontstyle21"/>
          <w:color w:val="auto"/>
        </w:rPr>
        <w:t xml:space="preserve">Case </w:t>
      </w:r>
      <w:r w:rsidR="006D7D1C" w:rsidRPr="00634F3B">
        <w:rPr>
          <w:rStyle w:val="fontstyle21"/>
          <w:color w:val="auto"/>
        </w:rPr>
        <w:t>report</w:t>
      </w:r>
    </w:p>
    <w:p w14:paraId="56DBA250" w14:textId="77777777" w:rsidR="00592BB1" w:rsidRPr="00634F3B" w:rsidRDefault="00592BB1" w:rsidP="00634F3B">
      <w:pPr>
        <w:adjustRightInd w:val="0"/>
        <w:snapToGrid w:val="0"/>
        <w:spacing w:line="360" w:lineRule="auto"/>
        <w:rPr>
          <w:rStyle w:val="fontstyle21"/>
          <w:color w:val="auto"/>
        </w:rPr>
      </w:pPr>
    </w:p>
    <w:p w14:paraId="6416B99D" w14:textId="713FF7F8" w:rsidR="00592BB1" w:rsidRPr="00592BB1" w:rsidRDefault="00592BB1" w:rsidP="00592BB1">
      <w:pPr>
        <w:adjustRightInd w:val="0"/>
        <w:snapToGrid w:val="0"/>
        <w:spacing w:line="360" w:lineRule="auto"/>
        <w:rPr>
          <w:rFonts w:ascii="Book Antiqua" w:eastAsia="宋体" w:hAnsi="Book Antiqua" w:cs="Tahoma"/>
          <w:color w:val="000000"/>
          <w:sz w:val="24"/>
          <w:szCs w:val="24"/>
        </w:rPr>
      </w:pPr>
      <w:bookmarkStart w:id="3" w:name="OLE_LINK148"/>
      <w:bookmarkStart w:id="4" w:name="OLE_LINK149"/>
      <w:bookmarkStart w:id="5" w:name="OLE_LINK200"/>
      <w:bookmarkStart w:id="6" w:name="OLE_LINK288"/>
      <w:bookmarkStart w:id="7" w:name="OLE_LINK1864"/>
      <w:bookmarkStart w:id="8" w:name="OLE_LINK16"/>
      <w:bookmarkStart w:id="9" w:name="OLE_LINK382"/>
      <w:bookmarkStart w:id="10" w:name="OLE_LINK306"/>
      <w:bookmarkStart w:id="11" w:name="OLE_LINK569"/>
      <w:bookmarkStart w:id="12" w:name="OLE_LINK682"/>
      <w:bookmarkStart w:id="13" w:name="OLE_LINK49"/>
      <w:r w:rsidRPr="00592BB1">
        <w:rPr>
          <w:rFonts w:ascii="Book Antiqua" w:eastAsia="宋体" w:hAnsi="Book Antiqua" w:cs="Tahoma"/>
          <w:b/>
          <w:color w:val="000000"/>
          <w:sz w:val="24"/>
          <w:szCs w:val="24"/>
          <w:lang w:eastAsia="ja-JP"/>
        </w:rPr>
        <w:t>© The Author(s) 201</w:t>
      </w:r>
      <w:r w:rsidR="009C53DF">
        <w:rPr>
          <w:rFonts w:ascii="Book Antiqua" w:eastAsia="宋体" w:hAnsi="Book Antiqua" w:cs="Tahoma" w:hint="eastAsia"/>
          <w:b/>
          <w:color w:val="000000"/>
          <w:sz w:val="24"/>
          <w:szCs w:val="24"/>
        </w:rPr>
        <w:t>9</w:t>
      </w:r>
      <w:r w:rsidRPr="00592BB1">
        <w:rPr>
          <w:rFonts w:ascii="Book Antiqua" w:eastAsia="宋体" w:hAnsi="Book Antiqua" w:cs="Tahoma"/>
          <w:b/>
          <w:color w:val="000000"/>
          <w:sz w:val="24"/>
          <w:szCs w:val="24"/>
          <w:lang w:eastAsia="ja-JP"/>
        </w:rPr>
        <w:t>.</w:t>
      </w:r>
      <w:r w:rsidRPr="00592BB1">
        <w:rPr>
          <w:rFonts w:ascii="Book Antiqua" w:eastAsia="宋体" w:hAnsi="Book Antiqua" w:cs="Tahoma"/>
          <w:color w:val="000000"/>
          <w:sz w:val="24"/>
          <w:szCs w:val="24"/>
          <w:lang w:eastAsia="ja-JP"/>
        </w:rPr>
        <w:t xml:space="preserve"> Published by Baishideng Publishing Group Inc. All rights reserved.</w:t>
      </w:r>
      <w:bookmarkEnd w:id="3"/>
      <w:bookmarkEnd w:id="4"/>
      <w:bookmarkEnd w:id="5"/>
      <w:bookmarkEnd w:id="6"/>
      <w:bookmarkEnd w:id="7"/>
      <w:bookmarkEnd w:id="8"/>
      <w:bookmarkEnd w:id="9"/>
      <w:bookmarkEnd w:id="10"/>
      <w:bookmarkEnd w:id="11"/>
      <w:bookmarkEnd w:id="12"/>
    </w:p>
    <w:bookmarkEnd w:id="13"/>
    <w:p w14:paraId="0D413691" w14:textId="77777777" w:rsidR="00196472" w:rsidRPr="00634F3B" w:rsidRDefault="00196472" w:rsidP="00634F3B">
      <w:pPr>
        <w:adjustRightInd w:val="0"/>
        <w:snapToGrid w:val="0"/>
        <w:spacing w:line="360" w:lineRule="auto"/>
        <w:rPr>
          <w:rStyle w:val="fontstyle21"/>
          <w:color w:val="auto"/>
        </w:rPr>
      </w:pPr>
    </w:p>
    <w:p w14:paraId="4F0E07B0" w14:textId="687F22EB" w:rsidR="00CA6770" w:rsidRDefault="00592BB1" w:rsidP="00634F3B">
      <w:pPr>
        <w:adjustRightInd w:val="0"/>
        <w:snapToGrid w:val="0"/>
        <w:spacing w:line="360" w:lineRule="auto"/>
        <w:rPr>
          <w:rStyle w:val="fontstyle21"/>
          <w:color w:val="auto"/>
        </w:rPr>
      </w:pPr>
      <w:r>
        <w:rPr>
          <w:rStyle w:val="fontstyle21"/>
          <w:b/>
          <w:color w:val="auto"/>
        </w:rPr>
        <w:t>Core tip</w:t>
      </w:r>
      <w:r w:rsidR="00D861E2" w:rsidRPr="00634F3B">
        <w:rPr>
          <w:rStyle w:val="fontstyle21"/>
          <w:b/>
          <w:color w:val="auto"/>
        </w:rPr>
        <w:t>:</w:t>
      </w:r>
      <w:r w:rsidR="00365DCC" w:rsidRPr="00634F3B">
        <w:rPr>
          <w:rStyle w:val="fontstyle21"/>
          <w:b/>
          <w:color w:val="auto"/>
        </w:rPr>
        <w:t xml:space="preserve"> </w:t>
      </w:r>
      <w:r w:rsidRPr="00592BB1">
        <w:rPr>
          <w:rStyle w:val="fontstyle21"/>
          <w:i/>
          <w:color w:val="auto"/>
        </w:rPr>
        <w:t>Lophomonas blattarum</w:t>
      </w:r>
      <w:r w:rsidRPr="00592BB1">
        <w:rPr>
          <w:rStyle w:val="fontstyle21"/>
          <w:b/>
          <w:color w:val="auto"/>
        </w:rPr>
        <w:t xml:space="preserve"> </w:t>
      </w:r>
      <w:r w:rsidR="00E16B3A" w:rsidRPr="00634F3B">
        <w:rPr>
          <w:rStyle w:val="fontstyle21"/>
          <w:color w:val="auto"/>
        </w:rPr>
        <w:t>is a rare cause of respiratory infection.</w:t>
      </w:r>
      <w:r w:rsidR="00FB0D8E" w:rsidRPr="00634F3B">
        <w:rPr>
          <w:rStyle w:val="fontstyle21"/>
          <w:color w:val="auto"/>
        </w:rPr>
        <w:t xml:space="preserve"> Nonspecific clinical symptoms and signs confuse diagnosis. On the other hand, it is easily misdiagnosed probably because of a set of common morphological features between multiflagellated protozoan and ciliated epithelial cells. Therefore, we reviewed the difficulties encountered during </w:t>
      </w:r>
      <w:r w:rsidR="00FB0D8E" w:rsidRPr="00634F3B">
        <w:rPr>
          <w:rStyle w:val="fontstyle21"/>
          <w:color w:val="auto"/>
        </w:rPr>
        <w:lastRenderedPageBreak/>
        <w:t>the diagnosis</w:t>
      </w:r>
      <w:r w:rsidR="00EE230A" w:rsidRPr="00634F3B">
        <w:rPr>
          <w:rStyle w:val="fontstyle21"/>
          <w:color w:val="auto"/>
        </w:rPr>
        <w:t xml:space="preserve"> </w:t>
      </w:r>
      <w:r w:rsidR="00AF011E">
        <w:rPr>
          <w:rStyle w:val="fontstyle21"/>
          <w:color w:val="auto"/>
        </w:rPr>
        <w:t>in order to</w:t>
      </w:r>
      <w:r w:rsidR="00EE230A" w:rsidRPr="00634F3B">
        <w:rPr>
          <w:rStyle w:val="fontstyle21"/>
          <w:color w:val="auto"/>
        </w:rPr>
        <w:t xml:space="preserve"> improve the understanding of this disease and reduce the incidence of incorrect and</w:t>
      </w:r>
      <w:r>
        <w:rPr>
          <w:rStyle w:val="fontstyle21"/>
          <w:rFonts w:hint="eastAsia"/>
          <w:b/>
          <w:color w:val="auto"/>
        </w:rPr>
        <w:t xml:space="preserve"> </w:t>
      </w:r>
      <w:r w:rsidR="00EE230A" w:rsidRPr="00634F3B">
        <w:rPr>
          <w:rStyle w:val="fontstyle21"/>
          <w:color w:val="auto"/>
        </w:rPr>
        <w:t>missed diagnoses.</w:t>
      </w:r>
    </w:p>
    <w:p w14:paraId="55A7BD96" w14:textId="77777777" w:rsidR="00592BB1" w:rsidRPr="00592BB1" w:rsidRDefault="00592BB1" w:rsidP="00634F3B">
      <w:pPr>
        <w:adjustRightInd w:val="0"/>
        <w:snapToGrid w:val="0"/>
        <w:spacing w:line="360" w:lineRule="auto"/>
        <w:rPr>
          <w:rFonts w:ascii="Book Antiqua" w:hAnsi="Book Antiqua"/>
          <w:b/>
          <w:sz w:val="24"/>
          <w:szCs w:val="24"/>
        </w:rPr>
      </w:pPr>
    </w:p>
    <w:p w14:paraId="18D45C3B" w14:textId="43FAA40D" w:rsidR="009C53DF" w:rsidRPr="009C53DF" w:rsidRDefault="00527DF2" w:rsidP="009C53DF">
      <w:pPr>
        <w:adjustRightInd w:val="0"/>
        <w:snapToGrid w:val="0"/>
        <w:spacing w:line="360" w:lineRule="auto"/>
        <w:rPr>
          <w:rStyle w:val="fontstyle01"/>
          <w:b w:val="0"/>
          <w:color w:val="auto"/>
        </w:rPr>
      </w:pPr>
      <w:r w:rsidRPr="00527DF2">
        <w:rPr>
          <w:rStyle w:val="fontstyle21"/>
          <w:b/>
          <w:color w:val="auto"/>
        </w:rPr>
        <w:t>Citation:</w:t>
      </w:r>
      <w:r>
        <w:rPr>
          <w:rStyle w:val="fontstyle21"/>
          <w:rFonts w:hint="eastAsia"/>
          <w:color w:val="auto"/>
        </w:rPr>
        <w:t xml:space="preserve"> </w:t>
      </w:r>
      <w:r w:rsidR="00BE2A48" w:rsidRPr="00634F3B">
        <w:rPr>
          <w:rStyle w:val="fontstyle21"/>
          <w:color w:val="auto"/>
        </w:rPr>
        <w:t xml:space="preserve">Meng SS, Dai ZF, </w:t>
      </w:r>
      <w:r w:rsidR="00132BAF" w:rsidRPr="001941EA">
        <w:rPr>
          <w:rStyle w:val="fontstyle01"/>
          <w:rFonts w:hint="eastAsia"/>
          <w:b w:val="0"/>
          <w:color w:val="auto"/>
        </w:rPr>
        <w:t>Wang HC</w:t>
      </w:r>
      <w:r w:rsidR="001941EA">
        <w:rPr>
          <w:rStyle w:val="fontstyle01"/>
          <w:rFonts w:hint="eastAsia"/>
          <w:b w:val="0"/>
          <w:color w:val="auto"/>
        </w:rPr>
        <w:t xml:space="preserve">, </w:t>
      </w:r>
      <w:r w:rsidR="00BE2A48" w:rsidRPr="00634F3B">
        <w:rPr>
          <w:rStyle w:val="fontstyle21"/>
          <w:color w:val="auto"/>
        </w:rPr>
        <w:t>Li YX, Wei DD, Yang YL, Lin XH.</w:t>
      </w:r>
      <w:r w:rsidR="00592BB1">
        <w:rPr>
          <w:rStyle w:val="fontstyle21"/>
          <w:rFonts w:hint="eastAsia"/>
          <w:color w:val="auto"/>
        </w:rPr>
        <w:t xml:space="preserve"> </w:t>
      </w:r>
      <w:r w:rsidR="00592BB1" w:rsidRPr="00634F3B">
        <w:rPr>
          <w:rStyle w:val="fontstyle01"/>
          <w:b w:val="0"/>
          <w:color w:val="auto"/>
        </w:rPr>
        <w:t xml:space="preserve">Authenticity </w:t>
      </w:r>
      <w:r w:rsidR="00F86E1F" w:rsidRPr="00634F3B">
        <w:rPr>
          <w:rStyle w:val="fontstyle01"/>
          <w:b w:val="0"/>
          <w:color w:val="auto"/>
        </w:rPr>
        <w:t xml:space="preserve">of pulmonary </w:t>
      </w:r>
      <w:r w:rsidR="00F86E1F" w:rsidRPr="003D3834">
        <w:rPr>
          <w:rStyle w:val="fontstyle01"/>
          <w:b w:val="0"/>
          <w:i/>
          <w:color w:val="auto"/>
        </w:rPr>
        <w:t>Lophomonas</w:t>
      </w:r>
      <w:r w:rsidR="006A4A90" w:rsidRPr="003D3834">
        <w:rPr>
          <w:rStyle w:val="fontstyle01"/>
          <w:b w:val="0"/>
          <w:i/>
          <w:color w:val="auto"/>
        </w:rPr>
        <w:t xml:space="preserve"> </w:t>
      </w:r>
      <w:r w:rsidR="00F86E1F" w:rsidRPr="003D3834">
        <w:rPr>
          <w:rStyle w:val="fontstyle01"/>
          <w:b w:val="0"/>
          <w:i/>
          <w:color w:val="auto"/>
        </w:rPr>
        <w:t>blattarum</w:t>
      </w:r>
      <w:r w:rsidR="00F86E1F" w:rsidRPr="00634F3B">
        <w:rPr>
          <w:rStyle w:val="fontstyle01"/>
          <w:b w:val="0"/>
          <w:color w:val="auto"/>
        </w:rPr>
        <w:t xml:space="preserve"> infection</w:t>
      </w:r>
      <w:r w:rsidR="00592BB1">
        <w:rPr>
          <w:rStyle w:val="fontstyle01"/>
          <w:rFonts w:hint="eastAsia"/>
          <w:b w:val="0"/>
          <w:color w:val="auto"/>
        </w:rPr>
        <w:t>:</w:t>
      </w:r>
      <w:r w:rsidR="00F86E1F" w:rsidRPr="00634F3B">
        <w:rPr>
          <w:rStyle w:val="fontstyle01"/>
          <w:b w:val="0"/>
          <w:color w:val="auto"/>
        </w:rPr>
        <w:t xml:space="preserve"> A case report</w:t>
      </w:r>
      <w:r w:rsidR="00BE2A48" w:rsidRPr="00634F3B">
        <w:rPr>
          <w:rStyle w:val="fontstyle01"/>
          <w:b w:val="0"/>
          <w:color w:val="auto"/>
        </w:rPr>
        <w:t>.</w:t>
      </w:r>
      <w:r w:rsidR="00BE2A48" w:rsidRPr="00634F3B">
        <w:rPr>
          <w:rStyle w:val="fontstyle01"/>
          <w:b w:val="0"/>
          <w:i/>
          <w:color w:val="auto"/>
        </w:rPr>
        <w:t xml:space="preserve"> </w:t>
      </w:r>
      <w:r w:rsidR="00592BB1" w:rsidRPr="00592BB1">
        <w:rPr>
          <w:rStyle w:val="fontstyle01"/>
          <w:b w:val="0"/>
          <w:i/>
          <w:color w:val="auto"/>
        </w:rPr>
        <w:t xml:space="preserve">World J Clin Cases </w:t>
      </w:r>
      <w:r w:rsidR="009C53DF" w:rsidRPr="009C53DF">
        <w:rPr>
          <w:rStyle w:val="fontstyle01"/>
          <w:b w:val="0"/>
          <w:color w:val="auto"/>
        </w:rPr>
        <w:t>2019; 7(1): 95-101</w:t>
      </w:r>
    </w:p>
    <w:p w14:paraId="25E31542" w14:textId="77777777" w:rsidR="009C53DF" w:rsidRPr="009C53DF" w:rsidRDefault="009C53DF" w:rsidP="009C53DF">
      <w:pPr>
        <w:adjustRightInd w:val="0"/>
        <w:snapToGrid w:val="0"/>
        <w:spacing w:line="360" w:lineRule="auto"/>
        <w:rPr>
          <w:rStyle w:val="fontstyle01"/>
          <w:b w:val="0"/>
          <w:color w:val="auto"/>
        </w:rPr>
      </w:pPr>
      <w:r w:rsidRPr="009C53DF">
        <w:rPr>
          <w:rStyle w:val="fontstyle01"/>
          <w:color w:val="auto"/>
        </w:rPr>
        <w:t>URL:</w:t>
      </w:r>
      <w:r w:rsidRPr="009C53DF">
        <w:rPr>
          <w:rStyle w:val="fontstyle01"/>
          <w:b w:val="0"/>
          <w:color w:val="auto"/>
        </w:rPr>
        <w:t xml:space="preserve"> https://www.wjgnet.com/2307-8960/full/v7/i1/95.htm</w:t>
      </w:r>
    </w:p>
    <w:p w14:paraId="0A13ACA2" w14:textId="13B345F1" w:rsidR="00F86E1F" w:rsidRPr="00592BB1" w:rsidRDefault="009C53DF" w:rsidP="009C53DF">
      <w:pPr>
        <w:adjustRightInd w:val="0"/>
        <w:snapToGrid w:val="0"/>
        <w:spacing w:line="360" w:lineRule="auto"/>
        <w:rPr>
          <w:rFonts w:ascii="Book Antiqua" w:hAnsi="Book Antiqua"/>
          <w:b/>
          <w:sz w:val="24"/>
          <w:szCs w:val="24"/>
        </w:rPr>
      </w:pPr>
      <w:r w:rsidRPr="009C53DF">
        <w:rPr>
          <w:rStyle w:val="fontstyle01"/>
          <w:color w:val="auto"/>
        </w:rPr>
        <w:t>DOI:</w:t>
      </w:r>
      <w:r w:rsidRPr="009C53DF">
        <w:rPr>
          <w:rStyle w:val="fontstyle01"/>
          <w:b w:val="0"/>
          <w:color w:val="auto"/>
        </w:rPr>
        <w:t xml:space="preserve"> https://dx.doi.org/10.12998/wjcc.v7.i1.95</w:t>
      </w:r>
    </w:p>
    <w:p w14:paraId="2FD28923" w14:textId="77777777" w:rsidR="00811442" w:rsidRPr="00634F3B" w:rsidRDefault="00811442" w:rsidP="00634F3B">
      <w:pPr>
        <w:adjustRightInd w:val="0"/>
        <w:snapToGrid w:val="0"/>
        <w:spacing w:line="360" w:lineRule="auto"/>
        <w:rPr>
          <w:rFonts w:ascii="Book Antiqua" w:hAnsi="Book Antiqua"/>
          <w:b/>
          <w:sz w:val="24"/>
          <w:szCs w:val="24"/>
        </w:rPr>
      </w:pPr>
    </w:p>
    <w:p w14:paraId="3AE3C5BA" w14:textId="77777777" w:rsidR="00CA3682" w:rsidRPr="00634F3B" w:rsidRDefault="00CA3682" w:rsidP="00634F3B">
      <w:pPr>
        <w:adjustRightInd w:val="0"/>
        <w:snapToGrid w:val="0"/>
        <w:spacing w:line="360" w:lineRule="auto"/>
        <w:rPr>
          <w:rStyle w:val="fontstyle21"/>
          <w:b/>
          <w:color w:val="auto"/>
        </w:rPr>
      </w:pPr>
      <w:r w:rsidRPr="00634F3B">
        <w:rPr>
          <w:rStyle w:val="fontstyle21"/>
          <w:b/>
          <w:color w:val="auto"/>
        </w:rPr>
        <w:br w:type="page"/>
      </w:r>
    </w:p>
    <w:p w14:paraId="4F254B62" w14:textId="77777777" w:rsidR="00D861E2" w:rsidRPr="00634F3B" w:rsidRDefault="00D861E2" w:rsidP="00634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Style w:val="fontstyle21"/>
          <w:b/>
          <w:color w:val="auto"/>
        </w:rPr>
      </w:pPr>
      <w:r w:rsidRPr="00634F3B">
        <w:rPr>
          <w:rStyle w:val="fontstyle21"/>
          <w:b/>
          <w:color w:val="auto"/>
        </w:rPr>
        <w:lastRenderedPageBreak/>
        <w:t>INTRODUCTION</w:t>
      </w:r>
    </w:p>
    <w:p w14:paraId="6E813D37" w14:textId="706B7C37" w:rsidR="00811442" w:rsidRPr="00634F3B" w:rsidRDefault="00811442" w:rsidP="00634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Style w:val="fontstyle21"/>
          <w:color w:val="auto"/>
        </w:rPr>
      </w:pPr>
      <w:r w:rsidRPr="003D3834">
        <w:rPr>
          <w:rStyle w:val="fontstyle21"/>
          <w:i/>
          <w:color w:val="auto"/>
        </w:rPr>
        <w:t>Lophomonas</w:t>
      </w:r>
      <w:r w:rsidR="00C64188" w:rsidRPr="003D3834">
        <w:rPr>
          <w:rStyle w:val="fontstyle21"/>
          <w:i/>
          <w:color w:val="auto"/>
        </w:rPr>
        <w:t xml:space="preserve"> </w:t>
      </w:r>
      <w:r w:rsidRPr="003D3834">
        <w:rPr>
          <w:rStyle w:val="fontstyle21"/>
          <w:i/>
          <w:color w:val="auto"/>
        </w:rPr>
        <w:t xml:space="preserve">blattarum </w:t>
      </w:r>
      <w:r w:rsidRPr="00634F3B">
        <w:rPr>
          <w:rStyle w:val="fontstyle21"/>
          <w:color w:val="auto"/>
        </w:rPr>
        <w:t>(</w:t>
      </w:r>
      <w:r w:rsidR="003D3834">
        <w:rPr>
          <w:rStyle w:val="fontstyle21"/>
          <w:i/>
          <w:color w:val="auto"/>
        </w:rPr>
        <w:t>L</w:t>
      </w:r>
      <w:r w:rsidR="003D3834">
        <w:rPr>
          <w:rStyle w:val="fontstyle21"/>
          <w:rFonts w:hint="eastAsia"/>
          <w:i/>
          <w:color w:val="auto"/>
        </w:rPr>
        <w:t>.</w:t>
      </w:r>
      <w:r w:rsidRPr="003D3834">
        <w:rPr>
          <w:rStyle w:val="fontstyle21"/>
          <w:i/>
          <w:color w:val="auto"/>
        </w:rPr>
        <w:t xml:space="preserve"> blattarum</w:t>
      </w:r>
      <w:r w:rsidRPr="00634F3B">
        <w:rPr>
          <w:rStyle w:val="fontstyle21"/>
          <w:color w:val="auto"/>
        </w:rPr>
        <w:t>) is a protozoan that can cause infection in a variety of tissues and organs</w:t>
      </w:r>
      <w:r w:rsidRPr="00634F3B">
        <w:rPr>
          <w:rStyle w:val="fontstyle21"/>
          <w:color w:val="auto"/>
          <w:vertAlign w:val="superscript"/>
        </w:rPr>
        <w:t>[</w:t>
      </w:r>
      <w:r w:rsidR="00AA25DF" w:rsidRPr="00634F3B">
        <w:rPr>
          <w:rStyle w:val="fontstyle21"/>
          <w:color w:val="auto"/>
          <w:vertAlign w:val="superscript"/>
        </w:rPr>
        <w:t>1</w:t>
      </w:r>
      <w:r w:rsidRPr="00634F3B">
        <w:rPr>
          <w:rStyle w:val="fontstyle21"/>
          <w:color w:val="auto"/>
          <w:vertAlign w:val="superscript"/>
        </w:rPr>
        <w:t>,</w:t>
      </w:r>
      <w:r w:rsidR="00CA65D6" w:rsidRPr="00634F3B">
        <w:rPr>
          <w:rStyle w:val="fontstyle21"/>
          <w:color w:val="auto"/>
          <w:vertAlign w:val="superscript"/>
        </w:rPr>
        <w:t>2</w:t>
      </w:r>
      <w:r w:rsidRPr="00634F3B">
        <w:rPr>
          <w:rStyle w:val="fontstyle21"/>
          <w:color w:val="auto"/>
          <w:vertAlign w:val="superscript"/>
        </w:rPr>
        <w:t>]</w:t>
      </w:r>
      <w:r w:rsidRPr="00634F3B">
        <w:rPr>
          <w:rStyle w:val="fontstyle21"/>
          <w:color w:val="auto"/>
        </w:rPr>
        <w:t>.</w:t>
      </w:r>
      <w:r w:rsidR="006D7D1C" w:rsidRPr="00634F3B">
        <w:rPr>
          <w:rStyle w:val="fontstyle21"/>
          <w:color w:val="auto"/>
        </w:rPr>
        <w:t xml:space="preserve"> </w:t>
      </w:r>
      <w:r w:rsidRPr="00634F3B">
        <w:rPr>
          <w:rStyle w:val="fontstyle21"/>
          <w:color w:val="auto"/>
        </w:rPr>
        <w:t>Clinically, the most common tissue infected is the respiratory tract, and the concomitant symptoms (including cough, sputum, and dyspnea) are similar to those of other respiratory conditions, such as bronchial asthma, pneumonia, bronchitis</w:t>
      </w:r>
      <w:r w:rsidR="00AF011E">
        <w:rPr>
          <w:rStyle w:val="fontstyle21"/>
          <w:color w:val="auto"/>
        </w:rPr>
        <w:t>,</w:t>
      </w:r>
      <w:r w:rsidRPr="00634F3B">
        <w:rPr>
          <w:rStyle w:val="fontstyle21"/>
          <w:color w:val="auto"/>
        </w:rPr>
        <w:t xml:space="preserve"> or acute exacerbation of chronic obstruc</w:t>
      </w:r>
      <w:r w:rsidR="003D3834">
        <w:rPr>
          <w:rStyle w:val="fontstyle21"/>
          <w:color w:val="auto"/>
        </w:rPr>
        <w:t>tive pulmonary disease (AECOPD)</w:t>
      </w:r>
      <w:r w:rsidRPr="00634F3B">
        <w:rPr>
          <w:rStyle w:val="fontstyle21"/>
          <w:color w:val="auto"/>
          <w:vertAlign w:val="superscript"/>
        </w:rPr>
        <w:t>[</w:t>
      </w:r>
      <w:r w:rsidR="00AA25DF" w:rsidRPr="00634F3B">
        <w:rPr>
          <w:rStyle w:val="fontstyle21"/>
          <w:color w:val="auto"/>
          <w:vertAlign w:val="superscript"/>
        </w:rPr>
        <w:t>1</w:t>
      </w:r>
      <w:r w:rsidR="003D3834">
        <w:rPr>
          <w:rStyle w:val="fontstyle21"/>
          <w:color w:val="auto"/>
          <w:vertAlign w:val="superscript"/>
        </w:rPr>
        <w:t>,</w:t>
      </w:r>
      <w:r w:rsidR="00CA65D6" w:rsidRPr="00634F3B">
        <w:rPr>
          <w:rStyle w:val="fontstyle21"/>
          <w:color w:val="auto"/>
          <w:vertAlign w:val="superscript"/>
        </w:rPr>
        <w:t>3</w:t>
      </w:r>
      <w:r w:rsidRPr="00634F3B">
        <w:rPr>
          <w:rStyle w:val="fontstyle21"/>
          <w:color w:val="auto"/>
          <w:vertAlign w:val="superscript"/>
        </w:rPr>
        <w:t>-</w:t>
      </w:r>
      <w:r w:rsidR="00CA65D6" w:rsidRPr="00634F3B">
        <w:rPr>
          <w:rStyle w:val="fontstyle21"/>
          <w:color w:val="auto"/>
          <w:vertAlign w:val="superscript"/>
        </w:rPr>
        <w:t>7</w:t>
      </w:r>
      <w:r w:rsidRPr="00634F3B">
        <w:rPr>
          <w:rStyle w:val="fontstyle21"/>
          <w:color w:val="auto"/>
          <w:vertAlign w:val="superscript"/>
        </w:rPr>
        <w:t>]</w:t>
      </w:r>
      <w:r w:rsidRPr="003D3834">
        <w:rPr>
          <w:rStyle w:val="fontstyle21"/>
          <w:color w:val="auto"/>
        </w:rPr>
        <w:t>.</w:t>
      </w:r>
      <w:r w:rsidRPr="00634F3B">
        <w:rPr>
          <w:rStyle w:val="fontstyle21"/>
          <w:color w:val="auto"/>
        </w:rPr>
        <w:t xml:space="preserve"> </w:t>
      </w:r>
      <w:r w:rsidR="006D7D1C" w:rsidRPr="00634F3B">
        <w:rPr>
          <w:rStyle w:val="fontstyle21"/>
          <w:color w:val="auto"/>
        </w:rPr>
        <w:t>Clinically significant pulmonary protozoal infections are rare but have been incr</w:t>
      </w:r>
      <w:r w:rsidR="009B65F6" w:rsidRPr="00634F3B">
        <w:rPr>
          <w:rStyle w:val="fontstyle21"/>
          <w:color w:val="auto"/>
        </w:rPr>
        <w:t xml:space="preserve">easingly recognized in the past </w:t>
      </w:r>
      <w:r w:rsidR="006D7D1C" w:rsidRPr="00634F3B">
        <w:rPr>
          <w:rStyle w:val="fontstyle21"/>
          <w:color w:val="auto"/>
        </w:rPr>
        <w:t>decades</w:t>
      </w:r>
      <w:r w:rsidR="006D7D1C" w:rsidRPr="00634F3B">
        <w:rPr>
          <w:rStyle w:val="fontstyle21"/>
          <w:color w:val="auto"/>
          <w:vertAlign w:val="superscript"/>
        </w:rPr>
        <w:t>[</w:t>
      </w:r>
      <w:r w:rsidR="00AA25DF" w:rsidRPr="00634F3B">
        <w:rPr>
          <w:rStyle w:val="fontstyle21"/>
          <w:color w:val="auto"/>
          <w:vertAlign w:val="superscript"/>
        </w:rPr>
        <w:t>2</w:t>
      </w:r>
      <w:r w:rsidR="006D7D1C" w:rsidRPr="00634F3B">
        <w:rPr>
          <w:rStyle w:val="fontstyle21"/>
          <w:color w:val="auto"/>
          <w:vertAlign w:val="superscript"/>
        </w:rPr>
        <w:t>]</w:t>
      </w:r>
      <w:r w:rsidR="006D7D1C" w:rsidRPr="00634F3B">
        <w:rPr>
          <w:rStyle w:val="fontstyle21"/>
          <w:color w:val="auto"/>
        </w:rPr>
        <w:t>. Predisposing factors contain imm</w:t>
      </w:r>
      <w:r w:rsidR="003D3834">
        <w:rPr>
          <w:rStyle w:val="fontstyle21"/>
          <w:color w:val="auto"/>
        </w:rPr>
        <w:t>unosupression and aging process</w:t>
      </w:r>
      <w:r w:rsidR="006D7D1C" w:rsidRPr="00634F3B">
        <w:rPr>
          <w:rStyle w:val="fontstyle21"/>
          <w:color w:val="auto"/>
          <w:vertAlign w:val="superscript"/>
        </w:rPr>
        <w:t>[</w:t>
      </w:r>
      <w:r w:rsidR="00AA25DF" w:rsidRPr="00634F3B">
        <w:rPr>
          <w:rStyle w:val="fontstyle21"/>
          <w:color w:val="auto"/>
          <w:vertAlign w:val="superscript"/>
        </w:rPr>
        <w:t>1</w:t>
      </w:r>
      <w:r w:rsidR="00CA65D6" w:rsidRPr="00634F3B">
        <w:rPr>
          <w:rStyle w:val="fontstyle21"/>
          <w:color w:val="auto"/>
          <w:vertAlign w:val="superscript"/>
        </w:rPr>
        <w:t>-2,7-11</w:t>
      </w:r>
      <w:r w:rsidR="006D7D1C" w:rsidRPr="00634F3B">
        <w:rPr>
          <w:rStyle w:val="fontstyle21"/>
          <w:color w:val="auto"/>
          <w:vertAlign w:val="superscript"/>
        </w:rPr>
        <w:t>]</w:t>
      </w:r>
      <w:r w:rsidR="006D7D1C" w:rsidRPr="00634F3B">
        <w:rPr>
          <w:rStyle w:val="fontstyle21"/>
          <w:color w:val="auto"/>
        </w:rPr>
        <w:t xml:space="preserve">. </w:t>
      </w:r>
      <w:r w:rsidRPr="00634F3B">
        <w:rPr>
          <w:rStyle w:val="fontstyle21"/>
          <w:color w:val="auto"/>
        </w:rPr>
        <w:t>This endocommensal usually parasitizes the intestine of specific arthropods, such as termites and roaches</w:t>
      </w:r>
      <w:r w:rsidRPr="00634F3B">
        <w:rPr>
          <w:rStyle w:val="fontstyle21"/>
          <w:color w:val="auto"/>
          <w:vertAlign w:val="superscript"/>
        </w:rPr>
        <w:t>[</w:t>
      </w:r>
      <w:r w:rsidR="00CA65D6" w:rsidRPr="00634F3B">
        <w:rPr>
          <w:rStyle w:val="fontstyle21"/>
          <w:color w:val="auto"/>
          <w:vertAlign w:val="superscript"/>
        </w:rPr>
        <w:t>12-14</w:t>
      </w:r>
      <w:r w:rsidRPr="00634F3B">
        <w:rPr>
          <w:rStyle w:val="fontstyle21"/>
          <w:color w:val="auto"/>
          <w:vertAlign w:val="superscript"/>
        </w:rPr>
        <w:t>]</w:t>
      </w:r>
      <w:r w:rsidRPr="00634F3B">
        <w:rPr>
          <w:rStyle w:val="fontstyle21"/>
          <w:color w:val="auto"/>
        </w:rPr>
        <w:t xml:space="preserve">. Inhalation of aerosols containing </w:t>
      </w:r>
      <w:r w:rsidR="003D3834" w:rsidRPr="003D3834">
        <w:rPr>
          <w:rStyle w:val="fontstyle21"/>
          <w:i/>
          <w:color w:val="auto"/>
        </w:rPr>
        <w:t xml:space="preserve">L. blattarum </w:t>
      </w:r>
      <w:r w:rsidRPr="00634F3B">
        <w:rPr>
          <w:rStyle w:val="fontstyle21"/>
          <w:color w:val="auto"/>
        </w:rPr>
        <w:t>cysts has been proposed to infect human beings</w:t>
      </w:r>
      <w:r w:rsidRPr="00634F3B">
        <w:rPr>
          <w:rStyle w:val="fontstyle21"/>
          <w:color w:val="auto"/>
          <w:vertAlign w:val="superscript"/>
        </w:rPr>
        <w:t>[</w:t>
      </w:r>
      <w:r w:rsidR="00CA65D6" w:rsidRPr="00634F3B">
        <w:rPr>
          <w:rStyle w:val="fontstyle21"/>
          <w:color w:val="auto"/>
          <w:vertAlign w:val="superscript"/>
        </w:rPr>
        <w:t>14-16</w:t>
      </w:r>
      <w:r w:rsidRPr="00634F3B">
        <w:rPr>
          <w:rStyle w:val="fontstyle21"/>
          <w:color w:val="auto"/>
          <w:vertAlign w:val="superscript"/>
        </w:rPr>
        <w:t>]</w:t>
      </w:r>
      <w:r w:rsidRPr="00634F3B">
        <w:rPr>
          <w:rStyle w:val="fontstyle21"/>
          <w:color w:val="auto"/>
        </w:rPr>
        <w:t xml:space="preserve">, but this hypothesis has not </w:t>
      </w:r>
      <w:r w:rsidR="00AF011E">
        <w:rPr>
          <w:rStyle w:val="fontstyle21"/>
          <w:color w:val="auto"/>
        </w:rPr>
        <w:t xml:space="preserve">been </w:t>
      </w:r>
      <w:r w:rsidRPr="00634F3B">
        <w:rPr>
          <w:rStyle w:val="fontstyle21"/>
          <w:color w:val="auto"/>
        </w:rPr>
        <w:t>confirmed.</w:t>
      </w:r>
    </w:p>
    <w:p w14:paraId="6F1659FE" w14:textId="4638818E" w:rsidR="00811442" w:rsidRPr="00634F3B" w:rsidRDefault="00811442" w:rsidP="003D3834">
      <w:pPr>
        <w:adjustRightInd w:val="0"/>
        <w:snapToGrid w:val="0"/>
        <w:spacing w:line="360" w:lineRule="auto"/>
        <w:ind w:firstLineChars="100" w:firstLine="240"/>
        <w:rPr>
          <w:rStyle w:val="fontstyle21"/>
          <w:color w:val="auto"/>
        </w:rPr>
      </w:pPr>
      <w:r w:rsidRPr="00634F3B">
        <w:rPr>
          <w:rStyle w:val="fontstyle21"/>
          <w:color w:val="auto"/>
        </w:rPr>
        <w:t xml:space="preserve">More than 100 cases of </w:t>
      </w:r>
      <w:r w:rsidR="003D3834" w:rsidRPr="003D3834">
        <w:rPr>
          <w:rStyle w:val="fontstyle21"/>
          <w:i/>
          <w:color w:val="auto"/>
        </w:rPr>
        <w:t xml:space="preserve">L. blattarum </w:t>
      </w:r>
      <w:r w:rsidRPr="00634F3B">
        <w:rPr>
          <w:rStyle w:val="fontstyle21"/>
          <w:color w:val="auto"/>
        </w:rPr>
        <w:t xml:space="preserve">infection have been reported since the first case emerged in 1993. The vast majority of studies reported </w:t>
      </w:r>
      <w:r w:rsidR="003D3834" w:rsidRPr="003D3834">
        <w:rPr>
          <w:rStyle w:val="fontstyle21"/>
          <w:i/>
          <w:color w:val="auto"/>
        </w:rPr>
        <w:t xml:space="preserve">L. blattarum </w:t>
      </w:r>
      <w:r w:rsidRPr="00634F3B">
        <w:rPr>
          <w:rStyle w:val="fontstyle21"/>
          <w:color w:val="auto"/>
        </w:rPr>
        <w:t xml:space="preserve">infection based on morphology under </w:t>
      </w:r>
      <w:r w:rsidR="00AF011E">
        <w:rPr>
          <w:rStyle w:val="fontstyle21"/>
          <w:color w:val="auto"/>
        </w:rPr>
        <w:t xml:space="preserve">a </w:t>
      </w:r>
      <w:r w:rsidRPr="00634F3B">
        <w:rPr>
          <w:rStyle w:val="fontstyle21"/>
          <w:color w:val="auto"/>
        </w:rPr>
        <w:t xml:space="preserve">light </w:t>
      </w:r>
      <w:r w:rsidR="00AF011E" w:rsidRPr="00634F3B">
        <w:rPr>
          <w:rStyle w:val="fontstyle21"/>
          <w:color w:val="auto"/>
        </w:rPr>
        <w:t>microscop</w:t>
      </w:r>
      <w:r w:rsidR="00AF011E">
        <w:rPr>
          <w:rStyle w:val="fontstyle21"/>
          <w:color w:val="auto"/>
        </w:rPr>
        <w:t>e</w:t>
      </w:r>
      <w:r w:rsidRPr="00634F3B">
        <w:rPr>
          <w:rStyle w:val="fontstyle21"/>
          <w:color w:val="auto"/>
        </w:rPr>
        <w:t xml:space="preserve">. Since 2011, several reports have indicated that a few studies misidentified respiratory ciliated cells as </w:t>
      </w:r>
      <w:r w:rsidR="003D3834" w:rsidRPr="003D3834">
        <w:rPr>
          <w:rStyle w:val="fontstyle21"/>
          <w:i/>
          <w:color w:val="auto"/>
        </w:rPr>
        <w:t xml:space="preserve">L. blattarum </w:t>
      </w:r>
      <w:r w:rsidR="003D3834">
        <w:rPr>
          <w:rStyle w:val="fontstyle21"/>
          <w:color w:val="auto"/>
        </w:rPr>
        <w:t>or multi-flagellated protozoans</w:t>
      </w:r>
      <w:r w:rsidRPr="00634F3B">
        <w:rPr>
          <w:rStyle w:val="fontstyle21"/>
          <w:color w:val="auto"/>
          <w:vertAlign w:val="superscript"/>
        </w:rPr>
        <w:t>[</w:t>
      </w:r>
      <w:r w:rsidR="00585874" w:rsidRPr="00634F3B">
        <w:rPr>
          <w:rStyle w:val="fontstyle21"/>
          <w:color w:val="auto"/>
          <w:vertAlign w:val="superscript"/>
        </w:rPr>
        <w:t>17-20</w:t>
      </w:r>
      <w:r w:rsidRPr="00634F3B">
        <w:rPr>
          <w:rStyle w:val="fontstyle21"/>
          <w:color w:val="auto"/>
          <w:vertAlign w:val="superscript"/>
        </w:rPr>
        <w:t>]</w:t>
      </w:r>
      <w:r w:rsidRPr="00634F3B">
        <w:rPr>
          <w:rStyle w:val="fontstyle21"/>
          <w:color w:val="auto"/>
        </w:rPr>
        <w:t xml:space="preserve">. The researchers assumed that despite some similar features between </w:t>
      </w:r>
      <w:r w:rsidR="003D3834" w:rsidRPr="003D3834">
        <w:rPr>
          <w:rStyle w:val="fontstyle21"/>
          <w:i/>
          <w:color w:val="auto"/>
        </w:rPr>
        <w:t xml:space="preserve">L. blattarum </w:t>
      </w:r>
      <w:r w:rsidRPr="00634F3B">
        <w:rPr>
          <w:rStyle w:val="fontstyle21"/>
          <w:color w:val="auto"/>
        </w:rPr>
        <w:t xml:space="preserve">and respiratory ciliated cells, which are difficult to differentiate, a set of morphological features are unique to </w:t>
      </w:r>
      <w:r w:rsidR="003D3834" w:rsidRPr="003D3834">
        <w:rPr>
          <w:rStyle w:val="fontstyle21"/>
          <w:i/>
          <w:color w:val="auto"/>
        </w:rPr>
        <w:t xml:space="preserve">L. blattarum </w:t>
      </w:r>
      <w:r w:rsidRPr="00634F3B">
        <w:rPr>
          <w:rStyle w:val="fontstyle21"/>
          <w:color w:val="auto"/>
        </w:rPr>
        <w:t xml:space="preserve">or respiratory ciliated cells under </w:t>
      </w:r>
      <w:r w:rsidR="00AF011E">
        <w:rPr>
          <w:rStyle w:val="fontstyle21"/>
          <w:color w:val="auto"/>
        </w:rPr>
        <w:t xml:space="preserve">a </w:t>
      </w:r>
      <w:r w:rsidRPr="00634F3B">
        <w:rPr>
          <w:rStyle w:val="fontstyle21"/>
          <w:color w:val="auto"/>
        </w:rPr>
        <w:t xml:space="preserve">light </w:t>
      </w:r>
      <w:r w:rsidR="00AF011E" w:rsidRPr="00634F3B">
        <w:rPr>
          <w:rStyle w:val="fontstyle21"/>
          <w:color w:val="auto"/>
        </w:rPr>
        <w:t>microscop</w:t>
      </w:r>
      <w:r w:rsidR="00AF011E">
        <w:rPr>
          <w:rStyle w:val="fontstyle21"/>
          <w:color w:val="auto"/>
        </w:rPr>
        <w:t>e</w:t>
      </w:r>
      <w:r w:rsidRPr="00634F3B">
        <w:rPr>
          <w:rStyle w:val="fontstyle21"/>
          <w:color w:val="auto"/>
        </w:rPr>
        <w:t xml:space="preserve">. The morphological features observed </w:t>
      </w:r>
      <w:r w:rsidR="00AF011E">
        <w:rPr>
          <w:rStyle w:val="fontstyle21"/>
          <w:color w:val="auto"/>
        </w:rPr>
        <w:t>by</w:t>
      </w:r>
      <w:r w:rsidR="00AF011E" w:rsidRPr="00634F3B">
        <w:rPr>
          <w:rStyle w:val="fontstyle21"/>
          <w:color w:val="auto"/>
        </w:rPr>
        <w:t xml:space="preserve"> </w:t>
      </w:r>
      <w:r w:rsidRPr="00634F3B">
        <w:rPr>
          <w:rStyle w:val="fontstyle21"/>
          <w:color w:val="auto"/>
        </w:rPr>
        <w:t>light microscopy are insufficient</w:t>
      </w:r>
      <w:r w:rsidR="00F1600B">
        <w:rPr>
          <w:rStyle w:val="fontstyle21"/>
          <w:color w:val="auto"/>
        </w:rPr>
        <w:t>.</w:t>
      </w:r>
      <w:r w:rsidRPr="00634F3B">
        <w:rPr>
          <w:rStyle w:val="fontstyle21"/>
          <w:color w:val="auto"/>
        </w:rPr>
        <w:t xml:space="preserve"> Here, we present a case of chronic eosinophilic pneumonia that was initially misdiagnosed as a multi-flagellated protozoan infection.</w:t>
      </w:r>
    </w:p>
    <w:p w14:paraId="47875E95" w14:textId="77777777" w:rsidR="00273D29" w:rsidRPr="00634F3B" w:rsidRDefault="00273D29" w:rsidP="00634F3B">
      <w:pPr>
        <w:adjustRightInd w:val="0"/>
        <w:snapToGrid w:val="0"/>
        <w:spacing w:line="360" w:lineRule="auto"/>
        <w:rPr>
          <w:rStyle w:val="fontstyle21"/>
          <w:color w:val="auto"/>
        </w:rPr>
      </w:pPr>
    </w:p>
    <w:p w14:paraId="2EE3D850" w14:textId="77777777" w:rsidR="003D3834" w:rsidRDefault="003D3834" w:rsidP="00634F3B">
      <w:pPr>
        <w:adjustRightInd w:val="0"/>
        <w:snapToGrid w:val="0"/>
        <w:spacing w:line="360" w:lineRule="auto"/>
        <w:rPr>
          <w:rStyle w:val="fontstyle21"/>
          <w:color w:val="auto"/>
        </w:rPr>
      </w:pPr>
      <w:r w:rsidRPr="003D3834">
        <w:rPr>
          <w:rStyle w:val="fontstyle21"/>
          <w:b/>
          <w:color w:val="auto"/>
        </w:rPr>
        <w:t>CASE PRESENTATION</w:t>
      </w:r>
      <w:r w:rsidR="00811442" w:rsidRPr="00634F3B">
        <w:rPr>
          <w:rStyle w:val="fontstyle21"/>
          <w:color w:val="auto"/>
        </w:rPr>
        <w:t xml:space="preserve">A </w:t>
      </w:r>
    </w:p>
    <w:p w14:paraId="3AB79825" w14:textId="6A539113" w:rsidR="00811442" w:rsidRPr="00634F3B" w:rsidRDefault="00AF011E" w:rsidP="00634F3B">
      <w:pPr>
        <w:adjustRightInd w:val="0"/>
        <w:snapToGrid w:val="0"/>
        <w:spacing w:line="360" w:lineRule="auto"/>
        <w:rPr>
          <w:rStyle w:val="fontstyle21"/>
          <w:color w:val="auto"/>
        </w:rPr>
      </w:pPr>
      <w:r>
        <w:rPr>
          <w:rStyle w:val="fontstyle21"/>
          <w:color w:val="auto"/>
        </w:rPr>
        <w:t xml:space="preserve">A </w:t>
      </w:r>
      <w:r w:rsidR="00811442" w:rsidRPr="00634F3B">
        <w:rPr>
          <w:rStyle w:val="fontstyle21"/>
          <w:color w:val="auto"/>
        </w:rPr>
        <w:t>28-year-old female college teacher was admitted to Huai</w:t>
      </w:r>
      <w:r>
        <w:rPr>
          <w:rStyle w:val="fontstyle21"/>
          <w:color w:val="auto"/>
        </w:rPr>
        <w:t>h</w:t>
      </w:r>
      <w:r w:rsidR="00811442" w:rsidRPr="00634F3B">
        <w:rPr>
          <w:rStyle w:val="fontstyle21"/>
          <w:color w:val="auto"/>
        </w:rPr>
        <w:t xml:space="preserve">e Hospital affiliated </w:t>
      </w:r>
      <w:r>
        <w:rPr>
          <w:rStyle w:val="fontstyle21"/>
          <w:color w:val="auto"/>
        </w:rPr>
        <w:t>to</w:t>
      </w:r>
      <w:r w:rsidRPr="00634F3B">
        <w:rPr>
          <w:rStyle w:val="fontstyle21"/>
          <w:color w:val="auto"/>
        </w:rPr>
        <w:t xml:space="preserve"> </w:t>
      </w:r>
      <w:r w:rsidR="00811442" w:rsidRPr="00634F3B">
        <w:rPr>
          <w:rStyle w:val="fontstyle21"/>
          <w:color w:val="auto"/>
        </w:rPr>
        <w:t>Henan University on October</w:t>
      </w:r>
      <w:r w:rsidR="006D7D1C" w:rsidRPr="00634F3B">
        <w:rPr>
          <w:rStyle w:val="fontstyle21"/>
          <w:color w:val="auto"/>
        </w:rPr>
        <w:t xml:space="preserve"> 21, </w:t>
      </w:r>
      <w:r w:rsidR="00811442" w:rsidRPr="00634F3B">
        <w:rPr>
          <w:rStyle w:val="fontstyle21"/>
          <w:color w:val="auto"/>
        </w:rPr>
        <w:t>2016, with chief complaints of cough, sputum</w:t>
      </w:r>
      <w:r>
        <w:rPr>
          <w:rStyle w:val="fontstyle21"/>
          <w:color w:val="auto"/>
        </w:rPr>
        <w:t>,</w:t>
      </w:r>
      <w:r w:rsidR="00811442" w:rsidRPr="00634F3B">
        <w:rPr>
          <w:rStyle w:val="fontstyle21"/>
          <w:color w:val="auto"/>
        </w:rPr>
        <w:t xml:space="preserve"> and dyspnea for 3 years without fever. Past medical history </w:t>
      </w:r>
      <w:r w:rsidR="00811442" w:rsidRPr="00634F3B">
        <w:rPr>
          <w:rStyle w:val="fontstyle21"/>
          <w:color w:val="auto"/>
        </w:rPr>
        <w:lastRenderedPageBreak/>
        <w:t>included allergic rhinitis for 5 years, and her father had a history of bronchial asthma. Physical examination of the patient showed that breath sounds from both lungs were rough, without rales or rhonchi, and other vital signs were as follows: blood pressure</w:t>
      </w:r>
      <w:r w:rsidR="006D7D1C" w:rsidRPr="00634F3B">
        <w:rPr>
          <w:rStyle w:val="fontstyle21"/>
          <w:color w:val="auto"/>
        </w:rPr>
        <w:t>,</w:t>
      </w:r>
      <w:r w:rsidR="00811442" w:rsidRPr="00634F3B">
        <w:rPr>
          <w:rStyle w:val="fontstyle21"/>
          <w:color w:val="auto"/>
        </w:rPr>
        <w:t xml:space="preserve"> </w:t>
      </w:r>
      <w:r w:rsidR="006D7D1C" w:rsidRPr="00634F3B">
        <w:rPr>
          <w:rStyle w:val="fontstyle21"/>
          <w:color w:val="auto"/>
        </w:rPr>
        <w:t>16.7/9.3</w:t>
      </w:r>
      <w:r w:rsidR="006D7D1C" w:rsidRPr="00634F3B">
        <w:rPr>
          <w:rFonts w:ascii="Book Antiqua" w:hAnsi="Book Antiqua"/>
          <w:sz w:val="24"/>
          <w:szCs w:val="24"/>
        </w:rPr>
        <w:t xml:space="preserve"> </w:t>
      </w:r>
      <w:r w:rsidR="006D7D1C" w:rsidRPr="00634F3B">
        <w:rPr>
          <w:rStyle w:val="fontstyle21"/>
          <w:color w:val="auto"/>
        </w:rPr>
        <w:t>kPa,</w:t>
      </w:r>
      <w:r w:rsidR="006D7D1C" w:rsidRPr="00634F3B">
        <w:rPr>
          <w:rFonts w:ascii="Book Antiqua" w:hAnsi="Book Antiqua"/>
          <w:sz w:val="24"/>
          <w:szCs w:val="24"/>
        </w:rPr>
        <w:t xml:space="preserve"> </w:t>
      </w:r>
      <w:r w:rsidR="00811442" w:rsidRPr="00634F3B">
        <w:rPr>
          <w:rStyle w:val="fontstyle21"/>
          <w:color w:val="auto"/>
        </w:rPr>
        <w:t>pulse rate</w:t>
      </w:r>
      <w:r w:rsidR="00FD569E" w:rsidRPr="00634F3B">
        <w:rPr>
          <w:rStyle w:val="fontstyle21"/>
          <w:color w:val="auto"/>
        </w:rPr>
        <w:t xml:space="preserve">, </w:t>
      </w:r>
      <w:r w:rsidR="00811442" w:rsidRPr="00634F3B">
        <w:rPr>
          <w:rStyle w:val="fontstyle21"/>
          <w:color w:val="auto"/>
        </w:rPr>
        <w:t>84</w:t>
      </w:r>
      <w:r w:rsidR="006D7D1C" w:rsidRPr="00634F3B">
        <w:rPr>
          <w:rStyle w:val="fontstyle21"/>
          <w:color w:val="auto"/>
        </w:rPr>
        <w:t xml:space="preserve"> bpm</w:t>
      </w:r>
      <w:r w:rsidR="00811442" w:rsidRPr="00634F3B">
        <w:rPr>
          <w:rStyle w:val="fontstyle21"/>
          <w:color w:val="auto"/>
        </w:rPr>
        <w:t>, respiratory rate</w:t>
      </w:r>
      <w:r w:rsidR="00FD569E" w:rsidRPr="00634F3B">
        <w:rPr>
          <w:rStyle w:val="fontstyle21"/>
          <w:color w:val="auto"/>
        </w:rPr>
        <w:t xml:space="preserve">, </w:t>
      </w:r>
      <w:r w:rsidR="00811442" w:rsidRPr="00634F3B">
        <w:rPr>
          <w:rStyle w:val="fontstyle21"/>
          <w:color w:val="auto"/>
        </w:rPr>
        <w:t>21 breaths/min, and body temperature</w:t>
      </w:r>
      <w:r w:rsidR="00FD569E" w:rsidRPr="00634F3B">
        <w:rPr>
          <w:rStyle w:val="fontstyle21"/>
          <w:color w:val="auto"/>
        </w:rPr>
        <w:t xml:space="preserve">, </w:t>
      </w:r>
      <w:r w:rsidR="00811442" w:rsidRPr="00634F3B">
        <w:rPr>
          <w:rStyle w:val="fontstyle21"/>
          <w:color w:val="auto"/>
        </w:rPr>
        <w:t>36.6</w:t>
      </w:r>
      <w:r w:rsidR="003D3834">
        <w:rPr>
          <w:rStyle w:val="fontstyle21"/>
          <w:rFonts w:hint="eastAsia"/>
          <w:color w:val="auto"/>
        </w:rPr>
        <w:t xml:space="preserve"> </w:t>
      </w:r>
      <w:r w:rsidR="00811442" w:rsidRPr="00634F3B">
        <w:rPr>
          <w:rStyle w:val="fontstyle21"/>
          <w:color w:val="auto"/>
        </w:rPr>
        <w:t>°C. The clinical laboratory blood tests revealed that the white blood cell count was 8.73</w:t>
      </w:r>
      <w:r w:rsidR="003D3834">
        <w:rPr>
          <w:rStyle w:val="fontstyle21"/>
          <w:rFonts w:hint="eastAsia"/>
          <w:color w:val="auto"/>
        </w:rPr>
        <w:t xml:space="preserve"> </w:t>
      </w:r>
      <w:r w:rsidR="003D3834">
        <w:rPr>
          <w:rStyle w:val="fontstyle21"/>
          <w:color w:val="auto"/>
        </w:rPr>
        <w:t>×</w:t>
      </w:r>
      <w:r w:rsidR="003D3834">
        <w:rPr>
          <w:rStyle w:val="fontstyle21"/>
          <w:rFonts w:hint="eastAsia"/>
          <w:color w:val="auto"/>
        </w:rPr>
        <w:t xml:space="preserve"> </w:t>
      </w:r>
      <w:r w:rsidR="00811442" w:rsidRPr="00634F3B">
        <w:rPr>
          <w:rStyle w:val="fontstyle21"/>
          <w:color w:val="auto"/>
        </w:rPr>
        <w:t>10</w:t>
      </w:r>
      <w:r w:rsidR="00811442" w:rsidRPr="00634F3B">
        <w:rPr>
          <w:rStyle w:val="fontstyle21"/>
          <w:color w:val="auto"/>
          <w:vertAlign w:val="superscript"/>
        </w:rPr>
        <w:t>9</w:t>
      </w:r>
      <w:r w:rsidR="00811442" w:rsidRPr="00634F3B">
        <w:rPr>
          <w:rStyle w:val="fontstyle21"/>
          <w:color w:val="auto"/>
        </w:rPr>
        <w:t>/L, with 31.3%</w:t>
      </w:r>
      <w:r>
        <w:rPr>
          <w:rStyle w:val="fontstyle21"/>
          <w:color w:val="auto"/>
        </w:rPr>
        <w:t xml:space="preserve"> of</w:t>
      </w:r>
      <w:r w:rsidR="00FD569E" w:rsidRPr="00634F3B">
        <w:rPr>
          <w:rStyle w:val="fontstyle21"/>
          <w:color w:val="auto"/>
        </w:rPr>
        <w:t xml:space="preserve"> eosinophil</w:t>
      </w:r>
      <w:r>
        <w:rPr>
          <w:rStyle w:val="fontstyle21"/>
          <w:color w:val="auto"/>
        </w:rPr>
        <w:t>s</w:t>
      </w:r>
      <w:r w:rsidR="00811442" w:rsidRPr="00634F3B">
        <w:rPr>
          <w:rStyle w:val="fontstyle21"/>
          <w:color w:val="auto"/>
        </w:rPr>
        <w:t>. The C-reactive protein was 0.1 mg/L</w:t>
      </w:r>
      <w:r w:rsidR="003D3834">
        <w:rPr>
          <w:rStyle w:val="fontstyle21"/>
          <w:rFonts w:hint="eastAsia"/>
          <w:color w:val="auto"/>
        </w:rPr>
        <w:t xml:space="preserve"> </w:t>
      </w:r>
      <w:r w:rsidR="00FD569E" w:rsidRPr="00634F3B">
        <w:rPr>
          <w:rStyle w:val="fontstyle21"/>
          <w:color w:val="auto"/>
        </w:rPr>
        <w:t>(0-8.2mg/L)</w:t>
      </w:r>
      <w:r w:rsidR="00811442" w:rsidRPr="00634F3B">
        <w:rPr>
          <w:rStyle w:val="fontstyle21"/>
          <w:color w:val="auto"/>
        </w:rPr>
        <w:t>, the erythrocyte sedimentation rate was 13 mm/hr</w:t>
      </w:r>
      <w:r w:rsidR="003D3834">
        <w:rPr>
          <w:rStyle w:val="fontstyle21"/>
          <w:rFonts w:hint="eastAsia"/>
          <w:color w:val="auto"/>
        </w:rPr>
        <w:t xml:space="preserve"> </w:t>
      </w:r>
      <w:r w:rsidR="00FD569E" w:rsidRPr="00634F3B">
        <w:rPr>
          <w:rStyle w:val="fontstyle21"/>
          <w:color w:val="auto"/>
        </w:rPr>
        <w:t>(0-20mm/hr)</w:t>
      </w:r>
      <w:r w:rsidR="00811442" w:rsidRPr="00634F3B">
        <w:rPr>
          <w:rStyle w:val="fontstyle21"/>
          <w:color w:val="auto"/>
        </w:rPr>
        <w:t>, and total IgE significantly increased. A chest computed tomography scan revealed that the bilateral bronch</w:t>
      </w:r>
      <w:r w:rsidR="00423353">
        <w:rPr>
          <w:rStyle w:val="fontstyle21"/>
          <w:color w:val="auto"/>
        </w:rPr>
        <w:t>ial</w:t>
      </w:r>
      <w:r>
        <w:rPr>
          <w:rStyle w:val="fontstyle21"/>
          <w:color w:val="auto"/>
        </w:rPr>
        <w:t xml:space="preserve"> </w:t>
      </w:r>
      <w:r w:rsidR="00811442" w:rsidRPr="00634F3B">
        <w:rPr>
          <w:rStyle w:val="fontstyle21"/>
          <w:color w:val="auto"/>
        </w:rPr>
        <w:t>walls showed thickening, accompanied by patchy spots scattered throughout the bilateral lung</w:t>
      </w:r>
      <w:r>
        <w:rPr>
          <w:rStyle w:val="fontstyle21"/>
          <w:color w:val="auto"/>
        </w:rPr>
        <w:t>s</w:t>
      </w:r>
      <w:r w:rsidR="00811442" w:rsidRPr="00634F3B">
        <w:rPr>
          <w:rStyle w:val="fontstyle21"/>
          <w:color w:val="auto"/>
        </w:rPr>
        <w:t xml:space="preserve"> (Fig</w:t>
      </w:r>
      <w:r w:rsidR="003D3834">
        <w:rPr>
          <w:rStyle w:val="fontstyle21"/>
          <w:rFonts w:hint="eastAsia"/>
          <w:color w:val="auto"/>
        </w:rPr>
        <w:t>ure</w:t>
      </w:r>
      <w:r w:rsidR="00811442" w:rsidRPr="00634F3B">
        <w:rPr>
          <w:rStyle w:val="fontstyle21"/>
          <w:color w:val="auto"/>
        </w:rPr>
        <w:t xml:space="preserve"> 1), but enlarged mediastinal lymph nodes were not observed. Pulmonary function suggested a slightly weakened pulmonary ventilation function. The laboratory studies for tuberculosis and fungi were negative; however, the serum procalcitonin level was slightly increased. Meanwhile, the bronchoalveolar lavage fluid (BALF) was collected </w:t>
      </w:r>
      <w:r>
        <w:rPr>
          <w:rStyle w:val="fontstyle21"/>
          <w:color w:val="auto"/>
        </w:rPr>
        <w:t>with</w:t>
      </w:r>
      <w:r w:rsidRPr="00634F3B">
        <w:rPr>
          <w:rStyle w:val="fontstyle21"/>
          <w:color w:val="auto"/>
        </w:rPr>
        <w:t xml:space="preserve"> </w:t>
      </w:r>
      <w:r w:rsidR="00811442" w:rsidRPr="00634F3B">
        <w:rPr>
          <w:rStyle w:val="fontstyle21"/>
          <w:color w:val="auto"/>
        </w:rPr>
        <w:t>a bronchofiberscope, and bronchoscopic brush smears were generated for cytologic and etiological diagnosis.</w:t>
      </w:r>
    </w:p>
    <w:p w14:paraId="30549018" w14:textId="22F16956" w:rsidR="00811442" w:rsidRPr="00634F3B" w:rsidRDefault="00811442" w:rsidP="003D3834">
      <w:pPr>
        <w:adjustRightInd w:val="0"/>
        <w:snapToGrid w:val="0"/>
        <w:spacing w:line="360" w:lineRule="auto"/>
        <w:ind w:firstLineChars="100" w:firstLine="240"/>
        <w:rPr>
          <w:rStyle w:val="fontstyle21"/>
          <w:color w:val="auto"/>
        </w:rPr>
      </w:pPr>
      <w:r w:rsidRPr="00634F3B">
        <w:rPr>
          <w:rStyle w:val="fontstyle21"/>
          <w:color w:val="auto"/>
        </w:rPr>
        <w:t>Bronchofiberscope analysis indicated that the bronchial mucosa showed hyperemia, edema</w:t>
      </w:r>
      <w:r w:rsidR="00AF011E">
        <w:rPr>
          <w:rStyle w:val="fontstyle21"/>
          <w:color w:val="auto"/>
        </w:rPr>
        <w:t>,</w:t>
      </w:r>
      <w:r w:rsidRPr="00634F3B">
        <w:rPr>
          <w:rStyle w:val="fontstyle21"/>
          <w:color w:val="auto"/>
        </w:rPr>
        <w:t xml:space="preserve"> and congestion, especially in the right superior lobe (Fig</w:t>
      </w:r>
      <w:r w:rsidR="003D3834">
        <w:rPr>
          <w:rStyle w:val="fontstyle21"/>
          <w:rFonts w:hint="eastAsia"/>
          <w:color w:val="auto"/>
        </w:rPr>
        <w:t>ure</w:t>
      </w:r>
      <w:r w:rsidRPr="00634F3B">
        <w:rPr>
          <w:rStyle w:val="fontstyle21"/>
          <w:color w:val="auto"/>
        </w:rPr>
        <w:t xml:space="preserve"> 2). Under </w:t>
      </w:r>
      <w:r w:rsidR="00AF011E">
        <w:rPr>
          <w:rStyle w:val="fontstyle21"/>
          <w:color w:val="auto"/>
        </w:rPr>
        <w:t xml:space="preserve">a </w:t>
      </w:r>
      <w:r w:rsidRPr="00634F3B">
        <w:rPr>
          <w:rStyle w:val="fontstyle21"/>
          <w:color w:val="auto"/>
        </w:rPr>
        <w:t xml:space="preserve">light </w:t>
      </w:r>
      <w:r w:rsidR="00AF011E" w:rsidRPr="00634F3B">
        <w:rPr>
          <w:rStyle w:val="fontstyle21"/>
          <w:color w:val="auto"/>
        </w:rPr>
        <w:t>microscop</w:t>
      </w:r>
      <w:r w:rsidR="00AF011E">
        <w:rPr>
          <w:rStyle w:val="fontstyle21"/>
          <w:color w:val="auto"/>
        </w:rPr>
        <w:t>e</w:t>
      </w:r>
      <w:r w:rsidRPr="00634F3B">
        <w:rPr>
          <w:rStyle w:val="fontstyle21"/>
          <w:color w:val="auto"/>
        </w:rPr>
        <w:t>, the cilia on the top of the cell oscillated rapidly to drive cell migration, and thus, observation of possible multi-flagellated protozoans in the BALF was reported (Fig</w:t>
      </w:r>
      <w:r w:rsidR="003D3834">
        <w:rPr>
          <w:rStyle w:val="fontstyle21"/>
          <w:rFonts w:hint="eastAsia"/>
          <w:color w:val="auto"/>
        </w:rPr>
        <w:t>ure</w:t>
      </w:r>
      <w:r w:rsidRPr="00634F3B">
        <w:rPr>
          <w:rStyle w:val="fontstyle21"/>
          <w:color w:val="auto"/>
        </w:rPr>
        <w:t xml:space="preserve"> 3). Subsequently, the patient received treatment with a bronchodilator agent and metronidazole. To investigate the ultrastructures of the potential multi-flagellated protozoans, we performed scanning electron microscopy (Fig</w:t>
      </w:r>
      <w:r w:rsidR="003D3834">
        <w:rPr>
          <w:rStyle w:val="fontstyle21"/>
          <w:rFonts w:hint="eastAsia"/>
          <w:color w:val="auto"/>
        </w:rPr>
        <w:t>ure</w:t>
      </w:r>
      <w:r w:rsidRPr="00634F3B">
        <w:rPr>
          <w:rStyle w:val="fontstyle21"/>
          <w:color w:val="auto"/>
        </w:rPr>
        <w:t xml:space="preserve"> 4), and columnar cells with a cluster of cilia at the top were found.</w:t>
      </w:r>
      <w:r w:rsidR="00FD569E" w:rsidRPr="00634F3B">
        <w:rPr>
          <w:rStyle w:val="fontstyle21"/>
          <w:color w:val="auto"/>
        </w:rPr>
        <w:t xml:space="preserve"> A spherical nucleus was located in the basal region</w:t>
      </w:r>
      <w:r w:rsidR="00067160" w:rsidRPr="00634F3B">
        <w:rPr>
          <w:rStyle w:val="fontstyle21"/>
          <w:color w:val="auto"/>
        </w:rPr>
        <w:t>,</w:t>
      </w:r>
      <w:r w:rsidR="003D3834">
        <w:rPr>
          <w:rStyle w:val="fontstyle21"/>
          <w:rFonts w:hint="eastAsia"/>
          <w:color w:val="auto"/>
        </w:rPr>
        <w:t xml:space="preserve"> </w:t>
      </w:r>
      <w:r w:rsidR="00067160" w:rsidRPr="00634F3B">
        <w:rPr>
          <w:rStyle w:val="fontstyle21"/>
          <w:color w:val="auto"/>
        </w:rPr>
        <w:t>with cilia at the apical end of the cell</w:t>
      </w:r>
      <w:r w:rsidR="00354451" w:rsidRPr="00634F3B">
        <w:rPr>
          <w:rStyle w:val="fontstyle21"/>
          <w:color w:val="auto"/>
        </w:rPr>
        <w:t>.</w:t>
      </w:r>
      <w:r w:rsidR="003D3834">
        <w:rPr>
          <w:rStyle w:val="fontstyle21"/>
          <w:rFonts w:hint="eastAsia"/>
          <w:color w:val="auto"/>
        </w:rPr>
        <w:t xml:space="preserve"> </w:t>
      </w:r>
      <w:r w:rsidRPr="00634F3B">
        <w:rPr>
          <w:rStyle w:val="fontstyle21"/>
          <w:color w:val="auto"/>
        </w:rPr>
        <w:t>Both BALF and bronchoscopic brush smears underwent Gram staining and Pap staining (Fig</w:t>
      </w:r>
      <w:r w:rsidR="003D3834">
        <w:rPr>
          <w:rStyle w:val="fontstyle21"/>
          <w:rFonts w:hint="eastAsia"/>
          <w:color w:val="auto"/>
        </w:rPr>
        <w:t>ure</w:t>
      </w:r>
      <w:r w:rsidRPr="00634F3B">
        <w:rPr>
          <w:rStyle w:val="fontstyle21"/>
          <w:color w:val="auto"/>
        </w:rPr>
        <w:t xml:space="preserve"> 5). Instead of multi-flagellated protozoan, numerous respiratory ciliated cells were scattered or accumulated in the sample.</w:t>
      </w:r>
    </w:p>
    <w:p w14:paraId="6EABA064" w14:textId="77777777" w:rsidR="003D3834" w:rsidRPr="00634F3B" w:rsidRDefault="003D3834" w:rsidP="003D3834">
      <w:pPr>
        <w:adjustRightInd w:val="0"/>
        <w:snapToGrid w:val="0"/>
        <w:spacing w:line="360" w:lineRule="auto"/>
        <w:ind w:firstLineChars="100" w:firstLine="240"/>
        <w:rPr>
          <w:rStyle w:val="fontstyle21"/>
          <w:color w:val="auto"/>
        </w:rPr>
      </w:pPr>
    </w:p>
    <w:p w14:paraId="77046050" w14:textId="25F87773" w:rsidR="00273D29" w:rsidRDefault="003D3834" w:rsidP="00634F3B">
      <w:pPr>
        <w:adjustRightInd w:val="0"/>
        <w:snapToGrid w:val="0"/>
        <w:spacing w:line="360" w:lineRule="auto"/>
        <w:rPr>
          <w:rFonts w:ascii="Book Antiqua" w:eastAsia="宋体" w:hAnsi="Book Antiqua" w:cs="Times New Roman"/>
          <w:b/>
          <w:color w:val="000000"/>
          <w:sz w:val="24"/>
          <w:szCs w:val="24"/>
        </w:rPr>
      </w:pPr>
      <w:r w:rsidRPr="003D3834">
        <w:rPr>
          <w:rFonts w:ascii="Book Antiqua" w:eastAsia="宋体" w:hAnsi="Book Antiqua" w:cs="Times New Roman"/>
          <w:b/>
          <w:color w:val="000000"/>
          <w:sz w:val="24"/>
          <w:szCs w:val="24"/>
        </w:rPr>
        <w:t>FINAL DIAGNOSIS</w:t>
      </w:r>
    </w:p>
    <w:p w14:paraId="4934FF29" w14:textId="2262BD25" w:rsidR="003D3834" w:rsidRDefault="003D3834" w:rsidP="00634F3B">
      <w:pPr>
        <w:adjustRightInd w:val="0"/>
        <w:snapToGrid w:val="0"/>
        <w:spacing w:line="360" w:lineRule="auto"/>
        <w:rPr>
          <w:rStyle w:val="fontstyle21"/>
          <w:color w:val="auto"/>
        </w:rPr>
      </w:pPr>
      <w:r w:rsidRPr="00634F3B">
        <w:rPr>
          <w:rStyle w:val="fontstyle21"/>
          <w:color w:val="auto"/>
        </w:rPr>
        <w:t xml:space="preserve">Eventually, she was diagnosed </w:t>
      </w:r>
      <w:r w:rsidR="00AF011E">
        <w:rPr>
          <w:rStyle w:val="fontstyle21"/>
          <w:color w:val="auto"/>
        </w:rPr>
        <w:t>with</w:t>
      </w:r>
      <w:r w:rsidR="00AF011E" w:rsidRPr="00634F3B">
        <w:rPr>
          <w:rStyle w:val="fontstyle21"/>
          <w:color w:val="auto"/>
        </w:rPr>
        <w:t xml:space="preserve"> </w:t>
      </w:r>
      <w:r w:rsidRPr="00634F3B">
        <w:rPr>
          <w:rStyle w:val="fontstyle21"/>
          <w:color w:val="auto"/>
        </w:rPr>
        <w:t>chronic eosinophilic pneumonia.</w:t>
      </w:r>
    </w:p>
    <w:p w14:paraId="352DD949" w14:textId="77777777" w:rsidR="003D3834" w:rsidRDefault="003D3834" w:rsidP="00634F3B">
      <w:pPr>
        <w:adjustRightInd w:val="0"/>
        <w:snapToGrid w:val="0"/>
        <w:spacing w:line="360" w:lineRule="auto"/>
        <w:rPr>
          <w:rFonts w:ascii="Book Antiqua" w:eastAsia="宋体" w:hAnsi="Book Antiqua" w:cs="Times New Roman"/>
          <w:b/>
          <w:color w:val="000000"/>
          <w:sz w:val="24"/>
          <w:szCs w:val="24"/>
        </w:rPr>
      </w:pPr>
    </w:p>
    <w:p w14:paraId="77A70CF3" w14:textId="5C7D954C" w:rsidR="003D3834" w:rsidRDefault="003D3834" w:rsidP="00634F3B">
      <w:pPr>
        <w:adjustRightInd w:val="0"/>
        <w:snapToGrid w:val="0"/>
        <w:spacing w:line="360" w:lineRule="auto"/>
        <w:rPr>
          <w:rFonts w:ascii="Book Antiqua" w:eastAsia="宋体" w:hAnsi="Book Antiqua" w:cs="Times New Roman"/>
          <w:b/>
          <w:color w:val="000000"/>
          <w:sz w:val="24"/>
          <w:szCs w:val="24"/>
        </w:rPr>
      </w:pPr>
      <w:r w:rsidRPr="003D3834">
        <w:rPr>
          <w:rFonts w:ascii="Book Antiqua" w:eastAsia="宋体" w:hAnsi="Book Antiqua" w:cs="Times New Roman"/>
          <w:b/>
          <w:color w:val="000000"/>
          <w:sz w:val="24"/>
          <w:szCs w:val="24"/>
        </w:rPr>
        <w:t>TREATMENT</w:t>
      </w:r>
    </w:p>
    <w:p w14:paraId="0DA4AE65" w14:textId="31A2330E" w:rsidR="003D3834" w:rsidRDefault="003D3834" w:rsidP="00634F3B">
      <w:pPr>
        <w:adjustRightInd w:val="0"/>
        <w:snapToGrid w:val="0"/>
        <w:spacing w:line="360" w:lineRule="auto"/>
        <w:rPr>
          <w:rStyle w:val="fontstyle21"/>
          <w:color w:val="auto"/>
        </w:rPr>
      </w:pPr>
      <w:r w:rsidRPr="00634F3B">
        <w:rPr>
          <w:rStyle w:val="fontstyle21"/>
          <w:color w:val="auto"/>
        </w:rPr>
        <w:t>Intravenous metronida</w:t>
      </w:r>
      <w:r>
        <w:rPr>
          <w:rStyle w:val="fontstyle21"/>
          <w:color w:val="auto"/>
        </w:rPr>
        <w:t>zole was administered for 5 d</w:t>
      </w:r>
      <w:r w:rsidRPr="00634F3B">
        <w:rPr>
          <w:rStyle w:val="fontstyle21"/>
          <w:color w:val="auto"/>
        </w:rPr>
        <w:t>. Given the cytologic diagnosis, metronidazole was contraindicated, and bronchodilator, mucolytic</w:t>
      </w:r>
      <w:r w:rsidR="00AF011E">
        <w:rPr>
          <w:rStyle w:val="fontstyle21"/>
          <w:color w:val="auto"/>
        </w:rPr>
        <w:t>,</w:t>
      </w:r>
      <w:r w:rsidRPr="00634F3B">
        <w:rPr>
          <w:rStyle w:val="fontstyle21"/>
          <w:color w:val="auto"/>
        </w:rPr>
        <w:t xml:space="preserve"> and nutritional therapies were used. </w:t>
      </w:r>
    </w:p>
    <w:p w14:paraId="3146AFD9" w14:textId="77777777" w:rsidR="003D3834" w:rsidRPr="00AF011E" w:rsidRDefault="003D3834" w:rsidP="00634F3B">
      <w:pPr>
        <w:adjustRightInd w:val="0"/>
        <w:snapToGrid w:val="0"/>
        <w:spacing w:line="360" w:lineRule="auto"/>
        <w:rPr>
          <w:rFonts w:ascii="Book Antiqua" w:eastAsia="宋体" w:hAnsi="Book Antiqua" w:cs="Times New Roman"/>
          <w:b/>
          <w:color w:val="000000"/>
          <w:sz w:val="24"/>
          <w:szCs w:val="24"/>
        </w:rPr>
      </w:pPr>
    </w:p>
    <w:p w14:paraId="62B64E36" w14:textId="09D44D87" w:rsidR="003D3834" w:rsidRDefault="003D3834" w:rsidP="00634F3B">
      <w:pPr>
        <w:adjustRightInd w:val="0"/>
        <w:snapToGrid w:val="0"/>
        <w:spacing w:line="360" w:lineRule="auto"/>
        <w:rPr>
          <w:rFonts w:ascii="Book Antiqua" w:eastAsia="宋体" w:hAnsi="Book Antiqua" w:cs="Times New Roman"/>
          <w:b/>
          <w:color w:val="000000"/>
          <w:sz w:val="24"/>
          <w:szCs w:val="24"/>
        </w:rPr>
      </w:pPr>
      <w:r>
        <w:rPr>
          <w:rFonts w:ascii="Book Antiqua" w:eastAsia="宋体" w:hAnsi="Book Antiqua" w:cs="Times New Roman"/>
          <w:b/>
          <w:color w:val="000000"/>
          <w:sz w:val="24"/>
          <w:szCs w:val="24"/>
        </w:rPr>
        <w:t>OUTCOME AND FOLLOW-UP</w:t>
      </w:r>
    </w:p>
    <w:p w14:paraId="1CED16DB" w14:textId="49CADA38" w:rsidR="005A5D16" w:rsidRDefault="005A5D16" w:rsidP="005A5D16">
      <w:pPr>
        <w:adjustRightInd w:val="0"/>
        <w:snapToGrid w:val="0"/>
        <w:spacing w:line="360" w:lineRule="auto"/>
        <w:rPr>
          <w:rStyle w:val="fontstyle21"/>
          <w:color w:val="auto"/>
        </w:rPr>
      </w:pPr>
      <w:r w:rsidRPr="00634F3B">
        <w:rPr>
          <w:rStyle w:val="fontstyle21"/>
          <w:color w:val="auto"/>
        </w:rPr>
        <w:t>Intravenous metronida</w:t>
      </w:r>
      <w:r>
        <w:rPr>
          <w:rStyle w:val="fontstyle21"/>
          <w:color w:val="auto"/>
        </w:rPr>
        <w:t>zole was administered for 5 d</w:t>
      </w:r>
      <w:r w:rsidRPr="00634F3B">
        <w:rPr>
          <w:rStyle w:val="fontstyle21"/>
          <w:color w:val="auto"/>
        </w:rPr>
        <w:t>. The patient reported that the symptoms were improved. Metronidazole was contraindicated, and bronchodilator, mucolytic</w:t>
      </w:r>
      <w:r w:rsidR="00AF011E">
        <w:rPr>
          <w:rStyle w:val="fontstyle21"/>
          <w:color w:val="auto"/>
        </w:rPr>
        <w:t>,</w:t>
      </w:r>
      <w:r w:rsidRPr="00634F3B">
        <w:rPr>
          <w:rStyle w:val="fontstyle21"/>
          <w:color w:val="auto"/>
        </w:rPr>
        <w:t xml:space="preserve"> and nutritional therapies were used. Three days later, pulmonary ventilation function improved substantially, and tests for tuberculosis, fungi</w:t>
      </w:r>
      <w:r w:rsidR="00CF5E0C">
        <w:rPr>
          <w:rStyle w:val="fontstyle21"/>
          <w:color w:val="auto"/>
        </w:rPr>
        <w:t>,</w:t>
      </w:r>
      <w:r w:rsidRPr="00634F3B">
        <w:rPr>
          <w:rStyle w:val="fontstyle21"/>
          <w:color w:val="auto"/>
        </w:rPr>
        <w:t xml:space="preserve"> and </w:t>
      </w:r>
      <w:r w:rsidRPr="00100851">
        <w:rPr>
          <w:rStyle w:val="fontstyle21"/>
          <w:i/>
          <w:color w:val="auto"/>
        </w:rPr>
        <w:t>Aspergillus fumigates</w:t>
      </w:r>
      <w:r w:rsidRPr="00634F3B">
        <w:rPr>
          <w:rStyle w:val="fontstyle21"/>
          <w:color w:val="auto"/>
        </w:rPr>
        <w:t xml:space="preserve"> were negative </w:t>
      </w:r>
      <w:r w:rsidR="00AF011E">
        <w:rPr>
          <w:rStyle w:val="fontstyle21"/>
          <w:color w:val="auto"/>
        </w:rPr>
        <w:t>three</w:t>
      </w:r>
      <w:r w:rsidR="00AF011E" w:rsidRPr="00634F3B">
        <w:rPr>
          <w:rStyle w:val="fontstyle21"/>
          <w:color w:val="auto"/>
        </w:rPr>
        <w:t xml:space="preserve"> </w:t>
      </w:r>
      <w:r w:rsidRPr="00634F3B">
        <w:rPr>
          <w:rStyle w:val="fontstyle21"/>
          <w:color w:val="auto"/>
        </w:rPr>
        <w:t>times. However, the eosinophil number and percentage were highly increased to 2.57</w:t>
      </w:r>
      <w:r>
        <w:rPr>
          <w:rStyle w:val="fontstyle21"/>
          <w:rFonts w:hint="eastAsia"/>
          <w:color w:val="auto"/>
        </w:rPr>
        <w:t xml:space="preserve"> </w:t>
      </w:r>
      <w:r>
        <w:rPr>
          <w:rStyle w:val="fontstyle21"/>
          <w:color w:val="auto"/>
        </w:rPr>
        <w:t>×</w:t>
      </w:r>
      <w:r>
        <w:rPr>
          <w:rStyle w:val="fontstyle21"/>
          <w:rFonts w:hint="eastAsia"/>
          <w:color w:val="auto"/>
        </w:rPr>
        <w:t xml:space="preserve"> </w:t>
      </w:r>
      <w:r w:rsidRPr="00634F3B">
        <w:rPr>
          <w:rStyle w:val="fontstyle21"/>
          <w:color w:val="auto"/>
        </w:rPr>
        <w:t>10</w:t>
      </w:r>
      <w:r w:rsidRPr="003D3834">
        <w:rPr>
          <w:rStyle w:val="fontstyle21"/>
          <w:color w:val="auto"/>
          <w:vertAlign w:val="superscript"/>
        </w:rPr>
        <w:t>9</w:t>
      </w:r>
      <w:r w:rsidRPr="00634F3B">
        <w:rPr>
          <w:rStyle w:val="fontstyle21"/>
          <w:color w:val="auto"/>
        </w:rPr>
        <w:t>/L and 29.3%, respectively.</w:t>
      </w:r>
    </w:p>
    <w:p w14:paraId="574BBB0D" w14:textId="77777777" w:rsidR="005A5D16" w:rsidRPr="005A5D16" w:rsidRDefault="005A5D16" w:rsidP="00634F3B">
      <w:pPr>
        <w:adjustRightInd w:val="0"/>
        <w:snapToGrid w:val="0"/>
        <w:spacing w:line="360" w:lineRule="auto"/>
        <w:rPr>
          <w:rStyle w:val="fontstyle21"/>
          <w:color w:val="auto"/>
        </w:rPr>
      </w:pPr>
    </w:p>
    <w:p w14:paraId="7DEFC330" w14:textId="77777777" w:rsidR="004775C2" w:rsidRPr="00634F3B" w:rsidRDefault="004775C2" w:rsidP="00634F3B">
      <w:pPr>
        <w:adjustRightInd w:val="0"/>
        <w:snapToGrid w:val="0"/>
        <w:spacing w:line="360" w:lineRule="auto"/>
        <w:rPr>
          <w:rStyle w:val="fontstyle21"/>
          <w:b/>
          <w:color w:val="auto"/>
        </w:rPr>
      </w:pPr>
      <w:r w:rsidRPr="00634F3B">
        <w:rPr>
          <w:rStyle w:val="fontstyle21"/>
          <w:b/>
          <w:color w:val="auto"/>
        </w:rPr>
        <w:t>D</w:t>
      </w:r>
      <w:r w:rsidR="00D861E2" w:rsidRPr="00634F3B">
        <w:rPr>
          <w:rStyle w:val="fontstyle21"/>
          <w:b/>
          <w:color w:val="auto"/>
        </w:rPr>
        <w:t>ISCUSSION</w:t>
      </w:r>
    </w:p>
    <w:p w14:paraId="0279189E" w14:textId="0FFD343E" w:rsidR="00811442" w:rsidRPr="00634F3B" w:rsidRDefault="00811442" w:rsidP="00634F3B">
      <w:pPr>
        <w:adjustRightInd w:val="0"/>
        <w:snapToGrid w:val="0"/>
        <w:spacing w:line="360" w:lineRule="auto"/>
        <w:rPr>
          <w:rStyle w:val="fontstyle21"/>
          <w:color w:val="auto"/>
        </w:rPr>
      </w:pPr>
      <w:r w:rsidRPr="00634F3B">
        <w:rPr>
          <w:rStyle w:val="fontstyle21"/>
          <w:color w:val="auto"/>
        </w:rPr>
        <w:t xml:space="preserve">In recent decades, more than 100 cases of </w:t>
      </w:r>
      <w:r w:rsidR="003D3834" w:rsidRPr="003D3834">
        <w:rPr>
          <w:rStyle w:val="fontstyle21"/>
          <w:i/>
          <w:color w:val="auto"/>
        </w:rPr>
        <w:t xml:space="preserve">L. blattarum </w:t>
      </w:r>
      <w:r w:rsidRPr="00634F3B">
        <w:rPr>
          <w:rStyle w:val="fontstyle21"/>
          <w:color w:val="auto"/>
        </w:rPr>
        <w:t xml:space="preserve">infection, most of which were observed in Chinese adults, have been reported. The possible links between </w:t>
      </w:r>
      <w:r w:rsidR="003D3834" w:rsidRPr="003D3834">
        <w:rPr>
          <w:rStyle w:val="fontstyle21"/>
          <w:i/>
          <w:color w:val="auto"/>
        </w:rPr>
        <w:t xml:space="preserve">L. blattarum </w:t>
      </w:r>
      <w:r w:rsidRPr="00634F3B">
        <w:rPr>
          <w:rStyle w:val="fontstyle21"/>
          <w:color w:val="auto"/>
        </w:rPr>
        <w:t>infection and insects in the domestic environment have been explored</w:t>
      </w:r>
      <w:r w:rsidRPr="00634F3B">
        <w:rPr>
          <w:rStyle w:val="fontstyle21"/>
          <w:color w:val="auto"/>
          <w:vertAlign w:val="superscript"/>
        </w:rPr>
        <w:t>[1</w:t>
      </w:r>
      <w:r w:rsidR="00585874" w:rsidRPr="00634F3B">
        <w:rPr>
          <w:rStyle w:val="fontstyle21"/>
          <w:color w:val="auto"/>
          <w:vertAlign w:val="superscript"/>
        </w:rPr>
        <w:t>3</w:t>
      </w:r>
      <w:r w:rsidRPr="00634F3B">
        <w:rPr>
          <w:rStyle w:val="fontstyle21"/>
          <w:color w:val="auto"/>
          <w:vertAlign w:val="superscript"/>
        </w:rPr>
        <w:t>-1</w:t>
      </w:r>
      <w:r w:rsidR="00585874" w:rsidRPr="00634F3B">
        <w:rPr>
          <w:rStyle w:val="fontstyle21"/>
          <w:color w:val="auto"/>
          <w:vertAlign w:val="superscript"/>
        </w:rPr>
        <w:t>6</w:t>
      </w:r>
      <w:r w:rsidR="005A5D16">
        <w:rPr>
          <w:rStyle w:val="fontstyle21"/>
          <w:color w:val="auto"/>
          <w:vertAlign w:val="superscript"/>
        </w:rPr>
        <w:t>,</w:t>
      </w:r>
      <w:r w:rsidRPr="00634F3B">
        <w:rPr>
          <w:rStyle w:val="fontstyle21"/>
          <w:color w:val="auto"/>
          <w:vertAlign w:val="superscript"/>
        </w:rPr>
        <w:t>2</w:t>
      </w:r>
      <w:r w:rsidR="008A2B2F" w:rsidRPr="00634F3B">
        <w:rPr>
          <w:rStyle w:val="fontstyle21"/>
          <w:color w:val="auto"/>
          <w:vertAlign w:val="superscript"/>
        </w:rPr>
        <w:t>1</w:t>
      </w:r>
      <w:r w:rsidR="005A5D16">
        <w:rPr>
          <w:rStyle w:val="fontstyle21"/>
          <w:color w:val="auto"/>
          <w:vertAlign w:val="superscript"/>
        </w:rPr>
        <w:t>,</w:t>
      </w:r>
      <w:r w:rsidRPr="00634F3B">
        <w:rPr>
          <w:rStyle w:val="fontstyle21"/>
          <w:color w:val="auto"/>
          <w:vertAlign w:val="superscript"/>
        </w:rPr>
        <w:t>2</w:t>
      </w:r>
      <w:r w:rsidR="008A2B2F" w:rsidRPr="00634F3B">
        <w:rPr>
          <w:rStyle w:val="fontstyle21"/>
          <w:color w:val="auto"/>
          <w:vertAlign w:val="superscript"/>
        </w:rPr>
        <w:t>2</w:t>
      </w:r>
      <w:r w:rsidRPr="00634F3B">
        <w:rPr>
          <w:rStyle w:val="fontstyle21"/>
          <w:color w:val="auto"/>
          <w:vertAlign w:val="superscript"/>
        </w:rPr>
        <w:t>]</w:t>
      </w:r>
      <w:r w:rsidRPr="00634F3B">
        <w:rPr>
          <w:rStyle w:val="fontstyle21"/>
          <w:color w:val="auto"/>
        </w:rPr>
        <w:t xml:space="preserve">. </w:t>
      </w:r>
      <w:r w:rsidR="003D3834" w:rsidRPr="003D3834">
        <w:rPr>
          <w:rStyle w:val="fontstyle21"/>
          <w:i/>
          <w:color w:val="auto"/>
        </w:rPr>
        <w:t xml:space="preserve">L. blattarum </w:t>
      </w:r>
      <w:r w:rsidRPr="00634F3B">
        <w:rPr>
          <w:rStyle w:val="fontstyle21"/>
          <w:color w:val="auto"/>
        </w:rPr>
        <w:t>is widely believed to para</w:t>
      </w:r>
      <w:r w:rsidR="005A5D16">
        <w:rPr>
          <w:rStyle w:val="fontstyle21"/>
          <w:color w:val="auto"/>
        </w:rPr>
        <w:t>sitize the colon of cockroaches</w:t>
      </w:r>
      <w:r w:rsidRPr="00634F3B">
        <w:rPr>
          <w:rStyle w:val="fontstyle21"/>
          <w:color w:val="auto"/>
          <w:vertAlign w:val="superscript"/>
        </w:rPr>
        <w:t>[2</w:t>
      </w:r>
      <w:r w:rsidR="008A2B2F" w:rsidRPr="00634F3B">
        <w:rPr>
          <w:rStyle w:val="fontstyle21"/>
          <w:color w:val="auto"/>
          <w:vertAlign w:val="superscript"/>
        </w:rPr>
        <w:t>3</w:t>
      </w:r>
      <w:r w:rsidRPr="00634F3B">
        <w:rPr>
          <w:rStyle w:val="fontstyle21"/>
          <w:color w:val="auto"/>
          <w:vertAlign w:val="superscript"/>
        </w:rPr>
        <w:t>]</w:t>
      </w:r>
      <w:r w:rsidRPr="00634F3B">
        <w:rPr>
          <w:rStyle w:val="fontstyle21"/>
          <w:color w:val="auto"/>
        </w:rPr>
        <w:t xml:space="preserve">, and the parasite could be discharged through the secretions and excrement of the host, which are spread by contaminated clothing and food. Inhalation of </w:t>
      </w:r>
      <w:r w:rsidR="003D3834" w:rsidRPr="003D3834">
        <w:rPr>
          <w:rStyle w:val="fontstyle21"/>
          <w:i/>
          <w:color w:val="auto"/>
        </w:rPr>
        <w:t xml:space="preserve">L. blattarum </w:t>
      </w:r>
      <w:r w:rsidRPr="00634F3B">
        <w:rPr>
          <w:rStyle w:val="fontstyle21"/>
          <w:color w:val="auto"/>
        </w:rPr>
        <w:t>cysts was suggested to be a route of transmission of this protozoan from cockroaches to human beings</w:t>
      </w:r>
      <w:r w:rsidRPr="00634F3B">
        <w:rPr>
          <w:rStyle w:val="fontstyle21"/>
          <w:color w:val="auto"/>
          <w:vertAlign w:val="superscript"/>
        </w:rPr>
        <w:t>[</w:t>
      </w:r>
      <w:r w:rsidR="00424D83" w:rsidRPr="00634F3B">
        <w:rPr>
          <w:rStyle w:val="fontstyle21"/>
          <w:color w:val="auto"/>
          <w:vertAlign w:val="superscript"/>
        </w:rPr>
        <w:t>1</w:t>
      </w:r>
      <w:r w:rsidRPr="00634F3B">
        <w:rPr>
          <w:rStyle w:val="fontstyle21"/>
          <w:color w:val="auto"/>
          <w:vertAlign w:val="superscript"/>
        </w:rPr>
        <w:t>]</w:t>
      </w:r>
      <w:r w:rsidRPr="00634F3B">
        <w:rPr>
          <w:rStyle w:val="fontstyle21"/>
          <w:color w:val="auto"/>
        </w:rPr>
        <w:t>.</w:t>
      </w:r>
    </w:p>
    <w:p w14:paraId="7AB2192C" w14:textId="3C149A0C" w:rsidR="00811442" w:rsidRPr="00634F3B" w:rsidRDefault="00811442" w:rsidP="005A5D16">
      <w:pPr>
        <w:adjustRightInd w:val="0"/>
        <w:snapToGrid w:val="0"/>
        <w:spacing w:line="360" w:lineRule="auto"/>
        <w:ind w:firstLineChars="100" w:firstLine="240"/>
        <w:rPr>
          <w:rStyle w:val="fontstyle21"/>
          <w:color w:val="auto"/>
        </w:rPr>
      </w:pPr>
      <w:r w:rsidRPr="00634F3B">
        <w:rPr>
          <w:rStyle w:val="fontstyle21"/>
          <w:color w:val="auto"/>
        </w:rPr>
        <w:t xml:space="preserve">In this case, the patient had been abroad in Belarus from 2010 to 2012. Some cockroaches were found in garderobe, and insecticides were used. Due to the patient’s history of allergic rhinitis, long-term usage of corticosteroids could cause immunosuppression, which has been demonstrated to increase the risk </w:t>
      </w:r>
      <w:r w:rsidRPr="00634F3B">
        <w:rPr>
          <w:rStyle w:val="fontstyle21"/>
          <w:color w:val="auto"/>
        </w:rPr>
        <w:lastRenderedPageBreak/>
        <w:t>of bacteri</w:t>
      </w:r>
      <w:r w:rsidR="005A5D16">
        <w:rPr>
          <w:rStyle w:val="fontstyle21"/>
          <w:color w:val="auto"/>
        </w:rPr>
        <w:t>al, viral</w:t>
      </w:r>
      <w:r w:rsidR="00AF011E">
        <w:rPr>
          <w:rStyle w:val="fontstyle21"/>
          <w:color w:val="auto"/>
        </w:rPr>
        <w:t>,</w:t>
      </w:r>
      <w:r w:rsidR="005A5D16">
        <w:rPr>
          <w:rStyle w:val="fontstyle21"/>
          <w:color w:val="auto"/>
        </w:rPr>
        <w:t xml:space="preserve"> and fungal infections</w:t>
      </w:r>
      <w:r w:rsidRPr="00634F3B">
        <w:rPr>
          <w:rStyle w:val="fontstyle21"/>
          <w:color w:val="auto"/>
          <w:vertAlign w:val="superscript"/>
        </w:rPr>
        <w:t>[</w:t>
      </w:r>
      <w:r w:rsidR="008A2B2F" w:rsidRPr="00634F3B">
        <w:rPr>
          <w:rStyle w:val="fontstyle21"/>
          <w:color w:val="auto"/>
          <w:vertAlign w:val="superscript"/>
        </w:rPr>
        <w:t>2,8-11</w:t>
      </w:r>
      <w:r w:rsidR="005A5D16">
        <w:rPr>
          <w:rStyle w:val="fontstyle21"/>
          <w:color w:val="auto"/>
          <w:vertAlign w:val="superscript"/>
        </w:rPr>
        <w:t>,</w:t>
      </w:r>
      <w:r w:rsidR="00424D83" w:rsidRPr="00634F3B">
        <w:rPr>
          <w:rStyle w:val="fontstyle21"/>
          <w:color w:val="auto"/>
          <w:vertAlign w:val="superscript"/>
        </w:rPr>
        <w:t>2</w:t>
      </w:r>
      <w:r w:rsidR="008A2B2F" w:rsidRPr="00634F3B">
        <w:rPr>
          <w:rStyle w:val="fontstyle21"/>
          <w:color w:val="auto"/>
          <w:vertAlign w:val="superscript"/>
        </w:rPr>
        <w:t>4</w:t>
      </w:r>
      <w:r w:rsidRPr="00634F3B">
        <w:rPr>
          <w:rStyle w:val="fontstyle21"/>
          <w:color w:val="auto"/>
          <w:vertAlign w:val="superscript"/>
        </w:rPr>
        <w:t>]</w:t>
      </w:r>
      <w:r w:rsidRPr="00634F3B">
        <w:rPr>
          <w:rStyle w:val="fontstyle21"/>
          <w:color w:val="auto"/>
        </w:rPr>
        <w:t xml:space="preserve">. Based on these factors, we initially misidentified the respiratory ciliated cells as multi-flagellated protozoans. It is difficult to distinguish </w:t>
      </w:r>
      <w:r w:rsidR="003D3834" w:rsidRPr="003D3834">
        <w:rPr>
          <w:rStyle w:val="fontstyle21"/>
          <w:i/>
          <w:color w:val="auto"/>
        </w:rPr>
        <w:t xml:space="preserve">L. blattarum </w:t>
      </w:r>
      <w:r w:rsidRPr="00634F3B">
        <w:rPr>
          <w:rStyle w:val="fontstyle21"/>
          <w:color w:val="auto"/>
        </w:rPr>
        <w:t xml:space="preserve">and ciliated epithelial cells based on morphology under </w:t>
      </w:r>
      <w:r w:rsidR="00AF011E">
        <w:rPr>
          <w:rStyle w:val="fontstyle21"/>
          <w:color w:val="auto"/>
        </w:rPr>
        <w:t xml:space="preserve">a </w:t>
      </w:r>
      <w:r w:rsidRPr="00634F3B">
        <w:rPr>
          <w:rStyle w:val="fontstyle21"/>
          <w:color w:val="auto"/>
        </w:rPr>
        <w:t xml:space="preserve">light </w:t>
      </w:r>
      <w:r w:rsidR="00AF011E" w:rsidRPr="00634F3B">
        <w:rPr>
          <w:rStyle w:val="fontstyle21"/>
          <w:color w:val="auto"/>
        </w:rPr>
        <w:t>microscop</w:t>
      </w:r>
      <w:r w:rsidR="00AF011E">
        <w:rPr>
          <w:rStyle w:val="fontstyle21"/>
          <w:color w:val="auto"/>
        </w:rPr>
        <w:t>e</w:t>
      </w:r>
      <w:r w:rsidRPr="00634F3B">
        <w:rPr>
          <w:rStyle w:val="fontstyle21"/>
          <w:color w:val="auto"/>
        </w:rPr>
        <w:t>. There are several common morphological features. First, both are round and oval in shape, but the cells are sometimes columnar</w:t>
      </w:r>
      <w:r w:rsidRPr="00634F3B">
        <w:rPr>
          <w:rStyle w:val="fontstyle21"/>
          <w:color w:val="auto"/>
          <w:vertAlign w:val="superscript"/>
        </w:rPr>
        <w:t>[</w:t>
      </w:r>
      <w:r w:rsidR="00424D83" w:rsidRPr="00634F3B">
        <w:rPr>
          <w:rStyle w:val="fontstyle21"/>
          <w:color w:val="auto"/>
          <w:vertAlign w:val="superscript"/>
        </w:rPr>
        <w:t>1</w:t>
      </w:r>
      <w:r w:rsidRPr="00634F3B">
        <w:rPr>
          <w:rStyle w:val="fontstyle21"/>
          <w:color w:val="auto"/>
          <w:vertAlign w:val="superscript"/>
        </w:rPr>
        <w:t>]</w:t>
      </w:r>
      <w:r w:rsidRPr="00634F3B">
        <w:rPr>
          <w:rStyle w:val="fontstyle21"/>
          <w:color w:val="auto"/>
        </w:rPr>
        <w:t xml:space="preserve">. Second, both cell sizes are similar, with </w:t>
      </w:r>
      <w:r w:rsidR="003D3834" w:rsidRPr="003D3834">
        <w:rPr>
          <w:rStyle w:val="fontstyle21"/>
          <w:i/>
          <w:color w:val="auto"/>
        </w:rPr>
        <w:t xml:space="preserve">L. blattarum </w:t>
      </w:r>
      <w:r w:rsidRPr="00634F3B">
        <w:rPr>
          <w:rStyle w:val="fontstyle21"/>
          <w:color w:val="auto"/>
        </w:rPr>
        <w:t>ranging from approximately 15</w:t>
      </w:r>
      <w:r w:rsidR="005A5D16">
        <w:rPr>
          <w:rStyle w:val="fontstyle21"/>
          <w:rFonts w:hint="eastAsia"/>
          <w:color w:val="auto"/>
        </w:rPr>
        <w:t xml:space="preserve"> </w:t>
      </w:r>
      <w:r w:rsidR="005A5D16" w:rsidRPr="00634F3B">
        <w:rPr>
          <w:rStyle w:val="fontstyle21"/>
          <w:color w:val="auto"/>
        </w:rPr>
        <w:t xml:space="preserve">μm </w:t>
      </w:r>
      <w:r w:rsidRPr="00634F3B">
        <w:rPr>
          <w:rStyle w:val="fontstyle21"/>
          <w:color w:val="auto"/>
        </w:rPr>
        <w:t>to 40 μm, comparable to that o</w:t>
      </w:r>
      <w:r w:rsidR="005A5D16">
        <w:rPr>
          <w:rStyle w:val="fontstyle21"/>
          <w:color w:val="auto"/>
        </w:rPr>
        <w:t>f the ciliated epithelial cells</w:t>
      </w:r>
      <w:r w:rsidRPr="00634F3B">
        <w:rPr>
          <w:rStyle w:val="fontstyle21"/>
          <w:color w:val="auto"/>
          <w:vertAlign w:val="superscript"/>
        </w:rPr>
        <w:t>[2</w:t>
      </w:r>
      <w:r w:rsidR="008A2B2F" w:rsidRPr="00634F3B">
        <w:rPr>
          <w:rStyle w:val="fontstyle21"/>
          <w:color w:val="auto"/>
          <w:vertAlign w:val="superscript"/>
        </w:rPr>
        <w:t>5</w:t>
      </w:r>
      <w:r w:rsidR="00F1600B">
        <w:rPr>
          <w:rStyle w:val="fontstyle21"/>
          <w:color w:val="auto"/>
          <w:vertAlign w:val="superscript"/>
        </w:rPr>
        <w:t>,</w:t>
      </w:r>
      <w:r w:rsidRPr="00634F3B">
        <w:rPr>
          <w:rStyle w:val="fontstyle21"/>
          <w:color w:val="auto"/>
          <w:vertAlign w:val="superscript"/>
        </w:rPr>
        <w:t>2</w:t>
      </w:r>
      <w:r w:rsidR="008A2B2F" w:rsidRPr="00634F3B">
        <w:rPr>
          <w:rStyle w:val="fontstyle21"/>
          <w:color w:val="auto"/>
          <w:vertAlign w:val="superscript"/>
        </w:rPr>
        <w:t>6</w:t>
      </w:r>
      <w:r w:rsidRPr="00634F3B">
        <w:rPr>
          <w:rStyle w:val="fontstyle21"/>
          <w:color w:val="auto"/>
          <w:vertAlign w:val="superscript"/>
        </w:rPr>
        <w:t>]</w:t>
      </w:r>
      <w:r w:rsidRPr="00634F3B">
        <w:rPr>
          <w:rStyle w:val="fontstyle21"/>
          <w:color w:val="auto"/>
        </w:rPr>
        <w:t>. Third, movements of flagella and cilia, which are found</w:t>
      </w:r>
      <w:r w:rsidR="00F246AC" w:rsidRPr="00634F3B">
        <w:rPr>
          <w:rStyle w:val="fontstyle21"/>
          <w:color w:val="auto"/>
        </w:rPr>
        <w:t xml:space="preserve"> in</w:t>
      </w:r>
      <w:r w:rsidRPr="00634F3B">
        <w:rPr>
          <w:rStyle w:val="fontstyle21"/>
          <w:color w:val="auto"/>
        </w:rPr>
        <w:t xml:space="preserve"> </w:t>
      </w:r>
      <w:r w:rsidR="003D3834" w:rsidRPr="003D3834">
        <w:rPr>
          <w:rStyle w:val="fontstyle21"/>
          <w:i/>
          <w:color w:val="auto"/>
        </w:rPr>
        <w:t xml:space="preserve">L. blattarum </w:t>
      </w:r>
      <w:r w:rsidRPr="00634F3B">
        <w:rPr>
          <w:rStyle w:val="fontstyle21"/>
          <w:color w:val="auto"/>
        </w:rPr>
        <w:t xml:space="preserve">and ciliated epithelial cells, respectively, are observed </w:t>
      </w:r>
      <w:r w:rsidR="00857C76">
        <w:rPr>
          <w:rStyle w:val="fontstyle21"/>
          <w:color w:val="auto"/>
        </w:rPr>
        <w:t xml:space="preserve">by </w:t>
      </w:r>
      <w:r w:rsidRPr="00634F3B">
        <w:rPr>
          <w:rStyle w:val="fontstyle21"/>
          <w:color w:val="auto"/>
        </w:rPr>
        <w:t xml:space="preserve">light microscopy in fresh samples. Fourth, due to the degeneration of ciliated cells in the bronchial secretion, the nuclei become misty and may even disappear, and the nuclei of </w:t>
      </w:r>
      <w:r w:rsidR="003D3834" w:rsidRPr="003D3834">
        <w:rPr>
          <w:rStyle w:val="fontstyle21"/>
          <w:i/>
          <w:color w:val="auto"/>
        </w:rPr>
        <w:t xml:space="preserve">L. blattarum </w:t>
      </w:r>
      <w:r w:rsidRPr="00634F3B">
        <w:rPr>
          <w:rStyle w:val="fontstyle21"/>
          <w:color w:val="auto"/>
        </w:rPr>
        <w:t>are not always present. Due to these morphological similarities, ciliated bronchial cells may have been erroneously identified as multi-flagellated protozoans. In addition, nonspecific symptoms, such as cough, sputum, and dyspnea, do not help with the identification, although specific pathogens, such as bacteria and fungi, were not detected. All of these symptoms could be attributed to AECOPD or interstitial pneumonia. Specific diagnosis cannot be made based on laboratory studies and imaging analyses (only subsidiary diagnoses).</w:t>
      </w:r>
    </w:p>
    <w:p w14:paraId="1D7C9A89" w14:textId="6345D592" w:rsidR="00811442" w:rsidRPr="00634F3B" w:rsidRDefault="00811442" w:rsidP="005A5D16">
      <w:pPr>
        <w:adjustRightInd w:val="0"/>
        <w:snapToGrid w:val="0"/>
        <w:spacing w:line="360" w:lineRule="auto"/>
        <w:ind w:firstLineChars="100" w:firstLine="240"/>
        <w:rPr>
          <w:rStyle w:val="fontstyle21"/>
          <w:color w:val="auto"/>
        </w:rPr>
      </w:pPr>
      <w:r w:rsidRPr="00634F3B">
        <w:rPr>
          <w:rStyle w:val="fontstyle21"/>
          <w:color w:val="auto"/>
        </w:rPr>
        <w:t>Judgements based on light microscopic structures and clinical symptoms without the confirmation of electron microscopy or molecular evidence are inadvisable. By electron microscopy, the morphological features of flagellated protozoa and ciliated epithelial cells are clear</w:t>
      </w:r>
      <w:r w:rsidRPr="00634F3B">
        <w:rPr>
          <w:rStyle w:val="fontstyle21"/>
          <w:color w:val="auto"/>
          <w:vertAlign w:val="superscript"/>
        </w:rPr>
        <w:t>[2</w:t>
      </w:r>
      <w:r w:rsidR="008A2B2F" w:rsidRPr="00634F3B">
        <w:rPr>
          <w:rStyle w:val="fontstyle21"/>
          <w:color w:val="auto"/>
          <w:vertAlign w:val="superscript"/>
        </w:rPr>
        <w:t>7]</w:t>
      </w:r>
      <w:r w:rsidRPr="00634F3B">
        <w:rPr>
          <w:rStyle w:val="fontstyle21"/>
          <w:color w:val="auto"/>
        </w:rPr>
        <w:t>. The nuclei of ciliated epithelial cells are located at the basal end, with cilia at the apical end of the cell, while flagellated protozoa show granular cytoplasm, phagocytic particles</w:t>
      </w:r>
      <w:r w:rsidR="00857C76">
        <w:rPr>
          <w:rStyle w:val="fontstyle21"/>
          <w:color w:val="auto"/>
        </w:rPr>
        <w:t>,</w:t>
      </w:r>
      <w:r w:rsidRPr="00634F3B">
        <w:rPr>
          <w:rStyle w:val="fontstyle21"/>
          <w:color w:val="auto"/>
        </w:rPr>
        <w:t xml:space="preserve"> and a tuft of flagella. In addition to these characteristics, the cilia are regularly oriented, whereas the flagella have an irregular arrangement. Significantly, electron microscopy showed some ultrastructures of flagellated protozoa that are not found in ciliated epithelial cells, such as the calyx, ax</w:t>
      </w:r>
      <w:r w:rsidR="005A5D16">
        <w:rPr>
          <w:rStyle w:val="fontstyle21"/>
          <w:color w:val="auto"/>
        </w:rPr>
        <w:t>ial filament</w:t>
      </w:r>
      <w:r w:rsidR="00857C76">
        <w:rPr>
          <w:rStyle w:val="fontstyle21"/>
          <w:color w:val="auto"/>
        </w:rPr>
        <w:t>,</w:t>
      </w:r>
      <w:r w:rsidR="005A5D16">
        <w:rPr>
          <w:rStyle w:val="fontstyle21"/>
          <w:color w:val="auto"/>
        </w:rPr>
        <w:t xml:space="preserve"> and parabasal body</w:t>
      </w:r>
      <w:r w:rsidRPr="00634F3B">
        <w:rPr>
          <w:rStyle w:val="fontstyle21"/>
          <w:color w:val="auto"/>
          <w:vertAlign w:val="superscript"/>
        </w:rPr>
        <w:t>[2</w:t>
      </w:r>
      <w:r w:rsidR="008A2B2F" w:rsidRPr="00634F3B">
        <w:rPr>
          <w:rStyle w:val="fontstyle21"/>
          <w:color w:val="auto"/>
          <w:vertAlign w:val="superscript"/>
        </w:rPr>
        <w:t>7</w:t>
      </w:r>
      <w:r w:rsidR="005A5D16">
        <w:rPr>
          <w:rStyle w:val="fontstyle21"/>
          <w:color w:val="auto"/>
          <w:vertAlign w:val="superscript"/>
        </w:rPr>
        <w:t>,</w:t>
      </w:r>
      <w:r w:rsidRPr="00634F3B">
        <w:rPr>
          <w:rStyle w:val="fontstyle21"/>
          <w:color w:val="auto"/>
          <w:vertAlign w:val="superscript"/>
        </w:rPr>
        <w:t>2</w:t>
      </w:r>
      <w:r w:rsidR="008A2B2F" w:rsidRPr="00634F3B">
        <w:rPr>
          <w:rStyle w:val="fontstyle21"/>
          <w:color w:val="auto"/>
          <w:vertAlign w:val="superscript"/>
        </w:rPr>
        <w:t>8</w:t>
      </w:r>
      <w:r w:rsidRPr="00634F3B">
        <w:rPr>
          <w:rStyle w:val="fontstyle21"/>
          <w:color w:val="auto"/>
          <w:vertAlign w:val="superscript"/>
        </w:rPr>
        <w:t>]</w:t>
      </w:r>
      <w:r w:rsidRPr="00634F3B">
        <w:rPr>
          <w:rStyle w:val="fontstyle21"/>
          <w:color w:val="auto"/>
        </w:rPr>
        <w:t xml:space="preserve">. These peculiar structures could promote temporary motility, while the ciliated epithelial cells could show similar mobility under </w:t>
      </w:r>
      <w:r w:rsidR="00857C76">
        <w:rPr>
          <w:rStyle w:val="fontstyle21"/>
          <w:color w:val="auto"/>
        </w:rPr>
        <w:t xml:space="preserve">a </w:t>
      </w:r>
      <w:r w:rsidRPr="00634F3B">
        <w:rPr>
          <w:rStyle w:val="fontstyle21"/>
          <w:color w:val="auto"/>
        </w:rPr>
        <w:lastRenderedPageBreak/>
        <w:t xml:space="preserve">light </w:t>
      </w:r>
      <w:r w:rsidR="00857C76" w:rsidRPr="00634F3B">
        <w:rPr>
          <w:rStyle w:val="fontstyle21"/>
          <w:color w:val="auto"/>
        </w:rPr>
        <w:t>microscop</w:t>
      </w:r>
      <w:r w:rsidR="00857C76">
        <w:rPr>
          <w:rStyle w:val="fontstyle21"/>
          <w:color w:val="auto"/>
        </w:rPr>
        <w:t>e</w:t>
      </w:r>
      <w:r w:rsidRPr="00634F3B">
        <w:rPr>
          <w:rStyle w:val="fontstyle21"/>
          <w:color w:val="auto"/>
        </w:rPr>
        <w:t>, even if detached from the airw</w:t>
      </w:r>
      <w:r w:rsidR="005A5D16">
        <w:rPr>
          <w:rStyle w:val="fontstyle21"/>
          <w:color w:val="auto"/>
        </w:rPr>
        <w:t>ay epithelium for a long period</w:t>
      </w:r>
      <w:r w:rsidRPr="00634F3B">
        <w:rPr>
          <w:rStyle w:val="fontstyle21"/>
          <w:color w:val="auto"/>
          <w:vertAlign w:val="superscript"/>
        </w:rPr>
        <w:t>[</w:t>
      </w:r>
      <w:r w:rsidR="008A2B2F" w:rsidRPr="00634F3B">
        <w:rPr>
          <w:rStyle w:val="fontstyle21"/>
          <w:color w:val="auto"/>
          <w:vertAlign w:val="superscript"/>
        </w:rPr>
        <w:t>29</w:t>
      </w:r>
      <w:r w:rsidRPr="00634F3B">
        <w:rPr>
          <w:rStyle w:val="fontstyle21"/>
          <w:color w:val="auto"/>
          <w:vertAlign w:val="superscript"/>
        </w:rPr>
        <w:t>]</w:t>
      </w:r>
      <w:r w:rsidRPr="00634F3B">
        <w:rPr>
          <w:rStyle w:val="fontstyle21"/>
          <w:color w:val="auto"/>
        </w:rPr>
        <w:t xml:space="preserve">. Thus, movement detected </w:t>
      </w:r>
      <w:r w:rsidR="00857C76">
        <w:rPr>
          <w:rStyle w:val="fontstyle21"/>
          <w:color w:val="auto"/>
        </w:rPr>
        <w:t>by</w:t>
      </w:r>
      <w:r w:rsidR="00857C76" w:rsidRPr="00634F3B">
        <w:rPr>
          <w:rStyle w:val="fontstyle21"/>
          <w:color w:val="auto"/>
        </w:rPr>
        <w:t xml:space="preserve"> </w:t>
      </w:r>
      <w:r w:rsidRPr="00634F3B">
        <w:rPr>
          <w:rStyle w:val="fontstyle21"/>
          <w:color w:val="auto"/>
        </w:rPr>
        <w:t>light microscopy is not a distinguishing feature.</w:t>
      </w:r>
    </w:p>
    <w:p w14:paraId="50413364" w14:textId="24A98B32" w:rsidR="00811442" w:rsidRPr="00634F3B" w:rsidRDefault="00811442" w:rsidP="005A5D16">
      <w:pPr>
        <w:adjustRightInd w:val="0"/>
        <w:snapToGrid w:val="0"/>
        <w:spacing w:line="360" w:lineRule="auto"/>
        <w:ind w:firstLineChars="100" w:firstLine="240"/>
        <w:rPr>
          <w:rStyle w:val="fontstyle21"/>
          <w:color w:val="auto"/>
        </w:rPr>
      </w:pPr>
      <w:r w:rsidRPr="00634F3B">
        <w:rPr>
          <w:rStyle w:val="fontstyle21"/>
          <w:color w:val="auto"/>
        </w:rPr>
        <w:t>Most reported cases in recent decades showed a positive response after metronidazole treatment, as in this case. The improvement was not only attributed to the broad spectrum property of this antibiotic, especially against anaerobic bacteria, but also to the administration of bronchodilator agents and physicotherapeutics, such as noninvasive ventilation. Although eosinophilia and increased total IgE indicated parasite or protozoan infection, direct evidence, such as isolation and culture, was inadequate, and images of light microscopy were not sufficient for a conclusive identification. Approximatel</w:t>
      </w:r>
      <w:r w:rsidR="005A5D16">
        <w:rPr>
          <w:rStyle w:val="fontstyle21"/>
          <w:color w:val="auto"/>
        </w:rPr>
        <w:t xml:space="preserve">y </w:t>
      </w:r>
      <w:r w:rsidR="00857C76">
        <w:rPr>
          <w:rStyle w:val="fontstyle21"/>
          <w:color w:val="auto"/>
        </w:rPr>
        <w:t xml:space="preserve">30 </w:t>
      </w:r>
      <w:r w:rsidR="005A5D16">
        <w:rPr>
          <w:rStyle w:val="fontstyle21"/>
          <w:color w:val="auto"/>
        </w:rPr>
        <w:t>cases had eosinophilia</w:t>
      </w:r>
      <w:r w:rsidRPr="00634F3B">
        <w:rPr>
          <w:rStyle w:val="fontstyle21"/>
          <w:color w:val="auto"/>
          <w:vertAlign w:val="superscript"/>
        </w:rPr>
        <w:t>[</w:t>
      </w:r>
      <w:r w:rsidR="008A2B2F" w:rsidRPr="00634F3B">
        <w:rPr>
          <w:rStyle w:val="fontstyle21"/>
          <w:color w:val="auto"/>
          <w:vertAlign w:val="superscript"/>
        </w:rPr>
        <w:t>29</w:t>
      </w:r>
      <w:r w:rsidRPr="00634F3B">
        <w:rPr>
          <w:rStyle w:val="fontstyle21"/>
          <w:color w:val="auto"/>
          <w:vertAlign w:val="superscript"/>
        </w:rPr>
        <w:t>]</w:t>
      </w:r>
      <w:r w:rsidRPr="00634F3B">
        <w:rPr>
          <w:rStyle w:val="fontstyle21"/>
          <w:color w:val="auto"/>
        </w:rPr>
        <w:t xml:space="preserve">, accounting for one-third of the total cases. Protozoan infection in these cases, which would explain the eosinophil counts, could be re-examined. Another possible issue is that the source of samples, sputum and throat swabs, could be contaminated with oral flora and food materials. Finally, </w:t>
      </w:r>
      <w:r w:rsidR="005A5D16">
        <w:rPr>
          <w:rStyle w:val="fontstyle21"/>
          <w:color w:val="auto"/>
        </w:rPr>
        <w:t>except for 10 cases from abroad</w:t>
      </w:r>
      <w:r w:rsidRPr="00634F3B">
        <w:rPr>
          <w:rStyle w:val="fontstyle21"/>
          <w:color w:val="auto"/>
          <w:vertAlign w:val="superscript"/>
        </w:rPr>
        <w:t>[</w:t>
      </w:r>
      <w:r w:rsidR="00424D83" w:rsidRPr="00634F3B">
        <w:rPr>
          <w:rStyle w:val="fontstyle21"/>
          <w:color w:val="auto"/>
          <w:vertAlign w:val="superscript"/>
        </w:rPr>
        <w:t>1</w:t>
      </w:r>
      <w:r w:rsidRPr="00634F3B">
        <w:rPr>
          <w:rStyle w:val="fontstyle21"/>
          <w:color w:val="auto"/>
          <w:vertAlign w:val="superscript"/>
        </w:rPr>
        <w:t>]</w:t>
      </w:r>
      <w:r w:rsidRPr="00634F3B">
        <w:rPr>
          <w:rStyle w:val="fontstyle21"/>
          <w:color w:val="auto"/>
        </w:rPr>
        <w:t>, the majority of cases were reported in China; however, there is no evidence that flagellated protozoan infection is an endemic disease.</w:t>
      </w:r>
    </w:p>
    <w:p w14:paraId="705D50F4" w14:textId="174DBAC2" w:rsidR="00067160" w:rsidRPr="00634F3B" w:rsidRDefault="00067160" w:rsidP="005A5D16">
      <w:pPr>
        <w:adjustRightInd w:val="0"/>
        <w:snapToGrid w:val="0"/>
        <w:spacing w:line="360" w:lineRule="auto"/>
        <w:ind w:firstLineChars="100" w:firstLine="240"/>
        <w:rPr>
          <w:rStyle w:val="fontstyle21"/>
          <w:color w:val="auto"/>
        </w:rPr>
      </w:pPr>
      <w:r w:rsidRPr="00634F3B">
        <w:rPr>
          <w:rStyle w:val="fontstyle21"/>
          <w:color w:val="auto"/>
        </w:rPr>
        <w:t xml:space="preserve">In this case, we </w:t>
      </w:r>
      <w:r w:rsidR="00857C76">
        <w:rPr>
          <w:rStyle w:val="fontstyle21"/>
          <w:color w:val="auto"/>
        </w:rPr>
        <w:t>used</w:t>
      </w:r>
      <w:r w:rsidR="00857C76" w:rsidRPr="00634F3B">
        <w:rPr>
          <w:rStyle w:val="fontstyle21"/>
          <w:color w:val="auto"/>
        </w:rPr>
        <w:t xml:space="preserve"> </w:t>
      </w:r>
      <w:r w:rsidRPr="00634F3B">
        <w:rPr>
          <w:rStyle w:val="fontstyle21"/>
          <w:color w:val="auto"/>
        </w:rPr>
        <w:t xml:space="preserve">approaches including light microscopy, scanning electron microscopy, BALF and bronchoscopic brush smears staining for diagnosis. </w:t>
      </w:r>
      <w:r w:rsidR="00AF1906" w:rsidRPr="00634F3B">
        <w:rPr>
          <w:rStyle w:val="fontstyle21"/>
          <w:color w:val="auto"/>
        </w:rPr>
        <w:t xml:space="preserve">Although multi-flagellated protozoan morphological features </w:t>
      </w:r>
      <w:r w:rsidR="00857C76">
        <w:rPr>
          <w:rStyle w:val="fontstyle21"/>
          <w:color w:val="auto"/>
        </w:rPr>
        <w:t xml:space="preserve">were </w:t>
      </w:r>
      <w:r w:rsidR="00AF1906" w:rsidRPr="00634F3B">
        <w:rPr>
          <w:rStyle w:val="fontstyle21"/>
          <w:color w:val="auto"/>
        </w:rPr>
        <w:t>distinguish</w:t>
      </w:r>
      <w:r w:rsidR="00857C76">
        <w:rPr>
          <w:rStyle w:val="fontstyle21"/>
          <w:color w:val="auto"/>
        </w:rPr>
        <w:t>ed</w:t>
      </w:r>
      <w:r w:rsidR="00AF1906" w:rsidRPr="00634F3B">
        <w:rPr>
          <w:rStyle w:val="fontstyle21"/>
          <w:color w:val="auto"/>
        </w:rPr>
        <w:t xml:space="preserve"> from bronchial ciliated epithelia cells by scanning electron microscopy, transmission electron microscopy is essential for exploring internal structures. </w:t>
      </w:r>
    </w:p>
    <w:p w14:paraId="202B0689" w14:textId="57FABB53" w:rsidR="00811442" w:rsidRDefault="00AA5988" w:rsidP="005A5D16">
      <w:pPr>
        <w:adjustRightInd w:val="0"/>
        <w:snapToGrid w:val="0"/>
        <w:spacing w:line="360" w:lineRule="auto"/>
        <w:ind w:firstLineChars="100" w:firstLine="240"/>
        <w:rPr>
          <w:rStyle w:val="fontstyle21"/>
          <w:color w:val="auto"/>
        </w:rPr>
      </w:pPr>
      <w:r w:rsidRPr="00634F3B">
        <w:rPr>
          <w:rStyle w:val="fontstyle21"/>
          <w:color w:val="auto"/>
        </w:rPr>
        <w:t xml:space="preserve">In conclusion, this </w:t>
      </w:r>
      <w:r w:rsidR="00811442" w:rsidRPr="00634F3B">
        <w:rPr>
          <w:rStyle w:val="fontstyle21"/>
          <w:color w:val="auto"/>
        </w:rPr>
        <w:t xml:space="preserve">case illustrated the misdiagnosis of multi-flagellated protozoan infection, although predisposing factors were compatible with those of published cases, including eosinophilia, immunocompromised respiratory symptoms, and suspected protozoa under a light microscope. It is difficult to distinguish these protozoa from normal bronchial ciliated epithelia cells only </w:t>
      </w:r>
      <w:r w:rsidR="00811442" w:rsidRPr="00F1600B">
        <w:rPr>
          <w:rStyle w:val="fontstyle21"/>
          <w:i/>
          <w:color w:val="auto"/>
        </w:rPr>
        <w:t>via</w:t>
      </w:r>
      <w:r w:rsidR="00811442" w:rsidRPr="00634F3B">
        <w:rPr>
          <w:rStyle w:val="fontstyle21"/>
          <w:color w:val="auto"/>
        </w:rPr>
        <w:t xml:space="preserve"> light microscopy, electron microscopy</w:t>
      </w:r>
      <w:r w:rsidR="00857C76">
        <w:rPr>
          <w:rStyle w:val="fontstyle21"/>
          <w:color w:val="auto"/>
        </w:rPr>
        <w:t>,</w:t>
      </w:r>
      <w:r w:rsidR="00811442" w:rsidRPr="00634F3B">
        <w:rPr>
          <w:rStyle w:val="fontstyle21"/>
          <w:color w:val="auto"/>
        </w:rPr>
        <w:t xml:space="preserve"> or molecular evidence, but isolation and culture may be worth pursuing. In contrast to these </w:t>
      </w:r>
      <w:r w:rsidR="00811442" w:rsidRPr="00634F3B">
        <w:rPr>
          <w:rStyle w:val="fontstyle21"/>
          <w:color w:val="auto"/>
        </w:rPr>
        <w:lastRenderedPageBreak/>
        <w:t>characteristics, clinical responses may confuse the diagnosis. Metronidazole is used to treat a wide range of anaerobic bacteria, which are poorly detected by routine testing. However, a combination with multiple agents improved clinical manifestations.</w:t>
      </w:r>
      <w:r w:rsidR="00973E40" w:rsidRPr="00634F3B">
        <w:rPr>
          <w:rStyle w:val="fontstyle21"/>
          <w:color w:val="auto"/>
        </w:rPr>
        <w:t xml:space="preserve"> Furthermore, the route of transmission, pathogenesis</w:t>
      </w:r>
      <w:r w:rsidR="00857C76">
        <w:rPr>
          <w:rStyle w:val="fontstyle21"/>
          <w:color w:val="auto"/>
        </w:rPr>
        <w:t>,</w:t>
      </w:r>
      <w:r w:rsidR="00973E40" w:rsidRPr="00634F3B">
        <w:rPr>
          <w:rStyle w:val="fontstyle21"/>
          <w:color w:val="auto"/>
        </w:rPr>
        <w:t xml:space="preserve"> and molecular techniques should be further investigated.</w:t>
      </w:r>
    </w:p>
    <w:p w14:paraId="6FC9270F" w14:textId="77777777" w:rsidR="003D3834" w:rsidRPr="005A5D16" w:rsidRDefault="003D3834" w:rsidP="00634F3B">
      <w:pPr>
        <w:adjustRightInd w:val="0"/>
        <w:snapToGrid w:val="0"/>
        <w:spacing w:line="360" w:lineRule="auto"/>
        <w:rPr>
          <w:rStyle w:val="fontstyle21"/>
          <w:color w:val="auto"/>
        </w:rPr>
      </w:pPr>
    </w:p>
    <w:p w14:paraId="396C637F" w14:textId="2B62DA89" w:rsidR="00FB6DB6" w:rsidRPr="00FB6DB6" w:rsidRDefault="00FB6DB6" w:rsidP="00FB6DB6">
      <w:pPr>
        <w:shd w:val="clear" w:color="auto" w:fill="FFFFFF"/>
        <w:spacing w:line="360" w:lineRule="auto"/>
        <w:textAlignment w:val="baseline"/>
        <w:rPr>
          <w:rFonts w:ascii="Book Antiqua" w:hAnsi="Book Antiqua" w:cs="Helvetica"/>
          <w:b/>
          <w:sz w:val="24"/>
          <w:szCs w:val="24"/>
        </w:rPr>
      </w:pPr>
      <w:r w:rsidRPr="00B0191F">
        <w:rPr>
          <w:rFonts w:ascii="Book Antiqua" w:eastAsia="Times New Roman" w:hAnsi="Book Antiqua" w:cs="Helvetica"/>
          <w:b/>
          <w:sz w:val="24"/>
          <w:szCs w:val="24"/>
        </w:rPr>
        <w:t xml:space="preserve">CONCLUSION </w:t>
      </w:r>
    </w:p>
    <w:p w14:paraId="1CA08045" w14:textId="259A8034" w:rsidR="0071537E" w:rsidRPr="00634F3B" w:rsidRDefault="003D3834" w:rsidP="00634F3B">
      <w:pPr>
        <w:adjustRightInd w:val="0"/>
        <w:snapToGrid w:val="0"/>
        <w:spacing w:line="360" w:lineRule="auto"/>
        <w:rPr>
          <w:rStyle w:val="fontstyle21"/>
          <w:color w:val="auto"/>
        </w:rPr>
      </w:pPr>
      <w:r w:rsidRPr="003D3834">
        <w:rPr>
          <w:rStyle w:val="fontstyle21"/>
          <w:i/>
          <w:color w:val="auto"/>
        </w:rPr>
        <w:t xml:space="preserve">L. blattarum </w:t>
      </w:r>
      <w:r w:rsidR="006A4A90" w:rsidRPr="00634F3B">
        <w:rPr>
          <w:rStyle w:val="fontstyle21"/>
          <w:color w:val="auto"/>
        </w:rPr>
        <w:t xml:space="preserve">is a rare cause of respiratory infection. </w:t>
      </w:r>
      <w:r w:rsidR="009A07C3" w:rsidRPr="00634F3B">
        <w:rPr>
          <w:rStyle w:val="fontstyle21"/>
          <w:color w:val="auto"/>
        </w:rPr>
        <w:t xml:space="preserve">Nonspecific clinical symptoms and signs, even laboratory routine test </w:t>
      </w:r>
      <w:r w:rsidR="00173BD7" w:rsidRPr="00634F3B">
        <w:rPr>
          <w:rStyle w:val="fontstyle21"/>
          <w:color w:val="auto"/>
        </w:rPr>
        <w:t>and positive treatment</w:t>
      </w:r>
      <w:r w:rsidR="00857C76">
        <w:rPr>
          <w:rStyle w:val="fontstyle21"/>
          <w:color w:val="auto"/>
        </w:rPr>
        <w:t>,</w:t>
      </w:r>
      <w:r w:rsidR="00173BD7" w:rsidRPr="00634F3B">
        <w:rPr>
          <w:rStyle w:val="fontstyle21"/>
          <w:color w:val="auto"/>
        </w:rPr>
        <w:t xml:space="preserve"> </w:t>
      </w:r>
      <w:r w:rsidR="009A07C3" w:rsidRPr="00634F3B">
        <w:rPr>
          <w:rStyle w:val="fontstyle21"/>
          <w:color w:val="auto"/>
        </w:rPr>
        <w:t>could not help for identification.</w:t>
      </w:r>
      <w:r w:rsidR="004C2377" w:rsidRPr="00634F3B">
        <w:rPr>
          <w:rStyle w:val="fontstyle21"/>
          <w:color w:val="auto"/>
        </w:rPr>
        <w:t xml:space="preserve"> Microscopic examination of sputum smear is </w:t>
      </w:r>
      <w:r w:rsidR="001769D8">
        <w:rPr>
          <w:rStyle w:val="fontstyle21"/>
          <w:color w:val="auto"/>
        </w:rPr>
        <w:t xml:space="preserve">fast </w:t>
      </w:r>
      <w:r w:rsidR="004C2377" w:rsidRPr="00634F3B">
        <w:rPr>
          <w:rStyle w:val="fontstyle21"/>
          <w:color w:val="auto"/>
        </w:rPr>
        <w:t xml:space="preserve">for </w:t>
      </w:r>
      <w:r w:rsidR="00857C76" w:rsidRPr="00634F3B">
        <w:rPr>
          <w:rStyle w:val="fontstyle21"/>
          <w:color w:val="auto"/>
        </w:rPr>
        <w:t>initial</w:t>
      </w:r>
      <w:r w:rsidR="00857C76">
        <w:rPr>
          <w:rStyle w:val="fontstyle21"/>
          <w:color w:val="auto"/>
        </w:rPr>
        <w:t xml:space="preserve"> </w:t>
      </w:r>
      <w:r w:rsidR="00173BD7" w:rsidRPr="00634F3B">
        <w:rPr>
          <w:rStyle w:val="fontstyle21"/>
          <w:color w:val="auto"/>
        </w:rPr>
        <w:t xml:space="preserve">and </w:t>
      </w:r>
      <w:r w:rsidR="00857C76" w:rsidRPr="00634F3B">
        <w:rPr>
          <w:rStyle w:val="fontstyle21"/>
          <w:color w:val="auto"/>
        </w:rPr>
        <w:t>presumptive</w:t>
      </w:r>
      <w:r w:rsidR="00857C76">
        <w:rPr>
          <w:rStyle w:val="fontstyle21"/>
          <w:color w:val="auto"/>
        </w:rPr>
        <w:t xml:space="preserve"> </w:t>
      </w:r>
      <w:r w:rsidR="004C2377" w:rsidRPr="00634F3B">
        <w:rPr>
          <w:rStyle w:val="fontstyle21"/>
          <w:color w:val="auto"/>
        </w:rPr>
        <w:t>diagnosis, but it is not credible due to morphological similarities of ciliated epithelial cells.</w:t>
      </w:r>
      <w:r w:rsidR="00173BD7" w:rsidRPr="00634F3B">
        <w:rPr>
          <w:rStyle w:val="fontstyle21"/>
          <w:color w:val="auto"/>
        </w:rPr>
        <w:t xml:space="preserve"> </w:t>
      </w:r>
      <w:r w:rsidR="00857C76" w:rsidRPr="00634F3B">
        <w:rPr>
          <w:rStyle w:val="fontstyle21"/>
          <w:color w:val="auto"/>
        </w:rPr>
        <w:t>Combin</w:t>
      </w:r>
      <w:r w:rsidR="00857C76">
        <w:rPr>
          <w:rStyle w:val="fontstyle21"/>
          <w:color w:val="auto"/>
        </w:rPr>
        <w:t>ation</w:t>
      </w:r>
      <w:r w:rsidR="00857C76" w:rsidRPr="00634F3B">
        <w:rPr>
          <w:rStyle w:val="fontstyle21"/>
          <w:color w:val="auto"/>
        </w:rPr>
        <w:t xml:space="preserve"> </w:t>
      </w:r>
      <w:r w:rsidR="00857C76">
        <w:rPr>
          <w:rStyle w:val="fontstyle21"/>
          <w:color w:val="auto"/>
        </w:rPr>
        <w:t>of</w:t>
      </w:r>
      <w:r w:rsidR="00857C76" w:rsidRPr="00634F3B">
        <w:rPr>
          <w:rStyle w:val="fontstyle21"/>
          <w:color w:val="auto"/>
        </w:rPr>
        <w:t xml:space="preserve"> </w:t>
      </w:r>
      <w:r w:rsidR="00173BD7" w:rsidRPr="00634F3B">
        <w:rPr>
          <w:rStyle w:val="fontstyle21"/>
          <w:color w:val="auto"/>
        </w:rPr>
        <w:t xml:space="preserve">smear staining, electron microscopy, </w:t>
      </w:r>
      <w:r w:rsidR="00857C76">
        <w:rPr>
          <w:rStyle w:val="fontstyle21"/>
          <w:color w:val="auto"/>
        </w:rPr>
        <w:t xml:space="preserve">and </w:t>
      </w:r>
      <w:r w:rsidR="00173BD7" w:rsidRPr="00634F3B">
        <w:rPr>
          <w:rStyle w:val="fontstyle21"/>
          <w:color w:val="auto"/>
        </w:rPr>
        <w:t>even molecular techniques should be applied for diagnosis.</w:t>
      </w:r>
    </w:p>
    <w:p w14:paraId="54658FA3" w14:textId="77777777" w:rsidR="00D861E2" w:rsidRPr="00634F3B" w:rsidRDefault="004775C2" w:rsidP="00634F3B">
      <w:pPr>
        <w:pStyle w:val="EndNoteBibliography"/>
        <w:adjustRightInd w:val="0"/>
        <w:snapToGrid w:val="0"/>
        <w:spacing w:line="360" w:lineRule="auto"/>
        <w:rPr>
          <w:rFonts w:ascii="Book Antiqua" w:hAnsi="Book Antiqua"/>
          <w:sz w:val="24"/>
          <w:szCs w:val="24"/>
        </w:rPr>
      </w:pPr>
      <w:r w:rsidRPr="00634F3B">
        <w:rPr>
          <w:rFonts w:ascii="Book Antiqua" w:hAnsi="Book Antiqua"/>
          <w:sz w:val="24"/>
          <w:szCs w:val="24"/>
        </w:rPr>
        <w:br w:type="page"/>
      </w:r>
    </w:p>
    <w:p w14:paraId="57443F5F" w14:textId="77777777" w:rsidR="00D861E2" w:rsidRPr="00634F3B" w:rsidRDefault="00D861E2" w:rsidP="00634F3B">
      <w:pPr>
        <w:pStyle w:val="EndNoteBibliography"/>
        <w:adjustRightInd w:val="0"/>
        <w:snapToGrid w:val="0"/>
        <w:spacing w:line="360" w:lineRule="auto"/>
        <w:rPr>
          <w:rFonts w:ascii="Book Antiqua" w:hAnsi="Book Antiqua"/>
          <w:b/>
          <w:sz w:val="24"/>
          <w:szCs w:val="24"/>
        </w:rPr>
      </w:pPr>
      <w:r w:rsidRPr="00634F3B">
        <w:rPr>
          <w:rStyle w:val="fontstyle21"/>
          <w:rFonts w:cstheme="minorBidi"/>
          <w:b/>
          <w:noProof w:val="0"/>
          <w:color w:val="auto"/>
        </w:rPr>
        <w:lastRenderedPageBreak/>
        <w:t>REFERENCES</w:t>
      </w:r>
    </w:p>
    <w:p w14:paraId="4AE2CFC0"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1 </w:t>
      </w:r>
      <w:r w:rsidRPr="00F1600B">
        <w:rPr>
          <w:rFonts w:ascii="Book Antiqua" w:eastAsia="宋体" w:hAnsi="Book Antiqua" w:cs="Times New Roman"/>
          <w:b/>
          <w:sz w:val="24"/>
          <w:szCs w:val="24"/>
        </w:rPr>
        <w:t>Martinez-Girón R</w:t>
      </w:r>
      <w:r w:rsidRPr="00F1600B">
        <w:rPr>
          <w:rFonts w:ascii="Book Antiqua" w:eastAsia="宋体" w:hAnsi="Book Antiqua" w:cs="Times New Roman"/>
          <w:sz w:val="24"/>
          <w:szCs w:val="24"/>
        </w:rPr>
        <w:t xml:space="preserve">, van Woerden HC. Lophomonas blattarum and bronchopulmonary disease. </w:t>
      </w:r>
      <w:r w:rsidRPr="00F1600B">
        <w:rPr>
          <w:rFonts w:ascii="Book Antiqua" w:eastAsia="宋体" w:hAnsi="Book Antiqua" w:cs="Times New Roman"/>
          <w:i/>
          <w:sz w:val="24"/>
          <w:szCs w:val="24"/>
        </w:rPr>
        <w:t>J Med Microbiol</w:t>
      </w:r>
      <w:r w:rsidRPr="00F1600B">
        <w:rPr>
          <w:rFonts w:ascii="Book Antiqua" w:eastAsia="宋体" w:hAnsi="Book Antiqua" w:cs="Times New Roman"/>
          <w:sz w:val="24"/>
          <w:szCs w:val="24"/>
        </w:rPr>
        <w:t xml:space="preserve"> 2013; </w:t>
      </w:r>
      <w:r w:rsidRPr="00F1600B">
        <w:rPr>
          <w:rFonts w:ascii="Book Antiqua" w:eastAsia="宋体" w:hAnsi="Book Antiqua" w:cs="Times New Roman"/>
          <w:b/>
          <w:sz w:val="24"/>
          <w:szCs w:val="24"/>
        </w:rPr>
        <w:t>62</w:t>
      </w:r>
      <w:r w:rsidRPr="00F1600B">
        <w:rPr>
          <w:rFonts w:ascii="Book Antiqua" w:eastAsia="宋体" w:hAnsi="Book Antiqua" w:cs="Times New Roman"/>
          <w:sz w:val="24"/>
          <w:szCs w:val="24"/>
        </w:rPr>
        <w:t>: 1641-1648 [PMID: 23946475 DOI: 10.1099/jmm.0.059311-0]</w:t>
      </w:r>
    </w:p>
    <w:p w14:paraId="7A48DCED"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2 </w:t>
      </w:r>
      <w:r w:rsidRPr="00F1600B">
        <w:rPr>
          <w:rFonts w:ascii="Book Antiqua" w:eastAsia="宋体" w:hAnsi="Book Antiqua" w:cs="Times New Roman"/>
          <w:b/>
          <w:sz w:val="24"/>
          <w:szCs w:val="24"/>
        </w:rPr>
        <w:t>Vijayan VK</w:t>
      </w:r>
      <w:r w:rsidRPr="00F1600B">
        <w:rPr>
          <w:rFonts w:ascii="Book Antiqua" w:eastAsia="宋体" w:hAnsi="Book Antiqua" w:cs="Times New Roman"/>
          <w:sz w:val="24"/>
          <w:szCs w:val="24"/>
        </w:rPr>
        <w:t xml:space="preserve">. Is the incidence of parasitic lung diseases increasing, and how may this affect modern respiratory medicine? </w:t>
      </w:r>
      <w:r w:rsidRPr="00F1600B">
        <w:rPr>
          <w:rFonts w:ascii="Book Antiqua" w:eastAsia="宋体" w:hAnsi="Book Antiqua" w:cs="Times New Roman"/>
          <w:i/>
          <w:sz w:val="24"/>
          <w:szCs w:val="24"/>
        </w:rPr>
        <w:t>Expert Rev Respir Med</w:t>
      </w:r>
      <w:r w:rsidRPr="00F1600B">
        <w:rPr>
          <w:rFonts w:ascii="Book Antiqua" w:eastAsia="宋体" w:hAnsi="Book Antiqua" w:cs="Times New Roman"/>
          <w:sz w:val="24"/>
          <w:szCs w:val="24"/>
        </w:rPr>
        <w:t xml:space="preserve"> 2009; </w:t>
      </w:r>
      <w:r w:rsidRPr="00F1600B">
        <w:rPr>
          <w:rFonts w:ascii="Book Antiqua" w:eastAsia="宋体" w:hAnsi="Book Antiqua" w:cs="Times New Roman"/>
          <w:b/>
          <w:sz w:val="24"/>
          <w:szCs w:val="24"/>
        </w:rPr>
        <w:t>3</w:t>
      </w:r>
      <w:r w:rsidRPr="00F1600B">
        <w:rPr>
          <w:rFonts w:ascii="Book Antiqua" w:eastAsia="宋体" w:hAnsi="Book Antiqua" w:cs="Times New Roman"/>
          <w:sz w:val="24"/>
          <w:szCs w:val="24"/>
        </w:rPr>
        <w:t>: 339-344 [PMID: 20477325 DOI: 10.1586/ers.09.28]</w:t>
      </w:r>
    </w:p>
    <w:p w14:paraId="58506AAE"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3 </w:t>
      </w:r>
      <w:r w:rsidRPr="00F1600B">
        <w:rPr>
          <w:rFonts w:ascii="Book Antiqua" w:eastAsia="宋体" w:hAnsi="Book Antiqua" w:cs="Times New Roman"/>
          <w:b/>
          <w:sz w:val="24"/>
          <w:szCs w:val="24"/>
        </w:rPr>
        <w:t>Zeng H</w:t>
      </w:r>
      <w:r w:rsidRPr="00F1600B">
        <w:rPr>
          <w:rFonts w:ascii="Book Antiqua" w:eastAsia="宋体" w:hAnsi="Book Antiqua" w:cs="Times New Roman"/>
          <w:sz w:val="24"/>
          <w:szCs w:val="24"/>
        </w:rPr>
        <w:t xml:space="preserve">, Kong X, Chen X, Luo H, Chen P, Chen Y. Lophomonas blattarum infection presented as acute exacerbation of chronic obstructive pulmonary disease. </w:t>
      </w:r>
      <w:r w:rsidRPr="00F1600B">
        <w:rPr>
          <w:rFonts w:ascii="Book Antiqua" w:eastAsia="宋体" w:hAnsi="Book Antiqua" w:cs="Times New Roman"/>
          <w:i/>
          <w:sz w:val="24"/>
          <w:szCs w:val="24"/>
        </w:rPr>
        <w:t>J Thorac Dis</w:t>
      </w:r>
      <w:r w:rsidRPr="00F1600B">
        <w:rPr>
          <w:rFonts w:ascii="Book Antiqua" w:eastAsia="宋体" w:hAnsi="Book Antiqua" w:cs="Times New Roman"/>
          <w:sz w:val="24"/>
          <w:szCs w:val="24"/>
        </w:rPr>
        <w:t xml:space="preserve"> 2014; </w:t>
      </w:r>
      <w:r w:rsidRPr="00F1600B">
        <w:rPr>
          <w:rFonts w:ascii="Book Antiqua" w:eastAsia="宋体" w:hAnsi="Book Antiqua" w:cs="Times New Roman"/>
          <w:b/>
          <w:sz w:val="24"/>
          <w:szCs w:val="24"/>
        </w:rPr>
        <w:t>6</w:t>
      </w:r>
      <w:r w:rsidRPr="00F1600B">
        <w:rPr>
          <w:rFonts w:ascii="Book Antiqua" w:eastAsia="宋体" w:hAnsi="Book Antiqua" w:cs="Times New Roman"/>
          <w:sz w:val="24"/>
          <w:szCs w:val="24"/>
        </w:rPr>
        <w:t>: E73-E76 [PMID: 24977031 DOI: 10.3978/j.issn.2072-1439.2014.03.40]</w:t>
      </w:r>
    </w:p>
    <w:p w14:paraId="20197559"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4 </w:t>
      </w:r>
      <w:r w:rsidRPr="00F1600B">
        <w:rPr>
          <w:rFonts w:ascii="Book Antiqua" w:eastAsia="宋体" w:hAnsi="Book Antiqua" w:cs="Times New Roman"/>
          <w:b/>
          <w:sz w:val="24"/>
          <w:szCs w:val="24"/>
        </w:rPr>
        <w:t>Martínez-Girón R</w:t>
      </w:r>
      <w:r w:rsidRPr="00F1600B">
        <w:rPr>
          <w:rFonts w:ascii="Book Antiqua" w:eastAsia="宋体" w:hAnsi="Book Antiqua" w:cs="Times New Roman"/>
          <w:sz w:val="24"/>
          <w:szCs w:val="24"/>
        </w:rPr>
        <w:t xml:space="preserve">. Potential role of protozoa and tight junctions in the airway epithelium disruption. </w:t>
      </w:r>
      <w:r w:rsidRPr="00F1600B">
        <w:rPr>
          <w:rFonts w:ascii="Book Antiqua" w:eastAsia="宋体" w:hAnsi="Book Antiqua" w:cs="Times New Roman"/>
          <w:i/>
          <w:sz w:val="24"/>
          <w:szCs w:val="24"/>
        </w:rPr>
        <w:t>Clin Respir J</w:t>
      </w:r>
      <w:r w:rsidRPr="00F1600B">
        <w:rPr>
          <w:rFonts w:ascii="Book Antiqua" w:eastAsia="宋体" w:hAnsi="Book Antiqua" w:cs="Times New Roman"/>
          <w:sz w:val="24"/>
          <w:szCs w:val="24"/>
        </w:rPr>
        <w:t xml:space="preserve"> 2011; </w:t>
      </w:r>
      <w:r w:rsidRPr="00F1600B">
        <w:rPr>
          <w:rFonts w:ascii="Book Antiqua" w:eastAsia="宋体" w:hAnsi="Book Antiqua" w:cs="Times New Roman"/>
          <w:b/>
          <w:sz w:val="24"/>
          <w:szCs w:val="24"/>
        </w:rPr>
        <w:t>5</w:t>
      </w:r>
      <w:r w:rsidRPr="00F1600B">
        <w:rPr>
          <w:rFonts w:ascii="Book Antiqua" w:eastAsia="宋体" w:hAnsi="Book Antiqua" w:cs="Times New Roman"/>
          <w:sz w:val="24"/>
          <w:szCs w:val="24"/>
        </w:rPr>
        <w:t>: e6 [PMID: 21159133 DOI: 10.1111/j.1752-699X.2010.00215.x]</w:t>
      </w:r>
    </w:p>
    <w:p w14:paraId="0BB78C89"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5 </w:t>
      </w:r>
      <w:r w:rsidRPr="00F1600B">
        <w:rPr>
          <w:rFonts w:ascii="Book Antiqua" w:eastAsia="宋体" w:hAnsi="Book Antiqua" w:cs="Times New Roman"/>
          <w:b/>
          <w:sz w:val="24"/>
          <w:szCs w:val="24"/>
        </w:rPr>
        <w:t>Martínez-Girón R</w:t>
      </w:r>
      <w:r w:rsidRPr="00F1600B">
        <w:rPr>
          <w:rFonts w:ascii="Book Antiqua" w:eastAsia="宋体" w:hAnsi="Book Antiqua" w:cs="Times New Roman"/>
          <w:sz w:val="24"/>
          <w:szCs w:val="24"/>
        </w:rPr>
        <w:t xml:space="preserve">, Doganci L. Lophomonas blattarum: a bronchopulmonary pathogen. </w:t>
      </w:r>
      <w:r w:rsidRPr="00F1600B">
        <w:rPr>
          <w:rFonts w:ascii="Book Antiqua" w:eastAsia="宋体" w:hAnsi="Book Antiqua" w:cs="Times New Roman"/>
          <w:i/>
          <w:sz w:val="24"/>
          <w:szCs w:val="24"/>
        </w:rPr>
        <w:t>Acta Cytol</w:t>
      </w:r>
      <w:r w:rsidRPr="00F1600B">
        <w:rPr>
          <w:rFonts w:ascii="Book Antiqua" w:eastAsia="宋体" w:hAnsi="Book Antiqua" w:cs="Times New Roman"/>
          <w:sz w:val="24"/>
          <w:szCs w:val="24"/>
        </w:rPr>
        <w:t xml:space="preserve"> 2010; </w:t>
      </w:r>
      <w:r w:rsidRPr="00F1600B">
        <w:rPr>
          <w:rFonts w:ascii="Book Antiqua" w:eastAsia="宋体" w:hAnsi="Book Antiqua" w:cs="Times New Roman"/>
          <w:b/>
          <w:sz w:val="24"/>
          <w:szCs w:val="24"/>
        </w:rPr>
        <w:t>54</w:t>
      </w:r>
      <w:r w:rsidRPr="00F1600B">
        <w:rPr>
          <w:rFonts w:ascii="Book Antiqua" w:eastAsia="宋体" w:hAnsi="Book Antiqua" w:cs="Times New Roman"/>
          <w:sz w:val="24"/>
          <w:szCs w:val="24"/>
        </w:rPr>
        <w:t>: 1050-1051 [PMID: 21053597]</w:t>
      </w:r>
    </w:p>
    <w:p w14:paraId="1B9715E6"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6 </w:t>
      </w:r>
      <w:r w:rsidRPr="00F1600B">
        <w:rPr>
          <w:rFonts w:ascii="Book Antiqua" w:eastAsia="宋体" w:hAnsi="Book Antiqua" w:cs="Times New Roman"/>
          <w:b/>
          <w:sz w:val="24"/>
          <w:szCs w:val="24"/>
        </w:rPr>
        <w:t>Ribas A</w:t>
      </w:r>
      <w:r w:rsidRPr="00F1600B">
        <w:rPr>
          <w:rFonts w:ascii="Book Antiqua" w:eastAsia="宋体" w:hAnsi="Book Antiqua" w:cs="Times New Roman"/>
          <w:sz w:val="24"/>
          <w:szCs w:val="24"/>
        </w:rPr>
        <w:t xml:space="preserve">, Martínez-Girón R, Sánchez-Del-Río J, González-Alonso D. Protozoal forms in the sputum of immunocompromized patients. </w:t>
      </w:r>
      <w:r w:rsidRPr="00F1600B">
        <w:rPr>
          <w:rFonts w:ascii="Book Antiqua" w:eastAsia="宋体" w:hAnsi="Book Antiqua" w:cs="Times New Roman"/>
          <w:i/>
          <w:sz w:val="24"/>
          <w:szCs w:val="24"/>
        </w:rPr>
        <w:t>Scand J Infect Dis</w:t>
      </w:r>
      <w:r w:rsidRPr="00F1600B">
        <w:rPr>
          <w:rFonts w:ascii="Book Antiqua" w:eastAsia="宋体" w:hAnsi="Book Antiqua" w:cs="Times New Roman"/>
          <w:sz w:val="24"/>
          <w:szCs w:val="24"/>
        </w:rPr>
        <w:t xml:space="preserve"> 2005; </w:t>
      </w:r>
      <w:r w:rsidRPr="00F1600B">
        <w:rPr>
          <w:rFonts w:ascii="Book Antiqua" w:eastAsia="宋体" w:hAnsi="Book Antiqua" w:cs="Times New Roman"/>
          <w:b/>
          <w:sz w:val="24"/>
          <w:szCs w:val="24"/>
        </w:rPr>
        <w:t>37</w:t>
      </w:r>
      <w:r w:rsidRPr="00F1600B">
        <w:rPr>
          <w:rFonts w:ascii="Book Antiqua" w:eastAsia="宋体" w:hAnsi="Book Antiqua" w:cs="Times New Roman"/>
          <w:sz w:val="24"/>
          <w:szCs w:val="24"/>
        </w:rPr>
        <w:t>: 205-210 [PMID: 15849054 DOI: 10.1080/00365540410025177]</w:t>
      </w:r>
    </w:p>
    <w:p w14:paraId="0E2FDFE4"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7 </w:t>
      </w:r>
      <w:r w:rsidRPr="00F1600B">
        <w:rPr>
          <w:rFonts w:ascii="Book Antiqua" w:eastAsia="宋体" w:hAnsi="Book Antiqua" w:cs="Times New Roman"/>
          <w:b/>
          <w:sz w:val="24"/>
          <w:szCs w:val="24"/>
        </w:rPr>
        <w:t>Duboucher C</w:t>
      </w:r>
      <w:r w:rsidRPr="00F1600B">
        <w:rPr>
          <w:rFonts w:ascii="Book Antiqua" w:eastAsia="宋体" w:hAnsi="Book Antiqua" w:cs="Times New Roman"/>
          <w:sz w:val="24"/>
          <w:szCs w:val="24"/>
        </w:rPr>
        <w:t xml:space="preserve">, Noël C, Durand-Joly I, Gerbod D, Delgado-Viscogliosi P, Jouveshomme S, Leclerc C, Cartolano GL, Dei-Cas E, Capron M, Viscogliosi E. Pulmonary coinfection by Trichomonas vaginalis and Pneumocystis sp. as a novel manifestation of AIDS. </w:t>
      </w:r>
      <w:r w:rsidRPr="00F1600B">
        <w:rPr>
          <w:rFonts w:ascii="Book Antiqua" w:eastAsia="宋体" w:hAnsi="Book Antiqua" w:cs="Times New Roman"/>
          <w:i/>
          <w:sz w:val="24"/>
          <w:szCs w:val="24"/>
        </w:rPr>
        <w:t>Hum Pathol</w:t>
      </w:r>
      <w:r w:rsidRPr="00F1600B">
        <w:rPr>
          <w:rFonts w:ascii="Book Antiqua" w:eastAsia="宋体" w:hAnsi="Book Antiqua" w:cs="Times New Roman"/>
          <w:sz w:val="24"/>
          <w:szCs w:val="24"/>
        </w:rPr>
        <w:t xml:space="preserve"> 2003; </w:t>
      </w:r>
      <w:r w:rsidRPr="00F1600B">
        <w:rPr>
          <w:rFonts w:ascii="Book Antiqua" w:eastAsia="宋体" w:hAnsi="Book Antiqua" w:cs="Times New Roman"/>
          <w:b/>
          <w:sz w:val="24"/>
          <w:szCs w:val="24"/>
        </w:rPr>
        <w:t>34</w:t>
      </w:r>
      <w:r w:rsidRPr="00F1600B">
        <w:rPr>
          <w:rFonts w:ascii="Book Antiqua" w:eastAsia="宋体" w:hAnsi="Book Antiqua" w:cs="Times New Roman"/>
          <w:sz w:val="24"/>
          <w:szCs w:val="24"/>
        </w:rPr>
        <w:t>: 508-511 [PMID: 12792927]</w:t>
      </w:r>
    </w:p>
    <w:p w14:paraId="5DACDE4E"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8 </w:t>
      </w:r>
      <w:r w:rsidRPr="00F1600B">
        <w:rPr>
          <w:rFonts w:ascii="Book Antiqua" w:eastAsia="宋体" w:hAnsi="Book Antiqua" w:cs="Times New Roman"/>
          <w:b/>
          <w:sz w:val="24"/>
          <w:szCs w:val="24"/>
        </w:rPr>
        <w:t>Wang Y</w:t>
      </w:r>
      <w:r w:rsidRPr="00F1600B">
        <w:rPr>
          <w:rFonts w:ascii="Book Antiqua" w:eastAsia="宋体" w:hAnsi="Book Antiqua" w:cs="Times New Roman"/>
          <w:sz w:val="24"/>
          <w:szCs w:val="24"/>
        </w:rPr>
        <w:t xml:space="preserve">, Tang Z, Ji S, Zhang Z, Chen J, Cheng Z, Cheng D, Liu Z, Li L. Pulmonary Lophomonas blattarum infection in patients with kidney allograft transplantation. </w:t>
      </w:r>
      <w:r w:rsidRPr="00F1600B">
        <w:rPr>
          <w:rFonts w:ascii="Book Antiqua" w:eastAsia="宋体" w:hAnsi="Book Antiqua" w:cs="Times New Roman"/>
          <w:i/>
          <w:sz w:val="24"/>
          <w:szCs w:val="24"/>
        </w:rPr>
        <w:t>Transpl Int</w:t>
      </w:r>
      <w:r w:rsidRPr="00F1600B">
        <w:rPr>
          <w:rFonts w:ascii="Book Antiqua" w:eastAsia="宋体" w:hAnsi="Book Antiqua" w:cs="Times New Roman"/>
          <w:sz w:val="24"/>
          <w:szCs w:val="24"/>
        </w:rPr>
        <w:t xml:space="preserve"> 2006; </w:t>
      </w:r>
      <w:r w:rsidRPr="00F1600B">
        <w:rPr>
          <w:rFonts w:ascii="Book Antiqua" w:eastAsia="宋体" w:hAnsi="Book Antiqua" w:cs="Times New Roman"/>
          <w:b/>
          <w:sz w:val="24"/>
          <w:szCs w:val="24"/>
        </w:rPr>
        <w:t>19</w:t>
      </w:r>
      <w:r w:rsidRPr="00F1600B">
        <w:rPr>
          <w:rFonts w:ascii="Book Antiqua" w:eastAsia="宋体" w:hAnsi="Book Antiqua" w:cs="Times New Roman"/>
          <w:sz w:val="24"/>
          <w:szCs w:val="24"/>
        </w:rPr>
        <w:t>: 1006-1013 [PMID: 17081231 DOI: 10.1111/j.1432-2277.2006.00380.x]</w:t>
      </w:r>
    </w:p>
    <w:p w14:paraId="4BD9442E"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9 </w:t>
      </w:r>
      <w:r w:rsidRPr="00F1600B">
        <w:rPr>
          <w:rFonts w:ascii="Book Antiqua" w:eastAsia="宋体" w:hAnsi="Book Antiqua" w:cs="Times New Roman"/>
          <w:b/>
          <w:sz w:val="24"/>
          <w:szCs w:val="24"/>
        </w:rPr>
        <w:t>He Q</w:t>
      </w:r>
      <w:r w:rsidRPr="00F1600B">
        <w:rPr>
          <w:rFonts w:ascii="Book Antiqua" w:eastAsia="宋体" w:hAnsi="Book Antiqua" w:cs="Times New Roman"/>
          <w:sz w:val="24"/>
          <w:szCs w:val="24"/>
        </w:rPr>
        <w:t xml:space="preserve">, Chen X, Lin B, Qu L, Wu J, Chen J. Late onset pulmonary Lophomonas blattarum infection in renal transplantation: a report of two cases. </w:t>
      </w:r>
      <w:r w:rsidRPr="00F1600B">
        <w:rPr>
          <w:rFonts w:ascii="Book Antiqua" w:eastAsia="宋体" w:hAnsi="Book Antiqua" w:cs="Times New Roman"/>
          <w:i/>
          <w:sz w:val="24"/>
          <w:szCs w:val="24"/>
        </w:rPr>
        <w:t>Intern Med</w:t>
      </w:r>
      <w:r w:rsidRPr="00F1600B">
        <w:rPr>
          <w:rFonts w:ascii="Book Antiqua" w:eastAsia="宋体" w:hAnsi="Book Antiqua" w:cs="Times New Roman"/>
          <w:sz w:val="24"/>
          <w:szCs w:val="24"/>
        </w:rPr>
        <w:t xml:space="preserve"> 2011; </w:t>
      </w:r>
      <w:r w:rsidRPr="00F1600B">
        <w:rPr>
          <w:rFonts w:ascii="Book Antiqua" w:eastAsia="宋体" w:hAnsi="Book Antiqua" w:cs="Times New Roman"/>
          <w:b/>
          <w:sz w:val="24"/>
          <w:szCs w:val="24"/>
        </w:rPr>
        <w:t>50</w:t>
      </w:r>
      <w:r w:rsidRPr="00F1600B">
        <w:rPr>
          <w:rFonts w:ascii="Book Antiqua" w:eastAsia="宋体" w:hAnsi="Book Antiqua" w:cs="Times New Roman"/>
          <w:sz w:val="24"/>
          <w:szCs w:val="24"/>
        </w:rPr>
        <w:t>: 1039-1043 [PMID: 21532229]</w:t>
      </w:r>
    </w:p>
    <w:p w14:paraId="69197D7D"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lastRenderedPageBreak/>
        <w:t xml:space="preserve">10 </w:t>
      </w:r>
      <w:r w:rsidRPr="00F1600B">
        <w:rPr>
          <w:rFonts w:ascii="Book Antiqua" w:eastAsia="宋体" w:hAnsi="Book Antiqua" w:cs="Times New Roman"/>
          <w:b/>
          <w:sz w:val="24"/>
          <w:szCs w:val="24"/>
        </w:rPr>
        <w:t>Martínez-Girón R</w:t>
      </w:r>
      <w:r w:rsidRPr="00F1600B">
        <w:rPr>
          <w:rFonts w:ascii="Book Antiqua" w:eastAsia="宋体" w:hAnsi="Book Antiqua" w:cs="Times New Roman"/>
          <w:sz w:val="24"/>
          <w:szCs w:val="24"/>
        </w:rPr>
        <w:t xml:space="preserve">, Ribas A, Astudillo-González A. Flagellated protozoa in cockroaches and sputum: the unhygienic connection? </w:t>
      </w:r>
      <w:r w:rsidRPr="00F1600B">
        <w:rPr>
          <w:rFonts w:ascii="Book Antiqua" w:eastAsia="宋体" w:hAnsi="Book Antiqua" w:cs="Times New Roman"/>
          <w:i/>
          <w:sz w:val="24"/>
          <w:szCs w:val="24"/>
        </w:rPr>
        <w:t>Allergy Asthma Proc</w:t>
      </w:r>
      <w:r w:rsidRPr="00F1600B">
        <w:rPr>
          <w:rFonts w:ascii="Book Antiqua" w:eastAsia="宋体" w:hAnsi="Book Antiqua" w:cs="Times New Roman"/>
          <w:sz w:val="24"/>
          <w:szCs w:val="24"/>
        </w:rPr>
        <w:t xml:space="preserve"> 2007; </w:t>
      </w:r>
      <w:r w:rsidRPr="00F1600B">
        <w:rPr>
          <w:rFonts w:ascii="Book Antiqua" w:eastAsia="宋体" w:hAnsi="Book Antiqua" w:cs="Times New Roman"/>
          <w:b/>
          <w:sz w:val="24"/>
          <w:szCs w:val="24"/>
        </w:rPr>
        <w:t>28</w:t>
      </w:r>
      <w:r w:rsidRPr="00F1600B">
        <w:rPr>
          <w:rFonts w:ascii="Book Antiqua" w:eastAsia="宋体" w:hAnsi="Book Antiqua" w:cs="Times New Roman"/>
          <w:sz w:val="24"/>
          <w:szCs w:val="24"/>
        </w:rPr>
        <w:t>: 608-609 [PMID: 18034985 DOI: 10.2500/aap2007.28.3042]</w:t>
      </w:r>
    </w:p>
    <w:p w14:paraId="11F00A04"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11 </w:t>
      </w:r>
      <w:r w:rsidRPr="00F1600B">
        <w:rPr>
          <w:rFonts w:ascii="Book Antiqua" w:eastAsia="宋体" w:hAnsi="Book Antiqua" w:cs="Times New Roman"/>
          <w:b/>
          <w:sz w:val="24"/>
          <w:szCs w:val="24"/>
        </w:rPr>
        <w:t>Saldaña NG</w:t>
      </w:r>
      <w:r w:rsidRPr="00F1600B">
        <w:rPr>
          <w:rFonts w:ascii="Book Antiqua" w:eastAsia="宋体" w:hAnsi="Book Antiqua" w:cs="Times New Roman"/>
          <w:sz w:val="24"/>
          <w:szCs w:val="24"/>
        </w:rPr>
        <w:t>, Mendoza FJO, Larrauri FR, Trujillo DMG, Montoya EV, De La Garza EA, Olguín HJ. Bronchopulmonary infection by Lophomonas blattarum</w:t>
      </w:r>
      <w:r w:rsidRPr="00F1600B">
        <w:rPr>
          <w:rFonts w:ascii="Book Antiqua" w:eastAsia="宋体" w:hAnsi="Book Antiqua" w:cs="Times New Roman" w:hint="eastAsia"/>
          <w:sz w:val="24"/>
          <w:szCs w:val="24"/>
        </w:rPr>
        <w:t xml:space="preserve"> </w:t>
      </w:r>
      <w:r w:rsidRPr="00F1600B">
        <w:rPr>
          <w:rFonts w:ascii="Book Antiqua" w:eastAsia="宋体" w:hAnsi="Book Antiqua" w:cs="Times New Roman"/>
          <w:sz w:val="24"/>
          <w:szCs w:val="24"/>
        </w:rPr>
        <w:t xml:space="preserve">in a pediatric patient after hematopoietic progenitor cell transplantation: first report in Mexico. </w:t>
      </w:r>
      <w:r w:rsidRPr="00F1600B">
        <w:rPr>
          <w:rFonts w:ascii="Book Antiqua" w:eastAsia="宋体" w:hAnsi="Book Antiqua" w:cs="Times New Roman"/>
          <w:i/>
          <w:sz w:val="24"/>
          <w:szCs w:val="24"/>
        </w:rPr>
        <w:t>J Thorac Dis</w:t>
      </w:r>
      <w:r w:rsidRPr="00F1600B">
        <w:rPr>
          <w:rFonts w:ascii="Book Antiqua" w:eastAsia="宋体" w:hAnsi="Book Antiqua" w:cs="Times New Roman"/>
          <w:sz w:val="24"/>
          <w:szCs w:val="24"/>
        </w:rPr>
        <w:t xml:space="preserve"> 2017; </w:t>
      </w:r>
      <w:r w:rsidRPr="00F1600B">
        <w:rPr>
          <w:rFonts w:ascii="Book Antiqua" w:eastAsia="宋体" w:hAnsi="Book Antiqua" w:cs="Times New Roman"/>
          <w:b/>
          <w:sz w:val="24"/>
          <w:szCs w:val="24"/>
        </w:rPr>
        <w:t>9</w:t>
      </w:r>
      <w:r w:rsidRPr="00F1600B">
        <w:rPr>
          <w:rFonts w:ascii="Book Antiqua" w:eastAsia="宋体" w:hAnsi="Book Antiqua" w:cs="Times New Roman"/>
          <w:sz w:val="24"/>
          <w:szCs w:val="24"/>
        </w:rPr>
        <w:t>: E899-E902 [PMID: 29268431 DOI: 10.21037/jtd.2017.09.19]</w:t>
      </w:r>
    </w:p>
    <w:p w14:paraId="40BCFA9E"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12 </w:t>
      </w:r>
      <w:r w:rsidRPr="00F1600B">
        <w:rPr>
          <w:rFonts w:ascii="Book Antiqua" w:eastAsia="宋体" w:hAnsi="Book Antiqua" w:cs="Times New Roman"/>
          <w:b/>
          <w:sz w:val="24"/>
          <w:szCs w:val="24"/>
        </w:rPr>
        <w:t>Strand MA</w:t>
      </w:r>
      <w:r w:rsidRPr="00F1600B">
        <w:rPr>
          <w:rFonts w:ascii="Book Antiqua" w:eastAsia="宋体" w:hAnsi="Book Antiqua" w:cs="Times New Roman"/>
          <w:sz w:val="24"/>
          <w:szCs w:val="24"/>
        </w:rPr>
        <w:t xml:space="preserve">, Brooks MA. Pathogens of Blattidae (cockroaches). </w:t>
      </w:r>
      <w:r w:rsidRPr="00F1600B">
        <w:rPr>
          <w:rFonts w:ascii="Book Antiqua" w:eastAsia="宋体" w:hAnsi="Book Antiqua" w:cs="Times New Roman"/>
          <w:i/>
          <w:sz w:val="24"/>
          <w:szCs w:val="24"/>
        </w:rPr>
        <w:t>Bull World Health Organ</w:t>
      </w:r>
      <w:r w:rsidRPr="00F1600B">
        <w:rPr>
          <w:rFonts w:ascii="Book Antiqua" w:eastAsia="宋体" w:hAnsi="Book Antiqua" w:cs="Times New Roman"/>
          <w:sz w:val="24"/>
          <w:szCs w:val="24"/>
        </w:rPr>
        <w:t xml:space="preserve"> 1977; </w:t>
      </w:r>
      <w:r w:rsidRPr="00F1600B">
        <w:rPr>
          <w:rFonts w:ascii="Book Antiqua" w:eastAsia="宋体" w:hAnsi="Book Antiqua" w:cs="Times New Roman"/>
          <w:b/>
          <w:sz w:val="24"/>
          <w:szCs w:val="24"/>
        </w:rPr>
        <w:t xml:space="preserve">55 </w:t>
      </w:r>
      <w:r w:rsidRPr="00F1600B">
        <w:rPr>
          <w:rFonts w:ascii="Book Antiqua" w:eastAsia="宋体" w:hAnsi="Book Antiqua" w:cs="Times New Roman"/>
          <w:sz w:val="24"/>
          <w:szCs w:val="24"/>
        </w:rPr>
        <w:t>Suppl 1: 289-296 [PMID: 332397]</w:t>
      </w:r>
    </w:p>
    <w:p w14:paraId="2CE75DF6"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13 </w:t>
      </w:r>
      <w:r w:rsidRPr="00F1600B">
        <w:rPr>
          <w:rFonts w:ascii="Book Antiqua" w:eastAsia="宋体" w:hAnsi="Book Antiqua" w:cs="Times New Roman"/>
          <w:b/>
          <w:sz w:val="24"/>
          <w:szCs w:val="24"/>
        </w:rPr>
        <w:t>Silvanose CD</w:t>
      </w:r>
      <w:r w:rsidRPr="00F1600B">
        <w:rPr>
          <w:rFonts w:ascii="Book Antiqua" w:eastAsia="宋体" w:hAnsi="Book Antiqua" w:cs="Times New Roman"/>
          <w:sz w:val="24"/>
          <w:szCs w:val="24"/>
        </w:rPr>
        <w:t xml:space="preserve">, Bailey TA, Samour JH, Naldo JL. Intestinal protozoa and associated bacteria in captive houbara bustards (Chlamydotis undulata) in the United Arab Emirates. </w:t>
      </w:r>
      <w:r w:rsidRPr="00F1600B">
        <w:rPr>
          <w:rFonts w:ascii="Book Antiqua" w:eastAsia="宋体" w:hAnsi="Book Antiqua" w:cs="Times New Roman"/>
          <w:i/>
          <w:sz w:val="24"/>
          <w:szCs w:val="24"/>
        </w:rPr>
        <w:t>Avian Pathol</w:t>
      </w:r>
      <w:r w:rsidRPr="00F1600B">
        <w:rPr>
          <w:rFonts w:ascii="Book Antiqua" w:eastAsia="宋体" w:hAnsi="Book Antiqua" w:cs="Times New Roman"/>
          <w:sz w:val="24"/>
          <w:szCs w:val="24"/>
        </w:rPr>
        <w:t xml:space="preserve"> 1999; </w:t>
      </w:r>
      <w:r w:rsidRPr="00F1600B">
        <w:rPr>
          <w:rFonts w:ascii="Book Antiqua" w:eastAsia="宋体" w:hAnsi="Book Antiqua" w:cs="Times New Roman"/>
          <w:b/>
          <w:sz w:val="24"/>
          <w:szCs w:val="24"/>
        </w:rPr>
        <w:t>28</w:t>
      </w:r>
      <w:r w:rsidRPr="00F1600B">
        <w:rPr>
          <w:rFonts w:ascii="Book Antiqua" w:eastAsia="宋体" w:hAnsi="Book Antiqua" w:cs="Times New Roman"/>
          <w:sz w:val="24"/>
          <w:szCs w:val="24"/>
        </w:rPr>
        <w:t>: 94-97 [PMID: 16147554 DOI: 10.1080/03079459995109]</w:t>
      </w:r>
    </w:p>
    <w:p w14:paraId="430C62AF"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14 </w:t>
      </w:r>
      <w:r w:rsidRPr="00F1600B">
        <w:rPr>
          <w:rFonts w:ascii="Book Antiqua" w:eastAsia="宋体" w:hAnsi="Book Antiqua" w:cs="Times New Roman"/>
          <w:b/>
          <w:sz w:val="24"/>
          <w:szCs w:val="24"/>
        </w:rPr>
        <w:t>Graczyk TK</w:t>
      </w:r>
      <w:r w:rsidRPr="00F1600B">
        <w:rPr>
          <w:rFonts w:ascii="Book Antiqua" w:eastAsia="宋体" w:hAnsi="Book Antiqua" w:cs="Times New Roman"/>
          <w:sz w:val="24"/>
          <w:szCs w:val="24"/>
        </w:rPr>
        <w:t xml:space="preserve">, Knight R, Tamang L. Mechanical transmission of human protozoan parasites by insects. </w:t>
      </w:r>
      <w:r w:rsidRPr="00F1600B">
        <w:rPr>
          <w:rFonts w:ascii="Book Antiqua" w:eastAsia="宋体" w:hAnsi="Book Antiqua" w:cs="Times New Roman"/>
          <w:i/>
          <w:sz w:val="24"/>
          <w:szCs w:val="24"/>
        </w:rPr>
        <w:t>Clin Microbiol Rev</w:t>
      </w:r>
      <w:r w:rsidRPr="00F1600B">
        <w:rPr>
          <w:rFonts w:ascii="Book Antiqua" w:eastAsia="宋体" w:hAnsi="Book Antiqua" w:cs="Times New Roman"/>
          <w:sz w:val="24"/>
          <w:szCs w:val="24"/>
        </w:rPr>
        <w:t xml:space="preserve"> 2005; </w:t>
      </w:r>
      <w:r w:rsidRPr="00F1600B">
        <w:rPr>
          <w:rFonts w:ascii="Book Antiqua" w:eastAsia="宋体" w:hAnsi="Book Antiqua" w:cs="Times New Roman"/>
          <w:b/>
          <w:sz w:val="24"/>
          <w:szCs w:val="24"/>
        </w:rPr>
        <w:t>18</w:t>
      </w:r>
      <w:r w:rsidRPr="00F1600B">
        <w:rPr>
          <w:rFonts w:ascii="Book Antiqua" w:eastAsia="宋体" w:hAnsi="Book Antiqua" w:cs="Times New Roman"/>
          <w:sz w:val="24"/>
          <w:szCs w:val="24"/>
        </w:rPr>
        <w:t>: 128-132 [PMID: 15653822 DOI: 10.1128/cmr.18.1.128-132.2005]</w:t>
      </w:r>
    </w:p>
    <w:p w14:paraId="4D32B5E1"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15 </w:t>
      </w:r>
      <w:r w:rsidRPr="00F1600B">
        <w:rPr>
          <w:rFonts w:ascii="Book Antiqua" w:eastAsia="宋体" w:hAnsi="Book Antiqua" w:cs="Times New Roman"/>
          <w:b/>
          <w:sz w:val="24"/>
          <w:szCs w:val="24"/>
        </w:rPr>
        <w:t>Bittencourt-Silvestre J</w:t>
      </w:r>
      <w:r w:rsidRPr="00F1600B">
        <w:rPr>
          <w:rFonts w:ascii="Book Antiqua" w:eastAsia="宋体" w:hAnsi="Book Antiqua" w:cs="Times New Roman"/>
          <w:sz w:val="24"/>
          <w:szCs w:val="24"/>
        </w:rPr>
        <w:t xml:space="preserve">, Lemgruber L, de Souza W. Encystation process of Giardia lamblia: morphological and regulatory aspects. </w:t>
      </w:r>
      <w:r w:rsidRPr="00F1600B">
        <w:rPr>
          <w:rFonts w:ascii="Book Antiqua" w:eastAsia="宋体" w:hAnsi="Book Antiqua" w:cs="Times New Roman"/>
          <w:i/>
          <w:sz w:val="24"/>
          <w:szCs w:val="24"/>
        </w:rPr>
        <w:t>Arch Microbiol</w:t>
      </w:r>
      <w:r w:rsidRPr="00F1600B">
        <w:rPr>
          <w:rFonts w:ascii="Book Antiqua" w:eastAsia="宋体" w:hAnsi="Book Antiqua" w:cs="Times New Roman"/>
          <w:sz w:val="24"/>
          <w:szCs w:val="24"/>
        </w:rPr>
        <w:t xml:space="preserve"> 2010; </w:t>
      </w:r>
      <w:r w:rsidRPr="00F1600B">
        <w:rPr>
          <w:rFonts w:ascii="Book Antiqua" w:eastAsia="宋体" w:hAnsi="Book Antiqua" w:cs="Times New Roman"/>
          <w:b/>
          <w:sz w:val="24"/>
          <w:szCs w:val="24"/>
        </w:rPr>
        <w:t>192</w:t>
      </w:r>
      <w:r w:rsidRPr="00F1600B">
        <w:rPr>
          <w:rFonts w:ascii="Book Antiqua" w:eastAsia="宋体" w:hAnsi="Book Antiqua" w:cs="Times New Roman"/>
          <w:sz w:val="24"/>
          <w:szCs w:val="24"/>
        </w:rPr>
        <w:t>: 259-265 [PMID: 20151113 DOI: 10.1007/s00203-010-0554-z]</w:t>
      </w:r>
    </w:p>
    <w:p w14:paraId="2D785E91"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16 </w:t>
      </w:r>
      <w:r w:rsidRPr="00F1600B">
        <w:rPr>
          <w:rFonts w:ascii="Book Antiqua" w:eastAsia="宋体" w:hAnsi="Book Antiqua" w:cs="Times New Roman"/>
          <w:b/>
          <w:sz w:val="24"/>
          <w:szCs w:val="24"/>
        </w:rPr>
        <w:t>Zaragatzki E</w:t>
      </w:r>
      <w:r w:rsidRPr="00F1600B">
        <w:rPr>
          <w:rFonts w:ascii="Book Antiqua" w:eastAsia="宋体" w:hAnsi="Book Antiqua" w:cs="Times New Roman"/>
          <w:sz w:val="24"/>
          <w:szCs w:val="24"/>
        </w:rPr>
        <w:t xml:space="preserve">, Hess M, Grabensteiner E, Abdel-Ghaffar F, Al-Rasheid KA, Mehlhorn H. Light and transmission electron microscopic studies on the encystation of Histomonas meleagridis. </w:t>
      </w:r>
      <w:r w:rsidRPr="00F1600B">
        <w:rPr>
          <w:rFonts w:ascii="Book Antiqua" w:eastAsia="宋体" w:hAnsi="Book Antiqua" w:cs="Times New Roman"/>
          <w:i/>
          <w:sz w:val="24"/>
          <w:szCs w:val="24"/>
        </w:rPr>
        <w:t>Parasitol Res</w:t>
      </w:r>
      <w:r w:rsidRPr="00F1600B">
        <w:rPr>
          <w:rFonts w:ascii="Book Antiqua" w:eastAsia="宋体" w:hAnsi="Book Antiqua" w:cs="Times New Roman"/>
          <w:sz w:val="24"/>
          <w:szCs w:val="24"/>
        </w:rPr>
        <w:t xml:space="preserve"> 2010; </w:t>
      </w:r>
      <w:r w:rsidRPr="00F1600B">
        <w:rPr>
          <w:rFonts w:ascii="Book Antiqua" w:eastAsia="宋体" w:hAnsi="Book Antiqua" w:cs="Times New Roman"/>
          <w:b/>
          <w:sz w:val="24"/>
          <w:szCs w:val="24"/>
        </w:rPr>
        <w:t>106</w:t>
      </w:r>
      <w:r w:rsidRPr="00F1600B">
        <w:rPr>
          <w:rFonts w:ascii="Book Antiqua" w:eastAsia="宋体" w:hAnsi="Book Antiqua" w:cs="Times New Roman"/>
          <w:sz w:val="24"/>
          <w:szCs w:val="24"/>
        </w:rPr>
        <w:t>: 977-983 [PMID: 20143091 DOI: 10.1007/s00436-010-1777-2]</w:t>
      </w:r>
    </w:p>
    <w:p w14:paraId="7DD0B4BE"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17 </w:t>
      </w:r>
      <w:r w:rsidRPr="00F1600B">
        <w:rPr>
          <w:rFonts w:ascii="Book Antiqua" w:eastAsia="宋体" w:hAnsi="Book Antiqua" w:cs="Times New Roman"/>
          <w:b/>
          <w:sz w:val="24"/>
          <w:szCs w:val="24"/>
        </w:rPr>
        <w:t>Martínez-Girón R</w:t>
      </w:r>
      <w:r w:rsidRPr="00F1600B">
        <w:rPr>
          <w:rFonts w:ascii="Book Antiqua" w:eastAsia="宋体" w:hAnsi="Book Antiqua" w:cs="Times New Roman"/>
          <w:sz w:val="24"/>
          <w:szCs w:val="24"/>
        </w:rPr>
        <w:t xml:space="preserve">, van Woerden HC. The burden of Lophomonas blattarum under the light microscope. </w:t>
      </w:r>
      <w:r w:rsidRPr="00F1600B">
        <w:rPr>
          <w:rFonts w:ascii="Book Antiqua" w:eastAsia="宋体" w:hAnsi="Book Antiqua" w:cs="Times New Roman"/>
          <w:i/>
          <w:sz w:val="24"/>
          <w:szCs w:val="24"/>
        </w:rPr>
        <w:t>J Thorac Dis</w:t>
      </w:r>
      <w:r w:rsidRPr="00F1600B">
        <w:rPr>
          <w:rFonts w:ascii="Book Antiqua" w:eastAsia="宋体" w:hAnsi="Book Antiqua" w:cs="Times New Roman"/>
          <w:sz w:val="24"/>
          <w:szCs w:val="24"/>
        </w:rPr>
        <w:t xml:space="preserve"> 2014; </w:t>
      </w:r>
      <w:r w:rsidRPr="00F1600B">
        <w:rPr>
          <w:rFonts w:ascii="Book Antiqua" w:eastAsia="宋体" w:hAnsi="Book Antiqua" w:cs="Times New Roman"/>
          <w:b/>
          <w:sz w:val="24"/>
          <w:szCs w:val="24"/>
        </w:rPr>
        <w:t>6</w:t>
      </w:r>
      <w:r w:rsidRPr="00F1600B">
        <w:rPr>
          <w:rFonts w:ascii="Book Antiqua" w:eastAsia="宋体" w:hAnsi="Book Antiqua" w:cs="Times New Roman"/>
          <w:sz w:val="24"/>
          <w:szCs w:val="24"/>
        </w:rPr>
        <w:t>: E191-E192 [PMID: 25276395 DOI: 10.3978/j.issn.2072-1439.2014.07.31]</w:t>
      </w:r>
    </w:p>
    <w:p w14:paraId="4AB2D595"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18 </w:t>
      </w:r>
      <w:r w:rsidRPr="00F1600B">
        <w:rPr>
          <w:rFonts w:ascii="Book Antiqua" w:eastAsia="宋体" w:hAnsi="Book Antiqua" w:cs="Times New Roman"/>
          <w:b/>
          <w:sz w:val="24"/>
          <w:szCs w:val="24"/>
        </w:rPr>
        <w:t>Martínez-Girón R</w:t>
      </w:r>
      <w:r w:rsidRPr="00F1600B">
        <w:rPr>
          <w:rFonts w:ascii="Book Antiqua" w:eastAsia="宋体" w:hAnsi="Book Antiqua" w:cs="Times New Roman"/>
          <w:sz w:val="24"/>
          <w:szCs w:val="24"/>
        </w:rPr>
        <w:t xml:space="preserve">, van Woerden HC, Doganci L. Lophomonas misidentification in bronchoalveolar lavages. </w:t>
      </w:r>
      <w:r w:rsidRPr="00F1600B">
        <w:rPr>
          <w:rFonts w:ascii="Book Antiqua" w:eastAsia="宋体" w:hAnsi="Book Antiqua" w:cs="Times New Roman"/>
          <w:i/>
          <w:sz w:val="24"/>
          <w:szCs w:val="24"/>
        </w:rPr>
        <w:t>Intern Med</w:t>
      </w:r>
      <w:r w:rsidRPr="00F1600B">
        <w:rPr>
          <w:rFonts w:ascii="Book Antiqua" w:eastAsia="宋体" w:hAnsi="Book Antiqua" w:cs="Times New Roman"/>
          <w:sz w:val="24"/>
          <w:szCs w:val="24"/>
        </w:rPr>
        <w:t xml:space="preserve"> 2011; </w:t>
      </w:r>
      <w:r w:rsidRPr="00F1600B">
        <w:rPr>
          <w:rFonts w:ascii="Book Antiqua" w:eastAsia="宋体" w:hAnsi="Book Antiqua" w:cs="Times New Roman"/>
          <w:b/>
          <w:sz w:val="24"/>
          <w:szCs w:val="24"/>
        </w:rPr>
        <w:t>50</w:t>
      </w:r>
      <w:r w:rsidRPr="00F1600B">
        <w:rPr>
          <w:rFonts w:ascii="Book Antiqua" w:eastAsia="宋体" w:hAnsi="Book Antiqua" w:cs="Times New Roman"/>
          <w:sz w:val="24"/>
          <w:szCs w:val="24"/>
        </w:rPr>
        <w:t>: 2721; author reply 2723 [PMID: 22041401]</w:t>
      </w:r>
    </w:p>
    <w:p w14:paraId="49B89902"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19 </w:t>
      </w:r>
      <w:r w:rsidRPr="00F1600B">
        <w:rPr>
          <w:rFonts w:ascii="Book Antiqua" w:eastAsia="宋体" w:hAnsi="Book Antiqua" w:cs="Times New Roman"/>
          <w:b/>
          <w:sz w:val="24"/>
          <w:szCs w:val="24"/>
        </w:rPr>
        <w:t>Martínez-Girón R</w:t>
      </w:r>
      <w:r w:rsidRPr="00F1600B">
        <w:rPr>
          <w:rFonts w:ascii="Book Antiqua" w:eastAsia="宋体" w:hAnsi="Book Antiqua" w:cs="Times New Roman"/>
          <w:sz w:val="24"/>
          <w:szCs w:val="24"/>
        </w:rPr>
        <w:t xml:space="preserve">, van Woerden HC. Bronchopulmonary lophomoniasis: </w:t>
      </w:r>
      <w:r w:rsidRPr="00F1600B">
        <w:rPr>
          <w:rFonts w:ascii="Book Antiqua" w:eastAsia="宋体" w:hAnsi="Book Antiqua" w:cs="Times New Roman"/>
          <w:sz w:val="24"/>
          <w:szCs w:val="24"/>
        </w:rPr>
        <w:lastRenderedPageBreak/>
        <w:t xml:space="preserve">emerging disease or unsubstantiated legend? </w:t>
      </w:r>
      <w:r w:rsidRPr="00F1600B">
        <w:rPr>
          <w:rFonts w:ascii="Book Antiqua" w:eastAsia="宋体" w:hAnsi="Book Antiqua" w:cs="Times New Roman"/>
          <w:i/>
          <w:sz w:val="24"/>
          <w:szCs w:val="24"/>
        </w:rPr>
        <w:t>Parasit Vectors</w:t>
      </w:r>
      <w:r w:rsidRPr="00F1600B">
        <w:rPr>
          <w:rFonts w:ascii="Book Antiqua" w:eastAsia="宋体" w:hAnsi="Book Antiqua" w:cs="Times New Roman"/>
          <w:sz w:val="24"/>
          <w:szCs w:val="24"/>
        </w:rPr>
        <w:t xml:space="preserve"> 2014; </w:t>
      </w:r>
      <w:r w:rsidRPr="00F1600B">
        <w:rPr>
          <w:rFonts w:ascii="Book Antiqua" w:eastAsia="宋体" w:hAnsi="Book Antiqua" w:cs="Times New Roman"/>
          <w:b/>
          <w:sz w:val="24"/>
          <w:szCs w:val="24"/>
        </w:rPr>
        <w:t>7</w:t>
      </w:r>
      <w:r w:rsidRPr="00F1600B">
        <w:rPr>
          <w:rFonts w:ascii="Book Antiqua" w:eastAsia="宋体" w:hAnsi="Book Antiqua" w:cs="Times New Roman"/>
          <w:sz w:val="24"/>
          <w:szCs w:val="24"/>
        </w:rPr>
        <w:t>: 284 [PMID: 24957324 DOI: 10.1186/1756-3305-7-284]</w:t>
      </w:r>
    </w:p>
    <w:p w14:paraId="49D2C070"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20 </w:t>
      </w:r>
      <w:r w:rsidRPr="00F1600B">
        <w:rPr>
          <w:rFonts w:ascii="Book Antiqua" w:eastAsia="宋体" w:hAnsi="Book Antiqua" w:cs="Times New Roman"/>
          <w:b/>
          <w:sz w:val="24"/>
          <w:szCs w:val="24"/>
        </w:rPr>
        <w:t>Mu XL</w:t>
      </w:r>
      <w:r w:rsidRPr="00F1600B">
        <w:rPr>
          <w:rFonts w:ascii="Book Antiqua" w:eastAsia="宋体" w:hAnsi="Book Antiqua" w:cs="Times New Roman"/>
          <w:sz w:val="24"/>
          <w:szCs w:val="24"/>
        </w:rPr>
        <w:t xml:space="preserve">, Shang Y, Zheng SY, Zhou B, Yu B, Dong XS, Cao ZL, Jiang N, Sun KK, Chen YC, Xi W, Gao ZC. [A study on the differential diagnosis of ciliated epithelial cells from Lophomonas blattarum in bronchoalveolar lavage fluid]. </w:t>
      </w:r>
      <w:r w:rsidRPr="00F1600B">
        <w:rPr>
          <w:rFonts w:ascii="Book Antiqua" w:eastAsia="宋体" w:hAnsi="Book Antiqua" w:cs="Times New Roman"/>
          <w:i/>
          <w:sz w:val="24"/>
          <w:szCs w:val="24"/>
        </w:rPr>
        <w:t>Zhonghua Jie He He Hu Xi Za Zhi</w:t>
      </w:r>
      <w:r w:rsidRPr="00F1600B">
        <w:rPr>
          <w:rFonts w:ascii="Book Antiqua" w:eastAsia="宋体" w:hAnsi="Book Antiqua" w:cs="Times New Roman"/>
          <w:sz w:val="24"/>
          <w:szCs w:val="24"/>
        </w:rPr>
        <w:t xml:space="preserve"> 2013; </w:t>
      </w:r>
      <w:r w:rsidRPr="00F1600B">
        <w:rPr>
          <w:rFonts w:ascii="Book Antiqua" w:eastAsia="宋体" w:hAnsi="Book Antiqua" w:cs="Times New Roman"/>
          <w:b/>
          <w:sz w:val="24"/>
          <w:szCs w:val="24"/>
        </w:rPr>
        <w:t>36</w:t>
      </w:r>
      <w:r w:rsidRPr="00F1600B">
        <w:rPr>
          <w:rFonts w:ascii="Book Antiqua" w:eastAsia="宋体" w:hAnsi="Book Antiqua" w:cs="Times New Roman"/>
          <w:sz w:val="24"/>
          <w:szCs w:val="24"/>
        </w:rPr>
        <w:t>: 646-650 [PMID: 24423816]</w:t>
      </w:r>
    </w:p>
    <w:p w14:paraId="352D52F1"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21 </w:t>
      </w:r>
      <w:r w:rsidRPr="00F1600B">
        <w:rPr>
          <w:rFonts w:ascii="Book Antiqua" w:eastAsia="宋体" w:hAnsi="Book Antiqua" w:cs="Times New Roman"/>
          <w:b/>
          <w:sz w:val="24"/>
          <w:szCs w:val="24"/>
        </w:rPr>
        <w:t>Xue J</w:t>
      </w:r>
      <w:r w:rsidRPr="00F1600B">
        <w:rPr>
          <w:rFonts w:ascii="Book Antiqua" w:eastAsia="宋体" w:hAnsi="Book Antiqua" w:cs="Times New Roman"/>
          <w:sz w:val="24"/>
          <w:szCs w:val="24"/>
        </w:rPr>
        <w:t xml:space="preserve">, Li YL, Yu XM, Li DK, Liu MF, Qiu JF, Xue JJ. Bronchopulmonary infection of Lophomonas blattarum: a case and literature review. </w:t>
      </w:r>
      <w:r w:rsidRPr="00F1600B">
        <w:rPr>
          <w:rFonts w:ascii="Book Antiqua" w:eastAsia="宋体" w:hAnsi="Book Antiqua" w:cs="Times New Roman"/>
          <w:i/>
          <w:sz w:val="24"/>
          <w:szCs w:val="24"/>
        </w:rPr>
        <w:t>Korean J Parasitol</w:t>
      </w:r>
      <w:r w:rsidRPr="00F1600B">
        <w:rPr>
          <w:rFonts w:ascii="Book Antiqua" w:eastAsia="宋体" w:hAnsi="Book Antiqua" w:cs="Times New Roman"/>
          <w:sz w:val="24"/>
          <w:szCs w:val="24"/>
        </w:rPr>
        <w:t xml:space="preserve"> 2014; </w:t>
      </w:r>
      <w:r w:rsidRPr="00F1600B">
        <w:rPr>
          <w:rFonts w:ascii="Book Antiqua" w:eastAsia="宋体" w:hAnsi="Book Antiqua" w:cs="Times New Roman"/>
          <w:b/>
          <w:sz w:val="24"/>
          <w:szCs w:val="24"/>
        </w:rPr>
        <w:t>52</w:t>
      </w:r>
      <w:r w:rsidRPr="00F1600B">
        <w:rPr>
          <w:rFonts w:ascii="Book Antiqua" w:eastAsia="宋体" w:hAnsi="Book Antiqua" w:cs="Times New Roman"/>
          <w:sz w:val="24"/>
          <w:szCs w:val="24"/>
        </w:rPr>
        <w:t>: 521-525 [PMID: 25352701 DOI: 10.3347/kjp.2014.52.5.521]</w:t>
      </w:r>
    </w:p>
    <w:p w14:paraId="26D3C19E"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22 </w:t>
      </w:r>
      <w:r w:rsidRPr="00F1600B">
        <w:rPr>
          <w:rFonts w:ascii="Book Antiqua" w:eastAsia="宋体" w:hAnsi="Book Antiqua" w:cs="Times New Roman"/>
          <w:b/>
          <w:sz w:val="24"/>
          <w:szCs w:val="24"/>
        </w:rPr>
        <w:t>Ohkuma M</w:t>
      </w:r>
      <w:r w:rsidRPr="00F1600B">
        <w:rPr>
          <w:rFonts w:ascii="Book Antiqua" w:eastAsia="宋体" w:hAnsi="Book Antiqua" w:cs="Times New Roman"/>
          <w:sz w:val="24"/>
          <w:szCs w:val="24"/>
        </w:rPr>
        <w:t xml:space="preserve">, Noda S, Hongoh Y, Nalepa CA, Inoue T. Inheritance and diversification of symbiotic trichonymphid flagellates from a common ancestor of termites and the cockroach Cryptocercus. </w:t>
      </w:r>
      <w:r w:rsidRPr="00F1600B">
        <w:rPr>
          <w:rFonts w:ascii="Book Antiqua" w:eastAsia="宋体" w:hAnsi="Book Antiqua" w:cs="Times New Roman"/>
          <w:i/>
          <w:sz w:val="24"/>
          <w:szCs w:val="24"/>
        </w:rPr>
        <w:t>Proc Biol Sci</w:t>
      </w:r>
      <w:r w:rsidRPr="00F1600B">
        <w:rPr>
          <w:rFonts w:ascii="Book Antiqua" w:eastAsia="宋体" w:hAnsi="Book Antiqua" w:cs="Times New Roman"/>
          <w:sz w:val="24"/>
          <w:szCs w:val="24"/>
        </w:rPr>
        <w:t xml:space="preserve"> 2009; </w:t>
      </w:r>
      <w:r w:rsidRPr="00F1600B">
        <w:rPr>
          <w:rFonts w:ascii="Book Antiqua" w:eastAsia="宋体" w:hAnsi="Book Antiqua" w:cs="Times New Roman"/>
          <w:b/>
          <w:sz w:val="24"/>
          <w:szCs w:val="24"/>
        </w:rPr>
        <w:t>276</w:t>
      </w:r>
      <w:r w:rsidRPr="00F1600B">
        <w:rPr>
          <w:rFonts w:ascii="Book Antiqua" w:eastAsia="宋体" w:hAnsi="Book Antiqua" w:cs="Times New Roman"/>
          <w:sz w:val="24"/>
          <w:szCs w:val="24"/>
        </w:rPr>
        <w:t>: 239-245 [PMID: 18812290 DOI: 10.1098/rspb.2008.1094]</w:t>
      </w:r>
    </w:p>
    <w:p w14:paraId="24B78A9D"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23 </w:t>
      </w:r>
      <w:r w:rsidRPr="00F1600B">
        <w:rPr>
          <w:rFonts w:ascii="Book Antiqua" w:eastAsia="宋体" w:hAnsi="Book Antiqua" w:cs="Times New Roman"/>
          <w:b/>
          <w:sz w:val="24"/>
          <w:szCs w:val="24"/>
        </w:rPr>
        <w:t>Leschine SB</w:t>
      </w:r>
      <w:r w:rsidRPr="00F1600B">
        <w:rPr>
          <w:rFonts w:ascii="Book Antiqua" w:eastAsia="宋体" w:hAnsi="Book Antiqua" w:cs="Times New Roman"/>
          <w:sz w:val="24"/>
          <w:szCs w:val="24"/>
        </w:rPr>
        <w:t xml:space="preserve">. Cellulose degradation in anaerobic environments. </w:t>
      </w:r>
      <w:r w:rsidRPr="00F1600B">
        <w:rPr>
          <w:rFonts w:ascii="Book Antiqua" w:eastAsia="宋体" w:hAnsi="Book Antiqua" w:cs="Times New Roman"/>
          <w:i/>
          <w:sz w:val="24"/>
          <w:szCs w:val="24"/>
        </w:rPr>
        <w:t>Annu Rev Microbiol</w:t>
      </w:r>
      <w:r w:rsidRPr="00F1600B">
        <w:rPr>
          <w:rFonts w:ascii="Book Antiqua" w:eastAsia="宋体" w:hAnsi="Book Antiqua" w:cs="Times New Roman"/>
          <w:sz w:val="24"/>
          <w:szCs w:val="24"/>
        </w:rPr>
        <w:t xml:space="preserve"> 1995; </w:t>
      </w:r>
      <w:r w:rsidRPr="00F1600B">
        <w:rPr>
          <w:rFonts w:ascii="Book Antiqua" w:eastAsia="宋体" w:hAnsi="Book Antiqua" w:cs="Times New Roman"/>
          <w:b/>
          <w:sz w:val="24"/>
          <w:szCs w:val="24"/>
        </w:rPr>
        <w:t>49</w:t>
      </w:r>
      <w:r w:rsidRPr="00F1600B">
        <w:rPr>
          <w:rFonts w:ascii="Book Antiqua" w:eastAsia="宋体" w:hAnsi="Book Antiqua" w:cs="Times New Roman"/>
          <w:sz w:val="24"/>
          <w:szCs w:val="24"/>
        </w:rPr>
        <w:t>: 399-426 [PMID: 8561466 DOI: 10.1146/annurev.mi.49.100195.002151]</w:t>
      </w:r>
    </w:p>
    <w:p w14:paraId="304D7610"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24 </w:t>
      </w:r>
      <w:r w:rsidRPr="00F1600B">
        <w:rPr>
          <w:rFonts w:ascii="Book Antiqua" w:eastAsia="宋体" w:hAnsi="Book Antiqua" w:cs="Times New Roman"/>
          <w:b/>
          <w:sz w:val="24"/>
          <w:szCs w:val="24"/>
        </w:rPr>
        <w:t>Duboucher C</w:t>
      </w:r>
      <w:r w:rsidRPr="00F1600B">
        <w:rPr>
          <w:rFonts w:ascii="Book Antiqua" w:eastAsia="宋体" w:hAnsi="Book Antiqua" w:cs="Times New Roman"/>
          <w:sz w:val="24"/>
          <w:szCs w:val="24"/>
        </w:rPr>
        <w:t xml:space="preserve">, Gerbod D, Noël C, Durand-Joly I, Delgado-Viscogliosi P, Leclerc C, Pham S, Capron M, Dei-Cas E, Viscogliosi E. Frequency of trichomonads as coinfecting agents in Pneumocystis pneumonia. </w:t>
      </w:r>
      <w:r w:rsidRPr="00F1600B">
        <w:rPr>
          <w:rFonts w:ascii="Book Antiqua" w:eastAsia="宋体" w:hAnsi="Book Antiqua" w:cs="Times New Roman"/>
          <w:i/>
          <w:sz w:val="24"/>
          <w:szCs w:val="24"/>
        </w:rPr>
        <w:t>Acta Cytol</w:t>
      </w:r>
      <w:r w:rsidRPr="00F1600B">
        <w:rPr>
          <w:rFonts w:ascii="Book Antiqua" w:eastAsia="宋体" w:hAnsi="Book Antiqua" w:cs="Times New Roman"/>
          <w:sz w:val="24"/>
          <w:szCs w:val="24"/>
        </w:rPr>
        <w:t xml:space="preserve"> 2005; </w:t>
      </w:r>
      <w:r w:rsidRPr="00F1600B">
        <w:rPr>
          <w:rFonts w:ascii="Book Antiqua" w:eastAsia="宋体" w:hAnsi="Book Antiqua" w:cs="Times New Roman"/>
          <w:b/>
          <w:sz w:val="24"/>
          <w:szCs w:val="24"/>
        </w:rPr>
        <w:t>49</w:t>
      </w:r>
      <w:r w:rsidRPr="00F1600B">
        <w:rPr>
          <w:rFonts w:ascii="Book Antiqua" w:eastAsia="宋体" w:hAnsi="Book Antiqua" w:cs="Times New Roman"/>
          <w:sz w:val="24"/>
          <w:szCs w:val="24"/>
        </w:rPr>
        <w:t>: 273-277 [PMID: 15966289 DOI: 10.1159/000326149]</w:t>
      </w:r>
    </w:p>
    <w:p w14:paraId="26B7132A"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25 </w:t>
      </w:r>
      <w:r w:rsidRPr="00F1600B">
        <w:rPr>
          <w:rFonts w:ascii="Book Antiqua" w:eastAsia="宋体" w:hAnsi="Book Antiqua" w:cs="Times New Roman"/>
          <w:b/>
          <w:sz w:val="24"/>
          <w:szCs w:val="24"/>
        </w:rPr>
        <w:t>Mitchell DR</w:t>
      </w:r>
      <w:r w:rsidRPr="00F1600B">
        <w:rPr>
          <w:rFonts w:ascii="Book Antiqua" w:eastAsia="宋体" w:hAnsi="Book Antiqua" w:cs="Times New Roman"/>
          <w:sz w:val="24"/>
          <w:szCs w:val="24"/>
        </w:rPr>
        <w:t xml:space="preserve">. The evolution of eukaryotic cilia and flagella as motile and sensory organelles. </w:t>
      </w:r>
      <w:r w:rsidRPr="00F1600B">
        <w:rPr>
          <w:rFonts w:ascii="Book Antiqua" w:eastAsia="宋体" w:hAnsi="Book Antiqua" w:cs="Times New Roman"/>
          <w:i/>
          <w:sz w:val="24"/>
          <w:szCs w:val="24"/>
        </w:rPr>
        <w:t>Adv Exp Med Biol</w:t>
      </w:r>
      <w:r w:rsidRPr="00F1600B">
        <w:rPr>
          <w:rFonts w:ascii="Book Antiqua" w:eastAsia="宋体" w:hAnsi="Book Antiqua" w:cs="Times New Roman"/>
          <w:sz w:val="24"/>
          <w:szCs w:val="24"/>
        </w:rPr>
        <w:t xml:space="preserve"> 2007; </w:t>
      </w:r>
      <w:r w:rsidRPr="00F1600B">
        <w:rPr>
          <w:rFonts w:ascii="Book Antiqua" w:eastAsia="宋体" w:hAnsi="Book Antiqua" w:cs="Times New Roman"/>
          <w:b/>
          <w:sz w:val="24"/>
          <w:szCs w:val="24"/>
        </w:rPr>
        <w:t>607</w:t>
      </w:r>
      <w:r w:rsidRPr="00F1600B">
        <w:rPr>
          <w:rFonts w:ascii="Book Antiqua" w:eastAsia="宋体" w:hAnsi="Book Antiqua" w:cs="Times New Roman"/>
          <w:sz w:val="24"/>
          <w:szCs w:val="24"/>
        </w:rPr>
        <w:t>: 130-140 [PMID: 17977465 DOI: 10.1007/978-0-387-74021-8_11]</w:t>
      </w:r>
    </w:p>
    <w:p w14:paraId="5866F372"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26 </w:t>
      </w:r>
      <w:r w:rsidRPr="00F1600B">
        <w:rPr>
          <w:rFonts w:ascii="Book Antiqua" w:eastAsia="宋体" w:hAnsi="Book Antiqua" w:cs="Times New Roman"/>
          <w:b/>
          <w:sz w:val="24"/>
          <w:szCs w:val="24"/>
        </w:rPr>
        <w:t>Lindemann CB</w:t>
      </w:r>
      <w:r w:rsidRPr="00F1600B">
        <w:rPr>
          <w:rFonts w:ascii="Book Antiqua" w:eastAsia="宋体" w:hAnsi="Book Antiqua" w:cs="Times New Roman"/>
          <w:sz w:val="24"/>
          <w:szCs w:val="24"/>
        </w:rPr>
        <w:t xml:space="preserve">, Lesich KA. Flagellar and ciliary beating: the proven and the possible. </w:t>
      </w:r>
      <w:r w:rsidRPr="00F1600B">
        <w:rPr>
          <w:rFonts w:ascii="Book Antiqua" w:eastAsia="宋体" w:hAnsi="Book Antiqua" w:cs="Times New Roman"/>
          <w:i/>
          <w:sz w:val="24"/>
          <w:szCs w:val="24"/>
        </w:rPr>
        <w:t>J Cell Sci</w:t>
      </w:r>
      <w:r w:rsidRPr="00F1600B">
        <w:rPr>
          <w:rFonts w:ascii="Book Antiqua" w:eastAsia="宋体" w:hAnsi="Book Antiqua" w:cs="Times New Roman"/>
          <w:sz w:val="24"/>
          <w:szCs w:val="24"/>
        </w:rPr>
        <w:t xml:space="preserve"> 2010; </w:t>
      </w:r>
      <w:r w:rsidRPr="00F1600B">
        <w:rPr>
          <w:rFonts w:ascii="Book Antiqua" w:eastAsia="宋体" w:hAnsi="Book Antiqua" w:cs="Times New Roman"/>
          <w:b/>
          <w:sz w:val="24"/>
          <w:szCs w:val="24"/>
        </w:rPr>
        <w:t>123</w:t>
      </w:r>
      <w:r w:rsidRPr="00F1600B">
        <w:rPr>
          <w:rFonts w:ascii="Book Antiqua" w:eastAsia="宋体" w:hAnsi="Book Antiqua" w:cs="Times New Roman"/>
          <w:sz w:val="24"/>
          <w:szCs w:val="24"/>
        </w:rPr>
        <w:t>: 519-528 [PMID: 20145000 DOI: 10.1242/jcs.051326]</w:t>
      </w:r>
    </w:p>
    <w:p w14:paraId="0096374E"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27 </w:t>
      </w:r>
      <w:r w:rsidRPr="00F1600B">
        <w:rPr>
          <w:rFonts w:ascii="Book Antiqua" w:eastAsia="宋体" w:hAnsi="Book Antiqua" w:cs="Times New Roman"/>
          <w:b/>
          <w:sz w:val="24"/>
          <w:szCs w:val="24"/>
        </w:rPr>
        <w:t>Beams HW</w:t>
      </w:r>
      <w:r w:rsidRPr="00F1600B">
        <w:rPr>
          <w:rFonts w:ascii="Book Antiqua" w:eastAsia="宋体" w:hAnsi="Book Antiqua" w:cs="Times New Roman"/>
          <w:sz w:val="24"/>
          <w:szCs w:val="24"/>
        </w:rPr>
        <w:t xml:space="preserve">, Sekhon SS. Further studies on the fine structure of Lophomonas blattarum with special reference to the so-called calyx, axial filament, and parabasal body. </w:t>
      </w:r>
      <w:r w:rsidRPr="00F1600B">
        <w:rPr>
          <w:rFonts w:ascii="Book Antiqua" w:eastAsia="宋体" w:hAnsi="Book Antiqua" w:cs="Times New Roman"/>
          <w:i/>
          <w:sz w:val="24"/>
          <w:szCs w:val="24"/>
        </w:rPr>
        <w:t>J Ultrastruct Res</w:t>
      </w:r>
      <w:r w:rsidRPr="00F1600B">
        <w:rPr>
          <w:rFonts w:ascii="Book Antiqua" w:eastAsia="宋体" w:hAnsi="Book Antiqua" w:cs="Times New Roman"/>
          <w:sz w:val="24"/>
          <w:szCs w:val="24"/>
        </w:rPr>
        <w:t xml:space="preserve"> 1969; </w:t>
      </w:r>
      <w:r w:rsidRPr="00F1600B">
        <w:rPr>
          <w:rFonts w:ascii="Book Antiqua" w:eastAsia="宋体" w:hAnsi="Book Antiqua" w:cs="Times New Roman"/>
          <w:b/>
          <w:sz w:val="24"/>
          <w:szCs w:val="24"/>
        </w:rPr>
        <w:t>26</w:t>
      </w:r>
      <w:r w:rsidRPr="00F1600B">
        <w:rPr>
          <w:rFonts w:ascii="Book Antiqua" w:eastAsia="宋体" w:hAnsi="Book Antiqua" w:cs="Times New Roman"/>
          <w:sz w:val="24"/>
          <w:szCs w:val="24"/>
        </w:rPr>
        <w:t>: 296-315 [PMID: 4887538]</w:t>
      </w:r>
    </w:p>
    <w:p w14:paraId="1DD46B7A"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28 </w:t>
      </w:r>
      <w:r w:rsidRPr="00F1600B">
        <w:rPr>
          <w:rFonts w:ascii="Book Antiqua" w:eastAsia="宋体" w:hAnsi="Book Antiqua" w:cs="Times New Roman"/>
          <w:b/>
          <w:sz w:val="24"/>
          <w:szCs w:val="24"/>
        </w:rPr>
        <w:t>Kessel RG</w:t>
      </w:r>
      <w:r w:rsidRPr="00F1600B">
        <w:rPr>
          <w:rFonts w:ascii="Book Antiqua" w:eastAsia="宋体" w:hAnsi="Book Antiqua" w:cs="Times New Roman"/>
          <w:sz w:val="24"/>
          <w:szCs w:val="24"/>
        </w:rPr>
        <w:t xml:space="preserve">, Beams HW. Freeze fracture and scanning electron microscope </w:t>
      </w:r>
      <w:r w:rsidRPr="00F1600B">
        <w:rPr>
          <w:rFonts w:ascii="Book Antiqua" w:eastAsia="宋体" w:hAnsi="Book Antiqua" w:cs="Times New Roman"/>
          <w:sz w:val="24"/>
          <w:szCs w:val="24"/>
        </w:rPr>
        <w:lastRenderedPageBreak/>
        <w:t xml:space="preserve">studies on the nuclear envelope and perinuclear cytomembranes (parabasal apparatus) in the protozoan, Lophomonas blattarum. </w:t>
      </w:r>
      <w:r w:rsidRPr="00F1600B">
        <w:rPr>
          <w:rFonts w:ascii="Book Antiqua" w:eastAsia="宋体" w:hAnsi="Book Antiqua" w:cs="Times New Roman"/>
          <w:i/>
          <w:sz w:val="24"/>
          <w:szCs w:val="24"/>
        </w:rPr>
        <w:t>J Submicrosc Cytol Pathol</w:t>
      </w:r>
      <w:r w:rsidRPr="00F1600B">
        <w:rPr>
          <w:rFonts w:ascii="Book Antiqua" w:eastAsia="宋体" w:hAnsi="Book Antiqua" w:cs="Times New Roman"/>
          <w:sz w:val="24"/>
          <w:szCs w:val="24"/>
        </w:rPr>
        <w:t xml:space="preserve"> 1990; </w:t>
      </w:r>
      <w:r w:rsidRPr="00F1600B">
        <w:rPr>
          <w:rFonts w:ascii="Book Antiqua" w:eastAsia="宋体" w:hAnsi="Book Antiqua" w:cs="Times New Roman"/>
          <w:b/>
          <w:sz w:val="24"/>
          <w:szCs w:val="24"/>
        </w:rPr>
        <w:t>22</w:t>
      </w:r>
      <w:r w:rsidRPr="00F1600B">
        <w:rPr>
          <w:rFonts w:ascii="Book Antiqua" w:eastAsia="宋体" w:hAnsi="Book Antiqua" w:cs="Times New Roman"/>
          <w:sz w:val="24"/>
          <w:szCs w:val="24"/>
        </w:rPr>
        <w:t>: 367-378 [PMID: 2390760]</w:t>
      </w:r>
    </w:p>
    <w:p w14:paraId="792BED60" w14:textId="77777777" w:rsidR="00F1600B" w:rsidRPr="00F1600B" w:rsidRDefault="00F1600B" w:rsidP="00F1600B">
      <w:pPr>
        <w:adjustRightInd w:val="0"/>
        <w:snapToGrid w:val="0"/>
        <w:spacing w:line="360" w:lineRule="auto"/>
        <w:rPr>
          <w:rFonts w:ascii="Book Antiqua" w:eastAsia="宋体" w:hAnsi="Book Antiqua" w:cs="Times New Roman"/>
          <w:sz w:val="24"/>
          <w:szCs w:val="24"/>
        </w:rPr>
      </w:pPr>
      <w:r w:rsidRPr="00F1600B">
        <w:rPr>
          <w:rFonts w:ascii="Book Antiqua" w:eastAsia="宋体" w:hAnsi="Book Antiqua" w:cs="Times New Roman"/>
          <w:sz w:val="24"/>
          <w:szCs w:val="24"/>
        </w:rPr>
        <w:t xml:space="preserve">29 </w:t>
      </w:r>
      <w:r w:rsidRPr="00F1600B">
        <w:rPr>
          <w:rFonts w:ascii="Book Antiqua" w:eastAsia="宋体" w:hAnsi="Book Antiqua" w:cs="Times New Roman"/>
          <w:b/>
          <w:sz w:val="24"/>
          <w:szCs w:val="24"/>
        </w:rPr>
        <w:t>Li R</w:t>
      </w:r>
      <w:r w:rsidRPr="00F1600B">
        <w:rPr>
          <w:rFonts w:ascii="Book Antiqua" w:eastAsia="宋体" w:hAnsi="Book Antiqua" w:cs="Times New Roman"/>
          <w:sz w:val="24"/>
          <w:szCs w:val="24"/>
        </w:rPr>
        <w:t xml:space="preserve">, Gao ZC. Lophomonas blattarum Infection or Just the Movement of Ciliated Epithelial Cells? </w:t>
      </w:r>
      <w:r w:rsidRPr="00F1600B">
        <w:rPr>
          <w:rFonts w:ascii="Book Antiqua" w:eastAsia="宋体" w:hAnsi="Book Antiqua" w:cs="Times New Roman"/>
          <w:i/>
          <w:sz w:val="24"/>
          <w:szCs w:val="24"/>
        </w:rPr>
        <w:t xml:space="preserve">Chin Med J </w:t>
      </w:r>
      <w:r w:rsidRPr="00F1600B">
        <w:rPr>
          <w:rFonts w:ascii="Book Antiqua" w:eastAsia="宋体" w:hAnsi="Book Antiqua" w:cs="Times New Roman"/>
          <w:sz w:val="24"/>
          <w:szCs w:val="24"/>
        </w:rPr>
        <w:t xml:space="preserve">(Engl) 2016; </w:t>
      </w:r>
      <w:r w:rsidRPr="00F1600B">
        <w:rPr>
          <w:rFonts w:ascii="Book Antiqua" w:eastAsia="宋体" w:hAnsi="Book Antiqua" w:cs="Times New Roman"/>
          <w:b/>
          <w:sz w:val="24"/>
          <w:szCs w:val="24"/>
        </w:rPr>
        <w:t>129</w:t>
      </w:r>
      <w:r w:rsidRPr="00F1600B">
        <w:rPr>
          <w:rFonts w:ascii="Book Antiqua" w:eastAsia="宋体" w:hAnsi="Book Antiqua" w:cs="Times New Roman"/>
          <w:sz w:val="24"/>
          <w:szCs w:val="24"/>
        </w:rPr>
        <w:t>: 739-742 [PMID: 26960379 DOI: 10.4103/0366-6999.178025]</w:t>
      </w:r>
    </w:p>
    <w:p w14:paraId="05ACD68D" w14:textId="77777777" w:rsidR="00CD7A7A" w:rsidRPr="00634F3B" w:rsidRDefault="00CD7A7A" w:rsidP="00634F3B">
      <w:pPr>
        <w:adjustRightInd w:val="0"/>
        <w:snapToGrid w:val="0"/>
        <w:spacing w:line="360" w:lineRule="auto"/>
        <w:rPr>
          <w:rFonts w:ascii="Book Antiqua" w:hAnsi="Book Antiqua"/>
          <w:sz w:val="24"/>
          <w:szCs w:val="24"/>
        </w:rPr>
      </w:pPr>
    </w:p>
    <w:p w14:paraId="355E97FE" w14:textId="5137FD17" w:rsidR="00F1600B" w:rsidRPr="00F1600B" w:rsidRDefault="00F1600B" w:rsidP="00F1600B">
      <w:pPr>
        <w:wordWrap w:val="0"/>
        <w:adjustRightInd w:val="0"/>
        <w:snapToGrid w:val="0"/>
        <w:spacing w:line="360" w:lineRule="auto"/>
        <w:ind w:left="361" w:hangingChars="150" w:hanging="361"/>
        <w:jc w:val="right"/>
        <w:rPr>
          <w:rFonts w:ascii="Book Antiqua" w:eastAsia="宋体" w:hAnsi="Book Antiqua" w:cs="Times New Roman"/>
          <w:color w:val="000000"/>
          <w:sz w:val="24"/>
        </w:rPr>
      </w:pPr>
      <w:bookmarkStart w:id="14" w:name="OLE_LINK13"/>
      <w:bookmarkStart w:id="15" w:name="OLE_LINK14"/>
      <w:r w:rsidRPr="00F1600B">
        <w:rPr>
          <w:rFonts w:ascii="Book Antiqua" w:eastAsia="宋体" w:hAnsi="Book Antiqua" w:cs="Times New Roman"/>
          <w:b/>
          <w:bCs/>
          <w:color w:val="000000"/>
          <w:sz w:val="24"/>
        </w:rPr>
        <w:t>P-Reviewer:</w:t>
      </w:r>
      <w:r w:rsidRPr="00F1600B">
        <w:rPr>
          <w:rFonts w:ascii="Book Antiqua" w:eastAsia="宋体" w:hAnsi="Book Antiqua" w:cs="Times New Roman" w:hint="eastAsia"/>
          <w:bCs/>
          <w:color w:val="000000"/>
          <w:sz w:val="24"/>
        </w:rPr>
        <w:t xml:space="preserve"> </w:t>
      </w:r>
      <w:r w:rsidRPr="00F1600B">
        <w:rPr>
          <w:rFonts w:ascii="Book Antiqua" w:eastAsia="宋体" w:hAnsi="Book Antiqua" w:cs="Times New Roman"/>
          <w:bCs/>
          <w:color w:val="000000"/>
          <w:sz w:val="24"/>
        </w:rPr>
        <w:t>Chiu</w:t>
      </w:r>
      <w:r>
        <w:rPr>
          <w:rFonts w:ascii="Book Antiqua" w:eastAsia="宋体" w:hAnsi="Book Antiqua" w:cs="Times New Roman" w:hint="eastAsia"/>
          <w:bCs/>
          <w:color w:val="000000"/>
          <w:sz w:val="24"/>
        </w:rPr>
        <w:t xml:space="preserve"> KW, </w:t>
      </w:r>
      <w:r w:rsidRPr="00F1600B">
        <w:rPr>
          <w:rFonts w:ascii="Book Antiqua" w:eastAsia="宋体" w:hAnsi="Book Antiqua" w:cs="Times New Roman"/>
          <w:bCs/>
          <w:color w:val="000000"/>
          <w:sz w:val="24"/>
        </w:rPr>
        <w:t>García-Elorriaga</w:t>
      </w:r>
      <w:r>
        <w:rPr>
          <w:rFonts w:ascii="Book Antiqua" w:eastAsia="宋体" w:hAnsi="Book Antiqua" w:cs="Times New Roman" w:hint="eastAsia"/>
          <w:bCs/>
          <w:color w:val="000000"/>
          <w:sz w:val="24"/>
        </w:rPr>
        <w:t xml:space="preserve"> G </w:t>
      </w:r>
      <w:r w:rsidRPr="00F1600B">
        <w:rPr>
          <w:rFonts w:ascii="Book Antiqua" w:eastAsia="宋体" w:hAnsi="Book Antiqua" w:cs="Times New Roman"/>
          <w:b/>
          <w:bCs/>
          <w:color w:val="000000"/>
          <w:sz w:val="24"/>
        </w:rPr>
        <w:t>S-Editor:</w:t>
      </w:r>
      <w:r>
        <w:rPr>
          <w:rFonts w:ascii="Book Antiqua" w:eastAsia="宋体" w:hAnsi="Book Antiqua" w:cs="Times New Roman" w:hint="eastAsia"/>
          <w:b/>
          <w:bCs/>
          <w:color w:val="000000"/>
          <w:sz w:val="24"/>
        </w:rPr>
        <w:t xml:space="preserve"> </w:t>
      </w:r>
      <w:r w:rsidRPr="00F1600B">
        <w:rPr>
          <w:rFonts w:ascii="Book Antiqua" w:eastAsia="宋体" w:hAnsi="Book Antiqua" w:cs="Times New Roman" w:hint="eastAsia"/>
          <w:bCs/>
          <w:color w:val="000000"/>
          <w:sz w:val="24"/>
        </w:rPr>
        <w:t>Wang XJ</w:t>
      </w:r>
    </w:p>
    <w:p w14:paraId="08F9BE73" w14:textId="2EBE1C52" w:rsidR="00F1600B" w:rsidRPr="00F1600B" w:rsidRDefault="00F1600B" w:rsidP="00100851">
      <w:pPr>
        <w:wordWrap w:val="0"/>
        <w:adjustRightInd w:val="0"/>
        <w:snapToGrid w:val="0"/>
        <w:spacing w:line="360" w:lineRule="auto"/>
        <w:ind w:left="361" w:hangingChars="150" w:hanging="361"/>
        <w:jc w:val="right"/>
        <w:rPr>
          <w:rFonts w:ascii="Book Antiqua" w:eastAsia="宋体" w:hAnsi="Book Antiqua" w:cs="Times New Roman"/>
          <w:b/>
          <w:bCs/>
          <w:color w:val="000000"/>
          <w:sz w:val="24"/>
        </w:rPr>
      </w:pPr>
      <w:r w:rsidRPr="00F1600B">
        <w:rPr>
          <w:rFonts w:ascii="Book Antiqua" w:eastAsia="宋体" w:hAnsi="Book Antiqua" w:cs="Times New Roman"/>
          <w:b/>
          <w:bCs/>
          <w:color w:val="000000"/>
          <w:sz w:val="24"/>
        </w:rPr>
        <w:t>L-Editor:</w:t>
      </w:r>
      <w:r w:rsidRPr="00F1600B">
        <w:rPr>
          <w:rFonts w:ascii="Book Antiqua" w:eastAsia="宋体" w:hAnsi="Book Antiqua" w:cs="Times New Roman"/>
          <w:color w:val="000000"/>
          <w:sz w:val="24"/>
        </w:rPr>
        <w:t xml:space="preserve"> </w:t>
      </w:r>
      <w:r w:rsidR="00857C76">
        <w:rPr>
          <w:rFonts w:ascii="Book Antiqua" w:eastAsia="宋体" w:hAnsi="Book Antiqua" w:cs="Times New Roman"/>
          <w:color w:val="000000"/>
          <w:sz w:val="24"/>
        </w:rPr>
        <w:t xml:space="preserve">Wang TQ </w:t>
      </w:r>
      <w:r w:rsidRPr="00F1600B">
        <w:rPr>
          <w:rFonts w:ascii="Book Antiqua" w:eastAsia="宋体" w:hAnsi="Book Antiqua" w:cs="Times New Roman"/>
          <w:b/>
          <w:bCs/>
          <w:color w:val="000000"/>
          <w:sz w:val="24"/>
        </w:rPr>
        <w:t>E-Editor:</w:t>
      </w:r>
      <w:r w:rsidR="001B2AB5">
        <w:rPr>
          <w:rFonts w:ascii="Book Antiqua" w:eastAsia="宋体" w:hAnsi="Book Antiqua" w:cs="Times New Roman" w:hint="eastAsia"/>
          <w:b/>
          <w:bCs/>
          <w:color w:val="000000"/>
          <w:sz w:val="24"/>
        </w:rPr>
        <w:t xml:space="preserve"> </w:t>
      </w:r>
      <w:r w:rsidR="001B2AB5" w:rsidRPr="001B2AB5">
        <w:rPr>
          <w:rFonts w:ascii="Book Antiqua" w:eastAsia="宋体" w:hAnsi="Book Antiqua" w:cs="Times New Roman" w:hint="eastAsia"/>
          <w:bCs/>
          <w:color w:val="000000"/>
          <w:sz w:val="24"/>
        </w:rPr>
        <w:t>Bian YN</w:t>
      </w:r>
    </w:p>
    <w:p w14:paraId="700BE6B7" w14:textId="77777777" w:rsidR="00F1600B" w:rsidRPr="00423353" w:rsidRDefault="00F1600B" w:rsidP="00F1600B">
      <w:pPr>
        <w:adjustRightInd w:val="0"/>
        <w:snapToGrid w:val="0"/>
        <w:spacing w:line="360" w:lineRule="auto"/>
        <w:ind w:left="360" w:hangingChars="150" w:hanging="360"/>
        <w:jc w:val="right"/>
        <w:rPr>
          <w:rFonts w:ascii="Book Antiqua" w:eastAsia="宋体" w:hAnsi="Book Antiqua" w:cs="Times New Roman"/>
          <w:color w:val="000000"/>
          <w:sz w:val="24"/>
        </w:rPr>
      </w:pPr>
    </w:p>
    <w:p w14:paraId="139EE961" w14:textId="26C0D54E" w:rsidR="00F1600B" w:rsidRPr="00F1600B" w:rsidRDefault="00F1600B" w:rsidP="00F1600B">
      <w:pPr>
        <w:widowControl/>
        <w:adjustRightInd w:val="0"/>
        <w:snapToGrid w:val="0"/>
        <w:spacing w:line="360" w:lineRule="auto"/>
        <w:rPr>
          <w:rFonts w:ascii="Book Antiqua" w:eastAsia="MS Mincho" w:hAnsi="Book Antiqua" w:cs="Times New Roman"/>
          <w:kern w:val="0"/>
          <w:sz w:val="24"/>
          <w:szCs w:val="24"/>
        </w:rPr>
      </w:pPr>
      <w:r w:rsidRPr="00F1600B">
        <w:rPr>
          <w:rFonts w:ascii="Book Antiqua" w:eastAsia="MS Mincho" w:hAnsi="Book Antiqua" w:cs="Times New Roman"/>
          <w:b/>
          <w:kern w:val="0"/>
          <w:sz w:val="24"/>
          <w:szCs w:val="24"/>
        </w:rPr>
        <w:t>Specialty type:</w:t>
      </w:r>
      <w:r w:rsidRPr="00F1600B">
        <w:rPr>
          <w:rFonts w:ascii="Book Antiqua" w:eastAsia="MS Mincho" w:hAnsi="Book Antiqua" w:cs="Times New Roman"/>
          <w:kern w:val="0"/>
          <w:sz w:val="24"/>
          <w:szCs w:val="24"/>
        </w:rPr>
        <w:t xml:space="preserve"> Medicine, research and experimental</w:t>
      </w:r>
    </w:p>
    <w:p w14:paraId="526BDB1F" w14:textId="27FF9A7D" w:rsidR="00F1600B" w:rsidRPr="00F1600B" w:rsidRDefault="00F1600B" w:rsidP="00F1600B">
      <w:pPr>
        <w:widowControl/>
        <w:adjustRightInd w:val="0"/>
        <w:snapToGrid w:val="0"/>
        <w:spacing w:line="360" w:lineRule="auto"/>
        <w:rPr>
          <w:rFonts w:ascii="Book Antiqua" w:hAnsi="Book Antiqua" w:cs="Times New Roman"/>
          <w:kern w:val="0"/>
          <w:sz w:val="24"/>
          <w:szCs w:val="24"/>
        </w:rPr>
      </w:pPr>
      <w:r w:rsidRPr="00F1600B">
        <w:rPr>
          <w:rFonts w:ascii="Book Antiqua" w:eastAsia="MS Mincho" w:hAnsi="Book Antiqua" w:cs="Times New Roman"/>
          <w:b/>
          <w:kern w:val="0"/>
          <w:sz w:val="24"/>
          <w:szCs w:val="24"/>
        </w:rPr>
        <w:t>Country of origin:</w:t>
      </w:r>
      <w:r>
        <w:rPr>
          <w:rFonts w:ascii="Book Antiqua" w:hAnsi="Book Antiqua" w:cs="Times New Roman" w:hint="eastAsia"/>
          <w:b/>
          <w:kern w:val="0"/>
          <w:sz w:val="24"/>
          <w:szCs w:val="24"/>
        </w:rPr>
        <w:t xml:space="preserve"> </w:t>
      </w:r>
      <w:r w:rsidRPr="00F1600B">
        <w:rPr>
          <w:rFonts w:ascii="Book Antiqua" w:hAnsi="Book Antiqua" w:cs="Times New Roman"/>
          <w:kern w:val="0"/>
          <w:sz w:val="24"/>
          <w:szCs w:val="24"/>
        </w:rPr>
        <w:t>China</w:t>
      </w:r>
    </w:p>
    <w:p w14:paraId="0EC20689" w14:textId="77777777" w:rsidR="00F1600B" w:rsidRPr="00F1600B" w:rsidRDefault="00F1600B" w:rsidP="00F1600B">
      <w:pPr>
        <w:widowControl/>
        <w:adjustRightInd w:val="0"/>
        <w:snapToGrid w:val="0"/>
        <w:spacing w:line="360" w:lineRule="auto"/>
        <w:rPr>
          <w:rFonts w:ascii="Book Antiqua" w:eastAsia="MS Mincho" w:hAnsi="Book Antiqua" w:cs="Times New Roman"/>
          <w:b/>
          <w:kern w:val="0"/>
          <w:sz w:val="24"/>
          <w:szCs w:val="24"/>
        </w:rPr>
      </w:pPr>
      <w:r w:rsidRPr="00F1600B">
        <w:rPr>
          <w:rFonts w:ascii="Book Antiqua" w:eastAsia="MS Mincho" w:hAnsi="Book Antiqua" w:cs="Times New Roman"/>
          <w:b/>
          <w:kern w:val="0"/>
          <w:sz w:val="24"/>
          <w:szCs w:val="24"/>
        </w:rPr>
        <w:t>Peer-review report classification</w:t>
      </w:r>
    </w:p>
    <w:p w14:paraId="44817A2E" w14:textId="77777777" w:rsidR="00F1600B" w:rsidRPr="00F1600B" w:rsidRDefault="00F1600B" w:rsidP="00F1600B">
      <w:pPr>
        <w:widowControl/>
        <w:adjustRightInd w:val="0"/>
        <w:snapToGrid w:val="0"/>
        <w:spacing w:line="360" w:lineRule="auto"/>
        <w:rPr>
          <w:rFonts w:ascii="Book Antiqua" w:eastAsia="MS Mincho" w:hAnsi="Book Antiqua" w:cs="Times New Roman"/>
          <w:kern w:val="0"/>
          <w:sz w:val="24"/>
          <w:szCs w:val="24"/>
        </w:rPr>
      </w:pPr>
      <w:r w:rsidRPr="00F1600B">
        <w:rPr>
          <w:rFonts w:ascii="Book Antiqua" w:eastAsia="MS Mincho" w:hAnsi="Book Antiqua" w:cs="Times New Roman"/>
          <w:kern w:val="0"/>
          <w:sz w:val="24"/>
          <w:szCs w:val="24"/>
        </w:rPr>
        <w:t>Grade A (Excellent): 0</w:t>
      </w:r>
    </w:p>
    <w:p w14:paraId="36390A55" w14:textId="48288850" w:rsidR="00F1600B" w:rsidRPr="00F1600B" w:rsidRDefault="00F1600B" w:rsidP="00F1600B">
      <w:pPr>
        <w:widowControl/>
        <w:adjustRightInd w:val="0"/>
        <w:snapToGrid w:val="0"/>
        <w:spacing w:line="360" w:lineRule="auto"/>
        <w:rPr>
          <w:rFonts w:ascii="Book Antiqua" w:eastAsia="宋体" w:hAnsi="Book Antiqua" w:cs="Times New Roman"/>
          <w:kern w:val="0"/>
          <w:sz w:val="24"/>
          <w:szCs w:val="24"/>
        </w:rPr>
      </w:pPr>
      <w:r w:rsidRPr="00F1600B">
        <w:rPr>
          <w:rFonts w:ascii="Book Antiqua" w:eastAsia="MS Mincho" w:hAnsi="Book Antiqua" w:cs="Times New Roman"/>
          <w:kern w:val="0"/>
          <w:sz w:val="24"/>
          <w:szCs w:val="24"/>
        </w:rPr>
        <w:t>Grade B (Very good):</w:t>
      </w:r>
      <w:r w:rsidRPr="00F1600B">
        <w:rPr>
          <w:rFonts w:ascii="Book Antiqua" w:eastAsia="宋体" w:hAnsi="Book Antiqua" w:cs="Times New Roman" w:hint="eastAsia"/>
          <w:kern w:val="0"/>
          <w:sz w:val="24"/>
          <w:szCs w:val="24"/>
        </w:rPr>
        <w:t xml:space="preserve"> </w:t>
      </w:r>
      <w:r>
        <w:rPr>
          <w:rFonts w:ascii="Book Antiqua" w:eastAsia="宋体" w:hAnsi="Book Antiqua" w:cs="Times New Roman" w:hint="eastAsia"/>
          <w:kern w:val="0"/>
          <w:sz w:val="24"/>
          <w:szCs w:val="24"/>
        </w:rPr>
        <w:t>B</w:t>
      </w:r>
    </w:p>
    <w:p w14:paraId="454E2DA1" w14:textId="2CC431A8" w:rsidR="00F1600B" w:rsidRPr="00F1600B" w:rsidRDefault="00F1600B" w:rsidP="00F1600B">
      <w:pPr>
        <w:widowControl/>
        <w:adjustRightInd w:val="0"/>
        <w:snapToGrid w:val="0"/>
        <w:spacing w:line="360" w:lineRule="auto"/>
        <w:rPr>
          <w:rFonts w:ascii="Book Antiqua" w:eastAsia="MS Mincho" w:hAnsi="Book Antiqua" w:cs="Times New Roman"/>
          <w:kern w:val="0"/>
          <w:sz w:val="24"/>
          <w:szCs w:val="24"/>
        </w:rPr>
      </w:pPr>
      <w:r w:rsidRPr="00F1600B">
        <w:rPr>
          <w:rFonts w:ascii="Book Antiqua" w:eastAsia="MS Mincho" w:hAnsi="Book Antiqua" w:cs="Times New Roman"/>
          <w:kern w:val="0"/>
          <w:sz w:val="24"/>
          <w:szCs w:val="24"/>
        </w:rPr>
        <w:t xml:space="preserve">Grade C (Good): </w:t>
      </w:r>
      <w:r>
        <w:rPr>
          <w:rFonts w:ascii="Book Antiqua" w:eastAsia="宋体" w:hAnsi="Book Antiqua" w:cs="Times New Roman" w:hint="eastAsia"/>
          <w:kern w:val="0"/>
          <w:sz w:val="24"/>
          <w:szCs w:val="24"/>
        </w:rPr>
        <w:t>C</w:t>
      </w:r>
    </w:p>
    <w:p w14:paraId="63394FA7" w14:textId="77777777" w:rsidR="00F1600B" w:rsidRPr="00F1600B" w:rsidRDefault="00F1600B" w:rsidP="00F1600B">
      <w:pPr>
        <w:widowControl/>
        <w:adjustRightInd w:val="0"/>
        <w:snapToGrid w:val="0"/>
        <w:spacing w:line="360" w:lineRule="auto"/>
        <w:rPr>
          <w:rFonts w:ascii="Book Antiqua" w:eastAsia="MS Mincho" w:hAnsi="Book Antiqua" w:cs="Times New Roman"/>
          <w:kern w:val="0"/>
          <w:sz w:val="24"/>
          <w:szCs w:val="24"/>
        </w:rPr>
      </w:pPr>
      <w:r w:rsidRPr="00F1600B">
        <w:rPr>
          <w:rFonts w:ascii="Book Antiqua" w:eastAsia="MS Mincho" w:hAnsi="Book Antiqua" w:cs="Times New Roman"/>
          <w:kern w:val="0"/>
          <w:sz w:val="24"/>
          <w:szCs w:val="24"/>
        </w:rPr>
        <w:t>Grade D (Fair): 0</w:t>
      </w:r>
    </w:p>
    <w:p w14:paraId="28B1B587" w14:textId="77777777" w:rsidR="00F1600B" w:rsidRPr="00F1600B" w:rsidRDefault="00F1600B" w:rsidP="00F1600B">
      <w:pPr>
        <w:widowControl/>
        <w:adjustRightInd w:val="0"/>
        <w:snapToGrid w:val="0"/>
        <w:spacing w:line="360" w:lineRule="auto"/>
        <w:rPr>
          <w:rFonts w:ascii="Book Antiqua" w:eastAsia="宋体" w:hAnsi="Book Antiqua" w:cs="Times New Roman"/>
          <w:kern w:val="0"/>
          <w:sz w:val="24"/>
          <w:szCs w:val="24"/>
        </w:rPr>
      </w:pPr>
      <w:r w:rsidRPr="00F1600B">
        <w:rPr>
          <w:rFonts w:ascii="Book Antiqua" w:eastAsia="MS Mincho" w:hAnsi="Book Antiqua" w:cs="Times New Roman"/>
          <w:kern w:val="0"/>
          <w:sz w:val="24"/>
          <w:szCs w:val="24"/>
        </w:rPr>
        <w:t>Grade E (Poor): 0</w:t>
      </w:r>
    </w:p>
    <w:bookmarkEnd w:id="14"/>
    <w:bookmarkEnd w:id="15"/>
    <w:p w14:paraId="52AF8702" w14:textId="13D66AB4" w:rsidR="00F1600B" w:rsidRDefault="00F1600B">
      <w:pPr>
        <w:widowControl/>
        <w:jc w:val="left"/>
        <w:rPr>
          <w:rFonts w:ascii="Book Antiqua" w:hAnsi="Book Antiqua"/>
          <w:sz w:val="24"/>
          <w:szCs w:val="24"/>
        </w:rPr>
      </w:pPr>
      <w:r>
        <w:rPr>
          <w:rFonts w:ascii="Book Antiqua" w:hAnsi="Book Antiqua"/>
          <w:sz w:val="24"/>
          <w:szCs w:val="24"/>
        </w:rPr>
        <w:br w:type="page"/>
      </w:r>
    </w:p>
    <w:p w14:paraId="338DDA46" w14:textId="77777777" w:rsidR="00811442" w:rsidRPr="00634F3B" w:rsidRDefault="00811442" w:rsidP="00634F3B">
      <w:pPr>
        <w:adjustRightInd w:val="0"/>
        <w:snapToGrid w:val="0"/>
        <w:spacing w:line="360" w:lineRule="auto"/>
        <w:rPr>
          <w:rFonts w:ascii="Book Antiqua" w:hAnsi="Book Antiqua"/>
          <w:b/>
          <w:sz w:val="24"/>
          <w:szCs w:val="24"/>
        </w:rPr>
      </w:pPr>
      <w:r w:rsidRPr="00634F3B">
        <w:rPr>
          <w:rFonts w:ascii="Book Antiqua" w:hAnsi="Book Antiqua"/>
          <w:b/>
          <w:noProof/>
          <w:sz w:val="24"/>
          <w:szCs w:val="24"/>
        </w:rPr>
        <w:lastRenderedPageBreak/>
        <w:drawing>
          <wp:inline distT="0" distB="0" distL="0" distR="0" wp14:anchorId="46A6D2AC" wp14:editId="08ECF4E4">
            <wp:extent cx="2924175" cy="2924175"/>
            <wp:effectExtent l="0" t="0" r="0" b="0"/>
            <wp:docPr id="1" name="图片 1" descr="G:\D-课题文献\投稿\别人\孟爽\Kou Rongrong   CT\ThorRoutine  1.5  B70s CHEST ThoraxRoutine_ADULT\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课题文献\投稿\别人\孟爽\Kou Rongrong   CT\ThorRoutine  1.5  B70s CHEST ThoraxRoutine_ADULT\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63FB7350" w14:textId="48146205" w:rsidR="00811442" w:rsidRPr="00F1600B" w:rsidRDefault="00811442" w:rsidP="00634F3B">
      <w:pPr>
        <w:adjustRightInd w:val="0"/>
        <w:snapToGrid w:val="0"/>
        <w:spacing w:line="360" w:lineRule="auto"/>
        <w:rPr>
          <w:rFonts w:ascii="Book Antiqua" w:hAnsi="Book Antiqua"/>
          <w:b/>
          <w:sz w:val="24"/>
          <w:szCs w:val="24"/>
        </w:rPr>
      </w:pPr>
      <w:r w:rsidRPr="00F1600B">
        <w:rPr>
          <w:rFonts w:ascii="Book Antiqua" w:hAnsi="Book Antiqua"/>
          <w:b/>
          <w:sz w:val="24"/>
          <w:szCs w:val="24"/>
        </w:rPr>
        <w:t xml:space="preserve">Figure 1 </w:t>
      </w:r>
      <w:r w:rsidR="00423353">
        <w:rPr>
          <w:rFonts w:ascii="Book Antiqua" w:hAnsi="Book Antiqua"/>
          <w:b/>
          <w:sz w:val="24"/>
          <w:szCs w:val="24"/>
        </w:rPr>
        <w:t>High resolution</w:t>
      </w:r>
      <w:r w:rsidR="00423353" w:rsidRPr="00F1600B">
        <w:rPr>
          <w:rFonts w:ascii="Book Antiqua" w:hAnsi="Book Antiqua"/>
          <w:b/>
          <w:sz w:val="24"/>
          <w:szCs w:val="24"/>
        </w:rPr>
        <w:t xml:space="preserve"> ax</w:t>
      </w:r>
      <w:r w:rsidR="00423353">
        <w:rPr>
          <w:rFonts w:ascii="Book Antiqua" w:hAnsi="Book Antiqua"/>
          <w:b/>
          <w:sz w:val="24"/>
          <w:szCs w:val="24"/>
        </w:rPr>
        <w:t>ial</w:t>
      </w:r>
      <w:r w:rsidR="00423353" w:rsidRPr="00F1600B">
        <w:rPr>
          <w:rFonts w:ascii="Book Antiqua" w:hAnsi="Book Antiqua"/>
          <w:b/>
          <w:sz w:val="24"/>
          <w:szCs w:val="24"/>
        </w:rPr>
        <w:t xml:space="preserve"> </w:t>
      </w:r>
      <w:r w:rsidR="00423353">
        <w:rPr>
          <w:rFonts w:ascii="Book Antiqua" w:hAnsi="Book Antiqua"/>
          <w:b/>
          <w:sz w:val="24"/>
          <w:szCs w:val="24"/>
        </w:rPr>
        <w:t>c</w:t>
      </w:r>
      <w:r w:rsidRPr="00F1600B">
        <w:rPr>
          <w:rFonts w:ascii="Book Antiqua" w:hAnsi="Book Antiqua"/>
          <w:b/>
          <w:sz w:val="24"/>
          <w:szCs w:val="24"/>
        </w:rPr>
        <w:t>omputed</w:t>
      </w:r>
      <w:r w:rsidR="00423353">
        <w:rPr>
          <w:rFonts w:ascii="Book Antiqua" w:hAnsi="Book Antiqua"/>
          <w:b/>
          <w:sz w:val="24"/>
          <w:szCs w:val="24"/>
        </w:rPr>
        <w:t xml:space="preserve"> </w:t>
      </w:r>
      <w:r w:rsidR="00F1600B">
        <w:rPr>
          <w:rFonts w:ascii="Book Antiqua" w:hAnsi="Book Antiqua"/>
          <w:b/>
          <w:sz w:val="24"/>
          <w:szCs w:val="24"/>
        </w:rPr>
        <w:t>tomography</w:t>
      </w:r>
      <w:r w:rsidR="00423353">
        <w:rPr>
          <w:rFonts w:ascii="Book Antiqua" w:hAnsi="Book Antiqua"/>
          <w:b/>
          <w:sz w:val="24"/>
          <w:szCs w:val="24"/>
        </w:rPr>
        <w:t xml:space="preserve"> image </w:t>
      </w:r>
      <w:r w:rsidRPr="00F1600B">
        <w:rPr>
          <w:rFonts w:ascii="Book Antiqua" w:hAnsi="Book Antiqua"/>
          <w:b/>
          <w:sz w:val="24"/>
          <w:szCs w:val="24"/>
        </w:rPr>
        <w:t>showing bilateral bronch</w:t>
      </w:r>
      <w:r w:rsidR="00423353">
        <w:rPr>
          <w:rFonts w:ascii="Book Antiqua" w:hAnsi="Book Antiqua"/>
          <w:b/>
          <w:sz w:val="24"/>
          <w:szCs w:val="24"/>
        </w:rPr>
        <w:t xml:space="preserve">ial </w:t>
      </w:r>
      <w:r w:rsidR="00423353" w:rsidRPr="00F1600B">
        <w:rPr>
          <w:rFonts w:ascii="Book Antiqua" w:hAnsi="Book Antiqua"/>
          <w:b/>
          <w:sz w:val="24"/>
          <w:szCs w:val="24"/>
        </w:rPr>
        <w:t>wall</w:t>
      </w:r>
      <w:r w:rsidR="00423353">
        <w:rPr>
          <w:rFonts w:ascii="Book Antiqua" w:hAnsi="Book Antiqua"/>
          <w:b/>
          <w:sz w:val="24"/>
          <w:szCs w:val="24"/>
        </w:rPr>
        <w:t xml:space="preserve"> </w:t>
      </w:r>
      <w:r w:rsidRPr="00F1600B">
        <w:rPr>
          <w:rFonts w:ascii="Book Antiqua" w:hAnsi="Book Antiqua"/>
          <w:b/>
          <w:sz w:val="24"/>
          <w:szCs w:val="24"/>
        </w:rPr>
        <w:t>thickening accompanied with patchy spots scattered throughout bilateral lung</w:t>
      </w:r>
      <w:r w:rsidR="00423353">
        <w:rPr>
          <w:rFonts w:ascii="Book Antiqua" w:hAnsi="Book Antiqua"/>
          <w:b/>
          <w:sz w:val="24"/>
          <w:szCs w:val="24"/>
        </w:rPr>
        <w:t>s</w:t>
      </w:r>
      <w:r w:rsidRPr="00F1600B">
        <w:rPr>
          <w:rFonts w:ascii="Book Antiqua" w:hAnsi="Book Antiqua"/>
          <w:b/>
          <w:sz w:val="24"/>
          <w:szCs w:val="24"/>
        </w:rPr>
        <w:t>.</w:t>
      </w:r>
    </w:p>
    <w:p w14:paraId="4083B3A2" w14:textId="77777777" w:rsidR="00811442" w:rsidRPr="00423353" w:rsidRDefault="00811442" w:rsidP="00634F3B">
      <w:pPr>
        <w:adjustRightInd w:val="0"/>
        <w:snapToGrid w:val="0"/>
        <w:spacing w:line="360" w:lineRule="auto"/>
        <w:rPr>
          <w:rFonts w:ascii="Book Antiqua" w:hAnsi="Book Antiqua"/>
          <w:sz w:val="24"/>
          <w:szCs w:val="24"/>
        </w:rPr>
      </w:pPr>
    </w:p>
    <w:p w14:paraId="5FCD1B6E" w14:textId="5AA23548" w:rsidR="00811442" w:rsidRPr="00634F3B" w:rsidRDefault="00F1600B" w:rsidP="00F1600B">
      <w:pPr>
        <w:widowControl/>
        <w:jc w:val="left"/>
        <w:rPr>
          <w:rFonts w:ascii="Book Antiqua" w:hAnsi="Book Antiqua"/>
          <w:sz w:val="24"/>
          <w:szCs w:val="24"/>
        </w:rPr>
      </w:pPr>
      <w:r>
        <w:rPr>
          <w:rFonts w:ascii="Book Antiqua" w:hAnsi="Book Antiqua"/>
          <w:sz w:val="24"/>
          <w:szCs w:val="24"/>
        </w:rPr>
        <w:br w:type="page"/>
      </w:r>
    </w:p>
    <w:p w14:paraId="66DC0689" w14:textId="77777777" w:rsidR="00811442" w:rsidRPr="00634F3B" w:rsidRDefault="00811442" w:rsidP="00634F3B">
      <w:pPr>
        <w:adjustRightInd w:val="0"/>
        <w:snapToGrid w:val="0"/>
        <w:spacing w:line="360" w:lineRule="auto"/>
        <w:rPr>
          <w:rFonts w:ascii="Book Antiqua" w:hAnsi="Book Antiqua"/>
          <w:sz w:val="24"/>
          <w:szCs w:val="24"/>
        </w:rPr>
      </w:pPr>
      <w:r w:rsidRPr="00634F3B">
        <w:rPr>
          <w:rFonts w:ascii="Book Antiqua" w:hAnsi="Book Antiqua"/>
          <w:noProof/>
          <w:sz w:val="24"/>
          <w:szCs w:val="24"/>
        </w:rPr>
        <w:lastRenderedPageBreak/>
        <w:drawing>
          <wp:inline distT="0" distB="0" distL="0" distR="0" wp14:anchorId="057B9198" wp14:editId="708D219F">
            <wp:extent cx="4779034" cy="4390083"/>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6081" cy="4387370"/>
                    </a:xfrm>
                    <a:prstGeom prst="rect">
                      <a:avLst/>
                    </a:prstGeom>
                  </pic:spPr>
                </pic:pic>
              </a:graphicData>
            </a:graphic>
          </wp:inline>
        </w:drawing>
      </w:r>
    </w:p>
    <w:p w14:paraId="21F3A3EB" w14:textId="0376A16A" w:rsidR="00811442" w:rsidRPr="00F1600B" w:rsidRDefault="00811442" w:rsidP="00634F3B">
      <w:pPr>
        <w:adjustRightInd w:val="0"/>
        <w:snapToGrid w:val="0"/>
        <w:spacing w:line="360" w:lineRule="auto"/>
        <w:rPr>
          <w:rFonts w:ascii="Book Antiqua" w:hAnsi="Book Antiqua"/>
          <w:b/>
          <w:sz w:val="24"/>
          <w:szCs w:val="24"/>
        </w:rPr>
      </w:pPr>
      <w:r w:rsidRPr="00F1600B">
        <w:rPr>
          <w:rFonts w:ascii="Book Antiqua" w:hAnsi="Book Antiqua"/>
          <w:b/>
          <w:sz w:val="24"/>
          <w:szCs w:val="24"/>
        </w:rPr>
        <w:t xml:space="preserve">Figure 2 </w:t>
      </w:r>
      <w:r w:rsidR="00423353" w:rsidRPr="00F1600B">
        <w:rPr>
          <w:rFonts w:ascii="Book Antiqua" w:hAnsi="Book Antiqua"/>
          <w:b/>
          <w:sz w:val="24"/>
          <w:szCs w:val="24"/>
        </w:rPr>
        <w:t>Bronchofiberscop</w:t>
      </w:r>
      <w:r w:rsidR="00423353">
        <w:rPr>
          <w:rFonts w:ascii="Book Antiqua" w:hAnsi="Book Antiqua"/>
          <w:b/>
          <w:sz w:val="24"/>
          <w:szCs w:val="24"/>
        </w:rPr>
        <w:t>ic images</w:t>
      </w:r>
      <w:r w:rsidR="00423353" w:rsidRPr="00F1600B">
        <w:rPr>
          <w:rFonts w:ascii="Book Antiqua" w:hAnsi="Book Antiqua"/>
          <w:b/>
          <w:sz w:val="24"/>
          <w:szCs w:val="24"/>
        </w:rPr>
        <w:t xml:space="preserve"> </w:t>
      </w:r>
      <w:r w:rsidR="00423353">
        <w:rPr>
          <w:rFonts w:ascii="Book Antiqua" w:hAnsi="Book Antiqua"/>
          <w:b/>
          <w:sz w:val="24"/>
          <w:szCs w:val="24"/>
        </w:rPr>
        <w:t>showing</w:t>
      </w:r>
      <w:r w:rsidR="00423353" w:rsidRPr="00F1600B">
        <w:rPr>
          <w:rFonts w:ascii="Book Antiqua" w:hAnsi="Book Antiqua"/>
          <w:b/>
          <w:sz w:val="24"/>
          <w:szCs w:val="24"/>
        </w:rPr>
        <w:t xml:space="preserve"> </w:t>
      </w:r>
      <w:r w:rsidRPr="00F1600B">
        <w:rPr>
          <w:rFonts w:ascii="Book Antiqua" w:hAnsi="Book Antiqua"/>
          <w:b/>
          <w:sz w:val="24"/>
          <w:szCs w:val="24"/>
        </w:rPr>
        <w:t xml:space="preserve">that </w:t>
      </w:r>
      <w:r w:rsidR="00423353">
        <w:rPr>
          <w:rFonts w:ascii="Book Antiqua" w:hAnsi="Book Antiqua"/>
          <w:b/>
          <w:sz w:val="24"/>
          <w:szCs w:val="24"/>
        </w:rPr>
        <w:t xml:space="preserve">the </w:t>
      </w:r>
      <w:r w:rsidRPr="00F1600B">
        <w:rPr>
          <w:rFonts w:ascii="Book Antiqua" w:hAnsi="Book Antiqua"/>
          <w:b/>
          <w:sz w:val="24"/>
          <w:szCs w:val="24"/>
        </w:rPr>
        <w:t xml:space="preserve">bronchial mucosa </w:t>
      </w:r>
      <w:r w:rsidR="00423353">
        <w:rPr>
          <w:rFonts w:ascii="Book Antiqua" w:hAnsi="Book Antiqua"/>
          <w:b/>
          <w:sz w:val="24"/>
          <w:szCs w:val="24"/>
        </w:rPr>
        <w:t>had</w:t>
      </w:r>
      <w:r w:rsidR="00423353" w:rsidRPr="00F1600B">
        <w:rPr>
          <w:rFonts w:ascii="Book Antiqua" w:hAnsi="Book Antiqua"/>
          <w:b/>
          <w:sz w:val="24"/>
          <w:szCs w:val="24"/>
        </w:rPr>
        <w:t xml:space="preserve"> </w:t>
      </w:r>
      <w:r w:rsidRPr="00F1600B">
        <w:rPr>
          <w:rFonts w:ascii="Book Antiqua" w:hAnsi="Book Antiqua"/>
          <w:b/>
          <w:sz w:val="24"/>
          <w:szCs w:val="24"/>
        </w:rPr>
        <w:t>hyperemia, oedema</w:t>
      </w:r>
      <w:r w:rsidR="00423353">
        <w:rPr>
          <w:rFonts w:ascii="Book Antiqua" w:hAnsi="Book Antiqua"/>
          <w:b/>
          <w:sz w:val="24"/>
          <w:szCs w:val="24"/>
        </w:rPr>
        <w:t>,</w:t>
      </w:r>
      <w:r w:rsidRPr="00F1600B">
        <w:rPr>
          <w:rFonts w:ascii="Book Antiqua" w:hAnsi="Book Antiqua"/>
          <w:b/>
          <w:sz w:val="24"/>
          <w:szCs w:val="24"/>
        </w:rPr>
        <w:t xml:space="preserve"> and congestion, especially in </w:t>
      </w:r>
      <w:r w:rsidR="00423353">
        <w:rPr>
          <w:rFonts w:ascii="Book Antiqua" w:hAnsi="Book Antiqua"/>
          <w:b/>
          <w:sz w:val="24"/>
          <w:szCs w:val="24"/>
        </w:rPr>
        <w:t xml:space="preserve">the </w:t>
      </w:r>
      <w:r w:rsidRPr="00F1600B">
        <w:rPr>
          <w:rFonts w:ascii="Book Antiqua" w:hAnsi="Book Antiqua"/>
          <w:b/>
          <w:sz w:val="24"/>
          <w:szCs w:val="24"/>
        </w:rPr>
        <w:t>right superior lobe.</w:t>
      </w:r>
    </w:p>
    <w:p w14:paraId="1AE4224D" w14:textId="77777777" w:rsidR="00811442" w:rsidRPr="00634F3B" w:rsidRDefault="00811442" w:rsidP="00634F3B">
      <w:pPr>
        <w:adjustRightInd w:val="0"/>
        <w:snapToGrid w:val="0"/>
        <w:spacing w:line="360" w:lineRule="auto"/>
        <w:rPr>
          <w:rFonts w:ascii="Book Antiqua" w:hAnsi="Book Antiqua"/>
          <w:sz w:val="24"/>
          <w:szCs w:val="24"/>
        </w:rPr>
      </w:pPr>
    </w:p>
    <w:p w14:paraId="6EC4CAC6" w14:textId="0EA40837" w:rsidR="00811442" w:rsidRPr="00634F3B" w:rsidRDefault="00F1600B" w:rsidP="00F1600B">
      <w:pPr>
        <w:widowControl/>
        <w:jc w:val="left"/>
        <w:rPr>
          <w:rFonts w:ascii="Book Antiqua" w:hAnsi="Book Antiqua"/>
          <w:sz w:val="24"/>
          <w:szCs w:val="24"/>
        </w:rPr>
      </w:pPr>
      <w:r>
        <w:rPr>
          <w:rFonts w:ascii="Book Antiqua" w:hAnsi="Book Antiqua"/>
          <w:sz w:val="24"/>
          <w:szCs w:val="24"/>
        </w:rPr>
        <w:br w:type="page"/>
      </w:r>
    </w:p>
    <w:p w14:paraId="737DD098" w14:textId="77777777" w:rsidR="00811442" w:rsidRPr="00634F3B" w:rsidRDefault="00811442" w:rsidP="00634F3B">
      <w:pPr>
        <w:adjustRightInd w:val="0"/>
        <w:snapToGrid w:val="0"/>
        <w:spacing w:line="360" w:lineRule="auto"/>
        <w:rPr>
          <w:rFonts w:ascii="Book Antiqua" w:hAnsi="Book Antiqua"/>
          <w:sz w:val="24"/>
          <w:szCs w:val="24"/>
        </w:rPr>
      </w:pPr>
      <w:r w:rsidRPr="00634F3B">
        <w:rPr>
          <w:rFonts w:ascii="Book Antiqua" w:hAnsi="Book Antiqua"/>
          <w:noProof/>
          <w:sz w:val="24"/>
          <w:szCs w:val="24"/>
        </w:rPr>
        <w:lastRenderedPageBreak/>
        <w:drawing>
          <wp:inline distT="0" distB="0" distL="0" distR="0" wp14:anchorId="714FD3CF" wp14:editId="1E7DA091">
            <wp:extent cx="3404285" cy="2553419"/>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8724" cy="2556749"/>
                    </a:xfrm>
                    <a:prstGeom prst="rect">
                      <a:avLst/>
                    </a:prstGeom>
                  </pic:spPr>
                </pic:pic>
              </a:graphicData>
            </a:graphic>
          </wp:inline>
        </w:drawing>
      </w:r>
    </w:p>
    <w:p w14:paraId="3CB84E0E" w14:textId="7B3799C4" w:rsidR="00F1600B" w:rsidRDefault="00811442" w:rsidP="00634F3B">
      <w:pPr>
        <w:adjustRightInd w:val="0"/>
        <w:snapToGrid w:val="0"/>
        <w:spacing w:line="360" w:lineRule="auto"/>
        <w:rPr>
          <w:rFonts w:ascii="Book Antiqua" w:hAnsi="Book Antiqua"/>
          <w:sz w:val="24"/>
          <w:szCs w:val="24"/>
        </w:rPr>
      </w:pPr>
      <w:r w:rsidRPr="00F1600B">
        <w:rPr>
          <w:rFonts w:ascii="Book Antiqua" w:hAnsi="Book Antiqua"/>
          <w:b/>
          <w:sz w:val="24"/>
          <w:szCs w:val="24"/>
        </w:rPr>
        <w:t xml:space="preserve">Figure 3 Living cells with cilia in </w:t>
      </w:r>
      <w:r w:rsidR="00F1600B" w:rsidRPr="00F1600B">
        <w:rPr>
          <w:rStyle w:val="fontstyle21"/>
          <w:b/>
          <w:color w:val="auto"/>
        </w:rPr>
        <w:t>bronchoalveolar lavage fluid</w:t>
      </w:r>
      <w:r w:rsidRPr="00F1600B">
        <w:rPr>
          <w:rFonts w:ascii="Book Antiqua" w:hAnsi="Book Antiqua"/>
          <w:b/>
          <w:sz w:val="24"/>
          <w:szCs w:val="24"/>
        </w:rPr>
        <w:t>.</w:t>
      </w:r>
      <w:r w:rsidRPr="00634F3B">
        <w:rPr>
          <w:rFonts w:ascii="Book Antiqua" w:hAnsi="Book Antiqua"/>
          <w:sz w:val="24"/>
          <w:szCs w:val="24"/>
        </w:rPr>
        <w:t xml:space="preserve"> Left</w:t>
      </w:r>
      <w:r w:rsidR="0066062D">
        <w:rPr>
          <w:rFonts w:ascii="Book Antiqua" w:hAnsi="Book Antiqua" w:hint="eastAsia"/>
          <w:sz w:val="24"/>
          <w:szCs w:val="24"/>
        </w:rPr>
        <w:t xml:space="preserve"> arrow</w:t>
      </w:r>
      <w:r w:rsidRPr="00634F3B">
        <w:rPr>
          <w:rFonts w:ascii="Book Antiqua" w:hAnsi="Book Antiqua"/>
          <w:sz w:val="24"/>
          <w:szCs w:val="24"/>
        </w:rPr>
        <w:t>: The cilia on the top of the cell oscillate rapidly to drive cell migration</w:t>
      </w:r>
      <w:r w:rsidR="00F1600B">
        <w:rPr>
          <w:rFonts w:ascii="Book Antiqua" w:hAnsi="Book Antiqua" w:hint="eastAsia"/>
          <w:sz w:val="24"/>
          <w:szCs w:val="24"/>
        </w:rPr>
        <w:t>;</w:t>
      </w:r>
      <w:r w:rsidRPr="00634F3B">
        <w:rPr>
          <w:rFonts w:ascii="Book Antiqua" w:hAnsi="Book Antiqua"/>
          <w:sz w:val="24"/>
          <w:szCs w:val="24"/>
        </w:rPr>
        <w:t xml:space="preserve"> Right</w:t>
      </w:r>
      <w:r w:rsidR="0066062D">
        <w:rPr>
          <w:rFonts w:ascii="Book Antiqua" w:hAnsi="Book Antiqua" w:hint="eastAsia"/>
          <w:sz w:val="24"/>
          <w:szCs w:val="24"/>
        </w:rPr>
        <w:t xml:space="preserve"> arrow</w:t>
      </w:r>
      <w:r w:rsidRPr="00634F3B">
        <w:rPr>
          <w:rFonts w:ascii="Book Antiqua" w:hAnsi="Book Antiqua"/>
          <w:sz w:val="24"/>
          <w:szCs w:val="24"/>
        </w:rPr>
        <w:t>: The body of the cell.</w:t>
      </w:r>
    </w:p>
    <w:p w14:paraId="05974C3A" w14:textId="409F6C33" w:rsidR="00811442" w:rsidRPr="00634F3B" w:rsidRDefault="00F1600B" w:rsidP="00F1600B">
      <w:pPr>
        <w:widowControl/>
        <w:jc w:val="left"/>
        <w:rPr>
          <w:rFonts w:ascii="Book Antiqua" w:hAnsi="Book Antiqua"/>
          <w:sz w:val="24"/>
          <w:szCs w:val="24"/>
        </w:rPr>
      </w:pPr>
      <w:r>
        <w:rPr>
          <w:rFonts w:ascii="Book Antiqua" w:hAnsi="Book Antiqua"/>
          <w:sz w:val="24"/>
          <w:szCs w:val="24"/>
        </w:rPr>
        <w:br w:type="page"/>
      </w:r>
    </w:p>
    <w:p w14:paraId="1853F815" w14:textId="77777777" w:rsidR="00811442" w:rsidRPr="00634F3B" w:rsidRDefault="00811442" w:rsidP="00634F3B">
      <w:pPr>
        <w:adjustRightInd w:val="0"/>
        <w:snapToGrid w:val="0"/>
        <w:spacing w:line="360" w:lineRule="auto"/>
        <w:rPr>
          <w:rFonts w:ascii="Book Antiqua" w:hAnsi="Book Antiqua"/>
          <w:b/>
          <w:sz w:val="24"/>
          <w:szCs w:val="24"/>
        </w:rPr>
      </w:pPr>
      <w:r w:rsidRPr="00634F3B">
        <w:rPr>
          <w:rFonts w:ascii="Book Antiqua" w:hAnsi="Book Antiqua"/>
          <w:b/>
          <w:noProof/>
          <w:sz w:val="24"/>
          <w:szCs w:val="24"/>
        </w:rPr>
        <w:lastRenderedPageBreak/>
        <w:drawing>
          <wp:inline distT="0" distB="0" distL="0" distR="0" wp14:anchorId="54859199" wp14:editId="232F79E5">
            <wp:extent cx="3267277" cy="3010618"/>
            <wp:effectExtent l="0" t="0" r="9525" b="0"/>
            <wp:docPr id="4" name="图片 4" descr="C:\Users\Administrator\Desktop\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ig 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7148" cy="3010500"/>
                    </a:xfrm>
                    <a:prstGeom prst="rect">
                      <a:avLst/>
                    </a:prstGeom>
                    <a:noFill/>
                    <a:ln>
                      <a:noFill/>
                    </a:ln>
                  </pic:spPr>
                </pic:pic>
              </a:graphicData>
            </a:graphic>
          </wp:inline>
        </w:drawing>
      </w:r>
    </w:p>
    <w:p w14:paraId="6860FB25" w14:textId="791B1FF1" w:rsidR="00811442" w:rsidRPr="00634F3B" w:rsidRDefault="00811442" w:rsidP="00634F3B">
      <w:pPr>
        <w:adjustRightInd w:val="0"/>
        <w:snapToGrid w:val="0"/>
        <w:spacing w:line="360" w:lineRule="auto"/>
        <w:rPr>
          <w:rFonts w:ascii="Book Antiqua" w:hAnsi="Book Antiqua"/>
          <w:sz w:val="24"/>
          <w:szCs w:val="24"/>
        </w:rPr>
      </w:pPr>
      <w:r w:rsidRPr="00F1600B">
        <w:rPr>
          <w:rFonts w:ascii="Book Antiqua" w:hAnsi="Book Antiqua"/>
          <w:b/>
          <w:sz w:val="24"/>
          <w:szCs w:val="24"/>
        </w:rPr>
        <w:t>Figure 4 Morphological characteristics</w:t>
      </w:r>
      <w:r w:rsidR="00F1600B">
        <w:rPr>
          <w:rFonts w:ascii="Book Antiqua" w:hAnsi="Book Antiqua" w:hint="eastAsia"/>
          <w:b/>
          <w:sz w:val="24"/>
          <w:szCs w:val="24"/>
        </w:rPr>
        <w:t xml:space="preserve"> </w:t>
      </w:r>
      <w:r w:rsidRPr="00F1600B">
        <w:rPr>
          <w:rFonts w:ascii="Book Antiqua" w:hAnsi="Book Antiqua"/>
          <w:b/>
          <w:sz w:val="24"/>
          <w:szCs w:val="24"/>
        </w:rPr>
        <w:t xml:space="preserve">under </w:t>
      </w:r>
      <w:r w:rsidR="00DD1A5C">
        <w:rPr>
          <w:rFonts w:ascii="Book Antiqua" w:hAnsi="Book Antiqua"/>
          <w:b/>
          <w:sz w:val="24"/>
          <w:szCs w:val="24"/>
        </w:rPr>
        <w:t xml:space="preserve">a </w:t>
      </w:r>
      <w:r w:rsidRPr="00F1600B">
        <w:rPr>
          <w:rFonts w:ascii="Book Antiqua" w:hAnsi="Book Antiqua"/>
          <w:b/>
          <w:sz w:val="24"/>
          <w:szCs w:val="24"/>
        </w:rPr>
        <w:t xml:space="preserve">scanning electron </w:t>
      </w:r>
      <w:r w:rsidR="00DD1A5C" w:rsidRPr="00F1600B">
        <w:rPr>
          <w:rFonts w:ascii="Book Antiqua" w:hAnsi="Book Antiqua"/>
          <w:b/>
          <w:sz w:val="24"/>
          <w:szCs w:val="24"/>
        </w:rPr>
        <w:t>microscop</w:t>
      </w:r>
      <w:r w:rsidR="00DD1A5C">
        <w:rPr>
          <w:rFonts w:ascii="Book Antiqua" w:hAnsi="Book Antiqua"/>
          <w:b/>
          <w:sz w:val="24"/>
          <w:szCs w:val="24"/>
        </w:rPr>
        <w:t>e</w:t>
      </w:r>
      <w:r w:rsidRPr="00F1600B">
        <w:rPr>
          <w:rFonts w:ascii="Book Antiqua" w:hAnsi="Book Antiqua"/>
          <w:b/>
          <w:sz w:val="24"/>
          <w:szCs w:val="24"/>
        </w:rPr>
        <w:t>.</w:t>
      </w:r>
      <w:r w:rsidRPr="00634F3B">
        <w:rPr>
          <w:rFonts w:ascii="Book Antiqua" w:hAnsi="Book Antiqua"/>
          <w:sz w:val="24"/>
          <w:szCs w:val="24"/>
        </w:rPr>
        <w:t xml:space="preserve"> The nucleus of ciliary active cells is far away from the ciliate tip of the cell, and is located at the bottom of the cell.</w:t>
      </w:r>
    </w:p>
    <w:p w14:paraId="6B8F9926" w14:textId="77777777" w:rsidR="00811442" w:rsidRPr="00634F3B" w:rsidRDefault="00811442" w:rsidP="00634F3B">
      <w:pPr>
        <w:adjustRightInd w:val="0"/>
        <w:snapToGrid w:val="0"/>
        <w:spacing w:line="360" w:lineRule="auto"/>
        <w:rPr>
          <w:rFonts w:ascii="Book Antiqua" w:hAnsi="Book Antiqua"/>
          <w:sz w:val="24"/>
          <w:szCs w:val="24"/>
        </w:rPr>
      </w:pPr>
    </w:p>
    <w:p w14:paraId="0F3FE948" w14:textId="21E53524" w:rsidR="00811442" w:rsidRPr="00634F3B" w:rsidRDefault="00F1600B" w:rsidP="00F1600B">
      <w:pPr>
        <w:widowControl/>
        <w:jc w:val="left"/>
        <w:rPr>
          <w:rFonts w:ascii="Book Antiqua" w:hAnsi="Book Antiqua"/>
          <w:sz w:val="24"/>
          <w:szCs w:val="24"/>
        </w:rPr>
      </w:pPr>
      <w:r>
        <w:rPr>
          <w:rFonts w:ascii="Book Antiqua" w:hAnsi="Book Antiqua"/>
          <w:sz w:val="24"/>
          <w:szCs w:val="24"/>
        </w:rPr>
        <w:br w:type="page"/>
      </w:r>
    </w:p>
    <w:p w14:paraId="53A2045F" w14:textId="77777777" w:rsidR="00811442" w:rsidRPr="00634F3B" w:rsidRDefault="00811442" w:rsidP="00634F3B">
      <w:pPr>
        <w:adjustRightInd w:val="0"/>
        <w:snapToGrid w:val="0"/>
        <w:spacing w:line="360" w:lineRule="auto"/>
        <w:rPr>
          <w:rFonts w:ascii="Book Antiqua" w:hAnsi="Book Antiqua"/>
          <w:b/>
          <w:sz w:val="24"/>
          <w:szCs w:val="24"/>
        </w:rPr>
      </w:pPr>
      <w:r w:rsidRPr="00634F3B">
        <w:rPr>
          <w:rFonts w:ascii="Book Antiqua" w:hAnsi="Book Antiqua"/>
          <w:b/>
          <w:noProof/>
          <w:sz w:val="24"/>
          <w:szCs w:val="24"/>
        </w:rPr>
        <w:lastRenderedPageBreak/>
        <w:drawing>
          <wp:inline distT="0" distB="0" distL="0" distR="0" wp14:anchorId="6F63FB76" wp14:editId="69B2E3B0">
            <wp:extent cx="5274310" cy="2247900"/>
            <wp:effectExtent l="0" t="0" r="254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247900"/>
                    </a:xfrm>
                    <a:prstGeom prst="rect">
                      <a:avLst/>
                    </a:prstGeom>
                  </pic:spPr>
                </pic:pic>
              </a:graphicData>
            </a:graphic>
          </wp:inline>
        </w:drawing>
      </w:r>
    </w:p>
    <w:p w14:paraId="098E9E23" w14:textId="310D1F52" w:rsidR="00811442" w:rsidRPr="00634F3B" w:rsidRDefault="00811442" w:rsidP="00634F3B">
      <w:pPr>
        <w:adjustRightInd w:val="0"/>
        <w:snapToGrid w:val="0"/>
        <w:spacing w:line="360" w:lineRule="auto"/>
        <w:rPr>
          <w:rFonts w:ascii="Book Antiqua" w:hAnsi="Book Antiqua"/>
          <w:sz w:val="24"/>
          <w:szCs w:val="24"/>
        </w:rPr>
      </w:pPr>
      <w:r w:rsidRPr="00634F3B">
        <w:rPr>
          <w:rFonts w:ascii="Book Antiqua" w:hAnsi="Book Antiqua"/>
          <w:b/>
          <w:sz w:val="24"/>
          <w:szCs w:val="24"/>
        </w:rPr>
        <w:t xml:space="preserve">Figure </w:t>
      </w:r>
      <w:r w:rsidRPr="00F1600B">
        <w:rPr>
          <w:rFonts w:ascii="Book Antiqua" w:hAnsi="Book Antiqua"/>
          <w:b/>
          <w:sz w:val="24"/>
          <w:szCs w:val="24"/>
        </w:rPr>
        <w:t xml:space="preserve">5 </w:t>
      </w:r>
      <w:r w:rsidR="00626EBD" w:rsidRPr="00F1600B">
        <w:rPr>
          <w:rFonts w:ascii="Book Antiqua" w:hAnsi="Book Antiqua"/>
          <w:b/>
          <w:sz w:val="24"/>
          <w:szCs w:val="24"/>
        </w:rPr>
        <w:t xml:space="preserve">Brush </w:t>
      </w:r>
      <w:r w:rsidRPr="00F1600B">
        <w:rPr>
          <w:rFonts w:ascii="Book Antiqua" w:hAnsi="Book Antiqua"/>
          <w:b/>
          <w:sz w:val="24"/>
          <w:szCs w:val="24"/>
        </w:rPr>
        <w:t>smears</w:t>
      </w:r>
      <w:r w:rsidR="00DD1A5C">
        <w:rPr>
          <w:rFonts w:ascii="Book Antiqua" w:hAnsi="Book Antiqua"/>
          <w:b/>
          <w:sz w:val="24"/>
          <w:szCs w:val="24"/>
        </w:rPr>
        <w:t xml:space="preserve"> </w:t>
      </w:r>
      <w:r w:rsidRPr="00F1600B">
        <w:rPr>
          <w:rFonts w:ascii="Book Antiqua" w:hAnsi="Book Antiqua"/>
          <w:b/>
          <w:sz w:val="24"/>
          <w:szCs w:val="24"/>
        </w:rPr>
        <w:t xml:space="preserve">stained </w:t>
      </w:r>
      <w:r w:rsidR="00DD1A5C">
        <w:rPr>
          <w:rFonts w:ascii="Book Antiqua" w:hAnsi="Book Antiqua"/>
          <w:b/>
          <w:sz w:val="24"/>
          <w:szCs w:val="24"/>
        </w:rPr>
        <w:t>with</w:t>
      </w:r>
      <w:r w:rsidR="00DD1A5C" w:rsidRPr="00F1600B">
        <w:rPr>
          <w:rFonts w:ascii="Book Antiqua" w:hAnsi="Book Antiqua"/>
          <w:b/>
          <w:sz w:val="24"/>
          <w:szCs w:val="24"/>
        </w:rPr>
        <w:t xml:space="preserve"> </w:t>
      </w:r>
      <w:r w:rsidRPr="00F1600B">
        <w:rPr>
          <w:rFonts w:ascii="Book Antiqua" w:hAnsi="Book Antiqua"/>
          <w:b/>
          <w:sz w:val="24"/>
          <w:szCs w:val="24"/>
        </w:rPr>
        <w:t>Pap stain.</w:t>
      </w:r>
      <w:r w:rsidRPr="00634F3B">
        <w:rPr>
          <w:rFonts w:ascii="Book Antiqua" w:hAnsi="Book Antiqua"/>
          <w:sz w:val="24"/>
          <w:szCs w:val="24"/>
        </w:rPr>
        <w:t xml:space="preserve"> Numerous</w:t>
      </w:r>
      <w:r w:rsidR="00DD1A5C">
        <w:rPr>
          <w:rFonts w:ascii="Book Antiqua" w:hAnsi="Book Antiqua"/>
          <w:sz w:val="24"/>
          <w:szCs w:val="24"/>
        </w:rPr>
        <w:t xml:space="preserve"> </w:t>
      </w:r>
      <w:r w:rsidR="00DD1A5C" w:rsidRPr="00634F3B">
        <w:rPr>
          <w:rFonts w:ascii="Book Antiqua" w:hAnsi="Book Antiqua"/>
          <w:sz w:val="24"/>
          <w:szCs w:val="24"/>
        </w:rPr>
        <w:t xml:space="preserve">scattered </w:t>
      </w:r>
      <w:r w:rsidR="00DD1A5C">
        <w:rPr>
          <w:rFonts w:ascii="Book Antiqua" w:hAnsi="Book Antiqua"/>
          <w:sz w:val="24"/>
          <w:szCs w:val="24"/>
        </w:rPr>
        <w:t>or gathered</w:t>
      </w:r>
      <w:r w:rsidR="00DD1A5C" w:rsidRPr="00634F3B">
        <w:rPr>
          <w:rFonts w:ascii="Book Antiqua" w:hAnsi="Book Antiqua"/>
          <w:sz w:val="24"/>
          <w:szCs w:val="24"/>
        </w:rPr>
        <w:t xml:space="preserve"> </w:t>
      </w:r>
      <w:r w:rsidRPr="00634F3B">
        <w:rPr>
          <w:rFonts w:ascii="Book Antiqua" w:hAnsi="Book Antiqua"/>
          <w:sz w:val="24"/>
          <w:szCs w:val="24"/>
        </w:rPr>
        <w:t xml:space="preserve">respiratory ciliated cells </w:t>
      </w:r>
      <w:r w:rsidR="00DD1A5C">
        <w:rPr>
          <w:rFonts w:ascii="Book Antiqua" w:hAnsi="Book Antiqua"/>
          <w:sz w:val="24"/>
          <w:szCs w:val="24"/>
        </w:rPr>
        <w:t>are visible</w:t>
      </w:r>
      <w:r w:rsidRPr="00634F3B">
        <w:rPr>
          <w:rFonts w:ascii="Book Antiqua" w:hAnsi="Book Antiqua"/>
          <w:sz w:val="24"/>
          <w:szCs w:val="24"/>
        </w:rPr>
        <w:t>.</w:t>
      </w:r>
    </w:p>
    <w:p w14:paraId="3F554E3A" w14:textId="77777777" w:rsidR="00811442" w:rsidRPr="00DD1A5C" w:rsidRDefault="00811442" w:rsidP="00634F3B">
      <w:pPr>
        <w:pStyle w:val="EndNoteBibliography"/>
        <w:adjustRightInd w:val="0"/>
        <w:snapToGrid w:val="0"/>
        <w:spacing w:line="360" w:lineRule="auto"/>
        <w:rPr>
          <w:rFonts w:ascii="Book Antiqua" w:hAnsi="Book Antiqua"/>
          <w:sz w:val="24"/>
          <w:szCs w:val="24"/>
        </w:rPr>
      </w:pPr>
    </w:p>
    <w:sectPr w:rsidR="00811442" w:rsidRPr="00DD1A5C" w:rsidSect="006E2EC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1C000" w14:textId="77777777" w:rsidR="00FF18DD" w:rsidRDefault="00FF18DD" w:rsidP="00212434">
      <w:r>
        <w:separator/>
      </w:r>
    </w:p>
  </w:endnote>
  <w:endnote w:type="continuationSeparator" w:id="0">
    <w:p w14:paraId="38E5E75F" w14:textId="77777777" w:rsidR="00FF18DD" w:rsidRDefault="00FF18DD" w:rsidP="00212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Garamond-Bold">
    <w:charset w:val="00"/>
    <w:family w:val="auto"/>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DC6BC8" w14:textId="77777777" w:rsidR="00FF18DD" w:rsidRDefault="00FF18DD" w:rsidP="00212434">
      <w:r>
        <w:separator/>
      </w:r>
    </w:p>
  </w:footnote>
  <w:footnote w:type="continuationSeparator" w:id="0">
    <w:p w14:paraId="6318554F" w14:textId="77777777" w:rsidR="00FF18DD" w:rsidRDefault="00FF18DD" w:rsidP="002124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775C2"/>
    <w:rsid w:val="00062FA4"/>
    <w:rsid w:val="00065647"/>
    <w:rsid w:val="00067160"/>
    <w:rsid w:val="00086E6F"/>
    <w:rsid w:val="000A1196"/>
    <w:rsid w:val="000E589C"/>
    <w:rsid w:val="00100851"/>
    <w:rsid w:val="00132BAF"/>
    <w:rsid w:val="00136F9D"/>
    <w:rsid w:val="001431BD"/>
    <w:rsid w:val="00151712"/>
    <w:rsid w:val="00153E8D"/>
    <w:rsid w:val="00165199"/>
    <w:rsid w:val="001737DD"/>
    <w:rsid w:val="00173BD7"/>
    <w:rsid w:val="001769D8"/>
    <w:rsid w:val="001941EA"/>
    <w:rsid w:val="00195600"/>
    <w:rsid w:val="00196472"/>
    <w:rsid w:val="001B2AB5"/>
    <w:rsid w:val="001D303F"/>
    <w:rsid w:val="00212434"/>
    <w:rsid w:val="0022157F"/>
    <w:rsid w:val="0022486C"/>
    <w:rsid w:val="00226302"/>
    <w:rsid w:val="00231977"/>
    <w:rsid w:val="00244C73"/>
    <w:rsid w:val="0027195B"/>
    <w:rsid w:val="00273D29"/>
    <w:rsid w:val="002A473E"/>
    <w:rsid w:val="002B4DA9"/>
    <w:rsid w:val="002C07B6"/>
    <w:rsid w:val="002E065E"/>
    <w:rsid w:val="002E7BD4"/>
    <w:rsid w:val="002F7C41"/>
    <w:rsid w:val="00304DDF"/>
    <w:rsid w:val="00310FCC"/>
    <w:rsid w:val="00315E51"/>
    <w:rsid w:val="0032174E"/>
    <w:rsid w:val="003406F4"/>
    <w:rsid w:val="00353CD5"/>
    <w:rsid w:val="00354451"/>
    <w:rsid w:val="00355702"/>
    <w:rsid w:val="00365DCC"/>
    <w:rsid w:val="00380CC9"/>
    <w:rsid w:val="00384C0A"/>
    <w:rsid w:val="00396EFA"/>
    <w:rsid w:val="003C1E0F"/>
    <w:rsid w:val="003D3834"/>
    <w:rsid w:val="00407806"/>
    <w:rsid w:val="00423353"/>
    <w:rsid w:val="00424D83"/>
    <w:rsid w:val="00434190"/>
    <w:rsid w:val="00460959"/>
    <w:rsid w:val="004668B8"/>
    <w:rsid w:val="0047327E"/>
    <w:rsid w:val="004775C2"/>
    <w:rsid w:val="00484470"/>
    <w:rsid w:val="0048515C"/>
    <w:rsid w:val="004C2377"/>
    <w:rsid w:val="004C5E0A"/>
    <w:rsid w:val="0051248A"/>
    <w:rsid w:val="005269E6"/>
    <w:rsid w:val="00527DF2"/>
    <w:rsid w:val="005420E9"/>
    <w:rsid w:val="00550FD7"/>
    <w:rsid w:val="00553407"/>
    <w:rsid w:val="00556766"/>
    <w:rsid w:val="00557965"/>
    <w:rsid w:val="00585874"/>
    <w:rsid w:val="00586AF0"/>
    <w:rsid w:val="00592BB1"/>
    <w:rsid w:val="005942DC"/>
    <w:rsid w:val="00597D6E"/>
    <w:rsid w:val="005A33BE"/>
    <w:rsid w:val="005A5D16"/>
    <w:rsid w:val="005B5648"/>
    <w:rsid w:val="005B7A79"/>
    <w:rsid w:val="005D32A4"/>
    <w:rsid w:val="005F1610"/>
    <w:rsid w:val="006002B3"/>
    <w:rsid w:val="00600528"/>
    <w:rsid w:val="0060123F"/>
    <w:rsid w:val="0060513E"/>
    <w:rsid w:val="00626EBD"/>
    <w:rsid w:val="00634F3B"/>
    <w:rsid w:val="006352F4"/>
    <w:rsid w:val="0066062D"/>
    <w:rsid w:val="006666F2"/>
    <w:rsid w:val="006672EB"/>
    <w:rsid w:val="0067086F"/>
    <w:rsid w:val="00680F5F"/>
    <w:rsid w:val="006936C4"/>
    <w:rsid w:val="006A4A90"/>
    <w:rsid w:val="006A7F7D"/>
    <w:rsid w:val="006B338D"/>
    <w:rsid w:val="006D7D1C"/>
    <w:rsid w:val="006E788C"/>
    <w:rsid w:val="0070189E"/>
    <w:rsid w:val="0071537E"/>
    <w:rsid w:val="00725482"/>
    <w:rsid w:val="00730BD2"/>
    <w:rsid w:val="00781D2C"/>
    <w:rsid w:val="00785B05"/>
    <w:rsid w:val="00797F65"/>
    <w:rsid w:val="007A2807"/>
    <w:rsid w:val="007C7652"/>
    <w:rsid w:val="007D0658"/>
    <w:rsid w:val="007D06A8"/>
    <w:rsid w:val="007E1A7C"/>
    <w:rsid w:val="007F0C96"/>
    <w:rsid w:val="00811442"/>
    <w:rsid w:val="00831E98"/>
    <w:rsid w:val="00857B77"/>
    <w:rsid w:val="00857C76"/>
    <w:rsid w:val="008610BB"/>
    <w:rsid w:val="00867198"/>
    <w:rsid w:val="00874C64"/>
    <w:rsid w:val="008755F8"/>
    <w:rsid w:val="0088586C"/>
    <w:rsid w:val="008A2B2F"/>
    <w:rsid w:val="008E1B94"/>
    <w:rsid w:val="008F2BA2"/>
    <w:rsid w:val="00905C58"/>
    <w:rsid w:val="00911764"/>
    <w:rsid w:val="009232E0"/>
    <w:rsid w:val="00925395"/>
    <w:rsid w:val="009317C3"/>
    <w:rsid w:val="00933A36"/>
    <w:rsid w:val="00934A25"/>
    <w:rsid w:val="0095618F"/>
    <w:rsid w:val="0097036A"/>
    <w:rsid w:val="00973E40"/>
    <w:rsid w:val="009A07C3"/>
    <w:rsid w:val="009A1E30"/>
    <w:rsid w:val="009A5046"/>
    <w:rsid w:val="009B65F6"/>
    <w:rsid w:val="009C53DF"/>
    <w:rsid w:val="009D7125"/>
    <w:rsid w:val="00A40DA0"/>
    <w:rsid w:val="00A73996"/>
    <w:rsid w:val="00A77923"/>
    <w:rsid w:val="00A864FC"/>
    <w:rsid w:val="00A8701E"/>
    <w:rsid w:val="00AA125E"/>
    <w:rsid w:val="00AA25DF"/>
    <w:rsid w:val="00AA2E93"/>
    <w:rsid w:val="00AA5988"/>
    <w:rsid w:val="00AB5BE6"/>
    <w:rsid w:val="00AC6A4E"/>
    <w:rsid w:val="00AD137F"/>
    <w:rsid w:val="00AE073A"/>
    <w:rsid w:val="00AE0D63"/>
    <w:rsid w:val="00AF011E"/>
    <w:rsid w:val="00AF1906"/>
    <w:rsid w:val="00AF6135"/>
    <w:rsid w:val="00AF6634"/>
    <w:rsid w:val="00B05576"/>
    <w:rsid w:val="00B17DC9"/>
    <w:rsid w:val="00B230A6"/>
    <w:rsid w:val="00B24AEF"/>
    <w:rsid w:val="00B45684"/>
    <w:rsid w:val="00B511D4"/>
    <w:rsid w:val="00B60B6F"/>
    <w:rsid w:val="00B85F9E"/>
    <w:rsid w:val="00B90E53"/>
    <w:rsid w:val="00BA4580"/>
    <w:rsid w:val="00BB4B56"/>
    <w:rsid w:val="00BC0579"/>
    <w:rsid w:val="00BE2A48"/>
    <w:rsid w:val="00C01161"/>
    <w:rsid w:val="00C07079"/>
    <w:rsid w:val="00C26EE4"/>
    <w:rsid w:val="00C64188"/>
    <w:rsid w:val="00C74AFF"/>
    <w:rsid w:val="00C963F5"/>
    <w:rsid w:val="00CA3682"/>
    <w:rsid w:val="00CA65D6"/>
    <w:rsid w:val="00CA6770"/>
    <w:rsid w:val="00CC3EB4"/>
    <w:rsid w:val="00CC4ED0"/>
    <w:rsid w:val="00CD7A7A"/>
    <w:rsid w:val="00CE2A63"/>
    <w:rsid w:val="00CF5E0C"/>
    <w:rsid w:val="00D34C75"/>
    <w:rsid w:val="00D61B43"/>
    <w:rsid w:val="00D861E2"/>
    <w:rsid w:val="00DB2C62"/>
    <w:rsid w:val="00DC40AF"/>
    <w:rsid w:val="00DD1A5C"/>
    <w:rsid w:val="00DD6880"/>
    <w:rsid w:val="00E16B3A"/>
    <w:rsid w:val="00E24189"/>
    <w:rsid w:val="00E52828"/>
    <w:rsid w:val="00E93464"/>
    <w:rsid w:val="00E95F7B"/>
    <w:rsid w:val="00EC0950"/>
    <w:rsid w:val="00EE230A"/>
    <w:rsid w:val="00F1429E"/>
    <w:rsid w:val="00F1600B"/>
    <w:rsid w:val="00F246AC"/>
    <w:rsid w:val="00F2723B"/>
    <w:rsid w:val="00F334C3"/>
    <w:rsid w:val="00F34698"/>
    <w:rsid w:val="00F7073B"/>
    <w:rsid w:val="00F72C78"/>
    <w:rsid w:val="00F7423D"/>
    <w:rsid w:val="00F86E1F"/>
    <w:rsid w:val="00FA5A13"/>
    <w:rsid w:val="00FB0D8E"/>
    <w:rsid w:val="00FB6DB6"/>
    <w:rsid w:val="00FD17EA"/>
    <w:rsid w:val="00FD3AF2"/>
    <w:rsid w:val="00FD569E"/>
    <w:rsid w:val="00FE5C08"/>
    <w:rsid w:val="00FF18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E8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E5282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775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775C2"/>
    <w:rPr>
      <w:sz w:val="18"/>
      <w:szCs w:val="18"/>
    </w:rPr>
  </w:style>
  <w:style w:type="paragraph" w:styleId="a4">
    <w:name w:val="footer"/>
    <w:basedOn w:val="a"/>
    <w:link w:val="Char0"/>
    <w:uiPriority w:val="99"/>
    <w:unhideWhenUsed/>
    <w:rsid w:val="004775C2"/>
    <w:pPr>
      <w:tabs>
        <w:tab w:val="center" w:pos="4153"/>
        <w:tab w:val="right" w:pos="8306"/>
      </w:tabs>
      <w:snapToGrid w:val="0"/>
      <w:jc w:val="left"/>
    </w:pPr>
    <w:rPr>
      <w:sz w:val="18"/>
      <w:szCs w:val="18"/>
    </w:rPr>
  </w:style>
  <w:style w:type="character" w:customStyle="1" w:styleId="Char0">
    <w:name w:val="页脚 Char"/>
    <w:basedOn w:val="a0"/>
    <w:link w:val="a4"/>
    <w:uiPriority w:val="99"/>
    <w:rsid w:val="004775C2"/>
    <w:rPr>
      <w:sz w:val="18"/>
      <w:szCs w:val="18"/>
    </w:rPr>
  </w:style>
  <w:style w:type="paragraph" w:styleId="HTML">
    <w:name w:val="HTML Preformatted"/>
    <w:basedOn w:val="a"/>
    <w:link w:val="HTMLChar"/>
    <w:uiPriority w:val="99"/>
    <w:semiHidden/>
    <w:unhideWhenUsed/>
    <w:rsid w:val="004775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4775C2"/>
    <w:rPr>
      <w:rFonts w:ascii="宋体" w:eastAsia="宋体" w:hAnsi="宋体" w:cs="宋体"/>
      <w:kern w:val="0"/>
      <w:sz w:val="24"/>
      <w:szCs w:val="24"/>
    </w:rPr>
  </w:style>
  <w:style w:type="character" w:styleId="a5">
    <w:name w:val="annotation reference"/>
    <w:basedOn w:val="a0"/>
    <w:semiHidden/>
    <w:unhideWhenUsed/>
    <w:rsid w:val="004775C2"/>
    <w:rPr>
      <w:sz w:val="21"/>
      <w:szCs w:val="21"/>
    </w:rPr>
  </w:style>
  <w:style w:type="paragraph" w:styleId="a6">
    <w:name w:val="annotation text"/>
    <w:basedOn w:val="a"/>
    <w:link w:val="Char1"/>
    <w:semiHidden/>
    <w:unhideWhenUsed/>
    <w:qFormat/>
    <w:rsid w:val="004775C2"/>
    <w:pPr>
      <w:jc w:val="left"/>
    </w:pPr>
  </w:style>
  <w:style w:type="character" w:customStyle="1" w:styleId="Char1">
    <w:name w:val="批注文字 Char"/>
    <w:basedOn w:val="a0"/>
    <w:link w:val="a6"/>
    <w:semiHidden/>
    <w:rsid w:val="004775C2"/>
  </w:style>
  <w:style w:type="paragraph" w:styleId="a7">
    <w:name w:val="annotation subject"/>
    <w:basedOn w:val="a6"/>
    <w:next w:val="a6"/>
    <w:link w:val="Char2"/>
    <w:uiPriority w:val="99"/>
    <w:semiHidden/>
    <w:unhideWhenUsed/>
    <w:rsid w:val="004775C2"/>
    <w:rPr>
      <w:b/>
      <w:bCs/>
    </w:rPr>
  </w:style>
  <w:style w:type="character" w:customStyle="1" w:styleId="Char2">
    <w:name w:val="批注主题 Char"/>
    <w:basedOn w:val="Char1"/>
    <w:link w:val="a7"/>
    <w:uiPriority w:val="99"/>
    <w:semiHidden/>
    <w:rsid w:val="004775C2"/>
    <w:rPr>
      <w:b/>
      <w:bCs/>
    </w:rPr>
  </w:style>
  <w:style w:type="paragraph" w:styleId="a8">
    <w:name w:val="Balloon Text"/>
    <w:basedOn w:val="a"/>
    <w:link w:val="Char3"/>
    <w:uiPriority w:val="99"/>
    <w:semiHidden/>
    <w:unhideWhenUsed/>
    <w:rsid w:val="004775C2"/>
    <w:rPr>
      <w:sz w:val="18"/>
      <w:szCs w:val="18"/>
    </w:rPr>
  </w:style>
  <w:style w:type="character" w:customStyle="1" w:styleId="Char3">
    <w:name w:val="批注框文本 Char"/>
    <w:basedOn w:val="a0"/>
    <w:link w:val="a8"/>
    <w:uiPriority w:val="99"/>
    <w:semiHidden/>
    <w:rsid w:val="004775C2"/>
    <w:rPr>
      <w:sz w:val="18"/>
      <w:szCs w:val="18"/>
    </w:rPr>
  </w:style>
  <w:style w:type="character" w:customStyle="1" w:styleId="shorttext">
    <w:name w:val="short_text"/>
    <w:basedOn w:val="a0"/>
    <w:rsid w:val="004775C2"/>
  </w:style>
  <w:style w:type="paragraph" w:customStyle="1" w:styleId="EndNoteBibliographyTitle">
    <w:name w:val="EndNote Bibliography Title"/>
    <w:basedOn w:val="a"/>
    <w:link w:val="EndNoteBibliographyTitleChar"/>
    <w:rsid w:val="004775C2"/>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4775C2"/>
    <w:rPr>
      <w:rFonts w:ascii="Calibri" w:hAnsi="Calibri" w:cs="Calibri"/>
      <w:noProof/>
      <w:sz w:val="20"/>
    </w:rPr>
  </w:style>
  <w:style w:type="paragraph" w:customStyle="1" w:styleId="EndNoteBibliography">
    <w:name w:val="EndNote Bibliography"/>
    <w:basedOn w:val="a"/>
    <w:link w:val="EndNoteBibliographyChar"/>
    <w:rsid w:val="004775C2"/>
    <w:rPr>
      <w:rFonts w:ascii="Calibri" w:hAnsi="Calibri" w:cs="Calibri"/>
      <w:noProof/>
      <w:sz w:val="20"/>
    </w:rPr>
  </w:style>
  <w:style w:type="character" w:customStyle="1" w:styleId="EndNoteBibliographyChar">
    <w:name w:val="EndNote Bibliography Char"/>
    <w:basedOn w:val="a0"/>
    <w:link w:val="EndNoteBibliography"/>
    <w:rsid w:val="004775C2"/>
    <w:rPr>
      <w:rFonts w:ascii="Calibri" w:hAnsi="Calibri" w:cs="Calibri"/>
      <w:noProof/>
      <w:sz w:val="20"/>
    </w:rPr>
  </w:style>
  <w:style w:type="character" w:customStyle="1" w:styleId="element-citation">
    <w:name w:val="element-citation"/>
    <w:basedOn w:val="a0"/>
    <w:rsid w:val="004775C2"/>
  </w:style>
  <w:style w:type="character" w:customStyle="1" w:styleId="ref-journal">
    <w:name w:val="ref-journal"/>
    <w:basedOn w:val="a0"/>
    <w:rsid w:val="004775C2"/>
  </w:style>
  <w:style w:type="character" w:customStyle="1" w:styleId="apple-converted-space">
    <w:name w:val="apple-converted-space"/>
    <w:basedOn w:val="a0"/>
    <w:rsid w:val="007F0C96"/>
  </w:style>
  <w:style w:type="character" w:customStyle="1" w:styleId="high-light-bg">
    <w:name w:val="high-light-bg"/>
    <w:basedOn w:val="a0"/>
    <w:rsid w:val="007F0C96"/>
  </w:style>
  <w:style w:type="character" w:customStyle="1" w:styleId="fontstyle01">
    <w:name w:val="fontstyle01"/>
    <w:basedOn w:val="a0"/>
    <w:rsid w:val="00196472"/>
    <w:rPr>
      <w:rFonts w:ascii="Book Antiqua" w:hAnsi="Book Antiqua" w:hint="default"/>
      <w:b/>
      <w:bCs/>
      <w:i w:val="0"/>
      <w:iCs w:val="0"/>
      <w:color w:val="000000"/>
      <w:sz w:val="24"/>
      <w:szCs w:val="24"/>
    </w:rPr>
  </w:style>
  <w:style w:type="character" w:customStyle="1" w:styleId="fontstyle21">
    <w:name w:val="fontstyle21"/>
    <w:basedOn w:val="a0"/>
    <w:rsid w:val="00196472"/>
    <w:rPr>
      <w:rFonts w:ascii="Book Antiqua" w:hAnsi="Book Antiqua" w:hint="default"/>
      <w:b w:val="0"/>
      <w:bCs w:val="0"/>
      <w:i w:val="0"/>
      <w:iCs w:val="0"/>
      <w:color w:val="000000"/>
      <w:sz w:val="24"/>
      <w:szCs w:val="24"/>
    </w:rPr>
  </w:style>
  <w:style w:type="character" w:styleId="a9">
    <w:name w:val="Hyperlink"/>
    <w:basedOn w:val="a0"/>
    <w:uiPriority w:val="99"/>
    <w:unhideWhenUsed/>
    <w:rsid w:val="00196472"/>
    <w:rPr>
      <w:color w:val="0000FF" w:themeColor="hyperlink"/>
      <w:u w:val="single"/>
    </w:rPr>
  </w:style>
  <w:style w:type="paragraph" w:styleId="aa">
    <w:name w:val="Revision"/>
    <w:hidden/>
    <w:uiPriority w:val="99"/>
    <w:semiHidden/>
    <w:rsid w:val="009D7125"/>
  </w:style>
  <w:style w:type="character" w:customStyle="1" w:styleId="1Char">
    <w:name w:val="标题 1 Char"/>
    <w:basedOn w:val="a0"/>
    <w:link w:val="1"/>
    <w:uiPriority w:val="9"/>
    <w:rsid w:val="00E52828"/>
    <w:rPr>
      <w:rFonts w:ascii="宋体" w:eastAsia="宋体" w:hAnsi="宋体" w:cs="宋体"/>
      <w:b/>
      <w:bCs/>
      <w:kern w:val="36"/>
      <w:sz w:val="48"/>
      <w:szCs w:val="48"/>
    </w:rPr>
  </w:style>
  <w:style w:type="character" w:customStyle="1" w:styleId="Hyperlink0">
    <w:name w:val="Hyperlink.0"/>
    <w:basedOn w:val="a0"/>
    <w:qFormat/>
    <w:rsid w:val="00FB6DB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E5282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775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775C2"/>
    <w:rPr>
      <w:sz w:val="18"/>
      <w:szCs w:val="18"/>
    </w:rPr>
  </w:style>
  <w:style w:type="paragraph" w:styleId="a4">
    <w:name w:val="footer"/>
    <w:basedOn w:val="a"/>
    <w:link w:val="Char0"/>
    <w:uiPriority w:val="99"/>
    <w:unhideWhenUsed/>
    <w:rsid w:val="004775C2"/>
    <w:pPr>
      <w:tabs>
        <w:tab w:val="center" w:pos="4153"/>
        <w:tab w:val="right" w:pos="8306"/>
      </w:tabs>
      <w:snapToGrid w:val="0"/>
      <w:jc w:val="left"/>
    </w:pPr>
    <w:rPr>
      <w:sz w:val="18"/>
      <w:szCs w:val="18"/>
    </w:rPr>
  </w:style>
  <w:style w:type="character" w:customStyle="1" w:styleId="Char0">
    <w:name w:val="页脚 Char"/>
    <w:basedOn w:val="a0"/>
    <w:link w:val="a4"/>
    <w:uiPriority w:val="99"/>
    <w:rsid w:val="004775C2"/>
    <w:rPr>
      <w:sz w:val="18"/>
      <w:szCs w:val="18"/>
    </w:rPr>
  </w:style>
  <w:style w:type="paragraph" w:styleId="HTML">
    <w:name w:val="HTML Preformatted"/>
    <w:basedOn w:val="a"/>
    <w:link w:val="HTMLChar"/>
    <w:uiPriority w:val="99"/>
    <w:semiHidden/>
    <w:unhideWhenUsed/>
    <w:rsid w:val="004775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4775C2"/>
    <w:rPr>
      <w:rFonts w:ascii="宋体" w:eastAsia="宋体" w:hAnsi="宋体" w:cs="宋体"/>
      <w:kern w:val="0"/>
      <w:sz w:val="24"/>
      <w:szCs w:val="24"/>
    </w:rPr>
  </w:style>
  <w:style w:type="character" w:styleId="a5">
    <w:name w:val="annotation reference"/>
    <w:basedOn w:val="a0"/>
    <w:semiHidden/>
    <w:unhideWhenUsed/>
    <w:rsid w:val="004775C2"/>
    <w:rPr>
      <w:sz w:val="21"/>
      <w:szCs w:val="21"/>
    </w:rPr>
  </w:style>
  <w:style w:type="paragraph" w:styleId="a6">
    <w:name w:val="annotation text"/>
    <w:basedOn w:val="a"/>
    <w:link w:val="Char1"/>
    <w:semiHidden/>
    <w:unhideWhenUsed/>
    <w:qFormat/>
    <w:rsid w:val="004775C2"/>
    <w:pPr>
      <w:jc w:val="left"/>
    </w:pPr>
  </w:style>
  <w:style w:type="character" w:customStyle="1" w:styleId="Char1">
    <w:name w:val="批注文字 Char"/>
    <w:basedOn w:val="a0"/>
    <w:link w:val="a6"/>
    <w:semiHidden/>
    <w:rsid w:val="004775C2"/>
  </w:style>
  <w:style w:type="paragraph" w:styleId="a7">
    <w:name w:val="annotation subject"/>
    <w:basedOn w:val="a6"/>
    <w:next w:val="a6"/>
    <w:link w:val="Char2"/>
    <w:uiPriority w:val="99"/>
    <w:semiHidden/>
    <w:unhideWhenUsed/>
    <w:rsid w:val="004775C2"/>
    <w:rPr>
      <w:b/>
      <w:bCs/>
    </w:rPr>
  </w:style>
  <w:style w:type="character" w:customStyle="1" w:styleId="Char2">
    <w:name w:val="批注主题 Char"/>
    <w:basedOn w:val="Char1"/>
    <w:link w:val="a7"/>
    <w:uiPriority w:val="99"/>
    <w:semiHidden/>
    <w:rsid w:val="004775C2"/>
    <w:rPr>
      <w:b/>
      <w:bCs/>
    </w:rPr>
  </w:style>
  <w:style w:type="paragraph" w:styleId="a8">
    <w:name w:val="Balloon Text"/>
    <w:basedOn w:val="a"/>
    <w:link w:val="Char3"/>
    <w:uiPriority w:val="99"/>
    <w:semiHidden/>
    <w:unhideWhenUsed/>
    <w:rsid w:val="004775C2"/>
    <w:rPr>
      <w:sz w:val="18"/>
      <w:szCs w:val="18"/>
    </w:rPr>
  </w:style>
  <w:style w:type="character" w:customStyle="1" w:styleId="Char3">
    <w:name w:val="批注框文本 Char"/>
    <w:basedOn w:val="a0"/>
    <w:link w:val="a8"/>
    <w:uiPriority w:val="99"/>
    <w:semiHidden/>
    <w:rsid w:val="004775C2"/>
    <w:rPr>
      <w:sz w:val="18"/>
      <w:szCs w:val="18"/>
    </w:rPr>
  </w:style>
  <w:style w:type="character" w:customStyle="1" w:styleId="shorttext">
    <w:name w:val="short_text"/>
    <w:basedOn w:val="a0"/>
    <w:rsid w:val="004775C2"/>
  </w:style>
  <w:style w:type="paragraph" w:customStyle="1" w:styleId="EndNoteBibliographyTitle">
    <w:name w:val="EndNote Bibliography Title"/>
    <w:basedOn w:val="a"/>
    <w:link w:val="EndNoteBibliographyTitleChar"/>
    <w:rsid w:val="004775C2"/>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4775C2"/>
    <w:rPr>
      <w:rFonts w:ascii="Calibri" w:hAnsi="Calibri" w:cs="Calibri"/>
      <w:noProof/>
      <w:sz w:val="20"/>
    </w:rPr>
  </w:style>
  <w:style w:type="paragraph" w:customStyle="1" w:styleId="EndNoteBibliography">
    <w:name w:val="EndNote Bibliography"/>
    <w:basedOn w:val="a"/>
    <w:link w:val="EndNoteBibliographyChar"/>
    <w:rsid w:val="004775C2"/>
    <w:rPr>
      <w:rFonts w:ascii="Calibri" w:hAnsi="Calibri" w:cs="Calibri"/>
      <w:noProof/>
      <w:sz w:val="20"/>
    </w:rPr>
  </w:style>
  <w:style w:type="character" w:customStyle="1" w:styleId="EndNoteBibliographyChar">
    <w:name w:val="EndNote Bibliography Char"/>
    <w:basedOn w:val="a0"/>
    <w:link w:val="EndNoteBibliography"/>
    <w:rsid w:val="004775C2"/>
    <w:rPr>
      <w:rFonts w:ascii="Calibri" w:hAnsi="Calibri" w:cs="Calibri"/>
      <w:noProof/>
      <w:sz w:val="20"/>
    </w:rPr>
  </w:style>
  <w:style w:type="character" w:customStyle="1" w:styleId="element-citation">
    <w:name w:val="element-citation"/>
    <w:basedOn w:val="a0"/>
    <w:rsid w:val="004775C2"/>
  </w:style>
  <w:style w:type="character" w:customStyle="1" w:styleId="ref-journal">
    <w:name w:val="ref-journal"/>
    <w:basedOn w:val="a0"/>
    <w:rsid w:val="004775C2"/>
  </w:style>
  <w:style w:type="character" w:customStyle="1" w:styleId="apple-converted-space">
    <w:name w:val="apple-converted-space"/>
    <w:basedOn w:val="a0"/>
    <w:rsid w:val="007F0C96"/>
  </w:style>
  <w:style w:type="character" w:customStyle="1" w:styleId="high-light-bg">
    <w:name w:val="high-light-bg"/>
    <w:basedOn w:val="a0"/>
    <w:rsid w:val="007F0C96"/>
  </w:style>
  <w:style w:type="character" w:customStyle="1" w:styleId="fontstyle01">
    <w:name w:val="fontstyle01"/>
    <w:basedOn w:val="a0"/>
    <w:rsid w:val="00196472"/>
    <w:rPr>
      <w:rFonts w:ascii="Book Antiqua" w:hAnsi="Book Antiqua" w:hint="default"/>
      <w:b/>
      <w:bCs/>
      <w:i w:val="0"/>
      <w:iCs w:val="0"/>
      <w:color w:val="000000"/>
      <w:sz w:val="24"/>
      <w:szCs w:val="24"/>
    </w:rPr>
  </w:style>
  <w:style w:type="character" w:customStyle="1" w:styleId="fontstyle21">
    <w:name w:val="fontstyle21"/>
    <w:basedOn w:val="a0"/>
    <w:rsid w:val="00196472"/>
    <w:rPr>
      <w:rFonts w:ascii="Book Antiqua" w:hAnsi="Book Antiqua" w:hint="default"/>
      <w:b w:val="0"/>
      <w:bCs w:val="0"/>
      <w:i w:val="0"/>
      <w:iCs w:val="0"/>
      <w:color w:val="000000"/>
      <w:sz w:val="24"/>
      <w:szCs w:val="24"/>
    </w:rPr>
  </w:style>
  <w:style w:type="character" w:styleId="a9">
    <w:name w:val="Hyperlink"/>
    <w:basedOn w:val="a0"/>
    <w:uiPriority w:val="99"/>
    <w:unhideWhenUsed/>
    <w:rsid w:val="00196472"/>
    <w:rPr>
      <w:color w:val="0000FF" w:themeColor="hyperlink"/>
      <w:u w:val="single"/>
    </w:rPr>
  </w:style>
  <w:style w:type="paragraph" w:styleId="aa">
    <w:name w:val="Revision"/>
    <w:hidden/>
    <w:uiPriority w:val="99"/>
    <w:semiHidden/>
    <w:rsid w:val="009D7125"/>
  </w:style>
  <w:style w:type="character" w:customStyle="1" w:styleId="1Char">
    <w:name w:val="标题 1 Char"/>
    <w:basedOn w:val="a0"/>
    <w:link w:val="1"/>
    <w:uiPriority w:val="9"/>
    <w:rsid w:val="00E52828"/>
    <w:rPr>
      <w:rFonts w:ascii="宋体" w:eastAsia="宋体" w:hAnsi="宋体" w:cs="宋体"/>
      <w:b/>
      <w:bCs/>
      <w:kern w:val="36"/>
      <w:sz w:val="48"/>
      <w:szCs w:val="48"/>
    </w:rPr>
  </w:style>
  <w:style w:type="character" w:customStyle="1" w:styleId="Hyperlink0">
    <w:name w:val="Hyperlink.0"/>
    <w:basedOn w:val="a0"/>
    <w:qFormat/>
    <w:rsid w:val="00FB6DB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73416">
      <w:bodyDiv w:val="1"/>
      <w:marLeft w:val="0"/>
      <w:marRight w:val="0"/>
      <w:marTop w:val="0"/>
      <w:marBottom w:val="0"/>
      <w:divBdr>
        <w:top w:val="none" w:sz="0" w:space="0" w:color="auto"/>
        <w:left w:val="none" w:sz="0" w:space="0" w:color="auto"/>
        <w:bottom w:val="none" w:sz="0" w:space="0" w:color="auto"/>
        <w:right w:val="none" w:sz="0" w:space="0" w:color="auto"/>
      </w:divBdr>
    </w:div>
    <w:div w:id="95683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C504C5-462C-4922-8F27-B443DA34B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3579</Words>
  <Characters>20401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孟爽爽</dc:creator>
  <cp:lastModifiedBy>WHL</cp:lastModifiedBy>
  <cp:revision>9</cp:revision>
  <cp:lastPrinted>2018-10-28T01:55:00Z</cp:lastPrinted>
  <dcterms:created xsi:type="dcterms:W3CDTF">2018-12-13T07:02:00Z</dcterms:created>
  <dcterms:modified xsi:type="dcterms:W3CDTF">2019-01-07T01:24:00Z</dcterms:modified>
</cp:coreProperties>
</file>